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47" w:rsidRPr="00045D32" w:rsidRDefault="00F35547" w:rsidP="00F35547">
      <w:pPr>
        <w:tabs>
          <w:tab w:val="center" w:pos="4820"/>
          <w:tab w:val="right" w:pos="9639"/>
        </w:tabs>
        <w:ind w:left="-851"/>
        <w:rPr>
          <w:rFonts w:cs="HelveticaNeue-Light"/>
          <w:color w:val="000000"/>
          <w:sz w:val="32"/>
          <w:szCs w:val="44"/>
        </w:rPr>
      </w:pPr>
      <w:r>
        <w:rPr>
          <w:noProof/>
          <w:lang w:val="en-AU" w:eastAsia="en-AU"/>
        </w:rPr>
        <mc:AlternateContent>
          <mc:Choice Requires="wps">
            <w:drawing>
              <wp:anchor distT="4294967294" distB="4294967294" distL="114300" distR="114300" simplePos="0" relativeHeight="251659264" behindDoc="0" locked="0" layoutInCell="1" allowOverlap="1">
                <wp:simplePos x="0" y="0"/>
                <wp:positionH relativeFrom="column">
                  <wp:posOffset>-503555</wp:posOffset>
                </wp:positionH>
                <wp:positionV relativeFrom="paragraph">
                  <wp:posOffset>990599</wp:posOffset>
                </wp:positionV>
                <wp:extent cx="6867525" cy="0"/>
                <wp:effectExtent l="0" t="38100" r="9525" b="38100"/>
                <wp:wrapNone/>
                <wp:docPr id="2" name="Straight Connector 2" title="Fair Work Ombudsman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alt="Title: Fair Work Ombudsman Logo"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" strokecolor="#0395a7" strokeweight="6pt">
                <o:lock v:ext="edit" shapetype="f"/>
              </v:line>
            </w:pict>
          </mc:Fallback>
        </mc:AlternateContent>
      </w:r>
      <w:r>
        <w:rPr>
          <w:rFonts w:cs="HelveticaNeue-Light"/>
          <w:noProof/>
          <w:color w:val="000000"/>
          <w:sz w:val="32"/>
          <w:szCs w:val="44"/>
          <w:lang w:val="en-AU" w:eastAsia="en-AU"/>
        </w:rPr>
        <w:drawing>
          <wp:inline distT="0" distB="0" distL="0" distR="0">
            <wp:extent cx="4114800" cy="1095375"/>
            <wp:effectExtent l="0" t="0" r="0" b="9525"/>
            <wp:docPr id="1" name="Picture 1" descr="J:\Desktop\FWO%20logo%20-%20inline%20mono%20-%20black%20and%20white%20large[1].jpg"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1095375"/>
                    </a:xfrm>
                    <a:prstGeom prst="rect">
                      <a:avLst/>
                    </a:prstGeom>
                    <a:noFill/>
                    <a:ln>
                      <a:noFill/>
                    </a:ln>
                  </pic:spPr>
                </pic:pic>
              </a:graphicData>
            </a:graphic>
          </wp:inline>
        </w:drawing>
      </w:r>
    </w:p>
    <w:p w:rsidR="00412D9C" w:rsidRPr="00412D9C" w:rsidRDefault="00412D9C" w:rsidP="000E261A">
      <w:pPr>
        <w:tabs>
          <w:tab w:val="right" w:pos="9072"/>
        </w:tabs>
        <w:snapToGrid/>
        <w:spacing w:before="1440" w:after="120" w:line="360" w:lineRule="auto"/>
        <w:ind w:left="709" w:hanging="709"/>
        <w:jc w:val="center"/>
        <w:rPr>
          <w:rFonts w:ascii="Arial" w:hAnsi="Arial" w:cs="Arial"/>
          <w:b/>
          <w:spacing w:val="10"/>
          <w:sz w:val="22"/>
          <w:szCs w:val="22"/>
          <w:lang w:val="en-AU"/>
        </w:rPr>
      </w:pPr>
      <w:r w:rsidRPr="00412D9C">
        <w:rPr>
          <w:rFonts w:ascii="Arial" w:hAnsi="Arial" w:cs="Arial"/>
          <w:b/>
          <w:spacing w:val="10"/>
          <w:sz w:val="22"/>
          <w:szCs w:val="22"/>
          <w:lang w:val="en-AU"/>
        </w:rPr>
        <w:t xml:space="preserve">ENFORCEABLE UNDERTAKING </w:t>
      </w:r>
    </w:p>
    <w:p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Between</w:t>
      </w:r>
    </w:p>
    <w:p w:rsidR="00412D9C" w:rsidRPr="00412D9C" w:rsidRDefault="00412D9C" w:rsidP="00412D9C">
      <w:pPr>
        <w:widowControl/>
        <w:snapToGrid/>
        <w:jc w:val="center"/>
        <w:rPr>
          <w:rFonts w:ascii="Arial" w:hAnsi="Arial" w:cs="Arial"/>
          <w:sz w:val="22"/>
          <w:szCs w:val="22"/>
          <w:lang w:val="en-AU"/>
        </w:rPr>
      </w:pPr>
    </w:p>
    <w:p w:rsidR="00412D9C" w:rsidRPr="00412D9C" w:rsidRDefault="00412D9C" w:rsidP="00412D9C">
      <w:pPr>
        <w:widowControl/>
        <w:snapToGrid/>
        <w:jc w:val="center"/>
        <w:rPr>
          <w:rFonts w:ascii="Arial" w:hAnsi="Arial" w:cs="Arial"/>
          <w:sz w:val="22"/>
          <w:szCs w:val="22"/>
          <w:lang w:val="en-AU"/>
        </w:rPr>
      </w:pPr>
    </w:p>
    <w:p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 xml:space="preserve">The Commonwealth of Australia </w:t>
      </w:r>
    </w:p>
    <w:p w:rsidR="00412D9C" w:rsidRPr="00412D9C" w:rsidRDefault="00412D9C" w:rsidP="00412D9C">
      <w:pPr>
        <w:widowControl/>
        <w:snapToGrid/>
        <w:jc w:val="center"/>
        <w:rPr>
          <w:rFonts w:ascii="Arial" w:hAnsi="Arial" w:cs="Arial"/>
          <w:sz w:val="22"/>
          <w:szCs w:val="22"/>
          <w:lang w:val="en-AU"/>
        </w:rPr>
      </w:pPr>
    </w:p>
    <w:p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w:t>
      </w:r>
      <w:proofErr w:type="gramStart"/>
      <w:r w:rsidRPr="00412D9C">
        <w:rPr>
          <w:rFonts w:ascii="Arial" w:hAnsi="Arial" w:cs="Arial"/>
          <w:sz w:val="22"/>
          <w:szCs w:val="22"/>
          <w:lang w:val="en-AU"/>
        </w:rPr>
        <w:t>as</w:t>
      </w:r>
      <w:proofErr w:type="gramEnd"/>
      <w:r w:rsidRPr="00412D9C">
        <w:rPr>
          <w:rFonts w:ascii="Arial" w:hAnsi="Arial" w:cs="Arial"/>
          <w:sz w:val="22"/>
          <w:szCs w:val="22"/>
          <w:lang w:val="en-AU"/>
        </w:rPr>
        <w:t xml:space="preserve"> represented by the Office of the Fair Work Ombudsman)</w:t>
      </w:r>
    </w:p>
    <w:p w:rsidR="00412D9C" w:rsidRPr="00412D9C" w:rsidRDefault="00412D9C" w:rsidP="00412D9C">
      <w:pPr>
        <w:widowControl/>
        <w:snapToGrid/>
        <w:jc w:val="center"/>
        <w:rPr>
          <w:rFonts w:ascii="Arial" w:hAnsi="Arial" w:cs="Arial"/>
          <w:sz w:val="22"/>
          <w:szCs w:val="22"/>
          <w:lang w:val="en-AU"/>
        </w:rPr>
      </w:pPr>
    </w:p>
    <w:p w:rsidR="00412D9C" w:rsidRPr="00412D9C" w:rsidRDefault="00412D9C" w:rsidP="00412D9C">
      <w:pPr>
        <w:widowControl/>
        <w:snapToGrid/>
        <w:jc w:val="center"/>
        <w:rPr>
          <w:rFonts w:ascii="Arial" w:hAnsi="Arial" w:cs="Arial"/>
          <w:sz w:val="22"/>
          <w:szCs w:val="22"/>
          <w:lang w:val="en-AU"/>
        </w:rPr>
      </w:pPr>
      <w:proofErr w:type="gramStart"/>
      <w:r w:rsidRPr="00412D9C">
        <w:rPr>
          <w:rFonts w:ascii="Arial" w:hAnsi="Arial" w:cs="Arial"/>
          <w:sz w:val="22"/>
          <w:szCs w:val="22"/>
          <w:lang w:val="en-AU"/>
        </w:rPr>
        <w:t>and</w:t>
      </w:r>
      <w:proofErr w:type="gramEnd"/>
    </w:p>
    <w:p w:rsidR="00412D9C" w:rsidRPr="00412D9C" w:rsidRDefault="00412D9C" w:rsidP="00412D9C">
      <w:pPr>
        <w:widowControl/>
        <w:snapToGrid/>
        <w:jc w:val="center"/>
        <w:rPr>
          <w:rFonts w:ascii="Arial" w:hAnsi="Arial" w:cs="Arial"/>
          <w:sz w:val="22"/>
          <w:szCs w:val="22"/>
          <w:lang w:val="en-AU"/>
        </w:rPr>
      </w:pPr>
    </w:p>
    <w:p w:rsidR="00412D9C" w:rsidRPr="00412D9C" w:rsidRDefault="00126E52" w:rsidP="00412D9C">
      <w:pPr>
        <w:widowControl/>
        <w:snapToGrid/>
        <w:jc w:val="center"/>
        <w:rPr>
          <w:rFonts w:ascii="Arial" w:hAnsi="Arial" w:cs="Arial"/>
          <w:sz w:val="22"/>
          <w:szCs w:val="22"/>
          <w:lang w:val="en-AU"/>
        </w:rPr>
      </w:pPr>
      <w:r w:rsidRPr="00126E52">
        <w:rPr>
          <w:rFonts w:ascii="Arial" w:hAnsi="Arial" w:cs="Arial"/>
          <w:sz w:val="22"/>
          <w:szCs w:val="22"/>
          <w:lang w:val="en-AU"/>
        </w:rPr>
        <w:t>TDS International Investment Group Pty Ltd (ACN</w:t>
      </w:r>
      <w:r w:rsidR="00C80DF8">
        <w:rPr>
          <w:rFonts w:ascii="Arial" w:hAnsi="Arial" w:cs="Arial"/>
          <w:sz w:val="22"/>
          <w:szCs w:val="22"/>
          <w:lang w:val="en-AU"/>
        </w:rPr>
        <w:t>:</w:t>
      </w:r>
      <w:r w:rsidRPr="00126E52">
        <w:rPr>
          <w:rFonts w:ascii="Arial" w:hAnsi="Arial" w:cs="Arial"/>
          <w:sz w:val="22"/>
          <w:szCs w:val="22"/>
          <w:lang w:val="en-AU"/>
        </w:rPr>
        <w:t xml:space="preserve"> 145561379)</w:t>
      </w:r>
    </w:p>
    <w:p w:rsidR="00E329E8" w:rsidRPr="00126E52" w:rsidRDefault="00412D9C" w:rsidP="00E329E8">
      <w:pPr>
        <w:tabs>
          <w:tab w:val="left" w:pos="1843"/>
        </w:tabs>
        <w:spacing w:before="480" w:after="240"/>
        <w:jc w:val="center"/>
        <w:rPr>
          <w:rFonts w:ascii="Arial" w:hAnsi="Arial" w:cs="Arial"/>
          <w:i/>
          <w:spacing w:val="10"/>
          <w:sz w:val="22"/>
          <w:szCs w:val="22"/>
          <w:lang w:val="en-AU"/>
        </w:rPr>
      </w:pPr>
      <w:bookmarkStart w:id="0" w:name="_GoBack"/>
      <w:bookmarkEnd w:id="0"/>
      <w:r w:rsidRPr="00412D9C">
        <w:rPr>
          <w:rFonts w:ascii="Arial" w:hAnsi="Arial" w:cs="Arial"/>
          <w:sz w:val="22"/>
          <w:szCs w:val="22"/>
          <w:lang w:val="en-AU"/>
        </w:rPr>
        <w:br w:type="page"/>
      </w:r>
      <w:bookmarkStart w:id="1" w:name="_Toc76477546"/>
      <w:bookmarkStart w:id="2" w:name="_Toc80072021"/>
      <w:r w:rsidR="00E329E8" w:rsidRPr="00126E52">
        <w:rPr>
          <w:rFonts w:ascii="Arial" w:hAnsi="Arial" w:cs="Arial"/>
          <w:i/>
          <w:spacing w:val="10"/>
          <w:sz w:val="22"/>
          <w:szCs w:val="22"/>
          <w:lang w:val="en-AU"/>
        </w:rPr>
        <w:lastRenderedPageBreak/>
        <w:t>Fair Work Act 2009</w:t>
      </w:r>
    </w:p>
    <w:p w:rsidR="00E329E8" w:rsidRPr="00E329E8" w:rsidRDefault="00E329E8" w:rsidP="00E329E8">
      <w:pPr>
        <w:tabs>
          <w:tab w:val="left" w:pos="1843"/>
        </w:tabs>
        <w:snapToGrid/>
        <w:spacing w:after="240"/>
        <w:jc w:val="center"/>
        <w:rPr>
          <w:rFonts w:ascii="Arial" w:hAnsi="Arial" w:cs="Arial"/>
          <w:b/>
          <w:caps/>
          <w:sz w:val="22"/>
          <w:szCs w:val="22"/>
          <w:lang w:val="en-AU"/>
        </w:rPr>
      </w:pPr>
      <w:r w:rsidRPr="00E329E8">
        <w:rPr>
          <w:rFonts w:ascii="Arial" w:hAnsi="Arial" w:cs="Arial"/>
          <w:b/>
          <w:sz w:val="22"/>
          <w:szCs w:val="22"/>
          <w:lang w:val="en-AU"/>
        </w:rPr>
        <w:t xml:space="preserve">Section 715 </w:t>
      </w:r>
      <w:r w:rsidRPr="00E329E8">
        <w:rPr>
          <w:rFonts w:ascii="Arial" w:hAnsi="Arial" w:cs="Arial"/>
          <w:b/>
          <w:caps/>
          <w:sz w:val="22"/>
          <w:szCs w:val="22"/>
          <w:lang w:val="en-AU"/>
        </w:rPr>
        <w:t>Enforceable Undertaking</w:t>
      </w:r>
    </w:p>
    <w:p w:rsidR="00E329E8" w:rsidRPr="00E329E8" w:rsidRDefault="00E329E8" w:rsidP="00E329E8">
      <w:pPr>
        <w:tabs>
          <w:tab w:val="right" w:pos="709"/>
        </w:tabs>
        <w:snapToGrid/>
        <w:spacing w:after="120"/>
        <w:jc w:val="both"/>
        <w:outlineLvl w:val="0"/>
        <w:rPr>
          <w:rFonts w:ascii="Arial" w:hAnsi="Arial" w:cs="Arial"/>
          <w:b/>
          <w:bCs/>
          <w:sz w:val="22"/>
          <w:szCs w:val="22"/>
          <w:lang w:val="en-AU"/>
        </w:rPr>
      </w:pPr>
      <w:r w:rsidRPr="00E329E8">
        <w:rPr>
          <w:rFonts w:ascii="Arial" w:hAnsi="Arial" w:cs="Arial"/>
          <w:b/>
          <w:bCs/>
          <w:sz w:val="22"/>
          <w:szCs w:val="22"/>
          <w:lang w:val="en-AU"/>
        </w:rPr>
        <w:t>Parties</w:t>
      </w:r>
    </w:p>
    <w:p w:rsidR="00E329E8" w:rsidRPr="00E329E8" w:rsidRDefault="00E329E8" w:rsidP="00E329E8">
      <w:pPr>
        <w:widowControl/>
        <w:numPr>
          <w:ilvl w:val="0"/>
          <w:numId w:val="1"/>
        </w:numPr>
        <w:tabs>
          <w:tab w:val="right" w:pos="709"/>
        </w:tabs>
        <w:snapToGrid/>
        <w:spacing w:after="120"/>
        <w:ind w:left="709" w:hanging="720"/>
        <w:jc w:val="both"/>
        <w:rPr>
          <w:rFonts w:ascii="Arial" w:hAnsi="Arial" w:cs="Arial"/>
          <w:bCs/>
          <w:sz w:val="22"/>
          <w:szCs w:val="22"/>
          <w:lang w:val="en-AU"/>
        </w:rPr>
      </w:pPr>
      <w:r w:rsidRPr="00E329E8">
        <w:rPr>
          <w:rFonts w:ascii="Arial" w:hAnsi="Arial" w:cs="Arial"/>
          <w:sz w:val="22"/>
          <w:szCs w:val="22"/>
          <w:lang w:val="en-AU"/>
        </w:rPr>
        <w:t>This enforceable undertaking (</w:t>
      </w:r>
      <w:r w:rsidRPr="00E329E8">
        <w:rPr>
          <w:rFonts w:ascii="Arial" w:hAnsi="Arial" w:cs="Arial"/>
          <w:b/>
          <w:sz w:val="22"/>
          <w:szCs w:val="22"/>
          <w:lang w:val="en-AU"/>
        </w:rPr>
        <w:t>Undertaking</w:t>
      </w:r>
      <w:r w:rsidRPr="00E329E8">
        <w:rPr>
          <w:rFonts w:ascii="Arial" w:hAnsi="Arial" w:cs="Arial"/>
          <w:sz w:val="22"/>
          <w:szCs w:val="22"/>
          <w:lang w:val="en-AU"/>
        </w:rPr>
        <w:t>) is given to the Fair Work Ombudsman (</w:t>
      </w:r>
      <w:r w:rsidRPr="00E329E8">
        <w:rPr>
          <w:rFonts w:ascii="Arial" w:hAnsi="Arial" w:cs="Arial"/>
          <w:b/>
          <w:sz w:val="22"/>
          <w:szCs w:val="22"/>
          <w:lang w:val="en-AU"/>
        </w:rPr>
        <w:t>FWO</w:t>
      </w:r>
      <w:r w:rsidRPr="00E329E8">
        <w:rPr>
          <w:rFonts w:ascii="Arial" w:hAnsi="Arial" w:cs="Arial"/>
          <w:sz w:val="22"/>
          <w:szCs w:val="22"/>
          <w:lang w:val="en-AU"/>
        </w:rPr>
        <w:t>) by</w:t>
      </w:r>
      <w:r w:rsidR="00126E52" w:rsidRPr="00126E52">
        <w:rPr>
          <w:rFonts w:ascii="Arial" w:hAnsi="Arial" w:cs="Arial"/>
          <w:sz w:val="22"/>
          <w:szCs w:val="22"/>
          <w:lang w:val="en-AU"/>
        </w:rPr>
        <w:t xml:space="preserve"> </w:t>
      </w:r>
      <w:r w:rsidRPr="00E329E8">
        <w:rPr>
          <w:rFonts w:ascii="Arial" w:hAnsi="Arial" w:cs="Arial"/>
          <w:sz w:val="22"/>
          <w:szCs w:val="22"/>
          <w:lang w:val="en-AU"/>
        </w:rPr>
        <w:t>TDS International Investment Group Pty Limited (ACN 145</w:t>
      </w:r>
      <w:r w:rsidR="00786F0B">
        <w:rPr>
          <w:rFonts w:ascii="Arial" w:hAnsi="Arial" w:cs="Arial"/>
          <w:sz w:val="22"/>
          <w:szCs w:val="22"/>
          <w:lang w:val="en-AU"/>
        </w:rPr>
        <w:t xml:space="preserve"> </w:t>
      </w:r>
      <w:r w:rsidRPr="00E329E8">
        <w:rPr>
          <w:rFonts w:ascii="Arial" w:hAnsi="Arial" w:cs="Arial"/>
          <w:sz w:val="22"/>
          <w:szCs w:val="22"/>
          <w:lang w:val="en-AU"/>
        </w:rPr>
        <w:t>561</w:t>
      </w:r>
      <w:r w:rsidR="00786F0B">
        <w:rPr>
          <w:rFonts w:ascii="Arial" w:hAnsi="Arial" w:cs="Arial"/>
          <w:sz w:val="22"/>
          <w:szCs w:val="22"/>
          <w:lang w:val="en-AU"/>
        </w:rPr>
        <w:t xml:space="preserve"> </w:t>
      </w:r>
      <w:r w:rsidRPr="00E329E8">
        <w:rPr>
          <w:rFonts w:ascii="Arial" w:hAnsi="Arial" w:cs="Arial"/>
          <w:sz w:val="22"/>
          <w:szCs w:val="22"/>
          <w:lang w:val="en-AU"/>
        </w:rPr>
        <w:t>379) (</w:t>
      </w:r>
      <w:r w:rsidRPr="00E329E8">
        <w:rPr>
          <w:rFonts w:ascii="Arial" w:hAnsi="Arial" w:cs="Arial"/>
          <w:b/>
          <w:sz w:val="22"/>
          <w:szCs w:val="22"/>
          <w:lang w:val="en-AU"/>
        </w:rPr>
        <w:t>TDS</w:t>
      </w:r>
      <w:r w:rsidRPr="00E329E8">
        <w:rPr>
          <w:rFonts w:ascii="Arial" w:hAnsi="Arial" w:cs="Arial"/>
          <w:sz w:val="22"/>
          <w:szCs w:val="22"/>
          <w:lang w:val="en-AU"/>
        </w:rPr>
        <w:t xml:space="preserve">) </w:t>
      </w:r>
      <w:r w:rsidRPr="00E329E8">
        <w:rPr>
          <w:rFonts w:ascii="Arial" w:hAnsi="Arial" w:cs="Arial"/>
          <w:bCs/>
          <w:sz w:val="22"/>
          <w:szCs w:val="22"/>
          <w:lang w:val="en-AU"/>
        </w:rPr>
        <w:t xml:space="preserve">for the purposes of section 715 of the </w:t>
      </w:r>
      <w:r w:rsidRPr="00E329E8">
        <w:rPr>
          <w:rFonts w:ascii="Arial" w:hAnsi="Arial" w:cs="Arial"/>
          <w:bCs/>
          <w:i/>
          <w:sz w:val="22"/>
          <w:szCs w:val="22"/>
          <w:lang w:val="en-AU"/>
        </w:rPr>
        <w:t xml:space="preserve">Fair Work Act 2009 </w:t>
      </w:r>
      <w:r w:rsidRPr="00E329E8">
        <w:rPr>
          <w:rFonts w:ascii="Arial" w:hAnsi="Arial" w:cs="Arial"/>
          <w:bCs/>
          <w:sz w:val="22"/>
          <w:szCs w:val="22"/>
          <w:lang w:val="en-AU"/>
        </w:rPr>
        <w:t>(</w:t>
      </w:r>
      <w:r w:rsidRPr="00E329E8">
        <w:rPr>
          <w:rFonts w:ascii="Arial" w:hAnsi="Arial" w:cs="Arial"/>
          <w:b/>
          <w:bCs/>
          <w:sz w:val="22"/>
          <w:szCs w:val="22"/>
          <w:lang w:val="en-AU"/>
        </w:rPr>
        <w:t>FW Act</w:t>
      </w:r>
      <w:r w:rsidRPr="00E329E8">
        <w:rPr>
          <w:rFonts w:ascii="Arial" w:hAnsi="Arial" w:cs="Arial"/>
          <w:bCs/>
          <w:sz w:val="22"/>
          <w:szCs w:val="22"/>
          <w:lang w:val="en-AU"/>
        </w:rPr>
        <w:t>).</w:t>
      </w:r>
    </w:p>
    <w:p w:rsidR="00E329E8" w:rsidRPr="00E329E8" w:rsidRDefault="00E329E8" w:rsidP="00E329E8">
      <w:pPr>
        <w:tabs>
          <w:tab w:val="right" w:pos="709"/>
        </w:tabs>
        <w:snapToGrid/>
        <w:spacing w:after="120"/>
        <w:jc w:val="both"/>
        <w:outlineLvl w:val="0"/>
        <w:rPr>
          <w:rFonts w:ascii="Arial" w:hAnsi="Arial" w:cs="Arial"/>
          <w:b/>
          <w:bCs/>
          <w:sz w:val="22"/>
          <w:szCs w:val="22"/>
          <w:lang w:val="en-AU"/>
        </w:rPr>
      </w:pPr>
      <w:r w:rsidRPr="00E329E8">
        <w:rPr>
          <w:rFonts w:ascii="Arial" w:hAnsi="Arial" w:cs="Arial"/>
          <w:b/>
          <w:bCs/>
          <w:sz w:val="22"/>
          <w:szCs w:val="22"/>
          <w:lang w:val="en-AU"/>
        </w:rPr>
        <w:t>Background</w:t>
      </w:r>
    </w:p>
    <w:p w:rsidR="00E329E8" w:rsidRPr="00E329E8" w:rsidRDefault="00307B45" w:rsidP="00E329E8">
      <w:pPr>
        <w:widowControl/>
        <w:numPr>
          <w:ilvl w:val="0"/>
          <w:numId w:val="1"/>
        </w:numPr>
        <w:tabs>
          <w:tab w:val="right" w:pos="709"/>
        </w:tabs>
        <w:snapToGrid/>
        <w:spacing w:after="240"/>
        <w:ind w:left="720" w:hanging="720"/>
        <w:jc w:val="both"/>
        <w:rPr>
          <w:rFonts w:ascii="Arial" w:hAnsi="Arial" w:cs="Arial"/>
          <w:bCs/>
          <w:sz w:val="22"/>
          <w:szCs w:val="22"/>
          <w:lang w:val="en-AU"/>
        </w:rPr>
      </w:pPr>
      <w:proofErr w:type="spellStart"/>
      <w:r w:rsidRPr="00307B45">
        <w:rPr>
          <w:rFonts w:ascii="Arial" w:hAnsi="Arial" w:cs="Arial"/>
          <w:sz w:val="22"/>
          <w:szCs w:val="22"/>
          <w:lang w:val="en-AU"/>
        </w:rPr>
        <w:t>Gromor</w:t>
      </w:r>
      <w:proofErr w:type="spellEnd"/>
      <w:r w:rsidRPr="00307B45">
        <w:rPr>
          <w:rFonts w:ascii="Arial" w:hAnsi="Arial" w:cs="Arial"/>
          <w:sz w:val="22"/>
          <w:szCs w:val="22"/>
          <w:lang w:val="en-AU"/>
        </w:rPr>
        <w:t xml:space="preserve"> Enterprises Pty Limited</w:t>
      </w:r>
      <w:r>
        <w:rPr>
          <w:rFonts w:ascii="Arial" w:hAnsi="Arial" w:cs="Arial"/>
          <w:bCs/>
          <w:sz w:val="22"/>
          <w:szCs w:val="22"/>
          <w:lang w:val="en-AU"/>
        </w:rPr>
        <w:t xml:space="preserve"> (</w:t>
      </w:r>
      <w:proofErr w:type="spellStart"/>
      <w:r w:rsidR="00E329E8" w:rsidRPr="00E329E8">
        <w:rPr>
          <w:rFonts w:ascii="Arial" w:hAnsi="Arial" w:cs="Arial"/>
          <w:b/>
          <w:bCs/>
          <w:sz w:val="22"/>
          <w:szCs w:val="22"/>
          <w:lang w:val="en-AU"/>
        </w:rPr>
        <w:t>Gromor</w:t>
      </w:r>
      <w:proofErr w:type="spellEnd"/>
      <w:r>
        <w:rPr>
          <w:rFonts w:ascii="Arial" w:hAnsi="Arial" w:cs="Arial"/>
          <w:bCs/>
          <w:sz w:val="22"/>
          <w:szCs w:val="22"/>
          <w:lang w:val="en-AU"/>
        </w:rPr>
        <w:t>)</w:t>
      </w:r>
      <w:r w:rsidR="00E329E8" w:rsidRPr="00E329E8">
        <w:rPr>
          <w:rFonts w:ascii="Arial" w:hAnsi="Arial" w:cs="Arial"/>
          <w:bCs/>
          <w:sz w:val="22"/>
          <w:szCs w:val="22"/>
          <w:lang w:val="en-AU"/>
        </w:rPr>
        <w:t xml:space="preserve"> operates a mushroom farm near Singleton in New South Wales.</w:t>
      </w:r>
    </w:p>
    <w:p w:rsidR="00E329E8" w:rsidRPr="00E329E8" w:rsidRDefault="00E329E8" w:rsidP="00E329E8">
      <w:pPr>
        <w:widowControl/>
        <w:numPr>
          <w:ilvl w:val="0"/>
          <w:numId w:val="1"/>
        </w:numPr>
        <w:tabs>
          <w:tab w:val="right" w:pos="709"/>
        </w:tabs>
        <w:snapToGrid/>
        <w:spacing w:after="240"/>
        <w:ind w:left="720" w:hanging="720"/>
        <w:jc w:val="both"/>
        <w:rPr>
          <w:rFonts w:ascii="Arial" w:hAnsi="Arial" w:cs="Arial"/>
          <w:bCs/>
          <w:sz w:val="22"/>
          <w:szCs w:val="22"/>
          <w:lang w:val="en-AU"/>
        </w:rPr>
      </w:pPr>
      <w:r w:rsidRPr="00E329E8">
        <w:rPr>
          <w:rFonts w:ascii="Arial" w:hAnsi="Arial" w:cs="Arial"/>
          <w:sz w:val="22"/>
          <w:szCs w:val="22"/>
          <w:lang w:val="en-AU"/>
        </w:rPr>
        <w:t xml:space="preserve">TDS is in the business of supplying horticultural labourers, primarily to pick, pack and weigh mushrooms. </w:t>
      </w:r>
    </w:p>
    <w:p w:rsidR="00E329E8" w:rsidRPr="00E329E8" w:rsidRDefault="00E329E8" w:rsidP="00E329E8">
      <w:pPr>
        <w:widowControl/>
        <w:numPr>
          <w:ilvl w:val="0"/>
          <w:numId w:val="1"/>
        </w:numPr>
        <w:tabs>
          <w:tab w:val="right" w:pos="709"/>
        </w:tabs>
        <w:snapToGrid/>
        <w:spacing w:after="240"/>
        <w:ind w:left="720" w:hanging="720"/>
        <w:jc w:val="both"/>
        <w:rPr>
          <w:rFonts w:ascii="Arial" w:hAnsi="Arial" w:cs="Arial"/>
          <w:bCs/>
          <w:sz w:val="22"/>
          <w:szCs w:val="22"/>
          <w:lang w:val="en-AU"/>
        </w:rPr>
      </w:pPr>
      <w:r w:rsidRPr="00E329E8">
        <w:rPr>
          <w:rFonts w:ascii="Arial" w:hAnsi="Arial" w:cs="Arial"/>
          <w:sz w:val="22"/>
          <w:szCs w:val="22"/>
          <w:lang w:val="en-AU"/>
        </w:rPr>
        <w:t xml:space="preserve">In August 2013, </w:t>
      </w:r>
      <w:proofErr w:type="spellStart"/>
      <w:r w:rsidRPr="00E329E8">
        <w:rPr>
          <w:rFonts w:ascii="Arial" w:hAnsi="Arial" w:cs="Arial"/>
          <w:sz w:val="22"/>
          <w:szCs w:val="22"/>
          <w:lang w:val="en-AU"/>
        </w:rPr>
        <w:t>Gromor</w:t>
      </w:r>
      <w:proofErr w:type="spellEnd"/>
      <w:r w:rsidRPr="00E329E8">
        <w:rPr>
          <w:rFonts w:ascii="Arial" w:hAnsi="Arial" w:cs="Arial"/>
          <w:sz w:val="22"/>
          <w:szCs w:val="22"/>
          <w:lang w:val="en-AU"/>
        </w:rPr>
        <w:t xml:space="preserve"> engaged TDS to supply labour to perform the mushroom picking and packing activities initially at the rate of $20.50 per hour, increasing to $24.50 per hour in July 2014.</w:t>
      </w:r>
    </w:p>
    <w:p w:rsidR="00E329E8" w:rsidRPr="00E329E8" w:rsidRDefault="00E329E8" w:rsidP="00E329E8">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sidRPr="00E329E8">
        <w:rPr>
          <w:rFonts w:ascii="Arial" w:hAnsi="Arial" w:cs="Arial"/>
          <w:color w:val="000000"/>
          <w:sz w:val="22"/>
          <w:szCs w:val="22"/>
          <w:lang w:val="en-AU"/>
        </w:rPr>
        <w:t>Between 30 September 2013 and 24 August 2014 (</w:t>
      </w:r>
      <w:r w:rsidRPr="00E329E8">
        <w:rPr>
          <w:rFonts w:ascii="Arial" w:hAnsi="Arial" w:cs="Arial"/>
          <w:b/>
          <w:color w:val="000000"/>
          <w:sz w:val="22"/>
          <w:szCs w:val="22"/>
          <w:lang w:val="en-AU"/>
        </w:rPr>
        <w:t>Employment Period</w:t>
      </w:r>
      <w:r w:rsidRPr="00E329E8">
        <w:rPr>
          <w:rFonts w:ascii="Arial" w:hAnsi="Arial" w:cs="Arial"/>
          <w:color w:val="000000"/>
          <w:sz w:val="22"/>
          <w:szCs w:val="22"/>
          <w:lang w:val="en-AU"/>
        </w:rPr>
        <w:t>), TDS employed 52 employees (</w:t>
      </w:r>
      <w:r w:rsidRPr="00E329E8">
        <w:rPr>
          <w:rFonts w:ascii="Arial" w:hAnsi="Arial" w:cs="Arial"/>
          <w:b/>
          <w:color w:val="000000"/>
          <w:sz w:val="22"/>
          <w:szCs w:val="22"/>
          <w:lang w:val="en-AU"/>
        </w:rPr>
        <w:t>Employees</w:t>
      </w:r>
      <w:r w:rsidRPr="00E329E8">
        <w:rPr>
          <w:rFonts w:ascii="Arial" w:hAnsi="Arial" w:cs="Arial"/>
          <w:color w:val="000000"/>
          <w:sz w:val="22"/>
          <w:szCs w:val="22"/>
          <w:lang w:val="en-AU"/>
        </w:rPr>
        <w:t>) on a casual basis to pe</w:t>
      </w:r>
      <w:r w:rsidR="00307B45">
        <w:rPr>
          <w:rFonts w:ascii="Arial" w:hAnsi="Arial" w:cs="Arial"/>
          <w:color w:val="000000"/>
          <w:sz w:val="22"/>
          <w:szCs w:val="22"/>
          <w:lang w:val="en-AU"/>
        </w:rPr>
        <w:t>r</w:t>
      </w:r>
      <w:r w:rsidRPr="00E329E8">
        <w:rPr>
          <w:rFonts w:ascii="Arial" w:hAnsi="Arial" w:cs="Arial"/>
          <w:color w:val="000000"/>
          <w:sz w:val="22"/>
          <w:szCs w:val="22"/>
          <w:lang w:val="en-AU"/>
        </w:rPr>
        <w:t xml:space="preserve">form work at the mushroom farm operated by </w:t>
      </w:r>
      <w:proofErr w:type="spellStart"/>
      <w:r w:rsidRPr="00E329E8">
        <w:rPr>
          <w:rFonts w:ascii="Arial" w:hAnsi="Arial" w:cs="Arial"/>
          <w:color w:val="000000"/>
          <w:sz w:val="22"/>
          <w:szCs w:val="22"/>
          <w:lang w:val="en-AU"/>
        </w:rPr>
        <w:t>Gromor</w:t>
      </w:r>
      <w:proofErr w:type="spellEnd"/>
      <w:r w:rsidRPr="00E329E8">
        <w:rPr>
          <w:rFonts w:ascii="Arial" w:hAnsi="Arial" w:cs="Arial"/>
          <w:color w:val="000000"/>
          <w:sz w:val="22"/>
          <w:szCs w:val="22"/>
          <w:lang w:val="en-AU"/>
        </w:rPr>
        <w:t>.</w:t>
      </w:r>
    </w:p>
    <w:p w:rsidR="00E329E8" w:rsidRPr="00E329E8" w:rsidRDefault="00E329E8" w:rsidP="00E329E8">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sidRPr="00E329E8">
        <w:rPr>
          <w:rFonts w:ascii="Arial" w:hAnsi="Arial" w:cs="Arial"/>
          <w:sz w:val="22"/>
          <w:szCs w:val="22"/>
          <w:lang w:val="en-AU"/>
        </w:rPr>
        <w:t xml:space="preserve">The terms and conditions of the Employees’ employment </w:t>
      </w:r>
      <w:r w:rsidR="00786F0B">
        <w:rPr>
          <w:rFonts w:ascii="Arial" w:hAnsi="Arial" w:cs="Arial"/>
          <w:sz w:val="22"/>
          <w:szCs w:val="22"/>
          <w:lang w:val="en-AU"/>
        </w:rPr>
        <w:t xml:space="preserve">with TDS </w:t>
      </w:r>
      <w:r w:rsidRPr="00E329E8">
        <w:rPr>
          <w:rFonts w:ascii="Arial" w:hAnsi="Arial" w:cs="Arial"/>
          <w:sz w:val="22"/>
          <w:szCs w:val="22"/>
          <w:lang w:val="en-AU"/>
        </w:rPr>
        <w:t xml:space="preserve">were governed by the </w:t>
      </w:r>
      <w:r w:rsidRPr="00E329E8">
        <w:rPr>
          <w:rFonts w:ascii="Arial" w:hAnsi="Arial" w:cs="Arial"/>
          <w:bCs/>
          <w:i/>
          <w:sz w:val="22"/>
          <w:szCs w:val="22"/>
          <w:lang w:val="en-AU"/>
        </w:rPr>
        <w:t>Horticulture Award 2010</w:t>
      </w:r>
      <w:r w:rsidRPr="00E329E8">
        <w:rPr>
          <w:rFonts w:ascii="Arial" w:hAnsi="Arial" w:cs="Arial"/>
          <w:bCs/>
          <w:sz w:val="22"/>
          <w:szCs w:val="22"/>
          <w:lang w:val="en-AU"/>
        </w:rPr>
        <w:t xml:space="preserve"> (</w:t>
      </w:r>
      <w:proofErr w:type="spellStart"/>
      <w:r w:rsidRPr="00E329E8">
        <w:rPr>
          <w:rFonts w:ascii="Arial" w:hAnsi="Arial" w:cs="Arial"/>
          <w:color w:val="000000"/>
          <w:sz w:val="22"/>
          <w:szCs w:val="22"/>
          <w:lang w:val="en-AU"/>
        </w:rPr>
        <w:t>MA000028</w:t>
      </w:r>
      <w:proofErr w:type="spellEnd"/>
      <w:r w:rsidRPr="00E329E8">
        <w:rPr>
          <w:rFonts w:ascii="Arial" w:hAnsi="Arial" w:cs="Arial"/>
          <w:color w:val="000000"/>
          <w:sz w:val="22"/>
          <w:szCs w:val="22"/>
          <w:lang w:val="en-AU"/>
        </w:rPr>
        <w:t>) (</w:t>
      </w:r>
      <w:r w:rsidRPr="00E329E8">
        <w:rPr>
          <w:rFonts w:ascii="Arial" w:hAnsi="Arial" w:cs="Arial"/>
          <w:b/>
          <w:color w:val="000000"/>
          <w:sz w:val="22"/>
          <w:szCs w:val="22"/>
          <w:lang w:val="en-AU"/>
        </w:rPr>
        <w:t>Award</w:t>
      </w:r>
      <w:r w:rsidRPr="00E329E8">
        <w:rPr>
          <w:rFonts w:ascii="Arial" w:hAnsi="Arial" w:cs="Arial"/>
          <w:color w:val="000000"/>
          <w:sz w:val="22"/>
          <w:szCs w:val="22"/>
          <w:lang w:val="en-AU"/>
        </w:rPr>
        <w:t xml:space="preserve">).  For the purposes of the transitional provisions of Schedule A to the Award, the applicable transitional instrument is the </w:t>
      </w:r>
      <w:r w:rsidRPr="00E329E8">
        <w:rPr>
          <w:rFonts w:ascii="Arial" w:hAnsi="Arial" w:cs="Arial"/>
          <w:i/>
          <w:color w:val="000000"/>
          <w:sz w:val="22"/>
          <w:szCs w:val="22"/>
          <w:lang w:val="en-AU"/>
        </w:rPr>
        <w:t>Mushroom Industry Employees (State) Award</w:t>
      </w:r>
      <w:r w:rsidRPr="00E329E8">
        <w:rPr>
          <w:rFonts w:ascii="Arial" w:hAnsi="Arial" w:cs="Arial"/>
          <w:color w:val="000000"/>
          <w:sz w:val="22"/>
          <w:szCs w:val="22"/>
          <w:lang w:val="en-AU"/>
        </w:rPr>
        <w:t>.</w:t>
      </w:r>
      <w:r w:rsidRPr="00E329E8">
        <w:rPr>
          <w:rFonts w:ascii="Arial" w:hAnsi="Arial" w:cs="Arial"/>
          <w:i/>
          <w:color w:val="000000"/>
          <w:sz w:val="22"/>
          <w:szCs w:val="22"/>
          <w:lang w:val="en-AU"/>
        </w:rPr>
        <w:t xml:space="preserve"> </w:t>
      </w:r>
    </w:p>
    <w:p w:rsidR="00E329E8" w:rsidRPr="00E329E8" w:rsidRDefault="00E329E8" w:rsidP="00E329E8">
      <w:pPr>
        <w:widowControl/>
        <w:numPr>
          <w:ilvl w:val="0"/>
          <w:numId w:val="1"/>
        </w:numPr>
        <w:tabs>
          <w:tab w:val="right" w:pos="709"/>
        </w:tabs>
        <w:snapToGrid/>
        <w:spacing w:after="240"/>
        <w:ind w:left="720" w:hanging="720"/>
        <w:jc w:val="both"/>
        <w:rPr>
          <w:rFonts w:ascii="Arial" w:hAnsi="Arial" w:cs="Arial"/>
          <w:sz w:val="22"/>
          <w:szCs w:val="22"/>
          <w:lang w:val="en-AU"/>
        </w:rPr>
      </w:pPr>
      <w:r w:rsidRPr="00E329E8">
        <w:rPr>
          <w:rFonts w:ascii="Arial" w:hAnsi="Arial" w:cs="Arial"/>
          <w:sz w:val="22"/>
          <w:szCs w:val="22"/>
          <w:lang w:val="en-AU"/>
        </w:rPr>
        <w:t xml:space="preserve">On or around 23 July 2014, the FWO commenced an investigation of TDS following two requests for assistance received from former employees </w:t>
      </w:r>
      <w:r w:rsidR="00786F0B">
        <w:rPr>
          <w:rFonts w:ascii="Arial" w:hAnsi="Arial" w:cs="Arial"/>
          <w:sz w:val="22"/>
          <w:szCs w:val="22"/>
          <w:lang w:val="en-AU"/>
        </w:rPr>
        <w:t xml:space="preserve">of TDS </w:t>
      </w:r>
      <w:r w:rsidRPr="00E329E8">
        <w:rPr>
          <w:rFonts w:ascii="Arial" w:hAnsi="Arial" w:cs="Arial"/>
          <w:sz w:val="22"/>
          <w:szCs w:val="22"/>
          <w:lang w:val="en-AU"/>
        </w:rPr>
        <w:t>in relation to the alleged non-payment of casual loading and public holiday penalty rates.</w:t>
      </w:r>
    </w:p>
    <w:p w:rsidR="00E329E8" w:rsidRPr="00E329E8" w:rsidRDefault="00E329E8" w:rsidP="00E329E8">
      <w:pPr>
        <w:keepNext/>
        <w:widowControl/>
        <w:numPr>
          <w:ilvl w:val="0"/>
          <w:numId w:val="1"/>
        </w:numPr>
        <w:tabs>
          <w:tab w:val="right" w:pos="709"/>
        </w:tabs>
        <w:snapToGrid/>
        <w:spacing w:after="240"/>
        <w:ind w:left="720" w:hanging="720"/>
        <w:jc w:val="both"/>
        <w:rPr>
          <w:rFonts w:ascii="Arial" w:hAnsi="Arial" w:cs="Arial"/>
          <w:sz w:val="22"/>
          <w:szCs w:val="22"/>
          <w:lang w:val="en-AU"/>
        </w:rPr>
      </w:pPr>
      <w:r w:rsidRPr="00E329E8">
        <w:rPr>
          <w:rFonts w:ascii="Arial" w:hAnsi="Arial" w:cs="Arial"/>
          <w:sz w:val="22"/>
          <w:szCs w:val="22"/>
          <w:lang w:val="en-AU"/>
        </w:rPr>
        <w:t>As a result of its investigation, the FWO determined that:</w:t>
      </w:r>
    </w:p>
    <w:p w:rsidR="00E329E8" w:rsidRPr="00E329E8" w:rsidRDefault="00E329E8" w:rsidP="00E329E8">
      <w:pPr>
        <w:widowControl/>
        <w:numPr>
          <w:ilvl w:val="1"/>
          <w:numId w:val="1"/>
        </w:numPr>
        <w:tabs>
          <w:tab w:val="right" w:pos="709"/>
        </w:tabs>
        <w:snapToGrid/>
        <w:spacing w:after="240"/>
        <w:ind w:left="1418" w:hanging="709"/>
        <w:jc w:val="both"/>
        <w:rPr>
          <w:rFonts w:ascii="Arial" w:hAnsi="Arial" w:cs="Arial"/>
          <w:sz w:val="22"/>
          <w:szCs w:val="22"/>
          <w:lang w:val="en-AU"/>
        </w:rPr>
      </w:pPr>
      <w:r w:rsidRPr="00E329E8">
        <w:rPr>
          <w:rFonts w:ascii="Arial" w:hAnsi="Arial" w:cs="Arial"/>
          <w:sz w:val="22"/>
          <w:szCs w:val="22"/>
          <w:lang w:val="en-AU"/>
        </w:rPr>
        <w:t xml:space="preserve">the Employees’ classification under the </w:t>
      </w:r>
      <w:r w:rsidRPr="00E329E8">
        <w:rPr>
          <w:rFonts w:ascii="Arial" w:hAnsi="Arial"/>
          <w:sz w:val="22"/>
          <w:szCs w:val="22"/>
          <w:lang w:val="en-AU"/>
        </w:rPr>
        <w:t>Award</w:t>
      </w:r>
      <w:r w:rsidRPr="00E329E8">
        <w:rPr>
          <w:rFonts w:ascii="Arial" w:hAnsi="Arial" w:cs="Arial"/>
          <w:sz w:val="22"/>
          <w:szCs w:val="22"/>
          <w:lang w:val="en-AU"/>
        </w:rPr>
        <w:t xml:space="preserve"> was Level 1</w:t>
      </w:r>
      <w:r w:rsidRPr="00E329E8">
        <w:rPr>
          <w:rFonts w:ascii="Arial" w:hAnsi="Arial"/>
          <w:bCs/>
          <w:sz w:val="22"/>
          <w:szCs w:val="22"/>
          <w:lang w:val="en-AU"/>
        </w:rPr>
        <w:t>;</w:t>
      </w:r>
    </w:p>
    <w:p w:rsidR="00E329E8" w:rsidRPr="00E329E8" w:rsidRDefault="00E329E8" w:rsidP="00E329E8">
      <w:pPr>
        <w:widowControl/>
        <w:numPr>
          <w:ilvl w:val="1"/>
          <w:numId w:val="1"/>
        </w:numPr>
        <w:tabs>
          <w:tab w:val="right" w:pos="709"/>
        </w:tabs>
        <w:snapToGrid/>
        <w:spacing w:after="240"/>
        <w:ind w:left="1418" w:hanging="709"/>
        <w:jc w:val="both"/>
        <w:rPr>
          <w:rFonts w:ascii="Arial" w:hAnsi="Arial" w:cs="Arial"/>
          <w:sz w:val="22"/>
          <w:szCs w:val="22"/>
          <w:lang w:val="en-AU"/>
        </w:rPr>
      </w:pPr>
      <w:r w:rsidRPr="00E329E8">
        <w:rPr>
          <w:rFonts w:ascii="Arial" w:hAnsi="Arial" w:cs="Arial"/>
          <w:sz w:val="22"/>
          <w:szCs w:val="22"/>
          <w:lang w:val="en-AU"/>
        </w:rPr>
        <w:t>the Employees were entitled to be paid the following minimum rates of pay during their employment;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440"/>
        <w:gridCol w:w="1559"/>
        <w:gridCol w:w="1559"/>
      </w:tblGrid>
      <w:tr w:rsidR="00E329E8" w:rsidRPr="00E329E8" w:rsidTr="00080811">
        <w:trPr>
          <w:tblHeader/>
        </w:trPr>
        <w:tc>
          <w:tcPr>
            <w:tcW w:w="1962"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Period Commencing</w:t>
            </w:r>
          </w:p>
        </w:tc>
        <w:tc>
          <w:tcPr>
            <w:tcW w:w="1440"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Minimum Hourly Wage</w:t>
            </w:r>
          </w:p>
        </w:tc>
        <w:tc>
          <w:tcPr>
            <w:tcW w:w="1559"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Casual Hourly Rate</w:t>
            </w:r>
          </w:p>
        </w:tc>
        <w:tc>
          <w:tcPr>
            <w:tcW w:w="1559"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Public Holiday Rate</w:t>
            </w:r>
          </w:p>
        </w:tc>
      </w:tr>
      <w:tr w:rsidR="00E329E8" w:rsidRPr="00E329E8" w:rsidTr="00080811">
        <w:trPr>
          <w:tblHeader/>
        </w:trPr>
        <w:tc>
          <w:tcPr>
            <w:tcW w:w="1962"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01/07/2013</w:t>
            </w:r>
          </w:p>
        </w:tc>
        <w:tc>
          <w:tcPr>
            <w:tcW w:w="1440"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$16.37</w:t>
            </w:r>
          </w:p>
        </w:tc>
        <w:tc>
          <w:tcPr>
            <w:tcW w:w="1559"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$20.14</w:t>
            </w:r>
          </w:p>
        </w:tc>
        <w:tc>
          <w:tcPr>
            <w:tcW w:w="1559"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$33.24</w:t>
            </w:r>
          </w:p>
        </w:tc>
      </w:tr>
      <w:tr w:rsidR="00E329E8" w:rsidRPr="00E329E8" w:rsidTr="00080811">
        <w:trPr>
          <w:tblHeader/>
        </w:trPr>
        <w:tc>
          <w:tcPr>
            <w:tcW w:w="1962"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01/07/2014</w:t>
            </w:r>
          </w:p>
        </w:tc>
        <w:tc>
          <w:tcPr>
            <w:tcW w:w="1440"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$16.87</w:t>
            </w:r>
          </w:p>
        </w:tc>
        <w:tc>
          <w:tcPr>
            <w:tcW w:w="1559"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$21.08</w:t>
            </w:r>
          </w:p>
        </w:tc>
        <w:tc>
          <w:tcPr>
            <w:tcW w:w="1559" w:type="dxa"/>
            <w:shd w:val="clear" w:color="auto" w:fill="auto"/>
          </w:tcPr>
          <w:p w:rsidR="00E329E8" w:rsidRPr="00E329E8" w:rsidRDefault="00E329E8" w:rsidP="00CD1025">
            <w:pPr>
              <w:widowControl/>
              <w:snapToGrid/>
              <w:jc w:val="both"/>
              <w:rPr>
                <w:rFonts w:ascii="Arial" w:hAnsi="Arial"/>
                <w:sz w:val="22"/>
                <w:szCs w:val="22"/>
                <w:lang w:val="en-AU"/>
              </w:rPr>
            </w:pPr>
            <w:r w:rsidRPr="00E329E8">
              <w:rPr>
                <w:rFonts w:ascii="Arial" w:hAnsi="Arial"/>
                <w:sz w:val="22"/>
                <w:szCs w:val="22"/>
                <w:lang w:val="en-AU"/>
              </w:rPr>
              <w:t>$37.95</w:t>
            </w:r>
          </w:p>
        </w:tc>
      </w:tr>
    </w:tbl>
    <w:p w:rsidR="00E329E8" w:rsidRPr="00E329E8" w:rsidRDefault="00E329E8" w:rsidP="00E329E8">
      <w:pPr>
        <w:tabs>
          <w:tab w:val="right" w:pos="709"/>
        </w:tabs>
        <w:snapToGrid/>
        <w:ind w:left="1985" w:hanging="357"/>
        <w:contextualSpacing/>
        <w:jc w:val="both"/>
        <w:rPr>
          <w:rFonts w:ascii="Arial" w:hAnsi="Arial" w:cs="Arial"/>
          <w:sz w:val="22"/>
          <w:szCs w:val="22"/>
          <w:lang w:val="en-AU"/>
        </w:rPr>
      </w:pPr>
    </w:p>
    <w:p w:rsidR="00E329E8" w:rsidRPr="00E329E8" w:rsidRDefault="00E329E8" w:rsidP="00E329E8">
      <w:pPr>
        <w:widowControl/>
        <w:numPr>
          <w:ilvl w:val="1"/>
          <w:numId w:val="1"/>
        </w:numPr>
        <w:tabs>
          <w:tab w:val="right" w:pos="709"/>
        </w:tabs>
        <w:snapToGrid/>
        <w:spacing w:after="240"/>
        <w:ind w:left="1418" w:hanging="709"/>
        <w:jc w:val="both"/>
        <w:rPr>
          <w:rFonts w:ascii="Arial" w:hAnsi="Arial" w:cs="Arial"/>
          <w:sz w:val="22"/>
          <w:szCs w:val="22"/>
          <w:lang w:val="en-AU"/>
        </w:rPr>
      </w:pPr>
      <w:r w:rsidRPr="00E329E8">
        <w:rPr>
          <w:rFonts w:ascii="Arial" w:hAnsi="Arial" w:cs="Arial"/>
          <w:sz w:val="22"/>
          <w:szCs w:val="22"/>
          <w:lang w:val="en-AU"/>
        </w:rPr>
        <w:t>the Employees were paid a flat rate of $16.37 per hour for all hours worked; and</w:t>
      </w:r>
    </w:p>
    <w:p w:rsidR="00E329E8" w:rsidRPr="00E329E8" w:rsidRDefault="00E329E8" w:rsidP="00E329E8">
      <w:pPr>
        <w:widowControl/>
        <w:numPr>
          <w:ilvl w:val="1"/>
          <w:numId w:val="1"/>
        </w:numPr>
        <w:tabs>
          <w:tab w:val="right" w:pos="709"/>
        </w:tabs>
        <w:snapToGrid/>
        <w:spacing w:after="240"/>
        <w:ind w:left="1418" w:hanging="709"/>
        <w:jc w:val="both"/>
        <w:rPr>
          <w:rFonts w:ascii="Arial" w:hAnsi="Arial" w:cs="Arial"/>
          <w:sz w:val="22"/>
          <w:szCs w:val="22"/>
          <w:lang w:val="en-AU"/>
        </w:rPr>
      </w:pPr>
      <w:r w:rsidRPr="00E329E8">
        <w:rPr>
          <w:rFonts w:ascii="Arial" w:hAnsi="Arial" w:cs="Arial"/>
          <w:sz w:val="22"/>
          <w:szCs w:val="22"/>
          <w:lang w:val="en-AU"/>
        </w:rPr>
        <w:t xml:space="preserve">TDS had contravened provisions of the Award with respect to unpaid casual loading, penalty rates and superannuation.  </w:t>
      </w:r>
    </w:p>
    <w:p w:rsidR="00E329E8" w:rsidRPr="00E329E8" w:rsidRDefault="00E329E8" w:rsidP="00E329E8">
      <w:pPr>
        <w:widowControl/>
        <w:numPr>
          <w:ilvl w:val="0"/>
          <w:numId w:val="1"/>
        </w:numPr>
        <w:tabs>
          <w:tab w:val="right" w:pos="709"/>
        </w:tabs>
        <w:snapToGrid/>
        <w:spacing w:after="240"/>
        <w:ind w:left="720" w:hanging="720"/>
        <w:jc w:val="both"/>
        <w:rPr>
          <w:rFonts w:ascii="Arial" w:hAnsi="Arial" w:cs="Arial"/>
          <w:sz w:val="22"/>
          <w:szCs w:val="22"/>
          <w:lang w:val="en-AU"/>
        </w:rPr>
      </w:pPr>
      <w:bookmarkStart w:id="3" w:name="_Ref396399129"/>
      <w:r w:rsidRPr="00E329E8">
        <w:rPr>
          <w:rFonts w:ascii="Arial" w:hAnsi="Arial" w:cs="Arial"/>
          <w:sz w:val="22"/>
          <w:szCs w:val="22"/>
          <w:lang w:val="en-AU"/>
        </w:rPr>
        <w:t xml:space="preserve">As a result of the contraventions, </w:t>
      </w:r>
      <w:bookmarkEnd w:id="3"/>
      <w:r w:rsidRPr="00E329E8">
        <w:rPr>
          <w:rFonts w:ascii="Arial" w:hAnsi="Arial" w:cs="Arial"/>
          <w:sz w:val="22"/>
          <w:szCs w:val="22"/>
          <w:lang w:val="en-AU"/>
        </w:rPr>
        <w:t>the FWO assessed the total wage underpayments owed to the Employees during the Employment Period to be $92,381.92 gross.</w:t>
      </w:r>
    </w:p>
    <w:p w:rsidR="00E329E8" w:rsidRPr="00E329E8" w:rsidRDefault="00E329E8" w:rsidP="00E329E8">
      <w:pPr>
        <w:widowControl/>
        <w:numPr>
          <w:ilvl w:val="0"/>
          <w:numId w:val="1"/>
        </w:numPr>
        <w:tabs>
          <w:tab w:val="right" w:pos="709"/>
        </w:tabs>
        <w:snapToGrid/>
        <w:spacing w:after="240"/>
        <w:ind w:left="720" w:hanging="720"/>
        <w:jc w:val="both"/>
        <w:rPr>
          <w:rFonts w:ascii="Arial" w:hAnsi="Arial" w:cs="Arial"/>
          <w:sz w:val="22"/>
          <w:szCs w:val="22"/>
          <w:lang w:val="en-AU"/>
        </w:rPr>
      </w:pPr>
      <w:r w:rsidRPr="00E329E8">
        <w:rPr>
          <w:rFonts w:ascii="Arial" w:hAnsi="Arial" w:cs="Arial"/>
          <w:sz w:val="22"/>
          <w:szCs w:val="22"/>
          <w:lang w:val="en-AU"/>
        </w:rPr>
        <w:lastRenderedPageBreak/>
        <w:t xml:space="preserve">TDS subsequently acknowledged that it had underpaid the Employees a total of </w:t>
      </w:r>
      <w:r w:rsidRPr="00E329E8">
        <w:rPr>
          <w:rFonts w:ascii="Arial" w:hAnsi="Arial" w:cs="Arial"/>
          <w:b/>
          <w:sz w:val="22"/>
          <w:szCs w:val="22"/>
          <w:lang w:val="en-AU"/>
        </w:rPr>
        <w:t>$92,381.92</w:t>
      </w:r>
      <w:r w:rsidRPr="00E329E8">
        <w:rPr>
          <w:rFonts w:ascii="Arial" w:hAnsi="Arial" w:cs="Arial"/>
          <w:sz w:val="22"/>
          <w:szCs w:val="22"/>
          <w:lang w:val="en-AU"/>
        </w:rPr>
        <w:t xml:space="preserve"> gross during the Employment Period as set out in Attachment A and has agreed to pay </w:t>
      </w:r>
      <w:r w:rsidR="0094720E" w:rsidRPr="0094720E">
        <w:rPr>
          <w:rFonts w:ascii="Arial" w:hAnsi="Arial" w:cs="Arial"/>
          <w:b/>
          <w:bCs/>
          <w:sz w:val="22"/>
          <w:szCs w:val="22"/>
          <w:lang w:val="en-AU"/>
        </w:rPr>
        <w:t>$51,974.08</w:t>
      </w:r>
      <w:r w:rsidR="0094720E">
        <w:rPr>
          <w:rFonts w:ascii="Arial" w:hAnsi="Arial" w:cs="Arial"/>
          <w:b/>
          <w:bCs/>
          <w:sz w:val="22"/>
          <w:szCs w:val="22"/>
          <w:lang w:val="en-AU"/>
        </w:rPr>
        <w:t xml:space="preserve"> </w:t>
      </w:r>
      <w:r w:rsidRPr="00E329E8">
        <w:rPr>
          <w:rFonts w:ascii="Arial" w:hAnsi="Arial" w:cs="Arial"/>
          <w:sz w:val="22"/>
          <w:szCs w:val="22"/>
          <w:lang w:val="en-AU"/>
        </w:rPr>
        <w:t>to rectify the underpayments as set out in Attachment B.</w:t>
      </w:r>
    </w:p>
    <w:p w:rsidR="00E329E8" w:rsidRPr="00E329E8" w:rsidRDefault="00E329E8" w:rsidP="00E329E8">
      <w:pPr>
        <w:widowControl/>
        <w:numPr>
          <w:ilvl w:val="0"/>
          <w:numId w:val="1"/>
        </w:numPr>
        <w:tabs>
          <w:tab w:val="right" w:pos="709"/>
        </w:tabs>
        <w:snapToGrid/>
        <w:spacing w:after="120"/>
        <w:ind w:left="720" w:hanging="720"/>
        <w:jc w:val="both"/>
        <w:rPr>
          <w:rFonts w:ascii="Arial" w:hAnsi="Arial" w:cs="Arial"/>
          <w:sz w:val="22"/>
          <w:szCs w:val="22"/>
          <w:lang w:val="en-AU"/>
        </w:rPr>
      </w:pPr>
      <w:proofErr w:type="spellStart"/>
      <w:r w:rsidRPr="00E329E8">
        <w:rPr>
          <w:rFonts w:ascii="Arial" w:hAnsi="Arial" w:cs="Arial"/>
          <w:sz w:val="22"/>
          <w:szCs w:val="22"/>
          <w:lang w:val="en-AU"/>
        </w:rPr>
        <w:t>Gromor</w:t>
      </w:r>
      <w:proofErr w:type="spellEnd"/>
      <w:r w:rsidRPr="00E329E8">
        <w:rPr>
          <w:rFonts w:ascii="Arial" w:hAnsi="Arial" w:cs="Arial"/>
          <w:sz w:val="22"/>
          <w:szCs w:val="22"/>
          <w:lang w:val="en-AU"/>
        </w:rPr>
        <w:t xml:space="preserve"> has acknowledged that the hourly rate paid to TDS to supply the labour was insufficient to satisfy all Award entitlements including the minimum rates of pay set out in 8(b) above and has agreed to pay </w:t>
      </w:r>
      <w:r w:rsidRPr="00E329E8">
        <w:rPr>
          <w:rFonts w:ascii="Arial" w:hAnsi="Arial"/>
          <w:sz w:val="22"/>
          <w:szCs w:val="22"/>
          <w:lang w:val="en-AU"/>
        </w:rPr>
        <w:t xml:space="preserve">$40,412.41 </w:t>
      </w:r>
      <w:r w:rsidRPr="00E329E8">
        <w:rPr>
          <w:rFonts w:ascii="Arial" w:hAnsi="Arial" w:cs="Arial"/>
          <w:sz w:val="22"/>
          <w:szCs w:val="22"/>
          <w:lang w:val="en-AU"/>
        </w:rPr>
        <w:t>to rectify the underpayments as set out in Attachment B.</w:t>
      </w:r>
    </w:p>
    <w:p w:rsidR="00E329E8" w:rsidRPr="00E329E8" w:rsidRDefault="00E329E8" w:rsidP="00126E52">
      <w:pPr>
        <w:widowControl/>
        <w:numPr>
          <w:ilvl w:val="0"/>
          <w:numId w:val="1"/>
        </w:numPr>
        <w:tabs>
          <w:tab w:val="right" w:pos="709"/>
        </w:tabs>
        <w:snapToGrid/>
        <w:spacing w:after="360"/>
        <w:ind w:left="720" w:hanging="720"/>
        <w:jc w:val="both"/>
        <w:rPr>
          <w:rFonts w:ascii="Arial" w:hAnsi="Arial"/>
          <w:sz w:val="22"/>
          <w:lang w:val="en-AU"/>
        </w:rPr>
      </w:pPr>
      <w:r w:rsidRPr="00E329E8">
        <w:rPr>
          <w:rFonts w:ascii="Arial" w:hAnsi="Arial" w:cs="Arial"/>
          <w:bCs/>
          <w:sz w:val="22"/>
          <w:szCs w:val="22"/>
          <w:lang w:val="en-AU"/>
        </w:rPr>
        <w:t>TDS have at all times co-operated with the FWO and participated fully in the FWO’s investigation</w:t>
      </w:r>
      <w:r w:rsidRPr="00E329E8">
        <w:rPr>
          <w:rFonts w:ascii="Arial" w:hAnsi="Arial" w:cs="Arial"/>
          <w:bCs/>
          <w:sz w:val="20"/>
          <w:lang w:val="en-AU"/>
        </w:rPr>
        <w:t>.</w:t>
      </w:r>
      <w:r w:rsidRPr="00E329E8" w:rsidDel="00AE3402">
        <w:rPr>
          <w:rFonts w:ascii="Arial" w:hAnsi="Arial" w:cs="Arial"/>
          <w:bCs/>
          <w:sz w:val="20"/>
          <w:lang w:val="en-AU"/>
        </w:rPr>
        <w:t xml:space="preserve"> </w:t>
      </w:r>
    </w:p>
    <w:p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t>Contraventions</w:t>
      </w:r>
    </w:p>
    <w:p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The FWO has determined</w:t>
      </w:r>
      <w:r w:rsidR="00126E52">
        <w:rPr>
          <w:rFonts w:ascii="Arial" w:hAnsi="Arial" w:cs="Arial"/>
          <w:sz w:val="22"/>
          <w:szCs w:val="22"/>
          <w:lang w:val="en-AU"/>
        </w:rPr>
        <w:t>, and TDS admits,</w:t>
      </w:r>
      <w:r w:rsidRPr="00412D9C">
        <w:rPr>
          <w:rFonts w:ascii="Arial" w:hAnsi="Arial" w:cs="Arial"/>
          <w:sz w:val="22"/>
          <w:szCs w:val="22"/>
          <w:lang w:val="en-AU"/>
        </w:rPr>
        <w:t xml:space="preserve"> that TDS contravened section 45 of the FW Act by failing to comply with the following provisions of the Award:</w:t>
      </w:r>
    </w:p>
    <w:p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412D9C">
        <w:rPr>
          <w:rFonts w:ascii="Arial" w:hAnsi="Arial" w:cs="Arial"/>
          <w:sz w:val="22"/>
          <w:szCs w:val="22"/>
          <w:lang w:val="en-AU"/>
        </w:rPr>
        <w:t>Clause A.7.3 of Schedule A to the Award and then from 30 September 2013, clause 10.4(b) of the Award, by failing to pay the Employees a casual loading;</w:t>
      </w:r>
    </w:p>
    <w:p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412D9C">
        <w:rPr>
          <w:rFonts w:ascii="Arial" w:hAnsi="Arial" w:cs="Arial"/>
          <w:sz w:val="22"/>
          <w:szCs w:val="22"/>
          <w:lang w:val="en-AU"/>
        </w:rPr>
        <w:t>Clause A.7.3 of Schedule A to the Award and then from 30 September 2013, clause 28.3 of the Award, by failing to pay the Employees the applicable penalty rate for hours worked on public holidays; and</w:t>
      </w:r>
    </w:p>
    <w:p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412D9C">
        <w:rPr>
          <w:rFonts w:ascii="Arial" w:hAnsi="Arial" w:cs="Arial"/>
          <w:sz w:val="22"/>
          <w:szCs w:val="22"/>
          <w:lang w:val="en-AU"/>
        </w:rPr>
        <w:t>Clause 21.2 of the Award by failing to make all required superannuation contributions to a superannuation fund for the benefit of the Employees.</w:t>
      </w:r>
    </w:p>
    <w:p w:rsidR="00412D9C" w:rsidRPr="00412D9C" w:rsidRDefault="00412D9C" w:rsidP="00126E52">
      <w:pPr>
        <w:tabs>
          <w:tab w:val="right" w:pos="709"/>
        </w:tabs>
        <w:snapToGrid/>
        <w:spacing w:after="360"/>
        <w:ind w:left="709"/>
        <w:jc w:val="both"/>
        <w:rPr>
          <w:rFonts w:ascii="Arial" w:hAnsi="Arial" w:cs="Arial"/>
          <w:color w:val="000000"/>
          <w:sz w:val="22"/>
          <w:szCs w:val="22"/>
          <w:lang w:val="en-AU"/>
        </w:rPr>
      </w:pPr>
      <w:r w:rsidRPr="00412D9C">
        <w:rPr>
          <w:rFonts w:ascii="Arial" w:hAnsi="Arial" w:cs="Arial"/>
          <w:sz w:val="22"/>
          <w:szCs w:val="22"/>
          <w:lang w:val="en-AU"/>
        </w:rPr>
        <w:t>(</w:t>
      </w:r>
      <w:proofErr w:type="gramStart"/>
      <w:r w:rsidRPr="00412D9C">
        <w:rPr>
          <w:rFonts w:ascii="Arial" w:hAnsi="Arial" w:cs="Arial"/>
          <w:sz w:val="22"/>
          <w:szCs w:val="22"/>
          <w:lang w:val="en-AU"/>
        </w:rPr>
        <w:t>collectively</w:t>
      </w:r>
      <w:proofErr w:type="gramEnd"/>
      <w:r w:rsidRPr="00412D9C">
        <w:rPr>
          <w:rFonts w:ascii="Arial" w:hAnsi="Arial" w:cs="Arial"/>
          <w:sz w:val="22"/>
          <w:szCs w:val="22"/>
          <w:lang w:val="en-AU"/>
        </w:rPr>
        <w:t xml:space="preserve">, the </w:t>
      </w:r>
      <w:r w:rsidRPr="00412D9C">
        <w:rPr>
          <w:rFonts w:ascii="Arial" w:hAnsi="Arial" w:cs="Arial"/>
          <w:b/>
          <w:sz w:val="22"/>
          <w:szCs w:val="22"/>
          <w:lang w:val="en-AU"/>
        </w:rPr>
        <w:t>Contraventions</w:t>
      </w:r>
      <w:r w:rsidRPr="00412D9C">
        <w:rPr>
          <w:rFonts w:ascii="Arial" w:hAnsi="Arial" w:cs="Arial"/>
          <w:sz w:val="22"/>
          <w:szCs w:val="22"/>
          <w:lang w:val="en-AU"/>
        </w:rPr>
        <w:t>).</w:t>
      </w:r>
    </w:p>
    <w:p w:rsidR="00412D9C" w:rsidRPr="00412D9C" w:rsidRDefault="00412D9C" w:rsidP="00412D9C">
      <w:pPr>
        <w:tabs>
          <w:tab w:val="right" w:pos="709"/>
        </w:tabs>
        <w:snapToGrid/>
        <w:spacing w:after="240"/>
        <w:jc w:val="both"/>
        <w:outlineLvl w:val="0"/>
        <w:rPr>
          <w:rFonts w:ascii="Arial" w:hAnsi="Arial" w:cs="Arial"/>
          <w:b/>
          <w:bCs/>
          <w:sz w:val="22"/>
          <w:szCs w:val="22"/>
          <w:lang w:val="en-AU"/>
        </w:rPr>
      </w:pPr>
      <w:bookmarkStart w:id="4" w:name="P1354_98060"/>
      <w:bookmarkEnd w:id="1"/>
      <w:bookmarkEnd w:id="2"/>
      <w:bookmarkEnd w:id="4"/>
      <w:r w:rsidRPr="00412D9C">
        <w:rPr>
          <w:rFonts w:ascii="Arial" w:hAnsi="Arial" w:cs="Arial"/>
          <w:b/>
          <w:bCs/>
          <w:sz w:val="22"/>
          <w:szCs w:val="22"/>
          <w:lang w:val="en-AU"/>
        </w:rPr>
        <w:t>Commencement of Undertaking</w:t>
      </w:r>
    </w:p>
    <w:p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This Undertaking comes into effect when:</w:t>
      </w:r>
    </w:p>
    <w:p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 xml:space="preserve">the Undertaking is executed by </w:t>
      </w:r>
      <w:r w:rsidR="00126E52">
        <w:rPr>
          <w:rFonts w:ascii="Arial" w:hAnsi="Arial" w:cs="Arial"/>
          <w:sz w:val="22"/>
          <w:szCs w:val="22"/>
          <w:lang w:val="en-AU"/>
        </w:rPr>
        <w:t>TDS</w:t>
      </w:r>
      <w:r w:rsidRPr="00412D9C">
        <w:rPr>
          <w:rFonts w:ascii="Arial" w:hAnsi="Arial" w:cs="Arial"/>
          <w:sz w:val="22"/>
          <w:szCs w:val="22"/>
          <w:lang w:val="en-AU"/>
        </w:rPr>
        <w:t>; and</w:t>
      </w:r>
    </w:p>
    <w:p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proofErr w:type="gramStart"/>
      <w:r w:rsidRPr="00412D9C">
        <w:rPr>
          <w:rFonts w:ascii="Arial" w:hAnsi="Arial" w:cs="Arial"/>
          <w:sz w:val="22"/>
          <w:szCs w:val="22"/>
          <w:lang w:val="en-AU"/>
        </w:rPr>
        <w:t>the</w:t>
      </w:r>
      <w:proofErr w:type="gramEnd"/>
      <w:r w:rsidRPr="00412D9C">
        <w:rPr>
          <w:rFonts w:ascii="Arial" w:hAnsi="Arial" w:cs="Arial"/>
          <w:sz w:val="22"/>
          <w:szCs w:val="22"/>
          <w:lang w:val="en-AU"/>
        </w:rPr>
        <w:t xml:space="preserve"> FWO accepts the Undertaking so executed.</w:t>
      </w:r>
    </w:p>
    <w:p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Upon the co</w:t>
      </w:r>
      <w:r w:rsidR="00126E52">
        <w:rPr>
          <w:rFonts w:ascii="Arial" w:hAnsi="Arial" w:cs="Arial"/>
          <w:sz w:val="22"/>
          <w:szCs w:val="22"/>
          <w:lang w:val="en-AU"/>
        </w:rPr>
        <w:t>mmencement of this Undertaking, TDS</w:t>
      </w:r>
      <w:r w:rsidRPr="00412D9C">
        <w:rPr>
          <w:rFonts w:ascii="Arial" w:hAnsi="Arial" w:cs="Arial"/>
          <w:sz w:val="22"/>
          <w:szCs w:val="22"/>
          <w:lang w:val="en-AU"/>
        </w:rPr>
        <w:t xml:space="preserve"> undertakes to assume the obligations set out below in paragraph 1</w:t>
      </w:r>
      <w:r w:rsidR="00126E52">
        <w:rPr>
          <w:rFonts w:ascii="Arial" w:hAnsi="Arial" w:cs="Arial"/>
          <w:sz w:val="22"/>
          <w:szCs w:val="22"/>
          <w:lang w:val="en-AU"/>
        </w:rPr>
        <w:t>6</w:t>
      </w:r>
      <w:r w:rsidRPr="00412D9C">
        <w:rPr>
          <w:rFonts w:ascii="Arial" w:hAnsi="Arial" w:cs="Arial"/>
          <w:sz w:val="22"/>
          <w:szCs w:val="22"/>
          <w:lang w:val="en-AU"/>
        </w:rPr>
        <w:t>.</w:t>
      </w:r>
    </w:p>
    <w:p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t>Undertakings</w:t>
      </w:r>
    </w:p>
    <w:p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bookmarkStart w:id="5" w:name="_Ref359248770"/>
      <w:bookmarkStart w:id="6" w:name="_Ref394073886"/>
      <w:r w:rsidRPr="00412D9C">
        <w:rPr>
          <w:rFonts w:ascii="Arial" w:hAnsi="Arial" w:cs="Arial"/>
          <w:sz w:val="22"/>
          <w:szCs w:val="22"/>
          <w:lang w:val="en-AU"/>
        </w:rPr>
        <w:t xml:space="preserve">For the purposes of section 715 of the FW Act, </w:t>
      </w:r>
      <w:r w:rsidR="00126E52">
        <w:rPr>
          <w:rFonts w:ascii="Arial" w:hAnsi="Arial" w:cs="Arial"/>
          <w:sz w:val="22"/>
          <w:szCs w:val="22"/>
          <w:lang w:val="en-AU"/>
        </w:rPr>
        <w:t>TDS</w:t>
      </w:r>
      <w:r w:rsidRPr="00412D9C">
        <w:rPr>
          <w:rFonts w:ascii="Arial" w:hAnsi="Arial" w:cs="Arial"/>
          <w:sz w:val="22"/>
          <w:szCs w:val="22"/>
          <w:lang w:val="en-AU"/>
        </w:rPr>
        <w:t xml:space="preserve"> undertakes to:</w:t>
      </w:r>
      <w:bookmarkEnd w:id="5"/>
      <w:bookmarkEnd w:id="6"/>
      <w:r w:rsidRPr="00412D9C">
        <w:rPr>
          <w:rFonts w:ascii="Arial" w:hAnsi="Arial" w:cs="Arial"/>
          <w:sz w:val="22"/>
          <w:szCs w:val="22"/>
          <w:lang w:val="en-AU"/>
        </w:rPr>
        <w:tab/>
      </w:r>
    </w:p>
    <w:p w:rsidR="00412D9C" w:rsidRPr="00412D9C" w:rsidRDefault="00412D9C" w:rsidP="00412D9C">
      <w:pPr>
        <w:tabs>
          <w:tab w:val="right" w:pos="709"/>
        </w:tabs>
        <w:snapToGrid/>
        <w:spacing w:after="240"/>
        <w:ind w:left="720"/>
        <w:jc w:val="both"/>
        <w:rPr>
          <w:rFonts w:ascii="Arial" w:hAnsi="Arial" w:cs="Arial"/>
          <w:b/>
          <w:i/>
          <w:sz w:val="22"/>
          <w:szCs w:val="22"/>
          <w:lang w:val="en-AU"/>
        </w:rPr>
      </w:pPr>
      <w:r w:rsidRPr="00412D9C">
        <w:rPr>
          <w:rFonts w:ascii="Arial" w:hAnsi="Arial" w:cs="Arial"/>
          <w:b/>
          <w:i/>
          <w:sz w:val="22"/>
          <w:szCs w:val="22"/>
          <w:lang w:val="en-AU"/>
        </w:rPr>
        <w:t>Rectify underpayments</w:t>
      </w:r>
    </w:p>
    <w:p w:rsidR="00126E52" w:rsidRPr="00126E52" w:rsidRDefault="00412D9C" w:rsidP="00126E52">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p</w:t>
      </w:r>
      <w:bookmarkStart w:id="7" w:name="GeneralTerms"/>
      <w:bookmarkStart w:id="8" w:name="_Toc488122830"/>
      <w:bookmarkStart w:id="9" w:name="_Toc19530734"/>
      <w:bookmarkStart w:id="10" w:name="_Toc42580748"/>
      <w:bookmarkStart w:id="11" w:name="_Toc46052428"/>
      <w:bookmarkStart w:id="12" w:name="_Toc62461353"/>
      <w:bookmarkStart w:id="13" w:name="_Toc66785627"/>
      <w:bookmarkStart w:id="14" w:name="_Toc66788127"/>
      <w:bookmarkStart w:id="15" w:name="_Toc72117289"/>
      <w:bookmarkStart w:id="16" w:name="_Toc72504312"/>
      <w:bookmarkStart w:id="17" w:name="_Toc76477547"/>
      <w:bookmarkStart w:id="18" w:name="_Toc80072022"/>
      <w:bookmarkEnd w:id="7"/>
      <w:r w:rsidR="00126E52" w:rsidRPr="00126E52">
        <w:rPr>
          <w:rFonts w:ascii="Arial" w:hAnsi="Arial" w:cs="Arial"/>
          <w:sz w:val="22"/>
          <w:szCs w:val="22"/>
          <w:lang w:val="en-AU"/>
        </w:rPr>
        <w:t>ay the amounts owed to each employee as set out in Attachment B</w:t>
      </w:r>
      <w:r w:rsidR="00804E8C">
        <w:rPr>
          <w:rFonts w:ascii="Arial" w:hAnsi="Arial" w:cs="Arial"/>
          <w:sz w:val="22"/>
          <w:szCs w:val="22"/>
          <w:lang w:val="en-AU"/>
        </w:rPr>
        <w:t xml:space="preserve"> (less all appropriate taxation which is to be remitted to the Australian Taxation Office)</w:t>
      </w:r>
      <w:r w:rsidR="00126E52" w:rsidRPr="00126E52">
        <w:rPr>
          <w:rFonts w:ascii="Arial" w:hAnsi="Arial" w:cs="Arial"/>
          <w:sz w:val="22"/>
          <w:szCs w:val="22"/>
          <w:lang w:val="en-AU"/>
        </w:rPr>
        <w:t xml:space="preserve"> and also make appropriate superannuation contributions for the benefit of each eligible employee in accordance with sub-clause 21.2 of the Horticulture Award, in the manner prescribed in Attachment B;</w:t>
      </w:r>
    </w:p>
    <w:p w:rsidR="00126E52" w:rsidRDefault="00126E52" w:rsidP="00126E52">
      <w:pPr>
        <w:widowControl/>
        <w:numPr>
          <w:ilvl w:val="1"/>
          <w:numId w:val="1"/>
        </w:numPr>
        <w:tabs>
          <w:tab w:val="right" w:pos="709"/>
        </w:tabs>
        <w:snapToGrid/>
        <w:spacing w:after="240"/>
        <w:ind w:left="1418" w:hanging="709"/>
        <w:jc w:val="both"/>
        <w:rPr>
          <w:rFonts w:ascii="Arial" w:hAnsi="Arial" w:cs="Arial"/>
          <w:sz w:val="22"/>
          <w:szCs w:val="22"/>
          <w:lang w:val="en-AU"/>
        </w:rPr>
      </w:pPr>
      <w:bookmarkStart w:id="19" w:name="_Ref406590421"/>
      <w:r w:rsidRPr="00126E52">
        <w:rPr>
          <w:rFonts w:ascii="Arial" w:hAnsi="Arial" w:cs="Arial"/>
          <w:sz w:val="22"/>
          <w:szCs w:val="22"/>
          <w:lang w:val="en-AU"/>
        </w:rPr>
        <w:t>within 7 days of making a payment in compliance with subparagraph 16(a), provide evidence to the FWO that the payments have been made;</w:t>
      </w:r>
      <w:bookmarkEnd w:id="19"/>
    </w:p>
    <w:p w:rsidR="00804E8C" w:rsidRPr="00126E52" w:rsidRDefault="00804E8C" w:rsidP="00126E52">
      <w:pPr>
        <w:widowControl/>
        <w:numPr>
          <w:ilvl w:val="1"/>
          <w:numId w:val="1"/>
        </w:numPr>
        <w:tabs>
          <w:tab w:val="right" w:pos="709"/>
        </w:tabs>
        <w:snapToGrid/>
        <w:spacing w:after="240"/>
        <w:ind w:left="1418" w:hanging="709"/>
        <w:jc w:val="both"/>
        <w:rPr>
          <w:rFonts w:ascii="Arial" w:hAnsi="Arial" w:cs="Arial"/>
          <w:sz w:val="22"/>
          <w:szCs w:val="22"/>
          <w:lang w:val="en-AU"/>
        </w:rPr>
      </w:pPr>
      <w:r>
        <w:rPr>
          <w:rFonts w:ascii="Arial" w:hAnsi="Arial" w:cs="Arial"/>
          <w:sz w:val="22"/>
          <w:szCs w:val="22"/>
          <w:lang w:val="en-AU"/>
        </w:rPr>
        <w:t xml:space="preserve">Within 7 days of remitting the appropriate taxation to the Australian Taxation Office provide evidence to the FWO that payments have been made; </w:t>
      </w:r>
    </w:p>
    <w:p w:rsidR="00126E52" w:rsidRDefault="00126E52" w:rsidP="00126E52">
      <w:pPr>
        <w:widowControl/>
        <w:numPr>
          <w:ilvl w:val="1"/>
          <w:numId w:val="1"/>
        </w:numPr>
        <w:tabs>
          <w:tab w:val="right" w:pos="709"/>
        </w:tabs>
        <w:snapToGrid/>
        <w:spacing w:after="240"/>
        <w:ind w:left="1418" w:hanging="709"/>
        <w:jc w:val="both"/>
        <w:rPr>
          <w:rFonts w:ascii="Arial" w:hAnsi="Arial" w:cs="Arial"/>
          <w:sz w:val="22"/>
          <w:szCs w:val="22"/>
          <w:lang w:val="en-AU"/>
        </w:rPr>
      </w:pPr>
      <w:r w:rsidRPr="00126E52">
        <w:rPr>
          <w:rFonts w:ascii="Arial" w:hAnsi="Arial" w:cs="Arial"/>
          <w:sz w:val="22"/>
          <w:szCs w:val="22"/>
          <w:lang w:val="en-AU"/>
        </w:rPr>
        <w:lastRenderedPageBreak/>
        <w:t>use reasonable efforts to locate each employee listed in Attachment A for the purpose of complying with the undertaking in subparagraph 16(a), including but not limited to:</w:t>
      </w:r>
    </w:p>
    <w:p w:rsidR="004F0F3A" w:rsidRDefault="004F0F3A" w:rsidP="004F0F3A">
      <w:pPr>
        <w:widowControl/>
        <w:numPr>
          <w:ilvl w:val="2"/>
          <w:numId w:val="1"/>
        </w:numPr>
        <w:snapToGrid/>
        <w:spacing w:after="240"/>
        <w:ind w:left="2127" w:hanging="709"/>
        <w:jc w:val="both"/>
        <w:rPr>
          <w:rFonts w:ascii="Arial" w:hAnsi="Arial" w:cs="Arial"/>
          <w:sz w:val="22"/>
          <w:szCs w:val="22"/>
          <w:lang w:val="en-AU"/>
        </w:rPr>
      </w:pPr>
      <w:r w:rsidRPr="00412D9C">
        <w:rPr>
          <w:rFonts w:ascii="Arial" w:hAnsi="Arial" w:cs="Arial"/>
          <w:sz w:val="22"/>
          <w:szCs w:val="22"/>
          <w:lang w:val="en-AU"/>
        </w:rPr>
        <w:t>taking steps to ascertain the current residential address, email address, mobile telephone number and/or social media profiles of each employee; and</w:t>
      </w:r>
    </w:p>
    <w:p w:rsidR="004F0F3A" w:rsidRPr="00786F0B" w:rsidRDefault="00786F0B" w:rsidP="00786F0B">
      <w:pPr>
        <w:widowControl/>
        <w:numPr>
          <w:ilvl w:val="2"/>
          <w:numId w:val="1"/>
        </w:numPr>
        <w:snapToGrid/>
        <w:spacing w:after="240"/>
        <w:ind w:left="2127" w:hanging="709"/>
        <w:jc w:val="both"/>
        <w:rPr>
          <w:rFonts w:ascii="Arial" w:hAnsi="Arial" w:cs="Arial"/>
          <w:sz w:val="22"/>
          <w:szCs w:val="22"/>
          <w:lang w:val="en-AU"/>
        </w:rPr>
      </w:pPr>
      <w:r w:rsidRPr="00412D9C">
        <w:rPr>
          <w:rFonts w:ascii="Arial" w:hAnsi="Arial" w:cs="Arial"/>
          <w:sz w:val="22"/>
          <w:szCs w:val="22"/>
          <w:lang w:val="en-AU"/>
        </w:rPr>
        <w:t>contacting each employee, using any current or last-known contact details, to advise them they are owed money and explain the process for payment of the money owed to them</w:t>
      </w:r>
      <w:r>
        <w:rPr>
          <w:rFonts w:ascii="Arial" w:hAnsi="Arial" w:cs="Arial"/>
          <w:sz w:val="22"/>
          <w:szCs w:val="22"/>
          <w:lang w:val="en-AU"/>
        </w:rPr>
        <w:t>;</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bookmarkStart w:id="20" w:name="_Ref406579546"/>
      <w:r w:rsidRPr="00126E52">
        <w:rPr>
          <w:rFonts w:ascii="Arial" w:hAnsi="Arial" w:cs="Arial"/>
          <w:sz w:val="22"/>
          <w:szCs w:val="22"/>
        </w:rPr>
        <w:t>if an employee listed in Attachment A cannot be located by the date when a payment to that employee falls due according to Attachment B:</w:t>
      </w:r>
      <w:bookmarkEnd w:id="20"/>
      <w:r w:rsidRPr="00126E52">
        <w:rPr>
          <w:rFonts w:ascii="Arial" w:hAnsi="Arial" w:cs="Arial"/>
          <w:sz w:val="22"/>
          <w:szCs w:val="22"/>
        </w:rPr>
        <w:t xml:space="preserve"> </w:t>
      </w:r>
    </w:p>
    <w:p w:rsidR="00126E52" w:rsidRPr="00126E52" w:rsidRDefault="00786F0B" w:rsidP="00126E52">
      <w:pPr>
        <w:numPr>
          <w:ilvl w:val="2"/>
          <w:numId w:val="1"/>
        </w:numPr>
        <w:snapToGrid/>
        <w:spacing w:after="240"/>
        <w:ind w:left="2127" w:hanging="709"/>
        <w:jc w:val="both"/>
        <w:rPr>
          <w:rFonts w:ascii="Arial" w:hAnsi="Arial" w:cs="Arial"/>
          <w:sz w:val="22"/>
          <w:szCs w:val="22"/>
        </w:rPr>
      </w:pPr>
      <w:bookmarkStart w:id="21" w:name="_Ref406588776"/>
      <w:r>
        <w:rPr>
          <w:rFonts w:ascii="Arial" w:hAnsi="Arial" w:cs="Arial"/>
          <w:sz w:val="22"/>
          <w:szCs w:val="22"/>
        </w:rPr>
        <w:t>within 21</w:t>
      </w:r>
      <w:r w:rsidR="00126E52" w:rsidRPr="00126E52">
        <w:rPr>
          <w:rFonts w:ascii="Arial" w:hAnsi="Arial" w:cs="Arial"/>
          <w:sz w:val="22"/>
          <w:szCs w:val="22"/>
        </w:rPr>
        <w:t xml:space="preserve"> days of the date when the payment to the employee fell due, provide a report to the FWO on the attempts that were taken to locate the employee together with details of the amount owed to them and their last known contact details;</w:t>
      </w:r>
    </w:p>
    <w:p w:rsidR="00126E52" w:rsidRPr="00126E52" w:rsidRDefault="00126E52" w:rsidP="00126E52">
      <w:pPr>
        <w:numPr>
          <w:ilvl w:val="2"/>
          <w:numId w:val="1"/>
        </w:numPr>
        <w:snapToGrid/>
        <w:spacing w:after="240"/>
        <w:ind w:left="2127" w:hanging="709"/>
        <w:jc w:val="both"/>
        <w:rPr>
          <w:rFonts w:ascii="Arial" w:hAnsi="Arial" w:cs="Arial"/>
          <w:sz w:val="22"/>
          <w:szCs w:val="22"/>
        </w:rPr>
      </w:pPr>
      <w:proofErr w:type="gramStart"/>
      <w:r w:rsidRPr="00126E52">
        <w:rPr>
          <w:rFonts w:ascii="Arial" w:hAnsi="Arial" w:cs="Arial"/>
          <w:sz w:val="22"/>
          <w:szCs w:val="22"/>
        </w:rPr>
        <w:t>by</w:t>
      </w:r>
      <w:proofErr w:type="gramEnd"/>
      <w:r w:rsidRPr="00126E52">
        <w:rPr>
          <w:rFonts w:ascii="Arial" w:hAnsi="Arial" w:cs="Arial"/>
          <w:sz w:val="22"/>
          <w:szCs w:val="22"/>
        </w:rPr>
        <w:t xml:space="preserve"> 15 </w:t>
      </w:r>
      <w:r w:rsidR="0094720E">
        <w:rPr>
          <w:rFonts w:ascii="Arial" w:hAnsi="Arial" w:cs="Arial"/>
          <w:sz w:val="22"/>
          <w:szCs w:val="22"/>
        </w:rPr>
        <w:t>June</w:t>
      </w:r>
      <w:r w:rsidRPr="00126E52">
        <w:rPr>
          <w:rFonts w:ascii="Arial" w:hAnsi="Arial" w:cs="Arial"/>
          <w:sz w:val="22"/>
          <w:szCs w:val="22"/>
        </w:rPr>
        <w:t xml:space="preserve"> 2016 </w:t>
      </w:r>
      <w:r w:rsidR="00786F0B">
        <w:rPr>
          <w:rFonts w:ascii="Arial" w:hAnsi="Arial" w:cs="Arial"/>
          <w:sz w:val="22"/>
          <w:szCs w:val="22"/>
        </w:rPr>
        <w:t xml:space="preserve">make application to </w:t>
      </w:r>
      <w:r w:rsidRPr="00126E52">
        <w:rPr>
          <w:rFonts w:ascii="Arial" w:hAnsi="Arial" w:cs="Arial"/>
          <w:sz w:val="22"/>
          <w:szCs w:val="22"/>
        </w:rPr>
        <w:t>pay to the Commonwealth of Australia (through the FWO) in accordance with section 559 of the FW Act the amounts that were required to be paid to each employee but which have not been paid</w:t>
      </w:r>
      <w:bookmarkEnd w:id="21"/>
      <w:r w:rsidRPr="00126E52">
        <w:rPr>
          <w:rFonts w:ascii="Arial" w:hAnsi="Arial" w:cs="Arial"/>
          <w:sz w:val="22"/>
          <w:szCs w:val="22"/>
        </w:rPr>
        <w:t xml:space="preserve"> due to the inability to locate the employee</w:t>
      </w:r>
      <w:r w:rsidR="00786F0B">
        <w:rPr>
          <w:rFonts w:ascii="Arial" w:hAnsi="Arial" w:cs="Arial"/>
          <w:sz w:val="22"/>
          <w:szCs w:val="22"/>
        </w:rPr>
        <w:t>. TDS will complete the required documents supplied by the FWO</w:t>
      </w:r>
      <w:r w:rsidRPr="00126E52">
        <w:rPr>
          <w:rFonts w:ascii="Arial" w:hAnsi="Arial" w:cs="Arial"/>
          <w:sz w:val="22"/>
          <w:szCs w:val="22"/>
        </w:rPr>
        <w:t>; and</w:t>
      </w:r>
    </w:p>
    <w:p w:rsidR="00412D9C" w:rsidRPr="00412D9C" w:rsidRDefault="00126E52" w:rsidP="00126E52">
      <w:pPr>
        <w:widowControl/>
        <w:tabs>
          <w:tab w:val="right" w:pos="709"/>
        </w:tabs>
        <w:snapToGrid/>
        <w:spacing w:after="240"/>
        <w:jc w:val="both"/>
        <w:rPr>
          <w:rFonts w:ascii="Arial" w:hAnsi="Arial" w:cs="Arial"/>
          <w:b/>
          <w:i/>
          <w:iCs/>
          <w:sz w:val="22"/>
          <w:szCs w:val="22"/>
          <w:lang w:val="en-AU"/>
        </w:rPr>
      </w:pPr>
      <w:r>
        <w:rPr>
          <w:rFonts w:ascii="Arial" w:hAnsi="Arial" w:cs="Arial"/>
          <w:b/>
          <w:i/>
          <w:iCs/>
          <w:sz w:val="22"/>
          <w:szCs w:val="22"/>
          <w:lang w:val="en-AU"/>
        </w:rPr>
        <w:tab/>
      </w:r>
      <w:r>
        <w:rPr>
          <w:rFonts w:ascii="Arial" w:hAnsi="Arial" w:cs="Arial"/>
          <w:b/>
          <w:i/>
          <w:iCs/>
          <w:sz w:val="22"/>
          <w:szCs w:val="22"/>
          <w:lang w:val="en-AU"/>
        </w:rPr>
        <w:tab/>
      </w:r>
      <w:r w:rsidR="00412D9C" w:rsidRPr="00412D9C">
        <w:rPr>
          <w:rFonts w:ascii="Arial" w:hAnsi="Arial" w:cs="Arial"/>
          <w:b/>
          <w:i/>
          <w:iCs/>
          <w:sz w:val="22"/>
          <w:szCs w:val="22"/>
          <w:lang w:val="en-AU"/>
        </w:rPr>
        <w:t>FWO MyAccount Registration</w:t>
      </w:r>
    </w:p>
    <w:p w:rsidR="00126E52" w:rsidRPr="00412D9C" w:rsidRDefault="00126E52" w:rsidP="00126E52">
      <w:pPr>
        <w:widowControl/>
        <w:numPr>
          <w:ilvl w:val="1"/>
          <w:numId w:val="1"/>
        </w:numPr>
        <w:snapToGrid/>
        <w:spacing w:after="240"/>
        <w:ind w:left="1418" w:hanging="709"/>
        <w:contextualSpacing/>
        <w:rPr>
          <w:rFonts w:ascii="Arial" w:hAnsi="Arial" w:cs="Arial"/>
          <w:sz w:val="22"/>
          <w:szCs w:val="22"/>
          <w:lang w:val="en-AU"/>
        </w:rPr>
      </w:pPr>
      <w:r w:rsidRPr="00412D9C">
        <w:rPr>
          <w:rFonts w:ascii="Arial" w:hAnsi="Arial" w:cs="Arial"/>
          <w:sz w:val="22"/>
          <w:szCs w:val="22"/>
          <w:lang w:val="en-AU"/>
        </w:rPr>
        <w:t>within 7 days of the execution of this Undertaking:</w:t>
      </w:r>
    </w:p>
    <w:p w:rsidR="00126E52" w:rsidRPr="00412D9C" w:rsidRDefault="00126E52" w:rsidP="00126E52">
      <w:pPr>
        <w:widowControl/>
        <w:snapToGrid/>
        <w:spacing w:after="240"/>
        <w:ind w:left="1418"/>
        <w:contextualSpacing/>
        <w:rPr>
          <w:rFonts w:ascii="Arial" w:hAnsi="Arial" w:cs="Arial"/>
          <w:sz w:val="22"/>
          <w:szCs w:val="22"/>
          <w:lang w:val="en-AU"/>
        </w:rPr>
      </w:pPr>
    </w:p>
    <w:p w:rsidR="00126E52" w:rsidRPr="00412D9C" w:rsidRDefault="00126E52" w:rsidP="00126E52">
      <w:pPr>
        <w:widowControl/>
        <w:numPr>
          <w:ilvl w:val="2"/>
          <w:numId w:val="22"/>
        </w:numPr>
        <w:snapToGrid/>
        <w:spacing w:after="240"/>
        <w:rPr>
          <w:rFonts w:ascii="Arial" w:hAnsi="Arial" w:cs="Arial"/>
          <w:sz w:val="22"/>
          <w:szCs w:val="22"/>
          <w:lang w:val="en-AU"/>
        </w:rPr>
      </w:pPr>
      <w:r w:rsidRPr="00412D9C">
        <w:rPr>
          <w:rFonts w:ascii="Arial" w:hAnsi="Arial" w:cs="Arial"/>
          <w:sz w:val="22"/>
          <w:szCs w:val="22"/>
          <w:lang w:val="en-AU"/>
        </w:rPr>
        <w:t>register with the FWO ‘MyAccount’ portal at ‘www.fairwork.gov.au’ and complete the profile, minimum pay rates and Award options through this portal</w:t>
      </w:r>
    </w:p>
    <w:p w:rsidR="00126E52" w:rsidRPr="00412D9C" w:rsidRDefault="00126E52" w:rsidP="00126E52">
      <w:pPr>
        <w:widowControl/>
        <w:numPr>
          <w:ilvl w:val="2"/>
          <w:numId w:val="22"/>
        </w:numPr>
        <w:snapToGrid/>
        <w:spacing w:after="240"/>
        <w:rPr>
          <w:rFonts w:ascii="Arial" w:hAnsi="Arial" w:cs="Arial"/>
          <w:sz w:val="22"/>
          <w:szCs w:val="22"/>
          <w:lang w:val="en-AU"/>
        </w:rPr>
      </w:pPr>
      <w:proofErr w:type="gramStart"/>
      <w:r w:rsidRPr="00412D9C">
        <w:rPr>
          <w:rFonts w:ascii="Arial" w:hAnsi="Arial" w:cs="Arial"/>
          <w:sz w:val="22"/>
          <w:szCs w:val="22"/>
          <w:lang w:val="en-AU"/>
        </w:rPr>
        <w:t>provide</w:t>
      </w:r>
      <w:proofErr w:type="gramEnd"/>
      <w:r w:rsidRPr="00412D9C">
        <w:rPr>
          <w:rFonts w:ascii="Arial" w:hAnsi="Arial" w:cs="Arial"/>
          <w:sz w:val="22"/>
          <w:szCs w:val="22"/>
          <w:lang w:val="en-AU"/>
        </w:rPr>
        <w:t xml:space="preserve"> to the FWO the Company’s ‘My Account’ registration number.</w:t>
      </w:r>
    </w:p>
    <w:p w:rsidR="00126E52" w:rsidRPr="00412D9C" w:rsidRDefault="00126E52" w:rsidP="000E261A">
      <w:pPr>
        <w:widowControl/>
        <w:numPr>
          <w:ilvl w:val="2"/>
          <w:numId w:val="22"/>
        </w:numPr>
        <w:tabs>
          <w:tab w:val="right" w:pos="709"/>
        </w:tabs>
        <w:snapToGrid/>
        <w:spacing w:after="240"/>
        <w:jc w:val="both"/>
        <w:rPr>
          <w:rFonts w:ascii="Arial" w:hAnsi="Arial" w:cs="Arial"/>
          <w:bCs/>
          <w:sz w:val="22"/>
          <w:szCs w:val="22"/>
          <w:lang w:val="en-AU"/>
        </w:rPr>
      </w:pPr>
      <w:proofErr w:type="gramStart"/>
      <w:r w:rsidRPr="00412D9C">
        <w:rPr>
          <w:rFonts w:ascii="Arial" w:hAnsi="Arial" w:cs="Arial"/>
          <w:bCs/>
          <w:sz w:val="22"/>
          <w:szCs w:val="22"/>
          <w:lang w:val="en-AU"/>
        </w:rPr>
        <w:t>within</w:t>
      </w:r>
      <w:proofErr w:type="gramEnd"/>
      <w:r w:rsidRPr="00412D9C">
        <w:rPr>
          <w:rFonts w:ascii="Arial" w:hAnsi="Arial" w:cs="Arial"/>
          <w:bCs/>
          <w:sz w:val="22"/>
          <w:szCs w:val="22"/>
          <w:lang w:val="en-AU"/>
        </w:rPr>
        <w:t xml:space="preserve"> 28 days of the execution of the Undertaking, at a mutually agreed time and location, demonstrate to an officer of the Fair Work Ombudsman </w:t>
      </w:r>
      <w:r>
        <w:rPr>
          <w:rFonts w:ascii="Arial" w:hAnsi="Arial" w:cs="Arial"/>
          <w:bCs/>
          <w:sz w:val="22"/>
          <w:szCs w:val="22"/>
          <w:lang w:val="en-AU"/>
        </w:rPr>
        <w:t xml:space="preserve">knowledge of the use of </w:t>
      </w:r>
      <w:r w:rsidRPr="00412D9C">
        <w:rPr>
          <w:rFonts w:ascii="Arial" w:hAnsi="Arial" w:cs="Arial"/>
          <w:bCs/>
          <w:sz w:val="22"/>
          <w:szCs w:val="22"/>
          <w:lang w:val="en-AU"/>
        </w:rPr>
        <w:t>MyAccoun</w:t>
      </w:r>
      <w:r>
        <w:rPr>
          <w:rFonts w:ascii="Arial" w:hAnsi="Arial" w:cs="Arial"/>
          <w:bCs/>
          <w:sz w:val="22"/>
          <w:szCs w:val="22"/>
          <w:lang w:val="en-AU"/>
        </w:rPr>
        <w:t>t</w:t>
      </w:r>
      <w:r w:rsidRPr="00412D9C">
        <w:rPr>
          <w:rFonts w:ascii="Arial" w:hAnsi="Arial" w:cs="Arial"/>
          <w:bCs/>
          <w:sz w:val="22"/>
          <w:szCs w:val="22"/>
          <w:lang w:val="en-AU"/>
        </w:rPr>
        <w:t xml:space="preserve"> including in relation to accessing the current Horticulture Award minimum pay rates and Public Holiday penalty rates.</w:t>
      </w:r>
    </w:p>
    <w:p w:rsidR="00412D9C" w:rsidRPr="00412D9C" w:rsidRDefault="00412D9C" w:rsidP="000E261A">
      <w:pPr>
        <w:tabs>
          <w:tab w:val="right" w:pos="709"/>
        </w:tabs>
        <w:snapToGrid/>
        <w:spacing w:after="240"/>
        <w:ind w:firstLine="709"/>
        <w:jc w:val="both"/>
        <w:rPr>
          <w:rFonts w:ascii="Arial" w:hAnsi="Arial" w:cs="Arial"/>
          <w:b/>
          <w:bCs/>
          <w:i/>
          <w:sz w:val="22"/>
          <w:szCs w:val="22"/>
          <w:lang w:val="en-AU"/>
        </w:rPr>
      </w:pPr>
      <w:r w:rsidRPr="00412D9C">
        <w:rPr>
          <w:rFonts w:ascii="Arial" w:hAnsi="Arial" w:cs="Arial"/>
          <w:b/>
          <w:bCs/>
          <w:i/>
          <w:sz w:val="22"/>
          <w:szCs w:val="22"/>
          <w:lang w:val="en-AU"/>
        </w:rPr>
        <w:t>Future workplace relations compliance</w:t>
      </w:r>
    </w:p>
    <w:p w:rsidR="00126E52" w:rsidRPr="00126E52" w:rsidRDefault="00126E52" w:rsidP="00126E52">
      <w:pPr>
        <w:widowControl/>
        <w:numPr>
          <w:ilvl w:val="1"/>
          <w:numId w:val="1"/>
        </w:numPr>
        <w:tabs>
          <w:tab w:val="right" w:pos="709"/>
        </w:tabs>
        <w:snapToGrid/>
        <w:spacing w:after="240"/>
        <w:ind w:left="1418" w:hanging="709"/>
        <w:jc w:val="both"/>
        <w:rPr>
          <w:rFonts w:ascii="Arial" w:hAnsi="Arial" w:cs="Arial"/>
          <w:sz w:val="22"/>
          <w:szCs w:val="22"/>
          <w:lang w:val="en-AU"/>
        </w:rPr>
      </w:pPr>
      <w:bookmarkStart w:id="22" w:name="_Ref394073875"/>
      <w:r w:rsidRPr="00126E52">
        <w:rPr>
          <w:rFonts w:ascii="Arial" w:hAnsi="Arial" w:cs="Arial"/>
          <w:sz w:val="22"/>
          <w:szCs w:val="22"/>
          <w:lang w:val="en-AU"/>
        </w:rPr>
        <w:t>ensure compliance at all times and in all respects with applicable Commonwealth workplace laws and instruments, including but not limited to the Horticulture Award and the FW Act, by developing systems and processes to ensure ongoing compliance with those requirements;</w:t>
      </w:r>
      <w:bookmarkEnd w:id="22"/>
    </w:p>
    <w:p w:rsidR="00126E52" w:rsidRPr="00126E52" w:rsidRDefault="00126E52" w:rsidP="00126E52">
      <w:pPr>
        <w:widowControl/>
        <w:numPr>
          <w:ilvl w:val="1"/>
          <w:numId w:val="1"/>
        </w:numPr>
        <w:tabs>
          <w:tab w:val="right" w:pos="709"/>
        </w:tabs>
        <w:snapToGrid/>
        <w:spacing w:after="240"/>
        <w:ind w:left="1418" w:hanging="709"/>
        <w:jc w:val="both"/>
        <w:rPr>
          <w:rFonts w:ascii="Arial" w:hAnsi="Arial" w:cs="Arial"/>
          <w:sz w:val="22"/>
          <w:szCs w:val="22"/>
          <w:lang w:val="en-AU"/>
        </w:rPr>
      </w:pPr>
      <w:r w:rsidRPr="00126E52">
        <w:rPr>
          <w:rFonts w:ascii="Arial" w:hAnsi="Arial" w:cs="Arial"/>
          <w:sz w:val="22"/>
          <w:szCs w:val="22"/>
          <w:lang w:val="en-AU"/>
        </w:rPr>
        <w:t xml:space="preserve">provide to the FWO, within 28 days of the execution of this Undertaking, written details of the systems and processes implemented in satisfaction of the undertakings in paragraph </w:t>
      </w:r>
      <w:r w:rsidRPr="00126E52">
        <w:rPr>
          <w:rFonts w:ascii="Arial" w:hAnsi="Arial" w:cs="Arial"/>
          <w:sz w:val="22"/>
          <w:szCs w:val="22"/>
          <w:highlight w:val="yellow"/>
          <w:lang w:val="en-AU"/>
        </w:rPr>
        <w:fldChar w:fldCharType="begin"/>
      </w:r>
      <w:r w:rsidRPr="00126E52">
        <w:rPr>
          <w:rFonts w:ascii="Arial" w:hAnsi="Arial" w:cs="Arial"/>
          <w:sz w:val="22"/>
          <w:szCs w:val="22"/>
          <w:lang w:val="en-AU"/>
        </w:rPr>
        <w:instrText xml:space="preserve"> REF _Ref394073875 \w \h </w:instrText>
      </w:r>
      <w:r>
        <w:rPr>
          <w:rFonts w:ascii="Arial" w:hAnsi="Arial" w:cs="Arial"/>
          <w:sz w:val="22"/>
          <w:szCs w:val="22"/>
          <w:highlight w:val="yellow"/>
          <w:lang w:val="en-AU"/>
        </w:rPr>
        <w:instrText xml:space="preserve"> \* MERGEFORMAT </w:instrText>
      </w:r>
      <w:r w:rsidRPr="00126E52">
        <w:rPr>
          <w:rFonts w:ascii="Arial" w:hAnsi="Arial" w:cs="Arial"/>
          <w:sz w:val="22"/>
          <w:szCs w:val="22"/>
          <w:highlight w:val="yellow"/>
          <w:lang w:val="en-AU"/>
        </w:rPr>
      </w:r>
      <w:r w:rsidRPr="00126E52">
        <w:rPr>
          <w:rFonts w:ascii="Arial" w:hAnsi="Arial" w:cs="Arial"/>
          <w:sz w:val="22"/>
          <w:szCs w:val="22"/>
          <w:highlight w:val="yellow"/>
          <w:lang w:val="en-AU"/>
        </w:rPr>
        <w:fldChar w:fldCharType="separate"/>
      </w:r>
      <w:r w:rsidRPr="00126E52">
        <w:rPr>
          <w:rFonts w:ascii="Arial" w:hAnsi="Arial" w:cs="Arial"/>
          <w:sz w:val="22"/>
          <w:szCs w:val="22"/>
          <w:lang w:val="en-AU"/>
        </w:rPr>
        <w:t>16(f)</w:t>
      </w:r>
      <w:r w:rsidRPr="00126E52">
        <w:rPr>
          <w:rFonts w:ascii="Arial" w:hAnsi="Arial" w:cs="Arial"/>
          <w:sz w:val="22"/>
          <w:szCs w:val="22"/>
          <w:highlight w:val="yellow"/>
          <w:lang w:val="en-AU"/>
        </w:rPr>
        <w:fldChar w:fldCharType="end"/>
      </w:r>
      <w:r w:rsidRPr="00126E52">
        <w:rPr>
          <w:rFonts w:ascii="Arial" w:hAnsi="Arial" w:cs="Arial"/>
          <w:sz w:val="22"/>
          <w:szCs w:val="22"/>
          <w:lang w:val="en-AU"/>
        </w:rPr>
        <w:t xml:space="preserve"> above designed to ensure such ongoing compliance; </w:t>
      </w:r>
    </w:p>
    <w:p w:rsidR="00126E52" w:rsidRPr="00126E52" w:rsidRDefault="00126E52" w:rsidP="00126E52">
      <w:pPr>
        <w:snapToGrid/>
        <w:spacing w:after="240"/>
        <w:ind w:left="1440" w:hanging="731"/>
        <w:jc w:val="both"/>
        <w:rPr>
          <w:rFonts w:ascii="Arial" w:hAnsi="Arial" w:cs="Arial"/>
          <w:b/>
          <w:i/>
          <w:sz w:val="22"/>
          <w:szCs w:val="22"/>
          <w:lang w:val="en-AU"/>
        </w:rPr>
      </w:pPr>
      <w:r w:rsidRPr="00126E52">
        <w:rPr>
          <w:rFonts w:ascii="Arial" w:hAnsi="Arial" w:cs="Arial"/>
          <w:b/>
          <w:i/>
          <w:sz w:val="22"/>
          <w:szCs w:val="22"/>
          <w:lang w:val="en-AU"/>
        </w:rPr>
        <w:t>Apology</w:t>
      </w:r>
    </w:p>
    <w:p w:rsidR="00126E52" w:rsidRPr="00126E52" w:rsidRDefault="00126E52" w:rsidP="00126E52">
      <w:pPr>
        <w:widowControl/>
        <w:numPr>
          <w:ilvl w:val="1"/>
          <w:numId w:val="1"/>
        </w:numPr>
        <w:tabs>
          <w:tab w:val="right" w:pos="709"/>
        </w:tabs>
        <w:snapToGrid/>
        <w:spacing w:after="240"/>
        <w:ind w:left="1418" w:hanging="709"/>
        <w:jc w:val="both"/>
        <w:rPr>
          <w:rFonts w:ascii="Arial" w:hAnsi="Arial" w:cs="Arial"/>
          <w:sz w:val="22"/>
          <w:szCs w:val="22"/>
          <w:lang w:val="en-AU"/>
        </w:rPr>
      </w:pPr>
      <w:r w:rsidRPr="00126E52">
        <w:rPr>
          <w:rFonts w:ascii="Arial" w:hAnsi="Arial" w:cs="Arial"/>
          <w:sz w:val="22"/>
          <w:szCs w:val="22"/>
          <w:lang w:val="en-AU"/>
        </w:rPr>
        <w:t xml:space="preserve">within 14 days of the execution of this Undertaking send to each of the employees listed in Attachment A </w:t>
      </w:r>
      <w:proofErr w:type="spellStart"/>
      <w:r w:rsidRPr="00126E52">
        <w:rPr>
          <w:rFonts w:ascii="Arial" w:hAnsi="Arial" w:cs="Arial"/>
          <w:sz w:val="22"/>
          <w:szCs w:val="22"/>
          <w:lang w:val="en-AU"/>
        </w:rPr>
        <w:t>a</w:t>
      </w:r>
      <w:proofErr w:type="spellEnd"/>
      <w:r w:rsidRPr="00126E52">
        <w:rPr>
          <w:rFonts w:ascii="Arial" w:hAnsi="Arial" w:cs="Arial"/>
          <w:sz w:val="22"/>
          <w:szCs w:val="22"/>
          <w:lang w:val="en-AU"/>
        </w:rPr>
        <w:t xml:space="preserve"> letter apologising for the Contraventions </w:t>
      </w:r>
      <w:r w:rsidRPr="00126E52">
        <w:rPr>
          <w:rFonts w:ascii="Arial" w:hAnsi="Arial" w:cs="Arial"/>
          <w:sz w:val="22"/>
          <w:szCs w:val="22"/>
          <w:lang w:val="en-AU"/>
        </w:rPr>
        <w:lastRenderedPageBreak/>
        <w:t>(</w:t>
      </w:r>
      <w:r w:rsidRPr="00126E52">
        <w:rPr>
          <w:rFonts w:ascii="Arial" w:hAnsi="Arial" w:cs="Arial"/>
          <w:b/>
          <w:sz w:val="22"/>
          <w:szCs w:val="22"/>
          <w:lang w:val="en-AU"/>
        </w:rPr>
        <w:t>Apology Letters</w:t>
      </w:r>
      <w:r w:rsidRPr="00126E52">
        <w:rPr>
          <w:rFonts w:ascii="Arial" w:hAnsi="Arial" w:cs="Arial"/>
          <w:sz w:val="22"/>
          <w:szCs w:val="22"/>
          <w:lang w:val="en-AU"/>
        </w:rPr>
        <w:t>) in the form of Attachment C to this Undertaking</w:t>
      </w:r>
      <w:r w:rsidR="00786F0B">
        <w:rPr>
          <w:rFonts w:ascii="Arial" w:hAnsi="Arial" w:cs="Arial"/>
          <w:sz w:val="22"/>
          <w:szCs w:val="22"/>
          <w:lang w:val="en-AU"/>
        </w:rPr>
        <w:t xml:space="preserve"> and provide the FWO a copy of each Apology Letter and proof of it being sent</w:t>
      </w:r>
      <w:r w:rsidRPr="00126E52">
        <w:rPr>
          <w:rFonts w:ascii="Arial" w:hAnsi="Arial" w:cs="Arial"/>
          <w:sz w:val="22"/>
          <w:szCs w:val="22"/>
          <w:lang w:val="en-AU"/>
        </w:rPr>
        <w:t>;</w:t>
      </w:r>
      <w:r w:rsidR="00804E8C">
        <w:rPr>
          <w:rFonts w:ascii="Arial" w:hAnsi="Arial" w:cs="Arial"/>
          <w:sz w:val="22"/>
          <w:szCs w:val="22"/>
          <w:lang w:val="en-AU"/>
        </w:rPr>
        <w:t xml:space="preserve"> </w:t>
      </w:r>
    </w:p>
    <w:p w:rsidR="00126E52" w:rsidRPr="00126E52" w:rsidRDefault="00126E52" w:rsidP="00786F0B">
      <w:pPr>
        <w:widowControl/>
        <w:tabs>
          <w:tab w:val="right" w:pos="709"/>
        </w:tabs>
        <w:snapToGrid/>
        <w:spacing w:after="240"/>
        <w:ind w:left="1418"/>
        <w:jc w:val="both"/>
        <w:rPr>
          <w:rFonts w:ascii="Arial" w:hAnsi="Arial" w:cs="Arial"/>
          <w:sz w:val="22"/>
          <w:szCs w:val="22"/>
          <w:lang w:val="en-AU"/>
        </w:rPr>
      </w:pPr>
    </w:p>
    <w:p w:rsidR="00412D9C" w:rsidRPr="00412D9C" w:rsidRDefault="00412D9C" w:rsidP="00412D9C">
      <w:pPr>
        <w:keepNext/>
        <w:widowControl/>
        <w:snapToGrid/>
        <w:spacing w:after="120" w:line="360" w:lineRule="auto"/>
        <w:ind w:left="709"/>
        <w:rPr>
          <w:rFonts w:ascii="Arial" w:eastAsia="Calibri" w:hAnsi="Arial" w:cs="Arial"/>
          <w:b/>
          <w:i/>
          <w:sz w:val="22"/>
          <w:szCs w:val="22"/>
          <w:lang w:val="en-AU"/>
        </w:rPr>
      </w:pPr>
      <w:r w:rsidRPr="00412D9C">
        <w:rPr>
          <w:rFonts w:ascii="Arial" w:eastAsia="Calibri" w:hAnsi="Arial" w:cs="Arial"/>
          <w:b/>
          <w:i/>
          <w:sz w:val="22"/>
          <w:szCs w:val="22"/>
          <w:lang w:val="en-AU"/>
        </w:rPr>
        <w:t xml:space="preserve">Workplace notices </w:t>
      </w:r>
    </w:p>
    <w:p w:rsidR="00126E52" w:rsidRPr="00126E52" w:rsidRDefault="00126E52" w:rsidP="00126E52">
      <w:pPr>
        <w:widowControl/>
        <w:numPr>
          <w:ilvl w:val="1"/>
          <w:numId w:val="1"/>
        </w:numPr>
        <w:tabs>
          <w:tab w:val="right" w:pos="709"/>
        </w:tabs>
        <w:snapToGrid/>
        <w:spacing w:after="240"/>
        <w:ind w:left="1418" w:hanging="709"/>
        <w:jc w:val="both"/>
        <w:rPr>
          <w:rFonts w:ascii="Arial" w:hAnsi="Arial" w:cs="Arial"/>
          <w:sz w:val="22"/>
          <w:szCs w:val="22"/>
          <w:lang w:val="en-AU"/>
        </w:rPr>
      </w:pPr>
      <w:r w:rsidRPr="00126E52">
        <w:rPr>
          <w:rFonts w:ascii="Arial" w:eastAsia="Calibri" w:hAnsi="Arial" w:cs="Arial"/>
          <w:sz w:val="22"/>
          <w:szCs w:val="22"/>
          <w:lang w:val="en-AU"/>
        </w:rPr>
        <w:t>within 28 days of the execution of this Undertaking display, a notice in the form of Attachment D to this Undertaking (</w:t>
      </w:r>
      <w:r w:rsidRPr="00126E52">
        <w:rPr>
          <w:rFonts w:ascii="Arial" w:eastAsia="Calibri" w:hAnsi="Arial" w:cs="Arial"/>
          <w:b/>
          <w:sz w:val="22"/>
          <w:szCs w:val="22"/>
          <w:lang w:val="en-AU"/>
        </w:rPr>
        <w:t>Workplace Notice</w:t>
      </w:r>
      <w:r w:rsidRPr="00126E52">
        <w:rPr>
          <w:rFonts w:ascii="Arial" w:eastAsia="Calibri" w:hAnsi="Arial" w:cs="Arial"/>
          <w:sz w:val="22"/>
          <w:szCs w:val="22"/>
          <w:lang w:val="en-AU"/>
        </w:rPr>
        <w:t>):</w:t>
      </w:r>
    </w:p>
    <w:p w:rsidR="00126E52" w:rsidRPr="00126E52" w:rsidRDefault="00126E52" w:rsidP="00126E52">
      <w:pPr>
        <w:widowControl/>
        <w:numPr>
          <w:ilvl w:val="2"/>
          <w:numId w:val="1"/>
        </w:numPr>
        <w:tabs>
          <w:tab w:val="right" w:pos="709"/>
        </w:tabs>
        <w:snapToGrid/>
        <w:spacing w:after="240"/>
        <w:ind w:left="1701" w:hanging="283"/>
        <w:jc w:val="both"/>
        <w:rPr>
          <w:rFonts w:ascii="Arial" w:hAnsi="Arial" w:cs="Arial"/>
          <w:sz w:val="22"/>
          <w:szCs w:val="22"/>
          <w:lang w:val="en-AU"/>
        </w:rPr>
      </w:pPr>
      <w:r w:rsidRPr="00126E52">
        <w:rPr>
          <w:rFonts w:ascii="Arial" w:eastAsia="Calibri" w:hAnsi="Arial" w:cs="Arial"/>
          <w:sz w:val="22"/>
          <w:szCs w:val="22"/>
          <w:lang w:val="en-AU"/>
        </w:rPr>
        <w:t>for a period of at least 28 days in locations where employees are engaged by TDS; and</w:t>
      </w:r>
    </w:p>
    <w:p w:rsidR="00126E52" w:rsidRPr="00126E52" w:rsidRDefault="00126E52" w:rsidP="00126E52">
      <w:pPr>
        <w:widowControl/>
        <w:numPr>
          <w:ilvl w:val="2"/>
          <w:numId w:val="1"/>
        </w:numPr>
        <w:tabs>
          <w:tab w:val="right" w:pos="709"/>
        </w:tabs>
        <w:snapToGrid/>
        <w:spacing w:after="240"/>
        <w:ind w:left="1701" w:hanging="283"/>
        <w:jc w:val="both"/>
        <w:rPr>
          <w:rFonts w:ascii="Arial" w:hAnsi="Arial" w:cs="Arial"/>
          <w:sz w:val="22"/>
          <w:szCs w:val="22"/>
          <w:lang w:val="en-AU"/>
        </w:rPr>
      </w:pPr>
      <w:r w:rsidRPr="00126E52">
        <w:rPr>
          <w:rFonts w:ascii="Arial" w:eastAsia="Calibri" w:hAnsi="Arial" w:cs="Arial"/>
          <w:sz w:val="22"/>
          <w:szCs w:val="22"/>
          <w:lang w:val="en-AU"/>
        </w:rPr>
        <w:t xml:space="preserve">in a manner which is reasonably capable of drawing the notice to the general attention of all persons engaged by TDS (for example, by placement on a staff noticeboard at each workplace in at least </w:t>
      </w:r>
      <w:proofErr w:type="spellStart"/>
      <w:r w:rsidRPr="00126E52">
        <w:rPr>
          <w:rFonts w:ascii="Arial" w:eastAsia="Calibri" w:hAnsi="Arial" w:cs="Arial"/>
          <w:sz w:val="22"/>
          <w:szCs w:val="22"/>
          <w:lang w:val="en-AU"/>
        </w:rPr>
        <w:t>A3</w:t>
      </w:r>
      <w:proofErr w:type="spellEnd"/>
      <w:r w:rsidRPr="00126E52">
        <w:rPr>
          <w:rFonts w:ascii="Arial" w:eastAsia="Calibri" w:hAnsi="Arial" w:cs="Arial"/>
          <w:sz w:val="22"/>
          <w:szCs w:val="22"/>
          <w:lang w:val="en-AU"/>
        </w:rPr>
        <w:t xml:space="preserve"> size);</w:t>
      </w:r>
    </w:p>
    <w:p w:rsidR="00126E52" w:rsidRPr="00126E52" w:rsidRDefault="00126E52" w:rsidP="00126E52">
      <w:pPr>
        <w:widowControl/>
        <w:numPr>
          <w:ilvl w:val="1"/>
          <w:numId w:val="1"/>
        </w:numPr>
        <w:tabs>
          <w:tab w:val="right" w:pos="709"/>
        </w:tabs>
        <w:snapToGrid/>
        <w:spacing w:after="240"/>
        <w:ind w:left="1418" w:hanging="709"/>
        <w:jc w:val="both"/>
        <w:rPr>
          <w:rFonts w:ascii="Arial" w:hAnsi="Arial" w:cs="Arial"/>
          <w:sz w:val="22"/>
          <w:szCs w:val="22"/>
          <w:lang w:val="en-AU"/>
        </w:rPr>
      </w:pPr>
      <w:proofErr w:type="gramStart"/>
      <w:r w:rsidRPr="00126E52">
        <w:rPr>
          <w:rFonts w:ascii="Arial" w:eastAsia="Calibri" w:hAnsi="Arial" w:cs="Arial"/>
          <w:sz w:val="22"/>
          <w:szCs w:val="22"/>
          <w:lang w:val="en-AU"/>
        </w:rPr>
        <w:t>provide</w:t>
      </w:r>
      <w:proofErr w:type="gramEnd"/>
      <w:r w:rsidRPr="00126E52">
        <w:rPr>
          <w:rFonts w:ascii="Arial" w:eastAsia="Calibri" w:hAnsi="Arial" w:cs="Arial"/>
          <w:sz w:val="22"/>
          <w:szCs w:val="22"/>
          <w:lang w:val="en-AU"/>
        </w:rPr>
        <w:t xml:space="preserve"> written details of the method/s of displaying or providing the Workplace Notice and photographic proof of its display to the FWO within seven days of it first being displayed.</w:t>
      </w:r>
    </w:p>
    <w:p w:rsidR="00126E52" w:rsidRPr="00126E52" w:rsidRDefault="00126E52" w:rsidP="00126E52">
      <w:pPr>
        <w:pStyle w:val="Heading2"/>
        <w:rPr>
          <w:sz w:val="22"/>
          <w:szCs w:val="22"/>
        </w:rPr>
      </w:pPr>
      <w:r w:rsidRPr="00126E52">
        <w:rPr>
          <w:sz w:val="22"/>
          <w:szCs w:val="22"/>
        </w:rPr>
        <w:t>Workplace relations training</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bookmarkStart w:id="23" w:name="_Ref394074108"/>
      <w:r w:rsidRPr="00126E52">
        <w:rPr>
          <w:rFonts w:ascii="Arial" w:hAnsi="Arial" w:cs="Arial"/>
          <w:sz w:val="22"/>
          <w:szCs w:val="22"/>
        </w:rPr>
        <w:t xml:space="preserve">within three months of the execution of this Undertaking, </w:t>
      </w:r>
      <w:proofErr w:type="spellStart"/>
      <w:r w:rsidRPr="00126E52">
        <w:rPr>
          <w:rFonts w:ascii="Arial" w:hAnsi="Arial" w:cs="Arial"/>
          <w:sz w:val="22"/>
          <w:szCs w:val="22"/>
        </w:rPr>
        <w:t>organise</w:t>
      </w:r>
      <w:proofErr w:type="spellEnd"/>
      <w:r w:rsidRPr="00126E52">
        <w:rPr>
          <w:rFonts w:ascii="Arial" w:hAnsi="Arial" w:cs="Arial"/>
          <w:sz w:val="22"/>
          <w:szCs w:val="22"/>
        </w:rPr>
        <w:t xml:space="preserve"> and ensure training of all persons engaged by TDS who have managerial responsibility for human resources, recruitment or payroll functions (</w:t>
      </w:r>
      <w:r w:rsidRPr="00126E52">
        <w:rPr>
          <w:rFonts w:ascii="Arial" w:hAnsi="Arial" w:cs="Arial"/>
          <w:b/>
          <w:sz w:val="22"/>
          <w:szCs w:val="22"/>
        </w:rPr>
        <w:t>Training</w:t>
      </w:r>
      <w:r w:rsidRPr="00126E52">
        <w:rPr>
          <w:rFonts w:ascii="Arial" w:hAnsi="Arial" w:cs="Arial"/>
          <w:sz w:val="22"/>
          <w:szCs w:val="22"/>
        </w:rPr>
        <w:t>);</w:t>
      </w:r>
      <w:bookmarkEnd w:id="23"/>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ensure the Training relates to compliance with all applicable Commonwealth workplace laws and instruments, including but not limited to the rights and responsibilities of employers under the FW Act and the Horticulture Award;</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ensure the Training is conducted by an accredited workplace trainer; such person or organisation to be approved by the FWO and paid for by the Company;</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provide the training materials to be used in the Training to the FWO no later than 14 days before the Training is to be conducted;</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bookmarkStart w:id="24" w:name="_Ref394074110"/>
      <w:r w:rsidRPr="00126E52">
        <w:rPr>
          <w:rFonts w:ascii="Arial" w:hAnsi="Arial" w:cs="Arial"/>
          <w:sz w:val="22"/>
          <w:szCs w:val="22"/>
        </w:rPr>
        <w:t>provide evidence of attendance at the Training to the FWO within seven days of the Training being provided (including the name and position of all attendees and the date on which the Training was attended);</w:t>
      </w:r>
      <w:bookmarkEnd w:id="24"/>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for a period of two years from the execution of this Undertaking, ensure that training is conducted in the manner prescribed in paragraphs 16(l) to 16(m) above in relation to any new or existing employees who, after the commencement of this Undertaking, acquire managerial responsibilities that include human resources, recruitment or payroll functions on behalf of the Company;</w:t>
      </w:r>
    </w:p>
    <w:p w:rsidR="00126E52" w:rsidRPr="00126E52" w:rsidRDefault="00126E52" w:rsidP="00126E52">
      <w:pPr>
        <w:pStyle w:val="Heading2"/>
        <w:rPr>
          <w:sz w:val="22"/>
          <w:szCs w:val="22"/>
        </w:rPr>
      </w:pPr>
      <w:r w:rsidRPr="00126E52">
        <w:rPr>
          <w:sz w:val="22"/>
          <w:szCs w:val="22"/>
        </w:rPr>
        <w:t>Audit Activity</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bookmarkStart w:id="25" w:name="_Ref394074098"/>
      <w:r w:rsidRPr="00126E52">
        <w:rPr>
          <w:rFonts w:ascii="Arial" w:hAnsi="Arial" w:cs="Arial"/>
          <w:sz w:val="22"/>
          <w:szCs w:val="22"/>
        </w:rPr>
        <w:t xml:space="preserve">perform, or cause to have performed by a Certified </w:t>
      </w:r>
      <w:proofErr w:type="spellStart"/>
      <w:r w:rsidRPr="00126E52">
        <w:rPr>
          <w:rFonts w:ascii="Arial" w:hAnsi="Arial" w:cs="Arial"/>
          <w:sz w:val="22"/>
          <w:szCs w:val="22"/>
        </w:rPr>
        <w:t>Practising</w:t>
      </w:r>
      <w:proofErr w:type="spellEnd"/>
      <w:r w:rsidRPr="00126E52">
        <w:rPr>
          <w:rFonts w:ascii="Arial" w:hAnsi="Arial" w:cs="Arial"/>
          <w:sz w:val="22"/>
          <w:szCs w:val="22"/>
        </w:rPr>
        <w:t xml:space="preserve"> Accountant or employment law specialist, audits of TDS’s compliance with all applicable Commonwealth workplace laws and instruments, including but not limited to the Horticulture Award and the FW Act, in respect of the pay and conditions of at least 50% of all casual employees of TDS (</w:t>
      </w:r>
      <w:r w:rsidRPr="00126E52">
        <w:rPr>
          <w:rFonts w:ascii="Arial" w:hAnsi="Arial" w:cs="Arial"/>
          <w:b/>
          <w:sz w:val="22"/>
          <w:szCs w:val="22"/>
        </w:rPr>
        <w:t>Audit</w:t>
      </w:r>
      <w:r w:rsidRPr="00126E52">
        <w:rPr>
          <w:rFonts w:ascii="Arial" w:hAnsi="Arial" w:cs="Arial"/>
          <w:sz w:val="22"/>
          <w:szCs w:val="22"/>
        </w:rPr>
        <w:t>), for the following periods as follows:</w:t>
      </w:r>
      <w:bookmarkEnd w:id="25"/>
    </w:p>
    <w:p w:rsidR="00126E52" w:rsidRPr="00126E52" w:rsidRDefault="00126E52" w:rsidP="00126E52">
      <w:pPr>
        <w:numPr>
          <w:ilvl w:val="2"/>
          <w:numId w:val="1"/>
        </w:numPr>
        <w:snapToGrid/>
        <w:spacing w:after="240"/>
        <w:ind w:left="2127" w:hanging="709"/>
        <w:jc w:val="both"/>
        <w:rPr>
          <w:rFonts w:ascii="Arial" w:hAnsi="Arial" w:cs="Arial"/>
          <w:sz w:val="22"/>
          <w:szCs w:val="22"/>
        </w:rPr>
      </w:pPr>
      <w:r w:rsidRPr="00126E52">
        <w:rPr>
          <w:rFonts w:ascii="Arial" w:hAnsi="Arial" w:cs="Arial"/>
          <w:sz w:val="22"/>
          <w:szCs w:val="22"/>
        </w:rPr>
        <w:t>the Audit for the period 1 July 2015 – 31 December 2015 is to finalised by 29 February 2016;</w:t>
      </w:r>
    </w:p>
    <w:p w:rsidR="00126E52" w:rsidRPr="00126E52" w:rsidRDefault="00126E52" w:rsidP="0094720E">
      <w:pPr>
        <w:numPr>
          <w:ilvl w:val="2"/>
          <w:numId w:val="1"/>
        </w:numPr>
        <w:snapToGrid/>
        <w:spacing w:after="120"/>
        <w:ind w:left="2127" w:hanging="709"/>
        <w:jc w:val="both"/>
        <w:rPr>
          <w:rFonts w:ascii="Arial" w:hAnsi="Arial" w:cs="Arial"/>
          <w:sz w:val="22"/>
          <w:szCs w:val="22"/>
        </w:rPr>
      </w:pPr>
      <w:r w:rsidRPr="00126E52">
        <w:rPr>
          <w:rFonts w:ascii="Arial" w:hAnsi="Arial" w:cs="Arial"/>
          <w:sz w:val="22"/>
          <w:szCs w:val="22"/>
        </w:rPr>
        <w:lastRenderedPageBreak/>
        <w:t xml:space="preserve">the Audit for the period 1 January 2015 – 30 June 2016 is to be finalised by 31 August 2016; and </w:t>
      </w:r>
    </w:p>
    <w:p w:rsidR="00126E52" w:rsidRPr="00126E52" w:rsidRDefault="00126E52" w:rsidP="00126E52">
      <w:pPr>
        <w:numPr>
          <w:ilvl w:val="2"/>
          <w:numId w:val="1"/>
        </w:numPr>
        <w:snapToGrid/>
        <w:spacing w:after="240"/>
        <w:ind w:left="2127" w:hanging="709"/>
        <w:jc w:val="both"/>
        <w:rPr>
          <w:rFonts w:ascii="Arial" w:hAnsi="Arial" w:cs="Arial"/>
          <w:sz w:val="22"/>
          <w:szCs w:val="22"/>
        </w:rPr>
      </w:pPr>
      <w:r w:rsidRPr="00126E52">
        <w:rPr>
          <w:rFonts w:ascii="Arial" w:hAnsi="Arial" w:cs="Arial"/>
          <w:sz w:val="22"/>
          <w:szCs w:val="22"/>
        </w:rPr>
        <w:t>the Audit for the financial year 2016 - 2017 is to be finalised by 31 August 2017;</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 xml:space="preserve">provide to the FWO, within 14 days of the completion of each Audit, details of the methodology used to conduct the Audit and the outcomes of the Audit certified as correct by a Certified </w:t>
      </w:r>
      <w:proofErr w:type="spellStart"/>
      <w:r w:rsidRPr="00126E52">
        <w:rPr>
          <w:rFonts w:ascii="Arial" w:hAnsi="Arial" w:cs="Arial"/>
          <w:sz w:val="22"/>
          <w:szCs w:val="22"/>
        </w:rPr>
        <w:t>Practising</w:t>
      </w:r>
      <w:proofErr w:type="spellEnd"/>
      <w:r w:rsidRPr="00126E52">
        <w:rPr>
          <w:rFonts w:ascii="Arial" w:hAnsi="Arial" w:cs="Arial"/>
          <w:sz w:val="22"/>
          <w:szCs w:val="22"/>
        </w:rPr>
        <w:t xml:space="preserve"> Accountant or employment law specialist;</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on request, provide to the FWO all employment records relied upon to undertake the audit within 14 days of such request being made;</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in the event an Audit discloses contraventions of any applicable Commonwealth workplace laws and/or instruments, rectify all such contraventions within 14 days of the Audit being provided to the Company, including any and all underpayments to employees;</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provide evidence of rectification of any contraventions disclosed by an Audit to the FWO within 14 days of rectification;</w:t>
      </w:r>
    </w:p>
    <w:p w:rsidR="00126E52" w:rsidRPr="00126E52" w:rsidRDefault="00126E52" w:rsidP="00126E52">
      <w:pPr>
        <w:pStyle w:val="Heading1"/>
        <w:rPr>
          <w:sz w:val="22"/>
          <w:szCs w:val="22"/>
        </w:rPr>
      </w:pPr>
      <w:r w:rsidRPr="00126E52">
        <w:rPr>
          <w:sz w:val="22"/>
          <w:szCs w:val="22"/>
        </w:rPr>
        <w:t>Acknowledgements</w:t>
      </w:r>
    </w:p>
    <w:p w:rsidR="00126E52" w:rsidRPr="00126E52" w:rsidRDefault="00126E52" w:rsidP="00126E52">
      <w:pPr>
        <w:numPr>
          <w:ilvl w:val="0"/>
          <w:numId w:val="1"/>
        </w:numPr>
        <w:tabs>
          <w:tab w:val="right" w:pos="709"/>
        </w:tabs>
        <w:snapToGrid/>
        <w:spacing w:after="240"/>
        <w:ind w:left="720" w:hanging="720"/>
        <w:jc w:val="both"/>
        <w:rPr>
          <w:rFonts w:ascii="Arial" w:hAnsi="Arial" w:cs="Arial"/>
          <w:sz w:val="22"/>
          <w:szCs w:val="22"/>
        </w:rPr>
      </w:pPr>
      <w:r w:rsidRPr="00126E52">
        <w:rPr>
          <w:rFonts w:ascii="Arial" w:hAnsi="Arial" w:cs="Arial"/>
          <w:sz w:val="22"/>
          <w:szCs w:val="22"/>
        </w:rPr>
        <w:t>TDS acknowledges that:</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 xml:space="preserve">the FWO may make this Undertaking (including any attachments) available for public inspection, including by posting it to its website at </w:t>
      </w:r>
      <w:hyperlink r:id="rId9" w:tooltip="Fair Work Ombudsman Website" w:history="1">
        <w:r w:rsidRPr="00126E52">
          <w:rPr>
            <w:rStyle w:val="Hyperlink"/>
            <w:rFonts w:ascii="Arial" w:hAnsi="Arial" w:cs="Arial"/>
            <w:sz w:val="22"/>
            <w:szCs w:val="22"/>
          </w:rPr>
          <w:t>www.fairwork.gov.au</w:t>
        </w:r>
      </w:hyperlink>
      <w:r w:rsidRPr="00126E52">
        <w:rPr>
          <w:rFonts w:ascii="Arial" w:hAnsi="Arial" w:cs="Arial"/>
          <w:sz w:val="22"/>
          <w:szCs w:val="22"/>
        </w:rPr>
        <w:t xml:space="preserve"> (subject to the FWO taking any necessary steps to redact the names of individuals not party to the Undertaking);</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 xml:space="preserve">the FWO may release a copy of this Undertaking pursuant to any relevant request under the </w:t>
      </w:r>
      <w:r w:rsidRPr="00126E52">
        <w:rPr>
          <w:rFonts w:ascii="Arial" w:hAnsi="Arial" w:cs="Arial"/>
          <w:i/>
          <w:sz w:val="22"/>
          <w:szCs w:val="22"/>
        </w:rPr>
        <w:t>Freedom of Information Act 1982</w:t>
      </w:r>
      <w:r w:rsidRPr="00126E52">
        <w:rPr>
          <w:rFonts w:ascii="Arial" w:hAnsi="Arial" w:cs="Arial"/>
          <w:sz w:val="22"/>
          <w:szCs w:val="22"/>
        </w:rPr>
        <w:t xml:space="preserve"> (Cth);</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the FWO may issue a media release in relation to this Undertaking and from time to time, publicly refer to the Undertaking and its terms;</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the admissions made in the Undertaking may be relied upon by the FWO in respect of any future decision about enforcement action to be taken in relation to any future non-compliance with Commonwealth workplace relations obligations by TDS;</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 xml:space="preserve">consistent with the Note to section 715(4) of the FW Act, this Undertaking in no way derogates from the rights and remedies available to any other person arising from the conduct set out in this Undertaking; </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 xml:space="preserve">if the FWO considers that TDS has contravened any of the terms of this Undertaking the FWO may apply to any of the Courts set out in section 715(6) of the FW Act for orders under section 715(7) of the FW Act; </w:t>
      </w:r>
    </w:p>
    <w:p w:rsidR="00126E52" w:rsidRPr="00126E52" w:rsidRDefault="00126E52" w:rsidP="00126E52">
      <w:pPr>
        <w:numPr>
          <w:ilvl w:val="1"/>
          <w:numId w:val="1"/>
        </w:numPr>
        <w:tabs>
          <w:tab w:val="right" w:pos="709"/>
        </w:tabs>
        <w:snapToGrid/>
        <w:spacing w:after="240"/>
        <w:ind w:left="1418" w:hanging="709"/>
        <w:jc w:val="both"/>
        <w:rPr>
          <w:rFonts w:ascii="Arial" w:hAnsi="Arial" w:cs="Arial"/>
          <w:sz w:val="22"/>
          <w:szCs w:val="22"/>
        </w:rPr>
      </w:pPr>
      <w:r w:rsidRPr="00126E52">
        <w:rPr>
          <w:rFonts w:ascii="Arial" w:hAnsi="Arial" w:cs="Arial"/>
          <w:sz w:val="22"/>
          <w:szCs w:val="22"/>
        </w:rPr>
        <w:t>consistent with section 715(3) of the FW Act, TDS may withdraw from or vary this Undertaking at any time, but only with the consent of the FWO;</w:t>
      </w:r>
    </w:p>
    <w:p w:rsidR="00412D9C" w:rsidRPr="00412D9C" w:rsidRDefault="00412D9C" w:rsidP="00412D9C">
      <w:pPr>
        <w:widowControl/>
        <w:snapToGrid/>
        <w:spacing w:after="200" w:line="276" w:lineRule="auto"/>
        <w:rPr>
          <w:rFonts w:ascii="Arial" w:hAnsi="Arial" w:cs="Arial"/>
          <w:sz w:val="22"/>
          <w:szCs w:val="22"/>
          <w:lang w:val="en-AU"/>
        </w:rPr>
      </w:pPr>
    </w:p>
    <w:p w:rsidR="00412D9C" w:rsidRPr="00412D9C" w:rsidRDefault="00412D9C" w:rsidP="00412D9C">
      <w:pPr>
        <w:widowControl/>
        <w:snapToGrid/>
        <w:spacing w:after="200" w:line="276" w:lineRule="auto"/>
        <w:rPr>
          <w:rFonts w:ascii="Arial" w:hAnsi="Arial" w:cs="Arial"/>
          <w:sz w:val="22"/>
          <w:szCs w:val="22"/>
          <w:lang w:val="en-AU"/>
        </w:rPr>
      </w:pPr>
    </w:p>
    <w:p w:rsidR="00412D9C" w:rsidRPr="00412D9C" w:rsidRDefault="00412D9C" w:rsidP="00412D9C">
      <w:pPr>
        <w:widowControl/>
        <w:snapToGrid/>
        <w:spacing w:after="200" w:line="276" w:lineRule="auto"/>
        <w:rPr>
          <w:rFonts w:ascii="Arial" w:hAnsi="Arial" w:cs="Arial"/>
          <w:sz w:val="22"/>
          <w:szCs w:val="22"/>
          <w:lang w:val="en-AU"/>
        </w:rPr>
      </w:pPr>
      <w:r w:rsidRPr="00412D9C">
        <w:rPr>
          <w:rFonts w:ascii="Arial" w:hAnsi="Arial" w:cs="Arial"/>
          <w:sz w:val="22"/>
          <w:szCs w:val="22"/>
          <w:lang w:val="en-AU"/>
        </w:rPr>
        <w:br w:type="page"/>
      </w:r>
    </w:p>
    <w:p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lastRenderedPageBreak/>
        <w:t>Executed as an undertaking</w:t>
      </w:r>
    </w:p>
    <w:p w:rsidR="00412D9C" w:rsidRPr="00412D9C" w:rsidRDefault="00412D9C" w:rsidP="00412D9C">
      <w:pPr>
        <w:widowControl/>
        <w:tabs>
          <w:tab w:val="right" w:pos="4111"/>
        </w:tabs>
        <w:snapToGrid/>
        <w:spacing w:before="240" w:after="240"/>
        <w:jc w:val="both"/>
        <w:rPr>
          <w:rFonts w:ascii="Arial" w:hAnsi="Arial" w:cs="Arial"/>
          <w:sz w:val="22"/>
          <w:szCs w:val="22"/>
          <w:lang w:val="en-AU"/>
        </w:rPr>
      </w:pPr>
    </w:p>
    <w:p w:rsidR="00412D9C" w:rsidRPr="00412D9C" w:rsidRDefault="00412D9C" w:rsidP="00412D9C">
      <w:pPr>
        <w:tabs>
          <w:tab w:val="left" w:pos="4820"/>
        </w:tabs>
        <w:snapToGrid/>
        <w:spacing w:after="240"/>
        <w:jc w:val="both"/>
        <w:rPr>
          <w:rFonts w:ascii="Arial" w:hAnsi="Arial" w:cs="Arial"/>
          <w:sz w:val="22"/>
          <w:szCs w:val="22"/>
          <w:lang w:val="en-AU"/>
        </w:rPr>
      </w:pPr>
    </w:p>
    <w:p w:rsidR="00412D9C" w:rsidRPr="00412D9C" w:rsidRDefault="00412D9C" w:rsidP="00412D9C">
      <w:pPr>
        <w:widowControl/>
        <w:tabs>
          <w:tab w:val="right" w:pos="4111"/>
        </w:tabs>
        <w:snapToGrid/>
        <w:spacing w:before="240" w:after="240"/>
        <w:jc w:val="both"/>
        <w:rPr>
          <w:rFonts w:ascii="Arial" w:hAnsi="Arial" w:cs="Arial"/>
          <w:sz w:val="22"/>
          <w:szCs w:val="22"/>
          <w:lang w:val="en-AU"/>
        </w:rPr>
      </w:pPr>
      <w:r w:rsidRPr="00412D9C">
        <w:rPr>
          <w:rFonts w:ascii="Arial" w:hAnsi="Arial" w:cs="Arial"/>
          <w:caps/>
          <w:sz w:val="22"/>
          <w:szCs w:val="22"/>
          <w:lang w:val="en-AU"/>
        </w:rPr>
        <w:t>Executed</w:t>
      </w:r>
      <w:r w:rsidRPr="00412D9C">
        <w:rPr>
          <w:rFonts w:ascii="Arial" w:hAnsi="Arial" w:cs="Arial"/>
          <w:sz w:val="22"/>
          <w:szCs w:val="22"/>
          <w:lang w:val="en-AU"/>
        </w:rPr>
        <w:t xml:space="preserve"> by </w:t>
      </w:r>
      <w:r w:rsidR="00126E52" w:rsidRPr="00126E52">
        <w:rPr>
          <w:rFonts w:ascii="Arial" w:hAnsi="Arial" w:cs="Arial"/>
          <w:b/>
          <w:sz w:val="22"/>
          <w:szCs w:val="22"/>
          <w:lang w:val="en-AU"/>
        </w:rPr>
        <w:t xml:space="preserve">TDS International Investment Group Pty Ltd </w:t>
      </w:r>
      <w:r w:rsidRPr="00412D9C">
        <w:rPr>
          <w:rFonts w:ascii="Arial" w:hAnsi="Arial" w:cs="Arial"/>
          <w:sz w:val="22"/>
          <w:szCs w:val="22"/>
          <w:lang w:val="en-AU"/>
        </w:rPr>
        <w:t xml:space="preserve">in accordance with section 127(1) of the </w:t>
      </w:r>
      <w:r w:rsidRPr="00412D9C">
        <w:rPr>
          <w:rFonts w:ascii="Arial" w:hAnsi="Arial" w:cs="Arial"/>
          <w:i/>
          <w:sz w:val="22"/>
          <w:szCs w:val="22"/>
          <w:lang w:val="en-AU"/>
        </w:rPr>
        <w:t>Corporations Act 2001</w:t>
      </w:r>
      <w:r w:rsidRPr="00412D9C">
        <w:rPr>
          <w:rFonts w:ascii="Arial" w:hAnsi="Arial" w:cs="Arial"/>
          <w:sz w:val="22"/>
          <w:szCs w:val="22"/>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rsidTr="000E261A">
        <w:trPr>
          <w:tblHeader/>
        </w:trPr>
        <w:tc>
          <w:tcPr>
            <w:tcW w:w="4528" w:type="dxa"/>
            <w:tcBorders>
              <w:top w:val="nil"/>
              <w:left w:val="nil"/>
              <w:bottom w:val="single" w:sz="4" w:space="0" w:color="auto"/>
              <w:right w:val="nil"/>
            </w:tcBorders>
          </w:tcPr>
          <w:p w:rsidR="00412D9C" w:rsidRPr="00412D9C" w:rsidRDefault="00412D9C" w:rsidP="00412D9C">
            <w:pPr>
              <w:widowControl/>
              <w:tabs>
                <w:tab w:val="right" w:pos="4111"/>
              </w:tabs>
              <w:snapToGrid/>
              <w:spacing w:after="240"/>
              <w:jc w:val="both"/>
              <w:rPr>
                <w:rFonts w:ascii="Arial" w:hAnsi="Arial" w:cs="Arial"/>
                <w:sz w:val="22"/>
                <w:szCs w:val="22"/>
                <w:lang w:val="en-AU"/>
              </w:rPr>
            </w:pP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bottom w:val="single" w:sz="4" w:space="0" w:color="auto"/>
              <w:right w:val="nil"/>
            </w:tcBorders>
          </w:tcPr>
          <w:p w:rsidR="00412D9C" w:rsidRPr="00412D9C" w:rsidRDefault="00412D9C" w:rsidP="00412D9C">
            <w:pPr>
              <w:widowControl/>
              <w:snapToGrid/>
              <w:spacing w:after="240"/>
              <w:jc w:val="both"/>
              <w:rPr>
                <w:rFonts w:ascii="Arial" w:hAnsi="Arial" w:cs="Arial"/>
                <w:sz w:val="22"/>
                <w:szCs w:val="22"/>
                <w:lang w:val="en-AU"/>
              </w:rPr>
            </w:pPr>
          </w:p>
        </w:tc>
      </w:tr>
      <w:tr w:rsidR="00412D9C" w:rsidRPr="00412D9C" w:rsidTr="000E261A">
        <w:trPr>
          <w:trHeight w:val="193"/>
          <w:tblHeader/>
        </w:trPr>
        <w:tc>
          <w:tcPr>
            <w:tcW w:w="4528" w:type="dxa"/>
            <w:tcBorders>
              <w:top w:val="single" w:sz="4" w:space="0" w:color="auto"/>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director)</w:t>
            </w: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director/company secretary)</w:t>
            </w:r>
          </w:p>
        </w:tc>
      </w:tr>
      <w:tr w:rsidR="00412D9C" w:rsidRPr="00412D9C" w:rsidTr="000E261A">
        <w:trPr>
          <w:trHeight w:val="517"/>
          <w:tblHeader/>
        </w:trPr>
        <w:tc>
          <w:tcPr>
            <w:tcW w:w="4528" w:type="dxa"/>
            <w:tcBorders>
              <w:top w:val="nil"/>
              <w:left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r>
    </w:tbl>
    <w:p w:rsidR="00412D9C" w:rsidRPr="00412D9C" w:rsidRDefault="00412D9C" w:rsidP="00412D9C">
      <w:pPr>
        <w:tabs>
          <w:tab w:val="left" w:pos="4820"/>
        </w:tabs>
        <w:snapToGrid/>
        <w:spacing w:after="240"/>
        <w:jc w:val="both"/>
        <w:rPr>
          <w:rFonts w:ascii="Arial" w:hAnsi="Arial" w:cs="Arial"/>
          <w:sz w:val="22"/>
          <w:szCs w:val="22"/>
          <w:lang w:val="en-AU"/>
        </w:rPr>
      </w:pPr>
      <w:r w:rsidRPr="00412D9C">
        <w:rPr>
          <w:rFonts w:ascii="Arial" w:hAnsi="Arial" w:cs="Arial"/>
          <w:sz w:val="22"/>
          <w:szCs w:val="22"/>
          <w:lang w:val="en-AU"/>
        </w:rPr>
        <w:t>(Name of director)</w:t>
      </w:r>
      <w:r w:rsidRPr="00412D9C">
        <w:rPr>
          <w:rFonts w:ascii="Arial" w:hAnsi="Arial" w:cs="Arial"/>
          <w:sz w:val="22"/>
          <w:szCs w:val="22"/>
          <w:lang w:val="en-AU"/>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rsidTr="000E261A">
        <w:trPr>
          <w:trHeight w:val="517"/>
          <w:tblHeader/>
        </w:trPr>
        <w:tc>
          <w:tcPr>
            <w:tcW w:w="4528" w:type="dxa"/>
            <w:tcBorders>
              <w:top w:val="nil"/>
              <w:left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r>
    </w:tbl>
    <w:p w:rsidR="00412D9C" w:rsidRPr="00412D9C" w:rsidRDefault="00412D9C" w:rsidP="00412D9C">
      <w:pPr>
        <w:tabs>
          <w:tab w:val="left" w:pos="4820"/>
        </w:tabs>
        <w:snapToGrid/>
        <w:spacing w:after="240"/>
        <w:jc w:val="both"/>
        <w:rPr>
          <w:rFonts w:ascii="Arial" w:hAnsi="Arial" w:cs="Arial"/>
          <w:sz w:val="22"/>
          <w:szCs w:val="22"/>
          <w:lang w:val="en-AU"/>
        </w:rPr>
      </w:pPr>
      <w:r w:rsidRPr="00412D9C">
        <w:rPr>
          <w:rFonts w:ascii="Arial" w:hAnsi="Arial" w:cs="Arial"/>
          <w:sz w:val="22"/>
          <w:szCs w:val="22"/>
          <w:lang w:val="en-AU"/>
        </w:rPr>
        <w:t>(Date)</w:t>
      </w:r>
      <w:r w:rsidRPr="00412D9C">
        <w:rPr>
          <w:rFonts w:ascii="Arial" w:hAnsi="Arial" w:cs="Arial"/>
          <w:sz w:val="22"/>
          <w:szCs w:val="22"/>
          <w:lang w:val="en-AU"/>
        </w:rPr>
        <w:tab/>
        <w:t>(Date)</w:t>
      </w:r>
    </w:p>
    <w:p w:rsidR="00412D9C" w:rsidRPr="00412D9C" w:rsidRDefault="00412D9C" w:rsidP="00412D9C">
      <w:pPr>
        <w:tabs>
          <w:tab w:val="left" w:pos="4820"/>
        </w:tabs>
        <w:snapToGrid/>
        <w:spacing w:after="240"/>
        <w:jc w:val="both"/>
        <w:rPr>
          <w:rFonts w:ascii="Arial" w:hAnsi="Arial" w:cs="Arial"/>
          <w:sz w:val="22"/>
          <w:szCs w:val="22"/>
          <w:lang w:val="en-AU"/>
        </w:rPr>
      </w:pPr>
      <w:proofErr w:type="gramStart"/>
      <w:r w:rsidRPr="00412D9C">
        <w:rPr>
          <w:rFonts w:ascii="Arial" w:hAnsi="Arial" w:cs="Arial"/>
          <w:sz w:val="22"/>
          <w:szCs w:val="22"/>
          <w:lang w:val="en-AU"/>
        </w:rPr>
        <w:t>in</w:t>
      </w:r>
      <w:proofErr w:type="gramEnd"/>
      <w:r w:rsidRPr="00412D9C">
        <w:rPr>
          <w:rFonts w:ascii="Arial" w:hAnsi="Arial" w:cs="Arial"/>
          <w:sz w:val="22"/>
          <w:szCs w:val="22"/>
          <w:lang w:val="en-AU"/>
        </w:rPr>
        <w:t xml:space="preserve"> the presence of:</w:t>
      </w:r>
      <w:r w:rsidRPr="00412D9C">
        <w:rPr>
          <w:rFonts w:ascii="Arial" w:hAnsi="Arial" w:cs="Arial"/>
          <w:sz w:val="22"/>
          <w:szCs w:val="22"/>
          <w:lang w:val="en-AU"/>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rsidTr="000E261A">
        <w:trPr>
          <w:tblHeader/>
        </w:trPr>
        <w:tc>
          <w:tcPr>
            <w:tcW w:w="4528" w:type="dxa"/>
            <w:tcBorders>
              <w:top w:val="nil"/>
              <w:left w:val="nil"/>
              <w:bottom w:val="single" w:sz="4" w:space="0" w:color="auto"/>
              <w:right w:val="nil"/>
            </w:tcBorders>
          </w:tcPr>
          <w:p w:rsidR="00412D9C" w:rsidRPr="00412D9C" w:rsidRDefault="00412D9C" w:rsidP="00412D9C">
            <w:pPr>
              <w:widowControl/>
              <w:tabs>
                <w:tab w:val="right" w:pos="4111"/>
              </w:tabs>
              <w:snapToGrid/>
              <w:spacing w:after="240"/>
              <w:jc w:val="both"/>
              <w:rPr>
                <w:rFonts w:ascii="Arial" w:hAnsi="Arial" w:cs="Arial"/>
                <w:sz w:val="22"/>
                <w:szCs w:val="22"/>
                <w:lang w:val="en-AU"/>
              </w:rPr>
            </w:pP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bottom w:val="single" w:sz="4" w:space="0" w:color="auto"/>
              <w:right w:val="nil"/>
            </w:tcBorders>
          </w:tcPr>
          <w:p w:rsidR="00412D9C" w:rsidRPr="00412D9C" w:rsidRDefault="00412D9C" w:rsidP="00412D9C">
            <w:pPr>
              <w:widowControl/>
              <w:snapToGrid/>
              <w:spacing w:after="240"/>
              <w:jc w:val="both"/>
              <w:rPr>
                <w:rFonts w:ascii="Arial" w:hAnsi="Arial" w:cs="Arial"/>
                <w:sz w:val="22"/>
                <w:szCs w:val="22"/>
                <w:lang w:val="en-AU"/>
              </w:rPr>
            </w:pPr>
          </w:p>
        </w:tc>
      </w:tr>
      <w:tr w:rsidR="00412D9C" w:rsidRPr="00412D9C" w:rsidTr="000E261A">
        <w:trPr>
          <w:trHeight w:val="193"/>
          <w:tblHeader/>
        </w:trPr>
        <w:tc>
          <w:tcPr>
            <w:tcW w:w="4528" w:type="dxa"/>
            <w:tcBorders>
              <w:top w:val="single" w:sz="4" w:space="0" w:color="auto"/>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witness)</w:t>
            </w: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witness)</w:t>
            </w:r>
          </w:p>
        </w:tc>
      </w:tr>
      <w:tr w:rsidR="00412D9C" w:rsidRPr="00412D9C" w:rsidTr="000E261A">
        <w:trPr>
          <w:trHeight w:val="517"/>
          <w:tblHeader/>
        </w:trPr>
        <w:tc>
          <w:tcPr>
            <w:tcW w:w="4528" w:type="dxa"/>
            <w:tcBorders>
              <w:top w:val="nil"/>
              <w:left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r>
    </w:tbl>
    <w:p w:rsidR="00412D9C" w:rsidRPr="00412D9C" w:rsidRDefault="00412D9C" w:rsidP="00412D9C">
      <w:pPr>
        <w:tabs>
          <w:tab w:val="left" w:pos="4820"/>
        </w:tabs>
        <w:snapToGrid/>
        <w:spacing w:after="240"/>
        <w:jc w:val="both"/>
        <w:rPr>
          <w:rFonts w:ascii="Arial" w:hAnsi="Arial" w:cs="Arial"/>
          <w:sz w:val="22"/>
          <w:szCs w:val="22"/>
          <w:lang w:val="en-AU"/>
        </w:rPr>
      </w:pPr>
      <w:r w:rsidRPr="00412D9C">
        <w:rPr>
          <w:rFonts w:ascii="Arial" w:hAnsi="Arial" w:cs="Arial"/>
          <w:sz w:val="22"/>
          <w:szCs w:val="22"/>
          <w:lang w:val="en-AU"/>
        </w:rPr>
        <w:t>(Name of witness)</w:t>
      </w:r>
      <w:r w:rsidRPr="00412D9C">
        <w:rPr>
          <w:rFonts w:ascii="Arial" w:hAnsi="Arial" w:cs="Arial"/>
          <w:sz w:val="22"/>
          <w:szCs w:val="22"/>
          <w:lang w:val="en-AU"/>
        </w:rPr>
        <w:tab/>
        <w:t>(Name of witness)</w:t>
      </w:r>
    </w:p>
    <w:p w:rsidR="00412D9C" w:rsidRPr="00412D9C" w:rsidRDefault="00412D9C" w:rsidP="00412D9C">
      <w:pPr>
        <w:tabs>
          <w:tab w:val="left" w:pos="4820"/>
        </w:tabs>
        <w:snapToGrid/>
        <w:spacing w:after="240"/>
        <w:jc w:val="both"/>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rsidTr="000E261A">
        <w:trPr>
          <w:tblHeader/>
        </w:trPr>
        <w:tc>
          <w:tcPr>
            <w:tcW w:w="9286" w:type="dxa"/>
            <w:gridSpan w:val="3"/>
            <w:tcBorders>
              <w:top w:val="nil"/>
              <w:left w:val="nil"/>
              <w:bottom w:val="nil"/>
              <w:right w:val="nil"/>
            </w:tcBorders>
          </w:tcPr>
          <w:p w:rsidR="00412D9C" w:rsidRPr="00412D9C" w:rsidRDefault="00412D9C" w:rsidP="00412D9C">
            <w:pPr>
              <w:keepNext/>
              <w:widowControl/>
              <w:tabs>
                <w:tab w:val="right" w:pos="4111"/>
              </w:tabs>
              <w:snapToGrid/>
              <w:spacing w:before="480" w:after="240"/>
              <w:jc w:val="both"/>
              <w:rPr>
                <w:rFonts w:ascii="Arial" w:hAnsi="Arial" w:cs="Arial"/>
                <w:sz w:val="22"/>
                <w:szCs w:val="22"/>
                <w:lang w:val="en-AU"/>
              </w:rPr>
            </w:pPr>
            <w:r w:rsidRPr="00412D9C">
              <w:rPr>
                <w:rFonts w:ascii="Arial" w:hAnsi="Arial" w:cs="Arial"/>
                <w:caps/>
                <w:sz w:val="22"/>
                <w:szCs w:val="22"/>
                <w:lang w:val="en-AU"/>
              </w:rPr>
              <w:t>Accepted</w:t>
            </w:r>
            <w:r w:rsidRPr="00412D9C">
              <w:rPr>
                <w:rFonts w:ascii="Arial" w:hAnsi="Arial" w:cs="Arial"/>
                <w:sz w:val="22"/>
                <w:szCs w:val="22"/>
                <w:lang w:val="en-AU"/>
              </w:rPr>
              <w:t xml:space="preserve"> by the </w:t>
            </w:r>
            <w:r w:rsidRPr="00412D9C">
              <w:rPr>
                <w:rFonts w:ascii="Arial" w:hAnsi="Arial" w:cs="Arial"/>
                <w:b/>
                <w:sz w:val="22"/>
                <w:szCs w:val="22"/>
                <w:lang w:val="en-AU"/>
              </w:rPr>
              <w:t>Fair Work Ombudsman</w:t>
            </w:r>
            <w:r w:rsidRPr="00412D9C">
              <w:rPr>
                <w:rFonts w:ascii="Arial" w:hAnsi="Arial" w:cs="Arial"/>
                <w:sz w:val="22"/>
                <w:szCs w:val="22"/>
                <w:lang w:val="en-AU"/>
              </w:rPr>
              <w:t xml:space="preserve"> pursuant to section 715(2) of the </w:t>
            </w:r>
            <w:r w:rsidRPr="00412D9C">
              <w:rPr>
                <w:rFonts w:ascii="Arial" w:hAnsi="Arial" w:cs="Arial"/>
                <w:i/>
                <w:sz w:val="22"/>
                <w:szCs w:val="22"/>
                <w:lang w:val="en-AU"/>
              </w:rPr>
              <w:t>Fair Work Act 2009</w:t>
            </w:r>
            <w:r w:rsidRPr="00412D9C">
              <w:rPr>
                <w:rFonts w:ascii="Arial" w:hAnsi="Arial" w:cs="Arial"/>
                <w:sz w:val="22"/>
                <w:szCs w:val="22"/>
                <w:lang w:val="en-AU"/>
              </w:rPr>
              <w:t xml:space="preserve"> on:</w:t>
            </w:r>
          </w:p>
          <w:p w:rsidR="00412D9C" w:rsidRPr="00412D9C" w:rsidRDefault="00412D9C" w:rsidP="00412D9C">
            <w:pPr>
              <w:keepNext/>
              <w:widowControl/>
              <w:snapToGrid/>
              <w:spacing w:after="240"/>
              <w:jc w:val="both"/>
              <w:rPr>
                <w:rFonts w:ascii="Arial" w:hAnsi="Arial" w:cs="Arial"/>
                <w:sz w:val="22"/>
                <w:szCs w:val="22"/>
                <w:lang w:val="en-AU"/>
              </w:rPr>
            </w:pPr>
          </w:p>
        </w:tc>
      </w:tr>
      <w:tr w:rsidR="00412D9C" w:rsidRPr="00412D9C" w:rsidTr="000E261A">
        <w:trPr>
          <w:trHeight w:val="62"/>
          <w:tblHeader/>
        </w:trPr>
        <w:tc>
          <w:tcPr>
            <w:tcW w:w="4528" w:type="dxa"/>
            <w:tcBorders>
              <w:top w:val="single" w:sz="4" w:space="0" w:color="auto"/>
              <w:left w:val="nil"/>
              <w:bottom w:val="nil"/>
              <w:right w:val="nil"/>
            </w:tcBorders>
            <w:vAlign w:val="bottom"/>
          </w:tcPr>
          <w:p w:rsidR="00412D9C" w:rsidRPr="00412D9C" w:rsidRDefault="00412D9C" w:rsidP="00412D9C">
            <w:pPr>
              <w:widowControl/>
              <w:snapToGrid/>
              <w:spacing w:after="120"/>
              <w:rPr>
                <w:rFonts w:ascii="Arial" w:hAnsi="Arial" w:cs="Arial"/>
                <w:sz w:val="22"/>
                <w:szCs w:val="22"/>
                <w:lang w:val="en-AU"/>
              </w:rPr>
            </w:pPr>
            <w:r w:rsidRPr="00412D9C">
              <w:rPr>
                <w:rFonts w:ascii="Arial" w:hAnsi="Arial" w:cs="Arial"/>
                <w:sz w:val="22"/>
                <w:szCs w:val="22"/>
                <w:lang w:val="en-AU"/>
              </w:rPr>
              <w:t>Steve Ronson</w:t>
            </w:r>
          </w:p>
          <w:p w:rsidR="00412D9C" w:rsidRPr="00412D9C" w:rsidRDefault="00412D9C" w:rsidP="00412D9C">
            <w:pPr>
              <w:widowControl/>
              <w:snapToGrid/>
              <w:spacing w:after="120"/>
              <w:rPr>
                <w:rFonts w:ascii="Arial" w:hAnsi="Arial" w:cs="Arial"/>
                <w:sz w:val="22"/>
                <w:szCs w:val="22"/>
                <w:lang w:val="en-AU"/>
              </w:rPr>
            </w:pPr>
            <w:r w:rsidRPr="00412D9C">
              <w:rPr>
                <w:rFonts w:ascii="Arial" w:hAnsi="Arial" w:cs="Arial"/>
                <w:sz w:val="22"/>
                <w:szCs w:val="22"/>
                <w:lang w:val="en-AU"/>
              </w:rPr>
              <w:t>Executive Director Dispute Resolution and Compliance</w:t>
            </w:r>
          </w:p>
          <w:p w:rsidR="00412D9C" w:rsidRPr="00412D9C" w:rsidRDefault="00412D9C" w:rsidP="00412D9C">
            <w:pPr>
              <w:widowControl/>
              <w:snapToGrid/>
              <w:spacing w:after="120"/>
              <w:rPr>
                <w:rFonts w:ascii="Arial" w:hAnsi="Arial" w:cs="Arial"/>
                <w:sz w:val="22"/>
                <w:szCs w:val="22"/>
                <w:lang w:val="en-AU"/>
              </w:rPr>
            </w:pPr>
            <w:r w:rsidRPr="00412D9C">
              <w:rPr>
                <w:rFonts w:ascii="Arial" w:hAnsi="Arial" w:cs="Arial"/>
                <w:sz w:val="22"/>
                <w:szCs w:val="22"/>
                <w:lang w:val="en-AU"/>
              </w:rPr>
              <w:t>Delegate for the FAIR WORK OMBUDSMAN</w:t>
            </w: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(Date)</w:t>
            </w:r>
          </w:p>
        </w:tc>
      </w:tr>
      <w:tr w:rsidR="00412D9C" w:rsidRPr="00412D9C" w:rsidTr="000E261A">
        <w:trPr>
          <w:tblHeader/>
        </w:trPr>
        <w:tc>
          <w:tcPr>
            <w:tcW w:w="4528" w:type="dxa"/>
            <w:tcBorders>
              <w:top w:val="nil"/>
              <w:left w:val="nil"/>
              <w:bottom w:val="single" w:sz="4" w:space="0" w:color="auto"/>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in the presence of:</w:t>
            </w:r>
          </w:p>
          <w:p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bottom w:val="single" w:sz="4" w:space="0" w:color="auto"/>
              <w:right w:val="nil"/>
            </w:tcBorders>
          </w:tcPr>
          <w:p w:rsidR="00412D9C" w:rsidRPr="00412D9C" w:rsidRDefault="00412D9C" w:rsidP="00412D9C">
            <w:pPr>
              <w:widowControl/>
              <w:snapToGrid/>
              <w:spacing w:after="240"/>
              <w:jc w:val="both"/>
              <w:rPr>
                <w:rFonts w:ascii="Arial" w:hAnsi="Arial" w:cs="Arial"/>
                <w:sz w:val="22"/>
                <w:szCs w:val="22"/>
                <w:lang w:val="en-AU"/>
              </w:rPr>
            </w:pPr>
          </w:p>
        </w:tc>
      </w:tr>
      <w:tr w:rsidR="00412D9C" w:rsidRPr="00412D9C" w:rsidTr="000E261A">
        <w:trPr>
          <w:tblHeader/>
        </w:trPr>
        <w:tc>
          <w:tcPr>
            <w:tcW w:w="4528" w:type="dxa"/>
            <w:tcBorders>
              <w:top w:val="single" w:sz="4" w:space="0" w:color="auto"/>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witness)</w:t>
            </w:r>
          </w:p>
        </w:tc>
        <w:tc>
          <w:tcPr>
            <w:tcW w:w="319" w:type="dxa"/>
            <w:tcBorders>
              <w:top w:val="nil"/>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(Name of Witness)</w:t>
            </w:r>
          </w:p>
          <w:p w:rsidR="00412D9C" w:rsidRPr="00412D9C" w:rsidRDefault="00412D9C" w:rsidP="00412D9C">
            <w:pPr>
              <w:widowControl/>
              <w:snapToGrid/>
              <w:spacing w:after="240"/>
              <w:jc w:val="both"/>
              <w:rPr>
                <w:rFonts w:ascii="Arial" w:hAnsi="Arial" w:cs="Arial"/>
                <w:sz w:val="22"/>
                <w:szCs w:val="22"/>
                <w:lang w:val="en-AU"/>
              </w:rPr>
            </w:pPr>
          </w:p>
          <w:p w:rsidR="00412D9C" w:rsidRPr="00412D9C" w:rsidRDefault="00412D9C" w:rsidP="00412D9C">
            <w:pPr>
              <w:widowControl/>
              <w:snapToGrid/>
              <w:spacing w:after="240"/>
              <w:jc w:val="both"/>
              <w:rPr>
                <w:rFonts w:ascii="Arial" w:hAnsi="Arial" w:cs="Arial"/>
                <w:sz w:val="22"/>
                <w:szCs w:val="22"/>
                <w:lang w:val="en-AU"/>
              </w:rPr>
            </w:pPr>
          </w:p>
        </w:tc>
      </w:tr>
      <w:bookmarkEnd w:id="8"/>
      <w:bookmarkEnd w:id="9"/>
      <w:bookmarkEnd w:id="10"/>
      <w:bookmarkEnd w:id="11"/>
      <w:bookmarkEnd w:id="12"/>
      <w:bookmarkEnd w:id="13"/>
      <w:bookmarkEnd w:id="14"/>
      <w:bookmarkEnd w:id="15"/>
      <w:bookmarkEnd w:id="16"/>
      <w:bookmarkEnd w:id="17"/>
      <w:bookmarkEnd w:id="18"/>
    </w:tbl>
    <w:p w:rsidR="00412D9C" w:rsidRPr="00412D9C" w:rsidRDefault="00412D9C" w:rsidP="00412D9C">
      <w:pPr>
        <w:snapToGrid/>
        <w:spacing w:after="240"/>
        <w:jc w:val="both"/>
        <w:rPr>
          <w:rFonts w:ascii="Arial" w:hAnsi="Arial" w:cs="Arial"/>
          <w:b/>
          <w:sz w:val="22"/>
          <w:szCs w:val="22"/>
          <w:lang w:val="en-AU"/>
        </w:rPr>
      </w:pPr>
    </w:p>
    <w:p w:rsidR="00412D9C" w:rsidRPr="00412D9C" w:rsidRDefault="00412D9C" w:rsidP="00412D9C">
      <w:pPr>
        <w:widowControl/>
        <w:snapToGrid/>
        <w:spacing w:after="200" w:line="276" w:lineRule="auto"/>
        <w:rPr>
          <w:rFonts w:ascii="Arial" w:hAnsi="Arial" w:cs="Arial"/>
          <w:b/>
          <w:sz w:val="22"/>
          <w:szCs w:val="22"/>
          <w:lang w:val="en-AU"/>
        </w:rPr>
      </w:pPr>
      <w:r w:rsidRPr="00412D9C">
        <w:rPr>
          <w:rFonts w:ascii="Arial" w:hAnsi="Arial" w:cs="Arial"/>
          <w:b/>
          <w:sz w:val="22"/>
          <w:szCs w:val="22"/>
          <w:lang w:val="en-AU"/>
        </w:rPr>
        <w:t>ATTACHMENT A – WAGE UNDERPAYMENTS</w:t>
      </w:r>
    </w:p>
    <w:tbl>
      <w:tblPr>
        <w:tblW w:w="6819" w:type="dxa"/>
        <w:tblInd w:w="93" w:type="dxa"/>
        <w:tblLook w:val="04A0" w:firstRow="1" w:lastRow="0" w:firstColumn="1" w:lastColumn="0" w:noHBand="0" w:noVBand="1"/>
      </w:tblPr>
      <w:tblGrid>
        <w:gridCol w:w="1280"/>
        <w:gridCol w:w="3555"/>
        <w:gridCol w:w="1984"/>
      </w:tblGrid>
      <w:tr w:rsidR="00412D9C" w:rsidRPr="00412D9C" w:rsidTr="000E261A">
        <w:trPr>
          <w:trHeight w:val="300"/>
          <w:tblHead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lastRenderedPageBreak/>
              <w:t>Employee ID</w:t>
            </w:r>
          </w:p>
        </w:tc>
        <w:tc>
          <w:tcPr>
            <w:tcW w:w="3555" w:type="dxa"/>
            <w:tcBorders>
              <w:top w:val="single" w:sz="4" w:space="0" w:color="auto"/>
              <w:left w:val="nil"/>
              <w:bottom w:val="single" w:sz="4" w:space="0" w:color="auto"/>
              <w:right w:val="single" w:sz="4" w:space="0" w:color="auto"/>
            </w:tcBorders>
            <w:shd w:val="clear" w:color="auto" w:fill="auto"/>
            <w:noWrap/>
            <w:vAlign w:val="bottom"/>
            <w:hideMark/>
          </w:tcPr>
          <w:p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Wage Amounts Underpaid</w:t>
            </w:r>
          </w:p>
        </w:tc>
      </w:tr>
      <w:tr w:rsidR="00412D9C"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12D9C" w:rsidRPr="00412D9C" w:rsidRDefault="009258A9" w:rsidP="00412D9C">
            <w:pPr>
              <w:widowControl/>
              <w:snapToGrid/>
              <w:rPr>
                <w:rFonts w:ascii="Arial" w:hAnsi="Arial" w:cs="Arial"/>
                <w:color w:val="000000"/>
                <w:sz w:val="22"/>
                <w:szCs w:val="22"/>
                <w:lang w:val="en-AU" w:eastAsia="en-AU"/>
              </w:rPr>
            </w:pPr>
            <w:r w:rsidRPr="009258A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vAlign w:val="bottom"/>
            <w:hideMark/>
          </w:tcPr>
          <w:p w:rsidR="00412D9C" w:rsidRPr="00412D9C" w:rsidRDefault="009258A9" w:rsidP="00412D9C">
            <w:pPr>
              <w:widowControl/>
              <w:snapToGrid/>
              <w:rPr>
                <w:rFonts w:ascii="Arial" w:hAnsi="Arial" w:cs="Arial"/>
                <w:color w:val="000000"/>
                <w:sz w:val="22"/>
                <w:szCs w:val="22"/>
                <w:lang w:val="en-AU" w:eastAsia="en-AU"/>
              </w:rPr>
            </w:pPr>
            <w:r w:rsidRPr="009258A9">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412D9C" w:rsidRPr="00412D9C" w:rsidRDefault="00412D9C"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$3,630.29</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$584.41</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$129.38</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$886.56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$943.06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$1,932.54</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$114.61</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$144.95</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$6,938.06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$886.97</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nil"/>
              <w:right w:val="nil"/>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$4,272.90</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single" w:sz="4" w:space="0" w:color="auto"/>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$1,901.24</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nil"/>
              <w:right w:val="nil"/>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$4,374.26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single" w:sz="4" w:space="0" w:color="auto"/>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$3,105.90</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$1,042.24</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$669.75</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$3,489.34</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$752.28</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$2,409.07</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$2,285.24</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$2,517.22</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$2,374.81</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$821.10</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$5,730.37</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$190.12</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$5,572.66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$2,453.41</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$702.56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$267.30</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$2,812.90</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$2,630.11</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$2,590.28</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$2,169.96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$3,159.31</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$3,234.76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$1,915.09</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$2,044.98</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$2,113.73</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$488.86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$385.19</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$382.44</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$1,158.02</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$1,188.83</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F2575E">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$1,152.87</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$730.50</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$156.26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lastRenderedPageBreak/>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$156.26</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$712.37</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$713.04</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$341.91</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$589.82</w:t>
            </w:r>
          </w:p>
        </w:tc>
      </w:tr>
      <w:tr w:rsidR="009258A9" w:rsidRPr="00412D9C" w:rsidTr="000E261A">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245E39">
              <w:rPr>
                <w:rFonts w:ascii="Arial" w:hAnsi="Arial" w:cs="Arial"/>
                <w:sz w:val="22"/>
                <w:szCs w:val="22"/>
                <w:highlight w:val="black"/>
                <w:lang w:val="en-AU" w:eastAsia="en-AU"/>
              </w:rPr>
              <w:t>XXXXXX</w:t>
            </w:r>
          </w:p>
        </w:tc>
        <w:tc>
          <w:tcPr>
            <w:tcW w:w="3555" w:type="dxa"/>
            <w:tcBorders>
              <w:top w:val="nil"/>
              <w:left w:val="nil"/>
              <w:bottom w:val="single" w:sz="4" w:space="0" w:color="auto"/>
              <w:right w:val="single" w:sz="4" w:space="0" w:color="auto"/>
            </w:tcBorders>
            <w:shd w:val="clear" w:color="auto" w:fill="auto"/>
            <w:noWrap/>
            <w:hideMark/>
          </w:tcPr>
          <w:p w:rsidR="009258A9" w:rsidRDefault="009258A9">
            <w:r w:rsidRPr="006A2F52">
              <w:rPr>
                <w:rFonts w:ascii="Arial" w:hAnsi="Arial" w:cs="Arial"/>
                <w:color w:val="000000"/>
                <w:sz w:val="22"/>
                <w:szCs w:val="22"/>
                <w:highlight w:val="black"/>
                <w:lang w:val="en-AU" w:eastAsia="en-AU"/>
              </w:rPr>
              <w:t>XXXXXXXXXXXXXXXXXXX</w:t>
            </w:r>
          </w:p>
        </w:tc>
        <w:tc>
          <w:tcPr>
            <w:tcW w:w="1984" w:type="dxa"/>
            <w:tcBorders>
              <w:top w:val="nil"/>
              <w:left w:val="nil"/>
              <w:bottom w:val="single" w:sz="4" w:space="0" w:color="auto"/>
              <w:right w:val="single" w:sz="4" w:space="0" w:color="auto"/>
            </w:tcBorders>
            <w:shd w:val="clear" w:color="auto" w:fill="auto"/>
            <w:noWrap/>
            <w:vAlign w:val="bottom"/>
            <w:hideMark/>
          </w:tcPr>
          <w:p w:rsidR="009258A9" w:rsidRPr="00412D9C" w:rsidRDefault="009258A9"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$431.83</w:t>
            </w:r>
          </w:p>
        </w:tc>
      </w:tr>
      <w:tr w:rsidR="00412D9C" w:rsidRPr="00412D9C" w:rsidTr="000E261A">
        <w:trPr>
          <w:trHeight w:val="300"/>
          <w:tblHeader/>
        </w:trPr>
        <w:tc>
          <w:tcPr>
            <w:tcW w:w="1280" w:type="dxa"/>
            <w:tcBorders>
              <w:top w:val="nil"/>
              <w:left w:val="nil"/>
              <w:bottom w:val="nil"/>
              <w:right w:val="nil"/>
            </w:tcBorders>
            <w:shd w:val="clear" w:color="auto" w:fill="auto"/>
            <w:noWrap/>
            <w:vAlign w:val="bottom"/>
            <w:hideMark/>
          </w:tcPr>
          <w:p w:rsidR="00412D9C" w:rsidRPr="00412D9C" w:rsidRDefault="00412D9C" w:rsidP="00412D9C">
            <w:pPr>
              <w:widowControl/>
              <w:snapToGrid/>
              <w:rPr>
                <w:rFonts w:ascii="Arial" w:hAnsi="Arial" w:cs="Arial"/>
                <w:color w:val="000000"/>
                <w:sz w:val="22"/>
                <w:szCs w:val="22"/>
                <w:lang w:val="en-AU" w:eastAsia="en-AU"/>
              </w:rPr>
            </w:pPr>
          </w:p>
        </w:tc>
        <w:tc>
          <w:tcPr>
            <w:tcW w:w="3555" w:type="dxa"/>
            <w:tcBorders>
              <w:top w:val="nil"/>
              <w:left w:val="nil"/>
              <w:bottom w:val="nil"/>
              <w:right w:val="nil"/>
            </w:tcBorders>
            <w:shd w:val="clear" w:color="auto" w:fill="auto"/>
            <w:noWrap/>
            <w:vAlign w:val="bottom"/>
            <w:hideMark/>
          </w:tcPr>
          <w:p w:rsidR="00412D9C" w:rsidRPr="00412D9C" w:rsidRDefault="00412D9C" w:rsidP="00412D9C">
            <w:pPr>
              <w:widowControl/>
              <w:snapToGrid/>
              <w:rPr>
                <w:rFonts w:ascii="Arial" w:hAnsi="Arial" w:cs="Arial"/>
                <w:color w:val="000000"/>
                <w:sz w:val="22"/>
                <w:szCs w:val="22"/>
                <w:lang w:val="en-AU" w:eastAsia="en-AU"/>
              </w:rPr>
            </w:pPr>
          </w:p>
        </w:tc>
        <w:tc>
          <w:tcPr>
            <w:tcW w:w="1984" w:type="dxa"/>
            <w:tcBorders>
              <w:top w:val="nil"/>
              <w:left w:val="nil"/>
              <w:bottom w:val="nil"/>
              <w:right w:val="nil"/>
            </w:tcBorders>
            <w:shd w:val="clear" w:color="auto" w:fill="auto"/>
            <w:noWrap/>
            <w:vAlign w:val="bottom"/>
            <w:hideMark/>
          </w:tcPr>
          <w:p w:rsidR="00412D9C" w:rsidRPr="00412D9C" w:rsidRDefault="00412D9C" w:rsidP="00412D9C">
            <w:pPr>
              <w:widowControl/>
              <w:snapToGrid/>
              <w:rPr>
                <w:rFonts w:ascii="Arial" w:hAnsi="Arial" w:cs="Arial"/>
                <w:color w:val="000000"/>
                <w:sz w:val="22"/>
                <w:szCs w:val="22"/>
                <w:lang w:val="en-AU" w:eastAsia="en-AU"/>
              </w:rPr>
            </w:pPr>
          </w:p>
        </w:tc>
      </w:tr>
      <w:tr w:rsidR="00412D9C" w:rsidRPr="00412D9C" w:rsidTr="000E261A">
        <w:trPr>
          <w:trHeight w:val="300"/>
          <w:tblHeader/>
        </w:trPr>
        <w:tc>
          <w:tcPr>
            <w:tcW w:w="1280" w:type="dxa"/>
            <w:tcBorders>
              <w:top w:val="nil"/>
              <w:left w:val="nil"/>
              <w:bottom w:val="nil"/>
              <w:right w:val="nil"/>
            </w:tcBorders>
            <w:shd w:val="clear" w:color="auto" w:fill="auto"/>
            <w:noWrap/>
            <w:vAlign w:val="bottom"/>
            <w:hideMark/>
          </w:tcPr>
          <w:p w:rsidR="00412D9C" w:rsidRPr="00412D9C" w:rsidRDefault="00412D9C" w:rsidP="00412D9C">
            <w:pPr>
              <w:widowControl/>
              <w:snapToGrid/>
              <w:rPr>
                <w:rFonts w:ascii="Arial" w:hAnsi="Arial" w:cs="Arial"/>
                <w:color w:val="000000"/>
                <w:sz w:val="22"/>
                <w:szCs w:val="22"/>
                <w:lang w:val="en-AU" w:eastAsia="en-AU"/>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Total Wages Underpaid: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$92,381.92</w:t>
            </w:r>
          </w:p>
        </w:tc>
      </w:tr>
    </w:tbl>
    <w:p w:rsidR="00412D9C" w:rsidRPr="00412D9C" w:rsidRDefault="00412D9C" w:rsidP="00412D9C">
      <w:pPr>
        <w:widowControl/>
        <w:snapToGrid/>
        <w:spacing w:after="200" w:line="276" w:lineRule="auto"/>
        <w:rPr>
          <w:rFonts w:ascii="Arial" w:hAnsi="Arial" w:cs="Arial"/>
          <w:b/>
          <w:sz w:val="22"/>
          <w:szCs w:val="22"/>
          <w:lang w:val="en-AU"/>
        </w:rPr>
      </w:pPr>
    </w:p>
    <w:p w:rsidR="00412D9C" w:rsidRPr="00412D9C" w:rsidRDefault="00412D9C" w:rsidP="00412D9C">
      <w:pPr>
        <w:widowControl/>
        <w:snapToGrid/>
        <w:spacing w:after="200" w:line="276" w:lineRule="auto"/>
        <w:rPr>
          <w:rFonts w:ascii="Arial" w:hAnsi="Arial" w:cs="Arial"/>
          <w:sz w:val="22"/>
          <w:szCs w:val="22"/>
          <w:lang w:val="en-AU"/>
        </w:rPr>
      </w:pPr>
    </w:p>
    <w:p w:rsidR="00126E52" w:rsidRPr="00126E52" w:rsidRDefault="00412D9C" w:rsidP="00126E52">
      <w:pPr>
        <w:spacing w:after="120"/>
        <w:jc w:val="both"/>
        <w:rPr>
          <w:rFonts w:ascii="Arial" w:hAnsi="Arial" w:cs="Arial"/>
          <w:b/>
          <w:spacing w:val="10"/>
          <w:sz w:val="22"/>
          <w:szCs w:val="22"/>
          <w:lang w:val="en-AU"/>
        </w:rPr>
      </w:pPr>
      <w:r w:rsidRPr="00412D9C">
        <w:rPr>
          <w:rFonts w:ascii="Arial" w:hAnsi="Arial" w:cs="Arial"/>
          <w:b/>
          <w:sz w:val="22"/>
          <w:szCs w:val="22"/>
          <w:lang w:val="en-AU"/>
        </w:rPr>
        <w:br w:type="page"/>
      </w:r>
      <w:r w:rsidR="00126E52" w:rsidRPr="00126E52">
        <w:rPr>
          <w:rFonts w:ascii="Arial" w:hAnsi="Arial" w:cs="Arial"/>
          <w:b/>
          <w:sz w:val="22"/>
          <w:szCs w:val="22"/>
          <w:lang w:val="en-AU"/>
        </w:rPr>
        <w:lastRenderedPageBreak/>
        <w:t>A</w:t>
      </w:r>
      <w:r w:rsidR="00126E52" w:rsidRPr="00126E52">
        <w:rPr>
          <w:rFonts w:ascii="Arial" w:hAnsi="Arial" w:cs="Arial"/>
          <w:b/>
          <w:spacing w:val="10"/>
          <w:sz w:val="22"/>
          <w:szCs w:val="22"/>
          <w:lang w:val="en-AU"/>
        </w:rPr>
        <w:t>TTACHMENT B – SCHEDULE OF PAYMENTS</w:t>
      </w:r>
    </w:p>
    <w:p w:rsidR="00126E52" w:rsidRPr="00126E52" w:rsidRDefault="00126E52" w:rsidP="00126E52">
      <w:pPr>
        <w:snapToGrid/>
        <w:jc w:val="both"/>
        <w:rPr>
          <w:rFonts w:ascii="Arial" w:hAnsi="Arial" w:cs="Arial"/>
          <w:sz w:val="22"/>
          <w:lang w:val="en-AU"/>
        </w:rPr>
      </w:pPr>
      <w:r w:rsidRPr="00126E52">
        <w:rPr>
          <w:rFonts w:ascii="Arial" w:hAnsi="Arial" w:cs="Arial"/>
          <w:b/>
          <w:spacing w:val="10"/>
          <w:sz w:val="22"/>
          <w:szCs w:val="22"/>
          <w:lang w:val="en-AU"/>
        </w:rPr>
        <w:t>Payments will be made to employees as follows:</w:t>
      </w:r>
    </w:p>
    <w:p w:rsidR="00126E52" w:rsidRPr="00126E52" w:rsidRDefault="00126E52" w:rsidP="00126E52">
      <w:pPr>
        <w:widowControl/>
        <w:snapToGrid/>
        <w:ind w:left="709"/>
        <w:contextualSpacing/>
        <w:rPr>
          <w:rFonts w:ascii="Arial" w:hAnsi="Arial" w:cs="Arial"/>
          <w:sz w:val="22"/>
          <w:lang w:val="en-AU"/>
        </w:rPr>
      </w:pPr>
    </w:p>
    <w:p w:rsidR="00126E52" w:rsidRPr="00126E52" w:rsidRDefault="00126E52" w:rsidP="00126E52">
      <w:pPr>
        <w:widowControl/>
        <w:numPr>
          <w:ilvl w:val="0"/>
          <w:numId w:val="18"/>
        </w:numPr>
        <w:snapToGrid/>
        <w:ind w:left="709"/>
        <w:rPr>
          <w:rFonts w:ascii="Arial" w:hAnsi="Arial" w:cs="Arial"/>
          <w:sz w:val="22"/>
          <w:lang w:val="en-AU"/>
        </w:rPr>
      </w:pPr>
      <w:bookmarkStart w:id="26" w:name="_Ref406589496"/>
      <w:r w:rsidRPr="00126E52">
        <w:rPr>
          <w:rFonts w:ascii="Arial" w:hAnsi="Arial" w:cs="Arial"/>
          <w:sz w:val="22"/>
          <w:lang w:val="en-AU"/>
        </w:rPr>
        <w:t>Payment of the Amounts Underpaid to be made to the Employees listed in the Tables below in the following manner:</w:t>
      </w:r>
      <w:bookmarkEnd w:id="26"/>
    </w:p>
    <w:p w:rsidR="00126E52" w:rsidRPr="00126E52" w:rsidRDefault="00126E52" w:rsidP="00126E52">
      <w:pPr>
        <w:widowControl/>
        <w:snapToGrid/>
        <w:ind w:left="720"/>
        <w:contextualSpacing/>
        <w:rPr>
          <w:rFonts w:ascii="Arial" w:hAnsi="Arial" w:cs="Arial"/>
          <w:sz w:val="22"/>
          <w:lang w:val="en-AU"/>
        </w:rPr>
      </w:pPr>
    </w:p>
    <w:p w:rsidR="00126E52" w:rsidRPr="00126E52" w:rsidRDefault="00126E52" w:rsidP="0094720E">
      <w:pPr>
        <w:widowControl/>
        <w:numPr>
          <w:ilvl w:val="1"/>
          <w:numId w:val="18"/>
        </w:numPr>
        <w:snapToGrid/>
        <w:rPr>
          <w:rFonts w:ascii="Arial" w:hAnsi="Arial" w:cs="Arial"/>
          <w:sz w:val="22"/>
          <w:lang w:val="en-AU"/>
        </w:rPr>
      </w:pPr>
      <w:r w:rsidRPr="00126E52">
        <w:rPr>
          <w:rFonts w:ascii="Arial" w:hAnsi="Arial" w:cs="Arial"/>
          <w:sz w:val="22"/>
          <w:lang w:val="en-AU"/>
        </w:rPr>
        <w:t xml:space="preserve">Employees listed in Table 1 to be paid on or before 15 </w:t>
      </w:r>
      <w:r w:rsidR="0094720E" w:rsidRPr="0094720E">
        <w:rPr>
          <w:rFonts w:ascii="Arial" w:hAnsi="Arial" w:cs="Arial"/>
          <w:sz w:val="22"/>
          <w:lang w:val="en-AU"/>
        </w:rPr>
        <w:t>December</w:t>
      </w:r>
      <w:r w:rsidRPr="00126E52">
        <w:rPr>
          <w:rFonts w:ascii="Arial" w:hAnsi="Arial" w:cs="Arial"/>
          <w:sz w:val="22"/>
          <w:lang w:val="en-AU"/>
        </w:rPr>
        <w:t xml:space="preserve"> 2015;</w:t>
      </w:r>
    </w:p>
    <w:p w:rsidR="00126E52" w:rsidRPr="00126E52" w:rsidRDefault="00126E52" w:rsidP="0094720E">
      <w:pPr>
        <w:widowControl/>
        <w:numPr>
          <w:ilvl w:val="1"/>
          <w:numId w:val="18"/>
        </w:numPr>
        <w:snapToGrid/>
        <w:rPr>
          <w:rFonts w:ascii="Arial" w:hAnsi="Arial" w:cs="Arial"/>
          <w:sz w:val="22"/>
          <w:lang w:val="en-AU"/>
        </w:rPr>
      </w:pPr>
      <w:r w:rsidRPr="00126E52">
        <w:rPr>
          <w:rFonts w:ascii="Arial" w:hAnsi="Arial" w:cs="Arial"/>
          <w:sz w:val="22"/>
          <w:lang w:val="en-AU"/>
        </w:rPr>
        <w:t xml:space="preserve">Employees listed in Table 2 to be paid on or before 15 </w:t>
      </w:r>
      <w:r w:rsidR="0094720E" w:rsidRPr="0094720E">
        <w:rPr>
          <w:rFonts w:ascii="Arial" w:hAnsi="Arial" w:cs="Arial"/>
          <w:sz w:val="22"/>
          <w:lang w:val="en-AU"/>
        </w:rPr>
        <w:t>January 2016</w:t>
      </w:r>
      <w:r w:rsidRPr="00126E52">
        <w:rPr>
          <w:rFonts w:ascii="Arial" w:hAnsi="Arial" w:cs="Arial"/>
          <w:sz w:val="22"/>
          <w:lang w:val="en-AU"/>
        </w:rPr>
        <w:t>;</w:t>
      </w:r>
    </w:p>
    <w:p w:rsidR="00126E52" w:rsidRPr="00126E52" w:rsidRDefault="00126E52" w:rsidP="00126E52">
      <w:pPr>
        <w:widowControl/>
        <w:numPr>
          <w:ilvl w:val="1"/>
          <w:numId w:val="18"/>
        </w:numPr>
        <w:snapToGrid/>
        <w:rPr>
          <w:rFonts w:ascii="Arial" w:hAnsi="Arial" w:cs="Arial"/>
          <w:sz w:val="22"/>
          <w:lang w:val="en-AU"/>
        </w:rPr>
      </w:pPr>
      <w:r w:rsidRPr="00126E52">
        <w:rPr>
          <w:rFonts w:ascii="Arial" w:hAnsi="Arial" w:cs="Arial"/>
          <w:sz w:val="22"/>
          <w:lang w:val="en-AU"/>
        </w:rPr>
        <w:t>Employees listed in Table 3 to be paid on or before 15</w:t>
      </w:r>
      <w:r w:rsidR="0094720E">
        <w:rPr>
          <w:rFonts w:ascii="Arial" w:hAnsi="Arial" w:cs="Arial"/>
          <w:sz w:val="22"/>
          <w:lang w:val="en-AU"/>
        </w:rPr>
        <w:t xml:space="preserve"> February</w:t>
      </w:r>
      <w:r w:rsidRPr="00126E52">
        <w:rPr>
          <w:rFonts w:ascii="Arial" w:hAnsi="Arial" w:cs="Arial"/>
          <w:sz w:val="22"/>
          <w:lang w:val="en-AU"/>
        </w:rPr>
        <w:t>;</w:t>
      </w:r>
    </w:p>
    <w:p w:rsidR="00126E52" w:rsidRPr="00126E52" w:rsidRDefault="00126E52" w:rsidP="00126E52">
      <w:pPr>
        <w:widowControl/>
        <w:numPr>
          <w:ilvl w:val="1"/>
          <w:numId w:val="18"/>
        </w:numPr>
        <w:snapToGrid/>
        <w:rPr>
          <w:rFonts w:ascii="Arial" w:hAnsi="Arial" w:cs="Arial"/>
          <w:sz w:val="22"/>
          <w:lang w:val="en-AU"/>
        </w:rPr>
      </w:pPr>
      <w:r w:rsidRPr="00126E52">
        <w:rPr>
          <w:rFonts w:ascii="Arial" w:hAnsi="Arial" w:cs="Arial"/>
          <w:sz w:val="22"/>
          <w:lang w:val="en-AU"/>
        </w:rPr>
        <w:t xml:space="preserve">Employees listed in Table 4 to be paid on or before 15 </w:t>
      </w:r>
      <w:r w:rsidR="0094720E">
        <w:rPr>
          <w:rFonts w:ascii="Arial" w:hAnsi="Arial" w:cs="Arial"/>
          <w:sz w:val="22"/>
          <w:lang w:val="en-AU"/>
        </w:rPr>
        <w:t>March</w:t>
      </w:r>
      <w:r w:rsidRPr="00126E52">
        <w:rPr>
          <w:rFonts w:ascii="Arial" w:hAnsi="Arial" w:cs="Arial"/>
          <w:sz w:val="22"/>
          <w:lang w:val="en-AU"/>
        </w:rPr>
        <w:t xml:space="preserve"> 2016;</w:t>
      </w:r>
    </w:p>
    <w:p w:rsidR="00126E52" w:rsidRPr="00126E52" w:rsidRDefault="00126E52" w:rsidP="00126E52">
      <w:pPr>
        <w:widowControl/>
        <w:numPr>
          <w:ilvl w:val="1"/>
          <w:numId w:val="18"/>
        </w:numPr>
        <w:snapToGrid/>
        <w:rPr>
          <w:rFonts w:ascii="Arial" w:hAnsi="Arial" w:cs="Arial"/>
          <w:sz w:val="22"/>
          <w:lang w:val="en-AU"/>
        </w:rPr>
      </w:pPr>
      <w:r w:rsidRPr="00126E52">
        <w:rPr>
          <w:rFonts w:ascii="Arial" w:hAnsi="Arial" w:cs="Arial"/>
          <w:sz w:val="22"/>
          <w:lang w:val="en-AU"/>
        </w:rPr>
        <w:t xml:space="preserve">Employees listed in Table 5 to be paid on or before 15 </w:t>
      </w:r>
      <w:r w:rsidR="0094720E">
        <w:rPr>
          <w:rFonts w:ascii="Arial" w:hAnsi="Arial" w:cs="Arial"/>
          <w:sz w:val="22"/>
          <w:lang w:val="en-AU"/>
        </w:rPr>
        <w:t>April</w:t>
      </w:r>
      <w:r w:rsidRPr="00126E52">
        <w:rPr>
          <w:rFonts w:ascii="Arial" w:hAnsi="Arial" w:cs="Arial"/>
          <w:sz w:val="22"/>
          <w:lang w:val="en-AU"/>
        </w:rPr>
        <w:t xml:space="preserve"> 2016;</w:t>
      </w:r>
    </w:p>
    <w:p w:rsidR="00126E52" w:rsidRPr="00126E52" w:rsidRDefault="00126E52" w:rsidP="00126E52">
      <w:pPr>
        <w:widowControl/>
        <w:numPr>
          <w:ilvl w:val="1"/>
          <w:numId w:val="18"/>
        </w:numPr>
        <w:snapToGrid/>
        <w:rPr>
          <w:rFonts w:ascii="Arial" w:hAnsi="Arial" w:cs="Arial"/>
          <w:sz w:val="22"/>
          <w:lang w:val="en-AU"/>
        </w:rPr>
      </w:pPr>
      <w:r w:rsidRPr="00126E52">
        <w:rPr>
          <w:rFonts w:ascii="Arial" w:hAnsi="Arial" w:cs="Arial"/>
          <w:sz w:val="22"/>
          <w:lang w:val="en-AU"/>
        </w:rPr>
        <w:t xml:space="preserve">Employees listed in Table 6 to be paid on or before 15 </w:t>
      </w:r>
      <w:r w:rsidR="0094720E">
        <w:rPr>
          <w:rFonts w:ascii="Arial" w:hAnsi="Arial" w:cs="Arial"/>
          <w:sz w:val="22"/>
          <w:lang w:val="en-AU"/>
        </w:rPr>
        <w:t>May</w:t>
      </w:r>
      <w:r w:rsidRPr="00126E52">
        <w:rPr>
          <w:rFonts w:ascii="Arial" w:hAnsi="Arial" w:cs="Arial"/>
          <w:sz w:val="22"/>
          <w:lang w:val="en-AU"/>
        </w:rPr>
        <w:t xml:space="preserve"> 2016.; and</w:t>
      </w:r>
    </w:p>
    <w:p w:rsidR="00126E52" w:rsidRPr="00126E52" w:rsidRDefault="00126E52" w:rsidP="00126E52">
      <w:pPr>
        <w:widowControl/>
        <w:numPr>
          <w:ilvl w:val="1"/>
          <w:numId w:val="18"/>
        </w:numPr>
        <w:snapToGrid/>
        <w:rPr>
          <w:rFonts w:ascii="Arial" w:hAnsi="Arial" w:cs="Arial"/>
          <w:sz w:val="22"/>
          <w:lang w:val="en-AU"/>
        </w:rPr>
      </w:pPr>
      <w:r w:rsidRPr="00126E52">
        <w:rPr>
          <w:rFonts w:ascii="Arial" w:hAnsi="Arial" w:cs="Arial"/>
          <w:sz w:val="22"/>
          <w:lang w:val="en-AU"/>
        </w:rPr>
        <w:t xml:space="preserve">Balance of superannuation outstanding to be paid to each employee’s respective superannuation fund on or before 15 </w:t>
      </w:r>
      <w:r w:rsidR="0094720E">
        <w:rPr>
          <w:rFonts w:ascii="Arial" w:hAnsi="Arial" w:cs="Arial"/>
          <w:sz w:val="22"/>
          <w:lang w:val="en-AU"/>
        </w:rPr>
        <w:t>June</w:t>
      </w:r>
      <w:r w:rsidRPr="00126E52">
        <w:rPr>
          <w:rFonts w:ascii="Arial" w:hAnsi="Arial" w:cs="Arial"/>
          <w:sz w:val="22"/>
          <w:lang w:val="en-AU"/>
        </w:rPr>
        <w:t xml:space="preserve"> 2016. </w:t>
      </w:r>
    </w:p>
    <w:p w:rsidR="00126E52" w:rsidRPr="00126E52" w:rsidRDefault="00126E52" w:rsidP="00126E52">
      <w:pPr>
        <w:widowControl/>
        <w:snapToGrid/>
        <w:rPr>
          <w:rFonts w:ascii="Arial" w:hAnsi="Arial" w:cs="Arial"/>
          <w:sz w:val="22"/>
          <w:szCs w:val="22"/>
          <w:lang w:val="en-AU"/>
        </w:rPr>
      </w:pPr>
    </w:p>
    <w:tbl>
      <w:tblPr>
        <w:tblW w:w="7243" w:type="dxa"/>
        <w:tblInd w:w="93" w:type="dxa"/>
        <w:tblLook w:val="04A0" w:firstRow="1" w:lastRow="0" w:firstColumn="1" w:lastColumn="0" w:noHBand="0" w:noVBand="1"/>
      </w:tblPr>
      <w:tblGrid>
        <w:gridCol w:w="1433"/>
        <w:gridCol w:w="2858"/>
        <w:gridCol w:w="1559"/>
        <w:gridCol w:w="1393"/>
      </w:tblGrid>
      <w:tr w:rsidR="00126E52" w:rsidRPr="00126E52" w:rsidTr="000E261A">
        <w:trPr>
          <w:trHeight w:val="349"/>
          <w:tblHeader/>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 xml:space="preserve">Table 1: Payable on or before 15 </w:t>
            </w:r>
            <w:r w:rsidR="0094720E">
              <w:rPr>
                <w:rFonts w:ascii="Arial" w:hAnsi="Arial" w:cs="Arial"/>
                <w:b/>
                <w:bCs/>
                <w:color w:val="000000"/>
                <w:sz w:val="22"/>
                <w:szCs w:val="22"/>
                <w:lang w:val="en-AU" w:eastAsia="en-AU"/>
              </w:rPr>
              <w:t>Dec</w:t>
            </w:r>
            <w:r w:rsidR="00BC3523">
              <w:rPr>
                <w:rFonts w:ascii="Arial" w:hAnsi="Arial" w:cs="Arial"/>
                <w:b/>
                <w:bCs/>
                <w:color w:val="000000"/>
                <w:sz w:val="22"/>
                <w:szCs w:val="22"/>
                <w:lang w:val="en-AU" w:eastAsia="en-AU"/>
              </w:rPr>
              <w:t>ember</w:t>
            </w:r>
            <w:r w:rsidRPr="00126E52">
              <w:rPr>
                <w:rFonts w:ascii="Arial" w:hAnsi="Arial" w:cs="Arial"/>
                <w:b/>
                <w:bCs/>
                <w:color w:val="000000"/>
                <w:sz w:val="22"/>
                <w:szCs w:val="22"/>
                <w:lang w:val="en-AU" w:eastAsia="en-AU"/>
              </w:rPr>
              <w:t xml:space="preserve"> 2015</w:t>
            </w:r>
          </w:p>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1393" w:type="dxa"/>
            <w:tcBorders>
              <w:top w:val="single" w:sz="4" w:space="0" w:color="auto"/>
              <w:left w:val="single" w:sz="4" w:space="0" w:color="auto"/>
              <w:bottom w:val="single" w:sz="4" w:space="0" w:color="auto"/>
              <w:right w:val="single" w:sz="4" w:space="0" w:color="auto"/>
            </w:tcBorders>
          </w:tcPr>
          <w:p w:rsidR="00126E52" w:rsidRPr="00126E52" w:rsidRDefault="00126E52" w:rsidP="00126E52">
            <w:pPr>
              <w:widowControl/>
              <w:snapToGrid/>
              <w:rPr>
                <w:rFonts w:ascii="Arial" w:hAnsi="Arial" w:cs="Arial"/>
                <w:b/>
                <w:bCs/>
                <w:color w:val="000000"/>
                <w:sz w:val="22"/>
                <w:szCs w:val="22"/>
                <w:lang w:val="en-AU" w:eastAsia="en-AU"/>
              </w:rPr>
            </w:pP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ID</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Amount Payable</w:t>
            </w:r>
          </w:p>
        </w:tc>
        <w:tc>
          <w:tcPr>
            <w:tcW w:w="1393" w:type="dxa"/>
            <w:tcBorders>
              <w:top w:val="nil"/>
              <w:left w:val="nil"/>
              <w:bottom w:val="single" w:sz="4" w:space="0" w:color="auto"/>
              <w:right w:val="single" w:sz="4" w:space="0" w:color="auto"/>
            </w:tcBorders>
            <w:vAlign w:val="bottom"/>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TDS (56.26%)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vAlign w:val="bottom"/>
            <w:hideMark/>
          </w:tcPr>
          <w:p w:rsidR="009258A9" w:rsidRPr="009258A9" w:rsidRDefault="009258A9" w:rsidP="009258A9">
            <w:pPr>
              <w:widowControl/>
              <w:snapToGrid/>
              <w:rPr>
                <w:rFonts w:ascii="Arial" w:hAnsi="Arial" w:cs="Arial"/>
                <w:color w:val="000000"/>
                <w:sz w:val="22"/>
                <w:szCs w:val="22"/>
                <w:highlight w:val="black"/>
                <w:lang w:val="en-AU" w:eastAsia="en-AU"/>
              </w:rPr>
            </w:pPr>
            <w:r w:rsidRPr="009258A9">
              <w:rPr>
                <w:rFonts w:ascii="Arial" w:hAnsi="Arial" w:cs="Arial"/>
                <w:color w:val="000000"/>
                <w:sz w:val="22"/>
                <w:szCs w:val="22"/>
                <w:highlight w:val="black"/>
                <w:lang w:val="en-AU" w:eastAsia="en-AU"/>
              </w:rPr>
              <w:t>XXXXXXXXXXX</w:t>
            </w:r>
          </w:p>
          <w:p w:rsidR="009258A9" w:rsidRPr="00126E52" w:rsidRDefault="009258A9" w:rsidP="009258A9">
            <w:pPr>
              <w:widowControl/>
              <w:snapToGrid/>
              <w:rPr>
                <w:rFonts w:ascii="Arial" w:hAnsi="Arial" w:cs="Arial"/>
                <w:color w:val="000000"/>
                <w:sz w:val="22"/>
                <w:szCs w:val="22"/>
                <w:lang w:val="en-AU" w:eastAsia="en-AU"/>
              </w:rPr>
            </w:pPr>
            <w:r w:rsidRPr="009258A9">
              <w:rPr>
                <w:rFonts w:ascii="Arial" w:hAnsi="Arial" w:cs="Arial"/>
                <w:color w:val="000000"/>
                <w:sz w:val="22"/>
                <w:szCs w:val="22"/>
                <w:highlight w:val="black"/>
                <w:lang w:val="en-AU" w:eastAsia="en-AU"/>
              </w:rPr>
              <w:t>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$3,630.29</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$2,042.40</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XXXXXXXXXXXXXXX</w:t>
            </w:r>
            <w:r w:rsidRPr="00CE45BF">
              <w:rPr>
                <w:rFonts w:ascii="Arial" w:hAnsi="Arial" w:cs="Arial"/>
                <w:color w:val="000000"/>
                <w:sz w:val="22"/>
                <w:szCs w:val="22"/>
                <w:highlight w:val="black"/>
                <w:lang w:val="en-AU" w:eastAsia="en-AU"/>
              </w:rPr>
              <w:t>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$584.41</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$328.79</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XXXXXXXXXXXXXXX</w:t>
            </w:r>
            <w:r w:rsidRPr="00CE45BF">
              <w:rPr>
                <w:rFonts w:ascii="Arial" w:hAnsi="Arial" w:cs="Arial"/>
                <w:color w:val="000000"/>
                <w:sz w:val="22"/>
                <w:szCs w:val="22"/>
                <w:highlight w:val="black"/>
                <w:lang w:val="en-AU" w:eastAsia="en-AU"/>
              </w:rPr>
              <w:t>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$129.38</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$72.79</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XXXXXXXXXXXXXXX</w:t>
            </w:r>
            <w:r w:rsidRPr="00CE45BF">
              <w:rPr>
                <w:rFonts w:ascii="Arial" w:hAnsi="Arial" w:cs="Arial"/>
                <w:color w:val="000000"/>
                <w:sz w:val="22"/>
                <w:szCs w:val="22"/>
                <w:highlight w:val="black"/>
                <w:lang w:val="en-AU" w:eastAsia="en-AU"/>
              </w:rPr>
              <w:t>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$886.56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$498.78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XXXXXXXXXXXXXX</w:t>
            </w:r>
            <w:r w:rsidRPr="00CE45BF">
              <w:rPr>
                <w:rFonts w:ascii="Arial" w:hAnsi="Arial" w:cs="Arial"/>
                <w:color w:val="000000"/>
                <w:sz w:val="22"/>
                <w:szCs w:val="22"/>
                <w:highlight w:val="black"/>
                <w:lang w:val="en-AU" w:eastAsia="en-AU"/>
              </w:rPr>
              <w:t>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$943.06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$530.57</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XXXXXXXXXXXXX</w:t>
            </w:r>
            <w:r w:rsidRPr="00CE45BF">
              <w:rPr>
                <w:rFonts w:ascii="Arial" w:hAnsi="Arial" w:cs="Arial"/>
                <w:color w:val="000000"/>
                <w:sz w:val="22"/>
                <w:szCs w:val="22"/>
                <w:highlight w:val="black"/>
                <w:lang w:val="en-AU" w:eastAsia="en-AU"/>
              </w:rPr>
              <w:t>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$1,932.54</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$1,087.25</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w:t>
            </w:r>
            <w:r w:rsidRPr="00CE45BF">
              <w:rPr>
                <w:rFonts w:ascii="Arial" w:hAnsi="Arial" w:cs="Arial"/>
                <w:color w:val="000000"/>
                <w:sz w:val="22"/>
                <w:szCs w:val="22"/>
                <w:highlight w:val="black"/>
                <w:lang w:val="en-AU" w:eastAsia="en-AU"/>
              </w:rPr>
              <w:t>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$114.61</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$64.48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XXXXXXXXXXXXX</w:t>
            </w:r>
            <w:r w:rsidRPr="00CE45BF">
              <w:rPr>
                <w:rFonts w:ascii="Arial" w:hAnsi="Arial" w:cs="Arial"/>
                <w:color w:val="000000"/>
                <w:sz w:val="22"/>
                <w:szCs w:val="22"/>
                <w:highlight w:val="black"/>
                <w:lang w:val="en-AU" w:eastAsia="en-AU"/>
              </w:rPr>
              <w:t>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$144.95</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$81.55</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F706BE">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Pr>
                <w:rFonts w:ascii="Arial" w:hAnsi="Arial" w:cs="Arial"/>
                <w:color w:val="000000"/>
                <w:sz w:val="22"/>
                <w:szCs w:val="22"/>
                <w:highlight w:val="black"/>
                <w:lang w:val="en-AU" w:eastAsia="en-AU"/>
              </w:rPr>
              <w:t>XXXXXXXXXXXXX</w:t>
            </w:r>
            <w:r w:rsidRPr="00CE45BF">
              <w:rPr>
                <w:rFonts w:ascii="Arial" w:hAnsi="Arial" w:cs="Arial"/>
                <w:color w:val="000000"/>
                <w:sz w:val="22"/>
                <w:szCs w:val="22"/>
                <w:highlight w:val="black"/>
                <w:lang w:val="en-AU" w:eastAsia="en-AU"/>
              </w:rPr>
              <w:t>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$6,938.06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$3,903.35</w:t>
            </w: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spacing w:after="120"/>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spacing w:after="120"/>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Sub-Total: Table 1</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C80DF8">
            <w:pPr>
              <w:widowControl/>
              <w:snapToGrid/>
              <w:spacing w:after="120"/>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$15,303.86</w:t>
            </w:r>
          </w:p>
        </w:tc>
        <w:tc>
          <w:tcPr>
            <w:tcW w:w="1393" w:type="dxa"/>
            <w:tcBorders>
              <w:top w:val="nil"/>
              <w:left w:val="nil"/>
              <w:bottom w:val="single" w:sz="4" w:space="0" w:color="auto"/>
              <w:right w:val="single" w:sz="4" w:space="0" w:color="auto"/>
            </w:tcBorders>
            <w:vAlign w:val="bottom"/>
          </w:tcPr>
          <w:p w:rsidR="00126E52" w:rsidRPr="00126E52" w:rsidRDefault="00126E52" w:rsidP="00C80DF8">
            <w:pPr>
              <w:widowControl/>
              <w:snapToGrid/>
              <w:spacing w:after="120"/>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$8,609.96</w:t>
            </w:r>
          </w:p>
        </w:tc>
      </w:tr>
      <w:tr w:rsidR="00126E52" w:rsidRPr="00126E52" w:rsidTr="000E261A">
        <w:trPr>
          <w:trHeight w:val="300"/>
          <w:tblHeader/>
        </w:trPr>
        <w:tc>
          <w:tcPr>
            <w:tcW w:w="1433"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2858"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393" w:type="dxa"/>
            <w:tcBorders>
              <w:top w:val="nil"/>
              <w:left w:val="nil"/>
              <w:bottom w:val="nil"/>
              <w:right w:val="nil"/>
            </w:tcBorders>
          </w:tcPr>
          <w:p w:rsidR="00126E52" w:rsidRPr="00126E52" w:rsidRDefault="00126E52" w:rsidP="00126E52">
            <w:pPr>
              <w:widowControl/>
              <w:snapToGrid/>
              <w:rPr>
                <w:rFonts w:ascii="Arial" w:hAnsi="Arial" w:cs="Arial"/>
                <w:color w:val="000000"/>
                <w:sz w:val="22"/>
                <w:szCs w:val="22"/>
                <w:lang w:val="en-AU" w:eastAsia="en-AU"/>
              </w:rPr>
            </w:pPr>
          </w:p>
        </w:tc>
      </w:tr>
      <w:tr w:rsidR="00126E52" w:rsidRPr="00126E52" w:rsidTr="000E261A">
        <w:trPr>
          <w:trHeight w:val="300"/>
          <w:tblHeader/>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 xml:space="preserve">Table 2: Payable on or before 15 </w:t>
            </w:r>
            <w:r w:rsidR="0094720E">
              <w:rPr>
                <w:rFonts w:ascii="Arial" w:hAnsi="Arial" w:cs="Arial"/>
                <w:b/>
                <w:bCs/>
                <w:color w:val="000000"/>
                <w:sz w:val="22"/>
                <w:szCs w:val="22"/>
                <w:lang w:val="en-AU" w:eastAsia="en-AU"/>
              </w:rPr>
              <w:t>January 2016</w:t>
            </w:r>
          </w:p>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1393" w:type="dxa"/>
            <w:tcBorders>
              <w:top w:val="single" w:sz="4" w:space="0" w:color="auto"/>
              <w:left w:val="single" w:sz="4" w:space="0" w:color="auto"/>
              <w:bottom w:val="single" w:sz="4" w:space="0" w:color="auto"/>
              <w:right w:val="single" w:sz="4" w:space="0" w:color="auto"/>
            </w:tcBorders>
          </w:tcPr>
          <w:p w:rsidR="00126E52" w:rsidRPr="00126E52" w:rsidRDefault="00126E52" w:rsidP="00126E52">
            <w:pPr>
              <w:widowControl/>
              <w:snapToGrid/>
              <w:rPr>
                <w:rFonts w:ascii="Arial" w:hAnsi="Arial" w:cs="Arial"/>
                <w:b/>
                <w:bCs/>
                <w:color w:val="000000"/>
                <w:sz w:val="22"/>
                <w:szCs w:val="22"/>
                <w:lang w:val="en-AU" w:eastAsia="en-AU"/>
              </w:rPr>
            </w:pP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ID</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Amount Payable</w:t>
            </w:r>
          </w:p>
        </w:tc>
        <w:tc>
          <w:tcPr>
            <w:tcW w:w="1393" w:type="dxa"/>
            <w:tcBorders>
              <w:top w:val="nil"/>
              <w:left w:val="nil"/>
              <w:bottom w:val="single" w:sz="4" w:space="0" w:color="auto"/>
              <w:right w:val="single" w:sz="4" w:space="0" w:color="auto"/>
            </w:tcBorders>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TDS</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D45846">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vAlign w:val="bottom"/>
            <w:hideMark/>
          </w:tcPr>
          <w:p w:rsidR="009258A9" w:rsidRPr="009258A9" w:rsidRDefault="009258A9" w:rsidP="009258A9">
            <w:pPr>
              <w:widowControl/>
              <w:snapToGrid/>
              <w:rPr>
                <w:rFonts w:ascii="Arial" w:hAnsi="Arial" w:cs="Arial"/>
                <w:color w:val="000000"/>
                <w:sz w:val="22"/>
                <w:szCs w:val="22"/>
                <w:highlight w:val="black"/>
                <w:lang w:val="en-AU" w:eastAsia="en-AU"/>
              </w:rPr>
            </w:pPr>
            <w:r w:rsidRPr="009258A9">
              <w:rPr>
                <w:rFonts w:ascii="Arial" w:hAnsi="Arial" w:cs="Arial"/>
                <w:color w:val="000000"/>
                <w:sz w:val="22"/>
                <w:szCs w:val="22"/>
                <w:highlight w:val="black"/>
                <w:lang w:val="en-AU" w:eastAsia="en-AU"/>
              </w:rPr>
              <w:t>XXXXXXXXXXX</w:t>
            </w:r>
          </w:p>
          <w:p w:rsidR="009258A9" w:rsidRPr="00126E52" w:rsidRDefault="009258A9" w:rsidP="009258A9">
            <w:pPr>
              <w:widowControl/>
              <w:snapToGrid/>
              <w:spacing w:after="100" w:afterAutospacing="1"/>
              <w:rPr>
                <w:rFonts w:ascii="Arial" w:hAnsi="Arial" w:cs="Arial"/>
                <w:color w:val="000000"/>
                <w:sz w:val="22"/>
                <w:szCs w:val="22"/>
                <w:lang w:val="en-AU" w:eastAsia="en-AU"/>
              </w:rPr>
            </w:pPr>
            <w:r w:rsidRPr="009258A9">
              <w:rPr>
                <w:rFonts w:ascii="Arial" w:hAnsi="Arial" w:cs="Arial"/>
                <w:color w:val="000000"/>
                <w:sz w:val="22"/>
                <w:szCs w:val="22"/>
                <w:highlight w:val="black"/>
                <w:lang w:val="en-AU" w:eastAsia="en-AU"/>
              </w:rPr>
              <w:t>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$886.97</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$499.01</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D45846">
              <w:rPr>
                <w:rFonts w:ascii="Arial" w:hAnsi="Arial" w:cs="Arial"/>
                <w:sz w:val="22"/>
                <w:szCs w:val="22"/>
                <w:highlight w:val="black"/>
                <w:lang w:val="en-AU" w:eastAsia="en-AU"/>
              </w:rPr>
              <w:t>XXXXXX</w:t>
            </w:r>
          </w:p>
        </w:tc>
        <w:tc>
          <w:tcPr>
            <w:tcW w:w="2858" w:type="dxa"/>
            <w:tcBorders>
              <w:top w:val="nil"/>
              <w:left w:val="nil"/>
              <w:bottom w:val="nil"/>
              <w:right w:val="nil"/>
            </w:tcBorders>
            <w:shd w:val="clear" w:color="auto" w:fill="auto"/>
            <w:noWrap/>
            <w:vAlign w:val="bottom"/>
            <w:hideMark/>
          </w:tcPr>
          <w:p w:rsidR="009258A9" w:rsidRPr="009258A9" w:rsidRDefault="009258A9" w:rsidP="009258A9">
            <w:pPr>
              <w:widowControl/>
              <w:snapToGrid/>
              <w:rPr>
                <w:rFonts w:ascii="Arial" w:hAnsi="Arial" w:cs="Arial"/>
                <w:color w:val="000000"/>
                <w:sz w:val="22"/>
                <w:szCs w:val="22"/>
                <w:highlight w:val="black"/>
                <w:lang w:val="en-AU" w:eastAsia="en-AU"/>
              </w:rPr>
            </w:pPr>
            <w:r w:rsidRPr="009258A9">
              <w:rPr>
                <w:rFonts w:ascii="Arial" w:hAnsi="Arial" w:cs="Arial"/>
                <w:color w:val="000000"/>
                <w:sz w:val="22"/>
                <w:szCs w:val="22"/>
                <w:highlight w:val="black"/>
                <w:lang w:val="en-AU" w:eastAsia="en-AU"/>
              </w:rPr>
              <w:t>XXXXXXXXXXX</w:t>
            </w:r>
          </w:p>
          <w:p w:rsidR="009258A9" w:rsidRPr="00126E52" w:rsidRDefault="009258A9" w:rsidP="009258A9">
            <w:pPr>
              <w:widowControl/>
              <w:snapToGrid/>
              <w:spacing w:after="100" w:afterAutospacing="1"/>
              <w:rPr>
                <w:rFonts w:ascii="Arial" w:hAnsi="Arial" w:cs="Arial"/>
                <w:color w:val="000000"/>
                <w:sz w:val="22"/>
                <w:szCs w:val="22"/>
                <w:lang w:val="en-AU" w:eastAsia="en-AU"/>
              </w:rPr>
            </w:pPr>
            <w:r w:rsidRPr="009258A9">
              <w:rPr>
                <w:rFonts w:ascii="Arial" w:hAnsi="Arial" w:cs="Arial"/>
                <w:color w:val="000000"/>
                <w:sz w:val="22"/>
                <w:szCs w:val="22"/>
                <w:highlight w:val="black"/>
                <w:lang w:val="en-AU" w:eastAsia="en-AU"/>
              </w:rPr>
              <w:t>XXXXXXXXXXX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$4,272.90</w:t>
            </w:r>
          </w:p>
        </w:tc>
        <w:tc>
          <w:tcPr>
            <w:tcW w:w="1393" w:type="dxa"/>
            <w:tcBorders>
              <w:top w:val="nil"/>
              <w:left w:val="single" w:sz="4" w:space="0" w:color="auto"/>
              <w:bottom w:val="single" w:sz="4" w:space="0" w:color="auto"/>
              <w:right w:val="single" w:sz="4" w:space="0" w:color="auto"/>
            </w:tcBorders>
            <w:vAlign w:val="bottom"/>
          </w:tcPr>
          <w:p w:rsidR="009258A9" w:rsidRPr="00126E52" w:rsidRDefault="009258A9" w:rsidP="00C80DF8">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$2,403.93</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D45846">
              <w:rPr>
                <w:rFonts w:ascii="Arial" w:hAnsi="Arial" w:cs="Arial"/>
                <w:sz w:val="22"/>
                <w:szCs w:val="22"/>
                <w:highlight w:val="black"/>
                <w:lang w:val="en-AU" w:eastAsia="en-AU"/>
              </w:rPr>
              <w:t>XXXXXX</w:t>
            </w:r>
          </w:p>
        </w:tc>
        <w:tc>
          <w:tcPr>
            <w:tcW w:w="2858" w:type="dxa"/>
            <w:tcBorders>
              <w:top w:val="single" w:sz="4" w:space="0" w:color="auto"/>
              <w:left w:val="nil"/>
              <w:bottom w:val="single" w:sz="4" w:space="0" w:color="auto"/>
              <w:right w:val="single" w:sz="4" w:space="0" w:color="auto"/>
            </w:tcBorders>
            <w:shd w:val="clear" w:color="auto" w:fill="auto"/>
            <w:noWrap/>
            <w:vAlign w:val="bottom"/>
            <w:hideMark/>
          </w:tcPr>
          <w:p w:rsidR="009258A9" w:rsidRPr="009258A9" w:rsidRDefault="009258A9" w:rsidP="009258A9">
            <w:pPr>
              <w:widowControl/>
              <w:snapToGrid/>
              <w:rPr>
                <w:rFonts w:ascii="Arial" w:hAnsi="Arial" w:cs="Arial"/>
                <w:color w:val="000000"/>
                <w:sz w:val="22"/>
                <w:szCs w:val="22"/>
                <w:highlight w:val="black"/>
                <w:lang w:val="en-AU" w:eastAsia="en-AU"/>
              </w:rPr>
            </w:pPr>
            <w:r w:rsidRPr="009258A9">
              <w:rPr>
                <w:rFonts w:ascii="Arial" w:hAnsi="Arial" w:cs="Arial"/>
                <w:color w:val="000000"/>
                <w:sz w:val="22"/>
                <w:szCs w:val="22"/>
                <w:highlight w:val="black"/>
                <w:lang w:val="en-AU" w:eastAsia="en-AU"/>
              </w:rPr>
              <w:t>XXXXXXXXXXX</w:t>
            </w:r>
          </w:p>
          <w:p w:rsidR="009258A9" w:rsidRPr="00126E52" w:rsidRDefault="009258A9" w:rsidP="009258A9">
            <w:pPr>
              <w:widowControl/>
              <w:snapToGrid/>
              <w:spacing w:after="100" w:afterAutospacing="1"/>
              <w:rPr>
                <w:rFonts w:ascii="Arial" w:hAnsi="Arial" w:cs="Arial"/>
                <w:color w:val="000000"/>
                <w:sz w:val="22"/>
                <w:szCs w:val="22"/>
                <w:lang w:val="en-AU" w:eastAsia="en-AU"/>
              </w:rPr>
            </w:pPr>
            <w:r w:rsidRPr="009258A9">
              <w:rPr>
                <w:rFonts w:ascii="Arial" w:hAnsi="Arial" w:cs="Arial"/>
                <w:color w:val="000000"/>
                <w:sz w:val="22"/>
                <w:szCs w:val="22"/>
                <w:highlight w:val="black"/>
                <w:lang w:val="en-AU" w:eastAsia="en-AU"/>
              </w:rPr>
              <w:t>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$1,901.24</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$1,069.64</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D45846">
              <w:rPr>
                <w:rFonts w:ascii="Arial" w:hAnsi="Arial" w:cs="Arial"/>
                <w:sz w:val="22"/>
                <w:szCs w:val="22"/>
                <w:highlight w:val="black"/>
                <w:lang w:val="en-AU" w:eastAsia="en-AU"/>
              </w:rPr>
              <w:t>XXXXXX</w:t>
            </w:r>
          </w:p>
        </w:tc>
        <w:tc>
          <w:tcPr>
            <w:tcW w:w="2858" w:type="dxa"/>
            <w:tcBorders>
              <w:top w:val="nil"/>
              <w:left w:val="nil"/>
              <w:bottom w:val="nil"/>
              <w:right w:val="nil"/>
            </w:tcBorders>
            <w:shd w:val="clear" w:color="auto" w:fill="auto"/>
            <w:noWrap/>
            <w:hideMark/>
          </w:tcPr>
          <w:p w:rsidR="009258A9" w:rsidRDefault="009258A9">
            <w:r w:rsidRPr="00C07FA2">
              <w:rPr>
                <w:rFonts w:ascii="Arial" w:hAnsi="Arial" w:cs="Arial"/>
                <w:color w:val="000000"/>
                <w:sz w:val="22"/>
                <w:szCs w:val="22"/>
                <w:highlight w:val="black"/>
                <w:lang w:val="en-AU" w:eastAsia="en-AU"/>
              </w:rPr>
              <w:t>XXXXXXXXXXXXXXXXXX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$4,374.26</w:t>
            </w:r>
          </w:p>
        </w:tc>
        <w:tc>
          <w:tcPr>
            <w:tcW w:w="1393" w:type="dxa"/>
            <w:tcBorders>
              <w:top w:val="nil"/>
              <w:left w:val="single" w:sz="4" w:space="0" w:color="auto"/>
              <w:bottom w:val="single" w:sz="4" w:space="0" w:color="auto"/>
              <w:right w:val="single" w:sz="4" w:space="0" w:color="auto"/>
            </w:tcBorders>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$2,460.96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D45846">
              <w:rPr>
                <w:rFonts w:ascii="Arial" w:hAnsi="Arial" w:cs="Arial"/>
                <w:sz w:val="22"/>
                <w:szCs w:val="22"/>
                <w:highlight w:val="black"/>
                <w:lang w:val="en-AU" w:eastAsia="en-AU"/>
              </w:rPr>
              <w:t>XXXXXX</w:t>
            </w:r>
          </w:p>
        </w:tc>
        <w:tc>
          <w:tcPr>
            <w:tcW w:w="2858" w:type="dxa"/>
            <w:tcBorders>
              <w:top w:val="single" w:sz="4" w:space="0" w:color="auto"/>
              <w:left w:val="nil"/>
              <w:bottom w:val="single" w:sz="4" w:space="0" w:color="auto"/>
              <w:right w:val="single" w:sz="4" w:space="0" w:color="auto"/>
            </w:tcBorders>
            <w:shd w:val="clear" w:color="auto" w:fill="auto"/>
            <w:noWrap/>
            <w:hideMark/>
          </w:tcPr>
          <w:p w:rsidR="009258A9" w:rsidRDefault="009258A9">
            <w:r w:rsidRPr="00C07FA2">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$3,105.90</w:t>
            </w:r>
          </w:p>
        </w:tc>
        <w:tc>
          <w:tcPr>
            <w:tcW w:w="1393" w:type="dxa"/>
            <w:tcBorders>
              <w:top w:val="nil"/>
              <w:left w:val="nil"/>
              <w:bottom w:val="single" w:sz="4" w:space="0" w:color="auto"/>
              <w:right w:val="single" w:sz="4" w:space="0" w:color="auto"/>
            </w:tcBorders>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$1,747.38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D45846">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C07FA2">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$1,042.24</w:t>
            </w:r>
          </w:p>
        </w:tc>
        <w:tc>
          <w:tcPr>
            <w:tcW w:w="1393" w:type="dxa"/>
            <w:tcBorders>
              <w:top w:val="nil"/>
              <w:left w:val="nil"/>
              <w:bottom w:val="single" w:sz="4" w:space="0" w:color="auto"/>
              <w:right w:val="single" w:sz="4" w:space="0" w:color="auto"/>
            </w:tcBorders>
          </w:tcPr>
          <w:p w:rsidR="009258A9" w:rsidRPr="00126E52" w:rsidRDefault="009258A9" w:rsidP="00126E52">
            <w:pPr>
              <w:widowControl/>
              <w:snapToGrid/>
              <w:spacing w:after="100" w:afterAutospacing="1"/>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$586.36</w:t>
            </w: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spacing w:after="120"/>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spacing w:after="120"/>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Sub-Total: Table 2</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spacing w:after="120"/>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$15,583.51</w:t>
            </w:r>
          </w:p>
        </w:tc>
        <w:tc>
          <w:tcPr>
            <w:tcW w:w="1393" w:type="dxa"/>
            <w:tcBorders>
              <w:top w:val="nil"/>
              <w:left w:val="nil"/>
              <w:bottom w:val="single" w:sz="4" w:space="0" w:color="auto"/>
              <w:right w:val="single" w:sz="4" w:space="0" w:color="auto"/>
            </w:tcBorders>
          </w:tcPr>
          <w:p w:rsidR="00126E52" w:rsidRPr="00126E52" w:rsidRDefault="00126E52" w:rsidP="00126E52">
            <w:pPr>
              <w:widowControl/>
              <w:snapToGrid/>
              <w:spacing w:after="120"/>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$8,767.28</w:t>
            </w:r>
          </w:p>
        </w:tc>
      </w:tr>
      <w:tr w:rsidR="00126E52" w:rsidRPr="00126E52" w:rsidTr="000E261A">
        <w:trPr>
          <w:trHeight w:val="300"/>
          <w:tblHeader/>
        </w:trPr>
        <w:tc>
          <w:tcPr>
            <w:tcW w:w="1433"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2858"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393" w:type="dxa"/>
            <w:tcBorders>
              <w:top w:val="nil"/>
              <w:left w:val="nil"/>
              <w:bottom w:val="nil"/>
              <w:right w:val="nil"/>
            </w:tcBorders>
          </w:tcPr>
          <w:p w:rsidR="00126E52" w:rsidRPr="00126E52" w:rsidRDefault="00126E52" w:rsidP="00126E52">
            <w:pPr>
              <w:widowControl/>
              <w:snapToGrid/>
              <w:rPr>
                <w:rFonts w:ascii="Arial" w:hAnsi="Arial" w:cs="Arial"/>
                <w:color w:val="000000"/>
                <w:sz w:val="22"/>
                <w:szCs w:val="22"/>
                <w:lang w:val="en-AU" w:eastAsia="en-AU"/>
              </w:rPr>
            </w:pPr>
          </w:p>
        </w:tc>
      </w:tr>
      <w:tr w:rsidR="00126E52" w:rsidRPr="00126E52" w:rsidTr="000E261A">
        <w:trPr>
          <w:trHeight w:val="300"/>
          <w:tblHeader/>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 xml:space="preserve">Table 3: Payable on or before 15 </w:t>
            </w:r>
            <w:r w:rsidR="0094720E">
              <w:rPr>
                <w:rFonts w:ascii="Arial" w:hAnsi="Arial" w:cs="Arial"/>
                <w:b/>
                <w:bCs/>
                <w:color w:val="000000"/>
                <w:sz w:val="22"/>
                <w:szCs w:val="22"/>
                <w:lang w:val="en-AU" w:eastAsia="en-AU"/>
              </w:rPr>
              <w:t>Febru</w:t>
            </w:r>
            <w:r w:rsidR="00BC3523">
              <w:rPr>
                <w:rFonts w:ascii="Arial" w:hAnsi="Arial" w:cs="Arial"/>
                <w:b/>
                <w:bCs/>
                <w:color w:val="000000"/>
                <w:sz w:val="22"/>
                <w:szCs w:val="22"/>
                <w:lang w:val="en-AU" w:eastAsia="en-AU"/>
              </w:rPr>
              <w:t xml:space="preserve">ary </w:t>
            </w:r>
            <w:r w:rsidRPr="00126E52">
              <w:rPr>
                <w:rFonts w:ascii="Arial" w:hAnsi="Arial" w:cs="Arial"/>
                <w:b/>
                <w:bCs/>
                <w:color w:val="000000"/>
                <w:sz w:val="22"/>
                <w:szCs w:val="22"/>
                <w:lang w:val="en-AU" w:eastAsia="en-AU"/>
              </w:rPr>
              <w:t>201</w:t>
            </w:r>
            <w:r w:rsidR="00BC3523">
              <w:rPr>
                <w:rFonts w:ascii="Arial" w:hAnsi="Arial" w:cs="Arial"/>
                <w:b/>
                <w:bCs/>
                <w:color w:val="000000"/>
                <w:sz w:val="22"/>
                <w:szCs w:val="22"/>
                <w:lang w:val="en-AU" w:eastAsia="en-AU"/>
              </w:rPr>
              <w:t>6</w:t>
            </w:r>
          </w:p>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1393" w:type="dxa"/>
            <w:tcBorders>
              <w:top w:val="single" w:sz="4" w:space="0" w:color="auto"/>
              <w:left w:val="single" w:sz="4" w:space="0" w:color="auto"/>
              <w:bottom w:val="single" w:sz="4" w:space="0" w:color="auto"/>
              <w:right w:val="single" w:sz="4" w:space="0" w:color="auto"/>
            </w:tcBorders>
          </w:tcPr>
          <w:p w:rsidR="00126E52" w:rsidRPr="00126E52" w:rsidRDefault="00126E52" w:rsidP="00126E52">
            <w:pPr>
              <w:widowControl/>
              <w:snapToGrid/>
              <w:rPr>
                <w:rFonts w:ascii="Arial" w:hAnsi="Arial" w:cs="Arial"/>
                <w:b/>
                <w:bCs/>
                <w:color w:val="000000"/>
                <w:sz w:val="22"/>
                <w:szCs w:val="22"/>
                <w:lang w:val="en-AU" w:eastAsia="en-AU"/>
              </w:rPr>
            </w:pP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ID</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Amount Payable</w:t>
            </w:r>
          </w:p>
        </w:tc>
        <w:tc>
          <w:tcPr>
            <w:tcW w:w="1393" w:type="dxa"/>
            <w:tcBorders>
              <w:top w:val="nil"/>
              <w:left w:val="nil"/>
              <w:bottom w:val="single" w:sz="4" w:space="0" w:color="auto"/>
              <w:right w:val="single" w:sz="4" w:space="0" w:color="auto"/>
            </w:tcBorders>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TDS</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$669.75</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$376.80</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$3,489.34</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$1963.10</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lastRenderedPageBreak/>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$752.28</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$423.23</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$2,409.07</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$1,355.34</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$2,285.24</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$1,285.68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$2,517.22</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$1,416.19</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$2,374.81</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spacing w:after="120"/>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$1,336.07</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540DC">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D3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$821.10</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$461.95</w:t>
            </w: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Sub-Total: Table 3</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$15,318.81</w:t>
            </w:r>
          </w:p>
        </w:tc>
        <w:tc>
          <w:tcPr>
            <w:tcW w:w="1393" w:type="dxa"/>
            <w:tcBorders>
              <w:top w:val="nil"/>
              <w:left w:val="nil"/>
              <w:bottom w:val="single" w:sz="4" w:space="0" w:color="auto"/>
              <w:right w:val="single" w:sz="4" w:space="0" w:color="auto"/>
            </w:tcBorders>
            <w:vAlign w:val="bottom"/>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$8,618.36</w:t>
            </w:r>
          </w:p>
        </w:tc>
      </w:tr>
      <w:tr w:rsidR="00126E52" w:rsidRPr="00126E52" w:rsidTr="000E261A">
        <w:trPr>
          <w:trHeight w:val="300"/>
          <w:tblHeader/>
        </w:trPr>
        <w:tc>
          <w:tcPr>
            <w:tcW w:w="1433"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2858"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393" w:type="dxa"/>
            <w:tcBorders>
              <w:top w:val="nil"/>
              <w:left w:val="nil"/>
              <w:bottom w:val="nil"/>
              <w:right w:val="nil"/>
            </w:tcBorders>
          </w:tcPr>
          <w:p w:rsidR="00126E52" w:rsidRPr="00126E52" w:rsidRDefault="00126E52" w:rsidP="00126E52">
            <w:pPr>
              <w:widowControl/>
              <w:snapToGrid/>
              <w:rPr>
                <w:rFonts w:ascii="Arial" w:hAnsi="Arial" w:cs="Arial"/>
                <w:color w:val="000000"/>
                <w:sz w:val="22"/>
                <w:szCs w:val="22"/>
                <w:lang w:val="en-AU" w:eastAsia="en-AU"/>
              </w:rPr>
            </w:pPr>
          </w:p>
        </w:tc>
      </w:tr>
      <w:tr w:rsidR="00126E52" w:rsidRPr="00126E52" w:rsidTr="000E261A">
        <w:trPr>
          <w:trHeight w:val="300"/>
          <w:tblHeader/>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 xml:space="preserve">Table 4: Payable on or before 15 </w:t>
            </w:r>
            <w:r w:rsidR="0094720E">
              <w:rPr>
                <w:rFonts w:ascii="Arial" w:hAnsi="Arial" w:cs="Arial"/>
                <w:b/>
                <w:bCs/>
                <w:color w:val="000000"/>
                <w:sz w:val="22"/>
                <w:szCs w:val="22"/>
                <w:lang w:val="en-AU" w:eastAsia="en-AU"/>
              </w:rPr>
              <w:t>March</w:t>
            </w:r>
            <w:r w:rsidR="00BC3523">
              <w:rPr>
                <w:rFonts w:ascii="Arial" w:hAnsi="Arial" w:cs="Arial"/>
                <w:b/>
                <w:bCs/>
                <w:color w:val="000000"/>
                <w:sz w:val="22"/>
                <w:szCs w:val="22"/>
                <w:lang w:val="en-AU" w:eastAsia="en-AU"/>
              </w:rPr>
              <w:t xml:space="preserve"> 2016</w:t>
            </w:r>
          </w:p>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1393" w:type="dxa"/>
            <w:tcBorders>
              <w:top w:val="single" w:sz="4" w:space="0" w:color="auto"/>
              <w:left w:val="single" w:sz="4" w:space="0" w:color="auto"/>
              <w:bottom w:val="single" w:sz="4" w:space="0" w:color="auto"/>
              <w:right w:val="single" w:sz="4" w:space="0" w:color="auto"/>
            </w:tcBorders>
          </w:tcPr>
          <w:p w:rsidR="00126E52" w:rsidRPr="00126E52" w:rsidRDefault="00126E52" w:rsidP="00126E52">
            <w:pPr>
              <w:widowControl/>
              <w:snapToGrid/>
              <w:rPr>
                <w:rFonts w:ascii="Arial" w:hAnsi="Arial" w:cs="Arial"/>
                <w:b/>
                <w:bCs/>
                <w:color w:val="000000"/>
                <w:sz w:val="22"/>
                <w:szCs w:val="22"/>
                <w:lang w:val="en-AU" w:eastAsia="en-AU"/>
              </w:rPr>
            </w:pP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ID</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Amount Payable</w:t>
            </w:r>
          </w:p>
        </w:tc>
        <w:tc>
          <w:tcPr>
            <w:tcW w:w="1393" w:type="dxa"/>
            <w:tcBorders>
              <w:top w:val="nil"/>
              <w:left w:val="nil"/>
              <w:bottom w:val="single" w:sz="4" w:space="0" w:color="auto"/>
              <w:right w:val="single" w:sz="4" w:space="0" w:color="auto"/>
            </w:tcBorders>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TDS (56.26%)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E21D94">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63C">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$5,730.37</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$3,223.91</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E21D94">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63C">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$190.12</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$106.96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E21D94">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63C">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$5,572.66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$3,135.18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E21D94">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63C">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$2,453.41</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$1,380.29</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E21D94">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63C">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$702.56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$395.26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E21D94">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D0163C">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$267.30</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$150.38</w:t>
            </w: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Sub-Total: Table 4</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$14,916.42</w:t>
            </w:r>
          </w:p>
        </w:tc>
        <w:tc>
          <w:tcPr>
            <w:tcW w:w="1393" w:type="dxa"/>
            <w:tcBorders>
              <w:top w:val="nil"/>
              <w:left w:val="nil"/>
              <w:bottom w:val="single" w:sz="4" w:space="0" w:color="auto"/>
              <w:right w:val="single" w:sz="4" w:space="0" w:color="auto"/>
            </w:tcBorders>
            <w:vAlign w:val="bottom"/>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$8,391.98</w:t>
            </w:r>
          </w:p>
        </w:tc>
      </w:tr>
      <w:tr w:rsidR="00126E52" w:rsidRPr="00126E52" w:rsidTr="000E261A">
        <w:trPr>
          <w:trHeight w:val="300"/>
          <w:tblHeader/>
        </w:trPr>
        <w:tc>
          <w:tcPr>
            <w:tcW w:w="1433"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2858"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393" w:type="dxa"/>
            <w:tcBorders>
              <w:top w:val="nil"/>
              <w:left w:val="nil"/>
              <w:bottom w:val="nil"/>
              <w:right w:val="nil"/>
            </w:tcBorders>
          </w:tcPr>
          <w:p w:rsidR="00126E52" w:rsidRPr="00126E52" w:rsidRDefault="00126E52" w:rsidP="00126E52">
            <w:pPr>
              <w:widowControl/>
              <w:snapToGrid/>
              <w:rPr>
                <w:rFonts w:ascii="Arial" w:hAnsi="Arial" w:cs="Arial"/>
                <w:color w:val="000000"/>
                <w:sz w:val="22"/>
                <w:szCs w:val="22"/>
                <w:lang w:val="en-AU" w:eastAsia="en-AU"/>
              </w:rPr>
            </w:pPr>
          </w:p>
        </w:tc>
      </w:tr>
      <w:tr w:rsidR="00126E52" w:rsidRPr="00126E52" w:rsidTr="000E261A">
        <w:trPr>
          <w:trHeight w:val="300"/>
          <w:tblHeader/>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 xml:space="preserve">Table 5: Payable on or before 15 </w:t>
            </w:r>
            <w:r w:rsidR="0094720E">
              <w:rPr>
                <w:rFonts w:ascii="Arial" w:hAnsi="Arial" w:cs="Arial"/>
                <w:b/>
                <w:bCs/>
                <w:color w:val="000000"/>
                <w:sz w:val="22"/>
                <w:szCs w:val="22"/>
                <w:lang w:val="en-AU" w:eastAsia="en-AU"/>
              </w:rPr>
              <w:t>April</w:t>
            </w:r>
            <w:r w:rsidRPr="00126E52">
              <w:rPr>
                <w:rFonts w:ascii="Arial" w:hAnsi="Arial" w:cs="Arial"/>
                <w:b/>
                <w:bCs/>
                <w:color w:val="000000"/>
                <w:sz w:val="22"/>
                <w:szCs w:val="22"/>
                <w:lang w:val="en-AU" w:eastAsia="en-AU"/>
              </w:rPr>
              <w:t xml:space="preserve"> </w:t>
            </w:r>
            <w:r w:rsidR="00BC3523">
              <w:rPr>
                <w:rFonts w:ascii="Arial" w:hAnsi="Arial" w:cs="Arial"/>
                <w:b/>
                <w:bCs/>
                <w:color w:val="000000"/>
                <w:sz w:val="22"/>
                <w:szCs w:val="22"/>
                <w:lang w:val="en-AU" w:eastAsia="en-AU"/>
              </w:rPr>
              <w:t>2016</w:t>
            </w:r>
          </w:p>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1393" w:type="dxa"/>
            <w:tcBorders>
              <w:top w:val="single" w:sz="4" w:space="0" w:color="auto"/>
              <w:left w:val="single" w:sz="4" w:space="0" w:color="auto"/>
              <w:bottom w:val="single" w:sz="4" w:space="0" w:color="auto"/>
              <w:right w:val="single" w:sz="4" w:space="0" w:color="auto"/>
            </w:tcBorders>
          </w:tcPr>
          <w:p w:rsidR="00126E52" w:rsidRPr="00126E52" w:rsidRDefault="00126E52" w:rsidP="00126E52">
            <w:pPr>
              <w:widowControl/>
              <w:snapToGrid/>
              <w:rPr>
                <w:rFonts w:ascii="Arial" w:hAnsi="Arial" w:cs="Arial"/>
                <w:b/>
                <w:bCs/>
                <w:color w:val="000000"/>
                <w:sz w:val="22"/>
                <w:szCs w:val="22"/>
                <w:lang w:val="en-AU" w:eastAsia="en-AU"/>
              </w:rPr>
            </w:pP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ID</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Amount Payable</w:t>
            </w:r>
          </w:p>
        </w:tc>
        <w:tc>
          <w:tcPr>
            <w:tcW w:w="1393" w:type="dxa"/>
            <w:tcBorders>
              <w:top w:val="nil"/>
              <w:left w:val="nil"/>
              <w:bottom w:val="single" w:sz="4" w:space="0" w:color="auto"/>
              <w:right w:val="single" w:sz="4" w:space="0" w:color="auto"/>
            </w:tcBorders>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TDS</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63109">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BC4C4E">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$2,812.90</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$1,582.54</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63109">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BC4C4E">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$2,630.11</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$1,479.70</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63109">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BC4C4E">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$2,590.28</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$1,457.29</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63109">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vAlign w:val="bottom"/>
            <w:hideMark/>
          </w:tcPr>
          <w:p w:rsidR="009258A9" w:rsidRPr="009258A9" w:rsidRDefault="009258A9" w:rsidP="009258A9">
            <w:pPr>
              <w:widowControl/>
              <w:snapToGrid/>
              <w:rPr>
                <w:rFonts w:ascii="Arial" w:hAnsi="Arial" w:cs="Arial"/>
                <w:color w:val="000000"/>
                <w:sz w:val="22"/>
                <w:szCs w:val="22"/>
                <w:highlight w:val="black"/>
                <w:lang w:val="en-AU" w:eastAsia="en-AU"/>
              </w:rPr>
            </w:pPr>
            <w:r w:rsidRPr="009258A9">
              <w:rPr>
                <w:rFonts w:ascii="Arial" w:hAnsi="Arial" w:cs="Arial"/>
                <w:color w:val="000000"/>
                <w:sz w:val="22"/>
                <w:szCs w:val="22"/>
                <w:highlight w:val="black"/>
                <w:lang w:val="en-AU" w:eastAsia="en-AU"/>
              </w:rPr>
              <w:t>XXXXXXXXXXX</w:t>
            </w:r>
          </w:p>
          <w:p w:rsidR="009258A9" w:rsidRPr="00126E52" w:rsidRDefault="009258A9" w:rsidP="009258A9">
            <w:pPr>
              <w:widowControl/>
              <w:snapToGrid/>
              <w:rPr>
                <w:rFonts w:ascii="Arial" w:hAnsi="Arial" w:cs="Arial"/>
                <w:color w:val="000000"/>
                <w:sz w:val="22"/>
                <w:szCs w:val="22"/>
                <w:lang w:val="en-AU" w:eastAsia="en-AU"/>
              </w:rPr>
            </w:pPr>
            <w:r w:rsidRPr="009258A9">
              <w:rPr>
                <w:rFonts w:ascii="Arial" w:hAnsi="Arial" w:cs="Arial"/>
                <w:color w:val="000000"/>
                <w:sz w:val="22"/>
                <w:szCs w:val="22"/>
                <w:highlight w:val="black"/>
                <w:lang w:val="en-AU" w:eastAsia="en-AU"/>
              </w:rPr>
              <w:t>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$2,169.96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$1,220.82</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63109">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126E52">
            <w:pPr>
              <w:widowControl/>
              <w:snapToGrid/>
              <w:rPr>
                <w:rFonts w:ascii="Arial" w:hAnsi="Arial" w:cs="Arial"/>
                <w:color w:val="000000"/>
                <w:sz w:val="22"/>
                <w:szCs w:val="22"/>
                <w:lang w:val="en-AU" w:eastAsia="en-AU"/>
              </w:rPr>
            </w:pPr>
            <w:r>
              <w:rPr>
                <w:rFonts w:ascii="Arial" w:hAnsi="Arial" w:cs="Arial"/>
                <w:color w:val="000000"/>
                <w:sz w:val="22"/>
                <w:szCs w:val="22"/>
                <w:highlight w:val="black"/>
                <w:lang w:val="en-AU" w:eastAsia="en-AU"/>
              </w:rPr>
              <w:t>XXXXXXXXXXXXXXX</w:t>
            </w:r>
            <w:r w:rsidRPr="00CE45BF">
              <w:rPr>
                <w:rFonts w:ascii="Arial" w:hAnsi="Arial" w:cs="Arial"/>
                <w:color w:val="000000"/>
                <w:sz w:val="22"/>
                <w:szCs w:val="22"/>
                <w:highlight w:val="black"/>
                <w:lang w:val="en-AU" w:eastAsia="en-AU"/>
              </w:rPr>
              <w:t>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$3,159.31</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$1,777.43</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463109">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vAlign w:val="bottom"/>
            <w:hideMark/>
          </w:tcPr>
          <w:p w:rsidR="009258A9" w:rsidRPr="009258A9" w:rsidRDefault="009258A9" w:rsidP="009258A9">
            <w:pPr>
              <w:widowControl/>
              <w:snapToGrid/>
              <w:rPr>
                <w:rFonts w:ascii="Arial" w:hAnsi="Arial" w:cs="Arial"/>
                <w:color w:val="000000"/>
                <w:sz w:val="22"/>
                <w:szCs w:val="22"/>
                <w:highlight w:val="black"/>
                <w:lang w:val="en-AU" w:eastAsia="en-AU"/>
              </w:rPr>
            </w:pPr>
            <w:r w:rsidRPr="009258A9">
              <w:rPr>
                <w:rFonts w:ascii="Arial" w:hAnsi="Arial" w:cs="Arial"/>
                <w:color w:val="000000"/>
                <w:sz w:val="22"/>
                <w:szCs w:val="22"/>
                <w:highlight w:val="black"/>
                <w:lang w:val="en-AU" w:eastAsia="en-AU"/>
              </w:rPr>
              <w:t>XXXXXXXXXXX</w:t>
            </w:r>
          </w:p>
          <w:p w:rsidR="009258A9" w:rsidRPr="00126E52" w:rsidRDefault="009258A9" w:rsidP="009258A9">
            <w:pPr>
              <w:widowControl/>
              <w:snapToGrid/>
              <w:rPr>
                <w:rFonts w:ascii="Arial" w:hAnsi="Arial" w:cs="Arial"/>
                <w:color w:val="000000"/>
                <w:sz w:val="22"/>
                <w:szCs w:val="22"/>
                <w:lang w:val="en-AU" w:eastAsia="en-AU"/>
              </w:rPr>
            </w:pPr>
            <w:r w:rsidRPr="009258A9">
              <w:rPr>
                <w:rFonts w:ascii="Arial" w:hAnsi="Arial" w:cs="Arial"/>
                <w:color w:val="000000"/>
                <w:sz w:val="22"/>
                <w:szCs w:val="22"/>
                <w:highlight w:val="black"/>
                <w:lang w:val="en-AU" w:eastAsia="en-AU"/>
              </w:rPr>
              <w:t>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$3,234.76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$1,819.88</w:t>
            </w: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Sub-Total: Table 5</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$16,597.32</w:t>
            </w:r>
          </w:p>
        </w:tc>
        <w:tc>
          <w:tcPr>
            <w:tcW w:w="1393" w:type="dxa"/>
            <w:tcBorders>
              <w:top w:val="nil"/>
              <w:left w:val="nil"/>
              <w:bottom w:val="single" w:sz="4" w:space="0" w:color="auto"/>
              <w:right w:val="single" w:sz="4" w:space="0" w:color="auto"/>
            </w:tcBorders>
            <w:vAlign w:val="bottom"/>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$9,337.66</w:t>
            </w:r>
          </w:p>
        </w:tc>
      </w:tr>
      <w:tr w:rsidR="00126E52" w:rsidRPr="00126E52" w:rsidTr="000E261A">
        <w:trPr>
          <w:trHeight w:val="300"/>
          <w:tblHeader/>
        </w:trPr>
        <w:tc>
          <w:tcPr>
            <w:tcW w:w="1433"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2858"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393" w:type="dxa"/>
            <w:tcBorders>
              <w:top w:val="nil"/>
              <w:left w:val="nil"/>
              <w:bottom w:val="nil"/>
              <w:right w:val="nil"/>
            </w:tcBorders>
          </w:tcPr>
          <w:p w:rsidR="00126E52" w:rsidRPr="00126E52" w:rsidRDefault="00126E52" w:rsidP="00126E52">
            <w:pPr>
              <w:widowControl/>
              <w:snapToGrid/>
              <w:rPr>
                <w:rFonts w:ascii="Arial" w:hAnsi="Arial" w:cs="Arial"/>
                <w:color w:val="000000"/>
                <w:sz w:val="22"/>
                <w:szCs w:val="22"/>
                <w:lang w:val="en-AU" w:eastAsia="en-AU"/>
              </w:rPr>
            </w:pPr>
          </w:p>
        </w:tc>
      </w:tr>
      <w:tr w:rsidR="00126E52" w:rsidRPr="00126E52" w:rsidTr="000E261A">
        <w:trPr>
          <w:trHeight w:val="300"/>
          <w:tblHeader/>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 xml:space="preserve">Table 6: Payable on or before 15 </w:t>
            </w:r>
            <w:r w:rsidR="0094720E">
              <w:rPr>
                <w:rFonts w:ascii="Arial" w:hAnsi="Arial" w:cs="Arial"/>
                <w:b/>
                <w:bCs/>
                <w:color w:val="000000"/>
                <w:sz w:val="22"/>
                <w:szCs w:val="22"/>
                <w:lang w:val="en-AU" w:eastAsia="en-AU"/>
              </w:rPr>
              <w:t>May</w:t>
            </w:r>
            <w:r w:rsidR="00BC3523">
              <w:rPr>
                <w:rFonts w:ascii="Arial" w:hAnsi="Arial" w:cs="Arial"/>
                <w:b/>
                <w:bCs/>
                <w:color w:val="000000"/>
                <w:sz w:val="22"/>
                <w:szCs w:val="22"/>
                <w:lang w:val="en-AU" w:eastAsia="en-AU"/>
              </w:rPr>
              <w:t xml:space="preserve"> </w:t>
            </w:r>
            <w:r w:rsidRPr="00126E52">
              <w:rPr>
                <w:rFonts w:ascii="Arial" w:hAnsi="Arial" w:cs="Arial"/>
                <w:b/>
                <w:bCs/>
                <w:color w:val="000000"/>
                <w:sz w:val="22"/>
                <w:szCs w:val="22"/>
                <w:lang w:val="en-AU" w:eastAsia="en-AU"/>
              </w:rPr>
              <w:t>2016</w:t>
            </w:r>
          </w:p>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xml:space="preserve">  </w:t>
            </w:r>
          </w:p>
        </w:tc>
        <w:tc>
          <w:tcPr>
            <w:tcW w:w="1393" w:type="dxa"/>
            <w:tcBorders>
              <w:top w:val="single" w:sz="4" w:space="0" w:color="auto"/>
              <w:left w:val="single" w:sz="4" w:space="0" w:color="auto"/>
              <w:bottom w:val="single" w:sz="4" w:space="0" w:color="auto"/>
              <w:right w:val="single" w:sz="4" w:space="0" w:color="auto"/>
            </w:tcBorders>
          </w:tcPr>
          <w:p w:rsidR="00126E52" w:rsidRPr="00126E52" w:rsidRDefault="00126E52" w:rsidP="00126E52">
            <w:pPr>
              <w:widowControl/>
              <w:snapToGrid/>
              <w:rPr>
                <w:rFonts w:ascii="Arial" w:hAnsi="Arial" w:cs="Arial"/>
                <w:b/>
                <w:bCs/>
                <w:color w:val="000000"/>
                <w:sz w:val="22"/>
                <w:szCs w:val="22"/>
                <w:lang w:val="en-AU" w:eastAsia="en-AU"/>
              </w:rPr>
            </w:pP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ID</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Amount Payable</w:t>
            </w:r>
          </w:p>
        </w:tc>
        <w:tc>
          <w:tcPr>
            <w:tcW w:w="1393" w:type="dxa"/>
            <w:tcBorders>
              <w:top w:val="nil"/>
              <w:left w:val="nil"/>
              <w:bottom w:val="single" w:sz="4" w:space="0" w:color="auto"/>
              <w:right w:val="single" w:sz="4" w:space="0" w:color="auto"/>
            </w:tcBorders>
          </w:tcPr>
          <w:p w:rsidR="00126E52" w:rsidRPr="00126E52" w:rsidRDefault="00126E52" w:rsidP="00126E52">
            <w:pPr>
              <w:widowControl/>
              <w:snapToGrid/>
              <w:jc w:val="center"/>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TDS</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$1,915.09</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$1,077.43</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$2,044.98</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$1,150.51</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$2,113.73</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$1,189.18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$488.86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$275.03</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$385.19</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$216.71</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$382.44</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$215.16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$1,158.02</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$651.50</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$1,188.83</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$668.84</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$1,152.87</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$648.60</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$730.50</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$410.98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D4E12">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A130E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$156.26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$87.91</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936CB">
              <w:rPr>
                <w:rFonts w:ascii="Arial" w:hAnsi="Arial" w:cs="Arial"/>
                <w:sz w:val="22"/>
                <w:szCs w:val="22"/>
                <w:highlight w:val="black"/>
                <w:lang w:val="en-AU" w:eastAsia="en-AU"/>
              </w:rPr>
              <w:lastRenderedPageBreak/>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0F68C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$156.26</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$87.91</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936CB">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0F68C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$712.37</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$400.78</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936CB">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0F68C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$713.04</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$401.16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936CB">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0F68C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$341.91</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$192.36</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936CB">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0F68C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$589.82</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$331.83</w:t>
            </w:r>
          </w:p>
        </w:tc>
      </w:tr>
      <w:tr w:rsidR="009258A9"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rsidR="009258A9" w:rsidRDefault="009258A9">
            <w:r w:rsidRPr="006936CB">
              <w:rPr>
                <w:rFonts w:ascii="Arial" w:hAnsi="Arial" w:cs="Arial"/>
                <w:sz w:val="22"/>
                <w:szCs w:val="22"/>
                <w:highlight w:val="black"/>
                <w:lang w:val="en-AU" w:eastAsia="en-AU"/>
              </w:rPr>
              <w:t>XXXXXX</w:t>
            </w:r>
          </w:p>
        </w:tc>
        <w:tc>
          <w:tcPr>
            <w:tcW w:w="2858" w:type="dxa"/>
            <w:tcBorders>
              <w:top w:val="nil"/>
              <w:left w:val="nil"/>
              <w:bottom w:val="single" w:sz="4" w:space="0" w:color="auto"/>
              <w:right w:val="single" w:sz="4" w:space="0" w:color="auto"/>
            </w:tcBorders>
            <w:shd w:val="clear" w:color="auto" w:fill="auto"/>
            <w:noWrap/>
            <w:hideMark/>
          </w:tcPr>
          <w:p w:rsidR="009258A9" w:rsidRDefault="009258A9">
            <w:r w:rsidRPr="000F68C0">
              <w:rPr>
                <w:rFonts w:ascii="Arial" w:hAnsi="Arial" w:cs="Arial"/>
                <w:color w:val="000000"/>
                <w:sz w:val="22"/>
                <w:szCs w:val="22"/>
                <w:highlight w:val="black"/>
                <w:lang w:val="en-AU" w:eastAsia="en-AU"/>
              </w:rPr>
              <w:t>XXXXXXXXXXXXXXXXXX</w:t>
            </w:r>
          </w:p>
        </w:tc>
        <w:tc>
          <w:tcPr>
            <w:tcW w:w="1559" w:type="dxa"/>
            <w:tcBorders>
              <w:top w:val="nil"/>
              <w:left w:val="nil"/>
              <w:bottom w:val="single" w:sz="4" w:space="0" w:color="auto"/>
              <w:right w:val="single" w:sz="4" w:space="0" w:color="auto"/>
            </w:tcBorders>
            <w:shd w:val="clear" w:color="auto" w:fill="auto"/>
            <w:noWrap/>
            <w:vAlign w:val="bottom"/>
            <w:hideMark/>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$431.83</w:t>
            </w:r>
          </w:p>
        </w:tc>
        <w:tc>
          <w:tcPr>
            <w:tcW w:w="1393" w:type="dxa"/>
            <w:tcBorders>
              <w:top w:val="nil"/>
              <w:left w:val="nil"/>
              <w:bottom w:val="single" w:sz="4" w:space="0" w:color="auto"/>
              <w:right w:val="single" w:sz="4" w:space="0" w:color="auto"/>
            </w:tcBorders>
            <w:vAlign w:val="bottom"/>
          </w:tcPr>
          <w:p w:rsidR="009258A9" w:rsidRPr="00126E52" w:rsidRDefault="009258A9" w:rsidP="00C80DF8">
            <w:pPr>
              <w:widowControl/>
              <w:snapToGrid/>
              <w:jc w:val="right"/>
              <w:rPr>
                <w:rFonts w:ascii="Arial" w:hAnsi="Arial" w:cs="Arial"/>
                <w:color w:val="000000"/>
                <w:sz w:val="22"/>
                <w:szCs w:val="22"/>
                <w:lang w:val="en-AU" w:eastAsia="en-AU"/>
              </w:rPr>
            </w:pPr>
            <w:r w:rsidRPr="00126E52">
              <w:rPr>
                <w:rFonts w:ascii="Arial" w:hAnsi="Arial" w:cs="Arial"/>
                <w:color w:val="000000"/>
                <w:sz w:val="22"/>
                <w:szCs w:val="22"/>
                <w:lang w:val="en-AU" w:eastAsia="en-AU"/>
              </w:rPr>
              <w:t>$242.95</w:t>
            </w:r>
          </w:p>
        </w:tc>
      </w:tr>
      <w:tr w:rsidR="00126E52" w:rsidRPr="00126E52" w:rsidTr="000E261A">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r w:rsidRPr="00126E52">
              <w:rPr>
                <w:rFonts w:ascii="Arial" w:hAnsi="Arial" w:cs="Arial"/>
                <w:color w:val="000000"/>
                <w:sz w:val="22"/>
                <w:szCs w:val="22"/>
                <w:lang w:val="en-AU" w:eastAsia="en-AU"/>
              </w:rPr>
              <w:t> </w:t>
            </w:r>
          </w:p>
        </w:tc>
        <w:tc>
          <w:tcPr>
            <w:tcW w:w="2858"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Sub-Total: Table 6</w:t>
            </w:r>
          </w:p>
        </w:tc>
        <w:tc>
          <w:tcPr>
            <w:tcW w:w="1559" w:type="dxa"/>
            <w:tcBorders>
              <w:top w:val="nil"/>
              <w:left w:val="nil"/>
              <w:bottom w:val="single" w:sz="4" w:space="0" w:color="auto"/>
              <w:right w:val="single" w:sz="4" w:space="0" w:color="auto"/>
            </w:tcBorders>
            <w:shd w:val="clear" w:color="auto" w:fill="auto"/>
            <w:noWrap/>
            <w:vAlign w:val="bottom"/>
            <w:hideMark/>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$14,662.00</w:t>
            </w:r>
          </w:p>
        </w:tc>
        <w:tc>
          <w:tcPr>
            <w:tcW w:w="1393" w:type="dxa"/>
            <w:tcBorders>
              <w:top w:val="nil"/>
              <w:left w:val="nil"/>
              <w:bottom w:val="single" w:sz="4" w:space="0" w:color="auto"/>
              <w:right w:val="single" w:sz="4" w:space="0" w:color="auto"/>
            </w:tcBorders>
            <w:vAlign w:val="bottom"/>
          </w:tcPr>
          <w:p w:rsidR="00126E52" w:rsidRPr="00126E52" w:rsidRDefault="00126E52" w:rsidP="00C80DF8">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$8,248.84</w:t>
            </w:r>
          </w:p>
        </w:tc>
      </w:tr>
      <w:tr w:rsidR="00126E52" w:rsidRPr="00126E52" w:rsidTr="000E261A">
        <w:trPr>
          <w:trHeight w:val="300"/>
          <w:tblHeader/>
        </w:trPr>
        <w:tc>
          <w:tcPr>
            <w:tcW w:w="1433"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2858"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1393" w:type="dxa"/>
            <w:tcBorders>
              <w:top w:val="nil"/>
              <w:left w:val="nil"/>
              <w:bottom w:val="nil"/>
              <w:right w:val="nil"/>
            </w:tcBorders>
          </w:tcPr>
          <w:p w:rsidR="00126E52" w:rsidRPr="00126E52" w:rsidRDefault="00126E52" w:rsidP="00126E52">
            <w:pPr>
              <w:widowControl/>
              <w:snapToGrid/>
              <w:rPr>
                <w:rFonts w:ascii="Arial" w:hAnsi="Arial" w:cs="Arial"/>
                <w:color w:val="000000"/>
                <w:sz w:val="22"/>
                <w:szCs w:val="22"/>
                <w:lang w:val="en-AU" w:eastAsia="en-AU"/>
              </w:rPr>
            </w:pPr>
          </w:p>
        </w:tc>
      </w:tr>
      <w:tr w:rsidR="00126E52" w:rsidRPr="00126E52" w:rsidTr="000E261A">
        <w:trPr>
          <w:trHeight w:val="300"/>
          <w:tblHeader/>
        </w:trPr>
        <w:tc>
          <w:tcPr>
            <w:tcW w:w="1433" w:type="dxa"/>
            <w:tcBorders>
              <w:top w:val="nil"/>
              <w:left w:val="nil"/>
              <w:bottom w:val="nil"/>
              <w:right w:val="nil"/>
            </w:tcBorders>
            <w:shd w:val="clear" w:color="auto" w:fill="auto"/>
            <w:noWrap/>
            <w:vAlign w:val="bottom"/>
            <w:hideMark/>
          </w:tcPr>
          <w:p w:rsidR="00126E52" w:rsidRPr="00126E52" w:rsidRDefault="00126E52" w:rsidP="00126E52">
            <w:pPr>
              <w:widowControl/>
              <w:snapToGrid/>
              <w:rPr>
                <w:rFonts w:ascii="Arial" w:hAnsi="Arial" w:cs="Arial"/>
                <w:color w:val="000000"/>
                <w:sz w:val="22"/>
                <w:szCs w:val="22"/>
                <w:lang w:val="en-AU" w:eastAsia="en-AU"/>
              </w:rPr>
            </w:pP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52" w:rsidRPr="00126E52" w:rsidRDefault="00126E52" w:rsidP="0094720E">
            <w:pPr>
              <w:widowControl/>
              <w:snapToGrid/>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 xml:space="preserve">Total Amount Payable by 15 </w:t>
            </w:r>
            <w:r w:rsidR="0094720E">
              <w:rPr>
                <w:rFonts w:ascii="Arial" w:hAnsi="Arial" w:cs="Arial"/>
                <w:b/>
                <w:bCs/>
                <w:color w:val="000000"/>
                <w:sz w:val="22"/>
                <w:szCs w:val="22"/>
                <w:lang w:val="en-AU" w:eastAsia="en-AU"/>
              </w:rPr>
              <w:t>May</w:t>
            </w:r>
            <w:r w:rsidRPr="00126E52">
              <w:rPr>
                <w:rFonts w:ascii="Arial" w:hAnsi="Arial" w:cs="Arial"/>
                <w:b/>
                <w:bCs/>
                <w:color w:val="000000"/>
                <w:sz w:val="22"/>
                <w:szCs w:val="22"/>
                <w:lang w:val="en-AU" w:eastAsia="en-AU"/>
              </w:rPr>
              <w:t xml:space="preserve"> 2016: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26E52" w:rsidRPr="00126E52" w:rsidRDefault="00126E52" w:rsidP="00126E52">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$92,381.92</w:t>
            </w:r>
          </w:p>
        </w:tc>
        <w:tc>
          <w:tcPr>
            <w:tcW w:w="1393" w:type="dxa"/>
            <w:tcBorders>
              <w:top w:val="single" w:sz="4" w:space="0" w:color="auto"/>
              <w:left w:val="nil"/>
              <w:bottom w:val="single" w:sz="4" w:space="0" w:color="auto"/>
              <w:right w:val="single" w:sz="4" w:space="0" w:color="auto"/>
            </w:tcBorders>
          </w:tcPr>
          <w:p w:rsidR="00126E52" w:rsidRPr="00126E52" w:rsidRDefault="00126E52" w:rsidP="00126E52">
            <w:pPr>
              <w:widowControl/>
              <w:snapToGrid/>
              <w:jc w:val="right"/>
              <w:rPr>
                <w:rFonts w:ascii="Arial" w:hAnsi="Arial" w:cs="Arial"/>
                <w:b/>
                <w:bCs/>
                <w:color w:val="000000"/>
                <w:sz w:val="22"/>
                <w:szCs w:val="22"/>
                <w:lang w:val="en-AU" w:eastAsia="en-AU"/>
              </w:rPr>
            </w:pPr>
          </w:p>
          <w:p w:rsidR="00126E52" w:rsidRPr="00126E52" w:rsidRDefault="00126E52" w:rsidP="00126E52">
            <w:pPr>
              <w:widowControl/>
              <w:snapToGrid/>
              <w:jc w:val="right"/>
              <w:rPr>
                <w:rFonts w:ascii="Arial" w:hAnsi="Arial" w:cs="Arial"/>
                <w:b/>
                <w:bCs/>
                <w:color w:val="000000"/>
                <w:sz w:val="22"/>
                <w:szCs w:val="22"/>
                <w:lang w:val="en-AU" w:eastAsia="en-AU"/>
              </w:rPr>
            </w:pPr>
            <w:r w:rsidRPr="00126E52">
              <w:rPr>
                <w:rFonts w:ascii="Arial" w:hAnsi="Arial" w:cs="Arial"/>
                <w:b/>
                <w:bCs/>
                <w:color w:val="000000"/>
                <w:sz w:val="22"/>
                <w:szCs w:val="22"/>
                <w:lang w:val="en-AU" w:eastAsia="en-AU"/>
              </w:rPr>
              <w:t>$51,974.08</w:t>
            </w:r>
          </w:p>
        </w:tc>
      </w:tr>
    </w:tbl>
    <w:p w:rsidR="00412D9C" w:rsidRPr="00412D9C" w:rsidRDefault="00412D9C" w:rsidP="00126E52">
      <w:pPr>
        <w:snapToGrid/>
        <w:spacing w:after="120"/>
        <w:jc w:val="both"/>
        <w:rPr>
          <w:rFonts w:ascii="Arial" w:hAnsi="Arial" w:cs="Arial"/>
          <w:b/>
          <w:sz w:val="22"/>
          <w:szCs w:val="22"/>
          <w:lang w:val="en-AU"/>
        </w:rPr>
      </w:pPr>
    </w:p>
    <w:p w:rsidR="00412D9C" w:rsidRPr="00412D9C" w:rsidRDefault="00486829" w:rsidP="00412D9C">
      <w:pPr>
        <w:snapToGrid/>
        <w:spacing w:after="240"/>
        <w:jc w:val="both"/>
        <w:rPr>
          <w:rFonts w:ascii="Arial" w:hAnsi="Arial" w:cs="Arial"/>
          <w:b/>
          <w:sz w:val="22"/>
          <w:szCs w:val="22"/>
          <w:lang w:val="en-AU"/>
        </w:rPr>
      </w:pPr>
      <w:r>
        <w:rPr>
          <w:rFonts w:ascii="Arial" w:hAnsi="Arial" w:cs="Arial"/>
          <w:b/>
          <w:sz w:val="22"/>
          <w:szCs w:val="22"/>
          <w:lang w:val="en-AU"/>
        </w:rPr>
        <w:br w:type="page"/>
      </w:r>
    </w:p>
    <w:p w:rsidR="00126E52" w:rsidRPr="00126E52" w:rsidRDefault="00126E52" w:rsidP="00126E52">
      <w:pPr>
        <w:widowControl/>
        <w:snapToGrid/>
        <w:spacing w:after="200" w:line="276" w:lineRule="auto"/>
        <w:rPr>
          <w:rFonts w:ascii="Arial" w:hAnsi="Arial" w:cs="Arial"/>
          <w:b/>
          <w:spacing w:val="10"/>
          <w:sz w:val="22"/>
          <w:szCs w:val="22"/>
          <w:lang w:val="en-AU"/>
        </w:rPr>
      </w:pPr>
      <w:r w:rsidRPr="00126E52">
        <w:rPr>
          <w:rFonts w:ascii="Arial" w:hAnsi="Arial" w:cs="Arial"/>
          <w:b/>
          <w:sz w:val="22"/>
          <w:szCs w:val="22"/>
          <w:lang w:val="en-AU"/>
        </w:rPr>
        <w:lastRenderedPageBreak/>
        <w:t>A</w:t>
      </w:r>
      <w:r w:rsidRPr="00126E52">
        <w:rPr>
          <w:rFonts w:ascii="Arial" w:hAnsi="Arial" w:cs="Arial"/>
          <w:b/>
          <w:spacing w:val="10"/>
          <w:sz w:val="22"/>
          <w:szCs w:val="22"/>
          <w:lang w:val="en-AU"/>
        </w:rPr>
        <w:t>TTACHMENT C – LETTER OF APOLOGY</w:t>
      </w:r>
    </w:p>
    <w:p w:rsidR="00126E52" w:rsidRPr="00126E52" w:rsidRDefault="00126E52" w:rsidP="00126E52">
      <w:pPr>
        <w:snapToGrid/>
        <w:spacing w:before="120" w:after="120" w:line="360" w:lineRule="auto"/>
        <w:jc w:val="both"/>
        <w:rPr>
          <w:rFonts w:ascii="Arial" w:hAnsi="Arial" w:cs="Arial"/>
          <w:b/>
          <w:sz w:val="22"/>
          <w:szCs w:val="22"/>
          <w:highlight w:val="yellow"/>
          <w:lang w:val="en-AU"/>
        </w:rPr>
      </w:pPr>
      <w:r w:rsidRPr="00126E52">
        <w:rPr>
          <w:rFonts w:ascii="Arial" w:hAnsi="Arial" w:cs="Arial"/>
          <w:b/>
          <w:sz w:val="22"/>
          <w:szCs w:val="22"/>
          <w:highlight w:val="yellow"/>
          <w:lang w:val="en-AU"/>
        </w:rPr>
        <w:t>&lt;Date&gt;</w:t>
      </w:r>
    </w:p>
    <w:p w:rsidR="00126E52" w:rsidRPr="00126E52" w:rsidRDefault="00126E52" w:rsidP="00126E52">
      <w:pPr>
        <w:snapToGrid/>
        <w:spacing w:before="120" w:after="120" w:line="360" w:lineRule="auto"/>
        <w:jc w:val="both"/>
        <w:rPr>
          <w:rFonts w:ascii="Arial" w:hAnsi="Arial" w:cs="Arial"/>
          <w:b/>
          <w:sz w:val="22"/>
          <w:szCs w:val="22"/>
          <w:lang w:val="en-AU"/>
        </w:rPr>
      </w:pPr>
      <w:r w:rsidRPr="00126E52">
        <w:rPr>
          <w:rFonts w:ascii="Arial" w:hAnsi="Arial" w:cs="Arial"/>
          <w:b/>
          <w:sz w:val="22"/>
          <w:szCs w:val="22"/>
          <w:highlight w:val="yellow"/>
          <w:lang w:val="en-AU"/>
        </w:rPr>
        <w:t>&lt;Employee Name &amp; Address&gt;</w:t>
      </w:r>
    </w:p>
    <w:p w:rsidR="00126E52" w:rsidRPr="00126E52" w:rsidRDefault="00126E52" w:rsidP="00126E52">
      <w:pPr>
        <w:snapToGrid/>
        <w:spacing w:before="120" w:after="120" w:line="360" w:lineRule="auto"/>
        <w:jc w:val="both"/>
        <w:rPr>
          <w:rFonts w:ascii="Arial" w:hAnsi="Arial" w:cs="Arial"/>
          <w:b/>
          <w:sz w:val="22"/>
          <w:szCs w:val="22"/>
          <w:lang w:val="en-AU"/>
        </w:rPr>
      </w:pPr>
      <w:r w:rsidRPr="00126E52">
        <w:rPr>
          <w:rFonts w:ascii="Arial" w:hAnsi="Arial" w:cs="Arial"/>
          <w:sz w:val="22"/>
          <w:szCs w:val="22"/>
          <w:lang w:val="en-AU"/>
        </w:rPr>
        <w:t xml:space="preserve">Dear </w:t>
      </w:r>
      <w:r w:rsidRPr="00126E52">
        <w:rPr>
          <w:rFonts w:ascii="Arial" w:hAnsi="Arial" w:cs="Arial"/>
          <w:sz w:val="22"/>
          <w:szCs w:val="22"/>
          <w:highlight w:val="yellow"/>
          <w:lang w:val="en-AU"/>
        </w:rPr>
        <w:t>&lt;Employee Name&gt;</w:t>
      </w:r>
    </w:p>
    <w:p w:rsidR="00126E52" w:rsidRPr="00126E52" w:rsidRDefault="00126E52" w:rsidP="00126E52">
      <w:pPr>
        <w:snapToGrid/>
        <w:spacing w:after="240"/>
        <w:jc w:val="both"/>
        <w:rPr>
          <w:rFonts w:ascii="Arial" w:hAnsi="Arial" w:cs="Arial"/>
          <w:sz w:val="22"/>
          <w:szCs w:val="22"/>
          <w:lang w:val="en-AU"/>
        </w:rPr>
      </w:pPr>
      <w:r w:rsidRPr="00126E52">
        <w:rPr>
          <w:rFonts w:ascii="Arial" w:hAnsi="Arial" w:cs="Arial"/>
          <w:sz w:val="22"/>
          <w:szCs w:val="22"/>
          <w:lang w:val="en-AU"/>
        </w:rPr>
        <w:t>We write to apologise on behalf of TDS International Investment Group Pty Ltd (</w:t>
      </w:r>
      <w:r w:rsidRPr="00126E52">
        <w:rPr>
          <w:rFonts w:ascii="Arial" w:hAnsi="Arial" w:cs="Arial"/>
          <w:b/>
          <w:sz w:val="22"/>
          <w:szCs w:val="22"/>
          <w:lang w:val="en-AU"/>
        </w:rPr>
        <w:t>TDS</w:t>
      </w:r>
      <w:r w:rsidRPr="00126E52">
        <w:rPr>
          <w:rFonts w:ascii="Arial" w:hAnsi="Arial" w:cs="Arial"/>
          <w:sz w:val="22"/>
          <w:szCs w:val="22"/>
          <w:lang w:val="en-AU"/>
        </w:rPr>
        <w:t>) for non-compliance with Commonwealth Workplace relations laws. A recent investigation conducted by the Office of the Fair Work Ombudsman (</w:t>
      </w:r>
      <w:r w:rsidRPr="00126E52">
        <w:rPr>
          <w:rFonts w:ascii="Arial" w:hAnsi="Arial" w:cs="Arial"/>
          <w:b/>
          <w:sz w:val="22"/>
          <w:szCs w:val="22"/>
          <w:lang w:val="en-AU"/>
        </w:rPr>
        <w:t>FWO</w:t>
      </w:r>
      <w:r w:rsidRPr="00126E52">
        <w:rPr>
          <w:rFonts w:ascii="Arial" w:hAnsi="Arial" w:cs="Arial"/>
          <w:sz w:val="22"/>
          <w:szCs w:val="22"/>
          <w:lang w:val="en-AU"/>
        </w:rPr>
        <w:t xml:space="preserve">) determined that TDS contravened the </w:t>
      </w:r>
      <w:r w:rsidRPr="00126E52">
        <w:rPr>
          <w:rFonts w:ascii="Arial" w:hAnsi="Arial" w:cs="Arial"/>
          <w:i/>
          <w:sz w:val="22"/>
          <w:szCs w:val="22"/>
          <w:lang w:val="en-AU"/>
        </w:rPr>
        <w:t>Fair Work Act 2009</w:t>
      </w:r>
      <w:r w:rsidRPr="00126E52">
        <w:rPr>
          <w:rFonts w:ascii="Arial" w:hAnsi="Arial" w:cs="Arial"/>
          <w:sz w:val="22"/>
          <w:szCs w:val="22"/>
          <w:lang w:val="en-AU"/>
        </w:rPr>
        <w:t xml:space="preserve"> by failing to pay its casual employees the following entitlements under the Horticulture Award 2010 (</w:t>
      </w:r>
      <w:proofErr w:type="spellStart"/>
      <w:r w:rsidRPr="00126E52">
        <w:rPr>
          <w:rFonts w:ascii="Arial" w:hAnsi="Arial" w:cs="Arial"/>
          <w:sz w:val="22"/>
          <w:szCs w:val="22"/>
          <w:lang w:val="en-AU"/>
        </w:rPr>
        <w:t>MA000028</w:t>
      </w:r>
      <w:proofErr w:type="spellEnd"/>
      <w:r w:rsidRPr="00126E52">
        <w:rPr>
          <w:rFonts w:ascii="Arial" w:hAnsi="Arial" w:cs="Arial"/>
          <w:sz w:val="22"/>
          <w:szCs w:val="22"/>
          <w:lang w:val="en-AU"/>
        </w:rPr>
        <w:t>):</w:t>
      </w:r>
    </w:p>
    <w:p w:rsidR="00126E52" w:rsidRPr="00126E52" w:rsidRDefault="00126E52" w:rsidP="00126E52">
      <w:pPr>
        <w:widowControl/>
        <w:numPr>
          <w:ilvl w:val="0"/>
          <w:numId w:val="2"/>
        </w:numPr>
        <w:snapToGrid/>
        <w:spacing w:after="240"/>
        <w:ind w:left="714" w:hanging="357"/>
        <w:contextualSpacing/>
        <w:rPr>
          <w:rFonts w:ascii="Arial" w:hAnsi="Arial" w:cs="Arial"/>
          <w:sz w:val="22"/>
          <w:szCs w:val="22"/>
          <w:lang w:val="en-AU"/>
        </w:rPr>
      </w:pPr>
      <w:r w:rsidRPr="00126E52">
        <w:rPr>
          <w:rFonts w:ascii="Arial" w:hAnsi="Arial" w:cs="Arial"/>
          <w:sz w:val="22"/>
          <w:szCs w:val="22"/>
          <w:lang w:val="en-AU"/>
        </w:rPr>
        <w:t>casual loading;</w:t>
      </w:r>
    </w:p>
    <w:p w:rsidR="00126E52" w:rsidRPr="00126E52" w:rsidRDefault="00126E52" w:rsidP="00126E52">
      <w:pPr>
        <w:widowControl/>
        <w:numPr>
          <w:ilvl w:val="0"/>
          <w:numId w:val="2"/>
        </w:numPr>
        <w:snapToGrid/>
        <w:spacing w:after="240"/>
        <w:ind w:left="714" w:hanging="357"/>
        <w:contextualSpacing/>
        <w:rPr>
          <w:rFonts w:ascii="Arial" w:hAnsi="Arial" w:cs="Arial"/>
          <w:sz w:val="22"/>
          <w:szCs w:val="22"/>
          <w:lang w:val="en-AU"/>
        </w:rPr>
      </w:pPr>
      <w:r w:rsidRPr="00126E52">
        <w:rPr>
          <w:rFonts w:ascii="Arial" w:hAnsi="Arial" w:cs="Arial"/>
          <w:sz w:val="22"/>
          <w:szCs w:val="22"/>
          <w:lang w:val="en-AU"/>
        </w:rPr>
        <w:t>penalty rates for work performed on a public holiday; and</w:t>
      </w:r>
    </w:p>
    <w:p w:rsidR="00126E52" w:rsidRPr="00126E52" w:rsidRDefault="00126E52" w:rsidP="00126E52">
      <w:pPr>
        <w:widowControl/>
        <w:numPr>
          <w:ilvl w:val="0"/>
          <w:numId w:val="2"/>
        </w:numPr>
        <w:snapToGrid/>
        <w:spacing w:after="240"/>
        <w:ind w:left="714" w:hanging="357"/>
        <w:contextualSpacing/>
        <w:rPr>
          <w:rFonts w:ascii="Arial" w:hAnsi="Arial" w:cs="Arial"/>
          <w:sz w:val="22"/>
          <w:szCs w:val="22"/>
          <w:lang w:val="en-AU"/>
        </w:rPr>
      </w:pPr>
      <w:proofErr w:type="gramStart"/>
      <w:r w:rsidRPr="00126E52">
        <w:rPr>
          <w:rFonts w:ascii="Arial" w:hAnsi="Arial" w:cs="Arial"/>
          <w:sz w:val="22"/>
          <w:szCs w:val="22"/>
          <w:lang w:val="en-AU"/>
        </w:rPr>
        <w:t>superannuation</w:t>
      </w:r>
      <w:proofErr w:type="gramEnd"/>
      <w:r w:rsidRPr="00126E52">
        <w:rPr>
          <w:rFonts w:ascii="Arial" w:hAnsi="Arial" w:cs="Arial"/>
          <w:sz w:val="22"/>
          <w:szCs w:val="22"/>
          <w:lang w:val="en-AU"/>
        </w:rPr>
        <w:t xml:space="preserve">. </w:t>
      </w:r>
    </w:p>
    <w:p w:rsidR="00126E52" w:rsidRPr="00126E52" w:rsidRDefault="00126E52" w:rsidP="00126E52">
      <w:pPr>
        <w:widowControl/>
        <w:snapToGrid/>
        <w:spacing w:after="240"/>
        <w:rPr>
          <w:rFonts w:ascii="Arial" w:hAnsi="Arial" w:cs="Arial"/>
          <w:sz w:val="22"/>
          <w:szCs w:val="22"/>
          <w:lang w:val="en-AU"/>
        </w:rPr>
      </w:pPr>
      <w:r w:rsidRPr="00126E52">
        <w:rPr>
          <w:rFonts w:ascii="Arial" w:hAnsi="Arial" w:cs="Arial"/>
          <w:sz w:val="22"/>
          <w:szCs w:val="22"/>
          <w:lang w:val="en-AU"/>
        </w:rPr>
        <w:t xml:space="preserve">The investigation determined that you were affected by the above contraventions. </w:t>
      </w:r>
    </w:p>
    <w:p w:rsidR="00126E52" w:rsidRPr="00126E52" w:rsidRDefault="00126E52" w:rsidP="00126E52">
      <w:pPr>
        <w:snapToGrid/>
        <w:spacing w:after="240"/>
        <w:jc w:val="both"/>
        <w:rPr>
          <w:rFonts w:ascii="Arial" w:hAnsi="Arial" w:cs="Arial"/>
          <w:sz w:val="22"/>
          <w:szCs w:val="22"/>
          <w:lang w:val="en-AU"/>
        </w:rPr>
      </w:pPr>
      <w:r w:rsidRPr="00126E52">
        <w:rPr>
          <w:rFonts w:ascii="Arial" w:hAnsi="Arial" w:cs="Arial"/>
          <w:sz w:val="22"/>
          <w:szCs w:val="22"/>
          <w:lang w:val="en-AU"/>
        </w:rPr>
        <w:t>TDS is committed to, and are taking steps to remedy the contraventions, including by:</w:t>
      </w:r>
    </w:p>
    <w:p w:rsidR="00126E52" w:rsidRPr="00126E52" w:rsidRDefault="00126E52" w:rsidP="00126E52">
      <w:pPr>
        <w:widowControl/>
        <w:numPr>
          <w:ilvl w:val="0"/>
          <w:numId w:val="2"/>
        </w:numPr>
        <w:snapToGrid/>
        <w:spacing w:after="240"/>
        <w:ind w:left="714" w:hanging="357"/>
        <w:contextualSpacing/>
        <w:rPr>
          <w:rFonts w:ascii="Arial" w:hAnsi="Arial" w:cs="Arial"/>
          <w:sz w:val="22"/>
          <w:szCs w:val="22"/>
          <w:lang w:val="en-AU"/>
        </w:rPr>
      </w:pPr>
      <w:r w:rsidRPr="00126E52">
        <w:rPr>
          <w:rFonts w:ascii="Arial" w:hAnsi="Arial" w:cs="Arial"/>
          <w:sz w:val="22"/>
          <w:szCs w:val="22"/>
          <w:lang w:val="en-AU"/>
        </w:rPr>
        <w:t xml:space="preserve">Paying you the amount that you have been underpaid </w:t>
      </w:r>
      <w:r w:rsidRPr="00126E52">
        <w:rPr>
          <w:rFonts w:ascii="Arial" w:hAnsi="Arial" w:cs="Arial"/>
          <w:sz w:val="22"/>
          <w:szCs w:val="22"/>
          <w:highlight w:val="yellow"/>
          <w:lang w:val="en-AU"/>
        </w:rPr>
        <w:t>(Insert amount);</w:t>
      </w:r>
      <w:r w:rsidRPr="00126E52">
        <w:rPr>
          <w:rFonts w:ascii="Arial" w:hAnsi="Arial" w:cs="Arial"/>
          <w:sz w:val="22"/>
          <w:szCs w:val="22"/>
          <w:lang w:val="en-AU"/>
        </w:rPr>
        <w:t xml:space="preserve"> and</w:t>
      </w:r>
    </w:p>
    <w:p w:rsidR="00126E52" w:rsidRDefault="00126E52" w:rsidP="00126E52">
      <w:pPr>
        <w:widowControl/>
        <w:numPr>
          <w:ilvl w:val="0"/>
          <w:numId w:val="2"/>
        </w:numPr>
        <w:snapToGrid/>
        <w:spacing w:after="240"/>
        <w:ind w:left="714" w:hanging="357"/>
        <w:contextualSpacing/>
        <w:rPr>
          <w:rFonts w:ascii="Arial" w:hAnsi="Arial" w:cs="Arial"/>
          <w:sz w:val="22"/>
          <w:szCs w:val="22"/>
          <w:lang w:val="en-AU"/>
        </w:rPr>
      </w:pPr>
      <w:r w:rsidRPr="00126E52">
        <w:rPr>
          <w:rFonts w:ascii="Arial" w:hAnsi="Arial" w:cs="Arial"/>
          <w:sz w:val="22"/>
          <w:szCs w:val="22"/>
          <w:lang w:val="en-AU"/>
        </w:rPr>
        <w:t>Committing to future compliance.</w:t>
      </w:r>
    </w:p>
    <w:p w:rsidR="00126E52" w:rsidRPr="00126E52" w:rsidRDefault="00126E52" w:rsidP="00126E52">
      <w:pPr>
        <w:widowControl/>
        <w:snapToGrid/>
        <w:spacing w:after="240"/>
        <w:ind w:left="714"/>
        <w:contextualSpacing/>
        <w:rPr>
          <w:rFonts w:ascii="Arial" w:hAnsi="Arial" w:cs="Arial"/>
          <w:sz w:val="22"/>
          <w:szCs w:val="22"/>
          <w:lang w:val="en-AU"/>
        </w:rPr>
      </w:pPr>
      <w:r w:rsidRPr="00126E52">
        <w:rPr>
          <w:rFonts w:ascii="Arial" w:hAnsi="Arial" w:cs="Arial"/>
          <w:sz w:val="22"/>
          <w:szCs w:val="22"/>
          <w:lang w:val="en-AU"/>
        </w:rPr>
        <w:t xml:space="preserve"> </w:t>
      </w:r>
    </w:p>
    <w:p w:rsidR="00126E52" w:rsidRPr="00126E52" w:rsidRDefault="00126E52" w:rsidP="00126E52">
      <w:pPr>
        <w:snapToGrid/>
        <w:spacing w:after="240"/>
        <w:jc w:val="both"/>
        <w:rPr>
          <w:rFonts w:ascii="Arial" w:hAnsi="Arial" w:cs="Arial"/>
          <w:sz w:val="22"/>
          <w:szCs w:val="22"/>
          <w:lang w:val="en-AU"/>
        </w:rPr>
      </w:pPr>
      <w:r w:rsidRPr="00126E52">
        <w:rPr>
          <w:rFonts w:ascii="Arial" w:hAnsi="Arial" w:cs="Arial"/>
          <w:sz w:val="22"/>
          <w:szCs w:val="22"/>
          <w:lang w:val="en-AU"/>
        </w:rPr>
        <w:t xml:space="preserve">TDS have formally admitted to the FWO that they did not comply with their obligations under Commonwealth workplace relations laws and have entered into an Enforceable Undertaking with the FWO, a copy of which is available from the FWO website at </w:t>
      </w:r>
      <w:hyperlink r:id="rId10" w:tooltip="Fair Work Ombudsman Website" w:history="1">
        <w:r w:rsidRPr="00126E52">
          <w:rPr>
            <w:rFonts w:ascii="Arial" w:hAnsi="Arial" w:cs="Arial"/>
            <w:color w:val="0000FF"/>
            <w:sz w:val="22"/>
            <w:szCs w:val="22"/>
            <w:u w:val="single"/>
            <w:lang w:val="en-AU"/>
          </w:rPr>
          <w:t>www.fairwork.gov.au</w:t>
        </w:r>
      </w:hyperlink>
      <w:r w:rsidRPr="00126E52">
        <w:rPr>
          <w:rFonts w:ascii="Arial" w:hAnsi="Arial" w:cs="Arial"/>
          <w:sz w:val="22"/>
          <w:szCs w:val="22"/>
          <w:lang w:val="en-AU"/>
        </w:rPr>
        <w:t>.  As part of the Enforceable Undertaking, TDS has committed to a number of measures to ensure future compliance with Commonwealth workplace relations laws.</w:t>
      </w:r>
    </w:p>
    <w:p w:rsidR="00126E52" w:rsidRPr="00126E52" w:rsidRDefault="00126E52" w:rsidP="00126E52">
      <w:pPr>
        <w:snapToGrid/>
        <w:spacing w:after="240"/>
        <w:jc w:val="both"/>
        <w:rPr>
          <w:rFonts w:ascii="Arial" w:hAnsi="Arial" w:cs="Arial"/>
          <w:sz w:val="22"/>
          <w:szCs w:val="22"/>
          <w:lang w:val="en-AU"/>
        </w:rPr>
      </w:pPr>
      <w:r w:rsidRPr="00126E52">
        <w:rPr>
          <w:rFonts w:ascii="Arial" w:hAnsi="Arial" w:cs="Arial"/>
          <w:sz w:val="22"/>
          <w:szCs w:val="22"/>
          <w:lang w:val="en-AU"/>
        </w:rPr>
        <w:t xml:space="preserve">We </w:t>
      </w:r>
      <w:proofErr w:type="gramStart"/>
      <w:r w:rsidRPr="00126E52">
        <w:rPr>
          <w:rFonts w:ascii="Arial" w:hAnsi="Arial" w:cs="Arial"/>
          <w:sz w:val="22"/>
          <w:szCs w:val="22"/>
          <w:lang w:val="en-AU"/>
        </w:rPr>
        <w:t>expresses</w:t>
      </w:r>
      <w:proofErr w:type="gramEnd"/>
      <w:r w:rsidRPr="00126E52">
        <w:rPr>
          <w:rFonts w:ascii="Arial" w:hAnsi="Arial" w:cs="Arial"/>
          <w:sz w:val="22"/>
          <w:szCs w:val="22"/>
          <w:lang w:val="en-AU"/>
        </w:rPr>
        <w:t xml:space="preserve"> sincere regret and apologise to you for failing to comply with our lawful obligations.</w:t>
      </w:r>
    </w:p>
    <w:p w:rsidR="00126E52" w:rsidRPr="00126E52" w:rsidRDefault="00126E52" w:rsidP="00126E52">
      <w:pPr>
        <w:snapToGrid/>
        <w:spacing w:after="240"/>
        <w:jc w:val="both"/>
        <w:rPr>
          <w:rFonts w:ascii="Arial" w:hAnsi="Arial" w:cs="Arial"/>
          <w:sz w:val="22"/>
          <w:szCs w:val="22"/>
          <w:lang w:val="en-AU"/>
        </w:rPr>
      </w:pPr>
      <w:r w:rsidRPr="00126E52">
        <w:rPr>
          <w:rFonts w:ascii="Arial" w:hAnsi="Arial" w:cs="Arial"/>
          <w:sz w:val="22"/>
          <w:szCs w:val="22"/>
          <w:lang w:val="en-AU"/>
        </w:rPr>
        <w:t>Should you have any questions, please contact [</w:t>
      </w:r>
      <w:r w:rsidRPr="00126E52">
        <w:rPr>
          <w:rFonts w:ascii="Arial" w:hAnsi="Arial" w:cs="Arial"/>
          <w:b/>
          <w:sz w:val="22"/>
          <w:szCs w:val="22"/>
          <w:lang w:val="en-AU"/>
        </w:rPr>
        <w:t>party to include contact details</w:t>
      </w:r>
      <w:r w:rsidRPr="00126E52">
        <w:rPr>
          <w:rFonts w:ascii="Arial" w:hAnsi="Arial" w:cs="Arial"/>
          <w:sz w:val="22"/>
          <w:szCs w:val="22"/>
          <w:lang w:val="en-AU"/>
        </w:rPr>
        <w:t>].</w:t>
      </w:r>
    </w:p>
    <w:p w:rsidR="00126E52" w:rsidRPr="00126E52" w:rsidRDefault="00126E52" w:rsidP="00126E52">
      <w:pPr>
        <w:widowControl/>
        <w:snapToGrid/>
        <w:rPr>
          <w:rFonts w:ascii="Arial" w:hAnsi="Arial" w:cs="Arial"/>
          <w:sz w:val="22"/>
          <w:szCs w:val="22"/>
          <w:lang w:val="en-AU"/>
        </w:rPr>
      </w:pPr>
    </w:p>
    <w:p w:rsidR="00126E52" w:rsidRPr="00126E52" w:rsidRDefault="00126E52" w:rsidP="00126E52">
      <w:pPr>
        <w:widowControl/>
        <w:snapToGrid/>
        <w:rPr>
          <w:rFonts w:ascii="Arial" w:hAnsi="Arial" w:cs="Arial"/>
          <w:sz w:val="22"/>
          <w:szCs w:val="22"/>
          <w:lang w:val="en-AU"/>
        </w:rPr>
      </w:pPr>
      <w:r w:rsidRPr="00126E52">
        <w:rPr>
          <w:rFonts w:ascii="Arial" w:hAnsi="Arial" w:cs="Arial"/>
          <w:sz w:val="22"/>
          <w:szCs w:val="22"/>
          <w:lang w:val="en-AU"/>
        </w:rPr>
        <w:t>Yours sincerely</w:t>
      </w:r>
    </w:p>
    <w:p w:rsidR="00126E52" w:rsidRPr="00126E52" w:rsidRDefault="00126E52" w:rsidP="00126E52">
      <w:pPr>
        <w:widowControl/>
        <w:snapToGrid/>
        <w:rPr>
          <w:rFonts w:ascii="Arial" w:hAnsi="Arial" w:cs="Arial"/>
          <w:sz w:val="22"/>
          <w:szCs w:val="22"/>
          <w:lang w:val="en-AU"/>
        </w:rPr>
      </w:pPr>
    </w:p>
    <w:tbl>
      <w:tblPr>
        <w:tblW w:w="0" w:type="auto"/>
        <w:tblLook w:val="04A0" w:firstRow="1" w:lastRow="0" w:firstColumn="1" w:lastColumn="0" w:noHBand="0" w:noVBand="1"/>
      </w:tblPr>
      <w:tblGrid>
        <w:gridCol w:w="4643"/>
        <w:gridCol w:w="4643"/>
      </w:tblGrid>
      <w:tr w:rsidR="00126E52" w:rsidRPr="00126E52" w:rsidTr="000E261A">
        <w:trPr>
          <w:tblHeader/>
        </w:trPr>
        <w:tc>
          <w:tcPr>
            <w:tcW w:w="4643" w:type="dxa"/>
            <w:shd w:val="clear" w:color="auto" w:fill="auto"/>
          </w:tcPr>
          <w:p w:rsidR="00126E52" w:rsidRPr="00126E52" w:rsidRDefault="00126E52" w:rsidP="00CD1025">
            <w:pPr>
              <w:widowControl/>
              <w:snapToGrid/>
              <w:rPr>
                <w:rFonts w:ascii="Arial" w:eastAsia="Calibri" w:hAnsi="Arial" w:cs="Arial"/>
                <w:sz w:val="22"/>
                <w:szCs w:val="22"/>
                <w:lang w:val="en-AU"/>
              </w:rPr>
            </w:pPr>
          </w:p>
          <w:p w:rsidR="00126E52" w:rsidRPr="00126E52" w:rsidRDefault="00126E52" w:rsidP="00CD1025">
            <w:pPr>
              <w:widowControl/>
              <w:snapToGrid/>
              <w:rPr>
                <w:rFonts w:ascii="Arial" w:eastAsia="Calibri" w:hAnsi="Arial" w:cs="Arial"/>
                <w:sz w:val="22"/>
                <w:szCs w:val="22"/>
                <w:lang w:val="en-AU"/>
              </w:rPr>
            </w:pPr>
          </w:p>
          <w:p w:rsidR="00126E52" w:rsidRPr="00126E52" w:rsidRDefault="00126E52" w:rsidP="00CD1025">
            <w:pPr>
              <w:widowControl/>
              <w:snapToGrid/>
              <w:rPr>
                <w:rFonts w:ascii="Arial" w:eastAsia="Calibri" w:hAnsi="Arial" w:cs="Arial"/>
                <w:sz w:val="22"/>
                <w:szCs w:val="22"/>
                <w:lang w:val="en-AU"/>
              </w:rPr>
            </w:pPr>
          </w:p>
        </w:tc>
        <w:tc>
          <w:tcPr>
            <w:tcW w:w="4643" w:type="dxa"/>
            <w:shd w:val="clear" w:color="auto" w:fill="auto"/>
          </w:tcPr>
          <w:p w:rsidR="00126E52" w:rsidRPr="00126E52" w:rsidRDefault="00126E52" w:rsidP="00CD1025">
            <w:pPr>
              <w:widowControl/>
              <w:snapToGrid/>
              <w:rPr>
                <w:rFonts w:ascii="Calibri" w:eastAsia="Calibri" w:hAnsi="Calibri" w:cs="Arial"/>
                <w:sz w:val="22"/>
                <w:szCs w:val="22"/>
                <w:lang w:val="en-AU"/>
              </w:rPr>
            </w:pPr>
          </w:p>
        </w:tc>
      </w:tr>
      <w:tr w:rsidR="00126E52" w:rsidRPr="00126E52" w:rsidTr="000E261A">
        <w:trPr>
          <w:tblHeader/>
        </w:trPr>
        <w:tc>
          <w:tcPr>
            <w:tcW w:w="4643"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highlight w:val="yellow"/>
                <w:lang w:val="en-AU"/>
              </w:rPr>
              <w:t>[Director/Officer]</w:t>
            </w:r>
          </w:p>
          <w:p w:rsidR="00126E52" w:rsidRPr="00126E52" w:rsidRDefault="00126E52" w:rsidP="00CD1025">
            <w:pPr>
              <w:snapToGrid/>
              <w:spacing w:after="240"/>
              <w:jc w:val="both"/>
              <w:rPr>
                <w:rFonts w:ascii="Arial" w:eastAsia="Calibri" w:hAnsi="Arial" w:cs="Arial"/>
                <w:sz w:val="22"/>
                <w:szCs w:val="22"/>
                <w:lang w:val="en-AU"/>
              </w:rPr>
            </w:pPr>
            <w:r w:rsidRPr="00126E52">
              <w:rPr>
                <w:rFonts w:ascii="Arial" w:eastAsia="Calibri" w:hAnsi="Arial" w:cs="Arial"/>
                <w:sz w:val="22"/>
                <w:szCs w:val="22"/>
                <w:lang w:val="en-AU"/>
              </w:rPr>
              <w:t>TDS Inter</w:t>
            </w:r>
            <w:r w:rsidRPr="00126E52">
              <w:rPr>
                <w:rFonts w:ascii="Arial" w:eastAsia="Calibri" w:hAnsi="Arial" w:cs="Arial"/>
                <w:b/>
                <w:sz w:val="22"/>
                <w:szCs w:val="22"/>
                <w:lang w:val="en-AU"/>
              </w:rPr>
              <w:t>n</w:t>
            </w:r>
            <w:r w:rsidRPr="00126E52">
              <w:rPr>
                <w:rFonts w:ascii="Arial" w:eastAsia="Calibri" w:hAnsi="Arial" w:cs="Arial"/>
                <w:sz w:val="22"/>
                <w:szCs w:val="22"/>
                <w:lang w:val="en-AU"/>
              </w:rPr>
              <w:t>ational Investment Group Pty Ltd</w:t>
            </w:r>
          </w:p>
          <w:p w:rsidR="00126E52" w:rsidRPr="00126E52" w:rsidRDefault="00126E52" w:rsidP="00CD1025">
            <w:pPr>
              <w:widowControl/>
              <w:snapToGrid/>
              <w:rPr>
                <w:rFonts w:ascii="Arial" w:eastAsia="Calibri" w:hAnsi="Arial" w:cs="Arial"/>
                <w:sz w:val="22"/>
                <w:szCs w:val="22"/>
                <w:lang w:val="en-AU"/>
              </w:rPr>
            </w:pPr>
          </w:p>
        </w:tc>
        <w:tc>
          <w:tcPr>
            <w:tcW w:w="4643" w:type="dxa"/>
            <w:shd w:val="clear" w:color="auto" w:fill="auto"/>
          </w:tcPr>
          <w:p w:rsidR="00126E52" w:rsidRPr="00126E52" w:rsidRDefault="00126E52" w:rsidP="00CD1025">
            <w:pPr>
              <w:widowControl/>
              <w:snapToGrid/>
              <w:rPr>
                <w:rFonts w:ascii="Calibri" w:eastAsia="Calibri" w:hAnsi="Calibri" w:cs="Arial"/>
                <w:sz w:val="22"/>
                <w:szCs w:val="22"/>
                <w:lang w:val="en-AU"/>
              </w:rPr>
            </w:pPr>
          </w:p>
        </w:tc>
      </w:tr>
    </w:tbl>
    <w:p w:rsidR="000E261A" w:rsidRDefault="000E261A" w:rsidP="00126E52">
      <w:pPr>
        <w:widowControl/>
        <w:snapToGrid/>
        <w:rPr>
          <w:rFonts w:ascii="Arial" w:hAnsi="Arial" w:cs="Arial"/>
          <w:sz w:val="22"/>
          <w:szCs w:val="22"/>
          <w:lang w:val="en-AU"/>
        </w:rPr>
      </w:pPr>
    </w:p>
    <w:p w:rsidR="000E261A" w:rsidRDefault="000E261A">
      <w:pPr>
        <w:widowControl/>
        <w:snapToGrid/>
        <w:rPr>
          <w:rFonts w:ascii="Arial" w:hAnsi="Arial" w:cs="Arial"/>
          <w:sz w:val="22"/>
          <w:szCs w:val="22"/>
          <w:lang w:val="en-AU"/>
        </w:rPr>
      </w:pPr>
      <w:r>
        <w:rPr>
          <w:rFonts w:ascii="Arial" w:hAnsi="Arial" w:cs="Arial"/>
          <w:sz w:val="22"/>
          <w:szCs w:val="22"/>
          <w:lang w:val="en-AU"/>
        </w:rPr>
        <w:br w:type="page"/>
      </w:r>
    </w:p>
    <w:p w:rsidR="00126E52" w:rsidRPr="00126E52" w:rsidRDefault="00126E52" w:rsidP="00126E52">
      <w:pPr>
        <w:widowControl/>
        <w:snapToGrid/>
        <w:rPr>
          <w:rFonts w:ascii="Arial" w:hAnsi="Arial"/>
          <w:b/>
          <w:sz w:val="22"/>
          <w:szCs w:val="22"/>
          <w:lang w:val="en-AU"/>
        </w:rPr>
      </w:pPr>
      <w:r w:rsidRPr="00126E52">
        <w:rPr>
          <w:rFonts w:ascii="Arial" w:hAnsi="Arial"/>
          <w:b/>
          <w:sz w:val="22"/>
          <w:szCs w:val="22"/>
          <w:lang w:val="en-AU"/>
        </w:rPr>
        <w:lastRenderedPageBreak/>
        <w:t>Attachment D – Form of Workplace Notice</w:t>
      </w:r>
    </w:p>
    <w:p w:rsidR="00126E52" w:rsidRPr="00126E52" w:rsidRDefault="00126E52" w:rsidP="00126E52">
      <w:pPr>
        <w:widowControl/>
        <w:snapToGrid/>
        <w:rPr>
          <w:rFonts w:ascii="Arial" w:hAnsi="Arial"/>
          <w:sz w:val="22"/>
          <w:szCs w:val="22"/>
          <w:lang w:val="en-AU"/>
        </w:rPr>
      </w:pPr>
    </w:p>
    <w:p w:rsidR="00126E52" w:rsidRPr="00126E52" w:rsidRDefault="00126E52" w:rsidP="00126E52">
      <w:pPr>
        <w:widowControl/>
        <w:snapToGrid/>
        <w:rPr>
          <w:rFonts w:ascii="Arial" w:hAnsi="Arial" w:cs="Arial"/>
          <w:sz w:val="22"/>
          <w:szCs w:val="22"/>
          <w:lang w:val="en-AU"/>
        </w:rPr>
      </w:pPr>
      <w:proofErr w:type="gramStart"/>
      <w:r w:rsidRPr="00126E52">
        <w:rPr>
          <w:rFonts w:ascii="Arial" w:hAnsi="Arial"/>
          <w:sz w:val="22"/>
          <w:szCs w:val="22"/>
          <w:lang w:val="en-AU"/>
        </w:rPr>
        <w:t xml:space="preserve">Contraventions of the </w:t>
      </w:r>
      <w:r w:rsidRPr="00126E52">
        <w:rPr>
          <w:rFonts w:ascii="Arial" w:hAnsi="Arial"/>
          <w:i/>
          <w:sz w:val="22"/>
          <w:szCs w:val="22"/>
          <w:lang w:val="en-AU"/>
        </w:rPr>
        <w:t>Fair Work Act 2009</w:t>
      </w:r>
      <w:r w:rsidRPr="00126E52">
        <w:rPr>
          <w:rFonts w:ascii="Arial" w:hAnsi="Arial"/>
          <w:sz w:val="22"/>
          <w:szCs w:val="22"/>
          <w:lang w:val="en-AU"/>
        </w:rPr>
        <w:t xml:space="preserve"> (</w:t>
      </w:r>
      <w:r w:rsidRPr="00126E52">
        <w:rPr>
          <w:rFonts w:ascii="Arial" w:hAnsi="Arial"/>
          <w:b/>
          <w:sz w:val="22"/>
          <w:szCs w:val="22"/>
          <w:lang w:val="en-AU"/>
        </w:rPr>
        <w:t>FW Act</w:t>
      </w:r>
      <w:r w:rsidRPr="00126E52">
        <w:rPr>
          <w:rFonts w:ascii="Arial" w:hAnsi="Arial"/>
          <w:sz w:val="22"/>
          <w:szCs w:val="22"/>
          <w:lang w:val="en-AU"/>
        </w:rPr>
        <w:t xml:space="preserve">) and the </w:t>
      </w:r>
      <w:r w:rsidRPr="00126E52">
        <w:rPr>
          <w:rFonts w:ascii="Arial" w:hAnsi="Arial"/>
          <w:i/>
          <w:sz w:val="22"/>
          <w:szCs w:val="22"/>
          <w:lang w:val="en-AU"/>
        </w:rPr>
        <w:t>Horticulture Award 2010</w:t>
      </w:r>
      <w:r w:rsidRPr="00126E52">
        <w:rPr>
          <w:rFonts w:ascii="Arial" w:hAnsi="Arial"/>
          <w:sz w:val="22"/>
          <w:szCs w:val="22"/>
          <w:lang w:val="en-AU"/>
        </w:rPr>
        <w:t xml:space="preserve"> (</w:t>
      </w:r>
      <w:r w:rsidRPr="00126E52">
        <w:rPr>
          <w:rFonts w:ascii="Arial" w:hAnsi="Arial"/>
          <w:b/>
          <w:sz w:val="22"/>
          <w:szCs w:val="22"/>
          <w:lang w:val="en-AU"/>
        </w:rPr>
        <w:t>Award</w:t>
      </w:r>
      <w:r w:rsidRPr="00126E52">
        <w:rPr>
          <w:rFonts w:ascii="Arial" w:hAnsi="Arial"/>
          <w:sz w:val="22"/>
          <w:szCs w:val="22"/>
          <w:lang w:val="en-AU"/>
        </w:rPr>
        <w:t xml:space="preserve">) by </w:t>
      </w:r>
      <w:r w:rsidRPr="00126E52">
        <w:rPr>
          <w:rFonts w:ascii="Arial" w:hAnsi="Arial" w:cs="Arial"/>
          <w:sz w:val="22"/>
          <w:szCs w:val="22"/>
          <w:lang w:val="en-AU"/>
        </w:rPr>
        <w:t>TDS International Investment Group Pty Ltd (</w:t>
      </w:r>
      <w:r w:rsidRPr="00126E52">
        <w:rPr>
          <w:rFonts w:ascii="Arial" w:hAnsi="Arial" w:cs="Arial"/>
          <w:b/>
          <w:sz w:val="22"/>
          <w:szCs w:val="22"/>
          <w:lang w:val="en-AU"/>
        </w:rPr>
        <w:t>TDS</w:t>
      </w:r>
      <w:r w:rsidRPr="00126E52">
        <w:rPr>
          <w:rFonts w:ascii="Arial" w:hAnsi="Arial" w:cs="Arial"/>
          <w:sz w:val="22"/>
          <w:szCs w:val="22"/>
          <w:lang w:val="en-AU"/>
        </w:rPr>
        <w:t>).</w:t>
      </w:r>
      <w:proofErr w:type="gramEnd"/>
    </w:p>
    <w:p w:rsidR="00126E52" w:rsidRPr="00126E52" w:rsidRDefault="00126E52" w:rsidP="00126E52">
      <w:pPr>
        <w:widowControl/>
        <w:snapToGrid/>
        <w:rPr>
          <w:rFonts w:ascii="Arial" w:hAnsi="Arial" w:cs="Arial"/>
          <w:sz w:val="22"/>
          <w:szCs w:val="22"/>
          <w:lang w:val="en-AU"/>
        </w:rPr>
      </w:pPr>
    </w:p>
    <w:p w:rsidR="00126E52" w:rsidRPr="00126E52" w:rsidRDefault="00126E52" w:rsidP="00126E52">
      <w:pPr>
        <w:tabs>
          <w:tab w:val="right" w:pos="709"/>
        </w:tabs>
        <w:snapToGrid/>
        <w:spacing w:after="240"/>
        <w:jc w:val="both"/>
        <w:rPr>
          <w:rFonts w:ascii="Arial" w:hAnsi="Arial" w:cs="Arial"/>
          <w:sz w:val="22"/>
          <w:szCs w:val="22"/>
          <w:lang w:val="en-AU"/>
        </w:rPr>
      </w:pPr>
      <w:r w:rsidRPr="00126E52">
        <w:rPr>
          <w:rFonts w:ascii="Arial" w:hAnsi="Arial" w:cs="Arial"/>
          <w:sz w:val="22"/>
          <w:szCs w:val="22"/>
          <w:lang w:val="en-AU"/>
        </w:rPr>
        <w:t>We refer to the investigation conducted by the Office of the Fair Work Ombudsman (</w:t>
      </w:r>
      <w:r w:rsidRPr="00126E52">
        <w:rPr>
          <w:rFonts w:ascii="Arial" w:hAnsi="Arial" w:cs="Arial"/>
          <w:b/>
          <w:sz w:val="22"/>
          <w:szCs w:val="22"/>
          <w:lang w:val="en-AU"/>
        </w:rPr>
        <w:t>FWO</w:t>
      </w:r>
      <w:r w:rsidRPr="00126E52">
        <w:rPr>
          <w:rFonts w:ascii="Arial" w:hAnsi="Arial" w:cs="Arial"/>
          <w:sz w:val="22"/>
          <w:szCs w:val="22"/>
          <w:lang w:val="en-AU"/>
        </w:rPr>
        <w:t xml:space="preserve">) into </w:t>
      </w:r>
      <w:proofErr w:type="gramStart"/>
      <w:r w:rsidRPr="00126E52">
        <w:rPr>
          <w:rFonts w:ascii="Arial" w:hAnsi="Arial" w:cs="Arial"/>
          <w:sz w:val="22"/>
          <w:szCs w:val="22"/>
          <w:lang w:val="en-AU"/>
        </w:rPr>
        <w:t>allegations  that</w:t>
      </w:r>
      <w:proofErr w:type="gramEnd"/>
      <w:r w:rsidRPr="00126E52">
        <w:rPr>
          <w:rFonts w:ascii="Arial" w:hAnsi="Arial" w:cs="Arial"/>
          <w:sz w:val="22"/>
          <w:szCs w:val="22"/>
          <w:lang w:val="en-AU"/>
        </w:rPr>
        <w:t xml:space="preserve"> TDS contravened the FW Act and the Award.</w:t>
      </w:r>
    </w:p>
    <w:p w:rsidR="00126E52" w:rsidRPr="00126E52" w:rsidRDefault="00126E52" w:rsidP="00126E52">
      <w:pPr>
        <w:tabs>
          <w:tab w:val="right" w:pos="709"/>
        </w:tabs>
        <w:snapToGrid/>
        <w:spacing w:after="240"/>
        <w:jc w:val="both"/>
        <w:rPr>
          <w:rFonts w:ascii="Arial" w:hAnsi="Arial" w:cs="Arial"/>
          <w:sz w:val="22"/>
          <w:szCs w:val="22"/>
          <w:lang w:val="en-AU"/>
        </w:rPr>
      </w:pPr>
      <w:r w:rsidRPr="00126E52">
        <w:rPr>
          <w:rFonts w:ascii="Arial" w:hAnsi="Arial" w:cs="Arial"/>
          <w:sz w:val="22"/>
          <w:szCs w:val="22"/>
          <w:lang w:val="en-AU"/>
        </w:rPr>
        <w:t>The FWO has found that TDS contravened the FW Act and the Award</w:t>
      </w:r>
      <w:r w:rsidRPr="00126E52">
        <w:rPr>
          <w:rFonts w:ascii="Arial" w:hAnsi="Arial"/>
          <w:sz w:val="22"/>
          <w:szCs w:val="22"/>
          <w:lang w:val="en-AU"/>
        </w:rPr>
        <w:t xml:space="preserve"> by failing to pay </w:t>
      </w:r>
      <w:r w:rsidRPr="00126E52">
        <w:rPr>
          <w:rFonts w:ascii="Arial" w:hAnsi="Arial" w:cs="Arial"/>
          <w:sz w:val="22"/>
          <w:szCs w:val="22"/>
          <w:lang w:val="en-AU"/>
        </w:rPr>
        <w:t>casual employees engaged in picking, packing and weighing functions</w:t>
      </w:r>
      <w:r w:rsidRPr="00126E52">
        <w:rPr>
          <w:rFonts w:ascii="Arial" w:hAnsi="Arial" w:cs="Arial"/>
          <w:sz w:val="20"/>
          <w:lang w:val="en-AU"/>
        </w:rPr>
        <w:t xml:space="preserve"> </w:t>
      </w:r>
      <w:r w:rsidRPr="00126E52">
        <w:rPr>
          <w:rFonts w:ascii="Arial" w:hAnsi="Arial" w:cs="Arial"/>
          <w:sz w:val="22"/>
          <w:szCs w:val="22"/>
          <w:lang w:val="en-AU"/>
        </w:rPr>
        <w:t>between 30 September 2013 and 24 August 2014 the following:</w:t>
      </w:r>
    </w:p>
    <w:p w:rsidR="00126E52" w:rsidRPr="00126E52" w:rsidRDefault="00126E52" w:rsidP="00126E52">
      <w:pPr>
        <w:widowControl/>
        <w:numPr>
          <w:ilvl w:val="0"/>
          <w:numId w:val="17"/>
        </w:numPr>
        <w:tabs>
          <w:tab w:val="right" w:pos="709"/>
        </w:tabs>
        <w:snapToGrid/>
        <w:spacing w:after="240"/>
        <w:contextualSpacing/>
        <w:jc w:val="both"/>
        <w:rPr>
          <w:rFonts w:ascii="Arial" w:hAnsi="Arial" w:cs="Arial"/>
          <w:bCs/>
          <w:sz w:val="22"/>
          <w:szCs w:val="22"/>
          <w:lang w:val="en-AU"/>
        </w:rPr>
      </w:pPr>
      <w:r w:rsidRPr="00126E52">
        <w:rPr>
          <w:rFonts w:ascii="Arial" w:hAnsi="Arial" w:cs="Arial"/>
          <w:bCs/>
          <w:sz w:val="22"/>
          <w:szCs w:val="22"/>
          <w:lang w:val="en-AU"/>
        </w:rPr>
        <w:t>a casual loading for all hours worked;</w:t>
      </w:r>
    </w:p>
    <w:p w:rsidR="00126E52" w:rsidRPr="00126E52" w:rsidRDefault="00126E52" w:rsidP="00126E52">
      <w:pPr>
        <w:widowControl/>
        <w:snapToGrid/>
        <w:ind w:left="720"/>
        <w:contextualSpacing/>
        <w:rPr>
          <w:rFonts w:ascii="Arial" w:hAnsi="Arial" w:cs="Arial"/>
          <w:bCs/>
          <w:sz w:val="22"/>
          <w:szCs w:val="22"/>
          <w:lang w:val="en-AU"/>
        </w:rPr>
      </w:pPr>
    </w:p>
    <w:p w:rsidR="00126E52" w:rsidRPr="00126E52" w:rsidRDefault="00126E52" w:rsidP="00126E52">
      <w:pPr>
        <w:widowControl/>
        <w:numPr>
          <w:ilvl w:val="0"/>
          <w:numId w:val="17"/>
        </w:numPr>
        <w:tabs>
          <w:tab w:val="right" w:pos="709"/>
        </w:tabs>
        <w:snapToGrid/>
        <w:spacing w:after="240"/>
        <w:contextualSpacing/>
        <w:jc w:val="both"/>
        <w:rPr>
          <w:rFonts w:ascii="Arial" w:hAnsi="Arial" w:cs="Arial"/>
          <w:bCs/>
          <w:sz w:val="22"/>
          <w:szCs w:val="22"/>
          <w:lang w:val="en-AU"/>
        </w:rPr>
      </w:pPr>
      <w:r w:rsidRPr="00126E52">
        <w:rPr>
          <w:rFonts w:ascii="Arial" w:hAnsi="Arial" w:cs="Arial"/>
          <w:bCs/>
          <w:sz w:val="22"/>
          <w:szCs w:val="22"/>
          <w:lang w:val="en-AU"/>
        </w:rPr>
        <w:t>penalty rates for time worked on Public Holidays; and</w:t>
      </w:r>
    </w:p>
    <w:p w:rsidR="00126E52" w:rsidRPr="00126E52" w:rsidRDefault="00126E52" w:rsidP="00126E52">
      <w:pPr>
        <w:widowControl/>
        <w:snapToGrid/>
        <w:ind w:left="360"/>
        <w:rPr>
          <w:rFonts w:ascii="Arial" w:hAnsi="Arial" w:cs="Arial"/>
          <w:bCs/>
          <w:sz w:val="22"/>
          <w:szCs w:val="22"/>
          <w:lang w:val="en-AU"/>
        </w:rPr>
      </w:pPr>
    </w:p>
    <w:p w:rsidR="00126E52" w:rsidRPr="00126E52" w:rsidRDefault="00126E52" w:rsidP="00126E52">
      <w:pPr>
        <w:widowControl/>
        <w:numPr>
          <w:ilvl w:val="0"/>
          <w:numId w:val="17"/>
        </w:numPr>
        <w:tabs>
          <w:tab w:val="right" w:pos="709"/>
        </w:tabs>
        <w:snapToGrid/>
        <w:spacing w:after="240"/>
        <w:contextualSpacing/>
        <w:jc w:val="both"/>
        <w:rPr>
          <w:rFonts w:ascii="Arial" w:hAnsi="Arial" w:cs="Arial"/>
          <w:bCs/>
          <w:sz w:val="22"/>
          <w:szCs w:val="22"/>
          <w:lang w:val="en-AU"/>
        </w:rPr>
      </w:pPr>
      <w:proofErr w:type="gramStart"/>
      <w:r w:rsidRPr="00126E52">
        <w:rPr>
          <w:rFonts w:ascii="Arial" w:hAnsi="Arial" w:cs="Arial"/>
          <w:bCs/>
          <w:sz w:val="22"/>
          <w:szCs w:val="22"/>
          <w:lang w:val="en-AU"/>
        </w:rPr>
        <w:t>all</w:t>
      </w:r>
      <w:proofErr w:type="gramEnd"/>
      <w:r w:rsidRPr="00126E52">
        <w:rPr>
          <w:rFonts w:ascii="Arial" w:hAnsi="Arial" w:cs="Arial"/>
          <w:bCs/>
          <w:sz w:val="22"/>
          <w:szCs w:val="22"/>
          <w:lang w:val="en-AU"/>
        </w:rPr>
        <w:t xml:space="preserve"> employer superannuation contributions to a superannuation fund for the benefit of employees.</w:t>
      </w:r>
    </w:p>
    <w:p w:rsidR="00126E52" w:rsidRPr="00126E52" w:rsidRDefault="00126E52" w:rsidP="00126E52">
      <w:pPr>
        <w:widowControl/>
        <w:snapToGrid/>
        <w:ind w:left="720"/>
        <w:contextualSpacing/>
        <w:rPr>
          <w:rFonts w:ascii="Arial" w:hAnsi="Arial" w:cs="Arial"/>
          <w:bCs/>
          <w:sz w:val="22"/>
          <w:szCs w:val="22"/>
          <w:lang w:val="en-AU"/>
        </w:rPr>
      </w:pPr>
    </w:p>
    <w:p w:rsidR="00126E52" w:rsidRPr="00126E52" w:rsidRDefault="00126E52" w:rsidP="00126E52">
      <w:pPr>
        <w:widowControl/>
        <w:snapToGrid/>
        <w:rPr>
          <w:rFonts w:ascii="Arial" w:hAnsi="Arial" w:cs="Arial"/>
          <w:sz w:val="22"/>
          <w:szCs w:val="22"/>
          <w:lang w:val="en-AU"/>
        </w:rPr>
      </w:pPr>
      <w:r w:rsidRPr="00126E52">
        <w:rPr>
          <w:rFonts w:ascii="Arial" w:hAnsi="Arial" w:cs="Arial"/>
          <w:sz w:val="22"/>
          <w:szCs w:val="22"/>
          <w:lang w:val="en-AU"/>
        </w:rPr>
        <w:t xml:space="preserve">TDS has formally admitted to the FWO that these contraventions occurred and have entered into an Enforceable Undertaking with the FWO (available at </w:t>
      </w:r>
      <w:hyperlink r:id="rId11" w:history="1">
        <w:r w:rsidRPr="00126E52">
          <w:rPr>
            <w:rFonts w:ascii="Arial" w:hAnsi="Arial" w:cs="Arial"/>
            <w:color w:val="0000FF"/>
            <w:sz w:val="22"/>
            <w:szCs w:val="22"/>
            <w:u w:val="single"/>
            <w:lang w:val="en-AU"/>
          </w:rPr>
          <w:t>www.fwo.gov.au</w:t>
        </w:r>
      </w:hyperlink>
      <w:r w:rsidRPr="00126E52">
        <w:rPr>
          <w:rFonts w:ascii="Arial" w:hAnsi="Arial" w:cs="Arial"/>
          <w:sz w:val="22"/>
          <w:szCs w:val="22"/>
          <w:lang w:val="en-AU"/>
        </w:rPr>
        <w:t>) committing to a number of measures to remedy the contraventions, including by rectifying the underpayments to the employees affected by the contraventions and changing workplace practices.</w:t>
      </w:r>
    </w:p>
    <w:p w:rsidR="00126E52" w:rsidRPr="00126E52" w:rsidRDefault="00126E52" w:rsidP="00126E52">
      <w:pPr>
        <w:widowControl/>
        <w:snapToGrid/>
        <w:rPr>
          <w:rFonts w:ascii="Arial" w:hAnsi="Arial" w:cs="Arial"/>
          <w:sz w:val="22"/>
          <w:szCs w:val="22"/>
          <w:lang w:val="en-AU"/>
        </w:rPr>
      </w:pPr>
    </w:p>
    <w:p w:rsidR="00126E52" w:rsidRPr="00126E52" w:rsidRDefault="00126E52" w:rsidP="00126E52">
      <w:pPr>
        <w:widowControl/>
        <w:snapToGrid/>
        <w:rPr>
          <w:rFonts w:ascii="Arial" w:hAnsi="Arial" w:cs="Arial"/>
          <w:sz w:val="22"/>
          <w:szCs w:val="22"/>
          <w:lang w:val="en-AU"/>
        </w:rPr>
      </w:pPr>
      <w:r w:rsidRPr="00126E52">
        <w:rPr>
          <w:rFonts w:ascii="Arial" w:hAnsi="Arial" w:cs="Arial"/>
          <w:sz w:val="22"/>
          <w:szCs w:val="22"/>
          <w:lang w:val="en-AU"/>
        </w:rPr>
        <w:t>TDS express their sincere regret and apologises for the conduct which resulted in the contraventions. Furthermore, TDS gives a commitment that such conduct will not occur again and will comply with all requirements of the Commonwealth workplace relation laws in the future.</w:t>
      </w:r>
    </w:p>
    <w:p w:rsidR="00126E52" w:rsidRPr="00126E52" w:rsidRDefault="00126E52" w:rsidP="00126E52">
      <w:pPr>
        <w:widowControl/>
        <w:snapToGrid/>
        <w:rPr>
          <w:rFonts w:ascii="Arial" w:hAnsi="Arial" w:cs="Arial"/>
          <w:sz w:val="22"/>
          <w:szCs w:val="22"/>
          <w:lang w:val="en-AU"/>
        </w:rPr>
      </w:pPr>
    </w:p>
    <w:p w:rsidR="00126E52" w:rsidRPr="00126E52" w:rsidRDefault="00126E52" w:rsidP="00126E52">
      <w:pPr>
        <w:widowControl/>
        <w:snapToGrid/>
        <w:rPr>
          <w:rFonts w:ascii="Arial" w:hAnsi="Arial"/>
          <w:sz w:val="22"/>
          <w:lang w:val="en-AU"/>
        </w:rPr>
      </w:pPr>
      <w:r w:rsidRPr="00126E52">
        <w:rPr>
          <w:rFonts w:ascii="Arial" w:hAnsi="Arial" w:cs="Arial"/>
          <w:sz w:val="22"/>
          <w:szCs w:val="22"/>
          <w:lang w:val="en-AU"/>
        </w:rPr>
        <w:t xml:space="preserve">TDS are committed to ensuring that our employees are paid at least the rates of pay as contained in the Modern Award which covers their employment. From 1 July 2015 employees covered by the </w:t>
      </w:r>
      <w:r w:rsidRPr="00126E52">
        <w:rPr>
          <w:rFonts w:ascii="Arial" w:hAnsi="Arial" w:cs="Arial"/>
          <w:i/>
          <w:sz w:val="22"/>
          <w:szCs w:val="22"/>
          <w:lang w:val="en-AU"/>
        </w:rPr>
        <w:t>Horticulture Award 2010</w:t>
      </w:r>
      <w:r w:rsidRPr="00126E52">
        <w:rPr>
          <w:rFonts w:ascii="Arial" w:hAnsi="Arial"/>
          <w:sz w:val="22"/>
          <w:lang w:val="en-AU"/>
        </w:rPr>
        <w:t xml:space="preserve"> are as follows:</w:t>
      </w:r>
    </w:p>
    <w:p w:rsidR="00126E52" w:rsidRPr="00126E52" w:rsidRDefault="00126E52" w:rsidP="00126E52">
      <w:pPr>
        <w:widowControl/>
        <w:snapToGrid/>
        <w:rPr>
          <w:rFonts w:ascii="Arial" w:hAnsi="Arial" w:cs="Arial"/>
          <w:sz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126E52" w:rsidRPr="00126E52" w:rsidTr="000E261A">
        <w:trPr>
          <w:tblHeader/>
        </w:trPr>
        <w:tc>
          <w:tcPr>
            <w:tcW w:w="2321" w:type="dxa"/>
            <w:shd w:val="clear" w:color="auto" w:fill="auto"/>
          </w:tcPr>
          <w:p w:rsidR="00126E52" w:rsidRPr="00126E52" w:rsidRDefault="00126E52" w:rsidP="00CD1025">
            <w:pPr>
              <w:widowControl/>
              <w:snapToGrid/>
              <w:jc w:val="center"/>
              <w:rPr>
                <w:rFonts w:ascii="Arial" w:eastAsia="Calibri" w:hAnsi="Arial" w:cs="Arial"/>
                <w:sz w:val="22"/>
                <w:szCs w:val="22"/>
                <w:lang w:val="en-AU"/>
              </w:rPr>
            </w:pPr>
            <w:r w:rsidRPr="00126E52">
              <w:rPr>
                <w:rFonts w:ascii="Arial" w:eastAsia="Calibri" w:hAnsi="Arial" w:cs="Arial"/>
                <w:sz w:val="22"/>
                <w:szCs w:val="22"/>
                <w:lang w:val="en-AU"/>
              </w:rPr>
              <w:t>Level</w:t>
            </w:r>
          </w:p>
        </w:tc>
        <w:tc>
          <w:tcPr>
            <w:tcW w:w="2321" w:type="dxa"/>
            <w:shd w:val="clear" w:color="auto" w:fill="auto"/>
          </w:tcPr>
          <w:p w:rsidR="00126E52" w:rsidRPr="00126E52" w:rsidRDefault="00126E52" w:rsidP="00CD1025">
            <w:pPr>
              <w:widowControl/>
              <w:snapToGrid/>
              <w:jc w:val="center"/>
              <w:rPr>
                <w:rFonts w:ascii="Arial" w:eastAsia="Calibri" w:hAnsi="Arial" w:cs="Arial"/>
                <w:sz w:val="22"/>
                <w:szCs w:val="22"/>
                <w:lang w:val="en-AU"/>
              </w:rPr>
            </w:pPr>
            <w:r w:rsidRPr="00126E52">
              <w:rPr>
                <w:rFonts w:ascii="Arial" w:eastAsia="Calibri" w:hAnsi="Arial" w:cs="Arial"/>
                <w:sz w:val="22"/>
                <w:szCs w:val="22"/>
                <w:lang w:val="en-AU"/>
              </w:rPr>
              <w:t>Ordinary Rate of Pay</w:t>
            </w:r>
          </w:p>
          <w:p w:rsidR="00126E52" w:rsidRPr="00126E52" w:rsidRDefault="00126E52" w:rsidP="00CD1025">
            <w:pPr>
              <w:widowControl/>
              <w:snapToGrid/>
              <w:jc w:val="center"/>
              <w:rPr>
                <w:rFonts w:ascii="Arial" w:eastAsia="Calibri" w:hAnsi="Arial" w:cs="Arial"/>
                <w:sz w:val="22"/>
                <w:szCs w:val="22"/>
                <w:lang w:val="en-AU"/>
              </w:rPr>
            </w:pPr>
            <w:r w:rsidRPr="00126E52">
              <w:rPr>
                <w:rFonts w:ascii="Arial" w:eastAsia="Calibri" w:hAnsi="Arial" w:cs="Arial"/>
                <w:sz w:val="22"/>
                <w:szCs w:val="22"/>
                <w:lang w:val="en-AU"/>
              </w:rPr>
              <w:t>Full time and part time employees</w:t>
            </w:r>
          </w:p>
        </w:tc>
        <w:tc>
          <w:tcPr>
            <w:tcW w:w="2322" w:type="dxa"/>
            <w:shd w:val="clear" w:color="auto" w:fill="auto"/>
          </w:tcPr>
          <w:p w:rsidR="00126E52" w:rsidRPr="00126E52" w:rsidRDefault="00126E52" w:rsidP="00CD1025">
            <w:pPr>
              <w:widowControl/>
              <w:snapToGrid/>
              <w:jc w:val="center"/>
              <w:rPr>
                <w:rFonts w:ascii="Arial" w:eastAsia="Calibri" w:hAnsi="Arial" w:cs="Arial"/>
                <w:sz w:val="22"/>
                <w:szCs w:val="22"/>
                <w:lang w:val="en-AU"/>
              </w:rPr>
            </w:pPr>
            <w:r w:rsidRPr="00126E52">
              <w:rPr>
                <w:rFonts w:ascii="Arial" w:eastAsia="Calibri" w:hAnsi="Arial" w:cs="Arial"/>
                <w:sz w:val="22"/>
                <w:szCs w:val="22"/>
                <w:lang w:val="en-AU"/>
              </w:rPr>
              <w:t>Ordinary Rate of Pay for Casual Employees</w:t>
            </w:r>
          </w:p>
        </w:tc>
        <w:tc>
          <w:tcPr>
            <w:tcW w:w="2322" w:type="dxa"/>
            <w:shd w:val="clear" w:color="auto" w:fill="auto"/>
          </w:tcPr>
          <w:p w:rsidR="00126E52" w:rsidRPr="00126E52" w:rsidRDefault="00126E52" w:rsidP="00CD1025">
            <w:pPr>
              <w:widowControl/>
              <w:snapToGrid/>
              <w:jc w:val="center"/>
              <w:rPr>
                <w:rFonts w:ascii="Arial" w:eastAsia="Calibri" w:hAnsi="Arial" w:cs="Arial"/>
                <w:sz w:val="22"/>
                <w:szCs w:val="22"/>
                <w:lang w:val="en-AU"/>
              </w:rPr>
            </w:pPr>
            <w:r w:rsidRPr="00126E52">
              <w:rPr>
                <w:rFonts w:ascii="Arial" w:eastAsia="Calibri" w:hAnsi="Arial" w:cs="Arial"/>
                <w:sz w:val="22"/>
                <w:szCs w:val="22"/>
                <w:lang w:val="en-AU"/>
              </w:rPr>
              <w:t>Public Holiday Rate Casual employee</w:t>
            </w:r>
          </w:p>
        </w:tc>
      </w:tr>
      <w:tr w:rsidR="00126E52" w:rsidRPr="00126E52" w:rsidTr="000E261A">
        <w:trPr>
          <w:tblHeader/>
        </w:trPr>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Level 1</w:t>
            </w:r>
          </w:p>
        </w:tc>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$17.29</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$21.61</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$38.90</w:t>
            </w:r>
          </w:p>
        </w:tc>
      </w:tr>
      <w:tr w:rsidR="00126E52" w:rsidRPr="00126E52" w:rsidTr="000E261A">
        <w:trPr>
          <w:tblHeader/>
        </w:trPr>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Level 2</w:t>
            </w:r>
          </w:p>
        </w:tc>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$17.79</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$22.24</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$40.03</w:t>
            </w:r>
          </w:p>
        </w:tc>
      </w:tr>
      <w:tr w:rsidR="00126E52" w:rsidRPr="00126E52" w:rsidTr="000E261A">
        <w:trPr>
          <w:tblHeader/>
        </w:trPr>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Level 3</w:t>
            </w:r>
          </w:p>
        </w:tc>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$18.30</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$22.88</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$41.18</w:t>
            </w:r>
          </w:p>
        </w:tc>
      </w:tr>
      <w:tr w:rsidR="00126E52" w:rsidRPr="00126E52" w:rsidTr="000E261A">
        <w:trPr>
          <w:tblHeader/>
        </w:trPr>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Level 4</w:t>
            </w:r>
          </w:p>
        </w:tc>
        <w:tc>
          <w:tcPr>
            <w:tcW w:w="2321"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$18.99</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$23.74</w:t>
            </w:r>
          </w:p>
        </w:tc>
        <w:tc>
          <w:tcPr>
            <w:tcW w:w="2322" w:type="dxa"/>
            <w:shd w:val="clear" w:color="auto" w:fill="auto"/>
          </w:tcPr>
          <w:p w:rsidR="00126E52" w:rsidRPr="00126E52" w:rsidRDefault="00126E52" w:rsidP="00CD1025">
            <w:pPr>
              <w:widowControl/>
              <w:snapToGrid/>
              <w:rPr>
                <w:rFonts w:ascii="Arial" w:eastAsia="Calibri" w:hAnsi="Arial" w:cs="Arial"/>
                <w:sz w:val="22"/>
                <w:szCs w:val="22"/>
                <w:lang w:val="en-AU"/>
              </w:rPr>
            </w:pPr>
            <w:r w:rsidRPr="00126E52">
              <w:rPr>
                <w:rFonts w:ascii="Arial" w:eastAsia="Calibri" w:hAnsi="Arial" w:cs="Arial"/>
                <w:sz w:val="22"/>
                <w:szCs w:val="22"/>
                <w:lang w:val="en-AU"/>
              </w:rPr>
              <w:t>$42.73</w:t>
            </w:r>
          </w:p>
        </w:tc>
      </w:tr>
    </w:tbl>
    <w:p w:rsidR="00126E52" w:rsidRPr="00126E52" w:rsidRDefault="00126E52" w:rsidP="00126E52">
      <w:pPr>
        <w:widowControl/>
        <w:snapToGrid/>
        <w:rPr>
          <w:rFonts w:ascii="Arial" w:hAnsi="Arial"/>
          <w:sz w:val="22"/>
          <w:lang w:val="en-AU"/>
        </w:rPr>
      </w:pPr>
    </w:p>
    <w:p w:rsidR="00126E52" w:rsidRPr="00126E52" w:rsidRDefault="00126E52" w:rsidP="00126E52">
      <w:pPr>
        <w:widowControl/>
        <w:snapToGrid/>
        <w:rPr>
          <w:rFonts w:ascii="Arial" w:hAnsi="Arial" w:cs="Arial"/>
          <w:sz w:val="22"/>
          <w:szCs w:val="22"/>
          <w:lang w:val="en-AU"/>
        </w:rPr>
      </w:pPr>
    </w:p>
    <w:p w:rsidR="00126E52" w:rsidRPr="00126E52" w:rsidRDefault="00126E52" w:rsidP="00126E52">
      <w:pPr>
        <w:widowControl/>
        <w:snapToGrid/>
        <w:rPr>
          <w:rFonts w:ascii="Arial" w:hAnsi="Arial"/>
          <w:sz w:val="22"/>
          <w:szCs w:val="22"/>
          <w:lang w:val="en-AU"/>
        </w:rPr>
      </w:pPr>
      <w:r w:rsidRPr="00126E52">
        <w:rPr>
          <w:rFonts w:ascii="Arial" w:hAnsi="Arial" w:cs="Arial"/>
          <w:sz w:val="22"/>
          <w:szCs w:val="22"/>
          <w:lang w:val="en-AU"/>
        </w:rPr>
        <w:t xml:space="preserve">If you worked for TDS and have queries or questions relating to your employment, please contact </w:t>
      </w:r>
      <w:r w:rsidRPr="00126E52">
        <w:rPr>
          <w:rFonts w:ascii="Arial" w:hAnsi="Arial" w:cs="Arial"/>
          <w:b/>
          <w:sz w:val="22"/>
          <w:szCs w:val="22"/>
          <w:lang w:val="en-AU"/>
        </w:rPr>
        <w:t>[insert contact]</w:t>
      </w:r>
      <w:r w:rsidRPr="00126E52">
        <w:rPr>
          <w:rFonts w:ascii="Arial" w:hAnsi="Arial" w:cs="Arial"/>
          <w:sz w:val="22"/>
          <w:szCs w:val="22"/>
          <w:lang w:val="en-AU"/>
        </w:rPr>
        <w:t xml:space="preserve">   . Alternatively, anyone can contact the FWO via the website at </w:t>
      </w:r>
      <w:hyperlink r:id="rId12" w:tooltip="Fair Work Ombudsman Website" w:history="1">
        <w:r w:rsidRPr="00126E52">
          <w:rPr>
            <w:rFonts w:ascii="Arial" w:hAnsi="Arial" w:cs="Arial"/>
            <w:color w:val="0000FF"/>
            <w:sz w:val="22"/>
            <w:szCs w:val="22"/>
            <w:u w:val="single"/>
            <w:lang w:val="en-AU"/>
          </w:rPr>
          <w:t>www.fairwork.gov.au</w:t>
        </w:r>
      </w:hyperlink>
      <w:r w:rsidRPr="00126E52">
        <w:rPr>
          <w:rFonts w:ascii="Arial" w:hAnsi="Arial" w:cs="Arial"/>
          <w:sz w:val="22"/>
          <w:szCs w:val="22"/>
          <w:lang w:val="en-AU"/>
        </w:rPr>
        <w:t xml:space="preserve"> or the </w:t>
      </w:r>
      <w:proofErr w:type="spellStart"/>
      <w:r w:rsidRPr="00126E52">
        <w:rPr>
          <w:rFonts w:ascii="Arial" w:hAnsi="Arial" w:cs="Arial"/>
          <w:sz w:val="22"/>
          <w:szCs w:val="22"/>
          <w:lang w:val="en-AU"/>
        </w:rPr>
        <w:t>infoline</w:t>
      </w:r>
      <w:proofErr w:type="spellEnd"/>
      <w:r w:rsidRPr="00126E52">
        <w:rPr>
          <w:rFonts w:ascii="Arial" w:hAnsi="Arial" w:cs="Arial"/>
          <w:sz w:val="22"/>
          <w:szCs w:val="22"/>
          <w:lang w:val="en-AU"/>
        </w:rPr>
        <w:t xml:space="preserve"> on 13 13 94.</w:t>
      </w:r>
    </w:p>
    <w:p w:rsidR="00126E52" w:rsidRPr="00126E52" w:rsidRDefault="00126E52" w:rsidP="00126E52">
      <w:pPr>
        <w:widowControl/>
        <w:snapToGrid/>
        <w:spacing w:after="200" w:line="276" w:lineRule="auto"/>
        <w:rPr>
          <w:rFonts w:ascii="Arial" w:hAnsi="Arial" w:cs="Arial"/>
          <w:b/>
          <w:bCs/>
          <w:sz w:val="22"/>
          <w:szCs w:val="22"/>
          <w:lang w:val="en-AU"/>
        </w:rPr>
      </w:pPr>
    </w:p>
    <w:p w:rsidR="00D25321" w:rsidRPr="00045D32" w:rsidRDefault="00D25321" w:rsidP="00045D32">
      <w:pPr>
        <w:tabs>
          <w:tab w:val="left" w:pos="2685"/>
        </w:tabs>
      </w:pPr>
    </w:p>
    <w:sectPr w:rsidR="00D25321" w:rsidRPr="00045D32" w:rsidSect="00045D32">
      <w:headerReference w:type="even" r:id="rId13"/>
      <w:headerReference w:type="default" r:id="rId14"/>
      <w:footerReference w:type="even" r:id="rId15"/>
      <w:footerReference w:type="default" r:id="rId16"/>
      <w:headerReference w:type="first" r:id="rId17"/>
      <w:footerReference w:type="first" r:id="rId18"/>
      <w:pgSz w:w="11906" w:h="16838"/>
      <w:pgMar w:top="454" w:right="1225" w:bottom="1418" w:left="132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06" w:rsidRDefault="00850006">
      <w:r>
        <w:separator/>
      </w:r>
    </w:p>
  </w:endnote>
  <w:endnote w:type="continuationSeparator" w:id="0">
    <w:p w:rsidR="00850006" w:rsidRDefault="0085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important">
    <w:altName w:val="Times New Roman"/>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11" w:rsidRDefault="00080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84" w:rsidRPr="00080811" w:rsidRDefault="00200584" w:rsidP="000808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79" w:rsidRPr="00080811" w:rsidRDefault="00880979" w:rsidP="00080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06" w:rsidRDefault="00850006">
      <w:r>
        <w:separator/>
      </w:r>
    </w:p>
  </w:footnote>
  <w:footnote w:type="continuationSeparator" w:id="0">
    <w:p w:rsidR="00850006" w:rsidRDefault="0085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11" w:rsidRDefault="00080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11" w:rsidRDefault="00080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79" w:rsidRPr="00080811" w:rsidRDefault="00880979" w:rsidP="00080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2AD"/>
    <w:multiLevelType w:val="hybridMultilevel"/>
    <w:tmpl w:val="8F3A29FC"/>
    <w:lvl w:ilvl="0" w:tplc="0C09000F">
      <w:start w:val="1"/>
      <w:numFmt w:val="decimal"/>
      <w:lvlText w:val="%1."/>
      <w:lvlJc w:val="left"/>
      <w:pPr>
        <w:ind w:left="720" w:hanging="360"/>
      </w:p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A284BC9"/>
    <w:multiLevelType w:val="hybridMultilevel"/>
    <w:tmpl w:val="2AF687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DF76DEC"/>
    <w:multiLevelType w:val="hybridMultilevel"/>
    <w:tmpl w:val="E0C810C8"/>
    <w:lvl w:ilvl="0" w:tplc="5EF09442">
      <w:start w:val="1"/>
      <w:numFmt w:val="lowerRoman"/>
      <w:lvlText w:val="(%1)"/>
      <w:lvlJc w:val="left"/>
      <w:pPr>
        <w:ind w:left="2160" w:hanging="18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2D1699"/>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
    <w:nsid w:val="1E5F4D1D"/>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5">
    <w:nsid w:val="23C61EAD"/>
    <w:multiLevelType w:val="hybridMultilevel"/>
    <w:tmpl w:val="F36872D8"/>
    <w:lvl w:ilvl="0" w:tplc="9F563E6A">
      <w:start w:val="1"/>
      <w:numFmt w:val="lowerLetter"/>
      <w:lvlText w:val="(%1)"/>
      <w:lvlJc w:val="left"/>
      <w:pPr>
        <w:ind w:left="1080" w:hanging="360"/>
      </w:pPr>
      <w:rPr>
        <w:rFonts w:ascii="Arial" w:hAnsi="Arial" w:cs="Arial" w:hint="default"/>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E3D1B4E"/>
    <w:multiLevelType w:val="hybridMultilevel"/>
    <w:tmpl w:val="6D1EADE8"/>
    <w:lvl w:ilvl="0" w:tplc="1AF8E9E4">
      <w:start w:val="1"/>
      <w:numFmt w:val="decimal"/>
      <w:lvlText w:val="%1."/>
      <w:lvlJc w:val="left"/>
      <w:pPr>
        <w:ind w:left="360" w:hanging="360"/>
      </w:pPr>
      <w:rPr>
        <w:b w:val="0"/>
        <w:i w:val="0"/>
        <w:sz w:val="20"/>
        <w:szCs w:val="20"/>
      </w:rPr>
    </w:lvl>
    <w:lvl w:ilvl="1" w:tplc="732CBEC8">
      <w:start w:val="1"/>
      <w:numFmt w:val="lowerLetter"/>
      <w:lvlText w:val="(%2)"/>
      <w:lvlJc w:val="left"/>
      <w:pPr>
        <w:ind w:left="5694" w:hanging="360"/>
      </w:pPr>
      <w:rPr>
        <w:rFonts w:ascii="Arial" w:hAnsi="Arial" w:cs="Arial" w:hint="default"/>
        <w:b w:val="0"/>
        <w:i w:val="0"/>
      </w:rPr>
    </w:lvl>
    <w:lvl w:ilvl="2" w:tplc="5EF09442">
      <w:start w:val="1"/>
      <w:numFmt w:val="lowerRoman"/>
      <w:lvlText w:val="(%3)"/>
      <w:lvlJc w:val="lef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7">
    <w:nsid w:val="30C479F4"/>
    <w:multiLevelType w:val="hybridMultilevel"/>
    <w:tmpl w:val="02C0E26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5AB2550"/>
    <w:multiLevelType w:val="hybridMultilevel"/>
    <w:tmpl w:val="4490A018"/>
    <w:lvl w:ilvl="0" w:tplc="ED62646E">
      <w:start w:val="1"/>
      <w:numFmt w:val="decimal"/>
      <w:lvlText w:val="%1."/>
      <w:lvlJc w:val="left"/>
      <w:pPr>
        <w:tabs>
          <w:tab w:val="num" w:pos="360"/>
        </w:tabs>
        <w:ind w:left="360" w:hanging="360"/>
      </w:pPr>
      <w:rPr>
        <w:rFonts w:hint="default"/>
        <w:b/>
      </w:rPr>
    </w:lvl>
    <w:lvl w:ilvl="1" w:tplc="ED62646E">
      <w:start w:val="1"/>
      <w:numFmt w:val="decimal"/>
      <w:lvlText w:val="%2."/>
      <w:lvlJc w:val="left"/>
      <w:pPr>
        <w:tabs>
          <w:tab w:val="num" w:pos="1080"/>
        </w:tabs>
        <w:ind w:left="1080" w:hanging="360"/>
      </w:pPr>
      <w:rPr>
        <w:rFonts w:hint="default"/>
        <w:b/>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36A1012B"/>
    <w:multiLevelType w:val="hybridMultilevel"/>
    <w:tmpl w:val="B82629AA"/>
    <w:lvl w:ilvl="0" w:tplc="8334E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39704DCC"/>
    <w:multiLevelType w:val="multilevel"/>
    <w:tmpl w:val="93D60C30"/>
    <w:lvl w:ilvl="0">
      <w:start w:val="1"/>
      <w:numFmt w:val="upperLetter"/>
      <w:lvlText w:val="%1."/>
      <w:lvlJc w:val="left"/>
      <w:pPr>
        <w:ind w:left="567" w:hanging="567"/>
      </w:pPr>
    </w:lvl>
    <w:lvl w:ilvl="1">
      <w:start w:val="1"/>
      <w:numFmt w:val="decimal"/>
      <w:lvlRestart w:val="0"/>
      <w:lvlText w:val="%2."/>
      <w:lvlJc w:val="left"/>
      <w:pPr>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lvlText w:val="(%3)"/>
      <w:lvlJc w:val="left"/>
      <w:pPr>
        <w:ind w:left="1135" w:hanging="567"/>
      </w:pPr>
      <w:rPr>
        <w:b w:val="0"/>
        <w:sz w:val="22"/>
        <w:szCs w:val="22"/>
      </w:rPr>
    </w:lvl>
    <w:lvl w:ilvl="3">
      <w:start w:val="1"/>
      <w:numFmt w:val="lowerRoman"/>
      <w:lvlText w:val="(%4)"/>
      <w:lvlJc w:val="left"/>
      <w:pPr>
        <w:ind w:left="1701" w:hanging="567"/>
      </w:pPr>
    </w:lvl>
    <w:lvl w:ilvl="4">
      <w:start w:val="1"/>
      <w:numFmt w:val="lowerRoman"/>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2">
    <w:nsid w:val="3CCF7FAA"/>
    <w:multiLevelType w:val="hybridMultilevel"/>
    <w:tmpl w:val="0528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7057EF"/>
    <w:multiLevelType w:val="multilevel"/>
    <w:tmpl w:val="774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B76F21"/>
    <w:multiLevelType w:val="hybridMultilevel"/>
    <w:tmpl w:val="46E05D70"/>
    <w:lvl w:ilvl="0" w:tplc="ED62646E">
      <w:start w:val="1"/>
      <w:numFmt w:val="decimal"/>
      <w:lvlText w:val="%1."/>
      <w:lvlJc w:val="left"/>
      <w:pPr>
        <w:tabs>
          <w:tab w:val="num" w:pos="360"/>
        </w:tabs>
        <w:ind w:left="360" w:hanging="360"/>
      </w:pPr>
      <w:rPr>
        <w:rFonts w:hint="default"/>
        <w:b/>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6">
    <w:nsid w:val="551D7E08"/>
    <w:multiLevelType w:val="hybridMultilevel"/>
    <w:tmpl w:val="8EEA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5018CB"/>
    <w:multiLevelType w:val="multilevel"/>
    <w:tmpl w:val="64A6D4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B103370"/>
    <w:multiLevelType w:val="hybridMultilevel"/>
    <w:tmpl w:val="66CC1ACA"/>
    <w:lvl w:ilvl="0" w:tplc="3790E4D2">
      <w:start w:val="1"/>
      <w:numFmt w:val="decimal"/>
      <w:lvlText w:val="%1."/>
      <w:lvlJc w:val="left"/>
      <w:pPr>
        <w:ind w:left="1429" w:hanging="360"/>
      </w:pPr>
      <w:rPr>
        <w:b w:val="0"/>
        <w:i w:val="0"/>
      </w:rPr>
    </w:lvl>
    <w:lvl w:ilvl="1" w:tplc="38BE56B2">
      <w:start w:val="1"/>
      <w:numFmt w:val="lowerLetter"/>
      <w:lvlText w:val="(%2)"/>
      <w:lvlJc w:val="left"/>
      <w:pPr>
        <w:ind w:left="2149" w:hanging="360"/>
      </w:pPr>
      <w:rPr>
        <w:rFonts w:hint="default"/>
        <w:b w:val="0"/>
        <w:i w:val="0"/>
      </w:rPr>
    </w:lvl>
    <w:lvl w:ilvl="2" w:tplc="CFD6EF9C">
      <w:start w:val="1"/>
      <w:numFmt w:val="lowerRoman"/>
      <w:lvlText w:val="(%3)"/>
      <w:lvlJc w:val="right"/>
      <w:pPr>
        <w:ind w:left="2869" w:hanging="180"/>
      </w:pPr>
      <w:rPr>
        <w:b w:val="0"/>
      </w:r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nsid w:val="5C1F5CA7"/>
    <w:multiLevelType w:val="multilevel"/>
    <w:tmpl w:val="8472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CA744BC"/>
    <w:multiLevelType w:val="hybridMultilevel"/>
    <w:tmpl w:val="44F6FBF2"/>
    <w:lvl w:ilvl="0" w:tplc="320C5454">
      <w:start w:val="1"/>
      <w:numFmt w:val="decimal"/>
      <w:lvlText w:val="%1."/>
      <w:lvlJc w:val="left"/>
      <w:pPr>
        <w:ind w:left="0" w:hanging="852"/>
      </w:pPr>
      <w:rPr>
        <w:rFonts w:ascii="Arial" w:eastAsia="Arial" w:hAnsi="Arial" w:cs="Times New Roman" w:hint="default"/>
        <w:w w:val="96"/>
        <w:sz w:val="20"/>
        <w:szCs w:val="20"/>
      </w:rPr>
    </w:lvl>
    <w:lvl w:ilvl="1" w:tplc="945E3D1A">
      <w:start w:val="1"/>
      <w:numFmt w:val="lowerLetter"/>
      <w:lvlText w:val="(%2)"/>
      <w:lvlJc w:val="left"/>
      <w:pPr>
        <w:ind w:left="0" w:hanging="425"/>
      </w:pPr>
      <w:rPr>
        <w:rFonts w:ascii="Arial" w:eastAsia="Arial" w:hAnsi="Arial" w:cs="Times New Roman" w:hint="default"/>
        <w:w w:val="96"/>
        <w:sz w:val="20"/>
        <w:szCs w:val="20"/>
      </w:rPr>
    </w:lvl>
    <w:lvl w:ilvl="2" w:tplc="7638A31E">
      <w:start w:val="1"/>
      <w:numFmt w:val="bullet"/>
      <w:lvlText w:val="•"/>
      <w:lvlJc w:val="left"/>
      <w:pPr>
        <w:ind w:left="0" w:firstLine="0"/>
      </w:pPr>
    </w:lvl>
    <w:lvl w:ilvl="3" w:tplc="57605F02">
      <w:start w:val="1"/>
      <w:numFmt w:val="bullet"/>
      <w:lvlText w:val="•"/>
      <w:lvlJc w:val="left"/>
      <w:pPr>
        <w:ind w:left="0" w:firstLine="0"/>
      </w:pPr>
    </w:lvl>
    <w:lvl w:ilvl="4" w:tplc="4DF4F610">
      <w:start w:val="1"/>
      <w:numFmt w:val="bullet"/>
      <w:lvlText w:val="•"/>
      <w:lvlJc w:val="left"/>
      <w:pPr>
        <w:ind w:left="0" w:firstLine="0"/>
      </w:pPr>
    </w:lvl>
    <w:lvl w:ilvl="5" w:tplc="5060FB3E">
      <w:start w:val="1"/>
      <w:numFmt w:val="bullet"/>
      <w:lvlText w:val="•"/>
      <w:lvlJc w:val="left"/>
      <w:pPr>
        <w:ind w:left="0" w:firstLine="0"/>
      </w:pPr>
    </w:lvl>
    <w:lvl w:ilvl="6" w:tplc="FFF26F80">
      <w:start w:val="1"/>
      <w:numFmt w:val="bullet"/>
      <w:lvlText w:val="•"/>
      <w:lvlJc w:val="left"/>
      <w:pPr>
        <w:ind w:left="0" w:firstLine="0"/>
      </w:pPr>
    </w:lvl>
    <w:lvl w:ilvl="7" w:tplc="24E01C68">
      <w:start w:val="1"/>
      <w:numFmt w:val="bullet"/>
      <w:lvlText w:val="•"/>
      <w:lvlJc w:val="left"/>
      <w:pPr>
        <w:ind w:left="0" w:firstLine="0"/>
      </w:pPr>
    </w:lvl>
    <w:lvl w:ilvl="8" w:tplc="3D5C82E0">
      <w:start w:val="1"/>
      <w:numFmt w:val="bullet"/>
      <w:lvlText w:val="•"/>
      <w:lvlJc w:val="left"/>
      <w:pPr>
        <w:ind w:left="0" w:firstLine="0"/>
      </w:pPr>
    </w:lvl>
  </w:abstractNum>
  <w:abstractNum w:abstractNumId="21">
    <w:nsid w:val="5D0F64B2"/>
    <w:multiLevelType w:val="hybridMultilevel"/>
    <w:tmpl w:val="B9D84B64"/>
    <w:lvl w:ilvl="0" w:tplc="3790E4D2">
      <w:start w:val="1"/>
      <w:numFmt w:val="decimal"/>
      <w:lvlText w:val="%1."/>
      <w:lvlJc w:val="left"/>
      <w:pPr>
        <w:ind w:left="1080" w:hanging="360"/>
      </w:pPr>
      <w:rPr>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D702AEA"/>
    <w:multiLevelType w:val="multilevel"/>
    <w:tmpl w:val="12E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E5E38D7"/>
    <w:multiLevelType w:val="multilevel"/>
    <w:tmpl w:val="877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22"/>
  </w:num>
  <w:num w:numId="4">
    <w:abstractNumId w:val="13"/>
  </w:num>
  <w:num w:numId="5">
    <w:abstractNumId w:val="23"/>
  </w:num>
  <w:num w:numId="6">
    <w:abstractNumId w:val="19"/>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8"/>
  </w:num>
  <w:num w:numId="12">
    <w:abstractNumId w:val="12"/>
  </w:num>
  <w:num w:numId="13">
    <w:abstractNumId w:val="1"/>
  </w:num>
  <w:num w:numId="14">
    <w:abstractNumId w:val="4"/>
  </w:num>
  <w:num w:numId="15">
    <w:abstractNumId w:val="8"/>
  </w:num>
  <w:num w:numId="16">
    <w:abstractNumId w:val="3"/>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1"/>
  </w:num>
  <w:num w:numId="21">
    <w:abstractNumId w:val="5"/>
  </w:num>
  <w:num w:numId="22">
    <w:abstractNumId w:val="7"/>
  </w:num>
  <w:num w:numId="2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sav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21"/>
    <w:rsid w:val="00045D32"/>
    <w:rsid w:val="000774C6"/>
    <w:rsid w:val="00080811"/>
    <w:rsid w:val="000E261A"/>
    <w:rsid w:val="00110B1F"/>
    <w:rsid w:val="00126E52"/>
    <w:rsid w:val="001B6E88"/>
    <w:rsid w:val="001D7926"/>
    <w:rsid w:val="001E7C9E"/>
    <w:rsid w:val="00200584"/>
    <w:rsid w:val="00260504"/>
    <w:rsid w:val="0028273C"/>
    <w:rsid w:val="00307B45"/>
    <w:rsid w:val="00357F18"/>
    <w:rsid w:val="0036106B"/>
    <w:rsid w:val="003A0AFB"/>
    <w:rsid w:val="00412D9C"/>
    <w:rsid w:val="00486829"/>
    <w:rsid w:val="004F0F3A"/>
    <w:rsid w:val="005129B2"/>
    <w:rsid w:val="005B2336"/>
    <w:rsid w:val="005F18BF"/>
    <w:rsid w:val="00687DE1"/>
    <w:rsid w:val="007109C9"/>
    <w:rsid w:val="00734213"/>
    <w:rsid w:val="00786F0B"/>
    <w:rsid w:val="007D706F"/>
    <w:rsid w:val="00804E8C"/>
    <w:rsid w:val="00850006"/>
    <w:rsid w:val="008763A8"/>
    <w:rsid w:val="00880979"/>
    <w:rsid w:val="008A4FCC"/>
    <w:rsid w:val="00920B4F"/>
    <w:rsid w:val="009258A9"/>
    <w:rsid w:val="0094720E"/>
    <w:rsid w:val="00A34BA4"/>
    <w:rsid w:val="00B52E59"/>
    <w:rsid w:val="00B90F83"/>
    <w:rsid w:val="00B95381"/>
    <w:rsid w:val="00BC3523"/>
    <w:rsid w:val="00C41A9E"/>
    <w:rsid w:val="00C76C18"/>
    <w:rsid w:val="00C80DF8"/>
    <w:rsid w:val="00CD1025"/>
    <w:rsid w:val="00D25321"/>
    <w:rsid w:val="00D336F4"/>
    <w:rsid w:val="00D60406"/>
    <w:rsid w:val="00E329E8"/>
    <w:rsid w:val="00E67CCB"/>
    <w:rsid w:val="00ED79B9"/>
    <w:rsid w:val="00EE0561"/>
    <w:rsid w:val="00F01E56"/>
    <w:rsid w:val="00F04F9B"/>
    <w:rsid w:val="00F35547"/>
    <w:rsid w:val="00F83A71"/>
    <w:rsid w:val="00F93BD4"/>
    <w:rsid w:val="00FD54C2"/>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321"/>
    <w:pPr>
      <w:widowControl w:val="0"/>
      <w:snapToGrid w:val="0"/>
    </w:pPr>
    <w:rPr>
      <w:sz w:val="24"/>
      <w:lang w:val="en-US" w:eastAsia="en-US"/>
    </w:rPr>
  </w:style>
  <w:style w:type="paragraph" w:styleId="Heading1">
    <w:name w:val="heading 1"/>
    <w:basedOn w:val="Normal"/>
    <w:next w:val="Normal"/>
    <w:link w:val="Heading1Char"/>
    <w:uiPriority w:val="9"/>
    <w:qFormat/>
    <w:rsid w:val="00412D9C"/>
    <w:pPr>
      <w:tabs>
        <w:tab w:val="right" w:pos="709"/>
      </w:tabs>
      <w:snapToGrid/>
      <w:spacing w:after="240"/>
      <w:jc w:val="both"/>
      <w:outlineLvl w:val="0"/>
    </w:pPr>
    <w:rPr>
      <w:rFonts w:ascii="Arial" w:hAnsi="Arial" w:cs="Arial"/>
      <w:b/>
      <w:bCs/>
      <w:sz w:val="20"/>
      <w:lang w:val="en-AU"/>
    </w:rPr>
  </w:style>
  <w:style w:type="paragraph" w:styleId="Heading2">
    <w:name w:val="heading 2"/>
    <w:basedOn w:val="Normal"/>
    <w:next w:val="Normal"/>
    <w:link w:val="Heading2Char"/>
    <w:uiPriority w:val="9"/>
    <w:unhideWhenUsed/>
    <w:qFormat/>
    <w:rsid w:val="00412D9C"/>
    <w:pPr>
      <w:tabs>
        <w:tab w:val="right" w:pos="709"/>
      </w:tabs>
      <w:snapToGrid/>
      <w:spacing w:after="240"/>
      <w:ind w:firstLine="709"/>
      <w:jc w:val="both"/>
      <w:outlineLvl w:val="1"/>
    </w:pPr>
    <w:rPr>
      <w:rFonts w:ascii="Arial" w:hAnsi="Arial" w:cs="Arial"/>
      <w:b/>
      <w:bCs/>
      <w:i/>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412D9C"/>
    <w:rPr>
      <w:rFonts w:ascii="Arial" w:hAnsi="Arial" w:cs="Arial"/>
      <w:b/>
      <w:bCs/>
      <w:lang w:eastAsia="en-US"/>
    </w:rPr>
  </w:style>
  <w:style w:type="character" w:customStyle="1" w:styleId="Heading2Char">
    <w:name w:val="Heading 2 Char"/>
    <w:link w:val="Heading2"/>
    <w:uiPriority w:val="9"/>
    <w:rsid w:val="00412D9C"/>
    <w:rPr>
      <w:rFonts w:ascii="Arial" w:hAnsi="Arial" w:cs="Arial"/>
      <w:b/>
      <w:bCs/>
      <w:i/>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uiPriority w:val="34"/>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uiPriority w:val="99"/>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uiPriority w:val="34"/>
    <w:locked/>
    <w:rsid w:val="00412D9C"/>
    <w:rPr>
      <w:rFonts w:ascii="Arial" w:hAnsi="Arial"/>
      <w:sz w:val="22"/>
      <w:lang w:eastAsia="en-US"/>
    </w:rPr>
  </w:style>
  <w:style w:type="table" w:customStyle="1" w:styleId="TableGrid11">
    <w:name w:val="Table Grid11"/>
    <w:basedOn w:val="TableNormal"/>
    <w:next w:val="TableGrid"/>
    <w:rsid w:val="00E329E8"/>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2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321"/>
    <w:pPr>
      <w:widowControl w:val="0"/>
      <w:snapToGrid w:val="0"/>
    </w:pPr>
    <w:rPr>
      <w:sz w:val="24"/>
      <w:lang w:val="en-US" w:eastAsia="en-US"/>
    </w:rPr>
  </w:style>
  <w:style w:type="paragraph" w:styleId="Heading1">
    <w:name w:val="heading 1"/>
    <w:basedOn w:val="Normal"/>
    <w:next w:val="Normal"/>
    <w:link w:val="Heading1Char"/>
    <w:uiPriority w:val="9"/>
    <w:qFormat/>
    <w:rsid w:val="00412D9C"/>
    <w:pPr>
      <w:tabs>
        <w:tab w:val="right" w:pos="709"/>
      </w:tabs>
      <w:snapToGrid/>
      <w:spacing w:after="240"/>
      <w:jc w:val="both"/>
      <w:outlineLvl w:val="0"/>
    </w:pPr>
    <w:rPr>
      <w:rFonts w:ascii="Arial" w:hAnsi="Arial" w:cs="Arial"/>
      <w:b/>
      <w:bCs/>
      <w:sz w:val="20"/>
      <w:lang w:val="en-AU"/>
    </w:rPr>
  </w:style>
  <w:style w:type="paragraph" w:styleId="Heading2">
    <w:name w:val="heading 2"/>
    <w:basedOn w:val="Normal"/>
    <w:next w:val="Normal"/>
    <w:link w:val="Heading2Char"/>
    <w:uiPriority w:val="9"/>
    <w:unhideWhenUsed/>
    <w:qFormat/>
    <w:rsid w:val="00412D9C"/>
    <w:pPr>
      <w:tabs>
        <w:tab w:val="right" w:pos="709"/>
      </w:tabs>
      <w:snapToGrid/>
      <w:spacing w:after="240"/>
      <w:ind w:firstLine="709"/>
      <w:jc w:val="both"/>
      <w:outlineLvl w:val="1"/>
    </w:pPr>
    <w:rPr>
      <w:rFonts w:ascii="Arial" w:hAnsi="Arial" w:cs="Arial"/>
      <w:b/>
      <w:bCs/>
      <w:i/>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412D9C"/>
    <w:rPr>
      <w:rFonts w:ascii="Arial" w:hAnsi="Arial" w:cs="Arial"/>
      <w:b/>
      <w:bCs/>
      <w:lang w:eastAsia="en-US"/>
    </w:rPr>
  </w:style>
  <w:style w:type="character" w:customStyle="1" w:styleId="Heading2Char">
    <w:name w:val="Heading 2 Char"/>
    <w:link w:val="Heading2"/>
    <w:uiPriority w:val="9"/>
    <w:rsid w:val="00412D9C"/>
    <w:rPr>
      <w:rFonts w:ascii="Arial" w:hAnsi="Arial" w:cs="Arial"/>
      <w:b/>
      <w:bCs/>
      <w:i/>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uiPriority w:val="34"/>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uiPriority w:val="99"/>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uiPriority w:val="34"/>
    <w:locked/>
    <w:rsid w:val="00412D9C"/>
    <w:rPr>
      <w:rFonts w:ascii="Arial" w:hAnsi="Arial"/>
      <w:sz w:val="22"/>
      <w:lang w:eastAsia="en-US"/>
    </w:rPr>
  </w:style>
  <w:style w:type="table" w:customStyle="1" w:styleId="TableGrid11">
    <w:name w:val="Table Grid11"/>
    <w:basedOn w:val="TableNormal"/>
    <w:next w:val="TableGrid"/>
    <w:rsid w:val="00E329E8"/>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2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M2662/AppData/Local/Microsoft/Windows/Temporary%20Internet%20Files/Content.Outlook/54GS9W29/www.fwo.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95DC7864.dotm</Template>
  <TotalTime>0</TotalTime>
  <Pages>14</Pages>
  <Words>3360</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TDS International Investment Group Pty Ltd Enforceable Undertaking</vt:lpstr>
    </vt:vector>
  </TitlesOfParts>
  <LinksUpToDate>false</LinksUpToDate>
  <CharactersWithSpaces>22894</CharactersWithSpaces>
  <SharedDoc>false</SharedDoc>
  <HLinks>
    <vt:vector size="30" baseType="variant">
      <vt:variant>
        <vt:i4>3866679</vt:i4>
      </vt:variant>
      <vt:variant>
        <vt:i4>12</vt:i4>
      </vt:variant>
      <vt:variant>
        <vt:i4>0</vt:i4>
      </vt:variant>
      <vt:variant>
        <vt:i4>5</vt:i4>
      </vt:variant>
      <vt:variant>
        <vt:lpwstr>http://www.fairwork.gov.au/</vt:lpwstr>
      </vt:variant>
      <vt:variant>
        <vt:lpwstr/>
      </vt:variant>
      <vt:variant>
        <vt:i4>262163</vt:i4>
      </vt:variant>
      <vt:variant>
        <vt:i4>9</vt:i4>
      </vt:variant>
      <vt:variant>
        <vt:i4>0</vt:i4>
      </vt:variant>
      <vt:variant>
        <vt:i4>5</vt:i4>
      </vt:variant>
      <vt:variant>
        <vt:lpwstr>C:\Users\PM2662\AppData\Local\Microsoft\Windows\Temporary Internet Files\Content.Outlook\54GS9W29\www.fwo.gov.au</vt:lpwstr>
      </vt:variant>
      <vt:variant>
        <vt:lpwstr/>
      </vt:variant>
      <vt:variant>
        <vt:i4>3866679</vt:i4>
      </vt:variant>
      <vt:variant>
        <vt:i4>6</vt:i4>
      </vt:variant>
      <vt:variant>
        <vt:i4>0</vt:i4>
      </vt:variant>
      <vt:variant>
        <vt:i4>5</vt:i4>
      </vt:variant>
      <vt:variant>
        <vt:lpwstr>http://www.fairwork.gov.au/</vt:lpwstr>
      </vt:variant>
      <vt:variant>
        <vt:lpwstr/>
      </vt:variant>
      <vt:variant>
        <vt:i4>3866679</vt:i4>
      </vt:variant>
      <vt:variant>
        <vt:i4>3</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TDS International Investment Group Pty Ltd Enforceable Undertaking</dc:title>
  <dc:subject>TDS International Investment Group Pty Ltd Enforceable Undertaking</dc:subject>
  <dc:creator/>
  <cp:keywords>TDS International Investment Group Pty Ltd Enforceable Undertaking</cp:keywords>
  <cp:lastModifiedBy/>
  <cp:revision>1</cp:revision>
  <dcterms:created xsi:type="dcterms:W3CDTF">2016-03-01T03:37:00Z</dcterms:created>
  <dcterms:modified xsi:type="dcterms:W3CDTF">2016-03-01T04:42:00Z</dcterms:modified>
</cp:coreProperties>
</file>