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AADBF" w14:textId="77777777" w:rsidR="00D81DE3" w:rsidRPr="009A1CCE" w:rsidRDefault="00D81DE3" w:rsidP="00D81DE3">
      <w:pPr>
        <w:widowControl w:val="0"/>
        <w:tabs>
          <w:tab w:val="right" w:pos="9072"/>
        </w:tabs>
        <w:spacing w:before="1800" w:after="120" w:line="360" w:lineRule="auto"/>
        <w:ind w:left="709" w:hanging="709"/>
        <w:jc w:val="center"/>
        <w:rPr>
          <w:rFonts w:cs="Arial"/>
          <w:b/>
          <w:spacing w:val="10"/>
          <w:szCs w:val="22"/>
        </w:rPr>
      </w:pPr>
      <w:r w:rsidRPr="009A1CCE">
        <w:rPr>
          <w:rFonts w:cs="Arial"/>
          <w:b/>
          <w:spacing w:val="10"/>
          <w:szCs w:val="22"/>
        </w:rPr>
        <w:t xml:space="preserve">ENFORCEABLE UNDERTAKING </w:t>
      </w:r>
    </w:p>
    <w:p w14:paraId="364AADC0" w14:textId="77777777" w:rsidR="00D81DE3" w:rsidRPr="009A1CCE" w:rsidRDefault="00D81DE3" w:rsidP="00D81DE3">
      <w:pPr>
        <w:jc w:val="center"/>
        <w:rPr>
          <w:rFonts w:cs="Arial"/>
          <w:szCs w:val="22"/>
        </w:rPr>
      </w:pPr>
      <w:r w:rsidRPr="009A1CCE">
        <w:rPr>
          <w:rFonts w:cs="Arial"/>
          <w:szCs w:val="22"/>
        </w:rPr>
        <w:t>Between</w:t>
      </w:r>
    </w:p>
    <w:p w14:paraId="364AADC1" w14:textId="77777777" w:rsidR="00D81DE3" w:rsidRPr="009A1CCE" w:rsidRDefault="00D81DE3" w:rsidP="00D81DE3">
      <w:pPr>
        <w:jc w:val="center"/>
        <w:rPr>
          <w:rFonts w:cs="Arial"/>
          <w:szCs w:val="22"/>
        </w:rPr>
      </w:pPr>
    </w:p>
    <w:p w14:paraId="364AADC2" w14:textId="77777777" w:rsidR="00D81DE3" w:rsidRPr="009A1CCE" w:rsidRDefault="00D81DE3" w:rsidP="00D81DE3">
      <w:pPr>
        <w:jc w:val="center"/>
        <w:rPr>
          <w:rFonts w:cs="Arial"/>
          <w:szCs w:val="22"/>
        </w:rPr>
      </w:pPr>
    </w:p>
    <w:p w14:paraId="364AADC3" w14:textId="77777777" w:rsidR="00D81DE3" w:rsidRPr="009A1CCE" w:rsidRDefault="00D81DE3" w:rsidP="00D81DE3">
      <w:pPr>
        <w:jc w:val="center"/>
        <w:rPr>
          <w:rFonts w:cs="Arial"/>
          <w:szCs w:val="22"/>
        </w:rPr>
      </w:pPr>
      <w:r w:rsidRPr="009A1CCE">
        <w:rPr>
          <w:rFonts w:cs="Arial"/>
          <w:szCs w:val="22"/>
        </w:rPr>
        <w:t xml:space="preserve">The Commonwealth of Australia </w:t>
      </w:r>
    </w:p>
    <w:p w14:paraId="364AADC4" w14:textId="77777777" w:rsidR="00D81DE3" w:rsidRPr="009A1CCE" w:rsidRDefault="00D81DE3" w:rsidP="00D81DE3">
      <w:pPr>
        <w:jc w:val="center"/>
        <w:rPr>
          <w:rFonts w:cs="Arial"/>
          <w:szCs w:val="22"/>
        </w:rPr>
      </w:pPr>
    </w:p>
    <w:p w14:paraId="364AADC5" w14:textId="77777777" w:rsidR="00D81DE3" w:rsidRPr="009A1CCE" w:rsidRDefault="00D81DE3" w:rsidP="00D81DE3">
      <w:pPr>
        <w:jc w:val="center"/>
        <w:rPr>
          <w:rFonts w:cs="Arial"/>
          <w:szCs w:val="22"/>
        </w:rPr>
      </w:pPr>
      <w:r w:rsidRPr="009A1CCE">
        <w:rPr>
          <w:rFonts w:cs="Arial"/>
          <w:szCs w:val="22"/>
        </w:rPr>
        <w:t>(as represented by the Office of the Fair Work Ombudsman)</w:t>
      </w:r>
    </w:p>
    <w:p w14:paraId="364AADC6" w14:textId="77777777" w:rsidR="00D81DE3" w:rsidRPr="009A1CCE" w:rsidRDefault="00D81DE3" w:rsidP="00D81DE3">
      <w:pPr>
        <w:jc w:val="center"/>
        <w:rPr>
          <w:rFonts w:cs="Arial"/>
          <w:szCs w:val="22"/>
        </w:rPr>
      </w:pPr>
    </w:p>
    <w:p w14:paraId="364AADC7" w14:textId="77777777" w:rsidR="00D81DE3" w:rsidRPr="009A1CCE" w:rsidRDefault="00D81DE3" w:rsidP="00D81DE3">
      <w:pPr>
        <w:jc w:val="center"/>
        <w:rPr>
          <w:rFonts w:cs="Arial"/>
          <w:szCs w:val="22"/>
        </w:rPr>
      </w:pPr>
      <w:r w:rsidRPr="009A1CCE">
        <w:rPr>
          <w:rFonts w:cs="Arial"/>
          <w:szCs w:val="22"/>
        </w:rPr>
        <w:t>and</w:t>
      </w:r>
    </w:p>
    <w:p w14:paraId="364AADC8" w14:textId="77777777" w:rsidR="00D81DE3" w:rsidRPr="009A1CCE" w:rsidRDefault="00D81DE3" w:rsidP="00D81DE3">
      <w:pPr>
        <w:jc w:val="center"/>
        <w:rPr>
          <w:rFonts w:cs="Arial"/>
          <w:szCs w:val="22"/>
        </w:rPr>
      </w:pPr>
    </w:p>
    <w:p w14:paraId="364AADC9" w14:textId="77777777" w:rsidR="00D81DE3" w:rsidRPr="009A1CCE" w:rsidRDefault="00D81DE3" w:rsidP="00D81DE3">
      <w:pPr>
        <w:jc w:val="center"/>
        <w:rPr>
          <w:rFonts w:cs="Arial"/>
          <w:szCs w:val="22"/>
        </w:rPr>
      </w:pPr>
    </w:p>
    <w:p w14:paraId="364AADCA" w14:textId="77777777" w:rsidR="00D81DE3" w:rsidRPr="009A1CCE" w:rsidRDefault="00D81DE3" w:rsidP="00D81DE3">
      <w:pPr>
        <w:jc w:val="center"/>
        <w:rPr>
          <w:rFonts w:cs="Arial"/>
          <w:szCs w:val="22"/>
        </w:rPr>
      </w:pPr>
      <w:r w:rsidRPr="009A1CCE">
        <w:rPr>
          <w:rFonts w:cs="Arial"/>
          <w:szCs w:val="22"/>
        </w:rPr>
        <w:t>APPLE HOLDINGS PTY LTD (ABN 53 009 448 211)</w:t>
      </w:r>
    </w:p>
    <w:p w14:paraId="364AADCB" w14:textId="77777777" w:rsidR="00D81DE3" w:rsidRPr="009A1CCE" w:rsidRDefault="00D81DE3" w:rsidP="00D81DE3">
      <w:pPr>
        <w:jc w:val="center"/>
        <w:rPr>
          <w:rFonts w:cs="Arial"/>
          <w:szCs w:val="22"/>
        </w:rPr>
      </w:pPr>
    </w:p>
    <w:p w14:paraId="364AADCC" w14:textId="77777777" w:rsidR="00D81DE3" w:rsidRPr="009A1CCE" w:rsidRDefault="00D81DE3" w:rsidP="00D81DE3">
      <w:pPr>
        <w:widowControl w:val="0"/>
        <w:spacing w:before="120" w:after="120" w:line="360" w:lineRule="auto"/>
        <w:jc w:val="center"/>
        <w:rPr>
          <w:rFonts w:cs="Arial"/>
          <w:i/>
          <w:spacing w:val="10"/>
          <w:szCs w:val="22"/>
        </w:rPr>
      </w:pPr>
      <w:r w:rsidRPr="009A1CCE">
        <w:rPr>
          <w:rFonts w:cs="Arial"/>
          <w:szCs w:val="22"/>
        </w:rPr>
        <w:br w:type="page"/>
      </w:r>
      <w:r w:rsidRPr="009A1CCE">
        <w:rPr>
          <w:rFonts w:cs="Arial"/>
          <w:i/>
          <w:spacing w:val="10"/>
          <w:szCs w:val="22"/>
        </w:rPr>
        <w:lastRenderedPageBreak/>
        <w:t>Fair Work Act 2009</w:t>
      </w:r>
    </w:p>
    <w:p w14:paraId="364AADCD" w14:textId="77777777" w:rsidR="00D81DE3" w:rsidRPr="009A1CCE" w:rsidRDefault="00D81DE3" w:rsidP="00E45C9D">
      <w:pPr>
        <w:pStyle w:val="Heading1"/>
        <w:numPr>
          <w:ilvl w:val="0"/>
          <w:numId w:val="0"/>
        </w:numPr>
        <w:ind w:left="737"/>
        <w:jc w:val="center"/>
        <w:rPr>
          <w:caps/>
          <w:sz w:val="22"/>
          <w:szCs w:val="22"/>
        </w:rPr>
      </w:pPr>
      <w:r w:rsidRPr="009A1CCE">
        <w:rPr>
          <w:sz w:val="22"/>
          <w:szCs w:val="22"/>
        </w:rPr>
        <w:t xml:space="preserve">Section 715 </w:t>
      </w:r>
      <w:r w:rsidRPr="009A1CCE">
        <w:rPr>
          <w:caps/>
          <w:sz w:val="22"/>
          <w:szCs w:val="22"/>
        </w:rPr>
        <w:t>Enforceable Undertaking</w:t>
      </w:r>
    </w:p>
    <w:p w14:paraId="364AADCE" w14:textId="77777777" w:rsidR="00D81DE3" w:rsidRPr="009A1CCE" w:rsidRDefault="00D81DE3" w:rsidP="00D81DE3">
      <w:pPr>
        <w:pStyle w:val="Heading2"/>
        <w:rPr>
          <w:szCs w:val="22"/>
        </w:rPr>
      </w:pPr>
      <w:r w:rsidRPr="009A1CCE">
        <w:rPr>
          <w:szCs w:val="22"/>
        </w:rPr>
        <w:t>Parties</w:t>
      </w:r>
    </w:p>
    <w:p w14:paraId="364AADCF" w14:textId="77777777" w:rsidR="00D81DE3" w:rsidRPr="009A1CCE" w:rsidRDefault="00D81DE3" w:rsidP="009A63A9">
      <w:pPr>
        <w:widowControl w:val="0"/>
        <w:tabs>
          <w:tab w:val="right" w:pos="709"/>
        </w:tabs>
        <w:spacing w:after="240"/>
        <w:rPr>
          <w:rFonts w:cs="Arial"/>
          <w:szCs w:val="22"/>
        </w:rPr>
      </w:pPr>
      <w:bookmarkStart w:id="0" w:name="_Toc76477546"/>
      <w:bookmarkStart w:id="1" w:name="_Toc80072021"/>
      <w:r w:rsidRPr="009A63A9">
        <w:rPr>
          <w:rFonts w:cs="Arial"/>
          <w:szCs w:val="22"/>
        </w:rPr>
        <w:t>This enforceable undertaking (</w:t>
      </w:r>
      <w:r w:rsidRPr="009A63A9">
        <w:rPr>
          <w:rFonts w:cs="Arial"/>
          <w:b/>
          <w:szCs w:val="22"/>
        </w:rPr>
        <w:t>Undertaking</w:t>
      </w:r>
      <w:r w:rsidRPr="009A63A9">
        <w:rPr>
          <w:rFonts w:cs="Arial"/>
          <w:szCs w:val="22"/>
        </w:rPr>
        <w:t>) is given to the Fair Work Ombudsman (</w:t>
      </w:r>
      <w:r w:rsidRPr="009A63A9">
        <w:rPr>
          <w:rFonts w:cs="Arial"/>
          <w:b/>
          <w:szCs w:val="22"/>
        </w:rPr>
        <w:t>FWO</w:t>
      </w:r>
      <w:r w:rsidR="009A63A9" w:rsidRPr="009A63A9">
        <w:rPr>
          <w:rFonts w:cs="Arial"/>
          <w:szCs w:val="22"/>
        </w:rPr>
        <w:t>) by</w:t>
      </w:r>
      <w:r w:rsidR="009A63A9">
        <w:rPr>
          <w:rFonts w:cs="Arial"/>
          <w:szCs w:val="22"/>
        </w:rPr>
        <w:t xml:space="preserve"> </w:t>
      </w:r>
      <w:r w:rsidRPr="009A63A9">
        <w:rPr>
          <w:rFonts w:cs="Arial"/>
          <w:szCs w:val="22"/>
        </w:rPr>
        <w:t xml:space="preserve">Apple Holdings Pty Ltd </w:t>
      </w:r>
      <w:r w:rsidR="00E45C9D">
        <w:rPr>
          <w:rFonts w:cs="Arial"/>
          <w:szCs w:val="22"/>
        </w:rPr>
        <w:t>(</w:t>
      </w:r>
      <w:r w:rsidRPr="009A63A9">
        <w:rPr>
          <w:rFonts w:cs="Arial"/>
          <w:szCs w:val="22"/>
        </w:rPr>
        <w:t>ACN 009 448 211</w:t>
      </w:r>
      <w:r w:rsidR="00E45C9D">
        <w:rPr>
          <w:rFonts w:cs="Arial"/>
          <w:szCs w:val="22"/>
        </w:rPr>
        <w:t>)</w:t>
      </w:r>
      <w:r w:rsidRPr="009A63A9">
        <w:rPr>
          <w:rFonts w:cs="Arial"/>
          <w:szCs w:val="22"/>
        </w:rPr>
        <w:t xml:space="preserve"> (</w:t>
      </w:r>
      <w:r w:rsidRPr="009A63A9">
        <w:rPr>
          <w:rFonts w:cs="Arial"/>
          <w:b/>
          <w:szCs w:val="22"/>
        </w:rPr>
        <w:t>the Company</w:t>
      </w:r>
      <w:r w:rsidR="009A63A9">
        <w:rPr>
          <w:rFonts w:cs="Arial"/>
          <w:szCs w:val="22"/>
        </w:rPr>
        <w:t xml:space="preserve">) </w:t>
      </w:r>
      <w:r w:rsidRPr="009A1CCE">
        <w:rPr>
          <w:rFonts w:cs="Arial"/>
          <w:szCs w:val="22"/>
        </w:rPr>
        <w:t xml:space="preserve">for the purposes of section 715 of the </w:t>
      </w:r>
      <w:r w:rsidRPr="009A1CCE">
        <w:rPr>
          <w:rFonts w:cs="Arial"/>
          <w:i/>
          <w:szCs w:val="22"/>
        </w:rPr>
        <w:t>Fair Work Act 2009</w:t>
      </w:r>
      <w:r w:rsidRPr="009A1CCE">
        <w:rPr>
          <w:rFonts w:cs="Arial"/>
          <w:szCs w:val="22"/>
        </w:rPr>
        <w:t xml:space="preserve"> (</w:t>
      </w:r>
      <w:r w:rsidRPr="009A1CCE">
        <w:rPr>
          <w:rFonts w:cs="Arial"/>
          <w:b/>
          <w:szCs w:val="22"/>
        </w:rPr>
        <w:t>FW Act</w:t>
      </w:r>
      <w:r w:rsidRPr="009A1CCE">
        <w:rPr>
          <w:rFonts w:cs="Arial"/>
          <w:szCs w:val="22"/>
        </w:rPr>
        <w:t>).</w:t>
      </w:r>
    </w:p>
    <w:p w14:paraId="364AADD0" w14:textId="77777777" w:rsidR="00D81DE3" w:rsidRPr="009A1CCE" w:rsidRDefault="00D81DE3" w:rsidP="00D81DE3">
      <w:pPr>
        <w:pStyle w:val="Heading2"/>
        <w:rPr>
          <w:szCs w:val="22"/>
        </w:rPr>
      </w:pPr>
      <w:r w:rsidRPr="009A1CCE">
        <w:rPr>
          <w:szCs w:val="22"/>
        </w:rPr>
        <w:t>Background</w:t>
      </w:r>
    </w:p>
    <w:p w14:paraId="364AADD1" w14:textId="77777777" w:rsidR="00D81DE3" w:rsidRPr="009A1CCE" w:rsidRDefault="00D81DE3" w:rsidP="00D81DE3">
      <w:pPr>
        <w:widowControl w:val="0"/>
        <w:numPr>
          <w:ilvl w:val="0"/>
          <w:numId w:val="2"/>
        </w:numPr>
        <w:tabs>
          <w:tab w:val="right" w:pos="709"/>
        </w:tabs>
        <w:spacing w:after="240"/>
        <w:ind w:hanging="720"/>
        <w:jc w:val="both"/>
        <w:rPr>
          <w:rFonts w:cs="Arial"/>
          <w:b/>
          <w:bCs/>
          <w:szCs w:val="22"/>
        </w:rPr>
      </w:pPr>
      <w:r w:rsidRPr="009A1CCE">
        <w:rPr>
          <w:rFonts w:cs="Arial"/>
          <w:szCs w:val="22"/>
        </w:rPr>
        <w:t>The Company is in the restaurant industry and operates the Senoji Japanese Restaurant at 1/885 Albany Highway, Victoria Park, Perth, Western Australia.</w:t>
      </w:r>
      <w:r w:rsidRPr="009A1CCE">
        <w:rPr>
          <w:rFonts w:cs="Arial"/>
          <w:bCs/>
          <w:szCs w:val="22"/>
        </w:rPr>
        <w:t xml:space="preserve"> </w:t>
      </w:r>
    </w:p>
    <w:p w14:paraId="364AADD2" w14:textId="77777777" w:rsidR="00D81DE3" w:rsidRPr="00994EA5" w:rsidRDefault="00D81DE3" w:rsidP="00D81DE3">
      <w:pPr>
        <w:widowControl w:val="0"/>
        <w:numPr>
          <w:ilvl w:val="0"/>
          <w:numId w:val="2"/>
        </w:numPr>
        <w:tabs>
          <w:tab w:val="right" w:pos="709"/>
        </w:tabs>
        <w:spacing w:after="240"/>
        <w:ind w:hanging="720"/>
        <w:jc w:val="both"/>
        <w:rPr>
          <w:rFonts w:cs="Arial"/>
          <w:b/>
          <w:bCs/>
          <w:szCs w:val="22"/>
        </w:rPr>
      </w:pPr>
      <w:r w:rsidRPr="009A1CCE">
        <w:rPr>
          <w:rFonts w:cs="Arial"/>
          <w:bCs/>
          <w:szCs w:val="22"/>
        </w:rPr>
        <w:t xml:space="preserve">During the period 1 June 2014 to 2 August 2015 the Company engaged two employees </w:t>
      </w:r>
      <w:r w:rsidRPr="009A1CCE">
        <w:rPr>
          <w:rFonts w:cs="Arial"/>
          <w:szCs w:val="22"/>
        </w:rPr>
        <w:t xml:space="preserve">(listed in </w:t>
      </w:r>
      <w:r w:rsidRPr="009A1CCE">
        <w:rPr>
          <w:rFonts w:cs="Arial"/>
          <w:b/>
          <w:szCs w:val="22"/>
        </w:rPr>
        <w:t>Attachment A</w:t>
      </w:r>
      <w:r w:rsidRPr="009A1CCE">
        <w:rPr>
          <w:rFonts w:cs="Arial"/>
          <w:szCs w:val="22"/>
        </w:rPr>
        <w:t>)</w:t>
      </w:r>
      <w:r w:rsidRPr="009A1CCE">
        <w:rPr>
          <w:rFonts w:cs="Arial"/>
          <w:bCs/>
          <w:szCs w:val="22"/>
        </w:rPr>
        <w:t xml:space="preserve"> as permanent part time Kitchenhands Grade 1 (</w:t>
      </w:r>
      <w:r w:rsidRPr="009A1CCE">
        <w:rPr>
          <w:rFonts w:cs="Arial"/>
          <w:b/>
          <w:bCs/>
          <w:szCs w:val="22"/>
        </w:rPr>
        <w:t>the Employees</w:t>
      </w:r>
      <w:r w:rsidRPr="009A1CCE">
        <w:rPr>
          <w:rFonts w:cs="Arial"/>
          <w:bCs/>
          <w:szCs w:val="22"/>
        </w:rPr>
        <w:t xml:space="preserve">). </w:t>
      </w:r>
    </w:p>
    <w:p w14:paraId="364AADD3" w14:textId="77777777" w:rsidR="00D81DE3" w:rsidRPr="009A1CCE" w:rsidRDefault="00D81DE3" w:rsidP="00D81DE3">
      <w:pPr>
        <w:widowControl w:val="0"/>
        <w:numPr>
          <w:ilvl w:val="0"/>
          <w:numId w:val="2"/>
        </w:numPr>
        <w:snapToGrid w:val="0"/>
        <w:ind w:left="709" w:hanging="709"/>
        <w:jc w:val="both"/>
        <w:rPr>
          <w:rFonts w:cs="Arial"/>
          <w:snapToGrid w:val="0"/>
          <w:szCs w:val="22"/>
        </w:rPr>
      </w:pPr>
      <w:r w:rsidRPr="009A1CCE">
        <w:rPr>
          <w:rFonts w:cs="Arial"/>
          <w:bCs/>
          <w:szCs w:val="22"/>
        </w:rPr>
        <w:t xml:space="preserve">From 1 January 2010 the terms and conditions of the Employees’ employment were governed by the </w:t>
      </w:r>
      <w:r w:rsidRPr="009A1CCE">
        <w:rPr>
          <w:rFonts w:cs="Arial"/>
          <w:i/>
          <w:snapToGrid w:val="0"/>
          <w:szCs w:val="22"/>
          <w:lang w:val="en-US"/>
        </w:rPr>
        <w:t xml:space="preserve">Restaurant Industry Award 2010 (MA000119) </w:t>
      </w:r>
      <w:r w:rsidRPr="009A1CCE">
        <w:rPr>
          <w:rFonts w:cs="Arial"/>
          <w:snapToGrid w:val="0"/>
          <w:szCs w:val="22"/>
          <w:lang w:val="en-US"/>
        </w:rPr>
        <w:t>(</w:t>
      </w:r>
      <w:r w:rsidRPr="009A1CCE">
        <w:rPr>
          <w:rFonts w:cs="Arial"/>
          <w:b/>
          <w:snapToGrid w:val="0"/>
          <w:szCs w:val="22"/>
          <w:lang w:val="en-US"/>
        </w:rPr>
        <w:t>the MA</w:t>
      </w:r>
      <w:r w:rsidRPr="009A1CCE">
        <w:rPr>
          <w:rFonts w:cs="Arial"/>
          <w:snapToGrid w:val="0"/>
          <w:szCs w:val="22"/>
          <w:lang w:val="en-US"/>
        </w:rPr>
        <w:t xml:space="preserve">) and the </w:t>
      </w:r>
      <w:r w:rsidRPr="009A1CCE">
        <w:rPr>
          <w:rFonts w:cs="Arial"/>
          <w:i/>
          <w:snapToGrid w:val="0"/>
          <w:szCs w:val="22"/>
          <w:lang w:val="en-US"/>
        </w:rPr>
        <w:t>Fair Work Act 2009</w:t>
      </w:r>
      <w:r w:rsidRPr="009A1CCE">
        <w:rPr>
          <w:rFonts w:cs="Arial"/>
          <w:snapToGrid w:val="0"/>
          <w:szCs w:val="22"/>
          <w:lang w:val="en-US"/>
        </w:rPr>
        <w:t xml:space="preserve"> (</w:t>
      </w:r>
      <w:r w:rsidRPr="009A1CCE">
        <w:rPr>
          <w:rFonts w:cs="Arial"/>
          <w:b/>
          <w:snapToGrid w:val="0"/>
          <w:szCs w:val="22"/>
          <w:lang w:val="en-US"/>
        </w:rPr>
        <w:t>FW Act</w:t>
      </w:r>
      <w:r w:rsidRPr="009A1CCE">
        <w:rPr>
          <w:rFonts w:cs="Arial"/>
          <w:snapToGrid w:val="0"/>
          <w:szCs w:val="22"/>
          <w:lang w:val="en-US"/>
        </w:rPr>
        <w:t>).</w:t>
      </w:r>
    </w:p>
    <w:p w14:paraId="364AADD4" w14:textId="77777777" w:rsidR="00D81DE3" w:rsidRPr="009A1CCE" w:rsidRDefault="00D81DE3" w:rsidP="00D81DE3">
      <w:pPr>
        <w:widowControl w:val="0"/>
        <w:snapToGrid w:val="0"/>
        <w:ind w:left="709"/>
        <w:jc w:val="both"/>
        <w:rPr>
          <w:rFonts w:cs="Arial"/>
          <w:snapToGrid w:val="0"/>
          <w:szCs w:val="22"/>
        </w:rPr>
      </w:pPr>
    </w:p>
    <w:p w14:paraId="364AADD5" w14:textId="77777777" w:rsidR="00852953" w:rsidRPr="00852953" w:rsidRDefault="00D81DE3" w:rsidP="00D81DE3">
      <w:pPr>
        <w:widowControl w:val="0"/>
        <w:numPr>
          <w:ilvl w:val="0"/>
          <w:numId w:val="2"/>
        </w:numPr>
        <w:tabs>
          <w:tab w:val="right" w:pos="709"/>
        </w:tabs>
        <w:spacing w:after="240"/>
        <w:ind w:hanging="720"/>
        <w:jc w:val="both"/>
        <w:rPr>
          <w:rFonts w:cs="Arial"/>
          <w:b/>
          <w:bCs/>
          <w:szCs w:val="22"/>
        </w:rPr>
      </w:pPr>
      <w:r w:rsidRPr="00852953">
        <w:rPr>
          <w:rFonts w:cs="Arial"/>
          <w:bCs/>
          <w:szCs w:val="22"/>
        </w:rPr>
        <w:t>The Company recorded the hours worked and gross wages, tax deducted, and net wages, on fortnightly time and wages sheets.</w:t>
      </w:r>
    </w:p>
    <w:p w14:paraId="364AADD6" w14:textId="77777777" w:rsidR="00D81DE3" w:rsidRPr="00852953" w:rsidRDefault="00D81DE3" w:rsidP="00D81DE3">
      <w:pPr>
        <w:widowControl w:val="0"/>
        <w:numPr>
          <w:ilvl w:val="0"/>
          <w:numId w:val="2"/>
        </w:numPr>
        <w:tabs>
          <w:tab w:val="right" w:pos="709"/>
        </w:tabs>
        <w:spacing w:after="240"/>
        <w:ind w:hanging="720"/>
        <w:jc w:val="both"/>
        <w:rPr>
          <w:rFonts w:cs="Arial"/>
          <w:b/>
          <w:bCs/>
          <w:szCs w:val="22"/>
        </w:rPr>
      </w:pPr>
      <w:r w:rsidRPr="00852953">
        <w:rPr>
          <w:rFonts w:cs="Arial"/>
          <w:bCs/>
          <w:szCs w:val="22"/>
        </w:rPr>
        <w:t>The Company did not issue pay slips to employees. An Infringement Notice for an amount of $850.00 was issued and paid.</w:t>
      </w:r>
    </w:p>
    <w:p w14:paraId="364AADD7" w14:textId="77777777" w:rsidR="00D81DE3" w:rsidRPr="009A1CCE" w:rsidRDefault="00D81DE3" w:rsidP="00D81DE3">
      <w:pPr>
        <w:widowControl w:val="0"/>
        <w:numPr>
          <w:ilvl w:val="0"/>
          <w:numId w:val="2"/>
        </w:numPr>
        <w:tabs>
          <w:tab w:val="right" w:pos="709"/>
        </w:tabs>
        <w:spacing w:after="240"/>
        <w:ind w:hanging="720"/>
        <w:jc w:val="both"/>
        <w:rPr>
          <w:rFonts w:cs="Arial"/>
          <w:b/>
          <w:bCs/>
          <w:szCs w:val="22"/>
        </w:rPr>
      </w:pPr>
      <w:r>
        <w:rPr>
          <w:rFonts w:cs="Arial"/>
          <w:bCs/>
          <w:szCs w:val="22"/>
        </w:rPr>
        <w:t>The FWO found the Employees</w:t>
      </w:r>
      <w:r w:rsidRPr="009A1CCE">
        <w:rPr>
          <w:rFonts w:cs="Arial"/>
          <w:bCs/>
          <w:szCs w:val="22"/>
        </w:rPr>
        <w:t xml:space="preserve"> were underpaid minimum entitlements in the MA.</w:t>
      </w:r>
    </w:p>
    <w:p w14:paraId="364AADD8" w14:textId="77777777" w:rsidR="00D81DE3" w:rsidRPr="009A1CCE" w:rsidRDefault="00D81DE3" w:rsidP="00D81DE3">
      <w:pPr>
        <w:widowControl w:val="0"/>
        <w:numPr>
          <w:ilvl w:val="0"/>
          <w:numId w:val="2"/>
        </w:numPr>
        <w:tabs>
          <w:tab w:val="right" w:pos="709"/>
        </w:tabs>
        <w:spacing w:after="240"/>
        <w:ind w:hanging="720"/>
        <w:jc w:val="both"/>
        <w:rPr>
          <w:rFonts w:cs="Arial"/>
          <w:b/>
          <w:bCs/>
          <w:szCs w:val="22"/>
        </w:rPr>
      </w:pPr>
      <w:r w:rsidRPr="009A1CCE">
        <w:rPr>
          <w:rFonts w:cs="Arial"/>
          <w:bCs/>
          <w:szCs w:val="22"/>
        </w:rPr>
        <w:t xml:space="preserve">The Company underpaid the Employees by failing to pay the correct rates of pay for ordinary hours, the penalty rates for work performed on Saturday and Sunday, the penalty rate for work between 10.00 pm and midnight Monday to Friday, </w:t>
      </w:r>
      <w:r w:rsidRPr="009A1CCE">
        <w:rPr>
          <w:rFonts w:cs="Arial"/>
          <w:szCs w:val="22"/>
        </w:rPr>
        <w:t xml:space="preserve">split shift allowances, the minimum engagement hours, </w:t>
      </w:r>
      <w:r w:rsidRPr="009A1CCE">
        <w:rPr>
          <w:rFonts w:cs="Arial"/>
          <w:bCs/>
          <w:szCs w:val="22"/>
        </w:rPr>
        <w:t>and overtime for time worked outside of ordinary hours, in accordance with the MA.</w:t>
      </w:r>
    </w:p>
    <w:p w14:paraId="364AADD9" w14:textId="77777777" w:rsidR="00D81DE3" w:rsidRPr="009A1CCE" w:rsidRDefault="00D81DE3" w:rsidP="0003377B">
      <w:pPr>
        <w:pStyle w:val="Heading2"/>
      </w:pPr>
      <w:r w:rsidRPr="009A1CCE">
        <w:t>Contraventions</w:t>
      </w:r>
    </w:p>
    <w:p w14:paraId="364AADDA" w14:textId="77777777" w:rsidR="00D81DE3" w:rsidRPr="009A1CCE" w:rsidRDefault="00D81DE3" w:rsidP="00D81DE3">
      <w:pPr>
        <w:widowControl w:val="0"/>
        <w:numPr>
          <w:ilvl w:val="0"/>
          <w:numId w:val="2"/>
        </w:numPr>
        <w:tabs>
          <w:tab w:val="right" w:pos="709"/>
        </w:tabs>
        <w:spacing w:after="240"/>
        <w:ind w:hanging="720"/>
        <w:jc w:val="both"/>
        <w:rPr>
          <w:rFonts w:cs="Arial"/>
          <w:szCs w:val="22"/>
        </w:rPr>
      </w:pPr>
      <w:bookmarkStart w:id="2" w:name="_Ref359332195"/>
      <w:r w:rsidRPr="009A1CCE">
        <w:rPr>
          <w:rFonts w:cs="Arial"/>
          <w:szCs w:val="22"/>
        </w:rPr>
        <w:t>The FWO has determined, and the Company admits, that the Company contravened:</w:t>
      </w:r>
      <w:bookmarkEnd w:id="2"/>
    </w:p>
    <w:p w14:paraId="364AADDB" w14:textId="77777777" w:rsidR="00D81DE3" w:rsidRPr="009A1CCE" w:rsidRDefault="00D81DE3" w:rsidP="00D81DE3">
      <w:pPr>
        <w:widowControl w:val="0"/>
        <w:tabs>
          <w:tab w:val="right" w:pos="709"/>
        </w:tabs>
        <w:spacing w:after="240"/>
        <w:ind w:left="1440"/>
        <w:jc w:val="both"/>
        <w:rPr>
          <w:rFonts w:cs="Arial"/>
          <w:i/>
          <w:szCs w:val="22"/>
        </w:rPr>
      </w:pPr>
      <w:r w:rsidRPr="009A1CCE">
        <w:rPr>
          <w:rFonts w:cs="Arial"/>
          <w:i/>
          <w:szCs w:val="22"/>
        </w:rPr>
        <w:t>Minimum Wages</w:t>
      </w:r>
    </w:p>
    <w:p w14:paraId="364AADDC" w14:textId="77777777" w:rsidR="00D81DE3" w:rsidRPr="00762E99" w:rsidRDefault="00D81DE3" w:rsidP="00D81DE3">
      <w:pPr>
        <w:numPr>
          <w:ilvl w:val="1"/>
          <w:numId w:val="6"/>
        </w:numPr>
        <w:spacing w:after="240"/>
        <w:ind w:hanging="731"/>
        <w:jc w:val="both"/>
        <w:rPr>
          <w:rFonts w:cs="Arial"/>
          <w:b/>
          <w:spacing w:val="10"/>
          <w:szCs w:val="22"/>
        </w:rPr>
      </w:pPr>
      <w:r w:rsidRPr="00762E99">
        <w:rPr>
          <w:rFonts w:cs="Arial"/>
          <w:szCs w:val="22"/>
        </w:rPr>
        <w:t>subsection 45 of the FW Act by failing to pay employees the minimum wage for ordinary hours in accordance with clause 12.8 of the MA;</w:t>
      </w:r>
    </w:p>
    <w:p w14:paraId="364AADDD" w14:textId="77777777" w:rsidR="00D81DE3" w:rsidRPr="00762E99" w:rsidRDefault="00D81DE3" w:rsidP="009A63A9">
      <w:pPr>
        <w:spacing w:after="240"/>
        <w:ind w:left="1440"/>
        <w:jc w:val="both"/>
        <w:rPr>
          <w:rFonts w:cs="Arial"/>
          <w:b/>
          <w:spacing w:val="10"/>
          <w:szCs w:val="22"/>
        </w:rPr>
      </w:pPr>
      <w:r w:rsidRPr="00762E99">
        <w:rPr>
          <w:rFonts w:cs="Arial"/>
          <w:szCs w:val="22"/>
        </w:rPr>
        <w:t>Minimum Engagement</w:t>
      </w:r>
    </w:p>
    <w:p w14:paraId="364AADDE" w14:textId="77777777" w:rsidR="00D81DE3" w:rsidRPr="00762E99" w:rsidRDefault="009A63A9" w:rsidP="009A63A9">
      <w:pPr>
        <w:spacing w:after="240"/>
        <w:ind w:left="1440" w:hanging="731"/>
        <w:jc w:val="both"/>
        <w:rPr>
          <w:rFonts w:cs="Arial"/>
          <w:b/>
          <w:spacing w:val="10"/>
          <w:szCs w:val="22"/>
        </w:rPr>
      </w:pPr>
      <w:r>
        <w:rPr>
          <w:rFonts w:cs="Arial"/>
          <w:szCs w:val="22"/>
        </w:rPr>
        <w:t>(b)</w:t>
      </w:r>
      <w:r>
        <w:rPr>
          <w:rFonts w:cs="Arial"/>
          <w:szCs w:val="22"/>
        </w:rPr>
        <w:tab/>
      </w:r>
      <w:r w:rsidR="00D81DE3" w:rsidRPr="00762E99">
        <w:rPr>
          <w:rFonts w:cs="Arial"/>
          <w:szCs w:val="22"/>
        </w:rPr>
        <w:t>subsection 45 of the FW Act by failing to pay employees for a minimum of 3 hours for each shift worked in accordance with clause 12.5 of the MA;</w:t>
      </w:r>
    </w:p>
    <w:p w14:paraId="364AADDF" w14:textId="77777777" w:rsidR="00D81DE3" w:rsidRPr="00762E99" w:rsidRDefault="00D81DE3" w:rsidP="00D81DE3">
      <w:pPr>
        <w:widowControl w:val="0"/>
        <w:spacing w:after="240"/>
        <w:ind w:left="1440"/>
        <w:jc w:val="both"/>
        <w:rPr>
          <w:rFonts w:cs="Arial"/>
          <w:szCs w:val="22"/>
        </w:rPr>
      </w:pPr>
      <w:r w:rsidRPr="00762E99">
        <w:rPr>
          <w:rFonts w:cs="Arial"/>
          <w:szCs w:val="22"/>
        </w:rPr>
        <w:t>Saturday Penalty Rates</w:t>
      </w:r>
    </w:p>
    <w:p w14:paraId="364AADE0" w14:textId="4580A7D9" w:rsidR="0003377B" w:rsidRDefault="009A63A9" w:rsidP="009A63A9">
      <w:pPr>
        <w:widowControl w:val="0"/>
        <w:spacing w:after="240"/>
        <w:ind w:left="1418" w:hanging="709"/>
        <w:jc w:val="both"/>
        <w:rPr>
          <w:rFonts w:cs="Arial"/>
          <w:szCs w:val="22"/>
        </w:rPr>
      </w:pPr>
      <w:r>
        <w:rPr>
          <w:rFonts w:cs="Arial"/>
          <w:szCs w:val="22"/>
        </w:rPr>
        <w:t>(c)</w:t>
      </w:r>
      <w:r>
        <w:rPr>
          <w:rFonts w:cs="Arial"/>
          <w:szCs w:val="22"/>
        </w:rPr>
        <w:tab/>
      </w:r>
      <w:r w:rsidR="00D81DE3" w:rsidRPr="009A63A9">
        <w:rPr>
          <w:rFonts w:cs="Arial"/>
          <w:szCs w:val="22"/>
        </w:rPr>
        <w:t>subsection 45 of the FW Act by failing to pay employees penalty rates for time worked on Saturdays in accordance with clause 34.1 of the MA;</w:t>
      </w:r>
    </w:p>
    <w:p w14:paraId="73B402C6" w14:textId="77777777" w:rsidR="0003377B" w:rsidRDefault="0003377B">
      <w:pPr>
        <w:rPr>
          <w:rFonts w:cs="Arial"/>
          <w:szCs w:val="22"/>
        </w:rPr>
      </w:pPr>
      <w:r>
        <w:rPr>
          <w:rFonts w:cs="Arial"/>
          <w:szCs w:val="22"/>
        </w:rPr>
        <w:br w:type="page"/>
      </w:r>
    </w:p>
    <w:p w14:paraId="364AADE3" w14:textId="77777777" w:rsidR="00D81DE3" w:rsidRPr="00762E99" w:rsidRDefault="00D81DE3" w:rsidP="00D81DE3">
      <w:pPr>
        <w:widowControl w:val="0"/>
        <w:spacing w:after="240"/>
        <w:ind w:left="1440"/>
        <w:jc w:val="both"/>
        <w:rPr>
          <w:rFonts w:cs="Arial"/>
          <w:szCs w:val="22"/>
        </w:rPr>
      </w:pPr>
      <w:r w:rsidRPr="00762E99">
        <w:rPr>
          <w:rFonts w:cs="Arial"/>
          <w:szCs w:val="22"/>
        </w:rPr>
        <w:lastRenderedPageBreak/>
        <w:t>Sunday Penalty Rates</w:t>
      </w:r>
    </w:p>
    <w:p w14:paraId="364AADE4" w14:textId="77777777" w:rsidR="00D81DE3" w:rsidRPr="00762E99" w:rsidRDefault="009A63A9" w:rsidP="00852953">
      <w:pPr>
        <w:widowControl w:val="0"/>
        <w:spacing w:after="240"/>
        <w:ind w:left="1440" w:hanging="731"/>
        <w:jc w:val="both"/>
        <w:rPr>
          <w:rFonts w:cs="Arial"/>
          <w:szCs w:val="22"/>
        </w:rPr>
      </w:pPr>
      <w:r>
        <w:rPr>
          <w:rFonts w:cs="Arial"/>
          <w:szCs w:val="22"/>
        </w:rPr>
        <w:t>(d)</w:t>
      </w:r>
      <w:r>
        <w:rPr>
          <w:rFonts w:cs="Arial"/>
          <w:szCs w:val="22"/>
        </w:rPr>
        <w:tab/>
      </w:r>
      <w:r w:rsidR="00D81DE3" w:rsidRPr="00762E99">
        <w:rPr>
          <w:rFonts w:cs="Arial"/>
          <w:szCs w:val="22"/>
        </w:rPr>
        <w:t>subsection 45 of the FW Act by failing to pay employees the correct penalty rates for time worked on Sundays in accordance with clause 34.1 of the MA;</w:t>
      </w:r>
    </w:p>
    <w:p w14:paraId="364AADE5" w14:textId="77777777" w:rsidR="00D81DE3" w:rsidRPr="00762E99" w:rsidRDefault="009A63A9" w:rsidP="009A63A9">
      <w:pPr>
        <w:widowControl w:val="0"/>
        <w:spacing w:after="240"/>
        <w:ind w:left="1080" w:hanging="371"/>
        <w:jc w:val="both"/>
        <w:rPr>
          <w:rFonts w:cs="Arial"/>
          <w:szCs w:val="22"/>
        </w:rPr>
      </w:pPr>
      <w:r>
        <w:rPr>
          <w:rFonts w:cs="Arial"/>
          <w:szCs w:val="22"/>
        </w:rPr>
        <w:tab/>
      </w:r>
      <w:r>
        <w:rPr>
          <w:rFonts w:cs="Arial"/>
          <w:szCs w:val="22"/>
        </w:rPr>
        <w:tab/>
      </w:r>
      <w:r w:rsidR="00D81DE3" w:rsidRPr="00762E99">
        <w:rPr>
          <w:rFonts w:cs="Arial"/>
          <w:szCs w:val="22"/>
        </w:rPr>
        <w:t>Public Holiday Penalty Rates</w:t>
      </w:r>
    </w:p>
    <w:p w14:paraId="364AADE6" w14:textId="77777777" w:rsidR="00D81DE3" w:rsidRPr="00762E99" w:rsidRDefault="009A63A9" w:rsidP="009A63A9">
      <w:pPr>
        <w:widowControl w:val="0"/>
        <w:spacing w:after="240"/>
        <w:ind w:left="1440" w:hanging="731"/>
        <w:jc w:val="both"/>
        <w:rPr>
          <w:rFonts w:cs="Arial"/>
          <w:szCs w:val="22"/>
        </w:rPr>
      </w:pPr>
      <w:r>
        <w:rPr>
          <w:rFonts w:cs="Arial"/>
          <w:szCs w:val="22"/>
        </w:rPr>
        <w:t>(e)</w:t>
      </w:r>
      <w:r>
        <w:rPr>
          <w:rFonts w:cs="Arial"/>
          <w:szCs w:val="22"/>
        </w:rPr>
        <w:tab/>
      </w:r>
      <w:r w:rsidR="00D81DE3" w:rsidRPr="00762E99">
        <w:rPr>
          <w:rFonts w:cs="Arial"/>
          <w:szCs w:val="22"/>
        </w:rPr>
        <w:t>subsection 45 of the FW Act by failing to pay employees penalty rates for time worked on Public Holidays in accordance with clause 34.1 of the MA;</w:t>
      </w:r>
    </w:p>
    <w:p w14:paraId="364AADE7" w14:textId="77777777" w:rsidR="00D81DE3" w:rsidRPr="00762E99" w:rsidRDefault="00D81DE3" w:rsidP="009A63A9">
      <w:pPr>
        <w:widowControl w:val="0"/>
        <w:spacing w:after="240"/>
        <w:ind w:left="1440"/>
        <w:jc w:val="both"/>
        <w:rPr>
          <w:rFonts w:cs="Arial"/>
          <w:szCs w:val="22"/>
        </w:rPr>
      </w:pPr>
      <w:r w:rsidRPr="00762E99">
        <w:rPr>
          <w:rFonts w:cs="Arial"/>
          <w:szCs w:val="22"/>
        </w:rPr>
        <w:t>Penalty Rate for work between 10:00 pm and midnight Monday to Friday</w:t>
      </w:r>
    </w:p>
    <w:p w14:paraId="364AADE8" w14:textId="77777777" w:rsidR="00D81DE3" w:rsidRPr="00762E99" w:rsidRDefault="009A63A9" w:rsidP="009A63A9">
      <w:pPr>
        <w:widowControl w:val="0"/>
        <w:spacing w:after="240"/>
        <w:ind w:left="1440" w:hanging="731"/>
        <w:jc w:val="both"/>
        <w:rPr>
          <w:rFonts w:cs="Arial"/>
          <w:szCs w:val="22"/>
        </w:rPr>
      </w:pPr>
      <w:r>
        <w:rPr>
          <w:rFonts w:cs="Arial"/>
          <w:szCs w:val="22"/>
        </w:rPr>
        <w:t>(f)</w:t>
      </w:r>
      <w:r>
        <w:rPr>
          <w:rFonts w:cs="Arial"/>
          <w:szCs w:val="22"/>
        </w:rPr>
        <w:tab/>
      </w:r>
      <w:r w:rsidR="00D81DE3" w:rsidRPr="00762E99">
        <w:rPr>
          <w:rFonts w:cs="Arial"/>
          <w:szCs w:val="22"/>
        </w:rPr>
        <w:t>subsection 45 of the FW Act by failing to pay employees penalty rates for time worked between 10:00 pm and midnight Monday to Friday in accordance with clause 34.2(i) of the MA;</w:t>
      </w:r>
    </w:p>
    <w:p w14:paraId="364AADE9" w14:textId="77777777" w:rsidR="00D81DE3" w:rsidRPr="00762E99" w:rsidRDefault="00D81DE3" w:rsidP="009A63A9">
      <w:pPr>
        <w:spacing w:after="240"/>
        <w:ind w:left="1440"/>
        <w:jc w:val="both"/>
        <w:rPr>
          <w:rFonts w:cs="Arial"/>
          <w:spacing w:val="10"/>
          <w:szCs w:val="22"/>
        </w:rPr>
      </w:pPr>
      <w:r w:rsidRPr="00762E99">
        <w:rPr>
          <w:rFonts w:cs="Arial"/>
          <w:spacing w:val="10"/>
          <w:szCs w:val="22"/>
        </w:rPr>
        <w:t>Overtime</w:t>
      </w:r>
    </w:p>
    <w:p w14:paraId="364AADEA" w14:textId="77777777" w:rsidR="00D81DE3" w:rsidRPr="00762E99" w:rsidRDefault="009A63A9" w:rsidP="009A63A9">
      <w:pPr>
        <w:spacing w:after="240"/>
        <w:ind w:left="1440" w:hanging="731"/>
        <w:jc w:val="both"/>
        <w:rPr>
          <w:rFonts w:cs="Arial"/>
          <w:b/>
          <w:spacing w:val="10"/>
          <w:szCs w:val="22"/>
        </w:rPr>
      </w:pPr>
      <w:r>
        <w:rPr>
          <w:rFonts w:cs="Arial"/>
          <w:szCs w:val="22"/>
        </w:rPr>
        <w:t>(g)</w:t>
      </w:r>
      <w:r>
        <w:rPr>
          <w:rFonts w:cs="Arial"/>
          <w:szCs w:val="22"/>
        </w:rPr>
        <w:tab/>
      </w:r>
      <w:r w:rsidR="00D81DE3" w:rsidRPr="00762E99">
        <w:rPr>
          <w:rFonts w:cs="Arial"/>
          <w:szCs w:val="22"/>
        </w:rPr>
        <w:t>subsection 45 of the FW Act by failing to pay employees overtime rates for time worked outside of ordinary hours in accordance with clause 33 of the MA;</w:t>
      </w:r>
    </w:p>
    <w:p w14:paraId="364AADEB" w14:textId="77777777" w:rsidR="00D81DE3" w:rsidRPr="00762E99" w:rsidRDefault="00D81DE3" w:rsidP="009A63A9">
      <w:pPr>
        <w:spacing w:after="240"/>
        <w:ind w:left="1440"/>
        <w:jc w:val="both"/>
        <w:rPr>
          <w:rFonts w:cs="Arial"/>
          <w:b/>
          <w:spacing w:val="10"/>
          <w:szCs w:val="22"/>
        </w:rPr>
      </w:pPr>
      <w:r w:rsidRPr="00762E99">
        <w:rPr>
          <w:rFonts w:cs="Arial"/>
          <w:szCs w:val="22"/>
        </w:rPr>
        <w:t>Split Shift Allowance</w:t>
      </w:r>
    </w:p>
    <w:p w14:paraId="364AADEC" w14:textId="77777777" w:rsidR="00D81DE3" w:rsidRPr="00762E99" w:rsidRDefault="009A63A9" w:rsidP="009A63A9">
      <w:pPr>
        <w:widowControl w:val="0"/>
        <w:spacing w:after="240"/>
        <w:ind w:left="1440" w:hanging="731"/>
        <w:jc w:val="both"/>
        <w:rPr>
          <w:rFonts w:cs="Arial"/>
          <w:szCs w:val="22"/>
        </w:rPr>
      </w:pPr>
      <w:r>
        <w:rPr>
          <w:rFonts w:cs="Arial"/>
          <w:szCs w:val="22"/>
        </w:rPr>
        <w:t>(h)</w:t>
      </w:r>
      <w:r>
        <w:rPr>
          <w:rFonts w:cs="Arial"/>
          <w:szCs w:val="22"/>
        </w:rPr>
        <w:tab/>
      </w:r>
      <w:r w:rsidR="00D81DE3" w:rsidRPr="00762E99">
        <w:rPr>
          <w:rFonts w:cs="Arial"/>
          <w:szCs w:val="22"/>
        </w:rPr>
        <w:t>subsection 45 of the FW Act by failing to pay a split shift allowance for split shifts worked in accordance with clause 24.2 of the MA.</w:t>
      </w:r>
    </w:p>
    <w:p w14:paraId="364AADED" w14:textId="77777777" w:rsidR="00D81DE3" w:rsidRPr="009A1CCE" w:rsidRDefault="00D81DE3" w:rsidP="00D81DE3">
      <w:pPr>
        <w:spacing w:after="240"/>
        <w:ind w:left="720"/>
        <w:jc w:val="both"/>
        <w:rPr>
          <w:rFonts w:cs="Arial"/>
          <w:szCs w:val="22"/>
        </w:rPr>
      </w:pPr>
      <w:r w:rsidRPr="009A1CCE">
        <w:rPr>
          <w:rFonts w:cs="Arial"/>
          <w:szCs w:val="22"/>
        </w:rPr>
        <w:t xml:space="preserve">(collectively the </w:t>
      </w:r>
      <w:r w:rsidRPr="009A1CCE">
        <w:rPr>
          <w:rFonts w:cs="Arial"/>
          <w:b/>
          <w:szCs w:val="22"/>
        </w:rPr>
        <w:t>Contraventions</w:t>
      </w:r>
      <w:r w:rsidRPr="009A1CCE">
        <w:rPr>
          <w:rFonts w:cs="Arial"/>
          <w:szCs w:val="22"/>
        </w:rPr>
        <w:t>)</w:t>
      </w:r>
    </w:p>
    <w:p w14:paraId="364AADEE" w14:textId="77777777" w:rsidR="00D81DE3" w:rsidRPr="009A1CCE" w:rsidRDefault="00D81DE3" w:rsidP="0003377B">
      <w:pPr>
        <w:pStyle w:val="Heading2"/>
      </w:pPr>
      <w:r w:rsidRPr="009A1CCE">
        <w:t>Commencement of Undertaking</w:t>
      </w:r>
    </w:p>
    <w:p w14:paraId="364AADEF" w14:textId="77777777" w:rsidR="00D81DE3" w:rsidRPr="009A1CCE" w:rsidRDefault="00D81DE3" w:rsidP="00D81DE3">
      <w:pPr>
        <w:widowControl w:val="0"/>
        <w:numPr>
          <w:ilvl w:val="0"/>
          <w:numId w:val="2"/>
        </w:numPr>
        <w:tabs>
          <w:tab w:val="right" w:pos="709"/>
        </w:tabs>
        <w:spacing w:after="240"/>
        <w:ind w:hanging="720"/>
        <w:jc w:val="both"/>
        <w:rPr>
          <w:rFonts w:cs="Arial"/>
          <w:szCs w:val="22"/>
        </w:rPr>
      </w:pPr>
      <w:r w:rsidRPr="009A1CCE">
        <w:rPr>
          <w:rFonts w:cs="Arial"/>
          <w:szCs w:val="22"/>
        </w:rPr>
        <w:t>This Undertaking comes into effect when:</w:t>
      </w:r>
    </w:p>
    <w:p w14:paraId="364AADF0" w14:textId="77777777" w:rsidR="00D81DE3" w:rsidRPr="009A1CCE" w:rsidRDefault="00D81DE3" w:rsidP="00D81DE3">
      <w:pPr>
        <w:widowControl w:val="0"/>
        <w:numPr>
          <w:ilvl w:val="1"/>
          <w:numId w:val="2"/>
        </w:numPr>
        <w:tabs>
          <w:tab w:val="right" w:pos="709"/>
        </w:tabs>
        <w:spacing w:after="240"/>
        <w:ind w:hanging="731"/>
        <w:jc w:val="both"/>
        <w:rPr>
          <w:rFonts w:cs="Arial"/>
          <w:szCs w:val="22"/>
        </w:rPr>
      </w:pPr>
      <w:r w:rsidRPr="009A1CCE">
        <w:rPr>
          <w:rFonts w:cs="Arial"/>
          <w:szCs w:val="22"/>
        </w:rPr>
        <w:t>the Undertaking is executed by the Company; and</w:t>
      </w:r>
    </w:p>
    <w:p w14:paraId="364AADF1" w14:textId="77777777" w:rsidR="00D81DE3" w:rsidRPr="009A1CCE" w:rsidRDefault="00D81DE3" w:rsidP="00D81DE3">
      <w:pPr>
        <w:widowControl w:val="0"/>
        <w:numPr>
          <w:ilvl w:val="1"/>
          <w:numId w:val="2"/>
        </w:numPr>
        <w:tabs>
          <w:tab w:val="right" w:pos="709"/>
        </w:tabs>
        <w:spacing w:after="240"/>
        <w:ind w:hanging="731"/>
        <w:jc w:val="both"/>
        <w:rPr>
          <w:rFonts w:cs="Arial"/>
          <w:szCs w:val="22"/>
        </w:rPr>
      </w:pPr>
      <w:r w:rsidRPr="009A1CCE">
        <w:rPr>
          <w:rFonts w:cs="Arial"/>
          <w:szCs w:val="22"/>
        </w:rPr>
        <w:t>the FWO accepts the Undertaking so executed.</w:t>
      </w:r>
    </w:p>
    <w:p w14:paraId="364AADF2" w14:textId="77777777" w:rsidR="00D81DE3" w:rsidRDefault="00D81DE3" w:rsidP="00E96CF3">
      <w:pPr>
        <w:keepNext/>
        <w:widowControl w:val="0"/>
        <w:tabs>
          <w:tab w:val="left" w:pos="284"/>
          <w:tab w:val="right" w:pos="709"/>
        </w:tabs>
        <w:spacing w:before="360" w:after="240"/>
        <w:ind w:left="648" w:hanging="648"/>
        <w:jc w:val="both"/>
        <w:rPr>
          <w:rFonts w:cs="Arial"/>
          <w:szCs w:val="22"/>
        </w:rPr>
      </w:pPr>
      <w:r w:rsidRPr="009A1CCE">
        <w:rPr>
          <w:rFonts w:cs="Arial"/>
          <w:szCs w:val="22"/>
        </w:rPr>
        <w:t>1</w:t>
      </w:r>
      <w:r w:rsidR="004949FD">
        <w:rPr>
          <w:rFonts w:cs="Arial"/>
          <w:szCs w:val="22"/>
        </w:rPr>
        <w:t>1</w:t>
      </w:r>
      <w:r w:rsidR="00D67067">
        <w:rPr>
          <w:rFonts w:cs="Arial"/>
          <w:szCs w:val="22"/>
        </w:rPr>
        <w:t>.</w:t>
      </w:r>
      <w:r w:rsidR="00D67067">
        <w:rPr>
          <w:rFonts w:cs="Arial"/>
          <w:szCs w:val="22"/>
        </w:rPr>
        <w:tab/>
      </w:r>
      <w:r w:rsidRPr="00D67067">
        <w:rPr>
          <w:rFonts w:cs="Arial"/>
          <w:szCs w:val="22"/>
        </w:rPr>
        <w:tab/>
      </w:r>
      <w:r w:rsidR="00D67067" w:rsidRPr="00D67067">
        <w:rPr>
          <w:rFonts w:cs="Arial"/>
          <w:szCs w:val="22"/>
        </w:rPr>
        <w:t xml:space="preserve">As a result of the Contraventions, </w:t>
      </w:r>
      <w:r w:rsidR="00D67067">
        <w:rPr>
          <w:rFonts w:cs="Arial"/>
          <w:szCs w:val="22"/>
        </w:rPr>
        <w:t>two</w:t>
      </w:r>
      <w:r w:rsidR="00D67067" w:rsidRPr="00D67067">
        <w:rPr>
          <w:rFonts w:cs="Arial"/>
          <w:szCs w:val="22"/>
        </w:rPr>
        <w:t xml:space="preserve"> employees </w:t>
      </w:r>
      <w:r w:rsidR="00D67067">
        <w:rPr>
          <w:rFonts w:cs="Arial"/>
          <w:szCs w:val="22"/>
        </w:rPr>
        <w:t xml:space="preserve">were </w:t>
      </w:r>
      <w:r w:rsidR="00D67067" w:rsidRPr="00D67067">
        <w:rPr>
          <w:rFonts w:cs="Arial"/>
          <w:szCs w:val="22"/>
        </w:rPr>
        <w:t>underpaid a total of $</w:t>
      </w:r>
      <w:r w:rsidR="00D67067">
        <w:rPr>
          <w:rFonts w:cs="Arial"/>
          <w:szCs w:val="22"/>
        </w:rPr>
        <w:t>13,822.96</w:t>
      </w:r>
      <w:r w:rsidR="00D67067" w:rsidRPr="00D67067">
        <w:rPr>
          <w:rFonts w:cs="Arial"/>
          <w:szCs w:val="22"/>
        </w:rPr>
        <w:t xml:space="preserve"> gross. See </w:t>
      </w:r>
      <w:r w:rsidR="00D67067" w:rsidRPr="00D67067">
        <w:rPr>
          <w:rFonts w:cs="Arial"/>
          <w:b/>
          <w:szCs w:val="22"/>
        </w:rPr>
        <w:t>Appendix A</w:t>
      </w:r>
      <w:r w:rsidR="00D67067" w:rsidRPr="00D67067">
        <w:rPr>
          <w:rFonts w:cs="Arial"/>
          <w:szCs w:val="22"/>
        </w:rPr>
        <w:t xml:space="preserve"> for the identified amounts for each employee. The FWO acknowledges that </w:t>
      </w:r>
      <w:r w:rsidR="00125171">
        <w:rPr>
          <w:rFonts w:cs="Arial"/>
          <w:szCs w:val="22"/>
        </w:rPr>
        <w:t xml:space="preserve">the Company </w:t>
      </w:r>
      <w:r w:rsidR="00D67067" w:rsidRPr="00D67067">
        <w:rPr>
          <w:rFonts w:cs="Arial"/>
          <w:szCs w:val="22"/>
        </w:rPr>
        <w:t xml:space="preserve">has since rectified the identified </w:t>
      </w:r>
      <w:r w:rsidR="00D67067">
        <w:rPr>
          <w:rFonts w:cs="Arial"/>
          <w:szCs w:val="22"/>
        </w:rPr>
        <w:t>underpayments.</w:t>
      </w:r>
    </w:p>
    <w:p w14:paraId="364AADF3" w14:textId="77777777" w:rsidR="004949FD" w:rsidRPr="009A1CCE" w:rsidRDefault="004949FD" w:rsidP="0003377B">
      <w:pPr>
        <w:pStyle w:val="Heading2"/>
      </w:pPr>
      <w:r w:rsidRPr="009A1CCE">
        <w:t>Undertakings</w:t>
      </w:r>
    </w:p>
    <w:p w14:paraId="364AADF4" w14:textId="77777777" w:rsidR="00D81DE3" w:rsidRPr="009A1CCE" w:rsidRDefault="004949FD" w:rsidP="00D81DE3">
      <w:pPr>
        <w:widowControl w:val="0"/>
        <w:tabs>
          <w:tab w:val="right" w:pos="709"/>
        </w:tabs>
        <w:spacing w:after="240"/>
        <w:ind w:left="709" w:hanging="709"/>
        <w:jc w:val="both"/>
        <w:rPr>
          <w:rFonts w:cs="Arial"/>
          <w:szCs w:val="22"/>
        </w:rPr>
      </w:pPr>
      <w:r>
        <w:rPr>
          <w:rFonts w:cs="Arial"/>
          <w:szCs w:val="22"/>
        </w:rPr>
        <w:t>12</w:t>
      </w:r>
      <w:r w:rsidR="00D81DE3" w:rsidRPr="009A1CCE">
        <w:rPr>
          <w:rFonts w:cs="Arial"/>
          <w:szCs w:val="22"/>
        </w:rPr>
        <w:t>.</w:t>
      </w:r>
      <w:r w:rsidR="00D81DE3" w:rsidRPr="009A1CCE">
        <w:rPr>
          <w:rFonts w:cs="Arial"/>
          <w:szCs w:val="22"/>
        </w:rPr>
        <w:tab/>
      </w:r>
      <w:r w:rsidR="00D81DE3" w:rsidRPr="009A1CCE">
        <w:rPr>
          <w:rFonts w:cs="Arial"/>
          <w:szCs w:val="22"/>
        </w:rPr>
        <w:tab/>
        <w:t>Upon the commencement of this Undertaking the Company undertakes to assume the obligations set out below.</w:t>
      </w:r>
    </w:p>
    <w:p w14:paraId="364AADF5" w14:textId="77777777" w:rsidR="00D81DE3" w:rsidRPr="009A1CCE" w:rsidRDefault="00D81DE3" w:rsidP="00D81DE3">
      <w:pPr>
        <w:widowControl w:val="0"/>
        <w:tabs>
          <w:tab w:val="right" w:pos="709"/>
        </w:tabs>
        <w:spacing w:after="240"/>
        <w:ind w:left="709"/>
        <w:rPr>
          <w:rFonts w:cs="Arial"/>
          <w:i/>
          <w:szCs w:val="22"/>
        </w:rPr>
      </w:pPr>
      <w:bookmarkStart w:id="3" w:name="_Toc488122830"/>
      <w:bookmarkStart w:id="4" w:name="_Toc19530734"/>
      <w:bookmarkStart w:id="5" w:name="_Toc42580748"/>
      <w:bookmarkStart w:id="6" w:name="_Toc46052428"/>
      <w:bookmarkStart w:id="7" w:name="_Toc62461353"/>
      <w:bookmarkStart w:id="8" w:name="_Toc66785627"/>
      <w:bookmarkStart w:id="9" w:name="_Toc66788127"/>
      <w:bookmarkStart w:id="10" w:name="_Toc72117289"/>
      <w:bookmarkStart w:id="11" w:name="_Toc72504312"/>
      <w:bookmarkStart w:id="12" w:name="_Toc76477547"/>
      <w:bookmarkStart w:id="13" w:name="_Toc80072022"/>
      <w:bookmarkEnd w:id="0"/>
      <w:bookmarkEnd w:id="1"/>
      <w:r w:rsidRPr="009A1CCE">
        <w:rPr>
          <w:rFonts w:cs="Arial"/>
          <w:i/>
          <w:szCs w:val="22"/>
        </w:rPr>
        <w:t>FWO MyAccount Registration</w:t>
      </w:r>
    </w:p>
    <w:p w14:paraId="364AADF6" w14:textId="77777777" w:rsidR="00D81DE3" w:rsidRDefault="003A03E2" w:rsidP="00125171">
      <w:pPr>
        <w:widowControl w:val="0"/>
        <w:numPr>
          <w:ilvl w:val="0"/>
          <w:numId w:val="22"/>
        </w:numPr>
        <w:tabs>
          <w:tab w:val="left" w:pos="1560"/>
        </w:tabs>
        <w:spacing w:after="240"/>
        <w:ind w:hanging="742"/>
        <w:rPr>
          <w:rFonts w:cs="Arial"/>
          <w:szCs w:val="22"/>
        </w:rPr>
      </w:pPr>
      <w:r>
        <w:rPr>
          <w:rFonts w:cs="Arial"/>
          <w:szCs w:val="22"/>
        </w:rPr>
        <w:t>W</w:t>
      </w:r>
      <w:r w:rsidR="00D81DE3" w:rsidRPr="009A1CCE">
        <w:rPr>
          <w:rFonts w:cs="Arial"/>
          <w:szCs w:val="22"/>
        </w:rPr>
        <w:t>ithin 14 days of the execution of this Undertaking, register with the FWO ‘My Account’ portal at ‘www.fairwork.gov.au’ and have completed the profile, minimum pay rates and MA options.</w:t>
      </w:r>
    </w:p>
    <w:p w14:paraId="364AADF7" w14:textId="77777777" w:rsidR="00D81DE3" w:rsidRPr="00125171" w:rsidRDefault="00762E99" w:rsidP="00762E99">
      <w:pPr>
        <w:pStyle w:val="ListParagraph"/>
        <w:numPr>
          <w:ilvl w:val="0"/>
          <w:numId w:val="0"/>
        </w:numPr>
        <w:tabs>
          <w:tab w:val="clear" w:pos="709"/>
        </w:tabs>
        <w:ind w:left="1418" w:hanging="709"/>
        <w:rPr>
          <w:sz w:val="22"/>
          <w:szCs w:val="22"/>
        </w:rPr>
      </w:pPr>
      <w:r>
        <w:rPr>
          <w:sz w:val="22"/>
          <w:szCs w:val="22"/>
        </w:rPr>
        <w:t>(b)</w:t>
      </w:r>
      <w:r>
        <w:rPr>
          <w:sz w:val="22"/>
          <w:szCs w:val="22"/>
        </w:rPr>
        <w:tab/>
        <w:t>W</w:t>
      </w:r>
      <w:r w:rsidR="00D81DE3" w:rsidRPr="00125171">
        <w:rPr>
          <w:sz w:val="22"/>
          <w:szCs w:val="22"/>
        </w:rPr>
        <w:t>ithin 15 days of the execution of the Undertaking provide to the FWO the Company’s ‘My Account’ registration number.</w:t>
      </w:r>
    </w:p>
    <w:p w14:paraId="364AADF8" w14:textId="77777777" w:rsidR="00D81DE3" w:rsidRPr="00125171" w:rsidRDefault="00762E99" w:rsidP="00762E99">
      <w:pPr>
        <w:pStyle w:val="ListParagraph"/>
        <w:numPr>
          <w:ilvl w:val="0"/>
          <w:numId w:val="0"/>
        </w:numPr>
        <w:ind w:left="1418" w:hanging="709"/>
        <w:rPr>
          <w:szCs w:val="22"/>
        </w:rPr>
      </w:pPr>
      <w:r>
        <w:rPr>
          <w:sz w:val="22"/>
          <w:szCs w:val="22"/>
        </w:rPr>
        <w:t>(c)</w:t>
      </w:r>
      <w:r>
        <w:rPr>
          <w:sz w:val="22"/>
          <w:szCs w:val="22"/>
        </w:rPr>
        <w:tab/>
        <w:t>W</w:t>
      </w:r>
      <w:r w:rsidR="00D81DE3" w:rsidRPr="00125171">
        <w:rPr>
          <w:sz w:val="22"/>
          <w:szCs w:val="22"/>
        </w:rPr>
        <w:t>ithin 28 days of the execution of the Undertaking, at a mutually agreed time and location, demonstrate to a Fair Work Inspector through MyAccount, knowledge of the current MA minimum pay rates,</w:t>
      </w:r>
      <w:r>
        <w:rPr>
          <w:sz w:val="22"/>
          <w:szCs w:val="22"/>
        </w:rPr>
        <w:t xml:space="preserve"> penalty r</w:t>
      </w:r>
      <w:r w:rsidR="00D81DE3" w:rsidRPr="004949FD">
        <w:rPr>
          <w:sz w:val="22"/>
          <w:szCs w:val="22"/>
        </w:rPr>
        <w:t>ates, and allowances.</w:t>
      </w:r>
    </w:p>
    <w:p w14:paraId="364AADF9" w14:textId="77777777" w:rsidR="00852953" w:rsidRDefault="00852953" w:rsidP="00E96CF3">
      <w:pPr>
        <w:pStyle w:val="ListParagraph"/>
        <w:numPr>
          <w:ilvl w:val="0"/>
          <w:numId w:val="0"/>
        </w:numPr>
        <w:ind w:left="720"/>
        <w:rPr>
          <w:i/>
          <w:sz w:val="22"/>
          <w:szCs w:val="22"/>
        </w:rPr>
      </w:pPr>
    </w:p>
    <w:p w14:paraId="364AADFA" w14:textId="77777777" w:rsidR="00D81DE3" w:rsidRPr="00125171" w:rsidRDefault="00D81DE3" w:rsidP="00E96CF3">
      <w:pPr>
        <w:pStyle w:val="ListParagraph"/>
        <w:numPr>
          <w:ilvl w:val="0"/>
          <w:numId w:val="0"/>
        </w:numPr>
        <w:ind w:left="720"/>
        <w:rPr>
          <w:i/>
          <w:sz w:val="22"/>
          <w:szCs w:val="22"/>
        </w:rPr>
      </w:pPr>
      <w:r w:rsidRPr="00125171">
        <w:rPr>
          <w:i/>
          <w:sz w:val="22"/>
          <w:szCs w:val="22"/>
        </w:rPr>
        <w:lastRenderedPageBreak/>
        <w:t>Future Workplace Relations Compliance</w:t>
      </w:r>
    </w:p>
    <w:p w14:paraId="364AADFB" w14:textId="77777777" w:rsidR="00D81DE3" w:rsidRPr="009A1CCE" w:rsidRDefault="00762E99" w:rsidP="00762E99">
      <w:pPr>
        <w:widowControl w:val="0"/>
        <w:spacing w:after="240"/>
        <w:ind w:left="1418" w:hanging="709"/>
        <w:rPr>
          <w:rFonts w:cs="Arial"/>
          <w:szCs w:val="22"/>
        </w:rPr>
      </w:pPr>
      <w:r>
        <w:rPr>
          <w:rFonts w:cs="Arial"/>
          <w:szCs w:val="22"/>
        </w:rPr>
        <w:t>(d)</w:t>
      </w:r>
      <w:r>
        <w:rPr>
          <w:rFonts w:cs="Arial"/>
          <w:szCs w:val="22"/>
        </w:rPr>
        <w:tab/>
      </w:r>
      <w:r w:rsidR="00BF25C6">
        <w:rPr>
          <w:rFonts w:cs="Arial"/>
          <w:szCs w:val="22"/>
        </w:rPr>
        <w:t>E</w:t>
      </w:r>
      <w:r w:rsidR="00D81DE3" w:rsidRPr="009A1CCE">
        <w:rPr>
          <w:rFonts w:cs="Arial"/>
          <w:szCs w:val="22"/>
        </w:rPr>
        <w:t xml:space="preserve">nsure the Company complies at all times and in all respects with the FW Act, </w:t>
      </w:r>
      <w:r w:rsidR="00D81DE3" w:rsidRPr="009A1CCE">
        <w:rPr>
          <w:rFonts w:cs="Arial"/>
          <w:i/>
          <w:szCs w:val="22"/>
        </w:rPr>
        <w:t xml:space="preserve">Fair Work Regulations 2009 </w:t>
      </w:r>
      <w:r w:rsidR="00D81DE3" w:rsidRPr="009A1CCE">
        <w:rPr>
          <w:rFonts w:cs="Arial"/>
          <w:szCs w:val="22"/>
        </w:rPr>
        <w:t>(Cth) and the MA;</w:t>
      </w:r>
    </w:p>
    <w:p w14:paraId="364AADFC" w14:textId="77777777" w:rsidR="00D81DE3" w:rsidRPr="00750788" w:rsidRDefault="00762E99" w:rsidP="00762E99">
      <w:pPr>
        <w:widowControl w:val="0"/>
        <w:spacing w:after="240"/>
        <w:ind w:left="1418" w:hanging="709"/>
        <w:rPr>
          <w:rFonts w:cs="Arial"/>
          <w:szCs w:val="22"/>
        </w:rPr>
      </w:pPr>
      <w:r>
        <w:rPr>
          <w:rFonts w:cs="Arial"/>
          <w:szCs w:val="22"/>
        </w:rPr>
        <w:t>(e)</w:t>
      </w:r>
      <w:r>
        <w:rPr>
          <w:rFonts w:cs="Arial"/>
          <w:szCs w:val="22"/>
        </w:rPr>
        <w:tab/>
      </w:r>
      <w:r w:rsidR="00BF25C6">
        <w:rPr>
          <w:rFonts w:cs="Arial"/>
          <w:szCs w:val="22"/>
        </w:rPr>
        <w:t>P</w:t>
      </w:r>
      <w:r w:rsidR="00D81DE3" w:rsidRPr="009A1CCE">
        <w:rPr>
          <w:rFonts w:cs="Arial"/>
          <w:szCs w:val="22"/>
        </w:rPr>
        <w:t>rovide the FWO, within</w:t>
      </w:r>
      <w:r w:rsidR="00D81DE3">
        <w:rPr>
          <w:rFonts w:cs="Arial"/>
          <w:szCs w:val="22"/>
        </w:rPr>
        <w:t xml:space="preserve"> 28</w:t>
      </w:r>
      <w:r w:rsidR="00D81DE3" w:rsidRPr="009A1CCE">
        <w:rPr>
          <w:rFonts w:cs="Arial"/>
          <w:szCs w:val="22"/>
        </w:rPr>
        <w:t xml:space="preserve"> days of the date of execution of this Undertaking, details of systems and processes already in place or to be impleme</w:t>
      </w:r>
      <w:r w:rsidR="004949FD">
        <w:rPr>
          <w:rFonts w:cs="Arial"/>
          <w:szCs w:val="22"/>
        </w:rPr>
        <w:t>nted to comply with paragraph 12</w:t>
      </w:r>
      <w:r w:rsidR="00D81DE3" w:rsidRPr="009A1CCE">
        <w:rPr>
          <w:rFonts w:cs="Arial"/>
          <w:szCs w:val="22"/>
        </w:rPr>
        <w:t>(</w:t>
      </w:r>
      <w:r w:rsidR="00125171">
        <w:rPr>
          <w:rFonts w:cs="Arial"/>
          <w:szCs w:val="22"/>
        </w:rPr>
        <w:t>b</w:t>
      </w:r>
      <w:r w:rsidR="00D81DE3" w:rsidRPr="009A1CCE">
        <w:rPr>
          <w:rFonts w:cs="Arial"/>
          <w:szCs w:val="22"/>
        </w:rPr>
        <w:t xml:space="preserve">) above. Without limitation, such systems and </w:t>
      </w:r>
      <w:r w:rsidR="00D81DE3" w:rsidRPr="00750788">
        <w:rPr>
          <w:rFonts w:cs="Arial"/>
          <w:szCs w:val="22"/>
        </w:rPr>
        <w:t>processes relating to:</w:t>
      </w:r>
    </w:p>
    <w:p w14:paraId="364AADFD" w14:textId="77777777" w:rsidR="00D81DE3" w:rsidRDefault="002A066E" w:rsidP="00762E99">
      <w:pPr>
        <w:pStyle w:val="ListParagraph"/>
        <w:numPr>
          <w:ilvl w:val="0"/>
          <w:numId w:val="25"/>
        </w:numPr>
        <w:tabs>
          <w:tab w:val="clear" w:pos="709"/>
        </w:tabs>
        <w:spacing w:after="0"/>
        <w:ind w:left="1985" w:hanging="284"/>
        <w:contextualSpacing/>
        <w:rPr>
          <w:sz w:val="22"/>
          <w:szCs w:val="22"/>
        </w:rPr>
      </w:pPr>
      <w:r>
        <w:rPr>
          <w:sz w:val="22"/>
          <w:szCs w:val="22"/>
        </w:rPr>
        <w:t>e</w:t>
      </w:r>
      <w:r w:rsidR="00D81DE3" w:rsidRPr="00750788">
        <w:rPr>
          <w:sz w:val="22"/>
          <w:szCs w:val="22"/>
        </w:rPr>
        <w:t>nsuring employees receive the correct minimum rates of pay and entitlements, such as penalty rates and overtime rates;</w:t>
      </w:r>
    </w:p>
    <w:p w14:paraId="364AADFE" w14:textId="77777777" w:rsidR="002A066E" w:rsidRPr="00750788" w:rsidRDefault="002A066E" w:rsidP="00E96CF3">
      <w:pPr>
        <w:pStyle w:val="ListParagraph"/>
        <w:numPr>
          <w:ilvl w:val="0"/>
          <w:numId w:val="0"/>
        </w:numPr>
        <w:tabs>
          <w:tab w:val="clear" w:pos="709"/>
        </w:tabs>
        <w:spacing w:after="0"/>
        <w:ind w:left="2126" w:hanging="742"/>
        <w:contextualSpacing/>
        <w:rPr>
          <w:sz w:val="22"/>
          <w:szCs w:val="22"/>
        </w:rPr>
      </w:pPr>
    </w:p>
    <w:p w14:paraId="364AADFF" w14:textId="77777777" w:rsidR="00D81DE3" w:rsidRPr="00750788" w:rsidRDefault="002A066E" w:rsidP="00762E99">
      <w:pPr>
        <w:pStyle w:val="ListParagraph"/>
        <w:numPr>
          <w:ilvl w:val="0"/>
          <w:numId w:val="25"/>
        </w:numPr>
        <w:tabs>
          <w:tab w:val="clear" w:pos="709"/>
        </w:tabs>
        <w:spacing w:after="0" w:line="360" w:lineRule="auto"/>
        <w:ind w:left="1985" w:hanging="284"/>
        <w:contextualSpacing/>
        <w:rPr>
          <w:sz w:val="22"/>
          <w:szCs w:val="22"/>
        </w:rPr>
      </w:pPr>
      <w:r>
        <w:rPr>
          <w:sz w:val="22"/>
          <w:szCs w:val="22"/>
        </w:rPr>
        <w:t>i</w:t>
      </w:r>
      <w:r w:rsidR="00D81DE3" w:rsidRPr="00750788">
        <w:rPr>
          <w:sz w:val="22"/>
          <w:szCs w:val="22"/>
        </w:rPr>
        <w:t>ssuing payslips to employees within 1 working day of payment;</w:t>
      </w:r>
    </w:p>
    <w:p w14:paraId="364AAE00" w14:textId="77777777" w:rsidR="00D81DE3" w:rsidRPr="00750788" w:rsidRDefault="002A066E" w:rsidP="00762E99">
      <w:pPr>
        <w:pStyle w:val="ListParagraph"/>
        <w:numPr>
          <w:ilvl w:val="0"/>
          <w:numId w:val="25"/>
        </w:numPr>
        <w:tabs>
          <w:tab w:val="clear" w:pos="709"/>
        </w:tabs>
        <w:spacing w:after="0"/>
        <w:ind w:left="1985" w:hanging="284"/>
        <w:contextualSpacing/>
        <w:rPr>
          <w:sz w:val="22"/>
          <w:szCs w:val="22"/>
        </w:rPr>
      </w:pPr>
      <w:r>
        <w:rPr>
          <w:sz w:val="22"/>
          <w:szCs w:val="22"/>
        </w:rPr>
        <w:t>k</w:t>
      </w:r>
      <w:r w:rsidR="00D81DE3" w:rsidRPr="00750788">
        <w:rPr>
          <w:sz w:val="22"/>
          <w:szCs w:val="22"/>
        </w:rPr>
        <w:t>eeping accurate and complete records to ensure employees receive their correct wages and entitlements.</w:t>
      </w:r>
    </w:p>
    <w:p w14:paraId="364AAE01" w14:textId="77777777" w:rsidR="004949FD" w:rsidRDefault="004949FD" w:rsidP="00125171">
      <w:pPr>
        <w:pStyle w:val="ListParagraph"/>
        <w:numPr>
          <w:ilvl w:val="0"/>
          <w:numId w:val="0"/>
        </w:numPr>
        <w:ind w:left="720"/>
        <w:rPr>
          <w:i/>
          <w:sz w:val="22"/>
          <w:szCs w:val="22"/>
        </w:rPr>
      </w:pPr>
    </w:p>
    <w:p w14:paraId="364AAE02" w14:textId="77777777" w:rsidR="00D81DE3" w:rsidRPr="00125171" w:rsidRDefault="00D81DE3" w:rsidP="00125171">
      <w:pPr>
        <w:pStyle w:val="ListParagraph"/>
        <w:numPr>
          <w:ilvl w:val="0"/>
          <w:numId w:val="0"/>
        </w:numPr>
        <w:ind w:left="720"/>
        <w:rPr>
          <w:i/>
          <w:sz w:val="22"/>
          <w:szCs w:val="22"/>
        </w:rPr>
      </w:pPr>
      <w:r w:rsidRPr="00125171">
        <w:rPr>
          <w:i/>
          <w:sz w:val="22"/>
          <w:szCs w:val="22"/>
        </w:rPr>
        <w:t>Public Notices</w:t>
      </w:r>
    </w:p>
    <w:p w14:paraId="364AAE03" w14:textId="77777777" w:rsidR="00D81DE3" w:rsidRPr="009A1CCE" w:rsidRDefault="00762E99" w:rsidP="00BF25C6">
      <w:pPr>
        <w:widowControl w:val="0"/>
        <w:spacing w:after="240"/>
        <w:ind w:left="1418" w:hanging="709"/>
        <w:rPr>
          <w:rFonts w:cs="Arial"/>
          <w:szCs w:val="22"/>
        </w:rPr>
      </w:pPr>
      <w:r>
        <w:rPr>
          <w:rFonts w:cs="Arial"/>
          <w:szCs w:val="22"/>
        </w:rPr>
        <w:t>(f)</w:t>
      </w:r>
      <w:r>
        <w:rPr>
          <w:rFonts w:cs="Arial"/>
          <w:szCs w:val="22"/>
        </w:rPr>
        <w:tab/>
      </w:r>
      <w:r w:rsidR="00BF25C6">
        <w:rPr>
          <w:rFonts w:cs="Arial"/>
          <w:szCs w:val="22"/>
        </w:rPr>
        <w:t>P</w:t>
      </w:r>
      <w:r w:rsidR="00D81DE3" w:rsidRPr="009A1CCE">
        <w:rPr>
          <w:rFonts w:cs="Arial"/>
          <w:szCs w:val="22"/>
        </w:rPr>
        <w:t>lace a notice within the workplace which is accessible to all employees (</w:t>
      </w:r>
      <w:r w:rsidR="00D81DE3" w:rsidRPr="009A1CCE">
        <w:rPr>
          <w:rFonts w:cs="Arial"/>
          <w:b/>
          <w:szCs w:val="22"/>
        </w:rPr>
        <w:t>Workplace Notice</w:t>
      </w:r>
      <w:r w:rsidR="00D81DE3" w:rsidRPr="009A1CCE">
        <w:rPr>
          <w:rFonts w:cs="Arial"/>
          <w:szCs w:val="22"/>
        </w:rPr>
        <w:t xml:space="preserve">) within 28 days of the execution of this Undertaking for a total consecutive period of seven (7) days in the terms set out in </w:t>
      </w:r>
      <w:r w:rsidR="00D81DE3" w:rsidRPr="009A1CCE">
        <w:rPr>
          <w:rFonts w:cs="Arial"/>
          <w:b/>
          <w:szCs w:val="22"/>
        </w:rPr>
        <w:t xml:space="preserve">Attachment </w:t>
      </w:r>
      <w:r w:rsidR="00D67067">
        <w:rPr>
          <w:rFonts w:cs="Arial"/>
          <w:b/>
          <w:szCs w:val="22"/>
        </w:rPr>
        <w:t>B</w:t>
      </w:r>
      <w:r w:rsidR="00D81DE3" w:rsidRPr="009A1CCE">
        <w:rPr>
          <w:rFonts w:cs="Arial"/>
          <w:szCs w:val="22"/>
        </w:rPr>
        <w:t>;</w:t>
      </w:r>
    </w:p>
    <w:p w14:paraId="364AAE04" w14:textId="77777777" w:rsidR="00D81DE3" w:rsidRPr="009A1CCE" w:rsidRDefault="00762E99" w:rsidP="00BF25C6">
      <w:pPr>
        <w:widowControl w:val="0"/>
        <w:spacing w:after="240"/>
        <w:ind w:left="1418" w:hanging="709"/>
        <w:rPr>
          <w:rFonts w:cs="Arial"/>
          <w:szCs w:val="22"/>
        </w:rPr>
      </w:pPr>
      <w:r>
        <w:rPr>
          <w:rFonts w:cs="Arial"/>
          <w:szCs w:val="22"/>
        </w:rPr>
        <w:t>(g)</w:t>
      </w:r>
      <w:r>
        <w:rPr>
          <w:rFonts w:cs="Arial"/>
          <w:szCs w:val="22"/>
        </w:rPr>
        <w:tab/>
      </w:r>
      <w:r w:rsidR="00BF25C6">
        <w:rPr>
          <w:rFonts w:cs="Arial"/>
          <w:szCs w:val="22"/>
        </w:rPr>
        <w:t>P</w:t>
      </w:r>
      <w:r w:rsidR="00D81DE3" w:rsidRPr="009A1CCE">
        <w:rPr>
          <w:rFonts w:cs="Arial"/>
          <w:szCs w:val="22"/>
        </w:rPr>
        <w:t>rovide a copy of the Workplace Notice</w:t>
      </w:r>
      <w:r w:rsidR="00D81DE3" w:rsidRPr="009A1CCE">
        <w:rPr>
          <w:rFonts w:cs="Arial"/>
          <w:b/>
          <w:szCs w:val="22"/>
        </w:rPr>
        <w:t xml:space="preserve"> </w:t>
      </w:r>
      <w:r w:rsidR="00D81DE3" w:rsidRPr="009A1CCE">
        <w:rPr>
          <w:rFonts w:cs="Arial"/>
          <w:szCs w:val="22"/>
        </w:rPr>
        <w:t>and provide photographic evidence of its display to the FWO within seven (7) days of the display of the notices;</w:t>
      </w:r>
    </w:p>
    <w:p w14:paraId="364AAE05" w14:textId="77777777" w:rsidR="00D81DE3" w:rsidRDefault="00D81DE3" w:rsidP="00125171">
      <w:pPr>
        <w:ind w:left="720"/>
        <w:rPr>
          <w:i/>
          <w:szCs w:val="22"/>
        </w:rPr>
      </w:pPr>
      <w:r w:rsidRPr="00125171">
        <w:rPr>
          <w:i/>
          <w:szCs w:val="22"/>
        </w:rPr>
        <w:t>Self- Audit and Reporting Activity</w:t>
      </w:r>
    </w:p>
    <w:p w14:paraId="364AAE06" w14:textId="77777777" w:rsidR="00125171" w:rsidRPr="00125171" w:rsidRDefault="00125171" w:rsidP="00125171">
      <w:pPr>
        <w:ind w:left="720"/>
        <w:rPr>
          <w:i/>
          <w:szCs w:val="22"/>
        </w:rPr>
      </w:pPr>
    </w:p>
    <w:p w14:paraId="364AAE07" w14:textId="77777777" w:rsidR="00D81DE3" w:rsidRPr="00125171" w:rsidRDefault="003A03E2" w:rsidP="003A03E2">
      <w:pPr>
        <w:pStyle w:val="ListParagraph"/>
        <w:numPr>
          <w:ilvl w:val="0"/>
          <w:numId w:val="0"/>
        </w:numPr>
        <w:tabs>
          <w:tab w:val="clear" w:pos="709"/>
        </w:tabs>
        <w:ind w:left="1451" w:hanging="742"/>
        <w:rPr>
          <w:sz w:val="22"/>
          <w:szCs w:val="22"/>
        </w:rPr>
      </w:pPr>
      <w:r>
        <w:rPr>
          <w:sz w:val="22"/>
          <w:szCs w:val="22"/>
        </w:rPr>
        <w:t>(</w:t>
      </w:r>
      <w:r w:rsidR="00BF25C6">
        <w:rPr>
          <w:sz w:val="22"/>
          <w:szCs w:val="22"/>
        </w:rPr>
        <w:t>h</w:t>
      </w:r>
      <w:r>
        <w:rPr>
          <w:sz w:val="22"/>
          <w:szCs w:val="22"/>
        </w:rPr>
        <w:t>)</w:t>
      </w:r>
      <w:r>
        <w:rPr>
          <w:sz w:val="22"/>
          <w:szCs w:val="22"/>
        </w:rPr>
        <w:tab/>
      </w:r>
      <w:r w:rsidR="002A066E">
        <w:rPr>
          <w:sz w:val="22"/>
          <w:szCs w:val="22"/>
        </w:rPr>
        <w:t>H</w:t>
      </w:r>
      <w:r w:rsidR="00D81DE3" w:rsidRPr="00125171">
        <w:rPr>
          <w:sz w:val="22"/>
          <w:szCs w:val="22"/>
        </w:rPr>
        <w:t xml:space="preserve">ave completed by an external accounting professional (e.g. Certified Practicing Accountant), audit specialist or employment law specialist (at the expense of the Company), no earlier than </w:t>
      </w:r>
      <w:r w:rsidR="00CD1A18" w:rsidRPr="00125171">
        <w:rPr>
          <w:sz w:val="22"/>
          <w:szCs w:val="22"/>
        </w:rPr>
        <w:t>1 September 2016 and no later than 30 September 2016</w:t>
      </w:r>
      <w:r w:rsidR="00D81DE3" w:rsidRPr="00125171">
        <w:rPr>
          <w:sz w:val="22"/>
          <w:szCs w:val="22"/>
        </w:rPr>
        <w:t xml:space="preserve">, an audit of its compliance with Commonwealth workplace laws. </w:t>
      </w:r>
    </w:p>
    <w:p w14:paraId="364AAE08" w14:textId="77777777" w:rsidR="00D81DE3" w:rsidRPr="009A1CCE" w:rsidRDefault="003A03E2" w:rsidP="003A03E2">
      <w:pPr>
        <w:widowControl w:val="0"/>
        <w:tabs>
          <w:tab w:val="right" w:pos="709"/>
        </w:tabs>
        <w:spacing w:after="240"/>
        <w:ind w:left="1451" w:hanging="742"/>
        <w:rPr>
          <w:rFonts w:cs="Arial"/>
          <w:szCs w:val="22"/>
        </w:rPr>
      </w:pPr>
      <w:r>
        <w:rPr>
          <w:rFonts w:cs="Arial"/>
          <w:szCs w:val="22"/>
        </w:rPr>
        <w:t>(</w:t>
      </w:r>
      <w:r w:rsidR="00BF25C6">
        <w:rPr>
          <w:rFonts w:cs="Arial"/>
          <w:szCs w:val="22"/>
        </w:rPr>
        <w:t>i</w:t>
      </w:r>
      <w:r>
        <w:rPr>
          <w:rFonts w:cs="Arial"/>
          <w:szCs w:val="22"/>
        </w:rPr>
        <w:t>)</w:t>
      </w:r>
      <w:r>
        <w:rPr>
          <w:rFonts w:cs="Arial"/>
          <w:szCs w:val="22"/>
        </w:rPr>
        <w:tab/>
      </w:r>
      <w:r w:rsidR="00D81DE3" w:rsidRPr="00B91B44">
        <w:rPr>
          <w:rFonts w:cs="Arial"/>
          <w:szCs w:val="22"/>
        </w:rPr>
        <w:t>The Company must demonstrate compliance relating to the wages and</w:t>
      </w:r>
      <w:r w:rsidR="00D81DE3" w:rsidRPr="009A1CCE">
        <w:rPr>
          <w:rFonts w:cs="Arial"/>
          <w:szCs w:val="22"/>
        </w:rPr>
        <w:t xml:space="preserve"> entitlements of its employees and the Contraventions identified;</w:t>
      </w:r>
    </w:p>
    <w:p w14:paraId="364AAE09" w14:textId="77777777" w:rsidR="00D81DE3" w:rsidRPr="009A1CCE" w:rsidRDefault="00BF25C6" w:rsidP="003A03E2">
      <w:pPr>
        <w:widowControl w:val="0"/>
        <w:spacing w:after="240"/>
        <w:ind w:left="1451" w:hanging="742"/>
        <w:rPr>
          <w:rFonts w:cs="Arial"/>
          <w:szCs w:val="22"/>
        </w:rPr>
      </w:pPr>
      <w:r>
        <w:rPr>
          <w:rFonts w:cs="Arial"/>
          <w:szCs w:val="22"/>
        </w:rPr>
        <w:t>(j</w:t>
      </w:r>
      <w:r w:rsidR="003A03E2">
        <w:rPr>
          <w:rFonts w:cs="Arial"/>
          <w:szCs w:val="22"/>
        </w:rPr>
        <w:t>)</w:t>
      </w:r>
      <w:r w:rsidR="003A03E2">
        <w:rPr>
          <w:rFonts w:cs="Arial"/>
          <w:szCs w:val="22"/>
        </w:rPr>
        <w:tab/>
      </w:r>
      <w:r w:rsidR="00D81DE3" w:rsidRPr="009A1CCE">
        <w:rPr>
          <w:rFonts w:cs="Arial"/>
          <w:szCs w:val="22"/>
        </w:rPr>
        <w:t>The Company must demonstrate compliance with clause 30.2 of the MA by providing to the FWO evidence of superannuation contributions to a superannuation fund for the benefit of employees.</w:t>
      </w:r>
    </w:p>
    <w:p w14:paraId="364AAE0A" w14:textId="77777777" w:rsidR="00D81DE3" w:rsidRPr="009A1CCE" w:rsidRDefault="00BF25C6" w:rsidP="003A03E2">
      <w:pPr>
        <w:widowControl w:val="0"/>
        <w:spacing w:after="240"/>
        <w:ind w:left="1451" w:hanging="742"/>
        <w:rPr>
          <w:rFonts w:cs="Arial"/>
          <w:szCs w:val="22"/>
        </w:rPr>
      </w:pPr>
      <w:r>
        <w:rPr>
          <w:rFonts w:cs="Arial"/>
          <w:szCs w:val="22"/>
        </w:rPr>
        <w:t>(k</w:t>
      </w:r>
      <w:r w:rsidR="003A03E2">
        <w:rPr>
          <w:rFonts w:cs="Arial"/>
          <w:szCs w:val="22"/>
        </w:rPr>
        <w:t>)</w:t>
      </w:r>
      <w:r w:rsidR="003A03E2">
        <w:rPr>
          <w:rFonts w:cs="Arial"/>
          <w:szCs w:val="22"/>
        </w:rPr>
        <w:tab/>
      </w:r>
      <w:r w:rsidR="00D81DE3" w:rsidRPr="009A1CCE">
        <w:rPr>
          <w:rFonts w:cs="Arial"/>
          <w:szCs w:val="22"/>
        </w:rPr>
        <w:t xml:space="preserve">The audit is to include the </w:t>
      </w:r>
      <w:r w:rsidR="00994EA5">
        <w:rPr>
          <w:rFonts w:cs="Arial"/>
          <w:szCs w:val="22"/>
        </w:rPr>
        <w:t>two (2) full</w:t>
      </w:r>
      <w:r w:rsidR="00D81DE3" w:rsidRPr="009A1CCE">
        <w:rPr>
          <w:rFonts w:cs="Arial"/>
          <w:szCs w:val="22"/>
        </w:rPr>
        <w:t xml:space="preserve"> pay period</w:t>
      </w:r>
      <w:r w:rsidR="00994EA5">
        <w:rPr>
          <w:rFonts w:cs="Arial"/>
          <w:szCs w:val="22"/>
        </w:rPr>
        <w:t>s</w:t>
      </w:r>
      <w:r w:rsidR="002A066E">
        <w:rPr>
          <w:rFonts w:cs="Arial"/>
          <w:szCs w:val="22"/>
        </w:rPr>
        <w:t>; and</w:t>
      </w:r>
    </w:p>
    <w:p w14:paraId="364AAE0B" w14:textId="77777777" w:rsidR="00D81DE3" w:rsidRPr="009A1CCE" w:rsidRDefault="003A03E2" w:rsidP="003A03E2">
      <w:pPr>
        <w:widowControl w:val="0"/>
        <w:spacing w:after="240"/>
        <w:ind w:left="1451" w:hanging="742"/>
        <w:rPr>
          <w:rFonts w:cs="Arial"/>
          <w:szCs w:val="22"/>
        </w:rPr>
      </w:pPr>
      <w:r>
        <w:rPr>
          <w:rFonts w:cs="Arial"/>
          <w:szCs w:val="22"/>
        </w:rPr>
        <w:t>(</w:t>
      </w:r>
      <w:r w:rsidR="00BF25C6">
        <w:rPr>
          <w:rFonts w:cs="Arial"/>
          <w:szCs w:val="22"/>
        </w:rPr>
        <w:t>l</w:t>
      </w:r>
      <w:r>
        <w:rPr>
          <w:rFonts w:cs="Arial"/>
          <w:szCs w:val="22"/>
        </w:rPr>
        <w:t>)</w:t>
      </w:r>
      <w:r>
        <w:rPr>
          <w:rFonts w:cs="Arial"/>
          <w:szCs w:val="22"/>
        </w:rPr>
        <w:tab/>
      </w:r>
      <w:r w:rsidR="00D81DE3" w:rsidRPr="009A1CCE">
        <w:rPr>
          <w:rFonts w:cs="Arial"/>
          <w:szCs w:val="22"/>
        </w:rPr>
        <w:t xml:space="preserve">The Company must provide a copy of the audit, including copies of employee time records and pay advices for the audit period, to the FWO by </w:t>
      </w:r>
      <w:r w:rsidR="00B91B44">
        <w:rPr>
          <w:rFonts w:cs="Arial"/>
          <w:szCs w:val="22"/>
        </w:rPr>
        <w:t>31 October</w:t>
      </w:r>
      <w:r w:rsidR="00D81DE3" w:rsidRPr="009A1CCE">
        <w:rPr>
          <w:rFonts w:cs="Arial"/>
          <w:szCs w:val="22"/>
        </w:rPr>
        <w:t xml:space="preserve"> 2016</w:t>
      </w:r>
      <w:r w:rsidR="00B91B44">
        <w:rPr>
          <w:rFonts w:cs="Arial"/>
          <w:szCs w:val="22"/>
        </w:rPr>
        <w:t>.</w:t>
      </w:r>
    </w:p>
    <w:p w14:paraId="364AAE0C" w14:textId="77777777" w:rsidR="00D81DE3" w:rsidRPr="009A1CCE" w:rsidRDefault="00D81DE3" w:rsidP="00D81DE3">
      <w:pPr>
        <w:pStyle w:val="Heading2"/>
        <w:rPr>
          <w:szCs w:val="22"/>
        </w:rPr>
      </w:pPr>
      <w:r w:rsidRPr="009A1CCE">
        <w:rPr>
          <w:szCs w:val="22"/>
        </w:rPr>
        <w:t>No inconsistent Statements</w:t>
      </w:r>
    </w:p>
    <w:p w14:paraId="364AAE0D" w14:textId="77777777" w:rsidR="00D81DE3" w:rsidRDefault="004949FD" w:rsidP="004949FD">
      <w:pPr>
        <w:widowControl w:val="0"/>
        <w:tabs>
          <w:tab w:val="right" w:pos="709"/>
        </w:tabs>
        <w:spacing w:before="120" w:after="240"/>
        <w:ind w:left="709" w:hanging="425"/>
        <w:jc w:val="both"/>
        <w:rPr>
          <w:szCs w:val="22"/>
        </w:rPr>
      </w:pPr>
      <w:r>
        <w:rPr>
          <w:rFonts w:cs="Arial"/>
          <w:szCs w:val="22"/>
        </w:rPr>
        <w:t>13.</w:t>
      </w:r>
      <w:r>
        <w:rPr>
          <w:rFonts w:cs="Arial"/>
          <w:szCs w:val="22"/>
        </w:rPr>
        <w:tab/>
      </w:r>
      <w:r>
        <w:rPr>
          <w:rFonts w:cs="Arial"/>
          <w:szCs w:val="22"/>
        </w:rPr>
        <w:tab/>
      </w:r>
      <w:r w:rsidR="00D81DE3" w:rsidRPr="004949FD">
        <w:rPr>
          <w:rFonts w:cs="Arial"/>
          <w:szCs w:val="22"/>
        </w:rPr>
        <w:t>The Company</w:t>
      </w:r>
      <w:r>
        <w:rPr>
          <w:rFonts w:cs="Arial"/>
          <w:szCs w:val="22"/>
        </w:rPr>
        <w:t xml:space="preserve"> </w:t>
      </w:r>
      <w:r w:rsidR="003A03E2">
        <w:rPr>
          <w:szCs w:val="22"/>
        </w:rPr>
        <w:t>must no</w:t>
      </w:r>
      <w:r w:rsidR="00BF25C6">
        <w:rPr>
          <w:szCs w:val="22"/>
        </w:rPr>
        <w:t>t</w:t>
      </w:r>
      <w:r w:rsidR="003A03E2">
        <w:rPr>
          <w:szCs w:val="22"/>
        </w:rPr>
        <w:t>,</w:t>
      </w:r>
      <w:r w:rsidR="00D81DE3" w:rsidRPr="004949FD">
        <w:rPr>
          <w:szCs w:val="22"/>
        </w:rPr>
        <w:t xml:space="preserve"> and</w:t>
      </w:r>
      <w:r w:rsidRPr="004949FD">
        <w:rPr>
          <w:szCs w:val="22"/>
        </w:rPr>
        <w:t xml:space="preserve"> </w:t>
      </w:r>
      <w:r w:rsidR="00D81DE3" w:rsidRPr="004949FD">
        <w:rPr>
          <w:szCs w:val="22"/>
        </w:rPr>
        <w:t>must ensure that each of its officers,</w:t>
      </w:r>
      <w:r>
        <w:rPr>
          <w:szCs w:val="22"/>
        </w:rPr>
        <w:t xml:space="preserve"> e</w:t>
      </w:r>
      <w:r w:rsidR="00D81DE3" w:rsidRPr="004949FD">
        <w:rPr>
          <w:szCs w:val="22"/>
        </w:rPr>
        <w:t>mployees or agents, do not,</w:t>
      </w:r>
      <w:r w:rsidR="003A03E2">
        <w:rPr>
          <w:szCs w:val="22"/>
        </w:rPr>
        <w:t xml:space="preserve"> </w:t>
      </w:r>
      <w:r w:rsidR="00D81DE3" w:rsidRPr="004949FD">
        <w:rPr>
          <w:szCs w:val="22"/>
        </w:rPr>
        <w:t xml:space="preserve">make any </w:t>
      </w:r>
      <w:r w:rsidR="00B91B44" w:rsidRPr="004949FD">
        <w:rPr>
          <w:szCs w:val="22"/>
        </w:rPr>
        <w:t>statement,</w:t>
      </w:r>
      <w:r w:rsidR="00D81DE3" w:rsidRPr="004949FD">
        <w:rPr>
          <w:szCs w:val="22"/>
        </w:rPr>
        <w:t xml:space="preserve"> orally or in writing or otherwise imply anything that is inconsistent with admission or acknowledgements contained in this agreement.</w:t>
      </w:r>
    </w:p>
    <w:p w14:paraId="364AAE0E" w14:textId="77777777" w:rsidR="00852953" w:rsidRDefault="00852953" w:rsidP="004949FD">
      <w:pPr>
        <w:widowControl w:val="0"/>
        <w:tabs>
          <w:tab w:val="right" w:pos="709"/>
        </w:tabs>
        <w:spacing w:before="120" w:after="240"/>
        <w:ind w:left="709" w:hanging="425"/>
        <w:jc w:val="both"/>
        <w:rPr>
          <w:szCs w:val="22"/>
        </w:rPr>
      </w:pPr>
    </w:p>
    <w:p w14:paraId="364AAE0F" w14:textId="77777777" w:rsidR="00852953" w:rsidRPr="004949FD" w:rsidRDefault="00852953" w:rsidP="004949FD">
      <w:pPr>
        <w:widowControl w:val="0"/>
        <w:tabs>
          <w:tab w:val="right" w:pos="709"/>
        </w:tabs>
        <w:spacing w:before="120" w:after="240"/>
        <w:ind w:left="709" w:hanging="425"/>
        <w:jc w:val="both"/>
        <w:rPr>
          <w:szCs w:val="22"/>
        </w:rPr>
      </w:pPr>
    </w:p>
    <w:p w14:paraId="364AAE10" w14:textId="77777777" w:rsidR="00D81DE3" w:rsidRPr="009A1CCE" w:rsidRDefault="00D81DE3" w:rsidP="00D81DE3">
      <w:pPr>
        <w:pStyle w:val="Heading2"/>
        <w:rPr>
          <w:szCs w:val="22"/>
        </w:rPr>
      </w:pPr>
      <w:r w:rsidRPr="009A1CCE">
        <w:rPr>
          <w:szCs w:val="22"/>
        </w:rPr>
        <w:lastRenderedPageBreak/>
        <w:t>Acknowledgements</w:t>
      </w:r>
    </w:p>
    <w:p w14:paraId="364AAE11" w14:textId="77777777" w:rsidR="00D81DE3" w:rsidRPr="009A1CCE" w:rsidRDefault="00D81DE3" w:rsidP="00D81DE3">
      <w:pPr>
        <w:widowControl w:val="0"/>
        <w:numPr>
          <w:ilvl w:val="0"/>
          <w:numId w:val="8"/>
        </w:numPr>
        <w:tabs>
          <w:tab w:val="right" w:pos="709"/>
        </w:tabs>
        <w:spacing w:after="240"/>
        <w:jc w:val="both"/>
        <w:rPr>
          <w:rFonts w:cs="Arial"/>
          <w:szCs w:val="22"/>
        </w:rPr>
      </w:pPr>
      <w:r w:rsidRPr="009A1CCE">
        <w:rPr>
          <w:rFonts w:cs="Arial"/>
          <w:szCs w:val="22"/>
        </w:rPr>
        <w:t>The Company acknowledges that:</w:t>
      </w:r>
    </w:p>
    <w:p w14:paraId="364AAE12" w14:textId="77777777" w:rsidR="00D81DE3" w:rsidRPr="009A1CCE" w:rsidRDefault="00BF25C6" w:rsidP="003A03E2">
      <w:pPr>
        <w:widowControl w:val="0"/>
        <w:numPr>
          <w:ilvl w:val="1"/>
          <w:numId w:val="14"/>
        </w:numPr>
        <w:spacing w:after="240"/>
        <w:ind w:hanging="731"/>
        <w:jc w:val="both"/>
        <w:rPr>
          <w:rFonts w:cs="Arial"/>
          <w:szCs w:val="22"/>
        </w:rPr>
      </w:pPr>
      <w:r>
        <w:rPr>
          <w:rFonts w:cs="Arial"/>
          <w:szCs w:val="22"/>
        </w:rPr>
        <w:t>T</w:t>
      </w:r>
      <w:r w:rsidR="00D81DE3" w:rsidRPr="009A1CCE">
        <w:rPr>
          <w:rFonts w:cs="Arial"/>
          <w:szCs w:val="22"/>
        </w:rPr>
        <w:t xml:space="preserve">he FWO may make this Undertaking (including any attachments) available for public inspection, including by posting it to its website at </w:t>
      </w:r>
      <w:hyperlink r:id="rId9" w:tooltip="Fair Work Ombudsman website" w:history="1">
        <w:r w:rsidR="00D81DE3" w:rsidRPr="009A1CCE">
          <w:rPr>
            <w:rStyle w:val="Hyperlink"/>
            <w:rFonts w:cs="Arial"/>
            <w:szCs w:val="22"/>
          </w:rPr>
          <w:t>www.fairwork.gov.au</w:t>
        </w:r>
      </w:hyperlink>
      <w:r w:rsidR="00D81DE3" w:rsidRPr="009A1CCE">
        <w:rPr>
          <w:rFonts w:cs="Arial"/>
          <w:szCs w:val="22"/>
        </w:rPr>
        <w:t xml:space="preserve"> (subject to the FWO taking any necessary steps to redact the names of individuals not party to the Undertaking);</w:t>
      </w:r>
    </w:p>
    <w:p w14:paraId="364AAE13" w14:textId="77777777" w:rsidR="00D81DE3" w:rsidRPr="009A1CCE" w:rsidRDefault="00BF25C6" w:rsidP="003A03E2">
      <w:pPr>
        <w:widowControl w:val="0"/>
        <w:numPr>
          <w:ilvl w:val="1"/>
          <w:numId w:val="14"/>
        </w:numPr>
        <w:spacing w:after="240"/>
        <w:ind w:hanging="731"/>
        <w:jc w:val="both"/>
        <w:rPr>
          <w:rFonts w:cs="Arial"/>
          <w:szCs w:val="22"/>
        </w:rPr>
      </w:pPr>
      <w:r>
        <w:rPr>
          <w:rFonts w:cs="Arial"/>
          <w:szCs w:val="22"/>
        </w:rPr>
        <w:t>T</w:t>
      </w:r>
      <w:r w:rsidR="00D81DE3" w:rsidRPr="009A1CCE">
        <w:rPr>
          <w:rFonts w:cs="Arial"/>
          <w:szCs w:val="22"/>
        </w:rPr>
        <w:t xml:space="preserve">he FWO may release a copy of this Undertaking pursuant to any relevant request under the </w:t>
      </w:r>
      <w:r w:rsidR="00D81DE3" w:rsidRPr="009A1CCE">
        <w:rPr>
          <w:rFonts w:cs="Arial"/>
          <w:i/>
          <w:szCs w:val="22"/>
        </w:rPr>
        <w:t>Freedom of Information Act 1982</w:t>
      </w:r>
      <w:r w:rsidR="00D81DE3" w:rsidRPr="009A1CCE">
        <w:rPr>
          <w:rFonts w:cs="Arial"/>
          <w:szCs w:val="22"/>
        </w:rPr>
        <w:t xml:space="preserve"> (Cth);</w:t>
      </w:r>
    </w:p>
    <w:p w14:paraId="364AAE14" w14:textId="77777777" w:rsidR="00D81DE3" w:rsidRPr="009A1CCE" w:rsidRDefault="00BF25C6" w:rsidP="003A03E2">
      <w:pPr>
        <w:widowControl w:val="0"/>
        <w:numPr>
          <w:ilvl w:val="1"/>
          <w:numId w:val="14"/>
        </w:numPr>
        <w:spacing w:after="240"/>
        <w:ind w:hanging="731"/>
        <w:jc w:val="both"/>
        <w:rPr>
          <w:rFonts w:cs="Arial"/>
          <w:szCs w:val="22"/>
        </w:rPr>
      </w:pPr>
      <w:r>
        <w:rPr>
          <w:rFonts w:cs="Arial"/>
          <w:szCs w:val="22"/>
        </w:rPr>
        <w:t>T</w:t>
      </w:r>
      <w:r w:rsidR="00D81DE3" w:rsidRPr="009A1CCE">
        <w:rPr>
          <w:rFonts w:cs="Arial"/>
          <w:szCs w:val="22"/>
        </w:rPr>
        <w:t>he FWO may issue a media release in relation to this Undertaking and from time to time, publicly refer to the Undertaking and its terms;</w:t>
      </w:r>
    </w:p>
    <w:p w14:paraId="364AAE15" w14:textId="77777777" w:rsidR="00D81DE3" w:rsidRPr="009A1CCE" w:rsidRDefault="00BF25C6" w:rsidP="003A03E2">
      <w:pPr>
        <w:widowControl w:val="0"/>
        <w:numPr>
          <w:ilvl w:val="1"/>
          <w:numId w:val="14"/>
        </w:numPr>
        <w:spacing w:after="240"/>
        <w:ind w:hanging="731"/>
        <w:jc w:val="both"/>
        <w:rPr>
          <w:rFonts w:cs="Arial"/>
          <w:szCs w:val="22"/>
        </w:rPr>
      </w:pPr>
      <w:r>
        <w:rPr>
          <w:rFonts w:cs="Arial"/>
          <w:szCs w:val="22"/>
        </w:rPr>
        <w:t>T</w:t>
      </w:r>
      <w:r w:rsidR="00D81DE3" w:rsidRPr="009A1CCE">
        <w:rPr>
          <w:rFonts w:cs="Arial"/>
          <w:szCs w:val="22"/>
        </w:rPr>
        <w:t>he admissions made in the Undertaking may be relied upon by the FWO in respect of any future decision about enforcement action to be taken in relation to any future non-compliance with Commonwealth workplace relations obligations by the Company;</w:t>
      </w:r>
    </w:p>
    <w:p w14:paraId="364AAE16" w14:textId="77777777" w:rsidR="00D81DE3" w:rsidRPr="009A1CCE" w:rsidRDefault="00BF25C6" w:rsidP="003A03E2">
      <w:pPr>
        <w:widowControl w:val="0"/>
        <w:numPr>
          <w:ilvl w:val="1"/>
          <w:numId w:val="14"/>
        </w:numPr>
        <w:spacing w:after="240"/>
        <w:ind w:hanging="731"/>
        <w:jc w:val="both"/>
        <w:rPr>
          <w:rFonts w:cs="Arial"/>
          <w:szCs w:val="22"/>
        </w:rPr>
      </w:pPr>
      <w:r>
        <w:rPr>
          <w:rFonts w:cs="Arial"/>
          <w:szCs w:val="22"/>
        </w:rPr>
        <w:t>C</w:t>
      </w:r>
      <w:r w:rsidR="00D81DE3" w:rsidRPr="009A1CCE">
        <w:rPr>
          <w:rFonts w:cs="Arial"/>
          <w:szCs w:val="22"/>
        </w:rPr>
        <w:t xml:space="preserve">onsistent with the Note to section 715(4) of the FW Act, this Undertaking in no way derogates from the rights and remedies available to any other person arising from the conduct set out in this Undertaking; </w:t>
      </w:r>
    </w:p>
    <w:p w14:paraId="364AAE17" w14:textId="77777777" w:rsidR="00D81DE3" w:rsidRPr="009A1CCE" w:rsidRDefault="00BF25C6" w:rsidP="003A03E2">
      <w:pPr>
        <w:widowControl w:val="0"/>
        <w:numPr>
          <w:ilvl w:val="1"/>
          <w:numId w:val="14"/>
        </w:numPr>
        <w:spacing w:after="240"/>
        <w:ind w:hanging="731"/>
        <w:jc w:val="both"/>
        <w:rPr>
          <w:rFonts w:cs="Arial"/>
          <w:szCs w:val="22"/>
        </w:rPr>
      </w:pPr>
      <w:r>
        <w:rPr>
          <w:rFonts w:cs="Arial"/>
          <w:szCs w:val="22"/>
        </w:rPr>
        <w:t>I</w:t>
      </w:r>
      <w:r w:rsidR="00D81DE3" w:rsidRPr="009A1CCE">
        <w:rPr>
          <w:rFonts w:cs="Arial"/>
          <w:szCs w:val="22"/>
        </w:rPr>
        <w:t xml:space="preserve">f the FWO considers that the Company has contravened any of the terms of this this Undertaking the FWO may apply to any of the Courts set out in section 715(6) of the FW Act, for orders under section 715(7) of the FW Act; </w:t>
      </w:r>
    </w:p>
    <w:p w14:paraId="364AAE18" w14:textId="77777777" w:rsidR="00852953" w:rsidRPr="00852953" w:rsidRDefault="00BF25C6" w:rsidP="00852953">
      <w:pPr>
        <w:widowControl w:val="0"/>
        <w:numPr>
          <w:ilvl w:val="1"/>
          <w:numId w:val="14"/>
        </w:numPr>
        <w:spacing w:after="240"/>
        <w:ind w:hanging="731"/>
        <w:jc w:val="both"/>
        <w:rPr>
          <w:rFonts w:cs="Arial"/>
          <w:szCs w:val="22"/>
        </w:rPr>
      </w:pPr>
      <w:r w:rsidRPr="00852953">
        <w:rPr>
          <w:rFonts w:cs="Arial"/>
          <w:szCs w:val="22"/>
        </w:rPr>
        <w:t>C</w:t>
      </w:r>
      <w:r w:rsidR="00D81DE3" w:rsidRPr="00852953">
        <w:rPr>
          <w:rFonts w:cs="Arial"/>
          <w:szCs w:val="22"/>
        </w:rPr>
        <w:t>onsistent with section 715(3) of the FW Act, the Company may withdraw from or vary this Undertaking at any time, but only with the consent of the FWO.</w:t>
      </w:r>
      <w:r w:rsidR="00852953" w:rsidRPr="00852953">
        <w:rPr>
          <w:rFonts w:cs="Arial"/>
          <w:szCs w:val="22"/>
        </w:rPr>
        <w:br w:type="page"/>
      </w:r>
    </w:p>
    <w:p w14:paraId="364AAE19" w14:textId="77777777" w:rsidR="00D81DE3" w:rsidRPr="009A1CCE" w:rsidRDefault="00D81DE3" w:rsidP="00D81DE3">
      <w:pPr>
        <w:rPr>
          <w:rFonts w:cs="Arial"/>
          <w:b/>
          <w:spacing w:val="10"/>
          <w:szCs w:val="22"/>
        </w:rPr>
      </w:pPr>
    </w:p>
    <w:p w14:paraId="364AAE1A" w14:textId="77777777" w:rsidR="00D81DE3" w:rsidRPr="009A1CCE" w:rsidRDefault="00D81DE3" w:rsidP="00D81DE3">
      <w:pPr>
        <w:pStyle w:val="Heading2"/>
        <w:rPr>
          <w:szCs w:val="22"/>
        </w:rPr>
      </w:pPr>
      <w:r w:rsidRPr="009A1CCE">
        <w:rPr>
          <w:szCs w:val="22"/>
        </w:rPr>
        <w:t>Executed as an undertaking</w:t>
      </w:r>
    </w:p>
    <w:p w14:paraId="364AAE1B" w14:textId="77777777" w:rsidR="00D81DE3" w:rsidRPr="009A1CCE" w:rsidRDefault="00D81DE3" w:rsidP="00D81DE3">
      <w:pPr>
        <w:tabs>
          <w:tab w:val="right" w:pos="4111"/>
        </w:tabs>
        <w:spacing w:before="240" w:after="240"/>
        <w:rPr>
          <w:rFonts w:cs="Arial"/>
          <w:szCs w:val="22"/>
        </w:rPr>
      </w:pPr>
      <w:r w:rsidRPr="009A1CCE">
        <w:rPr>
          <w:rFonts w:cs="Arial"/>
          <w:caps/>
          <w:szCs w:val="22"/>
        </w:rPr>
        <w:t>Executed</w:t>
      </w:r>
      <w:r w:rsidRPr="009A1CCE">
        <w:rPr>
          <w:rFonts w:cs="Arial"/>
          <w:szCs w:val="22"/>
        </w:rPr>
        <w:t xml:space="preserve"> by Apple Holdings Pty Ltd</w:t>
      </w:r>
      <w:r w:rsidRPr="009A1CCE">
        <w:rPr>
          <w:rFonts w:cs="Arial"/>
          <w:spacing w:val="10"/>
          <w:szCs w:val="22"/>
        </w:rPr>
        <w:t xml:space="preserve"> </w:t>
      </w:r>
      <w:r w:rsidRPr="009A1CCE">
        <w:rPr>
          <w:rFonts w:cs="Arial"/>
          <w:szCs w:val="22"/>
        </w:rPr>
        <w:t xml:space="preserve">in accordance with section 127(1) of the </w:t>
      </w:r>
      <w:r w:rsidRPr="009A1CCE">
        <w:rPr>
          <w:rFonts w:cs="Arial"/>
          <w:i/>
          <w:szCs w:val="22"/>
        </w:rPr>
        <w:t>Corporations Act 2001</w:t>
      </w:r>
      <w:r w:rsidRPr="009A1CCE">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81DE3" w:rsidRPr="009A1CCE" w14:paraId="364AAE1F" w14:textId="77777777" w:rsidTr="0003377B">
        <w:tc>
          <w:tcPr>
            <w:tcW w:w="4528" w:type="dxa"/>
            <w:tcBorders>
              <w:top w:val="nil"/>
              <w:left w:val="nil"/>
              <w:bottom w:val="single" w:sz="4" w:space="0" w:color="auto"/>
              <w:right w:val="nil"/>
            </w:tcBorders>
          </w:tcPr>
          <w:p w14:paraId="364AAE1C" w14:textId="77777777" w:rsidR="00D81DE3" w:rsidRPr="009A1CCE" w:rsidRDefault="00D81DE3" w:rsidP="009E2844">
            <w:pPr>
              <w:tabs>
                <w:tab w:val="right" w:pos="4111"/>
              </w:tabs>
              <w:spacing w:after="240"/>
              <w:rPr>
                <w:rFonts w:cs="Arial"/>
                <w:szCs w:val="22"/>
              </w:rPr>
            </w:pPr>
          </w:p>
        </w:tc>
        <w:tc>
          <w:tcPr>
            <w:tcW w:w="319" w:type="dxa"/>
            <w:tcBorders>
              <w:top w:val="nil"/>
              <w:left w:val="nil"/>
              <w:bottom w:val="nil"/>
              <w:right w:val="nil"/>
            </w:tcBorders>
          </w:tcPr>
          <w:p w14:paraId="364AAE1D" w14:textId="77777777" w:rsidR="00D81DE3" w:rsidRPr="009A1CCE" w:rsidRDefault="00D81DE3" w:rsidP="009E2844">
            <w:pPr>
              <w:spacing w:after="240"/>
              <w:rPr>
                <w:rFonts w:cs="Arial"/>
                <w:szCs w:val="22"/>
              </w:rPr>
            </w:pPr>
          </w:p>
        </w:tc>
        <w:tc>
          <w:tcPr>
            <w:tcW w:w="4439" w:type="dxa"/>
            <w:tcBorders>
              <w:top w:val="nil"/>
              <w:left w:val="nil"/>
              <w:bottom w:val="single" w:sz="4" w:space="0" w:color="auto"/>
              <w:right w:val="nil"/>
            </w:tcBorders>
          </w:tcPr>
          <w:p w14:paraId="364AAE1E" w14:textId="77777777" w:rsidR="00D81DE3" w:rsidRPr="009A1CCE" w:rsidRDefault="00D81DE3" w:rsidP="009E2844">
            <w:pPr>
              <w:spacing w:after="240"/>
              <w:rPr>
                <w:rFonts w:cs="Arial"/>
                <w:szCs w:val="22"/>
              </w:rPr>
            </w:pPr>
          </w:p>
        </w:tc>
      </w:tr>
      <w:tr w:rsidR="00D81DE3" w:rsidRPr="009A1CCE" w14:paraId="364AAE23" w14:textId="77777777" w:rsidTr="0003377B">
        <w:trPr>
          <w:trHeight w:val="193"/>
        </w:trPr>
        <w:tc>
          <w:tcPr>
            <w:tcW w:w="4528" w:type="dxa"/>
            <w:tcBorders>
              <w:top w:val="single" w:sz="4" w:space="0" w:color="auto"/>
              <w:left w:val="nil"/>
              <w:bottom w:val="nil"/>
              <w:right w:val="nil"/>
            </w:tcBorders>
          </w:tcPr>
          <w:p w14:paraId="364AAE20" w14:textId="77777777" w:rsidR="00D81DE3" w:rsidRPr="009A1CCE" w:rsidRDefault="00D81DE3" w:rsidP="009E2844">
            <w:pPr>
              <w:spacing w:after="240"/>
              <w:rPr>
                <w:rFonts w:cs="Arial"/>
                <w:szCs w:val="22"/>
              </w:rPr>
            </w:pPr>
            <w:r w:rsidRPr="009A1CCE">
              <w:rPr>
                <w:rFonts w:cs="Arial"/>
                <w:szCs w:val="22"/>
              </w:rPr>
              <w:t>(Signature of director)</w:t>
            </w:r>
          </w:p>
        </w:tc>
        <w:tc>
          <w:tcPr>
            <w:tcW w:w="319" w:type="dxa"/>
            <w:tcBorders>
              <w:top w:val="nil"/>
              <w:left w:val="nil"/>
              <w:bottom w:val="nil"/>
              <w:right w:val="nil"/>
            </w:tcBorders>
          </w:tcPr>
          <w:p w14:paraId="364AAE21" w14:textId="77777777" w:rsidR="00D81DE3" w:rsidRPr="009A1CCE" w:rsidRDefault="00D81DE3" w:rsidP="009E2844">
            <w:pPr>
              <w:spacing w:after="240"/>
              <w:rPr>
                <w:rFonts w:cs="Arial"/>
                <w:szCs w:val="22"/>
              </w:rPr>
            </w:pPr>
          </w:p>
        </w:tc>
        <w:tc>
          <w:tcPr>
            <w:tcW w:w="4439" w:type="dxa"/>
            <w:tcBorders>
              <w:top w:val="single" w:sz="4" w:space="0" w:color="auto"/>
              <w:left w:val="nil"/>
              <w:bottom w:val="nil"/>
              <w:right w:val="nil"/>
            </w:tcBorders>
          </w:tcPr>
          <w:p w14:paraId="364AAE22" w14:textId="77777777" w:rsidR="00D81DE3" w:rsidRPr="009A1CCE" w:rsidRDefault="00D81DE3" w:rsidP="009E2844">
            <w:pPr>
              <w:spacing w:after="240"/>
              <w:rPr>
                <w:rFonts w:cs="Arial"/>
                <w:szCs w:val="22"/>
              </w:rPr>
            </w:pPr>
            <w:r w:rsidRPr="009A1CCE">
              <w:rPr>
                <w:rFonts w:cs="Arial"/>
                <w:szCs w:val="22"/>
              </w:rPr>
              <w:t>(Signature of director/company secretary)</w:t>
            </w:r>
          </w:p>
        </w:tc>
      </w:tr>
      <w:tr w:rsidR="00D81DE3" w:rsidRPr="009A1CCE" w14:paraId="364AAE27" w14:textId="77777777" w:rsidTr="0003377B">
        <w:trPr>
          <w:trHeight w:val="517"/>
        </w:trPr>
        <w:tc>
          <w:tcPr>
            <w:tcW w:w="4528" w:type="dxa"/>
            <w:tcBorders>
              <w:top w:val="nil"/>
              <w:left w:val="nil"/>
              <w:right w:val="nil"/>
            </w:tcBorders>
          </w:tcPr>
          <w:p w14:paraId="364AAE24" w14:textId="77777777" w:rsidR="00D81DE3" w:rsidRPr="009A1CCE" w:rsidRDefault="00D81DE3" w:rsidP="009E2844">
            <w:pPr>
              <w:spacing w:after="240"/>
              <w:rPr>
                <w:rFonts w:cs="Arial"/>
                <w:szCs w:val="22"/>
              </w:rPr>
            </w:pPr>
          </w:p>
        </w:tc>
        <w:tc>
          <w:tcPr>
            <w:tcW w:w="319" w:type="dxa"/>
            <w:tcBorders>
              <w:top w:val="nil"/>
              <w:left w:val="nil"/>
              <w:bottom w:val="nil"/>
              <w:right w:val="nil"/>
            </w:tcBorders>
          </w:tcPr>
          <w:p w14:paraId="364AAE25" w14:textId="77777777" w:rsidR="00D81DE3" w:rsidRPr="009A1CCE" w:rsidRDefault="00D81DE3" w:rsidP="009E2844">
            <w:pPr>
              <w:spacing w:after="240"/>
              <w:rPr>
                <w:rFonts w:cs="Arial"/>
                <w:szCs w:val="22"/>
              </w:rPr>
            </w:pPr>
          </w:p>
        </w:tc>
        <w:tc>
          <w:tcPr>
            <w:tcW w:w="4439" w:type="dxa"/>
            <w:tcBorders>
              <w:top w:val="nil"/>
              <w:left w:val="nil"/>
              <w:right w:val="nil"/>
            </w:tcBorders>
          </w:tcPr>
          <w:p w14:paraId="364AAE26" w14:textId="77777777" w:rsidR="00D81DE3" w:rsidRPr="009A1CCE" w:rsidRDefault="00D81DE3" w:rsidP="009E2844">
            <w:pPr>
              <w:spacing w:after="240"/>
              <w:rPr>
                <w:rFonts w:cs="Arial"/>
                <w:szCs w:val="22"/>
              </w:rPr>
            </w:pPr>
          </w:p>
        </w:tc>
      </w:tr>
    </w:tbl>
    <w:p w14:paraId="364AAE28" w14:textId="77777777" w:rsidR="00D81DE3" w:rsidRPr="009A1CCE" w:rsidRDefault="00D81DE3" w:rsidP="00D81DE3">
      <w:pPr>
        <w:pStyle w:val="Headersub"/>
        <w:widowControl w:val="0"/>
        <w:tabs>
          <w:tab w:val="left" w:pos="4820"/>
        </w:tabs>
        <w:spacing w:after="240"/>
        <w:rPr>
          <w:rFonts w:cs="Arial"/>
          <w:sz w:val="22"/>
          <w:szCs w:val="22"/>
        </w:rPr>
      </w:pPr>
      <w:r w:rsidRPr="009A1CCE">
        <w:rPr>
          <w:rFonts w:cs="Arial"/>
          <w:sz w:val="22"/>
          <w:szCs w:val="22"/>
        </w:rPr>
        <w:t>(Name of director)</w:t>
      </w:r>
      <w:r w:rsidRPr="009A1CCE">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81DE3" w:rsidRPr="009A1CCE" w14:paraId="364AAE2C" w14:textId="77777777" w:rsidTr="0003377B">
        <w:trPr>
          <w:trHeight w:val="517"/>
        </w:trPr>
        <w:tc>
          <w:tcPr>
            <w:tcW w:w="4528" w:type="dxa"/>
            <w:tcBorders>
              <w:top w:val="nil"/>
              <w:left w:val="nil"/>
              <w:right w:val="nil"/>
            </w:tcBorders>
          </w:tcPr>
          <w:p w14:paraId="364AAE29" w14:textId="77777777" w:rsidR="00D81DE3" w:rsidRPr="009A1CCE" w:rsidRDefault="00D81DE3" w:rsidP="009E2844">
            <w:pPr>
              <w:spacing w:after="240"/>
              <w:rPr>
                <w:rFonts w:cs="Arial"/>
                <w:szCs w:val="22"/>
              </w:rPr>
            </w:pPr>
          </w:p>
        </w:tc>
        <w:tc>
          <w:tcPr>
            <w:tcW w:w="319" w:type="dxa"/>
            <w:tcBorders>
              <w:top w:val="nil"/>
              <w:left w:val="nil"/>
              <w:bottom w:val="nil"/>
              <w:right w:val="nil"/>
            </w:tcBorders>
          </w:tcPr>
          <w:p w14:paraId="364AAE2A" w14:textId="77777777" w:rsidR="00D81DE3" w:rsidRPr="009A1CCE" w:rsidRDefault="00D81DE3" w:rsidP="009E2844">
            <w:pPr>
              <w:spacing w:after="240"/>
              <w:rPr>
                <w:rFonts w:cs="Arial"/>
                <w:szCs w:val="22"/>
              </w:rPr>
            </w:pPr>
          </w:p>
        </w:tc>
        <w:tc>
          <w:tcPr>
            <w:tcW w:w="4439" w:type="dxa"/>
            <w:tcBorders>
              <w:top w:val="nil"/>
              <w:left w:val="nil"/>
              <w:right w:val="nil"/>
            </w:tcBorders>
          </w:tcPr>
          <w:p w14:paraId="364AAE2B" w14:textId="77777777" w:rsidR="00D81DE3" w:rsidRPr="009A1CCE" w:rsidRDefault="00D81DE3" w:rsidP="009E2844">
            <w:pPr>
              <w:spacing w:after="240"/>
              <w:rPr>
                <w:rFonts w:cs="Arial"/>
                <w:szCs w:val="22"/>
              </w:rPr>
            </w:pPr>
          </w:p>
        </w:tc>
      </w:tr>
    </w:tbl>
    <w:p w14:paraId="364AAE2D" w14:textId="77777777" w:rsidR="00D81DE3" w:rsidRPr="009A1CCE" w:rsidRDefault="00D81DE3" w:rsidP="00D81DE3">
      <w:pPr>
        <w:pStyle w:val="Headersub"/>
        <w:widowControl w:val="0"/>
        <w:tabs>
          <w:tab w:val="left" w:pos="4820"/>
        </w:tabs>
        <w:spacing w:after="240"/>
        <w:rPr>
          <w:rFonts w:cs="Arial"/>
          <w:sz w:val="22"/>
          <w:szCs w:val="22"/>
        </w:rPr>
      </w:pPr>
      <w:r w:rsidRPr="009A1CCE">
        <w:rPr>
          <w:rFonts w:cs="Arial"/>
          <w:sz w:val="22"/>
          <w:szCs w:val="22"/>
        </w:rPr>
        <w:t>(Date)</w:t>
      </w:r>
      <w:r w:rsidRPr="009A1CCE">
        <w:rPr>
          <w:rFonts w:cs="Arial"/>
          <w:sz w:val="22"/>
          <w:szCs w:val="22"/>
        </w:rPr>
        <w:tab/>
        <w:t>(Date)</w:t>
      </w:r>
    </w:p>
    <w:p w14:paraId="364AAE2E" w14:textId="77777777" w:rsidR="00D81DE3" w:rsidRPr="009A1CCE" w:rsidRDefault="00D81DE3" w:rsidP="00D81DE3">
      <w:pPr>
        <w:pStyle w:val="Headersub"/>
        <w:widowControl w:val="0"/>
        <w:tabs>
          <w:tab w:val="left" w:pos="4820"/>
        </w:tabs>
        <w:spacing w:after="240"/>
        <w:rPr>
          <w:rFonts w:cs="Arial"/>
          <w:sz w:val="22"/>
          <w:szCs w:val="22"/>
        </w:rPr>
      </w:pPr>
      <w:r w:rsidRPr="009A1CCE">
        <w:rPr>
          <w:rFonts w:cs="Arial"/>
          <w:sz w:val="22"/>
          <w:szCs w:val="22"/>
        </w:rPr>
        <w:t>in the presence of:</w:t>
      </w:r>
      <w:r w:rsidRPr="009A1CCE">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81DE3" w:rsidRPr="009A1CCE" w14:paraId="364AAE32" w14:textId="77777777" w:rsidTr="0003377B">
        <w:tc>
          <w:tcPr>
            <w:tcW w:w="4528" w:type="dxa"/>
            <w:tcBorders>
              <w:top w:val="nil"/>
              <w:left w:val="nil"/>
              <w:bottom w:val="single" w:sz="4" w:space="0" w:color="auto"/>
              <w:right w:val="nil"/>
            </w:tcBorders>
          </w:tcPr>
          <w:p w14:paraId="364AAE2F" w14:textId="77777777" w:rsidR="00D81DE3" w:rsidRPr="009A1CCE" w:rsidRDefault="00D81DE3" w:rsidP="009E2844">
            <w:pPr>
              <w:tabs>
                <w:tab w:val="right" w:pos="4111"/>
              </w:tabs>
              <w:spacing w:after="240"/>
              <w:rPr>
                <w:rFonts w:cs="Arial"/>
                <w:szCs w:val="22"/>
              </w:rPr>
            </w:pPr>
          </w:p>
        </w:tc>
        <w:tc>
          <w:tcPr>
            <w:tcW w:w="319" w:type="dxa"/>
            <w:tcBorders>
              <w:top w:val="nil"/>
              <w:left w:val="nil"/>
              <w:bottom w:val="nil"/>
              <w:right w:val="nil"/>
            </w:tcBorders>
          </w:tcPr>
          <w:p w14:paraId="364AAE30" w14:textId="77777777" w:rsidR="00D81DE3" w:rsidRPr="009A1CCE" w:rsidRDefault="00D81DE3" w:rsidP="009E2844">
            <w:pPr>
              <w:spacing w:after="240"/>
              <w:rPr>
                <w:rFonts w:cs="Arial"/>
                <w:szCs w:val="22"/>
              </w:rPr>
            </w:pPr>
          </w:p>
        </w:tc>
        <w:tc>
          <w:tcPr>
            <w:tcW w:w="4439" w:type="dxa"/>
            <w:tcBorders>
              <w:top w:val="nil"/>
              <w:left w:val="nil"/>
              <w:bottom w:val="single" w:sz="4" w:space="0" w:color="auto"/>
              <w:right w:val="nil"/>
            </w:tcBorders>
          </w:tcPr>
          <w:p w14:paraId="364AAE31" w14:textId="77777777" w:rsidR="00D81DE3" w:rsidRPr="009A1CCE" w:rsidRDefault="00D81DE3" w:rsidP="009E2844">
            <w:pPr>
              <w:spacing w:after="240"/>
              <w:rPr>
                <w:rFonts w:cs="Arial"/>
                <w:szCs w:val="22"/>
              </w:rPr>
            </w:pPr>
          </w:p>
        </w:tc>
      </w:tr>
      <w:tr w:rsidR="00D81DE3" w:rsidRPr="009A1CCE" w14:paraId="364AAE36" w14:textId="77777777" w:rsidTr="0003377B">
        <w:trPr>
          <w:trHeight w:val="193"/>
        </w:trPr>
        <w:tc>
          <w:tcPr>
            <w:tcW w:w="4528" w:type="dxa"/>
            <w:tcBorders>
              <w:top w:val="single" w:sz="4" w:space="0" w:color="auto"/>
              <w:left w:val="nil"/>
              <w:bottom w:val="nil"/>
              <w:right w:val="nil"/>
            </w:tcBorders>
          </w:tcPr>
          <w:p w14:paraId="364AAE33" w14:textId="77777777" w:rsidR="00D81DE3" w:rsidRPr="009A1CCE" w:rsidRDefault="00D81DE3" w:rsidP="009E2844">
            <w:pPr>
              <w:spacing w:after="240"/>
              <w:rPr>
                <w:rFonts w:cs="Arial"/>
                <w:szCs w:val="22"/>
              </w:rPr>
            </w:pPr>
            <w:r w:rsidRPr="009A1CCE">
              <w:rPr>
                <w:rFonts w:cs="Arial"/>
                <w:szCs w:val="22"/>
              </w:rPr>
              <w:t>(Signature of witness)</w:t>
            </w:r>
          </w:p>
        </w:tc>
        <w:tc>
          <w:tcPr>
            <w:tcW w:w="319" w:type="dxa"/>
            <w:tcBorders>
              <w:top w:val="nil"/>
              <w:left w:val="nil"/>
              <w:bottom w:val="nil"/>
              <w:right w:val="nil"/>
            </w:tcBorders>
          </w:tcPr>
          <w:p w14:paraId="364AAE34" w14:textId="77777777" w:rsidR="00D81DE3" w:rsidRPr="009A1CCE" w:rsidRDefault="00D81DE3" w:rsidP="009E2844">
            <w:pPr>
              <w:spacing w:after="240"/>
              <w:rPr>
                <w:rFonts w:cs="Arial"/>
                <w:szCs w:val="22"/>
              </w:rPr>
            </w:pPr>
          </w:p>
        </w:tc>
        <w:tc>
          <w:tcPr>
            <w:tcW w:w="4439" w:type="dxa"/>
            <w:tcBorders>
              <w:top w:val="single" w:sz="4" w:space="0" w:color="auto"/>
              <w:left w:val="nil"/>
              <w:bottom w:val="nil"/>
              <w:right w:val="nil"/>
            </w:tcBorders>
          </w:tcPr>
          <w:p w14:paraId="364AAE35" w14:textId="77777777" w:rsidR="00D81DE3" w:rsidRPr="009A1CCE" w:rsidRDefault="00D81DE3" w:rsidP="009E2844">
            <w:pPr>
              <w:spacing w:after="240"/>
              <w:rPr>
                <w:rFonts w:cs="Arial"/>
                <w:szCs w:val="22"/>
              </w:rPr>
            </w:pPr>
            <w:r w:rsidRPr="009A1CCE">
              <w:rPr>
                <w:rFonts w:cs="Arial"/>
                <w:szCs w:val="22"/>
              </w:rPr>
              <w:t>(Signature of witness)</w:t>
            </w:r>
          </w:p>
        </w:tc>
      </w:tr>
      <w:tr w:rsidR="00D81DE3" w:rsidRPr="009A1CCE" w14:paraId="364AAE3A" w14:textId="77777777" w:rsidTr="0003377B">
        <w:trPr>
          <w:trHeight w:val="517"/>
        </w:trPr>
        <w:tc>
          <w:tcPr>
            <w:tcW w:w="4528" w:type="dxa"/>
            <w:tcBorders>
              <w:top w:val="nil"/>
              <w:left w:val="nil"/>
              <w:right w:val="nil"/>
            </w:tcBorders>
          </w:tcPr>
          <w:p w14:paraId="364AAE37" w14:textId="77777777" w:rsidR="00D81DE3" w:rsidRPr="009A1CCE" w:rsidRDefault="00D81DE3" w:rsidP="009E2844">
            <w:pPr>
              <w:spacing w:after="240"/>
              <w:rPr>
                <w:rFonts w:cs="Arial"/>
                <w:szCs w:val="22"/>
              </w:rPr>
            </w:pPr>
          </w:p>
        </w:tc>
        <w:tc>
          <w:tcPr>
            <w:tcW w:w="319" w:type="dxa"/>
            <w:tcBorders>
              <w:top w:val="nil"/>
              <w:left w:val="nil"/>
              <w:bottom w:val="nil"/>
              <w:right w:val="nil"/>
            </w:tcBorders>
          </w:tcPr>
          <w:p w14:paraId="364AAE38" w14:textId="77777777" w:rsidR="00D81DE3" w:rsidRPr="009A1CCE" w:rsidRDefault="00D81DE3" w:rsidP="009E2844">
            <w:pPr>
              <w:spacing w:after="240"/>
              <w:rPr>
                <w:rFonts w:cs="Arial"/>
                <w:szCs w:val="22"/>
              </w:rPr>
            </w:pPr>
          </w:p>
        </w:tc>
        <w:tc>
          <w:tcPr>
            <w:tcW w:w="4439" w:type="dxa"/>
            <w:tcBorders>
              <w:top w:val="nil"/>
              <w:left w:val="nil"/>
              <w:right w:val="nil"/>
            </w:tcBorders>
          </w:tcPr>
          <w:p w14:paraId="364AAE39" w14:textId="77777777" w:rsidR="00D81DE3" w:rsidRPr="009A1CCE" w:rsidRDefault="00D81DE3" w:rsidP="009E2844">
            <w:pPr>
              <w:spacing w:after="240"/>
              <w:rPr>
                <w:rFonts w:cs="Arial"/>
                <w:szCs w:val="22"/>
              </w:rPr>
            </w:pPr>
          </w:p>
        </w:tc>
      </w:tr>
    </w:tbl>
    <w:p w14:paraId="364AAE3B" w14:textId="77777777" w:rsidR="00D81DE3" w:rsidRPr="009A1CCE" w:rsidRDefault="00D81DE3" w:rsidP="00D81DE3">
      <w:pPr>
        <w:pStyle w:val="Headersub"/>
        <w:widowControl w:val="0"/>
        <w:tabs>
          <w:tab w:val="left" w:pos="4820"/>
        </w:tabs>
        <w:spacing w:after="240"/>
        <w:rPr>
          <w:rFonts w:cs="Arial"/>
          <w:sz w:val="22"/>
          <w:szCs w:val="22"/>
        </w:rPr>
      </w:pPr>
      <w:r w:rsidRPr="009A1CCE">
        <w:rPr>
          <w:rFonts w:cs="Arial"/>
          <w:sz w:val="22"/>
          <w:szCs w:val="22"/>
        </w:rPr>
        <w:t>(Name of witness)</w:t>
      </w:r>
      <w:r w:rsidRPr="009A1CCE">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D81DE3" w:rsidRPr="009A1CCE" w14:paraId="364AAE3F" w14:textId="77777777" w:rsidTr="0003377B">
        <w:tc>
          <w:tcPr>
            <w:tcW w:w="9286" w:type="dxa"/>
            <w:gridSpan w:val="3"/>
            <w:tcBorders>
              <w:top w:val="nil"/>
              <w:left w:val="nil"/>
              <w:bottom w:val="nil"/>
              <w:right w:val="nil"/>
            </w:tcBorders>
          </w:tcPr>
          <w:p w14:paraId="364AAE3C" w14:textId="77777777" w:rsidR="00D81DE3" w:rsidRPr="009A1CCE" w:rsidRDefault="00D81DE3" w:rsidP="009E2844">
            <w:pPr>
              <w:keepNext/>
              <w:tabs>
                <w:tab w:val="right" w:pos="4111"/>
              </w:tabs>
              <w:spacing w:before="240" w:after="240"/>
              <w:rPr>
                <w:rFonts w:cs="Arial"/>
                <w:caps/>
                <w:szCs w:val="22"/>
              </w:rPr>
            </w:pPr>
          </w:p>
          <w:p w14:paraId="364AAE3D" w14:textId="77777777" w:rsidR="00D81DE3" w:rsidRPr="009A1CCE" w:rsidRDefault="00D81DE3" w:rsidP="009E2844">
            <w:pPr>
              <w:keepNext/>
              <w:tabs>
                <w:tab w:val="right" w:pos="4111"/>
              </w:tabs>
              <w:spacing w:before="240" w:after="240"/>
              <w:rPr>
                <w:rFonts w:cs="Arial"/>
                <w:szCs w:val="22"/>
              </w:rPr>
            </w:pPr>
            <w:r w:rsidRPr="009A1CCE">
              <w:rPr>
                <w:rFonts w:cs="Arial"/>
                <w:caps/>
                <w:szCs w:val="22"/>
              </w:rPr>
              <w:t>Accepted</w:t>
            </w:r>
            <w:r w:rsidRPr="009A1CCE">
              <w:rPr>
                <w:rFonts w:cs="Arial"/>
                <w:szCs w:val="22"/>
              </w:rPr>
              <w:t xml:space="preserve"> by the FAIR WORK OMBUDSMAN pursuant to section 715(2) of the </w:t>
            </w:r>
            <w:r w:rsidRPr="009A1CCE">
              <w:rPr>
                <w:rFonts w:cs="Arial"/>
                <w:i/>
                <w:szCs w:val="22"/>
              </w:rPr>
              <w:t>Fair Work Act 2009</w:t>
            </w:r>
            <w:r w:rsidRPr="009A1CCE">
              <w:rPr>
                <w:rFonts w:cs="Arial"/>
                <w:szCs w:val="22"/>
              </w:rPr>
              <w:t xml:space="preserve"> on:</w:t>
            </w:r>
          </w:p>
          <w:p w14:paraId="364AAE3E" w14:textId="77777777" w:rsidR="00D81DE3" w:rsidRPr="009A1CCE" w:rsidRDefault="00D81DE3" w:rsidP="009E2844">
            <w:pPr>
              <w:keepNext/>
              <w:spacing w:after="240"/>
              <w:rPr>
                <w:rFonts w:cs="Arial"/>
                <w:szCs w:val="22"/>
              </w:rPr>
            </w:pPr>
          </w:p>
        </w:tc>
      </w:tr>
      <w:tr w:rsidR="00D81DE3" w:rsidRPr="009A1CCE" w14:paraId="364AAE45" w14:textId="77777777" w:rsidTr="0003377B">
        <w:trPr>
          <w:trHeight w:val="62"/>
        </w:trPr>
        <w:tc>
          <w:tcPr>
            <w:tcW w:w="4528" w:type="dxa"/>
            <w:tcBorders>
              <w:top w:val="single" w:sz="4" w:space="0" w:color="auto"/>
              <w:left w:val="nil"/>
              <w:bottom w:val="nil"/>
              <w:right w:val="nil"/>
            </w:tcBorders>
          </w:tcPr>
          <w:p w14:paraId="364AAE40" w14:textId="77777777" w:rsidR="00D81DE3" w:rsidRPr="009A1CCE" w:rsidRDefault="00D81DE3" w:rsidP="009E2844">
            <w:pPr>
              <w:spacing w:after="240"/>
              <w:rPr>
                <w:rFonts w:cs="Arial"/>
                <w:szCs w:val="22"/>
              </w:rPr>
            </w:pPr>
            <w:r w:rsidRPr="009A1CCE">
              <w:rPr>
                <w:rFonts w:cs="Arial"/>
                <w:szCs w:val="22"/>
              </w:rPr>
              <w:t>Steven Ronson</w:t>
            </w:r>
          </w:p>
          <w:p w14:paraId="364AAE41" w14:textId="77777777" w:rsidR="00D81DE3" w:rsidRPr="009A1CCE" w:rsidRDefault="00D81DE3" w:rsidP="009E2844">
            <w:pPr>
              <w:spacing w:after="240"/>
              <w:rPr>
                <w:rFonts w:cs="Arial"/>
                <w:szCs w:val="22"/>
              </w:rPr>
            </w:pPr>
            <w:r w:rsidRPr="009A1CCE">
              <w:rPr>
                <w:rFonts w:cs="Arial"/>
                <w:szCs w:val="22"/>
              </w:rPr>
              <w:t>Executive Director Dispute Resolution and Compliance</w:t>
            </w:r>
          </w:p>
          <w:p w14:paraId="364AAE42" w14:textId="77777777" w:rsidR="00D81DE3" w:rsidRPr="009A1CCE" w:rsidRDefault="00D81DE3" w:rsidP="009E2844">
            <w:pPr>
              <w:spacing w:after="240"/>
              <w:rPr>
                <w:rFonts w:cs="Arial"/>
                <w:szCs w:val="22"/>
              </w:rPr>
            </w:pPr>
            <w:r w:rsidRPr="009A1CCE">
              <w:rPr>
                <w:rFonts w:cs="Arial"/>
                <w:szCs w:val="22"/>
              </w:rPr>
              <w:t xml:space="preserve">Delegate for the FAIR WORK OMBUDSMAN </w:t>
            </w:r>
          </w:p>
        </w:tc>
        <w:tc>
          <w:tcPr>
            <w:tcW w:w="319" w:type="dxa"/>
            <w:tcBorders>
              <w:top w:val="nil"/>
              <w:left w:val="nil"/>
              <w:bottom w:val="nil"/>
              <w:right w:val="nil"/>
            </w:tcBorders>
          </w:tcPr>
          <w:p w14:paraId="364AAE43" w14:textId="77777777" w:rsidR="00D81DE3" w:rsidRPr="009A1CCE" w:rsidRDefault="00D81DE3" w:rsidP="009E2844">
            <w:pPr>
              <w:spacing w:after="240"/>
              <w:rPr>
                <w:rFonts w:cs="Arial"/>
                <w:szCs w:val="22"/>
              </w:rPr>
            </w:pPr>
          </w:p>
        </w:tc>
        <w:tc>
          <w:tcPr>
            <w:tcW w:w="4439" w:type="dxa"/>
            <w:tcBorders>
              <w:top w:val="single" w:sz="4" w:space="0" w:color="auto"/>
              <w:left w:val="nil"/>
              <w:bottom w:val="nil"/>
              <w:right w:val="nil"/>
            </w:tcBorders>
          </w:tcPr>
          <w:p w14:paraId="364AAE44" w14:textId="77777777" w:rsidR="00D81DE3" w:rsidRPr="009A1CCE" w:rsidRDefault="00D81DE3" w:rsidP="009E2844">
            <w:pPr>
              <w:spacing w:after="240"/>
              <w:rPr>
                <w:rFonts w:cs="Arial"/>
                <w:szCs w:val="22"/>
              </w:rPr>
            </w:pPr>
            <w:r w:rsidRPr="009A1CCE">
              <w:rPr>
                <w:rFonts w:cs="Arial"/>
                <w:szCs w:val="22"/>
              </w:rPr>
              <w:t>(Date)</w:t>
            </w:r>
          </w:p>
        </w:tc>
      </w:tr>
      <w:tr w:rsidR="00D81DE3" w:rsidRPr="009A1CCE" w14:paraId="364AAE4A" w14:textId="77777777" w:rsidTr="0003377B">
        <w:tc>
          <w:tcPr>
            <w:tcW w:w="4528" w:type="dxa"/>
            <w:tcBorders>
              <w:top w:val="nil"/>
              <w:left w:val="nil"/>
              <w:bottom w:val="single" w:sz="4" w:space="0" w:color="auto"/>
              <w:right w:val="nil"/>
            </w:tcBorders>
          </w:tcPr>
          <w:p w14:paraId="364AAE46" w14:textId="77777777" w:rsidR="00D81DE3" w:rsidRPr="009A1CCE" w:rsidRDefault="00D81DE3" w:rsidP="009E2844">
            <w:pPr>
              <w:spacing w:after="240"/>
              <w:rPr>
                <w:rFonts w:cs="Arial"/>
                <w:szCs w:val="22"/>
              </w:rPr>
            </w:pPr>
            <w:r w:rsidRPr="009A1CCE">
              <w:rPr>
                <w:rFonts w:cs="Arial"/>
                <w:szCs w:val="22"/>
              </w:rPr>
              <w:t>in the presence of:</w:t>
            </w:r>
          </w:p>
          <w:p w14:paraId="364AAE47" w14:textId="77777777" w:rsidR="00D81DE3" w:rsidRPr="009A1CCE" w:rsidRDefault="00D81DE3" w:rsidP="009E2844">
            <w:pPr>
              <w:spacing w:after="240"/>
              <w:rPr>
                <w:rFonts w:cs="Arial"/>
                <w:szCs w:val="22"/>
              </w:rPr>
            </w:pPr>
          </w:p>
        </w:tc>
        <w:tc>
          <w:tcPr>
            <w:tcW w:w="319" w:type="dxa"/>
            <w:tcBorders>
              <w:top w:val="nil"/>
              <w:left w:val="nil"/>
              <w:bottom w:val="nil"/>
              <w:right w:val="nil"/>
            </w:tcBorders>
          </w:tcPr>
          <w:p w14:paraId="364AAE48" w14:textId="77777777" w:rsidR="00D81DE3" w:rsidRPr="009A1CCE" w:rsidRDefault="00D81DE3" w:rsidP="009E2844">
            <w:pPr>
              <w:spacing w:after="240"/>
              <w:rPr>
                <w:rFonts w:cs="Arial"/>
                <w:szCs w:val="22"/>
              </w:rPr>
            </w:pPr>
          </w:p>
        </w:tc>
        <w:tc>
          <w:tcPr>
            <w:tcW w:w="4439" w:type="dxa"/>
            <w:tcBorders>
              <w:top w:val="nil"/>
              <w:left w:val="nil"/>
              <w:bottom w:val="single" w:sz="4" w:space="0" w:color="auto"/>
              <w:right w:val="nil"/>
            </w:tcBorders>
          </w:tcPr>
          <w:p w14:paraId="364AAE49" w14:textId="77777777" w:rsidR="00D81DE3" w:rsidRPr="009A1CCE" w:rsidRDefault="00D81DE3" w:rsidP="009E2844">
            <w:pPr>
              <w:spacing w:after="240"/>
              <w:rPr>
                <w:rFonts w:cs="Arial"/>
                <w:szCs w:val="22"/>
              </w:rPr>
            </w:pPr>
          </w:p>
        </w:tc>
      </w:tr>
      <w:tr w:rsidR="00D81DE3" w:rsidRPr="009A1CCE" w14:paraId="364AAE50" w14:textId="77777777" w:rsidTr="0003377B">
        <w:tc>
          <w:tcPr>
            <w:tcW w:w="4528" w:type="dxa"/>
            <w:tcBorders>
              <w:top w:val="single" w:sz="4" w:space="0" w:color="auto"/>
              <w:left w:val="nil"/>
              <w:bottom w:val="nil"/>
              <w:right w:val="nil"/>
            </w:tcBorders>
          </w:tcPr>
          <w:p w14:paraId="364AAE4B" w14:textId="77777777" w:rsidR="00D81DE3" w:rsidRPr="009A1CCE" w:rsidRDefault="00D81DE3" w:rsidP="009E2844">
            <w:pPr>
              <w:spacing w:after="240"/>
              <w:rPr>
                <w:rFonts w:cs="Arial"/>
                <w:szCs w:val="22"/>
              </w:rPr>
            </w:pPr>
            <w:r w:rsidRPr="009A1CCE">
              <w:rPr>
                <w:rFonts w:cs="Arial"/>
                <w:szCs w:val="22"/>
              </w:rPr>
              <w:t>(Signature of witness)</w:t>
            </w:r>
          </w:p>
        </w:tc>
        <w:tc>
          <w:tcPr>
            <w:tcW w:w="319" w:type="dxa"/>
            <w:tcBorders>
              <w:top w:val="nil"/>
              <w:left w:val="nil"/>
              <w:bottom w:val="nil"/>
              <w:right w:val="nil"/>
            </w:tcBorders>
          </w:tcPr>
          <w:p w14:paraId="364AAE4C" w14:textId="77777777" w:rsidR="00D81DE3" w:rsidRPr="009A1CCE" w:rsidRDefault="00D81DE3" w:rsidP="009E2844">
            <w:pPr>
              <w:spacing w:after="240"/>
              <w:rPr>
                <w:rFonts w:cs="Arial"/>
                <w:szCs w:val="22"/>
              </w:rPr>
            </w:pPr>
          </w:p>
        </w:tc>
        <w:tc>
          <w:tcPr>
            <w:tcW w:w="4439" w:type="dxa"/>
            <w:tcBorders>
              <w:top w:val="single" w:sz="4" w:space="0" w:color="auto"/>
              <w:left w:val="nil"/>
              <w:bottom w:val="nil"/>
              <w:right w:val="nil"/>
            </w:tcBorders>
          </w:tcPr>
          <w:p w14:paraId="364AAE4D" w14:textId="77777777" w:rsidR="00D81DE3" w:rsidRPr="009A1CCE" w:rsidRDefault="00D81DE3" w:rsidP="009E2844">
            <w:pPr>
              <w:spacing w:after="240"/>
              <w:rPr>
                <w:rFonts w:cs="Arial"/>
                <w:szCs w:val="22"/>
              </w:rPr>
            </w:pPr>
            <w:r w:rsidRPr="009A1CCE">
              <w:rPr>
                <w:rFonts w:cs="Arial"/>
                <w:szCs w:val="22"/>
              </w:rPr>
              <w:t>(Name of witness)</w:t>
            </w:r>
          </w:p>
          <w:p w14:paraId="364AAE4E" w14:textId="77777777" w:rsidR="00D81DE3" w:rsidRPr="009A1CCE" w:rsidRDefault="00D81DE3" w:rsidP="009E2844">
            <w:pPr>
              <w:spacing w:after="240"/>
              <w:rPr>
                <w:rFonts w:cs="Arial"/>
                <w:szCs w:val="22"/>
              </w:rPr>
            </w:pPr>
          </w:p>
          <w:p w14:paraId="364AAE4F" w14:textId="77777777" w:rsidR="00D81DE3" w:rsidRPr="009A1CCE" w:rsidRDefault="00D81DE3" w:rsidP="009E2844">
            <w:pPr>
              <w:spacing w:after="240"/>
              <w:rPr>
                <w:rFonts w:cs="Arial"/>
                <w:szCs w:val="22"/>
              </w:rPr>
            </w:pPr>
          </w:p>
        </w:tc>
      </w:tr>
      <w:bookmarkEnd w:id="3"/>
      <w:bookmarkEnd w:id="4"/>
      <w:bookmarkEnd w:id="5"/>
      <w:bookmarkEnd w:id="6"/>
      <w:bookmarkEnd w:id="7"/>
      <w:bookmarkEnd w:id="8"/>
      <w:bookmarkEnd w:id="9"/>
      <w:bookmarkEnd w:id="10"/>
      <w:bookmarkEnd w:id="11"/>
      <w:bookmarkEnd w:id="12"/>
      <w:bookmarkEnd w:id="13"/>
    </w:tbl>
    <w:p w14:paraId="364AAE51" w14:textId="77777777" w:rsidR="00D81DE3" w:rsidRPr="009A1CCE" w:rsidRDefault="00D81DE3" w:rsidP="00D81DE3">
      <w:pPr>
        <w:widowControl w:val="0"/>
        <w:spacing w:after="240"/>
        <w:jc w:val="both"/>
        <w:rPr>
          <w:rFonts w:cs="Arial"/>
          <w:szCs w:val="22"/>
        </w:rPr>
      </w:pPr>
    </w:p>
    <w:p w14:paraId="364AAE52" w14:textId="77777777" w:rsidR="00D81DE3" w:rsidRPr="009A1CCE" w:rsidRDefault="00D81DE3" w:rsidP="0003377B">
      <w:pPr>
        <w:pStyle w:val="Heading2"/>
      </w:pPr>
      <w:r w:rsidRPr="009A1CCE">
        <w:br w:type="page"/>
      </w:r>
      <w:r w:rsidRPr="009A1CCE">
        <w:lastRenderedPageBreak/>
        <w:t>Attachment A – Affected Employees</w:t>
      </w:r>
    </w:p>
    <w:p w14:paraId="364AAE53" w14:textId="77777777" w:rsidR="00D81DE3" w:rsidRPr="009A1CCE" w:rsidRDefault="00D81DE3" w:rsidP="00D81DE3">
      <w:pPr>
        <w:rPr>
          <w:rFonts w:cs="Arial"/>
          <w:i/>
          <w:szCs w:val="22"/>
        </w:rPr>
      </w:pPr>
    </w:p>
    <w:tbl>
      <w:tblPr>
        <w:tblStyle w:val="TableGrid"/>
        <w:tblW w:w="0" w:type="auto"/>
        <w:jc w:val="center"/>
        <w:tblLook w:val="04A0" w:firstRow="1" w:lastRow="0" w:firstColumn="1" w:lastColumn="0" w:noHBand="0" w:noVBand="1"/>
        <w:tblCaption w:val="Attachment A - Affected Employees table"/>
      </w:tblPr>
      <w:tblGrid>
        <w:gridCol w:w="2376"/>
        <w:gridCol w:w="4395"/>
        <w:gridCol w:w="2515"/>
      </w:tblGrid>
      <w:tr w:rsidR="00D81DE3" w:rsidRPr="009A1CCE" w14:paraId="364AAE57" w14:textId="77777777" w:rsidTr="0003377B">
        <w:trPr>
          <w:trHeight w:val="397"/>
          <w:tblHeader/>
          <w:jc w:val="center"/>
        </w:trPr>
        <w:tc>
          <w:tcPr>
            <w:tcW w:w="2376" w:type="dxa"/>
            <w:vAlign w:val="center"/>
          </w:tcPr>
          <w:p w14:paraId="364AAE54" w14:textId="77777777" w:rsidR="00D81DE3" w:rsidRPr="009A1CCE" w:rsidRDefault="00D81DE3" w:rsidP="009E2844">
            <w:pPr>
              <w:rPr>
                <w:rFonts w:cs="Arial"/>
                <w:szCs w:val="22"/>
              </w:rPr>
            </w:pPr>
            <w:r w:rsidRPr="009A1CCE">
              <w:rPr>
                <w:rFonts w:cs="Arial"/>
                <w:szCs w:val="22"/>
              </w:rPr>
              <w:t>Employee Name</w:t>
            </w:r>
          </w:p>
        </w:tc>
        <w:tc>
          <w:tcPr>
            <w:tcW w:w="4395" w:type="dxa"/>
            <w:vAlign w:val="center"/>
          </w:tcPr>
          <w:p w14:paraId="364AAE55" w14:textId="77777777" w:rsidR="00D81DE3" w:rsidRPr="009A1CCE" w:rsidRDefault="00D81DE3" w:rsidP="009E2844">
            <w:pPr>
              <w:rPr>
                <w:rFonts w:cs="Arial"/>
                <w:szCs w:val="22"/>
              </w:rPr>
            </w:pPr>
            <w:r w:rsidRPr="009A1CCE">
              <w:rPr>
                <w:rFonts w:cs="Arial"/>
                <w:szCs w:val="22"/>
              </w:rPr>
              <w:t>Classification</w:t>
            </w:r>
          </w:p>
        </w:tc>
        <w:tc>
          <w:tcPr>
            <w:tcW w:w="2515" w:type="dxa"/>
            <w:vAlign w:val="center"/>
          </w:tcPr>
          <w:p w14:paraId="364AAE56" w14:textId="77777777" w:rsidR="00D81DE3" w:rsidRPr="009A1CCE" w:rsidRDefault="00D81DE3" w:rsidP="009E2844">
            <w:pPr>
              <w:rPr>
                <w:rFonts w:cs="Arial"/>
                <w:szCs w:val="22"/>
              </w:rPr>
            </w:pPr>
            <w:r w:rsidRPr="009A1CCE">
              <w:rPr>
                <w:rFonts w:cs="Arial"/>
                <w:szCs w:val="22"/>
              </w:rPr>
              <w:t>Underpayment</w:t>
            </w:r>
          </w:p>
        </w:tc>
      </w:tr>
      <w:tr w:rsidR="00D81DE3" w:rsidRPr="009A1CCE" w14:paraId="364AAE5B" w14:textId="77777777" w:rsidTr="0003377B">
        <w:trPr>
          <w:trHeight w:val="397"/>
          <w:tblHeader/>
          <w:jc w:val="center"/>
        </w:trPr>
        <w:tc>
          <w:tcPr>
            <w:tcW w:w="2376" w:type="dxa"/>
            <w:vAlign w:val="center"/>
          </w:tcPr>
          <w:p w14:paraId="364AAE58" w14:textId="77777777" w:rsidR="00D81DE3" w:rsidRPr="009A1CCE" w:rsidRDefault="00C759EF" w:rsidP="009E2844">
            <w:pPr>
              <w:rPr>
                <w:rFonts w:cs="Arial"/>
                <w:szCs w:val="22"/>
              </w:rPr>
            </w:pPr>
            <w:r w:rsidRPr="002E0FE8">
              <w:rPr>
                <w:rFonts w:cs="Arial"/>
                <w:szCs w:val="22"/>
                <w:highlight w:val="black"/>
              </w:rPr>
              <w:t>XXXXXXXX</w:t>
            </w:r>
            <w:r>
              <w:rPr>
                <w:rFonts w:cs="Arial"/>
                <w:szCs w:val="22"/>
                <w:highlight w:val="black"/>
              </w:rPr>
              <w:t>XXXX</w:t>
            </w:r>
            <w:r w:rsidRPr="002E0FE8">
              <w:rPr>
                <w:rFonts w:cs="Arial"/>
                <w:szCs w:val="22"/>
                <w:highlight w:val="black"/>
              </w:rPr>
              <w:t>X</w:t>
            </w:r>
          </w:p>
        </w:tc>
        <w:tc>
          <w:tcPr>
            <w:tcW w:w="4395" w:type="dxa"/>
            <w:vAlign w:val="center"/>
          </w:tcPr>
          <w:p w14:paraId="364AAE59" w14:textId="77777777" w:rsidR="00D81DE3" w:rsidRPr="009A1CCE" w:rsidRDefault="00D81DE3" w:rsidP="009E2844">
            <w:pPr>
              <w:rPr>
                <w:rFonts w:cs="Arial"/>
                <w:szCs w:val="22"/>
              </w:rPr>
            </w:pPr>
            <w:r w:rsidRPr="009A1CCE">
              <w:rPr>
                <w:rFonts w:cs="Arial"/>
                <w:szCs w:val="22"/>
              </w:rPr>
              <w:t>Kitchenhand Grade 1</w:t>
            </w:r>
          </w:p>
        </w:tc>
        <w:tc>
          <w:tcPr>
            <w:tcW w:w="2515" w:type="dxa"/>
            <w:vAlign w:val="center"/>
          </w:tcPr>
          <w:p w14:paraId="364AAE5A" w14:textId="77777777" w:rsidR="00D81DE3" w:rsidRPr="009A1CCE" w:rsidRDefault="00D81DE3" w:rsidP="009E2844">
            <w:pPr>
              <w:rPr>
                <w:rFonts w:cs="Arial"/>
                <w:szCs w:val="22"/>
              </w:rPr>
            </w:pPr>
            <w:r w:rsidRPr="009A1CCE">
              <w:rPr>
                <w:rFonts w:cs="Arial"/>
                <w:szCs w:val="22"/>
              </w:rPr>
              <w:t>$5,727.55</w:t>
            </w:r>
          </w:p>
        </w:tc>
      </w:tr>
      <w:tr w:rsidR="00D81DE3" w:rsidRPr="009A1CCE" w14:paraId="364AAE5F" w14:textId="77777777" w:rsidTr="0003377B">
        <w:trPr>
          <w:trHeight w:val="397"/>
          <w:tblHeader/>
          <w:jc w:val="center"/>
        </w:trPr>
        <w:tc>
          <w:tcPr>
            <w:tcW w:w="2376" w:type="dxa"/>
            <w:vAlign w:val="center"/>
          </w:tcPr>
          <w:p w14:paraId="364AAE5C" w14:textId="77777777" w:rsidR="00D81DE3" w:rsidRPr="009A1CCE" w:rsidRDefault="00C759EF" w:rsidP="009E2844">
            <w:pPr>
              <w:rPr>
                <w:rFonts w:cs="Arial"/>
                <w:szCs w:val="22"/>
              </w:rPr>
            </w:pPr>
            <w:r w:rsidRPr="002E0FE8">
              <w:rPr>
                <w:rFonts w:cs="Arial"/>
                <w:szCs w:val="22"/>
                <w:highlight w:val="black"/>
              </w:rPr>
              <w:t>XXXXXXXX</w:t>
            </w:r>
            <w:r>
              <w:rPr>
                <w:rFonts w:cs="Arial"/>
                <w:szCs w:val="22"/>
                <w:highlight w:val="black"/>
              </w:rPr>
              <w:t>XXXX</w:t>
            </w:r>
            <w:r w:rsidRPr="002E0FE8">
              <w:rPr>
                <w:rFonts w:cs="Arial"/>
                <w:szCs w:val="22"/>
                <w:highlight w:val="black"/>
              </w:rPr>
              <w:t>X</w:t>
            </w:r>
          </w:p>
        </w:tc>
        <w:tc>
          <w:tcPr>
            <w:tcW w:w="4395" w:type="dxa"/>
            <w:vAlign w:val="center"/>
          </w:tcPr>
          <w:p w14:paraId="364AAE5D" w14:textId="77777777" w:rsidR="00D81DE3" w:rsidRPr="009A1CCE" w:rsidRDefault="00D81DE3" w:rsidP="009E2844">
            <w:pPr>
              <w:rPr>
                <w:rFonts w:cs="Arial"/>
                <w:szCs w:val="22"/>
              </w:rPr>
            </w:pPr>
            <w:r w:rsidRPr="009A1CCE">
              <w:rPr>
                <w:rFonts w:cs="Arial"/>
                <w:szCs w:val="22"/>
              </w:rPr>
              <w:t>Kitchenhand Grade 1</w:t>
            </w:r>
          </w:p>
        </w:tc>
        <w:tc>
          <w:tcPr>
            <w:tcW w:w="2515" w:type="dxa"/>
            <w:vAlign w:val="center"/>
          </w:tcPr>
          <w:p w14:paraId="364AAE5E" w14:textId="77777777" w:rsidR="00D81DE3" w:rsidRPr="009A1CCE" w:rsidRDefault="00D81DE3" w:rsidP="009E2844">
            <w:pPr>
              <w:rPr>
                <w:rFonts w:cs="Arial"/>
                <w:szCs w:val="22"/>
              </w:rPr>
            </w:pPr>
            <w:r w:rsidRPr="009A1CCE">
              <w:rPr>
                <w:rFonts w:cs="Arial"/>
                <w:szCs w:val="22"/>
              </w:rPr>
              <w:t>$8,095.41</w:t>
            </w:r>
          </w:p>
        </w:tc>
      </w:tr>
    </w:tbl>
    <w:p w14:paraId="364AAE60" w14:textId="77777777" w:rsidR="00B91B44" w:rsidRPr="00B91B44" w:rsidRDefault="00D81DE3" w:rsidP="00D67067">
      <w:pPr>
        <w:widowControl w:val="0"/>
        <w:spacing w:after="240"/>
        <w:jc w:val="both"/>
        <w:rPr>
          <w:szCs w:val="22"/>
        </w:rPr>
      </w:pPr>
      <w:r w:rsidRPr="009A1CCE">
        <w:rPr>
          <w:rFonts w:cs="Arial"/>
          <w:i/>
          <w:szCs w:val="22"/>
        </w:rPr>
        <w:br w:type="page"/>
      </w:r>
      <w:bookmarkStart w:id="14" w:name="_GoBack"/>
      <w:bookmarkEnd w:id="14"/>
    </w:p>
    <w:p w14:paraId="364AAE61" w14:textId="77777777" w:rsidR="00D81DE3" w:rsidRPr="009A1CCE" w:rsidRDefault="00D67067" w:rsidP="00D81DE3">
      <w:pPr>
        <w:pStyle w:val="Heading2"/>
        <w:rPr>
          <w:i/>
          <w:szCs w:val="22"/>
        </w:rPr>
      </w:pPr>
      <w:r>
        <w:rPr>
          <w:i/>
          <w:szCs w:val="22"/>
        </w:rPr>
        <w:lastRenderedPageBreak/>
        <w:t>Attachment B</w:t>
      </w:r>
      <w:r w:rsidR="00D81DE3" w:rsidRPr="009A1CCE">
        <w:rPr>
          <w:i/>
          <w:szCs w:val="22"/>
        </w:rPr>
        <w:t xml:space="preserve"> – Form of Workplace Notice</w:t>
      </w:r>
    </w:p>
    <w:p w14:paraId="364AAE62" w14:textId="77777777" w:rsidR="00D81DE3" w:rsidRPr="009A1CCE" w:rsidRDefault="00D81DE3" w:rsidP="00D81DE3">
      <w:pPr>
        <w:widowControl w:val="0"/>
        <w:spacing w:before="360" w:after="240"/>
        <w:jc w:val="center"/>
        <w:rPr>
          <w:rFonts w:cs="Arial"/>
          <w:b/>
          <w:szCs w:val="22"/>
        </w:rPr>
      </w:pPr>
      <w:r w:rsidRPr="009A1CCE">
        <w:rPr>
          <w:rFonts w:cs="Arial"/>
          <w:b/>
          <w:szCs w:val="22"/>
        </w:rPr>
        <w:t xml:space="preserve">Contraventions of the </w:t>
      </w:r>
      <w:r w:rsidRPr="009A1CCE">
        <w:rPr>
          <w:rFonts w:cs="Arial"/>
          <w:b/>
          <w:i/>
          <w:szCs w:val="22"/>
        </w:rPr>
        <w:t>Fair Work Act 2009</w:t>
      </w:r>
      <w:r w:rsidRPr="009A1CCE">
        <w:rPr>
          <w:rFonts w:cs="Arial"/>
          <w:b/>
          <w:szCs w:val="22"/>
        </w:rPr>
        <w:t xml:space="preserve"> and the </w:t>
      </w:r>
      <w:r w:rsidRPr="009A1CCE">
        <w:rPr>
          <w:rFonts w:cs="Arial"/>
          <w:b/>
          <w:i/>
          <w:szCs w:val="22"/>
        </w:rPr>
        <w:t xml:space="preserve">Restaurant Industry MA 2010 </w:t>
      </w:r>
      <w:r w:rsidRPr="009A1CCE">
        <w:rPr>
          <w:rFonts w:cs="Arial"/>
          <w:b/>
          <w:szCs w:val="22"/>
        </w:rPr>
        <w:t>by Apple Holdings Pty Ltd</w:t>
      </w:r>
    </w:p>
    <w:p w14:paraId="364AAE63" w14:textId="77777777" w:rsidR="00D81DE3" w:rsidRPr="009A1CCE" w:rsidRDefault="00D81DE3" w:rsidP="00D81DE3">
      <w:pPr>
        <w:widowControl w:val="0"/>
        <w:spacing w:after="240"/>
        <w:jc w:val="both"/>
        <w:rPr>
          <w:rFonts w:cs="Arial"/>
          <w:szCs w:val="22"/>
        </w:rPr>
      </w:pPr>
      <w:r w:rsidRPr="009A1CCE">
        <w:rPr>
          <w:rFonts w:cs="Arial"/>
          <w:szCs w:val="22"/>
        </w:rPr>
        <w:t>We refer to the investigation conducted by the Office of the Fair Work Ombudsman (</w:t>
      </w:r>
      <w:r w:rsidRPr="009A1CCE">
        <w:rPr>
          <w:rFonts w:cs="Arial"/>
          <w:b/>
          <w:szCs w:val="22"/>
        </w:rPr>
        <w:t>FWO</w:t>
      </w:r>
      <w:r w:rsidRPr="009A1CCE">
        <w:rPr>
          <w:rFonts w:cs="Arial"/>
          <w:szCs w:val="22"/>
        </w:rPr>
        <w:t>) into allegations that Apple Holdings Pty Ltd (</w:t>
      </w:r>
      <w:r w:rsidRPr="009A1CCE">
        <w:rPr>
          <w:rFonts w:cs="Arial"/>
          <w:b/>
          <w:szCs w:val="22"/>
        </w:rPr>
        <w:t>Apple Holdings</w:t>
      </w:r>
      <w:r w:rsidRPr="009A1CCE">
        <w:rPr>
          <w:rFonts w:cs="Arial"/>
          <w:szCs w:val="22"/>
        </w:rPr>
        <w:t xml:space="preserve">) contravened the </w:t>
      </w:r>
      <w:r w:rsidRPr="009A1CCE">
        <w:rPr>
          <w:rFonts w:cs="Arial"/>
          <w:i/>
          <w:szCs w:val="22"/>
        </w:rPr>
        <w:t>Fair Work Act 2009</w:t>
      </w:r>
      <w:r w:rsidRPr="009A1CCE">
        <w:rPr>
          <w:rFonts w:cs="Arial"/>
          <w:szCs w:val="22"/>
        </w:rPr>
        <w:t xml:space="preserve"> and the </w:t>
      </w:r>
      <w:r w:rsidRPr="009A1CCE">
        <w:rPr>
          <w:rFonts w:cs="Arial"/>
          <w:i/>
          <w:szCs w:val="22"/>
        </w:rPr>
        <w:t xml:space="preserve">Restaurant Industry MA 2010 </w:t>
      </w:r>
      <w:r w:rsidRPr="009A1CCE">
        <w:rPr>
          <w:rFonts w:cs="Arial"/>
          <w:szCs w:val="22"/>
        </w:rPr>
        <w:t>by:</w:t>
      </w:r>
    </w:p>
    <w:p w14:paraId="364AAE64" w14:textId="77777777" w:rsidR="00D81DE3" w:rsidRPr="009A1CCE" w:rsidRDefault="00D81DE3" w:rsidP="00D81DE3">
      <w:pPr>
        <w:pStyle w:val="ListParagraph"/>
        <w:numPr>
          <w:ilvl w:val="0"/>
          <w:numId w:val="11"/>
        </w:numPr>
        <w:tabs>
          <w:tab w:val="clear" w:pos="709"/>
        </w:tabs>
        <w:rPr>
          <w:sz w:val="22"/>
          <w:szCs w:val="22"/>
        </w:rPr>
      </w:pPr>
      <w:r w:rsidRPr="009A1CCE">
        <w:rPr>
          <w:sz w:val="22"/>
          <w:szCs w:val="22"/>
        </w:rPr>
        <w:t>failing to pay employees their lawful minimum hourly rates of pay for time worked Monday to Friday;</w:t>
      </w:r>
    </w:p>
    <w:p w14:paraId="364AAE65" w14:textId="77777777" w:rsidR="00D81DE3" w:rsidRPr="009A1CCE" w:rsidRDefault="00D81DE3" w:rsidP="00D81DE3">
      <w:pPr>
        <w:pStyle w:val="NormalWeb"/>
        <w:widowControl w:val="0"/>
        <w:numPr>
          <w:ilvl w:val="0"/>
          <w:numId w:val="11"/>
        </w:numPr>
        <w:spacing w:after="0" w:afterAutospacing="0"/>
        <w:rPr>
          <w:rFonts w:ascii="Arial" w:hAnsi="Arial" w:cs="Arial"/>
          <w:sz w:val="22"/>
          <w:szCs w:val="22"/>
        </w:rPr>
      </w:pPr>
      <w:r w:rsidRPr="009A1CCE">
        <w:rPr>
          <w:rFonts w:ascii="Arial" w:hAnsi="Arial" w:cs="Arial"/>
          <w:sz w:val="22"/>
          <w:szCs w:val="22"/>
        </w:rPr>
        <w:t xml:space="preserve">failing to pay employees overtime </w:t>
      </w:r>
      <w:r w:rsidRPr="009A1CCE">
        <w:rPr>
          <w:rFonts w:ascii="Arial" w:hAnsi="Arial" w:cs="Arial"/>
          <w:color w:val="232323"/>
          <w:sz w:val="22"/>
          <w:szCs w:val="22"/>
        </w:rPr>
        <w:t>any work done outside of the spread of hours or rostered hours;</w:t>
      </w:r>
    </w:p>
    <w:p w14:paraId="364AAE66" w14:textId="77777777" w:rsidR="00D81DE3" w:rsidRPr="009A1CCE" w:rsidRDefault="00D81DE3" w:rsidP="00D81DE3">
      <w:pPr>
        <w:pStyle w:val="NormalWeb"/>
        <w:widowControl w:val="0"/>
        <w:spacing w:after="0" w:afterAutospacing="0"/>
        <w:ind w:left="720"/>
        <w:rPr>
          <w:rFonts w:ascii="Arial" w:hAnsi="Arial" w:cs="Arial"/>
          <w:sz w:val="22"/>
          <w:szCs w:val="22"/>
        </w:rPr>
      </w:pPr>
    </w:p>
    <w:p w14:paraId="364AAE67" w14:textId="77777777" w:rsidR="00D81DE3" w:rsidRPr="009A1CCE" w:rsidRDefault="00D81DE3" w:rsidP="00D81DE3">
      <w:pPr>
        <w:pStyle w:val="NormalWeb"/>
        <w:widowControl w:val="0"/>
        <w:numPr>
          <w:ilvl w:val="0"/>
          <w:numId w:val="11"/>
        </w:numPr>
        <w:spacing w:after="0" w:afterAutospacing="0"/>
        <w:rPr>
          <w:rFonts w:ascii="Arial" w:hAnsi="Arial" w:cs="Arial"/>
          <w:sz w:val="22"/>
          <w:szCs w:val="22"/>
        </w:rPr>
      </w:pPr>
      <w:r w:rsidRPr="009A1CCE">
        <w:rPr>
          <w:rFonts w:ascii="Arial" w:hAnsi="Arial" w:cs="Arial"/>
          <w:color w:val="232323"/>
          <w:sz w:val="22"/>
          <w:szCs w:val="22"/>
        </w:rPr>
        <w:t>failing to pay a minimum of three hours per shift;</w:t>
      </w:r>
    </w:p>
    <w:p w14:paraId="364AAE68" w14:textId="77777777" w:rsidR="00D81DE3" w:rsidRPr="009A1CCE" w:rsidRDefault="00D81DE3" w:rsidP="00D81DE3">
      <w:pPr>
        <w:pStyle w:val="NormalWeb"/>
        <w:widowControl w:val="0"/>
        <w:spacing w:after="0" w:afterAutospacing="0"/>
        <w:ind w:left="720"/>
        <w:rPr>
          <w:rFonts w:ascii="Arial" w:hAnsi="Arial" w:cs="Arial"/>
          <w:sz w:val="22"/>
          <w:szCs w:val="22"/>
        </w:rPr>
      </w:pPr>
    </w:p>
    <w:p w14:paraId="364AAE69" w14:textId="77777777" w:rsidR="00D81DE3" w:rsidRPr="009A1CCE" w:rsidRDefault="00D81DE3" w:rsidP="00D81DE3">
      <w:pPr>
        <w:pStyle w:val="ListParagraph"/>
        <w:numPr>
          <w:ilvl w:val="0"/>
          <w:numId w:val="11"/>
        </w:numPr>
        <w:tabs>
          <w:tab w:val="clear" w:pos="709"/>
        </w:tabs>
        <w:jc w:val="both"/>
        <w:rPr>
          <w:sz w:val="22"/>
          <w:szCs w:val="22"/>
        </w:rPr>
      </w:pPr>
      <w:r w:rsidRPr="009A1CCE">
        <w:rPr>
          <w:sz w:val="22"/>
          <w:szCs w:val="22"/>
        </w:rPr>
        <w:t>failing to pay employees penalty rates for time worked on Saturdays;</w:t>
      </w:r>
    </w:p>
    <w:p w14:paraId="364AAE6A" w14:textId="77777777" w:rsidR="00D81DE3" w:rsidRPr="009A1CCE" w:rsidRDefault="00D81DE3" w:rsidP="00D81DE3">
      <w:pPr>
        <w:pStyle w:val="ListParagraph"/>
        <w:numPr>
          <w:ilvl w:val="0"/>
          <w:numId w:val="11"/>
        </w:numPr>
        <w:tabs>
          <w:tab w:val="clear" w:pos="709"/>
        </w:tabs>
        <w:jc w:val="both"/>
        <w:rPr>
          <w:sz w:val="22"/>
          <w:szCs w:val="22"/>
        </w:rPr>
      </w:pPr>
      <w:r w:rsidRPr="009A1CCE">
        <w:rPr>
          <w:sz w:val="22"/>
          <w:szCs w:val="22"/>
        </w:rPr>
        <w:t>falling to pay employees penalty rates for time working on Sundays;</w:t>
      </w:r>
    </w:p>
    <w:p w14:paraId="364AAE6B" w14:textId="77777777" w:rsidR="00D81DE3" w:rsidRPr="009A1CCE" w:rsidRDefault="00D81DE3" w:rsidP="00D81DE3">
      <w:pPr>
        <w:pStyle w:val="ListParagraph"/>
        <w:numPr>
          <w:ilvl w:val="0"/>
          <w:numId w:val="11"/>
        </w:numPr>
        <w:tabs>
          <w:tab w:val="clear" w:pos="709"/>
        </w:tabs>
        <w:jc w:val="both"/>
        <w:rPr>
          <w:sz w:val="22"/>
          <w:szCs w:val="22"/>
        </w:rPr>
      </w:pPr>
      <w:r w:rsidRPr="009A1CCE">
        <w:rPr>
          <w:sz w:val="22"/>
          <w:szCs w:val="22"/>
        </w:rPr>
        <w:t>failing to pay penalty rates for time worked after 10:00 pm Monday to Friday;</w:t>
      </w:r>
    </w:p>
    <w:p w14:paraId="364AAE6C" w14:textId="77777777" w:rsidR="00D81DE3" w:rsidRPr="009A1CCE" w:rsidRDefault="00D81DE3" w:rsidP="00D81DE3">
      <w:pPr>
        <w:pStyle w:val="ListParagraph"/>
        <w:numPr>
          <w:ilvl w:val="0"/>
          <w:numId w:val="11"/>
        </w:numPr>
        <w:tabs>
          <w:tab w:val="clear" w:pos="709"/>
        </w:tabs>
        <w:jc w:val="both"/>
        <w:rPr>
          <w:sz w:val="22"/>
          <w:szCs w:val="22"/>
        </w:rPr>
      </w:pPr>
      <w:r w:rsidRPr="009A1CCE">
        <w:rPr>
          <w:sz w:val="22"/>
          <w:szCs w:val="22"/>
        </w:rPr>
        <w:t>failing to pay a split shift allowance.</w:t>
      </w:r>
    </w:p>
    <w:p w14:paraId="364AAE6D" w14:textId="77777777" w:rsidR="00D81DE3" w:rsidRPr="009A1CCE" w:rsidRDefault="00D81DE3" w:rsidP="00D81DE3">
      <w:pPr>
        <w:widowControl w:val="0"/>
        <w:spacing w:after="240"/>
        <w:jc w:val="both"/>
        <w:rPr>
          <w:rFonts w:cs="Arial"/>
          <w:szCs w:val="22"/>
        </w:rPr>
      </w:pPr>
      <w:r w:rsidRPr="009A1CCE">
        <w:rPr>
          <w:rFonts w:cs="Arial"/>
          <w:szCs w:val="22"/>
        </w:rPr>
        <w:t xml:space="preserve">Apple Holdings has formally admitted to FWO that these contraventions occurred and has entered into an Enforceable Undertaking with the FWO (available at </w:t>
      </w:r>
      <w:hyperlink r:id="rId10" w:tooltip="Fair Work Ombudsman website" w:history="1">
        <w:r w:rsidRPr="009A1CCE">
          <w:rPr>
            <w:rStyle w:val="Hyperlink"/>
            <w:rFonts w:cs="Arial"/>
            <w:szCs w:val="22"/>
          </w:rPr>
          <w:t>www.fairwork.gov.au</w:t>
        </w:r>
      </w:hyperlink>
      <w:r w:rsidRPr="009A1CCE">
        <w:rPr>
          <w:rFonts w:cs="Arial"/>
          <w:szCs w:val="22"/>
        </w:rPr>
        <w:t>). Apple Holdings has rectified the underpayments identified by payment to the employees, and has committed to a number of measures to increase its knowledge of, and compliance with, Commonwealth Workplace Laws and the Restaurant Industry Modern Award.</w:t>
      </w:r>
    </w:p>
    <w:p w14:paraId="364AAE6E" w14:textId="77777777" w:rsidR="00D81DE3" w:rsidRPr="009A1CCE" w:rsidRDefault="00D81DE3" w:rsidP="00D81DE3">
      <w:pPr>
        <w:widowControl w:val="0"/>
        <w:spacing w:after="240"/>
        <w:jc w:val="both"/>
        <w:rPr>
          <w:rFonts w:cs="Arial"/>
          <w:szCs w:val="22"/>
        </w:rPr>
      </w:pPr>
      <w:r w:rsidRPr="009A1CCE">
        <w:rPr>
          <w:rFonts w:cs="Arial"/>
          <w:szCs w:val="22"/>
        </w:rPr>
        <w:t>Apple Holdings expresses its sincere regret and apologises for the conduct which resulted in the contraventions. Furthermore, Apple Holdings gives a commitment that such conduct will not occur again and that it will comply with all requirements of the Commonwealth workplace relations laws in the future.</w:t>
      </w:r>
    </w:p>
    <w:p w14:paraId="364AAE6F" w14:textId="77777777" w:rsidR="00D81DE3" w:rsidRPr="009A1CCE" w:rsidRDefault="00D81DE3" w:rsidP="00D81DE3">
      <w:pPr>
        <w:widowControl w:val="0"/>
        <w:spacing w:after="240"/>
        <w:rPr>
          <w:rFonts w:cs="Arial"/>
          <w:szCs w:val="22"/>
        </w:rPr>
      </w:pPr>
      <w:r w:rsidRPr="009A1CCE">
        <w:rPr>
          <w:rFonts w:cs="Arial"/>
          <w:szCs w:val="22"/>
        </w:rPr>
        <w:t>If you worked for Apple Holdings and have queries or questions relating to your employment, please contact Mr Yukihide Seta.</w:t>
      </w:r>
      <w:r w:rsidRPr="009A1CCE">
        <w:rPr>
          <w:rFonts w:cs="Arial"/>
          <w:b/>
          <w:szCs w:val="22"/>
        </w:rPr>
        <w:t xml:space="preserve"> </w:t>
      </w:r>
      <w:r w:rsidRPr="009A1CCE">
        <w:rPr>
          <w:rFonts w:cs="Arial"/>
          <w:szCs w:val="22"/>
        </w:rPr>
        <w:t xml:space="preserve">Alternatively, anyone can contact the FWO via the website at </w:t>
      </w:r>
      <w:hyperlink r:id="rId11" w:tooltip="Fair Work Ombudsman website" w:history="1">
        <w:r w:rsidRPr="009A1CCE">
          <w:rPr>
            <w:rStyle w:val="Hyperlink"/>
            <w:rFonts w:cs="Arial"/>
            <w:szCs w:val="22"/>
          </w:rPr>
          <w:t>www.fairwork.gov.au</w:t>
        </w:r>
      </w:hyperlink>
      <w:r w:rsidRPr="009A1CCE">
        <w:rPr>
          <w:rFonts w:cs="Arial"/>
          <w:szCs w:val="22"/>
        </w:rPr>
        <w:t xml:space="preserve"> or the Infoline on 13 13 94.</w:t>
      </w:r>
    </w:p>
    <w:p w14:paraId="364AAE70" w14:textId="77777777" w:rsidR="00D81DE3" w:rsidRPr="009A1CCE" w:rsidRDefault="00D81DE3" w:rsidP="00D81DE3">
      <w:pPr>
        <w:widowControl w:val="0"/>
        <w:spacing w:after="240"/>
        <w:jc w:val="both"/>
        <w:rPr>
          <w:rFonts w:cs="Arial"/>
          <w:szCs w:val="22"/>
        </w:rPr>
      </w:pPr>
    </w:p>
    <w:p w14:paraId="364AAE71" w14:textId="77777777" w:rsidR="003D2A27" w:rsidRPr="00D81DE3" w:rsidRDefault="003D2A27" w:rsidP="00D81DE3"/>
    <w:sectPr w:rsidR="003D2A27" w:rsidRPr="00D81DE3" w:rsidSect="00BB053B">
      <w:footerReference w:type="default" r:id="rId12"/>
      <w:headerReference w:type="first" r:id="rId13"/>
      <w:footerReference w:type="first" r:id="rId14"/>
      <w:pgSz w:w="11906" w:h="16838" w:code="9"/>
      <w:pgMar w:top="454" w:right="1225" w:bottom="1418" w:left="1321" w:header="284" w:footer="28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AAE74" w14:textId="77777777" w:rsidR="005C10CE" w:rsidRDefault="005C10CE">
      <w:r>
        <w:separator/>
      </w:r>
    </w:p>
  </w:endnote>
  <w:endnote w:type="continuationSeparator" w:id="0">
    <w:p w14:paraId="364AAE75" w14:textId="77777777" w:rsidR="005C10CE" w:rsidRDefault="005C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AE76" w14:textId="77777777" w:rsidR="006552A5" w:rsidRPr="000F4681" w:rsidRDefault="006552A5" w:rsidP="000F4681">
    <w:pPr>
      <w:widowControl w:val="0"/>
      <w:tabs>
        <w:tab w:val="center" w:pos="4513"/>
        <w:tab w:val="right" w:pos="9026"/>
      </w:tabs>
      <w:snapToGrid w:val="0"/>
      <w:jc w:val="right"/>
      <w:rPr>
        <w:rFonts w:cs="Arial"/>
        <w:sz w:val="20"/>
      </w:rPr>
    </w:pPr>
    <w:r>
      <w:rPr>
        <w:rFonts w:cs="Arial"/>
        <w:sz w:val="20"/>
      </w:rPr>
      <w:t xml:space="preserve">Page </w:t>
    </w:r>
    <w:r w:rsidR="00364740">
      <w:rPr>
        <w:rFonts w:cs="Arial"/>
        <w:b/>
        <w:bCs/>
        <w:sz w:val="20"/>
      </w:rPr>
      <w:fldChar w:fldCharType="begin"/>
    </w:r>
    <w:r>
      <w:rPr>
        <w:rFonts w:cs="Arial"/>
        <w:b/>
        <w:bCs/>
        <w:sz w:val="20"/>
      </w:rPr>
      <w:instrText xml:space="preserve"> PAGE </w:instrText>
    </w:r>
    <w:r w:rsidR="00364740">
      <w:rPr>
        <w:rFonts w:cs="Arial"/>
        <w:b/>
        <w:bCs/>
        <w:sz w:val="20"/>
      </w:rPr>
      <w:fldChar w:fldCharType="separate"/>
    </w:r>
    <w:r w:rsidR="0003377B">
      <w:rPr>
        <w:rFonts w:cs="Arial"/>
        <w:b/>
        <w:bCs/>
        <w:noProof/>
        <w:sz w:val="20"/>
      </w:rPr>
      <w:t>8</w:t>
    </w:r>
    <w:r w:rsidR="00364740">
      <w:rPr>
        <w:rFonts w:cs="Arial"/>
        <w:b/>
        <w:bCs/>
        <w:sz w:val="20"/>
      </w:rPr>
      <w:fldChar w:fldCharType="end"/>
    </w:r>
    <w:r>
      <w:rPr>
        <w:rFonts w:cs="Arial"/>
        <w:sz w:val="20"/>
      </w:rPr>
      <w:t xml:space="preserve"> of </w:t>
    </w:r>
    <w:r w:rsidR="00364740">
      <w:rPr>
        <w:rFonts w:cs="Arial"/>
        <w:b/>
        <w:bCs/>
        <w:sz w:val="20"/>
      </w:rPr>
      <w:fldChar w:fldCharType="begin"/>
    </w:r>
    <w:r>
      <w:rPr>
        <w:rFonts w:cs="Arial"/>
        <w:b/>
        <w:bCs/>
        <w:sz w:val="20"/>
      </w:rPr>
      <w:instrText xml:space="preserve"> NUMPAGES  </w:instrText>
    </w:r>
    <w:r w:rsidR="00364740">
      <w:rPr>
        <w:rFonts w:cs="Arial"/>
        <w:b/>
        <w:bCs/>
        <w:sz w:val="20"/>
      </w:rPr>
      <w:fldChar w:fldCharType="separate"/>
    </w:r>
    <w:r w:rsidR="0003377B">
      <w:rPr>
        <w:rFonts w:cs="Arial"/>
        <w:b/>
        <w:bCs/>
        <w:noProof/>
        <w:sz w:val="20"/>
      </w:rPr>
      <w:t>8</w:t>
    </w:r>
    <w:r w:rsidR="00364740">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AE78" w14:textId="79A44247" w:rsidR="006552A5" w:rsidRPr="00BB053B" w:rsidRDefault="0003377B" w:rsidP="00BB053B">
    <w:pPr>
      <w:tabs>
        <w:tab w:val="center" w:pos="4536"/>
        <w:tab w:val="right" w:pos="9070"/>
      </w:tabs>
      <w:rPr>
        <w:color w:val="0395A7"/>
        <w:szCs w:val="22"/>
      </w:rPr>
    </w:pPr>
    <w:hyperlink r:id="rId1" w:tooltip="Fair Work Ombudsman website" w:history="1">
      <w:r w:rsidR="006552A5">
        <w:rPr>
          <w:rStyle w:val="Hyperlink"/>
          <w:color w:val="0395A7"/>
          <w:szCs w:val="22"/>
        </w:rPr>
        <w:t>www.fairwork.gov.au</w:t>
      </w:r>
    </w:hyperlink>
    <w:r w:rsidR="006552A5">
      <w:rPr>
        <w:color w:val="0395A7"/>
        <w:szCs w:val="22"/>
      </w:rPr>
      <w:tab/>
      <w:t>Fair Work Infoline 13 13 94</w:t>
    </w:r>
    <w:r w:rsidR="006552A5">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AAE72" w14:textId="77777777" w:rsidR="005C10CE" w:rsidRDefault="005C10CE">
      <w:r>
        <w:separator/>
      </w:r>
    </w:p>
  </w:footnote>
  <w:footnote w:type="continuationSeparator" w:id="0">
    <w:p w14:paraId="364AAE73" w14:textId="77777777" w:rsidR="005C10CE" w:rsidRDefault="005C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AE77" w14:textId="77777777" w:rsidR="006552A5" w:rsidRPr="00BB053B" w:rsidRDefault="00D95CF6"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364AAE79" wp14:editId="3B82233E">
              <wp:simplePos x="0" y="0"/>
              <wp:positionH relativeFrom="column">
                <wp:posOffset>-504825</wp:posOffset>
              </wp:positionH>
              <wp:positionV relativeFrom="paragraph">
                <wp:posOffset>990600</wp:posOffset>
              </wp:positionV>
              <wp:extent cx="6867525" cy="0"/>
              <wp:effectExtent l="0" t="0" r="0" b="0"/>
              <wp:wrapNone/>
              <wp:docPr id="2" name="Straight Connector 1" title="Fair Work Ombudsman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7525"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Fair Work Ombudsman Logo"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64AAE7B" wp14:editId="364AAE7C">
          <wp:extent cx="4114800" cy="1114425"/>
          <wp:effectExtent l="0" t="0" r="0" b="9525"/>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pStyle w:val="Heading3"/>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8642445"/>
    <w:multiLevelType w:val="hybridMultilevel"/>
    <w:tmpl w:val="601A55CC"/>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495256"/>
    <w:multiLevelType w:val="hybridMultilevel"/>
    <w:tmpl w:val="0AFE3164"/>
    <w:lvl w:ilvl="0" w:tplc="D038A5C2">
      <w:start w:val="14"/>
      <w:numFmt w:val="decimal"/>
      <w:lvlText w:val="%1."/>
      <w:lvlJc w:val="left"/>
      <w:pPr>
        <w:ind w:left="720" w:hanging="360"/>
      </w:pPr>
      <w:rPr>
        <w:rFonts w:hint="default"/>
        <w:b w:val="0"/>
      </w:rPr>
    </w:lvl>
    <w:lvl w:ilvl="1" w:tplc="D804A6B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E453BC"/>
    <w:multiLevelType w:val="hybridMultilevel"/>
    <w:tmpl w:val="485AF4EC"/>
    <w:lvl w:ilvl="0" w:tplc="11FA016C">
      <w:start w:val="1"/>
      <w:numFmt w:val="lowerLetter"/>
      <w:lvlText w:val="(%1)"/>
      <w:lvlJc w:val="left"/>
      <w:pPr>
        <w:ind w:left="1451" w:hanging="360"/>
      </w:pPr>
      <w:rPr>
        <w:rFonts w:hint="default"/>
        <w:b w:val="0"/>
        <w:i w:val="0"/>
      </w:rPr>
    </w:lvl>
    <w:lvl w:ilvl="1" w:tplc="0C090019">
      <w:start w:val="1"/>
      <w:numFmt w:val="lowerLetter"/>
      <w:lvlText w:val="%2."/>
      <w:lvlJc w:val="left"/>
      <w:pPr>
        <w:ind w:left="2171" w:hanging="360"/>
      </w:pPr>
    </w:lvl>
    <w:lvl w:ilvl="2" w:tplc="0C09001B">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4">
    <w:nsid w:val="1A4F0BBD"/>
    <w:multiLevelType w:val="hybridMultilevel"/>
    <w:tmpl w:val="136C7612"/>
    <w:lvl w:ilvl="0" w:tplc="AA5CFD2A">
      <w:start w:val="1"/>
      <w:numFmt w:val="lowerRoman"/>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
    <w:nsid w:val="1C5B745E"/>
    <w:multiLevelType w:val="hybridMultilevel"/>
    <w:tmpl w:val="1778CBA4"/>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3D1B4E"/>
    <w:multiLevelType w:val="hybridMultilevel"/>
    <w:tmpl w:val="E5E2959C"/>
    <w:lvl w:ilvl="0" w:tplc="5E5C4338">
      <w:start w:val="1"/>
      <w:numFmt w:val="decimal"/>
      <w:pStyle w:val="ListParagraph"/>
      <w:lvlText w:val="%1."/>
      <w:lvlJc w:val="left"/>
      <w:pPr>
        <w:ind w:left="720" w:hanging="360"/>
      </w:pPr>
      <w:rPr>
        <w:b w:val="0"/>
        <w:color w:val="auto"/>
      </w:rPr>
    </w:lvl>
    <w:lvl w:ilvl="1" w:tplc="11FA016C">
      <w:start w:val="1"/>
      <w:numFmt w:val="lowerLetter"/>
      <w:lvlText w:val="(%2)"/>
      <w:lvlJc w:val="left"/>
      <w:pPr>
        <w:ind w:left="1440" w:hanging="360"/>
      </w:pPr>
      <w:rPr>
        <w:rFonts w:hint="default"/>
        <w:b w:val="0"/>
        <w:i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C479F4"/>
    <w:multiLevelType w:val="hybridMultilevel"/>
    <w:tmpl w:val="FEE6743E"/>
    <w:lvl w:ilvl="0" w:tplc="D664320C">
      <w:start w:val="9"/>
      <w:numFmt w:val="decimal"/>
      <w:lvlText w:val="%1."/>
      <w:lvlJc w:val="left"/>
      <w:pPr>
        <w:ind w:left="720" w:hanging="360"/>
      </w:pPr>
      <w:rPr>
        <w:rFonts w:hint="default"/>
        <w:b w:val="0"/>
      </w:rPr>
    </w:lvl>
    <w:lvl w:ilvl="1" w:tplc="914EE116">
      <w:start w:val="1"/>
      <w:numFmt w:val="lowerLetter"/>
      <w:lvlText w:val="(%2)"/>
      <w:lvlJc w:val="left"/>
      <w:pPr>
        <w:ind w:left="1440" w:hanging="360"/>
      </w:pPr>
      <w:rPr>
        <w:rFonts w:hint="default"/>
        <w:i w:val="0"/>
      </w:rPr>
    </w:lvl>
    <w:lvl w:ilvl="2" w:tplc="125A436E">
      <w:start w:val="1"/>
      <w:numFmt w:val="lowerRoman"/>
      <w:lvlText w:val="%3."/>
      <w:lvlJc w:val="right"/>
      <w:pPr>
        <w:ind w:left="2160" w:hanging="180"/>
      </w:pPr>
      <w:rPr>
        <w:i w:val="0"/>
      </w:rPr>
    </w:lvl>
    <w:lvl w:ilvl="3" w:tplc="0C09000F">
      <w:start w:val="1"/>
      <w:numFmt w:val="decimal"/>
      <w:lvlText w:val="%4."/>
      <w:lvlJc w:val="left"/>
      <w:pPr>
        <w:ind w:left="2880" w:hanging="360"/>
      </w:pPr>
    </w:lvl>
    <w:lvl w:ilvl="4" w:tplc="0FAA4350">
      <w:start w:val="6"/>
      <w:numFmt w:val="bullet"/>
      <w:lvlText w:val=""/>
      <w:lvlJc w:val="left"/>
      <w:pPr>
        <w:ind w:left="3600" w:hanging="360"/>
      </w:pPr>
      <w:rPr>
        <w:rFonts w:ascii="Symbol" w:eastAsia="Times New Roman" w:hAnsi="Symbol" w:cs="Arial" w:hint="default"/>
        <w:b/>
        <w:i/>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6BD41AC"/>
    <w:multiLevelType w:val="hybridMultilevel"/>
    <w:tmpl w:val="2CFAD9B2"/>
    <w:lvl w:ilvl="0" w:tplc="D804A6B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0022BC"/>
    <w:multiLevelType w:val="hybridMultilevel"/>
    <w:tmpl w:val="725CD28A"/>
    <w:lvl w:ilvl="0" w:tplc="D038A5C2">
      <w:start w:val="14"/>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C8120A"/>
    <w:multiLevelType w:val="hybridMultilevel"/>
    <w:tmpl w:val="7220A4FA"/>
    <w:lvl w:ilvl="0" w:tplc="D804A6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D4016B"/>
    <w:multiLevelType w:val="hybridMultilevel"/>
    <w:tmpl w:val="0FDA8E1A"/>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53011DF7"/>
    <w:multiLevelType w:val="hybridMultilevel"/>
    <w:tmpl w:val="18B2CE9C"/>
    <w:lvl w:ilvl="0" w:tplc="9C947F52">
      <w:start w:val="1"/>
      <w:numFmt w:val="lowerRoman"/>
      <w:lvlText w:val="(%1)"/>
      <w:lvlJc w:val="right"/>
      <w:pPr>
        <w:ind w:left="1080" w:hanging="360"/>
      </w:pPr>
      <w:rPr>
        <w:rFonts w:ascii="Arial" w:eastAsia="Times New Roman" w:hAnsi="Arial" w:cs="Arial"/>
        <w:b w:val="0"/>
      </w:rPr>
    </w:lvl>
    <w:lvl w:ilvl="1" w:tplc="CDF8392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57773FF6"/>
    <w:multiLevelType w:val="hybridMultilevel"/>
    <w:tmpl w:val="1A1AA8EE"/>
    <w:lvl w:ilvl="0" w:tplc="AA5CFD2A">
      <w:start w:val="1"/>
      <w:numFmt w:val="lowerRoman"/>
      <w:lvlText w:val="(%1)"/>
      <w:lvlJc w:val="righ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4">
    <w:nsid w:val="58DC3C8D"/>
    <w:multiLevelType w:val="hybridMultilevel"/>
    <w:tmpl w:val="477E32FC"/>
    <w:lvl w:ilvl="0" w:tplc="AA5CFD2A">
      <w:start w:val="1"/>
      <w:numFmt w:val="lowerRoman"/>
      <w:lvlText w:val="(%1)"/>
      <w:lvlJc w:val="right"/>
      <w:pPr>
        <w:ind w:left="1701" w:hanging="360"/>
      </w:pPr>
      <w:rPr>
        <w:rFonts w:hint="default"/>
        <w:b w:val="0"/>
        <w:i w:val="0"/>
      </w:rPr>
    </w:lvl>
    <w:lvl w:ilvl="1" w:tplc="0C090019">
      <w:start w:val="1"/>
      <w:numFmt w:val="lowerLetter"/>
      <w:lvlText w:val="%2."/>
      <w:lvlJc w:val="left"/>
      <w:pPr>
        <w:ind w:left="2421" w:hanging="360"/>
      </w:pPr>
    </w:lvl>
    <w:lvl w:ilvl="2" w:tplc="0C09001B">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15">
    <w:nsid w:val="5B226ECF"/>
    <w:multiLevelType w:val="hybridMultilevel"/>
    <w:tmpl w:val="88F80E9E"/>
    <w:lvl w:ilvl="0" w:tplc="11FA016C">
      <w:start w:val="1"/>
      <w:numFmt w:val="lowerLetter"/>
      <w:lvlText w:val="(%1)"/>
      <w:lvlJc w:val="left"/>
      <w:pPr>
        <w:ind w:left="2138" w:hanging="360"/>
      </w:pPr>
      <w:rPr>
        <w:rFonts w:hint="default"/>
        <w:b w:val="0"/>
        <w:i w:val="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nsid w:val="5F370972"/>
    <w:multiLevelType w:val="hybridMultilevel"/>
    <w:tmpl w:val="FE0EEC54"/>
    <w:lvl w:ilvl="0" w:tplc="D8E4243C">
      <w:start w:val="1"/>
      <w:numFmt w:val="lowerRoman"/>
      <w:lvlText w:val="(%1)"/>
      <w:lvlJc w:val="right"/>
      <w:pPr>
        <w:ind w:left="2705" w:hanging="360"/>
      </w:pPr>
      <w:rPr>
        <w:rFonts w:hint="default"/>
      </w:r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7">
    <w:nsid w:val="638C2C8F"/>
    <w:multiLevelType w:val="hybridMultilevel"/>
    <w:tmpl w:val="1B749362"/>
    <w:lvl w:ilvl="0" w:tplc="C78A9F74">
      <w:start w:val="1"/>
      <w:numFmt w:val="lowerLetter"/>
      <w:pStyle w:val="adam"/>
      <w:lvlText w:val="(%1)"/>
      <w:lvlJc w:val="left"/>
      <w:pPr>
        <w:ind w:left="1440" w:hanging="360"/>
      </w:pPr>
      <w:rPr>
        <w:rFonts w:hint="default"/>
        <w:b w:val="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3980F87"/>
    <w:multiLevelType w:val="hybridMultilevel"/>
    <w:tmpl w:val="D2A6D47C"/>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DC24DE"/>
    <w:multiLevelType w:val="hybridMultilevel"/>
    <w:tmpl w:val="14E023F4"/>
    <w:lvl w:ilvl="0" w:tplc="AA5CFD2A">
      <w:start w:val="1"/>
      <w:numFmt w:val="lowerRoman"/>
      <w:lvlText w:val="(%1)"/>
      <w:lvlJc w:val="righ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BA2738F"/>
    <w:multiLevelType w:val="hybridMultilevel"/>
    <w:tmpl w:val="30F0EB8A"/>
    <w:lvl w:ilvl="0" w:tplc="0C090013">
      <w:start w:val="1"/>
      <w:numFmt w:val="upp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6C2E6BC7"/>
    <w:multiLevelType w:val="hybridMultilevel"/>
    <w:tmpl w:val="FBAC9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4106460"/>
    <w:multiLevelType w:val="hybridMultilevel"/>
    <w:tmpl w:val="1A021AFA"/>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6306ED0"/>
    <w:multiLevelType w:val="hybridMultilevel"/>
    <w:tmpl w:val="E53CC892"/>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CF34634"/>
    <w:multiLevelType w:val="hybridMultilevel"/>
    <w:tmpl w:val="1A768DAA"/>
    <w:lvl w:ilvl="0" w:tplc="AA5CFD2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7"/>
  </w:num>
  <w:num w:numId="5">
    <w:abstractNumId w:val="13"/>
  </w:num>
  <w:num w:numId="6">
    <w:abstractNumId w:val="18"/>
  </w:num>
  <w:num w:numId="7">
    <w:abstractNumId w:val="11"/>
  </w:num>
  <w:num w:numId="8">
    <w:abstractNumId w:val="9"/>
  </w:num>
  <w:num w:numId="9">
    <w:abstractNumId w:val="12"/>
  </w:num>
  <w:num w:numId="10">
    <w:abstractNumId w:val="22"/>
  </w:num>
  <w:num w:numId="11">
    <w:abstractNumId w:val="21"/>
  </w:num>
  <w:num w:numId="12">
    <w:abstractNumId w:val="10"/>
  </w:num>
  <w:num w:numId="13">
    <w:abstractNumId w:val="8"/>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9"/>
  </w:num>
  <w:num w:numId="18">
    <w:abstractNumId w:val="15"/>
  </w:num>
  <w:num w:numId="19">
    <w:abstractNumId w:val="24"/>
  </w:num>
  <w:num w:numId="20">
    <w:abstractNumId w:val="5"/>
  </w:num>
  <w:num w:numId="21">
    <w:abstractNumId w:val="23"/>
  </w:num>
  <w:num w:numId="22">
    <w:abstractNumId w:val="3"/>
  </w:num>
  <w:num w:numId="23">
    <w:abstractNumId w:val="1"/>
  </w:num>
  <w:num w:numId="24">
    <w:abstractNumId w:val="4"/>
  </w:num>
  <w:num w:numId="25">
    <w:abstractNumId w:val="14"/>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259E4"/>
    <w:rsid w:val="0003377B"/>
    <w:rsid w:val="0006307F"/>
    <w:rsid w:val="000968F1"/>
    <w:rsid w:val="000E2B3A"/>
    <w:rsid w:val="000E412C"/>
    <w:rsid w:val="000F4681"/>
    <w:rsid w:val="00125171"/>
    <w:rsid w:val="0013003A"/>
    <w:rsid w:val="00140650"/>
    <w:rsid w:val="0014289C"/>
    <w:rsid w:val="00145F6A"/>
    <w:rsid w:val="00173CAE"/>
    <w:rsid w:val="001968AA"/>
    <w:rsid w:val="001A0D4F"/>
    <w:rsid w:val="001A74FE"/>
    <w:rsid w:val="001E656E"/>
    <w:rsid w:val="001F132C"/>
    <w:rsid w:val="00203FB7"/>
    <w:rsid w:val="00207B90"/>
    <w:rsid w:val="002701F6"/>
    <w:rsid w:val="00284A35"/>
    <w:rsid w:val="0029422E"/>
    <w:rsid w:val="00297FE7"/>
    <w:rsid w:val="002A066E"/>
    <w:rsid w:val="002A1B30"/>
    <w:rsid w:val="002B1527"/>
    <w:rsid w:val="002B3749"/>
    <w:rsid w:val="002F58C8"/>
    <w:rsid w:val="002F6A0B"/>
    <w:rsid w:val="00317F76"/>
    <w:rsid w:val="00364740"/>
    <w:rsid w:val="00364A66"/>
    <w:rsid w:val="003A03E2"/>
    <w:rsid w:val="003A2FDF"/>
    <w:rsid w:val="003D2A27"/>
    <w:rsid w:val="00415A9C"/>
    <w:rsid w:val="004949FD"/>
    <w:rsid w:val="004A3509"/>
    <w:rsid w:val="004D1C0B"/>
    <w:rsid w:val="004E413D"/>
    <w:rsid w:val="004F5B0B"/>
    <w:rsid w:val="00590141"/>
    <w:rsid w:val="005C10CE"/>
    <w:rsid w:val="005D4468"/>
    <w:rsid w:val="00604680"/>
    <w:rsid w:val="0062087D"/>
    <w:rsid w:val="006552A5"/>
    <w:rsid w:val="006D7922"/>
    <w:rsid w:val="006F709A"/>
    <w:rsid w:val="00700724"/>
    <w:rsid w:val="007079CD"/>
    <w:rsid w:val="00750788"/>
    <w:rsid w:val="00755B64"/>
    <w:rsid w:val="00762E99"/>
    <w:rsid w:val="0076318E"/>
    <w:rsid w:val="0078122F"/>
    <w:rsid w:val="00786B9D"/>
    <w:rsid w:val="007964D9"/>
    <w:rsid w:val="007C0A74"/>
    <w:rsid w:val="007D1ED1"/>
    <w:rsid w:val="00852953"/>
    <w:rsid w:val="008628F5"/>
    <w:rsid w:val="008838E6"/>
    <w:rsid w:val="008A208F"/>
    <w:rsid w:val="008A2B56"/>
    <w:rsid w:val="008C0CA0"/>
    <w:rsid w:val="008C2DDB"/>
    <w:rsid w:val="008E7A69"/>
    <w:rsid w:val="00903C17"/>
    <w:rsid w:val="00916F43"/>
    <w:rsid w:val="00972F92"/>
    <w:rsid w:val="00974221"/>
    <w:rsid w:val="00976616"/>
    <w:rsid w:val="00994EA5"/>
    <w:rsid w:val="009A02AC"/>
    <w:rsid w:val="009A63A9"/>
    <w:rsid w:val="009C4A73"/>
    <w:rsid w:val="009D179F"/>
    <w:rsid w:val="00A233F9"/>
    <w:rsid w:val="00A24E0A"/>
    <w:rsid w:val="00A46758"/>
    <w:rsid w:val="00A53E50"/>
    <w:rsid w:val="00A839D0"/>
    <w:rsid w:val="00A964FF"/>
    <w:rsid w:val="00AA0545"/>
    <w:rsid w:val="00AC7B75"/>
    <w:rsid w:val="00B0073E"/>
    <w:rsid w:val="00B17B8A"/>
    <w:rsid w:val="00B50BCB"/>
    <w:rsid w:val="00B62C1E"/>
    <w:rsid w:val="00B91B44"/>
    <w:rsid w:val="00B948B8"/>
    <w:rsid w:val="00BB053B"/>
    <w:rsid w:val="00BD63B4"/>
    <w:rsid w:val="00BE6399"/>
    <w:rsid w:val="00BF25C6"/>
    <w:rsid w:val="00BF63F2"/>
    <w:rsid w:val="00BF7608"/>
    <w:rsid w:val="00C13F2D"/>
    <w:rsid w:val="00C759EF"/>
    <w:rsid w:val="00C76FED"/>
    <w:rsid w:val="00C7733C"/>
    <w:rsid w:val="00C861D1"/>
    <w:rsid w:val="00CD1A18"/>
    <w:rsid w:val="00D10786"/>
    <w:rsid w:val="00D336F4"/>
    <w:rsid w:val="00D67067"/>
    <w:rsid w:val="00D81DE3"/>
    <w:rsid w:val="00D95CF6"/>
    <w:rsid w:val="00DA6506"/>
    <w:rsid w:val="00DE4733"/>
    <w:rsid w:val="00DE5150"/>
    <w:rsid w:val="00DF181A"/>
    <w:rsid w:val="00E45C9D"/>
    <w:rsid w:val="00E70524"/>
    <w:rsid w:val="00E82A25"/>
    <w:rsid w:val="00E92E1D"/>
    <w:rsid w:val="00E96CF3"/>
    <w:rsid w:val="00EB330D"/>
    <w:rsid w:val="00EE2DF7"/>
    <w:rsid w:val="00EF037F"/>
    <w:rsid w:val="00F4259C"/>
    <w:rsid w:val="00F74597"/>
    <w:rsid w:val="00FD267A"/>
    <w:rsid w:val="00FF03C5"/>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4A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ind w:hanging="720"/>
    </w:pPr>
    <w:rPr>
      <w:rFonts w:cs="Arial"/>
      <w:sz w:val="20"/>
    </w:rPr>
  </w:style>
  <w:style w:type="paragraph" w:customStyle="1" w:styleId="store-address">
    <w:name w:val="store-address"/>
    <w:basedOn w:val="Normal"/>
    <w:rsid w:val="004E413D"/>
    <w:pPr>
      <w:spacing w:before="100" w:beforeAutospacing="1" w:after="100" w:afterAutospacing="1"/>
    </w:pPr>
    <w:rPr>
      <w:rFonts w:ascii="Times New Roman" w:hAnsi="Times New Roman"/>
      <w:sz w:val="20"/>
      <w:lang w:eastAsia="en-AU"/>
    </w:rPr>
  </w:style>
  <w:style w:type="paragraph" w:customStyle="1" w:styleId="adam">
    <w:name w:val="adam"/>
    <w:basedOn w:val="ListParagraph"/>
    <w:link w:val="adamChar"/>
    <w:rsid w:val="004E413D"/>
    <w:pPr>
      <w:numPr>
        <w:numId w:val="3"/>
      </w:numPr>
      <w:tabs>
        <w:tab w:val="clear" w:pos="709"/>
      </w:tabs>
      <w:spacing w:before="120" w:after="120" w:line="360" w:lineRule="auto"/>
      <w:contextualSpacing/>
    </w:pPr>
    <w:rPr>
      <w:sz w:val="22"/>
      <w:szCs w:val="22"/>
    </w:rPr>
  </w:style>
  <w:style w:type="character" w:customStyle="1" w:styleId="ListParagraphChar">
    <w:name w:val="List Paragraph Char"/>
    <w:link w:val="ListParagraph"/>
    <w:uiPriority w:val="34"/>
    <w:rsid w:val="004E413D"/>
    <w:rPr>
      <w:rFonts w:ascii="Arial" w:hAnsi="Arial" w:cs="Arial"/>
      <w:lang w:eastAsia="en-US"/>
    </w:rPr>
  </w:style>
  <w:style w:type="character" w:customStyle="1" w:styleId="adamChar">
    <w:name w:val="adam Char"/>
    <w:link w:val="adam"/>
    <w:rsid w:val="004E413D"/>
    <w:rPr>
      <w:rFonts w:ascii="Arial" w:hAnsi="Arial" w:cs="Arial"/>
      <w:sz w:val="22"/>
      <w:szCs w:val="22"/>
      <w:lang w:eastAsia="en-US"/>
    </w:rPr>
  </w:style>
  <w:style w:type="character" w:customStyle="1" w:styleId="CommentTextChar">
    <w:name w:val="Comment Text Char"/>
    <w:link w:val="CommentText"/>
    <w:rsid w:val="004E413D"/>
    <w:rPr>
      <w:rFonts w:ascii="Arial" w:hAnsi="Arial"/>
      <w:lang w:eastAsia="en-US"/>
    </w:rPr>
  </w:style>
  <w:style w:type="character" w:customStyle="1" w:styleId="Heading2Char">
    <w:name w:val="Heading 2 Char"/>
    <w:link w:val="Heading2"/>
    <w:rsid w:val="00C7733C"/>
    <w:rPr>
      <w:rFonts w:ascii="Arial" w:hAnsi="Arial" w:cs="Arial"/>
      <w:b/>
      <w:bCs/>
      <w:iCs/>
      <w:sz w:val="22"/>
      <w:szCs w:val="28"/>
      <w:lang w:eastAsia="en-US"/>
    </w:rPr>
  </w:style>
  <w:style w:type="paragraph" w:styleId="NormalWeb">
    <w:name w:val="Normal (Web)"/>
    <w:basedOn w:val="Normal"/>
    <w:uiPriority w:val="99"/>
    <w:unhideWhenUsed/>
    <w:rsid w:val="00D81DE3"/>
    <w:pPr>
      <w:spacing w:after="100" w:afterAutospacing="1"/>
    </w:pPr>
    <w:rPr>
      <w:rFonts w:ascii="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qFormat/>
    <w:rsid w:val="002A1B30"/>
    <w:pPr>
      <w:keepNext/>
      <w:spacing w:before="240" w:after="240"/>
      <w:outlineLvl w:val="1"/>
    </w:pPr>
    <w:rPr>
      <w:rFonts w:cs="Arial"/>
      <w:b/>
      <w:bCs/>
      <w:iCs/>
      <w:szCs w:val="28"/>
    </w:rPr>
  </w:style>
  <w:style w:type="paragraph" w:styleId="Heading3">
    <w:name w:val="heading 3"/>
    <w:basedOn w:val="Normal"/>
    <w:next w:val="Normal"/>
    <w:qFormat/>
    <w:rsid w:val="003D2A27"/>
    <w:pPr>
      <w:keepNext/>
      <w:numPr>
        <w:ilvl w:val="2"/>
        <w:numId w:val="1"/>
      </w:numPr>
      <w:spacing w:before="240" w:after="60"/>
      <w:outlineLvl w:val="2"/>
    </w:pPr>
    <w:rPr>
      <w:b/>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sid w:val="003D2A27"/>
    <w:rPr>
      <w:rFonts w:ascii="Tahoma" w:hAnsi="Tahoma" w:cs="Tahoma"/>
      <w:sz w:val="16"/>
      <w:szCs w:val="16"/>
    </w:rPr>
  </w:style>
  <w:style w:type="character" w:styleId="FootnoteReference">
    <w:name w:val="footnote reference"/>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rsid w:val="003D2A27"/>
    <w:rPr>
      <w:sz w:val="16"/>
      <w:szCs w:val="16"/>
    </w:rPr>
  </w:style>
  <w:style w:type="paragraph" w:styleId="CommentText">
    <w:name w:val="annotation text"/>
    <w:basedOn w:val="Normal"/>
    <w:link w:val="CommentTextChar"/>
    <w:rsid w:val="003D2A27"/>
    <w:rPr>
      <w:sz w:val="20"/>
    </w:rPr>
  </w:style>
  <w:style w:type="paragraph" w:styleId="CommentSubject">
    <w:name w:val="annotation subject"/>
    <w:basedOn w:val="CommentText"/>
    <w:next w:val="CommentText"/>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link w:val="ListParagraphChar"/>
    <w:uiPriority w:val="34"/>
    <w:qFormat/>
    <w:rsid w:val="002A1B30"/>
    <w:pPr>
      <w:widowControl w:val="0"/>
      <w:numPr>
        <w:numId w:val="2"/>
      </w:numPr>
      <w:tabs>
        <w:tab w:val="right" w:pos="709"/>
      </w:tabs>
      <w:spacing w:after="240"/>
      <w:ind w:hanging="720"/>
    </w:pPr>
    <w:rPr>
      <w:rFonts w:cs="Arial"/>
      <w:sz w:val="20"/>
    </w:rPr>
  </w:style>
  <w:style w:type="paragraph" w:customStyle="1" w:styleId="store-address">
    <w:name w:val="store-address"/>
    <w:basedOn w:val="Normal"/>
    <w:rsid w:val="004E413D"/>
    <w:pPr>
      <w:spacing w:before="100" w:beforeAutospacing="1" w:after="100" w:afterAutospacing="1"/>
    </w:pPr>
    <w:rPr>
      <w:rFonts w:ascii="Times New Roman" w:hAnsi="Times New Roman"/>
      <w:sz w:val="20"/>
      <w:lang w:eastAsia="en-AU"/>
    </w:rPr>
  </w:style>
  <w:style w:type="paragraph" w:customStyle="1" w:styleId="adam">
    <w:name w:val="adam"/>
    <w:basedOn w:val="ListParagraph"/>
    <w:link w:val="adamChar"/>
    <w:rsid w:val="004E413D"/>
    <w:pPr>
      <w:numPr>
        <w:numId w:val="3"/>
      </w:numPr>
      <w:tabs>
        <w:tab w:val="clear" w:pos="709"/>
      </w:tabs>
      <w:spacing w:before="120" w:after="120" w:line="360" w:lineRule="auto"/>
      <w:contextualSpacing/>
    </w:pPr>
    <w:rPr>
      <w:sz w:val="22"/>
      <w:szCs w:val="22"/>
    </w:rPr>
  </w:style>
  <w:style w:type="character" w:customStyle="1" w:styleId="ListParagraphChar">
    <w:name w:val="List Paragraph Char"/>
    <w:link w:val="ListParagraph"/>
    <w:uiPriority w:val="34"/>
    <w:rsid w:val="004E413D"/>
    <w:rPr>
      <w:rFonts w:ascii="Arial" w:hAnsi="Arial" w:cs="Arial"/>
      <w:lang w:eastAsia="en-US"/>
    </w:rPr>
  </w:style>
  <w:style w:type="character" w:customStyle="1" w:styleId="adamChar">
    <w:name w:val="adam Char"/>
    <w:link w:val="adam"/>
    <w:rsid w:val="004E413D"/>
    <w:rPr>
      <w:rFonts w:ascii="Arial" w:hAnsi="Arial" w:cs="Arial"/>
      <w:sz w:val="22"/>
      <w:szCs w:val="22"/>
      <w:lang w:eastAsia="en-US"/>
    </w:rPr>
  </w:style>
  <w:style w:type="character" w:customStyle="1" w:styleId="CommentTextChar">
    <w:name w:val="Comment Text Char"/>
    <w:link w:val="CommentText"/>
    <w:rsid w:val="004E413D"/>
    <w:rPr>
      <w:rFonts w:ascii="Arial" w:hAnsi="Arial"/>
      <w:lang w:eastAsia="en-US"/>
    </w:rPr>
  </w:style>
  <w:style w:type="character" w:customStyle="1" w:styleId="Heading2Char">
    <w:name w:val="Heading 2 Char"/>
    <w:link w:val="Heading2"/>
    <w:rsid w:val="00C7733C"/>
    <w:rPr>
      <w:rFonts w:ascii="Arial" w:hAnsi="Arial" w:cs="Arial"/>
      <w:b/>
      <w:bCs/>
      <w:iCs/>
      <w:sz w:val="22"/>
      <w:szCs w:val="28"/>
      <w:lang w:eastAsia="en-US"/>
    </w:rPr>
  </w:style>
  <w:style w:type="paragraph" w:styleId="NormalWeb">
    <w:name w:val="Normal (Web)"/>
    <w:basedOn w:val="Normal"/>
    <w:uiPriority w:val="99"/>
    <w:unhideWhenUsed/>
    <w:rsid w:val="00D81DE3"/>
    <w:pPr>
      <w:spacing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157506820">
      <w:bodyDiv w:val="1"/>
      <w:marLeft w:val="0"/>
      <w:marRight w:val="0"/>
      <w:marTop w:val="0"/>
      <w:marBottom w:val="0"/>
      <w:divBdr>
        <w:top w:val="none" w:sz="0" w:space="0" w:color="auto"/>
        <w:left w:val="none" w:sz="0" w:space="0" w:color="auto"/>
        <w:bottom w:val="none" w:sz="0" w:space="0" w:color="auto"/>
        <w:right w:val="none" w:sz="0" w:space="0" w:color="auto"/>
      </w:divBdr>
      <w:divsChild>
        <w:div w:id="1332754146">
          <w:marLeft w:val="0"/>
          <w:marRight w:val="0"/>
          <w:marTop w:val="0"/>
          <w:marBottom w:val="0"/>
          <w:divBdr>
            <w:top w:val="none" w:sz="0" w:space="0" w:color="auto"/>
            <w:left w:val="none" w:sz="0" w:space="0" w:color="auto"/>
            <w:bottom w:val="none" w:sz="0" w:space="0" w:color="auto"/>
            <w:right w:val="none" w:sz="0" w:space="0" w:color="auto"/>
          </w:divBdr>
          <w:divsChild>
            <w:div w:id="1005594238">
              <w:marLeft w:val="0"/>
              <w:marRight w:val="0"/>
              <w:marTop w:val="0"/>
              <w:marBottom w:val="0"/>
              <w:divBdr>
                <w:top w:val="none" w:sz="0" w:space="0" w:color="auto"/>
                <w:left w:val="none" w:sz="0" w:space="0" w:color="auto"/>
                <w:bottom w:val="none" w:sz="0" w:space="0" w:color="auto"/>
                <w:right w:val="none" w:sz="0" w:space="0" w:color="auto"/>
              </w:divBdr>
              <w:divsChild>
                <w:div w:id="332072151">
                  <w:marLeft w:val="0"/>
                  <w:marRight w:val="0"/>
                  <w:marTop w:val="0"/>
                  <w:marBottom w:val="0"/>
                  <w:divBdr>
                    <w:top w:val="none" w:sz="0" w:space="0" w:color="auto"/>
                    <w:left w:val="none" w:sz="0" w:space="0" w:color="auto"/>
                    <w:bottom w:val="none" w:sz="0" w:space="0" w:color="auto"/>
                    <w:right w:val="none" w:sz="0" w:space="0" w:color="auto"/>
                  </w:divBdr>
                  <w:divsChild>
                    <w:div w:id="2087484375">
                      <w:marLeft w:val="0"/>
                      <w:marRight w:val="0"/>
                      <w:marTop w:val="0"/>
                      <w:marBottom w:val="0"/>
                      <w:divBdr>
                        <w:top w:val="none" w:sz="0" w:space="0" w:color="auto"/>
                        <w:left w:val="none" w:sz="0" w:space="0" w:color="auto"/>
                        <w:bottom w:val="none" w:sz="0" w:space="0" w:color="auto"/>
                        <w:right w:val="none" w:sz="0" w:space="0" w:color="auto"/>
                      </w:divBdr>
                      <w:divsChild>
                        <w:div w:id="3113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626619737">
      <w:bodyDiv w:val="1"/>
      <w:marLeft w:val="0"/>
      <w:marRight w:val="0"/>
      <w:marTop w:val="0"/>
      <w:marBottom w:val="0"/>
      <w:divBdr>
        <w:top w:val="none" w:sz="0" w:space="0" w:color="auto"/>
        <w:left w:val="none" w:sz="0" w:space="0" w:color="auto"/>
        <w:bottom w:val="none" w:sz="0" w:space="0" w:color="auto"/>
        <w:right w:val="none" w:sz="0" w:space="0" w:color="auto"/>
      </w:divBdr>
    </w:div>
    <w:div w:id="627904085">
      <w:bodyDiv w:val="1"/>
      <w:marLeft w:val="0"/>
      <w:marRight w:val="0"/>
      <w:marTop w:val="0"/>
      <w:marBottom w:val="0"/>
      <w:divBdr>
        <w:top w:val="none" w:sz="0" w:space="0" w:color="auto"/>
        <w:left w:val="none" w:sz="0" w:space="0" w:color="auto"/>
        <w:bottom w:val="none" w:sz="0" w:space="0" w:color="auto"/>
        <w:right w:val="none" w:sz="0" w:space="0" w:color="auto"/>
      </w:divBdr>
    </w:div>
    <w:div w:id="969745693">
      <w:bodyDiv w:val="1"/>
      <w:marLeft w:val="0"/>
      <w:marRight w:val="0"/>
      <w:marTop w:val="0"/>
      <w:marBottom w:val="0"/>
      <w:divBdr>
        <w:top w:val="none" w:sz="0" w:space="0" w:color="auto"/>
        <w:left w:val="none" w:sz="0" w:space="0" w:color="auto"/>
        <w:bottom w:val="none" w:sz="0" w:space="0" w:color="auto"/>
        <w:right w:val="none" w:sz="0" w:space="0" w:color="auto"/>
      </w:divBdr>
    </w:div>
    <w:div w:id="1265071109">
      <w:bodyDiv w:val="1"/>
      <w:marLeft w:val="0"/>
      <w:marRight w:val="0"/>
      <w:marTop w:val="0"/>
      <w:marBottom w:val="0"/>
      <w:divBdr>
        <w:top w:val="none" w:sz="0" w:space="0" w:color="auto"/>
        <w:left w:val="none" w:sz="0" w:space="0" w:color="auto"/>
        <w:bottom w:val="none" w:sz="0" w:space="0" w:color="auto"/>
        <w:right w:val="none" w:sz="0" w:space="0" w:color="auto"/>
      </w:divBdr>
      <w:divsChild>
        <w:div w:id="1138691745">
          <w:marLeft w:val="0"/>
          <w:marRight w:val="0"/>
          <w:marTop w:val="0"/>
          <w:marBottom w:val="0"/>
          <w:divBdr>
            <w:top w:val="none" w:sz="0" w:space="0" w:color="auto"/>
            <w:left w:val="none" w:sz="0" w:space="0" w:color="auto"/>
            <w:bottom w:val="none" w:sz="0" w:space="0" w:color="auto"/>
            <w:right w:val="none" w:sz="0" w:space="0" w:color="auto"/>
          </w:divBdr>
          <w:divsChild>
            <w:div w:id="928126312">
              <w:marLeft w:val="0"/>
              <w:marRight w:val="0"/>
              <w:marTop w:val="0"/>
              <w:marBottom w:val="0"/>
              <w:divBdr>
                <w:top w:val="none" w:sz="0" w:space="0" w:color="auto"/>
                <w:left w:val="none" w:sz="0" w:space="0" w:color="auto"/>
                <w:bottom w:val="none" w:sz="0" w:space="0" w:color="auto"/>
                <w:right w:val="none" w:sz="0" w:space="0" w:color="auto"/>
              </w:divBdr>
              <w:divsChild>
                <w:div w:id="2015834587">
                  <w:marLeft w:val="0"/>
                  <w:marRight w:val="0"/>
                  <w:marTop w:val="0"/>
                  <w:marBottom w:val="0"/>
                  <w:divBdr>
                    <w:top w:val="none" w:sz="0" w:space="0" w:color="auto"/>
                    <w:left w:val="none" w:sz="0" w:space="0" w:color="auto"/>
                    <w:bottom w:val="none" w:sz="0" w:space="0" w:color="auto"/>
                    <w:right w:val="none" w:sz="0" w:space="0" w:color="auto"/>
                  </w:divBdr>
                  <w:divsChild>
                    <w:div w:id="1623416188">
                      <w:marLeft w:val="0"/>
                      <w:marRight w:val="0"/>
                      <w:marTop w:val="0"/>
                      <w:marBottom w:val="0"/>
                      <w:divBdr>
                        <w:top w:val="none" w:sz="0" w:space="0" w:color="auto"/>
                        <w:left w:val="none" w:sz="0" w:space="0" w:color="auto"/>
                        <w:bottom w:val="none" w:sz="0" w:space="0" w:color="auto"/>
                        <w:right w:val="none" w:sz="0" w:space="0" w:color="auto"/>
                      </w:divBdr>
                      <w:divsChild>
                        <w:div w:id="87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408379069">
      <w:bodyDiv w:val="1"/>
      <w:marLeft w:val="0"/>
      <w:marRight w:val="0"/>
      <w:marTop w:val="0"/>
      <w:marBottom w:val="0"/>
      <w:divBdr>
        <w:top w:val="none" w:sz="0" w:space="0" w:color="auto"/>
        <w:left w:val="none" w:sz="0" w:space="0" w:color="auto"/>
        <w:bottom w:val="none" w:sz="0" w:space="0" w:color="auto"/>
        <w:right w:val="none" w:sz="0" w:space="0" w:color="auto"/>
      </w:divBdr>
    </w:div>
    <w:div w:id="1771390840">
      <w:bodyDiv w:val="1"/>
      <w:marLeft w:val="0"/>
      <w:marRight w:val="0"/>
      <w:marTop w:val="0"/>
      <w:marBottom w:val="0"/>
      <w:divBdr>
        <w:top w:val="none" w:sz="0" w:space="0" w:color="auto"/>
        <w:left w:val="none" w:sz="0" w:space="0" w:color="auto"/>
        <w:bottom w:val="none" w:sz="0" w:space="0" w:color="auto"/>
        <w:right w:val="none" w:sz="0" w:space="0" w:color="auto"/>
      </w:divBdr>
      <w:divsChild>
        <w:div w:id="734931410">
          <w:marLeft w:val="0"/>
          <w:marRight w:val="0"/>
          <w:marTop w:val="0"/>
          <w:marBottom w:val="0"/>
          <w:divBdr>
            <w:top w:val="none" w:sz="0" w:space="0" w:color="auto"/>
            <w:left w:val="none" w:sz="0" w:space="0" w:color="auto"/>
            <w:bottom w:val="none" w:sz="0" w:space="0" w:color="auto"/>
            <w:right w:val="none" w:sz="0" w:space="0" w:color="auto"/>
          </w:divBdr>
          <w:divsChild>
            <w:div w:id="614363502">
              <w:marLeft w:val="0"/>
              <w:marRight w:val="0"/>
              <w:marTop w:val="0"/>
              <w:marBottom w:val="0"/>
              <w:divBdr>
                <w:top w:val="none" w:sz="0" w:space="0" w:color="auto"/>
                <w:left w:val="none" w:sz="0" w:space="0" w:color="auto"/>
                <w:bottom w:val="none" w:sz="0" w:space="0" w:color="auto"/>
                <w:right w:val="none" w:sz="0" w:space="0" w:color="auto"/>
              </w:divBdr>
              <w:divsChild>
                <w:div w:id="1487697372">
                  <w:marLeft w:val="0"/>
                  <w:marRight w:val="0"/>
                  <w:marTop w:val="0"/>
                  <w:marBottom w:val="0"/>
                  <w:divBdr>
                    <w:top w:val="none" w:sz="0" w:space="0" w:color="auto"/>
                    <w:left w:val="none" w:sz="0" w:space="0" w:color="auto"/>
                    <w:bottom w:val="none" w:sz="0" w:space="0" w:color="auto"/>
                    <w:right w:val="none" w:sz="0" w:space="0" w:color="auto"/>
                  </w:divBdr>
                  <w:divsChild>
                    <w:div w:id="1795752852">
                      <w:marLeft w:val="0"/>
                      <w:marRight w:val="0"/>
                      <w:marTop w:val="0"/>
                      <w:marBottom w:val="0"/>
                      <w:divBdr>
                        <w:top w:val="none" w:sz="0" w:space="0" w:color="auto"/>
                        <w:left w:val="none" w:sz="0" w:space="0" w:color="auto"/>
                        <w:bottom w:val="none" w:sz="0" w:space="0" w:color="auto"/>
                        <w:right w:val="none" w:sz="0" w:space="0" w:color="auto"/>
                      </w:divBdr>
                      <w:divsChild>
                        <w:div w:id="5603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fairwork.gov.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A9FE-91BA-4443-A63C-C7297D92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3A773BCA.dotm</Template>
  <TotalTime>0</TotalTime>
  <Pages>8</Pages>
  <Words>1632</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Apple Holdings Pty Ltd Enforceable Undertaking</vt:lpstr>
    </vt:vector>
  </TitlesOfParts>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Holdings Pty Ltd Enforceable Undertaking</dc:title>
  <dc:subject>Apple Holdings Pty Ltd Enforceable Undertaking</dc:subject>
  <dc:creator/>
  <cp:keywords>Apple Holdings Pty Ltd Enforceable Undertaking</cp:keywords>
  <cp:lastModifiedBy/>
  <cp:revision>1</cp:revision>
  <dcterms:created xsi:type="dcterms:W3CDTF">2016-06-08T23:15:00Z</dcterms:created>
  <dcterms:modified xsi:type="dcterms:W3CDTF">2016-06-08T23:15:00Z</dcterms:modified>
</cp:coreProperties>
</file>