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9C0CE" w14:textId="77777777" w:rsidR="00E6702C" w:rsidRPr="004E0428" w:rsidRDefault="00D70FEC" w:rsidP="004E0428">
      <w:pPr>
        <w:pStyle w:val="Header"/>
        <w:widowControl w:val="0"/>
        <w:spacing w:before="120" w:after="120" w:line="360" w:lineRule="auto"/>
        <w:jc w:val="center"/>
        <w:rPr>
          <w:rFonts w:cs="Arial"/>
          <w:sz w:val="20"/>
        </w:rPr>
      </w:pPr>
      <w:r w:rsidRPr="004E0428">
        <w:rPr>
          <w:noProof/>
          <w:lang w:eastAsia="en-AU"/>
        </w:rPr>
        <w:drawing>
          <wp:inline distT="0" distB="0" distL="0" distR="0" wp14:anchorId="3F41C690" wp14:editId="596B4586">
            <wp:extent cx="3771900" cy="681990"/>
            <wp:effectExtent l="0" t="0" r="0" b="3810"/>
            <wp:docPr id="3"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70829F0D" w14:textId="77777777" w:rsidR="00B25444" w:rsidRPr="004E0428" w:rsidRDefault="00B25444" w:rsidP="004E0428">
      <w:pPr>
        <w:widowControl w:val="0"/>
        <w:pBdr>
          <w:top w:val="single" w:sz="4" w:space="1" w:color="auto"/>
        </w:pBdr>
        <w:tabs>
          <w:tab w:val="left" w:pos="1843"/>
        </w:tabs>
        <w:spacing w:after="120"/>
        <w:jc w:val="center"/>
        <w:rPr>
          <w:rFonts w:cs="Arial"/>
          <w:i/>
          <w:szCs w:val="22"/>
        </w:rPr>
      </w:pPr>
      <w:r w:rsidRPr="004E0428">
        <w:rPr>
          <w:rFonts w:cs="Arial"/>
          <w:i/>
          <w:szCs w:val="22"/>
        </w:rPr>
        <w:t>Fair Work Act 2009</w:t>
      </w:r>
      <w:r w:rsidR="006A35A6" w:rsidRPr="004E0428">
        <w:rPr>
          <w:rFonts w:cs="Arial"/>
          <w:i/>
          <w:szCs w:val="22"/>
        </w:rPr>
        <w:t xml:space="preserve"> </w:t>
      </w:r>
    </w:p>
    <w:p w14:paraId="5E1CB8EC" w14:textId="77777777" w:rsidR="00B25444" w:rsidRPr="004E0428" w:rsidRDefault="00B25444" w:rsidP="008E646F">
      <w:pPr>
        <w:pStyle w:val="Heading1"/>
      </w:pPr>
      <w:r w:rsidRPr="004E0428">
        <w:t>Section 715 Enforceable Undertaking</w:t>
      </w:r>
    </w:p>
    <w:p w14:paraId="0EEF11AD" w14:textId="77777777" w:rsidR="00B25444" w:rsidRPr="004E0428" w:rsidRDefault="00B25444" w:rsidP="008E646F">
      <w:pPr>
        <w:pStyle w:val="Heading2"/>
      </w:pPr>
      <w:r w:rsidRPr="004E0428">
        <w:t>Parties</w:t>
      </w:r>
    </w:p>
    <w:p w14:paraId="0485C875" w14:textId="77777777" w:rsidR="00B25444" w:rsidRPr="004E0428" w:rsidRDefault="00B25444" w:rsidP="004C1871">
      <w:pPr>
        <w:pStyle w:val="FWOparagraphlevel1"/>
        <w:widowControl w:val="0"/>
      </w:pPr>
      <w:r w:rsidRPr="004E0428">
        <w:t>This enforceable undertaking (</w:t>
      </w:r>
      <w:r w:rsidRPr="004E0428">
        <w:rPr>
          <w:b/>
        </w:rPr>
        <w:t>Undertaking</w:t>
      </w:r>
      <w:r w:rsidRPr="004E0428">
        <w:t>) is given to the Fair Work Ombudsman (</w:t>
      </w:r>
      <w:r w:rsidRPr="004E0428">
        <w:rPr>
          <w:b/>
        </w:rPr>
        <w:t>FWO</w:t>
      </w:r>
      <w:r w:rsidRPr="004E0428">
        <w:t>) by:</w:t>
      </w:r>
    </w:p>
    <w:p w14:paraId="1B67E33C" w14:textId="0C2947C2" w:rsidR="00B25444" w:rsidRPr="004E0428" w:rsidRDefault="001B6F1C" w:rsidP="004C1871">
      <w:pPr>
        <w:pStyle w:val="FWOparagraphlevel2"/>
        <w:widowControl w:val="0"/>
      </w:pPr>
      <w:r w:rsidRPr="004E0428">
        <w:t>Aged Care</w:t>
      </w:r>
      <w:r w:rsidR="004C1871" w:rsidRPr="004E0428">
        <w:t xml:space="preserve"> Services Australia Group Pty Ltd (</w:t>
      </w:r>
      <w:proofErr w:type="spellStart"/>
      <w:r w:rsidR="004C1871" w:rsidRPr="004E0428">
        <w:t>ACN</w:t>
      </w:r>
      <w:proofErr w:type="spellEnd"/>
      <w:r w:rsidR="004C1871" w:rsidRPr="004E0428">
        <w:t xml:space="preserve"> 110 281 760</w:t>
      </w:r>
      <w:r w:rsidR="00B25444" w:rsidRPr="004E0428">
        <w:t>) (</w:t>
      </w:r>
      <w:proofErr w:type="spellStart"/>
      <w:r w:rsidR="004C1871" w:rsidRPr="004E0428">
        <w:rPr>
          <w:b/>
        </w:rPr>
        <w:t>ACSAG</w:t>
      </w:r>
      <w:proofErr w:type="spellEnd"/>
      <w:r w:rsidR="00B25444" w:rsidRPr="004E0428">
        <w:t>);</w:t>
      </w:r>
      <w:r w:rsidR="004C1871" w:rsidRPr="004E0428">
        <w:t xml:space="preserve"> and</w:t>
      </w:r>
    </w:p>
    <w:p w14:paraId="7B852725" w14:textId="77777777" w:rsidR="00B25444" w:rsidRPr="004E0428" w:rsidRDefault="004C1871" w:rsidP="004C1871">
      <w:pPr>
        <w:pStyle w:val="FWOparagraphlevel2"/>
        <w:widowControl w:val="0"/>
      </w:pPr>
      <w:r w:rsidRPr="004E0428">
        <w:t>Japara Healthcare Limited (</w:t>
      </w:r>
      <w:proofErr w:type="spellStart"/>
      <w:r w:rsidRPr="004E0428">
        <w:t>ACN</w:t>
      </w:r>
      <w:proofErr w:type="spellEnd"/>
      <w:r w:rsidRPr="004E0428">
        <w:t xml:space="preserve"> 168 631 052)</w:t>
      </w:r>
      <w:r w:rsidR="00B25444" w:rsidRPr="004E0428">
        <w:t xml:space="preserve"> (</w:t>
      </w:r>
      <w:r w:rsidRPr="004E0428">
        <w:rPr>
          <w:b/>
        </w:rPr>
        <w:t>Japara</w:t>
      </w:r>
      <w:r w:rsidRPr="004E0428">
        <w:t>),</w:t>
      </w:r>
    </w:p>
    <w:p w14:paraId="3E3BB90B" w14:textId="77777777" w:rsidR="00B25444" w:rsidRPr="004E0428" w:rsidRDefault="00B25444" w:rsidP="004C1871">
      <w:pPr>
        <w:pStyle w:val="FWOparagraphlevel1"/>
        <w:widowControl w:val="0"/>
        <w:numPr>
          <w:ilvl w:val="0"/>
          <w:numId w:val="0"/>
        </w:numPr>
        <w:ind w:left="567"/>
      </w:pPr>
      <w:proofErr w:type="gramStart"/>
      <w:r w:rsidRPr="004E0428">
        <w:t>for</w:t>
      </w:r>
      <w:proofErr w:type="gramEnd"/>
      <w:r w:rsidRPr="004E0428">
        <w:t xml:space="preserve"> the purposes of section 715 of the </w:t>
      </w:r>
      <w:r w:rsidRPr="004E0428">
        <w:rPr>
          <w:i/>
        </w:rPr>
        <w:t>Fair Work Act 2009</w:t>
      </w:r>
      <w:r w:rsidRPr="004E0428">
        <w:t xml:space="preserve"> </w:t>
      </w:r>
      <w:r w:rsidR="006A35A6" w:rsidRPr="004E0428">
        <w:t>(</w:t>
      </w:r>
      <w:proofErr w:type="spellStart"/>
      <w:r w:rsidR="006A35A6" w:rsidRPr="004E0428">
        <w:t>Cth</w:t>
      </w:r>
      <w:proofErr w:type="spellEnd"/>
      <w:r w:rsidR="006A35A6" w:rsidRPr="004E0428">
        <w:t xml:space="preserve">) </w:t>
      </w:r>
      <w:r w:rsidRPr="004E0428">
        <w:t>(</w:t>
      </w:r>
      <w:r w:rsidRPr="004E0428">
        <w:rPr>
          <w:b/>
        </w:rPr>
        <w:t>FW Act</w:t>
      </w:r>
      <w:r w:rsidRPr="004E0428">
        <w:t>).</w:t>
      </w:r>
    </w:p>
    <w:p w14:paraId="6C180A6A" w14:textId="77777777" w:rsidR="00B25444" w:rsidRPr="004E0428" w:rsidRDefault="00B25444" w:rsidP="008E646F">
      <w:pPr>
        <w:pStyle w:val="Heading2"/>
      </w:pPr>
      <w:r w:rsidRPr="004E0428">
        <w:t>BACKGROUND</w:t>
      </w:r>
    </w:p>
    <w:p w14:paraId="128CCB51" w14:textId="3F75E622" w:rsidR="001B6F1C" w:rsidRPr="004E0428" w:rsidRDefault="004C1871" w:rsidP="001B6F1C">
      <w:pPr>
        <w:pStyle w:val="FWOparagraphlevel1"/>
      </w:pPr>
      <w:bookmarkStart w:id="0" w:name="_Ref362015699"/>
      <w:proofErr w:type="spellStart"/>
      <w:r w:rsidRPr="004E0428">
        <w:t>ACSAG</w:t>
      </w:r>
      <w:proofErr w:type="spellEnd"/>
      <w:r w:rsidR="00B25444" w:rsidRPr="004E0428">
        <w:t xml:space="preserve"> is a</w:t>
      </w:r>
      <w:r w:rsidR="00A761EB" w:rsidRPr="004E0428">
        <w:t xml:space="preserve"> wholly</w:t>
      </w:r>
      <w:r w:rsidR="00E57484">
        <w:t>-</w:t>
      </w:r>
      <w:r w:rsidR="00A761EB" w:rsidRPr="004E0428">
        <w:t xml:space="preserve">owned subsidiary of Japara and </w:t>
      </w:r>
      <w:r w:rsidR="00A664F9" w:rsidRPr="004E0428">
        <w:t xml:space="preserve">currently </w:t>
      </w:r>
      <w:r w:rsidR="00A761EB" w:rsidRPr="004E0428">
        <w:t xml:space="preserve">operates 39 residential </w:t>
      </w:r>
      <w:r w:rsidRPr="004E0428">
        <w:t xml:space="preserve">aged care </w:t>
      </w:r>
      <w:r w:rsidR="00A761EB" w:rsidRPr="004E0428">
        <w:t xml:space="preserve">facilities </w:t>
      </w:r>
      <w:r w:rsidR="00B25444" w:rsidRPr="004E0428">
        <w:t>at</w:t>
      </w:r>
      <w:r w:rsidR="00A761EB" w:rsidRPr="004E0428">
        <w:t xml:space="preserve"> various</w:t>
      </w:r>
      <w:r w:rsidR="00B25444" w:rsidRPr="004E0428">
        <w:t xml:space="preserve"> locations throughout Victoria, New South Wales, </w:t>
      </w:r>
      <w:r w:rsidR="00A761EB" w:rsidRPr="004E0428">
        <w:t>S</w:t>
      </w:r>
      <w:r w:rsidR="00B25444" w:rsidRPr="004E0428">
        <w:t>outh Australia</w:t>
      </w:r>
      <w:r w:rsidR="00A761EB" w:rsidRPr="004E0428">
        <w:t xml:space="preserve"> and Tasmania.</w:t>
      </w:r>
      <w:bookmarkEnd w:id="0"/>
      <w:r w:rsidR="001B6F1C" w:rsidRPr="004E0428">
        <w:t xml:space="preserve">  </w:t>
      </w:r>
      <w:proofErr w:type="spellStart"/>
      <w:r w:rsidR="00A761EB" w:rsidRPr="004E0428">
        <w:t>ACSAG</w:t>
      </w:r>
      <w:proofErr w:type="spellEnd"/>
      <w:r w:rsidR="00A761EB" w:rsidRPr="004E0428">
        <w:t xml:space="preserve"> employs more than </w:t>
      </w:r>
      <w:r w:rsidR="004E0428">
        <w:t xml:space="preserve">approximately </w:t>
      </w:r>
      <w:r w:rsidR="005828D2" w:rsidRPr="004E0428">
        <w:t>4,</w:t>
      </w:r>
      <w:r w:rsidR="004E0428">
        <w:t>500</w:t>
      </w:r>
      <w:r w:rsidR="00A761EB" w:rsidRPr="004E0428">
        <w:t xml:space="preserve"> employees including registered nurses, allied health workers and</w:t>
      </w:r>
      <w:r w:rsidR="001B6F1C" w:rsidRPr="004E0428">
        <w:t xml:space="preserve"> support staff to work at its facilities.  Employees are employed in a mix of full time, part time and casual or temporary roles.</w:t>
      </w:r>
    </w:p>
    <w:p w14:paraId="7EC05194" w14:textId="13A260F1" w:rsidR="004C1871" w:rsidRPr="004E0428" w:rsidRDefault="00B25444" w:rsidP="00A664F9">
      <w:pPr>
        <w:pStyle w:val="FWOparagraphlevel1"/>
      </w:pPr>
      <w:r w:rsidRPr="004E0428">
        <w:t xml:space="preserve">In </w:t>
      </w:r>
      <w:r w:rsidR="002E7D67" w:rsidRPr="004E0428">
        <w:t>late November</w:t>
      </w:r>
      <w:r w:rsidR="004C1871" w:rsidRPr="004E0428">
        <w:t xml:space="preserve"> 2014</w:t>
      </w:r>
      <w:r w:rsidR="00E57484">
        <w:t>,</w:t>
      </w:r>
      <w:r w:rsidR="001B6F1C" w:rsidRPr="004E0428">
        <w:t xml:space="preserve"> </w:t>
      </w:r>
      <w:proofErr w:type="spellStart"/>
      <w:r w:rsidR="001B6F1C" w:rsidRPr="004E0428">
        <w:t>ACSAG</w:t>
      </w:r>
      <w:proofErr w:type="spellEnd"/>
      <w:r w:rsidR="001B6F1C" w:rsidRPr="004E0428">
        <w:t xml:space="preserve"> </w:t>
      </w:r>
      <w:r w:rsidRPr="004E0428">
        <w:t>undertook</w:t>
      </w:r>
      <w:r w:rsidR="00E229A9" w:rsidRPr="004E0428">
        <w:t xml:space="preserve"> </w:t>
      </w:r>
      <w:r w:rsidR="00A664F9" w:rsidRPr="004E0428">
        <w:t>a review of its processes for the payment of overtime rates of pay</w:t>
      </w:r>
      <w:r w:rsidRPr="004E0428">
        <w:t xml:space="preserve">. </w:t>
      </w:r>
      <w:r w:rsidR="00E57484">
        <w:t xml:space="preserve"> </w:t>
      </w:r>
      <w:r w:rsidRPr="004E0428">
        <w:t>This review identified</w:t>
      </w:r>
      <w:r w:rsidR="00A664F9" w:rsidRPr="004E0428">
        <w:t xml:space="preserve"> significant deficiencies </w:t>
      </w:r>
      <w:r w:rsidRPr="004E0428">
        <w:t>in the</w:t>
      </w:r>
      <w:r w:rsidR="00A664F9" w:rsidRPr="004E0428">
        <w:t xml:space="preserve"> processes </w:t>
      </w:r>
      <w:r w:rsidRPr="004E0428">
        <w:t xml:space="preserve">associated with </w:t>
      </w:r>
      <w:r w:rsidR="004C1871" w:rsidRPr="004E0428">
        <w:t>payment of overtime entitlements</w:t>
      </w:r>
      <w:r w:rsidR="00A664F9" w:rsidRPr="004E0428">
        <w:t>,</w:t>
      </w:r>
      <w:r w:rsidR="004C1871" w:rsidRPr="004E0428">
        <w:t xml:space="preserve"> </w:t>
      </w:r>
      <w:r w:rsidR="00A664F9" w:rsidRPr="004E0428">
        <w:t>which included a manual approval process for payment of overtime requiring two levels of management to approve payment in writing before overtime rates were paid by the payroll department.</w:t>
      </w:r>
    </w:p>
    <w:p w14:paraId="726F000D" w14:textId="16CFE73A" w:rsidR="00A664F9" w:rsidRPr="004E0428" w:rsidRDefault="00E229A9" w:rsidP="001B6F1C">
      <w:pPr>
        <w:pStyle w:val="FWOparagraphlevel1"/>
      </w:pPr>
      <w:r w:rsidRPr="004E0428">
        <w:t>An initial audit undertaken by Japara identified that between 1 November 2008 and 30 November 2014 (</w:t>
      </w:r>
      <w:r w:rsidRPr="004E0428">
        <w:rPr>
          <w:b/>
        </w:rPr>
        <w:t>Relevant Period</w:t>
      </w:r>
      <w:r w:rsidRPr="004E0428">
        <w:t>)</w:t>
      </w:r>
      <w:r w:rsidR="00E57484">
        <w:t>,</w:t>
      </w:r>
      <w:r w:rsidRPr="004E0428">
        <w:t xml:space="preserve"> 4,850 current and former employees were underpaid approximately $4,782,785 in overtime entitlements where </w:t>
      </w:r>
      <w:r w:rsidR="00A664F9" w:rsidRPr="004E0428">
        <w:t>they</w:t>
      </w:r>
      <w:r w:rsidRPr="004E0428">
        <w:t xml:space="preserve"> worked more than 8 hours on a day shift, 10 hours on a night shift or mo</w:t>
      </w:r>
      <w:r w:rsidR="00E57484">
        <w:t>re than 76 hours in a fortnight</w:t>
      </w:r>
      <w:r w:rsidRPr="004E0428">
        <w:t xml:space="preserve"> (the </w:t>
      </w:r>
      <w:r w:rsidRPr="004E0428">
        <w:rPr>
          <w:b/>
        </w:rPr>
        <w:t>Overtime Underpayments</w:t>
      </w:r>
      <w:r w:rsidRPr="004E0428">
        <w:t xml:space="preserve">).  The </w:t>
      </w:r>
      <w:r w:rsidR="00A664F9" w:rsidRPr="004E0428">
        <w:t>Overtime U</w:t>
      </w:r>
      <w:r w:rsidRPr="004E0428">
        <w:t xml:space="preserve">nderpayments range from $100 </w:t>
      </w:r>
      <w:r w:rsidR="00A664F9" w:rsidRPr="004E0428">
        <w:t xml:space="preserve">or less </w:t>
      </w:r>
      <w:r w:rsidRPr="004E0428">
        <w:t xml:space="preserve">(1,730 employees) </w:t>
      </w:r>
      <w:r w:rsidR="00E57484">
        <w:t xml:space="preserve">to </w:t>
      </w:r>
      <w:r w:rsidRPr="004E0428">
        <w:t>up to more than $</w:t>
      </w:r>
      <w:r w:rsidR="00A664F9" w:rsidRPr="004E0428">
        <w:t>5,000 per employee (212 employees).</w:t>
      </w:r>
    </w:p>
    <w:p w14:paraId="1A700979" w14:textId="40E6655A" w:rsidR="00E229A9" w:rsidRPr="004E0428" w:rsidRDefault="00B25444" w:rsidP="00E901B7">
      <w:pPr>
        <w:pStyle w:val="FWOparagraphlevel1"/>
      </w:pPr>
      <w:r w:rsidRPr="004E0428">
        <w:t>In early</w:t>
      </w:r>
      <w:r w:rsidR="00E901B7" w:rsidRPr="004E0428">
        <w:t xml:space="preserve"> December 2014</w:t>
      </w:r>
      <w:r w:rsidR="00E57484">
        <w:t>,</w:t>
      </w:r>
      <w:r w:rsidR="00CD0FB7" w:rsidRPr="004E0428">
        <w:t xml:space="preserve"> </w:t>
      </w:r>
      <w:r w:rsidR="00E901B7" w:rsidRPr="004E0428">
        <w:t xml:space="preserve">Japara, </w:t>
      </w:r>
      <w:r w:rsidRPr="004E0428">
        <w:t xml:space="preserve">via its solicitors, contacted the FWO and reported the </w:t>
      </w:r>
      <w:r w:rsidR="00E229A9" w:rsidRPr="004E0428">
        <w:t>Overtime Underpayments</w:t>
      </w:r>
      <w:r w:rsidR="00A664F9" w:rsidRPr="004E0428">
        <w:t xml:space="preserve"> by </w:t>
      </w:r>
      <w:proofErr w:type="spellStart"/>
      <w:r w:rsidR="00A664F9" w:rsidRPr="004E0428">
        <w:t>ACSAG</w:t>
      </w:r>
      <w:proofErr w:type="spellEnd"/>
      <w:r w:rsidR="00E229A9" w:rsidRPr="004E0428">
        <w:t>.</w:t>
      </w:r>
    </w:p>
    <w:p w14:paraId="2D717C89" w14:textId="42E1BBFB" w:rsidR="00A664F9" w:rsidRPr="004E0428" w:rsidRDefault="00A664F9" w:rsidP="00A664F9">
      <w:pPr>
        <w:pStyle w:val="FWOparagraphlevel1"/>
      </w:pPr>
      <w:bookmarkStart w:id="1" w:name="_Ref362015702"/>
      <w:r w:rsidRPr="004E0428">
        <w:lastRenderedPageBreak/>
        <w:t xml:space="preserve">Japara and </w:t>
      </w:r>
      <w:proofErr w:type="spellStart"/>
      <w:r w:rsidRPr="004E0428">
        <w:t>ACSAG</w:t>
      </w:r>
      <w:proofErr w:type="spellEnd"/>
      <w:r w:rsidRPr="004E0428">
        <w:t xml:space="preserve"> acknowledge that</w:t>
      </w:r>
      <w:r w:rsidR="00E57484">
        <w:t xml:space="preserve"> the</w:t>
      </w:r>
      <w:r w:rsidRPr="004E0428">
        <w:t xml:space="preserve"> Overtime Underpayments occurred due to a failure to implement adequate systems and processes, commensurate with the size of its workforce and the number of industrial instruments applying at </w:t>
      </w:r>
      <w:proofErr w:type="spellStart"/>
      <w:r w:rsidRPr="004E0428">
        <w:t>ACSAG</w:t>
      </w:r>
      <w:proofErr w:type="spellEnd"/>
      <w:r w:rsidRPr="004E0428">
        <w:t xml:space="preserve"> facilities, to ensure correct payment of all wage-related entitlements to its employees.</w:t>
      </w:r>
    </w:p>
    <w:p w14:paraId="39D27805" w14:textId="126CA1C7" w:rsidR="001B6F1C" w:rsidRPr="004E0428" w:rsidRDefault="00A664F9" w:rsidP="001B6F1C">
      <w:pPr>
        <w:pStyle w:val="FWOparagraphlevel1"/>
      </w:pPr>
      <w:r w:rsidRPr="004E0428">
        <w:t xml:space="preserve">Japara and </w:t>
      </w:r>
      <w:proofErr w:type="spellStart"/>
      <w:r w:rsidR="001B6F1C" w:rsidRPr="004E0428">
        <w:t>ACSAG</w:t>
      </w:r>
      <w:proofErr w:type="spellEnd"/>
      <w:r w:rsidR="001B6F1C" w:rsidRPr="004E0428">
        <w:t xml:space="preserve"> have worked with the FWO to </w:t>
      </w:r>
      <w:r w:rsidRPr="004E0428">
        <w:t xml:space="preserve">address the Overtime Underpayments </w:t>
      </w:r>
      <w:r w:rsidR="001B6F1C" w:rsidRPr="004E0428">
        <w:t>and at all times h</w:t>
      </w:r>
      <w:r w:rsidRPr="004E0428">
        <w:t xml:space="preserve">ave indicated their </w:t>
      </w:r>
      <w:r w:rsidR="001B6F1C" w:rsidRPr="004E0428">
        <w:t>willingness to:</w:t>
      </w:r>
    </w:p>
    <w:p w14:paraId="5A531D6C" w14:textId="5C2B02BB" w:rsidR="001B6F1C" w:rsidRPr="004E0428" w:rsidRDefault="001B6F1C" w:rsidP="001B6F1C">
      <w:pPr>
        <w:pStyle w:val="FWOparagraphlevel2"/>
      </w:pPr>
      <w:r w:rsidRPr="004E0428">
        <w:t xml:space="preserve">rectify the </w:t>
      </w:r>
      <w:r w:rsidR="00E57484">
        <w:t>Overtime Underpayments to e</w:t>
      </w:r>
      <w:r w:rsidRPr="004E0428">
        <w:t>mployees;</w:t>
      </w:r>
    </w:p>
    <w:p w14:paraId="419CAE9F" w14:textId="6C226F41" w:rsidR="001B6F1C" w:rsidRPr="004E0428" w:rsidRDefault="001B6F1C" w:rsidP="001B6F1C">
      <w:pPr>
        <w:pStyle w:val="FWOparagraphlevel2"/>
      </w:pPr>
      <w:r w:rsidRPr="004E0428">
        <w:t>identify further instances of underpayments of overtime entitlements in the Relevant Period not identified in the first audit;</w:t>
      </w:r>
      <w:r w:rsidR="009A0BAE" w:rsidRPr="004E0428">
        <w:t xml:space="preserve"> and</w:t>
      </w:r>
    </w:p>
    <w:p w14:paraId="5FBB91BA" w14:textId="2FBBE828" w:rsidR="001B6F1C" w:rsidRPr="004E0428" w:rsidRDefault="001B6F1C" w:rsidP="001B6F1C">
      <w:pPr>
        <w:pStyle w:val="FWOparagraphlevel2"/>
      </w:pPr>
      <w:proofErr w:type="gramStart"/>
      <w:r w:rsidRPr="004E0428">
        <w:t>implement</w:t>
      </w:r>
      <w:proofErr w:type="gramEnd"/>
      <w:r w:rsidRPr="004E0428">
        <w:t xml:space="preserve"> business changes to prevent future contraventions and to ensure future compliance with industrial instruments and workplace laws.</w:t>
      </w:r>
      <w:bookmarkEnd w:id="1"/>
      <w:r w:rsidRPr="004E0428">
        <w:t xml:space="preserve">  </w:t>
      </w:r>
    </w:p>
    <w:p w14:paraId="0AABE7C2" w14:textId="7914B498" w:rsidR="00B25444" w:rsidRPr="004E0428" w:rsidRDefault="00A664F9" w:rsidP="00B25444">
      <w:pPr>
        <w:pStyle w:val="FWOparagraphlevel1"/>
      </w:pPr>
      <w:r w:rsidRPr="004E0428">
        <w:t>The FWO recognises that b</w:t>
      </w:r>
      <w:r w:rsidR="00E901B7" w:rsidRPr="004E0428">
        <w:t xml:space="preserve">etween </w:t>
      </w:r>
      <w:r w:rsidR="001B6F1C" w:rsidRPr="004E0428">
        <w:t>December 2014 and the execution of this Undertaking</w:t>
      </w:r>
      <w:r w:rsidR="00E57484">
        <w:t>,</w:t>
      </w:r>
      <w:r w:rsidR="00E901B7" w:rsidRPr="004E0428">
        <w:t xml:space="preserve"> Japara and </w:t>
      </w:r>
      <w:proofErr w:type="spellStart"/>
      <w:r w:rsidR="00E901B7" w:rsidRPr="004E0428">
        <w:t>ACSAG</w:t>
      </w:r>
      <w:proofErr w:type="spellEnd"/>
      <w:r w:rsidR="00E901B7" w:rsidRPr="004E0428">
        <w:t xml:space="preserve"> took a number of </w:t>
      </w:r>
      <w:r w:rsidR="00CD0FB7" w:rsidRPr="004E0428">
        <w:t xml:space="preserve">positive </w:t>
      </w:r>
      <w:r w:rsidR="00E901B7" w:rsidRPr="004E0428">
        <w:t>steps to</w:t>
      </w:r>
      <w:r w:rsidR="009A0BAE" w:rsidRPr="004E0428">
        <w:t xml:space="preserve"> implement corrective actions,</w:t>
      </w:r>
      <w:r w:rsidR="00E901B7" w:rsidRPr="004E0428">
        <w:t xml:space="preserve"> notify current and former employees about the Overtime Underpayments and to rectify identified underpayments, including:</w:t>
      </w:r>
    </w:p>
    <w:p w14:paraId="7D89F9F6" w14:textId="28347C17" w:rsidR="00A664F9" w:rsidRPr="004E0428" w:rsidRDefault="00A664F9" w:rsidP="00E901B7">
      <w:pPr>
        <w:pStyle w:val="FWOparagraphlevel2"/>
      </w:pPr>
      <w:r w:rsidRPr="004E0428">
        <w:t>implementing processes and procedures to prevent further contraventions, and conducting training of managers responsible for overtime payment approvals;</w:t>
      </w:r>
    </w:p>
    <w:p w14:paraId="0FBF4FBF" w14:textId="6EA1150E" w:rsidR="001B6F1C" w:rsidRPr="004E0428" w:rsidRDefault="00A664F9" w:rsidP="00E901B7">
      <w:pPr>
        <w:pStyle w:val="FWOparagraphlevel2"/>
      </w:pPr>
      <w:r w:rsidRPr="004E0428">
        <w:t>w</w:t>
      </w:r>
      <w:r w:rsidR="001B6F1C" w:rsidRPr="004E0428">
        <w:t>riting to all current</w:t>
      </w:r>
      <w:r w:rsidR="0018273F" w:rsidRPr="004E0428">
        <w:t xml:space="preserve"> and former</w:t>
      </w:r>
      <w:r w:rsidR="001B6F1C" w:rsidRPr="004E0428">
        <w:t xml:space="preserve"> employees regarding the Overtime Underpayments</w:t>
      </w:r>
      <w:r w:rsidRPr="004E0428">
        <w:t xml:space="preserve">, </w:t>
      </w:r>
      <w:r w:rsidR="00E57484">
        <w:t xml:space="preserve">advising </w:t>
      </w:r>
      <w:r w:rsidRPr="004E0428">
        <w:t>whether the employee is affected, the process being undertaken to address the Overtime Underpayments and apologising for the underpayments</w:t>
      </w:r>
      <w:r w:rsidR="001B6F1C" w:rsidRPr="004E0428">
        <w:t>;</w:t>
      </w:r>
    </w:p>
    <w:p w14:paraId="4FEF4346" w14:textId="7CB89E35" w:rsidR="00A664F9" w:rsidRPr="004E0428" w:rsidRDefault="00A664F9" w:rsidP="00A664F9">
      <w:pPr>
        <w:pStyle w:val="FWOparagraphlevel2"/>
      </w:pPr>
      <w:r w:rsidRPr="004E0428">
        <w:t xml:space="preserve">writing to all former employees identified as being underpaid in the Relevant Period at their last known address, and asking current employees to encourage any known former employees who may have new contact details to approach </w:t>
      </w:r>
      <w:proofErr w:type="spellStart"/>
      <w:r w:rsidRPr="004E0428">
        <w:t>ACSAG</w:t>
      </w:r>
      <w:proofErr w:type="spellEnd"/>
      <w:r w:rsidRPr="004E0428">
        <w:t xml:space="preserve"> with their updated contact details;</w:t>
      </w:r>
    </w:p>
    <w:p w14:paraId="54BBAF78" w14:textId="0D604E82" w:rsidR="001B6F1C" w:rsidRPr="004E0428" w:rsidRDefault="00A664F9" w:rsidP="00E901B7">
      <w:pPr>
        <w:pStyle w:val="FWOparagraphlevel2"/>
      </w:pPr>
      <w:r w:rsidRPr="004E0428">
        <w:t>notifying and me</w:t>
      </w:r>
      <w:r w:rsidR="001B6F1C" w:rsidRPr="004E0428">
        <w:t xml:space="preserve">eting with unions who represent workers employed by </w:t>
      </w:r>
      <w:proofErr w:type="spellStart"/>
      <w:r w:rsidR="001B6F1C" w:rsidRPr="004E0428">
        <w:t>ACSAG</w:t>
      </w:r>
      <w:proofErr w:type="spellEnd"/>
      <w:r w:rsidR="001B6F1C" w:rsidRPr="004E0428">
        <w:t>;</w:t>
      </w:r>
    </w:p>
    <w:p w14:paraId="70160678" w14:textId="09A67994" w:rsidR="001B6F1C" w:rsidRPr="004E0428" w:rsidRDefault="00A664F9" w:rsidP="00E901B7">
      <w:pPr>
        <w:pStyle w:val="FWOparagraphlevel2"/>
      </w:pPr>
      <w:r w:rsidRPr="004E0428">
        <w:t>p</w:t>
      </w:r>
      <w:r w:rsidR="001B6F1C" w:rsidRPr="004E0428">
        <w:t>roviding additional resources to handle employee or former employee telephone queries</w:t>
      </w:r>
      <w:r w:rsidR="00CD0FB7" w:rsidRPr="004E0428">
        <w:t xml:space="preserve"> and claims</w:t>
      </w:r>
      <w:r w:rsidR="001B6F1C" w:rsidRPr="004E0428">
        <w:t>;</w:t>
      </w:r>
      <w:r w:rsidRPr="004E0428">
        <w:t xml:space="preserve"> and</w:t>
      </w:r>
    </w:p>
    <w:p w14:paraId="0220F8DC" w14:textId="1FF149E4" w:rsidR="00A664F9" w:rsidRDefault="001B6F1C" w:rsidP="00A664F9">
      <w:pPr>
        <w:pStyle w:val="FWOparagraphlevel2"/>
      </w:pPr>
      <w:proofErr w:type="gramStart"/>
      <w:r w:rsidRPr="004E0428">
        <w:t>rectif</w:t>
      </w:r>
      <w:r w:rsidR="00106C4C" w:rsidRPr="004E0428">
        <w:t>ying</w:t>
      </w:r>
      <w:proofErr w:type="gramEnd"/>
      <w:r w:rsidR="00106C4C" w:rsidRPr="004E0428">
        <w:t xml:space="preserve"> under</w:t>
      </w:r>
      <w:r w:rsidRPr="004E0428">
        <w:t>payments to affected employees</w:t>
      </w:r>
      <w:r w:rsidR="00A664F9" w:rsidRPr="004E0428">
        <w:t xml:space="preserve"> whose underpayment</w:t>
      </w:r>
      <w:r w:rsidR="00E57484">
        <w:t>s</w:t>
      </w:r>
      <w:r w:rsidR="00A664F9" w:rsidRPr="004E0428">
        <w:t xml:space="preserve"> total $5,000 or less, including the payment of 2,112 employees amounts totalling $1,412,863 prior to the end of 2014.</w:t>
      </w:r>
    </w:p>
    <w:p w14:paraId="10C0A780" w14:textId="77777777" w:rsidR="00F778DF" w:rsidRPr="004E0428" w:rsidRDefault="00F778DF" w:rsidP="00F778DF">
      <w:pPr>
        <w:pStyle w:val="FWOparagraphlevel2"/>
        <w:numPr>
          <w:ilvl w:val="0"/>
          <w:numId w:val="0"/>
        </w:numPr>
        <w:ind w:left="1135"/>
      </w:pPr>
    </w:p>
    <w:p w14:paraId="4BAEAD71" w14:textId="17710752" w:rsidR="00CD0FB7" w:rsidRPr="004E0428" w:rsidRDefault="00CD0FB7" w:rsidP="008E646F">
      <w:pPr>
        <w:pStyle w:val="Heading2"/>
      </w:pPr>
      <w:r w:rsidRPr="004E0428">
        <w:t>commencement</w:t>
      </w:r>
    </w:p>
    <w:p w14:paraId="3E31CCE4" w14:textId="77777777" w:rsidR="00CD0FB7" w:rsidRPr="004E0428" w:rsidRDefault="00CD0FB7" w:rsidP="00CD0FB7">
      <w:pPr>
        <w:pStyle w:val="FWOparagraphlevel1"/>
        <w:widowControl w:val="0"/>
      </w:pPr>
      <w:r w:rsidRPr="004E0428">
        <w:t>This Undertaking comes into effect when:</w:t>
      </w:r>
    </w:p>
    <w:p w14:paraId="178E0D57" w14:textId="47373918" w:rsidR="00CD0FB7" w:rsidRPr="004E0428" w:rsidRDefault="00CD0FB7" w:rsidP="00CD0FB7">
      <w:pPr>
        <w:pStyle w:val="FWOparagraphlevel2"/>
        <w:widowControl w:val="0"/>
      </w:pPr>
      <w:r w:rsidRPr="004E0428">
        <w:t xml:space="preserve">the Undertaking is executed by Japara and </w:t>
      </w:r>
      <w:proofErr w:type="spellStart"/>
      <w:r w:rsidRPr="004E0428">
        <w:t>ACSAG</w:t>
      </w:r>
      <w:proofErr w:type="spellEnd"/>
      <w:r w:rsidRPr="004E0428">
        <w:t>; and</w:t>
      </w:r>
    </w:p>
    <w:p w14:paraId="66329959" w14:textId="4777DDA2" w:rsidR="00CD0FB7" w:rsidRPr="004E0428" w:rsidRDefault="00CD0FB7" w:rsidP="00CD0FB7">
      <w:pPr>
        <w:pStyle w:val="FWOparagraphlevel2"/>
        <w:widowControl w:val="0"/>
      </w:pPr>
      <w:proofErr w:type="gramStart"/>
      <w:r w:rsidRPr="004E0428">
        <w:t>the</w:t>
      </w:r>
      <w:proofErr w:type="gramEnd"/>
      <w:r w:rsidRPr="004E0428">
        <w:t xml:space="preserve"> FWO accepts the Undertaking so executed.</w:t>
      </w:r>
    </w:p>
    <w:p w14:paraId="674FC854" w14:textId="77777777" w:rsidR="00B25444" w:rsidRPr="004E0428" w:rsidRDefault="00B25444" w:rsidP="008E646F">
      <w:pPr>
        <w:pStyle w:val="Heading2"/>
      </w:pPr>
      <w:r w:rsidRPr="004E0428">
        <w:t xml:space="preserve">CONTRAVENTIONS </w:t>
      </w:r>
    </w:p>
    <w:p w14:paraId="584C57AC" w14:textId="71CEAF60" w:rsidR="00A761EB" w:rsidRPr="004E0428" w:rsidRDefault="00E229A9" w:rsidP="00E901B7">
      <w:pPr>
        <w:pStyle w:val="FWOparagraphlevel1"/>
      </w:pPr>
      <w:bookmarkStart w:id="2" w:name="_Ref411603791"/>
      <w:bookmarkStart w:id="3" w:name="_Ref362017885"/>
      <w:r w:rsidRPr="004E0428">
        <w:t xml:space="preserve">The </w:t>
      </w:r>
      <w:r w:rsidR="00B25444" w:rsidRPr="004E0428">
        <w:t>FWO has</w:t>
      </w:r>
      <w:r w:rsidR="00D90E83" w:rsidRPr="004E0428">
        <w:t xml:space="preserve"> formed the belief</w:t>
      </w:r>
      <w:r w:rsidRPr="004E0428">
        <w:t>,</w:t>
      </w:r>
      <w:r w:rsidR="00D90E83" w:rsidRPr="004E0428">
        <w:t xml:space="preserve"> and </w:t>
      </w:r>
      <w:proofErr w:type="spellStart"/>
      <w:r w:rsidR="004C1871" w:rsidRPr="004E0428">
        <w:t>ACSAG</w:t>
      </w:r>
      <w:proofErr w:type="spellEnd"/>
      <w:r w:rsidR="00D90E83" w:rsidRPr="004E0428">
        <w:t xml:space="preserve"> and Japara</w:t>
      </w:r>
      <w:r w:rsidR="00B25444" w:rsidRPr="004E0428">
        <w:t xml:space="preserve"> admit</w:t>
      </w:r>
      <w:r w:rsidRPr="004E0428">
        <w:t>,</w:t>
      </w:r>
      <w:r w:rsidR="00B25444" w:rsidRPr="004E0428">
        <w:t xml:space="preserve"> that </w:t>
      </w:r>
      <w:r w:rsidRPr="004E0428">
        <w:t xml:space="preserve">by failing to pay overtime rates of pay for all periods of overtime worked by </w:t>
      </w:r>
      <w:r w:rsidR="00106C4C" w:rsidRPr="004E0428">
        <w:t xml:space="preserve">employees </w:t>
      </w:r>
      <w:r w:rsidRPr="004E0428">
        <w:t xml:space="preserve">pursuant to the instruments listed in Schedule A </w:t>
      </w:r>
      <w:r w:rsidR="00A664F9" w:rsidRPr="004E0428">
        <w:t xml:space="preserve">applying at 41 sites </w:t>
      </w:r>
      <w:r w:rsidRPr="004E0428">
        <w:t xml:space="preserve">in the Relevant Period, </w:t>
      </w:r>
      <w:proofErr w:type="spellStart"/>
      <w:r w:rsidR="004C1871" w:rsidRPr="004E0428">
        <w:t>ACSAG</w:t>
      </w:r>
      <w:proofErr w:type="spellEnd"/>
      <w:r w:rsidR="00B25444" w:rsidRPr="004E0428">
        <w:t xml:space="preserve"> contravened</w:t>
      </w:r>
      <w:r w:rsidR="00A761EB" w:rsidRPr="004E0428">
        <w:t>:</w:t>
      </w:r>
      <w:bookmarkEnd w:id="2"/>
    </w:p>
    <w:p w14:paraId="510DBB08" w14:textId="0DC9E40D" w:rsidR="00A761EB" w:rsidRPr="004E0428" w:rsidRDefault="00A761EB" w:rsidP="00A761EB">
      <w:pPr>
        <w:pStyle w:val="FWOparagraphlevel2"/>
      </w:pPr>
      <w:r w:rsidRPr="004E0428">
        <w:t xml:space="preserve">Item (2)(1) of Schedule 16 of the </w:t>
      </w:r>
      <w:r w:rsidRPr="004E0428">
        <w:rPr>
          <w:i/>
        </w:rPr>
        <w:t xml:space="preserve">Fair Work (Transitional Provisions and Consequential Amendments) Act 2009 </w:t>
      </w:r>
      <w:r w:rsidRPr="004E0428">
        <w:t>(</w:t>
      </w:r>
      <w:proofErr w:type="spellStart"/>
      <w:r w:rsidRPr="004E0428">
        <w:t>Cth</w:t>
      </w:r>
      <w:proofErr w:type="spellEnd"/>
      <w:r w:rsidRPr="004E0428">
        <w:t>) (</w:t>
      </w:r>
      <w:proofErr w:type="spellStart"/>
      <w:r w:rsidRPr="004E0428">
        <w:rPr>
          <w:b/>
        </w:rPr>
        <w:t>TPC</w:t>
      </w:r>
      <w:proofErr w:type="spellEnd"/>
      <w:r w:rsidRPr="004E0428">
        <w:rPr>
          <w:b/>
        </w:rPr>
        <w:t xml:space="preserve"> Act</w:t>
      </w:r>
      <w:r w:rsidRPr="004E0428">
        <w:t>), by contravening a term of an award-based transitional instrument;</w:t>
      </w:r>
    </w:p>
    <w:p w14:paraId="1F12789C" w14:textId="153E7AF4" w:rsidR="00A761EB" w:rsidRPr="004E0428" w:rsidRDefault="00A761EB" w:rsidP="00A761EB">
      <w:pPr>
        <w:pStyle w:val="FWOparagraphlevel2"/>
      </w:pPr>
      <w:r w:rsidRPr="004E0428">
        <w:t xml:space="preserve">Item (2)(2) of Schedule 16 of the </w:t>
      </w:r>
      <w:proofErr w:type="spellStart"/>
      <w:r w:rsidRPr="004E0428">
        <w:t>TPC</w:t>
      </w:r>
      <w:proofErr w:type="spellEnd"/>
      <w:r w:rsidRPr="004E0428">
        <w:t xml:space="preserve"> Act, by contravening a term of an agreement-based transitional instrument;</w:t>
      </w:r>
    </w:p>
    <w:p w14:paraId="5639980D" w14:textId="49609FC1" w:rsidR="00A761EB" w:rsidRPr="004E0428" w:rsidRDefault="00A761EB" w:rsidP="00A761EB">
      <w:pPr>
        <w:pStyle w:val="FWOparagraphlevel2"/>
      </w:pPr>
      <w:r w:rsidRPr="004E0428">
        <w:t>Section 45 of the FW Act, by contravening a term of a modern award; and</w:t>
      </w:r>
    </w:p>
    <w:p w14:paraId="6513F310" w14:textId="23472103" w:rsidR="00A761EB" w:rsidRPr="004E0428" w:rsidRDefault="00A761EB" w:rsidP="00A761EB">
      <w:pPr>
        <w:pStyle w:val="FWOparagraphlevel2"/>
      </w:pPr>
      <w:r w:rsidRPr="004E0428">
        <w:t>Section 50 of the</w:t>
      </w:r>
      <w:r w:rsidR="00E57484">
        <w:t xml:space="preserve"> FW Act, by contravening a term</w:t>
      </w:r>
      <w:r w:rsidRPr="004E0428">
        <w:t xml:space="preserve"> of an enterprise agreement.</w:t>
      </w:r>
    </w:p>
    <w:bookmarkEnd w:id="3"/>
    <w:p w14:paraId="7CB015F1" w14:textId="7D1A50DC" w:rsidR="00A664F9" w:rsidRPr="004E0428" w:rsidRDefault="00A664F9" w:rsidP="00A664F9">
      <w:pPr>
        <w:pStyle w:val="FWOparagraphlevel1"/>
        <w:numPr>
          <w:ilvl w:val="0"/>
          <w:numId w:val="0"/>
        </w:numPr>
        <w:rPr>
          <w:b/>
        </w:rPr>
      </w:pPr>
      <w:r w:rsidRPr="004E0428">
        <w:rPr>
          <w:b/>
        </w:rPr>
        <w:t>UNDERTAKINGS</w:t>
      </w:r>
    </w:p>
    <w:p w14:paraId="49590AD0" w14:textId="77777777" w:rsidR="00CD0FB7" w:rsidRPr="004E0428" w:rsidRDefault="00D90E83" w:rsidP="00D90E83">
      <w:pPr>
        <w:pStyle w:val="FWOparagraphlevel1"/>
      </w:pPr>
      <w:r w:rsidRPr="004E0428">
        <w:t>Upon the commencement of this Undertaking and for the purposes of section 715 of the FW Act</w:t>
      </w:r>
      <w:r w:rsidR="00CD0FB7" w:rsidRPr="004E0428">
        <w:t>:</w:t>
      </w:r>
    </w:p>
    <w:p w14:paraId="573AB5B3" w14:textId="47E1D207" w:rsidR="00CD0FB7" w:rsidRPr="004E0428" w:rsidRDefault="00CD0FB7" w:rsidP="00CD0FB7">
      <w:pPr>
        <w:pStyle w:val="FWOparagraphlevel2"/>
      </w:pPr>
      <w:bookmarkStart w:id="4" w:name="_Ref361655243"/>
      <w:bookmarkStart w:id="5" w:name="_Ref359248770"/>
      <w:r w:rsidRPr="004E0428">
        <w:t xml:space="preserve">the FWO accepts the Undertaking as being given by Japara and </w:t>
      </w:r>
      <w:proofErr w:type="spellStart"/>
      <w:r w:rsidRPr="004E0428">
        <w:t>ACSAG</w:t>
      </w:r>
      <w:proofErr w:type="spellEnd"/>
      <w:r w:rsidRPr="004E0428">
        <w:t xml:space="preserve"> </w:t>
      </w:r>
      <w:bookmarkEnd w:id="4"/>
      <w:bookmarkEnd w:id="5"/>
      <w:r w:rsidRPr="004E0428">
        <w:t xml:space="preserve">in relation to the contraventions referred to in paragraph </w:t>
      </w:r>
      <w:r w:rsidRPr="004E0428">
        <w:fldChar w:fldCharType="begin"/>
      </w:r>
      <w:r w:rsidRPr="004E0428">
        <w:instrText xml:space="preserve"> REF _Ref411603791 \r \h </w:instrText>
      </w:r>
      <w:r w:rsidR="004E0428">
        <w:instrText xml:space="preserve"> \* MERGEFORMAT </w:instrText>
      </w:r>
      <w:r w:rsidRPr="004E0428">
        <w:fldChar w:fldCharType="separate"/>
      </w:r>
      <w:r w:rsidR="008D72ED">
        <w:t>10</w:t>
      </w:r>
      <w:r w:rsidRPr="004E0428">
        <w:fldChar w:fldCharType="end"/>
      </w:r>
      <w:r w:rsidRPr="004E0428">
        <w:t xml:space="preserve"> above; and </w:t>
      </w:r>
    </w:p>
    <w:p w14:paraId="02F79234" w14:textId="3A7DC3EC" w:rsidR="00CD0FB7" w:rsidRPr="004E0428" w:rsidRDefault="00CD0FB7" w:rsidP="00CD0FB7">
      <w:pPr>
        <w:pStyle w:val="FWOparagraphlevel2"/>
      </w:pPr>
      <w:r w:rsidRPr="004E0428">
        <w:t xml:space="preserve">Japara and </w:t>
      </w:r>
      <w:proofErr w:type="spellStart"/>
      <w:r w:rsidRPr="004E0428">
        <w:t>ACSAG</w:t>
      </w:r>
      <w:proofErr w:type="spellEnd"/>
      <w:r w:rsidRPr="004E0428">
        <w:t xml:space="preserve"> undertake to </w:t>
      </w:r>
      <w:r w:rsidR="00E57484">
        <w:t xml:space="preserve">do </w:t>
      </w:r>
      <w:r w:rsidRPr="004E0428">
        <w:t xml:space="preserve">the things set out in paragraphs </w:t>
      </w:r>
      <w:r w:rsidRPr="004E0428">
        <w:fldChar w:fldCharType="begin"/>
      </w:r>
      <w:r w:rsidRPr="004E0428">
        <w:instrText xml:space="preserve"> REF _Ref411796495 \r \h </w:instrText>
      </w:r>
      <w:r w:rsidR="004E0428">
        <w:instrText xml:space="preserve"> \* MERGEFORMAT </w:instrText>
      </w:r>
      <w:r w:rsidRPr="004E0428">
        <w:fldChar w:fldCharType="separate"/>
      </w:r>
      <w:r w:rsidR="008D72ED">
        <w:t>12</w:t>
      </w:r>
      <w:r w:rsidRPr="004E0428">
        <w:fldChar w:fldCharType="end"/>
      </w:r>
      <w:r w:rsidRPr="004E0428">
        <w:t xml:space="preserve"> to </w:t>
      </w:r>
      <w:r w:rsidR="007345F4" w:rsidRPr="004E0428">
        <w:fldChar w:fldCharType="begin"/>
      </w:r>
      <w:r w:rsidR="007345F4" w:rsidRPr="004E0428">
        <w:instrText xml:space="preserve"> REF _Ref411796508 \r \h </w:instrText>
      </w:r>
      <w:r w:rsidR="004E0428">
        <w:instrText xml:space="preserve"> \* MERGEFORMAT </w:instrText>
      </w:r>
      <w:r w:rsidR="007345F4" w:rsidRPr="004E0428">
        <w:fldChar w:fldCharType="separate"/>
      </w:r>
      <w:r w:rsidR="008D72ED">
        <w:t>32</w:t>
      </w:r>
      <w:r w:rsidR="007345F4" w:rsidRPr="004E0428">
        <w:fldChar w:fldCharType="end"/>
      </w:r>
      <w:r w:rsidRPr="004E0428">
        <w:t xml:space="preserve"> below.</w:t>
      </w:r>
    </w:p>
    <w:p w14:paraId="586C8DF3" w14:textId="77777777" w:rsidR="00055195" w:rsidRPr="004E0428" w:rsidRDefault="00055195" w:rsidP="00FA138E">
      <w:pPr>
        <w:pStyle w:val="Heading3"/>
        <w:ind w:left="0"/>
      </w:pPr>
      <w:r w:rsidRPr="004E0428">
        <w:t>Governance structures to ensure workplace relations compliance</w:t>
      </w:r>
    </w:p>
    <w:p w14:paraId="1661D77D" w14:textId="44C80F34" w:rsidR="00A664F9" w:rsidRPr="004E0428" w:rsidRDefault="00A664F9" w:rsidP="00A664F9">
      <w:pPr>
        <w:pStyle w:val="FWOparagraphlevel1"/>
      </w:pPr>
      <w:bookmarkStart w:id="6" w:name="_Ref411796495"/>
      <w:r w:rsidRPr="004E0428">
        <w:t>By</w:t>
      </w:r>
      <w:r w:rsidR="00106C4C" w:rsidRPr="004E0428">
        <w:t xml:space="preserve"> no later than </w:t>
      </w:r>
      <w:r w:rsidR="002E7D67" w:rsidRPr="004E0428">
        <w:t>31 December 2015</w:t>
      </w:r>
      <w:r w:rsidRPr="004E0428">
        <w:t xml:space="preserve">, Japara will </w:t>
      </w:r>
      <w:r w:rsidR="00106C4C" w:rsidRPr="004E0428">
        <w:t xml:space="preserve">fully </w:t>
      </w:r>
      <w:r w:rsidRPr="004E0428">
        <w:t xml:space="preserve">implement </w:t>
      </w:r>
      <w:r w:rsidR="00CD0FB7" w:rsidRPr="004E0428">
        <w:t xml:space="preserve">the new workplace management </w:t>
      </w:r>
      <w:r w:rsidRPr="004E0428">
        <w:t>system</w:t>
      </w:r>
      <w:r w:rsidR="00CD0FB7" w:rsidRPr="004E0428">
        <w:t xml:space="preserve"> announced to its shareholders in November 2014,</w:t>
      </w:r>
      <w:r w:rsidRPr="004E0428">
        <w:t xml:space="preserve"> which will include</w:t>
      </w:r>
      <w:r w:rsidR="00106C4C" w:rsidRPr="004E0428">
        <w:t xml:space="preserve"> a fully</w:t>
      </w:r>
      <w:r w:rsidRPr="004E0428">
        <w:t xml:space="preserve"> electronic time</w:t>
      </w:r>
      <w:r w:rsidR="00106C4C" w:rsidRPr="004E0428">
        <w:t xml:space="preserve"> recording system that will better ensure </w:t>
      </w:r>
      <w:r w:rsidR="00CD0FB7" w:rsidRPr="004E0428">
        <w:t xml:space="preserve">accurate </w:t>
      </w:r>
      <w:r w:rsidRPr="004E0428">
        <w:t xml:space="preserve">payroll calculation of any overtime loadings or penalties that apply under each fair work instrument that applies to </w:t>
      </w:r>
      <w:proofErr w:type="spellStart"/>
      <w:r w:rsidRPr="004E0428">
        <w:t>ACSAG</w:t>
      </w:r>
      <w:proofErr w:type="spellEnd"/>
      <w:r w:rsidRPr="004E0428">
        <w:t>.</w:t>
      </w:r>
      <w:bookmarkEnd w:id="6"/>
    </w:p>
    <w:p w14:paraId="647F397E" w14:textId="77777777" w:rsidR="00CD0FB7" w:rsidRPr="004E0428" w:rsidRDefault="00A664F9" w:rsidP="00FA138E">
      <w:pPr>
        <w:pStyle w:val="FWOparagraphlevel1"/>
      </w:pPr>
      <w:bookmarkStart w:id="7" w:name="_Ref411782872"/>
      <w:r w:rsidRPr="004E0428">
        <w:t xml:space="preserve">Within </w:t>
      </w:r>
      <w:r w:rsidR="00CD0FB7" w:rsidRPr="004E0428">
        <w:t xml:space="preserve">60 days </w:t>
      </w:r>
      <w:r w:rsidRPr="004E0428">
        <w:t xml:space="preserve">of the commencement of this Undertaking, </w:t>
      </w:r>
      <w:r w:rsidR="001B6F1C" w:rsidRPr="004E0428">
        <w:t>Japara will</w:t>
      </w:r>
      <w:r w:rsidR="00CD0FB7" w:rsidRPr="004E0428">
        <w:t xml:space="preserve">, or will ensure that </w:t>
      </w:r>
      <w:proofErr w:type="spellStart"/>
      <w:r w:rsidR="00CD0FB7" w:rsidRPr="004E0428">
        <w:t>ACSAG</w:t>
      </w:r>
      <w:proofErr w:type="spellEnd"/>
      <w:r w:rsidR="00CD0FB7" w:rsidRPr="004E0428">
        <w:t>:</w:t>
      </w:r>
    </w:p>
    <w:p w14:paraId="0FC1C0D1" w14:textId="65DF3693" w:rsidR="00055195" w:rsidRPr="004E0428" w:rsidRDefault="00A664F9" w:rsidP="00CD0FB7">
      <w:pPr>
        <w:pStyle w:val="FWOparagraphlevel2"/>
      </w:pPr>
      <w:r w:rsidRPr="004E0428">
        <w:t xml:space="preserve">develop and </w:t>
      </w:r>
      <w:r w:rsidR="001B6F1C" w:rsidRPr="004E0428">
        <w:t>implement</w:t>
      </w:r>
      <w:r w:rsidR="00CD0FB7" w:rsidRPr="004E0428">
        <w:t xml:space="preserve"> </w:t>
      </w:r>
      <w:r w:rsidR="00055195" w:rsidRPr="004E0428">
        <w:t>systems and processes to ensure</w:t>
      </w:r>
      <w:r w:rsidR="001B6F1C" w:rsidRPr="004E0428">
        <w:t>:</w:t>
      </w:r>
      <w:bookmarkEnd w:id="7"/>
    </w:p>
    <w:p w14:paraId="300E4790" w14:textId="775E7CF4" w:rsidR="00A664F9" w:rsidRPr="004E0428" w:rsidRDefault="00A664F9" w:rsidP="00CD0FB7">
      <w:pPr>
        <w:pStyle w:val="FWOparagraphlevel3"/>
      </w:pPr>
      <w:r w:rsidRPr="004E0428">
        <w:t>that any monetary entitlements not automatically calculated and paid</w:t>
      </w:r>
      <w:r w:rsidR="00751243" w:rsidRPr="004E0428">
        <w:t xml:space="preserve"> in </w:t>
      </w:r>
      <w:r w:rsidRPr="004E0428">
        <w:t xml:space="preserve">the current payroll system in accordance with </w:t>
      </w:r>
      <w:r w:rsidR="00106C4C" w:rsidRPr="004E0428">
        <w:t xml:space="preserve">the terms of </w:t>
      </w:r>
      <w:r w:rsidRPr="004E0428">
        <w:t xml:space="preserve">an applicable award, enterprise agreement or transitional instrument, are paid by </w:t>
      </w:r>
      <w:proofErr w:type="spellStart"/>
      <w:r w:rsidRPr="004E0428">
        <w:t>ACSAG</w:t>
      </w:r>
      <w:proofErr w:type="spellEnd"/>
      <w:r w:rsidRPr="004E0428">
        <w:t xml:space="preserve"> for all occasions where they arise in respect of any </w:t>
      </w:r>
      <w:r w:rsidR="00CD0FB7" w:rsidRPr="004E0428">
        <w:t xml:space="preserve">of its </w:t>
      </w:r>
      <w:r w:rsidRPr="004E0428">
        <w:t>employee</w:t>
      </w:r>
      <w:r w:rsidR="00CD0FB7" w:rsidRPr="004E0428">
        <w:t>s</w:t>
      </w:r>
      <w:r w:rsidRPr="004E0428">
        <w:t>;</w:t>
      </w:r>
    </w:p>
    <w:p w14:paraId="1DD63F7D" w14:textId="7815C0E2" w:rsidR="00A664F9" w:rsidRPr="004E0428" w:rsidRDefault="00A664F9" w:rsidP="00CD0FB7">
      <w:pPr>
        <w:pStyle w:val="FWOparagraphlevel3"/>
      </w:pPr>
      <w:r w:rsidRPr="004E0428">
        <w:t xml:space="preserve">future </w:t>
      </w:r>
      <w:r w:rsidR="001B6F1C" w:rsidRPr="004E0428">
        <w:t>compliance with any transferring instruments applicable to transferring employee</w:t>
      </w:r>
      <w:r w:rsidRPr="004E0428">
        <w:t xml:space="preserve">s at any site that </w:t>
      </w:r>
      <w:proofErr w:type="spellStart"/>
      <w:r w:rsidRPr="004E0428">
        <w:t>ACSAG</w:t>
      </w:r>
      <w:proofErr w:type="spellEnd"/>
      <w:r w:rsidRPr="004E0428">
        <w:t xml:space="preserve"> acquires or purchases;</w:t>
      </w:r>
    </w:p>
    <w:p w14:paraId="3604D256" w14:textId="2A42DCB4" w:rsidR="00A664F9" w:rsidRPr="004E0428" w:rsidRDefault="00A664F9" w:rsidP="00CD0FB7">
      <w:pPr>
        <w:pStyle w:val="FWOparagraphlevel3"/>
      </w:pPr>
      <w:r w:rsidRPr="004E0428">
        <w:t xml:space="preserve">that current </w:t>
      </w:r>
      <w:r w:rsidR="00CD0FB7" w:rsidRPr="004E0428">
        <w:t xml:space="preserve">and future </w:t>
      </w:r>
      <w:r w:rsidRPr="004E0428">
        <w:t xml:space="preserve">employees are aware of the award, enterprise agreement or transitional instrument that applies to their employment at a particular </w:t>
      </w:r>
      <w:proofErr w:type="spellStart"/>
      <w:r w:rsidRPr="004E0428">
        <w:t>ACSAG</w:t>
      </w:r>
      <w:proofErr w:type="spellEnd"/>
      <w:r w:rsidRPr="004E0428">
        <w:t xml:space="preserve"> facility and when they have an entitlement to payment of overtime rates of pay; and</w:t>
      </w:r>
    </w:p>
    <w:p w14:paraId="622D2F04" w14:textId="481E8E4F" w:rsidR="005F0BA7" w:rsidRPr="004E0428" w:rsidRDefault="00106C4C" w:rsidP="00CD0FB7">
      <w:pPr>
        <w:pStyle w:val="FWOparagraphlevel3"/>
      </w:pPr>
      <w:r w:rsidRPr="004E0428">
        <w:t xml:space="preserve">internal </w:t>
      </w:r>
      <w:r w:rsidR="00A664F9" w:rsidRPr="004E0428">
        <w:t xml:space="preserve">reporting and </w:t>
      </w:r>
      <w:r w:rsidR="001B6F1C" w:rsidRPr="004E0428">
        <w:t xml:space="preserve">investigation </w:t>
      </w:r>
      <w:r w:rsidR="00A664F9" w:rsidRPr="004E0428">
        <w:t xml:space="preserve">of </w:t>
      </w:r>
      <w:r w:rsidR="00CD0FB7" w:rsidRPr="004E0428">
        <w:t xml:space="preserve">employee </w:t>
      </w:r>
      <w:r w:rsidR="001B6F1C" w:rsidRPr="004E0428">
        <w:t>complaints,</w:t>
      </w:r>
      <w:r w:rsidR="00A664F9" w:rsidRPr="004E0428">
        <w:t xml:space="preserve"> dispute notifications or</w:t>
      </w:r>
      <w:r w:rsidR="001B6F1C" w:rsidRPr="004E0428">
        <w:t xml:space="preserve"> </w:t>
      </w:r>
      <w:r w:rsidR="00A664F9" w:rsidRPr="004E0428">
        <w:t>i</w:t>
      </w:r>
      <w:r w:rsidR="001B6F1C" w:rsidRPr="004E0428">
        <w:t>nquiries or investigations by the FWO</w:t>
      </w:r>
      <w:r w:rsidR="00A664F9" w:rsidRPr="004E0428">
        <w:t xml:space="preserve"> that</w:t>
      </w:r>
      <w:r w:rsidR="001B6F1C" w:rsidRPr="004E0428">
        <w:t xml:space="preserve"> alleg</w:t>
      </w:r>
      <w:r w:rsidR="00A664F9" w:rsidRPr="004E0428">
        <w:t>e</w:t>
      </w:r>
      <w:r w:rsidR="001B6F1C" w:rsidRPr="004E0428">
        <w:t xml:space="preserve"> non-payment or incorrect payment </w:t>
      </w:r>
      <w:r w:rsidR="00A664F9" w:rsidRPr="004E0428">
        <w:t xml:space="preserve">of monetary entitlements by </w:t>
      </w:r>
      <w:proofErr w:type="spellStart"/>
      <w:r w:rsidR="00A664F9" w:rsidRPr="004E0428">
        <w:t>ACSAG</w:t>
      </w:r>
      <w:proofErr w:type="spellEnd"/>
      <w:r w:rsidR="00CD0FB7" w:rsidRPr="004E0428">
        <w:t>,</w:t>
      </w:r>
      <w:r w:rsidR="00A664F9" w:rsidRPr="004E0428">
        <w:t xml:space="preserve"> to ensure </w:t>
      </w:r>
      <w:r w:rsidR="00E57484">
        <w:t xml:space="preserve">that </w:t>
      </w:r>
      <w:r w:rsidR="00A664F9" w:rsidRPr="004E0428">
        <w:t>there are no underlying payroll or process issues responsible for the alleged non-compliance</w:t>
      </w:r>
      <w:r w:rsidR="00CD0FB7" w:rsidRPr="004E0428">
        <w:t>;</w:t>
      </w:r>
    </w:p>
    <w:p w14:paraId="4BA4EB8A" w14:textId="01461424" w:rsidR="00CD0FB7" w:rsidRPr="004E0428" w:rsidRDefault="00CD0FB7" w:rsidP="00CD0FB7">
      <w:pPr>
        <w:pStyle w:val="FWOparagraphlevel2"/>
      </w:pPr>
      <w:r w:rsidRPr="004E0428">
        <w:t>register for an online My Account at www.fairwork.gov.au; and</w:t>
      </w:r>
    </w:p>
    <w:p w14:paraId="77309B51" w14:textId="48D0DD59" w:rsidR="00CD0FB7" w:rsidRPr="004E0428" w:rsidRDefault="00CD0FB7" w:rsidP="00CD0FB7">
      <w:pPr>
        <w:pStyle w:val="FWOparagraphlevel2"/>
      </w:pPr>
      <w:proofErr w:type="gramStart"/>
      <w:r w:rsidRPr="004E0428">
        <w:t>provide</w:t>
      </w:r>
      <w:proofErr w:type="gramEnd"/>
      <w:r w:rsidRPr="004E0428">
        <w:t xml:space="preserve"> to the FWO evidence of compliance with the undertakings above, including written details of the implementation of systems and processes implemented in satisfaction of the undertaking in paragraph (a) above.</w:t>
      </w:r>
    </w:p>
    <w:p w14:paraId="15B081C7" w14:textId="0CC17A06" w:rsidR="00B25444" w:rsidRPr="004E0428" w:rsidRDefault="00055195" w:rsidP="00FA138E">
      <w:pPr>
        <w:pStyle w:val="FWOparagraphlevel2"/>
        <w:numPr>
          <w:ilvl w:val="0"/>
          <w:numId w:val="0"/>
        </w:numPr>
        <w:rPr>
          <w:b/>
        </w:rPr>
      </w:pPr>
      <w:bookmarkStart w:id="8" w:name="_Ref341684996"/>
      <w:r w:rsidRPr="004E0428">
        <w:rPr>
          <w:b/>
        </w:rPr>
        <w:t>Audit and r</w:t>
      </w:r>
      <w:r w:rsidR="00D90E83" w:rsidRPr="004E0428">
        <w:rPr>
          <w:b/>
        </w:rPr>
        <w:t>ectify remaining</w:t>
      </w:r>
      <w:r w:rsidR="00A664F9" w:rsidRPr="004E0428">
        <w:rPr>
          <w:b/>
        </w:rPr>
        <w:t xml:space="preserve"> overtime</w:t>
      </w:r>
      <w:r w:rsidR="00D90E83" w:rsidRPr="004E0428">
        <w:rPr>
          <w:b/>
        </w:rPr>
        <w:t xml:space="preserve"> </w:t>
      </w:r>
      <w:r w:rsidR="00B25444" w:rsidRPr="004E0428">
        <w:rPr>
          <w:b/>
        </w:rPr>
        <w:t>underpayments</w:t>
      </w:r>
    </w:p>
    <w:p w14:paraId="3E28E319" w14:textId="4E16861D" w:rsidR="00A664F9" w:rsidRPr="004E0428" w:rsidRDefault="00A664F9" w:rsidP="00A664F9">
      <w:pPr>
        <w:pStyle w:val="FWOparagraphlevel1"/>
      </w:pPr>
      <w:bookmarkStart w:id="9" w:name="_Ref369603314"/>
      <w:bookmarkStart w:id="10" w:name="_Ref362955598"/>
      <w:r w:rsidRPr="004E0428">
        <w:t>Japara will, at its own expense, engage a third party auditor to undertake a further audit of all overtime entitlements in the Relevant Period (</w:t>
      </w:r>
      <w:r w:rsidRPr="004E0428">
        <w:rPr>
          <w:b/>
        </w:rPr>
        <w:t>Full Audit</w:t>
      </w:r>
      <w:r w:rsidRPr="004E0428">
        <w:t>).  The Full Audit will</w:t>
      </w:r>
      <w:r w:rsidR="00106C4C" w:rsidRPr="004E0428">
        <w:t xml:space="preserve"> be conducted in three phases as follows</w:t>
      </w:r>
      <w:r w:rsidRPr="004E0428">
        <w:t>:</w:t>
      </w:r>
    </w:p>
    <w:p w14:paraId="5123DC41" w14:textId="3537963C" w:rsidR="00106C4C" w:rsidRPr="004E0428" w:rsidRDefault="00106C4C" w:rsidP="00FA138E">
      <w:pPr>
        <w:pStyle w:val="FWOparagraphlevel2"/>
      </w:pPr>
      <w:r w:rsidRPr="004E0428">
        <w:t xml:space="preserve">Phase 1 will undertake a further assessment of the Overtime Underpayments of </w:t>
      </w:r>
      <w:proofErr w:type="spellStart"/>
      <w:r w:rsidRPr="004E0428">
        <w:t>ACSAG</w:t>
      </w:r>
      <w:proofErr w:type="spellEnd"/>
      <w:r w:rsidRPr="004E0428">
        <w:t xml:space="preserve"> employees in the Relevant Period identified in the initial audit, including those employees for whom no Overtime Underpayment was identified, to ensure </w:t>
      </w:r>
      <w:r w:rsidR="00E57484">
        <w:t xml:space="preserve">that </w:t>
      </w:r>
      <w:r w:rsidRPr="004E0428">
        <w:t>the underpayments were correctly identified and calculated.</w:t>
      </w:r>
    </w:p>
    <w:p w14:paraId="7FADC211" w14:textId="30945B62" w:rsidR="00106C4C" w:rsidRPr="004E0428" w:rsidRDefault="00106C4C" w:rsidP="00FA138E">
      <w:pPr>
        <w:pStyle w:val="FWOparagraphlevel2"/>
      </w:pPr>
      <w:r w:rsidRPr="004E0428">
        <w:t xml:space="preserve">Phase 2 will audit any further instances of time worked by employees in the Relevant Period that would constitute overtime and attract loadings or penalties (however described) under the instruments in Schedule A that were not paid and were not </w:t>
      </w:r>
      <w:r w:rsidR="00F910FC" w:rsidRPr="004E0428">
        <w:t xml:space="preserve">otherwise </w:t>
      </w:r>
      <w:r w:rsidRPr="004E0428">
        <w:t>identified in Phase 1.</w:t>
      </w:r>
    </w:p>
    <w:p w14:paraId="00425E89" w14:textId="542AC9ED" w:rsidR="00106C4C" w:rsidRPr="004E0428" w:rsidRDefault="00106C4C" w:rsidP="00FA138E">
      <w:pPr>
        <w:pStyle w:val="FWOparagraphlevel2"/>
      </w:pPr>
      <w:r w:rsidRPr="004E0428">
        <w:t>Phase 3 will audit whether any other entitlements were incorrectly calculated or not paid as a consequence of an underpayment of overtime identified in Phase 1 and Phase 2 (such as superannuation, leave loading or allowances), to determine any further underpayment of entitlements in the Relevant Period.</w:t>
      </w:r>
    </w:p>
    <w:p w14:paraId="4485D7DC" w14:textId="0FC88C95" w:rsidR="00195A4D" w:rsidRPr="004E0428" w:rsidRDefault="00195A4D" w:rsidP="00195A4D">
      <w:pPr>
        <w:pStyle w:val="FWOparagraphlevel1"/>
      </w:pPr>
      <w:bookmarkStart w:id="11" w:name="_Ref361656658"/>
      <w:bookmarkStart w:id="12" w:name="_Ref411786172"/>
      <w:bookmarkEnd w:id="9"/>
      <w:bookmarkEnd w:id="10"/>
      <w:r w:rsidRPr="004E0428">
        <w:t>By no later than the completion of Phase 1, Japara will provide to the FWO</w:t>
      </w:r>
      <w:r w:rsidR="00E57484">
        <w:t>,</w:t>
      </w:r>
      <w:r w:rsidRPr="004E0428">
        <w:t xml:space="preserve"> for approval, a list of the overtime provisions in each of the Schedule A instruments to be audited in Phase 2 and the methodology to be applied.  </w:t>
      </w:r>
    </w:p>
    <w:p w14:paraId="0CE78A3F" w14:textId="49FC116F" w:rsidR="005F0BA7" w:rsidRPr="004E0428" w:rsidRDefault="00106C4C" w:rsidP="002E7D67">
      <w:pPr>
        <w:pStyle w:val="FWOparagraphlevel1"/>
      </w:pPr>
      <w:r w:rsidRPr="004E0428">
        <w:t xml:space="preserve">The Full Audit will be completed by </w:t>
      </w:r>
      <w:r w:rsidR="002E7D67" w:rsidRPr="004E0428">
        <w:t>no later than 30 November 2015.</w:t>
      </w:r>
      <w:bookmarkEnd w:id="11"/>
      <w:bookmarkEnd w:id="12"/>
    </w:p>
    <w:p w14:paraId="3127D03E" w14:textId="3BF9D431" w:rsidR="00106C4C" w:rsidRPr="004E0428" w:rsidRDefault="00106C4C" w:rsidP="00106C4C">
      <w:pPr>
        <w:pStyle w:val="FWOparagraphlevel1"/>
      </w:pPr>
      <w:bookmarkStart w:id="13" w:name="_Ref411872830"/>
      <w:r w:rsidRPr="004E0428">
        <w:t>By no later than</w:t>
      </w:r>
      <w:r w:rsidR="002E7D67" w:rsidRPr="004E0428">
        <w:t xml:space="preserve"> 14 days</w:t>
      </w:r>
      <w:r w:rsidRPr="004E0428">
        <w:t xml:space="preserve"> </w:t>
      </w:r>
      <w:r w:rsidR="002E7D67" w:rsidRPr="004E0428">
        <w:t xml:space="preserve">after </w:t>
      </w:r>
      <w:r w:rsidRPr="004E0428">
        <w:t>the completion of the Full Audit</w:t>
      </w:r>
      <w:r w:rsidR="00E57484">
        <w:t>,</w:t>
      </w:r>
      <w:r w:rsidRPr="004E0428">
        <w:t xml:space="preserve"> Japara will pay, or </w:t>
      </w:r>
      <w:r w:rsidR="00E57484">
        <w:t xml:space="preserve">will </w:t>
      </w:r>
      <w:r w:rsidRPr="004E0428">
        <w:t xml:space="preserve">ensure that </w:t>
      </w:r>
      <w:proofErr w:type="spellStart"/>
      <w:r w:rsidRPr="004E0428">
        <w:t>ACSAG</w:t>
      </w:r>
      <w:proofErr w:type="spellEnd"/>
      <w:r w:rsidRPr="004E0428">
        <w:t xml:space="preserve"> pays, all amounts owed to any employee of </w:t>
      </w:r>
      <w:proofErr w:type="spellStart"/>
      <w:r w:rsidRPr="004E0428">
        <w:t>ACSAG</w:t>
      </w:r>
      <w:proofErr w:type="spellEnd"/>
      <w:r w:rsidRPr="004E0428">
        <w:t xml:space="preserve"> identified in the Full Audit who remains employed by </w:t>
      </w:r>
      <w:proofErr w:type="spellStart"/>
      <w:r w:rsidRPr="004E0428">
        <w:t>ACSAG</w:t>
      </w:r>
      <w:proofErr w:type="spellEnd"/>
      <w:r w:rsidRPr="004E0428">
        <w:t xml:space="preserve"> at that time.</w:t>
      </w:r>
      <w:bookmarkEnd w:id="13"/>
      <w:r w:rsidRPr="004E0428">
        <w:t xml:space="preserve"> </w:t>
      </w:r>
    </w:p>
    <w:p w14:paraId="2D34BA47" w14:textId="7D6C9AB4" w:rsidR="00CD0FB7" w:rsidRPr="004E0428" w:rsidRDefault="00CD0FB7" w:rsidP="00106C4C">
      <w:pPr>
        <w:pStyle w:val="FWOparagraphlevel1"/>
      </w:pPr>
      <w:r w:rsidRPr="004E0428">
        <w:t xml:space="preserve">Japara and </w:t>
      </w:r>
      <w:proofErr w:type="spellStart"/>
      <w:r w:rsidRPr="004E0428">
        <w:t>ACSAG</w:t>
      </w:r>
      <w:proofErr w:type="spellEnd"/>
      <w:r w:rsidRPr="004E0428">
        <w:t xml:space="preserve"> agree that no retrospective adjustments will be made to employee leave accruals </w:t>
      </w:r>
      <w:r w:rsidR="007F0555" w:rsidRPr="004E0428">
        <w:t>because</w:t>
      </w:r>
      <w:r w:rsidRPr="004E0428">
        <w:t xml:space="preserve"> of any overtime hours </w:t>
      </w:r>
      <w:r w:rsidR="00E57484">
        <w:t>having been</w:t>
      </w:r>
      <w:r w:rsidRPr="004E0428">
        <w:t xml:space="preserve"> paid and counted as ordinary hours for leave accrual purposes. </w:t>
      </w:r>
    </w:p>
    <w:p w14:paraId="22AC9ED4" w14:textId="01E36E55" w:rsidR="005F0BA7" w:rsidRPr="004E0428" w:rsidRDefault="00A664F9" w:rsidP="00FA138E">
      <w:pPr>
        <w:pStyle w:val="FWOparagraphlevel1"/>
      </w:pPr>
      <w:r w:rsidRPr="004E0428">
        <w:t>Pr</w:t>
      </w:r>
      <w:r w:rsidR="005F0BA7" w:rsidRPr="004E0428">
        <w:t>oof of payment of any amounts paid in accordance with paragraph</w:t>
      </w:r>
      <w:r w:rsidRPr="004E0428">
        <w:t xml:space="preserve"> </w:t>
      </w:r>
      <w:r w:rsidR="00BD20A6" w:rsidRPr="004E0428">
        <w:fldChar w:fldCharType="begin"/>
      </w:r>
      <w:r w:rsidR="00BD20A6" w:rsidRPr="004E0428">
        <w:instrText xml:space="preserve"> REF _Ref411872830 \r \h </w:instrText>
      </w:r>
      <w:r w:rsidR="004E0428">
        <w:instrText xml:space="preserve"> \* MERGEFORMAT </w:instrText>
      </w:r>
      <w:r w:rsidR="00BD20A6" w:rsidRPr="004E0428">
        <w:fldChar w:fldCharType="separate"/>
      </w:r>
      <w:r w:rsidR="008D72ED">
        <w:t>17</w:t>
      </w:r>
      <w:r w:rsidR="00BD20A6" w:rsidRPr="004E0428">
        <w:fldChar w:fldCharType="end"/>
      </w:r>
      <w:r w:rsidRPr="004E0428">
        <w:t xml:space="preserve"> will be provided to the FWO within 14 </w:t>
      </w:r>
      <w:r w:rsidR="005F0BA7" w:rsidRPr="004E0428">
        <w:t xml:space="preserve">days of the payment(s) </w:t>
      </w:r>
      <w:r w:rsidRPr="004E0428">
        <w:t>being made</w:t>
      </w:r>
      <w:r w:rsidR="00CD0FB7" w:rsidRPr="004E0428">
        <w:t xml:space="preserve"> by Japara or </w:t>
      </w:r>
      <w:proofErr w:type="spellStart"/>
      <w:r w:rsidR="00CD0FB7" w:rsidRPr="004E0428">
        <w:t>ACSAG</w:t>
      </w:r>
      <w:proofErr w:type="spellEnd"/>
      <w:r w:rsidRPr="004E0428">
        <w:t>.</w:t>
      </w:r>
    </w:p>
    <w:p w14:paraId="694AA593" w14:textId="3DFB2685" w:rsidR="00CD0FB7" w:rsidRPr="004E0428" w:rsidRDefault="00FA138E" w:rsidP="00CD0FB7">
      <w:pPr>
        <w:pStyle w:val="FWOparagraphlevel1"/>
      </w:pPr>
      <w:bookmarkStart w:id="14" w:name="_Ref411798203"/>
      <w:bookmarkEnd w:id="8"/>
      <w:r w:rsidRPr="004E0428">
        <w:t>F</w:t>
      </w:r>
      <w:r w:rsidR="00B25444" w:rsidRPr="004E0428">
        <w:t>or the period of</w:t>
      </w:r>
      <w:r w:rsidR="002A5F6E" w:rsidRPr="004E0428">
        <w:t xml:space="preserve"> 12 months</w:t>
      </w:r>
      <w:r w:rsidR="00CD0FB7" w:rsidRPr="004E0428">
        <w:t xml:space="preserve"> after completing the Full Audit</w:t>
      </w:r>
      <w:r w:rsidR="004E0428" w:rsidRPr="004E0428">
        <w:t>,</w:t>
      </w:r>
      <w:r w:rsidR="00CD0FB7" w:rsidRPr="004E0428">
        <w:t xml:space="preserve"> </w:t>
      </w:r>
      <w:proofErr w:type="spellStart"/>
      <w:r w:rsidR="00CD0FB7" w:rsidRPr="004E0428">
        <w:t>ACSAG</w:t>
      </w:r>
      <w:proofErr w:type="spellEnd"/>
      <w:r w:rsidR="00CD0FB7" w:rsidRPr="004E0428">
        <w:t xml:space="preserve">, or Japara on behalf of </w:t>
      </w:r>
      <w:proofErr w:type="spellStart"/>
      <w:r w:rsidR="00CD0FB7" w:rsidRPr="004E0428">
        <w:t>ACSAG</w:t>
      </w:r>
      <w:proofErr w:type="spellEnd"/>
      <w:r w:rsidR="00CD0FB7" w:rsidRPr="004E0428">
        <w:t>, will:</w:t>
      </w:r>
      <w:bookmarkEnd w:id="14"/>
    </w:p>
    <w:p w14:paraId="151DCFC8" w14:textId="71FE2159" w:rsidR="00CD0FB7" w:rsidRPr="004E0428" w:rsidRDefault="00B25444" w:rsidP="00FA138E">
      <w:pPr>
        <w:pStyle w:val="FWOparagraphlevel2"/>
      </w:pPr>
      <w:r w:rsidRPr="004E0428">
        <w:t xml:space="preserve">take all reasonable steps to locate </w:t>
      </w:r>
      <w:r w:rsidR="00CD0FB7" w:rsidRPr="004E0428">
        <w:t xml:space="preserve">any employees who are no longer employed by </w:t>
      </w:r>
      <w:proofErr w:type="spellStart"/>
      <w:r w:rsidR="00CD0FB7" w:rsidRPr="004E0428">
        <w:t>ACSAG</w:t>
      </w:r>
      <w:proofErr w:type="spellEnd"/>
      <w:r w:rsidR="00E57484">
        <w:t xml:space="preserve"> and</w:t>
      </w:r>
      <w:r w:rsidR="00CD0FB7" w:rsidRPr="004E0428">
        <w:t xml:space="preserve"> who are identified in the Full Audit as being owed an amount of money for underpaid overtime entitlements, including but not limited to, taking steps to ascertain their current residential address and contacting them by telephone, post or email to:</w:t>
      </w:r>
    </w:p>
    <w:p w14:paraId="597CDEA5" w14:textId="2DB3EB90" w:rsidR="00B25444" w:rsidRPr="004E0428" w:rsidRDefault="00B25444" w:rsidP="00F778DF">
      <w:pPr>
        <w:pStyle w:val="FWOparagraphlevel4"/>
        <w:numPr>
          <w:ilvl w:val="3"/>
          <w:numId w:val="2"/>
        </w:numPr>
      </w:pPr>
      <w:r w:rsidRPr="004E0428">
        <w:t xml:space="preserve">advise them </w:t>
      </w:r>
      <w:r w:rsidR="00E57484">
        <w:t xml:space="preserve">that </w:t>
      </w:r>
      <w:r w:rsidRPr="004E0428">
        <w:t>they are owed money;</w:t>
      </w:r>
      <w:r w:rsidR="00E57484">
        <w:t xml:space="preserve"> </w:t>
      </w:r>
    </w:p>
    <w:p w14:paraId="26764612" w14:textId="034E969A" w:rsidR="00B25444" w:rsidRPr="004E0428" w:rsidRDefault="00B25444" w:rsidP="00F778DF">
      <w:pPr>
        <w:pStyle w:val="FWOparagraphlevel4"/>
        <w:numPr>
          <w:ilvl w:val="3"/>
          <w:numId w:val="2"/>
        </w:numPr>
      </w:pPr>
      <w:r w:rsidRPr="004E0428">
        <w:t>explain the process for claiming the money owed to them;</w:t>
      </w:r>
      <w:r w:rsidR="00E57484">
        <w:t xml:space="preserve"> and</w:t>
      </w:r>
    </w:p>
    <w:p w14:paraId="226AEA1F" w14:textId="25905F3E" w:rsidR="00B25444" w:rsidRPr="004E0428" w:rsidRDefault="00B25444" w:rsidP="00FA138E">
      <w:pPr>
        <w:pStyle w:val="FWOparagraphlevel2"/>
      </w:pPr>
      <w:proofErr w:type="gramStart"/>
      <w:r w:rsidRPr="004E0428">
        <w:t>report</w:t>
      </w:r>
      <w:proofErr w:type="gramEnd"/>
      <w:r w:rsidRPr="004E0428">
        <w:t xml:space="preserve"> to the FWO after</w:t>
      </w:r>
      <w:r w:rsidR="00E57484">
        <w:t xml:space="preserve"> every</w:t>
      </w:r>
      <w:r w:rsidRPr="004E0428">
        <w:t xml:space="preserve"> four months on the attempts to locate</w:t>
      </w:r>
      <w:r w:rsidR="00CD0FB7" w:rsidRPr="004E0428">
        <w:t xml:space="preserve"> former employees</w:t>
      </w:r>
      <w:r w:rsidR="002A5F6E" w:rsidRPr="004E0428">
        <w:t xml:space="preserve">, and the payments made to any </w:t>
      </w:r>
      <w:r w:rsidR="00CD0FB7" w:rsidRPr="004E0428">
        <w:t>former employee</w:t>
      </w:r>
      <w:r w:rsidR="00E57484">
        <w:t>s</w:t>
      </w:r>
      <w:r w:rsidR="00CD0FB7" w:rsidRPr="004E0428">
        <w:t xml:space="preserve"> located and paid</w:t>
      </w:r>
      <w:r w:rsidRPr="004E0428">
        <w:t xml:space="preserve"> in </w:t>
      </w:r>
      <w:r w:rsidR="00CD0FB7" w:rsidRPr="004E0428">
        <w:t>the preceding four month period.</w:t>
      </w:r>
    </w:p>
    <w:p w14:paraId="7AA468F8" w14:textId="19192989" w:rsidR="00124D0C" w:rsidRPr="004E0428" w:rsidRDefault="00BD20A6" w:rsidP="00FA138E">
      <w:pPr>
        <w:pStyle w:val="FWOparagraphlevel1"/>
      </w:pPr>
      <w:r w:rsidRPr="004E0428">
        <w:t xml:space="preserve">Within 7 days of the end of the period </w:t>
      </w:r>
      <w:r w:rsidR="00E57484">
        <w:t xml:space="preserve">specified </w:t>
      </w:r>
      <w:r w:rsidRPr="004E0428">
        <w:t xml:space="preserve">in paragraph </w:t>
      </w:r>
      <w:r w:rsidRPr="004E0428">
        <w:fldChar w:fldCharType="begin"/>
      </w:r>
      <w:r w:rsidRPr="004E0428">
        <w:instrText xml:space="preserve"> REF _Ref411798203 \r \h </w:instrText>
      </w:r>
      <w:r w:rsidR="004E0428">
        <w:instrText xml:space="preserve"> \* MERGEFORMAT </w:instrText>
      </w:r>
      <w:r w:rsidRPr="004E0428">
        <w:fldChar w:fldCharType="separate"/>
      </w:r>
      <w:r w:rsidR="008D72ED">
        <w:t>20</w:t>
      </w:r>
      <w:r w:rsidRPr="004E0428">
        <w:fldChar w:fldCharType="end"/>
      </w:r>
      <w:r w:rsidRPr="004E0428">
        <w:t xml:space="preserve">, </w:t>
      </w:r>
      <w:proofErr w:type="spellStart"/>
      <w:r w:rsidR="004C1871" w:rsidRPr="004E0428">
        <w:t>ACSAG</w:t>
      </w:r>
      <w:proofErr w:type="spellEnd"/>
      <w:r w:rsidR="00055195" w:rsidRPr="004E0428">
        <w:t xml:space="preserve">, or Japara on behalf of </w:t>
      </w:r>
      <w:proofErr w:type="spellStart"/>
      <w:r w:rsidR="00055195" w:rsidRPr="004E0428">
        <w:t>ACSAG</w:t>
      </w:r>
      <w:proofErr w:type="spellEnd"/>
      <w:r w:rsidR="00E57484">
        <w:t>,</w:t>
      </w:r>
      <w:r w:rsidR="00124D0C" w:rsidRPr="004E0428">
        <w:t xml:space="preserve"> will:</w:t>
      </w:r>
    </w:p>
    <w:p w14:paraId="105BFDC3" w14:textId="3643DD35" w:rsidR="00124D0C" w:rsidRPr="004E0428" w:rsidRDefault="00DD31FA" w:rsidP="00FA138E">
      <w:pPr>
        <w:pStyle w:val="FWOparagraphlevel2"/>
      </w:pPr>
      <w:r w:rsidRPr="004E0428">
        <w:t>pay</w:t>
      </w:r>
      <w:r w:rsidR="002A5F6E" w:rsidRPr="004E0428">
        <w:t xml:space="preserve"> any</w:t>
      </w:r>
      <w:r w:rsidRPr="004E0428">
        <w:t xml:space="preserve"> amounts owed to </w:t>
      </w:r>
      <w:r w:rsidR="00CD0FB7" w:rsidRPr="004E0428">
        <w:t>former employees</w:t>
      </w:r>
      <w:r w:rsidRPr="004E0428">
        <w:t xml:space="preserve"> who </w:t>
      </w:r>
      <w:r w:rsidR="002A5F6E" w:rsidRPr="004E0428">
        <w:t xml:space="preserve">could not be </w:t>
      </w:r>
      <w:r w:rsidRPr="004E0428">
        <w:t>located within the period</w:t>
      </w:r>
      <w:r w:rsidR="002A5F6E" w:rsidRPr="004E0428">
        <w:t xml:space="preserve"> specified in</w:t>
      </w:r>
      <w:r w:rsidR="00CD0FB7" w:rsidRPr="004E0428">
        <w:t xml:space="preserve"> paragraph </w:t>
      </w:r>
      <w:r w:rsidR="00CD0FB7" w:rsidRPr="004E0428">
        <w:fldChar w:fldCharType="begin"/>
      </w:r>
      <w:r w:rsidR="00CD0FB7" w:rsidRPr="004E0428">
        <w:instrText xml:space="preserve"> REF _Ref411798203 \r \h </w:instrText>
      </w:r>
      <w:r w:rsidR="004E0428">
        <w:instrText xml:space="preserve"> \* MERGEFORMAT </w:instrText>
      </w:r>
      <w:r w:rsidR="00CD0FB7" w:rsidRPr="004E0428">
        <w:fldChar w:fldCharType="separate"/>
      </w:r>
      <w:r w:rsidR="008D72ED">
        <w:t>20</w:t>
      </w:r>
      <w:r w:rsidR="00CD0FB7" w:rsidRPr="004E0428">
        <w:fldChar w:fldCharType="end"/>
      </w:r>
      <w:r w:rsidR="00CD0FB7" w:rsidRPr="004E0428">
        <w:t>,</w:t>
      </w:r>
      <w:r w:rsidR="002A5F6E" w:rsidRPr="004E0428">
        <w:t xml:space="preserve"> </w:t>
      </w:r>
      <w:r w:rsidR="00EB7FD7" w:rsidRPr="004E0428">
        <w:t xml:space="preserve">to the </w:t>
      </w:r>
      <w:r w:rsidR="002A5F6E" w:rsidRPr="004E0428">
        <w:t>Commonwealth (through the Office of the Fair Work Ombudsman)</w:t>
      </w:r>
      <w:r w:rsidR="00124D0C" w:rsidRPr="004E0428">
        <w:t>, pursuant</w:t>
      </w:r>
      <w:r w:rsidR="005E1980" w:rsidRPr="004E0428">
        <w:t xml:space="preserve"> to section 559(1) of the F</w:t>
      </w:r>
      <w:r w:rsidR="00D711EB" w:rsidRPr="004E0428">
        <w:t>W Act a</w:t>
      </w:r>
      <w:r w:rsidR="00124D0C" w:rsidRPr="004E0428">
        <w:t xml:space="preserve">nd in discharge of the liability of </w:t>
      </w:r>
      <w:proofErr w:type="spellStart"/>
      <w:r w:rsidR="004C1871" w:rsidRPr="004E0428">
        <w:t>ACSAG</w:t>
      </w:r>
      <w:proofErr w:type="spellEnd"/>
      <w:r w:rsidR="00124D0C" w:rsidRPr="004E0428">
        <w:t xml:space="preserve"> to make further payments to </w:t>
      </w:r>
      <w:r w:rsidR="00CD0FB7" w:rsidRPr="004E0428">
        <w:t>those persons</w:t>
      </w:r>
      <w:r w:rsidR="005B51AD" w:rsidRPr="004E0428">
        <w:t xml:space="preserve"> for the owed amounts</w:t>
      </w:r>
      <w:r w:rsidR="00124D0C" w:rsidRPr="004E0428">
        <w:t>; and</w:t>
      </w:r>
    </w:p>
    <w:p w14:paraId="3422EB7F" w14:textId="3F4E39E6" w:rsidR="00DD31FA" w:rsidRPr="004E0428" w:rsidRDefault="00124D0C" w:rsidP="00FA138E">
      <w:pPr>
        <w:pStyle w:val="FWOparagraphlevel2"/>
      </w:pPr>
      <w:r w:rsidRPr="004E0428">
        <w:t xml:space="preserve">provide the FWO with a report on the </w:t>
      </w:r>
      <w:r w:rsidR="00CD0FB7" w:rsidRPr="004E0428">
        <w:t>former employees</w:t>
      </w:r>
      <w:r w:rsidRPr="004E0428">
        <w:t xml:space="preserve"> who could not be located </w:t>
      </w:r>
      <w:r w:rsidR="00CD0FB7" w:rsidRPr="004E0428">
        <w:t xml:space="preserve">containing details of </w:t>
      </w:r>
      <w:r w:rsidRPr="004E0428">
        <w:t>the amount owed to them</w:t>
      </w:r>
      <w:r w:rsidR="00CD0FB7" w:rsidRPr="004E0428">
        <w:t xml:space="preserve">, </w:t>
      </w:r>
      <w:r w:rsidRPr="004E0428">
        <w:t>t</w:t>
      </w:r>
      <w:r w:rsidR="00A664F9" w:rsidRPr="004E0428">
        <w:t>heir last known contact details, date of birth, details of the bank account into which they usually received their wages, visa details (if any)</w:t>
      </w:r>
      <w:r w:rsidR="00CD0FB7" w:rsidRPr="004E0428">
        <w:t>,</w:t>
      </w:r>
      <w:r w:rsidR="00A664F9" w:rsidRPr="004E0428">
        <w:t xml:space="preserve"> and professional registration number (if any) for nurses or other registered practitioners.</w:t>
      </w:r>
    </w:p>
    <w:p w14:paraId="3AB12FD1" w14:textId="1E9F4080" w:rsidR="00055195" w:rsidRPr="004E0428" w:rsidRDefault="00CD0FB7" w:rsidP="00FA138E">
      <w:pPr>
        <w:pStyle w:val="FWOheaderlevel2"/>
      </w:pPr>
      <w:r w:rsidRPr="004E0428">
        <w:t xml:space="preserve">Employee </w:t>
      </w:r>
      <w:r w:rsidR="00E57484">
        <w:t>a</w:t>
      </w:r>
      <w:r w:rsidRPr="004E0428">
        <w:t>ssistance</w:t>
      </w:r>
    </w:p>
    <w:p w14:paraId="3155B62E" w14:textId="722E96A1" w:rsidR="00CD0FB7" w:rsidRPr="004E0428" w:rsidRDefault="00CD0FB7" w:rsidP="00CD0FB7">
      <w:pPr>
        <w:pStyle w:val="FWOparagraphlevel1"/>
      </w:pPr>
      <w:r w:rsidRPr="004E0428">
        <w:t xml:space="preserve">For current </w:t>
      </w:r>
      <w:proofErr w:type="spellStart"/>
      <w:r w:rsidRPr="004E0428">
        <w:t>ACSAG</w:t>
      </w:r>
      <w:proofErr w:type="spellEnd"/>
      <w:r w:rsidRPr="004E0428">
        <w:t xml:space="preserve"> employees whose underpayment exceeds $10,000, Japara agrees to offer the employee the opportunity to access independent financial advice up to the value of $500 regarding the method and timing of payment of the underpayments to them.</w:t>
      </w:r>
    </w:p>
    <w:p w14:paraId="14CE3307" w14:textId="3B600A35" w:rsidR="00CD0FB7" w:rsidRPr="004E0428" w:rsidRDefault="00A664F9" w:rsidP="00FA138E">
      <w:pPr>
        <w:pStyle w:val="FWOparagraphlevel1"/>
      </w:pPr>
      <w:r w:rsidRPr="004E0428">
        <w:t>F</w:t>
      </w:r>
      <w:r w:rsidR="00055195" w:rsidRPr="004E0428">
        <w:t>or a period of 12 months after the commencement of this Undertaking,</w:t>
      </w:r>
      <w:r w:rsidRPr="004E0428">
        <w:t xml:space="preserve"> </w:t>
      </w:r>
      <w:proofErr w:type="spellStart"/>
      <w:r w:rsidRPr="004E0428">
        <w:t>ACSAG</w:t>
      </w:r>
      <w:proofErr w:type="spellEnd"/>
      <w:r w:rsidRPr="004E0428">
        <w:t xml:space="preserve"> </w:t>
      </w:r>
      <w:r w:rsidR="00CD0FB7" w:rsidRPr="004E0428">
        <w:t>will maintain</w:t>
      </w:r>
      <w:r w:rsidRPr="004E0428">
        <w:t xml:space="preserve"> adequate resources to receive telephone enquiries </w:t>
      </w:r>
      <w:r w:rsidR="00055195" w:rsidRPr="004E0428">
        <w:t xml:space="preserve">and </w:t>
      </w:r>
      <w:r w:rsidR="00E57484">
        <w:t xml:space="preserve">monitor </w:t>
      </w:r>
      <w:r w:rsidR="00055195" w:rsidRPr="004E0428">
        <w:t xml:space="preserve">a designated email address for all persons engaged </w:t>
      </w:r>
      <w:r w:rsidR="00E57484">
        <w:t xml:space="preserve">by </w:t>
      </w:r>
      <w:proofErr w:type="spellStart"/>
      <w:r w:rsidR="00055195" w:rsidRPr="004E0428">
        <w:t>ACSAG</w:t>
      </w:r>
      <w:proofErr w:type="spellEnd"/>
      <w:r w:rsidRPr="004E0428">
        <w:t xml:space="preserve"> in the Relevant Period</w:t>
      </w:r>
      <w:r w:rsidR="00055195" w:rsidRPr="004E0428">
        <w:t xml:space="preserve"> to make </w:t>
      </w:r>
      <w:r w:rsidR="00CD0FB7" w:rsidRPr="004E0428">
        <w:t xml:space="preserve">enquiries about any </w:t>
      </w:r>
      <w:r w:rsidR="00055195" w:rsidRPr="004E0428">
        <w:t xml:space="preserve">underpayment </w:t>
      </w:r>
      <w:r w:rsidR="00CD0FB7" w:rsidRPr="004E0428">
        <w:t>amount owing to them.</w:t>
      </w:r>
    </w:p>
    <w:p w14:paraId="757538E8" w14:textId="02526B15" w:rsidR="00CD0FB7" w:rsidRPr="004E0428" w:rsidRDefault="004E0428" w:rsidP="00FA138E">
      <w:pPr>
        <w:pStyle w:val="Heading3"/>
        <w:ind w:left="0"/>
      </w:pPr>
      <w:r w:rsidRPr="004E0428">
        <w:t>Donation to medical research</w:t>
      </w:r>
    </w:p>
    <w:p w14:paraId="0C5DBE6F" w14:textId="20356BC5" w:rsidR="004E0428" w:rsidRPr="004E0428" w:rsidRDefault="004E0428" w:rsidP="00F778DF">
      <w:pPr>
        <w:pStyle w:val="FWOparagraphlevel1"/>
      </w:pPr>
      <w:r w:rsidRPr="004E0428">
        <w:t xml:space="preserve">Japara will </w:t>
      </w:r>
      <w:bookmarkStart w:id="15" w:name="_Ref390944008"/>
      <w:r w:rsidRPr="004E0428">
        <w:t>donate $20,000 to</w:t>
      </w:r>
      <w:r w:rsidR="00F778DF">
        <w:t xml:space="preserve"> </w:t>
      </w:r>
      <w:r w:rsidR="00F778DF" w:rsidRPr="00F778DF">
        <w:t xml:space="preserve">Alzheimer's Australia Dementia Research Foundation Ltd </w:t>
      </w:r>
      <w:r w:rsidR="00F778DF">
        <w:t>(</w:t>
      </w:r>
      <w:r w:rsidR="00F778DF" w:rsidRPr="00F778DF">
        <w:t>ABN 79</w:t>
      </w:r>
      <w:r w:rsidR="00F778DF">
        <w:t xml:space="preserve"> </w:t>
      </w:r>
      <w:r w:rsidR="00F778DF" w:rsidRPr="00F778DF">
        <w:t>081</w:t>
      </w:r>
      <w:r w:rsidR="00F778DF">
        <w:t xml:space="preserve"> </w:t>
      </w:r>
      <w:r w:rsidR="00F778DF" w:rsidRPr="00F778DF">
        <w:t>407</w:t>
      </w:r>
      <w:r w:rsidR="00F778DF">
        <w:t xml:space="preserve"> </w:t>
      </w:r>
      <w:r w:rsidR="00F778DF" w:rsidRPr="00F778DF">
        <w:t>534</w:t>
      </w:r>
      <w:r w:rsidR="00F778DF">
        <w:t>)</w:t>
      </w:r>
      <w:r w:rsidR="00F778DF" w:rsidRPr="00F778DF">
        <w:t xml:space="preserve"> </w:t>
      </w:r>
      <w:r w:rsidRPr="004E0428">
        <w:t>by</w:t>
      </w:r>
      <w:r w:rsidR="00F778DF">
        <w:t xml:space="preserve"> 31 July 2015</w:t>
      </w:r>
      <w:r w:rsidRPr="004E0428">
        <w:t xml:space="preserve"> for the purposes of medical research into dementia.</w:t>
      </w:r>
      <w:bookmarkEnd w:id="15"/>
    </w:p>
    <w:p w14:paraId="3B902104" w14:textId="77777777" w:rsidR="004E0428" w:rsidRPr="004E0428" w:rsidRDefault="004E0428" w:rsidP="004E0428">
      <w:pPr>
        <w:pStyle w:val="FWOparagraphlevel1"/>
      </w:pPr>
      <w:r w:rsidRPr="004E0428">
        <w:t>Japara will provide proof of the donation to the FWO within 7 days of payment.</w:t>
      </w:r>
    </w:p>
    <w:p w14:paraId="4931120D" w14:textId="5E6CB168" w:rsidR="00B25444" w:rsidRPr="004E0428" w:rsidRDefault="00E57484" w:rsidP="00FA138E">
      <w:pPr>
        <w:pStyle w:val="Heading3"/>
        <w:ind w:left="0"/>
      </w:pPr>
      <w:r>
        <w:t>Public n</w:t>
      </w:r>
      <w:r w:rsidR="004E0428" w:rsidRPr="004E0428">
        <w:t>otice</w:t>
      </w:r>
    </w:p>
    <w:p w14:paraId="474467C5" w14:textId="0ADECD2F" w:rsidR="004E0428" w:rsidRPr="004E0428" w:rsidRDefault="004E0428" w:rsidP="00FA138E">
      <w:pPr>
        <w:pStyle w:val="FWOparagraphlevel1"/>
      </w:pPr>
      <w:proofErr w:type="spellStart"/>
      <w:r w:rsidRPr="004E0428">
        <w:t>ACSAG</w:t>
      </w:r>
      <w:proofErr w:type="spellEnd"/>
      <w:r w:rsidRPr="004E0428">
        <w:t xml:space="preserve">, or Japara on behalf of </w:t>
      </w:r>
      <w:proofErr w:type="spellStart"/>
      <w:r w:rsidRPr="004E0428">
        <w:t>ACSAG</w:t>
      </w:r>
      <w:proofErr w:type="spellEnd"/>
      <w:r w:rsidRPr="004E0428">
        <w:t xml:space="preserve">, </w:t>
      </w:r>
      <w:r w:rsidR="00A664F9" w:rsidRPr="004E0428">
        <w:t xml:space="preserve">will </w:t>
      </w:r>
      <w:r w:rsidR="00B25444" w:rsidRPr="004E0428">
        <w:t>cause to be placed, within 28 days of the execution of this Undertaking</w:t>
      </w:r>
      <w:r w:rsidR="00E57484">
        <w:t>,</w:t>
      </w:r>
      <w:r w:rsidR="00445B63" w:rsidRPr="004E0428">
        <w:t xml:space="preserve"> a notice in The Australian newspaper </w:t>
      </w:r>
      <w:r w:rsidRPr="004E0428">
        <w:t>that:</w:t>
      </w:r>
    </w:p>
    <w:p w14:paraId="11A58618" w14:textId="6D9E4CC8" w:rsidR="004E0428" w:rsidRPr="004E0428" w:rsidRDefault="004E0428" w:rsidP="00CF0C91">
      <w:pPr>
        <w:pStyle w:val="FWOparagraphlevel2"/>
      </w:pPr>
      <w:r w:rsidRPr="004E0428">
        <w:t>is in the form of Schedule B;</w:t>
      </w:r>
    </w:p>
    <w:p w14:paraId="17104E72" w14:textId="20155F99" w:rsidR="00A664F9" w:rsidRPr="004E0428" w:rsidRDefault="00A664F9" w:rsidP="00CF0C91">
      <w:pPr>
        <w:pStyle w:val="FWOparagraphlevel2"/>
      </w:pPr>
      <w:r w:rsidRPr="004E0428">
        <w:t xml:space="preserve">bears the company name and logo of </w:t>
      </w:r>
      <w:proofErr w:type="spellStart"/>
      <w:r w:rsidRPr="004E0428">
        <w:t>ACSAG</w:t>
      </w:r>
      <w:proofErr w:type="spellEnd"/>
      <w:r w:rsidRPr="004E0428">
        <w:t>;</w:t>
      </w:r>
    </w:p>
    <w:p w14:paraId="5C581136" w14:textId="53D15F84" w:rsidR="00A664F9" w:rsidRPr="004E0428" w:rsidRDefault="00A664F9" w:rsidP="00CF0C91">
      <w:pPr>
        <w:pStyle w:val="FWOparagraphlevel2"/>
      </w:pPr>
      <w:r w:rsidRPr="004E0428">
        <w:t>appears on either of page 3 or</w:t>
      </w:r>
      <w:r w:rsidR="00E57484">
        <w:t xml:space="preserve"> page</w:t>
      </w:r>
      <w:r w:rsidRPr="004E0428">
        <w:t xml:space="preserve"> 5 of the relevant edition;</w:t>
      </w:r>
      <w:r w:rsidR="00CF0C91" w:rsidRPr="004E0428">
        <w:t xml:space="preserve"> and</w:t>
      </w:r>
    </w:p>
    <w:p w14:paraId="36D9D4E8" w14:textId="224A320E" w:rsidR="00A664F9" w:rsidRPr="004E0428" w:rsidRDefault="00A664F9" w:rsidP="00CF0C91">
      <w:pPr>
        <w:pStyle w:val="FWOparagraphlevel2"/>
      </w:pPr>
      <w:proofErr w:type="gramStart"/>
      <w:r w:rsidRPr="004E0428">
        <w:t>measures</w:t>
      </w:r>
      <w:proofErr w:type="gramEnd"/>
      <w:r w:rsidRPr="004E0428">
        <w:t xml:space="preserve"> at least 1</w:t>
      </w:r>
      <w:r w:rsidR="00CD0FB7" w:rsidRPr="004E0428">
        <w:t xml:space="preserve">5 </w:t>
      </w:r>
      <w:r w:rsidRPr="004E0428">
        <w:t>cm x 7.4 cm in size.</w:t>
      </w:r>
    </w:p>
    <w:p w14:paraId="3C74271A" w14:textId="0F9FA650" w:rsidR="00F778DF" w:rsidRDefault="004E0428" w:rsidP="00F778DF">
      <w:pPr>
        <w:pStyle w:val="FWOparagraphlevel1"/>
      </w:pPr>
      <w:proofErr w:type="spellStart"/>
      <w:r w:rsidRPr="004E0428">
        <w:t>ACSAG</w:t>
      </w:r>
      <w:proofErr w:type="spellEnd"/>
      <w:r w:rsidRPr="004E0428">
        <w:t xml:space="preserve">, or Japara on behalf of </w:t>
      </w:r>
      <w:proofErr w:type="spellStart"/>
      <w:r w:rsidRPr="004E0428">
        <w:t>ACSAG</w:t>
      </w:r>
      <w:proofErr w:type="spellEnd"/>
      <w:r w:rsidRPr="004E0428">
        <w:t xml:space="preserve">, </w:t>
      </w:r>
      <w:r w:rsidR="00A664F9" w:rsidRPr="004E0428">
        <w:t xml:space="preserve">will </w:t>
      </w:r>
      <w:r w:rsidR="00B25444" w:rsidRPr="004E0428">
        <w:t xml:space="preserve">provide </w:t>
      </w:r>
      <w:r w:rsidR="00A664F9" w:rsidRPr="004E0428">
        <w:t>to the FWO evidence of the public notice referred to above</w:t>
      </w:r>
      <w:r w:rsidR="00B25444" w:rsidRPr="004E0428">
        <w:t xml:space="preserve"> within </w:t>
      </w:r>
      <w:r w:rsidR="00E57484">
        <w:t>7</w:t>
      </w:r>
      <w:r w:rsidR="00F778DF">
        <w:t xml:space="preserve"> </w:t>
      </w:r>
      <w:r w:rsidR="00A664F9" w:rsidRPr="004E0428">
        <w:t>days of publication.</w:t>
      </w:r>
    </w:p>
    <w:p w14:paraId="7ABC0C06" w14:textId="77777777" w:rsidR="00F778DF" w:rsidRDefault="00F778DF" w:rsidP="00F778DF">
      <w:pPr>
        <w:pStyle w:val="FWOparagraphlevel1"/>
        <w:numPr>
          <w:ilvl w:val="0"/>
          <w:numId w:val="0"/>
        </w:numPr>
        <w:ind w:left="567"/>
      </w:pPr>
    </w:p>
    <w:p w14:paraId="1B262E87" w14:textId="77777777" w:rsidR="00F778DF" w:rsidRPr="004E0428" w:rsidRDefault="00F778DF" w:rsidP="00F778DF">
      <w:pPr>
        <w:pStyle w:val="FWOparagraphlevel1"/>
        <w:numPr>
          <w:ilvl w:val="0"/>
          <w:numId w:val="0"/>
        </w:numPr>
        <w:ind w:left="567"/>
      </w:pPr>
    </w:p>
    <w:p w14:paraId="118CD4D5" w14:textId="77777777" w:rsidR="00B25444" w:rsidRPr="004E0428" w:rsidRDefault="00B25444" w:rsidP="00FA138E">
      <w:pPr>
        <w:pStyle w:val="Heading3"/>
        <w:ind w:left="0"/>
      </w:pPr>
      <w:bookmarkStart w:id="16" w:name="_Ref333499165"/>
      <w:bookmarkStart w:id="17" w:name="_Ref333507928"/>
      <w:r w:rsidRPr="004E0428">
        <w:t>Workplace relations training</w:t>
      </w:r>
    </w:p>
    <w:p w14:paraId="213BAA70" w14:textId="4585124F" w:rsidR="00A664F9" w:rsidRPr="004E0428" w:rsidRDefault="00A664F9" w:rsidP="00CD0FB7">
      <w:pPr>
        <w:pStyle w:val="FWOparagraphlevel1"/>
      </w:pPr>
      <w:bookmarkStart w:id="18" w:name="_Ref411788968"/>
      <w:r w:rsidRPr="004E0428">
        <w:t>W</w:t>
      </w:r>
      <w:r w:rsidR="00B25444" w:rsidRPr="004E0428">
        <w:t xml:space="preserve">ithin </w:t>
      </w:r>
      <w:r w:rsidR="00CD0FB7" w:rsidRPr="004E0428">
        <w:t xml:space="preserve">120 days </w:t>
      </w:r>
      <w:r w:rsidR="00B25444" w:rsidRPr="004E0428">
        <w:t xml:space="preserve">of the </w:t>
      </w:r>
      <w:r w:rsidR="00CD0FB7" w:rsidRPr="004E0428">
        <w:t>commencement of this Undertaking</w:t>
      </w:r>
      <w:r w:rsidR="00E57484">
        <w:t>,</w:t>
      </w:r>
      <w:r w:rsidR="00B25444" w:rsidRPr="004E0428">
        <w:t xml:space="preserve"> </w:t>
      </w:r>
      <w:proofErr w:type="spellStart"/>
      <w:r w:rsidRPr="004E0428">
        <w:t>ACSAG</w:t>
      </w:r>
      <w:proofErr w:type="spellEnd"/>
      <w:r w:rsidR="00CD0FB7" w:rsidRPr="004E0428">
        <w:t xml:space="preserve">, or Japara on behalf of </w:t>
      </w:r>
      <w:proofErr w:type="spellStart"/>
      <w:r w:rsidR="00CD0FB7" w:rsidRPr="004E0428">
        <w:t>ACSAG</w:t>
      </w:r>
      <w:proofErr w:type="spellEnd"/>
      <w:r w:rsidR="00CD0FB7" w:rsidRPr="004E0428">
        <w:t>,</w:t>
      </w:r>
      <w:r w:rsidRPr="004E0428">
        <w:t xml:space="preserve"> will </w:t>
      </w:r>
      <w:r w:rsidR="00CD0FB7" w:rsidRPr="004E0428">
        <w:t>design and implement</w:t>
      </w:r>
      <w:r w:rsidRPr="004E0428">
        <w:t xml:space="preserve"> at its own cost,</w:t>
      </w:r>
      <w:r w:rsidR="00CD0FB7" w:rsidRPr="004E0428">
        <w:t xml:space="preserve"> a training program for all roles with </w:t>
      </w:r>
      <w:r w:rsidR="00B25444" w:rsidRPr="004E0428">
        <w:t>managerial responsibility for human resource</w:t>
      </w:r>
      <w:r w:rsidRPr="004E0428">
        <w:t>s</w:t>
      </w:r>
      <w:r w:rsidR="00B25444" w:rsidRPr="004E0428">
        <w:t xml:space="preserve">, </w:t>
      </w:r>
      <w:r w:rsidRPr="004E0428">
        <w:t>employee entitlement</w:t>
      </w:r>
      <w:r w:rsidR="00CD0FB7" w:rsidRPr="004E0428">
        <w:t xml:space="preserve">s </w:t>
      </w:r>
      <w:r w:rsidR="00B25444" w:rsidRPr="004E0428">
        <w:t>or payroll functions</w:t>
      </w:r>
      <w:r w:rsidR="00CD0FB7" w:rsidRPr="004E0428">
        <w:t xml:space="preserve"> on behalf of </w:t>
      </w:r>
      <w:proofErr w:type="spellStart"/>
      <w:r w:rsidR="00CD0FB7" w:rsidRPr="004E0428">
        <w:t>ACSAG</w:t>
      </w:r>
      <w:proofErr w:type="spellEnd"/>
      <w:r w:rsidR="00B25444" w:rsidRPr="004E0428">
        <w:t xml:space="preserve"> </w:t>
      </w:r>
      <w:bookmarkEnd w:id="16"/>
      <w:bookmarkEnd w:id="17"/>
      <w:r w:rsidR="00B25444" w:rsidRPr="004E0428">
        <w:t>(</w:t>
      </w:r>
      <w:r w:rsidR="00B25444" w:rsidRPr="004E0428">
        <w:rPr>
          <w:b/>
        </w:rPr>
        <w:t>Training</w:t>
      </w:r>
      <w:r w:rsidR="00B25444" w:rsidRPr="004E0428">
        <w:t>)</w:t>
      </w:r>
      <w:r w:rsidRPr="004E0428">
        <w:t xml:space="preserve"> that</w:t>
      </w:r>
      <w:bookmarkStart w:id="19" w:name="_Ref333566133"/>
      <w:bookmarkEnd w:id="18"/>
      <w:r w:rsidR="00CD0FB7" w:rsidRPr="004E0428">
        <w:t xml:space="preserve"> </w:t>
      </w:r>
      <w:r w:rsidRPr="004E0428">
        <w:t>relates to:</w:t>
      </w:r>
    </w:p>
    <w:p w14:paraId="0D8CFC3D" w14:textId="71B8C6A6" w:rsidR="00A664F9" w:rsidRPr="004E0428" w:rsidRDefault="00A664F9" w:rsidP="00CD0FB7">
      <w:pPr>
        <w:pStyle w:val="FWOparagraphlevel2"/>
      </w:pPr>
      <w:r w:rsidRPr="004E0428">
        <w:t xml:space="preserve">compliance with workplace instruments that currently apply to </w:t>
      </w:r>
      <w:proofErr w:type="spellStart"/>
      <w:r w:rsidRPr="004E0428">
        <w:t>ACSAG</w:t>
      </w:r>
      <w:proofErr w:type="spellEnd"/>
      <w:r w:rsidRPr="004E0428">
        <w:t xml:space="preserve"> employees (and in particular the circumstances in which </w:t>
      </w:r>
      <w:r w:rsidR="00CD0FB7" w:rsidRPr="004E0428">
        <w:t>overtime rates</w:t>
      </w:r>
      <w:r w:rsidRPr="004E0428">
        <w:t xml:space="preserve"> may apply);</w:t>
      </w:r>
    </w:p>
    <w:p w14:paraId="7EBB5911" w14:textId="5F902B4C" w:rsidR="00A664F9" w:rsidRPr="004E0428" w:rsidRDefault="00A664F9" w:rsidP="00CD0FB7">
      <w:pPr>
        <w:pStyle w:val="FWOparagraphlevel2"/>
      </w:pPr>
      <w:r w:rsidRPr="004E0428">
        <w:t>the provisions of the FW Act relating to transfer of business and</w:t>
      </w:r>
      <w:r w:rsidR="00CD0FB7" w:rsidRPr="004E0428">
        <w:t xml:space="preserve"> compliance with</w:t>
      </w:r>
      <w:r w:rsidRPr="004E0428">
        <w:t xml:space="preserve"> transferring instruments;</w:t>
      </w:r>
      <w:r w:rsidR="00CD0FB7" w:rsidRPr="004E0428">
        <w:t xml:space="preserve"> and</w:t>
      </w:r>
    </w:p>
    <w:p w14:paraId="2E135E9C" w14:textId="7C6257D9" w:rsidR="00A664F9" w:rsidRPr="004E0428" w:rsidRDefault="00A664F9" w:rsidP="00CD0FB7">
      <w:pPr>
        <w:pStyle w:val="FWOparagraphlevel2"/>
      </w:pPr>
      <w:proofErr w:type="gramStart"/>
      <w:r w:rsidRPr="004E0428">
        <w:t>the</w:t>
      </w:r>
      <w:proofErr w:type="gramEnd"/>
      <w:r w:rsidRPr="004E0428">
        <w:t xml:space="preserve"> systems and processes developed and implemented in accordance with paragraph </w:t>
      </w:r>
      <w:r w:rsidRPr="004E0428">
        <w:fldChar w:fldCharType="begin"/>
      </w:r>
      <w:r w:rsidRPr="004E0428">
        <w:instrText xml:space="preserve"> REF _Ref411782872 \r \h </w:instrText>
      </w:r>
      <w:r w:rsidR="004E0428">
        <w:instrText xml:space="preserve"> \* MERGEFORMAT </w:instrText>
      </w:r>
      <w:r w:rsidRPr="004E0428">
        <w:fldChar w:fldCharType="separate"/>
      </w:r>
      <w:r w:rsidR="008D72ED">
        <w:t>13</w:t>
      </w:r>
      <w:r w:rsidRPr="004E0428">
        <w:fldChar w:fldCharType="end"/>
      </w:r>
      <w:r w:rsidR="00CD0FB7" w:rsidRPr="004E0428">
        <w:t>(a)</w:t>
      </w:r>
      <w:r w:rsidRPr="004E0428">
        <w:t xml:space="preserve"> above</w:t>
      </w:r>
      <w:r w:rsidR="00CD0FB7" w:rsidRPr="004E0428">
        <w:t>.</w:t>
      </w:r>
    </w:p>
    <w:p w14:paraId="1C13EA7D" w14:textId="1636310C" w:rsidR="00CD0FB7" w:rsidRPr="004E0428" w:rsidRDefault="00CD0FB7" w:rsidP="00CD0FB7">
      <w:pPr>
        <w:pStyle w:val="FWOparagraphlevel1"/>
      </w:pPr>
      <w:bookmarkStart w:id="20" w:name="_Ref411788979"/>
      <w:bookmarkEnd w:id="19"/>
      <w:r w:rsidRPr="004E0428">
        <w:t xml:space="preserve">Japara, or </w:t>
      </w:r>
      <w:proofErr w:type="spellStart"/>
      <w:r w:rsidRPr="004E0428">
        <w:t>ACSAG</w:t>
      </w:r>
      <w:proofErr w:type="spellEnd"/>
      <w:r w:rsidRPr="004E0428">
        <w:t xml:space="preserve"> if it develops the Training, will provide to the FWO</w:t>
      </w:r>
      <w:bookmarkEnd w:id="20"/>
      <w:r w:rsidRPr="004E0428">
        <w:t xml:space="preserve"> a copy of the training materials </w:t>
      </w:r>
      <w:bookmarkStart w:id="21" w:name="_Ref333499167"/>
      <w:bookmarkStart w:id="22" w:name="_Ref333566155"/>
      <w:r w:rsidRPr="004E0428">
        <w:t>to be used in the Training and a list of the specific job titles (including the entity that employs the person in that role, if applicable) the Training will be delivered to.</w:t>
      </w:r>
      <w:bookmarkStart w:id="23" w:name="_Ref333566134"/>
      <w:bookmarkStart w:id="24" w:name="_Ref333499533"/>
      <w:bookmarkEnd w:id="21"/>
      <w:bookmarkEnd w:id="22"/>
    </w:p>
    <w:p w14:paraId="55A839C1" w14:textId="2F616EBB" w:rsidR="00B25444" w:rsidRPr="004E0428" w:rsidRDefault="00CD0FB7" w:rsidP="00CD0FB7">
      <w:pPr>
        <w:pStyle w:val="FWOparagraphlevel1"/>
      </w:pPr>
      <w:r w:rsidRPr="004E0428">
        <w:t xml:space="preserve">For a period of 3 years from the commencement of the Undertaking, Japara and/or </w:t>
      </w:r>
      <w:proofErr w:type="spellStart"/>
      <w:r w:rsidRPr="004E0428">
        <w:t>ACSAG</w:t>
      </w:r>
      <w:proofErr w:type="spellEnd"/>
      <w:r w:rsidRPr="004E0428">
        <w:t xml:space="preserve"> will ensure that the Training is provided to any new employees or contractors who acquire managerial responsibilities </w:t>
      </w:r>
      <w:r w:rsidR="004E0428" w:rsidRPr="004E0428">
        <w:t>for</w:t>
      </w:r>
      <w:r w:rsidRPr="004E0428">
        <w:t xml:space="preserve"> human resource</w:t>
      </w:r>
      <w:r w:rsidR="004E0428" w:rsidRPr="004E0428">
        <w:t>s</w:t>
      </w:r>
      <w:r w:rsidRPr="004E0428">
        <w:t xml:space="preserve">, employee entitlements or payroll functions for </w:t>
      </w:r>
      <w:proofErr w:type="spellStart"/>
      <w:r w:rsidRPr="004E0428">
        <w:t>ACSAG</w:t>
      </w:r>
      <w:proofErr w:type="spellEnd"/>
      <w:r w:rsidRPr="004E0428">
        <w:t>.</w:t>
      </w:r>
    </w:p>
    <w:p w14:paraId="31BC8A2A" w14:textId="5E019D2F" w:rsidR="00B25444" w:rsidRPr="004E0428" w:rsidRDefault="005C125A" w:rsidP="00FA138E">
      <w:pPr>
        <w:pStyle w:val="Heading3"/>
        <w:ind w:left="0"/>
      </w:pPr>
      <w:bookmarkStart w:id="25" w:name="_Ref333508384"/>
      <w:bookmarkStart w:id="26" w:name="_Ref333499606"/>
      <w:bookmarkEnd w:id="23"/>
      <w:r w:rsidRPr="004E0428">
        <w:t xml:space="preserve">Future </w:t>
      </w:r>
      <w:r w:rsidR="00E57484">
        <w:t>a</w:t>
      </w:r>
      <w:r w:rsidRPr="004E0428">
        <w:t>udit</w:t>
      </w:r>
      <w:r w:rsidR="00CF0C91" w:rsidRPr="004E0428">
        <w:t>s</w:t>
      </w:r>
    </w:p>
    <w:p w14:paraId="49553CD1" w14:textId="7C207EFE" w:rsidR="00CD0FB7" w:rsidRPr="004E0428" w:rsidRDefault="00A664F9" w:rsidP="00A664F9">
      <w:pPr>
        <w:pStyle w:val="FWOparagraphlevel1"/>
      </w:pPr>
      <w:r w:rsidRPr="004E0428">
        <w:t xml:space="preserve">Japara </w:t>
      </w:r>
      <w:r w:rsidR="00CD0FB7" w:rsidRPr="004E0428">
        <w:t>or</w:t>
      </w:r>
      <w:r w:rsidRPr="004E0428">
        <w:t xml:space="preserve"> </w:t>
      </w:r>
      <w:proofErr w:type="spellStart"/>
      <w:r w:rsidRPr="004E0428">
        <w:t>ACSAG</w:t>
      </w:r>
      <w:proofErr w:type="spellEnd"/>
      <w:r w:rsidRPr="004E0428">
        <w:t xml:space="preserve"> will </w:t>
      </w:r>
      <w:r w:rsidR="00445B63" w:rsidRPr="004E0428">
        <w:t xml:space="preserve">cause to have performed by an accounting or audit professional, and at their own expense, </w:t>
      </w:r>
      <w:r w:rsidR="005C125A" w:rsidRPr="004E0428">
        <w:t xml:space="preserve">an </w:t>
      </w:r>
      <w:r w:rsidR="00B25444" w:rsidRPr="004E0428">
        <w:t>audit of compliance</w:t>
      </w:r>
      <w:r w:rsidRPr="004E0428">
        <w:t xml:space="preserve"> by </w:t>
      </w:r>
      <w:proofErr w:type="spellStart"/>
      <w:r w:rsidRPr="004E0428">
        <w:t>ACSAG</w:t>
      </w:r>
      <w:proofErr w:type="spellEnd"/>
      <w:r w:rsidR="00B25444" w:rsidRPr="004E0428">
        <w:t xml:space="preserve"> with </w:t>
      </w:r>
      <w:r w:rsidR="00055195" w:rsidRPr="004E0428">
        <w:t>the</w:t>
      </w:r>
      <w:r w:rsidR="00B25444" w:rsidRPr="004E0428">
        <w:t xml:space="preserve"> FW Act</w:t>
      </w:r>
      <w:r w:rsidR="00055195" w:rsidRPr="004E0428">
        <w:t xml:space="preserve"> and </w:t>
      </w:r>
      <w:r w:rsidR="00055195" w:rsidRPr="004E0428">
        <w:rPr>
          <w:i/>
        </w:rPr>
        <w:t xml:space="preserve">Fair Work Regulations 2009 </w:t>
      </w:r>
      <w:r w:rsidR="00E57484">
        <w:t>(</w:t>
      </w:r>
      <w:proofErr w:type="spellStart"/>
      <w:r w:rsidR="00E57484">
        <w:t>Cth</w:t>
      </w:r>
      <w:proofErr w:type="spellEnd"/>
      <w:r w:rsidR="00E57484">
        <w:t xml:space="preserve">) </w:t>
      </w:r>
      <w:r w:rsidR="00B25444" w:rsidRPr="004E0428">
        <w:t>relating to the pay and conditions of employees of</w:t>
      </w:r>
      <w:bookmarkEnd w:id="25"/>
      <w:r w:rsidR="00B25444" w:rsidRPr="004E0428">
        <w:t xml:space="preserve"> </w:t>
      </w:r>
      <w:proofErr w:type="spellStart"/>
      <w:r w:rsidR="004C1871" w:rsidRPr="004E0428">
        <w:t>ACSAG</w:t>
      </w:r>
      <w:proofErr w:type="spellEnd"/>
      <w:r w:rsidR="00CD0FB7" w:rsidRPr="004E0428">
        <w:t xml:space="preserve"> (</w:t>
      </w:r>
      <w:r w:rsidR="00CD0FB7" w:rsidRPr="004E0428">
        <w:rPr>
          <w:b/>
        </w:rPr>
        <w:t>Future Audit</w:t>
      </w:r>
      <w:r w:rsidR="00445B63" w:rsidRPr="004E0428">
        <w:rPr>
          <w:b/>
        </w:rPr>
        <w:t>s</w:t>
      </w:r>
      <w:r w:rsidR="00CD0FB7" w:rsidRPr="004E0428">
        <w:t>)</w:t>
      </w:r>
      <w:r w:rsidR="00445B63" w:rsidRPr="004E0428">
        <w:t xml:space="preserve"> as follows:</w:t>
      </w:r>
    </w:p>
    <w:p w14:paraId="23604CEF" w14:textId="53A9CABF" w:rsidR="00445B63" w:rsidRPr="004E0428" w:rsidRDefault="00445B63" w:rsidP="005C125A">
      <w:pPr>
        <w:pStyle w:val="FWOparagraphlevel2"/>
      </w:pPr>
      <w:bookmarkStart w:id="27" w:name="_Ref342301032"/>
      <w:bookmarkEnd w:id="26"/>
      <w:r w:rsidRPr="004E0428">
        <w:t>the Future Audits will be conducted for</w:t>
      </w:r>
      <w:r w:rsidR="00CF0C91" w:rsidRPr="004E0428">
        <w:t xml:space="preserve"> a period of</w:t>
      </w:r>
      <w:r w:rsidRPr="004E0428">
        <w:t xml:space="preserve"> </w:t>
      </w:r>
      <w:r w:rsidR="00E57484">
        <w:t>3</w:t>
      </w:r>
      <w:r w:rsidRPr="004E0428">
        <w:t xml:space="preserve"> years, commencing with the financial year ending 30 June 2016;</w:t>
      </w:r>
    </w:p>
    <w:p w14:paraId="1ABAF4FD" w14:textId="6E347619" w:rsidR="00A664F9" w:rsidRPr="004E0428" w:rsidRDefault="00445B63" w:rsidP="005C125A">
      <w:pPr>
        <w:pStyle w:val="FWOparagraphlevel2"/>
      </w:pPr>
      <w:r w:rsidRPr="004E0428">
        <w:t xml:space="preserve">the Future Audits will </w:t>
      </w:r>
      <w:r w:rsidR="00CD0FB7" w:rsidRPr="004E0428">
        <w:t>assess a</w:t>
      </w:r>
      <w:r w:rsidR="00A664F9" w:rsidRPr="004E0428">
        <w:t xml:space="preserve"> sample of </w:t>
      </w:r>
      <w:r w:rsidR="00CD0FB7" w:rsidRPr="004E0428">
        <w:t xml:space="preserve">at least </w:t>
      </w:r>
      <w:r w:rsidRPr="004E0428">
        <w:t>5</w:t>
      </w:r>
      <w:r w:rsidR="00CD0FB7" w:rsidRPr="004E0428">
        <w:t xml:space="preserve">% </w:t>
      </w:r>
      <w:r w:rsidR="00A664F9" w:rsidRPr="004E0428">
        <w:t xml:space="preserve">of the </w:t>
      </w:r>
      <w:r w:rsidR="005C125A" w:rsidRPr="004E0428">
        <w:t xml:space="preserve">total </w:t>
      </w:r>
      <w:r w:rsidR="00A664F9" w:rsidRPr="004E0428">
        <w:t xml:space="preserve">workforce of </w:t>
      </w:r>
      <w:proofErr w:type="spellStart"/>
      <w:r w:rsidR="00A664F9" w:rsidRPr="004E0428">
        <w:t>ACSAG</w:t>
      </w:r>
      <w:proofErr w:type="spellEnd"/>
      <w:r w:rsidR="005C125A" w:rsidRPr="004E0428">
        <w:t>,</w:t>
      </w:r>
      <w:r w:rsidR="00A664F9" w:rsidRPr="004E0428">
        <w:t xml:space="preserve"> </w:t>
      </w:r>
      <w:r w:rsidR="00CD0FB7" w:rsidRPr="004E0428">
        <w:t xml:space="preserve">with the sample to be representative of the </w:t>
      </w:r>
      <w:r w:rsidR="00A664F9" w:rsidRPr="004E0428">
        <w:t>different work locations, industrial instruments, wage</w:t>
      </w:r>
      <w:r w:rsidR="00CD0FB7" w:rsidRPr="004E0428">
        <w:t xml:space="preserve"> </w:t>
      </w:r>
      <w:r w:rsidR="00A664F9" w:rsidRPr="004E0428">
        <w:t>classification</w:t>
      </w:r>
      <w:r w:rsidR="00CD0FB7" w:rsidRPr="004E0428">
        <w:t>s</w:t>
      </w:r>
      <w:r w:rsidR="00A664F9" w:rsidRPr="004E0428">
        <w:t xml:space="preserve"> and </w:t>
      </w:r>
      <w:r w:rsidR="00CD0FB7" w:rsidRPr="004E0428">
        <w:t xml:space="preserve">type or </w:t>
      </w:r>
      <w:r w:rsidR="00A664F9" w:rsidRPr="004E0428">
        <w:t>category of work</w:t>
      </w:r>
      <w:r w:rsidR="00CD0FB7" w:rsidRPr="004E0428">
        <w:t xml:space="preserve"> that apply across </w:t>
      </w:r>
      <w:proofErr w:type="spellStart"/>
      <w:r w:rsidR="00CD0FB7" w:rsidRPr="004E0428">
        <w:t>ACSAG’s</w:t>
      </w:r>
      <w:proofErr w:type="spellEnd"/>
      <w:r w:rsidR="00CD0FB7" w:rsidRPr="004E0428">
        <w:t xml:space="preserve"> business</w:t>
      </w:r>
      <w:r w:rsidR="005C125A" w:rsidRPr="004E0428">
        <w:t xml:space="preserve">; </w:t>
      </w:r>
      <w:r w:rsidR="004E0428" w:rsidRPr="004E0428">
        <w:t>and</w:t>
      </w:r>
    </w:p>
    <w:p w14:paraId="69A6B7E0" w14:textId="073A4163" w:rsidR="005C125A" w:rsidRPr="004E0428" w:rsidRDefault="00445B63" w:rsidP="00CF0C91">
      <w:pPr>
        <w:pStyle w:val="FWOparagraphlevel2"/>
      </w:pPr>
      <w:proofErr w:type="gramStart"/>
      <w:r w:rsidRPr="004E0428">
        <w:t>a</w:t>
      </w:r>
      <w:proofErr w:type="gramEnd"/>
      <w:r w:rsidRPr="004E0428">
        <w:t xml:space="preserve"> copy of the methodology to be applied in the Future Audits will be provided to the FWO by no later than 31 May in each year of the Future Audits</w:t>
      </w:r>
      <w:r w:rsidR="00CF0C91" w:rsidRPr="004E0428">
        <w:t>.</w:t>
      </w:r>
    </w:p>
    <w:p w14:paraId="28779E26" w14:textId="60EB3413" w:rsidR="005C125A" w:rsidRPr="004E0428" w:rsidRDefault="00A664F9" w:rsidP="00FA138E">
      <w:pPr>
        <w:pStyle w:val="FWOparagraphlevel1"/>
      </w:pPr>
      <w:bookmarkStart w:id="28" w:name="_Ref411796508"/>
      <w:r w:rsidRPr="004E0428">
        <w:t xml:space="preserve">A copy of </w:t>
      </w:r>
      <w:r w:rsidR="005C125A" w:rsidRPr="004E0428">
        <w:t xml:space="preserve">the outcomes of the </w:t>
      </w:r>
      <w:r w:rsidR="00CD0FB7" w:rsidRPr="004E0428">
        <w:t>Future Audit</w:t>
      </w:r>
      <w:r w:rsidR="00445B63" w:rsidRPr="004E0428">
        <w:t>s</w:t>
      </w:r>
      <w:r w:rsidR="00CD0FB7" w:rsidRPr="004E0428">
        <w:t xml:space="preserve"> </w:t>
      </w:r>
      <w:r w:rsidRPr="004E0428">
        <w:t>will be provided to</w:t>
      </w:r>
      <w:r w:rsidR="00B25444" w:rsidRPr="004E0428">
        <w:t xml:space="preserve"> the FWO within 7 days of </w:t>
      </w:r>
      <w:r w:rsidR="00445B63" w:rsidRPr="004E0428">
        <w:t xml:space="preserve">being provided to Japara and/or </w:t>
      </w:r>
      <w:proofErr w:type="spellStart"/>
      <w:r w:rsidR="00445B63" w:rsidRPr="004E0428">
        <w:t>ACSAG</w:t>
      </w:r>
      <w:bookmarkEnd w:id="27"/>
      <w:bookmarkEnd w:id="28"/>
      <w:proofErr w:type="spellEnd"/>
      <w:r w:rsidR="00CF0C91" w:rsidRPr="004E0428">
        <w:t>,</w:t>
      </w:r>
      <w:r w:rsidR="005C125A" w:rsidRPr="004E0428">
        <w:t xml:space="preserve"> and Japara and/or </w:t>
      </w:r>
      <w:proofErr w:type="spellStart"/>
      <w:r w:rsidR="005C125A" w:rsidRPr="004E0428">
        <w:t>ACSAG</w:t>
      </w:r>
      <w:proofErr w:type="spellEnd"/>
      <w:r w:rsidR="005C125A" w:rsidRPr="004E0428">
        <w:t xml:space="preserve"> agree to provide the FWO with a copy of documents used or relied upon in the Future Audit upon request by the FWO.</w:t>
      </w:r>
    </w:p>
    <w:p w14:paraId="0AB7A3E3" w14:textId="77777777" w:rsidR="00B25444" w:rsidRPr="004E0428" w:rsidRDefault="00B25444" w:rsidP="008E646F">
      <w:pPr>
        <w:pStyle w:val="Heading2"/>
      </w:pPr>
      <w:bookmarkStart w:id="29" w:name="GeneralTerms"/>
      <w:bookmarkStart w:id="30" w:name="_Toc488122830"/>
      <w:bookmarkStart w:id="31" w:name="_Toc19530734"/>
      <w:bookmarkStart w:id="32" w:name="_Toc42580748"/>
      <w:bookmarkStart w:id="33" w:name="_Toc46052428"/>
      <w:bookmarkStart w:id="34" w:name="_Toc62461353"/>
      <w:bookmarkStart w:id="35" w:name="_Toc66785627"/>
      <w:bookmarkStart w:id="36" w:name="_Toc66788127"/>
      <w:bookmarkStart w:id="37" w:name="_Toc72117289"/>
      <w:bookmarkStart w:id="38" w:name="_Toc72504312"/>
      <w:bookmarkStart w:id="39" w:name="_Toc76477547"/>
      <w:bookmarkStart w:id="40" w:name="_Toc80072022"/>
      <w:bookmarkEnd w:id="24"/>
      <w:bookmarkEnd w:id="29"/>
      <w:r w:rsidRPr="004E0428">
        <w:t>Acknowledgements</w:t>
      </w:r>
      <w:r w:rsidR="008E646F" w:rsidRPr="004E0428">
        <w:tab/>
      </w:r>
    </w:p>
    <w:p w14:paraId="4216E6D9" w14:textId="2D84FC7D" w:rsidR="00B25444" w:rsidRPr="004E0428" w:rsidRDefault="00A664F9" w:rsidP="00B25444">
      <w:pPr>
        <w:pStyle w:val="FWOparagraphlevel1"/>
      </w:pPr>
      <w:bookmarkStart w:id="41" w:name="_GoBack"/>
      <w:bookmarkEnd w:id="41"/>
      <w:r w:rsidRPr="004E0428">
        <w:t xml:space="preserve">Japara and </w:t>
      </w:r>
      <w:proofErr w:type="spellStart"/>
      <w:r w:rsidRPr="004E0428">
        <w:t>ACSAG</w:t>
      </w:r>
      <w:proofErr w:type="spellEnd"/>
      <w:r w:rsidR="00B25444" w:rsidRPr="004E0428">
        <w:t xml:space="preserve"> acknowledge that:</w:t>
      </w:r>
    </w:p>
    <w:p w14:paraId="03A2F332" w14:textId="77777777" w:rsidR="00B25444" w:rsidRPr="004E0428" w:rsidRDefault="00B25444" w:rsidP="00B25444">
      <w:pPr>
        <w:pStyle w:val="FWOparagraphlevel2"/>
      </w:pPr>
      <w:r w:rsidRPr="004E0428">
        <w:t>the FWO may:</w:t>
      </w:r>
    </w:p>
    <w:p w14:paraId="1D5868E8" w14:textId="16E7D1B7" w:rsidR="00B25444" w:rsidRPr="004E0428" w:rsidRDefault="00B25444" w:rsidP="00B25444">
      <w:pPr>
        <w:pStyle w:val="FWOparagraphlevel3"/>
      </w:pPr>
      <w:r w:rsidRPr="004E0428">
        <w:t xml:space="preserve">make this Undertaking (including any attachments) available for public inspection, including by posting it </w:t>
      </w:r>
      <w:r w:rsidR="004E0428" w:rsidRPr="004E0428">
        <w:t xml:space="preserve">to its </w:t>
      </w:r>
      <w:hyperlink r:id="rId13" w:history="1">
        <w:r w:rsidR="004E0428" w:rsidRPr="004E0428">
          <w:rPr>
            <w:rStyle w:val="Hyperlink"/>
          </w:rPr>
          <w:t>website</w:t>
        </w:r>
      </w:hyperlink>
      <w:r w:rsidRPr="004E0428">
        <w:t xml:space="preserve"> at </w:t>
      </w:r>
      <w:r w:rsidR="00FA138E" w:rsidRPr="004E0428">
        <w:t>www.fairwork</w:t>
      </w:r>
      <w:r w:rsidRPr="004E0428">
        <w:t>.gov.au;</w:t>
      </w:r>
    </w:p>
    <w:p w14:paraId="63BD5868" w14:textId="18088860" w:rsidR="00FA138E" w:rsidRPr="004E0428" w:rsidRDefault="00FA138E" w:rsidP="00B25444">
      <w:pPr>
        <w:pStyle w:val="FWOparagraphlevel3"/>
      </w:pPr>
      <w:r w:rsidRPr="004E0428">
        <w:t xml:space="preserve">issue </w:t>
      </w:r>
      <w:r w:rsidR="00B25444" w:rsidRPr="004E0428">
        <w:t>a media release in relation to this Undertaking</w:t>
      </w:r>
      <w:r w:rsidR="00CD0FB7" w:rsidRPr="004E0428">
        <w:t xml:space="preserve"> or from time to time publicly refer to the Undertaking and its terms</w:t>
      </w:r>
      <w:r w:rsidRPr="004E0428">
        <w:t>;</w:t>
      </w:r>
    </w:p>
    <w:p w14:paraId="04A81D1A" w14:textId="498FDB41" w:rsidR="00B25444" w:rsidRPr="004E0428" w:rsidRDefault="00B25444" w:rsidP="00CD0FB7">
      <w:pPr>
        <w:pStyle w:val="FWOparagraphlevel3"/>
      </w:pPr>
      <w:r w:rsidRPr="004E0428">
        <w:t xml:space="preserve">release a copy of this Undertaking pursuant to any relevant request under the </w:t>
      </w:r>
      <w:r w:rsidRPr="004E0428">
        <w:rPr>
          <w:i/>
        </w:rPr>
        <w:t>Freedom of Information Act 1982</w:t>
      </w:r>
      <w:r w:rsidRPr="004E0428">
        <w:t xml:space="preserve"> (</w:t>
      </w:r>
      <w:proofErr w:type="spellStart"/>
      <w:r w:rsidRPr="004E0428">
        <w:t>Cth</w:t>
      </w:r>
      <w:proofErr w:type="spellEnd"/>
      <w:r w:rsidRPr="004E0428">
        <w:t>);</w:t>
      </w:r>
    </w:p>
    <w:p w14:paraId="51AD4FB2" w14:textId="77777777" w:rsidR="00B25444" w:rsidRPr="004E0428" w:rsidRDefault="00B25444" w:rsidP="00B25444">
      <w:pPr>
        <w:pStyle w:val="FWOparagraphlevel2"/>
      </w:pPr>
      <w:r w:rsidRPr="004E0428">
        <w:t xml:space="preserve">consistent with the Note to section 715(4) of the FW Act, this Undertaking in no way derogates from the rights and remedies available to any other person arising from the conduct set out in this Undertaking; </w:t>
      </w:r>
    </w:p>
    <w:p w14:paraId="158066DC" w14:textId="0726E379" w:rsidR="00CD0FB7" w:rsidRPr="004E0428" w:rsidRDefault="00B25444" w:rsidP="00CD0FB7">
      <w:pPr>
        <w:pStyle w:val="FWOparagraphlevel2"/>
      </w:pPr>
      <w:r w:rsidRPr="004E0428">
        <w:t xml:space="preserve">if the FWO </w:t>
      </w:r>
      <w:r w:rsidR="00A664F9" w:rsidRPr="004E0428">
        <w:t xml:space="preserve">forms the belief </w:t>
      </w:r>
      <w:r w:rsidRPr="004E0428">
        <w:t xml:space="preserve">that </w:t>
      </w:r>
      <w:r w:rsidR="00A664F9" w:rsidRPr="004E0428">
        <w:t xml:space="preserve">Japara and/or </w:t>
      </w:r>
      <w:proofErr w:type="spellStart"/>
      <w:r w:rsidR="004C1871" w:rsidRPr="004E0428">
        <w:t>ACSAG</w:t>
      </w:r>
      <w:proofErr w:type="spellEnd"/>
      <w:r w:rsidRPr="004E0428">
        <w:t xml:space="preserve"> has contravened any of the terms of this U</w:t>
      </w:r>
      <w:r w:rsidR="00CD0FB7" w:rsidRPr="004E0428">
        <w:t>ndertaking</w:t>
      </w:r>
      <w:r w:rsidR="00E57484">
        <w:t>,</w:t>
      </w:r>
      <w:r w:rsidR="00CD0FB7" w:rsidRPr="004E0428">
        <w:t xml:space="preserve"> the FWO may apply to any of the Courts set out </w:t>
      </w:r>
      <w:r w:rsidR="00E57484">
        <w:t>in section 715(6) of the FW Act</w:t>
      </w:r>
      <w:r w:rsidR="00CD0FB7" w:rsidRPr="004E0428">
        <w:t xml:space="preserve"> for orders under section 715(7) of the FW Act;</w:t>
      </w:r>
    </w:p>
    <w:p w14:paraId="4FC186CB" w14:textId="57EBF743" w:rsidR="00B25444" w:rsidRPr="004E0428" w:rsidRDefault="00CD0FB7" w:rsidP="00CD0FB7">
      <w:pPr>
        <w:pStyle w:val="FWOparagraphlevel2"/>
      </w:pPr>
      <w:proofErr w:type="gramStart"/>
      <w:r w:rsidRPr="004E0428">
        <w:t>c</w:t>
      </w:r>
      <w:r w:rsidR="00B25444" w:rsidRPr="004E0428">
        <w:t>onsistent</w:t>
      </w:r>
      <w:proofErr w:type="gramEnd"/>
      <w:r w:rsidR="00B25444" w:rsidRPr="004E0428">
        <w:t xml:space="preserve"> with section 715(3) of the FW Act, </w:t>
      </w:r>
      <w:r w:rsidR="00A664F9" w:rsidRPr="004E0428">
        <w:t xml:space="preserve">Japara and/or </w:t>
      </w:r>
      <w:proofErr w:type="spellStart"/>
      <w:r w:rsidR="00A664F9" w:rsidRPr="004E0428">
        <w:t>A</w:t>
      </w:r>
      <w:r w:rsidR="004C1871" w:rsidRPr="004E0428">
        <w:t>CSAG</w:t>
      </w:r>
      <w:proofErr w:type="spellEnd"/>
      <w:r w:rsidR="00B25444" w:rsidRPr="004E0428">
        <w:t xml:space="preserve"> may withdraw from or vary this Undertaking at any time, but only with the consent of the FWO.</w:t>
      </w:r>
    </w:p>
    <w:p w14:paraId="62076FFC" w14:textId="4D112907" w:rsidR="00B25444" w:rsidRPr="004E0428" w:rsidRDefault="00B25444" w:rsidP="00B25444">
      <w:pPr>
        <w:pStyle w:val="FWOparagraphlevel1"/>
      </w:pPr>
      <w:r w:rsidRPr="004E0428">
        <w:rPr>
          <w:lang w:eastAsia="en-AU"/>
        </w:rPr>
        <w:t xml:space="preserve">The FWO reserves the right to rely on the terms of this Undertaking and the </w:t>
      </w:r>
      <w:r w:rsidRPr="004E0428">
        <w:t xml:space="preserve">admissions made herein </w:t>
      </w:r>
      <w:r w:rsidRPr="004E0428">
        <w:rPr>
          <w:lang w:eastAsia="en-AU"/>
        </w:rPr>
        <w:t xml:space="preserve">in respect of any future proceedings brought by the FWO against </w:t>
      </w:r>
      <w:r w:rsidR="004C1871" w:rsidRPr="004E0428">
        <w:t>Japara</w:t>
      </w:r>
      <w:r w:rsidRPr="004E0428">
        <w:t xml:space="preserve"> </w:t>
      </w:r>
      <w:r w:rsidR="00CD0FB7" w:rsidRPr="004E0428">
        <w:t xml:space="preserve">or </w:t>
      </w:r>
      <w:proofErr w:type="spellStart"/>
      <w:r w:rsidR="00CD0FB7" w:rsidRPr="004E0428">
        <w:t>ACSAG</w:t>
      </w:r>
      <w:proofErr w:type="spellEnd"/>
      <w:r w:rsidR="00CD0FB7" w:rsidRPr="004E0428">
        <w:t xml:space="preserve"> </w:t>
      </w:r>
      <w:r w:rsidRPr="004E0428">
        <w:rPr>
          <w:lang w:eastAsia="en-AU"/>
        </w:rPr>
        <w:t>in relation to any future contraventions of Commonwealth workplace laws.</w:t>
      </w:r>
    </w:p>
    <w:p w14:paraId="52600DE8" w14:textId="3A1414BA" w:rsidR="00B25444" w:rsidRPr="004E0428" w:rsidRDefault="00A664F9" w:rsidP="00B25444">
      <w:pPr>
        <w:pStyle w:val="FWOparagraphlevel1"/>
      </w:pPr>
      <w:r w:rsidRPr="004E0428">
        <w:t xml:space="preserve">Japara and </w:t>
      </w:r>
      <w:proofErr w:type="spellStart"/>
      <w:r w:rsidRPr="004E0428">
        <w:t>ACSAG</w:t>
      </w:r>
      <w:proofErr w:type="spellEnd"/>
      <w:r w:rsidR="00FA138E" w:rsidRPr="004E0428">
        <w:t xml:space="preserve"> agree that they will not, and will take reasonable steps to ensure that their respective officers, employees or agents do not, make any statement, orally</w:t>
      </w:r>
      <w:r w:rsidR="00E57484">
        <w:t>,</w:t>
      </w:r>
      <w:r w:rsidR="00FA138E" w:rsidRPr="004E0428">
        <w:t xml:space="preserve"> in writing or otherwise</w:t>
      </w:r>
      <w:r w:rsidR="00E57484">
        <w:t>,</w:t>
      </w:r>
      <w:r w:rsidR="00FA138E" w:rsidRPr="004E0428">
        <w:t xml:space="preserve"> which conveys or implies or reasonably conveys</w:t>
      </w:r>
      <w:r w:rsidR="00E57484">
        <w:t>,</w:t>
      </w:r>
      <w:r w:rsidR="00FA138E" w:rsidRPr="004E0428">
        <w:t xml:space="preserve"> or implies anything inconsistent with the terms of this Undertaking.</w:t>
      </w:r>
    </w:p>
    <w:p w14:paraId="4A0264AF" w14:textId="77777777" w:rsidR="00B25444" w:rsidRPr="004E0428" w:rsidRDefault="00B25444" w:rsidP="00B25444">
      <w:pPr>
        <w:pageBreakBefore/>
        <w:widowControl w:val="0"/>
        <w:tabs>
          <w:tab w:val="right" w:pos="9072"/>
        </w:tabs>
        <w:spacing w:after="240"/>
        <w:rPr>
          <w:rFonts w:cs="Arial"/>
          <w:b/>
          <w:szCs w:val="22"/>
        </w:rPr>
      </w:pPr>
      <w:r w:rsidRPr="004E0428">
        <w:rPr>
          <w:rFonts w:cs="Arial"/>
          <w:b/>
          <w:szCs w:val="22"/>
        </w:rPr>
        <w:t>Executed as an undertaking</w:t>
      </w:r>
    </w:p>
    <w:p w14:paraId="4AD42514" w14:textId="77777777" w:rsidR="00B25444" w:rsidRPr="004E0428" w:rsidRDefault="00B25444" w:rsidP="00B25444">
      <w:pPr>
        <w:tabs>
          <w:tab w:val="right" w:pos="4111"/>
        </w:tabs>
        <w:spacing w:after="240"/>
        <w:rPr>
          <w:rFonts w:cs="Arial"/>
          <w:caps/>
          <w:szCs w:val="22"/>
        </w:rPr>
      </w:pPr>
      <w:r w:rsidRPr="004E0428">
        <w:rPr>
          <w:rFonts w:cs="Arial"/>
          <w:caps/>
          <w:szCs w:val="22"/>
        </w:rPr>
        <w:t>Executed</w:t>
      </w:r>
      <w:r w:rsidRPr="004E0428">
        <w:rPr>
          <w:rFonts w:cs="Arial"/>
          <w:szCs w:val="22"/>
        </w:rPr>
        <w:t xml:space="preserve"> by </w:t>
      </w:r>
      <w:r w:rsidR="004C1871" w:rsidRPr="004E0428">
        <w:rPr>
          <w:rFonts w:cs="Arial"/>
          <w:b/>
          <w:szCs w:val="22"/>
        </w:rPr>
        <w:t>Japara</w:t>
      </w:r>
      <w:r w:rsidR="00456FCA" w:rsidRPr="004E0428">
        <w:rPr>
          <w:rFonts w:cs="Arial"/>
          <w:b/>
          <w:szCs w:val="22"/>
        </w:rPr>
        <w:t xml:space="preserve"> Healthcare </w:t>
      </w:r>
      <w:r w:rsidRPr="004E0428">
        <w:rPr>
          <w:rFonts w:cs="Arial"/>
          <w:b/>
          <w:szCs w:val="22"/>
        </w:rPr>
        <w:t>Limited (</w:t>
      </w:r>
      <w:proofErr w:type="spellStart"/>
      <w:r w:rsidRPr="004E0428">
        <w:rPr>
          <w:rFonts w:cs="Arial"/>
          <w:b/>
          <w:szCs w:val="22"/>
        </w:rPr>
        <w:t>ACN</w:t>
      </w:r>
      <w:proofErr w:type="spellEnd"/>
      <w:r w:rsidRPr="004E0428">
        <w:rPr>
          <w:rFonts w:cs="Arial"/>
          <w:b/>
          <w:szCs w:val="22"/>
        </w:rPr>
        <w:t xml:space="preserve"> </w:t>
      </w:r>
      <w:r w:rsidR="00456FCA" w:rsidRPr="004E0428">
        <w:rPr>
          <w:rFonts w:cs="Arial"/>
          <w:b/>
          <w:szCs w:val="22"/>
        </w:rPr>
        <w:t>168 631 052</w:t>
      </w:r>
      <w:r w:rsidRPr="004E0428">
        <w:rPr>
          <w:rFonts w:cs="Arial"/>
          <w:b/>
          <w:szCs w:val="22"/>
        </w:rPr>
        <w:t>)</w:t>
      </w:r>
      <w:r w:rsidRPr="004E0428">
        <w:rPr>
          <w:rFonts w:cs="Arial"/>
          <w:szCs w:val="22"/>
        </w:rPr>
        <w:t xml:space="preserve"> in accordance with section 127(1) of the </w:t>
      </w:r>
      <w:r w:rsidRPr="004E0428">
        <w:rPr>
          <w:rFonts w:cs="Arial"/>
          <w:i/>
          <w:szCs w:val="22"/>
        </w:rPr>
        <w:t>Corporations Act 2001</w:t>
      </w:r>
      <w:r w:rsidR="006A35A6" w:rsidRPr="004E0428">
        <w:rPr>
          <w:rFonts w:cs="Arial"/>
          <w:i/>
          <w:szCs w:val="22"/>
        </w:rPr>
        <w:t xml:space="preserve"> </w:t>
      </w:r>
      <w:r w:rsidR="006A35A6" w:rsidRPr="004E0428">
        <w:rPr>
          <w:rFonts w:cs="Arial"/>
          <w:szCs w:val="22"/>
        </w:rPr>
        <w:t>(</w:t>
      </w:r>
      <w:proofErr w:type="spellStart"/>
      <w:r w:rsidR="006A35A6" w:rsidRPr="004E0428">
        <w:rPr>
          <w:rFonts w:cs="Arial"/>
          <w:szCs w:val="22"/>
        </w:rPr>
        <w:t>Cth</w:t>
      </w:r>
      <w:proofErr w:type="spellEnd"/>
      <w:r w:rsidR="006A35A6" w:rsidRPr="004E0428">
        <w:rPr>
          <w:rFonts w:cs="Arial"/>
          <w:szCs w:val="22"/>
        </w:rPr>
        <w:t>)</w:t>
      </w:r>
      <w:r w:rsidRPr="004E0428">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B25444" w:rsidRPr="004E0428" w14:paraId="6D227BA8" w14:textId="77777777" w:rsidTr="00DD31FA">
        <w:tc>
          <w:tcPr>
            <w:tcW w:w="4528" w:type="dxa"/>
            <w:tcBorders>
              <w:top w:val="nil"/>
              <w:left w:val="nil"/>
              <w:bottom w:val="single" w:sz="4" w:space="0" w:color="auto"/>
              <w:right w:val="nil"/>
            </w:tcBorders>
          </w:tcPr>
          <w:p w14:paraId="479F5DE3" w14:textId="77777777" w:rsidR="00B25444" w:rsidRPr="004E0428" w:rsidRDefault="00B25444" w:rsidP="00DD31FA">
            <w:pPr>
              <w:tabs>
                <w:tab w:val="right" w:pos="4111"/>
              </w:tabs>
              <w:spacing w:after="240"/>
              <w:rPr>
                <w:rFonts w:cs="Arial"/>
                <w:szCs w:val="22"/>
              </w:rPr>
            </w:pPr>
          </w:p>
        </w:tc>
        <w:tc>
          <w:tcPr>
            <w:tcW w:w="319" w:type="dxa"/>
            <w:tcBorders>
              <w:top w:val="nil"/>
              <w:left w:val="nil"/>
              <w:bottom w:val="nil"/>
              <w:right w:val="nil"/>
            </w:tcBorders>
          </w:tcPr>
          <w:p w14:paraId="47E19D57" w14:textId="77777777" w:rsidR="00B25444" w:rsidRPr="004E0428" w:rsidRDefault="00B25444" w:rsidP="00DD31FA">
            <w:pPr>
              <w:spacing w:after="240"/>
              <w:rPr>
                <w:rFonts w:cs="Arial"/>
                <w:szCs w:val="22"/>
              </w:rPr>
            </w:pPr>
          </w:p>
        </w:tc>
        <w:tc>
          <w:tcPr>
            <w:tcW w:w="4439" w:type="dxa"/>
            <w:tcBorders>
              <w:top w:val="nil"/>
              <w:left w:val="nil"/>
              <w:bottom w:val="single" w:sz="4" w:space="0" w:color="auto"/>
              <w:right w:val="nil"/>
            </w:tcBorders>
          </w:tcPr>
          <w:p w14:paraId="355DDE36" w14:textId="77777777" w:rsidR="00B25444" w:rsidRPr="004E0428" w:rsidRDefault="00B25444" w:rsidP="00DD31FA">
            <w:pPr>
              <w:spacing w:after="240"/>
              <w:rPr>
                <w:rFonts w:cs="Arial"/>
                <w:szCs w:val="22"/>
              </w:rPr>
            </w:pPr>
          </w:p>
        </w:tc>
      </w:tr>
      <w:tr w:rsidR="00B25444" w:rsidRPr="004E0428" w14:paraId="18D05437" w14:textId="77777777" w:rsidTr="00DD31FA">
        <w:trPr>
          <w:trHeight w:val="193"/>
        </w:trPr>
        <w:tc>
          <w:tcPr>
            <w:tcW w:w="4528" w:type="dxa"/>
            <w:tcBorders>
              <w:top w:val="single" w:sz="4" w:space="0" w:color="auto"/>
              <w:left w:val="nil"/>
              <w:bottom w:val="nil"/>
              <w:right w:val="nil"/>
            </w:tcBorders>
          </w:tcPr>
          <w:p w14:paraId="5EEEC527" w14:textId="77777777" w:rsidR="00B25444" w:rsidRPr="004E0428" w:rsidRDefault="00B25444" w:rsidP="00DD31FA">
            <w:pPr>
              <w:spacing w:after="240"/>
              <w:rPr>
                <w:rFonts w:cs="Arial"/>
                <w:szCs w:val="22"/>
              </w:rPr>
            </w:pPr>
            <w:r w:rsidRPr="004E0428">
              <w:rPr>
                <w:rFonts w:cs="Arial"/>
                <w:szCs w:val="22"/>
              </w:rPr>
              <w:t>(Signature of director)</w:t>
            </w:r>
          </w:p>
        </w:tc>
        <w:tc>
          <w:tcPr>
            <w:tcW w:w="319" w:type="dxa"/>
            <w:tcBorders>
              <w:top w:val="nil"/>
              <w:left w:val="nil"/>
              <w:bottom w:val="nil"/>
              <w:right w:val="nil"/>
            </w:tcBorders>
          </w:tcPr>
          <w:p w14:paraId="090E6361" w14:textId="77777777" w:rsidR="00B25444" w:rsidRPr="004E0428" w:rsidRDefault="00B25444" w:rsidP="00DD31FA">
            <w:pPr>
              <w:spacing w:after="240"/>
              <w:rPr>
                <w:rFonts w:cs="Arial"/>
                <w:szCs w:val="22"/>
              </w:rPr>
            </w:pPr>
          </w:p>
        </w:tc>
        <w:tc>
          <w:tcPr>
            <w:tcW w:w="4439" w:type="dxa"/>
            <w:tcBorders>
              <w:top w:val="single" w:sz="4" w:space="0" w:color="auto"/>
              <w:left w:val="nil"/>
              <w:bottom w:val="nil"/>
              <w:right w:val="nil"/>
            </w:tcBorders>
          </w:tcPr>
          <w:p w14:paraId="08073D89" w14:textId="77777777" w:rsidR="00B25444" w:rsidRPr="004E0428" w:rsidRDefault="00B25444" w:rsidP="00DD31FA">
            <w:pPr>
              <w:spacing w:after="240"/>
              <w:rPr>
                <w:rFonts w:cs="Arial"/>
                <w:szCs w:val="22"/>
              </w:rPr>
            </w:pPr>
            <w:r w:rsidRPr="004E0428">
              <w:rPr>
                <w:rFonts w:cs="Arial"/>
                <w:szCs w:val="22"/>
              </w:rPr>
              <w:t>(Signature of director/company secretary)</w:t>
            </w:r>
          </w:p>
        </w:tc>
      </w:tr>
      <w:tr w:rsidR="00B25444" w:rsidRPr="004E0428" w14:paraId="3FB7762B" w14:textId="77777777" w:rsidTr="00DD31FA">
        <w:trPr>
          <w:trHeight w:val="517"/>
        </w:trPr>
        <w:tc>
          <w:tcPr>
            <w:tcW w:w="4528" w:type="dxa"/>
            <w:tcBorders>
              <w:top w:val="nil"/>
              <w:left w:val="nil"/>
              <w:right w:val="nil"/>
            </w:tcBorders>
          </w:tcPr>
          <w:p w14:paraId="0B3B723D" w14:textId="77777777" w:rsidR="00B25444" w:rsidRPr="004E0428" w:rsidRDefault="00B25444" w:rsidP="00DD31FA">
            <w:pPr>
              <w:spacing w:after="240"/>
              <w:rPr>
                <w:rFonts w:cs="Arial"/>
                <w:szCs w:val="22"/>
              </w:rPr>
            </w:pPr>
          </w:p>
        </w:tc>
        <w:tc>
          <w:tcPr>
            <w:tcW w:w="319" w:type="dxa"/>
            <w:tcBorders>
              <w:top w:val="nil"/>
              <w:left w:val="nil"/>
              <w:bottom w:val="nil"/>
              <w:right w:val="nil"/>
            </w:tcBorders>
          </w:tcPr>
          <w:p w14:paraId="029A40BE" w14:textId="77777777" w:rsidR="00B25444" w:rsidRPr="004E0428" w:rsidRDefault="00B25444" w:rsidP="00DD31FA">
            <w:pPr>
              <w:spacing w:after="240"/>
              <w:rPr>
                <w:rFonts w:cs="Arial"/>
                <w:szCs w:val="22"/>
              </w:rPr>
            </w:pPr>
          </w:p>
        </w:tc>
        <w:tc>
          <w:tcPr>
            <w:tcW w:w="4439" w:type="dxa"/>
            <w:tcBorders>
              <w:top w:val="nil"/>
              <w:left w:val="nil"/>
              <w:right w:val="nil"/>
            </w:tcBorders>
          </w:tcPr>
          <w:p w14:paraId="72B25D70" w14:textId="77777777" w:rsidR="00B25444" w:rsidRPr="004E0428" w:rsidRDefault="00B25444" w:rsidP="00DD31FA">
            <w:pPr>
              <w:spacing w:after="240"/>
              <w:rPr>
                <w:rFonts w:cs="Arial"/>
                <w:szCs w:val="22"/>
              </w:rPr>
            </w:pPr>
          </w:p>
        </w:tc>
      </w:tr>
    </w:tbl>
    <w:p w14:paraId="7C3D305A" w14:textId="77777777" w:rsidR="00B25444" w:rsidRPr="004E0428" w:rsidRDefault="00B25444" w:rsidP="00B25444">
      <w:pPr>
        <w:pStyle w:val="Headersub"/>
        <w:widowControl w:val="0"/>
        <w:tabs>
          <w:tab w:val="left" w:pos="4820"/>
        </w:tabs>
        <w:spacing w:after="240"/>
        <w:rPr>
          <w:rFonts w:cs="Arial"/>
          <w:sz w:val="22"/>
          <w:szCs w:val="22"/>
        </w:rPr>
      </w:pPr>
      <w:r w:rsidRPr="004E0428">
        <w:rPr>
          <w:rFonts w:cs="Arial"/>
          <w:sz w:val="22"/>
          <w:szCs w:val="22"/>
        </w:rPr>
        <w:t>(Name of director)</w:t>
      </w:r>
      <w:r w:rsidRPr="004E0428">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B25444" w:rsidRPr="004E0428" w14:paraId="057F07FC" w14:textId="77777777" w:rsidTr="00DD31FA">
        <w:trPr>
          <w:trHeight w:val="517"/>
        </w:trPr>
        <w:tc>
          <w:tcPr>
            <w:tcW w:w="4528" w:type="dxa"/>
            <w:tcBorders>
              <w:top w:val="nil"/>
              <w:left w:val="nil"/>
              <w:right w:val="nil"/>
            </w:tcBorders>
          </w:tcPr>
          <w:p w14:paraId="5274D9A4" w14:textId="77777777" w:rsidR="00B25444" w:rsidRPr="004E0428" w:rsidRDefault="00B25444" w:rsidP="00DD31FA">
            <w:pPr>
              <w:spacing w:after="240"/>
              <w:rPr>
                <w:rFonts w:cs="Arial"/>
                <w:szCs w:val="22"/>
              </w:rPr>
            </w:pPr>
          </w:p>
        </w:tc>
        <w:tc>
          <w:tcPr>
            <w:tcW w:w="319" w:type="dxa"/>
            <w:tcBorders>
              <w:top w:val="nil"/>
              <w:left w:val="nil"/>
              <w:bottom w:val="nil"/>
              <w:right w:val="nil"/>
            </w:tcBorders>
          </w:tcPr>
          <w:p w14:paraId="67CE4676" w14:textId="77777777" w:rsidR="00B25444" w:rsidRPr="004E0428" w:rsidRDefault="00B25444" w:rsidP="00DD31FA">
            <w:pPr>
              <w:spacing w:after="240"/>
              <w:rPr>
                <w:rFonts w:cs="Arial"/>
                <w:szCs w:val="22"/>
              </w:rPr>
            </w:pPr>
          </w:p>
        </w:tc>
        <w:tc>
          <w:tcPr>
            <w:tcW w:w="4439" w:type="dxa"/>
            <w:tcBorders>
              <w:top w:val="nil"/>
              <w:left w:val="nil"/>
              <w:right w:val="nil"/>
            </w:tcBorders>
          </w:tcPr>
          <w:p w14:paraId="6F720D8F" w14:textId="77777777" w:rsidR="00B25444" w:rsidRPr="004E0428" w:rsidRDefault="00B25444" w:rsidP="00DD31FA">
            <w:pPr>
              <w:spacing w:after="240"/>
              <w:rPr>
                <w:rFonts w:cs="Arial"/>
                <w:szCs w:val="22"/>
              </w:rPr>
            </w:pPr>
          </w:p>
        </w:tc>
      </w:tr>
    </w:tbl>
    <w:p w14:paraId="75620AB6" w14:textId="77777777" w:rsidR="00B25444" w:rsidRPr="004E0428" w:rsidRDefault="00B25444" w:rsidP="00B25444">
      <w:pPr>
        <w:pStyle w:val="Headersub"/>
        <w:widowControl w:val="0"/>
        <w:tabs>
          <w:tab w:val="left" w:pos="4820"/>
        </w:tabs>
        <w:spacing w:after="240"/>
        <w:rPr>
          <w:rFonts w:cs="Arial"/>
          <w:sz w:val="22"/>
          <w:szCs w:val="22"/>
        </w:rPr>
      </w:pPr>
      <w:r w:rsidRPr="004E0428">
        <w:rPr>
          <w:rFonts w:cs="Arial"/>
          <w:sz w:val="22"/>
          <w:szCs w:val="22"/>
        </w:rPr>
        <w:t>(Date)</w:t>
      </w:r>
      <w:r w:rsidRPr="004E0428">
        <w:rPr>
          <w:rFonts w:cs="Arial"/>
          <w:sz w:val="22"/>
          <w:szCs w:val="22"/>
        </w:rPr>
        <w:tab/>
        <w:t>(Date)</w:t>
      </w:r>
    </w:p>
    <w:p w14:paraId="4D41E2D9" w14:textId="77777777" w:rsidR="00B25444" w:rsidRPr="004E0428" w:rsidRDefault="00B25444" w:rsidP="00B25444">
      <w:pPr>
        <w:pStyle w:val="Headersub"/>
        <w:widowControl w:val="0"/>
        <w:tabs>
          <w:tab w:val="left" w:pos="4820"/>
        </w:tabs>
        <w:spacing w:after="240"/>
        <w:rPr>
          <w:rFonts w:cs="Arial"/>
          <w:sz w:val="22"/>
          <w:szCs w:val="22"/>
        </w:rPr>
      </w:pPr>
      <w:proofErr w:type="gramStart"/>
      <w:r w:rsidRPr="004E0428">
        <w:rPr>
          <w:rFonts w:cs="Arial"/>
          <w:sz w:val="22"/>
          <w:szCs w:val="22"/>
        </w:rPr>
        <w:t>in</w:t>
      </w:r>
      <w:proofErr w:type="gramEnd"/>
      <w:r w:rsidRPr="004E0428">
        <w:rPr>
          <w:rFonts w:cs="Arial"/>
          <w:sz w:val="22"/>
          <w:szCs w:val="22"/>
        </w:rPr>
        <w:t xml:space="preserve"> the presence of:</w:t>
      </w:r>
      <w:r w:rsidRPr="004E0428">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B25444" w:rsidRPr="004E0428" w14:paraId="36FE8DB5" w14:textId="77777777" w:rsidTr="00DD31FA">
        <w:tc>
          <w:tcPr>
            <w:tcW w:w="4528" w:type="dxa"/>
            <w:tcBorders>
              <w:top w:val="nil"/>
              <w:left w:val="nil"/>
              <w:bottom w:val="single" w:sz="4" w:space="0" w:color="auto"/>
              <w:right w:val="nil"/>
            </w:tcBorders>
          </w:tcPr>
          <w:p w14:paraId="73A88CE6" w14:textId="77777777" w:rsidR="00B25444" w:rsidRPr="004E0428" w:rsidRDefault="00B25444" w:rsidP="00DD31FA">
            <w:pPr>
              <w:tabs>
                <w:tab w:val="right" w:pos="4111"/>
              </w:tabs>
              <w:spacing w:after="240"/>
              <w:rPr>
                <w:rFonts w:cs="Arial"/>
                <w:szCs w:val="22"/>
              </w:rPr>
            </w:pPr>
          </w:p>
        </w:tc>
        <w:tc>
          <w:tcPr>
            <w:tcW w:w="319" w:type="dxa"/>
            <w:tcBorders>
              <w:top w:val="nil"/>
              <w:left w:val="nil"/>
              <w:bottom w:val="nil"/>
              <w:right w:val="nil"/>
            </w:tcBorders>
          </w:tcPr>
          <w:p w14:paraId="24324D3E" w14:textId="77777777" w:rsidR="00B25444" w:rsidRPr="004E0428" w:rsidRDefault="00B25444" w:rsidP="00DD31FA">
            <w:pPr>
              <w:spacing w:after="240"/>
              <w:rPr>
                <w:rFonts w:cs="Arial"/>
                <w:szCs w:val="22"/>
              </w:rPr>
            </w:pPr>
          </w:p>
        </w:tc>
        <w:tc>
          <w:tcPr>
            <w:tcW w:w="4439" w:type="dxa"/>
            <w:tcBorders>
              <w:top w:val="nil"/>
              <w:left w:val="nil"/>
              <w:bottom w:val="single" w:sz="4" w:space="0" w:color="auto"/>
              <w:right w:val="nil"/>
            </w:tcBorders>
          </w:tcPr>
          <w:p w14:paraId="38C9F667" w14:textId="77777777" w:rsidR="00B25444" w:rsidRPr="004E0428" w:rsidRDefault="00B25444" w:rsidP="00DD31FA">
            <w:pPr>
              <w:spacing w:after="240"/>
              <w:rPr>
                <w:rFonts w:cs="Arial"/>
                <w:szCs w:val="22"/>
              </w:rPr>
            </w:pPr>
          </w:p>
        </w:tc>
      </w:tr>
      <w:tr w:rsidR="00B25444" w:rsidRPr="004E0428" w14:paraId="608788C0" w14:textId="77777777" w:rsidTr="00DD31FA">
        <w:trPr>
          <w:trHeight w:val="193"/>
        </w:trPr>
        <w:tc>
          <w:tcPr>
            <w:tcW w:w="4528" w:type="dxa"/>
            <w:tcBorders>
              <w:top w:val="single" w:sz="4" w:space="0" w:color="auto"/>
              <w:left w:val="nil"/>
              <w:bottom w:val="nil"/>
              <w:right w:val="nil"/>
            </w:tcBorders>
          </w:tcPr>
          <w:p w14:paraId="5E8F2CBF" w14:textId="77777777" w:rsidR="00B25444" w:rsidRPr="004E0428" w:rsidRDefault="00B25444" w:rsidP="00DD31FA">
            <w:pPr>
              <w:spacing w:after="240"/>
              <w:rPr>
                <w:rFonts w:cs="Arial"/>
                <w:szCs w:val="22"/>
              </w:rPr>
            </w:pPr>
            <w:r w:rsidRPr="004E0428">
              <w:rPr>
                <w:rFonts w:cs="Arial"/>
                <w:szCs w:val="22"/>
              </w:rPr>
              <w:t>(Signature of witness)</w:t>
            </w:r>
          </w:p>
        </w:tc>
        <w:tc>
          <w:tcPr>
            <w:tcW w:w="319" w:type="dxa"/>
            <w:tcBorders>
              <w:top w:val="nil"/>
              <w:left w:val="nil"/>
              <w:bottom w:val="nil"/>
              <w:right w:val="nil"/>
            </w:tcBorders>
          </w:tcPr>
          <w:p w14:paraId="35B48CFB" w14:textId="77777777" w:rsidR="00B25444" w:rsidRPr="004E0428" w:rsidRDefault="00B25444" w:rsidP="00DD31FA">
            <w:pPr>
              <w:spacing w:after="240"/>
              <w:rPr>
                <w:rFonts w:cs="Arial"/>
                <w:szCs w:val="22"/>
              </w:rPr>
            </w:pPr>
          </w:p>
        </w:tc>
        <w:tc>
          <w:tcPr>
            <w:tcW w:w="4439" w:type="dxa"/>
            <w:tcBorders>
              <w:top w:val="single" w:sz="4" w:space="0" w:color="auto"/>
              <w:left w:val="nil"/>
              <w:bottom w:val="nil"/>
              <w:right w:val="nil"/>
            </w:tcBorders>
          </w:tcPr>
          <w:p w14:paraId="6A913ABE" w14:textId="77777777" w:rsidR="00B25444" w:rsidRPr="004E0428" w:rsidRDefault="00B25444" w:rsidP="00DD31FA">
            <w:pPr>
              <w:spacing w:after="240"/>
              <w:rPr>
                <w:rFonts w:cs="Arial"/>
                <w:szCs w:val="22"/>
              </w:rPr>
            </w:pPr>
            <w:r w:rsidRPr="004E0428">
              <w:rPr>
                <w:rFonts w:cs="Arial"/>
                <w:szCs w:val="22"/>
              </w:rPr>
              <w:t>(Signature of witness)</w:t>
            </w:r>
          </w:p>
        </w:tc>
      </w:tr>
      <w:tr w:rsidR="00B25444" w:rsidRPr="004E0428" w14:paraId="11858BF3" w14:textId="77777777" w:rsidTr="00DD31FA">
        <w:trPr>
          <w:trHeight w:val="517"/>
        </w:trPr>
        <w:tc>
          <w:tcPr>
            <w:tcW w:w="4528" w:type="dxa"/>
            <w:tcBorders>
              <w:top w:val="nil"/>
              <w:left w:val="nil"/>
              <w:right w:val="nil"/>
            </w:tcBorders>
          </w:tcPr>
          <w:p w14:paraId="4A962602" w14:textId="77777777" w:rsidR="00B25444" w:rsidRPr="004E0428" w:rsidRDefault="00B25444" w:rsidP="00DD31FA">
            <w:pPr>
              <w:spacing w:after="240"/>
              <w:rPr>
                <w:rFonts w:cs="Arial"/>
                <w:szCs w:val="22"/>
              </w:rPr>
            </w:pPr>
          </w:p>
        </w:tc>
        <w:tc>
          <w:tcPr>
            <w:tcW w:w="319" w:type="dxa"/>
            <w:tcBorders>
              <w:top w:val="nil"/>
              <w:left w:val="nil"/>
              <w:bottom w:val="nil"/>
              <w:right w:val="nil"/>
            </w:tcBorders>
          </w:tcPr>
          <w:p w14:paraId="7D3D0905" w14:textId="77777777" w:rsidR="00B25444" w:rsidRPr="004E0428" w:rsidRDefault="00B25444" w:rsidP="00DD31FA">
            <w:pPr>
              <w:spacing w:after="240"/>
              <w:rPr>
                <w:rFonts w:cs="Arial"/>
                <w:szCs w:val="22"/>
              </w:rPr>
            </w:pPr>
          </w:p>
        </w:tc>
        <w:tc>
          <w:tcPr>
            <w:tcW w:w="4439" w:type="dxa"/>
            <w:tcBorders>
              <w:top w:val="nil"/>
              <w:left w:val="nil"/>
              <w:right w:val="nil"/>
            </w:tcBorders>
          </w:tcPr>
          <w:p w14:paraId="298FED0B" w14:textId="77777777" w:rsidR="00B25444" w:rsidRPr="004E0428" w:rsidRDefault="00B25444" w:rsidP="00DD31FA">
            <w:pPr>
              <w:spacing w:after="240"/>
              <w:rPr>
                <w:rFonts w:cs="Arial"/>
                <w:szCs w:val="22"/>
              </w:rPr>
            </w:pPr>
          </w:p>
        </w:tc>
      </w:tr>
    </w:tbl>
    <w:p w14:paraId="4B56B1A8" w14:textId="77777777" w:rsidR="00B25444" w:rsidRPr="004E0428" w:rsidRDefault="00B25444" w:rsidP="00B25444">
      <w:pPr>
        <w:pStyle w:val="Headersub"/>
        <w:widowControl w:val="0"/>
        <w:tabs>
          <w:tab w:val="left" w:pos="4820"/>
        </w:tabs>
        <w:spacing w:after="240"/>
        <w:rPr>
          <w:rFonts w:cs="Arial"/>
          <w:sz w:val="22"/>
          <w:szCs w:val="22"/>
        </w:rPr>
      </w:pPr>
      <w:r w:rsidRPr="004E0428">
        <w:rPr>
          <w:rFonts w:cs="Arial"/>
          <w:sz w:val="22"/>
          <w:szCs w:val="22"/>
        </w:rPr>
        <w:t>(Name of witness)</w:t>
      </w:r>
      <w:r w:rsidRPr="004E0428">
        <w:rPr>
          <w:rFonts w:cs="Arial"/>
          <w:sz w:val="22"/>
          <w:szCs w:val="22"/>
        </w:rPr>
        <w:tab/>
        <w:t>(Name of witness)</w:t>
      </w:r>
    </w:p>
    <w:p w14:paraId="7D1A89A3" w14:textId="77777777" w:rsidR="00A664F9" w:rsidRPr="004E0428" w:rsidRDefault="00A664F9" w:rsidP="00A664F9">
      <w:pPr>
        <w:tabs>
          <w:tab w:val="right" w:pos="4111"/>
        </w:tabs>
        <w:spacing w:before="480" w:after="240"/>
        <w:rPr>
          <w:rFonts w:cs="Arial"/>
          <w:szCs w:val="22"/>
        </w:rPr>
      </w:pPr>
      <w:r w:rsidRPr="004E0428">
        <w:rPr>
          <w:rFonts w:cs="Arial"/>
          <w:caps/>
          <w:szCs w:val="22"/>
        </w:rPr>
        <w:t>Executed</w:t>
      </w:r>
      <w:r w:rsidRPr="004E0428">
        <w:rPr>
          <w:rFonts w:cs="Arial"/>
          <w:szCs w:val="22"/>
        </w:rPr>
        <w:t xml:space="preserve"> by </w:t>
      </w:r>
      <w:r w:rsidRPr="004E0428">
        <w:rPr>
          <w:rFonts w:ascii="Arial Bold" w:hAnsi="Arial Bold" w:cs="Arial"/>
          <w:b/>
          <w:szCs w:val="22"/>
        </w:rPr>
        <w:t>Aged Care Services Australia Group Pty Ltd (</w:t>
      </w:r>
      <w:proofErr w:type="spellStart"/>
      <w:r w:rsidRPr="004E0428">
        <w:rPr>
          <w:rFonts w:ascii="Arial Bold" w:hAnsi="Arial Bold" w:cs="Arial"/>
          <w:b/>
          <w:szCs w:val="22"/>
        </w:rPr>
        <w:t>ACN</w:t>
      </w:r>
      <w:proofErr w:type="spellEnd"/>
      <w:r w:rsidRPr="004E0428">
        <w:rPr>
          <w:rFonts w:ascii="Arial Bold" w:hAnsi="Arial Bold" w:cs="Arial"/>
          <w:b/>
          <w:szCs w:val="22"/>
        </w:rPr>
        <w:t xml:space="preserve"> 110 281 760)</w:t>
      </w:r>
      <w:r w:rsidRPr="004E0428">
        <w:rPr>
          <w:rFonts w:cs="Arial"/>
          <w:b/>
          <w:szCs w:val="22"/>
        </w:rPr>
        <w:t xml:space="preserve"> </w:t>
      </w:r>
      <w:r w:rsidRPr="004E0428">
        <w:rPr>
          <w:rFonts w:cs="Arial"/>
          <w:szCs w:val="22"/>
        </w:rPr>
        <w:t xml:space="preserve">in accordance with section 127(1) of the </w:t>
      </w:r>
      <w:r w:rsidRPr="004E0428">
        <w:rPr>
          <w:rFonts w:cs="Arial"/>
          <w:i/>
          <w:szCs w:val="22"/>
        </w:rPr>
        <w:t xml:space="preserve">Corporations Act 2001 </w:t>
      </w:r>
      <w:r w:rsidRPr="004E0428">
        <w:rPr>
          <w:rFonts w:cs="Arial"/>
          <w:szCs w:val="22"/>
        </w:rPr>
        <w:t>(</w:t>
      </w:r>
      <w:proofErr w:type="spellStart"/>
      <w:r w:rsidRPr="004E0428">
        <w:rPr>
          <w:rFonts w:cs="Arial"/>
          <w:szCs w:val="22"/>
        </w:rPr>
        <w:t>Cth</w:t>
      </w:r>
      <w:proofErr w:type="spellEnd"/>
      <w:r w:rsidRPr="004E0428">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664F9" w:rsidRPr="004E0428" w14:paraId="1B5E17DE" w14:textId="77777777" w:rsidTr="00751243">
        <w:tc>
          <w:tcPr>
            <w:tcW w:w="4528" w:type="dxa"/>
            <w:tcBorders>
              <w:top w:val="nil"/>
              <w:left w:val="nil"/>
              <w:bottom w:val="single" w:sz="4" w:space="0" w:color="auto"/>
              <w:right w:val="nil"/>
            </w:tcBorders>
          </w:tcPr>
          <w:p w14:paraId="7E1F3DA7" w14:textId="77777777" w:rsidR="00A664F9" w:rsidRPr="004E0428" w:rsidRDefault="00A664F9" w:rsidP="00751243">
            <w:pPr>
              <w:tabs>
                <w:tab w:val="right" w:pos="4111"/>
              </w:tabs>
              <w:spacing w:after="240"/>
              <w:rPr>
                <w:rFonts w:cs="Arial"/>
                <w:szCs w:val="22"/>
              </w:rPr>
            </w:pPr>
          </w:p>
        </w:tc>
        <w:tc>
          <w:tcPr>
            <w:tcW w:w="319" w:type="dxa"/>
            <w:tcBorders>
              <w:top w:val="nil"/>
              <w:left w:val="nil"/>
              <w:bottom w:val="nil"/>
              <w:right w:val="nil"/>
            </w:tcBorders>
          </w:tcPr>
          <w:p w14:paraId="0F8D3139" w14:textId="77777777" w:rsidR="00A664F9" w:rsidRPr="004E0428" w:rsidRDefault="00A664F9" w:rsidP="00751243">
            <w:pPr>
              <w:spacing w:after="240"/>
              <w:rPr>
                <w:rFonts w:cs="Arial"/>
                <w:szCs w:val="22"/>
              </w:rPr>
            </w:pPr>
          </w:p>
        </w:tc>
        <w:tc>
          <w:tcPr>
            <w:tcW w:w="4439" w:type="dxa"/>
            <w:tcBorders>
              <w:top w:val="nil"/>
              <w:left w:val="nil"/>
              <w:bottom w:val="single" w:sz="4" w:space="0" w:color="auto"/>
              <w:right w:val="nil"/>
            </w:tcBorders>
          </w:tcPr>
          <w:p w14:paraId="36A60D6E" w14:textId="77777777" w:rsidR="00A664F9" w:rsidRPr="004E0428" w:rsidRDefault="00A664F9" w:rsidP="00751243">
            <w:pPr>
              <w:spacing w:after="240"/>
              <w:rPr>
                <w:rFonts w:cs="Arial"/>
                <w:szCs w:val="22"/>
              </w:rPr>
            </w:pPr>
          </w:p>
        </w:tc>
      </w:tr>
      <w:tr w:rsidR="00A664F9" w:rsidRPr="004E0428" w14:paraId="6A38AAC8" w14:textId="77777777" w:rsidTr="00751243">
        <w:trPr>
          <w:trHeight w:val="193"/>
        </w:trPr>
        <w:tc>
          <w:tcPr>
            <w:tcW w:w="4528" w:type="dxa"/>
            <w:tcBorders>
              <w:top w:val="single" w:sz="4" w:space="0" w:color="auto"/>
              <w:left w:val="nil"/>
              <w:bottom w:val="nil"/>
              <w:right w:val="nil"/>
            </w:tcBorders>
          </w:tcPr>
          <w:p w14:paraId="03C67080" w14:textId="77777777" w:rsidR="00A664F9" w:rsidRPr="004E0428" w:rsidRDefault="00A664F9" w:rsidP="00751243">
            <w:pPr>
              <w:spacing w:after="240"/>
              <w:rPr>
                <w:rFonts w:cs="Arial"/>
                <w:szCs w:val="22"/>
              </w:rPr>
            </w:pPr>
            <w:r w:rsidRPr="004E0428">
              <w:rPr>
                <w:rFonts w:cs="Arial"/>
                <w:szCs w:val="22"/>
              </w:rPr>
              <w:t>(Signature of director)</w:t>
            </w:r>
          </w:p>
        </w:tc>
        <w:tc>
          <w:tcPr>
            <w:tcW w:w="319" w:type="dxa"/>
            <w:tcBorders>
              <w:top w:val="nil"/>
              <w:left w:val="nil"/>
              <w:bottom w:val="nil"/>
              <w:right w:val="nil"/>
            </w:tcBorders>
          </w:tcPr>
          <w:p w14:paraId="6ED69199" w14:textId="77777777" w:rsidR="00A664F9" w:rsidRPr="004E0428" w:rsidRDefault="00A664F9" w:rsidP="00751243">
            <w:pPr>
              <w:spacing w:after="240"/>
              <w:rPr>
                <w:rFonts w:cs="Arial"/>
                <w:szCs w:val="22"/>
              </w:rPr>
            </w:pPr>
          </w:p>
        </w:tc>
        <w:tc>
          <w:tcPr>
            <w:tcW w:w="4439" w:type="dxa"/>
            <w:tcBorders>
              <w:top w:val="single" w:sz="4" w:space="0" w:color="auto"/>
              <w:left w:val="nil"/>
              <w:bottom w:val="nil"/>
              <w:right w:val="nil"/>
            </w:tcBorders>
          </w:tcPr>
          <w:p w14:paraId="389C9624" w14:textId="77777777" w:rsidR="00A664F9" w:rsidRPr="004E0428" w:rsidRDefault="00A664F9" w:rsidP="00751243">
            <w:pPr>
              <w:spacing w:after="240"/>
              <w:rPr>
                <w:rFonts w:cs="Arial"/>
                <w:szCs w:val="22"/>
              </w:rPr>
            </w:pPr>
            <w:r w:rsidRPr="004E0428">
              <w:rPr>
                <w:rFonts w:cs="Arial"/>
                <w:szCs w:val="22"/>
              </w:rPr>
              <w:t>(Signature of director/company secretary)</w:t>
            </w:r>
          </w:p>
        </w:tc>
      </w:tr>
      <w:tr w:rsidR="00A664F9" w:rsidRPr="004E0428" w14:paraId="037D8043" w14:textId="77777777" w:rsidTr="00751243">
        <w:trPr>
          <w:trHeight w:val="517"/>
        </w:trPr>
        <w:tc>
          <w:tcPr>
            <w:tcW w:w="4528" w:type="dxa"/>
            <w:tcBorders>
              <w:top w:val="nil"/>
              <w:left w:val="nil"/>
              <w:right w:val="nil"/>
            </w:tcBorders>
          </w:tcPr>
          <w:p w14:paraId="1AFCB458" w14:textId="77777777" w:rsidR="00A664F9" w:rsidRPr="004E0428" w:rsidRDefault="00A664F9" w:rsidP="00751243">
            <w:pPr>
              <w:spacing w:after="240"/>
              <w:rPr>
                <w:rFonts w:cs="Arial"/>
                <w:szCs w:val="22"/>
              </w:rPr>
            </w:pPr>
          </w:p>
        </w:tc>
        <w:tc>
          <w:tcPr>
            <w:tcW w:w="319" w:type="dxa"/>
            <w:tcBorders>
              <w:top w:val="nil"/>
              <w:left w:val="nil"/>
              <w:bottom w:val="nil"/>
              <w:right w:val="nil"/>
            </w:tcBorders>
          </w:tcPr>
          <w:p w14:paraId="6B9F46D8" w14:textId="77777777" w:rsidR="00A664F9" w:rsidRPr="004E0428" w:rsidRDefault="00A664F9" w:rsidP="00751243">
            <w:pPr>
              <w:spacing w:after="240"/>
              <w:rPr>
                <w:rFonts w:cs="Arial"/>
                <w:szCs w:val="22"/>
              </w:rPr>
            </w:pPr>
          </w:p>
        </w:tc>
        <w:tc>
          <w:tcPr>
            <w:tcW w:w="4439" w:type="dxa"/>
            <w:tcBorders>
              <w:top w:val="nil"/>
              <w:left w:val="nil"/>
              <w:right w:val="nil"/>
            </w:tcBorders>
          </w:tcPr>
          <w:p w14:paraId="586DB31F" w14:textId="77777777" w:rsidR="00A664F9" w:rsidRPr="004E0428" w:rsidRDefault="00A664F9" w:rsidP="00751243">
            <w:pPr>
              <w:spacing w:after="240"/>
              <w:rPr>
                <w:rFonts w:cs="Arial"/>
                <w:szCs w:val="22"/>
              </w:rPr>
            </w:pPr>
          </w:p>
        </w:tc>
      </w:tr>
    </w:tbl>
    <w:p w14:paraId="55DFC79E" w14:textId="77777777" w:rsidR="00A664F9" w:rsidRPr="004E0428" w:rsidRDefault="00A664F9" w:rsidP="00A664F9">
      <w:pPr>
        <w:pStyle w:val="Headersub"/>
        <w:widowControl w:val="0"/>
        <w:tabs>
          <w:tab w:val="left" w:pos="4820"/>
        </w:tabs>
        <w:spacing w:after="240"/>
        <w:rPr>
          <w:rFonts w:cs="Arial"/>
          <w:sz w:val="22"/>
          <w:szCs w:val="22"/>
        </w:rPr>
      </w:pPr>
      <w:r w:rsidRPr="004E0428">
        <w:rPr>
          <w:rFonts w:cs="Arial"/>
          <w:sz w:val="22"/>
          <w:szCs w:val="22"/>
        </w:rPr>
        <w:t>(Name of director)</w:t>
      </w:r>
      <w:r w:rsidRPr="004E0428">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664F9" w:rsidRPr="004E0428" w14:paraId="1A821BFE" w14:textId="77777777" w:rsidTr="00751243">
        <w:trPr>
          <w:trHeight w:val="517"/>
        </w:trPr>
        <w:tc>
          <w:tcPr>
            <w:tcW w:w="4528" w:type="dxa"/>
            <w:tcBorders>
              <w:top w:val="nil"/>
              <w:left w:val="nil"/>
              <w:right w:val="nil"/>
            </w:tcBorders>
          </w:tcPr>
          <w:p w14:paraId="04F9DD08" w14:textId="77777777" w:rsidR="00A664F9" w:rsidRPr="004E0428" w:rsidRDefault="00A664F9" w:rsidP="00751243">
            <w:pPr>
              <w:spacing w:after="240"/>
              <w:rPr>
                <w:rFonts w:cs="Arial"/>
                <w:szCs w:val="22"/>
              </w:rPr>
            </w:pPr>
          </w:p>
        </w:tc>
        <w:tc>
          <w:tcPr>
            <w:tcW w:w="319" w:type="dxa"/>
            <w:tcBorders>
              <w:top w:val="nil"/>
              <w:left w:val="nil"/>
              <w:bottom w:val="nil"/>
              <w:right w:val="nil"/>
            </w:tcBorders>
          </w:tcPr>
          <w:p w14:paraId="00A12D37" w14:textId="77777777" w:rsidR="00A664F9" w:rsidRPr="004E0428" w:rsidRDefault="00A664F9" w:rsidP="00751243">
            <w:pPr>
              <w:spacing w:after="240"/>
              <w:rPr>
                <w:rFonts w:cs="Arial"/>
                <w:szCs w:val="22"/>
              </w:rPr>
            </w:pPr>
          </w:p>
        </w:tc>
        <w:tc>
          <w:tcPr>
            <w:tcW w:w="4439" w:type="dxa"/>
            <w:tcBorders>
              <w:top w:val="nil"/>
              <w:left w:val="nil"/>
              <w:right w:val="nil"/>
            </w:tcBorders>
          </w:tcPr>
          <w:p w14:paraId="42503806" w14:textId="77777777" w:rsidR="00A664F9" w:rsidRPr="004E0428" w:rsidRDefault="00A664F9" w:rsidP="00751243">
            <w:pPr>
              <w:spacing w:after="240"/>
              <w:rPr>
                <w:rFonts w:cs="Arial"/>
                <w:szCs w:val="22"/>
              </w:rPr>
            </w:pPr>
          </w:p>
        </w:tc>
      </w:tr>
    </w:tbl>
    <w:p w14:paraId="0273A2E5" w14:textId="77777777" w:rsidR="00A664F9" w:rsidRPr="004E0428" w:rsidRDefault="00A664F9" w:rsidP="00A664F9">
      <w:pPr>
        <w:pStyle w:val="Headersub"/>
        <w:widowControl w:val="0"/>
        <w:tabs>
          <w:tab w:val="left" w:pos="4820"/>
        </w:tabs>
        <w:spacing w:after="240"/>
        <w:rPr>
          <w:rFonts w:cs="Arial"/>
          <w:sz w:val="22"/>
          <w:szCs w:val="22"/>
        </w:rPr>
      </w:pPr>
      <w:r w:rsidRPr="004E0428">
        <w:rPr>
          <w:rFonts w:cs="Arial"/>
          <w:sz w:val="22"/>
          <w:szCs w:val="22"/>
        </w:rPr>
        <w:t>(Date)</w:t>
      </w:r>
      <w:r w:rsidRPr="004E0428">
        <w:rPr>
          <w:rFonts w:cs="Arial"/>
          <w:sz w:val="22"/>
          <w:szCs w:val="22"/>
        </w:rPr>
        <w:tab/>
        <w:t>(Date)</w:t>
      </w:r>
    </w:p>
    <w:p w14:paraId="293CCFAF" w14:textId="77777777" w:rsidR="00A664F9" w:rsidRPr="004E0428" w:rsidRDefault="00A664F9" w:rsidP="00A664F9">
      <w:pPr>
        <w:pStyle w:val="Headersub"/>
        <w:widowControl w:val="0"/>
        <w:tabs>
          <w:tab w:val="left" w:pos="4820"/>
        </w:tabs>
        <w:spacing w:after="240"/>
        <w:rPr>
          <w:rFonts w:cs="Arial"/>
          <w:sz w:val="22"/>
          <w:szCs w:val="22"/>
        </w:rPr>
      </w:pPr>
      <w:proofErr w:type="gramStart"/>
      <w:r w:rsidRPr="004E0428">
        <w:rPr>
          <w:rFonts w:cs="Arial"/>
          <w:sz w:val="22"/>
          <w:szCs w:val="22"/>
        </w:rPr>
        <w:t>in</w:t>
      </w:r>
      <w:proofErr w:type="gramEnd"/>
      <w:r w:rsidRPr="004E0428">
        <w:rPr>
          <w:rFonts w:cs="Arial"/>
          <w:sz w:val="22"/>
          <w:szCs w:val="22"/>
        </w:rPr>
        <w:t xml:space="preserve"> the presence of:</w:t>
      </w:r>
      <w:r w:rsidRPr="004E0428">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664F9" w:rsidRPr="004E0428" w14:paraId="0C45A004" w14:textId="77777777" w:rsidTr="00751243">
        <w:tc>
          <w:tcPr>
            <w:tcW w:w="4528" w:type="dxa"/>
            <w:tcBorders>
              <w:top w:val="nil"/>
              <w:left w:val="nil"/>
              <w:bottom w:val="single" w:sz="4" w:space="0" w:color="auto"/>
              <w:right w:val="nil"/>
            </w:tcBorders>
          </w:tcPr>
          <w:p w14:paraId="1CF831AA" w14:textId="77777777" w:rsidR="00A664F9" w:rsidRPr="004E0428" w:rsidRDefault="00A664F9" w:rsidP="00751243">
            <w:pPr>
              <w:tabs>
                <w:tab w:val="right" w:pos="4111"/>
              </w:tabs>
              <w:spacing w:after="240"/>
              <w:rPr>
                <w:rFonts w:cs="Arial"/>
                <w:szCs w:val="22"/>
              </w:rPr>
            </w:pPr>
          </w:p>
        </w:tc>
        <w:tc>
          <w:tcPr>
            <w:tcW w:w="319" w:type="dxa"/>
            <w:tcBorders>
              <w:top w:val="nil"/>
              <w:left w:val="nil"/>
              <w:bottom w:val="nil"/>
              <w:right w:val="nil"/>
            </w:tcBorders>
          </w:tcPr>
          <w:p w14:paraId="7895FD01" w14:textId="77777777" w:rsidR="00A664F9" w:rsidRPr="004E0428" w:rsidRDefault="00A664F9" w:rsidP="00751243">
            <w:pPr>
              <w:spacing w:after="240"/>
              <w:rPr>
                <w:rFonts w:cs="Arial"/>
                <w:szCs w:val="22"/>
              </w:rPr>
            </w:pPr>
          </w:p>
        </w:tc>
        <w:tc>
          <w:tcPr>
            <w:tcW w:w="4439" w:type="dxa"/>
            <w:tcBorders>
              <w:top w:val="nil"/>
              <w:left w:val="nil"/>
              <w:bottom w:val="single" w:sz="4" w:space="0" w:color="auto"/>
              <w:right w:val="nil"/>
            </w:tcBorders>
          </w:tcPr>
          <w:p w14:paraId="2D17FCAF" w14:textId="77777777" w:rsidR="00A664F9" w:rsidRPr="004E0428" w:rsidRDefault="00A664F9" w:rsidP="00751243">
            <w:pPr>
              <w:spacing w:after="240"/>
              <w:rPr>
                <w:rFonts w:cs="Arial"/>
                <w:szCs w:val="22"/>
              </w:rPr>
            </w:pPr>
          </w:p>
        </w:tc>
      </w:tr>
      <w:tr w:rsidR="00A664F9" w:rsidRPr="004E0428" w14:paraId="6F95D530" w14:textId="77777777" w:rsidTr="00751243">
        <w:trPr>
          <w:trHeight w:val="193"/>
        </w:trPr>
        <w:tc>
          <w:tcPr>
            <w:tcW w:w="4528" w:type="dxa"/>
            <w:tcBorders>
              <w:top w:val="single" w:sz="4" w:space="0" w:color="auto"/>
              <w:left w:val="nil"/>
              <w:bottom w:val="nil"/>
              <w:right w:val="nil"/>
            </w:tcBorders>
          </w:tcPr>
          <w:p w14:paraId="66187625" w14:textId="77777777" w:rsidR="00A664F9" w:rsidRPr="004E0428" w:rsidRDefault="00A664F9" w:rsidP="00751243">
            <w:pPr>
              <w:spacing w:after="240"/>
              <w:rPr>
                <w:rFonts w:cs="Arial"/>
                <w:szCs w:val="22"/>
              </w:rPr>
            </w:pPr>
            <w:r w:rsidRPr="004E0428">
              <w:rPr>
                <w:rFonts w:cs="Arial"/>
                <w:szCs w:val="22"/>
              </w:rPr>
              <w:t>(Signature of witness)</w:t>
            </w:r>
          </w:p>
        </w:tc>
        <w:tc>
          <w:tcPr>
            <w:tcW w:w="319" w:type="dxa"/>
            <w:tcBorders>
              <w:top w:val="nil"/>
              <w:left w:val="nil"/>
              <w:bottom w:val="nil"/>
              <w:right w:val="nil"/>
            </w:tcBorders>
          </w:tcPr>
          <w:p w14:paraId="5379483A" w14:textId="77777777" w:rsidR="00A664F9" w:rsidRPr="004E0428" w:rsidRDefault="00A664F9" w:rsidP="00751243">
            <w:pPr>
              <w:spacing w:after="240"/>
              <w:rPr>
                <w:rFonts w:cs="Arial"/>
                <w:szCs w:val="22"/>
              </w:rPr>
            </w:pPr>
          </w:p>
        </w:tc>
        <w:tc>
          <w:tcPr>
            <w:tcW w:w="4439" w:type="dxa"/>
            <w:tcBorders>
              <w:top w:val="single" w:sz="4" w:space="0" w:color="auto"/>
              <w:left w:val="nil"/>
              <w:bottom w:val="nil"/>
              <w:right w:val="nil"/>
            </w:tcBorders>
          </w:tcPr>
          <w:p w14:paraId="6ED4AA4A" w14:textId="77777777" w:rsidR="00A664F9" w:rsidRPr="004E0428" w:rsidRDefault="00A664F9" w:rsidP="00751243">
            <w:pPr>
              <w:spacing w:after="240"/>
              <w:rPr>
                <w:rFonts w:cs="Arial"/>
                <w:szCs w:val="22"/>
              </w:rPr>
            </w:pPr>
            <w:r w:rsidRPr="004E0428">
              <w:rPr>
                <w:rFonts w:cs="Arial"/>
                <w:szCs w:val="22"/>
              </w:rPr>
              <w:t>(Signature of witness)</w:t>
            </w:r>
          </w:p>
        </w:tc>
      </w:tr>
      <w:tr w:rsidR="00A664F9" w:rsidRPr="004E0428" w14:paraId="5AA95E90" w14:textId="77777777" w:rsidTr="00751243">
        <w:trPr>
          <w:trHeight w:val="517"/>
        </w:trPr>
        <w:tc>
          <w:tcPr>
            <w:tcW w:w="4528" w:type="dxa"/>
            <w:tcBorders>
              <w:top w:val="nil"/>
              <w:left w:val="nil"/>
              <w:right w:val="nil"/>
            </w:tcBorders>
          </w:tcPr>
          <w:p w14:paraId="62207976" w14:textId="77777777" w:rsidR="00A664F9" w:rsidRPr="004E0428" w:rsidRDefault="00A664F9" w:rsidP="00751243">
            <w:pPr>
              <w:spacing w:after="240"/>
              <w:rPr>
                <w:rFonts w:cs="Arial"/>
                <w:szCs w:val="22"/>
              </w:rPr>
            </w:pPr>
          </w:p>
        </w:tc>
        <w:tc>
          <w:tcPr>
            <w:tcW w:w="319" w:type="dxa"/>
            <w:tcBorders>
              <w:top w:val="nil"/>
              <w:left w:val="nil"/>
              <w:bottom w:val="nil"/>
              <w:right w:val="nil"/>
            </w:tcBorders>
          </w:tcPr>
          <w:p w14:paraId="12E09AC8" w14:textId="77777777" w:rsidR="00A664F9" w:rsidRPr="004E0428" w:rsidRDefault="00A664F9" w:rsidP="00751243">
            <w:pPr>
              <w:spacing w:after="240"/>
              <w:rPr>
                <w:rFonts w:cs="Arial"/>
                <w:szCs w:val="22"/>
              </w:rPr>
            </w:pPr>
          </w:p>
        </w:tc>
        <w:tc>
          <w:tcPr>
            <w:tcW w:w="4439" w:type="dxa"/>
            <w:tcBorders>
              <w:top w:val="nil"/>
              <w:left w:val="nil"/>
              <w:right w:val="nil"/>
            </w:tcBorders>
          </w:tcPr>
          <w:p w14:paraId="4D9EA83F" w14:textId="77777777" w:rsidR="00A664F9" w:rsidRPr="004E0428" w:rsidRDefault="00A664F9" w:rsidP="00751243">
            <w:pPr>
              <w:spacing w:after="240"/>
              <w:rPr>
                <w:rFonts w:cs="Arial"/>
                <w:szCs w:val="22"/>
              </w:rPr>
            </w:pPr>
          </w:p>
        </w:tc>
      </w:tr>
    </w:tbl>
    <w:p w14:paraId="2E9DA6CF" w14:textId="77777777" w:rsidR="00A664F9" w:rsidRPr="004E0428" w:rsidRDefault="00A664F9" w:rsidP="00A664F9">
      <w:pPr>
        <w:pStyle w:val="Headersub"/>
        <w:widowControl w:val="0"/>
        <w:tabs>
          <w:tab w:val="left" w:pos="4820"/>
        </w:tabs>
        <w:spacing w:after="240"/>
        <w:rPr>
          <w:rFonts w:cs="Arial"/>
          <w:sz w:val="22"/>
          <w:szCs w:val="22"/>
        </w:rPr>
      </w:pPr>
      <w:r w:rsidRPr="004E0428">
        <w:rPr>
          <w:rFonts w:cs="Arial"/>
          <w:sz w:val="22"/>
          <w:szCs w:val="22"/>
        </w:rPr>
        <w:t>(Name of witness)</w:t>
      </w:r>
      <w:r w:rsidRPr="004E0428">
        <w:rPr>
          <w:rFonts w:cs="Arial"/>
          <w:sz w:val="22"/>
          <w:szCs w:val="22"/>
        </w:rPr>
        <w:tab/>
        <w:t>(Name of witness)</w:t>
      </w:r>
    </w:p>
    <w:p w14:paraId="71152DA3" w14:textId="77777777" w:rsidR="00A664F9" w:rsidRPr="004E0428" w:rsidRDefault="00A664F9" w:rsidP="00A664F9">
      <w:pPr>
        <w:pStyle w:val="Headersub"/>
        <w:widowControl w:val="0"/>
        <w:tabs>
          <w:tab w:val="left" w:pos="4820"/>
        </w:tabs>
        <w:spacing w:after="24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B25444" w:rsidRPr="004E0428" w14:paraId="4506A737" w14:textId="77777777" w:rsidTr="00DD31FA">
        <w:tc>
          <w:tcPr>
            <w:tcW w:w="9286" w:type="dxa"/>
            <w:gridSpan w:val="3"/>
            <w:tcBorders>
              <w:top w:val="nil"/>
              <w:left w:val="nil"/>
              <w:bottom w:val="nil"/>
              <w:right w:val="nil"/>
            </w:tcBorders>
          </w:tcPr>
          <w:p w14:paraId="564C84E7" w14:textId="63205F17" w:rsidR="00B25444" w:rsidRPr="004E0428" w:rsidRDefault="00CD0FB7" w:rsidP="00DD31FA">
            <w:pPr>
              <w:keepNext/>
              <w:tabs>
                <w:tab w:val="right" w:pos="4111"/>
              </w:tabs>
              <w:spacing w:before="480" w:after="240"/>
              <w:rPr>
                <w:rFonts w:cs="Arial"/>
                <w:szCs w:val="22"/>
              </w:rPr>
            </w:pPr>
            <w:r w:rsidRPr="004E0428">
              <w:rPr>
                <w:rFonts w:cs="Arial"/>
                <w:caps/>
                <w:szCs w:val="22"/>
              </w:rPr>
              <w:t>ACCEPTED</w:t>
            </w:r>
            <w:r w:rsidR="00B25444" w:rsidRPr="004E0428">
              <w:rPr>
                <w:rFonts w:cs="Arial"/>
                <w:szCs w:val="22"/>
              </w:rPr>
              <w:t xml:space="preserve"> by the </w:t>
            </w:r>
            <w:r w:rsidR="00B25444" w:rsidRPr="004E0428">
              <w:rPr>
                <w:rFonts w:cs="Arial"/>
                <w:b/>
                <w:szCs w:val="22"/>
              </w:rPr>
              <w:t>Fair Work Ombudsman</w:t>
            </w:r>
            <w:r w:rsidR="00B25444" w:rsidRPr="004E0428">
              <w:rPr>
                <w:rFonts w:cs="Arial"/>
                <w:szCs w:val="22"/>
              </w:rPr>
              <w:t xml:space="preserve"> pursuant to section 715(2) of the </w:t>
            </w:r>
            <w:r w:rsidR="00B25444" w:rsidRPr="004E0428">
              <w:rPr>
                <w:rFonts w:cs="Arial"/>
                <w:i/>
                <w:szCs w:val="22"/>
              </w:rPr>
              <w:t>Fair Work Act 2009</w:t>
            </w:r>
            <w:r w:rsidR="00B25444" w:rsidRPr="004E0428">
              <w:rPr>
                <w:rFonts w:cs="Arial"/>
                <w:szCs w:val="22"/>
              </w:rPr>
              <w:t xml:space="preserve"> </w:t>
            </w:r>
            <w:r w:rsidR="006A35A6" w:rsidRPr="004E0428">
              <w:rPr>
                <w:rFonts w:cs="Arial"/>
                <w:szCs w:val="22"/>
              </w:rPr>
              <w:t>(</w:t>
            </w:r>
            <w:proofErr w:type="spellStart"/>
            <w:r w:rsidR="006A35A6" w:rsidRPr="004E0428">
              <w:rPr>
                <w:rFonts w:cs="Arial"/>
                <w:szCs w:val="22"/>
              </w:rPr>
              <w:t>Cth</w:t>
            </w:r>
            <w:proofErr w:type="spellEnd"/>
            <w:r w:rsidR="006A35A6" w:rsidRPr="004E0428">
              <w:rPr>
                <w:rFonts w:cs="Arial"/>
                <w:szCs w:val="22"/>
              </w:rPr>
              <w:t>)</w:t>
            </w:r>
            <w:r w:rsidR="00B25444" w:rsidRPr="004E0428">
              <w:rPr>
                <w:rFonts w:cs="Arial"/>
                <w:szCs w:val="22"/>
              </w:rPr>
              <w:t>:</w:t>
            </w:r>
          </w:p>
          <w:p w14:paraId="50937BF1" w14:textId="77777777" w:rsidR="00B25444" w:rsidRPr="004E0428" w:rsidRDefault="00B25444" w:rsidP="00DD31FA">
            <w:pPr>
              <w:keepNext/>
              <w:spacing w:after="240"/>
              <w:rPr>
                <w:rFonts w:cs="Arial"/>
                <w:szCs w:val="22"/>
              </w:rPr>
            </w:pPr>
          </w:p>
        </w:tc>
      </w:tr>
      <w:tr w:rsidR="00B25444" w:rsidRPr="004E0428" w14:paraId="3F124F8E" w14:textId="77777777" w:rsidTr="00DD31FA">
        <w:trPr>
          <w:trHeight w:val="62"/>
        </w:trPr>
        <w:tc>
          <w:tcPr>
            <w:tcW w:w="4528" w:type="dxa"/>
            <w:tcBorders>
              <w:top w:val="single" w:sz="4" w:space="0" w:color="auto"/>
              <w:left w:val="nil"/>
              <w:bottom w:val="nil"/>
              <w:right w:val="nil"/>
            </w:tcBorders>
          </w:tcPr>
          <w:p w14:paraId="2B49BA94" w14:textId="7118562D" w:rsidR="00B25444" w:rsidRPr="004E0428" w:rsidRDefault="005C125A" w:rsidP="00DD31FA">
            <w:pPr>
              <w:rPr>
                <w:rFonts w:cs="Arial"/>
                <w:szCs w:val="22"/>
              </w:rPr>
            </w:pPr>
            <w:r w:rsidRPr="004E0428">
              <w:rPr>
                <w:rFonts w:cs="Arial"/>
                <w:szCs w:val="22"/>
              </w:rPr>
              <w:t>Michael Campbell</w:t>
            </w:r>
          </w:p>
          <w:p w14:paraId="4DAEDFDA" w14:textId="2082420E" w:rsidR="005C125A" w:rsidRDefault="008D72ED" w:rsidP="008D72ED">
            <w:pPr>
              <w:ind w:right="-83"/>
              <w:rPr>
                <w:rFonts w:cs="Arial"/>
                <w:szCs w:val="22"/>
              </w:rPr>
            </w:pPr>
            <w:r>
              <w:rPr>
                <w:rFonts w:cs="Arial"/>
                <w:szCs w:val="22"/>
              </w:rPr>
              <w:t xml:space="preserve">Deputy </w:t>
            </w:r>
            <w:r w:rsidR="005C125A" w:rsidRPr="004E0428">
              <w:rPr>
                <w:rFonts w:cs="Arial"/>
                <w:szCs w:val="22"/>
              </w:rPr>
              <w:t xml:space="preserve">Fair Work Ombudsman </w:t>
            </w:r>
            <w:r>
              <w:rPr>
                <w:rFonts w:cs="Arial"/>
                <w:szCs w:val="22"/>
              </w:rPr>
              <w:t>– Operations</w:t>
            </w:r>
          </w:p>
          <w:p w14:paraId="70020291" w14:textId="77777777" w:rsidR="008D72ED" w:rsidRDefault="008D72ED" w:rsidP="00DD31FA">
            <w:pPr>
              <w:rPr>
                <w:rFonts w:cs="Arial"/>
                <w:szCs w:val="22"/>
              </w:rPr>
            </w:pPr>
          </w:p>
          <w:p w14:paraId="0B85F6AA" w14:textId="482FE21B" w:rsidR="008D72ED" w:rsidRPr="004E0428" w:rsidRDefault="008D72ED" w:rsidP="00DD31FA">
            <w:pPr>
              <w:rPr>
                <w:rFonts w:cs="Arial"/>
                <w:szCs w:val="22"/>
              </w:rPr>
            </w:pPr>
            <w:r>
              <w:rPr>
                <w:rFonts w:cs="Arial"/>
                <w:szCs w:val="22"/>
              </w:rPr>
              <w:t>Authorised delegate pursuant to an instrument of delegation made pursuant to section 683 of the FW Act</w:t>
            </w:r>
          </w:p>
          <w:p w14:paraId="0D7CA479" w14:textId="77777777" w:rsidR="005C125A" w:rsidRPr="004E0428" w:rsidRDefault="005C125A" w:rsidP="00456FCA">
            <w:pPr>
              <w:spacing w:after="240"/>
              <w:rPr>
                <w:rFonts w:cs="Arial"/>
                <w:szCs w:val="22"/>
              </w:rPr>
            </w:pPr>
          </w:p>
          <w:p w14:paraId="46879230" w14:textId="6BA72A43" w:rsidR="002A5F6E" w:rsidRPr="004E0428" w:rsidRDefault="002A5F6E" w:rsidP="00456FCA">
            <w:pPr>
              <w:spacing w:after="240"/>
              <w:rPr>
                <w:rFonts w:cs="Arial"/>
                <w:szCs w:val="22"/>
              </w:rPr>
            </w:pPr>
          </w:p>
        </w:tc>
        <w:tc>
          <w:tcPr>
            <w:tcW w:w="319" w:type="dxa"/>
            <w:tcBorders>
              <w:top w:val="nil"/>
              <w:left w:val="nil"/>
              <w:bottom w:val="nil"/>
              <w:right w:val="nil"/>
            </w:tcBorders>
          </w:tcPr>
          <w:p w14:paraId="5A000DC8" w14:textId="77777777" w:rsidR="00B25444" w:rsidRPr="004E0428" w:rsidRDefault="00B25444" w:rsidP="00DD31FA">
            <w:pPr>
              <w:spacing w:after="240"/>
              <w:rPr>
                <w:rFonts w:cs="Arial"/>
                <w:szCs w:val="22"/>
              </w:rPr>
            </w:pPr>
          </w:p>
        </w:tc>
        <w:tc>
          <w:tcPr>
            <w:tcW w:w="4439" w:type="dxa"/>
            <w:tcBorders>
              <w:top w:val="single" w:sz="4" w:space="0" w:color="auto"/>
              <w:left w:val="nil"/>
              <w:bottom w:val="nil"/>
              <w:right w:val="nil"/>
            </w:tcBorders>
          </w:tcPr>
          <w:p w14:paraId="4F1DA366" w14:textId="77777777" w:rsidR="00B25444" w:rsidRPr="004E0428" w:rsidRDefault="00B25444" w:rsidP="00DD31FA">
            <w:pPr>
              <w:spacing w:after="240"/>
              <w:rPr>
                <w:rFonts w:cs="Arial"/>
                <w:szCs w:val="22"/>
              </w:rPr>
            </w:pPr>
            <w:r w:rsidRPr="004E0428">
              <w:rPr>
                <w:rFonts w:cs="Arial"/>
                <w:szCs w:val="22"/>
              </w:rPr>
              <w:t>(Date)</w:t>
            </w:r>
          </w:p>
        </w:tc>
      </w:tr>
      <w:tr w:rsidR="00B25444" w:rsidRPr="004E0428" w14:paraId="72E35462" w14:textId="77777777" w:rsidTr="00DD31FA">
        <w:tc>
          <w:tcPr>
            <w:tcW w:w="4528" w:type="dxa"/>
            <w:tcBorders>
              <w:top w:val="nil"/>
              <w:left w:val="nil"/>
              <w:bottom w:val="single" w:sz="4" w:space="0" w:color="auto"/>
              <w:right w:val="nil"/>
            </w:tcBorders>
          </w:tcPr>
          <w:p w14:paraId="3C82C9B6" w14:textId="77777777" w:rsidR="00B25444" w:rsidRPr="004E0428" w:rsidRDefault="00B25444" w:rsidP="00DD31FA">
            <w:pPr>
              <w:spacing w:after="240"/>
              <w:rPr>
                <w:rFonts w:cs="Arial"/>
                <w:szCs w:val="22"/>
              </w:rPr>
            </w:pPr>
            <w:r w:rsidRPr="004E0428">
              <w:rPr>
                <w:rFonts w:cs="Arial"/>
                <w:szCs w:val="22"/>
              </w:rPr>
              <w:t>in the presence of:</w:t>
            </w:r>
          </w:p>
          <w:p w14:paraId="00811DC4" w14:textId="77777777" w:rsidR="00B25444" w:rsidRPr="004E0428" w:rsidRDefault="00B25444" w:rsidP="00DD31FA">
            <w:pPr>
              <w:spacing w:after="240"/>
              <w:rPr>
                <w:rFonts w:cs="Arial"/>
                <w:szCs w:val="22"/>
              </w:rPr>
            </w:pPr>
          </w:p>
        </w:tc>
        <w:tc>
          <w:tcPr>
            <w:tcW w:w="319" w:type="dxa"/>
            <w:tcBorders>
              <w:top w:val="nil"/>
              <w:left w:val="nil"/>
              <w:bottom w:val="nil"/>
              <w:right w:val="nil"/>
            </w:tcBorders>
          </w:tcPr>
          <w:p w14:paraId="745FA917" w14:textId="77777777" w:rsidR="00B25444" w:rsidRPr="004E0428" w:rsidRDefault="00B25444" w:rsidP="00DD31FA">
            <w:pPr>
              <w:spacing w:after="240"/>
              <w:rPr>
                <w:rFonts w:cs="Arial"/>
                <w:szCs w:val="22"/>
              </w:rPr>
            </w:pPr>
          </w:p>
        </w:tc>
        <w:tc>
          <w:tcPr>
            <w:tcW w:w="4439" w:type="dxa"/>
            <w:tcBorders>
              <w:top w:val="nil"/>
              <w:left w:val="nil"/>
              <w:bottom w:val="single" w:sz="4" w:space="0" w:color="auto"/>
              <w:right w:val="nil"/>
            </w:tcBorders>
          </w:tcPr>
          <w:p w14:paraId="14E6BCBD" w14:textId="77777777" w:rsidR="00B25444" w:rsidRPr="004E0428" w:rsidRDefault="00B25444" w:rsidP="00DD31FA">
            <w:pPr>
              <w:spacing w:after="240"/>
              <w:rPr>
                <w:rFonts w:cs="Arial"/>
                <w:szCs w:val="22"/>
              </w:rPr>
            </w:pPr>
          </w:p>
        </w:tc>
      </w:tr>
      <w:tr w:rsidR="00B25444" w:rsidRPr="004E0428" w14:paraId="1360024D" w14:textId="77777777" w:rsidTr="00DD31FA">
        <w:tc>
          <w:tcPr>
            <w:tcW w:w="4528" w:type="dxa"/>
            <w:tcBorders>
              <w:top w:val="single" w:sz="4" w:space="0" w:color="auto"/>
              <w:left w:val="nil"/>
              <w:bottom w:val="nil"/>
              <w:right w:val="nil"/>
            </w:tcBorders>
          </w:tcPr>
          <w:p w14:paraId="16291683" w14:textId="77777777" w:rsidR="00B25444" w:rsidRPr="004E0428" w:rsidRDefault="00B25444" w:rsidP="00DD31FA">
            <w:pPr>
              <w:spacing w:after="240"/>
              <w:rPr>
                <w:rFonts w:cs="Arial"/>
                <w:szCs w:val="22"/>
              </w:rPr>
            </w:pPr>
            <w:r w:rsidRPr="004E0428">
              <w:rPr>
                <w:rFonts w:cs="Arial"/>
                <w:szCs w:val="22"/>
              </w:rPr>
              <w:t>(Signature of witness)</w:t>
            </w:r>
          </w:p>
        </w:tc>
        <w:tc>
          <w:tcPr>
            <w:tcW w:w="319" w:type="dxa"/>
            <w:tcBorders>
              <w:top w:val="nil"/>
              <w:left w:val="nil"/>
              <w:bottom w:val="nil"/>
              <w:right w:val="nil"/>
            </w:tcBorders>
          </w:tcPr>
          <w:p w14:paraId="41514A13" w14:textId="77777777" w:rsidR="00B25444" w:rsidRPr="004E0428" w:rsidRDefault="00B25444" w:rsidP="00DD31FA">
            <w:pPr>
              <w:spacing w:after="240"/>
              <w:rPr>
                <w:rFonts w:cs="Arial"/>
                <w:szCs w:val="22"/>
              </w:rPr>
            </w:pPr>
          </w:p>
        </w:tc>
        <w:tc>
          <w:tcPr>
            <w:tcW w:w="4439" w:type="dxa"/>
            <w:tcBorders>
              <w:top w:val="single" w:sz="4" w:space="0" w:color="auto"/>
              <w:left w:val="nil"/>
              <w:bottom w:val="nil"/>
              <w:right w:val="nil"/>
            </w:tcBorders>
          </w:tcPr>
          <w:p w14:paraId="6693945D" w14:textId="77777777" w:rsidR="00B25444" w:rsidRPr="004E0428" w:rsidRDefault="00B25444" w:rsidP="00DD31FA">
            <w:pPr>
              <w:spacing w:after="240"/>
              <w:rPr>
                <w:rFonts w:cs="Arial"/>
                <w:szCs w:val="22"/>
              </w:rPr>
            </w:pPr>
            <w:r w:rsidRPr="004E0428">
              <w:rPr>
                <w:rFonts w:cs="Arial"/>
                <w:szCs w:val="22"/>
              </w:rPr>
              <w:t>(Name of Witness)</w:t>
            </w:r>
          </w:p>
          <w:p w14:paraId="46AFAF58" w14:textId="77777777" w:rsidR="00B25444" w:rsidRPr="004E0428" w:rsidRDefault="00B25444" w:rsidP="00DD31FA">
            <w:pPr>
              <w:spacing w:after="240"/>
              <w:rPr>
                <w:rFonts w:cs="Arial"/>
                <w:szCs w:val="22"/>
              </w:rPr>
            </w:pPr>
          </w:p>
          <w:p w14:paraId="5CE68A99" w14:textId="77777777" w:rsidR="00B25444" w:rsidRPr="004E0428" w:rsidRDefault="00B25444" w:rsidP="00DD31FA">
            <w:pPr>
              <w:spacing w:after="240"/>
              <w:rPr>
                <w:rFonts w:cs="Arial"/>
                <w:szCs w:val="22"/>
              </w:rPr>
            </w:pPr>
          </w:p>
        </w:tc>
      </w:tr>
    </w:tbl>
    <w:p w14:paraId="6544FAF8" w14:textId="77777777" w:rsidR="00B25444" w:rsidRPr="004E0428" w:rsidRDefault="00B25444" w:rsidP="00B25444">
      <w:pPr>
        <w:pStyle w:val="Headersub"/>
        <w:widowControl w:val="0"/>
        <w:tabs>
          <w:tab w:val="left" w:pos="4820"/>
        </w:tabs>
        <w:spacing w:after="240"/>
        <w:rPr>
          <w:rFonts w:cs="Arial"/>
          <w:sz w:val="22"/>
          <w:szCs w:val="22"/>
        </w:rPr>
      </w:pPr>
    </w:p>
    <w:p w14:paraId="414EA9CC" w14:textId="7B590ED8" w:rsidR="00A664F9" w:rsidRPr="004E0428" w:rsidRDefault="00A664F9" w:rsidP="00A664F9">
      <w:pPr>
        <w:jc w:val="center"/>
        <w:rPr>
          <w:b/>
        </w:rPr>
      </w:pPr>
      <w:r w:rsidRPr="004E0428">
        <w:br w:type="page"/>
      </w:r>
      <w:r w:rsidRPr="004E0428">
        <w:rPr>
          <w:b/>
        </w:rPr>
        <w:t>SCHEDULE A</w:t>
      </w:r>
      <w:r w:rsidR="007F0555">
        <w:rPr>
          <w:b/>
        </w:rPr>
        <w:t xml:space="preserve"> -</w:t>
      </w:r>
      <w:r w:rsidR="00E57484">
        <w:rPr>
          <w:b/>
        </w:rPr>
        <w:t xml:space="preserve"> </w:t>
      </w:r>
      <w:r w:rsidRPr="004E0428">
        <w:rPr>
          <w:b/>
        </w:rPr>
        <w:t>LIST OF INSTRUMENTS CONTRAVENED</w:t>
      </w:r>
    </w:p>
    <w:p w14:paraId="02E60E04" w14:textId="6A739A7C" w:rsidR="00A664F9" w:rsidRPr="004E0428" w:rsidRDefault="00A664F9" w:rsidP="007F0555">
      <w:pPr>
        <w:pStyle w:val="ListParagraph"/>
        <w:numPr>
          <w:ilvl w:val="0"/>
          <w:numId w:val="3"/>
        </w:numPr>
        <w:spacing w:before="120"/>
      </w:pPr>
      <w:r w:rsidRPr="004E0428">
        <w:rPr>
          <w:rFonts w:cstheme="minorHAnsi"/>
          <w:i/>
          <w:iCs/>
          <w:color w:val="000000"/>
          <w:lang w:eastAsia="en-AU"/>
        </w:rPr>
        <w:t>Aged Care General Services (State) Award 2006</w:t>
      </w:r>
      <w:r w:rsidRPr="004E0428">
        <w:rPr>
          <w:rFonts w:cstheme="minorHAnsi"/>
          <w:iCs/>
          <w:color w:val="000000"/>
          <w:lang w:eastAsia="en-AU"/>
        </w:rPr>
        <w:t xml:space="preserve"> [</w:t>
      </w:r>
      <w:proofErr w:type="spellStart"/>
      <w:r w:rsidRPr="004E0428">
        <w:rPr>
          <w:rFonts w:cstheme="minorHAnsi"/>
          <w:iCs/>
          <w:color w:val="000000"/>
          <w:lang w:eastAsia="en-AU"/>
        </w:rPr>
        <w:t>AN120011</w:t>
      </w:r>
      <w:proofErr w:type="spellEnd"/>
      <w:r w:rsidRPr="004E0428">
        <w:rPr>
          <w:rFonts w:cstheme="minorHAnsi"/>
          <w:iCs/>
          <w:color w:val="000000"/>
          <w:lang w:eastAsia="en-AU"/>
        </w:rPr>
        <w:t>]</w:t>
      </w:r>
    </w:p>
    <w:p w14:paraId="364C4A13" w14:textId="77777777" w:rsidR="00A664F9" w:rsidRPr="004E0428" w:rsidRDefault="00A664F9" w:rsidP="007F0555">
      <w:pPr>
        <w:pStyle w:val="ListParagraph"/>
        <w:numPr>
          <w:ilvl w:val="0"/>
          <w:numId w:val="3"/>
        </w:numPr>
        <w:spacing w:before="120"/>
      </w:pPr>
      <w:r w:rsidRPr="004E0428">
        <w:rPr>
          <w:rFonts w:cstheme="minorHAnsi"/>
          <w:i/>
          <w:iCs/>
          <w:color w:val="000000"/>
          <w:lang w:eastAsia="en-AU"/>
        </w:rPr>
        <w:t xml:space="preserve">Nursing Homes, </w:t>
      </w:r>
      <w:proofErr w:type="spellStart"/>
      <w:r w:rsidRPr="004E0428">
        <w:rPr>
          <w:rFonts w:cstheme="minorHAnsi"/>
          <w:i/>
          <w:iCs/>
          <w:color w:val="000000"/>
          <w:lang w:eastAsia="en-AU"/>
        </w:rPr>
        <w:t>etc</w:t>
      </w:r>
      <w:proofErr w:type="spellEnd"/>
      <w:r w:rsidRPr="004E0428">
        <w:rPr>
          <w:rFonts w:cstheme="minorHAnsi"/>
          <w:i/>
          <w:iCs/>
          <w:color w:val="000000"/>
          <w:lang w:eastAsia="en-AU"/>
        </w:rPr>
        <w:t>, Nurses (State) Award</w:t>
      </w:r>
      <w:r w:rsidRPr="004E0428">
        <w:rPr>
          <w:rFonts w:cstheme="minorHAnsi"/>
          <w:iCs/>
          <w:color w:val="000000"/>
          <w:lang w:eastAsia="en-AU"/>
        </w:rPr>
        <w:t xml:space="preserve"> [</w:t>
      </w:r>
      <w:proofErr w:type="spellStart"/>
      <w:r w:rsidRPr="004E0428">
        <w:rPr>
          <w:rFonts w:cstheme="minorHAnsi"/>
          <w:iCs/>
          <w:color w:val="000000"/>
          <w:lang w:eastAsia="en-AU"/>
        </w:rPr>
        <w:t>AN120387</w:t>
      </w:r>
      <w:proofErr w:type="spellEnd"/>
      <w:r w:rsidRPr="004E0428">
        <w:rPr>
          <w:rFonts w:cstheme="minorHAnsi"/>
          <w:iCs/>
          <w:color w:val="000000"/>
          <w:lang w:eastAsia="en-AU"/>
        </w:rPr>
        <w:t>]</w:t>
      </w:r>
    </w:p>
    <w:p w14:paraId="67D47725" w14:textId="473A33BC" w:rsidR="00A664F9" w:rsidRPr="004E0428" w:rsidRDefault="00A664F9" w:rsidP="007F0555">
      <w:pPr>
        <w:pStyle w:val="ListParagraph"/>
        <w:numPr>
          <w:ilvl w:val="0"/>
          <w:numId w:val="3"/>
        </w:numPr>
        <w:spacing w:before="120"/>
      </w:pPr>
      <w:r w:rsidRPr="004E0428">
        <w:rPr>
          <w:i/>
        </w:rPr>
        <w:t>Nursing Homes Award</w:t>
      </w:r>
      <w:r w:rsidRPr="004E0428">
        <w:t xml:space="preserve"> [</w:t>
      </w:r>
      <w:proofErr w:type="spellStart"/>
      <w:r w:rsidRPr="004E0428">
        <w:t>AN170121</w:t>
      </w:r>
      <w:proofErr w:type="spellEnd"/>
      <w:r w:rsidRPr="004E0428">
        <w:t>]</w:t>
      </w:r>
    </w:p>
    <w:p w14:paraId="44A08834" w14:textId="27C2962B" w:rsidR="00A664F9" w:rsidRPr="004E0428" w:rsidRDefault="00A664F9" w:rsidP="007F0555">
      <w:pPr>
        <w:pStyle w:val="ListParagraph"/>
        <w:numPr>
          <w:ilvl w:val="0"/>
          <w:numId w:val="3"/>
        </w:numPr>
        <w:spacing w:before="120"/>
      </w:pPr>
      <w:r w:rsidRPr="004E0428">
        <w:rPr>
          <w:i/>
        </w:rPr>
        <w:t>Health Services Employees Award</w:t>
      </w:r>
      <w:r w:rsidRPr="004E0428">
        <w:t xml:space="preserve"> [</w:t>
      </w:r>
      <w:proofErr w:type="spellStart"/>
      <w:r w:rsidRPr="004E0428">
        <w:t>AN150064</w:t>
      </w:r>
      <w:proofErr w:type="spellEnd"/>
      <w:r w:rsidRPr="004E0428">
        <w:t>]</w:t>
      </w:r>
    </w:p>
    <w:p w14:paraId="2FFA8B5F" w14:textId="5497F893" w:rsidR="00A664F9" w:rsidRPr="004E0428" w:rsidRDefault="00E57484" w:rsidP="007F0555">
      <w:pPr>
        <w:pStyle w:val="ListParagraph"/>
        <w:numPr>
          <w:ilvl w:val="0"/>
          <w:numId w:val="3"/>
        </w:numPr>
        <w:spacing w:before="120"/>
      </w:pPr>
      <w:r>
        <w:rPr>
          <w:rFonts w:cstheme="minorHAnsi"/>
          <w:i/>
          <w:iCs/>
          <w:color w:val="000000"/>
          <w:lang w:eastAsia="en-AU"/>
        </w:rPr>
        <w:t xml:space="preserve">Health and Allied Services - </w:t>
      </w:r>
      <w:r w:rsidR="00A664F9" w:rsidRPr="004E0428">
        <w:rPr>
          <w:rFonts w:cstheme="minorHAnsi"/>
          <w:i/>
          <w:iCs/>
          <w:color w:val="000000"/>
          <w:lang w:eastAsia="en-AU"/>
        </w:rPr>
        <w:t>Private Sector</w:t>
      </w:r>
      <w:r>
        <w:rPr>
          <w:rFonts w:cstheme="minorHAnsi"/>
          <w:i/>
          <w:iCs/>
          <w:color w:val="000000"/>
          <w:lang w:eastAsia="en-AU"/>
        </w:rPr>
        <w:t xml:space="preserve"> </w:t>
      </w:r>
      <w:r w:rsidR="00A664F9" w:rsidRPr="004E0428">
        <w:rPr>
          <w:rFonts w:cstheme="minorHAnsi"/>
          <w:i/>
          <w:iCs/>
          <w:color w:val="000000"/>
          <w:lang w:eastAsia="en-AU"/>
        </w:rPr>
        <w:t xml:space="preserve">- Victoria Consolidated Award </w:t>
      </w:r>
      <w:r w:rsidR="00A664F9" w:rsidRPr="004E0428">
        <w:rPr>
          <w:rFonts w:cstheme="minorHAnsi"/>
          <w:i/>
          <w:color w:val="000000"/>
          <w:lang w:eastAsia="en-AU"/>
        </w:rPr>
        <w:t>1998</w:t>
      </w:r>
      <w:r w:rsidR="00A664F9" w:rsidRPr="004E0428">
        <w:rPr>
          <w:rFonts w:cstheme="minorHAnsi"/>
          <w:color w:val="000000"/>
          <w:lang w:eastAsia="en-AU"/>
        </w:rPr>
        <w:t xml:space="preserve"> </w:t>
      </w:r>
      <w:r w:rsidR="00A664F9" w:rsidRPr="004E0428">
        <w:t>[</w:t>
      </w:r>
      <w:proofErr w:type="spellStart"/>
      <w:r w:rsidR="00A664F9" w:rsidRPr="004E0428">
        <w:rPr>
          <w:rFonts w:cstheme="minorHAnsi"/>
          <w:color w:val="000000"/>
          <w:lang w:eastAsia="en-AU"/>
        </w:rPr>
        <w:t>AP783872</w:t>
      </w:r>
      <w:proofErr w:type="spellEnd"/>
      <w:r w:rsidR="00A664F9" w:rsidRPr="004E0428">
        <w:rPr>
          <w:rFonts w:cstheme="minorHAnsi"/>
          <w:color w:val="000000"/>
          <w:lang w:eastAsia="en-AU"/>
        </w:rPr>
        <w:t>]</w:t>
      </w:r>
    </w:p>
    <w:p w14:paraId="60D4FDA4" w14:textId="64260D13" w:rsidR="00A664F9" w:rsidRPr="004E0428" w:rsidRDefault="00A664F9" w:rsidP="007F0555">
      <w:pPr>
        <w:pStyle w:val="ListParagraph"/>
        <w:numPr>
          <w:ilvl w:val="0"/>
          <w:numId w:val="3"/>
        </w:numPr>
        <w:spacing w:before="120"/>
      </w:pPr>
      <w:r w:rsidRPr="004E0428">
        <w:rPr>
          <w:rFonts w:cstheme="minorHAnsi"/>
          <w:i/>
          <w:iCs/>
          <w:color w:val="000000"/>
          <w:lang w:eastAsia="en-AU"/>
        </w:rPr>
        <w:t>Nurses (Victorian Health Services) Award 2000</w:t>
      </w:r>
      <w:r w:rsidRPr="004E0428">
        <w:rPr>
          <w:rFonts w:cstheme="minorHAnsi"/>
          <w:iCs/>
          <w:color w:val="000000"/>
          <w:lang w:eastAsia="en-AU"/>
        </w:rPr>
        <w:t xml:space="preserve"> [</w:t>
      </w:r>
      <w:proofErr w:type="spellStart"/>
      <w:r w:rsidRPr="004E0428">
        <w:rPr>
          <w:rFonts w:cstheme="minorHAnsi"/>
          <w:iCs/>
          <w:color w:val="000000"/>
          <w:lang w:eastAsia="en-AU"/>
        </w:rPr>
        <w:t>AP790805</w:t>
      </w:r>
      <w:proofErr w:type="spellEnd"/>
      <w:r w:rsidRPr="004E0428">
        <w:rPr>
          <w:rFonts w:cstheme="minorHAnsi"/>
          <w:iCs/>
          <w:color w:val="000000"/>
          <w:lang w:eastAsia="en-AU"/>
        </w:rPr>
        <w:t>]</w:t>
      </w:r>
    </w:p>
    <w:p w14:paraId="24287171" w14:textId="0FB3DD67" w:rsidR="00A664F9" w:rsidRPr="004E0428" w:rsidRDefault="00A664F9" w:rsidP="007F0555">
      <w:pPr>
        <w:pStyle w:val="ListParagraph"/>
        <w:numPr>
          <w:ilvl w:val="0"/>
          <w:numId w:val="3"/>
        </w:numPr>
        <w:spacing w:before="120"/>
      </w:pPr>
      <w:r w:rsidRPr="004E0428">
        <w:rPr>
          <w:rFonts w:cstheme="minorHAnsi"/>
          <w:i/>
          <w:iCs/>
          <w:color w:val="000000"/>
          <w:lang w:eastAsia="en-AU"/>
        </w:rPr>
        <w:t>Aged Care Award 2010</w:t>
      </w:r>
      <w:r w:rsidRPr="004E0428">
        <w:rPr>
          <w:rFonts w:cstheme="minorHAnsi"/>
          <w:iCs/>
          <w:color w:val="000000"/>
          <w:lang w:eastAsia="en-AU"/>
        </w:rPr>
        <w:t xml:space="preserve"> [</w:t>
      </w:r>
      <w:proofErr w:type="spellStart"/>
      <w:r w:rsidRPr="004E0428">
        <w:rPr>
          <w:rFonts w:cstheme="minorHAnsi"/>
          <w:iCs/>
          <w:color w:val="000000"/>
          <w:lang w:eastAsia="en-AU"/>
        </w:rPr>
        <w:t>MA000018</w:t>
      </w:r>
      <w:proofErr w:type="spellEnd"/>
      <w:r w:rsidRPr="004E0428">
        <w:rPr>
          <w:rFonts w:cstheme="minorHAnsi"/>
          <w:iCs/>
          <w:color w:val="000000"/>
          <w:lang w:eastAsia="en-AU"/>
        </w:rPr>
        <w:t>]</w:t>
      </w:r>
    </w:p>
    <w:p w14:paraId="268D243C" w14:textId="70EA8479" w:rsidR="00A664F9" w:rsidRPr="004E0428" w:rsidRDefault="00A664F9" w:rsidP="007F0555">
      <w:pPr>
        <w:pStyle w:val="ListParagraph"/>
        <w:numPr>
          <w:ilvl w:val="0"/>
          <w:numId w:val="3"/>
        </w:numPr>
        <w:spacing w:before="120"/>
      </w:pPr>
      <w:r w:rsidRPr="004E0428">
        <w:rPr>
          <w:rFonts w:cstheme="minorHAnsi"/>
          <w:i/>
          <w:iCs/>
          <w:color w:val="000000"/>
          <w:lang w:eastAsia="en-AU"/>
        </w:rPr>
        <w:t>Nurses Award 2010</w:t>
      </w:r>
      <w:r w:rsidRPr="004E0428">
        <w:rPr>
          <w:rFonts w:cstheme="minorHAnsi"/>
          <w:iCs/>
          <w:color w:val="000000"/>
          <w:lang w:eastAsia="en-AU"/>
        </w:rPr>
        <w:t xml:space="preserve"> [</w:t>
      </w:r>
      <w:proofErr w:type="spellStart"/>
      <w:r w:rsidRPr="004E0428">
        <w:rPr>
          <w:rFonts w:cstheme="minorHAnsi"/>
          <w:iCs/>
          <w:color w:val="000000"/>
          <w:lang w:eastAsia="en-AU"/>
        </w:rPr>
        <w:t>MA000034</w:t>
      </w:r>
      <w:proofErr w:type="spellEnd"/>
      <w:r w:rsidRPr="004E0428">
        <w:rPr>
          <w:rFonts w:cstheme="minorHAnsi"/>
          <w:iCs/>
          <w:color w:val="000000"/>
          <w:lang w:eastAsia="en-AU"/>
        </w:rPr>
        <w:t>]</w:t>
      </w:r>
    </w:p>
    <w:p w14:paraId="2B566923" w14:textId="443908FA" w:rsidR="00A664F9" w:rsidRPr="004E0428" w:rsidRDefault="00A664F9" w:rsidP="007F0555">
      <w:pPr>
        <w:pStyle w:val="ListParagraph"/>
        <w:numPr>
          <w:ilvl w:val="0"/>
          <w:numId w:val="3"/>
        </w:numPr>
        <w:spacing w:before="120"/>
      </w:pPr>
      <w:r w:rsidRPr="004E0428">
        <w:rPr>
          <w:i/>
        </w:rPr>
        <w:t>The Park Group Nursing Enterprise Agreement 2004</w:t>
      </w:r>
      <w:r w:rsidRPr="004E0428">
        <w:t xml:space="preserve"> [</w:t>
      </w:r>
      <w:proofErr w:type="spellStart"/>
      <w:r w:rsidRPr="004E0428">
        <w:t>AG836076</w:t>
      </w:r>
      <w:proofErr w:type="spellEnd"/>
      <w:r w:rsidRPr="004E0428">
        <w:t>]</w:t>
      </w:r>
    </w:p>
    <w:p w14:paraId="6F07AC3C" w14:textId="5BA6CEED" w:rsidR="00A664F9" w:rsidRPr="004E0428" w:rsidRDefault="00A664F9" w:rsidP="007F0555">
      <w:pPr>
        <w:pStyle w:val="ListParagraph"/>
        <w:numPr>
          <w:ilvl w:val="0"/>
          <w:numId w:val="3"/>
        </w:numPr>
        <w:spacing w:before="120"/>
      </w:pPr>
      <w:proofErr w:type="spellStart"/>
      <w:r w:rsidRPr="004E0428">
        <w:rPr>
          <w:i/>
        </w:rPr>
        <w:t>ANF</w:t>
      </w:r>
      <w:proofErr w:type="spellEnd"/>
      <w:r w:rsidRPr="004E0428">
        <w:rPr>
          <w:i/>
        </w:rPr>
        <w:t xml:space="preserve"> and Brighton Aged Care Nursing Employee Workplace Agreement 2006 </w:t>
      </w:r>
      <w:r w:rsidRPr="004E0428">
        <w:t>[</w:t>
      </w:r>
      <w:proofErr w:type="spellStart"/>
      <w:r w:rsidRPr="004E0428">
        <w:t>AC306553</w:t>
      </w:r>
      <w:proofErr w:type="spellEnd"/>
      <w:r w:rsidRPr="004E0428">
        <w:t>]</w:t>
      </w:r>
    </w:p>
    <w:p w14:paraId="22D08E36" w14:textId="2C2DBA09" w:rsidR="00A664F9" w:rsidRPr="004E0428" w:rsidRDefault="00A664F9" w:rsidP="007F0555">
      <w:pPr>
        <w:pStyle w:val="ListParagraph"/>
        <w:numPr>
          <w:ilvl w:val="0"/>
          <w:numId w:val="3"/>
        </w:numPr>
        <w:spacing w:before="120"/>
      </w:pPr>
      <w:proofErr w:type="spellStart"/>
      <w:r w:rsidRPr="004E0428">
        <w:rPr>
          <w:rFonts w:cstheme="minorHAnsi"/>
          <w:i/>
          <w:iCs/>
          <w:color w:val="000000"/>
          <w:lang w:eastAsia="en-AU"/>
        </w:rPr>
        <w:t>ACSAG</w:t>
      </w:r>
      <w:proofErr w:type="spellEnd"/>
      <w:r w:rsidRPr="004E0428">
        <w:rPr>
          <w:rFonts w:cstheme="minorHAnsi"/>
          <w:i/>
          <w:iCs/>
          <w:color w:val="000000"/>
          <w:lang w:eastAsia="en-AU"/>
        </w:rPr>
        <w:t xml:space="preserve"> (Central Park &amp; </w:t>
      </w:r>
      <w:proofErr w:type="spellStart"/>
      <w:r w:rsidRPr="004E0428">
        <w:rPr>
          <w:rFonts w:cstheme="minorHAnsi"/>
          <w:i/>
          <w:iCs/>
          <w:color w:val="000000"/>
          <w:lang w:eastAsia="en-AU"/>
        </w:rPr>
        <w:t>Ors</w:t>
      </w:r>
      <w:proofErr w:type="spellEnd"/>
      <w:r w:rsidRPr="004E0428">
        <w:rPr>
          <w:rFonts w:cstheme="minorHAnsi"/>
          <w:i/>
          <w:iCs/>
          <w:color w:val="000000"/>
          <w:lang w:eastAsia="en-AU"/>
        </w:rPr>
        <w:t xml:space="preserve">) </w:t>
      </w:r>
      <w:proofErr w:type="spellStart"/>
      <w:r w:rsidRPr="004E0428">
        <w:rPr>
          <w:rFonts w:cstheme="minorHAnsi"/>
          <w:i/>
          <w:iCs/>
          <w:color w:val="000000"/>
          <w:lang w:eastAsia="en-AU"/>
        </w:rPr>
        <w:t>ANF</w:t>
      </w:r>
      <w:proofErr w:type="spellEnd"/>
      <w:r w:rsidRPr="004E0428">
        <w:rPr>
          <w:rFonts w:cstheme="minorHAnsi"/>
          <w:i/>
          <w:iCs/>
          <w:color w:val="000000"/>
          <w:lang w:eastAsia="en-AU"/>
        </w:rPr>
        <w:t xml:space="preserve"> &amp; HSU Collective Agreement 2006 – 2008 </w:t>
      </w:r>
      <w:r w:rsidRPr="004E0428">
        <w:rPr>
          <w:rFonts w:cstheme="minorHAnsi"/>
          <w:iCs/>
          <w:color w:val="000000"/>
          <w:lang w:eastAsia="en-AU"/>
        </w:rPr>
        <w:t>[</w:t>
      </w:r>
      <w:proofErr w:type="spellStart"/>
      <w:r w:rsidRPr="004E0428">
        <w:rPr>
          <w:rFonts w:cstheme="minorHAnsi"/>
          <w:iCs/>
          <w:color w:val="000000"/>
          <w:lang w:eastAsia="en-AU"/>
        </w:rPr>
        <w:t>CAUN061382537</w:t>
      </w:r>
      <w:proofErr w:type="spellEnd"/>
      <w:r w:rsidRPr="004E0428">
        <w:rPr>
          <w:rFonts w:cstheme="minorHAnsi"/>
          <w:iCs/>
          <w:color w:val="000000"/>
          <w:lang w:eastAsia="en-AU"/>
        </w:rPr>
        <w:t>]</w:t>
      </w:r>
    </w:p>
    <w:p w14:paraId="4E771018" w14:textId="2D9616B0" w:rsidR="00A664F9" w:rsidRPr="004E0428" w:rsidRDefault="00A664F9" w:rsidP="007F0555">
      <w:pPr>
        <w:pStyle w:val="ListParagraph"/>
        <w:numPr>
          <w:ilvl w:val="0"/>
          <w:numId w:val="3"/>
        </w:numPr>
        <w:spacing w:before="120"/>
      </w:pPr>
      <w:proofErr w:type="spellStart"/>
      <w:r w:rsidRPr="004E0428">
        <w:rPr>
          <w:i/>
        </w:rPr>
        <w:t>ACSAG</w:t>
      </w:r>
      <w:proofErr w:type="spellEnd"/>
      <w:r w:rsidRPr="004E0428">
        <w:rPr>
          <w:i/>
        </w:rPr>
        <w:t xml:space="preserve"> (</w:t>
      </w:r>
      <w:proofErr w:type="spellStart"/>
      <w:r w:rsidRPr="004E0428">
        <w:rPr>
          <w:i/>
        </w:rPr>
        <w:t>Narracan</w:t>
      </w:r>
      <w:proofErr w:type="spellEnd"/>
      <w:r w:rsidRPr="004E0428">
        <w:rPr>
          <w:i/>
        </w:rPr>
        <w:t xml:space="preserve"> &amp; </w:t>
      </w:r>
      <w:proofErr w:type="spellStart"/>
      <w:r w:rsidRPr="004E0428">
        <w:rPr>
          <w:i/>
        </w:rPr>
        <w:t>O</w:t>
      </w:r>
      <w:r w:rsidR="007345F4" w:rsidRPr="004E0428">
        <w:rPr>
          <w:i/>
        </w:rPr>
        <w:t>rs</w:t>
      </w:r>
      <w:proofErr w:type="spellEnd"/>
      <w:r w:rsidRPr="004E0428">
        <w:rPr>
          <w:i/>
        </w:rPr>
        <w:t xml:space="preserve">) </w:t>
      </w:r>
      <w:proofErr w:type="spellStart"/>
      <w:r w:rsidRPr="004E0428">
        <w:rPr>
          <w:i/>
        </w:rPr>
        <w:t>ANF</w:t>
      </w:r>
      <w:proofErr w:type="spellEnd"/>
      <w:r w:rsidRPr="004E0428">
        <w:rPr>
          <w:i/>
        </w:rPr>
        <w:t xml:space="preserve"> &amp; HSU Collective Agreement 2006 – 2008 </w:t>
      </w:r>
      <w:r w:rsidRPr="004E0428">
        <w:t>[</w:t>
      </w:r>
      <w:proofErr w:type="spellStart"/>
      <w:r w:rsidRPr="004E0428">
        <w:t>CAUN061381393</w:t>
      </w:r>
      <w:proofErr w:type="spellEnd"/>
      <w:r w:rsidRPr="004E0428">
        <w:t>]</w:t>
      </w:r>
    </w:p>
    <w:p w14:paraId="1EE315A9" w14:textId="488BFCF7" w:rsidR="00A664F9" w:rsidRPr="004E0428" w:rsidRDefault="00A664F9" w:rsidP="007F0555">
      <w:pPr>
        <w:pStyle w:val="ListParagraph"/>
        <w:numPr>
          <w:ilvl w:val="0"/>
          <w:numId w:val="3"/>
        </w:numPr>
        <w:spacing w:before="120"/>
      </w:pPr>
      <w:r w:rsidRPr="004E0428">
        <w:rPr>
          <w:rFonts w:cstheme="minorHAnsi"/>
          <w:i/>
          <w:iCs/>
          <w:color w:val="000000"/>
          <w:lang w:eastAsia="en-AU"/>
        </w:rPr>
        <w:t xml:space="preserve">Aged Care Services Australia Group Pty Ltd, </w:t>
      </w:r>
      <w:proofErr w:type="spellStart"/>
      <w:r w:rsidRPr="004E0428">
        <w:rPr>
          <w:rFonts w:cstheme="minorHAnsi"/>
          <w:i/>
          <w:iCs/>
          <w:color w:val="000000"/>
          <w:lang w:eastAsia="en-AU"/>
        </w:rPr>
        <w:t>ANF</w:t>
      </w:r>
      <w:proofErr w:type="spellEnd"/>
      <w:r w:rsidRPr="004E0428">
        <w:rPr>
          <w:rFonts w:cstheme="minorHAnsi"/>
          <w:i/>
          <w:iCs/>
          <w:color w:val="000000"/>
          <w:lang w:eastAsia="en-AU"/>
        </w:rPr>
        <w:t xml:space="preserve"> &amp; HSU Enterprise Agreement 2009 </w:t>
      </w:r>
      <w:r w:rsidRPr="004E0428">
        <w:rPr>
          <w:rFonts w:cstheme="minorHAnsi"/>
          <w:iCs/>
          <w:color w:val="000000"/>
          <w:lang w:eastAsia="en-AU"/>
        </w:rPr>
        <w:t>[</w:t>
      </w:r>
      <w:proofErr w:type="spellStart"/>
      <w:r w:rsidRPr="004E0428">
        <w:rPr>
          <w:rFonts w:cstheme="minorHAnsi"/>
          <w:iCs/>
          <w:color w:val="000000"/>
          <w:lang w:eastAsia="en-AU"/>
        </w:rPr>
        <w:t>AE873924</w:t>
      </w:r>
      <w:proofErr w:type="spellEnd"/>
      <w:r w:rsidRPr="004E0428">
        <w:rPr>
          <w:rFonts w:cstheme="minorHAnsi"/>
          <w:iCs/>
          <w:color w:val="000000"/>
          <w:lang w:eastAsia="en-AU"/>
        </w:rPr>
        <w:t xml:space="preserve">] (including incorporated terms of the Awards referred to in </w:t>
      </w:r>
      <w:r w:rsidR="00E57484">
        <w:rPr>
          <w:rFonts w:cstheme="minorHAnsi"/>
          <w:iCs/>
          <w:color w:val="000000"/>
          <w:lang w:eastAsia="en-AU"/>
        </w:rPr>
        <w:t xml:space="preserve">item </w:t>
      </w:r>
      <w:r w:rsidRPr="004E0428">
        <w:rPr>
          <w:rFonts w:cstheme="minorHAnsi"/>
          <w:iCs/>
          <w:color w:val="000000"/>
          <w:lang w:eastAsia="en-AU"/>
        </w:rPr>
        <w:t>3 and 4 above)</w:t>
      </w:r>
    </w:p>
    <w:p w14:paraId="33D46634" w14:textId="6CBDC8DD" w:rsidR="00A664F9" w:rsidRPr="004E0428" w:rsidRDefault="00A664F9" w:rsidP="007F0555">
      <w:pPr>
        <w:pStyle w:val="ListParagraph"/>
        <w:numPr>
          <w:ilvl w:val="0"/>
          <w:numId w:val="3"/>
        </w:numPr>
        <w:spacing w:before="120"/>
      </w:pPr>
      <w:r w:rsidRPr="004E0428">
        <w:rPr>
          <w:rFonts w:cstheme="minorHAnsi"/>
          <w:i/>
          <w:iCs/>
          <w:color w:val="000000"/>
          <w:lang w:eastAsia="en-AU"/>
        </w:rPr>
        <w:t xml:space="preserve">Blue Cross Community and Residential Care Services Group, </w:t>
      </w:r>
      <w:proofErr w:type="spellStart"/>
      <w:r w:rsidRPr="004E0428">
        <w:rPr>
          <w:rFonts w:cstheme="minorHAnsi"/>
          <w:i/>
          <w:iCs/>
          <w:color w:val="000000"/>
          <w:lang w:eastAsia="en-AU"/>
        </w:rPr>
        <w:t>ANF</w:t>
      </w:r>
      <w:proofErr w:type="spellEnd"/>
      <w:r w:rsidRPr="004E0428">
        <w:rPr>
          <w:rFonts w:cstheme="minorHAnsi"/>
          <w:i/>
          <w:iCs/>
          <w:color w:val="000000"/>
          <w:lang w:eastAsia="en-AU"/>
        </w:rPr>
        <w:t xml:space="preserve"> and HSU Enterprise Agreement 2009 </w:t>
      </w:r>
      <w:r w:rsidRPr="004E0428">
        <w:rPr>
          <w:rFonts w:cstheme="minorHAnsi"/>
          <w:iCs/>
          <w:color w:val="000000"/>
          <w:lang w:eastAsia="en-AU"/>
        </w:rPr>
        <w:t>[</w:t>
      </w:r>
      <w:proofErr w:type="spellStart"/>
      <w:r w:rsidRPr="004E0428">
        <w:rPr>
          <w:rFonts w:cstheme="minorHAnsi"/>
          <w:iCs/>
          <w:color w:val="000000"/>
          <w:lang w:eastAsia="en-AU"/>
        </w:rPr>
        <w:t>AE873916</w:t>
      </w:r>
      <w:proofErr w:type="spellEnd"/>
      <w:r w:rsidRPr="004E0428">
        <w:rPr>
          <w:rFonts w:cstheme="minorHAnsi"/>
          <w:iCs/>
          <w:color w:val="000000"/>
          <w:lang w:eastAsia="en-AU"/>
        </w:rPr>
        <w:t>]</w:t>
      </w:r>
    </w:p>
    <w:p w14:paraId="7230A000" w14:textId="2AE48ED4" w:rsidR="00A664F9" w:rsidRPr="004E0428" w:rsidRDefault="00A664F9" w:rsidP="007F0555">
      <w:pPr>
        <w:pStyle w:val="ListParagraph"/>
        <w:numPr>
          <w:ilvl w:val="0"/>
          <w:numId w:val="3"/>
        </w:numPr>
        <w:spacing w:before="120"/>
      </w:pPr>
      <w:r w:rsidRPr="004E0428">
        <w:rPr>
          <w:i/>
        </w:rPr>
        <w:t xml:space="preserve">Aged Care Services Australia Group Pty Ltd (Sandhill and Tamar Park) Nursing Agreement 2009-2013 </w:t>
      </w:r>
      <w:r w:rsidRPr="004E0428">
        <w:t>[</w:t>
      </w:r>
      <w:proofErr w:type="spellStart"/>
      <w:r w:rsidRPr="004E0428">
        <w:t>AE887886</w:t>
      </w:r>
      <w:proofErr w:type="spellEnd"/>
      <w:r w:rsidRPr="004E0428">
        <w:t>]</w:t>
      </w:r>
    </w:p>
    <w:p w14:paraId="72469396" w14:textId="5C6B481C" w:rsidR="00A664F9" w:rsidRPr="004E0428" w:rsidRDefault="00A664F9" w:rsidP="007F0555">
      <w:pPr>
        <w:pStyle w:val="ListParagraph"/>
        <w:numPr>
          <w:ilvl w:val="0"/>
          <w:numId w:val="3"/>
        </w:numPr>
        <w:spacing w:before="120"/>
      </w:pPr>
      <w:r w:rsidRPr="004E0428">
        <w:rPr>
          <w:i/>
        </w:rPr>
        <w:t>Aged Care Services Australia Group Pty Ltd Sandhill &amp; Tamar Park General Staff Agreement 2010-2013</w:t>
      </w:r>
      <w:r w:rsidRPr="004E0428">
        <w:t xml:space="preserve"> [</w:t>
      </w:r>
      <w:proofErr w:type="spellStart"/>
      <w:r w:rsidRPr="004E0428">
        <w:t>AE889754</w:t>
      </w:r>
      <w:proofErr w:type="spellEnd"/>
      <w:r w:rsidRPr="004E0428">
        <w:t>]</w:t>
      </w:r>
    </w:p>
    <w:p w14:paraId="1D481B28" w14:textId="28F9C367" w:rsidR="00A664F9" w:rsidRPr="004E0428" w:rsidRDefault="00A664F9" w:rsidP="007F0555">
      <w:pPr>
        <w:pStyle w:val="ListParagraph"/>
        <w:numPr>
          <w:ilvl w:val="0"/>
          <w:numId w:val="3"/>
        </w:numPr>
        <w:spacing w:before="120"/>
        <w:rPr>
          <w:rFonts w:cstheme="minorHAnsi"/>
          <w:iCs/>
          <w:color w:val="000000"/>
          <w:lang w:eastAsia="en-AU"/>
        </w:rPr>
      </w:pPr>
      <w:r w:rsidRPr="004E0428">
        <w:rPr>
          <w:rFonts w:cstheme="minorHAnsi"/>
          <w:i/>
          <w:iCs/>
          <w:color w:val="000000"/>
          <w:lang w:eastAsia="en-AU"/>
        </w:rPr>
        <w:t xml:space="preserve">Aged Care Services Australia Group Pty Ltd, </w:t>
      </w:r>
      <w:proofErr w:type="spellStart"/>
      <w:r w:rsidRPr="004E0428">
        <w:rPr>
          <w:rFonts w:cstheme="minorHAnsi"/>
          <w:i/>
          <w:iCs/>
          <w:color w:val="000000"/>
          <w:lang w:eastAsia="en-AU"/>
        </w:rPr>
        <w:t>NSWNMA</w:t>
      </w:r>
      <w:proofErr w:type="spellEnd"/>
      <w:r w:rsidRPr="004E0428">
        <w:rPr>
          <w:rFonts w:cstheme="minorHAnsi"/>
          <w:i/>
          <w:iCs/>
          <w:color w:val="000000"/>
          <w:lang w:eastAsia="en-AU"/>
        </w:rPr>
        <w:t xml:space="preserve"> &amp; HSU Enterprise Agreement 2010</w:t>
      </w:r>
      <w:r w:rsidRPr="004E0428">
        <w:rPr>
          <w:rFonts w:cstheme="minorHAnsi"/>
          <w:iCs/>
          <w:color w:val="000000"/>
          <w:lang w:eastAsia="en-AU"/>
        </w:rPr>
        <w:t xml:space="preserve"> [</w:t>
      </w:r>
      <w:proofErr w:type="spellStart"/>
      <w:r w:rsidRPr="004E0428">
        <w:rPr>
          <w:rFonts w:cstheme="minorHAnsi"/>
          <w:iCs/>
          <w:color w:val="000000"/>
          <w:lang w:eastAsia="en-AU"/>
        </w:rPr>
        <w:t>AE401025</w:t>
      </w:r>
      <w:proofErr w:type="spellEnd"/>
      <w:r w:rsidRPr="004E0428">
        <w:rPr>
          <w:rFonts w:cstheme="minorHAnsi"/>
          <w:iCs/>
          <w:color w:val="000000"/>
          <w:lang w:eastAsia="en-AU"/>
        </w:rPr>
        <w:t>]</w:t>
      </w:r>
    </w:p>
    <w:p w14:paraId="258BD565" w14:textId="3D15530F" w:rsidR="00A664F9" w:rsidRPr="004E0428" w:rsidRDefault="00A664F9" w:rsidP="007F0555">
      <w:pPr>
        <w:pStyle w:val="ListParagraph"/>
        <w:numPr>
          <w:ilvl w:val="0"/>
          <w:numId w:val="3"/>
        </w:numPr>
        <w:spacing w:before="120"/>
        <w:rPr>
          <w:rFonts w:cstheme="minorHAnsi"/>
          <w:iCs/>
          <w:color w:val="000000"/>
          <w:lang w:eastAsia="en-AU"/>
        </w:rPr>
      </w:pPr>
      <w:r w:rsidRPr="004E0428">
        <w:rPr>
          <w:i/>
        </w:rPr>
        <w:t xml:space="preserve">Mitcham &amp; </w:t>
      </w:r>
      <w:proofErr w:type="spellStart"/>
      <w:r w:rsidRPr="004E0428">
        <w:rPr>
          <w:i/>
        </w:rPr>
        <w:t>Oaklands</w:t>
      </w:r>
      <w:proofErr w:type="spellEnd"/>
      <w:r w:rsidRPr="004E0428">
        <w:rPr>
          <w:i/>
        </w:rPr>
        <w:t xml:space="preserve"> Residential Care Facilities and </w:t>
      </w:r>
      <w:proofErr w:type="spellStart"/>
      <w:r w:rsidRPr="004E0428">
        <w:rPr>
          <w:i/>
        </w:rPr>
        <w:t>ANF</w:t>
      </w:r>
      <w:proofErr w:type="spellEnd"/>
      <w:r w:rsidRPr="004E0428">
        <w:rPr>
          <w:i/>
        </w:rPr>
        <w:t xml:space="preserve"> Nursing Employees Enterprise Agreement 2013</w:t>
      </w:r>
      <w:r w:rsidRPr="004E0428">
        <w:t xml:space="preserve"> [</w:t>
      </w:r>
      <w:proofErr w:type="spellStart"/>
      <w:r w:rsidRPr="004E0428">
        <w:t>AE402013</w:t>
      </w:r>
      <w:proofErr w:type="spellEnd"/>
      <w:r w:rsidRPr="004E0428">
        <w:t>]</w:t>
      </w:r>
    </w:p>
    <w:p w14:paraId="6EF6B2D4" w14:textId="3817A68A" w:rsidR="00A664F9" w:rsidRPr="004E0428" w:rsidRDefault="00A664F9" w:rsidP="007F0555">
      <w:pPr>
        <w:pStyle w:val="ListParagraph"/>
        <w:numPr>
          <w:ilvl w:val="0"/>
          <w:numId w:val="3"/>
        </w:numPr>
        <w:spacing w:before="120"/>
      </w:pPr>
      <w:r w:rsidRPr="004E0428">
        <w:rPr>
          <w:i/>
        </w:rPr>
        <w:t xml:space="preserve">The Homestead at </w:t>
      </w:r>
      <w:proofErr w:type="spellStart"/>
      <w:r w:rsidRPr="004E0428">
        <w:rPr>
          <w:i/>
        </w:rPr>
        <w:t>Walkley</w:t>
      </w:r>
      <w:proofErr w:type="spellEnd"/>
      <w:r w:rsidRPr="004E0428">
        <w:rPr>
          <w:i/>
        </w:rPr>
        <w:t xml:space="preserve"> Heights Residential Care Facility and </w:t>
      </w:r>
      <w:proofErr w:type="spellStart"/>
      <w:r w:rsidRPr="004E0428">
        <w:rPr>
          <w:i/>
        </w:rPr>
        <w:t>ANF</w:t>
      </w:r>
      <w:proofErr w:type="spellEnd"/>
      <w:r w:rsidRPr="004E0428">
        <w:rPr>
          <w:i/>
        </w:rPr>
        <w:t xml:space="preserve"> Nursing Employees Enterprise Agreement 2013</w:t>
      </w:r>
      <w:r w:rsidRPr="004E0428">
        <w:t xml:space="preserve"> [</w:t>
      </w:r>
      <w:proofErr w:type="spellStart"/>
      <w:r w:rsidRPr="004E0428">
        <w:t>AE402014</w:t>
      </w:r>
      <w:proofErr w:type="spellEnd"/>
      <w:r w:rsidRPr="004E0428">
        <w:t>]</w:t>
      </w:r>
    </w:p>
    <w:p w14:paraId="0145D485" w14:textId="39A11D42" w:rsidR="00A664F9" w:rsidRPr="004E0428" w:rsidRDefault="00A664F9" w:rsidP="007F0555">
      <w:pPr>
        <w:pStyle w:val="ListParagraph"/>
        <w:numPr>
          <w:ilvl w:val="0"/>
          <w:numId w:val="3"/>
        </w:numPr>
        <w:spacing w:before="120"/>
        <w:rPr>
          <w:rFonts w:cstheme="minorHAnsi"/>
          <w:iCs/>
          <w:color w:val="000000"/>
          <w:lang w:eastAsia="en-AU"/>
        </w:rPr>
      </w:pPr>
      <w:proofErr w:type="spellStart"/>
      <w:r w:rsidRPr="004E0428">
        <w:rPr>
          <w:i/>
        </w:rPr>
        <w:t>Trevu</w:t>
      </w:r>
      <w:proofErr w:type="spellEnd"/>
      <w:r w:rsidRPr="004E0428">
        <w:rPr>
          <w:i/>
        </w:rPr>
        <w:t xml:space="preserve"> House Residential Care Facility and </w:t>
      </w:r>
      <w:proofErr w:type="spellStart"/>
      <w:r w:rsidRPr="004E0428">
        <w:rPr>
          <w:i/>
        </w:rPr>
        <w:t>ANF</w:t>
      </w:r>
      <w:proofErr w:type="spellEnd"/>
      <w:r w:rsidRPr="004E0428">
        <w:rPr>
          <w:i/>
        </w:rPr>
        <w:t xml:space="preserve"> Nursing Employees Enterprise Agreement 2013</w:t>
      </w:r>
      <w:r w:rsidRPr="004E0428">
        <w:t xml:space="preserve"> [</w:t>
      </w:r>
      <w:proofErr w:type="spellStart"/>
      <w:r w:rsidRPr="004E0428">
        <w:t>AE402015</w:t>
      </w:r>
      <w:proofErr w:type="spellEnd"/>
      <w:r w:rsidRPr="004E0428">
        <w:t>]</w:t>
      </w:r>
    </w:p>
    <w:p w14:paraId="0463F02F" w14:textId="6AA81075" w:rsidR="00A664F9" w:rsidRPr="004E0428" w:rsidRDefault="00A664F9" w:rsidP="007F0555">
      <w:pPr>
        <w:pStyle w:val="ListParagraph"/>
        <w:numPr>
          <w:ilvl w:val="0"/>
          <w:numId w:val="3"/>
        </w:numPr>
        <w:spacing w:before="120"/>
        <w:rPr>
          <w:rFonts w:cstheme="minorHAnsi"/>
          <w:iCs/>
          <w:color w:val="000000"/>
          <w:lang w:eastAsia="en-AU"/>
        </w:rPr>
      </w:pPr>
      <w:r w:rsidRPr="004E0428">
        <w:rPr>
          <w:i/>
        </w:rPr>
        <w:t xml:space="preserve">Aged Care Services Australia Group &amp; </w:t>
      </w:r>
      <w:proofErr w:type="spellStart"/>
      <w:r w:rsidRPr="004E0428">
        <w:rPr>
          <w:i/>
        </w:rPr>
        <w:t>ANF</w:t>
      </w:r>
      <w:proofErr w:type="spellEnd"/>
      <w:r w:rsidRPr="004E0428">
        <w:rPr>
          <w:i/>
        </w:rPr>
        <w:t xml:space="preserve"> South Australian Branch, Nursing Employees Enterprise Agreement 2011</w:t>
      </w:r>
      <w:r w:rsidRPr="004E0428">
        <w:t xml:space="preserve"> [</w:t>
      </w:r>
      <w:proofErr w:type="spellStart"/>
      <w:r w:rsidRPr="004E0428">
        <w:t>AE402218</w:t>
      </w:r>
      <w:proofErr w:type="spellEnd"/>
      <w:r w:rsidRPr="004E0428">
        <w:t>]</w:t>
      </w:r>
    </w:p>
    <w:p w14:paraId="2A258DD6" w14:textId="3DE13853" w:rsidR="00A664F9" w:rsidRPr="004E0428" w:rsidRDefault="00A664F9" w:rsidP="007F0555">
      <w:pPr>
        <w:pStyle w:val="ListParagraph"/>
        <w:numPr>
          <w:ilvl w:val="0"/>
          <w:numId w:val="3"/>
        </w:numPr>
        <w:spacing w:before="120"/>
      </w:pPr>
      <w:r w:rsidRPr="004E0428">
        <w:rPr>
          <w:i/>
        </w:rPr>
        <w:t xml:space="preserve">Aged Care Services Australia Group Pty Ltd, </w:t>
      </w:r>
      <w:proofErr w:type="spellStart"/>
      <w:r w:rsidRPr="004E0428">
        <w:rPr>
          <w:i/>
        </w:rPr>
        <w:t>ANF</w:t>
      </w:r>
      <w:proofErr w:type="spellEnd"/>
      <w:r w:rsidRPr="004E0428">
        <w:rPr>
          <w:i/>
        </w:rPr>
        <w:t xml:space="preserve"> &amp; HSU Enterprise Agreement 2014</w:t>
      </w:r>
      <w:r w:rsidRPr="004E0428">
        <w:t xml:space="preserve"> [</w:t>
      </w:r>
      <w:proofErr w:type="spellStart"/>
      <w:r w:rsidRPr="004E0428">
        <w:t>AE408278</w:t>
      </w:r>
      <w:proofErr w:type="spellEnd"/>
      <w:r w:rsidRPr="004E0428">
        <w:t>]</w:t>
      </w:r>
    </w:p>
    <w:p w14:paraId="6E01C913" w14:textId="3980D7C9" w:rsidR="00A664F9" w:rsidRPr="004E0428" w:rsidRDefault="00A664F9" w:rsidP="007F0555">
      <w:pPr>
        <w:pStyle w:val="ListParagraph"/>
        <w:numPr>
          <w:ilvl w:val="0"/>
          <w:numId w:val="3"/>
        </w:numPr>
        <w:spacing w:before="120"/>
      </w:pPr>
      <w:r w:rsidRPr="004E0428">
        <w:rPr>
          <w:i/>
        </w:rPr>
        <w:t>Aged Care Services Australia Group Pty Ltd - Nurses and Aged Care Employees Enterprise Agreement 2014</w:t>
      </w:r>
      <w:r w:rsidRPr="004E0428">
        <w:t xml:space="preserve"> [</w:t>
      </w:r>
      <w:proofErr w:type="spellStart"/>
      <w:r w:rsidRPr="004E0428">
        <w:t>AE410864</w:t>
      </w:r>
      <w:proofErr w:type="spellEnd"/>
      <w:r w:rsidRPr="004E0428">
        <w:t>]</w:t>
      </w:r>
    </w:p>
    <w:p w14:paraId="29E95340" w14:textId="38BC598E" w:rsidR="00A664F9" w:rsidRPr="004E0428" w:rsidRDefault="00A664F9" w:rsidP="007F0555">
      <w:pPr>
        <w:pStyle w:val="ListParagraph"/>
        <w:numPr>
          <w:ilvl w:val="0"/>
          <w:numId w:val="3"/>
        </w:numPr>
        <w:spacing w:before="120"/>
      </w:pPr>
      <w:r w:rsidRPr="00E57484">
        <w:rPr>
          <w:rFonts w:cstheme="minorHAnsi"/>
          <w:i/>
          <w:iCs/>
          <w:color w:val="000000"/>
          <w:lang w:eastAsia="en-AU"/>
        </w:rPr>
        <w:t xml:space="preserve">Aged Care Services Australia Group Pty Ltd, </w:t>
      </w:r>
      <w:proofErr w:type="spellStart"/>
      <w:r w:rsidRPr="00E57484">
        <w:rPr>
          <w:rFonts w:cstheme="minorHAnsi"/>
          <w:i/>
          <w:iCs/>
          <w:color w:val="000000"/>
          <w:lang w:eastAsia="en-AU"/>
        </w:rPr>
        <w:t>NSWNMA</w:t>
      </w:r>
      <w:proofErr w:type="spellEnd"/>
      <w:r w:rsidRPr="00E57484">
        <w:rPr>
          <w:rFonts w:cstheme="minorHAnsi"/>
          <w:i/>
          <w:iCs/>
          <w:color w:val="000000"/>
          <w:lang w:eastAsia="en-AU"/>
        </w:rPr>
        <w:t xml:space="preserve"> &amp; HSU NSW Branch Enterprise Agreement 2014</w:t>
      </w:r>
      <w:r w:rsidRPr="004E0428">
        <w:rPr>
          <w:rFonts w:cstheme="minorHAnsi"/>
          <w:iCs/>
          <w:color w:val="000000"/>
          <w:lang w:eastAsia="en-AU"/>
        </w:rPr>
        <w:t xml:space="preserve"> [</w:t>
      </w:r>
      <w:proofErr w:type="spellStart"/>
      <w:r w:rsidRPr="004E0428">
        <w:rPr>
          <w:rFonts w:cstheme="minorHAnsi"/>
          <w:iCs/>
          <w:color w:val="000000"/>
          <w:lang w:eastAsia="en-AU"/>
        </w:rPr>
        <w:t>AE411607</w:t>
      </w:r>
      <w:proofErr w:type="spellEnd"/>
      <w:r w:rsidRPr="004E0428">
        <w:rPr>
          <w:rFonts w:cstheme="minorHAnsi"/>
          <w:iCs/>
          <w:color w:val="000000"/>
          <w:lang w:eastAsia="en-AU"/>
        </w:rPr>
        <w:t>]</w:t>
      </w:r>
      <w:r w:rsidRPr="004E0428">
        <w:tab/>
      </w:r>
      <w:r w:rsidRPr="004E0428">
        <w:br w:type="page"/>
      </w:r>
    </w:p>
    <w:p w14:paraId="60652E07" w14:textId="4D90824F" w:rsidR="00B25444" w:rsidRDefault="00A664F9" w:rsidP="007F0555">
      <w:pPr>
        <w:jc w:val="center"/>
        <w:rPr>
          <w:b/>
        </w:rPr>
      </w:pPr>
      <w:r w:rsidRPr="004E0428">
        <w:rPr>
          <w:b/>
        </w:rPr>
        <w:t xml:space="preserve">SCHEDULE </w:t>
      </w:r>
      <w:r w:rsidRPr="007F0555">
        <w:rPr>
          <w:b/>
        </w:rPr>
        <w:t xml:space="preserve">B </w:t>
      </w:r>
      <w:r w:rsidR="007F0555" w:rsidRPr="007F0555">
        <w:rPr>
          <w:b/>
        </w:rPr>
        <w:t xml:space="preserve">- </w:t>
      </w:r>
      <w:bookmarkEnd w:id="30"/>
      <w:bookmarkEnd w:id="31"/>
      <w:bookmarkEnd w:id="32"/>
      <w:bookmarkEnd w:id="33"/>
      <w:bookmarkEnd w:id="34"/>
      <w:bookmarkEnd w:id="35"/>
      <w:bookmarkEnd w:id="36"/>
      <w:bookmarkEnd w:id="37"/>
      <w:bookmarkEnd w:id="38"/>
      <w:bookmarkEnd w:id="39"/>
      <w:bookmarkEnd w:id="40"/>
      <w:r w:rsidR="00B25444" w:rsidRPr="007F0555">
        <w:rPr>
          <w:b/>
        </w:rPr>
        <w:t xml:space="preserve">FORM OF </w:t>
      </w:r>
      <w:r w:rsidRPr="007F0555">
        <w:rPr>
          <w:b/>
        </w:rPr>
        <w:t>PUBLIC</w:t>
      </w:r>
      <w:r w:rsidR="00B25444" w:rsidRPr="007F0555">
        <w:rPr>
          <w:b/>
        </w:rPr>
        <w:t xml:space="preserve"> NOTICE</w:t>
      </w:r>
    </w:p>
    <w:p w14:paraId="4FE06984" w14:textId="77777777" w:rsidR="007F0555" w:rsidRPr="004E0428" w:rsidRDefault="007F0555" w:rsidP="007F0555">
      <w:pPr>
        <w:jc w:val="center"/>
      </w:pPr>
    </w:p>
    <w:p w14:paraId="674C073C" w14:textId="699AB585" w:rsidR="004E0428" w:rsidRPr="00F778DF" w:rsidRDefault="004E0428" w:rsidP="00F778DF">
      <w:pPr>
        <w:pStyle w:val="HRText"/>
        <w:jc w:val="center"/>
        <w:rPr>
          <w:rFonts w:ascii="Arial" w:hAnsi="Arial" w:cs="Arial"/>
          <w:b/>
        </w:rPr>
      </w:pPr>
      <w:r w:rsidRPr="007F0555">
        <w:rPr>
          <w:rFonts w:ascii="Arial" w:hAnsi="Arial" w:cs="Arial"/>
          <w:b/>
        </w:rPr>
        <w:t>Contravention of the Fair Work Act by Aged Care Services Australia Pty Ltd</w:t>
      </w:r>
    </w:p>
    <w:p w14:paraId="1D2ACE4C" w14:textId="77777777" w:rsidR="004E0428" w:rsidRPr="007F0555" w:rsidRDefault="004E0428" w:rsidP="004E0428">
      <w:pPr>
        <w:pStyle w:val="HRText"/>
        <w:rPr>
          <w:rFonts w:ascii="Arial" w:hAnsi="Arial" w:cs="Arial"/>
        </w:rPr>
      </w:pPr>
      <w:r w:rsidRPr="007F0555">
        <w:rPr>
          <w:rFonts w:ascii="Arial" w:hAnsi="Arial" w:cs="Arial"/>
        </w:rPr>
        <w:t>Aged Care Services Australia Group Pty Ltd (</w:t>
      </w:r>
      <w:proofErr w:type="spellStart"/>
      <w:r w:rsidRPr="00F778DF">
        <w:rPr>
          <w:rFonts w:ascii="Arial" w:hAnsi="Arial" w:cs="Arial"/>
        </w:rPr>
        <w:t>ACSAG</w:t>
      </w:r>
      <w:proofErr w:type="spellEnd"/>
      <w:r w:rsidRPr="007F0555">
        <w:rPr>
          <w:rFonts w:ascii="Arial" w:hAnsi="Arial" w:cs="Arial"/>
        </w:rPr>
        <w:t>) employs approximately 4,500 employees including registered nurses, allied health workers and support staff across 39 residential aged care facilities throughout Australia.</w:t>
      </w:r>
    </w:p>
    <w:p w14:paraId="0E390D88" w14:textId="4C8D51F4" w:rsidR="004E0428" w:rsidRPr="007F0555" w:rsidRDefault="004E0428" w:rsidP="004E0428">
      <w:pPr>
        <w:pStyle w:val="HRText"/>
        <w:rPr>
          <w:rFonts w:ascii="Arial" w:hAnsi="Arial" w:cs="Arial"/>
        </w:rPr>
      </w:pPr>
      <w:r w:rsidRPr="007F0555">
        <w:rPr>
          <w:rFonts w:ascii="Arial" w:hAnsi="Arial" w:cs="Arial"/>
        </w:rPr>
        <w:t xml:space="preserve">As a result of a review of </w:t>
      </w:r>
      <w:proofErr w:type="spellStart"/>
      <w:r w:rsidRPr="007F0555">
        <w:rPr>
          <w:rFonts w:ascii="Arial" w:hAnsi="Arial" w:cs="Arial"/>
        </w:rPr>
        <w:t>ACSAG’s</w:t>
      </w:r>
      <w:proofErr w:type="spellEnd"/>
      <w:r w:rsidRPr="007F0555">
        <w:rPr>
          <w:rFonts w:ascii="Arial" w:hAnsi="Arial" w:cs="Arial"/>
        </w:rPr>
        <w:t xml:space="preserve"> payroll systems, it has been identified that </w:t>
      </w:r>
      <w:proofErr w:type="spellStart"/>
      <w:r w:rsidRPr="007F0555">
        <w:rPr>
          <w:rFonts w:ascii="Arial" w:hAnsi="Arial" w:cs="Arial"/>
        </w:rPr>
        <w:t>ACSAG</w:t>
      </w:r>
      <w:proofErr w:type="spellEnd"/>
      <w:r w:rsidRPr="007F0555">
        <w:rPr>
          <w:rFonts w:ascii="Arial" w:hAnsi="Arial" w:cs="Arial"/>
        </w:rPr>
        <w:t xml:space="preserve"> has inadvertently underpaid employees’ overtime entitlements under various enterprise agreements and awards during the period from 1 November 2008 to 30 November 2014. </w:t>
      </w:r>
    </w:p>
    <w:p w14:paraId="3DC8DEAB" w14:textId="1985937E" w:rsidR="004E0428" w:rsidRPr="007F0555" w:rsidRDefault="004E0428" w:rsidP="004E0428">
      <w:pPr>
        <w:pStyle w:val="HRText"/>
        <w:rPr>
          <w:rFonts w:ascii="Arial" w:hAnsi="Arial" w:cs="Arial"/>
        </w:rPr>
      </w:pPr>
      <w:r w:rsidRPr="007F0555">
        <w:rPr>
          <w:rFonts w:ascii="Arial" w:hAnsi="Arial" w:cs="Arial"/>
        </w:rPr>
        <w:t xml:space="preserve">When the underpayments were discovered, </w:t>
      </w:r>
      <w:proofErr w:type="spellStart"/>
      <w:r w:rsidRPr="007F0555">
        <w:rPr>
          <w:rFonts w:ascii="Arial" w:hAnsi="Arial" w:cs="Arial"/>
        </w:rPr>
        <w:t>ACSAG</w:t>
      </w:r>
      <w:proofErr w:type="spellEnd"/>
      <w:r w:rsidRPr="007F0555">
        <w:rPr>
          <w:rFonts w:ascii="Arial" w:hAnsi="Arial" w:cs="Arial"/>
        </w:rPr>
        <w:t xml:space="preserve"> considered that this amounted to a contravention of the various enterprise agreements and awards that applied to </w:t>
      </w:r>
      <w:proofErr w:type="spellStart"/>
      <w:r w:rsidRPr="007F0555">
        <w:rPr>
          <w:rFonts w:ascii="Arial" w:hAnsi="Arial" w:cs="Arial"/>
        </w:rPr>
        <w:t>ACSAG’s</w:t>
      </w:r>
      <w:proofErr w:type="spellEnd"/>
      <w:r w:rsidRPr="007F0555">
        <w:rPr>
          <w:rFonts w:ascii="Arial" w:hAnsi="Arial" w:cs="Arial"/>
        </w:rPr>
        <w:t xml:space="preserve"> employees, which in turn amounted to a contravention of the </w:t>
      </w:r>
      <w:r w:rsidRPr="007F0555">
        <w:rPr>
          <w:rFonts w:ascii="Arial" w:hAnsi="Arial" w:cs="Arial"/>
          <w:i/>
        </w:rPr>
        <w:t>Fair Work Act 2009</w:t>
      </w:r>
      <w:r w:rsidRPr="007F0555">
        <w:rPr>
          <w:rFonts w:ascii="Arial" w:hAnsi="Arial" w:cs="Arial"/>
        </w:rPr>
        <w:t xml:space="preserve"> (</w:t>
      </w:r>
      <w:proofErr w:type="spellStart"/>
      <w:r w:rsidRPr="007F0555">
        <w:rPr>
          <w:rFonts w:ascii="Arial" w:hAnsi="Arial" w:cs="Arial"/>
        </w:rPr>
        <w:t>Cth</w:t>
      </w:r>
      <w:proofErr w:type="spellEnd"/>
      <w:r w:rsidRPr="007F0555">
        <w:rPr>
          <w:rFonts w:ascii="Arial" w:hAnsi="Arial" w:cs="Arial"/>
        </w:rPr>
        <w:t xml:space="preserve">) (FW Act). Following the discovery, </w:t>
      </w:r>
      <w:proofErr w:type="spellStart"/>
      <w:r w:rsidRPr="007F0555">
        <w:rPr>
          <w:rFonts w:ascii="Arial" w:hAnsi="Arial" w:cs="Arial"/>
        </w:rPr>
        <w:t>ACSAG’s</w:t>
      </w:r>
      <w:proofErr w:type="spellEnd"/>
      <w:r w:rsidRPr="007F0555">
        <w:rPr>
          <w:rFonts w:ascii="Arial" w:hAnsi="Arial" w:cs="Arial"/>
        </w:rPr>
        <w:t xml:space="preserve"> representatives acted as soon as possible to notify the Fair Work Ombudsman (FWO) of the nature of the contravention, and, since December 2014, </w:t>
      </w:r>
      <w:proofErr w:type="spellStart"/>
      <w:r w:rsidRPr="007F0555">
        <w:rPr>
          <w:rFonts w:ascii="Arial" w:hAnsi="Arial" w:cs="Arial"/>
        </w:rPr>
        <w:t>ACSAG</w:t>
      </w:r>
      <w:proofErr w:type="spellEnd"/>
      <w:r w:rsidRPr="007F0555">
        <w:rPr>
          <w:rFonts w:ascii="Arial" w:hAnsi="Arial" w:cs="Arial"/>
        </w:rPr>
        <w:t xml:space="preserve"> and its parent </w:t>
      </w:r>
      <w:r w:rsidR="007F0555" w:rsidRPr="007F0555">
        <w:rPr>
          <w:rFonts w:ascii="Arial" w:hAnsi="Arial" w:cs="Arial"/>
        </w:rPr>
        <w:t>company</w:t>
      </w:r>
      <w:r w:rsidR="00E57484">
        <w:rPr>
          <w:rFonts w:ascii="Arial" w:hAnsi="Arial" w:cs="Arial"/>
        </w:rPr>
        <w:t>,</w:t>
      </w:r>
      <w:r w:rsidR="007F0555" w:rsidRPr="007F0555">
        <w:rPr>
          <w:rFonts w:ascii="Arial" w:hAnsi="Arial" w:cs="Arial"/>
        </w:rPr>
        <w:t xml:space="preserve"> </w:t>
      </w:r>
      <w:r w:rsidRPr="007F0555">
        <w:rPr>
          <w:rFonts w:ascii="Arial" w:hAnsi="Arial" w:cs="Arial"/>
        </w:rPr>
        <w:t xml:space="preserve">Japara </w:t>
      </w:r>
      <w:r w:rsidR="007F0555" w:rsidRPr="007F0555">
        <w:rPr>
          <w:rFonts w:ascii="Arial" w:hAnsi="Arial" w:cs="Arial"/>
        </w:rPr>
        <w:t>Healthcare</w:t>
      </w:r>
      <w:r w:rsidR="00E57484">
        <w:rPr>
          <w:rFonts w:ascii="Arial" w:hAnsi="Arial" w:cs="Arial"/>
        </w:rPr>
        <w:t xml:space="preserve"> Limited,</w:t>
      </w:r>
      <w:r w:rsidR="007F0555" w:rsidRPr="007F0555">
        <w:rPr>
          <w:rFonts w:ascii="Arial" w:hAnsi="Arial" w:cs="Arial"/>
        </w:rPr>
        <w:t xml:space="preserve"> </w:t>
      </w:r>
      <w:r w:rsidRPr="007F0555">
        <w:rPr>
          <w:rFonts w:ascii="Arial" w:hAnsi="Arial" w:cs="Arial"/>
        </w:rPr>
        <w:t xml:space="preserve">have been working together with the FWO in an open and cooperative manner to rectify the underpayments. </w:t>
      </w:r>
    </w:p>
    <w:p w14:paraId="5E130BCE" w14:textId="77777777" w:rsidR="004E0428" w:rsidRPr="007F0555" w:rsidRDefault="004E0428" w:rsidP="004E0428">
      <w:pPr>
        <w:pStyle w:val="HRText"/>
        <w:rPr>
          <w:rFonts w:ascii="Arial" w:hAnsi="Arial" w:cs="Arial"/>
        </w:rPr>
      </w:pPr>
      <w:proofErr w:type="spellStart"/>
      <w:r w:rsidRPr="007F0555">
        <w:rPr>
          <w:rFonts w:ascii="Arial" w:hAnsi="Arial" w:cs="Arial"/>
        </w:rPr>
        <w:t>ACSAG</w:t>
      </w:r>
      <w:proofErr w:type="spellEnd"/>
      <w:r w:rsidRPr="007F0555">
        <w:rPr>
          <w:rFonts w:ascii="Arial" w:hAnsi="Arial" w:cs="Arial"/>
        </w:rPr>
        <w:t xml:space="preserve"> also undertook the following remedial actions:</w:t>
      </w:r>
    </w:p>
    <w:p w14:paraId="1BB8B4D5" w14:textId="347813ED" w:rsidR="004E0428" w:rsidRPr="007F0555" w:rsidRDefault="004E0428" w:rsidP="007F0555">
      <w:pPr>
        <w:pStyle w:val="HRBullet"/>
        <w:numPr>
          <w:ilvl w:val="0"/>
          <w:numId w:val="5"/>
        </w:numPr>
        <w:tabs>
          <w:tab w:val="left" w:pos="720"/>
        </w:tabs>
        <w:ind w:left="360"/>
        <w:rPr>
          <w:rFonts w:ascii="Arial" w:hAnsi="Arial" w:cs="Arial"/>
        </w:rPr>
      </w:pPr>
      <w:r w:rsidRPr="007F0555">
        <w:rPr>
          <w:rFonts w:ascii="Arial" w:hAnsi="Arial" w:cs="Arial"/>
        </w:rPr>
        <w:t>engaging external consultants to design and implement a computational tool to calculate the estimated underpayments due to current and former employees, and engaging a forensic accountant to review and verify that calculation;</w:t>
      </w:r>
    </w:p>
    <w:p w14:paraId="17FDFE70" w14:textId="77777777" w:rsidR="004E0428" w:rsidRPr="007F0555" w:rsidRDefault="004E0428" w:rsidP="007F0555">
      <w:pPr>
        <w:pStyle w:val="HRBullet"/>
        <w:numPr>
          <w:ilvl w:val="0"/>
          <w:numId w:val="5"/>
        </w:numPr>
        <w:tabs>
          <w:tab w:val="left" w:pos="720"/>
        </w:tabs>
        <w:ind w:left="360"/>
        <w:rPr>
          <w:rFonts w:ascii="Arial" w:hAnsi="Arial" w:cs="Arial"/>
        </w:rPr>
      </w:pPr>
      <w:r w:rsidRPr="007F0555">
        <w:rPr>
          <w:rFonts w:ascii="Arial" w:hAnsi="Arial" w:cs="Arial"/>
        </w:rPr>
        <w:t>taking steps to pay the amount of underpayment to affected employees, including seeking to inform former employees of the prospect they may be affected by the underpayment, and the way in which they can have any claim investigated;</w:t>
      </w:r>
    </w:p>
    <w:p w14:paraId="0616C4DD" w14:textId="77777777" w:rsidR="004E0428" w:rsidRPr="007F0555" w:rsidRDefault="004E0428" w:rsidP="007F0555">
      <w:pPr>
        <w:pStyle w:val="HRBullet"/>
        <w:numPr>
          <w:ilvl w:val="0"/>
          <w:numId w:val="5"/>
        </w:numPr>
        <w:tabs>
          <w:tab w:val="left" w:pos="720"/>
        </w:tabs>
        <w:ind w:left="360"/>
        <w:rPr>
          <w:rFonts w:ascii="Arial" w:hAnsi="Arial" w:cs="Arial"/>
        </w:rPr>
      </w:pPr>
      <w:r w:rsidRPr="007F0555">
        <w:rPr>
          <w:rFonts w:ascii="Arial" w:hAnsi="Arial" w:cs="Arial"/>
        </w:rPr>
        <w:t xml:space="preserve">notifying and meeting with the various trade unions which represent workers employed by </w:t>
      </w:r>
      <w:proofErr w:type="spellStart"/>
      <w:r w:rsidRPr="007F0555">
        <w:rPr>
          <w:rFonts w:ascii="Arial" w:hAnsi="Arial" w:cs="Arial"/>
        </w:rPr>
        <w:t>ACSAG</w:t>
      </w:r>
      <w:proofErr w:type="spellEnd"/>
      <w:r w:rsidRPr="007F0555">
        <w:rPr>
          <w:rFonts w:ascii="Arial" w:hAnsi="Arial" w:cs="Arial"/>
        </w:rPr>
        <w:t xml:space="preserve"> to ensure they were briefed and well placed to advise members who may be affected by the issue;</w:t>
      </w:r>
    </w:p>
    <w:p w14:paraId="328B1246" w14:textId="77777777" w:rsidR="004E0428" w:rsidRPr="007F0555" w:rsidRDefault="004E0428" w:rsidP="007F0555">
      <w:pPr>
        <w:pStyle w:val="HRBullet"/>
        <w:numPr>
          <w:ilvl w:val="0"/>
          <w:numId w:val="5"/>
        </w:numPr>
        <w:tabs>
          <w:tab w:val="left" w:pos="720"/>
        </w:tabs>
        <w:ind w:left="360"/>
        <w:rPr>
          <w:rFonts w:ascii="Arial" w:hAnsi="Arial" w:cs="Arial"/>
        </w:rPr>
      </w:pPr>
      <w:r w:rsidRPr="007F0555">
        <w:rPr>
          <w:rFonts w:ascii="Arial" w:hAnsi="Arial" w:cs="Arial"/>
        </w:rPr>
        <w:t>providing additional internal resources to handle employee or former employee telephone queries and claims to support the efficient resolution of any potential underpayments;</w:t>
      </w:r>
    </w:p>
    <w:p w14:paraId="1C48E5EB" w14:textId="77777777" w:rsidR="004E0428" w:rsidRPr="007F0555" w:rsidRDefault="004E0428" w:rsidP="007F0555">
      <w:pPr>
        <w:pStyle w:val="HRBullet"/>
        <w:numPr>
          <w:ilvl w:val="0"/>
          <w:numId w:val="5"/>
        </w:numPr>
        <w:tabs>
          <w:tab w:val="left" w:pos="720"/>
        </w:tabs>
        <w:ind w:left="360"/>
        <w:rPr>
          <w:rFonts w:ascii="Arial" w:hAnsi="Arial" w:cs="Arial"/>
        </w:rPr>
      </w:pPr>
      <w:r w:rsidRPr="007F0555">
        <w:rPr>
          <w:rFonts w:ascii="Arial" w:hAnsi="Arial" w:cs="Arial"/>
        </w:rPr>
        <w:t>conducting training of managers responsible for overtime payment approvals to ensure the process failures that led to the underpayments did not continue; and</w:t>
      </w:r>
    </w:p>
    <w:p w14:paraId="33A91DB9" w14:textId="77777777" w:rsidR="004E0428" w:rsidRPr="007F0555" w:rsidRDefault="004E0428" w:rsidP="007F0555">
      <w:pPr>
        <w:pStyle w:val="HRBullet"/>
        <w:numPr>
          <w:ilvl w:val="0"/>
          <w:numId w:val="5"/>
        </w:numPr>
        <w:tabs>
          <w:tab w:val="left" w:pos="720"/>
        </w:tabs>
        <w:ind w:left="360"/>
        <w:rPr>
          <w:rFonts w:ascii="Arial" w:hAnsi="Arial" w:cs="Arial"/>
        </w:rPr>
      </w:pPr>
      <w:proofErr w:type="gramStart"/>
      <w:r w:rsidRPr="007F0555">
        <w:rPr>
          <w:rFonts w:ascii="Arial" w:hAnsi="Arial" w:cs="Arial"/>
        </w:rPr>
        <w:t>issuing</w:t>
      </w:r>
      <w:proofErr w:type="gramEnd"/>
      <w:r w:rsidRPr="007F0555">
        <w:rPr>
          <w:rFonts w:ascii="Arial" w:hAnsi="Arial" w:cs="Arial"/>
        </w:rPr>
        <w:t xml:space="preserve"> an apology to employees and former employees who were affected by the underpayments.</w:t>
      </w:r>
    </w:p>
    <w:p w14:paraId="79E60244" w14:textId="22D3BD8C" w:rsidR="004E0428" w:rsidRPr="007F0555" w:rsidRDefault="004E0428" w:rsidP="004E0428">
      <w:pPr>
        <w:pStyle w:val="HRText"/>
        <w:rPr>
          <w:rFonts w:ascii="Arial" w:hAnsi="Arial" w:cs="Arial"/>
        </w:rPr>
      </w:pPr>
      <w:proofErr w:type="spellStart"/>
      <w:r w:rsidRPr="007F0555">
        <w:rPr>
          <w:rFonts w:ascii="Arial" w:hAnsi="Arial" w:cs="Arial"/>
        </w:rPr>
        <w:t>ACSAG</w:t>
      </w:r>
      <w:proofErr w:type="spellEnd"/>
      <w:r w:rsidRPr="007F0555">
        <w:rPr>
          <w:rFonts w:ascii="Arial" w:hAnsi="Arial" w:cs="Arial"/>
        </w:rPr>
        <w:t xml:space="preserve"> and its parent </w:t>
      </w:r>
      <w:r w:rsidR="007F0555" w:rsidRPr="007F0555">
        <w:rPr>
          <w:rFonts w:ascii="Arial" w:hAnsi="Arial" w:cs="Arial"/>
        </w:rPr>
        <w:t>company</w:t>
      </w:r>
      <w:r w:rsidRPr="007F0555">
        <w:rPr>
          <w:rFonts w:ascii="Arial" w:hAnsi="Arial" w:cs="Arial"/>
        </w:rPr>
        <w:t xml:space="preserve"> ha</w:t>
      </w:r>
      <w:r w:rsidR="007F0555" w:rsidRPr="007F0555">
        <w:rPr>
          <w:rFonts w:ascii="Arial" w:hAnsi="Arial" w:cs="Arial"/>
        </w:rPr>
        <w:t>ve</w:t>
      </w:r>
      <w:r w:rsidRPr="007F0555">
        <w:rPr>
          <w:rFonts w:ascii="Arial" w:hAnsi="Arial" w:cs="Arial"/>
        </w:rPr>
        <w:t xml:space="preserve"> concluded the terms of an enforceable undertaking with the FWO setting out agreement regarding these and further remedial actions (available at www.fairwork.gov.au).  As part of this undertaking, </w:t>
      </w:r>
      <w:proofErr w:type="spellStart"/>
      <w:r w:rsidRPr="007F0555">
        <w:rPr>
          <w:rFonts w:ascii="Arial" w:hAnsi="Arial" w:cs="Arial"/>
        </w:rPr>
        <w:t>ACSAG</w:t>
      </w:r>
      <w:proofErr w:type="spellEnd"/>
      <w:r w:rsidRPr="007F0555">
        <w:rPr>
          <w:rFonts w:ascii="Arial" w:hAnsi="Arial" w:cs="Arial"/>
        </w:rPr>
        <w:t xml:space="preserve"> has formally admitted to the FWO </w:t>
      </w:r>
      <w:r w:rsidR="00E57484">
        <w:rPr>
          <w:rFonts w:ascii="Arial" w:hAnsi="Arial" w:cs="Arial"/>
        </w:rPr>
        <w:t xml:space="preserve">that </w:t>
      </w:r>
      <w:r w:rsidRPr="007F0555">
        <w:rPr>
          <w:rFonts w:ascii="Arial" w:hAnsi="Arial" w:cs="Arial"/>
        </w:rPr>
        <w:t>it contravened the FW Act in the manner described above.</w:t>
      </w:r>
    </w:p>
    <w:p w14:paraId="07F1F686" w14:textId="3C99E9BA" w:rsidR="004E0428" w:rsidRPr="007F0555" w:rsidRDefault="004E0428" w:rsidP="004E0428">
      <w:pPr>
        <w:pStyle w:val="HRText"/>
        <w:rPr>
          <w:rFonts w:ascii="Arial" w:hAnsi="Arial" w:cs="Arial"/>
        </w:rPr>
      </w:pPr>
      <w:proofErr w:type="spellStart"/>
      <w:r w:rsidRPr="007F0555">
        <w:rPr>
          <w:rFonts w:ascii="Arial" w:hAnsi="Arial" w:cs="Arial"/>
        </w:rPr>
        <w:t>ACSAG</w:t>
      </w:r>
      <w:proofErr w:type="spellEnd"/>
      <w:r w:rsidRPr="007F0555">
        <w:rPr>
          <w:rFonts w:ascii="Arial" w:hAnsi="Arial" w:cs="Arial"/>
        </w:rPr>
        <w:t xml:space="preserve"> expresses its sincere regret and apologises unreservedly to its employees for the contraventions of the FW Act.  The company commits to current and prospective employees that </w:t>
      </w:r>
      <w:r w:rsidR="00E57484">
        <w:rPr>
          <w:rFonts w:ascii="Arial" w:hAnsi="Arial" w:cs="Arial"/>
        </w:rPr>
        <w:t>it</w:t>
      </w:r>
      <w:r w:rsidRPr="007F0555">
        <w:rPr>
          <w:rFonts w:ascii="Arial" w:hAnsi="Arial" w:cs="Arial"/>
        </w:rPr>
        <w:t xml:space="preserve"> will comply in future with all requirements of the various enterprise agreements and modern awards applicable to</w:t>
      </w:r>
      <w:r w:rsidR="00E57484">
        <w:rPr>
          <w:rFonts w:ascii="Arial" w:hAnsi="Arial" w:cs="Arial"/>
        </w:rPr>
        <w:t xml:space="preserve"> its</w:t>
      </w:r>
      <w:r w:rsidRPr="007F0555">
        <w:rPr>
          <w:rFonts w:ascii="Arial" w:hAnsi="Arial" w:cs="Arial"/>
        </w:rPr>
        <w:t xml:space="preserve"> employees, the FW Act and other applicable laws regulating the relationship between </w:t>
      </w:r>
      <w:r w:rsidR="00E57484">
        <w:rPr>
          <w:rFonts w:ascii="Arial" w:hAnsi="Arial" w:cs="Arial"/>
        </w:rPr>
        <w:t>it</w:t>
      </w:r>
      <w:r w:rsidRPr="007F0555">
        <w:rPr>
          <w:rFonts w:ascii="Arial" w:hAnsi="Arial" w:cs="Arial"/>
        </w:rPr>
        <w:t xml:space="preserve"> and </w:t>
      </w:r>
      <w:r w:rsidR="00E57484">
        <w:rPr>
          <w:rFonts w:ascii="Arial" w:hAnsi="Arial" w:cs="Arial"/>
        </w:rPr>
        <w:t>its</w:t>
      </w:r>
      <w:r w:rsidRPr="007F0555">
        <w:rPr>
          <w:rFonts w:ascii="Arial" w:hAnsi="Arial" w:cs="Arial"/>
        </w:rPr>
        <w:t xml:space="preserve"> employees.</w:t>
      </w:r>
    </w:p>
    <w:p w14:paraId="7126DF4D" w14:textId="77777777" w:rsidR="00DC06C5" w:rsidRDefault="004E0428" w:rsidP="004E0428">
      <w:pPr>
        <w:pStyle w:val="HRText"/>
        <w:rPr>
          <w:rFonts w:ascii="Arial" w:hAnsi="Arial" w:cs="Arial"/>
        </w:rPr>
        <w:sectPr w:rsidR="00DC06C5" w:rsidSect="004E0428">
          <w:footerReference w:type="default" r:id="rId14"/>
          <w:footerReference w:type="first" r:id="rId15"/>
          <w:type w:val="continuous"/>
          <w:pgSz w:w="11906" w:h="16838" w:code="9"/>
          <w:pgMar w:top="1276" w:right="1418" w:bottom="1418" w:left="1418" w:header="709" w:footer="284" w:gutter="0"/>
          <w:cols w:space="720"/>
        </w:sectPr>
      </w:pPr>
      <w:r w:rsidRPr="007F0555">
        <w:rPr>
          <w:rFonts w:ascii="Arial" w:hAnsi="Arial" w:cs="Arial"/>
        </w:rPr>
        <w:t xml:space="preserve">If you worked for </w:t>
      </w:r>
      <w:proofErr w:type="spellStart"/>
      <w:r w:rsidRPr="007F0555">
        <w:rPr>
          <w:rFonts w:ascii="Arial" w:hAnsi="Arial" w:cs="Arial"/>
        </w:rPr>
        <w:t>ACSAG</w:t>
      </w:r>
      <w:proofErr w:type="spellEnd"/>
      <w:r w:rsidRPr="007F0555">
        <w:rPr>
          <w:rFonts w:ascii="Arial" w:hAnsi="Arial" w:cs="Arial"/>
        </w:rPr>
        <w:t xml:space="preserve"> between 1 November 2008 and 30 November 2014 and have queries or questions relating to your employment, or if you are unsure if you were paid correctly, please contact the Back Pay Helpdesk on </w:t>
      </w:r>
      <w:r w:rsidR="00E57484">
        <w:rPr>
          <w:rFonts w:ascii="Arial" w:hAnsi="Arial" w:cs="Arial"/>
        </w:rPr>
        <w:t>(</w:t>
      </w:r>
      <w:r w:rsidRPr="007F0555">
        <w:rPr>
          <w:rFonts w:ascii="Arial" w:hAnsi="Arial" w:cs="Arial"/>
        </w:rPr>
        <w:t>03</w:t>
      </w:r>
      <w:r w:rsidR="00E57484">
        <w:rPr>
          <w:rFonts w:ascii="Arial" w:hAnsi="Arial" w:cs="Arial"/>
        </w:rPr>
        <w:t>)</w:t>
      </w:r>
      <w:r w:rsidRPr="007F0555">
        <w:rPr>
          <w:rFonts w:ascii="Arial" w:hAnsi="Arial" w:cs="Arial"/>
        </w:rPr>
        <w:t xml:space="preserve"> 9649 2100. </w:t>
      </w:r>
      <w:r w:rsidR="00E57484">
        <w:rPr>
          <w:rFonts w:ascii="Arial" w:hAnsi="Arial" w:cs="Arial"/>
        </w:rPr>
        <w:t xml:space="preserve"> </w:t>
      </w:r>
      <w:r w:rsidRPr="007F0555">
        <w:rPr>
          <w:rFonts w:ascii="Arial" w:hAnsi="Arial" w:cs="Arial"/>
        </w:rPr>
        <w:t xml:space="preserve">Alternatively, please contact the FWO via its website at www.fairwork.gov.au or the </w:t>
      </w:r>
      <w:proofErr w:type="spellStart"/>
      <w:r w:rsidRPr="007F0555">
        <w:rPr>
          <w:rFonts w:ascii="Arial" w:hAnsi="Arial" w:cs="Arial"/>
        </w:rPr>
        <w:t>lnfoline</w:t>
      </w:r>
      <w:proofErr w:type="spellEnd"/>
      <w:r w:rsidRPr="007F0555">
        <w:rPr>
          <w:rFonts w:ascii="Arial" w:hAnsi="Arial" w:cs="Arial"/>
        </w:rPr>
        <w:t xml:space="preserve"> on 13 13 94.</w:t>
      </w:r>
    </w:p>
    <w:p w14:paraId="45ADA4EA" w14:textId="2D52430D" w:rsidR="00DC06C5" w:rsidRPr="0014654F" w:rsidRDefault="00DC06C5" w:rsidP="00DC06C5">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4" distB="4294967294" distL="114300" distR="114300" simplePos="0" relativeHeight="251659264" behindDoc="0" locked="0" layoutInCell="1" allowOverlap="1" wp14:anchorId="37C934EC" wp14:editId="38AF04A7">
                <wp:simplePos x="0" y="0"/>
                <wp:positionH relativeFrom="column">
                  <wp:posOffset>-503555</wp:posOffset>
                </wp:positionH>
                <wp:positionV relativeFrom="paragraph">
                  <wp:posOffset>990599</wp:posOffset>
                </wp:positionV>
                <wp:extent cx="6867525" cy="0"/>
                <wp:effectExtent l="0" t="38100" r="952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65pt,78pt" to="501.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qGxwEAAHoDAAAOAAAAZHJzL2Uyb0RvYy54bWysU01vGjEQvVfqf7B8L0uogHTFElWg9BK1&#10;SKQ/YPB6d636SzMuC/++Ywdo0t6qXqyx5/nNvOfx6uHkrDhqJBN8I+8mUym0V6E1vm/k9+fHD/dS&#10;UALfgg1eN/KsST6s379bjbHWszAE22oUTOKpHmMjh5RiXVWkBu2AJiFqz8kuoIPEW+yrFmFkdmer&#10;2XS6qMaAbcSgNBGfbl+Scl34u06r9K3rSCdhG8m9pbJiWQ95rdYrqHuEOBh1aQP+oQsHxnPRG9UW&#10;EoifaP6ickZhoNCliQquCl1nlC4aWM3d9A81+wGiLlrYHIo3m+j/0aqvxx0K0zZyJoUHx0+0Twim&#10;H5LYBO/ZwIBiln0aI9UM3/gdZqXq5PfxKagfxLnqTTJvKL7ATh26DGep4lR8P99816ckFB8u7hfL&#10;+WwuhbrmKqivFyNS+qKDEzlopDU+WwI1HJ8o5dJQXyH52IdHY215VuvF2MjlgueEqYGnq7OQOHSR&#10;9ZLvpQDb89iqhIWSgjVtvp6JCPvDxqI4Qh6dj5/mn5fZBS73BpZrb4GGF1xJXWDWZxpdhvDS6m9j&#10;cnQI7XmHV/f4gQv7ZRjzBL3ec/z6y6x/AQAA//8DAFBLAwQUAAYACAAAACEAG4oY5eAAAAAMAQAA&#10;DwAAAGRycy9kb3ducmV2LnhtbEyPwU7DMBBE70j8g7VI3FqbINoS4lRVEJxQBWkPcNvGJgnEa8t2&#10;2/TvcSUkOO7M0+xMsRzNwA7ah96ShJupAKapsaqnVsJ28zRZAAsRSeFgSUs46QDL8vKiwFzZI73p&#10;Qx1blkIo5Cihi9HlnIem0wbD1DpNyfu03mBMp2+58nhM4WbgmRAzbrCn9KFDp6tON9/13khYvT6v&#10;+6/Fy/zdV2v3iFXtPuqTlNdX4+oBWNRj/IPhXD9VhzJ12tk9qcAGCZP5/W1Ck3E3S6POhBBZBmz3&#10;K/Gy4P9HlD8AAAD//wMAUEsBAi0AFAAGAAgAAAAhALaDOJL+AAAA4QEAABMAAAAAAAAAAAAAAAAA&#10;AAAAAFtDb250ZW50X1R5cGVzXS54bWxQSwECLQAUAAYACAAAACEAOP0h/9YAAACUAQAACwAAAAAA&#10;AAAAAAAAAAAvAQAAX3JlbHMvLnJlbHNQSwECLQAUAAYACAAAACEA2+K6hscBAAB6AwAADgAAAAAA&#10;AAAAAAAAAAAuAgAAZHJzL2Uyb0RvYy54bWxQSwECLQAUAAYACAAAACEAG4oY5eAAAAAMAQAADwAA&#10;AAAAAAAAAAAAAAAhBAAAZHJzL2Rvd25yZXYueG1sUEsFBgAAAAAEAAQA8wAAAC4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3D000ADD" wp14:editId="4542726D">
            <wp:extent cx="4114800" cy="1094740"/>
            <wp:effectExtent l="0" t="0" r="0" b="0"/>
            <wp:docPr id="1" name="Picture 1" descr="J:\Desktop\FWO%20logo%20-%20inline%20mono%20-%20black%20and%20white%20large[1].jpg"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4800" cy="1094740"/>
                    </a:xfrm>
                    <a:prstGeom prst="rect">
                      <a:avLst/>
                    </a:prstGeom>
                    <a:noFill/>
                    <a:ln>
                      <a:noFill/>
                    </a:ln>
                  </pic:spPr>
                </pic:pic>
              </a:graphicData>
            </a:graphic>
          </wp:inline>
        </w:drawing>
      </w:r>
    </w:p>
    <w:p w14:paraId="688B23E8" w14:textId="6E7DF4D7" w:rsidR="00DC06C5" w:rsidRDefault="00DC06C5" w:rsidP="004E0428">
      <w:pPr>
        <w:pStyle w:val="HRText"/>
        <w:rPr>
          <w:rFonts w:ascii="Arial" w:hAnsi="Arial" w:cs="Arial"/>
        </w:rPr>
      </w:pPr>
    </w:p>
    <w:p w14:paraId="5ACFAC0E" w14:textId="77777777" w:rsidR="00DC06C5" w:rsidRPr="007417DA" w:rsidRDefault="00DC06C5" w:rsidP="00DC06C5">
      <w:pPr>
        <w:pStyle w:val="claims1"/>
        <w:spacing w:before="120"/>
        <w:rPr>
          <w:rFonts w:ascii="Arial" w:hAnsi="Arial"/>
          <w:b w:val="0"/>
          <w:i/>
          <w:sz w:val="22"/>
          <w:szCs w:val="22"/>
          <w:lang w:val="en-AU"/>
        </w:rPr>
      </w:pPr>
      <w:r w:rsidRPr="007417DA">
        <w:rPr>
          <w:rFonts w:ascii="Arial" w:hAnsi="Arial"/>
          <w:b w:val="0"/>
          <w:i/>
          <w:sz w:val="22"/>
          <w:szCs w:val="22"/>
          <w:lang w:val="en-AU"/>
        </w:rPr>
        <w:t>Fair Work Act 2009</w:t>
      </w:r>
    </w:p>
    <w:p w14:paraId="6C088BC5" w14:textId="77777777" w:rsidR="00DC06C5" w:rsidRPr="007417DA" w:rsidRDefault="00DC06C5" w:rsidP="00DC06C5">
      <w:pPr>
        <w:pStyle w:val="claims1"/>
        <w:spacing w:before="120"/>
        <w:rPr>
          <w:rFonts w:ascii="Arial" w:hAnsi="Arial"/>
          <w:sz w:val="22"/>
          <w:szCs w:val="22"/>
          <w:lang w:val="en-AU"/>
        </w:rPr>
      </w:pPr>
      <w:r w:rsidRPr="007417DA">
        <w:rPr>
          <w:rFonts w:ascii="Arial" w:hAnsi="Arial"/>
          <w:sz w:val="22"/>
          <w:szCs w:val="22"/>
          <w:lang w:val="en-AU"/>
        </w:rPr>
        <w:t>Section 715 Enforceable Undertaking</w:t>
      </w:r>
      <w:r>
        <w:rPr>
          <w:rFonts w:ascii="Arial" w:hAnsi="Arial"/>
          <w:sz w:val="22"/>
          <w:szCs w:val="22"/>
          <w:lang w:val="en-AU"/>
        </w:rPr>
        <w:t xml:space="preserve"> - Variation</w:t>
      </w:r>
    </w:p>
    <w:p w14:paraId="1EE6F9FB" w14:textId="77777777" w:rsidR="00DC06C5" w:rsidRDefault="00DC06C5" w:rsidP="00DC06C5">
      <w:pPr>
        <w:pStyle w:val="claims1"/>
        <w:rPr>
          <w:rFonts w:ascii="Arial" w:hAnsi="Arial"/>
          <w:sz w:val="22"/>
          <w:szCs w:val="22"/>
        </w:rPr>
      </w:pPr>
    </w:p>
    <w:p w14:paraId="1E10DDF0" w14:textId="77777777" w:rsidR="00DC06C5" w:rsidRPr="007417DA" w:rsidRDefault="00DC06C5" w:rsidP="00DC06C5">
      <w:pPr>
        <w:pStyle w:val="FWOparagraphlevel1"/>
        <w:numPr>
          <w:ilvl w:val="1"/>
          <w:numId w:val="11"/>
        </w:numPr>
      </w:pPr>
      <w:r>
        <w:t xml:space="preserve">This variation to an enforceable undertaking is made </w:t>
      </w:r>
      <w:r w:rsidRPr="007417DA">
        <w:t xml:space="preserve">pursuant to section 715(3) of the </w:t>
      </w:r>
      <w:r w:rsidRPr="007417DA">
        <w:rPr>
          <w:i/>
        </w:rPr>
        <w:t>Fair Work Act 2009</w:t>
      </w:r>
      <w:r w:rsidRPr="007417DA">
        <w:t xml:space="preserve"> (</w:t>
      </w:r>
      <w:proofErr w:type="spellStart"/>
      <w:r w:rsidRPr="007417DA">
        <w:t>Cth</w:t>
      </w:r>
      <w:proofErr w:type="spellEnd"/>
      <w:r w:rsidRPr="007417DA">
        <w:t>).</w:t>
      </w:r>
    </w:p>
    <w:p w14:paraId="081F0C2B" w14:textId="77777777" w:rsidR="00DC06C5" w:rsidRDefault="00DC06C5" w:rsidP="00DC06C5">
      <w:pPr>
        <w:pStyle w:val="FWOparagraphlevel1"/>
        <w:numPr>
          <w:ilvl w:val="1"/>
          <w:numId w:val="11"/>
        </w:numPr>
      </w:pPr>
      <w:r>
        <w:t>On 5 May 2015, the Fair Work Ombudsman (</w:t>
      </w:r>
      <w:r>
        <w:rPr>
          <w:b/>
        </w:rPr>
        <w:t>FWO</w:t>
      </w:r>
      <w:r>
        <w:t>) accepted an enforceable undertaking from Aged Care Services Australia Group Pty Ltd (</w:t>
      </w:r>
      <w:proofErr w:type="spellStart"/>
      <w:r>
        <w:t>ACN</w:t>
      </w:r>
      <w:proofErr w:type="spellEnd"/>
      <w:r>
        <w:t xml:space="preserve"> 110 281 760) (</w:t>
      </w:r>
      <w:proofErr w:type="spellStart"/>
      <w:r w:rsidRPr="007417DA">
        <w:rPr>
          <w:b/>
        </w:rPr>
        <w:t>ACSAG</w:t>
      </w:r>
      <w:proofErr w:type="spellEnd"/>
      <w:r>
        <w:t>) and Japara Healthcare Limited (</w:t>
      </w:r>
      <w:proofErr w:type="spellStart"/>
      <w:r>
        <w:t>ACN</w:t>
      </w:r>
      <w:proofErr w:type="spellEnd"/>
      <w:r>
        <w:t xml:space="preserve"> 168 631 052) (</w:t>
      </w:r>
      <w:r w:rsidRPr="007417DA">
        <w:rPr>
          <w:b/>
        </w:rPr>
        <w:t>Japara</w:t>
      </w:r>
      <w:r>
        <w:t>).</w:t>
      </w:r>
    </w:p>
    <w:p w14:paraId="2A228824" w14:textId="77777777" w:rsidR="00DC06C5" w:rsidRDefault="00DC06C5" w:rsidP="00DC06C5">
      <w:pPr>
        <w:pStyle w:val="FWOparagraphlevel1"/>
        <w:numPr>
          <w:ilvl w:val="1"/>
          <w:numId w:val="11"/>
        </w:numPr>
      </w:pPr>
      <w:r>
        <w:t xml:space="preserve">Japara and </w:t>
      </w:r>
      <w:proofErr w:type="spellStart"/>
      <w:r>
        <w:t>ACSAG</w:t>
      </w:r>
      <w:proofErr w:type="spellEnd"/>
      <w:r>
        <w:t xml:space="preserve"> have requested the </w:t>
      </w:r>
      <w:proofErr w:type="spellStart"/>
      <w:r>
        <w:t>FWO’s</w:t>
      </w:r>
      <w:proofErr w:type="spellEnd"/>
      <w:r>
        <w:t xml:space="preserve"> consent to vary clause 12 of the enforceable undertaking by extending the date by which Japara will implement its workplace management system, including full electronic time recording systems.  </w:t>
      </w:r>
    </w:p>
    <w:p w14:paraId="09CDA19A" w14:textId="77777777" w:rsidR="00DC06C5" w:rsidRDefault="00DC06C5" w:rsidP="00DC06C5">
      <w:pPr>
        <w:pStyle w:val="FWOparagraphlevel1"/>
        <w:numPr>
          <w:ilvl w:val="1"/>
          <w:numId w:val="11"/>
        </w:numPr>
      </w:pPr>
      <w:r>
        <w:t>The FWO consents to vary the date in clause 12 of the enforceable undertaking by deleting “31 December 2015” and replacing it with “31 March 2017”.</w:t>
      </w:r>
    </w:p>
    <w:p w14:paraId="30BD403A" w14:textId="77777777" w:rsidR="00DC06C5" w:rsidRDefault="00DC06C5" w:rsidP="00DC06C5">
      <w:pPr>
        <w:pStyle w:val="FWOparagraphlevel1"/>
        <w:numPr>
          <w:ilvl w:val="1"/>
          <w:numId w:val="11"/>
        </w:numPr>
      </w:pPr>
      <w:r>
        <w:t xml:space="preserve">The variation in paragraph 4 above is taken to be a term of the enforceable undertaking given by </w:t>
      </w:r>
      <w:proofErr w:type="spellStart"/>
      <w:r>
        <w:t>ACSAG</w:t>
      </w:r>
      <w:proofErr w:type="spellEnd"/>
      <w:r>
        <w:t xml:space="preserve"> and Japara from the date of the consent by the Fair Work Ombudsman, or her authorised delegate, to the variation.</w:t>
      </w:r>
    </w:p>
    <w:p w14:paraId="6755BC25" w14:textId="77777777" w:rsidR="00DC06C5" w:rsidRDefault="00DC06C5" w:rsidP="00DC06C5">
      <w:pPr>
        <w:pStyle w:val="FWOparagraphlevel1"/>
        <w:numPr>
          <w:ilvl w:val="1"/>
          <w:numId w:val="11"/>
        </w:numPr>
      </w:pPr>
      <w:r>
        <w:t>All other terms of the enforceable undertaking remain unchanged.</w:t>
      </w:r>
    </w:p>
    <w:p w14:paraId="5F1FD7CB" w14:textId="181DC457" w:rsidR="00DC06C5" w:rsidRDefault="00DC06C5" w:rsidP="00DC06C5">
      <w:pPr>
        <w:pStyle w:val="FWOparagraphlevel1"/>
        <w:numPr>
          <w:ilvl w:val="1"/>
          <w:numId w:val="11"/>
        </w:numPr>
      </w:pPr>
      <w:proofErr w:type="spellStart"/>
      <w:r>
        <w:t>ACSAG</w:t>
      </w:r>
      <w:proofErr w:type="spellEnd"/>
      <w:r>
        <w:t xml:space="preserve"> and Japara agree and acknowledge that a copy of this variation may be made available for public inspection by the FWO, including by posting a copy to the </w:t>
      </w:r>
      <w:proofErr w:type="spellStart"/>
      <w:r>
        <w:t>FWO’s</w:t>
      </w:r>
      <w:proofErr w:type="spellEnd"/>
      <w:r>
        <w:t xml:space="preserve"> </w:t>
      </w:r>
      <w:hyperlink r:id="rId17" w:history="1">
        <w:r>
          <w:rPr>
            <w:rStyle w:val="Hyperlink"/>
          </w:rPr>
          <w:t>website</w:t>
        </w:r>
      </w:hyperlink>
      <w:r>
        <w:t xml:space="preserve"> at </w:t>
      </w:r>
      <w:hyperlink r:id="rId18" w:tooltip="Fair Work Ombudsman website" w:history="1">
        <w:r w:rsidRPr="00003950">
          <w:rPr>
            <w:rStyle w:val="Hyperlink"/>
          </w:rPr>
          <w:t>www.fairwork.gov.au</w:t>
        </w:r>
      </w:hyperlink>
      <w:r>
        <w:t>.</w:t>
      </w:r>
    </w:p>
    <w:tbl>
      <w:tblPr>
        <w:tblW w:w="9544" w:type="dxa"/>
        <w:tblLayout w:type="fixed"/>
        <w:tblLook w:val="01E0" w:firstRow="1" w:lastRow="1" w:firstColumn="1" w:lastColumn="1" w:noHBand="0" w:noVBand="0"/>
      </w:tblPr>
      <w:tblGrid>
        <w:gridCol w:w="4307"/>
        <w:gridCol w:w="236"/>
        <w:gridCol w:w="241"/>
        <w:gridCol w:w="4760"/>
      </w:tblGrid>
      <w:tr w:rsidR="00DC06C5" w:rsidRPr="006C15FB" w14:paraId="58266193" w14:textId="77777777" w:rsidTr="00EB4636">
        <w:tc>
          <w:tcPr>
            <w:tcW w:w="4307" w:type="dxa"/>
          </w:tcPr>
          <w:p w14:paraId="63A6665A" w14:textId="77777777" w:rsidR="00DC06C5" w:rsidRPr="006C15FB" w:rsidRDefault="00DC06C5" w:rsidP="00EB4636">
            <w:pPr>
              <w:rPr>
                <w:rFonts w:cs="Arial"/>
                <w:b/>
                <w:szCs w:val="22"/>
              </w:rPr>
            </w:pPr>
            <w:bookmarkStart w:id="42" w:name="_Toc450296641"/>
            <w:bookmarkStart w:id="43" w:name="_Toc450296891"/>
            <w:bookmarkStart w:id="44" w:name="_Toc450297062"/>
            <w:bookmarkStart w:id="45" w:name="_Toc450297095"/>
            <w:bookmarkStart w:id="46" w:name="_Toc450297115"/>
            <w:bookmarkStart w:id="47" w:name="_Toc450297192"/>
            <w:bookmarkStart w:id="48" w:name="_Toc450297223"/>
            <w:bookmarkStart w:id="49" w:name="_Toc450297226"/>
            <w:bookmarkEnd w:id="42"/>
            <w:bookmarkEnd w:id="43"/>
            <w:bookmarkEnd w:id="44"/>
            <w:bookmarkEnd w:id="45"/>
            <w:bookmarkEnd w:id="46"/>
            <w:bookmarkEnd w:id="47"/>
            <w:bookmarkEnd w:id="48"/>
          </w:p>
        </w:tc>
        <w:tc>
          <w:tcPr>
            <w:tcW w:w="236" w:type="dxa"/>
          </w:tcPr>
          <w:p w14:paraId="01B18236" w14:textId="77777777" w:rsidR="00DC06C5" w:rsidRPr="006C15FB" w:rsidRDefault="00DC06C5" w:rsidP="00EB4636">
            <w:pPr>
              <w:rPr>
                <w:rFonts w:cs="Arial"/>
                <w:szCs w:val="22"/>
              </w:rPr>
            </w:pPr>
          </w:p>
        </w:tc>
        <w:tc>
          <w:tcPr>
            <w:tcW w:w="241" w:type="dxa"/>
          </w:tcPr>
          <w:p w14:paraId="11DCFA3B" w14:textId="77777777" w:rsidR="00DC06C5" w:rsidRPr="006C15FB" w:rsidRDefault="00DC06C5" w:rsidP="00EB4636">
            <w:pPr>
              <w:rPr>
                <w:rFonts w:cs="Arial"/>
                <w:szCs w:val="22"/>
              </w:rPr>
            </w:pPr>
          </w:p>
        </w:tc>
        <w:tc>
          <w:tcPr>
            <w:tcW w:w="4760" w:type="dxa"/>
          </w:tcPr>
          <w:p w14:paraId="65786E25" w14:textId="77777777" w:rsidR="00DC06C5" w:rsidRPr="006C15FB" w:rsidRDefault="00DC06C5" w:rsidP="00EB4636">
            <w:pPr>
              <w:rPr>
                <w:rFonts w:cs="Arial"/>
                <w:szCs w:val="22"/>
              </w:rPr>
            </w:pPr>
          </w:p>
        </w:tc>
      </w:tr>
    </w:tbl>
    <w:p w14:paraId="537A1FF7" w14:textId="77777777" w:rsidR="00DC06C5" w:rsidRPr="00CE34A1" w:rsidRDefault="00DC06C5" w:rsidP="00DC06C5">
      <w:pPr>
        <w:tabs>
          <w:tab w:val="right" w:pos="4111"/>
        </w:tabs>
        <w:spacing w:after="240"/>
        <w:rPr>
          <w:rFonts w:cs="Arial"/>
          <w:caps/>
          <w:szCs w:val="22"/>
        </w:rPr>
      </w:pPr>
      <w:r>
        <w:rPr>
          <w:rFonts w:cs="Arial"/>
          <w:caps/>
          <w:szCs w:val="22"/>
        </w:rPr>
        <w:t>signed</w:t>
      </w:r>
      <w:r w:rsidRPr="00CE34A1">
        <w:rPr>
          <w:rFonts w:cs="Arial"/>
          <w:szCs w:val="22"/>
        </w:rPr>
        <w:t xml:space="preserve"> by </w:t>
      </w:r>
      <w:r w:rsidRPr="00CE34A1">
        <w:rPr>
          <w:rFonts w:cs="Arial"/>
          <w:b/>
          <w:szCs w:val="22"/>
        </w:rPr>
        <w:t>Japara Healthcare Limited (</w:t>
      </w:r>
      <w:proofErr w:type="spellStart"/>
      <w:r w:rsidRPr="00CE34A1">
        <w:rPr>
          <w:rFonts w:cs="Arial"/>
          <w:b/>
          <w:szCs w:val="22"/>
        </w:rPr>
        <w:t>ACN</w:t>
      </w:r>
      <w:proofErr w:type="spellEnd"/>
      <w:r w:rsidRPr="00CE34A1">
        <w:rPr>
          <w:rFonts w:cs="Arial"/>
          <w:b/>
          <w:szCs w:val="22"/>
        </w:rPr>
        <w:t xml:space="preserve"> 168 631 052)</w:t>
      </w:r>
      <w:r w:rsidRPr="00CE34A1">
        <w:rPr>
          <w:rFonts w:cs="Arial"/>
          <w:szCs w:val="22"/>
        </w:rPr>
        <w:t xml:space="preserve"> in accordance with section 127(1) of the </w:t>
      </w:r>
      <w:r w:rsidRPr="00CE34A1">
        <w:rPr>
          <w:rFonts w:cs="Arial"/>
          <w:i/>
          <w:szCs w:val="22"/>
        </w:rPr>
        <w:t xml:space="preserve">Corporations Act 2001 </w:t>
      </w:r>
      <w:r w:rsidRPr="00CE34A1">
        <w:rPr>
          <w:rFonts w:cs="Arial"/>
          <w:szCs w:val="22"/>
        </w:rPr>
        <w:t>(</w:t>
      </w:r>
      <w:proofErr w:type="spellStart"/>
      <w:r w:rsidRPr="00CE34A1">
        <w:rPr>
          <w:rFonts w:cs="Arial"/>
          <w:szCs w:val="22"/>
        </w:rPr>
        <w:t>Cth</w:t>
      </w:r>
      <w:proofErr w:type="spellEnd"/>
      <w:r w:rsidRPr="00CE34A1">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C06C5" w:rsidRPr="00CE34A1" w14:paraId="38654ACD" w14:textId="77777777" w:rsidTr="00EB4636">
        <w:tc>
          <w:tcPr>
            <w:tcW w:w="4528" w:type="dxa"/>
            <w:tcBorders>
              <w:top w:val="nil"/>
              <w:left w:val="nil"/>
              <w:bottom w:val="single" w:sz="4" w:space="0" w:color="auto"/>
              <w:right w:val="nil"/>
            </w:tcBorders>
          </w:tcPr>
          <w:p w14:paraId="0F291F39" w14:textId="77777777" w:rsidR="00DC06C5" w:rsidRPr="00CE34A1" w:rsidRDefault="00DC06C5" w:rsidP="00EB4636">
            <w:pPr>
              <w:tabs>
                <w:tab w:val="right" w:pos="4111"/>
              </w:tabs>
              <w:spacing w:after="240"/>
              <w:rPr>
                <w:rFonts w:cs="Arial"/>
                <w:szCs w:val="22"/>
              </w:rPr>
            </w:pPr>
          </w:p>
        </w:tc>
        <w:tc>
          <w:tcPr>
            <w:tcW w:w="319" w:type="dxa"/>
            <w:tcBorders>
              <w:top w:val="nil"/>
              <w:left w:val="nil"/>
              <w:bottom w:val="nil"/>
              <w:right w:val="nil"/>
            </w:tcBorders>
          </w:tcPr>
          <w:p w14:paraId="379F950A" w14:textId="77777777" w:rsidR="00DC06C5" w:rsidRPr="00CE34A1" w:rsidRDefault="00DC06C5" w:rsidP="00EB4636">
            <w:pPr>
              <w:spacing w:after="240"/>
              <w:rPr>
                <w:rFonts w:cs="Arial"/>
                <w:szCs w:val="22"/>
              </w:rPr>
            </w:pPr>
          </w:p>
        </w:tc>
        <w:tc>
          <w:tcPr>
            <w:tcW w:w="4439" w:type="dxa"/>
            <w:tcBorders>
              <w:top w:val="nil"/>
              <w:left w:val="nil"/>
              <w:bottom w:val="single" w:sz="4" w:space="0" w:color="auto"/>
              <w:right w:val="nil"/>
            </w:tcBorders>
          </w:tcPr>
          <w:p w14:paraId="0025777B" w14:textId="77777777" w:rsidR="00DC06C5" w:rsidRPr="00CE34A1" w:rsidRDefault="00DC06C5" w:rsidP="00EB4636">
            <w:pPr>
              <w:spacing w:after="240"/>
              <w:rPr>
                <w:rFonts w:cs="Arial"/>
                <w:szCs w:val="22"/>
              </w:rPr>
            </w:pPr>
          </w:p>
        </w:tc>
      </w:tr>
      <w:tr w:rsidR="00DC06C5" w:rsidRPr="00CE34A1" w14:paraId="621229C6" w14:textId="77777777" w:rsidTr="00EB4636">
        <w:trPr>
          <w:trHeight w:val="193"/>
        </w:trPr>
        <w:tc>
          <w:tcPr>
            <w:tcW w:w="4528" w:type="dxa"/>
            <w:tcBorders>
              <w:top w:val="single" w:sz="4" w:space="0" w:color="auto"/>
              <w:left w:val="nil"/>
              <w:bottom w:val="nil"/>
              <w:right w:val="nil"/>
            </w:tcBorders>
            <w:hideMark/>
          </w:tcPr>
          <w:p w14:paraId="20F37F41" w14:textId="77777777" w:rsidR="00DC06C5" w:rsidRPr="00CE34A1" w:rsidRDefault="00DC06C5" w:rsidP="00EB4636">
            <w:pPr>
              <w:spacing w:after="240"/>
              <w:rPr>
                <w:rFonts w:cs="Arial"/>
                <w:szCs w:val="22"/>
              </w:rPr>
            </w:pPr>
            <w:r w:rsidRPr="00CE34A1">
              <w:rPr>
                <w:rFonts w:cs="Arial"/>
                <w:szCs w:val="22"/>
              </w:rPr>
              <w:t>(Signature of director)</w:t>
            </w:r>
          </w:p>
        </w:tc>
        <w:tc>
          <w:tcPr>
            <w:tcW w:w="319" w:type="dxa"/>
            <w:tcBorders>
              <w:top w:val="nil"/>
              <w:left w:val="nil"/>
              <w:bottom w:val="nil"/>
              <w:right w:val="nil"/>
            </w:tcBorders>
          </w:tcPr>
          <w:p w14:paraId="3865AE3D" w14:textId="77777777" w:rsidR="00DC06C5" w:rsidRPr="00CE34A1" w:rsidRDefault="00DC06C5" w:rsidP="00EB4636">
            <w:pPr>
              <w:spacing w:after="240"/>
              <w:rPr>
                <w:rFonts w:cs="Arial"/>
                <w:szCs w:val="22"/>
              </w:rPr>
            </w:pPr>
          </w:p>
        </w:tc>
        <w:tc>
          <w:tcPr>
            <w:tcW w:w="4439" w:type="dxa"/>
            <w:tcBorders>
              <w:top w:val="single" w:sz="4" w:space="0" w:color="auto"/>
              <w:left w:val="nil"/>
              <w:bottom w:val="nil"/>
              <w:right w:val="nil"/>
            </w:tcBorders>
            <w:hideMark/>
          </w:tcPr>
          <w:p w14:paraId="2FDA3AE5" w14:textId="77777777" w:rsidR="00DC06C5" w:rsidRPr="00CE34A1" w:rsidRDefault="00DC06C5" w:rsidP="00EB4636">
            <w:pPr>
              <w:spacing w:after="240"/>
              <w:rPr>
                <w:rFonts w:cs="Arial"/>
                <w:szCs w:val="22"/>
              </w:rPr>
            </w:pPr>
            <w:r w:rsidRPr="00CE34A1">
              <w:rPr>
                <w:rFonts w:cs="Arial"/>
                <w:szCs w:val="22"/>
              </w:rPr>
              <w:t>(Signature of director/company secretary)</w:t>
            </w:r>
          </w:p>
        </w:tc>
      </w:tr>
      <w:tr w:rsidR="00DC06C5" w:rsidRPr="00CE34A1" w14:paraId="454E2466" w14:textId="77777777" w:rsidTr="00EB4636">
        <w:trPr>
          <w:trHeight w:val="517"/>
        </w:trPr>
        <w:tc>
          <w:tcPr>
            <w:tcW w:w="4528" w:type="dxa"/>
            <w:tcBorders>
              <w:top w:val="nil"/>
              <w:left w:val="nil"/>
              <w:bottom w:val="single" w:sz="4" w:space="0" w:color="auto"/>
              <w:right w:val="nil"/>
            </w:tcBorders>
          </w:tcPr>
          <w:p w14:paraId="6DD96ED0" w14:textId="77777777" w:rsidR="00DC06C5" w:rsidRPr="00CE34A1" w:rsidRDefault="00DC06C5" w:rsidP="00EB4636">
            <w:pPr>
              <w:spacing w:after="240"/>
              <w:rPr>
                <w:rFonts w:cs="Arial"/>
                <w:szCs w:val="22"/>
              </w:rPr>
            </w:pPr>
          </w:p>
        </w:tc>
        <w:tc>
          <w:tcPr>
            <w:tcW w:w="319" w:type="dxa"/>
            <w:tcBorders>
              <w:top w:val="nil"/>
              <w:left w:val="nil"/>
              <w:bottom w:val="nil"/>
              <w:right w:val="nil"/>
            </w:tcBorders>
          </w:tcPr>
          <w:p w14:paraId="497D1241" w14:textId="77777777" w:rsidR="00DC06C5" w:rsidRPr="00CE34A1" w:rsidRDefault="00DC06C5" w:rsidP="00EB4636">
            <w:pPr>
              <w:spacing w:after="240"/>
              <w:rPr>
                <w:rFonts w:cs="Arial"/>
                <w:szCs w:val="22"/>
              </w:rPr>
            </w:pPr>
          </w:p>
        </w:tc>
        <w:tc>
          <w:tcPr>
            <w:tcW w:w="4439" w:type="dxa"/>
            <w:tcBorders>
              <w:top w:val="nil"/>
              <w:left w:val="nil"/>
              <w:bottom w:val="single" w:sz="4" w:space="0" w:color="auto"/>
              <w:right w:val="nil"/>
            </w:tcBorders>
          </w:tcPr>
          <w:p w14:paraId="5E3228A5" w14:textId="77777777" w:rsidR="00DC06C5" w:rsidRPr="00CE34A1" w:rsidRDefault="00DC06C5" w:rsidP="00EB4636">
            <w:pPr>
              <w:spacing w:after="240"/>
              <w:rPr>
                <w:rFonts w:cs="Arial"/>
                <w:szCs w:val="22"/>
              </w:rPr>
            </w:pPr>
          </w:p>
        </w:tc>
      </w:tr>
    </w:tbl>
    <w:p w14:paraId="61D72A74" w14:textId="77777777" w:rsidR="00DC06C5" w:rsidRPr="00CE34A1" w:rsidRDefault="00DC06C5" w:rsidP="00DC06C5">
      <w:pPr>
        <w:pStyle w:val="Headersub"/>
        <w:widowControl w:val="0"/>
        <w:tabs>
          <w:tab w:val="left" w:pos="4820"/>
        </w:tabs>
        <w:spacing w:after="240"/>
        <w:rPr>
          <w:rFonts w:cs="Arial"/>
          <w:sz w:val="22"/>
          <w:szCs w:val="22"/>
        </w:rPr>
      </w:pPr>
      <w:r w:rsidRPr="00CE34A1">
        <w:rPr>
          <w:rFonts w:cs="Arial"/>
          <w:sz w:val="22"/>
          <w:szCs w:val="22"/>
        </w:rPr>
        <w:t>(Name of director)</w:t>
      </w:r>
      <w:r w:rsidRPr="00CE34A1">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C06C5" w:rsidRPr="00CE34A1" w14:paraId="12F29B68" w14:textId="77777777" w:rsidTr="00EB4636">
        <w:trPr>
          <w:trHeight w:val="517"/>
        </w:trPr>
        <w:tc>
          <w:tcPr>
            <w:tcW w:w="4528" w:type="dxa"/>
            <w:tcBorders>
              <w:top w:val="nil"/>
              <w:left w:val="nil"/>
              <w:bottom w:val="single" w:sz="4" w:space="0" w:color="auto"/>
              <w:right w:val="nil"/>
            </w:tcBorders>
          </w:tcPr>
          <w:p w14:paraId="16849656" w14:textId="77777777" w:rsidR="00DC06C5" w:rsidRPr="00CE34A1" w:rsidRDefault="00DC06C5" w:rsidP="00EB4636">
            <w:pPr>
              <w:spacing w:after="240"/>
              <w:rPr>
                <w:rFonts w:cs="Arial"/>
                <w:szCs w:val="22"/>
              </w:rPr>
            </w:pPr>
          </w:p>
        </w:tc>
        <w:tc>
          <w:tcPr>
            <w:tcW w:w="319" w:type="dxa"/>
            <w:tcBorders>
              <w:top w:val="nil"/>
              <w:left w:val="nil"/>
              <w:bottom w:val="nil"/>
              <w:right w:val="nil"/>
            </w:tcBorders>
          </w:tcPr>
          <w:p w14:paraId="77880DD2" w14:textId="77777777" w:rsidR="00DC06C5" w:rsidRPr="00CE34A1" w:rsidRDefault="00DC06C5" w:rsidP="00EB4636">
            <w:pPr>
              <w:spacing w:after="240"/>
              <w:rPr>
                <w:rFonts w:cs="Arial"/>
                <w:szCs w:val="22"/>
              </w:rPr>
            </w:pPr>
          </w:p>
        </w:tc>
        <w:tc>
          <w:tcPr>
            <w:tcW w:w="4439" w:type="dxa"/>
            <w:tcBorders>
              <w:top w:val="nil"/>
              <w:left w:val="nil"/>
              <w:bottom w:val="single" w:sz="4" w:space="0" w:color="auto"/>
              <w:right w:val="nil"/>
            </w:tcBorders>
          </w:tcPr>
          <w:p w14:paraId="3987346A" w14:textId="77777777" w:rsidR="00DC06C5" w:rsidRPr="00CE34A1" w:rsidRDefault="00DC06C5" w:rsidP="00EB4636">
            <w:pPr>
              <w:spacing w:after="240"/>
              <w:rPr>
                <w:rFonts w:cs="Arial"/>
                <w:szCs w:val="22"/>
              </w:rPr>
            </w:pPr>
          </w:p>
        </w:tc>
      </w:tr>
    </w:tbl>
    <w:p w14:paraId="0040908B" w14:textId="77777777" w:rsidR="00DC06C5" w:rsidRPr="00CE34A1" w:rsidRDefault="00DC06C5" w:rsidP="00DC06C5">
      <w:pPr>
        <w:pStyle w:val="Headersub"/>
        <w:widowControl w:val="0"/>
        <w:tabs>
          <w:tab w:val="left" w:pos="4820"/>
        </w:tabs>
        <w:spacing w:after="240"/>
        <w:rPr>
          <w:rFonts w:cs="Arial"/>
          <w:sz w:val="22"/>
          <w:szCs w:val="22"/>
        </w:rPr>
      </w:pPr>
      <w:r w:rsidRPr="00CE34A1">
        <w:rPr>
          <w:rFonts w:cs="Arial"/>
          <w:sz w:val="22"/>
          <w:szCs w:val="22"/>
        </w:rPr>
        <w:t>(Date)</w:t>
      </w:r>
      <w:r w:rsidRPr="00CE34A1">
        <w:rPr>
          <w:rFonts w:cs="Arial"/>
          <w:sz w:val="22"/>
          <w:szCs w:val="22"/>
        </w:rPr>
        <w:tab/>
        <w:t>(Date)</w:t>
      </w:r>
    </w:p>
    <w:p w14:paraId="11158E65" w14:textId="77777777" w:rsidR="00DC06C5" w:rsidRPr="00CE34A1" w:rsidRDefault="00DC06C5" w:rsidP="00DC06C5">
      <w:pPr>
        <w:pStyle w:val="Headersub"/>
        <w:widowControl w:val="0"/>
        <w:tabs>
          <w:tab w:val="left" w:pos="4820"/>
        </w:tabs>
        <w:spacing w:after="240"/>
        <w:rPr>
          <w:rFonts w:cs="Arial"/>
          <w:sz w:val="22"/>
          <w:szCs w:val="22"/>
        </w:rPr>
      </w:pPr>
      <w:proofErr w:type="gramStart"/>
      <w:r w:rsidRPr="00CE34A1">
        <w:rPr>
          <w:rFonts w:cs="Arial"/>
          <w:sz w:val="22"/>
          <w:szCs w:val="22"/>
        </w:rPr>
        <w:t>in</w:t>
      </w:r>
      <w:proofErr w:type="gramEnd"/>
      <w:r w:rsidRPr="00CE34A1">
        <w:rPr>
          <w:rFonts w:cs="Arial"/>
          <w:sz w:val="22"/>
          <w:szCs w:val="22"/>
        </w:rPr>
        <w:t xml:space="preserve"> the presence of:</w:t>
      </w:r>
      <w:r w:rsidRPr="00CE34A1">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C06C5" w:rsidRPr="00CE34A1" w14:paraId="468C1397" w14:textId="77777777" w:rsidTr="00EB4636">
        <w:tc>
          <w:tcPr>
            <w:tcW w:w="4528" w:type="dxa"/>
            <w:tcBorders>
              <w:top w:val="nil"/>
              <w:left w:val="nil"/>
              <w:bottom w:val="single" w:sz="4" w:space="0" w:color="auto"/>
              <w:right w:val="nil"/>
            </w:tcBorders>
          </w:tcPr>
          <w:p w14:paraId="03046ABF" w14:textId="77777777" w:rsidR="00DC06C5" w:rsidRPr="00CE34A1" w:rsidRDefault="00DC06C5" w:rsidP="00EB4636">
            <w:pPr>
              <w:tabs>
                <w:tab w:val="right" w:pos="4111"/>
              </w:tabs>
              <w:spacing w:after="240"/>
              <w:rPr>
                <w:rFonts w:cs="Arial"/>
                <w:szCs w:val="22"/>
              </w:rPr>
            </w:pPr>
          </w:p>
        </w:tc>
        <w:tc>
          <w:tcPr>
            <w:tcW w:w="319" w:type="dxa"/>
            <w:tcBorders>
              <w:top w:val="nil"/>
              <w:left w:val="nil"/>
              <w:bottom w:val="nil"/>
              <w:right w:val="nil"/>
            </w:tcBorders>
          </w:tcPr>
          <w:p w14:paraId="5B7FE1C0" w14:textId="77777777" w:rsidR="00DC06C5" w:rsidRPr="00CE34A1" w:rsidRDefault="00DC06C5" w:rsidP="00EB4636">
            <w:pPr>
              <w:spacing w:after="240"/>
              <w:rPr>
                <w:rFonts w:cs="Arial"/>
                <w:szCs w:val="22"/>
              </w:rPr>
            </w:pPr>
          </w:p>
        </w:tc>
        <w:tc>
          <w:tcPr>
            <w:tcW w:w="4439" w:type="dxa"/>
            <w:tcBorders>
              <w:top w:val="nil"/>
              <w:left w:val="nil"/>
              <w:bottom w:val="single" w:sz="4" w:space="0" w:color="auto"/>
              <w:right w:val="nil"/>
            </w:tcBorders>
          </w:tcPr>
          <w:p w14:paraId="54045DB7" w14:textId="77777777" w:rsidR="00DC06C5" w:rsidRPr="00CE34A1" w:rsidRDefault="00DC06C5" w:rsidP="00EB4636">
            <w:pPr>
              <w:rPr>
                <w:rFonts w:cs="Arial"/>
                <w:szCs w:val="22"/>
              </w:rPr>
            </w:pPr>
          </w:p>
        </w:tc>
      </w:tr>
      <w:tr w:rsidR="00DC06C5" w:rsidRPr="00CE34A1" w14:paraId="4FE6C2AD" w14:textId="77777777" w:rsidTr="00EB4636">
        <w:trPr>
          <w:trHeight w:val="193"/>
        </w:trPr>
        <w:tc>
          <w:tcPr>
            <w:tcW w:w="4528" w:type="dxa"/>
            <w:tcBorders>
              <w:top w:val="single" w:sz="4" w:space="0" w:color="auto"/>
              <w:left w:val="nil"/>
              <w:bottom w:val="nil"/>
              <w:right w:val="nil"/>
            </w:tcBorders>
            <w:hideMark/>
          </w:tcPr>
          <w:p w14:paraId="06D86718" w14:textId="77777777" w:rsidR="00DC06C5" w:rsidRPr="00CE34A1" w:rsidRDefault="00DC06C5" w:rsidP="00EB4636">
            <w:pPr>
              <w:spacing w:after="240"/>
              <w:rPr>
                <w:rFonts w:cs="Arial"/>
                <w:szCs w:val="22"/>
              </w:rPr>
            </w:pPr>
            <w:r w:rsidRPr="00CE34A1">
              <w:rPr>
                <w:rFonts w:cs="Arial"/>
                <w:szCs w:val="22"/>
              </w:rPr>
              <w:t>(Signature of witness)</w:t>
            </w:r>
          </w:p>
        </w:tc>
        <w:tc>
          <w:tcPr>
            <w:tcW w:w="319" w:type="dxa"/>
            <w:tcBorders>
              <w:top w:val="nil"/>
              <w:left w:val="nil"/>
              <w:bottom w:val="nil"/>
              <w:right w:val="nil"/>
            </w:tcBorders>
          </w:tcPr>
          <w:p w14:paraId="36F7B206" w14:textId="77777777" w:rsidR="00DC06C5" w:rsidRPr="00CE34A1" w:rsidRDefault="00DC06C5" w:rsidP="00EB4636">
            <w:pPr>
              <w:spacing w:after="240"/>
              <w:rPr>
                <w:rFonts w:cs="Arial"/>
                <w:szCs w:val="22"/>
              </w:rPr>
            </w:pPr>
          </w:p>
        </w:tc>
        <w:tc>
          <w:tcPr>
            <w:tcW w:w="4439" w:type="dxa"/>
            <w:tcBorders>
              <w:top w:val="single" w:sz="4" w:space="0" w:color="auto"/>
              <w:left w:val="nil"/>
              <w:bottom w:val="nil"/>
              <w:right w:val="nil"/>
            </w:tcBorders>
            <w:hideMark/>
          </w:tcPr>
          <w:p w14:paraId="577573C2" w14:textId="77777777" w:rsidR="00DC06C5" w:rsidRPr="00CE34A1" w:rsidRDefault="00DC06C5" w:rsidP="00EB4636">
            <w:pPr>
              <w:spacing w:after="240"/>
              <w:rPr>
                <w:rFonts w:cs="Arial"/>
                <w:szCs w:val="22"/>
              </w:rPr>
            </w:pPr>
            <w:r w:rsidRPr="00CE34A1">
              <w:rPr>
                <w:rFonts w:cs="Arial"/>
                <w:szCs w:val="22"/>
              </w:rPr>
              <w:t>(Signature of witness)</w:t>
            </w:r>
          </w:p>
        </w:tc>
      </w:tr>
      <w:tr w:rsidR="00DC06C5" w:rsidRPr="00CE34A1" w14:paraId="273EC179" w14:textId="77777777" w:rsidTr="00EB4636">
        <w:trPr>
          <w:trHeight w:val="517"/>
        </w:trPr>
        <w:tc>
          <w:tcPr>
            <w:tcW w:w="4528" w:type="dxa"/>
            <w:tcBorders>
              <w:top w:val="nil"/>
              <w:left w:val="nil"/>
              <w:bottom w:val="single" w:sz="4" w:space="0" w:color="auto"/>
              <w:right w:val="nil"/>
            </w:tcBorders>
          </w:tcPr>
          <w:p w14:paraId="62C74196" w14:textId="77777777" w:rsidR="00DC06C5" w:rsidRPr="00CE34A1" w:rsidRDefault="00DC06C5" w:rsidP="00EB4636">
            <w:pPr>
              <w:spacing w:after="240"/>
              <w:rPr>
                <w:rFonts w:cs="Arial"/>
                <w:szCs w:val="22"/>
              </w:rPr>
            </w:pPr>
          </w:p>
        </w:tc>
        <w:tc>
          <w:tcPr>
            <w:tcW w:w="319" w:type="dxa"/>
            <w:tcBorders>
              <w:top w:val="nil"/>
              <w:left w:val="nil"/>
              <w:bottom w:val="nil"/>
              <w:right w:val="nil"/>
            </w:tcBorders>
          </w:tcPr>
          <w:p w14:paraId="112BF010" w14:textId="77777777" w:rsidR="00DC06C5" w:rsidRPr="00CE34A1" w:rsidRDefault="00DC06C5" w:rsidP="00EB4636">
            <w:pPr>
              <w:spacing w:after="240"/>
              <w:rPr>
                <w:rFonts w:cs="Arial"/>
                <w:szCs w:val="22"/>
              </w:rPr>
            </w:pPr>
          </w:p>
        </w:tc>
        <w:tc>
          <w:tcPr>
            <w:tcW w:w="4439" w:type="dxa"/>
            <w:tcBorders>
              <w:top w:val="nil"/>
              <w:left w:val="nil"/>
              <w:bottom w:val="single" w:sz="4" w:space="0" w:color="auto"/>
              <w:right w:val="nil"/>
            </w:tcBorders>
          </w:tcPr>
          <w:p w14:paraId="5DA53DBF" w14:textId="77777777" w:rsidR="00DC06C5" w:rsidRPr="00CE34A1" w:rsidRDefault="00DC06C5" w:rsidP="00EB4636">
            <w:pPr>
              <w:spacing w:after="240"/>
              <w:rPr>
                <w:rFonts w:cs="Arial"/>
                <w:szCs w:val="22"/>
              </w:rPr>
            </w:pPr>
          </w:p>
        </w:tc>
      </w:tr>
    </w:tbl>
    <w:p w14:paraId="2D9106D1" w14:textId="77777777" w:rsidR="00DC06C5" w:rsidRPr="00CE34A1" w:rsidRDefault="00DC06C5" w:rsidP="00DC06C5">
      <w:pPr>
        <w:pStyle w:val="Headersub"/>
        <w:widowControl w:val="0"/>
        <w:tabs>
          <w:tab w:val="left" w:pos="4820"/>
        </w:tabs>
        <w:spacing w:after="240"/>
        <w:rPr>
          <w:rFonts w:cs="Arial"/>
          <w:sz w:val="22"/>
          <w:szCs w:val="22"/>
        </w:rPr>
      </w:pPr>
      <w:r w:rsidRPr="00CE34A1">
        <w:rPr>
          <w:rFonts w:cs="Arial"/>
          <w:sz w:val="22"/>
          <w:szCs w:val="22"/>
        </w:rPr>
        <w:t>(Name of witness)</w:t>
      </w:r>
      <w:r w:rsidRPr="00CE34A1">
        <w:rPr>
          <w:rFonts w:cs="Arial"/>
          <w:sz w:val="22"/>
          <w:szCs w:val="22"/>
        </w:rPr>
        <w:tab/>
        <w:t>(Name of witness)</w:t>
      </w:r>
    </w:p>
    <w:p w14:paraId="2FBF3AD2" w14:textId="77777777" w:rsidR="00DC06C5" w:rsidRPr="00CE34A1" w:rsidRDefault="00DC06C5" w:rsidP="00DC06C5">
      <w:pPr>
        <w:tabs>
          <w:tab w:val="right" w:pos="4111"/>
        </w:tabs>
        <w:spacing w:before="360"/>
        <w:rPr>
          <w:rFonts w:cs="Arial"/>
          <w:szCs w:val="22"/>
        </w:rPr>
      </w:pPr>
      <w:r w:rsidRPr="00CE34A1">
        <w:rPr>
          <w:rFonts w:cs="Arial"/>
          <w:caps/>
          <w:szCs w:val="22"/>
        </w:rPr>
        <w:t>Executed</w:t>
      </w:r>
      <w:r w:rsidRPr="00CE34A1">
        <w:rPr>
          <w:rFonts w:cs="Arial"/>
          <w:szCs w:val="22"/>
        </w:rPr>
        <w:t xml:space="preserve"> by </w:t>
      </w:r>
      <w:r w:rsidRPr="00CE34A1">
        <w:rPr>
          <w:rFonts w:cs="Arial"/>
          <w:b/>
          <w:szCs w:val="22"/>
        </w:rPr>
        <w:t>Aged Care Services Australia Group Pty Ltd (</w:t>
      </w:r>
      <w:proofErr w:type="spellStart"/>
      <w:r w:rsidRPr="00CE34A1">
        <w:rPr>
          <w:rFonts w:cs="Arial"/>
          <w:b/>
          <w:szCs w:val="22"/>
        </w:rPr>
        <w:t>ACN</w:t>
      </w:r>
      <w:proofErr w:type="spellEnd"/>
      <w:r w:rsidRPr="00CE34A1">
        <w:rPr>
          <w:rFonts w:cs="Arial"/>
          <w:b/>
          <w:szCs w:val="22"/>
        </w:rPr>
        <w:t xml:space="preserve"> 110 281 760) </w:t>
      </w:r>
      <w:r w:rsidRPr="00CE34A1">
        <w:rPr>
          <w:rFonts w:cs="Arial"/>
          <w:szCs w:val="22"/>
        </w:rPr>
        <w:t xml:space="preserve">in accordance with section 127(1) of the </w:t>
      </w:r>
      <w:r w:rsidRPr="00CE34A1">
        <w:rPr>
          <w:rFonts w:cs="Arial"/>
          <w:i/>
          <w:szCs w:val="22"/>
        </w:rPr>
        <w:t xml:space="preserve">Corporations Act 2001 </w:t>
      </w:r>
      <w:r w:rsidRPr="00CE34A1">
        <w:rPr>
          <w:rFonts w:cs="Arial"/>
          <w:szCs w:val="22"/>
        </w:rPr>
        <w:t>(</w:t>
      </w:r>
      <w:proofErr w:type="spellStart"/>
      <w:r w:rsidRPr="00CE34A1">
        <w:rPr>
          <w:rFonts w:cs="Arial"/>
          <w:szCs w:val="22"/>
        </w:rPr>
        <w:t>Cth</w:t>
      </w:r>
      <w:proofErr w:type="spellEnd"/>
      <w:r w:rsidRPr="00CE34A1">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C06C5" w:rsidRPr="00CE34A1" w14:paraId="61AF0064" w14:textId="77777777" w:rsidTr="00EB4636">
        <w:tc>
          <w:tcPr>
            <w:tcW w:w="4528" w:type="dxa"/>
            <w:tcBorders>
              <w:top w:val="nil"/>
              <w:left w:val="nil"/>
              <w:bottom w:val="single" w:sz="4" w:space="0" w:color="auto"/>
              <w:right w:val="nil"/>
            </w:tcBorders>
          </w:tcPr>
          <w:p w14:paraId="56405B49" w14:textId="77777777" w:rsidR="00DC06C5" w:rsidRPr="00CE34A1" w:rsidRDefault="00DC06C5" w:rsidP="00EB4636">
            <w:pPr>
              <w:tabs>
                <w:tab w:val="right" w:pos="4111"/>
              </w:tabs>
              <w:spacing w:after="240"/>
              <w:rPr>
                <w:rFonts w:cs="Arial"/>
                <w:szCs w:val="22"/>
              </w:rPr>
            </w:pPr>
          </w:p>
        </w:tc>
        <w:tc>
          <w:tcPr>
            <w:tcW w:w="319" w:type="dxa"/>
            <w:tcBorders>
              <w:top w:val="nil"/>
              <w:left w:val="nil"/>
              <w:bottom w:val="nil"/>
              <w:right w:val="nil"/>
            </w:tcBorders>
          </w:tcPr>
          <w:p w14:paraId="7DFAE6EB" w14:textId="77777777" w:rsidR="00DC06C5" w:rsidRPr="00CE34A1" w:rsidRDefault="00DC06C5" w:rsidP="00EB4636">
            <w:pPr>
              <w:spacing w:after="240"/>
              <w:rPr>
                <w:rFonts w:cs="Arial"/>
                <w:szCs w:val="22"/>
              </w:rPr>
            </w:pPr>
          </w:p>
        </w:tc>
        <w:tc>
          <w:tcPr>
            <w:tcW w:w="4439" w:type="dxa"/>
            <w:tcBorders>
              <w:top w:val="nil"/>
              <w:left w:val="nil"/>
              <w:bottom w:val="single" w:sz="4" w:space="0" w:color="auto"/>
              <w:right w:val="nil"/>
            </w:tcBorders>
          </w:tcPr>
          <w:p w14:paraId="1D79B8B0" w14:textId="77777777" w:rsidR="00DC06C5" w:rsidRPr="00CE34A1" w:rsidRDefault="00DC06C5" w:rsidP="00EB4636">
            <w:pPr>
              <w:spacing w:after="240"/>
              <w:rPr>
                <w:rFonts w:cs="Arial"/>
                <w:szCs w:val="22"/>
              </w:rPr>
            </w:pPr>
          </w:p>
        </w:tc>
      </w:tr>
      <w:tr w:rsidR="00DC06C5" w:rsidRPr="00CE34A1" w14:paraId="1305B58F" w14:textId="77777777" w:rsidTr="00EB4636">
        <w:trPr>
          <w:trHeight w:val="193"/>
        </w:trPr>
        <w:tc>
          <w:tcPr>
            <w:tcW w:w="4528" w:type="dxa"/>
            <w:tcBorders>
              <w:top w:val="single" w:sz="4" w:space="0" w:color="auto"/>
              <w:left w:val="nil"/>
              <w:bottom w:val="nil"/>
              <w:right w:val="nil"/>
            </w:tcBorders>
            <w:hideMark/>
          </w:tcPr>
          <w:p w14:paraId="11AEEEF9" w14:textId="77777777" w:rsidR="00DC06C5" w:rsidRPr="00CE34A1" w:rsidRDefault="00DC06C5" w:rsidP="00EB4636">
            <w:pPr>
              <w:spacing w:after="240"/>
              <w:rPr>
                <w:rFonts w:cs="Arial"/>
                <w:szCs w:val="22"/>
              </w:rPr>
            </w:pPr>
            <w:r w:rsidRPr="00CE34A1">
              <w:rPr>
                <w:rFonts w:cs="Arial"/>
                <w:szCs w:val="22"/>
              </w:rPr>
              <w:t>(Signature of director)</w:t>
            </w:r>
          </w:p>
        </w:tc>
        <w:tc>
          <w:tcPr>
            <w:tcW w:w="319" w:type="dxa"/>
            <w:tcBorders>
              <w:top w:val="nil"/>
              <w:left w:val="nil"/>
              <w:bottom w:val="nil"/>
              <w:right w:val="nil"/>
            </w:tcBorders>
          </w:tcPr>
          <w:p w14:paraId="7F12767C" w14:textId="77777777" w:rsidR="00DC06C5" w:rsidRPr="00CE34A1" w:rsidRDefault="00DC06C5" w:rsidP="00EB4636">
            <w:pPr>
              <w:spacing w:after="240"/>
              <w:rPr>
                <w:rFonts w:cs="Arial"/>
                <w:szCs w:val="22"/>
              </w:rPr>
            </w:pPr>
          </w:p>
        </w:tc>
        <w:tc>
          <w:tcPr>
            <w:tcW w:w="4439" w:type="dxa"/>
            <w:tcBorders>
              <w:top w:val="single" w:sz="4" w:space="0" w:color="auto"/>
              <w:left w:val="nil"/>
              <w:bottom w:val="nil"/>
              <w:right w:val="nil"/>
            </w:tcBorders>
            <w:hideMark/>
          </w:tcPr>
          <w:p w14:paraId="02585D73" w14:textId="77777777" w:rsidR="00DC06C5" w:rsidRPr="00CE34A1" w:rsidRDefault="00DC06C5" w:rsidP="00EB4636">
            <w:pPr>
              <w:spacing w:after="240"/>
              <w:rPr>
                <w:rFonts w:cs="Arial"/>
                <w:szCs w:val="22"/>
              </w:rPr>
            </w:pPr>
            <w:r w:rsidRPr="00CE34A1">
              <w:rPr>
                <w:rFonts w:cs="Arial"/>
                <w:szCs w:val="22"/>
              </w:rPr>
              <w:t>(Signature of director/company secretary)</w:t>
            </w:r>
          </w:p>
        </w:tc>
      </w:tr>
      <w:tr w:rsidR="00DC06C5" w:rsidRPr="00CE34A1" w14:paraId="059495EB" w14:textId="77777777" w:rsidTr="00EB4636">
        <w:trPr>
          <w:trHeight w:val="517"/>
        </w:trPr>
        <w:tc>
          <w:tcPr>
            <w:tcW w:w="4528" w:type="dxa"/>
            <w:tcBorders>
              <w:top w:val="nil"/>
              <w:left w:val="nil"/>
              <w:bottom w:val="single" w:sz="4" w:space="0" w:color="auto"/>
              <w:right w:val="nil"/>
            </w:tcBorders>
          </w:tcPr>
          <w:p w14:paraId="5D12EBF1" w14:textId="77777777" w:rsidR="00DC06C5" w:rsidRPr="00CE34A1" w:rsidRDefault="00DC06C5" w:rsidP="00EB4636">
            <w:pPr>
              <w:spacing w:after="240"/>
              <w:rPr>
                <w:rFonts w:cs="Arial"/>
                <w:szCs w:val="22"/>
              </w:rPr>
            </w:pPr>
          </w:p>
        </w:tc>
        <w:tc>
          <w:tcPr>
            <w:tcW w:w="319" w:type="dxa"/>
            <w:tcBorders>
              <w:top w:val="nil"/>
              <w:left w:val="nil"/>
              <w:bottom w:val="nil"/>
              <w:right w:val="nil"/>
            </w:tcBorders>
          </w:tcPr>
          <w:p w14:paraId="39F267D9" w14:textId="77777777" w:rsidR="00DC06C5" w:rsidRPr="00CE34A1" w:rsidRDefault="00DC06C5" w:rsidP="00EB4636">
            <w:pPr>
              <w:spacing w:after="240"/>
              <w:rPr>
                <w:rFonts w:cs="Arial"/>
                <w:szCs w:val="22"/>
              </w:rPr>
            </w:pPr>
          </w:p>
        </w:tc>
        <w:tc>
          <w:tcPr>
            <w:tcW w:w="4439" w:type="dxa"/>
            <w:tcBorders>
              <w:top w:val="nil"/>
              <w:left w:val="nil"/>
              <w:bottom w:val="single" w:sz="4" w:space="0" w:color="auto"/>
              <w:right w:val="nil"/>
            </w:tcBorders>
          </w:tcPr>
          <w:p w14:paraId="2386CDDE" w14:textId="77777777" w:rsidR="00DC06C5" w:rsidRPr="00CE34A1" w:rsidRDefault="00DC06C5" w:rsidP="00EB4636">
            <w:pPr>
              <w:spacing w:after="240"/>
              <w:rPr>
                <w:rFonts w:cs="Arial"/>
                <w:szCs w:val="22"/>
              </w:rPr>
            </w:pPr>
          </w:p>
        </w:tc>
      </w:tr>
    </w:tbl>
    <w:p w14:paraId="30480ACD" w14:textId="77777777" w:rsidR="00DC06C5" w:rsidRPr="00CE34A1" w:rsidRDefault="00DC06C5" w:rsidP="00DC06C5">
      <w:pPr>
        <w:pStyle w:val="Headersub"/>
        <w:widowControl w:val="0"/>
        <w:tabs>
          <w:tab w:val="left" w:pos="4820"/>
        </w:tabs>
        <w:spacing w:after="240"/>
        <w:rPr>
          <w:rFonts w:cs="Arial"/>
          <w:sz w:val="22"/>
          <w:szCs w:val="22"/>
        </w:rPr>
      </w:pPr>
      <w:r w:rsidRPr="00CE34A1">
        <w:rPr>
          <w:rFonts w:cs="Arial"/>
          <w:sz w:val="22"/>
          <w:szCs w:val="22"/>
        </w:rPr>
        <w:t>(Name of director)</w:t>
      </w:r>
      <w:r w:rsidRPr="00CE34A1">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C06C5" w:rsidRPr="00CE34A1" w14:paraId="6ABE82B1" w14:textId="77777777" w:rsidTr="00EB4636">
        <w:trPr>
          <w:trHeight w:val="517"/>
        </w:trPr>
        <w:tc>
          <w:tcPr>
            <w:tcW w:w="4528" w:type="dxa"/>
            <w:tcBorders>
              <w:top w:val="nil"/>
              <w:left w:val="nil"/>
              <w:bottom w:val="single" w:sz="4" w:space="0" w:color="auto"/>
              <w:right w:val="nil"/>
            </w:tcBorders>
          </w:tcPr>
          <w:p w14:paraId="56D31750" w14:textId="77777777" w:rsidR="00DC06C5" w:rsidRPr="00CE34A1" w:rsidRDefault="00DC06C5" w:rsidP="00EB4636">
            <w:pPr>
              <w:spacing w:after="240"/>
              <w:rPr>
                <w:rFonts w:cs="Arial"/>
                <w:szCs w:val="22"/>
              </w:rPr>
            </w:pPr>
          </w:p>
        </w:tc>
        <w:tc>
          <w:tcPr>
            <w:tcW w:w="319" w:type="dxa"/>
            <w:tcBorders>
              <w:top w:val="nil"/>
              <w:left w:val="nil"/>
              <w:bottom w:val="nil"/>
              <w:right w:val="nil"/>
            </w:tcBorders>
          </w:tcPr>
          <w:p w14:paraId="7B3244C8" w14:textId="77777777" w:rsidR="00DC06C5" w:rsidRPr="00CE34A1" w:rsidRDefault="00DC06C5" w:rsidP="00EB4636">
            <w:pPr>
              <w:spacing w:after="240"/>
              <w:rPr>
                <w:rFonts w:cs="Arial"/>
                <w:szCs w:val="22"/>
              </w:rPr>
            </w:pPr>
          </w:p>
        </w:tc>
        <w:tc>
          <w:tcPr>
            <w:tcW w:w="4439" w:type="dxa"/>
            <w:tcBorders>
              <w:top w:val="nil"/>
              <w:left w:val="nil"/>
              <w:bottom w:val="single" w:sz="4" w:space="0" w:color="auto"/>
              <w:right w:val="nil"/>
            </w:tcBorders>
          </w:tcPr>
          <w:p w14:paraId="52859C00" w14:textId="77777777" w:rsidR="00DC06C5" w:rsidRPr="00CE34A1" w:rsidRDefault="00DC06C5" w:rsidP="00EB4636">
            <w:pPr>
              <w:spacing w:after="240"/>
              <w:rPr>
                <w:rFonts w:cs="Arial"/>
                <w:szCs w:val="22"/>
              </w:rPr>
            </w:pPr>
          </w:p>
        </w:tc>
      </w:tr>
    </w:tbl>
    <w:p w14:paraId="29A8A036" w14:textId="77777777" w:rsidR="00DC06C5" w:rsidRPr="00CE34A1" w:rsidRDefault="00DC06C5" w:rsidP="00DC06C5">
      <w:pPr>
        <w:pStyle w:val="Headersub"/>
        <w:widowControl w:val="0"/>
        <w:tabs>
          <w:tab w:val="left" w:pos="4820"/>
        </w:tabs>
        <w:spacing w:after="240"/>
        <w:rPr>
          <w:rFonts w:cs="Arial"/>
          <w:sz w:val="22"/>
          <w:szCs w:val="22"/>
        </w:rPr>
      </w:pPr>
      <w:r w:rsidRPr="00CE34A1">
        <w:rPr>
          <w:rFonts w:cs="Arial"/>
          <w:sz w:val="22"/>
          <w:szCs w:val="22"/>
        </w:rPr>
        <w:t>(Date)</w:t>
      </w:r>
      <w:r w:rsidRPr="00CE34A1">
        <w:rPr>
          <w:rFonts w:cs="Arial"/>
          <w:sz w:val="22"/>
          <w:szCs w:val="22"/>
        </w:rPr>
        <w:tab/>
        <w:t>(Date)</w:t>
      </w:r>
    </w:p>
    <w:p w14:paraId="4516FE46" w14:textId="77777777" w:rsidR="00DC06C5" w:rsidRPr="00CE34A1" w:rsidRDefault="00DC06C5" w:rsidP="00DC06C5">
      <w:pPr>
        <w:pStyle w:val="Headersub"/>
        <w:widowControl w:val="0"/>
        <w:tabs>
          <w:tab w:val="left" w:pos="4820"/>
        </w:tabs>
        <w:spacing w:after="240"/>
        <w:rPr>
          <w:rFonts w:cs="Arial"/>
          <w:sz w:val="22"/>
          <w:szCs w:val="22"/>
        </w:rPr>
      </w:pPr>
      <w:proofErr w:type="gramStart"/>
      <w:r w:rsidRPr="00CE34A1">
        <w:rPr>
          <w:rFonts w:cs="Arial"/>
          <w:sz w:val="22"/>
          <w:szCs w:val="22"/>
        </w:rPr>
        <w:t>in</w:t>
      </w:r>
      <w:proofErr w:type="gramEnd"/>
      <w:r w:rsidRPr="00CE34A1">
        <w:rPr>
          <w:rFonts w:cs="Arial"/>
          <w:sz w:val="22"/>
          <w:szCs w:val="22"/>
        </w:rPr>
        <w:t xml:space="preserve"> the presence of:</w:t>
      </w:r>
      <w:r w:rsidRPr="00CE34A1">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C06C5" w:rsidRPr="00CE34A1" w14:paraId="107843C2" w14:textId="77777777" w:rsidTr="00EB4636">
        <w:tc>
          <w:tcPr>
            <w:tcW w:w="4528" w:type="dxa"/>
            <w:tcBorders>
              <w:top w:val="nil"/>
              <w:left w:val="nil"/>
              <w:bottom w:val="single" w:sz="4" w:space="0" w:color="auto"/>
              <w:right w:val="nil"/>
            </w:tcBorders>
          </w:tcPr>
          <w:p w14:paraId="1E25A849" w14:textId="77777777" w:rsidR="00DC06C5" w:rsidRPr="00CE34A1" w:rsidRDefault="00DC06C5" w:rsidP="00EB4636">
            <w:pPr>
              <w:tabs>
                <w:tab w:val="right" w:pos="4111"/>
              </w:tabs>
              <w:spacing w:after="240"/>
              <w:rPr>
                <w:rFonts w:cs="Arial"/>
                <w:szCs w:val="22"/>
              </w:rPr>
            </w:pPr>
          </w:p>
        </w:tc>
        <w:tc>
          <w:tcPr>
            <w:tcW w:w="319" w:type="dxa"/>
            <w:tcBorders>
              <w:top w:val="nil"/>
              <w:left w:val="nil"/>
              <w:bottom w:val="nil"/>
              <w:right w:val="nil"/>
            </w:tcBorders>
          </w:tcPr>
          <w:p w14:paraId="25B5BEBB" w14:textId="77777777" w:rsidR="00DC06C5" w:rsidRPr="00CE34A1" w:rsidRDefault="00DC06C5" w:rsidP="00EB4636">
            <w:pPr>
              <w:spacing w:after="240"/>
              <w:rPr>
                <w:rFonts w:cs="Arial"/>
                <w:szCs w:val="22"/>
              </w:rPr>
            </w:pPr>
          </w:p>
        </w:tc>
        <w:tc>
          <w:tcPr>
            <w:tcW w:w="4439" w:type="dxa"/>
            <w:tcBorders>
              <w:top w:val="nil"/>
              <w:left w:val="nil"/>
              <w:bottom w:val="single" w:sz="4" w:space="0" w:color="auto"/>
              <w:right w:val="nil"/>
            </w:tcBorders>
          </w:tcPr>
          <w:p w14:paraId="4862C6FA" w14:textId="77777777" w:rsidR="00DC06C5" w:rsidRPr="00CE34A1" w:rsidRDefault="00DC06C5" w:rsidP="00EB4636">
            <w:pPr>
              <w:spacing w:after="240"/>
              <w:rPr>
                <w:rFonts w:cs="Arial"/>
                <w:szCs w:val="22"/>
              </w:rPr>
            </w:pPr>
          </w:p>
        </w:tc>
      </w:tr>
      <w:tr w:rsidR="00DC06C5" w:rsidRPr="00CE34A1" w14:paraId="38118AA2" w14:textId="77777777" w:rsidTr="00EB4636">
        <w:trPr>
          <w:trHeight w:val="193"/>
        </w:trPr>
        <w:tc>
          <w:tcPr>
            <w:tcW w:w="4528" w:type="dxa"/>
            <w:tcBorders>
              <w:top w:val="single" w:sz="4" w:space="0" w:color="auto"/>
              <w:left w:val="nil"/>
              <w:bottom w:val="nil"/>
              <w:right w:val="nil"/>
            </w:tcBorders>
            <w:hideMark/>
          </w:tcPr>
          <w:p w14:paraId="70CC2245" w14:textId="77777777" w:rsidR="00DC06C5" w:rsidRPr="00CE34A1" w:rsidRDefault="00DC06C5" w:rsidP="00EB4636">
            <w:pPr>
              <w:spacing w:after="240"/>
              <w:rPr>
                <w:rFonts w:cs="Arial"/>
                <w:szCs w:val="22"/>
              </w:rPr>
            </w:pPr>
            <w:r w:rsidRPr="00CE34A1">
              <w:rPr>
                <w:rFonts w:cs="Arial"/>
                <w:szCs w:val="22"/>
              </w:rPr>
              <w:t>(Signature of witness)</w:t>
            </w:r>
          </w:p>
        </w:tc>
        <w:tc>
          <w:tcPr>
            <w:tcW w:w="319" w:type="dxa"/>
            <w:tcBorders>
              <w:top w:val="nil"/>
              <w:left w:val="nil"/>
              <w:bottom w:val="nil"/>
              <w:right w:val="nil"/>
            </w:tcBorders>
          </w:tcPr>
          <w:p w14:paraId="624BA521" w14:textId="77777777" w:rsidR="00DC06C5" w:rsidRPr="00CE34A1" w:rsidRDefault="00DC06C5" w:rsidP="00EB4636">
            <w:pPr>
              <w:spacing w:after="240"/>
              <w:rPr>
                <w:rFonts w:cs="Arial"/>
                <w:szCs w:val="22"/>
              </w:rPr>
            </w:pPr>
          </w:p>
        </w:tc>
        <w:tc>
          <w:tcPr>
            <w:tcW w:w="4439" w:type="dxa"/>
            <w:tcBorders>
              <w:top w:val="single" w:sz="4" w:space="0" w:color="auto"/>
              <w:left w:val="nil"/>
              <w:bottom w:val="nil"/>
              <w:right w:val="nil"/>
            </w:tcBorders>
            <w:hideMark/>
          </w:tcPr>
          <w:p w14:paraId="0B0ACAC4" w14:textId="77777777" w:rsidR="00DC06C5" w:rsidRPr="00CE34A1" w:rsidRDefault="00DC06C5" w:rsidP="00EB4636">
            <w:pPr>
              <w:spacing w:after="240"/>
              <w:rPr>
                <w:rFonts w:cs="Arial"/>
                <w:szCs w:val="22"/>
              </w:rPr>
            </w:pPr>
            <w:r w:rsidRPr="00CE34A1">
              <w:rPr>
                <w:rFonts w:cs="Arial"/>
                <w:szCs w:val="22"/>
              </w:rPr>
              <w:t>(Signature of witness)</w:t>
            </w:r>
          </w:p>
        </w:tc>
      </w:tr>
      <w:tr w:rsidR="00DC06C5" w:rsidRPr="00CE34A1" w14:paraId="3F5D11DE" w14:textId="77777777" w:rsidTr="00EB4636">
        <w:trPr>
          <w:trHeight w:val="517"/>
        </w:trPr>
        <w:tc>
          <w:tcPr>
            <w:tcW w:w="4528" w:type="dxa"/>
            <w:tcBorders>
              <w:top w:val="nil"/>
              <w:left w:val="nil"/>
              <w:bottom w:val="single" w:sz="4" w:space="0" w:color="auto"/>
              <w:right w:val="nil"/>
            </w:tcBorders>
          </w:tcPr>
          <w:p w14:paraId="140042FE" w14:textId="77777777" w:rsidR="00DC06C5" w:rsidRPr="00CE34A1" w:rsidRDefault="00DC06C5" w:rsidP="00EB4636">
            <w:pPr>
              <w:spacing w:after="240"/>
              <w:rPr>
                <w:rFonts w:cs="Arial"/>
                <w:szCs w:val="22"/>
              </w:rPr>
            </w:pPr>
          </w:p>
        </w:tc>
        <w:tc>
          <w:tcPr>
            <w:tcW w:w="319" w:type="dxa"/>
            <w:tcBorders>
              <w:top w:val="nil"/>
              <w:left w:val="nil"/>
              <w:bottom w:val="nil"/>
              <w:right w:val="nil"/>
            </w:tcBorders>
          </w:tcPr>
          <w:p w14:paraId="6916D174" w14:textId="77777777" w:rsidR="00DC06C5" w:rsidRPr="00CE34A1" w:rsidRDefault="00DC06C5" w:rsidP="00EB4636">
            <w:pPr>
              <w:spacing w:after="240"/>
              <w:rPr>
                <w:rFonts w:cs="Arial"/>
                <w:szCs w:val="22"/>
              </w:rPr>
            </w:pPr>
          </w:p>
        </w:tc>
        <w:tc>
          <w:tcPr>
            <w:tcW w:w="4439" w:type="dxa"/>
            <w:tcBorders>
              <w:top w:val="nil"/>
              <w:left w:val="nil"/>
              <w:bottom w:val="single" w:sz="4" w:space="0" w:color="auto"/>
              <w:right w:val="nil"/>
            </w:tcBorders>
          </w:tcPr>
          <w:p w14:paraId="2B6E3E69" w14:textId="77777777" w:rsidR="00DC06C5" w:rsidRPr="00CE34A1" w:rsidRDefault="00DC06C5" w:rsidP="00EB4636">
            <w:pPr>
              <w:spacing w:after="240"/>
              <w:rPr>
                <w:rFonts w:cs="Arial"/>
                <w:szCs w:val="22"/>
              </w:rPr>
            </w:pPr>
          </w:p>
        </w:tc>
      </w:tr>
    </w:tbl>
    <w:p w14:paraId="708355AD" w14:textId="77777777" w:rsidR="00DC06C5" w:rsidRPr="00CE34A1" w:rsidRDefault="00DC06C5" w:rsidP="00DC06C5">
      <w:pPr>
        <w:pStyle w:val="Headersub"/>
        <w:widowControl w:val="0"/>
        <w:tabs>
          <w:tab w:val="left" w:pos="4820"/>
        </w:tabs>
        <w:spacing w:after="240"/>
        <w:rPr>
          <w:rFonts w:cs="Arial"/>
          <w:sz w:val="22"/>
          <w:szCs w:val="22"/>
        </w:rPr>
      </w:pPr>
      <w:r w:rsidRPr="00CE34A1">
        <w:rPr>
          <w:rFonts w:cs="Arial"/>
          <w:sz w:val="22"/>
          <w:szCs w:val="22"/>
        </w:rPr>
        <w:t>(Name of witness)</w:t>
      </w:r>
      <w:r w:rsidRPr="00CE34A1">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318"/>
        <w:gridCol w:w="4417"/>
      </w:tblGrid>
      <w:tr w:rsidR="00DC06C5" w:rsidRPr="00CE34A1" w14:paraId="7048F8B1" w14:textId="77777777" w:rsidTr="00EB4636">
        <w:tc>
          <w:tcPr>
            <w:tcW w:w="9242" w:type="dxa"/>
            <w:gridSpan w:val="3"/>
            <w:tcBorders>
              <w:top w:val="nil"/>
              <w:left w:val="nil"/>
              <w:bottom w:val="nil"/>
              <w:right w:val="nil"/>
            </w:tcBorders>
          </w:tcPr>
          <w:p w14:paraId="797ABA7E" w14:textId="77777777" w:rsidR="00DC06C5" w:rsidRPr="00CE34A1" w:rsidRDefault="00DC06C5" w:rsidP="00EB4636">
            <w:pPr>
              <w:keepNext/>
              <w:tabs>
                <w:tab w:val="right" w:pos="4111"/>
              </w:tabs>
              <w:spacing w:before="240" w:after="120"/>
              <w:rPr>
                <w:rFonts w:cs="Arial"/>
                <w:szCs w:val="22"/>
              </w:rPr>
            </w:pPr>
            <w:r>
              <w:rPr>
                <w:rFonts w:cs="Arial"/>
                <w:caps/>
                <w:szCs w:val="22"/>
              </w:rPr>
              <w:t xml:space="preserve">CONSENTED TO </w:t>
            </w:r>
            <w:r w:rsidRPr="00CE34A1">
              <w:rPr>
                <w:rFonts w:cs="Arial"/>
                <w:szCs w:val="22"/>
              </w:rPr>
              <w:t xml:space="preserve">by the </w:t>
            </w:r>
            <w:r w:rsidRPr="00CE34A1">
              <w:rPr>
                <w:rFonts w:cs="Arial"/>
                <w:b/>
                <w:szCs w:val="22"/>
              </w:rPr>
              <w:t>Fair Work Ombudsman</w:t>
            </w:r>
            <w:r w:rsidRPr="00CE34A1">
              <w:rPr>
                <w:rFonts w:cs="Arial"/>
                <w:szCs w:val="22"/>
              </w:rPr>
              <w:t xml:space="preserve"> pursuant to section 715(</w:t>
            </w:r>
            <w:r>
              <w:rPr>
                <w:rFonts w:cs="Arial"/>
                <w:szCs w:val="22"/>
              </w:rPr>
              <w:t>3</w:t>
            </w:r>
            <w:r w:rsidRPr="00CE34A1">
              <w:rPr>
                <w:rFonts w:cs="Arial"/>
                <w:szCs w:val="22"/>
              </w:rPr>
              <w:t xml:space="preserve">) of the </w:t>
            </w:r>
            <w:r w:rsidRPr="00CE34A1">
              <w:rPr>
                <w:rFonts w:cs="Arial"/>
                <w:i/>
                <w:szCs w:val="22"/>
              </w:rPr>
              <w:t>Fair Work Act 2009</w:t>
            </w:r>
            <w:r w:rsidRPr="00CE34A1">
              <w:rPr>
                <w:rFonts w:cs="Arial"/>
                <w:szCs w:val="22"/>
              </w:rPr>
              <w:t xml:space="preserve"> (</w:t>
            </w:r>
            <w:proofErr w:type="spellStart"/>
            <w:r w:rsidRPr="00CE34A1">
              <w:rPr>
                <w:rFonts w:cs="Arial"/>
                <w:szCs w:val="22"/>
              </w:rPr>
              <w:t>Cth</w:t>
            </w:r>
            <w:proofErr w:type="spellEnd"/>
            <w:r w:rsidRPr="00CE34A1">
              <w:rPr>
                <w:rFonts w:cs="Arial"/>
                <w:szCs w:val="22"/>
              </w:rPr>
              <w:t>):</w:t>
            </w:r>
          </w:p>
          <w:p w14:paraId="74515C25" w14:textId="77777777" w:rsidR="00DC06C5" w:rsidRPr="00CE34A1" w:rsidRDefault="00DC06C5" w:rsidP="00EB4636">
            <w:pPr>
              <w:keepNext/>
              <w:spacing w:after="240"/>
              <w:rPr>
                <w:rFonts w:cs="Arial"/>
                <w:szCs w:val="22"/>
              </w:rPr>
            </w:pPr>
          </w:p>
        </w:tc>
      </w:tr>
      <w:tr w:rsidR="00DC06C5" w:rsidRPr="00CE34A1" w14:paraId="20754AD1" w14:textId="77777777" w:rsidTr="00EB4636">
        <w:trPr>
          <w:trHeight w:val="62"/>
        </w:trPr>
        <w:tc>
          <w:tcPr>
            <w:tcW w:w="4507" w:type="dxa"/>
            <w:tcBorders>
              <w:top w:val="single" w:sz="4" w:space="0" w:color="auto"/>
              <w:left w:val="nil"/>
              <w:bottom w:val="nil"/>
              <w:right w:val="nil"/>
            </w:tcBorders>
          </w:tcPr>
          <w:p w14:paraId="3A7984E1" w14:textId="77777777" w:rsidR="00DC06C5" w:rsidRPr="00CE34A1" w:rsidRDefault="00DC06C5" w:rsidP="00EB4636">
            <w:pPr>
              <w:rPr>
                <w:rFonts w:cs="Arial"/>
                <w:szCs w:val="22"/>
              </w:rPr>
            </w:pPr>
            <w:r w:rsidRPr="00CE34A1">
              <w:rPr>
                <w:rFonts w:cs="Arial"/>
                <w:szCs w:val="22"/>
              </w:rPr>
              <w:t>Michael Campbell</w:t>
            </w:r>
          </w:p>
          <w:p w14:paraId="62EB78D6" w14:textId="77777777" w:rsidR="00DC06C5" w:rsidRPr="00CE34A1" w:rsidRDefault="00DC06C5" w:rsidP="00EB4636">
            <w:pPr>
              <w:ind w:right="-83"/>
              <w:rPr>
                <w:rFonts w:cs="Arial"/>
                <w:szCs w:val="22"/>
              </w:rPr>
            </w:pPr>
            <w:r w:rsidRPr="00CE34A1">
              <w:rPr>
                <w:rFonts w:cs="Arial"/>
                <w:szCs w:val="22"/>
              </w:rPr>
              <w:t>Deputy Fair Work Ombudsman – Operations</w:t>
            </w:r>
          </w:p>
          <w:p w14:paraId="7E87A66B" w14:textId="77777777" w:rsidR="00DC06C5" w:rsidRDefault="00DC06C5" w:rsidP="00EB4636">
            <w:pPr>
              <w:rPr>
                <w:rFonts w:cs="Arial"/>
                <w:szCs w:val="22"/>
              </w:rPr>
            </w:pPr>
            <w:r w:rsidRPr="00CE34A1">
              <w:rPr>
                <w:rFonts w:cs="Arial"/>
                <w:szCs w:val="22"/>
              </w:rPr>
              <w:t>Authorised delegate pursuant to an instrument of delegation made pursuant to section 683 of the FW Act</w:t>
            </w:r>
          </w:p>
          <w:p w14:paraId="350860AA" w14:textId="77777777" w:rsidR="00DC06C5" w:rsidRPr="00CE34A1" w:rsidRDefault="00DC06C5" w:rsidP="00EB4636">
            <w:pPr>
              <w:rPr>
                <w:rFonts w:cs="Arial"/>
                <w:szCs w:val="22"/>
              </w:rPr>
            </w:pPr>
          </w:p>
        </w:tc>
        <w:tc>
          <w:tcPr>
            <w:tcW w:w="318" w:type="dxa"/>
            <w:tcBorders>
              <w:top w:val="nil"/>
              <w:left w:val="nil"/>
              <w:bottom w:val="nil"/>
              <w:right w:val="nil"/>
            </w:tcBorders>
          </w:tcPr>
          <w:p w14:paraId="1D713519" w14:textId="77777777" w:rsidR="00DC06C5" w:rsidRPr="00CE34A1" w:rsidRDefault="00DC06C5" w:rsidP="00EB4636">
            <w:pPr>
              <w:spacing w:after="240"/>
              <w:rPr>
                <w:rFonts w:cs="Arial"/>
                <w:szCs w:val="22"/>
              </w:rPr>
            </w:pPr>
          </w:p>
        </w:tc>
        <w:tc>
          <w:tcPr>
            <w:tcW w:w="4417" w:type="dxa"/>
            <w:tcBorders>
              <w:top w:val="single" w:sz="4" w:space="0" w:color="auto"/>
              <w:left w:val="nil"/>
              <w:bottom w:val="nil"/>
              <w:right w:val="nil"/>
            </w:tcBorders>
            <w:hideMark/>
          </w:tcPr>
          <w:p w14:paraId="1B0EC3AC" w14:textId="77777777" w:rsidR="00DC06C5" w:rsidRPr="00CE34A1" w:rsidRDefault="00DC06C5" w:rsidP="00EB4636">
            <w:pPr>
              <w:spacing w:after="240"/>
              <w:rPr>
                <w:rFonts w:cs="Arial"/>
                <w:szCs w:val="22"/>
              </w:rPr>
            </w:pPr>
            <w:r w:rsidRPr="00CE34A1">
              <w:rPr>
                <w:rFonts w:cs="Arial"/>
                <w:szCs w:val="22"/>
              </w:rPr>
              <w:t>(Date)</w:t>
            </w:r>
          </w:p>
        </w:tc>
      </w:tr>
      <w:tr w:rsidR="00DC06C5" w:rsidRPr="00CE34A1" w14:paraId="5DDF226B" w14:textId="77777777" w:rsidTr="00EB4636">
        <w:tc>
          <w:tcPr>
            <w:tcW w:w="4507" w:type="dxa"/>
            <w:tcBorders>
              <w:top w:val="nil"/>
              <w:left w:val="nil"/>
              <w:bottom w:val="single" w:sz="4" w:space="0" w:color="auto"/>
              <w:right w:val="nil"/>
            </w:tcBorders>
          </w:tcPr>
          <w:p w14:paraId="4EC409A5" w14:textId="77777777" w:rsidR="00DC06C5" w:rsidRPr="00CE34A1" w:rsidRDefault="00DC06C5" w:rsidP="00EB4636">
            <w:pPr>
              <w:spacing w:after="240"/>
              <w:rPr>
                <w:rFonts w:cs="Arial"/>
                <w:szCs w:val="22"/>
              </w:rPr>
            </w:pPr>
            <w:r w:rsidRPr="00CE34A1">
              <w:rPr>
                <w:rFonts w:cs="Arial"/>
                <w:szCs w:val="22"/>
              </w:rPr>
              <w:t>in the presence of:</w:t>
            </w:r>
          </w:p>
          <w:p w14:paraId="51B2D0FD" w14:textId="77777777" w:rsidR="00DC06C5" w:rsidRPr="00CE34A1" w:rsidRDefault="00DC06C5" w:rsidP="00EB4636">
            <w:pPr>
              <w:spacing w:after="240"/>
              <w:rPr>
                <w:rFonts w:cs="Arial"/>
                <w:szCs w:val="22"/>
              </w:rPr>
            </w:pPr>
          </w:p>
        </w:tc>
        <w:tc>
          <w:tcPr>
            <w:tcW w:w="318" w:type="dxa"/>
            <w:tcBorders>
              <w:top w:val="nil"/>
              <w:left w:val="nil"/>
              <w:bottom w:val="nil"/>
              <w:right w:val="nil"/>
            </w:tcBorders>
          </w:tcPr>
          <w:p w14:paraId="54084FC7" w14:textId="77777777" w:rsidR="00DC06C5" w:rsidRPr="00CE34A1" w:rsidRDefault="00DC06C5" w:rsidP="00EB4636">
            <w:pPr>
              <w:spacing w:after="240"/>
              <w:rPr>
                <w:rFonts w:cs="Arial"/>
                <w:szCs w:val="22"/>
              </w:rPr>
            </w:pPr>
          </w:p>
        </w:tc>
        <w:tc>
          <w:tcPr>
            <w:tcW w:w="4417" w:type="dxa"/>
            <w:tcBorders>
              <w:top w:val="nil"/>
              <w:left w:val="nil"/>
              <w:bottom w:val="single" w:sz="4" w:space="0" w:color="auto"/>
              <w:right w:val="nil"/>
            </w:tcBorders>
          </w:tcPr>
          <w:p w14:paraId="5DE96546" w14:textId="77777777" w:rsidR="00DC06C5" w:rsidRPr="00CE34A1" w:rsidRDefault="00DC06C5" w:rsidP="00EB4636">
            <w:pPr>
              <w:spacing w:after="240"/>
              <w:rPr>
                <w:rFonts w:cs="Arial"/>
                <w:szCs w:val="22"/>
              </w:rPr>
            </w:pPr>
          </w:p>
        </w:tc>
      </w:tr>
      <w:tr w:rsidR="00DC06C5" w:rsidRPr="00CE34A1" w14:paraId="2C236DD0" w14:textId="77777777" w:rsidTr="00EB4636">
        <w:tc>
          <w:tcPr>
            <w:tcW w:w="4507" w:type="dxa"/>
            <w:tcBorders>
              <w:top w:val="single" w:sz="4" w:space="0" w:color="auto"/>
              <w:left w:val="nil"/>
              <w:bottom w:val="nil"/>
              <w:right w:val="nil"/>
            </w:tcBorders>
            <w:hideMark/>
          </w:tcPr>
          <w:p w14:paraId="5438439A" w14:textId="77777777" w:rsidR="00DC06C5" w:rsidRPr="00CE34A1" w:rsidRDefault="00DC06C5" w:rsidP="00EB4636">
            <w:pPr>
              <w:spacing w:after="240"/>
              <w:rPr>
                <w:rFonts w:cs="Arial"/>
                <w:szCs w:val="22"/>
              </w:rPr>
            </w:pPr>
            <w:r w:rsidRPr="00CE34A1">
              <w:rPr>
                <w:rFonts w:cs="Arial"/>
                <w:szCs w:val="22"/>
              </w:rPr>
              <w:t>(Signature of witness)</w:t>
            </w:r>
          </w:p>
        </w:tc>
        <w:tc>
          <w:tcPr>
            <w:tcW w:w="318" w:type="dxa"/>
            <w:tcBorders>
              <w:top w:val="nil"/>
              <w:left w:val="nil"/>
              <w:bottom w:val="nil"/>
              <w:right w:val="nil"/>
            </w:tcBorders>
          </w:tcPr>
          <w:p w14:paraId="0D8657E5" w14:textId="77777777" w:rsidR="00DC06C5" w:rsidRPr="00CE34A1" w:rsidRDefault="00DC06C5" w:rsidP="00EB4636">
            <w:pPr>
              <w:spacing w:after="240"/>
              <w:rPr>
                <w:rFonts w:cs="Arial"/>
                <w:szCs w:val="22"/>
              </w:rPr>
            </w:pPr>
          </w:p>
        </w:tc>
        <w:tc>
          <w:tcPr>
            <w:tcW w:w="4417" w:type="dxa"/>
            <w:tcBorders>
              <w:top w:val="single" w:sz="4" w:space="0" w:color="auto"/>
              <w:left w:val="nil"/>
              <w:bottom w:val="nil"/>
              <w:right w:val="nil"/>
            </w:tcBorders>
          </w:tcPr>
          <w:p w14:paraId="75E6A3B6" w14:textId="77777777" w:rsidR="00DC06C5" w:rsidRPr="00CE34A1" w:rsidRDefault="00DC06C5" w:rsidP="00EB4636">
            <w:pPr>
              <w:spacing w:after="240"/>
              <w:rPr>
                <w:rFonts w:cs="Arial"/>
                <w:szCs w:val="22"/>
              </w:rPr>
            </w:pPr>
            <w:r w:rsidRPr="00CE34A1">
              <w:rPr>
                <w:rFonts w:cs="Arial"/>
                <w:szCs w:val="22"/>
              </w:rPr>
              <w:t>(Name of Witness)</w:t>
            </w:r>
          </w:p>
        </w:tc>
      </w:tr>
      <w:bookmarkEnd w:id="49"/>
    </w:tbl>
    <w:p w14:paraId="21C7F059" w14:textId="55EFA406" w:rsidR="00DC06C5" w:rsidRDefault="00DC06C5">
      <w:pPr>
        <w:rPr>
          <w:rFonts w:eastAsiaTheme="majorEastAsia" w:cs="Arial"/>
          <w:szCs w:val="24"/>
          <w:lang w:eastAsia="en-AU"/>
        </w:rPr>
      </w:pPr>
    </w:p>
    <w:p w14:paraId="54A4C257" w14:textId="77777777" w:rsidR="004E0428" w:rsidRPr="007F0555" w:rsidRDefault="004E0428" w:rsidP="004E0428">
      <w:pPr>
        <w:pStyle w:val="HRText"/>
        <w:rPr>
          <w:rFonts w:ascii="Arial" w:hAnsi="Arial" w:cs="Arial"/>
        </w:rPr>
      </w:pPr>
    </w:p>
    <w:sectPr w:rsidR="004E0428" w:rsidRPr="007F0555" w:rsidSect="00DC06C5">
      <w:pgSz w:w="11906" w:h="16838" w:code="9"/>
      <w:pgMar w:top="1276" w:right="1418" w:bottom="1418" w:left="1418" w:header="709"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BFB5E" w14:textId="77777777" w:rsidR="008D72ED" w:rsidRDefault="008D72ED">
      <w:r>
        <w:separator/>
      </w:r>
    </w:p>
  </w:endnote>
  <w:endnote w:type="continuationSeparator" w:id="0">
    <w:p w14:paraId="1730C6D5" w14:textId="77777777" w:rsidR="008D72ED" w:rsidRDefault="008D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7A54B" w14:textId="77777777" w:rsidR="008D72ED" w:rsidRDefault="008D72ED">
    <w:pPr>
      <w:pStyle w:val="Footer"/>
      <w:jc w:val="center"/>
    </w:pPr>
    <w:r>
      <w:fldChar w:fldCharType="begin"/>
    </w:r>
    <w:r>
      <w:instrText xml:space="preserve"> PAGE   \* MERGEFORMAT </w:instrText>
    </w:r>
    <w:r>
      <w:fldChar w:fldCharType="separate"/>
    </w:r>
    <w:r w:rsidR="00A56825">
      <w:rPr>
        <w:noProof/>
      </w:rPr>
      <w:t>8</w:t>
    </w:r>
    <w:r>
      <w:rPr>
        <w:noProof/>
      </w:rPr>
      <w:fldChar w:fldCharType="end"/>
    </w:r>
  </w:p>
  <w:p w14:paraId="16DD05D7" w14:textId="77777777" w:rsidR="008D72ED" w:rsidRDefault="008D72ED">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D72ED" w14:paraId="732B59F3" w14:textId="77777777">
      <w:trPr>
        <w:trHeight w:hRule="exact" w:val="440"/>
      </w:trPr>
      <w:tc>
        <w:tcPr>
          <w:tcW w:w="2211" w:type="dxa"/>
          <w:tcBorders>
            <w:right w:val="nil"/>
          </w:tcBorders>
        </w:tcPr>
        <w:p w14:paraId="0FEF8598" w14:textId="77777777" w:rsidR="008D72ED" w:rsidRDefault="008D72ED">
          <w:pPr>
            <w:pStyle w:val="Footer"/>
          </w:pPr>
        </w:p>
      </w:tc>
      <w:tc>
        <w:tcPr>
          <w:tcW w:w="7371" w:type="dxa"/>
          <w:tcBorders>
            <w:top w:val="single" w:sz="4" w:space="0" w:color="auto"/>
            <w:left w:val="single" w:sz="2" w:space="0" w:color="auto"/>
          </w:tcBorders>
        </w:tcPr>
        <w:p w14:paraId="72E4D92E" w14:textId="77777777" w:rsidR="008D72ED" w:rsidRDefault="008D72ED">
          <w:pPr>
            <w:pStyle w:val="Footer"/>
            <w:ind w:left="113"/>
          </w:pPr>
        </w:p>
      </w:tc>
      <w:tc>
        <w:tcPr>
          <w:tcW w:w="567" w:type="dxa"/>
        </w:tcPr>
        <w:p w14:paraId="506CA60E" w14:textId="77777777" w:rsidR="008D72ED" w:rsidRDefault="008D72ED">
          <w:pPr>
            <w:pStyle w:val="Footer"/>
            <w:spacing w:before="60"/>
            <w:jc w:val="right"/>
          </w:pPr>
        </w:p>
      </w:tc>
    </w:tr>
  </w:tbl>
  <w:p w14:paraId="6126AA93" w14:textId="77777777" w:rsidR="008D72ED" w:rsidRDefault="008D72E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6FCE6" w14:textId="77777777" w:rsidR="008D72ED" w:rsidRDefault="008D72ED">
      <w:r>
        <w:separator/>
      </w:r>
    </w:p>
  </w:footnote>
  <w:footnote w:type="continuationSeparator" w:id="0">
    <w:p w14:paraId="5962E320" w14:textId="77777777" w:rsidR="008D72ED" w:rsidRDefault="008D7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54B"/>
    <w:multiLevelType w:val="multilevel"/>
    <w:tmpl w:val="0C09001F"/>
    <w:name w:val="contract"/>
    <w:numStyleLink w:val="111111"/>
  </w:abstractNum>
  <w:abstractNum w:abstractNumId="1">
    <w:nsid w:val="2FAF7ABC"/>
    <w:multiLevelType w:val="multilevel"/>
    <w:tmpl w:val="8B9C7902"/>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lowerLetter"/>
      <w:lvlText w:val="(%3)"/>
      <w:lvlJc w:val="left"/>
      <w:pPr>
        <w:ind w:left="1135" w:hanging="567"/>
      </w:pPr>
      <w:rPr>
        <w:rFonts w:hint="default"/>
        <w:b w:val="0"/>
        <w:sz w:val="22"/>
        <w:szCs w:val="22"/>
      </w:rPr>
    </w:lvl>
    <w:lvl w:ilvl="3">
      <w:start w:val="1"/>
      <w:numFmt w:val="lowerRoman"/>
      <w:lvlText w:val="(%4)"/>
      <w:lvlJc w:val="left"/>
      <w:pPr>
        <w:ind w:left="1701" w:hanging="567"/>
      </w:pPr>
      <w:rPr>
        <w:rFonts w:hint="default"/>
      </w:rPr>
    </w:lvl>
    <w:lvl w:ilvl="4">
      <w:start w:val="1"/>
      <w:numFmt w:val="upperLetter"/>
      <w:lvlText w:val="%5."/>
      <w:lvlJc w:val="left"/>
      <w:pPr>
        <w:ind w:left="2268" w:hanging="567"/>
      </w:p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
    <w:nsid w:val="39704DCC"/>
    <w:multiLevelType w:val="multilevel"/>
    <w:tmpl w:val="93D60C30"/>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rFonts w:hint="default"/>
        <w:b w:val="0"/>
        <w:sz w:val="22"/>
        <w:szCs w:val="22"/>
      </w:rPr>
    </w:lvl>
    <w:lvl w:ilvl="3">
      <w:start w:val="1"/>
      <w:numFmt w:val="lowerRoman"/>
      <w:pStyle w:val="FWOparagraphlevel3"/>
      <w:lvlText w:val="(%4)"/>
      <w:lvlJc w:val="left"/>
      <w:pPr>
        <w:ind w:left="1701" w:hanging="567"/>
      </w:pPr>
      <w:rPr>
        <w:rFonts w:hint="default"/>
      </w:r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
    <w:nsid w:val="442F7F6D"/>
    <w:multiLevelType w:val="multilevel"/>
    <w:tmpl w:val="9D0EC764"/>
    <w:styleLink w:val="HRBulletList"/>
    <w:lvl w:ilvl="0">
      <w:start w:val="1"/>
      <w:numFmt w:val="bullet"/>
      <w:pStyle w:val="HRBullet"/>
      <w:lvlText w:val=""/>
      <w:lvlJc w:val="left"/>
      <w:pPr>
        <w:tabs>
          <w:tab w:val="num" w:pos="567"/>
        </w:tabs>
        <w:ind w:left="567" w:hanging="567"/>
      </w:pPr>
      <w:rPr>
        <w:rFonts w:ascii="Wingdings" w:hAnsi="Wingdings" w:hint="default"/>
        <w:caps w:val="0"/>
        <w:strike w:val="0"/>
        <w:dstrike w:val="0"/>
        <w:vanish w:val="0"/>
        <w:webHidden w:val="0"/>
        <w:color w:val="000000"/>
        <w:u w:val="none"/>
        <w:effect w:val="none"/>
        <w:vertAlign w:val="baseline"/>
        <w:specVanish w:val="0"/>
      </w:rPr>
    </w:lvl>
    <w:lvl w:ilvl="1">
      <w:start w:val="1"/>
      <w:numFmt w:val="none"/>
      <w:lvlText w:val=""/>
      <w:lvlJc w:val="left"/>
      <w:pPr>
        <w:ind w:left="720" w:hanging="360"/>
      </w:pPr>
    </w:lvl>
    <w:lvl w:ilvl="2">
      <w:start w:val="1"/>
      <w:numFmt w:val="none"/>
      <w:lvlText w:val=""/>
      <w:lvlJc w:val="left"/>
      <w:pPr>
        <w:ind w:left="108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nsid w:val="4EB37982"/>
    <w:multiLevelType w:val="hybridMultilevel"/>
    <w:tmpl w:val="23E0BC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5BA45B83"/>
    <w:multiLevelType w:val="hybridMultilevel"/>
    <w:tmpl w:val="D0A60CA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6">
    <w:nsid w:val="6C455207"/>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1"/>
  </w:num>
  <w:num w:numId="3">
    <w:abstractNumId w:val="4"/>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4448"/>
    <w:rsid w:val="00015642"/>
    <w:rsid w:val="000171AF"/>
    <w:rsid w:val="000176C4"/>
    <w:rsid w:val="00025A5A"/>
    <w:rsid w:val="00031CD9"/>
    <w:rsid w:val="000329A9"/>
    <w:rsid w:val="000357CF"/>
    <w:rsid w:val="00035848"/>
    <w:rsid w:val="0004124D"/>
    <w:rsid w:val="000453AD"/>
    <w:rsid w:val="00055195"/>
    <w:rsid w:val="00056F86"/>
    <w:rsid w:val="000661A0"/>
    <w:rsid w:val="00067B50"/>
    <w:rsid w:val="00067D16"/>
    <w:rsid w:val="00075682"/>
    <w:rsid w:val="000828B2"/>
    <w:rsid w:val="000862A4"/>
    <w:rsid w:val="00086725"/>
    <w:rsid w:val="00087A58"/>
    <w:rsid w:val="00090D72"/>
    <w:rsid w:val="00093C69"/>
    <w:rsid w:val="000960EE"/>
    <w:rsid w:val="000A0E15"/>
    <w:rsid w:val="000A1726"/>
    <w:rsid w:val="000B0763"/>
    <w:rsid w:val="000B45D3"/>
    <w:rsid w:val="000B7238"/>
    <w:rsid w:val="000C45C1"/>
    <w:rsid w:val="000C4605"/>
    <w:rsid w:val="000D152B"/>
    <w:rsid w:val="000D65D1"/>
    <w:rsid w:val="000D6E9C"/>
    <w:rsid w:val="000E3A3A"/>
    <w:rsid w:val="000E479B"/>
    <w:rsid w:val="000E686E"/>
    <w:rsid w:val="000E6EB9"/>
    <w:rsid w:val="000F00C1"/>
    <w:rsid w:val="000F31E9"/>
    <w:rsid w:val="000F5877"/>
    <w:rsid w:val="000F5931"/>
    <w:rsid w:val="000F6D05"/>
    <w:rsid w:val="000F6D86"/>
    <w:rsid w:val="001019E8"/>
    <w:rsid w:val="001046C3"/>
    <w:rsid w:val="00106085"/>
    <w:rsid w:val="00106C4C"/>
    <w:rsid w:val="0011089F"/>
    <w:rsid w:val="001124D2"/>
    <w:rsid w:val="001133CD"/>
    <w:rsid w:val="0011578D"/>
    <w:rsid w:val="00115F80"/>
    <w:rsid w:val="00116E7A"/>
    <w:rsid w:val="001170F3"/>
    <w:rsid w:val="00124D0C"/>
    <w:rsid w:val="00130B37"/>
    <w:rsid w:val="00136D56"/>
    <w:rsid w:val="00136F4A"/>
    <w:rsid w:val="00140298"/>
    <w:rsid w:val="0014110D"/>
    <w:rsid w:val="001462FA"/>
    <w:rsid w:val="00146779"/>
    <w:rsid w:val="00153C97"/>
    <w:rsid w:val="0018004F"/>
    <w:rsid w:val="00181C44"/>
    <w:rsid w:val="0018273F"/>
    <w:rsid w:val="0018619C"/>
    <w:rsid w:val="00186BD9"/>
    <w:rsid w:val="00190FA1"/>
    <w:rsid w:val="00192BB7"/>
    <w:rsid w:val="00192D0B"/>
    <w:rsid w:val="00193D1A"/>
    <w:rsid w:val="00195A4D"/>
    <w:rsid w:val="001A0609"/>
    <w:rsid w:val="001A068A"/>
    <w:rsid w:val="001A1D5F"/>
    <w:rsid w:val="001A6D66"/>
    <w:rsid w:val="001B0BC3"/>
    <w:rsid w:val="001B6F1C"/>
    <w:rsid w:val="001C162E"/>
    <w:rsid w:val="001C41D7"/>
    <w:rsid w:val="001C50E7"/>
    <w:rsid w:val="001D4A75"/>
    <w:rsid w:val="001E0E91"/>
    <w:rsid w:val="001E4746"/>
    <w:rsid w:val="001E54C2"/>
    <w:rsid w:val="001F62B2"/>
    <w:rsid w:val="00202A09"/>
    <w:rsid w:val="002044FF"/>
    <w:rsid w:val="00205F1E"/>
    <w:rsid w:val="00214770"/>
    <w:rsid w:val="002154B3"/>
    <w:rsid w:val="00221690"/>
    <w:rsid w:val="0023082F"/>
    <w:rsid w:val="00234277"/>
    <w:rsid w:val="00240508"/>
    <w:rsid w:val="00240EB0"/>
    <w:rsid w:val="00241F4E"/>
    <w:rsid w:val="00244BD3"/>
    <w:rsid w:val="00247A3F"/>
    <w:rsid w:val="00253197"/>
    <w:rsid w:val="00254852"/>
    <w:rsid w:val="00267876"/>
    <w:rsid w:val="0027195A"/>
    <w:rsid w:val="00271C5C"/>
    <w:rsid w:val="00277A60"/>
    <w:rsid w:val="0028043B"/>
    <w:rsid w:val="00281EC1"/>
    <w:rsid w:val="00284E3C"/>
    <w:rsid w:val="00284E7D"/>
    <w:rsid w:val="00286940"/>
    <w:rsid w:val="00291AF2"/>
    <w:rsid w:val="002A166B"/>
    <w:rsid w:val="002A5F6E"/>
    <w:rsid w:val="002A7294"/>
    <w:rsid w:val="002B1BCD"/>
    <w:rsid w:val="002B1F87"/>
    <w:rsid w:val="002B7797"/>
    <w:rsid w:val="002C16CA"/>
    <w:rsid w:val="002D111C"/>
    <w:rsid w:val="002D1397"/>
    <w:rsid w:val="002D3031"/>
    <w:rsid w:val="002D4282"/>
    <w:rsid w:val="002D4B36"/>
    <w:rsid w:val="002D7B25"/>
    <w:rsid w:val="002E151D"/>
    <w:rsid w:val="002E1582"/>
    <w:rsid w:val="002E7AB4"/>
    <w:rsid w:val="002E7D67"/>
    <w:rsid w:val="002F1A56"/>
    <w:rsid w:val="002F2773"/>
    <w:rsid w:val="00300604"/>
    <w:rsid w:val="00300706"/>
    <w:rsid w:val="00302E44"/>
    <w:rsid w:val="003036B2"/>
    <w:rsid w:val="00304AFC"/>
    <w:rsid w:val="003060D6"/>
    <w:rsid w:val="0032161C"/>
    <w:rsid w:val="00321A1A"/>
    <w:rsid w:val="00322766"/>
    <w:rsid w:val="00322FFD"/>
    <w:rsid w:val="00325A18"/>
    <w:rsid w:val="00326C2C"/>
    <w:rsid w:val="00330BEC"/>
    <w:rsid w:val="00333E90"/>
    <w:rsid w:val="003343A1"/>
    <w:rsid w:val="0034030C"/>
    <w:rsid w:val="00352D7E"/>
    <w:rsid w:val="003642D0"/>
    <w:rsid w:val="00364B77"/>
    <w:rsid w:val="00370C77"/>
    <w:rsid w:val="00374667"/>
    <w:rsid w:val="0037629C"/>
    <w:rsid w:val="00386F36"/>
    <w:rsid w:val="00392FB3"/>
    <w:rsid w:val="003966C5"/>
    <w:rsid w:val="0039695D"/>
    <w:rsid w:val="003973C5"/>
    <w:rsid w:val="003A13F4"/>
    <w:rsid w:val="003A163B"/>
    <w:rsid w:val="003B77D2"/>
    <w:rsid w:val="003C33A5"/>
    <w:rsid w:val="003C38F2"/>
    <w:rsid w:val="003C4A59"/>
    <w:rsid w:val="003D1BA3"/>
    <w:rsid w:val="003E2748"/>
    <w:rsid w:val="003E3946"/>
    <w:rsid w:val="003E48BD"/>
    <w:rsid w:val="003E55FD"/>
    <w:rsid w:val="003E6108"/>
    <w:rsid w:val="003F20B9"/>
    <w:rsid w:val="003F2BC2"/>
    <w:rsid w:val="003F350E"/>
    <w:rsid w:val="003F5461"/>
    <w:rsid w:val="00400CE4"/>
    <w:rsid w:val="00402A2F"/>
    <w:rsid w:val="00407462"/>
    <w:rsid w:val="00414BEE"/>
    <w:rsid w:val="00415AB7"/>
    <w:rsid w:val="00423772"/>
    <w:rsid w:val="004264C8"/>
    <w:rsid w:val="00427703"/>
    <w:rsid w:val="004312DE"/>
    <w:rsid w:val="00431F29"/>
    <w:rsid w:val="00433FD3"/>
    <w:rsid w:val="00437F11"/>
    <w:rsid w:val="00445B63"/>
    <w:rsid w:val="00445CE9"/>
    <w:rsid w:val="00455E2A"/>
    <w:rsid w:val="00456FCA"/>
    <w:rsid w:val="00457B25"/>
    <w:rsid w:val="0046003D"/>
    <w:rsid w:val="00461E10"/>
    <w:rsid w:val="00462253"/>
    <w:rsid w:val="00465047"/>
    <w:rsid w:val="00466B3B"/>
    <w:rsid w:val="00467609"/>
    <w:rsid w:val="0047218D"/>
    <w:rsid w:val="00472CE1"/>
    <w:rsid w:val="0047356D"/>
    <w:rsid w:val="00475693"/>
    <w:rsid w:val="00476C24"/>
    <w:rsid w:val="0047750A"/>
    <w:rsid w:val="0049638E"/>
    <w:rsid w:val="00497572"/>
    <w:rsid w:val="00497C21"/>
    <w:rsid w:val="004A379F"/>
    <w:rsid w:val="004A72C1"/>
    <w:rsid w:val="004A79F6"/>
    <w:rsid w:val="004B29A8"/>
    <w:rsid w:val="004B57CF"/>
    <w:rsid w:val="004B633A"/>
    <w:rsid w:val="004B6599"/>
    <w:rsid w:val="004C09D5"/>
    <w:rsid w:val="004C106B"/>
    <w:rsid w:val="004C1138"/>
    <w:rsid w:val="004C1871"/>
    <w:rsid w:val="004C3B8D"/>
    <w:rsid w:val="004C5B54"/>
    <w:rsid w:val="004C61FF"/>
    <w:rsid w:val="004D497C"/>
    <w:rsid w:val="004D75A2"/>
    <w:rsid w:val="004D77E1"/>
    <w:rsid w:val="004E0428"/>
    <w:rsid w:val="004E3D12"/>
    <w:rsid w:val="004E740A"/>
    <w:rsid w:val="004F2E9D"/>
    <w:rsid w:val="00500E79"/>
    <w:rsid w:val="00511988"/>
    <w:rsid w:val="00513466"/>
    <w:rsid w:val="00515812"/>
    <w:rsid w:val="0052234B"/>
    <w:rsid w:val="00525D20"/>
    <w:rsid w:val="00533424"/>
    <w:rsid w:val="00535DA5"/>
    <w:rsid w:val="00541013"/>
    <w:rsid w:val="00544DDF"/>
    <w:rsid w:val="00545E4D"/>
    <w:rsid w:val="00553EF9"/>
    <w:rsid w:val="00554919"/>
    <w:rsid w:val="005574B5"/>
    <w:rsid w:val="00566507"/>
    <w:rsid w:val="00567071"/>
    <w:rsid w:val="00573D5C"/>
    <w:rsid w:val="0057566F"/>
    <w:rsid w:val="005772A4"/>
    <w:rsid w:val="00580A87"/>
    <w:rsid w:val="005828D2"/>
    <w:rsid w:val="00591C19"/>
    <w:rsid w:val="005922E5"/>
    <w:rsid w:val="00593188"/>
    <w:rsid w:val="00594F13"/>
    <w:rsid w:val="00597E8D"/>
    <w:rsid w:val="005B2D1A"/>
    <w:rsid w:val="005B51AD"/>
    <w:rsid w:val="005B7605"/>
    <w:rsid w:val="005C125A"/>
    <w:rsid w:val="005D2A1C"/>
    <w:rsid w:val="005E0850"/>
    <w:rsid w:val="005E1980"/>
    <w:rsid w:val="005E32FC"/>
    <w:rsid w:val="005E76B0"/>
    <w:rsid w:val="005E78F7"/>
    <w:rsid w:val="005F0BA7"/>
    <w:rsid w:val="005F270B"/>
    <w:rsid w:val="005F3A13"/>
    <w:rsid w:val="005F4380"/>
    <w:rsid w:val="00602A95"/>
    <w:rsid w:val="00602F1C"/>
    <w:rsid w:val="00605809"/>
    <w:rsid w:val="00605B13"/>
    <w:rsid w:val="00605EEE"/>
    <w:rsid w:val="006070BC"/>
    <w:rsid w:val="006105C7"/>
    <w:rsid w:val="006106AA"/>
    <w:rsid w:val="006148B3"/>
    <w:rsid w:val="00620045"/>
    <w:rsid w:val="00624E53"/>
    <w:rsid w:val="00630784"/>
    <w:rsid w:val="00633BF7"/>
    <w:rsid w:val="006359C5"/>
    <w:rsid w:val="00635DF2"/>
    <w:rsid w:val="00636D9D"/>
    <w:rsid w:val="006413C6"/>
    <w:rsid w:val="00641E5D"/>
    <w:rsid w:val="00650740"/>
    <w:rsid w:val="00654B55"/>
    <w:rsid w:val="00655EC3"/>
    <w:rsid w:val="006579FD"/>
    <w:rsid w:val="00663138"/>
    <w:rsid w:val="006649C6"/>
    <w:rsid w:val="00672AEE"/>
    <w:rsid w:val="00673255"/>
    <w:rsid w:val="00675DF3"/>
    <w:rsid w:val="00676167"/>
    <w:rsid w:val="0068035D"/>
    <w:rsid w:val="006815B4"/>
    <w:rsid w:val="00685F62"/>
    <w:rsid w:val="006A05A7"/>
    <w:rsid w:val="006A35A6"/>
    <w:rsid w:val="006A7B34"/>
    <w:rsid w:val="006B68B8"/>
    <w:rsid w:val="006C1999"/>
    <w:rsid w:val="006D0A84"/>
    <w:rsid w:val="006D0D35"/>
    <w:rsid w:val="006D27AA"/>
    <w:rsid w:val="006E69FB"/>
    <w:rsid w:val="006E6EC6"/>
    <w:rsid w:val="006E7371"/>
    <w:rsid w:val="006E7D7D"/>
    <w:rsid w:val="006F3F8F"/>
    <w:rsid w:val="006F711F"/>
    <w:rsid w:val="007001F0"/>
    <w:rsid w:val="00710948"/>
    <w:rsid w:val="007113CD"/>
    <w:rsid w:val="00713114"/>
    <w:rsid w:val="00713AD9"/>
    <w:rsid w:val="007176D8"/>
    <w:rsid w:val="007226C4"/>
    <w:rsid w:val="00724384"/>
    <w:rsid w:val="00724B17"/>
    <w:rsid w:val="0072535F"/>
    <w:rsid w:val="007259C2"/>
    <w:rsid w:val="0072738E"/>
    <w:rsid w:val="007316FA"/>
    <w:rsid w:val="00733D4B"/>
    <w:rsid w:val="007345F4"/>
    <w:rsid w:val="00736842"/>
    <w:rsid w:val="0074185E"/>
    <w:rsid w:val="00747C85"/>
    <w:rsid w:val="00751243"/>
    <w:rsid w:val="00751340"/>
    <w:rsid w:val="007521A7"/>
    <w:rsid w:val="007529E4"/>
    <w:rsid w:val="007536C8"/>
    <w:rsid w:val="00757951"/>
    <w:rsid w:val="00760D87"/>
    <w:rsid w:val="00761070"/>
    <w:rsid w:val="0076381B"/>
    <w:rsid w:val="007641FA"/>
    <w:rsid w:val="00766C0E"/>
    <w:rsid w:val="00767AD5"/>
    <w:rsid w:val="00771B0C"/>
    <w:rsid w:val="0077611F"/>
    <w:rsid w:val="007815B3"/>
    <w:rsid w:val="007856CD"/>
    <w:rsid w:val="00785B4A"/>
    <w:rsid w:val="007875D8"/>
    <w:rsid w:val="0079430D"/>
    <w:rsid w:val="00797AA4"/>
    <w:rsid w:val="007A19BF"/>
    <w:rsid w:val="007A7B95"/>
    <w:rsid w:val="007B0291"/>
    <w:rsid w:val="007B02D1"/>
    <w:rsid w:val="007C0DA7"/>
    <w:rsid w:val="007C27EC"/>
    <w:rsid w:val="007C3701"/>
    <w:rsid w:val="007D19FE"/>
    <w:rsid w:val="007D2981"/>
    <w:rsid w:val="007D339C"/>
    <w:rsid w:val="007D4403"/>
    <w:rsid w:val="007D441B"/>
    <w:rsid w:val="007E1021"/>
    <w:rsid w:val="007E2013"/>
    <w:rsid w:val="007E41B1"/>
    <w:rsid w:val="007E5FCC"/>
    <w:rsid w:val="007F0555"/>
    <w:rsid w:val="007F48BD"/>
    <w:rsid w:val="007F4CD7"/>
    <w:rsid w:val="007F59EB"/>
    <w:rsid w:val="00804959"/>
    <w:rsid w:val="0080687E"/>
    <w:rsid w:val="00807B47"/>
    <w:rsid w:val="00812584"/>
    <w:rsid w:val="00821AD0"/>
    <w:rsid w:val="00822188"/>
    <w:rsid w:val="008271F1"/>
    <w:rsid w:val="0082724B"/>
    <w:rsid w:val="00833C27"/>
    <w:rsid w:val="00835602"/>
    <w:rsid w:val="0083624A"/>
    <w:rsid w:val="008446A4"/>
    <w:rsid w:val="00853B5B"/>
    <w:rsid w:val="00856E6A"/>
    <w:rsid w:val="008579DC"/>
    <w:rsid w:val="00865CA9"/>
    <w:rsid w:val="008662E2"/>
    <w:rsid w:val="0087308A"/>
    <w:rsid w:val="008756BA"/>
    <w:rsid w:val="00876F9D"/>
    <w:rsid w:val="00886B67"/>
    <w:rsid w:val="00887600"/>
    <w:rsid w:val="00890500"/>
    <w:rsid w:val="00890BAB"/>
    <w:rsid w:val="008911DB"/>
    <w:rsid w:val="0089165D"/>
    <w:rsid w:val="00891FBE"/>
    <w:rsid w:val="0089206C"/>
    <w:rsid w:val="008939A8"/>
    <w:rsid w:val="00896F15"/>
    <w:rsid w:val="00897178"/>
    <w:rsid w:val="008A180B"/>
    <w:rsid w:val="008A2327"/>
    <w:rsid w:val="008A3241"/>
    <w:rsid w:val="008A4F8F"/>
    <w:rsid w:val="008A5C8C"/>
    <w:rsid w:val="008C1A16"/>
    <w:rsid w:val="008C60E8"/>
    <w:rsid w:val="008C6D5A"/>
    <w:rsid w:val="008C737B"/>
    <w:rsid w:val="008C74E4"/>
    <w:rsid w:val="008C7681"/>
    <w:rsid w:val="008D35E8"/>
    <w:rsid w:val="008D4F59"/>
    <w:rsid w:val="008D609E"/>
    <w:rsid w:val="008D72ED"/>
    <w:rsid w:val="008E4856"/>
    <w:rsid w:val="008E646F"/>
    <w:rsid w:val="008E6E69"/>
    <w:rsid w:val="008E7951"/>
    <w:rsid w:val="008F32A3"/>
    <w:rsid w:val="00901B18"/>
    <w:rsid w:val="00906603"/>
    <w:rsid w:val="00911490"/>
    <w:rsid w:val="00913418"/>
    <w:rsid w:val="00915A16"/>
    <w:rsid w:val="009234AF"/>
    <w:rsid w:val="00934911"/>
    <w:rsid w:val="009357BA"/>
    <w:rsid w:val="00944BB0"/>
    <w:rsid w:val="00944EF3"/>
    <w:rsid w:val="0094790F"/>
    <w:rsid w:val="00954450"/>
    <w:rsid w:val="00960F2B"/>
    <w:rsid w:val="00965515"/>
    <w:rsid w:val="00966813"/>
    <w:rsid w:val="00967AD7"/>
    <w:rsid w:val="009732D9"/>
    <w:rsid w:val="00986518"/>
    <w:rsid w:val="00987C09"/>
    <w:rsid w:val="00992CE0"/>
    <w:rsid w:val="009940F2"/>
    <w:rsid w:val="009A03BF"/>
    <w:rsid w:val="009A0BAE"/>
    <w:rsid w:val="009A118F"/>
    <w:rsid w:val="009A6F44"/>
    <w:rsid w:val="009A7B31"/>
    <w:rsid w:val="009C435A"/>
    <w:rsid w:val="009C4F68"/>
    <w:rsid w:val="009C7DA9"/>
    <w:rsid w:val="009D2292"/>
    <w:rsid w:val="009D71FA"/>
    <w:rsid w:val="009E18D8"/>
    <w:rsid w:val="009E1BDE"/>
    <w:rsid w:val="009E4FFE"/>
    <w:rsid w:val="009F0B67"/>
    <w:rsid w:val="009F0ED1"/>
    <w:rsid w:val="009F2BFD"/>
    <w:rsid w:val="00A00B07"/>
    <w:rsid w:val="00A1047C"/>
    <w:rsid w:val="00A11200"/>
    <w:rsid w:val="00A134F9"/>
    <w:rsid w:val="00A17B02"/>
    <w:rsid w:val="00A23A0A"/>
    <w:rsid w:val="00A249B7"/>
    <w:rsid w:val="00A267B4"/>
    <w:rsid w:val="00A33FBE"/>
    <w:rsid w:val="00A37794"/>
    <w:rsid w:val="00A46389"/>
    <w:rsid w:val="00A465D0"/>
    <w:rsid w:val="00A51011"/>
    <w:rsid w:val="00A52401"/>
    <w:rsid w:val="00A56825"/>
    <w:rsid w:val="00A57437"/>
    <w:rsid w:val="00A57638"/>
    <w:rsid w:val="00A63A76"/>
    <w:rsid w:val="00A6505B"/>
    <w:rsid w:val="00A65982"/>
    <w:rsid w:val="00A664F9"/>
    <w:rsid w:val="00A70898"/>
    <w:rsid w:val="00A72C6C"/>
    <w:rsid w:val="00A75BCC"/>
    <w:rsid w:val="00A761EB"/>
    <w:rsid w:val="00A82453"/>
    <w:rsid w:val="00A8269C"/>
    <w:rsid w:val="00A83A27"/>
    <w:rsid w:val="00A87DBC"/>
    <w:rsid w:val="00A91B5D"/>
    <w:rsid w:val="00A960A9"/>
    <w:rsid w:val="00A9648F"/>
    <w:rsid w:val="00A97D5D"/>
    <w:rsid w:val="00AA29B0"/>
    <w:rsid w:val="00AA567E"/>
    <w:rsid w:val="00AA7BD6"/>
    <w:rsid w:val="00AB125D"/>
    <w:rsid w:val="00AB5A82"/>
    <w:rsid w:val="00AB5E04"/>
    <w:rsid w:val="00AC2069"/>
    <w:rsid w:val="00AC2EEC"/>
    <w:rsid w:val="00AC754B"/>
    <w:rsid w:val="00AD47A3"/>
    <w:rsid w:val="00AD635D"/>
    <w:rsid w:val="00AD7E62"/>
    <w:rsid w:val="00AE4925"/>
    <w:rsid w:val="00AE512F"/>
    <w:rsid w:val="00AE6AD6"/>
    <w:rsid w:val="00AE7046"/>
    <w:rsid w:val="00AF5D00"/>
    <w:rsid w:val="00AF636C"/>
    <w:rsid w:val="00B0039E"/>
    <w:rsid w:val="00B00B35"/>
    <w:rsid w:val="00B06640"/>
    <w:rsid w:val="00B06E0A"/>
    <w:rsid w:val="00B10ADB"/>
    <w:rsid w:val="00B13C30"/>
    <w:rsid w:val="00B153A3"/>
    <w:rsid w:val="00B15FC2"/>
    <w:rsid w:val="00B200E9"/>
    <w:rsid w:val="00B21770"/>
    <w:rsid w:val="00B22704"/>
    <w:rsid w:val="00B24C60"/>
    <w:rsid w:val="00B25444"/>
    <w:rsid w:val="00B26C63"/>
    <w:rsid w:val="00B376B0"/>
    <w:rsid w:val="00B3784C"/>
    <w:rsid w:val="00B44BE9"/>
    <w:rsid w:val="00B45379"/>
    <w:rsid w:val="00B45C20"/>
    <w:rsid w:val="00B5233B"/>
    <w:rsid w:val="00B53445"/>
    <w:rsid w:val="00B55261"/>
    <w:rsid w:val="00B57C27"/>
    <w:rsid w:val="00B62020"/>
    <w:rsid w:val="00B62786"/>
    <w:rsid w:val="00B657E7"/>
    <w:rsid w:val="00B734A6"/>
    <w:rsid w:val="00B74FCC"/>
    <w:rsid w:val="00B75629"/>
    <w:rsid w:val="00B76423"/>
    <w:rsid w:val="00B834F4"/>
    <w:rsid w:val="00B85F61"/>
    <w:rsid w:val="00B87CE8"/>
    <w:rsid w:val="00B943D9"/>
    <w:rsid w:val="00B95FE6"/>
    <w:rsid w:val="00B9700B"/>
    <w:rsid w:val="00BA4066"/>
    <w:rsid w:val="00BA5E7B"/>
    <w:rsid w:val="00BB12B1"/>
    <w:rsid w:val="00BB1B2B"/>
    <w:rsid w:val="00BB2118"/>
    <w:rsid w:val="00BB6A9C"/>
    <w:rsid w:val="00BC0813"/>
    <w:rsid w:val="00BC1713"/>
    <w:rsid w:val="00BC35C2"/>
    <w:rsid w:val="00BC4AE9"/>
    <w:rsid w:val="00BC4F79"/>
    <w:rsid w:val="00BC7983"/>
    <w:rsid w:val="00BD20A6"/>
    <w:rsid w:val="00BD4596"/>
    <w:rsid w:val="00BE206D"/>
    <w:rsid w:val="00BE3566"/>
    <w:rsid w:val="00BE3ADD"/>
    <w:rsid w:val="00BE4302"/>
    <w:rsid w:val="00BF0B66"/>
    <w:rsid w:val="00C001CD"/>
    <w:rsid w:val="00C14A22"/>
    <w:rsid w:val="00C15703"/>
    <w:rsid w:val="00C15BE5"/>
    <w:rsid w:val="00C222B7"/>
    <w:rsid w:val="00C238D1"/>
    <w:rsid w:val="00C25825"/>
    <w:rsid w:val="00C302E1"/>
    <w:rsid w:val="00C32997"/>
    <w:rsid w:val="00C33BE5"/>
    <w:rsid w:val="00C35760"/>
    <w:rsid w:val="00C45928"/>
    <w:rsid w:val="00C56746"/>
    <w:rsid w:val="00C57E03"/>
    <w:rsid w:val="00C60314"/>
    <w:rsid w:val="00C60357"/>
    <w:rsid w:val="00C61DD3"/>
    <w:rsid w:val="00C6306E"/>
    <w:rsid w:val="00C65D1C"/>
    <w:rsid w:val="00C66EE3"/>
    <w:rsid w:val="00C7023F"/>
    <w:rsid w:val="00C77DE5"/>
    <w:rsid w:val="00C83697"/>
    <w:rsid w:val="00C90572"/>
    <w:rsid w:val="00C91918"/>
    <w:rsid w:val="00C96FA8"/>
    <w:rsid w:val="00CA7315"/>
    <w:rsid w:val="00CB182D"/>
    <w:rsid w:val="00CB1933"/>
    <w:rsid w:val="00CC0D1E"/>
    <w:rsid w:val="00CC5109"/>
    <w:rsid w:val="00CD0FB7"/>
    <w:rsid w:val="00CD322A"/>
    <w:rsid w:val="00CD3598"/>
    <w:rsid w:val="00CD672D"/>
    <w:rsid w:val="00CE039C"/>
    <w:rsid w:val="00CE08A7"/>
    <w:rsid w:val="00CE2173"/>
    <w:rsid w:val="00CF0C63"/>
    <w:rsid w:val="00CF0C91"/>
    <w:rsid w:val="00CF37AC"/>
    <w:rsid w:val="00CF4316"/>
    <w:rsid w:val="00D04E60"/>
    <w:rsid w:val="00D055C7"/>
    <w:rsid w:val="00D10D09"/>
    <w:rsid w:val="00D153FC"/>
    <w:rsid w:val="00D25779"/>
    <w:rsid w:val="00D26629"/>
    <w:rsid w:val="00D26C69"/>
    <w:rsid w:val="00D30CDB"/>
    <w:rsid w:val="00D32C8F"/>
    <w:rsid w:val="00D37BF7"/>
    <w:rsid w:val="00D4021E"/>
    <w:rsid w:val="00D4266D"/>
    <w:rsid w:val="00D43640"/>
    <w:rsid w:val="00D47791"/>
    <w:rsid w:val="00D54B3A"/>
    <w:rsid w:val="00D55FD9"/>
    <w:rsid w:val="00D56105"/>
    <w:rsid w:val="00D573D3"/>
    <w:rsid w:val="00D5785D"/>
    <w:rsid w:val="00D57DEF"/>
    <w:rsid w:val="00D6379C"/>
    <w:rsid w:val="00D66114"/>
    <w:rsid w:val="00D661D4"/>
    <w:rsid w:val="00D6795D"/>
    <w:rsid w:val="00D67DF0"/>
    <w:rsid w:val="00D70FEC"/>
    <w:rsid w:val="00D711EB"/>
    <w:rsid w:val="00D727B0"/>
    <w:rsid w:val="00D767E1"/>
    <w:rsid w:val="00D773E8"/>
    <w:rsid w:val="00D77B09"/>
    <w:rsid w:val="00D80A1F"/>
    <w:rsid w:val="00D80A82"/>
    <w:rsid w:val="00D81914"/>
    <w:rsid w:val="00D866FF"/>
    <w:rsid w:val="00D90E83"/>
    <w:rsid w:val="00D97C1C"/>
    <w:rsid w:val="00DA140B"/>
    <w:rsid w:val="00DA1490"/>
    <w:rsid w:val="00DA1A05"/>
    <w:rsid w:val="00DA1A50"/>
    <w:rsid w:val="00DA25DF"/>
    <w:rsid w:val="00DA3A39"/>
    <w:rsid w:val="00DA47FE"/>
    <w:rsid w:val="00DB1707"/>
    <w:rsid w:val="00DB2517"/>
    <w:rsid w:val="00DB66AF"/>
    <w:rsid w:val="00DB6E24"/>
    <w:rsid w:val="00DC06C5"/>
    <w:rsid w:val="00DC076C"/>
    <w:rsid w:val="00DC113E"/>
    <w:rsid w:val="00DC21C5"/>
    <w:rsid w:val="00DC344B"/>
    <w:rsid w:val="00DD2A08"/>
    <w:rsid w:val="00DD31FA"/>
    <w:rsid w:val="00DD5C6F"/>
    <w:rsid w:val="00DE3CE8"/>
    <w:rsid w:val="00DF4058"/>
    <w:rsid w:val="00DF48D9"/>
    <w:rsid w:val="00DF5606"/>
    <w:rsid w:val="00DF77E9"/>
    <w:rsid w:val="00E0159F"/>
    <w:rsid w:val="00E038BE"/>
    <w:rsid w:val="00E22322"/>
    <w:rsid w:val="00E22478"/>
    <w:rsid w:val="00E229A9"/>
    <w:rsid w:val="00E23E7D"/>
    <w:rsid w:val="00E24160"/>
    <w:rsid w:val="00E34B15"/>
    <w:rsid w:val="00E37CB0"/>
    <w:rsid w:val="00E37FBE"/>
    <w:rsid w:val="00E41D2E"/>
    <w:rsid w:val="00E423BC"/>
    <w:rsid w:val="00E44F2E"/>
    <w:rsid w:val="00E473EE"/>
    <w:rsid w:val="00E56ADF"/>
    <w:rsid w:val="00E57484"/>
    <w:rsid w:val="00E628E2"/>
    <w:rsid w:val="00E65715"/>
    <w:rsid w:val="00E6702C"/>
    <w:rsid w:val="00E73AAD"/>
    <w:rsid w:val="00E75C28"/>
    <w:rsid w:val="00E760C5"/>
    <w:rsid w:val="00E81C42"/>
    <w:rsid w:val="00E84965"/>
    <w:rsid w:val="00E900C7"/>
    <w:rsid w:val="00E901B7"/>
    <w:rsid w:val="00E906B2"/>
    <w:rsid w:val="00E915B7"/>
    <w:rsid w:val="00E975E1"/>
    <w:rsid w:val="00EA10B0"/>
    <w:rsid w:val="00EA227F"/>
    <w:rsid w:val="00EA3DB5"/>
    <w:rsid w:val="00EA559C"/>
    <w:rsid w:val="00EA5BBB"/>
    <w:rsid w:val="00EA74F4"/>
    <w:rsid w:val="00EB1635"/>
    <w:rsid w:val="00EB5F1F"/>
    <w:rsid w:val="00EB6942"/>
    <w:rsid w:val="00EB707A"/>
    <w:rsid w:val="00EB7FD7"/>
    <w:rsid w:val="00EC1714"/>
    <w:rsid w:val="00ED7F56"/>
    <w:rsid w:val="00EE306F"/>
    <w:rsid w:val="00EE5E59"/>
    <w:rsid w:val="00EE5F37"/>
    <w:rsid w:val="00EF277B"/>
    <w:rsid w:val="00EF3711"/>
    <w:rsid w:val="00EF7C02"/>
    <w:rsid w:val="00F051AE"/>
    <w:rsid w:val="00F053C7"/>
    <w:rsid w:val="00F104ED"/>
    <w:rsid w:val="00F139BA"/>
    <w:rsid w:val="00F155AE"/>
    <w:rsid w:val="00F20C6B"/>
    <w:rsid w:val="00F25210"/>
    <w:rsid w:val="00F25EE6"/>
    <w:rsid w:val="00F3586F"/>
    <w:rsid w:val="00F36DFD"/>
    <w:rsid w:val="00F41C5B"/>
    <w:rsid w:val="00F45E6F"/>
    <w:rsid w:val="00F51F4E"/>
    <w:rsid w:val="00F546F6"/>
    <w:rsid w:val="00F55A2F"/>
    <w:rsid w:val="00F57075"/>
    <w:rsid w:val="00F6153B"/>
    <w:rsid w:val="00F64269"/>
    <w:rsid w:val="00F678A4"/>
    <w:rsid w:val="00F70EA5"/>
    <w:rsid w:val="00F72C5F"/>
    <w:rsid w:val="00F778DF"/>
    <w:rsid w:val="00F77A63"/>
    <w:rsid w:val="00F82194"/>
    <w:rsid w:val="00F82B0C"/>
    <w:rsid w:val="00F910FC"/>
    <w:rsid w:val="00F914FB"/>
    <w:rsid w:val="00F9175E"/>
    <w:rsid w:val="00F97F41"/>
    <w:rsid w:val="00FA138E"/>
    <w:rsid w:val="00FA27AE"/>
    <w:rsid w:val="00FA29F8"/>
    <w:rsid w:val="00FA35C7"/>
    <w:rsid w:val="00FA60FF"/>
    <w:rsid w:val="00FB2286"/>
    <w:rsid w:val="00FB23FE"/>
    <w:rsid w:val="00FB5960"/>
    <w:rsid w:val="00FB5BE0"/>
    <w:rsid w:val="00FC25BB"/>
    <w:rsid w:val="00FC4507"/>
    <w:rsid w:val="00FD0921"/>
    <w:rsid w:val="00FD66B6"/>
    <w:rsid w:val="00FE4271"/>
    <w:rsid w:val="00FE42A3"/>
    <w:rsid w:val="00FE5217"/>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396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8E646F"/>
    <w:pPr>
      <w:widowControl w:val="0"/>
      <w:tabs>
        <w:tab w:val="left" w:pos="1843"/>
      </w:tabs>
      <w:spacing w:after="240"/>
      <w:jc w:val="center"/>
      <w:outlineLvl w:val="0"/>
    </w:pPr>
    <w:rPr>
      <w:rFonts w:ascii="Arial Bold" w:hAnsi="Arial Bold" w:cs="Arial"/>
      <w:b/>
      <w:szCs w:val="22"/>
    </w:rPr>
  </w:style>
  <w:style w:type="paragraph" w:styleId="Heading2">
    <w:name w:val="heading 2"/>
    <w:basedOn w:val="FWOheaderlevel1"/>
    <w:next w:val="Normal"/>
    <w:link w:val="Heading2Char"/>
    <w:unhideWhenUsed/>
    <w:qFormat/>
    <w:rsid w:val="008E646F"/>
    <w:pPr>
      <w:numPr>
        <w:numId w:val="0"/>
      </w:numPr>
      <w:ind w:left="567" w:hanging="567"/>
      <w:outlineLvl w:val="1"/>
    </w:pPr>
  </w:style>
  <w:style w:type="paragraph" w:styleId="Heading3">
    <w:name w:val="heading 3"/>
    <w:basedOn w:val="FWOparagraphlevel1"/>
    <w:next w:val="Normal"/>
    <w:qFormat/>
    <w:rsid w:val="008E646F"/>
    <w:pPr>
      <w:numPr>
        <w:ilvl w:val="0"/>
        <w:numId w:val="0"/>
      </w:numPr>
      <w:ind w:left="567"/>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8E646F"/>
    <w:rPr>
      <w:rFonts w:ascii="Arial Bold" w:eastAsia="Calibri" w:hAnsi="Arial Bold" w:cs="Arial"/>
      <w:b/>
      <w:caps/>
      <w:sz w:val="22"/>
      <w:szCs w:val="22"/>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1B18"/>
    <w:rPr>
      <w:rFonts w:ascii="Arial" w:hAnsi="Arial"/>
      <w:lang w:eastAsia="en-US"/>
    </w:rPr>
  </w:style>
  <w:style w:type="paragraph" w:customStyle="1" w:styleId="FWOheaderlevel1">
    <w:name w:val="FWO header level 1"/>
    <w:basedOn w:val="ListParagraph"/>
    <w:qFormat/>
    <w:rsid w:val="00B25444"/>
    <w:pPr>
      <w:keepNext/>
      <w:numPr>
        <w:numId w:val="1"/>
      </w:numPr>
      <w:spacing w:after="120" w:line="360" w:lineRule="auto"/>
      <w:contextualSpacing/>
    </w:pPr>
    <w:rPr>
      <w:rFonts w:ascii="Arial Bold" w:eastAsia="Calibri" w:hAnsi="Arial Bold" w:cs="Arial"/>
      <w:b/>
      <w:caps/>
      <w:szCs w:val="22"/>
    </w:rPr>
  </w:style>
  <w:style w:type="paragraph" w:customStyle="1" w:styleId="FWOparagraphlevel1">
    <w:name w:val="FWO paragraph level 1"/>
    <w:basedOn w:val="Normal"/>
    <w:qFormat/>
    <w:rsid w:val="00B25444"/>
    <w:pPr>
      <w:numPr>
        <w:ilvl w:val="1"/>
        <w:numId w:val="1"/>
      </w:numPr>
      <w:spacing w:after="120" w:line="360" w:lineRule="auto"/>
    </w:pPr>
    <w:rPr>
      <w:rFonts w:eastAsia="Calibri" w:cs="Arial"/>
      <w:szCs w:val="22"/>
    </w:rPr>
  </w:style>
  <w:style w:type="paragraph" w:customStyle="1" w:styleId="FWOparagraphlevel2">
    <w:name w:val="FWO paragraph level 2"/>
    <w:basedOn w:val="Normal"/>
    <w:qFormat/>
    <w:rsid w:val="00B25444"/>
    <w:pPr>
      <w:numPr>
        <w:ilvl w:val="2"/>
        <w:numId w:val="1"/>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B25444"/>
    <w:pPr>
      <w:numPr>
        <w:ilvl w:val="3"/>
        <w:numId w:val="1"/>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B25444"/>
    <w:pPr>
      <w:numPr>
        <w:ilvl w:val="4"/>
        <w:numId w:val="1"/>
      </w:numPr>
      <w:tabs>
        <w:tab w:val="left" w:pos="2268"/>
      </w:tabs>
      <w:spacing w:after="120" w:line="360" w:lineRule="auto"/>
    </w:pPr>
    <w:rPr>
      <w:rFonts w:eastAsia="Calibri" w:cs="Arial"/>
      <w:szCs w:val="22"/>
    </w:rPr>
  </w:style>
  <w:style w:type="character" w:styleId="PageNumber">
    <w:name w:val="page number"/>
    <w:rsid w:val="00B25444"/>
    <w:rPr>
      <w:rFonts w:cs="Times New Roman"/>
    </w:rPr>
  </w:style>
  <w:style w:type="paragraph" w:customStyle="1" w:styleId="FWOheaderlevel2">
    <w:name w:val="FWO header level 2"/>
    <w:basedOn w:val="Normal"/>
    <w:qFormat/>
    <w:rsid w:val="00B25444"/>
    <w:pPr>
      <w:keepNext/>
      <w:spacing w:after="120" w:line="360" w:lineRule="auto"/>
    </w:pPr>
    <w:rPr>
      <w:rFonts w:eastAsia="Calibri" w:cs="Arial"/>
      <w:b/>
      <w:szCs w:val="22"/>
    </w:rPr>
  </w:style>
  <w:style w:type="paragraph" w:customStyle="1" w:styleId="HRBullet">
    <w:name w:val="HRBullet"/>
    <w:qFormat/>
    <w:rsid w:val="004E0428"/>
    <w:pPr>
      <w:numPr>
        <w:numId w:val="4"/>
      </w:numPr>
      <w:spacing w:after="180" w:line="260" w:lineRule="atLeast"/>
    </w:pPr>
    <w:rPr>
      <w:rFonts w:ascii="Calibri" w:eastAsiaTheme="majorEastAsia" w:hAnsi="Calibri"/>
      <w:sz w:val="22"/>
      <w:szCs w:val="24"/>
    </w:rPr>
  </w:style>
  <w:style w:type="paragraph" w:customStyle="1" w:styleId="HRText">
    <w:name w:val="HRText"/>
    <w:qFormat/>
    <w:rsid w:val="004E0428"/>
    <w:pPr>
      <w:spacing w:after="180" w:line="260" w:lineRule="atLeast"/>
    </w:pPr>
    <w:rPr>
      <w:rFonts w:ascii="Calibri" w:eastAsiaTheme="majorEastAsia" w:hAnsi="Calibri"/>
      <w:sz w:val="22"/>
      <w:szCs w:val="24"/>
    </w:rPr>
  </w:style>
  <w:style w:type="numbering" w:customStyle="1" w:styleId="HRBulletList">
    <w:name w:val="HRBulletList"/>
    <w:uiPriority w:val="99"/>
    <w:rsid w:val="004E0428"/>
    <w:pPr>
      <w:numPr>
        <w:numId w:val="4"/>
      </w:numPr>
    </w:pPr>
  </w:style>
  <w:style w:type="paragraph" w:customStyle="1" w:styleId="claims1">
    <w:name w:val="claims1"/>
    <w:basedOn w:val="Normal"/>
    <w:link w:val="claims1Char"/>
    <w:rsid w:val="00DC06C5"/>
    <w:pPr>
      <w:widowControl w:val="0"/>
      <w:snapToGrid w:val="0"/>
      <w:jc w:val="center"/>
    </w:pPr>
    <w:rPr>
      <w:rFonts w:ascii="Times New Roman" w:hAnsi="Times New Roman" w:cs="Arial"/>
      <w:b/>
      <w:sz w:val="28"/>
      <w:szCs w:val="28"/>
      <w:lang w:val="en-US"/>
    </w:rPr>
  </w:style>
  <w:style w:type="character" w:customStyle="1" w:styleId="claims1Char">
    <w:name w:val="claims1 Char"/>
    <w:link w:val="claims1"/>
    <w:rsid w:val="00DC06C5"/>
    <w:rPr>
      <w:rFonts w:cs="Arial"/>
      <w:b/>
      <w:sz w:val="28"/>
      <w:szCs w:val="28"/>
      <w:lang w:val="en-US" w:eastAsia="en-US"/>
    </w:rPr>
  </w:style>
  <w:style w:type="numbering" w:styleId="111111">
    <w:name w:val="Outline List 2"/>
    <w:basedOn w:val="NoList"/>
    <w:rsid w:val="00DC06C5"/>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8E646F"/>
    <w:pPr>
      <w:widowControl w:val="0"/>
      <w:tabs>
        <w:tab w:val="left" w:pos="1843"/>
      </w:tabs>
      <w:spacing w:after="240"/>
      <w:jc w:val="center"/>
      <w:outlineLvl w:val="0"/>
    </w:pPr>
    <w:rPr>
      <w:rFonts w:ascii="Arial Bold" w:hAnsi="Arial Bold" w:cs="Arial"/>
      <w:b/>
      <w:szCs w:val="22"/>
    </w:rPr>
  </w:style>
  <w:style w:type="paragraph" w:styleId="Heading2">
    <w:name w:val="heading 2"/>
    <w:basedOn w:val="FWOheaderlevel1"/>
    <w:next w:val="Normal"/>
    <w:link w:val="Heading2Char"/>
    <w:unhideWhenUsed/>
    <w:qFormat/>
    <w:rsid w:val="008E646F"/>
    <w:pPr>
      <w:numPr>
        <w:numId w:val="0"/>
      </w:numPr>
      <w:ind w:left="567" w:hanging="567"/>
      <w:outlineLvl w:val="1"/>
    </w:pPr>
  </w:style>
  <w:style w:type="paragraph" w:styleId="Heading3">
    <w:name w:val="heading 3"/>
    <w:basedOn w:val="FWOparagraphlevel1"/>
    <w:next w:val="Normal"/>
    <w:qFormat/>
    <w:rsid w:val="008E646F"/>
    <w:pPr>
      <w:numPr>
        <w:ilvl w:val="0"/>
        <w:numId w:val="0"/>
      </w:numPr>
      <w:ind w:left="567"/>
      <w:outlineLvl w:val="2"/>
    </w:pPr>
    <w:rPr>
      <w:b/>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8E646F"/>
    <w:rPr>
      <w:rFonts w:ascii="Arial Bold" w:eastAsia="Calibri" w:hAnsi="Arial Bold" w:cs="Arial"/>
      <w:b/>
      <w:caps/>
      <w:sz w:val="22"/>
      <w:szCs w:val="22"/>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1B18"/>
    <w:rPr>
      <w:rFonts w:ascii="Arial" w:hAnsi="Arial"/>
      <w:lang w:eastAsia="en-US"/>
    </w:rPr>
  </w:style>
  <w:style w:type="paragraph" w:customStyle="1" w:styleId="FWOheaderlevel1">
    <w:name w:val="FWO header level 1"/>
    <w:basedOn w:val="ListParagraph"/>
    <w:qFormat/>
    <w:rsid w:val="00B25444"/>
    <w:pPr>
      <w:keepNext/>
      <w:numPr>
        <w:numId w:val="1"/>
      </w:numPr>
      <w:spacing w:after="120" w:line="360" w:lineRule="auto"/>
      <w:contextualSpacing/>
    </w:pPr>
    <w:rPr>
      <w:rFonts w:ascii="Arial Bold" w:eastAsia="Calibri" w:hAnsi="Arial Bold" w:cs="Arial"/>
      <w:b/>
      <w:caps/>
      <w:szCs w:val="22"/>
    </w:rPr>
  </w:style>
  <w:style w:type="paragraph" w:customStyle="1" w:styleId="FWOparagraphlevel1">
    <w:name w:val="FWO paragraph level 1"/>
    <w:basedOn w:val="Normal"/>
    <w:qFormat/>
    <w:rsid w:val="00B25444"/>
    <w:pPr>
      <w:numPr>
        <w:ilvl w:val="1"/>
        <w:numId w:val="1"/>
      </w:numPr>
      <w:spacing w:after="120" w:line="360" w:lineRule="auto"/>
    </w:pPr>
    <w:rPr>
      <w:rFonts w:eastAsia="Calibri" w:cs="Arial"/>
      <w:szCs w:val="22"/>
    </w:rPr>
  </w:style>
  <w:style w:type="paragraph" w:customStyle="1" w:styleId="FWOparagraphlevel2">
    <w:name w:val="FWO paragraph level 2"/>
    <w:basedOn w:val="Normal"/>
    <w:qFormat/>
    <w:rsid w:val="00B25444"/>
    <w:pPr>
      <w:numPr>
        <w:ilvl w:val="2"/>
        <w:numId w:val="1"/>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B25444"/>
    <w:pPr>
      <w:numPr>
        <w:ilvl w:val="3"/>
        <w:numId w:val="1"/>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B25444"/>
    <w:pPr>
      <w:numPr>
        <w:ilvl w:val="4"/>
        <w:numId w:val="1"/>
      </w:numPr>
      <w:tabs>
        <w:tab w:val="left" w:pos="2268"/>
      </w:tabs>
      <w:spacing w:after="120" w:line="360" w:lineRule="auto"/>
    </w:pPr>
    <w:rPr>
      <w:rFonts w:eastAsia="Calibri" w:cs="Arial"/>
      <w:szCs w:val="22"/>
    </w:rPr>
  </w:style>
  <w:style w:type="character" w:styleId="PageNumber">
    <w:name w:val="page number"/>
    <w:rsid w:val="00B25444"/>
    <w:rPr>
      <w:rFonts w:cs="Times New Roman"/>
    </w:rPr>
  </w:style>
  <w:style w:type="paragraph" w:customStyle="1" w:styleId="FWOheaderlevel2">
    <w:name w:val="FWO header level 2"/>
    <w:basedOn w:val="Normal"/>
    <w:qFormat/>
    <w:rsid w:val="00B25444"/>
    <w:pPr>
      <w:keepNext/>
      <w:spacing w:after="120" w:line="360" w:lineRule="auto"/>
    </w:pPr>
    <w:rPr>
      <w:rFonts w:eastAsia="Calibri" w:cs="Arial"/>
      <w:b/>
      <w:szCs w:val="22"/>
    </w:rPr>
  </w:style>
  <w:style w:type="paragraph" w:customStyle="1" w:styleId="HRBullet">
    <w:name w:val="HRBullet"/>
    <w:qFormat/>
    <w:rsid w:val="004E0428"/>
    <w:pPr>
      <w:numPr>
        <w:numId w:val="4"/>
      </w:numPr>
      <w:spacing w:after="180" w:line="260" w:lineRule="atLeast"/>
    </w:pPr>
    <w:rPr>
      <w:rFonts w:ascii="Calibri" w:eastAsiaTheme="majorEastAsia" w:hAnsi="Calibri"/>
      <w:sz w:val="22"/>
      <w:szCs w:val="24"/>
    </w:rPr>
  </w:style>
  <w:style w:type="paragraph" w:customStyle="1" w:styleId="HRText">
    <w:name w:val="HRText"/>
    <w:qFormat/>
    <w:rsid w:val="004E0428"/>
    <w:pPr>
      <w:spacing w:after="180" w:line="260" w:lineRule="atLeast"/>
    </w:pPr>
    <w:rPr>
      <w:rFonts w:ascii="Calibri" w:eastAsiaTheme="majorEastAsia" w:hAnsi="Calibri"/>
      <w:sz w:val="22"/>
      <w:szCs w:val="24"/>
    </w:rPr>
  </w:style>
  <w:style w:type="numbering" w:customStyle="1" w:styleId="HRBulletList">
    <w:name w:val="HRBulletList"/>
    <w:uiPriority w:val="99"/>
    <w:rsid w:val="004E0428"/>
    <w:pPr>
      <w:numPr>
        <w:numId w:val="4"/>
      </w:numPr>
    </w:pPr>
  </w:style>
  <w:style w:type="paragraph" w:customStyle="1" w:styleId="claims1">
    <w:name w:val="claims1"/>
    <w:basedOn w:val="Normal"/>
    <w:link w:val="claims1Char"/>
    <w:rsid w:val="00DC06C5"/>
    <w:pPr>
      <w:widowControl w:val="0"/>
      <w:snapToGrid w:val="0"/>
      <w:jc w:val="center"/>
    </w:pPr>
    <w:rPr>
      <w:rFonts w:ascii="Times New Roman" w:hAnsi="Times New Roman" w:cs="Arial"/>
      <w:b/>
      <w:sz w:val="28"/>
      <w:szCs w:val="28"/>
      <w:lang w:val="en-US"/>
    </w:rPr>
  </w:style>
  <w:style w:type="character" w:customStyle="1" w:styleId="claims1Char">
    <w:name w:val="claims1 Char"/>
    <w:link w:val="claims1"/>
    <w:rsid w:val="00DC06C5"/>
    <w:rPr>
      <w:rFonts w:cs="Arial"/>
      <w:b/>
      <w:sz w:val="28"/>
      <w:szCs w:val="28"/>
      <w:lang w:val="en-US" w:eastAsia="en-US"/>
    </w:rPr>
  </w:style>
  <w:style w:type="numbering" w:styleId="111111">
    <w:name w:val="Outline List 2"/>
    <w:basedOn w:val="NoList"/>
    <w:rsid w:val="00DC06C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86584">
      <w:bodyDiv w:val="1"/>
      <w:marLeft w:val="0"/>
      <w:marRight w:val="0"/>
      <w:marTop w:val="0"/>
      <w:marBottom w:val="0"/>
      <w:divBdr>
        <w:top w:val="none" w:sz="0" w:space="0" w:color="auto"/>
        <w:left w:val="none" w:sz="0" w:space="0" w:color="auto"/>
        <w:bottom w:val="none" w:sz="0" w:space="0" w:color="auto"/>
        <w:right w:val="none" w:sz="0" w:space="0" w:color="auto"/>
      </w:divBdr>
      <w:divsChild>
        <w:div w:id="1339650717">
          <w:marLeft w:val="0"/>
          <w:marRight w:val="0"/>
          <w:marTop w:val="0"/>
          <w:marBottom w:val="0"/>
          <w:divBdr>
            <w:top w:val="none" w:sz="0" w:space="0" w:color="auto"/>
            <w:left w:val="none" w:sz="0" w:space="0" w:color="auto"/>
            <w:bottom w:val="none" w:sz="0" w:space="0" w:color="auto"/>
            <w:right w:val="none" w:sz="0" w:space="0" w:color="auto"/>
          </w:divBdr>
          <w:divsChild>
            <w:div w:id="144860372">
              <w:marLeft w:val="0"/>
              <w:marRight w:val="0"/>
              <w:marTop w:val="0"/>
              <w:marBottom w:val="0"/>
              <w:divBdr>
                <w:top w:val="none" w:sz="0" w:space="0" w:color="auto"/>
                <w:left w:val="none" w:sz="0" w:space="0" w:color="auto"/>
                <w:bottom w:val="none" w:sz="0" w:space="0" w:color="auto"/>
                <w:right w:val="none" w:sz="0" w:space="0" w:color="auto"/>
              </w:divBdr>
              <w:divsChild>
                <w:div w:id="1454714580">
                  <w:marLeft w:val="0"/>
                  <w:marRight w:val="0"/>
                  <w:marTop w:val="150"/>
                  <w:marBottom w:val="150"/>
                  <w:divBdr>
                    <w:top w:val="none" w:sz="0" w:space="0" w:color="auto"/>
                    <w:left w:val="none" w:sz="0" w:space="0" w:color="auto"/>
                    <w:bottom w:val="none" w:sz="0" w:space="0" w:color="auto"/>
                    <w:right w:val="none" w:sz="0" w:space="0" w:color="auto"/>
                  </w:divBdr>
                  <w:divsChild>
                    <w:div w:id="972633107">
                      <w:marLeft w:val="0"/>
                      <w:marRight w:val="0"/>
                      <w:marTop w:val="0"/>
                      <w:marBottom w:val="0"/>
                      <w:divBdr>
                        <w:top w:val="none" w:sz="0" w:space="0" w:color="auto"/>
                        <w:left w:val="none" w:sz="0" w:space="0" w:color="auto"/>
                        <w:bottom w:val="none" w:sz="0" w:space="0" w:color="auto"/>
                        <w:right w:val="none" w:sz="0" w:space="0" w:color="auto"/>
                      </w:divBdr>
                      <w:divsChild>
                        <w:div w:id="488178840">
                          <w:marLeft w:val="0"/>
                          <w:marRight w:val="0"/>
                          <w:marTop w:val="0"/>
                          <w:marBottom w:val="0"/>
                          <w:divBdr>
                            <w:top w:val="none" w:sz="0" w:space="0" w:color="auto"/>
                            <w:left w:val="none" w:sz="0" w:space="0" w:color="auto"/>
                            <w:bottom w:val="none" w:sz="0" w:space="0" w:color="auto"/>
                            <w:right w:val="none" w:sz="0" w:space="0" w:color="auto"/>
                          </w:divBdr>
                          <w:divsChild>
                            <w:div w:id="117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415885">
      <w:bodyDiv w:val="1"/>
      <w:marLeft w:val="0"/>
      <w:marRight w:val="0"/>
      <w:marTop w:val="0"/>
      <w:marBottom w:val="0"/>
      <w:divBdr>
        <w:top w:val="none" w:sz="0" w:space="0" w:color="auto"/>
        <w:left w:val="none" w:sz="0" w:space="0" w:color="auto"/>
        <w:bottom w:val="none" w:sz="0" w:space="0" w:color="auto"/>
        <w:right w:val="none" w:sz="0" w:space="0" w:color="auto"/>
      </w:divBdr>
      <w:divsChild>
        <w:div w:id="1141969992">
          <w:marLeft w:val="0"/>
          <w:marRight w:val="0"/>
          <w:marTop w:val="0"/>
          <w:marBottom w:val="0"/>
          <w:divBdr>
            <w:top w:val="none" w:sz="0" w:space="0" w:color="auto"/>
            <w:left w:val="none" w:sz="0" w:space="0" w:color="auto"/>
            <w:bottom w:val="none" w:sz="0" w:space="0" w:color="auto"/>
            <w:right w:val="none" w:sz="0" w:space="0" w:color="auto"/>
          </w:divBdr>
          <w:divsChild>
            <w:div w:id="913861404">
              <w:marLeft w:val="0"/>
              <w:marRight w:val="0"/>
              <w:marTop w:val="0"/>
              <w:marBottom w:val="0"/>
              <w:divBdr>
                <w:top w:val="none" w:sz="0" w:space="0" w:color="auto"/>
                <w:left w:val="none" w:sz="0" w:space="0" w:color="auto"/>
                <w:bottom w:val="none" w:sz="0" w:space="0" w:color="auto"/>
                <w:right w:val="none" w:sz="0" w:space="0" w:color="auto"/>
              </w:divBdr>
              <w:divsChild>
                <w:div w:id="201555274">
                  <w:marLeft w:val="0"/>
                  <w:marRight w:val="0"/>
                  <w:marTop w:val="0"/>
                  <w:marBottom w:val="0"/>
                  <w:divBdr>
                    <w:top w:val="none" w:sz="0" w:space="0" w:color="auto"/>
                    <w:left w:val="none" w:sz="0" w:space="0" w:color="auto"/>
                    <w:bottom w:val="none" w:sz="0" w:space="0" w:color="auto"/>
                    <w:right w:val="none" w:sz="0" w:space="0" w:color="auto"/>
                  </w:divBdr>
                  <w:divsChild>
                    <w:div w:id="877668812">
                      <w:marLeft w:val="0"/>
                      <w:marRight w:val="0"/>
                      <w:marTop w:val="0"/>
                      <w:marBottom w:val="0"/>
                      <w:divBdr>
                        <w:top w:val="none" w:sz="0" w:space="0" w:color="auto"/>
                        <w:left w:val="none" w:sz="0" w:space="0" w:color="auto"/>
                        <w:bottom w:val="none" w:sz="0" w:space="0" w:color="auto"/>
                        <w:right w:val="none" w:sz="0" w:space="0" w:color="auto"/>
                      </w:divBdr>
                      <w:divsChild>
                        <w:div w:id="499975250">
                          <w:marLeft w:val="0"/>
                          <w:marRight w:val="0"/>
                          <w:marTop w:val="0"/>
                          <w:marBottom w:val="0"/>
                          <w:divBdr>
                            <w:top w:val="single" w:sz="6" w:space="0" w:color="828282"/>
                            <w:left w:val="single" w:sz="6" w:space="0" w:color="828282"/>
                            <w:bottom w:val="single" w:sz="6" w:space="0" w:color="828282"/>
                            <w:right w:val="single" w:sz="6" w:space="0" w:color="828282"/>
                          </w:divBdr>
                          <w:divsChild>
                            <w:div w:id="402483375">
                              <w:marLeft w:val="0"/>
                              <w:marRight w:val="0"/>
                              <w:marTop w:val="0"/>
                              <w:marBottom w:val="0"/>
                              <w:divBdr>
                                <w:top w:val="none" w:sz="0" w:space="0" w:color="auto"/>
                                <w:left w:val="none" w:sz="0" w:space="0" w:color="auto"/>
                                <w:bottom w:val="none" w:sz="0" w:space="0" w:color="auto"/>
                                <w:right w:val="none" w:sz="0" w:space="0" w:color="auto"/>
                              </w:divBdr>
                              <w:divsChild>
                                <w:div w:id="486091076">
                                  <w:marLeft w:val="0"/>
                                  <w:marRight w:val="0"/>
                                  <w:marTop w:val="0"/>
                                  <w:marBottom w:val="0"/>
                                  <w:divBdr>
                                    <w:top w:val="none" w:sz="0" w:space="0" w:color="auto"/>
                                    <w:left w:val="none" w:sz="0" w:space="0" w:color="auto"/>
                                    <w:bottom w:val="none" w:sz="0" w:space="0" w:color="auto"/>
                                    <w:right w:val="none" w:sz="0" w:space="0" w:color="auto"/>
                                  </w:divBdr>
                                  <w:divsChild>
                                    <w:div w:id="905382367">
                                      <w:marLeft w:val="0"/>
                                      <w:marRight w:val="0"/>
                                      <w:marTop w:val="0"/>
                                      <w:marBottom w:val="0"/>
                                      <w:divBdr>
                                        <w:top w:val="none" w:sz="0" w:space="0" w:color="auto"/>
                                        <w:left w:val="none" w:sz="0" w:space="0" w:color="auto"/>
                                        <w:bottom w:val="none" w:sz="0" w:space="0" w:color="auto"/>
                                        <w:right w:val="none" w:sz="0" w:space="0" w:color="auto"/>
                                      </w:divBdr>
                                      <w:divsChild>
                                        <w:div w:id="987246410">
                                          <w:marLeft w:val="0"/>
                                          <w:marRight w:val="0"/>
                                          <w:marTop w:val="0"/>
                                          <w:marBottom w:val="0"/>
                                          <w:divBdr>
                                            <w:top w:val="none" w:sz="0" w:space="0" w:color="auto"/>
                                            <w:left w:val="none" w:sz="0" w:space="0" w:color="auto"/>
                                            <w:bottom w:val="none" w:sz="0" w:space="0" w:color="auto"/>
                                            <w:right w:val="none" w:sz="0" w:space="0" w:color="auto"/>
                                          </w:divBdr>
                                          <w:divsChild>
                                            <w:div w:id="918636023">
                                              <w:marLeft w:val="0"/>
                                              <w:marRight w:val="0"/>
                                              <w:marTop w:val="0"/>
                                              <w:marBottom w:val="0"/>
                                              <w:divBdr>
                                                <w:top w:val="none" w:sz="0" w:space="0" w:color="auto"/>
                                                <w:left w:val="none" w:sz="0" w:space="0" w:color="auto"/>
                                                <w:bottom w:val="none" w:sz="0" w:space="0" w:color="auto"/>
                                                <w:right w:val="none" w:sz="0" w:space="0" w:color="auto"/>
                                              </w:divBdr>
                                              <w:divsChild>
                                                <w:div w:id="11461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276856">
      <w:bodyDiv w:val="1"/>
      <w:marLeft w:val="0"/>
      <w:marRight w:val="0"/>
      <w:marTop w:val="0"/>
      <w:marBottom w:val="0"/>
      <w:divBdr>
        <w:top w:val="none" w:sz="0" w:space="0" w:color="auto"/>
        <w:left w:val="none" w:sz="0" w:space="0" w:color="auto"/>
        <w:bottom w:val="none" w:sz="0" w:space="0" w:color="auto"/>
        <w:right w:val="none" w:sz="0" w:space="0" w:color="auto"/>
      </w:divBdr>
    </w:div>
    <w:div w:id="529681855">
      <w:bodyDiv w:val="1"/>
      <w:marLeft w:val="0"/>
      <w:marRight w:val="0"/>
      <w:marTop w:val="0"/>
      <w:marBottom w:val="0"/>
      <w:divBdr>
        <w:top w:val="none" w:sz="0" w:space="0" w:color="auto"/>
        <w:left w:val="none" w:sz="0" w:space="0" w:color="auto"/>
        <w:bottom w:val="none" w:sz="0" w:space="0" w:color="auto"/>
        <w:right w:val="none" w:sz="0" w:space="0" w:color="auto"/>
      </w:divBdr>
    </w:div>
    <w:div w:id="617689501">
      <w:bodyDiv w:val="1"/>
      <w:marLeft w:val="150"/>
      <w:marRight w:val="150"/>
      <w:marTop w:val="150"/>
      <w:marBottom w:val="150"/>
      <w:divBdr>
        <w:top w:val="none" w:sz="0" w:space="0" w:color="auto"/>
        <w:left w:val="none" w:sz="0" w:space="0" w:color="auto"/>
        <w:bottom w:val="none" w:sz="0" w:space="0" w:color="auto"/>
        <w:right w:val="none" w:sz="0" w:space="0" w:color="auto"/>
      </w:divBdr>
    </w:div>
    <w:div w:id="693114758">
      <w:bodyDiv w:val="1"/>
      <w:marLeft w:val="0"/>
      <w:marRight w:val="0"/>
      <w:marTop w:val="0"/>
      <w:marBottom w:val="0"/>
      <w:divBdr>
        <w:top w:val="none" w:sz="0" w:space="0" w:color="auto"/>
        <w:left w:val="none" w:sz="0" w:space="0" w:color="auto"/>
        <w:bottom w:val="none" w:sz="0" w:space="0" w:color="auto"/>
        <w:right w:val="none" w:sz="0" w:space="0" w:color="auto"/>
      </w:divBdr>
    </w:div>
    <w:div w:id="752553237">
      <w:bodyDiv w:val="1"/>
      <w:marLeft w:val="150"/>
      <w:marRight w:val="150"/>
      <w:marTop w:val="150"/>
      <w:marBottom w:val="150"/>
      <w:divBdr>
        <w:top w:val="none" w:sz="0" w:space="0" w:color="auto"/>
        <w:left w:val="none" w:sz="0" w:space="0" w:color="auto"/>
        <w:bottom w:val="none" w:sz="0" w:space="0" w:color="auto"/>
        <w:right w:val="none" w:sz="0" w:space="0" w:color="auto"/>
      </w:divBdr>
    </w:div>
    <w:div w:id="954673737">
      <w:bodyDiv w:val="1"/>
      <w:marLeft w:val="0"/>
      <w:marRight w:val="0"/>
      <w:marTop w:val="0"/>
      <w:marBottom w:val="0"/>
      <w:divBdr>
        <w:top w:val="none" w:sz="0" w:space="0" w:color="auto"/>
        <w:left w:val="none" w:sz="0" w:space="0" w:color="auto"/>
        <w:bottom w:val="none" w:sz="0" w:space="0" w:color="auto"/>
        <w:right w:val="none" w:sz="0" w:space="0" w:color="auto"/>
      </w:divBdr>
    </w:div>
    <w:div w:id="1030910406">
      <w:bodyDiv w:val="1"/>
      <w:marLeft w:val="0"/>
      <w:marRight w:val="0"/>
      <w:marTop w:val="0"/>
      <w:marBottom w:val="0"/>
      <w:divBdr>
        <w:top w:val="none" w:sz="0" w:space="0" w:color="auto"/>
        <w:left w:val="none" w:sz="0" w:space="0" w:color="auto"/>
        <w:bottom w:val="none" w:sz="0" w:space="0" w:color="auto"/>
        <w:right w:val="none" w:sz="0" w:space="0" w:color="auto"/>
      </w:divBdr>
      <w:divsChild>
        <w:div w:id="56898548">
          <w:marLeft w:val="0"/>
          <w:marRight w:val="0"/>
          <w:marTop w:val="0"/>
          <w:marBottom w:val="0"/>
          <w:divBdr>
            <w:top w:val="none" w:sz="0" w:space="0" w:color="auto"/>
            <w:left w:val="none" w:sz="0" w:space="0" w:color="auto"/>
            <w:bottom w:val="none" w:sz="0" w:space="0" w:color="auto"/>
            <w:right w:val="none" w:sz="0" w:space="0" w:color="auto"/>
          </w:divBdr>
          <w:divsChild>
            <w:div w:id="367023524">
              <w:marLeft w:val="0"/>
              <w:marRight w:val="0"/>
              <w:marTop w:val="0"/>
              <w:marBottom w:val="0"/>
              <w:divBdr>
                <w:top w:val="none" w:sz="0" w:space="0" w:color="auto"/>
                <w:left w:val="none" w:sz="0" w:space="0" w:color="auto"/>
                <w:bottom w:val="none" w:sz="0" w:space="0" w:color="auto"/>
                <w:right w:val="none" w:sz="0" w:space="0" w:color="auto"/>
              </w:divBdr>
              <w:divsChild>
                <w:div w:id="93944874">
                  <w:marLeft w:val="0"/>
                  <w:marRight w:val="0"/>
                  <w:marTop w:val="0"/>
                  <w:marBottom w:val="0"/>
                  <w:divBdr>
                    <w:top w:val="none" w:sz="0" w:space="0" w:color="auto"/>
                    <w:left w:val="none" w:sz="0" w:space="0" w:color="auto"/>
                    <w:bottom w:val="none" w:sz="0" w:space="0" w:color="auto"/>
                    <w:right w:val="none" w:sz="0" w:space="0" w:color="auto"/>
                  </w:divBdr>
                  <w:divsChild>
                    <w:div w:id="1672873998">
                      <w:marLeft w:val="0"/>
                      <w:marRight w:val="0"/>
                      <w:marTop w:val="0"/>
                      <w:marBottom w:val="0"/>
                      <w:divBdr>
                        <w:top w:val="none" w:sz="0" w:space="0" w:color="auto"/>
                        <w:left w:val="none" w:sz="0" w:space="0" w:color="auto"/>
                        <w:bottom w:val="none" w:sz="0" w:space="0" w:color="auto"/>
                        <w:right w:val="none" w:sz="0" w:space="0" w:color="auto"/>
                      </w:divBdr>
                      <w:divsChild>
                        <w:div w:id="1701122075">
                          <w:marLeft w:val="0"/>
                          <w:marRight w:val="0"/>
                          <w:marTop w:val="0"/>
                          <w:marBottom w:val="0"/>
                          <w:divBdr>
                            <w:top w:val="none" w:sz="0" w:space="0" w:color="auto"/>
                            <w:left w:val="none" w:sz="0" w:space="0" w:color="auto"/>
                            <w:bottom w:val="none" w:sz="0" w:space="0" w:color="auto"/>
                            <w:right w:val="none" w:sz="0" w:space="0" w:color="auto"/>
                          </w:divBdr>
                          <w:divsChild>
                            <w:div w:id="628974234">
                              <w:marLeft w:val="0"/>
                              <w:marRight w:val="0"/>
                              <w:marTop w:val="0"/>
                              <w:marBottom w:val="0"/>
                              <w:divBdr>
                                <w:top w:val="none" w:sz="0" w:space="0" w:color="auto"/>
                                <w:left w:val="none" w:sz="0" w:space="0" w:color="auto"/>
                                <w:bottom w:val="none" w:sz="0" w:space="0" w:color="auto"/>
                                <w:right w:val="none" w:sz="0" w:space="0" w:color="auto"/>
                              </w:divBdr>
                              <w:divsChild>
                                <w:div w:id="1723098804">
                                  <w:marLeft w:val="0"/>
                                  <w:marRight w:val="0"/>
                                  <w:marTop w:val="0"/>
                                  <w:marBottom w:val="0"/>
                                  <w:divBdr>
                                    <w:top w:val="none" w:sz="0" w:space="0" w:color="auto"/>
                                    <w:left w:val="none" w:sz="0" w:space="0" w:color="auto"/>
                                    <w:bottom w:val="none" w:sz="0" w:space="0" w:color="auto"/>
                                    <w:right w:val="none" w:sz="0" w:space="0" w:color="auto"/>
                                  </w:divBdr>
                                  <w:divsChild>
                                    <w:div w:id="516307267">
                                      <w:marLeft w:val="0"/>
                                      <w:marRight w:val="0"/>
                                      <w:marTop w:val="0"/>
                                      <w:marBottom w:val="0"/>
                                      <w:divBdr>
                                        <w:top w:val="none" w:sz="0" w:space="0" w:color="auto"/>
                                        <w:left w:val="none" w:sz="0" w:space="0" w:color="auto"/>
                                        <w:bottom w:val="none" w:sz="0" w:space="0" w:color="auto"/>
                                        <w:right w:val="none" w:sz="0" w:space="0" w:color="auto"/>
                                      </w:divBdr>
                                      <w:divsChild>
                                        <w:div w:id="1027415269">
                                          <w:marLeft w:val="0"/>
                                          <w:marRight w:val="0"/>
                                          <w:marTop w:val="0"/>
                                          <w:marBottom w:val="0"/>
                                          <w:divBdr>
                                            <w:top w:val="none" w:sz="0" w:space="0" w:color="auto"/>
                                            <w:left w:val="none" w:sz="0" w:space="0" w:color="auto"/>
                                            <w:bottom w:val="none" w:sz="0" w:space="0" w:color="auto"/>
                                            <w:right w:val="none" w:sz="0" w:space="0" w:color="auto"/>
                                          </w:divBdr>
                                          <w:divsChild>
                                            <w:div w:id="2099934698">
                                              <w:marLeft w:val="0"/>
                                              <w:marRight w:val="0"/>
                                              <w:marTop w:val="0"/>
                                              <w:marBottom w:val="0"/>
                                              <w:divBdr>
                                                <w:top w:val="none" w:sz="0" w:space="0" w:color="auto"/>
                                                <w:left w:val="none" w:sz="0" w:space="0" w:color="auto"/>
                                                <w:bottom w:val="none" w:sz="0" w:space="0" w:color="auto"/>
                                                <w:right w:val="none" w:sz="0" w:space="0" w:color="auto"/>
                                              </w:divBdr>
                                              <w:divsChild>
                                                <w:div w:id="1035159507">
                                                  <w:marLeft w:val="0"/>
                                                  <w:marRight w:val="0"/>
                                                  <w:marTop w:val="0"/>
                                                  <w:marBottom w:val="0"/>
                                                  <w:divBdr>
                                                    <w:top w:val="none" w:sz="0" w:space="0" w:color="auto"/>
                                                    <w:left w:val="none" w:sz="0" w:space="0" w:color="auto"/>
                                                    <w:bottom w:val="none" w:sz="0" w:space="0" w:color="auto"/>
                                                    <w:right w:val="none" w:sz="0" w:space="0" w:color="auto"/>
                                                  </w:divBdr>
                                                  <w:divsChild>
                                                    <w:div w:id="501747768">
                                                      <w:marLeft w:val="0"/>
                                                      <w:marRight w:val="0"/>
                                                      <w:marTop w:val="0"/>
                                                      <w:marBottom w:val="0"/>
                                                      <w:divBdr>
                                                        <w:top w:val="none" w:sz="0" w:space="0" w:color="auto"/>
                                                        <w:left w:val="none" w:sz="0" w:space="0" w:color="auto"/>
                                                        <w:bottom w:val="none" w:sz="0" w:space="0" w:color="auto"/>
                                                        <w:right w:val="none" w:sz="0" w:space="0" w:color="auto"/>
                                                      </w:divBdr>
                                                      <w:divsChild>
                                                        <w:div w:id="591623270">
                                                          <w:marLeft w:val="0"/>
                                                          <w:marRight w:val="0"/>
                                                          <w:marTop w:val="0"/>
                                                          <w:marBottom w:val="0"/>
                                                          <w:divBdr>
                                                            <w:top w:val="none" w:sz="0" w:space="0" w:color="auto"/>
                                                            <w:left w:val="none" w:sz="0" w:space="0" w:color="auto"/>
                                                            <w:bottom w:val="none" w:sz="0" w:space="0" w:color="auto"/>
                                                            <w:right w:val="none" w:sz="0" w:space="0" w:color="auto"/>
                                                          </w:divBdr>
                                                          <w:divsChild>
                                                            <w:div w:id="1693189124">
                                                              <w:marLeft w:val="0"/>
                                                              <w:marRight w:val="0"/>
                                                              <w:marTop w:val="0"/>
                                                              <w:marBottom w:val="0"/>
                                                              <w:divBdr>
                                                                <w:top w:val="none" w:sz="0" w:space="0" w:color="auto"/>
                                                                <w:left w:val="none" w:sz="0" w:space="0" w:color="auto"/>
                                                                <w:bottom w:val="none" w:sz="0" w:space="0" w:color="auto"/>
                                                                <w:right w:val="none" w:sz="0" w:space="0" w:color="auto"/>
                                                              </w:divBdr>
                                                              <w:divsChild>
                                                                <w:div w:id="2128618788">
                                                                  <w:marLeft w:val="0"/>
                                                                  <w:marRight w:val="0"/>
                                                                  <w:marTop w:val="0"/>
                                                                  <w:marBottom w:val="0"/>
                                                                  <w:divBdr>
                                                                    <w:top w:val="none" w:sz="0" w:space="0" w:color="auto"/>
                                                                    <w:left w:val="none" w:sz="0" w:space="0" w:color="auto"/>
                                                                    <w:bottom w:val="none" w:sz="0" w:space="0" w:color="auto"/>
                                                                    <w:right w:val="none" w:sz="0" w:space="0" w:color="auto"/>
                                                                  </w:divBdr>
                                                                  <w:divsChild>
                                                                    <w:div w:id="1883395191">
                                                                      <w:marLeft w:val="0"/>
                                                                      <w:marRight w:val="0"/>
                                                                      <w:marTop w:val="0"/>
                                                                      <w:marBottom w:val="0"/>
                                                                      <w:divBdr>
                                                                        <w:top w:val="none" w:sz="0" w:space="0" w:color="auto"/>
                                                                        <w:left w:val="none" w:sz="0" w:space="0" w:color="auto"/>
                                                                        <w:bottom w:val="none" w:sz="0" w:space="0" w:color="auto"/>
                                                                        <w:right w:val="none" w:sz="0" w:space="0" w:color="auto"/>
                                                                      </w:divBdr>
                                                                      <w:divsChild>
                                                                        <w:div w:id="2075928545">
                                                                          <w:marLeft w:val="0"/>
                                                                          <w:marRight w:val="0"/>
                                                                          <w:marTop w:val="0"/>
                                                                          <w:marBottom w:val="0"/>
                                                                          <w:divBdr>
                                                                            <w:top w:val="single" w:sz="6" w:space="4" w:color="D8D8D8"/>
                                                                            <w:left w:val="single" w:sz="6" w:space="4" w:color="D8D8D8"/>
                                                                            <w:bottom w:val="single" w:sz="6" w:space="4" w:color="D8D8D8"/>
                                                                            <w:right w:val="single" w:sz="6" w:space="4" w:color="D8D8D8"/>
                                                                          </w:divBdr>
                                                                          <w:divsChild>
                                                                            <w:div w:id="619457345">
                                                                              <w:marLeft w:val="0"/>
                                                                              <w:marRight w:val="0"/>
                                                                              <w:marTop w:val="0"/>
                                                                              <w:marBottom w:val="0"/>
                                                                              <w:divBdr>
                                                                                <w:top w:val="none" w:sz="0" w:space="0" w:color="auto"/>
                                                                                <w:left w:val="none" w:sz="0" w:space="0" w:color="auto"/>
                                                                                <w:bottom w:val="none" w:sz="0" w:space="0" w:color="auto"/>
                                                                                <w:right w:val="none" w:sz="0" w:space="0" w:color="auto"/>
                                                                              </w:divBdr>
                                                                              <w:divsChild>
                                                                                <w:div w:id="1668944498">
                                                                                  <w:marLeft w:val="0"/>
                                                                                  <w:marRight w:val="0"/>
                                                                                  <w:marTop w:val="0"/>
                                                                                  <w:marBottom w:val="150"/>
                                                                                  <w:divBdr>
                                                                                    <w:top w:val="none" w:sz="0" w:space="0" w:color="auto"/>
                                                                                    <w:left w:val="none" w:sz="0" w:space="0" w:color="auto"/>
                                                                                    <w:bottom w:val="none" w:sz="0" w:space="0" w:color="auto"/>
                                                                                    <w:right w:val="none" w:sz="0" w:space="0" w:color="auto"/>
                                                                                  </w:divBdr>
                                                                                  <w:divsChild>
                                                                                    <w:div w:id="1896430376">
                                                                                      <w:marLeft w:val="0"/>
                                                                                      <w:marRight w:val="0"/>
                                                                                      <w:marTop w:val="0"/>
                                                                                      <w:marBottom w:val="0"/>
                                                                                      <w:divBdr>
                                                                                        <w:top w:val="none" w:sz="0" w:space="0" w:color="auto"/>
                                                                                        <w:left w:val="none" w:sz="0" w:space="0" w:color="auto"/>
                                                                                        <w:bottom w:val="none" w:sz="0" w:space="0" w:color="auto"/>
                                                                                        <w:right w:val="none" w:sz="0" w:space="0" w:color="auto"/>
                                                                                      </w:divBdr>
                                                                                      <w:divsChild>
                                                                                        <w:div w:id="1972440301">
                                                                                          <w:marLeft w:val="0"/>
                                                                                          <w:marRight w:val="0"/>
                                                                                          <w:marTop w:val="0"/>
                                                                                          <w:marBottom w:val="0"/>
                                                                                          <w:divBdr>
                                                                                            <w:top w:val="none" w:sz="0" w:space="0" w:color="auto"/>
                                                                                            <w:left w:val="none" w:sz="0" w:space="0" w:color="auto"/>
                                                                                            <w:bottom w:val="none" w:sz="0" w:space="0" w:color="auto"/>
                                                                                            <w:right w:val="none" w:sz="0" w:space="0" w:color="auto"/>
                                                                                          </w:divBdr>
                                                                                        </w:div>
                                                                                      </w:divsChild>
                                                                                    </w:div>
                                                                                    <w:div w:id="546724311">
                                                                                      <w:marLeft w:val="0"/>
                                                                                      <w:marRight w:val="0"/>
                                                                                      <w:marTop w:val="0"/>
                                                                                      <w:marBottom w:val="0"/>
                                                                                      <w:divBdr>
                                                                                        <w:top w:val="none" w:sz="0" w:space="0" w:color="auto"/>
                                                                                        <w:left w:val="none" w:sz="0" w:space="0" w:color="auto"/>
                                                                                        <w:bottom w:val="none" w:sz="0" w:space="0" w:color="auto"/>
                                                                                        <w:right w:val="none" w:sz="0" w:space="0" w:color="auto"/>
                                                                                      </w:divBdr>
                                                                                      <w:divsChild>
                                                                                        <w:div w:id="377357668">
                                                                                          <w:marLeft w:val="0"/>
                                                                                          <w:marRight w:val="0"/>
                                                                                          <w:marTop w:val="0"/>
                                                                                          <w:marBottom w:val="0"/>
                                                                                          <w:divBdr>
                                                                                            <w:top w:val="none" w:sz="0" w:space="0" w:color="auto"/>
                                                                                            <w:left w:val="none" w:sz="0" w:space="0" w:color="auto"/>
                                                                                            <w:bottom w:val="none" w:sz="0" w:space="0" w:color="auto"/>
                                                                                            <w:right w:val="none" w:sz="0" w:space="0" w:color="auto"/>
                                                                                          </w:divBdr>
                                                                                        </w:div>
                                                                                        <w:div w:id="1344550633">
                                                                                          <w:marLeft w:val="0"/>
                                                                                          <w:marRight w:val="0"/>
                                                                                          <w:marTop w:val="0"/>
                                                                                          <w:marBottom w:val="0"/>
                                                                                          <w:divBdr>
                                                                                            <w:top w:val="none" w:sz="0" w:space="0" w:color="auto"/>
                                                                                            <w:left w:val="none" w:sz="0" w:space="0" w:color="auto"/>
                                                                                            <w:bottom w:val="none" w:sz="0" w:space="0" w:color="auto"/>
                                                                                            <w:right w:val="none" w:sz="0" w:space="0" w:color="auto"/>
                                                                                          </w:divBdr>
                                                                                        </w:div>
                                                                                      </w:divsChild>
                                                                                    </w:div>
                                                                                    <w:div w:id="492255058">
                                                                                      <w:marLeft w:val="0"/>
                                                                                      <w:marRight w:val="0"/>
                                                                                      <w:marTop w:val="0"/>
                                                                                      <w:marBottom w:val="0"/>
                                                                                      <w:divBdr>
                                                                                        <w:top w:val="none" w:sz="0" w:space="0" w:color="auto"/>
                                                                                        <w:left w:val="none" w:sz="0" w:space="0" w:color="auto"/>
                                                                                        <w:bottom w:val="none" w:sz="0" w:space="0" w:color="auto"/>
                                                                                        <w:right w:val="none" w:sz="0" w:space="0" w:color="auto"/>
                                                                                      </w:divBdr>
                                                                                      <w:divsChild>
                                                                                        <w:div w:id="591428830">
                                                                                          <w:marLeft w:val="0"/>
                                                                                          <w:marRight w:val="0"/>
                                                                                          <w:marTop w:val="0"/>
                                                                                          <w:marBottom w:val="0"/>
                                                                                          <w:divBdr>
                                                                                            <w:top w:val="none" w:sz="0" w:space="0" w:color="auto"/>
                                                                                            <w:left w:val="none" w:sz="0" w:space="0" w:color="auto"/>
                                                                                            <w:bottom w:val="none" w:sz="0" w:space="0" w:color="auto"/>
                                                                                            <w:right w:val="none" w:sz="0" w:space="0" w:color="auto"/>
                                                                                          </w:divBdr>
                                                                                        </w:div>
                                                                                        <w:div w:id="20208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513589">
      <w:bodyDiv w:val="1"/>
      <w:marLeft w:val="0"/>
      <w:marRight w:val="0"/>
      <w:marTop w:val="0"/>
      <w:marBottom w:val="0"/>
      <w:divBdr>
        <w:top w:val="none" w:sz="0" w:space="0" w:color="auto"/>
        <w:left w:val="none" w:sz="0" w:space="0" w:color="auto"/>
        <w:bottom w:val="none" w:sz="0" w:space="0" w:color="auto"/>
        <w:right w:val="none" w:sz="0" w:space="0" w:color="auto"/>
      </w:divBdr>
    </w:div>
    <w:div w:id="1113207414">
      <w:bodyDiv w:val="1"/>
      <w:marLeft w:val="0"/>
      <w:marRight w:val="0"/>
      <w:marTop w:val="0"/>
      <w:marBottom w:val="0"/>
      <w:divBdr>
        <w:top w:val="none" w:sz="0" w:space="0" w:color="auto"/>
        <w:left w:val="none" w:sz="0" w:space="0" w:color="auto"/>
        <w:bottom w:val="none" w:sz="0" w:space="0" w:color="auto"/>
        <w:right w:val="none" w:sz="0" w:space="0" w:color="auto"/>
      </w:divBdr>
    </w:div>
    <w:div w:id="1276715959">
      <w:bodyDiv w:val="1"/>
      <w:marLeft w:val="0"/>
      <w:marRight w:val="0"/>
      <w:marTop w:val="0"/>
      <w:marBottom w:val="0"/>
      <w:divBdr>
        <w:top w:val="none" w:sz="0" w:space="0" w:color="auto"/>
        <w:left w:val="none" w:sz="0" w:space="0" w:color="auto"/>
        <w:bottom w:val="none" w:sz="0" w:space="0" w:color="auto"/>
        <w:right w:val="none" w:sz="0" w:space="0" w:color="auto"/>
      </w:divBdr>
    </w:div>
    <w:div w:id="1485124980">
      <w:bodyDiv w:val="1"/>
      <w:marLeft w:val="0"/>
      <w:marRight w:val="0"/>
      <w:marTop w:val="0"/>
      <w:marBottom w:val="0"/>
      <w:divBdr>
        <w:top w:val="none" w:sz="0" w:space="0" w:color="auto"/>
        <w:left w:val="none" w:sz="0" w:space="0" w:color="auto"/>
        <w:bottom w:val="none" w:sz="0" w:space="0" w:color="auto"/>
        <w:right w:val="none" w:sz="0" w:space="0" w:color="auto"/>
      </w:divBdr>
    </w:div>
    <w:div w:id="1520392372">
      <w:bodyDiv w:val="1"/>
      <w:marLeft w:val="0"/>
      <w:marRight w:val="0"/>
      <w:marTop w:val="0"/>
      <w:marBottom w:val="0"/>
      <w:divBdr>
        <w:top w:val="none" w:sz="0" w:space="0" w:color="auto"/>
        <w:left w:val="none" w:sz="0" w:space="0" w:color="auto"/>
        <w:bottom w:val="none" w:sz="0" w:space="0" w:color="auto"/>
        <w:right w:val="none" w:sz="0" w:space="0" w:color="auto"/>
      </w:divBdr>
      <w:divsChild>
        <w:div w:id="800423750">
          <w:marLeft w:val="0"/>
          <w:marRight w:val="0"/>
          <w:marTop w:val="0"/>
          <w:marBottom w:val="0"/>
          <w:divBdr>
            <w:top w:val="none" w:sz="0" w:space="0" w:color="auto"/>
            <w:left w:val="none" w:sz="0" w:space="0" w:color="auto"/>
            <w:bottom w:val="none" w:sz="0" w:space="0" w:color="auto"/>
            <w:right w:val="none" w:sz="0" w:space="0" w:color="auto"/>
          </w:divBdr>
          <w:divsChild>
            <w:div w:id="1110666549">
              <w:marLeft w:val="0"/>
              <w:marRight w:val="0"/>
              <w:marTop w:val="0"/>
              <w:marBottom w:val="0"/>
              <w:divBdr>
                <w:top w:val="none" w:sz="0" w:space="0" w:color="auto"/>
                <w:left w:val="none" w:sz="0" w:space="0" w:color="auto"/>
                <w:bottom w:val="none" w:sz="0" w:space="0" w:color="auto"/>
                <w:right w:val="none" w:sz="0" w:space="0" w:color="auto"/>
              </w:divBdr>
              <w:divsChild>
                <w:div w:id="987441000">
                  <w:marLeft w:val="0"/>
                  <w:marRight w:val="0"/>
                  <w:marTop w:val="0"/>
                  <w:marBottom w:val="0"/>
                  <w:divBdr>
                    <w:top w:val="none" w:sz="0" w:space="0" w:color="auto"/>
                    <w:left w:val="none" w:sz="0" w:space="0" w:color="auto"/>
                    <w:bottom w:val="none" w:sz="0" w:space="0" w:color="auto"/>
                    <w:right w:val="none" w:sz="0" w:space="0" w:color="auto"/>
                  </w:divBdr>
                  <w:divsChild>
                    <w:div w:id="945117232">
                      <w:marLeft w:val="0"/>
                      <w:marRight w:val="0"/>
                      <w:marTop w:val="0"/>
                      <w:marBottom w:val="0"/>
                      <w:divBdr>
                        <w:top w:val="none" w:sz="0" w:space="0" w:color="auto"/>
                        <w:left w:val="none" w:sz="0" w:space="0" w:color="auto"/>
                        <w:bottom w:val="none" w:sz="0" w:space="0" w:color="auto"/>
                        <w:right w:val="none" w:sz="0" w:space="0" w:color="auto"/>
                      </w:divBdr>
                      <w:divsChild>
                        <w:div w:id="1090590159">
                          <w:marLeft w:val="0"/>
                          <w:marRight w:val="0"/>
                          <w:marTop w:val="0"/>
                          <w:marBottom w:val="0"/>
                          <w:divBdr>
                            <w:top w:val="none" w:sz="0" w:space="0" w:color="auto"/>
                            <w:left w:val="none" w:sz="0" w:space="0" w:color="auto"/>
                            <w:bottom w:val="none" w:sz="0" w:space="0" w:color="auto"/>
                            <w:right w:val="none" w:sz="0" w:space="0" w:color="auto"/>
                          </w:divBdr>
                          <w:divsChild>
                            <w:div w:id="2074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14170">
      <w:bodyDiv w:val="1"/>
      <w:marLeft w:val="0"/>
      <w:marRight w:val="0"/>
      <w:marTop w:val="0"/>
      <w:marBottom w:val="0"/>
      <w:divBdr>
        <w:top w:val="none" w:sz="0" w:space="0" w:color="auto"/>
        <w:left w:val="none" w:sz="0" w:space="0" w:color="auto"/>
        <w:bottom w:val="none" w:sz="0" w:space="0" w:color="auto"/>
        <w:right w:val="none" w:sz="0" w:space="0" w:color="auto"/>
      </w:divBdr>
    </w:div>
    <w:div w:id="1646205037">
      <w:bodyDiv w:val="1"/>
      <w:marLeft w:val="150"/>
      <w:marRight w:val="150"/>
      <w:marTop w:val="150"/>
      <w:marBottom w:val="150"/>
      <w:divBdr>
        <w:top w:val="none" w:sz="0" w:space="0" w:color="auto"/>
        <w:left w:val="none" w:sz="0" w:space="0" w:color="auto"/>
        <w:bottom w:val="none" w:sz="0" w:space="0" w:color="auto"/>
        <w:right w:val="none" w:sz="0" w:space="0" w:color="auto"/>
      </w:divBdr>
    </w:div>
    <w:div w:id="1761490541">
      <w:bodyDiv w:val="1"/>
      <w:marLeft w:val="0"/>
      <w:marRight w:val="0"/>
      <w:marTop w:val="0"/>
      <w:marBottom w:val="0"/>
      <w:divBdr>
        <w:top w:val="none" w:sz="0" w:space="0" w:color="auto"/>
        <w:left w:val="none" w:sz="0" w:space="0" w:color="auto"/>
        <w:bottom w:val="none" w:sz="0" w:space="0" w:color="auto"/>
        <w:right w:val="none" w:sz="0" w:space="0" w:color="auto"/>
      </w:divBdr>
    </w:div>
    <w:div w:id="1844006183">
      <w:bodyDiv w:val="1"/>
      <w:marLeft w:val="0"/>
      <w:marRight w:val="0"/>
      <w:marTop w:val="0"/>
      <w:marBottom w:val="0"/>
      <w:divBdr>
        <w:top w:val="none" w:sz="0" w:space="0" w:color="auto"/>
        <w:left w:val="none" w:sz="0" w:space="0" w:color="auto"/>
        <w:bottom w:val="none" w:sz="0" w:space="0" w:color="auto"/>
        <w:right w:val="none" w:sz="0" w:space="0" w:color="auto"/>
      </w:divBdr>
    </w:div>
    <w:div w:id="1850102968">
      <w:bodyDiv w:val="1"/>
      <w:marLeft w:val="150"/>
      <w:marRight w:val="150"/>
      <w:marTop w:val="150"/>
      <w:marBottom w:val="150"/>
      <w:divBdr>
        <w:top w:val="none" w:sz="0" w:space="0" w:color="auto"/>
        <w:left w:val="none" w:sz="0" w:space="0" w:color="auto"/>
        <w:bottom w:val="none" w:sz="0" w:space="0" w:color="auto"/>
        <w:right w:val="none" w:sz="0" w:space="0" w:color="auto"/>
      </w:divBdr>
    </w:div>
    <w:div w:id="19529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hyperlink" Target="http://www.fairwork.gov.a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B0C00-D6DC-4CF9-A349-B8C0E5508C4E}">
  <ds:schemaRefs>
    <ds:schemaRef ds:uri="http://schemas.microsoft.com/sharepoint/v3/contenttype/forms"/>
  </ds:schemaRefs>
</ds:datastoreItem>
</file>

<file path=customXml/itemProps2.xml><?xml version="1.0" encoding="utf-8"?>
<ds:datastoreItem xmlns:ds="http://schemas.openxmlformats.org/officeDocument/2006/customXml" ds:itemID="{2BA66249-8160-4CFA-8D45-692DFD6D7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F3C799-A580-418E-B813-620162E56668}">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BF1F3AA-22FE-453E-9514-0FC9C38C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4032</Words>
  <Characters>21436</Characters>
  <Application>Microsoft Office Word</Application>
  <DocSecurity>0</DocSecurity>
  <Lines>2381</Lines>
  <Paragraphs>1697</Paragraphs>
  <ScaleCrop>false</ScaleCrop>
  <HeadingPairs>
    <vt:vector size="2" baseType="variant">
      <vt:variant>
        <vt:lpstr>Title</vt:lpstr>
      </vt:variant>
      <vt:variant>
        <vt:i4>1</vt:i4>
      </vt:variant>
    </vt:vector>
  </HeadingPairs>
  <TitlesOfParts>
    <vt:vector size="1" baseType="lpstr">
      <vt:lpstr>Enforceable Undertaking Camp Australia</vt:lpstr>
    </vt:vector>
  </TitlesOfParts>
  <LinksUpToDate>false</LinksUpToDate>
  <CharactersWithSpaces>23771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Camp Australia</dc:title>
  <dc:creator/>
  <cp:lastModifiedBy/>
  <cp:revision>1</cp:revision>
  <dcterms:created xsi:type="dcterms:W3CDTF">2016-10-20T21:22:00Z</dcterms:created>
  <dcterms:modified xsi:type="dcterms:W3CDTF">2016-10-20T22:06:00Z</dcterms:modified>
</cp:coreProperties>
</file>