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02C" w:rsidRPr="006B66A0" w:rsidRDefault="004E49EF" w:rsidP="006B66A0">
      <w:pPr>
        <w:pStyle w:val="Header"/>
        <w:widowControl w:val="0"/>
        <w:spacing w:after="240"/>
        <w:rPr>
          <w:rFonts w:cs="Arial"/>
          <w:sz w:val="20"/>
        </w:rPr>
      </w:pPr>
      <w:r>
        <w:rPr>
          <w:rFonts w:cs="Arial"/>
          <w:noProof/>
          <w:spacing w:val="10"/>
          <w:sz w:val="20"/>
          <w:lang w:eastAsia="en-AU"/>
        </w:rPr>
        <w:drawing>
          <wp:inline distT="0" distB="0" distL="0" distR="0" wp14:anchorId="78DE6111" wp14:editId="063ECCC1">
            <wp:extent cx="3771900" cy="681990"/>
            <wp:effectExtent l="0" t="0" r="0" b="3810"/>
            <wp:docPr id="2" name="Picture 2"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inline>
        </w:drawing>
      </w:r>
    </w:p>
    <w:p w:rsidR="00611784" w:rsidRPr="00611784" w:rsidRDefault="00611784" w:rsidP="004E49EF">
      <w:pPr>
        <w:widowControl w:val="0"/>
        <w:pBdr>
          <w:bottom w:val="single" w:sz="4" w:space="1" w:color="auto"/>
        </w:pBdr>
        <w:tabs>
          <w:tab w:val="right" w:pos="9072"/>
        </w:tabs>
        <w:spacing w:before="720" w:after="240"/>
        <w:ind w:left="709" w:hanging="709"/>
        <w:jc w:val="center"/>
        <w:rPr>
          <w:rFonts w:cs="Arial"/>
          <w:spacing w:val="10"/>
          <w:sz w:val="16"/>
          <w:szCs w:val="16"/>
        </w:rPr>
      </w:pPr>
    </w:p>
    <w:p w:rsidR="006C2614" w:rsidRPr="00E136A7" w:rsidRDefault="006C2614" w:rsidP="004E49EF">
      <w:pPr>
        <w:widowControl w:val="0"/>
        <w:tabs>
          <w:tab w:val="right" w:pos="9072"/>
        </w:tabs>
        <w:spacing w:before="2160" w:after="120" w:line="360" w:lineRule="auto"/>
        <w:ind w:left="709" w:hanging="709"/>
        <w:jc w:val="center"/>
        <w:rPr>
          <w:rFonts w:cs="Arial"/>
          <w:b/>
          <w:spacing w:val="10"/>
          <w:szCs w:val="22"/>
        </w:rPr>
      </w:pPr>
      <w:r w:rsidRPr="00E136A7">
        <w:rPr>
          <w:rFonts w:cs="Arial"/>
          <w:b/>
          <w:spacing w:val="10"/>
          <w:szCs w:val="22"/>
        </w:rPr>
        <w:t xml:space="preserve">ENFORCEABLE UNDERTAKING </w:t>
      </w:r>
    </w:p>
    <w:p w:rsidR="006C2614" w:rsidRPr="00E136A7" w:rsidRDefault="006C2614" w:rsidP="006C2614">
      <w:pPr>
        <w:jc w:val="center"/>
        <w:rPr>
          <w:rFonts w:cs="Arial"/>
          <w:szCs w:val="22"/>
        </w:rPr>
      </w:pPr>
      <w:r w:rsidRPr="00E136A7">
        <w:rPr>
          <w:rFonts w:cs="Arial"/>
          <w:szCs w:val="22"/>
        </w:rPr>
        <w:t>Between</w:t>
      </w:r>
    </w:p>
    <w:p w:rsidR="006C2614" w:rsidRPr="00E136A7" w:rsidRDefault="006C2614" w:rsidP="006C2614">
      <w:pPr>
        <w:jc w:val="center"/>
        <w:rPr>
          <w:rFonts w:cs="Arial"/>
          <w:szCs w:val="22"/>
        </w:rPr>
      </w:pPr>
    </w:p>
    <w:p w:rsidR="006C2614" w:rsidRPr="00E136A7" w:rsidRDefault="006C2614" w:rsidP="006C2614">
      <w:pPr>
        <w:jc w:val="center"/>
        <w:rPr>
          <w:rFonts w:cs="Arial"/>
          <w:szCs w:val="22"/>
        </w:rPr>
      </w:pPr>
    </w:p>
    <w:p w:rsidR="006C2614" w:rsidRPr="00E136A7" w:rsidRDefault="006C2614" w:rsidP="006C2614">
      <w:pPr>
        <w:jc w:val="center"/>
        <w:rPr>
          <w:rFonts w:cs="Arial"/>
          <w:szCs w:val="22"/>
        </w:rPr>
      </w:pPr>
      <w:r w:rsidRPr="00E136A7">
        <w:rPr>
          <w:rFonts w:cs="Arial"/>
          <w:szCs w:val="22"/>
        </w:rPr>
        <w:t xml:space="preserve">The Commonwealth of Australia </w:t>
      </w:r>
    </w:p>
    <w:p w:rsidR="006C2614" w:rsidRPr="00E136A7" w:rsidRDefault="006C2614" w:rsidP="006C2614">
      <w:pPr>
        <w:jc w:val="center"/>
        <w:rPr>
          <w:rFonts w:cs="Arial"/>
          <w:szCs w:val="22"/>
        </w:rPr>
      </w:pPr>
    </w:p>
    <w:p w:rsidR="006C2614" w:rsidRPr="00E136A7" w:rsidRDefault="006C2614" w:rsidP="006C2614">
      <w:pPr>
        <w:jc w:val="center"/>
        <w:rPr>
          <w:rFonts w:cs="Arial"/>
          <w:szCs w:val="22"/>
        </w:rPr>
      </w:pPr>
      <w:r w:rsidRPr="00E136A7">
        <w:rPr>
          <w:rFonts w:cs="Arial"/>
          <w:szCs w:val="22"/>
        </w:rPr>
        <w:t>(</w:t>
      </w:r>
      <w:proofErr w:type="gramStart"/>
      <w:r w:rsidRPr="00E136A7">
        <w:rPr>
          <w:rFonts w:cs="Arial"/>
          <w:szCs w:val="22"/>
        </w:rPr>
        <w:t>as</w:t>
      </w:r>
      <w:proofErr w:type="gramEnd"/>
      <w:r w:rsidRPr="00E136A7">
        <w:rPr>
          <w:rFonts w:cs="Arial"/>
          <w:szCs w:val="22"/>
        </w:rPr>
        <w:t xml:space="preserve"> represented by the Office of the Fair Work Ombudsman)</w:t>
      </w:r>
    </w:p>
    <w:p w:rsidR="006C2614" w:rsidRPr="00E136A7" w:rsidRDefault="006C2614" w:rsidP="006C2614">
      <w:pPr>
        <w:jc w:val="center"/>
        <w:rPr>
          <w:rFonts w:cs="Arial"/>
          <w:szCs w:val="22"/>
        </w:rPr>
      </w:pPr>
    </w:p>
    <w:p w:rsidR="006C2614" w:rsidRPr="00E136A7" w:rsidRDefault="006C2614" w:rsidP="006C2614">
      <w:pPr>
        <w:jc w:val="center"/>
        <w:rPr>
          <w:rFonts w:cs="Arial"/>
          <w:szCs w:val="22"/>
        </w:rPr>
      </w:pPr>
      <w:proofErr w:type="gramStart"/>
      <w:r w:rsidRPr="00E136A7">
        <w:rPr>
          <w:rFonts w:cs="Arial"/>
          <w:szCs w:val="22"/>
        </w:rPr>
        <w:t>and</w:t>
      </w:r>
      <w:proofErr w:type="gramEnd"/>
    </w:p>
    <w:p w:rsidR="006C2614" w:rsidRPr="00E136A7" w:rsidRDefault="006C2614" w:rsidP="005E115F">
      <w:pPr>
        <w:rPr>
          <w:rFonts w:cs="Arial"/>
          <w:szCs w:val="22"/>
        </w:rPr>
      </w:pPr>
    </w:p>
    <w:p w:rsidR="006C2614" w:rsidRDefault="00E136A7" w:rsidP="006C2614">
      <w:pPr>
        <w:jc w:val="center"/>
        <w:rPr>
          <w:rFonts w:cs="Arial"/>
          <w:szCs w:val="22"/>
        </w:rPr>
      </w:pPr>
      <w:proofErr w:type="spellStart"/>
      <w:r w:rsidRPr="005E115F">
        <w:rPr>
          <w:rFonts w:cs="Arial"/>
          <w:szCs w:val="22"/>
        </w:rPr>
        <w:t>UB</w:t>
      </w:r>
      <w:proofErr w:type="spellEnd"/>
      <w:r w:rsidRPr="005E115F">
        <w:rPr>
          <w:rFonts w:cs="Arial"/>
          <w:szCs w:val="22"/>
        </w:rPr>
        <w:t xml:space="preserve"> Partners Pty Ltd (</w:t>
      </w:r>
      <w:proofErr w:type="spellStart"/>
      <w:r w:rsidRPr="005E115F">
        <w:rPr>
          <w:rFonts w:cs="Arial"/>
          <w:szCs w:val="22"/>
        </w:rPr>
        <w:t>ACN</w:t>
      </w:r>
      <w:proofErr w:type="spellEnd"/>
      <w:r w:rsidRPr="005E115F">
        <w:rPr>
          <w:rFonts w:cs="Arial"/>
          <w:szCs w:val="22"/>
        </w:rPr>
        <w:t xml:space="preserve"> 134 135 747)</w:t>
      </w:r>
      <w:r w:rsidRPr="005E115F" w:rsidDel="00E136A7">
        <w:rPr>
          <w:rFonts w:cs="Arial"/>
          <w:szCs w:val="22"/>
          <w:highlight w:val="yellow"/>
        </w:rPr>
        <w:t xml:space="preserve"> </w:t>
      </w:r>
    </w:p>
    <w:p w:rsidR="00007728" w:rsidRDefault="00007728" w:rsidP="006C2614">
      <w:pPr>
        <w:jc w:val="center"/>
        <w:rPr>
          <w:rFonts w:cs="Arial"/>
          <w:szCs w:val="22"/>
        </w:rPr>
      </w:pPr>
    </w:p>
    <w:p w:rsidR="00007728" w:rsidRPr="009E3557" w:rsidRDefault="00007728" w:rsidP="006C2614">
      <w:pPr>
        <w:jc w:val="center"/>
        <w:rPr>
          <w:rFonts w:cs="Arial"/>
          <w:szCs w:val="22"/>
        </w:rPr>
      </w:pPr>
      <w:proofErr w:type="gramStart"/>
      <w:r w:rsidRPr="009E3557">
        <w:rPr>
          <w:rFonts w:cs="Arial"/>
          <w:szCs w:val="22"/>
        </w:rPr>
        <w:t>and</w:t>
      </w:r>
      <w:proofErr w:type="gramEnd"/>
    </w:p>
    <w:p w:rsidR="00007728" w:rsidRPr="009E3557" w:rsidRDefault="00007728" w:rsidP="006C2614">
      <w:pPr>
        <w:jc w:val="center"/>
        <w:rPr>
          <w:rFonts w:cs="Arial"/>
          <w:szCs w:val="22"/>
        </w:rPr>
      </w:pPr>
    </w:p>
    <w:p w:rsidR="00007728" w:rsidRDefault="00007728" w:rsidP="006C2614">
      <w:pPr>
        <w:jc w:val="center"/>
        <w:rPr>
          <w:rFonts w:cs="Arial"/>
          <w:szCs w:val="22"/>
        </w:rPr>
      </w:pPr>
      <w:proofErr w:type="spellStart"/>
      <w:r w:rsidRPr="009E3557">
        <w:rPr>
          <w:rFonts w:cs="Arial"/>
          <w:szCs w:val="22"/>
        </w:rPr>
        <w:t>Ujjwal</w:t>
      </w:r>
      <w:proofErr w:type="spellEnd"/>
      <w:r w:rsidRPr="009E3557">
        <w:rPr>
          <w:rFonts w:cs="Arial"/>
          <w:szCs w:val="22"/>
        </w:rPr>
        <w:t xml:space="preserve"> Singh</w:t>
      </w:r>
    </w:p>
    <w:p w:rsidR="00007728" w:rsidRPr="00E136A7" w:rsidRDefault="00007728" w:rsidP="006C2614">
      <w:pPr>
        <w:jc w:val="center"/>
        <w:rPr>
          <w:rFonts w:cs="Arial"/>
          <w:szCs w:val="22"/>
        </w:rPr>
      </w:pPr>
    </w:p>
    <w:p w:rsidR="006C2614" w:rsidRDefault="006C2614" w:rsidP="006C2614">
      <w:pPr>
        <w:jc w:val="center"/>
        <w:rPr>
          <w:rFonts w:cs="Arial"/>
          <w:szCs w:val="22"/>
        </w:rPr>
      </w:pPr>
    </w:p>
    <w:p w:rsidR="006F4128" w:rsidRDefault="006C2614" w:rsidP="006C2614">
      <w:pPr>
        <w:widowControl w:val="0"/>
        <w:spacing w:before="120" w:after="120" w:line="360" w:lineRule="auto"/>
        <w:jc w:val="center"/>
        <w:rPr>
          <w:rFonts w:cs="Arial"/>
          <w:i/>
          <w:spacing w:val="10"/>
          <w:sz w:val="20"/>
        </w:rPr>
      </w:pPr>
      <w:r>
        <w:rPr>
          <w:rFonts w:cs="Arial"/>
          <w:szCs w:val="22"/>
        </w:rPr>
        <w:br w:type="page"/>
      </w:r>
      <w:r w:rsidR="006F4128" w:rsidRPr="009461B2">
        <w:rPr>
          <w:rFonts w:cs="Arial"/>
          <w:i/>
          <w:spacing w:val="10"/>
          <w:sz w:val="20"/>
        </w:rPr>
        <w:lastRenderedPageBreak/>
        <w:t>Fair Work Act 2009</w:t>
      </w:r>
    </w:p>
    <w:p w:rsidR="00561D14" w:rsidRPr="004E49EF" w:rsidRDefault="006F4128" w:rsidP="004E49EF">
      <w:pPr>
        <w:pStyle w:val="Heading1"/>
      </w:pPr>
      <w:r w:rsidRPr="004E49EF">
        <w:t xml:space="preserve">Section 715 </w:t>
      </w:r>
      <w:r w:rsidR="008E6DCB" w:rsidRPr="004E49EF">
        <w:t>E</w:t>
      </w:r>
      <w:r w:rsidR="004E49EF">
        <w:t>NFORCEABLE UNDERTAKING</w:t>
      </w:r>
    </w:p>
    <w:p w:rsidR="008E6DCB" w:rsidRPr="004E49EF" w:rsidRDefault="00561D14" w:rsidP="004E49EF">
      <w:pPr>
        <w:pStyle w:val="Heading2"/>
      </w:pPr>
      <w:r w:rsidRPr="004E49EF">
        <w:t>Parties</w:t>
      </w:r>
    </w:p>
    <w:p w:rsidR="00007728" w:rsidRPr="009E3557" w:rsidRDefault="008E6DCB" w:rsidP="00B6458A">
      <w:pPr>
        <w:widowControl w:val="0"/>
        <w:numPr>
          <w:ilvl w:val="0"/>
          <w:numId w:val="3"/>
        </w:numPr>
        <w:tabs>
          <w:tab w:val="right" w:pos="709"/>
        </w:tabs>
        <w:spacing w:after="240"/>
        <w:ind w:hanging="720"/>
        <w:rPr>
          <w:rFonts w:cs="Arial"/>
          <w:spacing w:val="10"/>
          <w:sz w:val="20"/>
        </w:rPr>
      </w:pPr>
      <w:bookmarkStart w:id="0" w:name="_Toc76477546"/>
      <w:bookmarkStart w:id="1" w:name="_Toc80072021"/>
      <w:r w:rsidRPr="009E3557">
        <w:rPr>
          <w:rFonts w:cs="Arial"/>
          <w:sz w:val="20"/>
        </w:rPr>
        <w:t xml:space="preserve">This </w:t>
      </w:r>
      <w:r w:rsidR="00561D14" w:rsidRPr="009E3557">
        <w:rPr>
          <w:rFonts w:cs="Arial"/>
          <w:sz w:val="20"/>
        </w:rPr>
        <w:t xml:space="preserve">enforceable </w:t>
      </w:r>
      <w:r w:rsidRPr="009E3557">
        <w:rPr>
          <w:rFonts w:cs="Arial"/>
          <w:sz w:val="20"/>
        </w:rPr>
        <w:t xml:space="preserve">undertaking </w:t>
      </w:r>
      <w:r w:rsidR="00561D14" w:rsidRPr="009E3557">
        <w:rPr>
          <w:rFonts w:cs="Arial"/>
          <w:sz w:val="20"/>
        </w:rPr>
        <w:t>(</w:t>
      </w:r>
      <w:r w:rsidR="00561D14" w:rsidRPr="009E3557">
        <w:rPr>
          <w:rFonts w:cs="Arial"/>
          <w:b/>
          <w:sz w:val="20"/>
        </w:rPr>
        <w:t>Undertaking</w:t>
      </w:r>
      <w:r w:rsidR="00561D14" w:rsidRPr="009E3557">
        <w:rPr>
          <w:rFonts w:cs="Arial"/>
          <w:sz w:val="20"/>
        </w:rPr>
        <w:t xml:space="preserve">) </w:t>
      </w:r>
      <w:r w:rsidRPr="009E3557">
        <w:rPr>
          <w:rFonts w:cs="Arial"/>
          <w:sz w:val="20"/>
        </w:rPr>
        <w:t>is given to the Fair Work Ombudsman (</w:t>
      </w:r>
      <w:r w:rsidRPr="009E3557">
        <w:rPr>
          <w:rFonts w:cs="Arial"/>
          <w:b/>
          <w:sz w:val="20"/>
        </w:rPr>
        <w:t>FWO</w:t>
      </w:r>
      <w:r w:rsidRPr="009E3557">
        <w:rPr>
          <w:rFonts w:cs="Arial"/>
          <w:sz w:val="20"/>
        </w:rPr>
        <w:t>) by</w:t>
      </w:r>
      <w:r w:rsidR="00007728" w:rsidRPr="009E3557">
        <w:rPr>
          <w:rFonts w:cs="Arial"/>
          <w:sz w:val="20"/>
        </w:rPr>
        <w:t>:</w:t>
      </w:r>
    </w:p>
    <w:p w:rsidR="00007728" w:rsidRPr="009E3557" w:rsidRDefault="00B6458A" w:rsidP="00007728">
      <w:pPr>
        <w:widowControl w:val="0"/>
        <w:numPr>
          <w:ilvl w:val="1"/>
          <w:numId w:val="3"/>
        </w:numPr>
        <w:tabs>
          <w:tab w:val="right" w:pos="709"/>
        </w:tabs>
        <w:spacing w:after="240"/>
        <w:rPr>
          <w:rFonts w:cs="Arial"/>
          <w:spacing w:val="10"/>
          <w:sz w:val="20"/>
        </w:rPr>
      </w:pPr>
      <w:proofErr w:type="spellStart"/>
      <w:r w:rsidRPr="009E3557">
        <w:rPr>
          <w:rFonts w:cs="Arial"/>
          <w:sz w:val="20"/>
        </w:rPr>
        <w:t>UB</w:t>
      </w:r>
      <w:proofErr w:type="spellEnd"/>
      <w:r w:rsidRPr="009E3557">
        <w:rPr>
          <w:rFonts w:cs="Arial"/>
          <w:sz w:val="20"/>
        </w:rPr>
        <w:t xml:space="preserve"> Partners Pty Ltd (</w:t>
      </w:r>
      <w:proofErr w:type="spellStart"/>
      <w:r w:rsidRPr="009E3557">
        <w:rPr>
          <w:rFonts w:cs="Arial"/>
          <w:b/>
          <w:sz w:val="20"/>
        </w:rPr>
        <w:t>UB</w:t>
      </w:r>
      <w:proofErr w:type="spellEnd"/>
      <w:r w:rsidRPr="009E3557">
        <w:rPr>
          <w:rFonts w:cs="Arial"/>
          <w:b/>
          <w:sz w:val="20"/>
        </w:rPr>
        <w:t xml:space="preserve"> Partners</w:t>
      </w:r>
      <w:r w:rsidRPr="009E3557">
        <w:rPr>
          <w:rFonts w:cs="Arial"/>
          <w:sz w:val="20"/>
        </w:rPr>
        <w:t>)</w:t>
      </w:r>
      <w:r w:rsidR="00007728" w:rsidRPr="009E3557">
        <w:rPr>
          <w:rFonts w:cs="Arial"/>
          <w:sz w:val="20"/>
        </w:rPr>
        <w:t>; and</w:t>
      </w:r>
    </w:p>
    <w:p w:rsidR="00007728" w:rsidRPr="009E3557" w:rsidRDefault="00007728" w:rsidP="00007728">
      <w:pPr>
        <w:widowControl w:val="0"/>
        <w:numPr>
          <w:ilvl w:val="1"/>
          <w:numId w:val="3"/>
        </w:numPr>
        <w:tabs>
          <w:tab w:val="right" w:pos="709"/>
        </w:tabs>
        <w:spacing w:after="240"/>
        <w:rPr>
          <w:rFonts w:cs="Arial"/>
          <w:spacing w:val="10"/>
          <w:sz w:val="20"/>
        </w:rPr>
      </w:pPr>
      <w:proofErr w:type="spellStart"/>
      <w:r w:rsidRPr="009E3557">
        <w:rPr>
          <w:rFonts w:cs="Arial"/>
          <w:sz w:val="20"/>
        </w:rPr>
        <w:t>Ujjwal</w:t>
      </w:r>
      <w:proofErr w:type="spellEnd"/>
      <w:r w:rsidRPr="009E3557">
        <w:rPr>
          <w:rFonts w:cs="Arial"/>
          <w:sz w:val="20"/>
        </w:rPr>
        <w:t xml:space="preserve"> Singh (</w:t>
      </w:r>
      <w:r w:rsidRPr="009E3557">
        <w:rPr>
          <w:rFonts w:cs="Arial"/>
          <w:b/>
          <w:sz w:val="20"/>
        </w:rPr>
        <w:t>Mr Singh</w:t>
      </w:r>
      <w:r w:rsidRPr="009E3557">
        <w:rPr>
          <w:rFonts w:cs="Arial"/>
          <w:sz w:val="20"/>
        </w:rPr>
        <w:t>)</w:t>
      </w:r>
    </w:p>
    <w:p w:rsidR="008E6DCB" w:rsidRPr="009E3557" w:rsidRDefault="00007728" w:rsidP="00007728">
      <w:pPr>
        <w:widowControl w:val="0"/>
        <w:tabs>
          <w:tab w:val="right" w:pos="709"/>
        </w:tabs>
        <w:spacing w:after="240"/>
        <w:ind w:left="360"/>
        <w:rPr>
          <w:rFonts w:cs="Arial"/>
          <w:spacing w:val="10"/>
          <w:sz w:val="20"/>
        </w:rPr>
      </w:pPr>
      <w:r w:rsidRPr="009E3557">
        <w:rPr>
          <w:rFonts w:cs="Arial"/>
          <w:spacing w:val="10"/>
          <w:sz w:val="20"/>
        </w:rPr>
        <w:tab/>
      </w:r>
      <w:r w:rsidRPr="009E3557">
        <w:rPr>
          <w:rFonts w:cs="Arial"/>
          <w:spacing w:val="10"/>
          <w:sz w:val="20"/>
        </w:rPr>
        <w:tab/>
      </w:r>
      <w:proofErr w:type="gramStart"/>
      <w:r w:rsidR="008E6DCB" w:rsidRPr="009E3557">
        <w:rPr>
          <w:rFonts w:cs="Arial"/>
          <w:sz w:val="20"/>
        </w:rPr>
        <w:t>for</w:t>
      </w:r>
      <w:proofErr w:type="gramEnd"/>
      <w:r w:rsidR="008E6DCB" w:rsidRPr="009E3557">
        <w:rPr>
          <w:rFonts w:cs="Arial"/>
          <w:sz w:val="20"/>
        </w:rPr>
        <w:t xml:space="preserve"> the purposes of section 715 of the </w:t>
      </w:r>
      <w:r w:rsidR="008E6DCB" w:rsidRPr="009E3557">
        <w:rPr>
          <w:rFonts w:cs="Arial"/>
          <w:i/>
          <w:sz w:val="20"/>
        </w:rPr>
        <w:t>Fair Work Act 2009</w:t>
      </w:r>
      <w:r w:rsidR="008E6DCB" w:rsidRPr="009E3557">
        <w:rPr>
          <w:rFonts w:cs="Arial"/>
          <w:sz w:val="20"/>
        </w:rPr>
        <w:t xml:space="preserve"> (</w:t>
      </w:r>
      <w:r w:rsidR="008E6DCB" w:rsidRPr="009E3557">
        <w:rPr>
          <w:rFonts w:cs="Arial"/>
          <w:b/>
          <w:sz w:val="20"/>
        </w:rPr>
        <w:t>FW Act</w:t>
      </w:r>
      <w:r w:rsidR="008E6DCB" w:rsidRPr="009E3557">
        <w:rPr>
          <w:rFonts w:cs="Arial"/>
          <w:sz w:val="20"/>
        </w:rPr>
        <w:t>).</w:t>
      </w:r>
    </w:p>
    <w:p w:rsidR="008E6DCB" w:rsidRPr="009E3557" w:rsidRDefault="008E6DCB" w:rsidP="004E49EF">
      <w:pPr>
        <w:pStyle w:val="Heading2"/>
      </w:pPr>
      <w:r w:rsidRPr="009E3557">
        <w:t>Background</w:t>
      </w:r>
    </w:p>
    <w:p w:rsidR="00B6458A" w:rsidRPr="009E3557" w:rsidRDefault="00B6458A" w:rsidP="00E136A7">
      <w:pPr>
        <w:widowControl w:val="0"/>
        <w:numPr>
          <w:ilvl w:val="0"/>
          <w:numId w:val="3"/>
        </w:numPr>
        <w:tabs>
          <w:tab w:val="right" w:pos="709"/>
        </w:tabs>
        <w:spacing w:after="240"/>
        <w:ind w:hanging="720"/>
        <w:jc w:val="both"/>
        <w:rPr>
          <w:rFonts w:cs="Arial"/>
          <w:b/>
          <w:bCs/>
          <w:sz w:val="20"/>
        </w:rPr>
      </w:pPr>
      <w:proofErr w:type="spellStart"/>
      <w:r w:rsidRPr="009E3557">
        <w:rPr>
          <w:rFonts w:cs="Arial"/>
          <w:sz w:val="20"/>
        </w:rPr>
        <w:t>UB</w:t>
      </w:r>
      <w:proofErr w:type="spellEnd"/>
      <w:r w:rsidRPr="009E3557">
        <w:rPr>
          <w:rFonts w:cs="Arial"/>
          <w:sz w:val="20"/>
        </w:rPr>
        <w:t xml:space="preserve"> Partners operate a </w:t>
      </w:r>
      <w:proofErr w:type="spellStart"/>
      <w:r w:rsidRPr="009E3557">
        <w:rPr>
          <w:rFonts w:cs="Arial"/>
          <w:sz w:val="20"/>
        </w:rPr>
        <w:t>Nandos</w:t>
      </w:r>
      <w:proofErr w:type="spellEnd"/>
      <w:r w:rsidRPr="009E3557">
        <w:rPr>
          <w:rFonts w:cs="Arial"/>
          <w:sz w:val="20"/>
        </w:rPr>
        <w:t xml:space="preserve"> franchise</w:t>
      </w:r>
      <w:r w:rsidR="00E136A7" w:rsidRPr="009E3557">
        <w:rPr>
          <w:rFonts w:cs="Arial"/>
          <w:sz w:val="20"/>
        </w:rPr>
        <w:t xml:space="preserve"> </w:t>
      </w:r>
      <w:r w:rsidR="009E3557">
        <w:rPr>
          <w:rFonts w:cs="Arial"/>
          <w:sz w:val="20"/>
        </w:rPr>
        <w:t>at</w:t>
      </w:r>
      <w:r w:rsidR="00E136A7" w:rsidRPr="009E3557">
        <w:rPr>
          <w:rFonts w:cs="Arial"/>
          <w:sz w:val="20"/>
        </w:rPr>
        <w:t xml:space="preserve"> Kelvin Grove</w:t>
      </w:r>
      <w:r w:rsidRPr="009E3557">
        <w:rPr>
          <w:rFonts w:cs="Arial"/>
          <w:sz w:val="20"/>
        </w:rPr>
        <w:t xml:space="preserve"> </w:t>
      </w:r>
      <w:r w:rsidRPr="009E3557">
        <w:rPr>
          <w:rFonts w:cs="Arial"/>
          <w:bCs/>
          <w:sz w:val="20"/>
        </w:rPr>
        <w:t xml:space="preserve">at </w:t>
      </w:r>
      <w:r w:rsidRPr="009E3557">
        <w:rPr>
          <w:rFonts w:cs="Arial"/>
          <w:sz w:val="20"/>
        </w:rPr>
        <w:t xml:space="preserve">15/8 </w:t>
      </w:r>
      <w:proofErr w:type="spellStart"/>
      <w:r w:rsidRPr="009E3557">
        <w:rPr>
          <w:rFonts w:cs="Arial"/>
          <w:sz w:val="20"/>
        </w:rPr>
        <w:t>Carraway</w:t>
      </w:r>
      <w:proofErr w:type="spellEnd"/>
      <w:r w:rsidRPr="009E3557">
        <w:rPr>
          <w:rFonts w:cs="Arial"/>
          <w:sz w:val="20"/>
        </w:rPr>
        <w:t xml:space="preserve"> St, Kelvin Grove Queensland</w:t>
      </w:r>
      <w:r w:rsidR="00C36724" w:rsidRPr="009E3557">
        <w:rPr>
          <w:rFonts w:cs="Arial"/>
          <w:sz w:val="20"/>
        </w:rPr>
        <w:t xml:space="preserve"> (</w:t>
      </w:r>
      <w:proofErr w:type="spellStart"/>
      <w:r w:rsidR="00C36724" w:rsidRPr="009E3557">
        <w:rPr>
          <w:rFonts w:cs="Arial"/>
          <w:b/>
          <w:sz w:val="20"/>
        </w:rPr>
        <w:t>Nandos</w:t>
      </w:r>
      <w:proofErr w:type="spellEnd"/>
      <w:r w:rsidR="00C36724" w:rsidRPr="009E3557">
        <w:rPr>
          <w:rFonts w:cs="Arial"/>
          <w:b/>
          <w:sz w:val="20"/>
        </w:rPr>
        <w:t xml:space="preserve"> Kelvin Grove</w:t>
      </w:r>
      <w:r w:rsidR="00C36724" w:rsidRPr="009E3557">
        <w:rPr>
          <w:rFonts w:cs="Arial"/>
          <w:sz w:val="20"/>
        </w:rPr>
        <w:t>)</w:t>
      </w:r>
      <w:r w:rsidRPr="009E3557">
        <w:rPr>
          <w:rFonts w:cs="Arial"/>
          <w:bCs/>
          <w:sz w:val="20"/>
        </w:rPr>
        <w:t>.</w:t>
      </w:r>
      <w:bookmarkStart w:id="2" w:name="_GoBack"/>
      <w:bookmarkEnd w:id="2"/>
    </w:p>
    <w:p w:rsidR="00007728" w:rsidRPr="009E3557" w:rsidRDefault="00007728" w:rsidP="00E136A7">
      <w:pPr>
        <w:widowControl w:val="0"/>
        <w:numPr>
          <w:ilvl w:val="0"/>
          <w:numId w:val="3"/>
        </w:numPr>
        <w:tabs>
          <w:tab w:val="right" w:pos="709"/>
        </w:tabs>
        <w:spacing w:after="240"/>
        <w:ind w:hanging="720"/>
        <w:jc w:val="both"/>
        <w:rPr>
          <w:rFonts w:cs="Arial"/>
          <w:bCs/>
          <w:sz w:val="20"/>
        </w:rPr>
      </w:pPr>
      <w:r w:rsidRPr="009E3557">
        <w:rPr>
          <w:rFonts w:cs="Arial"/>
          <w:bCs/>
          <w:sz w:val="20"/>
        </w:rPr>
        <w:t>Mr Singh admits and agrees that, at all material times, he:</w:t>
      </w:r>
    </w:p>
    <w:p w:rsidR="00007728" w:rsidRPr="009E3557" w:rsidRDefault="009E3557" w:rsidP="00007728">
      <w:pPr>
        <w:widowControl w:val="0"/>
        <w:numPr>
          <w:ilvl w:val="1"/>
          <w:numId w:val="3"/>
        </w:numPr>
        <w:tabs>
          <w:tab w:val="right" w:pos="709"/>
        </w:tabs>
        <w:spacing w:after="240"/>
        <w:jc w:val="both"/>
        <w:rPr>
          <w:rFonts w:cs="Arial"/>
          <w:bCs/>
          <w:sz w:val="20"/>
        </w:rPr>
      </w:pPr>
      <w:r>
        <w:rPr>
          <w:rFonts w:cs="Arial"/>
          <w:bCs/>
          <w:sz w:val="20"/>
        </w:rPr>
        <w:t xml:space="preserve">was </w:t>
      </w:r>
      <w:r w:rsidR="00007728" w:rsidRPr="009E3557">
        <w:rPr>
          <w:rFonts w:cs="Arial"/>
          <w:bCs/>
          <w:sz w:val="20"/>
        </w:rPr>
        <w:t>sole director</w:t>
      </w:r>
      <w:r>
        <w:rPr>
          <w:rFonts w:cs="Arial"/>
          <w:bCs/>
          <w:sz w:val="20"/>
        </w:rPr>
        <w:t xml:space="preserve"> </w:t>
      </w:r>
      <w:r w:rsidR="00007728" w:rsidRPr="009E3557">
        <w:rPr>
          <w:rFonts w:cs="Arial"/>
          <w:bCs/>
          <w:sz w:val="20"/>
        </w:rPr>
        <w:t xml:space="preserve">of </w:t>
      </w:r>
      <w:proofErr w:type="spellStart"/>
      <w:r w:rsidR="00007728" w:rsidRPr="009E3557">
        <w:rPr>
          <w:rFonts w:cs="Arial"/>
          <w:bCs/>
          <w:sz w:val="20"/>
        </w:rPr>
        <w:t>UB</w:t>
      </w:r>
      <w:proofErr w:type="spellEnd"/>
      <w:r w:rsidR="00007728" w:rsidRPr="009E3557">
        <w:rPr>
          <w:rFonts w:cs="Arial"/>
          <w:bCs/>
          <w:sz w:val="20"/>
        </w:rPr>
        <w:t xml:space="preserve"> Partners, having been so since </w:t>
      </w:r>
      <w:r>
        <w:rPr>
          <w:rFonts w:cs="Arial"/>
          <w:bCs/>
          <w:sz w:val="20"/>
        </w:rPr>
        <w:t>12 November 2008;</w:t>
      </w:r>
    </w:p>
    <w:p w:rsidR="00007728" w:rsidRPr="009E3557" w:rsidRDefault="00007728" w:rsidP="00007728">
      <w:pPr>
        <w:widowControl w:val="0"/>
        <w:numPr>
          <w:ilvl w:val="1"/>
          <w:numId w:val="3"/>
        </w:numPr>
        <w:tabs>
          <w:tab w:val="right" w:pos="709"/>
        </w:tabs>
        <w:spacing w:after="240"/>
        <w:jc w:val="both"/>
        <w:rPr>
          <w:rFonts w:cs="Arial"/>
          <w:bCs/>
          <w:sz w:val="20"/>
        </w:rPr>
      </w:pPr>
      <w:r w:rsidRPr="009E3557">
        <w:rPr>
          <w:rFonts w:cs="Arial"/>
          <w:bCs/>
          <w:sz w:val="20"/>
        </w:rPr>
        <w:t xml:space="preserve">was ultimately responsible for the overall direction, management and supervision of the operations of </w:t>
      </w:r>
      <w:proofErr w:type="spellStart"/>
      <w:r w:rsidRPr="009E3557">
        <w:rPr>
          <w:rFonts w:cs="Arial"/>
          <w:bCs/>
          <w:sz w:val="20"/>
        </w:rPr>
        <w:t>Nandos</w:t>
      </w:r>
      <w:proofErr w:type="spellEnd"/>
      <w:r w:rsidRPr="009E3557">
        <w:rPr>
          <w:rFonts w:cs="Arial"/>
          <w:bCs/>
          <w:sz w:val="20"/>
        </w:rPr>
        <w:t xml:space="preserve"> Kelvin Grove in relation to engaging staff, setting and adjusting pay rates and determining wages and conditions of employment; </w:t>
      </w:r>
    </w:p>
    <w:p w:rsidR="00007728" w:rsidRPr="009E3557" w:rsidRDefault="00007728" w:rsidP="00007728">
      <w:pPr>
        <w:widowControl w:val="0"/>
        <w:numPr>
          <w:ilvl w:val="1"/>
          <w:numId w:val="3"/>
        </w:numPr>
        <w:tabs>
          <w:tab w:val="right" w:pos="709"/>
        </w:tabs>
        <w:spacing w:after="240"/>
        <w:jc w:val="both"/>
        <w:rPr>
          <w:rFonts w:cs="Arial"/>
          <w:bCs/>
          <w:sz w:val="20"/>
        </w:rPr>
      </w:pPr>
      <w:r w:rsidRPr="009E3557">
        <w:rPr>
          <w:rFonts w:cs="Arial"/>
          <w:bCs/>
          <w:sz w:val="20"/>
        </w:rPr>
        <w:t>was aware that employees are entitled to be paid for work performed in accordance with applicable industrial instruments and Commonwealth workplace laws; and</w:t>
      </w:r>
    </w:p>
    <w:p w:rsidR="00007728" w:rsidRPr="009E3557" w:rsidRDefault="00007728" w:rsidP="00007728">
      <w:pPr>
        <w:widowControl w:val="0"/>
        <w:numPr>
          <w:ilvl w:val="1"/>
          <w:numId w:val="3"/>
        </w:numPr>
        <w:tabs>
          <w:tab w:val="right" w:pos="709"/>
        </w:tabs>
        <w:spacing w:after="240"/>
        <w:jc w:val="both"/>
        <w:rPr>
          <w:rFonts w:cs="Arial"/>
          <w:bCs/>
          <w:sz w:val="20"/>
        </w:rPr>
      </w:pPr>
      <w:proofErr w:type="gramStart"/>
      <w:r w:rsidRPr="009E3557">
        <w:rPr>
          <w:rFonts w:cs="Arial"/>
          <w:bCs/>
          <w:sz w:val="20"/>
        </w:rPr>
        <w:t>by</w:t>
      </w:r>
      <w:proofErr w:type="gramEnd"/>
      <w:r w:rsidRPr="009E3557">
        <w:rPr>
          <w:rFonts w:cs="Arial"/>
          <w:bCs/>
          <w:sz w:val="20"/>
        </w:rPr>
        <w:t xml:space="preserve"> reason of the matters set out in subparagraphs (a) to (c) was responsible in a practical sense for ensuring </w:t>
      </w:r>
      <w:proofErr w:type="spellStart"/>
      <w:r w:rsidRPr="009E3557">
        <w:rPr>
          <w:rFonts w:cs="Arial"/>
          <w:bCs/>
          <w:sz w:val="20"/>
        </w:rPr>
        <w:t>UB</w:t>
      </w:r>
      <w:proofErr w:type="spellEnd"/>
      <w:r w:rsidRPr="009E3557">
        <w:rPr>
          <w:rFonts w:cs="Arial"/>
          <w:bCs/>
          <w:sz w:val="20"/>
        </w:rPr>
        <w:t xml:space="preserve"> Partners complied with its legal obligations.  </w:t>
      </w:r>
    </w:p>
    <w:p w:rsidR="00007728" w:rsidRPr="009E3557" w:rsidRDefault="009E3557" w:rsidP="00E136A7">
      <w:pPr>
        <w:widowControl w:val="0"/>
        <w:numPr>
          <w:ilvl w:val="0"/>
          <w:numId w:val="3"/>
        </w:numPr>
        <w:tabs>
          <w:tab w:val="right" w:pos="709"/>
        </w:tabs>
        <w:spacing w:after="240"/>
        <w:ind w:hanging="720"/>
        <w:jc w:val="both"/>
        <w:rPr>
          <w:rFonts w:cs="Arial"/>
          <w:bCs/>
          <w:sz w:val="20"/>
        </w:rPr>
      </w:pPr>
      <w:r>
        <w:rPr>
          <w:rFonts w:cs="Arial"/>
          <w:bCs/>
          <w:sz w:val="20"/>
        </w:rPr>
        <w:t xml:space="preserve">Mr Singh is also </w:t>
      </w:r>
      <w:r w:rsidR="00243765" w:rsidRPr="009E3557">
        <w:rPr>
          <w:rFonts w:cs="Arial"/>
          <w:bCs/>
          <w:sz w:val="20"/>
        </w:rPr>
        <w:t>sole director</w:t>
      </w:r>
      <w:r>
        <w:rPr>
          <w:rFonts w:cs="Arial"/>
          <w:bCs/>
          <w:sz w:val="20"/>
        </w:rPr>
        <w:t xml:space="preserve"> </w:t>
      </w:r>
      <w:r w:rsidR="00007728" w:rsidRPr="009E3557">
        <w:rPr>
          <w:rFonts w:cs="Arial"/>
          <w:bCs/>
          <w:sz w:val="20"/>
        </w:rPr>
        <w:t xml:space="preserve">of UBS Pty Ltd which operates a </w:t>
      </w:r>
      <w:proofErr w:type="spellStart"/>
      <w:r w:rsidR="00007728" w:rsidRPr="009E3557">
        <w:rPr>
          <w:rFonts w:cs="Arial"/>
          <w:bCs/>
          <w:sz w:val="20"/>
        </w:rPr>
        <w:t>Nandos</w:t>
      </w:r>
      <w:proofErr w:type="spellEnd"/>
      <w:r w:rsidR="00007728" w:rsidRPr="009E3557">
        <w:rPr>
          <w:rFonts w:cs="Arial"/>
          <w:bCs/>
          <w:sz w:val="20"/>
        </w:rPr>
        <w:t xml:space="preserve"> franchise in Newstead, Brisbane (</w:t>
      </w:r>
      <w:proofErr w:type="spellStart"/>
      <w:r w:rsidR="00007728" w:rsidRPr="009E3557">
        <w:rPr>
          <w:rFonts w:cs="Arial"/>
          <w:b/>
          <w:bCs/>
          <w:sz w:val="20"/>
        </w:rPr>
        <w:t>Nandos</w:t>
      </w:r>
      <w:proofErr w:type="spellEnd"/>
      <w:r w:rsidR="00007728" w:rsidRPr="009E3557">
        <w:rPr>
          <w:rFonts w:cs="Arial"/>
          <w:b/>
          <w:bCs/>
          <w:sz w:val="20"/>
        </w:rPr>
        <w:t xml:space="preserve"> Newstead</w:t>
      </w:r>
      <w:r w:rsidR="00007728" w:rsidRPr="009E3557">
        <w:rPr>
          <w:rFonts w:cs="Arial"/>
          <w:bCs/>
          <w:sz w:val="20"/>
        </w:rPr>
        <w:t xml:space="preserve">). Staff of </w:t>
      </w:r>
      <w:proofErr w:type="spellStart"/>
      <w:r w:rsidR="00007728" w:rsidRPr="009E3557">
        <w:rPr>
          <w:rFonts w:cs="Arial"/>
          <w:bCs/>
          <w:sz w:val="20"/>
        </w:rPr>
        <w:t>Nandos</w:t>
      </w:r>
      <w:proofErr w:type="spellEnd"/>
      <w:r w:rsidR="00007728" w:rsidRPr="009E3557">
        <w:rPr>
          <w:rFonts w:cs="Arial"/>
          <w:bCs/>
          <w:sz w:val="20"/>
        </w:rPr>
        <w:t xml:space="preserve"> Kelvin Grove (employed by </w:t>
      </w:r>
      <w:proofErr w:type="spellStart"/>
      <w:r w:rsidR="00007728" w:rsidRPr="009E3557">
        <w:rPr>
          <w:rFonts w:cs="Arial"/>
          <w:bCs/>
          <w:sz w:val="20"/>
        </w:rPr>
        <w:t>UB</w:t>
      </w:r>
      <w:proofErr w:type="spellEnd"/>
      <w:r w:rsidR="00007728" w:rsidRPr="009E3557">
        <w:rPr>
          <w:rFonts w:cs="Arial"/>
          <w:bCs/>
          <w:sz w:val="20"/>
        </w:rPr>
        <w:t xml:space="preserve"> Partners) sometimes work</w:t>
      </w:r>
      <w:r w:rsidR="00053BE7" w:rsidRPr="009E3557">
        <w:rPr>
          <w:rFonts w:cs="Arial"/>
          <w:bCs/>
          <w:sz w:val="20"/>
        </w:rPr>
        <w:t>ed</w:t>
      </w:r>
      <w:r w:rsidR="00007728" w:rsidRPr="009E3557">
        <w:rPr>
          <w:rFonts w:cs="Arial"/>
          <w:bCs/>
          <w:sz w:val="20"/>
        </w:rPr>
        <w:t xml:space="preserve"> at </w:t>
      </w:r>
      <w:proofErr w:type="spellStart"/>
      <w:r w:rsidR="00007728" w:rsidRPr="009E3557">
        <w:rPr>
          <w:rFonts w:cs="Arial"/>
          <w:bCs/>
          <w:sz w:val="20"/>
        </w:rPr>
        <w:t>Nandos</w:t>
      </w:r>
      <w:proofErr w:type="spellEnd"/>
      <w:r w:rsidR="00007728" w:rsidRPr="009E3557">
        <w:rPr>
          <w:rFonts w:cs="Arial"/>
          <w:bCs/>
          <w:sz w:val="20"/>
        </w:rPr>
        <w:t xml:space="preserve"> Newstead (employed by UBS Pty Ltd) and </w:t>
      </w:r>
      <w:r w:rsidR="00053BE7" w:rsidRPr="009E3557">
        <w:rPr>
          <w:rFonts w:cs="Arial"/>
          <w:bCs/>
          <w:sz w:val="20"/>
        </w:rPr>
        <w:t xml:space="preserve">staff of </w:t>
      </w:r>
      <w:proofErr w:type="spellStart"/>
      <w:r w:rsidR="00053BE7" w:rsidRPr="009E3557">
        <w:rPr>
          <w:rFonts w:cs="Arial"/>
          <w:bCs/>
          <w:sz w:val="20"/>
        </w:rPr>
        <w:t>Nandos</w:t>
      </w:r>
      <w:proofErr w:type="spellEnd"/>
      <w:r w:rsidR="00053BE7" w:rsidRPr="009E3557">
        <w:rPr>
          <w:rFonts w:cs="Arial"/>
          <w:bCs/>
          <w:sz w:val="20"/>
        </w:rPr>
        <w:t xml:space="preserve"> Newstead sometimes worked at </w:t>
      </w:r>
      <w:proofErr w:type="spellStart"/>
      <w:r w:rsidR="00053BE7" w:rsidRPr="009E3557">
        <w:rPr>
          <w:rFonts w:cs="Arial"/>
          <w:bCs/>
          <w:sz w:val="20"/>
        </w:rPr>
        <w:t>Nandos</w:t>
      </w:r>
      <w:proofErr w:type="spellEnd"/>
      <w:r w:rsidR="00053BE7" w:rsidRPr="009E3557">
        <w:rPr>
          <w:rFonts w:cs="Arial"/>
          <w:bCs/>
          <w:sz w:val="20"/>
        </w:rPr>
        <w:t xml:space="preserve"> Kelvin Grove</w:t>
      </w:r>
      <w:r w:rsidR="00007728" w:rsidRPr="009E3557">
        <w:rPr>
          <w:rFonts w:cs="Arial"/>
          <w:bCs/>
          <w:sz w:val="20"/>
        </w:rPr>
        <w:t xml:space="preserve">. </w:t>
      </w:r>
    </w:p>
    <w:p w:rsidR="005E115F" w:rsidRPr="00C36724" w:rsidRDefault="005E115F" w:rsidP="00E136A7">
      <w:pPr>
        <w:widowControl w:val="0"/>
        <w:numPr>
          <w:ilvl w:val="0"/>
          <w:numId w:val="3"/>
        </w:numPr>
        <w:tabs>
          <w:tab w:val="right" w:pos="709"/>
        </w:tabs>
        <w:spacing w:after="240"/>
        <w:ind w:hanging="720"/>
        <w:jc w:val="both"/>
        <w:rPr>
          <w:rFonts w:cs="Arial"/>
          <w:bCs/>
          <w:sz w:val="20"/>
        </w:rPr>
      </w:pPr>
      <w:r w:rsidRPr="00C36724">
        <w:rPr>
          <w:rFonts w:cs="Arial"/>
          <w:bCs/>
          <w:sz w:val="20"/>
        </w:rPr>
        <w:t xml:space="preserve">In July 2014 the FWO received a complaint from a former employee of </w:t>
      </w:r>
      <w:proofErr w:type="spellStart"/>
      <w:r w:rsidRPr="00C36724">
        <w:rPr>
          <w:rFonts w:cs="Arial"/>
          <w:bCs/>
          <w:sz w:val="20"/>
        </w:rPr>
        <w:t>UB</w:t>
      </w:r>
      <w:proofErr w:type="spellEnd"/>
      <w:r w:rsidRPr="00C36724">
        <w:rPr>
          <w:rFonts w:cs="Arial"/>
          <w:bCs/>
          <w:sz w:val="20"/>
        </w:rPr>
        <w:t xml:space="preserve"> Partners, </w:t>
      </w:r>
      <w:r w:rsidR="000B09A8" w:rsidRPr="000B09A8">
        <w:rPr>
          <w:rFonts w:cs="Arial"/>
          <w:bCs/>
          <w:sz w:val="20"/>
          <w:highlight w:val="black"/>
        </w:rPr>
        <w:t>XX</w:t>
      </w:r>
      <w:r w:rsidRPr="000B09A8">
        <w:rPr>
          <w:rFonts w:cs="Arial"/>
          <w:bCs/>
          <w:sz w:val="20"/>
          <w:highlight w:val="black"/>
        </w:rPr>
        <w:t xml:space="preserve">  </w:t>
      </w:r>
      <w:proofErr w:type="spellStart"/>
      <w:r w:rsidR="000B09A8" w:rsidRPr="000B09A8">
        <w:rPr>
          <w:rFonts w:cs="Arial"/>
          <w:bCs/>
          <w:sz w:val="20"/>
          <w:highlight w:val="black"/>
        </w:rPr>
        <w:t>XXXXXXXXXXXX</w:t>
      </w:r>
      <w:proofErr w:type="spellEnd"/>
      <w:r w:rsidR="000B09A8">
        <w:rPr>
          <w:rFonts w:cs="Arial"/>
          <w:bCs/>
          <w:sz w:val="20"/>
        </w:rPr>
        <w:t xml:space="preserve"> </w:t>
      </w:r>
      <w:r w:rsidRPr="00C36724">
        <w:rPr>
          <w:rFonts w:cs="Arial"/>
          <w:bCs/>
          <w:sz w:val="20"/>
        </w:rPr>
        <w:t xml:space="preserve">(the </w:t>
      </w:r>
      <w:r w:rsidRPr="00C36724">
        <w:rPr>
          <w:rFonts w:cs="Arial"/>
          <w:b/>
          <w:bCs/>
          <w:sz w:val="20"/>
        </w:rPr>
        <w:t>Complainant</w:t>
      </w:r>
      <w:r w:rsidRPr="00C36724">
        <w:rPr>
          <w:rFonts w:cs="Arial"/>
          <w:bCs/>
          <w:sz w:val="20"/>
        </w:rPr>
        <w:t xml:space="preserve">), relating to underpayment of </w:t>
      </w:r>
      <w:r w:rsidR="00C36724">
        <w:rPr>
          <w:rFonts w:cs="Arial"/>
          <w:bCs/>
          <w:sz w:val="20"/>
        </w:rPr>
        <w:t xml:space="preserve">wages. </w:t>
      </w:r>
      <w:r w:rsidRPr="00C36724">
        <w:rPr>
          <w:rFonts w:cs="Arial"/>
          <w:bCs/>
          <w:sz w:val="20"/>
        </w:rPr>
        <w:t xml:space="preserve">The Complainant </w:t>
      </w:r>
      <w:r w:rsidRPr="008E4D06">
        <w:rPr>
          <w:rFonts w:cs="Arial"/>
          <w:bCs/>
          <w:sz w:val="20"/>
        </w:rPr>
        <w:t>also alleg</w:t>
      </w:r>
      <w:r w:rsidR="00C36724" w:rsidRPr="008E4D06">
        <w:rPr>
          <w:rFonts w:cs="Arial"/>
          <w:bCs/>
          <w:sz w:val="20"/>
        </w:rPr>
        <w:t>ed</w:t>
      </w:r>
      <w:r w:rsidRPr="008E4D06">
        <w:rPr>
          <w:rFonts w:cs="Arial"/>
          <w:bCs/>
          <w:sz w:val="20"/>
        </w:rPr>
        <w:t xml:space="preserve"> that his </w:t>
      </w:r>
      <w:r w:rsidR="008E4D06" w:rsidRPr="008E4D06">
        <w:rPr>
          <w:rFonts w:cs="Arial"/>
          <w:bCs/>
          <w:sz w:val="20"/>
        </w:rPr>
        <w:t xml:space="preserve">wages for his first work cycle </w:t>
      </w:r>
      <w:r w:rsidRPr="008E4D06">
        <w:rPr>
          <w:rFonts w:cs="Arial"/>
          <w:bCs/>
          <w:sz w:val="20"/>
        </w:rPr>
        <w:t xml:space="preserve">were withheld by </w:t>
      </w:r>
      <w:proofErr w:type="spellStart"/>
      <w:r w:rsidRPr="008E4D06">
        <w:rPr>
          <w:rFonts w:cs="Arial"/>
          <w:bCs/>
          <w:sz w:val="20"/>
        </w:rPr>
        <w:t>UB</w:t>
      </w:r>
      <w:proofErr w:type="spellEnd"/>
      <w:r w:rsidRPr="008E4D06">
        <w:rPr>
          <w:rFonts w:cs="Arial"/>
          <w:bCs/>
          <w:sz w:val="20"/>
        </w:rPr>
        <w:t xml:space="preserve"> Partners as </w:t>
      </w:r>
      <w:r w:rsidR="002B21A3" w:rsidRPr="008E4D06">
        <w:rPr>
          <w:rFonts w:cs="Arial"/>
          <w:bCs/>
          <w:sz w:val="20"/>
        </w:rPr>
        <w:t xml:space="preserve">a </w:t>
      </w:r>
      <w:r w:rsidRPr="008E4D06">
        <w:rPr>
          <w:rFonts w:cs="Arial"/>
          <w:bCs/>
          <w:sz w:val="20"/>
        </w:rPr>
        <w:t>bond and</w:t>
      </w:r>
      <w:r w:rsidR="002B21A3" w:rsidRPr="008E4D06">
        <w:rPr>
          <w:rFonts w:cs="Arial"/>
          <w:bCs/>
          <w:sz w:val="20"/>
        </w:rPr>
        <w:t xml:space="preserve"> </w:t>
      </w:r>
      <w:r w:rsidR="00C36724" w:rsidRPr="008E4D06">
        <w:rPr>
          <w:rFonts w:cs="Arial"/>
          <w:bCs/>
          <w:sz w:val="20"/>
        </w:rPr>
        <w:t xml:space="preserve">not paid to him until </w:t>
      </w:r>
      <w:r w:rsidR="00F36689" w:rsidRPr="008E4D06">
        <w:rPr>
          <w:rFonts w:cs="Arial"/>
          <w:bCs/>
          <w:sz w:val="20"/>
        </w:rPr>
        <w:t>around</w:t>
      </w:r>
      <w:r w:rsidRPr="008E4D06">
        <w:rPr>
          <w:rFonts w:cs="Arial"/>
          <w:bCs/>
          <w:sz w:val="20"/>
        </w:rPr>
        <w:t xml:space="preserve"> 15 May 2014. </w:t>
      </w:r>
      <w:r w:rsidR="00C36724" w:rsidRPr="008E4D06">
        <w:rPr>
          <w:rFonts w:cs="Arial"/>
          <w:bCs/>
          <w:sz w:val="20"/>
        </w:rPr>
        <w:t>S</w:t>
      </w:r>
      <w:r w:rsidR="002B21A3" w:rsidRPr="008E4D06">
        <w:rPr>
          <w:rFonts w:cs="Arial"/>
          <w:bCs/>
          <w:sz w:val="20"/>
        </w:rPr>
        <w:t>ince 2010</w:t>
      </w:r>
      <w:r w:rsidR="00C36724" w:rsidRPr="008E4D06">
        <w:rPr>
          <w:rFonts w:cs="Arial"/>
          <w:bCs/>
          <w:sz w:val="20"/>
        </w:rPr>
        <w:t xml:space="preserve">, the FWO has received </w:t>
      </w:r>
      <w:r w:rsidR="00AA1427">
        <w:rPr>
          <w:rFonts w:cs="Arial"/>
          <w:bCs/>
          <w:sz w:val="20"/>
        </w:rPr>
        <w:t>one</w:t>
      </w:r>
      <w:r w:rsidR="00AA1427" w:rsidRPr="008E4D06">
        <w:rPr>
          <w:rFonts w:cs="Arial"/>
          <w:bCs/>
          <w:sz w:val="20"/>
        </w:rPr>
        <w:t xml:space="preserve"> </w:t>
      </w:r>
      <w:r w:rsidR="00AA1427">
        <w:rPr>
          <w:rFonts w:cs="Arial"/>
          <w:bCs/>
          <w:sz w:val="20"/>
        </w:rPr>
        <w:t>other complaint</w:t>
      </w:r>
      <w:r w:rsidR="00C36724" w:rsidRPr="008E4D06">
        <w:rPr>
          <w:rFonts w:cs="Arial"/>
          <w:bCs/>
          <w:sz w:val="20"/>
        </w:rPr>
        <w:t xml:space="preserve"> </w:t>
      </w:r>
      <w:r w:rsidR="008E4D06" w:rsidRPr="008E4D06">
        <w:rPr>
          <w:rFonts w:cs="Arial"/>
          <w:bCs/>
          <w:sz w:val="20"/>
        </w:rPr>
        <w:t xml:space="preserve">against </w:t>
      </w:r>
      <w:proofErr w:type="spellStart"/>
      <w:r w:rsidR="002B21A3" w:rsidRPr="008E4D06">
        <w:rPr>
          <w:rFonts w:cs="Arial"/>
          <w:bCs/>
          <w:sz w:val="20"/>
        </w:rPr>
        <w:t>UB</w:t>
      </w:r>
      <w:proofErr w:type="spellEnd"/>
      <w:r w:rsidR="002B21A3" w:rsidRPr="008E4D06">
        <w:rPr>
          <w:rFonts w:cs="Arial"/>
          <w:bCs/>
          <w:sz w:val="20"/>
        </w:rPr>
        <w:t xml:space="preserve"> Partners </w:t>
      </w:r>
      <w:r w:rsidR="008E4D06" w:rsidRPr="008E4D06">
        <w:rPr>
          <w:rFonts w:cs="Arial"/>
          <w:bCs/>
          <w:sz w:val="20"/>
        </w:rPr>
        <w:t xml:space="preserve">and </w:t>
      </w:r>
      <w:r w:rsidR="00AA1427">
        <w:rPr>
          <w:rFonts w:cs="Arial"/>
          <w:bCs/>
          <w:sz w:val="20"/>
        </w:rPr>
        <w:t xml:space="preserve">one complaint against a </w:t>
      </w:r>
      <w:r w:rsidR="008E4D06" w:rsidRPr="008E4D06">
        <w:rPr>
          <w:rFonts w:cs="Arial"/>
          <w:bCs/>
          <w:sz w:val="20"/>
        </w:rPr>
        <w:t>related entity</w:t>
      </w:r>
      <w:r w:rsidR="00AA1427">
        <w:rPr>
          <w:rFonts w:cs="Arial"/>
          <w:bCs/>
          <w:sz w:val="20"/>
        </w:rPr>
        <w:t>,</w:t>
      </w:r>
      <w:r w:rsidR="008E4D06" w:rsidRPr="008E4D06">
        <w:rPr>
          <w:rFonts w:cs="Arial"/>
          <w:bCs/>
          <w:sz w:val="20"/>
        </w:rPr>
        <w:t xml:space="preserve"> </w:t>
      </w:r>
      <w:r w:rsidR="008E4D06" w:rsidRPr="00B839B1">
        <w:rPr>
          <w:rFonts w:cs="Arial"/>
          <w:sz w:val="20"/>
        </w:rPr>
        <w:t>UBS Pty Ltd</w:t>
      </w:r>
      <w:r w:rsidR="00AA1427">
        <w:rPr>
          <w:rFonts w:cs="Arial"/>
          <w:sz w:val="20"/>
        </w:rPr>
        <w:t>,</w:t>
      </w:r>
      <w:r w:rsidR="008E4D06" w:rsidRPr="008E4D06">
        <w:rPr>
          <w:rFonts w:cs="Arial"/>
          <w:bCs/>
          <w:sz w:val="20"/>
        </w:rPr>
        <w:t xml:space="preserve"> </w:t>
      </w:r>
      <w:r w:rsidR="002B21A3" w:rsidRPr="008E4D06">
        <w:rPr>
          <w:rFonts w:cs="Arial"/>
          <w:bCs/>
          <w:sz w:val="20"/>
        </w:rPr>
        <w:t>alleging similar issues.</w:t>
      </w:r>
      <w:r w:rsidR="002B21A3">
        <w:rPr>
          <w:rFonts w:cs="Arial"/>
          <w:bCs/>
          <w:sz w:val="20"/>
        </w:rPr>
        <w:t xml:space="preserve"> </w:t>
      </w:r>
    </w:p>
    <w:p w:rsidR="00E136A7" w:rsidRPr="00E136A7" w:rsidRDefault="00E136A7" w:rsidP="005E115F">
      <w:pPr>
        <w:widowControl w:val="0"/>
        <w:numPr>
          <w:ilvl w:val="0"/>
          <w:numId w:val="3"/>
        </w:numPr>
        <w:tabs>
          <w:tab w:val="right" w:pos="709"/>
        </w:tabs>
        <w:spacing w:after="240"/>
        <w:ind w:hanging="720"/>
        <w:jc w:val="both"/>
        <w:rPr>
          <w:rFonts w:cs="Arial"/>
          <w:bCs/>
          <w:sz w:val="20"/>
        </w:rPr>
      </w:pPr>
      <w:proofErr w:type="spellStart"/>
      <w:r w:rsidRPr="00B6458A">
        <w:rPr>
          <w:rFonts w:cs="Arial"/>
          <w:bCs/>
          <w:sz w:val="20"/>
        </w:rPr>
        <w:t>UB</w:t>
      </w:r>
      <w:proofErr w:type="spellEnd"/>
      <w:r w:rsidRPr="00B6458A">
        <w:rPr>
          <w:rFonts w:cs="Arial"/>
          <w:bCs/>
          <w:sz w:val="20"/>
        </w:rPr>
        <w:t xml:space="preserve"> Partners employed the Complainant between 20 January 2014 and 29 May 2014</w:t>
      </w:r>
      <w:r>
        <w:rPr>
          <w:rFonts w:cs="Arial"/>
          <w:bCs/>
          <w:sz w:val="20"/>
        </w:rPr>
        <w:t xml:space="preserve"> (the </w:t>
      </w:r>
      <w:r w:rsidRPr="00B6458A">
        <w:rPr>
          <w:rFonts w:cs="Arial"/>
          <w:b/>
          <w:bCs/>
          <w:sz w:val="20"/>
        </w:rPr>
        <w:t>Employment Period</w:t>
      </w:r>
      <w:r>
        <w:rPr>
          <w:rFonts w:cs="Arial"/>
          <w:bCs/>
          <w:sz w:val="20"/>
        </w:rPr>
        <w:t>)</w:t>
      </w:r>
      <w:r w:rsidRPr="00B6458A">
        <w:rPr>
          <w:rFonts w:cs="Arial"/>
          <w:bCs/>
          <w:sz w:val="20"/>
        </w:rPr>
        <w:t xml:space="preserve">. </w:t>
      </w:r>
    </w:p>
    <w:p w:rsidR="00B6458A" w:rsidRDefault="00B6458A" w:rsidP="00B6458A">
      <w:pPr>
        <w:widowControl w:val="0"/>
        <w:numPr>
          <w:ilvl w:val="0"/>
          <w:numId w:val="3"/>
        </w:numPr>
        <w:tabs>
          <w:tab w:val="right" w:pos="709"/>
        </w:tabs>
        <w:spacing w:after="240"/>
        <w:ind w:hanging="720"/>
        <w:jc w:val="both"/>
        <w:rPr>
          <w:rFonts w:cs="Arial"/>
          <w:bCs/>
          <w:sz w:val="20"/>
        </w:rPr>
      </w:pPr>
      <w:r>
        <w:rPr>
          <w:rFonts w:cs="Arial"/>
          <w:bCs/>
          <w:sz w:val="20"/>
        </w:rPr>
        <w:t>The Complainant was employed on a casual basis. His duties included cleaning, cooking, serving food to customers and clearing tables.</w:t>
      </w:r>
    </w:p>
    <w:p w:rsidR="00B6458A" w:rsidRDefault="00B6458A" w:rsidP="00B6458A">
      <w:pPr>
        <w:widowControl w:val="0"/>
        <w:numPr>
          <w:ilvl w:val="0"/>
          <w:numId w:val="3"/>
        </w:numPr>
        <w:tabs>
          <w:tab w:val="right" w:pos="709"/>
        </w:tabs>
        <w:spacing w:after="240"/>
        <w:ind w:hanging="720"/>
        <w:jc w:val="both"/>
        <w:rPr>
          <w:rFonts w:cs="Arial"/>
          <w:bCs/>
          <w:sz w:val="20"/>
        </w:rPr>
      </w:pPr>
      <w:r w:rsidRPr="00E136A7">
        <w:rPr>
          <w:rFonts w:cs="Arial"/>
          <w:bCs/>
          <w:sz w:val="20"/>
        </w:rPr>
        <w:t xml:space="preserve">During the Employment </w:t>
      </w:r>
      <w:r w:rsidR="00E136A7" w:rsidRPr="00E136A7">
        <w:rPr>
          <w:rFonts w:cs="Arial"/>
          <w:bCs/>
          <w:sz w:val="20"/>
        </w:rPr>
        <w:t>P</w:t>
      </w:r>
      <w:r w:rsidRPr="00E136A7">
        <w:rPr>
          <w:rFonts w:cs="Arial"/>
          <w:bCs/>
          <w:sz w:val="20"/>
        </w:rPr>
        <w:t xml:space="preserve">eriod, the Complainant’s terms and conditions of employment were governed by the FW Act and the </w:t>
      </w:r>
      <w:r w:rsidRPr="00E136A7">
        <w:rPr>
          <w:rFonts w:cs="Arial"/>
          <w:bCs/>
          <w:i/>
          <w:sz w:val="20"/>
        </w:rPr>
        <w:t>Restaurant Industry Award 2010</w:t>
      </w:r>
      <w:r w:rsidRPr="00E136A7">
        <w:rPr>
          <w:rFonts w:cs="Arial"/>
          <w:bCs/>
          <w:sz w:val="20"/>
        </w:rPr>
        <w:t xml:space="preserve"> (</w:t>
      </w:r>
      <w:r w:rsidRPr="00E136A7">
        <w:rPr>
          <w:rFonts w:cs="Arial"/>
          <w:b/>
          <w:bCs/>
          <w:sz w:val="20"/>
        </w:rPr>
        <w:t>Restaurant Award</w:t>
      </w:r>
      <w:r w:rsidRPr="00E136A7">
        <w:rPr>
          <w:rFonts w:cs="Arial"/>
          <w:bCs/>
          <w:sz w:val="20"/>
        </w:rPr>
        <w:t xml:space="preserve">). </w:t>
      </w:r>
      <w:r w:rsidR="00E136A7" w:rsidRPr="005E115F">
        <w:rPr>
          <w:rFonts w:cs="Arial"/>
          <w:sz w:val="20"/>
        </w:rPr>
        <w:t>For the purposes of the transitional provisions of Schedule A</w:t>
      </w:r>
      <w:r w:rsidR="00E136A7" w:rsidRPr="00E136A7" w:rsidDel="00E136A7">
        <w:rPr>
          <w:rFonts w:cs="Arial"/>
          <w:bCs/>
          <w:sz w:val="20"/>
        </w:rPr>
        <w:t xml:space="preserve"> </w:t>
      </w:r>
      <w:r w:rsidR="00E136A7" w:rsidRPr="00E136A7">
        <w:rPr>
          <w:rFonts w:cs="Arial"/>
          <w:bCs/>
          <w:sz w:val="20"/>
        </w:rPr>
        <w:t xml:space="preserve">of the Restaurant Award, the applicable transitional instrument is the </w:t>
      </w:r>
      <w:r w:rsidRPr="00E136A7">
        <w:rPr>
          <w:rFonts w:cs="Arial"/>
          <w:bCs/>
          <w:i/>
          <w:sz w:val="20"/>
        </w:rPr>
        <w:t>Hospitality Industry – Restaurant, Catering and Allied Establishments Award – South-Eastern Division 2002</w:t>
      </w:r>
      <w:r w:rsidRPr="00E136A7">
        <w:rPr>
          <w:rFonts w:cs="Arial"/>
          <w:bCs/>
          <w:sz w:val="20"/>
        </w:rPr>
        <w:t xml:space="preserve"> (</w:t>
      </w:r>
      <w:r w:rsidRPr="00E136A7">
        <w:rPr>
          <w:rFonts w:cs="Arial"/>
          <w:b/>
          <w:bCs/>
          <w:sz w:val="20"/>
        </w:rPr>
        <w:t>Transitional Award</w:t>
      </w:r>
      <w:r>
        <w:rPr>
          <w:rFonts w:cs="Arial"/>
          <w:bCs/>
          <w:sz w:val="20"/>
        </w:rPr>
        <w:t>).</w:t>
      </w:r>
    </w:p>
    <w:p w:rsidR="00B6458A" w:rsidRPr="00E136A7" w:rsidRDefault="00E136A7" w:rsidP="00007728">
      <w:pPr>
        <w:widowControl w:val="0"/>
        <w:numPr>
          <w:ilvl w:val="0"/>
          <w:numId w:val="3"/>
        </w:numPr>
        <w:tabs>
          <w:tab w:val="right" w:pos="709"/>
        </w:tabs>
        <w:spacing w:after="240"/>
        <w:ind w:hanging="720"/>
        <w:jc w:val="both"/>
        <w:rPr>
          <w:rFonts w:cs="Arial"/>
          <w:bCs/>
          <w:sz w:val="20"/>
        </w:rPr>
      </w:pPr>
      <w:r>
        <w:rPr>
          <w:rFonts w:cs="Arial"/>
          <w:bCs/>
          <w:sz w:val="20"/>
        </w:rPr>
        <w:t xml:space="preserve">As a result of its investigation, the FWO determined that </w:t>
      </w:r>
      <w:proofErr w:type="spellStart"/>
      <w:r w:rsidR="00B6458A">
        <w:rPr>
          <w:rFonts w:cs="Arial"/>
          <w:bCs/>
          <w:sz w:val="20"/>
        </w:rPr>
        <w:t>UB</w:t>
      </w:r>
      <w:proofErr w:type="spellEnd"/>
      <w:r w:rsidR="00B6458A">
        <w:rPr>
          <w:rFonts w:cs="Arial"/>
          <w:bCs/>
          <w:sz w:val="20"/>
        </w:rPr>
        <w:t xml:space="preserve"> Partners </w:t>
      </w:r>
      <w:r>
        <w:rPr>
          <w:rFonts w:cs="Arial"/>
          <w:bCs/>
          <w:sz w:val="20"/>
        </w:rPr>
        <w:t xml:space="preserve">contravened provisions of the Restaurant Award and the FW Act. In particular, the FWO found that </w:t>
      </w:r>
      <w:proofErr w:type="spellStart"/>
      <w:r>
        <w:rPr>
          <w:rFonts w:cs="Arial"/>
          <w:bCs/>
          <w:sz w:val="20"/>
        </w:rPr>
        <w:t>UB</w:t>
      </w:r>
      <w:proofErr w:type="spellEnd"/>
      <w:r>
        <w:rPr>
          <w:rFonts w:cs="Arial"/>
          <w:bCs/>
          <w:sz w:val="20"/>
        </w:rPr>
        <w:t xml:space="preserve"> Partner</w:t>
      </w:r>
      <w:r w:rsidR="00C36724">
        <w:rPr>
          <w:rFonts w:cs="Arial"/>
          <w:bCs/>
          <w:sz w:val="20"/>
        </w:rPr>
        <w:t>s</w:t>
      </w:r>
      <w:r>
        <w:rPr>
          <w:rFonts w:cs="Arial"/>
          <w:bCs/>
          <w:sz w:val="20"/>
        </w:rPr>
        <w:t xml:space="preserve"> had underpaid </w:t>
      </w:r>
      <w:r w:rsidR="00B6458A">
        <w:rPr>
          <w:rFonts w:cs="Arial"/>
          <w:bCs/>
          <w:sz w:val="20"/>
        </w:rPr>
        <w:t xml:space="preserve">the Complainant by failing to pay the correct minimum </w:t>
      </w:r>
      <w:r>
        <w:rPr>
          <w:rFonts w:cs="Arial"/>
          <w:bCs/>
          <w:sz w:val="20"/>
        </w:rPr>
        <w:t xml:space="preserve">casual </w:t>
      </w:r>
      <w:r w:rsidR="00B6458A">
        <w:rPr>
          <w:rFonts w:cs="Arial"/>
          <w:bCs/>
          <w:sz w:val="20"/>
        </w:rPr>
        <w:t>hourly rates of pay</w:t>
      </w:r>
      <w:r>
        <w:rPr>
          <w:rFonts w:cs="Arial"/>
          <w:bCs/>
          <w:sz w:val="20"/>
        </w:rPr>
        <w:t xml:space="preserve"> and weekend</w:t>
      </w:r>
      <w:r w:rsidR="004D2A51">
        <w:rPr>
          <w:rFonts w:cs="Arial"/>
          <w:bCs/>
          <w:sz w:val="20"/>
        </w:rPr>
        <w:t>, night</w:t>
      </w:r>
      <w:r w:rsidR="00243765">
        <w:rPr>
          <w:rFonts w:cs="Arial"/>
          <w:bCs/>
          <w:sz w:val="20"/>
        </w:rPr>
        <w:t xml:space="preserve"> </w:t>
      </w:r>
      <w:r w:rsidR="004D2A51">
        <w:rPr>
          <w:rFonts w:cs="Arial"/>
          <w:bCs/>
          <w:sz w:val="20"/>
        </w:rPr>
        <w:t>work</w:t>
      </w:r>
      <w:r>
        <w:rPr>
          <w:rFonts w:cs="Arial"/>
          <w:bCs/>
          <w:sz w:val="20"/>
        </w:rPr>
        <w:t xml:space="preserve"> and public holiday penalties</w:t>
      </w:r>
      <w:r w:rsidR="00B6458A">
        <w:rPr>
          <w:rFonts w:cs="Arial"/>
          <w:bCs/>
          <w:sz w:val="20"/>
        </w:rPr>
        <w:t xml:space="preserve"> in accordance with the Restaurant Award. </w:t>
      </w:r>
      <w:r>
        <w:rPr>
          <w:rFonts w:cs="Arial"/>
          <w:bCs/>
          <w:sz w:val="20"/>
        </w:rPr>
        <w:t xml:space="preserve">The FWO’s investigation determined a total underpayment of </w:t>
      </w:r>
      <w:r w:rsidR="008E4D06" w:rsidRPr="008E4D06">
        <w:rPr>
          <w:rFonts w:cs="Arial"/>
          <w:bCs/>
          <w:sz w:val="20"/>
        </w:rPr>
        <w:t>$5</w:t>
      </w:r>
      <w:r w:rsidR="007777BE">
        <w:rPr>
          <w:rFonts w:cs="Arial"/>
          <w:bCs/>
          <w:sz w:val="20"/>
        </w:rPr>
        <w:t>,</w:t>
      </w:r>
      <w:r w:rsidR="008E4D06" w:rsidRPr="008E4D06">
        <w:rPr>
          <w:rFonts w:cs="Arial"/>
          <w:bCs/>
          <w:sz w:val="20"/>
        </w:rPr>
        <w:t>382.49</w:t>
      </w:r>
      <w:r w:rsidR="008E4D06">
        <w:rPr>
          <w:rFonts w:cs="Arial"/>
          <w:bCs/>
          <w:sz w:val="20"/>
        </w:rPr>
        <w:t xml:space="preserve"> </w:t>
      </w:r>
      <w:r w:rsidR="00C36724">
        <w:rPr>
          <w:rFonts w:cs="Arial"/>
          <w:bCs/>
          <w:sz w:val="20"/>
        </w:rPr>
        <w:t>(</w:t>
      </w:r>
      <w:r w:rsidR="005E115F">
        <w:rPr>
          <w:rFonts w:cs="Arial"/>
          <w:bCs/>
          <w:sz w:val="20"/>
        </w:rPr>
        <w:t>gross</w:t>
      </w:r>
      <w:r w:rsidR="00C36724">
        <w:rPr>
          <w:rFonts w:cs="Arial"/>
          <w:bCs/>
          <w:sz w:val="20"/>
        </w:rPr>
        <w:t>)</w:t>
      </w:r>
      <w:r w:rsidR="005E115F">
        <w:rPr>
          <w:rFonts w:cs="Arial"/>
          <w:bCs/>
          <w:sz w:val="20"/>
        </w:rPr>
        <w:t>.</w:t>
      </w:r>
    </w:p>
    <w:p w:rsidR="00B6458A" w:rsidRDefault="00E136A7" w:rsidP="00B6458A">
      <w:pPr>
        <w:widowControl w:val="0"/>
        <w:numPr>
          <w:ilvl w:val="0"/>
          <w:numId w:val="3"/>
        </w:numPr>
        <w:tabs>
          <w:tab w:val="right" w:pos="709"/>
        </w:tabs>
        <w:spacing w:after="240"/>
        <w:ind w:hanging="720"/>
        <w:jc w:val="both"/>
        <w:rPr>
          <w:rFonts w:cs="Arial"/>
          <w:bCs/>
          <w:sz w:val="20"/>
        </w:rPr>
      </w:pPr>
      <w:r>
        <w:rPr>
          <w:rFonts w:cs="Arial"/>
          <w:bCs/>
          <w:sz w:val="20"/>
        </w:rPr>
        <w:t xml:space="preserve">The FWO also </w:t>
      </w:r>
      <w:r w:rsidR="00C36724">
        <w:rPr>
          <w:rFonts w:cs="Arial"/>
          <w:bCs/>
          <w:sz w:val="20"/>
        </w:rPr>
        <w:t xml:space="preserve">determined </w:t>
      </w:r>
      <w:r>
        <w:rPr>
          <w:rFonts w:cs="Arial"/>
          <w:bCs/>
          <w:sz w:val="20"/>
        </w:rPr>
        <w:t xml:space="preserve">that </w:t>
      </w:r>
      <w:proofErr w:type="spellStart"/>
      <w:r w:rsidR="00B6458A">
        <w:rPr>
          <w:rFonts w:cs="Arial"/>
          <w:bCs/>
          <w:sz w:val="20"/>
        </w:rPr>
        <w:t>UB</w:t>
      </w:r>
      <w:proofErr w:type="spellEnd"/>
      <w:r w:rsidR="00B6458A">
        <w:rPr>
          <w:rFonts w:cs="Arial"/>
          <w:bCs/>
          <w:sz w:val="20"/>
        </w:rPr>
        <w:t xml:space="preserve"> Partners </w:t>
      </w:r>
      <w:r>
        <w:rPr>
          <w:rFonts w:cs="Arial"/>
          <w:bCs/>
          <w:sz w:val="20"/>
        </w:rPr>
        <w:t>contravened the FW Act by withholding</w:t>
      </w:r>
      <w:r w:rsidR="00B6458A">
        <w:rPr>
          <w:rFonts w:cs="Arial"/>
          <w:bCs/>
          <w:sz w:val="20"/>
        </w:rPr>
        <w:t xml:space="preserve"> wages from the Complainant for </w:t>
      </w:r>
      <w:r w:rsidR="008E4D06">
        <w:rPr>
          <w:rFonts w:cs="Arial"/>
          <w:bCs/>
          <w:sz w:val="20"/>
        </w:rPr>
        <w:t xml:space="preserve">his first </w:t>
      </w:r>
      <w:r w:rsidR="008E4D06" w:rsidRPr="008E4D06">
        <w:rPr>
          <w:rFonts w:cs="Arial"/>
          <w:bCs/>
          <w:sz w:val="20"/>
        </w:rPr>
        <w:t xml:space="preserve">work cycle </w:t>
      </w:r>
      <w:r>
        <w:rPr>
          <w:rFonts w:cs="Arial"/>
          <w:bCs/>
          <w:sz w:val="20"/>
        </w:rPr>
        <w:t xml:space="preserve">and </w:t>
      </w:r>
      <w:r w:rsidR="00C36724">
        <w:rPr>
          <w:rFonts w:cs="Arial"/>
          <w:bCs/>
          <w:sz w:val="20"/>
        </w:rPr>
        <w:t xml:space="preserve">not </w:t>
      </w:r>
      <w:r>
        <w:rPr>
          <w:rFonts w:cs="Arial"/>
          <w:bCs/>
          <w:sz w:val="20"/>
        </w:rPr>
        <w:t>paying them</w:t>
      </w:r>
      <w:r w:rsidR="00C36724">
        <w:rPr>
          <w:rFonts w:cs="Arial"/>
          <w:bCs/>
          <w:sz w:val="20"/>
        </w:rPr>
        <w:t xml:space="preserve"> </w:t>
      </w:r>
      <w:r w:rsidR="008E4D06">
        <w:rPr>
          <w:rFonts w:cs="Arial"/>
          <w:bCs/>
          <w:sz w:val="20"/>
        </w:rPr>
        <w:t xml:space="preserve">until </w:t>
      </w:r>
      <w:r w:rsidR="00C36724">
        <w:rPr>
          <w:rFonts w:cs="Arial"/>
          <w:bCs/>
          <w:sz w:val="20"/>
        </w:rPr>
        <w:t xml:space="preserve">four months </w:t>
      </w:r>
      <w:r w:rsidR="008E4D06">
        <w:rPr>
          <w:rFonts w:cs="Arial"/>
          <w:bCs/>
          <w:sz w:val="20"/>
        </w:rPr>
        <w:t xml:space="preserve">into his </w:t>
      </w:r>
      <w:r w:rsidR="008E4D06">
        <w:rPr>
          <w:rFonts w:cs="Arial"/>
          <w:bCs/>
          <w:sz w:val="20"/>
        </w:rPr>
        <w:lastRenderedPageBreak/>
        <w:t>employment</w:t>
      </w:r>
      <w:r w:rsidR="00B6458A">
        <w:rPr>
          <w:rFonts w:cs="Arial"/>
          <w:bCs/>
          <w:sz w:val="20"/>
        </w:rPr>
        <w:t xml:space="preserve">. </w:t>
      </w:r>
    </w:p>
    <w:p w:rsidR="00007728" w:rsidRPr="00007728" w:rsidRDefault="00E136A7" w:rsidP="00007728">
      <w:pPr>
        <w:widowControl w:val="0"/>
        <w:numPr>
          <w:ilvl w:val="0"/>
          <w:numId w:val="3"/>
        </w:numPr>
        <w:tabs>
          <w:tab w:val="right" w:pos="709"/>
        </w:tabs>
        <w:spacing w:after="240"/>
        <w:ind w:hanging="720"/>
        <w:jc w:val="both"/>
        <w:rPr>
          <w:rFonts w:cs="Arial"/>
          <w:bCs/>
          <w:sz w:val="20"/>
        </w:rPr>
      </w:pPr>
      <w:proofErr w:type="spellStart"/>
      <w:r w:rsidRPr="008E4D06">
        <w:rPr>
          <w:rFonts w:cs="Arial"/>
          <w:bCs/>
          <w:sz w:val="20"/>
        </w:rPr>
        <w:t>UB</w:t>
      </w:r>
      <w:proofErr w:type="spellEnd"/>
      <w:r w:rsidRPr="008E4D06">
        <w:rPr>
          <w:rFonts w:cs="Arial"/>
          <w:bCs/>
          <w:sz w:val="20"/>
        </w:rPr>
        <w:t xml:space="preserve"> Partners advised the FWO during the course of the investigation that an internal review of the Complainant’s records showed an underpayment of </w:t>
      </w:r>
      <w:r w:rsidR="005E115F" w:rsidRPr="008E4D06">
        <w:rPr>
          <w:rFonts w:cs="Arial"/>
          <w:bCs/>
          <w:sz w:val="20"/>
        </w:rPr>
        <w:t>$5,573.50 gross</w:t>
      </w:r>
      <w:r w:rsidR="004D2A51" w:rsidRPr="008E4D06">
        <w:rPr>
          <w:rFonts w:cs="Arial"/>
          <w:bCs/>
          <w:sz w:val="20"/>
        </w:rPr>
        <w:t>.</w:t>
      </w:r>
      <w:r w:rsidRPr="008E4D06">
        <w:rPr>
          <w:rFonts w:cs="Arial"/>
          <w:bCs/>
          <w:sz w:val="20"/>
        </w:rPr>
        <w:t xml:space="preserve"> </w:t>
      </w:r>
      <w:proofErr w:type="spellStart"/>
      <w:r w:rsidRPr="008E4D06">
        <w:rPr>
          <w:rFonts w:cs="Arial"/>
          <w:bCs/>
          <w:sz w:val="20"/>
        </w:rPr>
        <w:t>UB</w:t>
      </w:r>
      <w:proofErr w:type="spellEnd"/>
      <w:r w:rsidRPr="008E4D06">
        <w:rPr>
          <w:rFonts w:cs="Arial"/>
          <w:bCs/>
          <w:sz w:val="20"/>
        </w:rPr>
        <w:t xml:space="preserve"> Partners subsequently made full payment to the Complainant of </w:t>
      </w:r>
      <w:r w:rsidR="005E115F" w:rsidRPr="008E4D06">
        <w:rPr>
          <w:rFonts w:cs="Arial"/>
          <w:bCs/>
          <w:sz w:val="20"/>
        </w:rPr>
        <w:t xml:space="preserve">$5,573.50 </w:t>
      </w:r>
      <w:r w:rsidRPr="008E4D06">
        <w:rPr>
          <w:rFonts w:cs="Arial"/>
          <w:bCs/>
          <w:sz w:val="20"/>
        </w:rPr>
        <w:t xml:space="preserve">less taxation. </w:t>
      </w:r>
    </w:p>
    <w:p w:rsidR="008E6DCB" w:rsidRPr="004E49EF" w:rsidRDefault="009461B2" w:rsidP="004E49EF">
      <w:pPr>
        <w:pStyle w:val="Heading2"/>
      </w:pPr>
      <w:r w:rsidRPr="004E49EF">
        <w:t>C</w:t>
      </w:r>
      <w:r w:rsidR="008E6DCB" w:rsidRPr="004E49EF">
        <w:t>ontraventions</w:t>
      </w:r>
    </w:p>
    <w:p w:rsidR="008E6DCB" w:rsidRPr="009461B2" w:rsidRDefault="000D7220" w:rsidP="00B6458A">
      <w:pPr>
        <w:widowControl w:val="0"/>
        <w:numPr>
          <w:ilvl w:val="0"/>
          <w:numId w:val="3"/>
        </w:numPr>
        <w:tabs>
          <w:tab w:val="right" w:pos="709"/>
        </w:tabs>
        <w:spacing w:after="240"/>
        <w:ind w:hanging="720"/>
        <w:jc w:val="both"/>
        <w:rPr>
          <w:rFonts w:cs="Arial"/>
          <w:sz w:val="20"/>
        </w:rPr>
      </w:pPr>
      <w:bookmarkStart w:id="3" w:name="_Ref359332195"/>
      <w:r>
        <w:rPr>
          <w:rFonts w:cs="Arial"/>
          <w:sz w:val="20"/>
        </w:rPr>
        <w:t>T</w:t>
      </w:r>
      <w:r w:rsidR="008E6DCB" w:rsidRPr="009461B2">
        <w:rPr>
          <w:rFonts w:cs="Arial"/>
          <w:sz w:val="20"/>
        </w:rPr>
        <w:t xml:space="preserve">he FWO has determined, and </w:t>
      </w:r>
      <w:proofErr w:type="spellStart"/>
      <w:r w:rsidR="00B6458A">
        <w:rPr>
          <w:rFonts w:cs="Arial"/>
          <w:sz w:val="20"/>
        </w:rPr>
        <w:t>UB</w:t>
      </w:r>
      <w:proofErr w:type="spellEnd"/>
      <w:r w:rsidR="00B6458A">
        <w:rPr>
          <w:rFonts w:cs="Arial"/>
          <w:sz w:val="20"/>
        </w:rPr>
        <w:t xml:space="preserve"> Partners</w:t>
      </w:r>
      <w:r w:rsidR="008E6DCB" w:rsidRPr="009461B2">
        <w:rPr>
          <w:rFonts w:cs="Arial"/>
          <w:sz w:val="20"/>
        </w:rPr>
        <w:t xml:space="preserve"> admits, that </w:t>
      </w:r>
      <w:proofErr w:type="spellStart"/>
      <w:r w:rsidR="00B6458A">
        <w:rPr>
          <w:rFonts w:cs="Arial"/>
          <w:sz w:val="20"/>
        </w:rPr>
        <w:t>UB</w:t>
      </w:r>
      <w:proofErr w:type="spellEnd"/>
      <w:r w:rsidR="00B6458A">
        <w:rPr>
          <w:rFonts w:cs="Arial"/>
          <w:sz w:val="20"/>
        </w:rPr>
        <w:t xml:space="preserve"> Partners</w:t>
      </w:r>
      <w:r w:rsidR="00E136A7">
        <w:rPr>
          <w:rFonts w:cs="Arial"/>
          <w:sz w:val="20"/>
        </w:rPr>
        <w:t xml:space="preserve"> has</w:t>
      </w:r>
      <w:r w:rsidR="008E6DCB" w:rsidRPr="009461B2">
        <w:rPr>
          <w:rFonts w:cs="Arial"/>
          <w:sz w:val="20"/>
        </w:rPr>
        <w:t xml:space="preserve"> contravened</w:t>
      </w:r>
      <w:r w:rsidR="00E136A7">
        <w:rPr>
          <w:rFonts w:cs="Arial"/>
          <w:sz w:val="20"/>
        </w:rPr>
        <w:t>:</w:t>
      </w:r>
      <w:bookmarkEnd w:id="3"/>
    </w:p>
    <w:p w:rsidR="00E136A7" w:rsidRPr="005E115F" w:rsidRDefault="00B6458A" w:rsidP="00B6458A">
      <w:pPr>
        <w:numPr>
          <w:ilvl w:val="1"/>
          <w:numId w:val="4"/>
        </w:numPr>
        <w:spacing w:after="240"/>
        <w:ind w:hanging="731"/>
        <w:jc w:val="both"/>
        <w:rPr>
          <w:rFonts w:cs="Arial"/>
          <w:spacing w:val="10"/>
          <w:sz w:val="20"/>
        </w:rPr>
      </w:pPr>
      <w:r w:rsidRPr="006758EE">
        <w:rPr>
          <w:rFonts w:cs="Arial"/>
          <w:sz w:val="20"/>
        </w:rPr>
        <w:t xml:space="preserve">section 45 of the FW Act by failing to </w:t>
      </w:r>
      <w:r w:rsidR="00C36724">
        <w:rPr>
          <w:rFonts w:cs="Arial"/>
          <w:sz w:val="20"/>
        </w:rPr>
        <w:t xml:space="preserve">comply with </w:t>
      </w:r>
      <w:r w:rsidR="00E136A7">
        <w:rPr>
          <w:rFonts w:cs="Arial"/>
          <w:sz w:val="20"/>
        </w:rPr>
        <w:t xml:space="preserve">the following provisions of the </w:t>
      </w:r>
      <w:r w:rsidR="00E136A7" w:rsidRPr="00FD1BE2">
        <w:rPr>
          <w:rFonts w:cs="Arial"/>
          <w:sz w:val="20"/>
        </w:rPr>
        <w:t>Restaurant Award</w:t>
      </w:r>
      <w:r w:rsidR="00E136A7">
        <w:rPr>
          <w:rFonts w:cs="Arial"/>
          <w:sz w:val="20"/>
        </w:rPr>
        <w:t>:</w:t>
      </w:r>
    </w:p>
    <w:p w:rsidR="00B6458A" w:rsidRPr="005E115F" w:rsidRDefault="00E136A7" w:rsidP="005E115F">
      <w:pPr>
        <w:numPr>
          <w:ilvl w:val="2"/>
          <w:numId w:val="4"/>
        </w:numPr>
        <w:spacing w:after="240"/>
        <w:jc w:val="both"/>
        <w:rPr>
          <w:rFonts w:cs="Arial"/>
          <w:spacing w:val="10"/>
          <w:sz w:val="20"/>
        </w:rPr>
      </w:pPr>
      <w:r>
        <w:rPr>
          <w:rFonts w:cs="Arial"/>
          <w:sz w:val="20"/>
        </w:rPr>
        <w:t>C</w:t>
      </w:r>
      <w:r w:rsidR="00B6458A" w:rsidRPr="006758EE">
        <w:rPr>
          <w:rFonts w:cs="Arial"/>
          <w:sz w:val="20"/>
        </w:rPr>
        <w:t xml:space="preserve">lause 20.1 and Schedule A </w:t>
      </w:r>
      <w:r w:rsidR="00C36724">
        <w:rPr>
          <w:rFonts w:cs="Arial"/>
          <w:sz w:val="20"/>
        </w:rPr>
        <w:t>by failing to pay the Complainant</w:t>
      </w:r>
      <w:r>
        <w:rPr>
          <w:rFonts w:cs="Arial"/>
          <w:sz w:val="20"/>
        </w:rPr>
        <w:t xml:space="preserve"> </w:t>
      </w:r>
      <w:r w:rsidR="00C36724">
        <w:rPr>
          <w:rFonts w:cs="Arial"/>
          <w:sz w:val="20"/>
        </w:rPr>
        <w:t xml:space="preserve">the </w:t>
      </w:r>
      <w:r w:rsidRPr="006758EE">
        <w:rPr>
          <w:rFonts w:cs="Arial"/>
          <w:sz w:val="20"/>
        </w:rPr>
        <w:t>minimum base rate of pay</w:t>
      </w:r>
      <w:r w:rsidR="004D2A51">
        <w:rPr>
          <w:rFonts w:cs="Arial"/>
          <w:sz w:val="20"/>
        </w:rPr>
        <w:t>;</w:t>
      </w:r>
    </w:p>
    <w:p w:rsidR="00E136A7" w:rsidRPr="006758EE" w:rsidRDefault="00E136A7" w:rsidP="005E115F">
      <w:pPr>
        <w:numPr>
          <w:ilvl w:val="2"/>
          <w:numId w:val="4"/>
        </w:numPr>
        <w:spacing w:after="240"/>
        <w:jc w:val="both"/>
        <w:rPr>
          <w:rFonts w:cs="Arial"/>
          <w:spacing w:val="10"/>
          <w:sz w:val="20"/>
        </w:rPr>
      </w:pPr>
      <w:r>
        <w:rPr>
          <w:rFonts w:cs="Arial"/>
          <w:sz w:val="20"/>
        </w:rPr>
        <w:t>C</w:t>
      </w:r>
      <w:r w:rsidR="00B6458A" w:rsidRPr="006758EE">
        <w:rPr>
          <w:rFonts w:cs="Arial"/>
          <w:sz w:val="20"/>
        </w:rPr>
        <w:t xml:space="preserve">lause 13.1 and </w:t>
      </w:r>
      <w:r w:rsidRPr="006758EE">
        <w:rPr>
          <w:rFonts w:cs="Arial"/>
          <w:sz w:val="20"/>
        </w:rPr>
        <w:t>Schedule</w:t>
      </w:r>
      <w:r>
        <w:rPr>
          <w:rFonts w:cs="Arial"/>
          <w:sz w:val="20"/>
        </w:rPr>
        <w:t xml:space="preserve"> A </w:t>
      </w:r>
      <w:r w:rsidR="00C36724">
        <w:rPr>
          <w:rFonts w:cs="Arial"/>
          <w:sz w:val="20"/>
        </w:rPr>
        <w:t>by failing to pay the Complainant</w:t>
      </w:r>
      <w:r w:rsidR="00C36724" w:rsidDel="00C36724">
        <w:rPr>
          <w:rFonts w:cs="Arial"/>
          <w:sz w:val="20"/>
        </w:rPr>
        <w:t xml:space="preserve"> </w:t>
      </w:r>
      <w:r>
        <w:rPr>
          <w:rFonts w:cs="Arial"/>
          <w:sz w:val="20"/>
        </w:rPr>
        <w:t>casual loading</w:t>
      </w:r>
      <w:r w:rsidR="004D2A51">
        <w:rPr>
          <w:rFonts w:cs="Arial"/>
          <w:sz w:val="20"/>
        </w:rPr>
        <w:t>;</w:t>
      </w:r>
    </w:p>
    <w:p w:rsidR="00E136A7" w:rsidRPr="006758EE" w:rsidRDefault="00E136A7" w:rsidP="005E115F">
      <w:pPr>
        <w:numPr>
          <w:ilvl w:val="2"/>
          <w:numId w:val="4"/>
        </w:numPr>
        <w:spacing w:after="240"/>
        <w:jc w:val="both"/>
        <w:rPr>
          <w:rFonts w:cs="Arial"/>
          <w:spacing w:val="10"/>
          <w:sz w:val="20"/>
        </w:rPr>
      </w:pPr>
      <w:r>
        <w:rPr>
          <w:rFonts w:cs="Arial"/>
          <w:sz w:val="20"/>
        </w:rPr>
        <w:t>Clause</w:t>
      </w:r>
      <w:r w:rsidR="00B6458A" w:rsidRPr="006758EE">
        <w:rPr>
          <w:rFonts w:cs="Arial"/>
          <w:sz w:val="20"/>
        </w:rPr>
        <w:t xml:space="preserve"> 34.1 and Schedule A </w:t>
      </w:r>
      <w:r w:rsidR="00C36724">
        <w:rPr>
          <w:rFonts w:cs="Arial"/>
          <w:sz w:val="20"/>
        </w:rPr>
        <w:t>by failing to pay the Complainant</w:t>
      </w:r>
      <w:r w:rsidR="00C36724" w:rsidDel="00C36724">
        <w:rPr>
          <w:rFonts w:cs="Arial"/>
          <w:sz w:val="20"/>
        </w:rPr>
        <w:t xml:space="preserve"> </w:t>
      </w:r>
      <w:r>
        <w:rPr>
          <w:rFonts w:cs="Arial"/>
          <w:sz w:val="20"/>
        </w:rPr>
        <w:t>Saturday penalty rates</w:t>
      </w:r>
      <w:r w:rsidR="004D2A51">
        <w:rPr>
          <w:rFonts w:cs="Arial"/>
          <w:sz w:val="20"/>
        </w:rPr>
        <w:t>;</w:t>
      </w:r>
    </w:p>
    <w:p w:rsidR="00E136A7" w:rsidRPr="006758EE" w:rsidRDefault="00E136A7" w:rsidP="005E115F">
      <w:pPr>
        <w:numPr>
          <w:ilvl w:val="2"/>
          <w:numId w:val="4"/>
        </w:numPr>
        <w:spacing w:after="240"/>
        <w:jc w:val="both"/>
        <w:rPr>
          <w:rFonts w:cs="Arial"/>
          <w:spacing w:val="10"/>
          <w:sz w:val="20"/>
        </w:rPr>
      </w:pPr>
      <w:r>
        <w:rPr>
          <w:rFonts w:cs="Arial"/>
          <w:sz w:val="20"/>
        </w:rPr>
        <w:t>C</w:t>
      </w:r>
      <w:r w:rsidR="00B6458A" w:rsidRPr="006758EE">
        <w:rPr>
          <w:rFonts w:cs="Arial"/>
          <w:sz w:val="20"/>
        </w:rPr>
        <w:t xml:space="preserve">lause 34.1 and Schedule A </w:t>
      </w:r>
      <w:r w:rsidR="00C36724">
        <w:rPr>
          <w:rFonts w:cs="Arial"/>
          <w:sz w:val="20"/>
        </w:rPr>
        <w:t>by failing to pay the Complainant</w:t>
      </w:r>
      <w:r w:rsidR="00C36724" w:rsidDel="00C36724">
        <w:rPr>
          <w:rFonts w:cs="Arial"/>
          <w:sz w:val="20"/>
        </w:rPr>
        <w:t xml:space="preserve"> </w:t>
      </w:r>
      <w:r>
        <w:rPr>
          <w:rFonts w:cs="Arial"/>
          <w:sz w:val="20"/>
        </w:rPr>
        <w:t>Sunday penalty rates</w:t>
      </w:r>
      <w:r w:rsidR="004D2A51">
        <w:rPr>
          <w:rFonts w:cs="Arial"/>
          <w:sz w:val="20"/>
        </w:rPr>
        <w:t>;</w:t>
      </w:r>
      <w:r>
        <w:rPr>
          <w:rFonts w:cs="Arial"/>
          <w:sz w:val="20"/>
        </w:rPr>
        <w:t xml:space="preserve"> </w:t>
      </w:r>
    </w:p>
    <w:p w:rsidR="00B6458A" w:rsidRPr="00B6458A" w:rsidRDefault="00E136A7" w:rsidP="005E115F">
      <w:pPr>
        <w:numPr>
          <w:ilvl w:val="2"/>
          <w:numId w:val="4"/>
        </w:numPr>
        <w:spacing w:after="240"/>
        <w:jc w:val="both"/>
        <w:rPr>
          <w:rFonts w:cs="Arial"/>
          <w:spacing w:val="10"/>
          <w:sz w:val="20"/>
        </w:rPr>
      </w:pPr>
      <w:r>
        <w:rPr>
          <w:rFonts w:cs="Arial"/>
          <w:sz w:val="20"/>
        </w:rPr>
        <w:t>C</w:t>
      </w:r>
      <w:r w:rsidR="00B6458A" w:rsidRPr="006758EE">
        <w:rPr>
          <w:rFonts w:cs="Arial"/>
          <w:sz w:val="20"/>
        </w:rPr>
        <w:t xml:space="preserve">lause 34.1 and Schedule A </w:t>
      </w:r>
      <w:r w:rsidR="00C36724">
        <w:rPr>
          <w:rFonts w:cs="Arial"/>
          <w:sz w:val="20"/>
        </w:rPr>
        <w:t>by failing to pay the Complainant</w:t>
      </w:r>
      <w:r w:rsidR="00C36724" w:rsidDel="00C36724">
        <w:rPr>
          <w:rFonts w:cs="Arial"/>
          <w:sz w:val="20"/>
        </w:rPr>
        <w:t xml:space="preserve"> </w:t>
      </w:r>
      <w:r>
        <w:rPr>
          <w:rFonts w:cs="Arial"/>
          <w:sz w:val="20"/>
        </w:rPr>
        <w:t>Public holiday penalty rates</w:t>
      </w:r>
      <w:r w:rsidR="004D2A51">
        <w:rPr>
          <w:rFonts w:cs="Arial"/>
          <w:sz w:val="20"/>
        </w:rPr>
        <w:t>; and</w:t>
      </w:r>
    </w:p>
    <w:p w:rsidR="00B6458A" w:rsidRPr="00B6458A" w:rsidRDefault="00E136A7" w:rsidP="005E115F">
      <w:pPr>
        <w:numPr>
          <w:ilvl w:val="2"/>
          <w:numId w:val="4"/>
        </w:numPr>
        <w:spacing w:after="240"/>
        <w:jc w:val="both"/>
        <w:rPr>
          <w:rFonts w:cs="Arial"/>
          <w:spacing w:val="10"/>
          <w:sz w:val="20"/>
        </w:rPr>
      </w:pPr>
      <w:r>
        <w:rPr>
          <w:rFonts w:cs="Arial"/>
          <w:sz w:val="20"/>
        </w:rPr>
        <w:t>C</w:t>
      </w:r>
      <w:r w:rsidR="00B6458A">
        <w:rPr>
          <w:rFonts w:cs="Arial"/>
          <w:sz w:val="20"/>
        </w:rPr>
        <w:t>lause 3</w:t>
      </w:r>
      <w:r>
        <w:rPr>
          <w:rFonts w:cs="Arial"/>
          <w:sz w:val="20"/>
        </w:rPr>
        <w:t>4</w:t>
      </w:r>
      <w:r w:rsidR="00B6458A">
        <w:rPr>
          <w:rFonts w:cs="Arial"/>
          <w:sz w:val="20"/>
        </w:rPr>
        <w:t>.2(a</w:t>
      </w:r>
      <w:proofErr w:type="gramStart"/>
      <w:r w:rsidR="00B6458A">
        <w:rPr>
          <w:rFonts w:cs="Arial"/>
          <w:sz w:val="20"/>
        </w:rPr>
        <w:t>)(</w:t>
      </w:r>
      <w:proofErr w:type="spellStart"/>
      <w:proofErr w:type="gramEnd"/>
      <w:r w:rsidR="00B6458A">
        <w:rPr>
          <w:rFonts w:cs="Arial"/>
          <w:sz w:val="20"/>
        </w:rPr>
        <w:t>i</w:t>
      </w:r>
      <w:proofErr w:type="spellEnd"/>
      <w:r w:rsidR="00B6458A">
        <w:rPr>
          <w:rFonts w:cs="Arial"/>
          <w:sz w:val="20"/>
        </w:rPr>
        <w:t>) and Schedule A</w:t>
      </w:r>
      <w:r>
        <w:rPr>
          <w:rFonts w:cs="Arial"/>
          <w:sz w:val="20"/>
        </w:rPr>
        <w:t xml:space="preserve"> </w:t>
      </w:r>
      <w:r w:rsidR="00C36724">
        <w:rPr>
          <w:rFonts w:cs="Arial"/>
          <w:sz w:val="20"/>
        </w:rPr>
        <w:t>by failing to pay the Complainant</w:t>
      </w:r>
      <w:r w:rsidR="00C36724" w:rsidDel="00C36724">
        <w:rPr>
          <w:rFonts w:cs="Arial"/>
          <w:sz w:val="20"/>
        </w:rPr>
        <w:t xml:space="preserve"> </w:t>
      </w:r>
      <w:r w:rsidR="00C36724">
        <w:rPr>
          <w:rFonts w:cs="Arial"/>
          <w:sz w:val="20"/>
        </w:rPr>
        <w:t xml:space="preserve">the applicable additional amount per hour for </w:t>
      </w:r>
      <w:r>
        <w:rPr>
          <w:rFonts w:cs="Arial"/>
          <w:sz w:val="20"/>
        </w:rPr>
        <w:t xml:space="preserve">late night </w:t>
      </w:r>
      <w:r w:rsidR="00C36724">
        <w:rPr>
          <w:rFonts w:cs="Arial"/>
          <w:sz w:val="20"/>
        </w:rPr>
        <w:t>work</w:t>
      </w:r>
      <w:r w:rsidR="00B6458A">
        <w:rPr>
          <w:rFonts w:cs="Arial"/>
          <w:sz w:val="20"/>
        </w:rPr>
        <w:t>.</w:t>
      </w:r>
    </w:p>
    <w:p w:rsidR="00B6458A" w:rsidRPr="005E115F" w:rsidRDefault="00E136A7" w:rsidP="00B6458A">
      <w:pPr>
        <w:numPr>
          <w:ilvl w:val="1"/>
          <w:numId w:val="4"/>
        </w:numPr>
        <w:spacing w:after="240"/>
        <w:ind w:hanging="731"/>
        <w:jc w:val="both"/>
        <w:rPr>
          <w:rFonts w:cs="Arial"/>
          <w:sz w:val="20"/>
        </w:rPr>
      </w:pPr>
      <w:proofErr w:type="gramStart"/>
      <w:r>
        <w:rPr>
          <w:rFonts w:cs="Arial"/>
          <w:sz w:val="20"/>
        </w:rPr>
        <w:t>s</w:t>
      </w:r>
      <w:r w:rsidR="00B6458A" w:rsidRPr="005E115F">
        <w:rPr>
          <w:rFonts w:cs="Arial"/>
          <w:sz w:val="20"/>
        </w:rPr>
        <w:t>ection</w:t>
      </w:r>
      <w:proofErr w:type="gramEnd"/>
      <w:r w:rsidR="00B6458A" w:rsidRPr="005E115F">
        <w:rPr>
          <w:rFonts w:cs="Arial"/>
          <w:sz w:val="20"/>
        </w:rPr>
        <w:t xml:space="preserve"> 32</w:t>
      </w:r>
      <w:r w:rsidR="00166672">
        <w:rPr>
          <w:rFonts w:cs="Arial"/>
          <w:sz w:val="20"/>
        </w:rPr>
        <w:t>3</w:t>
      </w:r>
      <w:r w:rsidR="00B6458A" w:rsidRPr="005E115F">
        <w:rPr>
          <w:rFonts w:cs="Arial"/>
          <w:sz w:val="20"/>
        </w:rPr>
        <w:t xml:space="preserve"> of the FW Act by </w:t>
      </w:r>
      <w:r w:rsidR="00166672">
        <w:rPr>
          <w:rFonts w:cs="Arial"/>
          <w:sz w:val="20"/>
        </w:rPr>
        <w:t xml:space="preserve">failing to pay the </w:t>
      </w:r>
      <w:r w:rsidR="008E4D06">
        <w:rPr>
          <w:rFonts w:cs="Arial"/>
          <w:sz w:val="20"/>
        </w:rPr>
        <w:t>first pay cycle of the</w:t>
      </w:r>
      <w:r>
        <w:rPr>
          <w:rFonts w:cs="Arial"/>
          <w:sz w:val="20"/>
        </w:rPr>
        <w:t xml:space="preserve"> </w:t>
      </w:r>
      <w:r w:rsidR="00B6458A" w:rsidRPr="005E115F">
        <w:rPr>
          <w:rFonts w:cs="Arial"/>
          <w:sz w:val="20"/>
        </w:rPr>
        <w:t xml:space="preserve">Complainant’s wages </w:t>
      </w:r>
      <w:r w:rsidR="00166672">
        <w:rPr>
          <w:rFonts w:cs="Arial"/>
          <w:sz w:val="20"/>
        </w:rPr>
        <w:t>in full and at least monthly</w:t>
      </w:r>
      <w:r w:rsidR="004D2A51">
        <w:rPr>
          <w:rFonts w:cs="Arial"/>
          <w:sz w:val="20"/>
        </w:rPr>
        <w:t>.</w:t>
      </w:r>
      <w:r w:rsidR="00B6458A" w:rsidRPr="005E115F">
        <w:rPr>
          <w:rFonts w:cs="Arial"/>
          <w:sz w:val="20"/>
        </w:rPr>
        <w:t xml:space="preserve"> </w:t>
      </w:r>
    </w:p>
    <w:p w:rsidR="00B6458A" w:rsidRDefault="00B6458A" w:rsidP="00B6458A">
      <w:pPr>
        <w:widowControl w:val="0"/>
        <w:tabs>
          <w:tab w:val="right" w:pos="709"/>
        </w:tabs>
        <w:spacing w:after="240"/>
        <w:ind w:left="720"/>
        <w:jc w:val="both"/>
        <w:rPr>
          <w:rFonts w:cs="Arial"/>
          <w:bCs/>
          <w:sz w:val="20"/>
        </w:rPr>
      </w:pPr>
      <w:r w:rsidRPr="00270744" w:rsidDel="006758EE">
        <w:rPr>
          <w:rFonts w:cs="Arial"/>
          <w:b/>
          <w:spacing w:val="10"/>
          <w:sz w:val="20"/>
        </w:rPr>
        <w:t xml:space="preserve"> </w:t>
      </w:r>
      <w:r w:rsidRPr="00270744">
        <w:rPr>
          <w:rFonts w:cs="Arial"/>
          <w:bCs/>
          <w:sz w:val="20"/>
        </w:rPr>
        <w:t>(</w:t>
      </w:r>
      <w:proofErr w:type="gramStart"/>
      <w:r w:rsidRPr="00270744">
        <w:rPr>
          <w:rFonts w:cs="Arial"/>
          <w:bCs/>
          <w:sz w:val="20"/>
        </w:rPr>
        <w:t>collectively</w:t>
      </w:r>
      <w:proofErr w:type="gramEnd"/>
      <w:r w:rsidRPr="00270744">
        <w:rPr>
          <w:rFonts w:cs="Arial"/>
          <w:bCs/>
          <w:sz w:val="20"/>
        </w:rPr>
        <w:t xml:space="preserve"> the </w:t>
      </w:r>
      <w:r w:rsidRPr="00270744">
        <w:rPr>
          <w:rFonts w:cs="Arial"/>
          <w:b/>
          <w:bCs/>
          <w:sz w:val="20"/>
        </w:rPr>
        <w:t>Contraventions</w:t>
      </w:r>
      <w:r w:rsidRPr="00270744">
        <w:rPr>
          <w:rFonts w:cs="Arial"/>
          <w:bCs/>
          <w:sz w:val="20"/>
        </w:rPr>
        <w:t>)</w:t>
      </w:r>
      <w:r w:rsidR="00C36724">
        <w:rPr>
          <w:rFonts w:cs="Arial"/>
          <w:bCs/>
          <w:sz w:val="20"/>
        </w:rPr>
        <w:t>.</w:t>
      </w:r>
    </w:p>
    <w:p w:rsidR="00007728" w:rsidRPr="009E3557" w:rsidRDefault="00007728" w:rsidP="00007728">
      <w:pPr>
        <w:widowControl w:val="0"/>
        <w:numPr>
          <w:ilvl w:val="0"/>
          <w:numId w:val="3"/>
        </w:numPr>
        <w:tabs>
          <w:tab w:val="right" w:pos="709"/>
        </w:tabs>
        <w:spacing w:after="240"/>
        <w:ind w:hanging="720"/>
        <w:jc w:val="both"/>
        <w:rPr>
          <w:rFonts w:cs="Arial"/>
          <w:bCs/>
          <w:sz w:val="20"/>
        </w:rPr>
      </w:pPr>
      <w:r w:rsidRPr="009E3557">
        <w:rPr>
          <w:rFonts w:cs="Arial"/>
          <w:bCs/>
          <w:sz w:val="20"/>
        </w:rPr>
        <w:t>The FWO has determined, and Mr Singh admits, that by reason of the matters set out in paragraph 3 above, he was involved in the Contraventions pursuant to section 550</w:t>
      </w:r>
      <w:r w:rsidR="00573C8D" w:rsidRPr="009E3557">
        <w:rPr>
          <w:rFonts w:cs="Arial"/>
          <w:bCs/>
          <w:sz w:val="20"/>
        </w:rPr>
        <w:t>(2)</w:t>
      </w:r>
      <w:r w:rsidRPr="009E3557">
        <w:rPr>
          <w:rFonts w:cs="Arial"/>
          <w:bCs/>
          <w:sz w:val="20"/>
        </w:rPr>
        <w:t>(c) of the FW Act.</w:t>
      </w:r>
    </w:p>
    <w:p w:rsidR="0008531A" w:rsidRPr="004E49EF" w:rsidRDefault="00561D14" w:rsidP="004E49EF">
      <w:pPr>
        <w:pStyle w:val="Heading2"/>
      </w:pPr>
      <w:r w:rsidRPr="004E49EF">
        <w:t>Commencement of U</w:t>
      </w:r>
      <w:r w:rsidR="008E6DCB" w:rsidRPr="004E49EF">
        <w:t>ndertaking</w:t>
      </w:r>
    </w:p>
    <w:p w:rsidR="008E6DCB" w:rsidRPr="009E3557" w:rsidRDefault="00561D14" w:rsidP="00B6458A">
      <w:pPr>
        <w:widowControl w:val="0"/>
        <w:numPr>
          <w:ilvl w:val="0"/>
          <w:numId w:val="3"/>
        </w:numPr>
        <w:tabs>
          <w:tab w:val="right" w:pos="709"/>
        </w:tabs>
        <w:spacing w:after="240"/>
        <w:ind w:hanging="720"/>
        <w:jc w:val="both"/>
        <w:rPr>
          <w:rFonts w:cs="Arial"/>
          <w:sz w:val="20"/>
        </w:rPr>
      </w:pPr>
      <w:r w:rsidRPr="009E3557">
        <w:rPr>
          <w:rFonts w:cs="Arial"/>
          <w:sz w:val="20"/>
        </w:rPr>
        <w:t>This U</w:t>
      </w:r>
      <w:r w:rsidR="008E6DCB" w:rsidRPr="009E3557">
        <w:rPr>
          <w:rFonts w:cs="Arial"/>
          <w:sz w:val="20"/>
        </w:rPr>
        <w:t>ndertaking comes into effect when:</w:t>
      </w:r>
    </w:p>
    <w:p w:rsidR="008E6DCB" w:rsidRPr="009E3557" w:rsidRDefault="00561D14" w:rsidP="00B6458A">
      <w:pPr>
        <w:widowControl w:val="0"/>
        <w:numPr>
          <w:ilvl w:val="1"/>
          <w:numId w:val="3"/>
        </w:numPr>
        <w:tabs>
          <w:tab w:val="right" w:pos="709"/>
        </w:tabs>
        <w:spacing w:after="240"/>
        <w:ind w:hanging="731"/>
        <w:jc w:val="both"/>
        <w:rPr>
          <w:rFonts w:cs="Arial"/>
          <w:sz w:val="20"/>
        </w:rPr>
      </w:pPr>
      <w:r w:rsidRPr="009E3557">
        <w:rPr>
          <w:rFonts w:cs="Arial"/>
          <w:sz w:val="20"/>
        </w:rPr>
        <w:t>the U</w:t>
      </w:r>
      <w:r w:rsidR="008E6DCB" w:rsidRPr="009E3557">
        <w:rPr>
          <w:rFonts w:cs="Arial"/>
          <w:sz w:val="20"/>
        </w:rPr>
        <w:t>ndertaking is executed by</w:t>
      </w:r>
      <w:r w:rsidR="00B6458A" w:rsidRPr="009E3557">
        <w:rPr>
          <w:rFonts w:cs="Arial"/>
          <w:sz w:val="20"/>
        </w:rPr>
        <w:t xml:space="preserve"> </w:t>
      </w:r>
      <w:proofErr w:type="spellStart"/>
      <w:r w:rsidR="00B6458A" w:rsidRPr="009E3557">
        <w:rPr>
          <w:rFonts w:cs="Arial"/>
          <w:sz w:val="20"/>
        </w:rPr>
        <w:t>UB</w:t>
      </w:r>
      <w:proofErr w:type="spellEnd"/>
      <w:r w:rsidR="00B6458A" w:rsidRPr="009E3557">
        <w:rPr>
          <w:rFonts w:cs="Arial"/>
          <w:sz w:val="20"/>
        </w:rPr>
        <w:t xml:space="preserve"> Partners</w:t>
      </w:r>
      <w:r w:rsidR="00007728" w:rsidRPr="009E3557">
        <w:rPr>
          <w:rFonts w:cs="Arial"/>
          <w:sz w:val="20"/>
        </w:rPr>
        <w:t xml:space="preserve"> and Mr Singh</w:t>
      </w:r>
      <w:r w:rsidR="008E6DCB" w:rsidRPr="009E3557">
        <w:rPr>
          <w:rFonts w:cs="Arial"/>
          <w:sz w:val="20"/>
        </w:rPr>
        <w:t>; and</w:t>
      </w:r>
    </w:p>
    <w:p w:rsidR="008E6DCB" w:rsidRPr="009E3557" w:rsidRDefault="00561D14" w:rsidP="00B6458A">
      <w:pPr>
        <w:widowControl w:val="0"/>
        <w:numPr>
          <w:ilvl w:val="1"/>
          <w:numId w:val="3"/>
        </w:numPr>
        <w:tabs>
          <w:tab w:val="right" w:pos="709"/>
        </w:tabs>
        <w:spacing w:after="240"/>
        <w:ind w:hanging="731"/>
        <w:jc w:val="both"/>
        <w:rPr>
          <w:rFonts w:cs="Arial"/>
          <w:sz w:val="20"/>
        </w:rPr>
      </w:pPr>
      <w:proofErr w:type="gramStart"/>
      <w:r w:rsidRPr="009E3557">
        <w:rPr>
          <w:rFonts w:cs="Arial"/>
          <w:sz w:val="20"/>
        </w:rPr>
        <w:t>the</w:t>
      </w:r>
      <w:proofErr w:type="gramEnd"/>
      <w:r w:rsidRPr="009E3557">
        <w:rPr>
          <w:rFonts w:cs="Arial"/>
          <w:sz w:val="20"/>
        </w:rPr>
        <w:t xml:space="preserve"> FWO accepts the U</w:t>
      </w:r>
      <w:r w:rsidR="008E6DCB" w:rsidRPr="009E3557">
        <w:rPr>
          <w:rFonts w:cs="Arial"/>
          <w:sz w:val="20"/>
        </w:rPr>
        <w:t>ndertaking so executed.</w:t>
      </w:r>
    </w:p>
    <w:p w:rsidR="008E6DCB" w:rsidRPr="009E3557" w:rsidRDefault="00561D14" w:rsidP="00B6458A">
      <w:pPr>
        <w:widowControl w:val="0"/>
        <w:numPr>
          <w:ilvl w:val="0"/>
          <w:numId w:val="3"/>
        </w:numPr>
        <w:tabs>
          <w:tab w:val="right" w:pos="709"/>
        </w:tabs>
        <w:spacing w:after="240"/>
        <w:ind w:hanging="720"/>
        <w:jc w:val="both"/>
        <w:rPr>
          <w:rFonts w:cs="Arial"/>
          <w:sz w:val="20"/>
        </w:rPr>
      </w:pPr>
      <w:r w:rsidRPr="009E3557">
        <w:rPr>
          <w:rFonts w:cs="Arial"/>
          <w:sz w:val="20"/>
        </w:rPr>
        <w:t>Upon the commencement of this U</w:t>
      </w:r>
      <w:r w:rsidR="008E6DCB" w:rsidRPr="009E3557">
        <w:rPr>
          <w:rFonts w:cs="Arial"/>
          <w:sz w:val="20"/>
        </w:rPr>
        <w:t xml:space="preserve">ndertaking, </w:t>
      </w:r>
      <w:proofErr w:type="spellStart"/>
      <w:r w:rsidR="00B6458A" w:rsidRPr="009E3557">
        <w:rPr>
          <w:rFonts w:cs="Arial"/>
          <w:sz w:val="20"/>
        </w:rPr>
        <w:t>UB</w:t>
      </w:r>
      <w:proofErr w:type="spellEnd"/>
      <w:r w:rsidR="00B6458A" w:rsidRPr="009E3557">
        <w:rPr>
          <w:rFonts w:cs="Arial"/>
          <w:sz w:val="20"/>
        </w:rPr>
        <w:t xml:space="preserve"> Partners</w:t>
      </w:r>
      <w:r w:rsidR="006B66A0" w:rsidRPr="009E3557">
        <w:rPr>
          <w:rFonts w:cs="Arial"/>
          <w:sz w:val="20"/>
        </w:rPr>
        <w:t xml:space="preserve"> </w:t>
      </w:r>
      <w:r w:rsidR="00243765" w:rsidRPr="009E3557">
        <w:rPr>
          <w:rFonts w:cs="Arial"/>
          <w:sz w:val="20"/>
        </w:rPr>
        <w:t xml:space="preserve">and Mr Singh </w:t>
      </w:r>
      <w:r w:rsidR="006B66A0" w:rsidRPr="009E3557">
        <w:rPr>
          <w:rFonts w:cs="Arial"/>
          <w:sz w:val="20"/>
        </w:rPr>
        <w:t>undertake</w:t>
      </w:r>
      <w:r w:rsidR="008E6DCB" w:rsidRPr="009E3557">
        <w:rPr>
          <w:rFonts w:cs="Arial"/>
          <w:sz w:val="20"/>
        </w:rPr>
        <w:t xml:space="preserve"> to assume the o</w:t>
      </w:r>
      <w:r w:rsidR="006B66A0" w:rsidRPr="009E3557">
        <w:rPr>
          <w:rFonts w:cs="Arial"/>
          <w:sz w:val="20"/>
        </w:rPr>
        <w:t xml:space="preserve">bligations set out </w:t>
      </w:r>
      <w:r w:rsidR="008E6DCB" w:rsidRPr="009E3557">
        <w:rPr>
          <w:rFonts w:cs="Arial"/>
          <w:sz w:val="20"/>
        </w:rPr>
        <w:t>below.</w:t>
      </w:r>
    </w:p>
    <w:p w:rsidR="00C36724" w:rsidRPr="009E3557" w:rsidRDefault="00C36724" w:rsidP="004E49EF">
      <w:pPr>
        <w:pStyle w:val="Heading2"/>
      </w:pPr>
      <w:r w:rsidRPr="009E3557">
        <w:t>Undertakings</w:t>
      </w:r>
    </w:p>
    <w:bookmarkEnd w:id="0"/>
    <w:bookmarkEnd w:id="1"/>
    <w:p w:rsidR="00243765" w:rsidRPr="009E3557" w:rsidRDefault="00C36724" w:rsidP="00243765">
      <w:pPr>
        <w:widowControl w:val="0"/>
        <w:numPr>
          <w:ilvl w:val="0"/>
          <w:numId w:val="3"/>
        </w:numPr>
        <w:tabs>
          <w:tab w:val="right" w:pos="709"/>
        </w:tabs>
        <w:spacing w:after="240"/>
        <w:ind w:hanging="720"/>
        <w:jc w:val="both"/>
        <w:rPr>
          <w:rFonts w:cs="Arial"/>
          <w:sz w:val="20"/>
        </w:rPr>
      </w:pPr>
      <w:proofErr w:type="spellStart"/>
      <w:r w:rsidRPr="009E3557">
        <w:rPr>
          <w:rFonts w:cs="Arial"/>
          <w:sz w:val="20"/>
        </w:rPr>
        <w:t>UB</w:t>
      </w:r>
      <w:proofErr w:type="spellEnd"/>
      <w:r w:rsidRPr="009E3557">
        <w:rPr>
          <w:rFonts w:cs="Arial"/>
          <w:sz w:val="20"/>
        </w:rPr>
        <w:t xml:space="preserve"> Partners </w:t>
      </w:r>
      <w:r w:rsidR="00243765" w:rsidRPr="009E3557">
        <w:rPr>
          <w:rFonts w:cs="Arial"/>
          <w:sz w:val="20"/>
        </w:rPr>
        <w:t xml:space="preserve">and Mr Singh in his role as </w:t>
      </w:r>
      <w:r w:rsidR="009E3557">
        <w:rPr>
          <w:rFonts w:cs="Arial"/>
          <w:sz w:val="20"/>
        </w:rPr>
        <w:t>director</w:t>
      </w:r>
      <w:r w:rsidR="00243765" w:rsidRPr="009E3557">
        <w:rPr>
          <w:rFonts w:cs="Arial"/>
          <w:sz w:val="20"/>
        </w:rPr>
        <w:t xml:space="preserve"> of </w:t>
      </w:r>
      <w:proofErr w:type="spellStart"/>
      <w:r w:rsidR="00243765" w:rsidRPr="009E3557">
        <w:rPr>
          <w:rFonts w:cs="Arial"/>
          <w:sz w:val="20"/>
        </w:rPr>
        <w:t>UB</w:t>
      </w:r>
      <w:proofErr w:type="spellEnd"/>
      <w:r w:rsidR="00243765" w:rsidRPr="009E3557">
        <w:rPr>
          <w:rFonts w:cs="Arial"/>
          <w:sz w:val="20"/>
        </w:rPr>
        <w:t xml:space="preserve"> Partners</w:t>
      </w:r>
      <w:r w:rsidR="00007728" w:rsidRPr="009E3557">
        <w:rPr>
          <w:rFonts w:cs="Arial"/>
          <w:sz w:val="20"/>
        </w:rPr>
        <w:t xml:space="preserve"> give</w:t>
      </w:r>
      <w:r w:rsidR="00AA1427" w:rsidRPr="009E3557">
        <w:rPr>
          <w:rFonts w:cs="Arial"/>
          <w:sz w:val="20"/>
        </w:rPr>
        <w:t xml:space="preserve"> the following undertakings</w:t>
      </w:r>
      <w:r w:rsidRPr="009E3557">
        <w:rPr>
          <w:rFonts w:cs="Arial"/>
          <w:sz w:val="20"/>
        </w:rPr>
        <w:t>:</w:t>
      </w:r>
    </w:p>
    <w:p w:rsidR="00B6458A" w:rsidRPr="004E49EF" w:rsidRDefault="00B6458A" w:rsidP="004E49EF">
      <w:pPr>
        <w:pStyle w:val="Heading3"/>
      </w:pPr>
      <w:r w:rsidRPr="004E49EF">
        <w:t>Future workplace relations compliance</w:t>
      </w:r>
    </w:p>
    <w:p w:rsidR="00B6458A" w:rsidRPr="00AA1427" w:rsidRDefault="00AA1427" w:rsidP="00AA1427">
      <w:pPr>
        <w:widowControl w:val="0"/>
        <w:numPr>
          <w:ilvl w:val="0"/>
          <w:numId w:val="5"/>
        </w:numPr>
        <w:tabs>
          <w:tab w:val="right" w:pos="709"/>
        </w:tabs>
        <w:spacing w:after="240"/>
        <w:rPr>
          <w:rFonts w:cs="Arial"/>
          <w:sz w:val="20"/>
        </w:rPr>
      </w:pPr>
      <w:r>
        <w:rPr>
          <w:rFonts w:cs="Arial"/>
          <w:sz w:val="20"/>
        </w:rPr>
        <w:t xml:space="preserve">Take all reasonable steps to ensure </w:t>
      </w:r>
      <w:r w:rsidR="00B6458A" w:rsidRPr="00AA1427">
        <w:rPr>
          <w:rFonts w:cs="Arial"/>
          <w:sz w:val="20"/>
        </w:rPr>
        <w:t>compl</w:t>
      </w:r>
      <w:r w:rsidR="00243765">
        <w:rPr>
          <w:rFonts w:cs="Arial"/>
          <w:sz w:val="20"/>
        </w:rPr>
        <w:t>iance</w:t>
      </w:r>
      <w:r w:rsidR="00B6458A" w:rsidRPr="00AA1427">
        <w:rPr>
          <w:rFonts w:cs="Arial"/>
          <w:sz w:val="20"/>
        </w:rPr>
        <w:t xml:space="preserve"> at all times and in all respects with applicable Commonwealth workplace laws and instruments, including but not limited to the </w:t>
      </w:r>
      <w:r w:rsidR="00E136A7" w:rsidRPr="00AA1427">
        <w:rPr>
          <w:rFonts w:cs="Arial"/>
          <w:sz w:val="20"/>
        </w:rPr>
        <w:t xml:space="preserve">Restaurant </w:t>
      </w:r>
      <w:r w:rsidR="00B6458A" w:rsidRPr="00AA1427">
        <w:rPr>
          <w:rFonts w:cs="Arial"/>
          <w:sz w:val="20"/>
        </w:rPr>
        <w:t>Award and the FW Act</w:t>
      </w:r>
      <w:r w:rsidR="00C36724" w:rsidRPr="00AA1427">
        <w:rPr>
          <w:rFonts w:cs="Arial"/>
          <w:sz w:val="20"/>
        </w:rPr>
        <w:t>.</w:t>
      </w:r>
    </w:p>
    <w:p w:rsidR="00AA1427" w:rsidRDefault="00AA1427" w:rsidP="00AA1427">
      <w:pPr>
        <w:widowControl w:val="0"/>
        <w:numPr>
          <w:ilvl w:val="0"/>
          <w:numId w:val="5"/>
        </w:numPr>
        <w:tabs>
          <w:tab w:val="right" w:pos="709"/>
        </w:tabs>
        <w:spacing w:after="240"/>
        <w:rPr>
          <w:rFonts w:cs="Arial"/>
          <w:sz w:val="20"/>
        </w:rPr>
      </w:pPr>
      <w:r>
        <w:rPr>
          <w:rFonts w:cs="Arial"/>
          <w:sz w:val="20"/>
        </w:rPr>
        <w:t>In particular:</w:t>
      </w:r>
    </w:p>
    <w:p w:rsidR="00C36724" w:rsidRPr="009E3557" w:rsidRDefault="00AA1427" w:rsidP="00AA1427">
      <w:pPr>
        <w:widowControl w:val="0"/>
        <w:numPr>
          <w:ilvl w:val="1"/>
          <w:numId w:val="5"/>
        </w:numPr>
        <w:tabs>
          <w:tab w:val="right" w:pos="709"/>
        </w:tabs>
        <w:spacing w:after="240"/>
        <w:rPr>
          <w:rFonts w:cs="Arial"/>
          <w:sz w:val="20"/>
        </w:rPr>
      </w:pPr>
      <w:r>
        <w:rPr>
          <w:rFonts w:cs="Arial"/>
          <w:sz w:val="20"/>
        </w:rPr>
        <w:t>i</w:t>
      </w:r>
      <w:r w:rsidR="00C36724" w:rsidRPr="00485B53">
        <w:rPr>
          <w:rFonts w:cs="Arial"/>
          <w:sz w:val="20"/>
        </w:rPr>
        <w:t xml:space="preserve">mplement systems and processes to ensure ongoing compliance with the obligations </w:t>
      </w:r>
      <w:r w:rsidR="00C36724" w:rsidRPr="009E3557">
        <w:rPr>
          <w:rFonts w:cs="Arial"/>
          <w:sz w:val="20"/>
        </w:rPr>
        <w:t xml:space="preserve">referred to in paragraph </w:t>
      </w:r>
      <w:r w:rsidR="00007728" w:rsidRPr="009E3557">
        <w:rPr>
          <w:rFonts w:cs="Arial"/>
          <w:sz w:val="20"/>
        </w:rPr>
        <w:t>16</w:t>
      </w:r>
      <w:r w:rsidR="00C36724" w:rsidRPr="009E3557">
        <w:rPr>
          <w:rFonts w:cs="Arial"/>
          <w:sz w:val="20"/>
        </w:rPr>
        <w:t>(a) above</w:t>
      </w:r>
      <w:r w:rsidRPr="009E3557">
        <w:rPr>
          <w:rFonts w:cs="Arial"/>
          <w:sz w:val="20"/>
        </w:rPr>
        <w:t>; and</w:t>
      </w:r>
      <w:r w:rsidR="00C36724" w:rsidRPr="009E3557">
        <w:rPr>
          <w:rFonts w:cs="Arial"/>
          <w:sz w:val="20"/>
        </w:rPr>
        <w:t xml:space="preserve"> </w:t>
      </w:r>
    </w:p>
    <w:p w:rsidR="00B6458A" w:rsidRPr="009E3557" w:rsidRDefault="00AA1427" w:rsidP="00AA1427">
      <w:pPr>
        <w:widowControl w:val="0"/>
        <w:numPr>
          <w:ilvl w:val="1"/>
          <w:numId w:val="5"/>
        </w:numPr>
        <w:tabs>
          <w:tab w:val="right" w:pos="709"/>
        </w:tabs>
        <w:spacing w:after="240"/>
        <w:rPr>
          <w:rFonts w:cs="Arial"/>
          <w:sz w:val="20"/>
        </w:rPr>
      </w:pPr>
      <w:proofErr w:type="gramStart"/>
      <w:r w:rsidRPr="009E3557">
        <w:rPr>
          <w:rFonts w:cs="Arial"/>
          <w:sz w:val="20"/>
        </w:rPr>
        <w:lastRenderedPageBreak/>
        <w:t>c</w:t>
      </w:r>
      <w:r w:rsidR="00B6458A" w:rsidRPr="009E3557">
        <w:rPr>
          <w:rFonts w:cs="Arial"/>
          <w:sz w:val="20"/>
        </w:rPr>
        <w:t>omplete</w:t>
      </w:r>
      <w:proofErr w:type="gramEnd"/>
      <w:r w:rsidR="00B6458A" w:rsidRPr="009E3557">
        <w:rPr>
          <w:rFonts w:cs="Arial"/>
          <w:sz w:val="20"/>
        </w:rPr>
        <w:t xml:space="preserve"> all education courses designed for employers available on the FWO online learning centre via www.fairwork.gov.au</w:t>
      </w:r>
      <w:r w:rsidR="00C36724" w:rsidRPr="009E3557">
        <w:rPr>
          <w:rFonts w:cs="Arial"/>
          <w:sz w:val="20"/>
        </w:rPr>
        <w:t>.</w:t>
      </w:r>
    </w:p>
    <w:p w:rsidR="00C36724" w:rsidRPr="009E3557" w:rsidRDefault="00C36724" w:rsidP="00B6458A">
      <w:pPr>
        <w:widowControl w:val="0"/>
        <w:numPr>
          <w:ilvl w:val="0"/>
          <w:numId w:val="5"/>
        </w:numPr>
        <w:tabs>
          <w:tab w:val="right" w:pos="709"/>
        </w:tabs>
        <w:spacing w:after="240"/>
        <w:rPr>
          <w:rFonts w:cs="Arial"/>
          <w:sz w:val="20"/>
        </w:rPr>
      </w:pPr>
      <w:r w:rsidRPr="009E3557">
        <w:rPr>
          <w:rFonts w:cs="Arial"/>
          <w:sz w:val="20"/>
        </w:rPr>
        <w:t>P</w:t>
      </w:r>
      <w:r w:rsidR="00B6458A" w:rsidRPr="009E3557">
        <w:rPr>
          <w:rFonts w:cs="Arial"/>
          <w:sz w:val="20"/>
        </w:rPr>
        <w:t>rovide to the FWO, within 28 days of the execution of the Undertaking</w:t>
      </w:r>
      <w:r w:rsidRPr="009E3557">
        <w:rPr>
          <w:rFonts w:cs="Arial"/>
          <w:sz w:val="20"/>
        </w:rPr>
        <w:t>:</w:t>
      </w:r>
    </w:p>
    <w:p w:rsidR="004D2A51" w:rsidRPr="009E3557" w:rsidRDefault="00B6458A" w:rsidP="004D2A51">
      <w:pPr>
        <w:widowControl w:val="0"/>
        <w:numPr>
          <w:ilvl w:val="1"/>
          <w:numId w:val="8"/>
        </w:numPr>
        <w:tabs>
          <w:tab w:val="right" w:pos="709"/>
        </w:tabs>
        <w:spacing w:after="240"/>
        <w:rPr>
          <w:rFonts w:cs="Arial"/>
          <w:sz w:val="20"/>
        </w:rPr>
      </w:pPr>
      <w:r w:rsidRPr="009E3557">
        <w:rPr>
          <w:rFonts w:cs="Arial"/>
          <w:sz w:val="20"/>
        </w:rPr>
        <w:t>written detail</w:t>
      </w:r>
      <w:r w:rsidR="00C36724" w:rsidRPr="009E3557">
        <w:rPr>
          <w:rFonts w:cs="Arial"/>
          <w:sz w:val="20"/>
        </w:rPr>
        <w:t>s</w:t>
      </w:r>
      <w:r w:rsidRPr="009E3557">
        <w:rPr>
          <w:rFonts w:cs="Arial"/>
          <w:sz w:val="20"/>
        </w:rPr>
        <w:t xml:space="preserve"> of the systems and processes implemented in satisfaction of the Undertaking in </w:t>
      </w:r>
      <w:r w:rsidR="004D2A51" w:rsidRPr="009E3557">
        <w:rPr>
          <w:rFonts w:cs="Arial"/>
          <w:sz w:val="20"/>
        </w:rPr>
        <w:t>sub</w:t>
      </w:r>
      <w:r w:rsidRPr="009E3557">
        <w:rPr>
          <w:rFonts w:cs="Arial"/>
          <w:sz w:val="20"/>
        </w:rPr>
        <w:t xml:space="preserve">paragraph </w:t>
      </w:r>
      <w:r w:rsidR="00007728" w:rsidRPr="009E3557">
        <w:rPr>
          <w:rFonts w:cs="Arial"/>
          <w:sz w:val="20"/>
        </w:rPr>
        <w:t>16</w:t>
      </w:r>
      <w:r w:rsidRPr="009E3557">
        <w:rPr>
          <w:rFonts w:cs="Arial"/>
          <w:sz w:val="20"/>
        </w:rPr>
        <w:t>(a)</w:t>
      </w:r>
      <w:r w:rsidR="00C36724" w:rsidRPr="009E3557">
        <w:rPr>
          <w:rFonts w:cs="Arial"/>
          <w:sz w:val="20"/>
        </w:rPr>
        <w:t>;</w:t>
      </w:r>
      <w:r w:rsidRPr="009E3557">
        <w:rPr>
          <w:rFonts w:cs="Arial"/>
          <w:sz w:val="20"/>
        </w:rPr>
        <w:t xml:space="preserve"> and</w:t>
      </w:r>
    </w:p>
    <w:p w:rsidR="00B6458A" w:rsidRPr="009E3557" w:rsidRDefault="00C36724" w:rsidP="004D2A51">
      <w:pPr>
        <w:widowControl w:val="0"/>
        <w:numPr>
          <w:ilvl w:val="1"/>
          <w:numId w:val="8"/>
        </w:numPr>
        <w:tabs>
          <w:tab w:val="right" w:pos="709"/>
        </w:tabs>
        <w:spacing w:after="240"/>
        <w:rPr>
          <w:rFonts w:cs="Arial"/>
          <w:sz w:val="20"/>
        </w:rPr>
      </w:pPr>
      <w:r w:rsidRPr="009E3557">
        <w:rPr>
          <w:rFonts w:cs="Arial"/>
          <w:sz w:val="20"/>
        </w:rPr>
        <w:t xml:space="preserve">documentary evidence that the undertaking in </w:t>
      </w:r>
      <w:r w:rsidR="004D2A51" w:rsidRPr="009E3557">
        <w:rPr>
          <w:rFonts w:cs="Arial"/>
          <w:sz w:val="20"/>
        </w:rPr>
        <w:t>sub</w:t>
      </w:r>
      <w:r w:rsidR="00007728" w:rsidRPr="009E3557">
        <w:rPr>
          <w:rFonts w:cs="Arial"/>
          <w:sz w:val="20"/>
        </w:rPr>
        <w:t>paragraph 16</w:t>
      </w:r>
      <w:r w:rsidR="00B6458A" w:rsidRPr="009E3557">
        <w:rPr>
          <w:rFonts w:cs="Arial"/>
          <w:sz w:val="20"/>
        </w:rPr>
        <w:t xml:space="preserve">(b) above </w:t>
      </w:r>
      <w:r w:rsidRPr="009E3557">
        <w:rPr>
          <w:rFonts w:cs="Arial"/>
          <w:sz w:val="20"/>
        </w:rPr>
        <w:t>has been complied with</w:t>
      </w:r>
    </w:p>
    <w:p w:rsidR="00C36724" w:rsidRPr="009E3557" w:rsidRDefault="00AA1427" w:rsidP="004E49EF">
      <w:pPr>
        <w:pStyle w:val="Heading3"/>
      </w:pPr>
      <w:r w:rsidRPr="009E3557">
        <w:t>Rectify</w:t>
      </w:r>
      <w:r w:rsidR="00C36724" w:rsidRPr="009E3557">
        <w:t xml:space="preserve"> other underpayments</w:t>
      </w:r>
    </w:p>
    <w:p w:rsidR="00C36724" w:rsidRPr="009E3557" w:rsidRDefault="004D2A51" w:rsidP="008E4D06">
      <w:pPr>
        <w:widowControl w:val="0"/>
        <w:numPr>
          <w:ilvl w:val="0"/>
          <w:numId w:val="5"/>
        </w:numPr>
        <w:tabs>
          <w:tab w:val="right" w:pos="709"/>
        </w:tabs>
        <w:spacing w:after="240"/>
        <w:rPr>
          <w:rFonts w:cs="Arial"/>
          <w:sz w:val="20"/>
        </w:rPr>
      </w:pPr>
      <w:r w:rsidRPr="009E3557">
        <w:rPr>
          <w:rFonts w:cs="Arial"/>
          <w:sz w:val="20"/>
        </w:rPr>
        <w:t>I</w:t>
      </w:r>
      <w:r w:rsidR="00C36724" w:rsidRPr="009E3557">
        <w:rPr>
          <w:rFonts w:cs="Arial"/>
          <w:sz w:val="20"/>
        </w:rPr>
        <w:t>n relation to any future complaints received by the FWO of contraventions of Commonwealth workplace laws or instruments:</w:t>
      </w:r>
    </w:p>
    <w:p w:rsidR="00C36724" w:rsidRPr="009E3557" w:rsidRDefault="00C36724" w:rsidP="004D2A51">
      <w:pPr>
        <w:widowControl w:val="0"/>
        <w:numPr>
          <w:ilvl w:val="1"/>
          <w:numId w:val="5"/>
        </w:numPr>
        <w:tabs>
          <w:tab w:val="right" w:pos="709"/>
        </w:tabs>
        <w:spacing w:after="240"/>
        <w:rPr>
          <w:rFonts w:cs="Arial"/>
          <w:sz w:val="20"/>
        </w:rPr>
      </w:pPr>
      <w:r w:rsidRPr="009E3557">
        <w:rPr>
          <w:rFonts w:cs="Arial"/>
          <w:sz w:val="20"/>
        </w:rPr>
        <w:t xml:space="preserve">use all reasonable endeavours to resolve the complaint(s), including rectifying any identified contraventions, within 60 days of the execution of this Undertaking or of being notified by the FWO of the complaint (whichever is </w:t>
      </w:r>
      <w:r w:rsidR="00166672" w:rsidRPr="009E3557">
        <w:rPr>
          <w:rFonts w:cs="Arial"/>
          <w:sz w:val="20"/>
        </w:rPr>
        <w:t>later</w:t>
      </w:r>
      <w:r w:rsidRPr="009E3557">
        <w:rPr>
          <w:rFonts w:cs="Arial"/>
          <w:sz w:val="20"/>
        </w:rPr>
        <w:t>);</w:t>
      </w:r>
    </w:p>
    <w:p w:rsidR="00C36724" w:rsidRPr="009E3557" w:rsidRDefault="00C36724" w:rsidP="004D2A51">
      <w:pPr>
        <w:widowControl w:val="0"/>
        <w:numPr>
          <w:ilvl w:val="1"/>
          <w:numId w:val="5"/>
        </w:numPr>
        <w:tabs>
          <w:tab w:val="right" w:pos="709"/>
        </w:tabs>
        <w:spacing w:after="240"/>
        <w:rPr>
          <w:rFonts w:cs="Arial"/>
          <w:sz w:val="20"/>
        </w:rPr>
      </w:pPr>
      <w:r w:rsidRPr="009E3557">
        <w:rPr>
          <w:rFonts w:cs="Arial"/>
          <w:sz w:val="20"/>
        </w:rPr>
        <w:t>where a complaint has been resolved, provide the FWO with evidence of resolution of the complaint; and</w:t>
      </w:r>
    </w:p>
    <w:p w:rsidR="00C36724" w:rsidRPr="009E3557" w:rsidRDefault="00C36724" w:rsidP="004D2A51">
      <w:pPr>
        <w:widowControl w:val="0"/>
        <w:numPr>
          <w:ilvl w:val="1"/>
          <w:numId w:val="5"/>
        </w:numPr>
        <w:tabs>
          <w:tab w:val="right" w:pos="709"/>
        </w:tabs>
        <w:spacing w:after="240"/>
        <w:rPr>
          <w:rFonts w:cs="Arial"/>
          <w:sz w:val="20"/>
        </w:rPr>
      </w:pPr>
      <w:r w:rsidRPr="009E3557">
        <w:rPr>
          <w:rFonts w:cs="Arial"/>
          <w:sz w:val="20"/>
        </w:rPr>
        <w:t>where a complaint has not been resolved by agreement with the complainant within the per</w:t>
      </w:r>
      <w:r w:rsidR="00007728" w:rsidRPr="009E3557">
        <w:rPr>
          <w:rFonts w:cs="Arial"/>
          <w:sz w:val="20"/>
        </w:rPr>
        <w:t>iod specified in subparagraph 16</w:t>
      </w:r>
      <w:r w:rsidRPr="009E3557">
        <w:rPr>
          <w:rFonts w:cs="Arial"/>
          <w:sz w:val="20"/>
        </w:rPr>
        <w:t>(</w:t>
      </w:r>
      <w:r w:rsidR="007C5B9A">
        <w:rPr>
          <w:rFonts w:cs="Arial"/>
          <w:sz w:val="20"/>
        </w:rPr>
        <w:t>d</w:t>
      </w:r>
      <w:r w:rsidRPr="009E3557">
        <w:rPr>
          <w:rFonts w:cs="Arial"/>
          <w:sz w:val="20"/>
        </w:rPr>
        <w:t>)(</w:t>
      </w:r>
      <w:proofErr w:type="spellStart"/>
      <w:r w:rsidRPr="009E3557">
        <w:rPr>
          <w:rFonts w:cs="Arial"/>
          <w:sz w:val="20"/>
        </w:rPr>
        <w:t>i</w:t>
      </w:r>
      <w:proofErr w:type="spellEnd"/>
      <w:r w:rsidRPr="009E3557">
        <w:rPr>
          <w:rFonts w:cs="Arial"/>
          <w:sz w:val="20"/>
        </w:rPr>
        <w:t>), report to the FWO about the nature of the complaint and the steps taken to try to resolve it.</w:t>
      </w:r>
    </w:p>
    <w:p w:rsidR="00B6458A" w:rsidRPr="004D2A51" w:rsidRDefault="00B6458A" w:rsidP="004E49EF">
      <w:pPr>
        <w:pStyle w:val="Heading3"/>
      </w:pPr>
      <w:r w:rsidRPr="004D2A51">
        <w:t>FWO My Account Registration</w:t>
      </w:r>
    </w:p>
    <w:p w:rsidR="004D2A51" w:rsidRDefault="00C36724" w:rsidP="004D2A51">
      <w:pPr>
        <w:widowControl w:val="0"/>
        <w:numPr>
          <w:ilvl w:val="0"/>
          <w:numId w:val="5"/>
        </w:numPr>
        <w:tabs>
          <w:tab w:val="right" w:pos="709"/>
        </w:tabs>
        <w:spacing w:after="240"/>
        <w:rPr>
          <w:rFonts w:cs="Arial"/>
          <w:sz w:val="20"/>
        </w:rPr>
      </w:pPr>
      <w:r>
        <w:rPr>
          <w:rFonts w:cs="Arial"/>
          <w:sz w:val="20"/>
        </w:rPr>
        <w:t>W</w:t>
      </w:r>
      <w:r w:rsidR="00B6458A" w:rsidRPr="003706E0">
        <w:rPr>
          <w:rFonts w:cs="Arial"/>
          <w:sz w:val="20"/>
        </w:rPr>
        <w:t xml:space="preserve">ithin 7 days of the execution of this </w:t>
      </w:r>
      <w:r>
        <w:rPr>
          <w:rFonts w:cs="Arial"/>
          <w:sz w:val="20"/>
        </w:rPr>
        <w:t>U</w:t>
      </w:r>
      <w:r w:rsidR="00B6458A" w:rsidRPr="003706E0">
        <w:rPr>
          <w:rFonts w:cs="Arial"/>
          <w:sz w:val="20"/>
        </w:rPr>
        <w:t>ndertaking, register with the FWO ‘My Account’ portal at www.fairwork.gov.au and complete the profile, minimum pay rates and Award options</w:t>
      </w:r>
      <w:r w:rsidR="004D2A51">
        <w:rPr>
          <w:rFonts w:cs="Arial"/>
          <w:sz w:val="20"/>
        </w:rPr>
        <w:t>.</w:t>
      </w:r>
    </w:p>
    <w:p w:rsidR="004D2A51" w:rsidRDefault="004D2A51" w:rsidP="004D2A51">
      <w:pPr>
        <w:widowControl w:val="0"/>
        <w:numPr>
          <w:ilvl w:val="0"/>
          <w:numId w:val="5"/>
        </w:numPr>
        <w:tabs>
          <w:tab w:val="right" w:pos="709"/>
        </w:tabs>
        <w:spacing w:after="240"/>
        <w:rPr>
          <w:rFonts w:cs="Arial"/>
          <w:sz w:val="20"/>
        </w:rPr>
      </w:pPr>
      <w:r w:rsidRPr="004D2A51">
        <w:rPr>
          <w:rFonts w:cs="Arial"/>
          <w:sz w:val="20"/>
        </w:rPr>
        <w:t>W</w:t>
      </w:r>
      <w:r w:rsidR="00B6458A" w:rsidRPr="004D2A51">
        <w:rPr>
          <w:rFonts w:cs="Arial"/>
          <w:sz w:val="20"/>
        </w:rPr>
        <w:t>ithin 14 days of the execution of th</w:t>
      </w:r>
      <w:r w:rsidR="00166672">
        <w:rPr>
          <w:rFonts w:cs="Arial"/>
          <w:sz w:val="20"/>
        </w:rPr>
        <w:t>is</w:t>
      </w:r>
      <w:r w:rsidR="00B6458A" w:rsidRPr="004D2A51">
        <w:rPr>
          <w:rFonts w:cs="Arial"/>
          <w:sz w:val="20"/>
        </w:rPr>
        <w:t xml:space="preserve"> Undertaking provide to the FWO the ‘My Account’ registration number</w:t>
      </w:r>
      <w:r w:rsidRPr="004D2A51">
        <w:rPr>
          <w:rFonts w:cs="Arial"/>
          <w:sz w:val="20"/>
        </w:rPr>
        <w:t>.</w:t>
      </w:r>
    </w:p>
    <w:p w:rsidR="00B6458A" w:rsidRPr="004D2A51" w:rsidRDefault="004D2A51" w:rsidP="004D2A51">
      <w:pPr>
        <w:widowControl w:val="0"/>
        <w:numPr>
          <w:ilvl w:val="0"/>
          <w:numId w:val="5"/>
        </w:numPr>
        <w:tabs>
          <w:tab w:val="right" w:pos="709"/>
        </w:tabs>
        <w:spacing w:after="240"/>
        <w:rPr>
          <w:rFonts w:cs="Arial"/>
          <w:sz w:val="20"/>
        </w:rPr>
      </w:pPr>
      <w:r>
        <w:rPr>
          <w:rFonts w:cs="Arial"/>
          <w:sz w:val="20"/>
        </w:rPr>
        <w:t>W</w:t>
      </w:r>
      <w:r w:rsidR="00B6458A" w:rsidRPr="004D2A51">
        <w:rPr>
          <w:rFonts w:cs="Arial"/>
          <w:sz w:val="20"/>
        </w:rPr>
        <w:t>ithin 21 days of the execution of th</w:t>
      </w:r>
      <w:r w:rsidR="00166672">
        <w:rPr>
          <w:rFonts w:cs="Arial"/>
          <w:sz w:val="20"/>
        </w:rPr>
        <w:t>is</w:t>
      </w:r>
      <w:r w:rsidR="00B6458A" w:rsidRPr="004D2A51">
        <w:rPr>
          <w:rFonts w:cs="Arial"/>
          <w:sz w:val="20"/>
        </w:rPr>
        <w:t xml:space="preserve"> Undertaking, at a mutually agreed time and location, demonstrate to a FWO Fair Work Inspector via www.fairwork.gov.au </w:t>
      </w:r>
      <w:r w:rsidR="00C36724" w:rsidRPr="004D2A51">
        <w:rPr>
          <w:rFonts w:cs="Arial"/>
          <w:sz w:val="20"/>
        </w:rPr>
        <w:t>‘</w:t>
      </w:r>
      <w:r w:rsidR="00B6458A" w:rsidRPr="004D2A51">
        <w:rPr>
          <w:rFonts w:cs="Arial"/>
          <w:sz w:val="20"/>
        </w:rPr>
        <w:t xml:space="preserve">My Account’ current </w:t>
      </w:r>
      <w:r w:rsidR="00E136A7" w:rsidRPr="004D2A51">
        <w:rPr>
          <w:rFonts w:cs="Arial"/>
          <w:sz w:val="20"/>
        </w:rPr>
        <w:t xml:space="preserve">Restaurant </w:t>
      </w:r>
      <w:r w:rsidR="00B6458A" w:rsidRPr="004D2A51">
        <w:rPr>
          <w:rFonts w:cs="Arial"/>
          <w:sz w:val="20"/>
        </w:rPr>
        <w:t>Award minimum pay rates.</w:t>
      </w:r>
    </w:p>
    <w:p w:rsidR="00B6458A" w:rsidRPr="004D2A51" w:rsidRDefault="00B6458A" w:rsidP="004E49EF">
      <w:pPr>
        <w:pStyle w:val="Heading3"/>
      </w:pPr>
      <w:r w:rsidRPr="004D2A51">
        <w:t>Self-audit and Reporting</w:t>
      </w:r>
    </w:p>
    <w:p w:rsidR="00B6458A" w:rsidRPr="003706E0" w:rsidRDefault="00C36724" w:rsidP="00B6458A">
      <w:pPr>
        <w:numPr>
          <w:ilvl w:val="0"/>
          <w:numId w:val="5"/>
        </w:numPr>
        <w:spacing w:after="240"/>
        <w:ind w:left="714" w:hanging="357"/>
        <w:rPr>
          <w:rFonts w:cs="Arial"/>
          <w:sz w:val="20"/>
        </w:rPr>
      </w:pPr>
      <w:r>
        <w:rPr>
          <w:rFonts w:cs="Arial"/>
          <w:sz w:val="20"/>
        </w:rPr>
        <w:t>C</w:t>
      </w:r>
      <w:r w:rsidR="00B6458A" w:rsidRPr="003706E0">
        <w:rPr>
          <w:rFonts w:cs="Arial"/>
          <w:sz w:val="20"/>
        </w:rPr>
        <w:t xml:space="preserve">ause to have performed by an external accounting professional (e.g. Certified Practicing Accountant), audit specialist or employment law specialist, at </w:t>
      </w:r>
      <w:proofErr w:type="spellStart"/>
      <w:r w:rsidR="00B6458A">
        <w:rPr>
          <w:rFonts w:cs="Arial"/>
          <w:sz w:val="20"/>
        </w:rPr>
        <w:t>UB</w:t>
      </w:r>
      <w:proofErr w:type="spellEnd"/>
      <w:r w:rsidR="00B6458A">
        <w:rPr>
          <w:rFonts w:cs="Arial"/>
          <w:sz w:val="20"/>
        </w:rPr>
        <w:t xml:space="preserve"> Partners</w:t>
      </w:r>
      <w:r w:rsidR="00E136A7">
        <w:rPr>
          <w:rFonts w:cs="Arial"/>
          <w:sz w:val="20"/>
        </w:rPr>
        <w:t>’</w:t>
      </w:r>
      <w:r w:rsidR="00B6458A" w:rsidRPr="003706E0">
        <w:rPr>
          <w:rFonts w:cs="Arial"/>
          <w:sz w:val="20"/>
        </w:rPr>
        <w:t xml:space="preserve"> expense,</w:t>
      </w:r>
      <w:r w:rsidR="00B6458A">
        <w:rPr>
          <w:rFonts w:cs="Arial"/>
          <w:sz w:val="20"/>
        </w:rPr>
        <w:t xml:space="preserve"> an</w:t>
      </w:r>
      <w:r w:rsidR="00B6458A" w:rsidRPr="003706E0">
        <w:rPr>
          <w:rFonts w:cs="Arial"/>
          <w:sz w:val="20"/>
        </w:rPr>
        <w:t xml:space="preserve"> audit of </w:t>
      </w:r>
      <w:proofErr w:type="spellStart"/>
      <w:r w:rsidR="00B6458A">
        <w:rPr>
          <w:rFonts w:cs="Arial"/>
          <w:sz w:val="20"/>
        </w:rPr>
        <w:t>UB</w:t>
      </w:r>
      <w:proofErr w:type="spellEnd"/>
      <w:r w:rsidR="00B6458A">
        <w:rPr>
          <w:rFonts w:cs="Arial"/>
          <w:sz w:val="20"/>
        </w:rPr>
        <w:t xml:space="preserve"> Partners’</w:t>
      </w:r>
      <w:r w:rsidR="00B6458A" w:rsidRPr="003706E0">
        <w:rPr>
          <w:rFonts w:cs="Arial"/>
          <w:sz w:val="20"/>
        </w:rPr>
        <w:t xml:space="preserve"> compliance with Commonwealth workplace laws and instruments, including but not limited to the</w:t>
      </w:r>
      <w:r w:rsidR="00E136A7">
        <w:rPr>
          <w:rFonts w:cs="Arial"/>
          <w:sz w:val="20"/>
        </w:rPr>
        <w:t xml:space="preserve"> Restaurant</w:t>
      </w:r>
      <w:r w:rsidR="00B6458A" w:rsidRPr="003706E0">
        <w:rPr>
          <w:rFonts w:cs="Arial"/>
          <w:sz w:val="20"/>
        </w:rPr>
        <w:t xml:space="preserve"> Award</w:t>
      </w:r>
      <w:r w:rsidR="00B6458A">
        <w:rPr>
          <w:rFonts w:cs="Arial"/>
          <w:sz w:val="20"/>
        </w:rPr>
        <w:t xml:space="preserve"> </w:t>
      </w:r>
      <w:r w:rsidR="00B6458A" w:rsidRPr="003706E0">
        <w:rPr>
          <w:rFonts w:cs="Arial"/>
          <w:sz w:val="20"/>
        </w:rPr>
        <w:t xml:space="preserve">and the FW Act, relating to the pay and conditions of all employees of </w:t>
      </w:r>
      <w:proofErr w:type="spellStart"/>
      <w:r w:rsidR="00B6458A">
        <w:rPr>
          <w:rFonts w:cs="Arial"/>
          <w:sz w:val="20"/>
        </w:rPr>
        <w:t>UB</w:t>
      </w:r>
      <w:proofErr w:type="spellEnd"/>
      <w:r w:rsidR="00B6458A">
        <w:rPr>
          <w:rFonts w:cs="Arial"/>
          <w:sz w:val="20"/>
        </w:rPr>
        <w:t xml:space="preserve"> Partners</w:t>
      </w:r>
      <w:r w:rsidR="00B6458A" w:rsidRPr="003706E0">
        <w:rPr>
          <w:rFonts w:cs="Arial"/>
          <w:sz w:val="20"/>
        </w:rPr>
        <w:t xml:space="preserve">, for the period </w:t>
      </w:r>
      <w:r w:rsidR="00B6458A">
        <w:rPr>
          <w:rFonts w:cs="Arial"/>
          <w:sz w:val="20"/>
        </w:rPr>
        <w:t>1</w:t>
      </w:r>
      <w:r w:rsidR="00E136A7">
        <w:rPr>
          <w:rFonts w:cs="Arial"/>
          <w:sz w:val="20"/>
        </w:rPr>
        <w:t xml:space="preserve"> July</w:t>
      </w:r>
      <w:r w:rsidR="00B6458A">
        <w:rPr>
          <w:rFonts w:cs="Arial"/>
          <w:sz w:val="20"/>
        </w:rPr>
        <w:t xml:space="preserve"> 201</w:t>
      </w:r>
      <w:r w:rsidR="00E136A7">
        <w:rPr>
          <w:rFonts w:cs="Arial"/>
          <w:sz w:val="20"/>
        </w:rPr>
        <w:t>4</w:t>
      </w:r>
      <w:r w:rsidR="00B6458A">
        <w:rPr>
          <w:rFonts w:cs="Arial"/>
          <w:sz w:val="20"/>
        </w:rPr>
        <w:t xml:space="preserve"> to 1 </w:t>
      </w:r>
      <w:r w:rsidR="00E136A7">
        <w:rPr>
          <w:rFonts w:cs="Arial"/>
          <w:sz w:val="20"/>
        </w:rPr>
        <w:t xml:space="preserve">July 2015 </w:t>
      </w:r>
      <w:r w:rsidR="00B6458A" w:rsidRPr="003706E0">
        <w:rPr>
          <w:rFonts w:cs="Arial"/>
          <w:sz w:val="20"/>
        </w:rPr>
        <w:t xml:space="preserve">(the </w:t>
      </w:r>
      <w:r w:rsidR="00B6458A" w:rsidRPr="008E4D06">
        <w:rPr>
          <w:rFonts w:cs="Arial"/>
          <w:b/>
          <w:sz w:val="20"/>
        </w:rPr>
        <w:t>Audit</w:t>
      </w:r>
      <w:r w:rsidR="00B6458A" w:rsidRPr="003706E0">
        <w:rPr>
          <w:rFonts w:cs="Arial"/>
          <w:sz w:val="20"/>
        </w:rPr>
        <w:t xml:space="preserve">). The Audit is to be finalised by </w:t>
      </w:r>
      <w:r w:rsidR="00E136A7">
        <w:rPr>
          <w:rFonts w:cs="Arial"/>
          <w:sz w:val="20"/>
        </w:rPr>
        <w:t>31 August 2015</w:t>
      </w:r>
      <w:r w:rsidR="00B6458A" w:rsidRPr="003706E0">
        <w:rPr>
          <w:rFonts w:cs="Arial"/>
          <w:sz w:val="20"/>
        </w:rPr>
        <w:t>.</w:t>
      </w:r>
      <w:r w:rsidR="00B6458A">
        <w:rPr>
          <w:rFonts w:cs="Arial"/>
          <w:sz w:val="20"/>
        </w:rPr>
        <w:t xml:space="preserve"> </w:t>
      </w:r>
    </w:p>
    <w:p w:rsidR="00C36724" w:rsidRPr="00A91442" w:rsidRDefault="00C36724" w:rsidP="008E4D06">
      <w:pPr>
        <w:widowControl w:val="0"/>
        <w:numPr>
          <w:ilvl w:val="0"/>
          <w:numId w:val="5"/>
        </w:numPr>
        <w:tabs>
          <w:tab w:val="right" w:pos="709"/>
        </w:tabs>
        <w:spacing w:after="240"/>
        <w:rPr>
          <w:rFonts w:cs="Arial"/>
          <w:sz w:val="20"/>
        </w:rPr>
      </w:pPr>
      <w:r>
        <w:rPr>
          <w:rFonts w:cs="Arial"/>
          <w:sz w:val="20"/>
        </w:rPr>
        <w:t>W</w:t>
      </w:r>
      <w:r w:rsidRPr="00A91442">
        <w:rPr>
          <w:rFonts w:cs="Arial"/>
          <w:sz w:val="20"/>
        </w:rPr>
        <w:t xml:space="preserve">ithin </w:t>
      </w:r>
      <w:r>
        <w:rPr>
          <w:rFonts w:cs="Arial"/>
          <w:sz w:val="20"/>
        </w:rPr>
        <w:t>7</w:t>
      </w:r>
      <w:r w:rsidRPr="00A91442">
        <w:rPr>
          <w:rFonts w:cs="Arial"/>
          <w:sz w:val="20"/>
        </w:rPr>
        <w:t xml:space="preserve"> days of </w:t>
      </w:r>
      <w:r w:rsidR="004D2A51">
        <w:rPr>
          <w:rFonts w:cs="Arial"/>
          <w:sz w:val="20"/>
        </w:rPr>
        <w:t xml:space="preserve">the Audit being provided to </w:t>
      </w:r>
      <w:proofErr w:type="spellStart"/>
      <w:r w:rsidR="004D2A51">
        <w:rPr>
          <w:rFonts w:cs="Arial"/>
          <w:sz w:val="20"/>
        </w:rPr>
        <w:t>UB</w:t>
      </w:r>
      <w:proofErr w:type="spellEnd"/>
      <w:r w:rsidR="004D2A51">
        <w:rPr>
          <w:rFonts w:cs="Arial"/>
          <w:sz w:val="20"/>
        </w:rPr>
        <w:t xml:space="preserve"> Partners</w:t>
      </w:r>
      <w:r w:rsidRPr="00A91442">
        <w:rPr>
          <w:rFonts w:cs="Arial"/>
          <w:sz w:val="20"/>
        </w:rPr>
        <w:t>, provide the FWO with details of the methodology used to conduct the Audit and a copy of the certified audit report</w:t>
      </w:r>
      <w:r>
        <w:rPr>
          <w:rFonts w:cs="Arial"/>
          <w:sz w:val="20"/>
        </w:rPr>
        <w:t>.</w:t>
      </w:r>
    </w:p>
    <w:p w:rsidR="00B6458A" w:rsidRDefault="00C36724" w:rsidP="00C36724">
      <w:pPr>
        <w:numPr>
          <w:ilvl w:val="0"/>
          <w:numId w:val="5"/>
        </w:numPr>
        <w:spacing w:after="240"/>
        <w:ind w:left="714" w:hanging="357"/>
        <w:rPr>
          <w:rFonts w:cs="Arial"/>
          <w:sz w:val="20"/>
        </w:rPr>
      </w:pPr>
      <w:r>
        <w:rPr>
          <w:rFonts w:cs="Arial"/>
          <w:sz w:val="20"/>
        </w:rPr>
        <w:t>I</w:t>
      </w:r>
      <w:r w:rsidR="00B6458A" w:rsidRPr="003706E0">
        <w:rPr>
          <w:rFonts w:cs="Arial"/>
          <w:sz w:val="20"/>
        </w:rPr>
        <w:t>n the event the Audit discloses contraventions of any applicable Commonwealth workplace law</w:t>
      </w:r>
      <w:r>
        <w:rPr>
          <w:rFonts w:cs="Arial"/>
          <w:sz w:val="20"/>
        </w:rPr>
        <w:t>s or</w:t>
      </w:r>
      <w:r w:rsidR="00B6458A" w:rsidRPr="003706E0">
        <w:rPr>
          <w:rFonts w:cs="Arial"/>
          <w:sz w:val="20"/>
        </w:rPr>
        <w:t xml:space="preserve"> instrument</w:t>
      </w:r>
      <w:r>
        <w:rPr>
          <w:rFonts w:cs="Arial"/>
          <w:sz w:val="20"/>
        </w:rPr>
        <w:t>s</w:t>
      </w:r>
      <w:r w:rsidR="00B6458A" w:rsidRPr="003706E0">
        <w:rPr>
          <w:rFonts w:cs="Arial"/>
          <w:sz w:val="20"/>
        </w:rPr>
        <w:t xml:space="preserve">, rectify all such contraventions within 14 days of the Audit being provided to </w:t>
      </w:r>
      <w:proofErr w:type="spellStart"/>
      <w:r w:rsidR="00B6458A">
        <w:rPr>
          <w:rFonts w:cs="Arial"/>
          <w:sz w:val="20"/>
        </w:rPr>
        <w:t>UB</w:t>
      </w:r>
      <w:proofErr w:type="spellEnd"/>
      <w:r w:rsidR="00B6458A">
        <w:rPr>
          <w:rFonts w:cs="Arial"/>
          <w:sz w:val="20"/>
        </w:rPr>
        <w:t xml:space="preserve"> Partners</w:t>
      </w:r>
      <w:r>
        <w:rPr>
          <w:rFonts w:cs="Arial"/>
          <w:sz w:val="20"/>
        </w:rPr>
        <w:t>.</w:t>
      </w:r>
    </w:p>
    <w:p w:rsidR="00C36724" w:rsidRPr="00C36724" w:rsidRDefault="00C36724" w:rsidP="008E4D06">
      <w:pPr>
        <w:widowControl w:val="0"/>
        <w:numPr>
          <w:ilvl w:val="0"/>
          <w:numId w:val="5"/>
        </w:numPr>
        <w:tabs>
          <w:tab w:val="right" w:pos="709"/>
        </w:tabs>
        <w:spacing w:after="240"/>
        <w:rPr>
          <w:rFonts w:cs="Arial"/>
          <w:sz w:val="20"/>
        </w:rPr>
      </w:pPr>
      <w:r>
        <w:rPr>
          <w:rFonts w:cs="Arial"/>
          <w:sz w:val="20"/>
        </w:rPr>
        <w:t xml:space="preserve">Provide evidence of rectification of all contraventions disclosed by </w:t>
      </w:r>
      <w:r w:rsidR="004D2A51">
        <w:rPr>
          <w:rFonts w:cs="Arial"/>
          <w:sz w:val="20"/>
        </w:rPr>
        <w:t>the</w:t>
      </w:r>
      <w:r>
        <w:rPr>
          <w:rFonts w:cs="Arial"/>
          <w:sz w:val="20"/>
        </w:rPr>
        <w:t xml:space="preserve"> Audit to the FWO within 14 days of rectification.  </w:t>
      </w:r>
    </w:p>
    <w:p w:rsidR="00B6458A" w:rsidRPr="00AA1427" w:rsidRDefault="00B6458A" w:rsidP="004E49EF">
      <w:pPr>
        <w:pStyle w:val="Heading3"/>
      </w:pPr>
      <w:r w:rsidRPr="004D2A51">
        <w:t xml:space="preserve">Workplace notice  </w:t>
      </w:r>
    </w:p>
    <w:p w:rsidR="00B6458A" w:rsidRPr="003706E0" w:rsidRDefault="00C36724" w:rsidP="00B6458A">
      <w:pPr>
        <w:numPr>
          <w:ilvl w:val="0"/>
          <w:numId w:val="5"/>
        </w:numPr>
        <w:spacing w:after="240"/>
        <w:ind w:left="714" w:hanging="357"/>
        <w:rPr>
          <w:rFonts w:cs="Arial"/>
          <w:sz w:val="20"/>
        </w:rPr>
      </w:pPr>
      <w:r>
        <w:rPr>
          <w:rFonts w:cs="Arial"/>
          <w:sz w:val="20"/>
        </w:rPr>
        <w:t>C</w:t>
      </w:r>
      <w:r w:rsidR="00B6458A" w:rsidRPr="003706E0">
        <w:rPr>
          <w:rFonts w:cs="Arial"/>
          <w:sz w:val="20"/>
        </w:rPr>
        <w:t xml:space="preserve">ause to be displayed </w:t>
      </w:r>
      <w:r>
        <w:rPr>
          <w:rFonts w:cs="Arial"/>
          <w:sz w:val="20"/>
        </w:rPr>
        <w:t xml:space="preserve">at </w:t>
      </w:r>
      <w:proofErr w:type="spellStart"/>
      <w:r>
        <w:rPr>
          <w:rFonts w:cs="Arial"/>
          <w:sz w:val="20"/>
        </w:rPr>
        <w:t>Nandos</w:t>
      </w:r>
      <w:proofErr w:type="spellEnd"/>
      <w:r>
        <w:rPr>
          <w:rFonts w:cs="Arial"/>
          <w:sz w:val="20"/>
        </w:rPr>
        <w:t xml:space="preserve"> Kelvin Grove </w:t>
      </w:r>
      <w:r w:rsidR="00B6458A" w:rsidRPr="003706E0">
        <w:rPr>
          <w:rFonts w:cs="Arial"/>
          <w:sz w:val="20"/>
        </w:rPr>
        <w:t>no</w:t>
      </w:r>
      <w:r w:rsidR="00B6458A">
        <w:rPr>
          <w:rFonts w:cs="Arial"/>
          <w:sz w:val="20"/>
        </w:rPr>
        <w:t>tice</w:t>
      </w:r>
      <w:r>
        <w:rPr>
          <w:rFonts w:cs="Arial"/>
          <w:sz w:val="20"/>
        </w:rPr>
        <w:t>s</w:t>
      </w:r>
      <w:r w:rsidR="00B6458A">
        <w:rPr>
          <w:rFonts w:cs="Arial"/>
          <w:sz w:val="20"/>
        </w:rPr>
        <w:t xml:space="preserve"> in the </w:t>
      </w:r>
      <w:r>
        <w:rPr>
          <w:rFonts w:cs="Arial"/>
          <w:sz w:val="20"/>
        </w:rPr>
        <w:t xml:space="preserve">terms set out in </w:t>
      </w:r>
      <w:r w:rsidR="00B6458A">
        <w:rPr>
          <w:rFonts w:cs="Arial"/>
          <w:sz w:val="20"/>
        </w:rPr>
        <w:t>A</w:t>
      </w:r>
      <w:r>
        <w:rPr>
          <w:rFonts w:cs="Arial"/>
          <w:sz w:val="20"/>
        </w:rPr>
        <w:t>ttachment A</w:t>
      </w:r>
      <w:r w:rsidR="00B6458A" w:rsidRPr="003706E0">
        <w:rPr>
          <w:rFonts w:cs="Arial"/>
          <w:sz w:val="20"/>
        </w:rPr>
        <w:t xml:space="preserve"> to this Undertaking (</w:t>
      </w:r>
      <w:r w:rsidR="00B6458A" w:rsidRPr="008E4D06">
        <w:rPr>
          <w:rFonts w:cs="Arial"/>
          <w:b/>
          <w:sz w:val="20"/>
        </w:rPr>
        <w:t>Workplace Notice</w:t>
      </w:r>
      <w:r>
        <w:rPr>
          <w:rFonts w:cs="Arial"/>
          <w:b/>
          <w:sz w:val="20"/>
        </w:rPr>
        <w:t>s</w:t>
      </w:r>
      <w:r w:rsidR="00B6458A" w:rsidRPr="003706E0">
        <w:rPr>
          <w:rFonts w:cs="Arial"/>
          <w:sz w:val="20"/>
        </w:rPr>
        <w:t>)</w:t>
      </w:r>
      <w:r>
        <w:rPr>
          <w:rFonts w:cs="Arial"/>
          <w:sz w:val="20"/>
        </w:rPr>
        <w:t xml:space="preserve"> in both English and Korean, printed in at least 20 font on </w:t>
      </w:r>
      <w:proofErr w:type="spellStart"/>
      <w:r>
        <w:rPr>
          <w:rFonts w:cs="Arial"/>
          <w:sz w:val="20"/>
        </w:rPr>
        <w:t>A3</w:t>
      </w:r>
      <w:proofErr w:type="spellEnd"/>
      <w:r>
        <w:rPr>
          <w:rFonts w:cs="Arial"/>
          <w:sz w:val="20"/>
        </w:rPr>
        <w:t xml:space="preserve"> size paper</w:t>
      </w:r>
      <w:r w:rsidR="00B6458A" w:rsidRPr="003706E0">
        <w:rPr>
          <w:rFonts w:cs="Arial"/>
          <w:sz w:val="20"/>
        </w:rPr>
        <w:t>:</w:t>
      </w:r>
    </w:p>
    <w:p w:rsidR="00C36724" w:rsidRDefault="00B6458A" w:rsidP="00B6458A">
      <w:pPr>
        <w:numPr>
          <w:ilvl w:val="1"/>
          <w:numId w:val="5"/>
        </w:numPr>
        <w:spacing w:after="240"/>
        <w:rPr>
          <w:rFonts w:cs="Arial"/>
          <w:sz w:val="20"/>
        </w:rPr>
      </w:pPr>
      <w:r w:rsidRPr="003706E0">
        <w:rPr>
          <w:rFonts w:cs="Arial"/>
          <w:sz w:val="20"/>
        </w:rPr>
        <w:t xml:space="preserve">for a period of at least 28 days; </w:t>
      </w:r>
    </w:p>
    <w:p w:rsidR="00C36724" w:rsidRPr="003706E0" w:rsidRDefault="00C36724" w:rsidP="008E4D06">
      <w:pPr>
        <w:numPr>
          <w:ilvl w:val="1"/>
          <w:numId w:val="5"/>
        </w:numPr>
        <w:spacing w:after="240"/>
        <w:rPr>
          <w:rFonts w:cs="Arial"/>
          <w:sz w:val="20"/>
        </w:rPr>
      </w:pPr>
      <w:r>
        <w:rPr>
          <w:rFonts w:cs="Arial"/>
          <w:sz w:val="20"/>
        </w:rPr>
        <w:lastRenderedPageBreak/>
        <w:t xml:space="preserve">clearly displayed </w:t>
      </w:r>
      <w:r w:rsidRPr="003706E0">
        <w:rPr>
          <w:rFonts w:cs="Arial"/>
          <w:sz w:val="20"/>
        </w:rPr>
        <w:t xml:space="preserve">in a location to which all employees who work at </w:t>
      </w:r>
      <w:proofErr w:type="spellStart"/>
      <w:r>
        <w:rPr>
          <w:rFonts w:cs="Arial"/>
          <w:sz w:val="20"/>
        </w:rPr>
        <w:t>Nandos</w:t>
      </w:r>
      <w:proofErr w:type="spellEnd"/>
      <w:r>
        <w:rPr>
          <w:rFonts w:cs="Arial"/>
          <w:sz w:val="20"/>
        </w:rPr>
        <w:t xml:space="preserve"> Kelvin Grove</w:t>
      </w:r>
      <w:r w:rsidRPr="003706E0">
        <w:rPr>
          <w:rFonts w:cs="Arial"/>
          <w:sz w:val="20"/>
        </w:rPr>
        <w:t xml:space="preserve"> have access;</w:t>
      </w:r>
      <w:r>
        <w:rPr>
          <w:rFonts w:cs="Arial"/>
          <w:sz w:val="20"/>
        </w:rPr>
        <w:t xml:space="preserve"> and</w:t>
      </w:r>
    </w:p>
    <w:p w:rsidR="00C36724" w:rsidRPr="003706E0" w:rsidRDefault="00C36724" w:rsidP="008E4D06">
      <w:pPr>
        <w:numPr>
          <w:ilvl w:val="1"/>
          <w:numId w:val="5"/>
        </w:numPr>
        <w:spacing w:after="240"/>
        <w:rPr>
          <w:rFonts w:cs="Arial"/>
          <w:sz w:val="20"/>
        </w:rPr>
      </w:pPr>
      <w:r w:rsidRPr="003706E0">
        <w:rPr>
          <w:rFonts w:cs="Arial"/>
          <w:sz w:val="20"/>
        </w:rPr>
        <w:t xml:space="preserve">in a manner which is reasonably capable of drawing </w:t>
      </w:r>
      <w:r>
        <w:rPr>
          <w:rFonts w:cs="Arial"/>
          <w:sz w:val="20"/>
        </w:rPr>
        <w:t>each</w:t>
      </w:r>
      <w:r w:rsidRPr="003706E0">
        <w:rPr>
          <w:rFonts w:cs="Arial"/>
          <w:sz w:val="20"/>
        </w:rPr>
        <w:t xml:space="preserve"> Workplace Notice to the general attention </w:t>
      </w:r>
      <w:r w:rsidR="004D2A51">
        <w:rPr>
          <w:rFonts w:cs="Arial"/>
          <w:sz w:val="20"/>
        </w:rPr>
        <w:t>of</w:t>
      </w:r>
      <w:r w:rsidRPr="003706E0">
        <w:rPr>
          <w:rFonts w:cs="Arial"/>
          <w:sz w:val="20"/>
        </w:rPr>
        <w:t xml:space="preserve"> all employees who work at </w:t>
      </w:r>
      <w:proofErr w:type="spellStart"/>
      <w:r>
        <w:rPr>
          <w:rFonts w:cs="Arial"/>
          <w:sz w:val="20"/>
        </w:rPr>
        <w:t>Nandos</w:t>
      </w:r>
      <w:proofErr w:type="spellEnd"/>
      <w:r>
        <w:rPr>
          <w:rFonts w:cs="Arial"/>
          <w:sz w:val="20"/>
        </w:rPr>
        <w:t xml:space="preserve"> Kelvin Grove</w:t>
      </w:r>
      <w:r w:rsidRPr="003706E0">
        <w:rPr>
          <w:rFonts w:cs="Arial"/>
          <w:sz w:val="20"/>
        </w:rPr>
        <w:t xml:space="preserve"> (for example, by pl</w:t>
      </w:r>
      <w:r>
        <w:rPr>
          <w:rFonts w:cs="Arial"/>
          <w:sz w:val="20"/>
        </w:rPr>
        <w:t>acement on a staff noticeboard).</w:t>
      </w:r>
    </w:p>
    <w:p w:rsidR="00C36724" w:rsidRPr="00C36724" w:rsidRDefault="00B6458A" w:rsidP="00C36724">
      <w:pPr>
        <w:numPr>
          <w:ilvl w:val="0"/>
          <w:numId w:val="5"/>
        </w:numPr>
        <w:spacing w:after="240"/>
        <w:ind w:hanging="357"/>
        <w:rPr>
          <w:rFonts w:cs="Arial"/>
          <w:sz w:val="20"/>
        </w:rPr>
      </w:pPr>
      <w:r w:rsidRPr="003706E0">
        <w:rPr>
          <w:rFonts w:cs="Arial"/>
          <w:sz w:val="20"/>
        </w:rPr>
        <w:t xml:space="preserve">Provide </w:t>
      </w:r>
      <w:r w:rsidR="00C36724">
        <w:rPr>
          <w:rFonts w:cs="Arial"/>
          <w:sz w:val="20"/>
        </w:rPr>
        <w:t xml:space="preserve">a copy of the Workplace Notices and photographic </w:t>
      </w:r>
      <w:r w:rsidRPr="003706E0">
        <w:rPr>
          <w:rFonts w:cs="Arial"/>
          <w:sz w:val="20"/>
        </w:rPr>
        <w:t>evidence to the FWO of the placement of the Workplace Notice</w:t>
      </w:r>
      <w:r w:rsidR="00C36724">
        <w:rPr>
          <w:rFonts w:cs="Arial"/>
          <w:sz w:val="20"/>
        </w:rPr>
        <w:t>s</w:t>
      </w:r>
      <w:r w:rsidRPr="003706E0">
        <w:rPr>
          <w:rFonts w:cs="Arial"/>
          <w:sz w:val="20"/>
        </w:rPr>
        <w:t xml:space="preserve"> within </w:t>
      </w:r>
      <w:r w:rsidR="00C36724">
        <w:rPr>
          <w:rFonts w:cs="Arial"/>
          <w:sz w:val="20"/>
        </w:rPr>
        <w:t>7</w:t>
      </w:r>
      <w:r w:rsidRPr="003706E0">
        <w:rPr>
          <w:rFonts w:cs="Arial"/>
          <w:sz w:val="20"/>
        </w:rPr>
        <w:t xml:space="preserve"> days of </w:t>
      </w:r>
      <w:r w:rsidR="00C36724">
        <w:rPr>
          <w:rFonts w:cs="Arial"/>
          <w:sz w:val="20"/>
        </w:rPr>
        <w:t>their</w:t>
      </w:r>
      <w:r w:rsidR="00C36724" w:rsidRPr="003706E0">
        <w:rPr>
          <w:rFonts w:cs="Arial"/>
          <w:sz w:val="20"/>
        </w:rPr>
        <w:t xml:space="preserve"> </w:t>
      </w:r>
      <w:r w:rsidRPr="003706E0">
        <w:rPr>
          <w:rFonts w:cs="Arial"/>
          <w:sz w:val="20"/>
        </w:rPr>
        <w:t>placement.</w:t>
      </w:r>
    </w:p>
    <w:p w:rsidR="008E6DCB" w:rsidRPr="009461B2" w:rsidRDefault="008E6DCB" w:rsidP="004E49EF">
      <w:pPr>
        <w:pStyle w:val="Heading2"/>
      </w:pPr>
      <w:bookmarkStart w:id="4" w:name="_Toc488122830"/>
      <w:bookmarkStart w:id="5" w:name="_Toc19530734"/>
      <w:bookmarkStart w:id="6" w:name="_Toc42580748"/>
      <w:bookmarkStart w:id="7" w:name="_Toc46052428"/>
      <w:bookmarkStart w:id="8" w:name="_Toc62461353"/>
      <w:bookmarkStart w:id="9" w:name="_Toc66785627"/>
      <w:bookmarkStart w:id="10" w:name="_Toc66788127"/>
      <w:bookmarkStart w:id="11" w:name="_Toc72117289"/>
      <w:bookmarkStart w:id="12" w:name="_Toc72504312"/>
      <w:bookmarkStart w:id="13" w:name="_Toc76477547"/>
      <w:bookmarkStart w:id="14" w:name="_Toc80072022"/>
      <w:r w:rsidRPr="009461B2">
        <w:t>Acknowledgements</w:t>
      </w:r>
    </w:p>
    <w:p w:rsidR="008E6DCB" w:rsidRPr="009E3557" w:rsidRDefault="00B6458A" w:rsidP="00B6458A">
      <w:pPr>
        <w:widowControl w:val="0"/>
        <w:numPr>
          <w:ilvl w:val="0"/>
          <w:numId w:val="3"/>
        </w:numPr>
        <w:tabs>
          <w:tab w:val="right" w:pos="709"/>
        </w:tabs>
        <w:spacing w:after="240"/>
        <w:ind w:hanging="720"/>
        <w:jc w:val="both"/>
        <w:rPr>
          <w:rFonts w:cs="Arial"/>
          <w:sz w:val="20"/>
        </w:rPr>
      </w:pPr>
      <w:proofErr w:type="spellStart"/>
      <w:r w:rsidRPr="009E3557">
        <w:rPr>
          <w:rFonts w:cs="Arial"/>
          <w:sz w:val="20"/>
        </w:rPr>
        <w:t>UB</w:t>
      </w:r>
      <w:proofErr w:type="spellEnd"/>
      <w:r w:rsidRPr="009E3557">
        <w:rPr>
          <w:rFonts w:cs="Arial"/>
          <w:sz w:val="20"/>
        </w:rPr>
        <w:t xml:space="preserve"> Partners </w:t>
      </w:r>
      <w:r w:rsidR="00243765" w:rsidRPr="009E3557">
        <w:rPr>
          <w:rFonts w:cs="Arial"/>
          <w:sz w:val="20"/>
        </w:rPr>
        <w:t>and Mr Singh acknowledge</w:t>
      </w:r>
      <w:r w:rsidR="008E6DCB" w:rsidRPr="009E3557">
        <w:rPr>
          <w:rFonts w:cs="Arial"/>
          <w:sz w:val="20"/>
        </w:rPr>
        <w:t xml:space="preserve"> that:</w:t>
      </w:r>
    </w:p>
    <w:p w:rsidR="008E6DCB" w:rsidRPr="009E3557" w:rsidRDefault="00AD2CC5" w:rsidP="00B6458A">
      <w:pPr>
        <w:widowControl w:val="0"/>
        <w:numPr>
          <w:ilvl w:val="1"/>
          <w:numId w:val="3"/>
        </w:numPr>
        <w:spacing w:after="240"/>
        <w:ind w:hanging="731"/>
        <w:jc w:val="both"/>
        <w:rPr>
          <w:rFonts w:cs="Arial"/>
          <w:sz w:val="20"/>
        </w:rPr>
      </w:pPr>
      <w:r w:rsidRPr="009E3557">
        <w:rPr>
          <w:rFonts w:cs="Arial"/>
          <w:sz w:val="20"/>
        </w:rPr>
        <w:t xml:space="preserve">the FWO may </w:t>
      </w:r>
      <w:r w:rsidR="008E6DCB" w:rsidRPr="009E3557">
        <w:rPr>
          <w:rFonts w:cs="Arial"/>
          <w:sz w:val="20"/>
        </w:rPr>
        <w:t xml:space="preserve">make this </w:t>
      </w:r>
      <w:r w:rsidR="00561D14" w:rsidRPr="009E3557">
        <w:rPr>
          <w:rFonts w:cs="Arial"/>
          <w:sz w:val="20"/>
        </w:rPr>
        <w:t>U</w:t>
      </w:r>
      <w:r w:rsidR="006B66A0" w:rsidRPr="009E3557">
        <w:rPr>
          <w:rFonts w:cs="Arial"/>
          <w:sz w:val="20"/>
        </w:rPr>
        <w:t xml:space="preserve">ndertaking </w:t>
      </w:r>
      <w:r w:rsidR="00561D14" w:rsidRPr="009E3557">
        <w:rPr>
          <w:rFonts w:cs="Arial"/>
          <w:sz w:val="20"/>
        </w:rPr>
        <w:t xml:space="preserve">(including any attachments) </w:t>
      </w:r>
      <w:r w:rsidR="008E6DCB" w:rsidRPr="009E3557">
        <w:rPr>
          <w:rFonts w:cs="Arial"/>
          <w:sz w:val="20"/>
        </w:rPr>
        <w:t>available for public insp</w:t>
      </w:r>
      <w:r w:rsidR="00725E29" w:rsidRPr="009E3557">
        <w:rPr>
          <w:rFonts w:cs="Arial"/>
          <w:sz w:val="20"/>
        </w:rPr>
        <w:t>ection, including by posting it to its web</w:t>
      </w:r>
      <w:r w:rsidR="008E6DCB" w:rsidRPr="009E3557">
        <w:rPr>
          <w:rFonts w:cs="Arial"/>
          <w:sz w:val="20"/>
        </w:rPr>
        <w:t xml:space="preserve">site </w:t>
      </w:r>
      <w:r w:rsidR="008E6DCB" w:rsidRPr="009E3557">
        <w:rPr>
          <w:sz w:val="20"/>
        </w:rPr>
        <w:t xml:space="preserve">at </w:t>
      </w:r>
      <w:hyperlink r:id="rId14" w:tooltip="Fair Work Ombudsman Website" w:history="1">
        <w:r w:rsidR="003770D7" w:rsidRPr="009E3557">
          <w:rPr>
            <w:rStyle w:val="Hyperlink"/>
            <w:sz w:val="20"/>
          </w:rPr>
          <w:t>www.fairwork.gov.au</w:t>
        </w:r>
      </w:hyperlink>
      <w:r w:rsidR="008E6DCB" w:rsidRPr="009E3557">
        <w:rPr>
          <w:sz w:val="20"/>
        </w:rPr>
        <w:t xml:space="preserve"> (</w:t>
      </w:r>
      <w:r w:rsidR="008E6DCB" w:rsidRPr="009E3557">
        <w:rPr>
          <w:rFonts w:cs="Arial"/>
          <w:sz w:val="20"/>
        </w:rPr>
        <w:t xml:space="preserve">subject to the FWO taking any necessary steps to </w:t>
      </w:r>
      <w:r w:rsidR="007274AA" w:rsidRPr="009E3557">
        <w:rPr>
          <w:rFonts w:cs="Arial"/>
          <w:sz w:val="20"/>
        </w:rPr>
        <w:t>redact</w:t>
      </w:r>
      <w:r w:rsidR="008E6DCB" w:rsidRPr="009E3557">
        <w:rPr>
          <w:rFonts w:cs="Arial"/>
          <w:sz w:val="20"/>
        </w:rPr>
        <w:t xml:space="preserve"> the names</w:t>
      </w:r>
      <w:r w:rsidR="007274AA" w:rsidRPr="009E3557">
        <w:rPr>
          <w:rFonts w:cs="Arial"/>
          <w:sz w:val="20"/>
        </w:rPr>
        <w:t xml:space="preserve"> of individuals not party to the </w:t>
      </w:r>
      <w:r w:rsidR="00561D14" w:rsidRPr="009E3557">
        <w:rPr>
          <w:rFonts w:cs="Arial"/>
          <w:sz w:val="20"/>
        </w:rPr>
        <w:t>U</w:t>
      </w:r>
      <w:r w:rsidR="007274AA" w:rsidRPr="009E3557">
        <w:rPr>
          <w:rFonts w:cs="Arial"/>
          <w:sz w:val="20"/>
        </w:rPr>
        <w:t>ndertaking</w:t>
      </w:r>
      <w:r w:rsidR="008E6DCB" w:rsidRPr="009E3557">
        <w:rPr>
          <w:rFonts w:cs="Arial"/>
          <w:sz w:val="20"/>
        </w:rPr>
        <w:t>);</w:t>
      </w:r>
    </w:p>
    <w:p w:rsidR="00AD2CC5" w:rsidRPr="009E3557" w:rsidRDefault="00AD2CC5" w:rsidP="00B6458A">
      <w:pPr>
        <w:widowControl w:val="0"/>
        <w:numPr>
          <w:ilvl w:val="1"/>
          <w:numId w:val="3"/>
        </w:numPr>
        <w:spacing w:after="240"/>
        <w:ind w:hanging="731"/>
        <w:jc w:val="both"/>
        <w:rPr>
          <w:rFonts w:cs="Arial"/>
          <w:sz w:val="20"/>
        </w:rPr>
      </w:pPr>
      <w:r w:rsidRPr="009E3557">
        <w:rPr>
          <w:rFonts w:cs="Arial"/>
          <w:sz w:val="20"/>
        </w:rPr>
        <w:t xml:space="preserve">the FWO may </w:t>
      </w:r>
      <w:r w:rsidR="008E6DCB" w:rsidRPr="009E3557">
        <w:rPr>
          <w:rFonts w:cs="Arial"/>
          <w:sz w:val="20"/>
        </w:rPr>
        <w:t xml:space="preserve">release a copy of this </w:t>
      </w:r>
      <w:r w:rsidR="00561D14" w:rsidRPr="009E3557">
        <w:rPr>
          <w:rFonts w:cs="Arial"/>
          <w:sz w:val="20"/>
        </w:rPr>
        <w:t>U</w:t>
      </w:r>
      <w:r w:rsidR="006B66A0" w:rsidRPr="009E3557">
        <w:rPr>
          <w:rFonts w:cs="Arial"/>
          <w:sz w:val="20"/>
        </w:rPr>
        <w:t>ndertaking</w:t>
      </w:r>
      <w:r w:rsidR="008E6DCB" w:rsidRPr="009E3557">
        <w:rPr>
          <w:rFonts w:cs="Arial"/>
          <w:sz w:val="20"/>
        </w:rPr>
        <w:t xml:space="preserve"> pursuant to any relevant request under the </w:t>
      </w:r>
      <w:r w:rsidR="008E6DCB" w:rsidRPr="009E3557">
        <w:rPr>
          <w:rFonts w:cs="Arial"/>
          <w:i/>
          <w:sz w:val="20"/>
        </w:rPr>
        <w:t>Freedom of Information Act 1982</w:t>
      </w:r>
      <w:r w:rsidR="008E6DCB" w:rsidRPr="009E3557">
        <w:rPr>
          <w:rFonts w:cs="Arial"/>
          <w:sz w:val="20"/>
        </w:rPr>
        <w:t xml:space="preserve"> (</w:t>
      </w:r>
      <w:proofErr w:type="spellStart"/>
      <w:r w:rsidR="008E6DCB" w:rsidRPr="009E3557">
        <w:rPr>
          <w:rFonts w:cs="Arial"/>
          <w:sz w:val="20"/>
        </w:rPr>
        <w:t>Cth</w:t>
      </w:r>
      <w:proofErr w:type="spellEnd"/>
      <w:r w:rsidR="008E6DCB" w:rsidRPr="009E3557">
        <w:rPr>
          <w:rFonts w:cs="Arial"/>
          <w:sz w:val="20"/>
        </w:rPr>
        <w:t>);</w:t>
      </w:r>
    </w:p>
    <w:p w:rsidR="00AD2CC5" w:rsidRPr="009E3557" w:rsidRDefault="00AD2CC5" w:rsidP="00B6458A">
      <w:pPr>
        <w:widowControl w:val="0"/>
        <w:numPr>
          <w:ilvl w:val="1"/>
          <w:numId w:val="3"/>
        </w:numPr>
        <w:spacing w:after="240"/>
        <w:ind w:hanging="731"/>
        <w:jc w:val="both"/>
        <w:rPr>
          <w:rFonts w:cs="Arial"/>
          <w:sz w:val="20"/>
        </w:rPr>
      </w:pPr>
      <w:r w:rsidRPr="009E3557">
        <w:rPr>
          <w:rFonts w:cs="Arial"/>
          <w:sz w:val="20"/>
        </w:rPr>
        <w:t xml:space="preserve">the FWO may </w:t>
      </w:r>
      <w:r w:rsidR="008E6DCB" w:rsidRPr="009E3557">
        <w:rPr>
          <w:rFonts w:cs="Arial"/>
          <w:sz w:val="20"/>
        </w:rPr>
        <w:t xml:space="preserve">issue a media release in relation to this </w:t>
      </w:r>
      <w:r w:rsidR="00561D14" w:rsidRPr="009E3557">
        <w:rPr>
          <w:rFonts w:cs="Arial"/>
          <w:sz w:val="20"/>
        </w:rPr>
        <w:t>U</w:t>
      </w:r>
      <w:r w:rsidR="006B66A0" w:rsidRPr="009E3557">
        <w:rPr>
          <w:rFonts w:cs="Arial"/>
          <w:sz w:val="20"/>
        </w:rPr>
        <w:t>ndertaking</w:t>
      </w:r>
      <w:r w:rsidRPr="009E3557">
        <w:rPr>
          <w:rFonts w:cs="Arial"/>
          <w:sz w:val="20"/>
        </w:rPr>
        <w:t xml:space="preserve"> and </w:t>
      </w:r>
      <w:r w:rsidR="008E6DCB" w:rsidRPr="009E3557">
        <w:rPr>
          <w:rFonts w:cs="Arial"/>
          <w:sz w:val="20"/>
        </w:rPr>
        <w:t xml:space="preserve">from time to time, publicly refer to the </w:t>
      </w:r>
      <w:r w:rsidR="00561D14" w:rsidRPr="009E3557">
        <w:rPr>
          <w:rFonts w:cs="Arial"/>
          <w:sz w:val="20"/>
        </w:rPr>
        <w:t>U</w:t>
      </w:r>
      <w:r w:rsidR="006B66A0" w:rsidRPr="009E3557">
        <w:rPr>
          <w:rFonts w:cs="Arial"/>
          <w:sz w:val="20"/>
        </w:rPr>
        <w:t>ndertaking</w:t>
      </w:r>
      <w:r w:rsidR="008E6DCB" w:rsidRPr="009E3557">
        <w:rPr>
          <w:rFonts w:cs="Arial"/>
          <w:sz w:val="20"/>
        </w:rPr>
        <w:t xml:space="preserve"> and its terms;</w:t>
      </w:r>
    </w:p>
    <w:p w:rsidR="008E6DCB" w:rsidRPr="009E3557" w:rsidRDefault="008E6DCB" w:rsidP="00B6458A">
      <w:pPr>
        <w:widowControl w:val="0"/>
        <w:numPr>
          <w:ilvl w:val="1"/>
          <w:numId w:val="3"/>
        </w:numPr>
        <w:spacing w:after="240"/>
        <w:ind w:hanging="731"/>
        <w:jc w:val="both"/>
        <w:rPr>
          <w:rFonts w:cs="Arial"/>
          <w:sz w:val="20"/>
        </w:rPr>
      </w:pPr>
      <w:r w:rsidRPr="009E3557">
        <w:rPr>
          <w:rFonts w:cs="Arial"/>
          <w:sz w:val="20"/>
        </w:rPr>
        <w:t xml:space="preserve">the admissions made in </w:t>
      </w:r>
      <w:r w:rsidR="00561D14" w:rsidRPr="009E3557">
        <w:rPr>
          <w:rFonts w:cs="Arial"/>
          <w:sz w:val="20"/>
        </w:rPr>
        <w:t>the Undertaking</w:t>
      </w:r>
      <w:r w:rsidR="00AD2CC5" w:rsidRPr="009E3557">
        <w:rPr>
          <w:rFonts w:cs="Arial"/>
          <w:sz w:val="20"/>
        </w:rPr>
        <w:t xml:space="preserve"> may be relied upon by the FWO</w:t>
      </w:r>
      <w:r w:rsidR="00561D14" w:rsidRPr="009E3557">
        <w:rPr>
          <w:rFonts w:cs="Arial"/>
          <w:sz w:val="20"/>
        </w:rPr>
        <w:t xml:space="preserve"> </w:t>
      </w:r>
      <w:r w:rsidRPr="009E3557">
        <w:rPr>
          <w:rFonts w:cs="Arial"/>
          <w:sz w:val="20"/>
        </w:rPr>
        <w:t xml:space="preserve">in respect of any future decision about enforcement action to be taken </w:t>
      </w:r>
      <w:r w:rsidR="00561D14" w:rsidRPr="009E3557">
        <w:rPr>
          <w:rFonts w:cs="Arial"/>
          <w:sz w:val="20"/>
        </w:rPr>
        <w:t>in relation to</w:t>
      </w:r>
      <w:r w:rsidRPr="009E3557">
        <w:rPr>
          <w:rFonts w:cs="Arial"/>
          <w:sz w:val="20"/>
        </w:rPr>
        <w:t xml:space="preserve"> any future non-compliance </w:t>
      </w:r>
      <w:r w:rsidR="007274AA" w:rsidRPr="009E3557">
        <w:rPr>
          <w:rFonts w:cs="Arial"/>
          <w:sz w:val="20"/>
        </w:rPr>
        <w:t xml:space="preserve">with Commonwealth workplace relations obligations </w:t>
      </w:r>
      <w:r w:rsidR="006B66A0" w:rsidRPr="009E3557">
        <w:rPr>
          <w:rFonts w:cs="Arial"/>
          <w:sz w:val="20"/>
        </w:rPr>
        <w:t xml:space="preserve">by </w:t>
      </w:r>
      <w:proofErr w:type="spellStart"/>
      <w:r w:rsidR="00B6458A" w:rsidRPr="009E3557">
        <w:rPr>
          <w:rFonts w:cs="Arial"/>
          <w:sz w:val="20"/>
        </w:rPr>
        <w:t>UB</w:t>
      </w:r>
      <w:proofErr w:type="spellEnd"/>
      <w:r w:rsidR="00B6458A" w:rsidRPr="009E3557">
        <w:rPr>
          <w:rFonts w:cs="Arial"/>
          <w:sz w:val="20"/>
        </w:rPr>
        <w:t xml:space="preserve"> Partners</w:t>
      </w:r>
      <w:r w:rsidR="00243765" w:rsidRPr="009E3557">
        <w:rPr>
          <w:rFonts w:cs="Arial"/>
          <w:sz w:val="20"/>
        </w:rPr>
        <w:t xml:space="preserve"> and/or Mr Singh</w:t>
      </w:r>
      <w:r w:rsidR="006B66A0" w:rsidRPr="009E3557">
        <w:rPr>
          <w:rFonts w:cs="Arial"/>
          <w:sz w:val="20"/>
        </w:rPr>
        <w:t>;</w:t>
      </w:r>
    </w:p>
    <w:p w:rsidR="008E6DCB" w:rsidRPr="009E3557" w:rsidRDefault="008E6DCB" w:rsidP="00B6458A">
      <w:pPr>
        <w:widowControl w:val="0"/>
        <w:numPr>
          <w:ilvl w:val="1"/>
          <w:numId w:val="3"/>
        </w:numPr>
        <w:spacing w:after="240"/>
        <w:ind w:hanging="731"/>
        <w:jc w:val="both"/>
        <w:rPr>
          <w:rFonts w:cs="Arial"/>
          <w:sz w:val="20"/>
        </w:rPr>
      </w:pPr>
      <w:r w:rsidRPr="009E3557">
        <w:rPr>
          <w:rFonts w:cs="Arial"/>
          <w:sz w:val="20"/>
        </w:rPr>
        <w:t xml:space="preserve">consistent with the Note to section 715(4) of the FW Act, </w:t>
      </w:r>
      <w:r w:rsidR="00561D14" w:rsidRPr="009E3557">
        <w:rPr>
          <w:rFonts w:cs="Arial"/>
          <w:sz w:val="20"/>
        </w:rPr>
        <w:t>this U</w:t>
      </w:r>
      <w:r w:rsidRPr="009E3557">
        <w:rPr>
          <w:rFonts w:cs="Arial"/>
          <w:sz w:val="20"/>
        </w:rPr>
        <w:t>ndertaking in no way derogates from the rights and remedies available to any other person arising fr</w:t>
      </w:r>
      <w:r w:rsidR="00561D14" w:rsidRPr="009E3557">
        <w:rPr>
          <w:rFonts w:cs="Arial"/>
          <w:sz w:val="20"/>
        </w:rPr>
        <w:t>om the conduct set out in this U</w:t>
      </w:r>
      <w:r w:rsidRPr="009E3557">
        <w:rPr>
          <w:rFonts w:cs="Arial"/>
          <w:sz w:val="20"/>
        </w:rPr>
        <w:t xml:space="preserve">ndertaking; </w:t>
      </w:r>
    </w:p>
    <w:p w:rsidR="008E6DCB" w:rsidRPr="009E3557" w:rsidRDefault="008E6DCB" w:rsidP="00B6458A">
      <w:pPr>
        <w:widowControl w:val="0"/>
        <w:numPr>
          <w:ilvl w:val="1"/>
          <w:numId w:val="3"/>
        </w:numPr>
        <w:spacing w:after="240"/>
        <w:ind w:hanging="731"/>
        <w:jc w:val="both"/>
        <w:rPr>
          <w:rFonts w:cs="Arial"/>
          <w:sz w:val="20"/>
        </w:rPr>
      </w:pPr>
      <w:r w:rsidRPr="009E3557">
        <w:rPr>
          <w:rFonts w:cs="Arial"/>
          <w:sz w:val="20"/>
        </w:rPr>
        <w:t xml:space="preserve">if </w:t>
      </w:r>
      <w:r w:rsidR="006B66A0" w:rsidRPr="009E3557">
        <w:rPr>
          <w:rFonts w:cs="Arial"/>
          <w:sz w:val="20"/>
        </w:rPr>
        <w:t xml:space="preserve">the FWO considers that </w:t>
      </w:r>
      <w:proofErr w:type="spellStart"/>
      <w:r w:rsidR="00B6458A" w:rsidRPr="009E3557">
        <w:rPr>
          <w:rFonts w:cs="Arial"/>
          <w:sz w:val="20"/>
        </w:rPr>
        <w:t>UB</w:t>
      </w:r>
      <w:proofErr w:type="spellEnd"/>
      <w:r w:rsidR="00B6458A" w:rsidRPr="009E3557">
        <w:rPr>
          <w:rFonts w:cs="Arial"/>
          <w:sz w:val="20"/>
        </w:rPr>
        <w:t xml:space="preserve"> Partners</w:t>
      </w:r>
      <w:r w:rsidR="006B66A0" w:rsidRPr="009E3557">
        <w:rPr>
          <w:rFonts w:cs="Arial"/>
          <w:sz w:val="20"/>
        </w:rPr>
        <w:t xml:space="preserve"> </w:t>
      </w:r>
      <w:r w:rsidR="00243765" w:rsidRPr="009E3557">
        <w:rPr>
          <w:rFonts w:cs="Arial"/>
          <w:sz w:val="20"/>
        </w:rPr>
        <w:t xml:space="preserve">and/or Mr Singh </w:t>
      </w:r>
      <w:r w:rsidR="006B66A0" w:rsidRPr="009E3557">
        <w:rPr>
          <w:rFonts w:cs="Arial"/>
          <w:sz w:val="20"/>
        </w:rPr>
        <w:t xml:space="preserve">has </w:t>
      </w:r>
      <w:r w:rsidRPr="009E3557">
        <w:rPr>
          <w:rFonts w:cs="Arial"/>
          <w:sz w:val="20"/>
        </w:rPr>
        <w:t>contravene</w:t>
      </w:r>
      <w:r w:rsidR="006B66A0" w:rsidRPr="009E3557">
        <w:rPr>
          <w:rFonts w:cs="Arial"/>
          <w:sz w:val="20"/>
        </w:rPr>
        <w:t>d</w:t>
      </w:r>
      <w:r w:rsidRPr="009E3557">
        <w:rPr>
          <w:rFonts w:cs="Arial"/>
          <w:sz w:val="20"/>
        </w:rPr>
        <w:t xml:space="preserve"> any of the terms of this </w:t>
      </w:r>
      <w:r w:rsidR="00561D14" w:rsidRPr="009E3557">
        <w:rPr>
          <w:rFonts w:cs="Arial"/>
          <w:sz w:val="20"/>
        </w:rPr>
        <w:t>this U</w:t>
      </w:r>
      <w:r w:rsidR="006B66A0" w:rsidRPr="009E3557">
        <w:rPr>
          <w:rFonts w:cs="Arial"/>
          <w:sz w:val="20"/>
        </w:rPr>
        <w:t>ndertaking</w:t>
      </w:r>
      <w:r w:rsidR="00AD2CC5" w:rsidRPr="009E3557">
        <w:rPr>
          <w:rFonts w:cs="Arial"/>
          <w:sz w:val="20"/>
        </w:rPr>
        <w:t xml:space="preserve"> </w:t>
      </w:r>
      <w:r w:rsidRPr="009E3557">
        <w:rPr>
          <w:rFonts w:cs="Arial"/>
          <w:sz w:val="20"/>
        </w:rPr>
        <w:t xml:space="preserve">the FWO may apply to any of the Courts set out in section 715(6) of the FW Act, for orders under section 715(7) of the FW Act; </w:t>
      </w:r>
    </w:p>
    <w:p w:rsidR="00E136A7" w:rsidRPr="009E3557" w:rsidRDefault="005C5EA3" w:rsidP="005E115F">
      <w:pPr>
        <w:widowControl w:val="0"/>
        <w:numPr>
          <w:ilvl w:val="1"/>
          <w:numId w:val="3"/>
        </w:numPr>
        <w:spacing w:after="240"/>
        <w:ind w:hanging="731"/>
        <w:jc w:val="both"/>
        <w:rPr>
          <w:rFonts w:cs="Arial"/>
          <w:sz w:val="20"/>
        </w:rPr>
      </w:pPr>
      <w:proofErr w:type="gramStart"/>
      <w:r w:rsidRPr="009E3557">
        <w:rPr>
          <w:rFonts w:cs="Arial"/>
          <w:sz w:val="20"/>
        </w:rPr>
        <w:t>consistent</w:t>
      </w:r>
      <w:proofErr w:type="gramEnd"/>
      <w:r w:rsidRPr="009E3557">
        <w:rPr>
          <w:rFonts w:cs="Arial"/>
          <w:sz w:val="20"/>
        </w:rPr>
        <w:t xml:space="preserve"> </w:t>
      </w:r>
      <w:r w:rsidR="006B66A0" w:rsidRPr="009E3557">
        <w:rPr>
          <w:rFonts w:cs="Arial"/>
          <w:sz w:val="20"/>
        </w:rPr>
        <w:t xml:space="preserve">with section 715(3) of the FW Act, </w:t>
      </w:r>
      <w:proofErr w:type="spellStart"/>
      <w:r w:rsidR="00C36724" w:rsidRPr="009E3557">
        <w:rPr>
          <w:rFonts w:cs="Arial"/>
          <w:sz w:val="20"/>
        </w:rPr>
        <w:t>UB</w:t>
      </w:r>
      <w:proofErr w:type="spellEnd"/>
      <w:r w:rsidR="00C36724" w:rsidRPr="009E3557">
        <w:rPr>
          <w:rFonts w:cs="Arial"/>
          <w:sz w:val="20"/>
        </w:rPr>
        <w:t xml:space="preserve"> Partners</w:t>
      </w:r>
      <w:r w:rsidR="006B66A0" w:rsidRPr="009E3557">
        <w:rPr>
          <w:rFonts w:cs="Arial"/>
          <w:sz w:val="20"/>
        </w:rPr>
        <w:t xml:space="preserve"> </w:t>
      </w:r>
      <w:r w:rsidR="00243765" w:rsidRPr="009E3557">
        <w:rPr>
          <w:rFonts w:cs="Arial"/>
          <w:sz w:val="20"/>
        </w:rPr>
        <w:t xml:space="preserve">and/or Mr Singh </w:t>
      </w:r>
      <w:r w:rsidR="00561D14" w:rsidRPr="009E3557">
        <w:rPr>
          <w:rFonts w:cs="Arial"/>
          <w:sz w:val="20"/>
        </w:rPr>
        <w:t>may withdraw from or vary this U</w:t>
      </w:r>
      <w:r w:rsidR="006B66A0" w:rsidRPr="009E3557">
        <w:rPr>
          <w:rFonts w:cs="Arial"/>
          <w:sz w:val="20"/>
        </w:rPr>
        <w:t>ndertaking at any time, but only with the consent of the FWO.</w:t>
      </w:r>
    </w:p>
    <w:p w:rsidR="00E136A7" w:rsidRPr="009E3557" w:rsidRDefault="00E136A7" w:rsidP="005E115F">
      <w:pPr>
        <w:widowControl w:val="0"/>
        <w:numPr>
          <w:ilvl w:val="1"/>
          <w:numId w:val="3"/>
        </w:numPr>
        <w:spacing w:after="240"/>
        <w:ind w:hanging="731"/>
        <w:jc w:val="both"/>
        <w:rPr>
          <w:rFonts w:cs="Arial"/>
          <w:sz w:val="20"/>
        </w:rPr>
      </w:pPr>
      <w:proofErr w:type="spellStart"/>
      <w:r w:rsidRPr="009E3557">
        <w:rPr>
          <w:rFonts w:cs="Arial"/>
          <w:sz w:val="20"/>
        </w:rPr>
        <w:t>UB</w:t>
      </w:r>
      <w:proofErr w:type="spellEnd"/>
      <w:r w:rsidRPr="009E3557">
        <w:rPr>
          <w:rFonts w:cs="Arial"/>
          <w:sz w:val="20"/>
        </w:rPr>
        <w:t xml:space="preserve"> Partners </w:t>
      </w:r>
      <w:r w:rsidR="00243765" w:rsidRPr="009E3557">
        <w:rPr>
          <w:rFonts w:cs="Arial"/>
          <w:sz w:val="20"/>
        </w:rPr>
        <w:t xml:space="preserve">and Mr Singh </w:t>
      </w:r>
      <w:r w:rsidRPr="009E3557">
        <w:rPr>
          <w:rFonts w:cs="Arial"/>
          <w:sz w:val="20"/>
        </w:rPr>
        <w:t>must not, and must ensure that its respective officers, employees or agents, do not, make any statement, orally or in writing, or otherwise, which conveys or implies or reasonably conveys or implies anything inconsistent with acknowledgements contained in this Undertaking.</w:t>
      </w:r>
    </w:p>
    <w:p w:rsidR="004E49EF" w:rsidRDefault="004E49EF">
      <w:pPr>
        <w:rPr>
          <w:rFonts w:cs="Arial"/>
          <w:sz w:val="20"/>
        </w:rPr>
      </w:pPr>
      <w:r>
        <w:rPr>
          <w:rFonts w:cs="Arial"/>
          <w:sz w:val="20"/>
        </w:rPr>
        <w:br w:type="page"/>
      </w:r>
    </w:p>
    <w:p w:rsidR="00807D45" w:rsidRPr="00725E29" w:rsidRDefault="00807D45" w:rsidP="004E49EF">
      <w:pPr>
        <w:pStyle w:val="Heading2"/>
      </w:pPr>
      <w:r w:rsidRPr="009461B2">
        <w:lastRenderedPageBreak/>
        <w:t>Executed as an undertaking</w:t>
      </w:r>
    </w:p>
    <w:p w:rsidR="00807D45" w:rsidRPr="008E4D06" w:rsidRDefault="00807D45" w:rsidP="00807D45">
      <w:pPr>
        <w:tabs>
          <w:tab w:val="right" w:pos="4111"/>
        </w:tabs>
        <w:spacing w:before="240" w:after="240"/>
        <w:rPr>
          <w:sz w:val="20"/>
        </w:rPr>
      </w:pPr>
      <w:r w:rsidRPr="008E4D06">
        <w:rPr>
          <w:caps/>
          <w:sz w:val="20"/>
        </w:rPr>
        <w:t>Executed</w:t>
      </w:r>
      <w:r w:rsidRPr="008E4D06">
        <w:rPr>
          <w:sz w:val="20"/>
        </w:rPr>
        <w:t xml:space="preserve"> by </w:t>
      </w:r>
      <w:proofErr w:type="spellStart"/>
      <w:r w:rsidR="00C36724" w:rsidRPr="008E4D06">
        <w:rPr>
          <w:sz w:val="20"/>
        </w:rPr>
        <w:t>UB</w:t>
      </w:r>
      <w:proofErr w:type="spellEnd"/>
      <w:r w:rsidR="00C36724" w:rsidRPr="008E4D06">
        <w:rPr>
          <w:sz w:val="20"/>
        </w:rPr>
        <w:t xml:space="preserve"> Partners Pty Ltd (</w:t>
      </w:r>
      <w:proofErr w:type="spellStart"/>
      <w:r w:rsidR="00C36724" w:rsidRPr="008E4D06">
        <w:rPr>
          <w:sz w:val="20"/>
        </w:rPr>
        <w:t>ACN</w:t>
      </w:r>
      <w:proofErr w:type="spellEnd"/>
      <w:r w:rsidR="00C36724" w:rsidRPr="008E4D06">
        <w:rPr>
          <w:sz w:val="20"/>
        </w:rPr>
        <w:t xml:space="preserve"> 134 135 747)</w:t>
      </w:r>
      <w:r w:rsidRPr="008E4D06">
        <w:rPr>
          <w:sz w:val="20"/>
        </w:rPr>
        <w:t xml:space="preserve"> in accordance with section 127(1) of the </w:t>
      </w:r>
      <w:r w:rsidRPr="008E4D06">
        <w:rPr>
          <w:i/>
          <w:sz w:val="20"/>
        </w:rPr>
        <w:t>Corporations Act 2001</w:t>
      </w:r>
      <w:r w:rsidRPr="008E4D06">
        <w:rPr>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07D45" w:rsidRPr="00C36724" w:rsidTr="002A01F5">
        <w:tc>
          <w:tcPr>
            <w:tcW w:w="4528" w:type="dxa"/>
            <w:tcBorders>
              <w:top w:val="nil"/>
              <w:left w:val="nil"/>
              <w:bottom w:val="single" w:sz="4" w:space="0" w:color="auto"/>
              <w:right w:val="nil"/>
            </w:tcBorders>
          </w:tcPr>
          <w:p w:rsidR="00807D45" w:rsidRPr="008E4D06" w:rsidRDefault="00807D45" w:rsidP="002A01F5">
            <w:pPr>
              <w:tabs>
                <w:tab w:val="right" w:pos="4111"/>
              </w:tabs>
              <w:spacing w:after="240"/>
              <w:rPr>
                <w:sz w:val="20"/>
              </w:rPr>
            </w:pPr>
          </w:p>
        </w:tc>
        <w:tc>
          <w:tcPr>
            <w:tcW w:w="319" w:type="dxa"/>
            <w:tcBorders>
              <w:top w:val="nil"/>
              <w:left w:val="nil"/>
              <w:bottom w:val="nil"/>
              <w:right w:val="nil"/>
            </w:tcBorders>
          </w:tcPr>
          <w:p w:rsidR="00807D45" w:rsidRPr="008E4D06" w:rsidRDefault="00807D45" w:rsidP="002A01F5">
            <w:pPr>
              <w:spacing w:after="240"/>
              <w:rPr>
                <w:sz w:val="20"/>
              </w:rPr>
            </w:pPr>
          </w:p>
        </w:tc>
        <w:tc>
          <w:tcPr>
            <w:tcW w:w="4439" w:type="dxa"/>
            <w:tcBorders>
              <w:top w:val="nil"/>
              <w:left w:val="nil"/>
              <w:bottom w:val="single" w:sz="4" w:space="0" w:color="auto"/>
              <w:right w:val="nil"/>
            </w:tcBorders>
          </w:tcPr>
          <w:p w:rsidR="00807D45" w:rsidRPr="008E4D06" w:rsidRDefault="00807D45" w:rsidP="002A01F5">
            <w:pPr>
              <w:spacing w:after="240"/>
              <w:rPr>
                <w:sz w:val="20"/>
              </w:rPr>
            </w:pPr>
          </w:p>
        </w:tc>
      </w:tr>
      <w:tr w:rsidR="00807D45" w:rsidRPr="00C36724" w:rsidTr="002A01F5">
        <w:trPr>
          <w:trHeight w:val="193"/>
        </w:trPr>
        <w:tc>
          <w:tcPr>
            <w:tcW w:w="4528" w:type="dxa"/>
            <w:tcBorders>
              <w:top w:val="single" w:sz="4" w:space="0" w:color="auto"/>
              <w:left w:val="nil"/>
              <w:bottom w:val="nil"/>
              <w:right w:val="nil"/>
            </w:tcBorders>
          </w:tcPr>
          <w:p w:rsidR="00807D45" w:rsidRPr="008E4D06" w:rsidRDefault="00807D45" w:rsidP="002A01F5">
            <w:pPr>
              <w:spacing w:after="240"/>
              <w:rPr>
                <w:sz w:val="20"/>
              </w:rPr>
            </w:pPr>
            <w:r w:rsidRPr="008E4D06">
              <w:rPr>
                <w:sz w:val="20"/>
              </w:rPr>
              <w:t>(Signature of director)</w:t>
            </w:r>
          </w:p>
        </w:tc>
        <w:tc>
          <w:tcPr>
            <w:tcW w:w="319" w:type="dxa"/>
            <w:tcBorders>
              <w:top w:val="nil"/>
              <w:left w:val="nil"/>
              <w:bottom w:val="nil"/>
              <w:right w:val="nil"/>
            </w:tcBorders>
          </w:tcPr>
          <w:p w:rsidR="00807D45" w:rsidRPr="008E4D06" w:rsidRDefault="00807D45" w:rsidP="002A01F5">
            <w:pPr>
              <w:spacing w:after="240"/>
              <w:rPr>
                <w:sz w:val="20"/>
              </w:rPr>
            </w:pPr>
          </w:p>
        </w:tc>
        <w:tc>
          <w:tcPr>
            <w:tcW w:w="4439" w:type="dxa"/>
            <w:tcBorders>
              <w:top w:val="single" w:sz="4" w:space="0" w:color="auto"/>
              <w:left w:val="nil"/>
              <w:bottom w:val="nil"/>
              <w:right w:val="nil"/>
            </w:tcBorders>
          </w:tcPr>
          <w:p w:rsidR="00807D45" w:rsidRPr="008E4D06" w:rsidRDefault="00807D45" w:rsidP="002A01F5">
            <w:pPr>
              <w:spacing w:after="240"/>
              <w:rPr>
                <w:sz w:val="20"/>
              </w:rPr>
            </w:pPr>
            <w:r w:rsidRPr="008E4D06">
              <w:rPr>
                <w:sz w:val="20"/>
              </w:rPr>
              <w:t>(Signature of director/company secretary)</w:t>
            </w:r>
          </w:p>
        </w:tc>
      </w:tr>
      <w:tr w:rsidR="00807D45" w:rsidRPr="009461B2" w:rsidTr="002A01F5">
        <w:trPr>
          <w:trHeight w:val="517"/>
        </w:trPr>
        <w:tc>
          <w:tcPr>
            <w:tcW w:w="4528" w:type="dxa"/>
            <w:tcBorders>
              <w:top w:val="nil"/>
              <w:left w:val="nil"/>
              <w:right w:val="nil"/>
            </w:tcBorders>
          </w:tcPr>
          <w:p w:rsidR="00807D45" w:rsidRPr="009461B2" w:rsidRDefault="00807D45" w:rsidP="002A01F5">
            <w:pPr>
              <w:spacing w:after="240"/>
            </w:pPr>
          </w:p>
        </w:tc>
        <w:tc>
          <w:tcPr>
            <w:tcW w:w="319" w:type="dxa"/>
            <w:tcBorders>
              <w:top w:val="nil"/>
              <w:left w:val="nil"/>
              <w:bottom w:val="nil"/>
              <w:right w:val="nil"/>
            </w:tcBorders>
          </w:tcPr>
          <w:p w:rsidR="00807D45" w:rsidRPr="009461B2" w:rsidRDefault="00807D45" w:rsidP="002A01F5">
            <w:pPr>
              <w:spacing w:after="240"/>
            </w:pPr>
          </w:p>
        </w:tc>
        <w:tc>
          <w:tcPr>
            <w:tcW w:w="4439" w:type="dxa"/>
            <w:tcBorders>
              <w:top w:val="nil"/>
              <w:left w:val="nil"/>
              <w:right w:val="nil"/>
            </w:tcBorders>
          </w:tcPr>
          <w:p w:rsidR="00807D45" w:rsidRPr="009461B2" w:rsidRDefault="00807D45" w:rsidP="002A01F5">
            <w:pPr>
              <w:spacing w:after="240"/>
            </w:pPr>
          </w:p>
        </w:tc>
      </w:tr>
    </w:tbl>
    <w:p w:rsidR="00807D45" w:rsidRPr="009461B2" w:rsidRDefault="00807D45" w:rsidP="00807D45">
      <w:pPr>
        <w:pStyle w:val="Headersub"/>
        <w:widowControl w:val="0"/>
        <w:tabs>
          <w:tab w:val="left" w:pos="4820"/>
        </w:tabs>
        <w:spacing w:after="240"/>
        <w:rPr>
          <w:sz w:val="20"/>
        </w:rPr>
      </w:pPr>
      <w:r w:rsidRPr="009461B2">
        <w:rPr>
          <w:sz w:val="20"/>
        </w:rPr>
        <w:t>(Name of director)</w:t>
      </w:r>
      <w:r w:rsidRPr="009461B2">
        <w:rPr>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07D45" w:rsidRPr="009461B2" w:rsidTr="002A01F5">
        <w:trPr>
          <w:trHeight w:val="517"/>
        </w:trPr>
        <w:tc>
          <w:tcPr>
            <w:tcW w:w="4528" w:type="dxa"/>
            <w:tcBorders>
              <w:top w:val="nil"/>
              <w:left w:val="nil"/>
              <w:right w:val="nil"/>
            </w:tcBorders>
          </w:tcPr>
          <w:p w:rsidR="00807D45" w:rsidRPr="009461B2" w:rsidRDefault="00807D45" w:rsidP="002A01F5">
            <w:pPr>
              <w:spacing w:after="240"/>
            </w:pPr>
          </w:p>
        </w:tc>
        <w:tc>
          <w:tcPr>
            <w:tcW w:w="319" w:type="dxa"/>
            <w:tcBorders>
              <w:top w:val="nil"/>
              <w:left w:val="nil"/>
              <w:bottom w:val="nil"/>
              <w:right w:val="nil"/>
            </w:tcBorders>
          </w:tcPr>
          <w:p w:rsidR="00807D45" w:rsidRPr="009461B2" w:rsidRDefault="00807D45" w:rsidP="002A01F5">
            <w:pPr>
              <w:spacing w:after="240"/>
            </w:pPr>
          </w:p>
        </w:tc>
        <w:tc>
          <w:tcPr>
            <w:tcW w:w="4439" w:type="dxa"/>
            <w:tcBorders>
              <w:top w:val="nil"/>
              <w:left w:val="nil"/>
              <w:right w:val="nil"/>
            </w:tcBorders>
          </w:tcPr>
          <w:p w:rsidR="00807D45" w:rsidRPr="009461B2" w:rsidRDefault="00807D45" w:rsidP="002A01F5">
            <w:pPr>
              <w:spacing w:after="240"/>
            </w:pPr>
          </w:p>
        </w:tc>
      </w:tr>
    </w:tbl>
    <w:p w:rsidR="00807D45" w:rsidRPr="009461B2" w:rsidRDefault="00807D45" w:rsidP="00807D45">
      <w:pPr>
        <w:pStyle w:val="Headersub"/>
        <w:widowControl w:val="0"/>
        <w:tabs>
          <w:tab w:val="left" w:pos="4820"/>
        </w:tabs>
        <w:spacing w:after="240"/>
        <w:rPr>
          <w:sz w:val="20"/>
        </w:rPr>
      </w:pPr>
      <w:r w:rsidRPr="009461B2">
        <w:rPr>
          <w:sz w:val="20"/>
        </w:rPr>
        <w:t>(Date)</w:t>
      </w:r>
      <w:r w:rsidRPr="009461B2">
        <w:rPr>
          <w:sz w:val="20"/>
        </w:rPr>
        <w:tab/>
        <w:t>(Date)</w:t>
      </w:r>
    </w:p>
    <w:p w:rsidR="00807D45" w:rsidRPr="009461B2" w:rsidRDefault="00807D45" w:rsidP="00807D45">
      <w:pPr>
        <w:pStyle w:val="Headersub"/>
        <w:widowControl w:val="0"/>
        <w:tabs>
          <w:tab w:val="left" w:pos="4820"/>
        </w:tabs>
        <w:spacing w:after="240"/>
        <w:rPr>
          <w:sz w:val="20"/>
        </w:rPr>
      </w:pPr>
      <w:proofErr w:type="gramStart"/>
      <w:r w:rsidRPr="009461B2">
        <w:rPr>
          <w:sz w:val="20"/>
        </w:rPr>
        <w:t>in</w:t>
      </w:r>
      <w:proofErr w:type="gramEnd"/>
      <w:r w:rsidRPr="009461B2">
        <w:rPr>
          <w:sz w:val="20"/>
        </w:rPr>
        <w:t xml:space="preserve"> the presence of:</w:t>
      </w:r>
      <w:r w:rsidRPr="009461B2">
        <w:rPr>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07D45" w:rsidRPr="009461B2" w:rsidTr="002A01F5">
        <w:tc>
          <w:tcPr>
            <w:tcW w:w="4528" w:type="dxa"/>
            <w:tcBorders>
              <w:top w:val="nil"/>
              <w:left w:val="nil"/>
              <w:bottom w:val="single" w:sz="4" w:space="0" w:color="auto"/>
              <w:right w:val="nil"/>
            </w:tcBorders>
          </w:tcPr>
          <w:p w:rsidR="00807D45" w:rsidRPr="009461B2" w:rsidRDefault="00807D45" w:rsidP="002A01F5">
            <w:pPr>
              <w:tabs>
                <w:tab w:val="right" w:pos="4111"/>
              </w:tabs>
              <w:spacing w:after="240"/>
            </w:pPr>
          </w:p>
        </w:tc>
        <w:tc>
          <w:tcPr>
            <w:tcW w:w="319" w:type="dxa"/>
            <w:tcBorders>
              <w:top w:val="nil"/>
              <w:left w:val="nil"/>
              <w:bottom w:val="nil"/>
              <w:right w:val="nil"/>
            </w:tcBorders>
          </w:tcPr>
          <w:p w:rsidR="00807D45" w:rsidRPr="009461B2" w:rsidRDefault="00807D45" w:rsidP="002A01F5">
            <w:pPr>
              <w:spacing w:after="240"/>
            </w:pPr>
          </w:p>
        </w:tc>
        <w:tc>
          <w:tcPr>
            <w:tcW w:w="4439" w:type="dxa"/>
            <w:tcBorders>
              <w:top w:val="nil"/>
              <w:left w:val="nil"/>
              <w:bottom w:val="single" w:sz="4" w:space="0" w:color="auto"/>
              <w:right w:val="nil"/>
            </w:tcBorders>
          </w:tcPr>
          <w:p w:rsidR="00807D45" w:rsidRPr="009461B2" w:rsidRDefault="00807D45" w:rsidP="002A01F5">
            <w:pPr>
              <w:spacing w:after="240"/>
            </w:pPr>
          </w:p>
        </w:tc>
      </w:tr>
      <w:tr w:rsidR="00807D45" w:rsidRPr="00C36724" w:rsidTr="002A01F5">
        <w:trPr>
          <w:trHeight w:val="193"/>
        </w:trPr>
        <w:tc>
          <w:tcPr>
            <w:tcW w:w="4528" w:type="dxa"/>
            <w:tcBorders>
              <w:top w:val="single" w:sz="4" w:space="0" w:color="auto"/>
              <w:left w:val="nil"/>
              <w:bottom w:val="nil"/>
              <w:right w:val="nil"/>
            </w:tcBorders>
          </w:tcPr>
          <w:p w:rsidR="00807D45" w:rsidRPr="008E4D06" w:rsidRDefault="00807D45" w:rsidP="002A01F5">
            <w:pPr>
              <w:spacing w:after="240"/>
              <w:rPr>
                <w:sz w:val="20"/>
              </w:rPr>
            </w:pPr>
            <w:r w:rsidRPr="008E4D06">
              <w:rPr>
                <w:sz w:val="20"/>
              </w:rPr>
              <w:t>(Signature of witness)</w:t>
            </w:r>
          </w:p>
        </w:tc>
        <w:tc>
          <w:tcPr>
            <w:tcW w:w="319" w:type="dxa"/>
            <w:tcBorders>
              <w:top w:val="nil"/>
              <w:left w:val="nil"/>
              <w:bottom w:val="nil"/>
              <w:right w:val="nil"/>
            </w:tcBorders>
          </w:tcPr>
          <w:p w:rsidR="00807D45" w:rsidRPr="008E4D06" w:rsidRDefault="00807D45" w:rsidP="002A01F5">
            <w:pPr>
              <w:spacing w:after="240"/>
              <w:rPr>
                <w:sz w:val="20"/>
              </w:rPr>
            </w:pPr>
          </w:p>
        </w:tc>
        <w:tc>
          <w:tcPr>
            <w:tcW w:w="4439" w:type="dxa"/>
            <w:tcBorders>
              <w:top w:val="single" w:sz="4" w:space="0" w:color="auto"/>
              <w:left w:val="nil"/>
              <w:bottom w:val="nil"/>
              <w:right w:val="nil"/>
            </w:tcBorders>
          </w:tcPr>
          <w:p w:rsidR="00807D45" w:rsidRPr="008E4D06" w:rsidRDefault="00807D45" w:rsidP="002A01F5">
            <w:pPr>
              <w:spacing w:after="240"/>
              <w:rPr>
                <w:sz w:val="20"/>
              </w:rPr>
            </w:pPr>
            <w:r w:rsidRPr="008E4D06">
              <w:rPr>
                <w:sz w:val="20"/>
              </w:rPr>
              <w:t>(Signature of witness)</w:t>
            </w:r>
          </w:p>
        </w:tc>
      </w:tr>
      <w:tr w:rsidR="00807D45" w:rsidRPr="009461B2" w:rsidTr="002A01F5">
        <w:trPr>
          <w:trHeight w:val="517"/>
        </w:trPr>
        <w:tc>
          <w:tcPr>
            <w:tcW w:w="4528" w:type="dxa"/>
            <w:tcBorders>
              <w:top w:val="nil"/>
              <w:left w:val="nil"/>
              <w:right w:val="nil"/>
            </w:tcBorders>
          </w:tcPr>
          <w:p w:rsidR="00807D45" w:rsidRPr="009461B2" w:rsidRDefault="00807D45" w:rsidP="002A01F5">
            <w:pPr>
              <w:spacing w:after="240"/>
            </w:pPr>
          </w:p>
        </w:tc>
        <w:tc>
          <w:tcPr>
            <w:tcW w:w="319" w:type="dxa"/>
            <w:tcBorders>
              <w:top w:val="nil"/>
              <w:left w:val="nil"/>
              <w:bottom w:val="nil"/>
              <w:right w:val="nil"/>
            </w:tcBorders>
          </w:tcPr>
          <w:p w:rsidR="00807D45" w:rsidRPr="009461B2" w:rsidRDefault="00807D45" w:rsidP="002A01F5">
            <w:pPr>
              <w:spacing w:after="240"/>
            </w:pPr>
          </w:p>
        </w:tc>
        <w:tc>
          <w:tcPr>
            <w:tcW w:w="4439" w:type="dxa"/>
            <w:tcBorders>
              <w:top w:val="nil"/>
              <w:left w:val="nil"/>
              <w:right w:val="nil"/>
            </w:tcBorders>
          </w:tcPr>
          <w:p w:rsidR="00807D45" w:rsidRPr="009461B2" w:rsidRDefault="00807D45" w:rsidP="002A01F5">
            <w:pPr>
              <w:spacing w:after="240"/>
            </w:pPr>
          </w:p>
        </w:tc>
      </w:tr>
    </w:tbl>
    <w:p w:rsidR="00807D45" w:rsidRPr="009461B2" w:rsidRDefault="00807D45" w:rsidP="00807D45">
      <w:pPr>
        <w:pStyle w:val="Headersub"/>
        <w:widowControl w:val="0"/>
        <w:tabs>
          <w:tab w:val="left" w:pos="4820"/>
        </w:tabs>
        <w:spacing w:after="240"/>
        <w:rPr>
          <w:sz w:val="20"/>
        </w:rPr>
      </w:pPr>
      <w:r w:rsidRPr="009461B2">
        <w:rPr>
          <w:sz w:val="20"/>
        </w:rPr>
        <w:t>(Name of witness)</w:t>
      </w:r>
      <w:r w:rsidRPr="009461B2">
        <w:rPr>
          <w:sz w:val="20"/>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07D45" w:rsidRPr="00C36724" w:rsidTr="002A01F5">
        <w:tc>
          <w:tcPr>
            <w:tcW w:w="9286" w:type="dxa"/>
            <w:gridSpan w:val="3"/>
            <w:tcBorders>
              <w:top w:val="nil"/>
              <w:left w:val="nil"/>
              <w:bottom w:val="nil"/>
              <w:right w:val="nil"/>
            </w:tcBorders>
          </w:tcPr>
          <w:p w:rsidR="00807D45" w:rsidRPr="008E4D06" w:rsidRDefault="00807D45" w:rsidP="002A01F5">
            <w:pPr>
              <w:keepNext/>
              <w:tabs>
                <w:tab w:val="right" w:pos="4111"/>
              </w:tabs>
              <w:spacing w:after="240"/>
              <w:rPr>
                <w:i/>
                <w:sz w:val="20"/>
              </w:rPr>
            </w:pPr>
          </w:p>
          <w:p w:rsidR="00807D45" w:rsidRPr="008E4D06" w:rsidRDefault="00807D45" w:rsidP="002A01F5">
            <w:pPr>
              <w:keepNext/>
              <w:tabs>
                <w:tab w:val="right" w:pos="4111"/>
              </w:tabs>
              <w:spacing w:before="240" w:after="240"/>
              <w:rPr>
                <w:sz w:val="20"/>
              </w:rPr>
            </w:pPr>
            <w:r w:rsidRPr="008E4D06">
              <w:rPr>
                <w:caps/>
                <w:sz w:val="20"/>
              </w:rPr>
              <w:t>Accepted</w:t>
            </w:r>
            <w:r w:rsidRPr="008E4D06">
              <w:rPr>
                <w:sz w:val="20"/>
              </w:rPr>
              <w:t xml:space="preserve"> by the FAIR WORK OMBUDSMAN pursuant to section 715(2) of the </w:t>
            </w:r>
            <w:r w:rsidRPr="008E4D06">
              <w:rPr>
                <w:i/>
                <w:sz w:val="20"/>
              </w:rPr>
              <w:t>Fair Work Act 2009</w:t>
            </w:r>
            <w:r w:rsidRPr="008E4D06">
              <w:rPr>
                <w:sz w:val="20"/>
              </w:rPr>
              <w:t xml:space="preserve"> on:</w:t>
            </w:r>
          </w:p>
          <w:p w:rsidR="00807D45" w:rsidRPr="008E4D06" w:rsidRDefault="00807D45" w:rsidP="002A01F5">
            <w:pPr>
              <w:keepNext/>
              <w:spacing w:after="240"/>
              <w:rPr>
                <w:sz w:val="20"/>
              </w:rPr>
            </w:pPr>
          </w:p>
        </w:tc>
      </w:tr>
      <w:tr w:rsidR="00807D45" w:rsidRPr="00C36724" w:rsidTr="002A01F5">
        <w:trPr>
          <w:trHeight w:val="62"/>
        </w:trPr>
        <w:tc>
          <w:tcPr>
            <w:tcW w:w="4528" w:type="dxa"/>
            <w:tcBorders>
              <w:top w:val="single" w:sz="4" w:space="0" w:color="auto"/>
              <w:left w:val="nil"/>
              <w:bottom w:val="nil"/>
              <w:right w:val="nil"/>
            </w:tcBorders>
          </w:tcPr>
          <w:p w:rsidR="00807D45" w:rsidRPr="008E4D06" w:rsidRDefault="00807D45" w:rsidP="002A01F5">
            <w:pPr>
              <w:spacing w:after="240"/>
              <w:rPr>
                <w:sz w:val="20"/>
              </w:rPr>
            </w:pPr>
            <w:r w:rsidRPr="008E4D06">
              <w:rPr>
                <w:sz w:val="20"/>
              </w:rPr>
              <w:t xml:space="preserve">Steven </w:t>
            </w:r>
            <w:proofErr w:type="spellStart"/>
            <w:r w:rsidRPr="008E4D06">
              <w:rPr>
                <w:sz w:val="20"/>
              </w:rPr>
              <w:t>Ronson</w:t>
            </w:r>
            <w:proofErr w:type="spellEnd"/>
          </w:p>
          <w:p w:rsidR="00807D45" w:rsidRPr="008E4D06" w:rsidRDefault="00807D45" w:rsidP="002A01F5">
            <w:pPr>
              <w:spacing w:after="240"/>
              <w:rPr>
                <w:sz w:val="20"/>
              </w:rPr>
            </w:pPr>
            <w:r w:rsidRPr="008E4D06">
              <w:rPr>
                <w:sz w:val="20"/>
              </w:rPr>
              <w:t>Executive Director</w:t>
            </w:r>
          </w:p>
          <w:p w:rsidR="00807D45" w:rsidRPr="008E4D06" w:rsidRDefault="00807D45" w:rsidP="002A01F5">
            <w:pPr>
              <w:spacing w:after="240"/>
              <w:rPr>
                <w:sz w:val="20"/>
              </w:rPr>
            </w:pPr>
            <w:r w:rsidRPr="008E4D06">
              <w:rPr>
                <w:sz w:val="20"/>
              </w:rPr>
              <w:t>Dispute Resolution and Compliance</w:t>
            </w:r>
          </w:p>
          <w:p w:rsidR="00807D45" w:rsidRPr="008E4D06" w:rsidRDefault="00C36724" w:rsidP="00C36724">
            <w:pPr>
              <w:spacing w:after="240"/>
              <w:rPr>
                <w:sz w:val="20"/>
              </w:rPr>
            </w:pPr>
            <w:r w:rsidRPr="008E4D06">
              <w:rPr>
                <w:sz w:val="20"/>
              </w:rPr>
              <w:t xml:space="preserve">(an authorised </w:t>
            </w:r>
            <w:r w:rsidR="00807D45" w:rsidRPr="008E4D06">
              <w:rPr>
                <w:sz w:val="20"/>
              </w:rPr>
              <w:t xml:space="preserve">delegate </w:t>
            </w:r>
            <w:r w:rsidRPr="008E4D06">
              <w:rPr>
                <w:sz w:val="20"/>
              </w:rPr>
              <w:t xml:space="preserve">pursuant to an </w:t>
            </w:r>
            <w:r w:rsidR="00807D45" w:rsidRPr="008E4D06">
              <w:rPr>
                <w:sz w:val="20"/>
              </w:rPr>
              <w:t>instrument of delegation made pursuant to section 683 of the FW Act</w:t>
            </w:r>
            <w:r w:rsidRPr="008E4D06">
              <w:rPr>
                <w:sz w:val="20"/>
              </w:rPr>
              <w:t>)</w:t>
            </w:r>
          </w:p>
        </w:tc>
        <w:tc>
          <w:tcPr>
            <w:tcW w:w="319" w:type="dxa"/>
            <w:tcBorders>
              <w:top w:val="nil"/>
              <w:left w:val="nil"/>
              <w:bottom w:val="nil"/>
              <w:right w:val="nil"/>
            </w:tcBorders>
          </w:tcPr>
          <w:p w:rsidR="00807D45" w:rsidRPr="008E4D06" w:rsidRDefault="00807D45" w:rsidP="002A01F5">
            <w:pPr>
              <w:spacing w:after="240"/>
              <w:rPr>
                <w:sz w:val="20"/>
              </w:rPr>
            </w:pPr>
          </w:p>
        </w:tc>
        <w:tc>
          <w:tcPr>
            <w:tcW w:w="4439" w:type="dxa"/>
            <w:tcBorders>
              <w:top w:val="single" w:sz="4" w:space="0" w:color="auto"/>
              <w:left w:val="nil"/>
              <w:bottom w:val="nil"/>
              <w:right w:val="nil"/>
            </w:tcBorders>
          </w:tcPr>
          <w:p w:rsidR="00807D45" w:rsidRPr="008E4D06" w:rsidRDefault="00807D45" w:rsidP="002A01F5">
            <w:pPr>
              <w:spacing w:after="240"/>
              <w:rPr>
                <w:sz w:val="20"/>
              </w:rPr>
            </w:pPr>
            <w:r w:rsidRPr="008E4D06">
              <w:rPr>
                <w:sz w:val="20"/>
              </w:rPr>
              <w:t>(Date)</w:t>
            </w:r>
          </w:p>
        </w:tc>
      </w:tr>
      <w:tr w:rsidR="00807D45" w:rsidRPr="00C36724" w:rsidTr="002A01F5">
        <w:tc>
          <w:tcPr>
            <w:tcW w:w="4528" w:type="dxa"/>
            <w:tcBorders>
              <w:top w:val="nil"/>
              <w:left w:val="nil"/>
              <w:bottom w:val="single" w:sz="4" w:space="0" w:color="auto"/>
              <w:right w:val="nil"/>
            </w:tcBorders>
          </w:tcPr>
          <w:p w:rsidR="00807D45" w:rsidRPr="008E4D06" w:rsidRDefault="00807D45" w:rsidP="002A01F5">
            <w:pPr>
              <w:spacing w:after="240"/>
              <w:rPr>
                <w:sz w:val="20"/>
              </w:rPr>
            </w:pPr>
            <w:r w:rsidRPr="008E4D06">
              <w:rPr>
                <w:sz w:val="20"/>
              </w:rPr>
              <w:t>in the presence of:</w:t>
            </w:r>
          </w:p>
          <w:p w:rsidR="00807D45" w:rsidRPr="008E4D06" w:rsidRDefault="00807D45" w:rsidP="002A01F5">
            <w:pPr>
              <w:spacing w:after="240"/>
              <w:rPr>
                <w:sz w:val="20"/>
              </w:rPr>
            </w:pPr>
          </w:p>
        </w:tc>
        <w:tc>
          <w:tcPr>
            <w:tcW w:w="319" w:type="dxa"/>
            <w:tcBorders>
              <w:top w:val="nil"/>
              <w:left w:val="nil"/>
              <w:bottom w:val="nil"/>
              <w:right w:val="nil"/>
            </w:tcBorders>
          </w:tcPr>
          <w:p w:rsidR="00807D45" w:rsidRPr="008E4D06" w:rsidRDefault="00807D45" w:rsidP="002A01F5">
            <w:pPr>
              <w:spacing w:after="240"/>
              <w:rPr>
                <w:sz w:val="20"/>
              </w:rPr>
            </w:pPr>
          </w:p>
        </w:tc>
        <w:tc>
          <w:tcPr>
            <w:tcW w:w="4439" w:type="dxa"/>
            <w:tcBorders>
              <w:top w:val="nil"/>
              <w:left w:val="nil"/>
              <w:bottom w:val="single" w:sz="4" w:space="0" w:color="auto"/>
              <w:right w:val="nil"/>
            </w:tcBorders>
          </w:tcPr>
          <w:p w:rsidR="00807D45" w:rsidRPr="008E4D06" w:rsidRDefault="00807D45" w:rsidP="002A01F5">
            <w:pPr>
              <w:spacing w:after="240"/>
              <w:rPr>
                <w:sz w:val="20"/>
              </w:rPr>
            </w:pPr>
          </w:p>
        </w:tc>
      </w:tr>
      <w:tr w:rsidR="00807D45" w:rsidRPr="00C36724" w:rsidTr="002A01F5">
        <w:tc>
          <w:tcPr>
            <w:tcW w:w="4528" w:type="dxa"/>
            <w:tcBorders>
              <w:top w:val="single" w:sz="4" w:space="0" w:color="auto"/>
              <w:left w:val="nil"/>
              <w:bottom w:val="nil"/>
              <w:right w:val="nil"/>
            </w:tcBorders>
          </w:tcPr>
          <w:p w:rsidR="00807D45" w:rsidRPr="008E4D06" w:rsidRDefault="00807D45" w:rsidP="002A01F5">
            <w:pPr>
              <w:spacing w:after="240"/>
              <w:rPr>
                <w:sz w:val="20"/>
              </w:rPr>
            </w:pPr>
            <w:r w:rsidRPr="008E4D06">
              <w:rPr>
                <w:sz w:val="20"/>
              </w:rPr>
              <w:t>(Signature of witness)</w:t>
            </w:r>
          </w:p>
        </w:tc>
        <w:tc>
          <w:tcPr>
            <w:tcW w:w="319" w:type="dxa"/>
            <w:tcBorders>
              <w:top w:val="nil"/>
              <w:left w:val="nil"/>
              <w:bottom w:val="nil"/>
              <w:right w:val="nil"/>
            </w:tcBorders>
          </w:tcPr>
          <w:p w:rsidR="00807D45" w:rsidRPr="008E4D06" w:rsidRDefault="00807D45" w:rsidP="002A01F5">
            <w:pPr>
              <w:spacing w:after="240"/>
              <w:rPr>
                <w:sz w:val="20"/>
              </w:rPr>
            </w:pPr>
          </w:p>
        </w:tc>
        <w:tc>
          <w:tcPr>
            <w:tcW w:w="4439" w:type="dxa"/>
            <w:tcBorders>
              <w:top w:val="single" w:sz="4" w:space="0" w:color="auto"/>
              <w:left w:val="nil"/>
              <w:bottom w:val="nil"/>
              <w:right w:val="nil"/>
            </w:tcBorders>
          </w:tcPr>
          <w:p w:rsidR="00807D45" w:rsidRPr="008E4D06" w:rsidRDefault="00807D45" w:rsidP="002A01F5">
            <w:pPr>
              <w:spacing w:after="240"/>
              <w:rPr>
                <w:sz w:val="20"/>
              </w:rPr>
            </w:pPr>
            <w:r w:rsidRPr="008E4D06">
              <w:rPr>
                <w:sz w:val="20"/>
              </w:rPr>
              <w:t>(Name of Witness)</w:t>
            </w:r>
          </w:p>
          <w:p w:rsidR="00807D45" w:rsidRPr="008E4D06" w:rsidRDefault="00807D45" w:rsidP="002A01F5">
            <w:pPr>
              <w:spacing w:after="240"/>
              <w:rPr>
                <w:sz w:val="20"/>
              </w:rPr>
            </w:pPr>
          </w:p>
          <w:p w:rsidR="00807D45" w:rsidRPr="008E4D06" w:rsidRDefault="00807D45" w:rsidP="002A01F5">
            <w:pPr>
              <w:spacing w:after="240"/>
              <w:rPr>
                <w:sz w:val="20"/>
              </w:rPr>
            </w:pPr>
          </w:p>
        </w:tc>
      </w:tr>
      <w:tr w:rsidR="00807D45" w:rsidRPr="00C36724" w:rsidTr="002A01F5">
        <w:tc>
          <w:tcPr>
            <w:tcW w:w="4528" w:type="dxa"/>
            <w:tcBorders>
              <w:top w:val="single" w:sz="4" w:space="0" w:color="auto"/>
              <w:left w:val="nil"/>
              <w:bottom w:val="nil"/>
              <w:right w:val="nil"/>
            </w:tcBorders>
          </w:tcPr>
          <w:p w:rsidR="00807D45" w:rsidRPr="008E4D06" w:rsidRDefault="00807D45" w:rsidP="002A01F5">
            <w:pPr>
              <w:spacing w:after="240"/>
              <w:rPr>
                <w:sz w:val="20"/>
              </w:rPr>
            </w:pPr>
            <w:r w:rsidRPr="008E4D06">
              <w:rPr>
                <w:sz w:val="20"/>
              </w:rPr>
              <w:t xml:space="preserve"> (Signature of witness)</w:t>
            </w:r>
          </w:p>
        </w:tc>
        <w:tc>
          <w:tcPr>
            <w:tcW w:w="319" w:type="dxa"/>
            <w:tcBorders>
              <w:top w:val="nil"/>
              <w:left w:val="nil"/>
              <w:bottom w:val="nil"/>
              <w:right w:val="nil"/>
            </w:tcBorders>
          </w:tcPr>
          <w:p w:rsidR="00807D45" w:rsidRPr="008E4D06" w:rsidRDefault="00807D45" w:rsidP="002A01F5">
            <w:pPr>
              <w:spacing w:after="240"/>
              <w:rPr>
                <w:sz w:val="20"/>
              </w:rPr>
            </w:pPr>
          </w:p>
        </w:tc>
        <w:tc>
          <w:tcPr>
            <w:tcW w:w="4439" w:type="dxa"/>
            <w:tcBorders>
              <w:top w:val="single" w:sz="4" w:space="0" w:color="auto"/>
              <w:left w:val="nil"/>
              <w:bottom w:val="nil"/>
              <w:right w:val="nil"/>
            </w:tcBorders>
          </w:tcPr>
          <w:p w:rsidR="00807D45" w:rsidRPr="008E4D06" w:rsidRDefault="00807D45" w:rsidP="002A01F5">
            <w:pPr>
              <w:spacing w:after="240"/>
              <w:rPr>
                <w:sz w:val="20"/>
              </w:rPr>
            </w:pPr>
            <w:r w:rsidRPr="008E4D06">
              <w:rPr>
                <w:sz w:val="20"/>
              </w:rPr>
              <w:t>(Name of Witness)</w:t>
            </w:r>
          </w:p>
          <w:p w:rsidR="00807D45" w:rsidRPr="008E4D06" w:rsidRDefault="00807D45" w:rsidP="002A01F5">
            <w:pPr>
              <w:spacing w:after="240"/>
              <w:rPr>
                <w:sz w:val="20"/>
              </w:rPr>
            </w:pPr>
          </w:p>
          <w:p w:rsidR="00807D45" w:rsidRPr="008E4D06" w:rsidRDefault="00807D45" w:rsidP="002A01F5">
            <w:pPr>
              <w:spacing w:after="240"/>
              <w:rPr>
                <w:sz w:val="20"/>
              </w:rPr>
            </w:pPr>
          </w:p>
        </w:tc>
      </w:tr>
    </w:tbl>
    <w:p w:rsidR="00807D45" w:rsidRDefault="00807D45" w:rsidP="00807D45">
      <w:pPr>
        <w:widowControl w:val="0"/>
        <w:spacing w:after="240"/>
        <w:jc w:val="both"/>
        <w:rPr>
          <w:spacing w:val="10"/>
        </w:rPr>
      </w:pPr>
    </w:p>
    <w:p w:rsidR="00AA1427" w:rsidRDefault="00AA1427" w:rsidP="00807D45">
      <w:pPr>
        <w:widowControl w:val="0"/>
        <w:spacing w:after="240"/>
        <w:jc w:val="both"/>
        <w:rPr>
          <w:spacing w:val="10"/>
        </w:rPr>
      </w:pPr>
    </w:p>
    <w:bookmarkEnd w:id="4"/>
    <w:bookmarkEnd w:id="5"/>
    <w:bookmarkEnd w:id="6"/>
    <w:bookmarkEnd w:id="7"/>
    <w:bookmarkEnd w:id="8"/>
    <w:bookmarkEnd w:id="9"/>
    <w:bookmarkEnd w:id="10"/>
    <w:bookmarkEnd w:id="11"/>
    <w:bookmarkEnd w:id="12"/>
    <w:bookmarkEnd w:id="13"/>
    <w:bookmarkEnd w:id="14"/>
    <w:p w:rsidR="005C5EA3" w:rsidRDefault="005C5EA3" w:rsidP="004E49EF">
      <w:pPr>
        <w:pStyle w:val="Heading2"/>
      </w:pPr>
      <w:r w:rsidRPr="005C5EA3">
        <w:lastRenderedPageBreak/>
        <w:t xml:space="preserve">Attachment </w:t>
      </w:r>
      <w:proofErr w:type="gramStart"/>
      <w:r w:rsidRPr="005C5EA3">
        <w:t>A</w:t>
      </w:r>
      <w:proofErr w:type="gramEnd"/>
      <w:r w:rsidR="000446F2">
        <w:t xml:space="preserve"> – Form of Workplace Notice</w:t>
      </w:r>
    </w:p>
    <w:p w:rsidR="00B6458A" w:rsidRPr="00AC5B75" w:rsidRDefault="00B6458A" w:rsidP="00B6458A">
      <w:pPr>
        <w:widowControl w:val="0"/>
        <w:spacing w:after="240"/>
        <w:jc w:val="both"/>
        <w:rPr>
          <w:rFonts w:cs="Arial"/>
          <w:b/>
          <w:sz w:val="20"/>
        </w:rPr>
      </w:pPr>
    </w:p>
    <w:p w:rsidR="00B6458A" w:rsidRPr="00AC5B75" w:rsidRDefault="00B6458A" w:rsidP="00B6458A">
      <w:pPr>
        <w:widowControl w:val="0"/>
        <w:spacing w:after="240"/>
        <w:jc w:val="center"/>
        <w:rPr>
          <w:rFonts w:cs="Arial"/>
          <w:b/>
          <w:sz w:val="20"/>
        </w:rPr>
      </w:pPr>
      <w:r w:rsidRPr="00AC5B75">
        <w:rPr>
          <w:rFonts w:cs="Arial"/>
          <w:b/>
          <w:sz w:val="20"/>
        </w:rPr>
        <w:t xml:space="preserve">Contraventions of the </w:t>
      </w:r>
      <w:r w:rsidRPr="00AC5B75">
        <w:rPr>
          <w:rFonts w:cs="Arial"/>
          <w:b/>
          <w:i/>
          <w:sz w:val="20"/>
        </w:rPr>
        <w:t>Fair Work Act 2009</w:t>
      </w:r>
      <w:r w:rsidRPr="00AC5B75">
        <w:rPr>
          <w:rFonts w:cs="Arial"/>
          <w:b/>
          <w:sz w:val="20"/>
        </w:rPr>
        <w:t xml:space="preserve"> by</w:t>
      </w:r>
    </w:p>
    <w:p w:rsidR="00B6458A" w:rsidRPr="00AC5B75" w:rsidRDefault="00B6458A" w:rsidP="00B6458A">
      <w:pPr>
        <w:widowControl w:val="0"/>
        <w:spacing w:after="240"/>
        <w:jc w:val="center"/>
        <w:rPr>
          <w:rFonts w:cs="Arial"/>
          <w:b/>
          <w:sz w:val="20"/>
        </w:rPr>
      </w:pPr>
      <w:proofErr w:type="spellStart"/>
      <w:r>
        <w:rPr>
          <w:rFonts w:cs="Arial"/>
          <w:b/>
          <w:sz w:val="20"/>
        </w:rPr>
        <w:t>UB</w:t>
      </w:r>
      <w:proofErr w:type="spellEnd"/>
      <w:r>
        <w:rPr>
          <w:rFonts w:cs="Arial"/>
          <w:b/>
          <w:sz w:val="20"/>
        </w:rPr>
        <w:t xml:space="preserve"> Partners Pty </w:t>
      </w:r>
      <w:r w:rsidR="00C36724">
        <w:rPr>
          <w:rFonts w:cs="Arial"/>
          <w:b/>
          <w:sz w:val="20"/>
        </w:rPr>
        <w:t xml:space="preserve">Ltd </w:t>
      </w:r>
      <w:r w:rsidR="00F52CAC">
        <w:rPr>
          <w:rFonts w:cs="Arial"/>
          <w:b/>
          <w:sz w:val="20"/>
        </w:rPr>
        <w:t xml:space="preserve">operating a </w:t>
      </w:r>
      <w:proofErr w:type="spellStart"/>
      <w:r w:rsidR="00F52CAC">
        <w:rPr>
          <w:rFonts w:cs="Arial"/>
          <w:b/>
          <w:sz w:val="20"/>
        </w:rPr>
        <w:t>Nandos</w:t>
      </w:r>
      <w:proofErr w:type="spellEnd"/>
      <w:r w:rsidR="00F52CAC">
        <w:rPr>
          <w:rFonts w:cs="Arial"/>
          <w:b/>
          <w:sz w:val="20"/>
        </w:rPr>
        <w:t xml:space="preserve"> franchise restaurant at</w:t>
      </w:r>
      <w:r>
        <w:rPr>
          <w:rFonts w:cs="Arial"/>
          <w:b/>
          <w:sz w:val="20"/>
        </w:rPr>
        <w:t xml:space="preserve"> Kelvin Grove</w:t>
      </w:r>
    </w:p>
    <w:p w:rsidR="00B6458A" w:rsidRPr="00F87EA2" w:rsidRDefault="00B6458A" w:rsidP="00B6458A">
      <w:pPr>
        <w:widowControl w:val="0"/>
        <w:spacing w:after="240"/>
        <w:jc w:val="both"/>
        <w:rPr>
          <w:rFonts w:cs="Arial"/>
          <w:sz w:val="20"/>
        </w:rPr>
      </w:pPr>
      <w:r w:rsidRPr="003D1142">
        <w:rPr>
          <w:rFonts w:cs="Arial"/>
          <w:sz w:val="20"/>
        </w:rPr>
        <w:t xml:space="preserve">We </w:t>
      </w:r>
      <w:r w:rsidRPr="00F87EA2">
        <w:rPr>
          <w:rFonts w:cs="Arial"/>
          <w:sz w:val="20"/>
        </w:rPr>
        <w:t xml:space="preserve">refer to </w:t>
      </w:r>
      <w:r w:rsidR="00E136A7">
        <w:rPr>
          <w:rFonts w:cs="Arial"/>
          <w:sz w:val="20"/>
        </w:rPr>
        <w:t>an</w:t>
      </w:r>
      <w:r w:rsidR="00E136A7" w:rsidRPr="00F87EA2">
        <w:rPr>
          <w:rFonts w:cs="Arial"/>
          <w:sz w:val="20"/>
        </w:rPr>
        <w:t xml:space="preserve"> </w:t>
      </w:r>
      <w:r w:rsidRPr="00F87EA2">
        <w:rPr>
          <w:rFonts w:cs="Arial"/>
          <w:sz w:val="20"/>
        </w:rPr>
        <w:t>investigation conducted by the Office of the Fair Work Ombudsman (</w:t>
      </w:r>
      <w:r w:rsidRPr="00F87EA2">
        <w:rPr>
          <w:rFonts w:cs="Arial"/>
          <w:b/>
          <w:sz w:val="20"/>
        </w:rPr>
        <w:t>FWO</w:t>
      </w:r>
      <w:r w:rsidRPr="00F87EA2">
        <w:rPr>
          <w:rFonts w:cs="Arial"/>
          <w:sz w:val="20"/>
        </w:rPr>
        <w:t xml:space="preserve">) into allegations that </w:t>
      </w:r>
      <w:proofErr w:type="spellStart"/>
      <w:r>
        <w:rPr>
          <w:rFonts w:cs="Arial"/>
          <w:sz w:val="20"/>
        </w:rPr>
        <w:t>UB</w:t>
      </w:r>
      <w:proofErr w:type="spellEnd"/>
      <w:r>
        <w:rPr>
          <w:rFonts w:cs="Arial"/>
          <w:sz w:val="20"/>
        </w:rPr>
        <w:t xml:space="preserve"> Partners Pty Ltd </w:t>
      </w:r>
      <w:r w:rsidRPr="00F87EA2">
        <w:rPr>
          <w:rFonts w:cs="Arial"/>
          <w:sz w:val="20"/>
        </w:rPr>
        <w:t>(</w:t>
      </w:r>
      <w:proofErr w:type="spellStart"/>
      <w:r w:rsidRPr="00B6458A">
        <w:rPr>
          <w:rFonts w:cs="Arial"/>
          <w:b/>
          <w:sz w:val="20"/>
        </w:rPr>
        <w:t>UB</w:t>
      </w:r>
      <w:proofErr w:type="spellEnd"/>
      <w:r w:rsidRPr="00B6458A">
        <w:rPr>
          <w:rFonts w:cs="Arial"/>
          <w:b/>
          <w:sz w:val="20"/>
        </w:rPr>
        <w:t xml:space="preserve"> Partners</w:t>
      </w:r>
      <w:r w:rsidRPr="00F87EA2">
        <w:rPr>
          <w:rFonts w:cs="Arial"/>
          <w:sz w:val="20"/>
        </w:rPr>
        <w:t xml:space="preserve">) contravened the </w:t>
      </w:r>
      <w:r w:rsidRPr="00F87EA2">
        <w:rPr>
          <w:rFonts w:cs="Arial"/>
          <w:i/>
          <w:sz w:val="20"/>
        </w:rPr>
        <w:t xml:space="preserve">Fair Work Act 2009 </w:t>
      </w:r>
      <w:r w:rsidR="00E136A7">
        <w:rPr>
          <w:rFonts w:cs="Arial"/>
          <w:i/>
          <w:sz w:val="20"/>
        </w:rPr>
        <w:t>(</w:t>
      </w:r>
      <w:r w:rsidR="00E136A7" w:rsidRPr="008E4D06">
        <w:rPr>
          <w:rFonts w:cs="Arial"/>
          <w:b/>
          <w:sz w:val="20"/>
        </w:rPr>
        <w:t>FW Act</w:t>
      </w:r>
      <w:r w:rsidR="00E136A7">
        <w:rPr>
          <w:rFonts w:cs="Arial"/>
          <w:i/>
          <w:sz w:val="20"/>
        </w:rPr>
        <w:t xml:space="preserve">) </w:t>
      </w:r>
      <w:r w:rsidRPr="00F87EA2">
        <w:rPr>
          <w:rFonts w:cs="Arial"/>
          <w:sz w:val="20"/>
        </w:rPr>
        <w:t xml:space="preserve">and the </w:t>
      </w:r>
      <w:r w:rsidRPr="00F87EA2">
        <w:rPr>
          <w:rFonts w:cs="Arial"/>
          <w:i/>
          <w:sz w:val="20"/>
        </w:rPr>
        <w:t>Restaurant Industry Award 2010</w:t>
      </w:r>
      <w:r w:rsidRPr="00F87EA2">
        <w:rPr>
          <w:rFonts w:cs="Arial"/>
          <w:sz w:val="20"/>
        </w:rPr>
        <w:t xml:space="preserve"> (</w:t>
      </w:r>
      <w:r w:rsidRPr="00F87EA2">
        <w:rPr>
          <w:rFonts w:cs="Arial"/>
          <w:b/>
          <w:sz w:val="20"/>
        </w:rPr>
        <w:t>Restaurant Award</w:t>
      </w:r>
      <w:r w:rsidRPr="00F87EA2">
        <w:rPr>
          <w:rFonts w:cs="Arial"/>
          <w:sz w:val="20"/>
        </w:rPr>
        <w:t>)</w:t>
      </w:r>
      <w:r w:rsidR="00E136A7">
        <w:rPr>
          <w:rFonts w:cs="Arial"/>
          <w:sz w:val="20"/>
        </w:rPr>
        <w:t xml:space="preserve"> in relation to the employment of a former employee (the </w:t>
      </w:r>
      <w:r w:rsidR="00C36724" w:rsidRPr="008E4D06">
        <w:rPr>
          <w:rFonts w:cs="Arial"/>
          <w:b/>
          <w:sz w:val="20"/>
        </w:rPr>
        <w:t>Employee</w:t>
      </w:r>
      <w:r w:rsidR="00E136A7">
        <w:rPr>
          <w:rFonts w:cs="Arial"/>
          <w:sz w:val="20"/>
        </w:rPr>
        <w:t xml:space="preserve">). </w:t>
      </w:r>
    </w:p>
    <w:p w:rsidR="00B6458A" w:rsidRPr="00F87EA2" w:rsidRDefault="00B6458A" w:rsidP="00B6458A">
      <w:pPr>
        <w:widowControl w:val="0"/>
        <w:spacing w:after="240"/>
        <w:jc w:val="both"/>
        <w:rPr>
          <w:rFonts w:cs="Arial"/>
          <w:sz w:val="20"/>
        </w:rPr>
      </w:pPr>
      <w:proofErr w:type="spellStart"/>
      <w:r>
        <w:rPr>
          <w:rFonts w:cs="Arial"/>
          <w:sz w:val="20"/>
        </w:rPr>
        <w:t>UB</w:t>
      </w:r>
      <w:proofErr w:type="spellEnd"/>
      <w:r>
        <w:rPr>
          <w:rFonts w:cs="Arial"/>
          <w:sz w:val="20"/>
        </w:rPr>
        <w:t xml:space="preserve"> Partners</w:t>
      </w:r>
      <w:r w:rsidRPr="00F87EA2">
        <w:rPr>
          <w:rFonts w:cs="Arial"/>
          <w:sz w:val="20"/>
        </w:rPr>
        <w:t xml:space="preserve"> owns and operates the </w:t>
      </w:r>
      <w:proofErr w:type="spellStart"/>
      <w:r>
        <w:rPr>
          <w:rFonts w:cs="Arial"/>
          <w:sz w:val="20"/>
        </w:rPr>
        <w:t>Nandos</w:t>
      </w:r>
      <w:proofErr w:type="spellEnd"/>
      <w:r w:rsidRPr="00F87EA2">
        <w:rPr>
          <w:rFonts w:cs="Arial"/>
          <w:sz w:val="20"/>
        </w:rPr>
        <w:t xml:space="preserve"> franchise restaurant located at </w:t>
      </w:r>
      <w:r>
        <w:rPr>
          <w:rFonts w:cs="Arial"/>
          <w:sz w:val="20"/>
        </w:rPr>
        <w:t xml:space="preserve">15/8 </w:t>
      </w:r>
      <w:proofErr w:type="spellStart"/>
      <w:r>
        <w:rPr>
          <w:rFonts w:cs="Arial"/>
          <w:sz w:val="20"/>
        </w:rPr>
        <w:t>Carraway</w:t>
      </w:r>
      <w:proofErr w:type="spellEnd"/>
      <w:r>
        <w:rPr>
          <w:rFonts w:cs="Arial"/>
          <w:sz w:val="20"/>
        </w:rPr>
        <w:t xml:space="preserve"> St, Kelvin Grove Queensland</w:t>
      </w:r>
      <w:r w:rsidR="00E136A7">
        <w:rPr>
          <w:rFonts w:cs="Arial"/>
          <w:sz w:val="20"/>
        </w:rPr>
        <w:t>.</w:t>
      </w:r>
    </w:p>
    <w:p w:rsidR="00B6458A" w:rsidRPr="00F87EA2" w:rsidRDefault="00B6458A" w:rsidP="00B6458A">
      <w:pPr>
        <w:widowControl w:val="0"/>
        <w:spacing w:after="240"/>
        <w:jc w:val="both"/>
        <w:rPr>
          <w:rFonts w:cs="Arial"/>
          <w:sz w:val="20"/>
        </w:rPr>
      </w:pPr>
      <w:r w:rsidRPr="00F87EA2">
        <w:rPr>
          <w:rFonts w:cs="Arial"/>
          <w:sz w:val="20"/>
        </w:rPr>
        <w:t xml:space="preserve">The FWO has found that </w:t>
      </w:r>
      <w:proofErr w:type="spellStart"/>
      <w:r>
        <w:rPr>
          <w:rFonts w:cs="Arial"/>
          <w:sz w:val="20"/>
        </w:rPr>
        <w:t>UB</w:t>
      </w:r>
      <w:proofErr w:type="spellEnd"/>
      <w:r>
        <w:rPr>
          <w:rFonts w:cs="Arial"/>
          <w:sz w:val="20"/>
        </w:rPr>
        <w:t xml:space="preserve"> Partners</w:t>
      </w:r>
      <w:r w:rsidRPr="00F87EA2">
        <w:rPr>
          <w:rFonts w:cs="Arial"/>
          <w:sz w:val="20"/>
        </w:rPr>
        <w:t xml:space="preserve"> contravened</w:t>
      </w:r>
      <w:r w:rsidR="00E136A7">
        <w:rPr>
          <w:rFonts w:cs="Arial"/>
          <w:sz w:val="20"/>
        </w:rPr>
        <w:t xml:space="preserve"> </w:t>
      </w:r>
      <w:r w:rsidR="00E136A7" w:rsidRPr="00E136A7">
        <w:rPr>
          <w:rFonts w:cs="Arial"/>
          <w:sz w:val="20"/>
        </w:rPr>
        <w:t xml:space="preserve">section 45 of the FW Act by failing to </w:t>
      </w:r>
      <w:r w:rsidR="004D2A51">
        <w:rPr>
          <w:rFonts w:cs="Arial"/>
          <w:sz w:val="20"/>
        </w:rPr>
        <w:t xml:space="preserve">comply with </w:t>
      </w:r>
      <w:r w:rsidR="00E136A7" w:rsidRPr="00E136A7">
        <w:rPr>
          <w:rFonts w:cs="Arial"/>
          <w:sz w:val="20"/>
        </w:rPr>
        <w:t>the following provisions of the Restaurant Award</w:t>
      </w:r>
      <w:r w:rsidR="00E136A7">
        <w:rPr>
          <w:rFonts w:cs="Arial"/>
          <w:sz w:val="20"/>
        </w:rPr>
        <w:t xml:space="preserve">:  </w:t>
      </w:r>
    </w:p>
    <w:p w:rsidR="00E136A7" w:rsidRPr="00775FAC" w:rsidRDefault="00E136A7" w:rsidP="008E4D06">
      <w:pPr>
        <w:numPr>
          <w:ilvl w:val="0"/>
          <w:numId w:val="9"/>
        </w:numPr>
        <w:spacing w:after="240"/>
        <w:jc w:val="both"/>
        <w:rPr>
          <w:rFonts w:cs="Arial"/>
          <w:spacing w:val="10"/>
          <w:sz w:val="20"/>
        </w:rPr>
      </w:pPr>
      <w:r>
        <w:rPr>
          <w:rFonts w:cs="Arial"/>
          <w:sz w:val="20"/>
        </w:rPr>
        <w:t>C</w:t>
      </w:r>
      <w:r w:rsidRPr="006758EE">
        <w:rPr>
          <w:rFonts w:cs="Arial"/>
          <w:sz w:val="20"/>
        </w:rPr>
        <w:t xml:space="preserve">lause 20.1 and Schedule A </w:t>
      </w:r>
      <w:r w:rsidR="004D2A51">
        <w:rPr>
          <w:rFonts w:cs="Arial"/>
          <w:sz w:val="20"/>
        </w:rPr>
        <w:t>–</w:t>
      </w:r>
      <w:r>
        <w:rPr>
          <w:rFonts w:cs="Arial"/>
          <w:sz w:val="20"/>
        </w:rPr>
        <w:t xml:space="preserve"> </w:t>
      </w:r>
      <w:r w:rsidR="004D2A51">
        <w:rPr>
          <w:rFonts w:cs="Arial"/>
          <w:sz w:val="20"/>
        </w:rPr>
        <w:t xml:space="preserve">by failing to pay the Employee </w:t>
      </w:r>
      <w:r w:rsidRPr="006758EE">
        <w:rPr>
          <w:rFonts w:cs="Arial"/>
          <w:sz w:val="20"/>
        </w:rPr>
        <w:t>minimum base rate</w:t>
      </w:r>
      <w:r>
        <w:rPr>
          <w:rFonts w:cs="Arial"/>
          <w:sz w:val="20"/>
        </w:rPr>
        <w:t>s</w:t>
      </w:r>
      <w:r w:rsidRPr="006758EE">
        <w:rPr>
          <w:rFonts w:cs="Arial"/>
          <w:sz w:val="20"/>
        </w:rPr>
        <w:t xml:space="preserve"> of pay.</w:t>
      </w:r>
    </w:p>
    <w:p w:rsidR="00E136A7" w:rsidRPr="006758EE" w:rsidRDefault="00E136A7" w:rsidP="008E4D06">
      <w:pPr>
        <w:numPr>
          <w:ilvl w:val="0"/>
          <w:numId w:val="9"/>
        </w:numPr>
        <w:spacing w:after="240"/>
        <w:jc w:val="both"/>
        <w:rPr>
          <w:rFonts w:cs="Arial"/>
          <w:spacing w:val="10"/>
          <w:sz w:val="20"/>
        </w:rPr>
      </w:pPr>
      <w:r>
        <w:rPr>
          <w:rFonts w:cs="Arial"/>
          <w:sz w:val="20"/>
        </w:rPr>
        <w:t>C</w:t>
      </w:r>
      <w:r w:rsidRPr="006758EE">
        <w:rPr>
          <w:rFonts w:cs="Arial"/>
          <w:sz w:val="20"/>
        </w:rPr>
        <w:t>lause 13.1 and Schedule</w:t>
      </w:r>
      <w:r>
        <w:rPr>
          <w:rFonts w:cs="Arial"/>
          <w:sz w:val="20"/>
        </w:rPr>
        <w:t xml:space="preserve"> A - </w:t>
      </w:r>
      <w:r w:rsidR="004D2A51">
        <w:rPr>
          <w:rFonts w:cs="Arial"/>
          <w:sz w:val="20"/>
        </w:rPr>
        <w:t xml:space="preserve">by failing to pay the Employee </w:t>
      </w:r>
      <w:r>
        <w:rPr>
          <w:rFonts w:cs="Arial"/>
          <w:sz w:val="20"/>
        </w:rPr>
        <w:t>casual loading.</w:t>
      </w:r>
    </w:p>
    <w:p w:rsidR="00E136A7" w:rsidRPr="006758EE" w:rsidRDefault="00E136A7" w:rsidP="004D2A51">
      <w:pPr>
        <w:numPr>
          <w:ilvl w:val="0"/>
          <w:numId w:val="9"/>
        </w:numPr>
        <w:spacing w:after="240"/>
        <w:jc w:val="both"/>
        <w:rPr>
          <w:rFonts w:cs="Arial"/>
          <w:spacing w:val="10"/>
          <w:sz w:val="20"/>
        </w:rPr>
      </w:pPr>
      <w:r>
        <w:rPr>
          <w:rFonts w:cs="Arial"/>
          <w:sz w:val="20"/>
        </w:rPr>
        <w:t>Clause</w:t>
      </w:r>
      <w:r w:rsidRPr="006758EE">
        <w:rPr>
          <w:rFonts w:cs="Arial"/>
          <w:sz w:val="20"/>
        </w:rPr>
        <w:t xml:space="preserve"> 34.1 and Schedule A </w:t>
      </w:r>
      <w:r w:rsidR="00C36724">
        <w:rPr>
          <w:rFonts w:cs="Arial"/>
          <w:sz w:val="20"/>
        </w:rPr>
        <w:t>-</w:t>
      </w:r>
      <w:r w:rsidR="004D2A51">
        <w:rPr>
          <w:rFonts w:cs="Arial"/>
          <w:sz w:val="20"/>
        </w:rPr>
        <w:t xml:space="preserve"> by failing to pay the Employee </w:t>
      </w:r>
      <w:r>
        <w:rPr>
          <w:rFonts w:cs="Arial"/>
          <w:sz w:val="20"/>
        </w:rPr>
        <w:t>Saturday penalty rates.</w:t>
      </w:r>
    </w:p>
    <w:p w:rsidR="00E136A7" w:rsidRPr="006758EE" w:rsidRDefault="00E136A7" w:rsidP="008E4D06">
      <w:pPr>
        <w:numPr>
          <w:ilvl w:val="0"/>
          <w:numId w:val="9"/>
        </w:numPr>
        <w:spacing w:after="240"/>
        <w:jc w:val="both"/>
        <w:rPr>
          <w:rFonts w:cs="Arial"/>
          <w:spacing w:val="10"/>
          <w:sz w:val="20"/>
        </w:rPr>
      </w:pPr>
      <w:r>
        <w:rPr>
          <w:rFonts w:cs="Arial"/>
          <w:sz w:val="20"/>
        </w:rPr>
        <w:t>C</w:t>
      </w:r>
      <w:r w:rsidRPr="006758EE">
        <w:rPr>
          <w:rFonts w:cs="Arial"/>
          <w:sz w:val="20"/>
        </w:rPr>
        <w:t xml:space="preserve">lause 34.1 and Schedule A </w:t>
      </w:r>
      <w:r>
        <w:rPr>
          <w:rFonts w:cs="Arial"/>
          <w:sz w:val="20"/>
        </w:rPr>
        <w:t xml:space="preserve">- </w:t>
      </w:r>
      <w:r w:rsidR="004D2A51">
        <w:rPr>
          <w:rFonts w:cs="Arial"/>
          <w:sz w:val="20"/>
        </w:rPr>
        <w:t xml:space="preserve">by failing to pay the Employee </w:t>
      </w:r>
      <w:r>
        <w:rPr>
          <w:rFonts w:cs="Arial"/>
          <w:sz w:val="20"/>
        </w:rPr>
        <w:t xml:space="preserve">Sunday penalty rates. </w:t>
      </w:r>
    </w:p>
    <w:p w:rsidR="00E136A7" w:rsidRPr="008E4D06" w:rsidRDefault="00E136A7" w:rsidP="008E4D06">
      <w:pPr>
        <w:numPr>
          <w:ilvl w:val="0"/>
          <w:numId w:val="9"/>
        </w:numPr>
        <w:spacing w:after="240"/>
        <w:jc w:val="both"/>
        <w:rPr>
          <w:rFonts w:cs="Arial"/>
          <w:spacing w:val="10"/>
          <w:sz w:val="20"/>
        </w:rPr>
      </w:pPr>
      <w:r>
        <w:rPr>
          <w:rFonts w:cs="Arial"/>
          <w:sz w:val="20"/>
        </w:rPr>
        <w:t>C</w:t>
      </w:r>
      <w:r w:rsidRPr="006758EE">
        <w:rPr>
          <w:rFonts w:cs="Arial"/>
          <w:sz w:val="20"/>
        </w:rPr>
        <w:t xml:space="preserve">lause 34.1 and Schedule A </w:t>
      </w:r>
      <w:r>
        <w:rPr>
          <w:rFonts w:cs="Arial"/>
          <w:sz w:val="20"/>
        </w:rPr>
        <w:t xml:space="preserve">- </w:t>
      </w:r>
      <w:r w:rsidR="004D2A51">
        <w:rPr>
          <w:rFonts w:cs="Arial"/>
          <w:sz w:val="20"/>
        </w:rPr>
        <w:t xml:space="preserve">by failing to pay the Employee </w:t>
      </w:r>
      <w:r>
        <w:rPr>
          <w:rFonts w:cs="Arial"/>
          <w:sz w:val="20"/>
        </w:rPr>
        <w:t>Public holiday penalty rates.</w:t>
      </w:r>
    </w:p>
    <w:p w:rsidR="00C36724" w:rsidRPr="00B6458A" w:rsidRDefault="00C36724" w:rsidP="008E4D06">
      <w:pPr>
        <w:numPr>
          <w:ilvl w:val="0"/>
          <w:numId w:val="9"/>
        </w:numPr>
        <w:spacing w:after="240"/>
        <w:jc w:val="both"/>
        <w:rPr>
          <w:rFonts w:cs="Arial"/>
          <w:spacing w:val="10"/>
          <w:sz w:val="20"/>
        </w:rPr>
      </w:pPr>
      <w:r>
        <w:rPr>
          <w:rFonts w:cs="Arial"/>
          <w:sz w:val="20"/>
        </w:rPr>
        <w:t>Clause 34.2(a</w:t>
      </w:r>
      <w:proofErr w:type="gramStart"/>
      <w:r>
        <w:rPr>
          <w:rFonts w:cs="Arial"/>
          <w:sz w:val="20"/>
        </w:rPr>
        <w:t>)(</w:t>
      </w:r>
      <w:proofErr w:type="spellStart"/>
      <w:proofErr w:type="gramEnd"/>
      <w:r>
        <w:rPr>
          <w:rFonts w:cs="Arial"/>
          <w:sz w:val="20"/>
        </w:rPr>
        <w:t>i</w:t>
      </w:r>
      <w:proofErr w:type="spellEnd"/>
      <w:r>
        <w:rPr>
          <w:rFonts w:cs="Arial"/>
          <w:sz w:val="20"/>
        </w:rPr>
        <w:t xml:space="preserve">) and Schedule A – </w:t>
      </w:r>
      <w:r w:rsidR="00166672">
        <w:rPr>
          <w:rFonts w:cs="Arial"/>
          <w:sz w:val="20"/>
        </w:rPr>
        <w:t xml:space="preserve">by failing to pay the Employee the </w:t>
      </w:r>
      <w:r>
        <w:rPr>
          <w:rFonts w:cs="Arial"/>
          <w:sz w:val="20"/>
        </w:rPr>
        <w:t>additional payment</w:t>
      </w:r>
      <w:r w:rsidR="00166672">
        <w:rPr>
          <w:rFonts w:cs="Arial"/>
          <w:sz w:val="20"/>
        </w:rPr>
        <w:t xml:space="preserve"> for late night work. </w:t>
      </w:r>
    </w:p>
    <w:p w:rsidR="00B6458A" w:rsidRPr="00F87EA2" w:rsidRDefault="00E136A7" w:rsidP="005E115F">
      <w:pPr>
        <w:widowControl w:val="0"/>
        <w:spacing w:after="240"/>
        <w:jc w:val="both"/>
        <w:rPr>
          <w:rFonts w:cs="Arial"/>
          <w:sz w:val="20"/>
        </w:rPr>
      </w:pPr>
      <w:r>
        <w:rPr>
          <w:rFonts w:cs="Arial"/>
          <w:sz w:val="20"/>
        </w:rPr>
        <w:t xml:space="preserve">The FWO also found that </w:t>
      </w:r>
      <w:proofErr w:type="spellStart"/>
      <w:r>
        <w:rPr>
          <w:rFonts w:cs="Arial"/>
          <w:sz w:val="20"/>
        </w:rPr>
        <w:t>UB</w:t>
      </w:r>
      <w:proofErr w:type="spellEnd"/>
      <w:r>
        <w:rPr>
          <w:rFonts w:cs="Arial"/>
          <w:sz w:val="20"/>
        </w:rPr>
        <w:t xml:space="preserve"> partners </w:t>
      </w:r>
      <w:r w:rsidR="00C36724">
        <w:rPr>
          <w:rFonts w:cs="Arial"/>
          <w:sz w:val="20"/>
        </w:rPr>
        <w:t xml:space="preserve">withheld </w:t>
      </w:r>
      <w:r>
        <w:rPr>
          <w:rFonts w:cs="Arial"/>
          <w:sz w:val="20"/>
        </w:rPr>
        <w:t xml:space="preserve">the </w:t>
      </w:r>
      <w:r w:rsidR="00C36724">
        <w:rPr>
          <w:rFonts w:cs="Arial"/>
          <w:sz w:val="20"/>
        </w:rPr>
        <w:t xml:space="preserve">Employee’s </w:t>
      </w:r>
      <w:r>
        <w:rPr>
          <w:rFonts w:cs="Arial"/>
          <w:sz w:val="20"/>
        </w:rPr>
        <w:t xml:space="preserve">first </w:t>
      </w:r>
      <w:r w:rsidR="0062001C">
        <w:rPr>
          <w:rFonts w:cs="Arial"/>
          <w:sz w:val="20"/>
        </w:rPr>
        <w:t>pay cycle</w:t>
      </w:r>
      <w:r>
        <w:rPr>
          <w:rFonts w:cs="Arial"/>
          <w:sz w:val="20"/>
        </w:rPr>
        <w:t xml:space="preserve"> </w:t>
      </w:r>
      <w:r w:rsidR="00166672">
        <w:rPr>
          <w:rFonts w:cs="Arial"/>
          <w:sz w:val="20"/>
        </w:rPr>
        <w:t xml:space="preserve">as a </w:t>
      </w:r>
      <w:r w:rsidR="00C36724">
        <w:rPr>
          <w:rFonts w:cs="Arial"/>
          <w:sz w:val="20"/>
        </w:rPr>
        <w:t xml:space="preserve">bond until </w:t>
      </w:r>
      <w:r w:rsidR="0062001C">
        <w:rPr>
          <w:rFonts w:cs="Arial"/>
          <w:sz w:val="20"/>
        </w:rPr>
        <w:t>4 months into his employment</w:t>
      </w:r>
      <w:r w:rsidR="00C36724">
        <w:rPr>
          <w:rFonts w:cs="Arial"/>
          <w:sz w:val="20"/>
        </w:rPr>
        <w:t xml:space="preserve">, in contravention of </w:t>
      </w:r>
      <w:r>
        <w:rPr>
          <w:rFonts w:cs="Arial"/>
          <w:sz w:val="20"/>
        </w:rPr>
        <w:t>s</w:t>
      </w:r>
      <w:r w:rsidRPr="00775FAC">
        <w:rPr>
          <w:rFonts w:cs="Arial"/>
          <w:sz w:val="20"/>
        </w:rPr>
        <w:t>ection 32</w:t>
      </w:r>
      <w:r w:rsidR="00166672">
        <w:rPr>
          <w:rFonts w:cs="Arial"/>
          <w:sz w:val="20"/>
        </w:rPr>
        <w:t>3</w:t>
      </w:r>
      <w:r w:rsidR="008E4D06">
        <w:rPr>
          <w:rFonts w:cs="Arial"/>
          <w:sz w:val="20"/>
        </w:rPr>
        <w:t xml:space="preserve"> </w:t>
      </w:r>
      <w:r w:rsidRPr="00775FAC">
        <w:rPr>
          <w:rFonts w:cs="Arial"/>
          <w:sz w:val="20"/>
        </w:rPr>
        <w:t>of the FW Act</w:t>
      </w:r>
      <w:r>
        <w:rPr>
          <w:rFonts w:cs="Arial"/>
          <w:sz w:val="20"/>
        </w:rPr>
        <w:t>.</w:t>
      </w:r>
      <w:r w:rsidR="00B6458A">
        <w:rPr>
          <w:rFonts w:cs="Arial"/>
          <w:sz w:val="20"/>
        </w:rPr>
        <w:t xml:space="preserve"> </w:t>
      </w:r>
    </w:p>
    <w:p w:rsidR="00B6458A" w:rsidRPr="00F87EA2" w:rsidRDefault="00B6458A" w:rsidP="00B6458A">
      <w:pPr>
        <w:spacing w:after="240"/>
        <w:jc w:val="both"/>
        <w:rPr>
          <w:rFonts w:cs="Arial"/>
          <w:spacing w:val="10"/>
          <w:sz w:val="20"/>
        </w:rPr>
      </w:pPr>
      <w:proofErr w:type="spellStart"/>
      <w:r>
        <w:rPr>
          <w:rFonts w:cs="Arial"/>
          <w:sz w:val="20"/>
        </w:rPr>
        <w:t>UB</w:t>
      </w:r>
      <w:proofErr w:type="spellEnd"/>
      <w:r>
        <w:rPr>
          <w:rFonts w:cs="Arial"/>
          <w:sz w:val="20"/>
        </w:rPr>
        <w:t xml:space="preserve"> Partners</w:t>
      </w:r>
      <w:r w:rsidRPr="00F87EA2">
        <w:rPr>
          <w:rFonts w:cs="Arial"/>
          <w:sz w:val="20"/>
        </w:rPr>
        <w:t xml:space="preserve"> has formally admitted to the FWO that these contraventions occurred</w:t>
      </w:r>
      <w:r w:rsidR="00C36724">
        <w:rPr>
          <w:rFonts w:cs="Arial"/>
          <w:sz w:val="20"/>
        </w:rPr>
        <w:t>, has rectified the underpayments</w:t>
      </w:r>
      <w:r w:rsidRPr="00F87EA2">
        <w:rPr>
          <w:rFonts w:cs="Arial"/>
          <w:sz w:val="20"/>
        </w:rPr>
        <w:t xml:space="preserve"> and has entered into an Enforceable Undertaking with the FWO (available at </w:t>
      </w:r>
      <w:hyperlink r:id="rId15" w:tooltip="Fair Work Ombudsman Website" w:history="1">
        <w:r w:rsidRPr="00F87EA2">
          <w:rPr>
            <w:rStyle w:val="Hyperlink"/>
            <w:rFonts w:cs="Arial"/>
            <w:color w:val="auto"/>
            <w:sz w:val="20"/>
          </w:rPr>
          <w:t>www.fairwork.gov.au</w:t>
        </w:r>
      </w:hyperlink>
      <w:r w:rsidRPr="00F87EA2">
        <w:rPr>
          <w:rFonts w:cs="Arial"/>
          <w:sz w:val="20"/>
        </w:rPr>
        <w:t xml:space="preserve">) committing to a number of measures </w:t>
      </w:r>
      <w:r w:rsidR="00AA1427">
        <w:rPr>
          <w:rFonts w:cs="Arial"/>
          <w:sz w:val="20"/>
        </w:rPr>
        <w:t>to</w:t>
      </w:r>
      <w:r w:rsidR="00C36724">
        <w:rPr>
          <w:rFonts w:cs="Arial"/>
          <w:sz w:val="20"/>
        </w:rPr>
        <w:t xml:space="preserve"> ensure that there are no further</w:t>
      </w:r>
      <w:r w:rsidRPr="00F87EA2">
        <w:rPr>
          <w:rFonts w:cs="Arial"/>
          <w:sz w:val="20"/>
        </w:rPr>
        <w:t xml:space="preserve"> contr</w:t>
      </w:r>
      <w:r w:rsidR="00AA1427">
        <w:rPr>
          <w:rFonts w:cs="Arial"/>
          <w:sz w:val="20"/>
        </w:rPr>
        <w:t>aventions, including</w:t>
      </w:r>
      <w:r w:rsidRPr="00F87EA2">
        <w:rPr>
          <w:rFonts w:cs="Arial"/>
          <w:sz w:val="20"/>
        </w:rPr>
        <w:t xml:space="preserve"> changing workplace </w:t>
      </w:r>
      <w:r w:rsidR="00C36724">
        <w:rPr>
          <w:rFonts w:cs="Arial"/>
          <w:sz w:val="20"/>
        </w:rPr>
        <w:t xml:space="preserve">processes and </w:t>
      </w:r>
      <w:r w:rsidRPr="00F87EA2">
        <w:rPr>
          <w:rFonts w:cs="Arial"/>
          <w:sz w:val="20"/>
        </w:rPr>
        <w:t>practices.</w:t>
      </w:r>
    </w:p>
    <w:p w:rsidR="00B6458A" w:rsidRPr="00F87EA2" w:rsidRDefault="00B6458A" w:rsidP="00B6458A">
      <w:pPr>
        <w:widowControl w:val="0"/>
        <w:spacing w:after="240"/>
        <w:jc w:val="both"/>
        <w:rPr>
          <w:rFonts w:cs="Arial"/>
          <w:sz w:val="20"/>
        </w:rPr>
      </w:pPr>
      <w:proofErr w:type="spellStart"/>
      <w:r>
        <w:rPr>
          <w:rFonts w:cs="Arial"/>
          <w:sz w:val="20"/>
        </w:rPr>
        <w:t>UB</w:t>
      </w:r>
      <w:proofErr w:type="spellEnd"/>
      <w:r>
        <w:rPr>
          <w:rFonts w:cs="Arial"/>
          <w:sz w:val="20"/>
        </w:rPr>
        <w:t xml:space="preserve"> Partners</w:t>
      </w:r>
      <w:r w:rsidRPr="00F87EA2">
        <w:rPr>
          <w:rFonts w:cs="Arial"/>
          <w:sz w:val="20"/>
        </w:rPr>
        <w:t xml:space="preserve"> expresses its sincere regret and apologises for the conduct which resulted in the contraventions. Furthermore, </w:t>
      </w:r>
      <w:proofErr w:type="spellStart"/>
      <w:r>
        <w:rPr>
          <w:rFonts w:cs="Arial"/>
          <w:sz w:val="20"/>
        </w:rPr>
        <w:t>UB</w:t>
      </w:r>
      <w:proofErr w:type="spellEnd"/>
      <w:r>
        <w:rPr>
          <w:rFonts w:cs="Arial"/>
          <w:sz w:val="20"/>
        </w:rPr>
        <w:t xml:space="preserve"> Partners</w:t>
      </w:r>
      <w:r w:rsidRPr="00F87EA2">
        <w:rPr>
          <w:rFonts w:cs="Arial"/>
          <w:sz w:val="20"/>
        </w:rPr>
        <w:t xml:space="preserve"> gives a commitment that such conduct will not occur again and that it will comply with all requirements of Commonwealth workplace relations laws </w:t>
      </w:r>
      <w:r w:rsidR="00C36724">
        <w:rPr>
          <w:rFonts w:cs="Arial"/>
          <w:sz w:val="20"/>
        </w:rPr>
        <w:t xml:space="preserve">and instruments </w:t>
      </w:r>
      <w:r w:rsidRPr="00F87EA2">
        <w:rPr>
          <w:rFonts w:cs="Arial"/>
          <w:sz w:val="20"/>
        </w:rPr>
        <w:t>in the future.</w:t>
      </w:r>
    </w:p>
    <w:p w:rsidR="00B6458A" w:rsidRPr="00F87EA2" w:rsidRDefault="00B6458A" w:rsidP="00B6458A">
      <w:pPr>
        <w:widowControl w:val="0"/>
        <w:spacing w:after="240"/>
        <w:jc w:val="both"/>
        <w:rPr>
          <w:rFonts w:cs="Arial"/>
          <w:sz w:val="20"/>
        </w:rPr>
      </w:pPr>
      <w:r w:rsidRPr="00F87EA2">
        <w:rPr>
          <w:rFonts w:cs="Arial"/>
          <w:sz w:val="20"/>
        </w:rPr>
        <w:t xml:space="preserve">If you worked for </w:t>
      </w:r>
      <w:proofErr w:type="spellStart"/>
      <w:r>
        <w:rPr>
          <w:rFonts w:cs="Arial"/>
          <w:sz w:val="20"/>
        </w:rPr>
        <w:t>UB</w:t>
      </w:r>
      <w:proofErr w:type="spellEnd"/>
      <w:r>
        <w:rPr>
          <w:rFonts w:cs="Arial"/>
          <w:sz w:val="20"/>
        </w:rPr>
        <w:t xml:space="preserve"> Partners</w:t>
      </w:r>
      <w:r w:rsidRPr="00F87EA2">
        <w:rPr>
          <w:rFonts w:cs="Arial"/>
          <w:sz w:val="20"/>
        </w:rPr>
        <w:t xml:space="preserve"> and have queries or questions relating to your employment, please contact </w:t>
      </w:r>
      <w:r>
        <w:rPr>
          <w:rFonts w:cs="Arial"/>
          <w:sz w:val="20"/>
        </w:rPr>
        <w:t xml:space="preserve">Mr </w:t>
      </w:r>
      <w:proofErr w:type="spellStart"/>
      <w:r>
        <w:rPr>
          <w:rFonts w:cs="Arial"/>
          <w:sz w:val="20"/>
        </w:rPr>
        <w:t>U</w:t>
      </w:r>
      <w:r w:rsidR="005E115F">
        <w:rPr>
          <w:rFonts w:cs="Arial"/>
          <w:sz w:val="20"/>
        </w:rPr>
        <w:t>j</w:t>
      </w:r>
      <w:r>
        <w:rPr>
          <w:rFonts w:cs="Arial"/>
          <w:sz w:val="20"/>
        </w:rPr>
        <w:t>jwal</w:t>
      </w:r>
      <w:proofErr w:type="spellEnd"/>
      <w:r>
        <w:rPr>
          <w:rFonts w:cs="Arial"/>
          <w:sz w:val="20"/>
        </w:rPr>
        <w:t xml:space="preserve"> Singh</w:t>
      </w:r>
      <w:r w:rsidRPr="00F87EA2">
        <w:rPr>
          <w:rFonts w:cs="Arial"/>
          <w:sz w:val="20"/>
        </w:rPr>
        <w:t xml:space="preserve"> in the first instance by email at</w:t>
      </w:r>
      <w:r>
        <w:rPr>
          <w:rFonts w:cs="Arial"/>
          <w:sz w:val="20"/>
        </w:rPr>
        <w:t xml:space="preserve"> kgnandos@gmail.com</w:t>
      </w:r>
      <w:r w:rsidRPr="00F87EA2">
        <w:rPr>
          <w:rFonts w:cs="Arial"/>
          <w:sz w:val="20"/>
        </w:rPr>
        <w:t>.</w:t>
      </w:r>
    </w:p>
    <w:p w:rsidR="00B6458A" w:rsidRPr="00F87EA2" w:rsidRDefault="00B6458A" w:rsidP="00B6458A">
      <w:pPr>
        <w:widowControl w:val="0"/>
        <w:spacing w:after="240"/>
        <w:jc w:val="both"/>
        <w:rPr>
          <w:rFonts w:cs="Arial"/>
          <w:sz w:val="20"/>
        </w:rPr>
      </w:pPr>
      <w:r w:rsidRPr="00F87EA2">
        <w:rPr>
          <w:rFonts w:cs="Arial"/>
          <w:sz w:val="20"/>
        </w:rPr>
        <w:t xml:space="preserve">Anyone can contact the FWO via the website at </w:t>
      </w:r>
      <w:hyperlink r:id="rId16" w:tooltip="Fair Work Ombudsman Website" w:history="1">
        <w:r w:rsidRPr="00F87EA2">
          <w:rPr>
            <w:rStyle w:val="Hyperlink"/>
            <w:rFonts w:cs="Arial"/>
            <w:color w:val="auto"/>
            <w:sz w:val="20"/>
          </w:rPr>
          <w:t>www.fairwork.gov.au</w:t>
        </w:r>
      </w:hyperlink>
      <w:r w:rsidRPr="00F87EA2">
        <w:rPr>
          <w:rFonts w:cs="Arial"/>
          <w:sz w:val="20"/>
        </w:rPr>
        <w:t xml:space="preserve"> or the Infoline on 13 13 94 to check their rates of pay and </w:t>
      </w:r>
      <w:r w:rsidR="00807D45">
        <w:rPr>
          <w:rFonts w:cs="Arial"/>
          <w:sz w:val="20"/>
        </w:rPr>
        <w:t xml:space="preserve">the terms and conditions of the </w:t>
      </w:r>
      <w:r w:rsidRPr="00F87EA2">
        <w:rPr>
          <w:rFonts w:cs="Arial"/>
          <w:sz w:val="20"/>
        </w:rPr>
        <w:t>Restaurant Award</w:t>
      </w:r>
      <w:proofErr w:type="gramStart"/>
      <w:r w:rsidR="00807D45">
        <w:rPr>
          <w:rFonts w:cs="Arial"/>
          <w:sz w:val="20"/>
        </w:rPr>
        <w:t>.</w:t>
      </w:r>
      <w:r w:rsidRPr="00F87EA2">
        <w:rPr>
          <w:rFonts w:cs="Arial"/>
          <w:sz w:val="20"/>
        </w:rPr>
        <w:t>.</w:t>
      </w:r>
      <w:proofErr w:type="gramEnd"/>
    </w:p>
    <w:p w:rsidR="00B6458A" w:rsidRDefault="00B6458A" w:rsidP="00B6458A">
      <w:pPr>
        <w:widowControl w:val="0"/>
        <w:spacing w:after="240"/>
        <w:jc w:val="both"/>
        <w:rPr>
          <w:rFonts w:cs="Arial"/>
          <w:sz w:val="20"/>
        </w:rPr>
      </w:pPr>
    </w:p>
    <w:p w:rsidR="000446F2" w:rsidRPr="000446F2" w:rsidRDefault="000446F2" w:rsidP="00FE1073">
      <w:pPr>
        <w:widowControl w:val="0"/>
        <w:spacing w:after="240"/>
        <w:jc w:val="both"/>
        <w:rPr>
          <w:rFonts w:cs="Arial"/>
          <w:sz w:val="20"/>
        </w:rPr>
      </w:pPr>
    </w:p>
    <w:sectPr w:rsidR="000446F2" w:rsidRPr="000446F2" w:rsidSect="00A16BA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709" w:right="1418" w:bottom="709"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D11" w:rsidRDefault="00932D11">
      <w:r>
        <w:separator/>
      </w:r>
    </w:p>
  </w:endnote>
  <w:endnote w:type="continuationSeparator" w:id="0">
    <w:p w:rsidR="00932D11" w:rsidRDefault="00932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689" w:rsidRDefault="00F366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689" w:rsidRDefault="004D3313">
    <w:pPr>
      <w:pStyle w:val="Footer"/>
      <w:rPr>
        <w:sz w:val="2"/>
      </w:rPr>
    </w:pPr>
    <w:r>
      <w:rPr>
        <w:sz w:val="2"/>
      </w:rPr>
      <w:fldChar w:fldCharType="begin"/>
    </w:r>
    <w:r>
      <w:rPr>
        <w:sz w:val="2"/>
      </w:rPr>
      <w:instrText xml:space="preserve"> DOCPROPERTY "mvRef" \* MERGEFORMAT </w:instrText>
    </w:r>
    <w:r>
      <w:rPr>
        <w:sz w:val="2"/>
      </w:rPr>
      <w:fldChar w:fldCharType="separate"/>
    </w:r>
    <w:proofErr w:type="spellStart"/>
    <w:r w:rsidR="00243765">
      <w:rPr>
        <w:sz w:val="2"/>
      </w:rPr>
      <w:t>Nandos</w:t>
    </w:r>
    <w:proofErr w:type="spellEnd"/>
    <w:r w:rsidR="00243765">
      <w:rPr>
        <w:sz w:val="2"/>
      </w:rPr>
      <w:t xml:space="preserve"> </w:t>
    </w:r>
    <w:proofErr w:type="spellStart"/>
    <w:r w:rsidR="00243765">
      <w:rPr>
        <w:sz w:val="2"/>
      </w:rPr>
      <w:t>KG</w:t>
    </w:r>
    <w:proofErr w:type="gramStart"/>
    <w:r w:rsidR="00243765">
      <w:rPr>
        <w:sz w:val="2"/>
      </w:rPr>
      <w:t>:DB</w:t>
    </w:r>
    <w:proofErr w:type="gramEnd"/>
    <w:r w:rsidR="00243765">
      <w:rPr>
        <w:sz w:val="2"/>
      </w:rPr>
      <w:t>-605588</w:t>
    </w:r>
    <w:proofErr w:type="spellEnd"/>
    <w:r w:rsidR="00243765">
      <w:rPr>
        <w:sz w:val="2"/>
      </w:rPr>
      <w:t>/</w:t>
    </w:r>
    <w:proofErr w:type="spellStart"/>
    <w:r w:rsidR="00243765">
      <w:rPr>
        <w:sz w:val="2"/>
      </w:rPr>
      <w:t>3.0a</w:t>
    </w:r>
    <w:proofErr w:type="spellEnd"/>
    <w:r>
      <w:rPr>
        <w:sz w:val="2"/>
      </w:rPr>
      <w:fldChar w:fldCharType="end"/>
    </w:r>
  </w:p>
  <w:p w:rsidR="00F36689" w:rsidRDefault="00F36689">
    <w:pPr>
      <w:pStyle w:val="Foo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F36689">
      <w:trPr>
        <w:trHeight w:hRule="exact" w:val="440"/>
      </w:trPr>
      <w:tc>
        <w:tcPr>
          <w:tcW w:w="2211" w:type="dxa"/>
          <w:tcBorders>
            <w:right w:val="nil"/>
          </w:tcBorders>
        </w:tcPr>
        <w:p w:rsidR="00F36689" w:rsidRDefault="00F36689">
          <w:pPr>
            <w:pStyle w:val="Footer"/>
          </w:pPr>
        </w:p>
      </w:tc>
      <w:tc>
        <w:tcPr>
          <w:tcW w:w="7371" w:type="dxa"/>
          <w:tcBorders>
            <w:top w:val="single" w:sz="4" w:space="0" w:color="auto"/>
            <w:left w:val="single" w:sz="2" w:space="0" w:color="auto"/>
          </w:tcBorders>
        </w:tcPr>
        <w:p w:rsidR="00F36689" w:rsidRDefault="00F36689">
          <w:pPr>
            <w:pStyle w:val="Footer"/>
            <w:ind w:left="113"/>
          </w:pPr>
        </w:p>
      </w:tc>
      <w:tc>
        <w:tcPr>
          <w:tcW w:w="567" w:type="dxa"/>
        </w:tcPr>
        <w:p w:rsidR="00F36689" w:rsidRDefault="00F36689">
          <w:pPr>
            <w:pStyle w:val="Footer"/>
            <w:spacing w:before="60"/>
            <w:jc w:val="right"/>
          </w:pPr>
        </w:p>
      </w:tc>
    </w:tr>
  </w:tbl>
  <w:p w:rsidR="00F36689" w:rsidRDefault="00F36689">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D11" w:rsidRDefault="00932D11">
      <w:r>
        <w:separator/>
      </w:r>
    </w:p>
  </w:footnote>
  <w:footnote w:type="continuationSeparator" w:id="0">
    <w:p w:rsidR="00932D11" w:rsidRDefault="00932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689" w:rsidRDefault="00F366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689" w:rsidRDefault="00F366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689" w:rsidRDefault="00F366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19C8361F"/>
    <w:multiLevelType w:val="hybridMultilevel"/>
    <w:tmpl w:val="99EC7588"/>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C703359"/>
    <w:multiLevelType w:val="hybridMultilevel"/>
    <w:tmpl w:val="4230902C"/>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E3D1B4E"/>
    <w:multiLevelType w:val="hybridMultilevel"/>
    <w:tmpl w:val="811A5F24"/>
    <w:lvl w:ilvl="0" w:tplc="72C2DEA6">
      <w:start w:val="1"/>
      <w:numFmt w:val="decimal"/>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FCD1318"/>
    <w:multiLevelType w:val="hybridMultilevel"/>
    <w:tmpl w:val="770ECFCC"/>
    <w:lvl w:ilvl="0" w:tplc="0C09000F">
      <w:start w:val="1"/>
      <w:numFmt w:val="decimal"/>
      <w:lvlText w:val="%1."/>
      <w:lvlJc w:val="left"/>
      <w:pPr>
        <w:ind w:left="720" w:hanging="360"/>
      </w:pPr>
      <w:rPr>
        <w:rFonts w:hint="default"/>
        <w:b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2A04760"/>
    <w:multiLevelType w:val="multilevel"/>
    <w:tmpl w:val="59FEB834"/>
    <w:styleLink w:val="WOStyle"/>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6611FE1"/>
    <w:multiLevelType w:val="hybridMultilevel"/>
    <w:tmpl w:val="55C4CE30"/>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3980F87"/>
    <w:multiLevelType w:val="hybridMultilevel"/>
    <w:tmpl w:val="FAA2D1AC"/>
    <w:lvl w:ilvl="0" w:tplc="F59E3E00">
      <w:start w:val="1"/>
      <w:numFmt w:val="decimal"/>
      <w:lvlText w:val="%1."/>
      <w:lvlJc w:val="left"/>
      <w:pPr>
        <w:ind w:left="720" w:hanging="360"/>
      </w:pPr>
      <w:rPr>
        <w:rFonts w:hint="default"/>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C133645"/>
    <w:multiLevelType w:val="hybridMultilevel"/>
    <w:tmpl w:val="74A427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7"/>
  </w:num>
  <w:num w:numId="5">
    <w:abstractNumId w:val="1"/>
  </w:num>
  <w:num w:numId="6">
    <w:abstractNumId w:val="4"/>
  </w:num>
  <w:num w:numId="7">
    <w:abstractNumId w:val="2"/>
  </w:num>
  <w:num w:numId="8">
    <w:abstractNumId w:val="6"/>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4"/>
  <w:drawingGridVerticalSpacing w:val="65"/>
  <w:displayHorizont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2C"/>
    <w:rsid w:val="000015A7"/>
    <w:rsid w:val="00002CC6"/>
    <w:rsid w:val="00003A39"/>
    <w:rsid w:val="000076B2"/>
    <w:rsid w:val="00007728"/>
    <w:rsid w:val="00012B44"/>
    <w:rsid w:val="000142BF"/>
    <w:rsid w:val="00014E54"/>
    <w:rsid w:val="000176C4"/>
    <w:rsid w:val="00025A5A"/>
    <w:rsid w:val="0003123C"/>
    <w:rsid w:val="00031CD9"/>
    <w:rsid w:val="000357CF"/>
    <w:rsid w:val="00035848"/>
    <w:rsid w:val="00036BE3"/>
    <w:rsid w:val="000411BB"/>
    <w:rsid w:val="0004124D"/>
    <w:rsid w:val="000416B8"/>
    <w:rsid w:val="000446F2"/>
    <w:rsid w:val="000453AD"/>
    <w:rsid w:val="00053BE7"/>
    <w:rsid w:val="00055AE0"/>
    <w:rsid w:val="00056F86"/>
    <w:rsid w:val="0006032C"/>
    <w:rsid w:val="000661A0"/>
    <w:rsid w:val="00067B50"/>
    <w:rsid w:val="00072A95"/>
    <w:rsid w:val="00075682"/>
    <w:rsid w:val="000756F4"/>
    <w:rsid w:val="000828B2"/>
    <w:rsid w:val="00082CB8"/>
    <w:rsid w:val="0008531A"/>
    <w:rsid w:val="000862A4"/>
    <w:rsid w:val="00086725"/>
    <w:rsid w:val="00087A58"/>
    <w:rsid w:val="00090D72"/>
    <w:rsid w:val="00093C69"/>
    <w:rsid w:val="000960EE"/>
    <w:rsid w:val="000A0E15"/>
    <w:rsid w:val="000A7FD3"/>
    <w:rsid w:val="000B0763"/>
    <w:rsid w:val="000B09A8"/>
    <w:rsid w:val="000B45D3"/>
    <w:rsid w:val="000B7238"/>
    <w:rsid w:val="000B781B"/>
    <w:rsid w:val="000C405D"/>
    <w:rsid w:val="000C45C1"/>
    <w:rsid w:val="000C4605"/>
    <w:rsid w:val="000D48D5"/>
    <w:rsid w:val="000D65D1"/>
    <w:rsid w:val="000D6E9C"/>
    <w:rsid w:val="000D7220"/>
    <w:rsid w:val="000E43E1"/>
    <w:rsid w:val="000E479B"/>
    <w:rsid w:val="000E4C97"/>
    <w:rsid w:val="000E686E"/>
    <w:rsid w:val="000E6EB9"/>
    <w:rsid w:val="000E72F8"/>
    <w:rsid w:val="000F00C1"/>
    <w:rsid w:val="000F31E9"/>
    <w:rsid w:val="000F5931"/>
    <w:rsid w:val="000F614D"/>
    <w:rsid w:val="000F6D86"/>
    <w:rsid w:val="00103C02"/>
    <w:rsid w:val="001046C3"/>
    <w:rsid w:val="001124D2"/>
    <w:rsid w:val="00112E19"/>
    <w:rsid w:val="001133CD"/>
    <w:rsid w:val="00115F80"/>
    <w:rsid w:val="00116E7A"/>
    <w:rsid w:val="001170F3"/>
    <w:rsid w:val="00130B37"/>
    <w:rsid w:val="001318FB"/>
    <w:rsid w:val="00136D56"/>
    <w:rsid w:val="00136F4A"/>
    <w:rsid w:val="0014110D"/>
    <w:rsid w:val="00142AB7"/>
    <w:rsid w:val="00142CC8"/>
    <w:rsid w:val="00153C97"/>
    <w:rsid w:val="00166672"/>
    <w:rsid w:val="00181C44"/>
    <w:rsid w:val="001839F2"/>
    <w:rsid w:val="00184451"/>
    <w:rsid w:val="0018619C"/>
    <w:rsid w:val="00186BD9"/>
    <w:rsid w:val="00190FA1"/>
    <w:rsid w:val="00192BB7"/>
    <w:rsid w:val="00192D0B"/>
    <w:rsid w:val="00193D1A"/>
    <w:rsid w:val="001A0609"/>
    <w:rsid w:val="001A068A"/>
    <w:rsid w:val="001A5BC0"/>
    <w:rsid w:val="001A6D66"/>
    <w:rsid w:val="001B0BC3"/>
    <w:rsid w:val="001B5326"/>
    <w:rsid w:val="001B53D1"/>
    <w:rsid w:val="001C162E"/>
    <w:rsid w:val="001C41D7"/>
    <w:rsid w:val="001C50E7"/>
    <w:rsid w:val="001D4A75"/>
    <w:rsid w:val="001E4746"/>
    <w:rsid w:val="001E54C2"/>
    <w:rsid w:val="001E5995"/>
    <w:rsid w:val="00201089"/>
    <w:rsid w:val="00202A09"/>
    <w:rsid w:val="002044FF"/>
    <w:rsid w:val="00205F1E"/>
    <w:rsid w:val="00214770"/>
    <w:rsid w:val="002154B3"/>
    <w:rsid w:val="00221690"/>
    <w:rsid w:val="0023082F"/>
    <w:rsid w:val="00234277"/>
    <w:rsid w:val="00240508"/>
    <w:rsid w:val="00240EB0"/>
    <w:rsid w:val="00241F4E"/>
    <w:rsid w:val="00243765"/>
    <w:rsid w:val="00244BD3"/>
    <w:rsid w:val="00247A3F"/>
    <w:rsid w:val="00253197"/>
    <w:rsid w:val="00254852"/>
    <w:rsid w:val="00254AB8"/>
    <w:rsid w:val="00256893"/>
    <w:rsid w:val="002635A1"/>
    <w:rsid w:val="0027195A"/>
    <w:rsid w:val="00271C5C"/>
    <w:rsid w:val="0027352E"/>
    <w:rsid w:val="00277A60"/>
    <w:rsid w:val="0028043B"/>
    <w:rsid w:val="00281EC1"/>
    <w:rsid w:val="00284E3C"/>
    <w:rsid w:val="00284E7D"/>
    <w:rsid w:val="0028569D"/>
    <w:rsid w:val="00286940"/>
    <w:rsid w:val="00291AF2"/>
    <w:rsid w:val="002933D8"/>
    <w:rsid w:val="002A166B"/>
    <w:rsid w:val="002B1F87"/>
    <w:rsid w:val="002B21A3"/>
    <w:rsid w:val="002B7797"/>
    <w:rsid w:val="002C16CA"/>
    <w:rsid w:val="002C20BF"/>
    <w:rsid w:val="002C340C"/>
    <w:rsid w:val="002D111C"/>
    <w:rsid w:val="002D1397"/>
    <w:rsid w:val="002D4282"/>
    <w:rsid w:val="002E1582"/>
    <w:rsid w:val="002E5F87"/>
    <w:rsid w:val="002E7AB4"/>
    <w:rsid w:val="002F1A56"/>
    <w:rsid w:val="002F2773"/>
    <w:rsid w:val="00302E44"/>
    <w:rsid w:val="003036B2"/>
    <w:rsid w:val="00304AFC"/>
    <w:rsid w:val="003060D6"/>
    <w:rsid w:val="00316C70"/>
    <w:rsid w:val="00321A1A"/>
    <w:rsid w:val="00322766"/>
    <w:rsid w:val="00322FFD"/>
    <w:rsid w:val="00325A18"/>
    <w:rsid w:val="00326C2C"/>
    <w:rsid w:val="003343A1"/>
    <w:rsid w:val="003442BA"/>
    <w:rsid w:val="00352D7E"/>
    <w:rsid w:val="003642D0"/>
    <w:rsid w:val="00364B77"/>
    <w:rsid w:val="00370A5C"/>
    <w:rsid w:val="00370C77"/>
    <w:rsid w:val="00376808"/>
    <w:rsid w:val="003770D7"/>
    <w:rsid w:val="00382CC6"/>
    <w:rsid w:val="00386F36"/>
    <w:rsid w:val="00392FB3"/>
    <w:rsid w:val="003966C5"/>
    <w:rsid w:val="0039695D"/>
    <w:rsid w:val="003973C5"/>
    <w:rsid w:val="003A13F4"/>
    <w:rsid w:val="003A2714"/>
    <w:rsid w:val="003B77D2"/>
    <w:rsid w:val="003C0F6E"/>
    <w:rsid w:val="003C33A5"/>
    <w:rsid w:val="003C38F2"/>
    <w:rsid w:val="003C4A59"/>
    <w:rsid w:val="003C7F8A"/>
    <w:rsid w:val="003D1BA3"/>
    <w:rsid w:val="003E1E5A"/>
    <w:rsid w:val="003E2748"/>
    <w:rsid w:val="003E3946"/>
    <w:rsid w:val="003E48BD"/>
    <w:rsid w:val="003E55FD"/>
    <w:rsid w:val="003E6108"/>
    <w:rsid w:val="003E6BBE"/>
    <w:rsid w:val="003F20B9"/>
    <w:rsid w:val="003F2BC2"/>
    <w:rsid w:val="003F350E"/>
    <w:rsid w:val="003F5461"/>
    <w:rsid w:val="00400CE4"/>
    <w:rsid w:val="00407462"/>
    <w:rsid w:val="00413CAB"/>
    <w:rsid w:val="00414BEE"/>
    <w:rsid w:val="00415AB7"/>
    <w:rsid w:val="004264C8"/>
    <w:rsid w:val="00427703"/>
    <w:rsid w:val="004312DE"/>
    <w:rsid w:val="00431F29"/>
    <w:rsid w:val="00433FD3"/>
    <w:rsid w:val="004361B1"/>
    <w:rsid w:val="00437F11"/>
    <w:rsid w:val="004400FE"/>
    <w:rsid w:val="00445CE9"/>
    <w:rsid w:val="00455E2A"/>
    <w:rsid w:val="00457B25"/>
    <w:rsid w:val="00461E10"/>
    <w:rsid w:val="00462253"/>
    <w:rsid w:val="00465047"/>
    <w:rsid w:val="00466B3B"/>
    <w:rsid w:val="00471677"/>
    <w:rsid w:val="0047218D"/>
    <w:rsid w:val="00472CE1"/>
    <w:rsid w:val="0047356D"/>
    <w:rsid w:val="00476C24"/>
    <w:rsid w:val="0047750A"/>
    <w:rsid w:val="004835A0"/>
    <w:rsid w:val="00492DB8"/>
    <w:rsid w:val="0049638E"/>
    <w:rsid w:val="00497572"/>
    <w:rsid w:val="004A1047"/>
    <w:rsid w:val="004A72C1"/>
    <w:rsid w:val="004A79F6"/>
    <w:rsid w:val="004B29A8"/>
    <w:rsid w:val="004B57CF"/>
    <w:rsid w:val="004B633A"/>
    <w:rsid w:val="004C106B"/>
    <w:rsid w:val="004C1138"/>
    <w:rsid w:val="004C268A"/>
    <w:rsid w:val="004C3B8D"/>
    <w:rsid w:val="004C5B54"/>
    <w:rsid w:val="004C61FF"/>
    <w:rsid w:val="004D26C5"/>
    <w:rsid w:val="004D2A51"/>
    <w:rsid w:val="004D3313"/>
    <w:rsid w:val="004D497C"/>
    <w:rsid w:val="004D75A2"/>
    <w:rsid w:val="004D77E1"/>
    <w:rsid w:val="004E200F"/>
    <w:rsid w:val="004E3D12"/>
    <w:rsid w:val="004E49EF"/>
    <w:rsid w:val="004E6E17"/>
    <w:rsid w:val="004E740A"/>
    <w:rsid w:val="004F2E9D"/>
    <w:rsid w:val="004F6AFA"/>
    <w:rsid w:val="00500E79"/>
    <w:rsid w:val="005014BF"/>
    <w:rsid w:val="00513466"/>
    <w:rsid w:val="00515812"/>
    <w:rsid w:val="0052234B"/>
    <w:rsid w:val="00526062"/>
    <w:rsid w:val="005261A3"/>
    <w:rsid w:val="00533424"/>
    <w:rsid w:val="00541013"/>
    <w:rsid w:val="00543BBA"/>
    <w:rsid w:val="00545E4D"/>
    <w:rsid w:val="00547F4F"/>
    <w:rsid w:val="005505C2"/>
    <w:rsid w:val="00553EF9"/>
    <w:rsid w:val="00554919"/>
    <w:rsid w:val="005574B5"/>
    <w:rsid w:val="0056025A"/>
    <w:rsid w:val="00561D14"/>
    <w:rsid w:val="00565296"/>
    <w:rsid w:val="00566507"/>
    <w:rsid w:val="00570CFD"/>
    <w:rsid w:val="00573C8D"/>
    <w:rsid w:val="00573D5C"/>
    <w:rsid w:val="00574D39"/>
    <w:rsid w:val="0057566F"/>
    <w:rsid w:val="00576763"/>
    <w:rsid w:val="005772A4"/>
    <w:rsid w:val="00580A87"/>
    <w:rsid w:val="00582055"/>
    <w:rsid w:val="00591C19"/>
    <w:rsid w:val="005922E5"/>
    <w:rsid w:val="005A185F"/>
    <w:rsid w:val="005B0B6B"/>
    <w:rsid w:val="005B7605"/>
    <w:rsid w:val="005C5EA3"/>
    <w:rsid w:val="005D0089"/>
    <w:rsid w:val="005E0850"/>
    <w:rsid w:val="005E115F"/>
    <w:rsid w:val="005E32FC"/>
    <w:rsid w:val="005E78F7"/>
    <w:rsid w:val="005F1588"/>
    <w:rsid w:val="005F3A13"/>
    <w:rsid w:val="005F4380"/>
    <w:rsid w:val="00602A95"/>
    <w:rsid w:val="00602F1C"/>
    <w:rsid w:val="00605809"/>
    <w:rsid w:val="00605B13"/>
    <w:rsid w:val="006070BC"/>
    <w:rsid w:val="006105C7"/>
    <w:rsid w:val="006106AA"/>
    <w:rsid w:val="00611784"/>
    <w:rsid w:val="0062001C"/>
    <w:rsid w:val="00623F11"/>
    <w:rsid w:val="00624E53"/>
    <w:rsid w:val="00627EB2"/>
    <w:rsid w:val="00630FD9"/>
    <w:rsid w:val="00633BF7"/>
    <w:rsid w:val="006359C5"/>
    <w:rsid w:val="00635DF2"/>
    <w:rsid w:val="00641138"/>
    <w:rsid w:val="006413C6"/>
    <w:rsid w:val="00641E5D"/>
    <w:rsid w:val="006423A7"/>
    <w:rsid w:val="00642699"/>
    <w:rsid w:val="00650740"/>
    <w:rsid w:val="00654B55"/>
    <w:rsid w:val="00655EC3"/>
    <w:rsid w:val="00655EF6"/>
    <w:rsid w:val="006579FD"/>
    <w:rsid w:val="00663138"/>
    <w:rsid w:val="006649C6"/>
    <w:rsid w:val="006701D2"/>
    <w:rsid w:val="00672AEE"/>
    <w:rsid w:val="00673255"/>
    <w:rsid w:val="00675DF3"/>
    <w:rsid w:val="0068035D"/>
    <w:rsid w:val="006815B4"/>
    <w:rsid w:val="00685F62"/>
    <w:rsid w:val="006937EF"/>
    <w:rsid w:val="006A7B34"/>
    <w:rsid w:val="006B66A0"/>
    <w:rsid w:val="006B68B8"/>
    <w:rsid w:val="006C15B2"/>
    <w:rsid w:val="006C1999"/>
    <w:rsid w:val="006C2614"/>
    <w:rsid w:val="006D0A84"/>
    <w:rsid w:val="006D0D35"/>
    <w:rsid w:val="006D27AA"/>
    <w:rsid w:val="006E26D5"/>
    <w:rsid w:val="006E69FB"/>
    <w:rsid w:val="006E6EC6"/>
    <w:rsid w:val="006E7371"/>
    <w:rsid w:val="006F4128"/>
    <w:rsid w:val="006F711F"/>
    <w:rsid w:val="007001F0"/>
    <w:rsid w:val="00710948"/>
    <w:rsid w:val="007113CD"/>
    <w:rsid w:val="00713114"/>
    <w:rsid w:val="00713AD9"/>
    <w:rsid w:val="00716496"/>
    <w:rsid w:val="007165C2"/>
    <w:rsid w:val="007176D8"/>
    <w:rsid w:val="007226C4"/>
    <w:rsid w:val="00724384"/>
    <w:rsid w:val="00724B17"/>
    <w:rsid w:val="0072535F"/>
    <w:rsid w:val="007259C2"/>
    <w:rsid w:val="00725D4B"/>
    <w:rsid w:val="00725E29"/>
    <w:rsid w:val="0072738E"/>
    <w:rsid w:val="007274AA"/>
    <w:rsid w:val="007316FA"/>
    <w:rsid w:val="007332DC"/>
    <w:rsid w:val="00733D4B"/>
    <w:rsid w:val="00734315"/>
    <w:rsid w:val="0074185E"/>
    <w:rsid w:val="00746220"/>
    <w:rsid w:val="00747C85"/>
    <w:rsid w:val="00751340"/>
    <w:rsid w:val="007529E4"/>
    <w:rsid w:val="007536C8"/>
    <w:rsid w:val="007576BB"/>
    <w:rsid w:val="00757951"/>
    <w:rsid w:val="00760D87"/>
    <w:rsid w:val="00761070"/>
    <w:rsid w:val="0076381B"/>
    <w:rsid w:val="007641FA"/>
    <w:rsid w:val="00766C0E"/>
    <w:rsid w:val="00771B0C"/>
    <w:rsid w:val="007735A7"/>
    <w:rsid w:val="0077473C"/>
    <w:rsid w:val="0077611F"/>
    <w:rsid w:val="007777BE"/>
    <w:rsid w:val="007815B3"/>
    <w:rsid w:val="007856CD"/>
    <w:rsid w:val="00785B4A"/>
    <w:rsid w:val="007875D8"/>
    <w:rsid w:val="00791084"/>
    <w:rsid w:val="007915DC"/>
    <w:rsid w:val="00792FAA"/>
    <w:rsid w:val="0079430D"/>
    <w:rsid w:val="007961B1"/>
    <w:rsid w:val="00796351"/>
    <w:rsid w:val="00797AA4"/>
    <w:rsid w:val="007A1C46"/>
    <w:rsid w:val="007A34C5"/>
    <w:rsid w:val="007A7B95"/>
    <w:rsid w:val="007B0291"/>
    <w:rsid w:val="007B4927"/>
    <w:rsid w:val="007C0DA7"/>
    <w:rsid w:val="007C27EC"/>
    <w:rsid w:val="007C2D43"/>
    <w:rsid w:val="007C5B9A"/>
    <w:rsid w:val="007D19FE"/>
    <w:rsid w:val="007D339C"/>
    <w:rsid w:val="007D4403"/>
    <w:rsid w:val="007D441B"/>
    <w:rsid w:val="007D5AF6"/>
    <w:rsid w:val="007E1021"/>
    <w:rsid w:val="007E2013"/>
    <w:rsid w:val="007E41B1"/>
    <w:rsid w:val="007F48BD"/>
    <w:rsid w:val="007F4CD7"/>
    <w:rsid w:val="007F59EB"/>
    <w:rsid w:val="00804959"/>
    <w:rsid w:val="00806473"/>
    <w:rsid w:val="0080687E"/>
    <w:rsid w:val="00807B47"/>
    <w:rsid w:val="00807D45"/>
    <w:rsid w:val="00812584"/>
    <w:rsid w:val="00822188"/>
    <w:rsid w:val="00822C1C"/>
    <w:rsid w:val="00824EB0"/>
    <w:rsid w:val="008271F1"/>
    <w:rsid w:val="0082724B"/>
    <w:rsid w:val="00833C27"/>
    <w:rsid w:val="00835602"/>
    <w:rsid w:val="0083624A"/>
    <w:rsid w:val="008413EF"/>
    <w:rsid w:val="008446A4"/>
    <w:rsid w:val="00846718"/>
    <w:rsid w:val="00853B5B"/>
    <w:rsid w:val="00856E6A"/>
    <w:rsid w:val="008579DC"/>
    <w:rsid w:val="008624A0"/>
    <w:rsid w:val="00865CA9"/>
    <w:rsid w:val="008662E2"/>
    <w:rsid w:val="0087308A"/>
    <w:rsid w:val="00876F9D"/>
    <w:rsid w:val="008770F6"/>
    <w:rsid w:val="00886B67"/>
    <w:rsid w:val="00887585"/>
    <w:rsid w:val="00887600"/>
    <w:rsid w:val="00890500"/>
    <w:rsid w:val="008911DB"/>
    <w:rsid w:val="0089165D"/>
    <w:rsid w:val="00891A89"/>
    <w:rsid w:val="00891FBE"/>
    <w:rsid w:val="0089206C"/>
    <w:rsid w:val="008939A8"/>
    <w:rsid w:val="00896F15"/>
    <w:rsid w:val="008A3241"/>
    <w:rsid w:val="008C1A16"/>
    <w:rsid w:val="008C60E8"/>
    <w:rsid w:val="008C6D5A"/>
    <w:rsid w:val="008C737B"/>
    <w:rsid w:val="008C74E4"/>
    <w:rsid w:val="008C7681"/>
    <w:rsid w:val="008D35E8"/>
    <w:rsid w:val="008D4F59"/>
    <w:rsid w:val="008D609E"/>
    <w:rsid w:val="008E4D06"/>
    <w:rsid w:val="008E6DCB"/>
    <w:rsid w:val="008E6F56"/>
    <w:rsid w:val="008E76D0"/>
    <w:rsid w:val="008E7951"/>
    <w:rsid w:val="008F544E"/>
    <w:rsid w:val="00900CAD"/>
    <w:rsid w:val="009027C7"/>
    <w:rsid w:val="00906603"/>
    <w:rsid w:val="00911490"/>
    <w:rsid w:val="00913418"/>
    <w:rsid w:val="00915A16"/>
    <w:rsid w:val="00932D11"/>
    <w:rsid w:val="009357BA"/>
    <w:rsid w:val="00944BB0"/>
    <w:rsid w:val="009461B2"/>
    <w:rsid w:val="0094790F"/>
    <w:rsid w:val="00955DAF"/>
    <w:rsid w:val="00960F2B"/>
    <w:rsid w:val="00965515"/>
    <w:rsid w:val="00966813"/>
    <w:rsid w:val="009732D9"/>
    <w:rsid w:val="00973CDC"/>
    <w:rsid w:val="00975683"/>
    <w:rsid w:val="00976F40"/>
    <w:rsid w:val="00986518"/>
    <w:rsid w:val="00987554"/>
    <w:rsid w:val="00987C09"/>
    <w:rsid w:val="00992CE0"/>
    <w:rsid w:val="00993A5B"/>
    <w:rsid w:val="009940F2"/>
    <w:rsid w:val="009A0011"/>
    <w:rsid w:val="009A03BF"/>
    <w:rsid w:val="009A174A"/>
    <w:rsid w:val="009A6F44"/>
    <w:rsid w:val="009A7B31"/>
    <w:rsid w:val="009C435A"/>
    <w:rsid w:val="009C7DA9"/>
    <w:rsid w:val="009D2292"/>
    <w:rsid w:val="009D37E2"/>
    <w:rsid w:val="009D6CDA"/>
    <w:rsid w:val="009D71FA"/>
    <w:rsid w:val="009E1BDE"/>
    <w:rsid w:val="009E3557"/>
    <w:rsid w:val="009E46D8"/>
    <w:rsid w:val="009F04FE"/>
    <w:rsid w:val="009F08EB"/>
    <w:rsid w:val="009F0B67"/>
    <w:rsid w:val="009F0ED1"/>
    <w:rsid w:val="009F2BFD"/>
    <w:rsid w:val="009F46F1"/>
    <w:rsid w:val="00A11200"/>
    <w:rsid w:val="00A134F9"/>
    <w:rsid w:val="00A16BAB"/>
    <w:rsid w:val="00A179BF"/>
    <w:rsid w:val="00A17B02"/>
    <w:rsid w:val="00A249B7"/>
    <w:rsid w:val="00A26790"/>
    <w:rsid w:val="00A267B4"/>
    <w:rsid w:val="00A3008C"/>
    <w:rsid w:val="00A305E5"/>
    <w:rsid w:val="00A33FBE"/>
    <w:rsid w:val="00A37794"/>
    <w:rsid w:val="00A40F73"/>
    <w:rsid w:val="00A46389"/>
    <w:rsid w:val="00A465D0"/>
    <w:rsid w:val="00A47834"/>
    <w:rsid w:val="00A51011"/>
    <w:rsid w:val="00A52401"/>
    <w:rsid w:val="00A57437"/>
    <w:rsid w:val="00A57638"/>
    <w:rsid w:val="00A578AB"/>
    <w:rsid w:val="00A63A76"/>
    <w:rsid w:val="00A6505B"/>
    <w:rsid w:val="00A65982"/>
    <w:rsid w:val="00A70898"/>
    <w:rsid w:val="00A72C6C"/>
    <w:rsid w:val="00A75BCC"/>
    <w:rsid w:val="00A82453"/>
    <w:rsid w:val="00A8269C"/>
    <w:rsid w:val="00A8317F"/>
    <w:rsid w:val="00A83A27"/>
    <w:rsid w:val="00A87DBC"/>
    <w:rsid w:val="00A91B5D"/>
    <w:rsid w:val="00A93513"/>
    <w:rsid w:val="00A95D8F"/>
    <w:rsid w:val="00A97D5D"/>
    <w:rsid w:val="00AA1427"/>
    <w:rsid w:val="00AA2160"/>
    <w:rsid w:val="00AA567E"/>
    <w:rsid w:val="00AB5A82"/>
    <w:rsid w:val="00AB5E04"/>
    <w:rsid w:val="00AC2069"/>
    <w:rsid w:val="00AC2EEC"/>
    <w:rsid w:val="00AC3A8B"/>
    <w:rsid w:val="00AC754B"/>
    <w:rsid w:val="00AD2CC5"/>
    <w:rsid w:val="00AD47A3"/>
    <w:rsid w:val="00AD4E02"/>
    <w:rsid w:val="00AD635D"/>
    <w:rsid w:val="00AE4925"/>
    <w:rsid w:val="00AE512F"/>
    <w:rsid w:val="00AE6AD6"/>
    <w:rsid w:val="00AE7046"/>
    <w:rsid w:val="00AF5C98"/>
    <w:rsid w:val="00AF5D00"/>
    <w:rsid w:val="00AF5E6A"/>
    <w:rsid w:val="00AF636C"/>
    <w:rsid w:val="00B06640"/>
    <w:rsid w:val="00B06E0A"/>
    <w:rsid w:val="00B10ADB"/>
    <w:rsid w:val="00B13C30"/>
    <w:rsid w:val="00B15FC2"/>
    <w:rsid w:val="00B21770"/>
    <w:rsid w:val="00B22704"/>
    <w:rsid w:val="00B24C60"/>
    <w:rsid w:val="00B34671"/>
    <w:rsid w:val="00B376B0"/>
    <w:rsid w:val="00B3784C"/>
    <w:rsid w:val="00B45379"/>
    <w:rsid w:val="00B5233B"/>
    <w:rsid w:val="00B55261"/>
    <w:rsid w:val="00B565D2"/>
    <w:rsid w:val="00B57C27"/>
    <w:rsid w:val="00B62020"/>
    <w:rsid w:val="00B62786"/>
    <w:rsid w:val="00B6458A"/>
    <w:rsid w:val="00B703EB"/>
    <w:rsid w:val="00B734A6"/>
    <w:rsid w:val="00B74FCC"/>
    <w:rsid w:val="00B75629"/>
    <w:rsid w:val="00B76423"/>
    <w:rsid w:val="00B834F4"/>
    <w:rsid w:val="00B839B1"/>
    <w:rsid w:val="00B84150"/>
    <w:rsid w:val="00B85F61"/>
    <w:rsid w:val="00B95FE6"/>
    <w:rsid w:val="00BA2258"/>
    <w:rsid w:val="00BA4066"/>
    <w:rsid w:val="00BA5E7B"/>
    <w:rsid w:val="00BB12B1"/>
    <w:rsid w:val="00BB2118"/>
    <w:rsid w:val="00BB3370"/>
    <w:rsid w:val="00BB6A9C"/>
    <w:rsid w:val="00BB73D7"/>
    <w:rsid w:val="00BC0813"/>
    <w:rsid w:val="00BC3047"/>
    <w:rsid w:val="00BC35C2"/>
    <w:rsid w:val="00BC4AE9"/>
    <w:rsid w:val="00BC7983"/>
    <w:rsid w:val="00BD2292"/>
    <w:rsid w:val="00BD4596"/>
    <w:rsid w:val="00BD52F6"/>
    <w:rsid w:val="00BD7612"/>
    <w:rsid w:val="00BE2037"/>
    <w:rsid w:val="00BE206D"/>
    <w:rsid w:val="00BE287E"/>
    <w:rsid w:val="00BE3ADD"/>
    <w:rsid w:val="00BF0B66"/>
    <w:rsid w:val="00C001CD"/>
    <w:rsid w:val="00C01100"/>
    <w:rsid w:val="00C14A22"/>
    <w:rsid w:val="00C15703"/>
    <w:rsid w:val="00C15BE5"/>
    <w:rsid w:val="00C222B7"/>
    <w:rsid w:val="00C25825"/>
    <w:rsid w:val="00C32997"/>
    <w:rsid w:val="00C33BE5"/>
    <w:rsid w:val="00C35760"/>
    <w:rsid w:val="00C36724"/>
    <w:rsid w:val="00C45928"/>
    <w:rsid w:val="00C56746"/>
    <w:rsid w:val="00C57E03"/>
    <w:rsid w:val="00C60314"/>
    <w:rsid w:val="00C60357"/>
    <w:rsid w:val="00C61336"/>
    <w:rsid w:val="00C61DD3"/>
    <w:rsid w:val="00C64260"/>
    <w:rsid w:val="00C65D1C"/>
    <w:rsid w:val="00C66EE3"/>
    <w:rsid w:val="00C7023F"/>
    <w:rsid w:val="00C74D44"/>
    <w:rsid w:val="00C77DE5"/>
    <w:rsid w:val="00C90572"/>
    <w:rsid w:val="00C93D67"/>
    <w:rsid w:val="00C96FA8"/>
    <w:rsid w:val="00CA7315"/>
    <w:rsid w:val="00CB182D"/>
    <w:rsid w:val="00CB1933"/>
    <w:rsid w:val="00CB202D"/>
    <w:rsid w:val="00CB61CB"/>
    <w:rsid w:val="00CC0D1E"/>
    <w:rsid w:val="00CC34DF"/>
    <w:rsid w:val="00CC5109"/>
    <w:rsid w:val="00CD3598"/>
    <w:rsid w:val="00CD672D"/>
    <w:rsid w:val="00CE039C"/>
    <w:rsid w:val="00CE2173"/>
    <w:rsid w:val="00CE698C"/>
    <w:rsid w:val="00CF0C63"/>
    <w:rsid w:val="00CF1B62"/>
    <w:rsid w:val="00CF3052"/>
    <w:rsid w:val="00CF4316"/>
    <w:rsid w:val="00D04E60"/>
    <w:rsid w:val="00D055C7"/>
    <w:rsid w:val="00D0746E"/>
    <w:rsid w:val="00D26629"/>
    <w:rsid w:val="00D37BF7"/>
    <w:rsid w:val="00D4021E"/>
    <w:rsid w:val="00D4266D"/>
    <w:rsid w:val="00D43600"/>
    <w:rsid w:val="00D43640"/>
    <w:rsid w:val="00D47791"/>
    <w:rsid w:val="00D479E1"/>
    <w:rsid w:val="00D52431"/>
    <w:rsid w:val="00D54B3A"/>
    <w:rsid w:val="00D56105"/>
    <w:rsid w:val="00D57DEF"/>
    <w:rsid w:val="00D66114"/>
    <w:rsid w:val="00D661D4"/>
    <w:rsid w:val="00D6795D"/>
    <w:rsid w:val="00D67DF0"/>
    <w:rsid w:val="00D727B0"/>
    <w:rsid w:val="00D76517"/>
    <w:rsid w:val="00D767E1"/>
    <w:rsid w:val="00D773E8"/>
    <w:rsid w:val="00D77B09"/>
    <w:rsid w:val="00D80A82"/>
    <w:rsid w:val="00D81914"/>
    <w:rsid w:val="00D866FF"/>
    <w:rsid w:val="00D9676A"/>
    <w:rsid w:val="00D97C8A"/>
    <w:rsid w:val="00DA1490"/>
    <w:rsid w:val="00DA1A05"/>
    <w:rsid w:val="00DA1A50"/>
    <w:rsid w:val="00DA25DF"/>
    <w:rsid w:val="00DA3A39"/>
    <w:rsid w:val="00DA47FE"/>
    <w:rsid w:val="00DA7021"/>
    <w:rsid w:val="00DB1707"/>
    <w:rsid w:val="00DB2517"/>
    <w:rsid w:val="00DB6E24"/>
    <w:rsid w:val="00DC076C"/>
    <w:rsid w:val="00DC21C5"/>
    <w:rsid w:val="00DD1F01"/>
    <w:rsid w:val="00DD2A08"/>
    <w:rsid w:val="00DD2C57"/>
    <w:rsid w:val="00DD5C6F"/>
    <w:rsid w:val="00DE3CE8"/>
    <w:rsid w:val="00DF4058"/>
    <w:rsid w:val="00DF48D9"/>
    <w:rsid w:val="00DF5606"/>
    <w:rsid w:val="00DF77E9"/>
    <w:rsid w:val="00E0159F"/>
    <w:rsid w:val="00E05E06"/>
    <w:rsid w:val="00E1178D"/>
    <w:rsid w:val="00E136A7"/>
    <w:rsid w:val="00E22172"/>
    <w:rsid w:val="00E3214F"/>
    <w:rsid w:val="00E34302"/>
    <w:rsid w:val="00E34B15"/>
    <w:rsid w:val="00E37CB0"/>
    <w:rsid w:val="00E37FBE"/>
    <w:rsid w:val="00E44F2E"/>
    <w:rsid w:val="00E52013"/>
    <w:rsid w:val="00E52AB8"/>
    <w:rsid w:val="00E5563E"/>
    <w:rsid w:val="00E56ADF"/>
    <w:rsid w:val="00E628E2"/>
    <w:rsid w:val="00E65715"/>
    <w:rsid w:val="00E6702C"/>
    <w:rsid w:val="00E73AAD"/>
    <w:rsid w:val="00E75C28"/>
    <w:rsid w:val="00E760C5"/>
    <w:rsid w:val="00E7642D"/>
    <w:rsid w:val="00E81C42"/>
    <w:rsid w:val="00E84965"/>
    <w:rsid w:val="00E900C7"/>
    <w:rsid w:val="00E906B2"/>
    <w:rsid w:val="00E95973"/>
    <w:rsid w:val="00E975E1"/>
    <w:rsid w:val="00EA0260"/>
    <w:rsid w:val="00EA10B0"/>
    <w:rsid w:val="00EA227F"/>
    <w:rsid w:val="00EA3DB5"/>
    <w:rsid w:val="00EA5240"/>
    <w:rsid w:val="00EA5BBB"/>
    <w:rsid w:val="00EA74F4"/>
    <w:rsid w:val="00EB6942"/>
    <w:rsid w:val="00EB707A"/>
    <w:rsid w:val="00EC1714"/>
    <w:rsid w:val="00EC2AB8"/>
    <w:rsid w:val="00ED7F56"/>
    <w:rsid w:val="00EE1244"/>
    <w:rsid w:val="00EE306F"/>
    <w:rsid w:val="00EE5E59"/>
    <w:rsid w:val="00EE5F37"/>
    <w:rsid w:val="00EF277B"/>
    <w:rsid w:val="00EF3711"/>
    <w:rsid w:val="00F051AE"/>
    <w:rsid w:val="00F053C7"/>
    <w:rsid w:val="00F104ED"/>
    <w:rsid w:val="00F139BA"/>
    <w:rsid w:val="00F155AE"/>
    <w:rsid w:val="00F25210"/>
    <w:rsid w:val="00F322EB"/>
    <w:rsid w:val="00F36689"/>
    <w:rsid w:val="00F36DFD"/>
    <w:rsid w:val="00F37924"/>
    <w:rsid w:val="00F41C5B"/>
    <w:rsid w:val="00F458F7"/>
    <w:rsid w:val="00F52CAC"/>
    <w:rsid w:val="00F546F6"/>
    <w:rsid w:val="00F552AA"/>
    <w:rsid w:val="00F57075"/>
    <w:rsid w:val="00F574FF"/>
    <w:rsid w:val="00F6153B"/>
    <w:rsid w:val="00F64269"/>
    <w:rsid w:val="00F678A4"/>
    <w:rsid w:val="00F70EA5"/>
    <w:rsid w:val="00F72C5F"/>
    <w:rsid w:val="00F738A4"/>
    <w:rsid w:val="00F82194"/>
    <w:rsid w:val="00F82B0C"/>
    <w:rsid w:val="00F914FB"/>
    <w:rsid w:val="00F9175E"/>
    <w:rsid w:val="00F96D15"/>
    <w:rsid w:val="00F97761"/>
    <w:rsid w:val="00F97F41"/>
    <w:rsid w:val="00FA27AE"/>
    <w:rsid w:val="00FA29F8"/>
    <w:rsid w:val="00FB0905"/>
    <w:rsid w:val="00FB2286"/>
    <w:rsid w:val="00FB2C9C"/>
    <w:rsid w:val="00FB4C08"/>
    <w:rsid w:val="00FB5BE0"/>
    <w:rsid w:val="00FC0AE0"/>
    <w:rsid w:val="00FC25BB"/>
    <w:rsid w:val="00FC4507"/>
    <w:rsid w:val="00FD0921"/>
    <w:rsid w:val="00FD33D1"/>
    <w:rsid w:val="00FD66B6"/>
    <w:rsid w:val="00FE1073"/>
    <w:rsid w:val="00FE2671"/>
    <w:rsid w:val="00FE38CA"/>
    <w:rsid w:val="00FE4271"/>
    <w:rsid w:val="00FE42A3"/>
    <w:rsid w:val="00FE5217"/>
    <w:rsid w:val="00FF1781"/>
    <w:rsid w:val="00FF1D1D"/>
    <w:rsid w:val="00FF69E7"/>
    <w:rsid w:val="00FF75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3" w:qFormat="1"/>
    <w:lsdException w:name="footer" w:uiPriority="99"/>
    <w:lsdException w:name="List Paragraph" w:qFormat="1"/>
  </w:latentStyles>
  <w:style w:type="paragraph" w:default="1" w:styleId="Normal">
    <w:name w:val="Normal"/>
    <w:qFormat/>
    <w:rsid w:val="00E6702C"/>
    <w:rPr>
      <w:rFonts w:ascii="Arial" w:hAnsi="Arial"/>
      <w:sz w:val="22"/>
      <w:lang w:eastAsia="en-US"/>
    </w:rPr>
  </w:style>
  <w:style w:type="paragraph" w:styleId="Heading1">
    <w:name w:val="heading 1"/>
    <w:basedOn w:val="Normal"/>
    <w:next w:val="Normal"/>
    <w:qFormat/>
    <w:rsid w:val="004E49EF"/>
    <w:pPr>
      <w:widowControl w:val="0"/>
      <w:tabs>
        <w:tab w:val="left" w:pos="1843"/>
      </w:tabs>
      <w:spacing w:after="240"/>
      <w:jc w:val="center"/>
      <w:outlineLvl w:val="0"/>
    </w:pPr>
    <w:rPr>
      <w:rFonts w:ascii="Arial Bold" w:hAnsi="Arial Bold" w:cs="Arial"/>
      <w:b/>
      <w:sz w:val="20"/>
    </w:rPr>
  </w:style>
  <w:style w:type="paragraph" w:styleId="Heading2">
    <w:name w:val="heading 2"/>
    <w:basedOn w:val="Normal"/>
    <w:next w:val="Normal"/>
    <w:link w:val="Heading2Char"/>
    <w:unhideWhenUsed/>
    <w:qFormat/>
    <w:rsid w:val="004E49EF"/>
    <w:pPr>
      <w:spacing w:after="240"/>
      <w:jc w:val="both"/>
      <w:outlineLvl w:val="1"/>
    </w:pPr>
    <w:rPr>
      <w:rFonts w:cs="Arial"/>
      <w:b/>
      <w:spacing w:val="10"/>
      <w:sz w:val="20"/>
    </w:rPr>
  </w:style>
  <w:style w:type="paragraph" w:styleId="Heading3">
    <w:name w:val="heading 3"/>
    <w:basedOn w:val="Normal"/>
    <w:next w:val="Normal"/>
    <w:qFormat/>
    <w:rsid w:val="004E49EF"/>
    <w:pPr>
      <w:spacing w:after="240"/>
      <w:jc w:val="both"/>
      <w:outlineLvl w:val="2"/>
    </w:pPr>
    <w:rPr>
      <w:rFonts w:cs="Arial"/>
      <w:i/>
      <w:spacing w:val="10"/>
      <w:sz w:val="20"/>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rsid w:val="004E49EF"/>
    <w:rPr>
      <w:rFonts w:ascii="Arial" w:hAnsi="Arial" w:cs="Arial"/>
      <w:b/>
      <w:spacing w:val="10"/>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character" w:customStyle="1" w:styleId="HeaderChar">
    <w:name w:val="Header Char"/>
    <w:link w:val="Header"/>
    <w:rsid w:val="006C2614"/>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3" w:qFormat="1"/>
    <w:lsdException w:name="footer" w:uiPriority="99"/>
    <w:lsdException w:name="List Paragraph" w:qFormat="1"/>
  </w:latentStyles>
  <w:style w:type="paragraph" w:default="1" w:styleId="Normal">
    <w:name w:val="Normal"/>
    <w:qFormat/>
    <w:rsid w:val="00E6702C"/>
    <w:rPr>
      <w:rFonts w:ascii="Arial" w:hAnsi="Arial"/>
      <w:sz w:val="22"/>
      <w:lang w:eastAsia="en-US"/>
    </w:rPr>
  </w:style>
  <w:style w:type="paragraph" w:styleId="Heading1">
    <w:name w:val="heading 1"/>
    <w:basedOn w:val="Normal"/>
    <w:next w:val="Normal"/>
    <w:qFormat/>
    <w:rsid w:val="004E49EF"/>
    <w:pPr>
      <w:widowControl w:val="0"/>
      <w:tabs>
        <w:tab w:val="left" w:pos="1843"/>
      </w:tabs>
      <w:spacing w:after="240"/>
      <w:jc w:val="center"/>
      <w:outlineLvl w:val="0"/>
    </w:pPr>
    <w:rPr>
      <w:rFonts w:ascii="Arial Bold" w:hAnsi="Arial Bold" w:cs="Arial"/>
      <w:b/>
      <w:sz w:val="20"/>
    </w:rPr>
  </w:style>
  <w:style w:type="paragraph" w:styleId="Heading2">
    <w:name w:val="heading 2"/>
    <w:basedOn w:val="Normal"/>
    <w:next w:val="Normal"/>
    <w:link w:val="Heading2Char"/>
    <w:unhideWhenUsed/>
    <w:qFormat/>
    <w:rsid w:val="004E49EF"/>
    <w:pPr>
      <w:spacing w:after="240"/>
      <w:jc w:val="both"/>
      <w:outlineLvl w:val="1"/>
    </w:pPr>
    <w:rPr>
      <w:rFonts w:cs="Arial"/>
      <w:b/>
      <w:spacing w:val="10"/>
      <w:sz w:val="20"/>
    </w:rPr>
  </w:style>
  <w:style w:type="paragraph" w:styleId="Heading3">
    <w:name w:val="heading 3"/>
    <w:basedOn w:val="Normal"/>
    <w:next w:val="Normal"/>
    <w:qFormat/>
    <w:rsid w:val="004E49EF"/>
    <w:pPr>
      <w:spacing w:after="240"/>
      <w:jc w:val="both"/>
      <w:outlineLvl w:val="2"/>
    </w:pPr>
    <w:rPr>
      <w:rFonts w:cs="Arial"/>
      <w:i/>
      <w:spacing w:val="10"/>
      <w:sz w:val="20"/>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rsid w:val="004E49EF"/>
    <w:rPr>
      <w:rFonts w:ascii="Arial" w:hAnsi="Arial" w:cs="Arial"/>
      <w:b/>
      <w:spacing w:val="10"/>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character" w:customStyle="1" w:styleId="HeaderChar">
    <w:name w:val="Header Char"/>
    <w:link w:val="Header"/>
    <w:rsid w:val="006C2614"/>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67829">
      <w:bodyDiv w:val="1"/>
      <w:marLeft w:val="0"/>
      <w:marRight w:val="0"/>
      <w:marTop w:val="0"/>
      <w:marBottom w:val="0"/>
      <w:divBdr>
        <w:top w:val="none" w:sz="0" w:space="0" w:color="auto"/>
        <w:left w:val="none" w:sz="0" w:space="0" w:color="auto"/>
        <w:bottom w:val="none" w:sz="0" w:space="0" w:color="auto"/>
        <w:right w:val="none" w:sz="0" w:space="0" w:color="auto"/>
      </w:divBdr>
    </w:div>
    <w:div w:id="129382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airwork.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airwork.gov.au/"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airwork.gov.a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WO Legal Document" ma:contentTypeID="0x010100FE7B108852584B7F9A5023B4CF3B31B80015987345602E0B46A4F8EF50287C1514" ma:contentTypeVersion="3" ma:contentTypeDescription="Document with Legal Classification" ma:contentTypeScope="" ma:versionID="d3346e3a9d1ad5a025410652c997208a">
  <xsd:schema xmlns:xsd="http://www.w3.org/2001/XMLSchema" xmlns:xs="http://www.w3.org/2001/XMLSchema" xmlns:p="http://schemas.microsoft.com/office/2006/metadata/properties" xmlns:ns2="45e91090-6bb8-4341-accd-e3eb205e5f6b" xmlns:ns3="7C6A98F2-4ABE-4CA7-A298-0B10810271FB" targetNamespace="http://schemas.microsoft.com/office/2006/metadata/properties" ma:root="true" ma:fieldsID="1a2800c0e94508d6f62c34f4bbe9ef92" ns2:_="" ns3:_="">
    <xsd:import namespace="45e91090-6bb8-4341-accd-e3eb205e5f6b"/>
    <xsd:import namespace="7C6A98F2-4ABE-4CA7-A298-0B10810271FB"/>
    <xsd:element name="properties">
      <xsd:complexType>
        <xsd:sequence>
          <xsd:element name="documentManagement">
            <xsd:complexType>
              <xsd:all>
                <xsd:element ref="ns2:_dlc_DocId" minOccurs="0"/>
                <xsd:element ref="ns2:_dlc_DocIdUrl" minOccurs="0"/>
                <xsd:element ref="ns2:_dlc_DocIdPersistId" minOccurs="0"/>
                <xsd:element ref="ns3:FWO_Legal_DocumentTypeTaxHTField0" minOccurs="0"/>
                <xsd:element ref="ns3:FWO_BCSTaxHTField0" minOccurs="0"/>
                <xsd:element ref="ns3:FWO_EnterpriseKeywordTaxHTField0" minOccurs="0"/>
                <xsd:element ref="ns3:FWO_Legal_DOCStatus" minOccurs="0"/>
                <xsd:element ref="ns3:FWO_DocSecurityClassification"/>
                <xsd:element ref="ns3:FWO_TRIM_SecurityClassification"/>
                <xsd:element ref="ns3:FWO_TRIM_DLM"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91090-6bb8-4341-accd-e3eb205e5f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9f1cf761-828c-449d-a776-7cffb8b2c2b5}" ma:internalName="TaxCatchAll" ma:showField="CatchAllData" ma:web="45e91090-6bb8-4341-accd-e3eb205e5f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6A98F2-4ABE-4CA7-A298-0B10810271FB" elementFormDefault="qualified">
    <xsd:import namespace="http://schemas.microsoft.com/office/2006/documentManagement/types"/>
    <xsd:import namespace="http://schemas.microsoft.com/office/infopath/2007/PartnerControls"/>
    <xsd:element name="FWO_Legal_DocumentTypeTaxHTField0" ma:index="12" nillable="true" ma:taxonomy="true" ma:internalName="FWO_Legal_DocumentTypeTaxHTField0" ma:taxonomyFieldName="FWO_Legal_DocumentType" ma:displayName="Document Type" ma:readOnly="false" ma:default="" ma:fieldId="{6dbbfd1f-5e0c-41c4-bd99-ab28ae4bae99}" ma:sspId="4ecb7306-e2d5-494a-8c81-b8bbb5078f6a" ma:termSetId="a193dfd7-475b-43d8-9b42-c3c66963edad" ma:anchorId="00000000-0000-0000-0000-000000000000" ma:open="true" ma:isKeyword="false">
      <xsd:complexType>
        <xsd:sequence>
          <xsd:element ref="pc:Terms" minOccurs="0" maxOccurs="1"/>
        </xsd:sequence>
      </xsd:complexType>
    </xsd:element>
    <xsd:element name="FWO_BCSTaxHTField0" ma:index="14" nillable="true" ma:taxonomy="true" ma:internalName="FWO_BCSTaxHTField0" ma:taxonomyFieldName="FWO_BCS" ma:displayName="BCS Library" ma:readOnly="false" ma:default="" ma:fieldId="{e1c03f9d-45fa-4a5b-9d32-f7c3f9e04363}" ma:sspId="4ecb7306-e2d5-494a-8c81-b8bbb5078f6a" ma:termSetId="e372fd5f-e27f-4551-96cf-528f5f04805e" ma:anchorId="00000000-0000-0000-0000-000000000000" ma:open="fals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Legal_DOCStatus" ma:index="17" nillable="true" ma:displayName="Document Status" ma:default="Draft" ma:internalName="FWO_Legal_DOCStatus" ma:readOnly="false">
      <xsd:simpleType>
        <xsd:restriction base="dms:Choice">
          <xsd:enumeration value="Draft"/>
          <xsd:enumeration value="Settled"/>
          <xsd:enumeration value="Final"/>
          <xsd:enumeration value="Executed"/>
          <xsd:enumeration value="Stamped"/>
          <xsd:enumeration value="Superseded"/>
          <xsd:enumeration value="Inactive"/>
        </xsd:restriction>
      </xsd:simpleType>
    </xsd:element>
    <xsd:element name="FWO_DocSecurityClassification" ma:index="18" ma:displayName="FWO Document security classification" ma:default="Sensitive: Legal"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default="Sensitive: Legal" ma:format="Dropdown" ma:internalName="FWO_TRIM_DLM" ma:readOnly="false">
      <xsd:simpleType>
        <xsd:restriction base="dms:Choice">
          <xsd:enumeration value="For Official Use Only"/>
          <xsd:enumeration value="Sensitive"/>
          <xsd:enumeration value="Sensitive: Legal"/>
          <xsd:enumeration value="Sensitive: Perso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WO_Legal_DocumentTypeTaxHTField0 xmlns="7C6A98F2-4ABE-4CA7-A298-0B10810271FB">
      <Terms xmlns="http://schemas.microsoft.com/office/infopath/2007/PartnerControls">
        <TermInfo xmlns="http://schemas.microsoft.com/office/infopath/2007/PartnerControls">
          <TermName xmlns="http://schemas.microsoft.com/office/infopath/2007/PartnerControls">Enforceable undertaking</TermName>
          <TermId xmlns="http://schemas.microsoft.com/office/infopath/2007/PartnerControls">70535f60-e0c8-4aa7-82a6-5f4042159ad1</TermId>
        </TermInfo>
      </Terms>
    </FWO_Legal_DocumentTypeTaxHTField0>
    <FWO_BCSTaxHTField0 xmlns="7C6A98F2-4ABE-4CA7-A298-0B10810271FB">
      <Terms xmlns="http://schemas.microsoft.com/office/infopath/2007/PartnerControls">
        <TermInfo xmlns="http://schemas.microsoft.com/office/infopath/2007/PartnerControls">
          <TermName xmlns="http://schemas.microsoft.com/office/infopath/2007/PartnerControls">Advice</TermName>
          <TermId xmlns="http://schemas.microsoft.com/office/infopath/2007/PartnerControls">30d56443-25e5-411d-9418-9c95458e9f28</TermId>
        </TermInfo>
      </Terms>
    </FWO_BCSTaxHTField0>
    <FWO_EnterpriseKeywordTaxHTField0 xmlns="7C6A98F2-4ABE-4CA7-A298-0B10810271FB">
      <Terms xmlns="http://schemas.microsoft.com/office/infopath/2007/PartnerControls"/>
    </FWO_EnterpriseKeywordTaxHTField0>
    <FWO_Legal_DOCStatus xmlns="7C6A98F2-4ABE-4CA7-A298-0B10810271FB">Draft</FWO_Legal_DOCStatus>
    <FWO_DocSecurityClassification xmlns="7C6A98F2-4ABE-4CA7-A298-0B10810271FB">Unclassified</FWO_DocSecurityClassification>
    <FWO_TRIM_SecurityClassification xmlns="7C6A98F2-4ABE-4CA7-A298-0B10810271FB">Unclassified</FWO_TRIM_SecurityClassification>
    <FWO_TRIM_DLM xmlns="7C6A98F2-4ABE-4CA7-A298-0B10810271FB">Sensitive: Legal</FWO_TRIM_DLM>
    <TaxCatchAll xmlns="45e91090-6bb8-4341-accd-e3eb205e5f6b">
      <Value>1791</Value>
      <Value>7</Value>
      <Value>110</Value>
    </TaxCatchAll>
    <_dlc_DocId xmlns="45e91090-6bb8-4341-accd-e3eb205e5f6b">DB-605588</_dlc_DocId>
    <_dlc_DocIdUrl xmlns="45e91090-6bb8-4341-accd-e3eb205e5f6b">
      <Url>http://fwocollaboration.hosts.network/sites/b21/EnforceableUndertakingAss/_layouts/DocIdRedir.aspx?ID=DB-605588</Url>
      <Description>DB-605588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37870-33C0-4747-B497-A11E5B1E1332}">
  <ds:schemaRefs>
    <ds:schemaRef ds:uri="http://schemas.microsoft.com/sharepoint/events"/>
  </ds:schemaRefs>
</ds:datastoreItem>
</file>

<file path=customXml/itemProps2.xml><?xml version="1.0" encoding="utf-8"?>
<ds:datastoreItem xmlns:ds="http://schemas.openxmlformats.org/officeDocument/2006/customXml" ds:itemID="{37E33563-86CD-4025-87F3-04D72425A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91090-6bb8-4341-accd-e3eb205e5f6b"/>
    <ds:schemaRef ds:uri="7C6A98F2-4ABE-4CA7-A298-0B1081027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DA38E-39AF-476B-8144-59BC2C9B4BF1}">
  <ds:schemaRefs>
    <ds:schemaRef ds:uri="http://purl.org/dc/elements/1.1/"/>
    <ds:schemaRef ds:uri="45e91090-6bb8-4341-accd-e3eb205e5f6b"/>
    <ds:schemaRef ds:uri="http://schemas.microsoft.com/office/2006/documentManagement/types"/>
    <ds:schemaRef ds:uri="http://schemas.microsoft.com/office/2006/metadata/properties"/>
    <ds:schemaRef ds:uri="7C6A98F2-4ABE-4CA7-A298-0B10810271FB"/>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BABD818E-E6A5-4459-B122-3D47A882E562}">
  <ds:schemaRefs>
    <ds:schemaRef ds:uri="http://schemas.microsoft.com/sharepoint/v3/contenttype/forms"/>
  </ds:schemaRefs>
</ds:datastoreItem>
</file>

<file path=customXml/itemProps5.xml><?xml version="1.0" encoding="utf-8"?>
<ds:datastoreItem xmlns:ds="http://schemas.openxmlformats.org/officeDocument/2006/customXml" ds:itemID="{1FB2DB4C-75C3-4492-BCB7-38B937D6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2119</Words>
  <Characters>12080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Enforcable Undertaking - UB Partners Pty Ltd - Redacted.docx</vt:lpstr>
    </vt:vector>
  </TitlesOfParts>
  <Company>Australian Government</Company>
  <LinksUpToDate>false</LinksUpToDate>
  <CharactersWithSpaces>14171</CharactersWithSpaces>
  <SharedDoc>false</SharedDoc>
  <HLinks>
    <vt:vector size="12" baseType="variant">
      <vt:variant>
        <vt:i4>8192061</vt:i4>
      </vt:variant>
      <vt:variant>
        <vt:i4>18</vt:i4>
      </vt:variant>
      <vt:variant>
        <vt:i4>0</vt:i4>
      </vt:variant>
      <vt:variant>
        <vt:i4>5</vt:i4>
      </vt:variant>
      <vt:variant>
        <vt:lpwstr>http://www.fwo.gov.au/</vt:lpwstr>
      </vt:variant>
      <vt:variant>
        <vt:lpwstr/>
      </vt:variant>
      <vt:variant>
        <vt:i4>8192061</vt:i4>
      </vt:variant>
      <vt:variant>
        <vt:i4>0</vt:i4>
      </vt:variant>
      <vt:variant>
        <vt:i4>0</vt:i4>
      </vt:variant>
      <vt:variant>
        <vt:i4>5</vt:i4>
      </vt:variant>
      <vt:variant>
        <vt:lpwstr>http://www.fwo.gov.au/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Enforcable Undertaking - UB Partners Pty Ltd - Redacted.docx</dc:title>
  <dc:creator>Fair Work Ombudsman (FWO)</dc:creator>
  <cp:lastModifiedBy>Freda Moloney</cp:lastModifiedBy>
  <cp:revision>4</cp:revision>
  <cp:lastPrinted>2014-11-21T06:10:00Z</cp:lastPrinted>
  <dcterms:created xsi:type="dcterms:W3CDTF">2015-04-16T05:49:00Z</dcterms:created>
  <dcterms:modified xsi:type="dcterms:W3CDTF">2015-04-16T06:41:00Z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0x010100FE7B108852584B7F9A5023B4CF3B31B80015987345602E0B46A4F8EF50287C1514</vt:lpwstr>
  </property>
  <property fmtid="{D5CDD505-2E9C-101B-9397-08002B2CF9AE}" pid="3" name="_dlc_DocIdItemGuid">
    <vt:lpwstr>e68670d2-2761-4388-ad86-d68a3ed18ea1</vt:lpwstr>
  </property>
  <property fmtid="{D5CDD505-2E9C-101B-9397-08002B2CF9AE}" pid="4" name="FWO_BCS">
    <vt:lpwstr>7;#Advice|30d56443-25e5-411d-9418-9c95458e9f28</vt:lpwstr>
  </property>
  <property fmtid="{D5CDD505-2E9C-101B-9397-08002B2CF9AE}" pid="5" name="FWO_DocumentTopic">
    <vt:lpwstr>1791;#Enforceable Undertaking|1d65146a-1d87-4b25-a1aa-978a9b0fc2eb</vt:lpwstr>
  </property>
  <property fmtid="{D5CDD505-2E9C-101B-9397-08002B2CF9AE}" pid="6" name="FWO_EnterpriseKeyword">
    <vt:lpwstr/>
  </property>
  <property fmtid="{D5CDD505-2E9C-101B-9397-08002B2CF9AE}" pid="7" name="mvRef">
    <vt:lpwstr>Nandos KG:DB-605588/3.0a</vt:lpwstr>
  </property>
  <property fmtid="{D5CDD505-2E9C-101B-9397-08002B2CF9AE}" pid="8" name="Title">
    <vt:lpwstr>Template EU.docx</vt:lpwstr>
  </property>
  <property fmtid="{D5CDD505-2E9C-101B-9397-08002B2CF9AE}" pid="9" name="FWO_Legal_DocumentTypeTaxHTField0">
    <vt:lpwstr>Enforceable undertaking|70535f60-e0c8-4aa7-82a6-5f4042159ad1</vt:lpwstr>
  </property>
  <property fmtid="{D5CDD505-2E9C-101B-9397-08002B2CF9AE}" pid="10" name="FWO_Legal_DocumentType">
    <vt:lpwstr>110;#Enforceable undertaking|70535f60-e0c8-4aa7-82a6-5f4042159ad1</vt:lpwstr>
  </property>
  <property fmtid="{D5CDD505-2E9C-101B-9397-08002B2CF9AE}" pid="11" name="FWO_BCSTaxHTField0">
    <vt:lpwstr>Advice|30d56443-25e5-411d-9418-9c95458e9f28</vt:lpwstr>
  </property>
  <property fmtid="{D5CDD505-2E9C-101B-9397-08002B2CF9AE}" pid="12" name="FWO_EnterpriseKeywordTaxHTField0">
    <vt:lpwstr/>
  </property>
  <property fmtid="{D5CDD505-2E9C-101B-9397-08002B2CF9AE}" pid="13" name="FWO_Legal_DOCStatus">
    <vt:lpwstr>Draft</vt:lpwstr>
  </property>
  <property fmtid="{D5CDD505-2E9C-101B-9397-08002B2CF9AE}" pid="14" name="FWO_DocSecurityClassification">
    <vt:lpwstr>Unclassified</vt:lpwstr>
  </property>
  <property fmtid="{D5CDD505-2E9C-101B-9397-08002B2CF9AE}" pid="15" name="FWO_TRIM_SecurityClassification">
    <vt:lpwstr>Unclassified</vt:lpwstr>
  </property>
  <property fmtid="{D5CDD505-2E9C-101B-9397-08002B2CF9AE}" pid="16" name="FWO_TRIM_DLM">
    <vt:lpwstr>Sensitive: Legal</vt:lpwstr>
  </property>
  <property fmtid="{D5CDD505-2E9C-101B-9397-08002B2CF9AE}" pid="17" name="TaxCatchAll">
    <vt:lpwstr/>
  </property>
  <property fmtid="{D5CDD505-2E9C-101B-9397-08002B2CF9AE}" pid="18" name="FWO_DocumentTopicTaxHTField0">
    <vt:lpwstr>Enforceable Undertaking|1d65146a-1d87-4b25-a1aa-978a9b0fc2eb</vt:lpwstr>
  </property>
  <property fmtid="{D5CDD505-2E9C-101B-9397-08002B2CF9AE}" pid="19" name="Order">
    <vt:r8>1200</vt:r8>
  </property>
  <property fmtid="{D5CDD505-2E9C-101B-9397-08002B2CF9AE}" pid="20" name="DmeDocStatus">
    <vt:lpwstr/>
  </property>
  <property fmtid="{D5CDD505-2E9C-101B-9397-08002B2CF9AE}" pid="21" name="DmeCustBranchCode">
    <vt:lpwstr/>
  </property>
  <property fmtid="{D5CDD505-2E9C-101B-9397-08002B2CF9AE}" pid="22" name="mvSensitivity">
    <vt:lpwstr/>
  </property>
  <property fmtid="{D5CDD505-2E9C-101B-9397-08002B2CF9AE}" pid="23" name="Histories">
    <vt:lpwstr/>
  </property>
  <property fmtid="{D5CDD505-2E9C-101B-9397-08002B2CF9AE}" pid="24" name="xd_Signature">
    <vt:bool>false</vt:bool>
  </property>
  <property fmtid="{D5CDD505-2E9C-101B-9397-08002B2CF9AE}" pid="25" name="mvFrom">
    <vt:lpwstr/>
  </property>
  <property fmtid="{D5CDD505-2E9C-101B-9397-08002B2CF9AE}" pid="26" name="DmeCreatedBy">
    <vt:lpwstr/>
  </property>
  <property fmtid="{D5CDD505-2E9C-101B-9397-08002B2CF9AE}" pid="27" name="DmeDocId">
    <vt:lpwstr/>
  </property>
  <property fmtid="{D5CDD505-2E9C-101B-9397-08002B2CF9AE}" pid="28" name="xd_ProgID">
    <vt:lpwstr/>
  </property>
  <property fmtid="{D5CDD505-2E9C-101B-9397-08002B2CF9AE}" pid="29" name="mvBCC">
    <vt:lpwstr/>
  </property>
  <property fmtid="{D5CDD505-2E9C-101B-9397-08002B2CF9AE}" pid="30" name="mvAttach Count">
    <vt:lpwstr/>
  </property>
  <property fmtid="{D5CDD505-2E9C-101B-9397-08002B2CF9AE}" pid="31" name="mvCC">
    <vt:lpwstr/>
  </property>
  <property fmtid="{D5CDD505-2E9C-101B-9397-08002B2CF9AE}" pid="32" name="mvImportance">
    <vt:lpwstr/>
  </property>
  <property fmtid="{D5CDD505-2E9C-101B-9397-08002B2CF9AE}" pid="33" name="TemplateUrl">
    <vt:lpwstr/>
  </property>
  <property fmtid="{D5CDD505-2E9C-101B-9397-08002B2CF9AE}" pid="34" name="mvTo">
    <vt:lpwstr/>
  </property>
  <property fmtid="{D5CDD505-2E9C-101B-9397-08002B2CF9AE}" pid="35" name="DmeCustFWOCategory">
    <vt:lpwstr/>
  </property>
  <property fmtid="{D5CDD505-2E9C-101B-9397-08002B2CF9AE}" pid="36" name="mvConversationTopic">
    <vt:lpwstr/>
  </property>
  <property fmtid="{D5CDD505-2E9C-101B-9397-08002B2CF9AE}" pid="37" name="mvMessageID">
    <vt:lpwstr/>
  </property>
  <property fmtid="{D5CDD505-2E9C-101B-9397-08002B2CF9AE}" pid="38" name="mvOriginal Author">
    <vt:lpwstr/>
  </property>
  <property fmtid="{D5CDD505-2E9C-101B-9397-08002B2CF9AE}" pid="39" name="mvOriginal Producer">
    <vt:lpwstr/>
  </property>
  <property fmtid="{D5CDD505-2E9C-101B-9397-08002B2CF9AE}" pid="40" name="DmeAuthor">
    <vt:lpwstr/>
  </property>
  <property fmtid="{D5CDD505-2E9C-101B-9397-08002B2CF9AE}" pid="41" name="DmeName">
    <vt:lpwstr/>
  </property>
</Properties>
</file>