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2C" w:rsidRPr="006B66A0" w:rsidRDefault="00A365BB" w:rsidP="007D1C87">
      <w:pPr>
        <w:pStyle w:val="Header"/>
        <w:widowControl w:val="0"/>
        <w:spacing w:after="240"/>
        <w:rPr>
          <w:rFonts w:cs="Arial"/>
          <w:sz w:val="20"/>
        </w:rPr>
      </w:pPr>
      <w:r>
        <w:rPr>
          <w:rFonts w:cs="Arial"/>
          <w:noProof/>
          <w:spacing w:val="10"/>
          <w:sz w:val="20"/>
          <w:lang w:eastAsia="en-AU"/>
        </w:rPr>
        <w:drawing>
          <wp:inline distT="0" distB="0" distL="0" distR="0" wp14:anchorId="2E0964A4" wp14:editId="3966B4C1">
            <wp:extent cx="3771900" cy="681990"/>
            <wp:effectExtent l="0" t="0" r="0" b="3810"/>
            <wp:docPr id="2" name="Picture 2" descr="Fairwork-Ombudsman-Inline-CMYK"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7D1C87">
      <w:pPr>
        <w:widowControl w:val="0"/>
        <w:pBdr>
          <w:bottom w:val="single" w:sz="4" w:space="1" w:color="auto"/>
        </w:pBdr>
        <w:tabs>
          <w:tab w:val="left" w:pos="720"/>
          <w:tab w:val="left" w:pos="1440"/>
          <w:tab w:val="left" w:pos="2160"/>
          <w:tab w:val="left" w:pos="2880"/>
        </w:tabs>
        <w:spacing w:after="240"/>
        <w:ind w:left="709" w:hanging="709"/>
        <w:rPr>
          <w:rFonts w:cs="Arial"/>
          <w:spacing w:val="10"/>
          <w:sz w:val="16"/>
          <w:szCs w:val="16"/>
        </w:rPr>
      </w:pPr>
    </w:p>
    <w:p w:rsidR="00DB55CE" w:rsidRDefault="00DB55CE" w:rsidP="007D1C87">
      <w:pPr>
        <w:widowControl w:val="0"/>
        <w:tabs>
          <w:tab w:val="right" w:pos="9072"/>
        </w:tabs>
        <w:spacing w:before="1080" w:after="240" w:line="360" w:lineRule="auto"/>
        <w:ind w:left="709" w:hanging="709"/>
        <w:jc w:val="center"/>
        <w:rPr>
          <w:rFonts w:cs="Arial"/>
          <w:b/>
          <w:spacing w:val="10"/>
          <w:szCs w:val="22"/>
        </w:rPr>
      </w:pPr>
      <w:r>
        <w:rPr>
          <w:rFonts w:cs="Arial"/>
          <w:b/>
          <w:spacing w:val="10"/>
          <w:szCs w:val="22"/>
        </w:rPr>
        <w:t>ENFORCEABLE U</w:t>
      </w:r>
      <w:bookmarkStart w:id="0" w:name="_GoBack"/>
      <w:bookmarkEnd w:id="0"/>
      <w:r>
        <w:rPr>
          <w:rFonts w:cs="Arial"/>
          <w:b/>
          <w:spacing w:val="10"/>
          <w:szCs w:val="22"/>
        </w:rPr>
        <w:t xml:space="preserve">NDERTAKING </w:t>
      </w:r>
    </w:p>
    <w:p w:rsidR="00DB55CE" w:rsidRDefault="00DB55CE" w:rsidP="00DB55CE">
      <w:pPr>
        <w:jc w:val="center"/>
        <w:rPr>
          <w:rFonts w:cs="Arial"/>
          <w:szCs w:val="22"/>
        </w:rPr>
      </w:pPr>
      <w:r>
        <w:rPr>
          <w:rFonts w:cs="Arial"/>
          <w:szCs w:val="22"/>
        </w:rPr>
        <w:t>Between</w:t>
      </w:r>
    </w:p>
    <w:p w:rsidR="00DB55CE" w:rsidRDefault="00DB55CE" w:rsidP="00DB55CE">
      <w:pPr>
        <w:jc w:val="center"/>
        <w:rPr>
          <w:rFonts w:cs="Arial"/>
          <w:szCs w:val="22"/>
        </w:rPr>
      </w:pPr>
    </w:p>
    <w:p w:rsidR="00DB55CE" w:rsidRDefault="00DB55CE" w:rsidP="00DB55CE">
      <w:pPr>
        <w:jc w:val="center"/>
        <w:rPr>
          <w:rFonts w:cs="Arial"/>
          <w:szCs w:val="22"/>
        </w:rPr>
      </w:pPr>
    </w:p>
    <w:p w:rsidR="00DB55CE" w:rsidRDefault="00DB55CE" w:rsidP="00DB55CE">
      <w:pPr>
        <w:jc w:val="center"/>
        <w:rPr>
          <w:rFonts w:cs="Arial"/>
          <w:szCs w:val="22"/>
        </w:rPr>
      </w:pPr>
      <w:r>
        <w:rPr>
          <w:rFonts w:cs="Arial"/>
          <w:szCs w:val="22"/>
        </w:rPr>
        <w:t xml:space="preserve">The Commonwealth of Australia </w:t>
      </w:r>
    </w:p>
    <w:p w:rsidR="00DB55CE" w:rsidRDefault="00DB55CE" w:rsidP="00DB55CE">
      <w:pPr>
        <w:jc w:val="center"/>
        <w:rPr>
          <w:rFonts w:cs="Arial"/>
          <w:szCs w:val="22"/>
        </w:rPr>
      </w:pPr>
    </w:p>
    <w:p w:rsidR="00DB55CE" w:rsidRDefault="00DB55CE" w:rsidP="00DB55CE">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DB55CE" w:rsidRDefault="00DB55CE" w:rsidP="00DB55CE">
      <w:pPr>
        <w:jc w:val="center"/>
        <w:rPr>
          <w:rFonts w:cs="Arial"/>
          <w:szCs w:val="22"/>
        </w:rPr>
      </w:pPr>
    </w:p>
    <w:p w:rsidR="00DB55CE" w:rsidRDefault="00DB55CE" w:rsidP="00DB55CE">
      <w:pPr>
        <w:jc w:val="center"/>
        <w:rPr>
          <w:rFonts w:cs="Arial"/>
          <w:szCs w:val="22"/>
        </w:rPr>
      </w:pPr>
      <w:proofErr w:type="gramStart"/>
      <w:r>
        <w:rPr>
          <w:rFonts w:cs="Arial"/>
          <w:szCs w:val="22"/>
        </w:rPr>
        <w:t>and</w:t>
      </w:r>
      <w:proofErr w:type="gramEnd"/>
    </w:p>
    <w:p w:rsidR="00DB55CE" w:rsidRDefault="00DB55CE" w:rsidP="00DB55CE">
      <w:pPr>
        <w:jc w:val="center"/>
        <w:rPr>
          <w:rFonts w:cs="Arial"/>
          <w:szCs w:val="22"/>
        </w:rPr>
      </w:pPr>
    </w:p>
    <w:p w:rsidR="00DB55CE" w:rsidRDefault="00DB55CE" w:rsidP="00DB55CE">
      <w:pPr>
        <w:jc w:val="center"/>
        <w:rPr>
          <w:rFonts w:cs="Arial"/>
          <w:szCs w:val="22"/>
        </w:rPr>
      </w:pPr>
    </w:p>
    <w:p w:rsidR="00DB55CE" w:rsidRDefault="00DB55CE" w:rsidP="00DB55CE">
      <w:pPr>
        <w:jc w:val="center"/>
        <w:rPr>
          <w:rFonts w:cs="Arial"/>
          <w:szCs w:val="22"/>
        </w:rPr>
      </w:pPr>
      <w:proofErr w:type="spellStart"/>
      <w:r>
        <w:rPr>
          <w:rFonts w:cs="Arial"/>
          <w:szCs w:val="22"/>
        </w:rPr>
        <w:t>Abella</w:t>
      </w:r>
      <w:proofErr w:type="spellEnd"/>
      <w:r>
        <w:rPr>
          <w:rFonts w:cs="Arial"/>
          <w:szCs w:val="22"/>
        </w:rPr>
        <w:t xml:space="preserve"> Travel Pty Ltd (</w:t>
      </w:r>
      <w:proofErr w:type="spellStart"/>
      <w:r>
        <w:rPr>
          <w:rFonts w:cs="Arial"/>
          <w:szCs w:val="22"/>
        </w:rPr>
        <w:t>ACN</w:t>
      </w:r>
      <w:proofErr w:type="spellEnd"/>
      <w:r>
        <w:rPr>
          <w:rFonts w:cs="Arial"/>
          <w:szCs w:val="22"/>
        </w:rPr>
        <w:t>: 126808437)</w:t>
      </w:r>
    </w:p>
    <w:p w:rsidR="00DB55CE" w:rsidRDefault="00DB55CE" w:rsidP="00DB55CE">
      <w:pPr>
        <w:jc w:val="center"/>
        <w:rPr>
          <w:rFonts w:cs="Arial"/>
          <w:szCs w:val="22"/>
        </w:rPr>
      </w:pPr>
    </w:p>
    <w:p w:rsidR="00DB55CE" w:rsidRDefault="00DB55CE" w:rsidP="00DB55CE">
      <w:pPr>
        <w:widowControl w:val="0"/>
        <w:tabs>
          <w:tab w:val="right" w:pos="9072"/>
        </w:tabs>
        <w:spacing w:before="120" w:after="120" w:line="360" w:lineRule="auto"/>
        <w:ind w:left="709" w:hanging="709"/>
        <w:jc w:val="right"/>
        <w:rPr>
          <w:rFonts w:cs="Arial"/>
          <w:spacing w:val="10"/>
          <w:szCs w:val="22"/>
        </w:rPr>
      </w:pPr>
    </w:p>
    <w:p w:rsidR="00DB55CE" w:rsidRDefault="00DB55CE" w:rsidP="00DB55CE">
      <w:pPr>
        <w:widowControl w:val="0"/>
        <w:spacing w:before="120" w:after="120" w:line="360" w:lineRule="auto"/>
        <w:jc w:val="center"/>
        <w:rPr>
          <w:rFonts w:cs="Arial"/>
          <w:i/>
          <w:spacing w:val="10"/>
          <w:sz w:val="20"/>
        </w:rPr>
      </w:pPr>
      <w:r>
        <w:rPr>
          <w:rFonts w:cs="Arial"/>
          <w:szCs w:val="22"/>
        </w:rPr>
        <w:br w:type="page"/>
      </w:r>
      <w:r w:rsidRPr="009461B2">
        <w:rPr>
          <w:rFonts w:cs="Arial"/>
          <w:i/>
          <w:spacing w:val="10"/>
          <w:sz w:val="20"/>
        </w:rPr>
        <w:lastRenderedPageBreak/>
        <w:t>Fair Work Act 2009</w:t>
      </w:r>
    </w:p>
    <w:p w:rsidR="00DB55CE" w:rsidRDefault="00DB55CE" w:rsidP="003F7C01">
      <w:pPr>
        <w:pStyle w:val="Heading1"/>
      </w:pPr>
      <w:r w:rsidRPr="006F4128">
        <w:t>S</w:t>
      </w:r>
      <w:r>
        <w:t xml:space="preserve">ection 715 </w:t>
      </w:r>
      <w:r w:rsidRPr="006F4128">
        <w:t>Enforceable</w:t>
      </w:r>
      <w:r w:rsidRPr="00561D14">
        <w:t xml:space="preserve"> Undertaking</w:t>
      </w:r>
    </w:p>
    <w:p w:rsidR="00DB55CE" w:rsidRPr="009461B2" w:rsidRDefault="00DB55CE" w:rsidP="003F7C01">
      <w:pPr>
        <w:pStyle w:val="Heading2"/>
      </w:pPr>
      <w:r>
        <w:t>Parties</w:t>
      </w:r>
    </w:p>
    <w:p w:rsidR="00DB55CE" w:rsidRPr="00C96EC9" w:rsidRDefault="00DB55CE" w:rsidP="00DB55CE">
      <w:pPr>
        <w:widowControl w:val="0"/>
        <w:numPr>
          <w:ilvl w:val="0"/>
          <w:numId w:val="3"/>
        </w:numPr>
        <w:tabs>
          <w:tab w:val="right" w:pos="709"/>
        </w:tabs>
        <w:spacing w:after="240"/>
        <w:ind w:left="709" w:hanging="720"/>
        <w:rPr>
          <w:rFonts w:cs="Arial"/>
          <w:sz w:val="20"/>
        </w:rPr>
      </w:pPr>
      <w:bookmarkStart w:id="1" w:name="_Toc76477546"/>
      <w:bookmarkStart w:id="2" w:name="_Toc80072021"/>
      <w:r w:rsidRPr="00C96EC9">
        <w:rPr>
          <w:rFonts w:cs="Arial"/>
          <w:sz w:val="20"/>
        </w:rPr>
        <w:t xml:space="preserve">This </w:t>
      </w:r>
      <w:r>
        <w:rPr>
          <w:rFonts w:cs="Arial"/>
          <w:sz w:val="20"/>
        </w:rPr>
        <w:t>E</w:t>
      </w:r>
      <w:r w:rsidRPr="00C96EC9">
        <w:rPr>
          <w:rFonts w:cs="Arial"/>
          <w:sz w:val="20"/>
        </w:rPr>
        <w:t xml:space="preserve">nforceable </w:t>
      </w:r>
      <w:r>
        <w:rPr>
          <w:rFonts w:cs="Arial"/>
          <w:sz w:val="20"/>
        </w:rPr>
        <w:t>U</w:t>
      </w:r>
      <w:r w:rsidRPr="00C96EC9">
        <w:rPr>
          <w:rFonts w:cs="Arial"/>
          <w:sz w:val="20"/>
        </w:rPr>
        <w:t>ndertaking (</w:t>
      </w:r>
      <w:r w:rsidRPr="00C96EC9">
        <w:rPr>
          <w:rFonts w:cs="Arial"/>
          <w:b/>
          <w:sz w:val="20"/>
        </w:rPr>
        <w:t>Undertaking</w:t>
      </w:r>
      <w:r w:rsidRPr="00C96EC9">
        <w:rPr>
          <w:rFonts w:cs="Arial"/>
          <w:sz w:val="20"/>
        </w:rPr>
        <w:t>) is given to the Fair Work Ombudsman (</w:t>
      </w:r>
      <w:r w:rsidRPr="00C96EC9">
        <w:rPr>
          <w:rFonts w:cs="Arial"/>
          <w:b/>
          <w:sz w:val="20"/>
        </w:rPr>
        <w:t>FWO</w:t>
      </w:r>
      <w:r w:rsidRPr="00C96EC9">
        <w:rPr>
          <w:rFonts w:cs="Arial"/>
          <w:sz w:val="20"/>
        </w:rPr>
        <w:t xml:space="preserve">) by </w:t>
      </w:r>
      <w:proofErr w:type="spellStart"/>
      <w:r w:rsidRPr="00C96EC9">
        <w:rPr>
          <w:rFonts w:cs="Arial"/>
          <w:sz w:val="20"/>
        </w:rPr>
        <w:t>Abella</w:t>
      </w:r>
      <w:proofErr w:type="spellEnd"/>
      <w:r w:rsidRPr="00C96EC9">
        <w:rPr>
          <w:rFonts w:cs="Arial"/>
          <w:sz w:val="20"/>
        </w:rPr>
        <w:t xml:space="preserve"> Travel Pty Ltd (</w:t>
      </w:r>
      <w:proofErr w:type="spellStart"/>
      <w:r>
        <w:rPr>
          <w:rFonts w:cs="Arial"/>
          <w:b/>
          <w:sz w:val="20"/>
        </w:rPr>
        <w:t>Abella</w:t>
      </w:r>
      <w:proofErr w:type="spellEnd"/>
      <w:r>
        <w:rPr>
          <w:rFonts w:cs="Arial"/>
          <w:b/>
          <w:sz w:val="20"/>
        </w:rPr>
        <w:t xml:space="preserve"> Travel</w:t>
      </w:r>
      <w:r w:rsidRPr="00C96EC9">
        <w:rPr>
          <w:rFonts w:cs="Arial"/>
          <w:sz w:val="20"/>
        </w:rPr>
        <w:t xml:space="preserve">) for the purposes of section 715 of the </w:t>
      </w:r>
      <w:r w:rsidRPr="00C96EC9">
        <w:rPr>
          <w:rFonts w:cs="Arial"/>
          <w:i/>
          <w:sz w:val="20"/>
        </w:rPr>
        <w:t>Fair Work Act 2009</w:t>
      </w:r>
      <w:r w:rsidRPr="00C96EC9">
        <w:rPr>
          <w:rFonts w:cs="Arial"/>
          <w:sz w:val="20"/>
        </w:rPr>
        <w:t xml:space="preserve"> (</w:t>
      </w:r>
      <w:r w:rsidRPr="00C96EC9">
        <w:rPr>
          <w:rFonts w:cs="Arial"/>
          <w:b/>
          <w:sz w:val="20"/>
        </w:rPr>
        <w:t>FW Act</w:t>
      </w:r>
      <w:r w:rsidRPr="00C96EC9">
        <w:rPr>
          <w:rFonts w:cs="Arial"/>
          <w:sz w:val="20"/>
        </w:rPr>
        <w:t>).</w:t>
      </w:r>
    </w:p>
    <w:p w:rsidR="00DB55CE" w:rsidRPr="009461B2" w:rsidRDefault="00DB55CE" w:rsidP="003F7C01">
      <w:pPr>
        <w:pStyle w:val="Heading2"/>
      </w:pPr>
      <w:r>
        <w:t>Commencement of U</w:t>
      </w:r>
      <w:r w:rsidRPr="009461B2">
        <w:t>ndertaking</w:t>
      </w:r>
    </w:p>
    <w:p w:rsidR="00DB55CE" w:rsidRPr="009461B2" w:rsidRDefault="00DB55CE" w:rsidP="00DB55CE">
      <w:pPr>
        <w:widowControl w:val="0"/>
        <w:numPr>
          <w:ilvl w:val="0"/>
          <w:numId w:val="3"/>
        </w:numPr>
        <w:tabs>
          <w:tab w:val="right" w:pos="709"/>
        </w:tabs>
        <w:spacing w:after="240"/>
        <w:ind w:hanging="720"/>
        <w:jc w:val="both"/>
        <w:rPr>
          <w:rFonts w:cs="Arial"/>
          <w:sz w:val="20"/>
        </w:rPr>
      </w:pPr>
      <w:r>
        <w:rPr>
          <w:rFonts w:cs="Arial"/>
          <w:sz w:val="20"/>
        </w:rPr>
        <w:t>This U</w:t>
      </w:r>
      <w:r w:rsidRPr="009461B2">
        <w:rPr>
          <w:rFonts w:cs="Arial"/>
          <w:sz w:val="20"/>
        </w:rPr>
        <w:t>ndertaking comes into effect when:</w:t>
      </w:r>
    </w:p>
    <w:p w:rsidR="00DB55CE" w:rsidRPr="007C5F22" w:rsidRDefault="00DB55CE" w:rsidP="007C5F22">
      <w:pPr>
        <w:pStyle w:val="ListParagraph"/>
        <w:widowControl w:val="0"/>
        <w:numPr>
          <w:ilvl w:val="1"/>
          <w:numId w:val="3"/>
        </w:numPr>
        <w:tabs>
          <w:tab w:val="right" w:pos="709"/>
        </w:tabs>
        <w:spacing w:after="240"/>
        <w:jc w:val="both"/>
        <w:rPr>
          <w:rFonts w:cs="Arial"/>
          <w:sz w:val="20"/>
        </w:rPr>
      </w:pPr>
      <w:r w:rsidRPr="007C5F22">
        <w:rPr>
          <w:rFonts w:cs="Arial"/>
          <w:sz w:val="20"/>
        </w:rPr>
        <w:t xml:space="preserve">the Undertaking is executed by </w:t>
      </w:r>
      <w:proofErr w:type="spellStart"/>
      <w:r w:rsidRPr="007C5F22">
        <w:rPr>
          <w:rFonts w:cs="Arial"/>
          <w:sz w:val="20"/>
        </w:rPr>
        <w:t>Abella</w:t>
      </w:r>
      <w:proofErr w:type="spellEnd"/>
      <w:r w:rsidRPr="007C5F22">
        <w:rPr>
          <w:rFonts w:cs="Arial"/>
          <w:sz w:val="20"/>
        </w:rPr>
        <w:t xml:space="preserve"> Travel; and</w:t>
      </w:r>
    </w:p>
    <w:p w:rsidR="00DB55CE" w:rsidRPr="007C5F22" w:rsidRDefault="00DB55CE" w:rsidP="007C5F22">
      <w:pPr>
        <w:pStyle w:val="ListParagraph"/>
        <w:widowControl w:val="0"/>
        <w:numPr>
          <w:ilvl w:val="1"/>
          <w:numId w:val="3"/>
        </w:numPr>
        <w:tabs>
          <w:tab w:val="right" w:pos="709"/>
        </w:tabs>
        <w:spacing w:after="240"/>
        <w:jc w:val="both"/>
        <w:rPr>
          <w:rFonts w:cs="Arial"/>
          <w:sz w:val="20"/>
        </w:rPr>
      </w:pPr>
      <w:proofErr w:type="gramStart"/>
      <w:r w:rsidRPr="007C5F22">
        <w:rPr>
          <w:rFonts w:cs="Arial"/>
          <w:sz w:val="20"/>
        </w:rPr>
        <w:t>the</w:t>
      </w:r>
      <w:proofErr w:type="gramEnd"/>
      <w:r w:rsidRPr="007C5F22">
        <w:rPr>
          <w:rFonts w:cs="Arial"/>
          <w:sz w:val="20"/>
        </w:rPr>
        <w:t xml:space="preserve"> FWO accepts the Undertaking so executed.</w:t>
      </w:r>
    </w:p>
    <w:p w:rsidR="00DB55CE" w:rsidRPr="009461B2" w:rsidRDefault="00DB55CE" w:rsidP="00DB55CE">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Pr="009461B2">
        <w:rPr>
          <w:rFonts w:cs="Arial"/>
          <w:sz w:val="20"/>
        </w:rPr>
        <w:t xml:space="preserve">ndertaking, </w:t>
      </w:r>
      <w:proofErr w:type="spellStart"/>
      <w:r>
        <w:rPr>
          <w:rFonts w:cs="Arial"/>
          <w:sz w:val="20"/>
        </w:rPr>
        <w:t>Abella</w:t>
      </w:r>
      <w:proofErr w:type="spellEnd"/>
      <w:r>
        <w:rPr>
          <w:rFonts w:cs="Arial"/>
          <w:sz w:val="20"/>
        </w:rPr>
        <w:t xml:space="preserve"> Travel</w:t>
      </w:r>
      <w:r w:rsidRPr="009461B2">
        <w:rPr>
          <w:rFonts w:cs="Arial"/>
          <w:sz w:val="20"/>
        </w:rPr>
        <w:t xml:space="preserve"> undertake</w:t>
      </w:r>
      <w:r>
        <w:rPr>
          <w:rFonts w:cs="Arial"/>
          <w:sz w:val="20"/>
        </w:rPr>
        <w:t>s</w:t>
      </w:r>
      <w:r w:rsidRPr="009461B2">
        <w:rPr>
          <w:rFonts w:cs="Arial"/>
          <w:sz w:val="20"/>
        </w:rPr>
        <w:t xml:space="preserve"> to assume the obligations set out below.</w:t>
      </w:r>
    </w:p>
    <w:bookmarkEnd w:id="1"/>
    <w:bookmarkEnd w:id="2"/>
    <w:p w:rsidR="001801EC" w:rsidRPr="009461B2" w:rsidRDefault="001801EC" w:rsidP="003F7C01">
      <w:pPr>
        <w:pStyle w:val="Heading2"/>
      </w:pPr>
      <w:r w:rsidRPr="009461B2">
        <w:t>Background</w:t>
      </w:r>
    </w:p>
    <w:p w:rsidR="001801EC" w:rsidRDefault="001801EC" w:rsidP="001801EC">
      <w:pPr>
        <w:widowControl w:val="0"/>
        <w:numPr>
          <w:ilvl w:val="0"/>
          <w:numId w:val="3"/>
        </w:numPr>
        <w:tabs>
          <w:tab w:val="right" w:pos="709"/>
        </w:tabs>
        <w:spacing w:after="240"/>
        <w:ind w:hanging="720"/>
        <w:jc w:val="both"/>
        <w:rPr>
          <w:rFonts w:cs="Arial"/>
          <w:sz w:val="20"/>
        </w:rPr>
      </w:pPr>
      <w:proofErr w:type="spellStart"/>
      <w:r>
        <w:rPr>
          <w:rFonts w:cs="Arial"/>
          <w:sz w:val="20"/>
        </w:rPr>
        <w:t>Abella</w:t>
      </w:r>
      <w:proofErr w:type="spellEnd"/>
      <w:r>
        <w:rPr>
          <w:rFonts w:cs="Arial"/>
          <w:sz w:val="20"/>
        </w:rPr>
        <w:t xml:space="preserve"> Travel has </w:t>
      </w:r>
      <w:r w:rsidRPr="00C96EC9">
        <w:rPr>
          <w:rFonts w:cs="Arial"/>
          <w:sz w:val="20"/>
        </w:rPr>
        <w:t>own</w:t>
      </w:r>
      <w:r>
        <w:rPr>
          <w:rFonts w:cs="Arial"/>
          <w:sz w:val="20"/>
        </w:rPr>
        <w:t>ed</w:t>
      </w:r>
      <w:r w:rsidRPr="00C96EC9">
        <w:rPr>
          <w:rFonts w:cs="Arial"/>
          <w:sz w:val="20"/>
        </w:rPr>
        <w:t xml:space="preserve"> and operate</w:t>
      </w:r>
      <w:r>
        <w:rPr>
          <w:rFonts w:cs="Arial"/>
          <w:sz w:val="20"/>
        </w:rPr>
        <w:t xml:space="preserve">d a travel agency in Melbourne, Victoria since July 2007. </w:t>
      </w:r>
    </w:p>
    <w:p w:rsidR="001801EC" w:rsidRDefault="001801EC" w:rsidP="001801EC">
      <w:pPr>
        <w:widowControl w:val="0"/>
        <w:numPr>
          <w:ilvl w:val="0"/>
          <w:numId w:val="3"/>
        </w:numPr>
        <w:tabs>
          <w:tab w:val="right" w:pos="709"/>
        </w:tabs>
        <w:spacing w:after="240"/>
        <w:ind w:hanging="720"/>
        <w:jc w:val="both"/>
        <w:rPr>
          <w:rFonts w:cs="Arial"/>
          <w:sz w:val="20"/>
        </w:rPr>
      </w:pPr>
      <w:proofErr w:type="spellStart"/>
      <w:r w:rsidRPr="00C96EC9">
        <w:rPr>
          <w:rFonts w:cs="Arial"/>
          <w:sz w:val="20"/>
        </w:rPr>
        <w:t>Abella</w:t>
      </w:r>
      <w:proofErr w:type="spellEnd"/>
      <w:r w:rsidRPr="00C96EC9">
        <w:rPr>
          <w:rFonts w:cs="Arial"/>
          <w:sz w:val="20"/>
        </w:rPr>
        <w:t xml:space="preserve"> Travel sells </w:t>
      </w:r>
      <w:r>
        <w:rPr>
          <w:rFonts w:cs="Arial"/>
          <w:sz w:val="20"/>
        </w:rPr>
        <w:t xml:space="preserve">and </w:t>
      </w:r>
      <w:r w:rsidRPr="00C96EC9">
        <w:rPr>
          <w:rFonts w:cs="Arial"/>
          <w:sz w:val="20"/>
        </w:rPr>
        <w:t>conducts tours and books travel on behalf of customers. Most sale</w:t>
      </w:r>
      <w:r>
        <w:rPr>
          <w:rFonts w:cs="Arial"/>
          <w:sz w:val="20"/>
        </w:rPr>
        <w:t xml:space="preserve">s are made online or by phone. Customers are primarily </w:t>
      </w:r>
      <w:r w:rsidRPr="00C96EC9">
        <w:rPr>
          <w:rFonts w:cs="Arial"/>
          <w:sz w:val="20"/>
        </w:rPr>
        <w:t xml:space="preserve">Korean students and </w:t>
      </w:r>
      <w:r>
        <w:rPr>
          <w:rFonts w:cs="Arial"/>
          <w:sz w:val="20"/>
        </w:rPr>
        <w:t xml:space="preserve">Korean </w:t>
      </w:r>
      <w:r w:rsidRPr="00C96EC9">
        <w:rPr>
          <w:rFonts w:cs="Arial"/>
          <w:sz w:val="20"/>
        </w:rPr>
        <w:t xml:space="preserve">working holiday makers </w:t>
      </w:r>
      <w:r>
        <w:rPr>
          <w:rFonts w:cs="Arial"/>
          <w:sz w:val="20"/>
        </w:rPr>
        <w:t>in</w:t>
      </w:r>
      <w:r w:rsidRPr="00C96EC9">
        <w:rPr>
          <w:rFonts w:cs="Arial"/>
          <w:sz w:val="20"/>
        </w:rPr>
        <w:t xml:space="preserve"> Australia. </w:t>
      </w:r>
    </w:p>
    <w:p w:rsidR="001801EC" w:rsidRPr="00C96EC9" w:rsidRDefault="001801EC" w:rsidP="001801EC">
      <w:pPr>
        <w:widowControl w:val="0"/>
        <w:numPr>
          <w:ilvl w:val="0"/>
          <w:numId w:val="3"/>
        </w:numPr>
        <w:tabs>
          <w:tab w:val="right" w:pos="709"/>
        </w:tabs>
        <w:spacing w:after="240"/>
        <w:ind w:hanging="720"/>
        <w:jc w:val="both"/>
        <w:rPr>
          <w:rFonts w:cs="Arial"/>
          <w:sz w:val="20"/>
        </w:rPr>
      </w:pPr>
      <w:r>
        <w:rPr>
          <w:rFonts w:cs="Arial"/>
          <w:sz w:val="20"/>
        </w:rPr>
        <w:t xml:space="preserve">On 31 July 2014, the FWO received a request for assistance from a former employee (the </w:t>
      </w:r>
      <w:r w:rsidRPr="00E1344C">
        <w:rPr>
          <w:rFonts w:cs="Arial"/>
          <w:b/>
          <w:sz w:val="20"/>
        </w:rPr>
        <w:t>Employee</w:t>
      </w:r>
      <w:r>
        <w:rPr>
          <w:rFonts w:cs="Arial"/>
          <w:sz w:val="20"/>
        </w:rPr>
        <w:t xml:space="preserve">) of </w:t>
      </w:r>
      <w:proofErr w:type="spellStart"/>
      <w:r>
        <w:rPr>
          <w:rFonts w:cs="Arial"/>
          <w:sz w:val="20"/>
        </w:rPr>
        <w:t>Abella</w:t>
      </w:r>
      <w:proofErr w:type="spellEnd"/>
      <w:r>
        <w:rPr>
          <w:rFonts w:cs="Arial"/>
          <w:sz w:val="20"/>
        </w:rPr>
        <w:t xml:space="preserve"> Travel alleging non-payment of wages for certain periods, underpayment of wages in other periods and failure to give notice of termination.</w:t>
      </w:r>
    </w:p>
    <w:p w:rsidR="001801EC" w:rsidRDefault="001801EC" w:rsidP="001801EC">
      <w:pPr>
        <w:widowControl w:val="0"/>
        <w:numPr>
          <w:ilvl w:val="0"/>
          <w:numId w:val="3"/>
        </w:numPr>
        <w:tabs>
          <w:tab w:val="right" w:pos="709"/>
        </w:tabs>
        <w:spacing w:after="240"/>
        <w:ind w:hanging="720"/>
        <w:jc w:val="both"/>
        <w:rPr>
          <w:rFonts w:cs="Arial"/>
          <w:bCs/>
          <w:sz w:val="20"/>
        </w:rPr>
      </w:pPr>
      <w:proofErr w:type="spellStart"/>
      <w:r>
        <w:rPr>
          <w:rFonts w:cs="Arial"/>
          <w:bCs/>
          <w:sz w:val="20"/>
        </w:rPr>
        <w:t>Abella</w:t>
      </w:r>
      <w:proofErr w:type="spellEnd"/>
      <w:r>
        <w:rPr>
          <w:rFonts w:cs="Arial"/>
          <w:bCs/>
          <w:sz w:val="20"/>
        </w:rPr>
        <w:t xml:space="preserve"> Travel employed the Employee from 2 June 2014 </w:t>
      </w:r>
      <w:r w:rsidRPr="00FA61B0">
        <w:rPr>
          <w:rFonts w:cs="Arial"/>
          <w:bCs/>
          <w:sz w:val="20"/>
        </w:rPr>
        <w:t>to 21 July 2014 (</w:t>
      </w:r>
      <w:r w:rsidRPr="00FA61B0">
        <w:rPr>
          <w:rFonts w:cs="Arial"/>
          <w:b/>
          <w:bCs/>
          <w:sz w:val="20"/>
        </w:rPr>
        <w:t>the Employment Period</w:t>
      </w:r>
      <w:r w:rsidRPr="00FA61B0">
        <w:rPr>
          <w:rFonts w:cs="Arial"/>
          <w:bCs/>
          <w:sz w:val="20"/>
        </w:rPr>
        <w:t>)</w:t>
      </w:r>
      <w:r>
        <w:rPr>
          <w:rFonts w:cs="Arial"/>
          <w:bCs/>
          <w:sz w:val="20"/>
        </w:rPr>
        <w:t xml:space="preserve">. The Employee, a Korean national, was in Australia on a subclass 428 </w:t>
      </w:r>
      <w:r w:rsidRPr="00FA61B0">
        <w:rPr>
          <w:rFonts w:cs="Arial"/>
          <w:bCs/>
          <w:sz w:val="20"/>
        </w:rPr>
        <w:t xml:space="preserve">spousal Visa. </w:t>
      </w:r>
    </w:p>
    <w:p w:rsidR="001801EC" w:rsidRDefault="001801EC" w:rsidP="001801EC">
      <w:pPr>
        <w:widowControl w:val="0"/>
        <w:numPr>
          <w:ilvl w:val="0"/>
          <w:numId w:val="3"/>
        </w:numPr>
        <w:tabs>
          <w:tab w:val="right" w:pos="709"/>
        </w:tabs>
        <w:spacing w:after="240"/>
        <w:ind w:hanging="720"/>
        <w:jc w:val="both"/>
        <w:rPr>
          <w:rFonts w:cs="Arial"/>
          <w:bCs/>
          <w:sz w:val="20"/>
        </w:rPr>
      </w:pPr>
      <w:r w:rsidRPr="00FA61B0">
        <w:rPr>
          <w:rFonts w:cs="Arial"/>
          <w:bCs/>
          <w:sz w:val="20"/>
        </w:rPr>
        <w:t>From the start of her emplo</w:t>
      </w:r>
      <w:r>
        <w:rPr>
          <w:rFonts w:cs="Arial"/>
          <w:bCs/>
          <w:sz w:val="20"/>
        </w:rPr>
        <w:t>yment until 15 June 2014, the Employee:</w:t>
      </w:r>
    </w:p>
    <w:p w:rsidR="001801EC" w:rsidRDefault="001801EC" w:rsidP="001801EC">
      <w:pPr>
        <w:widowControl w:val="0"/>
        <w:numPr>
          <w:ilvl w:val="1"/>
          <w:numId w:val="3"/>
        </w:numPr>
        <w:tabs>
          <w:tab w:val="right" w:pos="709"/>
        </w:tabs>
        <w:spacing w:after="240"/>
        <w:jc w:val="both"/>
        <w:rPr>
          <w:rFonts w:cs="Arial"/>
          <w:bCs/>
          <w:sz w:val="20"/>
        </w:rPr>
      </w:pPr>
      <w:r w:rsidRPr="00FA61B0">
        <w:rPr>
          <w:rFonts w:cs="Arial"/>
          <w:bCs/>
          <w:sz w:val="20"/>
        </w:rPr>
        <w:t>was</w:t>
      </w:r>
      <w:r>
        <w:rPr>
          <w:rFonts w:cs="Arial"/>
          <w:bCs/>
          <w:sz w:val="20"/>
        </w:rPr>
        <w:t xml:space="preserve"> engaged on a full-time basis to work 38 hours per week;</w:t>
      </w:r>
    </w:p>
    <w:p w:rsidR="001801EC" w:rsidRPr="00FA61B0" w:rsidRDefault="001801EC" w:rsidP="001801EC">
      <w:pPr>
        <w:widowControl w:val="0"/>
        <w:numPr>
          <w:ilvl w:val="1"/>
          <w:numId w:val="3"/>
        </w:numPr>
        <w:tabs>
          <w:tab w:val="right" w:pos="709"/>
        </w:tabs>
        <w:spacing w:after="240"/>
        <w:jc w:val="both"/>
        <w:rPr>
          <w:rFonts w:cs="Arial"/>
          <w:bCs/>
          <w:sz w:val="20"/>
        </w:rPr>
      </w:pPr>
      <w:proofErr w:type="gramStart"/>
      <w:r>
        <w:rPr>
          <w:rFonts w:cs="Arial"/>
          <w:bCs/>
          <w:sz w:val="20"/>
        </w:rPr>
        <w:t>was</w:t>
      </w:r>
      <w:proofErr w:type="gramEnd"/>
      <w:r>
        <w:rPr>
          <w:rFonts w:cs="Arial"/>
          <w:bCs/>
          <w:sz w:val="20"/>
        </w:rPr>
        <w:t xml:space="preserve"> treated by </w:t>
      </w:r>
      <w:proofErr w:type="spellStart"/>
      <w:r>
        <w:rPr>
          <w:rFonts w:cs="Arial"/>
          <w:bCs/>
          <w:sz w:val="20"/>
        </w:rPr>
        <w:t>Abella</w:t>
      </w:r>
      <w:proofErr w:type="spellEnd"/>
      <w:r>
        <w:rPr>
          <w:rFonts w:cs="Arial"/>
          <w:bCs/>
          <w:sz w:val="20"/>
        </w:rPr>
        <w:t xml:space="preserve"> Travel as an unpaid trainee.</w:t>
      </w:r>
      <w:r w:rsidRPr="00FA61B0">
        <w:rPr>
          <w:rFonts w:cs="Arial"/>
          <w:bCs/>
          <w:sz w:val="20"/>
        </w:rPr>
        <w:t xml:space="preserve"> </w:t>
      </w:r>
    </w:p>
    <w:p w:rsidR="001801EC" w:rsidRDefault="001801EC" w:rsidP="001801EC">
      <w:pPr>
        <w:widowControl w:val="0"/>
        <w:numPr>
          <w:ilvl w:val="0"/>
          <w:numId w:val="3"/>
        </w:numPr>
        <w:tabs>
          <w:tab w:val="right" w:pos="709"/>
        </w:tabs>
        <w:spacing w:after="240"/>
        <w:ind w:hanging="720"/>
        <w:jc w:val="both"/>
        <w:rPr>
          <w:rFonts w:cs="Arial"/>
          <w:bCs/>
          <w:sz w:val="20"/>
        </w:rPr>
      </w:pPr>
      <w:r>
        <w:rPr>
          <w:rFonts w:cs="Arial"/>
          <w:bCs/>
          <w:sz w:val="20"/>
        </w:rPr>
        <w:t xml:space="preserve">From 16 June to 29 June 2014, the Employee continued to work on a full-time basis. </w:t>
      </w:r>
      <w:proofErr w:type="spellStart"/>
      <w:r>
        <w:rPr>
          <w:rFonts w:cs="Arial"/>
          <w:bCs/>
          <w:sz w:val="20"/>
        </w:rPr>
        <w:t>Abella</w:t>
      </w:r>
      <w:proofErr w:type="spellEnd"/>
      <w:r>
        <w:rPr>
          <w:rFonts w:cs="Arial"/>
          <w:bCs/>
          <w:sz w:val="20"/>
        </w:rPr>
        <w:t xml:space="preserve"> Travel paid her a flat rate (without any penalties or loadings). This rate was below the </w:t>
      </w:r>
      <w:proofErr w:type="gramStart"/>
      <w:r>
        <w:rPr>
          <w:rFonts w:cs="Arial"/>
          <w:bCs/>
          <w:sz w:val="20"/>
        </w:rPr>
        <w:t>applicable</w:t>
      </w:r>
      <w:proofErr w:type="gramEnd"/>
      <w:r>
        <w:rPr>
          <w:rFonts w:cs="Arial"/>
          <w:bCs/>
          <w:sz w:val="20"/>
        </w:rPr>
        <w:t xml:space="preserve"> minimum rates (further details of which are set out below).</w:t>
      </w:r>
    </w:p>
    <w:p w:rsidR="001801EC" w:rsidRPr="00FA61B0" w:rsidRDefault="001801EC" w:rsidP="001801EC">
      <w:pPr>
        <w:widowControl w:val="0"/>
        <w:numPr>
          <w:ilvl w:val="0"/>
          <w:numId w:val="3"/>
        </w:numPr>
        <w:tabs>
          <w:tab w:val="right" w:pos="709"/>
        </w:tabs>
        <w:spacing w:after="240"/>
        <w:ind w:hanging="720"/>
        <w:jc w:val="both"/>
        <w:rPr>
          <w:rFonts w:cs="Arial"/>
          <w:bCs/>
          <w:sz w:val="20"/>
        </w:rPr>
      </w:pPr>
      <w:r>
        <w:rPr>
          <w:rFonts w:cs="Arial"/>
          <w:bCs/>
          <w:sz w:val="20"/>
        </w:rPr>
        <w:t xml:space="preserve">On 30 June 2014 the Employee </w:t>
      </w:r>
      <w:r w:rsidRPr="00FA61B0">
        <w:rPr>
          <w:rFonts w:cs="Arial"/>
          <w:bCs/>
          <w:sz w:val="20"/>
        </w:rPr>
        <w:t xml:space="preserve">was informed by </w:t>
      </w:r>
      <w:proofErr w:type="spellStart"/>
      <w:r>
        <w:rPr>
          <w:rFonts w:cs="Arial"/>
          <w:bCs/>
          <w:sz w:val="20"/>
        </w:rPr>
        <w:t>Abella</w:t>
      </w:r>
      <w:proofErr w:type="spellEnd"/>
      <w:r>
        <w:rPr>
          <w:rFonts w:cs="Arial"/>
          <w:bCs/>
          <w:sz w:val="20"/>
        </w:rPr>
        <w:t xml:space="preserve"> Travel</w:t>
      </w:r>
      <w:r w:rsidRPr="00FA61B0">
        <w:rPr>
          <w:rFonts w:cs="Arial"/>
          <w:bCs/>
          <w:sz w:val="20"/>
        </w:rPr>
        <w:t xml:space="preserve"> that her status of employment had been unilaterally changed to part</w:t>
      </w:r>
      <w:r>
        <w:rPr>
          <w:rFonts w:cs="Arial"/>
          <w:bCs/>
          <w:sz w:val="20"/>
        </w:rPr>
        <w:t>-</w:t>
      </w:r>
      <w:r w:rsidRPr="00FA61B0">
        <w:rPr>
          <w:rFonts w:cs="Arial"/>
          <w:bCs/>
          <w:sz w:val="20"/>
        </w:rPr>
        <w:t>time</w:t>
      </w:r>
      <w:r>
        <w:rPr>
          <w:rFonts w:cs="Arial"/>
          <w:bCs/>
          <w:sz w:val="20"/>
        </w:rPr>
        <w:t>, working 25.5 hours per week</w:t>
      </w:r>
      <w:r w:rsidRPr="00FA61B0">
        <w:rPr>
          <w:rFonts w:cs="Arial"/>
          <w:bCs/>
          <w:sz w:val="20"/>
        </w:rPr>
        <w:t xml:space="preserve">. </w:t>
      </w:r>
      <w:r>
        <w:rPr>
          <w:rFonts w:cs="Arial"/>
          <w:bCs/>
          <w:sz w:val="20"/>
        </w:rPr>
        <w:t xml:space="preserve"> In the period 30 June to the end of the Employee’s employment, </w:t>
      </w:r>
      <w:proofErr w:type="spellStart"/>
      <w:r>
        <w:rPr>
          <w:rFonts w:cs="Arial"/>
          <w:bCs/>
          <w:sz w:val="20"/>
        </w:rPr>
        <w:t>Abella</w:t>
      </w:r>
      <w:proofErr w:type="spellEnd"/>
      <w:r>
        <w:rPr>
          <w:rFonts w:cs="Arial"/>
          <w:bCs/>
          <w:sz w:val="20"/>
        </w:rPr>
        <w:t xml:space="preserve"> Travel paid the Employee but at a flat rate (without any penalties or loadings). This rate was below the applicable minimum rates (further details of which are set out below). </w:t>
      </w:r>
    </w:p>
    <w:p w:rsidR="001801EC" w:rsidRPr="00A1675D" w:rsidRDefault="001801EC" w:rsidP="001801EC">
      <w:pPr>
        <w:widowControl w:val="0"/>
        <w:numPr>
          <w:ilvl w:val="0"/>
          <w:numId w:val="3"/>
        </w:numPr>
        <w:tabs>
          <w:tab w:val="right" w:pos="709"/>
        </w:tabs>
        <w:spacing w:after="240"/>
        <w:ind w:hanging="720"/>
        <w:jc w:val="both"/>
        <w:rPr>
          <w:rFonts w:cs="Arial"/>
          <w:b/>
          <w:bCs/>
          <w:sz w:val="20"/>
        </w:rPr>
      </w:pPr>
      <w:r>
        <w:rPr>
          <w:rFonts w:cs="Arial"/>
          <w:bCs/>
          <w:sz w:val="20"/>
        </w:rPr>
        <w:t xml:space="preserve">The Employee’s duties, including during the purported training period, included making bookings for customers, taking customer enquiries and administration incidental to these activities. During the period 2 to 16 June 2014, the Employee was performing productive work </w:t>
      </w:r>
      <w:proofErr w:type="spellStart"/>
      <w:r>
        <w:rPr>
          <w:rFonts w:cs="Arial"/>
          <w:bCs/>
          <w:sz w:val="20"/>
        </w:rPr>
        <w:t>Abella</w:t>
      </w:r>
      <w:proofErr w:type="spellEnd"/>
      <w:r>
        <w:rPr>
          <w:rFonts w:cs="Arial"/>
          <w:bCs/>
          <w:sz w:val="20"/>
        </w:rPr>
        <w:t xml:space="preserve"> Travel and was entitled to be paid.</w:t>
      </w:r>
    </w:p>
    <w:p w:rsidR="001801EC" w:rsidRPr="00FA61B0" w:rsidRDefault="001801EC" w:rsidP="001801EC">
      <w:pPr>
        <w:widowControl w:val="0"/>
        <w:numPr>
          <w:ilvl w:val="0"/>
          <w:numId w:val="3"/>
        </w:numPr>
        <w:tabs>
          <w:tab w:val="right" w:pos="709"/>
        </w:tabs>
        <w:spacing w:after="240"/>
        <w:ind w:hanging="720"/>
        <w:jc w:val="both"/>
        <w:rPr>
          <w:rFonts w:cs="Arial"/>
          <w:b/>
          <w:bCs/>
          <w:sz w:val="20"/>
        </w:rPr>
      </w:pPr>
      <w:r>
        <w:rPr>
          <w:rFonts w:cs="Arial"/>
          <w:bCs/>
          <w:sz w:val="20"/>
        </w:rPr>
        <w:t xml:space="preserve">During the Employment Period, the Employee’s terms and conditions of employment were governed by the </w:t>
      </w:r>
      <w:r w:rsidRPr="00FA61B0">
        <w:rPr>
          <w:rFonts w:cs="Arial"/>
          <w:bCs/>
          <w:i/>
          <w:sz w:val="20"/>
        </w:rPr>
        <w:t>General Retail Industry Award 2010</w:t>
      </w:r>
      <w:r w:rsidRPr="00FA61B0">
        <w:rPr>
          <w:rFonts w:cs="Arial"/>
          <w:bCs/>
          <w:sz w:val="20"/>
        </w:rPr>
        <w:t xml:space="preserve"> (</w:t>
      </w:r>
      <w:r w:rsidRPr="00FA61B0">
        <w:rPr>
          <w:rFonts w:cs="Arial"/>
          <w:b/>
          <w:bCs/>
          <w:sz w:val="20"/>
        </w:rPr>
        <w:t>Retail</w:t>
      </w:r>
      <w:r w:rsidRPr="00FA61B0">
        <w:rPr>
          <w:rFonts w:cs="Arial"/>
          <w:bCs/>
          <w:sz w:val="20"/>
        </w:rPr>
        <w:t xml:space="preserve"> </w:t>
      </w:r>
      <w:r w:rsidRPr="00FA61B0">
        <w:rPr>
          <w:rFonts w:cs="Arial"/>
          <w:b/>
          <w:bCs/>
          <w:sz w:val="20"/>
        </w:rPr>
        <w:t>Award</w:t>
      </w:r>
      <w:r w:rsidRPr="00FA61B0">
        <w:rPr>
          <w:rFonts w:cs="Arial"/>
          <w:bCs/>
          <w:sz w:val="20"/>
        </w:rPr>
        <w:t>)</w:t>
      </w:r>
      <w:r>
        <w:rPr>
          <w:rFonts w:cs="Arial"/>
          <w:bCs/>
          <w:sz w:val="20"/>
        </w:rPr>
        <w:t xml:space="preserve"> and the FW Act. Transitional rates of pay in the Retail Award were calculated by reference to the transitional award - </w:t>
      </w:r>
      <w:r>
        <w:rPr>
          <w:rFonts w:cs="Arial"/>
          <w:bCs/>
          <w:i/>
          <w:iCs/>
          <w:sz w:val="20"/>
        </w:rPr>
        <w:t xml:space="preserve">Travel Industry – Agencies – General Award 1999 </w:t>
      </w:r>
      <w:r>
        <w:rPr>
          <w:rFonts w:cs="Arial"/>
          <w:bCs/>
          <w:iCs/>
          <w:sz w:val="20"/>
        </w:rPr>
        <w:t>(</w:t>
      </w:r>
      <w:r>
        <w:rPr>
          <w:rFonts w:cs="Arial"/>
          <w:b/>
          <w:bCs/>
          <w:iCs/>
          <w:sz w:val="20"/>
        </w:rPr>
        <w:t>Transitional Award</w:t>
      </w:r>
      <w:r>
        <w:rPr>
          <w:rFonts w:cs="Arial"/>
          <w:bCs/>
          <w:iCs/>
          <w:sz w:val="20"/>
        </w:rPr>
        <w:t>). The Employee was entitled to be classified as [a Retail Employee Level 1].</w:t>
      </w:r>
    </w:p>
    <w:p w:rsidR="001801EC" w:rsidRDefault="001801EC" w:rsidP="001801EC">
      <w:pPr>
        <w:widowControl w:val="0"/>
        <w:numPr>
          <w:ilvl w:val="0"/>
          <w:numId w:val="3"/>
        </w:numPr>
        <w:tabs>
          <w:tab w:val="right" w:pos="709"/>
        </w:tabs>
        <w:spacing w:after="240"/>
        <w:ind w:hanging="720"/>
        <w:jc w:val="both"/>
        <w:rPr>
          <w:rFonts w:cs="Arial"/>
          <w:bCs/>
          <w:sz w:val="20"/>
        </w:rPr>
      </w:pPr>
      <w:r>
        <w:rPr>
          <w:rFonts w:cs="Arial"/>
          <w:bCs/>
          <w:sz w:val="20"/>
        </w:rPr>
        <w:t xml:space="preserve">In the period 2 June to 16 June 2014, </w:t>
      </w:r>
      <w:proofErr w:type="spellStart"/>
      <w:r>
        <w:rPr>
          <w:rFonts w:cs="Arial"/>
          <w:bCs/>
          <w:sz w:val="20"/>
        </w:rPr>
        <w:t>Abella</w:t>
      </w:r>
      <w:proofErr w:type="spellEnd"/>
      <w:r>
        <w:rPr>
          <w:rFonts w:cs="Arial"/>
          <w:bCs/>
          <w:sz w:val="20"/>
        </w:rPr>
        <w:t xml:space="preserve"> Travel failed to pay the Employee anything for her work and, accordingly, underpaid the Employee her entitlements in accordance with the Retail Award.</w:t>
      </w:r>
    </w:p>
    <w:p w:rsidR="001801EC" w:rsidRDefault="001801EC" w:rsidP="001801EC">
      <w:pPr>
        <w:widowControl w:val="0"/>
        <w:numPr>
          <w:ilvl w:val="0"/>
          <w:numId w:val="3"/>
        </w:numPr>
        <w:tabs>
          <w:tab w:val="right" w:pos="709"/>
        </w:tabs>
        <w:spacing w:after="240"/>
        <w:ind w:hanging="720"/>
        <w:jc w:val="both"/>
        <w:rPr>
          <w:rFonts w:cs="Arial"/>
          <w:bCs/>
          <w:sz w:val="20"/>
        </w:rPr>
      </w:pPr>
      <w:r>
        <w:rPr>
          <w:rFonts w:cs="Arial"/>
          <w:bCs/>
          <w:sz w:val="20"/>
        </w:rPr>
        <w:lastRenderedPageBreak/>
        <w:t xml:space="preserve">In the period 16 June to 21 July 2014, </w:t>
      </w:r>
      <w:proofErr w:type="spellStart"/>
      <w:r>
        <w:rPr>
          <w:rFonts w:cs="Arial"/>
          <w:bCs/>
          <w:sz w:val="20"/>
        </w:rPr>
        <w:t>Abella</w:t>
      </w:r>
      <w:proofErr w:type="spellEnd"/>
      <w:r>
        <w:rPr>
          <w:rFonts w:cs="Arial"/>
          <w:bCs/>
          <w:sz w:val="20"/>
        </w:rPr>
        <w:t xml:space="preserve"> Travel underpaid the Employee for her work by failing to pay the following minimum rates of pay in accordance with the Retail Award:</w:t>
      </w:r>
    </w:p>
    <w:p w:rsidR="001801EC" w:rsidRDefault="001801EC" w:rsidP="001801EC">
      <w:pPr>
        <w:widowControl w:val="0"/>
        <w:numPr>
          <w:ilvl w:val="1"/>
          <w:numId w:val="3"/>
        </w:numPr>
        <w:tabs>
          <w:tab w:val="right" w:pos="709"/>
        </w:tabs>
        <w:spacing w:after="240"/>
        <w:jc w:val="both"/>
        <w:rPr>
          <w:rFonts w:cs="Arial"/>
          <w:bCs/>
          <w:sz w:val="20"/>
        </w:rPr>
      </w:pPr>
      <w:r>
        <w:rPr>
          <w:rFonts w:cs="Arial"/>
          <w:bCs/>
          <w:sz w:val="20"/>
        </w:rPr>
        <w:t>the ordinary minimum rate for all hours worked;</w:t>
      </w:r>
    </w:p>
    <w:p w:rsidR="001801EC" w:rsidRDefault="001801EC" w:rsidP="001801EC">
      <w:pPr>
        <w:widowControl w:val="0"/>
        <w:numPr>
          <w:ilvl w:val="1"/>
          <w:numId w:val="3"/>
        </w:numPr>
        <w:tabs>
          <w:tab w:val="right" w:pos="709"/>
        </w:tabs>
        <w:spacing w:after="240"/>
        <w:jc w:val="both"/>
        <w:rPr>
          <w:rFonts w:cs="Arial"/>
          <w:bCs/>
          <w:sz w:val="20"/>
        </w:rPr>
      </w:pPr>
      <w:r>
        <w:rPr>
          <w:rFonts w:cs="Arial"/>
          <w:bCs/>
          <w:sz w:val="20"/>
        </w:rPr>
        <w:t>the penalty for hours worked after 6 pm on week days;</w:t>
      </w:r>
    </w:p>
    <w:p w:rsidR="001801EC" w:rsidRDefault="001801EC" w:rsidP="001801EC">
      <w:pPr>
        <w:widowControl w:val="0"/>
        <w:numPr>
          <w:ilvl w:val="1"/>
          <w:numId w:val="3"/>
        </w:numPr>
        <w:tabs>
          <w:tab w:val="right" w:pos="709"/>
        </w:tabs>
        <w:spacing w:after="240"/>
        <w:jc w:val="both"/>
        <w:rPr>
          <w:rFonts w:cs="Arial"/>
          <w:bCs/>
          <w:sz w:val="20"/>
        </w:rPr>
      </w:pPr>
      <w:r>
        <w:rPr>
          <w:rFonts w:cs="Arial"/>
          <w:bCs/>
          <w:sz w:val="20"/>
        </w:rPr>
        <w:t xml:space="preserve">penalty rates for work on Saturdays;  </w:t>
      </w:r>
    </w:p>
    <w:p w:rsidR="001801EC" w:rsidRDefault="001801EC" w:rsidP="001801EC">
      <w:pPr>
        <w:widowControl w:val="0"/>
        <w:numPr>
          <w:ilvl w:val="1"/>
          <w:numId w:val="3"/>
        </w:numPr>
        <w:tabs>
          <w:tab w:val="right" w:pos="709"/>
        </w:tabs>
        <w:spacing w:after="240"/>
        <w:jc w:val="both"/>
        <w:rPr>
          <w:rFonts w:cs="Arial"/>
          <w:bCs/>
          <w:sz w:val="20"/>
        </w:rPr>
      </w:pPr>
      <w:r>
        <w:rPr>
          <w:rFonts w:cs="Arial"/>
          <w:bCs/>
          <w:sz w:val="20"/>
        </w:rPr>
        <w:t xml:space="preserve">penalty rates for work on a Public Holiday; </w:t>
      </w:r>
    </w:p>
    <w:p w:rsidR="001801EC" w:rsidRPr="00A76E29" w:rsidRDefault="001801EC" w:rsidP="001801EC">
      <w:pPr>
        <w:widowControl w:val="0"/>
        <w:numPr>
          <w:ilvl w:val="1"/>
          <w:numId w:val="3"/>
        </w:numPr>
        <w:tabs>
          <w:tab w:val="right" w:pos="709"/>
        </w:tabs>
        <w:spacing w:after="240"/>
        <w:jc w:val="both"/>
        <w:rPr>
          <w:rFonts w:cs="Arial"/>
          <w:bCs/>
          <w:sz w:val="20"/>
        </w:rPr>
      </w:pPr>
      <w:proofErr w:type="gramStart"/>
      <w:r>
        <w:rPr>
          <w:rFonts w:cs="Arial"/>
          <w:bCs/>
          <w:sz w:val="20"/>
        </w:rPr>
        <w:t>the</w:t>
      </w:r>
      <w:proofErr w:type="gramEnd"/>
      <w:r>
        <w:rPr>
          <w:rFonts w:cs="Arial"/>
          <w:bCs/>
          <w:sz w:val="20"/>
        </w:rPr>
        <w:t xml:space="preserve"> additional rates payable for overtime</w:t>
      </w:r>
      <w:r>
        <w:rPr>
          <w:rFonts w:cs="Arial"/>
          <w:bCs/>
          <w:iCs/>
          <w:sz w:val="20"/>
        </w:rPr>
        <w:t xml:space="preserve">. </w:t>
      </w:r>
    </w:p>
    <w:p w:rsidR="001801EC" w:rsidRPr="000813A0" w:rsidRDefault="001801EC" w:rsidP="001801EC">
      <w:pPr>
        <w:widowControl w:val="0"/>
        <w:numPr>
          <w:ilvl w:val="0"/>
          <w:numId w:val="3"/>
        </w:numPr>
        <w:tabs>
          <w:tab w:val="right" w:pos="709"/>
        </w:tabs>
        <w:spacing w:after="240"/>
        <w:ind w:hanging="720"/>
        <w:jc w:val="both"/>
        <w:rPr>
          <w:rFonts w:cs="Arial"/>
          <w:bCs/>
          <w:sz w:val="20"/>
        </w:rPr>
      </w:pPr>
      <w:proofErr w:type="spellStart"/>
      <w:r>
        <w:rPr>
          <w:rFonts w:cs="Arial"/>
          <w:bCs/>
          <w:sz w:val="20"/>
        </w:rPr>
        <w:t>Abella</w:t>
      </w:r>
      <w:proofErr w:type="spellEnd"/>
      <w:r>
        <w:rPr>
          <w:rFonts w:cs="Arial"/>
          <w:bCs/>
          <w:sz w:val="20"/>
        </w:rPr>
        <w:t xml:space="preserve"> Travel did not pay the Employee anything for untaken accrued annual leave upon the termination of her employment.</w:t>
      </w:r>
    </w:p>
    <w:p w:rsidR="001801EC" w:rsidRPr="009461B2" w:rsidRDefault="001801EC" w:rsidP="003F7C01">
      <w:pPr>
        <w:pStyle w:val="Heading2"/>
      </w:pPr>
      <w:r w:rsidRPr="009461B2">
        <w:t>Contraventions</w:t>
      </w:r>
    </w:p>
    <w:p w:rsidR="001801EC" w:rsidRDefault="001801EC" w:rsidP="001801EC">
      <w:pPr>
        <w:widowControl w:val="0"/>
        <w:numPr>
          <w:ilvl w:val="0"/>
          <w:numId w:val="3"/>
        </w:numPr>
        <w:tabs>
          <w:tab w:val="right" w:pos="709"/>
        </w:tabs>
        <w:spacing w:after="240"/>
        <w:ind w:hanging="720"/>
        <w:jc w:val="both"/>
        <w:rPr>
          <w:rFonts w:cs="Arial"/>
          <w:sz w:val="20"/>
        </w:rPr>
      </w:pPr>
      <w:bookmarkStart w:id="3" w:name="_Ref359332195"/>
      <w:r>
        <w:rPr>
          <w:rFonts w:cs="Arial"/>
          <w:sz w:val="20"/>
        </w:rPr>
        <w:t>T</w:t>
      </w:r>
      <w:r w:rsidRPr="009461B2">
        <w:rPr>
          <w:rFonts w:cs="Arial"/>
          <w:sz w:val="20"/>
        </w:rPr>
        <w:t xml:space="preserve">he FWO has determined, and </w:t>
      </w:r>
      <w:proofErr w:type="spellStart"/>
      <w:r>
        <w:rPr>
          <w:rFonts w:cs="Arial"/>
          <w:sz w:val="20"/>
        </w:rPr>
        <w:t>Abella</w:t>
      </w:r>
      <w:proofErr w:type="spellEnd"/>
      <w:r>
        <w:rPr>
          <w:rFonts w:cs="Arial"/>
          <w:sz w:val="20"/>
        </w:rPr>
        <w:t xml:space="preserve"> Travel</w:t>
      </w:r>
      <w:r w:rsidRPr="009461B2">
        <w:rPr>
          <w:rFonts w:cs="Arial"/>
          <w:sz w:val="20"/>
        </w:rPr>
        <w:t xml:space="preserve"> admits, that</w:t>
      </w:r>
      <w:r>
        <w:rPr>
          <w:rFonts w:cs="Arial"/>
          <w:sz w:val="20"/>
        </w:rPr>
        <w:t xml:space="preserve"> throughout the Employment Period</w:t>
      </w:r>
      <w:r w:rsidRPr="009461B2">
        <w:rPr>
          <w:rFonts w:cs="Arial"/>
          <w:sz w:val="20"/>
        </w:rPr>
        <w:t xml:space="preserve"> </w:t>
      </w:r>
      <w:proofErr w:type="spellStart"/>
      <w:r>
        <w:rPr>
          <w:rFonts w:cs="Arial"/>
          <w:sz w:val="20"/>
        </w:rPr>
        <w:t>Abella</w:t>
      </w:r>
      <w:proofErr w:type="spellEnd"/>
      <w:r>
        <w:rPr>
          <w:rFonts w:cs="Arial"/>
          <w:sz w:val="20"/>
        </w:rPr>
        <w:t xml:space="preserve"> Travel </w:t>
      </w:r>
      <w:r w:rsidRPr="009461B2">
        <w:rPr>
          <w:rFonts w:cs="Arial"/>
          <w:sz w:val="20"/>
        </w:rPr>
        <w:t>contravened:</w:t>
      </w:r>
      <w:bookmarkEnd w:id="3"/>
    </w:p>
    <w:p w:rsidR="001801EC" w:rsidRPr="000813A0" w:rsidRDefault="001801EC" w:rsidP="001801EC">
      <w:pPr>
        <w:widowControl w:val="0"/>
        <w:tabs>
          <w:tab w:val="right" w:pos="709"/>
        </w:tabs>
        <w:spacing w:after="240"/>
        <w:jc w:val="both"/>
        <w:rPr>
          <w:rFonts w:cs="Arial"/>
          <w:i/>
          <w:sz w:val="20"/>
        </w:rPr>
      </w:pPr>
      <w:r>
        <w:rPr>
          <w:rFonts w:cs="Arial"/>
          <w:sz w:val="20"/>
        </w:rPr>
        <w:tab/>
      </w:r>
      <w:r>
        <w:rPr>
          <w:rFonts w:cs="Arial"/>
          <w:sz w:val="20"/>
        </w:rPr>
        <w:tab/>
      </w:r>
      <w:r>
        <w:rPr>
          <w:rFonts w:cs="Arial"/>
          <w:i/>
          <w:sz w:val="20"/>
        </w:rPr>
        <w:t>Wages</w:t>
      </w:r>
    </w:p>
    <w:p w:rsidR="001801EC" w:rsidRPr="000813A0" w:rsidRDefault="001801EC" w:rsidP="001801EC">
      <w:pPr>
        <w:numPr>
          <w:ilvl w:val="1"/>
          <w:numId w:val="3"/>
        </w:numPr>
        <w:spacing w:after="240"/>
        <w:ind w:hanging="731"/>
        <w:jc w:val="both"/>
        <w:rPr>
          <w:rFonts w:cs="Arial"/>
          <w:b/>
          <w:spacing w:val="10"/>
          <w:sz w:val="20"/>
        </w:rPr>
      </w:pPr>
      <w:proofErr w:type="gramStart"/>
      <w:r>
        <w:rPr>
          <w:rFonts w:cs="Arial"/>
          <w:sz w:val="20"/>
        </w:rPr>
        <w:t>subsection</w:t>
      </w:r>
      <w:proofErr w:type="gramEnd"/>
      <w:r>
        <w:rPr>
          <w:rFonts w:cs="Arial"/>
          <w:sz w:val="20"/>
        </w:rPr>
        <w:t xml:space="preserve"> 45 of the FW Act by failing to pay the Employee her correct minimum base hourly rate of pay for all hours worked in accordance with clause </w:t>
      </w:r>
      <w:r w:rsidRPr="000813A0">
        <w:rPr>
          <w:rFonts w:cs="Arial"/>
          <w:sz w:val="20"/>
        </w:rPr>
        <w:t xml:space="preserve">17.1 and clause </w:t>
      </w:r>
      <w:proofErr w:type="spellStart"/>
      <w:r w:rsidRPr="000813A0">
        <w:rPr>
          <w:rFonts w:cs="Arial"/>
          <w:sz w:val="20"/>
        </w:rPr>
        <w:t>A.2</w:t>
      </w:r>
      <w:proofErr w:type="spellEnd"/>
      <w:r w:rsidRPr="000813A0">
        <w:rPr>
          <w:rFonts w:cs="Arial"/>
          <w:sz w:val="20"/>
        </w:rPr>
        <w:t xml:space="preserve"> of Schedule A of the Retail Award</w:t>
      </w:r>
      <w:r>
        <w:rPr>
          <w:rFonts w:cs="Arial"/>
          <w:sz w:val="20"/>
        </w:rPr>
        <w:t>.</w:t>
      </w:r>
    </w:p>
    <w:p w:rsidR="001801EC" w:rsidRPr="00922DFA" w:rsidRDefault="001801EC" w:rsidP="001801EC">
      <w:pPr>
        <w:tabs>
          <w:tab w:val="left" w:pos="709"/>
        </w:tabs>
        <w:spacing w:after="240"/>
        <w:jc w:val="both"/>
        <w:rPr>
          <w:rFonts w:cs="Arial"/>
          <w:i/>
          <w:spacing w:val="10"/>
          <w:sz w:val="20"/>
        </w:rPr>
      </w:pPr>
      <w:r>
        <w:rPr>
          <w:rFonts w:cs="Arial"/>
          <w:i/>
          <w:spacing w:val="10"/>
          <w:sz w:val="20"/>
        </w:rPr>
        <w:tab/>
      </w:r>
      <w:r w:rsidRPr="00922DFA">
        <w:rPr>
          <w:rFonts w:cs="Arial"/>
          <w:i/>
          <w:spacing w:val="10"/>
          <w:sz w:val="20"/>
        </w:rPr>
        <w:t>Evening Penalty Rates</w:t>
      </w:r>
    </w:p>
    <w:p w:rsidR="001801EC" w:rsidRPr="00922DFA" w:rsidRDefault="001801EC" w:rsidP="001801EC">
      <w:pPr>
        <w:numPr>
          <w:ilvl w:val="1"/>
          <w:numId w:val="3"/>
        </w:numPr>
        <w:spacing w:after="240"/>
        <w:ind w:hanging="731"/>
        <w:jc w:val="both"/>
        <w:rPr>
          <w:rFonts w:cs="Arial"/>
          <w:b/>
          <w:spacing w:val="10"/>
          <w:sz w:val="20"/>
        </w:rPr>
      </w:pPr>
      <w:proofErr w:type="gramStart"/>
      <w:r>
        <w:rPr>
          <w:rFonts w:cs="Arial"/>
          <w:sz w:val="20"/>
        </w:rPr>
        <w:t>subsection</w:t>
      </w:r>
      <w:proofErr w:type="gramEnd"/>
      <w:r>
        <w:rPr>
          <w:rFonts w:cs="Arial"/>
          <w:sz w:val="20"/>
        </w:rPr>
        <w:t xml:space="preserve"> 45 of the FW Act by failing to pay the Employee </w:t>
      </w:r>
      <w:r w:rsidRPr="00922DFA">
        <w:rPr>
          <w:rFonts w:cs="Arial"/>
          <w:sz w:val="20"/>
        </w:rPr>
        <w:t>penalty rates for time worked after 6</w:t>
      </w:r>
      <w:r>
        <w:rPr>
          <w:rFonts w:cs="Arial"/>
          <w:sz w:val="20"/>
        </w:rPr>
        <w:t xml:space="preserve"> </w:t>
      </w:r>
      <w:r w:rsidRPr="00922DFA">
        <w:rPr>
          <w:rFonts w:cs="Arial"/>
          <w:sz w:val="20"/>
        </w:rPr>
        <w:t>pm Monday to Friday</w:t>
      </w:r>
      <w:r>
        <w:rPr>
          <w:rFonts w:cs="Arial"/>
          <w:sz w:val="20"/>
        </w:rPr>
        <w:t xml:space="preserve"> in accordance with</w:t>
      </w:r>
      <w:r w:rsidRPr="00922DFA">
        <w:rPr>
          <w:rFonts w:cs="Arial"/>
          <w:sz w:val="20"/>
        </w:rPr>
        <w:t xml:space="preserve"> subclause </w:t>
      </w:r>
      <w:r>
        <w:rPr>
          <w:rFonts w:cs="Arial"/>
          <w:sz w:val="20"/>
        </w:rPr>
        <w:t>29.4(a</w:t>
      </w:r>
      <w:r w:rsidRPr="00922DFA">
        <w:rPr>
          <w:rFonts w:cs="Arial"/>
          <w:sz w:val="20"/>
        </w:rPr>
        <w:t xml:space="preserve">) and clause </w:t>
      </w:r>
      <w:proofErr w:type="spellStart"/>
      <w:r w:rsidRPr="00922DFA">
        <w:rPr>
          <w:rFonts w:cs="Arial"/>
          <w:sz w:val="20"/>
        </w:rPr>
        <w:t>A.5</w:t>
      </w:r>
      <w:proofErr w:type="spellEnd"/>
      <w:r w:rsidRPr="00922DFA">
        <w:rPr>
          <w:rFonts w:cs="Arial"/>
          <w:sz w:val="20"/>
        </w:rPr>
        <w:t xml:space="preserve"> of Schedule A of the Retail Award.</w:t>
      </w:r>
    </w:p>
    <w:p w:rsidR="001801EC" w:rsidRPr="00922DFA" w:rsidRDefault="001801EC" w:rsidP="001801EC">
      <w:pPr>
        <w:spacing w:after="240"/>
        <w:ind w:left="709"/>
        <w:jc w:val="both"/>
        <w:rPr>
          <w:rFonts w:cs="Arial"/>
          <w:i/>
          <w:spacing w:val="10"/>
          <w:sz w:val="20"/>
        </w:rPr>
      </w:pPr>
      <w:r w:rsidRPr="00922DFA">
        <w:rPr>
          <w:rFonts w:cs="Arial"/>
          <w:i/>
          <w:spacing w:val="10"/>
          <w:sz w:val="20"/>
        </w:rPr>
        <w:t>Saturday</w:t>
      </w:r>
      <w:r>
        <w:rPr>
          <w:rFonts w:cs="Arial"/>
          <w:i/>
          <w:spacing w:val="10"/>
          <w:sz w:val="20"/>
        </w:rPr>
        <w:t xml:space="preserve"> Penalty Rates</w:t>
      </w:r>
    </w:p>
    <w:p w:rsidR="001801EC" w:rsidRPr="00922DFA" w:rsidRDefault="001801EC" w:rsidP="001801EC">
      <w:pPr>
        <w:numPr>
          <w:ilvl w:val="1"/>
          <w:numId w:val="3"/>
        </w:numPr>
        <w:spacing w:after="240"/>
        <w:ind w:hanging="731"/>
        <w:jc w:val="both"/>
        <w:rPr>
          <w:rFonts w:cs="Arial"/>
          <w:b/>
          <w:spacing w:val="10"/>
          <w:sz w:val="20"/>
        </w:rPr>
      </w:pPr>
      <w:proofErr w:type="gramStart"/>
      <w:r>
        <w:rPr>
          <w:rFonts w:cs="Arial"/>
          <w:sz w:val="20"/>
        </w:rPr>
        <w:t>subsection</w:t>
      </w:r>
      <w:proofErr w:type="gramEnd"/>
      <w:r>
        <w:rPr>
          <w:rFonts w:cs="Arial"/>
          <w:sz w:val="20"/>
        </w:rPr>
        <w:t xml:space="preserve"> 45 of the FW Act by failing to pay the Employee </w:t>
      </w:r>
      <w:r w:rsidRPr="00922DFA">
        <w:rPr>
          <w:rFonts w:cs="Arial"/>
          <w:sz w:val="20"/>
        </w:rPr>
        <w:t>penalty rates for time worked on Sa</w:t>
      </w:r>
      <w:r>
        <w:rPr>
          <w:rFonts w:cs="Arial"/>
          <w:sz w:val="20"/>
        </w:rPr>
        <w:t>turday and in accordance with</w:t>
      </w:r>
      <w:r w:rsidRPr="00922DFA">
        <w:rPr>
          <w:rFonts w:cs="Arial"/>
          <w:sz w:val="20"/>
        </w:rPr>
        <w:t xml:space="preserve"> subclause 29.4(b) and clause </w:t>
      </w:r>
      <w:proofErr w:type="spellStart"/>
      <w:r w:rsidRPr="00922DFA">
        <w:rPr>
          <w:rFonts w:cs="Arial"/>
          <w:sz w:val="20"/>
        </w:rPr>
        <w:t>A.5</w:t>
      </w:r>
      <w:proofErr w:type="spellEnd"/>
      <w:r w:rsidRPr="00922DFA">
        <w:rPr>
          <w:rFonts w:cs="Arial"/>
          <w:sz w:val="20"/>
        </w:rPr>
        <w:t xml:space="preserve"> of Schedule A of the Retail Award.</w:t>
      </w:r>
    </w:p>
    <w:p w:rsidR="001801EC" w:rsidRPr="00922DFA" w:rsidRDefault="001801EC" w:rsidP="001801EC">
      <w:pPr>
        <w:spacing w:after="240"/>
        <w:ind w:left="709"/>
        <w:jc w:val="both"/>
        <w:rPr>
          <w:rFonts w:cs="Arial"/>
          <w:i/>
          <w:spacing w:val="10"/>
          <w:sz w:val="20"/>
        </w:rPr>
      </w:pPr>
      <w:r>
        <w:rPr>
          <w:rFonts w:cs="Arial"/>
          <w:i/>
          <w:spacing w:val="10"/>
          <w:sz w:val="20"/>
        </w:rPr>
        <w:t>Public Holiday Penalty Rates</w:t>
      </w:r>
    </w:p>
    <w:p w:rsidR="001801EC" w:rsidRPr="00922DFA" w:rsidRDefault="001801EC" w:rsidP="001801EC">
      <w:pPr>
        <w:numPr>
          <w:ilvl w:val="1"/>
          <w:numId w:val="3"/>
        </w:numPr>
        <w:spacing w:after="240"/>
        <w:ind w:hanging="731"/>
        <w:jc w:val="both"/>
        <w:rPr>
          <w:rFonts w:cs="Arial"/>
          <w:b/>
          <w:spacing w:val="10"/>
          <w:sz w:val="20"/>
        </w:rPr>
      </w:pPr>
      <w:proofErr w:type="gramStart"/>
      <w:r>
        <w:rPr>
          <w:rFonts w:cs="Arial"/>
          <w:sz w:val="20"/>
        </w:rPr>
        <w:t>subsection</w:t>
      </w:r>
      <w:proofErr w:type="gramEnd"/>
      <w:r>
        <w:rPr>
          <w:rFonts w:cs="Arial"/>
          <w:sz w:val="20"/>
        </w:rPr>
        <w:t xml:space="preserve"> 45 of the FW Act by failing to pay the Employee </w:t>
      </w:r>
      <w:r w:rsidRPr="00922DFA">
        <w:rPr>
          <w:rFonts w:cs="Arial"/>
          <w:sz w:val="20"/>
        </w:rPr>
        <w:t xml:space="preserve">penalty rates for time worked on </w:t>
      </w:r>
      <w:r>
        <w:rPr>
          <w:rFonts w:cs="Arial"/>
          <w:sz w:val="20"/>
        </w:rPr>
        <w:t xml:space="preserve">a </w:t>
      </w:r>
      <w:r w:rsidRPr="00922DFA">
        <w:rPr>
          <w:rFonts w:cs="Arial"/>
          <w:sz w:val="20"/>
        </w:rPr>
        <w:t>Public Holiday</w:t>
      </w:r>
      <w:r>
        <w:rPr>
          <w:rFonts w:cs="Arial"/>
          <w:sz w:val="20"/>
        </w:rPr>
        <w:t xml:space="preserve"> (being the Queen’s Birthday holiday on 9 June 2014) in accordance with</w:t>
      </w:r>
      <w:r w:rsidRPr="00922DFA">
        <w:rPr>
          <w:rFonts w:cs="Arial"/>
          <w:sz w:val="20"/>
        </w:rPr>
        <w:t xml:space="preserve"> subclause 29.4(d) of the Retail Award.</w:t>
      </w:r>
    </w:p>
    <w:p w:rsidR="001801EC" w:rsidRPr="00922DFA" w:rsidRDefault="001801EC" w:rsidP="001801EC">
      <w:pPr>
        <w:spacing w:after="240"/>
        <w:ind w:left="709"/>
        <w:jc w:val="both"/>
        <w:rPr>
          <w:rFonts w:cs="Arial"/>
          <w:i/>
          <w:spacing w:val="10"/>
          <w:sz w:val="20"/>
        </w:rPr>
      </w:pPr>
      <w:r w:rsidRPr="00922DFA">
        <w:rPr>
          <w:rFonts w:cs="Arial"/>
          <w:i/>
          <w:spacing w:val="10"/>
          <w:sz w:val="20"/>
        </w:rPr>
        <w:t>Overtime</w:t>
      </w:r>
    </w:p>
    <w:p w:rsidR="001801EC" w:rsidRPr="008465A5" w:rsidRDefault="001801EC" w:rsidP="001801EC">
      <w:pPr>
        <w:numPr>
          <w:ilvl w:val="1"/>
          <w:numId w:val="3"/>
        </w:numPr>
        <w:spacing w:after="240"/>
        <w:ind w:hanging="731"/>
        <w:jc w:val="both"/>
        <w:rPr>
          <w:rFonts w:cs="Arial"/>
          <w:b/>
          <w:spacing w:val="10"/>
          <w:sz w:val="20"/>
        </w:rPr>
      </w:pPr>
      <w:proofErr w:type="gramStart"/>
      <w:r>
        <w:rPr>
          <w:rFonts w:cs="Arial"/>
          <w:spacing w:val="10"/>
          <w:sz w:val="20"/>
        </w:rPr>
        <w:t>subsection</w:t>
      </w:r>
      <w:proofErr w:type="gramEnd"/>
      <w:r>
        <w:rPr>
          <w:rFonts w:cs="Arial"/>
          <w:spacing w:val="10"/>
          <w:sz w:val="20"/>
        </w:rPr>
        <w:t xml:space="preserve"> </w:t>
      </w:r>
      <w:r>
        <w:rPr>
          <w:rFonts w:cs="Arial"/>
          <w:sz w:val="20"/>
        </w:rPr>
        <w:t xml:space="preserve">45 of the FW Act by failing to pay the Employee </w:t>
      </w:r>
      <w:r w:rsidRPr="008465A5">
        <w:rPr>
          <w:rFonts w:cs="Arial"/>
          <w:sz w:val="20"/>
        </w:rPr>
        <w:t>overtime rates for time worked outside of the spread of hours or rostered hours set out in clause 27 a</w:t>
      </w:r>
      <w:r>
        <w:rPr>
          <w:rFonts w:cs="Arial"/>
          <w:sz w:val="20"/>
        </w:rPr>
        <w:t xml:space="preserve">nd 28 in accordance with </w:t>
      </w:r>
      <w:r w:rsidRPr="008465A5">
        <w:rPr>
          <w:rFonts w:cs="Arial"/>
          <w:sz w:val="20"/>
        </w:rPr>
        <w:t>clause 29.2 of the Retail Award.</w:t>
      </w:r>
    </w:p>
    <w:p w:rsidR="001801EC" w:rsidRPr="008465A5" w:rsidRDefault="001801EC" w:rsidP="001801EC">
      <w:pPr>
        <w:spacing w:after="240"/>
        <w:ind w:left="709"/>
        <w:jc w:val="both"/>
        <w:rPr>
          <w:rFonts w:cs="Arial"/>
          <w:i/>
          <w:spacing w:val="10"/>
          <w:sz w:val="20"/>
        </w:rPr>
      </w:pPr>
      <w:r>
        <w:rPr>
          <w:rFonts w:cs="Arial"/>
          <w:i/>
          <w:spacing w:val="10"/>
          <w:sz w:val="20"/>
        </w:rPr>
        <w:t>Annual Leave</w:t>
      </w:r>
    </w:p>
    <w:p w:rsidR="001801EC" w:rsidRPr="00BA4889" w:rsidRDefault="001801EC" w:rsidP="001801EC">
      <w:pPr>
        <w:numPr>
          <w:ilvl w:val="1"/>
          <w:numId w:val="3"/>
        </w:numPr>
        <w:spacing w:after="240"/>
        <w:ind w:hanging="731"/>
        <w:jc w:val="both"/>
        <w:rPr>
          <w:rFonts w:cs="Arial"/>
          <w:spacing w:val="10"/>
          <w:sz w:val="20"/>
        </w:rPr>
      </w:pPr>
      <w:proofErr w:type="gramStart"/>
      <w:r>
        <w:rPr>
          <w:rFonts w:cs="Arial"/>
          <w:spacing w:val="10"/>
          <w:sz w:val="20"/>
        </w:rPr>
        <w:t>subsection</w:t>
      </w:r>
      <w:proofErr w:type="gramEnd"/>
      <w:r>
        <w:rPr>
          <w:rFonts w:cs="Arial"/>
          <w:spacing w:val="10"/>
          <w:sz w:val="20"/>
        </w:rPr>
        <w:t xml:space="preserve"> 44(1) </w:t>
      </w:r>
      <w:r>
        <w:rPr>
          <w:rFonts w:cs="Arial"/>
          <w:sz w:val="20"/>
        </w:rPr>
        <w:t>of the FW Act by failing to pay the Employee her annual leave (including leave loading) upon termination of employment as required by subsection 90(2) of the FW Act.</w:t>
      </w:r>
    </w:p>
    <w:p w:rsidR="001801EC" w:rsidRDefault="001801EC" w:rsidP="001801EC">
      <w:pPr>
        <w:spacing w:after="240"/>
        <w:ind w:left="709"/>
        <w:jc w:val="both"/>
        <w:rPr>
          <w:rFonts w:cs="Arial"/>
          <w:i/>
          <w:spacing w:val="10"/>
          <w:sz w:val="20"/>
        </w:rPr>
      </w:pPr>
      <w:r>
        <w:rPr>
          <w:rFonts w:cs="Arial"/>
          <w:i/>
          <w:spacing w:val="10"/>
          <w:sz w:val="20"/>
        </w:rPr>
        <w:t>Notice of termination of employment</w:t>
      </w:r>
    </w:p>
    <w:p w:rsidR="001801EC" w:rsidRPr="00604194" w:rsidRDefault="001801EC" w:rsidP="001801EC">
      <w:pPr>
        <w:pStyle w:val="ListParagraph"/>
        <w:numPr>
          <w:ilvl w:val="1"/>
          <w:numId w:val="3"/>
        </w:numPr>
        <w:spacing w:after="240"/>
        <w:ind w:hanging="731"/>
        <w:jc w:val="both"/>
        <w:rPr>
          <w:rFonts w:cs="Arial"/>
          <w:spacing w:val="10"/>
          <w:sz w:val="20"/>
        </w:rPr>
      </w:pPr>
      <w:proofErr w:type="gramStart"/>
      <w:r>
        <w:rPr>
          <w:rFonts w:cs="Arial"/>
          <w:spacing w:val="10"/>
          <w:sz w:val="20"/>
        </w:rPr>
        <w:t>subsection</w:t>
      </w:r>
      <w:proofErr w:type="gramEnd"/>
      <w:r>
        <w:rPr>
          <w:rFonts w:cs="Arial"/>
          <w:spacing w:val="10"/>
          <w:sz w:val="20"/>
        </w:rPr>
        <w:t xml:space="preserve"> 117(1) of the FW Act by failing to give notice of termination of employment in writing.</w:t>
      </w:r>
    </w:p>
    <w:p w:rsidR="001801EC" w:rsidRPr="009553DE" w:rsidRDefault="001801EC" w:rsidP="001801EC">
      <w:pPr>
        <w:spacing w:after="240"/>
        <w:ind w:left="709"/>
        <w:jc w:val="both"/>
        <w:rPr>
          <w:rFonts w:cs="Arial"/>
          <w:i/>
          <w:spacing w:val="10"/>
          <w:sz w:val="20"/>
        </w:rPr>
      </w:pPr>
      <w:r>
        <w:rPr>
          <w:rFonts w:cs="Arial"/>
          <w:i/>
          <w:sz w:val="20"/>
        </w:rPr>
        <w:t xml:space="preserve">Record Keeping </w:t>
      </w:r>
    </w:p>
    <w:p w:rsidR="001801EC" w:rsidRDefault="001801EC" w:rsidP="007C5F22">
      <w:pPr>
        <w:pStyle w:val="gggggg"/>
        <w:numPr>
          <w:ilvl w:val="1"/>
          <w:numId w:val="3"/>
        </w:numPr>
        <w:ind w:hanging="731"/>
      </w:pPr>
      <w:r>
        <w:t xml:space="preserve">subsection 535(1) of the FW Act by failing to make and keep the following records in </w:t>
      </w:r>
      <w:r>
        <w:lastRenderedPageBreak/>
        <w:t xml:space="preserve">accordance with </w:t>
      </w:r>
      <w:r w:rsidRPr="009553DE">
        <w:t xml:space="preserve">the </w:t>
      </w:r>
      <w:r w:rsidRPr="009553DE">
        <w:rPr>
          <w:i/>
        </w:rPr>
        <w:t>Fair Work Regulations 2009</w:t>
      </w:r>
      <w:r w:rsidRPr="009553DE">
        <w:t xml:space="preserve"> (the </w:t>
      </w:r>
      <w:r w:rsidRPr="009553DE">
        <w:rPr>
          <w:b/>
        </w:rPr>
        <w:t>Regulations</w:t>
      </w:r>
      <w:r w:rsidRPr="009553DE">
        <w:t>)</w:t>
      </w:r>
      <w:r>
        <w:t>:</w:t>
      </w:r>
    </w:p>
    <w:p w:rsidR="001801EC" w:rsidRPr="007C5F22" w:rsidRDefault="001801EC" w:rsidP="007C5F22">
      <w:pPr>
        <w:pStyle w:val="gggggg"/>
        <w:numPr>
          <w:ilvl w:val="2"/>
          <w:numId w:val="3"/>
        </w:numPr>
      </w:pPr>
      <w:r w:rsidRPr="007C5F22">
        <w:t>regulation 3.32 – content:</w:t>
      </w:r>
    </w:p>
    <w:p w:rsidR="001801EC" w:rsidRDefault="001801EC" w:rsidP="007C5F22">
      <w:pPr>
        <w:pStyle w:val="gggggg"/>
        <w:numPr>
          <w:ilvl w:val="3"/>
          <w:numId w:val="3"/>
        </w:numPr>
      </w:pPr>
      <w:r>
        <w:t>Records specifying the employer and employers name, the status of the employee, whether the employment is temporary or ongoing, the start date of employment and the ABN of the employer;];</w:t>
      </w:r>
    </w:p>
    <w:p w:rsidR="001801EC" w:rsidRPr="007C5F22" w:rsidRDefault="001801EC" w:rsidP="007C5F22">
      <w:pPr>
        <w:pStyle w:val="gggggg"/>
        <w:numPr>
          <w:ilvl w:val="2"/>
          <w:numId w:val="3"/>
        </w:numPr>
      </w:pPr>
      <w:r w:rsidRPr="007C5F22">
        <w:t>regulation 3.33 – pay:</w:t>
      </w:r>
    </w:p>
    <w:p w:rsidR="001801EC" w:rsidRDefault="001801EC" w:rsidP="007C5F22">
      <w:pPr>
        <w:pStyle w:val="gggggg"/>
        <w:numPr>
          <w:ilvl w:val="3"/>
          <w:numId w:val="3"/>
        </w:numPr>
      </w:pPr>
      <w:r>
        <w:t>3.33(2) to set out the hours worked as an irregular part time employee.</w:t>
      </w:r>
    </w:p>
    <w:p w:rsidR="001801EC" w:rsidRDefault="001801EC" w:rsidP="007C5F22">
      <w:pPr>
        <w:pStyle w:val="gggggg"/>
        <w:numPr>
          <w:ilvl w:val="3"/>
          <w:numId w:val="3"/>
        </w:numPr>
      </w:pPr>
      <w:r>
        <w:t xml:space="preserve">3.33(3) the record must set out details of the penalty rate paid on all hours that attract a penalty rate. </w:t>
      </w:r>
    </w:p>
    <w:p w:rsidR="001801EC" w:rsidRPr="007C5F22" w:rsidRDefault="001801EC" w:rsidP="007C5F22">
      <w:pPr>
        <w:pStyle w:val="gggggg"/>
        <w:numPr>
          <w:ilvl w:val="2"/>
          <w:numId w:val="3"/>
        </w:numPr>
      </w:pPr>
      <w:r w:rsidRPr="007C5F22">
        <w:t xml:space="preserve">regulation 3.34 – overtime </w:t>
      </w:r>
    </w:p>
    <w:p w:rsidR="001801EC" w:rsidRDefault="001801EC" w:rsidP="007C5F22">
      <w:pPr>
        <w:pStyle w:val="gggggg"/>
        <w:numPr>
          <w:ilvl w:val="3"/>
          <w:numId w:val="3"/>
        </w:numPr>
      </w:pPr>
      <w:r>
        <w:t xml:space="preserve">Records detailing the number of overtime hours worked by the employee or when the employee started and ceased working overtime hours. </w:t>
      </w:r>
    </w:p>
    <w:p w:rsidR="001801EC" w:rsidRPr="007C5F22" w:rsidRDefault="001801EC" w:rsidP="007C5F22">
      <w:pPr>
        <w:pStyle w:val="gggggg"/>
        <w:numPr>
          <w:ilvl w:val="2"/>
          <w:numId w:val="3"/>
        </w:numPr>
      </w:pPr>
      <w:r w:rsidRPr="007C5F22">
        <w:t>regulation 3.36 – leave</w:t>
      </w:r>
    </w:p>
    <w:p w:rsidR="001801EC" w:rsidRDefault="001801EC" w:rsidP="007C5F22">
      <w:pPr>
        <w:pStyle w:val="gggggg"/>
        <w:numPr>
          <w:ilvl w:val="3"/>
          <w:numId w:val="3"/>
        </w:numPr>
      </w:pPr>
      <w:proofErr w:type="gramStart"/>
      <w:r>
        <w:t>if</w:t>
      </w:r>
      <w:proofErr w:type="gramEnd"/>
      <w:r>
        <w:t xml:space="preserve"> an employee is entitled to leave, the balance of the employee’s leave entitlement to leave (both annual leave and personal leave) from time to time. </w:t>
      </w:r>
    </w:p>
    <w:p w:rsidR="001801EC" w:rsidRPr="007C5F22" w:rsidRDefault="001801EC" w:rsidP="007C5F22">
      <w:pPr>
        <w:pStyle w:val="gggggg"/>
        <w:numPr>
          <w:ilvl w:val="2"/>
          <w:numId w:val="3"/>
        </w:numPr>
      </w:pPr>
      <w:r w:rsidRPr="007C5F22">
        <w:t xml:space="preserve">regulation 3.40 </w:t>
      </w:r>
      <w:r w:rsidR="007C5F22">
        <w:t xml:space="preserve">– </w:t>
      </w:r>
      <w:r w:rsidRPr="007C5F22">
        <w:t>termination of employment</w:t>
      </w:r>
    </w:p>
    <w:p w:rsidR="007C5F22" w:rsidRPr="007C5F22" w:rsidRDefault="001801EC" w:rsidP="007C5F22">
      <w:pPr>
        <w:pStyle w:val="gggggg"/>
        <w:numPr>
          <w:ilvl w:val="3"/>
          <w:numId w:val="3"/>
        </w:numPr>
      </w:pPr>
      <w:proofErr w:type="gramStart"/>
      <w:r>
        <w:t>details</w:t>
      </w:r>
      <w:proofErr w:type="gramEnd"/>
      <w:r>
        <w:t xml:space="preserve"> setting out if the employment was terminated by mutual consent, by notice, without notice or in some other manner and the name of the person who acted to terminate the employment.  </w:t>
      </w:r>
    </w:p>
    <w:p w:rsidR="007C5F22" w:rsidRDefault="007C5F22" w:rsidP="007C5F22">
      <w:pPr>
        <w:numPr>
          <w:ilvl w:val="1"/>
          <w:numId w:val="3"/>
        </w:numPr>
        <w:spacing w:after="240"/>
        <w:ind w:hanging="731"/>
        <w:jc w:val="both"/>
        <w:rPr>
          <w:rFonts w:cs="Arial"/>
          <w:spacing w:val="10"/>
          <w:sz w:val="20"/>
        </w:rPr>
      </w:pPr>
      <w:r>
        <w:rPr>
          <w:rFonts w:cs="Arial"/>
          <w:spacing w:val="10"/>
          <w:sz w:val="20"/>
        </w:rPr>
        <w:t xml:space="preserve">subsection 535(1) of the FW Act by failing to make and keep the following records in accordance with </w:t>
      </w:r>
      <w:r w:rsidRPr="009553DE">
        <w:rPr>
          <w:rFonts w:cs="Arial"/>
          <w:spacing w:val="10"/>
          <w:sz w:val="20"/>
        </w:rPr>
        <w:t xml:space="preserve">the </w:t>
      </w:r>
      <w:r w:rsidRPr="009553DE">
        <w:rPr>
          <w:rFonts w:cs="Arial"/>
          <w:i/>
          <w:spacing w:val="10"/>
          <w:sz w:val="20"/>
        </w:rPr>
        <w:t>Fair Work Regulations 2009</w:t>
      </w:r>
      <w:r w:rsidRPr="009553DE">
        <w:rPr>
          <w:rFonts w:cs="Arial"/>
          <w:spacing w:val="10"/>
          <w:sz w:val="20"/>
        </w:rPr>
        <w:t xml:space="preserve"> (the </w:t>
      </w:r>
      <w:r w:rsidRPr="009553DE">
        <w:rPr>
          <w:rFonts w:cs="Arial"/>
          <w:b/>
          <w:spacing w:val="10"/>
          <w:sz w:val="20"/>
        </w:rPr>
        <w:t>Regulations</w:t>
      </w:r>
      <w:r w:rsidRPr="009553DE">
        <w:rPr>
          <w:rFonts w:cs="Arial"/>
          <w:spacing w:val="10"/>
          <w:sz w:val="20"/>
        </w:rPr>
        <w:t>)</w:t>
      </w:r>
      <w:r>
        <w:rPr>
          <w:rFonts w:cs="Arial"/>
          <w:spacing w:val="10"/>
          <w:sz w:val="20"/>
        </w:rPr>
        <w:t>:</w:t>
      </w:r>
    </w:p>
    <w:p w:rsidR="007C5F22" w:rsidRPr="007C5F22" w:rsidRDefault="007C5F22" w:rsidP="007C5F22">
      <w:pPr>
        <w:pStyle w:val="ListParagraph"/>
        <w:numPr>
          <w:ilvl w:val="2"/>
          <w:numId w:val="3"/>
        </w:numPr>
        <w:spacing w:after="240"/>
        <w:jc w:val="both"/>
        <w:rPr>
          <w:rFonts w:cs="Arial"/>
          <w:spacing w:val="10"/>
          <w:sz w:val="20"/>
        </w:rPr>
      </w:pPr>
      <w:r w:rsidRPr="007C5F22">
        <w:rPr>
          <w:rFonts w:cs="Arial"/>
          <w:spacing w:val="10"/>
          <w:sz w:val="20"/>
        </w:rPr>
        <w:t>regulation 3.32 – content:</w:t>
      </w:r>
    </w:p>
    <w:p w:rsidR="007C5F22" w:rsidRDefault="007C5F22" w:rsidP="007C5F22">
      <w:pPr>
        <w:numPr>
          <w:ilvl w:val="3"/>
          <w:numId w:val="3"/>
        </w:numPr>
        <w:spacing w:after="240"/>
        <w:jc w:val="both"/>
        <w:rPr>
          <w:rFonts w:cs="Arial"/>
          <w:spacing w:val="10"/>
          <w:sz w:val="20"/>
        </w:rPr>
      </w:pPr>
      <w:r>
        <w:rPr>
          <w:rFonts w:cs="Arial"/>
          <w:spacing w:val="10"/>
          <w:sz w:val="20"/>
        </w:rPr>
        <w:t>Records specifying the employer and employers name, the status of the employee, whether the employment is temporary or ongoing, the start date of employment and the ABN of the employer;];</w:t>
      </w:r>
    </w:p>
    <w:p w:rsidR="007C5F22" w:rsidRPr="007C5F22" w:rsidRDefault="007C5F22" w:rsidP="007C5F22">
      <w:pPr>
        <w:pStyle w:val="ListParagraph"/>
        <w:numPr>
          <w:ilvl w:val="2"/>
          <w:numId w:val="3"/>
        </w:numPr>
        <w:spacing w:after="240"/>
        <w:jc w:val="both"/>
        <w:rPr>
          <w:rFonts w:cs="Arial"/>
          <w:spacing w:val="10"/>
          <w:sz w:val="20"/>
        </w:rPr>
      </w:pPr>
      <w:r w:rsidRPr="007C5F22">
        <w:rPr>
          <w:rFonts w:cs="Arial"/>
          <w:spacing w:val="10"/>
          <w:sz w:val="20"/>
        </w:rPr>
        <w:t>regulation 3.33 – pay:</w:t>
      </w:r>
    </w:p>
    <w:p w:rsidR="007C5F22" w:rsidRDefault="007C5F22" w:rsidP="007C5F22">
      <w:pPr>
        <w:numPr>
          <w:ilvl w:val="3"/>
          <w:numId w:val="3"/>
        </w:numPr>
        <w:spacing w:after="240"/>
        <w:jc w:val="both"/>
        <w:rPr>
          <w:rFonts w:cs="Arial"/>
          <w:spacing w:val="10"/>
          <w:sz w:val="20"/>
        </w:rPr>
      </w:pPr>
      <w:r>
        <w:rPr>
          <w:rFonts w:cs="Arial"/>
          <w:spacing w:val="10"/>
          <w:sz w:val="20"/>
        </w:rPr>
        <w:t>3.33(2) to set out the hours worked as an irregular part time employee.</w:t>
      </w:r>
    </w:p>
    <w:p w:rsidR="007C5F22" w:rsidRDefault="007C5F22" w:rsidP="007C5F22">
      <w:pPr>
        <w:numPr>
          <w:ilvl w:val="3"/>
          <w:numId w:val="3"/>
        </w:numPr>
        <w:spacing w:after="240"/>
        <w:jc w:val="both"/>
        <w:rPr>
          <w:rFonts w:cs="Arial"/>
          <w:spacing w:val="10"/>
          <w:sz w:val="20"/>
        </w:rPr>
      </w:pPr>
      <w:r>
        <w:rPr>
          <w:rFonts w:cs="Arial"/>
          <w:spacing w:val="10"/>
          <w:sz w:val="20"/>
        </w:rPr>
        <w:t xml:space="preserve">3.33(3) the record must set out details of the penalty rate paid on all hours that attract a penalty rate. </w:t>
      </w:r>
    </w:p>
    <w:p w:rsidR="007C5F22" w:rsidRPr="007C5F22" w:rsidRDefault="007C5F22" w:rsidP="007C5F22">
      <w:pPr>
        <w:pStyle w:val="ListParagraph"/>
        <w:numPr>
          <w:ilvl w:val="2"/>
          <w:numId w:val="3"/>
        </w:numPr>
        <w:spacing w:after="240"/>
        <w:jc w:val="both"/>
        <w:rPr>
          <w:rFonts w:cs="Arial"/>
          <w:spacing w:val="10"/>
          <w:sz w:val="20"/>
        </w:rPr>
      </w:pPr>
      <w:r w:rsidRPr="007C5F22">
        <w:rPr>
          <w:rFonts w:cs="Arial"/>
          <w:spacing w:val="10"/>
          <w:sz w:val="20"/>
        </w:rPr>
        <w:t xml:space="preserve">regulation 3.34 – overtime </w:t>
      </w:r>
    </w:p>
    <w:p w:rsidR="007C5F22" w:rsidRDefault="007C5F22" w:rsidP="007C5F22">
      <w:pPr>
        <w:numPr>
          <w:ilvl w:val="3"/>
          <w:numId w:val="3"/>
        </w:numPr>
        <w:spacing w:after="240"/>
        <w:jc w:val="both"/>
        <w:rPr>
          <w:rFonts w:cs="Arial"/>
          <w:spacing w:val="10"/>
          <w:sz w:val="20"/>
        </w:rPr>
      </w:pPr>
      <w:r>
        <w:rPr>
          <w:rFonts w:cs="Arial"/>
          <w:spacing w:val="10"/>
          <w:sz w:val="20"/>
        </w:rPr>
        <w:t xml:space="preserve">Records detailing the number of overtime hours worked by the employee or when the employee started and ceased working overtime hours. </w:t>
      </w:r>
    </w:p>
    <w:p w:rsidR="007C5F22" w:rsidRPr="007C5F22" w:rsidRDefault="007C5F22" w:rsidP="007C5F22">
      <w:pPr>
        <w:pStyle w:val="ListParagraph"/>
        <w:numPr>
          <w:ilvl w:val="2"/>
          <w:numId w:val="3"/>
        </w:numPr>
        <w:spacing w:after="240"/>
        <w:jc w:val="both"/>
        <w:rPr>
          <w:rFonts w:cs="Arial"/>
          <w:spacing w:val="10"/>
          <w:sz w:val="20"/>
        </w:rPr>
      </w:pPr>
      <w:r w:rsidRPr="007C5F22">
        <w:rPr>
          <w:rFonts w:cs="Arial"/>
          <w:spacing w:val="10"/>
          <w:sz w:val="20"/>
        </w:rPr>
        <w:t>regulation 3.36 – leave</w:t>
      </w:r>
    </w:p>
    <w:p w:rsidR="007C5F22" w:rsidRDefault="007C5F22" w:rsidP="007C5F22">
      <w:pPr>
        <w:numPr>
          <w:ilvl w:val="3"/>
          <w:numId w:val="3"/>
        </w:numPr>
        <w:spacing w:after="240"/>
        <w:jc w:val="both"/>
        <w:rPr>
          <w:rFonts w:cs="Arial"/>
          <w:spacing w:val="10"/>
          <w:sz w:val="20"/>
        </w:rPr>
      </w:pPr>
      <w:proofErr w:type="gramStart"/>
      <w:r>
        <w:rPr>
          <w:rFonts w:cs="Arial"/>
          <w:spacing w:val="10"/>
          <w:sz w:val="20"/>
        </w:rPr>
        <w:t>if</w:t>
      </w:r>
      <w:proofErr w:type="gramEnd"/>
      <w:r>
        <w:rPr>
          <w:rFonts w:cs="Arial"/>
          <w:spacing w:val="10"/>
          <w:sz w:val="20"/>
        </w:rPr>
        <w:t xml:space="preserve"> an employee is entitled to leave, the balance of the employee’s leave entitlement to leave (both annual leave and personal leave) from time to time. </w:t>
      </w:r>
    </w:p>
    <w:p w:rsidR="007C5F22" w:rsidRPr="007C5F22" w:rsidRDefault="007C5F22" w:rsidP="007C5F22">
      <w:pPr>
        <w:pStyle w:val="ListParagraph"/>
        <w:numPr>
          <w:ilvl w:val="2"/>
          <w:numId w:val="3"/>
        </w:numPr>
        <w:spacing w:after="240"/>
        <w:ind w:hanging="181"/>
        <w:contextualSpacing/>
        <w:jc w:val="both"/>
        <w:rPr>
          <w:rFonts w:cs="Arial"/>
          <w:spacing w:val="10"/>
          <w:sz w:val="20"/>
        </w:rPr>
      </w:pPr>
      <w:r w:rsidRPr="007C5F22">
        <w:rPr>
          <w:rFonts w:cs="Arial"/>
          <w:spacing w:val="10"/>
          <w:sz w:val="20"/>
        </w:rPr>
        <w:lastRenderedPageBreak/>
        <w:t>regulation 3.40 termination of employment</w:t>
      </w:r>
    </w:p>
    <w:p w:rsidR="007C5F22" w:rsidRPr="001D519C" w:rsidRDefault="007C5F22" w:rsidP="007C5F22">
      <w:pPr>
        <w:numPr>
          <w:ilvl w:val="3"/>
          <w:numId w:val="3"/>
        </w:numPr>
        <w:spacing w:after="240"/>
        <w:jc w:val="both"/>
        <w:rPr>
          <w:rFonts w:cs="Arial"/>
          <w:spacing w:val="10"/>
          <w:sz w:val="20"/>
        </w:rPr>
      </w:pPr>
      <w:proofErr w:type="gramStart"/>
      <w:r>
        <w:rPr>
          <w:rFonts w:cs="Arial"/>
          <w:spacing w:val="10"/>
          <w:sz w:val="20"/>
        </w:rPr>
        <w:t>details</w:t>
      </w:r>
      <w:proofErr w:type="gramEnd"/>
      <w:r>
        <w:rPr>
          <w:rFonts w:cs="Arial"/>
          <w:spacing w:val="10"/>
          <w:sz w:val="20"/>
        </w:rPr>
        <w:t xml:space="preserve"> setting out if the employment was terminated by mutual consent, by notice, without notice or in some other manner and the name of the person who acted to terminate the employment.  </w:t>
      </w:r>
    </w:p>
    <w:p w:rsidR="001801EC" w:rsidRPr="009553DE" w:rsidRDefault="001801EC" w:rsidP="001801EC">
      <w:pPr>
        <w:spacing w:after="240"/>
        <w:ind w:left="709"/>
        <w:jc w:val="both"/>
        <w:rPr>
          <w:rFonts w:cs="Arial"/>
          <w:i/>
          <w:spacing w:val="10"/>
          <w:sz w:val="20"/>
        </w:rPr>
      </w:pPr>
      <w:r>
        <w:rPr>
          <w:rFonts w:cs="Arial"/>
          <w:i/>
          <w:spacing w:val="10"/>
          <w:sz w:val="20"/>
        </w:rPr>
        <w:t>Pay Slips</w:t>
      </w:r>
    </w:p>
    <w:p w:rsidR="001801EC" w:rsidRDefault="001801EC" w:rsidP="001801EC">
      <w:pPr>
        <w:numPr>
          <w:ilvl w:val="1"/>
          <w:numId w:val="3"/>
        </w:numPr>
        <w:spacing w:after="240"/>
        <w:ind w:hanging="731"/>
        <w:jc w:val="both"/>
        <w:rPr>
          <w:rFonts w:cs="Arial"/>
          <w:spacing w:val="10"/>
          <w:sz w:val="20"/>
        </w:rPr>
      </w:pPr>
      <w:r>
        <w:rPr>
          <w:rFonts w:cs="Arial"/>
          <w:spacing w:val="10"/>
          <w:sz w:val="20"/>
        </w:rPr>
        <w:t>subsection 536(1) of the FW Act by failing to issue payslips within one working day of payment of wages, or at all;</w:t>
      </w:r>
    </w:p>
    <w:p w:rsidR="001801EC" w:rsidRPr="00473B97" w:rsidRDefault="001801EC" w:rsidP="001801EC">
      <w:pPr>
        <w:spacing w:after="240"/>
        <w:ind w:firstLine="709"/>
        <w:jc w:val="both"/>
        <w:rPr>
          <w:rFonts w:cs="Arial"/>
          <w:spacing w:val="10"/>
          <w:sz w:val="20"/>
        </w:rPr>
      </w:pPr>
      <w:r w:rsidRPr="00473B97">
        <w:rPr>
          <w:rFonts w:cs="Arial"/>
          <w:bCs/>
          <w:sz w:val="20"/>
        </w:rPr>
        <w:t>(</w:t>
      </w:r>
      <w:proofErr w:type="gramStart"/>
      <w:r w:rsidRPr="00473B97">
        <w:rPr>
          <w:rFonts w:cs="Arial"/>
          <w:bCs/>
          <w:sz w:val="20"/>
        </w:rPr>
        <w:t>collectively</w:t>
      </w:r>
      <w:proofErr w:type="gramEnd"/>
      <w:r w:rsidRPr="00473B97">
        <w:rPr>
          <w:rFonts w:cs="Arial"/>
          <w:bCs/>
          <w:sz w:val="20"/>
        </w:rPr>
        <w:t xml:space="preserve"> the </w:t>
      </w:r>
      <w:r w:rsidRPr="00473B97">
        <w:rPr>
          <w:rFonts w:cs="Arial"/>
          <w:b/>
          <w:bCs/>
          <w:sz w:val="20"/>
        </w:rPr>
        <w:t>Contraventions</w:t>
      </w:r>
      <w:r w:rsidRPr="00473B97">
        <w:rPr>
          <w:rFonts w:cs="Arial"/>
          <w:bCs/>
          <w:sz w:val="20"/>
        </w:rPr>
        <w:t>)</w:t>
      </w:r>
      <w:r>
        <w:rPr>
          <w:rFonts w:cs="Arial"/>
          <w:bCs/>
          <w:sz w:val="20"/>
        </w:rPr>
        <w:t>.</w:t>
      </w:r>
    </w:p>
    <w:p w:rsidR="001801EC" w:rsidRPr="00473B97" w:rsidRDefault="001801EC" w:rsidP="001801EC">
      <w:pPr>
        <w:widowControl w:val="0"/>
        <w:numPr>
          <w:ilvl w:val="0"/>
          <w:numId w:val="3"/>
        </w:numPr>
        <w:tabs>
          <w:tab w:val="right" w:pos="709"/>
        </w:tabs>
        <w:spacing w:after="240"/>
        <w:ind w:hanging="720"/>
        <w:jc w:val="both"/>
        <w:rPr>
          <w:rFonts w:cs="Arial"/>
          <w:bCs/>
          <w:sz w:val="20"/>
        </w:rPr>
      </w:pPr>
      <w:r w:rsidRPr="00473B97">
        <w:rPr>
          <w:rFonts w:cs="Arial"/>
          <w:bCs/>
          <w:sz w:val="20"/>
        </w:rPr>
        <w:t xml:space="preserve">As a result </w:t>
      </w:r>
      <w:r w:rsidRPr="00A76E29">
        <w:rPr>
          <w:rFonts w:cs="Arial"/>
          <w:sz w:val="20"/>
        </w:rPr>
        <w:t>of</w:t>
      </w:r>
      <w:r w:rsidRPr="00473B97">
        <w:rPr>
          <w:rFonts w:cs="Arial"/>
          <w:bCs/>
          <w:sz w:val="20"/>
        </w:rPr>
        <w:t xml:space="preserve"> the Contraventions, the </w:t>
      </w:r>
      <w:r>
        <w:rPr>
          <w:rFonts w:cs="Arial"/>
          <w:bCs/>
          <w:sz w:val="20"/>
        </w:rPr>
        <w:t xml:space="preserve">Employee was </w:t>
      </w:r>
      <w:r w:rsidRPr="00473B97">
        <w:rPr>
          <w:rFonts w:cs="Arial"/>
          <w:bCs/>
          <w:sz w:val="20"/>
        </w:rPr>
        <w:t xml:space="preserve">underpaid </w:t>
      </w:r>
      <w:r>
        <w:rPr>
          <w:rFonts w:cs="Arial"/>
          <w:sz w:val="20"/>
        </w:rPr>
        <w:t xml:space="preserve">$4,231.42. </w:t>
      </w:r>
    </w:p>
    <w:p w:rsidR="001801EC" w:rsidRPr="00473B97" w:rsidRDefault="001801EC" w:rsidP="001801EC">
      <w:pPr>
        <w:widowControl w:val="0"/>
        <w:numPr>
          <w:ilvl w:val="0"/>
          <w:numId w:val="3"/>
        </w:numPr>
        <w:tabs>
          <w:tab w:val="right" w:pos="709"/>
        </w:tabs>
        <w:spacing w:after="240"/>
        <w:ind w:hanging="720"/>
        <w:jc w:val="both"/>
        <w:rPr>
          <w:rFonts w:cs="Arial"/>
          <w:bCs/>
          <w:sz w:val="20"/>
        </w:rPr>
      </w:pPr>
      <w:r>
        <w:rPr>
          <w:rFonts w:cs="Arial"/>
          <w:bCs/>
          <w:sz w:val="20"/>
        </w:rPr>
        <w:t xml:space="preserve">On 2 November 2014, </w:t>
      </w:r>
      <w:proofErr w:type="spellStart"/>
      <w:r>
        <w:rPr>
          <w:rFonts w:cs="Arial"/>
          <w:bCs/>
          <w:sz w:val="20"/>
        </w:rPr>
        <w:t>Abella</w:t>
      </w:r>
      <w:proofErr w:type="spellEnd"/>
      <w:r>
        <w:rPr>
          <w:rFonts w:cs="Arial"/>
          <w:bCs/>
          <w:sz w:val="20"/>
        </w:rPr>
        <w:t xml:space="preserve"> Travel rectified the underpayments by paying the amount of $4,231.42 (gross) to the Employee. </w:t>
      </w:r>
    </w:p>
    <w:p w:rsidR="001801EC" w:rsidRPr="009461B2" w:rsidRDefault="001801EC" w:rsidP="003F7C01">
      <w:pPr>
        <w:pStyle w:val="Heading2"/>
      </w:pPr>
      <w:r w:rsidRPr="009461B2">
        <w:t>Undertakings</w:t>
      </w:r>
    </w:p>
    <w:p w:rsidR="001801EC" w:rsidRPr="009553DE" w:rsidRDefault="001801EC" w:rsidP="001801EC">
      <w:pPr>
        <w:widowControl w:val="0"/>
        <w:numPr>
          <w:ilvl w:val="0"/>
          <w:numId w:val="3"/>
        </w:numPr>
        <w:tabs>
          <w:tab w:val="right" w:pos="709"/>
        </w:tabs>
        <w:spacing w:after="240"/>
        <w:ind w:hanging="720"/>
        <w:rPr>
          <w:rFonts w:cs="Arial"/>
          <w:sz w:val="20"/>
        </w:rPr>
      </w:pPr>
      <w:bookmarkStart w:id="4" w:name="_Ref359248770"/>
      <w:r w:rsidRPr="009461B2">
        <w:rPr>
          <w:rFonts w:cs="Arial"/>
          <w:sz w:val="20"/>
        </w:rPr>
        <w:t xml:space="preserve">For the purposes of section 715 of the FW Act, </w:t>
      </w:r>
      <w:proofErr w:type="spellStart"/>
      <w:r>
        <w:rPr>
          <w:rFonts w:cs="Arial"/>
          <w:sz w:val="20"/>
        </w:rPr>
        <w:t>Abella</w:t>
      </w:r>
      <w:proofErr w:type="spellEnd"/>
      <w:r>
        <w:rPr>
          <w:rFonts w:cs="Arial"/>
          <w:sz w:val="20"/>
        </w:rPr>
        <w:t xml:space="preserve"> Travel</w:t>
      </w:r>
      <w:r w:rsidRPr="009461B2">
        <w:rPr>
          <w:rFonts w:cs="Arial"/>
          <w:sz w:val="20"/>
        </w:rPr>
        <w:t xml:space="preserve"> undertake</w:t>
      </w:r>
      <w:r>
        <w:rPr>
          <w:rFonts w:cs="Arial"/>
          <w:sz w:val="20"/>
        </w:rPr>
        <w:t>s</w:t>
      </w:r>
      <w:r w:rsidRPr="009461B2">
        <w:rPr>
          <w:rFonts w:cs="Arial"/>
          <w:sz w:val="20"/>
        </w:rPr>
        <w:t xml:space="preserve"> to:</w:t>
      </w:r>
      <w:bookmarkEnd w:id="4"/>
      <w:r w:rsidRPr="000D7220">
        <w:rPr>
          <w:rFonts w:cs="Arial"/>
          <w:b/>
          <w:i/>
          <w:sz w:val="20"/>
        </w:rPr>
        <w:tab/>
      </w:r>
    </w:p>
    <w:p w:rsidR="001801EC" w:rsidRPr="003F7C01" w:rsidRDefault="001801EC" w:rsidP="003F7C01">
      <w:pPr>
        <w:pStyle w:val="Heading3"/>
      </w:pPr>
      <w:r w:rsidRPr="003F7C01">
        <w:t>FWO My Account Registration</w:t>
      </w:r>
    </w:p>
    <w:p w:rsidR="001801EC" w:rsidRPr="001D519C" w:rsidRDefault="001801EC" w:rsidP="001D519C">
      <w:pPr>
        <w:pStyle w:val="ListParagraph"/>
        <w:widowControl w:val="0"/>
        <w:numPr>
          <w:ilvl w:val="1"/>
          <w:numId w:val="3"/>
        </w:numPr>
        <w:tabs>
          <w:tab w:val="right" w:pos="709"/>
        </w:tabs>
        <w:spacing w:after="240"/>
        <w:ind w:hanging="731"/>
        <w:jc w:val="both"/>
        <w:rPr>
          <w:sz w:val="20"/>
        </w:rPr>
      </w:pPr>
      <w:r w:rsidRPr="001D519C">
        <w:rPr>
          <w:sz w:val="20"/>
        </w:rPr>
        <w:t>Within seven (7) days of the execution of this Undertaking, register with the FWO ‘My Account’ portal at www.fairwork.gov.au and have completed the profile, minimum pay rates and Award options.</w:t>
      </w:r>
    </w:p>
    <w:p w:rsidR="001801EC" w:rsidRPr="001D519C" w:rsidRDefault="001801EC" w:rsidP="001D519C">
      <w:pPr>
        <w:pStyle w:val="ListParagraph"/>
        <w:widowControl w:val="0"/>
        <w:numPr>
          <w:ilvl w:val="1"/>
          <w:numId w:val="3"/>
        </w:numPr>
        <w:tabs>
          <w:tab w:val="right" w:pos="709"/>
        </w:tabs>
        <w:spacing w:after="240"/>
        <w:ind w:hanging="731"/>
        <w:jc w:val="both"/>
        <w:rPr>
          <w:sz w:val="20"/>
        </w:rPr>
      </w:pPr>
      <w:r w:rsidRPr="001D519C">
        <w:rPr>
          <w:sz w:val="20"/>
        </w:rPr>
        <w:t xml:space="preserve">Within 14 days of the execution of the Undertaking, provide to the FWO the </w:t>
      </w:r>
      <w:proofErr w:type="spellStart"/>
      <w:r w:rsidRPr="001D519C">
        <w:rPr>
          <w:sz w:val="20"/>
        </w:rPr>
        <w:t>Abella</w:t>
      </w:r>
      <w:proofErr w:type="spellEnd"/>
      <w:r w:rsidRPr="001D519C">
        <w:rPr>
          <w:sz w:val="20"/>
        </w:rPr>
        <w:t xml:space="preserve"> Travel ‘My Account’ registration number.</w:t>
      </w:r>
    </w:p>
    <w:p w:rsidR="001801EC" w:rsidRPr="00473B97" w:rsidRDefault="001801EC" w:rsidP="001D519C">
      <w:pPr>
        <w:pStyle w:val="gggggg"/>
        <w:numPr>
          <w:ilvl w:val="1"/>
          <w:numId w:val="3"/>
        </w:numPr>
        <w:ind w:hanging="731"/>
      </w:pPr>
      <w:r>
        <w:t>W</w:t>
      </w:r>
      <w:r w:rsidRPr="00473B97">
        <w:t xml:space="preserve">ithin 21 days of the execution of the Undertaking, at a mutually agreed time and location, demonstrate to a FWO Fair Work Inspector </w:t>
      </w:r>
      <w:r w:rsidRPr="00473B97">
        <w:rPr>
          <w:rFonts w:cs="Arial"/>
        </w:rPr>
        <w:t>via www.fairwork.gov.au ‘</w:t>
      </w:r>
      <w:proofErr w:type="spellStart"/>
      <w:r w:rsidRPr="00473B97">
        <w:rPr>
          <w:rFonts w:cs="Arial"/>
        </w:rPr>
        <w:t>MyAccount</w:t>
      </w:r>
      <w:proofErr w:type="spellEnd"/>
      <w:r w:rsidRPr="00473B97">
        <w:rPr>
          <w:rFonts w:cs="Arial"/>
        </w:rPr>
        <w:t>’</w:t>
      </w:r>
      <w:r>
        <w:rPr>
          <w:rFonts w:cs="Arial"/>
        </w:rPr>
        <w:t xml:space="preserve">, the </w:t>
      </w:r>
      <w:r w:rsidRPr="00473B97">
        <w:rPr>
          <w:rFonts w:cs="Arial"/>
        </w:rPr>
        <w:t xml:space="preserve">current </w:t>
      </w:r>
      <w:r>
        <w:rPr>
          <w:rFonts w:cs="Arial"/>
        </w:rPr>
        <w:t>Retail</w:t>
      </w:r>
      <w:r w:rsidRPr="00473B97">
        <w:rPr>
          <w:rFonts w:cs="Arial"/>
        </w:rPr>
        <w:t xml:space="preserve"> Award minimum pay rates and Saturday, Sunday</w:t>
      </w:r>
      <w:r>
        <w:rPr>
          <w:rFonts w:cs="Arial"/>
        </w:rPr>
        <w:t>,</w:t>
      </w:r>
      <w:r w:rsidRPr="00473B97">
        <w:rPr>
          <w:rFonts w:cs="Arial"/>
        </w:rPr>
        <w:t xml:space="preserve"> Public Holiday</w:t>
      </w:r>
      <w:r>
        <w:rPr>
          <w:rFonts w:cs="Arial"/>
        </w:rPr>
        <w:t xml:space="preserve"> and overtime</w:t>
      </w:r>
      <w:r w:rsidRPr="00473B97">
        <w:rPr>
          <w:rFonts w:cs="Arial"/>
        </w:rPr>
        <w:t xml:space="preserve"> penalty rates of pay. </w:t>
      </w:r>
    </w:p>
    <w:p w:rsidR="001801EC" w:rsidRPr="003F7C01" w:rsidRDefault="001801EC" w:rsidP="003F7C01">
      <w:pPr>
        <w:pStyle w:val="Heading3"/>
      </w:pPr>
      <w:r w:rsidRPr="003F7C01">
        <w:t>Future Workplace Relations Compliance</w:t>
      </w:r>
    </w:p>
    <w:p w:rsidR="001801EC" w:rsidRPr="001D519C" w:rsidRDefault="001801EC" w:rsidP="001D519C">
      <w:pPr>
        <w:pStyle w:val="ListParagraph"/>
        <w:widowControl w:val="0"/>
        <w:numPr>
          <w:ilvl w:val="1"/>
          <w:numId w:val="3"/>
        </w:numPr>
        <w:tabs>
          <w:tab w:val="right" w:pos="709"/>
        </w:tabs>
        <w:spacing w:before="120" w:after="240"/>
        <w:ind w:hanging="731"/>
        <w:rPr>
          <w:rFonts w:cs="Arial"/>
          <w:sz w:val="20"/>
        </w:rPr>
      </w:pPr>
      <w:r w:rsidRPr="001D519C">
        <w:rPr>
          <w:rFonts w:cs="Arial"/>
          <w:sz w:val="20"/>
        </w:rPr>
        <w:t>Ensure that it complies at all times and in all respects with the FW Act, the Regulations and the Retail Award, including by implementing systems and processes to:</w:t>
      </w:r>
    </w:p>
    <w:p w:rsidR="001801EC" w:rsidRPr="00604194" w:rsidRDefault="001801EC" w:rsidP="0024221F">
      <w:pPr>
        <w:pStyle w:val="gggggg"/>
      </w:pPr>
      <w:r>
        <w:t>e</w:t>
      </w:r>
      <w:r w:rsidRPr="00604194">
        <w:t>nsur</w:t>
      </w:r>
      <w:r>
        <w:t>e</w:t>
      </w:r>
      <w:r w:rsidRPr="00604194">
        <w:t xml:space="preserve"> employees receive the correct minimum rates of pay and entitlements, such as penalty rates and overtime rates;</w:t>
      </w:r>
    </w:p>
    <w:p w:rsidR="001801EC" w:rsidRPr="00604194" w:rsidRDefault="001801EC" w:rsidP="0024221F">
      <w:pPr>
        <w:pStyle w:val="gggggg"/>
      </w:pPr>
      <w:r>
        <w:t>ensure that</w:t>
      </w:r>
      <w:r w:rsidRPr="00604194">
        <w:t xml:space="preserve"> pay slips </w:t>
      </w:r>
      <w:r>
        <w:t xml:space="preserve">are issued </w:t>
      </w:r>
      <w:r w:rsidRPr="00604194">
        <w:t>to employees within 1 working day of payment; and</w:t>
      </w:r>
    </w:p>
    <w:p w:rsidR="001801EC" w:rsidRPr="00604194" w:rsidRDefault="001801EC" w:rsidP="0024221F">
      <w:pPr>
        <w:pStyle w:val="gggggg"/>
      </w:pPr>
      <w:proofErr w:type="gramStart"/>
      <w:r>
        <w:t>ensure</w:t>
      </w:r>
      <w:proofErr w:type="gramEnd"/>
      <w:r>
        <w:t xml:space="preserve"> the k</w:t>
      </w:r>
      <w:r w:rsidRPr="00604194">
        <w:t xml:space="preserve">eeping </w:t>
      </w:r>
      <w:r>
        <w:t xml:space="preserve">of </w:t>
      </w:r>
      <w:r w:rsidRPr="00604194">
        <w:t>accurate and complete records to ensure employees receive their correct wages and entitlements.</w:t>
      </w:r>
    </w:p>
    <w:p w:rsidR="001801EC" w:rsidRPr="001D519C" w:rsidRDefault="001801EC" w:rsidP="001D519C">
      <w:pPr>
        <w:pStyle w:val="ListParagraph"/>
        <w:widowControl w:val="0"/>
        <w:numPr>
          <w:ilvl w:val="1"/>
          <w:numId w:val="3"/>
        </w:numPr>
        <w:tabs>
          <w:tab w:val="right" w:pos="709"/>
        </w:tabs>
        <w:spacing w:before="120" w:after="240"/>
        <w:ind w:hanging="731"/>
        <w:rPr>
          <w:rFonts w:cs="Arial"/>
          <w:sz w:val="20"/>
        </w:rPr>
      </w:pPr>
      <w:r w:rsidRPr="001D519C">
        <w:rPr>
          <w:rFonts w:cs="Arial"/>
          <w:sz w:val="20"/>
        </w:rPr>
        <w:t xml:space="preserve">Provide the FWO, within 28 days of the date of execution of this Undertaking, details of systems and processes already in place or to be implemented to comply with paragraph (d) above.  </w:t>
      </w:r>
    </w:p>
    <w:p w:rsidR="001801EC" w:rsidRPr="003F7C01" w:rsidRDefault="001801EC" w:rsidP="003F7C01">
      <w:pPr>
        <w:pStyle w:val="Heading3"/>
        <w:rPr>
          <w:highlight w:val="yellow"/>
        </w:rPr>
      </w:pPr>
      <w:r w:rsidRPr="003F7C01">
        <w:t>Workplace relations training</w:t>
      </w:r>
    </w:p>
    <w:p w:rsidR="001801EC" w:rsidRP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 xml:space="preserve">Within 4 months of the execution of this Undertaking, organise and ensure training (the </w:t>
      </w:r>
      <w:r w:rsidRPr="001D519C">
        <w:rPr>
          <w:rFonts w:cs="Arial"/>
          <w:b/>
          <w:sz w:val="20"/>
        </w:rPr>
        <w:t>Training</w:t>
      </w:r>
      <w:r w:rsidRPr="001D519C">
        <w:rPr>
          <w:rFonts w:cs="Arial"/>
          <w:sz w:val="20"/>
        </w:rPr>
        <w:t xml:space="preserve">) is provided to any and all persons who have managerial responsibility for or are involved in human resource, recruitment or payroll functions for </w:t>
      </w:r>
      <w:proofErr w:type="spellStart"/>
      <w:r w:rsidRPr="001D519C">
        <w:rPr>
          <w:rFonts w:cs="Arial"/>
          <w:sz w:val="20"/>
        </w:rPr>
        <w:t>Abella</w:t>
      </w:r>
      <w:proofErr w:type="spellEnd"/>
      <w:r w:rsidRPr="001D519C">
        <w:rPr>
          <w:rFonts w:cs="Arial"/>
          <w:sz w:val="20"/>
        </w:rPr>
        <w:t xml:space="preserve"> Travel;</w:t>
      </w:r>
    </w:p>
    <w:p w:rsidR="001801EC" w:rsidRPr="00EF5D24" w:rsidRDefault="001801EC" w:rsidP="001D519C">
      <w:pPr>
        <w:pStyle w:val="ListParagraph"/>
        <w:widowControl w:val="0"/>
        <w:numPr>
          <w:ilvl w:val="1"/>
          <w:numId w:val="3"/>
        </w:numPr>
        <w:spacing w:before="120" w:after="240"/>
        <w:ind w:hanging="731"/>
        <w:rPr>
          <w:rFonts w:cs="Arial"/>
          <w:sz w:val="20"/>
        </w:rPr>
      </w:pPr>
      <w:r w:rsidRPr="00EF5D24">
        <w:rPr>
          <w:rFonts w:cs="Arial"/>
          <w:sz w:val="20"/>
        </w:rPr>
        <w:t xml:space="preserve">Ensure the Training relates to compliance with applicable Commonwealth of Australia workplace laws and instruments, including the rights and responsibilities of employers </w:t>
      </w:r>
      <w:r w:rsidRPr="00EF5D24">
        <w:rPr>
          <w:rFonts w:cs="Arial"/>
          <w:sz w:val="20"/>
        </w:rPr>
        <w:lastRenderedPageBreak/>
        <w:t xml:space="preserve">under the FW Act and the </w:t>
      </w:r>
      <w:r>
        <w:rPr>
          <w:rFonts w:cs="Arial"/>
          <w:sz w:val="20"/>
        </w:rPr>
        <w:t>Retail</w:t>
      </w:r>
      <w:r w:rsidRPr="00EF5D24">
        <w:rPr>
          <w:rFonts w:cs="Arial"/>
          <w:sz w:val="20"/>
        </w:rPr>
        <w:t xml:space="preserve"> </w:t>
      </w:r>
      <w:r>
        <w:rPr>
          <w:rFonts w:cs="Arial"/>
          <w:sz w:val="20"/>
        </w:rPr>
        <w:t>A</w:t>
      </w:r>
      <w:r w:rsidRPr="00EF5D24">
        <w:rPr>
          <w:rFonts w:cs="Arial"/>
          <w:sz w:val="20"/>
        </w:rPr>
        <w:t>ward;</w:t>
      </w:r>
    </w:p>
    <w:p w:rsidR="001D519C" w:rsidRDefault="001801EC" w:rsidP="001D519C">
      <w:pPr>
        <w:pStyle w:val="ListParagraph"/>
        <w:widowControl w:val="0"/>
        <w:numPr>
          <w:ilvl w:val="1"/>
          <w:numId w:val="3"/>
        </w:numPr>
        <w:spacing w:before="120" w:after="240"/>
        <w:ind w:hanging="731"/>
        <w:rPr>
          <w:rFonts w:cs="Arial"/>
          <w:sz w:val="20"/>
        </w:rPr>
      </w:pPr>
      <w:r w:rsidRPr="00EF5D24">
        <w:rPr>
          <w:rFonts w:cs="Arial"/>
          <w:sz w:val="20"/>
        </w:rPr>
        <w:t xml:space="preserve">Ensure the Training is conducted by an accredited workplace trainer, such person or organisation to be approved </w:t>
      </w:r>
      <w:r>
        <w:rPr>
          <w:rFonts w:cs="Arial"/>
          <w:sz w:val="20"/>
        </w:rPr>
        <w:t xml:space="preserve">in advance </w:t>
      </w:r>
      <w:r w:rsidRPr="00EF5D24">
        <w:rPr>
          <w:rFonts w:cs="Arial"/>
          <w:sz w:val="20"/>
        </w:rPr>
        <w:t xml:space="preserve">by the FWO and paid for by </w:t>
      </w:r>
      <w:proofErr w:type="spellStart"/>
      <w:r>
        <w:rPr>
          <w:rFonts w:cs="Arial"/>
          <w:sz w:val="20"/>
        </w:rPr>
        <w:t>Abella</w:t>
      </w:r>
      <w:proofErr w:type="spellEnd"/>
      <w:r>
        <w:rPr>
          <w:rFonts w:cs="Arial"/>
          <w:sz w:val="20"/>
        </w:rPr>
        <w:t xml:space="preserve"> Travel;</w:t>
      </w:r>
    </w:p>
    <w:p w:rsid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Provide the training materials to be used in the Training to the FWO no later than 14 days before the Training is to be conducted;</w:t>
      </w:r>
    </w:p>
    <w:p w:rsid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Provide evidence of attendance at the Training to the FWO within 7 days of the Training being provided (including the name and position of all attendees and the date on which the training was attended)</w:t>
      </w:r>
    </w:p>
    <w:p w:rsidR="001801EC" w:rsidRP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 xml:space="preserve">For a period of 18 months from the execution of this Undertaking, ensure that training is conducted in the manner prescribed in paragraphs 13(g) to (j) above in relation to any new or existing employees or contractors who, after the commencement of this Undertaking, acquire managerial responsibilities and/or human resources, recruitment or payroll functions on behalf of </w:t>
      </w:r>
      <w:proofErr w:type="spellStart"/>
      <w:r w:rsidRPr="001D519C">
        <w:rPr>
          <w:rFonts w:cs="Arial"/>
          <w:sz w:val="20"/>
        </w:rPr>
        <w:t>Abella</w:t>
      </w:r>
      <w:proofErr w:type="spellEnd"/>
      <w:r w:rsidRPr="001D519C">
        <w:rPr>
          <w:rFonts w:cs="Arial"/>
          <w:sz w:val="20"/>
        </w:rPr>
        <w:t xml:space="preserve"> Travel;</w:t>
      </w:r>
    </w:p>
    <w:p w:rsidR="001801EC" w:rsidRPr="003F7C01" w:rsidRDefault="001801EC" w:rsidP="003F7C01">
      <w:pPr>
        <w:pStyle w:val="Heading3"/>
      </w:pPr>
      <w:r w:rsidRPr="003F7C01">
        <w:t xml:space="preserve">Records and payslip audit </w:t>
      </w:r>
    </w:p>
    <w:p w:rsidR="001801EC" w:rsidRPr="001D519C" w:rsidRDefault="001801EC" w:rsidP="001D519C">
      <w:pPr>
        <w:pStyle w:val="ListParagraph"/>
        <w:widowControl w:val="0"/>
        <w:numPr>
          <w:ilvl w:val="1"/>
          <w:numId w:val="3"/>
        </w:numPr>
        <w:spacing w:before="120" w:after="240"/>
        <w:ind w:hanging="731"/>
        <w:rPr>
          <w:rFonts w:cs="Arial"/>
          <w:i/>
          <w:sz w:val="20"/>
        </w:rPr>
      </w:pPr>
      <w:r w:rsidRPr="001D519C">
        <w:rPr>
          <w:rFonts w:cs="Arial"/>
          <w:sz w:val="20"/>
        </w:rPr>
        <w:t>Within 14 days of the execution of this Undertaking, provide to the FWO a copy of:</w:t>
      </w:r>
    </w:p>
    <w:p w:rsidR="001801EC" w:rsidRPr="00604194" w:rsidRDefault="001801EC" w:rsidP="001801EC">
      <w:pPr>
        <w:numPr>
          <w:ilvl w:val="0"/>
          <w:numId w:val="21"/>
        </w:numPr>
        <w:spacing w:after="240"/>
        <w:jc w:val="both"/>
        <w:rPr>
          <w:rFonts w:cs="Arial"/>
          <w:i/>
          <w:sz w:val="20"/>
        </w:rPr>
      </w:pPr>
      <w:r>
        <w:rPr>
          <w:rFonts w:cs="Arial"/>
          <w:sz w:val="20"/>
        </w:rPr>
        <w:t xml:space="preserve">all time and wage records kept by </w:t>
      </w:r>
      <w:proofErr w:type="spellStart"/>
      <w:r>
        <w:rPr>
          <w:rFonts w:cs="Arial"/>
          <w:sz w:val="20"/>
        </w:rPr>
        <w:t>Abella</w:t>
      </w:r>
      <w:proofErr w:type="spellEnd"/>
      <w:r>
        <w:rPr>
          <w:rFonts w:cs="Arial"/>
          <w:sz w:val="20"/>
        </w:rPr>
        <w:t xml:space="preserve"> Travel for its employees relating to the pay </w:t>
      </w:r>
      <w:r w:rsidRPr="00604194">
        <w:rPr>
          <w:rFonts w:cs="Arial"/>
          <w:spacing w:val="10"/>
          <w:sz w:val="20"/>
        </w:rPr>
        <w:t>period</w:t>
      </w:r>
      <w:r>
        <w:rPr>
          <w:rFonts w:cs="Arial"/>
          <w:sz w:val="20"/>
        </w:rPr>
        <w:t xml:space="preserve"> immediately prior to the date for the provision of the records (</w:t>
      </w:r>
      <w:r w:rsidRPr="00604194">
        <w:rPr>
          <w:rFonts w:cs="Arial"/>
          <w:b/>
          <w:sz w:val="20"/>
        </w:rPr>
        <w:t>Records Audit Period</w:t>
      </w:r>
      <w:r>
        <w:rPr>
          <w:rFonts w:cs="Arial"/>
          <w:sz w:val="20"/>
        </w:rPr>
        <w:t>); and</w:t>
      </w:r>
    </w:p>
    <w:p w:rsidR="001801EC" w:rsidRPr="00604194" w:rsidRDefault="001801EC" w:rsidP="001801EC">
      <w:pPr>
        <w:numPr>
          <w:ilvl w:val="0"/>
          <w:numId w:val="21"/>
        </w:numPr>
        <w:spacing w:after="240"/>
        <w:jc w:val="both"/>
        <w:rPr>
          <w:rFonts w:cs="Arial"/>
          <w:i/>
          <w:sz w:val="20"/>
        </w:rPr>
      </w:pPr>
      <w:r>
        <w:rPr>
          <w:rFonts w:cs="Arial"/>
          <w:sz w:val="20"/>
        </w:rPr>
        <w:t xml:space="preserve">all pay slips issued to employees of </w:t>
      </w:r>
      <w:proofErr w:type="spellStart"/>
      <w:r>
        <w:rPr>
          <w:rFonts w:cs="Arial"/>
          <w:sz w:val="20"/>
        </w:rPr>
        <w:t>Abella</w:t>
      </w:r>
      <w:proofErr w:type="spellEnd"/>
      <w:r>
        <w:rPr>
          <w:rFonts w:cs="Arial"/>
          <w:sz w:val="20"/>
        </w:rPr>
        <w:t xml:space="preserve"> Travel relating to the Records Audit </w:t>
      </w:r>
      <w:r w:rsidRPr="00604194">
        <w:rPr>
          <w:rFonts w:cs="Arial"/>
          <w:spacing w:val="10"/>
          <w:sz w:val="20"/>
        </w:rPr>
        <w:t>Period</w:t>
      </w:r>
      <w:r>
        <w:rPr>
          <w:rFonts w:cs="Arial"/>
          <w:sz w:val="20"/>
        </w:rPr>
        <w:t>;</w:t>
      </w:r>
    </w:p>
    <w:p w:rsidR="001D519C" w:rsidRPr="001D519C" w:rsidRDefault="001801EC" w:rsidP="001D519C">
      <w:pPr>
        <w:pStyle w:val="ListParagraph"/>
        <w:widowControl w:val="0"/>
        <w:numPr>
          <w:ilvl w:val="1"/>
          <w:numId w:val="3"/>
        </w:numPr>
        <w:spacing w:before="120" w:after="240"/>
        <w:ind w:hanging="731"/>
        <w:rPr>
          <w:rFonts w:cs="Arial"/>
          <w:i/>
          <w:sz w:val="20"/>
        </w:rPr>
      </w:pPr>
      <w:r>
        <w:rPr>
          <w:rFonts w:cs="Arial"/>
          <w:sz w:val="20"/>
        </w:rPr>
        <w:t>Without limiting the undertaking in paragraph 19(d) above, ensure that all records and payslips for the Records Audit period comply with the requirements of the FW Act and the Regulations;</w:t>
      </w:r>
    </w:p>
    <w:p w:rsidR="001801EC" w:rsidRPr="001D519C" w:rsidRDefault="001801EC" w:rsidP="001D519C">
      <w:pPr>
        <w:pStyle w:val="ListParagraph"/>
        <w:widowControl w:val="0"/>
        <w:numPr>
          <w:ilvl w:val="1"/>
          <w:numId w:val="3"/>
        </w:numPr>
        <w:spacing w:before="120" w:after="240"/>
        <w:ind w:hanging="731"/>
        <w:rPr>
          <w:rFonts w:cs="Arial"/>
          <w:i/>
          <w:sz w:val="20"/>
        </w:rPr>
      </w:pPr>
      <w:r w:rsidRPr="001D519C">
        <w:rPr>
          <w:rFonts w:cs="Arial"/>
          <w:sz w:val="20"/>
        </w:rPr>
        <w:t>If the FWO identifies any respects in which the records and/or payslips for the Records Audit Period do not comply with the requirements of the FW Act and/or the Regulations, within 14 days of being so informed by the FWO:</w:t>
      </w:r>
    </w:p>
    <w:p w:rsidR="001801EC" w:rsidRPr="007C5F22" w:rsidRDefault="001801EC" w:rsidP="007C5F22">
      <w:pPr>
        <w:pStyle w:val="ListParagraph"/>
        <w:numPr>
          <w:ilvl w:val="0"/>
          <w:numId w:val="20"/>
        </w:numPr>
        <w:spacing w:after="240"/>
        <w:jc w:val="both"/>
        <w:rPr>
          <w:rFonts w:cs="Arial"/>
          <w:sz w:val="20"/>
        </w:rPr>
      </w:pPr>
      <w:r w:rsidRPr="007C5F22">
        <w:rPr>
          <w:rFonts w:cs="Arial"/>
          <w:sz w:val="20"/>
        </w:rPr>
        <w:t>implement systems and processes to rectify the deficiencies; and</w:t>
      </w:r>
    </w:p>
    <w:p w:rsidR="001801EC" w:rsidRPr="00604194" w:rsidRDefault="001801EC" w:rsidP="001801EC">
      <w:pPr>
        <w:numPr>
          <w:ilvl w:val="0"/>
          <w:numId w:val="20"/>
        </w:numPr>
        <w:spacing w:after="240"/>
        <w:jc w:val="both"/>
        <w:rPr>
          <w:rFonts w:cs="Arial"/>
          <w:sz w:val="20"/>
        </w:rPr>
      </w:pPr>
      <w:r>
        <w:rPr>
          <w:rFonts w:cs="Arial"/>
          <w:sz w:val="20"/>
        </w:rPr>
        <w:t xml:space="preserve">provide evidence to the FWO of the steps taken by </w:t>
      </w:r>
      <w:proofErr w:type="spellStart"/>
      <w:r>
        <w:rPr>
          <w:rFonts w:cs="Arial"/>
          <w:sz w:val="20"/>
        </w:rPr>
        <w:t>Abella</w:t>
      </w:r>
      <w:proofErr w:type="spellEnd"/>
      <w:r>
        <w:rPr>
          <w:rFonts w:cs="Arial"/>
          <w:sz w:val="20"/>
        </w:rPr>
        <w:t xml:space="preserve"> Travel to comply with subparagraph 17(n)(</w:t>
      </w:r>
      <w:proofErr w:type="spellStart"/>
      <w:r>
        <w:rPr>
          <w:rFonts w:cs="Arial"/>
          <w:sz w:val="20"/>
        </w:rPr>
        <w:t>i</w:t>
      </w:r>
      <w:proofErr w:type="spellEnd"/>
      <w:r>
        <w:rPr>
          <w:rFonts w:cs="Arial"/>
          <w:sz w:val="20"/>
        </w:rPr>
        <w:t>) above;</w:t>
      </w:r>
    </w:p>
    <w:p w:rsidR="001801EC" w:rsidRPr="003F7C01" w:rsidRDefault="001801EC" w:rsidP="003F7C01">
      <w:pPr>
        <w:pStyle w:val="Heading3"/>
        <w:rPr>
          <w:highlight w:val="yellow"/>
        </w:rPr>
      </w:pPr>
      <w:r w:rsidRPr="003F7C01">
        <w:t xml:space="preserve">External audit activity </w:t>
      </w:r>
    </w:p>
    <w:p w:rsidR="001801EC" w:rsidRPr="00EF5D24" w:rsidRDefault="001801EC" w:rsidP="001D519C">
      <w:pPr>
        <w:pStyle w:val="ListParagraph"/>
        <w:widowControl w:val="0"/>
        <w:numPr>
          <w:ilvl w:val="1"/>
          <w:numId w:val="3"/>
        </w:numPr>
        <w:spacing w:before="120" w:after="240"/>
        <w:ind w:hanging="731"/>
        <w:rPr>
          <w:rFonts w:cs="Arial"/>
          <w:sz w:val="20"/>
        </w:rPr>
      </w:pPr>
      <w:r w:rsidRPr="00EF5D24">
        <w:rPr>
          <w:rFonts w:cs="Arial"/>
          <w:sz w:val="20"/>
        </w:rPr>
        <w:t xml:space="preserve">Cause to have performed by an accounting professional (for example a Certified Practising Accountant) or an employment law specialist, at </w:t>
      </w:r>
      <w:proofErr w:type="spellStart"/>
      <w:r>
        <w:rPr>
          <w:rFonts w:cs="Arial"/>
          <w:sz w:val="20"/>
        </w:rPr>
        <w:t>Abella</w:t>
      </w:r>
      <w:proofErr w:type="spellEnd"/>
      <w:r>
        <w:rPr>
          <w:rFonts w:cs="Arial"/>
          <w:sz w:val="20"/>
        </w:rPr>
        <w:t xml:space="preserve"> Travel’s </w:t>
      </w:r>
      <w:r w:rsidRPr="00EF5D24">
        <w:rPr>
          <w:rFonts w:cs="Arial"/>
          <w:sz w:val="20"/>
        </w:rPr>
        <w:t xml:space="preserve">expense, </w:t>
      </w:r>
      <w:r>
        <w:rPr>
          <w:rFonts w:cs="Arial"/>
          <w:sz w:val="20"/>
        </w:rPr>
        <w:t xml:space="preserve">two </w:t>
      </w:r>
      <w:r w:rsidRPr="00EF5D24">
        <w:rPr>
          <w:rFonts w:cs="Arial"/>
          <w:sz w:val="20"/>
        </w:rPr>
        <w:t xml:space="preserve">audits of </w:t>
      </w:r>
      <w:proofErr w:type="spellStart"/>
      <w:r>
        <w:rPr>
          <w:rFonts w:cs="Arial"/>
          <w:sz w:val="20"/>
        </w:rPr>
        <w:t>Abella</w:t>
      </w:r>
      <w:proofErr w:type="spellEnd"/>
      <w:r>
        <w:rPr>
          <w:rFonts w:cs="Arial"/>
          <w:sz w:val="20"/>
        </w:rPr>
        <w:t xml:space="preserve"> Travel’s</w:t>
      </w:r>
      <w:r w:rsidRPr="00EF5D24">
        <w:rPr>
          <w:rFonts w:cs="Arial"/>
          <w:sz w:val="20"/>
        </w:rPr>
        <w:t xml:space="preserve"> compliance with all Commonwealth workplace laws and instruments (</w:t>
      </w:r>
      <w:r w:rsidRPr="00EF5D24">
        <w:rPr>
          <w:rFonts w:cs="Arial"/>
          <w:b/>
          <w:sz w:val="20"/>
        </w:rPr>
        <w:t>Audits</w:t>
      </w:r>
      <w:r w:rsidRPr="00EF5D24">
        <w:rPr>
          <w:rFonts w:cs="Arial"/>
          <w:sz w:val="20"/>
        </w:rPr>
        <w:t>)</w:t>
      </w:r>
      <w:r>
        <w:rPr>
          <w:rFonts w:cs="Arial"/>
          <w:sz w:val="20"/>
        </w:rPr>
        <w:t xml:space="preserve"> on the following basis: </w:t>
      </w:r>
    </w:p>
    <w:p w:rsidR="001801EC" w:rsidRDefault="001801EC" w:rsidP="001801EC">
      <w:pPr>
        <w:numPr>
          <w:ilvl w:val="0"/>
          <w:numId w:val="18"/>
        </w:numPr>
        <w:spacing w:after="240"/>
        <w:jc w:val="both"/>
        <w:rPr>
          <w:rFonts w:cs="Arial"/>
          <w:sz w:val="20"/>
        </w:rPr>
      </w:pPr>
      <w:r w:rsidRPr="00604194">
        <w:rPr>
          <w:rFonts w:cs="Arial"/>
          <w:spacing w:val="10"/>
          <w:sz w:val="20"/>
        </w:rPr>
        <w:t>the</w:t>
      </w:r>
      <w:r>
        <w:rPr>
          <w:rFonts w:cs="Arial"/>
          <w:sz w:val="20"/>
        </w:rPr>
        <w:t xml:space="preserve"> first Audit to be finalised by 31 June 2015; </w:t>
      </w:r>
    </w:p>
    <w:p w:rsidR="001801EC" w:rsidRDefault="001801EC" w:rsidP="001801EC">
      <w:pPr>
        <w:numPr>
          <w:ilvl w:val="0"/>
          <w:numId w:val="18"/>
        </w:numPr>
        <w:spacing w:after="240"/>
        <w:jc w:val="both"/>
        <w:rPr>
          <w:rFonts w:cs="Arial"/>
          <w:sz w:val="20"/>
        </w:rPr>
      </w:pPr>
      <w:r>
        <w:rPr>
          <w:rFonts w:cs="Arial"/>
          <w:sz w:val="20"/>
        </w:rPr>
        <w:t xml:space="preserve">the second </w:t>
      </w:r>
      <w:r w:rsidRPr="00EF5D24">
        <w:rPr>
          <w:rFonts w:cs="Arial"/>
          <w:sz w:val="20"/>
        </w:rPr>
        <w:t xml:space="preserve">Audit to be finalised by </w:t>
      </w:r>
      <w:r>
        <w:rPr>
          <w:rFonts w:cs="Arial"/>
          <w:sz w:val="20"/>
        </w:rPr>
        <w:t>30 December 2015;</w:t>
      </w:r>
    </w:p>
    <w:p w:rsidR="001801EC" w:rsidRDefault="001801EC" w:rsidP="001801EC">
      <w:pPr>
        <w:numPr>
          <w:ilvl w:val="0"/>
          <w:numId w:val="18"/>
        </w:numPr>
        <w:spacing w:after="240"/>
        <w:jc w:val="both"/>
        <w:rPr>
          <w:rFonts w:cs="Arial"/>
          <w:sz w:val="20"/>
        </w:rPr>
      </w:pPr>
      <w:r>
        <w:rPr>
          <w:rFonts w:cs="Arial"/>
          <w:sz w:val="20"/>
        </w:rPr>
        <w:t xml:space="preserve">each Audit to relate to two pay cycles within the 6 months immediately prior to the relevant Audit’s finalisation date;  </w:t>
      </w:r>
    </w:p>
    <w:p w:rsidR="001801EC" w:rsidRDefault="001801EC" w:rsidP="001801EC">
      <w:pPr>
        <w:numPr>
          <w:ilvl w:val="0"/>
          <w:numId w:val="18"/>
        </w:numPr>
        <w:spacing w:after="240"/>
        <w:jc w:val="both"/>
        <w:rPr>
          <w:rFonts w:cs="Arial"/>
          <w:sz w:val="20"/>
        </w:rPr>
      </w:pPr>
      <w:proofErr w:type="gramStart"/>
      <w:r>
        <w:rPr>
          <w:rFonts w:cs="Arial"/>
          <w:sz w:val="20"/>
        </w:rPr>
        <w:t>each</w:t>
      </w:r>
      <w:proofErr w:type="gramEnd"/>
      <w:r>
        <w:rPr>
          <w:rFonts w:cs="Arial"/>
          <w:sz w:val="20"/>
        </w:rPr>
        <w:t xml:space="preserve"> Audit to assess </w:t>
      </w:r>
      <w:proofErr w:type="spellStart"/>
      <w:r>
        <w:rPr>
          <w:rFonts w:cs="Arial"/>
          <w:sz w:val="20"/>
        </w:rPr>
        <w:t>Abella</w:t>
      </w:r>
      <w:proofErr w:type="spellEnd"/>
      <w:r>
        <w:rPr>
          <w:rFonts w:cs="Arial"/>
          <w:sz w:val="20"/>
        </w:rPr>
        <w:t xml:space="preserve"> Travel’s compliance with minimum pay and conditions for all employees employed during the relevant audit period.</w:t>
      </w:r>
    </w:p>
    <w:p w:rsidR="001D519C" w:rsidRDefault="001801EC" w:rsidP="001D519C">
      <w:pPr>
        <w:pStyle w:val="ListParagraph"/>
        <w:widowControl w:val="0"/>
        <w:numPr>
          <w:ilvl w:val="1"/>
          <w:numId w:val="3"/>
        </w:numPr>
        <w:spacing w:before="120" w:after="240"/>
        <w:ind w:hanging="731"/>
        <w:rPr>
          <w:rFonts w:cs="Arial"/>
          <w:sz w:val="20"/>
        </w:rPr>
      </w:pPr>
      <w:r w:rsidRPr="00EF5D24">
        <w:rPr>
          <w:rFonts w:cs="Arial"/>
          <w:sz w:val="20"/>
        </w:rPr>
        <w:t xml:space="preserve">Provide to the FWO within 14 days of each Audit being </w:t>
      </w:r>
      <w:r>
        <w:rPr>
          <w:rFonts w:cs="Arial"/>
          <w:sz w:val="20"/>
        </w:rPr>
        <w:t>finalised</w:t>
      </w:r>
      <w:r w:rsidRPr="00EF5D24">
        <w:rPr>
          <w:rFonts w:cs="Arial"/>
          <w:sz w:val="20"/>
        </w:rPr>
        <w:t>, details of the methodology used to conduct the Audit and</w:t>
      </w:r>
      <w:r>
        <w:rPr>
          <w:rFonts w:cs="Arial"/>
          <w:sz w:val="20"/>
        </w:rPr>
        <w:t xml:space="preserve"> a report specifying</w:t>
      </w:r>
      <w:r w:rsidRPr="00EF5D24">
        <w:rPr>
          <w:rFonts w:cs="Arial"/>
          <w:sz w:val="20"/>
        </w:rPr>
        <w:t xml:space="preserve"> the outcomes of the Audit;</w:t>
      </w:r>
      <w:r>
        <w:rPr>
          <w:rFonts w:cs="Arial"/>
          <w:sz w:val="20"/>
        </w:rPr>
        <w:t xml:space="preserve"> </w:t>
      </w:r>
    </w:p>
    <w:p w:rsid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 xml:space="preserve">In the event an Audit discloses contraventions of any applicable Commonwealth workplace law and/or instruments, rectify all such contraventions within 14 days of the Audit finalisation date  including by rectifying any and all identified underpayments to </w:t>
      </w:r>
      <w:r w:rsidRPr="001D519C">
        <w:rPr>
          <w:rFonts w:cs="Arial"/>
          <w:sz w:val="20"/>
        </w:rPr>
        <w:lastRenderedPageBreak/>
        <w:t xml:space="preserve">employees of </w:t>
      </w:r>
      <w:proofErr w:type="spellStart"/>
      <w:r w:rsidRPr="001D519C">
        <w:rPr>
          <w:rFonts w:cs="Arial"/>
          <w:sz w:val="20"/>
        </w:rPr>
        <w:t>Abella</w:t>
      </w:r>
      <w:proofErr w:type="spellEnd"/>
      <w:r w:rsidRPr="001D519C">
        <w:rPr>
          <w:rFonts w:cs="Arial"/>
          <w:sz w:val="20"/>
        </w:rPr>
        <w:t xml:space="preserve"> Travel;</w:t>
      </w:r>
    </w:p>
    <w:p w:rsidR="001801EC" w:rsidRP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 xml:space="preserve">Provide evidence of rectification of the contraventions to the FWO within 14 days of the Audit finalisation date; </w:t>
      </w:r>
    </w:p>
    <w:p w:rsidR="001801EC" w:rsidRPr="003F7C01" w:rsidRDefault="001801EC" w:rsidP="003F7C01">
      <w:pPr>
        <w:pStyle w:val="Heading3"/>
      </w:pPr>
      <w:r w:rsidRPr="003F7C01">
        <w:t>Workplace Notice</w:t>
      </w:r>
    </w:p>
    <w:p w:rsidR="001D519C" w:rsidRP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Within seven days of the execution of this Undertaking, cause to be displayed a notice in the form of Attachment A  to this Undertaking (</w:t>
      </w:r>
      <w:r w:rsidRPr="001D519C">
        <w:rPr>
          <w:rFonts w:cs="Arial"/>
          <w:b/>
          <w:sz w:val="20"/>
        </w:rPr>
        <w:t>Workplace Notice</w:t>
      </w:r>
      <w:r w:rsidRPr="001D519C">
        <w:rPr>
          <w:rFonts w:cs="Arial"/>
          <w:sz w:val="20"/>
        </w:rPr>
        <w:t>) f</w:t>
      </w:r>
      <w:r w:rsidRPr="001D519C">
        <w:rPr>
          <w:rFonts w:cs="Arial"/>
          <w:spacing w:val="10"/>
          <w:sz w:val="20"/>
        </w:rPr>
        <w:t xml:space="preserve">or a period of 28 days, at </w:t>
      </w:r>
      <w:proofErr w:type="spellStart"/>
      <w:r w:rsidRPr="001D519C">
        <w:rPr>
          <w:rFonts w:cs="Arial"/>
          <w:spacing w:val="10"/>
          <w:sz w:val="20"/>
        </w:rPr>
        <w:t>Abella</w:t>
      </w:r>
      <w:proofErr w:type="spellEnd"/>
      <w:r w:rsidRPr="001D519C">
        <w:rPr>
          <w:rFonts w:cs="Arial"/>
          <w:spacing w:val="10"/>
          <w:sz w:val="20"/>
        </w:rPr>
        <w:t xml:space="preserve"> Travel’s premises at Suite 904, 343 Little Collins Street Melbourne;</w:t>
      </w:r>
    </w:p>
    <w:p w:rsidR="001801EC" w:rsidRPr="001D519C" w:rsidRDefault="001801EC" w:rsidP="001D519C">
      <w:pPr>
        <w:pStyle w:val="ListParagraph"/>
        <w:widowControl w:val="0"/>
        <w:numPr>
          <w:ilvl w:val="1"/>
          <w:numId w:val="3"/>
        </w:numPr>
        <w:spacing w:before="120" w:after="240"/>
        <w:ind w:hanging="731"/>
        <w:rPr>
          <w:rFonts w:cs="Arial"/>
          <w:sz w:val="20"/>
        </w:rPr>
      </w:pPr>
      <w:r w:rsidRPr="001D519C">
        <w:rPr>
          <w:rFonts w:cs="Arial"/>
          <w:spacing w:val="10"/>
          <w:sz w:val="20"/>
        </w:rPr>
        <w:t xml:space="preserve">Ensure that the Workplace Notice is printed in at least </w:t>
      </w:r>
      <w:proofErr w:type="spellStart"/>
      <w:r w:rsidRPr="001D519C">
        <w:rPr>
          <w:rFonts w:cs="Arial"/>
          <w:spacing w:val="10"/>
          <w:sz w:val="20"/>
        </w:rPr>
        <w:t>A3</w:t>
      </w:r>
      <w:proofErr w:type="spellEnd"/>
      <w:r w:rsidRPr="001D519C">
        <w:rPr>
          <w:rFonts w:cs="Arial"/>
          <w:spacing w:val="10"/>
          <w:sz w:val="20"/>
        </w:rPr>
        <w:t xml:space="preserve"> size and is clearly displayed:</w:t>
      </w:r>
    </w:p>
    <w:p w:rsidR="001801EC" w:rsidRPr="00EF5D24" w:rsidRDefault="001801EC" w:rsidP="001801EC">
      <w:pPr>
        <w:numPr>
          <w:ilvl w:val="0"/>
          <w:numId w:val="19"/>
        </w:numPr>
        <w:spacing w:after="240"/>
        <w:ind w:left="1843" w:hanging="283"/>
        <w:jc w:val="both"/>
        <w:rPr>
          <w:rFonts w:cs="Arial"/>
          <w:sz w:val="20"/>
        </w:rPr>
      </w:pPr>
      <w:r w:rsidRPr="00EF5D24">
        <w:rPr>
          <w:rFonts w:cs="Arial"/>
          <w:sz w:val="20"/>
        </w:rPr>
        <w:t>In a location to which all employees who work a</w:t>
      </w:r>
      <w:r>
        <w:rPr>
          <w:rFonts w:cs="Arial"/>
          <w:sz w:val="20"/>
        </w:rPr>
        <w:t xml:space="preserve">t </w:t>
      </w:r>
      <w:proofErr w:type="spellStart"/>
      <w:r>
        <w:rPr>
          <w:rFonts w:cs="Arial"/>
          <w:sz w:val="20"/>
        </w:rPr>
        <w:t>Abella</w:t>
      </w:r>
      <w:proofErr w:type="spellEnd"/>
      <w:r>
        <w:rPr>
          <w:rFonts w:cs="Arial"/>
          <w:sz w:val="20"/>
        </w:rPr>
        <w:t xml:space="preserve"> Travel </w:t>
      </w:r>
      <w:r w:rsidRPr="00EF5D24">
        <w:rPr>
          <w:rFonts w:cs="Arial"/>
          <w:sz w:val="20"/>
        </w:rPr>
        <w:t>have access;</w:t>
      </w:r>
    </w:p>
    <w:p w:rsidR="001801EC" w:rsidRPr="00EF5D24" w:rsidRDefault="001801EC" w:rsidP="001801EC">
      <w:pPr>
        <w:numPr>
          <w:ilvl w:val="0"/>
          <w:numId w:val="19"/>
        </w:numPr>
        <w:spacing w:after="240"/>
        <w:ind w:left="1843" w:hanging="283"/>
        <w:jc w:val="both"/>
        <w:rPr>
          <w:rFonts w:cs="Arial"/>
          <w:sz w:val="20"/>
        </w:rPr>
      </w:pPr>
      <w:r w:rsidRPr="00EF5D24">
        <w:rPr>
          <w:rFonts w:cs="Arial"/>
          <w:sz w:val="20"/>
        </w:rPr>
        <w:t>In a manner which is reasonably capable of drawing attention of all employees to the Workplace Notice (for example, by placement on a staff noticeboard</w:t>
      </w:r>
      <w:r w:rsidR="007C5F22">
        <w:rPr>
          <w:rFonts w:cs="Arial"/>
          <w:sz w:val="20"/>
        </w:rPr>
        <w:t>)</w:t>
      </w:r>
      <w:r w:rsidRPr="00EF5D24">
        <w:rPr>
          <w:rFonts w:cs="Arial"/>
          <w:sz w:val="20"/>
        </w:rPr>
        <w:t>;</w:t>
      </w:r>
    </w:p>
    <w:p w:rsidR="001801EC" w:rsidRPr="001D519C" w:rsidRDefault="001801EC" w:rsidP="001D519C">
      <w:pPr>
        <w:pStyle w:val="ListParagraph"/>
        <w:widowControl w:val="0"/>
        <w:numPr>
          <w:ilvl w:val="1"/>
          <w:numId w:val="3"/>
        </w:numPr>
        <w:spacing w:before="120" w:after="240"/>
        <w:ind w:hanging="731"/>
        <w:rPr>
          <w:rFonts w:cs="Arial"/>
          <w:sz w:val="20"/>
        </w:rPr>
      </w:pPr>
      <w:r w:rsidRPr="001D519C">
        <w:rPr>
          <w:rFonts w:cs="Arial"/>
          <w:sz w:val="20"/>
        </w:rPr>
        <w:t>Provide evidence to the FWO of the placement of the Workplace Notice within seven days of its placement.</w:t>
      </w:r>
    </w:p>
    <w:p w:rsidR="001801EC" w:rsidRPr="003F7C01" w:rsidRDefault="001801EC" w:rsidP="003F7C01">
      <w:pPr>
        <w:pStyle w:val="Heading3"/>
      </w:pPr>
      <w:r w:rsidRPr="003F7C01">
        <w:t>Apology</w:t>
      </w:r>
    </w:p>
    <w:p w:rsidR="001801EC" w:rsidRPr="001D519C" w:rsidRDefault="001801EC" w:rsidP="001D519C">
      <w:pPr>
        <w:pStyle w:val="ListParagraph"/>
        <w:widowControl w:val="0"/>
        <w:numPr>
          <w:ilvl w:val="1"/>
          <w:numId w:val="3"/>
        </w:numPr>
        <w:tabs>
          <w:tab w:val="right" w:pos="709"/>
        </w:tabs>
        <w:spacing w:after="240"/>
        <w:ind w:hanging="731"/>
        <w:rPr>
          <w:rFonts w:cs="Arial"/>
          <w:sz w:val="20"/>
        </w:rPr>
      </w:pPr>
      <w:r w:rsidRPr="001D519C">
        <w:rPr>
          <w:rFonts w:cs="Arial"/>
          <w:sz w:val="20"/>
        </w:rPr>
        <w:t xml:space="preserve">within 14 days of the commencement of this Undertaking, send a written apology to the Employee in the terms set out in Attachment B; </w:t>
      </w:r>
    </w:p>
    <w:p w:rsidR="001801EC" w:rsidRPr="001D519C" w:rsidRDefault="001801EC" w:rsidP="001D519C">
      <w:pPr>
        <w:pStyle w:val="ListParagraph"/>
        <w:widowControl w:val="0"/>
        <w:numPr>
          <w:ilvl w:val="1"/>
          <w:numId w:val="3"/>
        </w:numPr>
        <w:tabs>
          <w:tab w:val="right" w:pos="709"/>
        </w:tabs>
        <w:spacing w:after="240"/>
        <w:ind w:hanging="731"/>
        <w:rPr>
          <w:rFonts w:cs="Arial"/>
          <w:sz w:val="20"/>
        </w:rPr>
      </w:pPr>
      <w:proofErr w:type="gramStart"/>
      <w:r w:rsidRPr="001D519C">
        <w:rPr>
          <w:rFonts w:cs="Arial"/>
          <w:sz w:val="20"/>
        </w:rPr>
        <w:t>within</w:t>
      </w:r>
      <w:proofErr w:type="gramEnd"/>
      <w:r w:rsidRPr="001D519C">
        <w:rPr>
          <w:rFonts w:cs="Arial"/>
          <w:sz w:val="20"/>
        </w:rPr>
        <w:t xml:space="preserve"> 7 days of the written apology being sent to the Employee, provide a</w:t>
      </w:r>
      <w:r w:rsidR="001D519C">
        <w:rPr>
          <w:rFonts w:cs="Arial"/>
          <w:sz w:val="20"/>
        </w:rPr>
        <w:t xml:space="preserve"> copy of the apology to the FWO.</w:t>
      </w:r>
    </w:p>
    <w:p w:rsidR="001801EC" w:rsidRPr="009461B2" w:rsidRDefault="001801EC" w:rsidP="003F7C01">
      <w:pPr>
        <w:pStyle w:val="Heading2"/>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sidRPr="009461B2">
        <w:t>Acknowledgements</w:t>
      </w:r>
    </w:p>
    <w:p w:rsidR="001801EC" w:rsidRPr="007C5F22" w:rsidRDefault="001801EC" w:rsidP="001D519C">
      <w:pPr>
        <w:pStyle w:val="ListParagraph"/>
        <w:widowControl w:val="0"/>
        <w:numPr>
          <w:ilvl w:val="0"/>
          <w:numId w:val="3"/>
        </w:numPr>
        <w:tabs>
          <w:tab w:val="right" w:pos="709"/>
        </w:tabs>
        <w:spacing w:after="240"/>
        <w:ind w:hanging="720"/>
        <w:jc w:val="both"/>
        <w:rPr>
          <w:rFonts w:cs="Arial"/>
          <w:sz w:val="20"/>
        </w:rPr>
      </w:pPr>
      <w:proofErr w:type="spellStart"/>
      <w:r w:rsidRPr="007C5F22">
        <w:rPr>
          <w:rFonts w:cs="Arial"/>
          <w:sz w:val="20"/>
        </w:rPr>
        <w:t>Abella</w:t>
      </w:r>
      <w:proofErr w:type="spellEnd"/>
      <w:r w:rsidRPr="007C5F22">
        <w:rPr>
          <w:rFonts w:cs="Arial"/>
          <w:sz w:val="20"/>
        </w:rPr>
        <w:t xml:space="preserve"> Travel acknowledges that:</w:t>
      </w:r>
    </w:p>
    <w:p w:rsidR="001801EC" w:rsidRPr="00AD2CC5" w:rsidRDefault="001801EC" w:rsidP="001D519C">
      <w:pPr>
        <w:widowControl w:val="0"/>
        <w:numPr>
          <w:ilvl w:val="1"/>
          <w:numId w:val="3"/>
        </w:numPr>
        <w:spacing w:after="240"/>
        <w:ind w:hanging="731"/>
        <w:jc w:val="both"/>
        <w:rPr>
          <w:rFonts w:cs="Arial"/>
          <w:sz w:val="20"/>
        </w:rPr>
      </w:pPr>
      <w:r>
        <w:rPr>
          <w:rFonts w:cs="Arial"/>
          <w:sz w:val="20"/>
        </w:rPr>
        <w:t xml:space="preserve">the FWO may </w:t>
      </w:r>
      <w:r w:rsidRPr="00725E29">
        <w:rPr>
          <w:rFonts w:cs="Arial"/>
          <w:sz w:val="20"/>
        </w:rPr>
        <w:t>make this Undertaking (including any attachments) available for public inspection, including by posting</w:t>
      </w:r>
      <w:r>
        <w:rPr>
          <w:rFonts w:cs="Arial"/>
          <w:sz w:val="20"/>
        </w:rPr>
        <w:t xml:space="preserve"> it to</w:t>
      </w:r>
      <w:r w:rsidRPr="00725E29">
        <w:rPr>
          <w:rFonts w:cs="Arial"/>
          <w:sz w:val="20"/>
        </w:rPr>
        <w:t xml:space="preserve"> its website </w:t>
      </w:r>
      <w:r w:rsidRPr="00725E29">
        <w:rPr>
          <w:sz w:val="20"/>
        </w:rPr>
        <w:t xml:space="preserve">at </w:t>
      </w:r>
      <w:r w:rsidRPr="001577CD">
        <w:rPr>
          <w:sz w:val="20"/>
        </w:rPr>
        <w:t>www.fairwork.gov.au</w:t>
      </w:r>
      <w:r w:rsidRPr="00725E29">
        <w:rPr>
          <w:sz w:val="20"/>
        </w:rPr>
        <w:t xml:space="preserve"> (</w:t>
      </w:r>
      <w:r w:rsidRPr="00725E29">
        <w:rPr>
          <w:rFonts w:cs="Arial"/>
          <w:sz w:val="20"/>
        </w:rPr>
        <w:t>subject to the FWO taking any necessary steps to redact</w:t>
      </w:r>
      <w:r w:rsidRPr="00AD2CC5">
        <w:rPr>
          <w:rFonts w:cs="Arial"/>
          <w:sz w:val="20"/>
        </w:rPr>
        <w:t xml:space="preserve"> the names of individuals not party to the Undertaking);</w:t>
      </w:r>
    </w:p>
    <w:p w:rsidR="001801EC" w:rsidRDefault="001801EC" w:rsidP="001D519C">
      <w:pPr>
        <w:widowControl w:val="0"/>
        <w:numPr>
          <w:ilvl w:val="1"/>
          <w:numId w:val="3"/>
        </w:numPr>
        <w:spacing w:after="240"/>
        <w:ind w:hanging="731"/>
        <w:jc w:val="both"/>
        <w:rPr>
          <w:rFonts w:cs="Arial"/>
          <w:sz w:val="20"/>
        </w:rPr>
      </w:pPr>
      <w:r>
        <w:rPr>
          <w:rFonts w:cs="Arial"/>
          <w:sz w:val="20"/>
        </w:rPr>
        <w:t xml:space="preserve">the FWO may </w:t>
      </w:r>
      <w:r w:rsidRPr="009461B2">
        <w:rPr>
          <w:rFonts w:cs="Arial"/>
          <w:sz w:val="20"/>
        </w:rPr>
        <w:t xml:space="preserve">release a copy of this </w:t>
      </w:r>
      <w:r>
        <w:rPr>
          <w:rFonts w:cs="Arial"/>
          <w:sz w:val="20"/>
        </w:rPr>
        <w:t>U</w:t>
      </w:r>
      <w:r w:rsidRPr="009461B2">
        <w:rPr>
          <w:rFonts w:cs="Arial"/>
          <w:sz w:val="20"/>
        </w:rPr>
        <w:t xml:space="preserve">ndertaking pursuant to any relevant request under the </w:t>
      </w:r>
      <w:r w:rsidRPr="009461B2">
        <w:rPr>
          <w:rFonts w:cs="Arial"/>
          <w:i/>
          <w:sz w:val="20"/>
        </w:rPr>
        <w:t>Freedom of Information Act 1982</w:t>
      </w:r>
      <w:r w:rsidRPr="009461B2">
        <w:rPr>
          <w:rFonts w:cs="Arial"/>
          <w:sz w:val="20"/>
        </w:rPr>
        <w:t xml:space="preserve"> (</w:t>
      </w:r>
      <w:proofErr w:type="spellStart"/>
      <w:r w:rsidRPr="009461B2">
        <w:rPr>
          <w:rFonts w:cs="Arial"/>
          <w:sz w:val="20"/>
        </w:rPr>
        <w:t>Cth</w:t>
      </w:r>
      <w:proofErr w:type="spellEnd"/>
      <w:r w:rsidRPr="009461B2">
        <w:rPr>
          <w:rFonts w:cs="Arial"/>
          <w:sz w:val="20"/>
        </w:rPr>
        <w:t>);</w:t>
      </w:r>
    </w:p>
    <w:p w:rsidR="001801EC" w:rsidRDefault="001801EC" w:rsidP="001D519C">
      <w:pPr>
        <w:widowControl w:val="0"/>
        <w:numPr>
          <w:ilvl w:val="1"/>
          <w:numId w:val="3"/>
        </w:numPr>
        <w:spacing w:after="240"/>
        <w:ind w:hanging="731"/>
        <w:jc w:val="both"/>
        <w:rPr>
          <w:rFonts w:cs="Arial"/>
          <w:sz w:val="20"/>
        </w:rPr>
      </w:pPr>
      <w:r>
        <w:rPr>
          <w:rFonts w:cs="Arial"/>
          <w:sz w:val="20"/>
        </w:rPr>
        <w:t xml:space="preserve">the FWO may </w:t>
      </w:r>
      <w:r w:rsidRPr="00AD2CC5">
        <w:rPr>
          <w:rFonts w:cs="Arial"/>
          <w:sz w:val="20"/>
        </w:rPr>
        <w:t>issue a media release in relation to this Undertaking and from time to time, publicly refer to the Undertaking and its terms;</w:t>
      </w:r>
    </w:p>
    <w:p w:rsidR="001801EC" w:rsidRPr="00AD2CC5" w:rsidRDefault="001801EC" w:rsidP="001D519C">
      <w:pPr>
        <w:widowControl w:val="0"/>
        <w:numPr>
          <w:ilvl w:val="1"/>
          <w:numId w:val="3"/>
        </w:numPr>
        <w:spacing w:after="240"/>
        <w:ind w:hanging="731"/>
        <w:jc w:val="both"/>
        <w:rPr>
          <w:rFonts w:cs="Arial"/>
          <w:sz w:val="20"/>
        </w:rPr>
      </w:pPr>
      <w:r w:rsidRPr="00AD2CC5">
        <w:rPr>
          <w:rFonts w:cs="Arial"/>
          <w:sz w:val="20"/>
        </w:rPr>
        <w:t>the admissions made in the Undertaking</w:t>
      </w:r>
      <w:r>
        <w:rPr>
          <w:rFonts w:cs="Arial"/>
          <w:sz w:val="20"/>
        </w:rPr>
        <w:t xml:space="preserve"> may be relied upon by the FWO</w:t>
      </w:r>
      <w:r w:rsidRPr="00AD2CC5">
        <w:rPr>
          <w:rFonts w:cs="Arial"/>
          <w:sz w:val="20"/>
        </w:rPr>
        <w:t xml:space="preserve"> in respect of any future decision about enforcement action to be taken in relation to any future non-compliance with Commonwealth workplace relations obligations by </w:t>
      </w:r>
      <w:proofErr w:type="spellStart"/>
      <w:r>
        <w:rPr>
          <w:rFonts w:cs="Arial"/>
          <w:sz w:val="20"/>
        </w:rPr>
        <w:t>Abella</w:t>
      </w:r>
      <w:proofErr w:type="spellEnd"/>
      <w:r>
        <w:rPr>
          <w:rFonts w:cs="Arial"/>
          <w:sz w:val="20"/>
        </w:rPr>
        <w:t xml:space="preserve"> Travel</w:t>
      </w:r>
      <w:r w:rsidRPr="00AD2CC5">
        <w:rPr>
          <w:rFonts w:cs="Arial"/>
          <w:sz w:val="20"/>
        </w:rPr>
        <w:t>;</w:t>
      </w:r>
    </w:p>
    <w:p w:rsidR="001801EC" w:rsidRPr="009461B2" w:rsidRDefault="001801EC" w:rsidP="001D519C">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Pr>
          <w:rFonts w:cs="Arial"/>
          <w:sz w:val="20"/>
        </w:rPr>
        <w:t>this U</w:t>
      </w:r>
      <w:r w:rsidRPr="009461B2">
        <w:rPr>
          <w:rFonts w:cs="Arial"/>
          <w:sz w:val="20"/>
        </w:rPr>
        <w:t>ndertaking in no way derogates from the rights and remedies available to any other person arising fr</w:t>
      </w:r>
      <w:r>
        <w:rPr>
          <w:rFonts w:cs="Arial"/>
          <w:sz w:val="20"/>
        </w:rPr>
        <w:t>om the conduct set out in this U</w:t>
      </w:r>
      <w:r w:rsidRPr="009461B2">
        <w:rPr>
          <w:rFonts w:cs="Arial"/>
          <w:sz w:val="20"/>
        </w:rPr>
        <w:t xml:space="preserve">ndertaking; </w:t>
      </w:r>
    </w:p>
    <w:p w:rsidR="001801EC" w:rsidRPr="00AD2CC5" w:rsidRDefault="001801EC" w:rsidP="001D519C">
      <w:pPr>
        <w:widowControl w:val="0"/>
        <w:numPr>
          <w:ilvl w:val="1"/>
          <w:numId w:val="3"/>
        </w:numPr>
        <w:spacing w:after="240"/>
        <w:ind w:hanging="731"/>
        <w:jc w:val="both"/>
        <w:rPr>
          <w:rFonts w:cs="Arial"/>
          <w:sz w:val="20"/>
        </w:rPr>
      </w:pPr>
      <w:r w:rsidRPr="009461B2">
        <w:rPr>
          <w:rFonts w:cs="Arial"/>
          <w:sz w:val="20"/>
        </w:rPr>
        <w:t xml:space="preserve">if the FWO considers that </w:t>
      </w:r>
      <w:proofErr w:type="spellStart"/>
      <w:r>
        <w:rPr>
          <w:rFonts w:cs="Arial"/>
          <w:sz w:val="20"/>
        </w:rPr>
        <w:t>Abella</w:t>
      </w:r>
      <w:proofErr w:type="spellEnd"/>
      <w:r>
        <w:rPr>
          <w:rFonts w:cs="Arial"/>
          <w:sz w:val="20"/>
        </w:rPr>
        <w:t xml:space="preserve"> Travel</w:t>
      </w:r>
      <w:r w:rsidRPr="009461B2">
        <w:rPr>
          <w:rFonts w:cs="Arial"/>
          <w:sz w:val="20"/>
        </w:rPr>
        <w:t xml:space="preserve"> has contravened any of the terms of this </w:t>
      </w:r>
      <w:r>
        <w:rPr>
          <w:rFonts w:cs="Arial"/>
          <w:sz w:val="20"/>
        </w:rPr>
        <w:t>this U</w:t>
      </w:r>
      <w:r w:rsidRPr="009461B2">
        <w:rPr>
          <w:rFonts w:cs="Arial"/>
          <w:sz w:val="20"/>
        </w:rPr>
        <w:t>ndertaking</w:t>
      </w:r>
      <w:r>
        <w:rPr>
          <w:rFonts w:cs="Arial"/>
          <w:sz w:val="20"/>
        </w:rPr>
        <w:t xml:space="preserve"> </w:t>
      </w:r>
      <w:r w:rsidRPr="00AD2CC5">
        <w:rPr>
          <w:rFonts w:cs="Arial"/>
          <w:sz w:val="20"/>
        </w:rPr>
        <w:t xml:space="preserve">the FWO may apply to any of the Courts set out in section 715(6) of the FW Act, for orders under section 715(7) of the FW Act; </w:t>
      </w:r>
    </w:p>
    <w:p w:rsidR="001801EC" w:rsidRDefault="001801EC" w:rsidP="001D519C">
      <w:pPr>
        <w:widowControl w:val="0"/>
        <w:numPr>
          <w:ilvl w:val="1"/>
          <w:numId w:val="3"/>
        </w:numPr>
        <w:spacing w:after="240"/>
        <w:ind w:hanging="731"/>
        <w:jc w:val="both"/>
        <w:rPr>
          <w:rFonts w:cs="Arial"/>
          <w:sz w:val="20"/>
        </w:rPr>
      </w:pPr>
      <w:r>
        <w:rPr>
          <w:rFonts w:cs="Arial"/>
          <w:sz w:val="20"/>
        </w:rPr>
        <w:t>c</w:t>
      </w:r>
      <w:r w:rsidRPr="009461B2">
        <w:rPr>
          <w:rFonts w:cs="Arial"/>
          <w:sz w:val="20"/>
        </w:rPr>
        <w:t>onsistent wit</w:t>
      </w:r>
      <w:r>
        <w:rPr>
          <w:rFonts w:cs="Arial"/>
          <w:sz w:val="20"/>
        </w:rPr>
        <w:t xml:space="preserve">h section 715(3) of the FW Act, </w:t>
      </w:r>
      <w:proofErr w:type="spellStart"/>
      <w:r>
        <w:rPr>
          <w:rFonts w:cs="Arial"/>
          <w:sz w:val="20"/>
        </w:rPr>
        <w:t>Abella</w:t>
      </w:r>
      <w:proofErr w:type="spellEnd"/>
      <w:r>
        <w:rPr>
          <w:rFonts w:cs="Arial"/>
          <w:sz w:val="20"/>
        </w:rPr>
        <w:t xml:space="preserve"> Travel may withdraw from or vary this U</w:t>
      </w:r>
      <w:r w:rsidRPr="009461B2">
        <w:rPr>
          <w:rFonts w:cs="Arial"/>
          <w:sz w:val="20"/>
        </w:rPr>
        <w:t>ndertaking at any time, but only with the consent of the FWO</w:t>
      </w:r>
      <w:r>
        <w:rPr>
          <w:rFonts w:cs="Arial"/>
          <w:sz w:val="20"/>
        </w:rPr>
        <w:t>;</w:t>
      </w:r>
    </w:p>
    <w:p w:rsidR="001801EC" w:rsidRDefault="001801EC" w:rsidP="001D519C">
      <w:pPr>
        <w:widowControl w:val="0"/>
        <w:numPr>
          <w:ilvl w:val="1"/>
          <w:numId w:val="3"/>
        </w:numPr>
        <w:spacing w:after="240"/>
        <w:ind w:hanging="731"/>
        <w:jc w:val="both"/>
        <w:rPr>
          <w:rFonts w:cs="Arial"/>
          <w:sz w:val="20"/>
        </w:rPr>
      </w:pPr>
      <w:r>
        <w:rPr>
          <w:rFonts w:cs="Arial"/>
          <w:sz w:val="20"/>
        </w:rPr>
        <w:t xml:space="preserve">the FWO reserves the right to rely on the terms of this Undertaking and the admissions made herein in respect of any future proceedings bought by the FWO against </w:t>
      </w:r>
      <w:proofErr w:type="spellStart"/>
      <w:r>
        <w:rPr>
          <w:rFonts w:cs="Arial"/>
          <w:sz w:val="20"/>
        </w:rPr>
        <w:t>Abella</w:t>
      </w:r>
      <w:proofErr w:type="spellEnd"/>
      <w:r>
        <w:rPr>
          <w:rFonts w:cs="Arial"/>
          <w:sz w:val="20"/>
        </w:rPr>
        <w:t xml:space="preserve"> Travel in relation to any future contraventions of Commonwealth workplace laws;</w:t>
      </w:r>
    </w:p>
    <w:p w:rsidR="001801EC" w:rsidRDefault="001801EC" w:rsidP="001D519C">
      <w:pPr>
        <w:widowControl w:val="0"/>
        <w:numPr>
          <w:ilvl w:val="1"/>
          <w:numId w:val="3"/>
        </w:numPr>
        <w:spacing w:after="240"/>
        <w:ind w:hanging="731"/>
        <w:jc w:val="both"/>
        <w:rPr>
          <w:rFonts w:cs="Arial"/>
          <w:sz w:val="20"/>
        </w:rPr>
      </w:pPr>
      <w:proofErr w:type="spellStart"/>
      <w:r>
        <w:rPr>
          <w:rFonts w:cs="Arial"/>
          <w:sz w:val="20"/>
        </w:rPr>
        <w:lastRenderedPageBreak/>
        <w:t>Abella</w:t>
      </w:r>
      <w:proofErr w:type="spellEnd"/>
      <w:r>
        <w:rPr>
          <w:rFonts w:cs="Arial"/>
          <w:sz w:val="20"/>
        </w:rPr>
        <w:t xml:space="preserve"> Travel must not, and must take all reasonable action to ensure that its officers, agents and employees do not, make any statements, orally or in writing or otherwise, which conveys or implies or reasonably conveys or implies anything inconsistent with the admissions and acknowledgments contained in this Undertaking.</w:t>
      </w:r>
    </w:p>
    <w:p w:rsidR="001801EC" w:rsidRPr="009461B2" w:rsidRDefault="001801EC" w:rsidP="001801EC">
      <w:pPr>
        <w:widowControl w:val="0"/>
        <w:spacing w:after="240"/>
        <w:ind w:left="1440"/>
        <w:jc w:val="both"/>
        <w:rPr>
          <w:rFonts w:cs="Arial"/>
          <w:sz w:val="20"/>
        </w:rPr>
      </w:pPr>
    </w:p>
    <w:bookmarkEnd w:id="6"/>
    <w:bookmarkEnd w:id="7"/>
    <w:bookmarkEnd w:id="8"/>
    <w:bookmarkEnd w:id="9"/>
    <w:bookmarkEnd w:id="10"/>
    <w:bookmarkEnd w:id="11"/>
    <w:bookmarkEnd w:id="12"/>
    <w:bookmarkEnd w:id="13"/>
    <w:bookmarkEnd w:id="14"/>
    <w:bookmarkEnd w:id="15"/>
    <w:bookmarkEnd w:id="16"/>
    <w:p w:rsidR="00B41EFE" w:rsidRDefault="00B41EFE">
      <w:pPr>
        <w:rPr>
          <w:rFonts w:cs="Arial"/>
          <w:b/>
          <w:spacing w:val="10"/>
          <w:sz w:val="20"/>
        </w:rPr>
      </w:pPr>
      <w:r>
        <w:br w:type="page"/>
      </w:r>
    </w:p>
    <w:p w:rsidR="001801EC" w:rsidRPr="00725E29" w:rsidRDefault="001801EC" w:rsidP="003F7C01">
      <w:pPr>
        <w:pStyle w:val="Heading2"/>
      </w:pPr>
      <w:r w:rsidRPr="009461B2">
        <w:lastRenderedPageBreak/>
        <w:t>Executed as an undertaking</w:t>
      </w:r>
    </w:p>
    <w:p w:rsidR="001801EC" w:rsidRPr="009461B2" w:rsidRDefault="001801EC" w:rsidP="001801EC">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proofErr w:type="spellStart"/>
      <w:r>
        <w:rPr>
          <w:rFonts w:cs="Arial"/>
          <w:spacing w:val="10"/>
          <w:sz w:val="20"/>
        </w:rPr>
        <w:t>Abella</w:t>
      </w:r>
      <w:proofErr w:type="spellEnd"/>
      <w:r>
        <w:rPr>
          <w:rFonts w:cs="Arial"/>
          <w:spacing w:val="10"/>
          <w:sz w:val="20"/>
        </w:rPr>
        <w:t xml:space="preserve"> Travel</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801EC" w:rsidRPr="009461B2" w:rsidTr="00B93396">
        <w:tc>
          <w:tcPr>
            <w:tcW w:w="4528" w:type="dxa"/>
            <w:tcBorders>
              <w:top w:val="nil"/>
              <w:left w:val="nil"/>
              <w:bottom w:val="single" w:sz="4" w:space="0" w:color="auto"/>
              <w:right w:val="nil"/>
            </w:tcBorders>
          </w:tcPr>
          <w:p w:rsidR="001801EC" w:rsidRPr="009461B2" w:rsidRDefault="001801EC" w:rsidP="00B93396">
            <w:pPr>
              <w:tabs>
                <w:tab w:val="right" w:pos="4111"/>
              </w:tabs>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nil"/>
              <w:left w:val="nil"/>
              <w:bottom w:val="single" w:sz="4" w:space="0" w:color="auto"/>
              <w:right w:val="nil"/>
            </w:tcBorders>
          </w:tcPr>
          <w:p w:rsidR="001801EC" w:rsidRPr="009461B2" w:rsidRDefault="001801EC" w:rsidP="00B93396">
            <w:pPr>
              <w:spacing w:after="240"/>
              <w:rPr>
                <w:rFonts w:cs="Arial"/>
                <w:sz w:val="20"/>
              </w:rPr>
            </w:pPr>
          </w:p>
        </w:tc>
      </w:tr>
      <w:tr w:rsidR="001801EC" w:rsidRPr="009461B2" w:rsidTr="00B93396">
        <w:trPr>
          <w:trHeight w:val="193"/>
        </w:trPr>
        <w:tc>
          <w:tcPr>
            <w:tcW w:w="4528" w:type="dxa"/>
            <w:tcBorders>
              <w:top w:val="single" w:sz="4" w:space="0" w:color="auto"/>
              <w:left w:val="nil"/>
              <w:bottom w:val="nil"/>
              <w:right w:val="nil"/>
            </w:tcBorders>
          </w:tcPr>
          <w:p w:rsidR="001801EC" w:rsidRPr="009461B2" w:rsidRDefault="001801EC" w:rsidP="00B93396">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single" w:sz="4" w:space="0" w:color="auto"/>
              <w:left w:val="nil"/>
              <w:bottom w:val="nil"/>
              <w:right w:val="nil"/>
            </w:tcBorders>
          </w:tcPr>
          <w:p w:rsidR="001801EC" w:rsidRPr="009461B2" w:rsidRDefault="001801EC" w:rsidP="00B93396">
            <w:pPr>
              <w:spacing w:after="240"/>
              <w:rPr>
                <w:rFonts w:cs="Arial"/>
                <w:sz w:val="20"/>
              </w:rPr>
            </w:pPr>
            <w:r w:rsidRPr="009461B2">
              <w:rPr>
                <w:rFonts w:cs="Arial"/>
                <w:sz w:val="20"/>
              </w:rPr>
              <w:t>(Signature of director/company secretary)</w:t>
            </w:r>
          </w:p>
        </w:tc>
      </w:tr>
      <w:tr w:rsidR="001801EC" w:rsidRPr="009461B2" w:rsidTr="00B93396">
        <w:trPr>
          <w:trHeight w:val="517"/>
        </w:trPr>
        <w:tc>
          <w:tcPr>
            <w:tcW w:w="4528" w:type="dxa"/>
            <w:tcBorders>
              <w:top w:val="nil"/>
              <w:left w:val="nil"/>
              <w:right w:val="nil"/>
            </w:tcBorders>
          </w:tcPr>
          <w:p w:rsidR="001801EC" w:rsidRPr="009461B2" w:rsidRDefault="001801EC" w:rsidP="00B93396">
            <w:pPr>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nil"/>
              <w:left w:val="nil"/>
              <w:right w:val="nil"/>
            </w:tcBorders>
          </w:tcPr>
          <w:p w:rsidR="001801EC" w:rsidRPr="009461B2" w:rsidRDefault="001801EC" w:rsidP="00B93396">
            <w:pPr>
              <w:spacing w:after="240"/>
              <w:rPr>
                <w:rFonts w:cs="Arial"/>
                <w:sz w:val="20"/>
              </w:rPr>
            </w:pPr>
          </w:p>
        </w:tc>
      </w:tr>
    </w:tbl>
    <w:p w:rsidR="001801EC" w:rsidRPr="009461B2" w:rsidRDefault="001801EC" w:rsidP="001801EC">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801EC" w:rsidRPr="009461B2" w:rsidTr="00B93396">
        <w:trPr>
          <w:trHeight w:val="517"/>
        </w:trPr>
        <w:tc>
          <w:tcPr>
            <w:tcW w:w="4528" w:type="dxa"/>
            <w:tcBorders>
              <w:top w:val="nil"/>
              <w:left w:val="nil"/>
              <w:right w:val="nil"/>
            </w:tcBorders>
          </w:tcPr>
          <w:p w:rsidR="001801EC" w:rsidRPr="009461B2" w:rsidRDefault="001801EC" w:rsidP="00B93396">
            <w:pPr>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nil"/>
              <w:left w:val="nil"/>
              <w:right w:val="nil"/>
            </w:tcBorders>
          </w:tcPr>
          <w:p w:rsidR="001801EC" w:rsidRPr="009461B2" w:rsidRDefault="001801EC" w:rsidP="00B93396">
            <w:pPr>
              <w:spacing w:after="240"/>
              <w:rPr>
                <w:rFonts w:cs="Arial"/>
                <w:sz w:val="20"/>
              </w:rPr>
            </w:pPr>
          </w:p>
        </w:tc>
      </w:tr>
    </w:tbl>
    <w:p w:rsidR="001801EC" w:rsidRPr="009461B2" w:rsidRDefault="001801EC" w:rsidP="001801EC">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1801EC" w:rsidRPr="009461B2" w:rsidRDefault="001801EC" w:rsidP="001801EC">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801EC" w:rsidRPr="009461B2" w:rsidTr="00B93396">
        <w:tc>
          <w:tcPr>
            <w:tcW w:w="4528" w:type="dxa"/>
            <w:tcBorders>
              <w:top w:val="nil"/>
              <w:left w:val="nil"/>
              <w:bottom w:val="single" w:sz="4" w:space="0" w:color="auto"/>
              <w:right w:val="nil"/>
            </w:tcBorders>
          </w:tcPr>
          <w:p w:rsidR="001801EC" w:rsidRPr="009461B2" w:rsidRDefault="001801EC" w:rsidP="00B93396">
            <w:pPr>
              <w:tabs>
                <w:tab w:val="right" w:pos="4111"/>
              </w:tabs>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nil"/>
              <w:left w:val="nil"/>
              <w:bottom w:val="single" w:sz="4" w:space="0" w:color="auto"/>
              <w:right w:val="nil"/>
            </w:tcBorders>
          </w:tcPr>
          <w:p w:rsidR="001801EC" w:rsidRPr="009461B2" w:rsidRDefault="001801EC" w:rsidP="00B93396">
            <w:pPr>
              <w:spacing w:after="240"/>
              <w:rPr>
                <w:rFonts w:cs="Arial"/>
                <w:sz w:val="20"/>
              </w:rPr>
            </w:pPr>
          </w:p>
        </w:tc>
      </w:tr>
      <w:tr w:rsidR="001801EC" w:rsidRPr="009461B2" w:rsidTr="00B93396">
        <w:trPr>
          <w:trHeight w:val="193"/>
        </w:trPr>
        <w:tc>
          <w:tcPr>
            <w:tcW w:w="4528" w:type="dxa"/>
            <w:tcBorders>
              <w:top w:val="single" w:sz="4" w:space="0" w:color="auto"/>
              <w:left w:val="nil"/>
              <w:bottom w:val="nil"/>
              <w:right w:val="nil"/>
            </w:tcBorders>
          </w:tcPr>
          <w:p w:rsidR="001801EC" w:rsidRPr="009461B2" w:rsidRDefault="001801EC" w:rsidP="00B93396">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single" w:sz="4" w:space="0" w:color="auto"/>
              <w:left w:val="nil"/>
              <w:bottom w:val="nil"/>
              <w:right w:val="nil"/>
            </w:tcBorders>
          </w:tcPr>
          <w:p w:rsidR="001801EC" w:rsidRPr="009461B2" w:rsidRDefault="001801EC" w:rsidP="00B93396">
            <w:pPr>
              <w:spacing w:after="240"/>
              <w:rPr>
                <w:rFonts w:cs="Arial"/>
                <w:sz w:val="20"/>
              </w:rPr>
            </w:pPr>
            <w:r w:rsidRPr="009461B2">
              <w:rPr>
                <w:rFonts w:cs="Arial"/>
                <w:sz w:val="20"/>
              </w:rPr>
              <w:t>(Signature of witness)</w:t>
            </w:r>
          </w:p>
        </w:tc>
      </w:tr>
      <w:tr w:rsidR="001801EC" w:rsidRPr="009461B2" w:rsidTr="00B93396">
        <w:trPr>
          <w:trHeight w:val="517"/>
        </w:trPr>
        <w:tc>
          <w:tcPr>
            <w:tcW w:w="4528" w:type="dxa"/>
            <w:tcBorders>
              <w:top w:val="nil"/>
              <w:left w:val="nil"/>
              <w:right w:val="nil"/>
            </w:tcBorders>
          </w:tcPr>
          <w:p w:rsidR="001801EC" w:rsidRPr="009461B2" w:rsidRDefault="001801EC" w:rsidP="00B93396">
            <w:pPr>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nil"/>
              <w:left w:val="nil"/>
              <w:right w:val="nil"/>
            </w:tcBorders>
          </w:tcPr>
          <w:p w:rsidR="001801EC" w:rsidRPr="009461B2" w:rsidRDefault="001801EC" w:rsidP="00B93396">
            <w:pPr>
              <w:spacing w:after="240"/>
              <w:rPr>
                <w:rFonts w:cs="Arial"/>
                <w:sz w:val="20"/>
              </w:rPr>
            </w:pPr>
          </w:p>
        </w:tc>
      </w:tr>
    </w:tbl>
    <w:p w:rsidR="001801EC" w:rsidRPr="009461B2" w:rsidRDefault="001801EC" w:rsidP="001801EC">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801EC" w:rsidRPr="009461B2" w:rsidTr="00B93396">
        <w:tc>
          <w:tcPr>
            <w:tcW w:w="9286" w:type="dxa"/>
            <w:gridSpan w:val="3"/>
            <w:tcBorders>
              <w:top w:val="nil"/>
              <w:left w:val="nil"/>
              <w:bottom w:val="nil"/>
              <w:right w:val="nil"/>
            </w:tcBorders>
          </w:tcPr>
          <w:p w:rsidR="001801EC" w:rsidRPr="009461B2" w:rsidRDefault="001801EC" w:rsidP="00B93396">
            <w:pPr>
              <w:keepNext/>
              <w:spacing w:after="240"/>
              <w:rPr>
                <w:rFonts w:cs="Arial"/>
                <w:sz w:val="20"/>
              </w:rPr>
            </w:pPr>
          </w:p>
        </w:tc>
      </w:tr>
      <w:tr w:rsidR="001801EC" w:rsidRPr="009461B2" w:rsidTr="00B93396">
        <w:trPr>
          <w:trHeight w:val="62"/>
        </w:trPr>
        <w:tc>
          <w:tcPr>
            <w:tcW w:w="4528" w:type="dxa"/>
            <w:tcBorders>
              <w:top w:val="single" w:sz="4" w:space="0" w:color="auto"/>
              <w:left w:val="nil"/>
              <w:bottom w:val="nil"/>
              <w:right w:val="nil"/>
            </w:tcBorders>
          </w:tcPr>
          <w:p w:rsidR="001801EC" w:rsidRPr="009461B2" w:rsidRDefault="001801EC" w:rsidP="00B93396">
            <w:pPr>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single" w:sz="4" w:space="0" w:color="auto"/>
              <w:left w:val="nil"/>
              <w:bottom w:val="nil"/>
              <w:right w:val="nil"/>
            </w:tcBorders>
          </w:tcPr>
          <w:p w:rsidR="001801EC" w:rsidRPr="009461B2" w:rsidRDefault="001801EC" w:rsidP="00B93396">
            <w:pPr>
              <w:spacing w:after="240"/>
              <w:rPr>
                <w:rFonts w:cs="Arial"/>
                <w:sz w:val="20"/>
              </w:rPr>
            </w:pPr>
          </w:p>
        </w:tc>
      </w:tr>
      <w:tr w:rsidR="001801EC" w:rsidRPr="009461B2" w:rsidTr="00B93396">
        <w:tc>
          <w:tcPr>
            <w:tcW w:w="4528" w:type="dxa"/>
            <w:tcBorders>
              <w:top w:val="nil"/>
              <w:left w:val="nil"/>
              <w:bottom w:val="single" w:sz="4" w:space="0" w:color="auto"/>
              <w:right w:val="nil"/>
            </w:tcBorders>
          </w:tcPr>
          <w:p w:rsidR="001801EC" w:rsidRPr="009461B2" w:rsidRDefault="001801EC" w:rsidP="00B93396">
            <w:pPr>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nil"/>
              <w:left w:val="nil"/>
              <w:bottom w:val="single" w:sz="4" w:space="0" w:color="auto"/>
              <w:right w:val="nil"/>
            </w:tcBorders>
          </w:tcPr>
          <w:p w:rsidR="001801EC" w:rsidRPr="009461B2" w:rsidRDefault="001801EC" w:rsidP="00B93396">
            <w:pPr>
              <w:spacing w:after="240"/>
              <w:rPr>
                <w:rFonts w:cs="Arial"/>
                <w:sz w:val="20"/>
              </w:rPr>
            </w:pPr>
          </w:p>
        </w:tc>
      </w:tr>
      <w:tr w:rsidR="001801EC" w:rsidRPr="009461B2" w:rsidTr="00B93396">
        <w:tc>
          <w:tcPr>
            <w:tcW w:w="4528" w:type="dxa"/>
            <w:tcBorders>
              <w:top w:val="single" w:sz="4" w:space="0" w:color="auto"/>
              <w:left w:val="nil"/>
              <w:bottom w:val="nil"/>
              <w:right w:val="nil"/>
            </w:tcBorders>
          </w:tcPr>
          <w:p w:rsidR="001801EC" w:rsidRPr="009461B2" w:rsidRDefault="001801EC" w:rsidP="00B93396">
            <w:pPr>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single" w:sz="4" w:space="0" w:color="auto"/>
              <w:left w:val="nil"/>
              <w:bottom w:val="nil"/>
              <w:right w:val="nil"/>
            </w:tcBorders>
          </w:tcPr>
          <w:p w:rsidR="001801EC" w:rsidRPr="009461B2" w:rsidRDefault="001801EC" w:rsidP="00B93396">
            <w:pPr>
              <w:spacing w:after="240"/>
              <w:rPr>
                <w:rFonts w:cs="Arial"/>
                <w:sz w:val="20"/>
              </w:rPr>
            </w:pPr>
          </w:p>
        </w:tc>
      </w:tr>
    </w:tbl>
    <w:p w:rsidR="001801EC" w:rsidRDefault="001801EC" w:rsidP="001801EC">
      <w:pPr>
        <w:widowControl w:val="0"/>
        <w:spacing w:after="240"/>
        <w:jc w:val="both"/>
        <w:rPr>
          <w:rFonts w:cs="Arial"/>
          <w:sz w:val="20"/>
        </w:rPr>
      </w:pPr>
      <w:r>
        <w:rPr>
          <w:rFonts w:cs="Arial"/>
          <w:caps/>
          <w:sz w:val="20"/>
        </w:rPr>
        <w:t>a</w:t>
      </w:r>
      <w:r w:rsidRPr="009461B2">
        <w:rPr>
          <w:rFonts w:cs="Arial"/>
          <w:caps/>
          <w:sz w:val="20"/>
        </w:rPr>
        <w:t>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1801EC" w:rsidRDefault="001801EC" w:rsidP="001801EC">
      <w:pPr>
        <w:widowControl w:val="0"/>
        <w:spacing w:after="240"/>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801EC" w:rsidRPr="009461B2" w:rsidTr="00B93396">
        <w:trPr>
          <w:trHeight w:val="62"/>
        </w:trPr>
        <w:tc>
          <w:tcPr>
            <w:tcW w:w="4528" w:type="dxa"/>
            <w:tcBorders>
              <w:top w:val="single" w:sz="4" w:space="0" w:color="auto"/>
              <w:left w:val="nil"/>
              <w:bottom w:val="nil"/>
              <w:right w:val="nil"/>
            </w:tcBorders>
          </w:tcPr>
          <w:p w:rsidR="001801EC" w:rsidRDefault="001801EC" w:rsidP="00B93396">
            <w:pPr>
              <w:jc w:val="both"/>
              <w:rPr>
                <w:rFonts w:cs="Arial"/>
                <w:sz w:val="20"/>
              </w:rPr>
            </w:pPr>
            <w:r>
              <w:rPr>
                <w:rFonts w:cs="Arial"/>
                <w:sz w:val="20"/>
              </w:rPr>
              <w:t xml:space="preserve">Steven </w:t>
            </w:r>
            <w:proofErr w:type="spellStart"/>
            <w:r>
              <w:rPr>
                <w:rFonts w:cs="Arial"/>
                <w:sz w:val="20"/>
              </w:rPr>
              <w:t>Ronson</w:t>
            </w:r>
            <w:proofErr w:type="spellEnd"/>
            <w:r>
              <w:rPr>
                <w:rFonts w:cs="Arial"/>
                <w:sz w:val="20"/>
              </w:rPr>
              <w:t xml:space="preserve"> </w:t>
            </w:r>
          </w:p>
          <w:p w:rsidR="001801EC" w:rsidRDefault="001801EC" w:rsidP="00B93396">
            <w:pPr>
              <w:jc w:val="both"/>
              <w:rPr>
                <w:rFonts w:cs="Arial"/>
                <w:sz w:val="20"/>
              </w:rPr>
            </w:pPr>
            <w:r>
              <w:rPr>
                <w:rFonts w:cs="Arial"/>
                <w:sz w:val="20"/>
              </w:rPr>
              <w:t>Executive Director</w:t>
            </w:r>
          </w:p>
          <w:p w:rsidR="001801EC" w:rsidRDefault="001801EC" w:rsidP="00B93396">
            <w:pPr>
              <w:jc w:val="both"/>
              <w:rPr>
                <w:rFonts w:cs="Arial"/>
                <w:sz w:val="20"/>
              </w:rPr>
            </w:pPr>
            <w:r>
              <w:rPr>
                <w:rFonts w:cs="Arial"/>
                <w:sz w:val="20"/>
              </w:rPr>
              <w:t>Dispute Resolution and Compliance</w:t>
            </w:r>
          </w:p>
          <w:p w:rsidR="001801EC" w:rsidRDefault="001801EC" w:rsidP="00B93396">
            <w:pPr>
              <w:jc w:val="both"/>
              <w:rPr>
                <w:rFonts w:cs="Arial"/>
                <w:sz w:val="20"/>
              </w:rPr>
            </w:pPr>
          </w:p>
          <w:p w:rsidR="001801EC" w:rsidRPr="009461B2" w:rsidRDefault="001801EC" w:rsidP="00B93396">
            <w:pPr>
              <w:spacing w:after="240"/>
              <w:rPr>
                <w:rFonts w:cs="Arial"/>
                <w:sz w:val="20"/>
              </w:rPr>
            </w:pPr>
            <w:r>
              <w:rPr>
                <w:rFonts w:cs="Arial"/>
                <w:sz w:val="20"/>
              </w:rPr>
              <w:t xml:space="preserve">as delegate for the Fair Work Ombudsman subject to an instrument of delegation made pursuant to section 683 of the FW Act </w:t>
            </w: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single" w:sz="4" w:space="0" w:color="auto"/>
              <w:left w:val="nil"/>
              <w:bottom w:val="nil"/>
              <w:right w:val="nil"/>
            </w:tcBorders>
          </w:tcPr>
          <w:p w:rsidR="001801EC" w:rsidRPr="009461B2" w:rsidRDefault="001801EC" w:rsidP="00B93396">
            <w:pPr>
              <w:spacing w:after="240"/>
              <w:rPr>
                <w:rFonts w:cs="Arial"/>
                <w:sz w:val="20"/>
              </w:rPr>
            </w:pPr>
            <w:r w:rsidRPr="009461B2">
              <w:rPr>
                <w:rFonts w:cs="Arial"/>
                <w:sz w:val="20"/>
              </w:rPr>
              <w:t>(</w:t>
            </w:r>
            <w:r>
              <w:rPr>
                <w:rFonts w:cs="Arial"/>
                <w:sz w:val="20"/>
              </w:rPr>
              <w:t>Date</w:t>
            </w:r>
            <w:r w:rsidRPr="009461B2">
              <w:rPr>
                <w:rFonts w:cs="Arial"/>
                <w:sz w:val="20"/>
              </w:rPr>
              <w:t>)</w:t>
            </w:r>
          </w:p>
        </w:tc>
      </w:tr>
      <w:tr w:rsidR="001801EC" w:rsidRPr="009461B2" w:rsidTr="00B93396">
        <w:tc>
          <w:tcPr>
            <w:tcW w:w="4528" w:type="dxa"/>
            <w:tcBorders>
              <w:top w:val="nil"/>
              <w:left w:val="nil"/>
              <w:bottom w:val="single" w:sz="4" w:space="0" w:color="auto"/>
              <w:right w:val="nil"/>
            </w:tcBorders>
          </w:tcPr>
          <w:p w:rsidR="001801EC" w:rsidRDefault="001801EC" w:rsidP="00B93396">
            <w:pPr>
              <w:spacing w:after="240"/>
              <w:rPr>
                <w:rFonts w:cs="Arial"/>
                <w:sz w:val="20"/>
              </w:rPr>
            </w:pPr>
            <w:r>
              <w:rPr>
                <w:rFonts w:cs="Arial"/>
                <w:sz w:val="20"/>
              </w:rPr>
              <w:t>in the presence of:</w:t>
            </w:r>
          </w:p>
          <w:p w:rsidR="001801EC" w:rsidRPr="009461B2" w:rsidRDefault="001801EC" w:rsidP="00B93396">
            <w:pPr>
              <w:spacing w:after="240"/>
              <w:rPr>
                <w:rFonts w:cs="Arial"/>
                <w:sz w:val="20"/>
              </w:rPr>
            </w:pP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nil"/>
              <w:left w:val="nil"/>
              <w:bottom w:val="single" w:sz="4" w:space="0" w:color="auto"/>
              <w:right w:val="nil"/>
            </w:tcBorders>
          </w:tcPr>
          <w:p w:rsidR="001801EC" w:rsidRPr="009461B2" w:rsidRDefault="001801EC" w:rsidP="00B93396">
            <w:pPr>
              <w:spacing w:after="240"/>
              <w:rPr>
                <w:rFonts w:cs="Arial"/>
                <w:sz w:val="20"/>
              </w:rPr>
            </w:pPr>
          </w:p>
        </w:tc>
      </w:tr>
      <w:tr w:rsidR="001801EC" w:rsidRPr="009461B2" w:rsidTr="00B93396">
        <w:tc>
          <w:tcPr>
            <w:tcW w:w="4528" w:type="dxa"/>
            <w:tcBorders>
              <w:top w:val="single" w:sz="4" w:space="0" w:color="auto"/>
              <w:left w:val="nil"/>
              <w:bottom w:val="nil"/>
              <w:right w:val="nil"/>
            </w:tcBorders>
          </w:tcPr>
          <w:p w:rsidR="001801EC" w:rsidRPr="009461B2" w:rsidRDefault="001801EC" w:rsidP="00B93396">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1801EC" w:rsidRPr="009461B2" w:rsidRDefault="001801EC" w:rsidP="00B93396">
            <w:pPr>
              <w:spacing w:after="240"/>
              <w:rPr>
                <w:rFonts w:cs="Arial"/>
                <w:sz w:val="20"/>
              </w:rPr>
            </w:pPr>
          </w:p>
        </w:tc>
        <w:tc>
          <w:tcPr>
            <w:tcW w:w="4439" w:type="dxa"/>
            <w:tcBorders>
              <w:top w:val="single" w:sz="4" w:space="0" w:color="auto"/>
              <w:left w:val="nil"/>
              <w:bottom w:val="nil"/>
              <w:right w:val="nil"/>
            </w:tcBorders>
          </w:tcPr>
          <w:p w:rsidR="001801EC" w:rsidRPr="009461B2" w:rsidRDefault="001801EC" w:rsidP="00B93396">
            <w:pPr>
              <w:spacing w:after="240"/>
              <w:rPr>
                <w:rFonts w:cs="Arial"/>
                <w:sz w:val="20"/>
              </w:rPr>
            </w:pPr>
            <w:r w:rsidRPr="009461B2">
              <w:rPr>
                <w:rFonts w:cs="Arial"/>
                <w:sz w:val="20"/>
              </w:rPr>
              <w:t>(Name of Witness)</w:t>
            </w:r>
          </w:p>
          <w:p w:rsidR="001801EC" w:rsidRPr="009461B2" w:rsidRDefault="001801EC" w:rsidP="00B93396">
            <w:pPr>
              <w:spacing w:after="240"/>
              <w:rPr>
                <w:rFonts w:cs="Arial"/>
                <w:sz w:val="20"/>
              </w:rPr>
            </w:pPr>
          </w:p>
          <w:p w:rsidR="001801EC" w:rsidRPr="009461B2" w:rsidRDefault="001801EC" w:rsidP="00B93396">
            <w:pPr>
              <w:spacing w:after="240"/>
              <w:rPr>
                <w:rFonts w:cs="Arial"/>
                <w:sz w:val="20"/>
              </w:rPr>
            </w:pPr>
          </w:p>
        </w:tc>
      </w:tr>
    </w:tbl>
    <w:p w:rsidR="001801EC" w:rsidRDefault="001801EC" w:rsidP="001801EC">
      <w:pPr>
        <w:widowControl w:val="0"/>
        <w:spacing w:after="240"/>
        <w:jc w:val="both"/>
        <w:rPr>
          <w:rFonts w:cs="Arial"/>
          <w:b/>
          <w:spacing w:val="10"/>
          <w:sz w:val="20"/>
        </w:rPr>
      </w:pPr>
    </w:p>
    <w:p w:rsidR="001801EC" w:rsidRDefault="001801EC" w:rsidP="001801EC">
      <w:pPr>
        <w:widowControl w:val="0"/>
        <w:spacing w:after="240"/>
        <w:jc w:val="both"/>
        <w:rPr>
          <w:rFonts w:cs="Arial"/>
          <w:b/>
          <w:spacing w:val="10"/>
          <w:sz w:val="20"/>
        </w:rPr>
      </w:pPr>
    </w:p>
    <w:p w:rsidR="001801EC" w:rsidRDefault="001801EC" w:rsidP="001801EC">
      <w:pPr>
        <w:widowControl w:val="0"/>
        <w:spacing w:after="240"/>
        <w:jc w:val="both"/>
        <w:rPr>
          <w:rFonts w:cs="Arial"/>
          <w:b/>
          <w:spacing w:val="10"/>
          <w:sz w:val="20"/>
        </w:rPr>
      </w:pPr>
    </w:p>
    <w:p w:rsidR="001801EC" w:rsidRPr="003F7C01" w:rsidRDefault="001801EC" w:rsidP="003F7C01">
      <w:pPr>
        <w:pStyle w:val="Heading2"/>
      </w:pPr>
      <w:r w:rsidRPr="003F7C01">
        <w:t xml:space="preserve">Attachment </w:t>
      </w:r>
      <w:proofErr w:type="gramStart"/>
      <w:r w:rsidRPr="003F7C01">
        <w:t>A</w:t>
      </w:r>
      <w:proofErr w:type="gramEnd"/>
      <w:r w:rsidRPr="003F7C01">
        <w:t xml:space="preserve"> – Form of Workplace Notice</w:t>
      </w:r>
    </w:p>
    <w:p w:rsidR="001801EC" w:rsidRPr="009461B2" w:rsidRDefault="001801EC" w:rsidP="001801EC">
      <w:pPr>
        <w:widowControl w:val="0"/>
        <w:spacing w:before="360" w:after="240"/>
        <w:jc w:val="center"/>
        <w:rPr>
          <w:rFonts w:cs="Arial"/>
          <w:b/>
          <w:sz w:val="20"/>
        </w:rPr>
      </w:pPr>
      <w:r>
        <w:rPr>
          <w:rFonts w:cs="Arial"/>
          <w:b/>
          <w:sz w:val="20"/>
        </w:rPr>
        <w:lastRenderedPageBreak/>
        <w:t xml:space="preserve">Contraventions of the </w:t>
      </w:r>
      <w:r w:rsidRPr="00CD4440">
        <w:rPr>
          <w:rFonts w:cs="Arial"/>
          <w:b/>
          <w:i/>
          <w:sz w:val="20"/>
        </w:rPr>
        <w:t>Fair Work Act 2009</w:t>
      </w:r>
      <w:r>
        <w:rPr>
          <w:rFonts w:cs="Arial"/>
          <w:b/>
          <w:sz w:val="20"/>
        </w:rPr>
        <w:t xml:space="preserve"> and the </w:t>
      </w:r>
      <w:r>
        <w:rPr>
          <w:rFonts w:cs="Arial"/>
          <w:b/>
          <w:i/>
          <w:sz w:val="20"/>
        </w:rPr>
        <w:t xml:space="preserve">General Retail Industry Award 2010 </w:t>
      </w:r>
      <w:r w:rsidRPr="009461B2">
        <w:rPr>
          <w:rFonts w:cs="Arial"/>
          <w:b/>
          <w:sz w:val="20"/>
        </w:rPr>
        <w:t xml:space="preserve">by </w:t>
      </w:r>
      <w:proofErr w:type="spellStart"/>
      <w:r>
        <w:rPr>
          <w:rFonts w:cs="Arial"/>
          <w:b/>
          <w:sz w:val="20"/>
        </w:rPr>
        <w:t>Abella</w:t>
      </w:r>
      <w:proofErr w:type="spellEnd"/>
      <w:r>
        <w:rPr>
          <w:rFonts w:cs="Arial"/>
          <w:b/>
          <w:sz w:val="20"/>
        </w:rPr>
        <w:t xml:space="preserve"> Travel Pty Ltd</w:t>
      </w:r>
    </w:p>
    <w:p w:rsidR="001801EC" w:rsidRPr="009461B2" w:rsidRDefault="001801EC" w:rsidP="001801EC">
      <w:pPr>
        <w:widowControl w:val="0"/>
        <w:spacing w:after="240"/>
        <w:jc w:val="both"/>
        <w:rPr>
          <w:rFonts w:cs="Arial"/>
          <w:sz w:val="20"/>
        </w:rPr>
      </w:pPr>
      <w:r w:rsidRPr="009461B2">
        <w:rPr>
          <w:rFonts w:cs="Arial"/>
          <w:sz w:val="20"/>
        </w:rPr>
        <w:t>We refer to the investigation conducted by the Office of the Fair Work Ombudsman (</w:t>
      </w:r>
      <w:r w:rsidRPr="009461B2">
        <w:rPr>
          <w:rFonts w:cs="Arial"/>
          <w:b/>
          <w:sz w:val="20"/>
        </w:rPr>
        <w:t>FWO</w:t>
      </w:r>
      <w:r w:rsidRPr="009461B2">
        <w:rPr>
          <w:rFonts w:cs="Arial"/>
          <w:sz w:val="20"/>
        </w:rPr>
        <w:t xml:space="preserve">) into allegations that </w:t>
      </w:r>
      <w:proofErr w:type="spellStart"/>
      <w:r>
        <w:rPr>
          <w:rFonts w:cs="Arial"/>
          <w:sz w:val="20"/>
        </w:rPr>
        <w:t>Abella</w:t>
      </w:r>
      <w:proofErr w:type="spellEnd"/>
      <w:r>
        <w:rPr>
          <w:rFonts w:cs="Arial"/>
          <w:sz w:val="20"/>
        </w:rPr>
        <w:t xml:space="preserve"> Travel Pty Ltd </w:t>
      </w:r>
      <w:r w:rsidRPr="009461B2">
        <w:rPr>
          <w:rFonts w:cs="Arial"/>
          <w:sz w:val="20"/>
        </w:rPr>
        <w:t xml:space="preserve">contravened the </w:t>
      </w:r>
      <w:r w:rsidRPr="009461B2">
        <w:rPr>
          <w:rFonts w:cs="Arial"/>
          <w:i/>
          <w:sz w:val="20"/>
        </w:rPr>
        <w:t>Fair Work Act 2009</w:t>
      </w:r>
      <w:r w:rsidRPr="009461B2">
        <w:rPr>
          <w:rFonts w:cs="Arial"/>
          <w:sz w:val="20"/>
        </w:rPr>
        <w:t xml:space="preserve"> </w:t>
      </w:r>
      <w:r>
        <w:rPr>
          <w:rFonts w:cs="Arial"/>
          <w:sz w:val="20"/>
        </w:rPr>
        <w:t xml:space="preserve">and the </w:t>
      </w:r>
      <w:r w:rsidRPr="00473B97">
        <w:rPr>
          <w:rFonts w:cs="Arial"/>
          <w:i/>
          <w:sz w:val="20"/>
        </w:rPr>
        <w:t>General Retail</w:t>
      </w:r>
      <w:r>
        <w:rPr>
          <w:rFonts w:cs="Arial"/>
          <w:i/>
          <w:sz w:val="20"/>
        </w:rPr>
        <w:t xml:space="preserve"> Industry Award 2010 </w:t>
      </w:r>
      <w:r>
        <w:rPr>
          <w:rFonts w:cs="Arial"/>
          <w:sz w:val="20"/>
        </w:rPr>
        <w:t>(</w:t>
      </w:r>
      <w:r w:rsidRPr="00CD4440">
        <w:rPr>
          <w:rFonts w:cs="Arial"/>
          <w:b/>
          <w:sz w:val="20"/>
        </w:rPr>
        <w:t>Re</w:t>
      </w:r>
      <w:r>
        <w:rPr>
          <w:rFonts w:cs="Arial"/>
          <w:b/>
          <w:sz w:val="20"/>
        </w:rPr>
        <w:t>tail</w:t>
      </w:r>
      <w:r w:rsidRPr="00CD4440">
        <w:rPr>
          <w:rFonts w:cs="Arial"/>
          <w:b/>
          <w:sz w:val="20"/>
        </w:rPr>
        <w:t xml:space="preserve"> Award</w:t>
      </w:r>
      <w:r>
        <w:rPr>
          <w:rFonts w:cs="Arial"/>
          <w:sz w:val="20"/>
        </w:rPr>
        <w:t xml:space="preserve">) </w:t>
      </w:r>
      <w:r w:rsidRPr="009461B2">
        <w:rPr>
          <w:rFonts w:cs="Arial"/>
          <w:sz w:val="20"/>
        </w:rPr>
        <w:t>by:</w:t>
      </w:r>
    </w:p>
    <w:p w:rsidR="001801EC" w:rsidRDefault="001801EC" w:rsidP="001801EC">
      <w:pPr>
        <w:widowControl w:val="0"/>
        <w:numPr>
          <w:ilvl w:val="0"/>
          <w:numId w:val="4"/>
        </w:numPr>
        <w:spacing w:after="240"/>
        <w:jc w:val="both"/>
        <w:rPr>
          <w:rFonts w:cs="Arial"/>
          <w:sz w:val="20"/>
        </w:rPr>
      </w:pPr>
      <w:r>
        <w:rPr>
          <w:rFonts w:cs="Arial"/>
          <w:sz w:val="20"/>
        </w:rPr>
        <w:t>failing to pay the lawful minimum hourly rates of pay for time worked Monday to Friday;</w:t>
      </w:r>
    </w:p>
    <w:p w:rsidR="001801EC" w:rsidRDefault="001801EC" w:rsidP="001801EC">
      <w:pPr>
        <w:widowControl w:val="0"/>
        <w:numPr>
          <w:ilvl w:val="0"/>
          <w:numId w:val="4"/>
        </w:numPr>
        <w:spacing w:after="240"/>
        <w:jc w:val="both"/>
        <w:rPr>
          <w:rFonts w:cs="Arial"/>
          <w:sz w:val="20"/>
        </w:rPr>
      </w:pPr>
      <w:r>
        <w:rPr>
          <w:rFonts w:cs="Arial"/>
          <w:sz w:val="20"/>
        </w:rPr>
        <w:t>failing to pay the penalty rate for time worked on Saturdays</w:t>
      </w:r>
    </w:p>
    <w:p w:rsidR="001801EC" w:rsidRDefault="001801EC" w:rsidP="001801EC">
      <w:pPr>
        <w:widowControl w:val="0"/>
        <w:numPr>
          <w:ilvl w:val="0"/>
          <w:numId w:val="4"/>
        </w:numPr>
        <w:spacing w:after="240"/>
        <w:jc w:val="both"/>
        <w:rPr>
          <w:rFonts w:cs="Arial"/>
          <w:sz w:val="20"/>
        </w:rPr>
      </w:pPr>
      <w:r>
        <w:rPr>
          <w:rFonts w:cs="Arial"/>
          <w:sz w:val="20"/>
        </w:rPr>
        <w:t>failing to pay the penalty rate for time worked on a Public Holiday</w:t>
      </w:r>
    </w:p>
    <w:p w:rsidR="001801EC" w:rsidRDefault="001801EC" w:rsidP="001801EC">
      <w:pPr>
        <w:widowControl w:val="0"/>
        <w:numPr>
          <w:ilvl w:val="0"/>
          <w:numId w:val="4"/>
        </w:numPr>
        <w:spacing w:after="240"/>
        <w:jc w:val="both"/>
        <w:rPr>
          <w:rFonts w:cs="Arial"/>
          <w:sz w:val="20"/>
        </w:rPr>
      </w:pPr>
      <w:r>
        <w:rPr>
          <w:rFonts w:cs="Arial"/>
          <w:sz w:val="20"/>
        </w:rPr>
        <w:t>failing to pay overtime</w:t>
      </w:r>
    </w:p>
    <w:p w:rsidR="001801EC" w:rsidRDefault="001801EC" w:rsidP="001801EC">
      <w:pPr>
        <w:widowControl w:val="0"/>
        <w:numPr>
          <w:ilvl w:val="0"/>
          <w:numId w:val="4"/>
        </w:numPr>
        <w:spacing w:after="240"/>
        <w:jc w:val="both"/>
        <w:rPr>
          <w:rFonts w:cs="Arial"/>
          <w:sz w:val="20"/>
        </w:rPr>
      </w:pPr>
      <w:r>
        <w:rPr>
          <w:rFonts w:cs="Arial"/>
          <w:sz w:val="20"/>
        </w:rPr>
        <w:t>failing to pay accrued annual leave and leave loading upon the termination of employment</w:t>
      </w:r>
    </w:p>
    <w:p w:rsidR="001801EC" w:rsidRDefault="001801EC" w:rsidP="001801EC">
      <w:pPr>
        <w:widowControl w:val="0"/>
        <w:numPr>
          <w:ilvl w:val="0"/>
          <w:numId w:val="4"/>
        </w:numPr>
        <w:spacing w:after="240"/>
        <w:jc w:val="both"/>
        <w:rPr>
          <w:rFonts w:cs="Arial"/>
          <w:sz w:val="20"/>
        </w:rPr>
      </w:pPr>
      <w:r>
        <w:rPr>
          <w:rFonts w:cs="Arial"/>
          <w:sz w:val="20"/>
        </w:rPr>
        <w:t>failing to make and keep records as required</w:t>
      </w:r>
    </w:p>
    <w:p w:rsidR="001801EC" w:rsidRDefault="001801EC" w:rsidP="001801EC">
      <w:pPr>
        <w:widowControl w:val="0"/>
        <w:numPr>
          <w:ilvl w:val="0"/>
          <w:numId w:val="4"/>
        </w:numPr>
        <w:spacing w:after="240"/>
        <w:jc w:val="both"/>
        <w:rPr>
          <w:rFonts w:cs="Arial"/>
          <w:sz w:val="20"/>
        </w:rPr>
      </w:pPr>
      <w:r>
        <w:rPr>
          <w:rFonts w:cs="Arial"/>
          <w:sz w:val="20"/>
        </w:rPr>
        <w:t>failing to issue payslips</w:t>
      </w:r>
    </w:p>
    <w:p w:rsidR="001801EC" w:rsidRPr="009461B2" w:rsidRDefault="001801EC" w:rsidP="001801EC">
      <w:pPr>
        <w:widowControl w:val="0"/>
        <w:spacing w:after="240"/>
        <w:jc w:val="both"/>
        <w:rPr>
          <w:rFonts w:cs="Arial"/>
          <w:sz w:val="20"/>
        </w:rPr>
      </w:pPr>
      <w:proofErr w:type="spellStart"/>
      <w:r>
        <w:rPr>
          <w:rFonts w:cs="Arial"/>
          <w:sz w:val="20"/>
        </w:rPr>
        <w:t>Abella</w:t>
      </w:r>
      <w:proofErr w:type="spellEnd"/>
      <w:r>
        <w:rPr>
          <w:rFonts w:cs="Arial"/>
          <w:sz w:val="20"/>
        </w:rPr>
        <w:t xml:space="preserve"> Travel</w:t>
      </w:r>
      <w:r w:rsidRPr="009461B2">
        <w:rPr>
          <w:rFonts w:cs="Arial"/>
          <w:sz w:val="20"/>
        </w:rPr>
        <w:t xml:space="preserve"> has formally admitted to FWO that these contraventions occurred and has entered into an Enforceable Undertaking with the FWO (available at </w:t>
      </w:r>
      <w:r w:rsidRPr="001577CD">
        <w:rPr>
          <w:rFonts w:cs="Arial"/>
          <w:sz w:val="20"/>
        </w:rPr>
        <w:t>www.fairwork.gov.au</w:t>
      </w:r>
      <w:r w:rsidRPr="009461B2">
        <w:rPr>
          <w:rFonts w:cs="Arial"/>
          <w:sz w:val="20"/>
        </w:rPr>
        <w:t>) committing to a number of measu</w:t>
      </w:r>
      <w:r>
        <w:rPr>
          <w:rFonts w:cs="Arial"/>
          <w:sz w:val="20"/>
        </w:rPr>
        <w:t xml:space="preserve">res to remedy the contraventions. These include conducting training in workplace laws, registering for the FWO MY Account, issuing payslips to employees within one day of payment, ensuring correct record keeping and undergoing two audits to monitor its compliance with workplace laws.  </w:t>
      </w:r>
    </w:p>
    <w:p w:rsidR="001801EC" w:rsidRDefault="001801EC" w:rsidP="001801EC">
      <w:pPr>
        <w:widowControl w:val="0"/>
        <w:spacing w:after="240"/>
        <w:jc w:val="both"/>
        <w:rPr>
          <w:rFonts w:cs="Arial"/>
          <w:sz w:val="20"/>
        </w:rPr>
      </w:pPr>
      <w:proofErr w:type="spellStart"/>
      <w:r>
        <w:rPr>
          <w:rFonts w:cs="Arial"/>
          <w:sz w:val="20"/>
        </w:rPr>
        <w:t>Abella</w:t>
      </w:r>
      <w:proofErr w:type="spellEnd"/>
      <w:r>
        <w:rPr>
          <w:rFonts w:cs="Arial"/>
          <w:sz w:val="20"/>
        </w:rPr>
        <w:t xml:space="preserve"> Travel</w:t>
      </w:r>
      <w:r w:rsidRPr="009461B2">
        <w:rPr>
          <w:rFonts w:cs="Arial"/>
          <w:sz w:val="20"/>
        </w:rPr>
        <w:t xml:space="preserve"> expresses its sincere regret and apologises for the conduct which resulted in the contraventions. Furthermore, </w:t>
      </w:r>
      <w:proofErr w:type="spellStart"/>
      <w:r>
        <w:rPr>
          <w:rFonts w:cs="Arial"/>
          <w:sz w:val="20"/>
        </w:rPr>
        <w:t>Abella</w:t>
      </w:r>
      <w:proofErr w:type="spellEnd"/>
      <w:r>
        <w:rPr>
          <w:rFonts w:cs="Arial"/>
          <w:sz w:val="20"/>
        </w:rPr>
        <w:t xml:space="preserve"> Travel</w:t>
      </w:r>
      <w:r w:rsidRPr="009461B2">
        <w:rPr>
          <w:rFonts w:cs="Arial"/>
          <w:sz w:val="20"/>
        </w:rPr>
        <w:t xml:space="preserve"> gives a commitment that such conduct will not occur again and that it will comply with all requirements of the Commonwealth workplace relations laws</w:t>
      </w:r>
      <w:r>
        <w:rPr>
          <w:rFonts w:cs="Arial"/>
          <w:sz w:val="20"/>
        </w:rPr>
        <w:t xml:space="preserve"> in the future</w:t>
      </w:r>
      <w:r w:rsidRPr="009461B2">
        <w:rPr>
          <w:rFonts w:cs="Arial"/>
          <w:sz w:val="20"/>
        </w:rPr>
        <w:t>.</w:t>
      </w:r>
    </w:p>
    <w:p w:rsidR="001801EC" w:rsidRPr="0072535F" w:rsidRDefault="001801EC" w:rsidP="001801EC">
      <w:pPr>
        <w:widowControl w:val="0"/>
        <w:spacing w:after="240"/>
        <w:rPr>
          <w:rFonts w:cs="Arial"/>
          <w:sz w:val="20"/>
        </w:rPr>
      </w:pPr>
      <w:r>
        <w:rPr>
          <w:rFonts w:cs="Arial"/>
          <w:sz w:val="20"/>
        </w:rPr>
        <w:t xml:space="preserve">If you worked for </w:t>
      </w:r>
      <w:proofErr w:type="spellStart"/>
      <w:r>
        <w:rPr>
          <w:rFonts w:cs="Arial"/>
          <w:sz w:val="20"/>
        </w:rPr>
        <w:t>Abella</w:t>
      </w:r>
      <w:proofErr w:type="spellEnd"/>
      <w:r>
        <w:rPr>
          <w:rFonts w:cs="Arial"/>
          <w:sz w:val="20"/>
        </w:rPr>
        <w:t xml:space="preserve"> Travel and have queries or questions relating to your employment, please contact John Lee on [insert]</w:t>
      </w:r>
      <w:r w:rsidRPr="009C4F68">
        <w:rPr>
          <w:rFonts w:cs="Arial"/>
          <w:sz w:val="20"/>
        </w:rPr>
        <w:t>.</w:t>
      </w:r>
      <w:r w:rsidRPr="00466B3B">
        <w:rPr>
          <w:rFonts w:cs="Arial"/>
          <w:b/>
          <w:sz w:val="20"/>
        </w:rPr>
        <w:t xml:space="preserve"> </w:t>
      </w:r>
      <w:r>
        <w:rPr>
          <w:rFonts w:cs="Arial"/>
          <w:b/>
          <w:sz w:val="20"/>
        </w:rPr>
        <w:t xml:space="preserve"> </w:t>
      </w:r>
      <w:r>
        <w:rPr>
          <w:rFonts w:cs="Arial"/>
          <w:sz w:val="20"/>
        </w:rPr>
        <w:t xml:space="preserve">Alternatively, anyone can contact the FWO via the website at </w:t>
      </w:r>
      <w:r w:rsidRPr="001577CD">
        <w:rPr>
          <w:rFonts w:cs="Arial"/>
          <w:sz w:val="20"/>
        </w:rPr>
        <w:t>www.fairwork.gov.au</w:t>
      </w:r>
      <w:r>
        <w:rPr>
          <w:rFonts w:cs="Arial"/>
          <w:sz w:val="20"/>
        </w:rPr>
        <w:t xml:space="preserve"> or the Infoline on 13 13 94.</w:t>
      </w:r>
    </w:p>
    <w:p w:rsidR="001801EC" w:rsidRDefault="001801EC" w:rsidP="001801EC">
      <w:pPr>
        <w:rPr>
          <w:rFonts w:cs="Arial"/>
          <w:b/>
          <w:spacing w:val="10"/>
          <w:sz w:val="20"/>
        </w:rPr>
      </w:pPr>
      <w:r>
        <w:rPr>
          <w:rFonts w:cs="Arial"/>
          <w:b/>
          <w:spacing w:val="10"/>
          <w:sz w:val="20"/>
        </w:rPr>
        <w:br w:type="page"/>
      </w:r>
    </w:p>
    <w:p w:rsidR="001801EC" w:rsidRDefault="001801EC" w:rsidP="003F7C01">
      <w:pPr>
        <w:pStyle w:val="Heading2"/>
      </w:pPr>
      <w:r w:rsidRPr="005C5EA3">
        <w:lastRenderedPageBreak/>
        <w:t xml:space="preserve">Attachment </w:t>
      </w:r>
      <w:r>
        <w:t xml:space="preserve">B – Letter of Apology </w:t>
      </w:r>
    </w:p>
    <w:p w:rsidR="001801EC" w:rsidRDefault="001801EC" w:rsidP="001801EC">
      <w:pPr>
        <w:widowControl w:val="0"/>
        <w:spacing w:after="240"/>
        <w:jc w:val="both"/>
        <w:rPr>
          <w:rFonts w:cs="Arial"/>
          <w:b/>
          <w:spacing w:val="10"/>
          <w:sz w:val="20"/>
        </w:rPr>
      </w:pPr>
    </w:p>
    <w:p w:rsidR="001801EC" w:rsidRPr="00061E3A" w:rsidRDefault="001801EC" w:rsidP="001801EC">
      <w:pPr>
        <w:widowControl w:val="0"/>
        <w:spacing w:before="120" w:after="120" w:line="360" w:lineRule="auto"/>
        <w:jc w:val="both"/>
        <w:rPr>
          <w:rFonts w:cs="Arial"/>
          <w:b/>
          <w:sz w:val="20"/>
        </w:rPr>
      </w:pPr>
      <w:r w:rsidRPr="00061E3A">
        <w:rPr>
          <w:rFonts w:cs="Arial"/>
          <w:b/>
          <w:sz w:val="20"/>
        </w:rPr>
        <w:t>&lt;Date&gt;</w:t>
      </w:r>
    </w:p>
    <w:p w:rsidR="001801EC" w:rsidRPr="00061E3A" w:rsidRDefault="001801EC" w:rsidP="001801EC">
      <w:pPr>
        <w:widowControl w:val="0"/>
        <w:spacing w:before="120" w:after="120" w:line="360" w:lineRule="auto"/>
        <w:jc w:val="both"/>
        <w:rPr>
          <w:rFonts w:cs="Arial"/>
          <w:b/>
          <w:sz w:val="20"/>
        </w:rPr>
      </w:pPr>
      <w:r w:rsidRPr="00061E3A">
        <w:rPr>
          <w:rFonts w:cs="Arial"/>
          <w:b/>
          <w:sz w:val="20"/>
        </w:rPr>
        <w:t>&lt;Employee Name&gt;</w:t>
      </w:r>
    </w:p>
    <w:p w:rsidR="001801EC" w:rsidRPr="00061E3A" w:rsidRDefault="001801EC" w:rsidP="001801EC">
      <w:pPr>
        <w:widowControl w:val="0"/>
        <w:spacing w:before="120" w:after="120" w:line="360" w:lineRule="auto"/>
        <w:jc w:val="both"/>
        <w:rPr>
          <w:rFonts w:cs="Arial"/>
          <w:b/>
          <w:sz w:val="20"/>
        </w:rPr>
      </w:pPr>
      <w:r w:rsidRPr="00061E3A">
        <w:rPr>
          <w:rFonts w:cs="Arial"/>
          <w:b/>
          <w:sz w:val="20"/>
        </w:rPr>
        <w:t>&lt;Employee Address&gt;</w:t>
      </w:r>
    </w:p>
    <w:p w:rsidR="001801EC" w:rsidRPr="00061E3A" w:rsidRDefault="001801EC" w:rsidP="001801EC">
      <w:pPr>
        <w:widowControl w:val="0"/>
        <w:spacing w:before="120" w:after="120" w:line="360" w:lineRule="auto"/>
        <w:jc w:val="both"/>
        <w:rPr>
          <w:rFonts w:cs="Arial"/>
          <w:b/>
          <w:sz w:val="20"/>
        </w:rPr>
      </w:pPr>
      <w:r w:rsidRPr="00061E3A">
        <w:rPr>
          <w:rFonts w:cs="Arial"/>
          <w:sz w:val="20"/>
        </w:rPr>
        <w:t xml:space="preserve">Dear </w:t>
      </w:r>
      <w:r>
        <w:rPr>
          <w:rFonts w:cs="Arial"/>
          <w:sz w:val="20"/>
        </w:rPr>
        <w:t>[Insert name of Employee]</w:t>
      </w:r>
      <w:r w:rsidRPr="00061E3A">
        <w:rPr>
          <w:rFonts w:cs="Arial"/>
          <w:sz w:val="20"/>
        </w:rPr>
        <w:t xml:space="preserve">, </w:t>
      </w:r>
    </w:p>
    <w:p w:rsidR="001801EC" w:rsidRPr="00061E3A" w:rsidRDefault="001801EC" w:rsidP="001801EC">
      <w:pPr>
        <w:widowControl w:val="0"/>
        <w:spacing w:before="120" w:after="120"/>
        <w:jc w:val="both"/>
        <w:rPr>
          <w:rFonts w:cs="Arial"/>
          <w:sz w:val="20"/>
        </w:rPr>
      </w:pPr>
      <w:r w:rsidRPr="00061E3A">
        <w:rPr>
          <w:rFonts w:cs="Arial"/>
          <w:sz w:val="20"/>
        </w:rPr>
        <w:t xml:space="preserve">I am writing to apologise on behalf of </w:t>
      </w:r>
      <w:proofErr w:type="spellStart"/>
      <w:r w:rsidRPr="00061E3A">
        <w:rPr>
          <w:rFonts w:cs="Arial"/>
          <w:sz w:val="20"/>
        </w:rPr>
        <w:t>Abella</w:t>
      </w:r>
      <w:proofErr w:type="spellEnd"/>
      <w:r w:rsidRPr="00061E3A">
        <w:rPr>
          <w:rFonts w:cs="Arial"/>
          <w:sz w:val="20"/>
        </w:rPr>
        <w:t xml:space="preserve"> Travel for non-compliance with Commonwealth Workplace relations laws. A recent inve</w:t>
      </w:r>
      <w:r>
        <w:rPr>
          <w:rFonts w:cs="Arial"/>
          <w:sz w:val="20"/>
        </w:rPr>
        <w:t>s</w:t>
      </w:r>
      <w:r w:rsidRPr="00061E3A">
        <w:rPr>
          <w:rFonts w:cs="Arial"/>
          <w:sz w:val="20"/>
        </w:rPr>
        <w:t>tigation conducted by the Office of the Fair Work Ombudsman (</w:t>
      </w:r>
      <w:r w:rsidRPr="00061E3A">
        <w:rPr>
          <w:rFonts w:cs="Arial"/>
          <w:b/>
          <w:sz w:val="20"/>
        </w:rPr>
        <w:t>FWO</w:t>
      </w:r>
      <w:r w:rsidRPr="00061E3A">
        <w:rPr>
          <w:rFonts w:cs="Arial"/>
          <w:sz w:val="20"/>
        </w:rPr>
        <w:t xml:space="preserve">) determined that </w:t>
      </w:r>
      <w:proofErr w:type="spellStart"/>
      <w:r w:rsidRPr="00061E3A">
        <w:rPr>
          <w:rFonts w:cs="Arial"/>
          <w:sz w:val="20"/>
        </w:rPr>
        <w:t>Abella</w:t>
      </w:r>
      <w:proofErr w:type="spellEnd"/>
      <w:r w:rsidRPr="00061E3A">
        <w:rPr>
          <w:rFonts w:cs="Arial"/>
          <w:sz w:val="20"/>
        </w:rPr>
        <w:t xml:space="preserve"> </w:t>
      </w:r>
      <w:r>
        <w:rPr>
          <w:rFonts w:cs="Arial"/>
          <w:sz w:val="20"/>
        </w:rPr>
        <w:t xml:space="preserve">Travel </w:t>
      </w:r>
      <w:r w:rsidRPr="00061E3A">
        <w:rPr>
          <w:rFonts w:cs="Arial"/>
          <w:sz w:val="20"/>
        </w:rPr>
        <w:t xml:space="preserve">contravened the </w:t>
      </w:r>
      <w:r w:rsidRPr="00061E3A">
        <w:rPr>
          <w:rFonts w:cs="Arial"/>
          <w:i/>
          <w:sz w:val="20"/>
        </w:rPr>
        <w:t>Fair Work Act 2009</w:t>
      </w:r>
      <w:r w:rsidRPr="00061E3A">
        <w:rPr>
          <w:rFonts w:cs="Arial"/>
          <w:sz w:val="20"/>
        </w:rPr>
        <w:t xml:space="preserve"> </w:t>
      </w:r>
      <w:r>
        <w:rPr>
          <w:rFonts w:cs="Arial"/>
          <w:sz w:val="20"/>
        </w:rPr>
        <w:t xml:space="preserve">and the </w:t>
      </w:r>
      <w:r>
        <w:rPr>
          <w:rFonts w:cs="Arial"/>
          <w:i/>
          <w:sz w:val="20"/>
        </w:rPr>
        <w:t xml:space="preserve">General Retail Industry Award 2010 </w:t>
      </w:r>
      <w:r w:rsidRPr="00061E3A">
        <w:rPr>
          <w:rFonts w:cs="Arial"/>
          <w:sz w:val="20"/>
        </w:rPr>
        <w:t>by:</w:t>
      </w:r>
    </w:p>
    <w:p w:rsidR="001801EC" w:rsidRPr="00061E3A" w:rsidRDefault="001801EC" w:rsidP="001801EC">
      <w:pPr>
        <w:widowControl w:val="0"/>
        <w:numPr>
          <w:ilvl w:val="1"/>
          <w:numId w:val="4"/>
        </w:numPr>
        <w:spacing w:before="120" w:after="120"/>
        <w:jc w:val="both"/>
        <w:rPr>
          <w:sz w:val="20"/>
        </w:rPr>
      </w:pPr>
      <w:r w:rsidRPr="00061E3A">
        <w:rPr>
          <w:sz w:val="20"/>
        </w:rPr>
        <w:t>failing to pay the lawful minimum hourly rates of pay for time worked Monday to Friday;</w:t>
      </w:r>
    </w:p>
    <w:p w:rsidR="001801EC" w:rsidRPr="00061E3A" w:rsidRDefault="001801EC" w:rsidP="001801EC">
      <w:pPr>
        <w:widowControl w:val="0"/>
        <w:numPr>
          <w:ilvl w:val="1"/>
          <w:numId w:val="4"/>
        </w:numPr>
        <w:spacing w:before="120" w:after="120"/>
        <w:jc w:val="both"/>
        <w:rPr>
          <w:sz w:val="20"/>
        </w:rPr>
      </w:pPr>
      <w:r w:rsidRPr="00061E3A">
        <w:rPr>
          <w:sz w:val="20"/>
        </w:rPr>
        <w:t>failing to pay penalty rates for time worked on Saturdays</w:t>
      </w:r>
    </w:p>
    <w:p w:rsidR="001801EC" w:rsidRPr="00061E3A" w:rsidRDefault="001801EC" w:rsidP="001801EC">
      <w:pPr>
        <w:widowControl w:val="0"/>
        <w:numPr>
          <w:ilvl w:val="1"/>
          <w:numId w:val="4"/>
        </w:numPr>
        <w:spacing w:before="120" w:after="120"/>
        <w:jc w:val="both"/>
        <w:rPr>
          <w:sz w:val="20"/>
        </w:rPr>
      </w:pPr>
      <w:r w:rsidRPr="00061E3A">
        <w:rPr>
          <w:sz w:val="20"/>
        </w:rPr>
        <w:t xml:space="preserve">failing to pay penalty rates for time worked on </w:t>
      </w:r>
      <w:r>
        <w:rPr>
          <w:sz w:val="20"/>
        </w:rPr>
        <w:t xml:space="preserve">a </w:t>
      </w:r>
      <w:r w:rsidRPr="00061E3A">
        <w:rPr>
          <w:sz w:val="20"/>
        </w:rPr>
        <w:t>Public Holiday</w:t>
      </w:r>
    </w:p>
    <w:p w:rsidR="001801EC" w:rsidRDefault="001801EC" w:rsidP="001801EC">
      <w:pPr>
        <w:widowControl w:val="0"/>
        <w:numPr>
          <w:ilvl w:val="1"/>
          <w:numId w:val="4"/>
        </w:numPr>
        <w:spacing w:before="120" w:after="120"/>
        <w:jc w:val="both"/>
        <w:rPr>
          <w:sz w:val="20"/>
        </w:rPr>
      </w:pPr>
      <w:r w:rsidRPr="00061E3A">
        <w:rPr>
          <w:sz w:val="20"/>
        </w:rPr>
        <w:t>failing to pay overtime</w:t>
      </w:r>
    </w:p>
    <w:p w:rsidR="001801EC" w:rsidRPr="00061E3A" w:rsidRDefault="001801EC" w:rsidP="001801EC">
      <w:pPr>
        <w:widowControl w:val="0"/>
        <w:numPr>
          <w:ilvl w:val="1"/>
          <w:numId w:val="4"/>
        </w:numPr>
        <w:spacing w:before="120" w:after="120"/>
        <w:jc w:val="both"/>
        <w:rPr>
          <w:sz w:val="20"/>
        </w:rPr>
      </w:pPr>
      <w:r>
        <w:rPr>
          <w:rFonts w:cs="Arial"/>
          <w:sz w:val="20"/>
        </w:rPr>
        <w:t>failing to pay accrued annual leave and leave loading upon the termination of employment</w:t>
      </w:r>
    </w:p>
    <w:p w:rsidR="001801EC" w:rsidRPr="00061E3A" w:rsidRDefault="001801EC" w:rsidP="001801EC">
      <w:pPr>
        <w:widowControl w:val="0"/>
        <w:numPr>
          <w:ilvl w:val="1"/>
          <w:numId w:val="4"/>
        </w:numPr>
        <w:spacing w:before="120" w:after="120"/>
        <w:jc w:val="both"/>
        <w:rPr>
          <w:sz w:val="20"/>
        </w:rPr>
      </w:pPr>
      <w:r w:rsidRPr="00061E3A">
        <w:rPr>
          <w:sz w:val="20"/>
        </w:rPr>
        <w:t>failing to make and keep records as required</w:t>
      </w:r>
    </w:p>
    <w:p w:rsidR="001801EC" w:rsidRPr="00061E3A" w:rsidRDefault="001801EC" w:rsidP="001801EC">
      <w:pPr>
        <w:widowControl w:val="0"/>
        <w:numPr>
          <w:ilvl w:val="1"/>
          <w:numId w:val="4"/>
        </w:numPr>
        <w:spacing w:before="120" w:after="120"/>
        <w:jc w:val="both"/>
        <w:rPr>
          <w:sz w:val="20"/>
        </w:rPr>
      </w:pPr>
      <w:r w:rsidRPr="00061E3A">
        <w:rPr>
          <w:sz w:val="20"/>
        </w:rPr>
        <w:t>failing to issue payslips</w:t>
      </w:r>
    </w:p>
    <w:p w:rsidR="001801EC" w:rsidRPr="00061E3A" w:rsidRDefault="001801EC" w:rsidP="001801EC">
      <w:pPr>
        <w:widowControl w:val="0"/>
        <w:spacing w:before="120" w:after="120"/>
        <w:jc w:val="both"/>
        <w:rPr>
          <w:sz w:val="20"/>
        </w:rPr>
      </w:pPr>
    </w:p>
    <w:p w:rsidR="001801EC" w:rsidRPr="00061E3A" w:rsidRDefault="001801EC" w:rsidP="001801EC">
      <w:pPr>
        <w:widowControl w:val="0"/>
        <w:spacing w:before="120" w:after="120"/>
        <w:jc w:val="both"/>
        <w:rPr>
          <w:sz w:val="20"/>
        </w:rPr>
      </w:pPr>
      <w:r w:rsidRPr="00061E3A">
        <w:rPr>
          <w:sz w:val="20"/>
        </w:rPr>
        <w:t xml:space="preserve">Regrettably, the investigation determined that you were affected by the above contraventions. </w:t>
      </w:r>
    </w:p>
    <w:p w:rsidR="001801EC" w:rsidRPr="00C63BD9" w:rsidRDefault="001801EC" w:rsidP="001801EC">
      <w:pPr>
        <w:widowControl w:val="0"/>
        <w:spacing w:before="120" w:after="120"/>
        <w:jc w:val="both"/>
        <w:rPr>
          <w:sz w:val="20"/>
        </w:rPr>
      </w:pPr>
      <w:proofErr w:type="spellStart"/>
      <w:r w:rsidRPr="00C63BD9">
        <w:rPr>
          <w:rFonts w:cs="Arial"/>
          <w:sz w:val="20"/>
        </w:rPr>
        <w:t>Abella</w:t>
      </w:r>
      <w:proofErr w:type="spellEnd"/>
      <w:r w:rsidRPr="00C63BD9">
        <w:rPr>
          <w:rFonts w:cs="Arial"/>
          <w:sz w:val="20"/>
        </w:rPr>
        <w:t xml:space="preserve"> Travel has formally admitted to the FWO that </w:t>
      </w:r>
      <w:proofErr w:type="spellStart"/>
      <w:r w:rsidRPr="00C63BD9">
        <w:rPr>
          <w:rFonts w:cs="Arial"/>
          <w:sz w:val="20"/>
        </w:rPr>
        <w:t>Abella</w:t>
      </w:r>
      <w:proofErr w:type="spellEnd"/>
      <w:r w:rsidRPr="00C63BD9">
        <w:rPr>
          <w:rFonts w:cs="Arial"/>
          <w:sz w:val="20"/>
        </w:rPr>
        <w:t xml:space="preserve"> Travel did not comply with its obligations under Commonwealth workplace relations laws </w:t>
      </w:r>
      <w:r w:rsidRPr="00C63BD9">
        <w:rPr>
          <w:sz w:val="20"/>
        </w:rPr>
        <w:t>and ha</w:t>
      </w:r>
      <w:r>
        <w:rPr>
          <w:sz w:val="20"/>
        </w:rPr>
        <w:t>s</w:t>
      </w:r>
      <w:r w:rsidRPr="00C63BD9">
        <w:rPr>
          <w:sz w:val="20"/>
        </w:rPr>
        <w:t xml:space="preserve"> </w:t>
      </w:r>
      <w:r w:rsidRPr="00C63BD9">
        <w:rPr>
          <w:rFonts w:cs="Arial"/>
          <w:sz w:val="20"/>
        </w:rPr>
        <w:t>entered into</w:t>
      </w:r>
      <w:r w:rsidRPr="00C63BD9">
        <w:rPr>
          <w:sz w:val="20"/>
        </w:rPr>
        <w:t xml:space="preserve"> an Enforceable Undertaking with the FWO, a copy of which is available from the FWO website at </w:t>
      </w:r>
      <w:r w:rsidRPr="001577CD">
        <w:rPr>
          <w:sz w:val="20"/>
        </w:rPr>
        <w:t>www.fairwork.gov.au</w:t>
      </w:r>
      <w:r w:rsidRPr="00C63BD9">
        <w:rPr>
          <w:sz w:val="20"/>
        </w:rPr>
        <w:t xml:space="preserve">.  </w:t>
      </w:r>
      <w:proofErr w:type="gramStart"/>
      <w:r w:rsidRPr="00C63BD9">
        <w:rPr>
          <w:sz w:val="20"/>
        </w:rPr>
        <w:t xml:space="preserve">As part of the Enforceable Undertaking </w:t>
      </w:r>
      <w:proofErr w:type="spellStart"/>
      <w:r>
        <w:rPr>
          <w:sz w:val="20"/>
        </w:rPr>
        <w:t>Abella</w:t>
      </w:r>
      <w:proofErr w:type="spellEnd"/>
      <w:r>
        <w:rPr>
          <w:sz w:val="20"/>
        </w:rPr>
        <w:t xml:space="preserve"> Travel has</w:t>
      </w:r>
      <w:r w:rsidRPr="00C63BD9">
        <w:rPr>
          <w:sz w:val="20"/>
        </w:rPr>
        <w:t xml:space="preserve"> committed to a number of measures to ensure future compliance with Commonwealth workplace relations laws.</w:t>
      </w:r>
      <w:proofErr w:type="gramEnd"/>
    </w:p>
    <w:p w:rsidR="001801EC" w:rsidRPr="00061E3A" w:rsidRDefault="001801EC" w:rsidP="001801EC">
      <w:pPr>
        <w:widowControl w:val="0"/>
        <w:spacing w:before="120" w:after="120"/>
        <w:jc w:val="both"/>
        <w:rPr>
          <w:sz w:val="20"/>
        </w:rPr>
      </w:pPr>
      <w:proofErr w:type="spellStart"/>
      <w:r w:rsidRPr="00061E3A">
        <w:rPr>
          <w:sz w:val="20"/>
        </w:rPr>
        <w:t>Abella</w:t>
      </w:r>
      <w:proofErr w:type="spellEnd"/>
      <w:r w:rsidRPr="00061E3A">
        <w:rPr>
          <w:sz w:val="20"/>
        </w:rPr>
        <w:t xml:space="preserve"> Travel has taken steps to remedy the contraventions, including by rectifying the underpayment to you</w:t>
      </w:r>
      <w:r>
        <w:rPr>
          <w:sz w:val="20"/>
        </w:rPr>
        <w:t xml:space="preserve">. </w:t>
      </w:r>
    </w:p>
    <w:p w:rsidR="001801EC" w:rsidRPr="00061E3A" w:rsidRDefault="001801EC" w:rsidP="001801EC">
      <w:pPr>
        <w:widowControl w:val="0"/>
        <w:spacing w:before="120" w:after="120"/>
        <w:jc w:val="both"/>
        <w:rPr>
          <w:sz w:val="20"/>
        </w:rPr>
      </w:pPr>
      <w:proofErr w:type="spellStart"/>
      <w:r w:rsidRPr="00061E3A">
        <w:rPr>
          <w:sz w:val="20"/>
        </w:rPr>
        <w:t>Abella</w:t>
      </w:r>
      <w:proofErr w:type="spellEnd"/>
      <w:r w:rsidRPr="00061E3A">
        <w:rPr>
          <w:sz w:val="20"/>
        </w:rPr>
        <w:t xml:space="preserve"> Travel expresses its sincere regret and apologises to you for failing to comply with our lawful obligations.</w:t>
      </w:r>
    </w:p>
    <w:p w:rsidR="001801EC" w:rsidRPr="00061E3A" w:rsidRDefault="001801EC" w:rsidP="001801EC">
      <w:pPr>
        <w:widowControl w:val="0"/>
        <w:spacing w:before="120" w:after="120"/>
        <w:jc w:val="both"/>
        <w:rPr>
          <w:sz w:val="20"/>
        </w:rPr>
      </w:pPr>
      <w:r w:rsidRPr="00061E3A">
        <w:rPr>
          <w:sz w:val="20"/>
        </w:rPr>
        <w:t>Should you have any questions, please contact [party to include contact details].</w:t>
      </w:r>
    </w:p>
    <w:p w:rsidR="001801EC" w:rsidRPr="00061E3A" w:rsidRDefault="001801EC" w:rsidP="001801EC">
      <w:pPr>
        <w:rPr>
          <w:sz w:val="20"/>
        </w:rPr>
      </w:pPr>
    </w:p>
    <w:p w:rsidR="001801EC" w:rsidRPr="00061E3A" w:rsidRDefault="001801EC" w:rsidP="001577CD">
      <w:pPr>
        <w:spacing w:after="480"/>
        <w:rPr>
          <w:sz w:val="20"/>
        </w:rPr>
      </w:pPr>
      <w:r w:rsidRPr="00061E3A">
        <w:rPr>
          <w:sz w:val="20"/>
        </w:rPr>
        <w:t>Yours sincerely</w:t>
      </w:r>
    </w:p>
    <w:p w:rsidR="001801EC" w:rsidRPr="00061E3A" w:rsidRDefault="001801EC" w:rsidP="001801EC">
      <w:pPr>
        <w:rPr>
          <w:sz w:val="20"/>
        </w:rPr>
      </w:pPr>
    </w:p>
    <w:p w:rsidR="001801EC" w:rsidRPr="00061E3A" w:rsidRDefault="001801EC" w:rsidP="001801EC">
      <w:pPr>
        <w:rPr>
          <w:b/>
          <w:sz w:val="20"/>
        </w:rPr>
      </w:pPr>
      <w:r w:rsidRPr="00061E3A">
        <w:rPr>
          <w:b/>
          <w:sz w:val="20"/>
        </w:rPr>
        <w:t>John Lee</w:t>
      </w:r>
    </w:p>
    <w:p w:rsidR="001801EC" w:rsidRPr="00061E3A" w:rsidRDefault="001801EC" w:rsidP="001801EC">
      <w:pPr>
        <w:rPr>
          <w:b/>
          <w:sz w:val="20"/>
        </w:rPr>
      </w:pPr>
      <w:r w:rsidRPr="00061E3A">
        <w:rPr>
          <w:b/>
          <w:sz w:val="20"/>
        </w:rPr>
        <w:t>Director</w:t>
      </w:r>
    </w:p>
    <w:p w:rsidR="00DB55CE" w:rsidRPr="00B25444" w:rsidRDefault="00DB55CE" w:rsidP="001801EC">
      <w:pPr>
        <w:widowControl w:val="0"/>
        <w:tabs>
          <w:tab w:val="right" w:pos="9072"/>
        </w:tabs>
        <w:spacing w:before="360" w:after="240"/>
        <w:rPr>
          <w:b/>
          <w:szCs w:val="22"/>
        </w:rPr>
      </w:pPr>
    </w:p>
    <w:sectPr w:rsidR="00DB55CE" w:rsidRPr="00B25444" w:rsidSect="00A16BAB">
      <w:footerReference w:type="default" r:id="rId14"/>
      <w:footerReference w:type="first" r:id="rId15"/>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C7" w:rsidRDefault="003B7CC7">
      <w:r>
        <w:separator/>
      </w:r>
    </w:p>
  </w:endnote>
  <w:endnote w:type="continuationSeparator" w:id="0">
    <w:p w:rsidR="003B7CC7" w:rsidRDefault="003B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1EC" w:rsidRPr="001801EC" w:rsidRDefault="001801EC" w:rsidP="001801EC">
    <w:pPr>
      <w:pStyle w:val="Footer"/>
    </w:pPr>
  </w:p>
  <w:p w:rsidR="001801EC" w:rsidRPr="001801EC" w:rsidRDefault="001801EC">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5E4ECC">
      <w:trPr>
        <w:trHeight w:hRule="exact" w:val="440"/>
      </w:trPr>
      <w:tc>
        <w:tcPr>
          <w:tcW w:w="2211" w:type="dxa"/>
          <w:tcBorders>
            <w:right w:val="nil"/>
          </w:tcBorders>
        </w:tcPr>
        <w:p w:rsidR="005E4ECC" w:rsidRDefault="005E4ECC">
          <w:pPr>
            <w:pStyle w:val="Footer"/>
          </w:pPr>
        </w:p>
      </w:tc>
      <w:tc>
        <w:tcPr>
          <w:tcW w:w="7371" w:type="dxa"/>
          <w:tcBorders>
            <w:top w:val="single" w:sz="4" w:space="0" w:color="auto"/>
            <w:left w:val="single" w:sz="2" w:space="0" w:color="auto"/>
          </w:tcBorders>
        </w:tcPr>
        <w:p w:rsidR="005E4ECC" w:rsidRDefault="005E4ECC">
          <w:pPr>
            <w:pStyle w:val="Footer"/>
            <w:ind w:left="113"/>
          </w:pPr>
        </w:p>
      </w:tc>
      <w:tc>
        <w:tcPr>
          <w:tcW w:w="567" w:type="dxa"/>
        </w:tcPr>
        <w:p w:rsidR="005E4ECC" w:rsidRDefault="005E4ECC">
          <w:pPr>
            <w:pStyle w:val="Footer"/>
            <w:spacing w:before="60"/>
            <w:jc w:val="right"/>
          </w:pPr>
        </w:p>
      </w:tc>
    </w:tr>
  </w:tbl>
  <w:p w:rsidR="005E4ECC" w:rsidRDefault="005E4ECC">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C7" w:rsidRDefault="003B7CC7">
      <w:r>
        <w:separator/>
      </w:r>
    </w:p>
  </w:footnote>
  <w:footnote w:type="continuationSeparator" w:id="0">
    <w:p w:rsidR="003B7CC7" w:rsidRDefault="003B7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7FB55CA"/>
    <w:multiLevelType w:val="hybridMultilevel"/>
    <w:tmpl w:val="5CC2ECEC"/>
    <w:lvl w:ilvl="0" w:tplc="2A16D8B6">
      <w:start w:val="10"/>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FC064A"/>
    <w:multiLevelType w:val="hybridMultilevel"/>
    <w:tmpl w:val="C15442EE"/>
    <w:lvl w:ilvl="0" w:tplc="20A8396A">
      <w:start w:val="1"/>
      <w:numFmt w:val="lowerRoman"/>
      <w:pStyle w:val="gggggg"/>
      <w:lvlText w:val="(%1)"/>
      <w:lvlJc w:val="left"/>
      <w:pPr>
        <w:ind w:left="1800" w:hanging="360"/>
      </w:pPr>
      <w:rPr>
        <w:rFonts w:ascii="Arial" w:eastAsia="Times New Roman" w:hAnsi="Arial" w:cs="Times New Roman"/>
        <w:b w:val="0"/>
        <w:i w:val="0"/>
      </w:rPr>
    </w:lvl>
    <w:lvl w:ilvl="1" w:tplc="0C090019">
      <w:start w:val="1"/>
      <w:numFmt w:val="lowerLetter"/>
      <w:lvlText w:val="%2."/>
      <w:lvlJc w:val="left"/>
      <w:pPr>
        <w:ind w:left="1800" w:hanging="360"/>
      </w:pPr>
    </w:lvl>
    <w:lvl w:ilvl="2" w:tplc="AB489390">
      <w:start w:val="1"/>
      <w:numFmt w:val="lowerRoman"/>
      <w:lvlText w:val="(%3)"/>
      <w:lvlJc w:val="right"/>
      <w:pPr>
        <w:ind w:left="2520" w:hanging="180"/>
      </w:pPr>
      <w:rPr>
        <w:i w:val="0"/>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nsid w:val="19A038B1"/>
    <w:multiLevelType w:val="hybridMultilevel"/>
    <w:tmpl w:val="6060BFE8"/>
    <w:lvl w:ilvl="0" w:tplc="A8ECF060">
      <w:start w:val="1"/>
      <w:numFmt w:val="lowerRoman"/>
      <w:lvlText w:val="(%1)"/>
      <w:lvlJc w:val="right"/>
      <w:pPr>
        <w:ind w:left="1260" w:hanging="180"/>
      </w:pPr>
      <w:rPr>
        <w:rFonts w:ascii="Arial" w:eastAsia="Times New Roman" w:hAnsi="Arial" w:cs="Arial"/>
        <w:i w:val="0"/>
      </w:rPr>
    </w:lvl>
    <w:lvl w:ilvl="1" w:tplc="0C090019" w:tentative="1">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4">
    <w:nsid w:val="1B873E3C"/>
    <w:multiLevelType w:val="hybridMultilevel"/>
    <w:tmpl w:val="6F720710"/>
    <w:lvl w:ilvl="0" w:tplc="E15ACB3C">
      <w:start w:val="14"/>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AE6AF2"/>
    <w:multiLevelType w:val="hybridMultilevel"/>
    <w:tmpl w:val="2B12AE7C"/>
    <w:lvl w:ilvl="0" w:tplc="AA5CFD2A">
      <w:start w:val="1"/>
      <w:numFmt w:val="lowerRoman"/>
      <w:lvlText w:val="(%1)"/>
      <w:lvlJc w:val="right"/>
      <w:pPr>
        <w:ind w:left="1620" w:hanging="180"/>
      </w:pPr>
      <w:rPr>
        <w:rFonts w:hint="default"/>
      </w:rPr>
    </w:lvl>
    <w:lvl w:ilvl="1" w:tplc="0C090019" w:tentative="1">
      <w:start w:val="1"/>
      <w:numFmt w:val="lowerLetter"/>
      <w:lvlText w:val="%2."/>
      <w:lvlJc w:val="left"/>
      <w:pPr>
        <w:ind w:left="900" w:hanging="360"/>
      </w:p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6">
    <w:nsid w:val="24B440E8"/>
    <w:multiLevelType w:val="hybridMultilevel"/>
    <w:tmpl w:val="A70C28AA"/>
    <w:lvl w:ilvl="0" w:tplc="5D38A6D8">
      <w:start w:val="1"/>
      <w:numFmt w:val="lowerRoman"/>
      <w:lvlText w:val="%1."/>
      <w:lvlJc w:val="right"/>
      <w:pPr>
        <w:ind w:left="1598" w:hanging="180"/>
      </w:pPr>
      <w:rPr>
        <w:rFonts w:hint="default"/>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7">
    <w:nsid w:val="26A25583"/>
    <w:multiLevelType w:val="hybridMultilevel"/>
    <w:tmpl w:val="2BA232FE"/>
    <w:lvl w:ilvl="0" w:tplc="0C090019">
      <w:start w:val="1"/>
      <w:numFmt w:val="lowerLetter"/>
      <w:lvlText w:val="%1."/>
      <w:lvlJc w:val="left"/>
      <w:pPr>
        <w:ind w:left="720" w:hanging="360"/>
      </w:pPr>
      <w:rPr>
        <w:rFonts w:hint="default"/>
        <w:b w:val="0"/>
      </w:rPr>
    </w:lvl>
    <w:lvl w:ilvl="1" w:tplc="0C09001B">
      <w:start w:val="1"/>
      <w:numFmt w:val="lowerRoman"/>
      <w:lvlText w:val="%2."/>
      <w:lvlJc w:val="right"/>
      <w:pPr>
        <w:ind w:left="1440" w:hanging="360"/>
      </w:pPr>
      <w:rPr>
        <w:rFonts w:hint="default"/>
      </w:rPr>
    </w:lvl>
    <w:lvl w:ilvl="2" w:tplc="96CC8C46">
      <w:start w:val="1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3D1B4E"/>
    <w:multiLevelType w:val="hybridMultilevel"/>
    <w:tmpl w:val="4C62AE4A"/>
    <w:lvl w:ilvl="0" w:tplc="72C2DEA6">
      <w:start w:val="1"/>
      <w:numFmt w:val="decimal"/>
      <w:lvlText w:val="%1."/>
      <w:lvlJc w:val="left"/>
      <w:pPr>
        <w:ind w:left="720" w:hanging="360"/>
      </w:pPr>
      <w:rPr>
        <w:b w:val="0"/>
      </w:rPr>
    </w:lvl>
    <w:lvl w:ilvl="1" w:tplc="FCFE4484">
      <w:start w:val="1"/>
      <w:numFmt w:val="lowerLetter"/>
      <w:lvlText w:val="(%2)"/>
      <w:lvlJc w:val="left"/>
      <w:pPr>
        <w:ind w:left="1440" w:hanging="360"/>
      </w:pPr>
      <w:rPr>
        <w:rFonts w:ascii="Arial" w:eastAsia="Times New Roman" w:hAnsi="Arial" w:cs="Arial"/>
        <w:b w:val="0"/>
        <w:i w:val="0"/>
      </w:rPr>
    </w:lvl>
    <w:lvl w:ilvl="2" w:tplc="D60C495C">
      <w:start w:val="1"/>
      <w:numFmt w:val="lowerRoman"/>
      <w:lvlText w:val="(%3)"/>
      <w:lvlJc w:val="right"/>
      <w:pPr>
        <w:ind w:left="2160" w:hanging="180"/>
      </w:pPr>
      <w:rPr>
        <w:rFonts w:ascii="Arial" w:eastAsia="Times New Roman" w:hAnsi="Arial" w:cs="Times New Roman"/>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815EC4"/>
    <w:multiLevelType w:val="hybridMultilevel"/>
    <w:tmpl w:val="964EA3B4"/>
    <w:lvl w:ilvl="0" w:tplc="B030B842">
      <w:start w:val="20"/>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ED44B6"/>
    <w:multiLevelType w:val="hybridMultilevel"/>
    <w:tmpl w:val="982A149E"/>
    <w:lvl w:ilvl="0" w:tplc="0C090017">
      <w:start w:val="1"/>
      <w:numFmt w:val="lowerLetter"/>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1">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6091723"/>
    <w:multiLevelType w:val="hybridMultilevel"/>
    <w:tmpl w:val="99E8C660"/>
    <w:lvl w:ilvl="0" w:tplc="0C09001B">
      <w:start w:val="1"/>
      <w:numFmt w:val="lowerRoman"/>
      <w:lvlText w:val="%1."/>
      <w:lvlJc w:val="right"/>
      <w:pPr>
        <w:ind w:left="1598" w:hanging="180"/>
      </w:pPr>
      <w:rPr>
        <w:rFonts w:hint="default"/>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3">
    <w:nsid w:val="55E2785B"/>
    <w:multiLevelType w:val="hybridMultilevel"/>
    <w:tmpl w:val="3A22B8A4"/>
    <w:lvl w:ilvl="0" w:tplc="DB504182">
      <w:start w:val="16"/>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0673F0"/>
    <w:multiLevelType w:val="hybridMultilevel"/>
    <w:tmpl w:val="0FDA9C0A"/>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197307C"/>
    <w:multiLevelType w:val="hybridMultilevel"/>
    <w:tmpl w:val="2B12AE7C"/>
    <w:lvl w:ilvl="0" w:tplc="AA5CFD2A">
      <w:start w:val="1"/>
      <w:numFmt w:val="lowerRoman"/>
      <w:lvlText w:val="(%1)"/>
      <w:lvlJc w:val="right"/>
      <w:pPr>
        <w:ind w:left="1620" w:hanging="180"/>
      </w:pPr>
      <w:rPr>
        <w:rFonts w:hint="default"/>
      </w:rPr>
    </w:lvl>
    <w:lvl w:ilvl="1" w:tplc="0C090019" w:tentative="1">
      <w:start w:val="1"/>
      <w:numFmt w:val="lowerLetter"/>
      <w:lvlText w:val="%2."/>
      <w:lvlJc w:val="left"/>
      <w:pPr>
        <w:ind w:left="900" w:hanging="360"/>
      </w:p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17">
    <w:nsid w:val="63C2521C"/>
    <w:multiLevelType w:val="hybridMultilevel"/>
    <w:tmpl w:val="914C9CFE"/>
    <w:lvl w:ilvl="0" w:tplc="8DC2D39C">
      <w:start w:val="15"/>
      <w:numFmt w:val="decimal"/>
      <w:lvlText w:val="%1."/>
      <w:lvlJc w:val="left"/>
      <w:pPr>
        <w:ind w:left="23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633266"/>
    <w:multiLevelType w:val="hybridMultilevel"/>
    <w:tmpl w:val="DD6E6576"/>
    <w:lvl w:ilvl="0" w:tplc="7B586184">
      <w:start w:val="1"/>
      <w:numFmt w:val="lowerLetter"/>
      <w:lvlText w:val="(%1)"/>
      <w:lvlJc w:val="left"/>
      <w:pPr>
        <w:ind w:left="1004" w:hanging="360"/>
      </w:pPr>
      <w:rPr>
        <w:rFonts w:hint="default"/>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nsid w:val="76880600"/>
    <w:multiLevelType w:val="hybridMultilevel"/>
    <w:tmpl w:val="D0723E80"/>
    <w:lvl w:ilvl="0" w:tplc="E3E20A02">
      <w:start w:val="1"/>
      <w:numFmt w:val="lowerRoman"/>
      <w:lvlText w:val="(%1)"/>
      <w:lvlJc w:val="right"/>
      <w:pPr>
        <w:ind w:left="1620" w:hanging="180"/>
      </w:pPr>
      <w:rPr>
        <w:rFonts w:hint="default"/>
        <w:i w:val="0"/>
      </w:rPr>
    </w:lvl>
    <w:lvl w:ilvl="1" w:tplc="0C090019" w:tentative="1">
      <w:start w:val="1"/>
      <w:numFmt w:val="lowerLetter"/>
      <w:lvlText w:val="%2."/>
      <w:lvlJc w:val="left"/>
      <w:pPr>
        <w:ind w:left="900" w:hanging="360"/>
      </w:p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20">
    <w:nsid w:val="7E8A4B28"/>
    <w:multiLevelType w:val="hybridMultilevel"/>
    <w:tmpl w:val="E04E9A8E"/>
    <w:lvl w:ilvl="0" w:tplc="6EB223D4">
      <w:start w:val="4"/>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5"/>
  </w:num>
  <w:num w:numId="5">
    <w:abstractNumId w:val="2"/>
  </w:num>
  <w:num w:numId="6">
    <w:abstractNumId w:val="14"/>
  </w:num>
  <w:num w:numId="7">
    <w:abstractNumId w:val="6"/>
  </w:num>
  <w:num w:numId="8">
    <w:abstractNumId w:val="10"/>
  </w:num>
  <w:num w:numId="9">
    <w:abstractNumId w:val="12"/>
  </w:num>
  <w:num w:numId="10">
    <w:abstractNumId w:val="7"/>
  </w:num>
  <w:num w:numId="11">
    <w:abstractNumId w:val="4"/>
  </w:num>
  <w:num w:numId="12">
    <w:abstractNumId w:val="20"/>
  </w:num>
  <w:num w:numId="13">
    <w:abstractNumId w:val="17"/>
  </w:num>
  <w:num w:numId="14">
    <w:abstractNumId w:val="13"/>
  </w:num>
  <w:num w:numId="15">
    <w:abstractNumId w:val="2"/>
  </w:num>
  <w:num w:numId="16">
    <w:abstractNumId w:val="18"/>
  </w:num>
  <w:num w:numId="17">
    <w:abstractNumId w:val="9"/>
  </w:num>
  <w:num w:numId="18">
    <w:abstractNumId w:val="5"/>
  </w:num>
  <w:num w:numId="19">
    <w:abstractNumId w:val="16"/>
  </w:num>
  <w:num w:numId="20">
    <w:abstractNumId w:val="3"/>
  </w:num>
  <w:num w:numId="21">
    <w:abstractNumId w:val="19"/>
  </w:num>
  <w:num w:numId="2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16B8"/>
    <w:rsid w:val="000446F2"/>
    <w:rsid w:val="000453AD"/>
    <w:rsid w:val="00055AE0"/>
    <w:rsid w:val="00056F86"/>
    <w:rsid w:val="0006032C"/>
    <w:rsid w:val="000661A0"/>
    <w:rsid w:val="00067B50"/>
    <w:rsid w:val="00072A95"/>
    <w:rsid w:val="00075682"/>
    <w:rsid w:val="000756F4"/>
    <w:rsid w:val="000813A0"/>
    <w:rsid w:val="000828B2"/>
    <w:rsid w:val="00082CB8"/>
    <w:rsid w:val="00083545"/>
    <w:rsid w:val="000862A4"/>
    <w:rsid w:val="00086725"/>
    <w:rsid w:val="00087A58"/>
    <w:rsid w:val="00090D72"/>
    <w:rsid w:val="00093C69"/>
    <w:rsid w:val="000960EE"/>
    <w:rsid w:val="000A0E15"/>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30B37"/>
    <w:rsid w:val="001318FB"/>
    <w:rsid w:val="00136D56"/>
    <w:rsid w:val="00136F4A"/>
    <w:rsid w:val="0014110D"/>
    <w:rsid w:val="00142AB7"/>
    <w:rsid w:val="00142CC8"/>
    <w:rsid w:val="00153C97"/>
    <w:rsid w:val="001577CD"/>
    <w:rsid w:val="001801EC"/>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D519C"/>
    <w:rsid w:val="001E4746"/>
    <w:rsid w:val="001E54C2"/>
    <w:rsid w:val="001E5995"/>
    <w:rsid w:val="00201089"/>
    <w:rsid w:val="00202A09"/>
    <w:rsid w:val="002044FF"/>
    <w:rsid w:val="00205F1E"/>
    <w:rsid w:val="00214770"/>
    <w:rsid w:val="002154B3"/>
    <w:rsid w:val="00221690"/>
    <w:rsid w:val="0023082F"/>
    <w:rsid w:val="00234277"/>
    <w:rsid w:val="00240508"/>
    <w:rsid w:val="00240E21"/>
    <w:rsid w:val="00240EB0"/>
    <w:rsid w:val="00241F4E"/>
    <w:rsid w:val="0024221F"/>
    <w:rsid w:val="00244BD3"/>
    <w:rsid w:val="00247A3F"/>
    <w:rsid w:val="00253197"/>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A166B"/>
    <w:rsid w:val="002B1F87"/>
    <w:rsid w:val="002B7797"/>
    <w:rsid w:val="002C16CA"/>
    <w:rsid w:val="002C20BF"/>
    <w:rsid w:val="002D111C"/>
    <w:rsid w:val="002D1397"/>
    <w:rsid w:val="002D4282"/>
    <w:rsid w:val="002E1582"/>
    <w:rsid w:val="002E5F87"/>
    <w:rsid w:val="002E7AB4"/>
    <w:rsid w:val="002F1A56"/>
    <w:rsid w:val="002F2773"/>
    <w:rsid w:val="00302E44"/>
    <w:rsid w:val="003036B2"/>
    <w:rsid w:val="00304AFC"/>
    <w:rsid w:val="003060D6"/>
    <w:rsid w:val="00321A1A"/>
    <w:rsid w:val="00322766"/>
    <w:rsid w:val="00322FFD"/>
    <w:rsid w:val="00325A18"/>
    <w:rsid w:val="00326C2C"/>
    <w:rsid w:val="003343A1"/>
    <w:rsid w:val="003442BA"/>
    <w:rsid w:val="00352D7E"/>
    <w:rsid w:val="0036350E"/>
    <w:rsid w:val="003642D0"/>
    <w:rsid w:val="00364B77"/>
    <w:rsid w:val="00370A5C"/>
    <w:rsid w:val="00370C77"/>
    <w:rsid w:val="00376808"/>
    <w:rsid w:val="003770D7"/>
    <w:rsid w:val="00386F36"/>
    <w:rsid w:val="00391BEF"/>
    <w:rsid w:val="00392FB3"/>
    <w:rsid w:val="003966C5"/>
    <w:rsid w:val="0039695D"/>
    <w:rsid w:val="003973C5"/>
    <w:rsid w:val="003A13F4"/>
    <w:rsid w:val="003A2714"/>
    <w:rsid w:val="003B77D2"/>
    <w:rsid w:val="003B7CC7"/>
    <w:rsid w:val="003C0F6E"/>
    <w:rsid w:val="003C33A5"/>
    <w:rsid w:val="003C38F2"/>
    <w:rsid w:val="003C4A59"/>
    <w:rsid w:val="003C7F8A"/>
    <w:rsid w:val="003D1BA3"/>
    <w:rsid w:val="003E1E5A"/>
    <w:rsid w:val="003E2748"/>
    <w:rsid w:val="003E3946"/>
    <w:rsid w:val="003E48BD"/>
    <w:rsid w:val="003E55FD"/>
    <w:rsid w:val="003E6108"/>
    <w:rsid w:val="003E6BBE"/>
    <w:rsid w:val="003F20B9"/>
    <w:rsid w:val="003F2BC2"/>
    <w:rsid w:val="003F350E"/>
    <w:rsid w:val="003F5461"/>
    <w:rsid w:val="003F7C01"/>
    <w:rsid w:val="00400CE4"/>
    <w:rsid w:val="00407462"/>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0F1C"/>
    <w:rsid w:val="00461E10"/>
    <w:rsid w:val="00462253"/>
    <w:rsid w:val="00465047"/>
    <w:rsid w:val="00466B3B"/>
    <w:rsid w:val="00471677"/>
    <w:rsid w:val="0047218D"/>
    <w:rsid w:val="00472CE1"/>
    <w:rsid w:val="0047356D"/>
    <w:rsid w:val="00473B97"/>
    <w:rsid w:val="00476C24"/>
    <w:rsid w:val="0047750A"/>
    <w:rsid w:val="004835A0"/>
    <w:rsid w:val="00492DB8"/>
    <w:rsid w:val="0049638E"/>
    <w:rsid w:val="00497572"/>
    <w:rsid w:val="004A1047"/>
    <w:rsid w:val="004A72C1"/>
    <w:rsid w:val="004A79F6"/>
    <w:rsid w:val="004B271F"/>
    <w:rsid w:val="004B29A8"/>
    <w:rsid w:val="004B57CF"/>
    <w:rsid w:val="004B633A"/>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13466"/>
    <w:rsid w:val="00515812"/>
    <w:rsid w:val="0052234B"/>
    <w:rsid w:val="00526062"/>
    <w:rsid w:val="005261A3"/>
    <w:rsid w:val="00533424"/>
    <w:rsid w:val="00541013"/>
    <w:rsid w:val="00545E4D"/>
    <w:rsid w:val="00547F4F"/>
    <w:rsid w:val="005505C2"/>
    <w:rsid w:val="00553EF9"/>
    <w:rsid w:val="00554919"/>
    <w:rsid w:val="0055583F"/>
    <w:rsid w:val="005574B5"/>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1857"/>
    <w:rsid w:val="005B7605"/>
    <w:rsid w:val="005C5EA3"/>
    <w:rsid w:val="005D0089"/>
    <w:rsid w:val="005E0850"/>
    <w:rsid w:val="005E32FC"/>
    <w:rsid w:val="005E4ECC"/>
    <w:rsid w:val="005E78F7"/>
    <w:rsid w:val="005F1588"/>
    <w:rsid w:val="005F3A13"/>
    <w:rsid w:val="005F4380"/>
    <w:rsid w:val="00602A95"/>
    <w:rsid w:val="00602F1C"/>
    <w:rsid w:val="00605809"/>
    <w:rsid w:val="00605B13"/>
    <w:rsid w:val="006070BC"/>
    <w:rsid w:val="006105C7"/>
    <w:rsid w:val="006106AA"/>
    <w:rsid w:val="00611784"/>
    <w:rsid w:val="00623F11"/>
    <w:rsid w:val="00624E53"/>
    <w:rsid w:val="00627EB2"/>
    <w:rsid w:val="00630FD9"/>
    <w:rsid w:val="00633BF7"/>
    <w:rsid w:val="006341FA"/>
    <w:rsid w:val="006359C5"/>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5DF3"/>
    <w:rsid w:val="0068035D"/>
    <w:rsid w:val="006815B4"/>
    <w:rsid w:val="00685F62"/>
    <w:rsid w:val="006937EF"/>
    <w:rsid w:val="006A7B34"/>
    <w:rsid w:val="006B66A0"/>
    <w:rsid w:val="006B68B8"/>
    <w:rsid w:val="006C15B2"/>
    <w:rsid w:val="006C1999"/>
    <w:rsid w:val="006C2614"/>
    <w:rsid w:val="006D0A84"/>
    <w:rsid w:val="006D0D35"/>
    <w:rsid w:val="006D27AA"/>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473C"/>
    <w:rsid w:val="0077611F"/>
    <w:rsid w:val="007815B3"/>
    <w:rsid w:val="007856CD"/>
    <w:rsid w:val="00785B4A"/>
    <w:rsid w:val="007875D8"/>
    <w:rsid w:val="007915DC"/>
    <w:rsid w:val="00792FAA"/>
    <w:rsid w:val="0079430D"/>
    <w:rsid w:val="00796351"/>
    <w:rsid w:val="00796C11"/>
    <w:rsid w:val="00797AA4"/>
    <w:rsid w:val="007A1C46"/>
    <w:rsid w:val="007A34C5"/>
    <w:rsid w:val="007A7B95"/>
    <w:rsid w:val="007B0291"/>
    <w:rsid w:val="007B4927"/>
    <w:rsid w:val="007C0DA7"/>
    <w:rsid w:val="007C27EC"/>
    <w:rsid w:val="007C2D43"/>
    <w:rsid w:val="007C5DEC"/>
    <w:rsid w:val="007C5F22"/>
    <w:rsid w:val="007D19FE"/>
    <w:rsid w:val="007D1C87"/>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65A5"/>
    <w:rsid w:val="00846718"/>
    <w:rsid w:val="00853B5B"/>
    <w:rsid w:val="00856E6A"/>
    <w:rsid w:val="008579DC"/>
    <w:rsid w:val="008624A0"/>
    <w:rsid w:val="00865CA9"/>
    <w:rsid w:val="008662E2"/>
    <w:rsid w:val="0087308A"/>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C1A16"/>
    <w:rsid w:val="008C485F"/>
    <w:rsid w:val="008C60E8"/>
    <w:rsid w:val="008C6D5A"/>
    <w:rsid w:val="008C737B"/>
    <w:rsid w:val="008C74E4"/>
    <w:rsid w:val="008C7681"/>
    <w:rsid w:val="008D35E8"/>
    <w:rsid w:val="008D4F59"/>
    <w:rsid w:val="008D609E"/>
    <w:rsid w:val="008E4FB6"/>
    <w:rsid w:val="008E6DCB"/>
    <w:rsid w:val="008E6F56"/>
    <w:rsid w:val="008E7951"/>
    <w:rsid w:val="008F544E"/>
    <w:rsid w:val="00900CAD"/>
    <w:rsid w:val="009027C7"/>
    <w:rsid w:val="00906603"/>
    <w:rsid w:val="00911490"/>
    <w:rsid w:val="00913418"/>
    <w:rsid w:val="00915A16"/>
    <w:rsid w:val="00922DFA"/>
    <w:rsid w:val="009357BA"/>
    <w:rsid w:val="00944BB0"/>
    <w:rsid w:val="009461B2"/>
    <w:rsid w:val="0094790F"/>
    <w:rsid w:val="009553DE"/>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3014"/>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675D"/>
    <w:rsid w:val="00A16BAB"/>
    <w:rsid w:val="00A174CA"/>
    <w:rsid w:val="00A179BF"/>
    <w:rsid w:val="00A17B02"/>
    <w:rsid w:val="00A249B7"/>
    <w:rsid w:val="00A26790"/>
    <w:rsid w:val="00A267B4"/>
    <w:rsid w:val="00A3008C"/>
    <w:rsid w:val="00A305E5"/>
    <w:rsid w:val="00A33FBE"/>
    <w:rsid w:val="00A365BB"/>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D8F"/>
    <w:rsid w:val="00A97D5D"/>
    <w:rsid w:val="00AA2160"/>
    <w:rsid w:val="00AA567E"/>
    <w:rsid w:val="00AB5A82"/>
    <w:rsid w:val="00AB5E04"/>
    <w:rsid w:val="00AB6DC7"/>
    <w:rsid w:val="00AC2069"/>
    <w:rsid w:val="00AC2EEC"/>
    <w:rsid w:val="00AC3A8B"/>
    <w:rsid w:val="00AC754B"/>
    <w:rsid w:val="00AD2CC5"/>
    <w:rsid w:val="00AD47A3"/>
    <w:rsid w:val="00AD635D"/>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4C60"/>
    <w:rsid w:val="00B34671"/>
    <w:rsid w:val="00B376B0"/>
    <w:rsid w:val="00B3784C"/>
    <w:rsid w:val="00B41EFE"/>
    <w:rsid w:val="00B45379"/>
    <w:rsid w:val="00B5233B"/>
    <w:rsid w:val="00B55261"/>
    <w:rsid w:val="00B565D2"/>
    <w:rsid w:val="00B57C27"/>
    <w:rsid w:val="00B62020"/>
    <w:rsid w:val="00B62786"/>
    <w:rsid w:val="00B703EB"/>
    <w:rsid w:val="00B734A6"/>
    <w:rsid w:val="00B74FCC"/>
    <w:rsid w:val="00B75629"/>
    <w:rsid w:val="00B76423"/>
    <w:rsid w:val="00B834F4"/>
    <w:rsid w:val="00B84150"/>
    <w:rsid w:val="00B85F61"/>
    <w:rsid w:val="00B95FE6"/>
    <w:rsid w:val="00BA2258"/>
    <w:rsid w:val="00BA4066"/>
    <w:rsid w:val="00BA4889"/>
    <w:rsid w:val="00BA5E7B"/>
    <w:rsid w:val="00BB12B1"/>
    <w:rsid w:val="00BB2118"/>
    <w:rsid w:val="00BB3370"/>
    <w:rsid w:val="00BB6A9C"/>
    <w:rsid w:val="00BB73D7"/>
    <w:rsid w:val="00BC0813"/>
    <w:rsid w:val="00BC3047"/>
    <w:rsid w:val="00BC35C2"/>
    <w:rsid w:val="00BC4AE9"/>
    <w:rsid w:val="00BC7983"/>
    <w:rsid w:val="00BD2292"/>
    <w:rsid w:val="00BD4596"/>
    <w:rsid w:val="00BD52F6"/>
    <w:rsid w:val="00BE2037"/>
    <w:rsid w:val="00BE206D"/>
    <w:rsid w:val="00BE287E"/>
    <w:rsid w:val="00BE3ADD"/>
    <w:rsid w:val="00BF0B66"/>
    <w:rsid w:val="00C001CD"/>
    <w:rsid w:val="00C01100"/>
    <w:rsid w:val="00C14A22"/>
    <w:rsid w:val="00C15703"/>
    <w:rsid w:val="00C15BE5"/>
    <w:rsid w:val="00C222B7"/>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4D44"/>
    <w:rsid w:val="00C77DE5"/>
    <w:rsid w:val="00C90572"/>
    <w:rsid w:val="00C93D67"/>
    <w:rsid w:val="00C96EC9"/>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3052"/>
    <w:rsid w:val="00CF4316"/>
    <w:rsid w:val="00D04E60"/>
    <w:rsid w:val="00D055C7"/>
    <w:rsid w:val="00D0746E"/>
    <w:rsid w:val="00D22B24"/>
    <w:rsid w:val="00D26629"/>
    <w:rsid w:val="00D31C10"/>
    <w:rsid w:val="00D34994"/>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482"/>
    <w:rsid w:val="00D77B09"/>
    <w:rsid w:val="00D80A82"/>
    <w:rsid w:val="00D81914"/>
    <w:rsid w:val="00D866FF"/>
    <w:rsid w:val="00D9676A"/>
    <w:rsid w:val="00D97C8A"/>
    <w:rsid w:val="00DA1490"/>
    <w:rsid w:val="00DA1A05"/>
    <w:rsid w:val="00DA1A50"/>
    <w:rsid w:val="00DA25DF"/>
    <w:rsid w:val="00DA3A39"/>
    <w:rsid w:val="00DA47FE"/>
    <w:rsid w:val="00DA7021"/>
    <w:rsid w:val="00DB1707"/>
    <w:rsid w:val="00DB2517"/>
    <w:rsid w:val="00DB55CE"/>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1344C"/>
    <w:rsid w:val="00E22172"/>
    <w:rsid w:val="00E3214F"/>
    <w:rsid w:val="00E34302"/>
    <w:rsid w:val="00E34B15"/>
    <w:rsid w:val="00E37CB0"/>
    <w:rsid w:val="00E37FBE"/>
    <w:rsid w:val="00E44F2E"/>
    <w:rsid w:val="00E52013"/>
    <w:rsid w:val="00E52AB8"/>
    <w:rsid w:val="00E5563E"/>
    <w:rsid w:val="00E56ADF"/>
    <w:rsid w:val="00E628E2"/>
    <w:rsid w:val="00E65715"/>
    <w:rsid w:val="00E6702C"/>
    <w:rsid w:val="00E73AAD"/>
    <w:rsid w:val="00E75C28"/>
    <w:rsid w:val="00E75C72"/>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707A"/>
    <w:rsid w:val="00EC1714"/>
    <w:rsid w:val="00ED7F56"/>
    <w:rsid w:val="00EE1244"/>
    <w:rsid w:val="00EE306F"/>
    <w:rsid w:val="00EE5E59"/>
    <w:rsid w:val="00EE5F37"/>
    <w:rsid w:val="00EF277B"/>
    <w:rsid w:val="00EF3711"/>
    <w:rsid w:val="00F051AE"/>
    <w:rsid w:val="00F053C7"/>
    <w:rsid w:val="00F104ED"/>
    <w:rsid w:val="00F139BA"/>
    <w:rsid w:val="00F155AE"/>
    <w:rsid w:val="00F25210"/>
    <w:rsid w:val="00F322EB"/>
    <w:rsid w:val="00F36DFD"/>
    <w:rsid w:val="00F37924"/>
    <w:rsid w:val="00F41C5B"/>
    <w:rsid w:val="00F458F7"/>
    <w:rsid w:val="00F546F6"/>
    <w:rsid w:val="00F552AA"/>
    <w:rsid w:val="00F57075"/>
    <w:rsid w:val="00F574FF"/>
    <w:rsid w:val="00F601AC"/>
    <w:rsid w:val="00F6153B"/>
    <w:rsid w:val="00F64269"/>
    <w:rsid w:val="00F678A4"/>
    <w:rsid w:val="00F70EA5"/>
    <w:rsid w:val="00F72C5F"/>
    <w:rsid w:val="00F738A4"/>
    <w:rsid w:val="00F82194"/>
    <w:rsid w:val="00F82B0C"/>
    <w:rsid w:val="00F914FB"/>
    <w:rsid w:val="00F9175E"/>
    <w:rsid w:val="00F96D15"/>
    <w:rsid w:val="00F97761"/>
    <w:rsid w:val="00F97F41"/>
    <w:rsid w:val="00FA27AE"/>
    <w:rsid w:val="00FA29F8"/>
    <w:rsid w:val="00FA61B0"/>
    <w:rsid w:val="00FB0905"/>
    <w:rsid w:val="00FB2286"/>
    <w:rsid w:val="00FB2C9C"/>
    <w:rsid w:val="00FB4C08"/>
    <w:rsid w:val="00FB5BE0"/>
    <w:rsid w:val="00FC25BB"/>
    <w:rsid w:val="00FC4507"/>
    <w:rsid w:val="00FD0921"/>
    <w:rsid w:val="00FD33D1"/>
    <w:rsid w:val="00FD66B6"/>
    <w:rsid w:val="00FE1073"/>
    <w:rsid w:val="00FE2671"/>
    <w:rsid w:val="00FE38CA"/>
    <w:rsid w:val="00FE4271"/>
    <w:rsid w:val="00FE42A3"/>
    <w:rsid w:val="00FE5217"/>
    <w:rsid w:val="00FF1781"/>
    <w:rsid w:val="00FF1D1D"/>
    <w:rsid w:val="00FF4D88"/>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473B97"/>
    <w:rPr>
      <w:rFonts w:ascii="Arial" w:hAnsi="Arial"/>
      <w:sz w:val="22"/>
      <w:lang w:eastAsia="en-US"/>
    </w:rPr>
  </w:style>
  <w:style w:type="paragraph" w:styleId="Heading1">
    <w:name w:val="heading 1"/>
    <w:basedOn w:val="Normal"/>
    <w:next w:val="Normal"/>
    <w:qFormat/>
    <w:rsid w:val="003F7C01"/>
    <w:pPr>
      <w:widowControl w:val="0"/>
      <w:tabs>
        <w:tab w:val="left" w:pos="1843"/>
      </w:tabs>
      <w:spacing w:after="240"/>
      <w:jc w:val="center"/>
      <w:outlineLvl w:val="0"/>
    </w:pPr>
    <w:rPr>
      <w:rFonts w:ascii="Arial Bold" w:hAnsi="Arial Bold" w:cs="Arial"/>
      <w:b/>
      <w:caps/>
      <w:sz w:val="20"/>
    </w:rPr>
  </w:style>
  <w:style w:type="paragraph" w:styleId="Heading2">
    <w:name w:val="heading 2"/>
    <w:basedOn w:val="Normal"/>
    <w:next w:val="Normal"/>
    <w:link w:val="Heading2Char"/>
    <w:unhideWhenUsed/>
    <w:qFormat/>
    <w:rsid w:val="003F7C01"/>
    <w:pPr>
      <w:widowControl w:val="0"/>
      <w:spacing w:after="240"/>
      <w:jc w:val="both"/>
      <w:outlineLvl w:val="1"/>
    </w:pPr>
    <w:rPr>
      <w:rFonts w:cs="Arial"/>
      <w:b/>
      <w:spacing w:val="10"/>
      <w:sz w:val="20"/>
    </w:rPr>
  </w:style>
  <w:style w:type="paragraph" w:styleId="Heading3">
    <w:name w:val="heading 3"/>
    <w:basedOn w:val="Normal"/>
    <w:next w:val="Normal"/>
    <w:qFormat/>
    <w:rsid w:val="003F7C01"/>
    <w:pPr>
      <w:widowControl w:val="0"/>
      <w:tabs>
        <w:tab w:val="right" w:pos="709"/>
      </w:tabs>
      <w:spacing w:after="240"/>
      <w:ind w:left="720"/>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3F7C01"/>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gggggg">
    <w:name w:val="gggggg"/>
    <w:basedOn w:val="Normal"/>
    <w:link w:val="ggggggChar"/>
    <w:qFormat/>
    <w:rsid w:val="007C5F22"/>
    <w:pPr>
      <w:widowControl w:val="0"/>
      <w:numPr>
        <w:numId w:val="5"/>
      </w:numPr>
      <w:tabs>
        <w:tab w:val="right" w:pos="709"/>
      </w:tabs>
      <w:spacing w:after="240"/>
      <w:jc w:val="both"/>
    </w:pPr>
    <w:rPr>
      <w:sz w:val="20"/>
    </w:rPr>
  </w:style>
  <w:style w:type="character" w:customStyle="1" w:styleId="ggggggChar">
    <w:name w:val="gggggg Char"/>
    <w:basedOn w:val="DefaultParagraphFont"/>
    <w:link w:val="gggggg"/>
    <w:rsid w:val="007C5F22"/>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473B97"/>
    <w:rPr>
      <w:rFonts w:ascii="Arial" w:hAnsi="Arial"/>
      <w:sz w:val="22"/>
      <w:lang w:eastAsia="en-US"/>
    </w:rPr>
  </w:style>
  <w:style w:type="paragraph" w:styleId="Heading1">
    <w:name w:val="heading 1"/>
    <w:basedOn w:val="Normal"/>
    <w:next w:val="Normal"/>
    <w:qFormat/>
    <w:rsid w:val="003F7C01"/>
    <w:pPr>
      <w:widowControl w:val="0"/>
      <w:tabs>
        <w:tab w:val="left" w:pos="1843"/>
      </w:tabs>
      <w:spacing w:after="240"/>
      <w:jc w:val="center"/>
      <w:outlineLvl w:val="0"/>
    </w:pPr>
    <w:rPr>
      <w:rFonts w:ascii="Arial Bold" w:hAnsi="Arial Bold" w:cs="Arial"/>
      <w:b/>
      <w:caps/>
      <w:sz w:val="20"/>
    </w:rPr>
  </w:style>
  <w:style w:type="paragraph" w:styleId="Heading2">
    <w:name w:val="heading 2"/>
    <w:basedOn w:val="Normal"/>
    <w:next w:val="Normal"/>
    <w:link w:val="Heading2Char"/>
    <w:unhideWhenUsed/>
    <w:qFormat/>
    <w:rsid w:val="003F7C01"/>
    <w:pPr>
      <w:widowControl w:val="0"/>
      <w:spacing w:after="240"/>
      <w:jc w:val="both"/>
      <w:outlineLvl w:val="1"/>
    </w:pPr>
    <w:rPr>
      <w:rFonts w:cs="Arial"/>
      <w:b/>
      <w:spacing w:val="10"/>
      <w:sz w:val="20"/>
    </w:rPr>
  </w:style>
  <w:style w:type="paragraph" w:styleId="Heading3">
    <w:name w:val="heading 3"/>
    <w:basedOn w:val="Normal"/>
    <w:next w:val="Normal"/>
    <w:qFormat/>
    <w:rsid w:val="003F7C01"/>
    <w:pPr>
      <w:widowControl w:val="0"/>
      <w:tabs>
        <w:tab w:val="right" w:pos="709"/>
      </w:tabs>
      <w:spacing w:after="240"/>
      <w:ind w:left="720"/>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3F7C01"/>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gggggg">
    <w:name w:val="gggggg"/>
    <w:basedOn w:val="Normal"/>
    <w:link w:val="ggggggChar"/>
    <w:qFormat/>
    <w:rsid w:val="007C5F22"/>
    <w:pPr>
      <w:widowControl w:val="0"/>
      <w:numPr>
        <w:numId w:val="5"/>
      </w:numPr>
      <w:tabs>
        <w:tab w:val="right" w:pos="709"/>
      </w:tabs>
      <w:spacing w:after="240"/>
      <w:jc w:val="both"/>
    </w:pPr>
    <w:rPr>
      <w:sz w:val="20"/>
    </w:rPr>
  </w:style>
  <w:style w:type="character" w:customStyle="1" w:styleId="ggggggChar">
    <w:name w:val="gggggg Char"/>
    <w:basedOn w:val="DefaultParagraphFont"/>
    <w:link w:val="gggggg"/>
    <w:rsid w:val="007C5F2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2525">
      <w:bodyDiv w:val="1"/>
      <w:marLeft w:val="0"/>
      <w:marRight w:val="0"/>
      <w:marTop w:val="0"/>
      <w:marBottom w:val="0"/>
      <w:divBdr>
        <w:top w:val="none" w:sz="0" w:space="0" w:color="auto"/>
        <w:left w:val="none" w:sz="0" w:space="0" w:color="auto"/>
        <w:bottom w:val="none" w:sz="0" w:space="0" w:color="auto"/>
        <w:right w:val="none" w:sz="0" w:space="0" w:color="auto"/>
      </w:divBdr>
    </w:div>
    <w:div w:id="89169860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4836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88B6C523-2019-4A36-9209-0E486BB88864">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1d65146a-1d87-4b25-a1aa-978a9b0fc2eb</TermId>
        </TermInfo>
      </Terms>
    </FWO_DocumentTopicTaxHTField0>
    <FWO_BCSTaxHTField0 xmlns="88B6C523-2019-4A36-9209-0E486BB88864">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88B6C523-2019-4A36-9209-0E486BB88864">
      <Terms xmlns="http://schemas.microsoft.com/office/infopath/2007/PartnerControls"/>
    </FWO_EnterpriseKeywordTaxHTField0>
    <FWO_DOCStatus xmlns="88B6C523-2019-4A36-9209-0E486BB88864">Draft</FWO_DOCStatus>
    <FWO_DocSecurityClassification xmlns="88B6C523-2019-4A36-9209-0E486BB88864">Unclassified</FWO_DocSecurityClassification>
    <FWO_TRIM_SecurityClassification xmlns="88B6C523-2019-4A36-9209-0E486BB88864">Unclassified</FWO_TRIM_SecurityClassification>
    <FWO_TRIM_DLM xmlns="88B6C523-2019-4A36-9209-0E486BB88864" xsi:nil="true"/>
    <TaxCatchAll xmlns="9462eda4-1d8d-4230-8668-8baf8283b17b">
      <Value>816</Value>
      <Value>442</Value>
    </TaxCatchAll>
    <_dlc_DocId xmlns="9462eda4-1d8d-4230-8668-8baf8283b17b">DB-597355</_dlc_DocId>
    <_dlc_DocIdUrl xmlns="9462eda4-1d8d-4230-8668-8baf8283b17b">
      <Url>http://fwocollaboration.hosts.network/sites/teams2012/overseas-workers/_layouts/DocIdRedir.aspx?ID=DB-597355</Url>
      <Description>DB-597355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89CBF0674FDF0F44A324277CE92507D6" ma:contentTypeVersion="3" ma:contentTypeDescription="Document with BCS Classification" ma:contentTypeScope="" ma:versionID="4da3889d6d41746aa9f3c9c29010d810">
  <xsd:schema xmlns:xsd="http://www.w3.org/2001/XMLSchema" xmlns:xs="http://www.w3.org/2001/XMLSchema" xmlns:p="http://schemas.microsoft.com/office/2006/metadata/properties" xmlns:ns2="88B6C523-2019-4A36-9209-0E486BB88864" xmlns:ns3="9462eda4-1d8d-4230-8668-8baf8283b17b" targetNamespace="http://schemas.microsoft.com/office/2006/metadata/properties" ma:root="true" ma:fieldsID="1ed4d9453ac1e39a0b0822d5595f57ea" ns2:_="" ns3:_="">
    <xsd:import namespace="88B6C523-2019-4A36-9209-0E486BB88864"/>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6C523-2019-4A36-9209-0E486BB88864"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CA59-58CA-4CA5-A97A-0FDDEB1B5C5F}">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9462eda4-1d8d-4230-8668-8baf8283b17b"/>
    <ds:schemaRef ds:uri="http://schemas.openxmlformats.org/package/2006/metadata/core-properties"/>
    <ds:schemaRef ds:uri="88B6C523-2019-4A36-9209-0E486BB8886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5C6F17-5864-4362-A75B-4DEDF7DE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6C523-2019-4A36-9209-0E486BB88864"/>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2376-EC4E-4947-AC33-5E60AC36A290}">
  <ds:schemaRefs>
    <ds:schemaRef ds:uri="http://schemas.microsoft.com/sharepoint/events"/>
  </ds:schemaRefs>
</ds:datastoreItem>
</file>

<file path=customXml/itemProps4.xml><?xml version="1.0" encoding="utf-8"?>
<ds:datastoreItem xmlns:ds="http://schemas.openxmlformats.org/officeDocument/2006/customXml" ds:itemID="{558931C2-826B-4BA0-A0BC-C0FFEF6CDFA3}">
  <ds:schemaRefs>
    <ds:schemaRef ds:uri="http://schemas.microsoft.com/sharepoint/v3/contenttype/forms"/>
  </ds:schemaRefs>
</ds:datastoreItem>
</file>

<file path=customXml/itemProps5.xml><?xml version="1.0" encoding="utf-8"?>
<ds:datastoreItem xmlns:ds="http://schemas.openxmlformats.org/officeDocument/2006/customXml" ds:itemID="{65C4B538-0818-42DA-8D90-7A139D2B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3338</Words>
  <Characters>16926</Characters>
  <Application>Microsoft Office Word</Application>
  <DocSecurity>0</DocSecurity>
  <Lines>890</Lines>
  <Paragraphs>494</Paragraphs>
  <ScaleCrop>false</ScaleCrop>
  <HeadingPairs>
    <vt:vector size="2" baseType="variant">
      <vt:variant>
        <vt:lpstr>Title</vt:lpstr>
      </vt:variant>
      <vt:variant>
        <vt:i4>1</vt:i4>
      </vt:variant>
    </vt:vector>
  </HeadingPairs>
  <TitlesOfParts>
    <vt:vector size="1" baseType="lpstr">
      <vt:lpstr>Abella Travel Pty Ltd Enforceable Undertaking</vt:lpstr>
    </vt:vector>
  </TitlesOfParts>
  <Company>Australian Government</Company>
  <LinksUpToDate>false</LinksUpToDate>
  <CharactersWithSpaces>19770</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Abella Travel Pty Ltd Enforceable Undertaking</dc:title>
  <dc:subject>Abella Travel Pty Ltd Enforceable Undertaking</dc:subject>
  <dc:creator>Fair Work Ombudsman (FWO)</dc:creator>
  <cp:keywords>Abella Travel Pty Ltd Enforceable Undertaking</cp:keywords>
  <cp:lastModifiedBy>Freda Moloney</cp:lastModifiedBy>
  <cp:revision>6</cp:revision>
  <cp:lastPrinted>2014-12-07T22:44:00Z</cp:lastPrinted>
  <dcterms:created xsi:type="dcterms:W3CDTF">2015-03-16T02:40:00Z</dcterms:created>
  <dcterms:modified xsi:type="dcterms:W3CDTF">2015-03-16T03:13:00Z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0x010100B2AA788ECC3F4F3EBCB0F00CED0A3A700089CBF0674FDF0F44A324277CE92507D6</vt:lpwstr>
  </property>
  <property fmtid="{D5CDD505-2E9C-101B-9397-08002B2CF9AE}" pid="3" name="_dlc_DocIdItemGuid">
    <vt:lpwstr>0ca41b19-c430-489e-b003-b99a3159412c</vt:lpwstr>
  </property>
  <property fmtid="{D5CDD505-2E9C-101B-9397-08002B2CF9AE}" pid="4" name="FWO_BCS">
    <vt:lpwstr>442;#Committees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Katherine Goonan:DB-597355/0.14</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y fmtid="{D5CDD505-2E9C-101B-9397-08002B2CF9AE}" pid="19" name="FWO_DOCStatus">
    <vt:lpwstr>Draft</vt:lpwstr>
  </property>
</Properties>
</file>