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8E5BB" w14:textId="77777777" w:rsidR="00E6702C" w:rsidRPr="006B66A0" w:rsidRDefault="00126C85" w:rsidP="00063D29">
      <w:pPr>
        <w:pStyle w:val="Header"/>
        <w:widowControl w:val="0"/>
        <w:spacing w:after="240" w:line="360" w:lineRule="auto"/>
        <w:rPr>
          <w:rFonts w:cs="Arial"/>
          <w:sz w:val="20"/>
        </w:rPr>
      </w:pPr>
      <w:r>
        <w:rPr>
          <w:rFonts w:cs="Arial"/>
          <w:noProof/>
          <w:spacing w:val="10"/>
          <w:sz w:val="20"/>
          <w:lang w:eastAsia="en-AU"/>
        </w:rPr>
        <w:drawing>
          <wp:anchor distT="0" distB="0" distL="114300" distR="114300" simplePos="0" relativeHeight="251657728" behindDoc="1" locked="0" layoutInCell="1" allowOverlap="1" wp14:anchorId="14546FD2" wp14:editId="06529625">
            <wp:simplePos x="0" y="0"/>
            <wp:positionH relativeFrom="column">
              <wp:posOffset>-457200</wp:posOffset>
            </wp:positionH>
            <wp:positionV relativeFrom="paragraph">
              <wp:posOffset>-213995</wp:posOffset>
            </wp:positionV>
            <wp:extent cx="3771900" cy="681990"/>
            <wp:effectExtent l="0" t="0" r="0" b="3810"/>
            <wp:wrapNone/>
            <wp:docPr id="2" name="Picture 2"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work-Ombudsman-Inline-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1900" cy="681990"/>
                    </a:xfrm>
                    <a:prstGeom prst="rect">
                      <a:avLst/>
                    </a:prstGeom>
                    <a:noFill/>
                  </pic:spPr>
                </pic:pic>
              </a:graphicData>
            </a:graphic>
            <wp14:sizeRelH relativeFrom="page">
              <wp14:pctWidth>0</wp14:pctWidth>
            </wp14:sizeRelH>
            <wp14:sizeRelV relativeFrom="page">
              <wp14:pctHeight>0</wp14:pctHeight>
            </wp14:sizeRelV>
          </wp:anchor>
        </w:drawing>
      </w:r>
    </w:p>
    <w:p w14:paraId="1C52005E" w14:textId="77777777" w:rsidR="00E6702C" w:rsidRDefault="00E6702C" w:rsidP="00063D29">
      <w:pPr>
        <w:widowControl w:val="0"/>
        <w:pBdr>
          <w:bottom w:val="single" w:sz="4" w:space="1" w:color="auto"/>
        </w:pBdr>
        <w:tabs>
          <w:tab w:val="right" w:pos="9072"/>
        </w:tabs>
        <w:spacing w:after="240" w:line="360" w:lineRule="auto"/>
        <w:ind w:left="709" w:hanging="709"/>
        <w:jc w:val="center"/>
        <w:rPr>
          <w:rFonts w:cs="Arial"/>
          <w:spacing w:val="10"/>
          <w:sz w:val="20"/>
        </w:rPr>
      </w:pPr>
    </w:p>
    <w:p w14:paraId="10E4E0EE" w14:textId="77777777" w:rsidR="00611784" w:rsidRPr="00611784" w:rsidRDefault="00611784" w:rsidP="00063D29">
      <w:pPr>
        <w:widowControl w:val="0"/>
        <w:pBdr>
          <w:bottom w:val="single" w:sz="4" w:space="1" w:color="auto"/>
        </w:pBdr>
        <w:tabs>
          <w:tab w:val="right" w:pos="9072"/>
        </w:tabs>
        <w:spacing w:after="240" w:line="360" w:lineRule="auto"/>
        <w:ind w:left="709" w:hanging="709"/>
        <w:jc w:val="center"/>
        <w:rPr>
          <w:rFonts w:cs="Arial"/>
          <w:spacing w:val="10"/>
          <w:sz w:val="16"/>
          <w:szCs w:val="16"/>
        </w:rPr>
      </w:pPr>
    </w:p>
    <w:p w14:paraId="3795C894" w14:textId="77777777" w:rsidR="006F4128" w:rsidRPr="001C79E3" w:rsidRDefault="006F4128" w:rsidP="001C79E3">
      <w:pPr>
        <w:pStyle w:val="Heading1"/>
      </w:pPr>
      <w:r w:rsidRPr="001C79E3">
        <w:t>Fair Work Act 2009</w:t>
      </w:r>
    </w:p>
    <w:p w14:paraId="083C9F80" w14:textId="77777777" w:rsidR="00561D14" w:rsidRPr="001C79E3" w:rsidRDefault="006F4128" w:rsidP="001C79E3">
      <w:pPr>
        <w:pStyle w:val="Heading1"/>
        <w:rPr>
          <w:b/>
          <w:i w:val="0"/>
        </w:rPr>
      </w:pPr>
      <w:r w:rsidRPr="001C79E3">
        <w:rPr>
          <w:b/>
          <w:i w:val="0"/>
        </w:rPr>
        <w:t xml:space="preserve">Section 715 </w:t>
      </w:r>
      <w:r w:rsidR="008E6DCB" w:rsidRPr="001C79E3">
        <w:rPr>
          <w:b/>
          <w:i w:val="0"/>
        </w:rPr>
        <w:t>E</w:t>
      </w:r>
      <w:r w:rsidR="00561D14" w:rsidRPr="001C79E3">
        <w:rPr>
          <w:b/>
          <w:i w:val="0"/>
        </w:rPr>
        <w:t>nforceable</w:t>
      </w:r>
      <w:r w:rsidR="008E6DCB" w:rsidRPr="001C79E3">
        <w:rPr>
          <w:b/>
          <w:i w:val="0"/>
        </w:rPr>
        <w:t xml:space="preserve"> U</w:t>
      </w:r>
      <w:r w:rsidR="00561D14" w:rsidRPr="001C79E3">
        <w:rPr>
          <w:b/>
          <w:i w:val="0"/>
        </w:rPr>
        <w:t>ndertaking</w:t>
      </w:r>
    </w:p>
    <w:p w14:paraId="18BF9ACA" w14:textId="77777777" w:rsidR="008E6DCB" w:rsidRPr="001C79E3" w:rsidRDefault="00561D14" w:rsidP="001C79E3">
      <w:pPr>
        <w:pStyle w:val="Heading2"/>
      </w:pPr>
      <w:r w:rsidRPr="001C79E3">
        <w:t>Parties</w:t>
      </w:r>
    </w:p>
    <w:p w14:paraId="09A1EE16" w14:textId="77777777" w:rsidR="00561D14" w:rsidRPr="00FC7637" w:rsidRDefault="008E6DCB" w:rsidP="00063D29">
      <w:pPr>
        <w:widowControl w:val="0"/>
        <w:numPr>
          <w:ilvl w:val="0"/>
          <w:numId w:val="3"/>
        </w:numPr>
        <w:tabs>
          <w:tab w:val="right" w:pos="709"/>
        </w:tabs>
        <w:spacing w:after="240" w:line="360" w:lineRule="auto"/>
        <w:ind w:hanging="720"/>
        <w:rPr>
          <w:rFonts w:cs="Arial"/>
          <w:sz w:val="20"/>
        </w:rPr>
      </w:pPr>
      <w:bookmarkStart w:id="0" w:name="_Toc76477546"/>
      <w:bookmarkStart w:id="1" w:name="_Toc80072021"/>
      <w:r w:rsidRPr="00FC7637">
        <w:rPr>
          <w:rFonts w:cs="Arial"/>
          <w:sz w:val="20"/>
        </w:rPr>
        <w:t xml:space="preserve">This </w:t>
      </w:r>
      <w:r w:rsidR="00561D14" w:rsidRPr="00FC7637">
        <w:rPr>
          <w:rFonts w:cs="Arial"/>
          <w:sz w:val="20"/>
        </w:rPr>
        <w:t xml:space="preserve">enforceable </w:t>
      </w:r>
      <w:r w:rsidRPr="00FC7637">
        <w:rPr>
          <w:rFonts w:cs="Arial"/>
          <w:sz w:val="20"/>
        </w:rPr>
        <w:t xml:space="preserve">undertaking </w:t>
      </w:r>
      <w:r w:rsidR="00561D14" w:rsidRPr="00FC7637">
        <w:rPr>
          <w:rFonts w:cs="Arial"/>
          <w:sz w:val="20"/>
        </w:rPr>
        <w:t>(</w:t>
      </w:r>
      <w:r w:rsidR="00561D14" w:rsidRPr="00FC7637">
        <w:rPr>
          <w:rFonts w:cs="Arial"/>
          <w:b/>
          <w:sz w:val="20"/>
        </w:rPr>
        <w:t>Undertaking</w:t>
      </w:r>
      <w:r w:rsidR="00561D14" w:rsidRPr="00FC7637">
        <w:rPr>
          <w:rFonts w:cs="Arial"/>
          <w:sz w:val="20"/>
        </w:rPr>
        <w:t xml:space="preserve">) </w:t>
      </w:r>
      <w:r w:rsidRPr="00FC7637">
        <w:rPr>
          <w:rFonts w:cs="Arial"/>
          <w:sz w:val="20"/>
        </w:rPr>
        <w:t>is given to the Fair Work Ombudsman (</w:t>
      </w:r>
      <w:r w:rsidRPr="00FC7637">
        <w:rPr>
          <w:rFonts w:cs="Arial"/>
          <w:b/>
          <w:sz w:val="20"/>
        </w:rPr>
        <w:t>FWO</w:t>
      </w:r>
      <w:r w:rsidRPr="00FC7637">
        <w:rPr>
          <w:rFonts w:cs="Arial"/>
          <w:sz w:val="20"/>
        </w:rPr>
        <w:t>) by</w:t>
      </w:r>
      <w:r w:rsidR="00561D14" w:rsidRPr="00FC7637">
        <w:rPr>
          <w:rFonts w:cs="Arial"/>
          <w:sz w:val="20"/>
        </w:rPr>
        <w:t>:</w:t>
      </w:r>
    </w:p>
    <w:p w14:paraId="24376609" w14:textId="77777777" w:rsidR="007040D9" w:rsidRPr="00FC7637" w:rsidRDefault="0052184B" w:rsidP="00063D29">
      <w:pPr>
        <w:widowControl w:val="0"/>
        <w:numPr>
          <w:ilvl w:val="1"/>
          <w:numId w:val="3"/>
        </w:numPr>
        <w:tabs>
          <w:tab w:val="right" w:pos="709"/>
        </w:tabs>
        <w:spacing w:after="240" w:line="360" w:lineRule="auto"/>
        <w:ind w:hanging="731"/>
        <w:rPr>
          <w:rFonts w:cs="Arial"/>
          <w:sz w:val="20"/>
        </w:rPr>
      </w:pPr>
      <w:r w:rsidRPr="00FC7637">
        <w:rPr>
          <w:rFonts w:cs="Arial"/>
          <w:sz w:val="20"/>
        </w:rPr>
        <w:t>Wonderkindy – Port Melbourne Pty Ltd (ABN 57 121 717 959)</w:t>
      </w:r>
      <w:r w:rsidR="004502FD" w:rsidRPr="00FC7637">
        <w:rPr>
          <w:rFonts w:cs="Arial"/>
          <w:sz w:val="20"/>
        </w:rPr>
        <w:t xml:space="preserve"> (</w:t>
      </w:r>
      <w:r w:rsidR="004502FD" w:rsidRPr="00FC7637">
        <w:rPr>
          <w:rFonts w:cs="Arial"/>
          <w:b/>
          <w:sz w:val="20"/>
        </w:rPr>
        <w:t>WPM</w:t>
      </w:r>
      <w:r w:rsidR="004502FD" w:rsidRPr="00FC7637">
        <w:rPr>
          <w:rFonts w:cs="Arial"/>
          <w:sz w:val="20"/>
        </w:rPr>
        <w:t>)</w:t>
      </w:r>
      <w:r w:rsidR="007040D9" w:rsidRPr="00FC7637">
        <w:rPr>
          <w:rFonts w:cs="Arial"/>
          <w:sz w:val="20"/>
        </w:rPr>
        <w:t>; and</w:t>
      </w:r>
    </w:p>
    <w:p w14:paraId="7C5228E7" w14:textId="77777777" w:rsidR="00561D14" w:rsidRPr="00FC7637" w:rsidRDefault="007040D9" w:rsidP="00063D29">
      <w:pPr>
        <w:widowControl w:val="0"/>
        <w:numPr>
          <w:ilvl w:val="1"/>
          <w:numId w:val="3"/>
        </w:numPr>
        <w:tabs>
          <w:tab w:val="right" w:pos="709"/>
        </w:tabs>
        <w:spacing w:after="240" w:line="360" w:lineRule="auto"/>
        <w:ind w:hanging="731"/>
        <w:rPr>
          <w:rFonts w:cs="Arial"/>
          <w:sz w:val="20"/>
        </w:rPr>
      </w:pPr>
      <w:r w:rsidRPr="00FC7637">
        <w:rPr>
          <w:rFonts w:cs="Arial"/>
          <w:sz w:val="20"/>
        </w:rPr>
        <w:t>Allan Coman</w:t>
      </w:r>
      <w:r w:rsidR="004502FD" w:rsidRPr="00FC7637">
        <w:rPr>
          <w:rFonts w:cs="Arial"/>
          <w:sz w:val="20"/>
        </w:rPr>
        <w:t xml:space="preserve"> (</w:t>
      </w:r>
      <w:r w:rsidR="004502FD" w:rsidRPr="00FC7637">
        <w:rPr>
          <w:rFonts w:cs="Arial"/>
          <w:b/>
          <w:sz w:val="20"/>
        </w:rPr>
        <w:t>Mr Coman</w:t>
      </w:r>
      <w:r w:rsidR="004502FD" w:rsidRPr="00FC7637">
        <w:rPr>
          <w:rFonts w:cs="Arial"/>
          <w:sz w:val="20"/>
        </w:rPr>
        <w:t>)</w:t>
      </w:r>
      <w:r w:rsidRPr="00FC7637">
        <w:rPr>
          <w:rFonts w:cs="Arial"/>
          <w:sz w:val="20"/>
        </w:rPr>
        <w:t>;</w:t>
      </w:r>
      <w:r w:rsidR="0052184B" w:rsidRPr="00FC7637">
        <w:rPr>
          <w:rFonts w:cs="Arial"/>
          <w:sz w:val="20"/>
        </w:rPr>
        <w:t xml:space="preserve"> </w:t>
      </w:r>
    </w:p>
    <w:p w14:paraId="2987BD40" w14:textId="1E407357" w:rsidR="00385B83" w:rsidRPr="00FC7637" w:rsidRDefault="008E6DCB" w:rsidP="001C79E3">
      <w:pPr>
        <w:widowControl w:val="0"/>
        <w:tabs>
          <w:tab w:val="right" w:pos="709"/>
        </w:tabs>
        <w:spacing w:after="240" w:line="360" w:lineRule="auto"/>
        <w:ind w:left="709"/>
        <w:rPr>
          <w:rFonts w:cs="Arial"/>
          <w:sz w:val="20"/>
        </w:rPr>
      </w:pPr>
      <w:r w:rsidRPr="00FC7637">
        <w:rPr>
          <w:rFonts w:cs="Arial"/>
          <w:sz w:val="20"/>
        </w:rPr>
        <w:t xml:space="preserve">for the purposes of section 715 of the </w:t>
      </w:r>
      <w:r w:rsidRPr="00FC7637">
        <w:rPr>
          <w:rFonts w:cs="Arial"/>
          <w:i/>
          <w:sz w:val="20"/>
        </w:rPr>
        <w:t>Fair Work Act 2009</w:t>
      </w:r>
      <w:r w:rsidRPr="00FC7637">
        <w:rPr>
          <w:rFonts w:cs="Arial"/>
          <w:sz w:val="20"/>
        </w:rPr>
        <w:t xml:space="preserve"> (</w:t>
      </w:r>
      <w:r w:rsidRPr="00FC7637">
        <w:rPr>
          <w:rFonts w:cs="Arial"/>
          <w:b/>
          <w:sz w:val="20"/>
        </w:rPr>
        <w:t>FW Act</w:t>
      </w:r>
      <w:r w:rsidRPr="00FC7637">
        <w:rPr>
          <w:rFonts w:cs="Arial"/>
          <w:sz w:val="20"/>
        </w:rPr>
        <w:t>).</w:t>
      </w:r>
    </w:p>
    <w:p w14:paraId="57740F99" w14:textId="77777777" w:rsidR="00403405" w:rsidRPr="00FC7637" w:rsidRDefault="00403405" w:rsidP="001C79E3">
      <w:pPr>
        <w:pStyle w:val="Heading2"/>
      </w:pPr>
      <w:r w:rsidRPr="00FC7637">
        <w:t>Commencement of Undertaking</w:t>
      </w:r>
    </w:p>
    <w:p w14:paraId="1A874823" w14:textId="77777777" w:rsidR="00403405" w:rsidRPr="00FC7637" w:rsidRDefault="00403405" w:rsidP="00063D29">
      <w:pPr>
        <w:widowControl w:val="0"/>
        <w:numPr>
          <w:ilvl w:val="0"/>
          <w:numId w:val="3"/>
        </w:numPr>
        <w:tabs>
          <w:tab w:val="right" w:pos="709"/>
        </w:tabs>
        <w:spacing w:after="240" w:line="360" w:lineRule="auto"/>
        <w:ind w:hanging="720"/>
        <w:jc w:val="both"/>
        <w:rPr>
          <w:rFonts w:cs="Arial"/>
          <w:sz w:val="20"/>
        </w:rPr>
      </w:pPr>
      <w:r w:rsidRPr="00FC7637">
        <w:rPr>
          <w:rFonts w:cs="Arial"/>
          <w:sz w:val="20"/>
        </w:rPr>
        <w:t>This Undertaking comes into effect when:</w:t>
      </w:r>
    </w:p>
    <w:p w14:paraId="52E71B3D" w14:textId="77777777" w:rsidR="00403405" w:rsidRPr="00FC7637" w:rsidRDefault="00403405"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the Undertaking is executed by WPM; and</w:t>
      </w:r>
    </w:p>
    <w:p w14:paraId="070CD9AA" w14:textId="77777777" w:rsidR="00403405" w:rsidRPr="00FC7637" w:rsidRDefault="00403405"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the FWO accepts the Undertaking so executed.</w:t>
      </w:r>
    </w:p>
    <w:p w14:paraId="11B66966" w14:textId="1BD46284" w:rsidR="00385B83" w:rsidRPr="001C79E3" w:rsidRDefault="00403405" w:rsidP="001C79E3">
      <w:pPr>
        <w:widowControl w:val="0"/>
        <w:numPr>
          <w:ilvl w:val="0"/>
          <w:numId w:val="3"/>
        </w:numPr>
        <w:tabs>
          <w:tab w:val="right" w:pos="709"/>
        </w:tabs>
        <w:spacing w:after="240" w:line="360" w:lineRule="auto"/>
        <w:ind w:hanging="720"/>
        <w:jc w:val="both"/>
        <w:rPr>
          <w:rFonts w:cs="Arial"/>
          <w:sz w:val="20"/>
        </w:rPr>
      </w:pPr>
      <w:r w:rsidRPr="00FC7637">
        <w:rPr>
          <w:rFonts w:cs="Arial"/>
          <w:sz w:val="20"/>
        </w:rPr>
        <w:t>Upon the commencement of this Undertaking, WPM undertake to assume the obligations set out below.</w:t>
      </w:r>
    </w:p>
    <w:p w14:paraId="1DF62EDF" w14:textId="77777777" w:rsidR="008E6DCB" w:rsidRPr="00FC7637" w:rsidRDefault="008E6DCB" w:rsidP="001C79E3">
      <w:pPr>
        <w:pStyle w:val="Heading2"/>
      </w:pPr>
      <w:r w:rsidRPr="00FC7637">
        <w:t>Background</w:t>
      </w:r>
    </w:p>
    <w:p w14:paraId="0870D910" w14:textId="77777777" w:rsidR="002D0E54" w:rsidRPr="00FC7637" w:rsidRDefault="004502FD" w:rsidP="00063D29">
      <w:pPr>
        <w:widowControl w:val="0"/>
        <w:numPr>
          <w:ilvl w:val="0"/>
          <w:numId w:val="3"/>
        </w:numPr>
        <w:tabs>
          <w:tab w:val="right" w:pos="709"/>
        </w:tabs>
        <w:spacing w:after="240" w:line="360" w:lineRule="auto"/>
        <w:ind w:hanging="720"/>
        <w:jc w:val="both"/>
        <w:rPr>
          <w:rFonts w:cs="Arial"/>
          <w:bCs/>
          <w:sz w:val="20"/>
        </w:rPr>
      </w:pPr>
      <w:r w:rsidRPr="00FC7637">
        <w:rPr>
          <w:rFonts w:cs="Arial"/>
          <w:sz w:val="20"/>
        </w:rPr>
        <w:t xml:space="preserve">Mr </w:t>
      </w:r>
      <w:r w:rsidR="002D0E54" w:rsidRPr="00FC7637">
        <w:rPr>
          <w:rFonts w:cs="Arial"/>
          <w:bCs/>
          <w:sz w:val="20"/>
        </w:rPr>
        <w:t xml:space="preserve">Coman is the sole </w:t>
      </w:r>
      <w:r w:rsidR="00385B83" w:rsidRPr="00FC7637">
        <w:rPr>
          <w:rFonts w:cs="Arial"/>
          <w:bCs/>
          <w:sz w:val="20"/>
        </w:rPr>
        <w:t>d</w:t>
      </w:r>
      <w:r w:rsidR="002D0E54" w:rsidRPr="00FC7637">
        <w:rPr>
          <w:rFonts w:cs="Arial"/>
          <w:bCs/>
          <w:sz w:val="20"/>
        </w:rPr>
        <w:t xml:space="preserve">irector of </w:t>
      </w:r>
      <w:r w:rsidRPr="00FC7637">
        <w:rPr>
          <w:rFonts w:cs="Arial"/>
          <w:bCs/>
          <w:sz w:val="20"/>
        </w:rPr>
        <w:t>WPM</w:t>
      </w:r>
      <w:r w:rsidR="002D0E54" w:rsidRPr="00FC7637">
        <w:rPr>
          <w:rFonts w:cs="Arial"/>
          <w:bCs/>
          <w:sz w:val="20"/>
        </w:rPr>
        <w:t xml:space="preserve"> and Wonderkindy – Tullamarine Pty Ltd (</w:t>
      </w:r>
      <w:r w:rsidR="002D0E54" w:rsidRPr="00FC7637">
        <w:rPr>
          <w:rFonts w:cs="Arial"/>
          <w:b/>
          <w:bCs/>
          <w:sz w:val="20"/>
        </w:rPr>
        <w:t>WT</w:t>
      </w:r>
      <w:r w:rsidR="002D0E54" w:rsidRPr="00FC7637">
        <w:rPr>
          <w:rFonts w:cs="Arial"/>
          <w:bCs/>
          <w:sz w:val="20"/>
        </w:rPr>
        <w:t>).</w:t>
      </w:r>
    </w:p>
    <w:p w14:paraId="6C43E931" w14:textId="77777777" w:rsidR="00385B83" w:rsidRPr="00FC7637" w:rsidRDefault="00385B83" w:rsidP="00063D29">
      <w:pPr>
        <w:widowControl w:val="0"/>
        <w:tabs>
          <w:tab w:val="right" w:pos="709"/>
        </w:tabs>
        <w:spacing w:after="240" w:line="360" w:lineRule="auto"/>
        <w:jc w:val="both"/>
        <w:rPr>
          <w:rFonts w:cs="Arial"/>
          <w:bCs/>
          <w:i/>
          <w:sz w:val="20"/>
        </w:rPr>
      </w:pPr>
      <w:r w:rsidRPr="00FC7637">
        <w:rPr>
          <w:rFonts w:cs="Arial"/>
          <w:bCs/>
          <w:i/>
          <w:sz w:val="20"/>
        </w:rPr>
        <w:t>WT</w:t>
      </w:r>
    </w:p>
    <w:p w14:paraId="0455E75A" w14:textId="77777777" w:rsidR="00385B83" w:rsidRPr="00FC7637" w:rsidRDefault="00403405" w:rsidP="00063D29">
      <w:pPr>
        <w:widowControl w:val="0"/>
        <w:numPr>
          <w:ilvl w:val="0"/>
          <w:numId w:val="3"/>
        </w:numPr>
        <w:tabs>
          <w:tab w:val="right" w:pos="709"/>
        </w:tabs>
        <w:spacing w:after="240" w:line="360" w:lineRule="auto"/>
        <w:ind w:hanging="720"/>
        <w:jc w:val="both"/>
        <w:rPr>
          <w:rFonts w:cs="Arial"/>
          <w:bCs/>
          <w:sz w:val="20"/>
        </w:rPr>
      </w:pPr>
      <w:r w:rsidRPr="00FC7637">
        <w:rPr>
          <w:rFonts w:cs="Arial"/>
          <w:bCs/>
          <w:sz w:val="20"/>
        </w:rPr>
        <w:t>WT</w:t>
      </w:r>
      <w:r w:rsidR="00385B83" w:rsidRPr="00FC7637">
        <w:rPr>
          <w:rFonts w:cs="Arial"/>
          <w:bCs/>
          <w:sz w:val="20"/>
        </w:rPr>
        <w:t xml:space="preserve"> </w:t>
      </w:r>
      <w:r w:rsidRPr="00FC7637">
        <w:rPr>
          <w:rFonts w:cs="Arial"/>
          <w:bCs/>
          <w:sz w:val="20"/>
        </w:rPr>
        <w:t xml:space="preserve">operated a childcare facility in Tullamarine, Victoria from </w:t>
      </w:r>
      <w:r w:rsidR="00A93C6D" w:rsidRPr="00FC7637">
        <w:rPr>
          <w:rFonts w:cs="Arial"/>
          <w:bCs/>
          <w:sz w:val="20"/>
        </w:rPr>
        <w:t>16 March 2009</w:t>
      </w:r>
      <w:r w:rsidRPr="00FC7637">
        <w:rPr>
          <w:rFonts w:cs="Arial"/>
          <w:bCs/>
          <w:sz w:val="20"/>
        </w:rPr>
        <w:t xml:space="preserve"> until it ceased trading in February 2013</w:t>
      </w:r>
      <w:r w:rsidR="00385B83" w:rsidRPr="00FC7637">
        <w:rPr>
          <w:rFonts w:cs="Arial"/>
          <w:bCs/>
          <w:sz w:val="20"/>
        </w:rPr>
        <w:t>.</w:t>
      </w:r>
    </w:p>
    <w:p w14:paraId="6E992668" w14:textId="77777777" w:rsidR="00403405" w:rsidRPr="00FC7637" w:rsidRDefault="00385B83" w:rsidP="00063D29">
      <w:pPr>
        <w:widowControl w:val="0"/>
        <w:numPr>
          <w:ilvl w:val="0"/>
          <w:numId w:val="3"/>
        </w:numPr>
        <w:tabs>
          <w:tab w:val="right" w:pos="709"/>
        </w:tabs>
        <w:spacing w:after="240" w:line="360" w:lineRule="auto"/>
        <w:ind w:hanging="720"/>
        <w:jc w:val="both"/>
        <w:rPr>
          <w:rFonts w:cs="Arial"/>
          <w:bCs/>
          <w:sz w:val="20"/>
        </w:rPr>
      </w:pPr>
      <w:r w:rsidRPr="00FC7637">
        <w:rPr>
          <w:rFonts w:cs="Arial"/>
          <w:bCs/>
          <w:sz w:val="20"/>
        </w:rPr>
        <w:t>B</w:t>
      </w:r>
      <w:r w:rsidR="00403405" w:rsidRPr="00FC7637">
        <w:rPr>
          <w:rFonts w:cs="Arial"/>
          <w:bCs/>
          <w:sz w:val="20"/>
        </w:rPr>
        <w:t xml:space="preserve">etween </w:t>
      </w:r>
      <w:r w:rsidR="004824F8" w:rsidRPr="00FC7637">
        <w:rPr>
          <w:rFonts w:cs="Arial"/>
          <w:bCs/>
          <w:sz w:val="20"/>
        </w:rPr>
        <w:t>10/01/2012</w:t>
      </w:r>
      <w:r w:rsidR="00403405" w:rsidRPr="00FC7637">
        <w:rPr>
          <w:rFonts w:cs="Arial"/>
          <w:bCs/>
          <w:sz w:val="20"/>
        </w:rPr>
        <w:t xml:space="preserve"> and </w:t>
      </w:r>
      <w:r w:rsidR="00ED5598" w:rsidRPr="00FC7637">
        <w:rPr>
          <w:rFonts w:cs="Arial"/>
          <w:bCs/>
          <w:sz w:val="20"/>
        </w:rPr>
        <w:t>29/04/2013</w:t>
      </w:r>
      <w:r w:rsidR="00403405" w:rsidRPr="00FC7637">
        <w:rPr>
          <w:rFonts w:cs="Arial"/>
          <w:bCs/>
          <w:sz w:val="20"/>
        </w:rPr>
        <w:t xml:space="preserve">, the FWO </w:t>
      </w:r>
      <w:r w:rsidRPr="00FC7637">
        <w:rPr>
          <w:rFonts w:cs="Arial"/>
          <w:bCs/>
          <w:sz w:val="20"/>
        </w:rPr>
        <w:t xml:space="preserve">received 15 complaints from </w:t>
      </w:r>
      <w:r w:rsidR="00403405" w:rsidRPr="00FC7637">
        <w:rPr>
          <w:rFonts w:cs="Arial"/>
          <w:bCs/>
          <w:sz w:val="20"/>
        </w:rPr>
        <w:t xml:space="preserve">current and former employees of WT, relating to allegations </w:t>
      </w:r>
      <w:r w:rsidR="00587FBE" w:rsidRPr="00FC7637">
        <w:rPr>
          <w:rFonts w:cs="Arial"/>
          <w:bCs/>
          <w:sz w:val="20"/>
        </w:rPr>
        <w:t>of irregular payments</w:t>
      </w:r>
      <w:r w:rsidR="00205770" w:rsidRPr="00FC7637">
        <w:rPr>
          <w:rFonts w:cs="Arial"/>
          <w:bCs/>
          <w:sz w:val="20"/>
        </w:rPr>
        <w:t>,</w:t>
      </w:r>
      <w:r w:rsidR="00587FBE" w:rsidRPr="00FC7637">
        <w:rPr>
          <w:rFonts w:cs="Arial"/>
          <w:bCs/>
          <w:sz w:val="20"/>
        </w:rPr>
        <w:t xml:space="preserve"> unpaid </w:t>
      </w:r>
      <w:r w:rsidRPr="00FC7637">
        <w:rPr>
          <w:rFonts w:cs="Arial"/>
          <w:bCs/>
          <w:sz w:val="20"/>
        </w:rPr>
        <w:t xml:space="preserve">wages and </w:t>
      </w:r>
      <w:r w:rsidR="00587FBE" w:rsidRPr="00FC7637">
        <w:rPr>
          <w:rFonts w:cs="Arial"/>
          <w:bCs/>
          <w:sz w:val="20"/>
        </w:rPr>
        <w:t>ac</w:t>
      </w:r>
      <w:r w:rsidRPr="00FC7637">
        <w:rPr>
          <w:rFonts w:cs="Arial"/>
          <w:bCs/>
          <w:sz w:val="20"/>
        </w:rPr>
        <w:t>crued annual leave entitlements.</w:t>
      </w:r>
    </w:p>
    <w:p w14:paraId="04636543" w14:textId="237EACCD" w:rsidR="00385B83" w:rsidRPr="00FC7637" w:rsidRDefault="00385B83" w:rsidP="00063D29">
      <w:pPr>
        <w:widowControl w:val="0"/>
        <w:numPr>
          <w:ilvl w:val="0"/>
          <w:numId w:val="3"/>
        </w:numPr>
        <w:tabs>
          <w:tab w:val="right" w:pos="709"/>
        </w:tabs>
        <w:spacing w:after="240" w:line="360" w:lineRule="auto"/>
        <w:ind w:hanging="720"/>
        <w:jc w:val="both"/>
        <w:rPr>
          <w:rFonts w:cs="Arial"/>
          <w:bCs/>
          <w:sz w:val="20"/>
        </w:rPr>
      </w:pPr>
      <w:r w:rsidRPr="00FC7637">
        <w:rPr>
          <w:rFonts w:cs="Arial"/>
          <w:bCs/>
          <w:sz w:val="20"/>
        </w:rPr>
        <w:t>F</w:t>
      </w:r>
      <w:r w:rsidR="00403405" w:rsidRPr="00FC7637">
        <w:rPr>
          <w:rFonts w:cs="Arial"/>
          <w:bCs/>
          <w:sz w:val="20"/>
        </w:rPr>
        <w:t>ollowing an FWO audit</w:t>
      </w:r>
      <w:r w:rsidRPr="00FC7637">
        <w:rPr>
          <w:rFonts w:cs="Arial"/>
          <w:bCs/>
          <w:sz w:val="20"/>
        </w:rPr>
        <w:t xml:space="preserve"> conducted in</w:t>
      </w:r>
      <w:r w:rsidR="00ED5598" w:rsidRPr="00FC7637">
        <w:rPr>
          <w:rFonts w:cs="Arial"/>
          <w:bCs/>
          <w:sz w:val="20"/>
        </w:rPr>
        <w:t xml:space="preserve"> 01/02/2012</w:t>
      </w:r>
      <w:r w:rsidR="00403405" w:rsidRPr="00FC7637">
        <w:rPr>
          <w:rFonts w:cs="Arial"/>
          <w:bCs/>
          <w:sz w:val="20"/>
        </w:rPr>
        <w:t>,</w:t>
      </w:r>
      <w:r w:rsidRPr="00FC7637">
        <w:rPr>
          <w:rFonts w:cs="Arial"/>
          <w:bCs/>
          <w:sz w:val="20"/>
        </w:rPr>
        <w:t xml:space="preserve"> </w:t>
      </w:r>
      <w:r w:rsidR="00144320" w:rsidRPr="00FC7637">
        <w:rPr>
          <w:rFonts w:cs="Arial"/>
          <w:bCs/>
          <w:sz w:val="20"/>
        </w:rPr>
        <w:t>during which Mr Coman was the</w:t>
      </w:r>
      <w:r w:rsidR="00925008" w:rsidRPr="00FC7637">
        <w:rPr>
          <w:rFonts w:cs="Arial"/>
          <w:bCs/>
          <w:sz w:val="20"/>
        </w:rPr>
        <w:t xml:space="preserve"> relevant WT contact person</w:t>
      </w:r>
      <w:r w:rsidR="003F07DD" w:rsidRPr="00FC7637">
        <w:rPr>
          <w:rFonts w:cs="Arial"/>
          <w:bCs/>
          <w:sz w:val="20"/>
        </w:rPr>
        <w:t>. On 20 June 2012,</w:t>
      </w:r>
      <w:r w:rsidR="00144320" w:rsidRPr="00FC7637">
        <w:rPr>
          <w:rFonts w:cs="Arial"/>
          <w:bCs/>
          <w:sz w:val="20"/>
        </w:rPr>
        <w:t xml:space="preserve"> </w:t>
      </w:r>
      <w:r w:rsidR="003F07DD" w:rsidRPr="00FC7637">
        <w:rPr>
          <w:rFonts w:cs="Arial"/>
          <w:bCs/>
          <w:sz w:val="20"/>
        </w:rPr>
        <w:t>the FWO issued W</w:t>
      </w:r>
      <w:r w:rsidR="00116BEE" w:rsidRPr="00FC7637">
        <w:rPr>
          <w:rFonts w:cs="Arial"/>
          <w:bCs/>
          <w:sz w:val="20"/>
        </w:rPr>
        <w:t>T</w:t>
      </w:r>
      <w:r w:rsidR="003F07DD" w:rsidRPr="00FC7637">
        <w:rPr>
          <w:rFonts w:cs="Arial"/>
          <w:bCs/>
          <w:sz w:val="20"/>
        </w:rPr>
        <w:t xml:space="preserve"> with a</w:t>
      </w:r>
      <w:r w:rsidR="00D25349" w:rsidRPr="00FC7637">
        <w:rPr>
          <w:rFonts w:cs="Arial"/>
          <w:bCs/>
          <w:sz w:val="20"/>
        </w:rPr>
        <w:t xml:space="preserve"> Compliance Notice </w:t>
      </w:r>
      <w:r w:rsidR="003F07DD" w:rsidRPr="00FC7637">
        <w:rPr>
          <w:rFonts w:cs="Arial"/>
          <w:bCs/>
          <w:sz w:val="20"/>
        </w:rPr>
        <w:t xml:space="preserve">pursuant to section 716 of the FW Act </w:t>
      </w:r>
      <w:r w:rsidR="00D25349" w:rsidRPr="00FC7637">
        <w:rPr>
          <w:rFonts w:cs="Arial"/>
          <w:bCs/>
          <w:sz w:val="20"/>
        </w:rPr>
        <w:t xml:space="preserve">in relation to non-compliance with frequency of payment </w:t>
      </w:r>
      <w:r w:rsidR="00D25349" w:rsidRPr="00FC7637">
        <w:rPr>
          <w:rFonts w:cs="Arial"/>
          <w:bCs/>
          <w:sz w:val="20"/>
        </w:rPr>
        <w:lastRenderedPageBreak/>
        <w:t xml:space="preserve">provisions. </w:t>
      </w:r>
      <w:r w:rsidRPr="00FC7637">
        <w:rPr>
          <w:rFonts w:cs="Arial"/>
          <w:bCs/>
          <w:sz w:val="20"/>
        </w:rPr>
        <w:t>WT</w:t>
      </w:r>
      <w:r w:rsidR="00403405" w:rsidRPr="00FC7637">
        <w:rPr>
          <w:rFonts w:cs="Arial"/>
          <w:bCs/>
          <w:sz w:val="20"/>
        </w:rPr>
        <w:t xml:space="preserve"> rectified $24,295.09 gross in outstanding </w:t>
      </w:r>
      <w:r w:rsidR="00D25349" w:rsidRPr="00FC7637">
        <w:rPr>
          <w:rFonts w:cs="Arial"/>
          <w:bCs/>
          <w:sz w:val="20"/>
        </w:rPr>
        <w:t xml:space="preserve">wages and </w:t>
      </w:r>
      <w:r w:rsidR="00322497" w:rsidRPr="00FC7637">
        <w:rPr>
          <w:rFonts w:cs="Arial"/>
          <w:bCs/>
          <w:sz w:val="20"/>
        </w:rPr>
        <w:t>termination of employment entitlements</w:t>
      </w:r>
      <w:r w:rsidR="00D25349" w:rsidRPr="00FC7637">
        <w:rPr>
          <w:rFonts w:cs="Arial"/>
          <w:bCs/>
          <w:sz w:val="20"/>
        </w:rPr>
        <w:t xml:space="preserve"> </w:t>
      </w:r>
      <w:r w:rsidR="00205770" w:rsidRPr="00FC7637">
        <w:rPr>
          <w:rFonts w:cs="Arial"/>
          <w:bCs/>
          <w:sz w:val="20"/>
        </w:rPr>
        <w:t xml:space="preserve">arising under the </w:t>
      </w:r>
      <w:r w:rsidR="00205770" w:rsidRPr="00FC7637">
        <w:rPr>
          <w:rFonts w:cs="Arial"/>
          <w:bCs/>
          <w:i/>
          <w:sz w:val="20"/>
        </w:rPr>
        <w:t>Children’s Services Award 2010</w:t>
      </w:r>
      <w:r w:rsidR="00205770" w:rsidRPr="00FC7637">
        <w:rPr>
          <w:rFonts w:cs="Arial"/>
          <w:bCs/>
          <w:sz w:val="20"/>
        </w:rPr>
        <w:t xml:space="preserve"> (</w:t>
      </w:r>
      <w:r w:rsidR="00205770" w:rsidRPr="00FC7637">
        <w:rPr>
          <w:rFonts w:cs="Arial"/>
          <w:b/>
          <w:bCs/>
          <w:sz w:val="20"/>
        </w:rPr>
        <w:t>Award</w:t>
      </w:r>
      <w:r w:rsidR="00205770" w:rsidRPr="00FC7637">
        <w:rPr>
          <w:rFonts w:cs="Arial"/>
          <w:bCs/>
          <w:sz w:val="20"/>
        </w:rPr>
        <w:t xml:space="preserve">), </w:t>
      </w:r>
      <w:r w:rsidR="00403405" w:rsidRPr="00FC7637">
        <w:rPr>
          <w:rFonts w:cs="Arial"/>
          <w:bCs/>
          <w:sz w:val="20"/>
        </w:rPr>
        <w:t xml:space="preserve">owed to </w:t>
      </w:r>
      <w:r w:rsidR="00322497" w:rsidRPr="00FC7637">
        <w:rPr>
          <w:rFonts w:cs="Arial"/>
          <w:bCs/>
          <w:sz w:val="20"/>
        </w:rPr>
        <w:t xml:space="preserve">20 </w:t>
      </w:r>
      <w:r w:rsidR="00403405" w:rsidRPr="00FC7637">
        <w:rPr>
          <w:rFonts w:cs="Arial"/>
          <w:bCs/>
          <w:sz w:val="20"/>
        </w:rPr>
        <w:t>employees</w:t>
      </w:r>
      <w:r w:rsidR="00205770" w:rsidRPr="00FC7637">
        <w:rPr>
          <w:rFonts w:cs="Arial"/>
          <w:bCs/>
          <w:sz w:val="20"/>
        </w:rPr>
        <w:t>,</w:t>
      </w:r>
      <w:r w:rsidRPr="00FC7637">
        <w:rPr>
          <w:rFonts w:cs="Arial"/>
          <w:bCs/>
          <w:sz w:val="20"/>
        </w:rPr>
        <w:t xml:space="preserve"> by way of a payment plan between March 2012 and March 2013.</w:t>
      </w:r>
    </w:p>
    <w:p w14:paraId="74306A04" w14:textId="77777777" w:rsidR="00403405" w:rsidRPr="00DD3463" w:rsidRDefault="00385B83" w:rsidP="00063D29">
      <w:pPr>
        <w:widowControl w:val="0"/>
        <w:numPr>
          <w:ilvl w:val="0"/>
          <w:numId w:val="3"/>
        </w:numPr>
        <w:tabs>
          <w:tab w:val="right" w:pos="709"/>
        </w:tabs>
        <w:spacing w:after="240" w:line="360" w:lineRule="auto"/>
        <w:ind w:hanging="720"/>
        <w:jc w:val="both"/>
        <w:rPr>
          <w:rFonts w:cs="Arial"/>
          <w:bCs/>
          <w:sz w:val="20"/>
        </w:rPr>
      </w:pPr>
      <w:r w:rsidRPr="00FC7637">
        <w:rPr>
          <w:rFonts w:cs="Arial"/>
          <w:bCs/>
          <w:sz w:val="20"/>
        </w:rPr>
        <w:t xml:space="preserve">Following an internal audit conducted in March 2013, WT </w:t>
      </w:r>
      <w:r w:rsidR="00403405" w:rsidRPr="00FC7637">
        <w:rPr>
          <w:rFonts w:cs="Arial"/>
          <w:bCs/>
          <w:sz w:val="20"/>
        </w:rPr>
        <w:t xml:space="preserve">rectified </w:t>
      </w:r>
      <w:r w:rsidRPr="00FC7637">
        <w:rPr>
          <w:rFonts w:cs="Arial"/>
          <w:bCs/>
          <w:sz w:val="20"/>
        </w:rPr>
        <w:t>a further $2</w:t>
      </w:r>
      <w:r w:rsidR="00ED5598" w:rsidRPr="00FC7637">
        <w:rPr>
          <w:rFonts w:cs="Arial"/>
          <w:bCs/>
          <w:sz w:val="20"/>
        </w:rPr>
        <w:t>6</w:t>
      </w:r>
      <w:r w:rsidRPr="00FC7637">
        <w:rPr>
          <w:rFonts w:cs="Arial"/>
          <w:bCs/>
          <w:sz w:val="20"/>
        </w:rPr>
        <w:t>,</w:t>
      </w:r>
      <w:r w:rsidR="00ED5598" w:rsidRPr="00FC7637">
        <w:rPr>
          <w:rFonts w:cs="Arial"/>
          <w:bCs/>
          <w:sz w:val="20"/>
        </w:rPr>
        <w:t>416</w:t>
      </w:r>
      <w:r w:rsidRPr="00FC7637">
        <w:rPr>
          <w:rFonts w:cs="Arial"/>
          <w:bCs/>
          <w:sz w:val="20"/>
        </w:rPr>
        <w:t>.</w:t>
      </w:r>
      <w:r w:rsidR="00ED5598" w:rsidRPr="00FC7637">
        <w:rPr>
          <w:rFonts w:cs="Arial"/>
          <w:bCs/>
          <w:sz w:val="20"/>
        </w:rPr>
        <w:t>84</w:t>
      </w:r>
      <w:r w:rsidRPr="00FC7637">
        <w:rPr>
          <w:rFonts w:cs="Arial"/>
          <w:bCs/>
          <w:sz w:val="20"/>
        </w:rPr>
        <w:t xml:space="preserve"> gross in outstanding wages and termination of employment entitlements</w:t>
      </w:r>
      <w:r w:rsidR="00205770" w:rsidRPr="00FC7637">
        <w:rPr>
          <w:rFonts w:cs="Arial"/>
          <w:bCs/>
          <w:sz w:val="20"/>
        </w:rPr>
        <w:t xml:space="preserve"> arising under the </w:t>
      </w:r>
      <w:r w:rsidR="00925008" w:rsidRPr="00FC7637">
        <w:rPr>
          <w:rFonts w:cs="Arial"/>
          <w:bCs/>
          <w:sz w:val="20"/>
        </w:rPr>
        <w:t>Award</w:t>
      </w:r>
      <w:r w:rsidR="00205770" w:rsidRPr="00FC7637">
        <w:rPr>
          <w:rFonts w:cs="Arial"/>
          <w:bCs/>
          <w:sz w:val="20"/>
        </w:rPr>
        <w:t xml:space="preserve"> and FW Act,</w:t>
      </w:r>
      <w:r w:rsidRPr="00FC7637">
        <w:rPr>
          <w:rFonts w:cs="Arial"/>
          <w:bCs/>
          <w:sz w:val="20"/>
        </w:rPr>
        <w:t xml:space="preserve"> owed to 17 former employees</w:t>
      </w:r>
      <w:r w:rsidR="00205770" w:rsidRPr="00FC7637">
        <w:rPr>
          <w:rFonts w:cs="Arial"/>
          <w:bCs/>
          <w:sz w:val="20"/>
        </w:rPr>
        <w:t>,</w:t>
      </w:r>
      <w:r w:rsidRPr="00FC7637">
        <w:rPr>
          <w:rFonts w:cs="Arial"/>
          <w:bCs/>
          <w:sz w:val="20"/>
        </w:rPr>
        <w:t xml:space="preserve"> by way of a payment plan between March 2013 and </w:t>
      </w:r>
      <w:r w:rsidR="00ED5598" w:rsidRPr="00FC7637">
        <w:rPr>
          <w:rFonts w:cs="Arial"/>
          <w:bCs/>
          <w:sz w:val="20"/>
        </w:rPr>
        <w:t xml:space="preserve">20 </w:t>
      </w:r>
      <w:r w:rsidR="00D25349" w:rsidRPr="00FC7637">
        <w:rPr>
          <w:rFonts w:cs="Arial"/>
          <w:bCs/>
          <w:sz w:val="20"/>
        </w:rPr>
        <w:t>June</w:t>
      </w:r>
      <w:r w:rsidRPr="00DD3463">
        <w:rPr>
          <w:rFonts w:cs="Arial"/>
          <w:bCs/>
          <w:sz w:val="20"/>
        </w:rPr>
        <w:t xml:space="preserve"> 2014.</w:t>
      </w:r>
    </w:p>
    <w:p w14:paraId="006021E1" w14:textId="77777777" w:rsidR="00385B83" w:rsidRPr="001C79E3" w:rsidRDefault="00385B83" w:rsidP="001C79E3">
      <w:pPr>
        <w:pStyle w:val="Heading2"/>
        <w:rPr>
          <w:b w:val="0"/>
          <w:i/>
        </w:rPr>
      </w:pPr>
      <w:r w:rsidRPr="001C79E3">
        <w:rPr>
          <w:b w:val="0"/>
          <w:i/>
        </w:rPr>
        <w:t>WPM</w:t>
      </w:r>
    </w:p>
    <w:p w14:paraId="030062F9" w14:textId="77777777" w:rsidR="002D0E54" w:rsidRPr="00FC7637" w:rsidRDefault="002D0E54" w:rsidP="00063D29">
      <w:pPr>
        <w:widowControl w:val="0"/>
        <w:numPr>
          <w:ilvl w:val="0"/>
          <w:numId w:val="3"/>
        </w:numPr>
        <w:tabs>
          <w:tab w:val="right" w:pos="709"/>
        </w:tabs>
        <w:spacing w:after="240" w:line="360" w:lineRule="auto"/>
        <w:ind w:hanging="720"/>
        <w:jc w:val="both"/>
        <w:rPr>
          <w:rFonts w:cs="Arial"/>
          <w:bCs/>
          <w:sz w:val="20"/>
        </w:rPr>
      </w:pPr>
      <w:r w:rsidRPr="00FC7637">
        <w:rPr>
          <w:rFonts w:cs="Arial"/>
          <w:bCs/>
          <w:sz w:val="20"/>
        </w:rPr>
        <w:t xml:space="preserve">WPM operates a </w:t>
      </w:r>
      <w:r w:rsidR="0059267D" w:rsidRPr="00FC7637">
        <w:rPr>
          <w:rFonts w:cs="Arial"/>
          <w:bCs/>
          <w:sz w:val="20"/>
        </w:rPr>
        <w:t xml:space="preserve">childcare </w:t>
      </w:r>
      <w:r w:rsidRPr="00FC7637">
        <w:rPr>
          <w:rFonts w:cs="Arial"/>
          <w:bCs/>
          <w:sz w:val="20"/>
        </w:rPr>
        <w:t>facility in Port</w:t>
      </w:r>
      <w:r w:rsidR="0059267D" w:rsidRPr="00FC7637">
        <w:rPr>
          <w:rFonts w:cs="Arial"/>
          <w:bCs/>
          <w:sz w:val="20"/>
        </w:rPr>
        <w:t xml:space="preserve"> </w:t>
      </w:r>
      <w:r w:rsidRPr="00FC7637">
        <w:rPr>
          <w:rFonts w:cs="Arial"/>
          <w:bCs/>
          <w:sz w:val="20"/>
        </w:rPr>
        <w:t>Melbourne, Victoria</w:t>
      </w:r>
      <w:r w:rsidR="00385B83" w:rsidRPr="00FC7637">
        <w:rPr>
          <w:rFonts w:cs="Arial"/>
          <w:bCs/>
          <w:sz w:val="20"/>
        </w:rPr>
        <w:t>.</w:t>
      </w:r>
    </w:p>
    <w:p w14:paraId="40E1A0B5" w14:textId="77777777" w:rsidR="002D0E54" w:rsidRPr="00FC7637" w:rsidRDefault="00385B83" w:rsidP="00063D29">
      <w:pPr>
        <w:widowControl w:val="0"/>
        <w:numPr>
          <w:ilvl w:val="0"/>
          <w:numId w:val="3"/>
        </w:numPr>
        <w:tabs>
          <w:tab w:val="right" w:pos="709"/>
        </w:tabs>
        <w:spacing w:after="240" w:line="360" w:lineRule="auto"/>
        <w:ind w:hanging="720"/>
        <w:jc w:val="both"/>
        <w:rPr>
          <w:rFonts w:cs="Arial"/>
          <w:bCs/>
          <w:sz w:val="20"/>
        </w:rPr>
      </w:pPr>
      <w:bookmarkStart w:id="2" w:name="_Ref393192107"/>
      <w:r w:rsidRPr="00FC7637">
        <w:rPr>
          <w:rFonts w:cs="Arial"/>
          <w:bCs/>
          <w:sz w:val="20"/>
        </w:rPr>
        <w:t>B</w:t>
      </w:r>
      <w:r w:rsidR="002D0E54" w:rsidRPr="00FC7637">
        <w:rPr>
          <w:rFonts w:cs="Arial"/>
          <w:bCs/>
          <w:sz w:val="20"/>
        </w:rPr>
        <w:t>etween 14</w:t>
      </w:r>
      <w:r w:rsidR="00403405" w:rsidRPr="00FC7637">
        <w:rPr>
          <w:rFonts w:cs="Arial"/>
          <w:bCs/>
          <w:sz w:val="20"/>
        </w:rPr>
        <w:t> </w:t>
      </w:r>
      <w:r w:rsidR="002D0E54" w:rsidRPr="00FC7637">
        <w:rPr>
          <w:rFonts w:cs="Arial"/>
          <w:bCs/>
          <w:sz w:val="20"/>
        </w:rPr>
        <w:t>December 2011 and 30 April 2014</w:t>
      </w:r>
      <w:r w:rsidRPr="00FC7637">
        <w:rPr>
          <w:rFonts w:cs="Arial"/>
          <w:bCs/>
          <w:sz w:val="20"/>
        </w:rPr>
        <w:t>, the FWO received 18 complaints from current and former employees of WPM, mainly relating to allegations of irregular payments, unpaid wages and unpaid accrued annual leave entitlements on termination of employment.</w:t>
      </w:r>
      <w:r w:rsidR="00205770" w:rsidRPr="00FC7637">
        <w:rPr>
          <w:rFonts w:cs="Arial"/>
          <w:bCs/>
          <w:sz w:val="20"/>
        </w:rPr>
        <w:t xml:space="preserve"> </w:t>
      </w:r>
      <w:r w:rsidR="00205770" w:rsidRPr="00FC7637">
        <w:rPr>
          <w:rFonts w:cs="Arial"/>
          <w:sz w:val="20"/>
        </w:rPr>
        <w:t>The FWO has met with Mr Coman on six separate occasions to discuss the complaints lodged by WPM’s employees and to provide education concerning the Award and the FW Act.</w:t>
      </w:r>
      <w:bookmarkEnd w:id="2"/>
    </w:p>
    <w:p w14:paraId="2ADF1516" w14:textId="77777777" w:rsidR="002D0E54" w:rsidRPr="00FC7637" w:rsidRDefault="00385B83" w:rsidP="00063D29">
      <w:pPr>
        <w:widowControl w:val="0"/>
        <w:numPr>
          <w:ilvl w:val="0"/>
          <w:numId w:val="3"/>
        </w:numPr>
        <w:tabs>
          <w:tab w:val="right" w:pos="709"/>
        </w:tabs>
        <w:spacing w:after="240" w:line="360" w:lineRule="auto"/>
        <w:ind w:hanging="720"/>
        <w:jc w:val="both"/>
        <w:rPr>
          <w:rFonts w:cs="Arial"/>
          <w:bCs/>
          <w:sz w:val="20"/>
        </w:rPr>
      </w:pPr>
      <w:r w:rsidRPr="00FC7637">
        <w:rPr>
          <w:rFonts w:cs="Arial"/>
          <w:bCs/>
          <w:sz w:val="20"/>
        </w:rPr>
        <w:t>Following receipt of a complaint from a</w:t>
      </w:r>
      <w:r w:rsidR="00D25349" w:rsidRPr="00FC7637">
        <w:rPr>
          <w:rFonts w:cs="Arial"/>
          <w:bCs/>
          <w:sz w:val="20"/>
        </w:rPr>
        <w:t xml:space="preserve"> current</w:t>
      </w:r>
      <w:r w:rsidRPr="00FC7637">
        <w:rPr>
          <w:rFonts w:cs="Arial"/>
          <w:bCs/>
          <w:sz w:val="20"/>
        </w:rPr>
        <w:t xml:space="preserve"> employee of WPM in December 2011 in relation to irregular payments and unpaid wages, </w:t>
      </w:r>
      <w:r w:rsidRPr="00FC7637">
        <w:rPr>
          <w:rFonts w:cs="Arial"/>
          <w:sz w:val="20"/>
        </w:rPr>
        <w:t>t</w:t>
      </w:r>
      <w:r w:rsidR="002D0E54" w:rsidRPr="00FC7637">
        <w:rPr>
          <w:rFonts w:cs="Arial"/>
          <w:sz w:val="20"/>
        </w:rPr>
        <w:t xml:space="preserve">he FWO initiated an investigation </w:t>
      </w:r>
      <w:r w:rsidR="004B59C7" w:rsidRPr="00FC7637">
        <w:rPr>
          <w:rFonts w:cs="Arial"/>
          <w:bCs/>
          <w:sz w:val="20"/>
        </w:rPr>
        <w:t xml:space="preserve">of WPM </w:t>
      </w:r>
      <w:r w:rsidRPr="00FC7637">
        <w:rPr>
          <w:rFonts w:cs="Arial"/>
          <w:bCs/>
          <w:sz w:val="20"/>
        </w:rPr>
        <w:t xml:space="preserve">and subsequently conducted an audit for </w:t>
      </w:r>
      <w:r w:rsidR="002D0E54" w:rsidRPr="00FC7637">
        <w:rPr>
          <w:rFonts w:cs="Arial"/>
          <w:bCs/>
          <w:sz w:val="20"/>
        </w:rPr>
        <w:t xml:space="preserve">the period </w:t>
      </w:r>
      <w:r w:rsidR="004B59C7" w:rsidRPr="00FC7637">
        <w:rPr>
          <w:rFonts w:cs="Arial"/>
          <w:bCs/>
          <w:sz w:val="20"/>
        </w:rPr>
        <w:t>from</w:t>
      </w:r>
      <w:r w:rsidR="002D0E54" w:rsidRPr="00FC7637">
        <w:rPr>
          <w:rFonts w:cs="Arial"/>
          <w:bCs/>
          <w:sz w:val="20"/>
        </w:rPr>
        <w:t xml:space="preserve"> 1 June 2011 </w:t>
      </w:r>
      <w:r w:rsidR="004B59C7" w:rsidRPr="00FC7637">
        <w:rPr>
          <w:rFonts w:cs="Arial"/>
          <w:bCs/>
          <w:sz w:val="20"/>
        </w:rPr>
        <w:t xml:space="preserve">to </w:t>
      </w:r>
      <w:r w:rsidR="002D0E54" w:rsidRPr="00FC7637">
        <w:rPr>
          <w:rFonts w:cs="Arial"/>
          <w:bCs/>
          <w:sz w:val="20"/>
        </w:rPr>
        <w:t>20 March 2012</w:t>
      </w:r>
      <w:r w:rsidR="00835C5C" w:rsidRPr="00FC7637">
        <w:rPr>
          <w:rFonts w:cs="Arial"/>
          <w:bCs/>
          <w:sz w:val="20"/>
        </w:rPr>
        <w:t xml:space="preserve"> (</w:t>
      </w:r>
      <w:r w:rsidR="00835C5C" w:rsidRPr="00FC7637">
        <w:rPr>
          <w:rFonts w:cs="Arial"/>
          <w:b/>
          <w:bCs/>
          <w:sz w:val="20"/>
        </w:rPr>
        <w:t>FWO Audit</w:t>
      </w:r>
      <w:r w:rsidR="00835C5C" w:rsidRPr="00FC7637">
        <w:rPr>
          <w:rFonts w:cs="Arial"/>
          <w:bCs/>
          <w:sz w:val="20"/>
        </w:rPr>
        <w:t>)</w:t>
      </w:r>
      <w:r w:rsidR="002D0E54" w:rsidRPr="00FC7637">
        <w:rPr>
          <w:rFonts w:cs="Arial"/>
          <w:bCs/>
          <w:sz w:val="20"/>
        </w:rPr>
        <w:t xml:space="preserve"> to determine WPM’s compliance with the</w:t>
      </w:r>
      <w:r w:rsidR="00205770" w:rsidRPr="00FC7637">
        <w:rPr>
          <w:rFonts w:cs="Arial"/>
          <w:b/>
          <w:bCs/>
          <w:sz w:val="20"/>
        </w:rPr>
        <w:t xml:space="preserve"> </w:t>
      </w:r>
      <w:r w:rsidR="00205770" w:rsidRPr="00FC7637">
        <w:rPr>
          <w:rFonts w:cs="Arial"/>
          <w:bCs/>
          <w:sz w:val="20"/>
        </w:rPr>
        <w:t>Award and FW Act</w:t>
      </w:r>
      <w:r w:rsidR="002D0E54" w:rsidRPr="00FC7637">
        <w:rPr>
          <w:rFonts w:cs="Arial"/>
          <w:bCs/>
          <w:sz w:val="20"/>
        </w:rPr>
        <w:t>.</w:t>
      </w:r>
    </w:p>
    <w:p w14:paraId="4B38C2A3" w14:textId="77777777" w:rsidR="002D0E54" w:rsidRPr="00FC7637" w:rsidRDefault="007A3C6D" w:rsidP="00063D29">
      <w:pPr>
        <w:widowControl w:val="0"/>
        <w:numPr>
          <w:ilvl w:val="0"/>
          <w:numId w:val="3"/>
        </w:numPr>
        <w:tabs>
          <w:tab w:val="right" w:pos="709"/>
        </w:tabs>
        <w:spacing w:after="240" w:line="360" w:lineRule="auto"/>
        <w:ind w:hanging="720"/>
        <w:jc w:val="both"/>
        <w:rPr>
          <w:rFonts w:cs="Arial"/>
          <w:bCs/>
          <w:sz w:val="20"/>
        </w:rPr>
      </w:pPr>
      <w:bookmarkStart w:id="3" w:name="_Ref393192108"/>
      <w:r w:rsidRPr="00DD3463">
        <w:rPr>
          <w:rFonts w:cs="Arial"/>
          <w:bCs/>
          <w:sz w:val="20"/>
        </w:rPr>
        <w:t>WPM determined</w:t>
      </w:r>
      <w:r w:rsidR="00835C5C" w:rsidRPr="00FC7637">
        <w:rPr>
          <w:rFonts w:cs="Arial"/>
          <w:bCs/>
          <w:sz w:val="20"/>
        </w:rPr>
        <w:t xml:space="preserve"> </w:t>
      </w:r>
      <w:r w:rsidR="002D0E54" w:rsidRPr="00FC7637">
        <w:rPr>
          <w:rFonts w:cs="Arial"/>
          <w:bCs/>
          <w:sz w:val="20"/>
        </w:rPr>
        <w:t xml:space="preserve">that between 1 </w:t>
      </w:r>
      <w:r w:rsidR="003F07DD" w:rsidRPr="00FC7637">
        <w:rPr>
          <w:rFonts w:cs="Arial"/>
          <w:bCs/>
          <w:sz w:val="20"/>
        </w:rPr>
        <w:t xml:space="preserve">January </w:t>
      </w:r>
      <w:r w:rsidR="002D0E54" w:rsidRPr="00FC7637">
        <w:rPr>
          <w:rFonts w:cs="Arial"/>
          <w:bCs/>
          <w:sz w:val="20"/>
        </w:rPr>
        <w:t xml:space="preserve">2011 and </w:t>
      </w:r>
      <w:r w:rsidR="00DE5ECE" w:rsidRPr="00FC7637">
        <w:rPr>
          <w:rFonts w:cs="Arial"/>
          <w:bCs/>
          <w:sz w:val="20"/>
        </w:rPr>
        <w:t>21 March</w:t>
      </w:r>
      <w:r w:rsidR="002D0E54" w:rsidRPr="00FC7637">
        <w:rPr>
          <w:rFonts w:cs="Arial"/>
          <w:bCs/>
          <w:sz w:val="20"/>
        </w:rPr>
        <w:t xml:space="preserve"> 2012 WPM had </w:t>
      </w:r>
      <w:r w:rsidR="00385B83" w:rsidRPr="00FC7637">
        <w:rPr>
          <w:rFonts w:cs="Arial"/>
          <w:bCs/>
          <w:sz w:val="20"/>
        </w:rPr>
        <w:t xml:space="preserve">contravened provisions of the Award and, as a result, </w:t>
      </w:r>
      <w:r w:rsidR="002D0E54" w:rsidRPr="00FC7637">
        <w:rPr>
          <w:rFonts w:cs="Arial"/>
          <w:bCs/>
          <w:sz w:val="20"/>
        </w:rPr>
        <w:t xml:space="preserve">underpaid </w:t>
      </w:r>
      <w:r w:rsidR="003F07DD" w:rsidRPr="00FC7637">
        <w:rPr>
          <w:rFonts w:cs="Arial"/>
          <w:bCs/>
          <w:sz w:val="20"/>
        </w:rPr>
        <w:t xml:space="preserve">42 </w:t>
      </w:r>
      <w:r w:rsidR="002D0E54" w:rsidRPr="00FC7637">
        <w:rPr>
          <w:rFonts w:cs="Arial"/>
          <w:bCs/>
          <w:sz w:val="20"/>
        </w:rPr>
        <w:t>employees a total of $52,791.</w:t>
      </w:r>
      <w:r w:rsidR="00322497" w:rsidRPr="00FC7637">
        <w:rPr>
          <w:rFonts w:cs="Arial"/>
          <w:bCs/>
          <w:sz w:val="20"/>
        </w:rPr>
        <w:t xml:space="preserve">25 </w:t>
      </w:r>
      <w:r w:rsidR="002D0E54" w:rsidRPr="00FC7637">
        <w:rPr>
          <w:rFonts w:cs="Arial"/>
          <w:bCs/>
          <w:sz w:val="20"/>
        </w:rPr>
        <w:t>gross</w:t>
      </w:r>
      <w:r w:rsidR="00385B83" w:rsidRPr="00FC7637">
        <w:rPr>
          <w:rFonts w:cs="Arial"/>
          <w:bCs/>
          <w:sz w:val="20"/>
        </w:rPr>
        <w:t xml:space="preserve"> in </w:t>
      </w:r>
      <w:r w:rsidR="003F07DD" w:rsidRPr="00FC7637">
        <w:rPr>
          <w:rFonts w:cs="Arial"/>
          <w:bCs/>
          <w:sz w:val="20"/>
        </w:rPr>
        <w:t>wages and termination of employment entitlements</w:t>
      </w:r>
      <w:r w:rsidR="002D0E54" w:rsidRPr="00FC7637">
        <w:rPr>
          <w:rFonts w:cs="Arial"/>
          <w:bCs/>
          <w:sz w:val="20"/>
        </w:rPr>
        <w:t>.</w:t>
      </w:r>
      <w:r w:rsidR="00385B83" w:rsidRPr="00FC7637">
        <w:rPr>
          <w:rFonts w:cs="Arial"/>
          <w:bCs/>
          <w:sz w:val="20"/>
        </w:rPr>
        <w:t xml:space="preserve"> On 20 June 2012, the FWO issued WPM with a Compliance Notice pursuant to section 716 of the FW Act in relation to those underpayments and WPM rectified the underpayments by way of a payment plan between March 2012 and March 2013.</w:t>
      </w:r>
      <w:bookmarkEnd w:id="3"/>
    </w:p>
    <w:p w14:paraId="5B8FB24B" w14:textId="77777777" w:rsidR="002D0E54" w:rsidRPr="00FC7637" w:rsidRDefault="002D0E54" w:rsidP="00063D29">
      <w:pPr>
        <w:widowControl w:val="0"/>
        <w:numPr>
          <w:ilvl w:val="0"/>
          <w:numId w:val="3"/>
        </w:numPr>
        <w:tabs>
          <w:tab w:val="right" w:pos="709"/>
        </w:tabs>
        <w:spacing w:after="240" w:line="360" w:lineRule="auto"/>
        <w:ind w:hanging="720"/>
        <w:jc w:val="both"/>
        <w:rPr>
          <w:rFonts w:cs="Arial"/>
          <w:bCs/>
          <w:sz w:val="20"/>
        </w:rPr>
      </w:pPr>
      <w:r w:rsidRPr="00FC7637">
        <w:rPr>
          <w:rFonts w:cs="Arial"/>
          <w:bCs/>
          <w:sz w:val="20"/>
        </w:rPr>
        <w:t>Since the Compliance Notice was issued to WPM</w:t>
      </w:r>
      <w:r w:rsidR="007962BC" w:rsidRPr="00FC7637">
        <w:rPr>
          <w:rFonts w:cs="Arial"/>
          <w:bCs/>
          <w:sz w:val="20"/>
        </w:rPr>
        <w:t>,</w:t>
      </w:r>
      <w:r w:rsidR="009C381C" w:rsidRPr="00FC7637">
        <w:rPr>
          <w:rFonts w:cs="Arial"/>
          <w:bCs/>
          <w:sz w:val="20"/>
        </w:rPr>
        <w:t xml:space="preserve"> complaints received by the FWO from current and former employees of WPM were directed to WPM and were rectified by WPM.</w:t>
      </w:r>
    </w:p>
    <w:p w14:paraId="32B7C13C" w14:textId="77777777" w:rsidR="002D0E54" w:rsidRPr="00FC7637" w:rsidRDefault="00385B83" w:rsidP="00063D29">
      <w:pPr>
        <w:widowControl w:val="0"/>
        <w:numPr>
          <w:ilvl w:val="0"/>
          <w:numId w:val="3"/>
        </w:numPr>
        <w:tabs>
          <w:tab w:val="right" w:pos="709"/>
        </w:tabs>
        <w:spacing w:after="240" w:line="360" w:lineRule="auto"/>
        <w:ind w:hanging="720"/>
        <w:jc w:val="both"/>
        <w:rPr>
          <w:rFonts w:cs="Arial"/>
          <w:sz w:val="20"/>
        </w:rPr>
      </w:pPr>
      <w:r w:rsidRPr="00FC7637">
        <w:rPr>
          <w:rFonts w:cs="Arial"/>
          <w:bCs/>
          <w:sz w:val="20"/>
        </w:rPr>
        <w:t xml:space="preserve">Between November 2013 and March 2014, WPM identified and calculated </w:t>
      </w:r>
      <w:r w:rsidR="007962BC" w:rsidRPr="00FC7637">
        <w:rPr>
          <w:rFonts w:cs="Arial"/>
          <w:bCs/>
          <w:sz w:val="20"/>
        </w:rPr>
        <w:t>further</w:t>
      </w:r>
      <w:r w:rsidR="002D0E54" w:rsidRPr="00FC7637">
        <w:rPr>
          <w:rFonts w:cs="Arial"/>
          <w:bCs/>
          <w:sz w:val="20"/>
        </w:rPr>
        <w:t xml:space="preserve"> underpayments</w:t>
      </w:r>
      <w:r w:rsidRPr="00FC7637">
        <w:rPr>
          <w:rFonts w:cs="Arial"/>
          <w:bCs/>
          <w:sz w:val="20"/>
        </w:rPr>
        <w:t>, totalling $32,877.91 gross, owed</w:t>
      </w:r>
      <w:r w:rsidR="002D0E54" w:rsidRPr="00FC7637">
        <w:rPr>
          <w:rFonts w:cs="Arial"/>
          <w:bCs/>
          <w:sz w:val="20"/>
        </w:rPr>
        <w:t xml:space="preserve"> to </w:t>
      </w:r>
      <w:r w:rsidRPr="00DD3463">
        <w:rPr>
          <w:rFonts w:cs="Arial"/>
          <w:bCs/>
          <w:sz w:val="20"/>
        </w:rPr>
        <w:t xml:space="preserve">35 </w:t>
      </w:r>
      <w:r w:rsidR="002D0E54" w:rsidRPr="00DD3463">
        <w:rPr>
          <w:rFonts w:cs="Arial"/>
          <w:bCs/>
          <w:sz w:val="20"/>
        </w:rPr>
        <w:t>current and former employees</w:t>
      </w:r>
      <w:r w:rsidRPr="00DD3463">
        <w:rPr>
          <w:rFonts w:cs="Arial"/>
          <w:bCs/>
          <w:sz w:val="20"/>
        </w:rPr>
        <w:t xml:space="preserve"> with respect to unpaid wages and unpaid accrued annual leave entitlements on termination of employment for the period between </w:t>
      </w:r>
      <w:r w:rsidR="002D0E54" w:rsidRPr="00FC7637">
        <w:rPr>
          <w:rFonts w:cs="Arial"/>
          <w:sz w:val="20"/>
        </w:rPr>
        <w:t>1 June 2013 and 30 May 2014</w:t>
      </w:r>
      <w:r w:rsidRPr="00FC7637">
        <w:rPr>
          <w:rFonts w:cs="Arial"/>
          <w:sz w:val="20"/>
        </w:rPr>
        <w:t xml:space="preserve">. Those underpayments </w:t>
      </w:r>
      <w:r w:rsidR="0006268E" w:rsidRPr="00DD3463">
        <w:rPr>
          <w:rFonts w:cs="Arial"/>
          <w:sz w:val="20"/>
        </w:rPr>
        <w:t>have been partially rectified, and the outstanding amounts</w:t>
      </w:r>
      <w:r w:rsidRPr="00FC7637">
        <w:rPr>
          <w:rFonts w:cs="Arial"/>
          <w:sz w:val="20"/>
        </w:rPr>
        <w:t xml:space="preserve"> </w:t>
      </w:r>
      <w:r w:rsidR="00205770" w:rsidRPr="00FC7637">
        <w:rPr>
          <w:rFonts w:cs="Arial"/>
          <w:sz w:val="20"/>
        </w:rPr>
        <w:t xml:space="preserve">set out in Attachment A and are </w:t>
      </w:r>
      <w:r w:rsidRPr="00FC7637">
        <w:rPr>
          <w:rFonts w:cs="Arial"/>
          <w:sz w:val="20"/>
        </w:rPr>
        <w:t>to be rectified pursuant to the Undertakings set out below.</w:t>
      </w:r>
    </w:p>
    <w:p w14:paraId="4E7CFA68" w14:textId="5BA1F7F0" w:rsidR="00F76240" w:rsidRPr="00FC7637" w:rsidRDefault="00600358" w:rsidP="00063D29">
      <w:pPr>
        <w:widowControl w:val="0"/>
        <w:numPr>
          <w:ilvl w:val="0"/>
          <w:numId w:val="3"/>
        </w:numPr>
        <w:tabs>
          <w:tab w:val="right" w:pos="709"/>
        </w:tabs>
        <w:spacing w:after="240" w:line="360" w:lineRule="auto"/>
        <w:ind w:hanging="720"/>
        <w:jc w:val="both"/>
        <w:rPr>
          <w:rFonts w:cs="Arial"/>
          <w:sz w:val="20"/>
        </w:rPr>
      </w:pPr>
      <w:r w:rsidRPr="00FC7637">
        <w:rPr>
          <w:rFonts w:cs="Arial"/>
          <w:sz w:val="20"/>
        </w:rPr>
        <w:t xml:space="preserve">On 8 July 2014, WPM entered into a contract to sell the </w:t>
      </w:r>
      <w:r w:rsidR="00F76240" w:rsidRPr="00FC7637">
        <w:rPr>
          <w:rFonts w:cs="Arial"/>
          <w:sz w:val="20"/>
        </w:rPr>
        <w:t>child</w:t>
      </w:r>
      <w:r w:rsidRPr="00FC7637">
        <w:rPr>
          <w:rFonts w:cs="Arial"/>
          <w:sz w:val="20"/>
        </w:rPr>
        <w:t xml:space="preserve">care centre in Port </w:t>
      </w:r>
      <w:r w:rsidRPr="00FC7637">
        <w:rPr>
          <w:rFonts w:cs="Arial"/>
          <w:bCs/>
          <w:sz w:val="20"/>
        </w:rPr>
        <w:t xml:space="preserve">Melbourne. </w:t>
      </w:r>
      <w:r w:rsidR="00F76240" w:rsidRPr="00FC7637">
        <w:rPr>
          <w:rFonts w:cs="Arial"/>
          <w:bCs/>
          <w:sz w:val="20"/>
        </w:rPr>
        <w:t>The transfer</w:t>
      </w:r>
      <w:r w:rsidR="00F76240" w:rsidRPr="00DD3463">
        <w:rPr>
          <w:rFonts w:cs="Arial"/>
          <w:sz w:val="20"/>
        </w:rPr>
        <w:t xml:space="preserve"> of business (</w:t>
      </w:r>
      <w:r w:rsidR="00F76240" w:rsidRPr="00FC7637">
        <w:rPr>
          <w:rFonts w:cs="Arial"/>
          <w:b/>
          <w:sz w:val="20"/>
        </w:rPr>
        <w:t>Transfer of Business</w:t>
      </w:r>
      <w:r w:rsidR="00F76240" w:rsidRPr="00FC7637">
        <w:rPr>
          <w:rFonts w:cs="Arial"/>
          <w:sz w:val="20"/>
        </w:rPr>
        <w:t xml:space="preserve">) is expected to occur </w:t>
      </w:r>
      <w:r w:rsidR="00FB0479" w:rsidRPr="00FC7637">
        <w:rPr>
          <w:rFonts w:cs="Arial"/>
          <w:sz w:val="20"/>
        </w:rPr>
        <w:t>in September 2014.</w:t>
      </w:r>
    </w:p>
    <w:p w14:paraId="2B9F38EE" w14:textId="77777777" w:rsidR="00600358" w:rsidRPr="00FC7637" w:rsidRDefault="00600358" w:rsidP="00063D29">
      <w:pPr>
        <w:spacing w:after="240" w:line="360" w:lineRule="auto"/>
        <w:ind w:left="720"/>
        <w:jc w:val="both"/>
        <w:rPr>
          <w:rFonts w:cs="Arial"/>
          <w:sz w:val="20"/>
        </w:rPr>
      </w:pPr>
    </w:p>
    <w:p w14:paraId="1657D170" w14:textId="77777777" w:rsidR="008E6DCB" w:rsidRPr="00FC7637" w:rsidRDefault="009461B2" w:rsidP="001C79E3">
      <w:pPr>
        <w:pStyle w:val="Heading2"/>
      </w:pPr>
      <w:r w:rsidRPr="00FC7637">
        <w:lastRenderedPageBreak/>
        <w:t>C</w:t>
      </w:r>
      <w:r w:rsidR="008E6DCB" w:rsidRPr="00FC7637">
        <w:t>ontraventions</w:t>
      </w:r>
    </w:p>
    <w:p w14:paraId="420A7A66" w14:textId="77777777" w:rsidR="008E6DCB" w:rsidRPr="00FC7637" w:rsidRDefault="000D7220" w:rsidP="00063D29">
      <w:pPr>
        <w:widowControl w:val="0"/>
        <w:numPr>
          <w:ilvl w:val="0"/>
          <w:numId w:val="3"/>
        </w:numPr>
        <w:tabs>
          <w:tab w:val="right" w:pos="709"/>
        </w:tabs>
        <w:spacing w:after="240" w:line="360" w:lineRule="auto"/>
        <w:ind w:hanging="720"/>
        <w:jc w:val="both"/>
        <w:rPr>
          <w:rFonts w:cs="Arial"/>
          <w:sz w:val="20"/>
        </w:rPr>
      </w:pPr>
      <w:bookmarkStart w:id="4" w:name="_Ref359332195"/>
      <w:r w:rsidRPr="00FC7637">
        <w:rPr>
          <w:rFonts w:cs="Arial"/>
          <w:sz w:val="20"/>
        </w:rPr>
        <w:t>T</w:t>
      </w:r>
      <w:r w:rsidR="008E6DCB" w:rsidRPr="00FC7637">
        <w:rPr>
          <w:rFonts w:cs="Arial"/>
          <w:sz w:val="20"/>
        </w:rPr>
        <w:t xml:space="preserve">he FWO has determined, and </w:t>
      </w:r>
      <w:r w:rsidR="004502FD" w:rsidRPr="00FC7637">
        <w:rPr>
          <w:rFonts w:cs="Arial"/>
          <w:sz w:val="20"/>
        </w:rPr>
        <w:t>WPM</w:t>
      </w:r>
      <w:r w:rsidR="008E6DCB" w:rsidRPr="00FC7637">
        <w:rPr>
          <w:rFonts w:cs="Arial"/>
          <w:sz w:val="20"/>
        </w:rPr>
        <w:t xml:space="preserve"> admits, that </w:t>
      </w:r>
      <w:r w:rsidR="004502FD" w:rsidRPr="00FC7637">
        <w:rPr>
          <w:rFonts w:cs="Arial"/>
          <w:sz w:val="20"/>
        </w:rPr>
        <w:t>WPM</w:t>
      </w:r>
      <w:r w:rsidR="008E6DCB" w:rsidRPr="00FC7637">
        <w:rPr>
          <w:rFonts w:cs="Arial"/>
          <w:sz w:val="20"/>
        </w:rPr>
        <w:t xml:space="preserve"> contravened:</w:t>
      </w:r>
      <w:bookmarkEnd w:id="4"/>
    </w:p>
    <w:p w14:paraId="27066430" w14:textId="77777777" w:rsidR="006322D4" w:rsidRPr="00FC7637" w:rsidRDefault="00385B83" w:rsidP="00063D29">
      <w:pPr>
        <w:numPr>
          <w:ilvl w:val="1"/>
          <w:numId w:val="3"/>
        </w:numPr>
        <w:spacing w:after="240" w:line="360" w:lineRule="auto"/>
        <w:ind w:hanging="731"/>
        <w:jc w:val="both"/>
        <w:rPr>
          <w:rFonts w:cs="Arial"/>
          <w:sz w:val="20"/>
        </w:rPr>
      </w:pPr>
      <w:r w:rsidRPr="00FC7637">
        <w:rPr>
          <w:rFonts w:cs="Arial"/>
          <w:sz w:val="20"/>
        </w:rPr>
        <w:t xml:space="preserve">section 44 of the FW Act </w:t>
      </w:r>
      <w:r w:rsidR="00BB46F2" w:rsidRPr="00FC7637">
        <w:rPr>
          <w:rFonts w:cs="Arial"/>
          <w:sz w:val="20"/>
        </w:rPr>
        <w:t>by failing to pay</w:t>
      </w:r>
      <w:r w:rsidR="006322D4" w:rsidRPr="00FC7637">
        <w:rPr>
          <w:rFonts w:cs="Arial"/>
          <w:sz w:val="20"/>
        </w:rPr>
        <w:t xml:space="preserve"> accrued annual leave on termination of employment</w:t>
      </w:r>
      <w:r w:rsidRPr="00FC7637">
        <w:rPr>
          <w:rFonts w:cs="Arial"/>
          <w:sz w:val="20"/>
        </w:rPr>
        <w:t xml:space="preserve"> pursuant to subsection 90(2) of the FW Act</w:t>
      </w:r>
      <w:r w:rsidR="00BB46F2" w:rsidRPr="00FC7637">
        <w:rPr>
          <w:rFonts w:cs="Arial"/>
          <w:sz w:val="20"/>
        </w:rPr>
        <w:t>;</w:t>
      </w:r>
      <w:r w:rsidRPr="00FC7637">
        <w:rPr>
          <w:rFonts w:cs="Arial"/>
          <w:sz w:val="20"/>
        </w:rPr>
        <w:t xml:space="preserve"> and</w:t>
      </w:r>
    </w:p>
    <w:p w14:paraId="3B3E43B4" w14:textId="77777777" w:rsidR="002E3002" w:rsidRPr="00FC7637" w:rsidRDefault="00385B83" w:rsidP="00063D29">
      <w:pPr>
        <w:numPr>
          <w:ilvl w:val="1"/>
          <w:numId w:val="3"/>
        </w:numPr>
        <w:spacing w:after="240" w:line="360" w:lineRule="auto"/>
        <w:ind w:hanging="731"/>
        <w:jc w:val="both"/>
        <w:rPr>
          <w:rFonts w:cs="Arial"/>
          <w:sz w:val="20"/>
        </w:rPr>
      </w:pPr>
      <w:r w:rsidRPr="00FC7637">
        <w:rPr>
          <w:rFonts w:cs="Arial"/>
          <w:bCs/>
          <w:sz w:val="20"/>
        </w:rPr>
        <w:t>s</w:t>
      </w:r>
      <w:r w:rsidR="002A4C75" w:rsidRPr="00FC7637">
        <w:rPr>
          <w:rFonts w:cs="Arial"/>
          <w:bCs/>
          <w:sz w:val="20"/>
        </w:rPr>
        <w:t xml:space="preserve">ection 45 of the </w:t>
      </w:r>
      <w:r w:rsidR="00F76240" w:rsidRPr="00FC7637">
        <w:rPr>
          <w:rFonts w:cs="Arial"/>
          <w:bCs/>
          <w:sz w:val="20"/>
        </w:rPr>
        <w:t>FW Act</w:t>
      </w:r>
      <w:r w:rsidR="002A4C75" w:rsidRPr="00FC7637">
        <w:rPr>
          <w:rFonts w:cs="Arial"/>
          <w:bCs/>
          <w:sz w:val="20"/>
        </w:rPr>
        <w:t xml:space="preserve"> </w:t>
      </w:r>
      <w:r w:rsidR="00BB46F2" w:rsidRPr="00FC7637">
        <w:rPr>
          <w:rFonts w:cs="Arial"/>
          <w:bCs/>
          <w:sz w:val="20"/>
        </w:rPr>
        <w:t xml:space="preserve">by </w:t>
      </w:r>
      <w:r w:rsidR="004502FD" w:rsidRPr="00FC7637">
        <w:rPr>
          <w:rFonts w:cs="Arial"/>
          <w:bCs/>
          <w:sz w:val="20"/>
        </w:rPr>
        <w:t>failing to</w:t>
      </w:r>
      <w:r w:rsidR="00BB46F2" w:rsidRPr="00FC7637">
        <w:rPr>
          <w:rFonts w:cs="Arial"/>
          <w:bCs/>
          <w:sz w:val="20"/>
        </w:rPr>
        <w:t xml:space="preserve"> pay </w:t>
      </w:r>
      <w:r w:rsidRPr="00FC7637">
        <w:rPr>
          <w:rFonts w:cs="Arial"/>
          <w:bCs/>
          <w:sz w:val="20"/>
        </w:rPr>
        <w:t xml:space="preserve">its </w:t>
      </w:r>
      <w:r w:rsidR="00BB46F2" w:rsidRPr="00FC7637">
        <w:rPr>
          <w:rFonts w:cs="Arial"/>
          <w:bCs/>
          <w:sz w:val="20"/>
        </w:rPr>
        <w:t xml:space="preserve">employees in accordance with the </w:t>
      </w:r>
      <w:r w:rsidR="00BB46F2" w:rsidRPr="00FC7637">
        <w:rPr>
          <w:rFonts w:cs="Arial"/>
          <w:sz w:val="20"/>
        </w:rPr>
        <w:t>frequency of payment provisions in c</w:t>
      </w:r>
      <w:r w:rsidR="002A4C75" w:rsidRPr="00FC7637">
        <w:rPr>
          <w:rFonts w:cs="Arial"/>
          <w:sz w:val="20"/>
        </w:rPr>
        <w:t xml:space="preserve">lause 19.2 of the </w:t>
      </w:r>
      <w:r w:rsidR="004502FD" w:rsidRPr="00FC7637">
        <w:rPr>
          <w:rFonts w:cs="Arial"/>
          <w:sz w:val="20"/>
        </w:rPr>
        <w:t>Award.</w:t>
      </w:r>
    </w:p>
    <w:p w14:paraId="59E58EDB" w14:textId="0D4B5956" w:rsidR="008E6DCB" w:rsidRPr="001C79E3" w:rsidRDefault="00385B83" w:rsidP="001C79E3">
      <w:pPr>
        <w:widowControl w:val="0"/>
        <w:numPr>
          <w:ilvl w:val="0"/>
          <w:numId w:val="3"/>
        </w:numPr>
        <w:tabs>
          <w:tab w:val="right" w:pos="709"/>
        </w:tabs>
        <w:spacing w:after="240" w:line="360" w:lineRule="auto"/>
        <w:ind w:hanging="720"/>
        <w:jc w:val="both"/>
        <w:rPr>
          <w:rFonts w:cs="Arial"/>
          <w:sz w:val="20"/>
        </w:rPr>
      </w:pPr>
      <w:r w:rsidRPr="00FC7637">
        <w:rPr>
          <w:rFonts w:cs="Arial"/>
          <w:sz w:val="20"/>
        </w:rPr>
        <w:t>The FWO has further determined, and Mr Coman admits, that he was involved in the contraventions committed by WPM within the meaning of section 550 of the FW Act.</w:t>
      </w:r>
    </w:p>
    <w:bookmarkEnd w:id="0"/>
    <w:bookmarkEnd w:id="1"/>
    <w:p w14:paraId="56A6455E" w14:textId="77777777" w:rsidR="008E6DCB" w:rsidRPr="00FC7637" w:rsidRDefault="008E6DCB" w:rsidP="001C79E3">
      <w:pPr>
        <w:pStyle w:val="Heading2"/>
      </w:pPr>
      <w:r w:rsidRPr="00FC7637">
        <w:t>Undertakings</w:t>
      </w:r>
    </w:p>
    <w:p w14:paraId="43C010DF" w14:textId="59976968" w:rsidR="006B66A0" w:rsidRPr="00FC7637" w:rsidRDefault="00205770" w:rsidP="00063D29">
      <w:pPr>
        <w:widowControl w:val="0"/>
        <w:numPr>
          <w:ilvl w:val="0"/>
          <w:numId w:val="3"/>
        </w:numPr>
        <w:tabs>
          <w:tab w:val="right" w:pos="709"/>
        </w:tabs>
        <w:spacing w:after="240" w:line="360" w:lineRule="auto"/>
        <w:ind w:hanging="720"/>
        <w:jc w:val="both"/>
        <w:rPr>
          <w:rFonts w:cs="Arial"/>
          <w:sz w:val="20"/>
        </w:rPr>
      </w:pPr>
      <w:bookmarkStart w:id="5" w:name="_Ref359248770"/>
      <w:r w:rsidRPr="00FC7637">
        <w:rPr>
          <w:rFonts w:cs="Arial"/>
          <w:sz w:val="20"/>
        </w:rPr>
        <w:t>Upon the commencement of this Undertaking and f</w:t>
      </w:r>
      <w:r w:rsidR="008E6DCB" w:rsidRPr="00FC7637">
        <w:rPr>
          <w:rFonts w:cs="Arial"/>
          <w:sz w:val="20"/>
        </w:rPr>
        <w:t xml:space="preserve">or the purposes of section 715 of the FW Act, </w:t>
      </w:r>
      <w:r w:rsidR="004502FD" w:rsidRPr="00FC7637">
        <w:rPr>
          <w:rFonts w:cs="Arial"/>
          <w:sz w:val="20"/>
        </w:rPr>
        <w:t>WPM</w:t>
      </w:r>
      <w:r w:rsidR="00933FFE" w:rsidRPr="00FC7637">
        <w:rPr>
          <w:rFonts w:cs="Arial"/>
          <w:sz w:val="20"/>
        </w:rPr>
        <w:t xml:space="preserve"> and</w:t>
      </w:r>
      <w:r w:rsidR="00B609E9" w:rsidRPr="00FC7637">
        <w:rPr>
          <w:rFonts w:cs="Arial"/>
          <w:sz w:val="20"/>
        </w:rPr>
        <w:t>/or</w:t>
      </w:r>
      <w:r w:rsidR="00933FFE" w:rsidRPr="00FC7637">
        <w:rPr>
          <w:rFonts w:cs="Arial"/>
          <w:sz w:val="20"/>
        </w:rPr>
        <w:t xml:space="preserve"> Mr Coman, both in his role within </w:t>
      </w:r>
      <w:r w:rsidR="004502FD" w:rsidRPr="00FC7637">
        <w:rPr>
          <w:rFonts w:cs="Arial"/>
          <w:sz w:val="20"/>
        </w:rPr>
        <w:t>WPM</w:t>
      </w:r>
      <w:r w:rsidR="00933FFE" w:rsidRPr="00DD3463">
        <w:rPr>
          <w:rFonts w:cs="Arial"/>
          <w:sz w:val="20"/>
        </w:rPr>
        <w:t xml:space="preserve"> as well as in regard to any future company he may become involved in that operates within the child care industry,</w:t>
      </w:r>
      <w:r w:rsidR="006B66A0" w:rsidRPr="00DD3463">
        <w:rPr>
          <w:rFonts w:cs="Arial"/>
          <w:sz w:val="20"/>
        </w:rPr>
        <w:t xml:space="preserve"> </w:t>
      </w:r>
      <w:r w:rsidR="006B66A0" w:rsidRPr="00FC7637">
        <w:rPr>
          <w:rFonts w:cs="Arial"/>
          <w:sz w:val="20"/>
        </w:rPr>
        <w:t>undertake</w:t>
      </w:r>
      <w:r w:rsidR="008E6DCB" w:rsidRPr="00FC7637">
        <w:rPr>
          <w:rFonts w:cs="Arial"/>
          <w:sz w:val="20"/>
        </w:rPr>
        <w:t xml:space="preserve"> </w:t>
      </w:r>
      <w:r w:rsidR="00B609E9" w:rsidRPr="00FC7637">
        <w:rPr>
          <w:rFonts w:cs="Arial"/>
          <w:sz w:val="20"/>
        </w:rPr>
        <w:t>as follows</w:t>
      </w:r>
      <w:r w:rsidR="008E6DCB" w:rsidRPr="00FC7637">
        <w:rPr>
          <w:rFonts w:cs="Arial"/>
          <w:sz w:val="20"/>
        </w:rPr>
        <w:t>:</w:t>
      </w:r>
      <w:bookmarkEnd w:id="5"/>
    </w:p>
    <w:p w14:paraId="3A54202A" w14:textId="77777777" w:rsidR="007040D9" w:rsidRPr="001C79E3" w:rsidRDefault="00205770" w:rsidP="001C79E3">
      <w:pPr>
        <w:pStyle w:val="Heading3"/>
      </w:pPr>
      <w:bookmarkStart w:id="6" w:name="GeneralTerms"/>
      <w:bookmarkStart w:id="7" w:name="_Toc488122830"/>
      <w:bookmarkStart w:id="8" w:name="_Toc19530734"/>
      <w:bookmarkStart w:id="9" w:name="_Toc42580748"/>
      <w:bookmarkStart w:id="10" w:name="_Toc46052428"/>
      <w:bookmarkStart w:id="11" w:name="_Toc62461353"/>
      <w:bookmarkStart w:id="12" w:name="_Toc66785627"/>
      <w:bookmarkStart w:id="13" w:name="_Toc66788127"/>
      <w:bookmarkStart w:id="14" w:name="_Toc72117289"/>
      <w:bookmarkStart w:id="15" w:name="_Toc72504312"/>
      <w:bookmarkStart w:id="16" w:name="_Toc76477547"/>
      <w:bookmarkStart w:id="17" w:name="_Toc80072022"/>
      <w:bookmarkEnd w:id="6"/>
      <w:r w:rsidRPr="001C79E3">
        <w:t xml:space="preserve">Rectify the </w:t>
      </w:r>
      <w:r w:rsidR="007040D9" w:rsidRPr="001C79E3">
        <w:t>underpayment</w:t>
      </w:r>
      <w:r w:rsidRPr="001C79E3">
        <w:t>s</w:t>
      </w:r>
    </w:p>
    <w:p w14:paraId="4862CD57" w14:textId="7464F7F5" w:rsidR="00A16BAB" w:rsidRPr="00FC7637" w:rsidRDefault="00B609E9"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 xml:space="preserve">WPM to </w:t>
      </w:r>
      <w:r w:rsidR="002A4C75" w:rsidRPr="00FC7637">
        <w:rPr>
          <w:rFonts w:cs="Arial"/>
          <w:sz w:val="20"/>
        </w:rPr>
        <w:t xml:space="preserve">pay </w:t>
      </w:r>
      <w:r w:rsidR="00205770" w:rsidRPr="00FC7637">
        <w:rPr>
          <w:rFonts w:cs="Arial"/>
          <w:sz w:val="20"/>
        </w:rPr>
        <w:t>the underpayments set out in Attachment A by</w:t>
      </w:r>
      <w:r w:rsidR="00600358" w:rsidRPr="00FC7637">
        <w:rPr>
          <w:rFonts w:cs="Arial"/>
          <w:sz w:val="20"/>
        </w:rPr>
        <w:t xml:space="preserve"> </w:t>
      </w:r>
      <w:r w:rsidR="002A4C75" w:rsidRPr="00FC7637">
        <w:rPr>
          <w:rFonts w:cs="Arial"/>
          <w:sz w:val="20"/>
        </w:rPr>
        <w:t xml:space="preserve">no later than </w:t>
      </w:r>
      <w:r w:rsidR="00F358FD" w:rsidRPr="00FC7637">
        <w:rPr>
          <w:rFonts w:cs="Arial"/>
          <w:sz w:val="20"/>
        </w:rPr>
        <w:t>two weeks after the T</w:t>
      </w:r>
      <w:r w:rsidR="00600358" w:rsidRPr="00FC7637">
        <w:rPr>
          <w:rFonts w:cs="Arial"/>
          <w:sz w:val="20"/>
        </w:rPr>
        <w:t xml:space="preserve">ransfer of </w:t>
      </w:r>
      <w:r w:rsidR="00F358FD" w:rsidRPr="00FC7637">
        <w:rPr>
          <w:rFonts w:cs="Arial"/>
          <w:sz w:val="20"/>
        </w:rPr>
        <w:t>B</w:t>
      </w:r>
      <w:r w:rsidR="00600358" w:rsidRPr="00FC7637">
        <w:rPr>
          <w:rFonts w:cs="Arial"/>
          <w:sz w:val="20"/>
        </w:rPr>
        <w:t>usiness</w:t>
      </w:r>
      <w:r w:rsidR="00F358FD" w:rsidRPr="00FC7637">
        <w:rPr>
          <w:rFonts w:cs="Arial"/>
          <w:sz w:val="20"/>
        </w:rPr>
        <w:t xml:space="preserve"> </w:t>
      </w:r>
      <w:r w:rsidR="00600358" w:rsidRPr="00FC7637">
        <w:rPr>
          <w:rFonts w:cs="Arial"/>
          <w:sz w:val="20"/>
        </w:rPr>
        <w:t>has occurred</w:t>
      </w:r>
      <w:r w:rsidR="003A1F3C" w:rsidRPr="00FC7637">
        <w:rPr>
          <w:rFonts w:cs="Arial"/>
          <w:sz w:val="20"/>
        </w:rPr>
        <w:t>;</w:t>
      </w:r>
    </w:p>
    <w:p w14:paraId="116C5388" w14:textId="402B8EF2" w:rsidR="003A1F3C" w:rsidRPr="00FC7637" w:rsidRDefault="002A4C75"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 xml:space="preserve">if </w:t>
      </w:r>
      <w:r w:rsidR="00205770" w:rsidRPr="00FC7637">
        <w:rPr>
          <w:rFonts w:cs="Arial"/>
          <w:sz w:val="20"/>
        </w:rPr>
        <w:t xml:space="preserve">any of </w:t>
      </w:r>
      <w:r w:rsidRPr="00FC7637">
        <w:rPr>
          <w:rFonts w:cs="Arial"/>
          <w:sz w:val="20"/>
        </w:rPr>
        <w:t xml:space="preserve">the employees </w:t>
      </w:r>
      <w:r w:rsidR="00205770" w:rsidRPr="00FC7637">
        <w:rPr>
          <w:rFonts w:cs="Arial"/>
          <w:sz w:val="20"/>
        </w:rPr>
        <w:t xml:space="preserve">listed in Attachment A </w:t>
      </w:r>
      <w:r w:rsidRPr="00FC7637">
        <w:rPr>
          <w:rFonts w:cs="Arial"/>
          <w:sz w:val="20"/>
        </w:rPr>
        <w:t xml:space="preserve">cannot be located, </w:t>
      </w:r>
      <w:r w:rsidR="00B609E9" w:rsidRPr="00FC7637">
        <w:rPr>
          <w:rFonts w:cs="Arial"/>
          <w:sz w:val="20"/>
        </w:rPr>
        <w:t xml:space="preserve">WPM to </w:t>
      </w:r>
      <w:r w:rsidRPr="00FC7637">
        <w:rPr>
          <w:rFonts w:cs="Arial"/>
          <w:sz w:val="20"/>
        </w:rPr>
        <w:t>pay any outstanding amount</w:t>
      </w:r>
      <w:r w:rsidR="00205770" w:rsidRPr="00FC7637">
        <w:rPr>
          <w:rFonts w:cs="Arial"/>
          <w:sz w:val="20"/>
        </w:rPr>
        <w:t>s owed to those employees</w:t>
      </w:r>
      <w:r w:rsidRPr="00FC7637">
        <w:rPr>
          <w:rFonts w:cs="Arial"/>
          <w:sz w:val="20"/>
        </w:rPr>
        <w:t xml:space="preserve"> into the </w:t>
      </w:r>
      <w:r w:rsidR="00205770" w:rsidRPr="00FC7637">
        <w:rPr>
          <w:rFonts w:cs="Arial"/>
          <w:sz w:val="20"/>
        </w:rPr>
        <w:t>C</w:t>
      </w:r>
      <w:r w:rsidRPr="00FC7637">
        <w:rPr>
          <w:rFonts w:cs="Arial"/>
          <w:sz w:val="20"/>
        </w:rPr>
        <w:t xml:space="preserve">onsolidated </w:t>
      </w:r>
      <w:r w:rsidR="00205770" w:rsidRPr="00FC7637">
        <w:rPr>
          <w:rFonts w:cs="Arial"/>
          <w:sz w:val="20"/>
        </w:rPr>
        <w:t>R</w:t>
      </w:r>
      <w:r w:rsidRPr="00FC7637">
        <w:rPr>
          <w:rFonts w:cs="Arial"/>
          <w:sz w:val="20"/>
        </w:rPr>
        <w:t xml:space="preserve">evenue </w:t>
      </w:r>
      <w:r w:rsidR="00205770" w:rsidRPr="00FC7637">
        <w:rPr>
          <w:rFonts w:cs="Arial"/>
          <w:sz w:val="20"/>
        </w:rPr>
        <w:t xml:space="preserve">Fund </w:t>
      </w:r>
      <w:r w:rsidRPr="00FC7637">
        <w:rPr>
          <w:rFonts w:cs="Arial"/>
          <w:sz w:val="20"/>
        </w:rPr>
        <w:t xml:space="preserve">of the Commonwealth </w:t>
      </w:r>
      <w:r w:rsidR="00205770" w:rsidRPr="00FC7637">
        <w:rPr>
          <w:rFonts w:cs="Arial"/>
          <w:sz w:val="20"/>
        </w:rPr>
        <w:t>pursuant to subsection 559(1) of the FW Act</w:t>
      </w:r>
      <w:r w:rsidR="003A1F3C" w:rsidRPr="00FC7637">
        <w:rPr>
          <w:rFonts w:cs="Arial"/>
          <w:sz w:val="20"/>
        </w:rPr>
        <w:t>;</w:t>
      </w:r>
    </w:p>
    <w:p w14:paraId="03CD427B" w14:textId="6217BD58" w:rsidR="00205770" w:rsidRPr="00FC7637" w:rsidRDefault="00205770"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 xml:space="preserve">within seven days of payment being made to each of the employees listed in Attachment A, </w:t>
      </w:r>
      <w:r w:rsidR="00B609E9" w:rsidRPr="00FC7637">
        <w:rPr>
          <w:rFonts w:cs="Arial"/>
          <w:sz w:val="20"/>
        </w:rPr>
        <w:t xml:space="preserve">WPM to </w:t>
      </w:r>
      <w:r w:rsidRPr="00FC7637">
        <w:rPr>
          <w:rFonts w:cs="Arial"/>
          <w:sz w:val="20"/>
        </w:rPr>
        <w:t>provide evidence to the FWO that payment has been made;</w:t>
      </w:r>
    </w:p>
    <w:p w14:paraId="747C1364" w14:textId="1DAFF972" w:rsidR="008140CF" w:rsidRPr="00FC7637" w:rsidRDefault="008140CF" w:rsidP="009C381C">
      <w:pPr>
        <w:widowControl w:val="0"/>
        <w:numPr>
          <w:ilvl w:val="1"/>
          <w:numId w:val="3"/>
        </w:numPr>
        <w:tabs>
          <w:tab w:val="right" w:pos="709"/>
        </w:tabs>
        <w:spacing w:after="240" w:line="360" w:lineRule="auto"/>
        <w:ind w:hanging="731"/>
        <w:jc w:val="both"/>
        <w:rPr>
          <w:rFonts w:cs="Arial"/>
          <w:sz w:val="20"/>
        </w:rPr>
      </w:pPr>
      <w:r w:rsidRPr="00FC7637">
        <w:rPr>
          <w:rFonts w:cs="Arial"/>
          <w:sz w:val="20"/>
        </w:rPr>
        <w:t>in the event t</w:t>
      </w:r>
      <w:r w:rsidR="000840E5" w:rsidRPr="00FC7637">
        <w:rPr>
          <w:rFonts w:cs="Arial"/>
          <w:sz w:val="20"/>
        </w:rPr>
        <w:t xml:space="preserve">hat </w:t>
      </w:r>
      <w:r w:rsidR="00EE7E9E">
        <w:rPr>
          <w:rFonts w:cs="Arial"/>
          <w:sz w:val="20"/>
        </w:rPr>
        <w:t>any of the</w:t>
      </w:r>
      <w:r w:rsidR="00EE7E9E" w:rsidRPr="00FC7637">
        <w:rPr>
          <w:rFonts w:cs="Arial"/>
          <w:sz w:val="20"/>
        </w:rPr>
        <w:t xml:space="preserve"> </w:t>
      </w:r>
      <w:r w:rsidR="000840E5" w:rsidRPr="00FC7637">
        <w:rPr>
          <w:rFonts w:cs="Arial"/>
          <w:sz w:val="20"/>
        </w:rPr>
        <w:t xml:space="preserve">amounts listed in Attachment A </w:t>
      </w:r>
      <w:r w:rsidR="00EE7E9E">
        <w:rPr>
          <w:rFonts w:cs="Arial"/>
          <w:sz w:val="20"/>
        </w:rPr>
        <w:t>are</w:t>
      </w:r>
      <w:r w:rsidR="000840E5" w:rsidRPr="00FC7637">
        <w:rPr>
          <w:rFonts w:cs="Arial"/>
          <w:sz w:val="20"/>
        </w:rPr>
        <w:t xml:space="preserve"> rectified </w:t>
      </w:r>
      <w:r w:rsidR="00EE7E9E">
        <w:rPr>
          <w:rFonts w:cs="Arial"/>
          <w:sz w:val="20"/>
        </w:rPr>
        <w:t>before</w:t>
      </w:r>
      <w:r w:rsidR="00EE7E9E" w:rsidRPr="00FC7637">
        <w:rPr>
          <w:rFonts w:cs="Arial"/>
          <w:sz w:val="20"/>
        </w:rPr>
        <w:t xml:space="preserve"> </w:t>
      </w:r>
      <w:r w:rsidR="000840E5" w:rsidRPr="00FC7637">
        <w:rPr>
          <w:rFonts w:cs="Arial"/>
          <w:sz w:val="20"/>
        </w:rPr>
        <w:t>the date of this Undertaking</w:t>
      </w:r>
      <w:r w:rsidRPr="00FC7637">
        <w:rPr>
          <w:rFonts w:cs="Arial"/>
          <w:sz w:val="20"/>
        </w:rPr>
        <w:t xml:space="preserve">, </w:t>
      </w:r>
      <w:r w:rsidR="00B609E9" w:rsidRPr="00FC7637">
        <w:rPr>
          <w:rFonts w:cs="Arial"/>
          <w:sz w:val="20"/>
        </w:rPr>
        <w:t xml:space="preserve">WPM to </w:t>
      </w:r>
      <w:r w:rsidR="000840E5" w:rsidRPr="00FC7637">
        <w:rPr>
          <w:rFonts w:cs="Arial"/>
          <w:sz w:val="20"/>
        </w:rPr>
        <w:t xml:space="preserve">pay the </w:t>
      </w:r>
      <w:r w:rsidR="00EE7E9E">
        <w:rPr>
          <w:rFonts w:cs="Arial"/>
          <w:sz w:val="20"/>
        </w:rPr>
        <w:t>balance of the amounts</w:t>
      </w:r>
      <w:r w:rsidR="007A3C6D" w:rsidRPr="00FC7637">
        <w:rPr>
          <w:rFonts w:cs="Arial"/>
          <w:sz w:val="20"/>
        </w:rPr>
        <w:t xml:space="preserve"> </w:t>
      </w:r>
      <w:r w:rsidRPr="00FC7637">
        <w:rPr>
          <w:rFonts w:cs="Arial"/>
          <w:sz w:val="20"/>
        </w:rPr>
        <w:t>listed in Attachment A</w:t>
      </w:r>
      <w:r w:rsidR="00EE7E9E">
        <w:rPr>
          <w:rFonts w:cs="Arial"/>
          <w:sz w:val="20"/>
        </w:rPr>
        <w:t xml:space="preserve"> by no later than two weeks after the Transfer of Business has occurred</w:t>
      </w:r>
      <w:r w:rsidRPr="00FC7637">
        <w:rPr>
          <w:rFonts w:cs="Arial"/>
          <w:sz w:val="20"/>
        </w:rPr>
        <w:t>;</w:t>
      </w:r>
    </w:p>
    <w:p w14:paraId="5700D1B2" w14:textId="77777777" w:rsidR="003A1F3C" w:rsidRPr="00FC7637" w:rsidRDefault="003A1F3C" w:rsidP="001C79E3">
      <w:pPr>
        <w:pStyle w:val="Heading3"/>
      </w:pPr>
      <w:r w:rsidRPr="00FC7637">
        <w:t>Pay all payments owing upon termination</w:t>
      </w:r>
    </w:p>
    <w:p w14:paraId="557988EE" w14:textId="164A0296" w:rsidR="002B72CE" w:rsidRPr="00FC7637" w:rsidRDefault="002D54F0" w:rsidP="00063D29">
      <w:pPr>
        <w:widowControl w:val="0"/>
        <w:numPr>
          <w:ilvl w:val="1"/>
          <w:numId w:val="3"/>
        </w:numPr>
        <w:tabs>
          <w:tab w:val="right" w:pos="709"/>
        </w:tabs>
        <w:spacing w:after="240" w:line="360" w:lineRule="auto"/>
        <w:ind w:hanging="731"/>
        <w:jc w:val="both"/>
        <w:rPr>
          <w:rFonts w:cs="Arial"/>
          <w:sz w:val="20"/>
        </w:rPr>
      </w:pPr>
      <w:bookmarkStart w:id="18" w:name="_Ref393959306"/>
      <w:r w:rsidRPr="00FC7637">
        <w:rPr>
          <w:rFonts w:cs="Arial"/>
          <w:sz w:val="20"/>
        </w:rPr>
        <w:t xml:space="preserve">WPM to </w:t>
      </w:r>
      <w:r w:rsidR="003A1F3C" w:rsidRPr="00FC7637">
        <w:rPr>
          <w:rFonts w:cs="Arial"/>
          <w:sz w:val="20"/>
        </w:rPr>
        <w:t xml:space="preserve">pay </w:t>
      </w:r>
      <w:r w:rsidR="00205770" w:rsidRPr="00FC7637">
        <w:rPr>
          <w:rFonts w:cs="Arial"/>
          <w:sz w:val="20"/>
        </w:rPr>
        <w:t xml:space="preserve">all </w:t>
      </w:r>
      <w:r w:rsidR="003A1F3C" w:rsidRPr="00FC7637">
        <w:rPr>
          <w:rFonts w:cs="Arial"/>
          <w:sz w:val="20"/>
        </w:rPr>
        <w:t xml:space="preserve">current employees </w:t>
      </w:r>
      <w:r w:rsidR="00FB0479" w:rsidRPr="00FC7637">
        <w:rPr>
          <w:rFonts w:cs="Arial"/>
          <w:sz w:val="20"/>
        </w:rPr>
        <w:t>their entitlements</w:t>
      </w:r>
      <w:r w:rsidR="003A1F3C" w:rsidRPr="00FC7637">
        <w:rPr>
          <w:rFonts w:cs="Arial"/>
          <w:sz w:val="20"/>
        </w:rPr>
        <w:t xml:space="preserve"> in respect of</w:t>
      </w:r>
      <w:r w:rsidR="00C50485" w:rsidRPr="00FC7637">
        <w:rPr>
          <w:rFonts w:cs="Arial"/>
          <w:sz w:val="20"/>
        </w:rPr>
        <w:t xml:space="preserve"> minimum rates of pay in accordance with the Award</w:t>
      </w:r>
      <w:r w:rsidR="002B69FF" w:rsidRPr="00FC7637">
        <w:rPr>
          <w:rFonts w:cs="Arial"/>
          <w:sz w:val="20"/>
        </w:rPr>
        <w:t>, or the usual rates of pay paid to th</w:t>
      </w:r>
      <w:r w:rsidR="00116BEE" w:rsidRPr="00FC7637">
        <w:rPr>
          <w:rFonts w:cs="Arial"/>
          <w:sz w:val="20"/>
        </w:rPr>
        <w:t>ose</w:t>
      </w:r>
      <w:r w:rsidR="002B69FF" w:rsidRPr="00FC7637">
        <w:rPr>
          <w:rFonts w:cs="Arial"/>
          <w:sz w:val="20"/>
        </w:rPr>
        <w:t xml:space="preserve"> employee</w:t>
      </w:r>
      <w:r w:rsidR="00116BEE" w:rsidRPr="00FC7637">
        <w:rPr>
          <w:rFonts w:cs="Arial"/>
          <w:sz w:val="20"/>
        </w:rPr>
        <w:t>s</w:t>
      </w:r>
      <w:r w:rsidR="002B69FF" w:rsidRPr="00FC7637">
        <w:rPr>
          <w:rFonts w:cs="Arial"/>
          <w:sz w:val="20"/>
        </w:rPr>
        <w:t>, whichever is higher,</w:t>
      </w:r>
      <w:r w:rsidR="00C50485" w:rsidRPr="00FC7637">
        <w:rPr>
          <w:rFonts w:cs="Arial"/>
          <w:sz w:val="20"/>
        </w:rPr>
        <w:t xml:space="preserve"> </w:t>
      </w:r>
      <w:r w:rsidR="003A1F3C" w:rsidRPr="00FC7637">
        <w:rPr>
          <w:rFonts w:cs="Arial"/>
          <w:sz w:val="20"/>
        </w:rPr>
        <w:t xml:space="preserve">for work performed </w:t>
      </w:r>
      <w:r w:rsidR="00FB0479" w:rsidRPr="00FC7637">
        <w:rPr>
          <w:rFonts w:cs="Arial"/>
          <w:sz w:val="20"/>
        </w:rPr>
        <w:t>until</w:t>
      </w:r>
      <w:r w:rsidR="00205770" w:rsidRPr="00FC7637">
        <w:rPr>
          <w:rFonts w:cs="Arial"/>
          <w:sz w:val="20"/>
        </w:rPr>
        <w:t xml:space="preserve"> </w:t>
      </w:r>
      <w:r w:rsidR="003A1F3C" w:rsidRPr="00FC7637">
        <w:rPr>
          <w:rFonts w:cs="Arial"/>
          <w:sz w:val="20"/>
        </w:rPr>
        <w:t>the Transfer</w:t>
      </w:r>
      <w:r w:rsidR="00FB0479" w:rsidRPr="00FC7637">
        <w:rPr>
          <w:rFonts w:cs="Arial"/>
          <w:sz w:val="20"/>
        </w:rPr>
        <w:t xml:space="preserve"> of Business</w:t>
      </w:r>
      <w:r w:rsidR="002B72CE" w:rsidRPr="00FC7637">
        <w:rPr>
          <w:rFonts w:cs="Arial"/>
          <w:sz w:val="20"/>
        </w:rPr>
        <w:t>;</w:t>
      </w:r>
      <w:bookmarkEnd w:id="18"/>
    </w:p>
    <w:p w14:paraId="3287088D" w14:textId="34002F4A" w:rsidR="0043380E" w:rsidRPr="00FC7637" w:rsidRDefault="002D54F0" w:rsidP="00063D29">
      <w:pPr>
        <w:widowControl w:val="0"/>
        <w:numPr>
          <w:ilvl w:val="1"/>
          <w:numId w:val="3"/>
        </w:numPr>
        <w:tabs>
          <w:tab w:val="right" w:pos="709"/>
        </w:tabs>
        <w:spacing w:after="240" w:line="360" w:lineRule="auto"/>
        <w:ind w:hanging="731"/>
        <w:jc w:val="both"/>
        <w:rPr>
          <w:rFonts w:cs="Arial"/>
          <w:sz w:val="20"/>
        </w:rPr>
      </w:pPr>
      <w:bookmarkStart w:id="19" w:name="_Ref393959307"/>
      <w:r w:rsidRPr="00FC7637">
        <w:rPr>
          <w:rFonts w:cs="Arial"/>
          <w:sz w:val="20"/>
        </w:rPr>
        <w:t xml:space="preserve">WPM to </w:t>
      </w:r>
      <w:r w:rsidR="002B72CE" w:rsidRPr="00FC7637">
        <w:rPr>
          <w:rFonts w:cs="Arial"/>
          <w:sz w:val="20"/>
        </w:rPr>
        <w:t xml:space="preserve">pay all current employees their </w:t>
      </w:r>
      <w:r w:rsidR="00E45B5E" w:rsidRPr="00FC7637">
        <w:rPr>
          <w:rFonts w:cs="Arial"/>
          <w:sz w:val="20"/>
        </w:rPr>
        <w:t>accrued annual leave</w:t>
      </w:r>
      <w:r w:rsidR="003A1F3C" w:rsidRPr="00FC7637">
        <w:rPr>
          <w:rFonts w:cs="Arial"/>
          <w:sz w:val="20"/>
        </w:rPr>
        <w:t xml:space="preserve"> </w:t>
      </w:r>
      <w:r w:rsidR="002B72CE" w:rsidRPr="00FC7637">
        <w:rPr>
          <w:rFonts w:cs="Arial"/>
          <w:sz w:val="20"/>
        </w:rPr>
        <w:t xml:space="preserve">entitlements </w:t>
      </w:r>
      <w:r w:rsidR="003A1F3C" w:rsidRPr="00FC7637">
        <w:rPr>
          <w:rFonts w:cs="Arial"/>
          <w:sz w:val="20"/>
        </w:rPr>
        <w:t>on termination of employment</w:t>
      </w:r>
      <w:r w:rsidR="002B72CE" w:rsidRPr="00FC7637">
        <w:rPr>
          <w:rFonts w:cs="Arial"/>
          <w:sz w:val="20"/>
        </w:rPr>
        <w:t xml:space="preserve"> </w:t>
      </w:r>
      <w:r w:rsidR="00FB0479" w:rsidRPr="00FC7637">
        <w:rPr>
          <w:rFonts w:cs="Arial"/>
          <w:sz w:val="20"/>
        </w:rPr>
        <w:t xml:space="preserve">as at </w:t>
      </w:r>
      <w:r w:rsidR="002B72CE" w:rsidRPr="00FC7637">
        <w:rPr>
          <w:rFonts w:cs="Arial"/>
          <w:sz w:val="20"/>
        </w:rPr>
        <w:t xml:space="preserve">the date of </w:t>
      </w:r>
      <w:r w:rsidR="00FB0479" w:rsidRPr="00FC7637">
        <w:rPr>
          <w:rFonts w:cs="Arial"/>
          <w:sz w:val="20"/>
        </w:rPr>
        <w:t xml:space="preserve">the </w:t>
      </w:r>
      <w:r w:rsidR="002B72CE" w:rsidRPr="00FC7637">
        <w:rPr>
          <w:rFonts w:cs="Arial"/>
          <w:sz w:val="20"/>
        </w:rPr>
        <w:t>Transfer</w:t>
      </w:r>
      <w:r w:rsidR="00FB0479" w:rsidRPr="00FC7637">
        <w:rPr>
          <w:rFonts w:cs="Arial"/>
          <w:sz w:val="20"/>
        </w:rPr>
        <w:t xml:space="preserve"> of Business </w:t>
      </w:r>
      <w:r w:rsidR="003A1F3C" w:rsidRPr="00FC7637">
        <w:rPr>
          <w:rFonts w:cs="Arial"/>
          <w:sz w:val="20"/>
        </w:rPr>
        <w:t xml:space="preserve">no later than two weeks </w:t>
      </w:r>
      <w:r w:rsidR="00E45B5E" w:rsidRPr="00FC7637">
        <w:rPr>
          <w:rFonts w:cs="Arial"/>
          <w:sz w:val="20"/>
        </w:rPr>
        <w:t>after the Transfer of Business;</w:t>
      </w:r>
      <w:bookmarkEnd w:id="19"/>
    </w:p>
    <w:p w14:paraId="525DDF1C" w14:textId="2233D087" w:rsidR="00A16BAB" w:rsidRPr="00DD3463" w:rsidRDefault="002B72CE"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 xml:space="preserve">within seven days of payment being made to each of the employees with respect to the </w:t>
      </w:r>
      <w:r w:rsidR="00FB0479" w:rsidRPr="00FC7637">
        <w:rPr>
          <w:rFonts w:cs="Arial"/>
          <w:sz w:val="20"/>
        </w:rPr>
        <w:t xml:space="preserve">payments referred to in paragraphs </w:t>
      </w:r>
      <w:r w:rsidR="00990769">
        <w:rPr>
          <w:rFonts w:cs="Arial"/>
          <w:sz w:val="20"/>
        </w:rPr>
        <w:fldChar w:fldCharType="begin"/>
      </w:r>
      <w:r w:rsidR="00990769">
        <w:rPr>
          <w:rFonts w:cs="Arial"/>
          <w:sz w:val="20"/>
        </w:rPr>
        <w:instrText xml:space="preserve"> REF _Ref359248770 \r \h </w:instrText>
      </w:r>
      <w:r w:rsidR="00990769">
        <w:rPr>
          <w:rFonts w:cs="Arial"/>
          <w:sz w:val="20"/>
        </w:rPr>
      </w:r>
      <w:r w:rsidR="00990769">
        <w:rPr>
          <w:rFonts w:cs="Arial"/>
          <w:sz w:val="20"/>
        </w:rPr>
        <w:fldChar w:fldCharType="separate"/>
      </w:r>
      <w:r w:rsidR="00A017F6">
        <w:rPr>
          <w:rFonts w:cs="Arial"/>
          <w:sz w:val="20"/>
        </w:rPr>
        <w:t>18</w:t>
      </w:r>
      <w:r w:rsidR="00990769">
        <w:rPr>
          <w:rFonts w:cs="Arial"/>
          <w:sz w:val="20"/>
        </w:rPr>
        <w:fldChar w:fldCharType="end"/>
      </w:r>
      <w:r w:rsidR="00FB0479" w:rsidRPr="00FC7637">
        <w:rPr>
          <w:rFonts w:cs="Arial"/>
          <w:sz w:val="20"/>
        </w:rPr>
        <w:fldChar w:fldCharType="begin"/>
      </w:r>
      <w:r w:rsidR="00FB0479" w:rsidRPr="00FC7637">
        <w:rPr>
          <w:rFonts w:cs="Arial"/>
          <w:sz w:val="20"/>
        </w:rPr>
        <w:instrText xml:space="preserve"> REF _Ref393959306 \r \h </w:instrText>
      </w:r>
      <w:r w:rsidR="00FC7637">
        <w:rPr>
          <w:rFonts w:cs="Arial"/>
          <w:sz w:val="20"/>
        </w:rPr>
        <w:instrText xml:space="preserve"> \* MERGEFORMAT </w:instrText>
      </w:r>
      <w:r w:rsidR="00FB0479" w:rsidRPr="00FC7637">
        <w:rPr>
          <w:rFonts w:cs="Arial"/>
          <w:sz w:val="20"/>
        </w:rPr>
      </w:r>
      <w:r w:rsidR="00FB0479" w:rsidRPr="00FC7637">
        <w:rPr>
          <w:rFonts w:cs="Arial"/>
          <w:sz w:val="20"/>
        </w:rPr>
        <w:fldChar w:fldCharType="separate"/>
      </w:r>
      <w:r w:rsidR="00A017F6">
        <w:rPr>
          <w:rFonts w:cs="Arial"/>
          <w:sz w:val="20"/>
        </w:rPr>
        <w:t>(e)</w:t>
      </w:r>
      <w:r w:rsidR="00FB0479" w:rsidRPr="00FC7637">
        <w:rPr>
          <w:rFonts w:cs="Arial"/>
          <w:sz w:val="20"/>
        </w:rPr>
        <w:fldChar w:fldCharType="end"/>
      </w:r>
      <w:r w:rsidR="00FB0479" w:rsidRPr="00FC7637">
        <w:rPr>
          <w:rFonts w:cs="Arial"/>
          <w:sz w:val="20"/>
        </w:rPr>
        <w:t xml:space="preserve"> and </w:t>
      </w:r>
      <w:r w:rsidR="00990769">
        <w:rPr>
          <w:rFonts w:cs="Arial"/>
          <w:sz w:val="20"/>
        </w:rPr>
        <w:fldChar w:fldCharType="begin"/>
      </w:r>
      <w:r w:rsidR="00990769">
        <w:rPr>
          <w:rFonts w:cs="Arial"/>
          <w:sz w:val="20"/>
        </w:rPr>
        <w:instrText xml:space="preserve"> REF _Ref359248770 \r \h </w:instrText>
      </w:r>
      <w:r w:rsidR="00990769">
        <w:rPr>
          <w:rFonts w:cs="Arial"/>
          <w:sz w:val="20"/>
        </w:rPr>
      </w:r>
      <w:r w:rsidR="00990769">
        <w:rPr>
          <w:rFonts w:cs="Arial"/>
          <w:sz w:val="20"/>
        </w:rPr>
        <w:fldChar w:fldCharType="separate"/>
      </w:r>
      <w:r w:rsidR="00A017F6">
        <w:rPr>
          <w:rFonts w:cs="Arial"/>
          <w:sz w:val="20"/>
        </w:rPr>
        <w:t>18</w:t>
      </w:r>
      <w:r w:rsidR="00990769">
        <w:rPr>
          <w:rFonts w:cs="Arial"/>
          <w:sz w:val="20"/>
        </w:rPr>
        <w:fldChar w:fldCharType="end"/>
      </w:r>
      <w:r w:rsidR="00FB0479" w:rsidRPr="00FC7637">
        <w:rPr>
          <w:rFonts w:cs="Arial"/>
          <w:sz w:val="20"/>
        </w:rPr>
        <w:fldChar w:fldCharType="begin"/>
      </w:r>
      <w:r w:rsidR="00FB0479" w:rsidRPr="00FC7637">
        <w:rPr>
          <w:rFonts w:cs="Arial"/>
          <w:sz w:val="20"/>
        </w:rPr>
        <w:instrText xml:space="preserve"> REF _Ref393959307 \r \h </w:instrText>
      </w:r>
      <w:r w:rsidR="00FC7637">
        <w:rPr>
          <w:rFonts w:cs="Arial"/>
          <w:sz w:val="20"/>
        </w:rPr>
        <w:instrText xml:space="preserve"> \* MERGEFORMAT </w:instrText>
      </w:r>
      <w:r w:rsidR="00FB0479" w:rsidRPr="00FC7637">
        <w:rPr>
          <w:rFonts w:cs="Arial"/>
          <w:sz w:val="20"/>
        </w:rPr>
      </w:r>
      <w:r w:rsidR="00FB0479" w:rsidRPr="00FC7637">
        <w:rPr>
          <w:rFonts w:cs="Arial"/>
          <w:sz w:val="20"/>
        </w:rPr>
        <w:fldChar w:fldCharType="separate"/>
      </w:r>
      <w:r w:rsidR="00A017F6">
        <w:rPr>
          <w:rFonts w:cs="Arial"/>
          <w:sz w:val="20"/>
        </w:rPr>
        <w:t>(f)</w:t>
      </w:r>
      <w:r w:rsidR="00FB0479" w:rsidRPr="00FC7637">
        <w:rPr>
          <w:rFonts w:cs="Arial"/>
          <w:sz w:val="20"/>
        </w:rPr>
        <w:fldChar w:fldCharType="end"/>
      </w:r>
      <w:r w:rsidRPr="00FC7637">
        <w:rPr>
          <w:rFonts w:cs="Arial"/>
          <w:sz w:val="20"/>
        </w:rPr>
        <w:t xml:space="preserve"> </w:t>
      </w:r>
      <w:r w:rsidR="00FB0479" w:rsidRPr="00FC7637">
        <w:rPr>
          <w:rFonts w:cs="Arial"/>
          <w:sz w:val="20"/>
        </w:rPr>
        <w:t xml:space="preserve">above, </w:t>
      </w:r>
      <w:r w:rsidR="002D54F0" w:rsidRPr="00FC7637">
        <w:rPr>
          <w:rFonts w:cs="Arial"/>
          <w:sz w:val="20"/>
        </w:rPr>
        <w:t xml:space="preserve">WPM to </w:t>
      </w:r>
      <w:r w:rsidRPr="00FC7637">
        <w:rPr>
          <w:rFonts w:cs="Arial"/>
          <w:sz w:val="20"/>
        </w:rPr>
        <w:t xml:space="preserve">provide </w:t>
      </w:r>
      <w:r w:rsidRPr="00FC7637">
        <w:rPr>
          <w:rFonts w:cs="Arial"/>
          <w:sz w:val="20"/>
        </w:rPr>
        <w:lastRenderedPageBreak/>
        <w:t>evidence to the FWO that payment has been made;</w:t>
      </w:r>
    </w:p>
    <w:p w14:paraId="76451D8C" w14:textId="77777777" w:rsidR="00205770" w:rsidRPr="00FC7637" w:rsidRDefault="00205770" w:rsidP="001C79E3">
      <w:pPr>
        <w:pStyle w:val="Heading3"/>
      </w:pPr>
      <w:r w:rsidRPr="00FC7637">
        <w:tab/>
        <w:t>Future workplace relations compliance</w:t>
      </w:r>
    </w:p>
    <w:p w14:paraId="4FD31BA6" w14:textId="342FCBB9" w:rsidR="00A819AE" w:rsidRPr="00FC7637" w:rsidRDefault="007511E3" w:rsidP="00063D29">
      <w:pPr>
        <w:widowControl w:val="0"/>
        <w:numPr>
          <w:ilvl w:val="1"/>
          <w:numId w:val="3"/>
        </w:numPr>
        <w:tabs>
          <w:tab w:val="right" w:pos="709"/>
        </w:tabs>
        <w:spacing w:after="240" w:line="360" w:lineRule="auto"/>
        <w:ind w:hanging="731"/>
        <w:jc w:val="both"/>
        <w:rPr>
          <w:rFonts w:cs="Arial"/>
          <w:sz w:val="20"/>
        </w:rPr>
      </w:pPr>
      <w:bookmarkStart w:id="20" w:name="_Ref393184540"/>
      <w:r w:rsidRPr="00FC7637">
        <w:rPr>
          <w:rFonts w:cs="Arial"/>
          <w:sz w:val="20"/>
        </w:rPr>
        <w:t xml:space="preserve">WPM </w:t>
      </w:r>
      <w:r w:rsidR="00EE7E9E">
        <w:rPr>
          <w:rFonts w:cs="Arial"/>
          <w:sz w:val="20"/>
        </w:rPr>
        <w:t xml:space="preserve">and Mr Coman </w:t>
      </w:r>
      <w:r w:rsidRPr="00FC7637">
        <w:rPr>
          <w:rFonts w:cs="Arial"/>
          <w:sz w:val="20"/>
        </w:rPr>
        <w:t xml:space="preserve">to </w:t>
      </w:r>
      <w:r w:rsidR="00205770" w:rsidRPr="00FC7637">
        <w:rPr>
          <w:rFonts w:cs="Arial"/>
          <w:sz w:val="20"/>
        </w:rPr>
        <w:t>ensure WPM’s compliance at all times</w:t>
      </w:r>
      <w:r w:rsidR="005D5F53" w:rsidRPr="00FC7637">
        <w:rPr>
          <w:rFonts w:cs="Arial"/>
          <w:sz w:val="20"/>
        </w:rPr>
        <w:t xml:space="preserve"> after the Transfer of Business </w:t>
      </w:r>
      <w:r w:rsidR="002B72CE" w:rsidRPr="00FC7637">
        <w:rPr>
          <w:rFonts w:cs="Arial"/>
          <w:sz w:val="20"/>
        </w:rPr>
        <w:t xml:space="preserve">that it is trading </w:t>
      </w:r>
      <w:r w:rsidR="00205770" w:rsidRPr="00FC7637">
        <w:rPr>
          <w:rFonts w:cs="Arial"/>
          <w:sz w:val="20"/>
        </w:rPr>
        <w:t xml:space="preserve">and in all respects with </w:t>
      </w:r>
      <w:r w:rsidR="002B72CE" w:rsidRPr="00FC7637">
        <w:rPr>
          <w:rFonts w:cs="Arial"/>
          <w:sz w:val="20"/>
        </w:rPr>
        <w:t xml:space="preserve">applicable Commonwealth workplace laws and instruments, including but not limited to </w:t>
      </w:r>
      <w:r w:rsidR="00205770" w:rsidRPr="00FC7637">
        <w:rPr>
          <w:rFonts w:cs="Arial"/>
          <w:sz w:val="20"/>
        </w:rPr>
        <w:t>the FW Act and the Award</w:t>
      </w:r>
      <w:r w:rsidR="002B72CE" w:rsidRPr="00FC7637">
        <w:rPr>
          <w:rFonts w:cs="Arial"/>
          <w:sz w:val="20"/>
        </w:rPr>
        <w:t xml:space="preserve"> by developing systems, policies and processes to ensure ongoing compliance with those requirements</w:t>
      </w:r>
      <w:r w:rsidR="00A759BB" w:rsidRPr="00FC7637">
        <w:rPr>
          <w:rFonts w:cs="Arial"/>
          <w:sz w:val="20"/>
        </w:rPr>
        <w:t xml:space="preserve">; </w:t>
      </w:r>
    </w:p>
    <w:p w14:paraId="0373984F" w14:textId="25F4171E" w:rsidR="00205770" w:rsidRPr="00FC7637" w:rsidRDefault="007511E3" w:rsidP="00063D29">
      <w:pPr>
        <w:widowControl w:val="0"/>
        <w:numPr>
          <w:ilvl w:val="1"/>
          <w:numId w:val="3"/>
        </w:numPr>
        <w:tabs>
          <w:tab w:val="right" w:pos="709"/>
        </w:tabs>
        <w:spacing w:after="240" w:line="360" w:lineRule="auto"/>
        <w:ind w:hanging="731"/>
        <w:jc w:val="both"/>
        <w:rPr>
          <w:rFonts w:cs="Arial"/>
          <w:sz w:val="20"/>
        </w:rPr>
      </w:pPr>
      <w:bookmarkStart w:id="21" w:name="_Ref393963317"/>
      <w:bookmarkEnd w:id="20"/>
      <w:r w:rsidRPr="00FC7637">
        <w:rPr>
          <w:rFonts w:cs="Arial"/>
          <w:sz w:val="20"/>
        </w:rPr>
        <w:t xml:space="preserve">Mr Coman to </w:t>
      </w:r>
      <w:r w:rsidR="00205770" w:rsidRPr="00FC7637">
        <w:rPr>
          <w:rFonts w:cs="Arial"/>
          <w:sz w:val="20"/>
        </w:rPr>
        <w:t xml:space="preserve">ensure any </w:t>
      </w:r>
      <w:r w:rsidR="002B72CE" w:rsidRPr="00FC7637">
        <w:rPr>
          <w:rFonts w:cs="Arial"/>
          <w:sz w:val="20"/>
        </w:rPr>
        <w:t>business/s owned and/or operated</w:t>
      </w:r>
      <w:r w:rsidR="00205770" w:rsidRPr="00FC7637">
        <w:rPr>
          <w:rFonts w:cs="Arial"/>
          <w:sz w:val="20"/>
        </w:rPr>
        <w:t xml:space="preserve"> </w:t>
      </w:r>
      <w:r w:rsidR="002B72CE" w:rsidRPr="00FC7637">
        <w:rPr>
          <w:rFonts w:cs="Arial"/>
          <w:sz w:val="20"/>
        </w:rPr>
        <w:t xml:space="preserve">by Mr Coman </w:t>
      </w:r>
      <w:r w:rsidR="00205770" w:rsidRPr="00FC7637">
        <w:rPr>
          <w:rFonts w:cs="Arial"/>
          <w:sz w:val="20"/>
        </w:rPr>
        <w:t xml:space="preserve">in the child care industry </w:t>
      </w:r>
      <w:r w:rsidR="002B72CE" w:rsidRPr="00FC7637">
        <w:rPr>
          <w:rFonts w:cs="Arial"/>
          <w:sz w:val="20"/>
        </w:rPr>
        <w:t>(</w:t>
      </w:r>
      <w:r w:rsidR="002B72CE" w:rsidRPr="00FC7637">
        <w:rPr>
          <w:rFonts w:cs="Arial"/>
          <w:b/>
          <w:sz w:val="20"/>
        </w:rPr>
        <w:t>Mr Coman’s other business/s</w:t>
      </w:r>
      <w:r w:rsidR="002B72CE" w:rsidRPr="00FC7637">
        <w:rPr>
          <w:rFonts w:cs="Arial"/>
          <w:sz w:val="20"/>
        </w:rPr>
        <w:t xml:space="preserve">) </w:t>
      </w:r>
      <w:r w:rsidR="00205770" w:rsidRPr="00FC7637">
        <w:rPr>
          <w:rFonts w:cs="Arial"/>
          <w:sz w:val="20"/>
        </w:rPr>
        <w:t xml:space="preserve">are compliant at all times and </w:t>
      </w:r>
      <w:r w:rsidR="002B72CE" w:rsidRPr="00FC7637">
        <w:rPr>
          <w:rFonts w:cs="Arial"/>
          <w:sz w:val="20"/>
        </w:rPr>
        <w:t>in all respects with applicable Commonwealth workplace laws and instruments, including but not limited to the FW Act and the Award by developing systems, policies and processes to ensure ongoing compliance with those requirements</w:t>
      </w:r>
      <w:r w:rsidR="00205770" w:rsidRPr="00FC7637">
        <w:rPr>
          <w:rFonts w:cs="Arial"/>
          <w:sz w:val="20"/>
        </w:rPr>
        <w:t>;</w:t>
      </w:r>
      <w:bookmarkEnd w:id="21"/>
    </w:p>
    <w:p w14:paraId="04A6CF24" w14:textId="2246DBB7" w:rsidR="002B72CE" w:rsidRDefault="007511E3"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 xml:space="preserve">WPM to </w:t>
      </w:r>
      <w:r w:rsidR="002B72CE" w:rsidRPr="00FC7637">
        <w:rPr>
          <w:rFonts w:cs="Arial"/>
          <w:sz w:val="20"/>
        </w:rPr>
        <w:t xml:space="preserve">provide the FWO within 28 days </w:t>
      </w:r>
      <w:r w:rsidR="008023A3" w:rsidRPr="00FC7637">
        <w:rPr>
          <w:rFonts w:cs="Arial"/>
          <w:sz w:val="20"/>
        </w:rPr>
        <w:t xml:space="preserve">of </w:t>
      </w:r>
      <w:r w:rsidR="005D5F53" w:rsidRPr="00FC7637">
        <w:rPr>
          <w:rFonts w:cs="Arial"/>
          <w:sz w:val="20"/>
        </w:rPr>
        <w:t>WPM resum</w:t>
      </w:r>
      <w:r w:rsidR="008023A3" w:rsidRPr="00FC7637">
        <w:rPr>
          <w:rFonts w:cs="Arial"/>
          <w:sz w:val="20"/>
        </w:rPr>
        <w:t>ing</w:t>
      </w:r>
      <w:r w:rsidR="005D5F53" w:rsidRPr="00FC7637">
        <w:rPr>
          <w:rFonts w:cs="Arial"/>
          <w:sz w:val="20"/>
        </w:rPr>
        <w:t xml:space="preserve"> trading</w:t>
      </w:r>
      <w:r w:rsidR="002B72CE" w:rsidRPr="00FC7637">
        <w:rPr>
          <w:rFonts w:cs="Arial"/>
          <w:sz w:val="20"/>
        </w:rPr>
        <w:t xml:space="preserve">, </w:t>
      </w:r>
      <w:r w:rsidR="008023A3" w:rsidRPr="00FC7637">
        <w:rPr>
          <w:rFonts w:cs="Arial"/>
          <w:sz w:val="20"/>
        </w:rPr>
        <w:t xml:space="preserve">should it resume trading after the Transfer of Business, </w:t>
      </w:r>
      <w:r w:rsidR="002B72CE" w:rsidRPr="00FC7637">
        <w:rPr>
          <w:rFonts w:cs="Arial"/>
          <w:sz w:val="20"/>
        </w:rPr>
        <w:t xml:space="preserve">written details of the systems and processes implemented in satisfaction of the undertaking in paragraph </w:t>
      </w:r>
      <w:r w:rsidR="006427B7" w:rsidRPr="00FC7637">
        <w:rPr>
          <w:rFonts w:cs="Arial"/>
          <w:sz w:val="20"/>
        </w:rPr>
        <w:fldChar w:fldCharType="begin"/>
      </w:r>
      <w:r w:rsidR="006427B7" w:rsidRPr="00FC7637">
        <w:rPr>
          <w:rFonts w:cs="Arial"/>
          <w:sz w:val="20"/>
        </w:rPr>
        <w:instrText xml:space="preserve"> REF _Ref359248770 \r \h </w:instrText>
      </w:r>
      <w:r w:rsidR="00FC7637">
        <w:rPr>
          <w:rFonts w:cs="Arial"/>
          <w:sz w:val="20"/>
        </w:rPr>
        <w:instrText xml:space="preserve"> \* MERGEFORMAT </w:instrText>
      </w:r>
      <w:r w:rsidR="006427B7" w:rsidRPr="00FC7637">
        <w:rPr>
          <w:rFonts w:cs="Arial"/>
          <w:sz w:val="20"/>
        </w:rPr>
      </w:r>
      <w:r w:rsidR="006427B7" w:rsidRPr="00FC7637">
        <w:rPr>
          <w:rFonts w:cs="Arial"/>
          <w:sz w:val="20"/>
        </w:rPr>
        <w:fldChar w:fldCharType="separate"/>
      </w:r>
      <w:r w:rsidR="00A017F6">
        <w:rPr>
          <w:rFonts w:cs="Arial"/>
          <w:sz w:val="20"/>
        </w:rPr>
        <w:t>18</w:t>
      </w:r>
      <w:r w:rsidR="006427B7" w:rsidRPr="00FC7637">
        <w:rPr>
          <w:rFonts w:cs="Arial"/>
          <w:sz w:val="20"/>
        </w:rPr>
        <w:fldChar w:fldCharType="end"/>
      </w:r>
      <w:r w:rsidR="005D5F53" w:rsidRPr="00FC7637">
        <w:rPr>
          <w:rFonts w:cs="Arial"/>
          <w:sz w:val="20"/>
        </w:rPr>
        <w:fldChar w:fldCharType="begin"/>
      </w:r>
      <w:r w:rsidR="005D5F53" w:rsidRPr="00FC7637">
        <w:rPr>
          <w:rFonts w:cs="Arial"/>
          <w:sz w:val="20"/>
        </w:rPr>
        <w:instrText xml:space="preserve"> REF _Ref393184540 \r \h </w:instrText>
      </w:r>
      <w:r w:rsidR="00FC7637">
        <w:rPr>
          <w:rFonts w:cs="Arial"/>
          <w:sz w:val="20"/>
        </w:rPr>
        <w:instrText xml:space="preserve"> \* MERGEFORMAT </w:instrText>
      </w:r>
      <w:r w:rsidR="005D5F53" w:rsidRPr="00FC7637">
        <w:rPr>
          <w:rFonts w:cs="Arial"/>
          <w:sz w:val="20"/>
        </w:rPr>
      </w:r>
      <w:r w:rsidR="005D5F53" w:rsidRPr="00FC7637">
        <w:rPr>
          <w:rFonts w:cs="Arial"/>
          <w:sz w:val="20"/>
        </w:rPr>
        <w:fldChar w:fldCharType="separate"/>
      </w:r>
      <w:r w:rsidR="00A017F6">
        <w:rPr>
          <w:rFonts w:cs="Arial"/>
          <w:sz w:val="20"/>
        </w:rPr>
        <w:t>(h)</w:t>
      </w:r>
      <w:r w:rsidR="005D5F53" w:rsidRPr="00FC7637">
        <w:rPr>
          <w:rFonts w:cs="Arial"/>
          <w:sz w:val="20"/>
        </w:rPr>
        <w:fldChar w:fldCharType="end"/>
      </w:r>
      <w:r w:rsidR="005D5F53" w:rsidRPr="00FC7637">
        <w:rPr>
          <w:rFonts w:cs="Arial"/>
          <w:sz w:val="20"/>
        </w:rPr>
        <w:t xml:space="preserve"> </w:t>
      </w:r>
      <w:r w:rsidR="002B72CE" w:rsidRPr="00FC7637">
        <w:rPr>
          <w:rFonts w:cs="Arial"/>
          <w:sz w:val="20"/>
        </w:rPr>
        <w:t>above designed to</w:t>
      </w:r>
      <w:r w:rsidR="000840E5" w:rsidRPr="00FC7637">
        <w:rPr>
          <w:rFonts w:cs="Arial"/>
          <w:sz w:val="20"/>
        </w:rPr>
        <w:t xml:space="preserve"> ensure such ongoing compliance;</w:t>
      </w:r>
    </w:p>
    <w:p w14:paraId="494F0F38" w14:textId="51CD9B41" w:rsidR="00FC7637" w:rsidRPr="00FC7637" w:rsidRDefault="007511E3" w:rsidP="00B91C6F">
      <w:pPr>
        <w:widowControl w:val="0"/>
        <w:numPr>
          <w:ilvl w:val="1"/>
          <w:numId w:val="3"/>
        </w:numPr>
        <w:tabs>
          <w:tab w:val="right" w:pos="709"/>
        </w:tabs>
        <w:spacing w:after="240" w:line="360" w:lineRule="auto"/>
        <w:ind w:hanging="731"/>
        <w:jc w:val="both"/>
        <w:rPr>
          <w:rFonts w:cs="Arial"/>
          <w:sz w:val="20"/>
        </w:rPr>
      </w:pPr>
      <w:r w:rsidRPr="00FC7637">
        <w:rPr>
          <w:rFonts w:cs="Arial"/>
          <w:sz w:val="20"/>
        </w:rPr>
        <w:t xml:space="preserve">Mr Coman to provide the FWO within 28 days of </w:t>
      </w:r>
      <w:r w:rsidR="006427B7" w:rsidRPr="00FC7637">
        <w:rPr>
          <w:rFonts w:cs="Arial"/>
          <w:sz w:val="20"/>
        </w:rPr>
        <w:t xml:space="preserve">the execution of this Undertaking, </w:t>
      </w:r>
      <w:r w:rsidR="006427B7" w:rsidRPr="00DD3463">
        <w:rPr>
          <w:rFonts w:cs="Arial"/>
          <w:sz w:val="20"/>
        </w:rPr>
        <w:t>and/</w:t>
      </w:r>
      <w:r w:rsidR="006427B7" w:rsidRPr="00FC7637">
        <w:rPr>
          <w:rFonts w:cs="Arial"/>
          <w:sz w:val="20"/>
        </w:rPr>
        <w:t xml:space="preserve">or Mr Coman’s other business/s commencing trading, written details of the systems and processes implemented in satisfaction of the undertaking in paragraph </w:t>
      </w:r>
      <w:r w:rsidR="006427B7" w:rsidRPr="00FC7637">
        <w:rPr>
          <w:rFonts w:cs="Arial"/>
          <w:sz w:val="20"/>
        </w:rPr>
        <w:fldChar w:fldCharType="begin"/>
      </w:r>
      <w:r w:rsidR="006427B7" w:rsidRPr="00FC7637">
        <w:rPr>
          <w:rFonts w:cs="Arial"/>
          <w:sz w:val="20"/>
        </w:rPr>
        <w:instrText xml:space="preserve"> REF _Ref393963317 \r \h </w:instrText>
      </w:r>
      <w:r w:rsidR="00FC7637" w:rsidRPr="00FC7637">
        <w:rPr>
          <w:rFonts w:cs="Arial"/>
          <w:sz w:val="20"/>
        </w:rPr>
        <w:instrText xml:space="preserve"> \* MERGEFORMAT </w:instrText>
      </w:r>
      <w:r w:rsidR="006427B7" w:rsidRPr="00FC7637">
        <w:rPr>
          <w:rFonts w:cs="Arial"/>
          <w:sz w:val="20"/>
        </w:rPr>
      </w:r>
      <w:r w:rsidR="006427B7" w:rsidRPr="00FC7637">
        <w:rPr>
          <w:rFonts w:cs="Arial"/>
          <w:sz w:val="20"/>
        </w:rPr>
        <w:fldChar w:fldCharType="separate"/>
      </w:r>
      <w:r w:rsidR="00A017F6">
        <w:rPr>
          <w:rFonts w:cs="Arial"/>
          <w:sz w:val="20"/>
        </w:rPr>
        <w:t>(i)</w:t>
      </w:r>
      <w:r w:rsidR="006427B7" w:rsidRPr="00FC7637">
        <w:rPr>
          <w:rFonts w:cs="Arial"/>
          <w:sz w:val="20"/>
        </w:rPr>
        <w:fldChar w:fldCharType="end"/>
      </w:r>
      <w:r w:rsidR="006427B7" w:rsidRPr="00FC7637">
        <w:rPr>
          <w:rFonts w:cs="Arial"/>
          <w:sz w:val="20"/>
        </w:rPr>
        <w:t xml:space="preserve"> above designed to ensure such ongoing compliance;</w:t>
      </w:r>
    </w:p>
    <w:p w14:paraId="0E6553A6" w14:textId="5D7FC794" w:rsidR="000840E5" w:rsidRPr="00FC7637" w:rsidRDefault="00FC7637" w:rsidP="001C79E3">
      <w:pPr>
        <w:pStyle w:val="Heading3"/>
      </w:pPr>
      <w:r>
        <w:t xml:space="preserve"> </w:t>
      </w:r>
      <w:r w:rsidR="000840E5" w:rsidRPr="00FC7637">
        <w:t>Workplace relations training</w:t>
      </w:r>
    </w:p>
    <w:p w14:paraId="6046CA4A" w14:textId="10B1C500" w:rsidR="000840E5" w:rsidRPr="00FC7637" w:rsidRDefault="000840E5" w:rsidP="001739B6">
      <w:pPr>
        <w:widowControl w:val="0"/>
        <w:numPr>
          <w:ilvl w:val="1"/>
          <w:numId w:val="3"/>
        </w:numPr>
        <w:tabs>
          <w:tab w:val="right" w:pos="709"/>
        </w:tabs>
        <w:spacing w:after="240" w:line="360" w:lineRule="auto"/>
        <w:ind w:hanging="731"/>
        <w:jc w:val="both"/>
        <w:rPr>
          <w:rFonts w:cs="Arial"/>
          <w:sz w:val="20"/>
        </w:rPr>
      </w:pPr>
      <w:bookmarkStart w:id="22" w:name="_Ref364257550"/>
      <w:r w:rsidRPr="00FC7637">
        <w:rPr>
          <w:rFonts w:cs="Arial"/>
          <w:sz w:val="20"/>
        </w:rPr>
        <w:t xml:space="preserve">within six months of </w:t>
      </w:r>
      <w:r w:rsidR="009F0A90" w:rsidRPr="00FC7637">
        <w:rPr>
          <w:rFonts w:cs="Arial"/>
          <w:sz w:val="20"/>
        </w:rPr>
        <w:t>Mr Coman’s other business/s</w:t>
      </w:r>
      <w:r w:rsidR="00077604" w:rsidRPr="00FC7637">
        <w:rPr>
          <w:rFonts w:cs="Arial"/>
          <w:sz w:val="20"/>
        </w:rPr>
        <w:t xml:space="preserve"> commencing operation</w:t>
      </w:r>
      <w:r w:rsidRPr="00FC7637">
        <w:rPr>
          <w:rFonts w:cs="Arial"/>
          <w:sz w:val="20"/>
        </w:rPr>
        <w:t xml:space="preserve">, </w:t>
      </w:r>
      <w:r w:rsidR="00FC7637">
        <w:rPr>
          <w:rFonts w:cs="Arial"/>
          <w:sz w:val="20"/>
        </w:rPr>
        <w:t xml:space="preserve">Mr Coman to </w:t>
      </w:r>
      <w:r w:rsidRPr="00FC7637">
        <w:rPr>
          <w:rFonts w:cs="Arial"/>
          <w:sz w:val="20"/>
        </w:rPr>
        <w:t xml:space="preserve">organise </w:t>
      </w:r>
      <w:r w:rsidR="00077604" w:rsidRPr="00FC7637">
        <w:rPr>
          <w:rFonts w:cs="Arial"/>
          <w:sz w:val="20"/>
        </w:rPr>
        <w:t xml:space="preserve">and ensure </w:t>
      </w:r>
      <w:r w:rsidRPr="00FC7637">
        <w:rPr>
          <w:rFonts w:cs="Arial"/>
          <w:sz w:val="20"/>
        </w:rPr>
        <w:t xml:space="preserve">training for </w:t>
      </w:r>
      <w:r w:rsidR="00990769">
        <w:rPr>
          <w:rFonts w:cs="Arial"/>
          <w:sz w:val="20"/>
        </w:rPr>
        <w:t>himself</w:t>
      </w:r>
      <w:r w:rsidRPr="00FC7637">
        <w:rPr>
          <w:rFonts w:cs="Arial"/>
          <w:sz w:val="20"/>
        </w:rPr>
        <w:t xml:space="preserve"> (</w:t>
      </w:r>
      <w:r w:rsidRPr="00FC7637">
        <w:rPr>
          <w:rFonts w:cs="Arial"/>
          <w:b/>
          <w:sz w:val="20"/>
        </w:rPr>
        <w:t>Training</w:t>
      </w:r>
      <w:r w:rsidRPr="00FC7637">
        <w:rPr>
          <w:rFonts w:cs="Arial"/>
          <w:sz w:val="20"/>
        </w:rPr>
        <w:t>);</w:t>
      </w:r>
      <w:bookmarkEnd w:id="22"/>
    </w:p>
    <w:p w14:paraId="16CB618F" w14:textId="4B8C7D52" w:rsidR="000840E5" w:rsidRPr="00FC7637" w:rsidRDefault="00FC7637" w:rsidP="001739B6">
      <w:pPr>
        <w:widowControl w:val="0"/>
        <w:numPr>
          <w:ilvl w:val="1"/>
          <w:numId w:val="3"/>
        </w:numPr>
        <w:tabs>
          <w:tab w:val="right" w:pos="709"/>
        </w:tabs>
        <w:spacing w:after="240" w:line="360" w:lineRule="auto"/>
        <w:ind w:hanging="731"/>
        <w:jc w:val="both"/>
        <w:rPr>
          <w:rFonts w:cs="Arial"/>
          <w:sz w:val="20"/>
        </w:rPr>
      </w:pPr>
      <w:bookmarkStart w:id="23" w:name="_Ref333566133"/>
      <w:bookmarkStart w:id="24" w:name="_Ref393197270"/>
      <w:r>
        <w:rPr>
          <w:rFonts w:cs="Arial"/>
          <w:sz w:val="20"/>
        </w:rPr>
        <w:t xml:space="preserve">Mr Coman to </w:t>
      </w:r>
      <w:r w:rsidR="000840E5" w:rsidRPr="00FC7637">
        <w:rPr>
          <w:rFonts w:cs="Arial"/>
          <w:sz w:val="20"/>
        </w:rPr>
        <w:t xml:space="preserve">ensure the Training relates to compliance with </w:t>
      </w:r>
      <w:r w:rsidR="001739B6" w:rsidRPr="00FC7637">
        <w:rPr>
          <w:rFonts w:cs="Arial"/>
          <w:sz w:val="20"/>
        </w:rPr>
        <w:t>the FW Act and</w:t>
      </w:r>
      <w:r w:rsidR="000840E5" w:rsidRPr="00FC7637">
        <w:rPr>
          <w:rFonts w:cs="Arial"/>
          <w:sz w:val="20"/>
        </w:rPr>
        <w:t xml:space="preserve"> all applicable Commonwealth workplace laws and instruments, including in particular the responsibilities of employers </w:t>
      </w:r>
      <w:r w:rsidR="00077604" w:rsidRPr="00DD3463">
        <w:rPr>
          <w:rFonts w:cs="Arial"/>
          <w:sz w:val="20"/>
        </w:rPr>
        <w:t xml:space="preserve">in relation to payment of entitlements </w:t>
      </w:r>
      <w:r w:rsidR="000840E5" w:rsidRPr="00FC7637">
        <w:rPr>
          <w:rFonts w:cs="Arial"/>
          <w:sz w:val="20"/>
        </w:rPr>
        <w:t>under the Award</w:t>
      </w:r>
      <w:bookmarkEnd w:id="23"/>
      <w:r w:rsidR="000840E5" w:rsidRPr="00FC7637">
        <w:rPr>
          <w:rFonts w:cs="Arial"/>
          <w:sz w:val="20"/>
        </w:rPr>
        <w:t>;</w:t>
      </w:r>
      <w:bookmarkEnd w:id="24"/>
    </w:p>
    <w:p w14:paraId="136A7B47" w14:textId="67B087AE" w:rsidR="000840E5" w:rsidRPr="00FC7637" w:rsidRDefault="00FC7637" w:rsidP="001739B6">
      <w:pPr>
        <w:widowControl w:val="0"/>
        <w:numPr>
          <w:ilvl w:val="1"/>
          <w:numId w:val="3"/>
        </w:numPr>
        <w:tabs>
          <w:tab w:val="right" w:pos="709"/>
        </w:tabs>
        <w:spacing w:after="240" w:line="360" w:lineRule="auto"/>
        <w:ind w:hanging="731"/>
        <w:jc w:val="both"/>
        <w:rPr>
          <w:rFonts w:cs="Arial"/>
          <w:sz w:val="20"/>
        </w:rPr>
      </w:pPr>
      <w:r>
        <w:rPr>
          <w:rFonts w:cs="Arial"/>
          <w:sz w:val="20"/>
        </w:rPr>
        <w:t xml:space="preserve">Mr Coman to </w:t>
      </w:r>
      <w:r w:rsidR="000840E5" w:rsidRPr="00FC7637">
        <w:rPr>
          <w:rFonts w:cs="Arial"/>
          <w:sz w:val="20"/>
        </w:rPr>
        <w:t>ensure the Training is conducted by an accredited workplace trainer; such person or organisation to be approved by the FWO and paid for by</w:t>
      </w:r>
      <w:r w:rsidR="00BA3764" w:rsidRPr="00FC7637">
        <w:rPr>
          <w:rFonts w:cs="Arial"/>
          <w:sz w:val="20"/>
        </w:rPr>
        <w:t xml:space="preserve"> the relevant business</w:t>
      </w:r>
      <w:r w:rsidR="000840E5" w:rsidRPr="00DD3463">
        <w:rPr>
          <w:rFonts w:cs="Arial"/>
          <w:sz w:val="20"/>
        </w:rPr>
        <w:t>;</w:t>
      </w:r>
    </w:p>
    <w:p w14:paraId="7707FB7A" w14:textId="7A5216B1" w:rsidR="000840E5" w:rsidRPr="00FC7637" w:rsidRDefault="00FC7637" w:rsidP="001739B6">
      <w:pPr>
        <w:widowControl w:val="0"/>
        <w:numPr>
          <w:ilvl w:val="1"/>
          <w:numId w:val="3"/>
        </w:numPr>
        <w:tabs>
          <w:tab w:val="right" w:pos="709"/>
        </w:tabs>
        <w:spacing w:after="240" w:line="360" w:lineRule="auto"/>
        <w:ind w:hanging="731"/>
        <w:jc w:val="both"/>
        <w:rPr>
          <w:rFonts w:cs="Arial"/>
          <w:sz w:val="20"/>
        </w:rPr>
      </w:pPr>
      <w:r>
        <w:rPr>
          <w:rFonts w:cs="Arial"/>
          <w:sz w:val="20"/>
        </w:rPr>
        <w:t xml:space="preserve">Mr Coman to </w:t>
      </w:r>
      <w:r w:rsidR="000840E5" w:rsidRPr="00FC7637">
        <w:rPr>
          <w:rFonts w:cs="Arial"/>
          <w:sz w:val="20"/>
        </w:rPr>
        <w:t>provide copies of the training materials to the FWO for approval no later than seven days before the Training is to be conducted</w:t>
      </w:r>
      <w:bookmarkStart w:id="25" w:name="_Ref333499167"/>
      <w:bookmarkStart w:id="26" w:name="_Ref333566155"/>
      <w:r w:rsidR="000840E5" w:rsidRPr="00FC7637">
        <w:rPr>
          <w:rFonts w:cs="Arial"/>
          <w:sz w:val="20"/>
        </w:rPr>
        <w:t>; and</w:t>
      </w:r>
    </w:p>
    <w:p w14:paraId="0847695D" w14:textId="0EDF477A" w:rsidR="000840E5" w:rsidRPr="00FC7637" w:rsidRDefault="00FC7637" w:rsidP="001739B6">
      <w:pPr>
        <w:widowControl w:val="0"/>
        <w:numPr>
          <w:ilvl w:val="1"/>
          <w:numId w:val="3"/>
        </w:numPr>
        <w:tabs>
          <w:tab w:val="right" w:pos="709"/>
        </w:tabs>
        <w:spacing w:after="240" w:line="360" w:lineRule="auto"/>
        <w:ind w:hanging="731"/>
        <w:jc w:val="both"/>
        <w:rPr>
          <w:rFonts w:cs="Arial"/>
          <w:sz w:val="20"/>
        </w:rPr>
      </w:pPr>
      <w:bookmarkStart w:id="27" w:name="_Ref364258166"/>
      <w:bookmarkStart w:id="28" w:name="_Ref393197271"/>
      <w:r>
        <w:rPr>
          <w:rFonts w:cs="Arial"/>
          <w:sz w:val="20"/>
        </w:rPr>
        <w:t xml:space="preserve">Mr Coman to </w:t>
      </w:r>
      <w:r w:rsidR="000840E5" w:rsidRPr="00FC7637">
        <w:rPr>
          <w:rFonts w:cs="Arial"/>
          <w:sz w:val="20"/>
        </w:rPr>
        <w:t>provide evidence of attendance at the Training to the FWO within seven days of the Training being provided</w:t>
      </w:r>
      <w:bookmarkStart w:id="29" w:name="_Ref333566134"/>
      <w:bookmarkEnd w:id="25"/>
      <w:bookmarkEnd w:id="26"/>
      <w:r w:rsidR="000840E5" w:rsidRPr="00FC7637">
        <w:rPr>
          <w:rFonts w:cs="Arial"/>
          <w:sz w:val="20"/>
        </w:rPr>
        <w:t xml:space="preserve"> (including the date on which the Training was attended)</w:t>
      </w:r>
      <w:bookmarkStart w:id="30" w:name="_Ref364257557"/>
      <w:bookmarkEnd w:id="27"/>
      <w:r w:rsidR="000840E5" w:rsidRPr="00FC7637">
        <w:rPr>
          <w:rFonts w:cs="Arial"/>
          <w:sz w:val="20"/>
        </w:rPr>
        <w:t>;</w:t>
      </w:r>
      <w:bookmarkEnd w:id="28"/>
      <w:bookmarkEnd w:id="30"/>
    </w:p>
    <w:bookmarkEnd w:id="29"/>
    <w:p w14:paraId="36A1D9CC" w14:textId="77777777" w:rsidR="007040D9" w:rsidRPr="00FC7637" w:rsidRDefault="007040D9" w:rsidP="001C79E3">
      <w:pPr>
        <w:pStyle w:val="Heading3"/>
      </w:pPr>
      <w:r w:rsidRPr="00FC7637">
        <w:t>Apologies</w:t>
      </w:r>
    </w:p>
    <w:p w14:paraId="7A2D25BF" w14:textId="79D57669" w:rsidR="002B72CE" w:rsidRPr="00FC7637" w:rsidRDefault="00FC7637" w:rsidP="00063D29">
      <w:pPr>
        <w:widowControl w:val="0"/>
        <w:numPr>
          <w:ilvl w:val="1"/>
          <w:numId w:val="3"/>
        </w:numPr>
        <w:tabs>
          <w:tab w:val="right" w:pos="709"/>
        </w:tabs>
        <w:spacing w:after="240" w:line="360" w:lineRule="auto"/>
        <w:ind w:hanging="731"/>
        <w:jc w:val="both"/>
        <w:rPr>
          <w:rFonts w:cs="Arial"/>
          <w:sz w:val="20"/>
        </w:rPr>
      </w:pPr>
      <w:r>
        <w:rPr>
          <w:rFonts w:cs="Arial"/>
          <w:sz w:val="20"/>
        </w:rPr>
        <w:lastRenderedPageBreak/>
        <w:t xml:space="preserve">WPM to </w:t>
      </w:r>
      <w:r w:rsidR="002A4C75" w:rsidRPr="00FC7637">
        <w:rPr>
          <w:rFonts w:cs="Arial"/>
          <w:sz w:val="20"/>
        </w:rPr>
        <w:t>send to each employee</w:t>
      </w:r>
      <w:r w:rsidR="00167DD0" w:rsidRPr="00FC7637">
        <w:rPr>
          <w:rFonts w:cs="Arial"/>
          <w:sz w:val="20"/>
        </w:rPr>
        <w:t xml:space="preserve"> referred to in paragraphs </w:t>
      </w:r>
      <w:r w:rsidR="00CF49D6" w:rsidRPr="00FC7637">
        <w:rPr>
          <w:rFonts w:cs="Arial"/>
          <w:sz w:val="20"/>
        </w:rPr>
        <w:fldChar w:fldCharType="begin"/>
      </w:r>
      <w:r w:rsidR="00CF49D6" w:rsidRPr="00FC7637">
        <w:rPr>
          <w:rFonts w:cs="Arial"/>
          <w:sz w:val="20"/>
        </w:rPr>
        <w:instrText xml:space="preserve"> REF _Ref393192107 \r \h </w:instrText>
      </w:r>
      <w:r>
        <w:rPr>
          <w:rFonts w:cs="Arial"/>
          <w:sz w:val="20"/>
        </w:rPr>
        <w:instrText xml:space="preserve"> \* MERGEFORMAT </w:instrText>
      </w:r>
      <w:r w:rsidR="00CF49D6" w:rsidRPr="00FC7637">
        <w:rPr>
          <w:rFonts w:cs="Arial"/>
          <w:sz w:val="20"/>
        </w:rPr>
      </w:r>
      <w:r w:rsidR="00CF49D6" w:rsidRPr="00FC7637">
        <w:rPr>
          <w:rFonts w:cs="Arial"/>
          <w:sz w:val="20"/>
        </w:rPr>
        <w:fldChar w:fldCharType="separate"/>
      </w:r>
      <w:r w:rsidR="00A017F6">
        <w:rPr>
          <w:rFonts w:cs="Arial"/>
          <w:sz w:val="20"/>
        </w:rPr>
        <w:t>10</w:t>
      </w:r>
      <w:r w:rsidR="00CF49D6" w:rsidRPr="00FC7637">
        <w:rPr>
          <w:rFonts w:cs="Arial"/>
          <w:sz w:val="20"/>
        </w:rPr>
        <w:fldChar w:fldCharType="end"/>
      </w:r>
      <w:r w:rsidR="00167DD0" w:rsidRPr="00FC7637">
        <w:rPr>
          <w:rFonts w:cs="Arial"/>
          <w:sz w:val="20"/>
        </w:rPr>
        <w:t xml:space="preserve"> and </w:t>
      </w:r>
      <w:r w:rsidR="00CF49D6" w:rsidRPr="00FC7637">
        <w:rPr>
          <w:rFonts w:cs="Arial"/>
          <w:sz w:val="20"/>
        </w:rPr>
        <w:fldChar w:fldCharType="begin"/>
      </w:r>
      <w:r w:rsidR="00CF49D6" w:rsidRPr="00FC7637">
        <w:rPr>
          <w:rFonts w:cs="Arial"/>
          <w:sz w:val="20"/>
        </w:rPr>
        <w:instrText xml:space="preserve"> REF _Ref393192108 \r \h </w:instrText>
      </w:r>
      <w:r>
        <w:rPr>
          <w:rFonts w:cs="Arial"/>
          <w:sz w:val="20"/>
        </w:rPr>
        <w:instrText xml:space="preserve"> \* MERGEFORMAT </w:instrText>
      </w:r>
      <w:r w:rsidR="00CF49D6" w:rsidRPr="00FC7637">
        <w:rPr>
          <w:rFonts w:cs="Arial"/>
          <w:sz w:val="20"/>
        </w:rPr>
      </w:r>
      <w:r w:rsidR="00CF49D6" w:rsidRPr="00FC7637">
        <w:rPr>
          <w:rFonts w:cs="Arial"/>
          <w:sz w:val="20"/>
        </w:rPr>
        <w:fldChar w:fldCharType="separate"/>
      </w:r>
      <w:r w:rsidR="00A017F6">
        <w:rPr>
          <w:rFonts w:cs="Arial"/>
          <w:sz w:val="20"/>
        </w:rPr>
        <w:t>12</w:t>
      </w:r>
      <w:r w:rsidR="00CF49D6" w:rsidRPr="00FC7637">
        <w:rPr>
          <w:rFonts w:cs="Arial"/>
          <w:sz w:val="20"/>
        </w:rPr>
        <w:fldChar w:fldCharType="end"/>
      </w:r>
      <w:r w:rsidR="00167DD0" w:rsidRPr="00FC7637">
        <w:rPr>
          <w:rFonts w:cs="Arial"/>
          <w:sz w:val="20"/>
        </w:rPr>
        <w:t xml:space="preserve"> above </w:t>
      </w:r>
      <w:r w:rsidR="002A4C75" w:rsidRPr="00FC7637">
        <w:rPr>
          <w:rFonts w:cs="Arial"/>
          <w:sz w:val="20"/>
        </w:rPr>
        <w:t xml:space="preserve">within 14 days of executing this </w:t>
      </w:r>
      <w:r w:rsidR="002B72CE" w:rsidRPr="00FC7637">
        <w:rPr>
          <w:rFonts w:cs="Arial"/>
          <w:sz w:val="20"/>
        </w:rPr>
        <w:t>Undertaking</w:t>
      </w:r>
      <w:r w:rsidR="002A4C75" w:rsidRPr="00FC7637">
        <w:rPr>
          <w:rFonts w:cs="Arial"/>
          <w:sz w:val="20"/>
        </w:rPr>
        <w:t xml:space="preserve">, a letter of apology in the form of Attachment </w:t>
      </w:r>
      <w:r w:rsidR="00FB0479" w:rsidRPr="00FC7637">
        <w:rPr>
          <w:rFonts w:cs="Arial"/>
          <w:sz w:val="20"/>
        </w:rPr>
        <w:t xml:space="preserve">B </w:t>
      </w:r>
      <w:r w:rsidR="002A4C75" w:rsidRPr="00FC7637">
        <w:rPr>
          <w:rFonts w:cs="Arial"/>
          <w:sz w:val="20"/>
        </w:rPr>
        <w:t xml:space="preserve">to this </w:t>
      </w:r>
      <w:r>
        <w:rPr>
          <w:rFonts w:cs="Arial"/>
          <w:sz w:val="20"/>
        </w:rPr>
        <w:t>Undertaking</w:t>
      </w:r>
      <w:r w:rsidRPr="00FC7637">
        <w:rPr>
          <w:rFonts w:cs="Arial"/>
          <w:sz w:val="20"/>
        </w:rPr>
        <w:t xml:space="preserve"> </w:t>
      </w:r>
      <w:r w:rsidR="002B72CE" w:rsidRPr="00FC7637">
        <w:rPr>
          <w:rFonts w:cs="Arial"/>
          <w:sz w:val="20"/>
        </w:rPr>
        <w:t>(</w:t>
      </w:r>
      <w:r w:rsidR="002B72CE" w:rsidRPr="00FC7637">
        <w:rPr>
          <w:rFonts w:cs="Arial"/>
          <w:b/>
          <w:sz w:val="20"/>
        </w:rPr>
        <w:t>Apology Letters</w:t>
      </w:r>
      <w:r w:rsidR="002B72CE" w:rsidRPr="00FC7637">
        <w:rPr>
          <w:rFonts w:cs="Arial"/>
          <w:sz w:val="20"/>
        </w:rPr>
        <w:t>)</w:t>
      </w:r>
      <w:r w:rsidR="00E45B5E" w:rsidRPr="00FC7637">
        <w:rPr>
          <w:rFonts w:cs="Arial"/>
          <w:sz w:val="20"/>
        </w:rPr>
        <w:t>;</w:t>
      </w:r>
    </w:p>
    <w:p w14:paraId="310E0AE5" w14:textId="3A65355C" w:rsidR="004C268A" w:rsidRPr="00FC7637" w:rsidRDefault="002B72CE"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 xml:space="preserve">within seven days of the Apology Letters being sent, </w:t>
      </w:r>
      <w:r w:rsidR="00FC7637">
        <w:rPr>
          <w:rFonts w:cs="Arial"/>
          <w:sz w:val="20"/>
        </w:rPr>
        <w:t xml:space="preserve">WPM to </w:t>
      </w:r>
      <w:r w:rsidRPr="00FC7637">
        <w:rPr>
          <w:rFonts w:cs="Arial"/>
          <w:sz w:val="20"/>
        </w:rPr>
        <w:t>provide proof to the FWO;</w:t>
      </w:r>
    </w:p>
    <w:p w14:paraId="02C4CC6F" w14:textId="77777777" w:rsidR="007040D9" w:rsidRPr="00FC7637" w:rsidRDefault="007040D9" w:rsidP="001C79E3">
      <w:pPr>
        <w:pStyle w:val="Heading3"/>
      </w:pPr>
      <w:r w:rsidRPr="00DD3463">
        <w:t>Future workplace relations compliance audit activity</w:t>
      </w:r>
    </w:p>
    <w:p w14:paraId="52E37E9D" w14:textId="7A6029F3" w:rsidR="003F7CD2" w:rsidRPr="00FC7637" w:rsidRDefault="003F7CD2"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 xml:space="preserve">if WPM continues or recommences trading and/or employing staff on or after the date of the Transfer of Business, </w:t>
      </w:r>
      <w:r w:rsidR="00FC7637">
        <w:rPr>
          <w:rFonts w:cs="Arial"/>
          <w:sz w:val="20"/>
        </w:rPr>
        <w:t xml:space="preserve">WPM to </w:t>
      </w:r>
      <w:r w:rsidRPr="00FC7637">
        <w:rPr>
          <w:rFonts w:cs="Arial"/>
          <w:sz w:val="20"/>
        </w:rPr>
        <w:t>ca</w:t>
      </w:r>
      <w:r w:rsidR="001C749F" w:rsidRPr="00FC7637">
        <w:rPr>
          <w:rFonts w:cs="Arial"/>
          <w:sz w:val="20"/>
        </w:rPr>
        <w:t>u</w:t>
      </w:r>
      <w:r w:rsidRPr="00FC7637">
        <w:rPr>
          <w:rFonts w:cs="Arial"/>
          <w:sz w:val="20"/>
        </w:rPr>
        <w:t xml:space="preserve">se to have performed at the company’s expense by either </w:t>
      </w:r>
      <w:r w:rsidR="002A4C75" w:rsidRPr="00FC7637">
        <w:rPr>
          <w:rFonts w:cs="Arial"/>
          <w:sz w:val="20"/>
        </w:rPr>
        <w:t>an accounting professional (</w:t>
      </w:r>
      <w:r w:rsidR="002B72CE" w:rsidRPr="00FC7637">
        <w:rPr>
          <w:rFonts w:cs="Arial"/>
          <w:sz w:val="20"/>
        </w:rPr>
        <w:t>for example, a</w:t>
      </w:r>
      <w:r w:rsidR="002A4C75" w:rsidRPr="00FC7637">
        <w:rPr>
          <w:rFonts w:cs="Arial"/>
          <w:sz w:val="20"/>
        </w:rPr>
        <w:t xml:space="preserve"> Certified Practicing Accountant</w:t>
      </w:r>
      <w:r w:rsidR="002B72CE" w:rsidRPr="00FC7637">
        <w:rPr>
          <w:rFonts w:cs="Arial"/>
          <w:sz w:val="20"/>
        </w:rPr>
        <w:t xml:space="preserve"> or Chartered Accountant</w:t>
      </w:r>
      <w:r w:rsidR="002A4C75" w:rsidRPr="00FC7637">
        <w:rPr>
          <w:rFonts w:cs="Arial"/>
          <w:sz w:val="20"/>
        </w:rPr>
        <w:t>) or</w:t>
      </w:r>
      <w:r w:rsidRPr="00FC7637">
        <w:rPr>
          <w:rFonts w:cs="Arial"/>
          <w:sz w:val="20"/>
        </w:rPr>
        <w:t xml:space="preserve"> employment law</w:t>
      </w:r>
      <w:r w:rsidR="002A4C75" w:rsidRPr="00FC7637">
        <w:rPr>
          <w:rFonts w:cs="Arial"/>
          <w:sz w:val="20"/>
        </w:rPr>
        <w:t xml:space="preserve"> specialist</w:t>
      </w:r>
      <w:r w:rsidRPr="00FC7637">
        <w:rPr>
          <w:rFonts w:cs="Arial"/>
          <w:sz w:val="20"/>
        </w:rPr>
        <w:t xml:space="preserve"> a further three audits (</w:t>
      </w:r>
      <w:r w:rsidRPr="00DD3463">
        <w:rPr>
          <w:rFonts w:cs="Arial"/>
          <w:b/>
          <w:sz w:val="20"/>
        </w:rPr>
        <w:t>Future Audits</w:t>
      </w:r>
      <w:r w:rsidRPr="00FC7637">
        <w:rPr>
          <w:rFonts w:cs="Arial"/>
          <w:sz w:val="20"/>
        </w:rPr>
        <w:t>) of WPM’s compliance with all applicable Commonwealth workplace laws and instruments, including but not limited to the Award and the FW Act, relating to the pay and conditions of employees of WPM, with each audit period commencing on the anniversary of the Transfer of Business covering the preceding 12 month period (</w:t>
      </w:r>
      <w:r w:rsidRPr="00FC7637">
        <w:rPr>
          <w:rFonts w:cs="Arial"/>
          <w:b/>
          <w:sz w:val="20"/>
        </w:rPr>
        <w:t>Future Audit Periods</w:t>
      </w:r>
      <w:r w:rsidRPr="00FC7637">
        <w:rPr>
          <w:rFonts w:cs="Arial"/>
          <w:sz w:val="20"/>
        </w:rPr>
        <w:t>);</w:t>
      </w:r>
    </w:p>
    <w:p w14:paraId="7C7D2107" w14:textId="56363E9F" w:rsidR="00F62826" w:rsidRPr="00FC7637" w:rsidRDefault="00FC7637" w:rsidP="00063D29">
      <w:pPr>
        <w:widowControl w:val="0"/>
        <w:numPr>
          <w:ilvl w:val="1"/>
          <w:numId w:val="3"/>
        </w:numPr>
        <w:tabs>
          <w:tab w:val="right" w:pos="709"/>
        </w:tabs>
        <w:spacing w:after="240" w:line="360" w:lineRule="auto"/>
        <w:ind w:hanging="731"/>
        <w:jc w:val="both"/>
        <w:rPr>
          <w:rFonts w:cs="Arial"/>
          <w:sz w:val="20"/>
        </w:rPr>
      </w:pPr>
      <w:r>
        <w:rPr>
          <w:rFonts w:cs="Arial"/>
          <w:sz w:val="20"/>
        </w:rPr>
        <w:t xml:space="preserve">WPM to </w:t>
      </w:r>
      <w:r w:rsidR="003F7CD2" w:rsidRPr="00FC7637">
        <w:rPr>
          <w:rFonts w:cs="Arial"/>
          <w:sz w:val="20"/>
        </w:rPr>
        <w:t>provide a copy of the Future Audits to the FWO within seven days of the Future Audits being provided to WPM;</w:t>
      </w:r>
    </w:p>
    <w:p w14:paraId="67691223" w14:textId="7A0D3073" w:rsidR="00F62826" w:rsidRPr="00DD3463" w:rsidRDefault="003F7CD2" w:rsidP="00063D29">
      <w:pPr>
        <w:widowControl w:val="0"/>
        <w:numPr>
          <w:ilvl w:val="1"/>
          <w:numId w:val="3"/>
        </w:numPr>
        <w:tabs>
          <w:tab w:val="right" w:pos="709"/>
        </w:tabs>
        <w:spacing w:after="240" w:line="360" w:lineRule="auto"/>
        <w:ind w:hanging="731"/>
        <w:jc w:val="both"/>
        <w:rPr>
          <w:rFonts w:cs="Arial"/>
          <w:sz w:val="20"/>
        </w:rPr>
      </w:pPr>
      <w:r w:rsidRPr="00DD3463">
        <w:rPr>
          <w:rFonts w:cs="Arial"/>
          <w:sz w:val="20"/>
        </w:rPr>
        <w:t>in the event that the F</w:t>
      </w:r>
      <w:r w:rsidRPr="00FC7637">
        <w:rPr>
          <w:rFonts w:cs="Arial"/>
          <w:sz w:val="20"/>
        </w:rPr>
        <w:t xml:space="preserve">uture Audits disclose contraventions of any applicable Commonwealth workplace laws and instruments, </w:t>
      </w:r>
      <w:r w:rsidR="00FC7637">
        <w:rPr>
          <w:rFonts w:cs="Arial"/>
          <w:sz w:val="20"/>
        </w:rPr>
        <w:t xml:space="preserve">WPM to </w:t>
      </w:r>
      <w:r w:rsidR="00F62826" w:rsidRPr="00FC7637">
        <w:rPr>
          <w:rFonts w:cs="Arial"/>
          <w:sz w:val="20"/>
        </w:rPr>
        <w:t xml:space="preserve">rectify all such contraventions within 28 days of the Future Audits being provided to WPM, including rectification of any and all underpayments to employees </w:t>
      </w:r>
      <w:r w:rsidR="005D6662" w:rsidRPr="00FC7637">
        <w:rPr>
          <w:rFonts w:cs="Arial"/>
          <w:sz w:val="20"/>
        </w:rPr>
        <w:t>during the F</w:t>
      </w:r>
      <w:r w:rsidR="00F62826" w:rsidRPr="00FC7637">
        <w:rPr>
          <w:rFonts w:cs="Arial"/>
          <w:sz w:val="20"/>
        </w:rPr>
        <w:t>uture Audit Periods;</w:t>
      </w:r>
    </w:p>
    <w:p w14:paraId="44E9A7A6" w14:textId="6708B20C" w:rsidR="00F62826" w:rsidRPr="00DD3463" w:rsidRDefault="00FC7637" w:rsidP="00063D29">
      <w:pPr>
        <w:widowControl w:val="0"/>
        <w:numPr>
          <w:ilvl w:val="1"/>
          <w:numId w:val="3"/>
        </w:numPr>
        <w:tabs>
          <w:tab w:val="right" w:pos="709"/>
        </w:tabs>
        <w:spacing w:after="240" w:line="360" w:lineRule="auto"/>
        <w:ind w:hanging="731"/>
        <w:jc w:val="both"/>
        <w:rPr>
          <w:rFonts w:cs="Arial"/>
          <w:sz w:val="20"/>
        </w:rPr>
      </w:pPr>
      <w:r>
        <w:rPr>
          <w:rFonts w:cs="Arial"/>
          <w:sz w:val="20"/>
        </w:rPr>
        <w:t xml:space="preserve">WPM to </w:t>
      </w:r>
      <w:r w:rsidR="005D6662" w:rsidRPr="00FC7637">
        <w:rPr>
          <w:rFonts w:cs="Arial"/>
          <w:sz w:val="20"/>
        </w:rPr>
        <w:t>provide evidence of rectification of any amounts to employees pursuant to the Future Audits to the FWO within seven days of the rectification occurring;</w:t>
      </w:r>
    </w:p>
    <w:p w14:paraId="52D16A76" w14:textId="595ED881" w:rsidR="005D6662" w:rsidRPr="00FC7637" w:rsidRDefault="005D6662" w:rsidP="00063D29">
      <w:pPr>
        <w:widowControl w:val="0"/>
        <w:numPr>
          <w:ilvl w:val="1"/>
          <w:numId w:val="3"/>
        </w:numPr>
        <w:tabs>
          <w:tab w:val="right" w:pos="709"/>
        </w:tabs>
        <w:spacing w:after="240" w:line="360" w:lineRule="auto"/>
        <w:ind w:hanging="731"/>
        <w:jc w:val="both"/>
        <w:rPr>
          <w:rFonts w:cs="Arial"/>
          <w:sz w:val="20"/>
        </w:rPr>
      </w:pPr>
      <w:r w:rsidRPr="00FC7637">
        <w:rPr>
          <w:rFonts w:cs="Arial"/>
          <w:sz w:val="20"/>
        </w:rPr>
        <w:t xml:space="preserve">in relation to </w:t>
      </w:r>
      <w:r w:rsidR="002B72CE" w:rsidRPr="00FC7637">
        <w:rPr>
          <w:rFonts w:cs="Arial"/>
          <w:sz w:val="20"/>
        </w:rPr>
        <w:t>Mr Coman’s other business/s</w:t>
      </w:r>
      <w:r w:rsidR="00FC7637">
        <w:rPr>
          <w:rFonts w:cs="Arial"/>
          <w:sz w:val="20"/>
        </w:rPr>
        <w:t>, Mr Coman to</w:t>
      </w:r>
      <w:r w:rsidRPr="00FC7637">
        <w:rPr>
          <w:rFonts w:cs="Arial"/>
          <w:sz w:val="20"/>
        </w:rPr>
        <w:t>:</w:t>
      </w:r>
    </w:p>
    <w:p w14:paraId="46EE24EE" w14:textId="0D2C8CF0" w:rsidR="001C749F" w:rsidRPr="00FC7637" w:rsidRDefault="001C749F" w:rsidP="00063D29">
      <w:pPr>
        <w:pStyle w:val="ListParagraph"/>
        <w:widowControl w:val="0"/>
        <w:numPr>
          <w:ilvl w:val="0"/>
          <w:numId w:val="33"/>
        </w:numPr>
        <w:tabs>
          <w:tab w:val="right" w:pos="709"/>
        </w:tabs>
        <w:spacing w:after="240" w:line="360" w:lineRule="auto"/>
        <w:ind w:left="2127" w:hanging="709"/>
        <w:jc w:val="both"/>
        <w:rPr>
          <w:rFonts w:cs="Arial"/>
          <w:sz w:val="20"/>
        </w:rPr>
      </w:pPr>
      <w:r w:rsidRPr="00DD3463">
        <w:rPr>
          <w:rFonts w:cs="Arial"/>
          <w:sz w:val="20"/>
        </w:rPr>
        <w:t xml:space="preserve">cause to have performed at </w:t>
      </w:r>
      <w:r w:rsidR="002B72CE" w:rsidRPr="00DD3463">
        <w:rPr>
          <w:rFonts w:cs="Arial"/>
          <w:sz w:val="20"/>
        </w:rPr>
        <w:t>Mr Coman’s</w:t>
      </w:r>
      <w:r w:rsidR="00990769">
        <w:rPr>
          <w:rFonts w:cs="Arial"/>
          <w:sz w:val="20"/>
        </w:rPr>
        <w:t xml:space="preserve"> </w:t>
      </w:r>
      <w:r w:rsidR="002B72CE" w:rsidRPr="00FC7637">
        <w:rPr>
          <w:rFonts w:cs="Arial"/>
          <w:sz w:val="20"/>
        </w:rPr>
        <w:t>own</w:t>
      </w:r>
      <w:r w:rsidRPr="00FC7637">
        <w:rPr>
          <w:rFonts w:cs="Arial"/>
          <w:sz w:val="20"/>
        </w:rPr>
        <w:t xml:space="preserve"> expense by either an accounting professional (</w:t>
      </w:r>
      <w:r w:rsidR="002B72CE" w:rsidRPr="00FC7637">
        <w:rPr>
          <w:rFonts w:cs="Arial"/>
          <w:sz w:val="20"/>
        </w:rPr>
        <w:t xml:space="preserve">for example, a </w:t>
      </w:r>
      <w:r w:rsidRPr="00FC7637">
        <w:rPr>
          <w:rFonts w:cs="Arial"/>
          <w:sz w:val="20"/>
        </w:rPr>
        <w:t>Certified Practicing Accountant</w:t>
      </w:r>
      <w:r w:rsidR="002B72CE" w:rsidRPr="00FC7637">
        <w:rPr>
          <w:rFonts w:cs="Arial"/>
          <w:sz w:val="20"/>
        </w:rPr>
        <w:t xml:space="preserve"> or Chartered Accountant</w:t>
      </w:r>
      <w:r w:rsidRPr="00FC7637">
        <w:rPr>
          <w:rFonts w:cs="Arial"/>
          <w:sz w:val="20"/>
        </w:rPr>
        <w:t>) or employment law spec</w:t>
      </w:r>
      <w:r w:rsidR="001D7B63" w:rsidRPr="00FC7637">
        <w:rPr>
          <w:rFonts w:cs="Arial"/>
          <w:sz w:val="20"/>
        </w:rPr>
        <w:t>ialist three audits (</w:t>
      </w:r>
      <w:r w:rsidR="001D7B63" w:rsidRPr="00FC7637">
        <w:rPr>
          <w:rFonts w:cs="Arial"/>
          <w:b/>
          <w:sz w:val="20"/>
        </w:rPr>
        <w:t>Other</w:t>
      </w:r>
      <w:r w:rsidRPr="00FC7637">
        <w:rPr>
          <w:rFonts w:cs="Arial"/>
          <w:b/>
          <w:sz w:val="20"/>
        </w:rPr>
        <w:t xml:space="preserve"> Audits</w:t>
      </w:r>
      <w:r w:rsidRPr="00FC7637">
        <w:rPr>
          <w:rFonts w:cs="Arial"/>
          <w:sz w:val="20"/>
        </w:rPr>
        <w:t xml:space="preserve">) of compliance with all applicable Commonwealth workplace laws and instruments, including but not limited to the Award and the FW Act, relating to the pay and conditions of employees of </w:t>
      </w:r>
      <w:r w:rsidR="002B72CE" w:rsidRPr="00FC7637">
        <w:rPr>
          <w:rFonts w:cs="Arial"/>
          <w:sz w:val="20"/>
        </w:rPr>
        <w:t xml:space="preserve">Mr </w:t>
      </w:r>
      <w:r w:rsidR="001D7B63" w:rsidRPr="00FC7637">
        <w:rPr>
          <w:rFonts w:cs="Arial"/>
          <w:sz w:val="20"/>
        </w:rPr>
        <w:t>Coman’s other business</w:t>
      </w:r>
      <w:r w:rsidR="002B72CE" w:rsidRPr="00FC7637">
        <w:rPr>
          <w:rFonts w:cs="Arial"/>
          <w:sz w:val="20"/>
        </w:rPr>
        <w:t>/</w:t>
      </w:r>
      <w:r w:rsidR="001D7B63" w:rsidRPr="00FC7637">
        <w:rPr>
          <w:rFonts w:cs="Arial"/>
          <w:sz w:val="20"/>
        </w:rPr>
        <w:t>s</w:t>
      </w:r>
      <w:r w:rsidRPr="00FC7637">
        <w:rPr>
          <w:rFonts w:cs="Arial"/>
          <w:sz w:val="20"/>
        </w:rPr>
        <w:t>, with each audit period commencing on the anniversary of the Transfer of Business covering the preceding 12 month period (</w:t>
      </w:r>
      <w:r w:rsidR="001D7B63" w:rsidRPr="00FC7637">
        <w:rPr>
          <w:rFonts w:cs="Arial"/>
          <w:sz w:val="20"/>
        </w:rPr>
        <w:t>Other</w:t>
      </w:r>
      <w:r w:rsidRPr="00FC7637">
        <w:rPr>
          <w:rFonts w:cs="Arial"/>
          <w:sz w:val="20"/>
        </w:rPr>
        <w:t xml:space="preserve"> Audit Periods);</w:t>
      </w:r>
    </w:p>
    <w:p w14:paraId="390BA62A" w14:textId="77777777" w:rsidR="001C749F" w:rsidRPr="00FC7637" w:rsidRDefault="001C749F" w:rsidP="00063D29">
      <w:pPr>
        <w:pStyle w:val="ListParagraph"/>
        <w:widowControl w:val="0"/>
        <w:numPr>
          <w:ilvl w:val="0"/>
          <w:numId w:val="33"/>
        </w:numPr>
        <w:tabs>
          <w:tab w:val="right" w:pos="709"/>
        </w:tabs>
        <w:spacing w:after="240" w:line="360" w:lineRule="auto"/>
        <w:ind w:left="2127" w:hanging="709"/>
        <w:jc w:val="both"/>
        <w:rPr>
          <w:rFonts w:cs="Arial"/>
          <w:sz w:val="20"/>
        </w:rPr>
      </w:pPr>
      <w:r w:rsidRPr="00FC7637">
        <w:rPr>
          <w:rFonts w:cs="Arial"/>
          <w:sz w:val="20"/>
        </w:rPr>
        <w:t xml:space="preserve">provide a copy of the </w:t>
      </w:r>
      <w:r w:rsidR="001D7B63" w:rsidRPr="00FC7637">
        <w:rPr>
          <w:rFonts w:cs="Arial"/>
          <w:sz w:val="20"/>
        </w:rPr>
        <w:t>Other</w:t>
      </w:r>
      <w:r w:rsidRPr="00FC7637">
        <w:rPr>
          <w:rFonts w:cs="Arial"/>
          <w:sz w:val="20"/>
        </w:rPr>
        <w:t xml:space="preserve"> Audits to the FWO within seven days of the </w:t>
      </w:r>
      <w:r w:rsidR="001D7B63" w:rsidRPr="00FC7637">
        <w:rPr>
          <w:rFonts w:cs="Arial"/>
          <w:sz w:val="20"/>
        </w:rPr>
        <w:t>Other</w:t>
      </w:r>
      <w:r w:rsidRPr="00FC7637">
        <w:rPr>
          <w:rFonts w:cs="Arial"/>
          <w:sz w:val="20"/>
        </w:rPr>
        <w:t xml:space="preserve"> Audits being provided to WPM;</w:t>
      </w:r>
    </w:p>
    <w:p w14:paraId="0EF25BB9" w14:textId="01279128" w:rsidR="001C749F" w:rsidRPr="00FC7637" w:rsidRDefault="001C749F" w:rsidP="00063D29">
      <w:pPr>
        <w:pStyle w:val="ListParagraph"/>
        <w:widowControl w:val="0"/>
        <w:numPr>
          <w:ilvl w:val="0"/>
          <w:numId w:val="33"/>
        </w:numPr>
        <w:tabs>
          <w:tab w:val="right" w:pos="709"/>
        </w:tabs>
        <w:spacing w:after="240" w:line="360" w:lineRule="auto"/>
        <w:ind w:left="2127" w:hanging="709"/>
        <w:jc w:val="both"/>
        <w:rPr>
          <w:rFonts w:cs="Arial"/>
          <w:sz w:val="20"/>
        </w:rPr>
      </w:pPr>
      <w:r w:rsidRPr="00FC7637">
        <w:rPr>
          <w:rFonts w:cs="Arial"/>
          <w:sz w:val="20"/>
        </w:rPr>
        <w:t>in the event that the</w:t>
      </w:r>
      <w:r w:rsidR="001D7B63" w:rsidRPr="00FC7637">
        <w:rPr>
          <w:rFonts w:cs="Arial"/>
          <w:sz w:val="20"/>
        </w:rPr>
        <w:t xml:space="preserve"> Other</w:t>
      </w:r>
      <w:r w:rsidRPr="00FC7637">
        <w:rPr>
          <w:rFonts w:cs="Arial"/>
          <w:sz w:val="20"/>
        </w:rPr>
        <w:t xml:space="preserve"> Audits disclose contraventions of any applicable </w:t>
      </w:r>
      <w:r w:rsidRPr="00FC7637">
        <w:rPr>
          <w:rFonts w:cs="Arial"/>
          <w:sz w:val="20"/>
        </w:rPr>
        <w:lastRenderedPageBreak/>
        <w:t xml:space="preserve">Commonwealth workplace laws and instruments, rectify all such contraventions within 28 days of the </w:t>
      </w:r>
      <w:r w:rsidR="001D7B63" w:rsidRPr="00FC7637">
        <w:rPr>
          <w:rFonts w:cs="Arial"/>
          <w:sz w:val="20"/>
        </w:rPr>
        <w:t>Other</w:t>
      </w:r>
      <w:r w:rsidRPr="00FC7637">
        <w:rPr>
          <w:rFonts w:cs="Arial"/>
          <w:sz w:val="20"/>
        </w:rPr>
        <w:t xml:space="preserve"> Audits being provided to WPM, including rectification of any and all underpayments to employees during the </w:t>
      </w:r>
      <w:r w:rsidR="001D7B63" w:rsidRPr="00FC7637">
        <w:rPr>
          <w:rFonts w:cs="Arial"/>
          <w:sz w:val="20"/>
        </w:rPr>
        <w:t>Other</w:t>
      </w:r>
      <w:r w:rsidRPr="00FC7637">
        <w:rPr>
          <w:rFonts w:cs="Arial"/>
          <w:sz w:val="20"/>
        </w:rPr>
        <w:t xml:space="preserve"> Audit Periods;</w:t>
      </w:r>
    </w:p>
    <w:p w14:paraId="0800529F" w14:textId="19BC8942" w:rsidR="003F7CD2" w:rsidRPr="001C79E3" w:rsidRDefault="001C749F" w:rsidP="001C79E3">
      <w:pPr>
        <w:pStyle w:val="ListParagraph"/>
        <w:widowControl w:val="0"/>
        <w:numPr>
          <w:ilvl w:val="0"/>
          <w:numId w:val="33"/>
        </w:numPr>
        <w:tabs>
          <w:tab w:val="right" w:pos="709"/>
        </w:tabs>
        <w:spacing w:after="240" w:line="360" w:lineRule="auto"/>
        <w:ind w:left="2127" w:hanging="709"/>
        <w:jc w:val="both"/>
        <w:rPr>
          <w:rFonts w:cs="Arial"/>
          <w:sz w:val="20"/>
        </w:rPr>
      </w:pPr>
      <w:r w:rsidRPr="00FC7637">
        <w:rPr>
          <w:rFonts w:cs="Arial"/>
          <w:sz w:val="20"/>
        </w:rPr>
        <w:t xml:space="preserve">provide evidence of rectification of any amounts to employees pursuant to the </w:t>
      </w:r>
      <w:r w:rsidR="001D7B63" w:rsidRPr="00FC7637">
        <w:rPr>
          <w:rFonts w:cs="Arial"/>
          <w:sz w:val="20"/>
        </w:rPr>
        <w:t>Other</w:t>
      </w:r>
      <w:r w:rsidRPr="00FC7637">
        <w:rPr>
          <w:rFonts w:cs="Arial"/>
          <w:sz w:val="20"/>
        </w:rPr>
        <w:t xml:space="preserve"> Audits to the FWO within seven days</w:t>
      </w:r>
      <w:r w:rsidR="001D7B63" w:rsidRPr="00FC7637">
        <w:rPr>
          <w:rFonts w:cs="Arial"/>
          <w:sz w:val="20"/>
        </w:rPr>
        <w:t xml:space="preserve"> of the rectification occurring.</w:t>
      </w:r>
    </w:p>
    <w:p w14:paraId="0F6E43D5" w14:textId="77777777" w:rsidR="008E6DCB" w:rsidRPr="00FC7637" w:rsidRDefault="008E6DCB" w:rsidP="001C79E3">
      <w:pPr>
        <w:pStyle w:val="Heading2"/>
      </w:pPr>
      <w:r w:rsidRPr="00FC7637">
        <w:t>Acknowledgements</w:t>
      </w:r>
    </w:p>
    <w:p w14:paraId="142CF0FA" w14:textId="77777777" w:rsidR="008E6DCB" w:rsidRPr="00FC7637" w:rsidRDefault="006F1D97" w:rsidP="00063D29">
      <w:pPr>
        <w:widowControl w:val="0"/>
        <w:numPr>
          <w:ilvl w:val="0"/>
          <w:numId w:val="3"/>
        </w:numPr>
        <w:tabs>
          <w:tab w:val="right" w:pos="709"/>
        </w:tabs>
        <w:spacing w:after="240" w:line="360" w:lineRule="auto"/>
        <w:ind w:hanging="720"/>
        <w:jc w:val="both"/>
        <w:rPr>
          <w:rFonts w:cs="Arial"/>
          <w:sz w:val="20"/>
        </w:rPr>
      </w:pPr>
      <w:r w:rsidRPr="00FC7637">
        <w:rPr>
          <w:rFonts w:cs="Arial"/>
          <w:sz w:val="20"/>
        </w:rPr>
        <w:t>WPM</w:t>
      </w:r>
      <w:r w:rsidR="008E6DCB" w:rsidRPr="00FC7637">
        <w:rPr>
          <w:rFonts w:cs="Arial"/>
          <w:sz w:val="20"/>
        </w:rPr>
        <w:t xml:space="preserve"> </w:t>
      </w:r>
      <w:r w:rsidR="002B72CE" w:rsidRPr="00FC7637">
        <w:rPr>
          <w:rFonts w:cs="Arial"/>
          <w:sz w:val="20"/>
        </w:rPr>
        <w:t xml:space="preserve">and Mr Coman </w:t>
      </w:r>
      <w:r w:rsidR="008E6DCB" w:rsidRPr="00FC7637">
        <w:rPr>
          <w:rFonts w:cs="Arial"/>
          <w:sz w:val="20"/>
        </w:rPr>
        <w:t>acknowledge that:</w:t>
      </w:r>
    </w:p>
    <w:p w14:paraId="1B2570AA" w14:textId="77777777" w:rsidR="008E6DCB" w:rsidRPr="00FC7637" w:rsidRDefault="00AD2CC5" w:rsidP="00063D29">
      <w:pPr>
        <w:widowControl w:val="0"/>
        <w:numPr>
          <w:ilvl w:val="1"/>
          <w:numId w:val="3"/>
        </w:numPr>
        <w:spacing w:after="240" w:line="360" w:lineRule="auto"/>
        <w:ind w:hanging="731"/>
        <w:jc w:val="both"/>
        <w:rPr>
          <w:rFonts w:cs="Arial"/>
          <w:sz w:val="20"/>
        </w:rPr>
      </w:pPr>
      <w:r w:rsidRPr="00FC7637">
        <w:rPr>
          <w:rFonts w:cs="Arial"/>
          <w:sz w:val="20"/>
        </w:rPr>
        <w:t xml:space="preserve">the FWO may </w:t>
      </w:r>
      <w:r w:rsidR="008E6DCB" w:rsidRPr="00FC7637">
        <w:rPr>
          <w:rFonts w:cs="Arial"/>
          <w:sz w:val="20"/>
        </w:rPr>
        <w:t xml:space="preserve">make this </w:t>
      </w:r>
      <w:r w:rsidR="00561D14" w:rsidRPr="00FC7637">
        <w:rPr>
          <w:rFonts w:cs="Arial"/>
          <w:sz w:val="20"/>
        </w:rPr>
        <w:t>U</w:t>
      </w:r>
      <w:r w:rsidR="006B66A0" w:rsidRPr="00FC7637">
        <w:rPr>
          <w:rFonts w:cs="Arial"/>
          <w:sz w:val="20"/>
        </w:rPr>
        <w:t xml:space="preserve">ndertaking </w:t>
      </w:r>
      <w:r w:rsidR="00561D14" w:rsidRPr="00FC7637">
        <w:rPr>
          <w:rFonts w:cs="Arial"/>
          <w:sz w:val="20"/>
        </w:rPr>
        <w:t xml:space="preserve">(including any attachments) </w:t>
      </w:r>
      <w:r w:rsidR="008E6DCB" w:rsidRPr="00FC7637">
        <w:rPr>
          <w:rFonts w:cs="Arial"/>
          <w:sz w:val="20"/>
        </w:rPr>
        <w:t>available for public insp</w:t>
      </w:r>
      <w:r w:rsidR="00725E29" w:rsidRPr="00FC7637">
        <w:rPr>
          <w:rFonts w:cs="Arial"/>
          <w:sz w:val="20"/>
        </w:rPr>
        <w:t>ection, including by posting it to its web</w:t>
      </w:r>
      <w:r w:rsidR="008E6DCB" w:rsidRPr="00FC7637">
        <w:rPr>
          <w:rFonts w:cs="Arial"/>
          <w:sz w:val="20"/>
        </w:rPr>
        <w:t xml:space="preserve">site </w:t>
      </w:r>
      <w:r w:rsidR="008E6DCB" w:rsidRPr="00FC7637">
        <w:rPr>
          <w:sz w:val="20"/>
        </w:rPr>
        <w:t xml:space="preserve">at </w:t>
      </w:r>
      <w:hyperlink r:id="rId14" w:history="1">
        <w:r w:rsidR="008E6DCB" w:rsidRPr="00FC7637">
          <w:rPr>
            <w:sz w:val="20"/>
          </w:rPr>
          <w:t>www.fwo.gov.au</w:t>
        </w:r>
      </w:hyperlink>
      <w:r w:rsidR="008E6DCB" w:rsidRPr="00FC7637">
        <w:rPr>
          <w:sz w:val="20"/>
        </w:rPr>
        <w:t xml:space="preserve"> (</w:t>
      </w:r>
      <w:r w:rsidR="008E6DCB" w:rsidRPr="00FC7637">
        <w:rPr>
          <w:rFonts w:cs="Arial"/>
          <w:sz w:val="20"/>
        </w:rPr>
        <w:t xml:space="preserve">subject to the FWO taking any necessary steps to </w:t>
      </w:r>
      <w:r w:rsidR="007274AA" w:rsidRPr="00DD3463">
        <w:rPr>
          <w:rFonts w:cs="Arial"/>
          <w:sz w:val="20"/>
        </w:rPr>
        <w:t>redact</w:t>
      </w:r>
      <w:r w:rsidR="008E6DCB" w:rsidRPr="00DD3463">
        <w:rPr>
          <w:rFonts w:cs="Arial"/>
          <w:sz w:val="20"/>
        </w:rPr>
        <w:t xml:space="preserve"> the names</w:t>
      </w:r>
      <w:r w:rsidR="007274AA" w:rsidRPr="00DD3463">
        <w:rPr>
          <w:rFonts w:cs="Arial"/>
          <w:sz w:val="20"/>
        </w:rPr>
        <w:t xml:space="preserve"> of individuals not party to the </w:t>
      </w:r>
      <w:r w:rsidR="00561D14" w:rsidRPr="00DD3463">
        <w:rPr>
          <w:rFonts w:cs="Arial"/>
          <w:sz w:val="20"/>
        </w:rPr>
        <w:t>U</w:t>
      </w:r>
      <w:r w:rsidR="007274AA" w:rsidRPr="00FC7637">
        <w:rPr>
          <w:rFonts w:cs="Arial"/>
          <w:sz w:val="20"/>
        </w:rPr>
        <w:t>ndertaking</w:t>
      </w:r>
      <w:r w:rsidR="008E6DCB" w:rsidRPr="00FC7637">
        <w:rPr>
          <w:rFonts w:cs="Arial"/>
          <w:sz w:val="20"/>
        </w:rPr>
        <w:t>);</w:t>
      </w:r>
    </w:p>
    <w:p w14:paraId="065FF0AE" w14:textId="77777777" w:rsidR="00AD2CC5" w:rsidRPr="00FC7637" w:rsidRDefault="00AD2CC5" w:rsidP="00063D29">
      <w:pPr>
        <w:widowControl w:val="0"/>
        <w:numPr>
          <w:ilvl w:val="1"/>
          <w:numId w:val="3"/>
        </w:numPr>
        <w:spacing w:after="240" w:line="360" w:lineRule="auto"/>
        <w:ind w:hanging="731"/>
        <w:jc w:val="both"/>
        <w:rPr>
          <w:rFonts w:cs="Arial"/>
          <w:sz w:val="20"/>
        </w:rPr>
      </w:pPr>
      <w:r w:rsidRPr="00FC7637">
        <w:rPr>
          <w:rFonts w:cs="Arial"/>
          <w:sz w:val="20"/>
        </w:rPr>
        <w:t xml:space="preserve">the FWO may </w:t>
      </w:r>
      <w:r w:rsidR="008E6DCB" w:rsidRPr="00FC7637">
        <w:rPr>
          <w:rFonts w:cs="Arial"/>
          <w:sz w:val="20"/>
        </w:rPr>
        <w:t xml:space="preserve">release a copy of this </w:t>
      </w:r>
      <w:r w:rsidR="00561D14" w:rsidRPr="00FC7637">
        <w:rPr>
          <w:rFonts w:cs="Arial"/>
          <w:sz w:val="20"/>
        </w:rPr>
        <w:t>U</w:t>
      </w:r>
      <w:r w:rsidR="006B66A0" w:rsidRPr="00FC7637">
        <w:rPr>
          <w:rFonts w:cs="Arial"/>
          <w:sz w:val="20"/>
        </w:rPr>
        <w:t>ndertaking</w:t>
      </w:r>
      <w:r w:rsidR="008E6DCB" w:rsidRPr="00FC7637">
        <w:rPr>
          <w:rFonts w:cs="Arial"/>
          <w:sz w:val="20"/>
        </w:rPr>
        <w:t xml:space="preserve"> pursuant to any relevant request under the </w:t>
      </w:r>
      <w:r w:rsidR="008E6DCB" w:rsidRPr="00FC7637">
        <w:rPr>
          <w:rFonts w:cs="Arial"/>
          <w:i/>
          <w:sz w:val="20"/>
        </w:rPr>
        <w:t>Freedom of Information Act 1982</w:t>
      </w:r>
      <w:r w:rsidR="008E6DCB" w:rsidRPr="00FC7637">
        <w:rPr>
          <w:rFonts w:cs="Arial"/>
          <w:sz w:val="20"/>
        </w:rPr>
        <w:t xml:space="preserve"> (Cth);</w:t>
      </w:r>
    </w:p>
    <w:p w14:paraId="29A106E9" w14:textId="77777777" w:rsidR="00AD2CC5" w:rsidRPr="00FC7637" w:rsidRDefault="00AD2CC5" w:rsidP="00063D29">
      <w:pPr>
        <w:widowControl w:val="0"/>
        <w:numPr>
          <w:ilvl w:val="1"/>
          <w:numId w:val="3"/>
        </w:numPr>
        <w:spacing w:after="240" w:line="360" w:lineRule="auto"/>
        <w:ind w:hanging="731"/>
        <w:jc w:val="both"/>
        <w:rPr>
          <w:rFonts w:cs="Arial"/>
          <w:sz w:val="20"/>
        </w:rPr>
      </w:pPr>
      <w:r w:rsidRPr="00FC7637">
        <w:rPr>
          <w:rFonts w:cs="Arial"/>
          <w:sz w:val="20"/>
        </w:rPr>
        <w:t xml:space="preserve">the FWO may </w:t>
      </w:r>
      <w:r w:rsidR="008E6DCB" w:rsidRPr="00FC7637">
        <w:rPr>
          <w:rFonts w:cs="Arial"/>
          <w:sz w:val="20"/>
        </w:rPr>
        <w:t xml:space="preserve">issue a media release in relation to this </w:t>
      </w:r>
      <w:r w:rsidR="00561D14" w:rsidRPr="00FC7637">
        <w:rPr>
          <w:rFonts w:cs="Arial"/>
          <w:sz w:val="20"/>
        </w:rPr>
        <w:t>U</w:t>
      </w:r>
      <w:r w:rsidR="006B66A0" w:rsidRPr="00FC7637">
        <w:rPr>
          <w:rFonts w:cs="Arial"/>
          <w:sz w:val="20"/>
        </w:rPr>
        <w:t>ndertaking</w:t>
      </w:r>
      <w:r w:rsidRPr="00FC7637">
        <w:rPr>
          <w:rFonts w:cs="Arial"/>
          <w:sz w:val="20"/>
        </w:rPr>
        <w:t xml:space="preserve"> and </w:t>
      </w:r>
      <w:r w:rsidR="008E6DCB" w:rsidRPr="00FC7637">
        <w:rPr>
          <w:rFonts w:cs="Arial"/>
          <w:sz w:val="20"/>
        </w:rPr>
        <w:t xml:space="preserve">from time to time, publicly refer to the </w:t>
      </w:r>
      <w:r w:rsidR="00561D14" w:rsidRPr="00FC7637">
        <w:rPr>
          <w:rFonts w:cs="Arial"/>
          <w:sz w:val="20"/>
        </w:rPr>
        <w:t>U</w:t>
      </w:r>
      <w:r w:rsidR="006B66A0" w:rsidRPr="00FC7637">
        <w:rPr>
          <w:rFonts w:cs="Arial"/>
          <w:sz w:val="20"/>
        </w:rPr>
        <w:t>ndertaking</w:t>
      </w:r>
      <w:r w:rsidR="008E6DCB" w:rsidRPr="00FC7637">
        <w:rPr>
          <w:rFonts w:cs="Arial"/>
          <w:sz w:val="20"/>
        </w:rPr>
        <w:t xml:space="preserve"> and its terms;</w:t>
      </w:r>
    </w:p>
    <w:p w14:paraId="2192E39D" w14:textId="77777777" w:rsidR="008E6DCB" w:rsidRPr="00FC7637" w:rsidRDefault="008E6DCB" w:rsidP="00063D29">
      <w:pPr>
        <w:widowControl w:val="0"/>
        <w:numPr>
          <w:ilvl w:val="1"/>
          <w:numId w:val="3"/>
        </w:numPr>
        <w:spacing w:after="240" w:line="360" w:lineRule="auto"/>
        <w:ind w:hanging="731"/>
        <w:jc w:val="both"/>
        <w:rPr>
          <w:rFonts w:cs="Arial"/>
          <w:sz w:val="20"/>
        </w:rPr>
      </w:pPr>
      <w:r w:rsidRPr="00FC7637">
        <w:rPr>
          <w:rFonts w:cs="Arial"/>
          <w:sz w:val="20"/>
        </w:rPr>
        <w:t xml:space="preserve">the admissions made in </w:t>
      </w:r>
      <w:r w:rsidR="00561D14" w:rsidRPr="00FC7637">
        <w:rPr>
          <w:rFonts w:cs="Arial"/>
          <w:sz w:val="20"/>
        </w:rPr>
        <w:t>the Undertaking</w:t>
      </w:r>
      <w:r w:rsidR="00AD2CC5" w:rsidRPr="00FC7637">
        <w:rPr>
          <w:rFonts w:cs="Arial"/>
          <w:sz w:val="20"/>
        </w:rPr>
        <w:t xml:space="preserve"> may be relied upon by the FWO</w:t>
      </w:r>
      <w:r w:rsidR="00561D14" w:rsidRPr="00FC7637">
        <w:rPr>
          <w:rFonts w:cs="Arial"/>
          <w:sz w:val="20"/>
        </w:rPr>
        <w:t xml:space="preserve"> </w:t>
      </w:r>
      <w:r w:rsidRPr="00FC7637">
        <w:rPr>
          <w:rFonts w:cs="Arial"/>
          <w:sz w:val="20"/>
        </w:rPr>
        <w:t xml:space="preserve">in respect of any future decision about enforcement action to be taken </w:t>
      </w:r>
      <w:r w:rsidR="00561D14" w:rsidRPr="00FC7637">
        <w:rPr>
          <w:rFonts w:cs="Arial"/>
          <w:sz w:val="20"/>
        </w:rPr>
        <w:t>in relation to</w:t>
      </w:r>
      <w:r w:rsidRPr="00FC7637">
        <w:rPr>
          <w:rFonts w:cs="Arial"/>
          <w:sz w:val="20"/>
        </w:rPr>
        <w:t xml:space="preserve"> any future non-compliance </w:t>
      </w:r>
      <w:r w:rsidR="007274AA" w:rsidRPr="00FC7637">
        <w:rPr>
          <w:rFonts w:cs="Arial"/>
          <w:sz w:val="20"/>
        </w:rPr>
        <w:t xml:space="preserve">with Commonwealth workplace relations obligations </w:t>
      </w:r>
      <w:r w:rsidR="001D7B63" w:rsidRPr="00FC7637">
        <w:rPr>
          <w:rFonts w:cs="Arial"/>
          <w:sz w:val="20"/>
        </w:rPr>
        <w:t>by WPM or Mr Coman;</w:t>
      </w:r>
    </w:p>
    <w:p w14:paraId="1B32BA64" w14:textId="77777777" w:rsidR="008E6DCB" w:rsidRPr="00FC7637" w:rsidRDefault="008E6DCB" w:rsidP="00063D29">
      <w:pPr>
        <w:widowControl w:val="0"/>
        <w:numPr>
          <w:ilvl w:val="1"/>
          <w:numId w:val="3"/>
        </w:numPr>
        <w:spacing w:after="240" w:line="360" w:lineRule="auto"/>
        <w:ind w:hanging="731"/>
        <w:jc w:val="both"/>
        <w:rPr>
          <w:rFonts w:cs="Arial"/>
          <w:sz w:val="20"/>
        </w:rPr>
      </w:pPr>
      <w:r w:rsidRPr="00FC7637">
        <w:rPr>
          <w:rFonts w:cs="Arial"/>
          <w:sz w:val="20"/>
        </w:rPr>
        <w:t xml:space="preserve">consistent with the Note to section 715(4) of the FW Act, </w:t>
      </w:r>
      <w:r w:rsidR="00561D14" w:rsidRPr="00FC7637">
        <w:rPr>
          <w:rFonts w:cs="Arial"/>
          <w:sz w:val="20"/>
        </w:rPr>
        <w:t>this U</w:t>
      </w:r>
      <w:r w:rsidRPr="00FC7637">
        <w:rPr>
          <w:rFonts w:cs="Arial"/>
          <w:sz w:val="20"/>
        </w:rPr>
        <w:t>ndertaking in no way derogates from the rights and remedies available to any other person arising fr</w:t>
      </w:r>
      <w:r w:rsidR="00561D14" w:rsidRPr="00FC7637">
        <w:rPr>
          <w:rFonts w:cs="Arial"/>
          <w:sz w:val="20"/>
        </w:rPr>
        <w:t>om the conduct set out in this U</w:t>
      </w:r>
      <w:r w:rsidRPr="00FC7637">
        <w:rPr>
          <w:rFonts w:cs="Arial"/>
          <w:sz w:val="20"/>
        </w:rPr>
        <w:t xml:space="preserve">ndertaking; </w:t>
      </w:r>
    </w:p>
    <w:p w14:paraId="042560F1" w14:textId="6F5E63D8" w:rsidR="008E6DCB" w:rsidRPr="00FC7637" w:rsidRDefault="008E6DCB" w:rsidP="00063D29">
      <w:pPr>
        <w:widowControl w:val="0"/>
        <w:numPr>
          <w:ilvl w:val="1"/>
          <w:numId w:val="3"/>
        </w:numPr>
        <w:spacing w:after="240" w:line="360" w:lineRule="auto"/>
        <w:ind w:hanging="731"/>
        <w:jc w:val="both"/>
        <w:rPr>
          <w:rFonts w:cs="Arial"/>
          <w:sz w:val="20"/>
        </w:rPr>
      </w:pPr>
      <w:r w:rsidRPr="00FC7637">
        <w:rPr>
          <w:rFonts w:cs="Arial"/>
          <w:sz w:val="20"/>
        </w:rPr>
        <w:t xml:space="preserve">if </w:t>
      </w:r>
      <w:r w:rsidR="006B66A0" w:rsidRPr="00FC7637">
        <w:rPr>
          <w:rFonts w:cs="Arial"/>
          <w:sz w:val="20"/>
        </w:rPr>
        <w:t xml:space="preserve">the FWO considers that </w:t>
      </w:r>
      <w:r w:rsidR="006F1D97" w:rsidRPr="00FC7637">
        <w:rPr>
          <w:rFonts w:cs="Arial"/>
          <w:sz w:val="20"/>
        </w:rPr>
        <w:t>WPM</w:t>
      </w:r>
      <w:r w:rsidR="006B66A0" w:rsidRPr="00FC7637">
        <w:rPr>
          <w:rFonts w:cs="Arial"/>
          <w:sz w:val="20"/>
        </w:rPr>
        <w:t xml:space="preserve"> </w:t>
      </w:r>
      <w:r w:rsidR="00990769">
        <w:rPr>
          <w:rFonts w:cs="Arial"/>
          <w:sz w:val="20"/>
        </w:rPr>
        <w:t xml:space="preserve">and/or Mr Coman </w:t>
      </w:r>
      <w:r w:rsidR="006B66A0" w:rsidRPr="00FC7637">
        <w:rPr>
          <w:rFonts w:cs="Arial"/>
          <w:sz w:val="20"/>
        </w:rPr>
        <w:t xml:space="preserve">has </w:t>
      </w:r>
      <w:r w:rsidRPr="00FC7637">
        <w:rPr>
          <w:rFonts w:cs="Arial"/>
          <w:sz w:val="20"/>
        </w:rPr>
        <w:t>contravene</w:t>
      </w:r>
      <w:r w:rsidR="006B66A0" w:rsidRPr="00FC7637">
        <w:rPr>
          <w:rFonts w:cs="Arial"/>
          <w:sz w:val="20"/>
        </w:rPr>
        <w:t>d</w:t>
      </w:r>
      <w:r w:rsidRPr="00FC7637">
        <w:rPr>
          <w:rFonts w:cs="Arial"/>
          <w:sz w:val="20"/>
        </w:rPr>
        <w:t xml:space="preserve"> any of the terms of this </w:t>
      </w:r>
      <w:r w:rsidR="00561D14" w:rsidRPr="00FC7637">
        <w:rPr>
          <w:rFonts w:cs="Arial"/>
          <w:sz w:val="20"/>
        </w:rPr>
        <w:t>this U</w:t>
      </w:r>
      <w:r w:rsidR="006B66A0" w:rsidRPr="00FC7637">
        <w:rPr>
          <w:rFonts w:cs="Arial"/>
          <w:sz w:val="20"/>
        </w:rPr>
        <w:t>ndertaking</w:t>
      </w:r>
      <w:r w:rsidR="00AD2CC5" w:rsidRPr="00FC7637">
        <w:rPr>
          <w:rFonts w:cs="Arial"/>
          <w:sz w:val="20"/>
        </w:rPr>
        <w:t xml:space="preserve"> </w:t>
      </w:r>
      <w:r w:rsidRPr="00FC7637">
        <w:rPr>
          <w:rFonts w:cs="Arial"/>
          <w:sz w:val="20"/>
        </w:rPr>
        <w:t xml:space="preserve">the FWO may apply to any of the Courts set out in section 715(6) of the FW Act, for orders under section 715(7) of the FW Act; </w:t>
      </w:r>
    </w:p>
    <w:p w14:paraId="2904A7C6" w14:textId="25CA4A48" w:rsidR="00681591" w:rsidRPr="00FC7637" w:rsidRDefault="005C5EA3" w:rsidP="00063D29">
      <w:pPr>
        <w:widowControl w:val="0"/>
        <w:numPr>
          <w:ilvl w:val="1"/>
          <w:numId w:val="3"/>
        </w:numPr>
        <w:spacing w:after="240" w:line="360" w:lineRule="auto"/>
        <w:ind w:hanging="731"/>
        <w:jc w:val="both"/>
        <w:rPr>
          <w:rFonts w:cs="Arial"/>
          <w:sz w:val="20"/>
        </w:rPr>
      </w:pPr>
      <w:r w:rsidRPr="00FC7637">
        <w:rPr>
          <w:rFonts w:cs="Arial"/>
          <w:sz w:val="20"/>
        </w:rPr>
        <w:t xml:space="preserve">consistent </w:t>
      </w:r>
      <w:r w:rsidR="006B66A0" w:rsidRPr="00FC7637">
        <w:rPr>
          <w:rFonts w:cs="Arial"/>
          <w:sz w:val="20"/>
        </w:rPr>
        <w:t xml:space="preserve">with section 715(3) of the FW Act, </w:t>
      </w:r>
      <w:r w:rsidR="006F1D97" w:rsidRPr="00FC7637">
        <w:rPr>
          <w:rFonts w:cs="Arial"/>
          <w:sz w:val="20"/>
        </w:rPr>
        <w:t>WPM</w:t>
      </w:r>
      <w:r w:rsidR="006B66A0" w:rsidRPr="00FC7637">
        <w:rPr>
          <w:rFonts w:cs="Arial"/>
          <w:sz w:val="20"/>
        </w:rPr>
        <w:t xml:space="preserve"> </w:t>
      </w:r>
      <w:r w:rsidR="00990769">
        <w:rPr>
          <w:rFonts w:cs="Arial"/>
          <w:sz w:val="20"/>
        </w:rPr>
        <w:t xml:space="preserve">and/or Mr Coman </w:t>
      </w:r>
      <w:r w:rsidR="00561D14" w:rsidRPr="00FC7637">
        <w:rPr>
          <w:rFonts w:cs="Arial"/>
          <w:sz w:val="20"/>
        </w:rPr>
        <w:t>may withdraw from or vary this U</w:t>
      </w:r>
      <w:r w:rsidR="006B66A0" w:rsidRPr="00FC7637">
        <w:rPr>
          <w:rFonts w:cs="Arial"/>
          <w:sz w:val="20"/>
        </w:rPr>
        <w:t>ndertaking at any time, but only with the consent of the FWO</w:t>
      </w:r>
      <w:r w:rsidR="00681591" w:rsidRPr="00FC7637">
        <w:rPr>
          <w:rFonts w:cs="Arial"/>
          <w:sz w:val="20"/>
        </w:rPr>
        <w:t>;</w:t>
      </w:r>
    </w:p>
    <w:p w14:paraId="32A52B30" w14:textId="07785728" w:rsidR="006B66A0" w:rsidRPr="00FC7637" w:rsidRDefault="00681591" w:rsidP="00063D29">
      <w:pPr>
        <w:widowControl w:val="0"/>
        <w:numPr>
          <w:ilvl w:val="1"/>
          <w:numId w:val="3"/>
        </w:numPr>
        <w:spacing w:after="240" w:line="360" w:lineRule="auto"/>
        <w:ind w:hanging="731"/>
        <w:jc w:val="both"/>
        <w:rPr>
          <w:rFonts w:cs="Arial"/>
          <w:sz w:val="20"/>
        </w:rPr>
      </w:pPr>
      <w:r w:rsidRPr="00FC7637">
        <w:rPr>
          <w:rFonts w:cs="Arial"/>
          <w:sz w:val="20"/>
        </w:rPr>
        <w:t>no assertion or matter in this Undertaking may be relied upon as an admission by any other person to support a cause of action in any other civil penalty proceeding. However, this term does not prevent any matter in this Undertaking being relied upon in future proceedings in order to inform a relevant Court or tribunal of the details of the conduct that was the evidentiary foundation for WPM and</w:t>
      </w:r>
      <w:r w:rsidR="009819AF" w:rsidRPr="00FC7637">
        <w:rPr>
          <w:rFonts w:cs="Arial"/>
          <w:sz w:val="20"/>
        </w:rPr>
        <w:t>/or</w:t>
      </w:r>
      <w:r w:rsidRPr="00FC7637">
        <w:rPr>
          <w:rFonts w:cs="Arial"/>
          <w:sz w:val="20"/>
        </w:rPr>
        <w:t xml:space="preserve"> Mr Coman entering into this Undertaking;</w:t>
      </w:r>
    </w:p>
    <w:p w14:paraId="0576A0E0" w14:textId="13293CF3" w:rsidR="00681591" w:rsidRPr="00FC7637" w:rsidRDefault="00681591" w:rsidP="00063D29">
      <w:pPr>
        <w:widowControl w:val="0"/>
        <w:numPr>
          <w:ilvl w:val="1"/>
          <w:numId w:val="3"/>
        </w:numPr>
        <w:spacing w:after="240" w:line="360" w:lineRule="auto"/>
        <w:ind w:hanging="731"/>
        <w:jc w:val="both"/>
        <w:rPr>
          <w:rFonts w:cs="Arial"/>
          <w:sz w:val="20"/>
        </w:rPr>
      </w:pPr>
      <w:r w:rsidRPr="00FC7637">
        <w:rPr>
          <w:rFonts w:cs="Arial"/>
          <w:sz w:val="20"/>
        </w:rPr>
        <w:t xml:space="preserve">the FWO reserves the right to rely on the terms of this Undertaking and the </w:t>
      </w:r>
      <w:r w:rsidRPr="00FC7637">
        <w:rPr>
          <w:rFonts w:cs="Arial"/>
          <w:sz w:val="20"/>
        </w:rPr>
        <w:lastRenderedPageBreak/>
        <w:t xml:space="preserve">admissions made herein in respect of any future proceedings brought by the FWO against WPM </w:t>
      </w:r>
      <w:r w:rsidR="00990769">
        <w:rPr>
          <w:rFonts w:cs="Arial"/>
          <w:sz w:val="20"/>
        </w:rPr>
        <w:t>and/</w:t>
      </w:r>
      <w:r w:rsidRPr="00FC7637">
        <w:rPr>
          <w:rFonts w:cs="Arial"/>
          <w:sz w:val="20"/>
        </w:rPr>
        <w:t>or Mr Coman in relation to any future contraventions of Commonwealth workplace laws;</w:t>
      </w:r>
    </w:p>
    <w:p w14:paraId="330677B2" w14:textId="51420A29" w:rsidR="006322D4" w:rsidRPr="00FC7637" w:rsidRDefault="006F1D97" w:rsidP="00063D29">
      <w:pPr>
        <w:widowControl w:val="0"/>
        <w:numPr>
          <w:ilvl w:val="1"/>
          <w:numId w:val="3"/>
        </w:numPr>
        <w:spacing w:after="240" w:line="360" w:lineRule="auto"/>
        <w:ind w:hanging="731"/>
        <w:jc w:val="both"/>
        <w:rPr>
          <w:rFonts w:cs="Arial"/>
          <w:sz w:val="20"/>
        </w:rPr>
      </w:pPr>
      <w:r w:rsidRPr="00FC7637">
        <w:rPr>
          <w:rFonts w:cs="Arial"/>
          <w:sz w:val="20"/>
        </w:rPr>
        <w:t>WPM</w:t>
      </w:r>
      <w:r w:rsidR="006427B7" w:rsidRPr="00FC7637">
        <w:rPr>
          <w:rFonts w:cs="Arial"/>
          <w:sz w:val="20"/>
        </w:rPr>
        <w:t xml:space="preserve"> and/or Mr Coman</w:t>
      </w:r>
      <w:r w:rsidR="006322D4" w:rsidRPr="00FC7637">
        <w:rPr>
          <w:rFonts w:cs="Arial"/>
          <w:sz w:val="20"/>
        </w:rPr>
        <w:t>:</w:t>
      </w:r>
    </w:p>
    <w:p w14:paraId="1A2AC058" w14:textId="53FB5C61" w:rsidR="006322D4" w:rsidRPr="00B91C6F" w:rsidRDefault="001D7B63" w:rsidP="006427B7">
      <w:pPr>
        <w:pStyle w:val="ListParagraph"/>
        <w:widowControl w:val="0"/>
        <w:numPr>
          <w:ilvl w:val="0"/>
          <w:numId w:val="34"/>
        </w:numPr>
        <w:tabs>
          <w:tab w:val="right" w:pos="709"/>
        </w:tabs>
        <w:spacing w:after="240" w:line="360" w:lineRule="auto"/>
        <w:ind w:left="2127" w:hanging="709"/>
        <w:jc w:val="both"/>
        <w:rPr>
          <w:sz w:val="20"/>
        </w:rPr>
      </w:pPr>
      <w:r w:rsidRPr="00B91C6F">
        <w:rPr>
          <w:sz w:val="20"/>
        </w:rPr>
        <w:t xml:space="preserve">must </w:t>
      </w:r>
      <w:r w:rsidR="006322D4" w:rsidRPr="00B91C6F">
        <w:rPr>
          <w:sz w:val="20"/>
        </w:rPr>
        <w:t>not; and</w:t>
      </w:r>
    </w:p>
    <w:p w14:paraId="7521B589" w14:textId="79C68DFD" w:rsidR="006322D4" w:rsidRPr="00B91C6F" w:rsidRDefault="001D7B63" w:rsidP="006427B7">
      <w:pPr>
        <w:pStyle w:val="ListParagraph"/>
        <w:widowControl w:val="0"/>
        <w:numPr>
          <w:ilvl w:val="0"/>
          <w:numId w:val="34"/>
        </w:numPr>
        <w:tabs>
          <w:tab w:val="right" w:pos="709"/>
        </w:tabs>
        <w:spacing w:after="240" w:line="360" w:lineRule="auto"/>
        <w:ind w:left="2127" w:hanging="709"/>
        <w:jc w:val="both"/>
        <w:rPr>
          <w:sz w:val="20"/>
        </w:rPr>
      </w:pPr>
      <w:r w:rsidRPr="00B91C6F">
        <w:rPr>
          <w:sz w:val="20"/>
        </w:rPr>
        <w:t>m</w:t>
      </w:r>
      <w:r w:rsidR="006322D4" w:rsidRPr="00B91C6F">
        <w:rPr>
          <w:sz w:val="20"/>
        </w:rPr>
        <w:t>ust ensure their respective officers, employees or agents do not;</w:t>
      </w:r>
      <w:r w:rsidR="006322D4" w:rsidRPr="00B91C6F">
        <w:rPr>
          <w:sz w:val="20"/>
        </w:rPr>
        <w:tab/>
      </w:r>
    </w:p>
    <w:p w14:paraId="293E4EDB" w14:textId="0FEB4592" w:rsidR="001C79E3" w:rsidRDefault="001D7B63" w:rsidP="006427B7">
      <w:pPr>
        <w:widowControl w:val="0"/>
        <w:spacing w:after="240" w:line="360" w:lineRule="auto"/>
        <w:ind w:left="1440"/>
        <w:jc w:val="both"/>
        <w:rPr>
          <w:rFonts w:cs="Arial"/>
          <w:sz w:val="20"/>
        </w:rPr>
      </w:pPr>
      <w:r w:rsidRPr="00FC7637">
        <w:rPr>
          <w:rFonts w:cs="Arial"/>
          <w:sz w:val="20"/>
        </w:rPr>
        <w:t xml:space="preserve">make </w:t>
      </w:r>
      <w:r w:rsidR="006322D4" w:rsidRPr="00FC7637">
        <w:rPr>
          <w:rFonts w:cs="Arial"/>
          <w:sz w:val="20"/>
        </w:rPr>
        <w:t>any statement, orally, in writing or otherwise, which conveys or implies or reasonably conveys or implies anything inconsistent</w:t>
      </w:r>
      <w:r w:rsidR="006322D4" w:rsidRPr="00DD3463">
        <w:rPr>
          <w:rFonts w:cs="Arial"/>
          <w:sz w:val="20"/>
        </w:rPr>
        <w:t xml:space="preserve"> with the acknowledgements contained in this undertaking.</w:t>
      </w:r>
    </w:p>
    <w:p w14:paraId="4FD8AE5B" w14:textId="77777777" w:rsidR="001C79E3" w:rsidRDefault="001C79E3">
      <w:pPr>
        <w:rPr>
          <w:rFonts w:cs="Arial"/>
          <w:sz w:val="20"/>
        </w:rPr>
      </w:pPr>
      <w:r>
        <w:rPr>
          <w:rFonts w:cs="Arial"/>
          <w:sz w:val="20"/>
        </w:rPr>
        <w:br w:type="page"/>
      </w:r>
    </w:p>
    <w:p w14:paraId="06874EEB" w14:textId="77777777" w:rsidR="006322D4" w:rsidRPr="00DD3463" w:rsidRDefault="006322D4" w:rsidP="006427B7">
      <w:pPr>
        <w:widowControl w:val="0"/>
        <w:spacing w:after="240" w:line="360" w:lineRule="auto"/>
        <w:ind w:left="1440"/>
        <w:jc w:val="both"/>
        <w:rPr>
          <w:rFonts w:cs="Arial"/>
          <w:sz w:val="20"/>
        </w:rPr>
      </w:pPr>
    </w:p>
    <w:p w14:paraId="5663F003" w14:textId="77777777" w:rsidR="00725E29" w:rsidRPr="008901D1" w:rsidRDefault="008E6DCB" w:rsidP="001C79E3">
      <w:pPr>
        <w:pStyle w:val="Heading2"/>
      </w:pPr>
      <w:r w:rsidRPr="008901D1">
        <w:t>Executed as an undertaking</w:t>
      </w:r>
    </w:p>
    <w:p w14:paraId="52FB95BB" w14:textId="77777777" w:rsidR="008E6DCB" w:rsidRPr="008901D1" w:rsidRDefault="008E6DCB" w:rsidP="00063D29">
      <w:pPr>
        <w:tabs>
          <w:tab w:val="right" w:pos="4111"/>
        </w:tabs>
        <w:spacing w:before="240" w:after="240" w:line="360" w:lineRule="auto"/>
        <w:rPr>
          <w:rFonts w:cs="Arial"/>
          <w:sz w:val="20"/>
        </w:rPr>
      </w:pPr>
      <w:r w:rsidRPr="008901D1">
        <w:rPr>
          <w:rFonts w:cs="Arial"/>
          <w:caps/>
          <w:sz w:val="20"/>
        </w:rPr>
        <w:t>Executed</w:t>
      </w:r>
      <w:r w:rsidRPr="008901D1">
        <w:rPr>
          <w:rFonts w:cs="Arial"/>
          <w:sz w:val="20"/>
        </w:rPr>
        <w:t xml:space="preserve"> by </w:t>
      </w:r>
      <w:r w:rsidR="002D0E54" w:rsidRPr="00063D29">
        <w:rPr>
          <w:rFonts w:cs="Arial"/>
          <w:b/>
          <w:sz w:val="20"/>
        </w:rPr>
        <w:t>Wonderkindy – Port Melbourne Pty Ltd</w:t>
      </w:r>
      <w:r w:rsidRPr="008901D1">
        <w:rPr>
          <w:rFonts w:cs="Arial"/>
          <w:sz w:val="20"/>
        </w:rPr>
        <w:t xml:space="preserve"> in accordance with section 127(1) of the </w:t>
      </w:r>
      <w:r w:rsidRPr="008901D1">
        <w:rPr>
          <w:rFonts w:cs="Arial"/>
          <w:i/>
          <w:sz w:val="20"/>
        </w:rPr>
        <w:t>Corporations Act 2001</w:t>
      </w:r>
      <w:r w:rsidR="00EA0260"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901D1" w14:paraId="059F8625" w14:textId="77777777" w:rsidTr="00AD2CC5">
        <w:tc>
          <w:tcPr>
            <w:tcW w:w="4528" w:type="dxa"/>
            <w:tcBorders>
              <w:top w:val="nil"/>
              <w:left w:val="nil"/>
              <w:bottom w:val="single" w:sz="4" w:space="0" w:color="auto"/>
              <w:right w:val="nil"/>
            </w:tcBorders>
          </w:tcPr>
          <w:p w14:paraId="18ABFD54" w14:textId="77777777" w:rsidR="008E6DCB" w:rsidRPr="008901D1" w:rsidRDefault="008E6DCB" w:rsidP="00063D29">
            <w:pPr>
              <w:tabs>
                <w:tab w:val="right" w:pos="4111"/>
              </w:tabs>
              <w:spacing w:after="240" w:line="360" w:lineRule="auto"/>
              <w:rPr>
                <w:rFonts w:cs="Arial"/>
                <w:sz w:val="20"/>
              </w:rPr>
            </w:pPr>
          </w:p>
        </w:tc>
        <w:tc>
          <w:tcPr>
            <w:tcW w:w="319" w:type="dxa"/>
            <w:tcBorders>
              <w:top w:val="nil"/>
              <w:left w:val="nil"/>
              <w:bottom w:val="nil"/>
              <w:right w:val="nil"/>
            </w:tcBorders>
          </w:tcPr>
          <w:p w14:paraId="1922438E" w14:textId="77777777" w:rsidR="008E6DCB" w:rsidRPr="008901D1" w:rsidRDefault="008E6DCB" w:rsidP="00063D29">
            <w:pPr>
              <w:spacing w:after="240" w:line="360" w:lineRule="auto"/>
              <w:rPr>
                <w:rFonts w:cs="Arial"/>
                <w:sz w:val="20"/>
              </w:rPr>
            </w:pPr>
          </w:p>
        </w:tc>
        <w:tc>
          <w:tcPr>
            <w:tcW w:w="4439" w:type="dxa"/>
            <w:tcBorders>
              <w:top w:val="nil"/>
              <w:left w:val="nil"/>
              <w:bottom w:val="single" w:sz="4" w:space="0" w:color="auto"/>
              <w:right w:val="nil"/>
            </w:tcBorders>
          </w:tcPr>
          <w:p w14:paraId="52864F5D" w14:textId="77777777" w:rsidR="008E6DCB" w:rsidRPr="008901D1" w:rsidRDefault="008E6DCB" w:rsidP="00063D29">
            <w:pPr>
              <w:spacing w:after="240" w:line="360" w:lineRule="auto"/>
              <w:rPr>
                <w:rFonts w:cs="Arial"/>
                <w:sz w:val="20"/>
              </w:rPr>
            </w:pPr>
          </w:p>
        </w:tc>
      </w:tr>
      <w:tr w:rsidR="008E6DCB" w:rsidRPr="008901D1" w14:paraId="10784530" w14:textId="77777777" w:rsidTr="00AD2CC5">
        <w:trPr>
          <w:trHeight w:val="193"/>
        </w:trPr>
        <w:tc>
          <w:tcPr>
            <w:tcW w:w="4528" w:type="dxa"/>
            <w:tcBorders>
              <w:top w:val="single" w:sz="4" w:space="0" w:color="auto"/>
              <w:left w:val="nil"/>
              <w:bottom w:val="nil"/>
              <w:right w:val="nil"/>
            </w:tcBorders>
          </w:tcPr>
          <w:p w14:paraId="53E9E75F" w14:textId="77777777" w:rsidR="008E6DCB" w:rsidRPr="008901D1" w:rsidRDefault="008E6DCB" w:rsidP="00063D29">
            <w:pPr>
              <w:spacing w:after="240" w:line="360" w:lineRule="auto"/>
              <w:rPr>
                <w:rFonts w:cs="Arial"/>
                <w:sz w:val="20"/>
              </w:rPr>
            </w:pPr>
            <w:r w:rsidRPr="008901D1">
              <w:rPr>
                <w:rFonts w:cs="Arial"/>
                <w:sz w:val="20"/>
              </w:rPr>
              <w:t xml:space="preserve">(Signature of </w:t>
            </w:r>
            <w:r w:rsidR="006B66A0" w:rsidRPr="008901D1">
              <w:rPr>
                <w:rFonts w:cs="Arial"/>
                <w:sz w:val="20"/>
              </w:rPr>
              <w:t>d</w:t>
            </w:r>
            <w:r w:rsidRPr="008901D1">
              <w:rPr>
                <w:rFonts w:cs="Arial"/>
                <w:sz w:val="20"/>
              </w:rPr>
              <w:t>irector)</w:t>
            </w:r>
          </w:p>
        </w:tc>
        <w:tc>
          <w:tcPr>
            <w:tcW w:w="319" w:type="dxa"/>
            <w:tcBorders>
              <w:top w:val="nil"/>
              <w:left w:val="nil"/>
              <w:bottom w:val="nil"/>
              <w:right w:val="nil"/>
            </w:tcBorders>
          </w:tcPr>
          <w:p w14:paraId="4F5E0E9D" w14:textId="77777777" w:rsidR="008E6DCB" w:rsidRPr="008901D1" w:rsidRDefault="008E6DCB" w:rsidP="00063D29">
            <w:pPr>
              <w:spacing w:after="240" w:line="360" w:lineRule="auto"/>
              <w:rPr>
                <w:rFonts w:cs="Arial"/>
                <w:sz w:val="20"/>
              </w:rPr>
            </w:pPr>
          </w:p>
        </w:tc>
        <w:tc>
          <w:tcPr>
            <w:tcW w:w="4439" w:type="dxa"/>
            <w:tcBorders>
              <w:top w:val="single" w:sz="4" w:space="0" w:color="auto"/>
              <w:left w:val="nil"/>
              <w:bottom w:val="nil"/>
              <w:right w:val="nil"/>
            </w:tcBorders>
          </w:tcPr>
          <w:p w14:paraId="66637479" w14:textId="77777777" w:rsidR="008E6DCB" w:rsidRPr="008901D1" w:rsidRDefault="008E6DCB" w:rsidP="00063D29">
            <w:pPr>
              <w:spacing w:after="240" w:line="360" w:lineRule="auto"/>
              <w:rPr>
                <w:rFonts w:cs="Arial"/>
                <w:sz w:val="20"/>
              </w:rPr>
            </w:pPr>
            <w:r w:rsidRPr="008901D1">
              <w:rPr>
                <w:rFonts w:cs="Arial"/>
                <w:sz w:val="20"/>
              </w:rPr>
              <w:t xml:space="preserve">(Signature of </w:t>
            </w:r>
            <w:r w:rsidR="006B66A0" w:rsidRPr="008901D1">
              <w:rPr>
                <w:rFonts w:cs="Arial"/>
                <w:sz w:val="20"/>
              </w:rPr>
              <w:t>director/company s</w:t>
            </w:r>
            <w:r w:rsidRPr="008901D1">
              <w:rPr>
                <w:rFonts w:cs="Arial"/>
                <w:sz w:val="20"/>
              </w:rPr>
              <w:t>ecretary)</w:t>
            </w:r>
          </w:p>
        </w:tc>
      </w:tr>
      <w:tr w:rsidR="008E6DCB" w:rsidRPr="008901D1" w14:paraId="5235255F" w14:textId="77777777" w:rsidTr="00AD2CC5">
        <w:trPr>
          <w:trHeight w:val="517"/>
        </w:trPr>
        <w:tc>
          <w:tcPr>
            <w:tcW w:w="4528" w:type="dxa"/>
            <w:tcBorders>
              <w:top w:val="nil"/>
              <w:left w:val="nil"/>
              <w:right w:val="nil"/>
            </w:tcBorders>
          </w:tcPr>
          <w:p w14:paraId="7103063F" w14:textId="77777777" w:rsidR="008E6DCB" w:rsidRPr="008901D1" w:rsidRDefault="008E6DCB" w:rsidP="00063D29">
            <w:pPr>
              <w:spacing w:after="240" w:line="360" w:lineRule="auto"/>
              <w:rPr>
                <w:rFonts w:cs="Arial"/>
                <w:sz w:val="20"/>
              </w:rPr>
            </w:pPr>
          </w:p>
        </w:tc>
        <w:tc>
          <w:tcPr>
            <w:tcW w:w="319" w:type="dxa"/>
            <w:tcBorders>
              <w:top w:val="nil"/>
              <w:left w:val="nil"/>
              <w:bottom w:val="nil"/>
              <w:right w:val="nil"/>
            </w:tcBorders>
          </w:tcPr>
          <w:p w14:paraId="1C13877D" w14:textId="77777777" w:rsidR="008E6DCB" w:rsidRPr="008901D1" w:rsidRDefault="008E6DCB" w:rsidP="00063D29">
            <w:pPr>
              <w:spacing w:after="240" w:line="360" w:lineRule="auto"/>
              <w:rPr>
                <w:rFonts w:cs="Arial"/>
                <w:sz w:val="20"/>
              </w:rPr>
            </w:pPr>
          </w:p>
        </w:tc>
        <w:tc>
          <w:tcPr>
            <w:tcW w:w="4439" w:type="dxa"/>
            <w:tcBorders>
              <w:top w:val="nil"/>
              <w:left w:val="nil"/>
              <w:right w:val="nil"/>
            </w:tcBorders>
          </w:tcPr>
          <w:p w14:paraId="34418FC4" w14:textId="77777777" w:rsidR="008E6DCB" w:rsidRPr="008901D1" w:rsidRDefault="008E6DCB" w:rsidP="00063D29">
            <w:pPr>
              <w:spacing w:after="240" w:line="360" w:lineRule="auto"/>
              <w:rPr>
                <w:rFonts w:cs="Arial"/>
                <w:sz w:val="20"/>
              </w:rPr>
            </w:pPr>
          </w:p>
        </w:tc>
      </w:tr>
    </w:tbl>
    <w:p w14:paraId="5BE79F2D" w14:textId="77777777" w:rsidR="008E6DCB" w:rsidRPr="008901D1" w:rsidRDefault="008E6DCB" w:rsidP="00063D29">
      <w:pPr>
        <w:pStyle w:val="Headersub"/>
        <w:widowControl w:val="0"/>
        <w:tabs>
          <w:tab w:val="left" w:pos="4820"/>
        </w:tabs>
        <w:spacing w:after="240" w:line="360" w:lineRule="auto"/>
        <w:rPr>
          <w:rFonts w:cs="Arial"/>
          <w:sz w:val="20"/>
        </w:rPr>
      </w:pPr>
      <w:r w:rsidRPr="008901D1">
        <w:rPr>
          <w:rFonts w:cs="Arial"/>
          <w:sz w:val="20"/>
        </w:rPr>
        <w:t xml:space="preserve">(Name of </w:t>
      </w:r>
      <w:r w:rsidR="006B66A0" w:rsidRPr="008901D1">
        <w:rPr>
          <w:rFonts w:cs="Arial"/>
          <w:sz w:val="20"/>
        </w:rPr>
        <w:t>d</w:t>
      </w:r>
      <w:r w:rsidRPr="008901D1">
        <w:rPr>
          <w:rFonts w:cs="Arial"/>
          <w:sz w:val="20"/>
        </w:rPr>
        <w:t>irector)</w:t>
      </w:r>
      <w:r w:rsidRPr="008901D1">
        <w:rPr>
          <w:rFonts w:cs="Arial"/>
          <w:sz w:val="20"/>
        </w:rPr>
        <w:tab/>
        <w:t xml:space="preserve">(Name of </w:t>
      </w:r>
      <w:r w:rsidR="006B66A0" w:rsidRPr="008901D1">
        <w:rPr>
          <w:rFonts w:cs="Arial"/>
          <w:sz w:val="20"/>
        </w:rPr>
        <w:t>director/company secretary</w:t>
      </w:r>
      <w:r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901D1" w14:paraId="13DA8C85" w14:textId="77777777" w:rsidTr="00AD2CC5">
        <w:trPr>
          <w:trHeight w:val="517"/>
        </w:trPr>
        <w:tc>
          <w:tcPr>
            <w:tcW w:w="4528" w:type="dxa"/>
            <w:tcBorders>
              <w:top w:val="nil"/>
              <w:left w:val="nil"/>
              <w:right w:val="nil"/>
            </w:tcBorders>
          </w:tcPr>
          <w:p w14:paraId="5FD2703D" w14:textId="77777777" w:rsidR="00EA0260" w:rsidRPr="008901D1" w:rsidRDefault="00EA0260" w:rsidP="00063D29">
            <w:pPr>
              <w:spacing w:after="240" w:line="360" w:lineRule="auto"/>
              <w:rPr>
                <w:rFonts w:cs="Arial"/>
                <w:sz w:val="20"/>
              </w:rPr>
            </w:pPr>
          </w:p>
        </w:tc>
        <w:tc>
          <w:tcPr>
            <w:tcW w:w="319" w:type="dxa"/>
            <w:tcBorders>
              <w:top w:val="nil"/>
              <w:left w:val="nil"/>
              <w:bottom w:val="nil"/>
              <w:right w:val="nil"/>
            </w:tcBorders>
          </w:tcPr>
          <w:p w14:paraId="2728CDC5" w14:textId="77777777" w:rsidR="00EA0260" w:rsidRPr="008901D1" w:rsidRDefault="00EA0260" w:rsidP="00063D29">
            <w:pPr>
              <w:spacing w:after="240" w:line="360" w:lineRule="auto"/>
              <w:rPr>
                <w:rFonts w:cs="Arial"/>
                <w:sz w:val="20"/>
              </w:rPr>
            </w:pPr>
          </w:p>
        </w:tc>
        <w:tc>
          <w:tcPr>
            <w:tcW w:w="4439" w:type="dxa"/>
            <w:tcBorders>
              <w:top w:val="nil"/>
              <w:left w:val="nil"/>
              <w:right w:val="nil"/>
            </w:tcBorders>
          </w:tcPr>
          <w:p w14:paraId="636AD0D6" w14:textId="77777777" w:rsidR="00EA0260" w:rsidRPr="008901D1" w:rsidRDefault="00EA0260" w:rsidP="00063D29">
            <w:pPr>
              <w:spacing w:after="240" w:line="360" w:lineRule="auto"/>
              <w:rPr>
                <w:rFonts w:cs="Arial"/>
                <w:sz w:val="20"/>
              </w:rPr>
            </w:pPr>
          </w:p>
        </w:tc>
      </w:tr>
    </w:tbl>
    <w:p w14:paraId="424D7793" w14:textId="77777777" w:rsidR="00EA0260" w:rsidRPr="008901D1" w:rsidRDefault="00EA0260" w:rsidP="00063D29">
      <w:pPr>
        <w:pStyle w:val="Headersub"/>
        <w:widowControl w:val="0"/>
        <w:tabs>
          <w:tab w:val="left" w:pos="4820"/>
        </w:tabs>
        <w:spacing w:after="240" w:line="360" w:lineRule="auto"/>
        <w:rPr>
          <w:rFonts w:cs="Arial"/>
          <w:sz w:val="20"/>
        </w:rPr>
      </w:pPr>
      <w:r w:rsidRPr="008901D1">
        <w:rPr>
          <w:rFonts w:cs="Arial"/>
          <w:sz w:val="20"/>
        </w:rPr>
        <w:t>(Date)</w:t>
      </w:r>
      <w:r w:rsidRPr="008901D1">
        <w:rPr>
          <w:rFonts w:cs="Arial"/>
          <w:sz w:val="20"/>
        </w:rPr>
        <w:tab/>
        <w:t>(Date)</w:t>
      </w:r>
    </w:p>
    <w:p w14:paraId="30F11127" w14:textId="77777777" w:rsidR="008E6DCB" w:rsidRPr="008901D1" w:rsidRDefault="00EA0260" w:rsidP="00063D29">
      <w:pPr>
        <w:pStyle w:val="Headersub"/>
        <w:widowControl w:val="0"/>
        <w:tabs>
          <w:tab w:val="left" w:pos="4820"/>
        </w:tabs>
        <w:spacing w:after="240" w:line="360" w:lineRule="auto"/>
        <w:rPr>
          <w:rFonts w:cs="Arial"/>
          <w:sz w:val="20"/>
        </w:rPr>
      </w:pPr>
      <w:r w:rsidRPr="008901D1">
        <w:rPr>
          <w:rFonts w:cs="Arial"/>
          <w:sz w:val="20"/>
        </w:rPr>
        <w:t>in the presence of:</w:t>
      </w:r>
      <w:r w:rsidRPr="008901D1">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8E6DCB" w:rsidRPr="008901D1" w14:paraId="394CCCB4" w14:textId="77777777" w:rsidTr="00AD2CC5">
        <w:tc>
          <w:tcPr>
            <w:tcW w:w="4528" w:type="dxa"/>
            <w:tcBorders>
              <w:top w:val="nil"/>
              <w:left w:val="nil"/>
              <w:bottom w:val="single" w:sz="4" w:space="0" w:color="auto"/>
              <w:right w:val="nil"/>
            </w:tcBorders>
          </w:tcPr>
          <w:p w14:paraId="2B2BDB56" w14:textId="77777777" w:rsidR="008E6DCB" w:rsidRPr="008901D1" w:rsidRDefault="008E6DCB" w:rsidP="00063D29">
            <w:pPr>
              <w:tabs>
                <w:tab w:val="right" w:pos="4111"/>
              </w:tabs>
              <w:spacing w:after="240" w:line="360" w:lineRule="auto"/>
              <w:rPr>
                <w:rFonts w:cs="Arial"/>
                <w:sz w:val="20"/>
              </w:rPr>
            </w:pPr>
          </w:p>
        </w:tc>
        <w:tc>
          <w:tcPr>
            <w:tcW w:w="319" w:type="dxa"/>
            <w:tcBorders>
              <w:top w:val="nil"/>
              <w:left w:val="nil"/>
              <w:bottom w:val="nil"/>
              <w:right w:val="nil"/>
            </w:tcBorders>
          </w:tcPr>
          <w:p w14:paraId="4C8A47BC" w14:textId="77777777" w:rsidR="008E6DCB" w:rsidRPr="008901D1" w:rsidRDefault="008E6DCB" w:rsidP="00063D29">
            <w:pPr>
              <w:spacing w:after="240" w:line="360" w:lineRule="auto"/>
              <w:rPr>
                <w:rFonts w:cs="Arial"/>
                <w:sz w:val="20"/>
              </w:rPr>
            </w:pPr>
          </w:p>
        </w:tc>
        <w:tc>
          <w:tcPr>
            <w:tcW w:w="4439" w:type="dxa"/>
            <w:tcBorders>
              <w:top w:val="nil"/>
              <w:left w:val="nil"/>
              <w:bottom w:val="single" w:sz="4" w:space="0" w:color="auto"/>
              <w:right w:val="nil"/>
            </w:tcBorders>
          </w:tcPr>
          <w:p w14:paraId="6FEEDACD" w14:textId="77777777" w:rsidR="008E6DCB" w:rsidRPr="008901D1" w:rsidRDefault="008E6DCB" w:rsidP="00063D29">
            <w:pPr>
              <w:spacing w:after="240" w:line="360" w:lineRule="auto"/>
              <w:rPr>
                <w:rFonts w:cs="Arial"/>
                <w:sz w:val="20"/>
              </w:rPr>
            </w:pPr>
          </w:p>
        </w:tc>
      </w:tr>
      <w:tr w:rsidR="008E6DCB" w:rsidRPr="008901D1" w14:paraId="66A74D8A" w14:textId="77777777" w:rsidTr="00AD2CC5">
        <w:trPr>
          <w:trHeight w:val="193"/>
        </w:trPr>
        <w:tc>
          <w:tcPr>
            <w:tcW w:w="4528" w:type="dxa"/>
            <w:tcBorders>
              <w:top w:val="single" w:sz="4" w:space="0" w:color="auto"/>
              <w:left w:val="nil"/>
              <w:bottom w:val="nil"/>
              <w:right w:val="nil"/>
            </w:tcBorders>
          </w:tcPr>
          <w:p w14:paraId="5255F453" w14:textId="77777777" w:rsidR="008E6DCB" w:rsidRPr="008901D1" w:rsidRDefault="008E6DCB" w:rsidP="00063D29">
            <w:pPr>
              <w:spacing w:after="240" w:line="360" w:lineRule="auto"/>
              <w:rPr>
                <w:rFonts w:cs="Arial"/>
                <w:sz w:val="20"/>
              </w:rPr>
            </w:pPr>
            <w:r w:rsidRPr="008901D1">
              <w:rPr>
                <w:rFonts w:cs="Arial"/>
                <w:sz w:val="20"/>
              </w:rPr>
              <w:t xml:space="preserve">(Signature of </w:t>
            </w:r>
            <w:r w:rsidR="006B66A0" w:rsidRPr="008901D1">
              <w:rPr>
                <w:rFonts w:cs="Arial"/>
                <w:sz w:val="20"/>
              </w:rPr>
              <w:t>w</w:t>
            </w:r>
            <w:r w:rsidR="00EA0260" w:rsidRPr="008901D1">
              <w:rPr>
                <w:rFonts w:cs="Arial"/>
                <w:sz w:val="20"/>
              </w:rPr>
              <w:t>itness</w:t>
            </w:r>
            <w:r w:rsidRPr="008901D1">
              <w:rPr>
                <w:rFonts w:cs="Arial"/>
                <w:sz w:val="20"/>
              </w:rPr>
              <w:t>)</w:t>
            </w:r>
          </w:p>
        </w:tc>
        <w:tc>
          <w:tcPr>
            <w:tcW w:w="319" w:type="dxa"/>
            <w:tcBorders>
              <w:top w:val="nil"/>
              <w:left w:val="nil"/>
              <w:bottom w:val="nil"/>
              <w:right w:val="nil"/>
            </w:tcBorders>
          </w:tcPr>
          <w:p w14:paraId="468AF350" w14:textId="77777777" w:rsidR="008E6DCB" w:rsidRPr="008901D1" w:rsidRDefault="008E6DCB" w:rsidP="00063D29">
            <w:pPr>
              <w:spacing w:after="240" w:line="360" w:lineRule="auto"/>
              <w:rPr>
                <w:rFonts w:cs="Arial"/>
                <w:sz w:val="20"/>
              </w:rPr>
            </w:pPr>
          </w:p>
        </w:tc>
        <w:tc>
          <w:tcPr>
            <w:tcW w:w="4439" w:type="dxa"/>
            <w:tcBorders>
              <w:top w:val="single" w:sz="4" w:space="0" w:color="auto"/>
              <w:left w:val="nil"/>
              <w:bottom w:val="nil"/>
              <w:right w:val="nil"/>
            </w:tcBorders>
          </w:tcPr>
          <w:p w14:paraId="5BA511C3" w14:textId="77777777" w:rsidR="008E6DCB" w:rsidRPr="008901D1" w:rsidRDefault="008E6DCB" w:rsidP="00063D29">
            <w:pPr>
              <w:spacing w:after="240" w:line="360" w:lineRule="auto"/>
              <w:rPr>
                <w:rFonts w:cs="Arial"/>
                <w:sz w:val="20"/>
              </w:rPr>
            </w:pPr>
            <w:r w:rsidRPr="008901D1">
              <w:rPr>
                <w:rFonts w:cs="Arial"/>
                <w:sz w:val="20"/>
              </w:rPr>
              <w:t xml:space="preserve">(Signature of </w:t>
            </w:r>
            <w:r w:rsidR="006B66A0" w:rsidRPr="008901D1">
              <w:rPr>
                <w:rFonts w:cs="Arial"/>
                <w:sz w:val="20"/>
              </w:rPr>
              <w:t>w</w:t>
            </w:r>
            <w:r w:rsidR="00EA0260" w:rsidRPr="008901D1">
              <w:rPr>
                <w:rFonts w:cs="Arial"/>
                <w:sz w:val="20"/>
              </w:rPr>
              <w:t>itness</w:t>
            </w:r>
            <w:r w:rsidRPr="008901D1">
              <w:rPr>
                <w:rFonts w:cs="Arial"/>
                <w:sz w:val="20"/>
              </w:rPr>
              <w:t>)</w:t>
            </w:r>
          </w:p>
        </w:tc>
      </w:tr>
      <w:tr w:rsidR="008E6DCB" w:rsidRPr="008901D1" w14:paraId="2079F105" w14:textId="77777777" w:rsidTr="00AD2CC5">
        <w:trPr>
          <w:trHeight w:val="517"/>
        </w:trPr>
        <w:tc>
          <w:tcPr>
            <w:tcW w:w="4528" w:type="dxa"/>
            <w:tcBorders>
              <w:top w:val="nil"/>
              <w:left w:val="nil"/>
              <w:right w:val="nil"/>
            </w:tcBorders>
          </w:tcPr>
          <w:p w14:paraId="3B568FF5" w14:textId="77777777" w:rsidR="008E6DCB" w:rsidRPr="008901D1" w:rsidRDefault="008E6DCB" w:rsidP="00063D29">
            <w:pPr>
              <w:spacing w:after="240" w:line="360" w:lineRule="auto"/>
              <w:rPr>
                <w:rFonts w:cs="Arial"/>
                <w:sz w:val="20"/>
              </w:rPr>
            </w:pPr>
          </w:p>
        </w:tc>
        <w:tc>
          <w:tcPr>
            <w:tcW w:w="319" w:type="dxa"/>
            <w:tcBorders>
              <w:top w:val="nil"/>
              <w:left w:val="nil"/>
              <w:bottom w:val="nil"/>
              <w:right w:val="nil"/>
            </w:tcBorders>
          </w:tcPr>
          <w:p w14:paraId="02DD8845" w14:textId="77777777" w:rsidR="008E6DCB" w:rsidRPr="008901D1" w:rsidRDefault="008E6DCB" w:rsidP="00063D29">
            <w:pPr>
              <w:spacing w:after="240" w:line="360" w:lineRule="auto"/>
              <w:rPr>
                <w:rFonts w:cs="Arial"/>
                <w:sz w:val="20"/>
              </w:rPr>
            </w:pPr>
          </w:p>
        </w:tc>
        <w:tc>
          <w:tcPr>
            <w:tcW w:w="4439" w:type="dxa"/>
            <w:tcBorders>
              <w:top w:val="nil"/>
              <w:left w:val="nil"/>
              <w:right w:val="nil"/>
            </w:tcBorders>
          </w:tcPr>
          <w:p w14:paraId="07C15F84" w14:textId="77777777" w:rsidR="008E6DCB" w:rsidRPr="008901D1" w:rsidRDefault="008E6DCB" w:rsidP="00063D29">
            <w:pPr>
              <w:spacing w:after="240" w:line="360" w:lineRule="auto"/>
              <w:rPr>
                <w:rFonts w:cs="Arial"/>
                <w:sz w:val="20"/>
              </w:rPr>
            </w:pPr>
          </w:p>
        </w:tc>
      </w:tr>
    </w:tbl>
    <w:p w14:paraId="012021C8" w14:textId="77777777" w:rsidR="008E6DCB" w:rsidRDefault="008E6DCB" w:rsidP="00063D29">
      <w:pPr>
        <w:pStyle w:val="Headersub"/>
        <w:widowControl w:val="0"/>
        <w:tabs>
          <w:tab w:val="left" w:pos="4820"/>
        </w:tabs>
        <w:spacing w:after="240" w:line="360" w:lineRule="auto"/>
        <w:rPr>
          <w:rFonts w:cs="Arial"/>
          <w:sz w:val="20"/>
        </w:rPr>
      </w:pPr>
      <w:r w:rsidRPr="008901D1">
        <w:rPr>
          <w:rFonts w:cs="Arial"/>
          <w:sz w:val="20"/>
        </w:rPr>
        <w:t xml:space="preserve">(Name of </w:t>
      </w:r>
      <w:r w:rsidR="006B66A0" w:rsidRPr="008901D1">
        <w:rPr>
          <w:rFonts w:cs="Arial"/>
          <w:sz w:val="20"/>
        </w:rPr>
        <w:t>w</w:t>
      </w:r>
      <w:r w:rsidR="00EA0260" w:rsidRPr="008901D1">
        <w:rPr>
          <w:rFonts w:cs="Arial"/>
          <w:sz w:val="20"/>
        </w:rPr>
        <w:t>itness</w:t>
      </w:r>
      <w:r w:rsidRPr="008901D1">
        <w:rPr>
          <w:rFonts w:cs="Arial"/>
          <w:sz w:val="20"/>
        </w:rPr>
        <w:t>)</w:t>
      </w:r>
      <w:r w:rsidRPr="008901D1">
        <w:rPr>
          <w:rFonts w:cs="Arial"/>
          <w:sz w:val="20"/>
        </w:rPr>
        <w:tab/>
        <w:t xml:space="preserve">(Name of </w:t>
      </w:r>
      <w:r w:rsidR="006B66A0" w:rsidRPr="008901D1">
        <w:rPr>
          <w:rFonts w:cs="Arial"/>
          <w:sz w:val="20"/>
        </w:rPr>
        <w:t>w</w:t>
      </w:r>
      <w:r w:rsidR="00EA0260" w:rsidRPr="008901D1">
        <w:rPr>
          <w:rFonts w:cs="Arial"/>
          <w:sz w:val="20"/>
        </w:rPr>
        <w:t>itness</w:t>
      </w:r>
      <w:r w:rsidRPr="008901D1">
        <w:rPr>
          <w:rFonts w:cs="Arial"/>
          <w:sz w:val="20"/>
        </w:rPr>
        <w:t>)</w:t>
      </w:r>
    </w:p>
    <w:p w14:paraId="48BC9922" w14:textId="77777777" w:rsidR="00681591" w:rsidRPr="008901D1" w:rsidRDefault="00681591" w:rsidP="00681591">
      <w:pPr>
        <w:tabs>
          <w:tab w:val="right" w:pos="4111"/>
        </w:tabs>
        <w:spacing w:before="240" w:after="240" w:line="360" w:lineRule="auto"/>
        <w:rPr>
          <w:rFonts w:cs="Arial"/>
          <w:sz w:val="20"/>
        </w:rPr>
      </w:pPr>
      <w:r w:rsidRPr="008901D1">
        <w:rPr>
          <w:rFonts w:cs="Arial"/>
          <w:caps/>
          <w:sz w:val="20"/>
        </w:rPr>
        <w:t>Executed</w:t>
      </w:r>
      <w:r w:rsidRPr="008901D1">
        <w:rPr>
          <w:rFonts w:cs="Arial"/>
          <w:sz w:val="20"/>
        </w:rPr>
        <w:t xml:space="preserve"> by</w:t>
      </w:r>
      <w:r>
        <w:rPr>
          <w:rFonts w:cs="Arial"/>
          <w:sz w:val="20"/>
        </w:rPr>
        <w:t xml:space="preserve"> </w:t>
      </w:r>
      <w:r w:rsidRPr="00063D29">
        <w:rPr>
          <w:rFonts w:cs="Arial"/>
          <w:b/>
          <w:sz w:val="20"/>
        </w:rPr>
        <w:t>Allan Coman</w:t>
      </w:r>
      <w:r w:rsidRPr="008901D1">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681591" w:rsidRPr="008901D1" w14:paraId="67BBF264" w14:textId="77777777" w:rsidTr="00AF24C2">
        <w:trPr>
          <w:trHeight w:val="517"/>
        </w:trPr>
        <w:tc>
          <w:tcPr>
            <w:tcW w:w="4528" w:type="dxa"/>
            <w:tcBorders>
              <w:top w:val="nil"/>
              <w:left w:val="nil"/>
              <w:right w:val="nil"/>
            </w:tcBorders>
          </w:tcPr>
          <w:p w14:paraId="064B9AA4" w14:textId="77777777" w:rsidR="00681591" w:rsidRPr="008901D1" w:rsidRDefault="00681591" w:rsidP="00AF24C2">
            <w:pPr>
              <w:spacing w:after="240" w:line="360" w:lineRule="auto"/>
              <w:rPr>
                <w:rFonts w:cs="Arial"/>
                <w:sz w:val="20"/>
              </w:rPr>
            </w:pPr>
          </w:p>
        </w:tc>
        <w:tc>
          <w:tcPr>
            <w:tcW w:w="319" w:type="dxa"/>
            <w:tcBorders>
              <w:top w:val="nil"/>
              <w:left w:val="nil"/>
              <w:bottom w:val="nil"/>
              <w:right w:val="nil"/>
            </w:tcBorders>
          </w:tcPr>
          <w:p w14:paraId="1D782E6B" w14:textId="77777777" w:rsidR="00681591" w:rsidRPr="008901D1" w:rsidRDefault="00681591" w:rsidP="00AF24C2">
            <w:pPr>
              <w:spacing w:after="240" w:line="360" w:lineRule="auto"/>
              <w:rPr>
                <w:rFonts w:cs="Arial"/>
                <w:sz w:val="20"/>
              </w:rPr>
            </w:pPr>
          </w:p>
        </w:tc>
        <w:tc>
          <w:tcPr>
            <w:tcW w:w="4439" w:type="dxa"/>
            <w:tcBorders>
              <w:top w:val="nil"/>
              <w:left w:val="nil"/>
              <w:right w:val="nil"/>
            </w:tcBorders>
          </w:tcPr>
          <w:p w14:paraId="26997220" w14:textId="77777777" w:rsidR="00681591" w:rsidRPr="008901D1" w:rsidRDefault="00681591" w:rsidP="00AF24C2">
            <w:pPr>
              <w:spacing w:after="240" w:line="360" w:lineRule="auto"/>
              <w:rPr>
                <w:rFonts w:cs="Arial"/>
                <w:sz w:val="20"/>
              </w:rPr>
            </w:pPr>
          </w:p>
        </w:tc>
      </w:tr>
    </w:tbl>
    <w:p w14:paraId="304ECC15" w14:textId="77777777" w:rsidR="00681591" w:rsidRPr="008901D1" w:rsidRDefault="00681591" w:rsidP="00681591">
      <w:pPr>
        <w:pStyle w:val="Headersub"/>
        <w:widowControl w:val="0"/>
        <w:tabs>
          <w:tab w:val="left" w:pos="4820"/>
        </w:tabs>
        <w:spacing w:after="240" w:line="360" w:lineRule="auto"/>
        <w:rPr>
          <w:rFonts w:cs="Arial"/>
          <w:sz w:val="20"/>
        </w:rPr>
      </w:pPr>
      <w:r w:rsidRPr="008901D1">
        <w:rPr>
          <w:rFonts w:cs="Arial"/>
          <w:sz w:val="20"/>
        </w:rPr>
        <w:t>(</w:t>
      </w:r>
      <w:r>
        <w:rPr>
          <w:rFonts w:cs="Arial"/>
          <w:sz w:val="20"/>
        </w:rPr>
        <w:t>Signature of Allan Coman</w:t>
      </w:r>
      <w:r w:rsidRPr="008901D1">
        <w:rPr>
          <w:rFonts w:cs="Arial"/>
          <w:sz w:val="20"/>
        </w:rPr>
        <w:t>)</w:t>
      </w:r>
      <w:r w:rsidRPr="008901D1">
        <w:rPr>
          <w:rFonts w:cs="Arial"/>
          <w:sz w:val="20"/>
        </w:rPr>
        <w:tab/>
        <w:t>(Date)</w:t>
      </w:r>
    </w:p>
    <w:p w14:paraId="59F80EBB" w14:textId="77777777" w:rsidR="00681591" w:rsidRPr="008901D1" w:rsidRDefault="00681591" w:rsidP="00681591">
      <w:pPr>
        <w:pStyle w:val="Headersub"/>
        <w:widowControl w:val="0"/>
        <w:tabs>
          <w:tab w:val="left" w:pos="4820"/>
        </w:tabs>
        <w:spacing w:after="240" w:line="360" w:lineRule="auto"/>
        <w:rPr>
          <w:rFonts w:cs="Arial"/>
          <w:sz w:val="20"/>
        </w:rPr>
      </w:pPr>
      <w:r w:rsidRPr="008901D1">
        <w:rPr>
          <w:rFonts w:cs="Arial"/>
          <w:sz w:val="20"/>
        </w:rPr>
        <w:t>in the presence of:</w:t>
      </w:r>
      <w:r w:rsidRPr="008901D1">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681591" w:rsidRPr="008901D1" w14:paraId="6B20FEEF" w14:textId="77777777" w:rsidTr="00AF24C2">
        <w:tc>
          <w:tcPr>
            <w:tcW w:w="4528" w:type="dxa"/>
            <w:tcBorders>
              <w:top w:val="nil"/>
              <w:left w:val="nil"/>
              <w:bottom w:val="single" w:sz="4" w:space="0" w:color="auto"/>
              <w:right w:val="nil"/>
            </w:tcBorders>
          </w:tcPr>
          <w:p w14:paraId="1C59F241" w14:textId="77777777" w:rsidR="00681591" w:rsidRPr="008901D1" w:rsidRDefault="00681591" w:rsidP="00AF24C2">
            <w:pPr>
              <w:tabs>
                <w:tab w:val="right" w:pos="4111"/>
              </w:tabs>
              <w:spacing w:after="240" w:line="360" w:lineRule="auto"/>
              <w:rPr>
                <w:rFonts w:cs="Arial"/>
                <w:sz w:val="20"/>
              </w:rPr>
            </w:pPr>
          </w:p>
        </w:tc>
        <w:tc>
          <w:tcPr>
            <w:tcW w:w="319" w:type="dxa"/>
            <w:tcBorders>
              <w:top w:val="nil"/>
              <w:left w:val="nil"/>
              <w:bottom w:val="nil"/>
              <w:right w:val="nil"/>
            </w:tcBorders>
          </w:tcPr>
          <w:p w14:paraId="41AF64AE" w14:textId="77777777" w:rsidR="00681591" w:rsidRPr="008901D1" w:rsidRDefault="00681591" w:rsidP="00AF24C2">
            <w:pPr>
              <w:spacing w:after="240" w:line="360" w:lineRule="auto"/>
              <w:rPr>
                <w:rFonts w:cs="Arial"/>
                <w:sz w:val="20"/>
              </w:rPr>
            </w:pPr>
          </w:p>
        </w:tc>
        <w:tc>
          <w:tcPr>
            <w:tcW w:w="4439" w:type="dxa"/>
            <w:tcBorders>
              <w:top w:val="nil"/>
              <w:left w:val="nil"/>
              <w:bottom w:val="single" w:sz="4" w:space="0" w:color="auto"/>
              <w:right w:val="nil"/>
            </w:tcBorders>
          </w:tcPr>
          <w:p w14:paraId="00B6427A" w14:textId="77777777" w:rsidR="00681591" w:rsidRPr="008901D1" w:rsidRDefault="00681591" w:rsidP="00AF24C2">
            <w:pPr>
              <w:spacing w:after="240" w:line="360" w:lineRule="auto"/>
              <w:rPr>
                <w:rFonts w:cs="Arial"/>
                <w:sz w:val="20"/>
              </w:rPr>
            </w:pPr>
          </w:p>
        </w:tc>
      </w:tr>
      <w:tr w:rsidR="00681591" w:rsidRPr="008901D1" w14:paraId="17A7444C" w14:textId="77777777" w:rsidTr="00AF24C2">
        <w:trPr>
          <w:trHeight w:val="193"/>
        </w:trPr>
        <w:tc>
          <w:tcPr>
            <w:tcW w:w="4528" w:type="dxa"/>
            <w:tcBorders>
              <w:top w:val="single" w:sz="4" w:space="0" w:color="auto"/>
              <w:left w:val="nil"/>
              <w:bottom w:val="nil"/>
              <w:right w:val="nil"/>
            </w:tcBorders>
          </w:tcPr>
          <w:p w14:paraId="6BE11501" w14:textId="77777777" w:rsidR="00681591" w:rsidRPr="008901D1" w:rsidRDefault="00681591" w:rsidP="00AF24C2">
            <w:pPr>
              <w:spacing w:after="240" w:line="360" w:lineRule="auto"/>
              <w:rPr>
                <w:rFonts w:cs="Arial"/>
                <w:sz w:val="20"/>
              </w:rPr>
            </w:pPr>
            <w:r w:rsidRPr="008901D1">
              <w:rPr>
                <w:rFonts w:cs="Arial"/>
                <w:sz w:val="20"/>
              </w:rPr>
              <w:t>(Signature of witness)</w:t>
            </w:r>
          </w:p>
        </w:tc>
        <w:tc>
          <w:tcPr>
            <w:tcW w:w="319" w:type="dxa"/>
            <w:tcBorders>
              <w:top w:val="nil"/>
              <w:left w:val="nil"/>
              <w:bottom w:val="nil"/>
              <w:right w:val="nil"/>
            </w:tcBorders>
          </w:tcPr>
          <w:p w14:paraId="34EFA83F" w14:textId="77777777" w:rsidR="00681591" w:rsidRPr="008901D1" w:rsidRDefault="00681591" w:rsidP="00AF24C2">
            <w:pPr>
              <w:spacing w:after="240" w:line="360" w:lineRule="auto"/>
              <w:rPr>
                <w:rFonts w:cs="Arial"/>
                <w:sz w:val="20"/>
              </w:rPr>
            </w:pPr>
          </w:p>
        </w:tc>
        <w:tc>
          <w:tcPr>
            <w:tcW w:w="4439" w:type="dxa"/>
            <w:tcBorders>
              <w:top w:val="single" w:sz="4" w:space="0" w:color="auto"/>
              <w:left w:val="nil"/>
              <w:bottom w:val="nil"/>
              <w:right w:val="nil"/>
            </w:tcBorders>
          </w:tcPr>
          <w:p w14:paraId="69164D7B" w14:textId="77777777" w:rsidR="00681591" w:rsidRPr="008901D1" w:rsidRDefault="00681591" w:rsidP="00AF24C2">
            <w:pPr>
              <w:spacing w:after="240" w:line="360" w:lineRule="auto"/>
              <w:rPr>
                <w:rFonts w:cs="Arial"/>
                <w:sz w:val="20"/>
              </w:rPr>
            </w:pPr>
            <w:r w:rsidRPr="008901D1">
              <w:rPr>
                <w:rFonts w:cs="Arial"/>
                <w:sz w:val="20"/>
              </w:rPr>
              <w:t>(Name of witness)</w:t>
            </w:r>
          </w:p>
        </w:tc>
      </w:tr>
    </w:tbl>
    <w:p w14:paraId="06F3DE92" w14:textId="77777777" w:rsidR="00681591" w:rsidRPr="008901D1" w:rsidRDefault="00681591" w:rsidP="00063D29">
      <w:pPr>
        <w:pStyle w:val="Headersub"/>
        <w:widowControl w:val="0"/>
        <w:tabs>
          <w:tab w:val="left" w:pos="4820"/>
        </w:tabs>
        <w:spacing w:after="240" w:line="360" w:lineRule="auto"/>
        <w:rPr>
          <w:rFonts w:cs="Arial"/>
          <w:sz w:val="20"/>
        </w:rPr>
      </w:pPr>
    </w:p>
    <w:p w14:paraId="54AE3B0A" w14:textId="77777777" w:rsidR="00681591" w:rsidRDefault="0068159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EA0260" w:rsidRPr="008901D1" w14:paraId="1D2DB19A" w14:textId="77777777" w:rsidTr="00EA0260">
        <w:tc>
          <w:tcPr>
            <w:tcW w:w="9286" w:type="dxa"/>
            <w:gridSpan w:val="3"/>
            <w:tcBorders>
              <w:top w:val="nil"/>
              <w:left w:val="nil"/>
              <w:bottom w:val="nil"/>
              <w:right w:val="nil"/>
            </w:tcBorders>
          </w:tcPr>
          <w:p w14:paraId="3B1BCAB8" w14:textId="77777777" w:rsidR="00EA0260" w:rsidRPr="008901D1" w:rsidRDefault="00EA0260" w:rsidP="00063D29">
            <w:pPr>
              <w:keepNext/>
              <w:tabs>
                <w:tab w:val="right" w:pos="4111"/>
              </w:tabs>
              <w:spacing w:before="480" w:after="240" w:line="360" w:lineRule="auto"/>
              <w:rPr>
                <w:rFonts w:cs="Arial"/>
                <w:sz w:val="20"/>
              </w:rPr>
            </w:pPr>
            <w:r w:rsidRPr="008901D1">
              <w:rPr>
                <w:rFonts w:cs="Arial"/>
                <w:caps/>
                <w:sz w:val="20"/>
              </w:rPr>
              <w:lastRenderedPageBreak/>
              <w:t>Accepted</w:t>
            </w:r>
            <w:r w:rsidRPr="008901D1">
              <w:rPr>
                <w:rFonts w:cs="Arial"/>
                <w:sz w:val="20"/>
              </w:rPr>
              <w:t xml:space="preserve"> by the Fair  Work Ombudsman pursuant to section 715(2) of the </w:t>
            </w:r>
            <w:r w:rsidRPr="008901D1">
              <w:rPr>
                <w:rFonts w:cs="Arial"/>
                <w:i/>
                <w:sz w:val="20"/>
              </w:rPr>
              <w:t>Fair Work Act 2009</w:t>
            </w:r>
            <w:r w:rsidRPr="008901D1">
              <w:rPr>
                <w:rFonts w:cs="Arial"/>
                <w:sz w:val="20"/>
              </w:rPr>
              <w:t xml:space="preserve"> on:</w:t>
            </w:r>
          </w:p>
          <w:p w14:paraId="343CD7C0" w14:textId="77777777" w:rsidR="00EA0260" w:rsidRPr="008901D1" w:rsidRDefault="00EA0260" w:rsidP="00063D29">
            <w:pPr>
              <w:keepNext/>
              <w:spacing w:after="240" w:line="360" w:lineRule="auto"/>
              <w:rPr>
                <w:rFonts w:cs="Arial"/>
                <w:sz w:val="20"/>
              </w:rPr>
            </w:pPr>
          </w:p>
        </w:tc>
      </w:tr>
      <w:tr w:rsidR="00EA0260" w:rsidRPr="008901D1" w14:paraId="03BA50A5" w14:textId="77777777" w:rsidTr="00EA0260">
        <w:trPr>
          <w:trHeight w:val="62"/>
        </w:trPr>
        <w:tc>
          <w:tcPr>
            <w:tcW w:w="4528" w:type="dxa"/>
            <w:tcBorders>
              <w:top w:val="single" w:sz="4" w:space="0" w:color="auto"/>
              <w:left w:val="nil"/>
              <w:bottom w:val="nil"/>
              <w:right w:val="nil"/>
            </w:tcBorders>
          </w:tcPr>
          <w:p w14:paraId="7D03140B" w14:textId="77777777" w:rsidR="00EA0260" w:rsidRPr="008901D1" w:rsidRDefault="00681591" w:rsidP="00063D29">
            <w:pPr>
              <w:spacing w:after="240" w:line="360" w:lineRule="auto"/>
              <w:rPr>
                <w:rFonts w:cs="Arial"/>
                <w:sz w:val="20"/>
              </w:rPr>
            </w:pPr>
            <w:r>
              <w:rPr>
                <w:rFonts w:cs="Arial"/>
                <w:sz w:val="20"/>
              </w:rPr>
              <w:t>(</w:t>
            </w:r>
            <w:r w:rsidRPr="008901D1">
              <w:rPr>
                <w:rFonts w:cs="Arial"/>
                <w:sz w:val="20"/>
              </w:rPr>
              <w:t>Fair Work Ombudsman</w:t>
            </w:r>
            <w:r>
              <w:rPr>
                <w:rFonts w:cs="Arial"/>
                <w:sz w:val="20"/>
              </w:rPr>
              <w:t>)</w:t>
            </w:r>
          </w:p>
        </w:tc>
        <w:tc>
          <w:tcPr>
            <w:tcW w:w="319" w:type="dxa"/>
            <w:tcBorders>
              <w:top w:val="nil"/>
              <w:left w:val="nil"/>
              <w:bottom w:val="nil"/>
              <w:right w:val="nil"/>
            </w:tcBorders>
          </w:tcPr>
          <w:p w14:paraId="7A24E58D" w14:textId="77777777" w:rsidR="00EA0260" w:rsidRPr="008901D1" w:rsidRDefault="00EA0260" w:rsidP="00063D29">
            <w:pPr>
              <w:spacing w:after="240" w:line="360" w:lineRule="auto"/>
              <w:rPr>
                <w:rFonts w:cs="Arial"/>
                <w:sz w:val="20"/>
              </w:rPr>
            </w:pPr>
          </w:p>
        </w:tc>
        <w:tc>
          <w:tcPr>
            <w:tcW w:w="4439" w:type="dxa"/>
            <w:tcBorders>
              <w:top w:val="single" w:sz="4" w:space="0" w:color="auto"/>
              <w:left w:val="nil"/>
              <w:bottom w:val="nil"/>
              <w:right w:val="nil"/>
            </w:tcBorders>
          </w:tcPr>
          <w:p w14:paraId="7487404A" w14:textId="77777777" w:rsidR="00EA0260" w:rsidRPr="008901D1" w:rsidRDefault="006B66A0" w:rsidP="00063D29">
            <w:pPr>
              <w:spacing w:after="240" w:line="360" w:lineRule="auto"/>
              <w:rPr>
                <w:rFonts w:cs="Arial"/>
                <w:sz w:val="20"/>
              </w:rPr>
            </w:pPr>
            <w:r w:rsidRPr="008901D1">
              <w:rPr>
                <w:rFonts w:cs="Arial"/>
                <w:sz w:val="20"/>
              </w:rPr>
              <w:t>(</w:t>
            </w:r>
            <w:r w:rsidR="00DD1F01" w:rsidRPr="008901D1">
              <w:rPr>
                <w:rFonts w:cs="Arial"/>
                <w:sz w:val="20"/>
              </w:rPr>
              <w:t>Date</w:t>
            </w:r>
            <w:r w:rsidR="00EA0260" w:rsidRPr="008901D1">
              <w:rPr>
                <w:rFonts w:cs="Arial"/>
                <w:sz w:val="20"/>
              </w:rPr>
              <w:t>)</w:t>
            </w:r>
          </w:p>
        </w:tc>
      </w:tr>
      <w:tr w:rsidR="00EA0260" w:rsidRPr="008901D1" w14:paraId="240D19CA" w14:textId="77777777" w:rsidTr="00EA0260">
        <w:tc>
          <w:tcPr>
            <w:tcW w:w="4528" w:type="dxa"/>
            <w:tcBorders>
              <w:top w:val="nil"/>
              <w:left w:val="nil"/>
              <w:bottom w:val="single" w:sz="4" w:space="0" w:color="auto"/>
              <w:right w:val="nil"/>
            </w:tcBorders>
          </w:tcPr>
          <w:p w14:paraId="1DB483DD" w14:textId="77777777" w:rsidR="00EA0260" w:rsidRPr="008901D1" w:rsidRDefault="00DD1F01" w:rsidP="00063D29">
            <w:pPr>
              <w:spacing w:after="240" w:line="360" w:lineRule="auto"/>
              <w:rPr>
                <w:rFonts w:cs="Arial"/>
                <w:sz w:val="20"/>
              </w:rPr>
            </w:pPr>
            <w:r w:rsidRPr="008901D1">
              <w:rPr>
                <w:rFonts w:cs="Arial"/>
                <w:sz w:val="20"/>
              </w:rPr>
              <w:t>in the presence of:</w:t>
            </w:r>
          </w:p>
          <w:p w14:paraId="3133786C" w14:textId="77777777" w:rsidR="00DD1F01" w:rsidRPr="008901D1" w:rsidRDefault="00DD1F01" w:rsidP="00063D29">
            <w:pPr>
              <w:spacing w:after="240" w:line="360" w:lineRule="auto"/>
              <w:rPr>
                <w:rFonts w:cs="Arial"/>
                <w:sz w:val="20"/>
              </w:rPr>
            </w:pPr>
          </w:p>
        </w:tc>
        <w:tc>
          <w:tcPr>
            <w:tcW w:w="319" w:type="dxa"/>
            <w:tcBorders>
              <w:top w:val="nil"/>
              <w:left w:val="nil"/>
              <w:bottom w:val="nil"/>
              <w:right w:val="nil"/>
            </w:tcBorders>
          </w:tcPr>
          <w:p w14:paraId="1E9F977C" w14:textId="77777777" w:rsidR="00EA0260" w:rsidRPr="008901D1" w:rsidRDefault="00EA0260" w:rsidP="00063D29">
            <w:pPr>
              <w:spacing w:after="240" w:line="360" w:lineRule="auto"/>
              <w:rPr>
                <w:rFonts w:cs="Arial"/>
                <w:sz w:val="20"/>
              </w:rPr>
            </w:pPr>
          </w:p>
        </w:tc>
        <w:tc>
          <w:tcPr>
            <w:tcW w:w="4439" w:type="dxa"/>
            <w:tcBorders>
              <w:top w:val="nil"/>
              <w:left w:val="nil"/>
              <w:bottom w:val="single" w:sz="4" w:space="0" w:color="auto"/>
              <w:right w:val="nil"/>
            </w:tcBorders>
          </w:tcPr>
          <w:p w14:paraId="6B833820" w14:textId="77777777" w:rsidR="00EA0260" w:rsidRPr="008901D1" w:rsidRDefault="00EA0260" w:rsidP="00063D29">
            <w:pPr>
              <w:spacing w:after="240" w:line="360" w:lineRule="auto"/>
              <w:rPr>
                <w:rFonts w:cs="Arial"/>
                <w:sz w:val="20"/>
              </w:rPr>
            </w:pPr>
          </w:p>
        </w:tc>
      </w:tr>
      <w:tr w:rsidR="00EA0260" w:rsidRPr="008901D1" w14:paraId="28146F9C" w14:textId="77777777" w:rsidTr="00EA0260">
        <w:tc>
          <w:tcPr>
            <w:tcW w:w="4528" w:type="dxa"/>
            <w:tcBorders>
              <w:top w:val="single" w:sz="4" w:space="0" w:color="auto"/>
              <w:left w:val="nil"/>
              <w:bottom w:val="nil"/>
              <w:right w:val="nil"/>
            </w:tcBorders>
          </w:tcPr>
          <w:p w14:paraId="25A31F18" w14:textId="77777777" w:rsidR="00EA0260" w:rsidRPr="008901D1" w:rsidRDefault="00EA0260" w:rsidP="00063D29">
            <w:pPr>
              <w:spacing w:after="240" w:line="360" w:lineRule="auto"/>
              <w:rPr>
                <w:rFonts w:cs="Arial"/>
                <w:sz w:val="20"/>
              </w:rPr>
            </w:pPr>
            <w:r w:rsidRPr="008901D1">
              <w:rPr>
                <w:rFonts w:cs="Arial"/>
                <w:sz w:val="20"/>
              </w:rPr>
              <w:t>(</w:t>
            </w:r>
            <w:r w:rsidR="00DD1F01" w:rsidRPr="008901D1">
              <w:rPr>
                <w:rFonts w:cs="Arial"/>
                <w:sz w:val="20"/>
              </w:rPr>
              <w:t>Signature of witness</w:t>
            </w:r>
            <w:r w:rsidRPr="008901D1">
              <w:rPr>
                <w:rFonts w:cs="Arial"/>
                <w:sz w:val="20"/>
              </w:rPr>
              <w:t>)</w:t>
            </w:r>
          </w:p>
        </w:tc>
        <w:tc>
          <w:tcPr>
            <w:tcW w:w="319" w:type="dxa"/>
            <w:tcBorders>
              <w:top w:val="nil"/>
              <w:left w:val="nil"/>
              <w:bottom w:val="nil"/>
              <w:right w:val="nil"/>
            </w:tcBorders>
          </w:tcPr>
          <w:p w14:paraId="7DECA4D8" w14:textId="77777777" w:rsidR="00EA0260" w:rsidRPr="008901D1" w:rsidRDefault="00EA0260" w:rsidP="00063D29">
            <w:pPr>
              <w:spacing w:after="240" w:line="360" w:lineRule="auto"/>
              <w:rPr>
                <w:rFonts w:cs="Arial"/>
                <w:sz w:val="20"/>
              </w:rPr>
            </w:pPr>
          </w:p>
        </w:tc>
        <w:tc>
          <w:tcPr>
            <w:tcW w:w="4439" w:type="dxa"/>
            <w:tcBorders>
              <w:top w:val="single" w:sz="4" w:space="0" w:color="auto"/>
              <w:left w:val="nil"/>
              <w:bottom w:val="nil"/>
              <w:right w:val="nil"/>
            </w:tcBorders>
          </w:tcPr>
          <w:p w14:paraId="7A7CFD75" w14:textId="77777777" w:rsidR="00EA0260" w:rsidRPr="008901D1" w:rsidRDefault="00EA0260" w:rsidP="00063D29">
            <w:pPr>
              <w:spacing w:after="240" w:line="360" w:lineRule="auto"/>
              <w:rPr>
                <w:rFonts w:cs="Arial"/>
                <w:sz w:val="20"/>
              </w:rPr>
            </w:pPr>
            <w:r w:rsidRPr="008901D1">
              <w:rPr>
                <w:rFonts w:cs="Arial"/>
                <w:sz w:val="20"/>
              </w:rPr>
              <w:t>(Name of Witness)</w:t>
            </w:r>
          </w:p>
        </w:tc>
      </w:tr>
      <w:bookmarkEnd w:id="7"/>
      <w:bookmarkEnd w:id="8"/>
      <w:bookmarkEnd w:id="9"/>
      <w:bookmarkEnd w:id="10"/>
      <w:bookmarkEnd w:id="11"/>
      <w:bookmarkEnd w:id="12"/>
      <w:bookmarkEnd w:id="13"/>
      <w:bookmarkEnd w:id="14"/>
      <w:bookmarkEnd w:id="15"/>
      <w:bookmarkEnd w:id="16"/>
      <w:bookmarkEnd w:id="17"/>
    </w:tbl>
    <w:p w14:paraId="330A821F" w14:textId="77777777" w:rsidR="005C5EA3" w:rsidRPr="008901D1" w:rsidRDefault="005C5EA3" w:rsidP="00063D29">
      <w:pPr>
        <w:widowControl w:val="0"/>
        <w:spacing w:after="240" w:line="360" w:lineRule="auto"/>
        <w:jc w:val="both"/>
        <w:rPr>
          <w:rFonts w:cs="Arial"/>
          <w:b/>
          <w:sz w:val="20"/>
        </w:rPr>
      </w:pPr>
    </w:p>
    <w:p w14:paraId="352EBFEC" w14:textId="77777777" w:rsidR="000756F4" w:rsidRPr="008901D1" w:rsidRDefault="005C5EA3" w:rsidP="00063D29">
      <w:pPr>
        <w:widowControl w:val="0"/>
        <w:spacing w:after="240" w:line="360" w:lineRule="auto"/>
        <w:jc w:val="both"/>
        <w:rPr>
          <w:rFonts w:cs="Arial"/>
          <w:b/>
          <w:sz w:val="20"/>
        </w:rPr>
      </w:pPr>
      <w:r w:rsidRPr="008901D1">
        <w:rPr>
          <w:rFonts w:cs="Arial"/>
          <w:b/>
          <w:sz w:val="20"/>
        </w:rPr>
        <w:br w:type="page"/>
      </w:r>
    </w:p>
    <w:p w14:paraId="5D858059" w14:textId="77777777" w:rsidR="00205770" w:rsidRDefault="00205770" w:rsidP="001C79E3">
      <w:pPr>
        <w:pStyle w:val="Heading2"/>
      </w:pPr>
      <w:r w:rsidRPr="008901D1">
        <w:lastRenderedPageBreak/>
        <w:t xml:space="preserve">ATTACHMENT </w:t>
      </w:r>
      <w:r>
        <w:t>A</w:t>
      </w:r>
      <w:r w:rsidR="002B72CE">
        <w:t xml:space="preserve"> – Underpayments</w:t>
      </w:r>
    </w:p>
    <w:p w14:paraId="6599B856" w14:textId="77777777" w:rsidR="00205770" w:rsidRDefault="00205770" w:rsidP="00063D29">
      <w:pPr>
        <w:spacing w:line="360" w:lineRule="auto"/>
        <w:rPr>
          <w:rFonts w:cs="Arial"/>
          <w:b/>
          <w:sz w:val="20"/>
        </w:rPr>
      </w:pPr>
    </w:p>
    <w:p w14:paraId="5541AB8F" w14:textId="653074BA" w:rsidR="009B5C35" w:rsidRDefault="00205770" w:rsidP="00063D29">
      <w:pPr>
        <w:spacing w:line="360" w:lineRule="auto"/>
        <w:rPr>
          <w:rFonts w:cs="Arial"/>
          <w:b/>
          <w:sz w:val="20"/>
        </w:rPr>
      </w:pPr>
      <w:r>
        <w:rPr>
          <w:rFonts w:cs="Arial"/>
          <w:b/>
          <w:sz w:val="20"/>
        </w:rPr>
        <w:t xml:space="preserve">Underpayments for the period from 1 June 2013 to </w:t>
      </w:r>
      <w:r w:rsidR="000C5248">
        <w:rPr>
          <w:rFonts w:cs="Arial"/>
          <w:b/>
          <w:sz w:val="20"/>
        </w:rPr>
        <w:t>28 July</w:t>
      </w:r>
      <w:r>
        <w:rPr>
          <w:rFonts w:cs="Arial"/>
          <w:b/>
          <w:sz w:val="20"/>
        </w:rPr>
        <w:t xml:space="preserve"> 2014</w:t>
      </w:r>
    </w:p>
    <w:p w14:paraId="535F7181" w14:textId="77777777" w:rsidR="009B5C35" w:rsidRDefault="009B5C35" w:rsidP="00063D29">
      <w:pPr>
        <w:spacing w:line="360" w:lineRule="auto"/>
        <w:rPr>
          <w:rFonts w:cs="Arial"/>
          <w:sz w:val="20"/>
        </w:rPr>
      </w:pPr>
    </w:p>
    <w:tbl>
      <w:tblPr>
        <w:tblStyle w:val="TableGrid"/>
        <w:tblW w:w="0" w:type="auto"/>
        <w:tblLook w:val="04A0" w:firstRow="1" w:lastRow="0" w:firstColumn="1" w:lastColumn="0" w:noHBand="0" w:noVBand="1"/>
      </w:tblPr>
      <w:tblGrid>
        <w:gridCol w:w="4643"/>
        <w:gridCol w:w="4643"/>
      </w:tblGrid>
      <w:tr w:rsidR="00EC2830" w14:paraId="5EAB8B64" w14:textId="77777777" w:rsidTr="001C79E3">
        <w:trPr>
          <w:tblHeader/>
        </w:trPr>
        <w:tc>
          <w:tcPr>
            <w:tcW w:w="4643" w:type="dxa"/>
          </w:tcPr>
          <w:p w14:paraId="45D1BC1B" w14:textId="46FDD060" w:rsidR="00EC2830" w:rsidRDefault="00EC2830" w:rsidP="00063D29">
            <w:pPr>
              <w:spacing w:line="360" w:lineRule="auto"/>
              <w:rPr>
                <w:rFonts w:cs="Arial"/>
                <w:sz w:val="20"/>
              </w:rPr>
            </w:pPr>
            <w:r>
              <w:rPr>
                <w:rFonts w:cs="Arial"/>
                <w:sz w:val="20"/>
              </w:rPr>
              <w:t>EMPLOYEE</w:t>
            </w:r>
          </w:p>
        </w:tc>
        <w:tc>
          <w:tcPr>
            <w:tcW w:w="4643" w:type="dxa"/>
          </w:tcPr>
          <w:p w14:paraId="1A2A2A75" w14:textId="64687517" w:rsidR="00EC2830" w:rsidRDefault="00EC2830" w:rsidP="00063D29">
            <w:pPr>
              <w:spacing w:line="360" w:lineRule="auto"/>
              <w:rPr>
                <w:rFonts w:cs="Arial"/>
                <w:sz w:val="20"/>
              </w:rPr>
            </w:pPr>
            <w:r>
              <w:rPr>
                <w:rFonts w:cs="Arial"/>
                <w:sz w:val="20"/>
              </w:rPr>
              <w:t>OUTSTANDING ENTITLEMENTS</w:t>
            </w:r>
          </w:p>
        </w:tc>
      </w:tr>
      <w:tr w:rsidR="00EC2830" w14:paraId="78F33C4B" w14:textId="77777777" w:rsidTr="001C79E3">
        <w:trPr>
          <w:tblHeader/>
        </w:trPr>
        <w:tc>
          <w:tcPr>
            <w:tcW w:w="4643" w:type="dxa"/>
          </w:tcPr>
          <w:p w14:paraId="3A30956B" w14:textId="066ABF36" w:rsidR="00EC2830" w:rsidRDefault="00D73948" w:rsidP="00063D29">
            <w:pPr>
              <w:spacing w:line="360" w:lineRule="auto"/>
              <w:rPr>
                <w:rFonts w:cs="Arial"/>
                <w:sz w:val="20"/>
              </w:rPr>
            </w:pPr>
            <w:r w:rsidRPr="00F12EE6">
              <w:rPr>
                <w:rFonts w:cs="Arial"/>
                <w:sz w:val="20"/>
                <w:highlight w:val="black"/>
              </w:rPr>
              <w:t>REDACTED</w:t>
            </w:r>
          </w:p>
        </w:tc>
        <w:tc>
          <w:tcPr>
            <w:tcW w:w="4643" w:type="dxa"/>
          </w:tcPr>
          <w:p w14:paraId="74E10E6C" w14:textId="440D58E6" w:rsidR="00EC2830" w:rsidRDefault="00EC2830" w:rsidP="00063D29">
            <w:pPr>
              <w:spacing w:line="360" w:lineRule="auto"/>
              <w:rPr>
                <w:rFonts w:cs="Arial"/>
                <w:sz w:val="20"/>
              </w:rPr>
            </w:pPr>
            <w:r>
              <w:rPr>
                <w:rFonts w:cs="Arial"/>
                <w:sz w:val="20"/>
              </w:rPr>
              <w:t>$1,573.31</w:t>
            </w:r>
          </w:p>
        </w:tc>
      </w:tr>
      <w:tr w:rsidR="00EC2830" w14:paraId="0EDCB58B" w14:textId="77777777" w:rsidTr="001C79E3">
        <w:trPr>
          <w:tblHeader/>
        </w:trPr>
        <w:tc>
          <w:tcPr>
            <w:tcW w:w="4643" w:type="dxa"/>
          </w:tcPr>
          <w:p w14:paraId="3E8C943E" w14:textId="40DB4980" w:rsidR="00EC2830" w:rsidRDefault="00D73948" w:rsidP="00063D29">
            <w:pPr>
              <w:spacing w:line="360" w:lineRule="auto"/>
              <w:rPr>
                <w:rFonts w:cs="Arial"/>
                <w:sz w:val="20"/>
              </w:rPr>
            </w:pPr>
            <w:r w:rsidRPr="00F12EE6">
              <w:rPr>
                <w:rFonts w:cs="Arial"/>
                <w:sz w:val="20"/>
                <w:highlight w:val="black"/>
              </w:rPr>
              <w:t>REDACTED</w:t>
            </w:r>
          </w:p>
        </w:tc>
        <w:tc>
          <w:tcPr>
            <w:tcW w:w="4643" w:type="dxa"/>
          </w:tcPr>
          <w:p w14:paraId="321FF3E7" w14:textId="0C0DD95F" w:rsidR="00EC2830" w:rsidRDefault="00EC2830" w:rsidP="00063D29">
            <w:pPr>
              <w:spacing w:line="360" w:lineRule="auto"/>
              <w:rPr>
                <w:rFonts w:cs="Arial"/>
                <w:sz w:val="20"/>
              </w:rPr>
            </w:pPr>
            <w:r>
              <w:rPr>
                <w:rFonts w:cs="Arial"/>
                <w:sz w:val="20"/>
              </w:rPr>
              <w:t>$3,156.88</w:t>
            </w:r>
          </w:p>
        </w:tc>
      </w:tr>
      <w:tr w:rsidR="001A5AE6" w14:paraId="3BCD8699" w14:textId="77777777" w:rsidTr="001C79E3">
        <w:trPr>
          <w:tblHeader/>
        </w:trPr>
        <w:tc>
          <w:tcPr>
            <w:tcW w:w="4643" w:type="dxa"/>
          </w:tcPr>
          <w:p w14:paraId="3C74C6B2" w14:textId="7D5D4707" w:rsidR="001A5AE6" w:rsidRDefault="00D73948" w:rsidP="00063D29">
            <w:pPr>
              <w:spacing w:line="360" w:lineRule="auto"/>
              <w:rPr>
                <w:rFonts w:cs="Arial"/>
                <w:sz w:val="20"/>
              </w:rPr>
            </w:pPr>
            <w:r w:rsidRPr="00F12EE6">
              <w:rPr>
                <w:rFonts w:cs="Arial"/>
                <w:sz w:val="20"/>
                <w:highlight w:val="black"/>
              </w:rPr>
              <w:t>REDACTED</w:t>
            </w:r>
          </w:p>
        </w:tc>
        <w:tc>
          <w:tcPr>
            <w:tcW w:w="4643" w:type="dxa"/>
          </w:tcPr>
          <w:p w14:paraId="66F7643E" w14:textId="7312176C" w:rsidR="001A5AE6" w:rsidRDefault="001A5AE6" w:rsidP="00063D29">
            <w:pPr>
              <w:spacing w:line="360" w:lineRule="auto"/>
              <w:rPr>
                <w:rFonts w:cs="Arial"/>
                <w:sz w:val="20"/>
              </w:rPr>
            </w:pPr>
            <w:r>
              <w:rPr>
                <w:rFonts w:cs="Arial"/>
                <w:sz w:val="20"/>
              </w:rPr>
              <w:t>$768.63</w:t>
            </w:r>
          </w:p>
        </w:tc>
      </w:tr>
      <w:tr w:rsidR="00EC2830" w14:paraId="2E2E3CC6" w14:textId="77777777" w:rsidTr="001C79E3">
        <w:trPr>
          <w:tblHeader/>
        </w:trPr>
        <w:tc>
          <w:tcPr>
            <w:tcW w:w="4643" w:type="dxa"/>
          </w:tcPr>
          <w:p w14:paraId="222FFF67" w14:textId="473288E6" w:rsidR="00EC2830" w:rsidRDefault="00D73948" w:rsidP="00063D29">
            <w:pPr>
              <w:spacing w:line="360" w:lineRule="auto"/>
              <w:rPr>
                <w:rFonts w:cs="Arial"/>
                <w:sz w:val="20"/>
              </w:rPr>
            </w:pPr>
            <w:r w:rsidRPr="00F12EE6">
              <w:rPr>
                <w:rFonts w:cs="Arial"/>
                <w:sz w:val="20"/>
                <w:highlight w:val="black"/>
              </w:rPr>
              <w:t>REDACTED</w:t>
            </w:r>
          </w:p>
        </w:tc>
        <w:tc>
          <w:tcPr>
            <w:tcW w:w="4643" w:type="dxa"/>
          </w:tcPr>
          <w:p w14:paraId="2665E5D1" w14:textId="6E934121" w:rsidR="00EC2830" w:rsidRDefault="00EC2830" w:rsidP="00063D29">
            <w:pPr>
              <w:spacing w:line="360" w:lineRule="auto"/>
              <w:rPr>
                <w:rFonts w:cs="Arial"/>
                <w:sz w:val="20"/>
              </w:rPr>
            </w:pPr>
            <w:r>
              <w:rPr>
                <w:rFonts w:cs="Arial"/>
                <w:sz w:val="20"/>
              </w:rPr>
              <w:t>$1,270.26</w:t>
            </w:r>
          </w:p>
        </w:tc>
      </w:tr>
      <w:tr w:rsidR="00EC2830" w14:paraId="6F46DC7F" w14:textId="77777777" w:rsidTr="001C79E3">
        <w:trPr>
          <w:tblHeader/>
        </w:trPr>
        <w:tc>
          <w:tcPr>
            <w:tcW w:w="4643" w:type="dxa"/>
          </w:tcPr>
          <w:p w14:paraId="5E8487EC" w14:textId="2E16ACFC" w:rsidR="00EC2830" w:rsidRDefault="00D73948" w:rsidP="00063D29">
            <w:pPr>
              <w:spacing w:line="360" w:lineRule="auto"/>
              <w:rPr>
                <w:rFonts w:cs="Arial"/>
                <w:sz w:val="20"/>
              </w:rPr>
            </w:pPr>
            <w:r w:rsidRPr="00F12EE6">
              <w:rPr>
                <w:rFonts w:cs="Arial"/>
                <w:sz w:val="20"/>
                <w:highlight w:val="black"/>
              </w:rPr>
              <w:t>REDACTED</w:t>
            </w:r>
          </w:p>
        </w:tc>
        <w:tc>
          <w:tcPr>
            <w:tcW w:w="4643" w:type="dxa"/>
          </w:tcPr>
          <w:p w14:paraId="1D5F6232" w14:textId="3E119A18" w:rsidR="00EC2830" w:rsidRDefault="00EC2830" w:rsidP="00063D29">
            <w:pPr>
              <w:spacing w:line="360" w:lineRule="auto"/>
              <w:rPr>
                <w:rFonts w:cs="Arial"/>
                <w:sz w:val="20"/>
              </w:rPr>
            </w:pPr>
            <w:r>
              <w:rPr>
                <w:rFonts w:cs="Arial"/>
                <w:sz w:val="20"/>
              </w:rPr>
              <w:t>$2,854.56</w:t>
            </w:r>
          </w:p>
        </w:tc>
      </w:tr>
      <w:tr w:rsidR="00EC2830" w14:paraId="4D666959" w14:textId="77777777" w:rsidTr="001C79E3">
        <w:trPr>
          <w:tblHeader/>
        </w:trPr>
        <w:tc>
          <w:tcPr>
            <w:tcW w:w="4643" w:type="dxa"/>
          </w:tcPr>
          <w:p w14:paraId="0A879A09" w14:textId="408FFCE5" w:rsidR="00EC2830" w:rsidRDefault="00D73948" w:rsidP="00063D29">
            <w:pPr>
              <w:spacing w:line="360" w:lineRule="auto"/>
              <w:rPr>
                <w:rFonts w:cs="Arial"/>
                <w:sz w:val="20"/>
              </w:rPr>
            </w:pPr>
            <w:r w:rsidRPr="00F12EE6">
              <w:rPr>
                <w:rFonts w:cs="Arial"/>
                <w:sz w:val="20"/>
                <w:highlight w:val="black"/>
              </w:rPr>
              <w:t>REDACTED</w:t>
            </w:r>
          </w:p>
        </w:tc>
        <w:tc>
          <w:tcPr>
            <w:tcW w:w="4643" w:type="dxa"/>
          </w:tcPr>
          <w:p w14:paraId="0F2D06B1" w14:textId="5191EED4" w:rsidR="00EC2830" w:rsidRDefault="00EC2830" w:rsidP="00063D29">
            <w:pPr>
              <w:spacing w:line="360" w:lineRule="auto"/>
              <w:rPr>
                <w:rFonts w:cs="Arial"/>
                <w:sz w:val="20"/>
              </w:rPr>
            </w:pPr>
            <w:r>
              <w:rPr>
                <w:rFonts w:cs="Arial"/>
                <w:sz w:val="20"/>
              </w:rPr>
              <w:t>$554.00</w:t>
            </w:r>
          </w:p>
        </w:tc>
      </w:tr>
      <w:tr w:rsidR="001A5AE6" w14:paraId="7AA89433" w14:textId="77777777" w:rsidTr="001C79E3">
        <w:trPr>
          <w:tblHeader/>
        </w:trPr>
        <w:tc>
          <w:tcPr>
            <w:tcW w:w="4643" w:type="dxa"/>
          </w:tcPr>
          <w:p w14:paraId="4B6451F3" w14:textId="7ED67220" w:rsidR="001A5AE6" w:rsidRDefault="00D73948" w:rsidP="00063D29">
            <w:pPr>
              <w:spacing w:line="360" w:lineRule="auto"/>
              <w:rPr>
                <w:rFonts w:cs="Arial"/>
                <w:sz w:val="20"/>
              </w:rPr>
            </w:pPr>
            <w:r w:rsidRPr="00F12EE6">
              <w:rPr>
                <w:rFonts w:cs="Arial"/>
                <w:sz w:val="20"/>
                <w:highlight w:val="black"/>
              </w:rPr>
              <w:t>REDACTED</w:t>
            </w:r>
          </w:p>
        </w:tc>
        <w:tc>
          <w:tcPr>
            <w:tcW w:w="4643" w:type="dxa"/>
          </w:tcPr>
          <w:p w14:paraId="62A8A401" w14:textId="5D8061AC" w:rsidR="001A5AE6" w:rsidRDefault="001A5AE6" w:rsidP="00063D29">
            <w:pPr>
              <w:spacing w:line="360" w:lineRule="auto"/>
              <w:rPr>
                <w:rFonts w:cs="Arial"/>
                <w:sz w:val="20"/>
              </w:rPr>
            </w:pPr>
            <w:r>
              <w:rPr>
                <w:rFonts w:cs="Arial"/>
                <w:sz w:val="20"/>
              </w:rPr>
              <w:t>$756.96</w:t>
            </w:r>
          </w:p>
        </w:tc>
      </w:tr>
      <w:tr w:rsidR="00EC2830" w14:paraId="047BD7B4" w14:textId="77777777" w:rsidTr="001C79E3">
        <w:trPr>
          <w:tblHeader/>
        </w:trPr>
        <w:tc>
          <w:tcPr>
            <w:tcW w:w="4643" w:type="dxa"/>
          </w:tcPr>
          <w:p w14:paraId="64A57C6D" w14:textId="0A40A3EC" w:rsidR="00EC2830" w:rsidRDefault="00D73948" w:rsidP="00EC2830">
            <w:pPr>
              <w:spacing w:line="360" w:lineRule="auto"/>
              <w:rPr>
                <w:rFonts w:cs="Arial"/>
                <w:sz w:val="20"/>
              </w:rPr>
            </w:pPr>
            <w:r w:rsidRPr="00F12EE6">
              <w:rPr>
                <w:rFonts w:cs="Arial"/>
                <w:sz w:val="20"/>
                <w:highlight w:val="black"/>
              </w:rPr>
              <w:t>REDACTED</w:t>
            </w:r>
          </w:p>
        </w:tc>
        <w:tc>
          <w:tcPr>
            <w:tcW w:w="4643" w:type="dxa"/>
          </w:tcPr>
          <w:p w14:paraId="3BA35836" w14:textId="115A6812" w:rsidR="00EC2830" w:rsidRDefault="00EC2830" w:rsidP="00063D29">
            <w:pPr>
              <w:spacing w:line="360" w:lineRule="auto"/>
              <w:rPr>
                <w:rFonts w:cs="Arial"/>
                <w:sz w:val="20"/>
              </w:rPr>
            </w:pPr>
            <w:r>
              <w:rPr>
                <w:rFonts w:cs="Arial"/>
                <w:sz w:val="20"/>
              </w:rPr>
              <w:t>$928.00</w:t>
            </w:r>
          </w:p>
        </w:tc>
      </w:tr>
      <w:tr w:rsidR="001A5AE6" w14:paraId="232547CC" w14:textId="77777777" w:rsidTr="001C79E3">
        <w:trPr>
          <w:tblHeader/>
        </w:trPr>
        <w:tc>
          <w:tcPr>
            <w:tcW w:w="4643" w:type="dxa"/>
          </w:tcPr>
          <w:p w14:paraId="5B55702A" w14:textId="01B1DF93" w:rsidR="001A5AE6" w:rsidRDefault="00D73948" w:rsidP="00EC2830">
            <w:pPr>
              <w:spacing w:line="360" w:lineRule="auto"/>
              <w:rPr>
                <w:rFonts w:cs="Arial"/>
                <w:sz w:val="20"/>
              </w:rPr>
            </w:pPr>
            <w:r w:rsidRPr="00F12EE6">
              <w:rPr>
                <w:rFonts w:cs="Arial"/>
                <w:sz w:val="20"/>
                <w:highlight w:val="black"/>
              </w:rPr>
              <w:t>REDACTED</w:t>
            </w:r>
          </w:p>
        </w:tc>
        <w:tc>
          <w:tcPr>
            <w:tcW w:w="4643" w:type="dxa"/>
          </w:tcPr>
          <w:p w14:paraId="77BCDADD" w14:textId="0091B9C3" w:rsidR="001A5AE6" w:rsidRDefault="001A5AE6" w:rsidP="00063D29">
            <w:pPr>
              <w:spacing w:line="360" w:lineRule="auto"/>
              <w:rPr>
                <w:rFonts w:cs="Arial"/>
                <w:sz w:val="20"/>
              </w:rPr>
            </w:pPr>
            <w:r>
              <w:rPr>
                <w:rFonts w:cs="Arial"/>
                <w:sz w:val="20"/>
              </w:rPr>
              <w:t>$1,284.09</w:t>
            </w:r>
          </w:p>
        </w:tc>
      </w:tr>
      <w:tr w:rsidR="00EC2830" w14:paraId="61AD8D27" w14:textId="77777777" w:rsidTr="001C79E3">
        <w:trPr>
          <w:tblHeader/>
        </w:trPr>
        <w:tc>
          <w:tcPr>
            <w:tcW w:w="4643" w:type="dxa"/>
          </w:tcPr>
          <w:p w14:paraId="47F97DE2" w14:textId="2745A04F" w:rsidR="00EC2830" w:rsidRDefault="00D73948" w:rsidP="00EC2830">
            <w:pPr>
              <w:spacing w:line="360" w:lineRule="auto"/>
              <w:rPr>
                <w:rFonts w:cs="Arial"/>
                <w:sz w:val="20"/>
              </w:rPr>
            </w:pPr>
            <w:r w:rsidRPr="00F12EE6">
              <w:rPr>
                <w:rFonts w:cs="Arial"/>
                <w:sz w:val="20"/>
                <w:highlight w:val="black"/>
              </w:rPr>
              <w:t>REDACTED</w:t>
            </w:r>
          </w:p>
        </w:tc>
        <w:tc>
          <w:tcPr>
            <w:tcW w:w="4643" w:type="dxa"/>
          </w:tcPr>
          <w:p w14:paraId="495F2224" w14:textId="6151C805" w:rsidR="00EC2830" w:rsidRDefault="00EC2830" w:rsidP="00063D29">
            <w:pPr>
              <w:spacing w:line="360" w:lineRule="auto"/>
              <w:rPr>
                <w:rFonts w:cs="Arial"/>
                <w:sz w:val="20"/>
              </w:rPr>
            </w:pPr>
            <w:r>
              <w:rPr>
                <w:rFonts w:cs="Arial"/>
                <w:sz w:val="20"/>
              </w:rPr>
              <w:t>$305.10</w:t>
            </w:r>
          </w:p>
        </w:tc>
      </w:tr>
      <w:tr w:rsidR="00EC2830" w14:paraId="6F423B40" w14:textId="77777777" w:rsidTr="001C79E3">
        <w:trPr>
          <w:tblHeader/>
        </w:trPr>
        <w:tc>
          <w:tcPr>
            <w:tcW w:w="4643" w:type="dxa"/>
          </w:tcPr>
          <w:p w14:paraId="06F31571" w14:textId="376C0DAE" w:rsidR="00EC2830" w:rsidRDefault="00D73948" w:rsidP="00EC2830">
            <w:pPr>
              <w:spacing w:line="360" w:lineRule="auto"/>
              <w:rPr>
                <w:rFonts w:cs="Arial"/>
                <w:sz w:val="20"/>
              </w:rPr>
            </w:pPr>
            <w:r w:rsidRPr="00F12EE6">
              <w:rPr>
                <w:rFonts w:cs="Arial"/>
                <w:sz w:val="20"/>
                <w:highlight w:val="black"/>
              </w:rPr>
              <w:t>REDACTED</w:t>
            </w:r>
          </w:p>
        </w:tc>
        <w:tc>
          <w:tcPr>
            <w:tcW w:w="4643" w:type="dxa"/>
          </w:tcPr>
          <w:p w14:paraId="368A35E4" w14:textId="058C3451" w:rsidR="00EC2830" w:rsidRDefault="001A5AE6" w:rsidP="00063D29">
            <w:pPr>
              <w:spacing w:line="360" w:lineRule="auto"/>
              <w:rPr>
                <w:rFonts w:cs="Arial"/>
                <w:sz w:val="20"/>
              </w:rPr>
            </w:pPr>
            <w:r>
              <w:rPr>
                <w:rFonts w:cs="Arial"/>
                <w:sz w:val="20"/>
              </w:rPr>
              <w:t>$1,091.61</w:t>
            </w:r>
          </w:p>
        </w:tc>
      </w:tr>
      <w:tr w:rsidR="00EC2830" w14:paraId="3D8D6ACB" w14:textId="77777777" w:rsidTr="001C79E3">
        <w:trPr>
          <w:tblHeader/>
        </w:trPr>
        <w:tc>
          <w:tcPr>
            <w:tcW w:w="4643" w:type="dxa"/>
          </w:tcPr>
          <w:p w14:paraId="2F8C8F5E" w14:textId="3AADBF75" w:rsidR="00EC2830" w:rsidRDefault="00D73948" w:rsidP="00EC2830">
            <w:pPr>
              <w:spacing w:line="360" w:lineRule="auto"/>
              <w:rPr>
                <w:rFonts w:cs="Arial"/>
                <w:sz w:val="20"/>
              </w:rPr>
            </w:pPr>
            <w:r w:rsidRPr="00F12EE6">
              <w:rPr>
                <w:rFonts w:cs="Arial"/>
                <w:sz w:val="20"/>
                <w:highlight w:val="black"/>
              </w:rPr>
              <w:t>REDACTED</w:t>
            </w:r>
          </w:p>
        </w:tc>
        <w:tc>
          <w:tcPr>
            <w:tcW w:w="4643" w:type="dxa"/>
          </w:tcPr>
          <w:p w14:paraId="3E64D6B3" w14:textId="3876DB5B" w:rsidR="00EC2830" w:rsidRDefault="001A5AE6" w:rsidP="00063D29">
            <w:pPr>
              <w:spacing w:line="360" w:lineRule="auto"/>
              <w:rPr>
                <w:rFonts w:cs="Arial"/>
                <w:sz w:val="20"/>
              </w:rPr>
            </w:pPr>
            <w:r>
              <w:rPr>
                <w:rFonts w:cs="Arial"/>
                <w:sz w:val="20"/>
              </w:rPr>
              <w:t>$1,115.18</w:t>
            </w:r>
          </w:p>
        </w:tc>
      </w:tr>
      <w:tr w:rsidR="001A5AE6" w14:paraId="6F50C015" w14:textId="77777777" w:rsidTr="001C79E3">
        <w:trPr>
          <w:tblHeader/>
        </w:trPr>
        <w:tc>
          <w:tcPr>
            <w:tcW w:w="4643" w:type="dxa"/>
          </w:tcPr>
          <w:p w14:paraId="032090BA" w14:textId="502EFD60" w:rsidR="001A5AE6" w:rsidRDefault="00D73948" w:rsidP="00EC2830">
            <w:pPr>
              <w:spacing w:line="360" w:lineRule="auto"/>
              <w:rPr>
                <w:rFonts w:cs="Arial"/>
                <w:sz w:val="20"/>
              </w:rPr>
            </w:pPr>
            <w:r w:rsidRPr="00F12EE6">
              <w:rPr>
                <w:rFonts w:cs="Arial"/>
                <w:sz w:val="20"/>
                <w:highlight w:val="black"/>
              </w:rPr>
              <w:t>REDACTED</w:t>
            </w:r>
          </w:p>
        </w:tc>
        <w:tc>
          <w:tcPr>
            <w:tcW w:w="4643" w:type="dxa"/>
          </w:tcPr>
          <w:p w14:paraId="135CEF30" w14:textId="0DB2B203" w:rsidR="001A5AE6" w:rsidRDefault="001A5AE6" w:rsidP="00063D29">
            <w:pPr>
              <w:spacing w:line="360" w:lineRule="auto"/>
              <w:rPr>
                <w:rFonts w:cs="Arial"/>
                <w:sz w:val="20"/>
              </w:rPr>
            </w:pPr>
            <w:r>
              <w:rPr>
                <w:rFonts w:cs="Arial"/>
                <w:sz w:val="20"/>
              </w:rPr>
              <w:t>$753.00</w:t>
            </w:r>
          </w:p>
        </w:tc>
      </w:tr>
      <w:tr w:rsidR="001A5AE6" w14:paraId="3A3DC2B5" w14:textId="77777777" w:rsidTr="001C79E3">
        <w:trPr>
          <w:tblHeader/>
        </w:trPr>
        <w:tc>
          <w:tcPr>
            <w:tcW w:w="4643" w:type="dxa"/>
          </w:tcPr>
          <w:p w14:paraId="7DA79846" w14:textId="4BABFFEA" w:rsidR="001A5AE6" w:rsidRDefault="00D73948">
            <w:pPr>
              <w:spacing w:line="360" w:lineRule="auto"/>
              <w:rPr>
                <w:rFonts w:cs="Arial"/>
                <w:sz w:val="20"/>
              </w:rPr>
            </w:pPr>
            <w:r w:rsidRPr="00F12EE6">
              <w:rPr>
                <w:rFonts w:cs="Arial"/>
                <w:sz w:val="20"/>
                <w:highlight w:val="black"/>
              </w:rPr>
              <w:t>REDACTED</w:t>
            </w:r>
          </w:p>
        </w:tc>
        <w:tc>
          <w:tcPr>
            <w:tcW w:w="4643" w:type="dxa"/>
          </w:tcPr>
          <w:p w14:paraId="2189B050" w14:textId="6B402A19" w:rsidR="001A5AE6" w:rsidRDefault="001A5AE6" w:rsidP="00063D29">
            <w:pPr>
              <w:spacing w:line="360" w:lineRule="auto"/>
              <w:rPr>
                <w:rFonts w:cs="Arial"/>
                <w:sz w:val="20"/>
              </w:rPr>
            </w:pPr>
            <w:r>
              <w:rPr>
                <w:rFonts w:cs="Arial"/>
                <w:sz w:val="20"/>
              </w:rPr>
              <w:t>$625.40</w:t>
            </w:r>
          </w:p>
        </w:tc>
      </w:tr>
      <w:tr w:rsidR="001A5AE6" w14:paraId="7860BB7F" w14:textId="77777777" w:rsidTr="001C79E3">
        <w:trPr>
          <w:tblHeader/>
        </w:trPr>
        <w:tc>
          <w:tcPr>
            <w:tcW w:w="4643" w:type="dxa"/>
          </w:tcPr>
          <w:p w14:paraId="24C4E224" w14:textId="3205E5CF" w:rsidR="001A5AE6" w:rsidRDefault="001A5AE6" w:rsidP="00EC2830">
            <w:pPr>
              <w:spacing w:line="360" w:lineRule="auto"/>
              <w:rPr>
                <w:rFonts w:cs="Arial"/>
                <w:sz w:val="20"/>
              </w:rPr>
            </w:pPr>
            <w:r>
              <w:rPr>
                <w:rFonts w:cs="Arial"/>
                <w:sz w:val="20"/>
              </w:rPr>
              <w:t>TOTAL</w:t>
            </w:r>
          </w:p>
        </w:tc>
        <w:tc>
          <w:tcPr>
            <w:tcW w:w="4643" w:type="dxa"/>
          </w:tcPr>
          <w:p w14:paraId="3024370D" w14:textId="7F8231BC" w:rsidR="001A5AE6" w:rsidRPr="00F12EE6" w:rsidRDefault="001A5AE6" w:rsidP="00063D29">
            <w:pPr>
              <w:spacing w:line="360" w:lineRule="auto"/>
              <w:rPr>
                <w:rFonts w:cs="Arial"/>
                <w:b/>
                <w:sz w:val="20"/>
              </w:rPr>
            </w:pPr>
            <w:r w:rsidRPr="00F12EE6">
              <w:rPr>
                <w:rFonts w:cs="Arial"/>
                <w:b/>
                <w:sz w:val="20"/>
              </w:rPr>
              <w:t>$17,036.98</w:t>
            </w:r>
          </w:p>
        </w:tc>
      </w:tr>
    </w:tbl>
    <w:p w14:paraId="5FD80502" w14:textId="77777777" w:rsidR="00EC2830" w:rsidRDefault="00EC2830" w:rsidP="00063D29">
      <w:pPr>
        <w:spacing w:line="360" w:lineRule="auto"/>
        <w:rPr>
          <w:rFonts w:cs="Arial"/>
          <w:sz w:val="20"/>
        </w:rPr>
      </w:pPr>
    </w:p>
    <w:p w14:paraId="7D4510F6" w14:textId="77777777" w:rsidR="00EC2830" w:rsidRDefault="00EC2830" w:rsidP="00063D29">
      <w:pPr>
        <w:spacing w:line="360" w:lineRule="auto"/>
        <w:rPr>
          <w:rFonts w:cs="Arial"/>
          <w:sz w:val="20"/>
        </w:rPr>
      </w:pPr>
    </w:p>
    <w:p w14:paraId="0F923290" w14:textId="77777777" w:rsidR="009B5C35" w:rsidRDefault="009B5C35" w:rsidP="00063D29">
      <w:pPr>
        <w:spacing w:line="360" w:lineRule="auto"/>
        <w:rPr>
          <w:rFonts w:cs="Arial"/>
          <w:b/>
          <w:sz w:val="20"/>
        </w:rPr>
      </w:pPr>
      <w:r>
        <w:rPr>
          <w:rFonts w:cs="Arial"/>
          <w:b/>
          <w:sz w:val="20"/>
        </w:rPr>
        <w:br w:type="page"/>
      </w:r>
    </w:p>
    <w:p w14:paraId="4A2620C8" w14:textId="38293431" w:rsidR="009B5C35" w:rsidRPr="008901D1" w:rsidRDefault="002B72CE" w:rsidP="001C79E3">
      <w:pPr>
        <w:pStyle w:val="Heading2"/>
      </w:pPr>
      <w:r w:rsidRPr="008901D1">
        <w:lastRenderedPageBreak/>
        <w:t xml:space="preserve">ATTACHMENT </w:t>
      </w:r>
      <w:r w:rsidR="00FB0479">
        <w:t xml:space="preserve">B </w:t>
      </w:r>
      <w:r>
        <w:t xml:space="preserve">– </w:t>
      </w:r>
      <w:r w:rsidR="009B5C35" w:rsidRPr="008901D1">
        <w:t xml:space="preserve">Letter of Apology </w:t>
      </w:r>
    </w:p>
    <w:p w14:paraId="33C47711" w14:textId="77777777" w:rsidR="009B5C35" w:rsidRPr="008901D1" w:rsidRDefault="009B5C35" w:rsidP="00063D29">
      <w:pPr>
        <w:widowControl w:val="0"/>
        <w:spacing w:after="240" w:line="360" w:lineRule="auto"/>
        <w:jc w:val="both"/>
        <w:rPr>
          <w:rFonts w:cs="Arial"/>
          <w:b/>
          <w:sz w:val="20"/>
        </w:rPr>
      </w:pPr>
    </w:p>
    <w:p w14:paraId="13189BEC" w14:textId="77777777" w:rsidR="009B5C35" w:rsidRPr="008C754E" w:rsidRDefault="009B5C35" w:rsidP="002B72CE">
      <w:pPr>
        <w:widowControl w:val="0"/>
        <w:spacing w:before="120" w:after="120" w:line="360" w:lineRule="auto"/>
        <w:jc w:val="both"/>
        <w:rPr>
          <w:rFonts w:cs="Arial"/>
          <w:b/>
          <w:sz w:val="20"/>
        </w:rPr>
      </w:pPr>
      <w:r w:rsidRPr="008C754E">
        <w:rPr>
          <w:rFonts w:cs="Arial"/>
          <w:b/>
          <w:sz w:val="20"/>
        </w:rPr>
        <w:t>&lt;Date&gt;</w:t>
      </w:r>
    </w:p>
    <w:p w14:paraId="322270EC" w14:textId="77777777" w:rsidR="009B5C35" w:rsidRPr="008C754E" w:rsidRDefault="009B5C35" w:rsidP="002B72CE">
      <w:pPr>
        <w:widowControl w:val="0"/>
        <w:spacing w:before="120" w:after="120" w:line="360" w:lineRule="auto"/>
        <w:jc w:val="both"/>
        <w:rPr>
          <w:rFonts w:cs="Arial"/>
          <w:b/>
          <w:sz w:val="20"/>
        </w:rPr>
      </w:pPr>
      <w:r w:rsidRPr="008C754E">
        <w:rPr>
          <w:rFonts w:cs="Arial"/>
          <w:b/>
          <w:sz w:val="20"/>
        </w:rPr>
        <w:t>&lt;Employee Name&gt;</w:t>
      </w:r>
    </w:p>
    <w:p w14:paraId="6E52CC72" w14:textId="77777777" w:rsidR="009B5C35" w:rsidRPr="008C754E" w:rsidRDefault="009B5C35" w:rsidP="002B72CE">
      <w:pPr>
        <w:widowControl w:val="0"/>
        <w:spacing w:before="120" w:after="120" w:line="360" w:lineRule="auto"/>
        <w:jc w:val="both"/>
        <w:rPr>
          <w:rFonts w:cs="Arial"/>
          <w:b/>
          <w:sz w:val="20"/>
        </w:rPr>
      </w:pPr>
      <w:r w:rsidRPr="008C754E">
        <w:rPr>
          <w:rFonts w:cs="Arial"/>
          <w:b/>
          <w:sz w:val="20"/>
        </w:rPr>
        <w:t>&lt;Employee Address&gt;</w:t>
      </w:r>
      <w:bookmarkStart w:id="31" w:name="_GoBack"/>
      <w:bookmarkEnd w:id="31"/>
    </w:p>
    <w:p w14:paraId="797A32E3" w14:textId="77777777" w:rsidR="009B5C35" w:rsidRPr="008C754E" w:rsidRDefault="009B5C35" w:rsidP="002B72CE">
      <w:pPr>
        <w:widowControl w:val="0"/>
        <w:spacing w:before="120" w:after="120" w:line="360" w:lineRule="auto"/>
        <w:jc w:val="both"/>
        <w:rPr>
          <w:rFonts w:cs="Arial"/>
          <w:b/>
          <w:sz w:val="20"/>
        </w:rPr>
      </w:pPr>
      <w:r w:rsidRPr="008C754E">
        <w:rPr>
          <w:rFonts w:cs="Arial"/>
          <w:sz w:val="20"/>
        </w:rPr>
        <w:t xml:space="preserve">Dear </w:t>
      </w:r>
      <w:r w:rsidRPr="008C754E">
        <w:rPr>
          <w:rFonts w:cs="Arial"/>
          <w:b/>
          <w:sz w:val="20"/>
        </w:rPr>
        <w:t>&lt;Employee Name&gt;</w:t>
      </w:r>
    </w:p>
    <w:p w14:paraId="5FFF29DF" w14:textId="1FC40BF0" w:rsidR="009B5C35" w:rsidRPr="008C754E" w:rsidRDefault="009B5C35" w:rsidP="00063D29">
      <w:pPr>
        <w:widowControl w:val="0"/>
        <w:spacing w:before="120" w:after="120" w:line="360" w:lineRule="auto"/>
        <w:jc w:val="both"/>
        <w:rPr>
          <w:rFonts w:cs="Arial"/>
          <w:sz w:val="20"/>
        </w:rPr>
      </w:pPr>
      <w:r w:rsidRPr="008C754E">
        <w:rPr>
          <w:rFonts w:cs="Arial"/>
          <w:sz w:val="20"/>
        </w:rPr>
        <w:t>I am writing to apologise on behalf of Wonderkindy – Port Melbourne Pty Ltd for non-compliance with Commonwealth Workplace relations laws. A recent investigation conducted by the Office of the Fair Work Ombudsman (</w:t>
      </w:r>
      <w:r w:rsidRPr="008C754E">
        <w:rPr>
          <w:rFonts w:cs="Arial"/>
          <w:b/>
          <w:sz w:val="20"/>
        </w:rPr>
        <w:t>FWO</w:t>
      </w:r>
      <w:r w:rsidRPr="008C754E">
        <w:rPr>
          <w:rFonts w:cs="Arial"/>
          <w:sz w:val="20"/>
        </w:rPr>
        <w:t xml:space="preserve">) determined that Wonderkindy – Port Melbourne Pty Ltd had contravened the </w:t>
      </w:r>
      <w:r w:rsidRPr="008C754E">
        <w:rPr>
          <w:rFonts w:cs="Arial"/>
          <w:i/>
          <w:sz w:val="20"/>
        </w:rPr>
        <w:t>Fair Work Act 2009</w:t>
      </w:r>
      <w:r w:rsidRPr="008C754E">
        <w:rPr>
          <w:rFonts w:cs="Arial"/>
          <w:sz w:val="20"/>
        </w:rPr>
        <w:t xml:space="preserve"> (</w:t>
      </w:r>
      <w:r w:rsidRPr="008C754E">
        <w:rPr>
          <w:rFonts w:cs="Arial"/>
          <w:b/>
          <w:sz w:val="20"/>
        </w:rPr>
        <w:t>FW Act</w:t>
      </w:r>
      <w:r w:rsidRPr="008C754E">
        <w:rPr>
          <w:rFonts w:cs="Arial"/>
          <w:sz w:val="20"/>
        </w:rPr>
        <w:t>)</w:t>
      </w:r>
      <w:r w:rsidRPr="008C754E">
        <w:rPr>
          <w:rFonts w:cs="Arial"/>
          <w:b/>
          <w:sz w:val="20"/>
        </w:rPr>
        <w:t xml:space="preserve"> </w:t>
      </w:r>
      <w:r w:rsidRPr="008C754E">
        <w:rPr>
          <w:rFonts w:cs="Arial"/>
          <w:sz w:val="20"/>
        </w:rPr>
        <w:t xml:space="preserve">by failing to comply with the following provisions of the </w:t>
      </w:r>
      <w:r w:rsidRPr="008C754E">
        <w:rPr>
          <w:rFonts w:cs="Arial"/>
          <w:i/>
          <w:sz w:val="20"/>
        </w:rPr>
        <w:t>Children’s Services Award 2010</w:t>
      </w:r>
      <w:r w:rsidRPr="008C754E">
        <w:rPr>
          <w:rFonts w:cs="Arial"/>
          <w:sz w:val="20"/>
        </w:rPr>
        <w:t xml:space="preserve"> (</w:t>
      </w:r>
      <w:r w:rsidRPr="008C754E">
        <w:rPr>
          <w:rFonts w:cs="Arial"/>
          <w:b/>
          <w:sz w:val="20"/>
        </w:rPr>
        <w:t>Award</w:t>
      </w:r>
      <w:r w:rsidRPr="008C754E">
        <w:rPr>
          <w:rFonts w:cs="Arial"/>
          <w:sz w:val="20"/>
        </w:rPr>
        <w:t>)</w:t>
      </w:r>
      <w:r w:rsidRPr="008C754E">
        <w:rPr>
          <w:rFonts w:cs="Arial"/>
          <w:b/>
          <w:sz w:val="20"/>
        </w:rPr>
        <w:t xml:space="preserve"> </w:t>
      </w:r>
      <w:r w:rsidRPr="008C754E">
        <w:rPr>
          <w:rFonts w:cs="Arial"/>
          <w:sz w:val="20"/>
        </w:rPr>
        <w:t>and the FW Act:</w:t>
      </w:r>
    </w:p>
    <w:p w14:paraId="5AF63025" w14:textId="3F0AC709" w:rsidR="009B5C35" w:rsidRPr="008C754E" w:rsidRDefault="009B5C35" w:rsidP="00063D29">
      <w:pPr>
        <w:pStyle w:val="ListParagraph"/>
        <w:widowControl w:val="0"/>
        <w:numPr>
          <w:ilvl w:val="0"/>
          <w:numId w:val="16"/>
        </w:numPr>
        <w:spacing w:before="120" w:after="120" w:line="360" w:lineRule="auto"/>
        <w:contextualSpacing/>
        <w:jc w:val="both"/>
        <w:rPr>
          <w:sz w:val="20"/>
        </w:rPr>
      </w:pPr>
      <w:r w:rsidRPr="008C754E">
        <w:rPr>
          <w:sz w:val="20"/>
        </w:rPr>
        <w:t>S</w:t>
      </w:r>
      <w:r w:rsidR="00990769">
        <w:rPr>
          <w:sz w:val="20"/>
        </w:rPr>
        <w:t>ubs</w:t>
      </w:r>
      <w:r w:rsidRPr="008C754E">
        <w:rPr>
          <w:sz w:val="20"/>
        </w:rPr>
        <w:t>ection 90</w:t>
      </w:r>
      <w:r w:rsidR="00990769">
        <w:rPr>
          <w:sz w:val="20"/>
        </w:rPr>
        <w:t>(</w:t>
      </w:r>
      <w:r w:rsidRPr="008C754E">
        <w:rPr>
          <w:sz w:val="20"/>
        </w:rPr>
        <w:t>2</w:t>
      </w:r>
      <w:r w:rsidR="00990769">
        <w:rPr>
          <w:sz w:val="20"/>
        </w:rPr>
        <w:t>)</w:t>
      </w:r>
      <w:r w:rsidRPr="008C754E">
        <w:rPr>
          <w:sz w:val="20"/>
        </w:rPr>
        <w:t xml:space="preserve"> of the FW Act – payment of accrued annual leave on termination of employment;</w:t>
      </w:r>
      <w:r w:rsidR="009819AF">
        <w:rPr>
          <w:sz w:val="20"/>
        </w:rPr>
        <w:t xml:space="preserve"> and </w:t>
      </w:r>
    </w:p>
    <w:p w14:paraId="31A1D701" w14:textId="1B827DBD" w:rsidR="009B5C35" w:rsidRPr="00DF5212" w:rsidRDefault="009B5C35" w:rsidP="00063D29">
      <w:pPr>
        <w:pStyle w:val="ListParagraph"/>
        <w:widowControl w:val="0"/>
        <w:numPr>
          <w:ilvl w:val="0"/>
          <w:numId w:val="16"/>
        </w:numPr>
        <w:spacing w:before="120" w:after="120" w:line="360" w:lineRule="auto"/>
        <w:contextualSpacing/>
        <w:jc w:val="both"/>
        <w:rPr>
          <w:sz w:val="20"/>
        </w:rPr>
      </w:pPr>
      <w:r w:rsidRPr="008C754E">
        <w:rPr>
          <w:sz w:val="20"/>
        </w:rPr>
        <w:t xml:space="preserve">Section 45 of the FW Act – contravening </w:t>
      </w:r>
      <w:r w:rsidR="009819AF" w:rsidRPr="008C754E">
        <w:rPr>
          <w:sz w:val="20"/>
        </w:rPr>
        <w:t>a</w:t>
      </w:r>
      <w:r w:rsidR="009819AF">
        <w:rPr>
          <w:sz w:val="20"/>
        </w:rPr>
        <w:t xml:space="preserve"> term of a </w:t>
      </w:r>
      <w:r w:rsidRPr="008C754E">
        <w:rPr>
          <w:sz w:val="20"/>
        </w:rPr>
        <w:t>modern award</w:t>
      </w:r>
      <w:r>
        <w:rPr>
          <w:sz w:val="20"/>
        </w:rPr>
        <w:t xml:space="preserve"> by contravening c</w:t>
      </w:r>
      <w:r w:rsidRPr="00DF5212">
        <w:rPr>
          <w:sz w:val="20"/>
        </w:rPr>
        <w:t xml:space="preserve">lause 19.2 of the </w:t>
      </w:r>
      <w:r>
        <w:rPr>
          <w:sz w:val="20"/>
        </w:rPr>
        <w:t>A</w:t>
      </w:r>
      <w:r w:rsidRPr="00DF5212">
        <w:rPr>
          <w:sz w:val="20"/>
        </w:rPr>
        <w:t>ward – frequency of payment provisions.</w:t>
      </w:r>
    </w:p>
    <w:p w14:paraId="28C219DB" w14:textId="77777777" w:rsidR="009B5C35" w:rsidRPr="008C754E" w:rsidRDefault="009B5C35" w:rsidP="00063D29">
      <w:pPr>
        <w:widowControl w:val="0"/>
        <w:spacing w:before="120" w:after="120" w:line="360" w:lineRule="auto"/>
        <w:jc w:val="both"/>
        <w:rPr>
          <w:sz w:val="20"/>
        </w:rPr>
      </w:pPr>
      <w:r w:rsidRPr="008C754E">
        <w:rPr>
          <w:sz w:val="20"/>
        </w:rPr>
        <w:t xml:space="preserve">Regrettably, the investigation determined that you were affected by the above contraventions. </w:t>
      </w:r>
    </w:p>
    <w:p w14:paraId="3966ADE4" w14:textId="781E6A7D" w:rsidR="009B5C35" w:rsidRPr="008C754E" w:rsidRDefault="009B5C35" w:rsidP="00063D29">
      <w:pPr>
        <w:widowControl w:val="0"/>
        <w:spacing w:before="120" w:after="120" w:line="360" w:lineRule="auto"/>
        <w:jc w:val="both"/>
        <w:rPr>
          <w:sz w:val="20"/>
        </w:rPr>
      </w:pPr>
      <w:r w:rsidRPr="008C754E">
        <w:rPr>
          <w:rFonts w:cs="Arial"/>
          <w:sz w:val="20"/>
        </w:rPr>
        <w:t>Wonderkindy – Port Melbourne Pty Ltd</w:t>
      </w:r>
      <w:r w:rsidRPr="008C754E">
        <w:rPr>
          <w:sz w:val="20"/>
        </w:rPr>
        <w:t xml:space="preserve"> is taking steps to remedy the contraventions, including by rectifying $[</w:t>
      </w:r>
      <w:r w:rsidRPr="00EE7E9E">
        <w:rPr>
          <w:sz w:val="20"/>
        </w:rPr>
        <w:t>insert amount</w:t>
      </w:r>
      <w:r w:rsidRPr="008C754E">
        <w:rPr>
          <w:sz w:val="20"/>
        </w:rPr>
        <w:t>] that you have been underpaid. You will receive this payment on [</w:t>
      </w:r>
      <w:r w:rsidRPr="00EE7E9E">
        <w:rPr>
          <w:sz w:val="20"/>
        </w:rPr>
        <w:t>insert date</w:t>
      </w:r>
      <w:r w:rsidRPr="008C754E">
        <w:rPr>
          <w:sz w:val="20"/>
        </w:rPr>
        <w:t>] and will be provided with payment advice regarding the payment</w:t>
      </w:r>
      <w:r w:rsidR="009819AF">
        <w:rPr>
          <w:sz w:val="20"/>
        </w:rPr>
        <w:t xml:space="preserve">. </w:t>
      </w:r>
      <w:r w:rsidR="00D25349">
        <w:rPr>
          <w:sz w:val="20"/>
        </w:rPr>
        <w:t>/</w:t>
      </w:r>
      <w:r w:rsidR="009819AF">
        <w:rPr>
          <w:sz w:val="20"/>
        </w:rPr>
        <w:t xml:space="preserve"> </w:t>
      </w:r>
      <w:r w:rsidR="00D25349">
        <w:rPr>
          <w:sz w:val="20"/>
        </w:rPr>
        <w:t>Wonderkindy – Port Melbourne Pty Ltd has paid this amount to you on [</w:t>
      </w:r>
      <w:r w:rsidR="00D25349" w:rsidRPr="00EE7E9E">
        <w:rPr>
          <w:sz w:val="20"/>
        </w:rPr>
        <w:t>date</w:t>
      </w:r>
      <w:r w:rsidR="00D25349">
        <w:rPr>
          <w:sz w:val="20"/>
        </w:rPr>
        <w:t>].</w:t>
      </w:r>
      <w:r w:rsidR="00EE7E9E">
        <w:rPr>
          <w:sz w:val="20"/>
        </w:rPr>
        <w:t xml:space="preserve"> [Delete as appropriate]</w:t>
      </w:r>
    </w:p>
    <w:p w14:paraId="3329DAAC" w14:textId="66F652B6" w:rsidR="009B5C35" w:rsidRPr="008C754E" w:rsidRDefault="009B5C35" w:rsidP="00063D29">
      <w:pPr>
        <w:widowControl w:val="0"/>
        <w:spacing w:before="120" w:after="120" w:line="360" w:lineRule="auto"/>
        <w:jc w:val="both"/>
        <w:rPr>
          <w:sz w:val="20"/>
        </w:rPr>
      </w:pPr>
      <w:r w:rsidRPr="008C754E">
        <w:rPr>
          <w:rFonts w:cs="Arial"/>
          <w:sz w:val="20"/>
        </w:rPr>
        <w:t>Wonderkindy – Port Melbourne Pty Ltd ha</w:t>
      </w:r>
      <w:r w:rsidR="00990769">
        <w:rPr>
          <w:rFonts w:cs="Arial"/>
          <w:sz w:val="20"/>
        </w:rPr>
        <w:t>s</w:t>
      </w:r>
      <w:r w:rsidRPr="008C754E">
        <w:rPr>
          <w:rFonts w:cs="Arial"/>
          <w:sz w:val="20"/>
        </w:rPr>
        <w:t xml:space="preserve"> formally admitted to the FWO that Wonderkindy – Port Melbourne Pty Ltd did not comply with its obligations under Commonwealth workplace relations laws </w:t>
      </w:r>
      <w:r w:rsidRPr="008C754E">
        <w:rPr>
          <w:sz w:val="20"/>
        </w:rPr>
        <w:t>and ha</w:t>
      </w:r>
      <w:r w:rsidR="00990769">
        <w:rPr>
          <w:sz w:val="20"/>
        </w:rPr>
        <w:t>s</w:t>
      </w:r>
      <w:r w:rsidRPr="008C754E">
        <w:rPr>
          <w:sz w:val="20"/>
        </w:rPr>
        <w:t xml:space="preserve"> </w:t>
      </w:r>
      <w:r w:rsidRPr="008C754E">
        <w:rPr>
          <w:rFonts w:cs="Arial"/>
          <w:sz w:val="20"/>
        </w:rPr>
        <w:t>entered into</w:t>
      </w:r>
      <w:r w:rsidRPr="008C754E">
        <w:rPr>
          <w:sz w:val="20"/>
        </w:rPr>
        <w:t xml:space="preserve"> an Enforceable Undertaking with the FWO, a copy of which is available from the FWO website at </w:t>
      </w:r>
      <w:hyperlink r:id="rId15" w:history="1">
        <w:r w:rsidRPr="008C754E">
          <w:rPr>
            <w:rStyle w:val="Hyperlink"/>
            <w:sz w:val="20"/>
          </w:rPr>
          <w:t>www.fairwork.gov.au</w:t>
        </w:r>
      </w:hyperlink>
      <w:r w:rsidRPr="008C754E">
        <w:rPr>
          <w:sz w:val="20"/>
        </w:rPr>
        <w:t xml:space="preserve">.  As part of the Enforceable Undertaking we have committed to </w:t>
      </w:r>
      <w:r>
        <w:rPr>
          <w:sz w:val="20"/>
        </w:rPr>
        <w:t xml:space="preserve">paying your correct entitlements until the business transfers to </w:t>
      </w:r>
      <w:r w:rsidR="00990769">
        <w:rPr>
          <w:sz w:val="20"/>
        </w:rPr>
        <w:t>the new owners</w:t>
      </w:r>
      <w:r>
        <w:rPr>
          <w:sz w:val="20"/>
        </w:rPr>
        <w:t>.</w:t>
      </w:r>
    </w:p>
    <w:p w14:paraId="67B6BFF7" w14:textId="77777777" w:rsidR="009B5C35" w:rsidRPr="008C754E" w:rsidRDefault="009B5C35" w:rsidP="00063D29">
      <w:pPr>
        <w:widowControl w:val="0"/>
        <w:spacing w:before="120" w:after="120" w:line="360" w:lineRule="auto"/>
        <w:jc w:val="both"/>
        <w:rPr>
          <w:sz w:val="20"/>
        </w:rPr>
      </w:pPr>
      <w:r w:rsidRPr="008C754E">
        <w:rPr>
          <w:rFonts w:cs="Arial"/>
          <w:sz w:val="20"/>
        </w:rPr>
        <w:t xml:space="preserve">Wonderkindy – Port Melbourne Pty Ltd </w:t>
      </w:r>
      <w:r w:rsidRPr="008C754E">
        <w:rPr>
          <w:sz w:val="20"/>
        </w:rPr>
        <w:t>expresses its sincere regret and apologises to you for failing to comply with our lawful obligations.</w:t>
      </w:r>
    </w:p>
    <w:p w14:paraId="68EF4B82" w14:textId="77777777" w:rsidR="009B5C35" w:rsidRPr="008C754E" w:rsidRDefault="009B5C35" w:rsidP="00063D29">
      <w:pPr>
        <w:widowControl w:val="0"/>
        <w:spacing w:before="120" w:after="120" w:line="360" w:lineRule="auto"/>
        <w:jc w:val="both"/>
        <w:rPr>
          <w:sz w:val="20"/>
        </w:rPr>
      </w:pPr>
      <w:r w:rsidRPr="008C754E">
        <w:rPr>
          <w:sz w:val="20"/>
        </w:rPr>
        <w:t>Should you have any questions, please contact Allan Coman on (03) 9681 8022.</w:t>
      </w:r>
    </w:p>
    <w:p w14:paraId="3F309FD4" w14:textId="77777777" w:rsidR="009B5C35" w:rsidRPr="008C754E" w:rsidRDefault="009B5C35" w:rsidP="00063D29">
      <w:pPr>
        <w:spacing w:line="360" w:lineRule="auto"/>
        <w:rPr>
          <w:sz w:val="20"/>
        </w:rPr>
      </w:pPr>
    </w:p>
    <w:p w14:paraId="47706D8B" w14:textId="77777777" w:rsidR="009B5C35" w:rsidRDefault="009B5C35" w:rsidP="00063D29">
      <w:pPr>
        <w:spacing w:line="360" w:lineRule="auto"/>
        <w:rPr>
          <w:sz w:val="20"/>
        </w:rPr>
      </w:pPr>
      <w:r w:rsidRPr="008C754E">
        <w:rPr>
          <w:sz w:val="20"/>
        </w:rPr>
        <w:t xml:space="preserve">Yours sincerely </w:t>
      </w:r>
    </w:p>
    <w:p w14:paraId="3F274C0E" w14:textId="77777777" w:rsidR="009B5C35" w:rsidRDefault="009B5C35" w:rsidP="00063D29">
      <w:pPr>
        <w:spacing w:line="360" w:lineRule="auto"/>
        <w:rPr>
          <w:sz w:val="20"/>
        </w:rPr>
      </w:pPr>
    </w:p>
    <w:p w14:paraId="619D97C4" w14:textId="77777777" w:rsidR="009B5C35" w:rsidRDefault="009B5C35" w:rsidP="00063D29">
      <w:pPr>
        <w:spacing w:line="360" w:lineRule="auto"/>
        <w:rPr>
          <w:sz w:val="20"/>
        </w:rPr>
      </w:pPr>
    </w:p>
    <w:p w14:paraId="75D41C82" w14:textId="77777777" w:rsidR="009B5C35" w:rsidRPr="008C754E" w:rsidRDefault="009B5C35" w:rsidP="00063D29">
      <w:pPr>
        <w:spacing w:line="360" w:lineRule="auto"/>
        <w:rPr>
          <w:sz w:val="20"/>
        </w:rPr>
      </w:pPr>
      <w:r>
        <w:rPr>
          <w:sz w:val="20"/>
        </w:rPr>
        <w:t>Allan Coman</w:t>
      </w:r>
    </w:p>
    <w:p w14:paraId="65568D0D" w14:textId="77777777" w:rsidR="009B5C35" w:rsidRPr="008C754E" w:rsidRDefault="009B5C35" w:rsidP="00063D29">
      <w:pPr>
        <w:spacing w:line="360" w:lineRule="auto"/>
        <w:rPr>
          <w:sz w:val="20"/>
        </w:rPr>
      </w:pPr>
      <w:r w:rsidRPr="008C754E">
        <w:rPr>
          <w:b/>
          <w:sz w:val="20"/>
        </w:rPr>
        <w:t>Director</w:t>
      </w:r>
    </w:p>
    <w:p w14:paraId="446E263B" w14:textId="77777777" w:rsidR="009B5C35" w:rsidRPr="008C754E" w:rsidRDefault="009B5C35" w:rsidP="00063D29">
      <w:pPr>
        <w:spacing w:line="360" w:lineRule="auto"/>
        <w:rPr>
          <w:sz w:val="20"/>
        </w:rPr>
      </w:pPr>
    </w:p>
    <w:p w14:paraId="50BD7E99" w14:textId="77777777" w:rsidR="000446F2" w:rsidRPr="00D25349" w:rsidRDefault="000446F2" w:rsidP="00D25349">
      <w:pPr>
        <w:spacing w:line="360" w:lineRule="auto"/>
        <w:rPr>
          <w:rFonts w:cs="Arial"/>
          <w:b/>
          <w:sz w:val="20"/>
        </w:rPr>
      </w:pPr>
    </w:p>
    <w:p w14:paraId="10AE9345" w14:textId="77777777" w:rsidR="008C754E" w:rsidRPr="008C754E" w:rsidRDefault="009B5C35" w:rsidP="00063D29">
      <w:pPr>
        <w:widowControl w:val="0"/>
        <w:spacing w:after="240" w:line="360" w:lineRule="auto"/>
        <w:jc w:val="both"/>
        <w:rPr>
          <w:rFonts w:cs="Arial"/>
          <w:sz w:val="20"/>
        </w:rPr>
      </w:pPr>
      <w:r w:rsidRPr="008901D1" w:rsidDel="009B5C35">
        <w:rPr>
          <w:rFonts w:cs="Arial"/>
          <w:b/>
          <w:sz w:val="20"/>
        </w:rPr>
        <w:t xml:space="preserve"> </w:t>
      </w:r>
    </w:p>
    <w:sectPr w:rsidR="008C754E" w:rsidRPr="008C754E" w:rsidSect="00063D29">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709" w:right="1418" w:bottom="1135" w:left="1418" w:header="284" w:footer="6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EAEBC" w14:textId="77777777" w:rsidR="00C2535F" w:rsidRDefault="00C2535F">
      <w:r>
        <w:separator/>
      </w:r>
    </w:p>
  </w:endnote>
  <w:endnote w:type="continuationSeparator" w:id="0">
    <w:p w14:paraId="3C33F123" w14:textId="77777777" w:rsidR="00C2535F" w:rsidRDefault="00C2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7F07E" w14:textId="77777777" w:rsidR="00587FBE" w:rsidRDefault="00587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253039"/>
      <w:docPartObj>
        <w:docPartGallery w:val="Page Numbers (Bottom of Page)"/>
        <w:docPartUnique/>
      </w:docPartObj>
    </w:sdtPr>
    <w:sdtEndPr>
      <w:rPr>
        <w:noProof/>
      </w:rPr>
    </w:sdtEndPr>
    <w:sdtContent>
      <w:p w14:paraId="48DDA40D" w14:textId="77777777" w:rsidR="00587FBE" w:rsidRDefault="00587FBE">
        <w:pPr>
          <w:pStyle w:val="Footer"/>
          <w:jc w:val="center"/>
        </w:pPr>
        <w:r>
          <w:fldChar w:fldCharType="begin"/>
        </w:r>
        <w:r>
          <w:instrText xml:space="preserve"> PAGE   \* MERGEFORMAT </w:instrText>
        </w:r>
        <w:r>
          <w:fldChar w:fldCharType="separate"/>
        </w:r>
        <w:r w:rsidR="001C79E3">
          <w:rPr>
            <w:noProof/>
          </w:rPr>
          <w:t>2</w:t>
        </w:r>
        <w:r>
          <w:rPr>
            <w:noProof/>
          </w:rPr>
          <w:fldChar w:fldCharType="end"/>
        </w:r>
      </w:p>
    </w:sdtContent>
  </w:sdt>
  <w:p w14:paraId="79EB5385" w14:textId="77777777" w:rsidR="00587FBE" w:rsidRDefault="00587FBE">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03" w:type="dxa"/>
      <w:tblBorders>
        <w:top w:val="single" w:sz="4"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587FBE" w14:paraId="50640099" w14:textId="77777777">
      <w:trPr>
        <w:trHeight w:hRule="exact" w:val="440"/>
      </w:trPr>
      <w:tc>
        <w:tcPr>
          <w:tcW w:w="2211" w:type="dxa"/>
          <w:tcBorders>
            <w:right w:val="nil"/>
          </w:tcBorders>
        </w:tcPr>
        <w:p w14:paraId="3605B20E" w14:textId="77777777" w:rsidR="00587FBE" w:rsidRDefault="00587FBE">
          <w:pPr>
            <w:pStyle w:val="Footer"/>
          </w:pPr>
        </w:p>
      </w:tc>
      <w:tc>
        <w:tcPr>
          <w:tcW w:w="7371" w:type="dxa"/>
          <w:tcBorders>
            <w:top w:val="single" w:sz="4" w:space="0" w:color="auto"/>
            <w:left w:val="single" w:sz="2" w:space="0" w:color="auto"/>
          </w:tcBorders>
        </w:tcPr>
        <w:p w14:paraId="138CA099" w14:textId="77777777" w:rsidR="00587FBE" w:rsidRDefault="00587FBE">
          <w:pPr>
            <w:pStyle w:val="Footer"/>
            <w:ind w:left="113"/>
          </w:pPr>
        </w:p>
      </w:tc>
      <w:tc>
        <w:tcPr>
          <w:tcW w:w="567" w:type="dxa"/>
        </w:tcPr>
        <w:p w14:paraId="14F9DB6F" w14:textId="77777777" w:rsidR="00587FBE" w:rsidRDefault="00587FBE">
          <w:pPr>
            <w:pStyle w:val="Footer"/>
            <w:spacing w:before="60"/>
            <w:jc w:val="right"/>
          </w:pPr>
        </w:p>
      </w:tc>
    </w:tr>
  </w:tbl>
  <w:p w14:paraId="2777CE2B" w14:textId="77777777" w:rsidR="00587FBE" w:rsidRDefault="00587FBE">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3FDDA" w14:textId="77777777" w:rsidR="00C2535F" w:rsidRDefault="00C2535F">
      <w:r>
        <w:separator/>
      </w:r>
    </w:p>
  </w:footnote>
  <w:footnote w:type="continuationSeparator" w:id="0">
    <w:p w14:paraId="48848AC1" w14:textId="77777777" w:rsidR="00C2535F" w:rsidRDefault="00C25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EE1CC" w14:textId="77777777" w:rsidR="00587FBE" w:rsidRDefault="00587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E6279" w14:textId="77777777" w:rsidR="00587FBE" w:rsidRDefault="00587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1B4F6" w14:textId="77777777" w:rsidR="00587FBE" w:rsidRDefault="00587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2A053FC"/>
    <w:multiLevelType w:val="hybridMultilevel"/>
    <w:tmpl w:val="7F4873E6"/>
    <w:lvl w:ilvl="0" w:tplc="74DA680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nsid w:val="035910E9"/>
    <w:multiLevelType w:val="hybridMultilevel"/>
    <w:tmpl w:val="DA241716"/>
    <w:lvl w:ilvl="0" w:tplc="0C09000F">
      <w:start w:val="1"/>
      <w:numFmt w:val="decimal"/>
      <w:lvlText w:val="%1."/>
      <w:lvlJc w:val="left"/>
      <w:pPr>
        <w:ind w:left="1789" w:hanging="360"/>
      </w:p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
    <w:nsid w:val="096E716A"/>
    <w:multiLevelType w:val="hybridMultilevel"/>
    <w:tmpl w:val="9C9A363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B515526"/>
    <w:multiLevelType w:val="hybridMultilevel"/>
    <w:tmpl w:val="E41480FA"/>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C1D749D"/>
    <w:multiLevelType w:val="hybridMultilevel"/>
    <w:tmpl w:val="D65C1C3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E25AED"/>
    <w:multiLevelType w:val="hybridMultilevel"/>
    <w:tmpl w:val="21DA1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AF6AA3"/>
    <w:multiLevelType w:val="hybridMultilevel"/>
    <w:tmpl w:val="6C3006E2"/>
    <w:lvl w:ilvl="0" w:tplc="74DA680A">
      <w:start w:val="1"/>
      <w:numFmt w:val="lowerRoman"/>
      <w:lvlText w:val="(%1)"/>
      <w:lvlJc w:val="right"/>
      <w:pPr>
        <w:ind w:left="1440" w:hanging="360"/>
      </w:pPr>
      <w:rPr>
        <w:rFonts w:hint="default"/>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43A165B"/>
    <w:multiLevelType w:val="hybridMultilevel"/>
    <w:tmpl w:val="B53C6258"/>
    <w:lvl w:ilvl="0" w:tplc="7B586184">
      <w:start w:val="1"/>
      <w:numFmt w:val="lowerLetter"/>
      <w:lvlText w:val="(%1)"/>
      <w:lvlJc w:val="left"/>
      <w:pPr>
        <w:ind w:left="720" w:hanging="360"/>
      </w:pPr>
      <w:rPr>
        <w:rFonts w:hint="default"/>
        <w:b w:val="0"/>
      </w:rPr>
    </w:lvl>
    <w:lvl w:ilvl="1" w:tplc="74DA680A">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4746A9A"/>
    <w:multiLevelType w:val="hybridMultilevel"/>
    <w:tmpl w:val="33189D4A"/>
    <w:lvl w:ilvl="0" w:tplc="6B46B3B6">
      <w:start w:val="1"/>
      <w:numFmt w:val="lowerRoman"/>
      <w:lvlText w:val="(%1)   "/>
      <w:lvlJc w:val="center"/>
      <w:pPr>
        <w:ind w:left="2340" w:hanging="360"/>
      </w:pPr>
      <w:rPr>
        <w:rFonts w:hint="default"/>
        <w:b w:val="0"/>
        <w:color w:val="auto"/>
      </w:rPr>
    </w:lvl>
    <w:lvl w:ilvl="1" w:tplc="0C090019">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
    <w:nsid w:val="20D25199"/>
    <w:multiLevelType w:val="hybridMultilevel"/>
    <w:tmpl w:val="A660231E"/>
    <w:lvl w:ilvl="0" w:tplc="5EF09442">
      <w:start w:val="1"/>
      <w:numFmt w:val="lowerRoman"/>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nsid w:val="21044CAA"/>
    <w:multiLevelType w:val="hybridMultilevel"/>
    <w:tmpl w:val="C456C3FE"/>
    <w:lvl w:ilvl="0" w:tplc="74DA680A">
      <w:start w:val="1"/>
      <w:numFmt w:val="lowerRoman"/>
      <w:lvlText w:val="(%1)"/>
      <w:lvlJc w:val="righ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
    <w:nsid w:val="24BA1B73"/>
    <w:multiLevelType w:val="hybridMultilevel"/>
    <w:tmpl w:val="5D4EE300"/>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nsid w:val="250267C9"/>
    <w:multiLevelType w:val="hybridMultilevel"/>
    <w:tmpl w:val="B404ACEC"/>
    <w:lvl w:ilvl="0" w:tplc="7B586184">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9696B9F"/>
    <w:multiLevelType w:val="hybridMultilevel"/>
    <w:tmpl w:val="0C1618E6"/>
    <w:lvl w:ilvl="0" w:tplc="72C2DEA6">
      <w:start w:val="1"/>
      <w:numFmt w:val="decimal"/>
      <w:lvlText w:val="%1."/>
      <w:lvlJc w:val="left"/>
      <w:pPr>
        <w:ind w:left="720" w:hanging="360"/>
      </w:pPr>
      <w:rPr>
        <w:b w:val="0"/>
      </w:rPr>
    </w:lvl>
    <w:lvl w:ilvl="1" w:tplc="0C090011">
      <w:start w:val="1"/>
      <w:numFmt w:val="decimal"/>
      <w:lvlText w:val="%2)"/>
      <w:lvlJc w:val="left"/>
      <w:pPr>
        <w:ind w:left="1440" w:hanging="360"/>
      </w:pPr>
      <w:rPr>
        <w:rFonts w:hint="default"/>
        <w:b w:val="0"/>
      </w:rPr>
    </w:lvl>
    <w:lvl w:ilvl="2" w:tplc="5EF09442">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D4178A"/>
    <w:multiLevelType w:val="hybridMultilevel"/>
    <w:tmpl w:val="CA26A3CE"/>
    <w:lvl w:ilvl="0" w:tplc="72C2DEA6">
      <w:start w:val="1"/>
      <w:numFmt w:val="decimal"/>
      <w:lvlText w:val="%1."/>
      <w:lvlJc w:val="left"/>
      <w:pPr>
        <w:ind w:left="720" w:hanging="360"/>
      </w:pPr>
      <w:rPr>
        <w:b w:val="0"/>
      </w:rPr>
    </w:lvl>
    <w:lvl w:ilvl="1" w:tplc="0C09001B">
      <w:start w:val="1"/>
      <w:numFmt w:val="lowerRoman"/>
      <w:lvlText w:val="%2."/>
      <w:lvlJc w:val="righ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E3D1B4E"/>
    <w:multiLevelType w:val="hybridMultilevel"/>
    <w:tmpl w:val="8592D184"/>
    <w:lvl w:ilvl="0" w:tplc="72C2DEA6">
      <w:start w:val="1"/>
      <w:numFmt w:val="decimal"/>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5EF09442">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0B6F3D"/>
    <w:multiLevelType w:val="hybridMultilevel"/>
    <w:tmpl w:val="9E2A1E12"/>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nsid w:val="35717EA4"/>
    <w:multiLevelType w:val="hybridMultilevel"/>
    <w:tmpl w:val="47C49FF2"/>
    <w:lvl w:ilvl="0" w:tplc="7B586184">
      <w:start w:val="1"/>
      <w:numFmt w:val="lowerLetter"/>
      <w:lvlText w:val="(%1)"/>
      <w:lvlJc w:val="left"/>
      <w:pPr>
        <w:ind w:left="720" w:hanging="360"/>
      </w:pPr>
      <w:rPr>
        <w:rFonts w:hint="default"/>
        <w:b w:val="0"/>
      </w:rPr>
    </w:lvl>
    <w:lvl w:ilvl="1" w:tplc="74DA680A">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8246B24"/>
    <w:multiLevelType w:val="hybridMultilevel"/>
    <w:tmpl w:val="03C632F0"/>
    <w:lvl w:ilvl="0" w:tplc="74DA680A">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nsid w:val="395B27D2"/>
    <w:multiLevelType w:val="hybridMultilevel"/>
    <w:tmpl w:val="B176692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nsid w:val="39704DCC"/>
    <w:multiLevelType w:val="multilevel"/>
    <w:tmpl w:val="93D60C30"/>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lowerLetter"/>
      <w:pStyle w:val="FWOparagraphlevel2"/>
      <w:lvlText w:val="(%3)"/>
      <w:lvlJc w:val="left"/>
      <w:pPr>
        <w:ind w:left="1135" w:hanging="567"/>
      </w:pPr>
      <w:rPr>
        <w:rFonts w:hint="default"/>
        <w:b w:val="0"/>
        <w:sz w:val="22"/>
        <w:szCs w:val="22"/>
      </w:rPr>
    </w:lvl>
    <w:lvl w:ilvl="3">
      <w:start w:val="1"/>
      <w:numFmt w:val="lowerRoman"/>
      <w:pStyle w:val="FWOparagraphlevel3"/>
      <w:lvlText w:val="(%4)"/>
      <w:lvlJc w:val="left"/>
      <w:pPr>
        <w:ind w:left="1701" w:hanging="567"/>
      </w:pPr>
      <w:rPr>
        <w:rFonts w:hint="default"/>
      </w:rPr>
    </w:lvl>
    <w:lvl w:ilvl="4">
      <w:start w:val="1"/>
      <w:numFmt w:val="lowerRoman"/>
      <w:pStyle w:val="FWOparagraphlevel4"/>
      <w:lvlText w:val="(%5)"/>
      <w:lvlJc w:val="left"/>
      <w:pPr>
        <w:ind w:left="2268"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22">
    <w:nsid w:val="3A213D54"/>
    <w:multiLevelType w:val="hybridMultilevel"/>
    <w:tmpl w:val="A660231E"/>
    <w:lvl w:ilvl="0" w:tplc="5EF09442">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3">
    <w:nsid w:val="3A4707BF"/>
    <w:multiLevelType w:val="hybridMultilevel"/>
    <w:tmpl w:val="965019FC"/>
    <w:lvl w:ilvl="0" w:tplc="7B586184">
      <w:start w:val="1"/>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2A04760"/>
    <w:multiLevelType w:val="multilevel"/>
    <w:tmpl w:val="59FEB834"/>
    <w:styleLink w:val="WOStyle"/>
    <w:lvl w:ilvl="0">
      <w:start w:val="1"/>
      <w:numFmt w:val="decimal"/>
      <w:lvlText w:val="%1."/>
      <w:lvlJc w:val="left"/>
      <w:pPr>
        <w:tabs>
          <w:tab w:val="num" w:pos="851"/>
        </w:tabs>
        <w:ind w:left="851" w:hanging="851"/>
      </w:pPr>
      <w:rPr>
        <w:rFonts w:ascii="Arial" w:hAnsi="Arial" w:hint="default"/>
        <w:b w:val="0"/>
        <w:i w:val="0"/>
        <w:sz w:val="21"/>
        <w:szCs w:val="21"/>
      </w:rPr>
    </w:lvl>
    <w:lvl w:ilvl="1">
      <w:start w:val="1"/>
      <w:numFmt w:val="lowerLetter"/>
      <w:lvlText w:val="(%2)"/>
      <w:lvlJc w:val="left"/>
      <w:pPr>
        <w:tabs>
          <w:tab w:val="num" w:pos="1418"/>
        </w:tabs>
        <w:ind w:left="1418" w:hanging="567"/>
      </w:pPr>
      <w:rPr>
        <w:rFonts w:ascii="Arial" w:hAnsi="Arial" w:hint="default"/>
        <w:b w:val="0"/>
        <w:i w:val="0"/>
        <w:sz w:val="21"/>
        <w:szCs w:val="21"/>
      </w:rPr>
    </w:lvl>
    <w:lvl w:ilvl="2">
      <w:start w:val="1"/>
      <w:numFmt w:val="lowerRoman"/>
      <w:lvlText w:val="(%3)"/>
      <w:lvlJc w:val="left"/>
      <w:pPr>
        <w:tabs>
          <w:tab w:val="num" w:pos="1985"/>
        </w:tabs>
        <w:ind w:left="1985" w:hanging="567"/>
      </w:pPr>
      <w:rPr>
        <w:rFonts w:ascii="Arial" w:hAnsi="Arial" w:hint="default"/>
        <w:b w:val="0"/>
        <w:i w:val="0"/>
        <w:sz w:val="21"/>
        <w:szCs w:val="21"/>
      </w:rPr>
    </w:lvl>
    <w:lvl w:ilvl="3">
      <w:start w:val="1"/>
      <w:numFmt w:val="decimal"/>
      <w:lvlText w:val="(%4)"/>
      <w:lvlJc w:val="left"/>
      <w:pPr>
        <w:tabs>
          <w:tab w:val="num" w:pos="2552"/>
        </w:tabs>
        <w:ind w:left="2552" w:hanging="567"/>
      </w:pPr>
      <w:rPr>
        <w:rFonts w:ascii="Arial" w:hAnsi="Arial" w:hint="default"/>
        <w:b w:val="0"/>
        <w:i w:val="0"/>
        <w:sz w:val="21"/>
        <w:szCs w:val="21"/>
      </w:rPr>
    </w:lvl>
    <w:lvl w:ilvl="4">
      <w:start w:val="1"/>
      <w:numFmt w:val="upperLetter"/>
      <w:lvlText w:val="(%5)"/>
      <w:lvlJc w:val="left"/>
      <w:pPr>
        <w:tabs>
          <w:tab w:val="num" w:pos="3119"/>
        </w:tabs>
        <w:ind w:left="3119"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88557D3"/>
    <w:multiLevelType w:val="hybridMultilevel"/>
    <w:tmpl w:val="E7BEFC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E3C1BA2"/>
    <w:multiLevelType w:val="hybridMultilevel"/>
    <w:tmpl w:val="A660231E"/>
    <w:lvl w:ilvl="0" w:tplc="5EF09442">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7">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0F16FF7"/>
    <w:multiLevelType w:val="hybridMultilevel"/>
    <w:tmpl w:val="10F043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89A4B60"/>
    <w:multiLevelType w:val="hybridMultilevel"/>
    <w:tmpl w:val="BBBE15E4"/>
    <w:lvl w:ilvl="0" w:tplc="0C09000F">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AC14489"/>
    <w:multiLevelType w:val="hybridMultilevel"/>
    <w:tmpl w:val="0634793A"/>
    <w:lvl w:ilvl="0" w:tplc="0C090001">
      <w:start w:val="1"/>
      <w:numFmt w:val="bullet"/>
      <w:lvlText w:val=""/>
      <w:lvlJc w:val="left"/>
      <w:pPr>
        <w:ind w:left="1789" w:hanging="360"/>
      </w:pPr>
      <w:rPr>
        <w:rFonts w:ascii="Symbol" w:hAnsi="Symbol"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2">
    <w:nsid w:val="6BA149AC"/>
    <w:multiLevelType w:val="hybridMultilevel"/>
    <w:tmpl w:val="12BAB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B9446A"/>
    <w:multiLevelType w:val="hybridMultilevel"/>
    <w:tmpl w:val="A4780D20"/>
    <w:lvl w:ilvl="0" w:tplc="7B586184">
      <w:start w:val="1"/>
      <w:numFmt w:val="lowerLetter"/>
      <w:lvlText w:val="(%1)"/>
      <w:lvlJc w:val="left"/>
      <w:pPr>
        <w:ind w:left="720" w:hanging="360"/>
      </w:pPr>
      <w:rPr>
        <w:rFonts w:hint="default"/>
        <w:b w:val="0"/>
      </w:rPr>
    </w:lvl>
    <w:lvl w:ilvl="1" w:tplc="74DA680A">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49123A2"/>
    <w:multiLevelType w:val="hybridMultilevel"/>
    <w:tmpl w:val="740C7E50"/>
    <w:lvl w:ilvl="0" w:tplc="74DA680A">
      <w:start w:val="1"/>
      <w:numFmt w:val="lowerRoman"/>
      <w:lvlText w:val="(%1)"/>
      <w:lvlJc w:val="right"/>
      <w:pPr>
        <w:ind w:left="1440" w:hanging="360"/>
      </w:pPr>
      <w:rPr>
        <w:rFonts w:hint="default"/>
        <w:b w:val="0"/>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78BA4388"/>
    <w:multiLevelType w:val="hybridMultilevel"/>
    <w:tmpl w:val="DA300E52"/>
    <w:lvl w:ilvl="0" w:tplc="D804A6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24"/>
  </w:num>
  <w:num w:numId="3">
    <w:abstractNumId w:val="16"/>
  </w:num>
  <w:num w:numId="4">
    <w:abstractNumId w:val="4"/>
  </w:num>
  <w:num w:numId="5">
    <w:abstractNumId w:val="6"/>
  </w:num>
  <w:num w:numId="6">
    <w:abstractNumId w:val="32"/>
  </w:num>
  <w:num w:numId="7">
    <w:abstractNumId w:val="25"/>
  </w:num>
  <w:num w:numId="8">
    <w:abstractNumId w:val="12"/>
  </w:num>
  <w:num w:numId="9">
    <w:abstractNumId w:val="2"/>
  </w:num>
  <w:num w:numId="10">
    <w:abstractNumId w:val="17"/>
  </w:num>
  <w:num w:numId="11">
    <w:abstractNumId w:val="20"/>
  </w:num>
  <w:num w:numId="12">
    <w:abstractNumId w:val="15"/>
  </w:num>
  <w:num w:numId="13">
    <w:abstractNumId w:val="28"/>
  </w:num>
  <w:num w:numId="14">
    <w:abstractNumId w:val="30"/>
  </w:num>
  <w:num w:numId="15">
    <w:abstractNumId w:val="27"/>
  </w:num>
  <w:num w:numId="16">
    <w:abstractNumId w:val="35"/>
  </w:num>
  <w:num w:numId="17">
    <w:abstractNumId w:val="3"/>
  </w:num>
  <w:num w:numId="18">
    <w:abstractNumId w:val="5"/>
  </w:num>
  <w:num w:numId="19">
    <w:abstractNumId w:val="29"/>
  </w:num>
  <w:num w:numId="20">
    <w:abstractNumId w:val="31"/>
  </w:num>
  <w:num w:numId="21">
    <w:abstractNumId w:val="14"/>
  </w:num>
  <w:num w:numId="22">
    <w:abstractNumId w:val="13"/>
  </w:num>
  <w:num w:numId="23">
    <w:abstractNumId w:val="7"/>
  </w:num>
  <w:num w:numId="24">
    <w:abstractNumId w:val="34"/>
  </w:num>
  <w:num w:numId="25">
    <w:abstractNumId w:val="33"/>
  </w:num>
  <w:num w:numId="26">
    <w:abstractNumId w:val="8"/>
  </w:num>
  <w:num w:numId="27">
    <w:abstractNumId w:val="18"/>
  </w:num>
  <w:num w:numId="28">
    <w:abstractNumId w:val="19"/>
  </w:num>
  <w:num w:numId="29">
    <w:abstractNumId w:val="11"/>
  </w:num>
  <w:num w:numId="30">
    <w:abstractNumId w:val="1"/>
  </w:num>
  <w:num w:numId="31">
    <w:abstractNumId w:val="23"/>
  </w:num>
  <w:num w:numId="32">
    <w:abstractNumId w:val="26"/>
  </w:num>
  <w:num w:numId="33">
    <w:abstractNumId w:val="22"/>
  </w:num>
  <w:num w:numId="34">
    <w:abstractNumId w:val="10"/>
  </w:num>
  <w:num w:numId="35">
    <w:abstractNumId w:val="9"/>
  </w:num>
  <w:num w:numId="3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4"/>
  <w:drawingGridVerticalSpacing w:val="65"/>
  <w:displayHorizont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2C"/>
    <w:rsid w:val="000015A7"/>
    <w:rsid w:val="00002CC6"/>
    <w:rsid w:val="00003A39"/>
    <w:rsid w:val="000076B2"/>
    <w:rsid w:val="00012B44"/>
    <w:rsid w:val="000142BF"/>
    <w:rsid w:val="00014E54"/>
    <w:rsid w:val="000176C4"/>
    <w:rsid w:val="00025A5A"/>
    <w:rsid w:val="0003123C"/>
    <w:rsid w:val="00031CD9"/>
    <w:rsid w:val="000357CF"/>
    <w:rsid w:val="00035848"/>
    <w:rsid w:val="00036BE3"/>
    <w:rsid w:val="0004124D"/>
    <w:rsid w:val="000446F2"/>
    <w:rsid w:val="000453AD"/>
    <w:rsid w:val="00055AE0"/>
    <w:rsid w:val="00056F86"/>
    <w:rsid w:val="0006032C"/>
    <w:rsid w:val="0006268E"/>
    <w:rsid w:val="00063D29"/>
    <w:rsid w:val="000661A0"/>
    <w:rsid w:val="00067B50"/>
    <w:rsid w:val="00072A95"/>
    <w:rsid w:val="0007512B"/>
    <w:rsid w:val="00075682"/>
    <w:rsid w:val="000756F4"/>
    <w:rsid w:val="00077604"/>
    <w:rsid w:val="000828B2"/>
    <w:rsid w:val="00082CB8"/>
    <w:rsid w:val="000840E5"/>
    <w:rsid w:val="000862A4"/>
    <w:rsid w:val="00086725"/>
    <w:rsid w:val="00087A58"/>
    <w:rsid w:val="00090D72"/>
    <w:rsid w:val="0009252C"/>
    <w:rsid w:val="00093C69"/>
    <w:rsid w:val="000960EE"/>
    <w:rsid w:val="000A0E15"/>
    <w:rsid w:val="000A725E"/>
    <w:rsid w:val="000A7FD3"/>
    <w:rsid w:val="000B06C3"/>
    <w:rsid w:val="000B0763"/>
    <w:rsid w:val="000B45D3"/>
    <w:rsid w:val="000B6C7C"/>
    <w:rsid w:val="000B7238"/>
    <w:rsid w:val="000B781B"/>
    <w:rsid w:val="000C2AC7"/>
    <w:rsid w:val="000C405D"/>
    <w:rsid w:val="000C45C1"/>
    <w:rsid w:val="000C4605"/>
    <w:rsid w:val="000C5248"/>
    <w:rsid w:val="000D48D5"/>
    <w:rsid w:val="000D65D1"/>
    <w:rsid w:val="000D6E9C"/>
    <w:rsid w:val="000D7220"/>
    <w:rsid w:val="000E479B"/>
    <w:rsid w:val="000E4C97"/>
    <w:rsid w:val="000E686E"/>
    <w:rsid w:val="000E6EB9"/>
    <w:rsid w:val="000E72F8"/>
    <w:rsid w:val="000F00C1"/>
    <w:rsid w:val="000F31E9"/>
    <w:rsid w:val="000F5931"/>
    <w:rsid w:val="000F614D"/>
    <w:rsid w:val="000F6D86"/>
    <w:rsid w:val="00103C02"/>
    <w:rsid w:val="001046C3"/>
    <w:rsid w:val="00105AA2"/>
    <w:rsid w:val="001065B1"/>
    <w:rsid w:val="001124D2"/>
    <w:rsid w:val="00112E19"/>
    <w:rsid w:val="001133CD"/>
    <w:rsid w:val="00115F80"/>
    <w:rsid w:val="00116BEE"/>
    <w:rsid w:val="00116E7A"/>
    <w:rsid w:val="001170F3"/>
    <w:rsid w:val="00120914"/>
    <w:rsid w:val="00126C85"/>
    <w:rsid w:val="00127725"/>
    <w:rsid w:val="00130B37"/>
    <w:rsid w:val="001318FB"/>
    <w:rsid w:val="00136D56"/>
    <w:rsid w:val="00136F4A"/>
    <w:rsid w:val="0014110D"/>
    <w:rsid w:val="00142AB7"/>
    <w:rsid w:val="00142CC8"/>
    <w:rsid w:val="00144320"/>
    <w:rsid w:val="001473DC"/>
    <w:rsid w:val="00153C97"/>
    <w:rsid w:val="00167DD0"/>
    <w:rsid w:val="001739B6"/>
    <w:rsid w:val="00181C44"/>
    <w:rsid w:val="001839F2"/>
    <w:rsid w:val="00184451"/>
    <w:rsid w:val="0018619C"/>
    <w:rsid w:val="00186BD9"/>
    <w:rsid w:val="00190FA1"/>
    <w:rsid w:val="00192BB7"/>
    <w:rsid w:val="00192D0B"/>
    <w:rsid w:val="00193D1A"/>
    <w:rsid w:val="001A0609"/>
    <w:rsid w:val="001A068A"/>
    <w:rsid w:val="001A5AE6"/>
    <w:rsid w:val="001A5BC0"/>
    <w:rsid w:val="001A6D66"/>
    <w:rsid w:val="001B0BC3"/>
    <w:rsid w:val="001B5326"/>
    <w:rsid w:val="001B53D1"/>
    <w:rsid w:val="001C162E"/>
    <w:rsid w:val="001C41D7"/>
    <w:rsid w:val="001C50E7"/>
    <w:rsid w:val="001C749F"/>
    <w:rsid w:val="001C79E3"/>
    <w:rsid w:val="001D4A75"/>
    <w:rsid w:val="001D7B63"/>
    <w:rsid w:val="001E4746"/>
    <w:rsid w:val="001E54C2"/>
    <w:rsid w:val="001E5995"/>
    <w:rsid w:val="00201089"/>
    <w:rsid w:val="00202A09"/>
    <w:rsid w:val="002044FF"/>
    <w:rsid w:val="00205770"/>
    <w:rsid w:val="00205F1E"/>
    <w:rsid w:val="00214770"/>
    <w:rsid w:val="002154B3"/>
    <w:rsid w:val="00221690"/>
    <w:rsid w:val="0023082F"/>
    <w:rsid w:val="00234277"/>
    <w:rsid w:val="00240508"/>
    <w:rsid w:val="00240EB0"/>
    <w:rsid w:val="00241F4E"/>
    <w:rsid w:val="00244BD3"/>
    <w:rsid w:val="00247A3F"/>
    <w:rsid w:val="00253197"/>
    <w:rsid w:val="00254852"/>
    <w:rsid w:val="00254AB8"/>
    <w:rsid w:val="002635A1"/>
    <w:rsid w:val="0027195A"/>
    <w:rsid w:val="00271C5C"/>
    <w:rsid w:val="0027352E"/>
    <w:rsid w:val="00277A60"/>
    <w:rsid w:val="0028043B"/>
    <w:rsid w:val="00281EC1"/>
    <w:rsid w:val="00284E3C"/>
    <w:rsid w:val="00284E7D"/>
    <w:rsid w:val="0028569D"/>
    <w:rsid w:val="00286940"/>
    <w:rsid w:val="00291AF2"/>
    <w:rsid w:val="002933D8"/>
    <w:rsid w:val="002A166B"/>
    <w:rsid w:val="002A4C75"/>
    <w:rsid w:val="002B1F87"/>
    <w:rsid w:val="002B69FF"/>
    <w:rsid w:val="002B72CE"/>
    <w:rsid w:val="002B7797"/>
    <w:rsid w:val="002C16CA"/>
    <w:rsid w:val="002C20BF"/>
    <w:rsid w:val="002D0E54"/>
    <w:rsid w:val="002D111C"/>
    <w:rsid w:val="002D1397"/>
    <w:rsid w:val="002D4282"/>
    <w:rsid w:val="002D54F0"/>
    <w:rsid w:val="002E1582"/>
    <w:rsid w:val="002E3002"/>
    <w:rsid w:val="002E7AB4"/>
    <w:rsid w:val="002F1A56"/>
    <w:rsid w:val="002F2773"/>
    <w:rsid w:val="00302E44"/>
    <w:rsid w:val="003036B2"/>
    <w:rsid w:val="00304AFC"/>
    <w:rsid w:val="003060D6"/>
    <w:rsid w:val="00306D00"/>
    <w:rsid w:val="00321A1A"/>
    <w:rsid w:val="00322497"/>
    <w:rsid w:val="00322766"/>
    <w:rsid w:val="00322FFD"/>
    <w:rsid w:val="00325A18"/>
    <w:rsid w:val="00326C2C"/>
    <w:rsid w:val="003343A1"/>
    <w:rsid w:val="003442BA"/>
    <w:rsid w:val="00345390"/>
    <w:rsid w:val="00352D7E"/>
    <w:rsid w:val="003642D0"/>
    <w:rsid w:val="00364B77"/>
    <w:rsid w:val="00364BCA"/>
    <w:rsid w:val="00370A5C"/>
    <w:rsid w:val="00370C77"/>
    <w:rsid w:val="00376808"/>
    <w:rsid w:val="00385B83"/>
    <w:rsid w:val="00386F36"/>
    <w:rsid w:val="00392FB3"/>
    <w:rsid w:val="003966C5"/>
    <w:rsid w:val="0039695D"/>
    <w:rsid w:val="003973C5"/>
    <w:rsid w:val="003A084B"/>
    <w:rsid w:val="003A13F4"/>
    <w:rsid w:val="003A1F3C"/>
    <w:rsid w:val="003A2714"/>
    <w:rsid w:val="003B77D2"/>
    <w:rsid w:val="003B7E40"/>
    <w:rsid w:val="003C0F6E"/>
    <w:rsid w:val="003C33A5"/>
    <w:rsid w:val="003C38F2"/>
    <w:rsid w:val="003C4A59"/>
    <w:rsid w:val="003C7F8A"/>
    <w:rsid w:val="003D1BA3"/>
    <w:rsid w:val="003E1E5A"/>
    <w:rsid w:val="003E2748"/>
    <w:rsid w:val="003E3946"/>
    <w:rsid w:val="003E48BD"/>
    <w:rsid w:val="003E55FD"/>
    <w:rsid w:val="003E6108"/>
    <w:rsid w:val="003E6BBE"/>
    <w:rsid w:val="003F07DD"/>
    <w:rsid w:val="003F20B9"/>
    <w:rsid w:val="003F2BC2"/>
    <w:rsid w:val="003F350E"/>
    <w:rsid w:val="003F5461"/>
    <w:rsid w:val="003F7CD2"/>
    <w:rsid w:val="00400CE4"/>
    <w:rsid w:val="00403405"/>
    <w:rsid w:val="00407462"/>
    <w:rsid w:val="00413CAB"/>
    <w:rsid w:val="00414BEE"/>
    <w:rsid w:val="00415AB7"/>
    <w:rsid w:val="004264C8"/>
    <w:rsid w:val="00427703"/>
    <w:rsid w:val="004312DE"/>
    <w:rsid w:val="00431F29"/>
    <w:rsid w:val="0043380E"/>
    <w:rsid w:val="00433FD3"/>
    <w:rsid w:val="004361B1"/>
    <w:rsid w:val="00437F11"/>
    <w:rsid w:val="004400FE"/>
    <w:rsid w:val="00445CE9"/>
    <w:rsid w:val="004502FD"/>
    <w:rsid w:val="00455E2A"/>
    <w:rsid w:val="00457B25"/>
    <w:rsid w:val="00461E10"/>
    <w:rsid w:val="00462253"/>
    <w:rsid w:val="00465047"/>
    <w:rsid w:val="00466B3B"/>
    <w:rsid w:val="00471677"/>
    <w:rsid w:val="0047218D"/>
    <w:rsid w:val="00472CE1"/>
    <w:rsid w:val="0047356D"/>
    <w:rsid w:val="00476C24"/>
    <w:rsid w:val="0047750A"/>
    <w:rsid w:val="004824F8"/>
    <w:rsid w:val="004835A0"/>
    <w:rsid w:val="00492DB8"/>
    <w:rsid w:val="0049638E"/>
    <w:rsid w:val="00496D2F"/>
    <w:rsid w:val="00497572"/>
    <w:rsid w:val="004A1047"/>
    <w:rsid w:val="004A72C1"/>
    <w:rsid w:val="004A79F6"/>
    <w:rsid w:val="004B29A8"/>
    <w:rsid w:val="004B57CF"/>
    <w:rsid w:val="004B59C7"/>
    <w:rsid w:val="004B611C"/>
    <w:rsid w:val="004B633A"/>
    <w:rsid w:val="004C106B"/>
    <w:rsid w:val="004C1138"/>
    <w:rsid w:val="004C268A"/>
    <w:rsid w:val="004C3B8D"/>
    <w:rsid w:val="004C5B54"/>
    <w:rsid w:val="004C61FF"/>
    <w:rsid w:val="004D26C5"/>
    <w:rsid w:val="004D497C"/>
    <w:rsid w:val="004D5CA3"/>
    <w:rsid w:val="004D75A2"/>
    <w:rsid w:val="004D77E1"/>
    <w:rsid w:val="004E1C1E"/>
    <w:rsid w:val="004E200F"/>
    <w:rsid w:val="004E3D12"/>
    <w:rsid w:val="004E6E17"/>
    <w:rsid w:val="004E740A"/>
    <w:rsid w:val="004F2E9D"/>
    <w:rsid w:val="004F6AFA"/>
    <w:rsid w:val="00500E79"/>
    <w:rsid w:val="005014BF"/>
    <w:rsid w:val="00513466"/>
    <w:rsid w:val="00514A26"/>
    <w:rsid w:val="00515812"/>
    <w:rsid w:val="0052184B"/>
    <w:rsid w:val="0052234B"/>
    <w:rsid w:val="00526062"/>
    <w:rsid w:val="005261A3"/>
    <w:rsid w:val="00533424"/>
    <w:rsid w:val="00541013"/>
    <w:rsid w:val="00545E4D"/>
    <w:rsid w:val="00547F4F"/>
    <w:rsid w:val="005505C2"/>
    <w:rsid w:val="00553EF9"/>
    <w:rsid w:val="00554919"/>
    <w:rsid w:val="005574B5"/>
    <w:rsid w:val="0056025A"/>
    <w:rsid w:val="00561D14"/>
    <w:rsid w:val="00565296"/>
    <w:rsid w:val="00566507"/>
    <w:rsid w:val="00570CFD"/>
    <w:rsid w:val="00573D5C"/>
    <w:rsid w:val="00574D39"/>
    <w:rsid w:val="0057566F"/>
    <w:rsid w:val="00576763"/>
    <w:rsid w:val="005772A4"/>
    <w:rsid w:val="00580A87"/>
    <w:rsid w:val="00582055"/>
    <w:rsid w:val="00587FBE"/>
    <w:rsid w:val="00591C19"/>
    <w:rsid w:val="005922E5"/>
    <w:rsid w:val="0059267D"/>
    <w:rsid w:val="005A185F"/>
    <w:rsid w:val="005B0B6B"/>
    <w:rsid w:val="005B33A1"/>
    <w:rsid w:val="005B7605"/>
    <w:rsid w:val="005C464C"/>
    <w:rsid w:val="005C5EA3"/>
    <w:rsid w:val="005D0089"/>
    <w:rsid w:val="005D213F"/>
    <w:rsid w:val="005D5F53"/>
    <w:rsid w:val="005D6662"/>
    <w:rsid w:val="005E0850"/>
    <w:rsid w:val="005E32FC"/>
    <w:rsid w:val="005E78F7"/>
    <w:rsid w:val="005F1588"/>
    <w:rsid w:val="005F3A13"/>
    <w:rsid w:val="005F4380"/>
    <w:rsid w:val="00600358"/>
    <w:rsid w:val="00602A95"/>
    <w:rsid w:val="00602F1C"/>
    <w:rsid w:val="00605809"/>
    <w:rsid w:val="00605B13"/>
    <w:rsid w:val="006070BC"/>
    <w:rsid w:val="006105C7"/>
    <w:rsid w:val="006106AA"/>
    <w:rsid w:val="00611784"/>
    <w:rsid w:val="00623F11"/>
    <w:rsid w:val="00624E53"/>
    <w:rsid w:val="006254B6"/>
    <w:rsid w:val="00627EB2"/>
    <w:rsid w:val="00630FD9"/>
    <w:rsid w:val="006322D4"/>
    <w:rsid w:val="00633BF7"/>
    <w:rsid w:val="006359C5"/>
    <w:rsid w:val="00635DF2"/>
    <w:rsid w:val="006413C6"/>
    <w:rsid w:val="00641E5D"/>
    <w:rsid w:val="006423A7"/>
    <w:rsid w:val="00642699"/>
    <w:rsid w:val="006427B7"/>
    <w:rsid w:val="00650740"/>
    <w:rsid w:val="00654B55"/>
    <w:rsid w:val="00655EC3"/>
    <w:rsid w:val="00655EF6"/>
    <w:rsid w:val="006579FD"/>
    <w:rsid w:val="00663138"/>
    <w:rsid w:val="006649C6"/>
    <w:rsid w:val="006701D2"/>
    <w:rsid w:val="00672AEE"/>
    <w:rsid w:val="00673255"/>
    <w:rsid w:val="00674F6A"/>
    <w:rsid w:val="00675DF3"/>
    <w:rsid w:val="0068035D"/>
    <w:rsid w:val="00681591"/>
    <w:rsid w:val="006815B4"/>
    <w:rsid w:val="00685F62"/>
    <w:rsid w:val="006937EF"/>
    <w:rsid w:val="006958B0"/>
    <w:rsid w:val="006A7B34"/>
    <w:rsid w:val="006B66A0"/>
    <w:rsid w:val="006B68B8"/>
    <w:rsid w:val="006C15B2"/>
    <w:rsid w:val="006C1999"/>
    <w:rsid w:val="006D0A84"/>
    <w:rsid w:val="006D0D35"/>
    <w:rsid w:val="006D27AA"/>
    <w:rsid w:val="006E26D5"/>
    <w:rsid w:val="006E69FB"/>
    <w:rsid w:val="006E6EC6"/>
    <w:rsid w:val="006E7371"/>
    <w:rsid w:val="006F1D97"/>
    <w:rsid w:val="006F4128"/>
    <w:rsid w:val="006F711F"/>
    <w:rsid w:val="007001F0"/>
    <w:rsid w:val="007040D9"/>
    <w:rsid w:val="0070514B"/>
    <w:rsid w:val="00710948"/>
    <w:rsid w:val="007113CD"/>
    <w:rsid w:val="00713114"/>
    <w:rsid w:val="00713AD9"/>
    <w:rsid w:val="00716496"/>
    <w:rsid w:val="007165C2"/>
    <w:rsid w:val="007176D8"/>
    <w:rsid w:val="007226C4"/>
    <w:rsid w:val="00724384"/>
    <w:rsid w:val="00724B17"/>
    <w:rsid w:val="0072535F"/>
    <w:rsid w:val="007259C2"/>
    <w:rsid w:val="00725D4B"/>
    <w:rsid w:val="00725E29"/>
    <w:rsid w:val="0072738E"/>
    <w:rsid w:val="007274AA"/>
    <w:rsid w:val="007316FA"/>
    <w:rsid w:val="007332DC"/>
    <w:rsid w:val="00733D4B"/>
    <w:rsid w:val="00734315"/>
    <w:rsid w:val="0074185E"/>
    <w:rsid w:val="00746220"/>
    <w:rsid w:val="00747C85"/>
    <w:rsid w:val="007511E3"/>
    <w:rsid w:val="00751340"/>
    <w:rsid w:val="007529E4"/>
    <w:rsid w:val="007536C8"/>
    <w:rsid w:val="007576BB"/>
    <w:rsid w:val="00757951"/>
    <w:rsid w:val="00760D87"/>
    <w:rsid w:val="00761070"/>
    <w:rsid w:val="0076381B"/>
    <w:rsid w:val="007641FA"/>
    <w:rsid w:val="00766C0E"/>
    <w:rsid w:val="00771B0C"/>
    <w:rsid w:val="007735A7"/>
    <w:rsid w:val="0077473C"/>
    <w:rsid w:val="0077611F"/>
    <w:rsid w:val="007815B3"/>
    <w:rsid w:val="007856CD"/>
    <w:rsid w:val="00785B4A"/>
    <w:rsid w:val="007875D8"/>
    <w:rsid w:val="007915DC"/>
    <w:rsid w:val="00791F26"/>
    <w:rsid w:val="00792FAA"/>
    <w:rsid w:val="0079430D"/>
    <w:rsid w:val="007962BC"/>
    <w:rsid w:val="00796351"/>
    <w:rsid w:val="00797AA4"/>
    <w:rsid w:val="007A1C46"/>
    <w:rsid w:val="007A34C5"/>
    <w:rsid w:val="007A3C6D"/>
    <w:rsid w:val="007A7B95"/>
    <w:rsid w:val="007B0291"/>
    <w:rsid w:val="007B4927"/>
    <w:rsid w:val="007C0DA7"/>
    <w:rsid w:val="007C27EC"/>
    <w:rsid w:val="007C2D43"/>
    <w:rsid w:val="007D15BF"/>
    <w:rsid w:val="007D19FE"/>
    <w:rsid w:val="007D339C"/>
    <w:rsid w:val="007D4403"/>
    <w:rsid w:val="007D441B"/>
    <w:rsid w:val="007D5AF6"/>
    <w:rsid w:val="007E1021"/>
    <w:rsid w:val="007E2013"/>
    <w:rsid w:val="007E41B1"/>
    <w:rsid w:val="007F48BD"/>
    <w:rsid w:val="007F4CD7"/>
    <w:rsid w:val="007F59EB"/>
    <w:rsid w:val="008023A3"/>
    <w:rsid w:val="00804959"/>
    <w:rsid w:val="00806473"/>
    <w:rsid w:val="0080687E"/>
    <w:rsid w:val="00807B47"/>
    <w:rsid w:val="00810A4D"/>
    <w:rsid w:val="00812584"/>
    <w:rsid w:val="008140CF"/>
    <w:rsid w:val="00822188"/>
    <w:rsid w:val="00822C1C"/>
    <w:rsid w:val="00824EB0"/>
    <w:rsid w:val="008271F1"/>
    <w:rsid w:val="0082724B"/>
    <w:rsid w:val="0083266C"/>
    <w:rsid w:val="00833C27"/>
    <w:rsid w:val="00835602"/>
    <w:rsid w:val="00835C5C"/>
    <w:rsid w:val="0083624A"/>
    <w:rsid w:val="008413EF"/>
    <w:rsid w:val="008446A4"/>
    <w:rsid w:val="00846718"/>
    <w:rsid w:val="00853B5B"/>
    <w:rsid w:val="00856E6A"/>
    <w:rsid w:val="008579DC"/>
    <w:rsid w:val="008624A0"/>
    <w:rsid w:val="00865CA9"/>
    <w:rsid w:val="008662E2"/>
    <w:rsid w:val="0087308A"/>
    <w:rsid w:val="00876F9D"/>
    <w:rsid w:val="008770F6"/>
    <w:rsid w:val="00886B67"/>
    <w:rsid w:val="00887585"/>
    <w:rsid w:val="00887600"/>
    <w:rsid w:val="008901D1"/>
    <w:rsid w:val="00890500"/>
    <w:rsid w:val="008911DB"/>
    <w:rsid w:val="0089165D"/>
    <w:rsid w:val="00891A89"/>
    <w:rsid w:val="00891FBE"/>
    <w:rsid w:val="0089206C"/>
    <w:rsid w:val="008939A8"/>
    <w:rsid w:val="00896F15"/>
    <w:rsid w:val="008A3241"/>
    <w:rsid w:val="008B3163"/>
    <w:rsid w:val="008C1A16"/>
    <w:rsid w:val="008C60E8"/>
    <w:rsid w:val="008C6D5A"/>
    <w:rsid w:val="008C737B"/>
    <w:rsid w:val="008C74E4"/>
    <w:rsid w:val="008C754E"/>
    <w:rsid w:val="008C7681"/>
    <w:rsid w:val="008D35E8"/>
    <w:rsid w:val="008D4D79"/>
    <w:rsid w:val="008D4F59"/>
    <w:rsid w:val="008D609E"/>
    <w:rsid w:val="008E6DCB"/>
    <w:rsid w:val="008E6F56"/>
    <w:rsid w:val="008E7951"/>
    <w:rsid w:val="008F544E"/>
    <w:rsid w:val="00900CAD"/>
    <w:rsid w:val="009027C7"/>
    <w:rsid w:val="00906603"/>
    <w:rsid w:val="00911490"/>
    <w:rsid w:val="00913418"/>
    <w:rsid w:val="00915A16"/>
    <w:rsid w:val="00925008"/>
    <w:rsid w:val="00933FFE"/>
    <w:rsid w:val="009357BA"/>
    <w:rsid w:val="00944BB0"/>
    <w:rsid w:val="009461B2"/>
    <w:rsid w:val="0094790F"/>
    <w:rsid w:val="009550BF"/>
    <w:rsid w:val="00955DAF"/>
    <w:rsid w:val="00960F2B"/>
    <w:rsid w:val="00965515"/>
    <w:rsid w:val="00966813"/>
    <w:rsid w:val="009732D9"/>
    <w:rsid w:val="00973CDC"/>
    <w:rsid w:val="00975683"/>
    <w:rsid w:val="00976F40"/>
    <w:rsid w:val="009819AF"/>
    <w:rsid w:val="009858B3"/>
    <w:rsid w:val="00986518"/>
    <w:rsid w:val="00987554"/>
    <w:rsid w:val="00987C09"/>
    <w:rsid w:val="00990769"/>
    <w:rsid w:val="00992CE0"/>
    <w:rsid w:val="00993A5B"/>
    <w:rsid w:val="009940F2"/>
    <w:rsid w:val="009A0011"/>
    <w:rsid w:val="009A03BF"/>
    <w:rsid w:val="009A174A"/>
    <w:rsid w:val="009A6F44"/>
    <w:rsid w:val="009A7B31"/>
    <w:rsid w:val="009B5C35"/>
    <w:rsid w:val="009C2C93"/>
    <w:rsid w:val="009C381C"/>
    <w:rsid w:val="009C435A"/>
    <w:rsid w:val="009C7DA9"/>
    <w:rsid w:val="009D2292"/>
    <w:rsid w:val="009D37E2"/>
    <w:rsid w:val="009D6CDA"/>
    <w:rsid w:val="009D71FA"/>
    <w:rsid w:val="009E1BDE"/>
    <w:rsid w:val="009E46D8"/>
    <w:rsid w:val="009F04FE"/>
    <w:rsid w:val="009F08EB"/>
    <w:rsid w:val="009F0A90"/>
    <w:rsid w:val="009F0B67"/>
    <w:rsid w:val="009F0ED1"/>
    <w:rsid w:val="009F2BFD"/>
    <w:rsid w:val="009F46F1"/>
    <w:rsid w:val="00A017F6"/>
    <w:rsid w:val="00A11200"/>
    <w:rsid w:val="00A134F9"/>
    <w:rsid w:val="00A16BAB"/>
    <w:rsid w:val="00A179BF"/>
    <w:rsid w:val="00A17B02"/>
    <w:rsid w:val="00A21014"/>
    <w:rsid w:val="00A249B7"/>
    <w:rsid w:val="00A26790"/>
    <w:rsid w:val="00A267B4"/>
    <w:rsid w:val="00A3008C"/>
    <w:rsid w:val="00A305E5"/>
    <w:rsid w:val="00A33FBE"/>
    <w:rsid w:val="00A37794"/>
    <w:rsid w:val="00A40F73"/>
    <w:rsid w:val="00A46389"/>
    <w:rsid w:val="00A465D0"/>
    <w:rsid w:val="00A47834"/>
    <w:rsid w:val="00A51011"/>
    <w:rsid w:val="00A52401"/>
    <w:rsid w:val="00A57437"/>
    <w:rsid w:val="00A57638"/>
    <w:rsid w:val="00A578AB"/>
    <w:rsid w:val="00A63A76"/>
    <w:rsid w:val="00A6505B"/>
    <w:rsid w:val="00A65982"/>
    <w:rsid w:val="00A70898"/>
    <w:rsid w:val="00A72C6C"/>
    <w:rsid w:val="00A759BB"/>
    <w:rsid w:val="00A75BCC"/>
    <w:rsid w:val="00A819AE"/>
    <w:rsid w:val="00A82453"/>
    <w:rsid w:val="00A8269C"/>
    <w:rsid w:val="00A8317F"/>
    <w:rsid w:val="00A83A27"/>
    <w:rsid w:val="00A87DBC"/>
    <w:rsid w:val="00A91B5D"/>
    <w:rsid w:val="00A93513"/>
    <w:rsid w:val="00A93C6D"/>
    <w:rsid w:val="00A95D8F"/>
    <w:rsid w:val="00A97D5D"/>
    <w:rsid w:val="00AA2160"/>
    <w:rsid w:val="00AA567E"/>
    <w:rsid w:val="00AB5A82"/>
    <w:rsid w:val="00AB5E04"/>
    <w:rsid w:val="00AC2069"/>
    <w:rsid w:val="00AC2EEC"/>
    <w:rsid w:val="00AC3A8B"/>
    <w:rsid w:val="00AC5ECD"/>
    <w:rsid w:val="00AC754B"/>
    <w:rsid w:val="00AD2CC5"/>
    <w:rsid w:val="00AD47A3"/>
    <w:rsid w:val="00AD635D"/>
    <w:rsid w:val="00AE4925"/>
    <w:rsid w:val="00AE512F"/>
    <w:rsid w:val="00AE6AD6"/>
    <w:rsid w:val="00AE7046"/>
    <w:rsid w:val="00AF5C98"/>
    <w:rsid w:val="00AF5D00"/>
    <w:rsid w:val="00AF5E6A"/>
    <w:rsid w:val="00AF636C"/>
    <w:rsid w:val="00B06640"/>
    <w:rsid w:val="00B06E0A"/>
    <w:rsid w:val="00B10ADB"/>
    <w:rsid w:val="00B13C30"/>
    <w:rsid w:val="00B15FC2"/>
    <w:rsid w:val="00B21770"/>
    <w:rsid w:val="00B22704"/>
    <w:rsid w:val="00B24C60"/>
    <w:rsid w:val="00B255DF"/>
    <w:rsid w:val="00B34671"/>
    <w:rsid w:val="00B376B0"/>
    <w:rsid w:val="00B3784C"/>
    <w:rsid w:val="00B42896"/>
    <w:rsid w:val="00B45379"/>
    <w:rsid w:val="00B5233B"/>
    <w:rsid w:val="00B55261"/>
    <w:rsid w:val="00B565D2"/>
    <w:rsid w:val="00B57C27"/>
    <w:rsid w:val="00B609E9"/>
    <w:rsid w:val="00B62020"/>
    <w:rsid w:val="00B62786"/>
    <w:rsid w:val="00B703EB"/>
    <w:rsid w:val="00B734A6"/>
    <w:rsid w:val="00B74FCC"/>
    <w:rsid w:val="00B75629"/>
    <w:rsid w:val="00B76423"/>
    <w:rsid w:val="00B77C93"/>
    <w:rsid w:val="00B834F4"/>
    <w:rsid w:val="00B84150"/>
    <w:rsid w:val="00B85F61"/>
    <w:rsid w:val="00B91C6F"/>
    <w:rsid w:val="00B95FE6"/>
    <w:rsid w:val="00BA2258"/>
    <w:rsid w:val="00BA3764"/>
    <w:rsid w:val="00BA4066"/>
    <w:rsid w:val="00BA5E7B"/>
    <w:rsid w:val="00BB12B1"/>
    <w:rsid w:val="00BB2118"/>
    <w:rsid w:val="00BB3370"/>
    <w:rsid w:val="00BB46F2"/>
    <w:rsid w:val="00BB6A9C"/>
    <w:rsid w:val="00BB73D7"/>
    <w:rsid w:val="00BC0813"/>
    <w:rsid w:val="00BC3047"/>
    <w:rsid w:val="00BC35C2"/>
    <w:rsid w:val="00BC4AE9"/>
    <w:rsid w:val="00BC7983"/>
    <w:rsid w:val="00BD2292"/>
    <w:rsid w:val="00BD4596"/>
    <w:rsid w:val="00BD52F6"/>
    <w:rsid w:val="00BE2037"/>
    <w:rsid w:val="00BE206D"/>
    <w:rsid w:val="00BE287E"/>
    <w:rsid w:val="00BE3ADD"/>
    <w:rsid w:val="00BF0B66"/>
    <w:rsid w:val="00C001CD"/>
    <w:rsid w:val="00C01100"/>
    <w:rsid w:val="00C0617C"/>
    <w:rsid w:val="00C14A22"/>
    <w:rsid w:val="00C15703"/>
    <w:rsid w:val="00C15BE5"/>
    <w:rsid w:val="00C222B7"/>
    <w:rsid w:val="00C2535F"/>
    <w:rsid w:val="00C25825"/>
    <w:rsid w:val="00C32997"/>
    <w:rsid w:val="00C33BE5"/>
    <w:rsid w:val="00C35760"/>
    <w:rsid w:val="00C45928"/>
    <w:rsid w:val="00C50485"/>
    <w:rsid w:val="00C56746"/>
    <w:rsid w:val="00C57E03"/>
    <w:rsid w:val="00C60314"/>
    <w:rsid w:val="00C60357"/>
    <w:rsid w:val="00C61336"/>
    <w:rsid w:val="00C61DD3"/>
    <w:rsid w:val="00C64260"/>
    <w:rsid w:val="00C65D1C"/>
    <w:rsid w:val="00C66EE3"/>
    <w:rsid w:val="00C7023F"/>
    <w:rsid w:val="00C74D44"/>
    <w:rsid w:val="00C77DE5"/>
    <w:rsid w:val="00C90572"/>
    <w:rsid w:val="00C93D67"/>
    <w:rsid w:val="00C96FA8"/>
    <w:rsid w:val="00CA7315"/>
    <w:rsid w:val="00CB182D"/>
    <w:rsid w:val="00CB1933"/>
    <w:rsid w:val="00CB202D"/>
    <w:rsid w:val="00CB61CB"/>
    <w:rsid w:val="00CC0D1E"/>
    <w:rsid w:val="00CC34DF"/>
    <w:rsid w:val="00CC5109"/>
    <w:rsid w:val="00CD3598"/>
    <w:rsid w:val="00CD672D"/>
    <w:rsid w:val="00CE039C"/>
    <w:rsid w:val="00CE2173"/>
    <w:rsid w:val="00CE698C"/>
    <w:rsid w:val="00CF0C63"/>
    <w:rsid w:val="00CF1B62"/>
    <w:rsid w:val="00CF3052"/>
    <w:rsid w:val="00CF4316"/>
    <w:rsid w:val="00CF49D6"/>
    <w:rsid w:val="00D04E60"/>
    <w:rsid w:val="00D055C7"/>
    <w:rsid w:val="00D0746E"/>
    <w:rsid w:val="00D25349"/>
    <w:rsid w:val="00D25477"/>
    <w:rsid w:val="00D26629"/>
    <w:rsid w:val="00D37BF7"/>
    <w:rsid w:val="00D4021E"/>
    <w:rsid w:val="00D4266D"/>
    <w:rsid w:val="00D43600"/>
    <w:rsid w:val="00D43640"/>
    <w:rsid w:val="00D47791"/>
    <w:rsid w:val="00D479E1"/>
    <w:rsid w:val="00D52431"/>
    <w:rsid w:val="00D54B3A"/>
    <w:rsid w:val="00D56105"/>
    <w:rsid w:val="00D57DEF"/>
    <w:rsid w:val="00D66114"/>
    <w:rsid w:val="00D661D4"/>
    <w:rsid w:val="00D6795D"/>
    <w:rsid w:val="00D67DF0"/>
    <w:rsid w:val="00D727B0"/>
    <w:rsid w:val="00D73948"/>
    <w:rsid w:val="00D76517"/>
    <w:rsid w:val="00D767E1"/>
    <w:rsid w:val="00D773E8"/>
    <w:rsid w:val="00D77B09"/>
    <w:rsid w:val="00D80A82"/>
    <w:rsid w:val="00D81914"/>
    <w:rsid w:val="00D81E4F"/>
    <w:rsid w:val="00D866FF"/>
    <w:rsid w:val="00D94553"/>
    <w:rsid w:val="00D9676A"/>
    <w:rsid w:val="00D97C8A"/>
    <w:rsid w:val="00DA1490"/>
    <w:rsid w:val="00DA1A05"/>
    <w:rsid w:val="00DA1A50"/>
    <w:rsid w:val="00DA25DF"/>
    <w:rsid w:val="00DA3A39"/>
    <w:rsid w:val="00DA47FE"/>
    <w:rsid w:val="00DA7021"/>
    <w:rsid w:val="00DB1707"/>
    <w:rsid w:val="00DB2517"/>
    <w:rsid w:val="00DB6E24"/>
    <w:rsid w:val="00DC076C"/>
    <w:rsid w:val="00DC21C5"/>
    <w:rsid w:val="00DD0800"/>
    <w:rsid w:val="00DD1F01"/>
    <w:rsid w:val="00DD2A08"/>
    <w:rsid w:val="00DD2C57"/>
    <w:rsid w:val="00DD3463"/>
    <w:rsid w:val="00DD5C6F"/>
    <w:rsid w:val="00DE3CE8"/>
    <w:rsid w:val="00DE5ECE"/>
    <w:rsid w:val="00DF4058"/>
    <w:rsid w:val="00DF479B"/>
    <w:rsid w:val="00DF48D9"/>
    <w:rsid w:val="00DF5606"/>
    <w:rsid w:val="00DF77E9"/>
    <w:rsid w:val="00E0159F"/>
    <w:rsid w:val="00E05E06"/>
    <w:rsid w:val="00E1178D"/>
    <w:rsid w:val="00E22172"/>
    <w:rsid w:val="00E31AF9"/>
    <w:rsid w:val="00E3214F"/>
    <w:rsid w:val="00E34302"/>
    <w:rsid w:val="00E34B15"/>
    <w:rsid w:val="00E37CB0"/>
    <w:rsid w:val="00E37FBE"/>
    <w:rsid w:val="00E448D8"/>
    <w:rsid w:val="00E44F2E"/>
    <w:rsid w:val="00E45B5E"/>
    <w:rsid w:val="00E47EA1"/>
    <w:rsid w:val="00E52013"/>
    <w:rsid w:val="00E52AB8"/>
    <w:rsid w:val="00E5563E"/>
    <w:rsid w:val="00E56ADF"/>
    <w:rsid w:val="00E60EEE"/>
    <w:rsid w:val="00E623D0"/>
    <w:rsid w:val="00E628E2"/>
    <w:rsid w:val="00E65715"/>
    <w:rsid w:val="00E6702C"/>
    <w:rsid w:val="00E73AAD"/>
    <w:rsid w:val="00E75C28"/>
    <w:rsid w:val="00E760C5"/>
    <w:rsid w:val="00E7642D"/>
    <w:rsid w:val="00E77973"/>
    <w:rsid w:val="00E81C42"/>
    <w:rsid w:val="00E84965"/>
    <w:rsid w:val="00E900C7"/>
    <w:rsid w:val="00E906B2"/>
    <w:rsid w:val="00E95973"/>
    <w:rsid w:val="00E975E1"/>
    <w:rsid w:val="00EA0260"/>
    <w:rsid w:val="00EA10B0"/>
    <w:rsid w:val="00EA227F"/>
    <w:rsid w:val="00EA3DB5"/>
    <w:rsid w:val="00EA5240"/>
    <w:rsid w:val="00EA5BBB"/>
    <w:rsid w:val="00EA74F4"/>
    <w:rsid w:val="00EB6942"/>
    <w:rsid w:val="00EB6F05"/>
    <w:rsid w:val="00EB707A"/>
    <w:rsid w:val="00EC1714"/>
    <w:rsid w:val="00EC2830"/>
    <w:rsid w:val="00ED5598"/>
    <w:rsid w:val="00ED7F56"/>
    <w:rsid w:val="00EE1244"/>
    <w:rsid w:val="00EE306F"/>
    <w:rsid w:val="00EE4005"/>
    <w:rsid w:val="00EE5E59"/>
    <w:rsid w:val="00EE5F37"/>
    <w:rsid w:val="00EE7E9E"/>
    <w:rsid w:val="00EF277B"/>
    <w:rsid w:val="00EF3711"/>
    <w:rsid w:val="00F051AE"/>
    <w:rsid w:val="00F053C7"/>
    <w:rsid w:val="00F104ED"/>
    <w:rsid w:val="00F12EE6"/>
    <w:rsid w:val="00F139BA"/>
    <w:rsid w:val="00F155AE"/>
    <w:rsid w:val="00F25210"/>
    <w:rsid w:val="00F322EB"/>
    <w:rsid w:val="00F358FD"/>
    <w:rsid w:val="00F36DFD"/>
    <w:rsid w:val="00F37924"/>
    <w:rsid w:val="00F41C5B"/>
    <w:rsid w:val="00F458F7"/>
    <w:rsid w:val="00F546F6"/>
    <w:rsid w:val="00F552AA"/>
    <w:rsid w:val="00F57075"/>
    <w:rsid w:val="00F574FF"/>
    <w:rsid w:val="00F6153B"/>
    <w:rsid w:val="00F62826"/>
    <w:rsid w:val="00F64269"/>
    <w:rsid w:val="00F6629A"/>
    <w:rsid w:val="00F678A4"/>
    <w:rsid w:val="00F70EA5"/>
    <w:rsid w:val="00F72C5F"/>
    <w:rsid w:val="00F738A4"/>
    <w:rsid w:val="00F76240"/>
    <w:rsid w:val="00F76CDA"/>
    <w:rsid w:val="00F77562"/>
    <w:rsid w:val="00F82194"/>
    <w:rsid w:val="00F82B0C"/>
    <w:rsid w:val="00F914FB"/>
    <w:rsid w:val="00F9175E"/>
    <w:rsid w:val="00F96D15"/>
    <w:rsid w:val="00F97761"/>
    <w:rsid w:val="00F97F41"/>
    <w:rsid w:val="00FA27AE"/>
    <w:rsid w:val="00FA29F8"/>
    <w:rsid w:val="00FB0479"/>
    <w:rsid w:val="00FB0905"/>
    <w:rsid w:val="00FB2286"/>
    <w:rsid w:val="00FB2C9C"/>
    <w:rsid w:val="00FB4C08"/>
    <w:rsid w:val="00FB5BE0"/>
    <w:rsid w:val="00FC25BB"/>
    <w:rsid w:val="00FC3404"/>
    <w:rsid w:val="00FC4507"/>
    <w:rsid w:val="00FC7637"/>
    <w:rsid w:val="00FD0921"/>
    <w:rsid w:val="00FD33D1"/>
    <w:rsid w:val="00FD66B6"/>
    <w:rsid w:val="00FE1073"/>
    <w:rsid w:val="00FE2671"/>
    <w:rsid w:val="00FE38CA"/>
    <w:rsid w:val="00FE4271"/>
    <w:rsid w:val="00FE42A3"/>
    <w:rsid w:val="00FE5217"/>
    <w:rsid w:val="00FF1781"/>
    <w:rsid w:val="00FF1D1D"/>
    <w:rsid w:val="00FF69E7"/>
    <w:rsid w:val="00FF7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66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List Paragraph" w:uiPriority="34" w:qFormat="1"/>
  </w:latentStyles>
  <w:style w:type="paragraph" w:default="1" w:styleId="Normal">
    <w:name w:val="Normal"/>
    <w:qFormat/>
    <w:rsid w:val="008140CF"/>
    <w:rPr>
      <w:rFonts w:ascii="Arial" w:hAnsi="Arial"/>
      <w:sz w:val="22"/>
      <w:lang w:eastAsia="en-US"/>
    </w:rPr>
  </w:style>
  <w:style w:type="paragraph" w:styleId="Heading1">
    <w:name w:val="heading 1"/>
    <w:basedOn w:val="Normal"/>
    <w:next w:val="Normal"/>
    <w:qFormat/>
    <w:rsid w:val="001C79E3"/>
    <w:pPr>
      <w:widowControl w:val="0"/>
      <w:tabs>
        <w:tab w:val="left" w:pos="1843"/>
      </w:tabs>
      <w:spacing w:before="480" w:after="240" w:line="360" w:lineRule="auto"/>
      <w:jc w:val="center"/>
      <w:outlineLvl w:val="0"/>
    </w:pPr>
    <w:rPr>
      <w:rFonts w:cs="Arial"/>
      <w:i/>
      <w:sz w:val="20"/>
    </w:rPr>
  </w:style>
  <w:style w:type="paragraph" w:styleId="Heading2">
    <w:name w:val="heading 2"/>
    <w:basedOn w:val="Normal"/>
    <w:next w:val="Normal"/>
    <w:link w:val="Heading2Char"/>
    <w:unhideWhenUsed/>
    <w:qFormat/>
    <w:rsid w:val="001C79E3"/>
    <w:pPr>
      <w:widowControl w:val="0"/>
      <w:tabs>
        <w:tab w:val="right" w:pos="9072"/>
      </w:tabs>
      <w:spacing w:before="360" w:after="240" w:line="360" w:lineRule="auto"/>
      <w:outlineLvl w:val="1"/>
    </w:pPr>
    <w:rPr>
      <w:rFonts w:cs="Arial"/>
      <w:b/>
      <w:sz w:val="20"/>
    </w:rPr>
  </w:style>
  <w:style w:type="paragraph" w:styleId="Heading3">
    <w:name w:val="heading 3"/>
    <w:basedOn w:val="Normal"/>
    <w:next w:val="Normal"/>
    <w:qFormat/>
    <w:rsid w:val="001C79E3"/>
    <w:pPr>
      <w:widowControl w:val="0"/>
      <w:spacing w:after="240" w:line="360" w:lineRule="auto"/>
      <w:ind w:left="709"/>
      <w:outlineLvl w:val="2"/>
    </w:pPr>
    <w:rPr>
      <w:rFonts w:cs="Arial"/>
      <w:b/>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1C79E3"/>
    <w:rPr>
      <w:rFonts w:ascii="Arial" w:hAnsi="Arial" w:cs="Arial"/>
      <w:b/>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styleId="FollowedHyperlink">
    <w:name w:val="FollowedHyperlink"/>
    <w:basedOn w:val="DefaultParagraphFont"/>
    <w:rsid w:val="00514A26"/>
    <w:rPr>
      <w:color w:val="800080" w:themeColor="followedHyperlink"/>
      <w:u w:val="single"/>
    </w:rPr>
  </w:style>
  <w:style w:type="paragraph" w:customStyle="1" w:styleId="FWOheaderlevel1">
    <w:name w:val="FWO header level 1"/>
    <w:basedOn w:val="ListParagraph"/>
    <w:qFormat/>
    <w:rsid w:val="000840E5"/>
    <w:pPr>
      <w:keepNext/>
      <w:numPr>
        <w:numId w:val="36"/>
      </w:numPr>
      <w:spacing w:after="120" w:line="360" w:lineRule="auto"/>
      <w:contextualSpacing/>
    </w:pPr>
    <w:rPr>
      <w:rFonts w:ascii="Arial Bold" w:eastAsia="Calibri" w:hAnsi="Arial Bold" w:cs="Arial"/>
      <w:b/>
      <w:caps/>
      <w:szCs w:val="22"/>
    </w:rPr>
  </w:style>
  <w:style w:type="paragraph" w:customStyle="1" w:styleId="FWOparagraphlevel1">
    <w:name w:val="FWO paragraph level 1"/>
    <w:basedOn w:val="Normal"/>
    <w:qFormat/>
    <w:rsid w:val="000840E5"/>
    <w:pPr>
      <w:numPr>
        <w:ilvl w:val="1"/>
        <w:numId w:val="36"/>
      </w:numPr>
      <w:spacing w:after="120" w:line="360" w:lineRule="auto"/>
    </w:pPr>
    <w:rPr>
      <w:rFonts w:eastAsia="Calibri" w:cs="Arial"/>
      <w:szCs w:val="22"/>
    </w:rPr>
  </w:style>
  <w:style w:type="paragraph" w:customStyle="1" w:styleId="FWOparagraphlevel2">
    <w:name w:val="FWO paragraph level 2"/>
    <w:basedOn w:val="Normal"/>
    <w:qFormat/>
    <w:rsid w:val="000840E5"/>
    <w:pPr>
      <w:numPr>
        <w:ilvl w:val="2"/>
        <w:numId w:val="36"/>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0840E5"/>
    <w:pPr>
      <w:numPr>
        <w:ilvl w:val="3"/>
        <w:numId w:val="36"/>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0840E5"/>
    <w:pPr>
      <w:numPr>
        <w:ilvl w:val="4"/>
        <w:numId w:val="36"/>
      </w:numPr>
      <w:tabs>
        <w:tab w:val="left" w:pos="2268"/>
      </w:tabs>
      <w:spacing w:after="120" w:line="360" w:lineRule="auto"/>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3" w:qFormat="1"/>
    <w:lsdException w:name="footer" w:uiPriority="99"/>
    <w:lsdException w:name="List Paragraph" w:uiPriority="34" w:qFormat="1"/>
  </w:latentStyles>
  <w:style w:type="paragraph" w:default="1" w:styleId="Normal">
    <w:name w:val="Normal"/>
    <w:qFormat/>
    <w:rsid w:val="008140CF"/>
    <w:rPr>
      <w:rFonts w:ascii="Arial" w:hAnsi="Arial"/>
      <w:sz w:val="22"/>
      <w:lang w:eastAsia="en-US"/>
    </w:rPr>
  </w:style>
  <w:style w:type="paragraph" w:styleId="Heading1">
    <w:name w:val="heading 1"/>
    <w:basedOn w:val="Normal"/>
    <w:next w:val="Normal"/>
    <w:qFormat/>
    <w:rsid w:val="001C79E3"/>
    <w:pPr>
      <w:widowControl w:val="0"/>
      <w:tabs>
        <w:tab w:val="left" w:pos="1843"/>
      </w:tabs>
      <w:spacing w:before="480" w:after="240" w:line="360" w:lineRule="auto"/>
      <w:jc w:val="center"/>
      <w:outlineLvl w:val="0"/>
    </w:pPr>
    <w:rPr>
      <w:rFonts w:cs="Arial"/>
      <w:i/>
      <w:sz w:val="20"/>
    </w:rPr>
  </w:style>
  <w:style w:type="paragraph" w:styleId="Heading2">
    <w:name w:val="heading 2"/>
    <w:basedOn w:val="Normal"/>
    <w:next w:val="Normal"/>
    <w:link w:val="Heading2Char"/>
    <w:unhideWhenUsed/>
    <w:qFormat/>
    <w:rsid w:val="001C79E3"/>
    <w:pPr>
      <w:widowControl w:val="0"/>
      <w:tabs>
        <w:tab w:val="right" w:pos="9072"/>
      </w:tabs>
      <w:spacing w:before="360" w:after="240" w:line="360" w:lineRule="auto"/>
      <w:outlineLvl w:val="1"/>
    </w:pPr>
    <w:rPr>
      <w:rFonts w:cs="Arial"/>
      <w:b/>
      <w:sz w:val="20"/>
    </w:rPr>
  </w:style>
  <w:style w:type="paragraph" w:styleId="Heading3">
    <w:name w:val="heading 3"/>
    <w:basedOn w:val="Normal"/>
    <w:next w:val="Normal"/>
    <w:qFormat/>
    <w:rsid w:val="001C79E3"/>
    <w:pPr>
      <w:widowControl w:val="0"/>
      <w:spacing w:after="240" w:line="360" w:lineRule="auto"/>
      <w:ind w:left="709"/>
      <w:outlineLvl w:val="2"/>
    </w:pPr>
    <w:rPr>
      <w:rFonts w:cs="Arial"/>
      <w:b/>
      <w:i/>
      <w:sz w:val="20"/>
    </w:rPr>
  </w:style>
  <w:style w:type="paragraph" w:styleId="Heading4">
    <w:name w:val="heading 4"/>
    <w:basedOn w:val="Normal"/>
    <w:next w:val="Normal"/>
    <w:link w:val="Heading4Char"/>
    <w:qFormat/>
    <w:rsid w:val="00FC25BB"/>
    <w:pPr>
      <w:keepNext/>
      <w:tabs>
        <w:tab w:val="num" w:pos="1134"/>
      </w:tabs>
      <w:spacing w:before="240" w:beforeAutospacing="1" w:after="60" w:afterAutospacing="1"/>
      <w:ind w:left="1134" w:hanging="283"/>
      <w:outlineLvl w:val="3"/>
    </w:pPr>
    <w:rPr>
      <w:bCs/>
      <w:sz w:val="20"/>
      <w:szCs w:val="28"/>
    </w:rPr>
  </w:style>
  <w:style w:type="paragraph" w:styleId="Heading5">
    <w:name w:val="heading 5"/>
    <w:basedOn w:val="Normal"/>
    <w:next w:val="Normal"/>
    <w:link w:val="Heading5Char"/>
    <w:qFormat/>
    <w:rsid w:val="00FC25BB"/>
    <w:pPr>
      <w:tabs>
        <w:tab w:val="num" w:pos="1417"/>
      </w:tabs>
      <w:spacing w:before="240" w:beforeAutospacing="1" w:after="60" w:afterAutospacing="1"/>
      <w:ind w:left="1417" w:hanging="283"/>
      <w:outlineLvl w:val="4"/>
    </w:pPr>
    <w:rPr>
      <w:bCs/>
      <w:iCs/>
      <w:sz w:val="20"/>
      <w:szCs w:val="26"/>
    </w:rPr>
  </w:style>
  <w:style w:type="paragraph" w:styleId="Heading6">
    <w:name w:val="heading 6"/>
    <w:basedOn w:val="Normal"/>
    <w:next w:val="Normal"/>
    <w:link w:val="Heading6Char"/>
    <w:qFormat/>
    <w:rsid w:val="00FC25BB"/>
    <w:pPr>
      <w:tabs>
        <w:tab w:val="num" w:pos="1701"/>
      </w:tabs>
      <w:spacing w:before="240" w:beforeAutospacing="1" w:after="60" w:afterAutospacing="1"/>
      <w:ind w:left="1701" w:hanging="284"/>
      <w:outlineLvl w:val="5"/>
    </w:pPr>
    <w:rPr>
      <w:bCs/>
      <w:sz w:val="20"/>
      <w:szCs w:val="22"/>
    </w:rPr>
  </w:style>
  <w:style w:type="paragraph" w:styleId="Heading7">
    <w:name w:val="heading 7"/>
    <w:basedOn w:val="Normal"/>
    <w:next w:val="Normal"/>
    <w:link w:val="Heading7Char"/>
    <w:qFormat/>
    <w:rsid w:val="00FC25BB"/>
    <w:pPr>
      <w:tabs>
        <w:tab w:val="num" w:pos="1984"/>
      </w:tabs>
      <w:spacing w:before="240" w:beforeAutospacing="1" w:after="60" w:afterAutospacing="1"/>
      <w:ind w:left="1984" w:hanging="283"/>
      <w:outlineLvl w:val="6"/>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702C"/>
    <w:pPr>
      <w:tabs>
        <w:tab w:val="center" w:pos="4153"/>
        <w:tab w:val="right" w:pos="8306"/>
      </w:tabs>
    </w:pPr>
    <w:rPr>
      <w:sz w:val="20"/>
    </w:rPr>
  </w:style>
  <w:style w:type="character" w:styleId="Hyperlink">
    <w:name w:val="Hyperlink"/>
    <w:rsid w:val="00E6702C"/>
    <w:rPr>
      <w:color w:val="0000FF"/>
      <w:u w:val="single"/>
    </w:rPr>
  </w:style>
  <w:style w:type="paragraph" w:styleId="Header">
    <w:name w:val="header"/>
    <w:basedOn w:val="Normal"/>
    <w:rsid w:val="00E6702C"/>
    <w:pPr>
      <w:tabs>
        <w:tab w:val="center" w:pos="4153"/>
        <w:tab w:val="right" w:pos="8306"/>
      </w:tabs>
    </w:pPr>
  </w:style>
  <w:style w:type="paragraph" w:customStyle="1" w:styleId="Details">
    <w:name w:val="Details"/>
    <w:basedOn w:val="Normal"/>
    <w:next w:val="Normal"/>
    <w:rsid w:val="00E6702C"/>
    <w:pPr>
      <w:spacing w:before="120" w:after="120" w:line="260" w:lineRule="atLeast"/>
    </w:pPr>
    <w:rPr>
      <w:rFonts w:ascii="Times New Roman" w:hAnsi="Times New Roman"/>
      <w:sz w:val="23"/>
    </w:rPr>
  </w:style>
  <w:style w:type="paragraph" w:customStyle="1" w:styleId="Headersub">
    <w:name w:val="Header sub"/>
    <w:basedOn w:val="Normal"/>
    <w:rsid w:val="00E6702C"/>
    <w:pPr>
      <w:spacing w:after="1240"/>
    </w:pPr>
    <w:rPr>
      <w:sz w:val="36"/>
    </w:rPr>
  </w:style>
  <w:style w:type="paragraph" w:customStyle="1" w:styleId="Indent2">
    <w:name w:val="Indent 2"/>
    <w:basedOn w:val="Normal"/>
    <w:rsid w:val="00E6702C"/>
    <w:pPr>
      <w:spacing w:after="240"/>
      <w:ind w:left="737"/>
    </w:pPr>
    <w:rPr>
      <w:rFonts w:ascii="Times New Roman" w:hAnsi="Times New Roman"/>
      <w:sz w:val="23"/>
    </w:rPr>
  </w:style>
  <w:style w:type="paragraph" w:styleId="BalloonText">
    <w:name w:val="Balloon Text"/>
    <w:basedOn w:val="Normal"/>
    <w:semiHidden/>
    <w:rsid w:val="0077611F"/>
    <w:rPr>
      <w:rFonts w:ascii="Tahoma" w:hAnsi="Tahoma" w:cs="Tahoma"/>
      <w:sz w:val="16"/>
      <w:szCs w:val="16"/>
    </w:rPr>
  </w:style>
  <w:style w:type="character" w:styleId="CommentReference">
    <w:name w:val="annotation reference"/>
    <w:semiHidden/>
    <w:rsid w:val="00D661D4"/>
    <w:rPr>
      <w:sz w:val="16"/>
      <w:szCs w:val="16"/>
    </w:rPr>
  </w:style>
  <w:style w:type="paragraph" w:styleId="CommentText">
    <w:name w:val="annotation text"/>
    <w:basedOn w:val="Normal"/>
    <w:link w:val="CommentTextChar"/>
    <w:rsid w:val="00D661D4"/>
    <w:rPr>
      <w:sz w:val="20"/>
    </w:rPr>
  </w:style>
  <w:style w:type="paragraph" w:styleId="CommentSubject">
    <w:name w:val="annotation subject"/>
    <w:basedOn w:val="CommentText"/>
    <w:next w:val="CommentText"/>
    <w:semiHidden/>
    <w:rsid w:val="00D661D4"/>
    <w:rPr>
      <w:b/>
      <w:bCs/>
    </w:rPr>
  </w:style>
  <w:style w:type="character" w:customStyle="1" w:styleId="Heading2Char">
    <w:name w:val="Heading 2 Char"/>
    <w:link w:val="Heading2"/>
    <w:rsid w:val="001C79E3"/>
    <w:rPr>
      <w:rFonts w:ascii="Arial" w:hAnsi="Arial" w:cs="Arial"/>
      <w:b/>
      <w:lang w:eastAsia="en-US"/>
    </w:rPr>
  </w:style>
  <w:style w:type="character" w:customStyle="1" w:styleId="Heading4Char">
    <w:name w:val="Heading 4 Char"/>
    <w:link w:val="Heading4"/>
    <w:rsid w:val="00FC25BB"/>
    <w:rPr>
      <w:rFonts w:ascii="Arial" w:hAnsi="Arial"/>
      <w:bCs/>
      <w:szCs w:val="28"/>
      <w:lang w:eastAsia="en-US"/>
    </w:rPr>
  </w:style>
  <w:style w:type="character" w:customStyle="1" w:styleId="Heading5Char">
    <w:name w:val="Heading 5 Char"/>
    <w:link w:val="Heading5"/>
    <w:rsid w:val="00FC25BB"/>
    <w:rPr>
      <w:rFonts w:ascii="Arial" w:hAnsi="Arial"/>
      <w:bCs/>
      <w:iCs/>
      <w:szCs w:val="26"/>
      <w:lang w:eastAsia="en-US"/>
    </w:rPr>
  </w:style>
  <w:style w:type="character" w:customStyle="1" w:styleId="Heading6Char">
    <w:name w:val="Heading 6 Char"/>
    <w:link w:val="Heading6"/>
    <w:rsid w:val="00FC25BB"/>
    <w:rPr>
      <w:rFonts w:ascii="Arial" w:hAnsi="Arial"/>
      <w:bCs/>
      <w:szCs w:val="22"/>
      <w:lang w:eastAsia="en-US"/>
    </w:rPr>
  </w:style>
  <w:style w:type="character" w:customStyle="1" w:styleId="Heading7Char">
    <w:name w:val="Heading 7 Char"/>
    <w:link w:val="Heading7"/>
    <w:rsid w:val="00FC25BB"/>
    <w:rPr>
      <w:rFonts w:ascii="Arial" w:hAnsi="Arial"/>
      <w:szCs w:val="24"/>
      <w:lang w:eastAsia="en-US"/>
    </w:rPr>
  </w:style>
  <w:style w:type="paragraph" w:styleId="ListParagraph">
    <w:name w:val="List Paragraph"/>
    <w:basedOn w:val="Normal"/>
    <w:uiPriority w:val="34"/>
    <w:qFormat/>
    <w:rsid w:val="00FC4507"/>
    <w:pPr>
      <w:ind w:left="720"/>
    </w:pPr>
  </w:style>
  <w:style w:type="paragraph" w:styleId="Revision">
    <w:name w:val="Revision"/>
    <w:hidden/>
    <w:uiPriority w:val="99"/>
    <w:semiHidden/>
    <w:rsid w:val="00C35760"/>
    <w:rPr>
      <w:rFonts w:ascii="Arial" w:hAnsi="Arial"/>
      <w:sz w:val="22"/>
      <w:lang w:eastAsia="en-US"/>
    </w:rPr>
  </w:style>
  <w:style w:type="character" w:customStyle="1" w:styleId="CommentTextChar">
    <w:name w:val="Comment Text Char"/>
    <w:link w:val="CommentText"/>
    <w:rsid w:val="006413C6"/>
    <w:rPr>
      <w:rFonts w:ascii="Arial" w:hAnsi="Arial"/>
      <w:lang w:eastAsia="en-US"/>
    </w:rPr>
  </w:style>
  <w:style w:type="table" w:styleId="TableGrid">
    <w:name w:val="Table Grid"/>
    <w:basedOn w:val="TableNormal"/>
    <w:uiPriority w:val="59"/>
    <w:rsid w:val="00041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OStyle">
    <w:name w:val="WO Style"/>
    <w:basedOn w:val="NoList"/>
    <w:rsid w:val="004400FE"/>
    <w:pPr>
      <w:numPr>
        <w:numId w:val="2"/>
      </w:numPr>
    </w:pPr>
  </w:style>
  <w:style w:type="paragraph" w:customStyle="1" w:styleId="Default">
    <w:name w:val="Default"/>
    <w:rsid w:val="006B66A0"/>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6B66A0"/>
    <w:pPr>
      <w:spacing w:line="236" w:lineRule="atLeast"/>
    </w:pPr>
    <w:rPr>
      <w:color w:val="auto"/>
    </w:rPr>
  </w:style>
  <w:style w:type="character" w:customStyle="1" w:styleId="FooterChar">
    <w:name w:val="Footer Char"/>
    <w:link w:val="Footer"/>
    <w:uiPriority w:val="99"/>
    <w:rsid w:val="006B66A0"/>
    <w:rPr>
      <w:rFonts w:ascii="Arial" w:hAnsi="Arial"/>
      <w:lang w:eastAsia="en-US"/>
    </w:rPr>
  </w:style>
  <w:style w:type="character" w:styleId="FollowedHyperlink">
    <w:name w:val="FollowedHyperlink"/>
    <w:basedOn w:val="DefaultParagraphFont"/>
    <w:rsid w:val="00514A26"/>
    <w:rPr>
      <w:color w:val="800080" w:themeColor="followedHyperlink"/>
      <w:u w:val="single"/>
    </w:rPr>
  </w:style>
  <w:style w:type="paragraph" w:customStyle="1" w:styleId="FWOheaderlevel1">
    <w:name w:val="FWO header level 1"/>
    <w:basedOn w:val="ListParagraph"/>
    <w:qFormat/>
    <w:rsid w:val="000840E5"/>
    <w:pPr>
      <w:keepNext/>
      <w:numPr>
        <w:numId w:val="36"/>
      </w:numPr>
      <w:spacing w:after="120" w:line="360" w:lineRule="auto"/>
      <w:contextualSpacing/>
    </w:pPr>
    <w:rPr>
      <w:rFonts w:ascii="Arial Bold" w:eastAsia="Calibri" w:hAnsi="Arial Bold" w:cs="Arial"/>
      <w:b/>
      <w:caps/>
      <w:szCs w:val="22"/>
    </w:rPr>
  </w:style>
  <w:style w:type="paragraph" w:customStyle="1" w:styleId="FWOparagraphlevel1">
    <w:name w:val="FWO paragraph level 1"/>
    <w:basedOn w:val="Normal"/>
    <w:qFormat/>
    <w:rsid w:val="000840E5"/>
    <w:pPr>
      <w:numPr>
        <w:ilvl w:val="1"/>
        <w:numId w:val="36"/>
      </w:numPr>
      <w:spacing w:after="120" w:line="360" w:lineRule="auto"/>
    </w:pPr>
    <w:rPr>
      <w:rFonts w:eastAsia="Calibri" w:cs="Arial"/>
      <w:szCs w:val="22"/>
    </w:rPr>
  </w:style>
  <w:style w:type="paragraph" w:customStyle="1" w:styleId="FWOparagraphlevel2">
    <w:name w:val="FWO paragraph level 2"/>
    <w:basedOn w:val="Normal"/>
    <w:qFormat/>
    <w:rsid w:val="000840E5"/>
    <w:pPr>
      <w:numPr>
        <w:ilvl w:val="2"/>
        <w:numId w:val="36"/>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0840E5"/>
    <w:pPr>
      <w:numPr>
        <w:ilvl w:val="3"/>
        <w:numId w:val="36"/>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0840E5"/>
    <w:pPr>
      <w:numPr>
        <w:ilvl w:val="4"/>
        <w:numId w:val="36"/>
      </w:numPr>
      <w:tabs>
        <w:tab w:val="left" w:pos="2268"/>
      </w:tabs>
      <w:spacing w:after="120" w:line="360" w:lineRule="auto"/>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8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fairwork.gov.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wo.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WO_Legal_DocumentTypeTaxHTField0 xmlns="CE190499-372B-4BC7-B38B-D8ECBBCDE326">
      <Terms xmlns="http://schemas.microsoft.com/office/infopath/2007/PartnerControls">
        <TermInfo xmlns="http://schemas.microsoft.com/office/infopath/2007/PartnerControls">
          <TermName xmlns="http://schemas.microsoft.com/office/infopath/2007/PartnerControls">Enforceable undertaking</TermName>
          <TermId xmlns="http://schemas.microsoft.com/office/infopath/2007/PartnerControls">70535f60-e0c8-4aa7-82a6-5f4042159ad1</TermId>
        </TermInfo>
      </Terms>
    </FWO_Legal_DocumentTypeTaxHTField0>
    <FWO_BCSTaxHTField0 xmlns="CE190499-372B-4BC7-B38B-D8ECBBCDE326">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30d56443-25e5-411d-9418-9c95458e9f28</TermId>
        </TermInfo>
      </Terms>
    </FWO_BCSTaxHTField0>
    <FWO_EnterpriseKeywordTaxHTField0 xmlns="CE190499-372B-4BC7-B38B-D8ECBBCDE326">
      <Terms xmlns="http://schemas.microsoft.com/office/infopath/2007/PartnerControls"/>
    </FWO_EnterpriseKeywordTaxHTField0>
    <FWO_Legal_DOCStatus xmlns="CE190499-372B-4BC7-B38B-D8ECBBCDE326">Draft</FWO_Legal_DOCStatus>
    <FWO_DocSecurityClassification xmlns="CE190499-372B-4BC7-B38B-D8ECBBCDE326">Sensitive: Legal</FWO_DocSecurityClassification>
    <FWO_TRIM_SecurityClassification xmlns="CE190499-372B-4BC7-B38B-D8ECBBCDE326">Unclassified</FWO_TRIM_SecurityClassification>
    <FWO_TRIM_DLM xmlns="CE190499-372B-4BC7-B38B-D8ECBBCDE326">Sensitive: Legal</FWO_TRIM_DLM>
    <TaxCatchAll xmlns="45e91090-6bb8-4341-accd-e3eb205e5f6b">
      <Value>1791</Value>
      <Value>7</Value>
      <Value>110</Value>
    </TaxCatchAll>
    <_dlc_DocId xmlns="45e91090-6bb8-4341-accd-e3eb205e5f6b">DB-410235</_dlc_DocId>
    <_dlc_DocIdUrl xmlns="45e91090-6bb8-4341-accd-e3eb205e5f6b">
      <Url>http://fwocollaboration.hosts.network/sites/b21/EnforceableUndertakingAss/_layouts/DocIdRedir.aspx?ID=DB-410235</Url>
      <Description>DB-410235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WO Legal Document" ma:contentTypeID="0x010100FE7B108852584B7F9A5023B4CF3B31B800ACCEB56B72114741A7C2171D11B59299" ma:contentTypeVersion="3" ma:contentTypeDescription="Document with Legal Classification" ma:contentTypeScope="" ma:versionID="4087adae7f973e4e64666e5f041daf66">
  <xsd:schema xmlns:xsd="http://www.w3.org/2001/XMLSchema" xmlns:xs="http://www.w3.org/2001/XMLSchema" xmlns:p="http://schemas.microsoft.com/office/2006/metadata/properties" xmlns:ns2="45e91090-6bb8-4341-accd-e3eb205e5f6b" xmlns:ns3="CE190499-372B-4BC7-B38B-D8ECBBCDE326" targetNamespace="http://schemas.microsoft.com/office/2006/metadata/properties" ma:root="true" ma:fieldsID="3b5de0d4fb50db68455eaa0455401b7c" ns2:_="" ns3:_="">
    <xsd:import namespace="45e91090-6bb8-4341-accd-e3eb205e5f6b"/>
    <xsd:import namespace="CE190499-372B-4BC7-B38B-D8ECBBCDE326"/>
    <xsd:element name="properties">
      <xsd:complexType>
        <xsd:sequence>
          <xsd:element name="documentManagement">
            <xsd:complexType>
              <xsd:all>
                <xsd:element ref="ns2:_dlc_DocId" minOccurs="0"/>
                <xsd:element ref="ns2:_dlc_DocIdUrl" minOccurs="0"/>
                <xsd:element ref="ns2:_dlc_DocIdPersistId" minOccurs="0"/>
                <xsd:element ref="ns3:FWO_Legal_DocumentTypeTaxHTField0" minOccurs="0"/>
                <xsd:element ref="ns3:FWO_BCSTaxHTField0" minOccurs="0"/>
                <xsd:element ref="ns3:FWO_EnterpriseKeywordTaxHTField0" minOccurs="0"/>
                <xsd:element ref="ns3:FWO_Legal_DOCStatus" minOccurs="0"/>
                <xsd:element ref="ns3:FWO_DocSecurityClassification"/>
                <xsd:element ref="ns3:FWO_TRIM_SecurityClassification"/>
                <xsd:element ref="ns3:FWO_TRIM_DLM"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1090-6bb8-4341-accd-e3eb205e5f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description="" ma:hidden="true" ma:list="{9f1cf761-828c-449d-a776-7cffb8b2c2b5}" ma:internalName="TaxCatchAll" ma:showField="CatchAllData" ma:web="45e91090-6bb8-4341-accd-e3eb205e5f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190499-372B-4BC7-B38B-D8ECBBCDE326" elementFormDefault="qualified">
    <xsd:import namespace="http://schemas.microsoft.com/office/2006/documentManagement/types"/>
    <xsd:import namespace="http://schemas.microsoft.com/office/infopath/2007/PartnerControls"/>
    <xsd:element name="FWO_Legal_DocumentTypeTaxHTField0" ma:index="12" nillable="true" ma:taxonomy="true" ma:internalName="FWO_Legal_DocumentTypeTaxHTField0" ma:taxonomyFieldName="FWO_Legal_DocumentType" ma:displayName="Document Type" ma:readOnly="false" ma:default="" ma:fieldId="{6dbbfd1f-5e0c-41c4-bd99-ab28ae4bae99}" ma:sspId="4ecb7306-e2d5-494a-8c81-b8bbb5078f6a" ma:termSetId="a193dfd7-475b-43d8-9b42-c3c66963edad" ma:anchorId="00000000-0000-0000-0000-000000000000" ma:open="true" ma:isKeyword="false">
      <xsd:complexType>
        <xsd:sequence>
          <xsd:element ref="pc:Terms" minOccurs="0" maxOccurs="1"/>
        </xsd:sequence>
      </xsd:complexType>
    </xsd:element>
    <xsd:element name="FWO_BCSTaxHTField0" ma:index="14" nillable="true" ma:taxonomy="true" ma:internalName="FWO_BCSTaxHTField0" ma:taxonomyFieldName="FWO_BCS" ma:displayName="BCS Library" ma:readOnly="false" ma:default="" ma:fieldId="{e1c03f9d-45fa-4a5b-9d32-f7c3f9e04363}" ma:sspId="4ecb7306-e2d5-494a-8c81-b8bbb5078f6a" ma:termSetId="e372fd5f-e27f-4551-96cf-528f5f04805e" ma:anchorId="00000000-0000-0000-0000-000000000000" ma:open="false" ma:isKeyword="false">
      <xsd:complexType>
        <xsd:sequence>
          <xsd:element ref="pc:Terms" minOccurs="0" maxOccurs="1"/>
        </xsd:sequence>
      </xsd:complexType>
    </xsd:element>
    <xsd:element name="FWO_EnterpriseKeywordTaxHTField0" ma:index="16" nillable="true" ma:taxonomy="true" ma:internalName="FWO_EnterpriseKeywordTaxHTField0" ma:taxonomyFieldName="FWO_EnterpriseKeyword" ma:displayName="FWO Enterprise Keyword" ma:readOnly="false" ma:fieldId="{3bd61d16-5d01-4c91-a58c-a01c754f06e8}" ma:sspId="4ecb7306-e2d5-494a-8c81-b8bbb5078f6a" ma:termSetId="e099aa49-9917-4dc0-b4a7-027e8e87f03d" ma:anchorId="00000000-0000-0000-0000-000000000000" ma:open="true" ma:isKeyword="false">
      <xsd:complexType>
        <xsd:sequence>
          <xsd:element ref="pc:Terms" minOccurs="0" maxOccurs="1"/>
        </xsd:sequence>
      </xsd:complexType>
    </xsd:element>
    <xsd:element name="FWO_Legal_DOCStatus" ma:index="17" nillable="true" ma:displayName="Document Status" ma:default="Draft" ma:internalName="FWO_Legal_DOCStatus" ma:readOnly="false">
      <xsd:simpleType>
        <xsd:restriction base="dms:Choice">
          <xsd:enumeration value="Draft"/>
          <xsd:enumeration value="Settled"/>
          <xsd:enumeration value="Final"/>
          <xsd:enumeration value="Executed"/>
          <xsd:enumeration value="Stamped"/>
          <xsd:enumeration value="Superseded"/>
          <xsd:enumeration value="Inactive"/>
        </xsd:restriction>
      </xsd:simpleType>
    </xsd:element>
    <xsd:element name="FWO_DocSecurityClassification" ma:index="18" ma:displayName="FWO Document security classification" ma:default="Sensitive: Legal" ma:format="Dropdown" ma:hidden="true" ma:internalName="FWO_DocSecurityClassification" ma:readOnly="fals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SecurityClassification" ma:index="19" ma:displayName="Security classification" ma:default="Unclassified" ma:internalName="FWO_TRIM_SecurityClassification">
      <xsd:simpleType>
        <xsd:restriction base="dms:Choice">
          <xsd:enumeration value="Unclassified"/>
          <xsd:enumeration value="Unofficial"/>
        </xsd:restriction>
      </xsd:simpleType>
    </xsd:element>
    <xsd:element name="FWO_TRIM_DLM" ma:index="20" nillable="true" ma:displayName="DLM" ma:default="Sensitive: Legal" ma:format="Dropdown" ma:internalName="FWO_TRIM_DLM" ma:readOnly="false">
      <xsd:simpleType>
        <xsd:restriction base="dms:Choice">
          <xsd:enumeration value="For Official Use Only"/>
          <xsd:enumeration value="Sensitive"/>
          <xsd:enumeration value="Sensitive: Legal"/>
          <xsd:enumeration value="Sensitive: Pers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Macroview Email Handler</Name>
    <Synchronization>Asynchronous</Synchronization>
    <Type>20000</Type>
    <SequenceNumber>10001</SequenceNumber>
    <Assembly>MacroView.SharePoint.EmailHandler, Version=1.0.0.1, Culture=neutral, PublicKeyToken=6f7d66a3bb7de652</Assembly>
    <Class>MacroView.SharePoint.EmailHandler.EMLtoMSG</Class>
    <Data/>
    <Filter/>
  </Receiver>
  <Receiver>
    <Name>MacroView Edls</Name>
    <Synchronization>Synchronous</Synchronization>
    <Type>10001</Type>
    <SequenceNumber>10000</SequenceNumber>
    <Assembly>MacroView.SharePoint.DocumentSecurity, Version=1.0.0.0, Culture=neutral, PublicKeyToken=6f7d66a3bb7de652</Assembly>
    <Class>MacroView.SharePoint.DocumentSecurity.ItemEvents</Class>
    <Data/>
    <Filter/>
  </Receiver>
  <Receiver>
    <Name>MacroView Edls</Name>
    <Synchronization>Synchronous</Synchronization>
    <Type>10002</Type>
    <SequenceNumber>10000</SequenceNumber>
    <Assembly>MacroView.SharePoint.DocumentSecurity, Version=1.0.0.0, Culture=neutral, PublicKeyToken=6f7d66a3bb7de652</Assembly>
    <Class>MacroView.SharePoint.DocumentSecurity.ItemEvents</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026D0-2D41-4B29-AE2F-747AF4BBC425}">
  <ds:schemaRefs>
    <ds:schemaRef ds:uri="CE190499-372B-4BC7-B38B-D8ECBBCDE326"/>
    <ds:schemaRef ds:uri="45e91090-6bb8-4341-accd-e3eb205e5f6b"/>
    <ds:schemaRef ds:uri="http://purl.org/dc/elements/1.1/"/>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0D03F2A-FFF0-4734-9668-10C40F6F5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1090-6bb8-4341-accd-e3eb205e5f6b"/>
    <ds:schemaRef ds:uri="CE190499-372B-4BC7-B38B-D8ECBBCDE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6E2F0-3BDF-4BFB-A1AB-4CDB7D632EE9}">
  <ds:schemaRefs>
    <ds:schemaRef ds:uri="http://schemas.microsoft.com/sharepoint/events"/>
  </ds:schemaRefs>
</ds:datastoreItem>
</file>

<file path=customXml/itemProps4.xml><?xml version="1.0" encoding="utf-8"?>
<ds:datastoreItem xmlns:ds="http://schemas.openxmlformats.org/officeDocument/2006/customXml" ds:itemID="{4BF5C0E1-DCE6-48EE-8B64-CFC75F8AE000}">
  <ds:schemaRefs>
    <ds:schemaRef ds:uri="http://schemas.microsoft.com/sharepoint/v3/contenttype/forms"/>
  </ds:schemaRefs>
</ds:datastoreItem>
</file>

<file path=customXml/itemProps5.xml><?xml version="1.0" encoding="utf-8"?>
<ds:datastoreItem xmlns:ds="http://schemas.openxmlformats.org/officeDocument/2006/customXml" ds:itemID="{2B27A7D4-0B8F-44C6-8681-AF540924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39AC800A.dotm</Template>
  <TotalTime>1</TotalTime>
  <Pages>11</Pages>
  <Words>2816</Words>
  <Characters>14480</Characters>
  <Application>Microsoft Office Word</Application>
  <DocSecurity>0</DocSecurity>
  <Lines>344</Lines>
  <Paragraphs>233</Paragraphs>
  <ScaleCrop>false</ScaleCrop>
  <HeadingPairs>
    <vt:vector size="2" baseType="variant">
      <vt:variant>
        <vt:lpstr>Title</vt:lpstr>
      </vt:variant>
      <vt:variant>
        <vt:i4>1</vt:i4>
      </vt:variant>
    </vt:vector>
  </HeadingPairs>
  <TitlesOfParts>
    <vt:vector size="1" baseType="lpstr">
      <vt:lpstr>Wonderkindy EU 08 July 2014 legal changes.docx</vt:lpstr>
    </vt:vector>
  </TitlesOfParts>
  <Company>Australian Government</Company>
  <LinksUpToDate>false</LinksUpToDate>
  <CharactersWithSpaces>17063</CharactersWithSpaces>
  <SharedDoc>false</SharedDoc>
  <HLinks>
    <vt:vector size="12" baseType="variant">
      <vt:variant>
        <vt:i4>8192061</vt:i4>
      </vt:variant>
      <vt:variant>
        <vt:i4>18</vt:i4>
      </vt:variant>
      <vt:variant>
        <vt:i4>0</vt:i4>
      </vt:variant>
      <vt:variant>
        <vt:i4>5</vt:i4>
      </vt:variant>
      <vt:variant>
        <vt:lpwstr>http://www.fwo.gov.au/</vt:lpwstr>
      </vt:variant>
      <vt:variant>
        <vt:lpwstr/>
      </vt:variant>
      <vt:variant>
        <vt:i4>8192061</vt:i4>
      </vt:variant>
      <vt:variant>
        <vt:i4>0</vt:i4>
      </vt:variant>
      <vt:variant>
        <vt:i4>0</vt:i4>
      </vt:variant>
      <vt:variant>
        <vt:i4>5</vt:i4>
      </vt:variant>
      <vt:variant>
        <vt:lpwstr>http://www.fwo.gov.au/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Enforceable Undertaking Wonderkindy</dc:title>
  <dc:creator>Fair Work Ombudsman (FWO)</dc:creator>
  <cp:lastModifiedBy>Vanessa Richmond</cp:lastModifiedBy>
  <cp:revision>2</cp:revision>
  <cp:lastPrinted>2014-07-25T01:08:00Z</cp:lastPrinted>
  <dcterms:created xsi:type="dcterms:W3CDTF">2014-08-15T03:14:00Z</dcterms:created>
  <dcterms:modified xsi:type="dcterms:W3CDTF">2014-08-15T03:14:00Z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0x010100FE7B108852584B7F9A5023B4CF3B31B800ACCEB56B72114741A7C2171D11B59299</vt:lpwstr>
  </property>
  <property fmtid="{D5CDD505-2E9C-101B-9397-08002B2CF9AE}" pid="3" name="_dlc_DocIdItemGuid">
    <vt:lpwstr>c2985d32-4392-46cf-bd73-140d6f1ed8b1</vt:lpwstr>
  </property>
  <property fmtid="{D5CDD505-2E9C-101B-9397-08002B2CF9AE}" pid="4" name="FWO_BCS">
    <vt:lpwstr>7;#Advice|30d56443-25e5-411d-9418-9c95458e9f28</vt:lpwstr>
  </property>
  <property fmtid="{D5CDD505-2E9C-101B-9397-08002B2CF9AE}" pid="5" name="FWO_DocumentTopic">
    <vt:lpwstr>1791;#Enforceable Undertaking|1d65146a-1d87-4b25-a1aa-978a9b0fc2eb</vt:lpwstr>
  </property>
  <property fmtid="{D5CDD505-2E9C-101B-9397-08002B2CF9AE}" pid="6" name="FWO_EnterpriseKeyword">
    <vt:lpwstr/>
  </property>
  <property fmtid="{D5CDD505-2E9C-101B-9397-08002B2CF9AE}" pid="7" name="FWO_Legal_DocumentType">
    <vt:lpwstr>110;#Enforceable undertaking|70535f60-e0c8-4aa7-82a6-5f4042159ad1</vt:lpwstr>
  </property>
  <property fmtid="{D5CDD505-2E9C-101B-9397-08002B2CF9AE}" pid="8" name="FWO_DocumentTopicTaxHTField0">
    <vt:lpwstr>Enforceable Undertaking|1d65146a-1d87-4b25-a1aa-978a9b0fc2eb</vt:lpwstr>
  </property>
  <property fmtid="{D5CDD505-2E9C-101B-9397-08002B2CF9AE}" pid="9" name="mvRef">
    <vt:lpwstr>Wonderkindy:DB-410235/3.2</vt:lpwstr>
  </property>
  <property fmtid="{D5CDD505-2E9C-101B-9397-08002B2CF9AE}" pid="10" name="Title">
    <vt:lpwstr>Wonderkindy EU 08 July 2014 legal changes.docx</vt:lpwstr>
  </property>
  <property fmtid="{D5CDD505-2E9C-101B-9397-08002B2CF9AE}" pid="11" name="FWO_Legal_DocumentTypeTaxHTField0">
    <vt:lpwstr>Enforceable undertaking|70535f60-e0c8-4aa7-82a6-5f4042159ad1</vt:lpwstr>
  </property>
  <property fmtid="{D5CDD505-2E9C-101B-9397-08002B2CF9AE}" pid="12" name="FWO_BCSTaxHTField0">
    <vt:lpwstr>Advice|30d56443-25e5-411d-9418-9c95458e9f28</vt:lpwstr>
  </property>
  <property fmtid="{D5CDD505-2E9C-101B-9397-08002B2CF9AE}" pid="13" name="FWO_EnterpriseKeywordTaxHTField0">
    <vt:lpwstr/>
  </property>
  <property fmtid="{D5CDD505-2E9C-101B-9397-08002B2CF9AE}" pid="14" name="FWO_Legal_DOCStatus">
    <vt:lpwstr>Draft</vt:lpwstr>
  </property>
  <property fmtid="{D5CDD505-2E9C-101B-9397-08002B2CF9AE}" pid="15" name="FWO_DocSecurityClassification">
    <vt:lpwstr>Sensitive: Legal</vt:lpwstr>
  </property>
  <property fmtid="{D5CDD505-2E9C-101B-9397-08002B2CF9AE}" pid="16" name="FWO_TRIM_SecurityClassification">
    <vt:lpwstr>Unclassified</vt:lpwstr>
  </property>
  <property fmtid="{D5CDD505-2E9C-101B-9397-08002B2CF9AE}" pid="17" name="FWO_TRIM_DLM">
    <vt:lpwstr>Sensitive: Legal</vt:lpwstr>
  </property>
  <property fmtid="{D5CDD505-2E9C-101B-9397-08002B2CF9AE}" pid="18" name="TaxCatchAll">
    <vt:lpwstr/>
  </property>
</Properties>
</file>