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D9AFD" w14:textId="77777777" w:rsidR="009E0834" w:rsidRPr="009E0834" w:rsidRDefault="009E0834" w:rsidP="0043375C">
      <w:pPr>
        <w:pStyle w:val="Header"/>
        <w:widowControl w:val="0"/>
        <w:spacing w:after="240"/>
        <w:rPr>
          <w:rFonts w:cs="Arial"/>
          <w:sz w:val="20"/>
        </w:rPr>
      </w:pPr>
      <w:r w:rsidRPr="009E0834">
        <w:rPr>
          <w:rFonts w:cs="Arial"/>
          <w:noProof/>
          <w:spacing w:val="10"/>
          <w:sz w:val="20"/>
          <w:lang w:eastAsia="en-AU"/>
        </w:rPr>
        <w:drawing>
          <wp:inline distT="0" distB="0" distL="0" distR="0" wp14:anchorId="7A6B582F" wp14:editId="03230B13">
            <wp:extent cx="3771900" cy="681990"/>
            <wp:effectExtent l="0" t="0" r="0" b="3810"/>
            <wp:docPr id="1" name="Picture 1"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14:paraId="65BD9AFE" w14:textId="77777777" w:rsidR="009E0834" w:rsidRPr="009E0834" w:rsidRDefault="009E0834" w:rsidP="0043375C">
      <w:pPr>
        <w:widowControl w:val="0"/>
        <w:pBdr>
          <w:bottom w:val="single" w:sz="4" w:space="1" w:color="auto"/>
        </w:pBdr>
        <w:tabs>
          <w:tab w:val="right" w:pos="9072"/>
        </w:tabs>
        <w:spacing w:after="240"/>
        <w:ind w:left="709" w:hanging="709"/>
        <w:jc w:val="center"/>
        <w:rPr>
          <w:rFonts w:cs="Arial"/>
          <w:spacing w:val="10"/>
          <w:sz w:val="20"/>
        </w:rPr>
      </w:pPr>
    </w:p>
    <w:p w14:paraId="65BD9AFF" w14:textId="77777777" w:rsidR="009E0834" w:rsidRPr="009E0834" w:rsidRDefault="009E0834" w:rsidP="0043375C">
      <w:pPr>
        <w:widowControl w:val="0"/>
        <w:pBdr>
          <w:bottom w:val="single" w:sz="4" w:space="1" w:color="auto"/>
        </w:pBdr>
        <w:tabs>
          <w:tab w:val="right" w:pos="9072"/>
        </w:tabs>
        <w:spacing w:after="240"/>
        <w:ind w:left="709" w:hanging="709"/>
        <w:jc w:val="center"/>
        <w:rPr>
          <w:rFonts w:cs="Arial"/>
          <w:spacing w:val="10"/>
          <w:sz w:val="20"/>
        </w:rPr>
      </w:pPr>
    </w:p>
    <w:p w14:paraId="65BD9B00" w14:textId="77777777" w:rsidR="009E0834" w:rsidRPr="004A63EE" w:rsidRDefault="009E0834" w:rsidP="004A63EE">
      <w:pPr>
        <w:pStyle w:val="Heading1"/>
      </w:pPr>
      <w:r w:rsidRPr="004A63EE">
        <w:t>Fair Work Act 2009</w:t>
      </w:r>
    </w:p>
    <w:p w14:paraId="65BD9B01" w14:textId="77777777" w:rsidR="009E0834" w:rsidRPr="004A63EE" w:rsidRDefault="009E0834" w:rsidP="004A63EE">
      <w:pPr>
        <w:pStyle w:val="Heading1"/>
        <w:rPr>
          <w:b/>
          <w:i w:val="0"/>
        </w:rPr>
      </w:pPr>
      <w:r w:rsidRPr="004A63EE">
        <w:rPr>
          <w:b/>
          <w:i w:val="0"/>
        </w:rPr>
        <w:t xml:space="preserve">Section 715 </w:t>
      </w:r>
    </w:p>
    <w:p w14:paraId="65BD9B02" w14:textId="77777777" w:rsidR="009E0834" w:rsidRPr="004A63EE" w:rsidRDefault="009E0834" w:rsidP="004A63EE">
      <w:pPr>
        <w:pStyle w:val="Heading1"/>
        <w:rPr>
          <w:b/>
          <w:i w:val="0"/>
          <w:caps/>
        </w:rPr>
      </w:pPr>
      <w:r w:rsidRPr="004A63EE">
        <w:rPr>
          <w:b/>
          <w:i w:val="0"/>
          <w:caps/>
        </w:rPr>
        <w:t>Enforceable Undertaking</w:t>
      </w:r>
    </w:p>
    <w:p w14:paraId="777933C7" w14:textId="77777777" w:rsidR="00BC1C18" w:rsidRPr="009E0834" w:rsidRDefault="00BC1C18" w:rsidP="0043375C">
      <w:pPr>
        <w:widowControl w:val="0"/>
        <w:tabs>
          <w:tab w:val="left" w:pos="1843"/>
        </w:tabs>
        <w:spacing w:after="120" w:line="360" w:lineRule="auto"/>
        <w:jc w:val="center"/>
        <w:rPr>
          <w:rFonts w:cs="Arial"/>
          <w:b/>
          <w:caps/>
          <w:sz w:val="20"/>
        </w:rPr>
      </w:pPr>
    </w:p>
    <w:p w14:paraId="65BD9B03" w14:textId="77777777" w:rsidR="009E0834" w:rsidRPr="004A63EE" w:rsidRDefault="009E0834" w:rsidP="004A63EE">
      <w:pPr>
        <w:pStyle w:val="Heading2"/>
      </w:pPr>
      <w:r w:rsidRPr="004A63EE">
        <w:t>PARTIES</w:t>
      </w:r>
    </w:p>
    <w:p w14:paraId="65BD9B05" w14:textId="7566E248" w:rsidR="00484496" w:rsidRPr="00045948" w:rsidRDefault="009E0834" w:rsidP="00045948">
      <w:pPr>
        <w:pStyle w:val="ListParagraph"/>
        <w:widowControl w:val="0"/>
        <w:numPr>
          <w:ilvl w:val="0"/>
          <w:numId w:val="12"/>
        </w:numPr>
        <w:tabs>
          <w:tab w:val="right" w:pos="567"/>
        </w:tabs>
        <w:spacing w:after="120" w:line="360" w:lineRule="auto"/>
        <w:ind w:left="567" w:hanging="567"/>
        <w:contextualSpacing w:val="0"/>
        <w:rPr>
          <w:rFonts w:cs="Arial"/>
          <w:sz w:val="20"/>
        </w:rPr>
      </w:pPr>
      <w:bookmarkStart w:id="0" w:name="_Toc76477546"/>
      <w:bookmarkStart w:id="1" w:name="_Toc80072021"/>
      <w:r w:rsidRPr="009E0834">
        <w:rPr>
          <w:rFonts w:cs="Arial"/>
          <w:sz w:val="20"/>
        </w:rPr>
        <w:t>This enforceable undertaking (</w:t>
      </w:r>
      <w:r w:rsidRPr="009E0834">
        <w:rPr>
          <w:rFonts w:cs="Arial"/>
          <w:b/>
          <w:sz w:val="20"/>
        </w:rPr>
        <w:t>Undertaking</w:t>
      </w:r>
      <w:r w:rsidRPr="009E0834">
        <w:rPr>
          <w:rFonts w:cs="Arial"/>
          <w:sz w:val="20"/>
        </w:rPr>
        <w:t>) is given to the Fair Work Ombudsman (</w:t>
      </w:r>
      <w:r w:rsidRPr="009E0834">
        <w:rPr>
          <w:rFonts w:cs="Arial"/>
          <w:b/>
          <w:sz w:val="20"/>
        </w:rPr>
        <w:t>FWO</w:t>
      </w:r>
      <w:r w:rsidRPr="009E0834">
        <w:rPr>
          <w:rFonts w:cs="Arial"/>
          <w:sz w:val="20"/>
        </w:rPr>
        <w:t>) by Sing Ky Pty Ltd (ACN: 095 792 260) (</w:t>
      </w:r>
      <w:r w:rsidRPr="009E0834">
        <w:rPr>
          <w:rFonts w:cs="Arial"/>
          <w:b/>
          <w:sz w:val="20"/>
        </w:rPr>
        <w:t>Sing Ky</w:t>
      </w:r>
      <w:r w:rsidRPr="009E0834">
        <w:rPr>
          <w:rFonts w:cs="Arial"/>
          <w:sz w:val="20"/>
        </w:rPr>
        <w:t xml:space="preserve">) for the purposes of section 715 of the </w:t>
      </w:r>
      <w:r w:rsidRPr="009E0834">
        <w:rPr>
          <w:rFonts w:cs="Arial"/>
          <w:i/>
          <w:sz w:val="20"/>
        </w:rPr>
        <w:t>Fair Work Act 2009</w:t>
      </w:r>
      <w:r w:rsidRPr="009E0834">
        <w:rPr>
          <w:rFonts w:cs="Arial"/>
          <w:sz w:val="20"/>
        </w:rPr>
        <w:t xml:space="preserve"> </w:t>
      </w:r>
      <w:r w:rsidRPr="009E0834">
        <w:rPr>
          <w:rFonts w:cs="Arial"/>
          <w:i/>
          <w:sz w:val="20"/>
        </w:rPr>
        <w:t>(Cth)</w:t>
      </w:r>
      <w:r w:rsidRPr="009E0834">
        <w:rPr>
          <w:rFonts w:cs="Arial"/>
          <w:sz w:val="20"/>
        </w:rPr>
        <w:t xml:space="preserve"> (</w:t>
      </w:r>
      <w:r w:rsidRPr="009E0834">
        <w:rPr>
          <w:rFonts w:cs="Arial"/>
          <w:b/>
          <w:sz w:val="20"/>
        </w:rPr>
        <w:t>FW Act</w:t>
      </w:r>
      <w:r w:rsidRPr="009E0834">
        <w:rPr>
          <w:rFonts w:cs="Arial"/>
          <w:sz w:val="20"/>
        </w:rPr>
        <w:t>).</w:t>
      </w:r>
    </w:p>
    <w:p w14:paraId="65BD9B06" w14:textId="77777777" w:rsidR="009E0834" w:rsidRPr="009E0834" w:rsidRDefault="009E0834" w:rsidP="0043375C">
      <w:pPr>
        <w:pStyle w:val="ListParagraph"/>
        <w:widowControl w:val="0"/>
        <w:numPr>
          <w:ilvl w:val="0"/>
          <w:numId w:val="12"/>
        </w:numPr>
        <w:tabs>
          <w:tab w:val="right" w:pos="567"/>
          <w:tab w:val="right" w:pos="709"/>
        </w:tabs>
        <w:spacing w:after="120" w:line="360" w:lineRule="auto"/>
        <w:ind w:left="567" w:hanging="567"/>
        <w:contextualSpacing w:val="0"/>
        <w:jc w:val="both"/>
        <w:rPr>
          <w:rFonts w:cs="Arial"/>
          <w:sz w:val="20"/>
        </w:rPr>
      </w:pPr>
      <w:r w:rsidRPr="009E0834">
        <w:rPr>
          <w:rFonts w:cs="Arial"/>
          <w:sz w:val="20"/>
        </w:rPr>
        <w:t>This Undertaking comes into effect when:</w:t>
      </w:r>
    </w:p>
    <w:p w14:paraId="65BD9B07" w14:textId="77777777" w:rsidR="009E0834" w:rsidRPr="009E0834" w:rsidRDefault="009E0834" w:rsidP="0043375C">
      <w:pPr>
        <w:pStyle w:val="ListParagraph"/>
        <w:widowControl w:val="0"/>
        <w:numPr>
          <w:ilvl w:val="0"/>
          <w:numId w:val="14"/>
        </w:numPr>
        <w:tabs>
          <w:tab w:val="right" w:pos="993"/>
        </w:tabs>
        <w:spacing w:after="120" w:line="360" w:lineRule="auto"/>
        <w:ind w:left="993" w:hanging="426"/>
        <w:contextualSpacing w:val="0"/>
        <w:jc w:val="both"/>
        <w:rPr>
          <w:rFonts w:cs="Arial"/>
          <w:sz w:val="20"/>
        </w:rPr>
      </w:pPr>
      <w:r w:rsidRPr="009E0834">
        <w:rPr>
          <w:rFonts w:cs="Arial"/>
          <w:sz w:val="20"/>
        </w:rPr>
        <w:t>the Undertaking is executed by Sing Ky; and</w:t>
      </w:r>
    </w:p>
    <w:p w14:paraId="65BD9B08" w14:textId="77777777" w:rsidR="009E0834" w:rsidRDefault="009E0834" w:rsidP="0043375C">
      <w:pPr>
        <w:pStyle w:val="ListParagraph"/>
        <w:widowControl w:val="0"/>
        <w:numPr>
          <w:ilvl w:val="0"/>
          <w:numId w:val="14"/>
        </w:numPr>
        <w:tabs>
          <w:tab w:val="right" w:pos="993"/>
        </w:tabs>
        <w:spacing w:after="120" w:line="360" w:lineRule="auto"/>
        <w:ind w:left="993" w:hanging="426"/>
        <w:contextualSpacing w:val="0"/>
        <w:jc w:val="both"/>
        <w:rPr>
          <w:rFonts w:cs="Arial"/>
          <w:sz w:val="20"/>
        </w:rPr>
      </w:pPr>
      <w:r w:rsidRPr="009E0834">
        <w:rPr>
          <w:rFonts w:cs="Arial"/>
          <w:sz w:val="20"/>
        </w:rPr>
        <w:t>the FWO accepts the Undertaking so executed.</w:t>
      </w:r>
    </w:p>
    <w:p w14:paraId="05A89C9A" w14:textId="77777777" w:rsidR="00BC1C18" w:rsidRPr="00BC1C18" w:rsidRDefault="00BC1C18" w:rsidP="00BC1C18">
      <w:pPr>
        <w:widowControl w:val="0"/>
        <w:tabs>
          <w:tab w:val="right" w:pos="993"/>
        </w:tabs>
        <w:spacing w:after="120" w:line="360" w:lineRule="auto"/>
        <w:jc w:val="both"/>
        <w:rPr>
          <w:rFonts w:cs="Arial"/>
          <w:sz w:val="20"/>
        </w:rPr>
      </w:pPr>
    </w:p>
    <w:p w14:paraId="65BD9B09" w14:textId="77777777" w:rsidR="009E0834" w:rsidRPr="009E0834" w:rsidRDefault="009E0834" w:rsidP="004A63EE">
      <w:pPr>
        <w:pStyle w:val="Heading2"/>
      </w:pPr>
      <w:r w:rsidRPr="009E0834">
        <w:t>BACKGROUND</w:t>
      </w:r>
    </w:p>
    <w:p w14:paraId="65BD9B0B" w14:textId="4A3CA894" w:rsidR="009E0834" w:rsidRPr="00045948" w:rsidRDefault="009E0834" w:rsidP="00045948">
      <w:pPr>
        <w:pStyle w:val="ListParagraph"/>
        <w:widowControl w:val="0"/>
        <w:numPr>
          <w:ilvl w:val="0"/>
          <w:numId w:val="12"/>
        </w:numPr>
        <w:tabs>
          <w:tab w:val="right" w:pos="709"/>
        </w:tabs>
        <w:spacing w:after="120" w:line="360" w:lineRule="auto"/>
        <w:ind w:left="567" w:hanging="567"/>
        <w:contextualSpacing w:val="0"/>
        <w:jc w:val="both"/>
        <w:rPr>
          <w:rFonts w:cs="Arial"/>
          <w:sz w:val="20"/>
        </w:rPr>
      </w:pPr>
      <w:r w:rsidRPr="009E0834">
        <w:rPr>
          <w:rFonts w:cs="Arial"/>
          <w:sz w:val="20"/>
        </w:rPr>
        <w:t>Sing Ky trades as Ding Hao and operates as a Chinese licensed restaurant business located on Gouger Street, Adelaide.</w:t>
      </w:r>
    </w:p>
    <w:p w14:paraId="65BD9B0D" w14:textId="4B4C7D8E" w:rsidR="009E0834" w:rsidRPr="00045948" w:rsidRDefault="009E0834" w:rsidP="00045948">
      <w:pPr>
        <w:pStyle w:val="ListParagraph"/>
        <w:widowControl w:val="0"/>
        <w:numPr>
          <w:ilvl w:val="0"/>
          <w:numId w:val="12"/>
        </w:numPr>
        <w:tabs>
          <w:tab w:val="right" w:pos="709"/>
        </w:tabs>
        <w:spacing w:after="120" w:line="360" w:lineRule="auto"/>
        <w:ind w:left="567" w:hanging="567"/>
        <w:contextualSpacing w:val="0"/>
        <w:jc w:val="both"/>
        <w:rPr>
          <w:rFonts w:cs="Arial"/>
          <w:sz w:val="20"/>
        </w:rPr>
      </w:pPr>
      <w:r w:rsidRPr="009E0834">
        <w:rPr>
          <w:rFonts w:cs="Arial"/>
          <w:sz w:val="20"/>
        </w:rPr>
        <w:t>On 11 December 2012, the FWO issued a Penalty Infringement Notice to Sing Ky in relation to record-keeping and pay slip contraventions.</w:t>
      </w:r>
    </w:p>
    <w:p w14:paraId="65BD9B0F" w14:textId="57AEDE42" w:rsidR="009E0834" w:rsidRPr="00045948" w:rsidRDefault="009E0834" w:rsidP="00045948">
      <w:pPr>
        <w:pStyle w:val="ListParagraph"/>
        <w:widowControl w:val="0"/>
        <w:numPr>
          <w:ilvl w:val="0"/>
          <w:numId w:val="12"/>
        </w:numPr>
        <w:tabs>
          <w:tab w:val="right" w:pos="709"/>
        </w:tabs>
        <w:spacing w:after="120" w:line="360" w:lineRule="auto"/>
        <w:ind w:left="567" w:hanging="567"/>
        <w:contextualSpacing w:val="0"/>
        <w:jc w:val="both"/>
        <w:rPr>
          <w:rFonts w:cs="Arial"/>
          <w:sz w:val="20"/>
        </w:rPr>
      </w:pPr>
      <w:r w:rsidRPr="009E0834">
        <w:rPr>
          <w:rFonts w:cs="Arial"/>
          <w:sz w:val="20"/>
        </w:rPr>
        <w:t>In late 2013, the FWO commenced an investigation (</w:t>
      </w:r>
      <w:r w:rsidRPr="009E0834">
        <w:rPr>
          <w:rFonts w:cs="Arial"/>
          <w:b/>
          <w:sz w:val="20"/>
        </w:rPr>
        <w:t>Investigation</w:t>
      </w:r>
      <w:r w:rsidRPr="009E0834">
        <w:rPr>
          <w:rFonts w:cs="Arial"/>
          <w:sz w:val="20"/>
        </w:rPr>
        <w:t>)</w:t>
      </w:r>
      <w:r w:rsidR="000573D2">
        <w:rPr>
          <w:rFonts w:cs="Arial"/>
          <w:sz w:val="20"/>
        </w:rPr>
        <w:t xml:space="preserve"> </w:t>
      </w:r>
      <w:r w:rsidRPr="009E0834">
        <w:rPr>
          <w:rFonts w:cs="Arial"/>
          <w:sz w:val="20"/>
        </w:rPr>
        <w:t>after it conducted a follow-up site visit</w:t>
      </w:r>
      <w:r w:rsidR="00897D22">
        <w:rPr>
          <w:rFonts w:cs="Arial"/>
          <w:sz w:val="20"/>
        </w:rPr>
        <w:t xml:space="preserve"> to Ding Hao to</w:t>
      </w:r>
      <w:r w:rsidRPr="009E0834">
        <w:rPr>
          <w:rFonts w:cs="Arial"/>
          <w:sz w:val="20"/>
        </w:rPr>
        <w:t xml:space="preserve"> assess employment records, wages and pay slips. </w:t>
      </w:r>
    </w:p>
    <w:p w14:paraId="14F538FA" w14:textId="77777777" w:rsidR="00437C1E" w:rsidRDefault="00437C1E" w:rsidP="00437C1E">
      <w:pPr>
        <w:pStyle w:val="ListParagraph"/>
        <w:widowControl w:val="0"/>
        <w:numPr>
          <w:ilvl w:val="0"/>
          <w:numId w:val="12"/>
        </w:numPr>
        <w:tabs>
          <w:tab w:val="right" w:pos="709"/>
        </w:tabs>
        <w:spacing w:after="120" w:line="360" w:lineRule="auto"/>
        <w:ind w:left="567" w:hanging="567"/>
        <w:contextualSpacing w:val="0"/>
        <w:jc w:val="both"/>
        <w:rPr>
          <w:rFonts w:cs="Arial"/>
          <w:sz w:val="20"/>
        </w:rPr>
      </w:pPr>
      <w:r>
        <w:rPr>
          <w:rFonts w:cs="Arial"/>
          <w:sz w:val="20"/>
        </w:rPr>
        <w:t>The investigation determined contraventions in relation to 31 employees (</w:t>
      </w:r>
      <w:r w:rsidRPr="00437C1E">
        <w:rPr>
          <w:rFonts w:cs="Arial"/>
          <w:b/>
          <w:sz w:val="20"/>
        </w:rPr>
        <w:t>the Employees</w:t>
      </w:r>
      <w:r>
        <w:rPr>
          <w:rFonts w:cs="Arial"/>
          <w:sz w:val="20"/>
        </w:rPr>
        <w:t>).</w:t>
      </w:r>
    </w:p>
    <w:p w14:paraId="3BAF1188" w14:textId="77777777" w:rsidR="00BC1C18" w:rsidRDefault="00BC1C18" w:rsidP="0043375C">
      <w:pPr>
        <w:widowControl w:val="0"/>
        <w:tabs>
          <w:tab w:val="right" w:pos="0"/>
        </w:tabs>
        <w:spacing w:after="120" w:line="360" w:lineRule="auto"/>
        <w:jc w:val="both"/>
        <w:rPr>
          <w:rFonts w:cs="Arial"/>
          <w:b/>
          <w:sz w:val="20"/>
        </w:rPr>
      </w:pPr>
    </w:p>
    <w:p w14:paraId="65BD9B3D" w14:textId="77777777" w:rsidR="009E0834" w:rsidRPr="009E0834" w:rsidRDefault="009E0834" w:rsidP="004A63EE">
      <w:pPr>
        <w:pStyle w:val="Heading2"/>
      </w:pPr>
      <w:r w:rsidRPr="009E0834">
        <w:t xml:space="preserve">INDUSTRIAL INSTRUMENT COVERAGE </w:t>
      </w:r>
    </w:p>
    <w:p w14:paraId="65BD9B3F" w14:textId="18E79B91" w:rsidR="0015243F" w:rsidRPr="00045948" w:rsidRDefault="009E0834" w:rsidP="00045948">
      <w:pPr>
        <w:pStyle w:val="ListParagraph"/>
        <w:widowControl w:val="0"/>
        <w:numPr>
          <w:ilvl w:val="0"/>
          <w:numId w:val="12"/>
        </w:numPr>
        <w:tabs>
          <w:tab w:val="right" w:pos="709"/>
        </w:tabs>
        <w:spacing w:after="120" w:line="360" w:lineRule="auto"/>
        <w:ind w:left="567" w:hanging="567"/>
        <w:contextualSpacing w:val="0"/>
        <w:jc w:val="both"/>
        <w:rPr>
          <w:rFonts w:cs="Arial"/>
          <w:sz w:val="20"/>
        </w:rPr>
      </w:pPr>
      <w:r w:rsidRPr="00394C63">
        <w:rPr>
          <w:rFonts w:cs="Arial"/>
          <w:sz w:val="20"/>
        </w:rPr>
        <w:t xml:space="preserve">At all material times, Sing Ky was bound by the terms of the </w:t>
      </w:r>
      <w:r w:rsidRPr="00394C63">
        <w:rPr>
          <w:rFonts w:cs="Arial"/>
          <w:bCs/>
          <w:i/>
          <w:sz w:val="20"/>
        </w:rPr>
        <w:t>Restaurant Industry Award 2010</w:t>
      </w:r>
      <w:r w:rsidRPr="00394C63">
        <w:rPr>
          <w:rFonts w:cs="Arial"/>
          <w:bCs/>
          <w:sz w:val="20"/>
        </w:rPr>
        <w:t xml:space="preserve"> (</w:t>
      </w:r>
      <w:r w:rsidRPr="00394C63">
        <w:rPr>
          <w:rFonts w:cs="Arial"/>
          <w:b/>
          <w:bCs/>
          <w:sz w:val="20"/>
        </w:rPr>
        <w:t>Modern</w:t>
      </w:r>
      <w:r w:rsidRPr="00394C63">
        <w:rPr>
          <w:rFonts w:cs="Arial"/>
          <w:bCs/>
          <w:sz w:val="20"/>
        </w:rPr>
        <w:t xml:space="preserve"> </w:t>
      </w:r>
      <w:r w:rsidRPr="00394C63">
        <w:rPr>
          <w:rFonts w:cs="Arial"/>
          <w:b/>
          <w:bCs/>
          <w:sz w:val="20"/>
        </w:rPr>
        <w:t>Award</w:t>
      </w:r>
      <w:r w:rsidRPr="00394C63">
        <w:rPr>
          <w:rFonts w:cs="Arial"/>
          <w:bCs/>
          <w:sz w:val="20"/>
        </w:rPr>
        <w:t xml:space="preserve">) </w:t>
      </w:r>
      <w:r w:rsidRPr="00394C63">
        <w:rPr>
          <w:rFonts w:cs="Arial"/>
          <w:sz w:val="20"/>
        </w:rPr>
        <w:t>and was required to pay the phased rates of pay calculated with reference to the transitional minimum wage instrument, namely the Australian Pay and Classification Scale (</w:t>
      </w:r>
      <w:r w:rsidRPr="00394C63">
        <w:rPr>
          <w:rFonts w:cs="Arial"/>
          <w:b/>
          <w:sz w:val="20"/>
        </w:rPr>
        <w:t>APCS</w:t>
      </w:r>
      <w:r w:rsidRPr="00394C63">
        <w:rPr>
          <w:rFonts w:cs="Arial"/>
          <w:sz w:val="20"/>
        </w:rPr>
        <w:t xml:space="preserve">) derived from the pre-modern </w:t>
      </w:r>
      <w:r w:rsidRPr="00394C63">
        <w:rPr>
          <w:rFonts w:cs="Arial"/>
          <w:i/>
          <w:sz w:val="20"/>
        </w:rPr>
        <w:t xml:space="preserve">Cafes and Restaurants (South Australia) Award </w:t>
      </w:r>
      <w:r w:rsidRPr="00394C63">
        <w:rPr>
          <w:rFonts w:cs="Arial"/>
          <w:sz w:val="20"/>
        </w:rPr>
        <w:t>(</w:t>
      </w:r>
      <w:r w:rsidRPr="00394C63">
        <w:rPr>
          <w:rFonts w:cs="Arial"/>
          <w:b/>
          <w:sz w:val="20"/>
        </w:rPr>
        <w:t>Restaurant PMA</w:t>
      </w:r>
      <w:r w:rsidRPr="00394C63">
        <w:rPr>
          <w:rFonts w:cs="Arial"/>
          <w:sz w:val="20"/>
        </w:rPr>
        <w:t>).</w:t>
      </w:r>
    </w:p>
    <w:p w14:paraId="65BD9B41" w14:textId="088EABE2" w:rsidR="00394C63" w:rsidRPr="00045948" w:rsidRDefault="009E0834" w:rsidP="00045948">
      <w:pPr>
        <w:pStyle w:val="ListParagraph"/>
        <w:numPr>
          <w:ilvl w:val="0"/>
          <w:numId w:val="12"/>
        </w:numPr>
        <w:spacing w:after="120" w:line="360" w:lineRule="auto"/>
        <w:ind w:left="567" w:hanging="567"/>
        <w:contextualSpacing w:val="0"/>
        <w:jc w:val="both"/>
        <w:rPr>
          <w:rFonts w:cs="Arial"/>
          <w:sz w:val="20"/>
        </w:rPr>
      </w:pPr>
      <w:r w:rsidRPr="00394C63">
        <w:rPr>
          <w:rFonts w:cs="Arial"/>
          <w:sz w:val="20"/>
        </w:rPr>
        <w:t xml:space="preserve">Based on their particular duties, the Employees were properly classified as, variously, ‘Grade 1 – Food and Beverage Attendant’, ‘Grade 2 – Food and Beverage Attendant’, ‘Grade 1 – Kitchen Attendant’ or ‘Grade 1 – Cook’. </w:t>
      </w:r>
    </w:p>
    <w:p w14:paraId="65BD9B44" w14:textId="77777777" w:rsidR="009E0834" w:rsidRPr="00394C63" w:rsidRDefault="009E0834" w:rsidP="0043375C">
      <w:pPr>
        <w:pStyle w:val="ListParagraph"/>
        <w:numPr>
          <w:ilvl w:val="0"/>
          <w:numId w:val="12"/>
        </w:numPr>
        <w:spacing w:after="120" w:line="360" w:lineRule="auto"/>
        <w:ind w:left="567" w:hanging="567"/>
        <w:contextualSpacing w:val="0"/>
        <w:jc w:val="both"/>
        <w:rPr>
          <w:rFonts w:cs="Arial"/>
          <w:sz w:val="20"/>
        </w:rPr>
      </w:pPr>
      <w:r w:rsidRPr="00394C63">
        <w:rPr>
          <w:rFonts w:cs="Arial"/>
          <w:sz w:val="20"/>
        </w:rPr>
        <w:t xml:space="preserve">The Investigation determined that Sing Ky did not pay the Employees: </w:t>
      </w:r>
    </w:p>
    <w:p w14:paraId="65BD9B45" w14:textId="77777777" w:rsidR="009E0834" w:rsidRPr="00394C63" w:rsidRDefault="009E0834" w:rsidP="0043375C">
      <w:pPr>
        <w:pStyle w:val="ListParagraph"/>
        <w:numPr>
          <w:ilvl w:val="0"/>
          <w:numId w:val="21"/>
        </w:numPr>
        <w:spacing w:after="120" w:line="360" w:lineRule="auto"/>
        <w:ind w:left="1134" w:hanging="567"/>
        <w:contextualSpacing w:val="0"/>
        <w:jc w:val="both"/>
        <w:rPr>
          <w:rFonts w:cs="Arial"/>
          <w:sz w:val="20"/>
        </w:rPr>
      </w:pPr>
      <w:r w:rsidRPr="00394C63">
        <w:rPr>
          <w:rFonts w:cs="Arial"/>
          <w:sz w:val="20"/>
        </w:rPr>
        <w:lastRenderedPageBreak/>
        <w:t>the required minimum rate of pay for their particular classification for every hour that they worked;</w:t>
      </w:r>
    </w:p>
    <w:p w14:paraId="65BD9B46" w14:textId="77777777" w:rsidR="009E0834" w:rsidRPr="00394C63" w:rsidRDefault="009E0834" w:rsidP="0043375C">
      <w:pPr>
        <w:pStyle w:val="ListParagraph"/>
        <w:numPr>
          <w:ilvl w:val="0"/>
          <w:numId w:val="21"/>
        </w:numPr>
        <w:spacing w:after="120" w:line="360" w:lineRule="auto"/>
        <w:ind w:left="1134" w:hanging="567"/>
        <w:contextualSpacing w:val="0"/>
        <w:jc w:val="both"/>
        <w:rPr>
          <w:rFonts w:cs="Arial"/>
          <w:sz w:val="20"/>
        </w:rPr>
      </w:pPr>
      <w:r w:rsidRPr="00394C63">
        <w:rPr>
          <w:rFonts w:cs="Arial"/>
          <w:sz w:val="20"/>
        </w:rPr>
        <w:t>the required casual loading for every hour that they worked;</w:t>
      </w:r>
    </w:p>
    <w:p w14:paraId="65BD9B47" w14:textId="77777777" w:rsidR="009E0834" w:rsidRPr="00394C63" w:rsidRDefault="009E0834" w:rsidP="0043375C">
      <w:pPr>
        <w:pStyle w:val="ListParagraph"/>
        <w:numPr>
          <w:ilvl w:val="0"/>
          <w:numId w:val="21"/>
        </w:numPr>
        <w:spacing w:after="120" w:line="360" w:lineRule="auto"/>
        <w:ind w:left="1134" w:hanging="567"/>
        <w:contextualSpacing w:val="0"/>
        <w:jc w:val="both"/>
        <w:rPr>
          <w:rFonts w:cs="Arial"/>
          <w:sz w:val="20"/>
        </w:rPr>
      </w:pPr>
      <w:r w:rsidRPr="00394C63">
        <w:rPr>
          <w:rFonts w:cs="Arial"/>
          <w:sz w:val="20"/>
        </w:rPr>
        <w:t>the required overtime rates for additional ordinary hours worked;</w:t>
      </w:r>
    </w:p>
    <w:p w14:paraId="65BD9B48" w14:textId="77777777" w:rsidR="009E0834" w:rsidRPr="00394C63" w:rsidRDefault="009E0834" w:rsidP="0043375C">
      <w:pPr>
        <w:pStyle w:val="ListParagraph"/>
        <w:numPr>
          <w:ilvl w:val="0"/>
          <w:numId w:val="21"/>
        </w:numPr>
        <w:spacing w:after="120" w:line="360" w:lineRule="auto"/>
        <w:ind w:left="1134" w:hanging="567"/>
        <w:contextualSpacing w:val="0"/>
        <w:jc w:val="both"/>
        <w:rPr>
          <w:rFonts w:cs="Arial"/>
          <w:sz w:val="20"/>
        </w:rPr>
      </w:pPr>
      <w:r w:rsidRPr="00394C63">
        <w:rPr>
          <w:rFonts w:cs="Arial"/>
          <w:sz w:val="20"/>
        </w:rPr>
        <w:t>split shift allowances; and</w:t>
      </w:r>
    </w:p>
    <w:p w14:paraId="65BD9B4A" w14:textId="662370A4" w:rsidR="00394C63" w:rsidRPr="00045948" w:rsidRDefault="009E0834" w:rsidP="00045948">
      <w:pPr>
        <w:pStyle w:val="ListParagraph"/>
        <w:numPr>
          <w:ilvl w:val="0"/>
          <w:numId w:val="21"/>
        </w:numPr>
        <w:spacing w:after="120" w:line="360" w:lineRule="auto"/>
        <w:ind w:left="1134" w:hanging="567"/>
        <w:contextualSpacing w:val="0"/>
        <w:jc w:val="both"/>
        <w:rPr>
          <w:rFonts w:cs="Arial"/>
          <w:sz w:val="20"/>
        </w:rPr>
      </w:pPr>
      <w:r w:rsidRPr="00394C63">
        <w:rPr>
          <w:rFonts w:cs="Arial"/>
          <w:sz w:val="20"/>
        </w:rPr>
        <w:t>the required penalty rates for work performed on Saturdays, Sundays and Public Holidays.</w:t>
      </w:r>
    </w:p>
    <w:p w14:paraId="65BD9B4C" w14:textId="16E98803" w:rsidR="00394C63" w:rsidRPr="0043375C" w:rsidRDefault="009E0834" w:rsidP="0043375C">
      <w:pPr>
        <w:pStyle w:val="ListParagraph"/>
        <w:numPr>
          <w:ilvl w:val="0"/>
          <w:numId w:val="12"/>
        </w:numPr>
        <w:spacing w:after="120" w:line="360" w:lineRule="auto"/>
        <w:ind w:left="567" w:hanging="567"/>
        <w:contextualSpacing w:val="0"/>
        <w:jc w:val="both"/>
        <w:rPr>
          <w:rFonts w:cs="Arial"/>
          <w:sz w:val="20"/>
        </w:rPr>
      </w:pPr>
      <w:r w:rsidRPr="00394C63">
        <w:rPr>
          <w:rFonts w:cs="Arial"/>
          <w:sz w:val="20"/>
        </w:rPr>
        <w:t>The underpay</w:t>
      </w:r>
      <w:r w:rsidR="00437C1E">
        <w:rPr>
          <w:rFonts w:cs="Arial"/>
          <w:sz w:val="20"/>
        </w:rPr>
        <w:t>ments arose as a result of Sing</w:t>
      </w:r>
      <w:r w:rsidRPr="00394C63">
        <w:rPr>
          <w:rFonts w:cs="Arial"/>
          <w:sz w:val="20"/>
        </w:rPr>
        <w:t xml:space="preserve"> Ky paying flat rates of pay to the Employees for all hours worked including those hours worked on Saturdays, Sundays and Public</w:t>
      </w:r>
      <w:r w:rsidR="00437C1E">
        <w:rPr>
          <w:rFonts w:cs="Arial"/>
          <w:sz w:val="20"/>
        </w:rPr>
        <w:t xml:space="preserve"> Holidays. In the case of each e</w:t>
      </w:r>
      <w:r w:rsidRPr="00394C63">
        <w:rPr>
          <w:rFonts w:cs="Arial"/>
          <w:sz w:val="20"/>
        </w:rPr>
        <w:t>mployee, the flat rate of pay was lower than the applicable minimum hourly rate for the Employee’s classification.</w:t>
      </w:r>
    </w:p>
    <w:p w14:paraId="65BD9B4D" w14:textId="77777777" w:rsidR="009E0834" w:rsidRPr="00394C63" w:rsidRDefault="009E0834" w:rsidP="0043375C">
      <w:pPr>
        <w:pStyle w:val="ListParagraph"/>
        <w:numPr>
          <w:ilvl w:val="0"/>
          <w:numId w:val="12"/>
        </w:numPr>
        <w:spacing w:after="120" w:line="360" w:lineRule="auto"/>
        <w:ind w:left="567" w:hanging="567"/>
        <w:contextualSpacing w:val="0"/>
        <w:jc w:val="both"/>
        <w:rPr>
          <w:rFonts w:cs="Arial"/>
          <w:sz w:val="20"/>
        </w:rPr>
      </w:pPr>
      <w:r w:rsidRPr="00394C63">
        <w:rPr>
          <w:rFonts w:cs="Arial"/>
          <w:sz w:val="20"/>
        </w:rPr>
        <w:t xml:space="preserve">The Investigation concluded that during the Relevant Period, Sing Ky underpaid the Employees a total of </w:t>
      </w:r>
      <w:r w:rsidRPr="00394C63">
        <w:rPr>
          <w:rFonts w:cs="Arial"/>
          <w:b/>
          <w:sz w:val="20"/>
        </w:rPr>
        <w:t xml:space="preserve">$69,266.74 </w:t>
      </w:r>
      <w:r w:rsidRPr="00394C63">
        <w:rPr>
          <w:rFonts w:cs="Arial"/>
          <w:sz w:val="20"/>
        </w:rPr>
        <w:t xml:space="preserve">which is yet to be rectified. </w:t>
      </w:r>
    </w:p>
    <w:p w14:paraId="36755D29" w14:textId="77777777" w:rsidR="00365744" w:rsidRDefault="00365744" w:rsidP="0043375C">
      <w:pPr>
        <w:widowControl w:val="0"/>
        <w:tabs>
          <w:tab w:val="right" w:pos="709"/>
        </w:tabs>
        <w:spacing w:after="120" w:line="360" w:lineRule="auto"/>
        <w:jc w:val="both"/>
        <w:rPr>
          <w:rFonts w:cs="Arial"/>
          <w:b/>
          <w:bCs/>
          <w:sz w:val="20"/>
        </w:rPr>
      </w:pPr>
    </w:p>
    <w:p w14:paraId="65BD9B4E" w14:textId="77777777" w:rsidR="009E0834" w:rsidRPr="009E0834" w:rsidRDefault="009E0834" w:rsidP="004A63EE">
      <w:pPr>
        <w:pStyle w:val="Heading2"/>
      </w:pPr>
      <w:r w:rsidRPr="009E0834">
        <w:t>CONTRAVENTIONS</w:t>
      </w:r>
    </w:p>
    <w:p w14:paraId="65BD9B4F" w14:textId="77777777" w:rsidR="00172705" w:rsidRPr="00172705" w:rsidRDefault="009E0834" w:rsidP="0043375C">
      <w:pPr>
        <w:pStyle w:val="ListParagraph"/>
        <w:widowControl w:val="0"/>
        <w:numPr>
          <w:ilvl w:val="0"/>
          <w:numId w:val="12"/>
        </w:numPr>
        <w:tabs>
          <w:tab w:val="right" w:pos="709"/>
        </w:tabs>
        <w:spacing w:after="120" w:line="360" w:lineRule="auto"/>
        <w:ind w:left="567" w:hanging="567"/>
        <w:contextualSpacing w:val="0"/>
        <w:jc w:val="both"/>
        <w:rPr>
          <w:rFonts w:cs="Arial"/>
          <w:sz w:val="20"/>
          <w:u w:val="single"/>
        </w:rPr>
      </w:pPr>
      <w:bookmarkStart w:id="2" w:name="_Ref359332195"/>
      <w:r w:rsidRPr="00394C63">
        <w:rPr>
          <w:rFonts w:cs="Arial"/>
          <w:sz w:val="20"/>
        </w:rPr>
        <w:t>The FWO has determined, and Sing Ky admits, that Sing Ky contravened section 45 of the FW Act by failing to comply with the following provisions of the Modern Award:</w:t>
      </w:r>
    </w:p>
    <w:p w14:paraId="65BD9B50" w14:textId="77777777" w:rsidR="009E0834" w:rsidRPr="00172705" w:rsidRDefault="009E0834" w:rsidP="0043375C">
      <w:pPr>
        <w:pStyle w:val="ListParagraph"/>
        <w:numPr>
          <w:ilvl w:val="0"/>
          <w:numId w:val="24"/>
        </w:numPr>
        <w:spacing w:after="120" w:line="360" w:lineRule="auto"/>
        <w:ind w:left="1134" w:hanging="567"/>
        <w:contextualSpacing w:val="0"/>
        <w:jc w:val="both"/>
        <w:rPr>
          <w:rFonts w:cs="Arial"/>
          <w:sz w:val="20"/>
        </w:rPr>
      </w:pPr>
      <w:r w:rsidRPr="00172705">
        <w:rPr>
          <w:rFonts w:cs="Arial"/>
          <w:sz w:val="20"/>
        </w:rPr>
        <w:t>clause 20 by failing to pay the Employees the minimum rate of pay contained in the Modern Award;</w:t>
      </w:r>
    </w:p>
    <w:p w14:paraId="65BD9B51" w14:textId="77777777" w:rsidR="009E0834" w:rsidRPr="00172705" w:rsidRDefault="009E0834" w:rsidP="0043375C">
      <w:pPr>
        <w:pStyle w:val="ListParagraph"/>
        <w:numPr>
          <w:ilvl w:val="0"/>
          <w:numId w:val="24"/>
        </w:numPr>
        <w:spacing w:after="120" w:line="360" w:lineRule="auto"/>
        <w:ind w:left="1134" w:hanging="567"/>
        <w:contextualSpacing w:val="0"/>
        <w:jc w:val="both"/>
        <w:rPr>
          <w:rFonts w:cs="Arial"/>
          <w:sz w:val="20"/>
        </w:rPr>
      </w:pPr>
      <w:r w:rsidRPr="00172705">
        <w:rPr>
          <w:rFonts w:cs="Arial"/>
          <w:sz w:val="20"/>
        </w:rPr>
        <w:t>clause 13 by failing to pay the casual Employees the applicable casual loading in addition to their ordinary hourly rate;</w:t>
      </w:r>
    </w:p>
    <w:p w14:paraId="65BD9B52" w14:textId="77777777" w:rsidR="009E0834" w:rsidRPr="00172705" w:rsidRDefault="009E0834" w:rsidP="0043375C">
      <w:pPr>
        <w:pStyle w:val="ListParagraph"/>
        <w:numPr>
          <w:ilvl w:val="0"/>
          <w:numId w:val="24"/>
        </w:numPr>
        <w:spacing w:after="120" w:line="360" w:lineRule="auto"/>
        <w:ind w:left="1134" w:hanging="567"/>
        <w:contextualSpacing w:val="0"/>
        <w:jc w:val="both"/>
        <w:rPr>
          <w:rFonts w:cs="Arial"/>
          <w:sz w:val="20"/>
        </w:rPr>
      </w:pPr>
      <w:r w:rsidRPr="00172705">
        <w:rPr>
          <w:rFonts w:cs="Arial"/>
          <w:sz w:val="20"/>
        </w:rPr>
        <w:t>clause 24.2 by failing to pay the full time and part time Employees who had a broken work day a split shift allowance;</w:t>
      </w:r>
    </w:p>
    <w:p w14:paraId="65BD9B53" w14:textId="77777777" w:rsidR="009E0834" w:rsidRPr="00172705" w:rsidRDefault="009E0834" w:rsidP="0043375C">
      <w:pPr>
        <w:pStyle w:val="ListParagraph"/>
        <w:numPr>
          <w:ilvl w:val="0"/>
          <w:numId w:val="24"/>
        </w:numPr>
        <w:spacing w:after="120" w:line="360" w:lineRule="auto"/>
        <w:ind w:left="1134" w:hanging="567"/>
        <w:contextualSpacing w:val="0"/>
        <w:jc w:val="both"/>
        <w:rPr>
          <w:rFonts w:cs="Arial"/>
          <w:sz w:val="20"/>
        </w:rPr>
      </w:pPr>
      <w:r w:rsidRPr="00172705">
        <w:rPr>
          <w:rFonts w:cs="Arial"/>
          <w:sz w:val="20"/>
        </w:rPr>
        <w:t>clause 34 by failing to pay the Employees an additional penalty for any work performed on Saturdays, Sundays and Public Holidays; and</w:t>
      </w:r>
    </w:p>
    <w:p w14:paraId="65BD9B55" w14:textId="177EA56D" w:rsidR="002C1AF3" w:rsidRPr="0043375C" w:rsidRDefault="009E0834" w:rsidP="0043375C">
      <w:pPr>
        <w:pStyle w:val="ListParagraph"/>
        <w:numPr>
          <w:ilvl w:val="0"/>
          <w:numId w:val="24"/>
        </w:numPr>
        <w:spacing w:after="120" w:line="360" w:lineRule="auto"/>
        <w:ind w:left="1134" w:hanging="567"/>
        <w:contextualSpacing w:val="0"/>
        <w:jc w:val="both"/>
        <w:rPr>
          <w:rFonts w:cs="Arial"/>
          <w:sz w:val="20"/>
        </w:rPr>
      </w:pPr>
      <w:r w:rsidRPr="00172705">
        <w:rPr>
          <w:rFonts w:cs="Arial"/>
          <w:sz w:val="20"/>
        </w:rPr>
        <w:t>clause 33 by failing to pay the Employees an additional overtime rate for any work done outside of the spread of hours.</w:t>
      </w:r>
    </w:p>
    <w:p w14:paraId="65BD9B56" w14:textId="41C99C8A" w:rsidR="009E0834" w:rsidRDefault="009E0834" w:rsidP="0043375C">
      <w:pPr>
        <w:pStyle w:val="ListParagraph"/>
        <w:widowControl w:val="0"/>
        <w:numPr>
          <w:ilvl w:val="0"/>
          <w:numId w:val="12"/>
        </w:numPr>
        <w:tabs>
          <w:tab w:val="right" w:pos="709"/>
        </w:tabs>
        <w:spacing w:after="120" w:line="360" w:lineRule="auto"/>
        <w:ind w:left="567" w:hanging="567"/>
        <w:contextualSpacing w:val="0"/>
        <w:jc w:val="both"/>
        <w:rPr>
          <w:rFonts w:cs="Arial"/>
          <w:sz w:val="20"/>
        </w:rPr>
      </w:pPr>
      <w:r w:rsidRPr="004256A9">
        <w:rPr>
          <w:rFonts w:cs="Arial"/>
          <w:sz w:val="20"/>
        </w:rPr>
        <w:t xml:space="preserve">The FWO has also determined, </w:t>
      </w:r>
      <w:r w:rsidR="00C36483">
        <w:rPr>
          <w:rFonts w:cs="Arial"/>
          <w:sz w:val="20"/>
        </w:rPr>
        <w:t>and Sing Ky admits, they</w:t>
      </w:r>
      <w:r w:rsidRPr="004256A9">
        <w:rPr>
          <w:rFonts w:cs="Arial"/>
          <w:sz w:val="20"/>
        </w:rPr>
        <w:t xml:space="preserve"> contravened section 535 by failing to make, and keep for 7 years, employee records of the kind prescribed by the </w:t>
      </w:r>
      <w:r w:rsidRPr="004256A9">
        <w:rPr>
          <w:rFonts w:cs="Arial"/>
          <w:i/>
          <w:sz w:val="20"/>
        </w:rPr>
        <w:t>Fair Work Act Regulations 2009</w:t>
      </w:r>
      <w:r w:rsidRPr="004256A9">
        <w:rPr>
          <w:rFonts w:cs="Arial"/>
          <w:sz w:val="20"/>
        </w:rPr>
        <w:t xml:space="preserve"> (Cth) (</w:t>
      </w:r>
      <w:r w:rsidRPr="004256A9">
        <w:rPr>
          <w:rFonts w:cs="Arial"/>
          <w:b/>
          <w:sz w:val="20"/>
        </w:rPr>
        <w:t>Regulations</w:t>
      </w:r>
      <w:r w:rsidRPr="004256A9">
        <w:rPr>
          <w:rFonts w:cs="Arial"/>
          <w:sz w:val="20"/>
        </w:rPr>
        <w:t>) and 536 by failing to give a pay slip that complies with the Regulations to each of its employees within one working day of paying an amount to the employee in relation to the performance of work.</w:t>
      </w:r>
    </w:p>
    <w:p w14:paraId="1813911E" w14:textId="77777777" w:rsidR="00437C1E" w:rsidRDefault="00437C1E" w:rsidP="00437C1E">
      <w:pPr>
        <w:pStyle w:val="ListParagraph"/>
        <w:widowControl w:val="0"/>
        <w:tabs>
          <w:tab w:val="right" w:pos="709"/>
        </w:tabs>
        <w:spacing w:after="120" w:line="360" w:lineRule="auto"/>
        <w:ind w:left="567"/>
        <w:contextualSpacing w:val="0"/>
        <w:jc w:val="both"/>
        <w:rPr>
          <w:rFonts w:cs="Arial"/>
          <w:sz w:val="20"/>
        </w:rPr>
      </w:pPr>
    </w:p>
    <w:bookmarkEnd w:id="0"/>
    <w:bookmarkEnd w:id="1"/>
    <w:bookmarkEnd w:id="2"/>
    <w:p w14:paraId="65BD9B59" w14:textId="77777777" w:rsidR="009E0834" w:rsidRPr="009E0834" w:rsidRDefault="009E0834" w:rsidP="004A63EE">
      <w:pPr>
        <w:pStyle w:val="Heading2"/>
      </w:pPr>
      <w:r w:rsidRPr="009E0834">
        <w:t>UNDERTAKINGS</w:t>
      </w:r>
    </w:p>
    <w:p w14:paraId="65BD9B5A" w14:textId="77777777" w:rsidR="009E0834" w:rsidRPr="004256A9" w:rsidRDefault="009E0834" w:rsidP="0043375C">
      <w:pPr>
        <w:pStyle w:val="ListParagraph"/>
        <w:widowControl w:val="0"/>
        <w:numPr>
          <w:ilvl w:val="0"/>
          <w:numId w:val="12"/>
        </w:numPr>
        <w:tabs>
          <w:tab w:val="right" w:pos="567"/>
        </w:tabs>
        <w:spacing w:after="120" w:line="360" w:lineRule="auto"/>
        <w:ind w:left="567" w:hanging="567"/>
        <w:contextualSpacing w:val="0"/>
        <w:rPr>
          <w:rFonts w:cs="Arial"/>
          <w:sz w:val="20"/>
        </w:rPr>
      </w:pPr>
      <w:bookmarkStart w:id="3" w:name="_Ref359248770"/>
      <w:r w:rsidRPr="004256A9">
        <w:rPr>
          <w:rFonts w:cs="Arial"/>
          <w:sz w:val="20"/>
        </w:rPr>
        <w:t>For the purposes of this Undertaking and for the purpose of section 715 of the FW Act, Sing Ky undertakes to:</w:t>
      </w:r>
      <w:bookmarkEnd w:id="3"/>
      <w:r w:rsidRPr="004256A9">
        <w:rPr>
          <w:rFonts w:cs="Arial"/>
          <w:b/>
          <w:i/>
          <w:sz w:val="20"/>
        </w:rPr>
        <w:tab/>
      </w:r>
    </w:p>
    <w:p w14:paraId="65BD9B5D" w14:textId="77777777" w:rsidR="009E0834" w:rsidRPr="004A63EE" w:rsidRDefault="00F87200" w:rsidP="004A63EE">
      <w:pPr>
        <w:pStyle w:val="Heading3"/>
      </w:pPr>
      <w:bookmarkStart w:id="4" w:name="_Toc488122830"/>
      <w:bookmarkStart w:id="5" w:name="_Toc19530734"/>
      <w:bookmarkStart w:id="6" w:name="_Toc42580748"/>
      <w:bookmarkStart w:id="7" w:name="_Toc46052428"/>
      <w:bookmarkStart w:id="8" w:name="_Toc62461353"/>
      <w:bookmarkStart w:id="9" w:name="_Toc66785627"/>
      <w:bookmarkStart w:id="10" w:name="_Toc66788127"/>
      <w:bookmarkStart w:id="11" w:name="_Toc72117289"/>
      <w:bookmarkStart w:id="12" w:name="_Toc72504312"/>
      <w:bookmarkStart w:id="13" w:name="_Toc76477547"/>
      <w:bookmarkStart w:id="14" w:name="_Toc80072022"/>
      <w:r>
        <w:tab/>
      </w:r>
      <w:r>
        <w:tab/>
      </w:r>
      <w:r w:rsidR="009E0834" w:rsidRPr="004A63EE">
        <w:t xml:space="preserve">Rectify Underpayments </w:t>
      </w:r>
    </w:p>
    <w:p w14:paraId="65BD9B5E" w14:textId="25D521E0" w:rsidR="009E0834" w:rsidRPr="004256A9" w:rsidRDefault="009E0834" w:rsidP="0043375C">
      <w:pPr>
        <w:pStyle w:val="ListParagraph"/>
        <w:numPr>
          <w:ilvl w:val="0"/>
          <w:numId w:val="26"/>
        </w:numPr>
        <w:spacing w:after="120" w:line="360" w:lineRule="auto"/>
        <w:contextualSpacing w:val="0"/>
        <w:jc w:val="both"/>
        <w:rPr>
          <w:rFonts w:cs="Arial"/>
          <w:sz w:val="20"/>
        </w:rPr>
      </w:pPr>
      <w:r w:rsidRPr="004256A9">
        <w:rPr>
          <w:rFonts w:cs="Arial"/>
          <w:sz w:val="20"/>
        </w:rPr>
        <w:lastRenderedPageBreak/>
        <w:t>within</w:t>
      </w:r>
      <w:r w:rsidR="00FC2130">
        <w:rPr>
          <w:rFonts w:cs="Arial"/>
          <w:sz w:val="20"/>
        </w:rPr>
        <w:t xml:space="preserve"> 6</w:t>
      </w:r>
      <w:r w:rsidRPr="004256A9">
        <w:rPr>
          <w:rFonts w:cs="Arial"/>
          <w:sz w:val="20"/>
        </w:rPr>
        <w:t xml:space="preserve">0 days of the execution of this Undertaking, rectify the Contraventions identified in the Letter of Findings. The total underpayment arising from the Contraventions identified is </w:t>
      </w:r>
      <w:r w:rsidRPr="004256A9">
        <w:rPr>
          <w:rFonts w:cs="Arial"/>
          <w:b/>
          <w:sz w:val="20"/>
        </w:rPr>
        <w:t>$69,266.74</w:t>
      </w:r>
      <w:r w:rsidR="00437C1E">
        <w:rPr>
          <w:rFonts w:cs="Arial"/>
          <w:sz w:val="20"/>
        </w:rPr>
        <w:t xml:space="preserve"> (gross). </w:t>
      </w:r>
    </w:p>
    <w:p w14:paraId="65BD9BBF" w14:textId="77777777" w:rsidR="009E0834" w:rsidRPr="009E0834" w:rsidRDefault="009E0834" w:rsidP="0043375C">
      <w:pPr>
        <w:spacing w:after="120" w:line="360" w:lineRule="auto"/>
        <w:ind w:left="1440"/>
        <w:jc w:val="both"/>
        <w:rPr>
          <w:rFonts w:cs="Arial"/>
          <w:sz w:val="20"/>
        </w:rPr>
      </w:pPr>
    </w:p>
    <w:p w14:paraId="65BD9BC1" w14:textId="1BD3231A" w:rsidR="002C1AF3" w:rsidRPr="0043375C" w:rsidRDefault="009E0834" w:rsidP="0043375C">
      <w:pPr>
        <w:pStyle w:val="ListParagraph"/>
        <w:numPr>
          <w:ilvl w:val="0"/>
          <w:numId w:val="26"/>
        </w:numPr>
        <w:spacing w:after="120" w:line="360" w:lineRule="auto"/>
        <w:ind w:left="1134" w:hanging="567"/>
        <w:contextualSpacing w:val="0"/>
        <w:jc w:val="both"/>
        <w:rPr>
          <w:rFonts w:cs="Arial"/>
          <w:sz w:val="20"/>
        </w:rPr>
      </w:pPr>
      <w:r w:rsidRPr="00906B6B">
        <w:rPr>
          <w:rFonts w:cs="Arial"/>
          <w:sz w:val="20"/>
        </w:rPr>
        <w:t>provide proof of such payment to the FWO no later than 7 days after the payment is made;</w:t>
      </w:r>
    </w:p>
    <w:p w14:paraId="7CDFC366" w14:textId="1D83BB3B" w:rsidR="00CE46FB" w:rsidRDefault="009E0834" w:rsidP="00BC1C18">
      <w:pPr>
        <w:pStyle w:val="ListParagraph"/>
        <w:numPr>
          <w:ilvl w:val="0"/>
          <w:numId w:val="26"/>
        </w:numPr>
        <w:spacing w:after="120" w:line="360" w:lineRule="auto"/>
        <w:ind w:left="1134" w:hanging="567"/>
        <w:contextualSpacing w:val="0"/>
        <w:jc w:val="both"/>
        <w:rPr>
          <w:rFonts w:cs="Arial"/>
          <w:sz w:val="20"/>
        </w:rPr>
      </w:pPr>
      <w:r w:rsidRPr="00906B6B">
        <w:rPr>
          <w:rFonts w:cs="Arial"/>
          <w:sz w:val="20"/>
        </w:rPr>
        <w:t>if the underpaid Employe</w:t>
      </w:r>
      <w:r w:rsidR="00FC2130">
        <w:rPr>
          <w:rFonts w:cs="Arial"/>
          <w:sz w:val="20"/>
        </w:rPr>
        <w:t>e(s) cannot be located, within 6</w:t>
      </w:r>
      <w:r w:rsidRPr="00906B6B">
        <w:rPr>
          <w:rFonts w:cs="Arial"/>
          <w:sz w:val="20"/>
        </w:rPr>
        <w:t>0 days of the execution of this Undertaking, pay such Employee(s) share of the underpayment into the consolidated revenue of the Commonwealth of Australia (through the FWO) on behalf of the relevant underpaid Employee(s), in accordance with section 559 of the FW Act;</w:t>
      </w:r>
    </w:p>
    <w:p w14:paraId="257D31A4" w14:textId="77777777" w:rsidR="00437C1E" w:rsidRPr="00CE46FB" w:rsidRDefault="00437C1E" w:rsidP="00BC1C18">
      <w:pPr>
        <w:pStyle w:val="ListParagraph"/>
        <w:spacing w:after="120" w:line="360" w:lineRule="auto"/>
        <w:ind w:left="1134"/>
        <w:contextualSpacing w:val="0"/>
        <w:jc w:val="both"/>
        <w:rPr>
          <w:rFonts w:cs="Arial"/>
          <w:sz w:val="20"/>
        </w:rPr>
      </w:pPr>
    </w:p>
    <w:p w14:paraId="65BD9BC3" w14:textId="77777777" w:rsidR="009E0834" w:rsidRPr="009E0834" w:rsidRDefault="009E0834" w:rsidP="004A63EE">
      <w:pPr>
        <w:pStyle w:val="Heading3"/>
      </w:pPr>
      <w:r w:rsidRPr="009E0834">
        <w:t>Future Workplace Relations Compliance</w:t>
      </w:r>
    </w:p>
    <w:p w14:paraId="65BD9BC5" w14:textId="4EC3B854" w:rsidR="00F87200" w:rsidRPr="0043375C" w:rsidRDefault="009E0834" w:rsidP="0043375C">
      <w:pPr>
        <w:pStyle w:val="ListParagraph"/>
        <w:numPr>
          <w:ilvl w:val="0"/>
          <w:numId w:val="26"/>
        </w:numPr>
        <w:spacing w:after="120" w:line="360" w:lineRule="auto"/>
        <w:ind w:left="1134" w:hanging="567"/>
        <w:contextualSpacing w:val="0"/>
        <w:jc w:val="both"/>
        <w:rPr>
          <w:rFonts w:cs="Arial"/>
          <w:sz w:val="20"/>
        </w:rPr>
      </w:pPr>
      <w:r w:rsidRPr="00B97D6B">
        <w:rPr>
          <w:rFonts w:cs="Arial"/>
          <w:sz w:val="20"/>
        </w:rPr>
        <w:t>ensure ongoing compliance with Commonwealth workplace laws and instruments, including but not limited to the Modern Award and the FW Act;</w:t>
      </w:r>
    </w:p>
    <w:p w14:paraId="65BD9BC7" w14:textId="560A8C7B" w:rsidR="00B97D6B" w:rsidRPr="00045948" w:rsidRDefault="009E0834" w:rsidP="00045948">
      <w:pPr>
        <w:pStyle w:val="ListParagraph"/>
        <w:numPr>
          <w:ilvl w:val="0"/>
          <w:numId w:val="26"/>
        </w:numPr>
        <w:spacing w:after="120" w:line="360" w:lineRule="auto"/>
        <w:ind w:left="1134" w:hanging="567"/>
        <w:contextualSpacing w:val="0"/>
        <w:jc w:val="both"/>
        <w:rPr>
          <w:rFonts w:cs="Arial"/>
          <w:sz w:val="20"/>
        </w:rPr>
      </w:pPr>
      <w:r w:rsidRPr="00B97D6B">
        <w:rPr>
          <w:rFonts w:cs="Arial"/>
          <w:sz w:val="20"/>
        </w:rPr>
        <w:t>provide the FWO, within 28 days of the date of the execution of this Undertaking, details of systems and processes already in place or to be implemented to comply with the undertaking in the above subsection. Without limitation, such systems and processes will include systems and processes relating to:</w:t>
      </w:r>
    </w:p>
    <w:p w14:paraId="65BD9BC9" w14:textId="352A38EC" w:rsidR="00B97D6B" w:rsidRPr="0043375C" w:rsidRDefault="009E0834" w:rsidP="0043375C">
      <w:pPr>
        <w:pStyle w:val="ListParagraph"/>
        <w:widowControl w:val="0"/>
        <w:numPr>
          <w:ilvl w:val="0"/>
          <w:numId w:val="29"/>
        </w:numPr>
        <w:tabs>
          <w:tab w:val="right" w:pos="1701"/>
        </w:tabs>
        <w:spacing w:after="120" w:line="360" w:lineRule="auto"/>
        <w:ind w:left="1701" w:hanging="425"/>
        <w:contextualSpacing w:val="0"/>
        <w:jc w:val="both"/>
        <w:rPr>
          <w:rFonts w:eastAsia="Calibri" w:cs="Arial"/>
          <w:sz w:val="20"/>
        </w:rPr>
      </w:pPr>
      <w:r w:rsidRPr="00B97D6B">
        <w:rPr>
          <w:rFonts w:eastAsia="Calibri" w:cs="Arial"/>
          <w:sz w:val="20"/>
        </w:rPr>
        <w:t>ensuring employees receive the correct minimum rates of pay and entitlements, such as penalty rates and overtime rates;</w:t>
      </w:r>
    </w:p>
    <w:p w14:paraId="65BD9BCB" w14:textId="311591ED" w:rsidR="00B97D6B" w:rsidRPr="0043375C" w:rsidRDefault="009E0834" w:rsidP="0043375C">
      <w:pPr>
        <w:pStyle w:val="ListParagraph"/>
        <w:widowControl w:val="0"/>
        <w:numPr>
          <w:ilvl w:val="0"/>
          <w:numId w:val="29"/>
        </w:numPr>
        <w:tabs>
          <w:tab w:val="right" w:pos="709"/>
        </w:tabs>
        <w:spacing w:after="240" w:line="360" w:lineRule="auto"/>
        <w:ind w:left="1701" w:hanging="425"/>
        <w:contextualSpacing w:val="0"/>
        <w:jc w:val="both"/>
        <w:rPr>
          <w:rFonts w:cs="Arial"/>
          <w:sz w:val="20"/>
        </w:rPr>
      </w:pPr>
      <w:r w:rsidRPr="00B97D6B">
        <w:rPr>
          <w:rFonts w:cs="Arial"/>
          <w:sz w:val="20"/>
        </w:rPr>
        <w:t>issuing pay slips to employees within 1 working day of payment; and</w:t>
      </w:r>
    </w:p>
    <w:p w14:paraId="2A2314E3" w14:textId="38815B1A" w:rsidR="00BC1C18" w:rsidRPr="00BC1C18" w:rsidRDefault="009E0834" w:rsidP="00BC1C18">
      <w:pPr>
        <w:pStyle w:val="ListParagraph"/>
        <w:widowControl w:val="0"/>
        <w:numPr>
          <w:ilvl w:val="0"/>
          <w:numId w:val="29"/>
        </w:numPr>
        <w:tabs>
          <w:tab w:val="right" w:pos="709"/>
          <w:tab w:val="left" w:pos="993"/>
        </w:tabs>
        <w:spacing w:after="120" w:line="360" w:lineRule="auto"/>
        <w:ind w:left="1701" w:hanging="425"/>
        <w:contextualSpacing w:val="0"/>
        <w:jc w:val="both"/>
        <w:rPr>
          <w:rFonts w:cs="Arial"/>
          <w:sz w:val="20"/>
        </w:rPr>
      </w:pPr>
      <w:r w:rsidRPr="00B97D6B">
        <w:rPr>
          <w:rFonts w:eastAsia="Calibri" w:cs="Arial"/>
          <w:sz w:val="20"/>
        </w:rPr>
        <w:t>keeping accurate and complete records to ensure employees receive their correct wages and entitlements.</w:t>
      </w:r>
    </w:p>
    <w:p w14:paraId="5B8AF807" w14:textId="77777777" w:rsidR="00BC1C18" w:rsidRPr="00FA7425" w:rsidRDefault="00BC1C18" w:rsidP="00FA7425">
      <w:pPr>
        <w:widowControl w:val="0"/>
        <w:tabs>
          <w:tab w:val="right" w:pos="709"/>
          <w:tab w:val="left" w:pos="993"/>
        </w:tabs>
        <w:spacing w:after="120" w:line="360" w:lineRule="auto"/>
        <w:jc w:val="both"/>
        <w:rPr>
          <w:rFonts w:cs="Arial"/>
          <w:sz w:val="20"/>
        </w:rPr>
      </w:pPr>
    </w:p>
    <w:p w14:paraId="65BD9BCD" w14:textId="77777777" w:rsidR="009E0834" w:rsidRDefault="009E0834" w:rsidP="004A63EE">
      <w:pPr>
        <w:pStyle w:val="Heading3"/>
      </w:pPr>
      <w:r w:rsidRPr="009E0834">
        <w:t>Workplace Notice</w:t>
      </w:r>
    </w:p>
    <w:p w14:paraId="65BD9BCF" w14:textId="359DF1B7" w:rsidR="00EB5E5A" w:rsidRPr="00045948" w:rsidRDefault="009E0834" w:rsidP="00045948">
      <w:pPr>
        <w:pStyle w:val="ListParagraph"/>
        <w:numPr>
          <w:ilvl w:val="0"/>
          <w:numId w:val="26"/>
        </w:numPr>
        <w:spacing w:after="120" w:line="360" w:lineRule="auto"/>
        <w:ind w:left="1134" w:hanging="567"/>
        <w:contextualSpacing w:val="0"/>
        <w:jc w:val="both"/>
        <w:rPr>
          <w:rFonts w:cs="Arial"/>
          <w:sz w:val="20"/>
        </w:rPr>
      </w:pPr>
      <w:r w:rsidRPr="00EB5E5A">
        <w:rPr>
          <w:rFonts w:cs="Arial"/>
          <w:sz w:val="20"/>
        </w:rPr>
        <w:t>place a notice within the workplace which is accessible to all employees (</w:t>
      </w:r>
      <w:r w:rsidRPr="00EB5E5A">
        <w:rPr>
          <w:rFonts w:cs="Arial"/>
          <w:b/>
          <w:sz w:val="20"/>
        </w:rPr>
        <w:t>Workplace Notice</w:t>
      </w:r>
      <w:r w:rsidRPr="00EB5E5A">
        <w:rPr>
          <w:rFonts w:cs="Arial"/>
          <w:sz w:val="20"/>
        </w:rPr>
        <w:t>) within 28 days of the execution of this Undertaking in the terms also set out in Attachment A;</w:t>
      </w:r>
    </w:p>
    <w:p w14:paraId="65BD9BD1" w14:textId="7B6AEF71" w:rsidR="00EB5E5A" w:rsidRPr="00045948" w:rsidRDefault="009E0834" w:rsidP="00045948">
      <w:pPr>
        <w:pStyle w:val="ListParagraph"/>
        <w:numPr>
          <w:ilvl w:val="0"/>
          <w:numId w:val="26"/>
        </w:numPr>
        <w:spacing w:after="120" w:line="360" w:lineRule="auto"/>
        <w:ind w:left="1134" w:hanging="567"/>
        <w:contextualSpacing w:val="0"/>
        <w:jc w:val="both"/>
        <w:rPr>
          <w:rFonts w:cs="Arial"/>
          <w:sz w:val="20"/>
        </w:rPr>
      </w:pPr>
      <w:r w:rsidRPr="00EB5E5A">
        <w:rPr>
          <w:rFonts w:cs="Arial"/>
          <w:sz w:val="20"/>
        </w:rPr>
        <w:t>ensure the Workplace Notice is printed in at least A3 size and clearly displayed along with a copy of this Undertaking for a period of at least 30 days in a manner which is reasonably capable of drawing the Workplace Notice and this Undertaking to the general attention of all staff (for example, by placement on a staff noticeboard); and</w:t>
      </w:r>
    </w:p>
    <w:p w14:paraId="65BD9BD2" w14:textId="77777777" w:rsidR="009E0834" w:rsidRDefault="009E0834" w:rsidP="00FA7425">
      <w:pPr>
        <w:pStyle w:val="ListParagraph"/>
        <w:numPr>
          <w:ilvl w:val="0"/>
          <w:numId w:val="26"/>
        </w:numPr>
        <w:spacing w:after="120" w:line="360" w:lineRule="auto"/>
        <w:ind w:left="1134" w:hanging="567"/>
        <w:contextualSpacing w:val="0"/>
        <w:jc w:val="both"/>
        <w:rPr>
          <w:rFonts w:cs="Arial"/>
          <w:sz w:val="20"/>
        </w:rPr>
      </w:pPr>
      <w:r w:rsidRPr="00EB5E5A">
        <w:rPr>
          <w:rFonts w:cs="Arial"/>
          <w:sz w:val="20"/>
        </w:rPr>
        <w:t>provide to the FWO a copy of the Workplace Notice and written details of how the Workplace Notice has been displayed within 7 days of display of the notice;</w:t>
      </w:r>
    </w:p>
    <w:p w14:paraId="46407189" w14:textId="77777777" w:rsidR="00BC1C18" w:rsidRPr="00EB5E5A" w:rsidRDefault="00BC1C18" w:rsidP="00FA7425">
      <w:pPr>
        <w:pStyle w:val="ListParagraph"/>
        <w:spacing w:after="120" w:line="360" w:lineRule="auto"/>
        <w:ind w:left="1134"/>
        <w:contextualSpacing w:val="0"/>
        <w:jc w:val="both"/>
        <w:rPr>
          <w:rFonts w:cs="Arial"/>
          <w:sz w:val="20"/>
        </w:rPr>
      </w:pPr>
    </w:p>
    <w:p w14:paraId="65BD9BD3" w14:textId="77777777" w:rsidR="009E0834" w:rsidRPr="009E0834" w:rsidRDefault="009E0834" w:rsidP="004A63EE">
      <w:pPr>
        <w:pStyle w:val="Heading3"/>
      </w:pPr>
      <w:r w:rsidRPr="009E0834">
        <w:t>Apology</w:t>
      </w:r>
    </w:p>
    <w:p w14:paraId="65BD9BD5" w14:textId="2B3A4408" w:rsidR="00EB5E5A" w:rsidRPr="00045948" w:rsidRDefault="009E0834" w:rsidP="00045948">
      <w:pPr>
        <w:pStyle w:val="ListParagraph"/>
        <w:numPr>
          <w:ilvl w:val="0"/>
          <w:numId w:val="26"/>
        </w:numPr>
        <w:spacing w:after="120" w:line="360" w:lineRule="auto"/>
        <w:ind w:left="1134" w:hanging="567"/>
        <w:contextualSpacing w:val="0"/>
        <w:jc w:val="both"/>
        <w:rPr>
          <w:rFonts w:cs="Arial"/>
          <w:sz w:val="20"/>
        </w:rPr>
      </w:pPr>
      <w:r w:rsidRPr="00EB5E5A">
        <w:rPr>
          <w:rFonts w:cs="Arial"/>
          <w:sz w:val="20"/>
        </w:rPr>
        <w:t>send an apology to the Employees when rectifying underpayments in the terms set out in Attachment B (</w:t>
      </w:r>
      <w:r w:rsidRPr="00EB5E5A">
        <w:rPr>
          <w:rFonts w:cs="Arial"/>
          <w:b/>
          <w:sz w:val="20"/>
        </w:rPr>
        <w:t>Apology</w:t>
      </w:r>
      <w:r w:rsidRPr="00EB5E5A">
        <w:rPr>
          <w:rFonts w:cs="Arial"/>
          <w:sz w:val="20"/>
        </w:rPr>
        <w:t xml:space="preserve">); </w:t>
      </w:r>
    </w:p>
    <w:p w14:paraId="65BD9BD7" w14:textId="45490212" w:rsidR="009E0834" w:rsidRPr="00045948" w:rsidRDefault="009E0834" w:rsidP="00045948">
      <w:pPr>
        <w:pStyle w:val="ListParagraph"/>
        <w:numPr>
          <w:ilvl w:val="0"/>
          <w:numId w:val="26"/>
        </w:numPr>
        <w:spacing w:after="120" w:line="360" w:lineRule="auto"/>
        <w:ind w:left="1134" w:hanging="567"/>
        <w:contextualSpacing w:val="0"/>
        <w:jc w:val="both"/>
        <w:rPr>
          <w:rFonts w:cs="Arial"/>
          <w:sz w:val="20"/>
        </w:rPr>
      </w:pPr>
      <w:r w:rsidRPr="00EB5E5A">
        <w:rPr>
          <w:rFonts w:cs="Arial"/>
          <w:sz w:val="20"/>
        </w:rPr>
        <w:lastRenderedPageBreak/>
        <w:t>provide a copy of the</w:t>
      </w:r>
      <w:r w:rsidRPr="00EB5E5A">
        <w:rPr>
          <w:rFonts w:cs="Arial"/>
          <w:b/>
          <w:sz w:val="20"/>
        </w:rPr>
        <w:t xml:space="preserve"> </w:t>
      </w:r>
      <w:r w:rsidRPr="00EB5E5A">
        <w:rPr>
          <w:rFonts w:cs="Arial"/>
          <w:sz w:val="20"/>
        </w:rPr>
        <w:t>Apology to the FWO within 7 days of making such payments;</w:t>
      </w:r>
    </w:p>
    <w:p w14:paraId="56FF586F" w14:textId="77777777" w:rsidR="00437C1E" w:rsidRDefault="00437C1E" w:rsidP="0043375C">
      <w:pPr>
        <w:widowControl w:val="0"/>
        <w:tabs>
          <w:tab w:val="right" w:pos="709"/>
        </w:tabs>
        <w:spacing w:after="240" w:line="360" w:lineRule="auto"/>
        <w:jc w:val="both"/>
        <w:rPr>
          <w:rFonts w:cs="Arial"/>
          <w:b/>
          <w:sz w:val="20"/>
        </w:rPr>
      </w:pPr>
    </w:p>
    <w:p w14:paraId="65BD9BD8" w14:textId="77777777" w:rsidR="009E0834" w:rsidRPr="009E0834" w:rsidRDefault="009E0834" w:rsidP="004A63EE">
      <w:pPr>
        <w:pStyle w:val="Heading3"/>
      </w:pPr>
      <w:r w:rsidRPr="009E0834">
        <w:t>Workplace Relations Training</w:t>
      </w:r>
    </w:p>
    <w:p w14:paraId="65BD9BDA" w14:textId="790C0484" w:rsidR="002C1AF3" w:rsidRPr="00106151" w:rsidRDefault="009779C1" w:rsidP="00106151">
      <w:pPr>
        <w:pStyle w:val="ListParagraph"/>
        <w:numPr>
          <w:ilvl w:val="0"/>
          <w:numId w:val="26"/>
        </w:numPr>
        <w:spacing w:after="120" w:line="360" w:lineRule="auto"/>
        <w:ind w:left="1134" w:hanging="567"/>
        <w:contextualSpacing w:val="0"/>
        <w:jc w:val="both"/>
        <w:rPr>
          <w:rFonts w:cs="Arial"/>
          <w:sz w:val="20"/>
        </w:rPr>
      </w:pPr>
      <w:bookmarkStart w:id="15" w:name="_Ref382815495"/>
      <w:r>
        <w:rPr>
          <w:rFonts w:cs="Arial"/>
          <w:sz w:val="20"/>
        </w:rPr>
        <w:t xml:space="preserve">Sing Ky </w:t>
      </w:r>
      <w:r w:rsidR="00106151">
        <w:rPr>
          <w:rFonts w:cs="Arial"/>
          <w:sz w:val="20"/>
        </w:rPr>
        <w:t>Directors to attend Workplace Training</w:t>
      </w:r>
      <w:r w:rsidR="009E0834" w:rsidRPr="00EB5E5A">
        <w:rPr>
          <w:rFonts w:cs="Arial"/>
          <w:sz w:val="20"/>
        </w:rPr>
        <w:t xml:space="preserve"> within 90 days of the execution</w:t>
      </w:r>
      <w:r w:rsidR="00B73131">
        <w:rPr>
          <w:rFonts w:cs="Arial"/>
          <w:sz w:val="20"/>
        </w:rPr>
        <w:t xml:space="preserve"> of this Undertaking</w:t>
      </w:r>
      <w:r>
        <w:rPr>
          <w:rFonts w:cs="Arial"/>
          <w:sz w:val="20"/>
        </w:rPr>
        <w:t xml:space="preserve">. Sing Ky </w:t>
      </w:r>
      <w:r w:rsidR="00106151">
        <w:rPr>
          <w:rFonts w:cs="Arial"/>
          <w:sz w:val="20"/>
        </w:rPr>
        <w:t xml:space="preserve">Directors will take reasonable steps to ensure all persons who have </w:t>
      </w:r>
      <w:r w:rsidR="009E0834" w:rsidRPr="00106151">
        <w:rPr>
          <w:rFonts w:cs="Arial"/>
          <w:sz w:val="20"/>
        </w:rPr>
        <w:t>managerial responsibility for human resources, recruitment or payroll functions and who are engaged directly or indirectly by or perform work for Sing Ky, are made aware of Sing Ky’s obligations under Commonwealth workplace laws (</w:t>
      </w:r>
      <w:r w:rsidR="009E0834" w:rsidRPr="00106151">
        <w:rPr>
          <w:rFonts w:cs="Arial"/>
          <w:b/>
          <w:sz w:val="20"/>
        </w:rPr>
        <w:t>Training</w:t>
      </w:r>
      <w:r w:rsidR="009E0834" w:rsidRPr="00106151">
        <w:rPr>
          <w:rFonts w:cs="Arial"/>
          <w:sz w:val="20"/>
        </w:rPr>
        <w:t>);</w:t>
      </w:r>
      <w:bookmarkEnd w:id="15"/>
    </w:p>
    <w:p w14:paraId="65BD9BDB" w14:textId="77777777" w:rsidR="009E0834" w:rsidRPr="00EB5E5A" w:rsidRDefault="009E0834" w:rsidP="0043375C">
      <w:pPr>
        <w:pStyle w:val="ListParagraph"/>
        <w:numPr>
          <w:ilvl w:val="0"/>
          <w:numId w:val="26"/>
        </w:numPr>
        <w:spacing w:after="120" w:line="360" w:lineRule="auto"/>
        <w:ind w:left="1134" w:hanging="567"/>
        <w:contextualSpacing w:val="0"/>
        <w:jc w:val="both"/>
        <w:rPr>
          <w:rFonts w:cs="Arial"/>
          <w:sz w:val="20"/>
        </w:rPr>
      </w:pPr>
      <w:bookmarkStart w:id="16" w:name="_Ref382815526"/>
      <w:r w:rsidRPr="00EB5E5A">
        <w:rPr>
          <w:rFonts w:cs="Arial"/>
          <w:sz w:val="20"/>
        </w:rPr>
        <w:t>provide training material to participants in the Training including material on:</w:t>
      </w:r>
      <w:bookmarkEnd w:id="16"/>
    </w:p>
    <w:p w14:paraId="65BD9BDC" w14:textId="77777777" w:rsidR="009E0834" w:rsidRPr="00EB5E5A" w:rsidRDefault="009E0834" w:rsidP="0043375C">
      <w:pPr>
        <w:pStyle w:val="ListParagraph"/>
        <w:widowControl w:val="0"/>
        <w:numPr>
          <w:ilvl w:val="0"/>
          <w:numId w:val="33"/>
        </w:numPr>
        <w:tabs>
          <w:tab w:val="right" w:pos="1701"/>
        </w:tabs>
        <w:spacing w:after="120" w:line="360" w:lineRule="auto"/>
        <w:ind w:left="1701" w:hanging="425"/>
        <w:contextualSpacing w:val="0"/>
        <w:jc w:val="both"/>
        <w:rPr>
          <w:rFonts w:eastAsia="Calibri" w:cs="Arial"/>
          <w:sz w:val="20"/>
        </w:rPr>
      </w:pPr>
      <w:r w:rsidRPr="00EB5E5A">
        <w:rPr>
          <w:rFonts w:eastAsia="Calibri" w:cs="Arial"/>
          <w:sz w:val="20"/>
        </w:rPr>
        <w:t xml:space="preserve">compliance with the FW Act, the </w:t>
      </w:r>
      <w:r w:rsidRPr="00EB5E5A">
        <w:rPr>
          <w:rFonts w:cs="Arial"/>
          <w:i/>
          <w:sz w:val="20"/>
        </w:rPr>
        <w:t>Fair Work Regulations 2009</w:t>
      </w:r>
      <w:r w:rsidRPr="00EB5E5A">
        <w:rPr>
          <w:rFonts w:eastAsia="Calibri" w:cs="Arial"/>
          <w:sz w:val="20"/>
        </w:rPr>
        <w:t xml:space="preserve"> and the Modern Award;</w:t>
      </w:r>
    </w:p>
    <w:p w14:paraId="65BD9BDD" w14:textId="77777777" w:rsidR="009E0834" w:rsidRPr="00EB5E5A" w:rsidRDefault="009E0834" w:rsidP="0043375C">
      <w:pPr>
        <w:pStyle w:val="ListParagraph"/>
        <w:widowControl w:val="0"/>
        <w:numPr>
          <w:ilvl w:val="0"/>
          <w:numId w:val="33"/>
        </w:numPr>
        <w:tabs>
          <w:tab w:val="right" w:pos="1701"/>
        </w:tabs>
        <w:spacing w:after="120" w:line="360" w:lineRule="auto"/>
        <w:ind w:left="1701" w:hanging="425"/>
        <w:contextualSpacing w:val="0"/>
        <w:jc w:val="both"/>
        <w:rPr>
          <w:rFonts w:eastAsia="Calibri" w:cs="Arial"/>
          <w:sz w:val="20"/>
        </w:rPr>
      </w:pPr>
      <w:r w:rsidRPr="00EB5E5A">
        <w:rPr>
          <w:rFonts w:eastAsia="Calibri" w:cs="Arial"/>
          <w:sz w:val="20"/>
        </w:rPr>
        <w:t>employer obligations in respect to employee record keeping an pay slips;</w:t>
      </w:r>
    </w:p>
    <w:p w14:paraId="65BD9BDE" w14:textId="77777777" w:rsidR="009E0834" w:rsidRPr="00EB5E5A" w:rsidRDefault="009E0834" w:rsidP="0043375C">
      <w:pPr>
        <w:pStyle w:val="ListParagraph"/>
        <w:widowControl w:val="0"/>
        <w:numPr>
          <w:ilvl w:val="0"/>
          <w:numId w:val="33"/>
        </w:numPr>
        <w:tabs>
          <w:tab w:val="right" w:pos="1701"/>
        </w:tabs>
        <w:spacing w:after="120" w:line="360" w:lineRule="auto"/>
        <w:ind w:left="1701" w:hanging="425"/>
        <w:contextualSpacing w:val="0"/>
        <w:jc w:val="both"/>
        <w:rPr>
          <w:rFonts w:eastAsia="Calibri" w:cs="Arial"/>
          <w:sz w:val="20"/>
        </w:rPr>
      </w:pPr>
      <w:r w:rsidRPr="00EB5E5A">
        <w:rPr>
          <w:rFonts w:eastAsia="Calibri" w:cs="Arial"/>
          <w:sz w:val="20"/>
        </w:rPr>
        <w:t>options available to persons to make complaints and FWO contact information; and</w:t>
      </w:r>
    </w:p>
    <w:p w14:paraId="65BD9BE0" w14:textId="6E547043" w:rsidR="002C1AF3" w:rsidRPr="00045948" w:rsidRDefault="009E0834" w:rsidP="00045948">
      <w:pPr>
        <w:pStyle w:val="ListParagraph"/>
        <w:widowControl w:val="0"/>
        <w:numPr>
          <w:ilvl w:val="0"/>
          <w:numId w:val="33"/>
        </w:numPr>
        <w:tabs>
          <w:tab w:val="right" w:pos="1701"/>
        </w:tabs>
        <w:spacing w:after="120" w:line="360" w:lineRule="auto"/>
        <w:ind w:left="1701" w:hanging="425"/>
        <w:contextualSpacing w:val="0"/>
        <w:jc w:val="both"/>
        <w:rPr>
          <w:rFonts w:eastAsia="Calibri" w:cs="Arial"/>
          <w:sz w:val="20"/>
        </w:rPr>
      </w:pPr>
      <w:r w:rsidRPr="00EB5E5A">
        <w:rPr>
          <w:rFonts w:eastAsia="Calibri" w:cs="Arial"/>
          <w:sz w:val="20"/>
        </w:rPr>
        <w:t>access to FWO resources to calculate rates of pay;</w:t>
      </w:r>
    </w:p>
    <w:p w14:paraId="65BD9BE2" w14:textId="40ED3555" w:rsidR="00533956" w:rsidRPr="00045948" w:rsidRDefault="009E0834" w:rsidP="00045948">
      <w:pPr>
        <w:pStyle w:val="ListParagraph"/>
        <w:numPr>
          <w:ilvl w:val="0"/>
          <w:numId w:val="26"/>
        </w:numPr>
        <w:spacing w:after="120" w:line="360" w:lineRule="auto"/>
        <w:ind w:left="1134" w:hanging="567"/>
        <w:contextualSpacing w:val="0"/>
        <w:jc w:val="both"/>
        <w:rPr>
          <w:rFonts w:cs="Arial"/>
          <w:sz w:val="20"/>
        </w:rPr>
      </w:pPr>
      <w:r w:rsidRPr="002C1AF3">
        <w:rPr>
          <w:rFonts w:eastAsia="Calibri" w:cs="Arial"/>
          <w:sz w:val="20"/>
        </w:rPr>
        <w:t xml:space="preserve">ensure </w:t>
      </w:r>
      <w:r w:rsidRPr="002C1AF3">
        <w:rPr>
          <w:rFonts w:cs="Arial"/>
          <w:sz w:val="20"/>
        </w:rPr>
        <w:t>the Training is conducted by an accredited workplace trainer</w:t>
      </w:r>
      <w:r w:rsidR="00437C1E">
        <w:rPr>
          <w:rFonts w:cs="Arial"/>
          <w:sz w:val="20"/>
        </w:rPr>
        <w:t xml:space="preserve"> from a Registered Training Organisation</w:t>
      </w:r>
      <w:r w:rsidRPr="002C1AF3">
        <w:rPr>
          <w:rFonts w:cs="Arial"/>
          <w:sz w:val="20"/>
        </w:rPr>
        <w:t>; such person or organisation is to be approved by the FWO and paid for by Sing Ky;</w:t>
      </w:r>
    </w:p>
    <w:p w14:paraId="65BD9BE4" w14:textId="59D88D5F" w:rsidR="002C1AF3" w:rsidRPr="00045948" w:rsidRDefault="009E0834" w:rsidP="00045948">
      <w:pPr>
        <w:pStyle w:val="ListParagraph"/>
        <w:numPr>
          <w:ilvl w:val="0"/>
          <w:numId w:val="26"/>
        </w:numPr>
        <w:spacing w:after="120" w:line="360" w:lineRule="auto"/>
        <w:ind w:left="1134" w:hanging="567"/>
        <w:contextualSpacing w:val="0"/>
        <w:jc w:val="both"/>
        <w:rPr>
          <w:rFonts w:cs="Arial"/>
          <w:sz w:val="20"/>
        </w:rPr>
      </w:pPr>
      <w:r w:rsidRPr="002C1AF3">
        <w:rPr>
          <w:rFonts w:cs="Arial"/>
          <w:sz w:val="20"/>
        </w:rPr>
        <w:t xml:space="preserve">provide the training materials to be used in the Training to the FWO </w:t>
      </w:r>
      <w:r w:rsidR="00437C1E">
        <w:rPr>
          <w:rFonts w:cs="Arial"/>
          <w:sz w:val="20"/>
        </w:rPr>
        <w:t>within</w:t>
      </w:r>
      <w:r w:rsidRPr="002C1AF3">
        <w:rPr>
          <w:rFonts w:cs="Arial"/>
          <w:sz w:val="20"/>
        </w:rPr>
        <w:t xml:space="preserve"> 14 days</w:t>
      </w:r>
      <w:r w:rsidR="00437C1E">
        <w:rPr>
          <w:rFonts w:cs="Arial"/>
          <w:sz w:val="20"/>
        </w:rPr>
        <w:t xml:space="preserve"> of receipt; </w:t>
      </w:r>
    </w:p>
    <w:p w14:paraId="65BD9BE6" w14:textId="17D09BCF" w:rsidR="002C1AF3" w:rsidRPr="00045948" w:rsidRDefault="009E0834" w:rsidP="00045948">
      <w:pPr>
        <w:pStyle w:val="ListParagraph"/>
        <w:numPr>
          <w:ilvl w:val="0"/>
          <w:numId w:val="26"/>
        </w:numPr>
        <w:spacing w:after="120" w:line="360" w:lineRule="auto"/>
        <w:ind w:left="1134" w:hanging="567"/>
        <w:contextualSpacing w:val="0"/>
        <w:jc w:val="both"/>
        <w:rPr>
          <w:rFonts w:cs="Arial"/>
          <w:sz w:val="20"/>
        </w:rPr>
      </w:pPr>
      <w:bookmarkStart w:id="17" w:name="_Ref384998773"/>
      <w:r w:rsidRPr="002C1AF3">
        <w:rPr>
          <w:rFonts w:cs="Arial"/>
          <w:sz w:val="20"/>
        </w:rPr>
        <w:t xml:space="preserve">provide evidence of attendance at the Training to the FWO within </w:t>
      </w:r>
      <w:r w:rsidR="00437C1E">
        <w:rPr>
          <w:rFonts w:cs="Arial"/>
          <w:sz w:val="20"/>
        </w:rPr>
        <w:t>30</w:t>
      </w:r>
      <w:r w:rsidRPr="002C1AF3">
        <w:rPr>
          <w:rFonts w:cs="Arial"/>
          <w:sz w:val="20"/>
        </w:rPr>
        <w:t xml:space="preserve"> days of the Training being provided (including the name and position of all attendees and the date on which the Training was attended);</w:t>
      </w:r>
      <w:bookmarkEnd w:id="17"/>
    </w:p>
    <w:p w14:paraId="65BD9BE7" w14:textId="77777777" w:rsidR="009E0834" w:rsidRDefault="009E0834" w:rsidP="0043375C">
      <w:pPr>
        <w:pStyle w:val="ListParagraph"/>
        <w:numPr>
          <w:ilvl w:val="0"/>
          <w:numId w:val="26"/>
        </w:numPr>
        <w:spacing w:after="120" w:line="360" w:lineRule="auto"/>
        <w:ind w:left="1134" w:hanging="567"/>
        <w:contextualSpacing w:val="0"/>
        <w:jc w:val="both"/>
        <w:rPr>
          <w:rFonts w:eastAsia="Calibri" w:cs="Arial"/>
          <w:sz w:val="20"/>
        </w:rPr>
      </w:pPr>
      <w:r w:rsidRPr="002C1AF3">
        <w:rPr>
          <w:rFonts w:cs="Arial"/>
          <w:sz w:val="20"/>
        </w:rPr>
        <w:t>for a period of 3</w:t>
      </w:r>
      <w:r w:rsidRPr="002C1AF3">
        <w:rPr>
          <w:rFonts w:eastAsia="Calibri" w:cs="Arial"/>
          <w:sz w:val="20"/>
        </w:rPr>
        <w:t xml:space="preserve"> years from the execution of this Undertaking, ensure that training is conducted in the manner prescribed in paragraphs 12</w:t>
      </w:r>
      <w:r w:rsidRPr="002C1AF3">
        <w:rPr>
          <w:rFonts w:eastAsia="Calibri" w:cs="Arial"/>
          <w:sz w:val="20"/>
        </w:rPr>
        <w:fldChar w:fldCharType="begin"/>
      </w:r>
      <w:r w:rsidRPr="002C1AF3">
        <w:rPr>
          <w:rFonts w:eastAsia="Calibri" w:cs="Arial"/>
          <w:sz w:val="20"/>
        </w:rPr>
        <w:instrText xml:space="preserve"> REF _Ref382815495 \r \h  \* MERGEFORMAT </w:instrText>
      </w:r>
      <w:r w:rsidRPr="002C1AF3">
        <w:rPr>
          <w:rFonts w:eastAsia="Calibri" w:cs="Arial"/>
          <w:sz w:val="20"/>
        </w:rPr>
      </w:r>
      <w:r w:rsidRPr="002C1AF3">
        <w:rPr>
          <w:rFonts w:eastAsia="Calibri" w:cs="Arial"/>
          <w:sz w:val="20"/>
        </w:rPr>
        <w:fldChar w:fldCharType="separate"/>
      </w:r>
      <w:r w:rsidR="00371C9E">
        <w:rPr>
          <w:rFonts w:eastAsia="Calibri" w:cs="Arial"/>
          <w:sz w:val="20"/>
        </w:rPr>
        <w:t>(k)</w:t>
      </w:r>
      <w:r w:rsidRPr="002C1AF3">
        <w:rPr>
          <w:rFonts w:eastAsia="Calibri" w:cs="Arial"/>
          <w:sz w:val="20"/>
        </w:rPr>
        <w:fldChar w:fldCharType="end"/>
      </w:r>
      <w:r w:rsidRPr="002C1AF3">
        <w:rPr>
          <w:rFonts w:eastAsia="Calibri" w:cs="Arial"/>
          <w:sz w:val="20"/>
        </w:rPr>
        <w:t xml:space="preserve"> - </w:t>
      </w:r>
      <w:r w:rsidRPr="002C1AF3">
        <w:rPr>
          <w:rFonts w:eastAsia="Calibri" w:cs="Arial"/>
          <w:sz w:val="20"/>
        </w:rPr>
        <w:fldChar w:fldCharType="begin"/>
      </w:r>
      <w:r w:rsidRPr="002C1AF3">
        <w:rPr>
          <w:rFonts w:eastAsia="Calibri" w:cs="Arial"/>
          <w:sz w:val="20"/>
        </w:rPr>
        <w:instrText xml:space="preserve"> REF _Ref384998773 \r \h  \* MERGEFORMAT </w:instrText>
      </w:r>
      <w:r w:rsidRPr="002C1AF3">
        <w:rPr>
          <w:rFonts w:eastAsia="Calibri" w:cs="Arial"/>
          <w:sz w:val="20"/>
        </w:rPr>
      </w:r>
      <w:r w:rsidRPr="002C1AF3">
        <w:rPr>
          <w:rFonts w:eastAsia="Calibri" w:cs="Arial"/>
          <w:sz w:val="20"/>
        </w:rPr>
        <w:fldChar w:fldCharType="separate"/>
      </w:r>
      <w:r w:rsidR="00371C9E">
        <w:rPr>
          <w:rFonts w:eastAsia="Calibri" w:cs="Arial"/>
          <w:sz w:val="20"/>
        </w:rPr>
        <w:t>(o)</w:t>
      </w:r>
      <w:r w:rsidRPr="002C1AF3">
        <w:rPr>
          <w:rFonts w:eastAsia="Calibri" w:cs="Arial"/>
          <w:sz w:val="20"/>
        </w:rPr>
        <w:fldChar w:fldCharType="end"/>
      </w:r>
      <w:r w:rsidRPr="002C1AF3">
        <w:rPr>
          <w:rFonts w:eastAsia="Calibri" w:cs="Arial"/>
          <w:sz w:val="20"/>
        </w:rPr>
        <w:t xml:space="preserve"> above in relation to any new or existing employees or contractors who, after the commencement of this Undertaking, acquire managerial responsibilities that include human resources, recruitment or payroll functions.</w:t>
      </w:r>
    </w:p>
    <w:p w14:paraId="79735CF6" w14:textId="77777777" w:rsidR="00437C1E" w:rsidRDefault="00437C1E" w:rsidP="00437C1E">
      <w:pPr>
        <w:pStyle w:val="ListParagraph"/>
        <w:spacing w:after="120" w:line="360" w:lineRule="auto"/>
        <w:ind w:left="1134"/>
        <w:contextualSpacing w:val="0"/>
        <w:jc w:val="both"/>
        <w:rPr>
          <w:rFonts w:eastAsia="Calibri" w:cs="Arial"/>
          <w:sz w:val="20"/>
        </w:rPr>
      </w:pPr>
    </w:p>
    <w:p w14:paraId="65BD9BE9" w14:textId="501B233D" w:rsidR="009E0834" w:rsidRPr="009E0834" w:rsidRDefault="009E0834" w:rsidP="004A63EE">
      <w:pPr>
        <w:pStyle w:val="Heading3"/>
      </w:pPr>
      <w:r w:rsidRPr="009E0834">
        <w:t>Audit Activity and Reporting to FWO</w:t>
      </w:r>
    </w:p>
    <w:p w14:paraId="0D6B5825" w14:textId="2F5B6DFC" w:rsidR="00911213" w:rsidRPr="00045948" w:rsidRDefault="00897D22" w:rsidP="00FA7425">
      <w:pPr>
        <w:pStyle w:val="ListParagraph"/>
        <w:numPr>
          <w:ilvl w:val="0"/>
          <w:numId w:val="26"/>
        </w:numPr>
        <w:spacing w:after="120" w:line="360" w:lineRule="auto"/>
        <w:ind w:left="1134" w:hanging="567"/>
        <w:contextualSpacing w:val="0"/>
        <w:jc w:val="both"/>
        <w:rPr>
          <w:rFonts w:cs="Arial"/>
          <w:sz w:val="20"/>
        </w:rPr>
      </w:pPr>
      <w:r>
        <w:rPr>
          <w:rFonts w:cs="Arial"/>
          <w:sz w:val="20"/>
        </w:rPr>
        <w:t xml:space="preserve">undertake to cause to have performed, at its expense, for three years immediately following the execution of this Undertaking, audits of its compliance with </w:t>
      </w:r>
      <w:r w:rsidR="009E0834" w:rsidRPr="002C1AF3">
        <w:rPr>
          <w:rFonts w:cs="Arial"/>
          <w:sz w:val="20"/>
        </w:rPr>
        <w:t xml:space="preserve"> Commonwealth workplace laws </w:t>
      </w:r>
      <w:r w:rsidR="00911213">
        <w:rPr>
          <w:rFonts w:cs="Arial"/>
          <w:sz w:val="20"/>
        </w:rPr>
        <w:t xml:space="preserve">and instruments (including but not limited to the FW Act and Modern Award), relating to the pay and conditions of all employees employed during each audit period, </w:t>
      </w:r>
      <w:r w:rsidR="009E0834" w:rsidRPr="002C1AF3">
        <w:rPr>
          <w:rFonts w:cs="Arial"/>
          <w:sz w:val="20"/>
        </w:rPr>
        <w:t>on the following basis:</w:t>
      </w:r>
    </w:p>
    <w:p w14:paraId="6DC6ADD4" w14:textId="61DF9625" w:rsidR="0043375C" w:rsidRPr="00045948" w:rsidRDefault="00911213" w:rsidP="00F314CD">
      <w:pPr>
        <w:pStyle w:val="ListParagraph"/>
        <w:numPr>
          <w:ilvl w:val="0"/>
          <w:numId w:val="36"/>
        </w:numPr>
        <w:tabs>
          <w:tab w:val="left" w:pos="1701"/>
        </w:tabs>
        <w:spacing w:after="120" w:line="360" w:lineRule="auto"/>
        <w:ind w:left="1701" w:hanging="567"/>
        <w:contextualSpacing w:val="0"/>
        <w:jc w:val="both"/>
        <w:rPr>
          <w:rFonts w:cs="Arial"/>
          <w:sz w:val="20"/>
        </w:rPr>
      </w:pPr>
      <w:r>
        <w:rPr>
          <w:rFonts w:cs="Arial"/>
          <w:sz w:val="20"/>
        </w:rPr>
        <w:t>each audit to be performed by an external accredited accounting professional (eg. Certified Practicing Accountant), an external audit specialist or an external employment law speciality;</w:t>
      </w:r>
    </w:p>
    <w:p w14:paraId="04B1113C" w14:textId="37E82FD6" w:rsidR="00911213" w:rsidRPr="00045948" w:rsidRDefault="00911213" w:rsidP="00F314CD">
      <w:pPr>
        <w:pStyle w:val="ListParagraph"/>
        <w:numPr>
          <w:ilvl w:val="0"/>
          <w:numId w:val="36"/>
        </w:numPr>
        <w:tabs>
          <w:tab w:val="left" w:pos="1701"/>
        </w:tabs>
        <w:spacing w:after="120" w:line="360" w:lineRule="auto"/>
        <w:ind w:left="1701" w:hanging="567"/>
        <w:contextualSpacing w:val="0"/>
        <w:jc w:val="both"/>
        <w:rPr>
          <w:rFonts w:cs="Arial"/>
          <w:sz w:val="20"/>
        </w:rPr>
      </w:pPr>
      <w:r>
        <w:rPr>
          <w:rFonts w:cs="Arial"/>
          <w:sz w:val="20"/>
        </w:rPr>
        <w:lastRenderedPageBreak/>
        <w:t>audits to be conduc</w:t>
      </w:r>
      <w:r w:rsidR="00437C1E">
        <w:rPr>
          <w:rFonts w:cs="Arial"/>
          <w:sz w:val="20"/>
        </w:rPr>
        <w:t>ted on a six-monthly basis for the first year and on a yearly basis thereafter for a 3 year period (ie. a total of 4</w:t>
      </w:r>
      <w:r>
        <w:rPr>
          <w:rFonts w:cs="Arial"/>
          <w:sz w:val="20"/>
        </w:rPr>
        <w:t xml:space="preserve"> audits), the first audit period to</w:t>
      </w:r>
      <w:r w:rsidR="00FC2130">
        <w:rPr>
          <w:rFonts w:cs="Arial"/>
          <w:sz w:val="20"/>
        </w:rPr>
        <w:t xml:space="preserve"> include a sample fortnight within the first six months</w:t>
      </w:r>
      <w:r>
        <w:rPr>
          <w:rFonts w:cs="Arial"/>
          <w:sz w:val="20"/>
        </w:rPr>
        <w:t xml:space="preserve"> immediately following the commencement date of the Undertaking;</w:t>
      </w:r>
    </w:p>
    <w:p w14:paraId="0CAD780D" w14:textId="7972FC0E" w:rsidR="00911213" w:rsidRPr="00911213" w:rsidRDefault="00911213" w:rsidP="00F314CD">
      <w:pPr>
        <w:pStyle w:val="ListParagraph"/>
        <w:numPr>
          <w:ilvl w:val="0"/>
          <w:numId w:val="36"/>
        </w:numPr>
        <w:tabs>
          <w:tab w:val="left" w:pos="1701"/>
        </w:tabs>
        <w:spacing w:after="120" w:line="360" w:lineRule="auto"/>
        <w:ind w:left="1701" w:hanging="567"/>
        <w:contextualSpacing w:val="0"/>
        <w:jc w:val="both"/>
        <w:rPr>
          <w:rFonts w:cs="Arial"/>
          <w:sz w:val="20"/>
        </w:rPr>
      </w:pPr>
      <w:r w:rsidRPr="00911213">
        <w:rPr>
          <w:rFonts w:cs="Arial"/>
          <w:sz w:val="20"/>
        </w:rPr>
        <w:t xml:space="preserve">each audit to cover </w:t>
      </w:r>
      <w:r>
        <w:rPr>
          <w:rFonts w:eastAsia="Calibri" w:cs="Arial"/>
          <w:sz w:val="20"/>
        </w:rPr>
        <w:t>one fortnight</w:t>
      </w:r>
      <w:r w:rsidRPr="00911213">
        <w:rPr>
          <w:rFonts w:eastAsia="Calibri" w:cs="Arial"/>
          <w:sz w:val="20"/>
        </w:rPr>
        <w:t xml:space="preserve"> </w:t>
      </w:r>
      <w:r>
        <w:rPr>
          <w:rFonts w:eastAsia="Calibri" w:cs="Arial"/>
          <w:sz w:val="20"/>
        </w:rPr>
        <w:t>for each employee performing work within the relevant audit period including the relevant pay slips and time records;</w:t>
      </w:r>
    </w:p>
    <w:p w14:paraId="5BB6EA5A" w14:textId="39AE2F2D" w:rsidR="0043375C" w:rsidRPr="00045948" w:rsidRDefault="00911213" w:rsidP="00F314CD">
      <w:pPr>
        <w:pStyle w:val="ListParagraph"/>
        <w:numPr>
          <w:ilvl w:val="0"/>
          <w:numId w:val="26"/>
        </w:numPr>
        <w:spacing w:after="120" w:line="360" w:lineRule="auto"/>
        <w:ind w:left="1134" w:hanging="567"/>
        <w:contextualSpacing w:val="0"/>
        <w:jc w:val="both"/>
        <w:rPr>
          <w:rFonts w:cs="Arial"/>
          <w:sz w:val="20"/>
        </w:rPr>
      </w:pPr>
      <w:r>
        <w:rPr>
          <w:rFonts w:cs="Arial"/>
          <w:sz w:val="20"/>
        </w:rPr>
        <w:t>Sing Ky further undertakes to:</w:t>
      </w:r>
    </w:p>
    <w:p w14:paraId="5EB61475" w14:textId="1F783C29" w:rsidR="00890788" w:rsidRPr="00890788" w:rsidRDefault="00890788" w:rsidP="00F314CD">
      <w:pPr>
        <w:pStyle w:val="ListParagraph"/>
        <w:widowControl w:val="0"/>
        <w:numPr>
          <w:ilvl w:val="0"/>
          <w:numId w:val="43"/>
        </w:numPr>
        <w:tabs>
          <w:tab w:val="right" w:pos="1701"/>
        </w:tabs>
        <w:spacing w:after="240"/>
        <w:ind w:left="1701" w:hanging="567"/>
        <w:contextualSpacing w:val="0"/>
        <w:jc w:val="both"/>
        <w:rPr>
          <w:rFonts w:cs="Arial"/>
          <w:sz w:val="20"/>
        </w:rPr>
      </w:pPr>
      <w:r w:rsidRPr="00890788">
        <w:rPr>
          <w:rFonts w:cs="Arial"/>
          <w:sz w:val="20"/>
        </w:rPr>
        <w:t>provide a copy of each audit report to the FWO within 7 days of its completion;</w:t>
      </w:r>
    </w:p>
    <w:p w14:paraId="0A3BAE70" w14:textId="744DB731" w:rsidR="00890788" w:rsidRPr="00890788" w:rsidRDefault="00890788" w:rsidP="00F314CD">
      <w:pPr>
        <w:pStyle w:val="ListParagraph"/>
        <w:widowControl w:val="0"/>
        <w:numPr>
          <w:ilvl w:val="0"/>
          <w:numId w:val="43"/>
        </w:numPr>
        <w:tabs>
          <w:tab w:val="right" w:pos="1701"/>
        </w:tabs>
        <w:spacing w:after="240" w:line="276" w:lineRule="auto"/>
        <w:ind w:left="1701" w:hanging="567"/>
        <w:contextualSpacing w:val="0"/>
        <w:jc w:val="both"/>
        <w:rPr>
          <w:rFonts w:cs="Arial"/>
          <w:sz w:val="20"/>
        </w:rPr>
      </w:pPr>
      <w:r w:rsidRPr="00890788">
        <w:rPr>
          <w:rFonts w:cs="Arial"/>
          <w:sz w:val="20"/>
        </w:rPr>
        <w:t>in the event that any such audit discloses contravention(s) of Commonwealth workplace laws and instruments, rectify all such contraventions within 28 days of completion of the relevant audit (including, where relevant, by rectifying any and all underpayments arising from such contravention(s);</w:t>
      </w:r>
    </w:p>
    <w:p w14:paraId="26C5E115" w14:textId="60863549" w:rsidR="00890788" w:rsidRDefault="00890788" w:rsidP="00FA7425">
      <w:pPr>
        <w:pStyle w:val="ListParagraph"/>
        <w:widowControl w:val="0"/>
        <w:numPr>
          <w:ilvl w:val="0"/>
          <w:numId w:val="43"/>
        </w:numPr>
        <w:tabs>
          <w:tab w:val="right" w:pos="1701"/>
        </w:tabs>
        <w:spacing w:after="120" w:line="360" w:lineRule="auto"/>
        <w:ind w:left="1701" w:hanging="567"/>
        <w:contextualSpacing w:val="0"/>
        <w:jc w:val="both"/>
        <w:rPr>
          <w:rFonts w:cs="Arial"/>
          <w:sz w:val="20"/>
        </w:rPr>
      </w:pPr>
      <w:r w:rsidRPr="00890788">
        <w:rPr>
          <w:rFonts w:cs="Arial"/>
          <w:sz w:val="20"/>
        </w:rPr>
        <w:t>provide to the FWO evidence of any rectification payments made by it in accordance with the undertaking given at (ii) above within 7 days of such rectification occurring.</w:t>
      </w:r>
    </w:p>
    <w:p w14:paraId="5590CCB6" w14:textId="77777777" w:rsidR="00BC1C18" w:rsidRPr="00BC1C18" w:rsidRDefault="00BC1C18" w:rsidP="00FA7425">
      <w:pPr>
        <w:widowControl w:val="0"/>
        <w:tabs>
          <w:tab w:val="right" w:pos="1701"/>
        </w:tabs>
        <w:spacing w:after="120" w:line="360" w:lineRule="auto"/>
        <w:ind w:left="1134"/>
        <w:jc w:val="both"/>
        <w:rPr>
          <w:rFonts w:cs="Arial"/>
          <w:sz w:val="20"/>
        </w:rPr>
      </w:pPr>
    </w:p>
    <w:p w14:paraId="65BD9BFB" w14:textId="77777777" w:rsidR="009E0834" w:rsidRPr="009E0834" w:rsidRDefault="009E0834" w:rsidP="004A63EE">
      <w:pPr>
        <w:pStyle w:val="Heading2"/>
      </w:pPr>
      <w:r w:rsidRPr="009E0834">
        <w:t xml:space="preserve">ACKNOWLEDGEMENTS </w:t>
      </w:r>
    </w:p>
    <w:p w14:paraId="65BD9BFD" w14:textId="0A4099AC" w:rsidR="00664BDC" w:rsidRPr="00045948" w:rsidRDefault="009E0834" w:rsidP="00045948">
      <w:pPr>
        <w:pStyle w:val="ListParagraph"/>
        <w:widowControl w:val="0"/>
        <w:numPr>
          <w:ilvl w:val="0"/>
          <w:numId w:val="12"/>
        </w:numPr>
        <w:spacing w:after="240"/>
        <w:ind w:left="567" w:hanging="567"/>
        <w:contextualSpacing w:val="0"/>
        <w:jc w:val="both"/>
        <w:rPr>
          <w:rFonts w:cs="Arial"/>
          <w:sz w:val="20"/>
        </w:rPr>
      </w:pPr>
      <w:r w:rsidRPr="00664BDC">
        <w:rPr>
          <w:rFonts w:cs="Arial"/>
          <w:sz w:val="20"/>
        </w:rPr>
        <w:t>Sing Ky acknowledge that:</w:t>
      </w:r>
    </w:p>
    <w:p w14:paraId="65BD9BFF" w14:textId="76734274" w:rsidR="00664BDC" w:rsidRPr="00045948" w:rsidRDefault="009E0834" w:rsidP="00045948">
      <w:pPr>
        <w:pStyle w:val="ListParagraph"/>
        <w:numPr>
          <w:ilvl w:val="0"/>
          <w:numId w:val="40"/>
        </w:numPr>
        <w:spacing w:after="120" w:line="360" w:lineRule="auto"/>
        <w:ind w:left="1134" w:hanging="567"/>
        <w:contextualSpacing w:val="0"/>
        <w:jc w:val="both"/>
        <w:rPr>
          <w:rFonts w:cs="Arial"/>
          <w:sz w:val="20"/>
        </w:rPr>
      </w:pPr>
      <w:r w:rsidRPr="00664BDC">
        <w:rPr>
          <w:rFonts w:cs="Arial"/>
          <w:sz w:val="20"/>
        </w:rPr>
        <w:t xml:space="preserve">the FWO may make this Undertaking (including any attachments) available for public inspection, including by posting it to its website at </w:t>
      </w:r>
      <w:hyperlink r:id="rId14" w:history="1">
        <w:r w:rsidR="00437C1E" w:rsidRPr="005816FB">
          <w:rPr>
            <w:rStyle w:val="Hyperlink"/>
            <w:rFonts w:cs="Arial"/>
            <w:sz w:val="20"/>
          </w:rPr>
          <w:t>www.fairwork.gov.au</w:t>
        </w:r>
      </w:hyperlink>
      <w:r w:rsidRPr="00664BDC">
        <w:rPr>
          <w:rFonts w:cs="Arial"/>
          <w:sz w:val="20"/>
        </w:rPr>
        <w:t xml:space="preserve"> (subject to the FWO taking any necessary steps to redact the names of individuals not party to the Undertaking);</w:t>
      </w:r>
    </w:p>
    <w:p w14:paraId="65BD9C01" w14:textId="37B381BC" w:rsidR="00664BDC" w:rsidRPr="00045948" w:rsidRDefault="009E0834" w:rsidP="00045948">
      <w:pPr>
        <w:pStyle w:val="ListParagraph"/>
        <w:numPr>
          <w:ilvl w:val="0"/>
          <w:numId w:val="40"/>
        </w:numPr>
        <w:spacing w:after="120" w:line="360" w:lineRule="auto"/>
        <w:ind w:left="1134" w:hanging="567"/>
        <w:contextualSpacing w:val="0"/>
        <w:jc w:val="both"/>
        <w:rPr>
          <w:rFonts w:cs="Arial"/>
          <w:sz w:val="20"/>
        </w:rPr>
      </w:pPr>
      <w:r w:rsidRPr="00664BDC">
        <w:rPr>
          <w:rFonts w:cs="Arial"/>
          <w:sz w:val="20"/>
        </w:rPr>
        <w:t xml:space="preserve">the FWO may release a copy of this Undertaking pursuant to any relevant request under the </w:t>
      </w:r>
      <w:r w:rsidRPr="00664BDC">
        <w:rPr>
          <w:rFonts w:cs="Arial"/>
          <w:i/>
          <w:sz w:val="20"/>
        </w:rPr>
        <w:t>Freedom of Information Act 1982</w:t>
      </w:r>
      <w:r w:rsidRPr="00664BDC">
        <w:rPr>
          <w:rFonts w:cs="Arial"/>
          <w:sz w:val="20"/>
        </w:rPr>
        <w:t xml:space="preserve"> (Cth);</w:t>
      </w:r>
    </w:p>
    <w:p w14:paraId="65BD9C03" w14:textId="031E0647" w:rsidR="00664BDC" w:rsidRPr="00045948" w:rsidRDefault="009E0834" w:rsidP="00045948">
      <w:pPr>
        <w:pStyle w:val="ListParagraph"/>
        <w:numPr>
          <w:ilvl w:val="0"/>
          <w:numId w:val="40"/>
        </w:numPr>
        <w:spacing w:after="120" w:line="360" w:lineRule="auto"/>
        <w:ind w:left="1134" w:hanging="567"/>
        <w:contextualSpacing w:val="0"/>
        <w:jc w:val="both"/>
        <w:rPr>
          <w:rFonts w:cs="Arial"/>
          <w:sz w:val="20"/>
        </w:rPr>
      </w:pPr>
      <w:r w:rsidRPr="00664BDC">
        <w:rPr>
          <w:rFonts w:cs="Arial"/>
          <w:sz w:val="20"/>
        </w:rPr>
        <w:t>the FWO may issue a media release in relation to this Undertaking and from time to time, publicly refer to the Undertaking and its terms;</w:t>
      </w:r>
    </w:p>
    <w:p w14:paraId="65BD9C05" w14:textId="2D5D41A1" w:rsidR="00664BDC" w:rsidRPr="00437C1E" w:rsidRDefault="009E0834" w:rsidP="00437C1E">
      <w:pPr>
        <w:pStyle w:val="ListParagraph"/>
        <w:numPr>
          <w:ilvl w:val="0"/>
          <w:numId w:val="40"/>
        </w:numPr>
        <w:spacing w:after="120" w:line="360" w:lineRule="auto"/>
        <w:ind w:left="1134" w:hanging="567"/>
        <w:contextualSpacing w:val="0"/>
        <w:jc w:val="both"/>
        <w:rPr>
          <w:rFonts w:cs="Arial"/>
          <w:sz w:val="20"/>
        </w:rPr>
      </w:pPr>
      <w:r w:rsidRPr="00664BDC">
        <w:rPr>
          <w:rFonts w:cs="Arial"/>
          <w:sz w:val="20"/>
        </w:rPr>
        <w:t>the admissions made in this Undertaking may be relied upon by the FWO in respect of any future decision about enforcement action to be taken in relation to any future non-compliance with Commonwealth workplace relations obligations by Sing Ky;</w:t>
      </w:r>
    </w:p>
    <w:p w14:paraId="65BD9C07" w14:textId="64F7B6B9" w:rsidR="00664BDC" w:rsidRPr="00045948" w:rsidRDefault="009E0834" w:rsidP="00045948">
      <w:pPr>
        <w:pStyle w:val="ListParagraph"/>
        <w:numPr>
          <w:ilvl w:val="0"/>
          <w:numId w:val="40"/>
        </w:numPr>
        <w:spacing w:after="120" w:line="360" w:lineRule="auto"/>
        <w:ind w:left="1134" w:hanging="567"/>
        <w:contextualSpacing w:val="0"/>
        <w:jc w:val="both"/>
        <w:rPr>
          <w:rFonts w:cs="Arial"/>
          <w:sz w:val="20"/>
        </w:rPr>
      </w:pPr>
      <w:r w:rsidRPr="00664BDC">
        <w:rPr>
          <w:rFonts w:cs="Arial"/>
          <w:sz w:val="20"/>
        </w:rPr>
        <w:t>consistent with the Note to section 715(4) of the FW Act, this Undertaking in no way derogates from the rights and remedies available to any other person arising from the condu</w:t>
      </w:r>
      <w:r w:rsidR="00664BDC">
        <w:rPr>
          <w:rFonts w:cs="Arial"/>
          <w:sz w:val="20"/>
        </w:rPr>
        <w:t>ct set out in this Undertaking;</w:t>
      </w:r>
    </w:p>
    <w:p w14:paraId="65BD9C09" w14:textId="0EC58C5F" w:rsidR="009E0834" w:rsidRPr="00045948" w:rsidRDefault="009E0834" w:rsidP="00045948">
      <w:pPr>
        <w:pStyle w:val="ListParagraph"/>
        <w:numPr>
          <w:ilvl w:val="0"/>
          <w:numId w:val="40"/>
        </w:numPr>
        <w:spacing w:after="120" w:line="360" w:lineRule="auto"/>
        <w:ind w:left="1134" w:hanging="567"/>
        <w:contextualSpacing w:val="0"/>
        <w:jc w:val="both"/>
        <w:rPr>
          <w:rFonts w:cs="Arial"/>
          <w:sz w:val="20"/>
        </w:rPr>
      </w:pPr>
      <w:r w:rsidRPr="00664BDC">
        <w:rPr>
          <w:rFonts w:cs="Arial"/>
          <w:sz w:val="20"/>
        </w:rPr>
        <w:t xml:space="preserve">if the FWO considers that Sing Ky has </w:t>
      </w:r>
      <w:r w:rsidR="00437C1E">
        <w:rPr>
          <w:rFonts w:cs="Arial"/>
          <w:sz w:val="20"/>
        </w:rPr>
        <w:t xml:space="preserve">materially </w:t>
      </w:r>
      <w:r w:rsidRPr="00664BDC">
        <w:rPr>
          <w:rFonts w:cs="Arial"/>
          <w:sz w:val="20"/>
        </w:rPr>
        <w:t>contravened any of the terms of this Undertaking, the FWO may apply to any of the Courts set out in section 715(6) of the FW Act for orders under section 715(7) of the FW Act; and</w:t>
      </w:r>
    </w:p>
    <w:p w14:paraId="65BD9C0B" w14:textId="233370FF" w:rsidR="00664BDC" w:rsidRPr="00045948" w:rsidRDefault="009E0834" w:rsidP="00045948">
      <w:pPr>
        <w:pStyle w:val="ListParagraph"/>
        <w:numPr>
          <w:ilvl w:val="0"/>
          <w:numId w:val="40"/>
        </w:numPr>
        <w:spacing w:after="120" w:line="360" w:lineRule="auto"/>
        <w:ind w:left="1134" w:hanging="567"/>
        <w:contextualSpacing w:val="0"/>
        <w:jc w:val="both"/>
        <w:rPr>
          <w:rFonts w:cs="Arial"/>
          <w:sz w:val="20"/>
        </w:rPr>
      </w:pPr>
      <w:r w:rsidRPr="00664BDC">
        <w:rPr>
          <w:rFonts w:cs="Arial"/>
          <w:sz w:val="20"/>
        </w:rPr>
        <w:t>consistent with section 715(3) of the FW Act, Sing Ky may withdraw from or vary this Undertaking at any time, but only with the consent of the FWO;</w:t>
      </w:r>
    </w:p>
    <w:p w14:paraId="65BD9C0D" w14:textId="410A9B1F" w:rsidR="0031730B" w:rsidRPr="00045948" w:rsidRDefault="009E0834" w:rsidP="00045948">
      <w:pPr>
        <w:pStyle w:val="ListParagraph"/>
        <w:numPr>
          <w:ilvl w:val="0"/>
          <w:numId w:val="40"/>
        </w:numPr>
        <w:spacing w:after="120" w:line="360" w:lineRule="auto"/>
        <w:ind w:left="1134" w:hanging="567"/>
        <w:contextualSpacing w:val="0"/>
        <w:jc w:val="both"/>
        <w:rPr>
          <w:rFonts w:cs="Arial"/>
          <w:sz w:val="20"/>
        </w:rPr>
      </w:pPr>
      <w:r w:rsidRPr="00664BDC">
        <w:rPr>
          <w:rFonts w:cs="Arial"/>
          <w:sz w:val="20"/>
        </w:rPr>
        <w:t>the FWO reserves the right to rely on the terms of this Undertaking and the admissions made herein in respect of any future proceedings bought by the FWO against Sing Ky in relation to any future contraventions of Commonwealth workplace laws;</w:t>
      </w:r>
    </w:p>
    <w:p w14:paraId="65BD9C0E" w14:textId="14836F64" w:rsidR="009E0834" w:rsidRDefault="00B73131" w:rsidP="0043375C">
      <w:pPr>
        <w:pStyle w:val="ListParagraph"/>
        <w:numPr>
          <w:ilvl w:val="0"/>
          <w:numId w:val="40"/>
        </w:numPr>
        <w:spacing w:after="120" w:line="360" w:lineRule="auto"/>
        <w:ind w:left="1134" w:hanging="567"/>
        <w:contextualSpacing w:val="0"/>
        <w:jc w:val="both"/>
        <w:rPr>
          <w:rFonts w:cs="Arial"/>
          <w:sz w:val="20"/>
        </w:rPr>
      </w:pPr>
      <w:r>
        <w:rPr>
          <w:rFonts w:cs="Arial"/>
          <w:sz w:val="20"/>
        </w:rPr>
        <w:lastRenderedPageBreak/>
        <w:t>Sing Ky must</w:t>
      </w:r>
      <w:r w:rsidR="00FC2130">
        <w:rPr>
          <w:rFonts w:cs="Arial"/>
          <w:sz w:val="20"/>
        </w:rPr>
        <w:t xml:space="preserve"> not</w:t>
      </w:r>
      <w:r>
        <w:rPr>
          <w:rFonts w:cs="Arial"/>
          <w:sz w:val="20"/>
        </w:rPr>
        <w:t xml:space="preserve"> and must</w:t>
      </w:r>
      <w:r w:rsidR="00FC2130">
        <w:rPr>
          <w:rFonts w:cs="Arial"/>
          <w:sz w:val="20"/>
        </w:rPr>
        <w:t xml:space="preserve"> take all reasonable action</w:t>
      </w:r>
      <w:r>
        <w:rPr>
          <w:rFonts w:cs="Arial"/>
          <w:sz w:val="20"/>
        </w:rPr>
        <w:t xml:space="preserve"> to</w:t>
      </w:r>
      <w:r w:rsidR="009E0834" w:rsidRPr="00664BDC">
        <w:rPr>
          <w:rFonts w:cs="Arial"/>
          <w:sz w:val="20"/>
        </w:rPr>
        <w:t xml:space="preserve"> ensure that its officers, agents and employees do not, make any statements, orally or in writing or otherwise, which conveys or implies or reasonably conveys or implies anything inconsistent with the admissions and acknowledgment</w:t>
      </w:r>
      <w:r w:rsidR="00042EF3">
        <w:rPr>
          <w:rFonts w:cs="Arial"/>
          <w:sz w:val="20"/>
        </w:rPr>
        <w:t>s contained in this Undertaking;</w:t>
      </w:r>
    </w:p>
    <w:p w14:paraId="16753137" w14:textId="77777777" w:rsidR="004A63EE" w:rsidRDefault="00042EF3" w:rsidP="004A63EE">
      <w:pPr>
        <w:pStyle w:val="ListParagraph"/>
        <w:numPr>
          <w:ilvl w:val="0"/>
          <w:numId w:val="40"/>
        </w:numPr>
        <w:spacing w:after="120" w:line="360" w:lineRule="auto"/>
        <w:ind w:left="1134" w:hanging="567"/>
        <w:contextualSpacing w:val="0"/>
        <w:jc w:val="both"/>
        <w:rPr>
          <w:rFonts w:cs="Arial"/>
          <w:sz w:val="20"/>
        </w:rPr>
      </w:pPr>
      <w:r>
        <w:rPr>
          <w:rFonts w:cs="Arial"/>
          <w:sz w:val="20"/>
        </w:rPr>
        <w:t>No assertion or matter in this Undertaking may be relied upon as an admission by any other person to support a cause of action in any other civil penalty proceeding. However, this term does not prevent any matter in this Undertaking being relied upon in future proceedings in order to inform a relevant Court or tribunal of the details of the conduct that was the evidentiary foundation for Sing Ky entering into this Undertaking.</w:t>
      </w:r>
    </w:p>
    <w:p w14:paraId="46C3FCBE" w14:textId="77777777" w:rsidR="004A63EE" w:rsidRDefault="004A63EE">
      <w:pPr>
        <w:spacing w:after="200" w:line="276" w:lineRule="auto"/>
        <w:rPr>
          <w:rFonts w:cs="Arial"/>
          <w:sz w:val="20"/>
        </w:rPr>
      </w:pPr>
      <w:r>
        <w:rPr>
          <w:rFonts w:cs="Arial"/>
          <w:sz w:val="20"/>
        </w:rPr>
        <w:br w:type="page"/>
      </w:r>
    </w:p>
    <w:p w14:paraId="65BD9C0F" w14:textId="28EDD2FD" w:rsidR="009E0834" w:rsidRPr="004A63EE" w:rsidRDefault="004A63EE" w:rsidP="004A63EE">
      <w:pPr>
        <w:pStyle w:val="Heading2"/>
      </w:pPr>
      <w:r w:rsidRPr="009E0834">
        <w:lastRenderedPageBreak/>
        <w:t xml:space="preserve"> </w:t>
      </w:r>
      <w:r w:rsidR="009E0834" w:rsidRPr="004A63EE">
        <w:t>EXECUTED AS AN UNDERTAKING</w:t>
      </w:r>
    </w:p>
    <w:p w14:paraId="65BD9C10" w14:textId="77777777" w:rsidR="009E0834" w:rsidRPr="009E0834" w:rsidRDefault="009E0834" w:rsidP="0043375C">
      <w:pPr>
        <w:rPr>
          <w:rFonts w:cs="Arial"/>
          <w:sz w:val="20"/>
        </w:rPr>
      </w:pPr>
      <w:r w:rsidRPr="009E0834">
        <w:rPr>
          <w:rFonts w:cs="Arial"/>
          <w:caps/>
          <w:sz w:val="20"/>
        </w:rPr>
        <w:t>Executed</w:t>
      </w:r>
      <w:r w:rsidRPr="009E0834">
        <w:rPr>
          <w:rFonts w:cs="Arial"/>
          <w:sz w:val="20"/>
        </w:rPr>
        <w:t xml:space="preserve"> by </w:t>
      </w:r>
      <w:r w:rsidRPr="009E0834">
        <w:rPr>
          <w:rFonts w:cs="Arial"/>
          <w:spacing w:val="10"/>
          <w:sz w:val="20"/>
        </w:rPr>
        <w:t>Sing Ky Pty Ltd (</w:t>
      </w:r>
      <w:r w:rsidRPr="009E0834">
        <w:rPr>
          <w:rFonts w:cs="Arial"/>
          <w:sz w:val="20"/>
        </w:rPr>
        <w:t xml:space="preserve">(ACN: 095 792 260) in accordance with section 127(1) of the </w:t>
      </w:r>
      <w:r w:rsidRPr="009E0834">
        <w:rPr>
          <w:rFonts w:cs="Arial"/>
          <w:i/>
          <w:sz w:val="20"/>
        </w:rPr>
        <w:t>Corporations Act 2001</w:t>
      </w:r>
      <w:r w:rsidRPr="009E0834">
        <w:rPr>
          <w:rFonts w:cs="Arial"/>
          <w:sz w:val="20"/>
        </w:rPr>
        <w:t>:</w:t>
      </w:r>
    </w:p>
    <w:p w14:paraId="65BD9C11" w14:textId="77777777" w:rsidR="009E0834" w:rsidRPr="009E0834" w:rsidRDefault="009E0834" w:rsidP="0043375C">
      <w:pPr>
        <w:rPr>
          <w:rFonts w:cs="Arial"/>
          <w:sz w:val="20"/>
        </w:rPr>
      </w:pPr>
    </w:p>
    <w:p w14:paraId="05CB5A98" w14:textId="77777777" w:rsidR="00BE592D" w:rsidRPr="009E0834" w:rsidRDefault="002F1227" w:rsidP="0043375C">
      <w:pPr>
        <w:pStyle w:val="Headersub"/>
        <w:widowControl w:val="0"/>
        <w:tabs>
          <w:tab w:val="left" w:pos="4820"/>
        </w:tabs>
        <w:spacing w:after="240"/>
        <w:rPr>
          <w:rFonts w:cs="Arial"/>
          <w:sz w:val="20"/>
        </w:rPr>
      </w:pPr>
      <w:r>
        <w:rPr>
          <w:rFonts w:cs="Arial"/>
          <w:sz w:val="20"/>
        </w:rPr>
        <w:br w:type="textWrapping" w:clear="all"/>
      </w:r>
    </w:p>
    <w:tbl>
      <w:tblPr>
        <w:tblStyle w:val="TableGrid"/>
        <w:tblW w:w="0" w:type="auto"/>
        <w:tblInd w:w="-34" w:type="dxa"/>
        <w:tblBorders>
          <w:left w:val="none" w:sz="0" w:space="0" w:color="auto"/>
          <w:right w:val="none" w:sz="0" w:space="0" w:color="auto"/>
          <w:insideV w:val="none" w:sz="0" w:space="0" w:color="auto"/>
        </w:tblBorders>
        <w:tblLook w:val="04A0" w:firstRow="1" w:lastRow="0" w:firstColumn="1" w:lastColumn="0" w:noHBand="0" w:noVBand="1"/>
      </w:tblPr>
      <w:tblGrid>
        <w:gridCol w:w="3403"/>
        <w:gridCol w:w="1417"/>
        <w:gridCol w:w="4456"/>
      </w:tblGrid>
      <w:tr w:rsidR="00BE592D" w:rsidRPr="001F40CB" w14:paraId="6C8CBBB6" w14:textId="77777777" w:rsidTr="009102CB">
        <w:tc>
          <w:tcPr>
            <w:tcW w:w="3403" w:type="dxa"/>
          </w:tcPr>
          <w:p w14:paraId="655F3E60" w14:textId="77777777" w:rsidR="00BE592D" w:rsidRPr="001F40CB" w:rsidRDefault="00BE592D" w:rsidP="0043375C">
            <w:pPr>
              <w:spacing w:before="120" w:after="120"/>
              <w:rPr>
                <w:rFonts w:cs="Arial"/>
              </w:rPr>
            </w:pPr>
            <w:r w:rsidRPr="001F40CB">
              <w:rPr>
                <w:rFonts w:cs="Arial"/>
              </w:rPr>
              <w:t>(Signature of director)</w:t>
            </w:r>
          </w:p>
          <w:p w14:paraId="11E8DBD1" w14:textId="77777777" w:rsidR="00BE592D" w:rsidRPr="001F40CB" w:rsidRDefault="00BE592D" w:rsidP="0043375C">
            <w:pPr>
              <w:spacing w:before="120" w:after="120"/>
              <w:rPr>
                <w:rFonts w:cs="Arial"/>
              </w:rPr>
            </w:pPr>
          </w:p>
          <w:p w14:paraId="2D45ACD4" w14:textId="77777777" w:rsidR="00BE592D" w:rsidRPr="001F40CB" w:rsidRDefault="00BE592D" w:rsidP="0043375C">
            <w:pPr>
              <w:spacing w:before="120" w:after="120"/>
              <w:rPr>
                <w:rFonts w:cs="Arial"/>
              </w:rPr>
            </w:pPr>
          </w:p>
        </w:tc>
        <w:tc>
          <w:tcPr>
            <w:tcW w:w="1417" w:type="dxa"/>
            <w:tcBorders>
              <w:top w:val="nil"/>
              <w:bottom w:val="nil"/>
            </w:tcBorders>
          </w:tcPr>
          <w:p w14:paraId="65041AED" w14:textId="77777777" w:rsidR="00BE592D" w:rsidRPr="001F40CB" w:rsidRDefault="00BE592D" w:rsidP="0043375C">
            <w:pPr>
              <w:spacing w:before="120" w:after="120"/>
              <w:rPr>
                <w:rFonts w:cs="Arial"/>
              </w:rPr>
            </w:pPr>
          </w:p>
        </w:tc>
        <w:tc>
          <w:tcPr>
            <w:tcW w:w="4456" w:type="dxa"/>
            <w:tcBorders>
              <w:top w:val="nil"/>
            </w:tcBorders>
          </w:tcPr>
          <w:p w14:paraId="6989F519" w14:textId="77777777" w:rsidR="00BE592D" w:rsidRPr="001F40CB" w:rsidRDefault="00BE592D" w:rsidP="0043375C">
            <w:pPr>
              <w:spacing w:before="120" w:after="120"/>
              <w:rPr>
                <w:rFonts w:cs="Arial"/>
                <w:b/>
              </w:rPr>
            </w:pPr>
            <w:r w:rsidRPr="001F40CB">
              <w:rPr>
                <w:rFonts w:cs="Arial"/>
                <w:b/>
              </w:rPr>
              <w:t>In the presence of:</w:t>
            </w:r>
          </w:p>
        </w:tc>
      </w:tr>
      <w:tr w:rsidR="00BE592D" w:rsidRPr="001F40CB" w14:paraId="69B57D86" w14:textId="77777777" w:rsidTr="009102CB">
        <w:tc>
          <w:tcPr>
            <w:tcW w:w="3403" w:type="dxa"/>
            <w:tcBorders>
              <w:bottom w:val="single" w:sz="4" w:space="0" w:color="auto"/>
            </w:tcBorders>
          </w:tcPr>
          <w:p w14:paraId="6E0A2A14" w14:textId="77777777" w:rsidR="00BE592D" w:rsidRPr="001F40CB" w:rsidRDefault="00BE592D" w:rsidP="0043375C">
            <w:pPr>
              <w:spacing w:before="120" w:after="120"/>
              <w:rPr>
                <w:rFonts w:cs="Arial"/>
              </w:rPr>
            </w:pPr>
            <w:r w:rsidRPr="001F40CB">
              <w:rPr>
                <w:rFonts w:cs="Arial"/>
              </w:rPr>
              <w:t>(Name of director)</w:t>
            </w:r>
          </w:p>
          <w:p w14:paraId="16FD2FF0" w14:textId="77777777" w:rsidR="00BE592D" w:rsidRPr="001F40CB" w:rsidRDefault="00BE592D" w:rsidP="0043375C">
            <w:pPr>
              <w:spacing w:before="120" w:after="120"/>
              <w:rPr>
                <w:rFonts w:cs="Arial"/>
              </w:rPr>
            </w:pPr>
          </w:p>
          <w:p w14:paraId="0A24C89B" w14:textId="77777777" w:rsidR="00BE592D" w:rsidRPr="001F40CB" w:rsidRDefault="00BE592D" w:rsidP="0043375C">
            <w:pPr>
              <w:spacing w:before="120" w:after="120"/>
              <w:rPr>
                <w:rFonts w:cs="Arial"/>
              </w:rPr>
            </w:pPr>
          </w:p>
        </w:tc>
        <w:tc>
          <w:tcPr>
            <w:tcW w:w="1417" w:type="dxa"/>
            <w:tcBorders>
              <w:top w:val="nil"/>
              <w:bottom w:val="nil"/>
            </w:tcBorders>
          </w:tcPr>
          <w:p w14:paraId="4030A18C" w14:textId="77777777" w:rsidR="00BE592D" w:rsidRPr="001F40CB" w:rsidRDefault="00BE592D" w:rsidP="0043375C">
            <w:pPr>
              <w:spacing w:before="120" w:after="120"/>
              <w:rPr>
                <w:rFonts w:cs="Arial"/>
              </w:rPr>
            </w:pPr>
          </w:p>
        </w:tc>
        <w:tc>
          <w:tcPr>
            <w:tcW w:w="4456" w:type="dxa"/>
            <w:tcBorders>
              <w:bottom w:val="single" w:sz="4" w:space="0" w:color="auto"/>
            </w:tcBorders>
          </w:tcPr>
          <w:p w14:paraId="24B25D64" w14:textId="77777777" w:rsidR="00BE592D" w:rsidRPr="001F40CB" w:rsidRDefault="00BE592D" w:rsidP="0043375C">
            <w:pPr>
              <w:spacing w:before="120" w:after="120"/>
              <w:rPr>
                <w:rFonts w:cs="Arial"/>
              </w:rPr>
            </w:pPr>
            <w:r w:rsidRPr="001F40CB">
              <w:rPr>
                <w:rFonts w:cs="Arial"/>
              </w:rPr>
              <w:t>(Signature of witness)</w:t>
            </w:r>
          </w:p>
        </w:tc>
      </w:tr>
      <w:tr w:rsidR="00BE592D" w:rsidRPr="001F40CB" w14:paraId="636BD11F" w14:textId="77777777" w:rsidTr="009102CB">
        <w:tc>
          <w:tcPr>
            <w:tcW w:w="3403" w:type="dxa"/>
            <w:tcBorders>
              <w:top w:val="single" w:sz="4" w:space="0" w:color="auto"/>
              <w:bottom w:val="nil"/>
            </w:tcBorders>
          </w:tcPr>
          <w:p w14:paraId="729D605C" w14:textId="77777777" w:rsidR="00BE592D" w:rsidRPr="001F40CB" w:rsidRDefault="00BE592D" w:rsidP="0043375C">
            <w:pPr>
              <w:spacing w:before="120" w:after="120"/>
              <w:rPr>
                <w:rFonts w:cs="Arial"/>
              </w:rPr>
            </w:pPr>
            <w:r w:rsidRPr="001F40CB">
              <w:rPr>
                <w:rFonts w:cs="Arial"/>
              </w:rPr>
              <w:t>(Date)</w:t>
            </w:r>
          </w:p>
        </w:tc>
        <w:tc>
          <w:tcPr>
            <w:tcW w:w="1417" w:type="dxa"/>
            <w:tcBorders>
              <w:top w:val="nil"/>
              <w:bottom w:val="nil"/>
            </w:tcBorders>
          </w:tcPr>
          <w:p w14:paraId="1A868BBB" w14:textId="77777777" w:rsidR="00BE592D" w:rsidRPr="001F40CB" w:rsidRDefault="00BE592D" w:rsidP="0043375C">
            <w:pPr>
              <w:spacing w:before="120" w:after="120"/>
              <w:rPr>
                <w:rFonts w:cs="Arial"/>
              </w:rPr>
            </w:pPr>
          </w:p>
        </w:tc>
        <w:tc>
          <w:tcPr>
            <w:tcW w:w="4456" w:type="dxa"/>
            <w:tcBorders>
              <w:top w:val="single" w:sz="4" w:space="0" w:color="auto"/>
              <w:bottom w:val="nil"/>
            </w:tcBorders>
          </w:tcPr>
          <w:p w14:paraId="36AB4466" w14:textId="77777777" w:rsidR="00BE592D" w:rsidRPr="001F40CB" w:rsidRDefault="00BE592D" w:rsidP="0043375C">
            <w:pPr>
              <w:spacing w:before="120" w:after="120"/>
              <w:rPr>
                <w:rFonts w:cs="Arial"/>
              </w:rPr>
            </w:pPr>
            <w:r w:rsidRPr="001F40CB">
              <w:rPr>
                <w:rFonts w:cs="Arial"/>
              </w:rPr>
              <w:t>(Name of witness)</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9E0834" w:rsidRPr="009E0834" w14:paraId="65BD9C34" w14:textId="77777777" w:rsidTr="00DC01EB">
        <w:tc>
          <w:tcPr>
            <w:tcW w:w="9286" w:type="dxa"/>
            <w:gridSpan w:val="3"/>
            <w:tcBorders>
              <w:top w:val="nil"/>
              <w:left w:val="nil"/>
              <w:bottom w:val="nil"/>
              <w:right w:val="nil"/>
            </w:tcBorders>
          </w:tcPr>
          <w:p w14:paraId="65BD9C31" w14:textId="77777777" w:rsidR="009E0834" w:rsidRDefault="009E0834" w:rsidP="0043375C">
            <w:pPr>
              <w:keepNext/>
              <w:tabs>
                <w:tab w:val="right" w:pos="4111"/>
              </w:tabs>
              <w:spacing w:after="240"/>
              <w:rPr>
                <w:rFonts w:cs="Arial"/>
                <w:i/>
                <w:sz w:val="20"/>
              </w:rPr>
            </w:pPr>
          </w:p>
          <w:p w14:paraId="1BB048CB" w14:textId="77777777" w:rsidR="00BE592D" w:rsidRPr="009E0834" w:rsidRDefault="00BE592D" w:rsidP="0043375C">
            <w:pPr>
              <w:keepNext/>
              <w:tabs>
                <w:tab w:val="right" w:pos="4111"/>
              </w:tabs>
              <w:spacing w:after="240"/>
              <w:rPr>
                <w:rFonts w:cs="Arial"/>
                <w:i/>
                <w:sz w:val="20"/>
              </w:rPr>
            </w:pPr>
          </w:p>
          <w:p w14:paraId="65BD9C32" w14:textId="77777777" w:rsidR="009E0834" w:rsidRPr="009E0834" w:rsidRDefault="009E0834" w:rsidP="0043375C">
            <w:pPr>
              <w:keepNext/>
              <w:tabs>
                <w:tab w:val="right" w:pos="4111"/>
              </w:tabs>
              <w:spacing w:before="480" w:after="240"/>
              <w:rPr>
                <w:rFonts w:cs="Arial"/>
                <w:sz w:val="20"/>
              </w:rPr>
            </w:pPr>
            <w:r w:rsidRPr="009E0834">
              <w:rPr>
                <w:rFonts w:cs="Arial"/>
                <w:caps/>
                <w:sz w:val="20"/>
              </w:rPr>
              <w:t>Accepted</w:t>
            </w:r>
            <w:r w:rsidRPr="009E0834">
              <w:rPr>
                <w:rFonts w:cs="Arial"/>
                <w:sz w:val="20"/>
              </w:rPr>
              <w:t xml:space="preserve"> by the </w:t>
            </w:r>
            <w:r w:rsidRPr="009E0834">
              <w:rPr>
                <w:rFonts w:cs="Arial"/>
                <w:b/>
                <w:sz w:val="20"/>
              </w:rPr>
              <w:t>Fair  Work Ombudsman</w:t>
            </w:r>
            <w:r w:rsidRPr="009E0834">
              <w:rPr>
                <w:rFonts w:cs="Arial"/>
                <w:sz w:val="20"/>
              </w:rPr>
              <w:t xml:space="preserve"> pursuant to section 715(2) of the </w:t>
            </w:r>
            <w:r w:rsidRPr="009E0834">
              <w:rPr>
                <w:rFonts w:cs="Arial"/>
                <w:i/>
                <w:sz w:val="20"/>
              </w:rPr>
              <w:t>Fair Work Act 2009</w:t>
            </w:r>
            <w:r w:rsidRPr="009E0834">
              <w:rPr>
                <w:rFonts w:cs="Arial"/>
                <w:sz w:val="20"/>
              </w:rPr>
              <w:t xml:space="preserve"> on:</w:t>
            </w:r>
          </w:p>
          <w:p w14:paraId="65BD9C33" w14:textId="77777777" w:rsidR="009E0834" w:rsidRPr="009E0834" w:rsidRDefault="009E0834" w:rsidP="0043375C">
            <w:pPr>
              <w:keepNext/>
              <w:spacing w:after="240"/>
              <w:rPr>
                <w:rFonts w:cs="Arial"/>
                <w:sz w:val="20"/>
              </w:rPr>
            </w:pPr>
          </w:p>
        </w:tc>
      </w:tr>
      <w:tr w:rsidR="009E0834" w:rsidRPr="009E0834" w14:paraId="65BD9C3C" w14:textId="77777777" w:rsidTr="00DC01EB">
        <w:trPr>
          <w:trHeight w:val="62"/>
        </w:trPr>
        <w:tc>
          <w:tcPr>
            <w:tcW w:w="4528" w:type="dxa"/>
            <w:tcBorders>
              <w:top w:val="single" w:sz="4" w:space="0" w:color="auto"/>
              <w:left w:val="nil"/>
              <w:bottom w:val="nil"/>
              <w:right w:val="nil"/>
            </w:tcBorders>
          </w:tcPr>
          <w:p w14:paraId="65BD9C35" w14:textId="77777777" w:rsidR="009E0834" w:rsidRPr="009E0834" w:rsidRDefault="009E0834" w:rsidP="0043375C">
            <w:pPr>
              <w:jc w:val="both"/>
              <w:rPr>
                <w:rFonts w:cs="Arial"/>
                <w:sz w:val="20"/>
              </w:rPr>
            </w:pPr>
            <w:r w:rsidRPr="009E0834">
              <w:rPr>
                <w:rFonts w:cs="Arial"/>
                <w:sz w:val="20"/>
              </w:rPr>
              <w:t xml:space="preserve">Steven Ronson </w:t>
            </w:r>
          </w:p>
          <w:p w14:paraId="65BD9C36" w14:textId="77777777" w:rsidR="009E0834" w:rsidRPr="009E0834" w:rsidRDefault="009E0834" w:rsidP="0043375C">
            <w:pPr>
              <w:jc w:val="both"/>
              <w:rPr>
                <w:rFonts w:cs="Arial"/>
                <w:sz w:val="20"/>
              </w:rPr>
            </w:pPr>
            <w:r w:rsidRPr="009E0834">
              <w:rPr>
                <w:rFonts w:cs="Arial"/>
                <w:sz w:val="20"/>
              </w:rPr>
              <w:t>Executive Director</w:t>
            </w:r>
          </w:p>
          <w:p w14:paraId="65BD9C37" w14:textId="77777777" w:rsidR="009E0834" w:rsidRPr="009E0834" w:rsidRDefault="009E0834" w:rsidP="0043375C">
            <w:pPr>
              <w:jc w:val="both"/>
              <w:rPr>
                <w:rFonts w:cs="Arial"/>
                <w:sz w:val="20"/>
              </w:rPr>
            </w:pPr>
            <w:r w:rsidRPr="009E0834">
              <w:rPr>
                <w:rFonts w:cs="Arial"/>
                <w:sz w:val="20"/>
              </w:rPr>
              <w:t>Dispute Resolution and Compliance</w:t>
            </w:r>
          </w:p>
          <w:p w14:paraId="65BD9C38" w14:textId="77777777" w:rsidR="009E0834" w:rsidRPr="009E0834" w:rsidRDefault="009E0834" w:rsidP="0043375C">
            <w:pPr>
              <w:jc w:val="both"/>
              <w:rPr>
                <w:rFonts w:cs="Arial"/>
                <w:sz w:val="20"/>
              </w:rPr>
            </w:pPr>
          </w:p>
          <w:p w14:paraId="65BD9C39" w14:textId="77777777" w:rsidR="009E0834" w:rsidRPr="009E0834" w:rsidRDefault="009E0834" w:rsidP="0043375C">
            <w:pPr>
              <w:jc w:val="both"/>
              <w:rPr>
                <w:rFonts w:cs="Arial"/>
                <w:sz w:val="20"/>
              </w:rPr>
            </w:pPr>
            <w:r w:rsidRPr="009E0834">
              <w:rPr>
                <w:rFonts w:cs="Arial"/>
                <w:sz w:val="20"/>
              </w:rPr>
              <w:t>as delegate for the Fair Work Ombudsman subject to the instrument of delegation made pursuant to section 683 of the FW Act and executed by Natalie James on 30 January 2013.</w:t>
            </w:r>
          </w:p>
        </w:tc>
        <w:tc>
          <w:tcPr>
            <w:tcW w:w="319" w:type="dxa"/>
            <w:tcBorders>
              <w:top w:val="nil"/>
              <w:left w:val="nil"/>
              <w:bottom w:val="nil"/>
              <w:right w:val="nil"/>
            </w:tcBorders>
          </w:tcPr>
          <w:p w14:paraId="65BD9C3A" w14:textId="77777777" w:rsidR="009E0834" w:rsidRPr="009E0834" w:rsidRDefault="009E0834" w:rsidP="0043375C">
            <w:pPr>
              <w:spacing w:after="240"/>
              <w:jc w:val="both"/>
              <w:rPr>
                <w:rFonts w:cs="Arial"/>
                <w:sz w:val="20"/>
              </w:rPr>
            </w:pPr>
          </w:p>
        </w:tc>
        <w:tc>
          <w:tcPr>
            <w:tcW w:w="4439" w:type="dxa"/>
            <w:tcBorders>
              <w:top w:val="single" w:sz="4" w:space="0" w:color="auto"/>
              <w:left w:val="nil"/>
              <w:bottom w:val="nil"/>
              <w:right w:val="nil"/>
            </w:tcBorders>
          </w:tcPr>
          <w:p w14:paraId="65BD9C3B" w14:textId="77777777" w:rsidR="009E0834" w:rsidRPr="009E0834" w:rsidRDefault="009E0834" w:rsidP="0043375C">
            <w:pPr>
              <w:spacing w:after="240"/>
              <w:jc w:val="both"/>
              <w:rPr>
                <w:rFonts w:cs="Arial"/>
                <w:sz w:val="20"/>
              </w:rPr>
            </w:pPr>
            <w:r w:rsidRPr="009E0834">
              <w:rPr>
                <w:rFonts w:cs="Arial"/>
                <w:sz w:val="20"/>
              </w:rPr>
              <w:t>(Date)</w:t>
            </w:r>
          </w:p>
        </w:tc>
      </w:tr>
      <w:tr w:rsidR="009E0834" w:rsidRPr="009E0834" w14:paraId="65BD9C42" w14:textId="77777777" w:rsidTr="00DC01EB">
        <w:tc>
          <w:tcPr>
            <w:tcW w:w="4528" w:type="dxa"/>
            <w:tcBorders>
              <w:top w:val="nil"/>
              <w:left w:val="nil"/>
              <w:bottom w:val="single" w:sz="4" w:space="0" w:color="auto"/>
              <w:right w:val="nil"/>
            </w:tcBorders>
          </w:tcPr>
          <w:p w14:paraId="65BD9C3D" w14:textId="77777777" w:rsidR="009E0834" w:rsidRPr="009E0834" w:rsidRDefault="009E0834" w:rsidP="0043375C">
            <w:pPr>
              <w:spacing w:after="240"/>
              <w:rPr>
                <w:rFonts w:cs="Arial"/>
                <w:sz w:val="20"/>
              </w:rPr>
            </w:pPr>
          </w:p>
          <w:p w14:paraId="65BD9C3E" w14:textId="77777777" w:rsidR="009E0834" w:rsidRPr="009E0834" w:rsidRDefault="009E0834" w:rsidP="0043375C">
            <w:pPr>
              <w:spacing w:after="240"/>
              <w:rPr>
                <w:rFonts w:cs="Arial"/>
                <w:sz w:val="20"/>
              </w:rPr>
            </w:pPr>
            <w:r w:rsidRPr="009E0834">
              <w:rPr>
                <w:rFonts w:cs="Arial"/>
                <w:sz w:val="20"/>
              </w:rPr>
              <w:t>in the presence of:</w:t>
            </w:r>
          </w:p>
          <w:p w14:paraId="65BD9C3F" w14:textId="77777777" w:rsidR="009E0834" w:rsidRPr="009E0834" w:rsidRDefault="009E0834" w:rsidP="0043375C">
            <w:pPr>
              <w:spacing w:after="240"/>
              <w:rPr>
                <w:rFonts w:cs="Arial"/>
                <w:sz w:val="20"/>
              </w:rPr>
            </w:pPr>
          </w:p>
        </w:tc>
        <w:tc>
          <w:tcPr>
            <w:tcW w:w="319" w:type="dxa"/>
            <w:tcBorders>
              <w:top w:val="nil"/>
              <w:left w:val="nil"/>
              <w:bottom w:val="nil"/>
              <w:right w:val="nil"/>
            </w:tcBorders>
          </w:tcPr>
          <w:p w14:paraId="65BD9C40" w14:textId="77777777" w:rsidR="009E0834" w:rsidRPr="009E0834" w:rsidRDefault="009E0834" w:rsidP="0043375C">
            <w:pPr>
              <w:spacing w:after="240"/>
              <w:rPr>
                <w:rFonts w:cs="Arial"/>
                <w:sz w:val="20"/>
              </w:rPr>
            </w:pPr>
          </w:p>
        </w:tc>
        <w:tc>
          <w:tcPr>
            <w:tcW w:w="4439" w:type="dxa"/>
            <w:tcBorders>
              <w:top w:val="nil"/>
              <w:left w:val="nil"/>
              <w:bottom w:val="single" w:sz="4" w:space="0" w:color="auto"/>
              <w:right w:val="nil"/>
            </w:tcBorders>
          </w:tcPr>
          <w:p w14:paraId="65BD9C41" w14:textId="77777777" w:rsidR="009E0834" w:rsidRPr="009E0834" w:rsidRDefault="009E0834" w:rsidP="0043375C">
            <w:pPr>
              <w:spacing w:after="240"/>
              <w:rPr>
                <w:rFonts w:cs="Arial"/>
                <w:sz w:val="20"/>
              </w:rPr>
            </w:pPr>
          </w:p>
        </w:tc>
      </w:tr>
      <w:tr w:rsidR="009E0834" w:rsidRPr="009E0834" w14:paraId="65BD9C48" w14:textId="77777777" w:rsidTr="00DC01EB">
        <w:tc>
          <w:tcPr>
            <w:tcW w:w="4528" w:type="dxa"/>
            <w:tcBorders>
              <w:top w:val="single" w:sz="4" w:space="0" w:color="auto"/>
              <w:left w:val="nil"/>
              <w:bottom w:val="nil"/>
              <w:right w:val="nil"/>
            </w:tcBorders>
          </w:tcPr>
          <w:p w14:paraId="65BD9C43" w14:textId="77777777" w:rsidR="009E0834" w:rsidRPr="009E0834" w:rsidRDefault="009E0834" w:rsidP="0043375C">
            <w:pPr>
              <w:spacing w:after="240"/>
              <w:rPr>
                <w:rFonts w:cs="Arial"/>
                <w:sz w:val="20"/>
              </w:rPr>
            </w:pPr>
            <w:r w:rsidRPr="009E0834">
              <w:rPr>
                <w:rFonts w:cs="Arial"/>
                <w:sz w:val="20"/>
              </w:rPr>
              <w:t>(Signature of witness)</w:t>
            </w:r>
          </w:p>
        </w:tc>
        <w:tc>
          <w:tcPr>
            <w:tcW w:w="319" w:type="dxa"/>
            <w:tcBorders>
              <w:top w:val="nil"/>
              <w:left w:val="nil"/>
              <w:bottom w:val="nil"/>
              <w:right w:val="nil"/>
            </w:tcBorders>
          </w:tcPr>
          <w:p w14:paraId="65BD9C44" w14:textId="77777777" w:rsidR="009E0834" w:rsidRPr="009E0834" w:rsidRDefault="009E0834" w:rsidP="0043375C">
            <w:pPr>
              <w:spacing w:after="240"/>
              <w:rPr>
                <w:rFonts w:cs="Arial"/>
                <w:sz w:val="20"/>
              </w:rPr>
            </w:pPr>
          </w:p>
        </w:tc>
        <w:tc>
          <w:tcPr>
            <w:tcW w:w="4439" w:type="dxa"/>
            <w:tcBorders>
              <w:top w:val="single" w:sz="4" w:space="0" w:color="auto"/>
              <w:left w:val="nil"/>
              <w:bottom w:val="nil"/>
              <w:right w:val="nil"/>
            </w:tcBorders>
          </w:tcPr>
          <w:p w14:paraId="65BD9C45" w14:textId="77777777" w:rsidR="009E0834" w:rsidRPr="009E0834" w:rsidRDefault="009E0834" w:rsidP="0043375C">
            <w:pPr>
              <w:spacing w:after="240"/>
              <w:rPr>
                <w:rFonts w:cs="Arial"/>
                <w:sz w:val="20"/>
              </w:rPr>
            </w:pPr>
            <w:r w:rsidRPr="009E0834">
              <w:rPr>
                <w:rFonts w:cs="Arial"/>
                <w:sz w:val="20"/>
              </w:rPr>
              <w:t>(Name of Witness)</w:t>
            </w:r>
          </w:p>
          <w:p w14:paraId="65BD9C46" w14:textId="77777777" w:rsidR="009E0834" w:rsidRPr="009E0834" w:rsidRDefault="009E0834" w:rsidP="0043375C">
            <w:pPr>
              <w:spacing w:after="240"/>
              <w:rPr>
                <w:rFonts w:cs="Arial"/>
                <w:sz w:val="20"/>
              </w:rPr>
            </w:pPr>
          </w:p>
          <w:p w14:paraId="65BD9C47" w14:textId="77777777" w:rsidR="009E0834" w:rsidRPr="009E0834" w:rsidRDefault="009E0834" w:rsidP="0043375C">
            <w:pPr>
              <w:spacing w:after="240"/>
              <w:rPr>
                <w:rFonts w:cs="Arial"/>
                <w:sz w:val="20"/>
              </w:rPr>
            </w:pPr>
          </w:p>
        </w:tc>
      </w:tr>
      <w:bookmarkEnd w:id="4"/>
      <w:bookmarkEnd w:id="5"/>
      <w:bookmarkEnd w:id="6"/>
      <w:bookmarkEnd w:id="7"/>
      <w:bookmarkEnd w:id="8"/>
      <w:bookmarkEnd w:id="9"/>
      <w:bookmarkEnd w:id="10"/>
      <w:bookmarkEnd w:id="11"/>
      <w:bookmarkEnd w:id="12"/>
      <w:bookmarkEnd w:id="13"/>
      <w:bookmarkEnd w:id="14"/>
    </w:tbl>
    <w:p w14:paraId="65BD9C49" w14:textId="77777777" w:rsidR="009E0834" w:rsidRPr="009E0834" w:rsidRDefault="009E0834" w:rsidP="0043375C">
      <w:pPr>
        <w:widowControl w:val="0"/>
        <w:spacing w:after="240"/>
        <w:jc w:val="both"/>
        <w:rPr>
          <w:rFonts w:cs="Arial"/>
          <w:b/>
          <w:sz w:val="20"/>
        </w:rPr>
      </w:pPr>
    </w:p>
    <w:p w14:paraId="65BD9C4A" w14:textId="77777777" w:rsidR="009E0834" w:rsidRPr="009E0834" w:rsidRDefault="009E0834" w:rsidP="004A63EE">
      <w:pPr>
        <w:pStyle w:val="Heading2"/>
        <w:jc w:val="center"/>
      </w:pPr>
      <w:r w:rsidRPr="009E0834">
        <w:br w:type="page"/>
      </w:r>
      <w:r w:rsidRPr="009E0834">
        <w:lastRenderedPageBreak/>
        <w:t>Attachment A – Form of Public and Workplace Notice</w:t>
      </w:r>
    </w:p>
    <w:p w14:paraId="65BD9C4B" w14:textId="77777777" w:rsidR="009E0834" w:rsidRPr="009E0834" w:rsidRDefault="009E0834" w:rsidP="0043375C">
      <w:pPr>
        <w:jc w:val="both"/>
        <w:rPr>
          <w:rFonts w:cs="Arial"/>
          <w:sz w:val="20"/>
        </w:rPr>
      </w:pPr>
    </w:p>
    <w:p w14:paraId="65BD9C4C" w14:textId="77777777" w:rsidR="009E0834" w:rsidRPr="009E0834" w:rsidRDefault="009E0834" w:rsidP="004A63EE">
      <w:pPr>
        <w:pStyle w:val="Heading3"/>
        <w:jc w:val="center"/>
      </w:pPr>
      <w:r w:rsidRPr="009E0834">
        <w:t>Contravention</w:t>
      </w:r>
      <w:r w:rsidR="005B59B3">
        <w:t>s</w:t>
      </w:r>
      <w:r w:rsidRPr="009E0834">
        <w:t xml:space="preserve"> of </w:t>
      </w:r>
      <w:r w:rsidRPr="005B59B3">
        <w:t>Fair Work Act</w:t>
      </w:r>
      <w:r w:rsidR="005B59B3" w:rsidRPr="005B59B3">
        <w:t xml:space="preserve"> 2009</w:t>
      </w:r>
      <w:r w:rsidR="005B59B3">
        <w:t xml:space="preserve"> and the Restaurant Industry Award 2010</w:t>
      </w:r>
      <w:r w:rsidRPr="009E0834">
        <w:t xml:space="preserve"> by Sing Ky Pty Ltd</w:t>
      </w:r>
      <w:r w:rsidR="005B59B3">
        <w:t>.</w:t>
      </w:r>
    </w:p>
    <w:p w14:paraId="65BD9C4D" w14:textId="77777777" w:rsidR="00215C3D" w:rsidRPr="001F40CB" w:rsidRDefault="00215C3D" w:rsidP="0043375C">
      <w:pPr>
        <w:widowControl w:val="0"/>
        <w:jc w:val="both"/>
        <w:rPr>
          <w:rFonts w:cs="Arial"/>
          <w:sz w:val="20"/>
        </w:rPr>
      </w:pPr>
      <w:r w:rsidRPr="001F40CB">
        <w:rPr>
          <w:rFonts w:cs="Arial"/>
          <w:sz w:val="20"/>
        </w:rPr>
        <w:t>We refer to the investigation conducted by the Office of the Fair Work Ombudsman (</w:t>
      </w:r>
      <w:r w:rsidRPr="001F40CB">
        <w:rPr>
          <w:rFonts w:cs="Arial"/>
          <w:b/>
          <w:sz w:val="20"/>
        </w:rPr>
        <w:t>FWO</w:t>
      </w:r>
      <w:r w:rsidRPr="001F40CB">
        <w:rPr>
          <w:rFonts w:cs="Arial"/>
          <w:sz w:val="20"/>
        </w:rPr>
        <w:t>) into allegations that:</w:t>
      </w:r>
    </w:p>
    <w:p w14:paraId="65BD9C4E" w14:textId="77777777" w:rsidR="00215C3D" w:rsidRPr="00215C3D" w:rsidRDefault="00215C3D" w:rsidP="0043375C">
      <w:pPr>
        <w:widowControl w:val="0"/>
        <w:numPr>
          <w:ilvl w:val="0"/>
          <w:numId w:val="41"/>
        </w:numPr>
        <w:spacing w:before="60" w:after="120"/>
        <w:ind w:left="714" w:hanging="357"/>
        <w:jc w:val="both"/>
        <w:rPr>
          <w:rFonts w:cs="Arial"/>
          <w:sz w:val="20"/>
        </w:rPr>
      </w:pPr>
      <w:r>
        <w:rPr>
          <w:rFonts w:cs="Arial"/>
          <w:sz w:val="20"/>
        </w:rPr>
        <w:t xml:space="preserve">Sing Ky </w:t>
      </w:r>
      <w:r w:rsidRPr="001F40CB">
        <w:rPr>
          <w:rFonts w:cs="Arial"/>
          <w:sz w:val="20"/>
        </w:rPr>
        <w:t xml:space="preserve">Pty Ltd, trading as </w:t>
      </w:r>
      <w:r>
        <w:rPr>
          <w:rFonts w:cs="Arial"/>
          <w:sz w:val="20"/>
        </w:rPr>
        <w:t>Ding Hao</w:t>
      </w:r>
      <w:r w:rsidRPr="001F40CB">
        <w:rPr>
          <w:rFonts w:cs="Arial"/>
          <w:sz w:val="20"/>
        </w:rPr>
        <w:t xml:space="preserve"> (</w:t>
      </w:r>
      <w:r>
        <w:rPr>
          <w:rFonts w:cs="Arial"/>
          <w:b/>
          <w:sz w:val="20"/>
        </w:rPr>
        <w:t>Ding Hao</w:t>
      </w:r>
      <w:r w:rsidRPr="001F40CB">
        <w:rPr>
          <w:rFonts w:cs="Arial"/>
          <w:sz w:val="20"/>
        </w:rPr>
        <w:t>); and</w:t>
      </w:r>
    </w:p>
    <w:p w14:paraId="65BD9C4F" w14:textId="77777777" w:rsidR="00215C3D" w:rsidRPr="001F40CB" w:rsidRDefault="00215C3D" w:rsidP="0043375C">
      <w:pPr>
        <w:widowControl w:val="0"/>
        <w:jc w:val="both"/>
        <w:rPr>
          <w:rFonts w:cs="Arial"/>
          <w:sz w:val="20"/>
        </w:rPr>
      </w:pPr>
      <w:r w:rsidRPr="001F40CB">
        <w:rPr>
          <w:rFonts w:cs="Arial"/>
          <w:sz w:val="20"/>
        </w:rPr>
        <w:t xml:space="preserve">contravened the </w:t>
      </w:r>
      <w:r w:rsidRPr="001F40CB">
        <w:rPr>
          <w:rFonts w:cs="Arial"/>
          <w:i/>
          <w:sz w:val="20"/>
        </w:rPr>
        <w:t>Fair Work Act 2009</w:t>
      </w:r>
      <w:r w:rsidRPr="001F40CB">
        <w:rPr>
          <w:rFonts w:cs="Arial"/>
          <w:sz w:val="20"/>
        </w:rPr>
        <w:t xml:space="preserve"> and the </w:t>
      </w:r>
      <w:r>
        <w:rPr>
          <w:rFonts w:cs="Arial"/>
          <w:i/>
          <w:sz w:val="20"/>
        </w:rPr>
        <w:t>Restaurant Industry</w:t>
      </w:r>
      <w:r w:rsidRPr="001F40CB">
        <w:rPr>
          <w:rFonts w:cs="Arial"/>
          <w:i/>
          <w:sz w:val="20"/>
        </w:rPr>
        <w:t xml:space="preserve"> Award 2010</w:t>
      </w:r>
      <w:r w:rsidRPr="001F40CB">
        <w:rPr>
          <w:rFonts w:cs="Arial"/>
          <w:sz w:val="20"/>
        </w:rPr>
        <w:t>.</w:t>
      </w:r>
    </w:p>
    <w:p w14:paraId="65BD9C50" w14:textId="4B81E1F2" w:rsidR="00215C3D" w:rsidRPr="001F40CB" w:rsidRDefault="00215C3D" w:rsidP="0043375C">
      <w:pPr>
        <w:widowControl w:val="0"/>
        <w:spacing w:before="240" w:after="240"/>
        <w:jc w:val="both"/>
        <w:rPr>
          <w:rFonts w:cs="Arial"/>
          <w:sz w:val="20"/>
        </w:rPr>
      </w:pPr>
      <w:r>
        <w:rPr>
          <w:rFonts w:cs="Arial"/>
          <w:sz w:val="20"/>
        </w:rPr>
        <w:t>Ding Hao</w:t>
      </w:r>
      <w:r w:rsidRPr="001F40CB">
        <w:rPr>
          <w:rFonts w:cs="Arial"/>
          <w:sz w:val="20"/>
        </w:rPr>
        <w:t xml:space="preserve"> owns and operates</w:t>
      </w:r>
      <w:r>
        <w:rPr>
          <w:rFonts w:cs="Arial"/>
          <w:sz w:val="20"/>
        </w:rPr>
        <w:t xml:space="preserve"> </w:t>
      </w:r>
      <w:r w:rsidRPr="001F40CB">
        <w:rPr>
          <w:rFonts w:cs="Arial"/>
          <w:sz w:val="20"/>
        </w:rPr>
        <w:t xml:space="preserve">a </w:t>
      </w:r>
      <w:r>
        <w:rPr>
          <w:rFonts w:cs="Arial"/>
          <w:sz w:val="20"/>
        </w:rPr>
        <w:t>restaurant</w:t>
      </w:r>
      <w:r w:rsidRPr="001F40CB">
        <w:rPr>
          <w:rFonts w:cs="Arial"/>
          <w:sz w:val="20"/>
        </w:rPr>
        <w:t xml:space="preserve"> business located in </w:t>
      </w:r>
      <w:r>
        <w:rPr>
          <w:rFonts w:cs="Arial"/>
          <w:sz w:val="20"/>
        </w:rPr>
        <w:t>Adelaide</w:t>
      </w:r>
      <w:r w:rsidRPr="001F40CB">
        <w:rPr>
          <w:rFonts w:cs="Arial"/>
          <w:sz w:val="20"/>
        </w:rPr>
        <w:t xml:space="preserve">, South Australia. </w:t>
      </w:r>
      <w:r w:rsidR="006054AB" w:rsidRPr="006054AB">
        <w:rPr>
          <w:rFonts w:cs="Arial"/>
          <w:sz w:val="20"/>
          <w:highlight w:val="black"/>
        </w:rPr>
        <w:t>[REDACTED]</w:t>
      </w:r>
    </w:p>
    <w:p w14:paraId="65BD9C51" w14:textId="77777777" w:rsidR="009E0834" w:rsidRDefault="00215C3D" w:rsidP="0043375C">
      <w:pPr>
        <w:jc w:val="both"/>
        <w:rPr>
          <w:rFonts w:cs="Arial"/>
          <w:sz w:val="20"/>
        </w:rPr>
      </w:pPr>
      <w:r>
        <w:rPr>
          <w:rFonts w:cs="Arial"/>
          <w:sz w:val="20"/>
        </w:rPr>
        <w:t>T</w:t>
      </w:r>
      <w:r w:rsidR="009E0834" w:rsidRPr="009E0834">
        <w:rPr>
          <w:rFonts w:cs="Arial"/>
          <w:sz w:val="20"/>
        </w:rPr>
        <w:t xml:space="preserve">he FWO has </w:t>
      </w:r>
      <w:r w:rsidRPr="009E0834">
        <w:rPr>
          <w:rFonts w:cs="Arial"/>
          <w:sz w:val="20"/>
        </w:rPr>
        <w:t>determined</w:t>
      </w:r>
      <w:r w:rsidR="009E0834" w:rsidRPr="009E0834">
        <w:rPr>
          <w:rFonts w:cs="Arial"/>
          <w:sz w:val="20"/>
        </w:rPr>
        <w:t xml:space="preserve"> that </w:t>
      </w:r>
      <w:r>
        <w:rPr>
          <w:rFonts w:cs="Arial"/>
          <w:sz w:val="20"/>
        </w:rPr>
        <w:t>Ding Hao admits they</w:t>
      </w:r>
      <w:r w:rsidR="009E0834" w:rsidRPr="009E0834">
        <w:rPr>
          <w:rFonts w:cs="Arial"/>
          <w:sz w:val="20"/>
        </w:rPr>
        <w:t xml:space="preserve"> contravened the </w:t>
      </w:r>
      <w:r w:rsidR="009E0834" w:rsidRPr="009E0834">
        <w:rPr>
          <w:rFonts w:cs="Arial"/>
          <w:i/>
          <w:sz w:val="20"/>
        </w:rPr>
        <w:t>Fair Work Act 2009</w:t>
      </w:r>
      <w:r>
        <w:rPr>
          <w:rFonts w:cs="Arial"/>
          <w:i/>
          <w:sz w:val="20"/>
        </w:rPr>
        <w:t xml:space="preserve"> </w:t>
      </w:r>
      <w:r w:rsidRPr="00F91883">
        <w:rPr>
          <w:rFonts w:cs="Arial"/>
          <w:sz w:val="20"/>
        </w:rPr>
        <w:t>and</w:t>
      </w:r>
      <w:r>
        <w:rPr>
          <w:rFonts w:cs="Arial"/>
          <w:i/>
          <w:sz w:val="20"/>
        </w:rPr>
        <w:t xml:space="preserve"> Restaurant Industry Award 2010 </w:t>
      </w:r>
      <w:r w:rsidRPr="00F91883">
        <w:rPr>
          <w:rFonts w:cs="Arial"/>
          <w:sz w:val="20"/>
        </w:rPr>
        <w:t xml:space="preserve">in the period </w:t>
      </w:r>
      <w:r w:rsidR="00F91883" w:rsidRPr="00F91883">
        <w:rPr>
          <w:rFonts w:cs="Arial"/>
          <w:sz w:val="20"/>
        </w:rPr>
        <w:t>30 December 2012</w:t>
      </w:r>
      <w:r w:rsidRPr="00F91883">
        <w:rPr>
          <w:rFonts w:cs="Arial"/>
          <w:sz w:val="20"/>
        </w:rPr>
        <w:t xml:space="preserve"> to </w:t>
      </w:r>
      <w:r w:rsidR="00F91883" w:rsidRPr="00F91883">
        <w:rPr>
          <w:rFonts w:cs="Arial"/>
          <w:sz w:val="20"/>
        </w:rPr>
        <w:t>15 September 2013</w:t>
      </w:r>
      <w:r w:rsidR="009E0834" w:rsidRPr="009E0834">
        <w:rPr>
          <w:rFonts w:cs="Arial"/>
          <w:sz w:val="20"/>
        </w:rPr>
        <w:t xml:space="preserve"> by:</w:t>
      </w:r>
    </w:p>
    <w:p w14:paraId="65BD9C52" w14:textId="77777777" w:rsidR="00215C3D" w:rsidRPr="009E0834" w:rsidRDefault="00215C3D" w:rsidP="0043375C">
      <w:pPr>
        <w:jc w:val="both"/>
        <w:rPr>
          <w:rFonts w:cs="Arial"/>
          <w:sz w:val="20"/>
        </w:rPr>
      </w:pPr>
    </w:p>
    <w:p w14:paraId="65BD9C53" w14:textId="77777777" w:rsidR="009E0834" w:rsidRDefault="009E0834" w:rsidP="0043375C">
      <w:pPr>
        <w:numPr>
          <w:ilvl w:val="0"/>
          <w:numId w:val="9"/>
        </w:numPr>
        <w:jc w:val="both"/>
        <w:rPr>
          <w:rFonts w:cs="Arial"/>
          <w:sz w:val="20"/>
        </w:rPr>
      </w:pPr>
      <w:r w:rsidRPr="009E0834">
        <w:rPr>
          <w:rFonts w:cs="Arial"/>
          <w:sz w:val="20"/>
        </w:rPr>
        <w:t xml:space="preserve">failing to pay employees the minimum rate of pay contained in the </w:t>
      </w:r>
      <w:r w:rsidRPr="009E0834">
        <w:rPr>
          <w:rFonts w:cs="Arial"/>
          <w:bCs/>
          <w:i/>
          <w:sz w:val="20"/>
        </w:rPr>
        <w:t>Restaurant Industry Award 2010</w:t>
      </w:r>
      <w:r w:rsidRPr="009E0834">
        <w:rPr>
          <w:rFonts w:cs="Arial"/>
          <w:sz w:val="20"/>
        </w:rPr>
        <w:t>;</w:t>
      </w:r>
    </w:p>
    <w:p w14:paraId="65BD9C54" w14:textId="77777777" w:rsidR="00215C3D" w:rsidRPr="009E0834" w:rsidRDefault="00215C3D" w:rsidP="0043375C">
      <w:pPr>
        <w:ind w:left="720"/>
        <w:jc w:val="both"/>
        <w:rPr>
          <w:rFonts w:cs="Arial"/>
          <w:sz w:val="20"/>
        </w:rPr>
      </w:pPr>
    </w:p>
    <w:p w14:paraId="65BD9C55" w14:textId="77777777" w:rsidR="009E0834" w:rsidRDefault="009E0834" w:rsidP="0043375C">
      <w:pPr>
        <w:numPr>
          <w:ilvl w:val="0"/>
          <w:numId w:val="9"/>
        </w:numPr>
        <w:jc w:val="both"/>
        <w:rPr>
          <w:rFonts w:cs="Arial"/>
          <w:sz w:val="20"/>
        </w:rPr>
      </w:pPr>
      <w:r w:rsidRPr="009E0834">
        <w:rPr>
          <w:rFonts w:cs="Arial"/>
          <w:sz w:val="20"/>
        </w:rPr>
        <w:t>failing to pay casual employees the applicable casual loading in addition to their ordinary hourly rate;</w:t>
      </w:r>
    </w:p>
    <w:p w14:paraId="65BD9C56" w14:textId="77777777" w:rsidR="00215C3D" w:rsidRPr="009E0834" w:rsidRDefault="00215C3D" w:rsidP="0043375C">
      <w:pPr>
        <w:ind w:left="720"/>
        <w:jc w:val="both"/>
        <w:rPr>
          <w:rFonts w:cs="Arial"/>
          <w:sz w:val="20"/>
        </w:rPr>
      </w:pPr>
    </w:p>
    <w:p w14:paraId="65BD9C57" w14:textId="77777777" w:rsidR="009E0834" w:rsidRDefault="009E0834" w:rsidP="0043375C">
      <w:pPr>
        <w:numPr>
          <w:ilvl w:val="0"/>
          <w:numId w:val="9"/>
        </w:numPr>
        <w:jc w:val="both"/>
        <w:rPr>
          <w:rFonts w:cs="Arial"/>
          <w:sz w:val="20"/>
        </w:rPr>
      </w:pPr>
      <w:r w:rsidRPr="009E0834">
        <w:rPr>
          <w:rFonts w:cs="Arial"/>
          <w:sz w:val="20"/>
        </w:rPr>
        <w:t xml:space="preserve">failing to pay employees an additional penalty for any work performed on Saturdays, Sundays and public holidays; </w:t>
      </w:r>
    </w:p>
    <w:p w14:paraId="65BD9C58" w14:textId="77777777" w:rsidR="00215C3D" w:rsidRPr="009E0834" w:rsidRDefault="00215C3D" w:rsidP="0043375C">
      <w:pPr>
        <w:ind w:left="720"/>
        <w:jc w:val="both"/>
        <w:rPr>
          <w:rFonts w:cs="Arial"/>
          <w:sz w:val="20"/>
        </w:rPr>
      </w:pPr>
      <w:bookmarkStart w:id="18" w:name="_GoBack"/>
      <w:bookmarkEnd w:id="18"/>
    </w:p>
    <w:p w14:paraId="65BD9C59" w14:textId="77777777" w:rsidR="009E0834" w:rsidRDefault="009E0834" w:rsidP="0043375C">
      <w:pPr>
        <w:numPr>
          <w:ilvl w:val="0"/>
          <w:numId w:val="9"/>
        </w:numPr>
        <w:jc w:val="both"/>
        <w:rPr>
          <w:rFonts w:cs="Arial"/>
          <w:sz w:val="20"/>
        </w:rPr>
      </w:pPr>
      <w:r w:rsidRPr="009E0834">
        <w:rPr>
          <w:rFonts w:cs="Arial"/>
          <w:sz w:val="20"/>
        </w:rPr>
        <w:t>failing to pay employees overtime payments for work performed outside the spread of ordinary hours; and</w:t>
      </w:r>
    </w:p>
    <w:p w14:paraId="65BD9C5A" w14:textId="77777777" w:rsidR="00215C3D" w:rsidRPr="009E0834" w:rsidRDefault="00215C3D" w:rsidP="0043375C">
      <w:pPr>
        <w:ind w:left="720"/>
        <w:jc w:val="both"/>
        <w:rPr>
          <w:rFonts w:cs="Arial"/>
          <w:sz w:val="20"/>
        </w:rPr>
      </w:pPr>
    </w:p>
    <w:p w14:paraId="65BD9C5B" w14:textId="77777777" w:rsidR="009E0834" w:rsidRPr="009E0834" w:rsidRDefault="009E0834" w:rsidP="0043375C">
      <w:pPr>
        <w:numPr>
          <w:ilvl w:val="0"/>
          <w:numId w:val="9"/>
        </w:numPr>
        <w:jc w:val="both"/>
        <w:rPr>
          <w:rFonts w:cs="Arial"/>
          <w:sz w:val="20"/>
        </w:rPr>
      </w:pPr>
      <w:r w:rsidRPr="009E0834">
        <w:rPr>
          <w:rFonts w:cs="Arial"/>
          <w:sz w:val="20"/>
        </w:rPr>
        <w:t>failing to pay employees split shift allowance for full time and part time employees who have a broken work day.</w:t>
      </w:r>
    </w:p>
    <w:p w14:paraId="65BD9C5C" w14:textId="77777777" w:rsidR="009E0834" w:rsidRPr="009E0834" w:rsidRDefault="009E0834" w:rsidP="0043375C">
      <w:pPr>
        <w:jc w:val="both"/>
        <w:rPr>
          <w:rFonts w:cs="Arial"/>
          <w:sz w:val="20"/>
        </w:rPr>
      </w:pPr>
    </w:p>
    <w:p w14:paraId="65BD9C5D" w14:textId="77777777" w:rsidR="00AF4985" w:rsidRDefault="009E0834" w:rsidP="0043375C">
      <w:pPr>
        <w:jc w:val="both"/>
        <w:rPr>
          <w:rFonts w:cs="Arial"/>
          <w:sz w:val="20"/>
        </w:rPr>
      </w:pPr>
      <w:r w:rsidRPr="009E0834">
        <w:rPr>
          <w:rFonts w:cs="Arial"/>
          <w:sz w:val="20"/>
        </w:rPr>
        <w:t>Sing Ky Pty Ltd</w:t>
      </w:r>
      <w:r w:rsidR="00481BD1">
        <w:rPr>
          <w:rFonts w:cs="Arial"/>
          <w:sz w:val="20"/>
        </w:rPr>
        <w:t xml:space="preserve"> have formally and publicly admitted that they </w:t>
      </w:r>
      <w:r w:rsidR="00AF4985">
        <w:rPr>
          <w:rFonts w:cs="Arial"/>
          <w:sz w:val="20"/>
        </w:rPr>
        <w:t>committed</w:t>
      </w:r>
      <w:r w:rsidR="00481BD1">
        <w:rPr>
          <w:rFonts w:cs="Arial"/>
          <w:sz w:val="20"/>
        </w:rPr>
        <w:t xml:space="preserve"> these contraventions and have</w:t>
      </w:r>
      <w:r w:rsidRPr="009E0834">
        <w:rPr>
          <w:rFonts w:cs="Arial"/>
          <w:sz w:val="20"/>
        </w:rPr>
        <w:t xml:space="preserve"> entered into an Enforceable Undertaking with the FWO (available at </w:t>
      </w:r>
      <w:hyperlink r:id="rId15" w:history="1">
        <w:r w:rsidR="00481BD1" w:rsidRPr="004F7DBD">
          <w:rPr>
            <w:rStyle w:val="Hyperlink"/>
            <w:rFonts w:cs="Arial"/>
            <w:sz w:val="20"/>
          </w:rPr>
          <w:t>www.fairwork.gov.au</w:t>
        </w:r>
      </w:hyperlink>
      <w:r w:rsidRPr="009E0834">
        <w:rPr>
          <w:rFonts w:cs="Arial"/>
          <w:sz w:val="20"/>
        </w:rPr>
        <w:t>) committing to a number of measures to remedy the contraventions</w:t>
      </w:r>
      <w:r w:rsidR="00AF4985">
        <w:rPr>
          <w:rFonts w:cs="Arial"/>
          <w:sz w:val="20"/>
        </w:rPr>
        <w:t xml:space="preserve"> and ensure future compliance. These measures include r</w:t>
      </w:r>
      <w:r w:rsidRPr="009E0834">
        <w:rPr>
          <w:rFonts w:cs="Arial"/>
          <w:sz w:val="20"/>
        </w:rPr>
        <w:t>ectifying the underpayments</w:t>
      </w:r>
      <w:r w:rsidR="00AF4985">
        <w:rPr>
          <w:rFonts w:cs="Arial"/>
          <w:sz w:val="20"/>
        </w:rPr>
        <w:t xml:space="preserve"> to relevant employees, changing workplace practices and undertaking compliance training.</w:t>
      </w:r>
    </w:p>
    <w:p w14:paraId="65BD9C5E" w14:textId="77777777" w:rsidR="009E0834" w:rsidRPr="009E0834" w:rsidRDefault="00AF4985" w:rsidP="0043375C">
      <w:pPr>
        <w:jc w:val="both"/>
        <w:rPr>
          <w:rFonts w:cs="Arial"/>
          <w:sz w:val="20"/>
        </w:rPr>
      </w:pPr>
      <w:r w:rsidRPr="009E0834">
        <w:rPr>
          <w:rFonts w:cs="Arial"/>
          <w:sz w:val="20"/>
        </w:rPr>
        <w:t xml:space="preserve"> </w:t>
      </w:r>
    </w:p>
    <w:p w14:paraId="65BD9C5F" w14:textId="77777777" w:rsidR="009E0834" w:rsidRPr="009E0834" w:rsidRDefault="009E0834" w:rsidP="0043375C">
      <w:pPr>
        <w:jc w:val="both"/>
        <w:rPr>
          <w:rFonts w:cs="Arial"/>
          <w:sz w:val="20"/>
        </w:rPr>
      </w:pPr>
      <w:r w:rsidRPr="009E0834">
        <w:rPr>
          <w:rFonts w:cs="Arial"/>
          <w:sz w:val="20"/>
        </w:rPr>
        <w:t>Sing Ky Pty Ltd expresses its sincere regret and apologises for the conduct which resulted in the contraventions. Furthermore, Sing Ky Pty Ltd gives a commitment that such conduct will not occur again and that it will comply with all requirements of the Commonwealth workplace relations laws in the future.</w:t>
      </w:r>
    </w:p>
    <w:p w14:paraId="65BD9C60" w14:textId="77777777" w:rsidR="009E0834" w:rsidRPr="009E0834" w:rsidRDefault="009E0834" w:rsidP="0043375C">
      <w:pPr>
        <w:jc w:val="both"/>
        <w:rPr>
          <w:rFonts w:cs="Arial"/>
          <w:sz w:val="20"/>
        </w:rPr>
      </w:pPr>
    </w:p>
    <w:p w14:paraId="65BD9C61" w14:textId="77777777" w:rsidR="009E0834" w:rsidRPr="009E0834" w:rsidRDefault="009E0834" w:rsidP="0043375C">
      <w:pPr>
        <w:jc w:val="both"/>
        <w:rPr>
          <w:rFonts w:cs="Arial"/>
          <w:sz w:val="20"/>
        </w:rPr>
      </w:pPr>
      <w:r w:rsidRPr="009E0834">
        <w:rPr>
          <w:rFonts w:cs="Arial"/>
          <w:sz w:val="20"/>
        </w:rPr>
        <w:t>If you</w:t>
      </w:r>
      <w:r w:rsidR="00AF4985">
        <w:rPr>
          <w:rFonts w:cs="Arial"/>
          <w:sz w:val="20"/>
        </w:rPr>
        <w:t xml:space="preserve"> work or previously</w:t>
      </w:r>
      <w:r w:rsidRPr="009E0834">
        <w:rPr>
          <w:rFonts w:cs="Arial"/>
          <w:sz w:val="20"/>
        </w:rPr>
        <w:t xml:space="preserve"> worked for Sing Ky Pty Ltd and have queries or questions relating to your employment, please contact </w:t>
      </w:r>
      <w:r w:rsidR="00AF4985" w:rsidRPr="00AF4985">
        <w:rPr>
          <w:rFonts w:cs="Arial"/>
          <w:sz w:val="20"/>
        </w:rPr>
        <w:t>Mr Sing Ip</w:t>
      </w:r>
      <w:r w:rsidRPr="00AF4985">
        <w:rPr>
          <w:rFonts w:cs="Arial"/>
          <w:sz w:val="20"/>
        </w:rPr>
        <w:t>.</w:t>
      </w:r>
      <w:r w:rsidRPr="009E0834">
        <w:rPr>
          <w:rFonts w:cs="Arial"/>
          <w:b/>
          <w:sz w:val="20"/>
        </w:rPr>
        <w:t xml:space="preserve"> </w:t>
      </w:r>
      <w:r w:rsidRPr="009E0834">
        <w:rPr>
          <w:rFonts w:cs="Arial"/>
          <w:sz w:val="20"/>
        </w:rPr>
        <w:t xml:space="preserve">Alternatively, anyone can contact the FWO via the website at </w:t>
      </w:r>
      <w:hyperlink r:id="rId16" w:history="1">
        <w:r w:rsidRPr="009E0834">
          <w:rPr>
            <w:rStyle w:val="Hyperlink"/>
            <w:rFonts w:cs="Arial"/>
            <w:sz w:val="20"/>
          </w:rPr>
          <w:t>www.fairwork.gov.au</w:t>
        </w:r>
      </w:hyperlink>
      <w:r w:rsidRPr="009E0834">
        <w:rPr>
          <w:rFonts w:cs="Arial"/>
          <w:sz w:val="20"/>
        </w:rPr>
        <w:t xml:space="preserve"> or the Infoline on 13 13 94.</w:t>
      </w:r>
    </w:p>
    <w:p w14:paraId="65BD9C62" w14:textId="77777777" w:rsidR="009E0834" w:rsidRPr="009E0834" w:rsidRDefault="009E0834" w:rsidP="0043375C">
      <w:pPr>
        <w:jc w:val="both"/>
        <w:rPr>
          <w:rFonts w:cs="Arial"/>
          <w:sz w:val="20"/>
        </w:rPr>
      </w:pPr>
    </w:p>
    <w:p w14:paraId="65BD9C63" w14:textId="77777777" w:rsidR="00FE26AC" w:rsidRDefault="00FE26AC" w:rsidP="0043375C">
      <w:pPr>
        <w:jc w:val="both"/>
        <w:rPr>
          <w:rFonts w:cs="Arial"/>
          <w:sz w:val="20"/>
        </w:rPr>
      </w:pPr>
    </w:p>
    <w:p w14:paraId="65BD9C64" w14:textId="77777777" w:rsidR="009E0834" w:rsidRPr="009E0834" w:rsidRDefault="009E0834" w:rsidP="0043375C">
      <w:pPr>
        <w:jc w:val="both"/>
        <w:rPr>
          <w:rFonts w:cs="Arial"/>
          <w:sz w:val="20"/>
        </w:rPr>
      </w:pPr>
      <w:r w:rsidRPr="009E0834">
        <w:rPr>
          <w:rFonts w:cs="Arial"/>
          <w:sz w:val="20"/>
        </w:rPr>
        <w:t>Yours sincerely,</w:t>
      </w:r>
    </w:p>
    <w:p w14:paraId="65BD9C65" w14:textId="77777777" w:rsidR="009E0834" w:rsidRDefault="009E0834" w:rsidP="0043375C">
      <w:pPr>
        <w:jc w:val="both"/>
        <w:rPr>
          <w:rFonts w:cs="Arial"/>
          <w:sz w:val="20"/>
        </w:rPr>
      </w:pPr>
    </w:p>
    <w:p w14:paraId="65BD9C66" w14:textId="77777777" w:rsidR="00FE26AC" w:rsidRPr="009E0834" w:rsidRDefault="00FE26AC" w:rsidP="0043375C">
      <w:pPr>
        <w:jc w:val="both"/>
        <w:rPr>
          <w:rFonts w:cs="Arial"/>
          <w:sz w:val="20"/>
        </w:rPr>
      </w:pPr>
    </w:p>
    <w:p w14:paraId="65BD9C67" w14:textId="77777777" w:rsidR="009E0834" w:rsidRDefault="009E0834" w:rsidP="0043375C">
      <w:pPr>
        <w:jc w:val="both"/>
        <w:rPr>
          <w:rFonts w:cs="Arial"/>
          <w:sz w:val="20"/>
        </w:rPr>
      </w:pPr>
    </w:p>
    <w:p w14:paraId="65BD9C68" w14:textId="77777777" w:rsidR="00FE26AC" w:rsidRPr="009E0834" w:rsidRDefault="00FE26AC" w:rsidP="0043375C">
      <w:pPr>
        <w:jc w:val="both"/>
        <w:rPr>
          <w:rFonts w:cs="Arial"/>
          <w:sz w:val="20"/>
        </w:rPr>
      </w:pPr>
    </w:p>
    <w:p w14:paraId="65BD9C69" w14:textId="77777777" w:rsidR="009E0834" w:rsidRPr="009E0834" w:rsidRDefault="00AF4985" w:rsidP="0043375C">
      <w:pPr>
        <w:rPr>
          <w:rFonts w:cs="Arial"/>
          <w:sz w:val="20"/>
        </w:rPr>
      </w:pPr>
      <w:r>
        <w:rPr>
          <w:rFonts w:cs="Arial"/>
          <w:sz w:val="20"/>
        </w:rPr>
        <w:t xml:space="preserve">Mr Sing Ip </w:t>
      </w:r>
    </w:p>
    <w:p w14:paraId="65BD9C6A" w14:textId="77777777" w:rsidR="009E0834" w:rsidRPr="009E0834" w:rsidRDefault="009E0834" w:rsidP="0043375C">
      <w:pPr>
        <w:rPr>
          <w:rFonts w:cs="Arial"/>
          <w:sz w:val="20"/>
        </w:rPr>
      </w:pPr>
      <w:r w:rsidRPr="009E0834">
        <w:rPr>
          <w:rFonts w:cs="Arial"/>
          <w:sz w:val="20"/>
        </w:rPr>
        <w:t>Director</w:t>
      </w:r>
    </w:p>
    <w:p w14:paraId="65BD9C6B" w14:textId="77777777" w:rsidR="009E0834" w:rsidRPr="009E0834" w:rsidRDefault="009E0834" w:rsidP="0043375C">
      <w:pPr>
        <w:rPr>
          <w:rFonts w:cs="Arial"/>
          <w:sz w:val="20"/>
        </w:rPr>
      </w:pPr>
      <w:r w:rsidRPr="009E0834">
        <w:rPr>
          <w:rFonts w:cs="Arial"/>
          <w:sz w:val="20"/>
        </w:rPr>
        <w:t>Sing Ky Pty Ltd</w:t>
      </w:r>
    </w:p>
    <w:p w14:paraId="65BD9C6C" w14:textId="77777777" w:rsidR="009E0834" w:rsidRPr="009E0834" w:rsidRDefault="009E0834" w:rsidP="004A63EE">
      <w:pPr>
        <w:pStyle w:val="Heading2"/>
      </w:pPr>
      <w:r w:rsidRPr="009E0834">
        <w:br w:type="page"/>
      </w:r>
      <w:r w:rsidRPr="009E0834">
        <w:lastRenderedPageBreak/>
        <w:t xml:space="preserve">Attachment B – Letter of Apology </w:t>
      </w:r>
    </w:p>
    <w:p w14:paraId="65BD9C6D" w14:textId="77777777" w:rsidR="009E0834" w:rsidRPr="009E0834" w:rsidRDefault="009E0834" w:rsidP="0043375C">
      <w:pPr>
        <w:jc w:val="both"/>
        <w:rPr>
          <w:rFonts w:cs="Arial"/>
          <w:sz w:val="20"/>
        </w:rPr>
      </w:pPr>
    </w:p>
    <w:p w14:paraId="65BD9C6E" w14:textId="77777777" w:rsidR="009E0834" w:rsidRPr="009E0834" w:rsidRDefault="009E0834" w:rsidP="0043375C">
      <w:pPr>
        <w:spacing w:line="360" w:lineRule="auto"/>
        <w:jc w:val="both"/>
        <w:rPr>
          <w:rFonts w:cs="Arial"/>
          <w:sz w:val="20"/>
        </w:rPr>
      </w:pPr>
      <w:r w:rsidRPr="009E0834">
        <w:rPr>
          <w:rFonts w:cs="Arial"/>
          <w:sz w:val="20"/>
        </w:rPr>
        <w:t>[</w:t>
      </w:r>
      <w:r w:rsidRPr="009E0834">
        <w:rPr>
          <w:rFonts w:cs="Arial"/>
          <w:sz w:val="20"/>
          <w:highlight w:val="yellow"/>
        </w:rPr>
        <w:t>Date</w:t>
      </w:r>
      <w:r w:rsidRPr="009E0834">
        <w:rPr>
          <w:rFonts w:cs="Arial"/>
          <w:sz w:val="20"/>
        </w:rPr>
        <w:t>]</w:t>
      </w:r>
    </w:p>
    <w:p w14:paraId="65BD9C6F" w14:textId="77777777" w:rsidR="009E0834" w:rsidRPr="009E0834" w:rsidRDefault="009E0834" w:rsidP="0043375C">
      <w:pPr>
        <w:spacing w:line="360" w:lineRule="auto"/>
        <w:jc w:val="both"/>
        <w:rPr>
          <w:rFonts w:cs="Arial"/>
          <w:sz w:val="20"/>
        </w:rPr>
      </w:pPr>
      <w:r w:rsidRPr="009E0834">
        <w:rPr>
          <w:rFonts w:cs="Arial"/>
          <w:sz w:val="20"/>
        </w:rPr>
        <w:t>[</w:t>
      </w:r>
      <w:r w:rsidRPr="009E0834">
        <w:rPr>
          <w:rFonts w:cs="Arial"/>
          <w:sz w:val="20"/>
          <w:highlight w:val="yellow"/>
        </w:rPr>
        <w:t>Employee Name</w:t>
      </w:r>
      <w:r w:rsidRPr="009E0834">
        <w:rPr>
          <w:rFonts w:cs="Arial"/>
          <w:sz w:val="20"/>
        </w:rPr>
        <w:t>]</w:t>
      </w:r>
    </w:p>
    <w:p w14:paraId="65BD9C70" w14:textId="77777777" w:rsidR="009E0834" w:rsidRPr="009E0834" w:rsidRDefault="009E0834" w:rsidP="0043375C">
      <w:pPr>
        <w:spacing w:line="360" w:lineRule="auto"/>
        <w:jc w:val="both"/>
        <w:rPr>
          <w:rFonts w:cs="Arial"/>
          <w:sz w:val="20"/>
        </w:rPr>
      </w:pPr>
      <w:r w:rsidRPr="009E0834">
        <w:rPr>
          <w:rFonts w:cs="Arial"/>
          <w:sz w:val="20"/>
        </w:rPr>
        <w:t>[</w:t>
      </w:r>
      <w:r w:rsidRPr="009E0834">
        <w:rPr>
          <w:rFonts w:cs="Arial"/>
          <w:sz w:val="20"/>
          <w:highlight w:val="yellow"/>
        </w:rPr>
        <w:t>Employee Address</w:t>
      </w:r>
      <w:r w:rsidRPr="009E0834">
        <w:rPr>
          <w:rFonts w:cs="Arial"/>
          <w:sz w:val="20"/>
        </w:rPr>
        <w:t>]</w:t>
      </w:r>
    </w:p>
    <w:p w14:paraId="65BD9C71" w14:textId="77777777" w:rsidR="009E0834" w:rsidRPr="009E0834" w:rsidRDefault="009E0834" w:rsidP="0043375C">
      <w:pPr>
        <w:jc w:val="both"/>
        <w:rPr>
          <w:rFonts w:cs="Arial"/>
          <w:sz w:val="20"/>
        </w:rPr>
      </w:pPr>
    </w:p>
    <w:p w14:paraId="65BD9C72" w14:textId="77777777" w:rsidR="009E0834" w:rsidRPr="009E0834" w:rsidRDefault="009E0834" w:rsidP="0043375C">
      <w:pPr>
        <w:spacing w:line="360" w:lineRule="auto"/>
        <w:jc w:val="both"/>
        <w:rPr>
          <w:rFonts w:cs="Arial"/>
          <w:sz w:val="20"/>
        </w:rPr>
      </w:pPr>
      <w:r w:rsidRPr="009E0834">
        <w:rPr>
          <w:rFonts w:cs="Arial"/>
          <w:sz w:val="20"/>
        </w:rPr>
        <w:t>Dear [</w:t>
      </w:r>
      <w:r w:rsidRPr="009E0834">
        <w:rPr>
          <w:rFonts w:cs="Arial"/>
          <w:sz w:val="20"/>
          <w:highlight w:val="yellow"/>
        </w:rPr>
        <w:t>Employee Name</w:t>
      </w:r>
      <w:r w:rsidRPr="009E0834">
        <w:rPr>
          <w:rFonts w:cs="Arial"/>
          <w:sz w:val="20"/>
        </w:rPr>
        <w:t>]</w:t>
      </w:r>
    </w:p>
    <w:p w14:paraId="65BD9C73" w14:textId="77777777" w:rsidR="009E0834" w:rsidRPr="009E0834" w:rsidRDefault="009E0834" w:rsidP="0043375C">
      <w:pPr>
        <w:jc w:val="both"/>
        <w:rPr>
          <w:rFonts w:cs="Arial"/>
          <w:sz w:val="20"/>
        </w:rPr>
      </w:pPr>
    </w:p>
    <w:p w14:paraId="65BD9C74" w14:textId="77777777" w:rsidR="009E0834" w:rsidRDefault="009E0834" w:rsidP="0043375C">
      <w:pPr>
        <w:jc w:val="both"/>
        <w:rPr>
          <w:rFonts w:cs="Arial"/>
          <w:sz w:val="20"/>
        </w:rPr>
      </w:pPr>
      <w:r w:rsidRPr="009E0834">
        <w:rPr>
          <w:rFonts w:cs="Arial"/>
          <w:sz w:val="20"/>
        </w:rPr>
        <w:t>I am writing to apologise on behalf of Sing Ky Pty Ltd for non-compliance with Commonwealth Workplace relations laws. A recent investigation conducted by the Office of the Fair Work Ombudsman (</w:t>
      </w:r>
      <w:r w:rsidRPr="009E0834">
        <w:rPr>
          <w:rFonts w:cs="Arial"/>
          <w:b/>
          <w:sz w:val="20"/>
        </w:rPr>
        <w:t>FWO</w:t>
      </w:r>
      <w:r w:rsidRPr="009E0834">
        <w:rPr>
          <w:rFonts w:cs="Arial"/>
          <w:sz w:val="20"/>
        </w:rPr>
        <w:t xml:space="preserve">) determined that Sing Ky Pty Ltd had contravened the </w:t>
      </w:r>
      <w:r w:rsidRPr="009E0834">
        <w:rPr>
          <w:rFonts w:cs="Arial"/>
          <w:i/>
          <w:sz w:val="20"/>
        </w:rPr>
        <w:t>Fair Work Act 2009</w:t>
      </w:r>
      <w:r w:rsidRPr="009E0834">
        <w:rPr>
          <w:rFonts w:cs="Arial"/>
          <w:sz w:val="20"/>
        </w:rPr>
        <w:t xml:space="preserve"> (Cth)</w:t>
      </w:r>
      <w:r w:rsidR="00704049">
        <w:rPr>
          <w:rFonts w:cs="Arial"/>
          <w:sz w:val="20"/>
        </w:rPr>
        <w:t xml:space="preserve"> and the </w:t>
      </w:r>
      <w:r w:rsidR="00704049" w:rsidRPr="00704049">
        <w:rPr>
          <w:rFonts w:cs="Arial"/>
          <w:i/>
          <w:sz w:val="20"/>
        </w:rPr>
        <w:t>Restaurant Industry Award 2010</w:t>
      </w:r>
      <w:r w:rsidR="00704049">
        <w:rPr>
          <w:rFonts w:cs="Arial"/>
          <w:sz w:val="20"/>
        </w:rPr>
        <w:t xml:space="preserve"> by:</w:t>
      </w:r>
    </w:p>
    <w:p w14:paraId="65BD9C75" w14:textId="77777777" w:rsidR="00704049" w:rsidRPr="009E0834" w:rsidRDefault="00704049" w:rsidP="0043375C">
      <w:pPr>
        <w:jc w:val="both"/>
        <w:rPr>
          <w:rFonts w:cs="Arial"/>
          <w:sz w:val="20"/>
        </w:rPr>
      </w:pPr>
    </w:p>
    <w:p w14:paraId="65BD9C76" w14:textId="77777777" w:rsidR="009E0834" w:rsidRPr="009E0834" w:rsidRDefault="009E0834" w:rsidP="0043375C">
      <w:pPr>
        <w:numPr>
          <w:ilvl w:val="0"/>
          <w:numId w:val="10"/>
        </w:numPr>
        <w:spacing w:line="360" w:lineRule="auto"/>
        <w:jc w:val="both"/>
        <w:rPr>
          <w:rFonts w:cs="Arial"/>
          <w:sz w:val="20"/>
        </w:rPr>
      </w:pPr>
      <w:r w:rsidRPr="009E0834">
        <w:rPr>
          <w:rFonts w:cs="Arial"/>
          <w:sz w:val="20"/>
        </w:rPr>
        <w:t xml:space="preserve">failing to pay employees the minimum rate of pay contained in the </w:t>
      </w:r>
      <w:r w:rsidRPr="009E0834">
        <w:rPr>
          <w:rFonts w:cs="Arial"/>
          <w:i/>
          <w:sz w:val="20"/>
        </w:rPr>
        <w:t>Restaurant Industry Award 2010</w:t>
      </w:r>
      <w:r w:rsidRPr="009E0834">
        <w:rPr>
          <w:rFonts w:cs="Arial"/>
          <w:sz w:val="20"/>
        </w:rPr>
        <w:t>;</w:t>
      </w:r>
    </w:p>
    <w:p w14:paraId="65BD9C77" w14:textId="77777777" w:rsidR="009E0834" w:rsidRPr="009E0834" w:rsidRDefault="009E0834" w:rsidP="0043375C">
      <w:pPr>
        <w:numPr>
          <w:ilvl w:val="0"/>
          <w:numId w:val="10"/>
        </w:numPr>
        <w:spacing w:line="360" w:lineRule="auto"/>
        <w:jc w:val="both"/>
        <w:rPr>
          <w:rFonts w:cs="Arial"/>
          <w:sz w:val="20"/>
        </w:rPr>
      </w:pPr>
      <w:r w:rsidRPr="009E0834">
        <w:rPr>
          <w:rFonts w:cs="Arial"/>
          <w:sz w:val="20"/>
        </w:rPr>
        <w:t>failing to pay casual employees the applicable casual loading in addition to their ordinary hourly rate;</w:t>
      </w:r>
    </w:p>
    <w:p w14:paraId="65BD9C78" w14:textId="77777777" w:rsidR="009E0834" w:rsidRPr="009E0834" w:rsidRDefault="009E0834" w:rsidP="0043375C">
      <w:pPr>
        <w:numPr>
          <w:ilvl w:val="0"/>
          <w:numId w:val="10"/>
        </w:numPr>
        <w:spacing w:line="360" w:lineRule="auto"/>
        <w:jc w:val="both"/>
        <w:rPr>
          <w:rFonts w:cs="Arial"/>
          <w:sz w:val="20"/>
        </w:rPr>
      </w:pPr>
      <w:r w:rsidRPr="009E0834">
        <w:rPr>
          <w:rFonts w:cs="Arial"/>
          <w:sz w:val="20"/>
        </w:rPr>
        <w:t xml:space="preserve">failing to pay employees an additional penalty for any work performed on Saturdays, Sundays and public holidays; </w:t>
      </w:r>
    </w:p>
    <w:p w14:paraId="65BD9C79" w14:textId="77777777" w:rsidR="009E0834" w:rsidRPr="009E0834" w:rsidRDefault="009E0834" w:rsidP="0043375C">
      <w:pPr>
        <w:numPr>
          <w:ilvl w:val="0"/>
          <w:numId w:val="10"/>
        </w:numPr>
        <w:spacing w:line="360" w:lineRule="auto"/>
        <w:jc w:val="both"/>
        <w:rPr>
          <w:rFonts w:cs="Arial"/>
          <w:sz w:val="20"/>
        </w:rPr>
      </w:pPr>
      <w:r w:rsidRPr="009E0834">
        <w:rPr>
          <w:rFonts w:cs="Arial"/>
          <w:sz w:val="20"/>
        </w:rPr>
        <w:t>failing to pay employees overtime payments for work performed outside the spread of ordinary hours; and</w:t>
      </w:r>
    </w:p>
    <w:p w14:paraId="65BD9C7A" w14:textId="77777777" w:rsidR="009E0834" w:rsidRPr="009E0834" w:rsidRDefault="009E0834" w:rsidP="0043375C">
      <w:pPr>
        <w:numPr>
          <w:ilvl w:val="0"/>
          <w:numId w:val="10"/>
        </w:numPr>
        <w:spacing w:line="360" w:lineRule="auto"/>
        <w:jc w:val="both"/>
        <w:rPr>
          <w:rFonts w:cs="Arial"/>
          <w:sz w:val="20"/>
        </w:rPr>
      </w:pPr>
      <w:r w:rsidRPr="009E0834">
        <w:rPr>
          <w:rFonts w:cs="Arial"/>
          <w:sz w:val="20"/>
        </w:rPr>
        <w:t>failing to pay employees split shift allowance for full time and part time employees who have a broken work day.</w:t>
      </w:r>
    </w:p>
    <w:p w14:paraId="65BD9C7B" w14:textId="77777777" w:rsidR="009E0834" w:rsidRPr="009E0834" w:rsidRDefault="009E0834" w:rsidP="0043375C">
      <w:pPr>
        <w:ind w:left="720"/>
        <w:jc w:val="both"/>
        <w:rPr>
          <w:rFonts w:cs="Arial"/>
          <w:sz w:val="20"/>
        </w:rPr>
      </w:pPr>
    </w:p>
    <w:p w14:paraId="65BD9C7C" w14:textId="77777777" w:rsidR="00704049" w:rsidRDefault="009E0834" w:rsidP="0043375C">
      <w:pPr>
        <w:jc w:val="both"/>
        <w:rPr>
          <w:rFonts w:cs="Arial"/>
          <w:sz w:val="20"/>
        </w:rPr>
      </w:pPr>
      <w:r w:rsidRPr="009E0834">
        <w:rPr>
          <w:rFonts w:cs="Arial"/>
          <w:sz w:val="20"/>
        </w:rPr>
        <w:t>Regrettably, the investigation determined that you were affect</w:t>
      </w:r>
      <w:r w:rsidR="00704049">
        <w:rPr>
          <w:rFonts w:cs="Arial"/>
          <w:sz w:val="20"/>
        </w:rPr>
        <w:t xml:space="preserve">ed by the above contraventions. </w:t>
      </w:r>
      <w:r w:rsidRPr="009E0834">
        <w:rPr>
          <w:rFonts w:cs="Arial"/>
          <w:sz w:val="20"/>
        </w:rPr>
        <w:t>Sing Ky Pty Ltd is taking steps to remedy the contraventions, including committing to future workplace relations training and by rectifying $[</w:t>
      </w:r>
      <w:r w:rsidRPr="009E0834">
        <w:rPr>
          <w:rFonts w:cs="Arial"/>
          <w:sz w:val="20"/>
          <w:highlight w:val="yellow"/>
        </w:rPr>
        <w:t>insert amount</w:t>
      </w:r>
      <w:r w:rsidRPr="009E0834">
        <w:rPr>
          <w:rFonts w:cs="Arial"/>
          <w:sz w:val="20"/>
        </w:rPr>
        <w:t>] that you have been underpaid</w:t>
      </w:r>
      <w:r w:rsidR="00704049">
        <w:rPr>
          <w:rFonts w:cs="Arial"/>
          <w:sz w:val="20"/>
        </w:rPr>
        <w:t xml:space="preserve"> and changing workplace practices</w:t>
      </w:r>
      <w:r w:rsidRPr="009E0834">
        <w:rPr>
          <w:rFonts w:cs="Arial"/>
          <w:sz w:val="20"/>
        </w:rPr>
        <w:t xml:space="preserve">. </w:t>
      </w:r>
    </w:p>
    <w:p w14:paraId="65BD9C7D" w14:textId="77777777" w:rsidR="00704049" w:rsidRDefault="00704049" w:rsidP="0043375C">
      <w:pPr>
        <w:jc w:val="both"/>
        <w:rPr>
          <w:rFonts w:cs="Arial"/>
          <w:sz w:val="20"/>
        </w:rPr>
      </w:pPr>
    </w:p>
    <w:p w14:paraId="65BD9C7E" w14:textId="77777777" w:rsidR="00704049" w:rsidRDefault="00704049" w:rsidP="0043375C">
      <w:pPr>
        <w:jc w:val="both"/>
        <w:rPr>
          <w:rFonts w:cs="Arial"/>
          <w:sz w:val="20"/>
        </w:rPr>
      </w:pPr>
      <w:r>
        <w:rPr>
          <w:rFonts w:cs="Arial"/>
          <w:sz w:val="20"/>
        </w:rPr>
        <w:t xml:space="preserve">You </w:t>
      </w:r>
      <w:r w:rsidRPr="00704049">
        <w:rPr>
          <w:rFonts w:cs="Arial"/>
          <w:b/>
          <w:sz w:val="20"/>
        </w:rPr>
        <w:t>will/have receive/d</w:t>
      </w:r>
      <w:r>
        <w:rPr>
          <w:rFonts w:cs="Arial"/>
          <w:sz w:val="20"/>
        </w:rPr>
        <w:t xml:space="preserve"> this payment on </w:t>
      </w:r>
      <w:r w:rsidRPr="00704049">
        <w:rPr>
          <w:rFonts w:cs="Arial"/>
          <w:b/>
          <w:sz w:val="20"/>
        </w:rPr>
        <w:t>[insert date]</w:t>
      </w:r>
      <w:r>
        <w:rPr>
          <w:rFonts w:cs="Arial"/>
          <w:sz w:val="20"/>
        </w:rPr>
        <w:t xml:space="preserve"> and will be provided with payment advice (pay slip) regarding payment.</w:t>
      </w:r>
    </w:p>
    <w:p w14:paraId="65BD9C7F" w14:textId="77777777" w:rsidR="009E0834" w:rsidRPr="009E0834" w:rsidRDefault="009E0834" w:rsidP="0043375C">
      <w:pPr>
        <w:jc w:val="both"/>
        <w:rPr>
          <w:rFonts w:cs="Arial"/>
          <w:sz w:val="20"/>
        </w:rPr>
      </w:pPr>
    </w:p>
    <w:p w14:paraId="06DF493B" w14:textId="77777777" w:rsidR="004A63EE" w:rsidRDefault="009E0834" w:rsidP="0043375C">
      <w:pPr>
        <w:jc w:val="both"/>
        <w:rPr>
          <w:rFonts w:cs="Arial"/>
          <w:sz w:val="20"/>
        </w:rPr>
      </w:pPr>
      <w:r w:rsidRPr="009E0834">
        <w:rPr>
          <w:rFonts w:cs="Arial"/>
          <w:sz w:val="20"/>
        </w:rPr>
        <w:t xml:space="preserve">Sing Ky Pty Ltd has formally admitted to the FWO that Sing Ky Pty Ltd did not comply with its obligations under Commonwealth workplace relations laws and has entered into an Enforceable Undertaking with the FWO, a copy of which is available from the FWO website at </w:t>
      </w:r>
      <w:hyperlink r:id="rId17" w:history="1">
        <w:r w:rsidRPr="009E0834">
          <w:rPr>
            <w:rStyle w:val="Hyperlink"/>
            <w:rFonts w:cs="Arial"/>
            <w:sz w:val="20"/>
          </w:rPr>
          <w:t>www.fairwork.gov.au</w:t>
        </w:r>
      </w:hyperlink>
      <w:r w:rsidRPr="009E0834">
        <w:rPr>
          <w:rFonts w:cs="Arial"/>
          <w:sz w:val="20"/>
        </w:rPr>
        <w:t>.</w:t>
      </w:r>
    </w:p>
    <w:p w14:paraId="65BD9C81" w14:textId="3F0905CB" w:rsidR="00704049" w:rsidRDefault="004A63EE" w:rsidP="0043375C">
      <w:pPr>
        <w:jc w:val="both"/>
        <w:rPr>
          <w:rFonts w:cs="Arial"/>
          <w:sz w:val="20"/>
        </w:rPr>
      </w:pPr>
      <w:r>
        <w:rPr>
          <w:rFonts w:cs="Arial"/>
          <w:sz w:val="20"/>
        </w:rPr>
        <w:t xml:space="preserve"> </w:t>
      </w:r>
    </w:p>
    <w:p w14:paraId="65BD9C82" w14:textId="77777777" w:rsidR="009E0834" w:rsidRPr="009E0834" w:rsidRDefault="009E0834" w:rsidP="0043375C">
      <w:pPr>
        <w:jc w:val="both"/>
        <w:rPr>
          <w:rFonts w:cs="Arial"/>
          <w:sz w:val="20"/>
        </w:rPr>
      </w:pPr>
      <w:r w:rsidRPr="009E0834">
        <w:rPr>
          <w:rFonts w:cs="Arial"/>
          <w:sz w:val="20"/>
        </w:rPr>
        <w:t>As part of the Enforceable Undertaking, Sing Ky Pty Ltd has committed to a number of measures to ensure future compliance with Commonwealth workplace relations laws.</w:t>
      </w:r>
    </w:p>
    <w:p w14:paraId="65BD9C83" w14:textId="77777777" w:rsidR="009E0834" w:rsidRPr="009E0834" w:rsidRDefault="009E0834" w:rsidP="0043375C">
      <w:pPr>
        <w:jc w:val="both"/>
        <w:rPr>
          <w:rFonts w:cs="Arial"/>
          <w:sz w:val="20"/>
        </w:rPr>
      </w:pPr>
    </w:p>
    <w:p w14:paraId="65BD9C84" w14:textId="77777777" w:rsidR="009E0834" w:rsidRPr="009E0834" w:rsidRDefault="009E0834" w:rsidP="0043375C">
      <w:pPr>
        <w:jc w:val="both"/>
        <w:rPr>
          <w:rFonts w:cs="Arial"/>
          <w:sz w:val="20"/>
        </w:rPr>
      </w:pPr>
      <w:r w:rsidRPr="009E0834">
        <w:rPr>
          <w:rFonts w:cs="Arial"/>
          <w:sz w:val="20"/>
        </w:rPr>
        <w:t xml:space="preserve">Sing Ky Pty Ltd expresses its sincere regret and apologises to you for failing to comply with </w:t>
      </w:r>
      <w:r w:rsidR="00FE5F17">
        <w:rPr>
          <w:rFonts w:cs="Arial"/>
          <w:sz w:val="20"/>
        </w:rPr>
        <w:t>their</w:t>
      </w:r>
      <w:r w:rsidRPr="009E0834">
        <w:rPr>
          <w:rFonts w:cs="Arial"/>
          <w:sz w:val="20"/>
        </w:rPr>
        <w:t xml:space="preserve"> lawful obligations.</w:t>
      </w:r>
    </w:p>
    <w:p w14:paraId="65BD9C85" w14:textId="77777777" w:rsidR="009E0834" w:rsidRPr="009E0834" w:rsidRDefault="009E0834" w:rsidP="0043375C">
      <w:pPr>
        <w:jc w:val="both"/>
        <w:rPr>
          <w:rFonts w:cs="Arial"/>
          <w:sz w:val="20"/>
        </w:rPr>
      </w:pPr>
    </w:p>
    <w:p w14:paraId="65BD9C86" w14:textId="77777777" w:rsidR="009E0834" w:rsidRPr="009E0834" w:rsidRDefault="009E0834" w:rsidP="0043375C">
      <w:pPr>
        <w:jc w:val="both"/>
        <w:rPr>
          <w:rFonts w:cs="Arial"/>
          <w:sz w:val="20"/>
        </w:rPr>
      </w:pPr>
      <w:r w:rsidRPr="009E0834">
        <w:rPr>
          <w:rFonts w:cs="Arial"/>
          <w:sz w:val="20"/>
        </w:rPr>
        <w:t>Should you have any questions, please contact</w:t>
      </w:r>
      <w:r w:rsidR="00F34D81">
        <w:rPr>
          <w:rFonts w:cs="Arial"/>
          <w:sz w:val="20"/>
        </w:rPr>
        <w:t xml:space="preserve"> Mr Sing Ip on</w:t>
      </w:r>
      <w:r w:rsidRPr="009E0834">
        <w:rPr>
          <w:rFonts w:cs="Arial"/>
          <w:sz w:val="20"/>
        </w:rPr>
        <w:t xml:space="preserve"> [</w:t>
      </w:r>
      <w:r w:rsidRPr="009E0834">
        <w:rPr>
          <w:rFonts w:cs="Arial"/>
          <w:sz w:val="20"/>
          <w:highlight w:val="yellow"/>
        </w:rPr>
        <w:t>insert contact details</w:t>
      </w:r>
      <w:r w:rsidRPr="009E0834">
        <w:rPr>
          <w:rFonts w:cs="Arial"/>
          <w:sz w:val="20"/>
        </w:rPr>
        <w:t>].</w:t>
      </w:r>
    </w:p>
    <w:p w14:paraId="65BD9C87" w14:textId="77777777" w:rsidR="009E0834" w:rsidRPr="009E0834" w:rsidRDefault="009E0834" w:rsidP="0043375C">
      <w:pPr>
        <w:jc w:val="both"/>
        <w:rPr>
          <w:rFonts w:cs="Arial"/>
          <w:sz w:val="20"/>
        </w:rPr>
      </w:pPr>
    </w:p>
    <w:p w14:paraId="65BD9C88" w14:textId="77777777" w:rsidR="00704049" w:rsidRDefault="00704049" w:rsidP="0043375C">
      <w:pPr>
        <w:jc w:val="both"/>
        <w:rPr>
          <w:rFonts w:cs="Arial"/>
          <w:sz w:val="20"/>
        </w:rPr>
      </w:pPr>
    </w:p>
    <w:p w14:paraId="65BD9C89" w14:textId="77777777" w:rsidR="009E0834" w:rsidRPr="009E0834" w:rsidRDefault="009E0834" w:rsidP="0043375C">
      <w:pPr>
        <w:jc w:val="both"/>
        <w:rPr>
          <w:rFonts w:cs="Arial"/>
          <w:sz w:val="20"/>
        </w:rPr>
      </w:pPr>
      <w:r w:rsidRPr="009E0834">
        <w:rPr>
          <w:rFonts w:cs="Arial"/>
          <w:sz w:val="20"/>
        </w:rPr>
        <w:t>Yours sincerely</w:t>
      </w:r>
    </w:p>
    <w:p w14:paraId="65BD9C8A" w14:textId="77777777" w:rsidR="009E0834" w:rsidRDefault="009E0834" w:rsidP="0043375C">
      <w:pPr>
        <w:widowControl w:val="0"/>
        <w:spacing w:after="240"/>
        <w:rPr>
          <w:rFonts w:cs="Arial"/>
          <w:spacing w:val="10"/>
          <w:sz w:val="20"/>
        </w:rPr>
      </w:pPr>
    </w:p>
    <w:p w14:paraId="65BD9C8B" w14:textId="77777777" w:rsidR="00704049" w:rsidRPr="009E0834" w:rsidRDefault="00704049" w:rsidP="0043375C">
      <w:pPr>
        <w:widowControl w:val="0"/>
        <w:spacing w:after="240"/>
        <w:rPr>
          <w:rFonts w:cs="Arial"/>
          <w:spacing w:val="10"/>
          <w:sz w:val="20"/>
        </w:rPr>
      </w:pPr>
    </w:p>
    <w:p w14:paraId="65BD9C8C" w14:textId="77777777" w:rsidR="009E0834" w:rsidRPr="009E0834" w:rsidRDefault="00F34D81" w:rsidP="0043375C">
      <w:pPr>
        <w:rPr>
          <w:rFonts w:cs="Arial"/>
          <w:sz w:val="20"/>
        </w:rPr>
      </w:pPr>
      <w:r>
        <w:rPr>
          <w:rFonts w:cs="Arial"/>
          <w:sz w:val="20"/>
        </w:rPr>
        <w:t>Mr Sing Ip</w:t>
      </w:r>
    </w:p>
    <w:p w14:paraId="65BD9C8D" w14:textId="77777777" w:rsidR="009E0834" w:rsidRPr="009E0834" w:rsidRDefault="009E0834" w:rsidP="0043375C">
      <w:pPr>
        <w:rPr>
          <w:rFonts w:cs="Arial"/>
          <w:sz w:val="20"/>
        </w:rPr>
      </w:pPr>
      <w:r w:rsidRPr="009E0834">
        <w:rPr>
          <w:rFonts w:cs="Arial"/>
          <w:sz w:val="20"/>
        </w:rPr>
        <w:t>Director</w:t>
      </w:r>
    </w:p>
    <w:p w14:paraId="65BD9C8E" w14:textId="77777777" w:rsidR="005D2AEC" w:rsidRPr="009E0834" w:rsidRDefault="009E0834" w:rsidP="0043375C">
      <w:pPr>
        <w:rPr>
          <w:rFonts w:cs="Arial"/>
          <w:sz w:val="20"/>
        </w:rPr>
      </w:pPr>
      <w:r w:rsidRPr="009E0834">
        <w:rPr>
          <w:rFonts w:cs="Arial"/>
          <w:sz w:val="20"/>
        </w:rPr>
        <w:t>Sing Ky Pty Ltd</w:t>
      </w:r>
    </w:p>
    <w:sectPr w:rsidR="005D2AEC" w:rsidRPr="009E0834" w:rsidSect="009E0834">
      <w:headerReference w:type="even" r:id="rId18"/>
      <w:headerReference w:type="default" r:id="rId19"/>
      <w:footerReference w:type="even" r:id="rId20"/>
      <w:footerReference w:type="default" r:id="rId21"/>
      <w:headerReference w:type="first" r:id="rId22"/>
      <w:footerReference w:type="first" r:id="rId23"/>
      <w:pgSz w:w="11906" w:h="16838" w:code="9"/>
      <w:pgMar w:top="709" w:right="1418" w:bottom="709"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FA4A2" w14:textId="77777777" w:rsidR="00F81EB6" w:rsidRDefault="00F81EB6">
      <w:r>
        <w:separator/>
      </w:r>
    </w:p>
  </w:endnote>
  <w:endnote w:type="continuationSeparator" w:id="0">
    <w:p w14:paraId="3C9BE799" w14:textId="77777777" w:rsidR="00F81EB6" w:rsidRDefault="00F8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8A567" w14:textId="77777777" w:rsidR="00FC2130" w:rsidRDefault="00FC21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D9C95" w14:textId="6EFDB197" w:rsidR="00DC01EB" w:rsidRDefault="00DC01EB">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DC01EB" w14:paraId="65BD9C9A" w14:textId="77777777">
      <w:trPr>
        <w:trHeight w:hRule="exact" w:val="440"/>
      </w:trPr>
      <w:tc>
        <w:tcPr>
          <w:tcW w:w="2211" w:type="dxa"/>
          <w:tcBorders>
            <w:right w:val="nil"/>
          </w:tcBorders>
        </w:tcPr>
        <w:p w14:paraId="65BD9C97" w14:textId="77777777" w:rsidR="00DC01EB" w:rsidRDefault="00DC01EB">
          <w:pPr>
            <w:pStyle w:val="Footer"/>
          </w:pPr>
        </w:p>
      </w:tc>
      <w:tc>
        <w:tcPr>
          <w:tcW w:w="7371" w:type="dxa"/>
          <w:tcBorders>
            <w:top w:val="single" w:sz="4" w:space="0" w:color="auto"/>
            <w:left w:val="single" w:sz="2" w:space="0" w:color="auto"/>
          </w:tcBorders>
        </w:tcPr>
        <w:p w14:paraId="65BD9C98" w14:textId="77777777" w:rsidR="00DC01EB" w:rsidRDefault="00DC01EB">
          <w:pPr>
            <w:pStyle w:val="Footer"/>
            <w:ind w:left="113"/>
          </w:pPr>
        </w:p>
      </w:tc>
      <w:tc>
        <w:tcPr>
          <w:tcW w:w="567" w:type="dxa"/>
        </w:tcPr>
        <w:p w14:paraId="65BD9C99" w14:textId="77777777" w:rsidR="00DC01EB" w:rsidRDefault="00DC01EB">
          <w:pPr>
            <w:pStyle w:val="Footer"/>
            <w:spacing w:before="60"/>
            <w:jc w:val="right"/>
          </w:pPr>
        </w:p>
      </w:tc>
    </w:tr>
  </w:tbl>
  <w:p w14:paraId="65BD9C9B" w14:textId="77777777" w:rsidR="00DC01EB" w:rsidRDefault="00DC01EB">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9F35F" w14:textId="77777777" w:rsidR="00F81EB6" w:rsidRDefault="00F81EB6">
      <w:r>
        <w:separator/>
      </w:r>
    </w:p>
  </w:footnote>
  <w:footnote w:type="continuationSeparator" w:id="0">
    <w:p w14:paraId="599E8556" w14:textId="77777777" w:rsidR="00F81EB6" w:rsidRDefault="00F81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F1B65" w14:textId="77777777" w:rsidR="00FC2130" w:rsidRDefault="00FC21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D9C92" w14:textId="61FF4DDF" w:rsidR="00DC01EB" w:rsidRDefault="00DC01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42933" w14:textId="77777777" w:rsidR="00FC2130" w:rsidRDefault="00FC21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AB9"/>
    <w:multiLevelType w:val="hybridMultilevel"/>
    <w:tmpl w:val="0B4A5C98"/>
    <w:lvl w:ilvl="0" w:tplc="286C0114">
      <w:start w:val="1"/>
      <w:numFmt w:val="lowerLetter"/>
      <w:lvlText w:val="(%1)"/>
      <w:lvlJc w:val="left"/>
      <w:pPr>
        <w:ind w:left="1080" w:hanging="360"/>
      </w:pPr>
      <w:rPr>
        <w:rFonts w:ascii="Arial" w:eastAsia="Times New Roman" w:hAnsi="Arial" w:cs="Arial"/>
        <w:b w:val="0"/>
        <w:sz w:val="20"/>
        <w:szCs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BA035CC"/>
    <w:multiLevelType w:val="hybridMultilevel"/>
    <w:tmpl w:val="3F6201A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CBA739D"/>
    <w:multiLevelType w:val="hybridMultilevel"/>
    <w:tmpl w:val="E4AE939A"/>
    <w:lvl w:ilvl="0" w:tplc="286C0114">
      <w:start w:val="1"/>
      <w:numFmt w:val="lowerLetter"/>
      <w:lvlText w:val="(%1)"/>
      <w:lvlJc w:val="left"/>
      <w:pPr>
        <w:ind w:left="1440" w:hanging="360"/>
      </w:pPr>
      <w:rPr>
        <w:rFonts w:ascii="Arial" w:eastAsia="Times New Roman" w:hAnsi="Arial" w:cs="Arial"/>
        <w:b w:val="0"/>
        <w:sz w:val="20"/>
        <w:szCs w:val="2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18408A"/>
    <w:multiLevelType w:val="hybridMultilevel"/>
    <w:tmpl w:val="59FA26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1C163565"/>
    <w:multiLevelType w:val="hybridMultilevel"/>
    <w:tmpl w:val="49581B4A"/>
    <w:lvl w:ilvl="0" w:tplc="286C0114">
      <w:start w:val="1"/>
      <w:numFmt w:val="lowerLetter"/>
      <w:lvlText w:val="(%1)"/>
      <w:lvlJc w:val="left"/>
      <w:pPr>
        <w:ind w:left="1080" w:hanging="360"/>
      </w:pPr>
      <w:rPr>
        <w:rFonts w:ascii="Arial" w:eastAsia="Times New Roman" w:hAnsi="Arial" w:cs="Arial"/>
        <w:b w:val="0"/>
        <w:sz w:val="20"/>
        <w:szCs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20465443"/>
    <w:multiLevelType w:val="hybridMultilevel"/>
    <w:tmpl w:val="CF84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DA6CC8"/>
    <w:multiLevelType w:val="hybridMultilevel"/>
    <w:tmpl w:val="9F4E1ABE"/>
    <w:lvl w:ilvl="0" w:tplc="7E341888">
      <w:start w:val="1"/>
      <w:numFmt w:val="lowerRoman"/>
      <w:lvlText w:val="(%1)"/>
      <w:lvlJc w:val="right"/>
      <w:pPr>
        <w:ind w:left="2160" w:hanging="180"/>
      </w:pPr>
      <w:rPr>
        <w:rFonts w:ascii="Arial" w:eastAsia="Calibri" w:hAnsi="Arial"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19">
      <w:start w:val="1"/>
      <w:numFmt w:val="lowerLetter"/>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5421C58"/>
    <w:multiLevelType w:val="hybridMultilevel"/>
    <w:tmpl w:val="48F43D7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27202721"/>
    <w:multiLevelType w:val="hybridMultilevel"/>
    <w:tmpl w:val="0102E766"/>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2E3D1B4E"/>
    <w:multiLevelType w:val="hybridMultilevel"/>
    <w:tmpl w:val="6EC4F038"/>
    <w:lvl w:ilvl="0" w:tplc="11CC1C34">
      <w:start w:val="1"/>
      <w:numFmt w:val="decimal"/>
      <w:lvlText w:val="%1."/>
      <w:lvlJc w:val="left"/>
      <w:pPr>
        <w:ind w:left="720" w:hanging="360"/>
      </w:pPr>
      <w:rPr>
        <w:b w:val="0"/>
      </w:rPr>
    </w:lvl>
    <w:lvl w:ilvl="1" w:tplc="27068814">
      <w:start w:val="1"/>
      <w:numFmt w:val="lowerLetter"/>
      <w:lvlText w:val="(%2)"/>
      <w:lvlJc w:val="left"/>
      <w:pPr>
        <w:ind w:left="1440" w:hanging="360"/>
      </w:pPr>
      <w:rPr>
        <w:rFonts w:ascii="Arial" w:eastAsia="Times New Roman" w:hAnsi="Arial" w:cs="Arial"/>
        <w:b w:val="0"/>
      </w:rPr>
    </w:lvl>
    <w:lvl w:ilvl="2" w:tplc="7E341888">
      <w:start w:val="1"/>
      <w:numFmt w:val="lowerRoman"/>
      <w:lvlText w:val="(%3)"/>
      <w:lvlJc w:val="right"/>
      <w:pPr>
        <w:ind w:left="2160" w:hanging="180"/>
      </w:pPr>
      <w:rPr>
        <w:rFonts w:ascii="Arial" w:eastAsia="Calibri" w:hAnsi="Arial" w:cs="Arial"/>
      </w:rPr>
    </w:lvl>
    <w:lvl w:ilvl="3" w:tplc="0C09000F">
      <w:start w:val="1"/>
      <w:numFmt w:val="decimal"/>
      <w:lvlText w:val="%4."/>
      <w:lvlJc w:val="left"/>
      <w:pPr>
        <w:ind w:left="2880" w:hanging="360"/>
      </w:pPr>
    </w:lvl>
    <w:lvl w:ilvl="4" w:tplc="5E4ABCCC">
      <w:start w:val="14"/>
      <w:numFmt w:val="upperLetter"/>
      <w:lvlText w:val="(%5)"/>
      <w:lvlJc w:val="left"/>
      <w:pPr>
        <w:ind w:left="3600" w:hanging="360"/>
      </w:pPr>
      <w:rPr>
        <w:rFonts w:hint="default"/>
        <w:b w:val="0"/>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E953CC5"/>
    <w:multiLevelType w:val="hybridMultilevel"/>
    <w:tmpl w:val="A002F5C2"/>
    <w:lvl w:ilvl="0" w:tplc="286C0114">
      <w:start w:val="1"/>
      <w:numFmt w:val="lowerLetter"/>
      <w:lvlText w:val="(%1)"/>
      <w:lvlJc w:val="left"/>
      <w:pPr>
        <w:ind w:left="1080" w:hanging="360"/>
      </w:pPr>
      <w:rPr>
        <w:rFonts w:ascii="Arial" w:eastAsia="Times New Roman" w:hAnsi="Arial" w:cs="Arial"/>
        <w:b w:val="0"/>
        <w:sz w:val="20"/>
        <w:szCs w:val="2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30A1506A"/>
    <w:multiLevelType w:val="hybridMultilevel"/>
    <w:tmpl w:val="5A7E102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36B6159E"/>
    <w:multiLevelType w:val="hybridMultilevel"/>
    <w:tmpl w:val="0A827ECE"/>
    <w:lvl w:ilvl="0" w:tplc="7E341888">
      <w:start w:val="1"/>
      <w:numFmt w:val="lowerRoman"/>
      <w:lvlText w:val="(%1)"/>
      <w:lvlJc w:val="right"/>
      <w:pPr>
        <w:ind w:left="1800" w:hanging="360"/>
      </w:pPr>
      <w:rPr>
        <w:rFonts w:ascii="Arial" w:eastAsia="Calibri" w:hAnsi="Arial" w:cs="Arial"/>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nsid w:val="36D41EF8"/>
    <w:multiLevelType w:val="hybridMultilevel"/>
    <w:tmpl w:val="6EDEDA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6D83E58"/>
    <w:multiLevelType w:val="hybridMultilevel"/>
    <w:tmpl w:val="C1161056"/>
    <w:lvl w:ilvl="0" w:tplc="72C2DEA6">
      <w:start w:val="1"/>
      <w:numFmt w:val="decimal"/>
      <w:lvlText w:val="%1."/>
      <w:lvlJc w:val="left"/>
      <w:pPr>
        <w:ind w:left="720" w:hanging="360"/>
      </w:pPr>
      <w:rPr>
        <w:b w:val="0"/>
      </w:rPr>
    </w:lvl>
    <w:lvl w:ilvl="1" w:tplc="27068814">
      <w:start w:val="1"/>
      <w:numFmt w:val="lowerLetter"/>
      <w:lvlText w:val="(%2)"/>
      <w:lvlJc w:val="left"/>
      <w:pPr>
        <w:ind w:left="1440" w:hanging="360"/>
      </w:pPr>
      <w:rPr>
        <w:rFonts w:ascii="Arial" w:eastAsia="Times New Roman" w:hAnsi="Arial" w:cs="Arial"/>
        <w:b w:val="0"/>
      </w:rPr>
    </w:lvl>
    <w:lvl w:ilvl="2" w:tplc="7E341888">
      <w:start w:val="1"/>
      <w:numFmt w:val="lowerRoman"/>
      <w:lvlText w:val="(%3)"/>
      <w:lvlJc w:val="right"/>
      <w:pPr>
        <w:ind w:left="2160" w:hanging="180"/>
      </w:pPr>
      <w:rPr>
        <w:rFonts w:ascii="Arial" w:eastAsia="Calibri" w:hAnsi="Arial" w:cs="Arial"/>
      </w:rPr>
    </w:lvl>
    <w:lvl w:ilvl="3" w:tplc="0C09000F">
      <w:start w:val="1"/>
      <w:numFmt w:val="decimal"/>
      <w:lvlText w:val="%4."/>
      <w:lvlJc w:val="left"/>
      <w:pPr>
        <w:ind w:left="2880" w:hanging="360"/>
      </w:pPr>
    </w:lvl>
    <w:lvl w:ilvl="4" w:tplc="5E4ABCCC">
      <w:start w:val="14"/>
      <w:numFmt w:val="upperLetter"/>
      <w:lvlText w:val="(%5)"/>
      <w:lvlJc w:val="left"/>
      <w:pPr>
        <w:ind w:left="3600" w:hanging="360"/>
      </w:pPr>
      <w:rPr>
        <w:rFonts w:hint="default"/>
        <w:b w:val="0"/>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B445082"/>
    <w:multiLevelType w:val="hybridMultilevel"/>
    <w:tmpl w:val="8DF8FEB6"/>
    <w:lvl w:ilvl="0" w:tplc="0C090011">
      <w:start w:val="1"/>
      <w:numFmt w:val="decimal"/>
      <w:lvlText w:val="%1)"/>
      <w:lvlJc w:val="left"/>
      <w:pPr>
        <w:ind w:left="2151" w:hanging="360"/>
      </w:pPr>
    </w:lvl>
    <w:lvl w:ilvl="1" w:tplc="0C090019" w:tentative="1">
      <w:start w:val="1"/>
      <w:numFmt w:val="lowerLetter"/>
      <w:lvlText w:val="%2."/>
      <w:lvlJc w:val="left"/>
      <w:pPr>
        <w:ind w:left="2871" w:hanging="360"/>
      </w:pPr>
    </w:lvl>
    <w:lvl w:ilvl="2" w:tplc="0C09001B" w:tentative="1">
      <w:start w:val="1"/>
      <w:numFmt w:val="lowerRoman"/>
      <w:lvlText w:val="%3."/>
      <w:lvlJc w:val="right"/>
      <w:pPr>
        <w:ind w:left="3591" w:hanging="180"/>
      </w:pPr>
    </w:lvl>
    <w:lvl w:ilvl="3" w:tplc="0C09000F" w:tentative="1">
      <w:start w:val="1"/>
      <w:numFmt w:val="decimal"/>
      <w:lvlText w:val="%4."/>
      <w:lvlJc w:val="left"/>
      <w:pPr>
        <w:ind w:left="4311" w:hanging="360"/>
      </w:pPr>
    </w:lvl>
    <w:lvl w:ilvl="4" w:tplc="0C090019" w:tentative="1">
      <w:start w:val="1"/>
      <w:numFmt w:val="lowerLetter"/>
      <w:lvlText w:val="%5."/>
      <w:lvlJc w:val="left"/>
      <w:pPr>
        <w:ind w:left="5031" w:hanging="360"/>
      </w:pPr>
    </w:lvl>
    <w:lvl w:ilvl="5" w:tplc="0C09001B" w:tentative="1">
      <w:start w:val="1"/>
      <w:numFmt w:val="lowerRoman"/>
      <w:lvlText w:val="%6."/>
      <w:lvlJc w:val="right"/>
      <w:pPr>
        <w:ind w:left="5751" w:hanging="180"/>
      </w:pPr>
    </w:lvl>
    <w:lvl w:ilvl="6" w:tplc="0C09000F" w:tentative="1">
      <w:start w:val="1"/>
      <w:numFmt w:val="decimal"/>
      <w:lvlText w:val="%7."/>
      <w:lvlJc w:val="left"/>
      <w:pPr>
        <w:ind w:left="6471" w:hanging="360"/>
      </w:pPr>
    </w:lvl>
    <w:lvl w:ilvl="7" w:tplc="0C090019" w:tentative="1">
      <w:start w:val="1"/>
      <w:numFmt w:val="lowerLetter"/>
      <w:lvlText w:val="%8."/>
      <w:lvlJc w:val="left"/>
      <w:pPr>
        <w:ind w:left="7191" w:hanging="360"/>
      </w:pPr>
    </w:lvl>
    <w:lvl w:ilvl="8" w:tplc="0C09001B" w:tentative="1">
      <w:start w:val="1"/>
      <w:numFmt w:val="lowerRoman"/>
      <w:lvlText w:val="%9."/>
      <w:lvlJc w:val="right"/>
      <w:pPr>
        <w:ind w:left="7911" w:hanging="180"/>
      </w:pPr>
    </w:lvl>
  </w:abstractNum>
  <w:abstractNum w:abstractNumId="16">
    <w:nsid w:val="3DFE044A"/>
    <w:multiLevelType w:val="hybridMultilevel"/>
    <w:tmpl w:val="83829440"/>
    <w:lvl w:ilvl="0" w:tplc="7E341888">
      <w:start w:val="1"/>
      <w:numFmt w:val="lowerRoman"/>
      <w:lvlText w:val="(%1)"/>
      <w:lvlJc w:val="right"/>
      <w:pPr>
        <w:ind w:left="1692" w:hanging="360"/>
      </w:pPr>
      <w:rPr>
        <w:rFonts w:ascii="Arial" w:eastAsia="Calibri" w:hAnsi="Arial" w:cs="Arial"/>
      </w:rPr>
    </w:lvl>
    <w:lvl w:ilvl="1" w:tplc="0C090019" w:tentative="1">
      <w:start w:val="1"/>
      <w:numFmt w:val="lowerLetter"/>
      <w:lvlText w:val="%2."/>
      <w:lvlJc w:val="left"/>
      <w:pPr>
        <w:ind w:left="2412" w:hanging="360"/>
      </w:pPr>
    </w:lvl>
    <w:lvl w:ilvl="2" w:tplc="0C09001B" w:tentative="1">
      <w:start w:val="1"/>
      <w:numFmt w:val="lowerRoman"/>
      <w:lvlText w:val="%3."/>
      <w:lvlJc w:val="right"/>
      <w:pPr>
        <w:ind w:left="3132" w:hanging="180"/>
      </w:pPr>
    </w:lvl>
    <w:lvl w:ilvl="3" w:tplc="0C09000F" w:tentative="1">
      <w:start w:val="1"/>
      <w:numFmt w:val="decimal"/>
      <w:lvlText w:val="%4."/>
      <w:lvlJc w:val="left"/>
      <w:pPr>
        <w:ind w:left="3852" w:hanging="360"/>
      </w:pPr>
    </w:lvl>
    <w:lvl w:ilvl="4" w:tplc="0C090019" w:tentative="1">
      <w:start w:val="1"/>
      <w:numFmt w:val="lowerLetter"/>
      <w:lvlText w:val="%5."/>
      <w:lvlJc w:val="left"/>
      <w:pPr>
        <w:ind w:left="4572" w:hanging="360"/>
      </w:pPr>
    </w:lvl>
    <w:lvl w:ilvl="5" w:tplc="0C09001B" w:tentative="1">
      <w:start w:val="1"/>
      <w:numFmt w:val="lowerRoman"/>
      <w:lvlText w:val="%6."/>
      <w:lvlJc w:val="right"/>
      <w:pPr>
        <w:ind w:left="5292" w:hanging="180"/>
      </w:pPr>
    </w:lvl>
    <w:lvl w:ilvl="6" w:tplc="0C09000F" w:tentative="1">
      <w:start w:val="1"/>
      <w:numFmt w:val="decimal"/>
      <w:lvlText w:val="%7."/>
      <w:lvlJc w:val="left"/>
      <w:pPr>
        <w:ind w:left="6012" w:hanging="360"/>
      </w:pPr>
    </w:lvl>
    <w:lvl w:ilvl="7" w:tplc="0C090019" w:tentative="1">
      <w:start w:val="1"/>
      <w:numFmt w:val="lowerLetter"/>
      <w:lvlText w:val="%8."/>
      <w:lvlJc w:val="left"/>
      <w:pPr>
        <w:ind w:left="6732" w:hanging="360"/>
      </w:pPr>
    </w:lvl>
    <w:lvl w:ilvl="8" w:tplc="0C09001B" w:tentative="1">
      <w:start w:val="1"/>
      <w:numFmt w:val="lowerRoman"/>
      <w:lvlText w:val="%9."/>
      <w:lvlJc w:val="right"/>
      <w:pPr>
        <w:ind w:left="7452" w:hanging="180"/>
      </w:pPr>
    </w:lvl>
  </w:abstractNum>
  <w:abstractNum w:abstractNumId="17">
    <w:nsid w:val="3E7832CE"/>
    <w:multiLevelType w:val="hybridMultilevel"/>
    <w:tmpl w:val="59CEA0C6"/>
    <w:lvl w:ilvl="0" w:tplc="A3F45154">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406B1D43"/>
    <w:multiLevelType w:val="hybridMultilevel"/>
    <w:tmpl w:val="971EFC90"/>
    <w:lvl w:ilvl="0" w:tplc="7E341888">
      <w:start w:val="1"/>
      <w:numFmt w:val="lowerRoman"/>
      <w:lvlText w:val="(%1)"/>
      <w:lvlJc w:val="right"/>
      <w:pPr>
        <w:ind w:left="2700" w:hanging="360"/>
      </w:pPr>
      <w:rPr>
        <w:rFonts w:ascii="Arial" w:eastAsia="Calibri" w:hAnsi="Arial" w:cs="Arial"/>
      </w:r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19">
    <w:nsid w:val="41B73A73"/>
    <w:multiLevelType w:val="hybridMultilevel"/>
    <w:tmpl w:val="3F9490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429B7849"/>
    <w:multiLevelType w:val="hybridMultilevel"/>
    <w:tmpl w:val="CCFEC9D8"/>
    <w:lvl w:ilvl="0" w:tplc="7E341888">
      <w:start w:val="1"/>
      <w:numFmt w:val="lowerRoman"/>
      <w:lvlText w:val="(%1)"/>
      <w:lvlJc w:val="right"/>
      <w:pPr>
        <w:ind w:left="720" w:hanging="360"/>
      </w:pPr>
      <w:rPr>
        <w:rFonts w:ascii="Arial" w:eastAsia="Calibr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8FE7B9D"/>
    <w:multiLevelType w:val="hybridMultilevel"/>
    <w:tmpl w:val="06D0BA7A"/>
    <w:lvl w:ilvl="0" w:tplc="7E341888">
      <w:start w:val="1"/>
      <w:numFmt w:val="lowerRoman"/>
      <w:lvlText w:val="(%1)"/>
      <w:lvlJc w:val="right"/>
      <w:pPr>
        <w:ind w:left="1080" w:hanging="360"/>
      </w:pPr>
      <w:rPr>
        <w:rFonts w:ascii="Arial" w:eastAsia="Calibri"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4CA6322A"/>
    <w:multiLevelType w:val="hybridMultilevel"/>
    <w:tmpl w:val="642C6250"/>
    <w:lvl w:ilvl="0" w:tplc="286C0114">
      <w:start w:val="1"/>
      <w:numFmt w:val="lowerLetter"/>
      <w:lvlText w:val="(%1)"/>
      <w:lvlJc w:val="left"/>
      <w:pPr>
        <w:ind w:left="1080" w:hanging="360"/>
      </w:pPr>
      <w:rPr>
        <w:rFonts w:ascii="Arial" w:eastAsia="Times New Roman" w:hAnsi="Arial" w:cs="Arial"/>
        <w:b w:val="0"/>
        <w:sz w:val="20"/>
        <w:szCs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4D90569A"/>
    <w:multiLevelType w:val="hybridMultilevel"/>
    <w:tmpl w:val="4E64AFC4"/>
    <w:lvl w:ilvl="0" w:tplc="286C0114">
      <w:start w:val="1"/>
      <w:numFmt w:val="lowerLetter"/>
      <w:lvlText w:val="(%1)"/>
      <w:lvlJc w:val="left"/>
      <w:pPr>
        <w:ind w:left="1800" w:hanging="360"/>
      </w:pPr>
      <w:rPr>
        <w:rFonts w:ascii="Arial" w:eastAsia="Times New Roman" w:hAnsi="Arial" w:cs="Arial"/>
        <w:b w:val="0"/>
        <w:sz w:val="20"/>
        <w:szCs w:val="2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nsid w:val="4E834E97"/>
    <w:multiLevelType w:val="hybridMultilevel"/>
    <w:tmpl w:val="571AEED8"/>
    <w:lvl w:ilvl="0" w:tplc="286C0114">
      <w:start w:val="1"/>
      <w:numFmt w:val="lowerLetter"/>
      <w:lvlText w:val="(%1)"/>
      <w:lvlJc w:val="left"/>
      <w:pPr>
        <w:ind w:left="1080" w:hanging="360"/>
      </w:pPr>
      <w:rPr>
        <w:rFonts w:ascii="Arial" w:eastAsia="Times New Roman" w:hAnsi="Arial" w:cs="Arial"/>
        <w:b w:val="0"/>
        <w:sz w:val="20"/>
        <w:szCs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512420F7"/>
    <w:multiLevelType w:val="hybridMultilevel"/>
    <w:tmpl w:val="D9842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67F1B09"/>
    <w:multiLevelType w:val="hybridMultilevel"/>
    <w:tmpl w:val="C560AB62"/>
    <w:lvl w:ilvl="0" w:tplc="286C0114">
      <w:start w:val="1"/>
      <w:numFmt w:val="lowerLetter"/>
      <w:lvlText w:val="(%1)"/>
      <w:lvlJc w:val="left"/>
      <w:pPr>
        <w:ind w:left="1080" w:hanging="360"/>
      </w:pPr>
      <w:rPr>
        <w:rFonts w:ascii="Arial" w:eastAsia="Times New Roman" w:hAnsi="Arial" w:cs="Arial"/>
        <w:b w:val="0"/>
        <w:sz w:val="20"/>
        <w:szCs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56996103"/>
    <w:multiLevelType w:val="hybridMultilevel"/>
    <w:tmpl w:val="F124A87C"/>
    <w:lvl w:ilvl="0" w:tplc="286C0114">
      <w:start w:val="1"/>
      <w:numFmt w:val="lowerLetter"/>
      <w:lvlText w:val="(%1)"/>
      <w:lvlJc w:val="left"/>
      <w:pPr>
        <w:ind w:left="1080" w:hanging="360"/>
      </w:pPr>
      <w:rPr>
        <w:rFonts w:ascii="Arial" w:eastAsia="Times New Roman" w:hAnsi="Arial" w:cs="Arial"/>
        <w:b w:val="0"/>
        <w:sz w:val="20"/>
        <w:szCs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5A606915"/>
    <w:multiLevelType w:val="hybridMultilevel"/>
    <w:tmpl w:val="311EA364"/>
    <w:lvl w:ilvl="0" w:tplc="286C0114">
      <w:start w:val="1"/>
      <w:numFmt w:val="lowerLetter"/>
      <w:lvlText w:val="(%1)"/>
      <w:lvlJc w:val="left"/>
      <w:pPr>
        <w:ind w:left="1080" w:hanging="360"/>
      </w:pPr>
      <w:rPr>
        <w:rFonts w:ascii="Arial" w:eastAsia="Times New Roman" w:hAnsi="Arial" w:cs="Arial"/>
        <w:b w:val="0"/>
        <w:sz w:val="20"/>
        <w:szCs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5AD60810"/>
    <w:multiLevelType w:val="hybridMultilevel"/>
    <w:tmpl w:val="E70C7326"/>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nsid w:val="5E6807F3"/>
    <w:multiLevelType w:val="hybridMultilevel"/>
    <w:tmpl w:val="656AE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18A3839"/>
    <w:multiLevelType w:val="hybridMultilevel"/>
    <w:tmpl w:val="9F4E1ABE"/>
    <w:lvl w:ilvl="0" w:tplc="7E341888">
      <w:start w:val="1"/>
      <w:numFmt w:val="lowerRoman"/>
      <w:lvlText w:val="(%1)"/>
      <w:lvlJc w:val="right"/>
      <w:pPr>
        <w:ind w:left="2160" w:hanging="180"/>
      </w:pPr>
      <w:rPr>
        <w:rFonts w:ascii="Arial" w:eastAsia="Calibri" w:hAnsi="Arial"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19">
      <w:start w:val="1"/>
      <w:numFmt w:val="lowerLetter"/>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7E87318"/>
    <w:multiLevelType w:val="hybridMultilevel"/>
    <w:tmpl w:val="80D018CC"/>
    <w:lvl w:ilvl="0" w:tplc="0C09000F">
      <w:start w:val="1"/>
      <w:numFmt w:val="decimal"/>
      <w:lvlText w:val="%1."/>
      <w:lvlJc w:val="left"/>
      <w:pPr>
        <w:ind w:left="720" w:hanging="360"/>
      </w:pPr>
      <w:rPr>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9552104"/>
    <w:multiLevelType w:val="hybridMultilevel"/>
    <w:tmpl w:val="A5F06074"/>
    <w:lvl w:ilvl="0" w:tplc="286C0114">
      <w:start w:val="1"/>
      <w:numFmt w:val="lowerLetter"/>
      <w:lvlText w:val="(%1)"/>
      <w:lvlJc w:val="left"/>
      <w:pPr>
        <w:ind w:left="720" w:hanging="360"/>
      </w:pPr>
      <w:rPr>
        <w:rFonts w:ascii="Arial" w:eastAsia="Times New Roman" w:hAnsi="Arial" w:cs="Arial"/>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AE75F14"/>
    <w:multiLevelType w:val="hybridMultilevel"/>
    <w:tmpl w:val="9E442E52"/>
    <w:lvl w:ilvl="0" w:tplc="286C0114">
      <w:start w:val="1"/>
      <w:numFmt w:val="lowerLetter"/>
      <w:lvlText w:val="(%1)"/>
      <w:lvlJc w:val="left"/>
      <w:pPr>
        <w:ind w:left="1080" w:hanging="360"/>
      </w:pPr>
      <w:rPr>
        <w:rFonts w:ascii="Arial" w:eastAsia="Times New Roman" w:hAnsi="Arial" w:cs="Arial"/>
        <w:b w:val="0"/>
        <w:sz w:val="20"/>
        <w:szCs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6D58110E"/>
    <w:multiLevelType w:val="hybridMultilevel"/>
    <w:tmpl w:val="FDDEE592"/>
    <w:lvl w:ilvl="0" w:tplc="0C090019">
      <w:start w:val="1"/>
      <w:numFmt w:val="lowerLetter"/>
      <w:lvlText w:val="%1."/>
      <w:lvlJc w:val="left"/>
      <w:pPr>
        <w:ind w:left="3240" w:hanging="360"/>
      </w:p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6">
    <w:nsid w:val="73D46789"/>
    <w:multiLevelType w:val="hybridMultilevel"/>
    <w:tmpl w:val="9B1C10F2"/>
    <w:lvl w:ilvl="0" w:tplc="286C0114">
      <w:start w:val="1"/>
      <w:numFmt w:val="lowerLetter"/>
      <w:lvlText w:val="(%1)"/>
      <w:lvlJc w:val="left"/>
      <w:pPr>
        <w:ind w:left="1080" w:hanging="360"/>
      </w:pPr>
      <w:rPr>
        <w:rFonts w:ascii="Arial" w:eastAsia="Times New Roman" w:hAnsi="Arial" w:cs="Arial"/>
        <w:b w:val="0"/>
        <w:sz w:val="20"/>
        <w:szCs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753B1A03"/>
    <w:multiLevelType w:val="hybridMultilevel"/>
    <w:tmpl w:val="B3626ACC"/>
    <w:lvl w:ilvl="0" w:tplc="27068814">
      <w:start w:val="1"/>
      <w:numFmt w:val="lowerLetter"/>
      <w:lvlText w:val="(%1)"/>
      <w:lvlJc w:val="left"/>
      <w:pPr>
        <w:ind w:left="1440" w:hanging="360"/>
      </w:pPr>
      <w:rPr>
        <w:rFonts w:ascii="Arial" w:eastAsia="Times New Roman" w:hAnsi="Arial" w:cs="Arial"/>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5726B12"/>
    <w:multiLevelType w:val="hybridMultilevel"/>
    <w:tmpl w:val="D76E3810"/>
    <w:lvl w:ilvl="0" w:tplc="0C090011">
      <w:start w:val="1"/>
      <w:numFmt w:val="decimal"/>
      <w:lvlText w:val="%1)"/>
      <w:lvlJc w:val="left"/>
      <w:pPr>
        <w:ind w:left="1800" w:hanging="360"/>
      </w:pPr>
      <w:rPr>
        <w:b w:val="0"/>
      </w:rPr>
    </w:lvl>
    <w:lvl w:ilvl="1" w:tplc="27068814">
      <w:start w:val="1"/>
      <w:numFmt w:val="lowerLetter"/>
      <w:lvlText w:val="(%2)"/>
      <w:lvlJc w:val="left"/>
      <w:pPr>
        <w:ind w:left="2520" w:hanging="360"/>
      </w:pPr>
      <w:rPr>
        <w:rFonts w:ascii="Arial" w:eastAsia="Times New Roman" w:hAnsi="Arial" w:cs="Arial"/>
        <w:b w:val="0"/>
      </w:rPr>
    </w:lvl>
    <w:lvl w:ilvl="2" w:tplc="7E341888">
      <w:start w:val="1"/>
      <w:numFmt w:val="lowerRoman"/>
      <w:lvlText w:val="(%3)"/>
      <w:lvlJc w:val="right"/>
      <w:pPr>
        <w:ind w:left="3240" w:hanging="180"/>
      </w:pPr>
      <w:rPr>
        <w:rFonts w:ascii="Arial" w:eastAsia="Calibri" w:hAnsi="Arial" w:cs="Arial"/>
      </w:rPr>
    </w:lvl>
    <w:lvl w:ilvl="3" w:tplc="0C09000F">
      <w:start w:val="1"/>
      <w:numFmt w:val="decimal"/>
      <w:lvlText w:val="%4."/>
      <w:lvlJc w:val="left"/>
      <w:pPr>
        <w:ind w:left="3960" w:hanging="360"/>
      </w:pPr>
    </w:lvl>
    <w:lvl w:ilvl="4" w:tplc="5E4ABCCC">
      <w:start w:val="14"/>
      <w:numFmt w:val="upperLetter"/>
      <w:lvlText w:val="(%5)"/>
      <w:lvlJc w:val="left"/>
      <w:pPr>
        <w:ind w:left="4680" w:hanging="360"/>
      </w:pPr>
      <w:rPr>
        <w:rFonts w:hint="default"/>
        <w:b w:val="0"/>
      </w:r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nsid w:val="782B5EBB"/>
    <w:multiLevelType w:val="hybridMultilevel"/>
    <w:tmpl w:val="D5F83FC0"/>
    <w:lvl w:ilvl="0" w:tplc="286C0114">
      <w:start w:val="1"/>
      <w:numFmt w:val="lowerLetter"/>
      <w:lvlText w:val="(%1)"/>
      <w:lvlJc w:val="left"/>
      <w:pPr>
        <w:ind w:left="1212" w:hanging="360"/>
      </w:pPr>
      <w:rPr>
        <w:rFonts w:ascii="Arial" w:eastAsia="Times New Roman" w:hAnsi="Arial" w:cs="Arial"/>
        <w:b w:val="0"/>
        <w:sz w:val="20"/>
        <w:szCs w:val="2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0">
    <w:nsid w:val="78424F0A"/>
    <w:multiLevelType w:val="hybridMultilevel"/>
    <w:tmpl w:val="D598C84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7A0A2BF5"/>
    <w:multiLevelType w:val="hybridMultilevel"/>
    <w:tmpl w:val="19EA9A46"/>
    <w:lvl w:ilvl="0" w:tplc="27068814">
      <w:start w:val="1"/>
      <w:numFmt w:val="lowerLetter"/>
      <w:lvlText w:val="(%1)"/>
      <w:lvlJc w:val="left"/>
      <w:pPr>
        <w:ind w:left="1440" w:hanging="360"/>
      </w:pPr>
      <w:rPr>
        <w:rFonts w:ascii="Arial" w:eastAsia="Times New Roman" w:hAnsi="Arial" w:cs="Arial"/>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EA83930"/>
    <w:multiLevelType w:val="hybridMultilevel"/>
    <w:tmpl w:val="4850A3A8"/>
    <w:lvl w:ilvl="0" w:tplc="286C0114">
      <w:start w:val="1"/>
      <w:numFmt w:val="lowerLetter"/>
      <w:lvlText w:val="(%1)"/>
      <w:lvlJc w:val="left"/>
      <w:pPr>
        <w:ind w:left="2236" w:hanging="360"/>
      </w:pPr>
      <w:rPr>
        <w:rFonts w:ascii="Arial" w:eastAsia="Times New Roman" w:hAnsi="Arial" w:cs="Arial"/>
        <w:b w:val="0"/>
        <w:sz w:val="20"/>
        <w:szCs w:val="20"/>
      </w:rPr>
    </w:lvl>
    <w:lvl w:ilvl="1" w:tplc="0C090019" w:tentative="1">
      <w:start w:val="1"/>
      <w:numFmt w:val="lowerLetter"/>
      <w:lvlText w:val="%2."/>
      <w:lvlJc w:val="left"/>
      <w:pPr>
        <w:ind w:left="2956" w:hanging="360"/>
      </w:pPr>
    </w:lvl>
    <w:lvl w:ilvl="2" w:tplc="0C09001B" w:tentative="1">
      <w:start w:val="1"/>
      <w:numFmt w:val="lowerRoman"/>
      <w:lvlText w:val="%3."/>
      <w:lvlJc w:val="right"/>
      <w:pPr>
        <w:ind w:left="3676" w:hanging="180"/>
      </w:pPr>
    </w:lvl>
    <w:lvl w:ilvl="3" w:tplc="0C09000F" w:tentative="1">
      <w:start w:val="1"/>
      <w:numFmt w:val="decimal"/>
      <w:lvlText w:val="%4."/>
      <w:lvlJc w:val="left"/>
      <w:pPr>
        <w:ind w:left="4396" w:hanging="360"/>
      </w:pPr>
    </w:lvl>
    <w:lvl w:ilvl="4" w:tplc="0C090019" w:tentative="1">
      <w:start w:val="1"/>
      <w:numFmt w:val="lowerLetter"/>
      <w:lvlText w:val="%5."/>
      <w:lvlJc w:val="left"/>
      <w:pPr>
        <w:ind w:left="5116" w:hanging="360"/>
      </w:pPr>
    </w:lvl>
    <w:lvl w:ilvl="5" w:tplc="0C09001B" w:tentative="1">
      <w:start w:val="1"/>
      <w:numFmt w:val="lowerRoman"/>
      <w:lvlText w:val="%6."/>
      <w:lvlJc w:val="right"/>
      <w:pPr>
        <w:ind w:left="5836" w:hanging="180"/>
      </w:pPr>
    </w:lvl>
    <w:lvl w:ilvl="6" w:tplc="0C09000F" w:tentative="1">
      <w:start w:val="1"/>
      <w:numFmt w:val="decimal"/>
      <w:lvlText w:val="%7."/>
      <w:lvlJc w:val="left"/>
      <w:pPr>
        <w:ind w:left="6556" w:hanging="360"/>
      </w:pPr>
    </w:lvl>
    <w:lvl w:ilvl="7" w:tplc="0C090019" w:tentative="1">
      <w:start w:val="1"/>
      <w:numFmt w:val="lowerLetter"/>
      <w:lvlText w:val="%8."/>
      <w:lvlJc w:val="left"/>
      <w:pPr>
        <w:ind w:left="7276" w:hanging="360"/>
      </w:pPr>
    </w:lvl>
    <w:lvl w:ilvl="8" w:tplc="0C09001B" w:tentative="1">
      <w:start w:val="1"/>
      <w:numFmt w:val="lowerRoman"/>
      <w:lvlText w:val="%9."/>
      <w:lvlJc w:val="right"/>
      <w:pPr>
        <w:ind w:left="7996" w:hanging="180"/>
      </w:pPr>
    </w:lvl>
  </w:abstractNum>
  <w:num w:numId="1">
    <w:abstractNumId w:val="9"/>
  </w:num>
  <w:num w:numId="2">
    <w:abstractNumId w:val="14"/>
  </w:num>
  <w:num w:numId="3">
    <w:abstractNumId w:val="38"/>
  </w:num>
  <w:num w:numId="4">
    <w:abstractNumId w:val="41"/>
  </w:num>
  <w:num w:numId="5">
    <w:abstractNumId w:val="37"/>
  </w:num>
  <w:num w:numId="6">
    <w:abstractNumId w:val="2"/>
  </w:num>
  <w:num w:numId="7">
    <w:abstractNumId w:val="31"/>
  </w:num>
  <w:num w:numId="8">
    <w:abstractNumId w:val="6"/>
  </w:num>
  <w:num w:numId="9">
    <w:abstractNumId w:val="5"/>
  </w:num>
  <w:num w:numId="10">
    <w:abstractNumId w:val="25"/>
  </w:num>
  <w:num w:numId="11">
    <w:abstractNumId w:val="13"/>
  </w:num>
  <w:num w:numId="12">
    <w:abstractNumId w:val="8"/>
  </w:num>
  <w:num w:numId="13">
    <w:abstractNumId w:val="29"/>
  </w:num>
  <w:num w:numId="14">
    <w:abstractNumId w:val="42"/>
  </w:num>
  <w:num w:numId="15">
    <w:abstractNumId w:val="33"/>
  </w:num>
  <w:num w:numId="16">
    <w:abstractNumId w:val="32"/>
  </w:num>
  <w:num w:numId="17">
    <w:abstractNumId w:val="15"/>
  </w:num>
  <w:num w:numId="18">
    <w:abstractNumId w:val="19"/>
  </w:num>
  <w:num w:numId="19">
    <w:abstractNumId w:val="39"/>
  </w:num>
  <w:num w:numId="20">
    <w:abstractNumId w:val="11"/>
  </w:num>
  <w:num w:numId="21">
    <w:abstractNumId w:val="23"/>
  </w:num>
  <w:num w:numId="22">
    <w:abstractNumId w:val="7"/>
  </w:num>
  <w:num w:numId="23">
    <w:abstractNumId w:val="1"/>
  </w:num>
  <w:num w:numId="24">
    <w:abstractNumId w:val="34"/>
  </w:num>
  <w:num w:numId="25">
    <w:abstractNumId w:val="40"/>
  </w:num>
  <w:num w:numId="26">
    <w:abstractNumId w:val="10"/>
  </w:num>
  <w:num w:numId="27">
    <w:abstractNumId w:val="22"/>
  </w:num>
  <w:num w:numId="28">
    <w:abstractNumId w:val="26"/>
  </w:num>
  <w:num w:numId="29">
    <w:abstractNumId w:val="18"/>
  </w:num>
  <w:num w:numId="30">
    <w:abstractNumId w:val="36"/>
  </w:num>
  <w:num w:numId="31">
    <w:abstractNumId w:val="28"/>
  </w:num>
  <w:num w:numId="32">
    <w:abstractNumId w:val="0"/>
  </w:num>
  <w:num w:numId="33">
    <w:abstractNumId w:val="21"/>
  </w:num>
  <w:num w:numId="34">
    <w:abstractNumId w:val="4"/>
  </w:num>
  <w:num w:numId="35">
    <w:abstractNumId w:val="24"/>
  </w:num>
  <w:num w:numId="36">
    <w:abstractNumId w:val="12"/>
  </w:num>
  <w:num w:numId="37">
    <w:abstractNumId w:val="35"/>
  </w:num>
  <w:num w:numId="38">
    <w:abstractNumId w:val="16"/>
  </w:num>
  <w:num w:numId="39">
    <w:abstractNumId w:val="3"/>
  </w:num>
  <w:num w:numId="40">
    <w:abstractNumId w:val="27"/>
  </w:num>
  <w:num w:numId="41">
    <w:abstractNumId w:val="30"/>
  </w:num>
  <w:num w:numId="42">
    <w:abstractNumId w:val="17"/>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834"/>
    <w:rsid w:val="00004A17"/>
    <w:rsid w:val="00042EF3"/>
    <w:rsid w:val="00045948"/>
    <w:rsid w:val="000573D2"/>
    <w:rsid w:val="000760EF"/>
    <w:rsid w:val="0008393D"/>
    <w:rsid w:val="00085125"/>
    <w:rsid w:val="0009341A"/>
    <w:rsid w:val="00093E38"/>
    <w:rsid w:val="000947FB"/>
    <w:rsid w:val="000D09F9"/>
    <w:rsid w:val="000D4021"/>
    <w:rsid w:val="00106151"/>
    <w:rsid w:val="0012375A"/>
    <w:rsid w:val="001251ED"/>
    <w:rsid w:val="00132540"/>
    <w:rsid w:val="00132E5C"/>
    <w:rsid w:val="0014392E"/>
    <w:rsid w:val="001519C8"/>
    <w:rsid w:val="0015243F"/>
    <w:rsid w:val="0016502A"/>
    <w:rsid w:val="00172705"/>
    <w:rsid w:val="001858E1"/>
    <w:rsid w:val="00187775"/>
    <w:rsid w:val="001A5850"/>
    <w:rsid w:val="001C6241"/>
    <w:rsid w:val="001E4407"/>
    <w:rsid w:val="00215C3D"/>
    <w:rsid w:val="00240800"/>
    <w:rsid w:val="002469AD"/>
    <w:rsid w:val="00251BBE"/>
    <w:rsid w:val="00252D86"/>
    <w:rsid w:val="00263594"/>
    <w:rsid w:val="00266BDB"/>
    <w:rsid w:val="002812B0"/>
    <w:rsid w:val="00281B7C"/>
    <w:rsid w:val="00286431"/>
    <w:rsid w:val="0029082F"/>
    <w:rsid w:val="002B4F9F"/>
    <w:rsid w:val="002B6DCE"/>
    <w:rsid w:val="002B7788"/>
    <w:rsid w:val="002C1AF3"/>
    <w:rsid w:val="002F1227"/>
    <w:rsid w:val="002F675E"/>
    <w:rsid w:val="0030408C"/>
    <w:rsid w:val="0031730B"/>
    <w:rsid w:val="00344B88"/>
    <w:rsid w:val="00356E1E"/>
    <w:rsid w:val="00365744"/>
    <w:rsid w:val="00365803"/>
    <w:rsid w:val="00371C9E"/>
    <w:rsid w:val="003776B8"/>
    <w:rsid w:val="00386317"/>
    <w:rsid w:val="00394C63"/>
    <w:rsid w:val="0039737C"/>
    <w:rsid w:val="003B2428"/>
    <w:rsid w:val="003C52F5"/>
    <w:rsid w:val="003E2F89"/>
    <w:rsid w:val="003F3F28"/>
    <w:rsid w:val="00401F17"/>
    <w:rsid w:val="0041734D"/>
    <w:rsid w:val="00421618"/>
    <w:rsid w:val="00423E21"/>
    <w:rsid w:val="004256A9"/>
    <w:rsid w:val="0043375C"/>
    <w:rsid w:val="00437C1E"/>
    <w:rsid w:val="004422EE"/>
    <w:rsid w:val="00445DF6"/>
    <w:rsid w:val="00457802"/>
    <w:rsid w:val="00466A10"/>
    <w:rsid w:val="00466EF0"/>
    <w:rsid w:val="00481BD1"/>
    <w:rsid w:val="004842EE"/>
    <w:rsid w:val="00484496"/>
    <w:rsid w:val="00484825"/>
    <w:rsid w:val="00484D1D"/>
    <w:rsid w:val="004A39F8"/>
    <w:rsid w:val="004A63EE"/>
    <w:rsid w:val="004B3180"/>
    <w:rsid w:val="004D0CBF"/>
    <w:rsid w:val="005215C0"/>
    <w:rsid w:val="00533956"/>
    <w:rsid w:val="00535139"/>
    <w:rsid w:val="00552876"/>
    <w:rsid w:val="00555CA3"/>
    <w:rsid w:val="005607CE"/>
    <w:rsid w:val="00585CDD"/>
    <w:rsid w:val="005910D8"/>
    <w:rsid w:val="005919BE"/>
    <w:rsid w:val="005A0463"/>
    <w:rsid w:val="005B59B3"/>
    <w:rsid w:val="005B6D37"/>
    <w:rsid w:val="005C58E2"/>
    <w:rsid w:val="005D2AEC"/>
    <w:rsid w:val="005D697F"/>
    <w:rsid w:val="005E40F2"/>
    <w:rsid w:val="005F288F"/>
    <w:rsid w:val="005F65FA"/>
    <w:rsid w:val="006054AB"/>
    <w:rsid w:val="00611046"/>
    <w:rsid w:val="00613D0A"/>
    <w:rsid w:val="00622B98"/>
    <w:rsid w:val="0063267A"/>
    <w:rsid w:val="006353C6"/>
    <w:rsid w:val="00637A31"/>
    <w:rsid w:val="00643369"/>
    <w:rsid w:val="00656FB6"/>
    <w:rsid w:val="00664BDC"/>
    <w:rsid w:val="00680A78"/>
    <w:rsid w:val="006923E8"/>
    <w:rsid w:val="00693BA5"/>
    <w:rsid w:val="006B4A3A"/>
    <w:rsid w:val="006B663B"/>
    <w:rsid w:val="006C7C9F"/>
    <w:rsid w:val="006D1B79"/>
    <w:rsid w:val="006E08C9"/>
    <w:rsid w:val="006E41BE"/>
    <w:rsid w:val="006F3D1F"/>
    <w:rsid w:val="00704049"/>
    <w:rsid w:val="007216AA"/>
    <w:rsid w:val="007337BE"/>
    <w:rsid w:val="007447A4"/>
    <w:rsid w:val="00746B9B"/>
    <w:rsid w:val="00752898"/>
    <w:rsid w:val="00761EDE"/>
    <w:rsid w:val="0076362F"/>
    <w:rsid w:val="00764B06"/>
    <w:rsid w:val="00767ACD"/>
    <w:rsid w:val="007972CC"/>
    <w:rsid w:val="007A487E"/>
    <w:rsid w:val="007B060C"/>
    <w:rsid w:val="007C7DDE"/>
    <w:rsid w:val="007D238A"/>
    <w:rsid w:val="0080167E"/>
    <w:rsid w:val="00864E5D"/>
    <w:rsid w:val="00865ACF"/>
    <w:rsid w:val="0087307C"/>
    <w:rsid w:val="0088603D"/>
    <w:rsid w:val="00890788"/>
    <w:rsid w:val="00897D22"/>
    <w:rsid w:val="008E3AB7"/>
    <w:rsid w:val="008E6506"/>
    <w:rsid w:val="00906B6B"/>
    <w:rsid w:val="00911213"/>
    <w:rsid w:val="00913A39"/>
    <w:rsid w:val="00917A39"/>
    <w:rsid w:val="00920981"/>
    <w:rsid w:val="00922313"/>
    <w:rsid w:val="00923C4E"/>
    <w:rsid w:val="0092513E"/>
    <w:rsid w:val="0092568E"/>
    <w:rsid w:val="00947E6B"/>
    <w:rsid w:val="00954CA1"/>
    <w:rsid w:val="009617C4"/>
    <w:rsid w:val="009708D7"/>
    <w:rsid w:val="009764F3"/>
    <w:rsid w:val="009779C1"/>
    <w:rsid w:val="00993392"/>
    <w:rsid w:val="009B766B"/>
    <w:rsid w:val="009E0834"/>
    <w:rsid w:val="009F7042"/>
    <w:rsid w:val="009F7100"/>
    <w:rsid w:val="00A02380"/>
    <w:rsid w:val="00A026B1"/>
    <w:rsid w:val="00A256DB"/>
    <w:rsid w:val="00A57163"/>
    <w:rsid w:val="00A57A59"/>
    <w:rsid w:val="00A85AB6"/>
    <w:rsid w:val="00AB6DDD"/>
    <w:rsid w:val="00AD6A57"/>
    <w:rsid w:val="00AF1DFB"/>
    <w:rsid w:val="00AF4985"/>
    <w:rsid w:val="00B119DE"/>
    <w:rsid w:val="00B1456E"/>
    <w:rsid w:val="00B23ABE"/>
    <w:rsid w:val="00B26F8C"/>
    <w:rsid w:val="00B42C4D"/>
    <w:rsid w:val="00B4750F"/>
    <w:rsid w:val="00B50768"/>
    <w:rsid w:val="00B5621F"/>
    <w:rsid w:val="00B670C5"/>
    <w:rsid w:val="00B7239D"/>
    <w:rsid w:val="00B73131"/>
    <w:rsid w:val="00B74F0B"/>
    <w:rsid w:val="00B87CD0"/>
    <w:rsid w:val="00B97D6B"/>
    <w:rsid w:val="00BA02D6"/>
    <w:rsid w:val="00BA0869"/>
    <w:rsid w:val="00BA7343"/>
    <w:rsid w:val="00BB7DBC"/>
    <w:rsid w:val="00BC1C18"/>
    <w:rsid w:val="00BC463B"/>
    <w:rsid w:val="00BD086D"/>
    <w:rsid w:val="00BD57D9"/>
    <w:rsid w:val="00BE592D"/>
    <w:rsid w:val="00C11D3C"/>
    <w:rsid w:val="00C16DFD"/>
    <w:rsid w:val="00C26ADA"/>
    <w:rsid w:val="00C36483"/>
    <w:rsid w:val="00C42D22"/>
    <w:rsid w:val="00C463FC"/>
    <w:rsid w:val="00C72A20"/>
    <w:rsid w:val="00C857F9"/>
    <w:rsid w:val="00C91E88"/>
    <w:rsid w:val="00CE46FB"/>
    <w:rsid w:val="00CE5576"/>
    <w:rsid w:val="00D04C8E"/>
    <w:rsid w:val="00D11397"/>
    <w:rsid w:val="00D14D50"/>
    <w:rsid w:val="00D33623"/>
    <w:rsid w:val="00D35732"/>
    <w:rsid w:val="00D630B7"/>
    <w:rsid w:val="00D67517"/>
    <w:rsid w:val="00D768ED"/>
    <w:rsid w:val="00D77AAB"/>
    <w:rsid w:val="00D87E3E"/>
    <w:rsid w:val="00DA1721"/>
    <w:rsid w:val="00DB1D4F"/>
    <w:rsid w:val="00DC01EB"/>
    <w:rsid w:val="00DC1F5A"/>
    <w:rsid w:val="00DD0D91"/>
    <w:rsid w:val="00DD6A41"/>
    <w:rsid w:val="00DF5A64"/>
    <w:rsid w:val="00E0198D"/>
    <w:rsid w:val="00E029D9"/>
    <w:rsid w:val="00E02D89"/>
    <w:rsid w:val="00E25ED8"/>
    <w:rsid w:val="00E464AB"/>
    <w:rsid w:val="00E53BB0"/>
    <w:rsid w:val="00E71288"/>
    <w:rsid w:val="00E902AD"/>
    <w:rsid w:val="00E95998"/>
    <w:rsid w:val="00E95D5B"/>
    <w:rsid w:val="00EA0CEA"/>
    <w:rsid w:val="00EA49EC"/>
    <w:rsid w:val="00EB4D0C"/>
    <w:rsid w:val="00EB5E5A"/>
    <w:rsid w:val="00EE2B37"/>
    <w:rsid w:val="00EF0779"/>
    <w:rsid w:val="00EF3020"/>
    <w:rsid w:val="00F0668F"/>
    <w:rsid w:val="00F07841"/>
    <w:rsid w:val="00F17C53"/>
    <w:rsid w:val="00F308A0"/>
    <w:rsid w:val="00F314CD"/>
    <w:rsid w:val="00F34D81"/>
    <w:rsid w:val="00F36F81"/>
    <w:rsid w:val="00F50549"/>
    <w:rsid w:val="00F81EB6"/>
    <w:rsid w:val="00F83244"/>
    <w:rsid w:val="00F87200"/>
    <w:rsid w:val="00F91883"/>
    <w:rsid w:val="00F91967"/>
    <w:rsid w:val="00FA3BFC"/>
    <w:rsid w:val="00FA7425"/>
    <w:rsid w:val="00FB1BFA"/>
    <w:rsid w:val="00FC0054"/>
    <w:rsid w:val="00FC2130"/>
    <w:rsid w:val="00FC60FF"/>
    <w:rsid w:val="00FD4338"/>
    <w:rsid w:val="00FE26AC"/>
    <w:rsid w:val="00FE5F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BD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834"/>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4A63EE"/>
    <w:pPr>
      <w:widowControl w:val="0"/>
      <w:tabs>
        <w:tab w:val="left" w:pos="1843"/>
      </w:tabs>
      <w:spacing w:after="120" w:line="360" w:lineRule="auto"/>
      <w:jc w:val="center"/>
      <w:outlineLvl w:val="0"/>
    </w:pPr>
    <w:rPr>
      <w:rFonts w:cs="Arial"/>
      <w:i/>
      <w:spacing w:val="10"/>
      <w:sz w:val="20"/>
    </w:rPr>
  </w:style>
  <w:style w:type="paragraph" w:styleId="Heading2">
    <w:name w:val="heading 2"/>
    <w:basedOn w:val="Normal"/>
    <w:next w:val="Normal"/>
    <w:link w:val="Heading2Char"/>
    <w:uiPriority w:val="9"/>
    <w:unhideWhenUsed/>
    <w:qFormat/>
    <w:rsid w:val="004A63EE"/>
    <w:pPr>
      <w:widowControl w:val="0"/>
      <w:tabs>
        <w:tab w:val="right" w:pos="9072"/>
      </w:tabs>
      <w:spacing w:after="120" w:line="360" w:lineRule="auto"/>
      <w:outlineLvl w:val="1"/>
    </w:pPr>
    <w:rPr>
      <w:rFonts w:cs="Arial"/>
      <w:b/>
      <w:sz w:val="20"/>
    </w:rPr>
  </w:style>
  <w:style w:type="paragraph" w:styleId="Heading3">
    <w:name w:val="heading 3"/>
    <w:basedOn w:val="Normal"/>
    <w:next w:val="Normal"/>
    <w:link w:val="Heading3Char"/>
    <w:uiPriority w:val="9"/>
    <w:unhideWhenUsed/>
    <w:qFormat/>
    <w:rsid w:val="004A63EE"/>
    <w:pPr>
      <w:widowControl w:val="0"/>
      <w:tabs>
        <w:tab w:val="right" w:pos="567"/>
      </w:tabs>
      <w:spacing w:after="240"/>
      <w:jc w:val="both"/>
      <w:outlineLvl w:val="2"/>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40F2"/>
    <w:pPr>
      <w:spacing w:after="0" w:line="240" w:lineRule="auto"/>
    </w:pPr>
    <w:rPr>
      <w:rFonts w:ascii="Arial" w:hAnsi="Arial"/>
    </w:rPr>
  </w:style>
  <w:style w:type="paragraph" w:styleId="Footer">
    <w:name w:val="footer"/>
    <w:basedOn w:val="Normal"/>
    <w:link w:val="FooterChar"/>
    <w:uiPriority w:val="99"/>
    <w:rsid w:val="009E0834"/>
    <w:pPr>
      <w:tabs>
        <w:tab w:val="center" w:pos="4153"/>
        <w:tab w:val="right" w:pos="8306"/>
      </w:tabs>
    </w:pPr>
    <w:rPr>
      <w:sz w:val="20"/>
    </w:rPr>
  </w:style>
  <w:style w:type="character" w:customStyle="1" w:styleId="FooterChar">
    <w:name w:val="Footer Char"/>
    <w:basedOn w:val="DefaultParagraphFont"/>
    <w:link w:val="Footer"/>
    <w:uiPriority w:val="99"/>
    <w:rsid w:val="009E0834"/>
    <w:rPr>
      <w:rFonts w:ascii="Arial" w:eastAsia="Times New Roman" w:hAnsi="Arial" w:cs="Times New Roman"/>
      <w:sz w:val="20"/>
      <w:szCs w:val="20"/>
    </w:rPr>
  </w:style>
  <w:style w:type="character" w:styleId="Hyperlink">
    <w:name w:val="Hyperlink"/>
    <w:rsid w:val="009E0834"/>
    <w:rPr>
      <w:color w:val="0000FF"/>
      <w:u w:val="single"/>
    </w:rPr>
  </w:style>
  <w:style w:type="paragraph" w:styleId="Header">
    <w:name w:val="header"/>
    <w:basedOn w:val="Normal"/>
    <w:link w:val="HeaderChar"/>
    <w:rsid w:val="009E0834"/>
    <w:pPr>
      <w:tabs>
        <w:tab w:val="center" w:pos="4153"/>
        <w:tab w:val="right" w:pos="8306"/>
      </w:tabs>
    </w:pPr>
  </w:style>
  <w:style w:type="character" w:customStyle="1" w:styleId="HeaderChar">
    <w:name w:val="Header Char"/>
    <w:basedOn w:val="DefaultParagraphFont"/>
    <w:link w:val="Header"/>
    <w:rsid w:val="009E0834"/>
    <w:rPr>
      <w:rFonts w:ascii="Arial" w:eastAsia="Times New Roman" w:hAnsi="Arial" w:cs="Times New Roman"/>
      <w:szCs w:val="20"/>
    </w:rPr>
  </w:style>
  <w:style w:type="paragraph" w:customStyle="1" w:styleId="Headersub">
    <w:name w:val="Header sub"/>
    <w:basedOn w:val="Normal"/>
    <w:rsid w:val="009E0834"/>
    <w:pPr>
      <w:spacing w:after="1240"/>
    </w:pPr>
    <w:rPr>
      <w:sz w:val="36"/>
    </w:rPr>
  </w:style>
  <w:style w:type="paragraph" w:styleId="ListParagraph">
    <w:name w:val="List Paragraph"/>
    <w:basedOn w:val="Normal"/>
    <w:uiPriority w:val="34"/>
    <w:qFormat/>
    <w:rsid w:val="009E0834"/>
    <w:pPr>
      <w:ind w:left="720"/>
      <w:contextualSpacing/>
    </w:pPr>
  </w:style>
  <w:style w:type="table" w:styleId="TableGrid">
    <w:name w:val="Table Grid"/>
    <w:basedOn w:val="TableNormal"/>
    <w:uiPriority w:val="59"/>
    <w:rsid w:val="00BE592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7D22"/>
    <w:rPr>
      <w:rFonts w:ascii="Tahoma" w:hAnsi="Tahoma" w:cs="Tahoma"/>
      <w:sz w:val="16"/>
      <w:szCs w:val="16"/>
    </w:rPr>
  </w:style>
  <w:style w:type="character" w:customStyle="1" w:styleId="BalloonTextChar">
    <w:name w:val="Balloon Text Char"/>
    <w:basedOn w:val="DefaultParagraphFont"/>
    <w:link w:val="BalloonText"/>
    <w:uiPriority w:val="99"/>
    <w:semiHidden/>
    <w:rsid w:val="00897D22"/>
    <w:rPr>
      <w:rFonts w:ascii="Tahoma" w:eastAsia="Times New Roman" w:hAnsi="Tahoma" w:cs="Tahoma"/>
      <w:sz w:val="16"/>
      <w:szCs w:val="16"/>
    </w:rPr>
  </w:style>
  <w:style w:type="character" w:customStyle="1" w:styleId="Heading1Char">
    <w:name w:val="Heading 1 Char"/>
    <w:basedOn w:val="DefaultParagraphFont"/>
    <w:link w:val="Heading1"/>
    <w:uiPriority w:val="9"/>
    <w:rsid w:val="004A63EE"/>
    <w:rPr>
      <w:rFonts w:ascii="Arial" w:eastAsia="Times New Roman" w:hAnsi="Arial" w:cs="Arial"/>
      <w:i/>
      <w:spacing w:val="10"/>
      <w:sz w:val="20"/>
      <w:szCs w:val="20"/>
    </w:rPr>
  </w:style>
  <w:style w:type="character" w:customStyle="1" w:styleId="Heading2Char">
    <w:name w:val="Heading 2 Char"/>
    <w:basedOn w:val="DefaultParagraphFont"/>
    <w:link w:val="Heading2"/>
    <w:uiPriority w:val="9"/>
    <w:rsid w:val="004A63EE"/>
    <w:rPr>
      <w:rFonts w:ascii="Arial" w:eastAsia="Times New Roman" w:hAnsi="Arial" w:cs="Arial"/>
      <w:b/>
      <w:sz w:val="20"/>
      <w:szCs w:val="20"/>
    </w:rPr>
  </w:style>
  <w:style w:type="character" w:customStyle="1" w:styleId="Heading3Char">
    <w:name w:val="Heading 3 Char"/>
    <w:basedOn w:val="DefaultParagraphFont"/>
    <w:link w:val="Heading3"/>
    <w:uiPriority w:val="9"/>
    <w:rsid w:val="004A63EE"/>
    <w:rPr>
      <w:rFonts w:ascii="Arial" w:eastAsia="Times New Roman" w:hAnsi="Arial" w:cs="Arial"/>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834"/>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4A63EE"/>
    <w:pPr>
      <w:widowControl w:val="0"/>
      <w:tabs>
        <w:tab w:val="left" w:pos="1843"/>
      </w:tabs>
      <w:spacing w:after="120" w:line="360" w:lineRule="auto"/>
      <w:jc w:val="center"/>
      <w:outlineLvl w:val="0"/>
    </w:pPr>
    <w:rPr>
      <w:rFonts w:cs="Arial"/>
      <w:i/>
      <w:spacing w:val="10"/>
      <w:sz w:val="20"/>
    </w:rPr>
  </w:style>
  <w:style w:type="paragraph" w:styleId="Heading2">
    <w:name w:val="heading 2"/>
    <w:basedOn w:val="Normal"/>
    <w:next w:val="Normal"/>
    <w:link w:val="Heading2Char"/>
    <w:uiPriority w:val="9"/>
    <w:unhideWhenUsed/>
    <w:qFormat/>
    <w:rsid w:val="004A63EE"/>
    <w:pPr>
      <w:widowControl w:val="0"/>
      <w:tabs>
        <w:tab w:val="right" w:pos="9072"/>
      </w:tabs>
      <w:spacing w:after="120" w:line="360" w:lineRule="auto"/>
      <w:outlineLvl w:val="1"/>
    </w:pPr>
    <w:rPr>
      <w:rFonts w:cs="Arial"/>
      <w:b/>
      <w:sz w:val="20"/>
    </w:rPr>
  </w:style>
  <w:style w:type="paragraph" w:styleId="Heading3">
    <w:name w:val="heading 3"/>
    <w:basedOn w:val="Normal"/>
    <w:next w:val="Normal"/>
    <w:link w:val="Heading3Char"/>
    <w:uiPriority w:val="9"/>
    <w:unhideWhenUsed/>
    <w:qFormat/>
    <w:rsid w:val="004A63EE"/>
    <w:pPr>
      <w:widowControl w:val="0"/>
      <w:tabs>
        <w:tab w:val="right" w:pos="567"/>
      </w:tabs>
      <w:spacing w:after="240"/>
      <w:jc w:val="both"/>
      <w:outlineLvl w:val="2"/>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40F2"/>
    <w:pPr>
      <w:spacing w:after="0" w:line="240" w:lineRule="auto"/>
    </w:pPr>
    <w:rPr>
      <w:rFonts w:ascii="Arial" w:hAnsi="Arial"/>
    </w:rPr>
  </w:style>
  <w:style w:type="paragraph" w:styleId="Footer">
    <w:name w:val="footer"/>
    <w:basedOn w:val="Normal"/>
    <w:link w:val="FooterChar"/>
    <w:uiPriority w:val="99"/>
    <w:rsid w:val="009E0834"/>
    <w:pPr>
      <w:tabs>
        <w:tab w:val="center" w:pos="4153"/>
        <w:tab w:val="right" w:pos="8306"/>
      </w:tabs>
    </w:pPr>
    <w:rPr>
      <w:sz w:val="20"/>
    </w:rPr>
  </w:style>
  <w:style w:type="character" w:customStyle="1" w:styleId="FooterChar">
    <w:name w:val="Footer Char"/>
    <w:basedOn w:val="DefaultParagraphFont"/>
    <w:link w:val="Footer"/>
    <w:uiPriority w:val="99"/>
    <w:rsid w:val="009E0834"/>
    <w:rPr>
      <w:rFonts w:ascii="Arial" w:eastAsia="Times New Roman" w:hAnsi="Arial" w:cs="Times New Roman"/>
      <w:sz w:val="20"/>
      <w:szCs w:val="20"/>
    </w:rPr>
  </w:style>
  <w:style w:type="character" w:styleId="Hyperlink">
    <w:name w:val="Hyperlink"/>
    <w:rsid w:val="009E0834"/>
    <w:rPr>
      <w:color w:val="0000FF"/>
      <w:u w:val="single"/>
    </w:rPr>
  </w:style>
  <w:style w:type="paragraph" w:styleId="Header">
    <w:name w:val="header"/>
    <w:basedOn w:val="Normal"/>
    <w:link w:val="HeaderChar"/>
    <w:rsid w:val="009E0834"/>
    <w:pPr>
      <w:tabs>
        <w:tab w:val="center" w:pos="4153"/>
        <w:tab w:val="right" w:pos="8306"/>
      </w:tabs>
    </w:pPr>
  </w:style>
  <w:style w:type="character" w:customStyle="1" w:styleId="HeaderChar">
    <w:name w:val="Header Char"/>
    <w:basedOn w:val="DefaultParagraphFont"/>
    <w:link w:val="Header"/>
    <w:rsid w:val="009E0834"/>
    <w:rPr>
      <w:rFonts w:ascii="Arial" w:eastAsia="Times New Roman" w:hAnsi="Arial" w:cs="Times New Roman"/>
      <w:szCs w:val="20"/>
    </w:rPr>
  </w:style>
  <w:style w:type="paragraph" w:customStyle="1" w:styleId="Headersub">
    <w:name w:val="Header sub"/>
    <w:basedOn w:val="Normal"/>
    <w:rsid w:val="009E0834"/>
    <w:pPr>
      <w:spacing w:after="1240"/>
    </w:pPr>
    <w:rPr>
      <w:sz w:val="36"/>
    </w:rPr>
  </w:style>
  <w:style w:type="paragraph" w:styleId="ListParagraph">
    <w:name w:val="List Paragraph"/>
    <w:basedOn w:val="Normal"/>
    <w:uiPriority w:val="34"/>
    <w:qFormat/>
    <w:rsid w:val="009E0834"/>
    <w:pPr>
      <w:ind w:left="720"/>
      <w:contextualSpacing/>
    </w:pPr>
  </w:style>
  <w:style w:type="table" w:styleId="TableGrid">
    <w:name w:val="Table Grid"/>
    <w:basedOn w:val="TableNormal"/>
    <w:uiPriority w:val="59"/>
    <w:rsid w:val="00BE592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7D22"/>
    <w:rPr>
      <w:rFonts w:ascii="Tahoma" w:hAnsi="Tahoma" w:cs="Tahoma"/>
      <w:sz w:val="16"/>
      <w:szCs w:val="16"/>
    </w:rPr>
  </w:style>
  <w:style w:type="character" w:customStyle="1" w:styleId="BalloonTextChar">
    <w:name w:val="Balloon Text Char"/>
    <w:basedOn w:val="DefaultParagraphFont"/>
    <w:link w:val="BalloonText"/>
    <w:uiPriority w:val="99"/>
    <w:semiHidden/>
    <w:rsid w:val="00897D22"/>
    <w:rPr>
      <w:rFonts w:ascii="Tahoma" w:eastAsia="Times New Roman" w:hAnsi="Tahoma" w:cs="Tahoma"/>
      <w:sz w:val="16"/>
      <w:szCs w:val="16"/>
    </w:rPr>
  </w:style>
  <w:style w:type="character" w:customStyle="1" w:styleId="Heading1Char">
    <w:name w:val="Heading 1 Char"/>
    <w:basedOn w:val="DefaultParagraphFont"/>
    <w:link w:val="Heading1"/>
    <w:uiPriority w:val="9"/>
    <w:rsid w:val="004A63EE"/>
    <w:rPr>
      <w:rFonts w:ascii="Arial" w:eastAsia="Times New Roman" w:hAnsi="Arial" w:cs="Arial"/>
      <w:i/>
      <w:spacing w:val="10"/>
      <w:sz w:val="20"/>
      <w:szCs w:val="20"/>
    </w:rPr>
  </w:style>
  <w:style w:type="character" w:customStyle="1" w:styleId="Heading2Char">
    <w:name w:val="Heading 2 Char"/>
    <w:basedOn w:val="DefaultParagraphFont"/>
    <w:link w:val="Heading2"/>
    <w:uiPriority w:val="9"/>
    <w:rsid w:val="004A63EE"/>
    <w:rPr>
      <w:rFonts w:ascii="Arial" w:eastAsia="Times New Roman" w:hAnsi="Arial" w:cs="Arial"/>
      <w:b/>
      <w:sz w:val="20"/>
      <w:szCs w:val="20"/>
    </w:rPr>
  </w:style>
  <w:style w:type="character" w:customStyle="1" w:styleId="Heading3Char">
    <w:name w:val="Heading 3 Char"/>
    <w:basedOn w:val="DefaultParagraphFont"/>
    <w:link w:val="Heading3"/>
    <w:uiPriority w:val="9"/>
    <w:rsid w:val="004A63EE"/>
    <w:rPr>
      <w:rFonts w:ascii="Arial" w:eastAsia="Times New Roman"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fairwork.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fairwork.gov.au"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airwork.gov.a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WO Legal Document" ma:contentTypeID="0x010100FE7B108852584B7F9A5023B4CF3B31B800A451792483197F40B49FA3CEE19E7664" ma:contentTypeVersion="7" ma:contentTypeDescription="Document with Legal Classification" ma:contentTypeScope="" ma:versionID="b3ad5256a0768e1e14712315be538ccb">
  <xsd:schema xmlns:xsd="http://www.w3.org/2001/XMLSchema" xmlns:xs="http://www.w3.org/2001/XMLSchema" xmlns:p="http://schemas.microsoft.com/office/2006/metadata/properties" xmlns:ns2="45e91090-6bb8-4341-accd-e3eb205e5f6b" xmlns:ns3="C9DA9207-9551-4695-BC3A-61575E7E505D" targetNamespace="http://schemas.microsoft.com/office/2006/metadata/properties" ma:root="true" ma:fieldsID="96ae57ed395ab0e6d4ee7c92d933bdcf" ns2:_="" ns3:_="">
    <xsd:import namespace="45e91090-6bb8-4341-accd-e3eb205e5f6b"/>
    <xsd:import namespace="C9DA9207-9551-4695-BC3A-61575E7E505D"/>
    <xsd:element name="properties">
      <xsd:complexType>
        <xsd:sequence>
          <xsd:element name="documentManagement">
            <xsd:complexType>
              <xsd:all>
                <xsd:element ref="ns2:_dlc_DocId" minOccurs="0"/>
                <xsd:element ref="ns2:_dlc_DocIdUrl" minOccurs="0"/>
                <xsd:element ref="ns2:_dlc_DocIdPersistId" minOccurs="0"/>
                <xsd:element ref="ns3:FWO_Legal_DocumentTypeTaxHTField0" minOccurs="0"/>
                <xsd:element ref="ns3:FWO_BCSTaxHTField0" minOccurs="0"/>
                <xsd:element ref="ns3:FWO_EnterpriseKeywordTaxHTField0" minOccurs="0"/>
                <xsd:element ref="ns3:FWO_Legal_DOCStatus" minOccurs="0"/>
                <xsd:element ref="ns3:FWO_DocSecurityClassification"/>
                <xsd:element ref="ns3:FWO_TRIM_SecurityClassification"/>
                <xsd:element ref="ns3:FWO_TRIM_DLM"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91090-6bb8-4341-accd-e3eb205e5f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9f1cf761-828c-449d-a776-7cffb8b2c2b5}" ma:internalName="TaxCatchAll" ma:showField="CatchAllData" ma:web="45e91090-6bb8-4341-accd-e3eb205e5f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DA9207-9551-4695-BC3A-61575E7E505D" elementFormDefault="qualified">
    <xsd:import namespace="http://schemas.microsoft.com/office/2006/documentManagement/types"/>
    <xsd:import namespace="http://schemas.microsoft.com/office/infopath/2007/PartnerControls"/>
    <xsd:element name="FWO_Legal_DocumentTypeTaxHTField0" ma:index="12" nillable="true" ma:taxonomy="true" ma:internalName="FWO_Legal_DocumentTypeTaxHTField0" ma:taxonomyFieldName="FWO_Legal_DocumentType" ma:displayName="Document Type" ma:readOnly="false" ma:default="" ma:fieldId="{6dbbfd1f-5e0c-41c4-bd99-ab28ae4bae99}" ma:sspId="4ecb7306-e2d5-494a-8c81-b8bbb5078f6a" ma:termSetId="a193dfd7-475b-43d8-9b42-c3c66963edad" ma:anchorId="00000000-0000-0000-0000-000000000000" ma:open="true" ma:isKeyword="false">
      <xsd:complexType>
        <xsd:sequence>
          <xsd:element ref="pc:Terms" minOccurs="0" maxOccurs="1"/>
        </xsd:sequence>
      </xsd:complexType>
    </xsd:element>
    <xsd:element name="FWO_BCSTaxHTField0" ma:index="14" nillable="true" ma:taxonomy="true" ma:internalName="FWO_BCSTaxHTField0" ma:taxonomyFieldName="FWO_BCS" ma:displayName="BCS Library" ma:readOnly="false" ma:default="" ma:fieldId="{e1c03f9d-45fa-4a5b-9d32-f7c3f9e04363}" ma:sspId="4ecb7306-e2d5-494a-8c81-b8bbb5078f6a" ma:termSetId="e372fd5f-e27f-4551-96cf-528f5f04805e" ma:anchorId="00000000-0000-0000-0000-000000000000" ma:open="fals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Legal_DOCStatus" ma:index="17" nillable="true" ma:displayName="Document Status" ma:default="Draft" ma:internalName="FWO_Legal_DOCStatus" ma:readOnly="false">
      <xsd:simpleType>
        <xsd:restriction base="dms:Choice">
          <xsd:enumeration value="Draft"/>
          <xsd:enumeration value="Settled"/>
          <xsd:enumeration value="Final"/>
          <xsd:enumeration value="Executed"/>
          <xsd:enumeration value="Stamped"/>
          <xsd:enumeration value="Superseded"/>
          <xsd:enumeration value="Inactive"/>
        </xsd:restriction>
      </xsd:simpleType>
    </xsd:element>
    <xsd:element name="FWO_DocSecurityClassification" ma:index="18" ma:displayName="FWO Document security classification" ma:default="Sensitive: Legal"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default="Sensitive: Legal" ma:format="Dropdown" ma:internalName="FWO_TRIM_DLM" ma:readOnly="false">
      <xsd:simpleType>
        <xsd:restriction base="dms:Choice">
          <xsd:enumeration value="For Official Use Only"/>
          <xsd:enumeration value="Sensitive"/>
          <xsd:enumeration value="Sensitive: Legal"/>
          <xsd:enumeration value="Sensitive: Perso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WO_Legal_DocumentTypeTaxHTField0 xmlns="C9DA9207-9551-4695-BC3A-61575E7E505D">
      <Terms xmlns="http://schemas.microsoft.com/office/infopath/2007/PartnerControls">
        <TermInfo xmlns="http://schemas.microsoft.com/office/infopath/2007/PartnerControls">
          <TermName xmlns="http://schemas.microsoft.com/office/infopath/2007/PartnerControls">Enforceable undertaking</TermName>
          <TermId xmlns="http://schemas.microsoft.com/office/infopath/2007/PartnerControls">70535f60-e0c8-4aa7-82a6-5f4042159ad1</TermId>
        </TermInfo>
      </Terms>
    </FWO_Legal_DocumentTypeTaxHTField0>
    <FWO_BCSTaxHTField0 xmlns="C9DA9207-9551-4695-BC3A-61575E7E505D">
      <Terms xmlns="http://schemas.microsoft.com/office/infopath/2007/PartnerControls">
        <TermInfo xmlns="http://schemas.microsoft.com/office/infopath/2007/PartnerControls">
          <TermName xmlns="http://schemas.microsoft.com/office/infopath/2007/PartnerControls">Committees ＆ Meetings</TermName>
          <TermId xmlns="http://schemas.microsoft.com/office/infopath/2007/PartnerControls">dd33278b-2021-41dc-add6-0c568a9273e4</TermId>
        </TermInfo>
      </Terms>
    </FWO_BCSTaxHTField0>
    <FWO_EnterpriseKeywordTaxHTField0 xmlns="C9DA9207-9551-4695-BC3A-61575E7E505D">
      <Terms xmlns="http://schemas.microsoft.com/office/infopath/2007/PartnerControls"/>
    </FWO_EnterpriseKeywordTaxHTField0>
    <FWO_Legal_DOCStatus xmlns="C9DA9207-9551-4695-BC3A-61575E7E505D">Draft</FWO_Legal_DOCStatus>
    <FWO_DocSecurityClassification xmlns="C9DA9207-9551-4695-BC3A-61575E7E505D">Unclassified</FWO_DocSecurityClassification>
    <FWO_TRIM_SecurityClassification xmlns="C9DA9207-9551-4695-BC3A-61575E7E505D">Unclassified</FWO_TRIM_SecurityClassification>
    <FWO_TRIM_DLM xmlns="C9DA9207-9551-4695-BC3A-61575E7E505D" xsi:nil="true"/>
    <TaxCatchAll xmlns="45e91090-6bb8-4341-accd-e3eb205e5f6b">
      <Value>328</Value>
      <Value>110</Value>
    </TaxCatchAll>
    <_dlc_DocId xmlns="45e91090-6bb8-4341-accd-e3eb205e5f6b">DB-567059</_dlc_DocId>
    <_dlc_DocIdUrl xmlns="45e91090-6bb8-4341-accd-e3eb205e5f6b">
      <Url>http://fwocollaboration.hosts.network/sites/b21/ComplianceNoticeAss/_layouts/DocIdRedir.aspx?ID=DB-567059</Url>
      <Description>DB-567059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632BEF1-9B6B-4F27-BFCB-23C8F05FDD88}">
  <ds:schemaRefs>
    <ds:schemaRef ds:uri="http://schemas.microsoft.com/sharepoint/events"/>
  </ds:schemaRefs>
</ds:datastoreItem>
</file>

<file path=customXml/itemProps2.xml><?xml version="1.0" encoding="utf-8"?>
<ds:datastoreItem xmlns:ds="http://schemas.openxmlformats.org/officeDocument/2006/customXml" ds:itemID="{C31E99BC-80C5-4243-A303-603C62D10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91090-6bb8-4341-accd-e3eb205e5f6b"/>
    <ds:schemaRef ds:uri="C9DA9207-9551-4695-BC3A-61575E7E5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90FAEB-1E34-4010-BE85-16D6484B52AF}">
  <ds:schemaRefs>
    <ds:schemaRef ds:uri="http://www.w3.org/XML/1998/namespace"/>
    <ds:schemaRef ds:uri="http://purl.org/dc/terms/"/>
    <ds:schemaRef ds:uri="45e91090-6bb8-4341-accd-e3eb205e5f6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C9DA9207-9551-4695-BC3A-61575E7E505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AC58EAF-5458-414C-9937-E3A405AE3B34}">
  <ds:schemaRefs>
    <ds:schemaRef ds:uri="http://schemas.microsoft.com/sharepoint/v3/contenttype/forms"/>
  </ds:schemaRefs>
</ds:datastoreItem>
</file>

<file path=customXml/itemProps5.xml><?xml version="1.0" encoding="utf-8"?>
<ds:datastoreItem xmlns:ds="http://schemas.openxmlformats.org/officeDocument/2006/customXml" ds:itemID="{B5A98798-AA5A-4811-AC3B-008FF8A78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EEBADDEB.dotm</Template>
  <TotalTime>0</TotalTime>
  <Pages>9</Pages>
  <Words>2548</Words>
  <Characters>14527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Final EU -Sing Ky Pty Ltd.docx</vt:lpstr>
    </vt:vector>
  </TitlesOfParts>
  <Company>Australian Government</Company>
  <LinksUpToDate>false</LinksUpToDate>
  <CharactersWithSpaces>17041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Enforceable Undertaking Sing Ky Pty Ltd.docx</dc:title>
  <dc:creator>Fair Work Ombudsman (FWO)</dc:creator>
  <cp:lastModifiedBy>Vanessa Richmond</cp:lastModifiedBy>
  <cp:revision>2</cp:revision>
  <cp:lastPrinted>2014-08-07T05:44:00Z</cp:lastPrinted>
  <dcterms:created xsi:type="dcterms:W3CDTF">2014-08-13T23:06:00Z</dcterms:created>
  <dcterms:modified xsi:type="dcterms:W3CDTF">2014-08-13T23:06:00Z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0x010100FE7B108852584B7F9A5023B4CF3B31B800A451792483197F40B49FA3CEE19E7664</vt:lpwstr>
  </property>
  <property fmtid="{D5CDD505-2E9C-101B-9397-08002B2CF9AE}" pid="3" name="_dlc_DocIdItemGuid">
    <vt:lpwstr>9d8c6985-64fb-4b13-aa3b-8c54e22afd60</vt:lpwstr>
  </property>
  <property fmtid="{D5CDD505-2E9C-101B-9397-08002B2CF9AE}" pid="4" name="FWO_BCS">
    <vt:lpwstr>328;#Committees ＆ Meetings|dd33278b-2021-41dc-add6-0c568a9273e4</vt:lpwstr>
  </property>
  <property fmtid="{D5CDD505-2E9C-101B-9397-08002B2CF9AE}" pid="5" name="FWO_DocumentTopic">
    <vt:lpwstr/>
  </property>
  <property fmtid="{D5CDD505-2E9C-101B-9397-08002B2CF9AE}" pid="6" name="FWO_EnterpriseKeyword">
    <vt:lpwstr/>
  </property>
  <property fmtid="{D5CDD505-2E9C-101B-9397-08002B2CF9AE}" pid="7" name="mvRef">
    <vt:lpwstr>Sing Ky Pty Ltd t-as Ding Hao:DB-567059/1.0</vt:lpwstr>
  </property>
  <property fmtid="{D5CDD505-2E9C-101B-9397-08002B2CF9AE}" pid="8" name="Title">
    <vt:lpwstr>Final EU -Sing Ky Pty Ltd.docx</vt:lpwstr>
  </property>
  <property fmtid="{D5CDD505-2E9C-101B-9397-08002B2CF9AE}" pid="9" name="FWO_Legal_DocumentTypeTaxHTField0">
    <vt:lpwstr>Enforceable undertaking|70535f60-e0c8-4aa7-82a6-5f4042159ad1</vt:lpwstr>
  </property>
  <property fmtid="{D5CDD505-2E9C-101B-9397-08002B2CF9AE}" pid="10" name="FWO_Legal_DocumentType">
    <vt:lpwstr>110;#Enforceable undertaking|70535f60-e0c8-4aa7-82a6-5f4042159ad1</vt:lpwstr>
  </property>
  <property fmtid="{D5CDD505-2E9C-101B-9397-08002B2CF9AE}" pid="11" name="FWO_BCSTaxHTField0">
    <vt:lpwstr>Committees ＆ Meetings|dd33278b-2021-41dc-add6-0c568a9273e4</vt:lpwstr>
  </property>
  <property fmtid="{D5CDD505-2E9C-101B-9397-08002B2CF9AE}" pid="12" name="FWO_EnterpriseKeywordTaxHTField0">
    <vt:lpwstr/>
  </property>
  <property fmtid="{D5CDD505-2E9C-101B-9397-08002B2CF9AE}" pid="13" name="FWO_Legal_DOCStatus">
    <vt:lpwstr>Draft</vt:lpwstr>
  </property>
  <property fmtid="{D5CDD505-2E9C-101B-9397-08002B2CF9AE}" pid="14" name="FWO_DocSecurityClassification">
    <vt:lpwstr>Unclassified</vt:lpwstr>
  </property>
  <property fmtid="{D5CDD505-2E9C-101B-9397-08002B2CF9AE}" pid="15" name="FWO_TRIM_SecurityClassification">
    <vt:lpwstr>Unclassified</vt:lpwstr>
  </property>
  <property fmtid="{D5CDD505-2E9C-101B-9397-08002B2CF9AE}" pid="16" name="FWO_TRIM_DLM">
    <vt:lpwstr/>
  </property>
  <property fmtid="{D5CDD505-2E9C-101B-9397-08002B2CF9AE}" pid="17" name="TaxCatchAll">
    <vt:lpwstr/>
  </property>
  <property fmtid="{D5CDD505-2E9C-101B-9397-08002B2CF9AE}" pid="18" name="FWO_DocumentTopicTaxHTField0">
    <vt:lpwstr/>
  </property>
</Properties>
</file>