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7B" w:rsidRPr="0086107B" w:rsidRDefault="0086107B" w:rsidP="0086107B">
      <w:pPr>
        <w:spacing w:after="0" w:line="480" w:lineRule="auto"/>
        <w:jc w:val="center"/>
        <w:rPr>
          <w:rFonts w:ascii="Verdana" w:hAnsi="Verdana" w:cstheme="minorHAnsi"/>
          <w:b/>
          <w:sz w:val="28"/>
          <w:szCs w:val="28"/>
        </w:rPr>
      </w:pPr>
      <w:r w:rsidRPr="0086107B">
        <w:rPr>
          <w:rFonts w:ascii="Verdana" w:hAnsi="Verdana" w:cstheme="minorHAnsi"/>
          <w:b/>
          <w:sz w:val="28"/>
          <w:szCs w:val="28"/>
        </w:rPr>
        <w:t>Address by Janine Webster,</w:t>
      </w:r>
    </w:p>
    <w:p w:rsidR="0086107B" w:rsidRPr="0086107B" w:rsidRDefault="0086107B" w:rsidP="0086107B">
      <w:pPr>
        <w:spacing w:after="0" w:line="480" w:lineRule="auto"/>
        <w:jc w:val="center"/>
        <w:rPr>
          <w:rFonts w:ascii="Verdana" w:hAnsi="Verdana" w:cstheme="minorHAnsi"/>
          <w:b/>
          <w:sz w:val="28"/>
          <w:szCs w:val="28"/>
        </w:rPr>
      </w:pPr>
      <w:r w:rsidRPr="0086107B">
        <w:rPr>
          <w:rFonts w:ascii="Verdana" w:hAnsi="Verdana" w:cstheme="minorHAnsi"/>
          <w:b/>
          <w:sz w:val="28"/>
          <w:szCs w:val="28"/>
        </w:rPr>
        <w:t>Fair Work Ombudsman Chief Counsel</w:t>
      </w:r>
    </w:p>
    <w:p w:rsidR="0086107B" w:rsidRPr="0086107B" w:rsidRDefault="0086107B" w:rsidP="0086107B">
      <w:pPr>
        <w:spacing w:after="0" w:line="480" w:lineRule="auto"/>
        <w:jc w:val="center"/>
        <w:rPr>
          <w:rFonts w:ascii="Verdana" w:hAnsi="Verdana" w:cstheme="minorHAnsi"/>
          <w:b/>
          <w:sz w:val="28"/>
          <w:szCs w:val="28"/>
        </w:rPr>
      </w:pPr>
      <w:r w:rsidRPr="0086107B">
        <w:rPr>
          <w:rFonts w:ascii="Verdana" w:hAnsi="Verdana" w:cstheme="minorHAnsi"/>
          <w:b/>
          <w:sz w:val="28"/>
          <w:szCs w:val="28"/>
        </w:rPr>
        <w:t>AiG Personnel and Industrial Relations (PIR) Conference</w:t>
      </w:r>
    </w:p>
    <w:p w:rsidR="0086107B" w:rsidRPr="0086107B" w:rsidRDefault="009C4C6D" w:rsidP="0086107B">
      <w:pPr>
        <w:spacing w:after="0" w:line="480" w:lineRule="auto"/>
        <w:jc w:val="center"/>
        <w:rPr>
          <w:rFonts w:ascii="Verdana" w:hAnsi="Verdana" w:cstheme="minorHAnsi"/>
          <w:b/>
          <w:sz w:val="28"/>
          <w:szCs w:val="28"/>
        </w:rPr>
      </w:pPr>
      <w:r>
        <w:rPr>
          <w:rFonts w:ascii="Verdana" w:hAnsi="Verdana" w:cstheme="minorHAnsi"/>
          <w:b/>
          <w:sz w:val="28"/>
          <w:szCs w:val="28"/>
        </w:rPr>
        <w:t>Canberra</w:t>
      </w:r>
    </w:p>
    <w:p w:rsidR="0086107B" w:rsidRPr="0086107B" w:rsidRDefault="009C4C6D" w:rsidP="0086107B">
      <w:pPr>
        <w:spacing w:after="0" w:line="480" w:lineRule="auto"/>
        <w:jc w:val="center"/>
        <w:rPr>
          <w:rFonts w:ascii="Verdana" w:hAnsi="Verdana" w:cstheme="minorHAnsi"/>
          <w:b/>
          <w:sz w:val="28"/>
          <w:szCs w:val="28"/>
        </w:rPr>
      </w:pPr>
      <w:r>
        <w:rPr>
          <w:rFonts w:ascii="Verdana" w:hAnsi="Verdana" w:cstheme="minorHAnsi"/>
          <w:b/>
          <w:sz w:val="28"/>
          <w:szCs w:val="28"/>
        </w:rPr>
        <w:t>5 May</w:t>
      </w:r>
      <w:r w:rsidR="0086107B" w:rsidRPr="0086107B">
        <w:rPr>
          <w:rFonts w:ascii="Verdana" w:hAnsi="Verdana" w:cstheme="minorHAnsi"/>
          <w:b/>
          <w:sz w:val="28"/>
          <w:szCs w:val="28"/>
        </w:rPr>
        <w:t>, 2015</w:t>
      </w:r>
    </w:p>
    <w:p w:rsidR="0086107B" w:rsidRDefault="0086107B" w:rsidP="0086107B">
      <w:pPr>
        <w:rPr>
          <w:rFonts w:ascii="Verdana" w:hAnsi="Verdana"/>
          <w:sz w:val="20"/>
          <w:szCs w:val="20"/>
        </w:rPr>
      </w:pPr>
    </w:p>
    <w:p w:rsidR="0086107B" w:rsidRPr="0086107B" w:rsidRDefault="009C4C6D" w:rsidP="0086107B">
      <w:pPr>
        <w:rPr>
          <w:rFonts w:ascii="Verdana" w:hAnsi="Verdana"/>
          <w:i/>
          <w:sz w:val="28"/>
          <w:szCs w:val="28"/>
        </w:rPr>
      </w:pPr>
      <w:r>
        <w:rPr>
          <w:rFonts w:ascii="Verdana" w:hAnsi="Verdana"/>
          <w:i/>
          <w:sz w:val="28"/>
          <w:szCs w:val="28"/>
        </w:rPr>
        <w:t>Why Australian Business Should Take Notice of Supply Chains</w:t>
      </w:r>
    </w:p>
    <w:p w:rsidR="0086107B" w:rsidRPr="0086107B" w:rsidRDefault="0086107B" w:rsidP="0086107B">
      <w:pPr>
        <w:spacing w:line="480" w:lineRule="auto"/>
        <w:rPr>
          <w:rFonts w:ascii="Verdana" w:hAnsi="Verdana"/>
        </w:rPr>
      </w:pPr>
    </w:p>
    <w:p w:rsidR="00226E9F" w:rsidRPr="00226E9F" w:rsidRDefault="00226E9F" w:rsidP="0086107B">
      <w:pPr>
        <w:spacing w:line="480" w:lineRule="auto"/>
        <w:rPr>
          <w:rFonts w:ascii="Verdana" w:hAnsi="Verdana"/>
          <w:b/>
          <w:sz w:val="20"/>
          <w:szCs w:val="20"/>
        </w:rPr>
      </w:pPr>
      <w:r w:rsidRPr="00226E9F">
        <w:rPr>
          <w:rFonts w:ascii="Verdana" w:hAnsi="Verdana"/>
          <w:b/>
          <w:sz w:val="20"/>
          <w:szCs w:val="20"/>
        </w:rPr>
        <w:t>Introduction</w:t>
      </w:r>
      <w:r>
        <w:rPr>
          <w:rFonts w:ascii="Verdana" w:hAnsi="Verdana"/>
          <w:b/>
          <w:sz w:val="20"/>
          <w:szCs w:val="20"/>
        </w:rPr>
        <w:t xml:space="preserve"> and overview</w:t>
      </w:r>
    </w:p>
    <w:p w:rsidR="0086107B" w:rsidRPr="0086107B" w:rsidRDefault="009C4C6D" w:rsidP="0086107B">
      <w:pPr>
        <w:spacing w:line="480" w:lineRule="auto"/>
        <w:rPr>
          <w:rFonts w:ascii="Verdana" w:hAnsi="Verdana"/>
          <w:sz w:val="20"/>
          <w:szCs w:val="20"/>
        </w:rPr>
      </w:pPr>
      <w:r>
        <w:rPr>
          <w:rFonts w:ascii="Verdana" w:hAnsi="Verdana"/>
          <w:sz w:val="20"/>
          <w:szCs w:val="20"/>
        </w:rPr>
        <w:t xml:space="preserve">My name is Janine Webster and </w:t>
      </w:r>
      <w:r w:rsidR="008A11DF">
        <w:rPr>
          <w:rFonts w:ascii="Verdana" w:hAnsi="Verdana"/>
          <w:sz w:val="20"/>
          <w:szCs w:val="20"/>
        </w:rPr>
        <w:t>I am the</w:t>
      </w:r>
      <w:r w:rsidRPr="009C4C6D">
        <w:rPr>
          <w:rFonts w:ascii="Verdana" w:hAnsi="Verdana"/>
          <w:sz w:val="20"/>
          <w:szCs w:val="20"/>
        </w:rPr>
        <w:t xml:space="preserve"> Chief Counsel at the </w:t>
      </w:r>
      <w:r w:rsidR="0086107B" w:rsidRPr="009C4C6D">
        <w:rPr>
          <w:rFonts w:ascii="Verdana" w:hAnsi="Verdana"/>
          <w:sz w:val="20"/>
          <w:szCs w:val="20"/>
        </w:rPr>
        <w:t>Fair Work Ombudsman</w:t>
      </w:r>
      <w:r w:rsidRPr="009C4C6D">
        <w:rPr>
          <w:rFonts w:ascii="Verdana" w:hAnsi="Verdana"/>
          <w:sz w:val="20"/>
          <w:szCs w:val="20"/>
        </w:rPr>
        <w:t>.</w:t>
      </w:r>
      <w:r>
        <w:rPr>
          <w:rFonts w:ascii="Verdana" w:hAnsi="Verdana"/>
          <w:sz w:val="20"/>
          <w:szCs w:val="20"/>
        </w:rPr>
        <w:t xml:space="preserve"> M</w:t>
      </w:r>
      <w:r w:rsidR="0086107B" w:rsidRPr="0086107B">
        <w:rPr>
          <w:rFonts w:ascii="Verdana" w:hAnsi="Verdana"/>
          <w:sz w:val="20"/>
          <w:szCs w:val="20"/>
        </w:rPr>
        <w:t xml:space="preserve">any of you </w:t>
      </w:r>
      <w:r w:rsidR="00825894">
        <w:rPr>
          <w:rFonts w:ascii="Verdana" w:hAnsi="Verdana"/>
          <w:sz w:val="20"/>
          <w:szCs w:val="20"/>
        </w:rPr>
        <w:t>may</w:t>
      </w:r>
      <w:r>
        <w:rPr>
          <w:rFonts w:ascii="Verdana" w:hAnsi="Verdana"/>
          <w:sz w:val="20"/>
          <w:szCs w:val="20"/>
        </w:rPr>
        <w:t xml:space="preserve"> already</w:t>
      </w:r>
      <w:r w:rsidR="0086107B" w:rsidRPr="0086107B">
        <w:rPr>
          <w:rFonts w:ascii="Verdana" w:hAnsi="Verdana"/>
          <w:sz w:val="20"/>
          <w:szCs w:val="20"/>
        </w:rPr>
        <w:t xml:space="preserve"> </w:t>
      </w:r>
      <w:r w:rsidR="002A3F05">
        <w:rPr>
          <w:rFonts w:ascii="Verdana" w:hAnsi="Verdana"/>
          <w:sz w:val="20"/>
          <w:szCs w:val="20"/>
        </w:rPr>
        <w:t xml:space="preserve">be </w:t>
      </w:r>
      <w:r w:rsidR="0086107B" w:rsidRPr="0086107B">
        <w:rPr>
          <w:rFonts w:ascii="Verdana" w:hAnsi="Verdana"/>
          <w:sz w:val="20"/>
          <w:szCs w:val="20"/>
        </w:rPr>
        <w:t>familiar with who I am and what my role is</w:t>
      </w:r>
      <w:r w:rsidR="002F6307">
        <w:rPr>
          <w:rFonts w:ascii="Verdana" w:hAnsi="Verdana"/>
          <w:sz w:val="20"/>
          <w:szCs w:val="20"/>
        </w:rPr>
        <w:t>.</w:t>
      </w:r>
      <w:r w:rsidR="00825894">
        <w:rPr>
          <w:rFonts w:ascii="Verdana" w:hAnsi="Verdana"/>
          <w:sz w:val="20"/>
          <w:szCs w:val="20"/>
        </w:rPr>
        <w:t xml:space="preserve"> </w:t>
      </w:r>
      <w:r w:rsidR="002F6307">
        <w:rPr>
          <w:rFonts w:ascii="Verdana" w:hAnsi="Verdana"/>
          <w:sz w:val="20"/>
          <w:szCs w:val="20"/>
        </w:rPr>
        <w:t>For those who are less familiar,</w:t>
      </w:r>
      <w:r w:rsidR="00825894">
        <w:rPr>
          <w:rFonts w:ascii="Verdana" w:hAnsi="Verdana"/>
          <w:sz w:val="20"/>
          <w:szCs w:val="20"/>
        </w:rPr>
        <w:t xml:space="preserve"> i</w:t>
      </w:r>
      <w:r>
        <w:rPr>
          <w:rFonts w:ascii="Verdana" w:hAnsi="Verdana"/>
          <w:sz w:val="20"/>
          <w:szCs w:val="20"/>
        </w:rPr>
        <w:t>f I was</w:t>
      </w:r>
      <w:r w:rsidR="0086107B" w:rsidRPr="0086107B">
        <w:rPr>
          <w:rFonts w:ascii="Verdana" w:hAnsi="Verdana"/>
          <w:sz w:val="20"/>
          <w:szCs w:val="20"/>
        </w:rPr>
        <w:t xml:space="preserve"> at a barbecue I</w:t>
      </w:r>
      <w:r w:rsidR="002F6307">
        <w:rPr>
          <w:rFonts w:ascii="Verdana" w:hAnsi="Verdana"/>
          <w:sz w:val="20"/>
          <w:szCs w:val="20"/>
        </w:rPr>
        <w:t xml:space="preserve"> w</w:t>
      </w:r>
      <w:bookmarkStart w:id="0" w:name="_GoBack"/>
      <w:bookmarkEnd w:id="0"/>
      <w:r w:rsidR="002F6307">
        <w:rPr>
          <w:rFonts w:ascii="Verdana" w:hAnsi="Verdana"/>
          <w:sz w:val="20"/>
          <w:szCs w:val="20"/>
        </w:rPr>
        <w:t>ould</w:t>
      </w:r>
      <w:r w:rsidR="0086107B" w:rsidRPr="0086107B">
        <w:rPr>
          <w:rFonts w:ascii="Verdana" w:hAnsi="Verdana"/>
          <w:sz w:val="20"/>
          <w:szCs w:val="20"/>
        </w:rPr>
        <w:t xml:space="preserve"> explain </w:t>
      </w:r>
      <w:r>
        <w:rPr>
          <w:rFonts w:ascii="Verdana" w:hAnsi="Verdana"/>
          <w:sz w:val="20"/>
          <w:szCs w:val="20"/>
        </w:rPr>
        <w:t>it like this</w:t>
      </w:r>
      <w:r w:rsidR="00AC1BE2">
        <w:rPr>
          <w:rFonts w:ascii="Verdana" w:hAnsi="Verdana"/>
          <w:sz w:val="20"/>
          <w:szCs w:val="20"/>
        </w:rPr>
        <w:t xml:space="preserve">: </w:t>
      </w:r>
      <w:r>
        <w:rPr>
          <w:rFonts w:ascii="Verdana" w:hAnsi="Verdana"/>
          <w:sz w:val="20"/>
          <w:szCs w:val="20"/>
        </w:rPr>
        <w:t>I</w:t>
      </w:r>
      <w:r w:rsidR="002F6307">
        <w:rPr>
          <w:rFonts w:ascii="Verdana" w:hAnsi="Verdana"/>
          <w:sz w:val="20"/>
          <w:szCs w:val="20"/>
        </w:rPr>
        <w:t xml:space="preserve"> lead a team of lawyers, all across Australia, who put before the </w:t>
      </w:r>
      <w:r w:rsidR="0043104D">
        <w:rPr>
          <w:rFonts w:ascii="Verdana" w:hAnsi="Verdana"/>
          <w:sz w:val="20"/>
          <w:szCs w:val="20"/>
        </w:rPr>
        <w:t>C</w:t>
      </w:r>
      <w:r w:rsidR="002F6307">
        <w:rPr>
          <w:rFonts w:ascii="Verdana" w:hAnsi="Verdana"/>
          <w:sz w:val="20"/>
          <w:szCs w:val="20"/>
        </w:rPr>
        <w:t>ourt</w:t>
      </w:r>
      <w:r w:rsidR="0086107B" w:rsidRPr="0086107B">
        <w:rPr>
          <w:rFonts w:ascii="Verdana" w:hAnsi="Verdana"/>
          <w:sz w:val="20"/>
          <w:szCs w:val="20"/>
        </w:rPr>
        <w:t xml:space="preserve"> </w:t>
      </w:r>
      <w:r w:rsidR="00AF30FD">
        <w:rPr>
          <w:rFonts w:ascii="Verdana" w:hAnsi="Verdana"/>
          <w:sz w:val="20"/>
          <w:szCs w:val="20"/>
        </w:rPr>
        <w:t>litigations</w:t>
      </w:r>
      <w:r w:rsidR="0086107B" w:rsidRPr="0086107B">
        <w:rPr>
          <w:rFonts w:ascii="Verdana" w:hAnsi="Verdana"/>
          <w:sz w:val="20"/>
          <w:szCs w:val="20"/>
        </w:rPr>
        <w:t xml:space="preserve"> on behalf of the</w:t>
      </w:r>
      <w:r>
        <w:rPr>
          <w:rFonts w:ascii="Verdana" w:hAnsi="Verdana"/>
          <w:sz w:val="20"/>
          <w:szCs w:val="20"/>
        </w:rPr>
        <w:t xml:space="preserve"> Commonwealth in respect to</w:t>
      </w:r>
      <w:r w:rsidR="0086107B" w:rsidRPr="0086107B">
        <w:rPr>
          <w:rFonts w:ascii="Verdana" w:hAnsi="Verdana"/>
          <w:sz w:val="20"/>
          <w:szCs w:val="20"/>
        </w:rPr>
        <w:t xml:space="preserve"> work</w:t>
      </w:r>
      <w:r>
        <w:rPr>
          <w:rFonts w:ascii="Verdana" w:hAnsi="Verdana"/>
          <w:sz w:val="20"/>
          <w:szCs w:val="20"/>
        </w:rPr>
        <w:t xml:space="preserve">place </w:t>
      </w:r>
      <w:r w:rsidR="002F6307">
        <w:rPr>
          <w:rFonts w:ascii="Verdana" w:hAnsi="Verdana"/>
          <w:sz w:val="20"/>
          <w:szCs w:val="20"/>
        </w:rPr>
        <w:t>laws.</w:t>
      </w:r>
      <w:r w:rsidR="0086107B" w:rsidRPr="0086107B">
        <w:rPr>
          <w:rFonts w:ascii="Verdana" w:hAnsi="Verdana"/>
          <w:sz w:val="20"/>
          <w:szCs w:val="20"/>
        </w:rPr>
        <w:t xml:space="preserve"> </w:t>
      </w:r>
    </w:p>
    <w:p w:rsidR="0086107B" w:rsidRPr="0086107B" w:rsidRDefault="00AC1BE2" w:rsidP="0086107B">
      <w:pPr>
        <w:spacing w:line="480" w:lineRule="auto"/>
        <w:rPr>
          <w:rFonts w:ascii="Verdana" w:hAnsi="Verdana"/>
          <w:sz w:val="20"/>
          <w:szCs w:val="20"/>
        </w:rPr>
      </w:pPr>
      <w:r>
        <w:rPr>
          <w:rFonts w:ascii="Verdana" w:hAnsi="Verdana"/>
          <w:sz w:val="20"/>
          <w:szCs w:val="20"/>
        </w:rPr>
        <w:t xml:space="preserve">Today I want to have a conversation with </w:t>
      </w:r>
      <w:r w:rsidR="0086107B" w:rsidRPr="0086107B">
        <w:rPr>
          <w:rFonts w:ascii="Verdana" w:hAnsi="Verdana"/>
          <w:sz w:val="20"/>
          <w:szCs w:val="20"/>
        </w:rPr>
        <w:t xml:space="preserve">you about the Fair Work Ombudsman and </w:t>
      </w:r>
      <w:r>
        <w:rPr>
          <w:rFonts w:ascii="Verdana" w:hAnsi="Verdana"/>
          <w:sz w:val="20"/>
          <w:szCs w:val="20"/>
        </w:rPr>
        <w:t>the work we do</w:t>
      </w:r>
      <w:r w:rsidR="002F6307">
        <w:rPr>
          <w:rFonts w:ascii="Verdana" w:hAnsi="Verdana"/>
          <w:sz w:val="20"/>
          <w:szCs w:val="20"/>
        </w:rPr>
        <w:t>, but also</w:t>
      </w:r>
      <w:r w:rsidR="0086107B" w:rsidRPr="0086107B">
        <w:rPr>
          <w:rFonts w:ascii="Verdana" w:hAnsi="Verdana"/>
          <w:sz w:val="20"/>
          <w:szCs w:val="20"/>
        </w:rPr>
        <w:t xml:space="preserve"> put </w:t>
      </w:r>
      <w:r w:rsidR="002F6307">
        <w:rPr>
          <w:rFonts w:ascii="Verdana" w:hAnsi="Verdana"/>
          <w:sz w:val="20"/>
          <w:szCs w:val="20"/>
        </w:rPr>
        <w:t>forward</w:t>
      </w:r>
      <w:r w:rsidR="0086107B" w:rsidRPr="0086107B">
        <w:rPr>
          <w:rFonts w:ascii="Verdana" w:hAnsi="Verdana"/>
          <w:sz w:val="20"/>
          <w:szCs w:val="20"/>
        </w:rPr>
        <w:t xml:space="preserve"> a specific proposition</w:t>
      </w:r>
      <w:r w:rsidR="002A3F05">
        <w:rPr>
          <w:rFonts w:ascii="Verdana" w:hAnsi="Verdana"/>
          <w:sz w:val="20"/>
          <w:szCs w:val="20"/>
        </w:rPr>
        <w:t>.</w:t>
      </w:r>
      <w:r w:rsidR="0086107B" w:rsidRPr="0086107B">
        <w:rPr>
          <w:rFonts w:ascii="Verdana" w:hAnsi="Verdana"/>
          <w:sz w:val="20"/>
          <w:szCs w:val="20"/>
        </w:rPr>
        <w:t xml:space="preserve"> The proposition </w:t>
      </w:r>
      <w:r>
        <w:rPr>
          <w:rFonts w:ascii="Verdana" w:hAnsi="Verdana"/>
          <w:sz w:val="20"/>
          <w:szCs w:val="20"/>
        </w:rPr>
        <w:t xml:space="preserve">is this: </w:t>
      </w:r>
      <w:r w:rsidR="0086107B" w:rsidRPr="0086107B">
        <w:rPr>
          <w:rFonts w:ascii="Verdana" w:hAnsi="Verdana"/>
          <w:sz w:val="20"/>
          <w:szCs w:val="20"/>
        </w:rPr>
        <w:t>irrespective of whether or not a business employs someone directly, irrespective of whether or not they're a contractor or</w:t>
      </w:r>
      <w:r>
        <w:rPr>
          <w:rFonts w:ascii="Verdana" w:hAnsi="Verdana"/>
          <w:sz w:val="20"/>
          <w:szCs w:val="20"/>
        </w:rPr>
        <w:t xml:space="preserve"> hold</w:t>
      </w:r>
      <w:r w:rsidR="0086107B" w:rsidRPr="0086107B">
        <w:rPr>
          <w:rFonts w:ascii="Verdana" w:hAnsi="Verdana"/>
          <w:sz w:val="20"/>
          <w:szCs w:val="20"/>
        </w:rPr>
        <w:t xml:space="preserve"> some other</w:t>
      </w:r>
      <w:r>
        <w:rPr>
          <w:rFonts w:ascii="Verdana" w:hAnsi="Verdana"/>
          <w:sz w:val="20"/>
          <w:szCs w:val="20"/>
        </w:rPr>
        <w:t xml:space="preserve"> form of relationship, the business has</w:t>
      </w:r>
      <w:r w:rsidR="0086107B" w:rsidRPr="0086107B">
        <w:rPr>
          <w:rFonts w:ascii="Verdana" w:hAnsi="Verdana"/>
          <w:sz w:val="20"/>
          <w:szCs w:val="20"/>
        </w:rPr>
        <w:t xml:space="preserve"> a responsibility to ensure </w:t>
      </w:r>
      <w:r w:rsidR="002A3F05">
        <w:rPr>
          <w:rFonts w:ascii="Verdana" w:hAnsi="Verdana"/>
          <w:sz w:val="20"/>
          <w:szCs w:val="20"/>
        </w:rPr>
        <w:t>workers are</w:t>
      </w:r>
      <w:r w:rsidR="0086107B" w:rsidRPr="0086107B">
        <w:rPr>
          <w:rFonts w:ascii="Verdana" w:hAnsi="Verdana"/>
          <w:sz w:val="20"/>
          <w:szCs w:val="20"/>
        </w:rPr>
        <w:t xml:space="preserve"> receiving proper wages and other entitlements under the </w:t>
      </w:r>
      <w:r w:rsidR="0086107B" w:rsidRPr="00AC1BE2">
        <w:rPr>
          <w:rFonts w:ascii="Verdana" w:hAnsi="Verdana"/>
          <w:i/>
          <w:sz w:val="20"/>
          <w:szCs w:val="20"/>
        </w:rPr>
        <w:t>Fair Work Act</w:t>
      </w:r>
      <w:r w:rsidR="0086107B" w:rsidRPr="0086107B">
        <w:rPr>
          <w:rFonts w:ascii="Verdana" w:hAnsi="Verdana"/>
          <w:sz w:val="20"/>
          <w:szCs w:val="20"/>
        </w:rPr>
        <w:t>.</w:t>
      </w:r>
    </w:p>
    <w:p w:rsidR="0086107B" w:rsidRDefault="002F6307" w:rsidP="0086107B">
      <w:pPr>
        <w:spacing w:line="480" w:lineRule="auto"/>
        <w:rPr>
          <w:rFonts w:ascii="Verdana" w:hAnsi="Verdana"/>
          <w:sz w:val="20"/>
          <w:szCs w:val="20"/>
        </w:rPr>
      </w:pPr>
      <w:r>
        <w:rPr>
          <w:rFonts w:ascii="Verdana" w:hAnsi="Verdana"/>
          <w:sz w:val="20"/>
          <w:szCs w:val="20"/>
        </w:rPr>
        <w:t>This is not a new concept</w:t>
      </w:r>
      <w:r w:rsidR="00AC1BE2">
        <w:rPr>
          <w:rFonts w:ascii="Verdana" w:hAnsi="Verdana"/>
          <w:sz w:val="20"/>
          <w:szCs w:val="20"/>
        </w:rPr>
        <w:t xml:space="preserve">. </w:t>
      </w:r>
      <w:r>
        <w:rPr>
          <w:rFonts w:ascii="Verdana" w:hAnsi="Verdana"/>
          <w:sz w:val="20"/>
          <w:szCs w:val="20"/>
        </w:rPr>
        <w:t>It’s a concept that many of you would be familiar with</w:t>
      </w:r>
      <w:r w:rsidR="00AC1BE2">
        <w:rPr>
          <w:rFonts w:ascii="Verdana" w:hAnsi="Verdana"/>
          <w:sz w:val="20"/>
          <w:szCs w:val="20"/>
        </w:rPr>
        <w:t xml:space="preserve"> through OH&amp;S obligations. It’s widely understood</w:t>
      </w:r>
      <w:r w:rsidR="0086107B" w:rsidRPr="0086107B">
        <w:rPr>
          <w:rFonts w:ascii="Verdana" w:hAnsi="Verdana"/>
          <w:sz w:val="20"/>
          <w:szCs w:val="20"/>
        </w:rPr>
        <w:t xml:space="preserve"> that irrespective of whether or not someone is engaged by you directly</w:t>
      </w:r>
      <w:r w:rsidR="00D918B8">
        <w:rPr>
          <w:rFonts w:ascii="Verdana" w:hAnsi="Verdana"/>
          <w:sz w:val="20"/>
          <w:szCs w:val="20"/>
        </w:rPr>
        <w:t>,</w:t>
      </w:r>
      <w:r w:rsidR="0086107B" w:rsidRPr="0086107B">
        <w:rPr>
          <w:rFonts w:ascii="Verdana" w:hAnsi="Verdana"/>
          <w:sz w:val="20"/>
          <w:szCs w:val="20"/>
        </w:rPr>
        <w:t xml:space="preserve"> you have an obligation when they come into your workplace to ma</w:t>
      </w:r>
      <w:r w:rsidR="00D918B8">
        <w:rPr>
          <w:rFonts w:ascii="Verdana" w:hAnsi="Verdana"/>
          <w:sz w:val="20"/>
          <w:szCs w:val="20"/>
        </w:rPr>
        <w:t xml:space="preserve">ke sure they are </w:t>
      </w:r>
      <w:r w:rsidR="00AC1BE2">
        <w:rPr>
          <w:rFonts w:ascii="Verdana" w:hAnsi="Verdana"/>
          <w:sz w:val="20"/>
          <w:szCs w:val="20"/>
        </w:rPr>
        <w:t>safe.</w:t>
      </w:r>
      <w:r w:rsidR="00425630">
        <w:rPr>
          <w:rFonts w:ascii="Verdana" w:hAnsi="Verdana"/>
          <w:sz w:val="20"/>
          <w:szCs w:val="20"/>
        </w:rPr>
        <w:t xml:space="preserve"> T</w:t>
      </w:r>
      <w:r w:rsidR="0086107B" w:rsidRPr="0086107B">
        <w:rPr>
          <w:rFonts w:ascii="Verdana" w:hAnsi="Verdana"/>
          <w:sz w:val="20"/>
          <w:szCs w:val="20"/>
        </w:rPr>
        <w:t xml:space="preserve">his is a concept that we've been looking at very closely </w:t>
      </w:r>
      <w:r w:rsidR="00AC1BE2">
        <w:rPr>
          <w:rFonts w:ascii="Verdana" w:hAnsi="Verdana"/>
          <w:sz w:val="20"/>
          <w:szCs w:val="20"/>
        </w:rPr>
        <w:t>at the</w:t>
      </w:r>
      <w:r w:rsidR="0086107B" w:rsidRPr="0086107B">
        <w:rPr>
          <w:rFonts w:ascii="Verdana" w:hAnsi="Verdana"/>
          <w:sz w:val="20"/>
          <w:szCs w:val="20"/>
        </w:rPr>
        <w:t xml:space="preserve"> </w:t>
      </w:r>
      <w:r w:rsidR="0086107B" w:rsidRPr="0086107B">
        <w:rPr>
          <w:rFonts w:ascii="Verdana" w:hAnsi="Verdana"/>
          <w:sz w:val="20"/>
          <w:szCs w:val="20"/>
        </w:rPr>
        <w:lastRenderedPageBreak/>
        <w:t>Fair Work Ombudsman</w:t>
      </w:r>
      <w:r w:rsidR="00825894">
        <w:rPr>
          <w:rFonts w:ascii="Verdana" w:hAnsi="Verdana"/>
          <w:sz w:val="20"/>
          <w:szCs w:val="20"/>
        </w:rPr>
        <w:t xml:space="preserve"> in terms of the </w:t>
      </w:r>
      <w:r w:rsidR="00825894" w:rsidRPr="00D918B8">
        <w:rPr>
          <w:rFonts w:ascii="Verdana" w:hAnsi="Verdana"/>
          <w:i/>
          <w:sz w:val="20"/>
          <w:szCs w:val="20"/>
        </w:rPr>
        <w:t>Fair Work Act</w:t>
      </w:r>
      <w:r w:rsidR="00AC1BE2">
        <w:rPr>
          <w:rFonts w:ascii="Verdana" w:hAnsi="Verdana"/>
          <w:sz w:val="20"/>
          <w:szCs w:val="20"/>
        </w:rPr>
        <w:t xml:space="preserve">, and </w:t>
      </w:r>
      <w:r w:rsidR="00425630">
        <w:rPr>
          <w:rFonts w:ascii="Verdana" w:hAnsi="Verdana"/>
          <w:sz w:val="20"/>
          <w:szCs w:val="20"/>
        </w:rPr>
        <w:t>it’s what I</w:t>
      </w:r>
      <w:r w:rsidR="00AC1BE2">
        <w:rPr>
          <w:rFonts w:ascii="Verdana" w:hAnsi="Verdana"/>
          <w:sz w:val="20"/>
          <w:szCs w:val="20"/>
        </w:rPr>
        <w:t xml:space="preserve"> want to talk to you about today.</w:t>
      </w:r>
    </w:p>
    <w:p w:rsidR="00EE75CA" w:rsidRPr="0086107B" w:rsidRDefault="006A3D33" w:rsidP="0086107B">
      <w:pPr>
        <w:spacing w:line="480" w:lineRule="auto"/>
        <w:rPr>
          <w:rFonts w:ascii="Verdana" w:hAnsi="Verdana"/>
          <w:sz w:val="20"/>
          <w:szCs w:val="20"/>
        </w:rPr>
      </w:pPr>
      <w:r>
        <w:rPr>
          <w:rFonts w:ascii="Verdana" w:hAnsi="Verdana"/>
          <w:sz w:val="20"/>
          <w:szCs w:val="20"/>
        </w:rPr>
        <w:t>Before I start</w:t>
      </w:r>
      <w:r w:rsidR="000A3AFB">
        <w:rPr>
          <w:rFonts w:ascii="Verdana" w:hAnsi="Verdana"/>
          <w:sz w:val="20"/>
          <w:szCs w:val="20"/>
        </w:rPr>
        <w:t xml:space="preserve">, I ask that you think </w:t>
      </w:r>
      <w:r w:rsidR="00EE75CA">
        <w:rPr>
          <w:rFonts w:ascii="Verdana" w:hAnsi="Verdana"/>
          <w:sz w:val="20"/>
          <w:szCs w:val="20"/>
        </w:rPr>
        <w:t xml:space="preserve">about those workers who are </w:t>
      </w:r>
      <w:r w:rsidR="00EE75CA" w:rsidRPr="00470059">
        <w:rPr>
          <w:rFonts w:ascii="Verdana" w:hAnsi="Verdana"/>
          <w:sz w:val="20"/>
          <w:szCs w:val="20"/>
        </w:rPr>
        <w:t>low skilled,</w:t>
      </w:r>
      <w:r>
        <w:rPr>
          <w:rFonts w:ascii="Verdana" w:hAnsi="Verdana"/>
          <w:sz w:val="20"/>
          <w:szCs w:val="20"/>
        </w:rPr>
        <w:t xml:space="preserve"> </w:t>
      </w:r>
      <w:r w:rsidR="00EE75CA">
        <w:rPr>
          <w:rFonts w:ascii="Verdana" w:hAnsi="Verdana"/>
          <w:sz w:val="20"/>
          <w:szCs w:val="20"/>
        </w:rPr>
        <w:t>at the bottom of the supply chain</w:t>
      </w:r>
      <w:r w:rsidR="000A3AFB">
        <w:rPr>
          <w:rFonts w:ascii="Verdana" w:hAnsi="Verdana"/>
          <w:sz w:val="20"/>
          <w:szCs w:val="20"/>
        </w:rPr>
        <w:t xml:space="preserve">. For example, most businesses have a cleaner, and many businesses have security guards too. </w:t>
      </w:r>
      <w:r w:rsidR="00EE75CA">
        <w:rPr>
          <w:rFonts w:ascii="Verdana" w:hAnsi="Verdana"/>
          <w:sz w:val="20"/>
          <w:szCs w:val="20"/>
        </w:rPr>
        <w:t>I</w:t>
      </w:r>
      <w:r w:rsidR="000A3AFB">
        <w:rPr>
          <w:rFonts w:ascii="Verdana" w:hAnsi="Verdana"/>
          <w:sz w:val="20"/>
          <w:szCs w:val="20"/>
        </w:rPr>
        <w:t xml:space="preserve"> want to be really clear that I’m not saying</w:t>
      </w:r>
      <w:r w:rsidR="00EE75CA">
        <w:rPr>
          <w:rFonts w:ascii="Verdana" w:hAnsi="Verdana"/>
          <w:sz w:val="20"/>
          <w:szCs w:val="20"/>
        </w:rPr>
        <w:t xml:space="preserve"> it’s not legitimate to contract out. In fact there are many appropriate and proper reaso</w:t>
      </w:r>
      <w:r>
        <w:rPr>
          <w:rFonts w:ascii="Verdana" w:hAnsi="Verdana"/>
          <w:sz w:val="20"/>
          <w:szCs w:val="20"/>
        </w:rPr>
        <w:t>ns why</w:t>
      </w:r>
      <w:r w:rsidR="00EE75CA">
        <w:rPr>
          <w:rFonts w:ascii="Verdana" w:hAnsi="Verdana"/>
          <w:sz w:val="20"/>
          <w:szCs w:val="20"/>
        </w:rPr>
        <w:t xml:space="preserve"> business</w:t>
      </w:r>
      <w:r>
        <w:rPr>
          <w:rFonts w:ascii="Verdana" w:hAnsi="Verdana"/>
          <w:sz w:val="20"/>
          <w:szCs w:val="20"/>
        </w:rPr>
        <w:t>es</w:t>
      </w:r>
      <w:r w:rsidR="00EE75CA">
        <w:rPr>
          <w:rFonts w:ascii="Verdana" w:hAnsi="Verdana"/>
          <w:sz w:val="20"/>
          <w:szCs w:val="20"/>
        </w:rPr>
        <w:t xml:space="preserve"> should and do contract out. Please don’t think that’s the proposition being put forward, because it’s not. Rather, </w:t>
      </w:r>
      <w:r>
        <w:rPr>
          <w:rFonts w:ascii="Verdana" w:hAnsi="Verdana"/>
          <w:sz w:val="20"/>
          <w:szCs w:val="20"/>
        </w:rPr>
        <w:t>what I’m</w:t>
      </w:r>
      <w:r w:rsidR="00EE75CA">
        <w:rPr>
          <w:rFonts w:ascii="Verdana" w:hAnsi="Verdana"/>
          <w:sz w:val="20"/>
          <w:szCs w:val="20"/>
        </w:rPr>
        <w:t xml:space="preserve"> saying</w:t>
      </w:r>
      <w:r w:rsidR="00BF7D19">
        <w:rPr>
          <w:rFonts w:ascii="Verdana" w:hAnsi="Verdana"/>
          <w:sz w:val="20"/>
          <w:szCs w:val="20"/>
        </w:rPr>
        <w:t xml:space="preserve"> is that business potentially has a legal obligation that should not be ignored in respect to how these workers are treated.</w:t>
      </w:r>
      <w:r w:rsidR="00013468">
        <w:rPr>
          <w:rFonts w:ascii="Verdana" w:hAnsi="Verdana"/>
          <w:sz w:val="20"/>
          <w:szCs w:val="20"/>
        </w:rPr>
        <w:t xml:space="preserve"> And there is another issue here as well, and that’s the reputational risk</w:t>
      </w:r>
      <w:r w:rsidR="008363F0">
        <w:rPr>
          <w:rFonts w:ascii="Verdana" w:hAnsi="Verdana"/>
          <w:sz w:val="20"/>
          <w:szCs w:val="20"/>
        </w:rPr>
        <w:t xml:space="preserve"> associated with these people not being treated in accordance with the law.</w:t>
      </w:r>
    </w:p>
    <w:p w:rsidR="00226E9F" w:rsidRPr="00226E9F" w:rsidRDefault="00226E9F" w:rsidP="0086107B">
      <w:pPr>
        <w:spacing w:line="480" w:lineRule="auto"/>
        <w:rPr>
          <w:rFonts w:ascii="Verdana" w:hAnsi="Verdana"/>
          <w:b/>
          <w:sz w:val="20"/>
          <w:szCs w:val="20"/>
        </w:rPr>
      </w:pPr>
      <w:r w:rsidRPr="00226E9F">
        <w:rPr>
          <w:rFonts w:ascii="Verdana" w:hAnsi="Verdana"/>
          <w:b/>
          <w:sz w:val="20"/>
          <w:szCs w:val="20"/>
        </w:rPr>
        <w:t>The role of the Fair Work Ombudsman</w:t>
      </w:r>
    </w:p>
    <w:p w:rsidR="0086107B" w:rsidRPr="0086107B" w:rsidRDefault="00470059" w:rsidP="0086107B">
      <w:pPr>
        <w:spacing w:line="480" w:lineRule="auto"/>
        <w:rPr>
          <w:rFonts w:ascii="Verdana" w:hAnsi="Verdana"/>
          <w:sz w:val="20"/>
          <w:szCs w:val="20"/>
        </w:rPr>
      </w:pPr>
      <w:r>
        <w:rPr>
          <w:rFonts w:ascii="Verdana" w:hAnsi="Verdana"/>
          <w:sz w:val="20"/>
          <w:szCs w:val="20"/>
        </w:rPr>
        <w:t>Before we look at this in more detail</w:t>
      </w:r>
      <w:r w:rsidR="00E53B98">
        <w:rPr>
          <w:rFonts w:ascii="Verdana" w:hAnsi="Verdana"/>
          <w:sz w:val="20"/>
          <w:szCs w:val="20"/>
        </w:rPr>
        <w:t>, let me tell you a little bit more about the role of the Fair Work Ombudsman. T</w:t>
      </w:r>
      <w:r w:rsidR="0086107B" w:rsidRPr="0086107B">
        <w:rPr>
          <w:rFonts w:ascii="Verdana" w:hAnsi="Verdana"/>
          <w:sz w:val="20"/>
          <w:szCs w:val="20"/>
        </w:rPr>
        <w:t xml:space="preserve">he Fair Work Ombudsman is an independent statutory agency and </w:t>
      </w:r>
      <w:r w:rsidR="00825894">
        <w:rPr>
          <w:rFonts w:ascii="Verdana" w:hAnsi="Verdana"/>
          <w:sz w:val="20"/>
          <w:szCs w:val="20"/>
        </w:rPr>
        <w:t xml:space="preserve">Ms </w:t>
      </w:r>
      <w:r w:rsidR="006D4774">
        <w:rPr>
          <w:rFonts w:ascii="Verdana" w:hAnsi="Verdana"/>
          <w:sz w:val="20"/>
          <w:szCs w:val="20"/>
        </w:rPr>
        <w:t>Natalie James –</w:t>
      </w:r>
      <w:r w:rsidR="00E53B98">
        <w:rPr>
          <w:rFonts w:ascii="Verdana" w:hAnsi="Verdana"/>
          <w:sz w:val="20"/>
          <w:szCs w:val="20"/>
        </w:rPr>
        <w:t xml:space="preserve"> who </w:t>
      </w:r>
      <w:r w:rsidR="0086107B" w:rsidRPr="0086107B">
        <w:rPr>
          <w:rFonts w:ascii="Verdana" w:hAnsi="Verdana"/>
          <w:sz w:val="20"/>
          <w:szCs w:val="20"/>
        </w:rPr>
        <w:t>we</w:t>
      </w:r>
      <w:r w:rsidR="006D4774">
        <w:rPr>
          <w:rFonts w:ascii="Verdana" w:hAnsi="Verdana"/>
          <w:sz w:val="20"/>
          <w:szCs w:val="20"/>
        </w:rPr>
        <w:t xml:space="preserve"> can see a picture of here –</w:t>
      </w:r>
      <w:r w:rsidR="00E53B98">
        <w:rPr>
          <w:rFonts w:ascii="Verdana" w:hAnsi="Verdana"/>
          <w:sz w:val="20"/>
          <w:szCs w:val="20"/>
        </w:rPr>
        <w:t xml:space="preserve"> is the Fair Work Ombudsman.</w:t>
      </w:r>
      <w:r w:rsidR="0086107B" w:rsidRPr="0086107B">
        <w:rPr>
          <w:rFonts w:ascii="Verdana" w:hAnsi="Verdana"/>
          <w:sz w:val="20"/>
          <w:szCs w:val="20"/>
        </w:rPr>
        <w:t xml:space="preserve"> </w:t>
      </w:r>
    </w:p>
    <w:p w:rsidR="0086107B" w:rsidRPr="0086107B" w:rsidRDefault="0086107B" w:rsidP="0086107B">
      <w:pPr>
        <w:spacing w:line="480" w:lineRule="auto"/>
        <w:rPr>
          <w:rFonts w:ascii="Verdana" w:hAnsi="Verdana"/>
          <w:sz w:val="20"/>
          <w:szCs w:val="20"/>
        </w:rPr>
      </w:pPr>
      <w:r w:rsidRPr="0086107B">
        <w:rPr>
          <w:rFonts w:ascii="Verdana" w:hAnsi="Verdana"/>
          <w:sz w:val="20"/>
          <w:szCs w:val="20"/>
        </w:rPr>
        <w:t>We</w:t>
      </w:r>
      <w:r w:rsidR="00825894">
        <w:rPr>
          <w:rFonts w:ascii="Verdana" w:hAnsi="Verdana"/>
          <w:sz w:val="20"/>
          <w:szCs w:val="20"/>
        </w:rPr>
        <w:t xml:space="preserve"> are</w:t>
      </w:r>
      <w:r w:rsidRPr="0086107B">
        <w:rPr>
          <w:rFonts w:ascii="Verdana" w:hAnsi="Verdana"/>
          <w:sz w:val="20"/>
          <w:szCs w:val="20"/>
        </w:rPr>
        <w:t xml:space="preserve"> located </w:t>
      </w:r>
      <w:r w:rsidR="009568C7">
        <w:rPr>
          <w:rFonts w:ascii="Verdana" w:hAnsi="Verdana"/>
          <w:sz w:val="20"/>
          <w:szCs w:val="20"/>
        </w:rPr>
        <w:t xml:space="preserve">in each capital city in Australia, </w:t>
      </w:r>
      <w:r w:rsidRPr="0086107B">
        <w:rPr>
          <w:rFonts w:ascii="Verdana" w:hAnsi="Verdana"/>
          <w:sz w:val="20"/>
          <w:szCs w:val="20"/>
        </w:rPr>
        <w:t>and we also have a presence in</w:t>
      </w:r>
      <w:r w:rsidR="002E7A86">
        <w:rPr>
          <w:rFonts w:ascii="Verdana" w:hAnsi="Verdana"/>
          <w:sz w:val="20"/>
          <w:szCs w:val="20"/>
        </w:rPr>
        <w:t xml:space="preserve"> </w:t>
      </w:r>
      <w:r w:rsidR="00022E62" w:rsidRPr="00EF755E">
        <w:rPr>
          <w:rFonts w:ascii="Verdana" w:hAnsi="Verdana"/>
          <w:sz w:val="20"/>
          <w:szCs w:val="20"/>
        </w:rPr>
        <w:t>14</w:t>
      </w:r>
      <w:r w:rsidRPr="00EF755E">
        <w:rPr>
          <w:rFonts w:ascii="Verdana" w:hAnsi="Verdana"/>
          <w:sz w:val="20"/>
          <w:szCs w:val="20"/>
        </w:rPr>
        <w:t xml:space="preserve"> regional locations</w:t>
      </w:r>
      <w:r w:rsidR="009568C7" w:rsidRPr="00EF755E">
        <w:rPr>
          <w:rFonts w:ascii="Verdana" w:hAnsi="Verdana"/>
          <w:sz w:val="20"/>
          <w:szCs w:val="20"/>
        </w:rPr>
        <w:t xml:space="preserve"> as well.</w:t>
      </w:r>
      <w:r w:rsidR="009568C7">
        <w:rPr>
          <w:rFonts w:ascii="Verdana" w:hAnsi="Verdana"/>
          <w:sz w:val="20"/>
          <w:szCs w:val="20"/>
        </w:rPr>
        <w:t xml:space="preserve"> </w:t>
      </w:r>
      <w:r w:rsidRPr="0086107B">
        <w:rPr>
          <w:rFonts w:ascii="Verdana" w:hAnsi="Verdana"/>
          <w:sz w:val="20"/>
          <w:szCs w:val="20"/>
        </w:rPr>
        <w:t xml:space="preserve">If you think in the broadest possible sense about </w:t>
      </w:r>
      <w:r w:rsidR="009568C7">
        <w:rPr>
          <w:rFonts w:ascii="Verdana" w:hAnsi="Verdana"/>
          <w:sz w:val="20"/>
          <w:szCs w:val="20"/>
        </w:rPr>
        <w:t>what</w:t>
      </w:r>
      <w:r w:rsidRPr="0086107B">
        <w:rPr>
          <w:rFonts w:ascii="Verdana" w:hAnsi="Verdana"/>
          <w:sz w:val="20"/>
          <w:szCs w:val="20"/>
        </w:rPr>
        <w:t xml:space="preserve"> the Fair Work Ombudsman </w:t>
      </w:r>
      <w:r w:rsidR="009568C7">
        <w:rPr>
          <w:rFonts w:ascii="Verdana" w:hAnsi="Verdana"/>
          <w:sz w:val="20"/>
          <w:szCs w:val="20"/>
        </w:rPr>
        <w:t>does, you could categorise our work into two areas:</w:t>
      </w:r>
      <w:r w:rsidRPr="0086107B">
        <w:rPr>
          <w:rFonts w:ascii="Verdana" w:hAnsi="Verdana"/>
          <w:sz w:val="20"/>
          <w:szCs w:val="20"/>
        </w:rPr>
        <w:t xml:space="preserve"> compliance and education.</w:t>
      </w:r>
      <w:r w:rsidR="009568C7">
        <w:rPr>
          <w:rFonts w:ascii="Verdana" w:hAnsi="Verdana"/>
          <w:sz w:val="20"/>
          <w:szCs w:val="20"/>
        </w:rPr>
        <w:t xml:space="preserve"> </w:t>
      </w:r>
    </w:p>
    <w:p w:rsidR="009568C7" w:rsidRDefault="009568C7" w:rsidP="0086107B">
      <w:pPr>
        <w:spacing w:line="480" w:lineRule="auto"/>
        <w:rPr>
          <w:rFonts w:ascii="Verdana" w:hAnsi="Verdana"/>
          <w:sz w:val="20"/>
          <w:szCs w:val="20"/>
        </w:rPr>
      </w:pPr>
      <w:r>
        <w:rPr>
          <w:rFonts w:ascii="Verdana" w:hAnsi="Verdana"/>
          <w:sz w:val="20"/>
          <w:szCs w:val="20"/>
        </w:rPr>
        <w:t>Let me start by sharing some of the education projects we have launched over the past few years</w:t>
      </w:r>
      <w:r w:rsidR="0086107B" w:rsidRPr="0086107B">
        <w:rPr>
          <w:rFonts w:ascii="Verdana" w:hAnsi="Verdana"/>
          <w:sz w:val="20"/>
          <w:szCs w:val="20"/>
        </w:rPr>
        <w:t xml:space="preserve">. </w:t>
      </w:r>
      <w:r>
        <w:rPr>
          <w:rFonts w:ascii="Verdana" w:hAnsi="Verdana"/>
          <w:sz w:val="20"/>
          <w:szCs w:val="20"/>
        </w:rPr>
        <w:t xml:space="preserve">We have a range of </w:t>
      </w:r>
      <w:r w:rsidR="0086107B" w:rsidRPr="0086107B">
        <w:rPr>
          <w:rFonts w:ascii="Verdana" w:hAnsi="Verdana"/>
          <w:sz w:val="20"/>
          <w:szCs w:val="20"/>
        </w:rPr>
        <w:t>education</w:t>
      </w:r>
      <w:r>
        <w:rPr>
          <w:rFonts w:ascii="Verdana" w:hAnsi="Verdana"/>
          <w:sz w:val="20"/>
          <w:szCs w:val="20"/>
        </w:rPr>
        <w:t>al</w:t>
      </w:r>
      <w:r w:rsidR="0086107B" w:rsidRPr="0086107B">
        <w:rPr>
          <w:rFonts w:ascii="Verdana" w:hAnsi="Verdana"/>
          <w:sz w:val="20"/>
          <w:szCs w:val="20"/>
        </w:rPr>
        <w:t xml:space="preserve"> </w:t>
      </w:r>
      <w:r w:rsidR="00EF755E">
        <w:rPr>
          <w:rFonts w:ascii="Verdana" w:hAnsi="Verdana"/>
          <w:sz w:val="20"/>
          <w:szCs w:val="20"/>
        </w:rPr>
        <w:t xml:space="preserve">tools and </w:t>
      </w:r>
      <w:r w:rsidR="0086107B" w:rsidRPr="0086107B">
        <w:rPr>
          <w:rFonts w:ascii="Verdana" w:hAnsi="Verdana"/>
          <w:sz w:val="20"/>
          <w:szCs w:val="20"/>
        </w:rPr>
        <w:t xml:space="preserve">resources </w:t>
      </w:r>
      <w:r w:rsidR="00EF755E">
        <w:rPr>
          <w:rFonts w:ascii="Verdana" w:hAnsi="Verdana"/>
          <w:sz w:val="20"/>
          <w:szCs w:val="20"/>
        </w:rPr>
        <w:t>available for business people</w:t>
      </w:r>
      <w:r>
        <w:rPr>
          <w:rFonts w:ascii="Verdana" w:hAnsi="Verdana"/>
          <w:sz w:val="20"/>
          <w:szCs w:val="20"/>
        </w:rPr>
        <w:t xml:space="preserve"> such</w:t>
      </w:r>
      <w:r w:rsidR="00EF755E">
        <w:rPr>
          <w:rFonts w:ascii="Verdana" w:hAnsi="Verdana"/>
          <w:sz w:val="20"/>
          <w:szCs w:val="20"/>
        </w:rPr>
        <w:t xml:space="preserve"> as yourselves, including our</w:t>
      </w:r>
      <w:r w:rsidR="003B300D">
        <w:rPr>
          <w:rFonts w:ascii="Verdana" w:hAnsi="Verdana"/>
          <w:sz w:val="20"/>
          <w:szCs w:val="20"/>
        </w:rPr>
        <w:t xml:space="preserve"> Infoline, </w:t>
      </w:r>
      <w:r>
        <w:rPr>
          <w:rFonts w:ascii="Verdana" w:hAnsi="Verdana"/>
          <w:sz w:val="20"/>
          <w:szCs w:val="20"/>
        </w:rPr>
        <w:t xml:space="preserve">free online pay tools, an Online Learning Centre, templates </w:t>
      </w:r>
      <w:r w:rsidR="00EF755E">
        <w:rPr>
          <w:rFonts w:ascii="Verdana" w:hAnsi="Verdana"/>
          <w:sz w:val="20"/>
          <w:szCs w:val="20"/>
        </w:rPr>
        <w:t>and factsheets.</w:t>
      </w:r>
    </w:p>
    <w:p w:rsidR="0086107B" w:rsidRDefault="009568C7" w:rsidP="0086107B">
      <w:pPr>
        <w:spacing w:line="480" w:lineRule="auto"/>
        <w:rPr>
          <w:rFonts w:ascii="Verdana" w:hAnsi="Verdana"/>
          <w:sz w:val="20"/>
          <w:szCs w:val="20"/>
        </w:rPr>
      </w:pPr>
      <w:r>
        <w:rPr>
          <w:rFonts w:ascii="Verdana" w:hAnsi="Verdana"/>
          <w:sz w:val="20"/>
          <w:szCs w:val="20"/>
        </w:rPr>
        <w:t>If you look at our Annual R</w:t>
      </w:r>
      <w:r w:rsidR="0086107B" w:rsidRPr="0086107B">
        <w:rPr>
          <w:rFonts w:ascii="Verdana" w:hAnsi="Verdana"/>
          <w:sz w:val="20"/>
          <w:szCs w:val="20"/>
        </w:rPr>
        <w:t xml:space="preserve">eport </w:t>
      </w:r>
      <w:r w:rsidR="00825894">
        <w:rPr>
          <w:rFonts w:ascii="Verdana" w:hAnsi="Verdana"/>
          <w:sz w:val="20"/>
          <w:szCs w:val="20"/>
        </w:rPr>
        <w:t>for 2013-14</w:t>
      </w:r>
      <w:r w:rsidR="00234B98">
        <w:rPr>
          <w:rFonts w:ascii="Verdana" w:hAnsi="Verdana"/>
          <w:sz w:val="20"/>
          <w:szCs w:val="20"/>
        </w:rPr>
        <w:t xml:space="preserve"> financial year,</w:t>
      </w:r>
      <w:r w:rsidR="00825894">
        <w:rPr>
          <w:rFonts w:ascii="Verdana" w:hAnsi="Verdana"/>
          <w:sz w:val="20"/>
          <w:szCs w:val="20"/>
        </w:rPr>
        <w:t xml:space="preserve"> </w:t>
      </w:r>
      <w:r w:rsidR="0086107B" w:rsidRPr="0086107B">
        <w:rPr>
          <w:rFonts w:ascii="Verdana" w:hAnsi="Verdana"/>
          <w:sz w:val="20"/>
          <w:szCs w:val="20"/>
        </w:rPr>
        <w:t>you will note that over ha</w:t>
      </w:r>
      <w:r>
        <w:rPr>
          <w:rFonts w:ascii="Verdana" w:hAnsi="Verdana"/>
          <w:sz w:val="20"/>
          <w:szCs w:val="20"/>
        </w:rPr>
        <w:t>lf a million people contact</w:t>
      </w:r>
      <w:r w:rsidR="0086107B" w:rsidRPr="0086107B">
        <w:rPr>
          <w:rFonts w:ascii="Verdana" w:hAnsi="Verdana"/>
          <w:sz w:val="20"/>
          <w:szCs w:val="20"/>
        </w:rPr>
        <w:t xml:space="preserve"> </w:t>
      </w:r>
      <w:r>
        <w:rPr>
          <w:rFonts w:ascii="Verdana" w:hAnsi="Verdana"/>
          <w:sz w:val="20"/>
          <w:szCs w:val="20"/>
        </w:rPr>
        <w:t>the Fair Work Ombudsman via the Infoline each year.</w:t>
      </w:r>
      <w:r w:rsidR="0086107B" w:rsidRPr="0086107B">
        <w:rPr>
          <w:rFonts w:ascii="Verdana" w:hAnsi="Verdana"/>
          <w:sz w:val="20"/>
          <w:szCs w:val="20"/>
        </w:rPr>
        <w:t xml:space="preserve"> We find that </w:t>
      </w:r>
      <w:r w:rsidR="00825894">
        <w:rPr>
          <w:rFonts w:ascii="Verdana" w:hAnsi="Verdana"/>
          <w:sz w:val="20"/>
          <w:szCs w:val="20"/>
        </w:rPr>
        <w:lastRenderedPageBreak/>
        <w:t xml:space="preserve">of our callers, </w:t>
      </w:r>
      <w:r w:rsidR="00994431">
        <w:rPr>
          <w:rFonts w:ascii="Verdana" w:hAnsi="Verdana"/>
          <w:sz w:val="20"/>
          <w:szCs w:val="20"/>
        </w:rPr>
        <w:t xml:space="preserve">around </w:t>
      </w:r>
      <w:r w:rsidR="0086107B" w:rsidRPr="0086107B">
        <w:rPr>
          <w:rFonts w:ascii="Verdana" w:hAnsi="Verdana"/>
          <w:sz w:val="20"/>
          <w:szCs w:val="20"/>
        </w:rPr>
        <w:t xml:space="preserve">66 per cent </w:t>
      </w:r>
      <w:r w:rsidR="00994431">
        <w:rPr>
          <w:rFonts w:ascii="Verdana" w:hAnsi="Verdana"/>
          <w:sz w:val="20"/>
          <w:szCs w:val="20"/>
        </w:rPr>
        <w:t xml:space="preserve">are </w:t>
      </w:r>
      <w:r w:rsidR="0086107B" w:rsidRPr="0086107B">
        <w:rPr>
          <w:rFonts w:ascii="Verdana" w:hAnsi="Verdana"/>
          <w:sz w:val="20"/>
          <w:szCs w:val="20"/>
        </w:rPr>
        <w:t xml:space="preserve">employees and 31 per cent </w:t>
      </w:r>
      <w:r w:rsidR="00994431">
        <w:rPr>
          <w:rFonts w:ascii="Verdana" w:hAnsi="Verdana"/>
          <w:sz w:val="20"/>
          <w:szCs w:val="20"/>
        </w:rPr>
        <w:t>are employers. A</w:t>
      </w:r>
      <w:r w:rsidR="0086107B" w:rsidRPr="0086107B">
        <w:rPr>
          <w:rFonts w:ascii="Verdana" w:hAnsi="Verdana"/>
          <w:sz w:val="20"/>
          <w:szCs w:val="20"/>
        </w:rPr>
        <w:t xml:space="preserve">nd there's </w:t>
      </w:r>
      <w:r w:rsidR="00994431">
        <w:rPr>
          <w:rFonts w:ascii="Verdana" w:hAnsi="Verdana"/>
          <w:sz w:val="20"/>
          <w:szCs w:val="20"/>
        </w:rPr>
        <w:t>also another category of people that</w:t>
      </w:r>
      <w:r w:rsidR="0086107B" w:rsidRPr="0086107B">
        <w:rPr>
          <w:rFonts w:ascii="Verdana" w:hAnsi="Verdana"/>
          <w:sz w:val="20"/>
          <w:szCs w:val="20"/>
        </w:rPr>
        <w:t xml:space="preserve"> call us</w:t>
      </w:r>
      <w:r w:rsidR="00825894">
        <w:rPr>
          <w:rFonts w:ascii="Verdana" w:hAnsi="Verdana"/>
          <w:sz w:val="20"/>
          <w:szCs w:val="20"/>
        </w:rPr>
        <w:t>, and perhaps you f</w:t>
      </w:r>
      <w:r w:rsidR="00994431">
        <w:rPr>
          <w:rFonts w:ascii="Verdana" w:hAnsi="Verdana"/>
          <w:sz w:val="20"/>
          <w:szCs w:val="20"/>
        </w:rPr>
        <w:t xml:space="preserve">all into that category. It’s the people </w:t>
      </w:r>
      <w:r w:rsidR="00825894">
        <w:rPr>
          <w:rFonts w:ascii="Verdana" w:hAnsi="Verdana"/>
          <w:sz w:val="20"/>
          <w:szCs w:val="20"/>
        </w:rPr>
        <w:t xml:space="preserve">working </w:t>
      </w:r>
      <w:r w:rsidR="00994431">
        <w:rPr>
          <w:rFonts w:ascii="Verdana" w:hAnsi="Verdana"/>
          <w:sz w:val="20"/>
          <w:szCs w:val="20"/>
        </w:rPr>
        <w:t>within a business, such as a HR professional, who call our Infoline for information and advice.</w:t>
      </w:r>
    </w:p>
    <w:p w:rsidR="004E3DFC" w:rsidRDefault="004E3DFC" w:rsidP="004E3DFC">
      <w:pPr>
        <w:spacing w:line="480" w:lineRule="auto"/>
        <w:rPr>
          <w:rFonts w:ascii="Verdana" w:hAnsi="Verdana"/>
          <w:sz w:val="20"/>
          <w:szCs w:val="20"/>
        </w:rPr>
      </w:pPr>
      <w:r>
        <w:rPr>
          <w:rFonts w:ascii="Verdana" w:hAnsi="Verdana"/>
          <w:sz w:val="20"/>
          <w:szCs w:val="20"/>
        </w:rPr>
        <w:t>Also of interest to this audience is that we increasingly see ourselves as being in the employment game. A focus that we have in the advice and assist</w:t>
      </w:r>
      <w:r w:rsidR="00A06F1C">
        <w:rPr>
          <w:rFonts w:ascii="Verdana" w:hAnsi="Verdana"/>
          <w:sz w:val="20"/>
          <w:szCs w:val="20"/>
        </w:rPr>
        <w:t>ance</w:t>
      </w:r>
      <w:r>
        <w:rPr>
          <w:rFonts w:ascii="Verdana" w:hAnsi="Verdana"/>
          <w:sz w:val="20"/>
          <w:szCs w:val="20"/>
        </w:rPr>
        <w:t xml:space="preserve"> space is how we can keep that employment relationship together, before it falls apart. Recently we piloted what we call </w:t>
      </w:r>
      <w:r w:rsidR="00A06F1C">
        <w:rPr>
          <w:rFonts w:ascii="Verdana" w:hAnsi="Verdana"/>
          <w:sz w:val="20"/>
          <w:szCs w:val="20"/>
        </w:rPr>
        <w:t>our</w:t>
      </w:r>
      <w:r>
        <w:rPr>
          <w:rFonts w:ascii="Verdana" w:hAnsi="Verdana"/>
          <w:sz w:val="20"/>
          <w:szCs w:val="20"/>
        </w:rPr>
        <w:t xml:space="preserve"> </w:t>
      </w:r>
      <w:r w:rsidR="00A06F1C">
        <w:rPr>
          <w:rFonts w:ascii="Verdana" w:hAnsi="Verdana"/>
          <w:sz w:val="20"/>
          <w:szCs w:val="20"/>
        </w:rPr>
        <w:t>Early</w:t>
      </w:r>
      <w:r>
        <w:rPr>
          <w:rFonts w:ascii="Verdana" w:hAnsi="Verdana"/>
          <w:sz w:val="20"/>
          <w:szCs w:val="20"/>
        </w:rPr>
        <w:t xml:space="preserve"> Intervention program. What this means is when people call our Infoline, our highly trained staff will pick up when a relationship might be strained or where there is an issue, </w:t>
      </w:r>
      <w:r w:rsidR="00234B98">
        <w:rPr>
          <w:rFonts w:ascii="Verdana" w:hAnsi="Verdana"/>
          <w:sz w:val="20"/>
          <w:szCs w:val="20"/>
        </w:rPr>
        <w:t>and we</w:t>
      </w:r>
      <w:r>
        <w:rPr>
          <w:rFonts w:ascii="Verdana" w:hAnsi="Verdana"/>
          <w:sz w:val="20"/>
          <w:szCs w:val="20"/>
        </w:rPr>
        <w:t xml:space="preserve"> will help them to resolve the issue by separately considering their case and coaching them through that process. What this means is that not only is the issue resolved, but that the employment relationship is retained. After running the pilot we realised that this was a successful program, and it’s become a permanent part of the work we do.</w:t>
      </w:r>
    </w:p>
    <w:p w:rsidR="0086107B" w:rsidRPr="0086107B" w:rsidRDefault="003C2BF2" w:rsidP="0086107B">
      <w:pPr>
        <w:spacing w:line="480" w:lineRule="auto"/>
        <w:rPr>
          <w:rFonts w:ascii="Verdana" w:hAnsi="Verdana"/>
          <w:sz w:val="20"/>
          <w:szCs w:val="20"/>
        </w:rPr>
      </w:pPr>
      <w:r>
        <w:rPr>
          <w:rFonts w:ascii="Verdana" w:hAnsi="Verdana"/>
          <w:sz w:val="20"/>
          <w:szCs w:val="20"/>
        </w:rPr>
        <w:t>Our Annual Report also highlights some</w:t>
      </w:r>
      <w:r w:rsidR="0086107B" w:rsidRPr="0086107B">
        <w:rPr>
          <w:rFonts w:ascii="Verdana" w:hAnsi="Verdana"/>
          <w:sz w:val="20"/>
          <w:szCs w:val="20"/>
        </w:rPr>
        <w:t xml:space="preserve"> extraordinary figure</w:t>
      </w:r>
      <w:r>
        <w:rPr>
          <w:rFonts w:ascii="Verdana" w:hAnsi="Verdana"/>
          <w:sz w:val="20"/>
          <w:szCs w:val="20"/>
        </w:rPr>
        <w:t>s</w:t>
      </w:r>
      <w:r w:rsidR="0086107B" w:rsidRPr="0086107B">
        <w:rPr>
          <w:rFonts w:ascii="Verdana" w:hAnsi="Verdana"/>
          <w:sz w:val="20"/>
          <w:szCs w:val="20"/>
        </w:rPr>
        <w:t xml:space="preserve"> </w:t>
      </w:r>
      <w:r>
        <w:rPr>
          <w:rFonts w:ascii="Verdana" w:hAnsi="Verdana"/>
          <w:sz w:val="20"/>
          <w:szCs w:val="20"/>
        </w:rPr>
        <w:t>in relation to our website, which we transformed last year. Last financial year we received</w:t>
      </w:r>
      <w:r w:rsidR="0086107B" w:rsidRPr="0086107B">
        <w:rPr>
          <w:rFonts w:ascii="Verdana" w:hAnsi="Verdana"/>
          <w:sz w:val="20"/>
          <w:szCs w:val="20"/>
        </w:rPr>
        <w:t xml:space="preserve"> over 11 million hit</w:t>
      </w:r>
      <w:r>
        <w:rPr>
          <w:rFonts w:ascii="Verdana" w:hAnsi="Verdana"/>
          <w:sz w:val="20"/>
          <w:szCs w:val="20"/>
        </w:rPr>
        <w:t>s. I</w:t>
      </w:r>
      <w:r w:rsidR="0086107B" w:rsidRPr="0086107B">
        <w:rPr>
          <w:rFonts w:ascii="Verdana" w:hAnsi="Verdana"/>
          <w:sz w:val="20"/>
          <w:szCs w:val="20"/>
        </w:rPr>
        <w:t xml:space="preserve">f you put that into context, </w:t>
      </w:r>
      <w:r>
        <w:rPr>
          <w:rFonts w:ascii="Verdana" w:hAnsi="Verdana"/>
          <w:sz w:val="20"/>
          <w:szCs w:val="20"/>
        </w:rPr>
        <w:t>it is</w:t>
      </w:r>
      <w:r w:rsidR="0086107B" w:rsidRPr="0086107B">
        <w:rPr>
          <w:rFonts w:ascii="Verdana" w:hAnsi="Verdana"/>
          <w:sz w:val="20"/>
          <w:szCs w:val="20"/>
        </w:rPr>
        <w:t xml:space="preserve"> more than likely either you</w:t>
      </w:r>
      <w:r>
        <w:rPr>
          <w:rFonts w:ascii="Verdana" w:hAnsi="Verdana"/>
          <w:sz w:val="20"/>
          <w:szCs w:val="20"/>
        </w:rPr>
        <w:t>rself</w:t>
      </w:r>
      <w:r w:rsidR="0086107B" w:rsidRPr="0086107B">
        <w:rPr>
          <w:rFonts w:ascii="Verdana" w:hAnsi="Verdana"/>
          <w:sz w:val="20"/>
          <w:szCs w:val="20"/>
        </w:rPr>
        <w:t xml:space="preserve"> or </w:t>
      </w:r>
      <w:r w:rsidR="0086107B" w:rsidRPr="00022E62">
        <w:rPr>
          <w:rFonts w:ascii="Verdana" w:hAnsi="Verdana"/>
          <w:sz w:val="20"/>
          <w:szCs w:val="20"/>
        </w:rPr>
        <w:t>someo</w:t>
      </w:r>
      <w:r w:rsidRPr="00022E62">
        <w:rPr>
          <w:rFonts w:ascii="Verdana" w:hAnsi="Verdana"/>
          <w:sz w:val="20"/>
          <w:szCs w:val="20"/>
        </w:rPr>
        <w:t xml:space="preserve">ne in your workplace has </w:t>
      </w:r>
      <w:r w:rsidR="003E35A0">
        <w:rPr>
          <w:rFonts w:ascii="Verdana" w:hAnsi="Verdana"/>
          <w:sz w:val="20"/>
          <w:szCs w:val="20"/>
        </w:rPr>
        <w:t>used our website</w:t>
      </w:r>
      <w:r w:rsidR="0086107B" w:rsidRPr="00022E62">
        <w:rPr>
          <w:rFonts w:ascii="Verdana" w:hAnsi="Verdana"/>
          <w:sz w:val="20"/>
          <w:szCs w:val="20"/>
        </w:rPr>
        <w:t xml:space="preserve">.  </w:t>
      </w:r>
      <w:r w:rsidRPr="00022E62">
        <w:rPr>
          <w:rFonts w:ascii="Verdana" w:hAnsi="Verdana"/>
          <w:sz w:val="20"/>
          <w:szCs w:val="20"/>
        </w:rPr>
        <w:t>We are getting an</w:t>
      </w:r>
      <w:r w:rsidR="0086107B" w:rsidRPr="00022E62">
        <w:rPr>
          <w:rFonts w:ascii="Verdana" w:hAnsi="Verdana"/>
          <w:sz w:val="20"/>
          <w:szCs w:val="20"/>
        </w:rPr>
        <w:t xml:space="preserve"> extraordinary </w:t>
      </w:r>
      <w:r w:rsidRPr="00022E62">
        <w:rPr>
          <w:rFonts w:ascii="Verdana" w:hAnsi="Verdana"/>
          <w:sz w:val="20"/>
          <w:szCs w:val="20"/>
        </w:rPr>
        <w:t>amount of traffic, and in the context of other C</w:t>
      </w:r>
      <w:r w:rsidR="0086107B" w:rsidRPr="00022E62">
        <w:rPr>
          <w:rFonts w:ascii="Verdana" w:hAnsi="Verdana"/>
          <w:sz w:val="20"/>
          <w:szCs w:val="20"/>
        </w:rPr>
        <w:t>ommonwealth websites</w:t>
      </w:r>
      <w:r w:rsidRPr="00022E62">
        <w:rPr>
          <w:rFonts w:ascii="Verdana" w:hAnsi="Verdana"/>
          <w:sz w:val="20"/>
          <w:szCs w:val="20"/>
        </w:rPr>
        <w:t>,</w:t>
      </w:r>
      <w:r w:rsidR="0086107B" w:rsidRPr="00022E62">
        <w:rPr>
          <w:rFonts w:ascii="Verdana" w:hAnsi="Verdana"/>
          <w:sz w:val="20"/>
          <w:szCs w:val="20"/>
        </w:rPr>
        <w:t xml:space="preserve"> </w:t>
      </w:r>
      <w:r w:rsidR="003E35A0">
        <w:rPr>
          <w:rFonts w:ascii="Verdana" w:hAnsi="Verdana"/>
          <w:sz w:val="20"/>
          <w:szCs w:val="20"/>
        </w:rPr>
        <w:t>it is</w:t>
      </w:r>
      <w:r w:rsidR="0086107B" w:rsidRPr="00022E62">
        <w:rPr>
          <w:rFonts w:ascii="Verdana" w:hAnsi="Verdana"/>
          <w:sz w:val="20"/>
          <w:szCs w:val="20"/>
        </w:rPr>
        <w:t xml:space="preserve"> one of the more utilised.</w:t>
      </w:r>
    </w:p>
    <w:p w:rsidR="0086107B" w:rsidRDefault="0086107B" w:rsidP="0086107B">
      <w:pPr>
        <w:spacing w:line="480" w:lineRule="auto"/>
        <w:rPr>
          <w:rFonts w:ascii="Verdana" w:hAnsi="Verdana"/>
          <w:sz w:val="20"/>
          <w:szCs w:val="20"/>
        </w:rPr>
      </w:pPr>
      <w:r w:rsidRPr="0086107B">
        <w:rPr>
          <w:rFonts w:ascii="Verdana" w:hAnsi="Verdana"/>
          <w:sz w:val="20"/>
          <w:szCs w:val="20"/>
        </w:rPr>
        <w:t>And</w:t>
      </w:r>
      <w:r w:rsidR="003106E9">
        <w:rPr>
          <w:rFonts w:ascii="Verdana" w:hAnsi="Verdana"/>
          <w:sz w:val="20"/>
          <w:szCs w:val="20"/>
        </w:rPr>
        <w:t xml:space="preserve"> there's good reason for that. </w:t>
      </w:r>
      <w:r w:rsidRPr="0086107B">
        <w:rPr>
          <w:rFonts w:ascii="Verdana" w:hAnsi="Verdana"/>
          <w:sz w:val="20"/>
          <w:szCs w:val="20"/>
        </w:rPr>
        <w:t xml:space="preserve">There </w:t>
      </w:r>
      <w:r w:rsidR="00C861C4">
        <w:rPr>
          <w:rFonts w:ascii="Verdana" w:hAnsi="Verdana"/>
          <w:sz w:val="20"/>
          <w:szCs w:val="20"/>
        </w:rPr>
        <w:t>are lots of other</w:t>
      </w:r>
      <w:r w:rsidRPr="0086107B">
        <w:rPr>
          <w:rFonts w:ascii="Verdana" w:hAnsi="Verdana"/>
          <w:sz w:val="20"/>
          <w:szCs w:val="20"/>
        </w:rPr>
        <w:t xml:space="preserve"> great resources on </w:t>
      </w:r>
      <w:r w:rsidR="00C861C4">
        <w:rPr>
          <w:rFonts w:ascii="Verdana" w:hAnsi="Verdana"/>
          <w:sz w:val="20"/>
          <w:szCs w:val="20"/>
        </w:rPr>
        <w:t>there as well</w:t>
      </w:r>
      <w:r w:rsidR="003106E9">
        <w:rPr>
          <w:rFonts w:ascii="Verdana" w:hAnsi="Verdana"/>
          <w:sz w:val="20"/>
          <w:szCs w:val="20"/>
        </w:rPr>
        <w:t xml:space="preserve">. As I mentioned before, it was transformed last year with a focus on self-help tools for both employees and employers. Our website is a very </w:t>
      </w:r>
      <w:r w:rsidRPr="0086107B">
        <w:rPr>
          <w:rFonts w:ascii="Verdana" w:hAnsi="Verdana"/>
          <w:sz w:val="20"/>
          <w:szCs w:val="20"/>
        </w:rPr>
        <w:t>important part of our overall strategy</w:t>
      </w:r>
      <w:r w:rsidR="00946E96">
        <w:rPr>
          <w:rFonts w:ascii="Verdana" w:hAnsi="Verdana"/>
          <w:sz w:val="20"/>
          <w:szCs w:val="20"/>
        </w:rPr>
        <w:t>.</w:t>
      </w:r>
      <w:r w:rsidR="003106E9">
        <w:rPr>
          <w:rFonts w:ascii="Verdana" w:hAnsi="Verdana"/>
          <w:sz w:val="20"/>
          <w:szCs w:val="20"/>
        </w:rPr>
        <w:t xml:space="preserve"> </w:t>
      </w:r>
      <w:r w:rsidR="00946E96">
        <w:rPr>
          <w:rFonts w:ascii="Verdana" w:hAnsi="Verdana"/>
          <w:sz w:val="20"/>
          <w:szCs w:val="20"/>
        </w:rPr>
        <w:t>It’s a tool that</w:t>
      </w:r>
      <w:r w:rsidR="003106E9">
        <w:rPr>
          <w:rFonts w:ascii="Verdana" w:hAnsi="Verdana"/>
          <w:sz w:val="20"/>
          <w:szCs w:val="20"/>
        </w:rPr>
        <w:t xml:space="preserve"> people</w:t>
      </w:r>
      <w:r w:rsidR="00946E96">
        <w:rPr>
          <w:rFonts w:ascii="Verdana" w:hAnsi="Verdana"/>
          <w:sz w:val="20"/>
          <w:szCs w:val="20"/>
        </w:rPr>
        <w:t xml:space="preserve"> can use</w:t>
      </w:r>
      <w:r w:rsidR="003106E9">
        <w:rPr>
          <w:rFonts w:ascii="Verdana" w:hAnsi="Verdana"/>
          <w:sz w:val="20"/>
          <w:szCs w:val="20"/>
        </w:rPr>
        <w:t xml:space="preserve"> to build their workplace knowledge, and develop skills and strategies that </w:t>
      </w:r>
      <w:r w:rsidR="00946E96">
        <w:rPr>
          <w:rFonts w:ascii="Verdana" w:hAnsi="Verdana"/>
          <w:sz w:val="20"/>
          <w:szCs w:val="20"/>
        </w:rPr>
        <w:t>they can then apply to their own workplace. It is a focus of ours to</w:t>
      </w:r>
      <w:r w:rsidRPr="0086107B">
        <w:rPr>
          <w:rFonts w:ascii="Verdana" w:hAnsi="Verdana"/>
          <w:sz w:val="20"/>
          <w:szCs w:val="20"/>
        </w:rPr>
        <w:t xml:space="preserve"> provide employer</w:t>
      </w:r>
      <w:r w:rsidR="00946E96">
        <w:rPr>
          <w:rFonts w:ascii="Verdana" w:hAnsi="Verdana"/>
          <w:sz w:val="20"/>
          <w:szCs w:val="20"/>
        </w:rPr>
        <w:t>s,</w:t>
      </w:r>
      <w:r w:rsidRPr="0086107B">
        <w:rPr>
          <w:rFonts w:ascii="Verdana" w:hAnsi="Verdana"/>
          <w:sz w:val="20"/>
          <w:szCs w:val="20"/>
        </w:rPr>
        <w:t xml:space="preserve"> such as </w:t>
      </w:r>
      <w:r w:rsidR="00825894" w:rsidRPr="0086107B">
        <w:rPr>
          <w:rFonts w:ascii="Verdana" w:hAnsi="Verdana"/>
          <w:sz w:val="20"/>
          <w:szCs w:val="20"/>
        </w:rPr>
        <w:t>you</w:t>
      </w:r>
      <w:r w:rsidR="00946E96">
        <w:rPr>
          <w:rFonts w:ascii="Verdana" w:hAnsi="Verdana"/>
          <w:sz w:val="20"/>
          <w:szCs w:val="20"/>
        </w:rPr>
        <w:t>,</w:t>
      </w:r>
      <w:r w:rsidRPr="0086107B">
        <w:rPr>
          <w:rFonts w:ascii="Verdana" w:hAnsi="Verdana"/>
          <w:sz w:val="20"/>
          <w:szCs w:val="20"/>
        </w:rPr>
        <w:t xml:space="preserve"> with </w:t>
      </w:r>
      <w:r w:rsidR="00946E96">
        <w:rPr>
          <w:rFonts w:ascii="Verdana" w:hAnsi="Verdana"/>
          <w:sz w:val="20"/>
          <w:szCs w:val="20"/>
        </w:rPr>
        <w:t>the right</w:t>
      </w:r>
      <w:r w:rsidRPr="0086107B">
        <w:rPr>
          <w:rFonts w:ascii="Verdana" w:hAnsi="Verdana"/>
          <w:sz w:val="20"/>
          <w:szCs w:val="20"/>
        </w:rPr>
        <w:t xml:space="preserve"> support and information that </w:t>
      </w:r>
      <w:r w:rsidR="00946E96">
        <w:rPr>
          <w:rFonts w:ascii="Verdana" w:hAnsi="Verdana"/>
          <w:sz w:val="20"/>
          <w:szCs w:val="20"/>
        </w:rPr>
        <w:t>you can use to help run your business and maintain productive relationships with staff.</w:t>
      </w:r>
    </w:p>
    <w:p w:rsidR="003B300D" w:rsidRPr="004E3DFC" w:rsidRDefault="004E3DFC" w:rsidP="0086107B">
      <w:pPr>
        <w:spacing w:line="480" w:lineRule="auto"/>
        <w:rPr>
          <w:rFonts w:ascii="Verdana" w:hAnsi="Verdana"/>
          <w:sz w:val="20"/>
          <w:szCs w:val="20"/>
        </w:rPr>
      </w:pPr>
      <w:r w:rsidRPr="004E3DFC">
        <w:rPr>
          <w:rFonts w:ascii="Verdana" w:hAnsi="Verdana"/>
          <w:sz w:val="20"/>
          <w:szCs w:val="20"/>
        </w:rPr>
        <w:lastRenderedPageBreak/>
        <w:t>We also have a new product coming online soon, and we’re call</w:t>
      </w:r>
      <w:r w:rsidR="00C861C4">
        <w:rPr>
          <w:rFonts w:ascii="Verdana" w:hAnsi="Verdana"/>
          <w:sz w:val="20"/>
          <w:szCs w:val="20"/>
        </w:rPr>
        <w:t>ing</w:t>
      </w:r>
      <w:r w:rsidRPr="004E3DFC">
        <w:rPr>
          <w:rFonts w:ascii="Verdana" w:hAnsi="Verdana"/>
          <w:sz w:val="20"/>
          <w:szCs w:val="20"/>
        </w:rPr>
        <w:t xml:space="preserve"> PACT</w:t>
      </w:r>
      <w:r>
        <w:rPr>
          <w:rStyle w:val="FootnoteReference"/>
          <w:rFonts w:ascii="Verdana" w:hAnsi="Verdana"/>
          <w:sz w:val="20"/>
          <w:szCs w:val="20"/>
        </w:rPr>
        <w:footnoteReference w:id="1"/>
      </w:r>
      <w:r w:rsidRPr="004E3DFC">
        <w:rPr>
          <w:rFonts w:ascii="Verdana" w:hAnsi="Verdana"/>
          <w:sz w:val="20"/>
          <w:szCs w:val="20"/>
        </w:rPr>
        <w:t>.</w:t>
      </w:r>
      <w:r>
        <w:rPr>
          <w:rFonts w:ascii="Verdana" w:hAnsi="Verdana"/>
          <w:sz w:val="20"/>
          <w:szCs w:val="20"/>
        </w:rPr>
        <w:t xml:space="preserve"> </w:t>
      </w:r>
      <w:r w:rsidR="005F2D6C">
        <w:rPr>
          <w:rFonts w:ascii="Verdana" w:hAnsi="Verdana"/>
          <w:sz w:val="20"/>
          <w:szCs w:val="20"/>
        </w:rPr>
        <w:t>This is a</w:t>
      </w:r>
      <w:r>
        <w:rPr>
          <w:rFonts w:ascii="Verdana" w:hAnsi="Verdana"/>
          <w:sz w:val="20"/>
          <w:szCs w:val="20"/>
        </w:rPr>
        <w:t xml:space="preserve"> pay and conditions tool</w:t>
      </w:r>
      <w:r w:rsidR="005F2D6C">
        <w:rPr>
          <w:rFonts w:ascii="Verdana" w:hAnsi="Verdana"/>
          <w:sz w:val="20"/>
          <w:szCs w:val="20"/>
        </w:rPr>
        <w:t>,</w:t>
      </w:r>
      <w:r>
        <w:rPr>
          <w:rFonts w:ascii="Verdana" w:hAnsi="Verdana"/>
          <w:sz w:val="20"/>
          <w:szCs w:val="20"/>
        </w:rPr>
        <w:t xml:space="preserve"> that is a more powerful version of the current pay tool we have online.</w:t>
      </w:r>
      <w:r w:rsidR="005F2D6C">
        <w:rPr>
          <w:rFonts w:ascii="Verdana" w:hAnsi="Verdana"/>
          <w:sz w:val="20"/>
          <w:szCs w:val="20"/>
        </w:rPr>
        <w:t xml:space="preserve"> It goes beyond wages and calculates things like penalty rates and allowances for all 122 Modern Awards.</w:t>
      </w:r>
    </w:p>
    <w:p w:rsidR="0086107B" w:rsidRPr="0086107B" w:rsidRDefault="005F2D6C" w:rsidP="0086107B">
      <w:pPr>
        <w:spacing w:line="480" w:lineRule="auto"/>
        <w:rPr>
          <w:rFonts w:ascii="Verdana" w:hAnsi="Verdana"/>
          <w:sz w:val="20"/>
          <w:szCs w:val="20"/>
        </w:rPr>
      </w:pPr>
      <w:r>
        <w:rPr>
          <w:rFonts w:ascii="Verdana" w:hAnsi="Verdana"/>
          <w:sz w:val="20"/>
          <w:szCs w:val="20"/>
        </w:rPr>
        <w:t>Our website also has a tool called</w:t>
      </w:r>
      <w:r w:rsidR="0086107B" w:rsidRPr="00022E62">
        <w:rPr>
          <w:rFonts w:ascii="Verdana" w:hAnsi="Verdana"/>
          <w:sz w:val="20"/>
          <w:szCs w:val="20"/>
        </w:rPr>
        <w:t xml:space="preserve"> </w:t>
      </w:r>
      <w:r w:rsidR="00946E96" w:rsidRPr="00022E62">
        <w:rPr>
          <w:rFonts w:ascii="Verdana" w:hAnsi="Verdana"/>
          <w:sz w:val="20"/>
          <w:szCs w:val="20"/>
        </w:rPr>
        <w:t>MyAccount,</w:t>
      </w:r>
      <w:r w:rsidR="00946E96">
        <w:rPr>
          <w:rFonts w:ascii="Verdana" w:hAnsi="Verdana"/>
          <w:sz w:val="20"/>
          <w:szCs w:val="20"/>
        </w:rPr>
        <w:t xml:space="preserve"> where you can go in,</w:t>
      </w:r>
      <w:r w:rsidR="0086107B" w:rsidRPr="0086107B">
        <w:rPr>
          <w:rFonts w:ascii="Verdana" w:hAnsi="Verdana"/>
          <w:sz w:val="20"/>
          <w:szCs w:val="20"/>
        </w:rPr>
        <w:t xml:space="preserve"> identify</w:t>
      </w:r>
      <w:r w:rsidR="00946E96">
        <w:rPr>
          <w:rFonts w:ascii="Verdana" w:hAnsi="Verdana"/>
          <w:sz w:val="20"/>
          <w:szCs w:val="20"/>
        </w:rPr>
        <w:t xml:space="preserve"> the information that applies to you and your workplace</w:t>
      </w:r>
      <w:r w:rsidR="0086107B" w:rsidRPr="0086107B">
        <w:rPr>
          <w:rFonts w:ascii="Verdana" w:hAnsi="Verdana"/>
          <w:sz w:val="20"/>
          <w:szCs w:val="20"/>
        </w:rPr>
        <w:t xml:space="preserve">, </w:t>
      </w:r>
      <w:r w:rsidR="00946E96">
        <w:rPr>
          <w:rFonts w:ascii="Verdana" w:hAnsi="Verdana"/>
          <w:sz w:val="20"/>
          <w:szCs w:val="20"/>
        </w:rPr>
        <w:t>and then save that information in your own personal account. This means that when you return, you don’t have to search for the information again. Y</w:t>
      </w:r>
      <w:r w:rsidR="0086107B" w:rsidRPr="0086107B">
        <w:rPr>
          <w:rFonts w:ascii="Verdana" w:hAnsi="Verdana"/>
          <w:sz w:val="20"/>
          <w:szCs w:val="20"/>
        </w:rPr>
        <w:t xml:space="preserve">ou can go straight into your profile and </w:t>
      </w:r>
      <w:r w:rsidR="00C861C4">
        <w:rPr>
          <w:rFonts w:ascii="Verdana" w:hAnsi="Verdana"/>
          <w:sz w:val="20"/>
          <w:szCs w:val="20"/>
        </w:rPr>
        <w:t>it’s</w:t>
      </w:r>
      <w:r w:rsidR="00946E96">
        <w:rPr>
          <w:rFonts w:ascii="Verdana" w:hAnsi="Verdana"/>
          <w:sz w:val="20"/>
          <w:szCs w:val="20"/>
        </w:rPr>
        <w:t xml:space="preserve"> there for you.</w:t>
      </w:r>
    </w:p>
    <w:p w:rsidR="00987973" w:rsidRDefault="00825894" w:rsidP="0086107B">
      <w:pPr>
        <w:spacing w:line="480" w:lineRule="auto"/>
        <w:rPr>
          <w:rFonts w:ascii="Verdana" w:hAnsi="Verdana"/>
          <w:sz w:val="20"/>
          <w:szCs w:val="20"/>
        </w:rPr>
      </w:pPr>
      <w:r>
        <w:rPr>
          <w:rFonts w:ascii="Verdana" w:hAnsi="Verdana"/>
          <w:sz w:val="20"/>
          <w:szCs w:val="20"/>
        </w:rPr>
        <w:t>We also have</w:t>
      </w:r>
      <w:r w:rsidR="00987973">
        <w:rPr>
          <w:rFonts w:ascii="Verdana" w:hAnsi="Verdana"/>
          <w:sz w:val="20"/>
          <w:szCs w:val="20"/>
        </w:rPr>
        <w:t xml:space="preserve"> </w:t>
      </w:r>
      <w:r w:rsidR="00987973" w:rsidRPr="00987973">
        <w:rPr>
          <w:rFonts w:ascii="Verdana" w:hAnsi="Verdana"/>
          <w:sz w:val="20"/>
          <w:szCs w:val="20"/>
        </w:rPr>
        <w:t xml:space="preserve">a </w:t>
      </w:r>
      <w:r w:rsidR="0086107B" w:rsidRPr="00987973">
        <w:rPr>
          <w:rFonts w:ascii="Verdana" w:hAnsi="Verdana"/>
          <w:sz w:val="20"/>
          <w:szCs w:val="20"/>
        </w:rPr>
        <w:t>great series of online</w:t>
      </w:r>
      <w:r w:rsidR="0086107B" w:rsidRPr="0086107B">
        <w:rPr>
          <w:rFonts w:ascii="Verdana" w:hAnsi="Verdana"/>
          <w:sz w:val="20"/>
          <w:szCs w:val="20"/>
        </w:rPr>
        <w:t xml:space="preserve"> </w:t>
      </w:r>
      <w:r w:rsidR="00987973">
        <w:rPr>
          <w:rFonts w:ascii="Verdana" w:hAnsi="Verdana"/>
          <w:sz w:val="20"/>
          <w:szCs w:val="20"/>
        </w:rPr>
        <w:t xml:space="preserve">courses, available in our Online Learning Centre. </w:t>
      </w:r>
      <w:r>
        <w:rPr>
          <w:rFonts w:ascii="Verdana" w:hAnsi="Verdana"/>
          <w:sz w:val="20"/>
          <w:szCs w:val="20"/>
        </w:rPr>
        <w:t>T</w:t>
      </w:r>
      <w:r w:rsidR="00987973">
        <w:rPr>
          <w:rFonts w:ascii="Verdana" w:hAnsi="Verdana"/>
          <w:sz w:val="20"/>
          <w:szCs w:val="20"/>
        </w:rPr>
        <w:t xml:space="preserve">here is a range of courses that </w:t>
      </w:r>
      <w:r w:rsidR="0086107B" w:rsidRPr="0086107B">
        <w:rPr>
          <w:rFonts w:ascii="Verdana" w:hAnsi="Verdana"/>
          <w:sz w:val="20"/>
          <w:szCs w:val="20"/>
        </w:rPr>
        <w:t xml:space="preserve">perhaps </w:t>
      </w:r>
      <w:r w:rsidR="00987973">
        <w:rPr>
          <w:rFonts w:ascii="Verdana" w:hAnsi="Verdana"/>
          <w:sz w:val="20"/>
          <w:szCs w:val="20"/>
        </w:rPr>
        <w:t xml:space="preserve">you and </w:t>
      </w:r>
      <w:r w:rsidR="0086107B" w:rsidRPr="0086107B">
        <w:rPr>
          <w:rFonts w:ascii="Verdana" w:hAnsi="Verdana"/>
          <w:sz w:val="20"/>
          <w:szCs w:val="20"/>
        </w:rPr>
        <w:t xml:space="preserve">your middle managers might </w:t>
      </w:r>
      <w:r w:rsidR="00987973">
        <w:rPr>
          <w:rFonts w:ascii="Verdana" w:hAnsi="Verdana"/>
          <w:sz w:val="20"/>
          <w:szCs w:val="20"/>
        </w:rPr>
        <w:t>find relevant</w:t>
      </w:r>
      <w:r w:rsidR="0086107B" w:rsidRPr="0086107B">
        <w:rPr>
          <w:rFonts w:ascii="Verdana" w:hAnsi="Verdana"/>
          <w:sz w:val="20"/>
          <w:szCs w:val="20"/>
        </w:rPr>
        <w:t>.</w:t>
      </w:r>
      <w:r w:rsidR="00987973">
        <w:rPr>
          <w:rFonts w:ascii="Verdana" w:hAnsi="Verdana"/>
          <w:sz w:val="20"/>
          <w:szCs w:val="20"/>
        </w:rPr>
        <w:t xml:space="preserve"> Topics include </w:t>
      </w:r>
      <w:r w:rsidR="00E83214">
        <w:rPr>
          <w:rFonts w:ascii="Verdana" w:hAnsi="Verdana"/>
          <w:sz w:val="20"/>
          <w:szCs w:val="20"/>
        </w:rPr>
        <w:t xml:space="preserve">hiring staff, </w:t>
      </w:r>
      <w:r w:rsidR="00987973">
        <w:rPr>
          <w:rFonts w:ascii="Verdana" w:hAnsi="Verdana"/>
          <w:sz w:val="20"/>
          <w:szCs w:val="20"/>
        </w:rPr>
        <w:t xml:space="preserve">performance management and having difficult conversations in the workplace. </w:t>
      </w:r>
      <w:r w:rsidR="0086107B" w:rsidRPr="0086107B">
        <w:rPr>
          <w:rFonts w:ascii="Verdana" w:hAnsi="Verdana"/>
          <w:sz w:val="20"/>
          <w:szCs w:val="20"/>
        </w:rPr>
        <w:t>There</w:t>
      </w:r>
      <w:r w:rsidR="00987973">
        <w:rPr>
          <w:rFonts w:ascii="Verdana" w:hAnsi="Verdana"/>
          <w:sz w:val="20"/>
          <w:szCs w:val="20"/>
        </w:rPr>
        <w:t xml:space="preserve"> are also courses for </w:t>
      </w:r>
      <w:r w:rsidR="0086107B" w:rsidRPr="0086107B">
        <w:rPr>
          <w:rFonts w:ascii="Verdana" w:hAnsi="Verdana"/>
          <w:sz w:val="20"/>
          <w:szCs w:val="20"/>
        </w:rPr>
        <w:t>employees</w:t>
      </w:r>
      <w:r w:rsidR="00987973">
        <w:rPr>
          <w:rFonts w:ascii="Verdana" w:hAnsi="Verdana"/>
          <w:sz w:val="20"/>
          <w:szCs w:val="20"/>
        </w:rPr>
        <w:t xml:space="preserve"> too, on topics such as starting a new job and holding difficult conversations with your boss. </w:t>
      </w:r>
    </w:p>
    <w:p w:rsidR="0086107B" w:rsidRPr="0086107B" w:rsidRDefault="00987973" w:rsidP="0086107B">
      <w:pPr>
        <w:spacing w:line="480" w:lineRule="auto"/>
        <w:rPr>
          <w:rFonts w:ascii="Verdana" w:hAnsi="Verdana"/>
          <w:sz w:val="20"/>
          <w:szCs w:val="20"/>
        </w:rPr>
      </w:pPr>
      <w:r>
        <w:rPr>
          <w:rFonts w:ascii="Verdana" w:hAnsi="Verdana"/>
          <w:sz w:val="20"/>
          <w:szCs w:val="20"/>
        </w:rPr>
        <w:t>We have</w:t>
      </w:r>
      <w:r w:rsidR="0086107B" w:rsidRPr="0086107B">
        <w:rPr>
          <w:rFonts w:ascii="Verdana" w:hAnsi="Verdana"/>
          <w:sz w:val="20"/>
          <w:szCs w:val="20"/>
        </w:rPr>
        <w:t xml:space="preserve"> templates and fact sheets as well</w:t>
      </w:r>
      <w:r>
        <w:rPr>
          <w:rFonts w:ascii="Verdana" w:hAnsi="Verdana"/>
          <w:sz w:val="20"/>
          <w:szCs w:val="20"/>
        </w:rPr>
        <w:t>, which are very well utilised. And I understand that one of the</w:t>
      </w:r>
      <w:r w:rsidR="0086107B" w:rsidRPr="0086107B">
        <w:rPr>
          <w:rFonts w:ascii="Verdana" w:hAnsi="Verdana"/>
          <w:sz w:val="20"/>
          <w:szCs w:val="20"/>
        </w:rPr>
        <w:t xml:space="preserve"> most utilised </w:t>
      </w:r>
      <w:r>
        <w:rPr>
          <w:rFonts w:ascii="Verdana" w:hAnsi="Verdana"/>
          <w:sz w:val="20"/>
          <w:szCs w:val="20"/>
        </w:rPr>
        <w:t>is our</w:t>
      </w:r>
      <w:r w:rsidR="0086107B" w:rsidRPr="0086107B">
        <w:rPr>
          <w:rFonts w:ascii="Verdana" w:hAnsi="Verdana"/>
          <w:sz w:val="20"/>
          <w:szCs w:val="20"/>
        </w:rPr>
        <w:t xml:space="preserve"> template </w:t>
      </w:r>
      <w:r>
        <w:rPr>
          <w:rFonts w:ascii="Verdana" w:hAnsi="Verdana"/>
          <w:sz w:val="20"/>
          <w:szCs w:val="20"/>
        </w:rPr>
        <w:t xml:space="preserve">on terminating someone’s employment. </w:t>
      </w:r>
    </w:p>
    <w:p w:rsidR="0086107B" w:rsidRPr="0086107B" w:rsidRDefault="000058A2" w:rsidP="0086107B">
      <w:pPr>
        <w:spacing w:line="480" w:lineRule="auto"/>
        <w:rPr>
          <w:rFonts w:ascii="Verdana" w:hAnsi="Verdana"/>
          <w:sz w:val="20"/>
          <w:szCs w:val="20"/>
        </w:rPr>
      </w:pPr>
      <w:r>
        <w:rPr>
          <w:rFonts w:ascii="Verdana" w:hAnsi="Verdana"/>
          <w:sz w:val="20"/>
          <w:szCs w:val="20"/>
        </w:rPr>
        <w:t>All of these resources are</w:t>
      </w:r>
      <w:r w:rsidR="0086107B" w:rsidRPr="0086107B">
        <w:rPr>
          <w:rFonts w:ascii="Verdana" w:hAnsi="Verdana"/>
          <w:sz w:val="20"/>
          <w:szCs w:val="20"/>
        </w:rPr>
        <w:t xml:space="preserve"> available </w:t>
      </w:r>
      <w:r>
        <w:rPr>
          <w:rFonts w:ascii="Verdana" w:hAnsi="Verdana"/>
          <w:sz w:val="20"/>
          <w:szCs w:val="20"/>
        </w:rPr>
        <w:t xml:space="preserve">for free </w:t>
      </w:r>
      <w:r w:rsidR="0086107B" w:rsidRPr="0086107B">
        <w:rPr>
          <w:rFonts w:ascii="Verdana" w:hAnsi="Verdana"/>
          <w:sz w:val="20"/>
          <w:szCs w:val="20"/>
        </w:rPr>
        <w:t xml:space="preserve">on our website </w:t>
      </w:r>
      <w:r>
        <w:rPr>
          <w:rFonts w:ascii="Verdana" w:hAnsi="Verdana"/>
          <w:sz w:val="20"/>
          <w:szCs w:val="20"/>
        </w:rPr>
        <w:t>and I encourage you to go online and see what’s available. The one thing I would suggest to keep on mind</w:t>
      </w:r>
      <w:r w:rsidR="0086107B" w:rsidRPr="0086107B">
        <w:rPr>
          <w:rFonts w:ascii="Verdana" w:hAnsi="Verdana"/>
          <w:sz w:val="20"/>
          <w:szCs w:val="20"/>
        </w:rPr>
        <w:t>, especially in the contex</w:t>
      </w:r>
      <w:r w:rsidR="001039C9">
        <w:rPr>
          <w:rFonts w:ascii="Verdana" w:hAnsi="Verdana"/>
          <w:sz w:val="20"/>
          <w:szCs w:val="20"/>
        </w:rPr>
        <w:t>t of being here speaking with Australian Industry Group (AiG)</w:t>
      </w:r>
      <w:r w:rsidR="0086107B" w:rsidRPr="0086107B">
        <w:rPr>
          <w:rFonts w:ascii="Verdana" w:hAnsi="Verdana"/>
          <w:sz w:val="20"/>
          <w:szCs w:val="20"/>
        </w:rPr>
        <w:t xml:space="preserve">, is that the information </w:t>
      </w:r>
      <w:r w:rsidR="001039C9">
        <w:rPr>
          <w:rFonts w:ascii="Verdana" w:hAnsi="Verdana"/>
          <w:sz w:val="20"/>
          <w:szCs w:val="20"/>
        </w:rPr>
        <w:t>on our website is</w:t>
      </w:r>
      <w:r w:rsidR="0086107B" w:rsidRPr="0086107B">
        <w:rPr>
          <w:rFonts w:ascii="Verdana" w:hAnsi="Verdana"/>
          <w:sz w:val="20"/>
          <w:szCs w:val="20"/>
        </w:rPr>
        <w:t xml:space="preserve"> not tailo</w:t>
      </w:r>
      <w:r w:rsidR="001039C9">
        <w:rPr>
          <w:rFonts w:ascii="Verdana" w:hAnsi="Verdana"/>
          <w:sz w:val="20"/>
          <w:szCs w:val="20"/>
        </w:rPr>
        <w:t xml:space="preserve">red to specific circumstances. </w:t>
      </w:r>
      <w:r w:rsidR="0086107B" w:rsidRPr="0086107B">
        <w:rPr>
          <w:rFonts w:ascii="Verdana" w:hAnsi="Verdana"/>
          <w:sz w:val="20"/>
          <w:szCs w:val="20"/>
        </w:rPr>
        <w:t xml:space="preserve">It's high level advice, </w:t>
      </w:r>
      <w:r w:rsidR="001039C9">
        <w:rPr>
          <w:rFonts w:ascii="Verdana" w:hAnsi="Verdana"/>
          <w:sz w:val="20"/>
          <w:szCs w:val="20"/>
        </w:rPr>
        <w:t xml:space="preserve">and </w:t>
      </w:r>
      <w:r w:rsidR="0086107B" w:rsidRPr="0086107B">
        <w:rPr>
          <w:rFonts w:ascii="Verdana" w:hAnsi="Verdana"/>
          <w:sz w:val="20"/>
          <w:szCs w:val="20"/>
        </w:rPr>
        <w:t>depending on the circumstances</w:t>
      </w:r>
      <w:r w:rsidR="001039C9">
        <w:rPr>
          <w:rFonts w:ascii="Verdana" w:hAnsi="Verdana"/>
          <w:sz w:val="20"/>
          <w:szCs w:val="20"/>
        </w:rPr>
        <w:t>,</w:t>
      </w:r>
      <w:r w:rsidR="0086107B" w:rsidRPr="0086107B">
        <w:rPr>
          <w:rFonts w:ascii="Verdana" w:hAnsi="Verdana"/>
          <w:sz w:val="20"/>
          <w:szCs w:val="20"/>
        </w:rPr>
        <w:t xml:space="preserve"> </w:t>
      </w:r>
      <w:r w:rsidR="001039C9">
        <w:rPr>
          <w:rFonts w:ascii="Verdana" w:hAnsi="Verdana"/>
          <w:sz w:val="20"/>
          <w:szCs w:val="20"/>
        </w:rPr>
        <w:t>you may</w:t>
      </w:r>
      <w:r w:rsidR="0086107B" w:rsidRPr="0086107B">
        <w:rPr>
          <w:rFonts w:ascii="Verdana" w:hAnsi="Verdana"/>
          <w:sz w:val="20"/>
          <w:szCs w:val="20"/>
        </w:rPr>
        <w:t xml:space="preserve"> want or need something more tailored</w:t>
      </w:r>
      <w:r w:rsidR="001039C9">
        <w:rPr>
          <w:rFonts w:ascii="Verdana" w:hAnsi="Verdana"/>
          <w:sz w:val="20"/>
          <w:szCs w:val="20"/>
        </w:rPr>
        <w:t>.</w:t>
      </w:r>
      <w:r w:rsidR="0086107B" w:rsidRPr="0086107B">
        <w:rPr>
          <w:rFonts w:ascii="Verdana" w:hAnsi="Verdana"/>
          <w:sz w:val="20"/>
          <w:szCs w:val="20"/>
        </w:rPr>
        <w:t xml:space="preserve"> </w:t>
      </w:r>
      <w:r w:rsidR="001039C9">
        <w:rPr>
          <w:rFonts w:ascii="Verdana" w:hAnsi="Verdana"/>
          <w:sz w:val="20"/>
          <w:szCs w:val="20"/>
        </w:rPr>
        <w:t>If that’s the case,</w:t>
      </w:r>
      <w:r w:rsidR="0086107B" w:rsidRPr="0086107B">
        <w:rPr>
          <w:rFonts w:ascii="Verdana" w:hAnsi="Verdana"/>
          <w:sz w:val="20"/>
          <w:szCs w:val="20"/>
        </w:rPr>
        <w:t xml:space="preserve"> </w:t>
      </w:r>
      <w:r w:rsidR="001039C9">
        <w:rPr>
          <w:rFonts w:ascii="Verdana" w:hAnsi="Verdana"/>
          <w:sz w:val="20"/>
          <w:szCs w:val="20"/>
        </w:rPr>
        <w:t>AiG is certainly one</w:t>
      </w:r>
      <w:r w:rsidR="0086107B" w:rsidRPr="0086107B">
        <w:rPr>
          <w:rFonts w:ascii="Verdana" w:hAnsi="Verdana"/>
          <w:sz w:val="20"/>
          <w:szCs w:val="20"/>
        </w:rPr>
        <w:t xml:space="preserve"> such resource </w:t>
      </w:r>
      <w:r w:rsidR="001039C9">
        <w:rPr>
          <w:rFonts w:ascii="Verdana" w:hAnsi="Verdana"/>
          <w:sz w:val="20"/>
          <w:szCs w:val="20"/>
        </w:rPr>
        <w:t>we</w:t>
      </w:r>
      <w:r w:rsidR="0086107B" w:rsidRPr="0086107B">
        <w:rPr>
          <w:rFonts w:ascii="Verdana" w:hAnsi="Verdana"/>
          <w:sz w:val="20"/>
          <w:szCs w:val="20"/>
        </w:rPr>
        <w:t xml:space="preserve"> would highly recommend you tap into.</w:t>
      </w:r>
    </w:p>
    <w:p w:rsidR="00F3653F" w:rsidRDefault="00F3653F" w:rsidP="0086107B">
      <w:pPr>
        <w:spacing w:line="480" w:lineRule="auto"/>
        <w:rPr>
          <w:rFonts w:ascii="Verdana" w:hAnsi="Verdana"/>
          <w:b/>
          <w:sz w:val="20"/>
          <w:szCs w:val="20"/>
        </w:rPr>
      </w:pPr>
    </w:p>
    <w:p w:rsidR="00F3653F" w:rsidRDefault="00F3653F" w:rsidP="0086107B">
      <w:pPr>
        <w:spacing w:line="480" w:lineRule="auto"/>
        <w:rPr>
          <w:rFonts w:ascii="Verdana" w:hAnsi="Verdana"/>
          <w:b/>
          <w:sz w:val="20"/>
          <w:szCs w:val="20"/>
        </w:rPr>
      </w:pPr>
    </w:p>
    <w:p w:rsidR="00226E9F" w:rsidRPr="00226E9F" w:rsidRDefault="00226E9F" w:rsidP="0086107B">
      <w:pPr>
        <w:spacing w:line="480" w:lineRule="auto"/>
        <w:rPr>
          <w:rFonts w:ascii="Verdana" w:hAnsi="Verdana"/>
          <w:b/>
          <w:sz w:val="20"/>
          <w:szCs w:val="20"/>
        </w:rPr>
      </w:pPr>
      <w:r w:rsidRPr="00226E9F">
        <w:rPr>
          <w:rFonts w:ascii="Verdana" w:hAnsi="Verdana"/>
          <w:b/>
          <w:sz w:val="20"/>
          <w:szCs w:val="20"/>
        </w:rPr>
        <w:lastRenderedPageBreak/>
        <w:t>Our work in the compliance space</w:t>
      </w:r>
    </w:p>
    <w:p w:rsidR="0086107B" w:rsidRPr="0086107B" w:rsidRDefault="0086107B" w:rsidP="0086107B">
      <w:pPr>
        <w:spacing w:line="480" w:lineRule="auto"/>
        <w:rPr>
          <w:rFonts w:ascii="Verdana" w:hAnsi="Verdana"/>
          <w:sz w:val="20"/>
          <w:szCs w:val="20"/>
        </w:rPr>
      </w:pPr>
      <w:r w:rsidRPr="0086107B">
        <w:rPr>
          <w:rFonts w:ascii="Verdana" w:hAnsi="Verdana"/>
          <w:sz w:val="20"/>
          <w:szCs w:val="20"/>
        </w:rPr>
        <w:t xml:space="preserve">So </w:t>
      </w:r>
      <w:r w:rsidR="00C46056">
        <w:rPr>
          <w:rFonts w:ascii="Verdana" w:hAnsi="Verdana"/>
          <w:sz w:val="20"/>
          <w:szCs w:val="20"/>
        </w:rPr>
        <w:t>now let’s talk</w:t>
      </w:r>
      <w:r w:rsidRPr="0086107B">
        <w:rPr>
          <w:rFonts w:ascii="Verdana" w:hAnsi="Verdana"/>
          <w:sz w:val="20"/>
          <w:szCs w:val="20"/>
        </w:rPr>
        <w:t xml:space="preserve"> about </w:t>
      </w:r>
      <w:r w:rsidR="00C46056">
        <w:rPr>
          <w:rFonts w:ascii="Verdana" w:hAnsi="Verdana"/>
          <w:sz w:val="20"/>
          <w:szCs w:val="20"/>
        </w:rPr>
        <w:t xml:space="preserve">the </w:t>
      </w:r>
      <w:r w:rsidRPr="0086107B">
        <w:rPr>
          <w:rFonts w:ascii="Verdana" w:hAnsi="Verdana"/>
          <w:sz w:val="20"/>
          <w:szCs w:val="20"/>
        </w:rPr>
        <w:t>compliance</w:t>
      </w:r>
      <w:r w:rsidR="00C46056">
        <w:rPr>
          <w:rFonts w:ascii="Verdana" w:hAnsi="Verdana"/>
          <w:sz w:val="20"/>
          <w:szCs w:val="20"/>
        </w:rPr>
        <w:t xml:space="preserve"> space. </w:t>
      </w:r>
      <w:r w:rsidR="005C216D">
        <w:rPr>
          <w:rFonts w:ascii="Verdana" w:hAnsi="Verdana"/>
          <w:sz w:val="20"/>
          <w:szCs w:val="20"/>
        </w:rPr>
        <w:t xml:space="preserve">I’m going to use our </w:t>
      </w:r>
      <w:r w:rsidR="00C46056">
        <w:rPr>
          <w:rFonts w:ascii="Verdana" w:hAnsi="Verdana"/>
          <w:sz w:val="20"/>
          <w:szCs w:val="20"/>
        </w:rPr>
        <w:t xml:space="preserve">operating model </w:t>
      </w:r>
      <w:r w:rsidR="005C216D">
        <w:rPr>
          <w:rFonts w:ascii="Verdana" w:hAnsi="Verdana"/>
          <w:sz w:val="20"/>
          <w:szCs w:val="20"/>
        </w:rPr>
        <w:t>to explain our</w:t>
      </w:r>
      <w:r w:rsidRPr="0086107B">
        <w:rPr>
          <w:rFonts w:ascii="Verdana" w:hAnsi="Verdana"/>
          <w:sz w:val="20"/>
          <w:szCs w:val="20"/>
        </w:rPr>
        <w:t xml:space="preserve"> evolution </w:t>
      </w:r>
      <w:r w:rsidR="005C216D">
        <w:rPr>
          <w:rFonts w:ascii="Verdana" w:hAnsi="Verdana"/>
          <w:sz w:val="20"/>
          <w:szCs w:val="20"/>
        </w:rPr>
        <w:t>in</w:t>
      </w:r>
      <w:r w:rsidRPr="0086107B">
        <w:rPr>
          <w:rFonts w:ascii="Verdana" w:hAnsi="Verdana"/>
          <w:sz w:val="20"/>
          <w:szCs w:val="20"/>
        </w:rPr>
        <w:t xml:space="preserve"> respect </w:t>
      </w:r>
      <w:r w:rsidR="00C46056">
        <w:rPr>
          <w:rFonts w:ascii="Verdana" w:hAnsi="Verdana"/>
          <w:sz w:val="20"/>
          <w:szCs w:val="20"/>
        </w:rPr>
        <w:t>to the</w:t>
      </w:r>
      <w:r w:rsidR="000C03F6">
        <w:rPr>
          <w:rFonts w:ascii="Verdana" w:hAnsi="Verdana"/>
          <w:sz w:val="20"/>
          <w:szCs w:val="20"/>
        </w:rPr>
        <w:t xml:space="preserve"> way we go about our business. W</w:t>
      </w:r>
      <w:r w:rsidRPr="0086107B">
        <w:rPr>
          <w:rFonts w:ascii="Verdana" w:hAnsi="Verdana"/>
          <w:sz w:val="20"/>
          <w:szCs w:val="20"/>
        </w:rPr>
        <w:t xml:space="preserve">e receive </w:t>
      </w:r>
      <w:r w:rsidR="000C03F6">
        <w:rPr>
          <w:rFonts w:ascii="Verdana" w:hAnsi="Verdana"/>
          <w:sz w:val="20"/>
          <w:szCs w:val="20"/>
        </w:rPr>
        <w:t>about 25,000 complaints each</w:t>
      </w:r>
      <w:r w:rsidRPr="0086107B">
        <w:rPr>
          <w:rFonts w:ascii="Verdana" w:hAnsi="Verdana"/>
          <w:sz w:val="20"/>
          <w:szCs w:val="20"/>
        </w:rPr>
        <w:t xml:space="preserve"> year, </w:t>
      </w:r>
      <w:r w:rsidR="000C03F6">
        <w:rPr>
          <w:rFonts w:ascii="Verdana" w:hAnsi="Verdana"/>
          <w:sz w:val="20"/>
          <w:szCs w:val="20"/>
        </w:rPr>
        <w:t xml:space="preserve">and </w:t>
      </w:r>
      <w:r w:rsidRPr="0086107B">
        <w:rPr>
          <w:rFonts w:ascii="Verdana" w:hAnsi="Verdana"/>
          <w:sz w:val="20"/>
          <w:szCs w:val="20"/>
        </w:rPr>
        <w:t>that'</w:t>
      </w:r>
      <w:r w:rsidR="00666CD6">
        <w:rPr>
          <w:rFonts w:ascii="Verdana" w:hAnsi="Verdana"/>
          <w:sz w:val="20"/>
          <w:szCs w:val="20"/>
        </w:rPr>
        <w:t xml:space="preserve">s been fairly consistent over a long period of time. </w:t>
      </w:r>
      <w:r w:rsidRPr="0086107B">
        <w:rPr>
          <w:rFonts w:ascii="Verdana" w:hAnsi="Verdana"/>
          <w:sz w:val="20"/>
          <w:szCs w:val="20"/>
        </w:rPr>
        <w:t xml:space="preserve">It used to be that we </w:t>
      </w:r>
      <w:r w:rsidR="000C03F6">
        <w:rPr>
          <w:rFonts w:ascii="Verdana" w:hAnsi="Verdana"/>
          <w:sz w:val="20"/>
          <w:szCs w:val="20"/>
        </w:rPr>
        <w:t xml:space="preserve">would </w:t>
      </w:r>
      <w:r w:rsidRPr="0086107B">
        <w:rPr>
          <w:rFonts w:ascii="Verdana" w:hAnsi="Verdana"/>
          <w:sz w:val="20"/>
          <w:szCs w:val="20"/>
        </w:rPr>
        <w:t xml:space="preserve">try to investigate each and every one of those complaints, however, increasingly what </w:t>
      </w:r>
      <w:r w:rsidR="00825894">
        <w:rPr>
          <w:rFonts w:ascii="Verdana" w:hAnsi="Verdana"/>
          <w:sz w:val="20"/>
          <w:szCs w:val="20"/>
        </w:rPr>
        <w:t>we are</w:t>
      </w:r>
      <w:r w:rsidRPr="0086107B">
        <w:rPr>
          <w:rFonts w:ascii="Verdana" w:hAnsi="Verdana"/>
          <w:sz w:val="20"/>
          <w:szCs w:val="20"/>
        </w:rPr>
        <w:t xml:space="preserve"> doing is moving towards a model where we categorise the nature of the people coming </w:t>
      </w:r>
      <w:r w:rsidR="000C03F6">
        <w:rPr>
          <w:rFonts w:ascii="Verdana" w:hAnsi="Verdana"/>
          <w:sz w:val="20"/>
          <w:szCs w:val="20"/>
        </w:rPr>
        <w:t>to</w:t>
      </w:r>
      <w:r w:rsidRPr="0086107B">
        <w:rPr>
          <w:rFonts w:ascii="Verdana" w:hAnsi="Verdana"/>
          <w:sz w:val="20"/>
          <w:szCs w:val="20"/>
        </w:rPr>
        <w:t xml:space="preserve"> us</w:t>
      </w:r>
      <w:r w:rsidR="00825894">
        <w:rPr>
          <w:rFonts w:ascii="Verdana" w:hAnsi="Verdana"/>
          <w:sz w:val="20"/>
          <w:szCs w:val="20"/>
        </w:rPr>
        <w:t xml:space="preserve"> and their complaint</w:t>
      </w:r>
      <w:r w:rsidR="000C03F6">
        <w:rPr>
          <w:rFonts w:ascii="Verdana" w:hAnsi="Verdana"/>
          <w:sz w:val="20"/>
          <w:szCs w:val="20"/>
        </w:rPr>
        <w:t>, and</w:t>
      </w:r>
      <w:r w:rsidRPr="0086107B">
        <w:rPr>
          <w:rFonts w:ascii="Verdana" w:hAnsi="Verdana"/>
          <w:sz w:val="20"/>
          <w:szCs w:val="20"/>
        </w:rPr>
        <w:t xml:space="preserve"> </w:t>
      </w:r>
      <w:r w:rsidR="000C03F6">
        <w:rPr>
          <w:rFonts w:ascii="Verdana" w:hAnsi="Verdana"/>
          <w:sz w:val="20"/>
          <w:szCs w:val="20"/>
        </w:rPr>
        <w:t xml:space="preserve">we assess </w:t>
      </w:r>
      <w:r w:rsidRPr="0086107B">
        <w:rPr>
          <w:rFonts w:ascii="Verdana" w:hAnsi="Verdana"/>
          <w:sz w:val="20"/>
          <w:szCs w:val="20"/>
        </w:rPr>
        <w:t xml:space="preserve">whether or not they </w:t>
      </w:r>
      <w:r w:rsidR="000C03F6">
        <w:rPr>
          <w:rFonts w:ascii="Verdana" w:hAnsi="Verdana"/>
          <w:sz w:val="20"/>
          <w:szCs w:val="20"/>
        </w:rPr>
        <w:t>could resolve the dispute</w:t>
      </w:r>
      <w:r w:rsidRPr="0086107B">
        <w:rPr>
          <w:rFonts w:ascii="Verdana" w:hAnsi="Verdana"/>
          <w:sz w:val="20"/>
          <w:szCs w:val="20"/>
        </w:rPr>
        <w:t xml:space="preserve"> themselves</w:t>
      </w:r>
      <w:r w:rsidR="000C03F6">
        <w:rPr>
          <w:rFonts w:ascii="Verdana" w:hAnsi="Verdana"/>
          <w:sz w:val="20"/>
          <w:szCs w:val="20"/>
        </w:rPr>
        <w:t xml:space="preserve"> at a workplace level.</w:t>
      </w:r>
    </w:p>
    <w:p w:rsidR="0086107B" w:rsidRPr="0086107B" w:rsidRDefault="005C216D" w:rsidP="0086107B">
      <w:pPr>
        <w:spacing w:line="480" w:lineRule="auto"/>
        <w:rPr>
          <w:rFonts w:ascii="Verdana" w:hAnsi="Verdana"/>
          <w:sz w:val="20"/>
          <w:szCs w:val="20"/>
        </w:rPr>
      </w:pPr>
      <w:r>
        <w:rPr>
          <w:rFonts w:ascii="Verdana" w:hAnsi="Verdana"/>
          <w:sz w:val="20"/>
          <w:szCs w:val="20"/>
        </w:rPr>
        <w:t>In situations where</w:t>
      </w:r>
      <w:r w:rsidR="0086107B" w:rsidRPr="0086107B">
        <w:rPr>
          <w:rFonts w:ascii="Verdana" w:hAnsi="Verdana"/>
          <w:sz w:val="20"/>
          <w:szCs w:val="20"/>
        </w:rPr>
        <w:t xml:space="preserve"> vulnerable </w:t>
      </w:r>
      <w:r>
        <w:rPr>
          <w:rFonts w:ascii="Verdana" w:hAnsi="Verdana"/>
          <w:sz w:val="20"/>
          <w:szCs w:val="20"/>
        </w:rPr>
        <w:t>workers are involved,</w:t>
      </w:r>
      <w:r w:rsidR="0086107B" w:rsidRPr="0086107B">
        <w:rPr>
          <w:rFonts w:ascii="Verdana" w:hAnsi="Verdana"/>
          <w:sz w:val="20"/>
          <w:szCs w:val="20"/>
        </w:rPr>
        <w:t xml:space="preserve"> </w:t>
      </w:r>
      <w:r>
        <w:rPr>
          <w:rFonts w:ascii="Verdana" w:hAnsi="Verdana"/>
          <w:sz w:val="20"/>
          <w:szCs w:val="20"/>
        </w:rPr>
        <w:t>we will continue to investigate and involve ourselves to stamp out this kind of behaviour. But in situations where the dispute can be worked out between the employer and employee, via a conversation or access to information</w:t>
      </w:r>
      <w:r w:rsidRPr="0086107B">
        <w:rPr>
          <w:rFonts w:ascii="Verdana" w:hAnsi="Verdana"/>
          <w:sz w:val="20"/>
          <w:szCs w:val="20"/>
        </w:rPr>
        <w:t>,</w:t>
      </w:r>
      <w:r>
        <w:rPr>
          <w:rFonts w:ascii="Verdana" w:hAnsi="Verdana"/>
          <w:sz w:val="20"/>
          <w:szCs w:val="20"/>
        </w:rPr>
        <w:t xml:space="preserve"> we will </w:t>
      </w:r>
      <w:r w:rsidR="00C2194F">
        <w:rPr>
          <w:rFonts w:ascii="Verdana" w:hAnsi="Verdana"/>
          <w:sz w:val="20"/>
          <w:szCs w:val="20"/>
        </w:rPr>
        <w:t xml:space="preserve">pursue that path where we can. </w:t>
      </w:r>
      <w:r>
        <w:rPr>
          <w:rFonts w:ascii="Verdana" w:hAnsi="Verdana"/>
          <w:sz w:val="20"/>
          <w:szCs w:val="20"/>
        </w:rPr>
        <w:t>Y</w:t>
      </w:r>
      <w:r w:rsidR="0086107B" w:rsidRPr="0086107B">
        <w:rPr>
          <w:rFonts w:ascii="Verdana" w:hAnsi="Verdana"/>
          <w:sz w:val="20"/>
          <w:szCs w:val="20"/>
        </w:rPr>
        <w:t xml:space="preserve">ou can see from this graph what an impact </w:t>
      </w:r>
      <w:r>
        <w:rPr>
          <w:rFonts w:ascii="Verdana" w:hAnsi="Verdana"/>
          <w:sz w:val="20"/>
          <w:szCs w:val="20"/>
        </w:rPr>
        <w:t>this has had upon the</w:t>
      </w:r>
      <w:r w:rsidR="0086107B" w:rsidRPr="0086107B">
        <w:rPr>
          <w:rFonts w:ascii="Verdana" w:hAnsi="Verdana"/>
          <w:sz w:val="20"/>
          <w:szCs w:val="20"/>
        </w:rPr>
        <w:t xml:space="preserve"> number of matters </w:t>
      </w:r>
      <w:r>
        <w:rPr>
          <w:rFonts w:ascii="Verdana" w:hAnsi="Verdana"/>
          <w:sz w:val="20"/>
          <w:szCs w:val="20"/>
        </w:rPr>
        <w:t>we</w:t>
      </w:r>
      <w:r w:rsidR="0086107B" w:rsidRPr="0086107B">
        <w:rPr>
          <w:rFonts w:ascii="Verdana" w:hAnsi="Verdana"/>
          <w:sz w:val="20"/>
          <w:szCs w:val="20"/>
        </w:rPr>
        <w:t xml:space="preserve"> investigat</w:t>
      </w:r>
      <w:r w:rsidR="00C2194F">
        <w:rPr>
          <w:rFonts w:ascii="Verdana" w:hAnsi="Verdana"/>
          <w:sz w:val="20"/>
          <w:szCs w:val="20"/>
        </w:rPr>
        <w:t xml:space="preserve">e. </w:t>
      </w:r>
      <w:r w:rsidR="00825894">
        <w:rPr>
          <w:rFonts w:ascii="Verdana" w:hAnsi="Verdana"/>
          <w:sz w:val="20"/>
          <w:szCs w:val="20"/>
        </w:rPr>
        <w:t>W</w:t>
      </w:r>
      <w:r w:rsidR="005C6AB8">
        <w:rPr>
          <w:rFonts w:ascii="Verdana" w:hAnsi="Verdana"/>
          <w:sz w:val="20"/>
          <w:szCs w:val="20"/>
        </w:rPr>
        <w:t>e</w:t>
      </w:r>
      <w:r w:rsidR="00825894">
        <w:rPr>
          <w:rFonts w:ascii="Verdana" w:hAnsi="Verdana"/>
          <w:sz w:val="20"/>
          <w:szCs w:val="20"/>
        </w:rPr>
        <w:t xml:space="preserve"> have</w:t>
      </w:r>
      <w:r w:rsidR="0086107B" w:rsidRPr="0086107B">
        <w:rPr>
          <w:rFonts w:ascii="Verdana" w:hAnsi="Verdana"/>
          <w:sz w:val="20"/>
          <w:szCs w:val="20"/>
        </w:rPr>
        <w:t xml:space="preserve"> </w:t>
      </w:r>
      <w:r>
        <w:rPr>
          <w:rFonts w:ascii="Verdana" w:hAnsi="Verdana"/>
          <w:sz w:val="20"/>
          <w:szCs w:val="20"/>
        </w:rPr>
        <w:t xml:space="preserve">come to understand that there is a range of resolution methods </w:t>
      </w:r>
      <w:r w:rsidR="00825894">
        <w:rPr>
          <w:rFonts w:ascii="Verdana" w:hAnsi="Verdana"/>
          <w:sz w:val="20"/>
          <w:szCs w:val="20"/>
        </w:rPr>
        <w:t>we can apply, such as mediation</w:t>
      </w:r>
      <w:r>
        <w:rPr>
          <w:rFonts w:ascii="Verdana" w:hAnsi="Verdana"/>
          <w:sz w:val="20"/>
          <w:szCs w:val="20"/>
        </w:rPr>
        <w:t xml:space="preserve">, or equipping people with information they can use to resolve the dispute themselves. Investigations and litigations, while they certainly hold weight and have a place in our work, are not the only means to resolution. </w:t>
      </w:r>
    </w:p>
    <w:p w:rsidR="0086107B" w:rsidRPr="0086107B" w:rsidRDefault="00901ED2" w:rsidP="0086107B">
      <w:pPr>
        <w:spacing w:line="480" w:lineRule="auto"/>
        <w:rPr>
          <w:rFonts w:ascii="Verdana" w:hAnsi="Verdana"/>
          <w:sz w:val="20"/>
          <w:szCs w:val="20"/>
        </w:rPr>
      </w:pPr>
      <w:r>
        <w:rPr>
          <w:rFonts w:ascii="Verdana" w:hAnsi="Verdana"/>
          <w:sz w:val="20"/>
          <w:szCs w:val="20"/>
        </w:rPr>
        <w:t>The mediation service we provide</w:t>
      </w:r>
      <w:r w:rsidR="0086107B" w:rsidRPr="0086107B">
        <w:rPr>
          <w:rFonts w:ascii="Verdana" w:hAnsi="Verdana"/>
          <w:sz w:val="20"/>
          <w:szCs w:val="20"/>
        </w:rPr>
        <w:t xml:space="preserve"> </w:t>
      </w:r>
      <w:r w:rsidRPr="0086107B">
        <w:rPr>
          <w:rFonts w:ascii="Verdana" w:hAnsi="Verdana"/>
          <w:sz w:val="20"/>
          <w:szCs w:val="20"/>
        </w:rPr>
        <w:t>enable</w:t>
      </w:r>
      <w:r>
        <w:rPr>
          <w:rFonts w:ascii="Verdana" w:hAnsi="Verdana"/>
          <w:sz w:val="20"/>
          <w:szCs w:val="20"/>
        </w:rPr>
        <w:t>s</w:t>
      </w:r>
      <w:r w:rsidR="0086107B" w:rsidRPr="0086107B">
        <w:rPr>
          <w:rFonts w:ascii="Verdana" w:hAnsi="Verdana"/>
          <w:sz w:val="20"/>
          <w:szCs w:val="20"/>
        </w:rPr>
        <w:t xml:space="preserve"> employers and employees to resolve disputes between themselves in </w:t>
      </w:r>
      <w:r>
        <w:rPr>
          <w:rFonts w:ascii="Verdana" w:hAnsi="Verdana"/>
          <w:sz w:val="20"/>
          <w:szCs w:val="20"/>
        </w:rPr>
        <w:t>a way tha</w:t>
      </w:r>
      <w:r w:rsidR="00825894">
        <w:rPr>
          <w:rFonts w:ascii="Verdana" w:hAnsi="Verdana"/>
          <w:sz w:val="20"/>
          <w:szCs w:val="20"/>
        </w:rPr>
        <w:t>t doesn’t sour the relationship;</w:t>
      </w:r>
      <w:r>
        <w:rPr>
          <w:rFonts w:ascii="Verdana" w:hAnsi="Verdana"/>
          <w:sz w:val="20"/>
          <w:szCs w:val="20"/>
        </w:rPr>
        <w:t xml:space="preserve"> </w:t>
      </w:r>
      <w:r w:rsidR="00825894">
        <w:rPr>
          <w:rFonts w:ascii="Verdana" w:hAnsi="Verdana"/>
          <w:sz w:val="20"/>
          <w:szCs w:val="20"/>
        </w:rPr>
        <w:t>in fact it</w:t>
      </w:r>
      <w:r>
        <w:rPr>
          <w:rFonts w:ascii="Verdana" w:hAnsi="Verdana"/>
          <w:sz w:val="20"/>
          <w:szCs w:val="20"/>
        </w:rPr>
        <w:t xml:space="preserve"> enables the employment relationship to continue in many cases</w:t>
      </w:r>
      <w:r w:rsidR="0012529E">
        <w:rPr>
          <w:rFonts w:ascii="Verdana" w:hAnsi="Verdana"/>
          <w:sz w:val="20"/>
          <w:szCs w:val="20"/>
        </w:rPr>
        <w:t>. D</w:t>
      </w:r>
      <w:r w:rsidR="00825894">
        <w:rPr>
          <w:rFonts w:ascii="Verdana" w:hAnsi="Verdana"/>
          <w:sz w:val="20"/>
          <w:szCs w:val="20"/>
        </w:rPr>
        <w:t xml:space="preserve">uring the </w:t>
      </w:r>
      <w:r w:rsidR="0086107B" w:rsidRPr="0086107B">
        <w:rPr>
          <w:rFonts w:ascii="Verdana" w:hAnsi="Verdana"/>
          <w:sz w:val="20"/>
          <w:szCs w:val="20"/>
        </w:rPr>
        <w:t>last financial year</w:t>
      </w:r>
      <w:r w:rsidR="00825894">
        <w:rPr>
          <w:rFonts w:ascii="Verdana" w:hAnsi="Verdana"/>
          <w:sz w:val="20"/>
          <w:szCs w:val="20"/>
        </w:rPr>
        <w:t xml:space="preserve">, only </w:t>
      </w:r>
      <w:r w:rsidR="0086107B" w:rsidRPr="0086107B">
        <w:rPr>
          <w:rFonts w:ascii="Verdana" w:hAnsi="Verdana"/>
          <w:sz w:val="20"/>
          <w:szCs w:val="20"/>
        </w:rPr>
        <w:t xml:space="preserve">21 per cent of all matters that came to us </w:t>
      </w:r>
      <w:r w:rsidR="0012529E">
        <w:rPr>
          <w:rFonts w:ascii="Verdana" w:hAnsi="Verdana"/>
          <w:sz w:val="20"/>
          <w:szCs w:val="20"/>
        </w:rPr>
        <w:t>were</w:t>
      </w:r>
      <w:r w:rsidR="0086107B" w:rsidRPr="0086107B">
        <w:rPr>
          <w:rFonts w:ascii="Verdana" w:hAnsi="Verdana"/>
          <w:sz w:val="20"/>
          <w:szCs w:val="20"/>
        </w:rPr>
        <w:t xml:space="preserve"> resolved through </w:t>
      </w:r>
      <w:r w:rsidR="00825894">
        <w:rPr>
          <w:rFonts w:ascii="Verdana" w:hAnsi="Verdana"/>
          <w:sz w:val="20"/>
          <w:szCs w:val="20"/>
        </w:rPr>
        <w:t>the</w:t>
      </w:r>
      <w:r w:rsidR="0086107B" w:rsidRPr="0086107B">
        <w:rPr>
          <w:rFonts w:ascii="Verdana" w:hAnsi="Verdana"/>
          <w:sz w:val="20"/>
          <w:szCs w:val="20"/>
        </w:rPr>
        <w:t xml:space="preserve"> very formal compliance mechanism of an investigation.</w:t>
      </w:r>
    </w:p>
    <w:p w:rsidR="0086107B" w:rsidRDefault="00F364AE" w:rsidP="0086107B">
      <w:pPr>
        <w:spacing w:line="480" w:lineRule="auto"/>
        <w:rPr>
          <w:rFonts w:ascii="Verdana" w:hAnsi="Verdana"/>
          <w:sz w:val="20"/>
          <w:szCs w:val="20"/>
        </w:rPr>
      </w:pPr>
      <w:r>
        <w:rPr>
          <w:rFonts w:ascii="Verdana" w:hAnsi="Verdana"/>
          <w:sz w:val="20"/>
          <w:szCs w:val="20"/>
        </w:rPr>
        <w:t>In order to achieve this</w:t>
      </w:r>
      <w:r w:rsidR="00825894">
        <w:rPr>
          <w:rFonts w:ascii="Verdana" w:hAnsi="Verdana"/>
          <w:sz w:val="20"/>
          <w:szCs w:val="20"/>
        </w:rPr>
        <w:t xml:space="preserve"> evolution in our approach to dispute resolution</w:t>
      </w:r>
      <w:r>
        <w:rPr>
          <w:rFonts w:ascii="Verdana" w:hAnsi="Verdana"/>
          <w:sz w:val="20"/>
          <w:szCs w:val="20"/>
        </w:rPr>
        <w:t>, we</w:t>
      </w:r>
      <w:r w:rsidR="0086107B" w:rsidRPr="0086107B">
        <w:rPr>
          <w:rFonts w:ascii="Verdana" w:hAnsi="Verdana"/>
          <w:sz w:val="20"/>
          <w:szCs w:val="20"/>
        </w:rPr>
        <w:t xml:space="preserve"> needed to </w:t>
      </w:r>
      <w:r w:rsidR="0012529E">
        <w:rPr>
          <w:rFonts w:ascii="Verdana" w:hAnsi="Verdana"/>
          <w:sz w:val="20"/>
          <w:szCs w:val="20"/>
        </w:rPr>
        <w:t>promote our educational tools and resources</w:t>
      </w:r>
      <w:r>
        <w:rPr>
          <w:rFonts w:ascii="Verdana" w:hAnsi="Verdana"/>
          <w:sz w:val="20"/>
          <w:szCs w:val="20"/>
        </w:rPr>
        <w:t xml:space="preserve"> to</w:t>
      </w:r>
      <w:r w:rsidR="0086107B" w:rsidRPr="0086107B">
        <w:rPr>
          <w:rFonts w:ascii="Verdana" w:hAnsi="Verdana"/>
          <w:sz w:val="20"/>
          <w:szCs w:val="20"/>
        </w:rPr>
        <w:t xml:space="preserve"> support employers and emplo</w:t>
      </w:r>
      <w:r>
        <w:rPr>
          <w:rFonts w:ascii="Verdana" w:hAnsi="Verdana"/>
          <w:sz w:val="20"/>
          <w:szCs w:val="20"/>
        </w:rPr>
        <w:t xml:space="preserve">yees to resolve these matters between themselves. So you can see how important </w:t>
      </w:r>
      <w:r w:rsidR="00825894">
        <w:rPr>
          <w:rFonts w:ascii="Verdana" w:hAnsi="Verdana"/>
          <w:sz w:val="20"/>
          <w:szCs w:val="20"/>
        </w:rPr>
        <w:t>it is to have a</w:t>
      </w:r>
      <w:r>
        <w:rPr>
          <w:rFonts w:ascii="Verdana" w:hAnsi="Verdana"/>
          <w:sz w:val="20"/>
          <w:szCs w:val="20"/>
        </w:rPr>
        <w:t>n</w:t>
      </w:r>
      <w:r w:rsidR="0086107B" w:rsidRPr="0086107B">
        <w:rPr>
          <w:rFonts w:ascii="Verdana" w:hAnsi="Verdana"/>
          <w:sz w:val="20"/>
          <w:szCs w:val="20"/>
        </w:rPr>
        <w:t xml:space="preserve"> integrated approach </w:t>
      </w:r>
      <w:r w:rsidR="00825894">
        <w:rPr>
          <w:rFonts w:ascii="Verdana" w:hAnsi="Verdana"/>
          <w:sz w:val="20"/>
          <w:szCs w:val="20"/>
        </w:rPr>
        <w:t xml:space="preserve">to our </w:t>
      </w:r>
      <w:r>
        <w:rPr>
          <w:rFonts w:ascii="Verdana" w:hAnsi="Verdana"/>
          <w:sz w:val="20"/>
          <w:szCs w:val="20"/>
        </w:rPr>
        <w:t xml:space="preserve">work, and </w:t>
      </w:r>
      <w:r w:rsidR="00825894">
        <w:rPr>
          <w:rFonts w:ascii="Verdana" w:hAnsi="Verdana"/>
          <w:sz w:val="20"/>
          <w:szCs w:val="20"/>
        </w:rPr>
        <w:t>this is</w:t>
      </w:r>
      <w:r>
        <w:rPr>
          <w:rFonts w:ascii="Verdana" w:hAnsi="Verdana"/>
          <w:sz w:val="20"/>
          <w:szCs w:val="20"/>
        </w:rPr>
        <w:t xml:space="preserve"> the way the</w:t>
      </w:r>
      <w:r w:rsidR="00B853B9">
        <w:rPr>
          <w:rFonts w:ascii="Verdana" w:hAnsi="Verdana"/>
          <w:sz w:val="20"/>
          <w:szCs w:val="20"/>
        </w:rPr>
        <w:t xml:space="preserve"> A</w:t>
      </w:r>
      <w:r w:rsidR="0086107B" w:rsidRPr="0086107B">
        <w:rPr>
          <w:rFonts w:ascii="Verdana" w:hAnsi="Verdana"/>
          <w:sz w:val="20"/>
          <w:szCs w:val="20"/>
        </w:rPr>
        <w:t xml:space="preserve">gency is now moving.  </w:t>
      </w:r>
      <w:r w:rsidR="0012529E">
        <w:rPr>
          <w:rFonts w:ascii="Verdana" w:hAnsi="Verdana"/>
          <w:sz w:val="20"/>
          <w:szCs w:val="20"/>
        </w:rPr>
        <w:t>W</w:t>
      </w:r>
      <w:r w:rsidR="00825894">
        <w:rPr>
          <w:rFonts w:ascii="Verdana" w:hAnsi="Verdana"/>
          <w:sz w:val="20"/>
          <w:szCs w:val="20"/>
        </w:rPr>
        <w:t xml:space="preserve">e </w:t>
      </w:r>
      <w:r w:rsidR="0012529E">
        <w:rPr>
          <w:rFonts w:ascii="Verdana" w:hAnsi="Verdana"/>
          <w:sz w:val="20"/>
          <w:szCs w:val="20"/>
        </w:rPr>
        <w:lastRenderedPageBreak/>
        <w:t>are focussing</w:t>
      </w:r>
      <w:r w:rsidR="00825894">
        <w:rPr>
          <w:rFonts w:ascii="Verdana" w:hAnsi="Verdana"/>
          <w:sz w:val="20"/>
          <w:szCs w:val="20"/>
        </w:rPr>
        <w:t xml:space="preserve"> our resource</w:t>
      </w:r>
      <w:r w:rsidR="0012529E">
        <w:rPr>
          <w:rFonts w:ascii="Verdana" w:hAnsi="Verdana"/>
          <w:sz w:val="20"/>
          <w:szCs w:val="20"/>
        </w:rPr>
        <w:t xml:space="preserve">s where they are most needed, and where they </w:t>
      </w:r>
      <w:r w:rsidR="00825894">
        <w:rPr>
          <w:rFonts w:ascii="Verdana" w:hAnsi="Verdana"/>
          <w:sz w:val="20"/>
          <w:szCs w:val="20"/>
        </w:rPr>
        <w:t>make the greatest impact on the community.</w:t>
      </w:r>
    </w:p>
    <w:p w:rsidR="00825894" w:rsidRPr="00825894" w:rsidRDefault="00825894" w:rsidP="0086107B">
      <w:pPr>
        <w:spacing w:line="480" w:lineRule="auto"/>
        <w:rPr>
          <w:rFonts w:ascii="Verdana" w:hAnsi="Verdana"/>
          <w:b/>
          <w:sz w:val="20"/>
          <w:szCs w:val="20"/>
        </w:rPr>
      </w:pPr>
      <w:r w:rsidRPr="00825894">
        <w:rPr>
          <w:rFonts w:ascii="Verdana" w:hAnsi="Verdana"/>
          <w:b/>
          <w:sz w:val="20"/>
          <w:szCs w:val="20"/>
        </w:rPr>
        <w:t>Litigation</w:t>
      </w:r>
      <w:r>
        <w:rPr>
          <w:rFonts w:ascii="Verdana" w:hAnsi="Verdana"/>
          <w:b/>
          <w:sz w:val="20"/>
          <w:szCs w:val="20"/>
        </w:rPr>
        <w:t xml:space="preserve"> as deterrence</w:t>
      </w:r>
    </w:p>
    <w:p w:rsidR="0086107B" w:rsidRPr="0086107B" w:rsidRDefault="00F364AE" w:rsidP="0086107B">
      <w:pPr>
        <w:spacing w:line="480" w:lineRule="auto"/>
        <w:rPr>
          <w:rFonts w:ascii="Verdana" w:hAnsi="Verdana"/>
          <w:sz w:val="20"/>
          <w:szCs w:val="20"/>
        </w:rPr>
      </w:pPr>
      <w:r>
        <w:rPr>
          <w:rFonts w:ascii="Verdana" w:hAnsi="Verdana"/>
          <w:sz w:val="20"/>
          <w:szCs w:val="20"/>
        </w:rPr>
        <w:t>S</w:t>
      </w:r>
      <w:r w:rsidR="0086107B" w:rsidRPr="0086107B">
        <w:rPr>
          <w:rFonts w:ascii="Verdana" w:hAnsi="Verdana"/>
          <w:sz w:val="20"/>
          <w:szCs w:val="20"/>
        </w:rPr>
        <w:t xml:space="preserve">ince </w:t>
      </w:r>
      <w:r>
        <w:rPr>
          <w:rFonts w:ascii="Verdana" w:hAnsi="Verdana"/>
          <w:sz w:val="20"/>
          <w:szCs w:val="20"/>
        </w:rPr>
        <w:t>2006 we have</w:t>
      </w:r>
      <w:r w:rsidR="0086107B" w:rsidRPr="0086107B">
        <w:rPr>
          <w:rFonts w:ascii="Verdana" w:hAnsi="Verdana"/>
          <w:sz w:val="20"/>
          <w:szCs w:val="20"/>
        </w:rPr>
        <w:t xml:space="preserve"> invested in a program of litigation, and certainly it's the case that people could ask the question, </w:t>
      </w:r>
      <w:r>
        <w:rPr>
          <w:rFonts w:ascii="Verdana" w:hAnsi="Verdana"/>
          <w:sz w:val="20"/>
          <w:szCs w:val="20"/>
        </w:rPr>
        <w:t>‘W</w:t>
      </w:r>
      <w:r w:rsidR="0086107B" w:rsidRPr="0086107B">
        <w:rPr>
          <w:rFonts w:ascii="Verdana" w:hAnsi="Verdana"/>
          <w:sz w:val="20"/>
          <w:szCs w:val="20"/>
        </w:rPr>
        <w:t>hy would you do that?</w:t>
      </w:r>
      <w:r>
        <w:rPr>
          <w:rFonts w:ascii="Verdana" w:hAnsi="Verdana"/>
          <w:sz w:val="20"/>
          <w:szCs w:val="20"/>
        </w:rPr>
        <w:t>’</w:t>
      </w:r>
      <w:r w:rsidR="0043104D">
        <w:rPr>
          <w:rFonts w:ascii="Verdana" w:hAnsi="Verdana"/>
          <w:sz w:val="20"/>
          <w:szCs w:val="20"/>
        </w:rPr>
        <w:t xml:space="preserve"> W</w:t>
      </w:r>
      <w:r w:rsidR="0086107B" w:rsidRPr="0086107B">
        <w:rPr>
          <w:rFonts w:ascii="Verdana" w:hAnsi="Verdana"/>
          <w:sz w:val="20"/>
          <w:szCs w:val="20"/>
        </w:rPr>
        <w:t>hen one considers the amount of money that</w:t>
      </w:r>
      <w:r>
        <w:rPr>
          <w:rFonts w:ascii="Verdana" w:hAnsi="Verdana"/>
          <w:sz w:val="20"/>
          <w:szCs w:val="20"/>
        </w:rPr>
        <w:t xml:space="preserve"> the C</w:t>
      </w:r>
      <w:r w:rsidR="0086107B" w:rsidRPr="0086107B">
        <w:rPr>
          <w:rFonts w:ascii="Verdana" w:hAnsi="Verdana"/>
          <w:sz w:val="20"/>
          <w:szCs w:val="20"/>
        </w:rPr>
        <w:t>ommonwealth spends in respect of litigation and yo</w:t>
      </w:r>
      <w:r>
        <w:rPr>
          <w:rFonts w:ascii="Verdana" w:hAnsi="Verdana"/>
          <w:sz w:val="20"/>
          <w:szCs w:val="20"/>
        </w:rPr>
        <w:t>u compare that to how much the C</w:t>
      </w:r>
      <w:r w:rsidR="0086107B" w:rsidRPr="0086107B">
        <w:rPr>
          <w:rFonts w:ascii="Verdana" w:hAnsi="Verdana"/>
          <w:sz w:val="20"/>
          <w:szCs w:val="20"/>
        </w:rPr>
        <w:t xml:space="preserve">ommonwealth receives </w:t>
      </w:r>
      <w:r>
        <w:rPr>
          <w:rFonts w:ascii="Verdana" w:hAnsi="Verdana"/>
          <w:sz w:val="20"/>
          <w:szCs w:val="20"/>
        </w:rPr>
        <w:t>in terms of penalties and money</w:t>
      </w:r>
      <w:r w:rsidR="0086107B" w:rsidRPr="0086107B">
        <w:rPr>
          <w:rFonts w:ascii="Verdana" w:hAnsi="Verdana"/>
          <w:sz w:val="20"/>
          <w:szCs w:val="20"/>
        </w:rPr>
        <w:t xml:space="preserve"> that go</w:t>
      </w:r>
      <w:r>
        <w:rPr>
          <w:rFonts w:ascii="Verdana" w:hAnsi="Verdana"/>
          <w:sz w:val="20"/>
          <w:szCs w:val="20"/>
        </w:rPr>
        <w:t>es</w:t>
      </w:r>
      <w:r w:rsidR="0086107B" w:rsidRPr="0086107B">
        <w:rPr>
          <w:rFonts w:ascii="Verdana" w:hAnsi="Verdana"/>
          <w:sz w:val="20"/>
          <w:szCs w:val="20"/>
        </w:rPr>
        <w:t xml:space="preserve"> back to the employees through that process, the two of them don't quite add up</w:t>
      </w:r>
      <w:r>
        <w:rPr>
          <w:rFonts w:ascii="Verdana" w:hAnsi="Verdana"/>
          <w:sz w:val="20"/>
          <w:szCs w:val="20"/>
        </w:rPr>
        <w:t>. In</w:t>
      </w:r>
      <w:r w:rsidR="0086107B" w:rsidRPr="0086107B">
        <w:rPr>
          <w:rFonts w:ascii="Verdana" w:hAnsi="Verdana"/>
          <w:sz w:val="20"/>
          <w:szCs w:val="20"/>
        </w:rPr>
        <w:t xml:space="preserve"> fact you'll see that we actually spend a little bit more on that process than what we get out of those orders.</w:t>
      </w:r>
    </w:p>
    <w:p w:rsidR="0086107B" w:rsidRPr="0086107B" w:rsidRDefault="005C6AB8" w:rsidP="0086107B">
      <w:pPr>
        <w:spacing w:line="480" w:lineRule="auto"/>
        <w:rPr>
          <w:rFonts w:ascii="Verdana" w:hAnsi="Verdana"/>
          <w:sz w:val="20"/>
          <w:szCs w:val="20"/>
        </w:rPr>
      </w:pPr>
      <w:r>
        <w:rPr>
          <w:rFonts w:ascii="Verdana" w:hAnsi="Verdana"/>
          <w:sz w:val="20"/>
          <w:szCs w:val="20"/>
        </w:rPr>
        <w:t>W</w:t>
      </w:r>
      <w:r w:rsidR="0086107B" w:rsidRPr="0086107B">
        <w:rPr>
          <w:rFonts w:ascii="Verdana" w:hAnsi="Verdana"/>
          <w:sz w:val="20"/>
          <w:szCs w:val="20"/>
        </w:rPr>
        <w:t>hat is</w:t>
      </w:r>
      <w:r w:rsidR="00825894">
        <w:rPr>
          <w:rFonts w:ascii="Verdana" w:hAnsi="Verdana"/>
          <w:sz w:val="20"/>
          <w:szCs w:val="20"/>
        </w:rPr>
        <w:t xml:space="preserve"> not</w:t>
      </w:r>
      <w:r w:rsidR="0086107B" w:rsidRPr="0086107B">
        <w:rPr>
          <w:rFonts w:ascii="Verdana" w:hAnsi="Verdana"/>
          <w:sz w:val="20"/>
          <w:szCs w:val="20"/>
        </w:rPr>
        <w:t xml:space="preserve"> calculated in </w:t>
      </w:r>
      <w:r w:rsidR="00360CFE">
        <w:rPr>
          <w:rFonts w:ascii="Verdana" w:hAnsi="Verdana"/>
          <w:sz w:val="20"/>
          <w:szCs w:val="20"/>
        </w:rPr>
        <w:t xml:space="preserve">that </w:t>
      </w:r>
      <w:r>
        <w:rPr>
          <w:rFonts w:ascii="Verdana" w:hAnsi="Verdana"/>
          <w:sz w:val="20"/>
          <w:szCs w:val="20"/>
        </w:rPr>
        <w:t xml:space="preserve">equation </w:t>
      </w:r>
      <w:r w:rsidR="00360CFE">
        <w:rPr>
          <w:rFonts w:ascii="Verdana" w:hAnsi="Verdana"/>
          <w:sz w:val="20"/>
          <w:szCs w:val="20"/>
        </w:rPr>
        <w:t xml:space="preserve">is the deterrence impact. </w:t>
      </w:r>
      <w:r w:rsidR="0086107B" w:rsidRPr="0086107B">
        <w:rPr>
          <w:rFonts w:ascii="Verdana" w:hAnsi="Verdana"/>
          <w:sz w:val="20"/>
          <w:szCs w:val="20"/>
        </w:rPr>
        <w:t xml:space="preserve">And so whilst it's very important in respect </w:t>
      </w:r>
      <w:r w:rsidR="00360CFE">
        <w:rPr>
          <w:rFonts w:ascii="Verdana" w:hAnsi="Verdana"/>
          <w:sz w:val="20"/>
          <w:szCs w:val="20"/>
        </w:rPr>
        <w:t>to</w:t>
      </w:r>
      <w:r w:rsidR="0086107B" w:rsidRPr="0086107B">
        <w:rPr>
          <w:rFonts w:ascii="Verdana" w:hAnsi="Verdana"/>
          <w:sz w:val="20"/>
          <w:szCs w:val="20"/>
        </w:rPr>
        <w:t xml:space="preserve"> deterring individuals</w:t>
      </w:r>
      <w:r w:rsidR="00360CFE">
        <w:rPr>
          <w:rFonts w:ascii="Verdana" w:hAnsi="Verdana"/>
          <w:sz w:val="20"/>
          <w:szCs w:val="20"/>
        </w:rPr>
        <w:t>,</w:t>
      </w:r>
      <w:r w:rsidR="0086107B" w:rsidRPr="0086107B">
        <w:rPr>
          <w:rFonts w:ascii="Verdana" w:hAnsi="Verdana"/>
          <w:sz w:val="20"/>
          <w:szCs w:val="20"/>
        </w:rPr>
        <w:t xml:space="preserve"> the real bang for </w:t>
      </w:r>
      <w:r w:rsidR="00360CFE">
        <w:rPr>
          <w:rFonts w:ascii="Verdana" w:hAnsi="Verdana"/>
          <w:sz w:val="20"/>
          <w:szCs w:val="20"/>
        </w:rPr>
        <w:t>our</w:t>
      </w:r>
      <w:r w:rsidR="0086107B" w:rsidRPr="0086107B">
        <w:rPr>
          <w:rFonts w:ascii="Verdana" w:hAnsi="Verdana"/>
          <w:sz w:val="20"/>
          <w:szCs w:val="20"/>
        </w:rPr>
        <w:t xml:space="preserve"> buck and the importance of that work relates not to those individual matters</w:t>
      </w:r>
      <w:r w:rsidR="00360CFE">
        <w:rPr>
          <w:rFonts w:ascii="Verdana" w:hAnsi="Verdana"/>
          <w:sz w:val="20"/>
          <w:szCs w:val="20"/>
        </w:rPr>
        <w:t>,</w:t>
      </w:r>
      <w:r w:rsidR="0086107B" w:rsidRPr="0086107B">
        <w:rPr>
          <w:rFonts w:ascii="Verdana" w:hAnsi="Verdana"/>
          <w:sz w:val="20"/>
          <w:szCs w:val="20"/>
        </w:rPr>
        <w:t xml:space="preserve"> </w:t>
      </w:r>
      <w:r w:rsidR="00360CFE">
        <w:rPr>
          <w:rFonts w:ascii="Verdana" w:hAnsi="Verdana"/>
          <w:sz w:val="20"/>
          <w:szCs w:val="20"/>
        </w:rPr>
        <w:t>but the broader impact it has. It means that when people hear</w:t>
      </w:r>
      <w:r w:rsidR="0086107B" w:rsidRPr="0086107B">
        <w:rPr>
          <w:rFonts w:ascii="Verdana" w:hAnsi="Verdana"/>
          <w:sz w:val="20"/>
          <w:szCs w:val="20"/>
        </w:rPr>
        <w:t xml:space="preserve"> the Fair Work Ombudsman is </w:t>
      </w:r>
      <w:r w:rsidR="00360CFE">
        <w:rPr>
          <w:rFonts w:ascii="Verdana" w:hAnsi="Verdana"/>
          <w:sz w:val="20"/>
          <w:szCs w:val="20"/>
        </w:rPr>
        <w:t xml:space="preserve">coming </w:t>
      </w:r>
      <w:r w:rsidR="0086107B" w:rsidRPr="0086107B">
        <w:rPr>
          <w:rFonts w:ascii="Verdana" w:hAnsi="Verdana"/>
          <w:sz w:val="20"/>
          <w:szCs w:val="20"/>
        </w:rPr>
        <w:t>knocking</w:t>
      </w:r>
      <w:r w:rsidR="00360CFE">
        <w:rPr>
          <w:rFonts w:ascii="Verdana" w:hAnsi="Verdana"/>
          <w:sz w:val="20"/>
          <w:szCs w:val="20"/>
        </w:rPr>
        <w:t>,</w:t>
      </w:r>
      <w:r w:rsidR="0086107B" w:rsidRPr="0086107B">
        <w:rPr>
          <w:rFonts w:ascii="Verdana" w:hAnsi="Verdana"/>
          <w:sz w:val="20"/>
          <w:szCs w:val="20"/>
        </w:rPr>
        <w:t xml:space="preserve"> they're aware </w:t>
      </w:r>
      <w:r w:rsidR="00360CFE">
        <w:rPr>
          <w:rFonts w:ascii="Verdana" w:hAnsi="Verdana"/>
          <w:sz w:val="20"/>
          <w:szCs w:val="20"/>
        </w:rPr>
        <w:t xml:space="preserve">of previous activity, the </w:t>
      </w:r>
      <w:r w:rsidR="0086107B" w:rsidRPr="0086107B">
        <w:rPr>
          <w:rFonts w:ascii="Verdana" w:hAnsi="Verdana"/>
          <w:sz w:val="20"/>
          <w:szCs w:val="20"/>
        </w:rPr>
        <w:t>potential outcome</w:t>
      </w:r>
      <w:r w:rsidR="00360CFE">
        <w:rPr>
          <w:rFonts w:ascii="Verdana" w:hAnsi="Verdana"/>
          <w:sz w:val="20"/>
          <w:szCs w:val="20"/>
        </w:rPr>
        <w:t>s that could ensue</w:t>
      </w:r>
      <w:r w:rsidR="0086107B" w:rsidRPr="0086107B">
        <w:rPr>
          <w:rFonts w:ascii="Verdana" w:hAnsi="Verdana"/>
          <w:sz w:val="20"/>
          <w:szCs w:val="20"/>
        </w:rPr>
        <w:t xml:space="preserve">, and as a consequence they decide to engage </w:t>
      </w:r>
      <w:r w:rsidR="00360CFE">
        <w:rPr>
          <w:rFonts w:ascii="Verdana" w:hAnsi="Verdana"/>
          <w:sz w:val="20"/>
          <w:szCs w:val="20"/>
        </w:rPr>
        <w:t xml:space="preserve">with us to </w:t>
      </w:r>
      <w:r w:rsidR="0086107B" w:rsidRPr="0086107B">
        <w:rPr>
          <w:rFonts w:ascii="Verdana" w:hAnsi="Verdana"/>
          <w:sz w:val="20"/>
          <w:szCs w:val="20"/>
        </w:rPr>
        <w:t>resolve the matter.</w:t>
      </w:r>
    </w:p>
    <w:p w:rsidR="0086107B" w:rsidRPr="0086107B" w:rsidRDefault="0024255B" w:rsidP="0086107B">
      <w:pPr>
        <w:spacing w:line="480" w:lineRule="auto"/>
        <w:rPr>
          <w:rFonts w:ascii="Verdana" w:hAnsi="Verdana"/>
          <w:sz w:val="20"/>
          <w:szCs w:val="20"/>
        </w:rPr>
      </w:pPr>
      <w:r>
        <w:rPr>
          <w:rFonts w:ascii="Verdana" w:hAnsi="Verdana"/>
          <w:sz w:val="20"/>
          <w:szCs w:val="20"/>
        </w:rPr>
        <w:t>Let me</w:t>
      </w:r>
      <w:r w:rsidR="0086107B" w:rsidRPr="0086107B">
        <w:rPr>
          <w:rFonts w:ascii="Verdana" w:hAnsi="Verdana"/>
          <w:sz w:val="20"/>
          <w:szCs w:val="20"/>
        </w:rPr>
        <w:t xml:space="preserve"> give you a little bit of insight in respect </w:t>
      </w:r>
      <w:r>
        <w:rPr>
          <w:rFonts w:ascii="Verdana" w:hAnsi="Verdana"/>
          <w:sz w:val="20"/>
          <w:szCs w:val="20"/>
        </w:rPr>
        <w:t>to</w:t>
      </w:r>
      <w:r w:rsidR="0086107B" w:rsidRPr="0086107B">
        <w:rPr>
          <w:rFonts w:ascii="Verdana" w:hAnsi="Verdana"/>
          <w:sz w:val="20"/>
          <w:szCs w:val="20"/>
        </w:rPr>
        <w:t xml:space="preserve"> how that </w:t>
      </w:r>
      <w:r>
        <w:rPr>
          <w:rFonts w:ascii="Verdana" w:hAnsi="Verdana"/>
          <w:sz w:val="20"/>
          <w:szCs w:val="20"/>
        </w:rPr>
        <w:t>might work</w:t>
      </w:r>
      <w:r w:rsidR="005C6AB8">
        <w:rPr>
          <w:rFonts w:ascii="Verdana" w:hAnsi="Verdana"/>
          <w:sz w:val="20"/>
          <w:szCs w:val="20"/>
        </w:rPr>
        <w:t xml:space="preserve"> in practice</w:t>
      </w:r>
      <w:r>
        <w:rPr>
          <w:rFonts w:ascii="Verdana" w:hAnsi="Verdana"/>
          <w:sz w:val="20"/>
          <w:szCs w:val="20"/>
        </w:rPr>
        <w:t xml:space="preserve">. </w:t>
      </w:r>
      <w:r w:rsidR="0086107B" w:rsidRPr="0086107B">
        <w:rPr>
          <w:rFonts w:ascii="Verdana" w:hAnsi="Verdana"/>
          <w:sz w:val="20"/>
          <w:szCs w:val="20"/>
        </w:rPr>
        <w:t xml:space="preserve">Many of you might be familiar with </w:t>
      </w:r>
      <w:r w:rsidR="00A06F1C">
        <w:rPr>
          <w:rFonts w:ascii="Verdana" w:hAnsi="Verdana"/>
          <w:sz w:val="20"/>
          <w:szCs w:val="20"/>
        </w:rPr>
        <w:t>what is commonly</w:t>
      </w:r>
      <w:r w:rsidR="0086107B" w:rsidRPr="0086107B">
        <w:rPr>
          <w:rFonts w:ascii="Verdana" w:hAnsi="Verdana"/>
          <w:sz w:val="20"/>
          <w:szCs w:val="20"/>
        </w:rPr>
        <w:t xml:space="preserve"> refer</w:t>
      </w:r>
      <w:r>
        <w:rPr>
          <w:rFonts w:ascii="Verdana" w:hAnsi="Verdana"/>
          <w:sz w:val="20"/>
          <w:szCs w:val="20"/>
        </w:rPr>
        <w:t xml:space="preserve">red to </w:t>
      </w:r>
      <w:r w:rsidR="0086107B" w:rsidRPr="0086107B">
        <w:rPr>
          <w:rFonts w:ascii="Verdana" w:hAnsi="Verdana"/>
          <w:sz w:val="20"/>
          <w:szCs w:val="20"/>
        </w:rPr>
        <w:t xml:space="preserve">as </w:t>
      </w:r>
      <w:r w:rsidR="00A06F1C">
        <w:rPr>
          <w:rFonts w:ascii="Verdana" w:hAnsi="Verdana"/>
          <w:sz w:val="20"/>
          <w:szCs w:val="20"/>
        </w:rPr>
        <w:t xml:space="preserve">the </w:t>
      </w:r>
      <w:r w:rsidRPr="0043104D">
        <w:rPr>
          <w:rFonts w:ascii="Verdana" w:hAnsi="Verdana"/>
          <w:sz w:val="20"/>
          <w:szCs w:val="20"/>
        </w:rPr>
        <w:t xml:space="preserve">“Scab </w:t>
      </w:r>
      <w:r w:rsidR="005C6AB8" w:rsidRPr="0043104D">
        <w:rPr>
          <w:rFonts w:ascii="Verdana" w:hAnsi="Verdana"/>
          <w:sz w:val="20"/>
          <w:szCs w:val="20"/>
        </w:rPr>
        <w:t>Flyer</w:t>
      </w:r>
      <w:r w:rsidRPr="0043104D">
        <w:rPr>
          <w:rFonts w:ascii="Verdana" w:hAnsi="Verdana"/>
          <w:sz w:val="20"/>
          <w:szCs w:val="20"/>
        </w:rPr>
        <w:t>”</w:t>
      </w:r>
      <w:r w:rsidR="00A06F1C">
        <w:rPr>
          <w:rFonts w:ascii="Verdana" w:hAnsi="Verdana"/>
          <w:sz w:val="20"/>
          <w:szCs w:val="20"/>
        </w:rPr>
        <w:t xml:space="preserve"> matter</w:t>
      </w:r>
      <w:r w:rsidR="0086107B" w:rsidRPr="0043104D">
        <w:rPr>
          <w:rFonts w:ascii="Verdana" w:hAnsi="Verdana"/>
          <w:sz w:val="20"/>
          <w:szCs w:val="20"/>
        </w:rPr>
        <w:t>,</w:t>
      </w:r>
      <w:r w:rsidR="0086107B" w:rsidRPr="0086107B">
        <w:rPr>
          <w:rFonts w:ascii="Verdana" w:hAnsi="Verdana"/>
          <w:sz w:val="20"/>
          <w:szCs w:val="20"/>
        </w:rPr>
        <w:t xml:space="preserve"> </w:t>
      </w:r>
      <w:r>
        <w:rPr>
          <w:rFonts w:ascii="Verdana" w:hAnsi="Verdana"/>
          <w:sz w:val="20"/>
          <w:szCs w:val="20"/>
        </w:rPr>
        <w:t>which relates</w:t>
      </w:r>
      <w:r w:rsidR="0086107B" w:rsidRPr="0086107B">
        <w:rPr>
          <w:rFonts w:ascii="Verdana" w:hAnsi="Verdana"/>
          <w:sz w:val="20"/>
          <w:szCs w:val="20"/>
        </w:rPr>
        <w:t xml:space="preserve"> to proceedings that were brought </w:t>
      </w:r>
      <w:r w:rsidR="00A06F1C">
        <w:rPr>
          <w:rFonts w:ascii="Verdana" w:hAnsi="Verdana"/>
          <w:sz w:val="20"/>
          <w:szCs w:val="20"/>
        </w:rPr>
        <w:t xml:space="preserve">about by the FWO </w:t>
      </w:r>
      <w:r w:rsidR="0086107B" w:rsidRPr="0086107B">
        <w:rPr>
          <w:rFonts w:ascii="Verdana" w:hAnsi="Verdana"/>
          <w:sz w:val="20"/>
          <w:szCs w:val="20"/>
        </w:rPr>
        <w:t>against a Mr William Tracey and the Maritime Union of A</w:t>
      </w:r>
      <w:r>
        <w:rPr>
          <w:rFonts w:ascii="Verdana" w:hAnsi="Verdana"/>
          <w:sz w:val="20"/>
          <w:szCs w:val="20"/>
        </w:rPr>
        <w:t xml:space="preserve">ustralia in Western Australia. </w:t>
      </w:r>
      <w:r w:rsidR="0086107B" w:rsidRPr="0086107B">
        <w:rPr>
          <w:rFonts w:ascii="Verdana" w:hAnsi="Verdana"/>
          <w:sz w:val="20"/>
          <w:szCs w:val="20"/>
        </w:rPr>
        <w:t>It was a matter invo</w:t>
      </w:r>
      <w:r>
        <w:rPr>
          <w:rFonts w:ascii="Verdana" w:hAnsi="Verdana"/>
          <w:sz w:val="20"/>
          <w:szCs w:val="20"/>
        </w:rPr>
        <w:t xml:space="preserve">lving some industrial action, and many of you are probably </w:t>
      </w:r>
      <w:r w:rsidR="0086107B" w:rsidRPr="0086107B">
        <w:rPr>
          <w:rFonts w:ascii="Verdana" w:hAnsi="Verdana"/>
          <w:sz w:val="20"/>
          <w:szCs w:val="20"/>
        </w:rPr>
        <w:t>familiar with the</w:t>
      </w:r>
      <w:r>
        <w:rPr>
          <w:rFonts w:ascii="Verdana" w:hAnsi="Verdana"/>
          <w:sz w:val="20"/>
          <w:szCs w:val="20"/>
        </w:rPr>
        <w:t xml:space="preserve"> century-old</w:t>
      </w:r>
      <w:r w:rsidR="0086107B" w:rsidRPr="0086107B">
        <w:rPr>
          <w:rFonts w:ascii="Verdana" w:hAnsi="Verdana"/>
          <w:sz w:val="20"/>
          <w:szCs w:val="20"/>
        </w:rPr>
        <w:t xml:space="preserve"> practice</w:t>
      </w:r>
      <w:r>
        <w:rPr>
          <w:rFonts w:ascii="Verdana" w:hAnsi="Verdana"/>
          <w:sz w:val="20"/>
          <w:szCs w:val="20"/>
        </w:rPr>
        <w:t xml:space="preserve"> </w:t>
      </w:r>
      <w:r w:rsidR="0086107B" w:rsidRPr="0086107B">
        <w:rPr>
          <w:rFonts w:ascii="Verdana" w:hAnsi="Verdana"/>
          <w:sz w:val="20"/>
          <w:szCs w:val="20"/>
        </w:rPr>
        <w:t>of unio</w:t>
      </w:r>
      <w:r w:rsidR="0043104D">
        <w:rPr>
          <w:rFonts w:ascii="Verdana" w:hAnsi="Verdana"/>
          <w:sz w:val="20"/>
          <w:szCs w:val="20"/>
        </w:rPr>
        <w:t xml:space="preserve">ns placing posters around a </w:t>
      </w:r>
      <w:r w:rsidR="0086107B" w:rsidRPr="0086107B">
        <w:rPr>
          <w:rFonts w:ascii="Verdana" w:hAnsi="Verdana"/>
          <w:sz w:val="20"/>
          <w:szCs w:val="20"/>
        </w:rPr>
        <w:t xml:space="preserve">site where industrial action </w:t>
      </w:r>
      <w:r w:rsidR="00A06F1C">
        <w:rPr>
          <w:rFonts w:ascii="Verdana" w:hAnsi="Verdana"/>
          <w:sz w:val="20"/>
          <w:szCs w:val="20"/>
        </w:rPr>
        <w:t>i</w:t>
      </w:r>
      <w:r w:rsidR="0086107B" w:rsidRPr="0086107B">
        <w:rPr>
          <w:rFonts w:ascii="Verdana" w:hAnsi="Verdana"/>
          <w:sz w:val="20"/>
          <w:szCs w:val="20"/>
        </w:rPr>
        <w:t>s taking place</w:t>
      </w:r>
      <w:r w:rsidR="00A06F1C">
        <w:rPr>
          <w:rFonts w:ascii="Verdana" w:hAnsi="Verdana"/>
          <w:sz w:val="20"/>
          <w:szCs w:val="20"/>
        </w:rPr>
        <w:t xml:space="preserve"> to</w:t>
      </w:r>
      <w:r w:rsidR="00C16FE4">
        <w:rPr>
          <w:rFonts w:ascii="Verdana" w:hAnsi="Verdana"/>
          <w:sz w:val="20"/>
          <w:szCs w:val="20"/>
        </w:rPr>
        <w:t xml:space="preserve"> </w:t>
      </w:r>
      <w:r w:rsidR="0086107B" w:rsidRPr="0086107B">
        <w:rPr>
          <w:rFonts w:ascii="Verdana" w:hAnsi="Verdana"/>
          <w:sz w:val="20"/>
          <w:szCs w:val="20"/>
        </w:rPr>
        <w:t>nam</w:t>
      </w:r>
      <w:r w:rsidR="00A06F1C">
        <w:rPr>
          <w:rFonts w:ascii="Verdana" w:hAnsi="Verdana"/>
          <w:sz w:val="20"/>
          <w:szCs w:val="20"/>
        </w:rPr>
        <w:t>e</w:t>
      </w:r>
      <w:r w:rsidR="0086107B" w:rsidRPr="0086107B">
        <w:rPr>
          <w:rFonts w:ascii="Verdana" w:hAnsi="Verdana"/>
          <w:sz w:val="20"/>
          <w:szCs w:val="20"/>
        </w:rPr>
        <w:t xml:space="preserve"> and sham</w:t>
      </w:r>
      <w:r w:rsidR="00A06F1C">
        <w:rPr>
          <w:rFonts w:ascii="Verdana" w:hAnsi="Verdana"/>
          <w:sz w:val="20"/>
          <w:szCs w:val="20"/>
        </w:rPr>
        <w:t>e</w:t>
      </w:r>
      <w:r w:rsidR="0086107B" w:rsidRPr="0086107B">
        <w:rPr>
          <w:rFonts w:ascii="Verdana" w:hAnsi="Verdana"/>
          <w:sz w:val="20"/>
          <w:szCs w:val="20"/>
        </w:rPr>
        <w:t xml:space="preserve"> individuals who</w:t>
      </w:r>
      <w:r>
        <w:rPr>
          <w:rFonts w:ascii="Verdana" w:hAnsi="Verdana"/>
          <w:sz w:val="20"/>
          <w:szCs w:val="20"/>
        </w:rPr>
        <w:t xml:space="preserve"> </w:t>
      </w:r>
      <w:r w:rsidR="0086107B" w:rsidRPr="0086107B">
        <w:rPr>
          <w:rFonts w:ascii="Verdana" w:hAnsi="Verdana"/>
          <w:sz w:val="20"/>
          <w:szCs w:val="20"/>
        </w:rPr>
        <w:t>have chosen not to participate in that industrial action.</w:t>
      </w:r>
    </w:p>
    <w:p w:rsidR="0086107B" w:rsidRPr="0086107B" w:rsidRDefault="0043104D" w:rsidP="0086107B">
      <w:pPr>
        <w:spacing w:line="480" w:lineRule="auto"/>
        <w:rPr>
          <w:rFonts w:ascii="Verdana" w:hAnsi="Verdana"/>
          <w:sz w:val="20"/>
          <w:szCs w:val="20"/>
        </w:rPr>
      </w:pPr>
      <w:r>
        <w:rPr>
          <w:rFonts w:ascii="Verdana" w:hAnsi="Verdana"/>
          <w:sz w:val="20"/>
          <w:szCs w:val="20"/>
        </w:rPr>
        <w:t>I</w:t>
      </w:r>
      <w:r w:rsidR="0086107B" w:rsidRPr="0086107B">
        <w:rPr>
          <w:rFonts w:ascii="Verdana" w:hAnsi="Verdana"/>
          <w:sz w:val="20"/>
          <w:szCs w:val="20"/>
        </w:rPr>
        <w:t xml:space="preserve">ndeed, that's what happened </w:t>
      </w:r>
      <w:r w:rsidR="007520ED">
        <w:rPr>
          <w:rFonts w:ascii="Verdana" w:hAnsi="Verdana"/>
          <w:sz w:val="20"/>
          <w:szCs w:val="20"/>
        </w:rPr>
        <w:t xml:space="preserve">in this </w:t>
      </w:r>
      <w:r w:rsidR="0086107B" w:rsidRPr="0086107B">
        <w:rPr>
          <w:rFonts w:ascii="Verdana" w:hAnsi="Verdana"/>
          <w:sz w:val="20"/>
          <w:szCs w:val="20"/>
        </w:rPr>
        <w:t>particular matt</w:t>
      </w:r>
      <w:r w:rsidR="007520ED">
        <w:rPr>
          <w:rFonts w:ascii="Verdana" w:hAnsi="Verdana"/>
          <w:sz w:val="20"/>
          <w:szCs w:val="20"/>
        </w:rPr>
        <w:t>er.</w:t>
      </w:r>
      <w:r w:rsidR="0086107B" w:rsidRPr="0086107B">
        <w:rPr>
          <w:rFonts w:ascii="Verdana" w:hAnsi="Verdana"/>
          <w:sz w:val="20"/>
          <w:szCs w:val="20"/>
        </w:rPr>
        <w:t xml:space="preserve"> It was a couple of years ago that the conduct occurred and at the time there was no decision in Australian law which ha</w:t>
      </w:r>
      <w:r>
        <w:rPr>
          <w:rFonts w:ascii="Verdana" w:hAnsi="Verdana"/>
          <w:sz w:val="20"/>
          <w:szCs w:val="20"/>
        </w:rPr>
        <w:t>d looked at this issue closely.</w:t>
      </w:r>
      <w:r w:rsidR="0086107B" w:rsidRPr="0086107B">
        <w:rPr>
          <w:rFonts w:ascii="Verdana" w:hAnsi="Verdana"/>
          <w:sz w:val="20"/>
          <w:szCs w:val="20"/>
        </w:rPr>
        <w:t xml:space="preserve"> There were two sides to this picture</w:t>
      </w:r>
      <w:r w:rsidR="007520ED">
        <w:rPr>
          <w:rFonts w:ascii="Verdana" w:hAnsi="Verdana"/>
          <w:sz w:val="20"/>
          <w:szCs w:val="20"/>
        </w:rPr>
        <w:t>. One</w:t>
      </w:r>
      <w:r w:rsidR="0086107B" w:rsidRPr="0086107B">
        <w:rPr>
          <w:rFonts w:ascii="Verdana" w:hAnsi="Verdana"/>
          <w:sz w:val="20"/>
          <w:szCs w:val="20"/>
        </w:rPr>
        <w:t xml:space="preserve"> was around free </w:t>
      </w:r>
      <w:r w:rsidR="0086107B" w:rsidRPr="0086107B">
        <w:rPr>
          <w:rFonts w:ascii="Verdana" w:hAnsi="Verdana"/>
          <w:sz w:val="20"/>
          <w:szCs w:val="20"/>
        </w:rPr>
        <w:lastRenderedPageBreak/>
        <w:t>speech,</w:t>
      </w:r>
      <w:r w:rsidR="007520ED">
        <w:rPr>
          <w:rFonts w:ascii="Verdana" w:hAnsi="Verdana"/>
          <w:sz w:val="20"/>
          <w:szCs w:val="20"/>
        </w:rPr>
        <w:t xml:space="preserve"> and this </w:t>
      </w:r>
      <w:r w:rsidR="0086107B" w:rsidRPr="0086107B">
        <w:rPr>
          <w:rFonts w:ascii="Verdana" w:hAnsi="Verdana"/>
          <w:sz w:val="20"/>
          <w:szCs w:val="20"/>
        </w:rPr>
        <w:t>very old</w:t>
      </w:r>
      <w:r w:rsidR="007520ED">
        <w:rPr>
          <w:rFonts w:ascii="Verdana" w:hAnsi="Verdana"/>
          <w:sz w:val="20"/>
          <w:szCs w:val="20"/>
        </w:rPr>
        <w:t xml:space="preserve"> </w:t>
      </w:r>
      <w:r w:rsidR="0086107B" w:rsidRPr="0086107B">
        <w:rPr>
          <w:rFonts w:ascii="Verdana" w:hAnsi="Verdana"/>
          <w:sz w:val="20"/>
          <w:szCs w:val="20"/>
        </w:rPr>
        <w:t>practice which unions have participat</w:t>
      </w:r>
      <w:r w:rsidR="007520ED">
        <w:rPr>
          <w:rFonts w:ascii="Verdana" w:hAnsi="Verdana"/>
          <w:sz w:val="20"/>
          <w:szCs w:val="20"/>
        </w:rPr>
        <w:t>ed</w:t>
      </w:r>
      <w:r>
        <w:rPr>
          <w:rFonts w:ascii="Verdana" w:hAnsi="Verdana"/>
          <w:sz w:val="20"/>
          <w:szCs w:val="20"/>
        </w:rPr>
        <w:t xml:space="preserve"> in</w:t>
      </w:r>
      <w:r w:rsidR="0086107B" w:rsidRPr="0086107B">
        <w:rPr>
          <w:rFonts w:ascii="Verdana" w:hAnsi="Verdana"/>
          <w:sz w:val="20"/>
          <w:szCs w:val="20"/>
        </w:rPr>
        <w:t>,</w:t>
      </w:r>
      <w:r w:rsidR="007520ED">
        <w:rPr>
          <w:rFonts w:ascii="Verdana" w:hAnsi="Verdana"/>
          <w:sz w:val="20"/>
          <w:szCs w:val="20"/>
        </w:rPr>
        <w:t xml:space="preserve"> and</w:t>
      </w:r>
      <w:r w:rsidR="0086107B" w:rsidRPr="0086107B">
        <w:rPr>
          <w:rFonts w:ascii="Verdana" w:hAnsi="Verdana"/>
          <w:sz w:val="20"/>
          <w:szCs w:val="20"/>
        </w:rPr>
        <w:t xml:space="preserve"> on the other hand, there was freedom of association issues, coercion</w:t>
      </w:r>
      <w:r w:rsidR="00A06F1C">
        <w:rPr>
          <w:rFonts w:ascii="Verdana" w:hAnsi="Verdana"/>
          <w:sz w:val="20"/>
          <w:szCs w:val="20"/>
        </w:rPr>
        <w:t xml:space="preserve"> and</w:t>
      </w:r>
      <w:r w:rsidR="0086107B" w:rsidRPr="0086107B">
        <w:rPr>
          <w:rFonts w:ascii="Verdana" w:hAnsi="Verdana"/>
          <w:sz w:val="20"/>
          <w:szCs w:val="20"/>
        </w:rPr>
        <w:t xml:space="preserve"> concerns about adverse action </w:t>
      </w:r>
      <w:r w:rsidR="007520ED">
        <w:rPr>
          <w:rFonts w:ascii="Verdana" w:hAnsi="Verdana"/>
          <w:sz w:val="20"/>
          <w:szCs w:val="20"/>
        </w:rPr>
        <w:t>in respect to those individuals</w:t>
      </w:r>
      <w:r>
        <w:rPr>
          <w:rFonts w:ascii="Verdana" w:hAnsi="Verdana"/>
          <w:sz w:val="20"/>
          <w:szCs w:val="20"/>
        </w:rPr>
        <w:t>.</w:t>
      </w:r>
    </w:p>
    <w:p w:rsidR="0086107B" w:rsidRPr="0086107B" w:rsidRDefault="0086107B" w:rsidP="0086107B">
      <w:pPr>
        <w:spacing w:line="480" w:lineRule="auto"/>
        <w:rPr>
          <w:rFonts w:ascii="Verdana" w:hAnsi="Verdana"/>
          <w:sz w:val="20"/>
          <w:szCs w:val="20"/>
        </w:rPr>
      </w:pPr>
      <w:r w:rsidRPr="0086107B">
        <w:rPr>
          <w:rFonts w:ascii="Verdana" w:hAnsi="Verdana"/>
          <w:sz w:val="20"/>
          <w:szCs w:val="20"/>
        </w:rPr>
        <w:t>As part of our litigation program</w:t>
      </w:r>
      <w:r w:rsidR="00A06F1C">
        <w:rPr>
          <w:rFonts w:ascii="Verdana" w:hAnsi="Verdana"/>
          <w:sz w:val="20"/>
          <w:szCs w:val="20"/>
        </w:rPr>
        <w:t>,</w:t>
      </w:r>
      <w:r w:rsidRPr="0086107B">
        <w:rPr>
          <w:rFonts w:ascii="Verdana" w:hAnsi="Verdana"/>
          <w:sz w:val="20"/>
          <w:szCs w:val="20"/>
        </w:rPr>
        <w:t xml:space="preserve"> the Fair Work Ombudsman decided to take that matter on</w:t>
      </w:r>
      <w:r w:rsidR="0043104D">
        <w:rPr>
          <w:rFonts w:ascii="Verdana" w:hAnsi="Verdana"/>
          <w:sz w:val="20"/>
          <w:szCs w:val="20"/>
        </w:rPr>
        <w:t>,</w:t>
      </w:r>
      <w:r w:rsidRPr="0086107B">
        <w:rPr>
          <w:rFonts w:ascii="Verdana" w:hAnsi="Verdana"/>
          <w:sz w:val="20"/>
          <w:szCs w:val="20"/>
        </w:rPr>
        <w:t xml:space="preserve"> and to have </w:t>
      </w:r>
      <w:r w:rsidR="0043104D">
        <w:rPr>
          <w:rFonts w:ascii="Verdana" w:hAnsi="Verdana"/>
          <w:sz w:val="20"/>
          <w:szCs w:val="20"/>
        </w:rPr>
        <w:t>that proposition tested in the C</w:t>
      </w:r>
      <w:r w:rsidRPr="0086107B">
        <w:rPr>
          <w:rFonts w:ascii="Verdana" w:hAnsi="Verdana"/>
          <w:sz w:val="20"/>
          <w:szCs w:val="20"/>
        </w:rPr>
        <w:t>ourts</w:t>
      </w:r>
      <w:r w:rsidR="007520ED">
        <w:rPr>
          <w:rFonts w:ascii="Verdana" w:hAnsi="Verdana"/>
          <w:sz w:val="20"/>
          <w:szCs w:val="20"/>
        </w:rPr>
        <w:t>. L</w:t>
      </w:r>
      <w:r w:rsidRPr="0086107B">
        <w:rPr>
          <w:rFonts w:ascii="Verdana" w:hAnsi="Verdana"/>
          <w:sz w:val="20"/>
          <w:szCs w:val="20"/>
        </w:rPr>
        <w:t>ate last year a decision was handed down in th</w:t>
      </w:r>
      <w:r w:rsidR="007520ED">
        <w:rPr>
          <w:rFonts w:ascii="Verdana" w:hAnsi="Verdana"/>
          <w:sz w:val="20"/>
          <w:szCs w:val="20"/>
        </w:rPr>
        <w:t>e Fair Work Ombudsman's favour. B</w:t>
      </w:r>
      <w:r w:rsidRPr="0086107B">
        <w:rPr>
          <w:rFonts w:ascii="Verdana" w:hAnsi="Verdana"/>
          <w:sz w:val="20"/>
          <w:szCs w:val="20"/>
        </w:rPr>
        <w:t xml:space="preserve">y </w:t>
      </w:r>
      <w:r w:rsidR="0043104D">
        <w:rPr>
          <w:rFonts w:ascii="Verdana" w:hAnsi="Verdana"/>
          <w:sz w:val="20"/>
          <w:szCs w:val="20"/>
        </w:rPr>
        <w:t>handing that decision down the C</w:t>
      </w:r>
      <w:r w:rsidRPr="0086107B">
        <w:rPr>
          <w:rFonts w:ascii="Verdana" w:hAnsi="Verdana"/>
          <w:sz w:val="20"/>
          <w:szCs w:val="20"/>
        </w:rPr>
        <w:t xml:space="preserve">ourt brought clarity to that issue, </w:t>
      </w:r>
      <w:r w:rsidR="007520ED">
        <w:rPr>
          <w:rFonts w:ascii="Verdana" w:hAnsi="Verdana"/>
          <w:sz w:val="20"/>
          <w:szCs w:val="20"/>
        </w:rPr>
        <w:t>answering the</w:t>
      </w:r>
      <w:r w:rsidRPr="0086107B">
        <w:rPr>
          <w:rFonts w:ascii="Verdana" w:hAnsi="Verdana"/>
          <w:sz w:val="20"/>
          <w:szCs w:val="20"/>
        </w:rPr>
        <w:t xml:space="preserve"> age</w:t>
      </w:r>
      <w:r w:rsidR="007520ED">
        <w:rPr>
          <w:rFonts w:ascii="Verdana" w:hAnsi="Verdana"/>
          <w:sz w:val="20"/>
          <w:szCs w:val="20"/>
        </w:rPr>
        <w:t>-</w:t>
      </w:r>
      <w:r w:rsidRPr="0086107B">
        <w:rPr>
          <w:rFonts w:ascii="Verdana" w:hAnsi="Verdana"/>
          <w:sz w:val="20"/>
          <w:szCs w:val="20"/>
        </w:rPr>
        <w:t xml:space="preserve">old question of whether or not it was adverse action, </w:t>
      </w:r>
      <w:r w:rsidR="007520ED">
        <w:rPr>
          <w:rFonts w:ascii="Verdana" w:hAnsi="Verdana"/>
          <w:sz w:val="20"/>
          <w:szCs w:val="20"/>
        </w:rPr>
        <w:t xml:space="preserve">or </w:t>
      </w:r>
      <w:r w:rsidRPr="0086107B">
        <w:rPr>
          <w:rFonts w:ascii="Verdana" w:hAnsi="Verdana"/>
          <w:sz w:val="20"/>
          <w:szCs w:val="20"/>
        </w:rPr>
        <w:t>if it was an offence to freedom of association principles versus free speech</w:t>
      </w:r>
      <w:r w:rsidR="007520ED">
        <w:rPr>
          <w:rFonts w:ascii="Verdana" w:hAnsi="Verdana"/>
          <w:sz w:val="20"/>
          <w:szCs w:val="20"/>
        </w:rPr>
        <w:t>.</w:t>
      </w:r>
    </w:p>
    <w:p w:rsidR="0086107B" w:rsidRPr="0086107B" w:rsidRDefault="0086107B" w:rsidP="0086107B">
      <w:pPr>
        <w:spacing w:line="480" w:lineRule="auto"/>
        <w:rPr>
          <w:rFonts w:ascii="Verdana" w:hAnsi="Verdana"/>
          <w:sz w:val="20"/>
          <w:szCs w:val="20"/>
        </w:rPr>
      </w:pPr>
      <w:r w:rsidRPr="0086107B">
        <w:rPr>
          <w:rFonts w:ascii="Verdana" w:hAnsi="Verdana"/>
          <w:sz w:val="20"/>
          <w:szCs w:val="20"/>
        </w:rPr>
        <w:t>To demonstrate the deterrence impact</w:t>
      </w:r>
      <w:r w:rsidR="00A06F1C">
        <w:rPr>
          <w:rFonts w:ascii="Verdana" w:hAnsi="Verdana"/>
          <w:sz w:val="20"/>
          <w:szCs w:val="20"/>
        </w:rPr>
        <w:t>,</w:t>
      </w:r>
      <w:r w:rsidRPr="0086107B">
        <w:rPr>
          <w:rFonts w:ascii="Verdana" w:hAnsi="Verdana"/>
          <w:sz w:val="20"/>
          <w:szCs w:val="20"/>
        </w:rPr>
        <w:t xml:space="preserve"> </w:t>
      </w:r>
      <w:r w:rsidR="00261632">
        <w:rPr>
          <w:rFonts w:ascii="Verdana" w:hAnsi="Verdana"/>
          <w:sz w:val="20"/>
          <w:szCs w:val="20"/>
        </w:rPr>
        <w:t>let me share a phone call with you that we</w:t>
      </w:r>
      <w:r w:rsidRPr="0086107B">
        <w:rPr>
          <w:rFonts w:ascii="Verdana" w:hAnsi="Verdana"/>
          <w:sz w:val="20"/>
          <w:szCs w:val="20"/>
        </w:rPr>
        <w:t xml:space="preserve"> received from th</w:t>
      </w:r>
      <w:r w:rsidR="0043104D">
        <w:rPr>
          <w:rFonts w:ascii="Verdana" w:hAnsi="Verdana"/>
          <w:sz w:val="20"/>
          <w:szCs w:val="20"/>
        </w:rPr>
        <w:t>e National Union of Workers after this decision was handed down.</w:t>
      </w:r>
      <w:r w:rsidRPr="0086107B">
        <w:rPr>
          <w:rFonts w:ascii="Verdana" w:hAnsi="Verdana"/>
          <w:sz w:val="20"/>
          <w:szCs w:val="20"/>
        </w:rPr>
        <w:t xml:space="preserve"> The purpose of the phone call was to indicate that they wished to </w:t>
      </w:r>
      <w:r w:rsidR="00261632" w:rsidRPr="0086107B">
        <w:rPr>
          <w:rFonts w:ascii="Verdana" w:hAnsi="Verdana"/>
          <w:sz w:val="20"/>
          <w:szCs w:val="20"/>
        </w:rPr>
        <w:t>self-disclose</w:t>
      </w:r>
      <w:r w:rsidRPr="0086107B">
        <w:rPr>
          <w:rFonts w:ascii="Verdana" w:hAnsi="Verdana"/>
          <w:sz w:val="20"/>
          <w:szCs w:val="20"/>
        </w:rPr>
        <w:t xml:space="preserve"> an instance of one of their organisers having conducted or been engaged in very similar conduct.</w:t>
      </w:r>
    </w:p>
    <w:p w:rsidR="0086107B" w:rsidRPr="0086107B" w:rsidRDefault="00261632" w:rsidP="0086107B">
      <w:pPr>
        <w:spacing w:line="480" w:lineRule="auto"/>
        <w:rPr>
          <w:rFonts w:ascii="Verdana" w:hAnsi="Verdana"/>
          <w:sz w:val="20"/>
          <w:szCs w:val="20"/>
        </w:rPr>
      </w:pPr>
      <w:r>
        <w:rPr>
          <w:rFonts w:ascii="Verdana" w:hAnsi="Verdana"/>
          <w:sz w:val="20"/>
          <w:szCs w:val="20"/>
        </w:rPr>
        <w:t>So</w:t>
      </w:r>
      <w:r w:rsidR="0086107B" w:rsidRPr="0086107B">
        <w:rPr>
          <w:rFonts w:ascii="Verdana" w:hAnsi="Verdana"/>
          <w:sz w:val="20"/>
          <w:szCs w:val="20"/>
        </w:rPr>
        <w:t xml:space="preserve"> </w:t>
      </w:r>
      <w:r w:rsidR="00825894">
        <w:rPr>
          <w:rFonts w:ascii="Verdana" w:hAnsi="Verdana"/>
          <w:sz w:val="20"/>
          <w:szCs w:val="20"/>
        </w:rPr>
        <w:t>because we knew about the matter early, we were able to engage</w:t>
      </w:r>
      <w:r w:rsidR="0086107B" w:rsidRPr="0086107B">
        <w:rPr>
          <w:rFonts w:ascii="Verdana" w:hAnsi="Verdana"/>
          <w:sz w:val="20"/>
          <w:szCs w:val="20"/>
        </w:rPr>
        <w:t xml:space="preserve"> closely with the union</w:t>
      </w:r>
      <w:r w:rsidR="00825894">
        <w:rPr>
          <w:rFonts w:ascii="Verdana" w:hAnsi="Verdana"/>
          <w:sz w:val="20"/>
          <w:szCs w:val="20"/>
        </w:rPr>
        <w:t xml:space="preserve"> to resolve the issue</w:t>
      </w:r>
      <w:r w:rsidR="0043104D">
        <w:rPr>
          <w:rFonts w:ascii="Verdana" w:hAnsi="Verdana"/>
          <w:sz w:val="20"/>
          <w:szCs w:val="20"/>
        </w:rPr>
        <w:t>.</w:t>
      </w:r>
      <w:r w:rsidR="0086107B" w:rsidRPr="0086107B">
        <w:rPr>
          <w:rFonts w:ascii="Verdana" w:hAnsi="Verdana"/>
          <w:sz w:val="20"/>
          <w:szCs w:val="20"/>
        </w:rPr>
        <w:t xml:space="preserve"> This matter involved som</w:t>
      </w:r>
      <w:r>
        <w:rPr>
          <w:rFonts w:ascii="Verdana" w:hAnsi="Verdana"/>
          <w:sz w:val="20"/>
          <w:szCs w:val="20"/>
        </w:rPr>
        <w:t>e four employees who resigned</w:t>
      </w:r>
      <w:r w:rsidR="00A06F1C">
        <w:rPr>
          <w:rFonts w:ascii="Verdana" w:hAnsi="Verdana"/>
          <w:sz w:val="20"/>
          <w:szCs w:val="20"/>
        </w:rPr>
        <w:t xml:space="preserve"> their union membership</w:t>
      </w:r>
      <w:r>
        <w:rPr>
          <w:rFonts w:ascii="Verdana" w:hAnsi="Verdana"/>
          <w:sz w:val="20"/>
          <w:szCs w:val="20"/>
        </w:rPr>
        <w:t xml:space="preserve">. </w:t>
      </w:r>
      <w:r w:rsidR="0086107B" w:rsidRPr="0086107B">
        <w:rPr>
          <w:rFonts w:ascii="Verdana" w:hAnsi="Verdana"/>
          <w:sz w:val="20"/>
          <w:szCs w:val="20"/>
        </w:rPr>
        <w:t xml:space="preserve">They felt as though they had a conflict with management in the context of a vote being taken </w:t>
      </w:r>
      <w:r w:rsidR="00A06F1C">
        <w:rPr>
          <w:rFonts w:ascii="Verdana" w:hAnsi="Verdana"/>
          <w:sz w:val="20"/>
          <w:szCs w:val="20"/>
        </w:rPr>
        <w:t xml:space="preserve">about </w:t>
      </w:r>
      <w:r w:rsidR="0086107B" w:rsidRPr="0086107B">
        <w:rPr>
          <w:rFonts w:ascii="Verdana" w:hAnsi="Verdana"/>
          <w:sz w:val="20"/>
          <w:szCs w:val="20"/>
        </w:rPr>
        <w:t xml:space="preserve">whether or not industrial action would </w:t>
      </w:r>
      <w:r>
        <w:rPr>
          <w:rFonts w:ascii="Verdana" w:hAnsi="Verdana"/>
          <w:sz w:val="20"/>
          <w:szCs w:val="20"/>
        </w:rPr>
        <w:t>occur at Sigma Pharmaceuticals.</w:t>
      </w:r>
      <w:r w:rsidR="0086107B" w:rsidRPr="0086107B">
        <w:rPr>
          <w:rFonts w:ascii="Verdana" w:hAnsi="Verdana"/>
          <w:sz w:val="20"/>
          <w:szCs w:val="20"/>
        </w:rPr>
        <w:t xml:space="preserve"> The organiser took their resignation letters and placed a stamp </w:t>
      </w:r>
      <w:r>
        <w:rPr>
          <w:rFonts w:ascii="Verdana" w:hAnsi="Verdana"/>
          <w:sz w:val="20"/>
          <w:szCs w:val="20"/>
        </w:rPr>
        <w:t>on them that</w:t>
      </w:r>
      <w:r w:rsidR="0086107B" w:rsidRPr="0086107B">
        <w:rPr>
          <w:rFonts w:ascii="Verdana" w:hAnsi="Verdana"/>
          <w:sz w:val="20"/>
          <w:szCs w:val="20"/>
        </w:rPr>
        <w:t xml:space="preserve"> said </w:t>
      </w:r>
      <w:r>
        <w:rPr>
          <w:rFonts w:ascii="Verdana" w:hAnsi="Verdana"/>
          <w:sz w:val="20"/>
          <w:szCs w:val="20"/>
        </w:rPr>
        <w:t>“S</w:t>
      </w:r>
      <w:r w:rsidR="0086107B" w:rsidRPr="0086107B">
        <w:rPr>
          <w:rFonts w:ascii="Verdana" w:hAnsi="Verdana"/>
          <w:sz w:val="20"/>
          <w:szCs w:val="20"/>
        </w:rPr>
        <w:t>cab</w:t>
      </w:r>
      <w:r>
        <w:rPr>
          <w:rFonts w:ascii="Verdana" w:hAnsi="Verdana"/>
          <w:sz w:val="20"/>
          <w:szCs w:val="20"/>
        </w:rPr>
        <w:t>”</w:t>
      </w:r>
      <w:r w:rsidR="0086107B" w:rsidRPr="0086107B">
        <w:rPr>
          <w:rFonts w:ascii="Verdana" w:hAnsi="Verdana"/>
          <w:sz w:val="20"/>
          <w:szCs w:val="20"/>
        </w:rPr>
        <w:t xml:space="preserve"> and then placed </w:t>
      </w:r>
      <w:r>
        <w:rPr>
          <w:rFonts w:ascii="Verdana" w:hAnsi="Verdana"/>
          <w:sz w:val="20"/>
          <w:szCs w:val="20"/>
        </w:rPr>
        <w:t>them on</w:t>
      </w:r>
      <w:r w:rsidR="0086107B" w:rsidRPr="0086107B">
        <w:rPr>
          <w:rFonts w:ascii="Verdana" w:hAnsi="Verdana"/>
          <w:sz w:val="20"/>
          <w:szCs w:val="20"/>
        </w:rPr>
        <w:t xml:space="preserve"> her Facebook page where others could see.</w:t>
      </w:r>
    </w:p>
    <w:p w:rsidR="0086107B" w:rsidRDefault="0086107B" w:rsidP="0086107B">
      <w:pPr>
        <w:spacing w:line="480" w:lineRule="auto"/>
        <w:rPr>
          <w:rFonts w:ascii="Verdana" w:hAnsi="Verdana"/>
          <w:sz w:val="20"/>
          <w:szCs w:val="20"/>
        </w:rPr>
      </w:pPr>
      <w:r w:rsidRPr="0086107B">
        <w:rPr>
          <w:rFonts w:ascii="Verdana" w:hAnsi="Verdana"/>
          <w:sz w:val="20"/>
          <w:szCs w:val="20"/>
        </w:rPr>
        <w:t xml:space="preserve">What we were able to secure through that </w:t>
      </w:r>
      <w:r w:rsidR="00261632">
        <w:rPr>
          <w:rFonts w:ascii="Verdana" w:hAnsi="Verdana"/>
          <w:sz w:val="20"/>
          <w:szCs w:val="20"/>
        </w:rPr>
        <w:t>self-disclosure process was an Enforceable U</w:t>
      </w:r>
      <w:r w:rsidRPr="0086107B">
        <w:rPr>
          <w:rFonts w:ascii="Verdana" w:hAnsi="Verdana"/>
          <w:sz w:val="20"/>
          <w:szCs w:val="20"/>
        </w:rPr>
        <w:t>ndertaking w</w:t>
      </w:r>
      <w:r w:rsidR="00261632">
        <w:rPr>
          <w:rFonts w:ascii="Verdana" w:hAnsi="Verdana"/>
          <w:sz w:val="20"/>
          <w:szCs w:val="20"/>
        </w:rPr>
        <w:t>ith a number of elements to it.</w:t>
      </w:r>
      <w:r w:rsidRPr="0086107B">
        <w:rPr>
          <w:rFonts w:ascii="Verdana" w:hAnsi="Verdana"/>
          <w:sz w:val="20"/>
          <w:szCs w:val="20"/>
        </w:rPr>
        <w:t xml:space="preserve"> Importantly what the union indicated was that they would write to each of the employees e</w:t>
      </w:r>
      <w:r w:rsidR="00261632">
        <w:rPr>
          <w:rFonts w:ascii="Verdana" w:hAnsi="Verdana"/>
          <w:sz w:val="20"/>
          <w:szCs w:val="20"/>
        </w:rPr>
        <w:t>xpressing their sincere regret.</w:t>
      </w:r>
      <w:r w:rsidRPr="0086107B">
        <w:rPr>
          <w:rFonts w:ascii="Verdana" w:hAnsi="Verdana"/>
          <w:sz w:val="20"/>
          <w:szCs w:val="20"/>
        </w:rPr>
        <w:t xml:space="preserve"> They also placed a notice in </w:t>
      </w:r>
      <w:r w:rsidRPr="00261632">
        <w:rPr>
          <w:rFonts w:ascii="Verdana" w:hAnsi="Verdana"/>
          <w:i/>
          <w:sz w:val="20"/>
          <w:szCs w:val="20"/>
        </w:rPr>
        <w:t>The Australian</w:t>
      </w:r>
      <w:r w:rsidRPr="0086107B">
        <w:rPr>
          <w:rFonts w:ascii="Verdana" w:hAnsi="Verdana"/>
          <w:sz w:val="20"/>
          <w:szCs w:val="20"/>
        </w:rPr>
        <w:t xml:space="preserve"> and undertook that each of their officials would receive training in respect of this kind of conduct</w:t>
      </w:r>
      <w:r w:rsidR="00261632">
        <w:rPr>
          <w:rFonts w:ascii="Verdana" w:hAnsi="Verdana"/>
          <w:sz w:val="20"/>
          <w:szCs w:val="20"/>
        </w:rPr>
        <w:t>,</w:t>
      </w:r>
      <w:r w:rsidRPr="0086107B">
        <w:rPr>
          <w:rFonts w:ascii="Verdana" w:hAnsi="Verdana"/>
          <w:sz w:val="20"/>
          <w:szCs w:val="20"/>
        </w:rPr>
        <w:t xml:space="preserve"> as well as</w:t>
      </w:r>
      <w:r w:rsidR="00261632">
        <w:rPr>
          <w:rFonts w:ascii="Verdana" w:hAnsi="Verdana"/>
          <w:sz w:val="20"/>
          <w:szCs w:val="20"/>
        </w:rPr>
        <w:t xml:space="preserve"> making</w:t>
      </w:r>
      <w:r w:rsidRPr="0086107B">
        <w:rPr>
          <w:rFonts w:ascii="Verdana" w:hAnsi="Verdana"/>
          <w:sz w:val="20"/>
          <w:szCs w:val="20"/>
        </w:rPr>
        <w:t xml:space="preserve"> a $2</w:t>
      </w:r>
      <w:r w:rsidR="00261632">
        <w:rPr>
          <w:rFonts w:ascii="Verdana" w:hAnsi="Verdana"/>
          <w:sz w:val="20"/>
          <w:szCs w:val="20"/>
        </w:rPr>
        <w:t>,</w:t>
      </w:r>
      <w:r w:rsidRPr="0086107B">
        <w:rPr>
          <w:rFonts w:ascii="Verdana" w:hAnsi="Verdana"/>
          <w:sz w:val="20"/>
          <w:szCs w:val="20"/>
        </w:rPr>
        <w:t>000 donation to Job Watch.</w:t>
      </w:r>
    </w:p>
    <w:p w:rsidR="00F3653F" w:rsidRDefault="00F3653F" w:rsidP="0086107B">
      <w:pPr>
        <w:spacing w:line="480" w:lineRule="auto"/>
        <w:rPr>
          <w:rFonts w:ascii="Verdana" w:hAnsi="Verdana"/>
          <w:b/>
          <w:sz w:val="20"/>
          <w:szCs w:val="20"/>
        </w:rPr>
      </w:pPr>
    </w:p>
    <w:p w:rsidR="00825894" w:rsidRPr="00825894" w:rsidRDefault="00825894" w:rsidP="0086107B">
      <w:pPr>
        <w:spacing w:line="480" w:lineRule="auto"/>
        <w:rPr>
          <w:rFonts w:ascii="Verdana" w:hAnsi="Verdana"/>
          <w:b/>
          <w:sz w:val="20"/>
          <w:szCs w:val="20"/>
        </w:rPr>
      </w:pPr>
      <w:r w:rsidRPr="00825894">
        <w:rPr>
          <w:rFonts w:ascii="Verdana" w:hAnsi="Verdana"/>
          <w:b/>
          <w:sz w:val="20"/>
          <w:szCs w:val="20"/>
        </w:rPr>
        <w:lastRenderedPageBreak/>
        <w:t>Our litigation profile</w:t>
      </w:r>
    </w:p>
    <w:p w:rsidR="0086107B" w:rsidRPr="0086107B" w:rsidRDefault="00261632" w:rsidP="0086107B">
      <w:pPr>
        <w:spacing w:line="480" w:lineRule="auto"/>
        <w:rPr>
          <w:rFonts w:ascii="Verdana" w:hAnsi="Verdana"/>
          <w:sz w:val="20"/>
          <w:szCs w:val="20"/>
        </w:rPr>
      </w:pPr>
      <w:r>
        <w:rPr>
          <w:rFonts w:ascii="Verdana" w:hAnsi="Verdana"/>
          <w:sz w:val="20"/>
          <w:szCs w:val="20"/>
        </w:rPr>
        <w:t xml:space="preserve">So I’m using this one as an example, but there are many matters we see that </w:t>
      </w:r>
      <w:r w:rsidR="0086107B" w:rsidRPr="0086107B">
        <w:rPr>
          <w:rFonts w:ascii="Verdana" w:hAnsi="Verdana"/>
          <w:sz w:val="20"/>
          <w:szCs w:val="20"/>
        </w:rPr>
        <w:t>because of the action we've taken</w:t>
      </w:r>
      <w:r>
        <w:rPr>
          <w:rFonts w:ascii="Verdana" w:hAnsi="Verdana"/>
          <w:sz w:val="20"/>
          <w:szCs w:val="20"/>
        </w:rPr>
        <w:t xml:space="preserve"> previously</w:t>
      </w:r>
      <w:r w:rsidR="0086107B" w:rsidRPr="0086107B">
        <w:rPr>
          <w:rFonts w:ascii="Verdana" w:hAnsi="Verdana"/>
          <w:sz w:val="20"/>
          <w:szCs w:val="20"/>
        </w:rPr>
        <w:t xml:space="preserve">, </w:t>
      </w:r>
      <w:r>
        <w:rPr>
          <w:rFonts w:ascii="Verdana" w:hAnsi="Verdana"/>
          <w:sz w:val="20"/>
          <w:szCs w:val="20"/>
        </w:rPr>
        <w:t>people change their behaviour and start to do things differently.</w:t>
      </w:r>
      <w:r w:rsidR="0086107B" w:rsidRPr="0086107B">
        <w:rPr>
          <w:rFonts w:ascii="Verdana" w:hAnsi="Verdana"/>
          <w:sz w:val="20"/>
          <w:szCs w:val="20"/>
        </w:rPr>
        <w:t xml:space="preserve"> </w:t>
      </w:r>
      <w:r>
        <w:rPr>
          <w:rFonts w:ascii="Verdana" w:hAnsi="Verdana"/>
          <w:sz w:val="20"/>
          <w:szCs w:val="20"/>
        </w:rPr>
        <w:t>Let’s look</w:t>
      </w:r>
      <w:r w:rsidR="0086107B" w:rsidRPr="0086107B">
        <w:rPr>
          <w:rFonts w:ascii="Verdana" w:hAnsi="Verdana"/>
          <w:sz w:val="20"/>
          <w:szCs w:val="20"/>
        </w:rPr>
        <w:t xml:space="preserve"> at our litigation program</w:t>
      </w:r>
      <w:r>
        <w:rPr>
          <w:rFonts w:ascii="Verdana" w:hAnsi="Verdana"/>
          <w:sz w:val="20"/>
          <w:szCs w:val="20"/>
        </w:rPr>
        <w:t xml:space="preserve"> for a moment. </w:t>
      </w:r>
      <w:r w:rsidR="0086107B" w:rsidRPr="0086107B">
        <w:rPr>
          <w:rFonts w:ascii="Verdana" w:hAnsi="Verdana"/>
          <w:sz w:val="20"/>
          <w:szCs w:val="20"/>
        </w:rPr>
        <w:t>Last year we had approxima</w:t>
      </w:r>
      <w:r w:rsidR="0043104D">
        <w:rPr>
          <w:rFonts w:ascii="Verdana" w:hAnsi="Verdana"/>
          <w:sz w:val="20"/>
          <w:szCs w:val="20"/>
        </w:rPr>
        <w:t>tely 37 matters put before the C</w:t>
      </w:r>
      <w:r w:rsidR="0086107B" w:rsidRPr="0086107B">
        <w:rPr>
          <w:rFonts w:ascii="Verdana" w:hAnsi="Verdana"/>
          <w:sz w:val="20"/>
          <w:szCs w:val="20"/>
        </w:rPr>
        <w:t>ourt an</w:t>
      </w:r>
      <w:r w:rsidR="00341499">
        <w:rPr>
          <w:rFonts w:ascii="Verdana" w:hAnsi="Verdana"/>
          <w:sz w:val="20"/>
          <w:szCs w:val="20"/>
        </w:rPr>
        <w:t>d we obtained penalties of over</w:t>
      </w:r>
      <w:r w:rsidR="002E7A86">
        <w:rPr>
          <w:rFonts w:ascii="Verdana" w:hAnsi="Verdana"/>
          <w:sz w:val="20"/>
          <w:szCs w:val="20"/>
        </w:rPr>
        <w:t xml:space="preserve"> </w:t>
      </w:r>
      <w:r w:rsidR="0086107B" w:rsidRPr="0086107B">
        <w:rPr>
          <w:rFonts w:ascii="Verdana" w:hAnsi="Verdana"/>
          <w:sz w:val="20"/>
          <w:szCs w:val="20"/>
        </w:rPr>
        <w:t>$3</w:t>
      </w:r>
      <w:r>
        <w:rPr>
          <w:rFonts w:ascii="Verdana" w:hAnsi="Verdana"/>
          <w:sz w:val="20"/>
          <w:szCs w:val="20"/>
        </w:rPr>
        <w:t xml:space="preserve"> </w:t>
      </w:r>
      <w:r w:rsidR="0086107B" w:rsidRPr="0086107B">
        <w:rPr>
          <w:rFonts w:ascii="Verdana" w:hAnsi="Verdana"/>
          <w:sz w:val="20"/>
          <w:szCs w:val="20"/>
        </w:rPr>
        <w:t>m</w:t>
      </w:r>
      <w:r>
        <w:rPr>
          <w:rFonts w:ascii="Verdana" w:hAnsi="Verdana"/>
          <w:sz w:val="20"/>
          <w:szCs w:val="20"/>
        </w:rPr>
        <w:t>illion and back</w:t>
      </w:r>
      <w:r w:rsidR="00341499">
        <w:rPr>
          <w:rFonts w:ascii="Verdana" w:hAnsi="Verdana"/>
          <w:sz w:val="20"/>
          <w:szCs w:val="20"/>
        </w:rPr>
        <w:t xml:space="preserve"> </w:t>
      </w:r>
      <w:r>
        <w:rPr>
          <w:rFonts w:ascii="Verdana" w:hAnsi="Verdana"/>
          <w:sz w:val="20"/>
          <w:szCs w:val="20"/>
        </w:rPr>
        <w:t>payment</w:t>
      </w:r>
      <w:r w:rsidR="00341499">
        <w:rPr>
          <w:rFonts w:ascii="Verdana" w:hAnsi="Verdana"/>
          <w:sz w:val="20"/>
          <w:szCs w:val="20"/>
        </w:rPr>
        <w:t>s</w:t>
      </w:r>
      <w:r w:rsidR="0086107B" w:rsidRPr="0086107B">
        <w:rPr>
          <w:rFonts w:ascii="Verdana" w:hAnsi="Verdana"/>
          <w:sz w:val="20"/>
          <w:szCs w:val="20"/>
        </w:rPr>
        <w:t xml:space="preserve"> of over $500,000.</w:t>
      </w:r>
    </w:p>
    <w:p w:rsidR="0086107B" w:rsidRPr="0086107B" w:rsidRDefault="00261632" w:rsidP="0086107B">
      <w:pPr>
        <w:spacing w:line="480" w:lineRule="auto"/>
        <w:rPr>
          <w:rFonts w:ascii="Verdana" w:hAnsi="Verdana"/>
          <w:sz w:val="20"/>
          <w:szCs w:val="20"/>
        </w:rPr>
      </w:pPr>
      <w:r>
        <w:rPr>
          <w:rFonts w:ascii="Verdana" w:hAnsi="Verdana"/>
          <w:sz w:val="20"/>
          <w:szCs w:val="20"/>
        </w:rPr>
        <w:t>E</w:t>
      </w:r>
      <w:r w:rsidR="0086107B" w:rsidRPr="0086107B">
        <w:rPr>
          <w:rFonts w:ascii="Verdana" w:hAnsi="Verdana"/>
          <w:sz w:val="20"/>
          <w:szCs w:val="20"/>
        </w:rPr>
        <w:t xml:space="preserve">ach and every one of those dollars and penalties that are handed down </w:t>
      </w:r>
      <w:r w:rsidR="003B72C6" w:rsidRPr="0086107B">
        <w:rPr>
          <w:rFonts w:ascii="Verdana" w:hAnsi="Verdana"/>
          <w:sz w:val="20"/>
          <w:szCs w:val="20"/>
        </w:rPr>
        <w:t>has</w:t>
      </w:r>
      <w:r w:rsidR="0086107B" w:rsidRPr="0086107B">
        <w:rPr>
          <w:rFonts w:ascii="Verdana" w:hAnsi="Verdana"/>
          <w:sz w:val="20"/>
          <w:szCs w:val="20"/>
        </w:rPr>
        <w:t xml:space="preserve"> a differe</w:t>
      </w:r>
      <w:r>
        <w:rPr>
          <w:rFonts w:ascii="Verdana" w:hAnsi="Verdana"/>
          <w:sz w:val="20"/>
          <w:szCs w:val="20"/>
        </w:rPr>
        <w:t>nt story that sits behind them.</w:t>
      </w:r>
      <w:r w:rsidR="0086107B" w:rsidRPr="0086107B">
        <w:rPr>
          <w:rFonts w:ascii="Verdana" w:hAnsi="Verdana"/>
          <w:sz w:val="20"/>
          <w:szCs w:val="20"/>
        </w:rPr>
        <w:t xml:space="preserve"> So far this year we've filed approximately 32 matters and 22 of those matters have included accessories</w:t>
      </w:r>
      <w:r>
        <w:rPr>
          <w:rFonts w:ascii="Verdana" w:hAnsi="Verdana"/>
          <w:sz w:val="20"/>
          <w:szCs w:val="20"/>
        </w:rPr>
        <w:t>.</w:t>
      </w:r>
      <w:r w:rsidR="005C6AB8">
        <w:rPr>
          <w:rFonts w:ascii="Verdana" w:hAnsi="Verdana"/>
          <w:sz w:val="20"/>
          <w:szCs w:val="20"/>
        </w:rPr>
        <w:t xml:space="preserve"> This takes me back to my point about contracting out, and some of the risks associated with that.</w:t>
      </w:r>
      <w:r w:rsidR="008E0827">
        <w:rPr>
          <w:rFonts w:ascii="Verdana" w:hAnsi="Verdana"/>
          <w:sz w:val="20"/>
          <w:szCs w:val="20"/>
        </w:rPr>
        <w:t xml:space="preserve"> Of the accessories, we have </w:t>
      </w:r>
      <w:r w:rsidR="008E0827" w:rsidRPr="0043104D">
        <w:rPr>
          <w:rFonts w:ascii="Verdana" w:hAnsi="Verdana"/>
          <w:sz w:val="20"/>
          <w:szCs w:val="20"/>
        </w:rPr>
        <w:t xml:space="preserve">had </w:t>
      </w:r>
      <w:r w:rsidR="0043104D" w:rsidRPr="0043104D">
        <w:rPr>
          <w:rFonts w:ascii="Verdana" w:hAnsi="Verdana"/>
          <w:sz w:val="20"/>
          <w:szCs w:val="20"/>
        </w:rPr>
        <w:t>D</w:t>
      </w:r>
      <w:r w:rsidR="008E0827" w:rsidRPr="0043104D">
        <w:rPr>
          <w:rFonts w:ascii="Verdana" w:hAnsi="Verdana"/>
          <w:sz w:val="20"/>
          <w:szCs w:val="20"/>
        </w:rPr>
        <w:t xml:space="preserve">irectors, HR </w:t>
      </w:r>
      <w:r w:rsidR="0043104D" w:rsidRPr="0043104D">
        <w:rPr>
          <w:rFonts w:ascii="Verdana" w:hAnsi="Verdana"/>
          <w:sz w:val="20"/>
          <w:szCs w:val="20"/>
        </w:rPr>
        <w:t>M</w:t>
      </w:r>
      <w:r w:rsidR="008E0827" w:rsidRPr="0043104D">
        <w:rPr>
          <w:rFonts w:ascii="Verdana" w:hAnsi="Verdana"/>
          <w:sz w:val="20"/>
          <w:szCs w:val="20"/>
        </w:rPr>
        <w:t>anagers, managers of companies, and others in the supply chain</w:t>
      </w:r>
      <w:r w:rsidR="00506D75" w:rsidRPr="0043104D">
        <w:rPr>
          <w:rFonts w:ascii="Verdana" w:hAnsi="Verdana"/>
          <w:sz w:val="20"/>
          <w:szCs w:val="20"/>
        </w:rPr>
        <w:t xml:space="preserve"> as well</w:t>
      </w:r>
      <w:r w:rsidR="008E0827" w:rsidRPr="0043104D">
        <w:rPr>
          <w:rFonts w:ascii="Verdana" w:hAnsi="Verdana"/>
          <w:sz w:val="20"/>
          <w:szCs w:val="20"/>
        </w:rPr>
        <w:t>.</w:t>
      </w:r>
    </w:p>
    <w:p w:rsidR="0086107B" w:rsidRPr="0086107B" w:rsidRDefault="008E0827" w:rsidP="0086107B">
      <w:pPr>
        <w:spacing w:line="480" w:lineRule="auto"/>
        <w:rPr>
          <w:rFonts w:ascii="Verdana" w:hAnsi="Verdana"/>
          <w:sz w:val="20"/>
          <w:szCs w:val="20"/>
        </w:rPr>
      </w:pPr>
      <w:r>
        <w:rPr>
          <w:rFonts w:ascii="Verdana" w:hAnsi="Verdana"/>
          <w:sz w:val="20"/>
          <w:szCs w:val="20"/>
        </w:rPr>
        <w:t>I also want to point out the</w:t>
      </w:r>
      <w:r w:rsidR="0086107B" w:rsidRPr="0086107B">
        <w:rPr>
          <w:rFonts w:ascii="Verdana" w:hAnsi="Verdana"/>
          <w:sz w:val="20"/>
          <w:szCs w:val="20"/>
        </w:rPr>
        <w:t xml:space="preserve"> Fair Work Ombudsman's success rate</w:t>
      </w:r>
      <w:r w:rsidR="00A06F1C">
        <w:rPr>
          <w:rFonts w:ascii="Verdana" w:hAnsi="Verdana"/>
          <w:sz w:val="20"/>
          <w:szCs w:val="20"/>
        </w:rPr>
        <w:t xml:space="preserve"> with our litigations</w:t>
      </w:r>
      <w:r w:rsidR="00261632">
        <w:rPr>
          <w:rFonts w:ascii="Verdana" w:hAnsi="Verdana"/>
          <w:sz w:val="20"/>
          <w:szCs w:val="20"/>
        </w:rPr>
        <w:t>, which is over 95 per cent. I would say that is pretty extraordinary.</w:t>
      </w:r>
      <w:r w:rsidR="0086107B" w:rsidRPr="0086107B">
        <w:rPr>
          <w:rFonts w:ascii="Verdana" w:hAnsi="Verdana"/>
          <w:sz w:val="20"/>
          <w:szCs w:val="20"/>
        </w:rPr>
        <w:t xml:space="preserve"> I've got </w:t>
      </w:r>
      <w:r w:rsidR="00261632">
        <w:rPr>
          <w:rFonts w:ascii="Verdana" w:hAnsi="Verdana"/>
          <w:sz w:val="20"/>
          <w:szCs w:val="20"/>
        </w:rPr>
        <w:t xml:space="preserve">a </w:t>
      </w:r>
      <w:r w:rsidR="0086107B" w:rsidRPr="0086107B">
        <w:rPr>
          <w:rFonts w:ascii="Verdana" w:hAnsi="Verdana"/>
          <w:sz w:val="20"/>
          <w:szCs w:val="20"/>
        </w:rPr>
        <w:t>graph</w:t>
      </w:r>
      <w:r w:rsidR="00261632">
        <w:rPr>
          <w:rFonts w:ascii="Verdana" w:hAnsi="Verdana"/>
          <w:sz w:val="20"/>
          <w:szCs w:val="20"/>
        </w:rPr>
        <w:t xml:space="preserve"> here</w:t>
      </w:r>
      <w:r w:rsidR="0086107B" w:rsidRPr="0086107B">
        <w:rPr>
          <w:rFonts w:ascii="Verdana" w:hAnsi="Verdana"/>
          <w:sz w:val="20"/>
          <w:szCs w:val="20"/>
        </w:rPr>
        <w:t xml:space="preserve"> that talks of the litigation by type which has occurred this year, and you'll see</w:t>
      </w:r>
      <w:r w:rsidR="00261632">
        <w:rPr>
          <w:rFonts w:ascii="Verdana" w:hAnsi="Verdana"/>
          <w:sz w:val="20"/>
          <w:szCs w:val="20"/>
        </w:rPr>
        <w:t xml:space="preserve"> that the </w:t>
      </w:r>
      <w:r w:rsidR="0086107B" w:rsidRPr="0086107B">
        <w:rPr>
          <w:rFonts w:ascii="Verdana" w:hAnsi="Verdana"/>
          <w:sz w:val="20"/>
          <w:szCs w:val="20"/>
        </w:rPr>
        <w:t xml:space="preserve">vast majority of our litigations relate to </w:t>
      </w:r>
      <w:r w:rsidR="00261632">
        <w:rPr>
          <w:rFonts w:ascii="Verdana" w:hAnsi="Verdana"/>
          <w:sz w:val="20"/>
          <w:szCs w:val="20"/>
        </w:rPr>
        <w:t xml:space="preserve">wage and </w:t>
      </w:r>
      <w:r w:rsidR="00825894">
        <w:rPr>
          <w:rFonts w:ascii="Verdana" w:hAnsi="Verdana"/>
          <w:sz w:val="20"/>
          <w:szCs w:val="20"/>
        </w:rPr>
        <w:t xml:space="preserve">conditions </w:t>
      </w:r>
      <w:r w:rsidR="0086107B" w:rsidRPr="0086107B">
        <w:rPr>
          <w:rFonts w:ascii="Verdana" w:hAnsi="Verdana"/>
          <w:sz w:val="20"/>
          <w:szCs w:val="20"/>
        </w:rPr>
        <w:t>matters</w:t>
      </w:r>
      <w:r w:rsidR="00261632">
        <w:rPr>
          <w:rFonts w:ascii="Verdana" w:hAnsi="Verdana"/>
          <w:sz w:val="20"/>
          <w:szCs w:val="20"/>
        </w:rPr>
        <w:t>. This is</w:t>
      </w:r>
      <w:r w:rsidR="0086107B" w:rsidRPr="0086107B">
        <w:rPr>
          <w:rFonts w:ascii="Verdana" w:hAnsi="Verdana"/>
          <w:sz w:val="20"/>
          <w:szCs w:val="20"/>
        </w:rPr>
        <w:t xml:space="preserve"> expect</w:t>
      </w:r>
      <w:r w:rsidR="00261632">
        <w:rPr>
          <w:rFonts w:ascii="Verdana" w:hAnsi="Verdana"/>
          <w:sz w:val="20"/>
          <w:szCs w:val="20"/>
        </w:rPr>
        <w:t>ed</w:t>
      </w:r>
      <w:r w:rsidR="0086107B" w:rsidRPr="0086107B">
        <w:rPr>
          <w:rFonts w:ascii="Verdana" w:hAnsi="Verdana"/>
          <w:sz w:val="20"/>
          <w:szCs w:val="20"/>
        </w:rPr>
        <w:t xml:space="preserve"> given that </w:t>
      </w:r>
      <w:r w:rsidR="00261632">
        <w:rPr>
          <w:rFonts w:ascii="Verdana" w:hAnsi="Verdana"/>
          <w:sz w:val="20"/>
          <w:szCs w:val="20"/>
        </w:rPr>
        <w:t xml:space="preserve">the </w:t>
      </w:r>
      <w:r w:rsidR="0086107B" w:rsidRPr="0086107B">
        <w:rPr>
          <w:rFonts w:ascii="Verdana" w:hAnsi="Verdana"/>
          <w:sz w:val="20"/>
          <w:szCs w:val="20"/>
        </w:rPr>
        <w:t xml:space="preserve">vast majority of complaints </w:t>
      </w:r>
      <w:r w:rsidR="00261632">
        <w:rPr>
          <w:rFonts w:ascii="Verdana" w:hAnsi="Verdana"/>
          <w:sz w:val="20"/>
          <w:szCs w:val="20"/>
        </w:rPr>
        <w:t>we receive are related to wages.</w:t>
      </w:r>
    </w:p>
    <w:p w:rsidR="0086107B" w:rsidRPr="0086107B" w:rsidRDefault="0086107B" w:rsidP="0086107B">
      <w:pPr>
        <w:spacing w:line="480" w:lineRule="auto"/>
        <w:rPr>
          <w:rFonts w:ascii="Verdana" w:hAnsi="Verdana"/>
          <w:sz w:val="20"/>
          <w:szCs w:val="20"/>
        </w:rPr>
      </w:pPr>
      <w:r w:rsidRPr="0086107B">
        <w:rPr>
          <w:rFonts w:ascii="Verdana" w:hAnsi="Verdana"/>
          <w:sz w:val="20"/>
          <w:szCs w:val="20"/>
        </w:rPr>
        <w:t>We've also got a range of other matte</w:t>
      </w:r>
      <w:r w:rsidR="00C44119">
        <w:rPr>
          <w:rFonts w:ascii="Verdana" w:hAnsi="Verdana"/>
          <w:sz w:val="20"/>
          <w:szCs w:val="20"/>
        </w:rPr>
        <w:t>rs that we litigate in respect to as well. The other one that I want</w:t>
      </w:r>
      <w:r w:rsidRPr="0086107B">
        <w:rPr>
          <w:rFonts w:ascii="Verdana" w:hAnsi="Verdana"/>
          <w:sz w:val="20"/>
          <w:szCs w:val="20"/>
        </w:rPr>
        <w:t xml:space="preserve"> to highlight with yo</w:t>
      </w:r>
      <w:r w:rsidR="00C44119">
        <w:rPr>
          <w:rFonts w:ascii="Verdana" w:hAnsi="Verdana"/>
          <w:sz w:val="20"/>
          <w:szCs w:val="20"/>
        </w:rPr>
        <w:t>u is around compliance notices.</w:t>
      </w:r>
      <w:r w:rsidRPr="0086107B">
        <w:rPr>
          <w:rFonts w:ascii="Verdana" w:hAnsi="Verdana"/>
          <w:sz w:val="20"/>
          <w:szCs w:val="20"/>
        </w:rPr>
        <w:t xml:space="preserve"> The Fair Work Ombudsman </w:t>
      </w:r>
      <w:r w:rsidR="00641F98">
        <w:rPr>
          <w:rFonts w:ascii="Verdana" w:hAnsi="Verdana"/>
          <w:sz w:val="20"/>
          <w:szCs w:val="20"/>
        </w:rPr>
        <w:t xml:space="preserve">is a proportionate litigator. </w:t>
      </w:r>
      <w:r w:rsidR="00C44119">
        <w:rPr>
          <w:rFonts w:ascii="Verdana" w:hAnsi="Verdana"/>
          <w:sz w:val="20"/>
          <w:szCs w:val="20"/>
        </w:rPr>
        <w:t xml:space="preserve">We </w:t>
      </w:r>
      <w:r w:rsidRPr="0086107B">
        <w:rPr>
          <w:rFonts w:ascii="Verdana" w:hAnsi="Verdana"/>
          <w:sz w:val="20"/>
          <w:szCs w:val="20"/>
        </w:rPr>
        <w:t>would prefer that all of our matte</w:t>
      </w:r>
      <w:r w:rsidR="0043104D">
        <w:rPr>
          <w:rFonts w:ascii="Verdana" w:hAnsi="Verdana"/>
          <w:sz w:val="20"/>
          <w:szCs w:val="20"/>
        </w:rPr>
        <w:t>rs are resolved outside of the C</w:t>
      </w:r>
      <w:r w:rsidRPr="0086107B">
        <w:rPr>
          <w:rFonts w:ascii="Verdana" w:hAnsi="Verdana"/>
          <w:sz w:val="20"/>
          <w:szCs w:val="20"/>
        </w:rPr>
        <w:t xml:space="preserve">ourt process and by issuing a compliance notice, which is effectively saying </w:t>
      </w:r>
      <w:r w:rsidR="00C44119">
        <w:rPr>
          <w:rFonts w:ascii="Verdana" w:hAnsi="Verdana"/>
          <w:sz w:val="20"/>
          <w:szCs w:val="20"/>
        </w:rPr>
        <w:t>“</w:t>
      </w:r>
      <w:r w:rsidRPr="0086107B">
        <w:rPr>
          <w:rFonts w:ascii="Verdana" w:hAnsi="Verdana"/>
          <w:sz w:val="20"/>
          <w:szCs w:val="20"/>
        </w:rPr>
        <w:t>pay up or a fine will be imposed</w:t>
      </w:r>
      <w:r w:rsidR="00C44119">
        <w:rPr>
          <w:rFonts w:ascii="Verdana" w:hAnsi="Verdana"/>
          <w:sz w:val="20"/>
          <w:szCs w:val="20"/>
        </w:rPr>
        <w:t>”. We would hope that employers would</w:t>
      </w:r>
      <w:r w:rsidRPr="0086107B">
        <w:rPr>
          <w:rFonts w:ascii="Verdana" w:hAnsi="Verdana"/>
          <w:sz w:val="20"/>
          <w:szCs w:val="20"/>
        </w:rPr>
        <w:t xml:space="preserve"> engage with that process and resolve the matter there and then.</w:t>
      </w:r>
    </w:p>
    <w:p w:rsidR="0086107B" w:rsidRDefault="00641F98" w:rsidP="0086107B">
      <w:pPr>
        <w:spacing w:line="480" w:lineRule="auto"/>
        <w:rPr>
          <w:rFonts w:ascii="Verdana" w:hAnsi="Verdana"/>
          <w:sz w:val="20"/>
          <w:szCs w:val="20"/>
        </w:rPr>
      </w:pPr>
      <w:r>
        <w:rPr>
          <w:rFonts w:ascii="Verdana" w:hAnsi="Verdana"/>
          <w:sz w:val="20"/>
          <w:szCs w:val="20"/>
        </w:rPr>
        <w:t>In our experience, i</w:t>
      </w:r>
      <w:r w:rsidR="007F6F9E">
        <w:rPr>
          <w:rFonts w:ascii="Verdana" w:hAnsi="Verdana"/>
          <w:sz w:val="20"/>
          <w:szCs w:val="20"/>
        </w:rPr>
        <w:t>n</w:t>
      </w:r>
      <w:r w:rsidR="0086107B" w:rsidRPr="0086107B">
        <w:rPr>
          <w:rFonts w:ascii="Verdana" w:hAnsi="Verdana"/>
          <w:sz w:val="20"/>
          <w:szCs w:val="20"/>
        </w:rPr>
        <w:t xml:space="preserve"> order for those notices to be</w:t>
      </w:r>
      <w:r w:rsidR="007F6F9E">
        <w:rPr>
          <w:rFonts w:ascii="Verdana" w:hAnsi="Verdana"/>
          <w:sz w:val="20"/>
          <w:szCs w:val="20"/>
        </w:rPr>
        <w:t xml:space="preserve"> effective we need to follow up. A</w:t>
      </w:r>
      <w:r w:rsidR="0086107B" w:rsidRPr="0086107B">
        <w:rPr>
          <w:rFonts w:ascii="Verdana" w:hAnsi="Verdana"/>
          <w:sz w:val="20"/>
          <w:szCs w:val="20"/>
        </w:rPr>
        <w:t xml:space="preserve">nd in circumstances when employers do not comply with </w:t>
      </w:r>
      <w:r w:rsidR="007F6F9E">
        <w:rPr>
          <w:rFonts w:ascii="Verdana" w:hAnsi="Verdana"/>
          <w:sz w:val="20"/>
          <w:szCs w:val="20"/>
        </w:rPr>
        <w:t>the notice,</w:t>
      </w:r>
      <w:r w:rsidR="0086107B" w:rsidRPr="0086107B">
        <w:rPr>
          <w:rFonts w:ascii="Verdana" w:hAnsi="Verdana"/>
          <w:sz w:val="20"/>
          <w:szCs w:val="20"/>
        </w:rPr>
        <w:t xml:space="preserve"> we must</w:t>
      </w:r>
      <w:r w:rsidR="007F6F9E">
        <w:rPr>
          <w:rFonts w:ascii="Verdana" w:hAnsi="Verdana"/>
          <w:sz w:val="20"/>
          <w:szCs w:val="20"/>
        </w:rPr>
        <w:t>,</w:t>
      </w:r>
      <w:r w:rsidR="0086107B" w:rsidRPr="0086107B">
        <w:rPr>
          <w:rFonts w:ascii="Verdana" w:hAnsi="Verdana"/>
          <w:sz w:val="20"/>
          <w:szCs w:val="20"/>
        </w:rPr>
        <w:t xml:space="preserve"> and we do</w:t>
      </w:r>
      <w:r w:rsidR="007F6F9E">
        <w:rPr>
          <w:rFonts w:ascii="Verdana" w:hAnsi="Verdana"/>
          <w:sz w:val="20"/>
          <w:szCs w:val="20"/>
        </w:rPr>
        <w:t>,</w:t>
      </w:r>
      <w:r w:rsidR="0043104D">
        <w:rPr>
          <w:rFonts w:ascii="Verdana" w:hAnsi="Verdana"/>
          <w:sz w:val="20"/>
          <w:szCs w:val="20"/>
        </w:rPr>
        <w:t xml:space="preserve"> take those matters to C</w:t>
      </w:r>
      <w:r w:rsidR="0086107B" w:rsidRPr="0086107B">
        <w:rPr>
          <w:rFonts w:ascii="Verdana" w:hAnsi="Verdana"/>
          <w:sz w:val="20"/>
          <w:szCs w:val="20"/>
        </w:rPr>
        <w:t xml:space="preserve">ourt and seek not only enforcement in respect of the underlying </w:t>
      </w:r>
      <w:r w:rsidR="0086107B" w:rsidRPr="0086107B">
        <w:rPr>
          <w:rFonts w:ascii="Verdana" w:hAnsi="Verdana"/>
          <w:sz w:val="20"/>
          <w:szCs w:val="20"/>
        </w:rPr>
        <w:lastRenderedPageBreak/>
        <w:t>request or requirement</w:t>
      </w:r>
      <w:r w:rsidR="007F6F9E">
        <w:rPr>
          <w:rFonts w:ascii="Verdana" w:hAnsi="Verdana"/>
          <w:sz w:val="20"/>
          <w:szCs w:val="20"/>
        </w:rPr>
        <w:t>,</w:t>
      </w:r>
      <w:r w:rsidR="0086107B" w:rsidRPr="0086107B">
        <w:rPr>
          <w:rFonts w:ascii="Verdana" w:hAnsi="Verdana"/>
          <w:sz w:val="20"/>
          <w:szCs w:val="20"/>
        </w:rPr>
        <w:t xml:space="preserve"> but also the im</w:t>
      </w:r>
      <w:r w:rsidR="007F6F9E">
        <w:rPr>
          <w:rFonts w:ascii="Verdana" w:hAnsi="Verdana"/>
          <w:sz w:val="20"/>
          <w:szCs w:val="20"/>
        </w:rPr>
        <w:t>position of a penalty as well. That</w:t>
      </w:r>
      <w:r w:rsidR="0086107B" w:rsidRPr="0086107B">
        <w:rPr>
          <w:rFonts w:ascii="Verdana" w:hAnsi="Verdana"/>
          <w:sz w:val="20"/>
          <w:szCs w:val="20"/>
        </w:rPr>
        <w:t xml:space="preserve"> forms a fairly large proportion of what we do.</w:t>
      </w:r>
    </w:p>
    <w:p w:rsidR="00226E9F" w:rsidRPr="007F6F9E" w:rsidRDefault="007F6F9E" w:rsidP="007F6F9E">
      <w:pPr>
        <w:rPr>
          <w:rFonts w:ascii="Verdana" w:hAnsi="Verdana"/>
          <w:b/>
          <w:sz w:val="20"/>
          <w:szCs w:val="20"/>
        </w:rPr>
      </w:pPr>
      <w:r w:rsidRPr="007F6F9E">
        <w:rPr>
          <w:rFonts w:ascii="Verdana" w:hAnsi="Verdana"/>
          <w:b/>
          <w:sz w:val="20"/>
          <w:szCs w:val="20"/>
        </w:rPr>
        <w:t xml:space="preserve">Why Australian </w:t>
      </w:r>
      <w:r w:rsidR="00226E9F">
        <w:rPr>
          <w:rFonts w:ascii="Verdana" w:hAnsi="Verdana"/>
          <w:b/>
          <w:sz w:val="20"/>
          <w:szCs w:val="20"/>
        </w:rPr>
        <w:t>b</w:t>
      </w:r>
      <w:r w:rsidRPr="007F6F9E">
        <w:rPr>
          <w:rFonts w:ascii="Verdana" w:hAnsi="Verdana"/>
          <w:b/>
          <w:sz w:val="20"/>
          <w:szCs w:val="20"/>
        </w:rPr>
        <w:t xml:space="preserve">usiness </w:t>
      </w:r>
      <w:r w:rsidR="00226E9F">
        <w:rPr>
          <w:rFonts w:ascii="Verdana" w:hAnsi="Verdana"/>
          <w:b/>
          <w:sz w:val="20"/>
          <w:szCs w:val="20"/>
        </w:rPr>
        <w:t>s</w:t>
      </w:r>
      <w:r w:rsidRPr="007F6F9E">
        <w:rPr>
          <w:rFonts w:ascii="Verdana" w:hAnsi="Verdana"/>
          <w:b/>
          <w:sz w:val="20"/>
          <w:szCs w:val="20"/>
        </w:rPr>
        <w:t xml:space="preserve">hould </w:t>
      </w:r>
      <w:r w:rsidR="00226E9F">
        <w:rPr>
          <w:rFonts w:ascii="Verdana" w:hAnsi="Verdana"/>
          <w:b/>
          <w:sz w:val="20"/>
          <w:szCs w:val="20"/>
        </w:rPr>
        <w:t>t</w:t>
      </w:r>
      <w:r w:rsidRPr="007F6F9E">
        <w:rPr>
          <w:rFonts w:ascii="Verdana" w:hAnsi="Verdana"/>
          <w:b/>
          <w:sz w:val="20"/>
          <w:szCs w:val="20"/>
        </w:rPr>
        <w:t xml:space="preserve">ake </w:t>
      </w:r>
      <w:r w:rsidR="00226E9F">
        <w:rPr>
          <w:rFonts w:ascii="Verdana" w:hAnsi="Verdana"/>
          <w:b/>
          <w:sz w:val="20"/>
          <w:szCs w:val="20"/>
        </w:rPr>
        <w:t>n</w:t>
      </w:r>
      <w:r w:rsidRPr="007F6F9E">
        <w:rPr>
          <w:rFonts w:ascii="Verdana" w:hAnsi="Verdana"/>
          <w:b/>
          <w:sz w:val="20"/>
          <w:szCs w:val="20"/>
        </w:rPr>
        <w:t>otic</w:t>
      </w:r>
      <w:r w:rsidR="00226E9F">
        <w:rPr>
          <w:rFonts w:ascii="Verdana" w:hAnsi="Verdana"/>
          <w:b/>
          <w:sz w:val="20"/>
          <w:szCs w:val="20"/>
        </w:rPr>
        <w:t>e of s</w:t>
      </w:r>
      <w:r w:rsidRPr="007F6F9E">
        <w:rPr>
          <w:rFonts w:ascii="Verdana" w:hAnsi="Verdana"/>
          <w:b/>
          <w:sz w:val="20"/>
          <w:szCs w:val="20"/>
        </w:rPr>
        <w:t xml:space="preserve">upply </w:t>
      </w:r>
      <w:r w:rsidR="00226E9F">
        <w:rPr>
          <w:rFonts w:ascii="Verdana" w:hAnsi="Verdana"/>
          <w:b/>
          <w:sz w:val="20"/>
          <w:szCs w:val="20"/>
        </w:rPr>
        <w:t>c</w:t>
      </w:r>
      <w:r w:rsidRPr="007F6F9E">
        <w:rPr>
          <w:rFonts w:ascii="Verdana" w:hAnsi="Verdana"/>
          <w:b/>
          <w:sz w:val="20"/>
          <w:szCs w:val="20"/>
        </w:rPr>
        <w:t>hains</w:t>
      </w:r>
    </w:p>
    <w:p w:rsidR="0086107B" w:rsidRPr="0086107B" w:rsidRDefault="0086107B" w:rsidP="0086107B">
      <w:pPr>
        <w:spacing w:line="480" w:lineRule="auto"/>
        <w:rPr>
          <w:rFonts w:ascii="Verdana" w:hAnsi="Verdana"/>
          <w:sz w:val="20"/>
          <w:szCs w:val="20"/>
        </w:rPr>
      </w:pPr>
      <w:r w:rsidRPr="0086107B">
        <w:rPr>
          <w:rFonts w:ascii="Verdana" w:hAnsi="Verdana"/>
          <w:sz w:val="20"/>
          <w:szCs w:val="20"/>
        </w:rPr>
        <w:t>So</w:t>
      </w:r>
      <w:r w:rsidR="007F6F9E">
        <w:rPr>
          <w:rFonts w:ascii="Verdana" w:hAnsi="Verdana"/>
          <w:sz w:val="20"/>
          <w:szCs w:val="20"/>
        </w:rPr>
        <w:t>, let’s return to my proposition and look at why businesses should take notice of what is happening in their supply chain</w:t>
      </w:r>
      <w:r w:rsidR="007F6F9E" w:rsidRPr="00236EF7">
        <w:rPr>
          <w:rFonts w:ascii="Verdana" w:hAnsi="Verdana"/>
          <w:sz w:val="20"/>
          <w:szCs w:val="20"/>
        </w:rPr>
        <w:t>.</w:t>
      </w:r>
      <w:r w:rsidR="00226E9F" w:rsidRPr="00236EF7">
        <w:rPr>
          <w:rFonts w:ascii="Verdana" w:hAnsi="Verdana"/>
          <w:sz w:val="20"/>
          <w:szCs w:val="20"/>
        </w:rPr>
        <w:t xml:space="preserve"> </w:t>
      </w:r>
      <w:r w:rsidRPr="00236EF7">
        <w:rPr>
          <w:rFonts w:ascii="Verdana" w:hAnsi="Verdana"/>
          <w:sz w:val="20"/>
          <w:szCs w:val="20"/>
        </w:rPr>
        <w:t xml:space="preserve">I indicated earlier that </w:t>
      </w:r>
      <w:r w:rsidR="00574FD6" w:rsidRPr="00236EF7">
        <w:rPr>
          <w:rFonts w:ascii="Verdana" w:hAnsi="Verdana"/>
          <w:sz w:val="20"/>
          <w:szCs w:val="20"/>
        </w:rPr>
        <w:t>we have put some 32</w:t>
      </w:r>
      <w:r w:rsidRPr="00236EF7">
        <w:rPr>
          <w:rFonts w:ascii="Verdana" w:hAnsi="Verdana"/>
          <w:sz w:val="20"/>
          <w:szCs w:val="20"/>
        </w:rPr>
        <w:t xml:space="preserve"> matters</w:t>
      </w:r>
      <w:r w:rsidR="0043104D" w:rsidRPr="00236EF7">
        <w:rPr>
          <w:rFonts w:ascii="Verdana" w:hAnsi="Verdana"/>
          <w:sz w:val="20"/>
          <w:szCs w:val="20"/>
        </w:rPr>
        <w:t xml:space="preserve"> before the C</w:t>
      </w:r>
      <w:r w:rsidR="00A63D9E" w:rsidRPr="00236EF7">
        <w:rPr>
          <w:rFonts w:ascii="Verdana" w:hAnsi="Verdana"/>
          <w:sz w:val="20"/>
          <w:szCs w:val="20"/>
        </w:rPr>
        <w:t>ourt</w:t>
      </w:r>
      <w:r w:rsidR="008C1258" w:rsidRPr="00236EF7">
        <w:rPr>
          <w:rFonts w:ascii="Verdana" w:hAnsi="Verdana"/>
          <w:sz w:val="20"/>
          <w:szCs w:val="20"/>
        </w:rPr>
        <w:t xml:space="preserve"> this year</w:t>
      </w:r>
      <w:r w:rsidR="00A63D9E" w:rsidRPr="00236EF7">
        <w:rPr>
          <w:rFonts w:ascii="Verdana" w:hAnsi="Verdana"/>
          <w:sz w:val="20"/>
          <w:szCs w:val="20"/>
        </w:rPr>
        <w:t xml:space="preserve">, </w:t>
      </w:r>
      <w:r w:rsidR="00574FD6" w:rsidRPr="00236EF7">
        <w:rPr>
          <w:rFonts w:ascii="Verdana" w:hAnsi="Verdana"/>
          <w:sz w:val="20"/>
          <w:szCs w:val="20"/>
        </w:rPr>
        <w:t xml:space="preserve">and </w:t>
      </w:r>
      <w:r w:rsidRPr="00236EF7">
        <w:rPr>
          <w:rFonts w:ascii="Verdana" w:hAnsi="Verdana"/>
          <w:sz w:val="20"/>
          <w:szCs w:val="20"/>
        </w:rPr>
        <w:t xml:space="preserve">22 </w:t>
      </w:r>
      <w:r w:rsidR="00574FD6" w:rsidRPr="00236EF7">
        <w:rPr>
          <w:rFonts w:ascii="Verdana" w:hAnsi="Verdana"/>
          <w:sz w:val="20"/>
          <w:szCs w:val="20"/>
        </w:rPr>
        <w:t>of those involve</w:t>
      </w:r>
      <w:r w:rsidR="00A63D9E" w:rsidRPr="00236EF7">
        <w:rPr>
          <w:rFonts w:ascii="Verdana" w:hAnsi="Verdana"/>
          <w:sz w:val="20"/>
          <w:szCs w:val="20"/>
        </w:rPr>
        <w:t xml:space="preserve"> accessories.</w:t>
      </w:r>
      <w:r w:rsidR="00A63D9E">
        <w:rPr>
          <w:rFonts w:ascii="Verdana" w:hAnsi="Verdana"/>
          <w:sz w:val="20"/>
          <w:szCs w:val="20"/>
        </w:rPr>
        <w:t xml:space="preserve"> Un</w:t>
      </w:r>
      <w:r w:rsidRPr="0086107B">
        <w:rPr>
          <w:rFonts w:ascii="Verdana" w:hAnsi="Verdana"/>
          <w:sz w:val="20"/>
          <w:szCs w:val="20"/>
        </w:rPr>
        <w:t xml:space="preserve">der the </w:t>
      </w:r>
      <w:r w:rsidRPr="00A63D9E">
        <w:rPr>
          <w:rFonts w:ascii="Verdana" w:hAnsi="Verdana"/>
          <w:i/>
          <w:sz w:val="20"/>
          <w:szCs w:val="20"/>
        </w:rPr>
        <w:t>Fair Work Act</w:t>
      </w:r>
      <w:r w:rsidR="00A63D9E">
        <w:rPr>
          <w:rFonts w:ascii="Verdana" w:hAnsi="Verdana"/>
          <w:sz w:val="20"/>
          <w:szCs w:val="20"/>
        </w:rPr>
        <w:t xml:space="preserve"> there's </w:t>
      </w:r>
      <w:r w:rsidR="008C1258">
        <w:rPr>
          <w:rFonts w:ascii="Verdana" w:hAnsi="Verdana"/>
          <w:sz w:val="20"/>
          <w:szCs w:val="20"/>
        </w:rPr>
        <w:t xml:space="preserve">a </w:t>
      </w:r>
      <w:r w:rsidR="008C1258" w:rsidRPr="00016D4B">
        <w:rPr>
          <w:rFonts w:ascii="Verdana" w:hAnsi="Verdana"/>
          <w:sz w:val="20"/>
          <w:szCs w:val="20"/>
        </w:rPr>
        <w:t>Section 550</w:t>
      </w:r>
      <w:r w:rsidR="008C1258">
        <w:rPr>
          <w:rFonts w:ascii="Verdana" w:hAnsi="Verdana"/>
          <w:sz w:val="20"/>
          <w:szCs w:val="20"/>
        </w:rPr>
        <w:t>,</w:t>
      </w:r>
      <w:r w:rsidRPr="0086107B">
        <w:rPr>
          <w:rFonts w:ascii="Verdana" w:hAnsi="Verdana"/>
          <w:sz w:val="20"/>
          <w:szCs w:val="20"/>
        </w:rPr>
        <w:t xml:space="preserve"> and basically what i</w:t>
      </w:r>
      <w:r w:rsidR="008C1258">
        <w:rPr>
          <w:rFonts w:ascii="Verdana" w:hAnsi="Verdana"/>
          <w:sz w:val="20"/>
          <w:szCs w:val="20"/>
        </w:rPr>
        <w:t xml:space="preserve">t provides for is that a party – </w:t>
      </w:r>
      <w:r w:rsidRPr="0086107B">
        <w:rPr>
          <w:rFonts w:ascii="Verdana" w:hAnsi="Verdana"/>
          <w:sz w:val="20"/>
          <w:szCs w:val="20"/>
        </w:rPr>
        <w:t>and that can be a human party or it can be a corporate entity</w:t>
      </w:r>
      <w:r w:rsidR="008C1258">
        <w:rPr>
          <w:rFonts w:ascii="Verdana" w:hAnsi="Verdana"/>
          <w:sz w:val="20"/>
          <w:szCs w:val="20"/>
        </w:rPr>
        <w:t xml:space="preserve"> –</w:t>
      </w:r>
      <w:r w:rsidRPr="0086107B">
        <w:rPr>
          <w:rFonts w:ascii="Verdana" w:hAnsi="Verdana"/>
          <w:sz w:val="20"/>
          <w:szCs w:val="20"/>
        </w:rPr>
        <w:t xml:space="preserve"> who is involved in a contravention can be treated the same as the person who actually committed the contravention.</w:t>
      </w:r>
    </w:p>
    <w:p w:rsidR="0086107B" w:rsidRPr="0086107B" w:rsidRDefault="00AB45F7" w:rsidP="0086107B">
      <w:pPr>
        <w:spacing w:line="480" w:lineRule="auto"/>
        <w:rPr>
          <w:rFonts w:ascii="Verdana" w:hAnsi="Verdana"/>
          <w:sz w:val="20"/>
          <w:szCs w:val="20"/>
        </w:rPr>
      </w:pPr>
      <w:r>
        <w:rPr>
          <w:rFonts w:ascii="Verdana" w:hAnsi="Verdana"/>
          <w:sz w:val="20"/>
          <w:szCs w:val="20"/>
        </w:rPr>
        <w:t>This provision is</w:t>
      </w:r>
      <w:r w:rsidR="00341499">
        <w:rPr>
          <w:rFonts w:ascii="Verdana" w:hAnsi="Verdana"/>
          <w:sz w:val="20"/>
          <w:szCs w:val="20"/>
        </w:rPr>
        <w:t xml:space="preserve"> not</w:t>
      </w:r>
      <w:r w:rsidR="0086107B" w:rsidRPr="0086107B">
        <w:rPr>
          <w:rFonts w:ascii="Verdana" w:hAnsi="Verdana"/>
          <w:sz w:val="20"/>
          <w:szCs w:val="20"/>
        </w:rPr>
        <w:t xml:space="preserve"> uncommon, </w:t>
      </w:r>
      <w:r>
        <w:rPr>
          <w:rFonts w:ascii="Verdana" w:hAnsi="Verdana"/>
          <w:sz w:val="20"/>
          <w:szCs w:val="20"/>
        </w:rPr>
        <w:t>it’s a</w:t>
      </w:r>
      <w:r w:rsidR="0086107B" w:rsidRPr="0086107B">
        <w:rPr>
          <w:rFonts w:ascii="Verdana" w:hAnsi="Verdana"/>
          <w:sz w:val="20"/>
          <w:szCs w:val="20"/>
        </w:rPr>
        <w:t xml:space="preserve"> concept of involvement, </w:t>
      </w:r>
      <w:r w:rsidR="00341499">
        <w:rPr>
          <w:rFonts w:ascii="Verdana" w:hAnsi="Verdana"/>
          <w:sz w:val="20"/>
          <w:szCs w:val="20"/>
        </w:rPr>
        <w:t>and it i</w:t>
      </w:r>
      <w:r>
        <w:rPr>
          <w:rFonts w:ascii="Verdana" w:hAnsi="Verdana"/>
          <w:sz w:val="20"/>
          <w:szCs w:val="20"/>
        </w:rPr>
        <w:t xml:space="preserve">s part of both common law and </w:t>
      </w:r>
      <w:r w:rsidR="0086107B" w:rsidRPr="0086107B">
        <w:rPr>
          <w:rFonts w:ascii="Verdana" w:hAnsi="Verdana"/>
          <w:sz w:val="20"/>
          <w:szCs w:val="20"/>
        </w:rPr>
        <w:t>criminal law</w:t>
      </w:r>
      <w:r>
        <w:rPr>
          <w:rFonts w:ascii="Verdana" w:hAnsi="Verdana"/>
          <w:sz w:val="20"/>
          <w:szCs w:val="20"/>
        </w:rPr>
        <w:t xml:space="preserve"> as well. More and more we are</w:t>
      </w:r>
      <w:r w:rsidR="0086107B" w:rsidRPr="0086107B">
        <w:rPr>
          <w:rFonts w:ascii="Verdana" w:hAnsi="Verdana"/>
          <w:sz w:val="20"/>
          <w:szCs w:val="20"/>
        </w:rPr>
        <w:t xml:space="preserve"> </w:t>
      </w:r>
      <w:r>
        <w:rPr>
          <w:rFonts w:ascii="Verdana" w:hAnsi="Verdana"/>
          <w:sz w:val="20"/>
          <w:szCs w:val="20"/>
        </w:rPr>
        <w:t>looking</w:t>
      </w:r>
      <w:r w:rsidR="0086107B" w:rsidRPr="0086107B">
        <w:rPr>
          <w:rFonts w:ascii="Verdana" w:hAnsi="Verdana"/>
          <w:sz w:val="20"/>
          <w:szCs w:val="20"/>
        </w:rPr>
        <w:t xml:space="preserve"> to see who was involved in a contravention</w:t>
      </w:r>
      <w:r>
        <w:rPr>
          <w:rFonts w:ascii="Verdana" w:hAnsi="Verdana"/>
          <w:sz w:val="20"/>
          <w:szCs w:val="20"/>
        </w:rPr>
        <w:t xml:space="preserve"> as well as the employer,</w:t>
      </w:r>
      <w:r w:rsidR="0086107B" w:rsidRPr="0086107B">
        <w:rPr>
          <w:rFonts w:ascii="Verdana" w:hAnsi="Verdana"/>
          <w:sz w:val="20"/>
          <w:szCs w:val="20"/>
        </w:rPr>
        <w:t xml:space="preserve"> </w:t>
      </w:r>
      <w:r>
        <w:rPr>
          <w:rFonts w:ascii="Verdana" w:hAnsi="Verdana"/>
          <w:sz w:val="20"/>
          <w:szCs w:val="20"/>
        </w:rPr>
        <w:t>in</w:t>
      </w:r>
      <w:r w:rsidR="0086107B" w:rsidRPr="0086107B">
        <w:rPr>
          <w:rFonts w:ascii="Verdana" w:hAnsi="Verdana"/>
          <w:sz w:val="20"/>
          <w:szCs w:val="20"/>
        </w:rPr>
        <w:t xml:space="preserve"> order to join them</w:t>
      </w:r>
      <w:r>
        <w:rPr>
          <w:rFonts w:ascii="Verdana" w:hAnsi="Verdana"/>
          <w:sz w:val="20"/>
          <w:szCs w:val="20"/>
        </w:rPr>
        <w:t xml:space="preserve"> together</w:t>
      </w:r>
      <w:r w:rsidR="0086107B" w:rsidRPr="0086107B">
        <w:rPr>
          <w:rFonts w:ascii="Verdana" w:hAnsi="Verdana"/>
          <w:sz w:val="20"/>
          <w:szCs w:val="20"/>
        </w:rPr>
        <w:t xml:space="preserve"> and to have the imposition of penalties made against them as well.</w:t>
      </w:r>
    </w:p>
    <w:p w:rsidR="00341499" w:rsidRDefault="00070EBA" w:rsidP="0086107B">
      <w:pPr>
        <w:spacing w:line="480" w:lineRule="auto"/>
        <w:rPr>
          <w:rFonts w:ascii="Verdana" w:hAnsi="Verdana"/>
          <w:sz w:val="20"/>
          <w:szCs w:val="20"/>
        </w:rPr>
      </w:pPr>
      <w:r>
        <w:rPr>
          <w:rFonts w:ascii="Verdana" w:hAnsi="Verdana"/>
          <w:sz w:val="20"/>
          <w:szCs w:val="20"/>
        </w:rPr>
        <w:t>There are two types of supply chain situations that we deal with, and that I want to talk about today. There</w:t>
      </w:r>
      <w:r w:rsidR="00065DFC">
        <w:rPr>
          <w:rFonts w:ascii="Verdana" w:hAnsi="Verdana"/>
          <w:sz w:val="20"/>
          <w:szCs w:val="20"/>
        </w:rPr>
        <w:t xml:space="preserve"> </w:t>
      </w:r>
      <w:r w:rsidR="00065DFC" w:rsidRPr="00065DFC">
        <w:rPr>
          <w:rFonts w:ascii="Verdana" w:hAnsi="Verdana"/>
          <w:sz w:val="20"/>
          <w:szCs w:val="20"/>
        </w:rPr>
        <w:t>are</w:t>
      </w:r>
      <w:r w:rsidRPr="00065DFC">
        <w:rPr>
          <w:rFonts w:ascii="Verdana" w:hAnsi="Verdana"/>
          <w:sz w:val="20"/>
          <w:szCs w:val="20"/>
        </w:rPr>
        <w:t xml:space="preserve"> a</w:t>
      </w:r>
      <w:r w:rsidR="00341499" w:rsidRPr="00065DFC">
        <w:rPr>
          <w:rFonts w:ascii="Verdana" w:hAnsi="Verdana"/>
          <w:sz w:val="20"/>
          <w:szCs w:val="20"/>
        </w:rPr>
        <w:t>rm’s length arrangements</w:t>
      </w:r>
      <w:r w:rsidR="00022E62" w:rsidRPr="00065DFC">
        <w:rPr>
          <w:rFonts w:ascii="Verdana" w:hAnsi="Verdana"/>
          <w:sz w:val="20"/>
          <w:szCs w:val="20"/>
        </w:rPr>
        <w:t xml:space="preserve"> and contrived corporate structures</w:t>
      </w:r>
      <w:r w:rsidRPr="00065DFC">
        <w:rPr>
          <w:rFonts w:ascii="Verdana" w:hAnsi="Verdana"/>
          <w:sz w:val="20"/>
          <w:szCs w:val="20"/>
        </w:rPr>
        <w:t>.</w:t>
      </w:r>
    </w:p>
    <w:p w:rsidR="00070EBA" w:rsidRDefault="00070EBA" w:rsidP="0086107B">
      <w:pPr>
        <w:spacing w:line="480" w:lineRule="auto"/>
        <w:rPr>
          <w:rFonts w:ascii="Verdana" w:hAnsi="Verdana"/>
          <w:sz w:val="20"/>
          <w:szCs w:val="20"/>
        </w:rPr>
      </w:pPr>
      <w:r w:rsidRPr="00065DFC">
        <w:rPr>
          <w:rFonts w:ascii="Verdana" w:hAnsi="Verdana"/>
          <w:sz w:val="20"/>
          <w:szCs w:val="20"/>
        </w:rPr>
        <w:t>Arm’s</w:t>
      </w:r>
      <w:r w:rsidRPr="00070EBA">
        <w:rPr>
          <w:rFonts w:ascii="Verdana" w:hAnsi="Verdana"/>
          <w:sz w:val="20"/>
          <w:szCs w:val="20"/>
        </w:rPr>
        <w:t xml:space="preserve"> length arrangements</w:t>
      </w:r>
      <w:r>
        <w:rPr>
          <w:rFonts w:ascii="Verdana" w:hAnsi="Verdana"/>
          <w:sz w:val="20"/>
          <w:szCs w:val="20"/>
        </w:rPr>
        <w:t xml:space="preserve"> are situations where companies are </w:t>
      </w:r>
      <w:r w:rsidR="00A06F1C">
        <w:rPr>
          <w:rFonts w:ascii="Verdana" w:hAnsi="Verdana"/>
          <w:sz w:val="20"/>
          <w:szCs w:val="20"/>
        </w:rPr>
        <w:t>contracting out</w:t>
      </w:r>
      <w:r>
        <w:rPr>
          <w:rFonts w:ascii="Verdana" w:hAnsi="Verdana"/>
          <w:sz w:val="20"/>
          <w:szCs w:val="20"/>
        </w:rPr>
        <w:t xml:space="preserve"> a job</w:t>
      </w:r>
      <w:r w:rsidR="00A06F1C">
        <w:rPr>
          <w:rFonts w:ascii="Verdana" w:hAnsi="Verdana"/>
          <w:sz w:val="20"/>
          <w:szCs w:val="20"/>
        </w:rPr>
        <w:t xml:space="preserve"> or function</w:t>
      </w:r>
      <w:r>
        <w:rPr>
          <w:rFonts w:ascii="Verdana" w:hAnsi="Verdana"/>
          <w:sz w:val="20"/>
          <w:szCs w:val="20"/>
        </w:rPr>
        <w:t>. A classic example would be trolley collectors. For example, Coles at this point in time – although I understand that wi</w:t>
      </w:r>
      <w:r w:rsidR="00E157B5">
        <w:rPr>
          <w:rFonts w:ascii="Verdana" w:hAnsi="Verdana"/>
          <w:sz w:val="20"/>
          <w:szCs w:val="20"/>
        </w:rPr>
        <w:t>ll</w:t>
      </w:r>
      <w:r>
        <w:rPr>
          <w:rFonts w:ascii="Verdana" w:hAnsi="Verdana"/>
          <w:sz w:val="20"/>
          <w:szCs w:val="20"/>
        </w:rPr>
        <w:t xml:space="preserve"> chang</w:t>
      </w:r>
      <w:r w:rsidR="00065DFC">
        <w:rPr>
          <w:rFonts w:ascii="Verdana" w:hAnsi="Verdana"/>
          <w:sz w:val="20"/>
          <w:szCs w:val="20"/>
        </w:rPr>
        <w:t>e</w:t>
      </w:r>
      <w:r>
        <w:rPr>
          <w:rFonts w:ascii="Verdana" w:hAnsi="Verdana"/>
          <w:sz w:val="20"/>
          <w:szCs w:val="20"/>
        </w:rPr>
        <w:t xml:space="preserve"> in the future – don’t want to manage the people pushing their trolley</w:t>
      </w:r>
      <w:r w:rsidR="00E157B5">
        <w:rPr>
          <w:rFonts w:ascii="Verdana" w:hAnsi="Verdana"/>
          <w:sz w:val="20"/>
          <w:szCs w:val="20"/>
        </w:rPr>
        <w:t>s, so therefore they contract that out.</w:t>
      </w:r>
    </w:p>
    <w:p w:rsidR="00E157B5" w:rsidRPr="00070EBA" w:rsidRDefault="00E157B5" w:rsidP="0086107B">
      <w:pPr>
        <w:spacing w:line="480" w:lineRule="auto"/>
        <w:rPr>
          <w:rFonts w:ascii="Verdana" w:hAnsi="Verdana"/>
          <w:sz w:val="20"/>
          <w:szCs w:val="20"/>
        </w:rPr>
      </w:pPr>
      <w:r>
        <w:rPr>
          <w:rFonts w:ascii="Verdana" w:hAnsi="Verdana"/>
          <w:sz w:val="20"/>
          <w:szCs w:val="20"/>
        </w:rPr>
        <w:t xml:space="preserve">Then there is the other </w:t>
      </w:r>
      <w:r w:rsidRPr="00E157B5">
        <w:rPr>
          <w:rFonts w:ascii="Verdana" w:hAnsi="Verdana"/>
          <w:sz w:val="20"/>
          <w:szCs w:val="20"/>
        </w:rPr>
        <w:t>type</w:t>
      </w:r>
      <w:r w:rsidR="005A1C0A">
        <w:rPr>
          <w:rFonts w:ascii="Verdana" w:hAnsi="Verdana"/>
          <w:sz w:val="20"/>
          <w:szCs w:val="20"/>
        </w:rPr>
        <w:t xml:space="preserve"> that we </w:t>
      </w:r>
      <w:r>
        <w:rPr>
          <w:rFonts w:ascii="Verdana" w:hAnsi="Verdana"/>
          <w:sz w:val="20"/>
          <w:szCs w:val="20"/>
        </w:rPr>
        <w:t>see from time to time,</w:t>
      </w:r>
      <w:r w:rsidRPr="00E157B5">
        <w:rPr>
          <w:rFonts w:ascii="Verdana" w:hAnsi="Verdana"/>
          <w:sz w:val="20"/>
          <w:szCs w:val="20"/>
        </w:rPr>
        <w:t xml:space="preserve"> </w:t>
      </w:r>
      <w:r w:rsidR="005A1C0A">
        <w:rPr>
          <w:rFonts w:ascii="Verdana" w:hAnsi="Verdana"/>
          <w:sz w:val="20"/>
          <w:szCs w:val="20"/>
        </w:rPr>
        <w:t>which we call</w:t>
      </w:r>
      <w:r w:rsidRPr="00E157B5">
        <w:rPr>
          <w:rFonts w:ascii="Verdana" w:hAnsi="Verdana"/>
          <w:sz w:val="20"/>
          <w:szCs w:val="20"/>
        </w:rPr>
        <w:t xml:space="preserve"> contrived corporate structures.</w:t>
      </w:r>
      <w:r>
        <w:rPr>
          <w:rFonts w:ascii="Verdana" w:hAnsi="Verdana"/>
          <w:sz w:val="20"/>
          <w:szCs w:val="20"/>
        </w:rPr>
        <w:t xml:space="preserve"> What this looks like is that there will be a company that receives the revenue generated by that business, and then separate companies are set up with the purpose of employing the individuals that supply the labour to the business. The ones that we’re most interested in are the cases where the tap, in terms of the revenue, will be turned off from the business into those companies that employ the individuals, leaving those employees in a situation where they are not getting paid. I’ll come back to this and </w:t>
      </w:r>
      <w:r w:rsidR="005A1C0A">
        <w:rPr>
          <w:rFonts w:ascii="Verdana" w:hAnsi="Verdana"/>
          <w:sz w:val="20"/>
          <w:szCs w:val="20"/>
        </w:rPr>
        <w:t>talk about</w:t>
      </w:r>
      <w:r>
        <w:rPr>
          <w:rFonts w:ascii="Verdana" w:hAnsi="Verdana"/>
          <w:sz w:val="20"/>
          <w:szCs w:val="20"/>
        </w:rPr>
        <w:t xml:space="preserve"> what we’re doing in this space. </w:t>
      </w:r>
    </w:p>
    <w:p w:rsidR="006B739D" w:rsidRPr="00341499" w:rsidRDefault="006B739D" w:rsidP="006B739D">
      <w:pPr>
        <w:spacing w:line="480" w:lineRule="auto"/>
        <w:rPr>
          <w:rFonts w:ascii="Verdana" w:hAnsi="Verdana"/>
          <w:b/>
          <w:sz w:val="20"/>
          <w:szCs w:val="20"/>
        </w:rPr>
      </w:pPr>
      <w:r w:rsidRPr="00341499">
        <w:rPr>
          <w:rFonts w:ascii="Verdana" w:hAnsi="Verdana"/>
          <w:b/>
          <w:sz w:val="20"/>
          <w:szCs w:val="20"/>
        </w:rPr>
        <w:lastRenderedPageBreak/>
        <w:t>Coles enforceable undertaking</w:t>
      </w:r>
    </w:p>
    <w:p w:rsidR="00022E62" w:rsidRPr="00E157B5" w:rsidRDefault="00E157B5" w:rsidP="0086107B">
      <w:pPr>
        <w:spacing w:line="480" w:lineRule="auto"/>
        <w:rPr>
          <w:rFonts w:ascii="Verdana" w:hAnsi="Verdana"/>
          <w:sz w:val="20"/>
          <w:szCs w:val="20"/>
        </w:rPr>
      </w:pPr>
      <w:r w:rsidRPr="00E157B5">
        <w:rPr>
          <w:rFonts w:ascii="Verdana" w:hAnsi="Verdana"/>
          <w:sz w:val="20"/>
          <w:szCs w:val="20"/>
        </w:rPr>
        <w:t>I want to talk to you firstly about an arm’s length matter</w:t>
      </w:r>
      <w:r>
        <w:rPr>
          <w:rFonts w:ascii="Verdana" w:hAnsi="Verdana"/>
          <w:sz w:val="20"/>
          <w:szCs w:val="20"/>
        </w:rPr>
        <w:t xml:space="preserve"> – </w:t>
      </w:r>
      <w:r w:rsidRPr="00E157B5">
        <w:rPr>
          <w:rFonts w:ascii="Verdana" w:hAnsi="Verdana"/>
          <w:sz w:val="20"/>
          <w:szCs w:val="20"/>
        </w:rPr>
        <w:t>that you might already be familiar with</w:t>
      </w:r>
      <w:r>
        <w:rPr>
          <w:rFonts w:ascii="Verdana" w:hAnsi="Verdana"/>
          <w:sz w:val="20"/>
          <w:szCs w:val="20"/>
        </w:rPr>
        <w:t xml:space="preserve"> – and that’s the Coles matter. </w:t>
      </w:r>
      <w:r w:rsidR="006B739D">
        <w:rPr>
          <w:rFonts w:ascii="Verdana" w:hAnsi="Verdana"/>
          <w:sz w:val="20"/>
          <w:szCs w:val="20"/>
        </w:rPr>
        <w:t xml:space="preserve">You’ll see the slide here says “Coles Enforceable Undertaking”. Ultimately we made the decision to withdraw two matters against Coles in the Federal Court of Australia, which was a difficult decision for our </w:t>
      </w:r>
      <w:r w:rsidR="006B739D" w:rsidRPr="00016D4B">
        <w:rPr>
          <w:rFonts w:ascii="Verdana" w:hAnsi="Verdana"/>
          <w:sz w:val="20"/>
          <w:szCs w:val="20"/>
        </w:rPr>
        <w:t>Agency to</w:t>
      </w:r>
      <w:r w:rsidR="006B739D">
        <w:rPr>
          <w:rFonts w:ascii="Verdana" w:hAnsi="Verdana"/>
          <w:sz w:val="20"/>
          <w:szCs w:val="20"/>
        </w:rPr>
        <w:t xml:space="preserve"> make. </w:t>
      </w:r>
    </w:p>
    <w:p w:rsidR="0086107B" w:rsidRPr="0086107B" w:rsidRDefault="0086107B" w:rsidP="0086107B">
      <w:pPr>
        <w:spacing w:line="480" w:lineRule="auto"/>
        <w:rPr>
          <w:rFonts w:ascii="Verdana" w:hAnsi="Verdana"/>
          <w:sz w:val="20"/>
          <w:szCs w:val="20"/>
        </w:rPr>
      </w:pPr>
      <w:r w:rsidRPr="0086107B">
        <w:rPr>
          <w:rFonts w:ascii="Verdana" w:hAnsi="Verdana"/>
          <w:sz w:val="20"/>
          <w:szCs w:val="20"/>
        </w:rPr>
        <w:t>We went a long way through the process of litigation which, as you know, is very time cons</w:t>
      </w:r>
      <w:r w:rsidR="000420DF">
        <w:rPr>
          <w:rFonts w:ascii="Verdana" w:hAnsi="Verdana"/>
          <w:sz w:val="20"/>
          <w:szCs w:val="20"/>
        </w:rPr>
        <w:t xml:space="preserve">uming and also very expensive. </w:t>
      </w:r>
      <w:r w:rsidRPr="0086107B">
        <w:rPr>
          <w:rFonts w:ascii="Verdana" w:hAnsi="Verdana"/>
          <w:sz w:val="20"/>
          <w:szCs w:val="20"/>
        </w:rPr>
        <w:t>The difficulty was that Coles cam</w:t>
      </w:r>
      <w:r w:rsidR="000420DF">
        <w:rPr>
          <w:rFonts w:ascii="Verdana" w:hAnsi="Verdana"/>
          <w:sz w:val="20"/>
          <w:szCs w:val="20"/>
        </w:rPr>
        <w:t>e to us with a proposal for an Enforceable U</w:t>
      </w:r>
      <w:r w:rsidRPr="0086107B">
        <w:rPr>
          <w:rFonts w:ascii="Verdana" w:hAnsi="Verdana"/>
          <w:sz w:val="20"/>
          <w:szCs w:val="20"/>
        </w:rPr>
        <w:t xml:space="preserve">ndertaking which </w:t>
      </w:r>
      <w:r w:rsidR="000420DF">
        <w:rPr>
          <w:rFonts w:ascii="Verdana" w:hAnsi="Verdana"/>
          <w:sz w:val="20"/>
          <w:szCs w:val="20"/>
        </w:rPr>
        <w:t>for us</w:t>
      </w:r>
      <w:r w:rsidRPr="0086107B">
        <w:rPr>
          <w:rFonts w:ascii="Verdana" w:hAnsi="Verdana"/>
          <w:sz w:val="20"/>
          <w:szCs w:val="20"/>
        </w:rPr>
        <w:t xml:space="preserve"> represented exactly what we wanted th</w:t>
      </w:r>
      <w:r w:rsidR="000420DF">
        <w:rPr>
          <w:rFonts w:ascii="Verdana" w:hAnsi="Verdana"/>
          <w:sz w:val="20"/>
          <w:szCs w:val="20"/>
        </w:rPr>
        <w:t xml:space="preserve">e whole of the industry to do. </w:t>
      </w:r>
      <w:r w:rsidRPr="0086107B">
        <w:rPr>
          <w:rFonts w:ascii="Verdana" w:hAnsi="Verdana"/>
          <w:sz w:val="20"/>
          <w:szCs w:val="20"/>
        </w:rPr>
        <w:t xml:space="preserve">We thought </w:t>
      </w:r>
      <w:r w:rsidR="000420DF">
        <w:rPr>
          <w:rFonts w:ascii="Verdana" w:hAnsi="Verdana"/>
          <w:sz w:val="20"/>
          <w:szCs w:val="20"/>
        </w:rPr>
        <w:t>that</w:t>
      </w:r>
      <w:r w:rsidRPr="0086107B">
        <w:rPr>
          <w:rFonts w:ascii="Verdana" w:hAnsi="Verdana"/>
          <w:sz w:val="20"/>
          <w:szCs w:val="20"/>
        </w:rPr>
        <w:t xml:space="preserve"> if all participants in this industry </w:t>
      </w:r>
      <w:r w:rsidR="000420DF">
        <w:rPr>
          <w:rFonts w:ascii="Verdana" w:hAnsi="Verdana"/>
          <w:sz w:val="20"/>
          <w:szCs w:val="20"/>
        </w:rPr>
        <w:t>agreed to this,</w:t>
      </w:r>
      <w:r w:rsidRPr="0086107B">
        <w:rPr>
          <w:rFonts w:ascii="Verdana" w:hAnsi="Verdana"/>
          <w:sz w:val="20"/>
          <w:szCs w:val="20"/>
        </w:rPr>
        <w:t xml:space="preserve"> we wouldn't have </w:t>
      </w:r>
      <w:r w:rsidR="000420DF">
        <w:rPr>
          <w:rFonts w:ascii="Verdana" w:hAnsi="Verdana"/>
          <w:sz w:val="20"/>
          <w:szCs w:val="20"/>
        </w:rPr>
        <w:t xml:space="preserve">to </w:t>
      </w:r>
      <w:r w:rsidRPr="0086107B">
        <w:rPr>
          <w:rFonts w:ascii="Verdana" w:hAnsi="Verdana"/>
          <w:sz w:val="20"/>
          <w:szCs w:val="20"/>
        </w:rPr>
        <w:t xml:space="preserve">worry about the wages of trolley collectors in Australia any longer, and that's a big </w:t>
      </w:r>
      <w:r w:rsidR="000420DF">
        <w:rPr>
          <w:rFonts w:ascii="Verdana" w:hAnsi="Verdana"/>
          <w:sz w:val="20"/>
          <w:szCs w:val="20"/>
        </w:rPr>
        <w:t>step in the right direction.</w:t>
      </w:r>
    </w:p>
    <w:p w:rsidR="0086107B" w:rsidRPr="0086107B" w:rsidRDefault="0086107B" w:rsidP="0086107B">
      <w:pPr>
        <w:spacing w:line="480" w:lineRule="auto"/>
        <w:rPr>
          <w:rFonts w:ascii="Verdana" w:hAnsi="Verdana"/>
          <w:sz w:val="20"/>
          <w:szCs w:val="20"/>
        </w:rPr>
      </w:pPr>
      <w:r w:rsidRPr="0086107B">
        <w:rPr>
          <w:rFonts w:ascii="Verdana" w:hAnsi="Verdana"/>
          <w:sz w:val="20"/>
          <w:szCs w:val="20"/>
        </w:rPr>
        <w:t xml:space="preserve">So we made a decision to withdraw the matters against Coles during the course of the proceedings and we did that because Coles, beyond admitting legal liability, said that they </w:t>
      </w:r>
      <w:r w:rsidR="007C6B15">
        <w:rPr>
          <w:rFonts w:ascii="Verdana" w:hAnsi="Verdana"/>
          <w:sz w:val="20"/>
          <w:szCs w:val="20"/>
        </w:rPr>
        <w:t xml:space="preserve">also </w:t>
      </w:r>
      <w:r w:rsidRPr="0086107B">
        <w:rPr>
          <w:rFonts w:ascii="Verdana" w:hAnsi="Verdana"/>
          <w:sz w:val="20"/>
          <w:szCs w:val="20"/>
        </w:rPr>
        <w:t>had a m</w:t>
      </w:r>
      <w:r w:rsidR="007C6B15">
        <w:rPr>
          <w:rFonts w:ascii="Verdana" w:hAnsi="Verdana"/>
          <w:sz w:val="20"/>
          <w:szCs w:val="20"/>
        </w:rPr>
        <w:t>oral and ethical responsibility.</w:t>
      </w:r>
    </w:p>
    <w:p w:rsidR="002F70BC" w:rsidRPr="002F70BC" w:rsidRDefault="002F70BC" w:rsidP="002F70BC">
      <w:pPr>
        <w:spacing w:line="480" w:lineRule="auto"/>
        <w:rPr>
          <w:rFonts w:ascii="Verdana" w:hAnsi="Verdana"/>
          <w:sz w:val="20"/>
          <w:szCs w:val="20"/>
        </w:rPr>
      </w:pPr>
      <w:r w:rsidRPr="002F70BC">
        <w:rPr>
          <w:rFonts w:ascii="Verdana" w:hAnsi="Verdana"/>
          <w:sz w:val="20"/>
          <w:szCs w:val="20"/>
        </w:rPr>
        <w:t xml:space="preserve">Let’s </w:t>
      </w:r>
      <w:r w:rsidR="00B853B9">
        <w:rPr>
          <w:rFonts w:ascii="Verdana" w:hAnsi="Verdana"/>
          <w:sz w:val="20"/>
          <w:szCs w:val="20"/>
        </w:rPr>
        <w:t xml:space="preserve">quickly take a </w:t>
      </w:r>
      <w:r w:rsidRPr="002F70BC">
        <w:rPr>
          <w:rFonts w:ascii="Verdana" w:hAnsi="Verdana"/>
          <w:sz w:val="20"/>
          <w:szCs w:val="20"/>
        </w:rPr>
        <w:t>look at the trolley collecting industry in more detail.</w:t>
      </w:r>
      <w:r>
        <w:rPr>
          <w:rFonts w:ascii="Verdana" w:hAnsi="Verdana"/>
          <w:b/>
          <w:sz w:val="20"/>
          <w:szCs w:val="20"/>
        </w:rPr>
        <w:t xml:space="preserve"> </w:t>
      </w:r>
      <w:r w:rsidRPr="002F70BC">
        <w:rPr>
          <w:rFonts w:ascii="Verdana" w:hAnsi="Verdana"/>
          <w:sz w:val="20"/>
          <w:szCs w:val="20"/>
        </w:rPr>
        <w:t xml:space="preserve">This is an industry that attracts a lot of workers who are quite vulnerable. </w:t>
      </w:r>
      <w:r>
        <w:rPr>
          <w:rFonts w:ascii="Verdana" w:hAnsi="Verdana"/>
          <w:sz w:val="20"/>
          <w:szCs w:val="20"/>
        </w:rPr>
        <w:t>Very often they don’t have an education beyond year 10, and for many English is their second language. They’re generally male, and often people who have newly migrated to Australia. It’s not very attractive work. It’s done in the middle of summer</w:t>
      </w:r>
      <w:r w:rsidR="00B853B9">
        <w:rPr>
          <w:rFonts w:ascii="Verdana" w:hAnsi="Verdana"/>
          <w:sz w:val="20"/>
          <w:szCs w:val="20"/>
        </w:rPr>
        <w:t xml:space="preserve"> and</w:t>
      </w:r>
      <w:r>
        <w:rPr>
          <w:rFonts w:ascii="Verdana" w:hAnsi="Verdana"/>
          <w:sz w:val="20"/>
          <w:szCs w:val="20"/>
        </w:rPr>
        <w:t xml:space="preserve"> the middle of winter – it doesn’t matter if it’s raining or 40 degrees.</w:t>
      </w:r>
    </w:p>
    <w:p w:rsidR="002F70BC" w:rsidRPr="00CF0A43" w:rsidRDefault="00CF0A43" w:rsidP="002F70BC">
      <w:pPr>
        <w:spacing w:line="480" w:lineRule="auto"/>
        <w:rPr>
          <w:rFonts w:ascii="Verdana" w:hAnsi="Verdana"/>
          <w:sz w:val="20"/>
          <w:szCs w:val="20"/>
        </w:rPr>
      </w:pPr>
      <w:r>
        <w:rPr>
          <w:rFonts w:ascii="Verdana" w:hAnsi="Verdana"/>
          <w:sz w:val="20"/>
          <w:szCs w:val="20"/>
        </w:rPr>
        <w:t>In this industry we often see</w:t>
      </w:r>
      <w:r w:rsidR="002F70BC" w:rsidRPr="0086107B">
        <w:rPr>
          <w:rFonts w:ascii="Verdana" w:hAnsi="Verdana"/>
          <w:sz w:val="20"/>
          <w:szCs w:val="20"/>
        </w:rPr>
        <w:t xml:space="preserve"> case</w:t>
      </w:r>
      <w:r>
        <w:rPr>
          <w:rFonts w:ascii="Verdana" w:hAnsi="Verdana"/>
          <w:sz w:val="20"/>
          <w:szCs w:val="20"/>
        </w:rPr>
        <w:t>s</w:t>
      </w:r>
      <w:r w:rsidR="002F70BC" w:rsidRPr="0086107B">
        <w:rPr>
          <w:rFonts w:ascii="Verdana" w:hAnsi="Verdana"/>
          <w:sz w:val="20"/>
          <w:szCs w:val="20"/>
        </w:rPr>
        <w:t xml:space="preserve"> </w:t>
      </w:r>
      <w:r>
        <w:rPr>
          <w:rFonts w:ascii="Verdana" w:hAnsi="Verdana"/>
          <w:sz w:val="20"/>
          <w:szCs w:val="20"/>
        </w:rPr>
        <w:t>where there is</w:t>
      </w:r>
      <w:r w:rsidR="002F70BC" w:rsidRPr="0086107B">
        <w:rPr>
          <w:rFonts w:ascii="Verdana" w:hAnsi="Verdana"/>
          <w:sz w:val="20"/>
          <w:szCs w:val="20"/>
        </w:rPr>
        <w:t xml:space="preserve"> a long line of</w:t>
      </w:r>
      <w:r>
        <w:rPr>
          <w:rFonts w:ascii="Verdana" w:hAnsi="Verdana"/>
          <w:sz w:val="20"/>
          <w:szCs w:val="20"/>
        </w:rPr>
        <w:t xml:space="preserve"> entities</w:t>
      </w:r>
      <w:r w:rsidR="002F70BC">
        <w:rPr>
          <w:rFonts w:ascii="Verdana" w:hAnsi="Verdana"/>
          <w:sz w:val="20"/>
          <w:szCs w:val="20"/>
        </w:rPr>
        <w:t xml:space="preserve"> between the company that is</w:t>
      </w:r>
      <w:r w:rsidR="002F70BC" w:rsidRPr="0086107B">
        <w:rPr>
          <w:rFonts w:ascii="Verdana" w:hAnsi="Verdana"/>
          <w:sz w:val="20"/>
          <w:szCs w:val="20"/>
        </w:rPr>
        <w:t xml:space="preserve"> receiving the labour</w:t>
      </w:r>
      <w:r>
        <w:rPr>
          <w:rFonts w:ascii="Verdana" w:hAnsi="Verdana"/>
          <w:sz w:val="20"/>
          <w:szCs w:val="20"/>
        </w:rPr>
        <w:t xml:space="preserve"> </w:t>
      </w:r>
      <w:r w:rsidR="002F70BC" w:rsidRPr="0086107B">
        <w:rPr>
          <w:rFonts w:ascii="Verdana" w:hAnsi="Verdana"/>
          <w:sz w:val="20"/>
          <w:szCs w:val="20"/>
        </w:rPr>
        <w:t xml:space="preserve">and </w:t>
      </w:r>
      <w:r w:rsidR="002F70BC">
        <w:rPr>
          <w:rFonts w:ascii="Verdana" w:hAnsi="Verdana"/>
          <w:sz w:val="20"/>
          <w:szCs w:val="20"/>
        </w:rPr>
        <w:t>the actual worker. S</w:t>
      </w:r>
      <w:r w:rsidR="002F70BC" w:rsidRPr="0086107B">
        <w:rPr>
          <w:rFonts w:ascii="Verdana" w:hAnsi="Verdana"/>
          <w:sz w:val="20"/>
          <w:szCs w:val="20"/>
        </w:rPr>
        <w:t>ometimes there will be a contractor or subcontractor</w:t>
      </w:r>
      <w:r w:rsidR="002F70BC">
        <w:rPr>
          <w:rFonts w:ascii="Verdana" w:hAnsi="Verdana"/>
          <w:sz w:val="20"/>
          <w:szCs w:val="20"/>
        </w:rPr>
        <w:t>,</w:t>
      </w:r>
      <w:r w:rsidR="002F70BC" w:rsidRPr="0086107B">
        <w:rPr>
          <w:rFonts w:ascii="Verdana" w:hAnsi="Verdana"/>
          <w:sz w:val="20"/>
          <w:szCs w:val="20"/>
        </w:rPr>
        <w:t xml:space="preserve"> and sometimes two </w:t>
      </w:r>
      <w:r w:rsidR="002F70BC">
        <w:rPr>
          <w:rFonts w:ascii="Verdana" w:hAnsi="Verdana"/>
          <w:sz w:val="20"/>
          <w:szCs w:val="20"/>
        </w:rPr>
        <w:t xml:space="preserve">or three more subcontractors </w:t>
      </w:r>
      <w:r>
        <w:rPr>
          <w:rFonts w:ascii="Verdana" w:hAnsi="Verdana"/>
          <w:sz w:val="20"/>
          <w:szCs w:val="20"/>
        </w:rPr>
        <w:t xml:space="preserve">in that supply chain as well. </w:t>
      </w:r>
    </w:p>
    <w:p w:rsidR="002F70BC" w:rsidRPr="0086107B" w:rsidRDefault="002F70BC" w:rsidP="002F70BC">
      <w:pPr>
        <w:spacing w:line="480" w:lineRule="auto"/>
        <w:rPr>
          <w:rFonts w:ascii="Verdana" w:hAnsi="Verdana"/>
          <w:sz w:val="20"/>
          <w:szCs w:val="20"/>
        </w:rPr>
      </w:pPr>
      <w:r w:rsidRPr="0086107B">
        <w:rPr>
          <w:rFonts w:ascii="Verdana" w:hAnsi="Verdana"/>
          <w:sz w:val="20"/>
          <w:szCs w:val="20"/>
        </w:rPr>
        <w:lastRenderedPageBreak/>
        <w:t>A</w:t>
      </w:r>
      <w:r w:rsidR="00A06F1C">
        <w:rPr>
          <w:rFonts w:ascii="Verdana" w:hAnsi="Verdana"/>
          <w:sz w:val="20"/>
          <w:szCs w:val="20"/>
        </w:rPr>
        <w:t xml:space="preserve">ustralian </w:t>
      </w:r>
      <w:r w:rsidRPr="0086107B">
        <w:rPr>
          <w:rFonts w:ascii="Verdana" w:hAnsi="Verdana"/>
          <w:sz w:val="20"/>
          <w:szCs w:val="20"/>
        </w:rPr>
        <w:t>B</w:t>
      </w:r>
      <w:r w:rsidR="00A06F1C">
        <w:rPr>
          <w:rFonts w:ascii="Verdana" w:hAnsi="Verdana"/>
          <w:sz w:val="20"/>
          <w:szCs w:val="20"/>
        </w:rPr>
        <w:t xml:space="preserve">ureau of </w:t>
      </w:r>
      <w:r w:rsidRPr="0086107B">
        <w:rPr>
          <w:rFonts w:ascii="Verdana" w:hAnsi="Verdana"/>
          <w:sz w:val="20"/>
          <w:szCs w:val="20"/>
        </w:rPr>
        <w:t>S</w:t>
      </w:r>
      <w:r w:rsidR="00A06F1C">
        <w:rPr>
          <w:rFonts w:ascii="Verdana" w:hAnsi="Verdana"/>
          <w:sz w:val="20"/>
          <w:szCs w:val="20"/>
        </w:rPr>
        <w:t>tatistics</w:t>
      </w:r>
      <w:r w:rsidRPr="0086107B">
        <w:rPr>
          <w:rFonts w:ascii="Verdana" w:hAnsi="Verdana"/>
          <w:sz w:val="20"/>
          <w:szCs w:val="20"/>
        </w:rPr>
        <w:t xml:space="preserve"> </w:t>
      </w:r>
      <w:r w:rsidR="00A06F1C">
        <w:rPr>
          <w:rFonts w:ascii="Verdana" w:hAnsi="Verdana"/>
          <w:sz w:val="20"/>
          <w:szCs w:val="20"/>
        </w:rPr>
        <w:t>data</w:t>
      </w:r>
      <w:r w:rsidRPr="0086107B">
        <w:rPr>
          <w:rFonts w:ascii="Verdana" w:hAnsi="Verdana"/>
          <w:sz w:val="20"/>
          <w:szCs w:val="20"/>
        </w:rPr>
        <w:t xml:space="preserve"> indicate</w:t>
      </w:r>
      <w:r w:rsidR="00A06F1C">
        <w:rPr>
          <w:rFonts w:ascii="Verdana" w:hAnsi="Verdana"/>
          <w:sz w:val="20"/>
          <w:szCs w:val="20"/>
        </w:rPr>
        <w:t>s</w:t>
      </w:r>
      <w:r w:rsidRPr="0086107B">
        <w:rPr>
          <w:rFonts w:ascii="Verdana" w:hAnsi="Verdana"/>
          <w:sz w:val="20"/>
          <w:szCs w:val="20"/>
        </w:rPr>
        <w:t xml:space="preserve"> that approximately 1500 people </w:t>
      </w:r>
      <w:r>
        <w:rPr>
          <w:rFonts w:ascii="Verdana" w:hAnsi="Verdana"/>
          <w:sz w:val="20"/>
          <w:szCs w:val="20"/>
        </w:rPr>
        <w:t>work in</w:t>
      </w:r>
      <w:r w:rsidR="00016D4B">
        <w:rPr>
          <w:rFonts w:ascii="Verdana" w:hAnsi="Verdana"/>
          <w:sz w:val="20"/>
          <w:szCs w:val="20"/>
        </w:rPr>
        <w:t xml:space="preserve"> this</w:t>
      </w:r>
      <w:r w:rsidRPr="0086107B">
        <w:rPr>
          <w:rFonts w:ascii="Verdana" w:hAnsi="Verdana"/>
          <w:sz w:val="20"/>
          <w:szCs w:val="20"/>
        </w:rPr>
        <w:t xml:space="preserve"> sector</w:t>
      </w:r>
      <w:r>
        <w:rPr>
          <w:rFonts w:ascii="Verdana" w:hAnsi="Verdana"/>
          <w:sz w:val="20"/>
          <w:szCs w:val="20"/>
        </w:rPr>
        <w:t>,</w:t>
      </w:r>
      <w:r w:rsidRPr="0086107B">
        <w:rPr>
          <w:rFonts w:ascii="Verdana" w:hAnsi="Verdana"/>
          <w:sz w:val="20"/>
          <w:szCs w:val="20"/>
        </w:rPr>
        <w:t xml:space="preserve"> and</w:t>
      </w:r>
      <w:r>
        <w:rPr>
          <w:rFonts w:ascii="Verdana" w:hAnsi="Verdana"/>
          <w:sz w:val="20"/>
          <w:szCs w:val="20"/>
        </w:rPr>
        <w:t xml:space="preserve"> at the Fair Work Ombudsman</w:t>
      </w:r>
      <w:r w:rsidRPr="0086107B">
        <w:rPr>
          <w:rFonts w:ascii="Verdana" w:hAnsi="Verdana"/>
          <w:sz w:val="20"/>
          <w:szCs w:val="20"/>
        </w:rPr>
        <w:t xml:space="preserve"> we've received over 500 complaints </w:t>
      </w:r>
      <w:r>
        <w:rPr>
          <w:rFonts w:ascii="Verdana" w:hAnsi="Verdana"/>
          <w:sz w:val="20"/>
          <w:szCs w:val="20"/>
        </w:rPr>
        <w:t>from the sector.</w:t>
      </w:r>
      <w:r w:rsidRPr="0086107B">
        <w:rPr>
          <w:rFonts w:ascii="Verdana" w:hAnsi="Verdana"/>
          <w:sz w:val="20"/>
          <w:szCs w:val="20"/>
        </w:rPr>
        <w:t xml:space="preserve"> </w:t>
      </w:r>
      <w:r w:rsidR="00016D4B">
        <w:rPr>
          <w:rFonts w:ascii="Verdana" w:hAnsi="Verdana"/>
          <w:sz w:val="20"/>
          <w:szCs w:val="20"/>
        </w:rPr>
        <w:t>W</w:t>
      </w:r>
      <w:r>
        <w:rPr>
          <w:rFonts w:ascii="Verdana" w:hAnsi="Verdana"/>
          <w:sz w:val="20"/>
          <w:szCs w:val="20"/>
        </w:rPr>
        <w:t>e have also</w:t>
      </w:r>
      <w:r w:rsidRPr="0086107B">
        <w:rPr>
          <w:rFonts w:ascii="Verdana" w:hAnsi="Verdana"/>
          <w:sz w:val="20"/>
          <w:szCs w:val="20"/>
        </w:rPr>
        <w:t xml:space="preserve"> taken </w:t>
      </w:r>
      <w:r>
        <w:rPr>
          <w:rFonts w:ascii="Verdana" w:hAnsi="Verdana"/>
          <w:sz w:val="20"/>
          <w:szCs w:val="20"/>
        </w:rPr>
        <w:t xml:space="preserve">eleven </w:t>
      </w:r>
      <w:r w:rsidR="0043104D">
        <w:rPr>
          <w:rFonts w:ascii="Verdana" w:hAnsi="Verdana"/>
          <w:sz w:val="20"/>
          <w:szCs w:val="20"/>
        </w:rPr>
        <w:t>matters to C</w:t>
      </w:r>
      <w:r w:rsidRPr="0086107B">
        <w:rPr>
          <w:rFonts w:ascii="Verdana" w:hAnsi="Verdana"/>
          <w:sz w:val="20"/>
          <w:szCs w:val="20"/>
        </w:rPr>
        <w:t>ourt.</w:t>
      </w:r>
    </w:p>
    <w:p w:rsidR="00016D4B" w:rsidRDefault="002F70BC" w:rsidP="002F70BC">
      <w:pPr>
        <w:spacing w:line="480" w:lineRule="auto"/>
        <w:rPr>
          <w:rFonts w:ascii="Verdana" w:hAnsi="Verdana"/>
          <w:sz w:val="20"/>
          <w:szCs w:val="20"/>
        </w:rPr>
      </w:pPr>
      <w:r w:rsidRPr="0086107B">
        <w:rPr>
          <w:rFonts w:ascii="Verdana" w:hAnsi="Verdana"/>
          <w:sz w:val="20"/>
          <w:szCs w:val="20"/>
        </w:rPr>
        <w:t>A</w:t>
      </w:r>
      <w:r w:rsidR="0043104D">
        <w:rPr>
          <w:rFonts w:ascii="Verdana" w:hAnsi="Verdana"/>
          <w:sz w:val="20"/>
          <w:szCs w:val="20"/>
        </w:rPr>
        <w:t>nd when we've taken matters to C</w:t>
      </w:r>
      <w:r w:rsidRPr="0086107B">
        <w:rPr>
          <w:rFonts w:ascii="Verdana" w:hAnsi="Verdana"/>
          <w:sz w:val="20"/>
          <w:szCs w:val="20"/>
        </w:rPr>
        <w:t>ourt i</w:t>
      </w:r>
      <w:r w:rsidR="00A06F1C">
        <w:rPr>
          <w:rFonts w:ascii="Verdana" w:hAnsi="Verdana"/>
          <w:sz w:val="20"/>
          <w:szCs w:val="20"/>
        </w:rPr>
        <w:t>t has</w:t>
      </w:r>
      <w:r w:rsidRPr="0086107B">
        <w:rPr>
          <w:rFonts w:ascii="Verdana" w:hAnsi="Verdana"/>
          <w:sz w:val="20"/>
          <w:szCs w:val="20"/>
        </w:rPr>
        <w:t xml:space="preserve"> not just been the person who is identified as being the direct employer</w:t>
      </w:r>
      <w:r>
        <w:rPr>
          <w:rFonts w:ascii="Verdana" w:hAnsi="Verdana"/>
          <w:sz w:val="20"/>
          <w:szCs w:val="20"/>
        </w:rPr>
        <w:t>,</w:t>
      </w:r>
      <w:r w:rsidRPr="0086107B">
        <w:rPr>
          <w:rFonts w:ascii="Verdana" w:hAnsi="Verdana"/>
          <w:sz w:val="20"/>
          <w:szCs w:val="20"/>
        </w:rPr>
        <w:t xml:space="preserve"> but</w:t>
      </w:r>
      <w:r>
        <w:rPr>
          <w:rFonts w:ascii="Verdana" w:hAnsi="Verdana"/>
          <w:sz w:val="20"/>
          <w:szCs w:val="20"/>
        </w:rPr>
        <w:t xml:space="preserve"> also</w:t>
      </w:r>
      <w:r w:rsidRPr="0086107B">
        <w:rPr>
          <w:rFonts w:ascii="Verdana" w:hAnsi="Verdana"/>
          <w:sz w:val="20"/>
          <w:szCs w:val="20"/>
        </w:rPr>
        <w:t xml:space="preserve"> those </w:t>
      </w:r>
      <w:r>
        <w:rPr>
          <w:rFonts w:ascii="Verdana" w:hAnsi="Verdana"/>
          <w:sz w:val="20"/>
          <w:szCs w:val="20"/>
        </w:rPr>
        <w:t>who are</w:t>
      </w:r>
      <w:r w:rsidRPr="0086107B">
        <w:rPr>
          <w:rFonts w:ascii="Verdana" w:hAnsi="Verdana"/>
          <w:sz w:val="20"/>
          <w:szCs w:val="20"/>
        </w:rPr>
        <w:t xml:space="preserve"> </w:t>
      </w:r>
      <w:r>
        <w:rPr>
          <w:rFonts w:ascii="Verdana" w:hAnsi="Verdana"/>
          <w:sz w:val="20"/>
          <w:szCs w:val="20"/>
        </w:rPr>
        <w:t xml:space="preserve">engaged throughout the supply chain. </w:t>
      </w:r>
      <w:r w:rsidR="00CF0A43">
        <w:rPr>
          <w:rFonts w:ascii="Verdana" w:hAnsi="Verdana"/>
          <w:sz w:val="20"/>
          <w:szCs w:val="20"/>
        </w:rPr>
        <w:t>This was the case with Coles. W</w:t>
      </w:r>
      <w:r w:rsidRPr="0086107B">
        <w:rPr>
          <w:rFonts w:ascii="Verdana" w:hAnsi="Verdana"/>
          <w:sz w:val="20"/>
          <w:szCs w:val="20"/>
        </w:rPr>
        <w:t>e went all the way to t</w:t>
      </w:r>
      <w:r w:rsidR="00CF0A43">
        <w:rPr>
          <w:rFonts w:ascii="Verdana" w:hAnsi="Verdana"/>
          <w:sz w:val="20"/>
          <w:szCs w:val="20"/>
        </w:rPr>
        <w:t>he top of the supply chain and</w:t>
      </w:r>
      <w:r w:rsidRPr="0086107B">
        <w:rPr>
          <w:rFonts w:ascii="Verdana" w:hAnsi="Verdana"/>
          <w:sz w:val="20"/>
          <w:szCs w:val="20"/>
        </w:rPr>
        <w:t xml:space="preserve"> sought to </w:t>
      </w:r>
      <w:r w:rsidR="00A06F1C">
        <w:rPr>
          <w:rFonts w:ascii="Verdana" w:hAnsi="Verdana"/>
          <w:sz w:val="20"/>
          <w:szCs w:val="20"/>
        </w:rPr>
        <w:t>have</w:t>
      </w:r>
      <w:r w:rsidRPr="0086107B">
        <w:rPr>
          <w:rFonts w:ascii="Verdana" w:hAnsi="Verdana"/>
          <w:sz w:val="20"/>
          <w:szCs w:val="20"/>
        </w:rPr>
        <w:t xml:space="preserve"> penalt</w:t>
      </w:r>
      <w:r>
        <w:rPr>
          <w:rFonts w:ascii="Verdana" w:hAnsi="Verdana"/>
          <w:sz w:val="20"/>
          <w:szCs w:val="20"/>
        </w:rPr>
        <w:t xml:space="preserve">ies </w:t>
      </w:r>
      <w:r w:rsidR="00A06F1C">
        <w:rPr>
          <w:rFonts w:ascii="Verdana" w:hAnsi="Verdana"/>
          <w:sz w:val="20"/>
          <w:szCs w:val="20"/>
        </w:rPr>
        <w:t xml:space="preserve">applied </w:t>
      </w:r>
      <w:r>
        <w:rPr>
          <w:rFonts w:ascii="Verdana" w:hAnsi="Verdana"/>
          <w:sz w:val="20"/>
          <w:szCs w:val="20"/>
        </w:rPr>
        <w:t>again</w:t>
      </w:r>
      <w:r w:rsidR="00CF0A43">
        <w:rPr>
          <w:rFonts w:ascii="Verdana" w:hAnsi="Verdana"/>
          <w:sz w:val="20"/>
          <w:szCs w:val="20"/>
        </w:rPr>
        <w:t xml:space="preserve">st Coles using </w:t>
      </w:r>
      <w:r w:rsidR="00CF0A43" w:rsidRPr="00016D4B">
        <w:rPr>
          <w:rFonts w:ascii="Verdana" w:hAnsi="Verdana"/>
          <w:sz w:val="20"/>
          <w:szCs w:val="20"/>
        </w:rPr>
        <w:t>S</w:t>
      </w:r>
      <w:r w:rsidR="00016D4B" w:rsidRPr="00016D4B">
        <w:rPr>
          <w:rFonts w:ascii="Verdana" w:hAnsi="Verdana"/>
          <w:sz w:val="20"/>
          <w:szCs w:val="20"/>
        </w:rPr>
        <w:t xml:space="preserve">ection </w:t>
      </w:r>
      <w:r w:rsidRPr="00016D4B">
        <w:rPr>
          <w:rFonts w:ascii="Verdana" w:hAnsi="Verdana"/>
          <w:sz w:val="20"/>
          <w:szCs w:val="20"/>
        </w:rPr>
        <w:t xml:space="preserve">550 of the </w:t>
      </w:r>
      <w:r w:rsidRPr="00016D4B">
        <w:rPr>
          <w:rFonts w:ascii="Verdana" w:hAnsi="Verdana"/>
          <w:i/>
          <w:sz w:val="20"/>
          <w:szCs w:val="20"/>
        </w:rPr>
        <w:t>Fair Work Act</w:t>
      </w:r>
      <w:r w:rsidRPr="00016D4B">
        <w:rPr>
          <w:rFonts w:ascii="Verdana" w:hAnsi="Verdana"/>
          <w:sz w:val="20"/>
          <w:szCs w:val="20"/>
        </w:rPr>
        <w:t>.</w:t>
      </w:r>
      <w:r w:rsidR="00CF0A43">
        <w:rPr>
          <w:rFonts w:ascii="Verdana" w:hAnsi="Verdana"/>
          <w:sz w:val="20"/>
          <w:szCs w:val="20"/>
        </w:rPr>
        <w:t xml:space="preserve"> In effect, what we said to the </w:t>
      </w:r>
      <w:r w:rsidR="0043104D" w:rsidRPr="00016D4B">
        <w:rPr>
          <w:rFonts w:ascii="Verdana" w:hAnsi="Verdana"/>
          <w:sz w:val="20"/>
          <w:szCs w:val="20"/>
        </w:rPr>
        <w:t>C</w:t>
      </w:r>
      <w:r w:rsidR="00CF0A43" w:rsidRPr="00016D4B">
        <w:rPr>
          <w:rFonts w:ascii="Verdana" w:hAnsi="Verdana"/>
          <w:sz w:val="20"/>
          <w:szCs w:val="20"/>
        </w:rPr>
        <w:t>ourt</w:t>
      </w:r>
      <w:r w:rsidR="00CF0A43">
        <w:rPr>
          <w:rFonts w:ascii="Verdana" w:hAnsi="Verdana"/>
          <w:sz w:val="20"/>
          <w:szCs w:val="20"/>
        </w:rPr>
        <w:t xml:space="preserve"> was that we want you to examine the extent to which Coles was involved, and whether or not they are involved in such a way, they could be considered to be liable under </w:t>
      </w:r>
      <w:r w:rsidR="00CF0A43" w:rsidRPr="00016D4B">
        <w:rPr>
          <w:rFonts w:ascii="Verdana" w:hAnsi="Verdana"/>
          <w:sz w:val="20"/>
          <w:szCs w:val="20"/>
        </w:rPr>
        <w:t>S</w:t>
      </w:r>
      <w:r w:rsidR="00016D4B" w:rsidRPr="00016D4B">
        <w:rPr>
          <w:rFonts w:ascii="Verdana" w:hAnsi="Verdana"/>
          <w:sz w:val="20"/>
          <w:szCs w:val="20"/>
        </w:rPr>
        <w:t xml:space="preserve">ection </w:t>
      </w:r>
      <w:r w:rsidR="00CF0A43" w:rsidRPr="00016D4B">
        <w:rPr>
          <w:rFonts w:ascii="Verdana" w:hAnsi="Verdana"/>
          <w:sz w:val="20"/>
          <w:szCs w:val="20"/>
        </w:rPr>
        <w:t>550.</w:t>
      </w:r>
      <w:r w:rsidR="00CF0A43">
        <w:rPr>
          <w:rFonts w:ascii="Verdana" w:hAnsi="Verdana"/>
          <w:sz w:val="20"/>
          <w:szCs w:val="20"/>
        </w:rPr>
        <w:t xml:space="preserve"> </w:t>
      </w:r>
    </w:p>
    <w:p w:rsidR="007C6B15" w:rsidRPr="0086107B" w:rsidRDefault="007C6B15" w:rsidP="007C6B15">
      <w:pPr>
        <w:spacing w:line="480" w:lineRule="auto"/>
        <w:rPr>
          <w:rFonts w:ascii="Verdana" w:hAnsi="Verdana"/>
          <w:sz w:val="20"/>
          <w:szCs w:val="20"/>
        </w:rPr>
      </w:pPr>
      <w:r>
        <w:rPr>
          <w:rFonts w:ascii="Verdana" w:hAnsi="Verdana"/>
          <w:sz w:val="20"/>
          <w:szCs w:val="20"/>
        </w:rPr>
        <w:t>As I indicated earlier, it was a hard decision to withdraw the matters against Coles, but we made it for a couple of reasons.</w:t>
      </w:r>
      <w:r w:rsidR="00016D4B">
        <w:rPr>
          <w:rFonts w:ascii="Verdana" w:hAnsi="Verdana"/>
          <w:sz w:val="20"/>
          <w:szCs w:val="20"/>
        </w:rPr>
        <w:t xml:space="preserve"> </w:t>
      </w:r>
      <w:r>
        <w:rPr>
          <w:rFonts w:ascii="Verdana" w:hAnsi="Verdana"/>
          <w:sz w:val="20"/>
          <w:szCs w:val="20"/>
        </w:rPr>
        <w:t>They came to us with an offer that was too good to ignore. B</w:t>
      </w:r>
      <w:r w:rsidRPr="0086107B">
        <w:rPr>
          <w:rFonts w:ascii="Verdana" w:hAnsi="Verdana"/>
          <w:sz w:val="20"/>
          <w:szCs w:val="20"/>
        </w:rPr>
        <w:t xml:space="preserve">eyond admitting legal liability, </w:t>
      </w:r>
      <w:r>
        <w:rPr>
          <w:rFonts w:ascii="Verdana" w:hAnsi="Verdana"/>
          <w:sz w:val="20"/>
          <w:szCs w:val="20"/>
        </w:rPr>
        <w:t>they also said they had a</w:t>
      </w:r>
      <w:r w:rsidRPr="0086107B">
        <w:rPr>
          <w:rFonts w:ascii="Verdana" w:hAnsi="Verdana"/>
          <w:sz w:val="20"/>
          <w:szCs w:val="20"/>
        </w:rPr>
        <w:t xml:space="preserve"> m</w:t>
      </w:r>
      <w:r>
        <w:rPr>
          <w:rFonts w:ascii="Verdana" w:hAnsi="Verdana"/>
          <w:sz w:val="20"/>
          <w:szCs w:val="20"/>
        </w:rPr>
        <w:t xml:space="preserve">oral and ethical responsibility </w:t>
      </w:r>
      <w:r w:rsidR="00E66E26">
        <w:rPr>
          <w:rFonts w:ascii="Verdana" w:hAnsi="Verdana"/>
          <w:sz w:val="20"/>
          <w:szCs w:val="20"/>
        </w:rPr>
        <w:t xml:space="preserve">to those workers </w:t>
      </w:r>
      <w:r>
        <w:rPr>
          <w:rFonts w:ascii="Verdana" w:hAnsi="Verdana"/>
          <w:sz w:val="20"/>
          <w:szCs w:val="20"/>
        </w:rPr>
        <w:t>too.</w:t>
      </w:r>
      <w:r w:rsidR="00E66E26">
        <w:rPr>
          <w:rFonts w:ascii="Verdana" w:hAnsi="Verdana"/>
          <w:sz w:val="20"/>
          <w:szCs w:val="20"/>
        </w:rPr>
        <w:t xml:space="preserve"> They </w:t>
      </w:r>
      <w:r>
        <w:rPr>
          <w:rFonts w:ascii="Verdana" w:hAnsi="Verdana"/>
          <w:sz w:val="20"/>
          <w:szCs w:val="20"/>
        </w:rPr>
        <w:t>agreed to</w:t>
      </w:r>
      <w:r w:rsidRPr="0086107B">
        <w:rPr>
          <w:rFonts w:ascii="Verdana" w:hAnsi="Verdana"/>
          <w:sz w:val="20"/>
          <w:szCs w:val="20"/>
        </w:rPr>
        <w:t xml:space="preserve"> pay back over $200,000 </w:t>
      </w:r>
      <w:r w:rsidR="00E66E26">
        <w:rPr>
          <w:rFonts w:ascii="Verdana" w:hAnsi="Verdana"/>
          <w:sz w:val="20"/>
          <w:szCs w:val="20"/>
        </w:rPr>
        <w:t>to the</w:t>
      </w:r>
      <w:r w:rsidRPr="0086107B">
        <w:rPr>
          <w:rFonts w:ascii="Verdana" w:hAnsi="Verdana"/>
          <w:sz w:val="20"/>
          <w:szCs w:val="20"/>
        </w:rPr>
        <w:t xml:space="preserve"> employees</w:t>
      </w:r>
      <w:r>
        <w:rPr>
          <w:rFonts w:ascii="Verdana" w:hAnsi="Verdana"/>
          <w:sz w:val="20"/>
          <w:szCs w:val="20"/>
        </w:rPr>
        <w:t xml:space="preserve"> who had been underpaid, and</w:t>
      </w:r>
      <w:r w:rsidRPr="0086107B">
        <w:rPr>
          <w:rFonts w:ascii="Verdana" w:hAnsi="Verdana"/>
          <w:sz w:val="20"/>
          <w:szCs w:val="20"/>
        </w:rPr>
        <w:t xml:space="preserve"> </w:t>
      </w:r>
      <w:r w:rsidR="00A06F1C">
        <w:rPr>
          <w:rFonts w:ascii="Verdana" w:hAnsi="Verdana"/>
          <w:sz w:val="20"/>
          <w:szCs w:val="20"/>
        </w:rPr>
        <w:t xml:space="preserve">to </w:t>
      </w:r>
      <w:r>
        <w:rPr>
          <w:rFonts w:ascii="Verdana" w:hAnsi="Verdana"/>
          <w:sz w:val="20"/>
          <w:szCs w:val="20"/>
        </w:rPr>
        <w:t>also</w:t>
      </w:r>
      <w:r w:rsidRPr="0086107B">
        <w:rPr>
          <w:rFonts w:ascii="Verdana" w:hAnsi="Verdana"/>
          <w:sz w:val="20"/>
          <w:szCs w:val="20"/>
        </w:rPr>
        <w:t xml:space="preserve"> establish a $500,000</w:t>
      </w:r>
      <w:r>
        <w:rPr>
          <w:rFonts w:ascii="Verdana" w:hAnsi="Verdana"/>
          <w:sz w:val="20"/>
          <w:szCs w:val="20"/>
        </w:rPr>
        <w:t xml:space="preserve"> holding fund where if other trolley collectors </w:t>
      </w:r>
      <w:r w:rsidRPr="0086107B">
        <w:rPr>
          <w:rFonts w:ascii="Verdana" w:hAnsi="Verdana"/>
          <w:sz w:val="20"/>
          <w:szCs w:val="20"/>
        </w:rPr>
        <w:t>came forward who were working within their business</w:t>
      </w:r>
      <w:r>
        <w:rPr>
          <w:rFonts w:ascii="Verdana" w:hAnsi="Verdana"/>
          <w:sz w:val="20"/>
          <w:szCs w:val="20"/>
        </w:rPr>
        <w:t>,</w:t>
      </w:r>
      <w:r w:rsidRPr="0086107B">
        <w:rPr>
          <w:rFonts w:ascii="Verdana" w:hAnsi="Verdana"/>
          <w:sz w:val="20"/>
          <w:szCs w:val="20"/>
        </w:rPr>
        <w:t xml:space="preserve"> and said they had been underpaid</w:t>
      </w:r>
      <w:r>
        <w:rPr>
          <w:rFonts w:ascii="Verdana" w:hAnsi="Verdana"/>
          <w:sz w:val="20"/>
          <w:szCs w:val="20"/>
        </w:rPr>
        <w:t>,</w:t>
      </w:r>
      <w:r w:rsidRPr="0086107B">
        <w:rPr>
          <w:rFonts w:ascii="Verdana" w:hAnsi="Verdana"/>
          <w:sz w:val="20"/>
          <w:szCs w:val="20"/>
        </w:rPr>
        <w:t xml:space="preserve"> </w:t>
      </w:r>
      <w:r>
        <w:rPr>
          <w:rFonts w:ascii="Verdana" w:hAnsi="Verdana"/>
          <w:sz w:val="20"/>
          <w:szCs w:val="20"/>
        </w:rPr>
        <w:t>Coles</w:t>
      </w:r>
      <w:r w:rsidRPr="0086107B">
        <w:rPr>
          <w:rFonts w:ascii="Verdana" w:hAnsi="Verdana"/>
          <w:sz w:val="20"/>
          <w:szCs w:val="20"/>
        </w:rPr>
        <w:t xml:space="preserve"> would </w:t>
      </w:r>
      <w:r>
        <w:rPr>
          <w:rFonts w:ascii="Verdana" w:hAnsi="Verdana"/>
          <w:sz w:val="20"/>
          <w:szCs w:val="20"/>
        </w:rPr>
        <w:t>provide back payments</w:t>
      </w:r>
      <w:r w:rsidRPr="0086107B">
        <w:rPr>
          <w:rFonts w:ascii="Verdana" w:hAnsi="Verdana"/>
          <w:sz w:val="20"/>
          <w:szCs w:val="20"/>
        </w:rPr>
        <w:t xml:space="preserve"> to them as well.</w:t>
      </w:r>
    </w:p>
    <w:p w:rsidR="007C6B15" w:rsidRPr="0086107B" w:rsidRDefault="007C6B15" w:rsidP="007C6B15">
      <w:pPr>
        <w:spacing w:line="480" w:lineRule="auto"/>
        <w:rPr>
          <w:rFonts w:ascii="Verdana" w:hAnsi="Verdana"/>
          <w:sz w:val="20"/>
          <w:szCs w:val="20"/>
        </w:rPr>
      </w:pPr>
      <w:r>
        <w:rPr>
          <w:rFonts w:ascii="Verdana" w:hAnsi="Verdana"/>
          <w:sz w:val="20"/>
          <w:szCs w:val="20"/>
        </w:rPr>
        <w:t>They also committed to</w:t>
      </w:r>
      <w:r w:rsidR="00E66E26">
        <w:rPr>
          <w:rFonts w:ascii="Verdana" w:hAnsi="Verdana"/>
          <w:sz w:val="20"/>
          <w:szCs w:val="20"/>
        </w:rPr>
        <w:t xml:space="preserve"> undertaking training, as well as </w:t>
      </w:r>
      <w:r>
        <w:rPr>
          <w:rFonts w:ascii="Verdana" w:hAnsi="Verdana"/>
          <w:sz w:val="20"/>
          <w:szCs w:val="20"/>
        </w:rPr>
        <w:t>setting up a hotline</w:t>
      </w:r>
      <w:r w:rsidR="00E66E26">
        <w:rPr>
          <w:rFonts w:ascii="Verdana" w:hAnsi="Verdana"/>
          <w:sz w:val="20"/>
          <w:szCs w:val="20"/>
        </w:rPr>
        <w:t xml:space="preserve"> so that other individuals can make quick contact with the company if they are being underpaid</w:t>
      </w:r>
      <w:r>
        <w:rPr>
          <w:rFonts w:ascii="Verdana" w:hAnsi="Verdana"/>
          <w:sz w:val="20"/>
          <w:szCs w:val="20"/>
        </w:rPr>
        <w:t xml:space="preserve">. </w:t>
      </w:r>
      <w:r w:rsidRPr="0086107B">
        <w:rPr>
          <w:rFonts w:ascii="Verdana" w:hAnsi="Verdana"/>
          <w:sz w:val="20"/>
          <w:szCs w:val="20"/>
        </w:rPr>
        <w:t>So for us</w:t>
      </w:r>
      <w:r w:rsidR="00DA7548">
        <w:rPr>
          <w:rFonts w:ascii="Verdana" w:hAnsi="Verdana"/>
          <w:sz w:val="20"/>
          <w:szCs w:val="20"/>
        </w:rPr>
        <w:t>,</w:t>
      </w:r>
      <w:r w:rsidRPr="0086107B">
        <w:rPr>
          <w:rFonts w:ascii="Verdana" w:hAnsi="Verdana"/>
          <w:sz w:val="20"/>
          <w:szCs w:val="20"/>
        </w:rPr>
        <w:t xml:space="preserve"> the Coles story</w:t>
      </w:r>
      <w:r w:rsidR="00DA7548">
        <w:rPr>
          <w:rFonts w:ascii="Verdana" w:hAnsi="Verdana"/>
          <w:sz w:val="20"/>
          <w:szCs w:val="20"/>
        </w:rPr>
        <w:t xml:space="preserve"> </w:t>
      </w:r>
      <w:r>
        <w:rPr>
          <w:rFonts w:ascii="Verdana" w:hAnsi="Verdana"/>
          <w:sz w:val="20"/>
          <w:szCs w:val="20"/>
        </w:rPr>
        <w:t xml:space="preserve">is a good one. </w:t>
      </w:r>
      <w:r w:rsidR="00DA7548">
        <w:rPr>
          <w:rFonts w:ascii="Verdana" w:hAnsi="Verdana"/>
          <w:sz w:val="20"/>
          <w:szCs w:val="20"/>
        </w:rPr>
        <w:t xml:space="preserve">And I can </w:t>
      </w:r>
      <w:r w:rsidR="003B72C6">
        <w:rPr>
          <w:rFonts w:ascii="Verdana" w:hAnsi="Verdana"/>
          <w:sz w:val="20"/>
          <w:szCs w:val="20"/>
        </w:rPr>
        <w:t>say</w:t>
      </w:r>
      <w:r w:rsidR="00DA7548">
        <w:rPr>
          <w:rFonts w:ascii="Verdana" w:hAnsi="Verdana"/>
          <w:sz w:val="20"/>
          <w:szCs w:val="20"/>
        </w:rPr>
        <w:t xml:space="preserve"> that as a consequence of this story, I don’t believe the taxpayer will ever have to pay for another investigation in respect to a Coles trolley collector. </w:t>
      </w:r>
      <w:r w:rsidR="0067155B">
        <w:rPr>
          <w:rFonts w:ascii="Verdana" w:hAnsi="Verdana"/>
          <w:sz w:val="20"/>
          <w:szCs w:val="20"/>
        </w:rPr>
        <w:t>When you think about impact, that’s a very significant one.</w:t>
      </w:r>
      <w:r w:rsidR="00091817">
        <w:rPr>
          <w:rFonts w:ascii="Verdana" w:hAnsi="Verdana"/>
          <w:sz w:val="20"/>
          <w:szCs w:val="20"/>
        </w:rPr>
        <w:t xml:space="preserve"> And you can probably understand why we accepted the Enforceable Undertaking in this case.</w:t>
      </w:r>
    </w:p>
    <w:p w:rsidR="00E71B7E" w:rsidRPr="00E71B7E" w:rsidRDefault="00E71B7E" w:rsidP="002F70BC">
      <w:pPr>
        <w:spacing w:line="480" w:lineRule="auto"/>
        <w:rPr>
          <w:rFonts w:ascii="Verdana" w:hAnsi="Verdana"/>
          <w:b/>
          <w:sz w:val="20"/>
          <w:szCs w:val="20"/>
        </w:rPr>
      </w:pPr>
      <w:r w:rsidRPr="00E71B7E">
        <w:rPr>
          <w:rFonts w:ascii="Verdana" w:hAnsi="Verdana"/>
          <w:b/>
          <w:sz w:val="20"/>
          <w:szCs w:val="20"/>
        </w:rPr>
        <w:t>Jay Group Litigation</w:t>
      </w:r>
    </w:p>
    <w:p w:rsidR="00A06F1C" w:rsidRDefault="00E71B7E" w:rsidP="0086107B">
      <w:pPr>
        <w:spacing w:line="480" w:lineRule="auto"/>
        <w:rPr>
          <w:rFonts w:ascii="Verdana" w:hAnsi="Verdana"/>
          <w:sz w:val="20"/>
          <w:szCs w:val="20"/>
        </w:rPr>
      </w:pPr>
      <w:r>
        <w:rPr>
          <w:rFonts w:ascii="Verdana" w:hAnsi="Verdana"/>
          <w:sz w:val="20"/>
          <w:szCs w:val="20"/>
        </w:rPr>
        <w:t>I have another case to share with you, which again demonstrates the way in which FWO is looking up the supply chain. This matter is Jay Group, and it relates to 12 trolley collectors working at</w:t>
      </w:r>
      <w:r w:rsidRPr="0086107B">
        <w:rPr>
          <w:rFonts w:ascii="Verdana" w:hAnsi="Verdana"/>
          <w:sz w:val="20"/>
          <w:szCs w:val="20"/>
        </w:rPr>
        <w:t xml:space="preserve"> </w:t>
      </w:r>
      <w:r>
        <w:rPr>
          <w:rFonts w:ascii="Verdana" w:hAnsi="Verdana"/>
          <w:sz w:val="20"/>
          <w:szCs w:val="20"/>
        </w:rPr>
        <w:t>Costco in Lidcombe</w:t>
      </w:r>
      <w:r w:rsidR="00A06F1C">
        <w:rPr>
          <w:rFonts w:ascii="Verdana" w:hAnsi="Verdana"/>
          <w:sz w:val="20"/>
          <w:szCs w:val="20"/>
        </w:rPr>
        <w:t>,</w:t>
      </w:r>
      <w:r w:rsidR="00236EF7">
        <w:rPr>
          <w:rFonts w:ascii="Verdana" w:hAnsi="Verdana"/>
          <w:sz w:val="20"/>
          <w:szCs w:val="20"/>
        </w:rPr>
        <w:t xml:space="preserve"> New South Wales</w:t>
      </w:r>
      <w:r>
        <w:rPr>
          <w:rFonts w:ascii="Verdana" w:hAnsi="Verdana"/>
          <w:sz w:val="20"/>
          <w:szCs w:val="20"/>
        </w:rPr>
        <w:t>. T</w:t>
      </w:r>
      <w:r w:rsidR="00236EF7">
        <w:rPr>
          <w:rFonts w:ascii="Verdana" w:hAnsi="Verdana"/>
          <w:sz w:val="20"/>
          <w:szCs w:val="20"/>
        </w:rPr>
        <w:t xml:space="preserve">he business had just </w:t>
      </w:r>
      <w:r w:rsidR="00236EF7">
        <w:rPr>
          <w:rFonts w:ascii="Verdana" w:hAnsi="Verdana"/>
          <w:sz w:val="20"/>
          <w:szCs w:val="20"/>
        </w:rPr>
        <w:lastRenderedPageBreak/>
        <w:t>opened</w:t>
      </w:r>
      <w:r w:rsidR="0086107B" w:rsidRPr="0086107B">
        <w:rPr>
          <w:rFonts w:ascii="Verdana" w:hAnsi="Verdana"/>
          <w:sz w:val="20"/>
          <w:szCs w:val="20"/>
        </w:rPr>
        <w:t xml:space="preserve"> and t</w:t>
      </w:r>
      <w:r>
        <w:rPr>
          <w:rFonts w:ascii="Verdana" w:hAnsi="Verdana"/>
          <w:sz w:val="20"/>
          <w:szCs w:val="20"/>
        </w:rPr>
        <w:t xml:space="preserve">he </w:t>
      </w:r>
      <w:r w:rsidR="0086107B" w:rsidRPr="0086107B">
        <w:rPr>
          <w:rFonts w:ascii="Verdana" w:hAnsi="Verdana"/>
          <w:sz w:val="20"/>
          <w:szCs w:val="20"/>
        </w:rPr>
        <w:t>trolley collectors wh</w:t>
      </w:r>
      <w:r>
        <w:rPr>
          <w:rFonts w:ascii="Verdana" w:hAnsi="Verdana"/>
          <w:sz w:val="20"/>
          <w:szCs w:val="20"/>
        </w:rPr>
        <w:t>o were engaged for the opening</w:t>
      </w:r>
      <w:r w:rsidR="0086107B" w:rsidRPr="0086107B">
        <w:rPr>
          <w:rFonts w:ascii="Verdana" w:hAnsi="Verdana"/>
          <w:sz w:val="20"/>
          <w:szCs w:val="20"/>
        </w:rPr>
        <w:t xml:space="preserve"> were not paid at all.</w:t>
      </w:r>
      <w:r>
        <w:rPr>
          <w:rFonts w:ascii="Verdana" w:hAnsi="Verdana"/>
          <w:sz w:val="20"/>
          <w:szCs w:val="20"/>
        </w:rPr>
        <w:t xml:space="preserve"> Because it was only a single week of work, the amount of money owed to these workers </w:t>
      </w:r>
      <w:r w:rsidR="00236EF7">
        <w:rPr>
          <w:rFonts w:ascii="Verdana" w:hAnsi="Verdana"/>
          <w:sz w:val="20"/>
          <w:szCs w:val="20"/>
        </w:rPr>
        <w:t xml:space="preserve">was less than $20,000, which is </w:t>
      </w:r>
      <w:r>
        <w:rPr>
          <w:rFonts w:ascii="Verdana" w:hAnsi="Verdana"/>
          <w:sz w:val="20"/>
          <w:szCs w:val="20"/>
        </w:rPr>
        <w:t>relatively small</w:t>
      </w:r>
      <w:r w:rsidR="00236EF7">
        <w:rPr>
          <w:rFonts w:ascii="Verdana" w:hAnsi="Verdana"/>
          <w:sz w:val="20"/>
          <w:szCs w:val="20"/>
        </w:rPr>
        <w:t xml:space="preserve"> in comparison to other cases we see. </w:t>
      </w:r>
      <w:r>
        <w:rPr>
          <w:rFonts w:ascii="Verdana" w:hAnsi="Verdana"/>
          <w:sz w:val="20"/>
          <w:szCs w:val="20"/>
        </w:rPr>
        <w:t>But</w:t>
      </w:r>
      <w:r w:rsidR="00A06F1C">
        <w:rPr>
          <w:rFonts w:ascii="Verdana" w:hAnsi="Verdana"/>
          <w:sz w:val="20"/>
          <w:szCs w:val="20"/>
        </w:rPr>
        <w:t>,</w:t>
      </w:r>
      <w:r>
        <w:rPr>
          <w:rFonts w:ascii="Verdana" w:hAnsi="Verdana"/>
          <w:sz w:val="20"/>
          <w:szCs w:val="20"/>
        </w:rPr>
        <w:t xml:space="preserve"> because of the nature of the behaviour, the </w:t>
      </w:r>
      <w:r w:rsidR="00A06F1C">
        <w:rPr>
          <w:rFonts w:ascii="Verdana" w:hAnsi="Verdana"/>
          <w:sz w:val="20"/>
          <w:szCs w:val="20"/>
        </w:rPr>
        <w:t xml:space="preserve">fine imposed by the </w:t>
      </w:r>
      <w:r w:rsidRPr="00236EF7">
        <w:rPr>
          <w:rFonts w:ascii="Verdana" w:hAnsi="Verdana"/>
          <w:sz w:val="20"/>
          <w:szCs w:val="20"/>
        </w:rPr>
        <w:t>Court</w:t>
      </w:r>
      <w:r>
        <w:rPr>
          <w:rFonts w:ascii="Verdana" w:hAnsi="Verdana"/>
          <w:sz w:val="20"/>
          <w:szCs w:val="20"/>
        </w:rPr>
        <w:t xml:space="preserve"> </w:t>
      </w:r>
      <w:r w:rsidR="00A06F1C">
        <w:rPr>
          <w:rFonts w:ascii="Verdana" w:hAnsi="Verdana"/>
          <w:sz w:val="20"/>
          <w:szCs w:val="20"/>
        </w:rPr>
        <w:t>meant that</w:t>
      </w:r>
      <w:r>
        <w:rPr>
          <w:rFonts w:ascii="Verdana" w:hAnsi="Verdana"/>
          <w:sz w:val="20"/>
          <w:szCs w:val="20"/>
        </w:rPr>
        <w:t xml:space="preserve"> for every </w:t>
      </w:r>
      <w:r w:rsidR="002546A5">
        <w:rPr>
          <w:rFonts w:ascii="Verdana" w:hAnsi="Verdana"/>
          <w:sz w:val="20"/>
          <w:szCs w:val="20"/>
        </w:rPr>
        <w:t>one dollar</w:t>
      </w:r>
      <w:r>
        <w:rPr>
          <w:rFonts w:ascii="Verdana" w:hAnsi="Verdana"/>
          <w:sz w:val="20"/>
          <w:szCs w:val="20"/>
        </w:rPr>
        <w:t xml:space="preserve"> that</w:t>
      </w:r>
      <w:r w:rsidR="00236EF7">
        <w:rPr>
          <w:rFonts w:ascii="Verdana" w:hAnsi="Verdana"/>
          <w:sz w:val="20"/>
          <w:szCs w:val="20"/>
        </w:rPr>
        <w:t xml:space="preserve"> </w:t>
      </w:r>
      <w:r>
        <w:rPr>
          <w:rFonts w:ascii="Verdana" w:hAnsi="Verdana"/>
          <w:sz w:val="20"/>
          <w:szCs w:val="20"/>
        </w:rPr>
        <w:t xml:space="preserve">was underpaid, there was a </w:t>
      </w:r>
      <w:r w:rsidR="002546A5">
        <w:rPr>
          <w:rFonts w:ascii="Verdana" w:hAnsi="Verdana"/>
          <w:sz w:val="20"/>
          <w:szCs w:val="20"/>
        </w:rPr>
        <w:t>seven dollar</w:t>
      </w:r>
      <w:r>
        <w:rPr>
          <w:rFonts w:ascii="Verdana" w:hAnsi="Verdana"/>
          <w:sz w:val="20"/>
          <w:szCs w:val="20"/>
        </w:rPr>
        <w:t xml:space="preserve"> fine.</w:t>
      </w:r>
      <w:r w:rsidR="00BA2CDC">
        <w:rPr>
          <w:rFonts w:ascii="Verdana" w:hAnsi="Verdana"/>
          <w:sz w:val="20"/>
          <w:szCs w:val="20"/>
        </w:rPr>
        <w:t xml:space="preserve"> </w:t>
      </w:r>
    </w:p>
    <w:p w:rsidR="0086107B" w:rsidRDefault="00BA2CDC" w:rsidP="0086107B">
      <w:pPr>
        <w:spacing w:line="480" w:lineRule="auto"/>
        <w:rPr>
          <w:rFonts w:ascii="Verdana" w:hAnsi="Verdana"/>
          <w:sz w:val="20"/>
          <w:szCs w:val="20"/>
        </w:rPr>
      </w:pPr>
      <w:r>
        <w:rPr>
          <w:rFonts w:ascii="Verdana" w:hAnsi="Verdana"/>
          <w:sz w:val="20"/>
          <w:szCs w:val="20"/>
        </w:rPr>
        <w:t xml:space="preserve">Jay Group, the employer, </w:t>
      </w:r>
      <w:r w:rsidR="00A06F1C">
        <w:rPr>
          <w:rFonts w:ascii="Verdana" w:hAnsi="Verdana"/>
          <w:sz w:val="20"/>
          <w:szCs w:val="20"/>
        </w:rPr>
        <w:t>received</w:t>
      </w:r>
      <w:r>
        <w:rPr>
          <w:rFonts w:ascii="Verdana" w:hAnsi="Verdana"/>
          <w:sz w:val="20"/>
          <w:szCs w:val="20"/>
        </w:rPr>
        <w:t xml:space="preserve"> a significant fine, but so too </w:t>
      </w:r>
      <w:r w:rsidR="00A06F1C">
        <w:rPr>
          <w:rFonts w:ascii="Verdana" w:hAnsi="Verdana"/>
          <w:sz w:val="20"/>
          <w:szCs w:val="20"/>
        </w:rPr>
        <w:t>did the</w:t>
      </w:r>
      <w:r>
        <w:rPr>
          <w:rFonts w:ascii="Verdana" w:hAnsi="Verdana"/>
          <w:sz w:val="20"/>
          <w:szCs w:val="20"/>
        </w:rPr>
        <w:t xml:space="preserve"> </w:t>
      </w:r>
      <w:r w:rsidR="00082033">
        <w:rPr>
          <w:rFonts w:ascii="Verdana" w:hAnsi="Verdana"/>
          <w:sz w:val="20"/>
          <w:szCs w:val="20"/>
        </w:rPr>
        <w:t>individuals</w:t>
      </w:r>
      <w:r>
        <w:rPr>
          <w:rFonts w:ascii="Verdana" w:hAnsi="Verdana"/>
          <w:sz w:val="20"/>
          <w:szCs w:val="20"/>
        </w:rPr>
        <w:t xml:space="preserve"> </w:t>
      </w:r>
      <w:r w:rsidR="00A06F1C">
        <w:rPr>
          <w:rFonts w:ascii="Verdana" w:hAnsi="Verdana"/>
          <w:sz w:val="20"/>
          <w:szCs w:val="20"/>
        </w:rPr>
        <w:t xml:space="preserve">involved in the matter, </w:t>
      </w:r>
      <w:r>
        <w:rPr>
          <w:rFonts w:ascii="Verdana" w:hAnsi="Verdana"/>
          <w:sz w:val="20"/>
          <w:szCs w:val="20"/>
        </w:rPr>
        <w:t xml:space="preserve">including a </w:t>
      </w:r>
      <w:r w:rsidR="006B1845" w:rsidRPr="00236EF7">
        <w:rPr>
          <w:rFonts w:ascii="Verdana" w:hAnsi="Verdana"/>
          <w:sz w:val="20"/>
          <w:szCs w:val="20"/>
        </w:rPr>
        <w:t>S</w:t>
      </w:r>
      <w:r w:rsidRPr="00236EF7">
        <w:rPr>
          <w:rFonts w:ascii="Verdana" w:hAnsi="Verdana"/>
          <w:sz w:val="20"/>
          <w:szCs w:val="20"/>
        </w:rPr>
        <w:t>upervisor</w:t>
      </w:r>
      <w:r>
        <w:rPr>
          <w:rFonts w:ascii="Verdana" w:hAnsi="Verdana"/>
          <w:sz w:val="20"/>
          <w:szCs w:val="20"/>
        </w:rPr>
        <w:t xml:space="preserve"> </w:t>
      </w:r>
      <w:r w:rsidR="00082033">
        <w:rPr>
          <w:rFonts w:ascii="Verdana" w:hAnsi="Verdana"/>
          <w:sz w:val="20"/>
          <w:szCs w:val="20"/>
        </w:rPr>
        <w:t>and</w:t>
      </w:r>
      <w:r>
        <w:rPr>
          <w:rFonts w:ascii="Verdana" w:hAnsi="Verdana"/>
          <w:sz w:val="20"/>
          <w:szCs w:val="20"/>
        </w:rPr>
        <w:t xml:space="preserve"> </w:t>
      </w:r>
      <w:r w:rsidR="00082033">
        <w:rPr>
          <w:rFonts w:ascii="Verdana" w:hAnsi="Verdana"/>
          <w:sz w:val="20"/>
          <w:szCs w:val="20"/>
        </w:rPr>
        <w:t>a</w:t>
      </w:r>
      <w:r>
        <w:rPr>
          <w:rFonts w:ascii="Verdana" w:hAnsi="Verdana"/>
          <w:sz w:val="20"/>
          <w:szCs w:val="20"/>
        </w:rPr>
        <w:t xml:space="preserve"> person in the role of </w:t>
      </w:r>
      <w:r w:rsidRPr="00236EF7">
        <w:rPr>
          <w:rFonts w:ascii="Verdana" w:hAnsi="Verdana"/>
          <w:sz w:val="20"/>
          <w:szCs w:val="20"/>
        </w:rPr>
        <w:t>General Operations Manager</w:t>
      </w:r>
      <w:r w:rsidR="00082033">
        <w:rPr>
          <w:rFonts w:ascii="Verdana" w:hAnsi="Verdana"/>
          <w:sz w:val="20"/>
          <w:szCs w:val="20"/>
        </w:rPr>
        <w:t xml:space="preserve">. </w:t>
      </w:r>
      <w:r w:rsidR="0086107B" w:rsidRPr="0086107B">
        <w:rPr>
          <w:rFonts w:ascii="Verdana" w:hAnsi="Verdana"/>
          <w:sz w:val="20"/>
          <w:szCs w:val="20"/>
        </w:rPr>
        <w:t xml:space="preserve">We would have joined </w:t>
      </w:r>
      <w:r w:rsidR="00236EF7">
        <w:rPr>
          <w:rFonts w:ascii="Verdana" w:hAnsi="Verdana"/>
          <w:sz w:val="20"/>
          <w:szCs w:val="20"/>
        </w:rPr>
        <w:t>the next contractor up the line</w:t>
      </w:r>
      <w:r w:rsidR="0086107B" w:rsidRPr="0086107B">
        <w:rPr>
          <w:rFonts w:ascii="Verdana" w:hAnsi="Verdana"/>
          <w:sz w:val="20"/>
          <w:szCs w:val="20"/>
        </w:rPr>
        <w:t xml:space="preserve"> except</w:t>
      </w:r>
      <w:r w:rsidR="00BF2030">
        <w:rPr>
          <w:rFonts w:ascii="Verdana" w:hAnsi="Verdana"/>
          <w:sz w:val="20"/>
          <w:szCs w:val="20"/>
        </w:rPr>
        <w:t xml:space="preserve"> they</w:t>
      </w:r>
      <w:r w:rsidR="00A06F1C">
        <w:rPr>
          <w:rFonts w:ascii="Verdana" w:hAnsi="Verdana"/>
          <w:sz w:val="20"/>
          <w:szCs w:val="20"/>
        </w:rPr>
        <w:t xml:space="preserve"> had already</w:t>
      </w:r>
      <w:r w:rsidR="00CC0955">
        <w:rPr>
          <w:rFonts w:ascii="Verdana" w:hAnsi="Verdana"/>
          <w:sz w:val="20"/>
          <w:szCs w:val="20"/>
        </w:rPr>
        <w:t xml:space="preserve"> </w:t>
      </w:r>
      <w:r w:rsidR="00BF2030">
        <w:rPr>
          <w:rFonts w:ascii="Verdana" w:hAnsi="Verdana"/>
          <w:sz w:val="20"/>
          <w:szCs w:val="20"/>
        </w:rPr>
        <w:t xml:space="preserve">gone into liquidation. </w:t>
      </w:r>
      <w:r w:rsidR="0086107B" w:rsidRPr="0086107B">
        <w:rPr>
          <w:rFonts w:ascii="Verdana" w:hAnsi="Verdana"/>
          <w:sz w:val="20"/>
          <w:szCs w:val="20"/>
        </w:rPr>
        <w:t>However, we did jo</w:t>
      </w:r>
      <w:r w:rsidR="006B1845">
        <w:rPr>
          <w:rFonts w:ascii="Verdana" w:hAnsi="Verdana"/>
          <w:sz w:val="20"/>
          <w:szCs w:val="20"/>
        </w:rPr>
        <w:t>in the D</w:t>
      </w:r>
      <w:r w:rsidR="00BF2030">
        <w:rPr>
          <w:rFonts w:ascii="Verdana" w:hAnsi="Verdana"/>
          <w:sz w:val="20"/>
          <w:szCs w:val="20"/>
        </w:rPr>
        <w:t>irector of th</w:t>
      </w:r>
      <w:r w:rsidR="006B1845">
        <w:rPr>
          <w:rFonts w:ascii="Verdana" w:hAnsi="Verdana"/>
          <w:sz w:val="20"/>
          <w:szCs w:val="20"/>
        </w:rPr>
        <w:t xml:space="preserve">at company to the underpayments – Nick Exidis. </w:t>
      </w:r>
      <w:r w:rsidR="00A06F1C">
        <w:rPr>
          <w:rFonts w:ascii="Verdana" w:hAnsi="Verdana"/>
          <w:sz w:val="20"/>
          <w:szCs w:val="20"/>
        </w:rPr>
        <w:t>Mr</w:t>
      </w:r>
      <w:r w:rsidR="006B1845">
        <w:rPr>
          <w:rFonts w:ascii="Verdana" w:hAnsi="Verdana"/>
          <w:sz w:val="20"/>
          <w:szCs w:val="20"/>
        </w:rPr>
        <w:t xml:space="preserve"> Exidis is someone who is known to our organisation, and who we have had proceedings against in the past.</w:t>
      </w:r>
    </w:p>
    <w:p w:rsidR="006B1845" w:rsidRDefault="006B1845" w:rsidP="0086107B">
      <w:pPr>
        <w:spacing w:line="480" w:lineRule="auto"/>
        <w:rPr>
          <w:rFonts w:ascii="Verdana" w:hAnsi="Verdana"/>
          <w:sz w:val="20"/>
          <w:szCs w:val="20"/>
        </w:rPr>
      </w:pPr>
      <w:r>
        <w:rPr>
          <w:rFonts w:ascii="Verdana" w:hAnsi="Verdana"/>
          <w:sz w:val="20"/>
          <w:szCs w:val="20"/>
        </w:rPr>
        <w:t>On every occasion we will see how far up the supply chain we can go, and whether we can go all the way to the top. And we will continue to do that.</w:t>
      </w:r>
    </w:p>
    <w:p w:rsidR="00341499" w:rsidRDefault="00341499" w:rsidP="0086107B">
      <w:pPr>
        <w:spacing w:line="480" w:lineRule="auto"/>
        <w:rPr>
          <w:rFonts w:ascii="Verdana" w:hAnsi="Verdana"/>
          <w:b/>
          <w:sz w:val="20"/>
          <w:szCs w:val="20"/>
        </w:rPr>
      </w:pPr>
      <w:r w:rsidRPr="00341499">
        <w:rPr>
          <w:rFonts w:ascii="Verdana" w:hAnsi="Verdana"/>
          <w:b/>
          <w:sz w:val="20"/>
          <w:szCs w:val="20"/>
        </w:rPr>
        <w:t xml:space="preserve">Contrived </w:t>
      </w:r>
      <w:r w:rsidR="006B1845">
        <w:rPr>
          <w:rFonts w:ascii="Verdana" w:hAnsi="Verdana"/>
          <w:b/>
          <w:sz w:val="20"/>
          <w:szCs w:val="20"/>
        </w:rPr>
        <w:t>corporate structures</w:t>
      </w:r>
    </w:p>
    <w:p w:rsidR="005F5781" w:rsidRDefault="006B1845" w:rsidP="0086107B">
      <w:pPr>
        <w:spacing w:line="480" w:lineRule="auto"/>
        <w:rPr>
          <w:rFonts w:ascii="Verdana" w:hAnsi="Verdana"/>
          <w:sz w:val="20"/>
          <w:szCs w:val="20"/>
        </w:rPr>
      </w:pPr>
      <w:r w:rsidRPr="006B1845">
        <w:rPr>
          <w:rFonts w:ascii="Verdana" w:hAnsi="Verdana"/>
          <w:sz w:val="20"/>
          <w:szCs w:val="20"/>
        </w:rPr>
        <w:t xml:space="preserve">I have </w:t>
      </w:r>
      <w:r>
        <w:rPr>
          <w:rFonts w:ascii="Verdana" w:hAnsi="Verdana"/>
          <w:sz w:val="20"/>
          <w:szCs w:val="20"/>
        </w:rPr>
        <w:t>mentioned another type of supply chain, and those are contrived corporate structures, and I want to talk in more detail about what those might look lik</w:t>
      </w:r>
      <w:r w:rsidR="005F5781">
        <w:rPr>
          <w:rFonts w:ascii="Verdana" w:hAnsi="Verdana"/>
          <w:sz w:val="20"/>
          <w:szCs w:val="20"/>
        </w:rPr>
        <w:t xml:space="preserve">e and provide some examples. As a general proposition, if the Fair Work Ombudsman thinks these kind of arrangements are contrived, and have been set up for the purpose of avoiding paying individuals their rightful entitlement, we will </w:t>
      </w:r>
      <w:r w:rsidR="00A06F1C">
        <w:rPr>
          <w:rFonts w:ascii="Verdana" w:hAnsi="Verdana"/>
          <w:sz w:val="20"/>
          <w:szCs w:val="20"/>
        </w:rPr>
        <w:t>progress the matter</w:t>
      </w:r>
      <w:r w:rsidR="005F5781">
        <w:rPr>
          <w:rFonts w:ascii="Verdana" w:hAnsi="Verdana"/>
          <w:sz w:val="20"/>
          <w:szCs w:val="20"/>
        </w:rPr>
        <w:t xml:space="preserve"> to </w:t>
      </w:r>
      <w:r w:rsidR="005F5781" w:rsidRPr="00FB7C68">
        <w:rPr>
          <w:rFonts w:ascii="Verdana" w:hAnsi="Verdana"/>
          <w:sz w:val="20"/>
          <w:szCs w:val="20"/>
        </w:rPr>
        <w:t>Court</w:t>
      </w:r>
      <w:r w:rsidR="005F5781">
        <w:rPr>
          <w:rFonts w:ascii="Verdana" w:hAnsi="Verdana"/>
          <w:sz w:val="20"/>
          <w:szCs w:val="20"/>
        </w:rPr>
        <w:t xml:space="preserve">. </w:t>
      </w:r>
    </w:p>
    <w:p w:rsidR="006B1845" w:rsidRDefault="005F5781" w:rsidP="0086107B">
      <w:pPr>
        <w:spacing w:line="480" w:lineRule="auto"/>
        <w:rPr>
          <w:rFonts w:ascii="Verdana" w:hAnsi="Verdana"/>
          <w:sz w:val="20"/>
          <w:szCs w:val="20"/>
        </w:rPr>
      </w:pPr>
      <w:r>
        <w:rPr>
          <w:rFonts w:ascii="Verdana" w:hAnsi="Verdana"/>
          <w:sz w:val="20"/>
          <w:szCs w:val="20"/>
        </w:rPr>
        <w:t xml:space="preserve">What you might have in these </w:t>
      </w:r>
      <w:r w:rsidR="003B72C6">
        <w:rPr>
          <w:rFonts w:ascii="Verdana" w:hAnsi="Verdana"/>
          <w:sz w:val="20"/>
          <w:szCs w:val="20"/>
        </w:rPr>
        <w:t>kinds</w:t>
      </w:r>
      <w:r>
        <w:rPr>
          <w:rFonts w:ascii="Verdana" w:hAnsi="Verdana"/>
          <w:sz w:val="20"/>
          <w:szCs w:val="20"/>
        </w:rPr>
        <w:t xml:space="preserve"> of arrangements is a head company, and rather than employing staff directly, you’ll have other companies that have been set up to employ individuals through those companies.</w:t>
      </w:r>
      <w:r w:rsidR="006355D7">
        <w:rPr>
          <w:rFonts w:ascii="Verdana" w:hAnsi="Verdana"/>
          <w:sz w:val="20"/>
          <w:szCs w:val="20"/>
        </w:rPr>
        <w:t xml:space="preserve"> And those </w:t>
      </w:r>
      <w:r w:rsidR="00A06F1C">
        <w:rPr>
          <w:rFonts w:ascii="Verdana" w:hAnsi="Verdana"/>
          <w:sz w:val="20"/>
          <w:szCs w:val="20"/>
        </w:rPr>
        <w:t xml:space="preserve">sub-entities </w:t>
      </w:r>
      <w:r w:rsidR="006355D7">
        <w:rPr>
          <w:rFonts w:ascii="Verdana" w:hAnsi="Verdana"/>
          <w:sz w:val="20"/>
          <w:szCs w:val="20"/>
        </w:rPr>
        <w:t xml:space="preserve">might not be capitalised. </w:t>
      </w:r>
    </w:p>
    <w:p w:rsidR="009F0241" w:rsidRDefault="009F0241" w:rsidP="0086107B">
      <w:pPr>
        <w:spacing w:line="480" w:lineRule="auto"/>
        <w:rPr>
          <w:rFonts w:ascii="Verdana" w:hAnsi="Verdana"/>
          <w:sz w:val="20"/>
          <w:szCs w:val="20"/>
        </w:rPr>
      </w:pPr>
      <w:r>
        <w:rPr>
          <w:rFonts w:ascii="Verdana" w:hAnsi="Verdana"/>
          <w:sz w:val="20"/>
          <w:szCs w:val="20"/>
        </w:rPr>
        <w:t xml:space="preserve">I want to talk to you about a litigation called Eastern </w:t>
      </w:r>
      <w:r w:rsidR="00666DB2">
        <w:rPr>
          <w:rFonts w:ascii="Verdana" w:hAnsi="Verdana"/>
          <w:sz w:val="20"/>
          <w:szCs w:val="20"/>
        </w:rPr>
        <w:t>Colour, which</w:t>
      </w:r>
      <w:r>
        <w:rPr>
          <w:rFonts w:ascii="Verdana" w:hAnsi="Verdana"/>
          <w:sz w:val="20"/>
          <w:szCs w:val="20"/>
        </w:rPr>
        <w:t xml:space="preserve"> was run up in Queensland. This was a matter where individuals were engaged – one was a forklift </w:t>
      </w:r>
      <w:r>
        <w:rPr>
          <w:rFonts w:ascii="Verdana" w:hAnsi="Verdana"/>
          <w:sz w:val="20"/>
          <w:szCs w:val="20"/>
        </w:rPr>
        <w:lastRenderedPageBreak/>
        <w:t>driver</w:t>
      </w:r>
      <w:r w:rsidR="00666DB2">
        <w:rPr>
          <w:rFonts w:ascii="Verdana" w:hAnsi="Verdana"/>
          <w:sz w:val="20"/>
          <w:szCs w:val="20"/>
        </w:rPr>
        <w:t>, for example</w:t>
      </w:r>
      <w:r>
        <w:rPr>
          <w:rFonts w:ascii="Verdana" w:hAnsi="Verdana"/>
          <w:sz w:val="20"/>
          <w:szCs w:val="20"/>
        </w:rPr>
        <w:t xml:space="preserve"> – on a farm that grew apple</w:t>
      </w:r>
      <w:r w:rsidR="00A63B3C">
        <w:rPr>
          <w:rFonts w:ascii="Verdana" w:hAnsi="Verdana"/>
          <w:sz w:val="20"/>
          <w:szCs w:val="20"/>
        </w:rPr>
        <w:t xml:space="preserve">s. </w:t>
      </w:r>
      <w:r w:rsidR="00E710B0">
        <w:rPr>
          <w:rFonts w:ascii="Verdana" w:hAnsi="Verdana"/>
          <w:sz w:val="20"/>
          <w:szCs w:val="20"/>
        </w:rPr>
        <w:t>These employees were engaged by the business, but then one day they turn</w:t>
      </w:r>
      <w:r w:rsidR="00A06F1C">
        <w:rPr>
          <w:rFonts w:ascii="Verdana" w:hAnsi="Verdana"/>
          <w:sz w:val="20"/>
          <w:szCs w:val="20"/>
        </w:rPr>
        <w:t>ed</w:t>
      </w:r>
      <w:r w:rsidR="00E710B0">
        <w:rPr>
          <w:rFonts w:ascii="Verdana" w:hAnsi="Verdana"/>
          <w:sz w:val="20"/>
          <w:szCs w:val="20"/>
        </w:rPr>
        <w:t xml:space="preserve"> up to work to find that </w:t>
      </w:r>
      <w:r w:rsidR="00A06F1C">
        <w:rPr>
          <w:rFonts w:ascii="Verdana" w:hAnsi="Verdana"/>
          <w:sz w:val="20"/>
          <w:szCs w:val="20"/>
        </w:rPr>
        <w:t>they were</w:t>
      </w:r>
      <w:r w:rsidR="00E710B0">
        <w:rPr>
          <w:rFonts w:ascii="Verdana" w:hAnsi="Verdana"/>
          <w:sz w:val="20"/>
          <w:szCs w:val="20"/>
        </w:rPr>
        <w:t xml:space="preserve"> no longer engaged by that business. Instead there </w:t>
      </w:r>
      <w:r w:rsidR="00A06F1C">
        <w:rPr>
          <w:rFonts w:ascii="Verdana" w:hAnsi="Verdana"/>
          <w:sz w:val="20"/>
          <w:szCs w:val="20"/>
        </w:rPr>
        <w:t>were</w:t>
      </w:r>
      <w:r w:rsidR="00E710B0">
        <w:rPr>
          <w:rFonts w:ascii="Verdana" w:hAnsi="Verdana"/>
          <w:sz w:val="20"/>
          <w:szCs w:val="20"/>
        </w:rPr>
        <w:t xml:space="preserve"> two new companies set up, and from </w:t>
      </w:r>
      <w:r w:rsidR="00A06F1C">
        <w:rPr>
          <w:rFonts w:ascii="Verdana" w:hAnsi="Verdana"/>
          <w:sz w:val="20"/>
          <w:szCs w:val="20"/>
        </w:rPr>
        <w:t>then</w:t>
      </w:r>
      <w:r w:rsidR="00E710B0">
        <w:rPr>
          <w:rFonts w:ascii="Verdana" w:hAnsi="Verdana"/>
          <w:sz w:val="20"/>
          <w:szCs w:val="20"/>
        </w:rPr>
        <w:t xml:space="preserve"> on </w:t>
      </w:r>
      <w:r w:rsidR="00666DB2">
        <w:rPr>
          <w:rFonts w:ascii="Verdana" w:hAnsi="Verdana"/>
          <w:sz w:val="20"/>
          <w:szCs w:val="20"/>
        </w:rPr>
        <w:t xml:space="preserve">they </w:t>
      </w:r>
      <w:r w:rsidR="00A06F1C">
        <w:rPr>
          <w:rFonts w:ascii="Verdana" w:hAnsi="Verdana"/>
          <w:sz w:val="20"/>
          <w:szCs w:val="20"/>
        </w:rPr>
        <w:t>were</w:t>
      </w:r>
      <w:r w:rsidR="00CC0955">
        <w:rPr>
          <w:rFonts w:ascii="Verdana" w:hAnsi="Verdana"/>
          <w:sz w:val="20"/>
          <w:szCs w:val="20"/>
        </w:rPr>
        <w:t xml:space="preserve"> to</w:t>
      </w:r>
      <w:r w:rsidR="00E710B0">
        <w:rPr>
          <w:rFonts w:ascii="Verdana" w:hAnsi="Verdana"/>
          <w:sz w:val="20"/>
          <w:szCs w:val="20"/>
        </w:rPr>
        <w:t xml:space="preserve"> be engaged by those two new companies. They also learnt that they w</w:t>
      </w:r>
      <w:r w:rsidR="00A06F1C">
        <w:rPr>
          <w:rFonts w:ascii="Verdana" w:hAnsi="Verdana"/>
          <w:sz w:val="20"/>
          <w:szCs w:val="20"/>
        </w:rPr>
        <w:t>ould</w:t>
      </w:r>
      <w:r w:rsidR="00E710B0">
        <w:rPr>
          <w:rFonts w:ascii="Verdana" w:hAnsi="Verdana"/>
          <w:sz w:val="20"/>
          <w:szCs w:val="20"/>
        </w:rPr>
        <w:t xml:space="preserve"> be engaged by </w:t>
      </w:r>
      <w:r w:rsidR="00666DB2">
        <w:rPr>
          <w:rFonts w:ascii="Verdana" w:hAnsi="Verdana"/>
          <w:sz w:val="20"/>
          <w:szCs w:val="20"/>
        </w:rPr>
        <w:t>‘</w:t>
      </w:r>
      <w:r w:rsidR="00E710B0">
        <w:rPr>
          <w:rFonts w:ascii="Verdana" w:hAnsi="Verdana"/>
          <w:sz w:val="20"/>
          <w:szCs w:val="20"/>
        </w:rPr>
        <w:t>company A</w:t>
      </w:r>
      <w:r w:rsidR="00666DB2">
        <w:rPr>
          <w:rFonts w:ascii="Verdana" w:hAnsi="Verdana"/>
          <w:sz w:val="20"/>
          <w:szCs w:val="20"/>
        </w:rPr>
        <w:t>’</w:t>
      </w:r>
      <w:r w:rsidR="00E710B0">
        <w:rPr>
          <w:rFonts w:ascii="Verdana" w:hAnsi="Verdana"/>
          <w:sz w:val="20"/>
          <w:szCs w:val="20"/>
        </w:rPr>
        <w:t xml:space="preserve"> for the first 40 hours, and for any subsequent hours they will be </w:t>
      </w:r>
      <w:r w:rsidR="001D793F">
        <w:rPr>
          <w:rFonts w:ascii="Verdana" w:hAnsi="Verdana"/>
          <w:sz w:val="20"/>
          <w:szCs w:val="20"/>
        </w:rPr>
        <w:t>engaged</w:t>
      </w:r>
      <w:r w:rsidR="00E710B0">
        <w:rPr>
          <w:rFonts w:ascii="Verdana" w:hAnsi="Verdana"/>
          <w:sz w:val="20"/>
          <w:szCs w:val="20"/>
        </w:rPr>
        <w:t xml:space="preserve"> by </w:t>
      </w:r>
      <w:r w:rsidR="00666DB2">
        <w:rPr>
          <w:rFonts w:ascii="Verdana" w:hAnsi="Verdana"/>
          <w:sz w:val="20"/>
          <w:szCs w:val="20"/>
        </w:rPr>
        <w:t>‘</w:t>
      </w:r>
      <w:r w:rsidR="00E710B0">
        <w:rPr>
          <w:rFonts w:ascii="Verdana" w:hAnsi="Verdana"/>
          <w:sz w:val="20"/>
          <w:szCs w:val="20"/>
        </w:rPr>
        <w:t>company B</w:t>
      </w:r>
      <w:r w:rsidR="00666DB2">
        <w:rPr>
          <w:rFonts w:ascii="Verdana" w:hAnsi="Verdana"/>
          <w:sz w:val="20"/>
          <w:szCs w:val="20"/>
        </w:rPr>
        <w:t>’</w:t>
      </w:r>
      <w:r w:rsidR="00E710B0">
        <w:rPr>
          <w:rFonts w:ascii="Verdana" w:hAnsi="Verdana"/>
          <w:sz w:val="20"/>
          <w:szCs w:val="20"/>
        </w:rPr>
        <w:t>.</w:t>
      </w:r>
      <w:r w:rsidR="001D793F">
        <w:rPr>
          <w:rFonts w:ascii="Verdana" w:hAnsi="Verdana"/>
          <w:sz w:val="20"/>
          <w:szCs w:val="20"/>
        </w:rPr>
        <w:t xml:space="preserve"> Can anyone think of why a company might set up a structure like that? The answer is to avoid overtime obligations. </w:t>
      </w:r>
      <w:r w:rsidR="007B6B90">
        <w:rPr>
          <w:rFonts w:ascii="Verdana" w:hAnsi="Verdana"/>
          <w:sz w:val="20"/>
          <w:szCs w:val="20"/>
        </w:rPr>
        <w:t>And that’s exactly what the Court found.</w:t>
      </w:r>
    </w:p>
    <w:p w:rsidR="004714F9" w:rsidRPr="006B1845" w:rsidRDefault="004714F9" w:rsidP="0086107B">
      <w:pPr>
        <w:spacing w:line="480" w:lineRule="auto"/>
        <w:rPr>
          <w:rFonts w:ascii="Verdana" w:hAnsi="Verdana"/>
          <w:sz w:val="20"/>
          <w:szCs w:val="20"/>
        </w:rPr>
      </w:pPr>
      <w:r>
        <w:rPr>
          <w:rFonts w:ascii="Verdana" w:hAnsi="Verdana"/>
          <w:sz w:val="20"/>
          <w:szCs w:val="20"/>
        </w:rPr>
        <w:t>The Fair Work Ombudsman took this matter forward and ran the argument that this was a complete sham – that these individuals had in fact never become engaged by these two new entities.</w:t>
      </w:r>
      <w:r w:rsidR="001B36E8">
        <w:rPr>
          <w:rFonts w:ascii="Verdana" w:hAnsi="Verdana"/>
          <w:sz w:val="20"/>
          <w:szCs w:val="20"/>
        </w:rPr>
        <w:t xml:space="preserve"> And instead they remained engaged by the head company, which had sufficient assets to pay their staff. In this case the Court found in our favour. </w:t>
      </w:r>
    </w:p>
    <w:p w:rsidR="00577127" w:rsidRDefault="00577127" w:rsidP="0086107B">
      <w:pPr>
        <w:spacing w:line="480" w:lineRule="auto"/>
        <w:rPr>
          <w:rFonts w:ascii="Verdana" w:hAnsi="Verdana"/>
          <w:sz w:val="20"/>
          <w:szCs w:val="20"/>
        </w:rPr>
      </w:pPr>
      <w:r w:rsidRPr="00577127">
        <w:rPr>
          <w:rFonts w:ascii="Verdana" w:hAnsi="Verdana"/>
          <w:sz w:val="20"/>
          <w:szCs w:val="20"/>
        </w:rPr>
        <w:t xml:space="preserve">We also did something similar in a matter called </w:t>
      </w:r>
      <w:r w:rsidR="0086107B" w:rsidRPr="00577127">
        <w:rPr>
          <w:rFonts w:ascii="Verdana" w:hAnsi="Verdana"/>
          <w:sz w:val="20"/>
          <w:szCs w:val="20"/>
        </w:rPr>
        <w:t>Ramsay</w:t>
      </w:r>
      <w:r>
        <w:rPr>
          <w:rFonts w:ascii="Verdana" w:hAnsi="Verdana"/>
          <w:sz w:val="20"/>
          <w:szCs w:val="20"/>
        </w:rPr>
        <w:t xml:space="preserve"> Food Processing</w:t>
      </w:r>
      <w:r w:rsidR="0086107B" w:rsidRPr="00577127">
        <w:rPr>
          <w:rFonts w:ascii="Verdana" w:hAnsi="Verdana"/>
          <w:sz w:val="20"/>
          <w:szCs w:val="20"/>
        </w:rPr>
        <w:t xml:space="preserve"> </w:t>
      </w:r>
      <w:r>
        <w:rPr>
          <w:rFonts w:ascii="Verdana" w:hAnsi="Verdana"/>
          <w:sz w:val="20"/>
          <w:szCs w:val="20"/>
        </w:rPr>
        <w:t>Pty Ltd, which involved an</w:t>
      </w:r>
      <w:r w:rsidR="0086107B" w:rsidRPr="00022E62">
        <w:rPr>
          <w:rFonts w:ascii="Verdana" w:hAnsi="Verdana"/>
          <w:sz w:val="20"/>
          <w:szCs w:val="20"/>
        </w:rPr>
        <w:t xml:space="preserve"> abattoir business in </w:t>
      </w:r>
      <w:r w:rsidR="006119F2" w:rsidRPr="00022E62">
        <w:rPr>
          <w:rFonts w:ascii="Verdana" w:hAnsi="Verdana"/>
          <w:sz w:val="20"/>
          <w:szCs w:val="20"/>
        </w:rPr>
        <w:t>Grafton,</w:t>
      </w:r>
      <w:r w:rsidR="0086107B" w:rsidRPr="00022E62">
        <w:rPr>
          <w:rFonts w:ascii="Verdana" w:hAnsi="Verdana"/>
          <w:sz w:val="20"/>
          <w:szCs w:val="20"/>
        </w:rPr>
        <w:t xml:space="preserve"> New South Wales</w:t>
      </w:r>
      <w:r>
        <w:rPr>
          <w:rFonts w:ascii="Verdana" w:hAnsi="Verdana"/>
          <w:sz w:val="20"/>
          <w:szCs w:val="20"/>
        </w:rPr>
        <w:t>. In this case the individual running</w:t>
      </w:r>
      <w:r w:rsidR="007948BA">
        <w:rPr>
          <w:rFonts w:ascii="Verdana" w:hAnsi="Verdana"/>
          <w:sz w:val="20"/>
          <w:szCs w:val="20"/>
        </w:rPr>
        <w:t xml:space="preserve"> the</w:t>
      </w:r>
      <w:r>
        <w:rPr>
          <w:rFonts w:ascii="Verdana" w:hAnsi="Verdana"/>
          <w:sz w:val="20"/>
          <w:szCs w:val="20"/>
        </w:rPr>
        <w:t xml:space="preserve"> company would </w:t>
      </w:r>
      <w:r w:rsidR="007948BA">
        <w:rPr>
          <w:rFonts w:ascii="Verdana" w:hAnsi="Verdana"/>
          <w:sz w:val="20"/>
          <w:szCs w:val="20"/>
        </w:rPr>
        <w:t xml:space="preserve">claim, in terms </w:t>
      </w:r>
      <w:r w:rsidR="00A06F1C">
        <w:rPr>
          <w:rFonts w:ascii="Verdana" w:hAnsi="Verdana"/>
          <w:sz w:val="20"/>
          <w:szCs w:val="20"/>
        </w:rPr>
        <w:t xml:space="preserve">of </w:t>
      </w:r>
      <w:r>
        <w:rPr>
          <w:rFonts w:ascii="Verdana" w:hAnsi="Verdana"/>
          <w:sz w:val="20"/>
          <w:szCs w:val="20"/>
        </w:rPr>
        <w:t>entitlements</w:t>
      </w:r>
      <w:r w:rsidR="007948BA">
        <w:rPr>
          <w:rFonts w:ascii="Verdana" w:hAnsi="Verdana"/>
          <w:sz w:val="20"/>
          <w:szCs w:val="20"/>
        </w:rPr>
        <w:t xml:space="preserve"> </w:t>
      </w:r>
      <w:r>
        <w:rPr>
          <w:rFonts w:ascii="Verdana" w:hAnsi="Verdana"/>
          <w:sz w:val="20"/>
          <w:szCs w:val="20"/>
        </w:rPr>
        <w:t xml:space="preserve">such as redundancies, </w:t>
      </w:r>
      <w:r w:rsidR="007948BA">
        <w:rPr>
          <w:rFonts w:ascii="Verdana" w:hAnsi="Verdana"/>
          <w:sz w:val="20"/>
          <w:szCs w:val="20"/>
        </w:rPr>
        <w:t>that the people on site</w:t>
      </w:r>
      <w:r>
        <w:rPr>
          <w:rFonts w:ascii="Verdana" w:hAnsi="Verdana"/>
          <w:sz w:val="20"/>
          <w:szCs w:val="20"/>
        </w:rPr>
        <w:t xml:space="preserve"> were employed by companies that had insufficient assets to pay these entitlements. Meanwhile, the business was doing quite well, and did have assets and money to cover these expenses.</w:t>
      </w:r>
      <w:r w:rsidR="000665E7">
        <w:rPr>
          <w:rFonts w:ascii="Verdana" w:hAnsi="Verdana"/>
          <w:sz w:val="20"/>
          <w:szCs w:val="20"/>
        </w:rPr>
        <w:t xml:space="preserve"> Mr Ramsay’s luck ran out when the Fair Work Ombudsman took this matter on. And the way that we pursued it was to name this as a sham, and ask the Courts to make findings that the actual holding company was the real employer. Again, we were successful in those proceedings.</w:t>
      </w:r>
    </w:p>
    <w:p w:rsidR="0086107B" w:rsidRDefault="0086107B" w:rsidP="0086107B">
      <w:pPr>
        <w:spacing w:line="480" w:lineRule="auto"/>
        <w:rPr>
          <w:rFonts w:ascii="Verdana" w:hAnsi="Verdana"/>
          <w:sz w:val="20"/>
          <w:szCs w:val="20"/>
        </w:rPr>
      </w:pPr>
      <w:r w:rsidRPr="00022E62">
        <w:rPr>
          <w:rFonts w:ascii="Verdana" w:hAnsi="Verdana"/>
          <w:sz w:val="20"/>
          <w:szCs w:val="20"/>
        </w:rPr>
        <w:t>So in the context of thinking about supply chain accountability</w:t>
      </w:r>
      <w:r w:rsidR="00A406D5" w:rsidRPr="00022E62">
        <w:rPr>
          <w:rFonts w:ascii="Verdana" w:hAnsi="Verdana"/>
          <w:sz w:val="20"/>
          <w:szCs w:val="20"/>
        </w:rPr>
        <w:t>,</w:t>
      </w:r>
      <w:r w:rsidRPr="00022E62">
        <w:rPr>
          <w:rFonts w:ascii="Verdana" w:hAnsi="Verdana"/>
          <w:sz w:val="20"/>
          <w:szCs w:val="20"/>
        </w:rPr>
        <w:t xml:space="preserve"> and ways that one might get around the direct employment relationship</w:t>
      </w:r>
      <w:r w:rsidR="00A406D5" w:rsidRPr="00022E62">
        <w:rPr>
          <w:rFonts w:ascii="Verdana" w:hAnsi="Verdana"/>
          <w:sz w:val="20"/>
          <w:szCs w:val="20"/>
        </w:rPr>
        <w:t>,</w:t>
      </w:r>
      <w:r w:rsidRPr="00022E62">
        <w:rPr>
          <w:rFonts w:ascii="Verdana" w:hAnsi="Verdana"/>
          <w:sz w:val="20"/>
          <w:szCs w:val="20"/>
        </w:rPr>
        <w:t xml:space="preserve"> we would caution against these </w:t>
      </w:r>
      <w:r w:rsidR="003B72C6" w:rsidRPr="00022E62">
        <w:rPr>
          <w:rFonts w:ascii="Verdana" w:hAnsi="Verdana"/>
          <w:sz w:val="20"/>
          <w:szCs w:val="20"/>
        </w:rPr>
        <w:t>kinds</w:t>
      </w:r>
      <w:r w:rsidRPr="00022E62">
        <w:rPr>
          <w:rFonts w:ascii="Verdana" w:hAnsi="Verdana"/>
          <w:sz w:val="20"/>
          <w:szCs w:val="20"/>
        </w:rPr>
        <w:t xml:space="preserve"> of practices if they're set up specifically for the purposes of avoiding employee obligations.</w:t>
      </w:r>
    </w:p>
    <w:p w:rsidR="00A406D5" w:rsidRPr="00A406D5" w:rsidRDefault="00341499" w:rsidP="0086107B">
      <w:pPr>
        <w:spacing w:line="480" w:lineRule="auto"/>
        <w:rPr>
          <w:rFonts w:ascii="Verdana" w:hAnsi="Verdana"/>
          <w:b/>
          <w:sz w:val="20"/>
          <w:szCs w:val="20"/>
        </w:rPr>
      </w:pPr>
      <w:r>
        <w:rPr>
          <w:rFonts w:ascii="Verdana" w:hAnsi="Verdana"/>
          <w:b/>
          <w:sz w:val="20"/>
          <w:szCs w:val="20"/>
        </w:rPr>
        <w:t>W</w:t>
      </w:r>
      <w:r w:rsidR="00A406D5">
        <w:rPr>
          <w:rFonts w:ascii="Verdana" w:hAnsi="Verdana"/>
          <w:b/>
          <w:sz w:val="20"/>
          <w:szCs w:val="20"/>
        </w:rPr>
        <w:t>hat you can do</w:t>
      </w:r>
    </w:p>
    <w:p w:rsidR="0086107B" w:rsidRPr="0086107B" w:rsidRDefault="00A406D5" w:rsidP="0086107B">
      <w:pPr>
        <w:spacing w:line="480" w:lineRule="auto"/>
        <w:rPr>
          <w:rFonts w:ascii="Verdana" w:hAnsi="Verdana"/>
          <w:sz w:val="20"/>
          <w:szCs w:val="20"/>
        </w:rPr>
      </w:pPr>
      <w:r>
        <w:rPr>
          <w:rFonts w:ascii="Verdana" w:hAnsi="Verdana"/>
          <w:sz w:val="20"/>
          <w:szCs w:val="20"/>
        </w:rPr>
        <w:t>So what can you do? In my opinion there are</w:t>
      </w:r>
      <w:r w:rsidR="0086107B" w:rsidRPr="0086107B">
        <w:rPr>
          <w:rFonts w:ascii="Verdana" w:hAnsi="Verdana"/>
          <w:sz w:val="20"/>
          <w:szCs w:val="20"/>
        </w:rPr>
        <w:t xml:space="preserve"> some really simple things that </w:t>
      </w:r>
      <w:r>
        <w:rPr>
          <w:rFonts w:ascii="Verdana" w:hAnsi="Verdana"/>
          <w:sz w:val="20"/>
          <w:szCs w:val="20"/>
        </w:rPr>
        <w:t xml:space="preserve">you can </w:t>
      </w:r>
      <w:r w:rsidR="0086107B" w:rsidRPr="0086107B">
        <w:rPr>
          <w:rFonts w:ascii="Verdana" w:hAnsi="Verdana"/>
          <w:sz w:val="20"/>
          <w:szCs w:val="20"/>
        </w:rPr>
        <w:t xml:space="preserve">take away and implement </w:t>
      </w:r>
      <w:r>
        <w:rPr>
          <w:rFonts w:ascii="Verdana" w:hAnsi="Verdana"/>
          <w:sz w:val="20"/>
          <w:szCs w:val="20"/>
        </w:rPr>
        <w:t>within your own business to avoid potential liability. F</w:t>
      </w:r>
      <w:r w:rsidR="0086107B" w:rsidRPr="0086107B">
        <w:rPr>
          <w:rFonts w:ascii="Verdana" w:hAnsi="Verdana"/>
          <w:sz w:val="20"/>
          <w:szCs w:val="20"/>
        </w:rPr>
        <w:t xml:space="preserve">irst and </w:t>
      </w:r>
      <w:r w:rsidR="0086107B" w:rsidRPr="0086107B">
        <w:rPr>
          <w:rFonts w:ascii="Verdana" w:hAnsi="Verdana"/>
          <w:sz w:val="20"/>
          <w:szCs w:val="20"/>
        </w:rPr>
        <w:lastRenderedPageBreak/>
        <w:t>foremost</w:t>
      </w:r>
      <w:r>
        <w:rPr>
          <w:rFonts w:ascii="Verdana" w:hAnsi="Verdana"/>
          <w:sz w:val="20"/>
          <w:szCs w:val="20"/>
        </w:rPr>
        <w:t>, when you engage</w:t>
      </w:r>
      <w:r w:rsidR="0086107B" w:rsidRPr="0086107B">
        <w:rPr>
          <w:rFonts w:ascii="Verdana" w:hAnsi="Verdana"/>
          <w:sz w:val="20"/>
          <w:szCs w:val="20"/>
        </w:rPr>
        <w:t xml:space="preserve"> </w:t>
      </w:r>
      <w:r w:rsidR="00BD35DD">
        <w:rPr>
          <w:rFonts w:ascii="Verdana" w:hAnsi="Verdana"/>
          <w:sz w:val="20"/>
          <w:szCs w:val="20"/>
        </w:rPr>
        <w:t>a contractor</w:t>
      </w:r>
      <w:r w:rsidR="0086107B" w:rsidRPr="0086107B">
        <w:rPr>
          <w:rFonts w:ascii="Verdana" w:hAnsi="Verdana"/>
          <w:sz w:val="20"/>
          <w:szCs w:val="20"/>
        </w:rPr>
        <w:t xml:space="preserve"> in your business you should be che</w:t>
      </w:r>
      <w:r>
        <w:rPr>
          <w:rFonts w:ascii="Verdana" w:hAnsi="Verdana"/>
          <w:sz w:val="20"/>
          <w:szCs w:val="20"/>
        </w:rPr>
        <w:t>cking their compliance history.</w:t>
      </w:r>
      <w:r w:rsidR="0086107B" w:rsidRPr="0086107B">
        <w:rPr>
          <w:rFonts w:ascii="Verdana" w:hAnsi="Verdana"/>
          <w:sz w:val="20"/>
          <w:szCs w:val="20"/>
        </w:rPr>
        <w:t xml:space="preserve"> </w:t>
      </w:r>
      <w:r>
        <w:rPr>
          <w:rFonts w:ascii="Verdana" w:hAnsi="Verdana"/>
          <w:sz w:val="20"/>
          <w:szCs w:val="20"/>
        </w:rPr>
        <w:t xml:space="preserve">I </w:t>
      </w:r>
      <w:r w:rsidR="000665E7">
        <w:rPr>
          <w:rFonts w:ascii="Verdana" w:hAnsi="Verdana"/>
          <w:sz w:val="20"/>
          <w:szCs w:val="20"/>
        </w:rPr>
        <w:t>will</w:t>
      </w:r>
      <w:r>
        <w:rPr>
          <w:rFonts w:ascii="Verdana" w:hAnsi="Verdana"/>
          <w:sz w:val="20"/>
          <w:szCs w:val="20"/>
        </w:rPr>
        <w:t xml:space="preserve"> point out </w:t>
      </w:r>
      <w:r w:rsidR="000665E7">
        <w:rPr>
          <w:rFonts w:ascii="Verdana" w:hAnsi="Verdana"/>
          <w:sz w:val="20"/>
          <w:szCs w:val="20"/>
        </w:rPr>
        <w:t xml:space="preserve">again </w:t>
      </w:r>
      <w:r>
        <w:rPr>
          <w:rFonts w:ascii="Verdana" w:hAnsi="Verdana"/>
          <w:sz w:val="20"/>
          <w:szCs w:val="20"/>
        </w:rPr>
        <w:t xml:space="preserve">that the </w:t>
      </w:r>
      <w:r w:rsidR="0086107B" w:rsidRPr="0086107B">
        <w:rPr>
          <w:rFonts w:ascii="Verdana" w:hAnsi="Verdana"/>
          <w:sz w:val="20"/>
          <w:szCs w:val="20"/>
        </w:rPr>
        <w:t xml:space="preserve">Fair Work Ombudsman </w:t>
      </w:r>
      <w:r>
        <w:rPr>
          <w:rFonts w:ascii="Verdana" w:hAnsi="Verdana"/>
          <w:sz w:val="20"/>
          <w:szCs w:val="20"/>
        </w:rPr>
        <w:t xml:space="preserve">is not saying that </w:t>
      </w:r>
      <w:r w:rsidR="0086107B" w:rsidRPr="0086107B">
        <w:rPr>
          <w:rFonts w:ascii="Verdana" w:hAnsi="Verdana"/>
          <w:sz w:val="20"/>
          <w:szCs w:val="20"/>
        </w:rPr>
        <w:t xml:space="preserve">contracting is not </w:t>
      </w:r>
      <w:r>
        <w:rPr>
          <w:rFonts w:ascii="Verdana" w:hAnsi="Verdana"/>
          <w:sz w:val="20"/>
          <w:szCs w:val="20"/>
        </w:rPr>
        <w:t xml:space="preserve">a </w:t>
      </w:r>
      <w:r w:rsidR="0086107B" w:rsidRPr="0086107B">
        <w:rPr>
          <w:rFonts w:ascii="Verdana" w:hAnsi="Verdana"/>
          <w:sz w:val="20"/>
          <w:szCs w:val="20"/>
        </w:rPr>
        <w:t>legitimate</w:t>
      </w:r>
      <w:r w:rsidR="00341499">
        <w:rPr>
          <w:rFonts w:ascii="Verdana" w:hAnsi="Verdana"/>
          <w:sz w:val="20"/>
          <w:szCs w:val="20"/>
        </w:rPr>
        <w:t xml:space="preserve"> business decision</w:t>
      </w:r>
      <w:r>
        <w:rPr>
          <w:rFonts w:ascii="Verdana" w:hAnsi="Verdana"/>
          <w:sz w:val="20"/>
          <w:szCs w:val="20"/>
        </w:rPr>
        <w:t xml:space="preserve">. </w:t>
      </w:r>
      <w:r w:rsidR="0086107B" w:rsidRPr="0086107B">
        <w:rPr>
          <w:rFonts w:ascii="Verdana" w:hAnsi="Verdana"/>
          <w:sz w:val="20"/>
          <w:szCs w:val="20"/>
        </w:rPr>
        <w:t>It is entirely legitimate</w:t>
      </w:r>
      <w:r>
        <w:rPr>
          <w:rFonts w:ascii="Verdana" w:hAnsi="Verdana"/>
          <w:sz w:val="20"/>
          <w:szCs w:val="20"/>
        </w:rPr>
        <w:t>, and suitable</w:t>
      </w:r>
      <w:r w:rsidR="0086107B" w:rsidRPr="0086107B">
        <w:rPr>
          <w:rFonts w:ascii="Verdana" w:hAnsi="Verdana"/>
          <w:sz w:val="20"/>
          <w:szCs w:val="20"/>
        </w:rPr>
        <w:t xml:space="preserve"> for a whole range of reasons.</w:t>
      </w:r>
    </w:p>
    <w:p w:rsidR="0086107B" w:rsidRPr="0086107B" w:rsidRDefault="000F703A" w:rsidP="0086107B">
      <w:pPr>
        <w:spacing w:line="480" w:lineRule="auto"/>
        <w:rPr>
          <w:rFonts w:ascii="Verdana" w:hAnsi="Verdana"/>
          <w:sz w:val="20"/>
          <w:szCs w:val="20"/>
        </w:rPr>
      </w:pPr>
      <w:r>
        <w:rPr>
          <w:rFonts w:ascii="Verdana" w:hAnsi="Verdana"/>
          <w:sz w:val="20"/>
          <w:szCs w:val="20"/>
        </w:rPr>
        <w:t>What I’m saying is that you need to make</w:t>
      </w:r>
      <w:r w:rsidR="0086107B" w:rsidRPr="0086107B">
        <w:rPr>
          <w:rFonts w:ascii="Verdana" w:hAnsi="Verdana"/>
          <w:sz w:val="20"/>
          <w:szCs w:val="20"/>
        </w:rPr>
        <w:t xml:space="preserve"> sure </w:t>
      </w:r>
      <w:r>
        <w:rPr>
          <w:rFonts w:ascii="Verdana" w:hAnsi="Verdana"/>
          <w:sz w:val="20"/>
          <w:szCs w:val="20"/>
        </w:rPr>
        <w:t>you have your</w:t>
      </w:r>
      <w:r w:rsidR="0086107B" w:rsidRPr="0086107B">
        <w:rPr>
          <w:rFonts w:ascii="Verdana" w:hAnsi="Verdana"/>
          <w:sz w:val="20"/>
          <w:szCs w:val="20"/>
        </w:rPr>
        <w:t xml:space="preserve"> checks and balances in place</w:t>
      </w:r>
      <w:r w:rsidR="00BD35DD">
        <w:rPr>
          <w:rFonts w:ascii="Verdana" w:hAnsi="Verdana"/>
          <w:sz w:val="20"/>
          <w:szCs w:val="20"/>
        </w:rPr>
        <w:t>,</w:t>
      </w:r>
      <w:r w:rsidR="0086107B" w:rsidRPr="0086107B">
        <w:rPr>
          <w:rFonts w:ascii="Verdana" w:hAnsi="Verdana"/>
          <w:sz w:val="20"/>
          <w:szCs w:val="20"/>
        </w:rPr>
        <w:t xml:space="preserve"> so that your reputation is not damaged by t</w:t>
      </w:r>
      <w:r>
        <w:rPr>
          <w:rFonts w:ascii="Verdana" w:hAnsi="Verdana"/>
          <w:sz w:val="20"/>
          <w:szCs w:val="20"/>
        </w:rPr>
        <w:t xml:space="preserve">he actions of a contractor </w:t>
      </w:r>
      <w:r w:rsidR="0086107B" w:rsidRPr="0086107B">
        <w:rPr>
          <w:rFonts w:ascii="Verdana" w:hAnsi="Verdana"/>
          <w:sz w:val="20"/>
          <w:szCs w:val="20"/>
        </w:rPr>
        <w:t xml:space="preserve">you engage.  </w:t>
      </w:r>
      <w:r w:rsidR="00BD35DD">
        <w:rPr>
          <w:rFonts w:ascii="Verdana" w:hAnsi="Verdana"/>
          <w:sz w:val="20"/>
          <w:szCs w:val="20"/>
        </w:rPr>
        <w:t>You should also ensure you</w:t>
      </w:r>
      <w:r w:rsidR="0086107B" w:rsidRPr="0086107B">
        <w:rPr>
          <w:rFonts w:ascii="Verdana" w:hAnsi="Verdana"/>
          <w:sz w:val="20"/>
          <w:szCs w:val="20"/>
        </w:rPr>
        <w:t xml:space="preserve"> understand their workplace re</w:t>
      </w:r>
      <w:r>
        <w:rPr>
          <w:rFonts w:ascii="Verdana" w:hAnsi="Verdana"/>
          <w:sz w:val="20"/>
          <w:szCs w:val="20"/>
        </w:rPr>
        <w:t xml:space="preserve">lations systems and practices. </w:t>
      </w:r>
      <w:r w:rsidR="0086107B" w:rsidRPr="0086107B">
        <w:rPr>
          <w:rFonts w:ascii="Verdana" w:hAnsi="Verdana"/>
          <w:sz w:val="20"/>
          <w:szCs w:val="20"/>
        </w:rPr>
        <w:t xml:space="preserve">Are they going to be employing people directly, </w:t>
      </w:r>
      <w:r>
        <w:rPr>
          <w:rFonts w:ascii="Verdana" w:hAnsi="Verdana"/>
          <w:sz w:val="20"/>
          <w:szCs w:val="20"/>
        </w:rPr>
        <w:t xml:space="preserve">or </w:t>
      </w:r>
      <w:r w:rsidR="0086107B" w:rsidRPr="0086107B">
        <w:rPr>
          <w:rFonts w:ascii="Verdana" w:hAnsi="Verdana"/>
          <w:sz w:val="20"/>
          <w:szCs w:val="20"/>
        </w:rPr>
        <w:t>are they g</w:t>
      </w:r>
      <w:r>
        <w:rPr>
          <w:rFonts w:ascii="Verdana" w:hAnsi="Verdana"/>
          <w:sz w:val="20"/>
          <w:szCs w:val="20"/>
        </w:rPr>
        <w:t>oing to be using subcontractors? A</w:t>
      </w:r>
      <w:r w:rsidR="0086107B" w:rsidRPr="0086107B">
        <w:rPr>
          <w:rFonts w:ascii="Verdana" w:hAnsi="Verdana"/>
          <w:sz w:val="20"/>
          <w:szCs w:val="20"/>
        </w:rPr>
        <w:t xml:space="preserve">re they going to be engaging those people as employees or contractors?  These are all </w:t>
      </w:r>
      <w:r w:rsidR="00BD35DD">
        <w:rPr>
          <w:rFonts w:ascii="Verdana" w:hAnsi="Verdana"/>
          <w:sz w:val="20"/>
          <w:szCs w:val="20"/>
        </w:rPr>
        <w:t>questions you should be asking.</w:t>
      </w:r>
    </w:p>
    <w:p w:rsidR="0086107B" w:rsidRPr="0086107B" w:rsidRDefault="0086107B" w:rsidP="0086107B">
      <w:pPr>
        <w:spacing w:line="480" w:lineRule="auto"/>
        <w:rPr>
          <w:rFonts w:ascii="Verdana" w:hAnsi="Verdana"/>
          <w:sz w:val="20"/>
          <w:szCs w:val="20"/>
        </w:rPr>
      </w:pPr>
      <w:r w:rsidRPr="0086107B">
        <w:rPr>
          <w:rFonts w:ascii="Verdana" w:hAnsi="Verdana"/>
          <w:sz w:val="20"/>
          <w:szCs w:val="20"/>
        </w:rPr>
        <w:t>It's really important that you contractually require workplace relations obligations to be complied with</w:t>
      </w:r>
      <w:r w:rsidR="00501A00">
        <w:rPr>
          <w:rFonts w:ascii="Verdana" w:hAnsi="Verdana"/>
          <w:sz w:val="20"/>
          <w:szCs w:val="20"/>
        </w:rPr>
        <w:t>,</w:t>
      </w:r>
      <w:r w:rsidRPr="0086107B">
        <w:rPr>
          <w:rFonts w:ascii="Verdana" w:hAnsi="Verdana"/>
          <w:sz w:val="20"/>
          <w:szCs w:val="20"/>
        </w:rPr>
        <w:t xml:space="preserve"> but beyond that</w:t>
      </w:r>
      <w:r w:rsidR="00501A00">
        <w:rPr>
          <w:rFonts w:ascii="Verdana" w:hAnsi="Verdana"/>
          <w:sz w:val="20"/>
          <w:szCs w:val="20"/>
        </w:rPr>
        <w:t>, that</w:t>
      </w:r>
      <w:r w:rsidRPr="0086107B">
        <w:rPr>
          <w:rFonts w:ascii="Verdana" w:hAnsi="Verdana"/>
          <w:sz w:val="20"/>
          <w:szCs w:val="20"/>
        </w:rPr>
        <w:t xml:space="preserve"> </w:t>
      </w:r>
      <w:r w:rsidR="00501A00">
        <w:rPr>
          <w:rFonts w:ascii="Verdana" w:hAnsi="Verdana"/>
          <w:sz w:val="20"/>
          <w:szCs w:val="20"/>
        </w:rPr>
        <w:t xml:space="preserve">you audit rigorously. Let’s return to the Coles example for a moment. </w:t>
      </w:r>
      <w:r w:rsidRPr="0086107B">
        <w:rPr>
          <w:rFonts w:ascii="Verdana" w:hAnsi="Verdana"/>
          <w:sz w:val="20"/>
          <w:szCs w:val="20"/>
        </w:rPr>
        <w:t xml:space="preserve">I have no doubt that they intended or hoped that obligations </w:t>
      </w:r>
      <w:r w:rsidR="00501A00">
        <w:rPr>
          <w:rFonts w:ascii="Verdana" w:hAnsi="Verdana"/>
          <w:sz w:val="20"/>
          <w:szCs w:val="20"/>
        </w:rPr>
        <w:t>under workplace law</w:t>
      </w:r>
      <w:r w:rsidR="00A06F1C">
        <w:rPr>
          <w:rFonts w:ascii="Verdana" w:hAnsi="Verdana"/>
          <w:sz w:val="20"/>
          <w:szCs w:val="20"/>
        </w:rPr>
        <w:t>s</w:t>
      </w:r>
      <w:r w:rsidR="00501A00">
        <w:rPr>
          <w:rFonts w:ascii="Verdana" w:hAnsi="Verdana"/>
          <w:sz w:val="20"/>
          <w:szCs w:val="20"/>
        </w:rPr>
        <w:t xml:space="preserve"> </w:t>
      </w:r>
      <w:r w:rsidRPr="0086107B">
        <w:rPr>
          <w:rFonts w:ascii="Verdana" w:hAnsi="Verdana"/>
          <w:sz w:val="20"/>
          <w:szCs w:val="20"/>
        </w:rPr>
        <w:t>would have been complied with</w:t>
      </w:r>
      <w:r w:rsidR="00BD35DD">
        <w:rPr>
          <w:rFonts w:ascii="Verdana" w:hAnsi="Verdana"/>
          <w:sz w:val="20"/>
          <w:szCs w:val="20"/>
        </w:rPr>
        <w:t>. B</w:t>
      </w:r>
      <w:r w:rsidRPr="0086107B">
        <w:rPr>
          <w:rFonts w:ascii="Verdana" w:hAnsi="Verdana"/>
          <w:sz w:val="20"/>
          <w:szCs w:val="20"/>
        </w:rPr>
        <w:t xml:space="preserve">ut without auditing rigorously </w:t>
      </w:r>
      <w:r w:rsidR="00BD35DD">
        <w:rPr>
          <w:rFonts w:ascii="Verdana" w:hAnsi="Verdana"/>
          <w:sz w:val="20"/>
          <w:szCs w:val="20"/>
        </w:rPr>
        <w:t>you’re not</w:t>
      </w:r>
      <w:r w:rsidRPr="0086107B">
        <w:rPr>
          <w:rFonts w:ascii="Verdana" w:hAnsi="Verdana"/>
          <w:sz w:val="20"/>
          <w:szCs w:val="20"/>
        </w:rPr>
        <w:t xml:space="preserve"> necessarily going to know that until things go awry.</w:t>
      </w:r>
    </w:p>
    <w:p w:rsidR="0086107B" w:rsidRDefault="0086107B" w:rsidP="0086107B">
      <w:pPr>
        <w:spacing w:line="480" w:lineRule="auto"/>
        <w:rPr>
          <w:rFonts w:ascii="Verdana" w:hAnsi="Verdana"/>
          <w:sz w:val="20"/>
          <w:szCs w:val="20"/>
        </w:rPr>
      </w:pPr>
      <w:r w:rsidRPr="0086107B">
        <w:rPr>
          <w:rFonts w:ascii="Verdana" w:hAnsi="Verdana"/>
          <w:sz w:val="20"/>
          <w:szCs w:val="20"/>
        </w:rPr>
        <w:t>The last point is to partner with your cont</w:t>
      </w:r>
      <w:r w:rsidR="00C42BEF">
        <w:rPr>
          <w:rFonts w:ascii="Verdana" w:hAnsi="Verdana"/>
          <w:sz w:val="20"/>
          <w:szCs w:val="20"/>
        </w:rPr>
        <w:t xml:space="preserve">ractor on workplace relations. </w:t>
      </w:r>
      <w:r w:rsidRPr="0086107B">
        <w:rPr>
          <w:rFonts w:ascii="Verdana" w:hAnsi="Verdana"/>
          <w:sz w:val="20"/>
          <w:szCs w:val="20"/>
        </w:rPr>
        <w:t>It may well be that you have more sophisticated systems in place</w:t>
      </w:r>
      <w:r w:rsidR="00C42BEF">
        <w:rPr>
          <w:rFonts w:ascii="Verdana" w:hAnsi="Verdana"/>
          <w:sz w:val="20"/>
          <w:szCs w:val="20"/>
        </w:rPr>
        <w:t>, and</w:t>
      </w:r>
      <w:r w:rsidRPr="0086107B">
        <w:rPr>
          <w:rFonts w:ascii="Verdana" w:hAnsi="Verdana"/>
          <w:sz w:val="20"/>
          <w:szCs w:val="20"/>
        </w:rPr>
        <w:t xml:space="preserve"> greater capacities in terms of being able to draw upon resources</w:t>
      </w:r>
      <w:r w:rsidR="00C42BEF">
        <w:rPr>
          <w:rFonts w:ascii="Verdana" w:hAnsi="Verdana"/>
          <w:sz w:val="20"/>
          <w:szCs w:val="20"/>
        </w:rPr>
        <w:t>,</w:t>
      </w:r>
      <w:r w:rsidRPr="0086107B">
        <w:rPr>
          <w:rFonts w:ascii="Verdana" w:hAnsi="Verdana"/>
          <w:sz w:val="20"/>
          <w:szCs w:val="20"/>
        </w:rPr>
        <w:t xml:space="preserve"> such as </w:t>
      </w:r>
      <w:r w:rsidR="00FD7532">
        <w:rPr>
          <w:rFonts w:ascii="Verdana" w:hAnsi="Verdana"/>
          <w:sz w:val="20"/>
          <w:szCs w:val="20"/>
        </w:rPr>
        <w:t>AiG</w:t>
      </w:r>
      <w:r w:rsidR="00C42BEF">
        <w:rPr>
          <w:rFonts w:ascii="Verdana" w:hAnsi="Verdana"/>
          <w:sz w:val="20"/>
          <w:szCs w:val="20"/>
        </w:rPr>
        <w:t>.</w:t>
      </w:r>
      <w:r w:rsidRPr="0086107B">
        <w:rPr>
          <w:rFonts w:ascii="Verdana" w:hAnsi="Verdana"/>
          <w:sz w:val="20"/>
          <w:szCs w:val="20"/>
        </w:rPr>
        <w:t xml:space="preserve"> </w:t>
      </w:r>
      <w:r w:rsidR="00C42BEF">
        <w:rPr>
          <w:rFonts w:ascii="Verdana" w:hAnsi="Verdana"/>
          <w:sz w:val="20"/>
          <w:szCs w:val="20"/>
        </w:rPr>
        <w:t>So</w:t>
      </w:r>
      <w:r w:rsidRPr="0086107B">
        <w:rPr>
          <w:rFonts w:ascii="Verdana" w:hAnsi="Verdana"/>
          <w:sz w:val="20"/>
          <w:szCs w:val="20"/>
        </w:rPr>
        <w:t xml:space="preserve"> there's an opportunity for you to partner </w:t>
      </w:r>
      <w:r w:rsidR="00C42BEF">
        <w:rPr>
          <w:rFonts w:ascii="Verdana" w:hAnsi="Verdana"/>
          <w:sz w:val="20"/>
          <w:szCs w:val="20"/>
        </w:rPr>
        <w:t>with them, and to sh</w:t>
      </w:r>
      <w:r w:rsidR="00FD7532">
        <w:rPr>
          <w:rFonts w:ascii="Verdana" w:hAnsi="Verdana"/>
          <w:sz w:val="20"/>
          <w:szCs w:val="20"/>
        </w:rPr>
        <w:t>are that knowledge and know-how.</w:t>
      </w:r>
    </w:p>
    <w:p w:rsidR="00341499" w:rsidRPr="00341499" w:rsidRDefault="004C2295" w:rsidP="0086107B">
      <w:pPr>
        <w:spacing w:line="480" w:lineRule="auto"/>
        <w:rPr>
          <w:rFonts w:ascii="Verdana" w:hAnsi="Verdana"/>
          <w:b/>
          <w:sz w:val="20"/>
          <w:szCs w:val="20"/>
        </w:rPr>
      </w:pPr>
      <w:r>
        <w:rPr>
          <w:rFonts w:ascii="Verdana" w:hAnsi="Verdana"/>
          <w:b/>
          <w:sz w:val="20"/>
          <w:szCs w:val="20"/>
        </w:rPr>
        <w:t>Reputational impact</w:t>
      </w:r>
    </w:p>
    <w:p w:rsidR="0086107B" w:rsidRPr="0086107B" w:rsidRDefault="00341499" w:rsidP="0086107B">
      <w:pPr>
        <w:spacing w:line="480" w:lineRule="auto"/>
        <w:rPr>
          <w:rFonts w:ascii="Verdana" w:hAnsi="Verdana"/>
          <w:sz w:val="20"/>
          <w:szCs w:val="20"/>
        </w:rPr>
      </w:pPr>
      <w:r>
        <w:rPr>
          <w:rFonts w:ascii="Verdana" w:hAnsi="Verdana"/>
          <w:sz w:val="20"/>
          <w:szCs w:val="20"/>
        </w:rPr>
        <w:t>In case you are</w:t>
      </w:r>
      <w:r w:rsidR="00875A8E">
        <w:rPr>
          <w:rFonts w:ascii="Verdana" w:hAnsi="Verdana"/>
          <w:sz w:val="20"/>
          <w:szCs w:val="20"/>
        </w:rPr>
        <w:t xml:space="preserve"> </w:t>
      </w:r>
      <w:r w:rsidR="000665E7">
        <w:rPr>
          <w:rFonts w:ascii="Verdana" w:hAnsi="Verdana"/>
          <w:sz w:val="20"/>
          <w:szCs w:val="20"/>
        </w:rPr>
        <w:t xml:space="preserve">still </w:t>
      </w:r>
      <w:r w:rsidR="00875A8E">
        <w:rPr>
          <w:rFonts w:ascii="Verdana" w:hAnsi="Verdana"/>
          <w:sz w:val="20"/>
          <w:szCs w:val="20"/>
        </w:rPr>
        <w:t>wondering</w:t>
      </w:r>
      <w:r>
        <w:rPr>
          <w:rFonts w:ascii="Verdana" w:hAnsi="Verdana"/>
          <w:sz w:val="20"/>
          <w:szCs w:val="20"/>
        </w:rPr>
        <w:t xml:space="preserve"> why you should</w:t>
      </w:r>
      <w:r w:rsidR="0086107B" w:rsidRPr="0086107B">
        <w:rPr>
          <w:rFonts w:ascii="Verdana" w:hAnsi="Verdana"/>
          <w:sz w:val="20"/>
          <w:szCs w:val="20"/>
        </w:rPr>
        <w:t xml:space="preserve"> invest</w:t>
      </w:r>
      <w:r w:rsidR="00A06F1C">
        <w:rPr>
          <w:rFonts w:ascii="Verdana" w:hAnsi="Verdana"/>
          <w:sz w:val="20"/>
          <w:szCs w:val="20"/>
        </w:rPr>
        <w:t xml:space="preserve"> in thoroughly understanding your own supply chains</w:t>
      </w:r>
      <w:r w:rsidR="00875A8E">
        <w:rPr>
          <w:rFonts w:ascii="Verdana" w:hAnsi="Verdana"/>
          <w:sz w:val="20"/>
          <w:szCs w:val="20"/>
        </w:rPr>
        <w:t xml:space="preserve">, let me remind you of the story of the </w:t>
      </w:r>
      <w:r w:rsidR="0086107B" w:rsidRPr="0086107B">
        <w:rPr>
          <w:rFonts w:ascii="Verdana" w:hAnsi="Verdana"/>
          <w:sz w:val="20"/>
          <w:szCs w:val="20"/>
        </w:rPr>
        <w:t>Sherrin foot</w:t>
      </w:r>
      <w:r w:rsidR="00875A8E">
        <w:rPr>
          <w:rFonts w:ascii="Verdana" w:hAnsi="Verdana"/>
          <w:sz w:val="20"/>
          <w:szCs w:val="20"/>
        </w:rPr>
        <w:t>ball. Sherrin is a very well-known</w:t>
      </w:r>
      <w:r w:rsidR="0086107B" w:rsidRPr="0086107B">
        <w:rPr>
          <w:rFonts w:ascii="Verdana" w:hAnsi="Verdana"/>
          <w:sz w:val="20"/>
          <w:szCs w:val="20"/>
        </w:rPr>
        <w:t xml:space="preserve"> brand</w:t>
      </w:r>
      <w:r w:rsidR="00875A8E">
        <w:rPr>
          <w:rFonts w:ascii="Verdana" w:hAnsi="Verdana"/>
          <w:sz w:val="20"/>
          <w:szCs w:val="20"/>
        </w:rPr>
        <w:t>,</w:t>
      </w:r>
      <w:r w:rsidR="0086107B" w:rsidRPr="0086107B">
        <w:rPr>
          <w:rFonts w:ascii="Verdana" w:hAnsi="Verdana"/>
          <w:sz w:val="20"/>
          <w:szCs w:val="20"/>
        </w:rPr>
        <w:t xml:space="preserve"> particularly for those of you that are in AFL country</w:t>
      </w:r>
      <w:r w:rsidR="00875A8E">
        <w:rPr>
          <w:rFonts w:ascii="Verdana" w:hAnsi="Verdana"/>
          <w:sz w:val="20"/>
          <w:szCs w:val="20"/>
        </w:rPr>
        <w:t>,</w:t>
      </w:r>
      <w:r w:rsidR="0086107B" w:rsidRPr="0086107B">
        <w:rPr>
          <w:rFonts w:ascii="Verdana" w:hAnsi="Verdana"/>
          <w:sz w:val="20"/>
          <w:szCs w:val="20"/>
        </w:rPr>
        <w:t xml:space="preserve"> </w:t>
      </w:r>
      <w:r w:rsidR="00875A8E">
        <w:rPr>
          <w:rFonts w:ascii="Verdana" w:hAnsi="Verdana"/>
          <w:sz w:val="20"/>
          <w:szCs w:val="20"/>
        </w:rPr>
        <w:t>as it is</w:t>
      </w:r>
      <w:r w:rsidR="0086107B" w:rsidRPr="0086107B">
        <w:rPr>
          <w:rFonts w:ascii="Verdana" w:hAnsi="Verdana"/>
          <w:sz w:val="20"/>
          <w:szCs w:val="20"/>
        </w:rPr>
        <w:t xml:space="preserve"> the offici</w:t>
      </w:r>
      <w:r w:rsidR="00875A8E">
        <w:rPr>
          <w:rFonts w:ascii="Verdana" w:hAnsi="Verdana"/>
          <w:sz w:val="20"/>
          <w:szCs w:val="20"/>
        </w:rPr>
        <w:t xml:space="preserve">al football of the AFL. </w:t>
      </w:r>
      <w:r w:rsidR="0086107B" w:rsidRPr="0086107B">
        <w:rPr>
          <w:rFonts w:ascii="Verdana" w:hAnsi="Verdana"/>
          <w:sz w:val="20"/>
          <w:szCs w:val="20"/>
        </w:rPr>
        <w:t xml:space="preserve">In late September </w:t>
      </w:r>
      <w:r w:rsidR="00875A8E">
        <w:rPr>
          <w:rFonts w:ascii="Verdana" w:hAnsi="Verdana"/>
          <w:sz w:val="20"/>
          <w:szCs w:val="20"/>
        </w:rPr>
        <w:t>2012</w:t>
      </w:r>
      <w:r w:rsidR="0086107B" w:rsidRPr="0086107B">
        <w:rPr>
          <w:rFonts w:ascii="Verdana" w:hAnsi="Verdana"/>
          <w:sz w:val="20"/>
          <w:szCs w:val="20"/>
        </w:rPr>
        <w:t xml:space="preserve">, </w:t>
      </w:r>
      <w:r w:rsidR="00875A8E">
        <w:rPr>
          <w:rFonts w:ascii="Verdana" w:hAnsi="Verdana"/>
          <w:sz w:val="20"/>
          <w:szCs w:val="20"/>
        </w:rPr>
        <w:t>just before the</w:t>
      </w:r>
      <w:r w:rsidR="0086107B" w:rsidRPr="0086107B">
        <w:rPr>
          <w:rFonts w:ascii="Verdana" w:hAnsi="Verdana"/>
          <w:sz w:val="20"/>
          <w:szCs w:val="20"/>
        </w:rPr>
        <w:t xml:space="preserve"> Gran</w:t>
      </w:r>
      <w:r w:rsidR="00875A8E">
        <w:rPr>
          <w:rFonts w:ascii="Verdana" w:hAnsi="Verdana"/>
          <w:sz w:val="20"/>
          <w:szCs w:val="20"/>
        </w:rPr>
        <w:t xml:space="preserve">d Final of that football season, a </w:t>
      </w:r>
      <w:r w:rsidR="0086107B" w:rsidRPr="0086107B">
        <w:rPr>
          <w:rFonts w:ascii="Verdana" w:hAnsi="Verdana"/>
          <w:sz w:val="20"/>
          <w:szCs w:val="20"/>
        </w:rPr>
        <w:t xml:space="preserve">headline appeared in the paper and </w:t>
      </w:r>
      <w:r w:rsidR="00875A8E">
        <w:rPr>
          <w:rFonts w:ascii="Verdana" w:hAnsi="Verdana"/>
          <w:sz w:val="20"/>
          <w:szCs w:val="20"/>
        </w:rPr>
        <w:t>read as follows:</w:t>
      </w:r>
      <w:r w:rsidR="00B2101F">
        <w:rPr>
          <w:rFonts w:ascii="Verdana" w:hAnsi="Verdana"/>
          <w:sz w:val="20"/>
          <w:szCs w:val="20"/>
        </w:rPr>
        <w:t xml:space="preserve"> </w:t>
      </w:r>
      <w:r w:rsidR="0086107B" w:rsidRPr="0086107B">
        <w:rPr>
          <w:rFonts w:ascii="Verdana" w:hAnsi="Verdana"/>
          <w:sz w:val="20"/>
          <w:szCs w:val="20"/>
        </w:rPr>
        <w:t>"Sherrin child la</w:t>
      </w:r>
      <w:r w:rsidR="00875A8E">
        <w:rPr>
          <w:rFonts w:ascii="Verdana" w:hAnsi="Verdana"/>
          <w:sz w:val="20"/>
          <w:szCs w:val="20"/>
        </w:rPr>
        <w:t>bour disgusting Demetriou says”.</w:t>
      </w:r>
    </w:p>
    <w:p w:rsidR="0086107B" w:rsidRPr="0086107B" w:rsidRDefault="00B2101F" w:rsidP="0086107B">
      <w:pPr>
        <w:spacing w:line="480" w:lineRule="auto"/>
        <w:rPr>
          <w:rFonts w:ascii="Verdana" w:hAnsi="Verdana"/>
          <w:sz w:val="20"/>
          <w:szCs w:val="20"/>
        </w:rPr>
      </w:pPr>
      <w:r>
        <w:rPr>
          <w:rFonts w:ascii="Verdana" w:hAnsi="Verdana"/>
          <w:sz w:val="20"/>
          <w:szCs w:val="20"/>
        </w:rPr>
        <w:lastRenderedPageBreak/>
        <w:t>Can you imagine being Sherrin's Managing D</w:t>
      </w:r>
      <w:r w:rsidR="0086107B" w:rsidRPr="0086107B">
        <w:rPr>
          <w:rFonts w:ascii="Verdana" w:hAnsi="Verdana"/>
          <w:sz w:val="20"/>
          <w:szCs w:val="20"/>
        </w:rPr>
        <w:t>irector</w:t>
      </w:r>
      <w:r w:rsidR="00806A6C">
        <w:rPr>
          <w:rFonts w:ascii="Verdana" w:hAnsi="Verdana"/>
          <w:sz w:val="20"/>
          <w:szCs w:val="20"/>
        </w:rPr>
        <w:t xml:space="preserve"> and waking up to this</w:t>
      </w:r>
      <w:r>
        <w:rPr>
          <w:rFonts w:ascii="Verdana" w:hAnsi="Verdana"/>
          <w:sz w:val="20"/>
          <w:szCs w:val="20"/>
        </w:rPr>
        <w:t xml:space="preserve"> news</w:t>
      </w:r>
      <w:r w:rsidR="003B72C6">
        <w:rPr>
          <w:rFonts w:ascii="Verdana" w:hAnsi="Verdana"/>
          <w:sz w:val="20"/>
          <w:szCs w:val="20"/>
        </w:rPr>
        <w:t>?</w:t>
      </w:r>
      <w:r w:rsidR="00806A6C">
        <w:rPr>
          <w:rFonts w:ascii="Verdana" w:hAnsi="Verdana"/>
          <w:sz w:val="20"/>
          <w:szCs w:val="20"/>
        </w:rPr>
        <w:t xml:space="preserve"> </w:t>
      </w:r>
      <w:r>
        <w:rPr>
          <w:rFonts w:ascii="Verdana" w:hAnsi="Verdana"/>
          <w:sz w:val="20"/>
          <w:szCs w:val="20"/>
        </w:rPr>
        <w:t>E</w:t>
      </w:r>
      <w:r w:rsidR="0086107B" w:rsidRPr="0086107B">
        <w:rPr>
          <w:rFonts w:ascii="Verdana" w:hAnsi="Verdana"/>
          <w:sz w:val="20"/>
          <w:szCs w:val="20"/>
        </w:rPr>
        <w:t>ffectively</w:t>
      </w:r>
      <w:r w:rsidR="00A06F1C">
        <w:rPr>
          <w:rFonts w:ascii="Verdana" w:hAnsi="Verdana"/>
          <w:sz w:val="20"/>
          <w:szCs w:val="20"/>
        </w:rPr>
        <w:t>,</w:t>
      </w:r>
      <w:r w:rsidR="0086107B" w:rsidRPr="0086107B">
        <w:rPr>
          <w:rFonts w:ascii="Verdana" w:hAnsi="Verdana"/>
          <w:sz w:val="20"/>
          <w:szCs w:val="20"/>
        </w:rPr>
        <w:t xml:space="preserve"> what had happened here was that Sherrin hadn't been keeping an eye on its sub</w:t>
      </w:r>
      <w:r w:rsidR="00341499">
        <w:rPr>
          <w:rFonts w:ascii="Verdana" w:hAnsi="Verdana"/>
          <w:sz w:val="20"/>
          <w:szCs w:val="20"/>
        </w:rPr>
        <w:t>-</w:t>
      </w:r>
      <w:r w:rsidR="0086107B" w:rsidRPr="0086107B">
        <w:rPr>
          <w:rFonts w:ascii="Verdana" w:hAnsi="Verdana"/>
          <w:sz w:val="20"/>
          <w:szCs w:val="20"/>
        </w:rPr>
        <w:t>contracting practices</w:t>
      </w:r>
      <w:r w:rsidR="00806A6C">
        <w:rPr>
          <w:rFonts w:ascii="Verdana" w:hAnsi="Verdana"/>
          <w:sz w:val="20"/>
          <w:szCs w:val="20"/>
        </w:rPr>
        <w:t>,</w:t>
      </w:r>
      <w:r w:rsidR="0086107B" w:rsidRPr="0086107B">
        <w:rPr>
          <w:rFonts w:ascii="Verdana" w:hAnsi="Verdana"/>
          <w:sz w:val="20"/>
          <w:szCs w:val="20"/>
        </w:rPr>
        <w:t xml:space="preserve"> and a young boy a few weeks earlier had foun</w:t>
      </w:r>
      <w:r w:rsidR="00806A6C">
        <w:rPr>
          <w:rFonts w:ascii="Verdana" w:hAnsi="Verdana"/>
          <w:sz w:val="20"/>
          <w:szCs w:val="20"/>
        </w:rPr>
        <w:t>d a needle in one of the balls.</w:t>
      </w:r>
      <w:r w:rsidR="0086107B" w:rsidRPr="0086107B">
        <w:rPr>
          <w:rFonts w:ascii="Verdana" w:hAnsi="Verdana"/>
          <w:sz w:val="20"/>
          <w:szCs w:val="20"/>
        </w:rPr>
        <w:t xml:space="preserve"> This sent one of </w:t>
      </w:r>
      <w:r w:rsidR="0086107B" w:rsidRPr="00806A6C">
        <w:rPr>
          <w:rFonts w:ascii="Verdana" w:hAnsi="Verdana"/>
          <w:i/>
          <w:sz w:val="20"/>
          <w:szCs w:val="20"/>
        </w:rPr>
        <w:t>The Age</w:t>
      </w:r>
      <w:r w:rsidR="0086107B" w:rsidRPr="0086107B">
        <w:rPr>
          <w:rFonts w:ascii="Verdana" w:hAnsi="Verdana"/>
          <w:sz w:val="20"/>
          <w:szCs w:val="20"/>
        </w:rPr>
        <w:t xml:space="preserve"> journalists over to find out a little bit more about their procurement practices in India.</w:t>
      </w:r>
    </w:p>
    <w:p w:rsidR="00CC0955" w:rsidRDefault="0086107B" w:rsidP="0086107B">
      <w:pPr>
        <w:spacing w:line="480" w:lineRule="auto"/>
        <w:rPr>
          <w:rFonts w:ascii="Verdana" w:hAnsi="Verdana"/>
          <w:sz w:val="20"/>
          <w:szCs w:val="20"/>
        </w:rPr>
      </w:pPr>
      <w:r w:rsidRPr="0086107B">
        <w:rPr>
          <w:rFonts w:ascii="Verdana" w:hAnsi="Verdana"/>
          <w:sz w:val="20"/>
          <w:szCs w:val="20"/>
        </w:rPr>
        <w:t xml:space="preserve">What they discovered was that these balls were being produced for as little as 12 cents </w:t>
      </w:r>
      <w:r w:rsidR="00806A6C">
        <w:rPr>
          <w:rFonts w:ascii="Verdana" w:hAnsi="Verdana"/>
          <w:sz w:val="20"/>
          <w:szCs w:val="20"/>
        </w:rPr>
        <w:t>an</w:t>
      </w:r>
      <w:r w:rsidRPr="0086107B">
        <w:rPr>
          <w:rFonts w:ascii="Verdana" w:hAnsi="Verdana"/>
          <w:sz w:val="20"/>
          <w:szCs w:val="20"/>
        </w:rPr>
        <w:t xml:space="preserve"> hour </w:t>
      </w:r>
      <w:r w:rsidR="00806A6C">
        <w:rPr>
          <w:rFonts w:ascii="Verdana" w:hAnsi="Verdana"/>
          <w:sz w:val="20"/>
          <w:szCs w:val="20"/>
        </w:rPr>
        <w:t>by underage children,</w:t>
      </w:r>
      <w:r w:rsidRPr="0086107B">
        <w:rPr>
          <w:rFonts w:ascii="Verdana" w:hAnsi="Verdana"/>
          <w:sz w:val="20"/>
          <w:szCs w:val="20"/>
        </w:rPr>
        <w:t xml:space="preserve"> predominantly female</w:t>
      </w:r>
      <w:r w:rsidR="00806A6C">
        <w:rPr>
          <w:rFonts w:ascii="Verdana" w:hAnsi="Verdana"/>
          <w:sz w:val="20"/>
          <w:szCs w:val="20"/>
        </w:rPr>
        <w:t>s</w:t>
      </w:r>
      <w:r w:rsidR="00B2101F">
        <w:rPr>
          <w:rFonts w:ascii="Verdana" w:hAnsi="Verdana"/>
          <w:sz w:val="20"/>
          <w:szCs w:val="20"/>
        </w:rPr>
        <w:t xml:space="preserve"> as young as 10</w:t>
      </w:r>
      <w:r w:rsidR="00A06F1C">
        <w:rPr>
          <w:rFonts w:ascii="Verdana" w:hAnsi="Verdana"/>
          <w:sz w:val="20"/>
          <w:szCs w:val="20"/>
        </w:rPr>
        <w:t>,</w:t>
      </w:r>
      <w:r w:rsidR="00806A6C">
        <w:rPr>
          <w:rFonts w:ascii="Verdana" w:hAnsi="Verdana"/>
          <w:sz w:val="20"/>
          <w:szCs w:val="20"/>
        </w:rPr>
        <w:t xml:space="preserve"> who</w:t>
      </w:r>
      <w:r w:rsidRPr="0086107B">
        <w:rPr>
          <w:rFonts w:ascii="Verdana" w:hAnsi="Verdana"/>
          <w:sz w:val="20"/>
          <w:szCs w:val="20"/>
        </w:rPr>
        <w:t xml:space="preserve"> were being pulled out from school in order to make these balls for our A</w:t>
      </w:r>
      <w:r w:rsidR="00806A6C">
        <w:rPr>
          <w:rFonts w:ascii="Verdana" w:hAnsi="Verdana"/>
          <w:sz w:val="20"/>
          <w:szCs w:val="20"/>
        </w:rPr>
        <w:t xml:space="preserve">ustralian kids to kick around. </w:t>
      </w:r>
      <w:r w:rsidRPr="0086107B">
        <w:rPr>
          <w:rFonts w:ascii="Verdana" w:hAnsi="Verdana"/>
          <w:sz w:val="20"/>
          <w:szCs w:val="20"/>
        </w:rPr>
        <w:t xml:space="preserve">So half a million balls </w:t>
      </w:r>
      <w:r w:rsidR="00341499">
        <w:rPr>
          <w:rFonts w:ascii="Verdana" w:hAnsi="Verdana"/>
          <w:sz w:val="20"/>
          <w:szCs w:val="20"/>
        </w:rPr>
        <w:t xml:space="preserve">were </w:t>
      </w:r>
      <w:r w:rsidRPr="0086107B">
        <w:rPr>
          <w:rFonts w:ascii="Verdana" w:hAnsi="Verdana"/>
          <w:sz w:val="20"/>
          <w:szCs w:val="20"/>
        </w:rPr>
        <w:t>recalled</w:t>
      </w:r>
      <w:r w:rsidR="00341499">
        <w:rPr>
          <w:rFonts w:ascii="Verdana" w:hAnsi="Verdana"/>
          <w:sz w:val="20"/>
          <w:szCs w:val="20"/>
        </w:rPr>
        <w:t xml:space="preserve"> around Australia</w:t>
      </w:r>
      <w:r w:rsidR="00806A6C">
        <w:rPr>
          <w:rFonts w:ascii="Verdana" w:hAnsi="Verdana"/>
          <w:sz w:val="20"/>
          <w:szCs w:val="20"/>
        </w:rPr>
        <w:t xml:space="preserve">, which apparently </w:t>
      </w:r>
      <w:r w:rsidRPr="0086107B">
        <w:rPr>
          <w:rFonts w:ascii="Verdana" w:hAnsi="Verdana"/>
          <w:sz w:val="20"/>
          <w:szCs w:val="20"/>
        </w:rPr>
        <w:t xml:space="preserve">cost </w:t>
      </w:r>
      <w:r w:rsidR="002546A5">
        <w:rPr>
          <w:rFonts w:ascii="Verdana" w:hAnsi="Verdana"/>
          <w:sz w:val="20"/>
          <w:szCs w:val="20"/>
        </w:rPr>
        <w:t>around one</w:t>
      </w:r>
      <w:r w:rsidR="00341499">
        <w:rPr>
          <w:rFonts w:ascii="Verdana" w:hAnsi="Verdana"/>
          <w:sz w:val="20"/>
          <w:szCs w:val="20"/>
        </w:rPr>
        <w:t xml:space="preserve"> </w:t>
      </w:r>
      <w:r w:rsidR="00806A6C">
        <w:rPr>
          <w:rFonts w:ascii="Verdana" w:hAnsi="Verdana"/>
          <w:sz w:val="20"/>
          <w:szCs w:val="20"/>
        </w:rPr>
        <w:t xml:space="preserve">million dollars. </w:t>
      </w:r>
      <w:r w:rsidR="00A06F1C">
        <w:rPr>
          <w:rFonts w:ascii="Verdana" w:hAnsi="Verdana"/>
          <w:sz w:val="20"/>
          <w:szCs w:val="20"/>
        </w:rPr>
        <w:t xml:space="preserve">I’m very confident that this whole episode cost Sherrin a lot more than one million dollars. </w:t>
      </w:r>
    </w:p>
    <w:p w:rsidR="0086107B" w:rsidRPr="0086107B" w:rsidRDefault="0086107B" w:rsidP="0086107B">
      <w:pPr>
        <w:spacing w:line="480" w:lineRule="auto"/>
        <w:rPr>
          <w:rFonts w:ascii="Verdana" w:hAnsi="Verdana"/>
          <w:sz w:val="20"/>
          <w:szCs w:val="20"/>
        </w:rPr>
      </w:pPr>
      <w:r w:rsidRPr="0086107B">
        <w:rPr>
          <w:rFonts w:ascii="Verdana" w:hAnsi="Verdana"/>
          <w:sz w:val="20"/>
          <w:szCs w:val="20"/>
        </w:rPr>
        <w:t>This is again a narrative not unlike the one that unions have created in res</w:t>
      </w:r>
      <w:r w:rsidR="00DC3609">
        <w:rPr>
          <w:rFonts w:ascii="Verdana" w:hAnsi="Verdana"/>
          <w:sz w:val="20"/>
          <w:szCs w:val="20"/>
        </w:rPr>
        <w:t>pect of the naming and shaming.</w:t>
      </w:r>
      <w:r w:rsidRPr="0086107B">
        <w:rPr>
          <w:rFonts w:ascii="Verdana" w:hAnsi="Verdana"/>
          <w:sz w:val="20"/>
          <w:szCs w:val="20"/>
        </w:rPr>
        <w:t xml:space="preserve"> Here is a positive brand name that had </w:t>
      </w:r>
      <w:r w:rsidR="000665E7">
        <w:rPr>
          <w:rFonts w:ascii="Verdana" w:hAnsi="Verdana"/>
          <w:sz w:val="20"/>
          <w:szCs w:val="20"/>
        </w:rPr>
        <w:t xml:space="preserve">been building </w:t>
      </w:r>
      <w:r w:rsidR="00DC3609">
        <w:rPr>
          <w:rFonts w:ascii="Verdana" w:hAnsi="Verdana"/>
          <w:sz w:val="20"/>
          <w:szCs w:val="20"/>
        </w:rPr>
        <w:t>a</w:t>
      </w:r>
      <w:r w:rsidRPr="0086107B">
        <w:rPr>
          <w:rFonts w:ascii="Verdana" w:hAnsi="Verdana"/>
          <w:sz w:val="20"/>
          <w:szCs w:val="20"/>
        </w:rPr>
        <w:t xml:space="preserve"> narrative over 100 years</w:t>
      </w:r>
      <w:r w:rsidR="00DC3609">
        <w:rPr>
          <w:rFonts w:ascii="Verdana" w:hAnsi="Verdana"/>
          <w:sz w:val="20"/>
          <w:szCs w:val="20"/>
        </w:rPr>
        <w:t>,</w:t>
      </w:r>
      <w:r w:rsidRPr="0086107B">
        <w:rPr>
          <w:rFonts w:ascii="Verdana" w:hAnsi="Verdana"/>
          <w:sz w:val="20"/>
          <w:szCs w:val="20"/>
        </w:rPr>
        <w:t xml:space="preserve"> and in one </w:t>
      </w:r>
      <w:r w:rsidRPr="00B2101F">
        <w:rPr>
          <w:rFonts w:ascii="Verdana" w:hAnsi="Verdana"/>
          <w:sz w:val="20"/>
          <w:szCs w:val="20"/>
        </w:rPr>
        <w:t xml:space="preserve">fell swoop </w:t>
      </w:r>
      <w:r w:rsidR="000665E7" w:rsidRPr="00B2101F">
        <w:rPr>
          <w:rFonts w:ascii="Verdana" w:hAnsi="Verdana"/>
          <w:sz w:val="20"/>
          <w:szCs w:val="20"/>
        </w:rPr>
        <w:t>it’s</w:t>
      </w:r>
      <w:r w:rsidR="000665E7">
        <w:rPr>
          <w:rFonts w:ascii="Verdana" w:hAnsi="Verdana"/>
          <w:sz w:val="20"/>
          <w:szCs w:val="20"/>
        </w:rPr>
        <w:t xml:space="preserve"> </w:t>
      </w:r>
      <w:r w:rsidRPr="0086107B">
        <w:rPr>
          <w:rFonts w:ascii="Verdana" w:hAnsi="Verdana"/>
          <w:sz w:val="20"/>
          <w:szCs w:val="20"/>
        </w:rPr>
        <w:t>gone</w:t>
      </w:r>
      <w:r w:rsidR="00B2101F">
        <w:rPr>
          <w:rFonts w:ascii="Verdana" w:hAnsi="Verdana"/>
          <w:sz w:val="20"/>
          <w:szCs w:val="20"/>
        </w:rPr>
        <w:t>.</w:t>
      </w:r>
      <w:r w:rsidR="00DC3609">
        <w:rPr>
          <w:rFonts w:ascii="Verdana" w:hAnsi="Verdana"/>
          <w:sz w:val="20"/>
          <w:szCs w:val="20"/>
        </w:rPr>
        <w:t xml:space="preserve"> </w:t>
      </w:r>
      <w:r w:rsidRPr="0086107B">
        <w:rPr>
          <w:rFonts w:ascii="Verdana" w:hAnsi="Verdana"/>
          <w:sz w:val="20"/>
          <w:szCs w:val="20"/>
        </w:rPr>
        <w:t>So if for no other reason</w:t>
      </w:r>
      <w:r w:rsidR="00DC3609">
        <w:rPr>
          <w:rFonts w:ascii="Verdana" w:hAnsi="Verdana"/>
          <w:sz w:val="20"/>
          <w:szCs w:val="20"/>
        </w:rPr>
        <w:t>,</w:t>
      </w:r>
      <w:r w:rsidRPr="0086107B">
        <w:rPr>
          <w:rFonts w:ascii="Verdana" w:hAnsi="Verdana"/>
          <w:sz w:val="20"/>
          <w:szCs w:val="20"/>
        </w:rPr>
        <w:t xml:space="preserve"> I think </w:t>
      </w:r>
      <w:r w:rsidR="00DC3609">
        <w:rPr>
          <w:rFonts w:ascii="Verdana" w:hAnsi="Verdana"/>
          <w:sz w:val="20"/>
          <w:szCs w:val="20"/>
        </w:rPr>
        <w:t>it’s important to be aware of the</w:t>
      </w:r>
      <w:r w:rsidRPr="0086107B">
        <w:rPr>
          <w:rFonts w:ascii="Verdana" w:hAnsi="Verdana"/>
          <w:sz w:val="20"/>
          <w:szCs w:val="20"/>
        </w:rPr>
        <w:t xml:space="preserve"> reputational impact </w:t>
      </w:r>
      <w:r w:rsidR="00DC3609">
        <w:rPr>
          <w:rFonts w:ascii="Verdana" w:hAnsi="Verdana"/>
          <w:sz w:val="20"/>
          <w:szCs w:val="20"/>
        </w:rPr>
        <w:t>a situation like this can have</w:t>
      </w:r>
      <w:r w:rsidR="00B2101F">
        <w:rPr>
          <w:rFonts w:ascii="Verdana" w:hAnsi="Verdana"/>
          <w:sz w:val="20"/>
          <w:szCs w:val="20"/>
        </w:rPr>
        <w:t xml:space="preserve"> on</w:t>
      </w:r>
      <w:r w:rsidR="00341499">
        <w:rPr>
          <w:rFonts w:ascii="Verdana" w:hAnsi="Verdana"/>
          <w:sz w:val="20"/>
          <w:szCs w:val="20"/>
        </w:rPr>
        <w:t xml:space="preserve"> your business</w:t>
      </w:r>
      <w:r w:rsidR="00DC3609">
        <w:rPr>
          <w:rFonts w:ascii="Verdana" w:hAnsi="Verdana"/>
          <w:sz w:val="20"/>
          <w:szCs w:val="20"/>
        </w:rPr>
        <w:t>.</w:t>
      </w:r>
    </w:p>
    <w:p w:rsidR="00E01754" w:rsidRPr="00E01754" w:rsidRDefault="00E01754" w:rsidP="0086107B">
      <w:pPr>
        <w:spacing w:line="480" w:lineRule="auto"/>
        <w:rPr>
          <w:rFonts w:ascii="Verdana" w:hAnsi="Verdana"/>
          <w:b/>
          <w:sz w:val="20"/>
          <w:szCs w:val="20"/>
        </w:rPr>
      </w:pPr>
      <w:r w:rsidRPr="00E01754">
        <w:rPr>
          <w:rFonts w:ascii="Verdana" w:hAnsi="Verdana"/>
          <w:b/>
          <w:sz w:val="20"/>
          <w:szCs w:val="20"/>
        </w:rPr>
        <w:t>Conclusion</w:t>
      </w:r>
    </w:p>
    <w:p w:rsidR="0086107B" w:rsidRPr="0086107B" w:rsidRDefault="00E01754" w:rsidP="0086107B">
      <w:pPr>
        <w:spacing w:line="480" w:lineRule="auto"/>
        <w:rPr>
          <w:rFonts w:ascii="Verdana" w:hAnsi="Verdana"/>
          <w:sz w:val="20"/>
          <w:szCs w:val="20"/>
        </w:rPr>
      </w:pPr>
      <w:r>
        <w:rPr>
          <w:rFonts w:ascii="Verdana" w:hAnsi="Verdana"/>
          <w:sz w:val="20"/>
          <w:szCs w:val="20"/>
        </w:rPr>
        <w:t>Thank you for listening to me today. At the Fair Work Ombudsman we are</w:t>
      </w:r>
      <w:r w:rsidR="0086107B" w:rsidRPr="0086107B">
        <w:rPr>
          <w:rFonts w:ascii="Verdana" w:hAnsi="Verdana"/>
          <w:sz w:val="20"/>
          <w:szCs w:val="20"/>
        </w:rPr>
        <w:t xml:space="preserve"> trying </w:t>
      </w:r>
      <w:r>
        <w:rPr>
          <w:rFonts w:ascii="Verdana" w:hAnsi="Verdana"/>
          <w:sz w:val="20"/>
          <w:szCs w:val="20"/>
        </w:rPr>
        <w:t xml:space="preserve">to </w:t>
      </w:r>
      <w:r w:rsidR="0086107B" w:rsidRPr="0086107B">
        <w:rPr>
          <w:rFonts w:ascii="Verdana" w:hAnsi="Verdana"/>
          <w:sz w:val="20"/>
          <w:szCs w:val="20"/>
        </w:rPr>
        <w:t xml:space="preserve">achieve 100 per cent compliance, </w:t>
      </w:r>
      <w:r>
        <w:rPr>
          <w:rFonts w:ascii="Verdana" w:hAnsi="Verdana"/>
          <w:sz w:val="20"/>
          <w:szCs w:val="20"/>
        </w:rPr>
        <w:t>and that means creating</w:t>
      </w:r>
      <w:r w:rsidR="0086107B" w:rsidRPr="0086107B">
        <w:rPr>
          <w:rFonts w:ascii="Verdana" w:hAnsi="Verdana"/>
          <w:sz w:val="20"/>
          <w:szCs w:val="20"/>
        </w:rPr>
        <w:t xml:space="preserve"> a culture of compliance across all </w:t>
      </w:r>
      <w:r>
        <w:rPr>
          <w:rFonts w:ascii="Verdana" w:hAnsi="Verdana"/>
          <w:sz w:val="20"/>
          <w:szCs w:val="20"/>
        </w:rPr>
        <w:t>Australian businesses.</w:t>
      </w:r>
    </w:p>
    <w:p w:rsidR="00E01754" w:rsidRDefault="00341499" w:rsidP="0086107B">
      <w:pPr>
        <w:spacing w:line="480" w:lineRule="auto"/>
        <w:rPr>
          <w:rFonts w:ascii="Verdana" w:hAnsi="Verdana"/>
          <w:sz w:val="20"/>
          <w:szCs w:val="20"/>
        </w:rPr>
      </w:pPr>
      <w:r>
        <w:rPr>
          <w:rFonts w:ascii="Verdana" w:hAnsi="Verdana"/>
          <w:sz w:val="20"/>
          <w:szCs w:val="20"/>
        </w:rPr>
        <w:t xml:space="preserve">I hope to have </w:t>
      </w:r>
      <w:r w:rsidR="0086107B" w:rsidRPr="0086107B">
        <w:rPr>
          <w:rFonts w:ascii="Verdana" w:hAnsi="Verdana"/>
          <w:sz w:val="20"/>
          <w:szCs w:val="20"/>
        </w:rPr>
        <w:t xml:space="preserve">convinced you today that you too should be looking for 100 per cent compliance within your </w:t>
      </w:r>
      <w:r w:rsidR="003B72C6" w:rsidRPr="0086107B">
        <w:rPr>
          <w:rFonts w:ascii="Verdana" w:hAnsi="Verdana"/>
          <w:sz w:val="20"/>
          <w:szCs w:val="20"/>
        </w:rPr>
        <w:t>organisation</w:t>
      </w:r>
      <w:r w:rsidR="0086107B" w:rsidRPr="0086107B">
        <w:rPr>
          <w:rFonts w:ascii="Verdana" w:hAnsi="Verdana"/>
          <w:sz w:val="20"/>
          <w:szCs w:val="20"/>
        </w:rPr>
        <w:t xml:space="preserve"> and within your supply chains as well.  </w:t>
      </w:r>
      <w:r w:rsidR="00E01754">
        <w:rPr>
          <w:rFonts w:ascii="Verdana" w:hAnsi="Verdana"/>
          <w:sz w:val="20"/>
          <w:szCs w:val="20"/>
        </w:rPr>
        <w:t>If</w:t>
      </w:r>
      <w:r w:rsidR="0086107B" w:rsidRPr="0086107B">
        <w:rPr>
          <w:rFonts w:ascii="Verdana" w:hAnsi="Verdana"/>
          <w:sz w:val="20"/>
          <w:szCs w:val="20"/>
        </w:rPr>
        <w:t xml:space="preserve"> we can</w:t>
      </w:r>
      <w:r w:rsidR="000665E7">
        <w:rPr>
          <w:rFonts w:ascii="Verdana" w:hAnsi="Verdana"/>
          <w:sz w:val="20"/>
          <w:szCs w:val="20"/>
        </w:rPr>
        <w:t xml:space="preserve"> partner, and</w:t>
      </w:r>
      <w:r w:rsidR="0086107B" w:rsidRPr="0086107B">
        <w:rPr>
          <w:rFonts w:ascii="Verdana" w:hAnsi="Verdana"/>
          <w:sz w:val="20"/>
          <w:szCs w:val="20"/>
        </w:rPr>
        <w:t xml:space="preserve"> </w:t>
      </w:r>
      <w:r w:rsidR="000665E7">
        <w:rPr>
          <w:rFonts w:ascii="Verdana" w:hAnsi="Verdana"/>
          <w:sz w:val="20"/>
          <w:szCs w:val="20"/>
        </w:rPr>
        <w:t>work towards that</w:t>
      </w:r>
      <w:r>
        <w:rPr>
          <w:rFonts w:ascii="Verdana" w:hAnsi="Verdana"/>
          <w:sz w:val="20"/>
          <w:szCs w:val="20"/>
        </w:rPr>
        <w:t xml:space="preserve"> together</w:t>
      </w:r>
      <w:r w:rsidR="000665E7">
        <w:rPr>
          <w:rFonts w:ascii="Verdana" w:hAnsi="Verdana"/>
          <w:sz w:val="20"/>
          <w:szCs w:val="20"/>
        </w:rPr>
        <w:t>,</w:t>
      </w:r>
      <w:r>
        <w:rPr>
          <w:rFonts w:ascii="Verdana" w:hAnsi="Verdana"/>
          <w:sz w:val="20"/>
          <w:szCs w:val="20"/>
        </w:rPr>
        <w:t xml:space="preserve"> I think that we wi</w:t>
      </w:r>
      <w:r w:rsidR="0086107B" w:rsidRPr="0086107B">
        <w:rPr>
          <w:rFonts w:ascii="Verdana" w:hAnsi="Verdana"/>
          <w:sz w:val="20"/>
          <w:szCs w:val="20"/>
        </w:rPr>
        <w:t xml:space="preserve">ll go a long way towards achieving </w:t>
      </w:r>
      <w:r w:rsidR="00E01754">
        <w:rPr>
          <w:rFonts w:ascii="Verdana" w:hAnsi="Verdana"/>
          <w:sz w:val="20"/>
          <w:szCs w:val="20"/>
        </w:rPr>
        <w:t>compliance across</w:t>
      </w:r>
      <w:r w:rsidR="0086107B" w:rsidRPr="0086107B">
        <w:rPr>
          <w:rFonts w:ascii="Verdana" w:hAnsi="Verdana"/>
          <w:sz w:val="20"/>
          <w:szCs w:val="20"/>
        </w:rPr>
        <w:t xml:space="preserve"> </w:t>
      </w:r>
      <w:r w:rsidR="00E01754">
        <w:rPr>
          <w:rFonts w:ascii="Verdana" w:hAnsi="Verdana"/>
          <w:sz w:val="20"/>
          <w:szCs w:val="20"/>
        </w:rPr>
        <w:t>a number of</w:t>
      </w:r>
      <w:r w:rsidR="0086107B" w:rsidRPr="0086107B">
        <w:rPr>
          <w:rFonts w:ascii="Verdana" w:hAnsi="Verdana"/>
          <w:sz w:val="20"/>
          <w:szCs w:val="20"/>
        </w:rPr>
        <w:t xml:space="preserve"> industries</w:t>
      </w:r>
      <w:r w:rsidR="00E01754">
        <w:rPr>
          <w:rFonts w:ascii="Verdana" w:hAnsi="Verdana"/>
          <w:sz w:val="20"/>
          <w:szCs w:val="20"/>
        </w:rPr>
        <w:t xml:space="preserve">. </w:t>
      </w:r>
      <w:r w:rsidR="0086107B" w:rsidRPr="0086107B">
        <w:rPr>
          <w:rFonts w:ascii="Verdana" w:hAnsi="Verdana"/>
          <w:sz w:val="20"/>
          <w:szCs w:val="20"/>
        </w:rPr>
        <w:t xml:space="preserve"> </w:t>
      </w:r>
    </w:p>
    <w:p w:rsidR="006B739D" w:rsidRPr="00CC0955" w:rsidRDefault="0086107B" w:rsidP="0086107B">
      <w:pPr>
        <w:spacing w:line="480" w:lineRule="auto"/>
        <w:rPr>
          <w:rFonts w:ascii="Verdana" w:hAnsi="Verdana"/>
          <w:sz w:val="20"/>
          <w:szCs w:val="20"/>
        </w:rPr>
      </w:pPr>
      <w:r w:rsidRPr="0086107B">
        <w:rPr>
          <w:rFonts w:ascii="Verdana" w:hAnsi="Verdana"/>
          <w:sz w:val="20"/>
          <w:szCs w:val="20"/>
        </w:rPr>
        <w:t xml:space="preserve">Thank you very much for listening to me today.  If </w:t>
      </w:r>
      <w:r w:rsidR="00B2101F">
        <w:rPr>
          <w:rFonts w:ascii="Verdana" w:hAnsi="Verdana"/>
          <w:sz w:val="20"/>
          <w:szCs w:val="20"/>
        </w:rPr>
        <w:t>you have</w:t>
      </w:r>
      <w:r w:rsidRPr="0086107B">
        <w:rPr>
          <w:rFonts w:ascii="Verdana" w:hAnsi="Verdana"/>
          <w:sz w:val="20"/>
          <w:szCs w:val="20"/>
        </w:rPr>
        <w:t xml:space="preserve"> any questions</w:t>
      </w:r>
      <w:r w:rsidR="00E94ED4">
        <w:rPr>
          <w:rFonts w:ascii="Verdana" w:hAnsi="Verdana"/>
          <w:sz w:val="20"/>
          <w:szCs w:val="20"/>
        </w:rPr>
        <w:t>, I am more than</w:t>
      </w:r>
      <w:r w:rsidRPr="0086107B">
        <w:rPr>
          <w:rFonts w:ascii="Verdana" w:hAnsi="Verdana"/>
          <w:sz w:val="20"/>
          <w:szCs w:val="20"/>
        </w:rPr>
        <w:t xml:space="preserve"> happy to take them.</w:t>
      </w:r>
    </w:p>
    <w:sectPr w:rsidR="006B739D" w:rsidRPr="00CC095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024" w:rsidRDefault="00226024" w:rsidP="0086107B">
      <w:pPr>
        <w:spacing w:after="0" w:line="240" w:lineRule="auto"/>
      </w:pPr>
      <w:r>
        <w:separator/>
      </w:r>
    </w:p>
  </w:endnote>
  <w:endnote w:type="continuationSeparator" w:id="0">
    <w:p w:rsidR="00226024" w:rsidRDefault="00226024" w:rsidP="0086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3F" w:rsidRDefault="00F36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3F" w:rsidRDefault="00F36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3F" w:rsidRDefault="00F36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024" w:rsidRDefault="00226024" w:rsidP="0086107B">
      <w:pPr>
        <w:spacing w:after="0" w:line="240" w:lineRule="auto"/>
      </w:pPr>
      <w:r>
        <w:separator/>
      </w:r>
    </w:p>
  </w:footnote>
  <w:footnote w:type="continuationSeparator" w:id="0">
    <w:p w:rsidR="00226024" w:rsidRDefault="00226024" w:rsidP="0086107B">
      <w:pPr>
        <w:spacing w:after="0" w:line="240" w:lineRule="auto"/>
      </w:pPr>
      <w:r>
        <w:continuationSeparator/>
      </w:r>
    </w:p>
  </w:footnote>
  <w:footnote w:id="1">
    <w:p w:rsidR="004E3DFC" w:rsidRDefault="004E3DFC">
      <w:pPr>
        <w:pStyle w:val="FootnoteText"/>
      </w:pPr>
      <w:r>
        <w:rPr>
          <w:rStyle w:val="FootnoteReference"/>
        </w:rPr>
        <w:footnoteRef/>
      </w:r>
      <w:r>
        <w:t xml:space="preserve"> Pay and Conditions Tool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3F" w:rsidRDefault="00F36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86107B" w:rsidRDefault="0086107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7A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7A86">
          <w:rPr>
            <w:b/>
            <w:bCs/>
            <w:noProof/>
          </w:rPr>
          <w:t>15</w:t>
        </w:r>
        <w:r>
          <w:rPr>
            <w:b/>
            <w:bCs/>
            <w:sz w:val="24"/>
            <w:szCs w:val="24"/>
          </w:rPr>
          <w:fldChar w:fldCharType="end"/>
        </w:r>
      </w:p>
    </w:sdtContent>
  </w:sdt>
  <w:p w:rsidR="0086107B" w:rsidRDefault="008610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3F" w:rsidRDefault="00F36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7B"/>
    <w:rsid w:val="000058A2"/>
    <w:rsid w:val="00013468"/>
    <w:rsid w:val="000161F2"/>
    <w:rsid w:val="00016D4B"/>
    <w:rsid w:val="00022E62"/>
    <w:rsid w:val="0003040B"/>
    <w:rsid w:val="000420DF"/>
    <w:rsid w:val="00065DFC"/>
    <w:rsid w:val="000665E7"/>
    <w:rsid w:val="00070EBA"/>
    <w:rsid w:val="00082033"/>
    <w:rsid w:val="00091817"/>
    <w:rsid w:val="000A3AFB"/>
    <w:rsid w:val="000C03F6"/>
    <w:rsid w:val="000E0974"/>
    <w:rsid w:val="000F703A"/>
    <w:rsid w:val="001039C9"/>
    <w:rsid w:val="0011459A"/>
    <w:rsid w:val="0012529E"/>
    <w:rsid w:val="0013222F"/>
    <w:rsid w:val="0013716C"/>
    <w:rsid w:val="00170818"/>
    <w:rsid w:val="001B36E8"/>
    <w:rsid w:val="001D71BB"/>
    <w:rsid w:val="001D793F"/>
    <w:rsid w:val="00226024"/>
    <w:rsid w:val="00226E9F"/>
    <w:rsid w:val="00234B98"/>
    <w:rsid w:val="00236EF7"/>
    <w:rsid w:val="0024255B"/>
    <w:rsid w:val="00246A9C"/>
    <w:rsid w:val="002546A5"/>
    <w:rsid w:val="00254E77"/>
    <w:rsid w:val="00261632"/>
    <w:rsid w:val="0028157F"/>
    <w:rsid w:val="002A3F05"/>
    <w:rsid w:val="002B6580"/>
    <w:rsid w:val="002E755F"/>
    <w:rsid w:val="002E7A86"/>
    <w:rsid w:val="002F6307"/>
    <w:rsid w:val="002F70BC"/>
    <w:rsid w:val="003106E9"/>
    <w:rsid w:val="00313217"/>
    <w:rsid w:val="00326A00"/>
    <w:rsid w:val="00332850"/>
    <w:rsid w:val="00341499"/>
    <w:rsid w:val="00341600"/>
    <w:rsid w:val="00352382"/>
    <w:rsid w:val="00360CFE"/>
    <w:rsid w:val="003B300D"/>
    <w:rsid w:val="003B72C6"/>
    <w:rsid w:val="003C2BF2"/>
    <w:rsid w:val="003E35A0"/>
    <w:rsid w:val="003F019D"/>
    <w:rsid w:val="003F12B4"/>
    <w:rsid w:val="003F6DC4"/>
    <w:rsid w:val="00406341"/>
    <w:rsid w:val="00425630"/>
    <w:rsid w:val="0043104D"/>
    <w:rsid w:val="00470059"/>
    <w:rsid w:val="004714F9"/>
    <w:rsid w:val="004C2295"/>
    <w:rsid w:val="004E3DFC"/>
    <w:rsid w:val="004F49C9"/>
    <w:rsid w:val="00500549"/>
    <w:rsid w:val="00501A00"/>
    <w:rsid w:val="00504E70"/>
    <w:rsid w:val="00506D75"/>
    <w:rsid w:val="00525ADA"/>
    <w:rsid w:val="00550E54"/>
    <w:rsid w:val="005629B4"/>
    <w:rsid w:val="00565387"/>
    <w:rsid w:val="00566AAA"/>
    <w:rsid w:val="005732C0"/>
    <w:rsid w:val="00574FD6"/>
    <w:rsid w:val="00577127"/>
    <w:rsid w:val="005A1C0A"/>
    <w:rsid w:val="005C216D"/>
    <w:rsid w:val="005C6AB8"/>
    <w:rsid w:val="005F2D6C"/>
    <w:rsid w:val="005F5781"/>
    <w:rsid w:val="006119F2"/>
    <w:rsid w:val="00625CCA"/>
    <w:rsid w:val="00630217"/>
    <w:rsid w:val="006355D7"/>
    <w:rsid w:val="00641F98"/>
    <w:rsid w:val="006463AB"/>
    <w:rsid w:val="00654578"/>
    <w:rsid w:val="00666CD6"/>
    <w:rsid w:val="00666DB2"/>
    <w:rsid w:val="0067155B"/>
    <w:rsid w:val="006A3D33"/>
    <w:rsid w:val="006B1845"/>
    <w:rsid w:val="006B739D"/>
    <w:rsid w:val="006D4774"/>
    <w:rsid w:val="006E385C"/>
    <w:rsid w:val="007520ED"/>
    <w:rsid w:val="007561C9"/>
    <w:rsid w:val="00764BD7"/>
    <w:rsid w:val="00770730"/>
    <w:rsid w:val="007727BB"/>
    <w:rsid w:val="0079241F"/>
    <w:rsid w:val="007948BA"/>
    <w:rsid w:val="007B1717"/>
    <w:rsid w:val="007B581D"/>
    <w:rsid w:val="007B6B90"/>
    <w:rsid w:val="007C6B15"/>
    <w:rsid w:val="007F6F9E"/>
    <w:rsid w:val="00806A6C"/>
    <w:rsid w:val="00822B5F"/>
    <w:rsid w:val="00825894"/>
    <w:rsid w:val="008363F0"/>
    <w:rsid w:val="0086107B"/>
    <w:rsid w:val="00875A8E"/>
    <w:rsid w:val="008A11DF"/>
    <w:rsid w:val="008C1258"/>
    <w:rsid w:val="008C5F16"/>
    <w:rsid w:val="008C6001"/>
    <w:rsid w:val="008E0827"/>
    <w:rsid w:val="008E5332"/>
    <w:rsid w:val="00901ED2"/>
    <w:rsid w:val="00903CD8"/>
    <w:rsid w:val="00946E96"/>
    <w:rsid w:val="009568C7"/>
    <w:rsid w:val="00987973"/>
    <w:rsid w:val="00994431"/>
    <w:rsid w:val="009C4C6D"/>
    <w:rsid w:val="009D5165"/>
    <w:rsid w:val="009F0241"/>
    <w:rsid w:val="00A06F1C"/>
    <w:rsid w:val="00A07047"/>
    <w:rsid w:val="00A406D5"/>
    <w:rsid w:val="00A61EF2"/>
    <w:rsid w:val="00A63B3C"/>
    <w:rsid w:val="00A63D9E"/>
    <w:rsid w:val="00A85A8C"/>
    <w:rsid w:val="00AB45F7"/>
    <w:rsid w:val="00AC1BE2"/>
    <w:rsid w:val="00AF30FD"/>
    <w:rsid w:val="00AF4D97"/>
    <w:rsid w:val="00B2101F"/>
    <w:rsid w:val="00B853B9"/>
    <w:rsid w:val="00B97C9D"/>
    <w:rsid w:val="00BA2CDC"/>
    <w:rsid w:val="00BA3080"/>
    <w:rsid w:val="00BD35DD"/>
    <w:rsid w:val="00BF2030"/>
    <w:rsid w:val="00BF3435"/>
    <w:rsid w:val="00BF7D19"/>
    <w:rsid w:val="00C16FE4"/>
    <w:rsid w:val="00C2194F"/>
    <w:rsid w:val="00C33B9C"/>
    <w:rsid w:val="00C42BEF"/>
    <w:rsid w:val="00C44119"/>
    <w:rsid w:val="00C46056"/>
    <w:rsid w:val="00C66735"/>
    <w:rsid w:val="00C679CA"/>
    <w:rsid w:val="00C861C4"/>
    <w:rsid w:val="00CA2681"/>
    <w:rsid w:val="00CA4505"/>
    <w:rsid w:val="00CC0955"/>
    <w:rsid w:val="00CF0A43"/>
    <w:rsid w:val="00D14A86"/>
    <w:rsid w:val="00D33757"/>
    <w:rsid w:val="00D33A3E"/>
    <w:rsid w:val="00D918B8"/>
    <w:rsid w:val="00DA7548"/>
    <w:rsid w:val="00DC3609"/>
    <w:rsid w:val="00E00071"/>
    <w:rsid w:val="00E01754"/>
    <w:rsid w:val="00E157B5"/>
    <w:rsid w:val="00E525F1"/>
    <w:rsid w:val="00E53B98"/>
    <w:rsid w:val="00E66E26"/>
    <w:rsid w:val="00E710B0"/>
    <w:rsid w:val="00E71B7E"/>
    <w:rsid w:val="00E83214"/>
    <w:rsid w:val="00E929F9"/>
    <w:rsid w:val="00E933D2"/>
    <w:rsid w:val="00E94ED4"/>
    <w:rsid w:val="00EE75CA"/>
    <w:rsid w:val="00EF755E"/>
    <w:rsid w:val="00F27741"/>
    <w:rsid w:val="00F364AE"/>
    <w:rsid w:val="00F3653F"/>
    <w:rsid w:val="00F618C1"/>
    <w:rsid w:val="00F86904"/>
    <w:rsid w:val="00FA3138"/>
    <w:rsid w:val="00FB7C68"/>
    <w:rsid w:val="00FD7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7B"/>
  </w:style>
  <w:style w:type="paragraph" w:styleId="Footer">
    <w:name w:val="footer"/>
    <w:basedOn w:val="Normal"/>
    <w:link w:val="FooterChar"/>
    <w:uiPriority w:val="99"/>
    <w:unhideWhenUsed/>
    <w:rsid w:val="00861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7B"/>
  </w:style>
  <w:style w:type="character" w:styleId="CommentReference">
    <w:name w:val="annotation reference"/>
    <w:basedOn w:val="DefaultParagraphFont"/>
    <w:uiPriority w:val="99"/>
    <w:semiHidden/>
    <w:unhideWhenUsed/>
    <w:rsid w:val="00BF3435"/>
    <w:rPr>
      <w:sz w:val="16"/>
      <w:szCs w:val="16"/>
    </w:rPr>
  </w:style>
  <w:style w:type="paragraph" w:styleId="CommentText">
    <w:name w:val="annotation text"/>
    <w:basedOn w:val="Normal"/>
    <w:link w:val="CommentTextChar"/>
    <w:uiPriority w:val="99"/>
    <w:semiHidden/>
    <w:unhideWhenUsed/>
    <w:rsid w:val="00BF3435"/>
    <w:pPr>
      <w:spacing w:line="240" w:lineRule="auto"/>
    </w:pPr>
    <w:rPr>
      <w:sz w:val="20"/>
      <w:szCs w:val="20"/>
    </w:rPr>
  </w:style>
  <w:style w:type="character" w:customStyle="1" w:styleId="CommentTextChar">
    <w:name w:val="Comment Text Char"/>
    <w:basedOn w:val="DefaultParagraphFont"/>
    <w:link w:val="CommentText"/>
    <w:uiPriority w:val="99"/>
    <w:semiHidden/>
    <w:rsid w:val="00BF3435"/>
    <w:rPr>
      <w:sz w:val="20"/>
      <w:szCs w:val="20"/>
    </w:rPr>
  </w:style>
  <w:style w:type="paragraph" w:styleId="CommentSubject">
    <w:name w:val="annotation subject"/>
    <w:basedOn w:val="CommentText"/>
    <w:next w:val="CommentText"/>
    <w:link w:val="CommentSubjectChar"/>
    <w:uiPriority w:val="99"/>
    <w:semiHidden/>
    <w:unhideWhenUsed/>
    <w:rsid w:val="00BF3435"/>
    <w:rPr>
      <w:b/>
      <w:bCs/>
    </w:rPr>
  </w:style>
  <w:style w:type="character" w:customStyle="1" w:styleId="CommentSubjectChar">
    <w:name w:val="Comment Subject Char"/>
    <w:basedOn w:val="CommentTextChar"/>
    <w:link w:val="CommentSubject"/>
    <w:uiPriority w:val="99"/>
    <w:semiHidden/>
    <w:rsid w:val="00BF3435"/>
    <w:rPr>
      <w:b/>
      <w:bCs/>
      <w:sz w:val="20"/>
      <w:szCs w:val="20"/>
    </w:rPr>
  </w:style>
  <w:style w:type="paragraph" w:styleId="BalloonText">
    <w:name w:val="Balloon Text"/>
    <w:basedOn w:val="Normal"/>
    <w:link w:val="BalloonTextChar"/>
    <w:uiPriority w:val="99"/>
    <w:semiHidden/>
    <w:unhideWhenUsed/>
    <w:rsid w:val="00BF3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435"/>
    <w:rPr>
      <w:rFonts w:ascii="Tahoma" w:hAnsi="Tahoma" w:cs="Tahoma"/>
      <w:sz w:val="16"/>
      <w:szCs w:val="16"/>
    </w:rPr>
  </w:style>
  <w:style w:type="paragraph" w:styleId="FootnoteText">
    <w:name w:val="footnote text"/>
    <w:basedOn w:val="Normal"/>
    <w:link w:val="FootnoteTextChar"/>
    <w:uiPriority w:val="99"/>
    <w:semiHidden/>
    <w:unhideWhenUsed/>
    <w:rsid w:val="004E3D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DFC"/>
    <w:rPr>
      <w:sz w:val="20"/>
      <w:szCs w:val="20"/>
    </w:rPr>
  </w:style>
  <w:style w:type="character" w:styleId="FootnoteReference">
    <w:name w:val="footnote reference"/>
    <w:basedOn w:val="DefaultParagraphFont"/>
    <w:uiPriority w:val="99"/>
    <w:semiHidden/>
    <w:unhideWhenUsed/>
    <w:rsid w:val="004E3D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7B"/>
  </w:style>
  <w:style w:type="paragraph" w:styleId="Footer">
    <w:name w:val="footer"/>
    <w:basedOn w:val="Normal"/>
    <w:link w:val="FooterChar"/>
    <w:uiPriority w:val="99"/>
    <w:unhideWhenUsed/>
    <w:rsid w:val="00861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7B"/>
  </w:style>
  <w:style w:type="character" w:styleId="CommentReference">
    <w:name w:val="annotation reference"/>
    <w:basedOn w:val="DefaultParagraphFont"/>
    <w:uiPriority w:val="99"/>
    <w:semiHidden/>
    <w:unhideWhenUsed/>
    <w:rsid w:val="00BF3435"/>
    <w:rPr>
      <w:sz w:val="16"/>
      <w:szCs w:val="16"/>
    </w:rPr>
  </w:style>
  <w:style w:type="paragraph" w:styleId="CommentText">
    <w:name w:val="annotation text"/>
    <w:basedOn w:val="Normal"/>
    <w:link w:val="CommentTextChar"/>
    <w:uiPriority w:val="99"/>
    <w:semiHidden/>
    <w:unhideWhenUsed/>
    <w:rsid w:val="00BF3435"/>
    <w:pPr>
      <w:spacing w:line="240" w:lineRule="auto"/>
    </w:pPr>
    <w:rPr>
      <w:sz w:val="20"/>
      <w:szCs w:val="20"/>
    </w:rPr>
  </w:style>
  <w:style w:type="character" w:customStyle="1" w:styleId="CommentTextChar">
    <w:name w:val="Comment Text Char"/>
    <w:basedOn w:val="DefaultParagraphFont"/>
    <w:link w:val="CommentText"/>
    <w:uiPriority w:val="99"/>
    <w:semiHidden/>
    <w:rsid w:val="00BF3435"/>
    <w:rPr>
      <w:sz w:val="20"/>
      <w:szCs w:val="20"/>
    </w:rPr>
  </w:style>
  <w:style w:type="paragraph" w:styleId="CommentSubject">
    <w:name w:val="annotation subject"/>
    <w:basedOn w:val="CommentText"/>
    <w:next w:val="CommentText"/>
    <w:link w:val="CommentSubjectChar"/>
    <w:uiPriority w:val="99"/>
    <w:semiHidden/>
    <w:unhideWhenUsed/>
    <w:rsid w:val="00BF3435"/>
    <w:rPr>
      <w:b/>
      <w:bCs/>
    </w:rPr>
  </w:style>
  <w:style w:type="character" w:customStyle="1" w:styleId="CommentSubjectChar">
    <w:name w:val="Comment Subject Char"/>
    <w:basedOn w:val="CommentTextChar"/>
    <w:link w:val="CommentSubject"/>
    <w:uiPriority w:val="99"/>
    <w:semiHidden/>
    <w:rsid w:val="00BF3435"/>
    <w:rPr>
      <w:b/>
      <w:bCs/>
      <w:sz w:val="20"/>
      <w:szCs w:val="20"/>
    </w:rPr>
  </w:style>
  <w:style w:type="paragraph" w:styleId="BalloonText">
    <w:name w:val="Balloon Text"/>
    <w:basedOn w:val="Normal"/>
    <w:link w:val="BalloonTextChar"/>
    <w:uiPriority w:val="99"/>
    <w:semiHidden/>
    <w:unhideWhenUsed/>
    <w:rsid w:val="00BF3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435"/>
    <w:rPr>
      <w:rFonts w:ascii="Tahoma" w:hAnsi="Tahoma" w:cs="Tahoma"/>
      <w:sz w:val="16"/>
      <w:szCs w:val="16"/>
    </w:rPr>
  </w:style>
  <w:style w:type="paragraph" w:styleId="FootnoteText">
    <w:name w:val="footnote text"/>
    <w:basedOn w:val="Normal"/>
    <w:link w:val="FootnoteTextChar"/>
    <w:uiPriority w:val="99"/>
    <w:semiHidden/>
    <w:unhideWhenUsed/>
    <w:rsid w:val="004E3D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DFC"/>
    <w:rPr>
      <w:sz w:val="20"/>
      <w:szCs w:val="20"/>
    </w:rPr>
  </w:style>
  <w:style w:type="character" w:styleId="FootnoteReference">
    <w:name w:val="footnote reference"/>
    <w:basedOn w:val="DefaultParagraphFont"/>
    <w:uiPriority w:val="99"/>
    <w:semiHidden/>
    <w:unhideWhenUsed/>
    <w:rsid w:val="004E3D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CA7135A6-8AE8-424E-82E0-C900FB8475FD">
      <Terms xmlns="http://schemas.microsoft.com/office/infopath/2007/PartnerControls">
        <TermInfo xmlns="http://schemas.microsoft.com/office/infopath/2007/PartnerControls">
          <TermName xmlns="http://schemas.microsoft.com/office/infopath/2007/PartnerControls">Speech</TermName>
          <TermId xmlns="http://schemas.microsoft.com/office/infopath/2007/PartnerControls">a1742245-23dc-48ec-885d-908ead06f6b6</TermId>
        </TermInfo>
      </Terms>
    </FWO_DocumentTopicTaxHTField0>
    <FWO_BCSTaxHTField0 xmlns="CA7135A6-8AE8-424E-82E0-C900FB8475FD">
      <Terms xmlns="http://schemas.microsoft.com/office/infopath/2007/PartnerControls">
        <TermInfo xmlns="http://schemas.microsoft.com/office/infopath/2007/PartnerControls">
          <TermName xmlns="http://schemas.microsoft.com/office/infopath/2007/PartnerControls">Events</TermName>
          <TermId xmlns="http://schemas.microsoft.com/office/infopath/2007/PartnerControls">6c745cce-4793-479c-99c9-bfcebb81ccec</TermId>
        </TermInfo>
      </Terms>
    </FWO_BCSTaxHTField0>
    <FWO_EnterpriseKeywordTaxHTField0 xmlns="CA7135A6-8AE8-424E-82E0-C900FB8475FD">
      <Terms xmlns="http://schemas.microsoft.com/office/infopath/2007/PartnerControls"/>
    </FWO_EnterpriseKeywordTaxHTField0>
    <FWO_DOCStatus xmlns="CA7135A6-8AE8-424E-82E0-C900FB8475FD">Draft</FWO_DOCStatus>
    <FWO_DocSecurityClassification xmlns="CA7135A6-8AE8-424E-82E0-C900FB8475FD">For Official Use Only</FWO_DocSecurityClassification>
    <FWO_TRIM_SecurityClassification xmlns="CA7135A6-8AE8-424E-82E0-C900FB8475FD">Unclassified</FWO_TRIM_SecurityClassification>
    <FWO_TRIM_DLM xmlns="CA7135A6-8AE8-424E-82E0-C900FB8475FD" xsi:nil="true"/>
    <TaxCatchAll xmlns="40af970b-4252-4815-98cc-bd20250a00a2">
      <Value>238</Value>
      <Value>6</Value>
    </TaxCatchAll>
    <_dlc_DocId xmlns="40af970b-4252-4815-98cc-bd20250a00a2">DB-658316</_dlc_DocId>
    <_dlc_DocIdUrl xmlns="40af970b-4252-4815-98cc-bd20250a00a2">
      <Url>http://fwocollaboration.hosts.network/sites/b6/internal-comms/_layouts/DocIdRedir.aspx?ID=DB-658316</Url>
      <Description>DB-658316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FEB8E582C5BD3C41A9889ED005D7DE37" ma:contentTypeVersion="3" ma:contentTypeDescription="Document with BCS Classification" ma:contentTypeScope="" ma:versionID="e9011376201c7188cad6de304c859f65">
  <xsd:schema xmlns:xsd="http://www.w3.org/2001/XMLSchema" xmlns:xs="http://www.w3.org/2001/XMLSchema" xmlns:p="http://schemas.microsoft.com/office/2006/metadata/properties" xmlns:ns2="CA7135A6-8AE8-424E-82E0-C900FB8475FD" xmlns:ns3="40af970b-4252-4815-98cc-bd20250a00a2" targetNamespace="http://schemas.microsoft.com/office/2006/metadata/properties" ma:root="true" ma:fieldsID="9bc402e301d705bfb635df284281455e" ns2:_="" ns3:_="">
    <xsd:import namespace="CA7135A6-8AE8-424E-82E0-C900FB8475FD"/>
    <xsd:import namespace="40af970b-4252-4815-98cc-bd20250a00a2"/>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5A6-8AE8-424E-82E0-C900FB8475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For Official Use Only"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efe50b23-fd01-4e4b-b437-0b34d16ae5df"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cbe9b26f-f923-4124-921e-e61c0c01c30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40af970b-4252-4815-98cc-bd20250a00a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24679a49-de28-4d04-a812-f34b111499de}" ma:internalName="TaxCatchAll" ma:showField="CatchAllData" ma:web="40af970b-4252-4815-98cc-bd20250a0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9B14E-00AB-4639-A205-91A5AEF46602}">
  <ds:schemaRefs>
    <ds:schemaRef ds:uri="http://purl.org/dc/dcmitype/"/>
    <ds:schemaRef ds:uri="http://www.w3.org/XML/1998/namespace"/>
    <ds:schemaRef ds:uri="http://purl.org/dc/elements/1.1/"/>
    <ds:schemaRef ds:uri="http://schemas.openxmlformats.org/package/2006/metadata/core-properties"/>
    <ds:schemaRef ds:uri="CA7135A6-8AE8-424E-82E0-C900FB8475FD"/>
    <ds:schemaRef ds:uri="http://schemas.microsoft.com/office/2006/documentManagement/types"/>
    <ds:schemaRef ds:uri="http://purl.org/dc/terms/"/>
    <ds:schemaRef ds:uri="http://schemas.microsoft.com/office/infopath/2007/PartnerControls"/>
    <ds:schemaRef ds:uri="40af970b-4252-4815-98cc-bd20250a00a2"/>
    <ds:schemaRef ds:uri="http://schemas.microsoft.com/office/2006/metadata/properties"/>
  </ds:schemaRefs>
</ds:datastoreItem>
</file>

<file path=customXml/itemProps2.xml><?xml version="1.0" encoding="utf-8"?>
<ds:datastoreItem xmlns:ds="http://schemas.openxmlformats.org/officeDocument/2006/customXml" ds:itemID="{CC7902A9-C321-49C9-8B06-7175D50B0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35A6-8AE8-424E-82E0-C900FB8475FD"/>
    <ds:schemaRef ds:uri="40af970b-4252-4815-98cc-bd20250a0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9FDDD-6471-4426-9B37-FAE23D019B4A}">
  <ds:schemaRefs>
    <ds:schemaRef ds:uri="http://schemas.microsoft.com/sharepoint/events"/>
  </ds:schemaRefs>
</ds:datastoreItem>
</file>

<file path=customXml/itemProps4.xml><?xml version="1.0" encoding="utf-8"?>
<ds:datastoreItem xmlns:ds="http://schemas.openxmlformats.org/officeDocument/2006/customXml" ds:itemID="{CFF2D977-200F-462A-9285-E5FE83543A6A}">
  <ds:schemaRefs>
    <ds:schemaRef ds:uri="http://schemas.microsoft.com/sharepoint/v3/contenttype/forms"/>
  </ds:schemaRefs>
</ds:datastoreItem>
</file>

<file path=customXml/itemProps5.xml><?xml version="1.0" encoding="utf-8"?>
<ds:datastoreItem xmlns:ds="http://schemas.openxmlformats.org/officeDocument/2006/customXml" ds:itemID="{7B91FE67-189C-4CB9-B7AB-9107C4A8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81AB573A.dotm</Template>
  <TotalTime>8</TotalTime>
  <Pages>15</Pages>
  <Words>4703</Words>
  <Characters>24785</Characters>
  <Application>Microsoft Office Word</Application>
  <DocSecurity>0</DocSecurity>
  <Lines>495</Lines>
  <Paragraphs>232</Paragraphs>
  <ScaleCrop>false</ScaleCrop>
  <HeadingPairs>
    <vt:vector size="2" baseType="variant">
      <vt:variant>
        <vt:lpstr>Title</vt:lpstr>
      </vt:variant>
      <vt:variant>
        <vt:i4>1</vt:i4>
      </vt:variant>
    </vt:vector>
  </HeadingPairs>
  <TitlesOfParts>
    <vt:vector size="1" baseType="lpstr">
      <vt:lpstr>2015-May-PIR-Conference-Janine-Webster-Speech.docx</vt:lpstr>
    </vt:vector>
  </TitlesOfParts>
  <Company>Australian Government</Company>
  <LinksUpToDate>false</LinksUpToDate>
  <CharactersWithSpaces>29256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2015-May-PIR-Conference-Janine-Webster-Speech.docx</dc:title>
  <dc:creator>Penelope Davies</dc:creator>
  <cp:lastModifiedBy>Jian Voon</cp:lastModifiedBy>
  <cp:revision>3</cp:revision>
  <cp:lastPrinted>2015-05-03T23:02:00Z</cp:lastPrinted>
  <dcterms:created xsi:type="dcterms:W3CDTF">2015-05-05T02:53:00Z</dcterms:created>
  <dcterms:modified xsi:type="dcterms:W3CDTF">2015-05-05T03:00:00Z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2015-May-PIR-Conference-Janine-Webster-Speech.docx</vt:lpwstr>
  </property>
  <property fmtid="{D5CDD505-2E9C-101B-9397-08002B2CF9AE}" pid="3" name="FWO_DocumentTopicTaxHTField0">
    <vt:lpwstr>Speech|a1742245-23dc-48ec-885d-908ead06f6b6</vt:lpwstr>
  </property>
  <property fmtid="{D5CDD505-2E9C-101B-9397-08002B2CF9AE}" pid="4" name="FWO_DocumentTopic">
    <vt:lpwstr>238;#Speech|a1742245-23dc-48ec-885d-908ead06f6b6</vt:lpwstr>
  </property>
  <property fmtid="{D5CDD505-2E9C-101B-9397-08002B2CF9AE}" pid="5" name="FWO_BCSTaxHTField0">
    <vt:lpwstr>Events|6c745cce-4793-479c-99c9-bfcebb81ccec</vt:lpwstr>
  </property>
  <property fmtid="{D5CDD505-2E9C-101B-9397-08002B2CF9AE}" pid="6" name="FWO_BCS">
    <vt:lpwstr>6;#Events|6c745cce-4793-479c-99c9-bfcebb81ccec</vt:lpwstr>
  </property>
  <property fmtid="{D5CDD505-2E9C-101B-9397-08002B2CF9AE}" pid="7" name="FWO_EnterpriseKeywordTaxHTField0">
    <vt:lpwstr/>
  </property>
  <property fmtid="{D5CDD505-2E9C-101B-9397-08002B2CF9AE}" pid="8" name="FWO_EnterpriseKeyword">
    <vt:lpwstr/>
  </property>
  <property fmtid="{D5CDD505-2E9C-101B-9397-08002B2CF9AE}" pid="9" name="FWO_DOCStatus">
    <vt:lpwstr>Draft</vt:lpwstr>
  </property>
  <property fmtid="{D5CDD505-2E9C-101B-9397-08002B2CF9AE}" pid="10" name="FWO_DocSecurityClassification">
    <vt:lpwstr>For Official Use Only</vt:lpwstr>
  </property>
  <property fmtid="{D5CDD505-2E9C-101B-9397-08002B2CF9AE}" pid="11" name="FWO_TRIM_SecurityClassification">
    <vt:lpwstr>Unclassified</vt:lpwstr>
  </property>
  <property fmtid="{D5CDD505-2E9C-101B-9397-08002B2CF9AE}" pid="12" name="FWO_TRIM_DLM">
    <vt:lpwstr/>
  </property>
  <property fmtid="{D5CDD505-2E9C-101B-9397-08002B2CF9AE}" pid="13" name="TaxCatchAll">
    <vt:lpwstr/>
  </property>
  <property fmtid="{D5CDD505-2E9C-101B-9397-08002B2CF9AE}" pid="14" name="ContentTypeId">
    <vt:lpwstr>0x010100B2AA788ECC3F4F3EBCB0F00CED0A3A7000FEB8E582C5BD3C41A9889ED005D7DE37</vt:lpwstr>
  </property>
  <property fmtid="{D5CDD505-2E9C-101B-9397-08002B2CF9AE}" pid="15" name="_dlc_DocIdItemGuid">
    <vt:lpwstr>6382a976-2d10-4993-9170-ba6067434049</vt:lpwstr>
  </property>
  <property fmtid="{D5CDD505-2E9C-101B-9397-08002B2CF9AE}" pid="16" name="mvRef">
    <vt:lpwstr>Speech Writing:DB-658316/1.0a</vt:lpwstr>
  </property>
</Properties>
</file>