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5B9857" w14:textId="77777777" w:rsidR="00402996" w:rsidRPr="00402996" w:rsidRDefault="00402996" w:rsidP="00402996">
      <w:pPr>
        <w:spacing w:after="120" w:line="360" w:lineRule="auto"/>
        <w:rPr>
          <w:rFonts w:ascii="Arial" w:eastAsia="Times New Roman" w:hAnsi="Arial" w:cs="Arial"/>
          <w:szCs w:val="24"/>
        </w:rPr>
      </w:pPr>
    </w:p>
    <w:p w14:paraId="065B9858" w14:textId="77777777" w:rsidR="00402996" w:rsidRPr="00402996" w:rsidRDefault="00402996" w:rsidP="00402996">
      <w:pPr>
        <w:spacing w:after="120" w:line="360" w:lineRule="auto"/>
        <w:jc w:val="center"/>
        <w:rPr>
          <w:rFonts w:ascii="Arial" w:eastAsia="Calibri" w:hAnsi="Arial" w:cs="Arial"/>
          <w:b/>
          <w:spacing w:val="20"/>
        </w:rPr>
      </w:pPr>
      <w:r w:rsidRPr="00402996">
        <w:rPr>
          <w:rFonts w:ascii="Arial" w:eastAsia="Calibri" w:hAnsi="Arial" w:cs="Arial"/>
          <w:b/>
          <w:spacing w:val="20"/>
        </w:rPr>
        <w:t>PROACTIVE COMPLIANCE DEED</w:t>
      </w:r>
    </w:p>
    <w:p w14:paraId="065B9859" w14:textId="77777777" w:rsidR="00402996" w:rsidRPr="00402996" w:rsidRDefault="00402996" w:rsidP="00402996">
      <w:pPr>
        <w:spacing w:after="120" w:line="360" w:lineRule="auto"/>
        <w:jc w:val="center"/>
        <w:rPr>
          <w:rFonts w:ascii="Arial" w:eastAsia="Times New Roman" w:hAnsi="Arial" w:cs="Arial"/>
          <w:bCs/>
          <w:color w:val="10C9DE"/>
        </w:rPr>
      </w:pPr>
      <w:bookmarkStart w:id="0" w:name="_Toc457980752"/>
      <w:bookmarkStart w:id="1" w:name="_Toc457985151"/>
    </w:p>
    <w:p w14:paraId="065B985A" w14:textId="77777777" w:rsidR="00402996" w:rsidRPr="00943BA7" w:rsidRDefault="00402996" w:rsidP="00402996">
      <w:pPr>
        <w:spacing w:after="120" w:line="360" w:lineRule="auto"/>
        <w:jc w:val="center"/>
        <w:rPr>
          <w:rFonts w:ascii="Arial" w:eastAsia="Times New Roman" w:hAnsi="Arial" w:cs="Arial"/>
          <w:bCs/>
          <w:color w:val="000000" w:themeColor="text1"/>
        </w:rPr>
      </w:pPr>
      <w:r w:rsidRPr="00943BA7">
        <w:rPr>
          <w:rFonts w:ascii="Arial" w:eastAsia="Times New Roman" w:hAnsi="Arial" w:cs="Arial"/>
          <w:bCs/>
          <w:color w:val="000000" w:themeColor="text1"/>
        </w:rPr>
        <w:t>Between</w:t>
      </w:r>
      <w:r w:rsidRPr="00943BA7">
        <w:rPr>
          <w:rFonts w:ascii="Arial" w:eastAsia="Times New Roman" w:hAnsi="Arial" w:cs="Arial"/>
          <w:bCs/>
          <w:color w:val="000000" w:themeColor="text1"/>
        </w:rPr>
        <w:br/>
      </w:r>
      <w:r w:rsidRPr="00943BA7">
        <w:rPr>
          <w:rFonts w:ascii="Arial" w:eastAsia="Times New Roman" w:hAnsi="Arial" w:cs="Arial"/>
          <w:bCs/>
          <w:color w:val="000000" w:themeColor="text1"/>
        </w:rPr>
        <w:br/>
        <w:t xml:space="preserve">The Commonwealth of Australia </w:t>
      </w:r>
      <w:r w:rsidRPr="00943BA7">
        <w:rPr>
          <w:rFonts w:ascii="Arial" w:eastAsia="Times New Roman" w:hAnsi="Arial" w:cs="Arial"/>
          <w:bCs/>
          <w:color w:val="000000" w:themeColor="text1"/>
        </w:rPr>
        <w:br/>
      </w:r>
      <w:r w:rsidRPr="00943BA7">
        <w:rPr>
          <w:rFonts w:ascii="Arial" w:eastAsia="Times New Roman" w:hAnsi="Arial" w:cs="Arial"/>
          <w:bCs/>
          <w:color w:val="000000" w:themeColor="text1"/>
        </w:rPr>
        <w:br/>
        <w:t xml:space="preserve">(as represented by the Office of the Fair Work Ombudsman) </w:t>
      </w:r>
      <w:r w:rsidRPr="00943BA7">
        <w:rPr>
          <w:rFonts w:ascii="Arial" w:eastAsia="Times New Roman" w:hAnsi="Arial" w:cs="Arial"/>
          <w:bCs/>
          <w:color w:val="000000" w:themeColor="text1"/>
        </w:rPr>
        <w:br/>
      </w:r>
      <w:r w:rsidRPr="00943BA7">
        <w:rPr>
          <w:rFonts w:ascii="Arial" w:eastAsia="Times New Roman" w:hAnsi="Arial" w:cs="Arial"/>
          <w:bCs/>
          <w:color w:val="000000" w:themeColor="text1"/>
        </w:rPr>
        <w:br/>
        <w:t>and</w:t>
      </w:r>
      <w:bookmarkEnd w:id="0"/>
      <w:bookmarkEnd w:id="1"/>
    </w:p>
    <w:p w14:paraId="065B985B" w14:textId="77777777" w:rsidR="004F6A2E" w:rsidRPr="00943BA7" w:rsidRDefault="00402996" w:rsidP="00402996">
      <w:pPr>
        <w:jc w:val="center"/>
        <w:rPr>
          <w:rFonts w:cstheme="minorHAnsi"/>
          <w:b/>
          <w:color w:val="000000" w:themeColor="text1"/>
          <w:szCs w:val="28"/>
        </w:rPr>
      </w:pPr>
      <w:bookmarkStart w:id="2" w:name="_Toc457979058"/>
      <w:bookmarkStart w:id="3" w:name="_Toc457980753"/>
      <w:bookmarkStart w:id="4" w:name="_Toc457985152"/>
      <w:r w:rsidRPr="00943BA7">
        <w:rPr>
          <w:rFonts w:ascii="Arial" w:eastAsia="Times New Roman" w:hAnsi="Arial" w:cs="Arial"/>
          <w:bCs/>
          <w:color w:val="000000" w:themeColor="text1"/>
        </w:rPr>
        <w:t>CW Retail Services Pty Ltd (</w:t>
      </w:r>
      <w:proofErr w:type="spellStart"/>
      <w:r w:rsidRPr="00943BA7">
        <w:rPr>
          <w:rFonts w:ascii="Arial" w:eastAsia="Times New Roman" w:hAnsi="Arial" w:cs="Arial"/>
          <w:bCs/>
          <w:color w:val="000000" w:themeColor="text1"/>
        </w:rPr>
        <w:t>ACN</w:t>
      </w:r>
      <w:proofErr w:type="spellEnd"/>
      <w:r w:rsidRPr="00943BA7">
        <w:rPr>
          <w:rFonts w:ascii="Arial" w:eastAsia="Times New Roman" w:hAnsi="Arial" w:cs="Arial"/>
          <w:bCs/>
          <w:color w:val="000000" w:themeColor="text1"/>
        </w:rPr>
        <w:t xml:space="preserve"> 606 509 791)</w:t>
      </w:r>
      <w:bookmarkEnd w:id="2"/>
      <w:bookmarkEnd w:id="3"/>
      <w:bookmarkEnd w:id="4"/>
    </w:p>
    <w:p w14:paraId="065B986B" w14:textId="1085F497" w:rsidR="00E6475C" w:rsidRDefault="00E6475C">
      <w:pPr>
        <w:rPr>
          <w:rFonts w:cstheme="minorHAnsi"/>
          <w:b/>
          <w:szCs w:val="28"/>
        </w:rPr>
      </w:pPr>
      <w:r>
        <w:rPr>
          <w:rFonts w:cstheme="minorHAnsi"/>
          <w:b/>
          <w:szCs w:val="28"/>
        </w:rPr>
        <w:br w:type="page"/>
      </w:r>
    </w:p>
    <w:p w14:paraId="065B986C" w14:textId="77777777" w:rsidR="004F6A2E" w:rsidRDefault="004F6A2E" w:rsidP="004F6A2E">
      <w:pPr>
        <w:jc w:val="center"/>
        <w:rPr>
          <w:rFonts w:cstheme="minorHAnsi"/>
          <w:b/>
          <w:szCs w:val="28"/>
        </w:rPr>
      </w:pPr>
    </w:p>
    <w:p w14:paraId="065B986D" w14:textId="77777777" w:rsidR="004F6A2E" w:rsidRPr="00714853" w:rsidRDefault="004F6A2E" w:rsidP="004F6A2E">
      <w:pPr>
        <w:pStyle w:val="TOCHeader"/>
        <w:rPr>
          <w:rFonts w:asciiTheme="minorHAnsi" w:hAnsiTheme="minorHAnsi" w:cstheme="minorHAnsi"/>
          <w:sz w:val="22"/>
          <w:szCs w:val="22"/>
        </w:rPr>
      </w:pPr>
      <w:r w:rsidRPr="00714853">
        <w:rPr>
          <w:rFonts w:asciiTheme="minorHAnsi" w:hAnsiTheme="minorHAnsi" w:cstheme="minorHAnsi"/>
          <w:sz w:val="22"/>
          <w:szCs w:val="22"/>
        </w:rPr>
        <w:t>Contents</w:t>
      </w:r>
    </w:p>
    <w:p w14:paraId="065B986E" w14:textId="77777777" w:rsidR="00F2587C" w:rsidRDefault="00061D7F">
      <w:pPr>
        <w:pStyle w:val="TOC1"/>
        <w:rPr>
          <w:rFonts w:asciiTheme="minorHAnsi" w:eastAsiaTheme="minorEastAsia" w:hAnsiTheme="minorHAnsi" w:cstheme="minorBidi"/>
          <w:b w:val="0"/>
          <w:noProof/>
          <w:sz w:val="22"/>
          <w:szCs w:val="22"/>
          <w:lang w:eastAsia="en-AU"/>
        </w:rPr>
      </w:pPr>
      <w:r>
        <w:rPr>
          <w:rFonts w:cstheme="minorHAnsi"/>
          <w:b w:val="0"/>
        </w:rPr>
        <w:fldChar w:fldCharType="begin"/>
      </w:r>
      <w:r>
        <w:rPr>
          <w:rFonts w:cstheme="minorHAnsi"/>
          <w:b w:val="0"/>
        </w:rPr>
        <w:instrText xml:space="preserve"> TOC \o "1-1" \h \z \u </w:instrText>
      </w:r>
      <w:r>
        <w:rPr>
          <w:rFonts w:cstheme="minorHAnsi"/>
          <w:b w:val="0"/>
        </w:rPr>
        <w:fldChar w:fldCharType="separate"/>
      </w:r>
      <w:hyperlink w:anchor="_Toc466463305" w:history="1">
        <w:r w:rsidR="00F2587C" w:rsidRPr="000E782A">
          <w:rPr>
            <w:rStyle w:val="Hyperlink"/>
            <w:rFonts w:cstheme="minorHAnsi"/>
            <w:caps/>
            <w:noProof/>
          </w:rPr>
          <w:t>1.</w:t>
        </w:r>
        <w:r w:rsidR="00F2587C">
          <w:rPr>
            <w:rFonts w:asciiTheme="minorHAnsi" w:eastAsiaTheme="minorEastAsia" w:hAnsiTheme="minorHAnsi" w:cstheme="minorBidi"/>
            <w:b w:val="0"/>
            <w:noProof/>
            <w:sz w:val="22"/>
            <w:szCs w:val="22"/>
            <w:lang w:eastAsia="en-AU"/>
          </w:rPr>
          <w:tab/>
        </w:r>
        <w:r w:rsidR="00F2587C" w:rsidRPr="000E782A">
          <w:rPr>
            <w:rStyle w:val="Hyperlink"/>
            <w:rFonts w:cstheme="minorHAnsi"/>
            <w:noProof/>
          </w:rPr>
          <w:t>Background to this Deed</w:t>
        </w:r>
        <w:r w:rsidR="00F2587C">
          <w:rPr>
            <w:noProof/>
            <w:webHidden/>
          </w:rPr>
          <w:tab/>
        </w:r>
        <w:r w:rsidR="00F2587C">
          <w:rPr>
            <w:noProof/>
            <w:webHidden/>
          </w:rPr>
          <w:fldChar w:fldCharType="begin"/>
        </w:r>
        <w:r w:rsidR="00F2587C">
          <w:rPr>
            <w:noProof/>
            <w:webHidden/>
          </w:rPr>
          <w:instrText xml:space="preserve"> PAGEREF _Toc466463305 \h </w:instrText>
        </w:r>
        <w:r w:rsidR="00F2587C">
          <w:rPr>
            <w:noProof/>
            <w:webHidden/>
          </w:rPr>
        </w:r>
        <w:r w:rsidR="00F2587C">
          <w:rPr>
            <w:noProof/>
            <w:webHidden/>
          </w:rPr>
          <w:fldChar w:fldCharType="separate"/>
        </w:r>
        <w:r w:rsidR="00F2587C">
          <w:rPr>
            <w:noProof/>
            <w:webHidden/>
          </w:rPr>
          <w:t>4</w:t>
        </w:r>
        <w:r w:rsidR="00F2587C">
          <w:rPr>
            <w:noProof/>
            <w:webHidden/>
          </w:rPr>
          <w:fldChar w:fldCharType="end"/>
        </w:r>
      </w:hyperlink>
    </w:p>
    <w:p w14:paraId="065B986F" w14:textId="77777777" w:rsidR="00F2587C" w:rsidRDefault="00E6475C">
      <w:pPr>
        <w:pStyle w:val="TOC1"/>
        <w:rPr>
          <w:rFonts w:asciiTheme="minorHAnsi" w:eastAsiaTheme="minorEastAsia" w:hAnsiTheme="minorHAnsi" w:cstheme="minorBidi"/>
          <w:b w:val="0"/>
          <w:noProof/>
          <w:sz w:val="22"/>
          <w:szCs w:val="22"/>
          <w:lang w:eastAsia="en-AU"/>
        </w:rPr>
      </w:pPr>
      <w:hyperlink w:anchor="_Toc466463306" w:history="1">
        <w:r w:rsidR="00F2587C" w:rsidRPr="000E782A">
          <w:rPr>
            <w:rStyle w:val="Hyperlink"/>
            <w:rFonts w:cstheme="minorHAnsi"/>
            <w:caps/>
            <w:noProof/>
          </w:rPr>
          <w:t>2.</w:t>
        </w:r>
        <w:r w:rsidR="00F2587C">
          <w:rPr>
            <w:rFonts w:asciiTheme="minorHAnsi" w:eastAsiaTheme="minorEastAsia" w:hAnsiTheme="minorHAnsi" w:cstheme="minorBidi"/>
            <w:b w:val="0"/>
            <w:noProof/>
            <w:sz w:val="22"/>
            <w:szCs w:val="22"/>
            <w:lang w:eastAsia="en-AU"/>
          </w:rPr>
          <w:tab/>
        </w:r>
        <w:r w:rsidR="00F2587C" w:rsidRPr="000E782A">
          <w:rPr>
            <w:rStyle w:val="Hyperlink"/>
            <w:rFonts w:cstheme="minorHAnsi"/>
            <w:noProof/>
          </w:rPr>
          <w:t>Compliance with Commonwealth Workplace Laws</w:t>
        </w:r>
        <w:r w:rsidR="00F2587C">
          <w:rPr>
            <w:noProof/>
            <w:webHidden/>
          </w:rPr>
          <w:tab/>
        </w:r>
        <w:r w:rsidR="00F2587C">
          <w:rPr>
            <w:noProof/>
            <w:webHidden/>
          </w:rPr>
          <w:fldChar w:fldCharType="begin"/>
        </w:r>
        <w:r w:rsidR="00F2587C">
          <w:rPr>
            <w:noProof/>
            <w:webHidden/>
          </w:rPr>
          <w:instrText xml:space="preserve"> PAGEREF _Toc466463306 \h </w:instrText>
        </w:r>
        <w:r w:rsidR="00F2587C">
          <w:rPr>
            <w:noProof/>
            <w:webHidden/>
          </w:rPr>
        </w:r>
        <w:r w:rsidR="00F2587C">
          <w:rPr>
            <w:noProof/>
            <w:webHidden/>
          </w:rPr>
          <w:fldChar w:fldCharType="separate"/>
        </w:r>
        <w:r w:rsidR="00F2587C">
          <w:rPr>
            <w:noProof/>
            <w:webHidden/>
          </w:rPr>
          <w:t>5</w:t>
        </w:r>
        <w:r w:rsidR="00F2587C">
          <w:rPr>
            <w:noProof/>
            <w:webHidden/>
          </w:rPr>
          <w:fldChar w:fldCharType="end"/>
        </w:r>
      </w:hyperlink>
    </w:p>
    <w:p w14:paraId="065B9870" w14:textId="77777777" w:rsidR="00F2587C" w:rsidRDefault="00E6475C">
      <w:pPr>
        <w:pStyle w:val="TOC1"/>
        <w:rPr>
          <w:rFonts w:asciiTheme="minorHAnsi" w:eastAsiaTheme="minorEastAsia" w:hAnsiTheme="minorHAnsi" w:cstheme="minorBidi"/>
          <w:b w:val="0"/>
          <w:noProof/>
          <w:sz w:val="22"/>
          <w:szCs w:val="22"/>
          <w:lang w:eastAsia="en-AU"/>
        </w:rPr>
      </w:pPr>
      <w:hyperlink w:anchor="_Toc466463307" w:history="1">
        <w:r w:rsidR="00F2587C" w:rsidRPr="000E782A">
          <w:rPr>
            <w:rStyle w:val="Hyperlink"/>
            <w:rFonts w:cstheme="minorHAnsi"/>
            <w:caps/>
            <w:noProof/>
            <w:lang w:eastAsia="en-AU"/>
          </w:rPr>
          <w:t>3.</w:t>
        </w:r>
        <w:r w:rsidR="00F2587C">
          <w:rPr>
            <w:rFonts w:asciiTheme="minorHAnsi" w:eastAsiaTheme="minorEastAsia" w:hAnsiTheme="minorHAnsi" w:cstheme="minorBidi"/>
            <w:b w:val="0"/>
            <w:noProof/>
            <w:sz w:val="22"/>
            <w:szCs w:val="22"/>
            <w:lang w:eastAsia="en-AU"/>
          </w:rPr>
          <w:tab/>
        </w:r>
        <w:r w:rsidR="00F2587C" w:rsidRPr="000E782A">
          <w:rPr>
            <w:rStyle w:val="Hyperlink"/>
            <w:rFonts w:cstheme="minorHAnsi"/>
            <w:noProof/>
            <w:lang w:eastAsia="en-AU"/>
          </w:rPr>
          <w:t>Communication to Chemist Warehouse employees</w:t>
        </w:r>
        <w:r w:rsidR="00F2587C">
          <w:rPr>
            <w:noProof/>
            <w:webHidden/>
          </w:rPr>
          <w:tab/>
        </w:r>
        <w:r w:rsidR="00F2587C">
          <w:rPr>
            <w:noProof/>
            <w:webHidden/>
          </w:rPr>
          <w:fldChar w:fldCharType="begin"/>
        </w:r>
        <w:r w:rsidR="00F2587C">
          <w:rPr>
            <w:noProof/>
            <w:webHidden/>
          </w:rPr>
          <w:instrText xml:space="preserve"> PAGEREF _Toc466463307 \h </w:instrText>
        </w:r>
        <w:r w:rsidR="00F2587C">
          <w:rPr>
            <w:noProof/>
            <w:webHidden/>
          </w:rPr>
        </w:r>
        <w:r w:rsidR="00F2587C">
          <w:rPr>
            <w:noProof/>
            <w:webHidden/>
          </w:rPr>
          <w:fldChar w:fldCharType="separate"/>
        </w:r>
        <w:r w:rsidR="00F2587C">
          <w:rPr>
            <w:noProof/>
            <w:webHidden/>
          </w:rPr>
          <w:t>5</w:t>
        </w:r>
        <w:r w:rsidR="00F2587C">
          <w:rPr>
            <w:noProof/>
            <w:webHidden/>
          </w:rPr>
          <w:fldChar w:fldCharType="end"/>
        </w:r>
      </w:hyperlink>
    </w:p>
    <w:p w14:paraId="065B9871" w14:textId="77777777" w:rsidR="00F2587C" w:rsidRDefault="00E6475C">
      <w:pPr>
        <w:pStyle w:val="TOC1"/>
        <w:rPr>
          <w:rFonts w:asciiTheme="minorHAnsi" w:eastAsiaTheme="minorEastAsia" w:hAnsiTheme="minorHAnsi" w:cstheme="minorBidi"/>
          <w:b w:val="0"/>
          <w:noProof/>
          <w:sz w:val="22"/>
          <w:szCs w:val="22"/>
          <w:lang w:eastAsia="en-AU"/>
        </w:rPr>
      </w:pPr>
      <w:hyperlink w:anchor="_Toc466463308" w:history="1">
        <w:r w:rsidR="00F2587C" w:rsidRPr="000E782A">
          <w:rPr>
            <w:rStyle w:val="Hyperlink"/>
            <w:rFonts w:cstheme="minorHAnsi"/>
            <w:caps/>
            <w:noProof/>
            <w:lang w:eastAsia="en-AU"/>
          </w:rPr>
          <w:t>4.</w:t>
        </w:r>
        <w:r w:rsidR="00F2587C">
          <w:rPr>
            <w:rFonts w:asciiTheme="minorHAnsi" w:eastAsiaTheme="minorEastAsia" w:hAnsiTheme="minorHAnsi" w:cstheme="minorBidi"/>
            <w:b w:val="0"/>
            <w:noProof/>
            <w:sz w:val="22"/>
            <w:szCs w:val="22"/>
            <w:lang w:eastAsia="en-AU"/>
          </w:rPr>
          <w:tab/>
        </w:r>
        <w:r w:rsidR="00F2587C" w:rsidRPr="000E782A">
          <w:rPr>
            <w:rStyle w:val="Hyperlink"/>
            <w:rFonts w:cstheme="minorHAnsi"/>
            <w:noProof/>
            <w:lang w:eastAsia="en-AU"/>
          </w:rPr>
          <w:t>Systems and processes to ensure compliance</w:t>
        </w:r>
        <w:r w:rsidR="00F2587C">
          <w:rPr>
            <w:noProof/>
            <w:webHidden/>
          </w:rPr>
          <w:tab/>
        </w:r>
        <w:r w:rsidR="00F2587C">
          <w:rPr>
            <w:noProof/>
            <w:webHidden/>
          </w:rPr>
          <w:fldChar w:fldCharType="begin"/>
        </w:r>
        <w:r w:rsidR="00F2587C">
          <w:rPr>
            <w:noProof/>
            <w:webHidden/>
          </w:rPr>
          <w:instrText xml:space="preserve"> PAGEREF _Toc466463308 \h </w:instrText>
        </w:r>
        <w:r w:rsidR="00F2587C">
          <w:rPr>
            <w:noProof/>
            <w:webHidden/>
          </w:rPr>
        </w:r>
        <w:r w:rsidR="00F2587C">
          <w:rPr>
            <w:noProof/>
            <w:webHidden/>
          </w:rPr>
          <w:fldChar w:fldCharType="separate"/>
        </w:r>
        <w:r w:rsidR="00F2587C">
          <w:rPr>
            <w:noProof/>
            <w:webHidden/>
          </w:rPr>
          <w:t>7</w:t>
        </w:r>
        <w:r w:rsidR="00F2587C">
          <w:rPr>
            <w:noProof/>
            <w:webHidden/>
          </w:rPr>
          <w:fldChar w:fldCharType="end"/>
        </w:r>
      </w:hyperlink>
    </w:p>
    <w:p w14:paraId="065B9872" w14:textId="77777777" w:rsidR="00F2587C" w:rsidRDefault="00E6475C">
      <w:pPr>
        <w:pStyle w:val="TOC1"/>
        <w:rPr>
          <w:rFonts w:asciiTheme="minorHAnsi" w:eastAsiaTheme="minorEastAsia" w:hAnsiTheme="minorHAnsi" w:cstheme="minorBidi"/>
          <w:b w:val="0"/>
          <w:noProof/>
          <w:sz w:val="22"/>
          <w:szCs w:val="22"/>
          <w:lang w:eastAsia="en-AU"/>
        </w:rPr>
      </w:pPr>
      <w:hyperlink w:anchor="_Toc466463309" w:history="1">
        <w:r w:rsidR="00F2587C" w:rsidRPr="000E782A">
          <w:rPr>
            <w:rStyle w:val="Hyperlink"/>
            <w:rFonts w:cstheme="minorHAnsi"/>
            <w:caps/>
            <w:noProof/>
            <w:lang w:eastAsia="en-AU"/>
          </w:rPr>
          <w:t>5.</w:t>
        </w:r>
        <w:r w:rsidR="00F2587C">
          <w:rPr>
            <w:rFonts w:asciiTheme="minorHAnsi" w:eastAsiaTheme="minorEastAsia" w:hAnsiTheme="minorHAnsi" w:cstheme="minorBidi"/>
            <w:b w:val="0"/>
            <w:noProof/>
            <w:sz w:val="22"/>
            <w:szCs w:val="22"/>
            <w:lang w:eastAsia="en-AU"/>
          </w:rPr>
          <w:tab/>
        </w:r>
        <w:r w:rsidR="00F2587C" w:rsidRPr="000E782A">
          <w:rPr>
            <w:rStyle w:val="Hyperlink"/>
            <w:rFonts w:cstheme="minorHAnsi"/>
            <w:noProof/>
            <w:lang w:eastAsia="en-AU"/>
          </w:rPr>
          <w:t>Payment and payroll records</w:t>
        </w:r>
        <w:r w:rsidR="00F2587C">
          <w:rPr>
            <w:noProof/>
            <w:webHidden/>
          </w:rPr>
          <w:tab/>
        </w:r>
        <w:r w:rsidR="00F2587C">
          <w:rPr>
            <w:noProof/>
            <w:webHidden/>
          </w:rPr>
          <w:fldChar w:fldCharType="begin"/>
        </w:r>
        <w:r w:rsidR="00F2587C">
          <w:rPr>
            <w:noProof/>
            <w:webHidden/>
          </w:rPr>
          <w:instrText xml:space="preserve"> PAGEREF _Toc466463309 \h </w:instrText>
        </w:r>
        <w:r w:rsidR="00F2587C">
          <w:rPr>
            <w:noProof/>
            <w:webHidden/>
          </w:rPr>
        </w:r>
        <w:r w:rsidR="00F2587C">
          <w:rPr>
            <w:noProof/>
            <w:webHidden/>
          </w:rPr>
          <w:fldChar w:fldCharType="separate"/>
        </w:r>
        <w:r w:rsidR="00F2587C">
          <w:rPr>
            <w:noProof/>
            <w:webHidden/>
          </w:rPr>
          <w:t>8</w:t>
        </w:r>
        <w:r w:rsidR="00F2587C">
          <w:rPr>
            <w:noProof/>
            <w:webHidden/>
          </w:rPr>
          <w:fldChar w:fldCharType="end"/>
        </w:r>
      </w:hyperlink>
    </w:p>
    <w:p w14:paraId="065B9873" w14:textId="77777777" w:rsidR="00F2587C" w:rsidRDefault="00E6475C">
      <w:pPr>
        <w:pStyle w:val="TOC1"/>
        <w:rPr>
          <w:rFonts w:asciiTheme="minorHAnsi" w:eastAsiaTheme="minorEastAsia" w:hAnsiTheme="minorHAnsi" w:cstheme="minorBidi"/>
          <w:b w:val="0"/>
          <w:noProof/>
          <w:sz w:val="22"/>
          <w:szCs w:val="22"/>
          <w:lang w:eastAsia="en-AU"/>
        </w:rPr>
      </w:pPr>
      <w:hyperlink w:anchor="_Toc466463310" w:history="1">
        <w:r w:rsidR="00F2587C" w:rsidRPr="000E782A">
          <w:rPr>
            <w:rStyle w:val="Hyperlink"/>
            <w:rFonts w:cstheme="minorHAnsi"/>
            <w:caps/>
            <w:noProof/>
            <w:lang w:eastAsia="en-AU"/>
          </w:rPr>
          <w:t>6.</w:t>
        </w:r>
        <w:r w:rsidR="00F2587C">
          <w:rPr>
            <w:rFonts w:asciiTheme="minorHAnsi" w:eastAsiaTheme="minorEastAsia" w:hAnsiTheme="minorHAnsi" w:cstheme="minorBidi"/>
            <w:b w:val="0"/>
            <w:noProof/>
            <w:sz w:val="22"/>
            <w:szCs w:val="22"/>
            <w:lang w:eastAsia="en-AU"/>
          </w:rPr>
          <w:tab/>
        </w:r>
        <w:r w:rsidR="00F2587C" w:rsidRPr="000E782A">
          <w:rPr>
            <w:rStyle w:val="Hyperlink"/>
            <w:rFonts w:cstheme="minorHAnsi"/>
            <w:noProof/>
            <w:lang w:eastAsia="en-AU"/>
          </w:rPr>
          <w:t>Auditing and reporting to the FWO</w:t>
        </w:r>
        <w:r w:rsidR="00F2587C">
          <w:rPr>
            <w:noProof/>
            <w:webHidden/>
          </w:rPr>
          <w:tab/>
        </w:r>
        <w:r w:rsidR="00F2587C">
          <w:rPr>
            <w:noProof/>
            <w:webHidden/>
          </w:rPr>
          <w:fldChar w:fldCharType="begin"/>
        </w:r>
        <w:r w:rsidR="00F2587C">
          <w:rPr>
            <w:noProof/>
            <w:webHidden/>
          </w:rPr>
          <w:instrText xml:space="preserve"> PAGEREF _Toc466463310 \h </w:instrText>
        </w:r>
        <w:r w:rsidR="00F2587C">
          <w:rPr>
            <w:noProof/>
            <w:webHidden/>
          </w:rPr>
        </w:r>
        <w:r w:rsidR="00F2587C">
          <w:rPr>
            <w:noProof/>
            <w:webHidden/>
          </w:rPr>
          <w:fldChar w:fldCharType="separate"/>
        </w:r>
        <w:r w:rsidR="00F2587C">
          <w:rPr>
            <w:noProof/>
            <w:webHidden/>
          </w:rPr>
          <w:t>8</w:t>
        </w:r>
        <w:r w:rsidR="00F2587C">
          <w:rPr>
            <w:noProof/>
            <w:webHidden/>
          </w:rPr>
          <w:fldChar w:fldCharType="end"/>
        </w:r>
      </w:hyperlink>
    </w:p>
    <w:p w14:paraId="065B9874" w14:textId="77777777" w:rsidR="00F2587C" w:rsidRDefault="00E6475C">
      <w:pPr>
        <w:pStyle w:val="TOC1"/>
        <w:rPr>
          <w:rFonts w:asciiTheme="minorHAnsi" w:eastAsiaTheme="minorEastAsia" w:hAnsiTheme="minorHAnsi" w:cstheme="minorBidi"/>
          <w:b w:val="0"/>
          <w:noProof/>
          <w:sz w:val="22"/>
          <w:szCs w:val="22"/>
          <w:lang w:eastAsia="en-AU"/>
        </w:rPr>
      </w:pPr>
      <w:hyperlink w:anchor="_Toc466463311" w:history="1">
        <w:r w:rsidR="00F2587C" w:rsidRPr="000E782A">
          <w:rPr>
            <w:rStyle w:val="Hyperlink"/>
            <w:rFonts w:cstheme="minorHAnsi"/>
            <w:caps/>
            <w:noProof/>
            <w:lang w:eastAsia="en-AU"/>
          </w:rPr>
          <w:t>7.</w:t>
        </w:r>
        <w:r w:rsidR="00F2587C">
          <w:rPr>
            <w:rFonts w:asciiTheme="minorHAnsi" w:eastAsiaTheme="minorEastAsia" w:hAnsiTheme="minorHAnsi" w:cstheme="minorBidi"/>
            <w:b w:val="0"/>
            <w:noProof/>
            <w:sz w:val="22"/>
            <w:szCs w:val="22"/>
            <w:lang w:eastAsia="en-AU"/>
          </w:rPr>
          <w:tab/>
        </w:r>
        <w:r w:rsidR="00F2587C" w:rsidRPr="000E782A">
          <w:rPr>
            <w:rStyle w:val="Hyperlink"/>
            <w:rFonts w:cstheme="minorHAnsi"/>
            <w:noProof/>
            <w:lang w:eastAsia="en-AU"/>
          </w:rPr>
          <w:t>Reporting of non-compliance with workplace legislation</w:t>
        </w:r>
        <w:r w:rsidR="00F2587C">
          <w:rPr>
            <w:noProof/>
            <w:webHidden/>
          </w:rPr>
          <w:tab/>
        </w:r>
        <w:r w:rsidR="00F2587C">
          <w:rPr>
            <w:noProof/>
            <w:webHidden/>
          </w:rPr>
          <w:fldChar w:fldCharType="begin"/>
        </w:r>
        <w:r w:rsidR="00F2587C">
          <w:rPr>
            <w:noProof/>
            <w:webHidden/>
          </w:rPr>
          <w:instrText xml:space="preserve"> PAGEREF _Toc466463311 \h </w:instrText>
        </w:r>
        <w:r w:rsidR="00F2587C">
          <w:rPr>
            <w:noProof/>
            <w:webHidden/>
          </w:rPr>
        </w:r>
        <w:r w:rsidR="00F2587C">
          <w:rPr>
            <w:noProof/>
            <w:webHidden/>
          </w:rPr>
          <w:fldChar w:fldCharType="separate"/>
        </w:r>
        <w:r w:rsidR="00F2587C">
          <w:rPr>
            <w:noProof/>
            <w:webHidden/>
          </w:rPr>
          <w:t>10</w:t>
        </w:r>
        <w:r w:rsidR="00F2587C">
          <w:rPr>
            <w:noProof/>
            <w:webHidden/>
          </w:rPr>
          <w:fldChar w:fldCharType="end"/>
        </w:r>
      </w:hyperlink>
    </w:p>
    <w:p w14:paraId="065B9875" w14:textId="77777777" w:rsidR="00F2587C" w:rsidRDefault="00E6475C">
      <w:pPr>
        <w:pStyle w:val="TOC1"/>
        <w:rPr>
          <w:rFonts w:asciiTheme="minorHAnsi" w:eastAsiaTheme="minorEastAsia" w:hAnsiTheme="minorHAnsi" w:cstheme="minorBidi"/>
          <w:b w:val="0"/>
          <w:noProof/>
          <w:sz w:val="22"/>
          <w:szCs w:val="22"/>
          <w:lang w:eastAsia="en-AU"/>
        </w:rPr>
      </w:pPr>
      <w:hyperlink w:anchor="_Toc466463312" w:history="1">
        <w:r w:rsidR="00F2587C" w:rsidRPr="000E782A">
          <w:rPr>
            <w:rStyle w:val="Hyperlink"/>
            <w:rFonts w:cstheme="minorHAnsi"/>
            <w:caps/>
            <w:noProof/>
            <w:lang w:eastAsia="en-AU"/>
          </w:rPr>
          <w:t>8.</w:t>
        </w:r>
        <w:r w:rsidR="00F2587C">
          <w:rPr>
            <w:rFonts w:asciiTheme="minorHAnsi" w:eastAsiaTheme="minorEastAsia" w:hAnsiTheme="minorHAnsi" w:cstheme="minorBidi"/>
            <w:b w:val="0"/>
            <w:noProof/>
            <w:sz w:val="22"/>
            <w:szCs w:val="22"/>
            <w:lang w:eastAsia="en-AU"/>
          </w:rPr>
          <w:tab/>
        </w:r>
        <w:r w:rsidR="00F2587C" w:rsidRPr="000E782A">
          <w:rPr>
            <w:rStyle w:val="Hyperlink"/>
            <w:rFonts w:cstheme="minorHAnsi"/>
            <w:noProof/>
            <w:lang w:eastAsia="en-AU"/>
          </w:rPr>
          <w:t>Workplace enquiries made to the Fair Work Ombudsman</w:t>
        </w:r>
        <w:r w:rsidR="00F2587C">
          <w:rPr>
            <w:noProof/>
            <w:webHidden/>
          </w:rPr>
          <w:tab/>
        </w:r>
        <w:r w:rsidR="00F2587C">
          <w:rPr>
            <w:noProof/>
            <w:webHidden/>
          </w:rPr>
          <w:fldChar w:fldCharType="begin"/>
        </w:r>
        <w:r w:rsidR="00F2587C">
          <w:rPr>
            <w:noProof/>
            <w:webHidden/>
          </w:rPr>
          <w:instrText xml:space="preserve"> PAGEREF _Toc466463312 \h </w:instrText>
        </w:r>
        <w:r w:rsidR="00F2587C">
          <w:rPr>
            <w:noProof/>
            <w:webHidden/>
          </w:rPr>
        </w:r>
        <w:r w:rsidR="00F2587C">
          <w:rPr>
            <w:noProof/>
            <w:webHidden/>
          </w:rPr>
          <w:fldChar w:fldCharType="separate"/>
        </w:r>
        <w:r w:rsidR="00F2587C">
          <w:rPr>
            <w:noProof/>
            <w:webHidden/>
          </w:rPr>
          <w:t>11</w:t>
        </w:r>
        <w:r w:rsidR="00F2587C">
          <w:rPr>
            <w:noProof/>
            <w:webHidden/>
          </w:rPr>
          <w:fldChar w:fldCharType="end"/>
        </w:r>
      </w:hyperlink>
    </w:p>
    <w:p w14:paraId="065B9876" w14:textId="77777777" w:rsidR="00F2587C" w:rsidRDefault="00E6475C">
      <w:pPr>
        <w:pStyle w:val="TOC1"/>
        <w:rPr>
          <w:rFonts w:asciiTheme="minorHAnsi" w:eastAsiaTheme="minorEastAsia" w:hAnsiTheme="minorHAnsi" w:cstheme="minorBidi"/>
          <w:b w:val="0"/>
          <w:noProof/>
          <w:sz w:val="22"/>
          <w:szCs w:val="22"/>
          <w:lang w:eastAsia="en-AU"/>
        </w:rPr>
      </w:pPr>
      <w:hyperlink w:anchor="_Toc466463313" w:history="1">
        <w:r w:rsidR="00F2587C" w:rsidRPr="000E782A">
          <w:rPr>
            <w:rStyle w:val="Hyperlink"/>
            <w:rFonts w:cstheme="minorHAnsi"/>
            <w:caps/>
            <w:noProof/>
            <w:lang w:eastAsia="en-AU"/>
          </w:rPr>
          <w:t>9.</w:t>
        </w:r>
        <w:r w:rsidR="00F2587C">
          <w:rPr>
            <w:rFonts w:asciiTheme="minorHAnsi" w:eastAsiaTheme="minorEastAsia" w:hAnsiTheme="minorHAnsi" w:cstheme="minorBidi"/>
            <w:b w:val="0"/>
            <w:noProof/>
            <w:sz w:val="22"/>
            <w:szCs w:val="22"/>
            <w:lang w:eastAsia="en-AU"/>
          </w:rPr>
          <w:tab/>
        </w:r>
        <w:r w:rsidR="00F2587C" w:rsidRPr="000E782A">
          <w:rPr>
            <w:rStyle w:val="Hyperlink"/>
            <w:rFonts w:cstheme="minorHAnsi"/>
            <w:noProof/>
            <w:lang w:eastAsia="en-AU"/>
          </w:rPr>
          <w:t>Requests for Assistance made to the Fair Work Ombudsman</w:t>
        </w:r>
        <w:r w:rsidR="00F2587C">
          <w:rPr>
            <w:noProof/>
            <w:webHidden/>
          </w:rPr>
          <w:tab/>
        </w:r>
        <w:r w:rsidR="00F2587C">
          <w:rPr>
            <w:noProof/>
            <w:webHidden/>
          </w:rPr>
          <w:fldChar w:fldCharType="begin"/>
        </w:r>
        <w:r w:rsidR="00F2587C">
          <w:rPr>
            <w:noProof/>
            <w:webHidden/>
          </w:rPr>
          <w:instrText xml:space="preserve"> PAGEREF _Toc466463313 \h </w:instrText>
        </w:r>
        <w:r w:rsidR="00F2587C">
          <w:rPr>
            <w:noProof/>
            <w:webHidden/>
          </w:rPr>
        </w:r>
        <w:r w:rsidR="00F2587C">
          <w:rPr>
            <w:noProof/>
            <w:webHidden/>
          </w:rPr>
          <w:fldChar w:fldCharType="separate"/>
        </w:r>
        <w:r w:rsidR="00F2587C">
          <w:rPr>
            <w:noProof/>
            <w:webHidden/>
          </w:rPr>
          <w:t>11</w:t>
        </w:r>
        <w:r w:rsidR="00F2587C">
          <w:rPr>
            <w:noProof/>
            <w:webHidden/>
          </w:rPr>
          <w:fldChar w:fldCharType="end"/>
        </w:r>
      </w:hyperlink>
    </w:p>
    <w:p w14:paraId="065B9877" w14:textId="77777777" w:rsidR="00F2587C" w:rsidRDefault="00E6475C">
      <w:pPr>
        <w:pStyle w:val="TOC1"/>
        <w:rPr>
          <w:rFonts w:asciiTheme="minorHAnsi" w:eastAsiaTheme="minorEastAsia" w:hAnsiTheme="minorHAnsi" w:cstheme="minorBidi"/>
          <w:b w:val="0"/>
          <w:noProof/>
          <w:sz w:val="22"/>
          <w:szCs w:val="22"/>
          <w:lang w:eastAsia="en-AU"/>
        </w:rPr>
      </w:pPr>
      <w:hyperlink w:anchor="_Toc466463314" w:history="1">
        <w:r w:rsidR="00F2587C" w:rsidRPr="000E782A">
          <w:rPr>
            <w:rStyle w:val="Hyperlink"/>
            <w:rFonts w:cstheme="minorHAnsi"/>
            <w:caps/>
            <w:noProof/>
            <w:lang w:eastAsia="en-AU"/>
          </w:rPr>
          <w:t>10.</w:t>
        </w:r>
        <w:r w:rsidR="00F2587C">
          <w:rPr>
            <w:rFonts w:asciiTheme="minorHAnsi" w:eastAsiaTheme="minorEastAsia" w:hAnsiTheme="minorHAnsi" w:cstheme="minorBidi"/>
            <w:b w:val="0"/>
            <w:noProof/>
            <w:sz w:val="22"/>
            <w:szCs w:val="22"/>
            <w:lang w:eastAsia="en-AU"/>
          </w:rPr>
          <w:tab/>
        </w:r>
        <w:r w:rsidR="00F2587C" w:rsidRPr="000E782A">
          <w:rPr>
            <w:rStyle w:val="Hyperlink"/>
            <w:rFonts w:cstheme="minorHAnsi"/>
            <w:noProof/>
            <w:lang w:eastAsia="en-AU"/>
          </w:rPr>
          <w:t>Rectification of Underpayments</w:t>
        </w:r>
        <w:r w:rsidR="00F2587C">
          <w:rPr>
            <w:noProof/>
            <w:webHidden/>
          </w:rPr>
          <w:tab/>
        </w:r>
        <w:r w:rsidR="00F2587C">
          <w:rPr>
            <w:noProof/>
            <w:webHidden/>
          </w:rPr>
          <w:fldChar w:fldCharType="begin"/>
        </w:r>
        <w:r w:rsidR="00F2587C">
          <w:rPr>
            <w:noProof/>
            <w:webHidden/>
          </w:rPr>
          <w:instrText xml:space="preserve"> PAGEREF _Toc466463314 \h </w:instrText>
        </w:r>
        <w:r w:rsidR="00F2587C">
          <w:rPr>
            <w:noProof/>
            <w:webHidden/>
          </w:rPr>
        </w:r>
        <w:r w:rsidR="00F2587C">
          <w:rPr>
            <w:noProof/>
            <w:webHidden/>
          </w:rPr>
          <w:fldChar w:fldCharType="separate"/>
        </w:r>
        <w:r w:rsidR="00F2587C">
          <w:rPr>
            <w:noProof/>
            <w:webHidden/>
          </w:rPr>
          <w:t>12</w:t>
        </w:r>
        <w:r w:rsidR="00F2587C">
          <w:rPr>
            <w:noProof/>
            <w:webHidden/>
          </w:rPr>
          <w:fldChar w:fldCharType="end"/>
        </w:r>
      </w:hyperlink>
    </w:p>
    <w:p w14:paraId="065B9878" w14:textId="77777777" w:rsidR="00F2587C" w:rsidRDefault="00E6475C">
      <w:pPr>
        <w:pStyle w:val="TOC1"/>
        <w:rPr>
          <w:rFonts w:asciiTheme="minorHAnsi" w:eastAsiaTheme="minorEastAsia" w:hAnsiTheme="minorHAnsi" w:cstheme="minorBidi"/>
          <w:b w:val="0"/>
          <w:noProof/>
          <w:sz w:val="22"/>
          <w:szCs w:val="22"/>
          <w:lang w:eastAsia="en-AU"/>
        </w:rPr>
      </w:pPr>
      <w:hyperlink w:anchor="_Toc466463315" w:history="1">
        <w:r w:rsidR="00F2587C" w:rsidRPr="000E782A">
          <w:rPr>
            <w:rStyle w:val="Hyperlink"/>
            <w:rFonts w:cstheme="minorHAnsi"/>
            <w:caps/>
            <w:noProof/>
            <w:lang w:eastAsia="en-AU"/>
          </w:rPr>
          <w:t>11.</w:t>
        </w:r>
        <w:r w:rsidR="00F2587C">
          <w:rPr>
            <w:rFonts w:asciiTheme="minorHAnsi" w:eastAsiaTheme="minorEastAsia" w:hAnsiTheme="minorHAnsi" w:cstheme="minorBidi"/>
            <w:b w:val="0"/>
            <w:noProof/>
            <w:sz w:val="22"/>
            <w:szCs w:val="22"/>
            <w:lang w:eastAsia="en-AU"/>
          </w:rPr>
          <w:tab/>
        </w:r>
        <w:r w:rsidR="00F2587C" w:rsidRPr="000E782A">
          <w:rPr>
            <w:rStyle w:val="Hyperlink"/>
            <w:rFonts w:cstheme="minorHAnsi"/>
            <w:noProof/>
            <w:lang w:eastAsia="en-AU"/>
          </w:rPr>
          <w:t>Workplace relations training</w:t>
        </w:r>
        <w:r w:rsidR="00F2587C">
          <w:rPr>
            <w:noProof/>
            <w:webHidden/>
          </w:rPr>
          <w:tab/>
        </w:r>
        <w:r w:rsidR="00F2587C">
          <w:rPr>
            <w:noProof/>
            <w:webHidden/>
          </w:rPr>
          <w:fldChar w:fldCharType="begin"/>
        </w:r>
        <w:r w:rsidR="00F2587C">
          <w:rPr>
            <w:noProof/>
            <w:webHidden/>
          </w:rPr>
          <w:instrText xml:space="preserve"> PAGEREF _Toc466463315 \h </w:instrText>
        </w:r>
        <w:r w:rsidR="00F2587C">
          <w:rPr>
            <w:noProof/>
            <w:webHidden/>
          </w:rPr>
        </w:r>
        <w:r w:rsidR="00F2587C">
          <w:rPr>
            <w:noProof/>
            <w:webHidden/>
          </w:rPr>
          <w:fldChar w:fldCharType="separate"/>
        </w:r>
        <w:r w:rsidR="00F2587C">
          <w:rPr>
            <w:noProof/>
            <w:webHidden/>
          </w:rPr>
          <w:t>12</w:t>
        </w:r>
        <w:r w:rsidR="00F2587C">
          <w:rPr>
            <w:noProof/>
            <w:webHidden/>
          </w:rPr>
          <w:fldChar w:fldCharType="end"/>
        </w:r>
      </w:hyperlink>
    </w:p>
    <w:p w14:paraId="065B9879" w14:textId="77777777" w:rsidR="00F2587C" w:rsidRDefault="00E6475C">
      <w:pPr>
        <w:pStyle w:val="TOC1"/>
        <w:rPr>
          <w:rFonts w:asciiTheme="minorHAnsi" w:eastAsiaTheme="minorEastAsia" w:hAnsiTheme="minorHAnsi" w:cstheme="minorBidi"/>
          <w:b w:val="0"/>
          <w:noProof/>
          <w:sz w:val="22"/>
          <w:szCs w:val="22"/>
          <w:lang w:eastAsia="en-AU"/>
        </w:rPr>
      </w:pPr>
      <w:hyperlink w:anchor="_Toc466463316" w:history="1">
        <w:r w:rsidR="00F2587C" w:rsidRPr="000E782A">
          <w:rPr>
            <w:rStyle w:val="Hyperlink"/>
            <w:rFonts w:cstheme="minorHAnsi"/>
            <w:caps/>
            <w:noProof/>
            <w:lang w:eastAsia="en-AU"/>
          </w:rPr>
          <w:t>12.</w:t>
        </w:r>
        <w:r w:rsidR="00F2587C">
          <w:rPr>
            <w:rFonts w:asciiTheme="minorHAnsi" w:eastAsiaTheme="minorEastAsia" w:hAnsiTheme="minorHAnsi" w:cstheme="minorBidi"/>
            <w:b w:val="0"/>
            <w:noProof/>
            <w:sz w:val="22"/>
            <w:szCs w:val="22"/>
            <w:lang w:eastAsia="en-AU"/>
          </w:rPr>
          <w:tab/>
        </w:r>
        <w:r w:rsidR="00F2587C" w:rsidRPr="000E782A">
          <w:rPr>
            <w:rStyle w:val="Hyperlink"/>
            <w:rFonts w:cstheme="minorHAnsi"/>
            <w:noProof/>
            <w:lang w:eastAsia="en-AU"/>
          </w:rPr>
          <w:t>Engagement of Franchisees</w:t>
        </w:r>
        <w:r w:rsidR="00F2587C">
          <w:rPr>
            <w:noProof/>
            <w:webHidden/>
          </w:rPr>
          <w:tab/>
        </w:r>
        <w:r w:rsidR="00F2587C">
          <w:rPr>
            <w:noProof/>
            <w:webHidden/>
          </w:rPr>
          <w:fldChar w:fldCharType="begin"/>
        </w:r>
        <w:r w:rsidR="00F2587C">
          <w:rPr>
            <w:noProof/>
            <w:webHidden/>
          </w:rPr>
          <w:instrText xml:space="preserve"> PAGEREF _Toc466463316 \h </w:instrText>
        </w:r>
        <w:r w:rsidR="00F2587C">
          <w:rPr>
            <w:noProof/>
            <w:webHidden/>
          </w:rPr>
        </w:r>
        <w:r w:rsidR="00F2587C">
          <w:rPr>
            <w:noProof/>
            <w:webHidden/>
          </w:rPr>
          <w:fldChar w:fldCharType="separate"/>
        </w:r>
        <w:r w:rsidR="00F2587C">
          <w:rPr>
            <w:noProof/>
            <w:webHidden/>
          </w:rPr>
          <w:t>13</w:t>
        </w:r>
        <w:r w:rsidR="00F2587C">
          <w:rPr>
            <w:noProof/>
            <w:webHidden/>
          </w:rPr>
          <w:fldChar w:fldCharType="end"/>
        </w:r>
      </w:hyperlink>
    </w:p>
    <w:p w14:paraId="065B987A" w14:textId="77777777" w:rsidR="00F2587C" w:rsidRDefault="00E6475C">
      <w:pPr>
        <w:pStyle w:val="TOC1"/>
        <w:rPr>
          <w:rFonts w:asciiTheme="minorHAnsi" w:eastAsiaTheme="minorEastAsia" w:hAnsiTheme="minorHAnsi" w:cstheme="minorBidi"/>
          <w:b w:val="0"/>
          <w:noProof/>
          <w:sz w:val="22"/>
          <w:szCs w:val="22"/>
          <w:lang w:eastAsia="en-AU"/>
        </w:rPr>
      </w:pPr>
      <w:hyperlink w:anchor="_Toc466463317" w:history="1">
        <w:r w:rsidR="00F2587C" w:rsidRPr="000E782A">
          <w:rPr>
            <w:rStyle w:val="Hyperlink"/>
            <w:rFonts w:cstheme="minorHAnsi"/>
            <w:caps/>
            <w:noProof/>
          </w:rPr>
          <w:t>13.</w:t>
        </w:r>
        <w:r w:rsidR="00F2587C">
          <w:rPr>
            <w:rFonts w:asciiTheme="minorHAnsi" w:eastAsiaTheme="minorEastAsia" w:hAnsiTheme="minorHAnsi" w:cstheme="minorBidi"/>
            <w:b w:val="0"/>
            <w:noProof/>
            <w:sz w:val="22"/>
            <w:szCs w:val="22"/>
            <w:lang w:eastAsia="en-AU"/>
          </w:rPr>
          <w:tab/>
        </w:r>
        <w:r w:rsidR="00F2587C" w:rsidRPr="000E782A">
          <w:rPr>
            <w:rStyle w:val="Hyperlink"/>
            <w:noProof/>
          </w:rPr>
          <w:t>Reporting</w:t>
        </w:r>
        <w:r w:rsidR="00F2587C">
          <w:rPr>
            <w:noProof/>
            <w:webHidden/>
          </w:rPr>
          <w:tab/>
        </w:r>
        <w:r w:rsidR="00F2587C">
          <w:rPr>
            <w:noProof/>
            <w:webHidden/>
          </w:rPr>
          <w:fldChar w:fldCharType="begin"/>
        </w:r>
        <w:r w:rsidR="00F2587C">
          <w:rPr>
            <w:noProof/>
            <w:webHidden/>
          </w:rPr>
          <w:instrText xml:space="preserve"> PAGEREF _Toc466463317 \h </w:instrText>
        </w:r>
        <w:r w:rsidR="00F2587C">
          <w:rPr>
            <w:noProof/>
            <w:webHidden/>
          </w:rPr>
        </w:r>
        <w:r w:rsidR="00F2587C">
          <w:rPr>
            <w:noProof/>
            <w:webHidden/>
          </w:rPr>
          <w:fldChar w:fldCharType="separate"/>
        </w:r>
        <w:r w:rsidR="00F2587C">
          <w:rPr>
            <w:noProof/>
            <w:webHidden/>
          </w:rPr>
          <w:t>13</w:t>
        </w:r>
        <w:r w:rsidR="00F2587C">
          <w:rPr>
            <w:noProof/>
            <w:webHidden/>
          </w:rPr>
          <w:fldChar w:fldCharType="end"/>
        </w:r>
      </w:hyperlink>
    </w:p>
    <w:p w14:paraId="065B987B" w14:textId="77777777" w:rsidR="00F2587C" w:rsidRDefault="00E6475C">
      <w:pPr>
        <w:pStyle w:val="TOC1"/>
        <w:rPr>
          <w:rFonts w:asciiTheme="minorHAnsi" w:eastAsiaTheme="minorEastAsia" w:hAnsiTheme="minorHAnsi" w:cstheme="minorBidi"/>
          <w:b w:val="0"/>
          <w:noProof/>
          <w:sz w:val="22"/>
          <w:szCs w:val="22"/>
          <w:lang w:eastAsia="en-AU"/>
        </w:rPr>
      </w:pPr>
      <w:hyperlink w:anchor="_Toc466463318" w:history="1">
        <w:r w:rsidR="00F2587C" w:rsidRPr="000E782A">
          <w:rPr>
            <w:rStyle w:val="Hyperlink"/>
            <w:rFonts w:cstheme="minorHAnsi"/>
            <w:caps/>
            <w:noProof/>
          </w:rPr>
          <w:t>14.</w:t>
        </w:r>
        <w:r w:rsidR="00F2587C">
          <w:rPr>
            <w:rFonts w:asciiTheme="minorHAnsi" w:eastAsiaTheme="minorEastAsia" w:hAnsiTheme="minorHAnsi" w:cstheme="minorBidi"/>
            <w:b w:val="0"/>
            <w:noProof/>
            <w:sz w:val="22"/>
            <w:szCs w:val="22"/>
            <w:lang w:eastAsia="en-AU"/>
          </w:rPr>
          <w:tab/>
        </w:r>
        <w:r w:rsidR="00F2587C" w:rsidRPr="000E782A">
          <w:rPr>
            <w:rStyle w:val="Hyperlink"/>
            <w:noProof/>
          </w:rPr>
          <w:t>Meetings</w:t>
        </w:r>
        <w:r w:rsidR="00F2587C">
          <w:rPr>
            <w:noProof/>
            <w:webHidden/>
          </w:rPr>
          <w:tab/>
        </w:r>
        <w:r w:rsidR="00F2587C">
          <w:rPr>
            <w:noProof/>
            <w:webHidden/>
          </w:rPr>
          <w:fldChar w:fldCharType="begin"/>
        </w:r>
        <w:r w:rsidR="00F2587C">
          <w:rPr>
            <w:noProof/>
            <w:webHidden/>
          </w:rPr>
          <w:instrText xml:space="preserve"> PAGEREF _Toc466463318 \h </w:instrText>
        </w:r>
        <w:r w:rsidR="00F2587C">
          <w:rPr>
            <w:noProof/>
            <w:webHidden/>
          </w:rPr>
        </w:r>
        <w:r w:rsidR="00F2587C">
          <w:rPr>
            <w:noProof/>
            <w:webHidden/>
          </w:rPr>
          <w:fldChar w:fldCharType="separate"/>
        </w:r>
        <w:r w:rsidR="00F2587C">
          <w:rPr>
            <w:noProof/>
            <w:webHidden/>
          </w:rPr>
          <w:t>14</w:t>
        </w:r>
        <w:r w:rsidR="00F2587C">
          <w:rPr>
            <w:noProof/>
            <w:webHidden/>
          </w:rPr>
          <w:fldChar w:fldCharType="end"/>
        </w:r>
      </w:hyperlink>
    </w:p>
    <w:p w14:paraId="065B987C" w14:textId="77777777" w:rsidR="00F2587C" w:rsidRDefault="00E6475C">
      <w:pPr>
        <w:pStyle w:val="TOC1"/>
        <w:rPr>
          <w:rFonts w:asciiTheme="minorHAnsi" w:eastAsiaTheme="minorEastAsia" w:hAnsiTheme="minorHAnsi" w:cstheme="minorBidi"/>
          <w:b w:val="0"/>
          <w:noProof/>
          <w:sz w:val="22"/>
          <w:szCs w:val="22"/>
          <w:lang w:eastAsia="en-AU"/>
        </w:rPr>
      </w:pPr>
      <w:hyperlink w:anchor="_Toc466463319" w:history="1">
        <w:r w:rsidR="00F2587C" w:rsidRPr="000E782A">
          <w:rPr>
            <w:rStyle w:val="Hyperlink"/>
            <w:rFonts w:cstheme="minorHAnsi"/>
            <w:caps/>
            <w:noProof/>
          </w:rPr>
          <w:t>15.</w:t>
        </w:r>
        <w:r w:rsidR="00F2587C">
          <w:rPr>
            <w:rFonts w:asciiTheme="minorHAnsi" w:eastAsiaTheme="minorEastAsia" w:hAnsiTheme="minorHAnsi" w:cstheme="minorBidi"/>
            <w:b w:val="0"/>
            <w:noProof/>
            <w:sz w:val="22"/>
            <w:szCs w:val="22"/>
            <w:lang w:eastAsia="en-AU"/>
          </w:rPr>
          <w:tab/>
        </w:r>
        <w:r w:rsidR="00F2587C" w:rsidRPr="000E782A">
          <w:rPr>
            <w:rStyle w:val="Hyperlink"/>
            <w:noProof/>
          </w:rPr>
          <w:t>Resources</w:t>
        </w:r>
        <w:r w:rsidR="00F2587C">
          <w:rPr>
            <w:noProof/>
            <w:webHidden/>
          </w:rPr>
          <w:tab/>
        </w:r>
        <w:r w:rsidR="00F2587C">
          <w:rPr>
            <w:noProof/>
            <w:webHidden/>
          </w:rPr>
          <w:fldChar w:fldCharType="begin"/>
        </w:r>
        <w:r w:rsidR="00F2587C">
          <w:rPr>
            <w:noProof/>
            <w:webHidden/>
          </w:rPr>
          <w:instrText xml:space="preserve"> PAGEREF _Toc466463319 \h </w:instrText>
        </w:r>
        <w:r w:rsidR="00F2587C">
          <w:rPr>
            <w:noProof/>
            <w:webHidden/>
          </w:rPr>
        </w:r>
        <w:r w:rsidR="00F2587C">
          <w:rPr>
            <w:noProof/>
            <w:webHidden/>
          </w:rPr>
          <w:fldChar w:fldCharType="separate"/>
        </w:r>
        <w:r w:rsidR="00F2587C">
          <w:rPr>
            <w:noProof/>
            <w:webHidden/>
          </w:rPr>
          <w:t>15</w:t>
        </w:r>
        <w:r w:rsidR="00F2587C">
          <w:rPr>
            <w:noProof/>
            <w:webHidden/>
          </w:rPr>
          <w:fldChar w:fldCharType="end"/>
        </w:r>
      </w:hyperlink>
    </w:p>
    <w:p w14:paraId="065B987D" w14:textId="77777777" w:rsidR="00F2587C" w:rsidRDefault="00E6475C">
      <w:pPr>
        <w:pStyle w:val="TOC1"/>
        <w:rPr>
          <w:rFonts w:asciiTheme="minorHAnsi" w:eastAsiaTheme="minorEastAsia" w:hAnsiTheme="minorHAnsi" w:cstheme="minorBidi"/>
          <w:b w:val="0"/>
          <w:noProof/>
          <w:sz w:val="22"/>
          <w:szCs w:val="22"/>
          <w:lang w:eastAsia="en-AU"/>
        </w:rPr>
      </w:pPr>
      <w:hyperlink w:anchor="_Toc466463320" w:history="1">
        <w:r w:rsidR="00F2587C" w:rsidRPr="000E782A">
          <w:rPr>
            <w:rStyle w:val="Hyperlink"/>
            <w:rFonts w:cstheme="minorHAnsi"/>
            <w:caps/>
            <w:noProof/>
            <w:lang w:eastAsia="en-AU"/>
          </w:rPr>
          <w:t>16.</w:t>
        </w:r>
        <w:r w:rsidR="00F2587C">
          <w:rPr>
            <w:rFonts w:asciiTheme="minorHAnsi" w:eastAsiaTheme="minorEastAsia" w:hAnsiTheme="minorHAnsi" w:cstheme="minorBidi"/>
            <w:b w:val="0"/>
            <w:noProof/>
            <w:sz w:val="22"/>
            <w:szCs w:val="22"/>
            <w:lang w:eastAsia="en-AU"/>
          </w:rPr>
          <w:tab/>
        </w:r>
        <w:r w:rsidR="00F2587C" w:rsidRPr="000E782A">
          <w:rPr>
            <w:rStyle w:val="Hyperlink"/>
            <w:rFonts w:cstheme="minorHAnsi"/>
            <w:noProof/>
            <w:lang w:eastAsia="en-AU"/>
          </w:rPr>
          <w:t>Public Inspection</w:t>
        </w:r>
        <w:r w:rsidR="00F2587C">
          <w:rPr>
            <w:noProof/>
            <w:webHidden/>
          </w:rPr>
          <w:tab/>
        </w:r>
        <w:r w:rsidR="00F2587C">
          <w:rPr>
            <w:noProof/>
            <w:webHidden/>
          </w:rPr>
          <w:fldChar w:fldCharType="begin"/>
        </w:r>
        <w:r w:rsidR="00F2587C">
          <w:rPr>
            <w:noProof/>
            <w:webHidden/>
          </w:rPr>
          <w:instrText xml:space="preserve"> PAGEREF _Toc466463320 \h </w:instrText>
        </w:r>
        <w:r w:rsidR="00F2587C">
          <w:rPr>
            <w:noProof/>
            <w:webHidden/>
          </w:rPr>
        </w:r>
        <w:r w:rsidR="00F2587C">
          <w:rPr>
            <w:noProof/>
            <w:webHidden/>
          </w:rPr>
          <w:fldChar w:fldCharType="separate"/>
        </w:r>
        <w:r w:rsidR="00F2587C">
          <w:rPr>
            <w:noProof/>
            <w:webHidden/>
          </w:rPr>
          <w:t>15</w:t>
        </w:r>
        <w:r w:rsidR="00F2587C">
          <w:rPr>
            <w:noProof/>
            <w:webHidden/>
          </w:rPr>
          <w:fldChar w:fldCharType="end"/>
        </w:r>
      </w:hyperlink>
    </w:p>
    <w:p w14:paraId="065B987E" w14:textId="77777777" w:rsidR="00F2587C" w:rsidRDefault="00E6475C">
      <w:pPr>
        <w:pStyle w:val="TOC1"/>
        <w:rPr>
          <w:rFonts w:asciiTheme="minorHAnsi" w:eastAsiaTheme="minorEastAsia" w:hAnsiTheme="minorHAnsi" w:cstheme="minorBidi"/>
          <w:b w:val="0"/>
          <w:noProof/>
          <w:sz w:val="22"/>
          <w:szCs w:val="22"/>
          <w:lang w:eastAsia="en-AU"/>
        </w:rPr>
      </w:pPr>
      <w:hyperlink w:anchor="_Toc466463321" w:history="1">
        <w:r w:rsidR="00F2587C" w:rsidRPr="000E782A">
          <w:rPr>
            <w:rStyle w:val="Hyperlink"/>
            <w:rFonts w:cstheme="minorHAnsi"/>
            <w:caps/>
            <w:noProof/>
          </w:rPr>
          <w:t>17.</w:t>
        </w:r>
        <w:r w:rsidR="00F2587C">
          <w:rPr>
            <w:rFonts w:asciiTheme="minorHAnsi" w:eastAsiaTheme="minorEastAsia" w:hAnsiTheme="minorHAnsi" w:cstheme="minorBidi"/>
            <w:b w:val="0"/>
            <w:noProof/>
            <w:sz w:val="22"/>
            <w:szCs w:val="22"/>
            <w:lang w:eastAsia="en-AU"/>
          </w:rPr>
          <w:tab/>
        </w:r>
        <w:r w:rsidR="00F2587C" w:rsidRPr="000E782A">
          <w:rPr>
            <w:rStyle w:val="Hyperlink"/>
            <w:rFonts w:cstheme="minorHAnsi"/>
            <w:noProof/>
          </w:rPr>
          <w:t>Commencement and period of this Deed</w:t>
        </w:r>
        <w:r w:rsidR="00F2587C">
          <w:rPr>
            <w:noProof/>
            <w:webHidden/>
          </w:rPr>
          <w:tab/>
        </w:r>
        <w:r w:rsidR="00F2587C">
          <w:rPr>
            <w:noProof/>
            <w:webHidden/>
          </w:rPr>
          <w:fldChar w:fldCharType="begin"/>
        </w:r>
        <w:r w:rsidR="00F2587C">
          <w:rPr>
            <w:noProof/>
            <w:webHidden/>
          </w:rPr>
          <w:instrText xml:space="preserve"> PAGEREF _Toc466463321 \h </w:instrText>
        </w:r>
        <w:r w:rsidR="00F2587C">
          <w:rPr>
            <w:noProof/>
            <w:webHidden/>
          </w:rPr>
        </w:r>
        <w:r w:rsidR="00F2587C">
          <w:rPr>
            <w:noProof/>
            <w:webHidden/>
          </w:rPr>
          <w:fldChar w:fldCharType="separate"/>
        </w:r>
        <w:r w:rsidR="00F2587C">
          <w:rPr>
            <w:noProof/>
            <w:webHidden/>
          </w:rPr>
          <w:t>16</w:t>
        </w:r>
        <w:r w:rsidR="00F2587C">
          <w:rPr>
            <w:noProof/>
            <w:webHidden/>
          </w:rPr>
          <w:fldChar w:fldCharType="end"/>
        </w:r>
      </w:hyperlink>
    </w:p>
    <w:p w14:paraId="065B987F" w14:textId="77777777" w:rsidR="00F2587C" w:rsidRDefault="00E6475C">
      <w:pPr>
        <w:pStyle w:val="TOC1"/>
        <w:rPr>
          <w:rFonts w:asciiTheme="minorHAnsi" w:eastAsiaTheme="minorEastAsia" w:hAnsiTheme="minorHAnsi" w:cstheme="minorBidi"/>
          <w:b w:val="0"/>
          <w:noProof/>
          <w:sz w:val="22"/>
          <w:szCs w:val="22"/>
          <w:lang w:eastAsia="en-AU"/>
        </w:rPr>
      </w:pPr>
      <w:hyperlink w:anchor="_Toc466463322" w:history="1">
        <w:r w:rsidR="00F2587C" w:rsidRPr="000E782A">
          <w:rPr>
            <w:rStyle w:val="Hyperlink"/>
            <w:rFonts w:cstheme="minorHAnsi"/>
            <w:caps/>
            <w:noProof/>
          </w:rPr>
          <w:t>18.</w:t>
        </w:r>
        <w:r w:rsidR="00F2587C">
          <w:rPr>
            <w:rFonts w:asciiTheme="minorHAnsi" w:eastAsiaTheme="minorEastAsia" w:hAnsiTheme="minorHAnsi" w:cstheme="minorBidi"/>
            <w:b w:val="0"/>
            <w:noProof/>
            <w:sz w:val="22"/>
            <w:szCs w:val="22"/>
            <w:lang w:eastAsia="en-AU"/>
          </w:rPr>
          <w:tab/>
        </w:r>
        <w:r w:rsidR="00F2587C" w:rsidRPr="000E782A">
          <w:rPr>
            <w:rStyle w:val="Hyperlink"/>
            <w:rFonts w:cstheme="minorHAnsi"/>
            <w:noProof/>
          </w:rPr>
          <w:t>Continuing obligations</w:t>
        </w:r>
        <w:r w:rsidR="00F2587C">
          <w:rPr>
            <w:noProof/>
            <w:webHidden/>
          </w:rPr>
          <w:tab/>
        </w:r>
        <w:r w:rsidR="00F2587C">
          <w:rPr>
            <w:noProof/>
            <w:webHidden/>
          </w:rPr>
          <w:fldChar w:fldCharType="begin"/>
        </w:r>
        <w:r w:rsidR="00F2587C">
          <w:rPr>
            <w:noProof/>
            <w:webHidden/>
          </w:rPr>
          <w:instrText xml:space="preserve"> PAGEREF _Toc466463322 \h </w:instrText>
        </w:r>
        <w:r w:rsidR="00F2587C">
          <w:rPr>
            <w:noProof/>
            <w:webHidden/>
          </w:rPr>
        </w:r>
        <w:r w:rsidR="00F2587C">
          <w:rPr>
            <w:noProof/>
            <w:webHidden/>
          </w:rPr>
          <w:fldChar w:fldCharType="separate"/>
        </w:r>
        <w:r w:rsidR="00F2587C">
          <w:rPr>
            <w:noProof/>
            <w:webHidden/>
          </w:rPr>
          <w:t>16</w:t>
        </w:r>
        <w:r w:rsidR="00F2587C">
          <w:rPr>
            <w:noProof/>
            <w:webHidden/>
          </w:rPr>
          <w:fldChar w:fldCharType="end"/>
        </w:r>
      </w:hyperlink>
    </w:p>
    <w:p w14:paraId="065B9880" w14:textId="77777777" w:rsidR="00F2587C" w:rsidRDefault="00E6475C">
      <w:pPr>
        <w:pStyle w:val="TOC1"/>
        <w:rPr>
          <w:rFonts w:asciiTheme="minorHAnsi" w:eastAsiaTheme="minorEastAsia" w:hAnsiTheme="minorHAnsi" w:cstheme="minorBidi"/>
          <w:b w:val="0"/>
          <w:noProof/>
          <w:sz w:val="22"/>
          <w:szCs w:val="22"/>
          <w:lang w:eastAsia="en-AU"/>
        </w:rPr>
      </w:pPr>
      <w:hyperlink w:anchor="_Toc466463323" w:history="1">
        <w:r w:rsidR="00F2587C" w:rsidRPr="000E782A">
          <w:rPr>
            <w:rStyle w:val="Hyperlink"/>
            <w:rFonts w:cstheme="minorHAnsi"/>
            <w:caps/>
            <w:noProof/>
          </w:rPr>
          <w:t>19.</w:t>
        </w:r>
        <w:r w:rsidR="00F2587C">
          <w:rPr>
            <w:rFonts w:asciiTheme="minorHAnsi" w:eastAsiaTheme="minorEastAsia" w:hAnsiTheme="minorHAnsi" w:cstheme="minorBidi"/>
            <w:b w:val="0"/>
            <w:noProof/>
            <w:sz w:val="22"/>
            <w:szCs w:val="22"/>
            <w:lang w:eastAsia="en-AU"/>
          </w:rPr>
          <w:tab/>
        </w:r>
        <w:r w:rsidR="00F2587C" w:rsidRPr="000E782A">
          <w:rPr>
            <w:rStyle w:val="Hyperlink"/>
            <w:rFonts w:cstheme="minorHAnsi"/>
            <w:noProof/>
          </w:rPr>
          <w:t>Termination by the FWO</w:t>
        </w:r>
        <w:r w:rsidR="00F2587C">
          <w:rPr>
            <w:noProof/>
            <w:webHidden/>
          </w:rPr>
          <w:tab/>
        </w:r>
        <w:r w:rsidR="00F2587C">
          <w:rPr>
            <w:noProof/>
            <w:webHidden/>
          </w:rPr>
          <w:fldChar w:fldCharType="begin"/>
        </w:r>
        <w:r w:rsidR="00F2587C">
          <w:rPr>
            <w:noProof/>
            <w:webHidden/>
          </w:rPr>
          <w:instrText xml:space="preserve"> PAGEREF _Toc466463323 \h </w:instrText>
        </w:r>
        <w:r w:rsidR="00F2587C">
          <w:rPr>
            <w:noProof/>
            <w:webHidden/>
          </w:rPr>
        </w:r>
        <w:r w:rsidR="00F2587C">
          <w:rPr>
            <w:noProof/>
            <w:webHidden/>
          </w:rPr>
          <w:fldChar w:fldCharType="separate"/>
        </w:r>
        <w:r w:rsidR="00F2587C">
          <w:rPr>
            <w:noProof/>
            <w:webHidden/>
          </w:rPr>
          <w:t>16</w:t>
        </w:r>
        <w:r w:rsidR="00F2587C">
          <w:rPr>
            <w:noProof/>
            <w:webHidden/>
          </w:rPr>
          <w:fldChar w:fldCharType="end"/>
        </w:r>
      </w:hyperlink>
    </w:p>
    <w:p w14:paraId="065B9881" w14:textId="77777777" w:rsidR="00F2587C" w:rsidRDefault="00E6475C">
      <w:pPr>
        <w:pStyle w:val="TOC1"/>
        <w:rPr>
          <w:rFonts w:asciiTheme="minorHAnsi" w:eastAsiaTheme="minorEastAsia" w:hAnsiTheme="minorHAnsi" w:cstheme="minorBidi"/>
          <w:b w:val="0"/>
          <w:noProof/>
          <w:sz w:val="22"/>
          <w:szCs w:val="22"/>
          <w:lang w:eastAsia="en-AU"/>
        </w:rPr>
      </w:pPr>
      <w:hyperlink w:anchor="_Toc466463324" w:history="1">
        <w:r w:rsidR="00F2587C" w:rsidRPr="000E782A">
          <w:rPr>
            <w:rStyle w:val="Hyperlink"/>
            <w:rFonts w:cstheme="minorHAnsi"/>
            <w:caps/>
            <w:noProof/>
          </w:rPr>
          <w:t>20.</w:t>
        </w:r>
        <w:r w:rsidR="00F2587C">
          <w:rPr>
            <w:rFonts w:asciiTheme="minorHAnsi" w:eastAsiaTheme="minorEastAsia" w:hAnsiTheme="minorHAnsi" w:cstheme="minorBidi"/>
            <w:b w:val="0"/>
            <w:noProof/>
            <w:sz w:val="22"/>
            <w:szCs w:val="22"/>
            <w:lang w:eastAsia="en-AU"/>
          </w:rPr>
          <w:tab/>
        </w:r>
        <w:r w:rsidR="00F2587C" w:rsidRPr="000E782A">
          <w:rPr>
            <w:rStyle w:val="Hyperlink"/>
            <w:rFonts w:cstheme="minorHAnsi"/>
            <w:noProof/>
          </w:rPr>
          <w:t>No Inconsistent Statements</w:t>
        </w:r>
        <w:r w:rsidR="00F2587C">
          <w:rPr>
            <w:noProof/>
            <w:webHidden/>
          </w:rPr>
          <w:tab/>
        </w:r>
        <w:r w:rsidR="00F2587C">
          <w:rPr>
            <w:noProof/>
            <w:webHidden/>
          </w:rPr>
          <w:fldChar w:fldCharType="begin"/>
        </w:r>
        <w:r w:rsidR="00F2587C">
          <w:rPr>
            <w:noProof/>
            <w:webHidden/>
          </w:rPr>
          <w:instrText xml:space="preserve"> PAGEREF _Toc466463324 \h </w:instrText>
        </w:r>
        <w:r w:rsidR="00F2587C">
          <w:rPr>
            <w:noProof/>
            <w:webHidden/>
          </w:rPr>
        </w:r>
        <w:r w:rsidR="00F2587C">
          <w:rPr>
            <w:noProof/>
            <w:webHidden/>
          </w:rPr>
          <w:fldChar w:fldCharType="separate"/>
        </w:r>
        <w:r w:rsidR="00F2587C">
          <w:rPr>
            <w:noProof/>
            <w:webHidden/>
          </w:rPr>
          <w:t>16</w:t>
        </w:r>
        <w:r w:rsidR="00F2587C">
          <w:rPr>
            <w:noProof/>
            <w:webHidden/>
          </w:rPr>
          <w:fldChar w:fldCharType="end"/>
        </w:r>
      </w:hyperlink>
    </w:p>
    <w:p w14:paraId="065B9882" w14:textId="77777777" w:rsidR="00F2587C" w:rsidRDefault="00E6475C">
      <w:pPr>
        <w:pStyle w:val="TOC1"/>
        <w:rPr>
          <w:rFonts w:asciiTheme="minorHAnsi" w:eastAsiaTheme="minorEastAsia" w:hAnsiTheme="minorHAnsi" w:cstheme="minorBidi"/>
          <w:b w:val="0"/>
          <w:noProof/>
          <w:sz w:val="22"/>
          <w:szCs w:val="22"/>
          <w:lang w:eastAsia="en-AU"/>
        </w:rPr>
      </w:pPr>
      <w:hyperlink w:anchor="_Toc466463325" w:history="1">
        <w:r w:rsidR="00F2587C" w:rsidRPr="000E782A">
          <w:rPr>
            <w:rStyle w:val="Hyperlink"/>
            <w:rFonts w:cstheme="minorHAnsi"/>
            <w:caps/>
            <w:noProof/>
          </w:rPr>
          <w:t>21.</w:t>
        </w:r>
        <w:r w:rsidR="00F2587C">
          <w:rPr>
            <w:rFonts w:asciiTheme="minorHAnsi" w:eastAsiaTheme="minorEastAsia" w:hAnsiTheme="minorHAnsi" w:cstheme="minorBidi"/>
            <w:b w:val="0"/>
            <w:noProof/>
            <w:sz w:val="22"/>
            <w:szCs w:val="22"/>
            <w:lang w:eastAsia="en-AU"/>
          </w:rPr>
          <w:tab/>
        </w:r>
        <w:r w:rsidR="00F2587C" w:rsidRPr="000E782A">
          <w:rPr>
            <w:rStyle w:val="Hyperlink"/>
            <w:rFonts w:cstheme="minorHAnsi"/>
            <w:noProof/>
          </w:rPr>
          <w:t>Entire Agreement</w:t>
        </w:r>
        <w:r w:rsidR="00F2587C">
          <w:rPr>
            <w:noProof/>
            <w:webHidden/>
          </w:rPr>
          <w:tab/>
        </w:r>
        <w:r w:rsidR="00F2587C">
          <w:rPr>
            <w:noProof/>
            <w:webHidden/>
          </w:rPr>
          <w:fldChar w:fldCharType="begin"/>
        </w:r>
        <w:r w:rsidR="00F2587C">
          <w:rPr>
            <w:noProof/>
            <w:webHidden/>
          </w:rPr>
          <w:instrText xml:space="preserve"> PAGEREF _Toc466463325 \h </w:instrText>
        </w:r>
        <w:r w:rsidR="00F2587C">
          <w:rPr>
            <w:noProof/>
            <w:webHidden/>
          </w:rPr>
        </w:r>
        <w:r w:rsidR="00F2587C">
          <w:rPr>
            <w:noProof/>
            <w:webHidden/>
          </w:rPr>
          <w:fldChar w:fldCharType="separate"/>
        </w:r>
        <w:r w:rsidR="00F2587C">
          <w:rPr>
            <w:noProof/>
            <w:webHidden/>
          </w:rPr>
          <w:t>16</w:t>
        </w:r>
        <w:r w:rsidR="00F2587C">
          <w:rPr>
            <w:noProof/>
            <w:webHidden/>
          </w:rPr>
          <w:fldChar w:fldCharType="end"/>
        </w:r>
      </w:hyperlink>
    </w:p>
    <w:p w14:paraId="065B9883" w14:textId="77777777" w:rsidR="00F2587C" w:rsidRDefault="00E6475C">
      <w:pPr>
        <w:pStyle w:val="TOC1"/>
        <w:rPr>
          <w:rFonts w:asciiTheme="minorHAnsi" w:eastAsiaTheme="minorEastAsia" w:hAnsiTheme="minorHAnsi" w:cstheme="minorBidi"/>
          <w:b w:val="0"/>
          <w:noProof/>
          <w:sz w:val="22"/>
          <w:szCs w:val="22"/>
          <w:lang w:eastAsia="en-AU"/>
        </w:rPr>
      </w:pPr>
      <w:hyperlink w:anchor="_Toc466463326" w:history="1">
        <w:r w:rsidR="00F2587C" w:rsidRPr="000E782A">
          <w:rPr>
            <w:rStyle w:val="Hyperlink"/>
            <w:rFonts w:cstheme="minorHAnsi"/>
            <w:caps/>
            <w:noProof/>
          </w:rPr>
          <w:t>22.</w:t>
        </w:r>
        <w:r w:rsidR="00F2587C">
          <w:rPr>
            <w:rFonts w:asciiTheme="minorHAnsi" w:eastAsiaTheme="minorEastAsia" w:hAnsiTheme="minorHAnsi" w:cstheme="minorBidi"/>
            <w:b w:val="0"/>
            <w:noProof/>
            <w:sz w:val="22"/>
            <w:szCs w:val="22"/>
            <w:lang w:eastAsia="en-AU"/>
          </w:rPr>
          <w:tab/>
        </w:r>
        <w:r w:rsidR="00F2587C" w:rsidRPr="000E782A">
          <w:rPr>
            <w:rStyle w:val="Hyperlink"/>
            <w:rFonts w:cstheme="minorHAnsi"/>
            <w:noProof/>
          </w:rPr>
          <w:t>Construction</w:t>
        </w:r>
        <w:r w:rsidR="00F2587C">
          <w:rPr>
            <w:noProof/>
            <w:webHidden/>
          </w:rPr>
          <w:tab/>
        </w:r>
        <w:r w:rsidR="00F2587C">
          <w:rPr>
            <w:noProof/>
            <w:webHidden/>
          </w:rPr>
          <w:fldChar w:fldCharType="begin"/>
        </w:r>
        <w:r w:rsidR="00F2587C">
          <w:rPr>
            <w:noProof/>
            <w:webHidden/>
          </w:rPr>
          <w:instrText xml:space="preserve"> PAGEREF _Toc466463326 \h </w:instrText>
        </w:r>
        <w:r w:rsidR="00F2587C">
          <w:rPr>
            <w:noProof/>
            <w:webHidden/>
          </w:rPr>
        </w:r>
        <w:r w:rsidR="00F2587C">
          <w:rPr>
            <w:noProof/>
            <w:webHidden/>
          </w:rPr>
          <w:fldChar w:fldCharType="separate"/>
        </w:r>
        <w:r w:rsidR="00F2587C">
          <w:rPr>
            <w:noProof/>
            <w:webHidden/>
          </w:rPr>
          <w:t>17</w:t>
        </w:r>
        <w:r w:rsidR="00F2587C">
          <w:rPr>
            <w:noProof/>
            <w:webHidden/>
          </w:rPr>
          <w:fldChar w:fldCharType="end"/>
        </w:r>
      </w:hyperlink>
    </w:p>
    <w:p w14:paraId="065B9884" w14:textId="77777777" w:rsidR="00F2587C" w:rsidRDefault="00E6475C">
      <w:pPr>
        <w:pStyle w:val="TOC1"/>
        <w:rPr>
          <w:rFonts w:asciiTheme="minorHAnsi" w:eastAsiaTheme="minorEastAsia" w:hAnsiTheme="minorHAnsi" w:cstheme="minorBidi"/>
          <w:b w:val="0"/>
          <w:noProof/>
          <w:sz w:val="22"/>
          <w:szCs w:val="22"/>
          <w:lang w:eastAsia="en-AU"/>
        </w:rPr>
      </w:pPr>
      <w:hyperlink w:anchor="_Toc466463327" w:history="1">
        <w:r w:rsidR="00F2587C" w:rsidRPr="000E782A">
          <w:rPr>
            <w:rStyle w:val="Hyperlink"/>
            <w:rFonts w:cstheme="minorHAnsi"/>
            <w:caps/>
            <w:noProof/>
          </w:rPr>
          <w:t>23.</w:t>
        </w:r>
        <w:r w:rsidR="00F2587C">
          <w:rPr>
            <w:rFonts w:asciiTheme="minorHAnsi" w:eastAsiaTheme="minorEastAsia" w:hAnsiTheme="minorHAnsi" w:cstheme="minorBidi"/>
            <w:b w:val="0"/>
            <w:noProof/>
            <w:sz w:val="22"/>
            <w:szCs w:val="22"/>
            <w:lang w:eastAsia="en-AU"/>
          </w:rPr>
          <w:tab/>
        </w:r>
        <w:r w:rsidR="00F2587C" w:rsidRPr="000E782A">
          <w:rPr>
            <w:rStyle w:val="Hyperlink"/>
            <w:rFonts w:cstheme="minorHAnsi"/>
            <w:noProof/>
          </w:rPr>
          <w:t>Severance</w:t>
        </w:r>
        <w:r w:rsidR="00F2587C">
          <w:rPr>
            <w:noProof/>
            <w:webHidden/>
          </w:rPr>
          <w:tab/>
        </w:r>
        <w:r w:rsidR="00F2587C">
          <w:rPr>
            <w:noProof/>
            <w:webHidden/>
          </w:rPr>
          <w:fldChar w:fldCharType="begin"/>
        </w:r>
        <w:r w:rsidR="00F2587C">
          <w:rPr>
            <w:noProof/>
            <w:webHidden/>
          </w:rPr>
          <w:instrText xml:space="preserve"> PAGEREF _Toc466463327 \h </w:instrText>
        </w:r>
        <w:r w:rsidR="00F2587C">
          <w:rPr>
            <w:noProof/>
            <w:webHidden/>
          </w:rPr>
        </w:r>
        <w:r w:rsidR="00F2587C">
          <w:rPr>
            <w:noProof/>
            <w:webHidden/>
          </w:rPr>
          <w:fldChar w:fldCharType="separate"/>
        </w:r>
        <w:r w:rsidR="00F2587C">
          <w:rPr>
            <w:noProof/>
            <w:webHidden/>
          </w:rPr>
          <w:t>17</w:t>
        </w:r>
        <w:r w:rsidR="00F2587C">
          <w:rPr>
            <w:noProof/>
            <w:webHidden/>
          </w:rPr>
          <w:fldChar w:fldCharType="end"/>
        </w:r>
      </w:hyperlink>
    </w:p>
    <w:p w14:paraId="065B9885" w14:textId="77777777" w:rsidR="00F2587C" w:rsidRDefault="00E6475C">
      <w:pPr>
        <w:pStyle w:val="TOC1"/>
        <w:rPr>
          <w:rFonts w:asciiTheme="minorHAnsi" w:eastAsiaTheme="minorEastAsia" w:hAnsiTheme="minorHAnsi" w:cstheme="minorBidi"/>
          <w:b w:val="0"/>
          <w:noProof/>
          <w:sz w:val="22"/>
          <w:szCs w:val="22"/>
          <w:lang w:eastAsia="en-AU"/>
        </w:rPr>
      </w:pPr>
      <w:hyperlink w:anchor="_Toc466463328" w:history="1">
        <w:r w:rsidR="00F2587C" w:rsidRPr="000E782A">
          <w:rPr>
            <w:rStyle w:val="Hyperlink"/>
            <w:rFonts w:cstheme="minorHAnsi"/>
            <w:caps/>
            <w:noProof/>
          </w:rPr>
          <w:t>24.</w:t>
        </w:r>
        <w:r w:rsidR="00F2587C">
          <w:rPr>
            <w:rFonts w:asciiTheme="minorHAnsi" w:eastAsiaTheme="minorEastAsia" w:hAnsiTheme="minorHAnsi" w:cstheme="minorBidi"/>
            <w:b w:val="0"/>
            <w:noProof/>
            <w:sz w:val="22"/>
            <w:szCs w:val="22"/>
            <w:lang w:eastAsia="en-AU"/>
          </w:rPr>
          <w:tab/>
        </w:r>
        <w:r w:rsidR="00F2587C" w:rsidRPr="000E782A">
          <w:rPr>
            <w:rStyle w:val="Hyperlink"/>
            <w:rFonts w:cstheme="minorHAnsi"/>
            <w:noProof/>
          </w:rPr>
          <w:t>Legally Binding</w:t>
        </w:r>
        <w:r w:rsidR="00F2587C">
          <w:rPr>
            <w:noProof/>
            <w:webHidden/>
          </w:rPr>
          <w:tab/>
        </w:r>
        <w:r w:rsidR="00F2587C">
          <w:rPr>
            <w:noProof/>
            <w:webHidden/>
          </w:rPr>
          <w:fldChar w:fldCharType="begin"/>
        </w:r>
        <w:r w:rsidR="00F2587C">
          <w:rPr>
            <w:noProof/>
            <w:webHidden/>
          </w:rPr>
          <w:instrText xml:space="preserve"> PAGEREF _Toc466463328 \h </w:instrText>
        </w:r>
        <w:r w:rsidR="00F2587C">
          <w:rPr>
            <w:noProof/>
            <w:webHidden/>
          </w:rPr>
        </w:r>
        <w:r w:rsidR="00F2587C">
          <w:rPr>
            <w:noProof/>
            <w:webHidden/>
          </w:rPr>
          <w:fldChar w:fldCharType="separate"/>
        </w:r>
        <w:r w:rsidR="00F2587C">
          <w:rPr>
            <w:noProof/>
            <w:webHidden/>
          </w:rPr>
          <w:t>17</w:t>
        </w:r>
        <w:r w:rsidR="00F2587C">
          <w:rPr>
            <w:noProof/>
            <w:webHidden/>
          </w:rPr>
          <w:fldChar w:fldCharType="end"/>
        </w:r>
      </w:hyperlink>
    </w:p>
    <w:p w14:paraId="065B9886" w14:textId="77777777" w:rsidR="00F2587C" w:rsidRDefault="00E6475C">
      <w:pPr>
        <w:pStyle w:val="TOC1"/>
        <w:rPr>
          <w:rFonts w:asciiTheme="minorHAnsi" w:eastAsiaTheme="minorEastAsia" w:hAnsiTheme="minorHAnsi" w:cstheme="minorBidi"/>
          <w:b w:val="0"/>
          <w:noProof/>
          <w:sz w:val="22"/>
          <w:szCs w:val="22"/>
          <w:lang w:eastAsia="en-AU"/>
        </w:rPr>
      </w:pPr>
      <w:hyperlink w:anchor="_Toc466463329" w:history="1">
        <w:r w:rsidR="00F2587C" w:rsidRPr="000E782A">
          <w:rPr>
            <w:rStyle w:val="Hyperlink"/>
            <w:rFonts w:cstheme="minorHAnsi"/>
            <w:caps/>
            <w:noProof/>
          </w:rPr>
          <w:t>25.</w:t>
        </w:r>
        <w:r w:rsidR="00F2587C">
          <w:rPr>
            <w:rFonts w:asciiTheme="minorHAnsi" w:eastAsiaTheme="minorEastAsia" w:hAnsiTheme="minorHAnsi" w:cstheme="minorBidi"/>
            <w:b w:val="0"/>
            <w:noProof/>
            <w:sz w:val="22"/>
            <w:szCs w:val="22"/>
            <w:lang w:eastAsia="en-AU"/>
          </w:rPr>
          <w:tab/>
        </w:r>
        <w:r w:rsidR="00F2587C" w:rsidRPr="000E782A">
          <w:rPr>
            <w:rStyle w:val="Hyperlink"/>
            <w:rFonts w:cstheme="minorHAnsi"/>
            <w:noProof/>
          </w:rPr>
          <w:t>Counterparts</w:t>
        </w:r>
        <w:r w:rsidR="00F2587C">
          <w:rPr>
            <w:noProof/>
            <w:webHidden/>
          </w:rPr>
          <w:tab/>
        </w:r>
        <w:r w:rsidR="00F2587C">
          <w:rPr>
            <w:noProof/>
            <w:webHidden/>
          </w:rPr>
          <w:fldChar w:fldCharType="begin"/>
        </w:r>
        <w:r w:rsidR="00F2587C">
          <w:rPr>
            <w:noProof/>
            <w:webHidden/>
          </w:rPr>
          <w:instrText xml:space="preserve"> PAGEREF _Toc466463329 \h </w:instrText>
        </w:r>
        <w:r w:rsidR="00F2587C">
          <w:rPr>
            <w:noProof/>
            <w:webHidden/>
          </w:rPr>
        </w:r>
        <w:r w:rsidR="00F2587C">
          <w:rPr>
            <w:noProof/>
            <w:webHidden/>
          </w:rPr>
          <w:fldChar w:fldCharType="separate"/>
        </w:r>
        <w:r w:rsidR="00F2587C">
          <w:rPr>
            <w:noProof/>
            <w:webHidden/>
          </w:rPr>
          <w:t>17</w:t>
        </w:r>
        <w:r w:rsidR="00F2587C">
          <w:rPr>
            <w:noProof/>
            <w:webHidden/>
          </w:rPr>
          <w:fldChar w:fldCharType="end"/>
        </w:r>
      </w:hyperlink>
    </w:p>
    <w:p w14:paraId="065B9887" w14:textId="77777777" w:rsidR="00F2587C" w:rsidRDefault="00E6475C">
      <w:pPr>
        <w:pStyle w:val="TOC1"/>
        <w:rPr>
          <w:rFonts w:asciiTheme="minorHAnsi" w:eastAsiaTheme="minorEastAsia" w:hAnsiTheme="minorHAnsi" w:cstheme="minorBidi"/>
          <w:b w:val="0"/>
          <w:noProof/>
          <w:sz w:val="22"/>
          <w:szCs w:val="22"/>
          <w:lang w:eastAsia="en-AU"/>
        </w:rPr>
      </w:pPr>
      <w:hyperlink w:anchor="_Toc466463330" w:history="1">
        <w:r w:rsidR="00F2587C" w:rsidRPr="000E782A">
          <w:rPr>
            <w:rStyle w:val="Hyperlink"/>
            <w:rFonts w:cstheme="minorHAnsi"/>
            <w:caps/>
            <w:noProof/>
          </w:rPr>
          <w:t>26.</w:t>
        </w:r>
        <w:r w:rsidR="00F2587C">
          <w:rPr>
            <w:rFonts w:asciiTheme="minorHAnsi" w:eastAsiaTheme="minorEastAsia" w:hAnsiTheme="minorHAnsi" w:cstheme="minorBidi"/>
            <w:b w:val="0"/>
            <w:noProof/>
            <w:sz w:val="22"/>
            <w:szCs w:val="22"/>
            <w:lang w:eastAsia="en-AU"/>
          </w:rPr>
          <w:tab/>
        </w:r>
        <w:r w:rsidR="00F2587C" w:rsidRPr="000E782A">
          <w:rPr>
            <w:rStyle w:val="Hyperlink"/>
            <w:rFonts w:cstheme="minorHAnsi"/>
            <w:noProof/>
          </w:rPr>
          <w:t>Notices</w:t>
        </w:r>
        <w:r w:rsidR="00F2587C">
          <w:rPr>
            <w:noProof/>
            <w:webHidden/>
          </w:rPr>
          <w:tab/>
        </w:r>
        <w:r w:rsidR="00F2587C">
          <w:rPr>
            <w:noProof/>
            <w:webHidden/>
          </w:rPr>
          <w:fldChar w:fldCharType="begin"/>
        </w:r>
        <w:r w:rsidR="00F2587C">
          <w:rPr>
            <w:noProof/>
            <w:webHidden/>
          </w:rPr>
          <w:instrText xml:space="preserve"> PAGEREF _Toc466463330 \h </w:instrText>
        </w:r>
        <w:r w:rsidR="00F2587C">
          <w:rPr>
            <w:noProof/>
            <w:webHidden/>
          </w:rPr>
        </w:r>
        <w:r w:rsidR="00F2587C">
          <w:rPr>
            <w:noProof/>
            <w:webHidden/>
          </w:rPr>
          <w:fldChar w:fldCharType="separate"/>
        </w:r>
        <w:r w:rsidR="00F2587C">
          <w:rPr>
            <w:noProof/>
            <w:webHidden/>
          </w:rPr>
          <w:t>17</w:t>
        </w:r>
        <w:r w:rsidR="00F2587C">
          <w:rPr>
            <w:noProof/>
            <w:webHidden/>
          </w:rPr>
          <w:fldChar w:fldCharType="end"/>
        </w:r>
      </w:hyperlink>
    </w:p>
    <w:p w14:paraId="065B9888" w14:textId="77777777" w:rsidR="00F2587C" w:rsidRDefault="00E6475C">
      <w:pPr>
        <w:pStyle w:val="TOC1"/>
        <w:rPr>
          <w:rFonts w:asciiTheme="minorHAnsi" w:eastAsiaTheme="minorEastAsia" w:hAnsiTheme="minorHAnsi" w:cstheme="minorBidi"/>
          <w:b w:val="0"/>
          <w:noProof/>
          <w:sz w:val="22"/>
          <w:szCs w:val="22"/>
          <w:lang w:eastAsia="en-AU"/>
        </w:rPr>
      </w:pPr>
      <w:hyperlink w:anchor="_Toc466463331" w:history="1">
        <w:r w:rsidR="00F2587C" w:rsidRPr="000E782A">
          <w:rPr>
            <w:rStyle w:val="Hyperlink"/>
            <w:rFonts w:cstheme="minorHAnsi"/>
            <w:caps/>
            <w:noProof/>
          </w:rPr>
          <w:t>27.</w:t>
        </w:r>
        <w:r w:rsidR="00F2587C">
          <w:rPr>
            <w:rFonts w:asciiTheme="minorHAnsi" w:eastAsiaTheme="minorEastAsia" w:hAnsiTheme="minorHAnsi" w:cstheme="minorBidi"/>
            <w:b w:val="0"/>
            <w:noProof/>
            <w:sz w:val="22"/>
            <w:szCs w:val="22"/>
            <w:lang w:eastAsia="en-AU"/>
          </w:rPr>
          <w:tab/>
        </w:r>
        <w:r w:rsidR="00F2587C" w:rsidRPr="000E782A">
          <w:rPr>
            <w:rStyle w:val="Hyperlink"/>
            <w:rFonts w:cstheme="minorHAnsi"/>
            <w:noProof/>
          </w:rPr>
          <w:t>Costs</w:t>
        </w:r>
        <w:r w:rsidR="00F2587C">
          <w:rPr>
            <w:noProof/>
            <w:webHidden/>
          </w:rPr>
          <w:tab/>
        </w:r>
        <w:r w:rsidR="00F2587C">
          <w:rPr>
            <w:noProof/>
            <w:webHidden/>
          </w:rPr>
          <w:fldChar w:fldCharType="begin"/>
        </w:r>
        <w:r w:rsidR="00F2587C">
          <w:rPr>
            <w:noProof/>
            <w:webHidden/>
          </w:rPr>
          <w:instrText xml:space="preserve"> PAGEREF _Toc466463331 \h </w:instrText>
        </w:r>
        <w:r w:rsidR="00F2587C">
          <w:rPr>
            <w:noProof/>
            <w:webHidden/>
          </w:rPr>
        </w:r>
        <w:r w:rsidR="00F2587C">
          <w:rPr>
            <w:noProof/>
            <w:webHidden/>
          </w:rPr>
          <w:fldChar w:fldCharType="separate"/>
        </w:r>
        <w:r w:rsidR="00F2587C">
          <w:rPr>
            <w:noProof/>
            <w:webHidden/>
          </w:rPr>
          <w:t>18</w:t>
        </w:r>
        <w:r w:rsidR="00F2587C">
          <w:rPr>
            <w:noProof/>
            <w:webHidden/>
          </w:rPr>
          <w:fldChar w:fldCharType="end"/>
        </w:r>
      </w:hyperlink>
    </w:p>
    <w:p w14:paraId="065B9889" w14:textId="77777777" w:rsidR="00F2587C" w:rsidRDefault="00E6475C">
      <w:pPr>
        <w:pStyle w:val="TOC1"/>
        <w:rPr>
          <w:rFonts w:asciiTheme="minorHAnsi" w:eastAsiaTheme="minorEastAsia" w:hAnsiTheme="minorHAnsi" w:cstheme="minorBidi"/>
          <w:b w:val="0"/>
          <w:noProof/>
          <w:sz w:val="22"/>
          <w:szCs w:val="22"/>
          <w:lang w:eastAsia="en-AU"/>
        </w:rPr>
      </w:pPr>
      <w:hyperlink w:anchor="_Toc466463332" w:history="1">
        <w:r w:rsidR="00F2587C" w:rsidRPr="000E782A">
          <w:rPr>
            <w:rStyle w:val="Hyperlink"/>
            <w:rFonts w:cstheme="minorHAnsi"/>
            <w:caps/>
            <w:noProof/>
          </w:rPr>
          <w:t>28.</w:t>
        </w:r>
        <w:r w:rsidR="00F2587C">
          <w:rPr>
            <w:rFonts w:asciiTheme="minorHAnsi" w:eastAsiaTheme="minorEastAsia" w:hAnsiTheme="minorHAnsi" w:cstheme="minorBidi"/>
            <w:b w:val="0"/>
            <w:noProof/>
            <w:sz w:val="22"/>
            <w:szCs w:val="22"/>
            <w:lang w:eastAsia="en-AU"/>
          </w:rPr>
          <w:tab/>
        </w:r>
        <w:r w:rsidR="00F2587C" w:rsidRPr="000E782A">
          <w:rPr>
            <w:rStyle w:val="Hyperlink"/>
            <w:rFonts w:cstheme="minorHAnsi"/>
            <w:noProof/>
          </w:rPr>
          <w:t>Governing law</w:t>
        </w:r>
        <w:r w:rsidR="00F2587C">
          <w:rPr>
            <w:noProof/>
            <w:webHidden/>
          </w:rPr>
          <w:tab/>
        </w:r>
        <w:r w:rsidR="00F2587C">
          <w:rPr>
            <w:noProof/>
            <w:webHidden/>
          </w:rPr>
          <w:fldChar w:fldCharType="begin"/>
        </w:r>
        <w:r w:rsidR="00F2587C">
          <w:rPr>
            <w:noProof/>
            <w:webHidden/>
          </w:rPr>
          <w:instrText xml:space="preserve"> PAGEREF _Toc466463332 \h </w:instrText>
        </w:r>
        <w:r w:rsidR="00F2587C">
          <w:rPr>
            <w:noProof/>
            <w:webHidden/>
          </w:rPr>
        </w:r>
        <w:r w:rsidR="00F2587C">
          <w:rPr>
            <w:noProof/>
            <w:webHidden/>
          </w:rPr>
          <w:fldChar w:fldCharType="separate"/>
        </w:r>
        <w:r w:rsidR="00F2587C">
          <w:rPr>
            <w:noProof/>
            <w:webHidden/>
          </w:rPr>
          <w:t>18</w:t>
        </w:r>
        <w:r w:rsidR="00F2587C">
          <w:rPr>
            <w:noProof/>
            <w:webHidden/>
          </w:rPr>
          <w:fldChar w:fldCharType="end"/>
        </w:r>
      </w:hyperlink>
    </w:p>
    <w:p w14:paraId="065B988A" w14:textId="77777777" w:rsidR="00F2587C" w:rsidRDefault="00E6475C">
      <w:pPr>
        <w:pStyle w:val="TOC1"/>
        <w:rPr>
          <w:rFonts w:asciiTheme="minorHAnsi" w:eastAsiaTheme="minorEastAsia" w:hAnsiTheme="minorHAnsi" w:cstheme="minorBidi"/>
          <w:b w:val="0"/>
          <w:noProof/>
          <w:sz w:val="22"/>
          <w:szCs w:val="22"/>
          <w:lang w:eastAsia="en-AU"/>
        </w:rPr>
      </w:pPr>
      <w:hyperlink w:anchor="_Toc466463333" w:history="1">
        <w:r w:rsidR="00F2587C" w:rsidRPr="000E782A">
          <w:rPr>
            <w:rStyle w:val="Hyperlink"/>
            <w:rFonts w:cstheme="minorHAnsi"/>
            <w:caps/>
            <w:noProof/>
          </w:rPr>
          <w:t>29.</w:t>
        </w:r>
        <w:r w:rsidR="00F2587C">
          <w:rPr>
            <w:rFonts w:asciiTheme="minorHAnsi" w:eastAsiaTheme="minorEastAsia" w:hAnsiTheme="minorHAnsi" w:cstheme="minorBidi"/>
            <w:b w:val="0"/>
            <w:noProof/>
            <w:sz w:val="22"/>
            <w:szCs w:val="22"/>
            <w:lang w:eastAsia="en-AU"/>
          </w:rPr>
          <w:tab/>
        </w:r>
        <w:r w:rsidR="00F2587C" w:rsidRPr="000E782A">
          <w:rPr>
            <w:rStyle w:val="Hyperlink"/>
            <w:rFonts w:cstheme="minorHAnsi"/>
            <w:noProof/>
          </w:rPr>
          <w:t>Independent Legal Advice</w:t>
        </w:r>
        <w:r w:rsidR="00F2587C">
          <w:rPr>
            <w:noProof/>
            <w:webHidden/>
          </w:rPr>
          <w:tab/>
        </w:r>
        <w:r w:rsidR="00F2587C">
          <w:rPr>
            <w:noProof/>
            <w:webHidden/>
          </w:rPr>
          <w:fldChar w:fldCharType="begin"/>
        </w:r>
        <w:r w:rsidR="00F2587C">
          <w:rPr>
            <w:noProof/>
            <w:webHidden/>
          </w:rPr>
          <w:instrText xml:space="preserve"> PAGEREF _Toc466463333 \h </w:instrText>
        </w:r>
        <w:r w:rsidR="00F2587C">
          <w:rPr>
            <w:noProof/>
            <w:webHidden/>
          </w:rPr>
        </w:r>
        <w:r w:rsidR="00F2587C">
          <w:rPr>
            <w:noProof/>
            <w:webHidden/>
          </w:rPr>
          <w:fldChar w:fldCharType="separate"/>
        </w:r>
        <w:r w:rsidR="00F2587C">
          <w:rPr>
            <w:noProof/>
            <w:webHidden/>
          </w:rPr>
          <w:t>18</w:t>
        </w:r>
        <w:r w:rsidR="00F2587C">
          <w:rPr>
            <w:noProof/>
            <w:webHidden/>
          </w:rPr>
          <w:fldChar w:fldCharType="end"/>
        </w:r>
      </w:hyperlink>
    </w:p>
    <w:p w14:paraId="065B988B" w14:textId="77777777" w:rsidR="00F2587C" w:rsidRDefault="00E6475C">
      <w:pPr>
        <w:pStyle w:val="TOC1"/>
        <w:rPr>
          <w:rFonts w:asciiTheme="minorHAnsi" w:eastAsiaTheme="minorEastAsia" w:hAnsiTheme="minorHAnsi" w:cstheme="minorBidi"/>
          <w:b w:val="0"/>
          <w:noProof/>
          <w:sz w:val="22"/>
          <w:szCs w:val="22"/>
          <w:lang w:eastAsia="en-AU"/>
        </w:rPr>
      </w:pPr>
      <w:hyperlink w:anchor="_Toc466463334" w:history="1">
        <w:r w:rsidR="00F2587C" w:rsidRPr="000E782A">
          <w:rPr>
            <w:rStyle w:val="Hyperlink"/>
            <w:rFonts w:cstheme="minorHAnsi"/>
            <w:caps/>
            <w:noProof/>
          </w:rPr>
          <w:t>30.</w:t>
        </w:r>
        <w:r w:rsidR="00F2587C">
          <w:rPr>
            <w:rFonts w:asciiTheme="minorHAnsi" w:eastAsiaTheme="minorEastAsia" w:hAnsiTheme="minorHAnsi" w:cstheme="minorBidi"/>
            <w:b w:val="0"/>
            <w:noProof/>
            <w:sz w:val="22"/>
            <w:szCs w:val="22"/>
            <w:lang w:eastAsia="en-AU"/>
          </w:rPr>
          <w:tab/>
        </w:r>
        <w:r w:rsidR="00F2587C" w:rsidRPr="000E782A">
          <w:rPr>
            <w:rStyle w:val="Hyperlink"/>
            <w:rFonts w:cstheme="minorHAnsi"/>
            <w:noProof/>
          </w:rPr>
          <w:t>Date of this Deed</w:t>
        </w:r>
        <w:r w:rsidR="00F2587C">
          <w:rPr>
            <w:noProof/>
            <w:webHidden/>
          </w:rPr>
          <w:tab/>
        </w:r>
        <w:r w:rsidR="00F2587C">
          <w:rPr>
            <w:noProof/>
            <w:webHidden/>
          </w:rPr>
          <w:fldChar w:fldCharType="begin"/>
        </w:r>
        <w:r w:rsidR="00F2587C">
          <w:rPr>
            <w:noProof/>
            <w:webHidden/>
          </w:rPr>
          <w:instrText xml:space="preserve"> PAGEREF _Toc466463334 \h </w:instrText>
        </w:r>
        <w:r w:rsidR="00F2587C">
          <w:rPr>
            <w:noProof/>
            <w:webHidden/>
          </w:rPr>
        </w:r>
        <w:r w:rsidR="00F2587C">
          <w:rPr>
            <w:noProof/>
            <w:webHidden/>
          </w:rPr>
          <w:fldChar w:fldCharType="separate"/>
        </w:r>
        <w:r w:rsidR="00F2587C">
          <w:rPr>
            <w:noProof/>
            <w:webHidden/>
          </w:rPr>
          <w:t>18</w:t>
        </w:r>
        <w:r w:rsidR="00F2587C">
          <w:rPr>
            <w:noProof/>
            <w:webHidden/>
          </w:rPr>
          <w:fldChar w:fldCharType="end"/>
        </w:r>
      </w:hyperlink>
    </w:p>
    <w:p w14:paraId="065B988C" w14:textId="77777777" w:rsidR="00F2587C" w:rsidRDefault="00E6475C">
      <w:pPr>
        <w:pStyle w:val="TOC1"/>
        <w:rPr>
          <w:rFonts w:asciiTheme="minorHAnsi" w:eastAsiaTheme="minorEastAsia" w:hAnsiTheme="minorHAnsi" w:cstheme="minorBidi"/>
          <w:b w:val="0"/>
          <w:noProof/>
          <w:sz w:val="22"/>
          <w:szCs w:val="22"/>
          <w:lang w:eastAsia="en-AU"/>
        </w:rPr>
      </w:pPr>
      <w:hyperlink w:anchor="_Toc466463335" w:history="1">
        <w:r w:rsidR="00F2587C" w:rsidRPr="000E782A">
          <w:rPr>
            <w:rStyle w:val="Hyperlink"/>
            <w:rFonts w:cstheme="minorHAnsi"/>
            <w:caps/>
            <w:noProof/>
          </w:rPr>
          <w:t>31.</w:t>
        </w:r>
        <w:r w:rsidR="00F2587C">
          <w:rPr>
            <w:rFonts w:asciiTheme="minorHAnsi" w:eastAsiaTheme="minorEastAsia" w:hAnsiTheme="minorHAnsi" w:cstheme="minorBidi"/>
            <w:b w:val="0"/>
            <w:noProof/>
            <w:sz w:val="22"/>
            <w:szCs w:val="22"/>
            <w:lang w:eastAsia="en-AU"/>
          </w:rPr>
          <w:tab/>
        </w:r>
        <w:r w:rsidR="00F2587C" w:rsidRPr="000E782A">
          <w:rPr>
            <w:rStyle w:val="Hyperlink"/>
            <w:rFonts w:cstheme="minorHAnsi"/>
            <w:noProof/>
          </w:rPr>
          <w:t>Definitions and interpretation</w:t>
        </w:r>
        <w:r w:rsidR="00F2587C">
          <w:rPr>
            <w:noProof/>
            <w:webHidden/>
          </w:rPr>
          <w:tab/>
        </w:r>
        <w:r w:rsidR="00F2587C">
          <w:rPr>
            <w:noProof/>
            <w:webHidden/>
          </w:rPr>
          <w:fldChar w:fldCharType="begin"/>
        </w:r>
        <w:r w:rsidR="00F2587C">
          <w:rPr>
            <w:noProof/>
            <w:webHidden/>
          </w:rPr>
          <w:instrText xml:space="preserve"> PAGEREF _Toc466463335 \h </w:instrText>
        </w:r>
        <w:r w:rsidR="00F2587C">
          <w:rPr>
            <w:noProof/>
            <w:webHidden/>
          </w:rPr>
        </w:r>
        <w:r w:rsidR="00F2587C">
          <w:rPr>
            <w:noProof/>
            <w:webHidden/>
          </w:rPr>
          <w:fldChar w:fldCharType="separate"/>
        </w:r>
        <w:r w:rsidR="00F2587C">
          <w:rPr>
            <w:noProof/>
            <w:webHidden/>
          </w:rPr>
          <w:t>18</w:t>
        </w:r>
        <w:r w:rsidR="00F2587C">
          <w:rPr>
            <w:noProof/>
            <w:webHidden/>
          </w:rPr>
          <w:fldChar w:fldCharType="end"/>
        </w:r>
      </w:hyperlink>
    </w:p>
    <w:p w14:paraId="065B988D" w14:textId="77777777" w:rsidR="004F6A2E" w:rsidRDefault="00061D7F" w:rsidP="004F6A2E">
      <w:pPr>
        <w:jc w:val="center"/>
        <w:rPr>
          <w:rFonts w:cstheme="minorHAnsi"/>
        </w:rPr>
      </w:pPr>
      <w:r>
        <w:rPr>
          <w:rFonts w:eastAsia="Times New Roman" w:cstheme="minorHAnsi"/>
          <w:b/>
        </w:rPr>
        <w:fldChar w:fldCharType="end"/>
      </w:r>
    </w:p>
    <w:p w14:paraId="065B9890" w14:textId="2010C28B" w:rsidR="00E6475C" w:rsidRDefault="00E6475C">
      <w:pPr>
        <w:rPr>
          <w:rFonts w:cstheme="minorHAnsi"/>
        </w:rPr>
      </w:pPr>
      <w:r>
        <w:rPr>
          <w:rFonts w:cstheme="minorHAnsi"/>
        </w:rPr>
        <w:br w:type="page"/>
      </w:r>
    </w:p>
    <w:p w14:paraId="065B9891" w14:textId="77777777" w:rsidR="004F6A2E" w:rsidRPr="00714853" w:rsidRDefault="004F6A2E" w:rsidP="004F6A2E">
      <w:pPr>
        <w:pStyle w:val="Heading2"/>
        <w:numPr>
          <w:ilvl w:val="0"/>
          <w:numId w:val="0"/>
        </w:numPr>
        <w:ind w:left="964" w:hanging="964"/>
        <w:rPr>
          <w:rFonts w:cstheme="minorHAnsi"/>
          <w:szCs w:val="22"/>
        </w:rPr>
      </w:pPr>
      <w:r w:rsidRPr="00714853">
        <w:rPr>
          <w:rFonts w:cstheme="minorHAnsi"/>
          <w:szCs w:val="22"/>
        </w:rPr>
        <w:lastRenderedPageBreak/>
        <w:t>Schedule 1</w:t>
      </w:r>
    </w:p>
    <w:p w14:paraId="065B9892" w14:textId="77777777" w:rsidR="004F6A2E" w:rsidRPr="00714853" w:rsidRDefault="004F6A2E" w:rsidP="004F6A2E">
      <w:pPr>
        <w:pStyle w:val="Heading3"/>
        <w:numPr>
          <w:ilvl w:val="0"/>
          <w:numId w:val="0"/>
        </w:numPr>
        <w:ind w:left="720" w:hanging="720"/>
        <w:rPr>
          <w:rFonts w:asciiTheme="minorHAnsi" w:hAnsiTheme="minorHAnsi" w:cstheme="minorHAnsi"/>
          <w:sz w:val="22"/>
          <w:szCs w:val="22"/>
        </w:rPr>
      </w:pPr>
      <w:r w:rsidRPr="00714853">
        <w:rPr>
          <w:rFonts w:asciiTheme="minorHAnsi" w:hAnsiTheme="minorHAnsi" w:cstheme="minorHAnsi"/>
          <w:sz w:val="22"/>
          <w:szCs w:val="22"/>
        </w:rPr>
        <w:t xml:space="preserve">Details: Office of the Fair Work Ombudsman and </w:t>
      </w:r>
      <w:r w:rsidR="00CA2565" w:rsidRPr="00CA2565">
        <w:rPr>
          <w:rFonts w:asciiTheme="minorHAnsi" w:hAnsiTheme="minorHAnsi" w:cstheme="minorHAnsi"/>
          <w:sz w:val="22"/>
          <w:szCs w:val="22"/>
        </w:rPr>
        <w:t>CW Retail Services Pty Ltd (Chemist Warehouse)</w:t>
      </w:r>
    </w:p>
    <w:tbl>
      <w:tblPr>
        <w:tblW w:w="0" w:type="auto"/>
        <w:tblBorders>
          <w:top w:val="single" w:sz="4" w:space="0" w:color="auto"/>
          <w:bottom w:val="single" w:sz="4"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12"/>
        <w:gridCol w:w="2081"/>
        <w:gridCol w:w="5386"/>
      </w:tblGrid>
      <w:tr w:rsidR="004F6A2E" w:rsidRPr="00714853" w14:paraId="065B9896" w14:textId="77777777" w:rsidTr="00402996">
        <w:tc>
          <w:tcPr>
            <w:tcW w:w="1712" w:type="dxa"/>
            <w:tcBorders>
              <w:top w:val="single" w:sz="4" w:space="0" w:color="auto"/>
              <w:bottom w:val="nil"/>
            </w:tcBorders>
          </w:tcPr>
          <w:p w14:paraId="065B9893" w14:textId="77777777" w:rsidR="004F6A2E" w:rsidRPr="00714853" w:rsidRDefault="004F6A2E" w:rsidP="00402996">
            <w:pPr>
              <w:spacing w:before="120" w:after="120" w:line="360" w:lineRule="auto"/>
              <w:rPr>
                <w:rFonts w:cstheme="minorHAnsi"/>
              </w:rPr>
            </w:pPr>
            <w:r w:rsidRPr="00714853">
              <w:rPr>
                <w:rFonts w:cstheme="minorHAnsi"/>
              </w:rPr>
              <w:t>FWO</w:t>
            </w:r>
          </w:p>
        </w:tc>
        <w:tc>
          <w:tcPr>
            <w:tcW w:w="2081" w:type="dxa"/>
            <w:tcBorders>
              <w:top w:val="single" w:sz="4" w:space="0" w:color="auto"/>
              <w:bottom w:val="nil"/>
            </w:tcBorders>
          </w:tcPr>
          <w:p w14:paraId="065B9894" w14:textId="77777777" w:rsidR="004F6A2E" w:rsidRPr="00714853" w:rsidRDefault="004F6A2E" w:rsidP="00402996">
            <w:pPr>
              <w:spacing w:before="120" w:after="120" w:line="360" w:lineRule="auto"/>
              <w:rPr>
                <w:rFonts w:cstheme="minorHAnsi"/>
              </w:rPr>
            </w:pPr>
            <w:r w:rsidRPr="00714853">
              <w:rPr>
                <w:rFonts w:cstheme="minorHAnsi"/>
              </w:rPr>
              <w:t>Name</w:t>
            </w:r>
          </w:p>
        </w:tc>
        <w:tc>
          <w:tcPr>
            <w:tcW w:w="5386" w:type="dxa"/>
            <w:tcBorders>
              <w:top w:val="single" w:sz="4" w:space="0" w:color="auto"/>
              <w:bottom w:val="nil"/>
            </w:tcBorders>
          </w:tcPr>
          <w:p w14:paraId="065B9895" w14:textId="77777777" w:rsidR="004F6A2E" w:rsidRPr="00714853" w:rsidRDefault="004F6A2E" w:rsidP="00402996">
            <w:pPr>
              <w:spacing w:before="120" w:after="120" w:line="360" w:lineRule="auto"/>
              <w:rPr>
                <w:rFonts w:cstheme="minorHAnsi"/>
              </w:rPr>
            </w:pPr>
            <w:r w:rsidRPr="00714853">
              <w:rPr>
                <w:rFonts w:cstheme="minorHAnsi"/>
              </w:rPr>
              <w:t>Commonwealth of Australia (as represented by the Office of the Fair Work Ombudsman)</w:t>
            </w:r>
          </w:p>
        </w:tc>
      </w:tr>
      <w:tr w:rsidR="004F6A2E" w:rsidRPr="00714853" w14:paraId="065B989A" w14:textId="77777777" w:rsidTr="00402996">
        <w:tc>
          <w:tcPr>
            <w:tcW w:w="1712" w:type="dxa"/>
            <w:tcBorders>
              <w:top w:val="nil"/>
              <w:bottom w:val="nil"/>
            </w:tcBorders>
          </w:tcPr>
          <w:p w14:paraId="065B9897" w14:textId="77777777" w:rsidR="004F6A2E" w:rsidRPr="00714853" w:rsidRDefault="004F6A2E" w:rsidP="00402996">
            <w:pPr>
              <w:spacing w:before="120" w:after="120" w:line="360" w:lineRule="auto"/>
              <w:rPr>
                <w:rFonts w:cstheme="minorHAnsi"/>
              </w:rPr>
            </w:pPr>
          </w:p>
        </w:tc>
        <w:tc>
          <w:tcPr>
            <w:tcW w:w="2081" w:type="dxa"/>
            <w:tcBorders>
              <w:top w:val="nil"/>
              <w:bottom w:val="nil"/>
            </w:tcBorders>
          </w:tcPr>
          <w:p w14:paraId="065B9898" w14:textId="77777777" w:rsidR="004F6A2E" w:rsidRPr="00714853" w:rsidRDefault="004F6A2E" w:rsidP="00402996">
            <w:pPr>
              <w:spacing w:before="120" w:after="120" w:line="360" w:lineRule="auto"/>
              <w:rPr>
                <w:rFonts w:cstheme="minorHAnsi"/>
              </w:rPr>
            </w:pPr>
            <w:r w:rsidRPr="00714853">
              <w:rPr>
                <w:rFonts w:cstheme="minorHAnsi"/>
              </w:rPr>
              <w:t>ABN</w:t>
            </w:r>
          </w:p>
        </w:tc>
        <w:tc>
          <w:tcPr>
            <w:tcW w:w="5386" w:type="dxa"/>
            <w:tcBorders>
              <w:top w:val="nil"/>
              <w:bottom w:val="nil"/>
            </w:tcBorders>
          </w:tcPr>
          <w:p w14:paraId="065B9899" w14:textId="77777777" w:rsidR="004F6A2E" w:rsidRPr="00714853" w:rsidRDefault="004F6A2E" w:rsidP="00402996">
            <w:pPr>
              <w:spacing w:before="120" w:after="120" w:line="360" w:lineRule="auto"/>
              <w:rPr>
                <w:rFonts w:cstheme="minorHAnsi"/>
              </w:rPr>
            </w:pPr>
            <w:r w:rsidRPr="00714853">
              <w:rPr>
                <w:rFonts w:cstheme="minorHAnsi"/>
              </w:rPr>
              <w:t>43884188232</w:t>
            </w:r>
          </w:p>
        </w:tc>
      </w:tr>
      <w:tr w:rsidR="004F6A2E" w:rsidRPr="00714853" w14:paraId="065B98A0" w14:textId="77777777" w:rsidTr="00402996">
        <w:tc>
          <w:tcPr>
            <w:tcW w:w="1712" w:type="dxa"/>
            <w:tcBorders>
              <w:top w:val="nil"/>
              <w:bottom w:val="nil"/>
            </w:tcBorders>
          </w:tcPr>
          <w:p w14:paraId="065B989B" w14:textId="77777777" w:rsidR="004F6A2E" w:rsidRPr="00714853" w:rsidRDefault="004F6A2E" w:rsidP="00402996">
            <w:pPr>
              <w:spacing w:before="120" w:after="120" w:line="360" w:lineRule="auto"/>
              <w:rPr>
                <w:rFonts w:cstheme="minorHAnsi"/>
              </w:rPr>
            </w:pPr>
          </w:p>
        </w:tc>
        <w:tc>
          <w:tcPr>
            <w:tcW w:w="2081" w:type="dxa"/>
            <w:tcBorders>
              <w:top w:val="nil"/>
              <w:bottom w:val="nil"/>
            </w:tcBorders>
          </w:tcPr>
          <w:p w14:paraId="065B989C" w14:textId="77777777" w:rsidR="004F6A2E" w:rsidRPr="00714853" w:rsidRDefault="004F6A2E" w:rsidP="00402996">
            <w:pPr>
              <w:spacing w:before="120" w:after="120" w:line="360" w:lineRule="auto"/>
              <w:rPr>
                <w:rFonts w:cstheme="minorHAnsi"/>
              </w:rPr>
            </w:pPr>
            <w:r w:rsidRPr="00714853">
              <w:rPr>
                <w:rFonts w:cstheme="minorHAnsi"/>
              </w:rPr>
              <w:t>Address</w:t>
            </w:r>
          </w:p>
        </w:tc>
        <w:tc>
          <w:tcPr>
            <w:tcW w:w="5386" w:type="dxa"/>
            <w:tcBorders>
              <w:top w:val="nil"/>
              <w:bottom w:val="nil"/>
            </w:tcBorders>
          </w:tcPr>
          <w:p w14:paraId="065B989D" w14:textId="77777777" w:rsidR="004F6A2E" w:rsidRPr="00714853" w:rsidRDefault="004F6A2E" w:rsidP="00402996">
            <w:pPr>
              <w:spacing w:before="120" w:after="120" w:line="360" w:lineRule="auto"/>
              <w:rPr>
                <w:rFonts w:cstheme="minorHAnsi"/>
              </w:rPr>
            </w:pPr>
            <w:r w:rsidRPr="00714853">
              <w:rPr>
                <w:rFonts w:cstheme="minorHAnsi"/>
              </w:rPr>
              <w:t>The Fair Work Ombudsman</w:t>
            </w:r>
          </w:p>
          <w:p w14:paraId="065B989E" w14:textId="77777777" w:rsidR="004F6A2E" w:rsidRPr="00714853" w:rsidRDefault="004F6A2E" w:rsidP="00402996">
            <w:pPr>
              <w:spacing w:before="120" w:after="120" w:line="360" w:lineRule="auto"/>
              <w:rPr>
                <w:rFonts w:cstheme="minorHAnsi"/>
              </w:rPr>
            </w:pPr>
            <w:r w:rsidRPr="00714853">
              <w:rPr>
                <w:rFonts w:cstheme="minorHAnsi"/>
              </w:rPr>
              <w:t>GPO Box 9887</w:t>
            </w:r>
          </w:p>
          <w:p w14:paraId="065B989F" w14:textId="77777777" w:rsidR="004F6A2E" w:rsidRPr="00714853" w:rsidRDefault="004F6A2E" w:rsidP="00402996">
            <w:pPr>
              <w:spacing w:before="120" w:after="120" w:line="360" w:lineRule="auto"/>
              <w:rPr>
                <w:rFonts w:cstheme="minorHAnsi"/>
              </w:rPr>
            </w:pPr>
            <w:r w:rsidRPr="00714853">
              <w:rPr>
                <w:rFonts w:cstheme="minorHAnsi"/>
              </w:rPr>
              <w:t>Melbourne VIC 3001</w:t>
            </w:r>
          </w:p>
        </w:tc>
      </w:tr>
      <w:tr w:rsidR="004F6A2E" w:rsidRPr="00714853" w14:paraId="065B98A4" w14:textId="77777777" w:rsidTr="00402996">
        <w:tc>
          <w:tcPr>
            <w:tcW w:w="1712" w:type="dxa"/>
            <w:tcBorders>
              <w:top w:val="nil"/>
              <w:bottom w:val="nil"/>
            </w:tcBorders>
          </w:tcPr>
          <w:p w14:paraId="065B98A1" w14:textId="77777777" w:rsidR="004F6A2E" w:rsidRPr="00714853" w:rsidRDefault="004F6A2E" w:rsidP="00402996">
            <w:pPr>
              <w:spacing w:before="120" w:after="120" w:line="360" w:lineRule="auto"/>
              <w:rPr>
                <w:rFonts w:cstheme="minorHAnsi"/>
              </w:rPr>
            </w:pPr>
          </w:p>
        </w:tc>
        <w:tc>
          <w:tcPr>
            <w:tcW w:w="2081" w:type="dxa"/>
            <w:tcBorders>
              <w:top w:val="nil"/>
              <w:bottom w:val="nil"/>
            </w:tcBorders>
          </w:tcPr>
          <w:p w14:paraId="065B98A2" w14:textId="77777777" w:rsidR="004F6A2E" w:rsidRPr="00714853" w:rsidRDefault="004F6A2E" w:rsidP="00402996">
            <w:pPr>
              <w:spacing w:before="120" w:after="120" w:line="360" w:lineRule="auto"/>
              <w:rPr>
                <w:rFonts w:cstheme="minorHAnsi"/>
              </w:rPr>
            </w:pPr>
            <w:r w:rsidRPr="00714853">
              <w:rPr>
                <w:rFonts w:cstheme="minorHAnsi"/>
              </w:rPr>
              <w:t>Telephone</w:t>
            </w:r>
          </w:p>
        </w:tc>
        <w:tc>
          <w:tcPr>
            <w:tcW w:w="5386" w:type="dxa"/>
            <w:tcBorders>
              <w:top w:val="nil"/>
              <w:bottom w:val="nil"/>
            </w:tcBorders>
          </w:tcPr>
          <w:p w14:paraId="065B98A3" w14:textId="77777777" w:rsidR="004F6A2E" w:rsidRPr="00714853" w:rsidRDefault="004F6A2E" w:rsidP="00402996">
            <w:pPr>
              <w:spacing w:before="120" w:after="120" w:line="360" w:lineRule="auto"/>
              <w:rPr>
                <w:rFonts w:cstheme="minorHAnsi"/>
              </w:rPr>
            </w:pPr>
          </w:p>
        </w:tc>
      </w:tr>
      <w:tr w:rsidR="004F6A2E" w:rsidRPr="00714853" w14:paraId="065B98A8" w14:textId="77777777" w:rsidTr="00402996">
        <w:tc>
          <w:tcPr>
            <w:tcW w:w="1712" w:type="dxa"/>
            <w:tcBorders>
              <w:top w:val="nil"/>
              <w:bottom w:val="nil"/>
            </w:tcBorders>
          </w:tcPr>
          <w:p w14:paraId="065B98A5" w14:textId="77777777" w:rsidR="004F6A2E" w:rsidRPr="00714853" w:rsidRDefault="004F6A2E" w:rsidP="00402996">
            <w:pPr>
              <w:spacing w:before="120" w:after="120" w:line="360" w:lineRule="auto"/>
              <w:rPr>
                <w:rFonts w:cstheme="minorHAnsi"/>
              </w:rPr>
            </w:pPr>
          </w:p>
        </w:tc>
        <w:tc>
          <w:tcPr>
            <w:tcW w:w="2081" w:type="dxa"/>
            <w:tcBorders>
              <w:top w:val="nil"/>
              <w:bottom w:val="nil"/>
            </w:tcBorders>
          </w:tcPr>
          <w:p w14:paraId="065B98A6" w14:textId="77777777" w:rsidR="004F6A2E" w:rsidRPr="00714853" w:rsidRDefault="004F6A2E" w:rsidP="00402996">
            <w:pPr>
              <w:spacing w:before="120" w:after="120" w:line="360" w:lineRule="auto"/>
              <w:rPr>
                <w:rFonts w:cstheme="minorHAnsi"/>
              </w:rPr>
            </w:pPr>
            <w:r w:rsidRPr="00714853">
              <w:rPr>
                <w:rFonts w:cstheme="minorHAnsi"/>
              </w:rPr>
              <w:t>Fax</w:t>
            </w:r>
          </w:p>
        </w:tc>
        <w:tc>
          <w:tcPr>
            <w:tcW w:w="5386" w:type="dxa"/>
            <w:tcBorders>
              <w:top w:val="nil"/>
              <w:bottom w:val="nil"/>
            </w:tcBorders>
          </w:tcPr>
          <w:p w14:paraId="065B98A7" w14:textId="77777777" w:rsidR="004F6A2E" w:rsidRPr="00714853" w:rsidRDefault="004F6A2E" w:rsidP="00402996">
            <w:pPr>
              <w:spacing w:before="120" w:after="120" w:line="360" w:lineRule="auto"/>
              <w:rPr>
                <w:rFonts w:cstheme="minorHAnsi"/>
              </w:rPr>
            </w:pPr>
          </w:p>
        </w:tc>
      </w:tr>
      <w:tr w:rsidR="004F6A2E" w:rsidRPr="00714853" w14:paraId="065B98AC" w14:textId="77777777" w:rsidTr="00402996">
        <w:tc>
          <w:tcPr>
            <w:tcW w:w="1712" w:type="dxa"/>
            <w:tcBorders>
              <w:top w:val="nil"/>
            </w:tcBorders>
          </w:tcPr>
          <w:p w14:paraId="065B98A9" w14:textId="77777777" w:rsidR="004F6A2E" w:rsidRPr="00714853" w:rsidRDefault="004F6A2E" w:rsidP="00402996">
            <w:pPr>
              <w:spacing w:before="120" w:after="120" w:line="360" w:lineRule="auto"/>
              <w:rPr>
                <w:rFonts w:cstheme="minorHAnsi"/>
              </w:rPr>
            </w:pPr>
          </w:p>
        </w:tc>
        <w:tc>
          <w:tcPr>
            <w:tcW w:w="2081" w:type="dxa"/>
            <w:tcBorders>
              <w:top w:val="nil"/>
            </w:tcBorders>
          </w:tcPr>
          <w:p w14:paraId="065B98AA" w14:textId="77777777" w:rsidR="004F6A2E" w:rsidRPr="00714853" w:rsidRDefault="00182FF4" w:rsidP="00402996">
            <w:pPr>
              <w:spacing w:before="120" w:after="120" w:line="360" w:lineRule="auto"/>
              <w:rPr>
                <w:rFonts w:cstheme="minorHAnsi"/>
              </w:rPr>
            </w:pPr>
            <w:r>
              <w:rPr>
                <w:rFonts w:cstheme="minorHAnsi"/>
              </w:rPr>
              <w:t>Contact</w:t>
            </w:r>
          </w:p>
        </w:tc>
        <w:tc>
          <w:tcPr>
            <w:tcW w:w="5386" w:type="dxa"/>
            <w:tcBorders>
              <w:top w:val="nil"/>
            </w:tcBorders>
          </w:tcPr>
          <w:p w14:paraId="065B98AB" w14:textId="77777777" w:rsidR="004F6A2E" w:rsidRPr="00714853" w:rsidRDefault="004F6A2E" w:rsidP="00402996">
            <w:pPr>
              <w:spacing w:before="120" w:after="120" w:line="360" w:lineRule="auto"/>
              <w:rPr>
                <w:rFonts w:cstheme="minorHAnsi"/>
              </w:rPr>
            </w:pPr>
          </w:p>
        </w:tc>
      </w:tr>
      <w:tr w:rsidR="004F6A2E" w:rsidRPr="00714853" w14:paraId="065B98B0" w14:textId="77777777" w:rsidTr="00402996">
        <w:tc>
          <w:tcPr>
            <w:tcW w:w="1712" w:type="dxa"/>
            <w:tcBorders>
              <w:bottom w:val="nil"/>
            </w:tcBorders>
          </w:tcPr>
          <w:p w14:paraId="065B98AD" w14:textId="77777777" w:rsidR="004F6A2E" w:rsidRPr="00714853" w:rsidRDefault="00C6027E" w:rsidP="00402996">
            <w:pPr>
              <w:spacing w:before="120" w:after="120" w:line="360" w:lineRule="auto"/>
              <w:rPr>
                <w:rFonts w:cstheme="minorHAnsi"/>
              </w:rPr>
            </w:pPr>
            <w:r>
              <w:rPr>
                <w:rFonts w:cstheme="minorHAnsi"/>
              </w:rPr>
              <w:t>CW Retail Services</w:t>
            </w:r>
            <w:r w:rsidR="004F6A2E" w:rsidRPr="00714853">
              <w:rPr>
                <w:rFonts w:cstheme="minorHAnsi"/>
              </w:rPr>
              <w:t xml:space="preserve"> Pty Ltd</w:t>
            </w:r>
          </w:p>
        </w:tc>
        <w:tc>
          <w:tcPr>
            <w:tcW w:w="2081" w:type="dxa"/>
            <w:tcBorders>
              <w:bottom w:val="nil"/>
            </w:tcBorders>
          </w:tcPr>
          <w:p w14:paraId="065B98AE" w14:textId="77777777" w:rsidR="004F6A2E" w:rsidRPr="00714853" w:rsidRDefault="004F6A2E" w:rsidP="00402996">
            <w:pPr>
              <w:spacing w:before="120" w:after="120" w:line="360" w:lineRule="auto"/>
              <w:rPr>
                <w:rFonts w:cstheme="minorHAnsi"/>
              </w:rPr>
            </w:pPr>
            <w:r w:rsidRPr="00714853">
              <w:rPr>
                <w:rFonts w:cstheme="minorHAnsi"/>
              </w:rPr>
              <w:t>Name</w:t>
            </w:r>
          </w:p>
        </w:tc>
        <w:tc>
          <w:tcPr>
            <w:tcW w:w="5386" w:type="dxa"/>
            <w:tcBorders>
              <w:bottom w:val="nil"/>
            </w:tcBorders>
          </w:tcPr>
          <w:p w14:paraId="065B98AF" w14:textId="77777777" w:rsidR="004F6A2E" w:rsidRPr="00714853" w:rsidRDefault="00CA2565" w:rsidP="00402996">
            <w:pPr>
              <w:spacing w:before="120" w:after="120" w:line="360" w:lineRule="auto"/>
              <w:rPr>
                <w:rFonts w:cstheme="minorHAnsi"/>
              </w:rPr>
            </w:pPr>
            <w:r w:rsidRPr="00E30486">
              <w:t>CW Retail Services Pty Ltd</w:t>
            </w:r>
          </w:p>
        </w:tc>
      </w:tr>
      <w:tr w:rsidR="004F6A2E" w:rsidRPr="00714853" w14:paraId="065B98B4" w14:textId="77777777" w:rsidTr="00402996">
        <w:tc>
          <w:tcPr>
            <w:tcW w:w="1712" w:type="dxa"/>
            <w:tcBorders>
              <w:top w:val="nil"/>
              <w:bottom w:val="nil"/>
            </w:tcBorders>
          </w:tcPr>
          <w:p w14:paraId="065B98B1" w14:textId="77777777" w:rsidR="004F6A2E" w:rsidRPr="00714853" w:rsidRDefault="004F6A2E" w:rsidP="00402996">
            <w:pPr>
              <w:spacing w:before="120" w:after="120" w:line="360" w:lineRule="auto"/>
              <w:rPr>
                <w:rFonts w:cstheme="minorHAnsi"/>
              </w:rPr>
            </w:pPr>
          </w:p>
        </w:tc>
        <w:tc>
          <w:tcPr>
            <w:tcW w:w="2081" w:type="dxa"/>
            <w:tcBorders>
              <w:top w:val="nil"/>
              <w:bottom w:val="nil"/>
            </w:tcBorders>
          </w:tcPr>
          <w:p w14:paraId="065B98B2" w14:textId="77777777" w:rsidR="004F6A2E" w:rsidRPr="00714853" w:rsidRDefault="004F6A2E" w:rsidP="00402996">
            <w:pPr>
              <w:spacing w:before="120" w:after="120" w:line="360" w:lineRule="auto"/>
              <w:rPr>
                <w:rFonts w:cstheme="minorHAnsi"/>
              </w:rPr>
            </w:pPr>
            <w:proofErr w:type="spellStart"/>
            <w:r w:rsidRPr="00714853">
              <w:rPr>
                <w:rFonts w:cstheme="minorHAnsi"/>
              </w:rPr>
              <w:t>ACN</w:t>
            </w:r>
            <w:proofErr w:type="spellEnd"/>
          </w:p>
        </w:tc>
        <w:tc>
          <w:tcPr>
            <w:tcW w:w="5386" w:type="dxa"/>
            <w:tcBorders>
              <w:top w:val="nil"/>
              <w:bottom w:val="nil"/>
            </w:tcBorders>
          </w:tcPr>
          <w:p w14:paraId="065B98B3" w14:textId="77777777" w:rsidR="004F6A2E" w:rsidRPr="00714853" w:rsidRDefault="004F6A2E" w:rsidP="00402996">
            <w:pPr>
              <w:spacing w:before="120" w:after="120" w:line="360" w:lineRule="auto"/>
              <w:rPr>
                <w:rFonts w:cstheme="minorHAnsi"/>
              </w:rPr>
            </w:pPr>
            <w:proofErr w:type="spellStart"/>
            <w:r w:rsidRPr="00714853">
              <w:rPr>
                <w:rFonts w:cstheme="minorHAnsi"/>
              </w:rPr>
              <w:t>ACN</w:t>
            </w:r>
            <w:proofErr w:type="spellEnd"/>
            <w:r w:rsidRPr="00714853">
              <w:rPr>
                <w:rFonts w:cstheme="minorHAnsi"/>
              </w:rPr>
              <w:t xml:space="preserve"> </w:t>
            </w:r>
            <w:r w:rsidR="00CA2565" w:rsidRPr="00E30486">
              <w:t>606 509 791</w:t>
            </w:r>
          </w:p>
        </w:tc>
      </w:tr>
      <w:tr w:rsidR="004F6A2E" w:rsidRPr="00714853" w14:paraId="065B98B8" w14:textId="77777777" w:rsidTr="00402996">
        <w:tc>
          <w:tcPr>
            <w:tcW w:w="1712" w:type="dxa"/>
            <w:tcBorders>
              <w:top w:val="nil"/>
              <w:bottom w:val="nil"/>
            </w:tcBorders>
          </w:tcPr>
          <w:p w14:paraId="065B98B5" w14:textId="77777777" w:rsidR="004F6A2E" w:rsidRPr="00714853" w:rsidRDefault="004F6A2E" w:rsidP="00402996">
            <w:pPr>
              <w:spacing w:before="120" w:after="120" w:line="360" w:lineRule="auto"/>
              <w:rPr>
                <w:rFonts w:cstheme="minorHAnsi"/>
              </w:rPr>
            </w:pPr>
          </w:p>
        </w:tc>
        <w:tc>
          <w:tcPr>
            <w:tcW w:w="2081" w:type="dxa"/>
            <w:tcBorders>
              <w:top w:val="nil"/>
              <w:bottom w:val="nil"/>
            </w:tcBorders>
          </w:tcPr>
          <w:p w14:paraId="065B98B6" w14:textId="77777777" w:rsidR="004F6A2E" w:rsidRPr="00714853" w:rsidRDefault="004F6A2E" w:rsidP="00402996">
            <w:pPr>
              <w:spacing w:before="120" w:after="120" w:line="360" w:lineRule="auto"/>
              <w:rPr>
                <w:rFonts w:cstheme="minorHAnsi"/>
              </w:rPr>
            </w:pPr>
            <w:r w:rsidRPr="00714853">
              <w:rPr>
                <w:rFonts w:cstheme="minorHAnsi"/>
              </w:rPr>
              <w:t>Address</w:t>
            </w:r>
          </w:p>
        </w:tc>
        <w:tc>
          <w:tcPr>
            <w:tcW w:w="5386" w:type="dxa"/>
            <w:tcBorders>
              <w:top w:val="nil"/>
              <w:bottom w:val="nil"/>
            </w:tcBorders>
          </w:tcPr>
          <w:p w14:paraId="065B98B7" w14:textId="77777777" w:rsidR="004F6A2E" w:rsidRPr="00714853" w:rsidRDefault="00C154DF" w:rsidP="00402996">
            <w:pPr>
              <w:spacing w:before="120" w:after="120" w:line="360" w:lineRule="auto"/>
              <w:rPr>
                <w:rFonts w:cstheme="minorHAnsi"/>
              </w:rPr>
            </w:pPr>
            <w:r w:rsidRPr="00C154DF">
              <w:t>44 Raglan St, Preston, VIC 3072</w:t>
            </w:r>
          </w:p>
        </w:tc>
      </w:tr>
      <w:tr w:rsidR="004F6A2E" w:rsidRPr="00714853" w14:paraId="065B98BC" w14:textId="77777777" w:rsidTr="00402996">
        <w:tc>
          <w:tcPr>
            <w:tcW w:w="1712" w:type="dxa"/>
            <w:tcBorders>
              <w:top w:val="nil"/>
              <w:bottom w:val="nil"/>
            </w:tcBorders>
          </w:tcPr>
          <w:p w14:paraId="065B98B9" w14:textId="77777777" w:rsidR="004F6A2E" w:rsidRPr="00714853" w:rsidRDefault="004F6A2E" w:rsidP="00402996">
            <w:pPr>
              <w:spacing w:before="120" w:after="120" w:line="360" w:lineRule="auto"/>
              <w:rPr>
                <w:rFonts w:cstheme="minorHAnsi"/>
              </w:rPr>
            </w:pPr>
          </w:p>
        </w:tc>
        <w:tc>
          <w:tcPr>
            <w:tcW w:w="2081" w:type="dxa"/>
            <w:tcBorders>
              <w:top w:val="nil"/>
              <w:bottom w:val="nil"/>
            </w:tcBorders>
          </w:tcPr>
          <w:p w14:paraId="065B98BA" w14:textId="77777777" w:rsidR="004F6A2E" w:rsidRPr="00714853" w:rsidRDefault="004F6A2E" w:rsidP="00402996">
            <w:pPr>
              <w:spacing w:before="120" w:after="120" w:line="360" w:lineRule="auto"/>
              <w:rPr>
                <w:rFonts w:cstheme="minorHAnsi"/>
              </w:rPr>
            </w:pPr>
            <w:r w:rsidRPr="00714853">
              <w:rPr>
                <w:rFonts w:cstheme="minorHAnsi"/>
              </w:rPr>
              <w:t>Telephone</w:t>
            </w:r>
          </w:p>
        </w:tc>
        <w:tc>
          <w:tcPr>
            <w:tcW w:w="5386" w:type="dxa"/>
            <w:tcBorders>
              <w:top w:val="nil"/>
              <w:bottom w:val="nil"/>
            </w:tcBorders>
          </w:tcPr>
          <w:p w14:paraId="065B98BB" w14:textId="77777777" w:rsidR="004F6A2E" w:rsidRPr="00714853" w:rsidRDefault="00C154DF" w:rsidP="00402996">
            <w:pPr>
              <w:spacing w:before="120" w:after="120" w:line="360" w:lineRule="auto"/>
              <w:rPr>
                <w:rFonts w:cstheme="minorHAnsi"/>
              </w:rPr>
            </w:pPr>
            <w:r>
              <w:rPr>
                <w:rFonts w:cstheme="minorHAnsi"/>
              </w:rPr>
              <w:t>03 9462 9111</w:t>
            </w:r>
          </w:p>
        </w:tc>
      </w:tr>
      <w:tr w:rsidR="004F6A2E" w:rsidRPr="00714853" w14:paraId="065B98C0" w14:textId="77777777" w:rsidTr="00402996">
        <w:tc>
          <w:tcPr>
            <w:tcW w:w="1712" w:type="dxa"/>
            <w:tcBorders>
              <w:top w:val="nil"/>
              <w:bottom w:val="nil"/>
            </w:tcBorders>
          </w:tcPr>
          <w:p w14:paraId="065B98BD" w14:textId="77777777" w:rsidR="004F6A2E" w:rsidRPr="00714853" w:rsidRDefault="004F6A2E" w:rsidP="00402996">
            <w:pPr>
              <w:spacing w:before="120" w:after="120" w:line="360" w:lineRule="auto"/>
              <w:rPr>
                <w:rFonts w:cstheme="minorHAnsi"/>
              </w:rPr>
            </w:pPr>
          </w:p>
        </w:tc>
        <w:tc>
          <w:tcPr>
            <w:tcW w:w="2081" w:type="dxa"/>
            <w:tcBorders>
              <w:top w:val="nil"/>
              <w:bottom w:val="nil"/>
            </w:tcBorders>
          </w:tcPr>
          <w:p w14:paraId="065B98BE" w14:textId="77777777" w:rsidR="004F6A2E" w:rsidRPr="00714853" w:rsidRDefault="004F6A2E" w:rsidP="00402996">
            <w:pPr>
              <w:spacing w:before="120" w:after="120" w:line="360" w:lineRule="auto"/>
              <w:rPr>
                <w:rFonts w:cstheme="minorHAnsi"/>
              </w:rPr>
            </w:pPr>
            <w:r w:rsidRPr="00714853">
              <w:rPr>
                <w:rFonts w:cstheme="minorHAnsi"/>
              </w:rPr>
              <w:t>Fax</w:t>
            </w:r>
          </w:p>
        </w:tc>
        <w:tc>
          <w:tcPr>
            <w:tcW w:w="5386" w:type="dxa"/>
            <w:tcBorders>
              <w:top w:val="nil"/>
              <w:bottom w:val="nil"/>
            </w:tcBorders>
          </w:tcPr>
          <w:p w14:paraId="065B98BF" w14:textId="77777777" w:rsidR="004F6A2E" w:rsidRPr="00714853" w:rsidRDefault="004F6A2E" w:rsidP="00402996">
            <w:pPr>
              <w:spacing w:before="120" w:after="120" w:line="360" w:lineRule="auto"/>
              <w:rPr>
                <w:rFonts w:cstheme="minorHAnsi"/>
              </w:rPr>
            </w:pPr>
          </w:p>
        </w:tc>
      </w:tr>
      <w:tr w:rsidR="004F6A2E" w:rsidRPr="00714853" w14:paraId="065B98C4" w14:textId="77777777" w:rsidTr="00402996">
        <w:trPr>
          <w:trHeight w:val="1359"/>
        </w:trPr>
        <w:tc>
          <w:tcPr>
            <w:tcW w:w="1712" w:type="dxa"/>
            <w:tcBorders>
              <w:top w:val="nil"/>
            </w:tcBorders>
          </w:tcPr>
          <w:p w14:paraId="065B98C1" w14:textId="77777777" w:rsidR="004F6A2E" w:rsidRPr="00714853" w:rsidRDefault="004F6A2E" w:rsidP="00402996">
            <w:pPr>
              <w:spacing w:before="120" w:after="120" w:line="360" w:lineRule="auto"/>
              <w:rPr>
                <w:rFonts w:cstheme="minorHAnsi"/>
              </w:rPr>
            </w:pPr>
          </w:p>
        </w:tc>
        <w:tc>
          <w:tcPr>
            <w:tcW w:w="2081" w:type="dxa"/>
            <w:tcBorders>
              <w:top w:val="nil"/>
            </w:tcBorders>
          </w:tcPr>
          <w:p w14:paraId="065B98C2" w14:textId="77777777" w:rsidR="004F6A2E" w:rsidRPr="00714853" w:rsidRDefault="00182FF4" w:rsidP="00402996">
            <w:pPr>
              <w:spacing w:before="120" w:after="120" w:line="360" w:lineRule="auto"/>
              <w:rPr>
                <w:rFonts w:cstheme="minorHAnsi"/>
              </w:rPr>
            </w:pPr>
            <w:r>
              <w:rPr>
                <w:rFonts w:cstheme="minorHAnsi"/>
              </w:rPr>
              <w:t>Contact</w:t>
            </w:r>
          </w:p>
        </w:tc>
        <w:tc>
          <w:tcPr>
            <w:tcW w:w="5386" w:type="dxa"/>
            <w:tcBorders>
              <w:top w:val="nil"/>
            </w:tcBorders>
          </w:tcPr>
          <w:p w14:paraId="065B98C3" w14:textId="77777777" w:rsidR="004F6A2E" w:rsidRPr="00714853" w:rsidRDefault="004F6A2E" w:rsidP="00402996">
            <w:pPr>
              <w:spacing w:before="120" w:after="120" w:line="360" w:lineRule="auto"/>
              <w:rPr>
                <w:rFonts w:cstheme="minorHAnsi"/>
              </w:rPr>
            </w:pPr>
          </w:p>
        </w:tc>
      </w:tr>
    </w:tbl>
    <w:p w14:paraId="065B98C5" w14:textId="54C8B1FF" w:rsidR="00E6475C" w:rsidRDefault="00E6475C" w:rsidP="004F6A2E">
      <w:pPr>
        <w:jc w:val="center"/>
      </w:pPr>
    </w:p>
    <w:p w14:paraId="326174B4" w14:textId="77777777" w:rsidR="00E6475C" w:rsidRDefault="00E6475C">
      <w:r>
        <w:br w:type="page"/>
      </w:r>
    </w:p>
    <w:p w14:paraId="065B98C9" w14:textId="77777777" w:rsidR="004F6A2E" w:rsidRPr="00E675D7" w:rsidRDefault="004F6A2E" w:rsidP="00E675D7">
      <w:pPr>
        <w:pStyle w:val="Heading1"/>
        <w:rPr>
          <w:rFonts w:cstheme="minorHAnsi"/>
          <w:b w:val="0"/>
          <w:bCs w:val="0"/>
          <w:szCs w:val="22"/>
        </w:rPr>
      </w:pPr>
      <w:bookmarkStart w:id="5" w:name="_Toc466463305"/>
      <w:r w:rsidRPr="00E675D7">
        <w:rPr>
          <w:rFonts w:cstheme="minorHAnsi"/>
          <w:szCs w:val="22"/>
        </w:rPr>
        <w:lastRenderedPageBreak/>
        <w:t>Background to this Deed</w:t>
      </w:r>
      <w:bookmarkEnd w:id="5"/>
    </w:p>
    <w:p w14:paraId="065B98CA" w14:textId="5E1AF776" w:rsidR="00284A65" w:rsidRDefault="00284A65" w:rsidP="004F6A2E">
      <w:pPr>
        <w:pStyle w:val="Background"/>
        <w:rPr>
          <w:rFonts w:asciiTheme="minorHAnsi" w:hAnsiTheme="minorHAnsi" w:cstheme="minorHAnsi"/>
          <w:sz w:val="22"/>
          <w:szCs w:val="22"/>
        </w:rPr>
      </w:pPr>
      <w:r w:rsidRPr="00284A65">
        <w:rPr>
          <w:rFonts w:asciiTheme="minorHAnsi" w:hAnsiTheme="minorHAnsi" w:cstheme="minorHAnsi"/>
          <w:sz w:val="22"/>
          <w:szCs w:val="22"/>
        </w:rPr>
        <w:t>CW Retail Services Pty Ltd</w:t>
      </w:r>
      <w:r w:rsidR="008D4374">
        <w:rPr>
          <w:rFonts w:asciiTheme="minorHAnsi" w:hAnsiTheme="minorHAnsi" w:cstheme="minorHAnsi"/>
          <w:sz w:val="22"/>
          <w:szCs w:val="22"/>
        </w:rPr>
        <w:t xml:space="preserve"> is the franchisor to the franchise network of retail </w:t>
      </w:r>
      <w:r w:rsidR="00C25F7B">
        <w:rPr>
          <w:rFonts w:asciiTheme="minorHAnsi" w:hAnsiTheme="minorHAnsi" w:cstheme="minorHAnsi"/>
          <w:sz w:val="22"/>
          <w:szCs w:val="22"/>
        </w:rPr>
        <w:t>pharmacy businesses</w:t>
      </w:r>
      <w:r w:rsidR="006B1867">
        <w:rPr>
          <w:rFonts w:asciiTheme="minorHAnsi" w:hAnsiTheme="minorHAnsi" w:cstheme="minorHAnsi"/>
          <w:sz w:val="22"/>
          <w:szCs w:val="22"/>
        </w:rPr>
        <w:t xml:space="preserve"> </w:t>
      </w:r>
      <w:r w:rsidR="006B1867" w:rsidRPr="00284A65">
        <w:rPr>
          <w:rFonts w:asciiTheme="minorHAnsi" w:hAnsiTheme="minorHAnsi" w:cstheme="minorHAnsi"/>
          <w:sz w:val="22"/>
          <w:szCs w:val="22"/>
        </w:rPr>
        <w:t>trading</w:t>
      </w:r>
      <w:r w:rsidR="00622224">
        <w:rPr>
          <w:rFonts w:asciiTheme="minorHAnsi" w:hAnsiTheme="minorHAnsi" w:cstheme="minorHAnsi"/>
          <w:sz w:val="22"/>
          <w:szCs w:val="22"/>
        </w:rPr>
        <w:t xml:space="preserve"> </w:t>
      </w:r>
      <w:r w:rsidR="008D4374">
        <w:rPr>
          <w:rFonts w:asciiTheme="minorHAnsi" w:hAnsiTheme="minorHAnsi" w:cstheme="minorHAnsi"/>
          <w:sz w:val="22"/>
          <w:szCs w:val="22"/>
        </w:rPr>
        <w:t xml:space="preserve">under </w:t>
      </w:r>
      <w:r w:rsidR="00622224">
        <w:rPr>
          <w:rFonts w:asciiTheme="minorHAnsi" w:hAnsiTheme="minorHAnsi" w:cstheme="minorHAnsi"/>
          <w:sz w:val="22"/>
          <w:szCs w:val="22"/>
        </w:rPr>
        <w:t xml:space="preserve">the Chemist Warehouse </w:t>
      </w:r>
      <w:r w:rsidR="008D4374">
        <w:rPr>
          <w:rFonts w:asciiTheme="minorHAnsi" w:hAnsiTheme="minorHAnsi" w:cstheme="minorHAnsi"/>
          <w:sz w:val="22"/>
          <w:szCs w:val="22"/>
        </w:rPr>
        <w:t xml:space="preserve">name </w:t>
      </w:r>
      <w:r w:rsidRPr="00284A65">
        <w:rPr>
          <w:rFonts w:asciiTheme="minorHAnsi" w:hAnsiTheme="minorHAnsi" w:cstheme="minorHAnsi"/>
          <w:sz w:val="22"/>
          <w:szCs w:val="22"/>
        </w:rPr>
        <w:t>(</w:t>
      </w:r>
      <w:r w:rsidRPr="00284A65">
        <w:rPr>
          <w:rFonts w:asciiTheme="minorHAnsi" w:hAnsiTheme="minorHAnsi" w:cstheme="minorHAnsi"/>
          <w:b/>
          <w:sz w:val="22"/>
          <w:szCs w:val="22"/>
        </w:rPr>
        <w:t>Chemist Warehouse</w:t>
      </w:r>
      <w:r w:rsidRPr="00284A65">
        <w:rPr>
          <w:rFonts w:asciiTheme="minorHAnsi" w:hAnsiTheme="minorHAnsi" w:cstheme="minorHAnsi"/>
          <w:sz w:val="22"/>
          <w:szCs w:val="22"/>
        </w:rPr>
        <w:t>)</w:t>
      </w:r>
      <w:r w:rsidR="008D4374">
        <w:rPr>
          <w:rFonts w:asciiTheme="minorHAnsi" w:hAnsiTheme="minorHAnsi" w:cstheme="minorHAnsi"/>
          <w:sz w:val="22"/>
          <w:szCs w:val="22"/>
        </w:rPr>
        <w:t xml:space="preserve">. </w:t>
      </w:r>
      <w:r w:rsidRPr="00284A65">
        <w:rPr>
          <w:rFonts w:asciiTheme="minorHAnsi" w:hAnsiTheme="minorHAnsi" w:cstheme="minorHAnsi"/>
          <w:sz w:val="22"/>
          <w:szCs w:val="22"/>
        </w:rPr>
        <w:t xml:space="preserve"> </w:t>
      </w:r>
      <w:r w:rsidR="008D4374">
        <w:rPr>
          <w:rFonts w:asciiTheme="minorHAnsi" w:hAnsiTheme="minorHAnsi" w:cstheme="minorHAnsi"/>
          <w:sz w:val="22"/>
          <w:szCs w:val="22"/>
        </w:rPr>
        <w:t xml:space="preserve"> There are</w:t>
      </w:r>
      <w:r w:rsidR="001C0A10">
        <w:rPr>
          <w:rFonts w:asciiTheme="minorHAnsi" w:hAnsiTheme="minorHAnsi" w:cstheme="minorHAnsi"/>
          <w:sz w:val="22"/>
          <w:szCs w:val="22"/>
        </w:rPr>
        <w:t xml:space="preserve"> over 350 individual stores and over </w:t>
      </w:r>
      <w:r w:rsidR="002A768C">
        <w:rPr>
          <w:rFonts w:asciiTheme="minorHAnsi" w:hAnsiTheme="minorHAnsi" w:cstheme="minorHAnsi"/>
          <w:sz w:val="22"/>
          <w:szCs w:val="22"/>
        </w:rPr>
        <w:t>6</w:t>
      </w:r>
      <w:r w:rsidR="001C0A10">
        <w:rPr>
          <w:rFonts w:asciiTheme="minorHAnsi" w:hAnsiTheme="minorHAnsi" w:cstheme="minorHAnsi"/>
          <w:sz w:val="22"/>
          <w:szCs w:val="22"/>
        </w:rPr>
        <w:t xml:space="preserve">,000 </w:t>
      </w:r>
      <w:r w:rsidR="008D4374">
        <w:rPr>
          <w:rFonts w:asciiTheme="minorHAnsi" w:hAnsiTheme="minorHAnsi" w:cstheme="minorHAnsi"/>
          <w:sz w:val="22"/>
          <w:szCs w:val="22"/>
        </w:rPr>
        <w:t>staff employed throughout the franchise network</w:t>
      </w:r>
      <w:r w:rsidRPr="00284A65">
        <w:rPr>
          <w:rFonts w:asciiTheme="minorHAnsi" w:hAnsiTheme="minorHAnsi" w:cstheme="minorHAnsi"/>
          <w:sz w:val="22"/>
          <w:szCs w:val="22"/>
        </w:rPr>
        <w:t>.</w:t>
      </w:r>
    </w:p>
    <w:p w14:paraId="065B98CB" w14:textId="77777777" w:rsidR="00B645EB" w:rsidRPr="00284A65" w:rsidRDefault="00B645EB" w:rsidP="004F6A2E">
      <w:pPr>
        <w:pStyle w:val="Background"/>
        <w:rPr>
          <w:rFonts w:asciiTheme="minorHAnsi" w:hAnsiTheme="minorHAnsi" w:cstheme="minorHAnsi"/>
          <w:sz w:val="22"/>
          <w:szCs w:val="22"/>
        </w:rPr>
      </w:pPr>
      <w:r>
        <w:rPr>
          <w:rFonts w:asciiTheme="minorHAnsi" w:hAnsiTheme="minorHAnsi" w:cstheme="minorHAnsi"/>
          <w:sz w:val="22"/>
          <w:szCs w:val="22"/>
        </w:rPr>
        <w:t xml:space="preserve">Chemist Warehouse operates under a franchising arrangement with every individual business </w:t>
      </w:r>
    </w:p>
    <w:p w14:paraId="065B98CC" w14:textId="15A51E03" w:rsidR="00284A65" w:rsidRPr="00284A65" w:rsidRDefault="009E1470" w:rsidP="004F6A2E">
      <w:pPr>
        <w:pStyle w:val="Background"/>
        <w:rPr>
          <w:rFonts w:asciiTheme="minorHAnsi" w:hAnsiTheme="minorHAnsi" w:cstheme="minorHAnsi"/>
          <w:sz w:val="22"/>
          <w:szCs w:val="22"/>
        </w:rPr>
      </w:pPr>
      <w:r w:rsidRPr="004F63CF">
        <w:rPr>
          <w:rFonts w:asciiTheme="minorHAnsi" w:hAnsiTheme="minorHAnsi" w:cstheme="minorHAnsi"/>
          <w:sz w:val="22"/>
          <w:szCs w:val="22"/>
        </w:rPr>
        <w:t>In 2015, the FWO commenced an audit into Chemist Warehouse</w:t>
      </w:r>
      <w:r w:rsidR="001C0A10">
        <w:rPr>
          <w:rFonts w:asciiTheme="minorHAnsi" w:hAnsiTheme="minorHAnsi" w:cstheme="minorHAnsi"/>
          <w:sz w:val="22"/>
          <w:szCs w:val="22"/>
        </w:rPr>
        <w:t xml:space="preserve"> as part of the</w:t>
      </w:r>
      <w:r w:rsidR="00C154DF">
        <w:rPr>
          <w:rFonts w:asciiTheme="minorHAnsi" w:hAnsiTheme="minorHAnsi" w:cstheme="minorHAnsi"/>
          <w:sz w:val="22"/>
          <w:szCs w:val="22"/>
        </w:rPr>
        <w:t xml:space="preserve"> </w:t>
      </w:r>
      <w:proofErr w:type="spellStart"/>
      <w:r w:rsidR="001C0A10">
        <w:rPr>
          <w:rFonts w:asciiTheme="minorHAnsi" w:hAnsiTheme="minorHAnsi" w:cstheme="minorHAnsi"/>
          <w:sz w:val="22"/>
          <w:szCs w:val="22"/>
        </w:rPr>
        <w:t>FWO’s</w:t>
      </w:r>
      <w:proofErr w:type="spellEnd"/>
      <w:r w:rsidR="001C0A10">
        <w:rPr>
          <w:rFonts w:asciiTheme="minorHAnsi" w:hAnsiTheme="minorHAnsi" w:cstheme="minorHAnsi"/>
          <w:sz w:val="22"/>
          <w:szCs w:val="22"/>
        </w:rPr>
        <w:t xml:space="preserve"> National Compliance Monitoring Campaign.</w:t>
      </w:r>
    </w:p>
    <w:p w14:paraId="065B98CD" w14:textId="28EDB8A5" w:rsidR="00B87F28" w:rsidRDefault="00B87F28" w:rsidP="004F6A2E">
      <w:pPr>
        <w:pStyle w:val="Background"/>
        <w:rPr>
          <w:rFonts w:asciiTheme="minorHAnsi" w:hAnsiTheme="minorHAnsi" w:cstheme="minorHAnsi"/>
          <w:sz w:val="22"/>
          <w:szCs w:val="22"/>
        </w:rPr>
      </w:pPr>
      <w:r w:rsidRPr="00EB05F7">
        <w:rPr>
          <w:rFonts w:ascii="Calibri" w:hAnsi="Calibri" w:cs="Calibri"/>
          <w:sz w:val="22"/>
          <w:szCs w:val="22"/>
        </w:rPr>
        <w:t xml:space="preserve">A random sample of </w:t>
      </w:r>
      <w:r w:rsidRPr="004F63CF">
        <w:rPr>
          <w:rFonts w:ascii="Calibri" w:hAnsi="Calibri" w:cs="Calibri"/>
          <w:sz w:val="22"/>
          <w:szCs w:val="22"/>
        </w:rPr>
        <w:t xml:space="preserve">20 </w:t>
      </w:r>
      <w:r w:rsidRPr="004F63CF">
        <w:rPr>
          <w:rFonts w:asciiTheme="minorHAnsi" w:hAnsiTheme="minorHAnsi" w:cstheme="minorHAnsi"/>
          <w:sz w:val="22"/>
          <w:szCs w:val="22"/>
        </w:rPr>
        <w:t>Chemist Warehouse</w:t>
      </w:r>
      <w:r w:rsidRPr="004F63CF">
        <w:rPr>
          <w:rFonts w:ascii="Calibri" w:hAnsi="Calibri" w:cs="Calibri"/>
          <w:sz w:val="22"/>
          <w:szCs w:val="22"/>
        </w:rPr>
        <w:t xml:space="preserve"> stores</w:t>
      </w:r>
      <w:r w:rsidRPr="00EB05F7">
        <w:rPr>
          <w:rFonts w:ascii="Calibri" w:hAnsi="Calibri" w:cs="Calibri"/>
          <w:sz w:val="22"/>
          <w:szCs w:val="22"/>
        </w:rPr>
        <w:t xml:space="preserve"> </w:t>
      </w:r>
      <w:proofErr w:type="gramStart"/>
      <w:r w:rsidRPr="00EB05F7">
        <w:rPr>
          <w:rFonts w:ascii="Calibri" w:hAnsi="Calibri" w:cs="Calibri"/>
          <w:sz w:val="22"/>
          <w:szCs w:val="22"/>
        </w:rPr>
        <w:t>w</w:t>
      </w:r>
      <w:r w:rsidR="009E1470">
        <w:rPr>
          <w:rFonts w:ascii="Calibri" w:hAnsi="Calibri" w:cs="Calibri"/>
          <w:sz w:val="22"/>
          <w:szCs w:val="22"/>
        </w:rPr>
        <w:t>as</w:t>
      </w:r>
      <w:r w:rsidRPr="00EB05F7">
        <w:rPr>
          <w:rFonts w:ascii="Calibri" w:hAnsi="Calibri" w:cs="Calibri"/>
          <w:sz w:val="22"/>
          <w:szCs w:val="22"/>
        </w:rPr>
        <w:t xml:space="preserve"> selected</w:t>
      </w:r>
      <w:proofErr w:type="gramEnd"/>
      <w:r w:rsidRPr="00EB05F7">
        <w:rPr>
          <w:rFonts w:ascii="Calibri" w:hAnsi="Calibri" w:cs="Calibri"/>
          <w:sz w:val="22"/>
          <w:szCs w:val="22"/>
        </w:rPr>
        <w:t xml:space="preserve"> for audit and </w:t>
      </w:r>
      <w:r w:rsidR="002A768C">
        <w:rPr>
          <w:rFonts w:ascii="Calibri" w:hAnsi="Calibri" w:cs="Calibri"/>
          <w:sz w:val="22"/>
          <w:szCs w:val="22"/>
        </w:rPr>
        <w:t xml:space="preserve">Chemist Warehouse </w:t>
      </w:r>
      <w:r w:rsidRPr="00EB05F7">
        <w:rPr>
          <w:rFonts w:ascii="Calibri" w:hAnsi="Calibri" w:cs="Calibri"/>
          <w:sz w:val="22"/>
          <w:szCs w:val="22"/>
        </w:rPr>
        <w:t xml:space="preserve">supplied time and wage records. Prima facie </w:t>
      </w:r>
      <w:r>
        <w:rPr>
          <w:rFonts w:ascii="Calibri" w:hAnsi="Calibri" w:cs="Calibri"/>
          <w:sz w:val="22"/>
          <w:szCs w:val="22"/>
        </w:rPr>
        <w:t xml:space="preserve">audit </w:t>
      </w:r>
      <w:r w:rsidRPr="00EB05F7">
        <w:rPr>
          <w:rFonts w:ascii="Calibri" w:hAnsi="Calibri" w:cs="Calibri"/>
          <w:sz w:val="22"/>
          <w:szCs w:val="22"/>
        </w:rPr>
        <w:t xml:space="preserve">sampling </w:t>
      </w:r>
      <w:r w:rsidR="009E1470">
        <w:rPr>
          <w:rFonts w:ascii="Calibri" w:hAnsi="Calibri" w:cs="Calibri"/>
          <w:sz w:val="22"/>
          <w:szCs w:val="22"/>
        </w:rPr>
        <w:t xml:space="preserve">of the records </w:t>
      </w:r>
      <w:r w:rsidRPr="00EB05F7">
        <w:rPr>
          <w:rFonts w:ascii="Calibri" w:hAnsi="Calibri" w:cs="Calibri"/>
          <w:sz w:val="22"/>
          <w:szCs w:val="22"/>
        </w:rPr>
        <w:t xml:space="preserve">showed all </w:t>
      </w:r>
      <w:r>
        <w:rPr>
          <w:rFonts w:ascii="Calibri" w:hAnsi="Calibri" w:cs="Calibri"/>
          <w:sz w:val="22"/>
          <w:szCs w:val="22"/>
        </w:rPr>
        <w:t xml:space="preserve">stores </w:t>
      </w:r>
      <w:proofErr w:type="gramStart"/>
      <w:r w:rsidRPr="00EB05F7">
        <w:rPr>
          <w:rFonts w:ascii="Calibri" w:hAnsi="Calibri" w:cs="Calibri"/>
          <w:sz w:val="22"/>
          <w:szCs w:val="22"/>
        </w:rPr>
        <w:t>were found</w:t>
      </w:r>
      <w:proofErr w:type="gramEnd"/>
      <w:r w:rsidRPr="00EB05F7">
        <w:rPr>
          <w:rFonts w:ascii="Calibri" w:hAnsi="Calibri" w:cs="Calibri"/>
          <w:sz w:val="22"/>
          <w:szCs w:val="22"/>
        </w:rPr>
        <w:t xml:space="preserve"> to be fully compliant with the provisions of the </w:t>
      </w:r>
      <w:r w:rsidRPr="00EB05F7">
        <w:rPr>
          <w:rFonts w:ascii="Calibri" w:hAnsi="Calibri" w:cs="Calibri"/>
          <w:i/>
          <w:sz w:val="22"/>
          <w:szCs w:val="22"/>
        </w:rPr>
        <w:t>Pharmacy Industry Award 2010</w:t>
      </w:r>
      <w:r>
        <w:rPr>
          <w:rFonts w:ascii="Calibri" w:hAnsi="Calibri" w:cs="Calibri"/>
          <w:sz w:val="22"/>
          <w:szCs w:val="22"/>
        </w:rPr>
        <w:t>.</w:t>
      </w:r>
      <w:r>
        <w:rPr>
          <w:rFonts w:asciiTheme="minorHAnsi" w:hAnsiTheme="minorHAnsi" w:cstheme="minorHAnsi"/>
          <w:sz w:val="22"/>
          <w:szCs w:val="22"/>
        </w:rPr>
        <w:t xml:space="preserve">  </w:t>
      </w:r>
    </w:p>
    <w:p w14:paraId="065B98CE" w14:textId="77777777" w:rsidR="00B87F28" w:rsidRPr="00B87F28" w:rsidRDefault="00B70912" w:rsidP="004F6A2E">
      <w:pPr>
        <w:pStyle w:val="Background"/>
        <w:rPr>
          <w:rFonts w:asciiTheme="minorHAnsi" w:hAnsiTheme="minorHAnsi" w:cstheme="minorHAnsi"/>
          <w:sz w:val="22"/>
          <w:szCs w:val="22"/>
        </w:rPr>
      </w:pPr>
      <w:r>
        <w:rPr>
          <w:rFonts w:ascii="Calibri" w:hAnsi="Calibri" w:cs="Calibri"/>
          <w:sz w:val="22"/>
          <w:szCs w:val="22"/>
        </w:rPr>
        <w:t>As part of the audit process</w:t>
      </w:r>
      <w:r w:rsidR="00B87F28" w:rsidRPr="00EB05F7">
        <w:rPr>
          <w:rFonts w:ascii="Calibri" w:hAnsi="Calibri" w:cs="Calibri"/>
          <w:sz w:val="22"/>
          <w:szCs w:val="22"/>
        </w:rPr>
        <w:t xml:space="preserve">, a number of employees </w:t>
      </w:r>
      <w:proofErr w:type="gramStart"/>
      <w:r w:rsidR="00B87F28" w:rsidRPr="00EB05F7">
        <w:rPr>
          <w:rFonts w:ascii="Calibri" w:hAnsi="Calibri" w:cs="Calibri"/>
          <w:sz w:val="22"/>
          <w:szCs w:val="22"/>
        </w:rPr>
        <w:t>were contacted</w:t>
      </w:r>
      <w:proofErr w:type="gramEnd"/>
      <w:r w:rsidR="00B87F28" w:rsidRPr="00EB05F7">
        <w:rPr>
          <w:rFonts w:ascii="Calibri" w:hAnsi="Calibri" w:cs="Calibri"/>
          <w:sz w:val="22"/>
          <w:szCs w:val="22"/>
        </w:rPr>
        <w:t xml:space="preserve"> at random to seek confirma</w:t>
      </w:r>
      <w:r w:rsidR="00B417BA">
        <w:rPr>
          <w:rFonts w:ascii="Calibri" w:hAnsi="Calibri" w:cs="Calibri"/>
          <w:sz w:val="22"/>
          <w:szCs w:val="22"/>
        </w:rPr>
        <w:t>tion of the evidence provided</w:t>
      </w:r>
      <w:r w:rsidR="00B87F28" w:rsidRPr="00EB05F7">
        <w:rPr>
          <w:rFonts w:ascii="Calibri" w:hAnsi="Calibri" w:cs="Calibri"/>
          <w:sz w:val="22"/>
          <w:szCs w:val="22"/>
        </w:rPr>
        <w:t>. Those employees provided corroboration of the integrity of the records provided however</w:t>
      </w:r>
      <w:r w:rsidR="00B87F28">
        <w:rPr>
          <w:rFonts w:ascii="Calibri" w:hAnsi="Calibri" w:cs="Calibri"/>
          <w:sz w:val="22"/>
          <w:szCs w:val="22"/>
        </w:rPr>
        <w:t>,</w:t>
      </w:r>
      <w:r w:rsidR="00B87F28" w:rsidRPr="00EB05F7">
        <w:rPr>
          <w:rFonts w:ascii="Calibri" w:hAnsi="Calibri" w:cs="Calibri"/>
          <w:sz w:val="22"/>
          <w:szCs w:val="22"/>
        </w:rPr>
        <w:t xml:space="preserve"> they raised concerns over non-payment </w:t>
      </w:r>
      <w:r w:rsidR="009E1470">
        <w:rPr>
          <w:rFonts w:ascii="Calibri" w:hAnsi="Calibri" w:cs="Calibri"/>
          <w:sz w:val="22"/>
          <w:szCs w:val="22"/>
        </w:rPr>
        <w:t xml:space="preserve">of wages </w:t>
      </w:r>
      <w:r w:rsidR="00B87F28" w:rsidRPr="00EB05F7">
        <w:rPr>
          <w:rFonts w:ascii="Calibri" w:hAnsi="Calibri" w:cs="Calibri"/>
          <w:sz w:val="22"/>
          <w:szCs w:val="22"/>
        </w:rPr>
        <w:t>for compulsory online training undertaken outside of work hours.</w:t>
      </w:r>
    </w:p>
    <w:p w14:paraId="065B98CF" w14:textId="5194251B" w:rsidR="00B87F28" w:rsidRPr="003D224E" w:rsidRDefault="00B87F28" w:rsidP="004F6A2E">
      <w:pPr>
        <w:pStyle w:val="Background"/>
        <w:rPr>
          <w:rFonts w:asciiTheme="minorHAnsi" w:hAnsiTheme="minorHAnsi" w:cstheme="minorHAnsi"/>
          <w:sz w:val="22"/>
          <w:szCs w:val="22"/>
        </w:rPr>
      </w:pPr>
      <w:r>
        <w:rPr>
          <w:rFonts w:ascii="Calibri" w:hAnsi="Calibri" w:cs="Calibri"/>
          <w:sz w:val="22"/>
          <w:szCs w:val="22"/>
        </w:rPr>
        <w:t xml:space="preserve">The non-payment </w:t>
      </w:r>
      <w:r w:rsidR="009E1470">
        <w:rPr>
          <w:rFonts w:ascii="Calibri" w:hAnsi="Calibri" w:cs="Calibri"/>
          <w:sz w:val="22"/>
          <w:szCs w:val="22"/>
        </w:rPr>
        <w:t xml:space="preserve">of wages </w:t>
      </w:r>
      <w:r>
        <w:rPr>
          <w:rFonts w:ascii="Calibri" w:hAnsi="Calibri" w:cs="Calibri"/>
          <w:sz w:val="22"/>
          <w:szCs w:val="22"/>
        </w:rPr>
        <w:t xml:space="preserve">for compulsory online training was raised with </w:t>
      </w:r>
      <w:r w:rsidRPr="004F63CF">
        <w:rPr>
          <w:rFonts w:asciiTheme="minorHAnsi" w:hAnsiTheme="minorHAnsi" w:cstheme="minorHAnsi"/>
          <w:sz w:val="22"/>
          <w:szCs w:val="22"/>
        </w:rPr>
        <w:t xml:space="preserve">Chemist Warehouse who </w:t>
      </w:r>
      <w:proofErr w:type="gramStart"/>
      <w:r w:rsidR="009E1470" w:rsidRPr="004F63CF">
        <w:rPr>
          <w:rFonts w:asciiTheme="minorHAnsi" w:hAnsiTheme="minorHAnsi" w:cstheme="minorHAnsi"/>
          <w:sz w:val="22"/>
          <w:szCs w:val="22"/>
        </w:rPr>
        <w:t>were</w:t>
      </w:r>
      <w:proofErr w:type="gramEnd"/>
      <w:r w:rsidR="009E1470" w:rsidRPr="004F63CF">
        <w:rPr>
          <w:rFonts w:asciiTheme="minorHAnsi" w:hAnsiTheme="minorHAnsi" w:cstheme="minorHAnsi"/>
          <w:sz w:val="22"/>
          <w:szCs w:val="22"/>
        </w:rPr>
        <w:t xml:space="preserve"> </w:t>
      </w:r>
      <w:r w:rsidR="00244FD1" w:rsidRPr="004F63CF">
        <w:rPr>
          <w:rFonts w:asciiTheme="minorHAnsi" w:hAnsiTheme="minorHAnsi" w:cstheme="minorHAnsi"/>
          <w:sz w:val="22"/>
          <w:szCs w:val="22"/>
        </w:rPr>
        <w:t xml:space="preserve">requested </w:t>
      </w:r>
      <w:r w:rsidR="009E1470" w:rsidRPr="004F63CF">
        <w:rPr>
          <w:rFonts w:asciiTheme="minorHAnsi" w:hAnsiTheme="minorHAnsi" w:cstheme="minorHAnsi"/>
          <w:sz w:val="22"/>
          <w:szCs w:val="22"/>
        </w:rPr>
        <w:t xml:space="preserve">to undertake </w:t>
      </w:r>
      <w:r w:rsidRPr="004F63CF">
        <w:rPr>
          <w:rFonts w:asciiTheme="minorHAnsi" w:hAnsiTheme="minorHAnsi" w:cstheme="minorHAnsi"/>
          <w:sz w:val="22"/>
          <w:szCs w:val="22"/>
        </w:rPr>
        <w:t xml:space="preserve">a further review of the </w:t>
      </w:r>
      <w:r w:rsidR="000D4E91" w:rsidRPr="00281FCC">
        <w:rPr>
          <w:rFonts w:asciiTheme="minorHAnsi" w:hAnsiTheme="minorHAnsi" w:cstheme="minorHAnsi"/>
          <w:sz w:val="22"/>
          <w:szCs w:val="22"/>
        </w:rPr>
        <w:t>issue</w:t>
      </w:r>
      <w:r w:rsidRPr="00281FCC">
        <w:rPr>
          <w:rFonts w:asciiTheme="minorHAnsi" w:hAnsiTheme="minorHAnsi" w:cstheme="minorHAnsi"/>
          <w:sz w:val="22"/>
          <w:szCs w:val="22"/>
        </w:rPr>
        <w:t>.</w:t>
      </w:r>
      <w:r w:rsidR="000D4E91" w:rsidRPr="00281FCC">
        <w:rPr>
          <w:rFonts w:asciiTheme="minorHAnsi" w:hAnsiTheme="minorHAnsi" w:cstheme="minorHAnsi"/>
          <w:sz w:val="22"/>
          <w:szCs w:val="22"/>
        </w:rPr>
        <w:t xml:space="preserve"> </w:t>
      </w:r>
      <w:r w:rsidR="000D4E91" w:rsidRPr="004F63CF">
        <w:rPr>
          <w:rFonts w:asciiTheme="minorHAnsi" w:hAnsiTheme="minorHAnsi" w:cstheme="minorHAnsi"/>
          <w:sz w:val="22"/>
          <w:szCs w:val="22"/>
        </w:rPr>
        <w:t xml:space="preserve">Chemist Warehouse </w:t>
      </w:r>
      <w:r w:rsidR="000D4E91" w:rsidRPr="004F63CF">
        <w:rPr>
          <w:rFonts w:ascii="Calibri" w:hAnsi="Calibri" w:cs="Calibri"/>
          <w:bCs/>
          <w:sz w:val="22"/>
          <w:szCs w:val="22"/>
        </w:rPr>
        <w:t>conceded that there was potential for non-payment of training time to have erroneously occurred within individual businesses across the grou</w:t>
      </w:r>
      <w:r w:rsidR="000D4E91" w:rsidRPr="00EB05F7">
        <w:rPr>
          <w:rFonts w:ascii="Calibri" w:hAnsi="Calibri" w:cs="Calibri"/>
          <w:bCs/>
          <w:sz w:val="22"/>
          <w:szCs w:val="22"/>
        </w:rPr>
        <w:t xml:space="preserve">p, despite instructions </w:t>
      </w:r>
      <w:r w:rsidR="009E1470">
        <w:rPr>
          <w:rFonts w:ascii="Calibri" w:hAnsi="Calibri" w:cs="Calibri"/>
          <w:bCs/>
          <w:sz w:val="22"/>
          <w:szCs w:val="22"/>
        </w:rPr>
        <w:t xml:space="preserve">from Chemist Warehouse </w:t>
      </w:r>
      <w:r w:rsidR="000D4E91" w:rsidRPr="00EB05F7">
        <w:rPr>
          <w:rFonts w:ascii="Calibri" w:hAnsi="Calibri" w:cs="Calibri"/>
          <w:bCs/>
          <w:sz w:val="22"/>
          <w:szCs w:val="22"/>
        </w:rPr>
        <w:t xml:space="preserve">advising the </w:t>
      </w:r>
      <w:r w:rsidR="009E1470">
        <w:rPr>
          <w:rFonts w:ascii="Calibri" w:hAnsi="Calibri" w:cs="Calibri"/>
          <w:bCs/>
          <w:sz w:val="22"/>
          <w:szCs w:val="22"/>
        </w:rPr>
        <w:t xml:space="preserve">online </w:t>
      </w:r>
      <w:r w:rsidR="000D4E91" w:rsidRPr="00EB05F7">
        <w:rPr>
          <w:rFonts w:ascii="Calibri" w:hAnsi="Calibri" w:cs="Calibri"/>
          <w:bCs/>
          <w:sz w:val="22"/>
          <w:szCs w:val="22"/>
        </w:rPr>
        <w:t xml:space="preserve">training </w:t>
      </w:r>
      <w:proofErr w:type="gramStart"/>
      <w:r w:rsidR="000D4E91" w:rsidRPr="00EB05F7">
        <w:rPr>
          <w:rFonts w:ascii="Calibri" w:hAnsi="Calibri" w:cs="Calibri"/>
          <w:bCs/>
          <w:sz w:val="22"/>
          <w:szCs w:val="22"/>
        </w:rPr>
        <w:t>shoul</w:t>
      </w:r>
      <w:r w:rsidR="000D4E91">
        <w:rPr>
          <w:rFonts w:ascii="Calibri" w:hAnsi="Calibri" w:cs="Calibri"/>
          <w:bCs/>
          <w:sz w:val="22"/>
          <w:szCs w:val="22"/>
        </w:rPr>
        <w:t xml:space="preserve">d be paid </w:t>
      </w:r>
      <w:r w:rsidR="009E1470">
        <w:rPr>
          <w:rFonts w:ascii="Calibri" w:hAnsi="Calibri" w:cs="Calibri"/>
          <w:bCs/>
          <w:sz w:val="22"/>
          <w:szCs w:val="22"/>
        </w:rPr>
        <w:t xml:space="preserve">for </w:t>
      </w:r>
      <w:r w:rsidR="000D4E91">
        <w:rPr>
          <w:rFonts w:ascii="Calibri" w:hAnsi="Calibri" w:cs="Calibri"/>
          <w:bCs/>
          <w:sz w:val="22"/>
          <w:szCs w:val="22"/>
        </w:rPr>
        <w:t>and conducted during work time</w:t>
      </w:r>
      <w:proofErr w:type="gramEnd"/>
      <w:r w:rsidR="000D4E91">
        <w:rPr>
          <w:rFonts w:ascii="Calibri" w:hAnsi="Calibri" w:cs="Calibri"/>
          <w:bCs/>
          <w:sz w:val="22"/>
          <w:szCs w:val="22"/>
        </w:rPr>
        <w:t>.</w:t>
      </w:r>
    </w:p>
    <w:p w14:paraId="065B98D0" w14:textId="77777777" w:rsidR="003D224E" w:rsidRPr="00710DF6" w:rsidRDefault="003D224E" w:rsidP="003D224E">
      <w:pPr>
        <w:pStyle w:val="Background"/>
        <w:rPr>
          <w:rFonts w:asciiTheme="minorHAnsi" w:hAnsiTheme="minorHAnsi" w:cstheme="minorHAnsi"/>
          <w:sz w:val="22"/>
          <w:szCs w:val="22"/>
        </w:rPr>
      </w:pPr>
      <w:r w:rsidRPr="00710DF6">
        <w:rPr>
          <w:rFonts w:asciiTheme="minorHAnsi" w:hAnsiTheme="minorHAnsi" w:cstheme="minorHAnsi"/>
          <w:sz w:val="22"/>
          <w:szCs w:val="22"/>
        </w:rPr>
        <w:t xml:space="preserve">In response, Chemist Warehouse elected to do a full review of all online training log-in times for all employees across all stores so as to identify and quantify any actual or potentially unpaid training time. On completion of review, 294 stores operating under the Chemist Warehouse brand initiated back payment to 5,976 employees totalling $3,569,212.10 gross. </w:t>
      </w:r>
    </w:p>
    <w:p w14:paraId="065B98D1" w14:textId="7B2241E0" w:rsidR="004F6A2E" w:rsidRPr="004F63CF" w:rsidRDefault="00284A65" w:rsidP="004F6A2E">
      <w:pPr>
        <w:pStyle w:val="Background"/>
        <w:rPr>
          <w:rFonts w:asciiTheme="minorHAnsi" w:hAnsiTheme="minorHAnsi" w:cstheme="minorHAnsi"/>
          <w:sz w:val="22"/>
          <w:szCs w:val="22"/>
        </w:rPr>
      </w:pPr>
      <w:r w:rsidRPr="004F63CF">
        <w:rPr>
          <w:rFonts w:asciiTheme="minorHAnsi" w:hAnsiTheme="minorHAnsi" w:cstheme="minorHAnsi"/>
          <w:sz w:val="22"/>
          <w:szCs w:val="22"/>
        </w:rPr>
        <w:t xml:space="preserve">Chemist Warehouse </w:t>
      </w:r>
      <w:r w:rsidR="00B70912" w:rsidRPr="004F63CF">
        <w:rPr>
          <w:rFonts w:asciiTheme="minorHAnsi" w:hAnsiTheme="minorHAnsi" w:cstheme="minorHAnsi"/>
          <w:sz w:val="22"/>
          <w:szCs w:val="22"/>
        </w:rPr>
        <w:t xml:space="preserve">and their franchisees </w:t>
      </w:r>
      <w:r w:rsidR="00B645EB" w:rsidRPr="004F63CF">
        <w:rPr>
          <w:rFonts w:asciiTheme="minorHAnsi" w:hAnsiTheme="minorHAnsi" w:cstheme="minorHAnsi"/>
          <w:sz w:val="22"/>
          <w:szCs w:val="22"/>
        </w:rPr>
        <w:t xml:space="preserve">rectified the full quantum of the underpayment and verified that all monies </w:t>
      </w:r>
      <w:proofErr w:type="gramStart"/>
      <w:r w:rsidR="00B645EB" w:rsidRPr="004F63CF">
        <w:rPr>
          <w:rFonts w:asciiTheme="minorHAnsi" w:hAnsiTheme="minorHAnsi" w:cstheme="minorHAnsi"/>
          <w:sz w:val="22"/>
          <w:szCs w:val="22"/>
        </w:rPr>
        <w:t>have been repaid</w:t>
      </w:r>
      <w:proofErr w:type="gramEnd"/>
      <w:r w:rsidR="00B645EB" w:rsidRPr="004F63CF">
        <w:rPr>
          <w:rFonts w:asciiTheme="minorHAnsi" w:hAnsiTheme="minorHAnsi" w:cstheme="minorHAnsi"/>
          <w:sz w:val="22"/>
          <w:szCs w:val="22"/>
        </w:rPr>
        <w:t xml:space="preserve"> to employees. Individual stores bore the cost of the repayments. Each affected employee received either a letter or email outlining their individual repayments and contact details for any queries relating to the payment.</w:t>
      </w:r>
    </w:p>
    <w:p w14:paraId="065B98D2" w14:textId="5D10C2F1" w:rsidR="00E675D7" w:rsidRPr="00E675D7" w:rsidRDefault="00E675D7" w:rsidP="004F6A2E">
      <w:pPr>
        <w:pStyle w:val="Background"/>
        <w:rPr>
          <w:rFonts w:asciiTheme="minorHAnsi" w:hAnsiTheme="minorHAnsi" w:cstheme="minorHAnsi"/>
          <w:sz w:val="22"/>
          <w:szCs w:val="22"/>
        </w:rPr>
      </w:pPr>
      <w:r w:rsidRPr="004F63CF">
        <w:rPr>
          <w:rFonts w:asciiTheme="minorHAnsi" w:hAnsiTheme="minorHAnsi" w:cstheme="minorHAnsi"/>
          <w:sz w:val="22"/>
          <w:szCs w:val="22"/>
        </w:rPr>
        <w:t>To show its commitment to compliance and to encourage fair, harmonious and productive workplaces, both the FWO and Chemist Warehouse have</w:t>
      </w:r>
      <w:r w:rsidRPr="00E675D7">
        <w:rPr>
          <w:rFonts w:asciiTheme="minorHAnsi" w:hAnsiTheme="minorHAnsi" w:cstheme="minorHAnsi"/>
          <w:sz w:val="22"/>
          <w:szCs w:val="22"/>
        </w:rPr>
        <w:t xml:space="preserve"> agreed to enter into a compliance partnership.</w:t>
      </w:r>
    </w:p>
    <w:p w14:paraId="065B98D3" w14:textId="738F715B" w:rsidR="00E675D7" w:rsidRPr="004F63CF" w:rsidRDefault="00E675D7" w:rsidP="004F6A2E">
      <w:pPr>
        <w:pStyle w:val="Background"/>
        <w:rPr>
          <w:rFonts w:asciiTheme="minorHAnsi" w:hAnsiTheme="minorHAnsi" w:cstheme="minorHAnsi"/>
          <w:sz w:val="22"/>
          <w:szCs w:val="22"/>
        </w:rPr>
      </w:pPr>
      <w:r w:rsidRPr="00E675D7">
        <w:rPr>
          <w:rFonts w:asciiTheme="minorHAnsi" w:hAnsiTheme="minorHAnsi" w:cstheme="minorHAnsi"/>
          <w:sz w:val="22"/>
          <w:szCs w:val="22"/>
        </w:rPr>
        <w:t xml:space="preserve">The partnership formalised in this Deed will place obligations on both parties and </w:t>
      </w:r>
      <w:proofErr w:type="gramStart"/>
      <w:r w:rsidRPr="00E675D7">
        <w:rPr>
          <w:rFonts w:asciiTheme="minorHAnsi" w:hAnsiTheme="minorHAnsi" w:cstheme="minorHAnsi"/>
          <w:sz w:val="22"/>
          <w:szCs w:val="22"/>
        </w:rPr>
        <w:t>is designed</w:t>
      </w:r>
      <w:proofErr w:type="gramEnd"/>
      <w:r w:rsidRPr="00E675D7">
        <w:rPr>
          <w:rFonts w:asciiTheme="minorHAnsi" w:hAnsiTheme="minorHAnsi" w:cstheme="minorHAnsi"/>
          <w:sz w:val="22"/>
          <w:szCs w:val="22"/>
        </w:rPr>
        <w:t xml:space="preserve"> to bring benefits to the FWO</w:t>
      </w:r>
      <w:r w:rsidRPr="004F63CF">
        <w:rPr>
          <w:rFonts w:asciiTheme="minorHAnsi" w:hAnsiTheme="minorHAnsi" w:cstheme="minorHAnsi"/>
          <w:sz w:val="22"/>
          <w:szCs w:val="22"/>
        </w:rPr>
        <w:t>, Chemist Warehouse and their employees.  Both parties are committed to the success of this partnership and look forward to using it as an example of cooperative engagement to promote compliance.</w:t>
      </w:r>
    </w:p>
    <w:p w14:paraId="065B98D4" w14:textId="067FF05A" w:rsidR="00E675D7" w:rsidRPr="004F63CF" w:rsidRDefault="00E675D7" w:rsidP="004F6A2E">
      <w:pPr>
        <w:pStyle w:val="Background"/>
        <w:rPr>
          <w:rFonts w:asciiTheme="minorHAnsi" w:hAnsiTheme="minorHAnsi" w:cstheme="minorHAnsi"/>
          <w:sz w:val="22"/>
          <w:szCs w:val="22"/>
        </w:rPr>
      </w:pPr>
      <w:r w:rsidRPr="004F63CF">
        <w:rPr>
          <w:rFonts w:asciiTheme="minorHAnsi" w:hAnsiTheme="minorHAnsi" w:cstheme="minorHAnsi"/>
          <w:sz w:val="22"/>
          <w:szCs w:val="22"/>
        </w:rPr>
        <w:t xml:space="preserve">The FWO will provide assistance to Chemist Warehouse where appropriate and Chemist Warehouse will introduce or maintain, and enhance where appropriate, a number of </w:t>
      </w:r>
      <w:r w:rsidRPr="004F63CF">
        <w:rPr>
          <w:rFonts w:asciiTheme="minorHAnsi" w:hAnsiTheme="minorHAnsi" w:cstheme="minorHAnsi"/>
          <w:sz w:val="22"/>
          <w:szCs w:val="22"/>
        </w:rPr>
        <w:lastRenderedPageBreak/>
        <w:t>proactive measures to promote and ensure compliance and promote productive workplaces.</w:t>
      </w:r>
    </w:p>
    <w:p w14:paraId="065B98D5" w14:textId="74DEAF37" w:rsidR="004F6A2E" w:rsidRPr="00E675D7" w:rsidRDefault="004F6A2E" w:rsidP="004F6A2E">
      <w:pPr>
        <w:pStyle w:val="Background"/>
        <w:rPr>
          <w:rFonts w:asciiTheme="minorHAnsi" w:hAnsiTheme="minorHAnsi" w:cstheme="minorHAnsi"/>
          <w:sz w:val="22"/>
          <w:szCs w:val="22"/>
        </w:rPr>
      </w:pPr>
      <w:r w:rsidRPr="004F63CF">
        <w:rPr>
          <w:rFonts w:asciiTheme="minorHAnsi" w:hAnsiTheme="minorHAnsi" w:cstheme="minorHAnsi"/>
          <w:sz w:val="22"/>
          <w:szCs w:val="22"/>
        </w:rPr>
        <w:t xml:space="preserve">Both parties have agreed to enter into this Deed as a proactive compliance partnership opportunity and to confirm </w:t>
      </w:r>
      <w:r w:rsidR="00E675D7" w:rsidRPr="004F63CF">
        <w:rPr>
          <w:rFonts w:asciiTheme="minorHAnsi" w:hAnsiTheme="minorHAnsi" w:cstheme="minorHAnsi"/>
          <w:sz w:val="22"/>
          <w:szCs w:val="22"/>
        </w:rPr>
        <w:t>Chemist Warehouse</w:t>
      </w:r>
      <w:r w:rsidRPr="004F63CF">
        <w:rPr>
          <w:rFonts w:asciiTheme="minorHAnsi" w:hAnsiTheme="minorHAnsi" w:cstheme="minorHAnsi"/>
          <w:sz w:val="22"/>
          <w:szCs w:val="22"/>
        </w:rPr>
        <w:t>’s commitment to</w:t>
      </w:r>
      <w:r w:rsidRPr="00E675D7">
        <w:rPr>
          <w:rFonts w:asciiTheme="minorHAnsi" w:hAnsiTheme="minorHAnsi" w:cstheme="minorHAnsi"/>
          <w:sz w:val="22"/>
          <w:szCs w:val="22"/>
        </w:rPr>
        <w:t xml:space="preserve"> implement sustainable compliance measures.</w:t>
      </w:r>
    </w:p>
    <w:p w14:paraId="065B98D6" w14:textId="77777777" w:rsidR="004F6A2E" w:rsidRDefault="004F6A2E" w:rsidP="004F6A2E">
      <w:pPr>
        <w:pStyle w:val="Background"/>
        <w:numPr>
          <w:ilvl w:val="0"/>
          <w:numId w:val="0"/>
        </w:numPr>
        <w:ind w:left="964" w:hanging="964"/>
        <w:rPr>
          <w:rFonts w:asciiTheme="minorHAnsi" w:hAnsiTheme="minorHAnsi" w:cstheme="minorHAnsi"/>
          <w:sz w:val="22"/>
          <w:szCs w:val="22"/>
        </w:rPr>
      </w:pPr>
    </w:p>
    <w:p w14:paraId="065B98D7" w14:textId="77777777" w:rsidR="004F6A2E" w:rsidRPr="00E675D7" w:rsidRDefault="004F6A2E" w:rsidP="004F6A2E">
      <w:pPr>
        <w:pStyle w:val="Background"/>
        <w:numPr>
          <w:ilvl w:val="0"/>
          <w:numId w:val="0"/>
        </w:numPr>
        <w:rPr>
          <w:rFonts w:asciiTheme="minorHAnsi" w:hAnsiTheme="minorHAnsi" w:cstheme="minorHAnsi"/>
          <w:b/>
          <w:sz w:val="22"/>
          <w:szCs w:val="22"/>
        </w:rPr>
      </w:pPr>
      <w:r w:rsidRPr="00E675D7">
        <w:rPr>
          <w:rFonts w:asciiTheme="minorHAnsi" w:hAnsiTheme="minorHAnsi" w:cstheme="minorHAnsi"/>
          <w:b/>
          <w:sz w:val="22"/>
          <w:szCs w:val="22"/>
        </w:rPr>
        <w:t>The parties agree as follows:</w:t>
      </w:r>
    </w:p>
    <w:p w14:paraId="065B98D8" w14:textId="77777777" w:rsidR="004F6A2E" w:rsidRPr="00714853" w:rsidRDefault="004F6A2E" w:rsidP="004F6A2E">
      <w:pPr>
        <w:pStyle w:val="Heading1"/>
        <w:rPr>
          <w:rFonts w:cstheme="minorHAnsi"/>
          <w:szCs w:val="22"/>
        </w:rPr>
      </w:pPr>
      <w:bookmarkStart w:id="6" w:name="_Toc466463306"/>
      <w:r w:rsidRPr="00714853">
        <w:rPr>
          <w:rFonts w:cstheme="minorHAnsi"/>
          <w:szCs w:val="22"/>
        </w:rPr>
        <w:t>Compliance with Commonwealth Workplace Laws</w:t>
      </w:r>
      <w:bookmarkEnd w:id="6"/>
    </w:p>
    <w:p w14:paraId="065B98D9" w14:textId="51CAE3AF" w:rsidR="004F6A2E" w:rsidRPr="004F63CF" w:rsidRDefault="00E675D7" w:rsidP="004F6A2E">
      <w:pPr>
        <w:pStyle w:val="Heading2"/>
        <w:keepNext w:val="0"/>
        <w:rPr>
          <w:szCs w:val="22"/>
          <w:lang w:eastAsia="en-AU"/>
        </w:rPr>
      </w:pPr>
      <w:bookmarkStart w:id="7" w:name="_Toc447033603"/>
      <w:bookmarkStart w:id="8" w:name="_Ref447036408"/>
      <w:bookmarkStart w:id="9" w:name="_Toc447040873"/>
      <w:bookmarkStart w:id="10" w:name="_Toc447180136"/>
      <w:bookmarkStart w:id="11" w:name="_Toc447187432"/>
      <w:bookmarkStart w:id="12" w:name="_Toc448916947"/>
      <w:r w:rsidRPr="004F63CF">
        <w:rPr>
          <w:rFonts w:cstheme="minorHAnsi"/>
          <w:szCs w:val="22"/>
        </w:rPr>
        <w:t>Chemist Warehouse</w:t>
      </w:r>
      <w:r w:rsidR="004F6A2E" w:rsidRPr="004F63CF">
        <w:rPr>
          <w:szCs w:val="22"/>
          <w:lang w:eastAsia="en-AU"/>
        </w:rPr>
        <w:t xml:space="preserve"> acknowledges that it has a moral and ethical responsibility to require and ensure standards of conduct from all Franchisees and individuals involved in the conduct of its enterprise, that</w:t>
      </w:r>
      <w:r w:rsidR="0003303D" w:rsidRPr="004F63CF">
        <w:rPr>
          <w:szCs w:val="22"/>
          <w:lang w:eastAsia="en-AU"/>
        </w:rPr>
        <w:t xml:space="preserve"> they</w:t>
      </w:r>
      <w:r w:rsidR="004F6A2E" w:rsidRPr="004F63CF">
        <w:rPr>
          <w:szCs w:val="22"/>
          <w:lang w:eastAsia="en-AU"/>
        </w:rPr>
        <w:t>:</w:t>
      </w:r>
      <w:bookmarkEnd w:id="7"/>
      <w:bookmarkEnd w:id="8"/>
      <w:bookmarkEnd w:id="9"/>
      <w:bookmarkEnd w:id="10"/>
      <w:bookmarkEnd w:id="11"/>
      <w:bookmarkEnd w:id="12"/>
    </w:p>
    <w:p w14:paraId="065B98DA" w14:textId="77777777" w:rsidR="004F6A2E" w:rsidRPr="004F63CF" w:rsidRDefault="004F6A2E" w:rsidP="004F6A2E">
      <w:pPr>
        <w:pStyle w:val="CUNumber3"/>
        <w:numPr>
          <w:ilvl w:val="2"/>
          <w:numId w:val="14"/>
        </w:numPr>
        <w:rPr>
          <w:rFonts w:asciiTheme="minorHAnsi" w:hAnsiTheme="minorHAnsi" w:cstheme="minorHAnsi"/>
          <w:sz w:val="22"/>
          <w:lang w:eastAsia="en-AU"/>
        </w:rPr>
      </w:pPr>
      <w:r w:rsidRPr="004F63CF">
        <w:rPr>
          <w:rFonts w:asciiTheme="minorHAnsi" w:hAnsiTheme="minorHAnsi" w:cstheme="minorHAnsi"/>
          <w:sz w:val="22"/>
          <w:lang w:eastAsia="en-AU"/>
        </w:rPr>
        <w:t xml:space="preserve">comply with the law in relation to all Employees, and </w:t>
      </w:r>
    </w:p>
    <w:p w14:paraId="065B98DB" w14:textId="77777777" w:rsidR="004F6A2E" w:rsidRPr="004F63CF" w:rsidRDefault="004F6A2E" w:rsidP="004F6A2E">
      <w:pPr>
        <w:pStyle w:val="CUNumber3"/>
        <w:rPr>
          <w:rFonts w:asciiTheme="minorHAnsi" w:hAnsiTheme="minorHAnsi" w:cstheme="minorHAnsi"/>
          <w:sz w:val="22"/>
          <w:szCs w:val="22"/>
          <w:lang w:eastAsia="en-AU"/>
        </w:rPr>
      </w:pPr>
      <w:proofErr w:type="gramStart"/>
      <w:r w:rsidRPr="004F63CF">
        <w:rPr>
          <w:rFonts w:asciiTheme="minorHAnsi" w:hAnsiTheme="minorHAnsi" w:cstheme="minorHAnsi"/>
          <w:sz w:val="22"/>
          <w:szCs w:val="22"/>
          <w:lang w:eastAsia="en-AU"/>
        </w:rPr>
        <w:t>meet</w:t>
      </w:r>
      <w:proofErr w:type="gramEnd"/>
      <w:r w:rsidRPr="004F63CF">
        <w:rPr>
          <w:rFonts w:asciiTheme="minorHAnsi" w:hAnsiTheme="minorHAnsi" w:cstheme="minorHAnsi"/>
          <w:sz w:val="22"/>
          <w:szCs w:val="22"/>
          <w:lang w:eastAsia="en-AU"/>
        </w:rPr>
        <w:t xml:space="preserve"> Australian community and social expectations, to provide equal, fair and safe work opportunities for all Employees. </w:t>
      </w:r>
    </w:p>
    <w:p w14:paraId="065B98DC" w14:textId="27C6CADB" w:rsidR="004F6A2E" w:rsidRPr="004F63CF" w:rsidRDefault="00E675D7" w:rsidP="007348CC">
      <w:pPr>
        <w:pStyle w:val="Heading2"/>
        <w:rPr>
          <w:rFonts w:cstheme="minorHAnsi"/>
          <w:szCs w:val="22"/>
          <w:lang w:eastAsia="en-AU"/>
        </w:rPr>
      </w:pPr>
      <w:bookmarkStart w:id="13" w:name="_Toc447033604"/>
      <w:bookmarkStart w:id="14" w:name="_Ref447036410"/>
      <w:bookmarkStart w:id="15" w:name="_Toc447040874"/>
      <w:bookmarkStart w:id="16" w:name="_Toc447180137"/>
      <w:bookmarkStart w:id="17" w:name="_Toc447187433"/>
      <w:bookmarkStart w:id="18" w:name="_Toc448916948"/>
      <w:r w:rsidRPr="004F63CF">
        <w:rPr>
          <w:rFonts w:cstheme="minorHAnsi"/>
          <w:szCs w:val="22"/>
        </w:rPr>
        <w:t>Chemist Warehouse</w:t>
      </w:r>
      <w:r w:rsidR="004F6A2E" w:rsidRPr="004F63CF">
        <w:rPr>
          <w:rFonts w:cstheme="minorHAnsi"/>
          <w:szCs w:val="22"/>
          <w:lang w:eastAsia="en-AU"/>
        </w:rPr>
        <w:t xml:space="preserve"> acknowledges that </w:t>
      </w:r>
      <w:r w:rsidR="007348CC" w:rsidRPr="004F63CF">
        <w:rPr>
          <w:rFonts w:cstheme="minorHAnsi"/>
          <w:szCs w:val="22"/>
          <w:lang w:eastAsia="en-AU"/>
        </w:rPr>
        <w:t>its administrative processes have in some instances contributed to employees being vulnerable to underpayment of wages</w:t>
      </w:r>
      <w:r w:rsidR="00B70912" w:rsidRPr="004F63CF">
        <w:rPr>
          <w:rFonts w:cstheme="minorHAnsi"/>
          <w:szCs w:val="22"/>
          <w:lang w:eastAsia="en-AU"/>
        </w:rPr>
        <w:t xml:space="preserve"> for</w:t>
      </w:r>
      <w:r w:rsidR="007348CC" w:rsidRPr="004F63CF">
        <w:rPr>
          <w:rFonts w:cstheme="minorHAnsi"/>
          <w:szCs w:val="22"/>
          <w:lang w:eastAsia="en-AU"/>
        </w:rPr>
        <w:t xml:space="preserve"> training time</w:t>
      </w:r>
      <w:r w:rsidR="004F6A2E" w:rsidRPr="004F63CF">
        <w:rPr>
          <w:rFonts w:cstheme="minorHAnsi"/>
          <w:szCs w:val="22"/>
          <w:lang w:eastAsia="en-AU"/>
        </w:rPr>
        <w:t xml:space="preserve">. </w:t>
      </w:r>
      <w:bookmarkEnd w:id="13"/>
      <w:bookmarkEnd w:id="14"/>
      <w:bookmarkEnd w:id="15"/>
      <w:bookmarkEnd w:id="16"/>
      <w:bookmarkEnd w:id="17"/>
      <w:bookmarkEnd w:id="18"/>
    </w:p>
    <w:p w14:paraId="065B98DD" w14:textId="5434CF12" w:rsidR="0014185E" w:rsidRPr="004F63CF" w:rsidRDefault="00E675D7" w:rsidP="007348CC">
      <w:pPr>
        <w:pStyle w:val="Heading2"/>
        <w:keepNext w:val="0"/>
        <w:rPr>
          <w:rFonts w:cstheme="minorHAnsi"/>
          <w:szCs w:val="22"/>
          <w:lang w:eastAsia="en-AU"/>
        </w:rPr>
      </w:pPr>
      <w:bookmarkStart w:id="19" w:name="_Toc447033605"/>
      <w:bookmarkStart w:id="20" w:name="_Ref447036415"/>
      <w:bookmarkStart w:id="21" w:name="_Toc447040875"/>
      <w:bookmarkStart w:id="22" w:name="_Toc447180138"/>
      <w:bookmarkStart w:id="23" w:name="_Toc447187434"/>
      <w:bookmarkStart w:id="24" w:name="_Toc448916949"/>
      <w:r w:rsidRPr="004F63CF">
        <w:rPr>
          <w:rFonts w:cstheme="minorHAnsi"/>
          <w:szCs w:val="22"/>
        </w:rPr>
        <w:t>Chemist Warehouse</w:t>
      </w:r>
      <w:r w:rsidR="004F6A2E" w:rsidRPr="004F63CF">
        <w:rPr>
          <w:rFonts w:cstheme="minorHAnsi"/>
          <w:szCs w:val="22"/>
          <w:lang w:eastAsia="en-AU"/>
        </w:rPr>
        <w:t xml:space="preserve"> has taken and will continue to </w:t>
      </w:r>
      <w:r w:rsidR="007348CC" w:rsidRPr="004F63CF">
        <w:rPr>
          <w:rFonts w:cstheme="minorHAnsi"/>
          <w:szCs w:val="22"/>
          <w:lang w:eastAsia="en-AU"/>
        </w:rPr>
        <w:t xml:space="preserve">take steps to improve their systems and processes </w:t>
      </w:r>
      <w:r w:rsidR="004F6A2E" w:rsidRPr="004F63CF">
        <w:rPr>
          <w:rFonts w:cstheme="minorHAnsi"/>
          <w:szCs w:val="22"/>
          <w:lang w:eastAsia="en-AU"/>
        </w:rPr>
        <w:t xml:space="preserve">by implementing fundamental, permanent and sustainable changes to ensure that Commonwealth Workplace Laws </w:t>
      </w:r>
      <w:proofErr w:type="gramStart"/>
      <w:r w:rsidR="004F6A2E" w:rsidRPr="004F63CF">
        <w:rPr>
          <w:rFonts w:cstheme="minorHAnsi"/>
          <w:szCs w:val="22"/>
          <w:lang w:eastAsia="en-AU"/>
        </w:rPr>
        <w:t>are fully complied</w:t>
      </w:r>
      <w:proofErr w:type="gramEnd"/>
      <w:r w:rsidR="004F6A2E" w:rsidRPr="004F63CF">
        <w:rPr>
          <w:rFonts w:cstheme="minorHAnsi"/>
          <w:szCs w:val="22"/>
          <w:lang w:eastAsia="en-AU"/>
        </w:rPr>
        <w:t xml:space="preserve"> with for all Employees </w:t>
      </w:r>
      <w:r w:rsidR="007348CC" w:rsidRPr="004F63CF">
        <w:rPr>
          <w:rFonts w:cstheme="minorHAnsi"/>
          <w:szCs w:val="22"/>
          <w:lang w:eastAsia="en-AU"/>
        </w:rPr>
        <w:t xml:space="preserve">within the </w:t>
      </w:r>
      <w:r w:rsidR="007348CC" w:rsidRPr="004F63CF">
        <w:rPr>
          <w:rFonts w:cstheme="minorHAnsi"/>
          <w:szCs w:val="22"/>
        </w:rPr>
        <w:t>Chemist Warehouse</w:t>
      </w:r>
      <w:bookmarkEnd w:id="19"/>
      <w:bookmarkEnd w:id="20"/>
      <w:bookmarkEnd w:id="21"/>
      <w:bookmarkEnd w:id="22"/>
      <w:bookmarkEnd w:id="23"/>
      <w:bookmarkEnd w:id="24"/>
      <w:r w:rsidR="007348CC" w:rsidRPr="004F63CF">
        <w:rPr>
          <w:rFonts w:cstheme="minorHAnsi"/>
          <w:szCs w:val="22"/>
          <w:lang w:eastAsia="en-AU"/>
        </w:rPr>
        <w:t xml:space="preserve"> brand.</w:t>
      </w:r>
      <w:r w:rsidR="004F6A2E" w:rsidRPr="004F63CF">
        <w:rPr>
          <w:rFonts w:cstheme="minorHAnsi"/>
          <w:szCs w:val="22"/>
          <w:lang w:eastAsia="en-AU"/>
        </w:rPr>
        <w:t xml:space="preserve"> </w:t>
      </w:r>
      <w:bookmarkStart w:id="25" w:name="_Toc447033606"/>
      <w:bookmarkStart w:id="26" w:name="_Toc447040876"/>
      <w:bookmarkStart w:id="27" w:name="_Toc447180139"/>
      <w:bookmarkStart w:id="28" w:name="_Toc447187435"/>
      <w:bookmarkStart w:id="29" w:name="_Toc448916950"/>
    </w:p>
    <w:p w14:paraId="065B98DE" w14:textId="77777777" w:rsidR="001A46EC" w:rsidRDefault="00FF0366" w:rsidP="001A46EC">
      <w:pPr>
        <w:pStyle w:val="Heading1"/>
        <w:rPr>
          <w:rFonts w:cstheme="minorHAnsi"/>
          <w:szCs w:val="22"/>
          <w:lang w:eastAsia="en-AU"/>
        </w:rPr>
      </w:pPr>
      <w:bookmarkStart w:id="30" w:name="_Toc466463307"/>
      <w:bookmarkEnd w:id="25"/>
      <w:bookmarkEnd w:id="26"/>
      <w:bookmarkEnd w:id="27"/>
      <w:bookmarkEnd w:id="28"/>
      <w:bookmarkEnd w:id="29"/>
      <w:r w:rsidRPr="00FF0366">
        <w:rPr>
          <w:rFonts w:cstheme="minorHAnsi"/>
          <w:szCs w:val="22"/>
          <w:lang w:eastAsia="en-AU"/>
        </w:rPr>
        <w:t xml:space="preserve">Communication to Chemist Warehouse </w:t>
      </w:r>
      <w:r w:rsidR="006A5D96">
        <w:rPr>
          <w:rFonts w:cstheme="minorHAnsi"/>
          <w:szCs w:val="22"/>
          <w:lang w:eastAsia="en-AU"/>
        </w:rPr>
        <w:t>e</w:t>
      </w:r>
      <w:r w:rsidRPr="00FF0366">
        <w:rPr>
          <w:rFonts w:cstheme="minorHAnsi"/>
          <w:szCs w:val="22"/>
          <w:lang w:eastAsia="en-AU"/>
        </w:rPr>
        <w:t>mployees</w:t>
      </w:r>
      <w:bookmarkEnd w:id="30"/>
    </w:p>
    <w:p w14:paraId="065B98DF" w14:textId="4D733423" w:rsidR="0067068D" w:rsidRPr="0067068D" w:rsidRDefault="0067068D" w:rsidP="0067068D">
      <w:pPr>
        <w:pStyle w:val="Heading2"/>
        <w:numPr>
          <w:ilvl w:val="0"/>
          <w:numId w:val="0"/>
        </w:numPr>
        <w:ind w:left="964"/>
        <w:rPr>
          <w:rFonts w:cs="Arial"/>
          <w:bCs w:val="0"/>
          <w:i/>
          <w:iCs w:val="0"/>
          <w:szCs w:val="24"/>
        </w:rPr>
      </w:pPr>
      <w:r w:rsidRPr="0067068D">
        <w:rPr>
          <w:rFonts w:cs="Arial"/>
          <w:bCs w:val="0"/>
          <w:i/>
          <w:iCs w:val="0"/>
          <w:szCs w:val="24"/>
        </w:rPr>
        <w:t xml:space="preserve">Communication </w:t>
      </w:r>
      <w:r w:rsidRPr="004F63CF">
        <w:rPr>
          <w:rFonts w:cs="Arial"/>
          <w:bCs w:val="0"/>
          <w:i/>
          <w:iCs w:val="0"/>
          <w:szCs w:val="24"/>
        </w:rPr>
        <w:t xml:space="preserve">to </w:t>
      </w:r>
      <w:r w:rsidRPr="004F63CF">
        <w:rPr>
          <w:rFonts w:cstheme="minorHAnsi"/>
          <w:i/>
          <w:szCs w:val="22"/>
        </w:rPr>
        <w:t xml:space="preserve">Chemist </w:t>
      </w:r>
      <w:proofErr w:type="gramStart"/>
      <w:r w:rsidRPr="004F63CF">
        <w:rPr>
          <w:rFonts w:cstheme="minorHAnsi"/>
          <w:i/>
          <w:szCs w:val="22"/>
        </w:rPr>
        <w:t>Warehouse</w:t>
      </w:r>
      <w:r w:rsidRPr="0067068D">
        <w:rPr>
          <w:rFonts w:cstheme="minorHAnsi"/>
          <w:i/>
          <w:szCs w:val="22"/>
        </w:rPr>
        <w:t xml:space="preserve"> </w:t>
      </w:r>
      <w:r w:rsidR="005D4546">
        <w:rPr>
          <w:rFonts w:cstheme="minorHAnsi"/>
          <w:i/>
          <w:szCs w:val="22"/>
        </w:rPr>
        <w:t xml:space="preserve"> Franchisor</w:t>
      </w:r>
      <w:proofErr w:type="gramEnd"/>
      <w:r w:rsidR="005D4546">
        <w:rPr>
          <w:rFonts w:cstheme="minorHAnsi"/>
          <w:i/>
          <w:szCs w:val="22"/>
        </w:rPr>
        <w:t xml:space="preserve"> </w:t>
      </w:r>
      <w:r w:rsidRPr="0067068D">
        <w:rPr>
          <w:rFonts w:cstheme="minorHAnsi"/>
          <w:i/>
          <w:szCs w:val="22"/>
        </w:rPr>
        <w:t>Employees</w:t>
      </w:r>
      <w:r w:rsidR="00170A58">
        <w:rPr>
          <w:rFonts w:cstheme="minorHAnsi"/>
          <w:i/>
          <w:szCs w:val="22"/>
        </w:rPr>
        <w:t xml:space="preserve"> </w:t>
      </w:r>
      <w:r w:rsidR="005D4546">
        <w:rPr>
          <w:rFonts w:cstheme="minorHAnsi"/>
          <w:i/>
          <w:szCs w:val="22"/>
        </w:rPr>
        <w:t>or Agents</w:t>
      </w:r>
    </w:p>
    <w:p w14:paraId="065B98E0" w14:textId="6624C895" w:rsidR="00FF0366" w:rsidRDefault="00FF0366" w:rsidP="00FF0366">
      <w:pPr>
        <w:pStyle w:val="Heading2"/>
        <w:rPr>
          <w:rFonts w:cs="Arial"/>
          <w:b/>
          <w:bCs w:val="0"/>
          <w:iCs w:val="0"/>
          <w:szCs w:val="24"/>
        </w:rPr>
      </w:pPr>
      <w:r w:rsidRPr="00FF0366">
        <w:rPr>
          <w:rFonts w:cstheme="minorHAnsi"/>
          <w:bCs w:val="0"/>
          <w:iCs w:val="0"/>
          <w:szCs w:val="22"/>
          <w:lang w:eastAsia="en-AU"/>
        </w:rPr>
        <w:t>Within 14 days of the execution of the Deed, Chemist Warehouse will communicate the existence of the Deed to all current employees at Chemist Warehouse sites via an internal communication method such as email, internal memo or intranet and make a copy of the Deed available to all staff</w:t>
      </w:r>
      <w:r w:rsidRPr="00FF0366">
        <w:rPr>
          <w:rFonts w:cs="Arial"/>
          <w:bCs w:val="0"/>
          <w:iCs w:val="0"/>
          <w:szCs w:val="24"/>
        </w:rPr>
        <w:t>.</w:t>
      </w:r>
    </w:p>
    <w:p w14:paraId="065B98E1" w14:textId="5A735C98" w:rsidR="0067068D" w:rsidRDefault="0067068D" w:rsidP="00FF0366">
      <w:pPr>
        <w:pStyle w:val="Heading2"/>
        <w:rPr>
          <w:rFonts w:cstheme="minorHAnsi"/>
          <w:szCs w:val="22"/>
        </w:rPr>
      </w:pPr>
      <w:r>
        <w:t>Chemist Warehouse will communicate the existence of the Deed to all future employees at Chemist Warehouse sites within 14 days of engagement.</w:t>
      </w:r>
    </w:p>
    <w:p w14:paraId="065B98E2" w14:textId="77777777" w:rsidR="00FF0366" w:rsidRPr="00585ECD" w:rsidRDefault="00FF0366" w:rsidP="00FF0366">
      <w:pPr>
        <w:pStyle w:val="Heading2"/>
        <w:rPr>
          <w:rFonts w:cstheme="minorHAnsi"/>
          <w:szCs w:val="22"/>
        </w:rPr>
      </w:pPr>
      <w:r w:rsidRPr="00585ECD">
        <w:rPr>
          <w:rFonts w:cstheme="minorHAnsi"/>
          <w:szCs w:val="22"/>
        </w:rPr>
        <w:t>That communication is to be in the following form:</w:t>
      </w:r>
    </w:p>
    <w:p w14:paraId="065B98E3" w14:textId="77777777" w:rsidR="00FF0366" w:rsidRPr="002C6779" w:rsidRDefault="00FF0366" w:rsidP="00FF0366">
      <w:pPr>
        <w:ind w:left="964"/>
        <w:rPr>
          <w:i/>
          <w:iCs/>
          <w:color w:val="000000" w:themeColor="text1"/>
        </w:rPr>
      </w:pPr>
      <w:r w:rsidRPr="002C6779">
        <w:rPr>
          <w:i/>
          <w:iCs/>
          <w:color w:val="000000" w:themeColor="text1"/>
        </w:rPr>
        <w:t>“</w:t>
      </w:r>
      <w:r w:rsidR="00917D46">
        <w:rPr>
          <w:i/>
          <w:iCs/>
          <w:color w:val="000000" w:themeColor="text1"/>
        </w:rPr>
        <w:t xml:space="preserve">Chemist </w:t>
      </w:r>
      <w:proofErr w:type="spellStart"/>
      <w:r w:rsidR="00917D46">
        <w:rPr>
          <w:i/>
          <w:iCs/>
          <w:color w:val="000000" w:themeColor="text1"/>
        </w:rPr>
        <w:t>Warehoulse</w:t>
      </w:r>
      <w:proofErr w:type="spellEnd"/>
      <w:r w:rsidRPr="002C6779">
        <w:rPr>
          <w:i/>
          <w:iCs/>
          <w:color w:val="000000" w:themeColor="text1"/>
        </w:rPr>
        <w:t xml:space="preserve"> has entered into a compliance partnership with the Office of the Fair Work Ombudsman (</w:t>
      </w:r>
      <w:r w:rsidRPr="00A3122B">
        <w:rPr>
          <w:b/>
          <w:i/>
          <w:iCs/>
          <w:color w:val="000000" w:themeColor="text1"/>
        </w:rPr>
        <w:t>FWO</w:t>
      </w:r>
      <w:r w:rsidRPr="002C6779">
        <w:rPr>
          <w:i/>
          <w:iCs/>
          <w:color w:val="000000" w:themeColor="text1"/>
        </w:rPr>
        <w:t>).</w:t>
      </w:r>
    </w:p>
    <w:p w14:paraId="065B98E4" w14:textId="77777777" w:rsidR="00FF0366" w:rsidRPr="002C6779" w:rsidRDefault="00FF0366" w:rsidP="00FF0366">
      <w:pPr>
        <w:ind w:left="964"/>
        <w:rPr>
          <w:i/>
          <w:iCs/>
          <w:color w:val="000000" w:themeColor="text1"/>
        </w:rPr>
      </w:pPr>
      <w:r w:rsidRPr="00A3122B">
        <w:rPr>
          <w:i/>
          <w:iCs/>
          <w:color w:val="000000" w:themeColor="text1"/>
        </w:rPr>
        <w:t xml:space="preserve">We have entered into this compliance partnership because we are committed to ongoing compliance with Commonwealth workplace laws throughout our network. This partnership is to demonstrate to our staff and the broader community that we are committed to working with the FWO to promote harmonious, productive and cooperative </w:t>
      </w:r>
      <w:r w:rsidRPr="00A3122B">
        <w:rPr>
          <w:i/>
          <w:iCs/>
          <w:color w:val="000000" w:themeColor="text1"/>
        </w:rPr>
        <w:lastRenderedPageBreak/>
        <w:t>workplaces. We believe this partnership will have a positive impact on our employees and our business.</w:t>
      </w:r>
    </w:p>
    <w:p w14:paraId="065B98E5" w14:textId="77777777" w:rsidR="00FF0366" w:rsidRPr="002C6779" w:rsidRDefault="00FF0366" w:rsidP="00FF0366">
      <w:pPr>
        <w:ind w:left="964"/>
        <w:rPr>
          <w:i/>
          <w:iCs/>
          <w:color w:val="000000" w:themeColor="text1"/>
        </w:rPr>
      </w:pPr>
      <w:r w:rsidRPr="002C6779">
        <w:rPr>
          <w:i/>
          <w:iCs/>
          <w:color w:val="000000" w:themeColor="text1"/>
        </w:rPr>
        <w:t>To formalise this partnership, we have signed a Proactive Compliance Deed (</w:t>
      </w:r>
      <w:r w:rsidRPr="00741BC0">
        <w:rPr>
          <w:b/>
          <w:i/>
          <w:iCs/>
          <w:color w:val="000000" w:themeColor="text1"/>
        </w:rPr>
        <w:t>Deed</w:t>
      </w:r>
      <w:r w:rsidRPr="002C6779">
        <w:rPr>
          <w:i/>
          <w:iCs/>
          <w:color w:val="000000" w:themeColor="text1"/>
        </w:rPr>
        <w:t>) with the FWO.  This Deed places obligations on both parties and demonstrates our commitment to compliance with workplace laws.</w:t>
      </w:r>
    </w:p>
    <w:p w14:paraId="065B98E6" w14:textId="77777777" w:rsidR="00014474" w:rsidRPr="005C5FD8" w:rsidRDefault="00FF0366" w:rsidP="00014474">
      <w:pPr>
        <w:ind w:left="964"/>
        <w:rPr>
          <w:i/>
          <w:iCs/>
          <w:color w:val="000000" w:themeColor="text1"/>
        </w:rPr>
      </w:pPr>
      <w:r w:rsidRPr="0064038F">
        <w:rPr>
          <w:i/>
          <w:iCs/>
          <w:color w:val="000000" w:themeColor="text1"/>
        </w:rPr>
        <w:t xml:space="preserve">We are pleased to make this Deed available to </w:t>
      </w:r>
      <w:r w:rsidRPr="0004248C">
        <w:rPr>
          <w:i/>
          <w:iCs/>
          <w:color w:val="000000" w:themeColor="text1"/>
        </w:rPr>
        <w:t xml:space="preserve">you through </w:t>
      </w:r>
      <w:r w:rsidRPr="005C5FD8">
        <w:rPr>
          <w:rFonts w:ascii="Arial" w:hAnsi="Arial" w:cs="Arial"/>
          <w:i/>
          <w:iCs/>
          <w:color w:val="000000" w:themeColor="text1"/>
        </w:rPr>
        <w:t>◄</w:t>
      </w:r>
      <w:r w:rsidRPr="005C5FD8">
        <w:rPr>
          <w:i/>
          <w:iCs/>
          <w:color w:val="000000" w:themeColor="text1"/>
        </w:rPr>
        <w:t>insert hyperlink or place</w:t>
      </w:r>
      <w:r w:rsidRPr="005C5FD8">
        <w:rPr>
          <w:rFonts w:ascii="Arial" w:hAnsi="Arial" w:cs="Arial"/>
          <w:i/>
          <w:iCs/>
          <w:color w:val="000000" w:themeColor="text1"/>
        </w:rPr>
        <w:t>►</w:t>
      </w:r>
      <w:r w:rsidRPr="005C5FD8">
        <w:rPr>
          <w:i/>
          <w:iCs/>
          <w:color w:val="000000" w:themeColor="text1"/>
        </w:rPr>
        <w:t>.</w:t>
      </w:r>
    </w:p>
    <w:p w14:paraId="065B98E7" w14:textId="18AFD8B9" w:rsidR="00FF0366" w:rsidRDefault="00FF0366" w:rsidP="00014474">
      <w:pPr>
        <w:ind w:left="964"/>
        <w:rPr>
          <w:rFonts w:cstheme="minorHAnsi"/>
          <w:i/>
          <w:color w:val="000000" w:themeColor="text1"/>
        </w:rPr>
      </w:pPr>
      <w:r w:rsidRPr="005C5FD8">
        <w:rPr>
          <w:rFonts w:cstheme="minorHAnsi"/>
          <w:i/>
          <w:color w:val="000000" w:themeColor="text1"/>
        </w:rPr>
        <w:t xml:space="preserve">You can also access information about entitlements and rights at work by contacting </w:t>
      </w:r>
      <w:r w:rsidRPr="005C5FD8">
        <w:rPr>
          <w:rFonts w:ascii="Arial" w:hAnsi="Arial" w:cs="Arial"/>
          <w:i/>
          <w:color w:val="000000" w:themeColor="text1"/>
        </w:rPr>
        <w:t>◄</w:t>
      </w:r>
      <w:r w:rsidRPr="005C5FD8">
        <w:rPr>
          <w:rFonts w:cstheme="minorHAnsi"/>
          <w:i/>
          <w:color w:val="000000" w:themeColor="text1"/>
        </w:rPr>
        <w:t>insert name and contact details of the Liaison Officer appointed by entity as required by resources clause set out below</w:t>
      </w:r>
      <w:r w:rsidRPr="005C5FD8">
        <w:rPr>
          <w:rFonts w:ascii="Arial" w:hAnsi="Arial" w:cs="Arial"/>
          <w:i/>
          <w:color w:val="000000" w:themeColor="text1"/>
        </w:rPr>
        <w:t>►</w:t>
      </w:r>
      <w:r w:rsidRPr="005C5FD8">
        <w:rPr>
          <w:rFonts w:cstheme="minorHAnsi"/>
          <w:i/>
          <w:color w:val="000000" w:themeColor="text1"/>
        </w:rPr>
        <w:t xml:space="preserve">, who has been appointed by </w:t>
      </w:r>
      <w:r w:rsidRPr="005C5FD8">
        <w:rPr>
          <w:rFonts w:cstheme="minorHAnsi"/>
          <w:i/>
        </w:rPr>
        <w:t>Chemist Warehouse</w:t>
      </w:r>
      <w:r w:rsidRPr="005C5FD8">
        <w:rPr>
          <w:rFonts w:cstheme="minorHAnsi"/>
          <w:i/>
          <w:color w:val="000000" w:themeColor="text1"/>
        </w:rPr>
        <w:t xml:space="preserve"> as an Employee Liaison Officer, or by visiting  www.fairwork.gov.au</w:t>
      </w:r>
      <w:r w:rsidRPr="0004248C">
        <w:rPr>
          <w:rFonts w:cstheme="minorHAnsi"/>
          <w:i/>
          <w:color w:val="000000" w:themeColor="text1"/>
        </w:rPr>
        <w:t xml:space="preserve"> or</w:t>
      </w:r>
      <w:r w:rsidRPr="00231A8F">
        <w:rPr>
          <w:rFonts w:cstheme="minorHAnsi"/>
          <w:i/>
          <w:color w:val="000000" w:themeColor="text1"/>
        </w:rPr>
        <w:t xml:space="preserve"> speaking to a Fair Work Advisor on 13 13 94.”</w:t>
      </w:r>
    </w:p>
    <w:p w14:paraId="065B98E8" w14:textId="5521E259" w:rsidR="0067068D" w:rsidRDefault="0067068D" w:rsidP="00014474">
      <w:pPr>
        <w:ind w:left="964"/>
        <w:rPr>
          <w:rFonts w:cstheme="minorHAnsi"/>
          <w:i/>
        </w:rPr>
      </w:pPr>
      <w:r w:rsidRPr="0067068D">
        <w:rPr>
          <w:rFonts w:cstheme="minorHAnsi"/>
          <w:i/>
          <w:color w:val="000000" w:themeColor="text1"/>
        </w:rPr>
        <w:t xml:space="preserve">Communication </w:t>
      </w:r>
      <w:r w:rsidRPr="004F63CF">
        <w:rPr>
          <w:rFonts w:cstheme="minorHAnsi"/>
          <w:i/>
          <w:color w:val="000000" w:themeColor="text1"/>
        </w:rPr>
        <w:t xml:space="preserve">by </w:t>
      </w:r>
      <w:r w:rsidRPr="004F63CF">
        <w:rPr>
          <w:rFonts w:cstheme="minorHAnsi"/>
          <w:i/>
        </w:rPr>
        <w:t>Chemist Warehouse to</w:t>
      </w:r>
      <w:r w:rsidRPr="0067068D">
        <w:rPr>
          <w:rFonts w:cstheme="minorHAnsi"/>
          <w:i/>
        </w:rPr>
        <w:t xml:space="preserve"> franchisees</w:t>
      </w:r>
    </w:p>
    <w:p w14:paraId="065B98E9" w14:textId="536CE627" w:rsidR="0067068D" w:rsidRDefault="0067068D" w:rsidP="0067068D">
      <w:pPr>
        <w:pStyle w:val="Heading2"/>
      </w:pPr>
      <w:r w:rsidRPr="00D3174F">
        <w:t xml:space="preserve">Within 14 days of the </w:t>
      </w:r>
      <w:r w:rsidRPr="003E1C30">
        <w:t>execution</w:t>
      </w:r>
      <w:r w:rsidRPr="00D3174F">
        <w:t xml:space="preserve"> of the Deed, </w:t>
      </w:r>
      <w:r>
        <w:t>Chemist Warehouse</w:t>
      </w:r>
      <w:r w:rsidRPr="00D3174F">
        <w:t xml:space="preserve"> will communicate the existence of the </w:t>
      </w:r>
      <w:r>
        <w:t xml:space="preserve">compliance partnership </w:t>
      </w:r>
      <w:r w:rsidRPr="00D3174F">
        <w:t xml:space="preserve">to </w:t>
      </w:r>
      <w:r>
        <w:t xml:space="preserve">all current franchisees </w:t>
      </w:r>
      <w:r w:rsidRPr="00D3174F">
        <w:t xml:space="preserve">via an internal communication method such as email, internal memo or intranet and make a copy of the Deed available to </w:t>
      </w:r>
      <w:r>
        <w:t>all franchisees</w:t>
      </w:r>
      <w:r w:rsidRPr="00B76B63">
        <w:t>.</w:t>
      </w:r>
    </w:p>
    <w:p w14:paraId="065B98EA" w14:textId="36A0E943" w:rsidR="0067068D" w:rsidRDefault="0067068D" w:rsidP="0067068D">
      <w:pPr>
        <w:pStyle w:val="Heading2"/>
      </w:pPr>
      <w:r>
        <w:t xml:space="preserve">Chemist Warehouse will communicate the existence of </w:t>
      </w:r>
      <w:r w:rsidRPr="004F63CF">
        <w:t>the Deed to all future franchisees</w:t>
      </w:r>
      <w:r>
        <w:t xml:space="preserve"> within 14 days of engagement.</w:t>
      </w:r>
    </w:p>
    <w:p w14:paraId="065B98EB" w14:textId="77777777" w:rsidR="0067068D" w:rsidRDefault="0067068D" w:rsidP="0067068D">
      <w:pPr>
        <w:pStyle w:val="Heading2"/>
      </w:pPr>
      <w:r w:rsidRPr="00B76B63">
        <w:t>That communication is to be in the following form:</w:t>
      </w:r>
    </w:p>
    <w:p w14:paraId="065B98EC" w14:textId="77777777" w:rsidR="0067068D" w:rsidRPr="0067068D" w:rsidRDefault="004F63CF" w:rsidP="0067068D">
      <w:pPr>
        <w:ind w:left="964"/>
        <w:rPr>
          <w:rFonts w:cstheme="minorHAnsi"/>
          <w:i/>
          <w:iCs/>
          <w:color w:val="000000" w:themeColor="text1"/>
        </w:rPr>
      </w:pPr>
      <w:r>
        <w:rPr>
          <w:rFonts w:cstheme="minorHAnsi"/>
          <w:i/>
          <w:iCs/>
          <w:color w:val="000000" w:themeColor="text1"/>
        </w:rPr>
        <w:t>Chemist Warehouse</w:t>
      </w:r>
      <w:r w:rsidR="0067068D" w:rsidRPr="0067068D">
        <w:rPr>
          <w:rFonts w:cstheme="minorHAnsi"/>
          <w:i/>
          <w:iCs/>
          <w:color w:val="000000" w:themeColor="text1"/>
        </w:rPr>
        <w:t xml:space="preserve"> has entered into a compliance partnership with the Office of the Fair Work Ombudsman (</w:t>
      </w:r>
      <w:r w:rsidR="0067068D" w:rsidRPr="0067068D">
        <w:rPr>
          <w:rFonts w:cstheme="minorHAnsi"/>
          <w:b/>
          <w:i/>
          <w:iCs/>
          <w:color w:val="000000" w:themeColor="text1"/>
        </w:rPr>
        <w:t>FWO</w:t>
      </w:r>
      <w:r w:rsidR="0067068D" w:rsidRPr="0067068D">
        <w:rPr>
          <w:rFonts w:cstheme="minorHAnsi"/>
          <w:i/>
          <w:iCs/>
          <w:color w:val="000000" w:themeColor="text1"/>
        </w:rPr>
        <w:t>).</w:t>
      </w:r>
    </w:p>
    <w:p w14:paraId="065B98ED" w14:textId="77777777" w:rsidR="0067068D" w:rsidRPr="0067068D" w:rsidRDefault="0067068D" w:rsidP="0067068D">
      <w:pPr>
        <w:ind w:left="964"/>
        <w:rPr>
          <w:rFonts w:cstheme="minorHAnsi"/>
          <w:i/>
          <w:iCs/>
          <w:color w:val="000000" w:themeColor="text1"/>
        </w:rPr>
      </w:pPr>
      <w:r w:rsidRPr="0067068D">
        <w:rPr>
          <w:rFonts w:cstheme="minorHAnsi"/>
          <w:i/>
          <w:iCs/>
          <w:color w:val="000000" w:themeColor="text1"/>
        </w:rPr>
        <w:t>We have entered into this compliance partnership because we are committed to ongoing compliance with Commonwealth workplace laws throughout our network. This partnership is to demonstrate to our staff and the broader community that we are committed to working with the FWO to promote harmonious, productive and cooperative workplaces. We believe this partnership will have a positive impact on our employees and our business.</w:t>
      </w:r>
    </w:p>
    <w:p w14:paraId="065B98EE" w14:textId="5FA9BA9B" w:rsidR="0067068D" w:rsidRPr="0067068D" w:rsidRDefault="0067068D" w:rsidP="0067068D">
      <w:pPr>
        <w:ind w:left="964"/>
        <w:rPr>
          <w:rFonts w:cstheme="minorHAnsi"/>
          <w:i/>
          <w:iCs/>
          <w:color w:val="000000" w:themeColor="text1"/>
        </w:rPr>
      </w:pPr>
      <w:r w:rsidRPr="0067068D">
        <w:rPr>
          <w:rFonts w:cstheme="minorHAnsi"/>
          <w:i/>
          <w:iCs/>
          <w:color w:val="000000" w:themeColor="text1"/>
        </w:rPr>
        <w:t xml:space="preserve">To formalise this partnership, </w:t>
      </w:r>
      <w:r w:rsidRPr="0067068D">
        <w:rPr>
          <w:rFonts w:cstheme="minorHAnsi"/>
          <w:i/>
        </w:rPr>
        <w:t>Chemist Warehouse</w:t>
      </w:r>
      <w:r w:rsidRPr="0067068D">
        <w:rPr>
          <w:rFonts w:cstheme="minorHAnsi"/>
          <w:i/>
          <w:iCs/>
          <w:color w:val="000000" w:themeColor="text1"/>
        </w:rPr>
        <w:t xml:space="preserve"> have signed a Proactive Compliance Deed (</w:t>
      </w:r>
      <w:r w:rsidRPr="0067068D">
        <w:rPr>
          <w:rFonts w:cstheme="minorHAnsi"/>
          <w:b/>
          <w:i/>
          <w:iCs/>
          <w:color w:val="000000" w:themeColor="text1"/>
        </w:rPr>
        <w:t>Deed</w:t>
      </w:r>
      <w:r w:rsidRPr="0067068D">
        <w:rPr>
          <w:rFonts w:cstheme="minorHAnsi"/>
          <w:i/>
          <w:iCs/>
          <w:color w:val="000000" w:themeColor="text1"/>
        </w:rPr>
        <w:t xml:space="preserve">) with the FWO.  This Deed places obligations on both parties and demonstrates our commitment to compliance with </w:t>
      </w:r>
      <w:bookmarkStart w:id="31" w:name="_GoBack"/>
      <w:bookmarkEnd w:id="31"/>
      <w:r w:rsidRPr="0067068D">
        <w:rPr>
          <w:rFonts w:cstheme="minorHAnsi"/>
          <w:i/>
          <w:iCs/>
          <w:color w:val="000000" w:themeColor="text1"/>
        </w:rPr>
        <w:t>workplace laws.</w:t>
      </w:r>
    </w:p>
    <w:p w14:paraId="065B98EF" w14:textId="58CF4E07" w:rsidR="0067068D" w:rsidRPr="0067068D" w:rsidRDefault="0067068D" w:rsidP="0067068D">
      <w:pPr>
        <w:ind w:left="964"/>
        <w:rPr>
          <w:rFonts w:cstheme="minorHAnsi"/>
          <w:i/>
          <w:iCs/>
          <w:color w:val="000000" w:themeColor="text1"/>
        </w:rPr>
      </w:pPr>
      <w:r w:rsidRPr="0067068D">
        <w:rPr>
          <w:rFonts w:cstheme="minorHAnsi"/>
          <w:i/>
          <w:iCs/>
          <w:color w:val="000000" w:themeColor="text1"/>
        </w:rPr>
        <w:t xml:space="preserve">We intend the partnership with the FWO to have a positive impact on the </w:t>
      </w:r>
      <w:r w:rsidRPr="0067068D">
        <w:rPr>
          <w:rFonts w:cstheme="minorHAnsi"/>
          <w:i/>
        </w:rPr>
        <w:t>Chemist Warehouse</w:t>
      </w:r>
      <w:r w:rsidRPr="0067068D">
        <w:rPr>
          <w:rFonts w:cstheme="minorHAnsi"/>
          <w:i/>
          <w:iCs/>
          <w:color w:val="000000" w:themeColor="text1"/>
        </w:rPr>
        <w:t xml:space="preserve"> brands.  To support this, it is important that all franchisees commit to complying with all their workplace obligations and thus enhance the image of our brands. </w:t>
      </w:r>
      <w:r w:rsidRPr="0067068D">
        <w:rPr>
          <w:rFonts w:cstheme="minorHAnsi"/>
          <w:i/>
        </w:rPr>
        <w:t xml:space="preserve">Franchise outlets play an important part in the success of </w:t>
      </w:r>
      <w:r w:rsidRPr="004F63CF">
        <w:rPr>
          <w:rFonts w:cstheme="minorHAnsi"/>
          <w:i/>
        </w:rPr>
        <w:t>the Chemist Warehouse</w:t>
      </w:r>
      <w:r w:rsidRPr="0067068D">
        <w:rPr>
          <w:rFonts w:cstheme="minorHAnsi"/>
          <w:i/>
        </w:rPr>
        <w:t xml:space="preserve"> brand and compliance with workplace laws across all outlets is vital to the ongoing success of our business.</w:t>
      </w:r>
      <w:r w:rsidRPr="0067068D">
        <w:rPr>
          <w:rFonts w:cstheme="minorHAnsi"/>
          <w:i/>
          <w:iCs/>
          <w:color w:val="000000" w:themeColor="text1"/>
        </w:rPr>
        <w:t xml:space="preserve"> </w:t>
      </w:r>
    </w:p>
    <w:p w14:paraId="065B98F0" w14:textId="77777777" w:rsidR="0067068D" w:rsidRPr="005C5FD8" w:rsidRDefault="0067068D" w:rsidP="0067068D">
      <w:pPr>
        <w:ind w:left="964"/>
        <w:rPr>
          <w:rFonts w:cstheme="minorHAnsi"/>
          <w:i/>
          <w:iCs/>
          <w:color w:val="000000" w:themeColor="text1"/>
        </w:rPr>
      </w:pPr>
      <w:r w:rsidRPr="0067068D">
        <w:rPr>
          <w:rFonts w:cstheme="minorHAnsi"/>
          <w:i/>
          <w:iCs/>
          <w:color w:val="000000" w:themeColor="text1"/>
        </w:rPr>
        <w:t>We are pleased to make this Deed available to you throug</w:t>
      </w:r>
      <w:r w:rsidRPr="005C5FD8">
        <w:rPr>
          <w:rFonts w:cstheme="minorHAnsi"/>
          <w:i/>
          <w:iCs/>
          <w:color w:val="000000" w:themeColor="text1"/>
        </w:rPr>
        <w:t xml:space="preserve">h </w:t>
      </w:r>
      <w:r w:rsidRPr="005C5FD8">
        <w:rPr>
          <w:rFonts w:ascii="Arial" w:hAnsi="Arial" w:cs="Arial"/>
          <w:i/>
          <w:iCs/>
          <w:color w:val="000000" w:themeColor="text1"/>
        </w:rPr>
        <w:t>◄</w:t>
      </w:r>
      <w:r w:rsidRPr="005C5FD8">
        <w:rPr>
          <w:rFonts w:cstheme="minorHAnsi"/>
          <w:i/>
          <w:iCs/>
          <w:color w:val="000000" w:themeColor="text1"/>
        </w:rPr>
        <w:t>insert hyperlink or place</w:t>
      </w:r>
      <w:r w:rsidRPr="005C5FD8">
        <w:rPr>
          <w:rFonts w:ascii="Arial" w:hAnsi="Arial" w:cs="Arial"/>
          <w:i/>
          <w:iCs/>
          <w:color w:val="000000" w:themeColor="text1"/>
        </w:rPr>
        <w:t>►</w:t>
      </w:r>
      <w:r w:rsidRPr="005C5FD8">
        <w:rPr>
          <w:rFonts w:cstheme="minorHAnsi"/>
          <w:i/>
          <w:iCs/>
          <w:color w:val="000000" w:themeColor="text1"/>
        </w:rPr>
        <w:t>.</w:t>
      </w:r>
    </w:p>
    <w:p w14:paraId="065B98F1" w14:textId="7B63ADB7" w:rsidR="0067068D" w:rsidRPr="005C5FD8" w:rsidRDefault="0067068D" w:rsidP="0067068D">
      <w:pPr>
        <w:ind w:left="964"/>
        <w:rPr>
          <w:rFonts w:cstheme="minorHAnsi"/>
        </w:rPr>
      </w:pPr>
      <w:r w:rsidRPr="005C5FD8">
        <w:rPr>
          <w:rFonts w:cstheme="minorHAnsi"/>
          <w:i/>
          <w:iCs/>
          <w:color w:val="000000" w:themeColor="text1"/>
        </w:rPr>
        <w:lastRenderedPageBreak/>
        <w:t xml:space="preserve">You can also access information about entitlements and rights at work by contacting </w:t>
      </w:r>
      <w:r w:rsidRPr="005C5FD8">
        <w:rPr>
          <w:rFonts w:ascii="Arial" w:hAnsi="Arial" w:cs="Arial"/>
          <w:i/>
          <w:iCs/>
          <w:color w:val="000000" w:themeColor="text1"/>
        </w:rPr>
        <w:t>◄</w:t>
      </w:r>
      <w:r w:rsidRPr="005C5FD8">
        <w:rPr>
          <w:rFonts w:cstheme="minorHAnsi"/>
          <w:i/>
          <w:iCs/>
          <w:color w:val="000000" w:themeColor="text1"/>
        </w:rPr>
        <w:t>insert name and contact details of the Liaison Officer appointed by entity as required by resources clause set out below</w:t>
      </w:r>
      <w:r w:rsidRPr="005C5FD8">
        <w:rPr>
          <w:rFonts w:ascii="Arial" w:hAnsi="Arial" w:cs="Arial"/>
          <w:i/>
          <w:iCs/>
          <w:color w:val="000000" w:themeColor="text1"/>
        </w:rPr>
        <w:t>►</w:t>
      </w:r>
      <w:r w:rsidRPr="005C5FD8">
        <w:rPr>
          <w:rFonts w:cstheme="minorHAnsi"/>
          <w:i/>
          <w:iCs/>
          <w:color w:val="000000" w:themeColor="text1"/>
        </w:rPr>
        <w:t xml:space="preserve">, who </w:t>
      </w:r>
      <w:proofErr w:type="gramStart"/>
      <w:r w:rsidRPr="005C5FD8">
        <w:rPr>
          <w:rFonts w:cstheme="minorHAnsi"/>
          <w:i/>
          <w:iCs/>
          <w:color w:val="000000" w:themeColor="text1"/>
        </w:rPr>
        <w:t>has been appointed</w:t>
      </w:r>
      <w:proofErr w:type="gramEnd"/>
      <w:r w:rsidRPr="005C5FD8">
        <w:rPr>
          <w:rFonts w:cstheme="minorHAnsi"/>
          <w:i/>
          <w:iCs/>
          <w:color w:val="000000" w:themeColor="text1"/>
        </w:rPr>
        <w:t xml:space="preserve"> by </w:t>
      </w:r>
      <w:r w:rsidRPr="005C5FD8">
        <w:rPr>
          <w:rFonts w:cstheme="minorHAnsi"/>
          <w:i/>
        </w:rPr>
        <w:t>Chemist Warehouse</w:t>
      </w:r>
      <w:r w:rsidRPr="005C5FD8">
        <w:rPr>
          <w:rFonts w:cstheme="minorHAnsi"/>
          <w:i/>
          <w:iCs/>
          <w:color w:val="000000" w:themeColor="text1"/>
        </w:rPr>
        <w:t xml:space="preserve"> as an Employee Liaison Officer</w:t>
      </w:r>
    </w:p>
    <w:p w14:paraId="065B98F2" w14:textId="77777777" w:rsidR="0067068D" w:rsidRDefault="0067068D" w:rsidP="00014474">
      <w:pPr>
        <w:ind w:left="964"/>
        <w:rPr>
          <w:rFonts w:cstheme="minorHAnsi"/>
          <w:i/>
          <w:color w:val="000000" w:themeColor="text1"/>
        </w:rPr>
      </w:pPr>
      <w:r w:rsidRPr="005C5FD8">
        <w:rPr>
          <w:rFonts w:cstheme="minorHAnsi"/>
          <w:i/>
          <w:color w:val="000000" w:themeColor="text1"/>
        </w:rPr>
        <w:t>Communication to franchisee employees</w:t>
      </w:r>
    </w:p>
    <w:p w14:paraId="065B98F3" w14:textId="02926B11" w:rsidR="0067068D" w:rsidRDefault="0067068D" w:rsidP="00FF0366">
      <w:pPr>
        <w:pStyle w:val="Heading2"/>
      </w:pPr>
      <w:r>
        <w:t>Chemist Warehouse</w:t>
      </w:r>
      <w:r w:rsidRPr="00D3174F">
        <w:t xml:space="preserve"> will take reasonable steps to ensure that each </w:t>
      </w:r>
      <w:r>
        <w:t xml:space="preserve">franchisee </w:t>
      </w:r>
      <w:r w:rsidRPr="00D3174F">
        <w:t>communicates via an internal communication method such as email, internal memo or intranet to all its employees the following</w:t>
      </w:r>
      <w:r>
        <w:t>:</w:t>
      </w:r>
    </w:p>
    <w:p w14:paraId="065B98F4" w14:textId="286302CC" w:rsidR="0067068D" w:rsidRPr="004F63CF" w:rsidRDefault="0067068D" w:rsidP="00C92F58">
      <w:pPr>
        <w:ind w:left="964"/>
        <w:rPr>
          <w:rFonts w:cstheme="minorHAnsi"/>
          <w:i/>
        </w:rPr>
      </w:pPr>
      <w:r w:rsidRPr="004F63CF">
        <w:rPr>
          <w:rFonts w:cstheme="minorHAnsi"/>
          <w:i/>
        </w:rPr>
        <w:t>“</w:t>
      </w:r>
      <w:r w:rsidR="00C92F58" w:rsidRPr="004F63CF">
        <w:rPr>
          <w:rFonts w:cstheme="minorHAnsi"/>
          <w:i/>
        </w:rPr>
        <w:t xml:space="preserve">Chemist Warehouse </w:t>
      </w:r>
      <w:r w:rsidRPr="004F63CF">
        <w:rPr>
          <w:rFonts w:cstheme="minorHAnsi"/>
          <w:i/>
        </w:rPr>
        <w:t xml:space="preserve">has entered into a compliance partnership with the Office of the Fair Work Ombudsman (FWO). </w:t>
      </w:r>
    </w:p>
    <w:p w14:paraId="065B98F5" w14:textId="36608059" w:rsidR="0067068D" w:rsidRPr="004F63CF" w:rsidRDefault="0067068D" w:rsidP="00C92F58">
      <w:pPr>
        <w:ind w:left="964"/>
        <w:rPr>
          <w:rFonts w:cstheme="minorHAnsi"/>
          <w:i/>
        </w:rPr>
      </w:pPr>
      <w:r w:rsidRPr="004F63CF">
        <w:rPr>
          <w:rFonts w:cstheme="minorHAnsi"/>
          <w:i/>
        </w:rPr>
        <w:t>Chemist Warehouse has entered into this compliance partnership because it is committed to ongoing compliance with Commonwealth workplace laws throughout our network.  This partnership is to demonstrate to all our employees and the broader community that we are committed to working with the FWO to promote harmonious, productive and cooperative workplaces. This partnership will have a positive impact on our employees and our business.</w:t>
      </w:r>
    </w:p>
    <w:p w14:paraId="065B98F6" w14:textId="7B5F5700" w:rsidR="0067068D" w:rsidRPr="00C92F58" w:rsidRDefault="0067068D" w:rsidP="00C92F58">
      <w:pPr>
        <w:ind w:left="964"/>
        <w:rPr>
          <w:rFonts w:cstheme="minorHAnsi"/>
          <w:i/>
        </w:rPr>
      </w:pPr>
      <w:r w:rsidRPr="004F63CF">
        <w:rPr>
          <w:rFonts w:cstheme="minorHAnsi"/>
          <w:i/>
        </w:rPr>
        <w:t>Chemist Warehouse and its franchisees are committed to working with the FWO to ensure compliance with Commonwealth workplace laws and promote harmonious, productive and cooperative workplaces. Franchise outlets play an important part in the Chemist Warehouse brand and compliance</w:t>
      </w:r>
      <w:r w:rsidRPr="00C92F58">
        <w:rPr>
          <w:rFonts w:cstheme="minorHAnsi"/>
          <w:i/>
        </w:rPr>
        <w:t xml:space="preserve"> with workplace laws across all outlets is vital to the ongoing success of our business.</w:t>
      </w:r>
    </w:p>
    <w:p w14:paraId="065B98F7" w14:textId="0614F4F4" w:rsidR="0067068D" w:rsidRPr="00C92F58" w:rsidRDefault="0067068D" w:rsidP="00C92F58">
      <w:pPr>
        <w:ind w:left="964"/>
        <w:rPr>
          <w:rFonts w:cstheme="minorHAnsi"/>
          <w:i/>
        </w:rPr>
      </w:pPr>
      <w:r w:rsidRPr="00C92F58">
        <w:rPr>
          <w:rFonts w:cstheme="minorHAnsi"/>
          <w:i/>
        </w:rPr>
        <w:t xml:space="preserve">As a Chemist Warehouse franchise operator we too are committed to compliance with workplace relations laws. </w:t>
      </w:r>
    </w:p>
    <w:p w14:paraId="065B98F8" w14:textId="1619BEE9" w:rsidR="0067068D" w:rsidRDefault="0067068D" w:rsidP="0067068D">
      <w:pPr>
        <w:ind w:left="964"/>
        <w:rPr>
          <w:rFonts w:cstheme="minorHAnsi"/>
          <w:i/>
        </w:rPr>
      </w:pPr>
      <w:r w:rsidRPr="00C92F58">
        <w:rPr>
          <w:rFonts w:cstheme="minorHAnsi"/>
          <w:i/>
        </w:rPr>
        <w:t xml:space="preserve">We have made the Deed available to all staff </w:t>
      </w:r>
      <w:r w:rsidRPr="005C5FD8">
        <w:rPr>
          <w:rFonts w:cstheme="minorHAnsi"/>
          <w:i/>
        </w:rPr>
        <w:t xml:space="preserve">through </w:t>
      </w:r>
      <w:r w:rsidRPr="005C5FD8">
        <w:rPr>
          <w:rFonts w:ascii="Arial" w:hAnsi="Arial" w:cs="Arial"/>
          <w:i/>
        </w:rPr>
        <w:t>◄</w:t>
      </w:r>
      <w:r w:rsidRPr="005C5FD8">
        <w:rPr>
          <w:rFonts w:cstheme="minorHAnsi"/>
          <w:i/>
        </w:rPr>
        <w:t>insert hyperlink or place</w:t>
      </w:r>
      <w:r w:rsidRPr="005C5FD8">
        <w:rPr>
          <w:rFonts w:ascii="Arial" w:hAnsi="Arial" w:cs="Arial"/>
          <w:i/>
        </w:rPr>
        <w:t>►</w:t>
      </w:r>
      <w:r w:rsidRPr="005C5FD8">
        <w:rPr>
          <w:rFonts w:cstheme="minorHAnsi"/>
          <w:i/>
        </w:rPr>
        <w:t xml:space="preserve">. </w:t>
      </w:r>
      <w:proofErr w:type="gramStart"/>
      <w:r w:rsidRPr="005C5FD8">
        <w:rPr>
          <w:rFonts w:cstheme="minorHAnsi"/>
          <w:i/>
        </w:rPr>
        <w:t xml:space="preserve">You are also able to access information about entitlements and rights at work by contacting </w:t>
      </w:r>
      <w:r w:rsidRPr="005C5FD8">
        <w:rPr>
          <w:rFonts w:ascii="Arial" w:hAnsi="Arial" w:cs="Arial"/>
          <w:i/>
        </w:rPr>
        <w:t>◄</w:t>
      </w:r>
      <w:r w:rsidRPr="005C5FD8">
        <w:rPr>
          <w:rFonts w:cstheme="minorHAnsi"/>
          <w:i/>
        </w:rPr>
        <w:t>insert name and contact details of Employee Liaison Officer appointed by entity as required by resources clause set out below</w:t>
      </w:r>
      <w:r w:rsidRPr="005C5FD8">
        <w:rPr>
          <w:rFonts w:ascii="Arial" w:hAnsi="Arial" w:cs="Arial"/>
          <w:i/>
        </w:rPr>
        <w:t>►</w:t>
      </w:r>
      <w:r w:rsidRPr="005C5FD8">
        <w:rPr>
          <w:rFonts w:cstheme="minorHAnsi"/>
          <w:i/>
        </w:rPr>
        <w:t>, who has</w:t>
      </w:r>
      <w:r w:rsidRPr="00C92F58">
        <w:rPr>
          <w:rFonts w:cstheme="minorHAnsi"/>
          <w:i/>
        </w:rPr>
        <w:t xml:space="preserve"> been appointed by </w:t>
      </w:r>
      <w:r w:rsidRPr="004F63CF">
        <w:rPr>
          <w:rFonts w:cstheme="minorHAnsi"/>
          <w:i/>
        </w:rPr>
        <w:t>Chemist Warehouse as</w:t>
      </w:r>
      <w:r w:rsidRPr="00C92F58">
        <w:rPr>
          <w:rFonts w:cstheme="minorHAnsi"/>
          <w:i/>
        </w:rPr>
        <w:t xml:space="preserve"> an Employee Liaison Officer, or by visiting the </w:t>
      </w:r>
      <w:hyperlink r:id="rId9" w:history="1">
        <w:r w:rsidRPr="00C92F58">
          <w:rPr>
            <w:rStyle w:val="Hyperlink"/>
            <w:rFonts w:asciiTheme="minorHAnsi" w:hAnsiTheme="minorHAnsi" w:cstheme="minorHAnsi"/>
            <w:i/>
          </w:rPr>
          <w:t>Fair Work Ombudsman website</w:t>
        </w:r>
      </w:hyperlink>
      <w:r w:rsidRPr="00C92F58">
        <w:rPr>
          <w:rFonts w:cstheme="minorHAnsi"/>
          <w:i/>
        </w:rPr>
        <w:t xml:space="preserve"> at www.fairwork.gov.au or speaking to a Fair Work Advisor on 13 13 94.”</w:t>
      </w:r>
      <w:proofErr w:type="gramEnd"/>
    </w:p>
    <w:p w14:paraId="065B98F9" w14:textId="77777777" w:rsidR="00737BB1" w:rsidRPr="00C92F58" w:rsidRDefault="00737BB1" w:rsidP="0067068D">
      <w:pPr>
        <w:ind w:left="964"/>
        <w:rPr>
          <w:rFonts w:cstheme="minorHAnsi"/>
          <w:i/>
          <w:lang w:eastAsia="en-AU"/>
        </w:rPr>
      </w:pPr>
    </w:p>
    <w:p w14:paraId="065B98FA" w14:textId="2BC3BA1F" w:rsidR="004F6A2E" w:rsidRPr="00FF0366" w:rsidRDefault="00FF0366" w:rsidP="00FF0366">
      <w:pPr>
        <w:pStyle w:val="Heading2"/>
        <w:rPr>
          <w:rFonts w:cstheme="minorHAnsi"/>
          <w:szCs w:val="22"/>
          <w:lang w:eastAsia="en-AU"/>
        </w:rPr>
      </w:pPr>
      <w:r w:rsidRPr="00FF0366">
        <w:rPr>
          <w:rFonts w:cstheme="minorHAnsi"/>
          <w:bCs w:val="0"/>
          <w:iCs w:val="0"/>
          <w:szCs w:val="22"/>
        </w:rPr>
        <w:t>The FWO will publish an article on its intranet alerting its staff to the commencement of the</w:t>
      </w:r>
      <w:r w:rsidR="00A04795">
        <w:rPr>
          <w:rFonts w:cstheme="minorHAnsi"/>
          <w:bCs w:val="0"/>
          <w:iCs w:val="0"/>
          <w:szCs w:val="22"/>
        </w:rPr>
        <w:t xml:space="preserve"> compliance</w:t>
      </w:r>
      <w:r w:rsidRPr="00FF0366">
        <w:rPr>
          <w:rFonts w:cstheme="minorHAnsi"/>
          <w:bCs w:val="0"/>
          <w:iCs w:val="0"/>
          <w:szCs w:val="22"/>
        </w:rPr>
        <w:t xml:space="preserve"> partnership. This article will include reference to the nominated FWO Contact Person and instruct all contact with Chemist Warehouse to </w:t>
      </w:r>
      <w:proofErr w:type="gramStart"/>
      <w:r w:rsidRPr="00FF0366">
        <w:rPr>
          <w:rFonts w:cstheme="minorHAnsi"/>
          <w:bCs w:val="0"/>
          <w:iCs w:val="0"/>
          <w:szCs w:val="22"/>
        </w:rPr>
        <w:t>be directed</w:t>
      </w:r>
      <w:proofErr w:type="gramEnd"/>
      <w:r w:rsidRPr="00FF0366">
        <w:rPr>
          <w:rFonts w:cstheme="minorHAnsi"/>
          <w:bCs w:val="0"/>
          <w:iCs w:val="0"/>
          <w:szCs w:val="22"/>
        </w:rPr>
        <w:t xml:space="preserve"> to them. FWO will make information about the partnership and its commitments available to its staff throughout the life of the Deed</w:t>
      </w:r>
      <w:r w:rsidRPr="00FF0366">
        <w:rPr>
          <w:rFonts w:cstheme="minorHAnsi"/>
          <w:b/>
          <w:bCs w:val="0"/>
          <w:iCs w:val="0"/>
          <w:szCs w:val="22"/>
        </w:rPr>
        <w:t>.</w:t>
      </w:r>
    </w:p>
    <w:p w14:paraId="065B98FB" w14:textId="77777777" w:rsidR="004F6A2E" w:rsidRPr="004F6A2E" w:rsidRDefault="00F16D54" w:rsidP="004F6A2E">
      <w:pPr>
        <w:pStyle w:val="Heading1"/>
        <w:rPr>
          <w:rFonts w:cstheme="minorHAnsi"/>
          <w:szCs w:val="22"/>
          <w:lang w:eastAsia="en-AU"/>
        </w:rPr>
      </w:pPr>
      <w:bookmarkStart w:id="32" w:name="_Toc466463308"/>
      <w:r>
        <w:rPr>
          <w:rFonts w:cstheme="minorHAnsi"/>
          <w:szCs w:val="22"/>
          <w:lang w:eastAsia="en-AU"/>
        </w:rPr>
        <w:t>Systems and processes to ensure compliance</w:t>
      </w:r>
      <w:bookmarkEnd w:id="32"/>
    </w:p>
    <w:p w14:paraId="065B98FC" w14:textId="6573A38A" w:rsidR="004F6A2E" w:rsidRPr="0064038F" w:rsidRDefault="009D1F82" w:rsidP="004F6A2E">
      <w:pPr>
        <w:pStyle w:val="Heading2"/>
        <w:rPr>
          <w:rFonts w:cstheme="minorHAnsi"/>
          <w:szCs w:val="22"/>
          <w:lang w:eastAsia="en-AU"/>
        </w:rPr>
      </w:pPr>
      <w:bookmarkStart w:id="33" w:name="_Toc447033608"/>
      <w:bookmarkStart w:id="34" w:name="_Toc447040878"/>
      <w:bookmarkStart w:id="35" w:name="_Toc447180141"/>
      <w:bookmarkStart w:id="36" w:name="_Toc447187437"/>
      <w:bookmarkStart w:id="37" w:name="_Toc448916952"/>
      <w:r w:rsidRPr="0064038F">
        <w:rPr>
          <w:rFonts w:cstheme="minorHAnsi"/>
          <w:szCs w:val="22"/>
          <w:lang w:eastAsia="en-AU"/>
        </w:rPr>
        <w:t>Every</w:t>
      </w:r>
      <w:r w:rsidR="004F6A2E" w:rsidRPr="0064038F">
        <w:rPr>
          <w:rFonts w:cstheme="minorHAnsi"/>
          <w:szCs w:val="22"/>
          <w:lang w:eastAsia="en-AU"/>
        </w:rPr>
        <w:t xml:space="preserve"> 6 months </w:t>
      </w:r>
      <w:r w:rsidRPr="0064038F">
        <w:rPr>
          <w:rFonts w:cstheme="minorHAnsi"/>
          <w:szCs w:val="22"/>
          <w:lang w:eastAsia="en-AU"/>
        </w:rPr>
        <w:t>from the execution of</w:t>
      </w:r>
      <w:r w:rsidR="004F6A2E" w:rsidRPr="0064038F">
        <w:rPr>
          <w:rFonts w:cstheme="minorHAnsi"/>
          <w:szCs w:val="22"/>
          <w:lang w:eastAsia="en-AU"/>
        </w:rPr>
        <w:t xml:space="preserve"> this Deed</w:t>
      </w:r>
      <w:r w:rsidR="004F6A2E" w:rsidRPr="004F63CF">
        <w:rPr>
          <w:rFonts w:cstheme="minorHAnsi"/>
          <w:szCs w:val="22"/>
          <w:lang w:eastAsia="en-AU"/>
        </w:rPr>
        <w:t xml:space="preserve">, </w:t>
      </w:r>
      <w:r w:rsidR="00F12DE8" w:rsidRPr="004F63CF">
        <w:rPr>
          <w:rFonts w:cstheme="minorHAnsi"/>
          <w:szCs w:val="22"/>
        </w:rPr>
        <w:t>Chemist Warehouse</w:t>
      </w:r>
      <w:r w:rsidR="004F6A2E" w:rsidRPr="004F63CF">
        <w:rPr>
          <w:rFonts w:cstheme="minorHAnsi"/>
          <w:szCs w:val="22"/>
          <w:lang w:eastAsia="en-AU"/>
        </w:rPr>
        <w:t xml:space="preserve"> will </w:t>
      </w:r>
      <w:r w:rsidR="00B118CA" w:rsidRPr="004F63CF">
        <w:rPr>
          <w:rFonts w:cstheme="minorHAnsi"/>
          <w:szCs w:val="22"/>
          <w:lang w:eastAsia="en-AU"/>
        </w:rPr>
        <w:t xml:space="preserve">provide details of </w:t>
      </w:r>
      <w:r w:rsidRPr="004F63CF">
        <w:rPr>
          <w:rFonts w:cstheme="minorHAnsi"/>
          <w:szCs w:val="22"/>
          <w:lang w:eastAsia="en-AU"/>
        </w:rPr>
        <w:t xml:space="preserve">the changes to </w:t>
      </w:r>
      <w:r w:rsidR="00B118CA" w:rsidRPr="004F63CF">
        <w:rPr>
          <w:rFonts w:cstheme="minorHAnsi"/>
          <w:szCs w:val="22"/>
          <w:lang w:eastAsia="en-AU"/>
        </w:rPr>
        <w:t>their processes that they intend to implement</w:t>
      </w:r>
      <w:r w:rsidR="004F6A2E" w:rsidRPr="004F63CF">
        <w:rPr>
          <w:rFonts w:cstheme="minorHAnsi"/>
          <w:szCs w:val="22"/>
          <w:lang w:eastAsia="en-AU"/>
        </w:rPr>
        <w:t xml:space="preserve"> </w:t>
      </w:r>
      <w:r w:rsidRPr="004F63CF">
        <w:rPr>
          <w:rFonts w:cstheme="minorHAnsi"/>
          <w:szCs w:val="22"/>
          <w:lang w:eastAsia="en-AU"/>
        </w:rPr>
        <w:t>or have implemented</w:t>
      </w:r>
      <w:r w:rsidR="004F6A2E" w:rsidRPr="004F63CF">
        <w:rPr>
          <w:rFonts w:cstheme="minorHAnsi"/>
          <w:szCs w:val="22"/>
          <w:lang w:eastAsia="en-AU"/>
        </w:rPr>
        <w:t xml:space="preserve"> to </w:t>
      </w:r>
      <w:r w:rsidR="004F6A2E" w:rsidRPr="004F63CF">
        <w:rPr>
          <w:rFonts w:cstheme="minorHAnsi"/>
          <w:szCs w:val="22"/>
          <w:lang w:eastAsia="en-AU"/>
        </w:rPr>
        <w:lastRenderedPageBreak/>
        <w:t>ensure that the hours worked by all people</w:t>
      </w:r>
      <w:r w:rsidR="00B118CA" w:rsidRPr="004F63CF">
        <w:rPr>
          <w:rFonts w:cstheme="minorHAnsi"/>
          <w:szCs w:val="22"/>
          <w:lang w:eastAsia="en-AU"/>
        </w:rPr>
        <w:t xml:space="preserve"> at</w:t>
      </w:r>
      <w:r w:rsidR="004F6A2E" w:rsidRPr="004F63CF">
        <w:rPr>
          <w:rFonts w:cstheme="minorHAnsi"/>
          <w:szCs w:val="22"/>
          <w:lang w:eastAsia="en-AU"/>
        </w:rPr>
        <w:t xml:space="preserve"> </w:t>
      </w:r>
      <w:r w:rsidR="00B118CA" w:rsidRPr="004F63CF">
        <w:rPr>
          <w:rFonts w:cstheme="minorHAnsi"/>
          <w:szCs w:val="22"/>
        </w:rPr>
        <w:t>Chemist Warehouse sites</w:t>
      </w:r>
      <w:r w:rsidR="004F6A2E" w:rsidRPr="0064038F">
        <w:rPr>
          <w:rFonts w:cstheme="minorHAnsi"/>
          <w:szCs w:val="22"/>
          <w:lang w:eastAsia="en-AU"/>
        </w:rPr>
        <w:t xml:space="preserve">, </w:t>
      </w:r>
      <w:proofErr w:type="gramStart"/>
      <w:r w:rsidR="004F6A2E" w:rsidRPr="0064038F">
        <w:rPr>
          <w:rFonts w:cstheme="minorHAnsi"/>
          <w:szCs w:val="22"/>
          <w:lang w:eastAsia="en-AU"/>
        </w:rPr>
        <w:t>can be readily ascertained</w:t>
      </w:r>
      <w:proofErr w:type="gramEnd"/>
      <w:r w:rsidR="004F6A2E" w:rsidRPr="0064038F">
        <w:rPr>
          <w:rFonts w:cstheme="minorHAnsi"/>
          <w:szCs w:val="22"/>
          <w:lang w:eastAsia="en-AU"/>
        </w:rPr>
        <w:t>, including by:</w:t>
      </w:r>
      <w:bookmarkEnd w:id="33"/>
      <w:bookmarkEnd w:id="34"/>
      <w:bookmarkEnd w:id="35"/>
      <w:bookmarkEnd w:id="36"/>
      <w:bookmarkEnd w:id="37"/>
    </w:p>
    <w:p w14:paraId="065B98FD" w14:textId="77777777" w:rsidR="004F6A2E" w:rsidRDefault="00B118CA" w:rsidP="00B118CA">
      <w:pPr>
        <w:pStyle w:val="CUNumber3"/>
        <w:numPr>
          <w:ilvl w:val="2"/>
          <w:numId w:val="20"/>
        </w:numPr>
        <w:rPr>
          <w:rFonts w:asciiTheme="minorHAnsi" w:hAnsiTheme="minorHAnsi" w:cstheme="minorHAnsi"/>
          <w:sz w:val="22"/>
          <w:szCs w:val="22"/>
          <w:lang w:eastAsia="en-AU"/>
        </w:rPr>
      </w:pPr>
      <w:proofErr w:type="gramStart"/>
      <w:r w:rsidRPr="00B118CA">
        <w:rPr>
          <w:rFonts w:asciiTheme="minorHAnsi" w:hAnsiTheme="minorHAnsi" w:cstheme="minorHAnsi"/>
          <w:sz w:val="22"/>
          <w:szCs w:val="22"/>
          <w:lang w:eastAsia="en-AU"/>
        </w:rPr>
        <w:t>maintain</w:t>
      </w:r>
      <w:proofErr w:type="gramEnd"/>
      <w:r w:rsidRPr="00B118CA">
        <w:rPr>
          <w:rFonts w:asciiTheme="minorHAnsi" w:hAnsiTheme="minorHAnsi" w:cstheme="minorHAnsi"/>
          <w:sz w:val="22"/>
          <w:szCs w:val="22"/>
          <w:lang w:eastAsia="en-AU"/>
        </w:rPr>
        <w:t xml:space="preserve"> and monitor accurate records of each Employee’s working hours, including, date </w:t>
      </w:r>
      <w:r w:rsidR="007D3219">
        <w:rPr>
          <w:rFonts w:asciiTheme="minorHAnsi" w:hAnsiTheme="minorHAnsi" w:cstheme="minorHAnsi"/>
          <w:sz w:val="22"/>
          <w:szCs w:val="22"/>
          <w:lang w:eastAsia="en-AU"/>
        </w:rPr>
        <w:t>of work, start and finish times</w:t>
      </w:r>
      <w:r w:rsidR="004F6A2E" w:rsidRPr="00B118CA">
        <w:rPr>
          <w:rFonts w:asciiTheme="minorHAnsi" w:hAnsiTheme="minorHAnsi" w:cstheme="minorHAnsi"/>
          <w:sz w:val="22"/>
          <w:szCs w:val="22"/>
          <w:lang w:eastAsia="en-AU"/>
        </w:rPr>
        <w:t>.</w:t>
      </w:r>
    </w:p>
    <w:p w14:paraId="065B98FE" w14:textId="179A04F4" w:rsidR="009D1F82" w:rsidRPr="004F63CF" w:rsidRDefault="00EC12B3" w:rsidP="00B118CA">
      <w:pPr>
        <w:pStyle w:val="CUNumber3"/>
        <w:numPr>
          <w:ilvl w:val="2"/>
          <w:numId w:val="20"/>
        </w:numPr>
        <w:rPr>
          <w:rFonts w:asciiTheme="minorHAnsi" w:hAnsiTheme="minorHAnsi" w:cstheme="minorHAnsi"/>
          <w:sz w:val="22"/>
          <w:szCs w:val="22"/>
          <w:lang w:eastAsia="en-AU"/>
        </w:rPr>
      </w:pPr>
      <w:r>
        <w:rPr>
          <w:rFonts w:asciiTheme="minorHAnsi" w:hAnsiTheme="minorHAnsi" w:cstheme="minorHAnsi"/>
          <w:sz w:val="22"/>
          <w:szCs w:val="22"/>
          <w:lang w:eastAsia="en-AU"/>
        </w:rPr>
        <w:t xml:space="preserve">Providing </w:t>
      </w:r>
      <w:r w:rsidR="009D1F82">
        <w:rPr>
          <w:rFonts w:asciiTheme="minorHAnsi" w:hAnsiTheme="minorHAnsi" w:cstheme="minorHAnsi"/>
          <w:sz w:val="22"/>
          <w:szCs w:val="22"/>
          <w:lang w:eastAsia="en-AU"/>
        </w:rPr>
        <w:t xml:space="preserve">details </w:t>
      </w:r>
      <w:r w:rsidR="009D1F82" w:rsidRPr="004F63CF">
        <w:rPr>
          <w:rFonts w:asciiTheme="minorHAnsi" w:hAnsiTheme="minorHAnsi" w:cstheme="minorHAnsi"/>
          <w:sz w:val="22"/>
          <w:szCs w:val="22"/>
          <w:lang w:eastAsia="en-AU"/>
        </w:rPr>
        <w:t xml:space="preserve">of </w:t>
      </w:r>
      <w:r w:rsidR="009D1F82" w:rsidRPr="004F63CF">
        <w:rPr>
          <w:rFonts w:asciiTheme="minorHAnsi" w:hAnsiTheme="minorHAnsi" w:cstheme="minorHAnsi"/>
          <w:sz w:val="22"/>
          <w:szCs w:val="22"/>
        </w:rPr>
        <w:t xml:space="preserve">Chemist Warehouse’s internal training </w:t>
      </w:r>
      <w:r w:rsidR="00BC3DE4" w:rsidRPr="004F63CF">
        <w:rPr>
          <w:rFonts w:asciiTheme="minorHAnsi" w:hAnsiTheme="minorHAnsi" w:cstheme="minorHAnsi"/>
          <w:sz w:val="22"/>
          <w:szCs w:val="22"/>
        </w:rPr>
        <w:t>processes, the</w:t>
      </w:r>
      <w:r w:rsidR="006A5D96" w:rsidRPr="004F63CF">
        <w:rPr>
          <w:rFonts w:asciiTheme="minorHAnsi" w:hAnsiTheme="minorHAnsi" w:cstheme="minorHAnsi"/>
          <w:sz w:val="22"/>
          <w:szCs w:val="22"/>
        </w:rPr>
        <w:t xml:space="preserve"> </w:t>
      </w:r>
      <w:r w:rsidR="009D1F82" w:rsidRPr="004F63CF">
        <w:rPr>
          <w:rFonts w:asciiTheme="minorHAnsi" w:hAnsiTheme="minorHAnsi" w:cstheme="minorHAnsi"/>
          <w:sz w:val="22"/>
          <w:szCs w:val="22"/>
        </w:rPr>
        <w:t>record</w:t>
      </w:r>
      <w:r w:rsidR="006A5D96" w:rsidRPr="004F63CF">
        <w:rPr>
          <w:rFonts w:asciiTheme="minorHAnsi" w:hAnsiTheme="minorHAnsi" w:cstheme="minorHAnsi"/>
          <w:sz w:val="22"/>
          <w:szCs w:val="22"/>
        </w:rPr>
        <w:t>ing</w:t>
      </w:r>
      <w:r w:rsidR="009D1F82" w:rsidRPr="004F63CF">
        <w:rPr>
          <w:rFonts w:asciiTheme="minorHAnsi" w:hAnsiTheme="minorHAnsi" w:cstheme="minorHAnsi"/>
          <w:sz w:val="22"/>
          <w:szCs w:val="22"/>
        </w:rPr>
        <w:t xml:space="preserve"> of completed</w:t>
      </w:r>
      <w:r w:rsidR="006A5D96" w:rsidRPr="004F63CF">
        <w:rPr>
          <w:rFonts w:asciiTheme="minorHAnsi" w:hAnsiTheme="minorHAnsi" w:cstheme="minorHAnsi"/>
          <w:sz w:val="22"/>
          <w:szCs w:val="22"/>
        </w:rPr>
        <w:t xml:space="preserve"> training programs or modules</w:t>
      </w:r>
      <w:r w:rsidR="009512EA" w:rsidRPr="004F63CF">
        <w:rPr>
          <w:rFonts w:asciiTheme="minorHAnsi" w:hAnsiTheme="minorHAnsi" w:cstheme="minorHAnsi"/>
          <w:sz w:val="22"/>
          <w:szCs w:val="22"/>
        </w:rPr>
        <w:t xml:space="preserve"> and how</w:t>
      </w:r>
      <w:r w:rsidR="00C154DF" w:rsidRPr="004F63CF">
        <w:rPr>
          <w:rFonts w:asciiTheme="minorHAnsi" w:hAnsiTheme="minorHAnsi" w:cstheme="minorHAnsi"/>
          <w:sz w:val="22"/>
          <w:szCs w:val="22"/>
        </w:rPr>
        <w:t xml:space="preserve"> log in and log out times and dates</w:t>
      </w:r>
      <w:r w:rsidR="009512EA" w:rsidRPr="004F63CF">
        <w:rPr>
          <w:rFonts w:asciiTheme="minorHAnsi" w:hAnsiTheme="minorHAnsi" w:cstheme="minorHAnsi"/>
          <w:sz w:val="22"/>
          <w:szCs w:val="22"/>
        </w:rPr>
        <w:t xml:space="preserve"> are recorded for employees using any form of training, including  online training </w:t>
      </w:r>
    </w:p>
    <w:p w14:paraId="065B98FF" w14:textId="095CB59F" w:rsidR="006F5685" w:rsidRPr="004F63CF" w:rsidRDefault="006F5685" w:rsidP="006F5685">
      <w:pPr>
        <w:pStyle w:val="Heading2"/>
        <w:rPr>
          <w:rFonts w:cstheme="minorHAnsi"/>
          <w:szCs w:val="22"/>
        </w:rPr>
      </w:pPr>
      <w:r w:rsidRPr="004F63CF">
        <w:rPr>
          <w:rFonts w:cstheme="minorHAnsi"/>
          <w:szCs w:val="22"/>
          <w:lang w:eastAsia="en-AU"/>
        </w:rPr>
        <w:t xml:space="preserve">The FWO will provide feedback on the system and processes as provided by </w:t>
      </w:r>
      <w:r w:rsidRPr="004F63CF">
        <w:rPr>
          <w:rFonts w:cstheme="minorHAnsi"/>
          <w:szCs w:val="22"/>
        </w:rPr>
        <w:t>Chemist Warehouse to facilitate compliance.</w:t>
      </w:r>
    </w:p>
    <w:p w14:paraId="065B9900" w14:textId="37E1B414" w:rsidR="006F5685" w:rsidRPr="004F63CF" w:rsidRDefault="006F5685" w:rsidP="006F5685">
      <w:pPr>
        <w:pStyle w:val="Heading2"/>
        <w:rPr>
          <w:rFonts w:cstheme="minorHAnsi"/>
          <w:szCs w:val="22"/>
        </w:rPr>
      </w:pPr>
      <w:r w:rsidRPr="004F63CF">
        <w:t xml:space="preserve">Upon request, the FWO will discuss and provide the FWO view on workplace relations queries that may arise from time to time throughout </w:t>
      </w:r>
      <w:r w:rsidRPr="004F63CF">
        <w:rPr>
          <w:rFonts w:cstheme="minorHAnsi"/>
          <w:szCs w:val="22"/>
        </w:rPr>
        <w:t>Chemist Warehouse operations.</w:t>
      </w:r>
    </w:p>
    <w:p w14:paraId="065B9901" w14:textId="77777777" w:rsidR="004F6A2E" w:rsidRPr="00714853" w:rsidRDefault="004F6A2E" w:rsidP="004F6A2E">
      <w:pPr>
        <w:pStyle w:val="Heading1"/>
        <w:rPr>
          <w:rFonts w:cstheme="minorHAnsi"/>
          <w:szCs w:val="22"/>
          <w:lang w:eastAsia="en-AU"/>
        </w:rPr>
      </w:pPr>
      <w:bookmarkStart w:id="38" w:name="_Toc466463309"/>
      <w:r w:rsidRPr="00714853">
        <w:rPr>
          <w:rFonts w:cstheme="minorHAnsi"/>
          <w:szCs w:val="22"/>
          <w:lang w:eastAsia="en-AU"/>
        </w:rPr>
        <w:t>Payment and payroll records</w:t>
      </w:r>
      <w:bookmarkEnd w:id="38"/>
    </w:p>
    <w:p w14:paraId="065B9902" w14:textId="150F69EB" w:rsidR="004F6A2E" w:rsidRPr="004F63CF" w:rsidRDefault="00F12DE8" w:rsidP="004F6A2E">
      <w:pPr>
        <w:pStyle w:val="Heading2"/>
        <w:rPr>
          <w:rFonts w:cstheme="minorHAnsi"/>
          <w:szCs w:val="22"/>
          <w:lang w:eastAsia="en-AU"/>
        </w:rPr>
      </w:pPr>
      <w:bookmarkStart w:id="39" w:name="_Toc447033611"/>
      <w:bookmarkStart w:id="40" w:name="_Toc447040881"/>
      <w:bookmarkStart w:id="41" w:name="_Toc447180144"/>
      <w:bookmarkStart w:id="42" w:name="_Toc447187440"/>
      <w:bookmarkStart w:id="43" w:name="_Toc448916956"/>
      <w:r w:rsidRPr="004F63CF">
        <w:rPr>
          <w:rFonts w:cstheme="minorHAnsi"/>
          <w:szCs w:val="22"/>
        </w:rPr>
        <w:t>Chemist Warehouse</w:t>
      </w:r>
      <w:r w:rsidR="004F6A2E" w:rsidRPr="004F63CF">
        <w:rPr>
          <w:rFonts w:cstheme="minorHAnsi"/>
          <w:szCs w:val="22"/>
          <w:lang w:eastAsia="en-AU"/>
        </w:rPr>
        <w:t xml:space="preserve"> will </w:t>
      </w:r>
      <w:r w:rsidR="0075214F" w:rsidRPr="004F63CF">
        <w:rPr>
          <w:rFonts w:cstheme="minorHAnsi"/>
          <w:szCs w:val="22"/>
          <w:lang w:eastAsia="en-AU"/>
        </w:rPr>
        <w:t xml:space="preserve">continue to </w:t>
      </w:r>
      <w:r w:rsidR="004F6A2E" w:rsidRPr="004F63CF">
        <w:rPr>
          <w:rFonts w:cstheme="minorHAnsi"/>
          <w:szCs w:val="22"/>
          <w:lang w:eastAsia="en-AU"/>
        </w:rPr>
        <w:t>ensure that the payroll system specifies minimum rates of pay for all Employees which, at a minimum, are consistent with applicable Commonwealth Workplace Laws and Fair Work Instruments</w:t>
      </w:r>
      <w:r w:rsidR="00F16D54" w:rsidRPr="004F63CF">
        <w:rPr>
          <w:rFonts w:cstheme="minorHAnsi"/>
          <w:szCs w:val="22"/>
          <w:lang w:eastAsia="en-AU"/>
        </w:rPr>
        <w:t>.</w:t>
      </w:r>
      <w:bookmarkEnd w:id="39"/>
      <w:bookmarkEnd w:id="40"/>
      <w:bookmarkEnd w:id="41"/>
      <w:bookmarkEnd w:id="42"/>
      <w:bookmarkEnd w:id="43"/>
      <w:r w:rsidR="004F6A2E" w:rsidRPr="004F63CF">
        <w:rPr>
          <w:rFonts w:cstheme="minorHAnsi"/>
          <w:szCs w:val="22"/>
          <w:lang w:eastAsia="en-AU"/>
        </w:rPr>
        <w:t xml:space="preserve"> </w:t>
      </w:r>
    </w:p>
    <w:p w14:paraId="065B9903" w14:textId="5B5CAD91" w:rsidR="004F6A2E" w:rsidRPr="004F63CF" w:rsidRDefault="00F12DE8" w:rsidP="004F6A2E">
      <w:pPr>
        <w:pStyle w:val="Heading2"/>
        <w:rPr>
          <w:rFonts w:cstheme="minorHAnsi"/>
          <w:szCs w:val="22"/>
          <w:lang w:eastAsia="en-AU"/>
        </w:rPr>
      </w:pPr>
      <w:bookmarkStart w:id="44" w:name="_Toc447033612"/>
      <w:bookmarkStart w:id="45" w:name="_Toc447040882"/>
      <w:bookmarkStart w:id="46" w:name="_Toc448916957"/>
      <w:bookmarkStart w:id="47" w:name="_Toc447180145"/>
      <w:bookmarkStart w:id="48" w:name="_Toc447187441"/>
      <w:r w:rsidRPr="004F63CF">
        <w:rPr>
          <w:rFonts w:cstheme="minorHAnsi"/>
          <w:szCs w:val="22"/>
        </w:rPr>
        <w:t>Chemist Warehouse</w:t>
      </w:r>
      <w:r w:rsidR="004F6A2E" w:rsidRPr="004F63CF">
        <w:rPr>
          <w:rFonts w:cstheme="minorHAnsi"/>
          <w:szCs w:val="22"/>
          <w:lang w:eastAsia="en-AU"/>
        </w:rPr>
        <w:t xml:space="preserve"> will</w:t>
      </w:r>
      <w:r w:rsidR="0075214F" w:rsidRPr="004F63CF">
        <w:rPr>
          <w:rFonts w:cstheme="minorHAnsi"/>
          <w:szCs w:val="22"/>
          <w:lang w:eastAsia="en-AU"/>
        </w:rPr>
        <w:t xml:space="preserve"> continue to</w:t>
      </w:r>
      <w:r w:rsidR="004F6A2E" w:rsidRPr="004F63CF">
        <w:rPr>
          <w:rFonts w:cstheme="minorHAnsi"/>
          <w:szCs w:val="22"/>
          <w:lang w:eastAsia="en-AU"/>
        </w:rPr>
        <w:t xml:space="preserve"> require that all payments to all Employees </w:t>
      </w:r>
      <w:proofErr w:type="gramStart"/>
      <w:r w:rsidR="004F6A2E" w:rsidRPr="004F63CF">
        <w:rPr>
          <w:rFonts w:cstheme="minorHAnsi"/>
          <w:szCs w:val="22"/>
          <w:lang w:eastAsia="en-AU"/>
        </w:rPr>
        <w:t>are made</w:t>
      </w:r>
      <w:proofErr w:type="gramEnd"/>
      <w:r w:rsidR="004F6A2E" w:rsidRPr="004F63CF">
        <w:rPr>
          <w:rFonts w:cstheme="minorHAnsi"/>
          <w:szCs w:val="22"/>
          <w:lang w:eastAsia="en-AU"/>
        </w:rPr>
        <w:t xml:space="preserve"> by electronic funds transfer, rather than by cash.</w:t>
      </w:r>
      <w:bookmarkEnd w:id="44"/>
      <w:bookmarkEnd w:id="45"/>
      <w:bookmarkEnd w:id="46"/>
      <w:r w:rsidR="004F6A2E" w:rsidRPr="004F63CF">
        <w:rPr>
          <w:rFonts w:cstheme="minorHAnsi"/>
          <w:szCs w:val="22"/>
          <w:lang w:eastAsia="en-AU"/>
        </w:rPr>
        <w:t xml:space="preserve"> </w:t>
      </w:r>
      <w:bookmarkEnd w:id="47"/>
      <w:bookmarkEnd w:id="48"/>
    </w:p>
    <w:p w14:paraId="065B9904" w14:textId="57A8BEA3" w:rsidR="004F6A2E" w:rsidRDefault="00F12DE8" w:rsidP="004F6A2E">
      <w:pPr>
        <w:pStyle w:val="Heading2"/>
        <w:rPr>
          <w:rFonts w:cstheme="minorHAnsi"/>
          <w:szCs w:val="22"/>
          <w:lang w:eastAsia="en-AU"/>
        </w:rPr>
      </w:pPr>
      <w:bookmarkStart w:id="49" w:name="_Toc447033614"/>
      <w:bookmarkStart w:id="50" w:name="_Toc447040884"/>
      <w:bookmarkStart w:id="51" w:name="_Toc447180147"/>
      <w:bookmarkStart w:id="52" w:name="_Toc447187443"/>
      <w:bookmarkStart w:id="53" w:name="_Toc448916960"/>
      <w:r w:rsidRPr="004F63CF">
        <w:rPr>
          <w:rFonts w:cstheme="minorHAnsi"/>
          <w:szCs w:val="22"/>
        </w:rPr>
        <w:t>Chemist Warehouse</w:t>
      </w:r>
      <w:r w:rsidRPr="004F63CF">
        <w:rPr>
          <w:rFonts w:cstheme="minorHAnsi"/>
          <w:szCs w:val="22"/>
          <w:lang w:eastAsia="en-AU"/>
        </w:rPr>
        <w:t xml:space="preserve"> </w:t>
      </w:r>
      <w:r w:rsidR="004F6A2E" w:rsidRPr="004F63CF">
        <w:rPr>
          <w:rFonts w:cstheme="minorHAnsi"/>
          <w:szCs w:val="22"/>
          <w:lang w:eastAsia="en-AU"/>
        </w:rPr>
        <w:t xml:space="preserve">will </w:t>
      </w:r>
      <w:r w:rsidR="0075214F" w:rsidRPr="004F63CF">
        <w:rPr>
          <w:rFonts w:cstheme="minorHAnsi"/>
          <w:szCs w:val="22"/>
          <w:lang w:eastAsia="en-AU"/>
        </w:rPr>
        <w:t xml:space="preserve">continue to </w:t>
      </w:r>
      <w:r w:rsidR="004F6A2E" w:rsidRPr="004F63CF">
        <w:rPr>
          <w:rFonts w:cstheme="minorHAnsi"/>
          <w:szCs w:val="22"/>
          <w:lang w:eastAsia="en-AU"/>
        </w:rPr>
        <w:t>use best endeavours to ensure that all Employees are able to access electronic</w:t>
      </w:r>
      <w:r w:rsidR="004F6A2E" w:rsidRPr="0064038F">
        <w:rPr>
          <w:rFonts w:cstheme="minorHAnsi"/>
          <w:szCs w:val="22"/>
          <w:lang w:eastAsia="en-AU"/>
        </w:rPr>
        <w:t xml:space="preserve"> copies of their pay slips, where one </w:t>
      </w:r>
      <w:proofErr w:type="gramStart"/>
      <w:r w:rsidR="004F6A2E" w:rsidRPr="0064038F">
        <w:rPr>
          <w:rFonts w:cstheme="minorHAnsi"/>
          <w:szCs w:val="22"/>
          <w:lang w:eastAsia="en-AU"/>
        </w:rPr>
        <w:t>is provided</w:t>
      </w:r>
      <w:proofErr w:type="gramEnd"/>
      <w:r w:rsidR="004F6A2E" w:rsidRPr="0064038F">
        <w:rPr>
          <w:rFonts w:cstheme="minorHAnsi"/>
          <w:szCs w:val="22"/>
          <w:lang w:eastAsia="en-AU"/>
        </w:rPr>
        <w:t>,</w:t>
      </w:r>
      <w:r w:rsidRPr="0064038F">
        <w:rPr>
          <w:rFonts w:cstheme="minorHAnsi"/>
          <w:szCs w:val="22"/>
          <w:lang w:eastAsia="en-AU"/>
        </w:rPr>
        <w:t xml:space="preserve"> </w:t>
      </w:r>
      <w:r w:rsidR="004F6A2E" w:rsidRPr="0064038F">
        <w:rPr>
          <w:rFonts w:cstheme="minorHAnsi"/>
          <w:szCs w:val="22"/>
          <w:lang w:eastAsia="en-AU"/>
        </w:rPr>
        <w:t>within one working day of payment.</w:t>
      </w:r>
      <w:bookmarkEnd w:id="49"/>
      <w:bookmarkEnd w:id="50"/>
      <w:bookmarkEnd w:id="51"/>
      <w:bookmarkEnd w:id="52"/>
      <w:r w:rsidR="004F6A2E" w:rsidRPr="0064038F">
        <w:rPr>
          <w:rFonts w:cstheme="minorHAnsi"/>
          <w:szCs w:val="22"/>
          <w:lang w:eastAsia="en-AU"/>
        </w:rPr>
        <w:t xml:space="preserve">  This requirement is additional to the provision of payslips to an Employee by any other means requested by the Employee, for instance, by post.</w:t>
      </w:r>
      <w:bookmarkEnd w:id="53"/>
    </w:p>
    <w:p w14:paraId="065B9905" w14:textId="77777777" w:rsidR="006F5685" w:rsidRPr="006F5685" w:rsidRDefault="006F5685" w:rsidP="006F5685">
      <w:pPr>
        <w:rPr>
          <w:lang w:eastAsia="en-AU"/>
        </w:rPr>
      </w:pPr>
    </w:p>
    <w:p w14:paraId="065B9906" w14:textId="77777777" w:rsidR="004F6A2E" w:rsidRPr="00714853" w:rsidRDefault="004F6A2E" w:rsidP="004F6A2E">
      <w:pPr>
        <w:pStyle w:val="Heading1"/>
        <w:rPr>
          <w:rFonts w:cstheme="minorHAnsi"/>
          <w:szCs w:val="22"/>
          <w:lang w:eastAsia="en-AU"/>
        </w:rPr>
      </w:pPr>
      <w:bookmarkStart w:id="54" w:name="_Ref447033248"/>
      <w:bookmarkStart w:id="55" w:name="_Toc466463310"/>
      <w:r>
        <w:rPr>
          <w:rFonts w:cstheme="minorHAnsi"/>
          <w:szCs w:val="22"/>
          <w:lang w:eastAsia="en-AU"/>
        </w:rPr>
        <w:t>A</w:t>
      </w:r>
      <w:r w:rsidRPr="00714853">
        <w:rPr>
          <w:rFonts w:cstheme="minorHAnsi"/>
          <w:szCs w:val="22"/>
          <w:lang w:eastAsia="en-AU"/>
        </w:rPr>
        <w:t>uditing and reporting to the FWO</w:t>
      </w:r>
      <w:bookmarkEnd w:id="54"/>
      <w:bookmarkEnd w:id="55"/>
    </w:p>
    <w:p w14:paraId="065B9907" w14:textId="77777777" w:rsidR="004F6A2E" w:rsidRPr="00173CA9" w:rsidRDefault="004F6A2E" w:rsidP="004F6A2E">
      <w:pPr>
        <w:pStyle w:val="Heading2"/>
        <w:numPr>
          <w:ilvl w:val="0"/>
          <w:numId w:val="0"/>
        </w:numPr>
        <w:ind w:left="964"/>
        <w:rPr>
          <w:rFonts w:cstheme="minorHAnsi"/>
          <w:i/>
          <w:szCs w:val="22"/>
          <w:lang w:eastAsia="en-AU"/>
        </w:rPr>
      </w:pPr>
      <w:bookmarkStart w:id="56" w:name="_Toc448916962"/>
      <w:bookmarkStart w:id="57" w:name="_Toc447033616"/>
      <w:bookmarkStart w:id="58" w:name="_Toc447040886"/>
      <w:bookmarkStart w:id="59" w:name="_Toc447180149"/>
      <w:bookmarkStart w:id="60" w:name="_Toc447187445"/>
      <w:r w:rsidRPr="00173CA9">
        <w:rPr>
          <w:rFonts w:cstheme="minorHAnsi"/>
          <w:i/>
          <w:szCs w:val="22"/>
          <w:lang w:eastAsia="en-AU"/>
        </w:rPr>
        <w:t>External Auditing</w:t>
      </w:r>
      <w:bookmarkEnd w:id="56"/>
    </w:p>
    <w:p w14:paraId="065B9908" w14:textId="28C770B1" w:rsidR="004F6A2E" w:rsidRPr="00714853" w:rsidRDefault="00F12DE8" w:rsidP="0064038F">
      <w:pPr>
        <w:pStyle w:val="Heading2"/>
        <w:rPr>
          <w:lang w:eastAsia="en-AU"/>
        </w:rPr>
      </w:pPr>
      <w:bookmarkStart w:id="61" w:name="_Toc448916963"/>
      <w:proofErr w:type="gramStart"/>
      <w:r w:rsidRPr="004F63CF">
        <w:t>Chemist Warehouse</w:t>
      </w:r>
      <w:r w:rsidR="004F6A2E" w:rsidRPr="004F63CF">
        <w:rPr>
          <w:lang w:eastAsia="en-AU"/>
        </w:rPr>
        <w:t xml:space="preserve"> will, </w:t>
      </w:r>
      <w:bookmarkEnd w:id="57"/>
      <w:bookmarkEnd w:id="58"/>
      <w:bookmarkEnd w:id="59"/>
      <w:bookmarkEnd w:id="60"/>
      <w:bookmarkEnd w:id="61"/>
      <w:r w:rsidR="00223487" w:rsidRPr="004F63CF">
        <w:rPr>
          <w:rFonts w:cstheme="minorHAnsi"/>
          <w:szCs w:val="22"/>
          <w:lang w:eastAsia="en-AU"/>
        </w:rPr>
        <w:t>at its own expense, and as agreed to by the FWO, engage an independent external accounting</w:t>
      </w:r>
      <w:r w:rsidR="00223487" w:rsidRPr="00714853">
        <w:rPr>
          <w:rFonts w:cstheme="minorHAnsi"/>
          <w:szCs w:val="22"/>
          <w:lang w:eastAsia="en-AU"/>
        </w:rPr>
        <w:t xml:space="preserve"> professional</w:t>
      </w:r>
      <w:r w:rsidR="0003303D">
        <w:rPr>
          <w:rFonts w:cstheme="minorHAnsi"/>
          <w:szCs w:val="22"/>
          <w:lang w:eastAsia="en-AU"/>
        </w:rPr>
        <w:t>,</w:t>
      </w:r>
      <w:r w:rsidR="00223487">
        <w:rPr>
          <w:rFonts w:cstheme="minorHAnsi"/>
          <w:szCs w:val="22"/>
          <w:lang w:eastAsia="en-AU"/>
        </w:rPr>
        <w:t xml:space="preserve"> audit specialist or employment law specialist or combination of same</w:t>
      </w:r>
      <w:r w:rsidR="00223487" w:rsidRPr="00714853">
        <w:rPr>
          <w:rFonts w:cstheme="minorHAnsi"/>
          <w:szCs w:val="22"/>
          <w:lang w:eastAsia="en-AU"/>
        </w:rPr>
        <w:t xml:space="preserve">, </w:t>
      </w:r>
      <w:r w:rsidR="00223487">
        <w:rPr>
          <w:rFonts w:cstheme="minorHAnsi"/>
          <w:szCs w:val="22"/>
          <w:lang w:eastAsia="en-AU"/>
        </w:rPr>
        <w:t xml:space="preserve">to </w:t>
      </w:r>
      <w:r w:rsidR="00223487" w:rsidRPr="00714853">
        <w:rPr>
          <w:rFonts w:cstheme="minorHAnsi"/>
          <w:szCs w:val="22"/>
          <w:lang w:eastAsia="en-AU"/>
        </w:rPr>
        <w:t xml:space="preserve">conduct three audits (at 6 months, 18 months and 30 months following entry into this Deed) assessing compliance with Commonwealth Workplace Laws and applicable </w:t>
      </w:r>
      <w:r w:rsidR="00223487">
        <w:rPr>
          <w:rFonts w:cstheme="minorHAnsi"/>
          <w:szCs w:val="22"/>
          <w:lang w:eastAsia="en-AU"/>
        </w:rPr>
        <w:t>Fair Work Instruments within</w:t>
      </w:r>
      <w:r w:rsidR="0003303D">
        <w:rPr>
          <w:rFonts w:cstheme="minorHAnsi"/>
          <w:szCs w:val="22"/>
          <w:lang w:eastAsia="en-AU"/>
        </w:rPr>
        <w:t xml:space="preserve"> its operation.</w:t>
      </w:r>
      <w:proofErr w:type="gramEnd"/>
      <w:r w:rsidR="0003303D">
        <w:rPr>
          <w:rFonts w:cstheme="minorHAnsi"/>
          <w:szCs w:val="22"/>
          <w:lang w:eastAsia="en-AU"/>
        </w:rPr>
        <w:t xml:space="preserve"> </w:t>
      </w:r>
      <w:r w:rsidR="00223487">
        <w:rPr>
          <w:rFonts w:cstheme="minorHAnsi"/>
          <w:szCs w:val="22"/>
          <w:lang w:eastAsia="en-AU"/>
        </w:rPr>
        <w:t xml:space="preserve"> </w:t>
      </w:r>
      <w:r w:rsidR="00C154DF">
        <w:rPr>
          <w:rFonts w:cstheme="minorHAnsi"/>
          <w:szCs w:val="22"/>
          <w:lang w:eastAsia="en-AU"/>
        </w:rPr>
        <w:t xml:space="preserve"> Each audit will cover a 4 week period chosen from the 3 months prior to the audit falling due.</w:t>
      </w:r>
      <w:r w:rsidR="00BC3DE4">
        <w:rPr>
          <w:rFonts w:cstheme="minorHAnsi"/>
          <w:szCs w:val="22"/>
          <w:lang w:eastAsia="en-AU"/>
        </w:rPr>
        <w:t xml:space="preserve">  The 4 week period for each audit </w:t>
      </w:r>
      <w:proofErr w:type="gramStart"/>
      <w:r w:rsidR="00BC3DE4">
        <w:rPr>
          <w:rFonts w:cstheme="minorHAnsi"/>
          <w:szCs w:val="22"/>
          <w:lang w:eastAsia="en-AU"/>
        </w:rPr>
        <w:t>will be agreed</w:t>
      </w:r>
      <w:proofErr w:type="gramEnd"/>
      <w:r w:rsidR="00BC3DE4">
        <w:rPr>
          <w:rFonts w:cstheme="minorHAnsi"/>
          <w:szCs w:val="22"/>
          <w:lang w:eastAsia="en-AU"/>
        </w:rPr>
        <w:t xml:space="preserve"> between the FWO and Chemist Warehouse.</w:t>
      </w:r>
    </w:p>
    <w:p w14:paraId="065B9909" w14:textId="77777777" w:rsidR="004F6A2E" w:rsidRDefault="001E46FA" w:rsidP="00A82A2A">
      <w:pPr>
        <w:pStyle w:val="Heading2"/>
        <w:rPr>
          <w:lang w:eastAsia="en-AU"/>
        </w:rPr>
      </w:pPr>
      <w:bookmarkStart w:id="62" w:name="_Toc447033617"/>
      <w:bookmarkStart w:id="63" w:name="_Toc447040887"/>
      <w:bookmarkStart w:id="64" w:name="_Toc447180150"/>
      <w:bookmarkStart w:id="65" w:name="_Toc447187446"/>
      <w:bookmarkStart w:id="66" w:name="_Toc448916964"/>
      <w:r>
        <w:rPr>
          <w:lang w:eastAsia="en-AU"/>
        </w:rPr>
        <w:t>The first</w:t>
      </w:r>
      <w:r w:rsidR="00A82A2A" w:rsidRPr="00A82A2A">
        <w:rPr>
          <w:lang w:eastAsia="en-AU"/>
        </w:rPr>
        <w:t xml:space="preserve"> audit will consider a </w:t>
      </w:r>
      <w:r w:rsidR="00305A79">
        <w:rPr>
          <w:lang w:eastAsia="en-AU"/>
        </w:rPr>
        <w:t>10</w:t>
      </w:r>
      <w:proofErr w:type="gramStart"/>
      <w:r w:rsidR="00305A79">
        <w:rPr>
          <w:lang w:eastAsia="en-AU"/>
        </w:rPr>
        <w:t xml:space="preserve">% </w:t>
      </w:r>
      <w:r w:rsidR="00A82A2A" w:rsidRPr="00A82A2A">
        <w:rPr>
          <w:lang w:eastAsia="en-AU"/>
        </w:rPr>
        <w:t xml:space="preserve"> sample</w:t>
      </w:r>
      <w:proofErr w:type="gramEnd"/>
      <w:r w:rsidR="00A82A2A" w:rsidRPr="00A82A2A">
        <w:rPr>
          <w:lang w:eastAsia="en-AU"/>
        </w:rPr>
        <w:t xml:space="preserve"> of </w:t>
      </w:r>
      <w:r>
        <w:rPr>
          <w:lang w:eastAsia="en-AU"/>
        </w:rPr>
        <w:t>employee at all retail locations. The sample will</w:t>
      </w:r>
      <w:r w:rsidR="00A82A2A" w:rsidRPr="00A82A2A">
        <w:rPr>
          <w:lang w:eastAsia="en-AU"/>
        </w:rPr>
        <w:t xml:space="preserve"> </w:t>
      </w:r>
      <w:r w:rsidR="00C154DF">
        <w:rPr>
          <w:lang w:eastAsia="en-AU"/>
        </w:rPr>
        <w:t xml:space="preserve">primarily </w:t>
      </w:r>
      <w:r>
        <w:rPr>
          <w:lang w:eastAsia="en-AU"/>
        </w:rPr>
        <w:t>include</w:t>
      </w:r>
      <w:r w:rsidR="00C154DF">
        <w:rPr>
          <w:lang w:eastAsia="en-AU"/>
        </w:rPr>
        <w:t xml:space="preserve"> pharmacy assistants but will also contain some</w:t>
      </w:r>
      <w:r>
        <w:rPr>
          <w:lang w:eastAsia="en-AU"/>
        </w:rPr>
        <w:t xml:space="preserve"> different classifications and employment types</w:t>
      </w:r>
      <w:r w:rsidR="00A82A2A" w:rsidRPr="00A82A2A">
        <w:rPr>
          <w:lang w:eastAsia="en-AU"/>
        </w:rPr>
        <w:t xml:space="preserve">.  </w:t>
      </w:r>
    </w:p>
    <w:p w14:paraId="065B990A" w14:textId="77777777" w:rsidR="001E46FA" w:rsidRDefault="001E46FA" w:rsidP="001E46FA">
      <w:pPr>
        <w:pStyle w:val="Heading2"/>
        <w:rPr>
          <w:lang w:eastAsia="en-AU"/>
        </w:rPr>
      </w:pPr>
      <w:r>
        <w:rPr>
          <w:lang w:eastAsia="en-AU"/>
        </w:rPr>
        <w:t xml:space="preserve">The second audit </w:t>
      </w:r>
      <w:r w:rsidRPr="00A82A2A">
        <w:rPr>
          <w:lang w:eastAsia="en-AU"/>
        </w:rPr>
        <w:t xml:space="preserve">will </w:t>
      </w:r>
      <w:r w:rsidR="00C154DF">
        <w:rPr>
          <w:lang w:eastAsia="en-AU"/>
        </w:rPr>
        <w:t xml:space="preserve">also consider </w:t>
      </w:r>
      <w:r w:rsidR="00305A79">
        <w:rPr>
          <w:lang w:eastAsia="en-AU"/>
        </w:rPr>
        <w:t xml:space="preserve">a 10% </w:t>
      </w:r>
      <w:r w:rsidR="00C154DF">
        <w:rPr>
          <w:lang w:eastAsia="en-AU"/>
        </w:rPr>
        <w:t xml:space="preserve">sample of employees at all retail locations. It </w:t>
      </w:r>
      <w:r w:rsidR="00BC3DE4">
        <w:rPr>
          <w:lang w:eastAsia="en-AU"/>
        </w:rPr>
        <w:t>will include</w:t>
      </w:r>
      <w:r w:rsidR="00C154DF">
        <w:rPr>
          <w:lang w:eastAsia="en-AU"/>
        </w:rPr>
        <w:t xml:space="preserve"> </w:t>
      </w:r>
      <w:r>
        <w:rPr>
          <w:lang w:eastAsia="en-AU"/>
        </w:rPr>
        <w:t>50%</w:t>
      </w:r>
      <w:r w:rsidRPr="00A82A2A">
        <w:rPr>
          <w:lang w:eastAsia="en-AU"/>
        </w:rPr>
        <w:t xml:space="preserve"> </w:t>
      </w:r>
      <w:r>
        <w:rPr>
          <w:lang w:eastAsia="en-AU"/>
        </w:rPr>
        <w:t xml:space="preserve">of the original </w:t>
      </w:r>
      <w:r w:rsidR="00305A79">
        <w:rPr>
          <w:lang w:eastAsia="en-AU"/>
        </w:rPr>
        <w:t xml:space="preserve">10% </w:t>
      </w:r>
      <w:r w:rsidRPr="00A82A2A">
        <w:rPr>
          <w:lang w:eastAsia="en-AU"/>
        </w:rPr>
        <w:t>sample</w:t>
      </w:r>
      <w:r>
        <w:rPr>
          <w:lang w:eastAsia="en-AU"/>
        </w:rPr>
        <w:t xml:space="preserve"> (</w:t>
      </w:r>
      <w:r w:rsidR="00305A79">
        <w:rPr>
          <w:lang w:eastAsia="en-AU"/>
        </w:rPr>
        <w:t>5%</w:t>
      </w:r>
      <w:r>
        <w:rPr>
          <w:lang w:eastAsia="en-AU"/>
        </w:rPr>
        <w:t>)</w:t>
      </w:r>
      <w:r w:rsidRPr="00A82A2A">
        <w:rPr>
          <w:lang w:eastAsia="en-AU"/>
        </w:rPr>
        <w:t xml:space="preserve"> </w:t>
      </w:r>
      <w:r>
        <w:rPr>
          <w:lang w:eastAsia="en-AU"/>
        </w:rPr>
        <w:t>from the first audit</w:t>
      </w:r>
      <w:r w:rsidR="00C154DF">
        <w:rPr>
          <w:lang w:eastAsia="en-AU"/>
        </w:rPr>
        <w:t>.</w:t>
      </w:r>
      <w:r>
        <w:rPr>
          <w:lang w:eastAsia="en-AU"/>
        </w:rPr>
        <w:t xml:space="preserve"> </w:t>
      </w:r>
    </w:p>
    <w:p w14:paraId="065B990B" w14:textId="77777777" w:rsidR="001E46FA" w:rsidRPr="001E46FA" w:rsidRDefault="001E46FA" w:rsidP="001E46FA">
      <w:pPr>
        <w:pStyle w:val="Heading2"/>
        <w:rPr>
          <w:lang w:eastAsia="en-AU"/>
        </w:rPr>
      </w:pPr>
      <w:r>
        <w:rPr>
          <w:lang w:eastAsia="en-AU"/>
        </w:rPr>
        <w:t xml:space="preserve">The third audit </w:t>
      </w:r>
      <w:r w:rsidRPr="00A82A2A">
        <w:rPr>
          <w:lang w:eastAsia="en-AU"/>
        </w:rPr>
        <w:t xml:space="preserve">will </w:t>
      </w:r>
      <w:r>
        <w:rPr>
          <w:lang w:eastAsia="en-AU"/>
        </w:rPr>
        <w:t>revisit the other 50%</w:t>
      </w:r>
      <w:r w:rsidRPr="00A82A2A">
        <w:rPr>
          <w:lang w:eastAsia="en-AU"/>
        </w:rPr>
        <w:t xml:space="preserve"> </w:t>
      </w:r>
      <w:r>
        <w:rPr>
          <w:lang w:eastAsia="en-AU"/>
        </w:rPr>
        <w:t xml:space="preserve">of the original </w:t>
      </w:r>
      <w:r w:rsidR="00305A79">
        <w:rPr>
          <w:lang w:eastAsia="en-AU"/>
        </w:rPr>
        <w:t>10</w:t>
      </w:r>
      <w:r>
        <w:rPr>
          <w:lang w:eastAsia="en-AU"/>
        </w:rPr>
        <w:t xml:space="preserve">% </w:t>
      </w:r>
      <w:r w:rsidRPr="00A82A2A">
        <w:rPr>
          <w:lang w:eastAsia="en-AU"/>
        </w:rPr>
        <w:t>sample</w:t>
      </w:r>
      <w:r>
        <w:rPr>
          <w:lang w:eastAsia="en-AU"/>
        </w:rPr>
        <w:t xml:space="preserve"> (</w:t>
      </w:r>
      <w:r w:rsidR="00305A79">
        <w:rPr>
          <w:lang w:eastAsia="en-AU"/>
        </w:rPr>
        <w:t>5%</w:t>
      </w:r>
      <w:r>
        <w:rPr>
          <w:lang w:eastAsia="en-AU"/>
        </w:rPr>
        <w:t>)</w:t>
      </w:r>
      <w:r w:rsidRPr="00A82A2A">
        <w:rPr>
          <w:lang w:eastAsia="en-AU"/>
        </w:rPr>
        <w:t xml:space="preserve"> </w:t>
      </w:r>
      <w:r>
        <w:rPr>
          <w:lang w:eastAsia="en-AU"/>
        </w:rPr>
        <w:t>from the first</w:t>
      </w:r>
      <w:r w:rsidR="0003303D">
        <w:rPr>
          <w:lang w:eastAsia="en-AU"/>
        </w:rPr>
        <w:t xml:space="preserve"> two</w:t>
      </w:r>
      <w:r>
        <w:rPr>
          <w:lang w:eastAsia="en-AU"/>
        </w:rPr>
        <w:t xml:space="preserve"> audit</w:t>
      </w:r>
      <w:r w:rsidR="0003303D">
        <w:rPr>
          <w:lang w:eastAsia="en-AU"/>
        </w:rPr>
        <w:t>s</w:t>
      </w:r>
      <w:r>
        <w:rPr>
          <w:lang w:eastAsia="en-AU"/>
        </w:rPr>
        <w:t xml:space="preserve"> to ensure ongoing compliance with </w:t>
      </w:r>
      <w:r w:rsidRPr="00714853">
        <w:rPr>
          <w:rFonts w:cstheme="minorHAnsi"/>
          <w:szCs w:val="22"/>
          <w:lang w:eastAsia="en-AU"/>
        </w:rPr>
        <w:t xml:space="preserve">Commonwealth Workplace Laws and </w:t>
      </w:r>
      <w:r w:rsidRPr="00714853">
        <w:rPr>
          <w:rFonts w:cstheme="minorHAnsi"/>
          <w:szCs w:val="22"/>
          <w:lang w:eastAsia="en-AU"/>
        </w:rPr>
        <w:lastRenderedPageBreak/>
        <w:t xml:space="preserve">applicable </w:t>
      </w:r>
      <w:r>
        <w:rPr>
          <w:rFonts w:cstheme="minorHAnsi"/>
          <w:szCs w:val="22"/>
          <w:lang w:eastAsia="en-AU"/>
        </w:rPr>
        <w:t>Fair Work Instruments.</w:t>
      </w:r>
      <w:r w:rsidR="00C154DF">
        <w:rPr>
          <w:rFonts w:cstheme="minorHAnsi"/>
          <w:szCs w:val="22"/>
          <w:lang w:eastAsia="en-AU"/>
        </w:rPr>
        <w:t xml:space="preserve">  The total number of employees in the audit will be </w:t>
      </w:r>
      <w:r w:rsidR="00305A79">
        <w:rPr>
          <w:rFonts w:cstheme="minorHAnsi"/>
          <w:szCs w:val="22"/>
          <w:lang w:eastAsia="en-AU"/>
        </w:rPr>
        <w:t>5%</w:t>
      </w:r>
      <w:r w:rsidR="00C154DF">
        <w:rPr>
          <w:rFonts w:cstheme="minorHAnsi"/>
          <w:szCs w:val="22"/>
          <w:lang w:eastAsia="en-AU"/>
        </w:rPr>
        <w:t xml:space="preserve"> of employees at all retail locations.</w:t>
      </w:r>
    </w:p>
    <w:p w14:paraId="065B990C" w14:textId="77777777" w:rsidR="004F6A2E" w:rsidRDefault="004F6A2E" w:rsidP="0064038F">
      <w:pPr>
        <w:pStyle w:val="Heading2"/>
        <w:rPr>
          <w:lang w:eastAsia="en-AU"/>
        </w:rPr>
      </w:pPr>
      <w:bookmarkStart w:id="67" w:name="_Toc448916965"/>
      <w:bookmarkEnd w:id="62"/>
      <w:bookmarkEnd w:id="63"/>
      <w:bookmarkEnd w:id="64"/>
      <w:bookmarkEnd w:id="65"/>
      <w:bookmarkEnd w:id="66"/>
      <w:r>
        <w:rPr>
          <w:lang w:eastAsia="en-AU"/>
        </w:rPr>
        <w:t>Each audit will assess, at a minimum, compliance with Commonwealth Workplace Laws and Fair Work Instruments, with particular regard to classification and status of employees, accuracy and consistency of employee records</w:t>
      </w:r>
      <w:r w:rsidR="001E3968">
        <w:rPr>
          <w:lang w:eastAsia="en-AU"/>
        </w:rPr>
        <w:t xml:space="preserve"> </w:t>
      </w:r>
      <w:r w:rsidR="006B1867">
        <w:rPr>
          <w:lang w:eastAsia="en-AU"/>
        </w:rPr>
        <w:t>and payment</w:t>
      </w:r>
      <w:r w:rsidR="001E3968">
        <w:rPr>
          <w:lang w:eastAsia="en-AU"/>
        </w:rPr>
        <w:t xml:space="preserve"> of correct minimum ordinary hourly rates, loadings, allowances and penalty rates, </w:t>
      </w:r>
      <w:r>
        <w:rPr>
          <w:lang w:eastAsia="en-AU"/>
        </w:rPr>
        <w:t>leave and termination payments.</w:t>
      </w:r>
      <w:bookmarkEnd w:id="67"/>
      <w:r w:rsidR="009512EA">
        <w:rPr>
          <w:lang w:eastAsia="en-AU"/>
        </w:rPr>
        <w:t xml:space="preserve"> Each audit will also review attendance at training and/or log in and log out times for online training, determine the time spent in training by each employee and determine if the employee was paid at the correct rate for their classification for all time spent in training during the period.</w:t>
      </w:r>
    </w:p>
    <w:p w14:paraId="065B990D" w14:textId="215A5899" w:rsidR="004F6A2E" w:rsidRPr="00305A79" w:rsidRDefault="004F6A2E" w:rsidP="0064038F">
      <w:pPr>
        <w:pStyle w:val="Heading2"/>
        <w:rPr>
          <w:lang w:eastAsia="en-AU"/>
        </w:rPr>
      </w:pPr>
      <w:bookmarkStart w:id="68" w:name="_Toc448916966"/>
      <w:proofErr w:type="gramStart"/>
      <w:r>
        <w:rPr>
          <w:lang w:eastAsia="en-AU"/>
        </w:rPr>
        <w:t xml:space="preserve">Each audit will be completed </w:t>
      </w:r>
      <w:r w:rsidRPr="004F63CF">
        <w:rPr>
          <w:lang w:eastAsia="en-AU"/>
        </w:rPr>
        <w:t xml:space="preserve">by </w:t>
      </w:r>
      <w:r w:rsidR="00F12DE8" w:rsidRPr="004F63CF">
        <w:t>Chemist Warehouse</w:t>
      </w:r>
      <w:proofErr w:type="gramEnd"/>
      <w:r w:rsidRPr="004F63CF">
        <w:rPr>
          <w:lang w:eastAsia="en-AU"/>
        </w:rPr>
        <w:t xml:space="preserve"> within a </w:t>
      </w:r>
      <w:r w:rsidRPr="004F63CF">
        <w:t>reasonable</w:t>
      </w:r>
      <w:r w:rsidRPr="004F63CF">
        <w:rPr>
          <w:lang w:eastAsia="en-AU"/>
        </w:rPr>
        <w:t xml:space="preserve"> period of no more than </w:t>
      </w:r>
      <w:r w:rsidR="001E3968" w:rsidRPr="00305A79">
        <w:rPr>
          <w:lang w:eastAsia="en-AU"/>
        </w:rPr>
        <w:t>3</w:t>
      </w:r>
      <w:r w:rsidRPr="00305A79">
        <w:rPr>
          <w:lang w:eastAsia="en-AU"/>
        </w:rPr>
        <w:t xml:space="preserve"> months</w:t>
      </w:r>
      <w:r w:rsidR="00C154DF" w:rsidRPr="00305A79">
        <w:rPr>
          <w:lang w:eastAsia="en-AU"/>
        </w:rPr>
        <w:t xml:space="preserve"> after the audit falls due</w:t>
      </w:r>
      <w:r w:rsidRPr="00305A79">
        <w:rPr>
          <w:lang w:eastAsia="en-AU"/>
        </w:rPr>
        <w:t>.</w:t>
      </w:r>
      <w:bookmarkEnd w:id="68"/>
    </w:p>
    <w:p w14:paraId="065B990E" w14:textId="50797052" w:rsidR="004F6A2E" w:rsidRPr="004F63CF" w:rsidRDefault="004F6A2E" w:rsidP="0064038F">
      <w:pPr>
        <w:pStyle w:val="Heading2"/>
      </w:pPr>
      <w:bookmarkStart w:id="69" w:name="_Toc448916967"/>
      <w:r w:rsidRPr="00305A79">
        <w:t xml:space="preserve">Within </w:t>
      </w:r>
      <w:r w:rsidR="00000BB8" w:rsidRPr="00305A79">
        <w:t xml:space="preserve">1 </w:t>
      </w:r>
      <w:r w:rsidRPr="00305A79">
        <w:t xml:space="preserve">month after the completion of each audit, </w:t>
      </w:r>
      <w:r w:rsidR="00F12DE8" w:rsidRPr="004F63CF">
        <w:t>Chemist Warehouse</w:t>
      </w:r>
      <w:r w:rsidRPr="004F63CF">
        <w:t xml:space="preserve"> will provide a report to the FWO </w:t>
      </w:r>
      <w:r w:rsidR="00A82A2A" w:rsidRPr="00305A79">
        <w:t xml:space="preserve">detailing the scope and methodology of the audit, </w:t>
      </w:r>
      <w:r w:rsidRPr="00305A79">
        <w:t>summarising the audit findings, and the steps taken to rectify any identified contraventions.</w:t>
      </w:r>
      <w:bookmarkEnd w:id="69"/>
      <w:r w:rsidRPr="00305A79">
        <w:t xml:space="preserve"> </w:t>
      </w:r>
    </w:p>
    <w:p w14:paraId="065B990F" w14:textId="173C453F" w:rsidR="004F6A2E" w:rsidRPr="00305A79" w:rsidRDefault="00F12DE8" w:rsidP="0064038F">
      <w:pPr>
        <w:pStyle w:val="Heading2"/>
      </w:pPr>
      <w:bookmarkStart w:id="70" w:name="_Toc447033620"/>
      <w:bookmarkStart w:id="71" w:name="_Toc447040890"/>
      <w:bookmarkStart w:id="72" w:name="_Toc447180153"/>
      <w:bookmarkStart w:id="73" w:name="_Toc447187449"/>
      <w:bookmarkStart w:id="74" w:name="_Toc448916968"/>
      <w:r w:rsidRPr="004F63CF">
        <w:t>Chemist Warehouse</w:t>
      </w:r>
      <w:r w:rsidR="004F6A2E" w:rsidRPr="004F63CF">
        <w:t xml:space="preserve"> will retain all materials relied on for the purposes of auditing for a period of 6 </w:t>
      </w:r>
      <w:r w:rsidR="00BC3DE4" w:rsidRPr="00305A79">
        <w:t>years and</w:t>
      </w:r>
      <w:r w:rsidR="004F6A2E" w:rsidRPr="00305A79">
        <w:t xml:space="preserve"> on the request, produce these materials to the FWO.</w:t>
      </w:r>
      <w:bookmarkEnd w:id="70"/>
      <w:bookmarkEnd w:id="71"/>
      <w:bookmarkEnd w:id="72"/>
      <w:bookmarkEnd w:id="73"/>
      <w:bookmarkEnd w:id="74"/>
    </w:p>
    <w:p w14:paraId="065B9910" w14:textId="77777777" w:rsidR="004F6A2E" w:rsidRPr="004F63CF" w:rsidRDefault="004F6A2E" w:rsidP="00A82A2A">
      <w:pPr>
        <w:pStyle w:val="Heading2"/>
        <w:numPr>
          <w:ilvl w:val="0"/>
          <w:numId w:val="0"/>
        </w:numPr>
        <w:ind w:left="964"/>
        <w:rPr>
          <w:i/>
        </w:rPr>
      </w:pPr>
      <w:bookmarkStart w:id="75" w:name="_Toc448916969"/>
      <w:r w:rsidRPr="004F63CF">
        <w:rPr>
          <w:i/>
        </w:rPr>
        <w:t>Internal Auditing and Risk Analysis</w:t>
      </w:r>
      <w:bookmarkEnd w:id="75"/>
    </w:p>
    <w:p w14:paraId="065B9911" w14:textId="469A5CB9" w:rsidR="004F6A2E" w:rsidRPr="00305A79" w:rsidRDefault="004F6A2E" w:rsidP="0064038F">
      <w:pPr>
        <w:pStyle w:val="Heading2"/>
      </w:pPr>
      <w:bookmarkStart w:id="76" w:name="_Toc448916970"/>
      <w:r w:rsidRPr="004F63CF">
        <w:t xml:space="preserve">In addition to the external auditing, </w:t>
      </w:r>
      <w:r w:rsidR="00F12DE8" w:rsidRPr="004F63CF">
        <w:t>Chemist Warehouse</w:t>
      </w:r>
      <w:r w:rsidRPr="004F63CF">
        <w:t xml:space="preserve"> will continue to establish processes for identifying and investigating stores for Serious Non-Compliance.  Where potential Serious Non-Compliance </w:t>
      </w:r>
      <w:proofErr w:type="gramStart"/>
      <w:r w:rsidRPr="004F63CF">
        <w:t>is identified</w:t>
      </w:r>
      <w:proofErr w:type="gramEnd"/>
      <w:r w:rsidRPr="004F63CF">
        <w:t xml:space="preserve"> in stores, </w:t>
      </w:r>
      <w:r w:rsidR="00A82A2A" w:rsidRPr="004F63CF">
        <w:t>Chemist Warehouse</w:t>
      </w:r>
      <w:r w:rsidRPr="004F63CF">
        <w:t xml:space="preserve"> will undertake additional investigation into these stores.</w:t>
      </w:r>
      <w:bookmarkEnd w:id="76"/>
    </w:p>
    <w:p w14:paraId="065B9912" w14:textId="0712A8AA" w:rsidR="004F6A2E" w:rsidRPr="0064038F" w:rsidRDefault="00F12DE8" w:rsidP="0064038F">
      <w:pPr>
        <w:pStyle w:val="Heading2"/>
      </w:pPr>
      <w:bookmarkStart w:id="77" w:name="_Toc448916971"/>
      <w:bookmarkStart w:id="78" w:name="_Toc447033621"/>
      <w:bookmarkStart w:id="79" w:name="_Toc447040891"/>
      <w:bookmarkStart w:id="80" w:name="_Toc447180154"/>
      <w:bookmarkStart w:id="81" w:name="_Toc447187450"/>
      <w:r w:rsidRPr="004F63CF">
        <w:t>Chemist Warehouse</w:t>
      </w:r>
      <w:r w:rsidR="004F6A2E" w:rsidRPr="004F63CF">
        <w:t xml:space="preserve"> will appoint a Senior Manager to have responsibility</w:t>
      </w:r>
      <w:r w:rsidR="004F6A2E" w:rsidRPr="0064038F">
        <w:t xml:space="preserve"> for internal auditing of time and payroll data, to oversee the identification and investigation of irregularities which may indicate compliance risks</w:t>
      </w:r>
      <w:r w:rsidR="00B12B6B">
        <w:t>.</w:t>
      </w:r>
      <w:bookmarkEnd w:id="77"/>
      <w:r w:rsidR="004F6A2E" w:rsidRPr="0064038F">
        <w:t xml:space="preserve">  </w:t>
      </w:r>
    </w:p>
    <w:p w14:paraId="065B9913" w14:textId="50301ADF" w:rsidR="004F6A2E" w:rsidRPr="00305A79" w:rsidRDefault="004F6A2E" w:rsidP="0064038F">
      <w:pPr>
        <w:pStyle w:val="Heading2"/>
      </w:pPr>
      <w:bookmarkStart w:id="82" w:name="_Toc448916972"/>
      <w:r w:rsidRPr="0064038F">
        <w:t xml:space="preserve">The Senior Manager will table a report </w:t>
      </w:r>
      <w:r w:rsidRPr="004F63CF">
        <w:t xml:space="preserve">to the </w:t>
      </w:r>
      <w:r w:rsidR="00F12DE8" w:rsidRPr="004F63CF">
        <w:t>Chemist Warehouse</w:t>
      </w:r>
      <w:r w:rsidRPr="004F63CF">
        <w:t xml:space="preserve"> board and senior management at least every 6 months outlining their findings on these issues.</w:t>
      </w:r>
      <w:bookmarkEnd w:id="82"/>
      <w:r w:rsidRPr="004F63CF">
        <w:t xml:space="preserve"> </w:t>
      </w:r>
    </w:p>
    <w:p w14:paraId="065B9914" w14:textId="63084321" w:rsidR="004F6A2E" w:rsidRPr="00305A79" w:rsidRDefault="00F12DE8" w:rsidP="0064038F">
      <w:pPr>
        <w:pStyle w:val="Heading2"/>
      </w:pPr>
      <w:bookmarkStart w:id="83" w:name="_Toc448916973"/>
      <w:r w:rsidRPr="004F63CF">
        <w:t>Chemist Warehouse</w:t>
      </w:r>
      <w:r w:rsidR="004F6A2E" w:rsidRPr="004F63CF">
        <w:t xml:space="preserve"> will maintain the Senior Manager reports and will record steps taken by </w:t>
      </w:r>
      <w:r w:rsidRPr="004F63CF">
        <w:t xml:space="preserve">Chemist Warehouse </w:t>
      </w:r>
      <w:r w:rsidR="004F6A2E" w:rsidRPr="004F63CF">
        <w:t xml:space="preserve">to respond to any issues identified therein, </w:t>
      </w:r>
      <w:r w:rsidR="00BC3DE4" w:rsidRPr="004F63CF">
        <w:t>including investigation</w:t>
      </w:r>
      <w:r w:rsidR="004F6A2E" w:rsidRPr="004F63CF">
        <w:t xml:space="preserve"> of possible or actual Serious Non-Compliance and stores where compliance r</w:t>
      </w:r>
      <w:r w:rsidR="004F6A2E" w:rsidRPr="00305A79">
        <w:t xml:space="preserve">isks </w:t>
      </w:r>
      <w:proofErr w:type="gramStart"/>
      <w:r w:rsidR="004F6A2E" w:rsidRPr="00305A79">
        <w:t>have been identified</w:t>
      </w:r>
      <w:proofErr w:type="gramEnd"/>
      <w:r w:rsidR="004F6A2E" w:rsidRPr="00305A79">
        <w:t xml:space="preserve">. </w:t>
      </w:r>
      <w:bookmarkEnd w:id="78"/>
      <w:bookmarkEnd w:id="79"/>
      <w:bookmarkEnd w:id="80"/>
      <w:bookmarkEnd w:id="81"/>
      <w:bookmarkEnd w:id="83"/>
    </w:p>
    <w:p w14:paraId="065B9915" w14:textId="60C3035D" w:rsidR="004F6A2E" w:rsidRPr="00305A79" w:rsidRDefault="00F12DE8" w:rsidP="0064038F">
      <w:pPr>
        <w:pStyle w:val="Heading2"/>
      </w:pPr>
      <w:bookmarkStart w:id="84" w:name="_Toc447033622"/>
      <w:bookmarkStart w:id="85" w:name="_Toc447040892"/>
      <w:bookmarkStart w:id="86" w:name="_Toc447180155"/>
      <w:bookmarkStart w:id="87" w:name="_Toc447187451"/>
      <w:bookmarkStart w:id="88" w:name="_Toc448916974"/>
      <w:r w:rsidRPr="004F63CF">
        <w:t>Chemist Warehouse</w:t>
      </w:r>
      <w:r w:rsidR="004F6A2E" w:rsidRPr="004F63CF">
        <w:t xml:space="preserve"> will, on a six monthly basis, report to the FWO the names and titles of the Senior Manager and other </w:t>
      </w:r>
      <w:r w:rsidRPr="004F63CF">
        <w:t>Chemist Warehouse</w:t>
      </w:r>
      <w:r w:rsidR="004F6A2E" w:rsidRPr="004F63CF">
        <w:t xml:space="preserve"> employees who are responsible for undertaking any auditing functions, including checkin</w:t>
      </w:r>
      <w:r w:rsidR="004F6A2E" w:rsidRPr="00305A79">
        <w:t>g and analysing time and payroll data and conducting in-store audits.</w:t>
      </w:r>
      <w:bookmarkEnd w:id="84"/>
      <w:bookmarkEnd w:id="85"/>
      <w:bookmarkEnd w:id="86"/>
      <w:bookmarkEnd w:id="87"/>
      <w:bookmarkEnd w:id="88"/>
    </w:p>
    <w:p w14:paraId="065B9916" w14:textId="725E6879" w:rsidR="00731905" w:rsidRPr="004F63CF" w:rsidRDefault="004F6A2E" w:rsidP="00731905">
      <w:pPr>
        <w:pStyle w:val="Heading2"/>
      </w:pPr>
      <w:bookmarkStart w:id="89" w:name="_Toc447033619"/>
      <w:bookmarkStart w:id="90" w:name="_Toc448916975"/>
      <w:bookmarkStart w:id="91" w:name="_Toc447040889"/>
      <w:bookmarkStart w:id="92" w:name="_Toc447180152"/>
      <w:bookmarkStart w:id="93" w:name="_Toc447187448"/>
      <w:r w:rsidRPr="00305A79">
        <w:t xml:space="preserve">In addition to the audit findings reports referred to in clause </w:t>
      </w:r>
      <w:r w:rsidR="00E860CD" w:rsidRPr="00305A79">
        <w:t>6</w:t>
      </w:r>
      <w:r w:rsidR="00B12B6B" w:rsidRPr="00305A79">
        <w:t>.</w:t>
      </w:r>
      <w:r w:rsidR="006F5685" w:rsidRPr="004F63CF">
        <w:t>7</w:t>
      </w:r>
      <w:r w:rsidRPr="004F63CF">
        <w:t xml:space="preserve"> above, </w:t>
      </w:r>
      <w:r w:rsidR="00F12DE8" w:rsidRPr="004F63CF">
        <w:t>Chemist Warehouse</w:t>
      </w:r>
      <w:r w:rsidRPr="004F63CF">
        <w:t xml:space="preserve"> will advise the FWO those stores where Serious Non-Compliance </w:t>
      </w:r>
      <w:proofErr w:type="gramStart"/>
      <w:r w:rsidRPr="004F63CF">
        <w:t xml:space="preserve">has </w:t>
      </w:r>
      <w:bookmarkEnd w:id="89"/>
      <w:r w:rsidRPr="004F63CF">
        <w:t>been identified</w:t>
      </w:r>
      <w:proofErr w:type="gramEnd"/>
      <w:r w:rsidRPr="004F63CF">
        <w:t xml:space="preserve">, state the nature of the Serious Non-Compliance, and the steps taken by </w:t>
      </w:r>
      <w:r w:rsidR="00F12DE8" w:rsidRPr="004F63CF">
        <w:t>Chemist Warehouse</w:t>
      </w:r>
      <w:r w:rsidRPr="004F63CF">
        <w:t xml:space="preserve"> to address the non-compliance.</w:t>
      </w:r>
      <w:bookmarkStart w:id="94" w:name="_Toc448916976"/>
      <w:bookmarkEnd w:id="90"/>
    </w:p>
    <w:p w14:paraId="065B9917" w14:textId="2B309A40" w:rsidR="00BB1BA7" w:rsidRPr="004F63CF" w:rsidRDefault="004F6A2E" w:rsidP="00DB2776">
      <w:pPr>
        <w:pStyle w:val="Heading2"/>
      </w:pPr>
      <w:r w:rsidRPr="00305A79">
        <w:t xml:space="preserve">The FWO reserves the right to investigate any allegations of Serious Non-compliance received by the FWO or referred to the FWO by </w:t>
      </w:r>
      <w:r w:rsidR="00F12DE8" w:rsidRPr="004F63CF">
        <w:t>Chemist Warehouse</w:t>
      </w:r>
      <w:r w:rsidRPr="004F63CF">
        <w:t>.</w:t>
      </w:r>
      <w:bookmarkEnd w:id="94"/>
      <w:r w:rsidRPr="004F63CF">
        <w:t xml:space="preserve"> </w:t>
      </w:r>
      <w:bookmarkEnd w:id="91"/>
      <w:bookmarkEnd w:id="92"/>
      <w:bookmarkEnd w:id="93"/>
    </w:p>
    <w:p w14:paraId="065B9918" w14:textId="77777777" w:rsidR="004F6A2E" w:rsidRPr="00C07E64" w:rsidRDefault="004F6A2E" w:rsidP="004F6A2E">
      <w:pPr>
        <w:pStyle w:val="Heading1"/>
        <w:keepNext w:val="0"/>
        <w:rPr>
          <w:rFonts w:cstheme="minorHAnsi"/>
          <w:szCs w:val="22"/>
          <w:lang w:eastAsia="en-AU"/>
        </w:rPr>
      </w:pPr>
      <w:bookmarkStart w:id="95" w:name="_Toc466463311"/>
      <w:r w:rsidRPr="00C07E64">
        <w:rPr>
          <w:rFonts w:cstheme="minorHAnsi"/>
          <w:szCs w:val="22"/>
          <w:lang w:eastAsia="en-AU"/>
        </w:rPr>
        <w:lastRenderedPageBreak/>
        <w:t>Reporting of non-compliance with workplace legislation</w:t>
      </w:r>
      <w:bookmarkEnd w:id="95"/>
    </w:p>
    <w:p w14:paraId="065B9919" w14:textId="31A98A1B" w:rsidR="004F6A2E" w:rsidRPr="00305A79" w:rsidRDefault="00173CA9" w:rsidP="0064038F">
      <w:pPr>
        <w:pStyle w:val="Heading2"/>
      </w:pPr>
      <w:bookmarkStart w:id="96" w:name="_Toc447033624"/>
      <w:bookmarkStart w:id="97" w:name="_Toc447040894"/>
      <w:bookmarkStart w:id="98" w:name="_Toc447180157"/>
      <w:bookmarkStart w:id="99" w:name="_Toc447187453"/>
      <w:bookmarkStart w:id="100" w:name="_Toc448916978"/>
      <w:r w:rsidRPr="00A967A3">
        <w:rPr>
          <w:rFonts w:cstheme="minorHAnsi"/>
          <w:szCs w:val="22"/>
        </w:rPr>
        <w:t>Chemist Warehouse</w:t>
      </w:r>
      <w:r w:rsidR="004F6A2E" w:rsidRPr="00A967A3">
        <w:t xml:space="preserve"> will, at its own expense, establish and maintain a dedicated telephone hotline and email account service to ensure that </w:t>
      </w:r>
      <w:r w:rsidR="00270376" w:rsidRPr="00305A79">
        <w:t xml:space="preserve">all </w:t>
      </w:r>
      <w:r w:rsidR="004F6A2E" w:rsidRPr="00A967A3">
        <w:t>Employees</w:t>
      </w:r>
      <w:r w:rsidR="00270376" w:rsidRPr="00A967A3">
        <w:t>, or any person acting on behalf of Employees,</w:t>
      </w:r>
      <w:r w:rsidR="004F6A2E" w:rsidRPr="00A967A3">
        <w:t xml:space="preserve"> may make enquiries, lodge complaints or report potential non-compliance with workplace laws, including underpayment of wages, at </w:t>
      </w:r>
      <w:r w:rsidR="00387E6A" w:rsidRPr="00A967A3">
        <w:t>Chemist Warehouse</w:t>
      </w:r>
      <w:r w:rsidR="004F6A2E" w:rsidRPr="00A967A3">
        <w:t xml:space="preserve"> Franchises. The hotline must have the capacit</w:t>
      </w:r>
      <w:r w:rsidR="004F6A2E" w:rsidRPr="00305A79">
        <w:t>y to receive, respond to and manage complaints made anonymously.</w:t>
      </w:r>
      <w:bookmarkEnd w:id="96"/>
      <w:bookmarkEnd w:id="97"/>
      <w:bookmarkEnd w:id="98"/>
      <w:bookmarkEnd w:id="99"/>
      <w:bookmarkEnd w:id="100"/>
      <w:r w:rsidR="004F6A2E" w:rsidRPr="00305A79">
        <w:t xml:space="preserve"> </w:t>
      </w:r>
    </w:p>
    <w:p w14:paraId="065B991A" w14:textId="7FA60F6D" w:rsidR="004F6A2E" w:rsidRPr="00A967A3" w:rsidRDefault="004F6A2E" w:rsidP="0064038F">
      <w:pPr>
        <w:pStyle w:val="Heading2"/>
      </w:pPr>
      <w:bookmarkStart w:id="101" w:name="_Toc447033625"/>
      <w:bookmarkStart w:id="102" w:name="_Toc447040895"/>
      <w:bookmarkStart w:id="103" w:name="_Toc447180158"/>
      <w:bookmarkStart w:id="104" w:name="_Toc447187454"/>
      <w:bookmarkStart w:id="105" w:name="_Toc448916979"/>
      <w:r w:rsidRPr="00A967A3">
        <w:t xml:space="preserve">At a minimum the hotline must be available between the hours of 8:00 am to </w:t>
      </w:r>
      <w:r w:rsidR="00561CE1" w:rsidRPr="00A967A3">
        <w:t>5</w:t>
      </w:r>
      <w:r w:rsidRPr="00A967A3">
        <w:t xml:space="preserve">:00 pm, from Monday to Friday. </w:t>
      </w:r>
      <w:r w:rsidR="00387E6A" w:rsidRPr="00A967A3">
        <w:t>Chemist Warehouse</w:t>
      </w:r>
      <w:r w:rsidRPr="00A967A3">
        <w:t xml:space="preserve"> will provide all Employees with details of the hotline upon com</w:t>
      </w:r>
      <w:r w:rsidRPr="00305A79">
        <w:t xml:space="preserve">mencing work at a Franchise, and details of the hotline will be published on </w:t>
      </w:r>
      <w:r w:rsidR="00AD4AAD" w:rsidRPr="00A967A3">
        <w:t>Chemist Warehouse</w:t>
      </w:r>
      <w:r w:rsidRPr="00A967A3">
        <w:t>’s public website,.</w:t>
      </w:r>
      <w:bookmarkEnd w:id="101"/>
      <w:bookmarkEnd w:id="102"/>
      <w:bookmarkEnd w:id="103"/>
      <w:bookmarkEnd w:id="104"/>
      <w:bookmarkEnd w:id="105"/>
    </w:p>
    <w:p w14:paraId="065B991B" w14:textId="195B49E0" w:rsidR="004F6A2E" w:rsidRPr="00305A79" w:rsidRDefault="00387E6A" w:rsidP="0064038F">
      <w:pPr>
        <w:pStyle w:val="Heading2"/>
      </w:pPr>
      <w:bookmarkStart w:id="106" w:name="_Toc447033626"/>
      <w:bookmarkStart w:id="107" w:name="_Toc447040896"/>
      <w:bookmarkStart w:id="108" w:name="_Toc447180159"/>
      <w:bookmarkStart w:id="109" w:name="_Toc447187455"/>
      <w:bookmarkStart w:id="110" w:name="_Toc448916980"/>
      <w:r w:rsidRPr="00A967A3">
        <w:t>Chemist Warehouse</w:t>
      </w:r>
      <w:r w:rsidR="004F6A2E" w:rsidRPr="00A967A3">
        <w:t xml:space="preserve"> will engage an HR Specialist with responsibi</w:t>
      </w:r>
      <w:r w:rsidR="00AD4AAD" w:rsidRPr="00A967A3">
        <w:t>lity for overseeing the hotline and</w:t>
      </w:r>
      <w:r w:rsidR="004F6A2E" w:rsidRPr="00A967A3">
        <w:t xml:space="preserve"> managing responses to all enquiries received through the hotline.  The HR Specialist must provide a written quarterly report to </w:t>
      </w:r>
      <w:r w:rsidRPr="00A967A3">
        <w:t>Chemist Warehouse</w:t>
      </w:r>
      <w:r w:rsidR="004F6A2E" w:rsidRPr="00A967A3">
        <w:t>’s board informing them of any enquiries, complaints and grievances as referred to above (but subject to the constraints of any confidentiality which the HR Specialist may have been required to observe at the request of the person enquiring).</w:t>
      </w:r>
      <w:bookmarkEnd w:id="106"/>
      <w:bookmarkEnd w:id="107"/>
      <w:bookmarkEnd w:id="108"/>
      <w:bookmarkEnd w:id="109"/>
      <w:bookmarkEnd w:id="110"/>
    </w:p>
    <w:p w14:paraId="065B991C" w14:textId="1D692496" w:rsidR="004F6A2E" w:rsidRPr="00A967A3" w:rsidRDefault="00387E6A" w:rsidP="0064038F">
      <w:pPr>
        <w:pStyle w:val="Heading2"/>
      </w:pPr>
      <w:bookmarkStart w:id="111" w:name="_Toc447033627"/>
      <w:bookmarkStart w:id="112" w:name="_Toc447040897"/>
      <w:bookmarkStart w:id="113" w:name="_Toc447180160"/>
      <w:bookmarkStart w:id="114" w:name="_Toc447187456"/>
      <w:bookmarkStart w:id="115" w:name="_Toc448916981"/>
      <w:r w:rsidRPr="00A967A3">
        <w:t>Chemist Warehouse</w:t>
      </w:r>
      <w:r w:rsidR="004F6A2E" w:rsidRPr="00A967A3">
        <w:t xml:space="preserve"> undertakes to:</w:t>
      </w:r>
      <w:bookmarkEnd w:id="111"/>
      <w:bookmarkEnd w:id="112"/>
      <w:bookmarkEnd w:id="113"/>
      <w:bookmarkEnd w:id="114"/>
      <w:bookmarkEnd w:id="115"/>
    </w:p>
    <w:p w14:paraId="065B991D" w14:textId="77777777" w:rsidR="004F6A2E" w:rsidRPr="00AD4AAD" w:rsidRDefault="00AD4AAD" w:rsidP="00AD4AAD">
      <w:pPr>
        <w:pStyle w:val="CUNumber3"/>
        <w:numPr>
          <w:ilvl w:val="2"/>
          <w:numId w:val="16"/>
        </w:numPr>
        <w:rPr>
          <w:rFonts w:asciiTheme="minorHAnsi" w:hAnsiTheme="minorHAnsi" w:cstheme="minorHAnsi"/>
          <w:sz w:val="22"/>
          <w:szCs w:val="22"/>
          <w:lang w:eastAsia="en-AU"/>
        </w:rPr>
      </w:pPr>
      <w:r w:rsidRPr="00714853">
        <w:rPr>
          <w:rFonts w:asciiTheme="minorHAnsi" w:hAnsiTheme="minorHAnsi" w:cstheme="minorHAnsi"/>
          <w:sz w:val="22"/>
          <w:szCs w:val="22"/>
          <w:lang w:eastAsia="en-AU"/>
        </w:rPr>
        <w:t xml:space="preserve">investigate and resolve any complaint received through the hotline, directly from or on behalf of an Employee, or from the HR Specialist, within 21 days of receipt of each complaint; </w:t>
      </w:r>
      <w:r w:rsidR="004F6A2E" w:rsidRPr="00AD4AAD">
        <w:rPr>
          <w:rFonts w:asciiTheme="minorHAnsi" w:hAnsiTheme="minorHAnsi" w:cstheme="minorHAnsi"/>
          <w:sz w:val="22"/>
          <w:szCs w:val="22"/>
          <w:lang w:eastAsia="en-AU"/>
        </w:rPr>
        <w:t xml:space="preserve"> </w:t>
      </w:r>
    </w:p>
    <w:p w14:paraId="065B991E" w14:textId="77777777" w:rsidR="004F6A2E" w:rsidRPr="00714853" w:rsidRDefault="004F6A2E" w:rsidP="004F6A2E">
      <w:pPr>
        <w:pStyle w:val="CUNumber3"/>
        <w:numPr>
          <w:ilvl w:val="2"/>
          <w:numId w:val="16"/>
        </w:numPr>
        <w:rPr>
          <w:rFonts w:asciiTheme="minorHAnsi" w:hAnsiTheme="minorHAnsi" w:cstheme="minorHAnsi"/>
          <w:sz w:val="22"/>
          <w:szCs w:val="22"/>
          <w:lang w:eastAsia="en-AU"/>
        </w:rPr>
      </w:pPr>
      <w:r>
        <w:rPr>
          <w:rFonts w:asciiTheme="minorHAnsi" w:hAnsiTheme="minorHAnsi" w:cstheme="minorHAnsi"/>
          <w:sz w:val="22"/>
          <w:szCs w:val="22"/>
          <w:lang w:eastAsia="en-AU"/>
        </w:rPr>
        <w:t xml:space="preserve">where complaints are </w:t>
      </w:r>
      <w:r w:rsidR="00AD4AAD">
        <w:rPr>
          <w:rFonts w:asciiTheme="minorHAnsi" w:hAnsiTheme="minorHAnsi" w:cstheme="minorHAnsi"/>
          <w:sz w:val="22"/>
          <w:szCs w:val="22"/>
          <w:lang w:eastAsia="en-AU"/>
        </w:rPr>
        <w:t>received on an anonymous basis</w:t>
      </w:r>
      <w:r>
        <w:rPr>
          <w:rFonts w:asciiTheme="minorHAnsi" w:hAnsiTheme="minorHAnsi" w:cstheme="minorHAnsi"/>
          <w:sz w:val="22"/>
          <w:szCs w:val="22"/>
          <w:lang w:eastAsia="en-AU"/>
        </w:rPr>
        <w:t xml:space="preserve">, investigate the payroll and record keeping practices of the Franchise identified and require the Franchisee to rectify any non-compliance identified; </w:t>
      </w:r>
      <w:r w:rsidRPr="00714853">
        <w:rPr>
          <w:rFonts w:asciiTheme="minorHAnsi" w:hAnsiTheme="minorHAnsi" w:cstheme="minorHAnsi"/>
          <w:sz w:val="22"/>
          <w:szCs w:val="22"/>
          <w:lang w:eastAsia="en-AU"/>
        </w:rPr>
        <w:t>and</w:t>
      </w:r>
    </w:p>
    <w:p w14:paraId="065B991F" w14:textId="77777777" w:rsidR="00A63FED" w:rsidRDefault="004F6A2E" w:rsidP="0067068D">
      <w:pPr>
        <w:pStyle w:val="CUNumber3"/>
        <w:numPr>
          <w:ilvl w:val="2"/>
          <w:numId w:val="16"/>
        </w:numPr>
        <w:rPr>
          <w:rFonts w:asciiTheme="minorHAnsi" w:hAnsiTheme="minorHAnsi" w:cstheme="minorHAnsi"/>
          <w:sz w:val="22"/>
          <w:szCs w:val="22"/>
          <w:lang w:eastAsia="en-AU"/>
        </w:rPr>
      </w:pPr>
      <w:r w:rsidRPr="00DB1257">
        <w:rPr>
          <w:rFonts w:asciiTheme="minorHAnsi" w:hAnsiTheme="minorHAnsi" w:cstheme="minorHAnsi"/>
          <w:sz w:val="22"/>
          <w:szCs w:val="22"/>
          <w:lang w:eastAsia="en-AU"/>
        </w:rPr>
        <w:t>on a quarterly basis, notify the FWO of all enquiries, complaints and grievances received within that quarter, and provide information describing the complaints made, the investigations undertaken, the information relied on to conduct the investigation and the steps taken to rectify the conduct if appropriate, noting that the FWO reserves its rights to separately investigate any such complaint.</w:t>
      </w:r>
    </w:p>
    <w:p w14:paraId="065B9920" w14:textId="77777777" w:rsidR="00946778" w:rsidRDefault="00946778" w:rsidP="00946778">
      <w:pPr>
        <w:pStyle w:val="Heading1"/>
        <w:rPr>
          <w:rFonts w:cstheme="minorHAnsi"/>
          <w:szCs w:val="22"/>
          <w:lang w:eastAsia="en-AU"/>
        </w:rPr>
      </w:pPr>
      <w:bookmarkStart w:id="116" w:name="_Toc465343701"/>
      <w:bookmarkStart w:id="117" w:name="_Toc466463312"/>
      <w:bookmarkEnd w:id="116"/>
      <w:r>
        <w:rPr>
          <w:rFonts w:cstheme="minorHAnsi"/>
          <w:szCs w:val="22"/>
          <w:lang w:eastAsia="en-AU"/>
        </w:rPr>
        <w:lastRenderedPageBreak/>
        <w:t>Workplace enquiries made to the Fair Work Ombudsman</w:t>
      </w:r>
      <w:bookmarkEnd w:id="117"/>
    </w:p>
    <w:p w14:paraId="065B9921" w14:textId="63B5B2C6" w:rsidR="00946778" w:rsidRDefault="00946778" w:rsidP="00946778">
      <w:pPr>
        <w:pStyle w:val="Heading2"/>
      </w:pPr>
      <w:r w:rsidRPr="007D48A7">
        <w:t xml:space="preserve">If the FWO receives a </w:t>
      </w:r>
      <w:r>
        <w:t xml:space="preserve">workplace enquiry </w:t>
      </w:r>
      <w:r w:rsidRPr="007D48A7">
        <w:t xml:space="preserve">regarding </w:t>
      </w:r>
      <w:r>
        <w:t>Chemist Warehouse</w:t>
      </w:r>
      <w:r w:rsidRPr="00D15A96">
        <w:t xml:space="preserve"> or one of its </w:t>
      </w:r>
      <w:r>
        <w:t>franchisees</w:t>
      </w:r>
      <w:r w:rsidRPr="007206FB">
        <w:t xml:space="preserve">, and the person making the enquiry has not previously raised the </w:t>
      </w:r>
      <w:r w:rsidRPr="00556FFB">
        <w:t xml:space="preserve">issue directly with </w:t>
      </w:r>
      <w:r>
        <w:t>Chemist Warehouse</w:t>
      </w:r>
      <w:r w:rsidRPr="00556FFB">
        <w:t xml:space="preserve">, the FWO will refer the person to the </w:t>
      </w:r>
      <w:r>
        <w:t>Chemist Warehouse</w:t>
      </w:r>
      <w:r w:rsidRPr="00A66546">
        <w:t xml:space="preserve"> Employee Liaison Officer or </w:t>
      </w:r>
      <w:r w:rsidRPr="00DE7092">
        <w:t>Contact Person</w:t>
      </w:r>
      <w:r>
        <w:t>.</w:t>
      </w:r>
    </w:p>
    <w:p w14:paraId="065B9922" w14:textId="0675DE58" w:rsidR="00C6027E" w:rsidRPr="00C6027E" w:rsidRDefault="00946778" w:rsidP="00C6027E">
      <w:pPr>
        <w:pStyle w:val="Heading2"/>
      </w:pPr>
      <w:r w:rsidRPr="00BC3309">
        <w:t xml:space="preserve">If the person making the </w:t>
      </w:r>
      <w:r>
        <w:t xml:space="preserve">enquiry </w:t>
      </w:r>
      <w:r w:rsidRPr="00F015F0">
        <w:t xml:space="preserve">has previously contacted </w:t>
      </w:r>
      <w:r>
        <w:t>Chemist Warehouse with the same enquiry and believes the issue was not resolved, the FWO will aim to assist.</w:t>
      </w:r>
    </w:p>
    <w:p w14:paraId="065B9923" w14:textId="77777777" w:rsidR="004F6A2E" w:rsidRDefault="00946778" w:rsidP="004F6A2E">
      <w:pPr>
        <w:pStyle w:val="Heading1"/>
        <w:rPr>
          <w:rFonts w:cstheme="minorHAnsi"/>
          <w:szCs w:val="22"/>
          <w:lang w:eastAsia="en-AU"/>
        </w:rPr>
      </w:pPr>
      <w:bookmarkStart w:id="118" w:name="_Toc466463313"/>
      <w:r>
        <w:rPr>
          <w:rFonts w:cstheme="minorHAnsi"/>
          <w:szCs w:val="22"/>
          <w:lang w:eastAsia="en-AU"/>
        </w:rPr>
        <w:t>Requests for Assistance made</w:t>
      </w:r>
      <w:r w:rsidR="004F6A2E">
        <w:rPr>
          <w:rFonts w:cstheme="minorHAnsi"/>
          <w:szCs w:val="22"/>
          <w:lang w:eastAsia="en-AU"/>
        </w:rPr>
        <w:t xml:space="preserve"> to the Fair Work Ombudsman</w:t>
      </w:r>
      <w:bookmarkEnd w:id="118"/>
    </w:p>
    <w:p w14:paraId="065B9924" w14:textId="77777777" w:rsidR="00D520D8" w:rsidRPr="00552496" w:rsidRDefault="00D520D8" w:rsidP="00737BB1">
      <w:pPr>
        <w:pStyle w:val="Heading2"/>
        <w:numPr>
          <w:ilvl w:val="0"/>
          <w:numId w:val="0"/>
        </w:numPr>
        <w:rPr>
          <w:i/>
        </w:rPr>
      </w:pPr>
      <w:bookmarkStart w:id="119" w:name="_Toc448916983"/>
      <w:r w:rsidRPr="00552496">
        <w:rPr>
          <w:i/>
        </w:rPr>
        <w:t>FWO Referrals</w:t>
      </w:r>
    </w:p>
    <w:p w14:paraId="065B9925" w14:textId="77777777" w:rsidR="00D520D8" w:rsidRDefault="00D520D8" w:rsidP="00D520D8">
      <w:pPr>
        <w:pStyle w:val="Heading2"/>
      </w:pPr>
      <w:r>
        <w:t>The FWO will notify Chemist Warehouse within 7 days of each request for assistance received by an employee or former employee and provide details of the alleged non-compliance.</w:t>
      </w:r>
    </w:p>
    <w:p w14:paraId="065B9926" w14:textId="77777777" w:rsidR="00D520D8" w:rsidRDefault="00D520D8" w:rsidP="00D520D8">
      <w:pPr>
        <w:pStyle w:val="Heading2"/>
      </w:pPr>
      <w:r>
        <w:t>The FWO will provide a nominated contact person for dealing with these matters.</w:t>
      </w:r>
    </w:p>
    <w:p w14:paraId="065B9927" w14:textId="77777777" w:rsidR="00D520D8" w:rsidRDefault="00D520D8" w:rsidP="00D520D8">
      <w:pPr>
        <w:pStyle w:val="Heading2"/>
      </w:pPr>
      <w:r>
        <w:t xml:space="preserve">The FWO will provide a template to Chemist Warehouse to </w:t>
      </w:r>
      <w:proofErr w:type="gramStart"/>
      <w:r>
        <w:t>be used</w:t>
      </w:r>
      <w:proofErr w:type="gramEnd"/>
      <w:r>
        <w:t xml:space="preserve"> in reporting back to the FWO on the outcome of each request for assistance. </w:t>
      </w:r>
    </w:p>
    <w:p w14:paraId="065B9928" w14:textId="77777777" w:rsidR="00D520D8" w:rsidRPr="00552496" w:rsidRDefault="00D520D8" w:rsidP="00737BB1">
      <w:pPr>
        <w:pStyle w:val="Heading2"/>
        <w:numPr>
          <w:ilvl w:val="0"/>
          <w:numId w:val="0"/>
        </w:numPr>
        <w:rPr>
          <w:i/>
        </w:rPr>
      </w:pPr>
      <w:r w:rsidRPr="00552496">
        <w:rPr>
          <w:i/>
        </w:rPr>
        <w:t>Self-Resolution by Chemist Warehouse</w:t>
      </w:r>
    </w:p>
    <w:p w14:paraId="065B9929" w14:textId="77777777" w:rsidR="00D520D8" w:rsidRDefault="00D520D8" w:rsidP="00D520D8">
      <w:pPr>
        <w:pStyle w:val="Heading2"/>
      </w:pPr>
      <w:r>
        <w:t>Chemist Warehouse will attempt to resolve any matters raised in the request for assistance, including for any similarly affected employees, and rectify any identified underpayments, as well as any other issues identified by the FWO or Chemist Warehouse, within 28 days of notification by the FWO.</w:t>
      </w:r>
    </w:p>
    <w:p w14:paraId="065B992A" w14:textId="77777777" w:rsidR="00D520D8" w:rsidRDefault="00D520D8" w:rsidP="00D520D8">
      <w:pPr>
        <w:pStyle w:val="Heading2"/>
      </w:pPr>
      <w:r>
        <w:t xml:space="preserve">Within 7 days of resolving the matter, Chemist Warehouse will provide the FWO with evidence that the matter has been resolved and any identified underpayments and any other issues identified by the FWO or Chemist Warehouse, including to any similarly affected employees, </w:t>
      </w:r>
      <w:proofErr w:type="gramStart"/>
      <w:r>
        <w:t>have been rectified</w:t>
      </w:r>
      <w:proofErr w:type="gramEnd"/>
      <w:r>
        <w:t>.</w:t>
      </w:r>
    </w:p>
    <w:p w14:paraId="065B992B" w14:textId="77777777" w:rsidR="00D520D8" w:rsidRDefault="00D520D8" w:rsidP="00D520D8">
      <w:pPr>
        <w:pStyle w:val="Heading2"/>
      </w:pPr>
      <w:r>
        <w:t xml:space="preserve">Where </w:t>
      </w:r>
      <w:proofErr w:type="gramStart"/>
      <w:r>
        <w:t>the matter cannot be resolved by agreement between Chemist Warehouse and the employee or former employee</w:t>
      </w:r>
      <w:proofErr w:type="gramEnd"/>
      <w:r>
        <w:t xml:space="preserve"> within 28 days of notification by the FWO, Chemist Warehouse will provide the FWO with a written report addressing the reasons why the matter could not be resolved between the parties and the steps taken to resolve the matter.  The report is to </w:t>
      </w:r>
      <w:proofErr w:type="gramStart"/>
      <w:r>
        <w:t>be provided</w:t>
      </w:r>
      <w:proofErr w:type="gramEnd"/>
      <w:r>
        <w:t xml:space="preserve"> to the FWO within 7 days after the expiry of the 28 days from notification by the FWO.</w:t>
      </w:r>
    </w:p>
    <w:p w14:paraId="065B992C" w14:textId="77777777" w:rsidR="00D520D8" w:rsidRPr="00552496" w:rsidRDefault="00D520D8" w:rsidP="00737BB1">
      <w:pPr>
        <w:pStyle w:val="Heading2"/>
        <w:numPr>
          <w:ilvl w:val="0"/>
          <w:numId w:val="0"/>
        </w:numPr>
        <w:rPr>
          <w:i/>
        </w:rPr>
      </w:pPr>
      <w:r w:rsidRPr="00552496">
        <w:rPr>
          <w:i/>
        </w:rPr>
        <w:t xml:space="preserve">Self-resolution as a Franchisor </w:t>
      </w:r>
    </w:p>
    <w:p w14:paraId="065B992D" w14:textId="77777777" w:rsidR="00D520D8" w:rsidRDefault="00D520D8" w:rsidP="00D520D8">
      <w:pPr>
        <w:pStyle w:val="Heading2"/>
      </w:pPr>
      <w:r>
        <w:t>Chemist Warehouse will help the franchisee to resolve the request for assistance, including for any similarly affected employees, and rectify any identified underpayments and any other issues identified by the FWO or Chemist Warehouse, within 28 days of notification by the FWO.</w:t>
      </w:r>
    </w:p>
    <w:p w14:paraId="065B992E" w14:textId="77777777" w:rsidR="00D520D8" w:rsidRDefault="00D520D8" w:rsidP="00D520D8">
      <w:pPr>
        <w:pStyle w:val="Heading2"/>
      </w:pPr>
      <w:r>
        <w:t xml:space="preserve">Within 7 days of resolving the matter, Chemist Warehouse will provide the FWO with evidence that the matter has been resolved and any identified underpayments and other issues identified by the FWO or Chemist Warehouse, including to any similarly affected employees, </w:t>
      </w:r>
      <w:proofErr w:type="gramStart"/>
      <w:r>
        <w:t>have been rectified</w:t>
      </w:r>
      <w:proofErr w:type="gramEnd"/>
      <w:r>
        <w:t>.</w:t>
      </w:r>
    </w:p>
    <w:p w14:paraId="065B992F" w14:textId="77777777" w:rsidR="00D520D8" w:rsidRDefault="00D520D8" w:rsidP="00D520D8">
      <w:pPr>
        <w:pStyle w:val="Heading2"/>
      </w:pPr>
      <w:r>
        <w:lastRenderedPageBreak/>
        <w:t xml:space="preserve">Where the matter </w:t>
      </w:r>
      <w:proofErr w:type="gramStart"/>
      <w:r>
        <w:t>cannot be resolved</w:t>
      </w:r>
      <w:proofErr w:type="gramEnd"/>
      <w:r>
        <w:t xml:space="preserve"> by agreement between the franchisee and the employee or former employee within 28 days of notification by the FWO, Chemist Warehouse will provide the FWO with a written report addressing the reasons why the matter could not be resolved between the parties and the steps taken to resolve the matter.  The completed report is to </w:t>
      </w:r>
      <w:proofErr w:type="gramStart"/>
      <w:r>
        <w:t>be provided</w:t>
      </w:r>
      <w:proofErr w:type="gramEnd"/>
      <w:r>
        <w:t xml:space="preserve"> to the FWO no later than 7 days after the expiry of the 28 days from notification by the FWO. </w:t>
      </w:r>
    </w:p>
    <w:bookmarkEnd w:id="119"/>
    <w:p w14:paraId="065B9930" w14:textId="77777777" w:rsidR="002A793D" w:rsidRPr="002A793D" w:rsidRDefault="002A793D" w:rsidP="00946778">
      <w:pPr>
        <w:pStyle w:val="Heading2"/>
        <w:numPr>
          <w:ilvl w:val="0"/>
          <w:numId w:val="0"/>
        </w:numPr>
      </w:pPr>
    </w:p>
    <w:p w14:paraId="065B9931" w14:textId="77777777" w:rsidR="004F6A2E" w:rsidRPr="00714853" w:rsidRDefault="004F6A2E" w:rsidP="004F6A2E">
      <w:pPr>
        <w:pStyle w:val="Heading1"/>
        <w:rPr>
          <w:rFonts w:cstheme="minorHAnsi"/>
          <w:szCs w:val="22"/>
          <w:lang w:eastAsia="en-AU"/>
        </w:rPr>
      </w:pPr>
      <w:bookmarkStart w:id="120" w:name="_Toc466463314"/>
      <w:r w:rsidRPr="00714853">
        <w:rPr>
          <w:rFonts w:cstheme="minorHAnsi"/>
          <w:szCs w:val="22"/>
          <w:lang w:eastAsia="en-AU"/>
        </w:rPr>
        <w:t xml:space="preserve">Rectification of </w:t>
      </w:r>
      <w:r>
        <w:rPr>
          <w:rFonts w:cstheme="minorHAnsi"/>
          <w:szCs w:val="22"/>
          <w:lang w:eastAsia="en-AU"/>
        </w:rPr>
        <w:t>U</w:t>
      </w:r>
      <w:r w:rsidRPr="00714853">
        <w:rPr>
          <w:rFonts w:cstheme="minorHAnsi"/>
          <w:szCs w:val="22"/>
          <w:lang w:eastAsia="en-AU"/>
        </w:rPr>
        <w:t>nderpayments</w:t>
      </w:r>
      <w:bookmarkEnd w:id="120"/>
      <w:r w:rsidRPr="00714853">
        <w:rPr>
          <w:rFonts w:cstheme="minorHAnsi"/>
          <w:szCs w:val="22"/>
          <w:lang w:eastAsia="en-AU"/>
        </w:rPr>
        <w:t xml:space="preserve"> </w:t>
      </w:r>
    </w:p>
    <w:p w14:paraId="065B9932" w14:textId="0AFAE5C8" w:rsidR="004F6A2E" w:rsidRPr="00A967A3" w:rsidRDefault="004F6A2E" w:rsidP="0064038F">
      <w:pPr>
        <w:pStyle w:val="Heading2"/>
      </w:pPr>
      <w:r w:rsidRPr="0064038F">
        <w:t>Where an Underpayment in respect of work performed by an Employee</w:t>
      </w:r>
      <w:r w:rsidR="0004248C">
        <w:t xml:space="preserve"> of a franchisee</w:t>
      </w:r>
      <w:r w:rsidRPr="0064038F">
        <w:t xml:space="preserve"> </w:t>
      </w:r>
      <w:proofErr w:type="gramStart"/>
      <w:r w:rsidRPr="0064038F">
        <w:t>has been substantiated</w:t>
      </w:r>
      <w:proofErr w:type="gramEnd"/>
      <w:r w:rsidRPr="0064038F">
        <w:t xml:space="preserve"> to the reasonable </w:t>
      </w:r>
      <w:r w:rsidRPr="00A967A3">
        <w:t xml:space="preserve">satisfaction of </w:t>
      </w:r>
      <w:r w:rsidR="00387E6A" w:rsidRPr="00A967A3">
        <w:t>Chemist Warehouse</w:t>
      </w:r>
      <w:r w:rsidRPr="00A967A3">
        <w:t xml:space="preserve"> or the FWO, </w:t>
      </w:r>
      <w:r w:rsidR="00561CE1" w:rsidRPr="00A967A3">
        <w:t>Chemist Warehouse</w:t>
      </w:r>
      <w:r w:rsidRPr="00A967A3">
        <w:t xml:space="preserve"> must:</w:t>
      </w:r>
    </w:p>
    <w:p w14:paraId="065B9933" w14:textId="77777777" w:rsidR="004F6A2E" w:rsidRDefault="004F6A2E" w:rsidP="00231A8F">
      <w:pPr>
        <w:pStyle w:val="CUNumber3"/>
        <w:numPr>
          <w:ilvl w:val="2"/>
          <w:numId w:val="30"/>
        </w:numPr>
        <w:rPr>
          <w:rFonts w:asciiTheme="minorHAnsi" w:hAnsiTheme="minorHAnsi" w:cstheme="minorHAnsi"/>
          <w:sz w:val="22"/>
          <w:lang w:eastAsia="en-AU"/>
        </w:rPr>
      </w:pPr>
      <w:proofErr w:type="gramStart"/>
      <w:r w:rsidRPr="0064038F">
        <w:rPr>
          <w:rFonts w:asciiTheme="minorHAnsi" w:hAnsiTheme="minorHAnsi" w:cstheme="minorHAnsi"/>
          <w:sz w:val="22"/>
          <w:lang w:eastAsia="en-AU"/>
        </w:rPr>
        <w:t>require</w:t>
      </w:r>
      <w:proofErr w:type="gramEnd"/>
      <w:r w:rsidRPr="0064038F">
        <w:rPr>
          <w:rFonts w:asciiTheme="minorHAnsi" w:hAnsiTheme="minorHAnsi" w:cstheme="minorHAnsi"/>
          <w:sz w:val="22"/>
          <w:lang w:eastAsia="en-AU"/>
        </w:rPr>
        <w:t xml:space="preserve"> the Franchisee who employs the Employee to rectify any Underpayment to that Employee within 30 days</w:t>
      </w:r>
      <w:r w:rsidR="00C25F7B" w:rsidRPr="0064038F">
        <w:rPr>
          <w:rFonts w:asciiTheme="minorHAnsi" w:hAnsiTheme="minorHAnsi" w:cstheme="minorHAnsi"/>
          <w:sz w:val="22"/>
          <w:lang w:eastAsia="en-AU"/>
        </w:rPr>
        <w:t>.</w:t>
      </w:r>
      <w:r w:rsidRPr="00714853">
        <w:rPr>
          <w:rFonts w:asciiTheme="minorHAnsi" w:hAnsiTheme="minorHAnsi" w:cstheme="minorHAnsi"/>
          <w:sz w:val="22"/>
          <w:lang w:eastAsia="en-AU"/>
        </w:rPr>
        <w:t xml:space="preserve"> </w:t>
      </w:r>
    </w:p>
    <w:p w14:paraId="065B9934" w14:textId="77777777" w:rsidR="00C6027E" w:rsidRDefault="00C6027E" w:rsidP="00C6027E">
      <w:pPr>
        <w:pStyle w:val="CUNumber3"/>
        <w:numPr>
          <w:ilvl w:val="0"/>
          <w:numId w:val="0"/>
        </w:numPr>
        <w:rPr>
          <w:rFonts w:asciiTheme="minorHAnsi" w:hAnsiTheme="minorHAnsi" w:cstheme="minorHAnsi"/>
          <w:sz w:val="22"/>
          <w:lang w:eastAsia="en-AU"/>
        </w:rPr>
      </w:pPr>
    </w:p>
    <w:p w14:paraId="065B9935" w14:textId="77777777" w:rsidR="004F6A2E" w:rsidRPr="00714853" w:rsidRDefault="007F4EDB" w:rsidP="004F6A2E">
      <w:pPr>
        <w:pStyle w:val="Heading1"/>
        <w:rPr>
          <w:rFonts w:cstheme="minorHAnsi"/>
          <w:szCs w:val="22"/>
          <w:lang w:eastAsia="en-AU"/>
        </w:rPr>
      </w:pPr>
      <w:bookmarkStart w:id="121" w:name="_Toc466463315"/>
      <w:r>
        <w:rPr>
          <w:rFonts w:cstheme="minorHAnsi"/>
          <w:szCs w:val="22"/>
          <w:lang w:eastAsia="en-AU"/>
        </w:rPr>
        <w:t>Workplace relations training</w:t>
      </w:r>
      <w:bookmarkEnd w:id="121"/>
    </w:p>
    <w:p w14:paraId="065B9936" w14:textId="024C087F" w:rsidR="004F6A2E" w:rsidRPr="00577135" w:rsidRDefault="00B665F1" w:rsidP="0064038F">
      <w:pPr>
        <w:pStyle w:val="Heading2"/>
      </w:pPr>
      <w:bookmarkStart w:id="122" w:name="_Ref423090150"/>
      <w:bookmarkStart w:id="123" w:name="_Toc447033634"/>
      <w:bookmarkStart w:id="124" w:name="_Toc447040902"/>
      <w:bookmarkStart w:id="125" w:name="_Toc447180164"/>
      <w:bookmarkStart w:id="126" w:name="_Toc447187460"/>
      <w:bookmarkStart w:id="127" w:name="_Toc448916990"/>
      <w:r w:rsidRPr="00577135">
        <w:rPr>
          <w:rFonts w:cstheme="minorHAnsi"/>
          <w:szCs w:val="22"/>
        </w:rPr>
        <w:t xml:space="preserve">Chemist Warehouse </w:t>
      </w:r>
      <w:r w:rsidR="0019124C" w:rsidRPr="00577135">
        <w:rPr>
          <w:rFonts w:cstheme="minorHAnsi"/>
          <w:szCs w:val="22"/>
          <w:lang w:eastAsia="en-AU"/>
        </w:rPr>
        <w:t>will, at its own expense, engage a HR Specialist (in consultation and approved by the FWO)</w:t>
      </w:r>
      <w:r w:rsidR="0019124C" w:rsidRPr="00305A79">
        <w:rPr>
          <w:rFonts w:cstheme="minorHAnsi"/>
          <w:szCs w:val="22"/>
          <w:lang w:eastAsia="en-AU"/>
        </w:rPr>
        <w:t xml:space="preserve"> to design and implement or review, within 3 months</w:t>
      </w:r>
      <w:r w:rsidR="0019124C" w:rsidRPr="00577135">
        <w:rPr>
          <w:rFonts w:cstheme="minorHAnsi"/>
          <w:szCs w:val="22"/>
          <w:lang w:eastAsia="en-AU"/>
        </w:rPr>
        <w:t xml:space="preserve"> of entry into this Deed:</w:t>
      </w:r>
      <w:bookmarkEnd w:id="122"/>
      <w:bookmarkEnd w:id="123"/>
      <w:bookmarkEnd w:id="124"/>
      <w:bookmarkEnd w:id="125"/>
      <w:bookmarkEnd w:id="126"/>
      <w:bookmarkEnd w:id="127"/>
    </w:p>
    <w:p w14:paraId="065B9937" w14:textId="77777777" w:rsidR="004F6A2E" w:rsidRPr="00577135" w:rsidRDefault="0019124C" w:rsidP="0019124C">
      <w:pPr>
        <w:pStyle w:val="CUNumber3"/>
        <w:numPr>
          <w:ilvl w:val="2"/>
          <w:numId w:val="34"/>
        </w:numPr>
        <w:rPr>
          <w:rFonts w:asciiTheme="minorHAnsi" w:hAnsiTheme="minorHAnsi" w:cstheme="minorHAnsi"/>
          <w:sz w:val="22"/>
          <w:szCs w:val="22"/>
          <w:lang w:eastAsia="en-AU"/>
        </w:rPr>
      </w:pPr>
      <w:r w:rsidRPr="00577135">
        <w:rPr>
          <w:rFonts w:asciiTheme="minorHAnsi" w:hAnsiTheme="minorHAnsi" w:cstheme="minorHAnsi"/>
          <w:sz w:val="22"/>
          <w:szCs w:val="22"/>
          <w:lang w:eastAsia="en-AU"/>
        </w:rPr>
        <w:t>an ongoing workplace relations training program for Employees, to ensure that all current and new Employees engaged in the stores are made aware of their rights and entitlements; and</w:t>
      </w:r>
    </w:p>
    <w:p w14:paraId="065B9938" w14:textId="11FF1B9C" w:rsidR="004F6A2E" w:rsidRPr="00577135" w:rsidRDefault="0019124C" w:rsidP="004F6A2E">
      <w:pPr>
        <w:pStyle w:val="CUNumber3"/>
        <w:rPr>
          <w:rFonts w:asciiTheme="minorHAnsi" w:hAnsiTheme="minorHAnsi" w:cstheme="minorHAnsi"/>
          <w:sz w:val="22"/>
          <w:szCs w:val="22"/>
          <w:lang w:eastAsia="en-AU"/>
        </w:rPr>
      </w:pPr>
      <w:r w:rsidRPr="00577135">
        <w:rPr>
          <w:rFonts w:asciiTheme="minorHAnsi" w:hAnsiTheme="minorHAnsi" w:cstheme="minorHAnsi"/>
          <w:sz w:val="22"/>
          <w:szCs w:val="22"/>
          <w:lang w:eastAsia="en-AU"/>
        </w:rPr>
        <w:t xml:space="preserve">an ongoing </w:t>
      </w:r>
      <w:r w:rsidR="004F6A2E" w:rsidRPr="00577135">
        <w:rPr>
          <w:rFonts w:asciiTheme="minorHAnsi" w:hAnsiTheme="minorHAnsi" w:cstheme="minorHAnsi"/>
          <w:sz w:val="22"/>
          <w:szCs w:val="22"/>
          <w:lang w:eastAsia="en-AU"/>
        </w:rPr>
        <w:t xml:space="preserve">workplace relations and human resources training program to ensure that all of its directors, officers, managers, and all persons who have a supervising role or management responsibility in its stores, are aware of their obligations and the rights and entitlements owed to all Employees engaged in </w:t>
      </w:r>
      <w:r w:rsidR="00387E6A" w:rsidRPr="00577135">
        <w:rPr>
          <w:rFonts w:asciiTheme="minorHAnsi" w:hAnsiTheme="minorHAnsi" w:cstheme="minorHAnsi"/>
          <w:sz w:val="22"/>
          <w:szCs w:val="22"/>
        </w:rPr>
        <w:t>Chemist Warehouse</w:t>
      </w:r>
      <w:r w:rsidR="00387E6A" w:rsidRPr="00577135">
        <w:rPr>
          <w:rFonts w:asciiTheme="minorHAnsi" w:hAnsiTheme="minorHAnsi" w:cstheme="minorHAnsi"/>
          <w:sz w:val="22"/>
          <w:szCs w:val="22"/>
          <w:lang w:eastAsia="en-AU"/>
        </w:rPr>
        <w:t xml:space="preserve"> </w:t>
      </w:r>
      <w:r w:rsidR="004F6A2E" w:rsidRPr="00577135">
        <w:rPr>
          <w:rFonts w:asciiTheme="minorHAnsi" w:hAnsiTheme="minorHAnsi" w:cstheme="minorHAnsi"/>
          <w:sz w:val="22"/>
          <w:szCs w:val="22"/>
          <w:lang w:eastAsia="en-AU"/>
        </w:rPr>
        <w:t>stores.</w:t>
      </w:r>
    </w:p>
    <w:p w14:paraId="065B9939" w14:textId="77777777" w:rsidR="004F6A2E" w:rsidRPr="00305A79" w:rsidRDefault="004F6A2E" w:rsidP="0064038F">
      <w:pPr>
        <w:pStyle w:val="Heading2"/>
      </w:pPr>
      <w:bookmarkStart w:id="128" w:name="_Toc447033635"/>
      <w:bookmarkStart w:id="129" w:name="_Toc447040903"/>
      <w:bookmarkStart w:id="130" w:name="_Toc447180165"/>
      <w:bookmarkStart w:id="131" w:name="_Toc447187461"/>
      <w:bookmarkStart w:id="132" w:name="_Toc448916991"/>
      <w:r w:rsidRPr="00305A79">
        <w:t xml:space="preserve">The training program to be </w:t>
      </w:r>
      <w:proofErr w:type="gramStart"/>
      <w:r w:rsidRPr="00305A79">
        <w:t>delivered</w:t>
      </w:r>
      <w:proofErr w:type="gramEnd"/>
      <w:r w:rsidRPr="00305A79">
        <w:t xml:space="preserve"> to Employees and reviewed by the HR Specialist will include, at a minimum, information in respect of:</w:t>
      </w:r>
      <w:bookmarkEnd w:id="128"/>
      <w:bookmarkEnd w:id="129"/>
      <w:bookmarkEnd w:id="130"/>
      <w:bookmarkEnd w:id="131"/>
      <w:bookmarkEnd w:id="132"/>
    </w:p>
    <w:p w14:paraId="065B993A" w14:textId="77777777" w:rsidR="0019124C" w:rsidRPr="00577135" w:rsidRDefault="0019124C" w:rsidP="007F4EDB">
      <w:pPr>
        <w:pStyle w:val="CUNumber3"/>
        <w:numPr>
          <w:ilvl w:val="2"/>
          <w:numId w:val="31"/>
        </w:numPr>
        <w:rPr>
          <w:rFonts w:asciiTheme="minorHAnsi" w:hAnsiTheme="minorHAnsi" w:cstheme="minorHAnsi"/>
          <w:sz w:val="22"/>
          <w:szCs w:val="22"/>
          <w:lang w:eastAsia="en-AU"/>
        </w:rPr>
      </w:pPr>
      <w:r w:rsidRPr="00577135">
        <w:rPr>
          <w:rFonts w:asciiTheme="minorHAnsi" w:hAnsiTheme="minorHAnsi" w:cstheme="minorHAnsi"/>
          <w:sz w:val="22"/>
          <w:szCs w:val="22"/>
          <w:lang w:eastAsia="en-AU"/>
        </w:rPr>
        <w:t xml:space="preserve">Rights and obligations under the FW Act, the FW Regulations and applicable industrial instruments including the </w:t>
      </w:r>
      <w:r w:rsidR="00B87F28" w:rsidRPr="00577135">
        <w:rPr>
          <w:rFonts w:asciiTheme="minorHAnsi" w:hAnsiTheme="minorHAnsi" w:cstheme="minorHAnsi"/>
          <w:i/>
          <w:sz w:val="22"/>
          <w:szCs w:val="22"/>
          <w:lang w:eastAsia="en-AU"/>
        </w:rPr>
        <w:t>Pharmacy Industry Award 2010</w:t>
      </w:r>
      <w:r w:rsidRPr="00577135">
        <w:rPr>
          <w:rFonts w:asciiTheme="minorHAnsi" w:hAnsiTheme="minorHAnsi" w:cstheme="minorHAnsi"/>
          <w:sz w:val="22"/>
          <w:szCs w:val="22"/>
          <w:lang w:eastAsia="en-AU"/>
        </w:rPr>
        <w:t>;</w:t>
      </w:r>
    </w:p>
    <w:p w14:paraId="065B993B" w14:textId="77777777" w:rsidR="004F6A2E" w:rsidRPr="00577135" w:rsidRDefault="004F6A2E" w:rsidP="007F4EDB">
      <w:pPr>
        <w:pStyle w:val="CUNumber3"/>
        <w:numPr>
          <w:ilvl w:val="2"/>
          <w:numId w:val="31"/>
        </w:numPr>
        <w:rPr>
          <w:rFonts w:asciiTheme="minorHAnsi" w:hAnsiTheme="minorHAnsi" w:cstheme="minorHAnsi"/>
          <w:sz w:val="22"/>
          <w:szCs w:val="22"/>
          <w:lang w:eastAsia="en-AU"/>
        </w:rPr>
      </w:pPr>
      <w:r w:rsidRPr="00577135">
        <w:rPr>
          <w:rFonts w:asciiTheme="minorHAnsi" w:hAnsiTheme="minorHAnsi" w:cstheme="minorHAnsi"/>
          <w:sz w:val="22"/>
          <w:szCs w:val="22"/>
          <w:lang w:eastAsia="en-AU"/>
        </w:rPr>
        <w:t>the existence of the Employee hotline service;</w:t>
      </w:r>
    </w:p>
    <w:p w14:paraId="065B993C" w14:textId="7215BB4E" w:rsidR="004F6A2E" w:rsidRPr="00577135" w:rsidRDefault="004F6A2E" w:rsidP="004F6A2E">
      <w:pPr>
        <w:pStyle w:val="CUNumber3"/>
        <w:rPr>
          <w:rFonts w:asciiTheme="minorHAnsi" w:hAnsiTheme="minorHAnsi" w:cstheme="minorHAnsi"/>
          <w:sz w:val="22"/>
          <w:szCs w:val="22"/>
          <w:lang w:eastAsia="en-AU"/>
        </w:rPr>
      </w:pPr>
      <w:r w:rsidRPr="00577135">
        <w:rPr>
          <w:rFonts w:asciiTheme="minorHAnsi" w:hAnsiTheme="minorHAnsi" w:cstheme="minorHAnsi"/>
          <w:sz w:val="22"/>
          <w:szCs w:val="22"/>
          <w:lang w:eastAsia="en-AU"/>
        </w:rPr>
        <w:t xml:space="preserve">how to provide information to </w:t>
      </w:r>
      <w:r w:rsidR="00387E6A" w:rsidRPr="00577135">
        <w:rPr>
          <w:rFonts w:asciiTheme="minorHAnsi" w:hAnsiTheme="minorHAnsi" w:cstheme="minorHAnsi"/>
          <w:sz w:val="22"/>
          <w:szCs w:val="22"/>
        </w:rPr>
        <w:t>Chemist Warehouse</w:t>
      </w:r>
      <w:r w:rsidRPr="00577135">
        <w:rPr>
          <w:rFonts w:asciiTheme="minorHAnsi" w:hAnsiTheme="minorHAnsi" w:cstheme="minorHAnsi"/>
          <w:sz w:val="22"/>
          <w:szCs w:val="22"/>
          <w:lang w:eastAsia="en-AU"/>
        </w:rPr>
        <w:t xml:space="preserve"> and the FWO anonymously;</w:t>
      </w:r>
    </w:p>
    <w:p w14:paraId="065B993D" w14:textId="77777777" w:rsidR="004F6A2E" w:rsidRPr="00305A79" w:rsidRDefault="004F6A2E" w:rsidP="004F6A2E">
      <w:pPr>
        <w:pStyle w:val="CUNumber3"/>
        <w:rPr>
          <w:rFonts w:asciiTheme="minorHAnsi" w:hAnsiTheme="minorHAnsi" w:cstheme="minorHAnsi"/>
          <w:sz w:val="22"/>
          <w:szCs w:val="22"/>
          <w:lang w:eastAsia="en-AU"/>
        </w:rPr>
      </w:pPr>
      <w:r w:rsidRPr="00305A79">
        <w:rPr>
          <w:rFonts w:asciiTheme="minorHAnsi" w:hAnsiTheme="minorHAnsi" w:cstheme="minorHAnsi"/>
          <w:sz w:val="22"/>
          <w:szCs w:val="22"/>
          <w:lang w:eastAsia="en-AU"/>
        </w:rPr>
        <w:t>in-store training and entitlements to be paid during training;</w:t>
      </w:r>
    </w:p>
    <w:p w14:paraId="065B993E" w14:textId="77777777" w:rsidR="004F6A2E" w:rsidRPr="00577135" w:rsidRDefault="004F6A2E" w:rsidP="004F6A2E">
      <w:pPr>
        <w:pStyle w:val="CUNumber3"/>
        <w:rPr>
          <w:rFonts w:asciiTheme="minorHAnsi" w:hAnsiTheme="minorHAnsi" w:cstheme="minorHAnsi"/>
          <w:sz w:val="22"/>
          <w:szCs w:val="22"/>
          <w:lang w:eastAsia="en-AU"/>
        </w:rPr>
      </w:pPr>
      <w:r w:rsidRPr="00577135">
        <w:rPr>
          <w:rFonts w:asciiTheme="minorHAnsi" w:hAnsiTheme="minorHAnsi" w:cstheme="minorHAnsi"/>
          <w:sz w:val="22"/>
          <w:szCs w:val="22"/>
          <w:lang w:eastAsia="en-AU"/>
        </w:rPr>
        <w:t xml:space="preserve">deductions from or repayment of wages and prohibitions on requirements to spend wages in the FW Act; </w:t>
      </w:r>
    </w:p>
    <w:p w14:paraId="065B993F" w14:textId="77777777" w:rsidR="004F6A2E" w:rsidRPr="00577135" w:rsidRDefault="004F6A2E" w:rsidP="004F6A2E">
      <w:pPr>
        <w:pStyle w:val="CUNumber3"/>
        <w:rPr>
          <w:rFonts w:asciiTheme="minorHAnsi" w:hAnsiTheme="minorHAnsi" w:cstheme="minorHAnsi"/>
          <w:sz w:val="22"/>
          <w:szCs w:val="22"/>
          <w:lang w:eastAsia="en-AU"/>
        </w:rPr>
      </w:pPr>
      <w:r w:rsidRPr="00577135">
        <w:rPr>
          <w:rFonts w:asciiTheme="minorHAnsi" w:hAnsiTheme="minorHAnsi" w:cstheme="minorHAnsi"/>
          <w:sz w:val="22"/>
          <w:szCs w:val="22"/>
          <w:lang w:eastAsia="en-AU"/>
        </w:rPr>
        <w:t>Employee options for recording their hours of work; and</w:t>
      </w:r>
    </w:p>
    <w:p w14:paraId="065B9940" w14:textId="77777777" w:rsidR="004F6A2E" w:rsidRPr="00577135" w:rsidRDefault="004F6A2E" w:rsidP="004F6A2E">
      <w:pPr>
        <w:pStyle w:val="CUNumber3"/>
        <w:rPr>
          <w:rFonts w:asciiTheme="minorHAnsi" w:hAnsiTheme="minorHAnsi" w:cstheme="minorHAnsi"/>
          <w:sz w:val="22"/>
          <w:szCs w:val="22"/>
          <w:lang w:eastAsia="en-AU"/>
        </w:rPr>
      </w:pPr>
      <w:proofErr w:type="gramStart"/>
      <w:r w:rsidRPr="00577135">
        <w:rPr>
          <w:rFonts w:asciiTheme="minorHAnsi" w:hAnsiTheme="minorHAnsi" w:cstheme="minorHAnsi"/>
          <w:sz w:val="22"/>
          <w:szCs w:val="22"/>
          <w:lang w:eastAsia="en-AU"/>
        </w:rPr>
        <w:lastRenderedPageBreak/>
        <w:t>employer</w:t>
      </w:r>
      <w:proofErr w:type="gramEnd"/>
      <w:r w:rsidRPr="00577135">
        <w:rPr>
          <w:rFonts w:asciiTheme="minorHAnsi" w:hAnsiTheme="minorHAnsi" w:cstheme="minorHAnsi"/>
          <w:sz w:val="22"/>
          <w:szCs w:val="22"/>
          <w:lang w:eastAsia="en-AU"/>
        </w:rPr>
        <w:t xml:space="preserve"> obligations in respect of compliance with visa requirements and workplace laws.</w:t>
      </w:r>
    </w:p>
    <w:p w14:paraId="065B9941" w14:textId="5BABB62E" w:rsidR="004F6A2E" w:rsidRDefault="004F6A2E" w:rsidP="0064038F">
      <w:pPr>
        <w:pStyle w:val="Heading2"/>
      </w:pPr>
      <w:bookmarkStart w:id="133" w:name="_Toc447033636"/>
      <w:bookmarkStart w:id="134" w:name="_Toc447040904"/>
      <w:bookmarkStart w:id="135" w:name="_Toc447180166"/>
      <w:bookmarkStart w:id="136" w:name="_Toc447187462"/>
      <w:bookmarkStart w:id="137" w:name="_Toc448916992"/>
      <w:r w:rsidRPr="00577135">
        <w:t xml:space="preserve">Within 6 months of receiving the HR Specialist’s recommendations, </w:t>
      </w:r>
      <w:r w:rsidR="00387E6A" w:rsidRPr="00577135">
        <w:t>Chemist Warehouse</w:t>
      </w:r>
      <w:r w:rsidRPr="00577135">
        <w:t xml:space="preserve"> will implement all recommendations to its existing training programs or such other recommendations which the HR Specialist may make in the course of the review. </w:t>
      </w:r>
      <w:r w:rsidR="00387E6A" w:rsidRPr="00577135">
        <w:t>Chemist Warehouse</w:t>
      </w:r>
      <w:r w:rsidRPr="0064038F">
        <w:t xml:space="preserve"> will also ensure ongoing periodic updates to its programs to ensure alignment with relevant Commonwealth workplace laws.</w:t>
      </w:r>
    </w:p>
    <w:p w14:paraId="065B9942" w14:textId="77777777" w:rsidR="00C07E64" w:rsidRPr="00C07E64" w:rsidRDefault="00C07E64" w:rsidP="00C07E64">
      <w:pPr>
        <w:pStyle w:val="Heading2"/>
        <w:numPr>
          <w:ilvl w:val="0"/>
          <w:numId w:val="0"/>
        </w:numPr>
        <w:ind w:left="964"/>
        <w:rPr>
          <w:i/>
        </w:rPr>
      </w:pPr>
      <w:r>
        <w:rPr>
          <w:i/>
        </w:rPr>
        <w:t>FWO Support</w:t>
      </w:r>
    </w:p>
    <w:p w14:paraId="065B9943" w14:textId="00AB9572" w:rsidR="00C07E64" w:rsidRDefault="00C07E64" w:rsidP="00C07E64">
      <w:pPr>
        <w:pStyle w:val="Heading2"/>
      </w:pPr>
      <w:r>
        <w:t>The FWO will make available to Chemist Warehouse appropriate workplace relations training materials that Chemist Warehouse can use as a resource. The FWO will not be responsible for any errors that occur as a result of Chemist Warehouse altering the materials.</w:t>
      </w:r>
    </w:p>
    <w:p w14:paraId="065B9944" w14:textId="3D83D75C" w:rsidR="00C07E64" w:rsidRPr="00C07E64" w:rsidRDefault="00C07E64" w:rsidP="00C07E64">
      <w:pPr>
        <w:pStyle w:val="Heading2"/>
      </w:pPr>
      <w:r>
        <w:t>The FWO will, upon request, provide assistance to Chemist Warehouse staff accessing the FWO on-line learning modules.</w:t>
      </w:r>
    </w:p>
    <w:bookmarkEnd w:id="133"/>
    <w:bookmarkEnd w:id="134"/>
    <w:bookmarkEnd w:id="135"/>
    <w:bookmarkEnd w:id="136"/>
    <w:bookmarkEnd w:id="137"/>
    <w:p w14:paraId="065B9945" w14:textId="77777777" w:rsidR="00DB1257" w:rsidRPr="00DB1257" w:rsidRDefault="00DB1257" w:rsidP="00DB1257"/>
    <w:p w14:paraId="065B9946" w14:textId="77777777" w:rsidR="004F6A2E" w:rsidRPr="00714853" w:rsidRDefault="004F6A2E" w:rsidP="004F6A2E">
      <w:pPr>
        <w:pStyle w:val="Heading1"/>
        <w:rPr>
          <w:rFonts w:cstheme="minorHAnsi"/>
          <w:szCs w:val="22"/>
          <w:lang w:eastAsia="en-AU"/>
        </w:rPr>
      </w:pPr>
      <w:bookmarkStart w:id="138" w:name="_Toc466463316"/>
      <w:r w:rsidRPr="00714853">
        <w:rPr>
          <w:rFonts w:cstheme="minorHAnsi"/>
          <w:szCs w:val="22"/>
          <w:lang w:eastAsia="en-AU"/>
        </w:rPr>
        <w:t>Engagement of Franchisees</w:t>
      </w:r>
      <w:bookmarkEnd w:id="138"/>
      <w:r w:rsidRPr="00714853">
        <w:rPr>
          <w:rFonts w:cstheme="minorHAnsi"/>
          <w:szCs w:val="22"/>
          <w:lang w:eastAsia="en-AU"/>
        </w:rPr>
        <w:tab/>
      </w:r>
    </w:p>
    <w:p w14:paraId="065B9947" w14:textId="6FFEC6FF" w:rsidR="004F6A2E" w:rsidRPr="00577135" w:rsidRDefault="00387E6A" w:rsidP="0064038F">
      <w:pPr>
        <w:pStyle w:val="Heading2"/>
        <w:rPr>
          <w:lang w:eastAsia="en-AU"/>
        </w:rPr>
      </w:pPr>
      <w:bookmarkStart w:id="139" w:name="_Toc448917003"/>
      <w:bookmarkStart w:id="140" w:name="_Toc447033649"/>
      <w:bookmarkStart w:id="141" w:name="_Toc447040916"/>
      <w:bookmarkStart w:id="142" w:name="_Toc447180178"/>
      <w:bookmarkStart w:id="143" w:name="_Toc447187474"/>
      <w:r w:rsidRPr="00577135">
        <w:t>Chemist Warehouse</w:t>
      </w:r>
      <w:r w:rsidR="004F6A2E" w:rsidRPr="00577135">
        <w:rPr>
          <w:lang w:eastAsia="en-AU"/>
        </w:rPr>
        <w:t xml:space="preserve"> will take reasonable steps to ensure that each Franchisee:</w:t>
      </w:r>
      <w:bookmarkEnd w:id="139"/>
    </w:p>
    <w:p w14:paraId="065B9948" w14:textId="77777777" w:rsidR="004F6A2E" w:rsidRPr="00305A79" w:rsidRDefault="004F6A2E" w:rsidP="004F6A2E">
      <w:pPr>
        <w:pStyle w:val="Heading3"/>
        <w:rPr>
          <w:rFonts w:asciiTheme="minorHAnsi" w:hAnsiTheme="minorHAnsi" w:cstheme="minorHAnsi"/>
          <w:b/>
          <w:sz w:val="22"/>
          <w:szCs w:val="22"/>
          <w:lang w:eastAsia="en-AU"/>
        </w:rPr>
      </w:pPr>
      <w:proofErr w:type="gramStart"/>
      <w:r w:rsidRPr="00305A79">
        <w:rPr>
          <w:rFonts w:asciiTheme="minorHAnsi" w:hAnsiTheme="minorHAnsi" w:cstheme="minorHAnsi"/>
          <w:sz w:val="22"/>
          <w:szCs w:val="22"/>
          <w:lang w:eastAsia="en-AU"/>
        </w:rPr>
        <w:t>signs</w:t>
      </w:r>
      <w:proofErr w:type="gramEnd"/>
      <w:r w:rsidRPr="00305A79">
        <w:rPr>
          <w:rFonts w:asciiTheme="minorHAnsi" w:hAnsiTheme="minorHAnsi" w:cstheme="minorHAnsi"/>
          <w:sz w:val="22"/>
          <w:szCs w:val="22"/>
          <w:lang w:eastAsia="en-AU"/>
        </w:rPr>
        <w:t xml:space="preserve"> a compliance commitment document in which the Franchisee:</w:t>
      </w:r>
      <w:bookmarkEnd w:id="140"/>
      <w:bookmarkEnd w:id="141"/>
      <w:bookmarkEnd w:id="142"/>
      <w:bookmarkEnd w:id="143"/>
    </w:p>
    <w:p w14:paraId="065B9949" w14:textId="77777777" w:rsidR="004F6A2E" w:rsidRPr="00577135" w:rsidRDefault="004F6A2E" w:rsidP="00E860CD">
      <w:pPr>
        <w:pStyle w:val="Heading4"/>
        <w:rPr>
          <w:rFonts w:asciiTheme="minorHAnsi" w:hAnsiTheme="minorHAnsi" w:cstheme="minorHAnsi"/>
          <w:sz w:val="22"/>
          <w:szCs w:val="22"/>
          <w:lang w:eastAsia="en-AU"/>
        </w:rPr>
      </w:pPr>
      <w:proofErr w:type="gramStart"/>
      <w:r w:rsidRPr="00577135">
        <w:rPr>
          <w:rFonts w:asciiTheme="minorHAnsi" w:hAnsiTheme="minorHAnsi" w:cstheme="minorHAnsi"/>
          <w:sz w:val="22"/>
          <w:szCs w:val="22"/>
          <w:lang w:eastAsia="en-AU"/>
        </w:rPr>
        <w:t>certifies</w:t>
      </w:r>
      <w:proofErr w:type="gramEnd"/>
      <w:r w:rsidRPr="00577135">
        <w:rPr>
          <w:rFonts w:asciiTheme="minorHAnsi" w:hAnsiTheme="minorHAnsi" w:cstheme="minorHAnsi"/>
          <w:sz w:val="22"/>
          <w:szCs w:val="22"/>
          <w:lang w:eastAsia="en-AU"/>
        </w:rPr>
        <w:t xml:space="preserve"> that its directors, officers and managers understand their obligations to comply with Commonwealth Workplace Laws;</w:t>
      </w:r>
      <w:r w:rsidR="001F622E" w:rsidRPr="00577135">
        <w:rPr>
          <w:rFonts w:asciiTheme="minorHAnsi" w:hAnsiTheme="minorHAnsi" w:cstheme="minorHAnsi"/>
          <w:sz w:val="22"/>
          <w:szCs w:val="22"/>
          <w:lang w:eastAsia="en-AU"/>
        </w:rPr>
        <w:t xml:space="preserve"> and</w:t>
      </w:r>
    </w:p>
    <w:p w14:paraId="065B994A" w14:textId="77777777" w:rsidR="001F622E" w:rsidRPr="00577135" w:rsidRDefault="001F622E" w:rsidP="00E860CD">
      <w:pPr>
        <w:pStyle w:val="Heading4"/>
        <w:rPr>
          <w:rFonts w:asciiTheme="minorHAnsi" w:hAnsiTheme="minorHAnsi" w:cstheme="minorHAnsi"/>
          <w:sz w:val="22"/>
          <w:szCs w:val="22"/>
          <w:lang w:eastAsia="en-AU"/>
        </w:rPr>
      </w:pPr>
      <w:proofErr w:type="gramStart"/>
      <w:r w:rsidRPr="00577135">
        <w:rPr>
          <w:rFonts w:asciiTheme="minorHAnsi" w:hAnsiTheme="minorHAnsi" w:cstheme="minorHAnsi"/>
          <w:sz w:val="22"/>
          <w:szCs w:val="22"/>
          <w:lang w:eastAsia="en-AU"/>
        </w:rPr>
        <w:t>requires</w:t>
      </w:r>
      <w:proofErr w:type="gramEnd"/>
      <w:r w:rsidRPr="00577135">
        <w:rPr>
          <w:rFonts w:asciiTheme="minorHAnsi" w:hAnsiTheme="minorHAnsi" w:cstheme="minorHAnsi"/>
          <w:sz w:val="22"/>
          <w:szCs w:val="22"/>
          <w:lang w:eastAsia="en-AU"/>
        </w:rPr>
        <w:t xml:space="preserve"> the Franchisee to rectify any substantiated underpayment within 30 days of being notified of the underpayment by Chemis</w:t>
      </w:r>
      <w:r w:rsidR="0077630E" w:rsidRPr="00577135">
        <w:rPr>
          <w:rFonts w:asciiTheme="minorHAnsi" w:hAnsiTheme="minorHAnsi" w:cstheme="minorHAnsi"/>
          <w:sz w:val="22"/>
          <w:szCs w:val="22"/>
          <w:lang w:eastAsia="en-AU"/>
        </w:rPr>
        <w:t>t</w:t>
      </w:r>
      <w:r w:rsidRPr="00577135">
        <w:rPr>
          <w:rFonts w:asciiTheme="minorHAnsi" w:hAnsiTheme="minorHAnsi" w:cstheme="minorHAnsi"/>
          <w:sz w:val="22"/>
          <w:szCs w:val="22"/>
          <w:lang w:eastAsia="en-AU"/>
        </w:rPr>
        <w:t xml:space="preserve"> Warehouse</w:t>
      </w:r>
      <w:r w:rsidR="002F0A5C" w:rsidRPr="00577135">
        <w:rPr>
          <w:rFonts w:asciiTheme="minorHAnsi" w:hAnsiTheme="minorHAnsi" w:cstheme="minorHAnsi"/>
          <w:sz w:val="22"/>
          <w:szCs w:val="22"/>
          <w:lang w:eastAsia="en-AU"/>
        </w:rPr>
        <w:t>.</w:t>
      </w:r>
    </w:p>
    <w:p w14:paraId="065B994B" w14:textId="7F711D43" w:rsidR="004F6A2E" w:rsidRDefault="00173CA9" w:rsidP="0064038F">
      <w:pPr>
        <w:pStyle w:val="Heading2"/>
      </w:pPr>
      <w:bookmarkStart w:id="144" w:name="_Toc447033650"/>
      <w:bookmarkStart w:id="145" w:name="_Toc447040917"/>
      <w:bookmarkStart w:id="146" w:name="_Toc447180179"/>
      <w:bookmarkStart w:id="147" w:name="_Toc447187475"/>
      <w:bookmarkStart w:id="148" w:name="_Toc448917004"/>
      <w:r w:rsidRPr="00577135">
        <w:rPr>
          <w:rFonts w:cstheme="minorHAnsi"/>
          <w:szCs w:val="22"/>
        </w:rPr>
        <w:t>Chemist Warehouse</w:t>
      </w:r>
      <w:r w:rsidR="004F6A2E" w:rsidRPr="00577135">
        <w:t xml:space="preserve"> will ensure that its Franchise Agreements with each Franchisee include express terms to the effect that </w:t>
      </w:r>
      <w:r w:rsidRPr="00577135">
        <w:rPr>
          <w:rFonts w:cstheme="minorHAnsi"/>
          <w:szCs w:val="22"/>
        </w:rPr>
        <w:t>Chemist Warehouse</w:t>
      </w:r>
      <w:r w:rsidR="004F6A2E" w:rsidRPr="00577135">
        <w:t xml:space="preserve"> and the Franchisee are both responsible for ensuring compliance with Commonwealth Workplace Laws and Fair Work Instruments in respect of all workers engaged by or through the Franchisee in a </w:t>
      </w:r>
      <w:r w:rsidRPr="00577135">
        <w:rPr>
          <w:rFonts w:cstheme="minorHAnsi"/>
          <w:szCs w:val="22"/>
        </w:rPr>
        <w:t>Chemist Warehouse</w:t>
      </w:r>
      <w:r w:rsidRPr="0064038F">
        <w:t xml:space="preserve"> </w:t>
      </w:r>
      <w:r w:rsidR="004F6A2E" w:rsidRPr="0064038F">
        <w:t>store.</w:t>
      </w:r>
      <w:bookmarkEnd w:id="144"/>
      <w:bookmarkEnd w:id="145"/>
      <w:bookmarkEnd w:id="146"/>
      <w:bookmarkEnd w:id="147"/>
      <w:bookmarkEnd w:id="148"/>
    </w:p>
    <w:p w14:paraId="065B994C" w14:textId="77777777" w:rsidR="00731905" w:rsidRDefault="00731905" w:rsidP="00731905">
      <w:pPr>
        <w:pStyle w:val="Heading1"/>
      </w:pPr>
      <w:bookmarkStart w:id="149" w:name="_Toc466463317"/>
      <w:r>
        <w:t>Reporting</w:t>
      </w:r>
      <w:bookmarkEnd w:id="149"/>
    </w:p>
    <w:p w14:paraId="065B994D" w14:textId="0FDF5395" w:rsidR="00731905" w:rsidRPr="00577135" w:rsidRDefault="00731905" w:rsidP="00731905">
      <w:pPr>
        <w:pStyle w:val="Heading2"/>
      </w:pPr>
      <w:r>
        <w:t xml:space="preserve">After </w:t>
      </w:r>
      <w:r w:rsidR="00B43B0C">
        <w:t xml:space="preserve">each </w:t>
      </w:r>
      <w:r>
        <w:t xml:space="preserve">year </w:t>
      </w:r>
      <w:r w:rsidR="00B43B0C">
        <w:t>from</w:t>
      </w:r>
      <w:r>
        <w:t xml:space="preserve"> the commencement</w:t>
      </w:r>
      <w:r w:rsidRPr="00954246">
        <w:t xml:space="preserve"> of the Deed</w:t>
      </w:r>
      <w:r>
        <w:t xml:space="preserve"> (</w:t>
      </w:r>
      <w:r>
        <w:rPr>
          <w:b/>
        </w:rPr>
        <w:t>the reporting period</w:t>
      </w:r>
      <w:r w:rsidRPr="00577135">
        <w:t>), Chemist Warehouse will prepare</w:t>
      </w:r>
      <w:r w:rsidRPr="00281FCC">
        <w:t xml:space="preserve"> a</w:t>
      </w:r>
      <w:r w:rsidR="00B43B0C" w:rsidRPr="00281FCC">
        <w:t>n annual</w:t>
      </w:r>
      <w:r w:rsidRPr="00305A79">
        <w:t xml:space="preserve"> report that </w:t>
      </w:r>
      <w:proofErr w:type="gramStart"/>
      <w:r w:rsidRPr="00305A79">
        <w:t>will be provided</w:t>
      </w:r>
      <w:proofErr w:type="gramEnd"/>
      <w:r w:rsidRPr="00305A79">
        <w:t xml:space="preserve"> to the FWO addressing the following matters:</w:t>
      </w:r>
    </w:p>
    <w:p w14:paraId="065B994E" w14:textId="6CE8A917" w:rsidR="00731905" w:rsidRDefault="00731905" w:rsidP="00731905">
      <w:pPr>
        <w:pStyle w:val="Heading3"/>
        <w:rPr>
          <w:rFonts w:asciiTheme="minorHAnsi" w:hAnsiTheme="minorHAnsi" w:cstheme="minorHAnsi"/>
          <w:sz w:val="22"/>
          <w:szCs w:val="22"/>
        </w:rPr>
      </w:pPr>
      <w:proofErr w:type="gramStart"/>
      <w:r w:rsidRPr="00577135">
        <w:rPr>
          <w:rFonts w:asciiTheme="minorHAnsi" w:hAnsiTheme="minorHAnsi" w:cstheme="minorHAnsi"/>
          <w:sz w:val="22"/>
          <w:szCs w:val="22"/>
        </w:rPr>
        <w:t>the</w:t>
      </w:r>
      <w:proofErr w:type="gramEnd"/>
      <w:r w:rsidRPr="00577135">
        <w:rPr>
          <w:rFonts w:asciiTheme="minorHAnsi" w:hAnsiTheme="minorHAnsi" w:cstheme="minorHAnsi"/>
          <w:sz w:val="22"/>
          <w:szCs w:val="22"/>
        </w:rPr>
        <w:t xml:space="preserve"> actions taken by Chemist Warehouse to address the requirements</w:t>
      </w:r>
      <w:r w:rsidRPr="00731905">
        <w:rPr>
          <w:rFonts w:asciiTheme="minorHAnsi" w:hAnsiTheme="minorHAnsi" w:cstheme="minorHAnsi"/>
          <w:sz w:val="22"/>
          <w:szCs w:val="22"/>
        </w:rPr>
        <w:t xml:space="preserve"> of the Deed</w:t>
      </w:r>
      <w:r>
        <w:rPr>
          <w:rFonts w:asciiTheme="minorHAnsi" w:hAnsiTheme="minorHAnsi" w:cstheme="minorHAnsi"/>
          <w:sz w:val="22"/>
          <w:szCs w:val="22"/>
        </w:rPr>
        <w:t>;</w:t>
      </w:r>
    </w:p>
    <w:p w14:paraId="065B994F" w14:textId="77777777" w:rsidR="00731905" w:rsidRPr="00731905" w:rsidRDefault="00731905" w:rsidP="00731905">
      <w:pPr>
        <w:pStyle w:val="Heading3"/>
        <w:rPr>
          <w:rFonts w:asciiTheme="minorHAnsi" w:hAnsiTheme="minorHAnsi" w:cstheme="minorHAnsi"/>
          <w:sz w:val="22"/>
          <w:szCs w:val="22"/>
        </w:rPr>
      </w:pPr>
      <w:proofErr w:type="gramStart"/>
      <w:r w:rsidRPr="00731905">
        <w:rPr>
          <w:rFonts w:asciiTheme="minorHAnsi" w:hAnsiTheme="minorHAnsi" w:cstheme="minorHAnsi"/>
          <w:sz w:val="22"/>
          <w:szCs w:val="22"/>
        </w:rPr>
        <w:t>a</w:t>
      </w:r>
      <w:proofErr w:type="gramEnd"/>
      <w:r w:rsidRPr="00731905">
        <w:rPr>
          <w:rFonts w:asciiTheme="minorHAnsi" w:hAnsiTheme="minorHAnsi" w:cstheme="minorHAnsi"/>
          <w:sz w:val="22"/>
          <w:szCs w:val="22"/>
        </w:rPr>
        <w:t xml:space="preserve"> summary of the outcomes of any requests for assistance referred;</w:t>
      </w:r>
    </w:p>
    <w:p w14:paraId="065B9950" w14:textId="77777777" w:rsidR="00731905" w:rsidRPr="00731905" w:rsidRDefault="00731905" w:rsidP="00731905">
      <w:pPr>
        <w:pStyle w:val="Heading3"/>
        <w:rPr>
          <w:rFonts w:asciiTheme="minorHAnsi" w:hAnsiTheme="minorHAnsi" w:cstheme="minorHAnsi"/>
          <w:sz w:val="22"/>
          <w:szCs w:val="22"/>
        </w:rPr>
      </w:pPr>
      <w:proofErr w:type="gramStart"/>
      <w:r w:rsidRPr="00731905">
        <w:rPr>
          <w:rFonts w:asciiTheme="minorHAnsi" w:hAnsiTheme="minorHAnsi" w:cstheme="minorHAnsi"/>
          <w:sz w:val="22"/>
          <w:szCs w:val="22"/>
        </w:rPr>
        <w:t>a</w:t>
      </w:r>
      <w:proofErr w:type="gramEnd"/>
      <w:r w:rsidRPr="00731905">
        <w:rPr>
          <w:rFonts w:asciiTheme="minorHAnsi" w:hAnsiTheme="minorHAnsi" w:cstheme="minorHAnsi"/>
          <w:sz w:val="22"/>
          <w:szCs w:val="22"/>
        </w:rPr>
        <w:t xml:space="preserve"> review of the systems and processes in place with an evaluation on their effectiveness of promoting compliance of workplace laws; </w:t>
      </w:r>
    </w:p>
    <w:p w14:paraId="065B9951" w14:textId="77777777" w:rsidR="00731905" w:rsidRPr="00731905" w:rsidRDefault="00731905" w:rsidP="00731905">
      <w:pPr>
        <w:pStyle w:val="Heading3"/>
        <w:rPr>
          <w:rFonts w:asciiTheme="minorHAnsi" w:hAnsiTheme="minorHAnsi" w:cstheme="minorHAnsi"/>
          <w:sz w:val="22"/>
          <w:szCs w:val="22"/>
        </w:rPr>
      </w:pPr>
      <w:proofErr w:type="gramStart"/>
      <w:r w:rsidRPr="00731905">
        <w:rPr>
          <w:rFonts w:asciiTheme="minorHAnsi" w:hAnsiTheme="minorHAnsi" w:cstheme="minorHAnsi"/>
          <w:sz w:val="22"/>
          <w:szCs w:val="22"/>
        </w:rPr>
        <w:lastRenderedPageBreak/>
        <w:t>an</w:t>
      </w:r>
      <w:proofErr w:type="gramEnd"/>
      <w:r w:rsidRPr="00731905">
        <w:rPr>
          <w:rFonts w:asciiTheme="minorHAnsi" w:hAnsiTheme="minorHAnsi" w:cstheme="minorHAnsi"/>
          <w:sz w:val="22"/>
          <w:szCs w:val="22"/>
        </w:rPr>
        <w:t xml:space="preserve"> analysis of the various workplace relations issues that presented during the first year of the life of the Deed, including the responses to the same undertaken by Chemist Warehouse;</w:t>
      </w:r>
    </w:p>
    <w:p w14:paraId="065B9952" w14:textId="77777777" w:rsidR="00731905" w:rsidRPr="00731905" w:rsidRDefault="00731905" w:rsidP="00731905">
      <w:pPr>
        <w:pStyle w:val="Heading3"/>
        <w:rPr>
          <w:rFonts w:asciiTheme="minorHAnsi" w:hAnsiTheme="minorHAnsi" w:cstheme="minorHAnsi"/>
          <w:sz w:val="22"/>
          <w:szCs w:val="22"/>
        </w:rPr>
      </w:pPr>
      <w:proofErr w:type="gramStart"/>
      <w:r w:rsidRPr="00731905">
        <w:rPr>
          <w:rFonts w:asciiTheme="minorHAnsi" w:hAnsiTheme="minorHAnsi" w:cstheme="minorHAnsi"/>
          <w:sz w:val="22"/>
          <w:szCs w:val="22"/>
        </w:rPr>
        <w:t>the</w:t>
      </w:r>
      <w:proofErr w:type="gramEnd"/>
      <w:r w:rsidRPr="00731905">
        <w:rPr>
          <w:rFonts w:asciiTheme="minorHAnsi" w:hAnsiTheme="minorHAnsi" w:cstheme="minorHAnsi"/>
          <w:sz w:val="22"/>
          <w:szCs w:val="22"/>
        </w:rPr>
        <w:t xml:space="preserve"> workplace relations training conducted for appropriate personnel including any proposed changes;</w:t>
      </w:r>
    </w:p>
    <w:p w14:paraId="065B9953" w14:textId="77777777" w:rsidR="00731905" w:rsidRPr="00B43B0C" w:rsidRDefault="00731905" w:rsidP="00731905">
      <w:pPr>
        <w:pStyle w:val="Heading3"/>
        <w:rPr>
          <w:rFonts w:asciiTheme="minorHAnsi" w:hAnsiTheme="minorHAnsi" w:cstheme="minorHAnsi"/>
          <w:sz w:val="22"/>
          <w:szCs w:val="22"/>
        </w:rPr>
      </w:pPr>
      <w:proofErr w:type="gramStart"/>
      <w:r w:rsidRPr="00B43B0C">
        <w:rPr>
          <w:rFonts w:asciiTheme="minorHAnsi" w:hAnsiTheme="minorHAnsi" w:cstheme="minorHAnsi"/>
          <w:sz w:val="22"/>
          <w:szCs w:val="22"/>
        </w:rPr>
        <w:t>a</w:t>
      </w:r>
      <w:proofErr w:type="gramEnd"/>
      <w:r w:rsidRPr="00B43B0C">
        <w:rPr>
          <w:rFonts w:asciiTheme="minorHAnsi" w:hAnsiTheme="minorHAnsi" w:cstheme="minorHAnsi"/>
          <w:sz w:val="22"/>
          <w:szCs w:val="22"/>
        </w:rPr>
        <w:t xml:space="preserve"> summary of the self-audit outcomes;</w:t>
      </w:r>
    </w:p>
    <w:p w14:paraId="065B9954" w14:textId="77777777" w:rsidR="00731905" w:rsidRPr="00B43B0C" w:rsidRDefault="00731905" w:rsidP="00731905">
      <w:pPr>
        <w:pStyle w:val="Heading3"/>
        <w:rPr>
          <w:rFonts w:asciiTheme="minorHAnsi" w:hAnsiTheme="minorHAnsi" w:cstheme="minorHAnsi"/>
          <w:sz w:val="22"/>
          <w:szCs w:val="22"/>
        </w:rPr>
      </w:pPr>
      <w:proofErr w:type="gramStart"/>
      <w:r w:rsidRPr="00B43B0C">
        <w:rPr>
          <w:rFonts w:asciiTheme="minorHAnsi" w:hAnsiTheme="minorHAnsi" w:cstheme="minorHAnsi"/>
          <w:sz w:val="22"/>
          <w:szCs w:val="22"/>
        </w:rPr>
        <w:t>any</w:t>
      </w:r>
      <w:proofErr w:type="gramEnd"/>
      <w:r w:rsidRPr="00B43B0C">
        <w:rPr>
          <w:rFonts w:asciiTheme="minorHAnsi" w:hAnsiTheme="minorHAnsi" w:cstheme="minorHAnsi"/>
          <w:sz w:val="22"/>
          <w:szCs w:val="22"/>
        </w:rPr>
        <w:t xml:space="preserve"> identified benefits from being involved in the compliance partnership; and</w:t>
      </w:r>
    </w:p>
    <w:p w14:paraId="065B9955" w14:textId="77777777" w:rsidR="00731905" w:rsidRPr="00B43B0C" w:rsidRDefault="00731905" w:rsidP="00731905">
      <w:pPr>
        <w:pStyle w:val="Heading3"/>
        <w:rPr>
          <w:rFonts w:asciiTheme="minorHAnsi" w:hAnsiTheme="minorHAnsi" w:cstheme="minorHAnsi"/>
          <w:sz w:val="22"/>
          <w:szCs w:val="22"/>
        </w:rPr>
      </w:pPr>
      <w:proofErr w:type="gramStart"/>
      <w:r w:rsidRPr="00B43B0C">
        <w:rPr>
          <w:rFonts w:asciiTheme="minorHAnsi" w:hAnsiTheme="minorHAnsi" w:cstheme="minorHAnsi"/>
          <w:sz w:val="22"/>
          <w:szCs w:val="22"/>
        </w:rPr>
        <w:t>any</w:t>
      </w:r>
      <w:proofErr w:type="gramEnd"/>
      <w:r w:rsidRPr="00B43B0C">
        <w:rPr>
          <w:rFonts w:asciiTheme="minorHAnsi" w:hAnsiTheme="minorHAnsi" w:cstheme="minorHAnsi"/>
          <w:sz w:val="22"/>
          <w:szCs w:val="22"/>
        </w:rPr>
        <w:t xml:space="preserve"> learnings from the compliance partnership.</w:t>
      </w:r>
    </w:p>
    <w:p w14:paraId="065B9956" w14:textId="77777777" w:rsidR="00731905" w:rsidRPr="00B43B0C" w:rsidRDefault="00C25F7B" w:rsidP="00731905">
      <w:pPr>
        <w:pStyle w:val="Heading2"/>
        <w:rPr>
          <w:rFonts w:cstheme="minorHAnsi"/>
          <w:szCs w:val="22"/>
        </w:rPr>
      </w:pPr>
      <w:r>
        <w:rPr>
          <w:rFonts w:cstheme="minorHAnsi"/>
          <w:szCs w:val="22"/>
        </w:rPr>
        <w:t xml:space="preserve">Each </w:t>
      </w:r>
      <w:r w:rsidRPr="00B43B0C">
        <w:rPr>
          <w:rFonts w:cstheme="minorHAnsi"/>
          <w:szCs w:val="22"/>
        </w:rPr>
        <w:t>report will provide to the FWO no later than 28 days after the completion of the reporting period.</w:t>
      </w:r>
    </w:p>
    <w:p w14:paraId="065B9957" w14:textId="4E008EA5" w:rsidR="00B43B0C" w:rsidRDefault="00B43B0C" w:rsidP="00B43B0C">
      <w:pPr>
        <w:pStyle w:val="Heading2"/>
      </w:pPr>
      <w:r w:rsidRPr="00954246">
        <w:t xml:space="preserve">The FWO may publish its own report regarding the Deed and will provide </w:t>
      </w:r>
      <w:r>
        <w:t>Chemist Warehouse</w:t>
      </w:r>
      <w:r w:rsidRPr="00954246">
        <w:t xml:space="preserve"> with an opportunity to comment on the report.</w:t>
      </w:r>
      <w:r>
        <w:t xml:space="preserve"> </w:t>
      </w:r>
      <w:r w:rsidRPr="00954246">
        <w:t xml:space="preserve">The </w:t>
      </w:r>
      <w:proofErr w:type="spellStart"/>
      <w:r w:rsidRPr="00954246">
        <w:t>FWO’s</w:t>
      </w:r>
      <w:proofErr w:type="spellEnd"/>
      <w:r w:rsidRPr="00954246">
        <w:t xml:space="preserve"> report will reflect the positive </w:t>
      </w:r>
      <w:r>
        <w:t>engagement</w:t>
      </w:r>
      <w:r w:rsidRPr="00954246">
        <w:t xml:space="preserve"> of </w:t>
      </w:r>
      <w:r>
        <w:t>Chemist Warehouse.</w:t>
      </w:r>
    </w:p>
    <w:p w14:paraId="065B9958" w14:textId="77777777" w:rsidR="00B43B0C" w:rsidRDefault="00B43B0C" w:rsidP="00B43B0C">
      <w:pPr>
        <w:pStyle w:val="Heading1"/>
      </w:pPr>
      <w:bookmarkStart w:id="150" w:name="_Toc466463318"/>
      <w:r>
        <w:t>Meetings</w:t>
      </w:r>
      <w:bookmarkEnd w:id="150"/>
    </w:p>
    <w:p w14:paraId="065B9959" w14:textId="77777777" w:rsidR="00B43B0C" w:rsidRPr="00B43B0C" w:rsidRDefault="00B43B0C" w:rsidP="00B43B0C">
      <w:pPr>
        <w:pStyle w:val="Heading2"/>
      </w:pPr>
      <w:r w:rsidRPr="00B43B0C">
        <w:t>To ensure a collaborative and meaningful ongoing compliance partnership, both the FWO and Chemist Warehouse agree to meet formally at least twice per annum. These meetings will be in person.</w:t>
      </w:r>
    </w:p>
    <w:p w14:paraId="065B995A" w14:textId="77777777" w:rsidR="00B43B0C" w:rsidRDefault="00B43B0C" w:rsidP="00B43B0C">
      <w:pPr>
        <w:pStyle w:val="Heading2"/>
      </w:pPr>
      <w:r w:rsidRPr="00E953DB">
        <w:t>Meetings will include, but not be limited to, the following issues</w:t>
      </w:r>
      <w:r>
        <w:t>:</w:t>
      </w:r>
    </w:p>
    <w:p w14:paraId="065B995B" w14:textId="77777777" w:rsidR="00B43B0C" w:rsidRPr="00B43B0C" w:rsidRDefault="00B43B0C" w:rsidP="00B43B0C">
      <w:pPr>
        <w:pStyle w:val="Heading3"/>
        <w:rPr>
          <w:rFonts w:asciiTheme="minorHAnsi" w:hAnsiTheme="minorHAnsi" w:cstheme="minorHAnsi"/>
          <w:sz w:val="22"/>
          <w:szCs w:val="22"/>
        </w:rPr>
      </w:pPr>
      <w:r w:rsidRPr="00B43B0C">
        <w:rPr>
          <w:rFonts w:asciiTheme="minorHAnsi" w:hAnsiTheme="minorHAnsi" w:cstheme="minorHAnsi"/>
          <w:sz w:val="22"/>
          <w:szCs w:val="22"/>
        </w:rPr>
        <w:t>Progress and feedback on the requirements of and activities associated with implementing the terms of the Deed;</w:t>
      </w:r>
    </w:p>
    <w:p w14:paraId="065B995C" w14:textId="27C5AE5A" w:rsidR="00B43B0C" w:rsidRPr="00B43B0C" w:rsidRDefault="00B43B0C" w:rsidP="00B43B0C">
      <w:pPr>
        <w:pStyle w:val="Heading3"/>
        <w:rPr>
          <w:rFonts w:asciiTheme="minorHAnsi" w:hAnsiTheme="minorHAnsi" w:cstheme="minorHAnsi"/>
          <w:sz w:val="22"/>
          <w:szCs w:val="22"/>
        </w:rPr>
      </w:pPr>
      <w:r w:rsidRPr="00B43B0C">
        <w:rPr>
          <w:rFonts w:asciiTheme="minorHAnsi" w:hAnsiTheme="minorHAnsi" w:cstheme="minorHAnsi"/>
          <w:sz w:val="22"/>
          <w:szCs w:val="22"/>
        </w:rPr>
        <w:t>Ongoing compliance relationship between the FWO and Chemist Warehouse;</w:t>
      </w:r>
    </w:p>
    <w:p w14:paraId="065B995D" w14:textId="77777777" w:rsidR="00B43B0C" w:rsidRPr="00B43B0C" w:rsidRDefault="00B43B0C" w:rsidP="00B43B0C">
      <w:pPr>
        <w:pStyle w:val="Heading3"/>
        <w:rPr>
          <w:rFonts w:asciiTheme="minorHAnsi" w:hAnsiTheme="minorHAnsi" w:cstheme="minorHAnsi"/>
          <w:sz w:val="22"/>
          <w:szCs w:val="22"/>
        </w:rPr>
      </w:pPr>
      <w:r w:rsidRPr="00B43B0C">
        <w:rPr>
          <w:rFonts w:asciiTheme="minorHAnsi" w:hAnsiTheme="minorHAnsi" w:cstheme="minorHAnsi"/>
          <w:sz w:val="22"/>
          <w:szCs w:val="22"/>
        </w:rPr>
        <w:t>Number, nature and outcomes related to workplace enquiries and requests for assistance;</w:t>
      </w:r>
    </w:p>
    <w:p w14:paraId="065B995E" w14:textId="57CF3036" w:rsidR="00B43B0C" w:rsidRPr="00B43B0C" w:rsidRDefault="00B43B0C" w:rsidP="00B43B0C">
      <w:pPr>
        <w:pStyle w:val="Heading3"/>
        <w:rPr>
          <w:rFonts w:asciiTheme="minorHAnsi" w:hAnsiTheme="minorHAnsi" w:cstheme="minorHAnsi"/>
          <w:sz w:val="22"/>
          <w:szCs w:val="22"/>
        </w:rPr>
      </w:pPr>
      <w:r w:rsidRPr="00B43B0C">
        <w:rPr>
          <w:rFonts w:asciiTheme="minorHAnsi" w:hAnsiTheme="minorHAnsi" w:cstheme="minorHAnsi"/>
          <w:sz w:val="22"/>
          <w:szCs w:val="22"/>
        </w:rPr>
        <w:t>Workplace compliance issues and steps taken by Chemist Warehouse to maintain and improve systems and processes to ensure compliance within its network;</w:t>
      </w:r>
    </w:p>
    <w:p w14:paraId="065B995F" w14:textId="77777777" w:rsidR="00B43B0C" w:rsidRPr="00B43B0C" w:rsidRDefault="00B43B0C" w:rsidP="00B43B0C">
      <w:pPr>
        <w:pStyle w:val="Heading3"/>
        <w:rPr>
          <w:rFonts w:asciiTheme="minorHAnsi" w:hAnsiTheme="minorHAnsi" w:cstheme="minorHAnsi"/>
          <w:sz w:val="22"/>
          <w:szCs w:val="22"/>
        </w:rPr>
      </w:pPr>
      <w:r w:rsidRPr="00B43B0C">
        <w:rPr>
          <w:rFonts w:asciiTheme="minorHAnsi" w:hAnsiTheme="minorHAnsi" w:cstheme="minorHAnsi"/>
          <w:sz w:val="22"/>
          <w:szCs w:val="22"/>
        </w:rPr>
        <w:t>Self-audit process and outcomes.</w:t>
      </w:r>
    </w:p>
    <w:p w14:paraId="065B9960" w14:textId="77777777" w:rsidR="00B43B0C" w:rsidRDefault="00B43B0C" w:rsidP="00B43B0C">
      <w:pPr>
        <w:pStyle w:val="Heading1"/>
      </w:pPr>
      <w:bookmarkStart w:id="151" w:name="_Toc466463319"/>
      <w:r>
        <w:lastRenderedPageBreak/>
        <w:t>Resources</w:t>
      </w:r>
      <w:bookmarkEnd w:id="151"/>
    </w:p>
    <w:p w14:paraId="065B9961" w14:textId="46E7284E" w:rsidR="00B43B0C" w:rsidRPr="00B43B0C" w:rsidRDefault="00B43B0C" w:rsidP="00B43B0C">
      <w:pPr>
        <w:pStyle w:val="Heading2"/>
      </w:pPr>
      <w:r>
        <w:t>Chemist Warehouse</w:t>
      </w:r>
      <w:r w:rsidRPr="00376634">
        <w:t xml:space="preserve"> </w:t>
      </w:r>
      <w:r>
        <w:t>will</w:t>
      </w:r>
      <w:r w:rsidRPr="00376634">
        <w:t xml:space="preserve"> commit all necessary resources, financial or otherwise, and meet all necessary expenses associated with the effective implementation of the Deed.</w:t>
      </w:r>
    </w:p>
    <w:p w14:paraId="065B9962" w14:textId="25C71D6D" w:rsidR="00B43B0C" w:rsidRDefault="00B43B0C" w:rsidP="00B43B0C">
      <w:pPr>
        <w:pStyle w:val="Heading2"/>
      </w:pPr>
      <w:r>
        <w:t>Chemist Warehouse</w:t>
      </w:r>
      <w:r w:rsidRPr="00376634">
        <w:t xml:space="preserve"> has identified in Schedule 1 to the Deed a </w:t>
      </w:r>
      <w:r>
        <w:t>single national contact person (Chemist Warehouse</w:t>
      </w:r>
      <w:r w:rsidRPr="00DE0695">
        <w:rPr>
          <w:b/>
        </w:rPr>
        <w:t xml:space="preserve"> Contact Person</w:t>
      </w:r>
      <w:r>
        <w:t xml:space="preserve">) </w:t>
      </w:r>
      <w:r w:rsidRPr="00376634">
        <w:t xml:space="preserve">to whom all queries from the FWO which concern the implementation of the </w:t>
      </w:r>
      <w:r>
        <w:t>Deed</w:t>
      </w:r>
      <w:r w:rsidRPr="00376634">
        <w:t xml:space="preserve">, or any requests for assistance referred by the FWO, can be directed.  </w:t>
      </w:r>
      <w:r>
        <w:t>Chemist Warehouse</w:t>
      </w:r>
      <w:r w:rsidRPr="00376634">
        <w:t xml:space="preserve"> </w:t>
      </w:r>
      <w:r>
        <w:t>will</w:t>
      </w:r>
      <w:r w:rsidRPr="00376634">
        <w:t xml:space="preserve"> notify the FWO in writing within 7 days of any change to </w:t>
      </w:r>
      <w:r>
        <w:t>Chemist Warehouse</w:t>
      </w:r>
      <w:r w:rsidRPr="00376634">
        <w:t xml:space="preserve"> </w:t>
      </w:r>
      <w:r>
        <w:rPr>
          <w:szCs w:val="20"/>
        </w:rPr>
        <w:t>n</w:t>
      </w:r>
      <w:r w:rsidRPr="00154173">
        <w:rPr>
          <w:szCs w:val="20"/>
        </w:rPr>
        <w:t xml:space="preserve">ational </w:t>
      </w:r>
      <w:r>
        <w:rPr>
          <w:szCs w:val="20"/>
        </w:rPr>
        <w:t>c</w:t>
      </w:r>
      <w:r w:rsidRPr="00154173">
        <w:rPr>
          <w:szCs w:val="20"/>
        </w:rPr>
        <w:t xml:space="preserve">ontact </w:t>
      </w:r>
      <w:r>
        <w:rPr>
          <w:szCs w:val="20"/>
        </w:rPr>
        <w:t>p</w:t>
      </w:r>
      <w:r w:rsidRPr="00154173">
        <w:rPr>
          <w:szCs w:val="20"/>
        </w:rPr>
        <w:t>erson</w:t>
      </w:r>
      <w:r w:rsidRPr="00376634">
        <w:t>.</w:t>
      </w:r>
    </w:p>
    <w:p w14:paraId="065B9963" w14:textId="49FAD5D4" w:rsidR="00B43B0C" w:rsidRDefault="00B43B0C" w:rsidP="00B43B0C">
      <w:pPr>
        <w:pStyle w:val="Heading2"/>
      </w:pPr>
      <w:r>
        <w:t>Chemist Warehouse</w:t>
      </w:r>
      <w:r w:rsidRPr="00376634">
        <w:t xml:space="preserve"> </w:t>
      </w:r>
      <w:r>
        <w:t>will</w:t>
      </w:r>
      <w:r w:rsidRPr="00376634">
        <w:t xml:space="preserve"> make available a specified person or persons to act as </w:t>
      </w:r>
      <w:r>
        <w:t xml:space="preserve">Chemist Warehouse </w:t>
      </w:r>
      <w:r w:rsidRPr="00376634">
        <w:t xml:space="preserve">Employee Liaison </w:t>
      </w:r>
      <w:r>
        <w:t>O</w:t>
      </w:r>
      <w:r w:rsidRPr="00376634">
        <w:t xml:space="preserve">fficers for all queries from </w:t>
      </w:r>
      <w:r>
        <w:t>Chemist Warehouse</w:t>
      </w:r>
      <w:r w:rsidRPr="00376634">
        <w:t xml:space="preserve"> employees, </w:t>
      </w:r>
      <w:r>
        <w:t xml:space="preserve">or employees of franchisees which concern the Self-Audit Process or </w:t>
      </w:r>
      <w:r w:rsidRPr="00376634">
        <w:t>any requests for assistance referred by the FWO</w:t>
      </w:r>
      <w:r>
        <w:t>.</w:t>
      </w:r>
    </w:p>
    <w:p w14:paraId="065B9964" w14:textId="70818B9D" w:rsidR="00B43B0C" w:rsidRPr="00B43B0C" w:rsidRDefault="00B43B0C" w:rsidP="00B43B0C">
      <w:pPr>
        <w:pStyle w:val="Heading2"/>
      </w:pPr>
      <w:r w:rsidRPr="00376634">
        <w:t xml:space="preserve">The FWO will identify a single national contact person </w:t>
      </w:r>
      <w:r w:rsidRPr="007674B3">
        <w:t>(</w:t>
      </w:r>
      <w:r w:rsidRPr="000D148C">
        <w:rPr>
          <w:b/>
        </w:rPr>
        <w:t xml:space="preserve">the FWO </w:t>
      </w:r>
      <w:r>
        <w:rPr>
          <w:b/>
        </w:rPr>
        <w:t>Contact Person</w:t>
      </w:r>
      <w:r w:rsidRPr="007674B3">
        <w:t>)</w:t>
      </w:r>
      <w:r w:rsidRPr="00376634">
        <w:t xml:space="preserve"> whom all queries from </w:t>
      </w:r>
      <w:r>
        <w:t>Chemist Warehouse</w:t>
      </w:r>
      <w:r w:rsidRPr="00376634">
        <w:t xml:space="preserve"> </w:t>
      </w:r>
      <w:proofErr w:type="gramStart"/>
      <w:r w:rsidRPr="00376634">
        <w:t>can be directed</w:t>
      </w:r>
      <w:proofErr w:type="gramEnd"/>
      <w:r w:rsidRPr="00376634">
        <w:t>.  Th</w:t>
      </w:r>
      <w:r>
        <w:t>e FWO will notify Chemist Warehouse in writing within 7 days of any change to the FWO national contact person.</w:t>
      </w:r>
    </w:p>
    <w:p w14:paraId="065B9965" w14:textId="77777777" w:rsidR="004F6A2E" w:rsidRPr="00714853" w:rsidRDefault="004F6A2E" w:rsidP="004F6A2E">
      <w:pPr>
        <w:pStyle w:val="Heading1"/>
        <w:rPr>
          <w:rFonts w:cstheme="minorHAnsi"/>
          <w:szCs w:val="22"/>
          <w:lang w:eastAsia="en-AU"/>
        </w:rPr>
      </w:pPr>
      <w:bookmarkStart w:id="152" w:name="_Toc466463320"/>
      <w:r w:rsidRPr="00714853">
        <w:rPr>
          <w:rFonts w:cstheme="minorHAnsi"/>
          <w:szCs w:val="22"/>
          <w:lang w:eastAsia="en-AU"/>
        </w:rPr>
        <w:t>Public Inspection</w:t>
      </w:r>
      <w:bookmarkEnd w:id="152"/>
    </w:p>
    <w:p w14:paraId="065B9966" w14:textId="77777777" w:rsidR="004F6A2E" w:rsidRPr="00840EE6" w:rsidRDefault="004F6A2E" w:rsidP="0064038F">
      <w:pPr>
        <w:pStyle w:val="Heading2"/>
        <w:rPr>
          <w:rFonts w:cstheme="minorHAnsi"/>
          <w:szCs w:val="22"/>
        </w:rPr>
      </w:pPr>
      <w:bookmarkStart w:id="153" w:name="_Toc448917006"/>
      <w:bookmarkStart w:id="154" w:name="_Toc447033653"/>
      <w:bookmarkStart w:id="155" w:name="_Toc447040920"/>
      <w:bookmarkStart w:id="156" w:name="_Toc447180182"/>
      <w:bookmarkStart w:id="157" w:name="_Toc447187478"/>
      <w:r w:rsidRPr="00840EE6">
        <w:rPr>
          <w:rFonts w:cstheme="minorHAnsi"/>
          <w:szCs w:val="22"/>
        </w:rPr>
        <w:t>This Deed is a public document.</w:t>
      </w:r>
      <w:bookmarkEnd w:id="153"/>
    </w:p>
    <w:p w14:paraId="065B9967" w14:textId="77777777" w:rsidR="004F6A2E" w:rsidRPr="00840EE6" w:rsidRDefault="004F6A2E" w:rsidP="0064038F">
      <w:pPr>
        <w:pStyle w:val="Heading2"/>
        <w:rPr>
          <w:rFonts w:cstheme="minorHAnsi"/>
          <w:szCs w:val="22"/>
        </w:rPr>
      </w:pPr>
      <w:bookmarkStart w:id="158" w:name="_Toc448917007"/>
      <w:r w:rsidRPr="00840EE6">
        <w:rPr>
          <w:rFonts w:cstheme="minorHAnsi"/>
          <w:szCs w:val="22"/>
        </w:rPr>
        <w:t xml:space="preserve">The FWO </w:t>
      </w:r>
      <w:bookmarkEnd w:id="154"/>
      <w:bookmarkEnd w:id="155"/>
      <w:bookmarkEnd w:id="156"/>
      <w:bookmarkEnd w:id="157"/>
      <w:r w:rsidRPr="00840EE6">
        <w:rPr>
          <w:rFonts w:cstheme="minorHAnsi"/>
          <w:szCs w:val="22"/>
        </w:rPr>
        <w:t>may:</w:t>
      </w:r>
      <w:bookmarkEnd w:id="158"/>
    </w:p>
    <w:p w14:paraId="065B9968" w14:textId="3B0A2AAD" w:rsidR="004F6A2E" w:rsidRPr="00840EE6" w:rsidRDefault="004F6A2E" w:rsidP="0064038F">
      <w:pPr>
        <w:pStyle w:val="CUNumber3"/>
        <w:numPr>
          <w:ilvl w:val="2"/>
          <w:numId w:val="28"/>
        </w:numPr>
        <w:rPr>
          <w:rFonts w:asciiTheme="minorHAnsi" w:hAnsiTheme="minorHAnsi" w:cstheme="minorHAnsi"/>
          <w:sz w:val="22"/>
          <w:szCs w:val="22"/>
          <w:lang w:eastAsia="en-AU"/>
        </w:rPr>
      </w:pPr>
      <w:r w:rsidRPr="00840EE6">
        <w:rPr>
          <w:rFonts w:asciiTheme="minorHAnsi" w:hAnsiTheme="minorHAnsi" w:cstheme="minorHAnsi"/>
          <w:sz w:val="22"/>
          <w:szCs w:val="22"/>
          <w:lang w:eastAsia="en-AU"/>
        </w:rPr>
        <w:t xml:space="preserve">make this Deed available for public inspection, including by posting it on the FWO internet site at </w:t>
      </w:r>
      <w:hyperlink r:id="rId10" w:tooltip="Fair Work Ombudsman website" w:history="1">
        <w:r w:rsidRPr="00840EE6">
          <w:rPr>
            <w:rFonts w:asciiTheme="minorHAnsi" w:hAnsiTheme="minorHAnsi" w:cstheme="minorHAnsi"/>
            <w:sz w:val="22"/>
            <w:szCs w:val="22"/>
            <w:lang w:eastAsia="en-AU"/>
          </w:rPr>
          <w:t>www.fairwork.gov.au</w:t>
        </w:r>
      </w:hyperlink>
      <w:r w:rsidRPr="00840EE6">
        <w:rPr>
          <w:rFonts w:asciiTheme="minorHAnsi" w:hAnsiTheme="minorHAnsi" w:cstheme="minorHAnsi"/>
          <w:sz w:val="22"/>
          <w:szCs w:val="22"/>
          <w:lang w:eastAsia="en-AU"/>
        </w:rPr>
        <w:t>;</w:t>
      </w:r>
    </w:p>
    <w:p w14:paraId="065B9969" w14:textId="77777777" w:rsidR="004F6A2E" w:rsidRPr="00840EE6" w:rsidRDefault="004F6A2E" w:rsidP="004F6A2E">
      <w:pPr>
        <w:pStyle w:val="CUNumber3"/>
        <w:rPr>
          <w:rFonts w:asciiTheme="minorHAnsi" w:hAnsiTheme="minorHAnsi" w:cstheme="minorHAnsi"/>
          <w:sz w:val="22"/>
          <w:szCs w:val="22"/>
          <w:lang w:eastAsia="en-AU"/>
        </w:rPr>
      </w:pPr>
      <w:r w:rsidRPr="00840EE6">
        <w:rPr>
          <w:rFonts w:asciiTheme="minorHAnsi" w:hAnsiTheme="minorHAnsi" w:cstheme="minorHAnsi"/>
          <w:sz w:val="22"/>
          <w:szCs w:val="22"/>
          <w:lang w:eastAsia="en-AU"/>
        </w:rPr>
        <w:t xml:space="preserve">release a copy of this Deed pursuant to any relevant request under the </w:t>
      </w:r>
      <w:r w:rsidRPr="00840EE6">
        <w:rPr>
          <w:rFonts w:asciiTheme="minorHAnsi" w:hAnsiTheme="minorHAnsi" w:cstheme="minorHAnsi"/>
          <w:i/>
          <w:sz w:val="22"/>
          <w:szCs w:val="22"/>
          <w:lang w:eastAsia="en-AU"/>
        </w:rPr>
        <w:t>Freedom of Information Act 1982</w:t>
      </w:r>
      <w:r w:rsidRPr="00840EE6">
        <w:rPr>
          <w:rFonts w:asciiTheme="minorHAnsi" w:hAnsiTheme="minorHAnsi" w:cstheme="minorHAnsi"/>
          <w:sz w:val="22"/>
          <w:szCs w:val="22"/>
          <w:lang w:eastAsia="en-AU"/>
        </w:rPr>
        <w:t xml:space="preserve"> (</w:t>
      </w:r>
      <w:proofErr w:type="spellStart"/>
      <w:r w:rsidRPr="00840EE6">
        <w:rPr>
          <w:rFonts w:asciiTheme="minorHAnsi" w:hAnsiTheme="minorHAnsi" w:cstheme="minorHAnsi"/>
          <w:sz w:val="22"/>
          <w:szCs w:val="22"/>
          <w:lang w:eastAsia="en-AU"/>
        </w:rPr>
        <w:t>Cth</w:t>
      </w:r>
      <w:proofErr w:type="spellEnd"/>
      <w:r w:rsidRPr="00840EE6">
        <w:rPr>
          <w:rFonts w:asciiTheme="minorHAnsi" w:hAnsiTheme="minorHAnsi" w:cstheme="minorHAnsi"/>
          <w:sz w:val="22"/>
          <w:szCs w:val="22"/>
          <w:lang w:eastAsia="en-AU"/>
        </w:rPr>
        <w:t>);</w:t>
      </w:r>
    </w:p>
    <w:p w14:paraId="065B996A" w14:textId="77777777" w:rsidR="004F6A2E" w:rsidRPr="00840EE6" w:rsidRDefault="004F6A2E" w:rsidP="004F6A2E">
      <w:pPr>
        <w:pStyle w:val="CUNumber3"/>
        <w:rPr>
          <w:rFonts w:asciiTheme="minorHAnsi" w:hAnsiTheme="minorHAnsi" w:cstheme="minorHAnsi"/>
          <w:sz w:val="22"/>
          <w:szCs w:val="22"/>
          <w:lang w:eastAsia="en-AU"/>
        </w:rPr>
      </w:pPr>
      <w:r w:rsidRPr="00840EE6">
        <w:rPr>
          <w:rFonts w:asciiTheme="minorHAnsi" w:hAnsiTheme="minorHAnsi" w:cstheme="minorHAnsi"/>
          <w:sz w:val="22"/>
          <w:szCs w:val="22"/>
          <w:lang w:eastAsia="en-AU"/>
        </w:rPr>
        <w:t>issue media release</w:t>
      </w:r>
      <w:r w:rsidR="00231A8F" w:rsidRPr="00840EE6">
        <w:rPr>
          <w:rFonts w:asciiTheme="minorHAnsi" w:hAnsiTheme="minorHAnsi" w:cstheme="minorHAnsi"/>
          <w:sz w:val="22"/>
          <w:szCs w:val="22"/>
          <w:lang w:eastAsia="en-AU"/>
        </w:rPr>
        <w:t>s</w:t>
      </w:r>
      <w:r w:rsidRPr="00840EE6">
        <w:rPr>
          <w:rFonts w:asciiTheme="minorHAnsi" w:hAnsiTheme="minorHAnsi" w:cstheme="minorHAnsi"/>
          <w:sz w:val="22"/>
          <w:szCs w:val="22"/>
          <w:lang w:eastAsia="en-AU"/>
        </w:rPr>
        <w:t xml:space="preserve"> in relation to this Deed; and</w:t>
      </w:r>
    </w:p>
    <w:p w14:paraId="065B996B" w14:textId="77777777" w:rsidR="00C6027E" w:rsidRPr="00840EE6" w:rsidRDefault="004F6A2E" w:rsidP="00951B4A">
      <w:pPr>
        <w:pStyle w:val="CUNumber3"/>
        <w:rPr>
          <w:rFonts w:asciiTheme="minorHAnsi" w:hAnsiTheme="minorHAnsi" w:cstheme="minorHAnsi"/>
          <w:sz w:val="22"/>
          <w:szCs w:val="22"/>
          <w:lang w:eastAsia="en-AU"/>
        </w:rPr>
      </w:pPr>
      <w:proofErr w:type="gramStart"/>
      <w:r w:rsidRPr="00840EE6">
        <w:rPr>
          <w:rFonts w:asciiTheme="minorHAnsi" w:hAnsiTheme="minorHAnsi" w:cstheme="minorHAnsi"/>
          <w:sz w:val="22"/>
          <w:szCs w:val="22"/>
          <w:lang w:eastAsia="en-AU"/>
        </w:rPr>
        <w:t>from</w:t>
      </w:r>
      <w:proofErr w:type="gramEnd"/>
      <w:r w:rsidRPr="00840EE6">
        <w:rPr>
          <w:rFonts w:asciiTheme="minorHAnsi" w:hAnsiTheme="minorHAnsi" w:cstheme="minorHAnsi"/>
          <w:sz w:val="22"/>
          <w:szCs w:val="22"/>
          <w:lang w:eastAsia="en-AU"/>
        </w:rPr>
        <w:t xml:space="preserve"> time to time, publicly refer to this Deed, including informing the public as to the status of this Deed.</w:t>
      </w:r>
    </w:p>
    <w:p w14:paraId="065B996C" w14:textId="77777777" w:rsidR="00840EE6" w:rsidRPr="00840EE6" w:rsidRDefault="00840EE6" w:rsidP="00840EE6">
      <w:pPr>
        <w:pStyle w:val="Heading2"/>
        <w:rPr>
          <w:rFonts w:cstheme="minorHAnsi"/>
          <w:szCs w:val="22"/>
        </w:rPr>
      </w:pPr>
      <w:r w:rsidRPr="00840EE6">
        <w:rPr>
          <w:rFonts w:cstheme="minorHAnsi"/>
          <w:szCs w:val="22"/>
        </w:rPr>
        <w:t xml:space="preserve">The FWO agrees to provide Chemist Warehouse with 24 hours to view </w:t>
      </w:r>
      <w:proofErr w:type="spellStart"/>
      <w:r w:rsidRPr="00840EE6">
        <w:rPr>
          <w:rFonts w:cstheme="minorHAnsi"/>
          <w:szCs w:val="22"/>
        </w:rPr>
        <w:t>FWO’s</w:t>
      </w:r>
      <w:proofErr w:type="spellEnd"/>
      <w:r w:rsidRPr="00840EE6">
        <w:rPr>
          <w:rFonts w:cstheme="minorHAnsi"/>
          <w:szCs w:val="22"/>
        </w:rPr>
        <w:t xml:space="preserve"> initial media release (Initial Media Release) announcing this Deed. The Initial Media Release will include a statement from Chemist Warehouse in relation to this Deed.  </w:t>
      </w:r>
    </w:p>
    <w:p w14:paraId="065B996D" w14:textId="77777777" w:rsidR="00840EE6" w:rsidRPr="00840EE6" w:rsidRDefault="00840EE6" w:rsidP="00840EE6">
      <w:pPr>
        <w:pStyle w:val="Heading3"/>
        <w:rPr>
          <w:rFonts w:asciiTheme="minorHAnsi" w:hAnsiTheme="minorHAnsi" w:cstheme="minorHAnsi"/>
          <w:sz w:val="22"/>
          <w:szCs w:val="22"/>
        </w:rPr>
      </w:pPr>
      <w:r w:rsidRPr="00840EE6">
        <w:rPr>
          <w:rFonts w:asciiTheme="minorHAnsi" w:hAnsiTheme="minorHAnsi" w:cstheme="minorHAnsi"/>
          <w:sz w:val="22"/>
          <w:szCs w:val="22"/>
        </w:rPr>
        <w:t>Chemist Warehouse requests any edits or amendments to the media release, the FWO will, in good faith, consider those requests.</w:t>
      </w:r>
    </w:p>
    <w:p w14:paraId="065B996E" w14:textId="77777777" w:rsidR="00840EE6" w:rsidRPr="00840EE6" w:rsidRDefault="00840EE6" w:rsidP="00840EE6">
      <w:pPr>
        <w:pStyle w:val="Heading3"/>
        <w:rPr>
          <w:rFonts w:asciiTheme="minorHAnsi" w:hAnsiTheme="minorHAnsi" w:cstheme="minorHAnsi"/>
          <w:sz w:val="22"/>
          <w:szCs w:val="22"/>
        </w:rPr>
      </w:pPr>
      <w:r w:rsidRPr="00840EE6">
        <w:rPr>
          <w:rFonts w:asciiTheme="minorHAnsi" w:hAnsiTheme="minorHAnsi" w:cstheme="minorHAnsi"/>
          <w:sz w:val="22"/>
          <w:szCs w:val="22"/>
        </w:rPr>
        <w:t>Chemist Warehouse agrees and acknowledges that if Chemist Warehouse makes any suggested edits or amendments to a media release, the FWO is under no obligation to accept any of them.</w:t>
      </w:r>
    </w:p>
    <w:p w14:paraId="065B996F" w14:textId="77777777" w:rsidR="00840EE6" w:rsidRPr="00840EE6" w:rsidRDefault="00840EE6" w:rsidP="00840EE6">
      <w:pPr>
        <w:pStyle w:val="Heading3"/>
        <w:rPr>
          <w:rFonts w:asciiTheme="minorHAnsi" w:hAnsiTheme="minorHAnsi" w:cstheme="minorHAnsi"/>
          <w:sz w:val="22"/>
          <w:szCs w:val="22"/>
        </w:rPr>
      </w:pPr>
      <w:r w:rsidRPr="00840EE6">
        <w:rPr>
          <w:rFonts w:asciiTheme="minorHAnsi" w:hAnsiTheme="minorHAnsi" w:cstheme="minorHAnsi"/>
          <w:sz w:val="22"/>
          <w:szCs w:val="22"/>
        </w:rPr>
        <w:t>The FWO will reflect the co-operation of Chemist Warehouse in entering into this Deed in the Initial Media Release.</w:t>
      </w:r>
    </w:p>
    <w:p w14:paraId="065B9970" w14:textId="77777777" w:rsidR="00840EE6" w:rsidRPr="00840EE6" w:rsidRDefault="00840EE6" w:rsidP="00840EE6">
      <w:pPr>
        <w:pStyle w:val="Heading3"/>
        <w:rPr>
          <w:rFonts w:asciiTheme="minorHAnsi" w:hAnsiTheme="minorHAnsi" w:cstheme="minorHAnsi"/>
          <w:sz w:val="22"/>
          <w:szCs w:val="22"/>
        </w:rPr>
      </w:pPr>
      <w:r w:rsidRPr="00840EE6">
        <w:rPr>
          <w:rFonts w:asciiTheme="minorHAnsi" w:hAnsiTheme="minorHAnsi" w:cstheme="minorHAnsi"/>
          <w:sz w:val="22"/>
          <w:szCs w:val="22"/>
        </w:rPr>
        <w:t>Nothing in this clause prevents the FWO from publishing fair and factual information relating to Chemist Warehouse</w:t>
      </w:r>
    </w:p>
    <w:p w14:paraId="065B9971" w14:textId="77777777" w:rsidR="004F6A2E" w:rsidRPr="00714853" w:rsidRDefault="004F6A2E" w:rsidP="004F6A2E">
      <w:pPr>
        <w:pStyle w:val="Heading1"/>
        <w:keepNext w:val="0"/>
        <w:rPr>
          <w:rFonts w:cstheme="minorHAnsi"/>
          <w:szCs w:val="22"/>
        </w:rPr>
      </w:pPr>
      <w:bookmarkStart w:id="159" w:name="_Toc466463321"/>
      <w:r w:rsidRPr="00714853">
        <w:rPr>
          <w:rFonts w:cstheme="minorHAnsi"/>
          <w:szCs w:val="22"/>
        </w:rPr>
        <w:lastRenderedPageBreak/>
        <w:t>Commencement and period of th</w:t>
      </w:r>
      <w:r>
        <w:rPr>
          <w:rFonts w:cstheme="minorHAnsi"/>
          <w:szCs w:val="22"/>
        </w:rPr>
        <w:t>is</w:t>
      </w:r>
      <w:r w:rsidRPr="00714853">
        <w:rPr>
          <w:rFonts w:cstheme="minorHAnsi"/>
          <w:szCs w:val="22"/>
        </w:rPr>
        <w:t xml:space="preserve"> Deed</w:t>
      </w:r>
      <w:bookmarkEnd w:id="159"/>
    </w:p>
    <w:p w14:paraId="065B9972" w14:textId="0E78896A" w:rsidR="004F6A2E" w:rsidRPr="0064038F" w:rsidRDefault="004F6A2E" w:rsidP="0064038F">
      <w:pPr>
        <w:pStyle w:val="Heading2"/>
      </w:pPr>
      <w:bookmarkStart w:id="160" w:name="_Toc447040927"/>
      <w:bookmarkStart w:id="161" w:name="_Toc447180189"/>
      <w:bookmarkStart w:id="162" w:name="_Toc447187485"/>
      <w:bookmarkStart w:id="163" w:name="_Toc448917014"/>
      <w:r w:rsidRPr="0064038F">
        <w:t xml:space="preserve">This Deed comes into effect on the date that this Deed </w:t>
      </w:r>
      <w:proofErr w:type="gramStart"/>
      <w:r w:rsidRPr="0064038F">
        <w:t xml:space="preserve">is </w:t>
      </w:r>
      <w:r w:rsidRPr="00281FCC">
        <w:t>executed</w:t>
      </w:r>
      <w:proofErr w:type="gramEnd"/>
      <w:r w:rsidRPr="00281FCC">
        <w:t xml:space="preserve"> by </w:t>
      </w:r>
      <w:r w:rsidR="005A12FA" w:rsidRPr="00281FCC">
        <w:t>Chemist Warehouse</w:t>
      </w:r>
      <w:r w:rsidRPr="0064038F">
        <w:t xml:space="preserve"> and the FWO.</w:t>
      </w:r>
      <w:bookmarkEnd w:id="160"/>
      <w:bookmarkEnd w:id="161"/>
      <w:bookmarkEnd w:id="162"/>
      <w:bookmarkEnd w:id="163"/>
    </w:p>
    <w:p w14:paraId="065B9973" w14:textId="77777777" w:rsidR="004F6A2E" w:rsidRPr="0064038F" w:rsidRDefault="004F6A2E" w:rsidP="0064038F">
      <w:pPr>
        <w:pStyle w:val="Heading2"/>
      </w:pPr>
      <w:bookmarkStart w:id="164" w:name="_Toc447040928"/>
      <w:bookmarkStart w:id="165" w:name="_Toc447180190"/>
      <w:bookmarkStart w:id="166" w:name="_Toc447187486"/>
      <w:bookmarkStart w:id="167" w:name="_Toc448917015"/>
      <w:r w:rsidRPr="0064038F">
        <w:t>This Deed and its obligations will continue for a period of 3 years from the date of execution of this Deed by both parties, except where obligations provide for longer periods as stated in this Deed.</w:t>
      </w:r>
      <w:bookmarkEnd w:id="164"/>
      <w:bookmarkEnd w:id="165"/>
      <w:bookmarkEnd w:id="166"/>
      <w:bookmarkEnd w:id="167"/>
    </w:p>
    <w:p w14:paraId="065B9974" w14:textId="77777777" w:rsidR="004F6A2E" w:rsidRDefault="004F6A2E" w:rsidP="004F6A2E">
      <w:pPr>
        <w:pStyle w:val="Heading1"/>
        <w:keepNext w:val="0"/>
        <w:rPr>
          <w:rFonts w:cstheme="minorHAnsi"/>
          <w:szCs w:val="22"/>
        </w:rPr>
      </w:pPr>
      <w:bookmarkStart w:id="168" w:name="_Toc398286008"/>
      <w:bookmarkStart w:id="169" w:name="_Toc466463322"/>
      <w:bookmarkEnd w:id="168"/>
      <w:r>
        <w:rPr>
          <w:rFonts w:cstheme="minorHAnsi"/>
          <w:szCs w:val="22"/>
        </w:rPr>
        <w:t>Continuing obligations</w:t>
      </w:r>
      <w:bookmarkEnd w:id="169"/>
    </w:p>
    <w:p w14:paraId="065B9975" w14:textId="77777777" w:rsidR="004F6A2E" w:rsidRPr="00052D8A" w:rsidRDefault="004F6A2E" w:rsidP="004F6A2E">
      <w:pPr>
        <w:pStyle w:val="IndentParaLevel1"/>
        <w:ind w:left="960" w:hanging="960"/>
        <w:rPr>
          <w:rFonts w:asciiTheme="minorHAnsi" w:hAnsiTheme="minorHAnsi"/>
          <w:sz w:val="22"/>
          <w:szCs w:val="22"/>
        </w:rPr>
      </w:pPr>
      <w:r w:rsidRPr="00052D8A">
        <w:rPr>
          <w:rFonts w:asciiTheme="minorHAnsi" w:hAnsiTheme="minorHAnsi"/>
          <w:sz w:val="22"/>
          <w:szCs w:val="22"/>
        </w:rPr>
        <w:t>16.1</w:t>
      </w:r>
      <w:r w:rsidRPr="00052D8A">
        <w:rPr>
          <w:rFonts w:asciiTheme="minorHAnsi" w:hAnsiTheme="minorHAnsi"/>
          <w:sz w:val="22"/>
          <w:szCs w:val="22"/>
        </w:rPr>
        <w:tab/>
        <w:t>The following clauses survive termination of this Deed for whatever reason (including termination by the FWO):</w:t>
      </w:r>
    </w:p>
    <w:p w14:paraId="065B9976" w14:textId="77777777" w:rsidR="00C6027E" w:rsidRPr="00305A79" w:rsidRDefault="004F6A2E" w:rsidP="00C6027E">
      <w:pPr>
        <w:pStyle w:val="Heading3"/>
        <w:rPr>
          <w:rFonts w:asciiTheme="minorHAnsi" w:hAnsiTheme="minorHAnsi"/>
          <w:sz w:val="22"/>
          <w:szCs w:val="22"/>
        </w:rPr>
      </w:pPr>
      <w:r w:rsidRPr="00281FCC">
        <w:rPr>
          <w:rFonts w:asciiTheme="minorHAnsi" w:hAnsiTheme="minorHAnsi"/>
          <w:sz w:val="22"/>
          <w:szCs w:val="22"/>
        </w:rPr>
        <w:t xml:space="preserve">Clause </w:t>
      </w:r>
      <w:r w:rsidR="00341966" w:rsidRPr="00281FCC">
        <w:rPr>
          <w:rFonts w:asciiTheme="minorHAnsi" w:hAnsiTheme="minorHAnsi"/>
          <w:sz w:val="22"/>
          <w:szCs w:val="22"/>
        </w:rPr>
        <w:t>6</w:t>
      </w:r>
      <w:r w:rsidRPr="00281FCC">
        <w:rPr>
          <w:rFonts w:asciiTheme="minorHAnsi" w:hAnsiTheme="minorHAnsi"/>
          <w:sz w:val="22"/>
          <w:szCs w:val="22"/>
        </w:rPr>
        <w:t xml:space="preserve"> (</w:t>
      </w:r>
      <w:r w:rsidR="00C6027E" w:rsidRPr="00281FCC">
        <w:rPr>
          <w:rFonts w:asciiTheme="minorHAnsi" w:hAnsiTheme="minorHAnsi"/>
          <w:sz w:val="22"/>
          <w:szCs w:val="22"/>
        </w:rPr>
        <w:t>A</w:t>
      </w:r>
      <w:r w:rsidRPr="00281FCC">
        <w:rPr>
          <w:rFonts w:asciiTheme="minorHAnsi" w:hAnsiTheme="minorHAnsi"/>
          <w:sz w:val="22"/>
          <w:szCs w:val="22"/>
        </w:rPr>
        <w:t>uditing and reporting to the FWO), to the extent that it enables the audit commencing 30 months after the execution of this deed to be completed);</w:t>
      </w:r>
      <w:r w:rsidRPr="00305A79">
        <w:rPr>
          <w:rFonts w:asciiTheme="minorHAnsi" w:hAnsiTheme="minorHAnsi"/>
          <w:sz w:val="22"/>
          <w:szCs w:val="22"/>
        </w:rPr>
        <w:t xml:space="preserve"> and</w:t>
      </w:r>
    </w:p>
    <w:p w14:paraId="065B9977" w14:textId="77777777" w:rsidR="004F6A2E" w:rsidRPr="007F6B3C" w:rsidRDefault="004F6A2E" w:rsidP="00C6027E">
      <w:pPr>
        <w:pStyle w:val="Heading3"/>
        <w:rPr>
          <w:rFonts w:asciiTheme="minorHAnsi" w:hAnsiTheme="minorHAnsi"/>
          <w:sz w:val="22"/>
          <w:szCs w:val="22"/>
        </w:rPr>
      </w:pPr>
      <w:proofErr w:type="gramStart"/>
      <w:r w:rsidRPr="00281FCC">
        <w:rPr>
          <w:rFonts w:asciiTheme="minorHAnsi" w:hAnsiTheme="minorHAnsi"/>
          <w:sz w:val="22"/>
          <w:szCs w:val="22"/>
        </w:rPr>
        <w:t xml:space="preserve">Clause </w:t>
      </w:r>
      <w:r w:rsidR="00C6027E" w:rsidRPr="00281FCC">
        <w:rPr>
          <w:rFonts w:asciiTheme="minorHAnsi" w:hAnsiTheme="minorHAnsi"/>
          <w:sz w:val="22"/>
          <w:szCs w:val="22"/>
        </w:rPr>
        <w:t>2</w:t>
      </w:r>
      <w:r w:rsidR="00552496">
        <w:rPr>
          <w:rFonts w:asciiTheme="minorHAnsi" w:hAnsiTheme="minorHAnsi"/>
          <w:sz w:val="22"/>
          <w:szCs w:val="22"/>
        </w:rPr>
        <w:t>0</w:t>
      </w:r>
      <w:r w:rsidRPr="00281FCC">
        <w:rPr>
          <w:rFonts w:asciiTheme="minorHAnsi" w:hAnsiTheme="minorHAnsi"/>
          <w:sz w:val="22"/>
          <w:szCs w:val="22"/>
        </w:rPr>
        <w:t xml:space="preserve"> (No Inconsistent</w:t>
      </w:r>
      <w:r w:rsidRPr="00052D8A">
        <w:rPr>
          <w:rFonts w:asciiTheme="minorHAnsi" w:hAnsiTheme="minorHAnsi"/>
          <w:sz w:val="22"/>
          <w:szCs w:val="22"/>
        </w:rPr>
        <w:t xml:space="preserve"> Statements).</w:t>
      </w:r>
      <w:proofErr w:type="gramEnd"/>
    </w:p>
    <w:p w14:paraId="065B9978" w14:textId="77777777" w:rsidR="004F6A2E" w:rsidRPr="00714853" w:rsidRDefault="004F6A2E" w:rsidP="004F6A2E">
      <w:pPr>
        <w:pStyle w:val="Heading1"/>
        <w:keepNext w:val="0"/>
        <w:rPr>
          <w:rFonts w:cstheme="minorHAnsi"/>
          <w:szCs w:val="22"/>
        </w:rPr>
      </w:pPr>
      <w:bookmarkStart w:id="170" w:name="_Toc466463323"/>
      <w:r w:rsidRPr="00714853">
        <w:rPr>
          <w:rFonts w:cstheme="minorHAnsi"/>
          <w:szCs w:val="22"/>
        </w:rPr>
        <w:t>Termination by the FWO</w:t>
      </w:r>
      <w:bookmarkEnd w:id="170"/>
    </w:p>
    <w:p w14:paraId="065B9979" w14:textId="455591E1" w:rsidR="004F6A2E" w:rsidRPr="00281FCC" w:rsidRDefault="004F6A2E" w:rsidP="0064038F">
      <w:pPr>
        <w:pStyle w:val="Heading2"/>
      </w:pPr>
      <w:bookmarkStart w:id="171" w:name="_Toc447180192"/>
      <w:bookmarkStart w:id="172" w:name="_Toc447187488"/>
      <w:bookmarkStart w:id="173" w:name="_Toc448917018"/>
      <w:r w:rsidRPr="0064038F">
        <w:t xml:space="preserve">Without prejudice to any right or remedy the FWO may have, at any time, the FWO may, by notice in writing, terminate this Deed (that is, immediately and without notice) if </w:t>
      </w:r>
      <w:r w:rsidR="005A12FA" w:rsidRPr="00281FCC">
        <w:t>Chemist Warehouse</w:t>
      </w:r>
      <w:r w:rsidRPr="00281FCC">
        <w:t xml:space="preserve"> commits, in the opinion of the FWO, a serious or persistent breach or non-observance of a term or terms of this Deed.</w:t>
      </w:r>
      <w:bookmarkEnd w:id="171"/>
      <w:bookmarkEnd w:id="172"/>
      <w:bookmarkEnd w:id="173"/>
    </w:p>
    <w:p w14:paraId="065B997A" w14:textId="12413FBD" w:rsidR="004F6A2E" w:rsidRPr="00281FCC" w:rsidRDefault="004F6A2E" w:rsidP="0064038F">
      <w:pPr>
        <w:pStyle w:val="Heading2"/>
      </w:pPr>
      <w:bookmarkStart w:id="174" w:name="_Toc447180193"/>
      <w:bookmarkStart w:id="175" w:name="_Toc447187489"/>
      <w:bookmarkStart w:id="176" w:name="_Toc448917019"/>
      <w:r w:rsidRPr="00281FCC">
        <w:t xml:space="preserve">The FWO will, in the case of any breach of this Deed by </w:t>
      </w:r>
      <w:r w:rsidR="005A12FA" w:rsidRPr="00281FCC">
        <w:t>Chemist Warehouse</w:t>
      </w:r>
      <w:r w:rsidRPr="00281FCC">
        <w:t xml:space="preserve">, by notice in writing, require </w:t>
      </w:r>
      <w:r w:rsidR="00C6027E" w:rsidRPr="00281FCC">
        <w:t>Chemist Warehouse</w:t>
      </w:r>
      <w:r w:rsidRPr="00281FCC">
        <w:t xml:space="preserve"> to rectify the breach within a reasonable period of time.</w:t>
      </w:r>
      <w:bookmarkEnd w:id="174"/>
      <w:bookmarkEnd w:id="175"/>
      <w:bookmarkEnd w:id="176"/>
    </w:p>
    <w:p w14:paraId="065B997B" w14:textId="77777777" w:rsidR="004F6A2E" w:rsidRPr="00714853" w:rsidRDefault="004F6A2E" w:rsidP="004F6A2E">
      <w:pPr>
        <w:pStyle w:val="Heading1"/>
        <w:keepNext w:val="0"/>
        <w:rPr>
          <w:rFonts w:cstheme="minorHAnsi"/>
          <w:szCs w:val="22"/>
        </w:rPr>
      </w:pPr>
      <w:bookmarkStart w:id="177" w:name="_Toc466463324"/>
      <w:r w:rsidRPr="00714853">
        <w:rPr>
          <w:rFonts w:cstheme="minorHAnsi"/>
          <w:szCs w:val="22"/>
        </w:rPr>
        <w:t>No Inconsistent Statements</w:t>
      </w:r>
      <w:bookmarkEnd w:id="177"/>
    </w:p>
    <w:p w14:paraId="065B997C" w14:textId="125E2C98" w:rsidR="004F6A2E" w:rsidRPr="00281FCC" w:rsidRDefault="00173CA9" w:rsidP="004F6A2E">
      <w:pPr>
        <w:pStyle w:val="Heading2"/>
        <w:keepNext w:val="0"/>
        <w:rPr>
          <w:rFonts w:cstheme="minorHAnsi"/>
          <w:b/>
          <w:szCs w:val="22"/>
        </w:rPr>
      </w:pPr>
      <w:bookmarkStart w:id="178" w:name="_Toc448917021"/>
      <w:bookmarkStart w:id="179" w:name="_Toc447180195"/>
      <w:bookmarkStart w:id="180" w:name="_Toc447187491"/>
      <w:r w:rsidRPr="00281FCC">
        <w:rPr>
          <w:rFonts w:cstheme="minorHAnsi"/>
          <w:szCs w:val="22"/>
        </w:rPr>
        <w:t>Chemist Warehouse</w:t>
      </w:r>
      <w:r w:rsidR="004F6A2E" w:rsidRPr="00281FCC">
        <w:rPr>
          <w:rFonts w:cstheme="minorHAnsi"/>
          <w:b/>
          <w:szCs w:val="22"/>
        </w:rPr>
        <w:t>:</w:t>
      </w:r>
      <w:bookmarkEnd w:id="178"/>
      <w:r w:rsidR="004F6A2E" w:rsidRPr="00281FCC">
        <w:rPr>
          <w:rFonts w:cstheme="minorHAnsi"/>
          <w:b/>
          <w:szCs w:val="22"/>
        </w:rPr>
        <w:t xml:space="preserve"> </w:t>
      </w:r>
    </w:p>
    <w:p w14:paraId="065B997D" w14:textId="77777777" w:rsidR="004F6A2E" w:rsidRDefault="004F6A2E" w:rsidP="004F6A2E">
      <w:pPr>
        <w:pStyle w:val="Heading3"/>
        <w:rPr>
          <w:rFonts w:asciiTheme="minorHAnsi" w:hAnsiTheme="minorHAnsi" w:cstheme="minorHAnsi"/>
          <w:sz w:val="22"/>
          <w:szCs w:val="22"/>
        </w:rPr>
      </w:pPr>
      <w:proofErr w:type="gramStart"/>
      <w:r>
        <w:rPr>
          <w:rFonts w:asciiTheme="minorHAnsi" w:hAnsiTheme="minorHAnsi" w:cstheme="minorHAnsi"/>
          <w:sz w:val="22"/>
          <w:szCs w:val="22"/>
        </w:rPr>
        <w:t>m</w:t>
      </w:r>
      <w:r w:rsidRPr="00052D8A">
        <w:rPr>
          <w:rFonts w:asciiTheme="minorHAnsi" w:hAnsiTheme="minorHAnsi" w:cstheme="minorHAnsi"/>
          <w:sz w:val="22"/>
          <w:szCs w:val="22"/>
        </w:rPr>
        <w:t>ust</w:t>
      </w:r>
      <w:proofErr w:type="gramEnd"/>
      <w:r w:rsidRPr="00052D8A">
        <w:rPr>
          <w:rFonts w:asciiTheme="minorHAnsi" w:hAnsiTheme="minorHAnsi" w:cstheme="minorHAnsi"/>
          <w:sz w:val="22"/>
          <w:szCs w:val="22"/>
        </w:rPr>
        <w:t xml:space="preserve"> not;</w:t>
      </w:r>
      <w:r>
        <w:rPr>
          <w:rFonts w:asciiTheme="minorHAnsi" w:hAnsiTheme="minorHAnsi" w:cstheme="minorHAnsi"/>
          <w:sz w:val="22"/>
          <w:szCs w:val="22"/>
        </w:rPr>
        <w:t xml:space="preserve"> and</w:t>
      </w:r>
    </w:p>
    <w:p w14:paraId="065B997E" w14:textId="77777777" w:rsidR="004F6A2E" w:rsidRDefault="004F6A2E" w:rsidP="004F6A2E">
      <w:pPr>
        <w:pStyle w:val="Heading3"/>
        <w:rPr>
          <w:rFonts w:asciiTheme="minorHAnsi" w:hAnsiTheme="minorHAnsi" w:cstheme="minorHAnsi"/>
          <w:sz w:val="22"/>
          <w:szCs w:val="22"/>
        </w:rPr>
      </w:pPr>
      <w:proofErr w:type="gramStart"/>
      <w:r>
        <w:rPr>
          <w:rFonts w:asciiTheme="minorHAnsi" w:hAnsiTheme="minorHAnsi" w:cstheme="minorHAnsi"/>
          <w:sz w:val="22"/>
          <w:szCs w:val="22"/>
        </w:rPr>
        <w:t>must</w:t>
      </w:r>
      <w:proofErr w:type="gramEnd"/>
      <w:r>
        <w:rPr>
          <w:rFonts w:asciiTheme="minorHAnsi" w:hAnsiTheme="minorHAnsi" w:cstheme="minorHAnsi"/>
          <w:sz w:val="22"/>
          <w:szCs w:val="22"/>
        </w:rPr>
        <w:t xml:space="preserve"> ensure that each of its officers, employees or agents do not</w:t>
      </w:r>
      <w:r w:rsidR="00BC3DE4">
        <w:rPr>
          <w:rFonts w:asciiTheme="minorHAnsi" w:hAnsiTheme="minorHAnsi" w:cstheme="minorHAnsi"/>
          <w:sz w:val="22"/>
          <w:szCs w:val="22"/>
        </w:rPr>
        <w:t>; and</w:t>
      </w:r>
    </w:p>
    <w:p w14:paraId="065B997F" w14:textId="77777777" w:rsidR="004F6A2E" w:rsidRPr="0064038F" w:rsidRDefault="004F6A2E" w:rsidP="004F6A2E">
      <w:pPr>
        <w:pStyle w:val="Heading3"/>
        <w:rPr>
          <w:rFonts w:asciiTheme="minorHAnsi" w:hAnsiTheme="minorHAnsi" w:cstheme="minorHAnsi"/>
          <w:sz w:val="22"/>
          <w:szCs w:val="22"/>
        </w:rPr>
      </w:pPr>
      <w:proofErr w:type="gramStart"/>
      <w:r>
        <w:rPr>
          <w:rFonts w:asciiTheme="minorHAnsi" w:hAnsiTheme="minorHAnsi" w:cstheme="minorHAnsi"/>
          <w:sz w:val="22"/>
          <w:szCs w:val="22"/>
        </w:rPr>
        <w:t>must</w:t>
      </w:r>
      <w:proofErr w:type="gramEnd"/>
      <w:r>
        <w:rPr>
          <w:rFonts w:asciiTheme="minorHAnsi" w:hAnsiTheme="minorHAnsi" w:cstheme="minorHAnsi"/>
          <w:sz w:val="22"/>
          <w:szCs w:val="22"/>
        </w:rPr>
        <w:t xml:space="preserve"> use all reasonable endeavours to ensure that each of its Franchisees, </w:t>
      </w:r>
      <w:r w:rsidRPr="0064038F">
        <w:rPr>
          <w:rFonts w:asciiTheme="minorHAnsi" w:hAnsiTheme="minorHAnsi" w:cstheme="minorHAnsi"/>
          <w:sz w:val="22"/>
          <w:szCs w:val="22"/>
        </w:rPr>
        <w:t xml:space="preserve">contractors and sub-contractors do not, </w:t>
      </w:r>
    </w:p>
    <w:p w14:paraId="065B9980" w14:textId="77777777" w:rsidR="004F6A2E" w:rsidRPr="0064038F" w:rsidRDefault="004F6A2E" w:rsidP="004F6A2E">
      <w:pPr>
        <w:pStyle w:val="Heading2"/>
        <w:numPr>
          <w:ilvl w:val="0"/>
          <w:numId w:val="0"/>
        </w:numPr>
        <w:ind w:left="964" w:hanging="964"/>
        <w:rPr>
          <w:rFonts w:cstheme="minorHAnsi"/>
          <w:szCs w:val="22"/>
        </w:rPr>
      </w:pPr>
      <w:bookmarkStart w:id="181" w:name="_Toc448917022"/>
      <w:proofErr w:type="gramStart"/>
      <w:r w:rsidRPr="0064038F">
        <w:rPr>
          <w:rFonts w:cstheme="minorHAnsi"/>
          <w:szCs w:val="22"/>
        </w:rPr>
        <w:t>make</w:t>
      </w:r>
      <w:proofErr w:type="gramEnd"/>
      <w:r w:rsidRPr="0064038F">
        <w:rPr>
          <w:rFonts w:cstheme="minorHAnsi"/>
          <w:szCs w:val="22"/>
        </w:rPr>
        <w:t xml:space="preserve"> any statement, orally, in writing, or otherwise which conveys or implies or reasonably conveys or implies anything inconsistent with the acknowledgements made in this Deed.</w:t>
      </w:r>
      <w:bookmarkEnd w:id="179"/>
      <w:bookmarkEnd w:id="180"/>
      <w:bookmarkEnd w:id="181"/>
    </w:p>
    <w:p w14:paraId="065B9981" w14:textId="77777777" w:rsidR="004F6A2E" w:rsidRPr="00714853" w:rsidRDefault="004F6A2E" w:rsidP="004F6A2E">
      <w:pPr>
        <w:pStyle w:val="Heading1"/>
        <w:keepNext w:val="0"/>
        <w:rPr>
          <w:rFonts w:cstheme="minorHAnsi"/>
          <w:szCs w:val="22"/>
        </w:rPr>
      </w:pPr>
      <w:bookmarkStart w:id="182" w:name="_Toc257953"/>
      <w:bookmarkStart w:id="183" w:name="_Ref397686145"/>
      <w:bookmarkStart w:id="184" w:name="_Toc466463325"/>
      <w:r w:rsidRPr="00714853">
        <w:rPr>
          <w:rFonts w:cstheme="minorHAnsi"/>
          <w:szCs w:val="22"/>
        </w:rPr>
        <w:t>Entire Agreement</w:t>
      </w:r>
      <w:bookmarkEnd w:id="182"/>
      <w:bookmarkEnd w:id="183"/>
      <w:bookmarkEnd w:id="184"/>
    </w:p>
    <w:p w14:paraId="065B9982" w14:textId="77777777" w:rsidR="004F6A2E" w:rsidRPr="0064038F" w:rsidRDefault="004F6A2E" w:rsidP="004F6A2E">
      <w:pPr>
        <w:pStyle w:val="Heading2"/>
        <w:keepNext w:val="0"/>
        <w:rPr>
          <w:rFonts w:cstheme="minorHAnsi"/>
          <w:szCs w:val="22"/>
        </w:rPr>
      </w:pPr>
      <w:bookmarkStart w:id="185" w:name="_Toc447033662"/>
      <w:bookmarkStart w:id="186" w:name="_Toc447040932"/>
      <w:bookmarkStart w:id="187" w:name="_Toc447180199"/>
      <w:bookmarkStart w:id="188" w:name="_Toc447187495"/>
      <w:bookmarkStart w:id="189" w:name="_Toc448917024"/>
      <w:r w:rsidRPr="0064038F">
        <w:rPr>
          <w:rFonts w:cstheme="minorHAnsi"/>
          <w:szCs w:val="22"/>
        </w:rPr>
        <w:t>This Deed constitutes the entire agreement of the parties about its subject matter and supersedes all previous agreements, understandings and negotiations on that subject matter. No oral explanation or information provided by either party to the other:</w:t>
      </w:r>
      <w:bookmarkEnd w:id="185"/>
      <w:bookmarkEnd w:id="186"/>
      <w:bookmarkEnd w:id="187"/>
      <w:bookmarkEnd w:id="188"/>
      <w:bookmarkEnd w:id="189"/>
    </w:p>
    <w:p w14:paraId="065B9983" w14:textId="77777777" w:rsidR="004F6A2E" w:rsidRPr="00714853" w:rsidRDefault="004F6A2E" w:rsidP="004F6A2E">
      <w:pPr>
        <w:pStyle w:val="Heading3"/>
        <w:rPr>
          <w:rFonts w:asciiTheme="minorHAnsi" w:hAnsiTheme="minorHAnsi" w:cstheme="minorHAnsi"/>
          <w:sz w:val="22"/>
          <w:szCs w:val="22"/>
        </w:rPr>
      </w:pPr>
      <w:proofErr w:type="gramStart"/>
      <w:r w:rsidRPr="00714853">
        <w:rPr>
          <w:rFonts w:asciiTheme="minorHAnsi" w:hAnsiTheme="minorHAnsi" w:cstheme="minorHAnsi"/>
          <w:sz w:val="22"/>
          <w:szCs w:val="22"/>
        </w:rPr>
        <w:t>affects</w:t>
      </w:r>
      <w:proofErr w:type="gramEnd"/>
      <w:r w:rsidRPr="00714853">
        <w:rPr>
          <w:rFonts w:asciiTheme="minorHAnsi" w:hAnsiTheme="minorHAnsi" w:cstheme="minorHAnsi"/>
          <w:sz w:val="22"/>
          <w:szCs w:val="22"/>
        </w:rPr>
        <w:t xml:space="preserve"> the meaning or interpretation of this Deed; or</w:t>
      </w:r>
    </w:p>
    <w:p w14:paraId="065B9984" w14:textId="05816F13" w:rsidR="004F6A2E" w:rsidRPr="00281FCC" w:rsidRDefault="004F6A2E" w:rsidP="004F6A2E">
      <w:pPr>
        <w:pStyle w:val="Heading3"/>
        <w:rPr>
          <w:rFonts w:asciiTheme="minorHAnsi" w:hAnsiTheme="minorHAnsi" w:cstheme="minorHAnsi"/>
          <w:sz w:val="22"/>
          <w:szCs w:val="22"/>
        </w:rPr>
      </w:pPr>
      <w:proofErr w:type="gramStart"/>
      <w:r w:rsidRPr="00714853">
        <w:rPr>
          <w:rFonts w:asciiTheme="minorHAnsi" w:hAnsiTheme="minorHAnsi" w:cstheme="minorHAnsi"/>
          <w:sz w:val="22"/>
          <w:szCs w:val="22"/>
        </w:rPr>
        <w:lastRenderedPageBreak/>
        <w:t>constitutes</w:t>
      </w:r>
      <w:proofErr w:type="gramEnd"/>
      <w:r w:rsidRPr="00714853">
        <w:rPr>
          <w:rFonts w:asciiTheme="minorHAnsi" w:hAnsiTheme="minorHAnsi" w:cstheme="minorHAnsi"/>
          <w:sz w:val="22"/>
          <w:szCs w:val="22"/>
        </w:rPr>
        <w:t xml:space="preserve"> any collateral agreement, warranty or understanding between the FWO </w:t>
      </w:r>
      <w:r w:rsidRPr="00281FCC">
        <w:rPr>
          <w:rFonts w:asciiTheme="minorHAnsi" w:hAnsiTheme="minorHAnsi" w:cstheme="minorHAnsi"/>
          <w:sz w:val="22"/>
          <w:szCs w:val="22"/>
        </w:rPr>
        <w:t xml:space="preserve">and </w:t>
      </w:r>
      <w:r w:rsidR="005A12FA" w:rsidRPr="00281FCC">
        <w:rPr>
          <w:rFonts w:asciiTheme="minorHAnsi" w:hAnsiTheme="minorHAnsi" w:cstheme="minorHAnsi"/>
          <w:sz w:val="22"/>
          <w:szCs w:val="22"/>
        </w:rPr>
        <w:t>Chemist Warehouse</w:t>
      </w:r>
      <w:r w:rsidRPr="00281FCC">
        <w:rPr>
          <w:rFonts w:asciiTheme="minorHAnsi" w:hAnsiTheme="minorHAnsi" w:cstheme="minorHAnsi"/>
          <w:sz w:val="22"/>
          <w:szCs w:val="22"/>
        </w:rPr>
        <w:t>.</w:t>
      </w:r>
    </w:p>
    <w:p w14:paraId="065B9985" w14:textId="77777777" w:rsidR="004F6A2E" w:rsidRPr="00714853" w:rsidRDefault="004F6A2E" w:rsidP="004F6A2E">
      <w:pPr>
        <w:pStyle w:val="Heading1"/>
        <w:keepNext w:val="0"/>
        <w:rPr>
          <w:rFonts w:cstheme="minorHAnsi"/>
          <w:szCs w:val="22"/>
        </w:rPr>
      </w:pPr>
      <w:bookmarkStart w:id="190" w:name="_Toc466463326"/>
      <w:r w:rsidRPr="00714853">
        <w:rPr>
          <w:rFonts w:cstheme="minorHAnsi"/>
          <w:bCs w:val="0"/>
          <w:szCs w:val="22"/>
        </w:rPr>
        <w:t>Construction</w:t>
      </w:r>
      <w:bookmarkEnd w:id="190"/>
    </w:p>
    <w:p w14:paraId="065B9986" w14:textId="77777777" w:rsidR="004F6A2E" w:rsidRPr="0064038F" w:rsidRDefault="004F6A2E" w:rsidP="004F6A2E">
      <w:pPr>
        <w:pStyle w:val="Heading2"/>
        <w:keepNext w:val="0"/>
        <w:rPr>
          <w:rFonts w:cstheme="minorHAnsi"/>
          <w:szCs w:val="22"/>
        </w:rPr>
      </w:pPr>
      <w:bookmarkStart w:id="191" w:name="_Toc447033667"/>
      <w:bookmarkStart w:id="192" w:name="_Toc447040937"/>
      <w:bookmarkStart w:id="193" w:name="_Toc447180204"/>
      <w:bookmarkStart w:id="194" w:name="_Toc447187500"/>
      <w:bookmarkStart w:id="195" w:name="_Toc448917026"/>
      <w:r w:rsidRPr="0064038F">
        <w:rPr>
          <w:rFonts w:cstheme="minorHAnsi"/>
          <w:szCs w:val="22"/>
        </w:rPr>
        <w:t>No rule of construction applies to the disadvantage of a party because that party was responsible for the preparation of, or seeks to rely on, this Deed or any part of it.</w:t>
      </w:r>
      <w:bookmarkEnd w:id="191"/>
      <w:bookmarkEnd w:id="192"/>
      <w:bookmarkEnd w:id="193"/>
      <w:bookmarkEnd w:id="194"/>
      <w:bookmarkEnd w:id="195"/>
      <w:r w:rsidRPr="0064038F">
        <w:rPr>
          <w:rFonts w:cstheme="minorHAnsi"/>
          <w:szCs w:val="22"/>
        </w:rPr>
        <w:t xml:space="preserve"> </w:t>
      </w:r>
    </w:p>
    <w:p w14:paraId="065B9987" w14:textId="77777777" w:rsidR="004F6A2E" w:rsidRPr="0064038F" w:rsidRDefault="004F6A2E" w:rsidP="004F6A2E">
      <w:pPr>
        <w:pStyle w:val="Heading2"/>
        <w:keepNext w:val="0"/>
        <w:rPr>
          <w:rFonts w:cstheme="minorHAnsi"/>
          <w:szCs w:val="22"/>
        </w:rPr>
      </w:pPr>
      <w:bookmarkStart w:id="196" w:name="_Toc447033668"/>
      <w:bookmarkStart w:id="197" w:name="_Toc447040938"/>
      <w:bookmarkStart w:id="198" w:name="_Toc447180205"/>
      <w:bookmarkStart w:id="199" w:name="_Toc447187501"/>
      <w:bookmarkStart w:id="200" w:name="_Toc448917027"/>
      <w:r w:rsidRPr="0064038F">
        <w:rPr>
          <w:rFonts w:cstheme="minorHAnsi"/>
          <w:szCs w:val="22"/>
        </w:rPr>
        <w:t>Unless expressed to the contrary in this document:</w:t>
      </w:r>
      <w:bookmarkEnd w:id="196"/>
      <w:bookmarkEnd w:id="197"/>
      <w:bookmarkEnd w:id="198"/>
      <w:bookmarkEnd w:id="199"/>
      <w:bookmarkEnd w:id="200"/>
    </w:p>
    <w:p w14:paraId="065B9988" w14:textId="77777777" w:rsidR="004F6A2E" w:rsidRPr="00714853" w:rsidRDefault="004F6A2E" w:rsidP="004F6A2E">
      <w:pPr>
        <w:pStyle w:val="Heading3"/>
        <w:numPr>
          <w:ilvl w:val="2"/>
          <w:numId w:val="17"/>
        </w:numPr>
        <w:rPr>
          <w:rFonts w:asciiTheme="minorHAnsi" w:hAnsiTheme="minorHAnsi" w:cstheme="minorHAnsi"/>
          <w:sz w:val="22"/>
          <w:szCs w:val="22"/>
        </w:rPr>
      </w:pPr>
      <w:proofErr w:type="gramStart"/>
      <w:r w:rsidRPr="00714853">
        <w:rPr>
          <w:rFonts w:asciiTheme="minorHAnsi" w:hAnsiTheme="minorHAnsi" w:cstheme="minorHAnsi"/>
          <w:sz w:val="22"/>
          <w:szCs w:val="22"/>
        </w:rPr>
        <w:t>words</w:t>
      </w:r>
      <w:proofErr w:type="gramEnd"/>
      <w:r w:rsidRPr="00714853">
        <w:rPr>
          <w:rFonts w:asciiTheme="minorHAnsi" w:hAnsiTheme="minorHAnsi" w:cstheme="minorHAnsi"/>
          <w:sz w:val="22"/>
          <w:szCs w:val="22"/>
        </w:rPr>
        <w:t xml:space="preserve"> in the singular include the plural and vice versa; and</w:t>
      </w:r>
    </w:p>
    <w:p w14:paraId="065B9989" w14:textId="77777777" w:rsidR="004F6A2E" w:rsidRPr="00714853" w:rsidRDefault="004F6A2E" w:rsidP="004F6A2E">
      <w:pPr>
        <w:pStyle w:val="Heading3"/>
        <w:rPr>
          <w:rFonts w:asciiTheme="minorHAnsi" w:hAnsiTheme="minorHAnsi" w:cstheme="minorHAnsi"/>
          <w:sz w:val="22"/>
          <w:szCs w:val="22"/>
        </w:rPr>
      </w:pPr>
      <w:proofErr w:type="gramStart"/>
      <w:r w:rsidRPr="00714853">
        <w:rPr>
          <w:rFonts w:asciiTheme="minorHAnsi" w:hAnsiTheme="minorHAnsi" w:cstheme="minorHAnsi"/>
          <w:sz w:val="22"/>
          <w:szCs w:val="22"/>
        </w:rPr>
        <w:t>any</w:t>
      </w:r>
      <w:proofErr w:type="gramEnd"/>
      <w:r w:rsidRPr="00714853">
        <w:rPr>
          <w:rFonts w:asciiTheme="minorHAnsi" w:hAnsiTheme="minorHAnsi" w:cstheme="minorHAnsi"/>
          <w:sz w:val="22"/>
          <w:szCs w:val="22"/>
        </w:rPr>
        <w:t xml:space="preserve"> legislation includes subordinate legislation under it and includes that legislation and subordinate legislation as modified or replaced.</w:t>
      </w:r>
    </w:p>
    <w:p w14:paraId="065B998A" w14:textId="77777777" w:rsidR="004F6A2E" w:rsidRPr="00714853" w:rsidRDefault="004F6A2E" w:rsidP="004F6A2E">
      <w:pPr>
        <w:pStyle w:val="Heading1"/>
        <w:keepNext w:val="0"/>
        <w:rPr>
          <w:rFonts w:cstheme="minorHAnsi"/>
          <w:szCs w:val="22"/>
        </w:rPr>
      </w:pPr>
      <w:bookmarkStart w:id="201" w:name="_Toc257963"/>
      <w:bookmarkStart w:id="202" w:name="_Toc466463327"/>
      <w:r w:rsidRPr="00714853">
        <w:rPr>
          <w:rFonts w:cstheme="minorHAnsi"/>
          <w:szCs w:val="22"/>
        </w:rPr>
        <w:t>Severance</w:t>
      </w:r>
      <w:bookmarkEnd w:id="201"/>
      <w:bookmarkEnd w:id="202"/>
    </w:p>
    <w:p w14:paraId="065B998B" w14:textId="77777777" w:rsidR="004F6A2E" w:rsidRPr="00714853" w:rsidRDefault="004F6A2E" w:rsidP="004F6A2E">
      <w:pPr>
        <w:pStyle w:val="IndentParaLevel1"/>
        <w:rPr>
          <w:rFonts w:asciiTheme="minorHAnsi" w:hAnsiTheme="minorHAnsi" w:cstheme="minorHAnsi"/>
          <w:sz w:val="22"/>
          <w:szCs w:val="22"/>
        </w:rPr>
      </w:pPr>
      <w:r w:rsidRPr="00714853">
        <w:rPr>
          <w:rFonts w:asciiTheme="minorHAnsi" w:hAnsiTheme="minorHAnsi" w:cstheme="minorHAnsi"/>
          <w:sz w:val="22"/>
          <w:szCs w:val="22"/>
        </w:rPr>
        <w:t xml:space="preserve">If the whole or any part of a provision of this Deed is void, unenforceable or illegal in a jurisdiction it </w:t>
      </w:r>
      <w:proofErr w:type="gramStart"/>
      <w:r w:rsidRPr="00714853">
        <w:rPr>
          <w:rFonts w:asciiTheme="minorHAnsi" w:hAnsiTheme="minorHAnsi" w:cstheme="minorHAnsi"/>
          <w:sz w:val="22"/>
          <w:szCs w:val="22"/>
        </w:rPr>
        <w:t>is severed</w:t>
      </w:r>
      <w:proofErr w:type="gramEnd"/>
      <w:r w:rsidRPr="00714853">
        <w:rPr>
          <w:rFonts w:asciiTheme="minorHAnsi" w:hAnsiTheme="minorHAnsi" w:cstheme="minorHAnsi"/>
          <w:sz w:val="22"/>
          <w:szCs w:val="22"/>
        </w:rPr>
        <w:t xml:space="preserve"> for that jurisdiction. The remainder of this Deed has full force and effect and the validity or enforceability of that provision in any other jurisdiction is not affected. This clause has no effect if the severance alters the basic nature of this Deed or is contrary to public policy.</w:t>
      </w:r>
    </w:p>
    <w:p w14:paraId="065B998C" w14:textId="77777777" w:rsidR="004F6A2E" w:rsidRPr="00714853" w:rsidRDefault="004F6A2E" w:rsidP="004F6A2E">
      <w:pPr>
        <w:pStyle w:val="Heading1"/>
        <w:keepNext w:val="0"/>
        <w:rPr>
          <w:rFonts w:cstheme="minorHAnsi"/>
          <w:szCs w:val="22"/>
        </w:rPr>
      </w:pPr>
      <w:bookmarkStart w:id="203" w:name="_Toc466463328"/>
      <w:r w:rsidRPr="00714853">
        <w:rPr>
          <w:rFonts w:cstheme="minorHAnsi"/>
          <w:szCs w:val="22"/>
        </w:rPr>
        <w:t>Legally Binding</w:t>
      </w:r>
      <w:bookmarkEnd w:id="203"/>
    </w:p>
    <w:p w14:paraId="065B998D" w14:textId="77777777" w:rsidR="004F6A2E" w:rsidRPr="00714853" w:rsidRDefault="004F6A2E" w:rsidP="004F6A2E">
      <w:pPr>
        <w:pStyle w:val="IndentParaLevel1"/>
        <w:rPr>
          <w:rFonts w:asciiTheme="minorHAnsi" w:hAnsiTheme="minorHAnsi" w:cstheme="minorHAnsi"/>
          <w:sz w:val="22"/>
          <w:szCs w:val="22"/>
        </w:rPr>
      </w:pPr>
      <w:r w:rsidRPr="00714853">
        <w:rPr>
          <w:rFonts w:asciiTheme="minorHAnsi" w:hAnsiTheme="minorHAnsi" w:cstheme="minorHAnsi"/>
          <w:sz w:val="22"/>
          <w:szCs w:val="22"/>
        </w:rPr>
        <w:t xml:space="preserve">The terms of this document </w:t>
      </w:r>
      <w:proofErr w:type="gramStart"/>
      <w:r w:rsidRPr="00714853">
        <w:rPr>
          <w:rFonts w:asciiTheme="minorHAnsi" w:hAnsiTheme="minorHAnsi" w:cstheme="minorHAnsi"/>
          <w:sz w:val="22"/>
          <w:szCs w:val="22"/>
        </w:rPr>
        <w:t>are intended</w:t>
      </w:r>
      <w:proofErr w:type="gramEnd"/>
      <w:r w:rsidRPr="00714853">
        <w:rPr>
          <w:rFonts w:asciiTheme="minorHAnsi" w:hAnsiTheme="minorHAnsi" w:cstheme="minorHAnsi"/>
          <w:sz w:val="22"/>
          <w:szCs w:val="22"/>
        </w:rPr>
        <w:t xml:space="preserve"> to have immediate effect on all parties upon commencement of this Deed.</w:t>
      </w:r>
      <w:r w:rsidRPr="00714853" w:rsidDel="00AF1E05">
        <w:rPr>
          <w:rFonts w:asciiTheme="minorHAnsi" w:hAnsiTheme="minorHAnsi" w:cstheme="minorHAnsi"/>
          <w:sz w:val="22"/>
          <w:szCs w:val="22"/>
        </w:rPr>
        <w:t xml:space="preserve"> </w:t>
      </w:r>
    </w:p>
    <w:p w14:paraId="065B998E" w14:textId="77777777" w:rsidR="004F6A2E" w:rsidRPr="00714853" w:rsidRDefault="004F6A2E" w:rsidP="004F6A2E">
      <w:pPr>
        <w:pStyle w:val="Heading1"/>
        <w:keepNext w:val="0"/>
        <w:rPr>
          <w:rFonts w:cstheme="minorHAnsi"/>
          <w:szCs w:val="22"/>
        </w:rPr>
      </w:pPr>
      <w:bookmarkStart w:id="204" w:name="_Toc466463329"/>
      <w:bookmarkStart w:id="205" w:name="_Toc257965"/>
      <w:r w:rsidRPr="00714853">
        <w:rPr>
          <w:rFonts w:cstheme="minorHAnsi"/>
          <w:szCs w:val="22"/>
        </w:rPr>
        <w:t>Counterparts</w:t>
      </w:r>
      <w:bookmarkEnd w:id="204"/>
    </w:p>
    <w:p w14:paraId="065B998F" w14:textId="77777777" w:rsidR="004F6A2E" w:rsidRPr="00714853" w:rsidRDefault="004F6A2E" w:rsidP="004F6A2E">
      <w:pPr>
        <w:pStyle w:val="ParagraphNumbered"/>
        <w:spacing w:after="0"/>
        <w:ind w:left="992" w:firstLine="0"/>
        <w:jc w:val="both"/>
        <w:rPr>
          <w:rFonts w:asciiTheme="minorHAnsi" w:hAnsiTheme="minorHAnsi" w:cstheme="minorHAnsi"/>
          <w:szCs w:val="22"/>
        </w:rPr>
      </w:pPr>
      <w:r w:rsidRPr="00714853">
        <w:rPr>
          <w:rFonts w:asciiTheme="minorHAnsi" w:hAnsiTheme="minorHAnsi" w:cstheme="minorHAnsi"/>
          <w:szCs w:val="22"/>
        </w:rPr>
        <w:t xml:space="preserve">This Deed </w:t>
      </w:r>
      <w:proofErr w:type="gramStart"/>
      <w:r w:rsidRPr="00714853">
        <w:rPr>
          <w:rFonts w:asciiTheme="minorHAnsi" w:hAnsiTheme="minorHAnsi" w:cstheme="minorHAnsi"/>
          <w:szCs w:val="22"/>
        </w:rPr>
        <w:t>may be executed</w:t>
      </w:r>
      <w:proofErr w:type="gramEnd"/>
      <w:r w:rsidRPr="00714853">
        <w:rPr>
          <w:rFonts w:asciiTheme="minorHAnsi" w:hAnsiTheme="minorHAnsi" w:cstheme="minorHAnsi"/>
          <w:szCs w:val="22"/>
        </w:rPr>
        <w:t xml:space="preserve"> in any number of counterparts. All counterparts taken together </w:t>
      </w:r>
      <w:proofErr w:type="gramStart"/>
      <w:r w:rsidRPr="00714853">
        <w:rPr>
          <w:rFonts w:asciiTheme="minorHAnsi" w:hAnsiTheme="minorHAnsi" w:cstheme="minorHAnsi"/>
          <w:szCs w:val="22"/>
        </w:rPr>
        <w:t>will be taken</w:t>
      </w:r>
      <w:proofErr w:type="gramEnd"/>
      <w:r w:rsidRPr="00714853">
        <w:rPr>
          <w:rFonts w:asciiTheme="minorHAnsi" w:hAnsiTheme="minorHAnsi" w:cstheme="minorHAnsi"/>
          <w:szCs w:val="22"/>
        </w:rPr>
        <w:t xml:space="preserve"> to constitute one instrument.</w:t>
      </w:r>
    </w:p>
    <w:p w14:paraId="065B9990" w14:textId="77777777" w:rsidR="004F6A2E" w:rsidRPr="00714853" w:rsidRDefault="004F6A2E" w:rsidP="004F6A2E">
      <w:pPr>
        <w:pStyle w:val="Heading1"/>
        <w:keepNext w:val="0"/>
        <w:rPr>
          <w:rFonts w:cstheme="minorHAnsi"/>
          <w:szCs w:val="22"/>
        </w:rPr>
      </w:pPr>
      <w:bookmarkStart w:id="206" w:name="_Toc466463330"/>
      <w:r w:rsidRPr="00714853">
        <w:rPr>
          <w:rFonts w:cstheme="minorHAnsi"/>
          <w:szCs w:val="22"/>
        </w:rPr>
        <w:t>Notices</w:t>
      </w:r>
      <w:bookmarkEnd w:id="206"/>
    </w:p>
    <w:p w14:paraId="065B9991" w14:textId="77777777" w:rsidR="004F6A2E" w:rsidRPr="0064038F" w:rsidRDefault="004F6A2E" w:rsidP="004F6A2E">
      <w:pPr>
        <w:pStyle w:val="Heading2"/>
        <w:keepNext w:val="0"/>
        <w:rPr>
          <w:rFonts w:cstheme="minorHAnsi"/>
          <w:szCs w:val="22"/>
        </w:rPr>
      </w:pPr>
      <w:bookmarkStart w:id="207" w:name="_Toc447033673"/>
      <w:bookmarkStart w:id="208" w:name="_Toc447040943"/>
      <w:bookmarkStart w:id="209" w:name="_Toc447180210"/>
      <w:bookmarkStart w:id="210" w:name="_Toc447187506"/>
      <w:bookmarkStart w:id="211" w:name="_Toc448917032"/>
      <w:r w:rsidRPr="0064038F">
        <w:rPr>
          <w:rFonts w:cstheme="minorHAnsi"/>
          <w:szCs w:val="22"/>
        </w:rPr>
        <w:t xml:space="preserve">Any notice, request or other communication to be </w:t>
      </w:r>
      <w:proofErr w:type="gramStart"/>
      <w:r w:rsidRPr="0064038F">
        <w:rPr>
          <w:rFonts w:cstheme="minorHAnsi"/>
          <w:szCs w:val="22"/>
        </w:rPr>
        <w:t>given</w:t>
      </w:r>
      <w:proofErr w:type="gramEnd"/>
      <w:r w:rsidRPr="0064038F">
        <w:rPr>
          <w:rFonts w:cstheme="minorHAnsi"/>
          <w:szCs w:val="22"/>
        </w:rPr>
        <w:t xml:space="preserve"> or served pursuant to this Deed must be in writing and dealt with as follows:</w:t>
      </w:r>
      <w:bookmarkEnd w:id="207"/>
      <w:bookmarkEnd w:id="208"/>
      <w:bookmarkEnd w:id="209"/>
      <w:bookmarkEnd w:id="210"/>
      <w:bookmarkEnd w:id="211"/>
    </w:p>
    <w:p w14:paraId="065B9992" w14:textId="735B440B" w:rsidR="004F6A2E" w:rsidRPr="00305A79" w:rsidRDefault="004F6A2E" w:rsidP="004F6A2E">
      <w:pPr>
        <w:pStyle w:val="Heading3"/>
        <w:numPr>
          <w:ilvl w:val="2"/>
          <w:numId w:val="17"/>
        </w:numPr>
        <w:rPr>
          <w:rFonts w:asciiTheme="minorHAnsi" w:hAnsiTheme="minorHAnsi" w:cstheme="minorHAnsi"/>
          <w:sz w:val="22"/>
          <w:szCs w:val="22"/>
        </w:rPr>
      </w:pPr>
      <w:r w:rsidRPr="0064038F">
        <w:rPr>
          <w:rFonts w:asciiTheme="minorHAnsi" w:hAnsiTheme="minorHAnsi" w:cstheme="minorHAnsi"/>
          <w:sz w:val="22"/>
          <w:szCs w:val="22"/>
        </w:rPr>
        <w:t xml:space="preserve">if given </w:t>
      </w:r>
      <w:r w:rsidRPr="00281FCC">
        <w:rPr>
          <w:rFonts w:asciiTheme="minorHAnsi" w:hAnsiTheme="minorHAnsi" w:cstheme="minorHAnsi"/>
          <w:sz w:val="22"/>
          <w:szCs w:val="22"/>
        </w:rPr>
        <w:t xml:space="preserve">by </w:t>
      </w:r>
      <w:r w:rsidR="005A12FA" w:rsidRPr="00281FCC">
        <w:rPr>
          <w:rFonts w:asciiTheme="minorHAnsi" w:hAnsiTheme="minorHAnsi" w:cstheme="minorHAnsi"/>
          <w:sz w:val="22"/>
          <w:szCs w:val="22"/>
        </w:rPr>
        <w:t>Chemist Warehouse</w:t>
      </w:r>
      <w:r w:rsidRPr="00281FCC">
        <w:rPr>
          <w:rFonts w:asciiTheme="minorHAnsi" w:hAnsiTheme="minorHAnsi" w:cstheme="minorHAnsi"/>
          <w:sz w:val="22"/>
          <w:szCs w:val="22"/>
        </w:rPr>
        <w:t xml:space="preserve"> to the FWO at the address indicated in Schedule 1 or as otherwise notified by the FWO; or</w:t>
      </w:r>
    </w:p>
    <w:p w14:paraId="065B9993" w14:textId="05F75F5B" w:rsidR="004F6A2E" w:rsidRPr="00281FCC" w:rsidRDefault="004F6A2E" w:rsidP="004F6A2E">
      <w:pPr>
        <w:pStyle w:val="Heading3"/>
        <w:numPr>
          <w:ilvl w:val="2"/>
          <w:numId w:val="17"/>
        </w:numPr>
        <w:rPr>
          <w:rFonts w:asciiTheme="minorHAnsi" w:hAnsiTheme="minorHAnsi" w:cstheme="minorHAnsi"/>
          <w:sz w:val="22"/>
          <w:szCs w:val="22"/>
        </w:rPr>
      </w:pPr>
      <w:proofErr w:type="gramStart"/>
      <w:r w:rsidRPr="00305A79">
        <w:rPr>
          <w:rFonts w:asciiTheme="minorHAnsi" w:hAnsiTheme="minorHAnsi" w:cstheme="minorHAnsi"/>
          <w:sz w:val="22"/>
          <w:szCs w:val="22"/>
        </w:rPr>
        <w:t>if</w:t>
      </w:r>
      <w:proofErr w:type="gramEnd"/>
      <w:r w:rsidRPr="00305A79">
        <w:rPr>
          <w:rFonts w:asciiTheme="minorHAnsi" w:hAnsiTheme="minorHAnsi" w:cstheme="minorHAnsi"/>
          <w:sz w:val="22"/>
          <w:szCs w:val="22"/>
        </w:rPr>
        <w:t xml:space="preserve"> given by the FWO to </w:t>
      </w:r>
      <w:r w:rsidR="005A12FA" w:rsidRPr="00281FCC">
        <w:rPr>
          <w:rFonts w:asciiTheme="minorHAnsi" w:hAnsiTheme="minorHAnsi" w:cstheme="minorHAnsi"/>
          <w:sz w:val="22"/>
          <w:szCs w:val="22"/>
        </w:rPr>
        <w:t>Chemist Warehouse</w:t>
      </w:r>
      <w:r w:rsidRPr="00281FCC">
        <w:rPr>
          <w:rFonts w:asciiTheme="minorHAnsi" w:hAnsiTheme="minorHAnsi" w:cstheme="minorHAnsi"/>
          <w:sz w:val="22"/>
          <w:szCs w:val="22"/>
        </w:rPr>
        <w:t xml:space="preserve">, marked for the attention of </w:t>
      </w:r>
      <w:r w:rsidR="005A12FA" w:rsidRPr="00281FCC">
        <w:rPr>
          <w:rFonts w:asciiTheme="minorHAnsi" w:hAnsiTheme="minorHAnsi" w:cstheme="minorHAnsi"/>
          <w:sz w:val="22"/>
          <w:szCs w:val="22"/>
        </w:rPr>
        <w:t>Chemist Warehouse</w:t>
      </w:r>
      <w:r w:rsidRPr="00281FCC">
        <w:rPr>
          <w:rFonts w:asciiTheme="minorHAnsi" w:hAnsiTheme="minorHAnsi" w:cstheme="minorHAnsi"/>
          <w:sz w:val="22"/>
          <w:szCs w:val="22"/>
        </w:rPr>
        <w:t xml:space="preserve">’s Contact Person with the address indicated in Schedule 1 or as otherwise notified by </w:t>
      </w:r>
      <w:r w:rsidR="005A12FA" w:rsidRPr="00281FCC">
        <w:rPr>
          <w:rFonts w:asciiTheme="minorHAnsi" w:hAnsiTheme="minorHAnsi" w:cstheme="minorHAnsi"/>
          <w:sz w:val="22"/>
          <w:szCs w:val="22"/>
        </w:rPr>
        <w:t>Chemist Warehouse</w:t>
      </w:r>
      <w:r w:rsidRPr="00281FCC">
        <w:rPr>
          <w:rFonts w:asciiTheme="minorHAnsi" w:hAnsiTheme="minorHAnsi" w:cstheme="minorHAnsi"/>
          <w:sz w:val="22"/>
          <w:szCs w:val="22"/>
        </w:rPr>
        <w:t>.</w:t>
      </w:r>
    </w:p>
    <w:p w14:paraId="065B9994" w14:textId="77777777" w:rsidR="004F6A2E" w:rsidRPr="0064038F" w:rsidRDefault="004F6A2E" w:rsidP="004F6A2E">
      <w:pPr>
        <w:pStyle w:val="Heading2"/>
        <w:keepNext w:val="0"/>
        <w:rPr>
          <w:rFonts w:cstheme="minorHAnsi"/>
          <w:szCs w:val="22"/>
        </w:rPr>
      </w:pPr>
      <w:bookmarkStart w:id="212" w:name="_Toc447033674"/>
      <w:bookmarkStart w:id="213" w:name="_Toc447040944"/>
      <w:bookmarkStart w:id="214" w:name="_Toc447180211"/>
      <w:bookmarkStart w:id="215" w:name="_Toc447187507"/>
      <w:bookmarkStart w:id="216" w:name="_Toc448917033"/>
      <w:r w:rsidRPr="0064038F">
        <w:rPr>
          <w:rFonts w:cstheme="minorHAnsi"/>
          <w:szCs w:val="22"/>
        </w:rPr>
        <w:t xml:space="preserve">Any notice, request or other communication is to be </w:t>
      </w:r>
      <w:proofErr w:type="gramStart"/>
      <w:r w:rsidRPr="0064038F">
        <w:rPr>
          <w:rFonts w:cstheme="minorHAnsi"/>
          <w:szCs w:val="22"/>
        </w:rPr>
        <w:t>delivered</w:t>
      </w:r>
      <w:proofErr w:type="gramEnd"/>
      <w:r w:rsidRPr="0064038F">
        <w:rPr>
          <w:rFonts w:cstheme="minorHAnsi"/>
          <w:szCs w:val="22"/>
        </w:rPr>
        <w:t xml:space="preserve"> by hand, sent by pre-paid post or transmitted electronically.</w:t>
      </w:r>
      <w:bookmarkEnd w:id="212"/>
      <w:bookmarkEnd w:id="213"/>
      <w:bookmarkEnd w:id="214"/>
      <w:bookmarkEnd w:id="215"/>
      <w:bookmarkEnd w:id="216"/>
    </w:p>
    <w:p w14:paraId="065B9995" w14:textId="77777777" w:rsidR="004F6A2E" w:rsidRPr="0064038F" w:rsidRDefault="004F6A2E" w:rsidP="004F6A2E">
      <w:pPr>
        <w:pStyle w:val="Heading2"/>
        <w:keepNext w:val="0"/>
        <w:rPr>
          <w:rFonts w:cstheme="minorHAnsi"/>
          <w:szCs w:val="22"/>
        </w:rPr>
      </w:pPr>
      <w:bookmarkStart w:id="217" w:name="_Toc447033675"/>
      <w:bookmarkStart w:id="218" w:name="_Toc447040945"/>
      <w:bookmarkStart w:id="219" w:name="_Toc447180212"/>
      <w:bookmarkStart w:id="220" w:name="_Toc447187508"/>
      <w:bookmarkStart w:id="221" w:name="_Toc448917034"/>
      <w:r w:rsidRPr="0064038F">
        <w:rPr>
          <w:rFonts w:cstheme="minorHAnsi"/>
          <w:szCs w:val="22"/>
        </w:rPr>
        <w:t xml:space="preserve">Any notice, request or other communication </w:t>
      </w:r>
      <w:proofErr w:type="gramStart"/>
      <w:r w:rsidRPr="0064038F">
        <w:rPr>
          <w:rFonts w:cstheme="minorHAnsi"/>
          <w:szCs w:val="22"/>
        </w:rPr>
        <w:t>will be deemed</w:t>
      </w:r>
      <w:proofErr w:type="gramEnd"/>
      <w:r w:rsidRPr="0064038F">
        <w:rPr>
          <w:rFonts w:cstheme="minorHAnsi"/>
          <w:szCs w:val="22"/>
        </w:rPr>
        <w:t xml:space="preserve"> to be received:</w:t>
      </w:r>
      <w:bookmarkEnd w:id="217"/>
      <w:bookmarkEnd w:id="218"/>
      <w:bookmarkEnd w:id="219"/>
      <w:bookmarkEnd w:id="220"/>
      <w:bookmarkEnd w:id="221"/>
    </w:p>
    <w:p w14:paraId="065B9996" w14:textId="77777777" w:rsidR="004F6A2E" w:rsidRPr="00714853" w:rsidRDefault="004F6A2E" w:rsidP="004F6A2E">
      <w:pPr>
        <w:pStyle w:val="Heading3"/>
        <w:numPr>
          <w:ilvl w:val="2"/>
          <w:numId w:val="18"/>
        </w:numPr>
        <w:rPr>
          <w:rFonts w:asciiTheme="minorHAnsi" w:hAnsiTheme="minorHAnsi" w:cstheme="minorHAnsi"/>
          <w:sz w:val="22"/>
          <w:szCs w:val="22"/>
        </w:rPr>
      </w:pPr>
      <w:proofErr w:type="gramStart"/>
      <w:r w:rsidRPr="00714853">
        <w:rPr>
          <w:rFonts w:asciiTheme="minorHAnsi" w:hAnsiTheme="minorHAnsi" w:cstheme="minorHAnsi"/>
          <w:sz w:val="22"/>
          <w:szCs w:val="22"/>
        </w:rPr>
        <w:t>if</w:t>
      </w:r>
      <w:proofErr w:type="gramEnd"/>
      <w:r w:rsidRPr="00714853">
        <w:rPr>
          <w:rFonts w:asciiTheme="minorHAnsi" w:hAnsiTheme="minorHAnsi" w:cstheme="minorHAnsi"/>
          <w:sz w:val="22"/>
          <w:szCs w:val="22"/>
        </w:rPr>
        <w:t xml:space="preserve"> delivered by hand, upon delivery;</w:t>
      </w:r>
    </w:p>
    <w:p w14:paraId="065B9997" w14:textId="77777777" w:rsidR="004F6A2E" w:rsidRPr="00714853" w:rsidRDefault="004F6A2E" w:rsidP="004F6A2E">
      <w:pPr>
        <w:pStyle w:val="Heading3"/>
        <w:numPr>
          <w:ilvl w:val="2"/>
          <w:numId w:val="17"/>
        </w:numPr>
        <w:rPr>
          <w:rFonts w:asciiTheme="minorHAnsi" w:hAnsiTheme="minorHAnsi" w:cstheme="minorHAnsi"/>
          <w:sz w:val="22"/>
          <w:szCs w:val="22"/>
        </w:rPr>
      </w:pPr>
      <w:proofErr w:type="gramStart"/>
      <w:r w:rsidRPr="00714853">
        <w:rPr>
          <w:rFonts w:asciiTheme="minorHAnsi" w:hAnsiTheme="minorHAnsi" w:cstheme="minorHAnsi"/>
          <w:sz w:val="22"/>
          <w:szCs w:val="22"/>
        </w:rPr>
        <w:lastRenderedPageBreak/>
        <w:t>if</w:t>
      </w:r>
      <w:proofErr w:type="gramEnd"/>
      <w:r w:rsidRPr="00714853">
        <w:rPr>
          <w:rFonts w:asciiTheme="minorHAnsi" w:hAnsiTheme="minorHAnsi" w:cstheme="minorHAnsi"/>
          <w:sz w:val="22"/>
          <w:szCs w:val="22"/>
        </w:rPr>
        <w:t xml:space="preserve"> sent by pre-paid ordinary post within Australia, upon the expiration of 2 business days after the date on which it was sent; and</w:t>
      </w:r>
    </w:p>
    <w:p w14:paraId="065B9998" w14:textId="77777777" w:rsidR="004F6A2E" w:rsidRPr="00714853" w:rsidRDefault="004F6A2E" w:rsidP="004F6A2E">
      <w:pPr>
        <w:pStyle w:val="Heading3"/>
        <w:numPr>
          <w:ilvl w:val="2"/>
          <w:numId w:val="17"/>
        </w:numPr>
        <w:rPr>
          <w:rFonts w:asciiTheme="minorHAnsi" w:hAnsiTheme="minorHAnsi" w:cstheme="minorHAnsi"/>
          <w:sz w:val="22"/>
          <w:szCs w:val="22"/>
        </w:rPr>
      </w:pPr>
      <w:proofErr w:type="gramStart"/>
      <w:r w:rsidRPr="00714853">
        <w:rPr>
          <w:rFonts w:asciiTheme="minorHAnsi" w:hAnsiTheme="minorHAnsi" w:cstheme="minorHAnsi"/>
          <w:sz w:val="22"/>
          <w:szCs w:val="22"/>
        </w:rPr>
        <w:t>if</w:t>
      </w:r>
      <w:proofErr w:type="gramEnd"/>
      <w:r w:rsidRPr="00714853">
        <w:rPr>
          <w:rFonts w:asciiTheme="minorHAnsi" w:hAnsiTheme="minorHAnsi" w:cstheme="minorHAnsi"/>
          <w:sz w:val="22"/>
          <w:szCs w:val="22"/>
        </w:rPr>
        <w:t xml:space="preserve"> transmitted electronically, upon receipt by the sender of an acknowledgment that the communication has been properly transmitted to the recipient.</w:t>
      </w:r>
    </w:p>
    <w:p w14:paraId="065B9999" w14:textId="77777777" w:rsidR="004F6A2E" w:rsidRPr="00714853" w:rsidRDefault="004F6A2E" w:rsidP="004F6A2E">
      <w:pPr>
        <w:pStyle w:val="Heading1"/>
        <w:keepNext w:val="0"/>
        <w:rPr>
          <w:rFonts w:cstheme="minorHAnsi"/>
          <w:szCs w:val="22"/>
        </w:rPr>
      </w:pPr>
      <w:bookmarkStart w:id="222" w:name="_Toc466463331"/>
      <w:r w:rsidRPr="00714853">
        <w:rPr>
          <w:rFonts w:cstheme="minorHAnsi"/>
          <w:szCs w:val="22"/>
        </w:rPr>
        <w:t>Costs</w:t>
      </w:r>
      <w:bookmarkEnd w:id="222"/>
      <w:r w:rsidRPr="00714853">
        <w:rPr>
          <w:rFonts w:cstheme="minorHAnsi"/>
          <w:szCs w:val="22"/>
        </w:rPr>
        <w:t xml:space="preserve"> </w:t>
      </w:r>
      <w:bookmarkEnd w:id="205"/>
    </w:p>
    <w:p w14:paraId="065B999A" w14:textId="77777777" w:rsidR="004F6A2E" w:rsidRPr="00714853" w:rsidRDefault="004F6A2E" w:rsidP="004F6A2E">
      <w:pPr>
        <w:pStyle w:val="IndentParaLevel1"/>
        <w:rPr>
          <w:rFonts w:asciiTheme="minorHAnsi" w:hAnsiTheme="minorHAnsi" w:cstheme="minorHAnsi"/>
          <w:sz w:val="22"/>
          <w:szCs w:val="22"/>
        </w:rPr>
      </w:pPr>
      <w:r w:rsidRPr="00714853">
        <w:rPr>
          <w:rFonts w:asciiTheme="minorHAnsi" w:hAnsiTheme="minorHAnsi" w:cstheme="minorHAnsi"/>
          <w:sz w:val="22"/>
          <w:szCs w:val="22"/>
        </w:rPr>
        <w:t>The parties must pay their own legal and other costs and expenses in connection with the preparation, execution and completion of this Deed and other related documentation.</w:t>
      </w:r>
    </w:p>
    <w:p w14:paraId="065B999B" w14:textId="77777777" w:rsidR="004F6A2E" w:rsidRPr="00714853" w:rsidRDefault="004F6A2E" w:rsidP="004F6A2E">
      <w:pPr>
        <w:pStyle w:val="Heading1"/>
        <w:keepNext w:val="0"/>
        <w:rPr>
          <w:rFonts w:cstheme="minorHAnsi"/>
          <w:szCs w:val="22"/>
        </w:rPr>
      </w:pPr>
      <w:bookmarkStart w:id="223" w:name="_Toc257967"/>
      <w:bookmarkStart w:id="224" w:name="_Toc466463332"/>
      <w:r w:rsidRPr="00714853">
        <w:rPr>
          <w:rFonts w:cstheme="minorHAnsi"/>
          <w:szCs w:val="22"/>
        </w:rPr>
        <w:t>Governing law</w:t>
      </w:r>
      <w:bookmarkEnd w:id="223"/>
      <w:bookmarkEnd w:id="224"/>
    </w:p>
    <w:p w14:paraId="065B999C" w14:textId="77777777" w:rsidR="004F6A2E" w:rsidRPr="00714853" w:rsidRDefault="004F6A2E" w:rsidP="004F6A2E">
      <w:pPr>
        <w:pStyle w:val="IndentParaLevel1"/>
        <w:rPr>
          <w:rFonts w:asciiTheme="minorHAnsi" w:hAnsiTheme="minorHAnsi" w:cstheme="minorHAnsi"/>
          <w:sz w:val="22"/>
          <w:szCs w:val="22"/>
        </w:rPr>
      </w:pPr>
      <w:r w:rsidRPr="00714853">
        <w:rPr>
          <w:rFonts w:asciiTheme="minorHAnsi" w:hAnsiTheme="minorHAnsi" w:cstheme="minorHAnsi"/>
          <w:sz w:val="22"/>
          <w:szCs w:val="22"/>
        </w:rPr>
        <w:t xml:space="preserve">This Deed </w:t>
      </w:r>
      <w:proofErr w:type="gramStart"/>
      <w:r w:rsidRPr="00714853">
        <w:rPr>
          <w:rFonts w:asciiTheme="minorHAnsi" w:hAnsiTheme="minorHAnsi" w:cstheme="minorHAnsi"/>
          <w:sz w:val="22"/>
          <w:szCs w:val="22"/>
        </w:rPr>
        <w:t>shall be construed</w:t>
      </w:r>
      <w:proofErr w:type="gramEnd"/>
      <w:r w:rsidRPr="00714853">
        <w:rPr>
          <w:rFonts w:asciiTheme="minorHAnsi" w:hAnsiTheme="minorHAnsi" w:cstheme="minorHAnsi"/>
          <w:sz w:val="22"/>
          <w:szCs w:val="22"/>
        </w:rPr>
        <w:t xml:space="preserve"> in accordance with the laws for the time being of the State of Victoria and the parties hereby submit to the jurisdiction of the Courts of that State and the Courts empowered to hear appeals from the Courts of that State.</w:t>
      </w:r>
    </w:p>
    <w:p w14:paraId="065B999D" w14:textId="77777777" w:rsidR="004F6A2E" w:rsidRPr="00714853" w:rsidRDefault="004F6A2E" w:rsidP="004F6A2E">
      <w:pPr>
        <w:pStyle w:val="Heading1"/>
        <w:keepNext w:val="0"/>
        <w:rPr>
          <w:rFonts w:cstheme="minorHAnsi"/>
          <w:szCs w:val="22"/>
        </w:rPr>
      </w:pPr>
      <w:bookmarkStart w:id="225" w:name="_Toc466463333"/>
      <w:bookmarkStart w:id="226" w:name="_Toc257968"/>
      <w:r w:rsidRPr="00714853">
        <w:rPr>
          <w:rFonts w:cstheme="minorHAnsi"/>
          <w:szCs w:val="22"/>
        </w:rPr>
        <w:t>Independent Legal Advice</w:t>
      </w:r>
      <w:bookmarkEnd w:id="225"/>
    </w:p>
    <w:p w14:paraId="065B999E" w14:textId="0F3A7E47" w:rsidR="004F6A2E" w:rsidRPr="00281FCC" w:rsidRDefault="005A12FA" w:rsidP="004F6A2E">
      <w:pPr>
        <w:pStyle w:val="Heading2"/>
        <w:keepNext w:val="0"/>
        <w:numPr>
          <w:ilvl w:val="0"/>
          <w:numId w:val="0"/>
        </w:numPr>
        <w:ind w:left="964"/>
        <w:rPr>
          <w:rFonts w:cstheme="minorHAnsi"/>
          <w:szCs w:val="22"/>
        </w:rPr>
      </w:pPr>
      <w:bookmarkStart w:id="227" w:name="_Toc447033679"/>
      <w:bookmarkStart w:id="228" w:name="_Toc447040949"/>
      <w:bookmarkStart w:id="229" w:name="_Toc447180216"/>
      <w:bookmarkStart w:id="230" w:name="_Toc447187512"/>
      <w:bookmarkStart w:id="231" w:name="_Toc448917038"/>
      <w:r w:rsidRPr="00281FCC">
        <w:rPr>
          <w:rFonts w:cstheme="minorHAnsi"/>
          <w:szCs w:val="22"/>
        </w:rPr>
        <w:t>Chemist Warehouse</w:t>
      </w:r>
      <w:r w:rsidR="004F6A2E" w:rsidRPr="00281FCC">
        <w:rPr>
          <w:rFonts w:cstheme="minorHAnsi"/>
          <w:szCs w:val="22"/>
        </w:rPr>
        <w:t xml:space="preserve"> acknowledges that:</w:t>
      </w:r>
      <w:bookmarkEnd w:id="227"/>
      <w:bookmarkEnd w:id="228"/>
      <w:bookmarkEnd w:id="229"/>
      <w:bookmarkEnd w:id="230"/>
      <w:bookmarkEnd w:id="231"/>
    </w:p>
    <w:p w14:paraId="065B999F" w14:textId="12AA8C7F" w:rsidR="004F6A2E" w:rsidRPr="00305A79" w:rsidRDefault="004F6A2E" w:rsidP="004F6A2E">
      <w:pPr>
        <w:pStyle w:val="Heading3"/>
        <w:numPr>
          <w:ilvl w:val="2"/>
          <w:numId w:val="18"/>
        </w:numPr>
        <w:rPr>
          <w:rFonts w:asciiTheme="minorHAnsi" w:hAnsiTheme="minorHAnsi" w:cstheme="minorHAnsi"/>
          <w:sz w:val="22"/>
          <w:szCs w:val="22"/>
        </w:rPr>
      </w:pPr>
      <w:proofErr w:type="gramStart"/>
      <w:r w:rsidRPr="00281FCC">
        <w:rPr>
          <w:rFonts w:asciiTheme="minorHAnsi" w:hAnsiTheme="minorHAnsi" w:cstheme="minorHAnsi"/>
          <w:sz w:val="22"/>
          <w:szCs w:val="22"/>
        </w:rPr>
        <w:t>before</w:t>
      </w:r>
      <w:proofErr w:type="gramEnd"/>
      <w:r w:rsidRPr="00281FCC">
        <w:rPr>
          <w:rFonts w:asciiTheme="minorHAnsi" w:hAnsiTheme="minorHAnsi" w:cstheme="minorHAnsi"/>
          <w:sz w:val="22"/>
          <w:szCs w:val="22"/>
        </w:rPr>
        <w:t xml:space="preserve"> executing this Deed, </w:t>
      </w:r>
      <w:r w:rsidR="005A12FA" w:rsidRPr="00281FCC">
        <w:rPr>
          <w:rFonts w:asciiTheme="minorHAnsi" w:hAnsiTheme="minorHAnsi" w:cstheme="minorHAnsi"/>
          <w:sz w:val="22"/>
          <w:szCs w:val="22"/>
        </w:rPr>
        <w:t>Chemist Warehouse</w:t>
      </w:r>
      <w:r w:rsidRPr="00281FCC">
        <w:rPr>
          <w:rFonts w:asciiTheme="minorHAnsi" w:hAnsiTheme="minorHAnsi" w:cstheme="minorHAnsi"/>
          <w:sz w:val="22"/>
          <w:szCs w:val="22"/>
        </w:rPr>
        <w:t xml:space="preserve"> was given the opportunity to seek independent legal and other advice of its choice;</w:t>
      </w:r>
    </w:p>
    <w:p w14:paraId="065B99A0" w14:textId="30FBF059" w:rsidR="004F6A2E" w:rsidRPr="00281FCC" w:rsidRDefault="004F6A2E" w:rsidP="004F6A2E">
      <w:pPr>
        <w:pStyle w:val="Heading3"/>
        <w:numPr>
          <w:ilvl w:val="2"/>
          <w:numId w:val="18"/>
        </w:numPr>
        <w:rPr>
          <w:rFonts w:asciiTheme="minorHAnsi" w:hAnsiTheme="minorHAnsi" w:cstheme="minorHAnsi"/>
          <w:sz w:val="22"/>
          <w:szCs w:val="22"/>
        </w:rPr>
      </w:pPr>
      <w:proofErr w:type="gramStart"/>
      <w:r w:rsidRPr="00305A79">
        <w:rPr>
          <w:rFonts w:asciiTheme="minorHAnsi" w:hAnsiTheme="minorHAnsi" w:cstheme="minorHAnsi"/>
          <w:sz w:val="22"/>
          <w:szCs w:val="22"/>
        </w:rPr>
        <w:t>in</w:t>
      </w:r>
      <w:proofErr w:type="gramEnd"/>
      <w:r w:rsidRPr="00305A79">
        <w:rPr>
          <w:rFonts w:asciiTheme="minorHAnsi" w:hAnsiTheme="minorHAnsi" w:cstheme="minorHAnsi"/>
          <w:sz w:val="22"/>
          <w:szCs w:val="22"/>
        </w:rPr>
        <w:t xml:space="preserve"> light of any advice provided, </w:t>
      </w:r>
      <w:r w:rsidR="005A12FA" w:rsidRPr="00281FCC">
        <w:rPr>
          <w:rFonts w:asciiTheme="minorHAnsi" w:hAnsiTheme="minorHAnsi" w:cstheme="minorHAnsi"/>
          <w:sz w:val="22"/>
          <w:szCs w:val="22"/>
        </w:rPr>
        <w:t>Chemist Warehouse</w:t>
      </w:r>
      <w:r w:rsidRPr="00281FCC">
        <w:rPr>
          <w:rFonts w:asciiTheme="minorHAnsi" w:hAnsiTheme="minorHAnsi" w:cstheme="minorHAnsi"/>
          <w:sz w:val="22"/>
          <w:szCs w:val="22"/>
        </w:rPr>
        <w:t xml:space="preserve"> considered its position; and</w:t>
      </w:r>
    </w:p>
    <w:p w14:paraId="065B99A1" w14:textId="5815FEF0" w:rsidR="004F6A2E" w:rsidRPr="00714853" w:rsidRDefault="005A12FA" w:rsidP="004F6A2E">
      <w:pPr>
        <w:pStyle w:val="Heading3"/>
        <w:numPr>
          <w:ilvl w:val="2"/>
          <w:numId w:val="18"/>
        </w:numPr>
        <w:rPr>
          <w:rFonts w:asciiTheme="minorHAnsi" w:hAnsiTheme="minorHAnsi" w:cstheme="minorHAnsi"/>
          <w:sz w:val="22"/>
          <w:szCs w:val="22"/>
        </w:rPr>
      </w:pPr>
      <w:r w:rsidRPr="00281FCC">
        <w:rPr>
          <w:rFonts w:asciiTheme="minorHAnsi" w:hAnsiTheme="minorHAnsi" w:cstheme="minorHAnsi"/>
          <w:sz w:val="22"/>
          <w:szCs w:val="22"/>
        </w:rPr>
        <w:t>Chemist Warehouse</w:t>
      </w:r>
      <w:r w:rsidR="004F6A2E" w:rsidRPr="00281FCC">
        <w:rPr>
          <w:rFonts w:asciiTheme="minorHAnsi" w:hAnsiTheme="minorHAnsi" w:cstheme="minorHAnsi"/>
          <w:sz w:val="22"/>
          <w:szCs w:val="22"/>
        </w:rPr>
        <w:t xml:space="preserve"> fully understands the</w:t>
      </w:r>
      <w:r w:rsidR="004F6A2E" w:rsidRPr="00714853">
        <w:rPr>
          <w:rFonts w:asciiTheme="minorHAnsi" w:hAnsiTheme="minorHAnsi" w:cstheme="minorHAnsi"/>
          <w:sz w:val="22"/>
          <w:szCs w:val="22"/>
        </w:rPr>
        <w:t xml:space="preserve"> effect of this Deed.</w:t>
      </w:r>
    </w:p>
    <w:p w14:paraId="065B99A2" w14:textId="77777777" w:rsidR="004F6A2E" w:rsidRPr="00714853" w:rsidRDefault="004F6A2E" w:rsidP="004F6A2E">
      <w:pPr>
        <w:pStyle w:val="Heading1"/>
        <w:keepNext w:val="0"/>
        <w:rPr>
          <w:rFonts w:cstheme="minorHAnsi"/>
          <w:szCs w:val="22"/>
        </w:rPr>
      </w:pPr>
      <w:bookmarkStart w:id="232" w:name="_Toc466463334"/>
      <w:bookmarkEnd w:id="226"/>
      <w:r w:rsidRPr="00714853">
        <w:rPr>
          <w:rFonts w:cstheme="minorHAnsi"/>
          <w:szCs w:val="22"/>
        </w:rPr>
        <w:t>Date of this Deed</w:t>
      </w:r>
      <w:bookmarkEnd w:id="232"/>
    </w:p>
    <w:p w14:paraId="065B99A3" w14:textId="77777777" w:rsidR="00EC0205" w:rsidRDefault="004F6A2E" w:rsidP="004F6A2E">
      <w:pPr>
        <w:pStyle w:val="IndentParaLevel1"/>
        <w:ind w:left="993" w:hanging="29"/>
        <w:rPr>
          <w:rFonts w:asciiTheme="minorHAnsi" w:hAnsiTheme="minorHAnsi" w:cstheme="minorHAnsi"/>
          <w:sz w:val="22"/>
          <w:szCs w:val="22"/>
        </w:rPr>
      </w:pPr>
      <w:proofErr w:type="gramStart"/>
      <w:r w:rsidRPr="00714853">
        <w:rPr>
          <w:rFonts w:asciiTheme="minorHAnsi" w:hAnsiTheme="minorHAnsi" w:cstheme="minorHAnsi"/>
          <w:sz w:val="22"/>
          <w:szCs w:val="22"/>
        </w:rPr>
        <w:t>The date the parties execute th</w:t>
      </w:r>
      <w:r>
        <w:rPr>
          <w:rFonts w:asciiTheme="minorHAnsi" w:hAnsiTheme="minorHAnsi" w:cstheme="minorHAnsi"/>
          <w:sz w:val="22"/>
          <w:szCs w:val="22"/>
        </w:rPr>
        <w:t>is</w:t>
      </w:r>
      <w:r w:rsidRPr="00714853">
        <w:rPr>
          <w:rFonts w:asciiTheme="minorHAnsi" w:hAnsiTheme="minorHAnsi" w:cstheme="minorHAnsi"/>
          <w:sz w:val="22"/>
          <w:szCs w:val="22"/>
        </w:rPr>
        <w:t xml:space="preserve"> Deed, or, if it is executed on different dates, the date of last execution.</w:t>
      </w:r>
      <w:proofErr w:type="gramEnd"/>
    </w:p>
    <w:p w14:paraId="065B99A4" w14:textId="77777777" w:rsidR="00EC0205" w:rsidRDefault="00EC0205">
      <w:pPr>
        <w:rPr>
          <w:rFonts w:eastAsia="Times New Roman" w:cstheme="minorHAnsi"/>
        </w:rPr>
      </w:pPr>
    </w:p>
    <w:p w14:paraId="065B99A5" w14:textId="77777777" w:rsidR="00EC0205" w:rsidRPr="00714853" w:rsidRDefault="00EC0205" w:rsidP="00EC0205">
      <w:pPr>
        <w:pStyle w:val="Heading1"/>
        <w:rPr>
          <w:rFonts w:cstheme="minorHAnsi"/>
          <w:szCs w:val="22"/>
        </w:rPr>
      </w:pPr>
      <w:bookmarkStart w:id="233" w:name="_Toc252945"/>
      <w:bookmarkStart w:id="234" w:name="_Toc257944"/>
      <w:bookmarkStart w:id="235" w:name="_Toc466463335"/>
      <w:r w:rsidRPr="00714853">
        <w:rPr>
          <w:rFonts w:cstheme="minorHAnsi"/>
          <w:szCs w:val="22"/>
        </w:rPr>
        <w:t>Definitions and interpretation</w:t>
      </w:r>
      <w:bookmarkStart w:id="236" w:name="_Toc257945"/>
      <w:bookmarkEnd w:id="233"/>
      <w:bookmarkEnd w:id="234"/>
      <w:bookmarkEnd w:id="235"/>
    </w:p>
    <w:p w14:paraId="065B99A6" w14:textId="77777777" w:rsidR="00EC0205" w:rsidRPr="00714853" w:rsidRDefault="00EC0205" w:rsidP="00EC0205">
      <w:pPr>
        <w:pStyle w:val="Heading2"/>
        <w:numPr>
          <w:ilvl w:val="0"/>
          <w:numId w:val="0"/>
        </w:numPr>
        <w:ind w:left="964"/>
        <w:rPr>
          <w:rFonts w:cstheme="minorHAnsi"/>
          <w:szCs w:val="22"/>
        </w:rPr>
      </w:pPr>
      <w:bookmarkStart w:id="237" w:name="_Toc447033601"/>
      <w:bookmarkStart w:id="238" w:name="_Toc447040871"/>
      <w:bookmarkStart w:id="239" w:name="_Toc447180134"/>
      <w:bookmarkStart w:id="240" w:name="_Toc447187429"/>
      <w:bookmarkStart w:id="241" w:name="_Toc448916944"/>
      <w:bookmarkEnd w:id="236"/>
      <w:r w:rsidRPr="00714853">
        <w:rPr>
          <w:rFonts w:cstheme="minorHAnsi"/>
          <w:szCs w:val="22"/>
        </w:rPr>
        <w:t>In this Deed:</w:t>
      </w:r>
      <w:bookmarkEnd w:id="237"/>
      <w:bookmarkEnd w:id="238"/>
      <w:bookmarkEnd w:id="239"/>
      <w:bookmarkEnd w:id="240"/>
      <w:bookmarkEnd w:id="241"/>
    </w:p>
    <w:p w14:paraId="065B99A7" w14:textId="240468EC" w:rsidR="00EC0205" w:rsidRPr="00281FCC" w:rsidRDefault="00EC0205" w:rsidP="00EC0205">
      <w:pPr>
        <w:pStyle w:val="IndentParaLevel1"/>
        <w:rPr>
          <w:rFonts w:asciiTheme="minorHAnsi" w:hAnsiTheme="minorHAnsi" w:cstheme="minorHAnsi"/>
          <w:sz w:val="22"/>
          <w:szCs w:val="22"/>
        </w:rPr>
      </w:pPr>
      <w:r w:rsidRPr="00281FCC">
        <w:rPr>
          <w:b/>
        </w:rPr>
        <w:t>Chemist Warehouse</w:t>
      </w:r>
      <w:r w:rsidRPr="00281FCC">
        <w:rPr>
          <w:rFonts w:asciiTheme="minorHAnsi" w:hAnsiTheme="minorHAnsi" w:cstheme="minorHAnsi"/>
          <w:b/>
          <w:sz w:val="22"/>
          <w:szCs w:val="22"/>
        </w:rPr>
        <w:t xml:space="preserve"> </w:t>
      </w:r>
      <w:r w:rsidRPr="00281FCC">
        <w:rPr>
          <w:rFonts w:asciiTheme="minorHAnsi" w:hAnsiTheme="minorHAnsi" w:cstheme="minorHAnsi"/>
          <w:sz w:val="22"/>
          <w:szCs w:val="22"/>
        </w:rPr>
        <w:t>means CW Retail Services Pty Ltd</w:t>
      </w:r>
      <w:r w:rsidRPr="00281FCC">
        <w:rPr>
          <w:rFonts w:asciiTheme="minorHAnsi" w:hAnsiTheme="minorHAnsi"/>
        </w:rPr>
        <w:t xml:space="preserve"> (</w:t>
      </w:r>
      <w:proofErr w:type="spellStart"/>
      <w:r w:rsidRPr="00281FCC">
        <w:rPr>
          <w:rFonts w:asciiTheme="minorHAnsi" w:hAnsiTheme="minorHAnsi" w:cstheme="minorHAnsi"/>
          <w:sz w:val="22"/>
          <w:szCs w:val="22"/>
        </w:rPr>
        <w:t>ACN</w:t>
      </w:r>
      <w:proofErr w:type="spellEnd"/>
      <w:r w:rsidRPr="00281FCC">
        <w:rPr>
          <w:rFonts w:asciiTheme="minorHAnsi" w:hAnsiTheme="minorHAnsi" w:cstheme="minorHAnsi"/>
          <w:sz w:val="22"/>
          <w:szCs w:val="22"/>
        </w:rPr>
        <w:t xml:space="preserve"> 606 509 791);</w:t>
      </w:r>
    </w:p>
    <w:p w14:paraId="065B99A8" w14:textId="7BCE564A" w:rsidR="00EC0205" w:rsidRPr="00281FCC" w:rsidRDefault="00EC0205" w:rsidP="00EC0205">
      <w:pPr>
        <w:spacing w:line="360" w:lineRule="auto"/>
        <w:ind w:left="964"/>
        <w:outlineLvl w:val="2"/>
        <w:rPr>
          <w:rFonts w:cstheme="minorHAnsi"/>
          <w:bCs/>
        </w:rPr>
      </w:pPr>
      <w:r w:rsidRPr="00281FCC">
        <w:rPr>
          <w:b/>
        </w:rPr>
        <w:t xml:space="preserve">Chemist </w:t>
      </w:r>
      <w:proofErr w:type="gramStart"/>
      <w:r w:rsidRPr="00281FCC">
        <w:rPr>
          <w:b/>
        </w:rPr>
        <w:t>Warehouse</w:t>
      </w:r>
      <w:r w:rsidRPr="00281FCC">
        <w:t xml:space="preserve"> </w:t>
      </w:r>
      <w:r w:rsidRPr="00281FCC">
        <w:rPr>
          <w:rFonts w:cstheme="minorHAnsi"/>
          <w:b/>
          <w:bCs/>
        </w:rPr>
        <w:t>'s</w:t>
      </w:r>
      <w:proofErr w:type="gramEnd"/>
      <w:r w:rsidRPr="00281FCC">
        <w:rPr>
          <w:rFonts w:cstheme="minorHAnsi"/>
          <w:b/>
          <w:bCs/>
        </w:rPr>
        <w:t xml:space="preserve"> Contact Person</w:t>
      </w:r>
      <w:r w:rsidRPr="00281FCC">
        <w:rPr>
          <w:rFonts w:cstheme="minorHAnsi"/>
          <w:bCs/>
        </w:rPr>
        <w:t xml:space="preserve"> means the person nominated by </w:t>
      </w:r>
      <w:r w:rsidRPr="00281FCC">
        <w:t>Chemist Warehouse</w:t>
      </w:r>
      <w:r w:rsidRPr="00281FCC">
        <w:rPr>
          <w:rFonts w:cstheme="minorHAnsi"/>
          <w:bCs/>
        </w:rPr>
        <w:t xml:space="preserve"> in Schedule 1 to this Deed, or any other person specified by </w:t>
      </w:r>
      <w:r w:rsidRPr="00281FCC">
        <w:t>Chemist Warehouse</w:t>
      </w:r>
      <w:r w:rsidRPr="00281FCC">
        <w:rPr>
          <w:rFonts w:cstheme="minorHAnsi"/>
          <w:bCs/>
        </w:rPr>
        <w:t xml:space="preserve"> in writing and notified to the FWO;</w:t>
      </w:r>
    </w:p>
    <w:p w14:paraId="065B99A9" w14:textId="77777777" w:rsidR="00EC0205" w:rsidRPr="00281FCC" w:rsidRDefault="00EC0205" w:rsidP="00EC0205">
      <w:pPr>
        <w:spacing w:line="360" w:lineRule="auto"/>
        <w:ind w:left="964"/>
        <w:outlineLvl w:val="2"/>
        <w:rPr>
          <w:rFonts w:cstheme="minorHAnsi"/>
          <w:bCs/>
        </w:rPr>
      </w:pPr>
      <w:r w:rsidRPr="00305A79">
        <w:rPr>
          <w:rFonts w:cstheme="minorHAnsi"/>
          <w:b/>
          <w:bCs/>
        </w:rPr>
        <w:t>Commonwealth</w:t>
      </w:r>
      <w:r w:rsidRPr="00305A79">
        <w:rPr>
          <w:rFonts w:cstheme="minorHAnsi"/>
          <w:bCs/>
        </w:rPr>
        <w:t xml:space="preserve"> means the Commonwealth of Australia, including, but not limited to where the context so admits, the Commonwealth as represented by the Office of the Fair Work Ombudsman or any successor, including, without limitation, the Fair Work Ombudsman;</w:t>
      </w:r>
    </w:p>
    <w:p w14:paraId="065B99AA" w14:textId="77777777" w:rsidR="00EC0205" w:rsidRPr="00281FCC" w:rsidRDefault="00EC0205" w:rsidP="00EC0205">
      <w:pPr>
        <w:widowControl w:val="0"/>
        <w:spacing w:after="120" w:line="360" w:lineRule="auto"/>
        <w:ind w:left="964"/>
        <w:jc w:val="both"/>
        <w:rPr>
          <w:rFonts w:cstheme="minorHAnsi"/>
        </w:rPr>
      </w:pPr>
      <w:r w:rsidRPr="00281FCC">
        <w:rPr>
          <w:rFonts w:cstheme="minorHAnsi"/>
          <w:b/>
        </w:rPr>
        <w:lastRenderedPageBreak/>
        <w:t>Commonwealth Workplace Laws</w:t>
      </w:r>
      <w:r w:rsidRPr="00281FCC">
        <w:rPr>
          <w:rFonts w:cstheme="minorHAnsi"/>
        </w:rPr>
        <w:t xml:space="preserve"> means:</w:t>
      </w:r>
    </w:p>
    <w:p w14:paraId="065B99AB" w14:textId="77777777" w:rsidR="00EC0205" w:rsidRPr="00281FCC" w:rsidRDefault="00EC0205" w:rsidP="00EC0205">
      <w:pPr>
        <w:pStyle w:val="CUNumber3"/>
        <w:rPr>
          <w:rFonts w:asciiTheme="minorHAnsi" w:hAnsiTheme="minorHAnsi" w:cstheme="minorHAnsi"/>
          <w:sz w:val="22"/>
          <w:szCs w:val="22"/>
        </w:rPr>
      </w:pPr>
      <w:r w:rsidRPr="00281FCC">
        <w:rPr>
          <w:rFonts w:asciiTheme="minorHAnsi" w:hAnsiTheme="minorHAnsi" w:cstheme="minorHAnsi"/>
          <w:sz w:val="22"/>
          <w:szCs w:val="22"/>
        </w:rPr>
        <w:t xml:space="preserve">the </w:t>
      </w:r>
      <w:r w:rsidRPr="00281FCC">
        <w:rPr>
          <w:rFonts w:asciiTheme="minorHAnsi" w:hAnsiTheme="minorHAnsi" w:cstheme="minorHAnsi"/>
          <w:i/>
          <w:sz w:val="22"/>
          <w:szCs w:val="22"/>
        </w:rPr>
        <w:t>Fair Work Act 2009</w:t>
      </w:r>
      <w:r w:rsidRPr="00281FCC">
        <w:rPr>
          <w:rFonts w:asciiTheme="minorHAnsi" w:hAnsiTheme="minorHAnsi" w:cstheme="minorHAnsi"/>
          <w:sz w:val="22"/>
          <w:szCs w:val="22"/>
        </w:rPr>
        <w:t xml:space="preserve"> (</w:t>
      </w:r>
      <w:proofErr w:type="spellStart"/>
      <w:r w:rsidRPr="00281FCC">
        <w:rPr>
          <w:rFonts w:asciiTheme="minorHAnsi" w:hAnsiTheme="minorHAnsi" w:cstheme="minorHAnsi"/>
          <w:sz w:val="22"/>
          <w:szCs w:val="22"/>
        </w:rPr>
        <w:t>Cth</w:t>
      </w:r>
      <w:proofErr w:type="spellEnd"/>
      <w:r w:rsidRPr="00281FCC">
        <w:rPr>
          <w:rFonts w:asciiTheme="minorHAnsi" w:hAnsiTheme="minorHAnsi" w:cstheme="minorHAnsi"/>
          <w:sz w:val="22"/>
          <w:szCs w:val="22"/>
        </w:rPr>
        <w:t>);</w:t>
      </w:r>
    </w:p>
    <w:p w14:paraId="065B99AC" w14:textId="77777777" w:rsidR="00EC0205" w:rsidRPr="00281FCC" w:rsidRDefault="00EC0205" w:rsidP="00EC0205">
      <w:pPr>
        <w:pStyle w:val="CUNumber3"/>
        <w:rPr>
          <w:rFonts w:asciiTheme="minorHAnsi" w:hAnsiTheme="minorHAnsi" w:cstheme="minorHAnsi"/>
          <w:sz w:val="22"/>
          <w:szCs w:val="22"/>
        </w:rPr>
      </w:pPr>
      <w:r w:rsidRPr="00281FCC">
        <w:rPr>
          <w:rFonts w:asciiTheme="minorHAnsi" w:hAnsiTheme="minorHAnsi" w:cstheme="minorHAnsi"/>
          <w:sz w:val="22"/>
          <w:szCs w:val="22"/>
        </w:rPr>
        <w:t xml:space="preserve">the </w:t>
      </w:r>
      <w:r w:rsidRPr="00281FCC">
        <w:rPr>
          <w:rFonts w:asciiTheme="minorHAnsi" w:hAnsiTheme="minorHAnsi" w:cstheme="minorHAnsi"/>
          <w:i/>
          <w:sz w:val="22"/>
          <w:szCs w:val="22"/>
        </w:rPr>
        <w:t>Fair Work (Transitional Provisions and Consequential Amendments) Act 2009</w:t>
      </w:r>
      <w:r w:rsidRPr="00281FCC">
        <w:rPr>
          <w:rFonts w:asciiTheme="minorHAnsi" w:hAnsiTheme="minorHAnsi" w:cstheme="minorHAnsi"/>
          <w:sz w:val="22"/>
          <w:szCs w:val="22"/>
        </w:rPr>
        <w:t xml:space="preserve"> (</w:t>
      </w:r>
      <w:proofErr w:type="spellStart"/>
      <w:r w:rsidRPr="00281FCC">
        <w:rPr>
          <w:rFonts w:asciiTheme="minorHAnsi" w:hAnsiTheme="minorHAnsi" w:cstheme="minorHAnsi"/>
          <w:sz w:val="22"/>
          <w:szCs w:val="22"/>
        </w:rPr>
        <w:t>Cth</w:t>
      </w:r>
      <w:proofErr w:type="spellEnd"/>
      <w:r w:rsidRPr="00281FCC">
        <w:rPr>
          <w:rFonts w:asciiTheme="minorHAnsi" w:hAnsiTheme="minorHAnsi" w:cstheme="minorHAnsi"/>
          <w:sz w:val="22"/>
          <w:szCs w:val="22"/>
        </w:rPr>
        <w:t>);</w:t>
      </w:r>
    </w:p>
    <w:p w14:paraId="065B99AD" w14:textId="77777777" w:rsidR="00EC0205" w:rsidRPr="00281FCC" w:rsidRDefault="00EC0205" w:rsidP="00EC0205">
      <w:pPr>
        <w:pStyle w:val="CUNumber3"/>
        <w:rPr>
          <w:rFonts w:asciiTheme="minorHAnsi" w:hAnsiTheme="minorHAnsi" w:cstheme="minorHAnsi"/>
          <w:sz w:val="22"/>
          <w:szCs w:val="22"/>
        </w:rPr>
      </w:pPr>
      <w:r w:rsidRPr="00281FCC">
        <w:rPr>
          <w:rFonts w:asciiTheme="minorHAnsi" w:hAnsiTheme="minorHAnsi" w:cstheme="minorHAnsi"/>
          <w:sz w:val="22"/>
          <w:szCs w:val="22"/>
        </w:rPr>
        <w:t xml:space="preserve">the </w:t>
      </w:r>
      <w:r w:rsidRPr="00281FCC">
        <w:rPr>
          <w:rFonts w:asciiTheme="minorHAnsi" w:hAnsiTheme="minorHAnsi" w:cstheme="minorHAnsi"/>
          <w:i/>
          <w:sz w:val="22"/>
          <w:szCs w:val="22"/>
        </w:rPr>
        <w:t>Fair Work Regulations 2009</w:t>
      </w:r>
      <w:r w:rsidRPr="00281FCC">
        <w:rPr>
          <w:rFonts w:asciiTheme="minorHAnsi" w:hAnsiTheme="minorHAnsi" w:cstheme="minorHAnsi"/>
          <w:sz w:val="22"/>
          <w:szCs w:val="22"/>
        </w:rPr>
        <w:t xml:space="preserve"> (</w:t>
      </w:r>
      <w:proofErr w:type="spellStart"/>
      <w:r w:rsidRPr="00281FCC">
        <w:rPr>
          <w:rFonts w:asciiTheme="minorHAnsi" w:hAnsiTheme="minorHAnsi" w:cstheme="minorHAnsi"/>
          <w:sz w:val="22"/>
          <w:szCs w:val="22"/>
        </w:rPr>
        <w:t>Cth</w:t>
      </w:r>
      <w:proofErr w:type="spellEnd"/>
      <w:r w:rsidRPr="00281FCC">
        <w:rPr>
          <w:rFonts w:asciiTheme="minorHAnsi" w:hAnsiTheme="minorHAnsi" w:cstheme="minorHAnsi"/>
          <w:sz w:val="22"/>
          <w:szCs w:val="22"/>
        </w:rPr>
        <w:t>); and</w:t>
      </w:r>
    </w:p>
    <w:p w14:paraId="065B99AE" w14:textId="77777777" w:rsidR="00EC0205" w:rsidRPr="00281FCC" w:rsidRDefault="00EC0205" w:rsidP="00EC0205">
      <w:pPr>
        <w:pStyle w:val="CUNumber3"/>
        <w:rPr>
          <w:rFonts w:asciiTheme="minorHAnsi" w:hAnsiTheme="minorHAnsi" w:cstheme="minorHAnsi"/>
          <w:sz w:val="22"/>
          <w:szCs w:val="22"/>
        </w:rPr>
      </w:pPr>
      <w:r w:rsidRPr="00281FCC">
        <w:rPr>
          <w:rFonts w:asciiTheme="minorHAnsi" w:hAnsiTheme="minorHAnsi" w:cstheme="minorHAnsi"/>
          <w:sz w:val="22"/>
          <w:szCs w:val="22"/>
        </w:rPr>
        <w:t xml:space="preserve">the </w:t>
      </w:r>
      <w:r w:rsidRPr="00281FCC">
        <w:rPr>
          <w:rFonts w:asciiTheme="minorHAnsi" w:hAnsiTheme="minorHAnsi" w:cstheme="minorHAnsi"/>
          <w:i/>
          <w:sz w:val="22"/>
          <w:szCs w:val="22"/>
        </w:rPr>
        <w:t>Fair Work (Transitional Provisions and Consequential Amendments) Regulations 2009</w:t>
      </w:r>
      <w:r w:rsidRPr="00281FCC">
        <w:rPr>
          <w:rFonts w:asciiTheme="minorHAnsi" w:hAnsiTheme="minorHAnsi" w:cstheme="minorHAnsi"/>
          <w:sz w:val="22"/>
          <w:szCs w:val="22"/>
        </w:rPr>
        <w:t>;</w:t>
      </w:r>
    </w:p>
    <w:p w14:paraId="065B99AF" w14:textId="77777777" w:rsidR="00EC0205" w:rsidRPr="00281FCC" w:rsidRDefault="00EC0205" w:rsidP="00EC0205">
      <w:pPr>
        <w:widowControl w:val="0"/>
        <w:spacing w:after="120" w:line="360" w:lineRule="auto"/>
        <w:ind w:left="964"/>
        <w:jc w:val="both"/>
        <w:rPr>
          <w:rFonts w:cstheme="minorHAnsi"/>
        </w:rPr>
      </w:pPr>
      <w:r w:rsidRPr="00281FCC">
        <w:rPr>
          <w:rFonts w:cstheme="minorHAnsi"/>
          <w:b/>
        </w:rPr>
        <w:t>Deed</w:t>
      </w:r>
      <w:r w:rsidRPr="00281FCC">
        <w:rPr>
          <w:rFonts w:cstheme="minorHAnsi"/>
        </w:rPr>
        <w:t xml:space="preserve"> means this Proactive Compliance Deed, including any Schedules and Attachments;</w:t>
      </w:r>
    </w:p>
    <w:p w14:paraId="065B99B0" w14:textId="37EB5F12" w:rsidR="00EC0205" w:rsidRPr="00305A79" w:rsidRDefault="00EC0205" w:rsidP="00EC0205">
      <w:pPr>
        <w:widowControl w:val="0"/>
        <w:spacing w:after="120" w:line="360" w:lineRule="auto"/>
        <w:ind w:left="964"/>
        <w:jc w:val="both"/>
        <w:rPr>
          <w:rFonts w:cstheme="minorHAnsi"/>
        </w:rPr>
      </w:pPr>
      <w:r w:rsidRPr="00281FCC">
        <w:rPr>
          <w:rFonts w:cstheme="minorHAnsi"/>
          <w:b/>
        </w:rPr>
        <w:t xml:space="preserve">Employee </w:t>
      </w:r>
      <w:r w:rsidRPr="00281FCC">
        <w:rPr>
          <w:rFonts w:cstheme="minorHAnsi"/>
        </w:rPr>
        <w:t xml:space="preserve">means a current or former employee employed by </w:t>
      </w:r>
      <w:r w:rsidRPr="00281FCC">
        <w:t>Chemist Warehouse</w:t>
      </w:r>
      <w:r w:rsidRPr="00281FCC">
        <w:rPr>
          <w:rFonts w:cstheme="minorHAnsi"/>
        </w:rPr>
        <w:t xml:space="preserve"> or a Franchisee;</w:t>
      </w:r>
    </w:p>
    <w:p w14:paraId="065B99B1" w14:textId="4C9F2C3A" w:rsidR="00EC0205" w:rsidRPr="00305A79" w:rsidRDefault="00EC0205" w:rsidP="00EC0205">
      <w:pPr>
        <w:widowControl w:val="0"/>
        <w:spacing w:after="120" w:line="360" w:lineRule="auto"/>
        <w:ind w:left="964"/>
        <w:jc w:val="both"/>
        <w:rPr>
          <w:rFonts w:cstheme="minorHAnsi"/>
        </w:rPr>
      </w:pPr>
      <w:r w:rsidRPr="00305A79">
        <w:rPr>
          <w:rFonts w:cstheme="minorHAnsi"/>
          <w:b/>
        </w:rPr>
        <w:t xml:space="preserve">Employee Liaison Officer/s </w:t>
      </w:r>
      <w:r w:rsidRPr="00281FCC">
        <w:rPr>
          <w:rFonts w:cstheme="minorHAnsi"/>
        </w:rPr>
        <w:t>means any person nominated by</w:t>
      </w:r>
      <w:r w:rsidRPr="00281FCC">
        <w:rPr>
          <w:rFonts w:cstheme="minorHAnsi"/>
          <w:b/>
        </w:rPr>
        <w:t xml:space="preserve"> </w:t>
      </w:r>
      <w:r w:rsidRPr="00281FCC">
        <w:t>Chemist Warehouse to answer workplace relations and other enquiries from employees and from franchisees and their employees;</w:t>
      </w:r>
    </w:p>
    <w:p w14:paraId="065B99B2" w14:textId="77777777" w:rsidR="00EC0205" w:rsidRPr="00281FCC" w:rsidRDefault="00EC0205" w:rsidP="00EC0205">
      <w:pPr>
        <w:widowControl w:val="0"/>
        <w:spacing w:after="120" w:line="360" w:lineRule="auto"/>
        <w:ind w:firstLine="964"/>
        <w:jc w:val="both"/>
        <w:rPr>
          <w:rFonts w:cstheme="minorHAnsi"/>
        </w:rPr>
      </w:pPr>
      <w:r w:rsidRPr="00305A79">
        <w:rPr>
          <w:rFonts w:cstheme="minorHAnsi"/>
          <w:b/>
        </w:rPr>
        <w:t>Employing Entity</w:t>
      </w:r>
      <w:r w:rsidRPr="00305A79">
        <w:rPr>
          <w:rFonts w:cstheme="minorHAnsi"/>
        </w:rPr>
        <w:t xml:space="preserve"> includes a corporation, a partnership or a sole trader;</w:t>
      </w:r>
    </w:p>
    <w:p w14:paraId="065B99B3" w14:textId="285B6322" w:rsidR="00EC0205" w:rsidRPr="00281FCC" w:rsidRDefault="00EC0205" w:rsidP="00EC0205">
      <w:pPr>
        <w:widowControl w:val="0"/>
        <w:spacing w:after="120" w:line="360" w:lineRule="auto"/>
        <w:ind w:left="964"/>
        <w:jc w:val="both"/>
        <w:rPr>
          <w:rFonts w:cstheme="minorHAnsi"/>
        </w:rPr>
      </w:pPr>
      <w:proofErr w:type="gramStart"/>
      <w:r w:rsidRPr="00281FCC">
        <w:rPr>
          <w:rFonts w:cstheme="minorHAnsi"/>
          <w:b/>
        </w:rPr>
        <w:t>External Accounting Professional</w:t>
      </w:r>
      <w:r w:rsidRPr="00281FCC">
        <w:rPr>
          <w:rFonts w:cstheme="minorHAnsi"/>
        </w:rPr>
        <w:t xml:space="preserve"> means</w:t>
      </w:r>
      <w:proofErr w:type="gramEnd"/>
      <w:r w:rsidRPr="00281FCC">
        <w:rPr>
          <w:rFonts w:cstheme="minorHAnsi"/>
        </w:rPr>
        <w:t xml:space="preserve"> an external accounting professional who holds a current membership in a professional accounting body and is independent from </w:t>
      </w:r>
      <w:r w:rsidRPr="00281FCC">
        <w:t>Chemist Warehouse</w:t>
      </w:r>
      <w:r w:rsidRPr="00281FCC">
        <w:rPr>
          <w:rFonts w:cstheme="minorHAnsi"/>
        </w:rPr>
        <w:t xml:space="preserve"> and any Related Company;</w:t>
      </w:r>
    </w:p>
    <w:p w14:paraId="065B99B4" w14:textId="77777777" w:rsidR="00EC0205" w:rsidRPr="00714853" w:rsidRDefault="00EC0205" w:rsidP="00EC0205">
      <w:pPr>
        <w:widowControl w:val="0"/>
        <w:spacing w:after="120" w:line="360" w:lineRule="auto"/>
        <w:ind w:left="964"/>
        <w:rPr>
          <w:rFonts w:cstheme="minorHAnsi"/>
        </w:rPr>
      </w:pPr>
      <w:r w:rsidRPr="00305A79">
        <w:rPr>
          <w:rFonts w:cstheme="minorHAnsi"/>
          <w:b/>
        </w:rPr>
        <w:t xml:space="preserve">Fair Work Instruments </w:t>
      </w:r>
      <w:r w:rsidRPr="00305A79">
        <w:rPr>
          <w:rFonts w:cstheme="minorHAnsi"/>
        </w:rPr>
        <w:t>means:</w:t>
      </w:r>
    </w:p>
    <w:p w14:paraId="065B99B5" w14:textId="77777777" w:rsidR="00EC0205" w:rsidRPr="00FD7842" w:rsidRDefault="00EC0205" w:rsidP="00EC0205">
      <w:pPr>
        <w:pStyle w:val="CUNumber3"/>
        <w:numPr>
          <w:ilvl w:val="2"/>
          <w:numId w:val="35"/>
        </w:numPr>
        <w:rPr>
          <w:rFonts w:asciiTheme="minorHAnsi" w:hAnsiTheme="minorHAnsi" w:cstheme="minorHAnsi"/>
          <w:sz w:val="22"/>
          <w:szCs w:val="22"/>
        </w:rPr>
      </w:pPr>
      <w:r w:rsidRPr="00FD7842">
        <w:rPr>
          <w:rFonts w:asciiTheme="minorHAnsi" w:hAnsiTheme="minorHAnsi" w:cstheme="minorHAnsi"/>
          <w:sz w:val="22"/>
          <w:szCs w:val="22"/>
        </w:rPr>
        <w:t>a modern award;</w:t>
      </w:r>
    </w:p>
    <w:p w14:paraId="065B99B6" w14:textId="77777777" w:rsidR="00EC0205" w:rsidRPr="00714853" w:rsidRDefault="00EC0205" w:rsidP="00EC0205">
      <w:pPr>
        <w:pStyle w:val="CUNumber3"/>
        <w:rPr>
          <w:rFonts w:asciiTheme="minorHAnsi" w:hAnsiTheme="minorHAnsi" w:cstheme="minorHAnsi"/>
          <w:sz w:val="22"/>
          <w:szCs w:val="22"/>
        </w:rPr>
      </w:pPr>
      <w:r w:rsidRPr="00714853">
        <w:rPr>
          <w:rFonts w:asciiTheme="minorHAnsi" w:hAnsiTheme="minorHAnsi" w:cstheme="minorHAnsi"/>
          <w:sz w:val="22"/>
          <w:szCs w:val="22"/>
        </w:rPr>
        <w:t>an enterprise agreement;</w:t>
      </w:r>
    </w:p>
    <w:p w14:paraId="065B99B7" w14:textId="77777777" w:rsidR="00EC0205" w:rsidRPr="00714853" w:rsidRDefault="00EC0205" w:rsidP="00EC0205">
      <w:pPr>
        <w:pStyle w:val="CUNumber3"/>
        <w:rPr>
          <w:rFonts w:asciiTheme="minorHAnsi" w:hAnsiTheme="minorHAnsi" w:cstheme="minorHAnsi"/>
          <w:sz w:val="22"/>
          <w:szCs w:val="22"/>
        </w:rPr>
      </w:pPr>
      <w:r w:rsidRPr="00714853">
        <w:rPr>
          <w:rFonts w:asciiTheme="minorHAnsi" w:hAnsiTheme="minorHAnsi" w:cstheme="minorHAnsi"/>
          <w:sz w:val="22"/>
          <w:szCs w:val="22"/>
        </w:rPr>
        <w:t>a workplace determination;</w:t>
      </w:r>
    </w:p>
    <w:p w14:paraId="065B99B8" w14:textId="77777777" w:rsidR="00EC0205" w:rsidRPr="00714853" w:rsidRDefault="00EC0205" w:rsidP="00EC0205">
      <w:pPr>
        <w:pStyle w:val="CUNumber3"/>
        <w:rPr>
          <w:rFonts w:asciiTheme="minorHAnsi" w:hAnsiTheme="minorHAnsi" w:cstheme="minorHAnsi"/>
          <w:sz w:val="22"/>
          <w:szCs w:val="22"/>
        </w:rPr>
      </w:pPr>
      <w:r w:rsidRPr="00714853">
        <w:rPr>
          <w:rFonts w:asciiTheme="minorHAnsi" w:hAnsiTheme="minorHAnsi" w:cstheme="minorHAnsi"/>
          <w:sz w:val="22"/>
          <w:szCs w:val="22"/>
        </w:rPr>
        <w:t>a Fair Work Commission order;</w:t>
      </w:r>
    </w:p>
    <w:p w14:paraId="065B99B9" w14:textId="1C23D397" w:rsidR="00EC0205" w:rsidRPr="00281FCC" w:rsidRDefault="00EC0205" w:rsidP="00EC0205">
      <w:pPr>
        <w:spacing w:line="360" w:lineRule="auto"/>
        <w:ind w:left="964"/>
        <w:outlineLvl w:val="2"/>
        <w:rPr>
          <w:rFonts w:cstheme="minorHAnsi"/>
        </w:rPr>
      </w:pPr>
      <w:r w:rsidRPr="00714853">
        <w:rPr>
          <w:rFonts w:cstheme="minorHAnsi"/>
          <w:b/>
        </w:rPr>
        <w:t>Franchisee</w:t>
      </w:r>
      <w:r w:rsidRPr="00714853">
        <w:rPr>
          <w:rFonts w:cstheme="minorHAnsi"/>
        </w:rPr>
        <w:t xml:space="preserve"> means a person or entity that has entered into a Franchise agreement with </w:t>
      </w:r>
      <w:r w:rsidRPr="00281FCC">
        <w:t>Chemist Warehouse</w:t>
      </w:r>
      <w:r w:rsidRPr="00281FCC">
        <w:rPr>
          <w:rFonts w:cstheme="minorHAnsi"/>
        </w:rPr>
        <w:t xml:space="preserve">. </w:t>
      </w:r>
    </w:p>
    <w:p w14:paraId="065B99BA" w14:textId="77777777" w:rsidR="00EC0205" w:rsidRPr="00305A79" w:rsidRDefault="00EC0205" w:rsidP="00EC0205">
      <w:pPr>
        <w:spacing w:line="360" w:lineRule="auto"/>
        <w:ind w:left="964"/>
        <w:outlineLvl w:val="2"/>
        <w:rPr>
          <w:rFonts w:cstheme="minorHAnsi"/>
        </w:rPr>
      </w:pPr>
      <w:r w:rsidRPr="00305A79">
        <w:rPr>
          <w:rFonts w:cstheme="minorHAnsi"/>
          <w:b/>
        </w:rPr>
        <w:t xml:space="preserve">Franchise </w:t>
      </w:r>
      <w:r w:rsidRPr="00305A79">
        <w:rPr>
          <w:rFonts w:cstheme="minorHAnsi"/>
        </w:rPr>
        <w:t xml:space="preserve">means the stores that the Franchise agreement relates to. </w:t>
      </w:r>
    </w:p>
    <w:p w14:paraId="065B99BB" w14:textId="77777777" w:rsidR="00EC0205" w:rsidRPr="00281FCC" w:rsidRDefault="00EC0205" w:rsidP="00EC0205">
      <w:pPr>
        <w:widowControl w:val="0"/>
        <w:spacing w:after="120" w:line="360" w:lineRule="auto"/>
        <w:ind w:left="964"/>
        <w:jc w:val="both"/>
        <w:rPr>
          <w:rFonts w:cstheme="minorHAnsi"/>
          <w:b/>
        </w:rPr>
      </w:pPr>
      <w:r w:rsidRPr="00281FCC">
        <w:rPr>
          <w:rFonts w:cstheme="minorHAnsi"/>
          <w:b/>
        </w:rPr>
        <w:t xml:space="preserve">FW Act </w:t>
      </w:r>
      <w:r w:rsidRPr="00281FCC">
        <w:rPr>
          <w:rFonts w:cstheme="minorHAnsi"/>
        </w:rPr>
        <w:t xml:space="preserve">means the </w:t>
      </w:r>
      <w:r w:rsidRPr="00281FCC">
        <w:rPr>
          <w:rFonts w:cstheme="minorHAnsi"/>
          <w:i/>
        </w:rPr>
        <w:t>Fair Work Act 2009</w:t>
      </w:r>
      <w:r w:rsidRPr="00281FCC">
        <w:rPr>
          <w:rFonts w:cstheme="minorHAnsi"/>
        </w:rPr>
        <w:t xml:space="preserve"> (</w:t>
      </w:r>
      <w:proofErr w:type="spellStart"/>
      <w:r w:rsidRPr="00281FCC">
        <w:rPr>
          <w:rFonts w:cstheme="minorHAnsi"/>
        </w:rPr>
        <w:t>Cth</w:t>
      </w:r>
      <w:proofErr w:type="spellEnd"/>
      <w:r w:rsidRPr="00281FCC">
        <w:rPr>
          <w:rFonts w:cstheme="minorHAnsi"/>
        </w:rPr>
        <w:t>);</w:t>
      </w:r>
    </w:p>
    <w:p w14:paraId="065B99BC" w14:textId="77777777" w:rsidR="00EC0205" w:rsidRPr="00281FCC" w:rsidRDefault="00EC0205" w:rsidP="00EC0205">
      <w:pPr>
        <w:widowControl w:val="0"/>
        <w:spacing w:after="120" w:line="360" w:lineRule="auto"/>
        <w:ind w:left="964"/>
        <w:jc w:val="both"/>
        <w:rPr>
          <w:rFonts w:cstheme="minorHAnsi"/>
          <w:b/>
        </w:rPr>
      </w:pPr>
      <w:r w:rsidRPr="00281FCC">
        <w:rPr>
          <w:rFonts w:cstheme="minorHAnsi"/>
          <w:b/>
        </w:rPr>
        <w:t xml:space="preserve">FWO </w:t>
      </w:r>
      <w:r w:rsidRPr="00281FCC">
        <w:rPr>
          <w:rFonts w:cstheme="minorHAnsi"/>
        </w:rPr>
        <w:t>means the Fair Work Ombudsman;</w:t>
      </w:r>
    </w:p>
    <w:p w14:paraId="065B99BD" w14:textId="77777777" w:rsidR="00EC0205" w:rsidRPr="00281FCC" w:rsidRDefault="00EC0205" w:rsidP="00EC0205">
      <w:pPr>
        <w:widowControl w:val="0"/>
        <w:spacing w:after="120" w:line="360" w:lineRule="auto"/>
        <w:ind w:left="964"/>
        <w:jc w:val="both"/>
        <w:rPr>
          <w:rFonts w:cstheme="minorHAnsi"/>
        </w:rPr>
      </w:pPr>
      <w:r w:rsidRPr="00281FCC">
        <w:rPr>
          <w:rFonts w:cstheme="minorHAnsi"/>
          <w:b/>
        </w:rPr>
        <w:t xml:space="preserve">FW Regulations </w:t>
      </w:r>
      <w:r w:rsidRPr="00281FCC">
        <w:rPr>
          <w:rFonts w:cstheme="minorHAnsi"/>
        </w:rPr>
        <w:t xml:space="preserve">means the </w:t>
      </w:r>
      <w:r w:rsidRPr="00281FCC">
        <w:rPr>
          <w:rFonts w:cstheme="minorHAnsi"/>
          <w:i/>
        </w:rPr>
        <w:t>Fair Work Regulations 2009</w:t>
      </w:r>
      <w:r w:rsidRPr="00281FCC">
        <w:rPr>
          <w:rFonts w:cstheme="minorHAnsi"/>
        </w:rPr>
        <w:t xml:space="preserve"> (</w:t>
      </w:r>
      <w:proofErr w:type="spellStart"/>
      <w:r w:rsidRPr="00281FCC">
        <w:rPr>
          <w:rFonts w:cstheme="minorHAnsi"/>
        </w:rPr>
        <w:t>Cth</w:t>
      </w:r>
      <w:proofErr w:type="spellEnd"/>
      <w:r w:rsidRPr="00281FCC">
        <w:rPr>
          <w:rFonts w:cstheme="minorHAnsi"/>
        </w:rPr>
        <w:t>);</w:t>
      </w:r>
    </w:p>
    <w:p w14:paraId="065B99BE" w14:textId="77777777" w:rsidR="00EC0205" w:rsidRDefault="00EC0205" w:rsidP="00EC0205">
      <w:pPr>
        <w:widowControl w:val="0"/>
        <w:spacing w:after="120" w:line="360" w:lineRule="auto"/>
        <w:ind w:left="964"/>
        <w:jc w:val="both"/>
        <w:rPr>
          <w:rFonts w:cstheme="minorHAnsi"/>
          <w:lang w:eastAsia="en-AU"/>
        </w:rPr>
      </w:pPr>
      <w:r w:rsidRPr="00281FCC">
        <w:rPr>
          <w:rFonts w:cstheme="minorHAnsi"/>
          <w:b/>
          <w:lang w:eastAsia="en-AU"/>
        </w:rPr>
        <w:t xml:space="preserve">HR Specialist </w:t>
      </w:r>
      <w:r w:rsidRPr="00281FCC">
        <w:rPr>
          <w:rFonts w:cstheme="minorHAnsi"/>
          <w:lang w:eastAsia="en-AU"/>
        </w:rPr>
        <w:t xml:space="preserve">means a person suitably trained and qualified in human resource </w:t>
      </w:r>
      <w:r w:rsidRPr="00281FCC">
        <w:rPr>
          <w:rFonts w:cstheme="minorHAnsi"/>
          <w:lang w:eastAsia="en-AU"/>
        </w:rPr>
        <w:lastRenderedPageBreak/>
        <w:t>management;</w:t>
      </w:r>
    </w:p>
    <w:p w14:paraId="065B99BF" w14:textId="77777777" w:rsidR="00EC0205" w:rsidRPr="00CF7C3E" w:rsidRDefault="00EC0205" w:rsidP="00EC0205">
      <w:pPr>
        <w:widowControl w:val="0"/>
        <w:spacing w:after="120" w:line="360" w:lineRule="auto"/>
        <w:ind w:left="964"/>
        <w:jc w:val="both"/>
        <w:rPr>
          <w:rFonts w:cstheme="minorHAnsi"/>
          <w:lang w:eastAsia="en-AU"/>
        </w:rPr>
      </w:pPr>
      <w:r w:rsidRPr="00467B33">
        <w:rPr>
          <w:rFonts w:cstheme="minorHAnsi"/>
          <w:b/>
          <w:lang w:eastAsia="en-AU"/>
        </w:rPr>
        <w:t>Request for Assistance</w:t>
      </w:r>
      <w:r>
        <w:rPr>
          <w:rFonts w:cstheme="minorHAnsi"/>
          <w:lang w:eastAsia="en-AU"/>
        </w:rPr>
        <w:t xml:space="preserve"> means a request made to the Fair Work Ombudsman using a Request for Assistance – Workplace dispute form;</w:t>
      </w:r>
    </w:p>
    <w:p w14:paraId="065B99C0" w14:textId="77777777" w:rsidR="00EC0205" w:rsidRPr="00714853" w:rsidRDefault="00EC0205" w:rsidP="00EC0205">
      <w:pPr>
        <w:widowControl w:val="0"/>
        <w:spacing w:after="120" w:line="360" w:lineRule="auto"/>
        <w:ind w:left="964"/>
        <w:jc w:val="both"/>
        <w:rPr>
          <w:rFonts w:cstheme="minorHAnsi"/>
        </w:rPr>
      </w:pPr>
      <w:r w:rsidRPr="00714853">
        <w:rPr>
          <w:rFonts w:cstheme="minorHAnsi"/>
          <w:b/>
        </w:rPr>
        <w:t>Related Company</w:t>
      </w:r>
      <w:r w:rsidRPr="00714853">
        <w:rPr>
          <w:rFonts w:cstheme="minorHAnsi"/>
        </w:rPr>
        <w:t xml:space="preserve"> means a related body corporate as defined in the </w:t>
      </w:r>
      <w:r w:rsidRPr="00714853">
        <w:rPr>
          <w:rFonts w:cstheme="minorHAnsi"/>
          <w:i/>
        </w:rPr>
        <w:t>Corporations Act 2001</w:t>
      </w:r>
      <w:r w:rsidRPr="00714853">
        <w:rPr>
          <w:rFonts w:cstheme="minorHAnsi"/>
        </w:rPr>
        <w:t xml:space="preserve"> (</w:t>
      </w:r>
      <w:proofErr w:type="spellStart"/>
      <w:r w:rsidRPr="00714853">
        <w:rPr>
          <w:rFonts w:cstheme="minorHAnsi"/>
        </w:rPr>
        <w:t>Cth</w:t>
      </w:r>
      <w:proofErr w:type="spellEnd"/>
      <w:r w:rsidRPr="00714853">
        <w:rPr>
          <w:rFonts w:cstheme="minorHAnsi"/>
        </w:rPr>
        <w:t>);</w:t>
      </w:r>
    </w:p>
    <w:p w14:paraId="065B99C1" w14:textId="77777777" w:rsidR="00EC0205" w:rsidRPr="00714853" w:rsidRDefault="00EC0205" w:rsidP="00EC0205">
      <w:pPr>
        <w:widowControl w:val="0"/>
        <w:spacing w:after="120" w:line="360" w:lineRule="auto"/>
        <w:ind w:left="964"/>
        <w:jc w:val="both"/>
        <w:rPr>
          <w:rFonts w:cstheme="minorHAnsi"/>
        </w:rPr>
      </w:pPr>
      <w:r w:rsidRPr="00714853">
        <w:rPr>
          <w:rFonts w:cstheme="minorHAnsi"/>
          <w:b/>
        </w:rPr>
        <w:t xml:space="preserve">Serious Non-compliance </w:t>
      </w:r>
      <w:r w:rsidRPr="00714853">
        <w:rPr>
          <w:rFonts w:cstheme="minorHAnsi"/>
        </w:rPr>
        <w:t>means:</w:t>
      </w:r>
    </w:p>
    <w:p w14:paraId="065B99C2" w14:textId="77777777" w:rsidR="00EC0205" w:rsidRPr="00714853" w:rsidRDefault="00EC0205" w:rsidP="00EC0205">
      <w:pPr>
        <w:numPr>
          <w:ilvl w:val="3"/>
          <w:numId w:val="10"/>
        </w:numPr>
        <w:spacing w:after="240" w:line="360" w:lineRule="auto"/>
        <w:outlineLvl w:val="2"/>
        <w:rPr>
          <w:rFonts w:cstheme="minorHAnsi"/>
        </w:rPr>
      </w:pPr>
      <w:r w:rsidRPr="00714853">
        <w:rPr>
          <w:rFonts w:cstheme="minorHAnsi"/>
        </w:rPr>
        <w:t xml:space="preserve">a contravention of any of the general protection provisions contained in Part 3-1 of the FW Act; </w:t>
      </w:r>
    </w:p>
    <w:p w14:paraId="065B99C3" w14:textId="77777777" w:rsidR="00EC0205" w:rsidRPr="00714853" w:rsidRDefault="00EC0205" w:rsidP="00EC0205">
      <w:pPr>
        <w:numPr>
          <w:ilvl w:val="3"/>
          <w:numId w:val="10"/>
        </w:numPr>
        <w:spacing w:after="240" w:line="360" w:lineRule="auto"/>
        <w:outlineLvl w:val="2"/>
        <w:rPr>
          <w:rFonts w:cstheme="minorHAnsi"/>
        </w:rPr>
      </w:pPr>
      <w:r w:rsidRPr="00714853">
        <w:rPr>
          <w:rFonts w:cstheme="minorHAnsi"/>
        </w:rPr>
        <w:t>multiple</w:t>
      </w:r>
      <w:r>
        <w:rPr>
          <w:rFonts w:cstheme="minorHAnsi"/>
        </w:rPr>
        <w:t xml:space="preserve"> or deliberate</w:t>
      </w:r>
      <w:r w:rsidRPr="00714853">
        <w:rPr>
          <w:rFonts w:cstheme="minorHAnsi"/>
        </w:rPr>
        <w:t xml:space="preserve"> contraventions of an employer’s record keeping obligations  in relation to employee records contained in Part 3-6 Division 3 of the FW Act and the FW Regulations; </w:t>
      </w:r>
    </w:p>
    <w:p w14:paraId="065B99C4" w14:textId="77777777" w:rsidR="00EC0205" w:rsidRDefault="00EC0205" w:rsidP="00EC0205">
      <w:pPr>
        <w:numPr>
          <w:ilvl w:val="3"/>
          <w:numId w:val="10"/>
        </w:numPr>
        <w:spacing w:after="240" w:line="360" w:lineRule="auto"/>
        <w:outlineLvl w:val="2"/>
        <w:rPr>
          <w:rFonts w:cstheme="minorHAnsi"/>
        </w:rPr>
      </w:pPr>
      <w:r w:rsidRPr="00714853">
        <w:rPr>
          <w:rFonts w:cstheme="minorHAnsi"/>
        </w:rPr>
        <w:t>one or more contraventions giving rise to significant Underpayments (upwards of $5,000 in total (not per Employee))</w:t>
      </w:r>
    </w:p>
    <w:p w14:paraId="065B99C5" w14:textId="77777777" w:rsidR="00EC0205" w:rsidRPr="00714853" w:rsidRDefault="00EC0205" w:rsidP="00EC0205">
      <w:pPr>
        <w:numPr>
          <w:ilvl w:val="3"/>
          <w:numId w:val="10"/>
        </w:numPr>
        <w:spacing w:after="240" w:line="360" w:lineRule="auto"/>
        <w:outlineLvl w:val="2"/>
        <w:rPr>
          <w:rFonts w:cstheme="minorHAnsi"/>
        </w:rPr>
      </w:pPr>
      <w:r>
        <w:rPr>
          <w:rFonts w:cstheme="minorHAnsi"/>
        </w:rPr>
        <w:t>any contravention of sections 323 or 325 of the FW Act relating to unreasonable deductions from wages or an unreasonable requirement to spend, or any other allegation that employees are required to repay a portion of their wages, however structured</w:t>
      </w:r>
      <w:r w:rsidRPr="00714853">
        <w:rPr>
          <w:rFonts w:cstheme="minorHAnsi"/>
        </w:rPr>
        <w:t>;</w:t>
      </w:r>
    </w:p>
    <w:p w14:paraId="065B99C6" w14:textId="77777777" w:rsidR="00EC0205" w:rsidRDefault="00EC0205" w:rsidP="00EC0205">
      <w:pPr>
        <w:numPr>
          <w:ilvl w:val="3"/>
          <w:numId w:val="10"/>
        </w:numPr>
        <w:spacing w:after="240" w:line="360" w:lineRule="auto"/>
        <w:outlineLvl w:val="2"/>
        <w:rPr>
          <w:rFonts w:cstheme="minorHAnsi"/>
        </w:rPr>
      </w:pPr>
      <w:r w:rsidRPr="00714853">
        <w:rPr>
          <w:rFonts w:cstheme="minorHAnsi"/>
        </w:rPr>
        <w:t>a failure to comply with a notice to produce or compliance notice issued by a Fair Work Inspector under sections 712 or 716 of the FW Act;</w:t>
      </w:r>
      <w:r>
        <w:rPr>
          <w:rFonts w:cstheme="minorHAnsi"/>
        </w:rPr>
        <w:t xml:space="preserve"> or</w:t>
      </w:r>
    </w:p>
    <w:p w14:paraId="065B99C7" w14:textId="3203275D" w:rsidR="00EC0205" w:rsidRPr="00714853" w:rsidRDefault="00EC0205" w:rsidP="00EC0205">
      <w:pPr>
        <w:numPr>
          <w:ilvl w:val="3"/>
          <w:numId w:val="10"/>
        </w:numPr>
        <w:spacing w:after="240" w:line="360" w:lineRule="auto"/>
        <w:outlineLvl w:val="2"/>
        <w:rPr>
          <w:rFonts w:cstheme="minorHAnsi"/>
        </w:rPr>
      </w:pPr>
      <w:r>
        <w:rPr>
          <w:rFonts w:cstheme="minorHAnsi"/>
        </w:rPr>
        <w:t xml:space="preserve">such other provision of the FW Act as enacted or amended from time to time and advised by the </w:t>
      </w:r>
      <w:r w:rsidRPr="00281FCC">
        <w:rPr>
          <w:rFonts w:cstheme="minorHAnsi"/>
        </w:rPr>
        <w:t xml:space="preserve">FWO to </w:t>
      </w:r>
      <w:r w:rsidRPr="00281FCC">
        <w:t>Chemist Warehouse</w:t>
      </w:r>
      <w:r w:rsidRPr="00281FCC">
        <w:rPr>
          <w:rFonts w:cstheme="minorHAnsi"/>
        </w:rPr>
        <w:t xml:space="preserve"> in writing, during</w:t>
      </w:r>
      <w:r>
        <w:rPr>
          <w:rFonts w:cstheme="minorHAnsi"/>
        </w:rPr>
        <w:t xml:space="preserve"> the period of this Deed;</w:t>
      </w:r>
    </w:p>
    <w:p w14:paraId="065B99C8" w14:textId="77777777" w:rsidR="00EC0205" w:rsidRDefault="00EC0205" w:rsidP="00EC0205">
      <w:pPr>
        <w:widowControl w:val="0"/>
        <w:spacing w:after="120" w:line="360" w:lineRule="auto"/>
        <w:ind w:left="964"/>
        <w:jc w:val="both"/>
        <w:rPr>
          <w:rFonts w:cstheme="minorHAnsi"/>
        </w:rPr>
      </w:pPr>
      <w:r w:rsidRPr="00714853">
        <w:rPr>
          <w:rFonts w:cstheme="minorHAnsi"/>
          <w:b/>
        </w:rPr>
        <w:t xml:space="preserve">Underpayments </w:t>
      </w:r>
      <w:r w:rsidRPr="00714853">
        <w:rPr>
          <w:rFonts w:cstheme="minorHAnsi"/>
        </w:rPr>
        <w:t xml:space="preserve">means any underpayment or non-payment of wages </w:t>
      </w:r>
      <w:r>
        <w:rPr>
          <w:rFonts w:cstheme="minorHAnsi"/>
        </w:rPr>
        <w:t xml:space="preserve">or entitlements </w:t>
      </w:r>
      <w:r w:rsidRPr="00714853">
        <w:rPr>
          <w:rFonts w:cstheme="minorHAnsi"/>
        </w:rPr>
        <w:t xml:space="preserve">owing to an Employee to the extent there is a shortfall to the minimum prescribed in accordance with Commonwealth Workplace Laws or Fair Work Instruments (including underpayment or non-payment of overtime and penalty rates) in relation to all periods worked </w:t>
      </w:r>
      <w:r>
        <w:rPr>
          <w:rFonts w:cstheme="minorHAnsi"/>
        </w:rPr>
        <w:t xml:space="preserve">prior to or during the period of this Deed </w:t>
      </w:r>
      <w:r w:rsidRPr="00714853">
        <w:rPr>
          <w:rFonts w:cstheme="minorHAnsi"/>
        </w:rPr>
        <w:t>which has been identified, substantiated and quantified</w:t>
      </w:r>
      <w:r>
        <w:rPr>
          <w:rFonts w:cstheme="minorHAnsi"/>
        </w:rPr>
        <w:t>.</w:t>
      </w:r>
      <w:r w:rsidRPr="00714853">
        <w:rPr>
          <w:rFonts w:cstheme="minorHAnsi"/>
        </w:rPr>
        <w:t xml:space="preserve"> </w:t>
      </w:r>
    </w:p>
    <w:p w14:paraId="065B99C9" w14:textId="77777777" w:rsidR="004F6A2E" w:rsidRPr="00714853" w:rsidRDefault="004F6A2E" w:rsidP="004F6A2E">
      <w:pPr>
        <w:pStyle w:val="IndentParaLevel1"/>
        <w:ind w:left="993" w:hanging="29"/>
        <w:rPr>
          <w:rFonts w:asciiTheme="minorHAnsi" w:hAnsiTheme="minorHAnsi" w:cstheme="minorHAnsi"/>
          <w:sz w:val="22"/>
          <w:szCs w:val="22"/>
        </w:rPr>
      </w:pPr>
    </w:p>
    <w:p w14:paraId="065B99CA" w14:textId="77777777" w:rsidR="004F6A2E" w:rsidRPr="00714853" w:rsidRDefault="004F6A2E" w:rsidP="00737BB1">
      <w:pPr>
        <w:rPr>
          <w:rFonts w:cstheme="minorHAnsi"/>
          <w:b/>
        </w:rPr>
      </w:pPr>
      <w:r w:rsidRPr="00714853">
        <w:rPr>
          <w:rFonts w:cstheme="minorHAnsi"/>
          <w:b/>
        </w:rPr>
        <w:lastRenderedPageBreak/>
        <w:t xml:space="preserve">EXECUTED AS A DEED </w:t>
      </w:r>
    </w:p>
    <w:p w14:paraId="065B99CB" w14:textId="77777777" w:rsidR="004F6A2E" w:rsidRPr="00714853" w:rsidRDefault="004F6A2E" w:rsidP="004F6A2E">
      <w:pPr>
        <w:spacing w:after="0"/>
        <w:rPr>
          <w:rFonts w:cstheme="minorHAnsi"/>
          <w:b/>
        </w:rPr>
      </w:pPr>
    </w:p>
    <w:p w14:paraId="065B99CC" w14:textId="77777777" w:rsidR="004F6A2E" w:rsidRPr="00714853" w:rsidRDefault="004F6A2E" w:rsidP="004F6A2E">
      <w:pPr>
        <w:spacing w:after="0"/>
        <w:rPr>
          <w:rFonts w:cstheme="minorHAnsi"/>
          <w:lang w:eastAsia="en-AU"/>
        </w:rPr>
      </w:pPr>
      <w:r w:rsidRPr="00714853">
        <w:rPr>
          <w:rFonts w:cstheme="minorHAnsi"/>
          <w:b/>
          <w:bCs/>
          <w:caps/>
          <w:lang w:eastAsia="en-AU"/>
        </w:rPr>
        <w:t>Executed By</w:t>
      </w:r>
      <w:r w:rsidRPr="00714853">
        <w:rPr>
          <w:rFonts w:cstheme="minorHAnsi"/>
          <w:lang w:eastAsia="en-AU"/>
        </w:rPr>
        <w:t xml:space="preserve"> </w:t>
      </w:r>
      <w:r w:rsidR="005A12FA" w:rsidRPr="005A12FA">
        <w:rPr>
          <w:rFonts w:cstheme="minorHAnsi"/>
          <w:b/>
          <w:lang w:eastAsia="en-AU"/>
        </w:rPr>
        <w:t>CW RETAIL SERVICES PTY LTD</w:t>
      </w:r>
      <w:r w:rsidRPr="00714853">
        <w:rPr>
          <w:rFonts w:cstheme="minorHAnsi"/>
          <w:b/>
          <w:lang w:eastAsia="en-AU"/>
        </w:rPr>
        <w:t xml:space="preserve"> </w:t>
      </w:r>
      <w:r w:rsidRPr="00714853">
        <w:rPr>
          <w:rFonts w:cstheme="minorHAnsi"/>
          <w:lang w:eastAsia="en-AU"/>
        </w:rPr>
        <w:t xml:space="preserve">in accordance with section 127(1) of the </w:t>
      </w:r>
      <w:r w:rsidRPr="00714853">
        <w:rPr>
          <w:rFonts w:cstheme="minorHAnsi"/>
          <w:i/>
          <w:lang w:eastAsia="en-AU"/>
        </w:rPr>
        <w:t>Corporations Act 2001</w:t>
      </w:r>
      <w:r w:rsidRPr="00714853">
        <w:rPr>
          <w:rFonts w:cstheme="minorHAnsi"/>
          <w:lang w:eastAsia="en-AU"/>
        </w:rPr>
        <w:t xml:space="preserve"> (</w:t>
      </w:r>
      <w:proofErr w:type="spellStart"/>
      <w:r w:rsidRPr="00714853">
        <w:rPr>
          <w:rFonts w:cstheme="minorHAnsi"/>
          <w:lang w:eastAsia="en-AU"/>
        </w:rPr>
        <w:t>Cth</w:t>
      </w:r>
      <w:proofErr w:type="spellEnd"/>
      <w:r w:rsidRPr="00714853">
        <w:rPr>
          <w:rFonts w:cstheme="minorHAnsi"/>
          <w:lang w:eastAsia="en-AU"/>
        </w:rPr>
        <w:t xml:space="preserve">) </w:t>
      </w:r>
    </w:p>
    <w:p w14:paraId="065B99CD" w14:textId="77777777" w:rsidR="004F6A2E" w:rsidRPr="00714853" w:rsidRDefault="004F6A2E" w:rsidP="004F6A2E">
      <w:pPr>
        <w:spacing w:after="0"/>
        <w:rPr>
          <w:rFonts w:cstheme="minorHAnsi"/>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1"/>
        <w:gridCol w:w="316"/>
        <w:gridCol w:w="4333"/>
      </w:tblGrid>
      <w:tr w:rsidR="004F6A2E" w:rsidRPr="00714853" w14:paraId="065B99D1" w14:textId="77777777" w:rsidTr="00402996">
        <w:tc>
          <w:tcPr>
            <w:tcW w:w="4421" w:type="dxa"/>
            <w:tcBorders>
              <w:top w:val="nil"/>
              <w:left w:val="nil"/>
              <w:bottom w:val="single" w:sz="4" w:space="0" w:color="auto"/>
              <w:right w:val="nil"/>
            </w:tcBorders>
          </w:tcPr>
          <w:p w14:paraId="065B99CE" w14:textId="77777777" w:rsidR="004F6A2E" w:rsidRPr="00714853" w:rsidRDefault="004F6A2E" w:rsidP="00402996">
            <w:pPr>
              <w:spacing w:before="120" w:after="120"/>
              <w:rPr>
                <w:rFonts w:cstheme="minorHAnsi"/>
                <w:lang w:eastAsia="en-AU"/>
              </w:rPr>
            </w:pPr>
          </w:p>
        </w:tc>
        <w:tc>
          <w:tcPr>
            <w:tcW w:w="316" w:type="dxa"/>
            <w:tcBorders>
              <w:top w:val="nil"/>
              <w:left w:val="nil"/>
              <w:bottom w:val="nil"/>
              <w:right w:val="nil"/>
            </w:tcBorders>
          </w:tcPr>
          <w:p w14:paraId="065B99CF" w14:textId="77777777" w:rsidR="004F6A2E" w:rsidRPr="00714853" w:rsidRDefault="004F6A2E" w:rsidP="00402996">
            <w:pPr>
              <w:spacing w:before="120" w:after="120"/>
              <w:rPr>
                <w:rFonts w:cstheme="minorHAnsi"/>
                <w:lang w:eastAsia="en-AU"/>
              </w:rPr>
            </w:pPr>
          </w:p>
        </w:tc>
        <w:tc>
          <w:tcPr>
            <w:tcW w:w="4333" w:type="dxa"/>
            <w:tcBorders>
              <w:top w:val="nil"/>
              <w:left w:val="nil"/>
              <w:bottom w:val="single" w:sz="4" w:space="0" w:color="auto"/>
              <w:right w:val="nil"/>
            </w:tcBorders>
          </w:tcPr>
          <w:p w14:paraId="065B99D0" w14:textId="77777777" w:rsidR="004F6A2E" w:rsidRPr="00714853" w:rsidRDefault="004F6A2E" w:rsidP="00402996">
            <w:pPr>
              <w:spacing w:before="120" w:after="120"/>
              <w:rPr>
                <w:rFonts w:cstheme="minorHAnsi"/>
                <w:lang w:eastAsia="en-AU"/>
              </w:rPr>
            </w:pPr>
          </w:p>
        </w:tc>
      </w:tr>
      <w:tr w:rsidR="004F6A2E" w:rsidRPr="00714853" w14:paraId="065B99D6" w14:textId="77777777" w:rsidTr="00402996">
        <w:trPr>
          <w:trHeight w:val="193"/>
        </w:trPr>
        <w:tc>
          <w:tcPr>
            <w:tcW w:w="4421" w:type="dxa"/>
            <w:tcBorders>
              <w:top w:val="single" w:sz="4" w:space="0" w:color="auto"/>
              <w:left w:val="nil"/>
              <w:bottom w:val="single" w:sz="4" w:space="0" w:color="auto"/>
              <w:right w:val="nil"/>
            </w:tcBorders>
          </w:tcPr>
          <w:p w14:paraId="065B99D2" w14:textId="77777777" w:rsidR="004F6A2E" w:rsidRPr="00714853" w:rsidRDefault="004F6A2E" w:rsidP="00402996">
            <w:pPr>
              <w:spacing w:before="120" w:after="120"/>
              <w:rPr>
                <w:rFonts w:cstheme="minorHAnsi"/>
                <w:lang w:eastAsia="en-AU"/>
              </w:rPr>
            </w:pPr>
            <w:r w:rsidRPr="00714853">
              <w:rPr>
                <w:rFonts w:cstheme="minorHAnsi"/>
                <w:lang w:eastAsia="en-AU"/>
              </w:rPr>
              <w:t>(Signature of Director/Secretary)</w:t>
            </w:r>
          </w:p>
          <w:p w14:paraId="065B99D3" w14:textId="77777777" w:rsidR="004F6A2E" w:rsidRPr="00714853" w:rsidRDefault="004F6A2E" w:rsidP="00402996">
            <w:pPr>
              <w:spacing w:before="120" w:after="120"/>
              <w:rPr>
                <w:rFonts w:cstheme="minorHAnsi"/>
                <w:lang w:eastAsia="en-AU"/>
              </w:rPr>
            </w:pPr>
          </w:p>
        </w:tc>
        <w:tc>
          <w:tcPr>
            <w:tcW w:w="316" w:type="dxa"/>
            <w:tcBorders>
              <w:top w:val="nil"/>
              <w:left w:val="nil"/>
              <w:bottom w:val="nil"/>
              <w:right w:val="nil"/>
            </w:tcBorders>
          </w:tcPr>
          <w:p w14:paraId="065B99D4" w14:textId="77777777" w:rsidR="004F6A2E" w:rsidRPr="00714853" w:rsidRDefault="004F6A2E" w:rsidP="00402996">
            <w:pPr>
              <w:spacing w:before="120" w:after="120"/>
              <w:rPr>
                <w:rFonts w:cstheme="minorHAnsi"/>
                <w:lang w:eastAsia="en-AU"/>
              </w:rPr>
            </w:pPr>
          </w:p>
        </w:tc>
        <w:tc>
          <w:tcPr>
            <w:tcW w:w="4333" w:type="dxa"/>
            <w:tcBorders>
              <w:top w:val="single" w:sz="4" w:space="0" w:color="auto"/>
              <w:left w:val="nil"/>
              <w:bottom w:val="single" w:sz="4" w:space="0" w:color="auto"/>
              <w:right w:val="nil"/>
            </w:tcBorders>
          </w:tcPr>
          <w:p w14:paraId="065B99D5" w14:textId="77777777" w:rsidR="004F6A2E" w:rsidRPr="00714853" w:rsidRDefault="004F6A2E" w:rsidP="00402996">
            <w:pPr>
              <w:spacing w:before="120" w:after="120"/>
              <w:rPr>
                <w:rFonts w:cstheme="minorHAnsi"/>
                <w:lang w:eastAsia="en-AU"/>
              </w:rPr>
            </w:pPr>
            <w:r w:rsidRPr="00714853">
              <w:rPr>
                <w:rFonts w:cstheme="minorHAnsi"/>
                <w:lang w:eastAsia="en-AU"/>
              </w:rPr>
              <w:t>(Signature of Director)</w:t>
            </w:r>
          </w:p>
        </w:tc>
      </w:tr>
      <w:tr w:rsidR="004F6A2E" w:rsidRPr="00714853" w14:paraId="065B99DB" w14:textId="77777777" w:rsidTr="00402996">
        <w:trPr>
          <w:trHeight w:val="193"/>
        </w:trPr>
        <w:tc>
          <w:tcPr>
            <w:tcW w:w="4421" w:type="dxa"/>
            <w:tcBorders>
              <w:top w:val="single" w:sz="4" w:space="0" w:color="auto"/>
              <w:left w:val="nil"/>
              <w:bottom w:val="single" w:sz="4" w:space="0" w:color="auto"/>
              <w:right w:val="nil"/>
            </w:tcBorders>
          </w:tcPr>
          <w:p w14:paraId="065B99D7" w14:textId="77777777" w:rsidR="004F6A2E" w:rsidRPr="00714853" w:rsidRDefault="004F6A2E" w:rsidP="00402996">
            <w:pPr>
              <w:spacing w:before="120" w:after="120"/>
              <w:rPr>
                <w:rFonts w:cstheme="minorHAnsi"/>
                <w:lang w:eastAsia="en-AU"/>
              </w:rPr>
            </w:pPr>
            <w:r w:rsidRPr="00714853">
              <w:rPr>
                <w:rFonts w:cstheme="minorHAnsi"/>
                <w:lang w:eastAsia="en-AU"/>
              </w:rPr>
              <w:t>(Name of Director/Secretary)</w:t>
            </w:r>
          </w:p>
          <w:p w14:paraId="065B99D8" w14:textId="77777777" w:rsidR="004F6A2E" w:rsidRPr="00714853" w:rsidRDefault="004F6A2E" w:rsidP="00402996">
            <w:pPr>
              <w:spacing w:before="120" w:after="120"/>
              <w:rPr>
                <w:rFonts w:cstheme="minorHAnsi"/>
                <w:lang w:eastAsia="en-AU"/>
              </w:rPr>
            </w:pPr>
          </w:p>
        </w:tc>
        <w:tc>
          <w:tcPr>
            <w:tcW w:w="316" w:type="dxa"/>
            <w:tcBorders>
              <w:top w:val="nil"/>
              <w:left w:val="nil"/>
              <w:bottom w:val="nil"/>
              <w:right w:val="nil"/>
            </w:tcBorders>
          </w:tcPr>
          <w:p w14:paraId="065B99D9" w14:textId="77777777" w:rsidR="004F6A2E" w:rsidRPr="00714853" w:rsidRDefault="004F6A2E" w:rsidP="00402996">
            <w:pPr>
              <w:spacing w:before="120" w:after="120"/>
              <w:rPr>
                <w:rFonts w:cstheme="minorHAnsi"/>
                <w:lang w:eastAsia="en-AU"/>
              </w:rPr>
            </w:pPr>
          </w:p>
        </w:tc>
        <w:tc>
          <w:tcPr>
            <w:tcW w:w="4333" w:type="dxa"/>
            <w:tcBorders>
              <w:top w:val="single" w:sz="4" w:space="0" w:color="auto"/>
              <w:left w:val="nil"/>
              <w:bottom w:val="single" w:sz="4" w:space="0" w:color="auto"/>
              <w:right w:val="nil"/>
            </w:tcBorders>
          </w:tcPr>
          <w:p w14:paraId="065B99DA" w14:textId="77777777" w:rsidR="004F6A2E" w:rsidRPr="00714853" w:rsidRDefault="004F6A2E" w:rsidP="00402996">
            <w:pPr>
              <w:spacing w:before="120" w:after="120"/>
              <w:rPr>
                <w:rFonts w:cstheme="minorHAnsi"/>
                <w:lang w:eastAsia="en-AU"/>
              </w:rPr>
            </w:pPr>
            <w:r w:rsidRPr="00714853">
              <w:rPr>
                <w:rFonts w:cstheme="minorHAnsi"/>
                <w:lang w:eastAsia="en-AU"/>
              </w:rPr>
              <w:t>(Name of Director)</w:t>
            </w:r>
          </w:p>
        </w:tc>
      </w:tr>
      <w:tr w:rsidR="004F6A2E" w:rsidRPr="00714853" w14:paraId="065B99DF" w14:textId="77777777" w:rsidTr="00402996">
        <w:trPr>
          <w:trHeight w:val="193"/>
        </w:trPr>
        <w:tc>
          <w:tcPr>
            <w:tcW w:w="4421" w:type="dxa"/>
            <w:tcBorders>
              <w:top w:val="single" w:sz="4" w:space="0" w:color="auto"/>
              <w:left w:val="nil"/>
              <w:bottom w:val="nil"/>
              <w:right w:val="nil"/>
            </w:tcBorders>
          </w:tcPr>
          <w:p w14:paraId="065B99DC" w14:textId="77777777" w:rsidR="004F6A2E" w:rsidRPr="00714853" w:rsidRDefault="004F6A2E" w:rsidP="00402996">
            <w:pPr>
              <w:spacing w:before="120" w:after="120"/>
              <w:rPr>
                <w:rFonts w:cstheme="minorHAnsi"/>
                <w:b/>
                <w:lang w:eastAsia="en-AU"/>
              </w:rPr>
            </w:pPr>
            <w:r w:rsidRPr="00714853">
              <w:rPr>
                <w:rFonts w:cstheme="minorHAnsi"/>
                <w:lang w:eastAsia="en-AU"/>
              </w:rPr>
              <w:t>(Date)</w:t>
            </w:r>
          </w:p>
        </w:tc>
        <w:tc>
          <w:tcPr>
            <w:tcW w:w="316" w:type="dxa"/>
            <w:tcBorders>
              <w:top w:val="nil"/>
              <w:left w:val="nil"/>
              <w:bottom w:val="nil"/>
              <w:right w:val="nil"/>
            </w:tcBorders>
          </w:tcPr>
          <w:p w14:paraId="065B99DD" w14:textId="77777777" w:rsidR="004F6A2E" w:rsidRPr="00714853" w:rsidRDefault="004F6A2E" w:rsidP="00402996">
            <w:pPr>
              <w:spacing w:before="120" w:after="120"/>
              <w:rPr>
                <w:rFonts w:cstheme="minorHAnsi"/>
                <w:lang w:eastAsia="en-AU"/>
              </w:rPr>
            </w:pPr>
          </w:p>
        </w:tc>
        <w:tc>
          <w:tcPr>
            <w:tcW w:w="4333" w:type="dxa"/>
            <w:tcBorders>
              <w:top w:val="single" w:sz="4" w:space="0" w:color="auto"/>
              <w:left w:val="nil"/>
              <w:bottom w:val="nil"/>
              <w:right w:val="nil"/>
            </w:tcBorders>
          </w:tcPr>
          <w:p w14:paraId="065B99DE" w14:textId="77777777" w:rsidR="004F6A2E" w:rsidRPr="00714853" w:rsidRDefault="004F6A2E" w:rsidP="00402996">
            <w:pPr>
              <w:spacing w:before="120" w:after="120"/>
              <w:rPr>
                <w:rFonts w:cstheme="minorHAnsi"/>
                <w:lang w:eastAsia="en-AU"/>
              </w:rPr>
            </w:pPr>
            <w:r w:rsidRPr="00714853">
              <w:rPr>
                <w:rFonts w:cstheme="minorHAnsi"/>
                <w:lang w:eastAsia="en-AU"/>
              </w:rPr>
              <w:t>(Date)</w:t>
            </w:r>
          </w:p>
        </w:tc>
      </w:tr>
    </w:tbl>
    <w:p w14:paraId="065B99E0" w14:textId="77777777" w:rsidR="004F6A2E" w:rsidRPr="00714853" w:rsidRDefault="004F6A2E" w:rsidP="004F6A2E">
      <w:pPr>
        <w:spacing w:after="0"/>
        <w:rPr>
          <w:rFonts w:cstheme="minorHAnsi"/>
          <w:b/>
          <w:bCs/>
          <w:caps/>
          <w:lang w:eastAsia="en-AU"/>
        </w:rPr>
      </w:pPr>
    </w:p>
    <w:p w14:paraId="065B99E1" w14:textId="77777777" w:rsidR="004F6A2E" w:rsidRPr="00714853" w:rsidRDefault="004F6A2E" w:rsidP="004F6A2E">
      <w:pPr>
        <w:spacing w:after="0"/>
        <w:rPr>
          <w:rFonts w:cstheme="minorHAnsi"/>
          <w:lang w:eastAsia="en-AU"/>
        </w:rPr>
      </w:pPr>
      <w:r w:rsidRPr="00714853">
        <w:rPr>
          <w:rFonts w:cstheme="minorHAnsi"/>
          <w:b/>
          <w:bCs/>
          <w:caps/>
          <w:lang w:eastAsia="en-AU"/>
        </w:rPr>
        <w:t>Signed for</w:t>
      </w:r>
      <w:r w:rsidRPr="00714853">
        <w:rPr>
          <w:rFonts w:cstheme="minorHAnsi"/>
          <w:lang w:eastAsia="en-AU"/>
        </w:rPr>
        <w:t xml:space="preserve"> and on behalf of the </w:t>
      </w:r>
      <w:r w:rsidRPr="00714853">
        <w:rPr>
          <w:rFonts w:cstheme="minorHAnsi"/>
          <w:b/>
          <w:bCs/>
          <w:caps/>
          <w:lang w:eastAsia="en-AU"/>
        </w:rPr>
        <w:t>Commonwealth of Australia</w:t>
      </w:r>
      <w:r w:rsidRPr="00714853">
        <w:rPr>
          <w:rFonts w:cstheme="minorHAnsi"/>
          <w:lang w:eastAsia="en-AU"/>
        </w:rPr>
        <w:t xml:space="preserve"> as represented by the Office of the Fair Work Ombudsman</w:t>
      </w:r>
    </w:p>
    <w:p w14:paraId="065B99E2" w14:textId="77777777" w:rsidR="004F6A2E" w:rsidRPr="00714853" w:rsidRDefault="004F6A2E" w:rsidP="004F6A2E">
      <w:pPr>
        <w:spacing w:after="0"/>
        <w:rPr>
          <w:rFonts w:cstheme="minorHAnsi"/>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1"/>
        <w:gridCol w:w="316"/>
        <w:gridCol w:w="4333"/>
      </w:tblGrid>
      <w:tr w:rsidR="004F6A2E" w:rsidRPr="00714853" w14:paraId="065B99E6" w14:textId="77777777" w:rsidTr="00402996">
        <w:tc>
          <w:tcPr>
            <w:tcW w:w="4421" w:type="dxa"/>
            <w:tcBorders>
              <w:top w:val="nil"/>
              <w:left w:val="nil"/>
              <w:bottom w:val="single" w:sz="4" w:space="0" w:color="auto"/>
              <w:right w:val="nil"/>
            </w:tcBorders>
          </w:tcPr>
          <w:p w14:paraId="065B99E3" w14:textId="77777777" w:rsidR="004F6A2E" w:rsidRPr="00714853" w:rsidRDefault="004F6A2E" w:rsidP="00402996">
            <w:pPr>
              <w:spacing w:before="120" w:after="120"/>
              <w:rPr>
                <w:rFonts w:cstheme="minorHAnsi"/>
                <w:lang w:eastAsia="en-AU"/>
              </w:rPr>
            </w:pPr>
          </w:p>
        </w:tc>
        <w:tc>
          <w:tcPr>
            <w:tcW w:w="316" w:type="dxa"/>
            <w:tcBorders>
              <w:top w:val="nil"/>
              <w:left w:val="nil"/>
              <w:bottom w:val="nil"/>
              <w:right w:val="nil"/>
            </w:tcBorders>
          </w:tcPr>
          <w:p w14:paraId="065B99E4" w14:textId="77777777" w:rsidR="004F6A2E" w:rsidRPr="00714853" w:rsidRDefault="004F6A2E" w:rsidP="00402996">
            <w:pPr>
              <w:spacing w:before="120" w:after="120"/>
              <w:rPr>
                <w:rFonts w:cstheme="minorHAnsi"/>
                <w:lang w:eastAsia="en-AU"/>
              </w:rPr>
            </w:pPr>
          </w:p>
        </w:tc>
        <w:tc>
          <w:tcPr>
            <w:tcW w:w="4333" w:type="dxa"/>
            <w:tcBorders>
              <w:top w:val="nil"/>
              <w:left w:val="nil"/>
              <w:bottom w:val="single" w:sz="4" w:space="0" w:color="auto"/>
              <w:right w:val="nil"/>
            </w:tcBorders>
          </w:tcPr>
          <w:p w14:paraId="065B99E5" w14:textId="77777777" w:rsidR="004F6A2E" w:rsidRPr="00714853" w:rsidRDefault="004F6A2E" w:rsidP="00402996">
            <w:pPr>
              <w:spacing w:before="120" w:after="120"/>
              <w:rPr>
                <w:rFonts w:cstheme="minorHAnsi"/>
                <w:lang w:eastAsia="en-AU"/>
              </w:rPr>
            </w:pPr>
          </w:p>
        </w:tc>
      </w:tr>
      <w:tr w:rsidR="004F6A2E" w:rsidRPr="00714853" w14:paraId="065B99EB" w14:textId="77777777" w:rsidTr="00402996">
        <w:trPr>
          <w:trHeight w:val="193"/>
        </w:trPr>
        <w:tc>
          <w:tcPr>
            <w:tcW w:w="4421" w:type="dxa"/>
            <w:tcBorders>
              <w:top w:val="single" w:sz="4" w:space="0" w:color="auto"/>
              <w:left w:val="nil"/>
              <w:bottom w:val="single" w:sz="4" w:space="0" w:color="auto"/>
              <w:right w:val="nil"/>
            </w:tcBorders>
          </w:tcPr>
          <w:p w14:paraId="065B99E7" w14:textId="77777777" w:rsidR="004F6A2E" w:rsidRPr="00714853" w:rsidRDefault="004F6A2E" w:rsidP="00402996">
            <w:pPr>
              <w:spacing w:before="120" w:after="120"/>
              <w:rPr>
                <w:rFonts w:cstheme="minorHAnsi"/>
                <w:lang w:eastAsia="en-AU"/>
              </w:rPr>
            </w:pPr>
            <w:r w:rsidRPr="00714853">
              <w:rPr>
                <w:rFonts w:cstheme="minorHAnsi"/>
                <w:lang w:eastAsia="en-AU"/>
              </w:rPr>
              <w:t>(Printed Name)</w:t>
            </w:r>
          </w:p>
          <w:p w14:paraId="065B99E8" w14:textId="77777777" w:rsidR="004F6A2E" w:rsidRPr="00714853" w:rsidRDefault="004F6A2E" w:rsidP="00402996">
            <w:pPr>
              <w:spacing w:before="120" w:after="120"/>
              <w:rPr>
                <w:rFonts w:cstheme="minorHAnsi"/>
                <w:lang w:eastAsia="en-AU"/>
              </w:rPr>
            </w:pPr>
          </w:p>
        </w:tc>
        <w:tc>
          <w:tcPr>
            <w:tcW w:w="316" w:type="dxa"/>
            <w:tcBorders>
              <w:top w:val="nil"/>
              <w:left w:val="nil"/>
              <w:bottom w:val="nil"/>
              <w:right w:val="nil"/>
            </w:tcBorders>
          </w:tcPr>
          <w:p w14:paraId="065B99E9" w14:textId="77777777" w:rsidR="004F6A2E" w:rsidRPr="00714853" w:rsidRDefault="004F6A2E" w:rsidP="00402996">
            <w:pPr>
              <w:spacing w:before="120" w:after="120"/>
              <w:rPr>
                <w:rFonts w:cstheme="minorHAnsi"/>
                <w:lang w:eastAsia="en-AU"/>
              </w:rPr>
            </w:pPr>
          </w:p>
        </w:tc>
        <w:tc>
          <w:tcPr>
            <w:tcW w:w="4333" w:type="dxa"/>
            <w:tcBorders>
              <w:top w:val="single" w:sz="4" w:space="0" w:color="auto"/>
              <w:left w:val="nil"/>
              <w:bottom w:val="single" w:sz="4" w:space="0" w:color="auto"/>
              <w:right w:val="nil"/>
            </w:tcBorders>
          </w:tcPr>
          <w:p w14:paraId="065B99EA" w14:textId="77777777" w:rsidR="004F6A2E" w:rsidRPr="00714853" w:rsidRDefault="004F6A2E" w:rsidP="00402996">
            <w:pPr>
              <w:spacing w:before="120" w:after="120"/>
              <w:rPr>
                <w:rFonts w:cstheme="minorHAnsi"/>
                <w:lang w:eastAsia="en-AU"/>
              </w:rPr>
            </w:pPr>
            <w:r w:rsidRPr="00714853">
              <w:rPr>
                <w:rFonts w:cstheme="minorHAnsi"/>
                <w:lang w:eastAsia="en-AU"/>
              </w:rPr>
              <w:t>(Signature)</w:t>
            </w:r>
          </w:p>
        </w:tc>
      </w:tr>
      <w:tr w:rsidR="004F6A2E" w:rsidRPr="00714853" w14:paraId="065B99F0" w14:textId="77777777" w:rsidTr="00402996">
        <w:trPr>
          <w:trHeight w:val="193"/>
        </w:trPr>
        <w:tc>
          <w:tcPr>
            <w:tcW w:w="4421" w:type="dxa"/>
            <w:tcBorders>
              <w:top w:val="single" w:sz="4" w:space="0" w:color="auto"/>
              <w:left w:val="nil"/>
              <w:bottom w:val="nil"/>
              <w:right w:val="nil"/>
            </w:tcBorders>
          </w:tcPr>
          <w:p w14:paraId="065B99EC" w14:textId="77777777" w:rsidR="004F6A2E" w:rsidRPr="00714853" w:rsidRDefault="004F6A2E" w:rsidP="00402996">
            <w:pPr>
              <w:spacing w:before="120" w:after="120"/>
              <w:rPr>
                <w:rFonts w:cstheme="minorHAnsi"/>
                <w:lang w:eastAsia="en-AU"/>
              </w:rPr>
            </w:pPr>
            <w:r w:rsidRPr="00714853">
              <w:rPr>
                <w:rFonts w:cstheme="minorHAnsi"/>
                <w:lang w:eastAsia="en-AU"/>
              </w:rPr>
              <w:t>(Title)</w:t>
            </w:r>
          </w:p>
          <w:p w14:paraId="065B99ED" w14:textId="77777777" w:rsidR="004F6A2E" w:rsidRPr="00714853" w:rsidRDefault="004F6A2E" w:rsidP="00402996">
            <w:pPr>
              <w:spacing w:before="120" w:after="120"/>
              <w:rPr>
                <w:rFonts w:cstheme="minorHAnsi"/>
                <w:lang w:eastAsia="en-AU"/>
              </w:rPr>
            </w:pPr>
          </w:p>
        </w:tc>
        <w:tc>
          <w:tcPr>
            <w:tcW w:w="316" w:type="dxa"/>
            <w:tcBorders>
              <w:top w:val="nil"/>
              <w:left w:val="nil"/>
              <w:bottom w:val="nil"/>
              <w:right w:val="nil"/>
            </w:tcBorders>
          </w:tcPr>
          <w:p w14:paraId="065B99EE" w14:textId="77777777" w:rsidR="004F6A2E" w:rsidRPr="00714853" w:rsidRDefault="004F6A2E" w:rsidP="00402996">
            <w:pPr>
              <w:spacing w:before="120" w:after="120"/>
              <w:rPr>
                <w:rFonts w:cstheme="minorHAnsi"/>
                <w:lang w:eastAsia="en-AU"/>
              </w:rPr>
            </w:pPr>
          </w:p>
        </w:tc>
        <w:tc>
          <w:tcPr>
            <w:tcW w:w="4333" w:type="dxa"/>
            <w:tcBorders>
              <w:top w:val="single" w:sz="4" w:space="0" w:color="auto"/>
              <w:left w:val="nil"/>
              <w:bottom w:val="nil"/>
              <w:right w:val="nil"/>
            </w:tcBorders>
          </w:tcPr>
          <w:p w14:paraId="065B99EF" w14:textId="77777777" w:rsidR="004F6A2E" w:rsidRPr="00714853" w:rsidRDefault="004F6A2E" w:rsidP="00402996">
            <w:pPr>
              <w:spacing w:before="120" w:after="120"/>
              <w:rPr>
                <w:rFonts w:cstheme="minorHAnsi"/>
                <w:lang w:eastAsia="en-AU"/>
              </w:rPr>
            </w:pPr>
            <w:r w:rsidRPr="00714853">
              <w:rPr>
                <w:rFonts w:cstheme="minorHAnsi"/>
                <w:lang w:eastAsia="en-AU"/>
              </w:rPr>
              <w:t>(Date)</w:t>
            </w:r>
          </w:p>
        </w:tc>
      </w:tr>
    </w:tbl>
    <w:p w14:paraId="065B99F1" w14:textId="77777777" w:rsidR="004F6A2E" w:rsidRPr="00714853" w:rsidRDefault="004F6A2E" w:rsidP="004F6A2E">
      <w:pPr>
        <w:spacing w:after="0"/>
        <w:rPr>
          <w:rFonts w:cstheme="minorHAnsi"/>
          <w:b/>
          <w:lang w:eastAsia="en-AU"/>
        </w:rPr>
      </w:pPr>
      <w:r w:rsidRPr="00714853">
        <w:rPr>
          <w:rFonts w:cstheme="minorHAnsi"/>
          <w:b/>
          <w:lang w:eastAsia="en-AU"/>
        </w:rPr>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316"/>
        <w:gridCol w:w="4331"/>
      </w:tblGrid>
      <w:tr w:rsidR="004F6A2E" w:rsidRPr="00714853" w14:paraId="065B99F5" w14:textId="77777777" w:rsidTr="00402996">
        <w:tc>
          <w:tcPr>
            <w:tcW w:w="4423" w:type="dxa"/>
            <w:tcBorders>
              <w:top w:val="nil"/>
              <w:left w:val="nil"/>
              <w:bottom w:val="single" w:sz="4" w:space="0" w:color="auto"/>
              <w:right w:val="nil"/>
            </w:tcBorders>
          </w:tcPr>
          <w:p w14:paraId="065B99F2" w14:textId="77777777" w:rsidR="004F6A2E" w:rsidRPr="00714853" w:rsidRDefault="004F6A2E" w:rsidP="00402996">
            <w:pPr>
              <w:spacing w:before="120" w:after="120"/>
              <w:rPr>
                <w:rFonts w:cstheme="minorHAnsi"/>
                <w:lang w:eastAsia="en-AU"/>
              </w:rPr>
            </w:pPr>
          </w:p>
        </w:tc>
        <w:tc>
          <w:tcPr>
            <w:tcW w:w="316" w:type="dxa"/>
            <w:tcBorders>
              <w:top w:val="nil"/>
              <w:left w:val="nil"/>
              <w:bottom w:val="nil"/>
              <w:right w:val="nil"/>
            </w:tcBorders>
          </w:tcPr>
          <w:p w14:paraId="065B99F3" w14:textId="77777777" w:rsidR="004F6A2E" w:rsidRPr="00714853" w:rsidRDefault="004F6A2E" w:rsidP="00402996">
            <w:pPr>
              <w:spacing w:before="120" w:after="120"/>
              <w:rPr>
                <w:rFonts w:cstheme="minorHAnsi"/>
                <w:lang w:eastAsia="en-AU"/>
              </w:rPr>
            </w:pPr>
          </w:p>
        </w:tc>
        <w:tc>
          <w:tcPr>
            <w:tcW w:w="4331" w:type="dxa"/>
            <w:tcBorders>
              <w:top w:val="nil"/>
              <w:left w:val="nil"/>
              <w:bottom w:val="single" w:sz="4" w:space="0" w:color="auto"/>
              <w:right w:val="nil"/>
            </w:tcBorders>
          </w:tcPr>
          <w:p w14:paraId="065B99F4" w14:textId="77777777" w:rsidR="004F6A2E" w:rsidRPr="00714853" w:rsidRDefault="004F6A2E" w:rsidP="00402996">
            <w:pPr>
              <w:spacing w:before="120" w:after="120"/>
              <w:rPr>
                <w:rFonts w:cstheme="minorHAnsi"/>
                <w:lang w:eastAsia="en-AU"/>
              </w:rPr>
            </w:pPr>
          </w:p>
        </w:tc>
      </w:tr>
      <w:tr w:rsidR="004F6A2E" w:rsidRPr="00714853" w14:paraId="065B99F9" w14:textId="77777777" w:rsidTr="00402996">
        <w:trPr>
          <w:trHeight w:val="571"/>
        </w:trPr>
        <w:tc>
          <w:tcPr>
            <w:tcW w:w="4423" w:type="dxa"/>
            <w:tcBorders>
              <w:top w:val="single" w:sz="4" w:space="0" w:color="auto"/>
              <w:left w:val="nil"/>
              <w:bottom w:val="nil"/>
              <w:right w:val="nil"/>
            </w:tcBorders>
          </w:tcPr>
          <w:p w14:paraId="065B99F6" w14:textId="77777777" w:rsidR="004F6A2E" w:rsidRPr="00714853" w:rsidRDefault="004F6A2E" w:rsidP="00402996">
            <w:pPr>
              <w:spacing w:before="120" w:after="120"/>
              <w:rPr>
                <w:rFonts w:cstheme="minorHAnsi"/>
                <w:lang w:eastAsia="en-AU"/>
              </w:rPr>
            </w:pPr>
            <w:r w:rsidRPr="00714853">
              <w:rPr>
                <w:rFonts w:cstheme="minorHAnsi"/>
                <w:lang w:eastAsia="en-AU"/>
              </w:rPr>
              <w:t>(Name of witness in full)</w:t>
            </w:r>
          </w:p>
        </w:tc>
        <w:tc>
          <w:tcPr>
            <w:tcW w:w="316" w:type="dxa"/>
            <w:tcBorders>
              <w:top w:val="nil"/>
              <w:left w:val="nil"/>
              <w:bottom w:val="nil"/>
              <w:right w:val="nil"/>
            </w:tcBorders>
          </w:tcPr>
          <w:p w14:paraId="065B99F7" w14:textId="77777777" w:rsidR="004F6A2E" w:rsidRPr="00714853" w:rsidRDefault="004F6A2E" w:rsidP="00402996">
            <w:pPr>
              <w:spacing w:before="120" w:after="120"/>
              <w:rPr>
                <w:rFonts w:cstheme="minorHAnsi"/>
                <w:lang w:eastAsia="en-AU"/>
              </w:rPr>
            </w:pPr>
          </w:p>
        </w:tc>
        <w:tc>
          <w:tcPr>
            <w:tcW w:w="4331" w:type="dxa"/>
            <w:tcBorders>
              <w:top w:val="single" w:sz="4" w:space="0" w:color="auto"/>
              <w:left w:val="nil"/>
              <w:bottom w:val="nil"/>
              <w:right w:val="nil"/>
            </w:tcBorders>
          </w:tcPr>
          <w:p w14:paraId="065B99F8" w14:textId="77777777" w:rsidR="004F6A2E" w:rsidRPr="00714853" w:rsidRDefault="004F6A2E" w:rsidP="00402996">
            <w:pPr>
              <w:spacing w:before="120" w:after="120"/>
              <w:rPr>
                <w:rFonts w:cstheme="minorHAnsi"/>
                <w:lang w:eastAsia="en-AU"/>
              </w:rPr>
            </w:pPr>
            <w:r w:rsidRPr="00714853">
              <w:rPr>
                <w:rFonts w:cstheme="minorHAnsi"/>
                <w:lang w:eastAsia="en-AU"/>
              </w:rPr>
              <w:t>(Signature)</w:t>
            </w:r>
          </w:p>
        </w:tc>
      </w:tr>
    </w:tbl>
    <w:p w14:paraId="065B99FE" w14:textId="77777777" w:rsidR="004F6A2E" w:rsidRPr="004F6A2E" w:rsidRDefault="004F6A2E" w:rsidP="004F6A2E"/>
    <w:sectPr w:rsidR="004F6A2E" w:rsidRPr="004F6A2E" w:rsidSect="0014185E">
      <w:headerReference w:type="default"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5B9A01" w14:textId="77777777" w:rsidR="00E6475C" w:rsidRDefault="00E6475C" w:rsidP="000A4297">
      <w:pPr>
        <w:spacing w:after="0" w:line="240" w:lineRule="auto"/>
      </w:pPr>
      <w:r>
        <w:separator/>
      </w:r>
    </w:p>
  </w:endnote>
  <w:endnote w:type="continuationSeparator" w:id="0">
    <w:p w14:paraId="065B9A02" w14:textId="77777777" w:rsidR="00E6475C" w:rsidRDefault="00E6475C" w:rsidP="000A4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B9A04" w14:textId="77777777" w:rsidR="00E6475C" w:rsidRDefault="00E6475C" w:rsidP="0077630E">
    <w:pPr>
      <w:pStyle w:val="Footer"/>
    </w:pPr>
    <w:bookmarkStart w:id="242" w:name="PRIMARYFOOTERSPECEND1"/>
    <w:bookmarkEnd w:id="24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B9A06" w14:textId="77777777" w:rsidR="00E6475C" w:rsidRDefault="00E6475C">
    <w:pPr>
      <w:pStyle w:val="Footer"/>
    </w:pPr>
    <w:bookmarkStart w:id="243" w:name="FIRSTPAGEFOOTERSPECEND1"/>
    <w:bookmarkEnd w:id="24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5B99FF" w14:textId="77777777" w:rsidR="00E6475C" w:rsidRDefault="00E6475C" w:rsidP="000A4297">
      <w:pPr>
        <w:spacing w:after="0" w:line="240" w:lineRule="auto"/>
      </w:pPr>
      <w:r>
        <w:separator/>
      </w:r>
    </w:p>
  </w:footnote>
  <w:footnote w:type="continuationSeparator" w:id="0">
    <w:p w14:paraId="065B9A00" w14:textId="77777777" w:rsidR="00E6475C" w:rsidRDefault="00E6475C" w:rsidP="000A42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B9A03" w14:textId="77777777" w:rsidR="00E6475C" w:rsidRDefault="00E6475C" w:rsidP="0014185E">
    <w:pPr>
      <w:pStyle w:val="Header"/>
      <w:tabs>
        <w:tab w:val="clear" w:pos="9026"/>
        <w:tab w:val="left" w:pos="8295"/>
      </w:tabs>
      <w:ind w:left="-993"/>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B9A05" w14:textId="77777777" w:rsidR="00E6475C" w:rsidRDefault="00E6475C" w:rsidP="00402996">
    <w:pPr>
      <w:pStyle w:val="Header"/>
      <w:tabs>
        <w:tab w:val="clear" w:pos="9026"/>
        <w:tab w:val="left" w:pos="7920"/>
      </w:tabs>
      <w:ind w:left="-1134"/>
    </w:pPr>
    <w:r>
      <w:rPr>
        <w:noProof/>
        <w:lang w:eastAsia="en-AU"/>
      </w:rPr>
      <mc:AlternateContent>
        <mc:Choice Requires="wps">
          <w:drawing>
            <wp:anchor distT="4294967295" distB="4294967295" distL="114300" distR="114300" simplePos="0" relativeHeight="251657216" behindDoc="0" locked="0" layoutInCell="1" allowOverlap="1" wp14:anchorId="065B9A07" wp14:editId="065B9A08">
              <wp:simplePos x="0" y="0"/>
              <wp:positionH relativeFrom="column">
                <wp:posOffset>-574675</wp:posOffset>
              </wp:positionH>
              <wp:positionV relativeFrom="paragraph">
                <wp:posOffset>972820</wp:posOffset>
              </wp:positionV>
              <wp:extent cx="6867525" cy="0"/>
              <wp:effectExtent l="0" t="38100" r="9525" b="38100"/>
              <wp:wrapNone/>
              <wp:docPr id="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7525" cy="0"/>
                      </a:xfrm>
                      <a:prstGeom prst="line">
                        <a:avLst/>
                      </a:prstGeom>
                      <a:noFill/>
                      <a:ln w="76200" cap="flat" cmpd="sng" algn="ctr">
                        <a:solidFill>
                          <a:srgbClr val="0395A7"/>
                        </a:solidFill>
                        <a:prstDash val="solid"/>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3F8165A"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25pt,76.6pt" to="495.5pt,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" strokecolor="#0395a7" strokeweight="6pt">
              <o:lock v:ext="edit" shapetype="f"/>
            </v:line>
          </w:pict>
        </mc:Fallback>
      </mc:AlternateContent>
    </w:r>
    <w:r>
      <w:rPr>
        <w:rFonts w:cs="HelveticaNeue-Light"/>
        <w:noProof/>
        <w:color w:val="000000"/>
        <w:sz w:val="32"/>
        <w:szCs w:val="44"/>
        <w:lang w:eastAsia="en-AU"/>
      </w:rPr>
      <w:drawing>
        <wp:inline distT="0" distB="0" distL="0" distR="0" wp14:anchorId="065B9A09" wp14:editId="45800DBC">
          <wp:extent cx="4114800" cy="1092038"/>
          <wp:effectExtent l="0" t="0" r="0" b="0"/>
          <wp:docPr id="1" name="Picture 1" title="Fair Work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2443" cy="1094066"/>
                  </a:xfrm>
                  <a:prstGeom prst="rect">
                    <a:avLst/>
                  </a:prstGeom>
                  <a:noFill/>
                  <a:ln>
                    <a:noFill/>
                  </a:ln>
                  <a:effectLst/>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0B94"/>
    <w:multiLevelType w:val="multilevel"/>
    <w:tmpl w:val="5560BFAA"/>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nsid w:val="031B5502"/>
    <w:multiLevelType w:val="hybridMultilevel"/>
    <w:tmpl w:val="84CA9D3C"/>
    <w:lvl w:ilvl="0" w:tplc="E160A6C0">
      <w:start w:val="1"/>
      <w:numFmt w:val="decimal"/>
      <w:pStyle w:val="ItemNumbering"/>
      <w:lvlText w:val="Item %1"/>
      <w:lvlJc w:val="left"/>
      <w:pPr>
        <w:tabs>
          <w:tab w:val="num" w:pos="1928"/>
        </w:tabs>
        <w:ind w:left="1928" w:hanging="1928"/>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0931495B"/>
    <w:multiLevelType w:val="hybridMultilevel"/>
    <w:tmpl w:val="305A602C"/>
    <w:lvl w:ilvl="0" w:tplc="A6EAE4D2">
      <w:start w:val="1"/>
      <w:numFmt w:val="lowerLetter"/>
      <w:lvlText w:val="(%1)"/>
      <w:lvlJc w:val="left"/>
      <w:pPr>
        <w:ind w:left="709" w:firstLine="0"/>
      </w:pPr>
      <w:rPr>
        <w:rFonts w:ascii="Arial" w:eastAsia="Times New Roman"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0B1082B"/>
    <w:multiLevelType w:val="multilevel"/>
    <w:tmpl w:val="A26E091E"/>
    <w:numStyleLink w:val="Schedules"/>
  </w:abstractNum>
  <w:abstractNum w:abstractNumId="4">
    <w:nsid w:val="1D4506AA"/>
    <w:multiLevelType w:val="multilevel"/>
    <w:tmpl w:val="A26E091E"/>
    <w:styleLink w:val="Schedules"/>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sz w:val="20"/>
      </w:rPr>
    </w:lvl>
    <w:lvl w:ilvl="4">
      <w:start w:val="1"/>
      <w:numFmt w:val="lowerRoman"/>
      <w:pStyle w:val="Schedule4"/>
      <w:lvlText w:val="(%5)"/>
      <w:lvlJc w:val="left"/>
      <w:pPr>
        <w:tabs>
          <w:tab w:val="num" w:pos="2892"/>
        </w:tabs>
        <w:ind w:left="2892" w:hanging="964"/>
      </w:pPr>
      <w:rPr>
        <w:rFonts w:ascii="Arial" w:hAnsi="Arial" w:hint="default"/>
        <w:sz w:val="20"/>
      </w:rPr>
    </w:lvl>
    <w:lvl w:ilvl="5">
      <w:start w:val="1"/>
      <w:numFmt w:val="upperLetter"/>
      <w:pStyle w:val="Schedule5"/>
      <w:lvlText w:val="%6."/>
      <w:lvlJc w:val="left"/>
      <w:pPr>
        <w:tabs>
          <w:tab w:val="num" w:pos="3856"/>
        </w:tabs>
        <w:ind w:left="3856" w:hanging="964"/>
      </w:pPr>
      <w:rPr>
        <w:rFonts w:ascii="Arial" w:hAnsi="Arial" w:hint="default"/>
        <w:sz w:val="20"/>
      </w:rPr>
    </w:lvl>
    <w:lvl w:ilvl="6">
      <w:start w:val="1"/>
      <w:numFmt w:val="decimal"/>
      <w:pStyle w:val="Schedule6"/>
      <w:lvlText w:val="%7)"/>
      <w:lvlJc w:val="left"/>
      <w:pPr>
        <w:tabs>
          <w:tab w:val="num" w:pos="4820"/>
        </w:tabs>
        <w:ind w:left="4820" w:hanging="964"/>
      </w:pPr>
      <w:rPr>
        <w:rFonts w:ascii="Arial" w:hAnsi="Arial" w:hint="default"/>
        <w:sz w:val="20"/>
      </w:rPr>
    </w:lvl>
    <w:lvl w:ilvl="7">
      <w:start w:val="1"/>
      <w:numFmt w:val="lowerLetter"/>
      <w:pStyle w:val="Schedule7"/>
      <w:lvlText w:val="%8)"/>
      <w:lvlJc w:val="left"/>
      <w:pPr>
        <w:tabs>
          <w:tab w:val="num" w:pos="5783"/>
        </w:tabs>
        <w:ind w:left="5783" w:hanging="963"/>
      </w:pPr>
      <w:rPr>
        <w:rFonts w:ascii="Arial" w:hAnsi="Arial" w:hint="default"/>
        <w:sz w:val="20"/>
      </w:rPr>
    </w:lvl>
    <w:lvl w:ilvl="8">
      <w:start w:val="1"/>
      <w:numFmt w:val="lowerRoman"/>
      <w:pStyle w:val="Schedule8"/>
      <w:lvlText w:val="%9)"/>
      <w:lvlJc w:val="left"/>
      <w:pPr>
        <w:tabs>
          <w:tab w:val="num" w:pos="6747"/>
        </w:tabs>
        <w:ind w:left="6747" w:hanging="964"/>
      </w:pPr>
      <w:rPr>
        <w:rFonts w:ascii="Arial" w:hAnsi="Arial" w:hint="default"/>
        <w:sz w:val="20"/>
      </w:rPr>
    </w:lvl>
  </w:abstractNum>
  <w:abstractNum w:abstractNumId="5">
    <w:nsid w:val="23900A03"/>
    <w:multiLevelType w:val="hybridMultilevel"/>
    <w:tmpl w:val="76646188"/>
    <w:lvl w:ilvl="0" w:tplc="502E7B88">
      <w:start w:val="1"/>
      <w:numFmt w:val="lowerLetter"/>
      <w:lvlText w:val="%1)"/>
      <w:lvlJc w:val="left"/>
      <w:pPr>
        <w:ind w:left="1004" w:hanging="360"/>
      </w:pPr>
      <w:rPr>
        <w:rFonts w:hint="default"/>
      </w:rPr>
    </w:lvl>
    <w:lvl w:ilvl="1" w:tplc="0C09001B">
      <w:start w:val="1"/>
      <w:numFmt w:val="lowerRoman"/>
      <w:lvlText w:val="%2."/>
      <w:lvlJc w:val="righ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6">
    <w:nsid w:val="23FE1090"/>
    <w:multiLevelType w:val="multilevel"/>
    <w:tmpl w:val="5560BFAA"/>
    <w:numStyleLink w:val="CUNumber"/>
  </w:abstractNum>
  <w:abstractNum w:abstractNumId="7">
    <w:nsid w:val="280B726F"/>
    <w:multiLevelType w:val="hybridMultilevel"/>
    <w:tmpl w:val="A6766A26"/>
    <w:lvl w:ilvl="0" w:tplc="A6EAE4D2">
      <w:start w:val="1"/>
      <w:numFmt w:val="lowerLetter"/>
      <w:lvlText w:val="(%1)"/>
      <w:lvlJc w:val="left"/>
      <w:pPr>
        <w:ind w:left="720" w:hanging="36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90C5E0E"/>
    <w:multiLevelType w:val="hybridMultilevel"/>
    <w:tmpl w:val="2648F2DE"/>
    <w:lvl w:ilvl="0" w:tplc="509A72BE">
      <w:start w:val="1"/>
      <w:numFmt w:val="bullet"/>
      <w:pStyle w:val="Bullet"/>
      <w:lvlText w:val=""/>
      <w:lvlJc w:val="left"/>
      <w:pPr>
        <w:ind w:left="720" w:hanging="360"/>
      </w:pPr>
      <w:rPr>
        <w:rFonts w:ascii="Wingdings" w:hAnsi="Wingdings" w:hint="default"/>
        <w:color w:val="0194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BC26C67"/>
    <w:multiLevelType w:val="multilevel"/>
    <w:tmpl w:val="30102E0A"/>
    <w:lvl w:ilvl="0">
      <w:start w:val="1"/>
      <w:numFmt w:val="decimal"/>
      <w:lvlText w:val="%1."/>
      <w:lvlJc w:val="left"/>
      <w:pPr>
        <w:tabs>
          <w:tab w:val="num" w:pos="964"/>
        </w:tabs>
        <w:ind w:left="964" w:hanging="964"/>
      </w:pPr>
      <w:rPr>
        <w:rFonts w:hint="default"/>
        <w:b w:val="0"/>
        <w:i w:val="0"/>
        <w:caps/>
        <w:sz w:val="20"/>
        <w:szCs w:val="22"/>
        <w:u w:val="none"/>
      </w:rPr>
    </w:lvl>
    <w:lvl w:ilvl="1">
      <w:start w:val="1"/>
      <w:numFmt w:val="decimal"/>
      <w:lvlText w:val="%1.%2"/>
      <w:lvlJc w:val="left"/>
      <w:pPr>
        <w:tabs>
          <w:tab w:val="num" w:pos="964"/>
        </w:tabs>
        <w:ind w:left="964" w:hanging="964"/>
      </w:pPr>
      <w:rPr>
        <w:rFonts w:ascii="Arial" w:hAnsi="Arial" w:hint="default"/>
        <w:b w:val="0"/>
        <w:i w:val="0"/>
        <w:sz w:val="20"/>
        <w:u w:val="none"/>
      </w:rPr>
    </w:lvl>
    <w:lvl w:ilvl="2">
      <w:start w:val="1"/>
      <w:numFmt w:val="lowerLetter"/>
      <w:lvlText w:val="(%3)"/>
      <w:lvlJc w:val="left"/>
      <w:pPr>
        <w:tabs>
          <w:tab w:val="num" w:pos="1928"/>
        </w:tabs>
        <w:ind w:left="1928" w:hanging="964"/>
      </w:pPr>
      <w:rPr>
        <w:rFonts w:asciiTheme="minorHAnsi" w:hAnsiTheme="minorHAnsi" w:cstheme="minorHAnsi" w:hint="default"/>
        <w:b w:val="0"/>
        <w:i w:val="0"/>
        <w:sz w:val="22"/>
        <w:szCs w:val="22"/>
        <w:u w:val="none"/>
      </w:rPr>
    </w:lvl>
    <w:lvl w:ilvl="3">
      <w:start w:val="1"/>
      <w:numFmt w:val="lowerRoman"/>
      <w:lvlText w:val="(%4)"/>
      <w:lvlJc w:val="left"/>
      <w:pPr>
        <w:tabs>
          <w:tab w:val="num" w:pos="2891"/>
        </w:tabs>
        <w:ind w:left="2891" w:hanging="963"/>
      </w:pPr>
      <w:rPr>
        <w:rFonts w:asciiTheme="minorHAnsi" w:hAnsiTheme="minorHAnsi" w:hint="default"/>
        <w:b w:val="0"/>
        <w:i w:val="0"/>
        <w:sz w:val="22"/>
        <w:szCs w:val="22"/>
        <w:u w:val="none"/>
      </w:rPr>
    </w:lvl>
    <w:lvl w:ilvl="4">
      <w:start w:val="1"/>
      <w:numFmt w:val="upperLetter"/>
      <w:lvlText w:val="%5."/>
      <w:lvlJc w:val="left"/>
      <w:pPr>
        <w:tabs>
          <w:tab w:val="num" w:pos="3855"/>
        </w:tabs>
        <w:ind w:left="3855" w:hanging="964"/>
      </w:pPr>
      <w:rPr>
        <w:rFonts w:ascii="Arial" w:hAnsi="Arial" w:hint="default"/>
        <w:b w:val="0"/>
        <w:i w:val="0"/>
        <w:sz w:val="20"/>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0">
    <w:nsid w:val="35E846EA"/>
    <w:multiLevelType w:val="multilevel"/>
    <w:tmpl w:val="45BEF59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i w:val="0"/>
      </w:rPr>
    </w:lvl>
    <w:lvl w:ilvl="2">
      <w:start w:val="1"/>
      <w:numFmt w:val="lowerLetter"/>
      <w:lvlText w:val="(%3)"/>
      <w:lvlJc w:val="right"/>
      <w:pPr>
        <w:ind w:left="1406" w:hanging="414"/>
      </w:pPr>
      <w:rPr>
        <w:rFonts w:hint="default"/>
      </w:rPr>
    </w:lvl>
    <w:lvl w:ilvl="3">
      <w:start w:val="1"/>
      <w:numFmt w:val="lowerRoman"/>
      <w:lvlText w:val="%4."/>
      <w:lvlJc w:val="left"/>
      <w:pPr>
        <w:ind w:left="1928" w:hanging="51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440A6BA3"/>
    <w:multiLevelType w:val="multilevel"/>
    <w:tmpl w:val="B6266152"/>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Theme="minorHAnsi" w:hAnsiTheme="minorHAnsi" w:hint="default"/>
        <w:sz w:val="22"/>
        <w:szCs w:val="22"/>
      </w:rPr>
    </w:lvl>
    <w:lvl w:ilvl="4">
      <w:start w:val="1"/>
      <w:numFmt w:val="lowerRoman"/>
      <w:lvlText w:val="(%5)"/>
      <w:lvlJc w:val="left"/>
      <w:pPr>
        <w:tabs>
          <w:tab w:val="num" w:pos="2892"/>
        </w:tabs>
        <w:ind w:left="2892" w:hanging="964"/>
      </w:pPr>
      <w:rPr>
        <w:rFonts w:ascii="Arial" w:hAnsi="Arial" w:hint="default"/>
        <w:sz w:val="20"/>
      </w:rPr>
    </w:lvl>
    <w:lvl w:ilvl="5">
      <w:start w:val="1"/>
      <w:numFmt w:val="upperLetter"/>
      <w:lvlText w:val="%6."/>
      <w:lvlJc w:val="left"/>
      <w:pPr>
        <w:tabs>
          <w:tab w:val="num" w:pos="3856"/>
        </w:tabs>
        <w:ind w:left="3856" w:hanging="964"/>
      </w:pPr>
      <w:rPr>
        <w:rFonts w:ascii="Arial" w:hAnsi="Arial" w:hint="default"/>
        <w:sz w:val="20"/>
      </w:rPr>
    </w:lvl>
    <w:lvl w:ilvl="6">
      <w:start w:val="1"/>
      <w:numFmt w:val="decimal"/>
      <w:lvlText w:val="%7)"/>
      <w:lvlJc w:val="left"/>
      <w:pPr>
        <w:tabs>
          <w:tab w:val="num" w:pos="4820"/>
        </w:tabs>
        <w:ind w:left="4820" w:hanging="964"/>
      </w:pPr>
      <w:rPr>
        <w:rFonts w:ascii="Arial" w:hAnsi="Arial" w:hint="default"/>
        <w:sz w:val="20"/>
      </w:rPr>
    </w:lvl>
    <w:lvl w:ilvl="7">
      <w:start w:val="1"/>
      <w:numFmt w:val="lowerLetter"/>
      <w:lvlText w:val="%8)"/>
      <w:lvlJc w:val="left"/>
      <w:pPr>
        <w:tabs>
          <w:tab w:val="num" w:pos="5783"/>
        </w:tabs>
        <w:ind w:left="5783" w:hanging="963"/>
      </w:pPr>
      <w:rPr>
        <w:rFonts w:ascii="Arial" w:hAnsi="Arial" w:hint="default"/>
        <w:sz w:val="20"/>
      </w:rPr>
    </w:lvl>
    <w:lvl w:ilvl="8">
      <w:start w:val="1"/>
      <w:numFmt w:val="lowerRoman"/>
      <w:lvlText w:val="%9)"/>
      <w:lvlJc w:val="left"/>
      <w:pPr>
        <w:tabs>
          <w:tab w:val="num" w:pos="6747"/>
        </w:tabs>
        <w:ind w:left="6747" w:hanging="964"/>
      </w:pPr>
      <w:rPr>
        <w:rFonts w:ascii="Arial" w:hAnsi="Arial" w:hint="default"/>
        <w:sz w:val="20"/>
      </w:rPr>
    </w:lvl>
  </w:abstractNum>
  <w:abstractNum w:abstractNumId="12">
    <w:nsid w:val="51BE2D26"/>
    <w:multiLevelType w:val="multilevel"/>
    <w:tmpl w:val="AA9A6A6A"/>
    <w:styleLink w:val="Headings"/>
    <w:lvl w:ilvl="0">
      <w:start w:val="1"/>
      <w:numFmt w:val="decimal"/>
      <w:pStyle w:val="Heading1"/>
      <w:lvlText w:val="%1."/>
      <w:lvlJc w:val="left"/>
      <w:pPr>
        <w:tabs>
          <w:tab w:val="num" w:pos="964"/>
        </w:tabs>
        <w:ind w:left="964" w:hanging="964"/>
      </w:pPr>
      <w:rPr>
        <w:rFonts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13">
    <w:nsid w:val="63993352"/>
    <w:multiLevelType w:val="multilevel"/>
    <w:tmpl w:val="F36C0036"/>
    <w:lvl w:ilvl="0">
      <w:start w:val="1"/>
      <w:numFmt w:val="upperLetter"/>
      <w:pStyle w:val="Background"/>
      <w:lvlText w:val="%1."/>
      <w:lvlJc w:val="left"/>
      <w:pPr>
        <w:tabs>
          <w:tab w:val="num" w:pos="964"/>
        </w:tabs>
        <w:ind w:left="964" w:hanging="964"/>
      </w:pPr>
      <w:rPr>
        <w:rFonts w:asciiTheme="minorHAnsi" w:hAnsiTheme="minorHAnsi" w:cstheme="minorHAnsi" w:hint="default"/>
        <w:sz w:val="22"/>
        <w:szCs w:val="22"/>
      </w:rPr>
    </w:lvl>
    <w:lvl w:ilvl="1">
      <w:start w:val="1"/>
      <w:numFmt w:val="lowerRoman"/>
      <w:lvlText w:val="%2."/>
      <w:lvlJc w:val="righ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14">
    <w:nsid w:val="7F9A1C6A"/>
    <w:multiLevelType w:val="multilevel"/>
    <w:tmpl w:val="AD4CD0DA"/>
    <w:styleLink w:val="Schedules1"/>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num w:numId="1">
    <w:abstractNumId w:val="12"/>
    <w:lvlOverride w:ilvl="0">
      <w:lvl w:ilvl="0">
        <w:start w:val="1"/>
        <w:numFmt w:val="decimal"/>
        <w:pStyle w:val="Heading1"/>
        <w:lvlText w:val="%1."/>
        <w:lvlJc w:val="left"/>
        <w:pPr>
          <w:tabs>
            <w:tab w:val="num" w:pos="964"/>
          </w:tabs>
          <w:ind w:left="964" w:hanging="964"/>
        </w:pPr>
        <w:rPr>
          <w:rFonts w:asciiTheme="minorHAnsi" w:hAnsiTheme="minorHAnsi" w:cstheme="minorHAnsi" w:hint="default"/>
          <w:b/>
          <w:i w:val="0"/>
          <w:caps/>
          <w:sz w:val="22"/>
          <w:szCs w:val="22"/>
          <w:u w:val="none"/>
        </w:rPr>
      </w:lvl>
    </w:lvlOverride>
    <w:lvlOverride w:ilvl="1">
      <w:lvl w:ilvl="1">
        <w:start w:val="1"/>
        <w:numFmt w:val="decimal"/>
        <w:pStyle w:val="Heading2"/>
        <w:lvlText w:val="%1.%2"/>
        <w:lvlJc w:val="left"/>
        <w:pPr>
          <w:tabs>
            <w:tab w:val="num" w:pos="964"/>
          </w:tabs>
          <w:ind w:left="964" w:hanging="964"/>
        </w:pPr>
        <w:rPr>
          <w:rFonts w:asciiTheme="minorHAnsi" w:hAnsiTheme="minorHAnsi" w:cstheme="minorHAnsi" w:hint="default"/>
          <w:b w:val="0"/>
          <w:i w:val="0"/>
          <w:color w:val="000000" w:themeColor="text1"/>
          <w:sz w:val="22"/>
          <w:szCs w:val="22"/>
          <w:u w:val="none"/>
        </w:rPr>
      </w:lvl>
    </w:lvlOverride>
    <w:lvlOverride w:ilvl="2">
      <w:lvl w:ilvl="2">
        <w:start w:val="1"/>
        <w:numFmt w:val="lowerLetter"/>
        <w:pStyle w:val="Heading3"/>
        <w:lvlText w:val="(%3)"/>
        <w:lvlJc w:val="left"/>
        <w:pPr>
          <w:tabs>
            <w:tab w:val="num" w:pos="1928"/>
          </w:tabs>
          <w:ind w:left="1928" w:hanging="964"/>
        </w:pPr>
        <w:rPr>
          <w:rFonts w:asciiTheme="minorHAnsi" w:hAnsiTheme="minorHAnsi" w:hint="default"/>
          <w:b w:val="0"/>
          <w:i w:val="0"/>
          <w:sz w:val="22"/>
          <w:szCs w:val="22"/>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2">
    <w:abstractNumId w:val="12"/>
  </w:num>
  <w:num w:numId="3">
    <w:abstractNumId w:val="14"/>
  </w:num>
  <w:num w:numId="4">
    <w:abstractNumId w:val="0"/>
  </w:num>
  <w:num w:numId="5">
    <w:abstractNumId w:val="6"/>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6">
    <w:abstractNumId w:val="6"/>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7">
    <w:abstractNumId w:val="1"/>
  </w:num>
  <w:num w:numId="8">
    <w:abstractNumId w:val="4"/>
  </w:num>
  <w:num w:numId="9">
    <w:abstractNumId w:val="3"/>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10">
    <w:abstractNumId w:val="3"/>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Theme="minorHAnsi" w:hAnsiTheme="minorHAnsi" w:hint="default"/>
          <w:sz w:val="22"/>
          <w:szCs w:val="22"/>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11">
    <w:abstractNumId w:val="11"/>
  </w:num>
  <w:num w:numId="12">
    <w:abstractNumId w:val="13"/>
  </w:num>
  <w:num w:numId="13">
    <w:abstractNumId w:val="9"/>
  </w:num>
  <w:num w:numId="14">
    <w:abstractNumId w:val="6"/>
    <w:lvlOverride w:ilvl="0">
      <w:startOverride w:val="1"/>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startOverride w:va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startOverride w:val="1"/>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startOverride w:val="1"/>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startOverride w:val="1"/>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startOverride w:val="1"/>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startOverride w:val="1"/>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startOverride w:val="1"/>
      <w:lvl w:ilvl="8">
        <w:start w:val="1"/>
        <w:numFmt w:val="none"/>
        <w:suff w:val="nothing"/>
        <w:lvlText w:val=""/>
        <w:lvlJc w:val="left"/>
        <w:pPr>
          <w:ind w:left="0" w:firstLine="0"/>
        </w:pPr>
        <w:rPr>
          <w:rFonts w:ascii="Times New Roman" w:hAnsi="Times New Roman" w:hint="default"/>
          <w:b w:val="0"/>
          <w:i w:val="0"/>
          <w:sz w:val="24"/>
        </w:rPr>
      </w:lvl>
    </w:lvlOverride>
  </w:num>
  <w:num w:numId="15">
    <w:abstractNumId w:val="6"/>
    <w:lvlOverride w:ilvl="0">
      <w:startOverride w:val="1"/>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startOverride w:va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startOverride w:val="1"/>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startOverride w:val="1"/>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startOverride w:val="1"/>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startOverride w:val="1"/>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startOverride w:val="1"/>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startOverride w:val="1"/>
      <w:lvl w:ilvl="8">
        <w:start w:val="1"/>
        <w:numFmt w:val="none"/>
        <w:suff w:val="nothing"/>
        <w:lvlText w:val=""/>
        <w:lvlJc w:val="left"/>
        <w:pPr>
          <w:ind w:left="0" w:firstLine="0"/>
        </w:pPr>
        <w:rPr>
          <w:rFonts w:ascii="Times New Roman" w:hAnsi="Times New Roman" w:hint="default"/>
          <w:b w:val="0"/>
          <w:i w:val="0"/>
          <w:sz w:val="24"/>
        </w:rPr>
      </w:lvl>
    </w:lvlOverride>
  </w:num>
  <w:num w:numId="16">
    <w:abstractNumId w:val="6"/>
    <w:lvlOverride w:ilvl="0">
      <w:startOverride w:val="1"/>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startOverride w:va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startOverride w:val="1"/>
      <w:lvl w:ilvl="2">
        <w:start w:val="1"/>
        <w:numFmt w:val="lowerLetter"/>
        <w:pStyle w:val="CUNumber3"/>
        <w:lvlText w:val="(%3)"/>
        <w:lvlJc w:val="left"/>
        <w:pPr>
          <w:tabs>
            <w:tab w:val="num" w:pos="1928"/>
          </w:tabs>
          <w:ind w:left="1928" w:hanging="964"/>
        </w:pPr>
        <w:rPr>
          <w:rFonts w:asciiTheme="minorHAnsi" w:hAnsiTheme="minorHAnsi" w:hint="default"/>
          <w:b w:val="0"/>
          <w:i w:val="0"/>
          <w:sz w:val="20"/>
          <w:u w:val="none"/>
        </w:rPr>
      </w:lvl>
    </w:lvlOverride>
    <w:lvlOverride w:ilvl="3">
      <w:startOverride w:val="1"/>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startOverride w:val="1"/>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startOverride w:val="1"/>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startOverride w:val="1"/>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startOverride w:val="1"/>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startOverride w:val="1"/>
      <w:lvl w:ilvl="8">
        <w:start w:val="1"/>
        <w:numFmt w:val="none"/>
        <w:suff w:val="nothing"/>
        <w:lvlText w:val=""/>
        <w:lvlJc w:val="left"/>
        <w:pPr>
          <w:ind w:left="0" w:firstLine="0"/>
        </w:pPr>
        <w:rPr>
          <w:rFonts w:ascii="Times New Roman" w:hAnsi="Times New Roman" w:hint="default"/>
          <w:b w:val="0"/>
          <w:i w:val="0"/>
          <w:sz w:val="24"/>
        </w:rPr>
      </w:lvl>
    </w:lvlOverride>
  </w:num>
  <w:num w:numId="17">
    <w:abstractNumId w:val="12"/>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Theme="minorHAnsi" w:hAnsiTheme="minorHAnsi" w:cstheme="minorHAnsi" w:hint="default"/>
          <w:b w:val="0"/>
          <w:i w:val="0"/>
          <w:sz w:val="22"/>
          <w:szCs w:val="22"/>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18">
    <w:abstractNumId w:val="12"/>
    <w:lvlOverride w:ilvl="0">
      <w:startOverride w:val="1"/>
      <w:lvl w:ilvl="0">
        <w:start w:val="1"/>
        <w:numFmt w:val="decimal"/>
        <w:pStyle w:val="Heading1"/>
        <w:lvlText w:val="%1."/>
        <w:lvlJc w:val="left"/>
        <w:pPr>
          <w:tabs>
            <w:tab w:val="num" w:pos="964"/>
          </w:tabs>
          <w:ind w:left="964" w:hanging="964"/>
        </w:pPr>
        <w:rPr>
          <w:rFonts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Theme="minorHAnsi" w:hAnsiTheme="minorHAnsi" w:cstheme="minorHAnsi" w:hint="default"/>
          <w:b w:val="0"/>
          <w:i w:val="0"/>
          <w:sz w:val="22"/>
          <w:szCs w:val="22"/>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19">
    <w:abstractNumId w:val="6"/>
    <w:lvlOverride w:ilvl="0">
      <w:startOverride w:val="1"/>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startOverride w:va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startOverride w:val="1"/>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startOverride w:val="1"/>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startOverride w:val="1"/>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startOverride w:val="1"/>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startOverride w:val="1"/>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startOverride w:val="1"/>
      <w:lvl w:ilvl="8">
        <w:start w:val="1"/>
        <w:numFmt w:val="none"/>
        <w:suff w:val="nothing"/>
        <w:lvlText w:val=""/>
        <w:lvlJc w:val="left"/>
        <w:pPr>
          <w:ind w:left="0" w:firstLine="0"/>
        </w:pPr>
        <w:rPr>
          <w:rFonts w:ascii="Times New Roman" w:hAnsi="Times New Roman" w:hint="default"/>
          <w:b w:val="0"/>
          <w:i w:val="0"/>
          <w:sz w:val="24"/>
        </w:rPr>
      </w:lvl>
    </w:lvlOverride>
  </w:num>
  <w:num w:numId="20">
    <w:abstractNumId w:val="6"/>
    <w:lvlOverride w:ilvl="0">
      <w:startOverride w:val="1"/>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startOverride w:va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startOverride w:val="1"/>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startOverride w:val="1"/>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startOverride w:val="1"/>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startOverride w:val="1"/>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startOverride w:val="1"/>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startOverride w:val="1"/>
      <w:lvl w:ilvl="8">
        <w:start w:val="1"/>
        <w:numFmt w:val="none"/>
        <w:suff w:val="nothing"/>
        <w:lvlText w:val=""/>
        <w:lvlJc w:val="left"/>
        <w:pPr>
          <w:ind w:left="0" w:firstLine="0"/>
        </w:pPr>
        <w:rPr>
          <w:rFonts w:ascii="Times New Roman" w:hAnsi="Times New Roman" w:hint="default"/>
          <w:b w:val="0"/>
          <w:i w:val="0"/>
          <w:sz w:val="24"/>
        </w:rPr>
      </w:lvl>
    </w:lvlOverride>
  </w:num>
  <w:num w:numId="21">
    <w:abstractNumId w:val="12"/>
    <w:lvlOverride w:ilvl="0">
      <w:lvl w:ilvl="0">
        <w:start w:val="1"/>
        <w:numFmt w:val="decimal"/>
        <w:pStyle w:val="Heading1"/>
        <w:lvlText w:val="%1."/>
        <w:lvlJc w:val="left"/>
        <w:pPr>
          <w:tabs>
            <w:tab w:val="num" w:pos="964"/>
          </w:tabs>
          <w:ind w:left="964" w:hanging="964"/>
        </w:pPr>
        <w:rPr>
          <w:rFonts w:asciiTheme="minorHAnsi" w:hAnsiTheme="minorHAnsi" w:cstheme="minorHAnsi" w:hint="default"/>
          <w:b/>
          <w:i w:val="0"/>
          <w:caps/>
          <w:sz w:val="22"/>
          <w:szCs w:val="22"/>
          <w:u w:val="none"/>
        </w:rPr>
      </w:lvl>
    </w:lvlOverride>
    <w:lvlOverride w:ilvl="1">
      <w:lvl w:ilvl="1">
        <w:start w:val="1"/>
        <w:numFmt w:val="decimal"/>
        <w:pStyle w:val="Heading2"/>
        <w:lvlText w:val="%1.%2"/>
        <w:lvlJc w:val="left"/>
        <w:pPr>
          <w:tabs>
            <w:tab w:val="num" w:pos="964"/>
          </w:tabs>
          <w:ind w:left="964" w:hanging="964"/>
        </w:pPr>
        <w:rPr>
          <w:rFonts w:asciiTheme="minorHAnsi" w:hAnsiTheme="minorHAnsi" w:cstheme="minorHAnsi" w:hint="default"/>
          <w:b w:val="0"/>
          <w:i w:val="0"/>
          <w:sz w:val="22"/>
          <w:szCs w:val="22"/>
          <w:u w:val="none"/>
        </w:rPr>
      </w:lvl>
    </w:lvlOverride>
    <w:lvlOverride w:ilvl="2">
      <w:lvl w:ilvl="2">
        <w:start w:val="1"/>
        <w:numFmt w:val="lowerLetter"/>
        <w:pStyle w:val="Heading3"/>
        <w:lvlText w:val="(%3)"/>
        <w:lvlJc w:val="left"/>
        <w:pPr>
          <w:tabs>
            <w:tab w:val="num" w:pos="1928"/>
          </w:tabs>
          <w:ind w:left="1928" w:hanging="964"/>
        </w:pPr>
        <w:rPr>
          <w:rFonts w:asciiTheme="minorHAnsi" w:hAnsiTheme="minorHAnsi" w:hint="default"/>
          <w:b w:val="0"/>
          <w:i w:val="0"/>
          <w:sz w:val="22"/>
          <w:szCs w:val="22"/>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22">
    <w:abstractNumId w:val="12"/>
    <w:lvlOverride w:ilvl="0">
      <w:lvl w:ilvl="0">
        <w:start w:val="1"/>
        <w:numFmt w:val="decimal"/>
        <w:pStyle w:val="Heading1"/>
        <w:lvlText w:val="%1."/>
        <w:lvlJc w:val="left"/>
        <w:pPr>
          <w:tabs>
            <w:tab w:val="num" w:pos="964"/>
          </w:tabs>
          <w:ind w:left="964" w:hanging="964"/>
        </w:pPr>
        <w:rPr>
          <w:rFonts w:asciiTheme="minorHAnsi" w:hAnsiTheme="minorHAnsi" w:cstheme="minorHAnsi" w:hint="default"/>
          <w:b/>
          <w:i w:val="0"/>
          <w:caps/>
          <w:sz w:val="22"/>
          <w:szCs w:val="22"/>
          <w:u w:val="none"/>
        </w:rPr>
      </w:lvl>
    </w:lvlOverride>
    <w:lvlOverride w:ilvl="1">
      <w:lvl w:ilvl="1">
        <w:start w:val="1"/>
        <w:numFmt w:val="decimal"/>
        <w:pStyle w:val="Heading2"/>
        <w:lvlText w:val="%1.%2"/>
        <w:lvlJc w:val="left"/>
        <w:pPr>
          <w:tabs>
            <w:tab w:val="num" w:pos="964"/>
          </w:tabs>
          <w:ind w:left="964" w:hanging="964"/>
        </w:pPr>
        <w:rPr>
          <w:rFonts w:asciiTheme="minorHAnsi" w:hAnsiTheme="minorHAnsi" w:cstheme="minorHAnsi" w:hint="default"/>
          <w:b w:val="0"/>
          <w:i w:val="0"/>
          <w:sz w:val="22"/>
          <w:szCs w:val="22"/>
          <w:u w:val="none"/>
        </w:rPr>
      </w:lvl>
    </w:lvlOverride>
    <w:lvlOverride w:ilvl="2">
      <w:lvl w:ilvl="2">
        <w:start w:val="1"/>
        <w:numFmt w:val="lowerLetter"/>
        <w:pStyle w:val="Heading3"/>
        <w:lvlText w:val="(%3)"/>
        <w:lvlJc w:val="left"/>
        <w:pPr>
          <w:tabs>
            <w:tab w:val="num" w:pos="1928"/>
          </w:tabs>
          <w:ind w:left="1928" w:hanging="964"/>
        </w:pPr>
        <w:rPr>
          <w:rFonts w:asciiTheme="minorHAnsi" w:hAnsiTheme="minorHAnsi" w:hint="default"/>
          <w:b w:val="0"/>
          <w:i w:val="0"/>
          <w:sz w:val="22"/>
          <w:szCs w:val="22"/>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23">
    <w:abstractNumId w:val="6"/>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24">
    <w:abstractNumId w:val="8"/>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lvl w:ilvl="0">
        <w:start w:val="1"/>
        <w:numFmt w:val="decimal"/>
        <w:pStyle w:val="Heading1"/>
        <w:lvlText w:val="%1."/>
        <w:lvlJc w:val="left"/>
        <w:pPr>
          <w:tabs>
            <w:tab w:val="num" w:pos="964"/>
          </w:tabs>
          <w:ind w:left="964" w:hanging="964"/>
        </w:pPr>
        <w:rPr>
          <w:rFonts w:asciiTheme="minorHAnsi" w:hAnsiTheme="minorHAnsi" w:cstheme="minorHAnsi" w:hint="default"/>
          <w:b/>
          <w:i w:val="0"/>
          <w:caps/>
          <w:sz w:val="22"/>
          <w:szCs w:val="22"/>
          <w:u w:val="none"/>
        </w:rPr>
      </w:lvl>
    </w:lvlOverride>
    <w:lvlOverride w:ilvl="1">
      <w:lvl w:ilvl="1">
        <w:start w:val="1"/>
        <w:numFmt w:val="decimal"/>
        <w:pStyle w:val="Heading2"/>
        <w:lvlText w:val="%1.%2"/>
        <w:lvlJc w:val="left"/>
        <w:pPr>
          <w:tabs>
            <w:tab w:val="num" w:pos="964"/>
          </w:tabs>
          <w:ind w:left="964" w:hanging="964"/>
        </w:pPr>
        <w:rPr>
          <w:rFonts w:asciiTheme="minorHAnsi" w:hAnsiTheme="minorHAnsi" w:cstheme="minorHAnsi" w:hint="default"/>
          <w:b w:val="0"/>
          <w:i w:val="0"/>
          <w:sz w:val="22"/>
          <w:szCs w:val="22"/>
          <w:u w:val="none"/>
        </w:rPr>
      </w:lvl>
    </w:lvlOverride>
    <w:lvlOverride w:ilvl="2">
      <w:lvl w:ilvl="2">
        <w:start w:val="1"/>
        <w:numFmt w:val="lowerLetter"/>
        <w:pStyle w:val="Heading3"/>
        <w:lvlText w:val="(%3)"/>
        <w:lvlJc w:val="left"/>
        <w:pPr>
          <w:tabs>
            <w:tab w:val="num" w:pos="1928"/>
          </w:tabs>
          <w:ind w:left="1928" w:hanging="964"/>
        </w:pPr>
        <w:rPr>
          <w:rFonts w:asciiTheme="minorHAnsi" w:hAnsiTheme="minorHAnsi" w:hint="default"/>
          <w:b w:val="0"/>
          <w:i w:val="0"/>
          <w:sz w:val="22"/>
          <w:szCs w:val="22"/>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27">
    <w:abstractNumId w:val="12"/>
    <w:lvlOverride w:ilvl="0">
      <w:lvl w:ilvl="0">
        <w:start w:val="1"/>
        <w:numFmt w:val="decimal"/>
        <w:pStyle w:val="Heading1"/>
        <w:lvlText w:val="%1."/>
        <w:lvlJc w:val="left"/>
        <w:pPr>
          <w:tabs>
            <w:tab w:val="num" w:pos="964"/>
          </w:tabs>
          <w:ind w:left="964" w:hanging="964"/>
        </w:pPr>
        <w:rPr>
          <w:rFonts w:asciiTheme="minorHAnsi" w:hAnsiTheme="minorHAnsi" w:cstheme="minorHAnsi" w:hint="default"/>
          <w:b/>
          <w:i w:val="0"/>
          <w:caps/>
          <w:sz w:val="22"/>
          <w:szCs w:val="22"/>
          <w:u w:val="none"/>
        </w:rPr>
      </w:lvl>
    </w:lvlOverride>
    <w:lvlOverride w:ilvl="1">
      <w:lvl w:ilvl="1">
        <w:start w:val="1"/>
        <w:numFmt w:val="decimal"/>
        <w:pStyle w:val="Heading2"/>
        <w:lvlText w:val="%1.%2"/>
        <w:lvlJc w:val="left"/>
        <w:pPr>
          <w:tabs>
            <w:tab w:val="num" w:pos="964"/>
          </w:tabs>
          <w:ind w:left="964" w:hanging="964"/>
        </w:pPr>
        <w:rPr>
          <w:rFonts w:asciiTheme="minorHAnsi" w:hAnsiTheme="minorHAnsi" w:cstheme="minorHAnsi" w:hint="default"/>
          <w:b w:val="0"/>
          <w:i w:val="0"/>
          <w:sz w:val="22"/>
          <w:szCs w:val="22"/>
          <w:u w:val="none"/>
        </w:rPr>
      </w:lvl>
    </w:lvlOverride>
    <w:lvlOverride w:ilvl="2">
      <w:lvl w:ilvl="2">
        <w:start w:val="1"/>
        <w:numFmt w:val="lowerLetter"/>
        <w:pStyle w:val="Heading3"/>
        <w:lvlText w:val="(%3)"/>
        <w:lvlJc w:val="left"/>
        <w:pPr>
          <w:tabs>
            <w:tab w:val="num" w:pos="1928"/>
          </w:tabs>
          <w:ind w:left="1928" w:hanging="964"/>
        </w:pPr>
        <w:rPr>
          <w:rFonts w:asciiTheme="minorHAnsi" w:hAnsiTheme="minorHAnsi" w:hint="default"/>
          <w:b w:val="0"/>
          <w:i w:val="0"/>
          <w:sz w:val="22"/>
          <w:szCs w:val="22"/>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28">
    <w:abstractNumId w:val="6"/>
    <w:lvlOverride w:ilvl="0">
      <w:startOverride w:val="1"/>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startOverride w:va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startOverride w:val="1"/>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startOverride w:val="1"/>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startOverride w:val="1"/>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startOverride w:val="1"/>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startOverride w:val="1"/>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startOverride w:val="1"/>
      <w:lvl w:ilvl="8">
        <w:start w:val="1"/>
        <w:numFmt w:val="none"/>
        <w:suff w:val="nothing"/>
        <w:lvlText w:val=""/>
        <w:lvlJc w:val="left"/>
        <w:pPr>
          <w:ind w:left="0" w:firstLine="0"/>
        </w:pPr>
        <w:rPr>
          <w:rFonts w:ascii="Times New Roman" w:hAnsi="Times New Roman" w:hint="default"/>
          <w:b w:val="0"/>
          <w:i w:val="0"/>
          <w:sz w:val="24"/>
        </w:rPr>
      </w:lvl>
    </w:lvlOverride>
  </w:num>
  <w:num w:numId="29">
    <w:abstractNumId w:val="6"/>
    <w:lvlOverride w:ilvl="0">
      <w:startOverride w:val="1"/>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startOverride w:va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startOverride w:val="1"/>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startOverride w:val="1"/>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startOverride w:val="1"/>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startOverride w:val="1"/>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startOverride w:val="1"/>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startOverride w:val="1"/>
      <w:lvl w:ilvl="8">
        <w:start w:val="1"/>
        <w:numFmt w:val="none"/>
        <w:suff w:val="nothing"/>
        <w:lvlText w:val=""/>
        <w:lvlJc w:val="left"/>
        <w:pPr>
          <w:ind w:left="0" w:firstLine="0"/>
        </w:pPr>
        <w:rPr>
          <w:rFonts w:ascii="Times New Roman" w:hAnsi="Times New Roman" w:hint="default"/>
          <w:b w:val="0"/>
          <w:i w:val="0"/>
          <w:sz w:val="24"/>
        </w:rPr>
      </w:lvl>
    </w:lvlOverride>
  </w:num>
  <w:num w:numId="30">
    <w:abstractNumId w:val="6"/>
    <w:lvlOverride w:ilvl="0">
      <w:startOverride w:val="1"/>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startOverride w:va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startOverride w:val="1"/>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startOverride w:val="1"/>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startOverride w:val="1"/>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startOverride w:val="1"/>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startOverride w:val="1"/>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startOverride w:val="1"/>
      <w:lvl w:ilvl="8">
        <w:start w:val="1"/>
        <w:numFmt w:val="none"/>
        <w:suff w:val="nothing"/>
        <w:lvlText w:val=""/>
        <w:lvlJc w:val="left"/>
        <w:pPr>
          <w:ind w:left="0" w:firstLine="0"/>
        </w:pPr>
        <w:rPr>
          <w:rFonts w:ascii="Times New Roman" w:hAnsi="Times New Roman" w:hint="default"/>
          <w:b w:val="0"/>
          <w:i w:val="0"/>
          <w:sz w:val="24"/>
        </w:rPr>
      </w:lvl>
    </w:lvlOverride>
  </w:num>
  <w:num w:numId="31">
    <w:abstractNumId w:val="6"/>
    <w:lvlOverride w:ilvl="0">
      <w:startOverride w:val="1"/>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startOverride w:va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startOverride w:val="1"/>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startOverride w:val="1"/>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startOverride w:val="1"/>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startOverride w:val="1"/>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startOverride w:val="1"/>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startOverride w:val="1"/>
      <w:lvl w:ilvl="8">
        <w:start w:val="1"/>
        <w:numFmt w:val="none"/>
        <w:suff w:val="nothing"/>
        <w:lvlText w:val=""/>
        <w:lvlJc w:val="left"/>
        <w:pPr>
          <w:ind w:left="0" w:firstLine="0"/>
        </w:pPr>
        <w:rPr>
          <w:rFonts w:ascii="Times New Roman" w:hAnsi="Times New Roman" w:hint="default"/>
          <w:b w:val="0"/>
          <w:i w:val="0"/>
          <w:sz w:val="24"/>
        </w:rPr>
      </w:lvl>
    </w:lvlOverride>
  </w:num>
  <w:num w:numId="32">
    <w:abstractNumId w:val="12"/>
    <w:lvlOverride w:ilvl="0">
      <w:lvl w:ilvl="0">
        <w:start w:val="1"/>
        <w:numFmt w:val="decimal"/>
        <w:pStyle w:val="Heading1"/>
        <w:lvlText w:val="%1."/>
        <w:lvlJc w:val="left"/>
        <w:pPr>
          <w:tabs>
            <w:tab w:val="num" w:pos="964"/>
          </w:tabs>
          <w:ind w:left="964" w:hanging="964"/>
        </w:pPr>
        <w:rPr>
          <w:rFonts w:asciiTheme="minorHAnsi" w:hAnsiTheme="minorHAnsi" w:cstheme="minorHAnsi" w:hint="default"/>
          <w:b/>
          <w:i w:val="0"/>
          <w:caps/>
          <w:sz w:val="22"/>
          <w:szCs w:val="22"/>
          <w:u w:val="none"/>
        </w:rPr>
      </w:lvl>
    </w:lvlOverride>
    <w:lvlOverride w:ilvl="1">
      <w:lvl w:ilvl="1">
        <w:start w:val="1"/>
        <w:numFmt w:val="decimal"/>
        <w:pStyle w:val="Heading2"/>
        <w:lvlText w:val="%1.%2"/>
        <w:lvlJc w:val="left"/>
        <w:pPr>
          <w:tabs>
            <w:tab w:val="num" w:pos="964"/>
          </w:tabs>
          <w:ind w:left="964" w:hanging="964"/>
        </w:pPr>
        <w:rPr>
          <w:rFonts w:asciiTheme="minorHAnsi" w:hAnsiTheme="minorHAnsi" w:cstheme="minorHAnsi" w:hint="default"/>
          <w:b w:val="0"/>
          <w:i w:val="0"/>
          <w:sz w:val="22"/>
          <w:szCs w:val="22"/>
          <w:u w:val="none"/>
        </w:rPr>
      </w:lvl>
    </w:lvlOverride>
    <w:lvlOverride w:ilvl="2">
      <w:lvl w:ilvl="2">
        <w:start w:val="1"/>
        <w:numFmt w:val="lowerLetter"/>
        <w:pStyle w:val="Heading3"/>
        <w:lvlText w:val="(%3)"/>
        <w:lvlJc w:val="left"/>
        <w:pPr>
          <w:tabs>
            <w:tab w:val="num" w:pos="1928"/>
          </w:tabs>
          <w:ind w:left="1928" w:hanging="964"/>
        </w:pPr>
        <w:rPr>
          <w:rFonts w:asciiTheme="minorHAnsi" w:hAnsiTheme="minorHAnsi" w:hint="default"/>
          <w:b w:val="0"/>
          <w:i w:val="0"/>
          <w:sz w:val="22"/>
          <w:szCs w:val="22"/>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33">
    <w:abstractNumId w:val="12"/>
    <w:lvlOverride w:ilvl="0">
      <w:lvl w:ilvl="0">
        <w:start w:val="1"/>
        <w:numFmt w:val="decimal"/>
        <w:pStyle w:val="Heading1"/>
        <w:lvlText w:val="%1."/>
        <w:lvlJc w:val="left"/>
        <w:pPr>
          <w:tabs>
            <w:tab w:val="num" w:pos="964"/>
          </w:tabs>
          <w:ind w:left="964" w:hanging="964"/>
        </w:pPr>
        <w:rPr>
          <w:rFonts w:asciiTheme="minorHAnsi" w:hAnsiTheme="minorHAnsi" w:cstheme="minorHAnsi" w:hint="default"/>
          <w:b/>
          <w:i w:val="0"/>
          <w:caps/>
          <w:sz w:val="22"/>
          <w:szCs w:val="22"/>
          <w:u w:val="none"/>
        </w:rPr>
      </w:lvl>
    </w:lvlOverride>
    <w:lvlOverride w:ilvl="1">
      <w:lvl w:ilvl="1">
        <w:start w:val="1"/>
        <w:numFmt w:val="decimal"/>
        <w:pStyle w:val="Heading2"/>
        <w:lvlText w:val="%1.%2"/>
        <w:lvlJc w:val="left"/>
        <w:pPr>
          <w:tabs>
            <w:tab w:val="num" w:pos="964"/>
          </w:tabs>
          <w:ind w:left="964" w:hanging="964"/>
        </w:pPr>
        <w:rPr>
          <w:rFonts w:asciiTheme="minorHAnsi" w:hAnsiTheme="minorHAnsi" w:cstheme="minorHAnsi" w:hint="default"/>
          <w:b w:val="0"/>
          <w:i w:val="0"/>
          <w:color w:val="000000" w:themeColor="text1"/>
          <w:sz w:val="22"/>
          <w:szCs w:val="22"/>
          <w:u w:val="none"/>
        </w:rPr>
      </w:lvl>
    </w:lvlOverride>
    <w:lvlOverride w:ilvl="2">
      <w:lvl w:ilvl="2">
        <w:start w:val="1"/>
        <w:numFmt w:val="lowerLetter"/>
        <w:pStyle w:val="Heading3"/>
        <w:lvlText w:val="(%3)"/>
        <w:lvlJc w:val="left"/>
        <w:pPr>
          <w:tabs>
            <w:tab w:val="num" w:pos="1928"/>
          </w:tabs>
          <w:ind w:left="1928" w:hanging="964"/>
        </w:pPr>
        <w:rPr>
          <w:rFonts w:asciiTheme="minorHAnsi" w:hAnsiTheme="minorHAnsi" w:hint="default"/>
          <w:b w:val="0"/>
          <w:i w:val="0"/>
          <w:sz w:val="22"/>
          <w:szCs w:val="22"/>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34">
    <w:abstractNumId w:val="6"/>
    <w:lvlOverride w:ilvl="0">
      <w:startOverride w:val="1"/>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startOverride w:va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startOverride w:val="1"/>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startOverride w:val="1"/>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startOverride w:val="1"/>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startOverride w:val="1"/>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startOverride w:val="1"/>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startOverride w:val="1"/>
      <w:lvl w:ilvl="8">
        <w:start w:val="1"/>
        <w:numFmt w:val="none"/>
        <w:suff w:val="nothing"/>
        <w:lvlText w:val=""/>
        <w:lvlJc w:val="left"/>
        <w:pPr>
          <w:ind w:left="0" w:firstLine="0"/>
        </w:pPr>
        <w:rPr>
          <w:rFonts w:ascii="Times New Roman" w:hAnsi="Times New Roman" w:hint="default"/>
          <w:b w:val="0"/>
          <w:i w:val="0"/>
          <w:sz w:val="24"/>
        </w:rPr>
      </w:lvl>
    </w:lvlOverride>
  </w:num>
  <w:num w:numId="35">
    <w:abstractNumId w:val="6"/>
    <w:lvlOverride w:ilvl="0">
      <w:startOverride w:val="1"/>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startOverride w:va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startOverride w:val="1"/>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startOverride w:val="1"/>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startOverride w:val="1"/>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startOverride w:val="1"/>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startOverride w:val="1"/>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startOverride w:val="1"/>
      <w:lvl w:ilvl="8">
        <w:start w:val="1"/>
        <w:numFmt w:val="none"/>
        <w:suff w:val="nothing"/>
        <w:lvlText w:val=""/>
        <w:lvlJc w:val="left"/>
        <w:pPr>
          <w:ind w:left="0" w:firstLine="0"/>
        </w:pPr>
        <w:rPr>
          <w:rFonts w:ascii="Times New Roman" w:hAnsi="Times New Roman" w:hint="default"/>
          <w:b w:val="0"/>
          <w:i w:val="0"/>
          <w:sz w:val="24"/>
        </w:rPr>
      </w:lvl>
    </w:lvlOverride>
  </w:num>
  <w:num w:numId="36">
    <w:abstractNumId w:val="12"/>
    <w:lvlOverride w:ilvl="0">
      <w:lvl w:ilvl="0">
        <w:start w:val="1"/>
        <w:numFmt w:val="decimal"/>
        <w:pStyle w:val="Heading1"/>
        <w:lvlText w:val="%1."/>
        <w:lvlJc w:val="left"/>
        <w:pPr>
          <w:tabs>
            <w:tab w:val="num" w:pos="964"/>
          </w:tabs>
          <w:ind w:left="964" w:hanging="964"/>
        </w:pPr>
        <w:rPr>
          <w:rFonts w:asciiTheme="minorHAnsi" w:hAnsiTheme="minorHAnsi" w:cstheme="minorHAnsi" w:hint="default"/>
          <w:b/>
          <w:i w:val="0"/>
          <w:caps/>
          <w:sz w:val="22"/>
          <w:szCs w:val="22"/>
          <w:u w:val="none"/>
        </w:rPr>
      </w:lvl>
    </w:lvlOverride>
    <w:lvlOverride w:ilvl="1">
      <w:lvl w:ilvl="1">
        <w:start w:val="1"/>
        <w:numFmt w:val="decimal"/>
        <w:pStyle w:val="Heading2"/>
        <w:lvlText w:val="%1.%2"/>
        <w:lvlJc w:val="left"/>
        <w:pPr>
          <w:tabs>
            <w:tab w:val="num" w:pos="964"/>
          </w:tabs>
          <w:ind w:left="964" w:hanging="964"/>
        </w:pPr>
        <w:rPr>
          <w:rFonts w:asciiTheme="minorHAnsi" w:hAnsiTheme="minorHAnsi" w:cstheme="minorHAnsi" w:hint="default"/>
          <w:b w:val="0"/>
          <w:i w:val="0"/>
          <w:color w:val="000000" w:themeColor="text1"/>
          <w:sz w:val="22"/>
          <w:szCs w:val="22"/>
          <w:u w:val="none"/>
        </w:rPr>
      </w:lvl>
    </w:lvlOverride>
    <w:lvlOverride w:ilvl="2">
      <w:lvl w:ilvl="2">
        <w:start w:val="1"/>
        <w:numFmt w:val="lowerLetter"/>
        <w:pStyle w:val="Heading3"/>
        <w:lvlText w:val="(%3)"/>
        <w:lvlJc w:val="left"/>
        <w:pPr>
          <w:tabs>
            <w:tab w:val="num" w:pos="1928"/>
          </w:tabs>
          <w:ind w:left="1928" w:hanging="964"/>
        </w:pPr>
        <w:rPr>
          <w:rFonts w:asciiTheme="minorHAnsi" w:hAnsiTheme="minorHAnsi" w:hint="default"/>
          <w:b w:val="0"/>
          <w:i w:val="0"/>
          <w:sz w:val="22"/>
          <w:szCs w:val="22"/>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37">
    <w:abstractNumId w:val="12"/>
    <w:lvlOverride w:ilvl="0">
      <w:lvl w:ilvl="0">
        <w:start w:val="1"/>
        <w:numFmt w:val="decimal"/>
        <w:pStyle w:val="Heading1"/>
        <w:lvlText w:val="%1."/>
        <w:lvlJc w:val="left"/>
        <w:pPr>
          <w:tabs>
            <w:tab w:val="num" w:pos="964"/>
          </w:tabs>
          <w:ind w:left="964" w:hanging="964"/>
        </w:pPr>
        <w:rPr>
          <w:rFonts w:asciiTheme="minorHAnsi" w:hAnsiTheme="minorHAnsi" w:cstheme="minorHAnsi" w:hint="default"/>
          <w:b/>
          <w:i w:val="0"/>
          <w:caps/>
          <w:sz w:val="22"/>
          <w:szCs w:val="22"/>
          <w:u w:val="none"/>
        </w:rPr>
      </w:lvl>
    </w:lvlOverride>
    <w:lvlOverride w:ilvl="1">
      <w:lvl w:ilvl="1">
        <w:start w:val="1"/>
        <w:numFmt w:val="decimal"/>
        <w:pStyle w:val="Heading2"/>
        <w:lvlText w:val="%1.%2"/>
        <w:lvlJc w:val="left"/>
        <w:pPr>
          <w:tabs>
            <w:tab w:val="num" w:pos="964"/>
          </w:tabs>
          <w:ind w:left="964" w:hanging="964"/>
        </w:pPr>
        <w:rPr>
          <w:rFonts w:asciiTheme="minorHAnsi" w:hAnsiTheme="minorHAnsi" w:cstheme="minorHAnsi" w:hint="default"/>
          <w:b w:val="0"/>
          <w:i w:val="0"/>
          <w:color w:val="000000" w:themeColor="text1"/>
          <w:sz w:val="22"/>
          <w:szCs w:val="22"/>
          <w:u w:val="none"/>
        </w:rPr>
      </w:lvl>
    </w:lvlOverride>
    <w:lvlOverride w:ilvl="2">
      <w:lvl w:ilvl="2">
        <w:start w:val="1"/>
        <w:numFmt w:val="lowerLetter"/>
        <w:pStyle w:val="Heading3"/>
        <w:lvlText w:val="(%3)"/>
        <w:lvlJc w:val="left"/>
        <w:pPr>
          <w:tabs>
            <w:tab w:val="num" w:pos="1928"/>
          </w:tabs>
          <w:ind w:left="1928" w:hanging="964"/>
        </w:pPr>
        <w:rPr>
          <w:rFonts w:asciiTheme="minorHAnsi" w:hAnsiTheme="minorHAnsi" w:hint="default"/>
          <w:b w:val="0"/>
          <w:i w:val="0"/>
          <w:sz w:val="22"/>
          <w:szCs w:val="22"/>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38">
    <w:abstractNumId w:val="12"/>
    <w:lvlOverride w:ilvl="0">
      <w:lvl w:ilvl="0">
        <w:start w:val="1"/>
        <w:numFmt w:val="decimal"/>
        <w:pStyle w:val="Heading1"/>
        <w:lvlText w:val="%1."/>
        <w:lvlJc w:val="left"/>
        <w:pPr>
          <w:tabs>
            <w:tab w:val="num" w:pos="964"/>
          </w:tabs>
          <w:ind w:left="964" w:hanging="964"/>
        </w:pPr>
        <w:rPr>
          <w:rFonts w:asciiTheme="minorHAnsi" w:hAnsiTheme="minorHAnsi" w:cstheme="minorHAnsi" w:hint="default"/>
          <w:b/>
          <w:i w:val="0"/>
          <w:caps/>
          <w:sz w:val="22"/>
          <w:szCs w:val="22"/>
          <w:u w:val="none"/>
        </w:rPr>
      </w:lvl>
    </w:lvlOverride>
    <w:lvlOverride w:ilvl="1">
      <w:lvl w:ilvl="1">
        <w:start w:val="1"/>
        <w:numFmt w:val="decimal"/>
        <w:pStyle w:val="Heading2"/>
        <w:lvlText w:val="%1.%2"/>
        <w:lvlJc w:val="left"/>
        <w:pPr>
          <w:tabs>
            <w:tab w:val="num" w:pos="964"/>
          </w:tabs>
          <w:ind w:left="964" w:hanging="964"/>
        </w:pPr>
        <w:rPr>
          <w:rFonts w:asciiTheme="minorHAnsi" w:hAnsiTheme="minorHAnsi" w:cstheme="minorHAnsi" w:hint="default"/>
          <w:b w:val="0"/>
          <w:i w:val="0"/>
          <w:color w:val="000000" w:themeColor="text1"/>
          <w:sz w:val="22"/>
          <w:szCs w:val="22"/>
          <w:u w:val="none"/>
        </w:rPr>
      </w:lvl>
    </w:lvlOverride>
    <w:lvlOverride w:ilvl="2">
      <w:lvl w:ilvl="2">
        <w:start w:val="1"/>
        <w:numFmt w:val="lowerLetter"/>
        <w:pStyle w:val="Heading3"/>
        <w:lvlText w:val="(%3)"/>
        <w:lvlJc w:val="left"/>
        <w:pPr>
          <w:tabs>
            <w:tab w:val="num" w:pos="1928"/>
          </w:tabs>
          <w:ind w:left="1928" w:hanging="964"/>
        </w:pPr>
        <w:rPr>
          <w:rFonts w:asciiTheme="minorHAnsi" w:hAnsiTheme="minorHAnsi" w:hint="default"/>
          <w:b w:val="0"/>
          <w:i w:val="0"/>
          <w:sz w:val="22"/>
          <w:szCs w:val="22"/>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39">
    <w:abstractNumId w:val="12"/>
    <w:lvlOverride w:ilvl="0">
      <w:lvl w:ilvl="0">
        <w:start w:val="1"/>
        <w:numFmt w:val="decimal"/>
        <w:pStyle w:val="Heading1"/>
        <w:lvlText w:val="%1."/>
        <w:lvlJc w:val="left"/>
        <w:pPr>
          <w:tabs>
            <w:tab w:val="num" w:pos="964"/>
          </w:tabs>
          <w:ind w:left="964" w:hanging="964"/>
        </w:pPr>
        <w:rPr>
          <w:rFonts w:asciiTheme="minorHAnsi" w:hAnsiTheme="minorHAnsi" w:cstheme="minorHAnsi" w:hint="default"/>
          <w:b/>
          <w:i w:val="0"/>
          <w:caps/>
          <w:sz w:val="22"/>
          <w:szCs w:val="22"/>
          <w:u w:val="none"/>
        </w:rPr>
      </w:lvl>
    </w:lvlOverride>
    <w:lvlOverride w:ilvl="1">
      <w:lvl w:ilvl="1">
        <w:start w:val="1"/>
        <w:numFmt w:val="decimal"/>
        <w:pStyle w:val="Heading2"/>
        <w:lvlText w:val="%1.%2"/>
        <w:lvlJc w:val="left"/>
        <w:pPr>
          <w:tabs>
            <w:tab w:val="num" w:pos="964"/>
          </w:tabs>
          <w:ind w:left="964" w:hanging="964"/>
        </w:pPr>
        <w:rPr>
          <w:rFonts w:asciiTheme="minorHAnsi" w:hAnsiTheme="minorHAnsi" w:cstheme="minorHAnsi" w:hint="default"/>
          <w:b w:val="0"/>
          <w:i w:val="0"/>
          <w:color w:val="000000" w:themeColor="text1"/>
          <w:sz w:val="22"/>
          <w:szCs w:val="22"/>
          <w:u w:val="none"/>
        </w:rPr>
      </w:lvl>
    </w:lvlOverride>
    <w:lvlOverride w:ilvl="2">
      <w:lvl w:ilvl="2">
        <w:start w:val="1"/>
        <w:numFmt w:val="lowerLetter"/>
        <w:pStyle w:val="Heading3"/>
        <w:lvlText w:val="(%3)"/>
        <w:lvlJc w:val="left"/>
        <w:pPr>
          <w:tabs>
            <w:tab w:val="num" w:pos="1928"/>
          </w:tabs>
          <w:ind w:left="1928" w:hanging="964"/>
        </w:pPr>
        <w:rPr>
          <w:rFonts w:asciiTheme="minorHAnsi" w:hAnsiTheme="minorHAnsi" w:hint="default"/>
          <w:b w:val="0"/>
          <w:i w:val="0"/>
          <w:sz w:val="22"/>
          <w:szCs w:val="22"/>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40">
    <w:abstractNumId w:val="7"/>
  </w:num>
  <w:num w:numId="41">
    <w:abstractNumId w:val="12"/>
    <w:lvlOverride w:ilvl="0">
      <w:lvl w:ilvl="0">
        <w:start w:val="1"/>
        <w:numFmt w:val="decimal"/>
        <w:pStyle w:val="Heading1"/>
        <w:lvlText w:val="%1."/>
        <w:lvlJc w:val="left"/>
        <w:pPr>
          <w:tabs>
            <w:tab w:val="num" w:pos="964"/>
          </w:tabs>
          <w:ind w:left="964" w:hanging="964"/>
        </w:pPr>
        <w:rPr>
          <w:rFonts w:asciiTheme="minorHAnsi" w:hAnsiTheme="minorHAnsi" w:cstheme="minorHAnsi" w:hint="default"/>
          <w:b/>
          <w:i w:val="0"/>
          <w:caps/>
          <w:sz w:val="22"/>
          <w:szCs w:val="22"/>
          <w:u w:val="none"/>
        </w:rPr>
      </w:lvl>
    </w:lvlOverride>
    <w:lvlOverride w:ilvl="1">
      <w:lvl w:ilvl="1">
        <w:start w:val="1"/>
        <w:numFmt w:val="decimal"/>
        <w:pStyle w:val="Heading2"/>
        <w:lvlText w:val="%1.%2"/>
        <w:lvlJc w:val="left"/>
        <w:pPr>
          <w:tabs>
            <w:tab w:val="num" w:pos="964"/>
          </w:tabs>
          <w:ind w:left="964" w:hanging="964"/>
        </w:pPr>
        <w:rPr>
          <w:rFonts w:asciiTheme="minorHAnsi" w:hAnsiTheme="minorHAnsi" w:cstheme="minorHAnsi" w:hint="default"/>
          <w:b w:val="0"/>
          <w:i w:val="0"/>
          <w:color w:val="000000" w:themeColor="text1"/>
          <w:sz w:val="22"/>
          <w:szCs w:val="22"/>
          <w:u w:val="none"/>
        </w:rPr>
      </w:lvl>
    </w:lvlOverride>
    <w:lvlOverride w:ilvl="2">
      <w:lvl w:ilvl="2">
        <w:start w:val="1"/>
        <w:numFmt w:val="lowerLetter"/>
        <w:pStyle w:val="Heading3"/>
        <w:lvlText w:val="(%3)"/>
        <w:lvlJc w:val="left"/>
        <w:pPr>
          <w:tabs>
            <w:tab w:val="num" w:pos="1928"/>
          </w:tabs>
          <w:ind w:left="1928" w:hanging="964"/>
        </w:pPr>
        <w:rPr>
          <w:rFonts w:asciiTheme="minorHAnsi" w:hAnsiTheme="minorHAnsi" w:hint="default"/>
          <w:b w:val="0"/>
          <w:i w:val="0"/>
          <w:sz w:val="22"/>
          <w:szCs w:val="22"/>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42">
    <w:abstractNumId w:val="2"/>
  </w:num>
  <w:num w:numId="43">
    <w:abstractNumId w:val="6"/>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44">
    <w:abstractNumId w:val="5"/>
  </w:num>
  <w:num w:numId="45">
    <w:abstractNumId w:val="12"/>
    <w:lvlOverride w:ilvl="0">
      <w:lvl w:ilvl="0">
        <w:start w:val="1"/>
        <w:numFmt w:val="decimal"/>
        <w:pStyle w:val="Heading1"/>
        <w:lvlText w:val="%1."/>
        <w:lvlJc w:val="left"/>
        <w:pPr>
          <w:tabs>
            <w:tab w:val="num" w:pos="964"/>
          </w:tabs>
          <w:ind w:left="964" w:hanging="964"/>
        </w:pPr>
        <w:rPr>
          <w:rFonts w:asciiTheme="minorHAnsi" w:hAnsiTheme="minorHAnsi" w:cstheme="minorHAnsi" w:hint="default"/>
          <w:b/>
          <w:i w:val="0"/>
          <w:caps/>
          <w:sz w:val="22"/>
          <w:szCs w:val="22"/>
          <w:u w:val="none"/>
        </w:rPr>
      </w:lvl>
    </w:lvlOverride>
    <w:lvlOverride w:ilvl="1">
      <w:lvl w:ilvl="1">
        <w:start w:val="1"/>
        <w:numFmt w:val="decimal"/>
        <w:pStyle w:val="Heading2"/>
        <w:lvlText w:val="%1.%2"/>
        <w:lvlJc w:val="left"/>
        <w:pPr>
          <w:tabs>
            <w:tab w:val="num" w:pos="964"/>
          </w:tabs>
          <w:ind w:left="964" w:hanging="964"/>
        </w:pPr>
        <w:rPr>
          <w:rFonts w:asciiTheme="minorHAnsi" w:hAnsiTheme="minorHAnsi" w:cstheme="minorHAnsi" w:hint="default"/>
          <w:b w:val="0"/>
          <w:i w:val="0"/>
          <w:color w:val="000000" w:themeColor="text1"/>
          <w:sz w:val="22"/>
          <w:szCs w:val="22"/>
          <w:u w:val="none"/>
        </w:rPr>
      </w:lvl>
    </w:lvlOverride>
    <w:lvlOverride w:ilvl="2">
      <w:lvl w:ilvl="2">
        <w:start w:val="1"/>
        <w:numFmt w:val="lowerLetter"/>
        <w:pStyle w:val="Heading3"/>
        <w:lvlText w:val="(%3)"/>
        <w:lvlJc w:val="left"/>
        <w:pPr>
          <w:tabs>
            <w:tab w:val="num" w:pos="1928"/>
          </w:tabs>
          <w:ind w:left="1928" w:hanging="964"/>
        </w:pPr>
        <w:rPr>
          <w:rFonts w:asciiTheme="minorHAnsi" w:hAnsiTheme="minorHAnsi" w:hint="default"/>
          <w:b w:val="0"/>
          <w:i w:val="0"/>
          <w:sz w:val="22"/>
          <w:szCs w:val="22"/>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46">
    <w:abstractNumId w:val="6"/>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47">
    <w:abstractNumId w:val="6"/>
    <w:lvlOverride w:ilvl="0">
      <w:startOverride w:val="1"/>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startOverride w:va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startOverride w:val="1"/>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startOverride w:val="1"/>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startOverride w:val="1"/>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startOverride w:val="1"/>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startOverride w:val="1"/>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startOverride w:val="1"/>
      <w:lvl w:ilvl="8">
        <w:start w:val="1"/>
        <w:numFmt w:val="none"/>
        <w:suff w:val="nothing"/>
        <w:lvlText w:val=""/>
        <w:lvlJc w:val="left"/>
        <w:pPr>
          <w:ind w:left="0" w:firstLine="0"/>
        </w:pPr>
        <w:rPr>
          <w:rFonts w:ascii="Times New Roman" w:hAnsi="Times New Roman" w:hint="default"/>
          <w:b w:val="0"/>
          <w:i w:val="0"/>
          <w:sz w:val="24"/>
        </w:rPr>
      </w:lvl>
    </w:lvlOverride>
  </w:num>
  <w:num w:numId="48">
    <w:abstractNumId w:val="6"/>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49">
    <w:abstractNumId w:val="6"/>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50">
    <w:abstractNumId w:val="12"/>
    <w:lvlOverride w:ilvl="0">
      <w:lvl w:ilvl="0">
        <w:start w:val="1"/>
        <w:numFmt w:val="decimal"/>
        <w:pStyle w:val="Heading1"/>
        <w:lvlText w:val="%1."/>
        <w:lvlJc w:val="left"/>
        <w:pPr>
          <w:tabs>
            <w:tab w:val="num" w:pos="964"/>
          </w:tabs>
          <w:ind w:left="964" w:hanging="964"/>
        </w:pPr>
        <w:rPr>
          <w:rFonts w:asciiTheme="minorHAnsi" w:hAnsiTheme="minorHAnsi" w:cstheme="minorHAnsi" w:hint="default"/>
          <w:b/>
          <w:i w:val="0"/>
          <w:caps/>
          <w:sz w:val="22"/>
          <w:szCs w:val="22"/>
          <w:u w:val="none"/>
        </w:rPr>
      </w:lvl>
    </w:lvlOverride>
    <w:lvlOverride w:ilvl="1">
      <w:lvl w:ilvl="1">
        <w:start w:val="1"/>
        <w:numFmt w:val="decimal"/>
        <w:pStyle w:val="Heading2"/>
        <w:lvlText w:val="%1.%2"/>
        <w:lvlJc w:val="left"/>
        <w:pPr>
          <w:tabs>
            <w:tab w:val="num" w:pos="964"/>
          </w:tabs>
          <w:ind w:left="964" w:hanging="964"/>
        </w:pPr>
        <w:rPr>
          <w:rFonts w:asciiTheme="minorHAnsi" w:hAnsiTheme="minorHAnsi" w:cstheme="minorHAnsi" w:hint="default"/>
          <w:b w:val="0"/>
          <w:i w:val="0"/>
          <w:color w:val="000000" w:themeColor="text1"/>
          <w:sz w:val="22"/>
          <w:szCs w:val="22"/>
          <w:u w:val="none"/>
        </w:rPr>
      </w:lvl>
    </w:lvlOverride>
    <w:lvlOverride w:ilvl="2">
      <w:lvl w:ilvl="2">
        <w:start w:val="1"/>
        <w:numFmt w:val="lowerLetter"/>
        <w:pStyle w:val="Heading3"/>
        <w:lvlText w:val="(%3)"/>
        <w:lvlJc w:val="left"/>
        <w:pPr>
          <w:tabs>
            <w:tab w:val="num" w:pos="1928"/>
          </w:tabs>
          <w:ind w:left="1928" w:hanging="964"/>
        </w:pPr>
        <w:rPr>
          <w:rFonts w:asciiTheme="minorHAnsi" w:hAnsiTheme="minorHAnsi" w:hint="default"/>
          <w:b w:val="0"/>
          <w:i w:val="0"/>
          <w:sz w:val="22"/>
          <w:szCs w:val="22"/>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ck Tindley">
    <w15:presenceInfo w15:providerId="AD" w15:userId="S-1-5-21-484763869-573735546-682003330-51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A2E"/>
    <w:rsid w:val="00000BB8"/>
    <w:rsid w:val="00014474"/>
    <w:rsid w:val="0003303D"/>
    <w:rsid w:val="0004248C"/>
    <w:rsid w:val="00061D7F"/>
    <w:rsid w:val="0008150E"/>
    <w:rsid w:val="000A4297"/>
    <w:rsid w:val="000C1E55"/>
    <w:rsid w:val="000D4E91"/>
    <w:rsid w:val="00115E09"/>
    <w:rsid w:val="0014185E"/>
    <w:rsid w:val="001438F9"/>
    <w:rsid w:val="00170A58"/>
    <w:rsid w:val="00173CA9"/>
    <w:rsid w:val="00182FF4"/>
    <w:rsid w:val="0019124C"/>
    <w:rsid w:val="001A46EC"/>
    <w:rsid w:val="001B5923"/>
    <w:rsid w:val="001B5952"/>
    <w:rsid w:val="001C0A10"/>
    <w:rsid w:val="001E3968"/>
    <w:rsid w:val="001E39CA"/>
    <w:rsid w:val="001E46FA"/>
    <w:rsid w:val="001F622E"/>
    <w:rsid w:val="00221B67"/>
    <w:rsid w:val="00223487"/>
    <w:rsid w:val="00231A8F"/>
    <w:rsid w:val="00244FD1"/>
    <w:rsid w:val="0026098F"/>
    <w:rsid w:val="00270376"/>
    <w:rsid w:val="00281FCC"/>
    <w:rsid w:val="00284A65"/>
    <w:rsid w:val="002A768C"/>
    <w:rsid w:val="002A793D"/>
    <w:rsid w:val="002B02C1"/>
    <w:rsid w:val="002F0A5C"/>
    <w:rsid w:val="00305A79"/>
    <w:rsid w:val="00336B78"/>
    <w:rsid w:val="00341966"/>
    <w:rsid w:val="00344605"/>
    <w:rsid w:val="0037634D"/>
    <w:rsid w:val="00387E6A"/>
    <w:rsid w:val="003A5303"/>
    <w:rsid w:val="003D224E"/>
    <w:rsid w:val="003F3DE1"/>
    <w:rsid w:val="003F6276"/>
    <w:rsid w:val="00400DAF"/>
    <w:rsid w:val="00402996"/>
    <w:rsid w:val="00417DDA"/>
    <w:rsid w:val="004433DD"/>
    <w:rsid w:val="00466BF9"/>
    <w:rsid w:val="00467B33"/>
    <w:rsid w:val="004A397C"/>
    <w:rsid w:val="004F63CF"/>
    <w:rsid w:val="004F6A2E"/>
    <w:rsid w:val="00552496"/>
    <w:rsid w:val="00561CE1"/>
    <w:rsid w:val="00577135"/>
    <w:rsid w:val="00585ECD"/>
    <w:rsid w:val="005A12FA"/>
    <w:rsid w:val="005C5FD8"/>
    <w:rsid w:val="005D4546"/>
    <w:rsid w:val="005E5CA7"/>
    <w:rsid w:val="00622224"/>
    <w:rsid w:val="0064038F"/>
    <w:rsid w:val="00670683"/>
    <w:rsid w:val="0067068D"/>
    <w:rsid w:val="006975E2"/>
    <w:rsid w:val="006A5D96"/>
    <w:rsid w:val="006B1867"/>
    <w:rsid w:val="006F5685"/>
    <w:rsid w:val="00710DF6"/>
    <w:rsid w:val="00731905"/>
    <w:rsid w:val="007348CC"/>
    <w:rsid w:val="00737BB1"/>
    <w:rsid w:val="0075214F"/>
    <w:rsid w:val="0077630E"/>
    <w:rsid w:val="00786846"/>
    <w:rsid w:val="007A2FDE"/>
    <w:rsid w:val="007D3219"/>
    <w:rsid w:val="007F4EDB"/>
    <w:rsid w:val="00802E33"/>
    <w:rsid w:val="0080441A"/>
    <w:rsid w:val="00807859"/>
    <w:rsid w:val="00825C53"/>
    <w:rsid w:val="0083326D"/>
    <w:rsid w:val="00840EE6"/>
    <w:rsid w:val="008802D2"/>
    <w:rsid w:val="008823F2"/>
    <w:rsid w:val="008D4374"/>
    <w:rsid w:val="008F0B0C"/>
    <w:rsid w:val="00914A29"/>
    <w:rsid w:val="00917D46"/>
    <w:rsid w:val="00943BA7"/>
    <w:rsid w:val="00946778"/>
    <w:rsid w:val="009512EA"/>
    <w:rsid w:val="00951B4A"/>
    <w:rsid w:val="009B10BF"/>
    <w:rsid w:val="009B2AB4"/>
    <w:rsid w:val="009D1F82"/>
    <w:rsid w:val="009E1470"/>
    <w:rsid w:val="00A0261F"/>
    <w:rsid w:val="00A04795"/>
    <w:rsid w:val="00A3341D"/>
    <w:rsid w:val="00A63511"/>
    <w:rsid w:val="00A63FED"/>
    <w:rsid w:val="00A82A2A"/>
    <w:rsid w:val="00A967A3"/>
    <w:rsid w:val="00AD4AAD"/>
    <w:rsid w:val="00AE04A7"/>
    <w:rsid w:val="00AE2E99"/>
    <w:rsid w:val="00B118CA"/>
    <w:rsid w:val="00B12B6B"/>
    <w:rsid w:val="00B31202"/>
    <w:rsid w:val="00B417BA"/>
    <w:rsid w:val="00B43B0C"/>
    <w:rsid w:val="00B645EB"/>
    <w:rsid w:val="00B665F1"/>
    <w:rsid w:val="00B70912"/>
    <w:rsid w:val="00B72216"/>
    <w:rsid w:val="00B84F83"/>
    <w:rsid w:val="00B87F28"/>
    <w:rsid w:val="00BB1BA7"/>
    <w:rsid w:val="00BC3DE4"/>
    <w:rsid w:val="00BC74FC"/>
    <w:rsid w:val="00C07E64"/>
    <w:rsid w:val="00C154DF"/>
    <w:rsid w:val="00C17730"/>
    <w:rsid w:val="00C25F7B"/>
    <w:rsid w:val="00C6027E"/>
    <w:rsid w:val="00C92F58"/>
    <w:rsid w:val="00CA2565"/>
    <w:rsid w:val="00CD0387"/>
    <w:rsid w:val="00CF7C3E"/>
    <w:rsid w:val="00D520D8"/>
    <w:rsid w:val="00D606A9"/>
    <w:rsid w:val="00D81D26"/>
    <w:rsid w:val="00D93BFD"/>
    <w:rsid w:val="00DA05A0"/>
    <w:rsid w:val="00DB1257"/>
    <w:rsid w:val="00DB2776"/>
    <w:rsid w:val="00DB31E6"/>
    <w:rsid w:val="00DF6F57"/>
    <w:rsid w:val="00E6475C"/>
    <w:rsid w:val="00E65524"/>
    <w:rsid w:val="00E675D7"/>
    <w:rsid w:val="00E860CD"/>
    <w:rsid w:val="00EC0205"/>
    <w:rsid w:val="00EC12B3"/>
    <w:rsid w:val="00F12DE8"/>
    <w:rsid w:val="00F16D54"/>
    <w:rsid w:val="00F2587C"/>
    <w:rsid w:val="00F4300F"/>
    <w:rsid w:val="00F905E1"/>
    <w:rsid w:val="00FA1CEB"/>
    <w:rsid w:val="00FD7842"/>
    <w:rsid w:val="00FF0366"/>
    <w:rsid w:val="00FF35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5B9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qFormat/>
    <w:rsid w:val="006A5D96"/>
    <w:pPr>
      <w:keepNext/>
      <w:numPr>
        <w:numId w:val="1"/>
      </w:numPr>
      <w:pBdr>
        <w:top w:val="single" w:sz="12" w:space="1" w:color="auto"/>
      </w:pBdr>
      <w:spacing w:after="220" w:line="240" w:lineRule="auto"/>
      <w:outlineLvl w:val="0"/>
    </w:pPr>
    <w:rPr>
      <w:rFonts w:eastAsia="Times New Roman" w:cs="Arial"/>
      <w:b/>
      <w:bCs/>
      <w:szCs w:val="32"/>
    </w:rPr>
  </w:style>
  <w:style w:type="paragraph" w:styleId="Heading2">
    <w:name w:val="heading 2"/>
    <w:next w:val="Normal"/>
    <w:link w:val="Heading2Char"/>
    <w:qFormat/>
    <w:rsid w:val="006A5D96"/>
    <w:pPr>
      <w:keepNext/>
      <w:numPr>
        <w:ilvl w:val="1"/>
        <w:numId w:val="1"/>
      </w:numPr>
      <w:spacing w:after="220" w:line="240" w:lineRule="auto"/>
      <w:outlineLvl w:val="1"/>
    </w:pPr>
    <w:rPr>
      <w:rFonts w:eastAsia="Times New Roman" w:cs="Times New Roman"/>
      <w:bCs/>
      <w:iCs/>
      <w:szCs w:val="28"/>
    </w:rPr>
  </w:style>
  <w:style w:type="paragraph" w:styleId="Heading3">
    <w:name w:val="heading 3"/>
    <w:basedOn w:val="Normal"/>
    <w:link w:val="Heading3Char"/>
    <w:qFormat/>
    <w:rsid w:val="004F6A2E"/>
    <w:pPr>
      <w:numPr>
        <w:ilvl w:val="2"/>
        <w:numId w:val="1"/>
      </w:numPr>
      <w:spacing w:after="240" w:line="240" w:lineRule="auto"/>
      <w:outlineLvl w:val="2"/>
    </w:pPr>
    <w:rPr>
      <w:rFonts w:ascii="Arial" w:eastAsia="Times New Roman" w:hAnsi="Arial" w:cs="Arial"/>
      <w:bCs/>
      <w:sz w:val="20"/>
      <w:szCs w:val="26"/>
    </w:rPr>
  </w:style>
  <w:style w:type="paragraph" w:styleId="Heading4">
    <w:name w:val="heading 4"/>
    <w:basedOn w:val="Normal"/>
    <w:link w:val="Heading4Char"/>
    <w:qFormat/>
    <w:rsid w:val="004F6A2E"/>
    <w:pPr>
      <w:numPr>
        <w:ilvl w:val="3"/>
        <w:numId w:val="1"/>
      </w:numPr>
      <w:spacing w:after="240" w:line="240" w:lineRule="auto"/>
      <w:outlineLvl w:val="3"/>
    </w:pPr>
    <w:rPr>
      <w:rFonts w:ascii="Arial" w:eastAsia="Times New Roman" w:hAnsi="Arial" w:cs="Times New Roman"/>
      <w:bCs/>
      <w:sz w:val="20"/>
      <w:szCs w:val="28"/>
    </w:rPr>
  </w:style>
  <w:style w:type="paragraph" w:styleId="Heading5">
    <w:name w:val="heading 5"/>
    <w:basedOn w:val="Normal"/>
    <w:link w:val="Heading5Char"/>
    <w:qFormat/>
    <w:rsid w:val="004F6A2E"/>
    <w:pPr>
      <w:numPr>
        <w:ilvl w:val="4"/>
        <w:numId w:val="1"/>
      </w:numPr>
      <w:spacing w:after="240" w:line="240" w:lineRule="auto"/>
      <w:outlineLvl w:val="4"/>
    </w:pPr>
    <w:rPr>
      <w:rFonts w:ascii="Arial" w:eastAsia="Times New Roman" w:hAnsi="Arial" w:cs="Times New Roman"/>
      <w:bCs/>
      <w:iCs/>
      <w:sz w:val="20"/>
      <w:szCs w:val="26"/>
    </w:rPr>
  </w:style>
  <w:style w:type="paragraph" w:styleId="Heading6">
    <w:name w:val="heading 6"/>
    <w:basedOn w:val="Normal"/>
    <w:link w:val="Heading6Char"/>
    <w:qFormat/>
    <w:rsid w:val="004F6A2E"/>
    <w:pPr>
      <w:numPr>
        <w:ilvl w:val="5"/>
        <w:numId w:val="1"/>
      </w:numPr>
      <w:spacing w:after="240" w:line="240" w:lineRule="auto"/>
      <w:outlineLvl w:val="5"/>
    </w:pPr>
    <w:rPr>
      <w:rFonts w:ascii="Arial" w:eastAsia="Times New Roman" w:hAnsi="Arial" w:cs="Times New Roman"/>
      <w:bCs/>
      <w:sz w:val="20"/>
    </w:rPr>
  </w:style>
  <w:style w:type="paragraph" w:styleId="Heading7">
    <w:name w:val="heading 7"/>
    <w:basedOn w:val="Normal"/>
    <w:link w:val="Heading7Char"/>
    <w:qFormat/>
    <w:rsid w:val="004F6A2E"/>
    <w:pPr>
      <w:numPr>
        <w:ilvl w:val="6"/>
        <w:numId w:val="1"/>
      </w:numPr>
      <w:spacing w:after="240" w:line="240" w:lineRule="auto"/>
      <w:outlineLvl w:val="6"/>
    </w:pPr>
    <w:rPr>
      <w:rFonts w:ascii="Arial" w:eastAsia="Times New Roman" w:hAnsi="Arial" w:cs="Times New Roman"/>
      <w:sz w:val="20"/>
      <w:szCs w:val="24"/>
    </w:rPr>
  </w:style>
  <w:style w:type="paragraph" w:styleId="Heading8">
    <w:name w:val="heading 8"/>
    <w:basedOn w:val="Normal"/>
    <w:link w:val="Heading8Char"/>
    <w:qFormat/>
    <w:rsid w:val="004F6A2E"/>
    <w:pPr>
      <w:numPr>
        <w:ilvl w:val="7"/>
        <w:numId w:val="1"/>
      </w:numPr>
      <w:spacing w:after="240" w:line="240" w:lineRule="auto"/>
      <w:outlineLvl w:val="7"/>
    </w:pPr>
    <w:rPr>
      <w:rFonts w:ascii="Arial" w:eastAsia="Times New Roman" w:hAnsi="Arial" w:cs="Times New Roman"/>
      <w:iCs/>
      <w:sz w:val="20"/>
      <w:szCs w:val="24"/>
    </w:rPr>
  </w:style>
  <w:style w:type="paragraph" w:styleId="Heading9">
    <w:name w:val="heading 9"/>
    <w:basedOn w:val="Normal"/>
    <w:next w:val="Normal"/>
    <w:link w:val="Heading9Char"/>
    <w:qFormat/>
    <w:rsid w:val="004F6A2E"/>
    <w:pPr>
      <w:keepNext/>
      <w:numPr>
        <w:ilvl w:val="8"/>
        <w:numId w:val="1"/>
      </w:numPr>
      <w:spacing w:after="240" w:line="240" w:lineRule="auto"/>
      <w:outlineLvl w:val="8"/>
    </w:pPr>
    <w:rPr>
      <w:rFonts w:ascii="Arial" w:eastAsia="Times New Roman"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F6A2E"/>
    <w:pPr>
      <w:keepNext/>
      <w:spacing w:after="240" w:line="240" w:lineRule="auto"/>
    </w:pPr>
    <w:rPr>
      <w:rFonts w:ascii="Arial" w:eastAsia="Times New Roman" w:hAnsi="Arial" w:cs="Arial"/>
      <w:b/>
      <w:bCs/>
      <w:sz w:val="28"/>
      <w:szCs w:val="32"/>
    </w:rPr>
  </w:style>
  <w:style w:type="character" w:customStyle="1" w:styleId="TitleChar">
    <w:name w:val="Title Char"/>
    <w:basedOn w:val="DefaultParagraphFont"/>
    <w:link w:val="Title"/>
    <w:rsid w:val="004F6A2E"/>
    <w:rPr>
      <w:rFonts w:ascii="Arial" w:eastAsia="Times New Roman" w:hAnsi="Arial" w:cs="Arial"/>
      <w:b/>
      <w:bCs/>
      <w:sz w:val="28"/>
      <w:szCs w:val="32"/>
    </w:rPr>
  </w:style>
  <w:style w:type="paragraph" w:styleId="TOC1">
    <w:name w:val="toc 1"/>
    <w:basedOn w:val="Normal"/>
    <w:next w:val="Normal"/>
    <w:uiPriority w:val="39"/>
    <w:qFormat/>
    <w:rsid w:val="004F6A2E"/>
    <w:pPr>
      <w:tabs>
        <w:tab w:val="left" w:pos="964"/>
        <w:tab w:val="right" w:leader="dot" w:pos="9356"/>
      </w:tabs>
      <w:spacing w:before="120" w:after="120" w:line="240" w:lineRule="auto"/>
      <w:ind w:left="964" w:right="1134" w:hanging="964"/>
    </w:pPr>
    <w:rPr>
      <w:rFonts w:ascii="Arial" w:eastAsia="Times New Roman" w:hAnsi="Arial" w:cs="Times New Roman"/>
      <w:b/>
      <w:sz w:val="20"/>
      <w:szCs w:val="24"/>
    </w:rPr>
  </w:style>
  <w:style w:type="paragraph" w:styleId="TOC2">
    <w:name w:val="toc 2"/>
    <w:basedOn w:val="Normal"/>
    <w:next w:val="Normal"/>
    <w:uiPriority w:val="39"/>
    <w:qFormat/>
    <w:rsid w:val="004F6A2E"/>
    <w:pPr>
      <w:tabs>
        <w:tab w:val="left" w:pos="1928"/>
        <w:tab w:val="right" w:leader="dot" w:pos="9356"/>
      </w:tabs>
      <w:spacing w:after="0" w:line="240" w:lineRule="auto"/>
      <w:ind w:left="1928" w:right="1134" w:hanging="964"/>
    </w:pPr>
    <w:rPr>
      <w:rFonts w:ascii="Arial" w:eastAsia="Times New Roman" w:hAnsi="Arial" w:cs="Times New Roman"/>
      <w:sz w:val="20"/>
      <w:szCs w:val="24"/>
    </w:rPr>
  </w:style>
  <w:style w:type="character" w:styleId="Hyperlink">
    <w:name w:val="Hyperlink"/>
    <w:uiPriority w:val="99"/>
    <w:rsid w:val="004F6A2E"/>
    <w:rPr>
      <w:rFonts w:ascii="Arial" w:hAnsi="Arial"/>
      <w:color w:val="0000FF"/>
      <w:u w:val="single"/>
    </w:rPr>
  </w:style>
  <w:style w:type="paragraph" w:customStyle="1" w:styleId="TOCHeader">
    <w:name w:val="TOCHeader"/>
    <w:basedOn w:val="Normal"/>
    <w:rsid w:val="004F6A2E"/>
    <w:pPr>
      <w:keepNext/>
      <w:spacing w:after="240" w:line="240" w:lineRule="auto"/>
    </w:pPr>
    <w:rPr>
      <w:rFonts w:ascii="Arial" w:eastAsia="Times New Roman" w:hAnsi="Arial" w:cs="Times New Roman"/>
      <w:b/>
      <w:sz w:val="24"/>
      <w:szCs w:val="24"/>
    </w:rPr>
  </w:style>
  <w:style w:type="character" w:customStyle="1" w:styleId="Heading1Char">
    <w:name w:val="Heading 1 Char"/>
    <w:basedOn w:val="DefaultParagraphFont"/>
    <w:link w:val="Heading1"/>
    <w:rsid w:val="006A5D96"/>
    <w:rPr>
      <w:rFonts w:eastAsia="Times New Roman" w:cs="Arial"/>
      <w:b/>
      <w:bCs/>
      <w:szCs w:val="32"/>
    </w:rPr>
  </w:style>
  <w:style w:type="character" w:customStyle="1" w:styleId="Heading2Char">
    <w:name w:val="Heading 2 Char"/>
    <w:basedOn w:val="DefaultParagraphFont"/>
    <w:link w:val="Heading2"/>
    <w:rsid w:val="006A5D96"/>
    <w:rPr>
      <w:rFonts w:eastAsia="Times New Roman" w:cs="Times New Roman"/>
      <w:bCs/>
      <w:iCs/>
      <w:szCs w:val="28"/>
    </w:rPr>
  </w:style>
  <w:style w:type="character" w:customStyle="1" w:styleId="Heading3Char">
    <w:name w:val="Heading 3 Char"/>
    <w:basedOn w:val="DefaultParagraphFont"/>
    <w:link w:val="Heading3"/>
    <w:rsid w:val="004F6A2E"/>
    <w:rPr>
      <w:rFonts w:ascii="Arial" w:eastAsia="Times New Roman" w:hAnsi="Arial" w:cs="Arial"/>
      <w:bCs/>
      <w:sz w:val="20"/>
      <w:szCs w:val="26"/>
    </w:rPr>
  </w:style>
  <w:style w:type="character" w:customStyle="1" w:styleId="Heading4Char">
    <w:name w:val="Heading 4 Char"/>
    <w:basedOn w:val="DefaultParagraphFont"/>
    <w:link w:val="Heading4"/>
    <w:rsid w:val="004F6A2E"/>
    <w:rPr>
      <w:rFonts w:ascii="Arial" w:eastAsia="Times New Roman" w:hAnsi="Arial" w:cs="Times New Roman"/>
      <w:bCs/>
      <w:sz w:val="20"/>
      <w:szCs w:val="28"/>
    </w:rPr>
  </w:style>
  <w:style w:type="character" w:customStyle="1" w:styleId="Heading5Char">
    <w:name w:val="Heading 5 Char"/>
    <w:basedOn w:val="DefaultParagraphFont"/>
    <w:link w:val="Heading5"/>
    <w:rsid w:val="004F6A2E"/>
    <w:rPr>
      <w:rFonts w:ascii="Arial" w:eastAsia="Times New Roman" w:hAnsi="Arial" w:cs="Times New Roman"/>
      <w:bCs/>
      <w:iCs/>
      <w:sz w:val="20"/>
      <w:szCs w:val="26"/>
    </w:rPr>
  </w:style>
  <w:style w:type="character" w:customStyle="1" w:styleId="Heading6Char">
    <w:name w:val="Heading 6 Char"/>
    <w:basedOn w:val="DefaultParagraphFont"/>
    <w:link w:val="Heading6"/>
    <w:rsid w:val="004F6A2E"/>
    <w:rPr>
      <w:rFonts w:ascii="Arial" w:eastAsia="Times New Roman" w:hAnsi="Arial" w:cs="Times New Roman"/>
      <w:bCs/>
      <w:sz w:val="20"/>
    </w:rPr>
  </w:style>
  <w:style w:type="character" w:customStyle="1" w:styleId="Heading7Char">
    <w:name w:val="Heading 7 Char"/>
    <w:basedOn w:val="DefaultParagraphFont"/>
    <w:link w:val="Heading7"/>
    <w:rsid w:val="004F6A2E"/>
    <w:rPr>
      <w:rFonts w:ascii="Arial" w:eastAsia="Times New Roman" w:hAnsi="Arial" w:cs="Times New Roman"/>
      <w:sz w:val="20"/>
      <w:szCs w:val="24"/>
    </w:rPr>
  </w:style>
  <w:style w:type="character" w:customStyle="1" w:styleId="Heading8Char">
    <w:name w:val="Heading 8 Char"/>
    <w:basedOn w:val="DefaultParagraphFont"/>
    <w:link w:val="Heading8"/>
    <w:rsid w:val="004F6A2E"/>
    <w:rPr>
      <w:rFonts w:ascii="Arial" w:eastAsia="Times New Roman" w:hAnsi="Arial" w:cs="Times New Roman"/>
      <w:iCs/>
      <w:sz w:val="20"/>
      <w:szCs w:val="24"/>
    </w:rPr>
  </w:style>
  <w:style w:type="character" w:customStyle="1" w:styleId="Heading9Char">
    <w:name w:val="Heading 9 Char"/>
    <w:basedOn w:val="DefaultParagraphFont"/>
    <w:link w:val="Heading9"/>
    <w:rsid w:val="004F6A2E"/>
    <w:rPr>
      <w:rFonts w:ascii="Arial" w:eastAsia="Times New Roman" w:hAnsi="Arial" w:cs="Arial"/>
      <w:b/>
      <w:sz w:val="24"/>
    </w:rPr>
  </w:style>
  <w:style w:type="numbering" w:customStyle="1" w:styleId="Headings">
    <w:name w:val="Headings"/>
    <w:rsid w:val="004F6A2E"/>
    <w:pPr>
      <w:numPr>
        <w:numId w:val="2"/>
      </w:numPr>
    </w:pPr>
  </w:style>
  <w:style w:type="paragraph" w:customStyle="1" w:styleId="IndentParaLevel1">
    <w:name w:val="IndentParaLevel1"/>
    <w:basedOn w:val="Normal"/>
    <w:rsid w:val="004F6A2E"/>
    <w:pPr>
      <w:spacing w:after="240" w:line="240" w:lineRule="auto"/>
      <w:ind w:left="964"/>
    </w:pPr>
    <w:rPr>
      <w:rFonts w:ascii="Arial" w:eastAsia="Times New Roman" w:hAnsi="Arial" w:cs="Times New Roman"/>
      <w:sz w:val="20"/>
      <w:szCs w:val="24"/>
    </w:rPr>
  </w:style>
  <w:style w:type="paragraph" w:customStyle="1" w:styleId="CUNumber1">
    <w:name w:val="CU_Number1"/>
    <w:basedOn w:val="Normal"/>
    <w:rsid w:val="004F6A2E"/>
    <w:pPr>
      <w:numPr>
        <w:numId w:val="5"/>
      </w:numPr>
      <w:tabs>
        <w:tab w:val="clear" w:pos="964"/>
        <w:tab w:val="num" w:pos="1928"/>
      </w:tabs>
      <w:spacing w:after="240" w:line="240" w:lineRule="auto"/>
      <w:ind w:left="1928" w:hanging="1928"/>
      <w:outlineLvl w:val="0"/>
    </w:pPr>
    <w:rPr>
      <w:rFonts w:ascii="Arial" w:eastAsia="Times New Roman" w:hAnsi="Arial" w:cs="Times New Roman"/>
      <w:sz w:val="20"/>
      <w:szCs w:val="24"/>
    </w:rPr>
  </w:style>
  <w:style w:type="paragraph" w:customStyle="1" w:styleId="CUNumber2">
    <w:name w:val="CU_Number2"/>
    <w:basedOn w:val="Normal"/>
    <w:rsid w:val="004F6A2E"/>
    <w:pPr>
      <w:numPr>
        <w:ilvl w:val="1"/>
        <w:numId w:val="5"/>
      </w:numPr>
      <w:spacing w:after="240" w:line="240" w:lineRule="auto"/>
      <w:outlineLvl w:val="1"/>
    </w:pPr>
    <w:rPr>
      <w:rFonts w:ascii="Arial" w:eastAsia="Times New Roman" w:hAnsi="Arial" w:cs="Times New Roman"/>
      <w:sz w:val="20"/>
      <w:szCs w:val="24"/>
    </w:rPr>
  </w:style>
  <w:style w:type="paragraph" w:customStyle="1" w:styleId="CUNumber3">
    <w:name w:val="CU_Number3"/>
    <w:basedOn w:val="Normal"/>
    <w:rsid w:val="004F6A2E"/>
    <w:pPr>
      <w:numPr>
        <w:ilvl w:val="2"/>
        <w:numId w:val="5"/>
      </w:numPr>
      <w:spacing w:after="240" w:line="240" w:lineRule="auto"/>
      <w:outlineLvl w:val="2"/>
    </w:pPr>
    <w:rPr>
      <w:rFonts w:ascii="Arial" w:eastAsia="Times New Roman" w:hAnsi="Arial" w:cs="Times New Roman"/>
      <w:sz w:val="20"/>
      <w:szCs w:val="24"/>
    </w:rPr>
  </w:style>
  <w:style w:type="paragraph" w:customStyle="1" w:styleId="CUNumber4">
    <w:name w:val="CU_Number4"/>
    <w:basedOn w:val="Normal"/>
    <w:rsid w:val="004F6A2E"/>
    <w:pPr>
      <w:numPr>
        <w:ilvl w:val="3"/>
        <w:numId w:val="5"/>
      </w:numPr>
      <w:spacing w:after="240" w:line="240" w:lineRule="auto"/>
      <w:outlineLvl w:val="3"/>
    </w:pPr>
    <w:rPr>
      <w:rFonts w:ascii="Arial" w:eastAsia="Times New Roman" w:hAnsi="Arial" w:cs="Times New Roman"/>
      <w:sz w:val="20"/>
      <w:szCs w:val="24"/>
    </w:rPr>
  </w:style>
  <w:style w:type="paragraph" w:customStyle="1" w:styleId="CUNumber5">
    <w:name w:val="CU_Number5"/>
    <w:basedOn w:val="Normal"/>
    <w:rsid w:val="004F6A2E"/>
    <w:pPr>
      <w:numPr>
        <w:ilvl w:val="4"/>
        <w:numId w:val="5"/>
      </w:numPr>
      <w:spacing w:after="240" w:line="240" w:lineRule="auto"/>
      <w:ind w:left="3856"/>
      <w:outlineLvl w:val="4"/>
    </w:pPr>
    <w:rPr>
      <w:rFonts w:ascii="Arial" w:eastAsia="Times New Roman" w:hAnsi="Arial" w:cs="Times New Roman"/>
      <w:sz w:val="20"/>
      <w:szCs w:val="24"/>
    </w:rPr>
  </w:style>
  <w:style w:type="paragraph" w:customStyle="1" w:styleId="CUNumber6">
    <w:name w:val="CU_Number6"/>
    <w:basedOn w:val="Normal"/>
    <w:rsid w:val="004F6A2E"/>
    <w:pPr>
      <w:numPr>
        <w:ilvl w:val="5"/>
        <w:numId w:val="5"/>
      </w:numPr>
      <w:spacing w:after="120" w:line="240" w:lineRule="auto"/>
      <w:ind w:left="4820"/>
      <w:outlineLvl w:val="5"/>
    </w:pPr>
    <w:rPr>
      <w:rFonts w:ascii="Arial" w:eastAsia="Times New Roman" w:hAnsi="Arial" w:cs="Times New Roman"/>
      <w:sz w:val="20"/>
      <w:szCs w:val="24"/>
    </w:rPr>
  </w:style>
  <w:style w:type="paragraph" w:customStyle="1" w:styleId="CUNumber7">
    <w:name w:val="CU_Number7"/>
    <w:basedOn w:val="Normal"/>
    <w:rsid w:val="004F6A2E"/>
    <w:pPr>
      <w:numPr>
        <w:ilvl w:val="6"/>
        <w:numId w:val="5"/>
      </w:numPr>
      <w:spacing w:after="240" w:line="240" w:lineRule="auto"/>
      <w:ind w:left="5784"/>
      <w:outlineLvl w:val="6"/>
    </w:pPr>
    <w:rPr>
      <w:rFonts w:ascii="Arial" w:eastAsia="Times New Roman" w:hAnsi="Arial" w:cs="Times New Roman"/>
      <w:sz w:val="20"/>
      <w:szCs w:val="24"/>
    </w:rPr>
  </w:style>
  <w:style w:type="paragraph" w:customStyle="1" w:styleId="CUNumber8">
    <w:name w:val="CU_Number8"/>
    <w:basedOn w:val="Normal"/>
    <w:rsid w:val="004F6A2E"/>
    <w:pPr>
      <w:numPr>
        <w:ilvl w:val="7"/>
        <w:numId w:val="5"/>
      </w:numPr>
      <w:spacing w:after="240" w:line="240" w:lineRule="auto"/>
      <w:ind w:left="6747" w:hanging="964"/>
      <w:outlineLvl w:val="7"/>
    </w:pPr>
    <w:rPr>
      <w:rFonts w:ascii="Arial" w:eastAsia="Times New Roman" w:hAnsi="Arial" w:cs="Times New Roman"/>
      <w:sz w:val="20"/>
      <w:szCs w:val="24"/>
    </w:rPr>
  </w:style>
  <w:style w:type="numbering" w:customStyle="1" w:styleId="CUNumber">
    <w:name w:val="CU_Number"/>
    <w:uiPriority w:val="99"/>
    <w:rsid w:val="004F6A2E"/>
    <w:pPr>
      <w:numPr>
        <w:numId w:val="4"/>
      </w:numPr>
    </w:pPr>
  </w:style>
  <w:style w:type="numbering" w:customStyle="1" w:styleId="Schedules1">
    <w:name w:val="Schedules1"/>
    <w:rsid w:val="004F6A2E"/>
    <w:pPr>
      <w:numPr>
        <w:numId w:val="3"/>
      </w:numPr>
    </w:pPr>
  </w:style>
  <w:style w:type="paragraph" w:customStyle="1" w:styleId="Schedule2">
    <w:name w:val="Schedule_2"/>
    <w:next w:val="IndentParaLevel1"/>
    <w:rsid w:val="004F6A2E"/>
    <w:pPr>
      <w:keepNext/>
      <w:numPr>
        <w:ilvl w:val="2"/>
        <w:numId w:val="9"/>
      </w:numPr>
      <w:spacing w:after="220" w:line="240" w:lineRule="auto"/>
      <w:outlineLvl w:val="1"/>
    </w:pPr>
    <w:rPr>
      <w:rFonts w:ascii="Arial" w:eastAsia="Times New Roman" w:hAnsi="Arial" w:cs="Times New Roman"/>
      <w:b/>
      <w:sz w:val="24"/>
      <w:szCs w:val="24"/>
    </w:rPr>
  </w:style>
  <w:style w:type="paragraph" w:customStyle="1" w:styleId="Schedule3">
    <w:name w:val="Schedule_3"/>
    <w:rsid w:val="004F6A2E"/>
    <w:pPr>
      <w:numPr>
        <w:ilvl w:val="3"/>
        <w:numId w:val="9"/>
      </w:numPr>
      <w:spacing w:after="240" w:line="240" w:lineRule="auto"/>
      <w:outlineLvl w:val="2"/>
    </w:pPr>
    <w:rPr>
      <w:rFonts w:ascii="Arial" w:eastAsia="Times New Roman" w:hAnsi="Arial" w:cs="Times New Roman"/>
      <w:sz w:val="20"/>
      <w:szCs w:val="24"/>
    </w:rPr>
  </w:style>
  <w:style w:type="paragraph" w:customStyle="1" w:styleId="Schedule4">
    <w:name w:val="Schedule_4"/>
    <w:rsid w:val="004F6A2E"/>
    <w:pPr>
      <w:numPr>
        <w:ilvl w:val="4"/>
        <w:numId w:val="9"/>
      </w:numPr>
      <w:spacing w:after="240" w:line="240" w:lineRule="auto"/>
      <w:outlineLvl w:val="3"/>
    </w:pPr>
    <w:rPr>
      <w:rFonts w:ascii="Arial" w:eastAsia="Times New Roman" w:hAnsi="Arial" w:cs="Times New Roman"/>
      <w:sz w:val="20"/>
      <w:szCs w:val="24"/>
    </w:rPr>
  </w:style>
  <w:style w:type="paragraph" w:customStyle="1" w:styleId="Schedule5">
    <w:name w:val="Schedule_5"/>
    <w:rsid w:val="004F6A2E"/>
    <w:pPr>
      <w:numPr>
        <w:ilvl w:val="5"/>
        <w:numId w:val="9"/>
      </w:numPr>
      <w:spacing w:after="240" w:line="240" w:lineRule="auto"/>
      <w:outlineLvl w:val="5"/>
    </w:pPr>
    <w:rPr>
      <w:rFonts w:ascii="Arial" w:eastAsia="Times New Roman" w:hAnsi="Arial" w:cs="Times New Roman"/>
      <w:sz w:val="20"/>
      <w:szCs w:val="24"/>
    </w:rPr>
  </w:style>
  <w:style w:type="paragraph" w:customStyle="1" w:styleId="Schedule1">
    <w:name w:val="Schedule_1"/>
    <w:next w:val="IndentParaLevel1"/>
    <w:rsid w:val="004F6A2E"/>
    <w:pPr>
      <w:keepNext/>
      <w:numPr>
        <w:ilvl w:val="1"/>
        <w:numId w:val="9"/>
      </w:numPr>
      <w:pBdr>
        <w:top w:val="single" w:sz="12" w:space="1" w:color="auto"/>
      </w:pBdr>
      <w:spacing w:after="220" w:line="240" w:lineRule="auto"/>
      <w:outlineLvl w:val="0"/>
    </w:pPr>
    <w:rPr>
      <w:rFonts w:ascii="Arial" w:eastAsia="Times New Roman" w:hAnsi="Arial" w:cs="Times New Roman"/>
      <w:b/>
      <w:sz w:val="28"/>
      <w:szCs w:val="24"/>
    </w:rPr>
  </w:style>
  <w:style w:type="paragraph" w:customStyle="1" w:styleId="Schedule6">
    <w:name w:val="Schedule_6"/>
    <w:rsid w:val="004F6A2E"/>
    <w:pPr>
      <w:numPr>
        <w:ilvl w:val="6"/>
        <w:numId w:val="9"/>
      </w:numPr>
      <w:spacing w:after="240" w:line="240" w:lineRule="auto"/>
      <w:outlineLvl w:val="6"/>
    </w:pPr>
    <w:rPr>
      <w:rFonts w:ascii="Arial" w:eastAsia="Times New Roman" w:hAnsi="Arial" w:cs="Times New Roman"/>
      <w:sz w:val="20"/>
      <w:szCs w:val="24"/>
    </w:rPr>
  </w:style>
  <w:style w:type="paragraph" w:customStyle="1" w:styleId="Schedule7">
    <w:name w:val="Schedule_7"/>
    <w:rsid w:val="004F6A2E"/>
    <w:pPr>
      <w:numPr>
        <w:ilvl w:val="7"/>
        <w:numId w:val="9"/>
      </w:numPr>
      <w:spacing w:after="240" w:line="240" w:lineRule="auto"/>
      <w:ind w:left="5784" w:hanging="964"/>
      <w:outlineLvl w:val="7"/>
    </w:pPr>
    <w:rPr>
      <w:rFonts w:ascii="Arial" w:eastAsia="Times New Roman" w:hAnsi="Arial" w:cs="Times New Roman"/>
      <w:sz w:val="20"/>
      <w:szCs w:val="24"/>
    </w:rPr>
  </w:style>
  <w:style w:type="paragraph" w:customStyle="1" w:styleId="Schedule8">
    <w:name w:val="Schedule_8"/>
    <w:rsid w:val="004F6A2E"/>
    <w:pPr>
      <w:numPr>
        <w:ilvl w:val="8"/>
        <w:numId w:val="9"/>
      </w:numPr>
      <w:spacing w:after="240" w:line="240" w:lineRule="auto"/>
      <w:outlineLvl w:val="8"/>
    </w:pPr>
    <w:rPr>
      <w:rFonts w:ascii="Arial" w:eastAsia="Times New Roman" w:hAnsi="Arial" w:cs="Times New Roman"/>
      <w:sz w:val="20"/>
      <w:szCs w:val="24"/>
    </w:rPr>
  </w:style>
  <w:style w:type="paragraph" w:customStyle="1" w:styleId="ScheduleHeading">
    <w:name w:val="Schedule Heading"/>
    <w:next w:val="Normal"/>
    <w:rsid w:val="004F6A2E"/>
    <w:pPr>
      <w:pageBreakBefore/>
      <w:numPr>
        <w:numId w:val="9"/>
      </w:numPr>
      <w:spacing w:after="480" w:line="240" w:lineRule="auto"/>
      <w:outlineLvl w:val="0"/>
    </w:pPr>
    <w:rPr>
      <w:rFonts w:ascii="Arial" w:eastAsia="Times New Roman" w:hAnsi="Arial" w:cs="Times New Roman"/>
      <w:b/>
      <w:sz w:val="24"/>
      <w:szCs w:val="24"/>
    </w:rPr>
  </w:style>
  <w:style w:type="paragraph" w:customStyle="1" w:styleId="ItemNumbering">
    <w:name w:val="Item Numbering"/>
    <w:basedOn w:val="Normal"/>
    <w:next w:val="Normal"/>
    <w:rsid w:val="004F6A2E"/>
    <w:pPr>
      <w:keepNext/>
      <w:numPr>
        <w:numId w:val="7"/>
      </w:numPr>
      <w:spacing w:after="240" w:line="240" w:lineRule="auto"/>
    </w:pPr>
    <w:rPr>
      <w:rFonts w:ascii="Arial" w:eastAsia="Times New Roman" w:hAnsi="Arial" w:cs="Times New Roman"/>
      <w:b/>
      <w:sz w:val="20"/>
      <w:szCs w:val="24"/>
      <w:lang w:val="en-US"/>
    </w:rPr>
  </w:style>
  <w:style w:type="numbering" w:customStyle="1" w:styleId="Schedules">
    <w:name w:val="Schedules"/>
    <w:rsid w:val="004F6A2E"/>
    <w:pPr>
      <w:numPr>
        <w:numId w:val="8"/>
      </w:numPr>
    </w:pPr>
  </w:style>
  <w:style w:type="paragraph" w:styleId="Subtitle">
    <w:name w:val="Subtitle"/>
    <w:basedOn w:val="Normal"/>
    <w:link w:val="SubtitleChar"/>
    <w:qFormat/>
    <w:rsid w:val="004F6A2E"/>
    <w:pPr>
      <w:keepNext/>
      <w:spacing w:after="240" w:line="240" w:lineRule="auto"/>
    </w:pPr>
    <w:rPr>
      <w:rFonts w:ascii="Arial" w:eastAsia="Times New Roman" w:hAnsi="Arial" w:cs="Arial"/>
      <w:b/>
      <w:sz w:val="24"/>
      <w:szCs w:val="24"/>
    </w:rPr>
  </w:style>
  <w:style w:type="character" w:customStyle="1" w:styleId="SubtitleChar">
    <w:name w:val="Subtitle Char"/>
    <w:basedOn w:val="DefaultParagraphFont"/>
    <w:link w:val="Subtitle"/>
    <w:rsid w:val="004F6A2E"/>
    <w:rPr>
      <w:rFonts w:ascii="Arial" w:eastAsia="Times New Roman" w:hAnsi="Arial" w:cs="Arial"/>
      <w:b/>
      <w:sz w:val="24"/>
      <w:szCs w:val="24"/>
    </w:rPr>
  </w:style>
  <w:style w:type="paragraph" w:customStyle="1" w:styleId="Background">
    <w:name w:val="Background"/>
    <w:basedOn w:val="Normal"/>
    <w:rsid w:val="004F6A2E"/>
    <w:pPr>
      <w:numPr>
        <w:numId w:val="12"/>
      </w:numPr>
      <w:spacing w:after="240" w:line="240" w:lineRule="auto"/>
    </w:pPr>
    <w:rPr>
      <w:rFonts w:ascii="Arial" w:eastAsia="Times New Roman" w:hAnsi="Arial" w:cs="Times New Roman"/>
      <w:sz w:val="20"/>
      <w:szCs w:val="24"/>
    </w:rPr>
  </w:style>
  <w:style w:type="paragraph" w:customStyle="1" w:styleId="ParagraphNumbered">
    <w:name w:val="Paragraph Numbered"/>
    <w:basedOn w:val="Normal"/>
    <w:link w:val="ParagraphNumberedChar"/>
    <w:qFormat/>
    <w:rsid w:val="004F6A2E"/>
    <w:pPr>
      <w:widowControl w:val="0"/>
      <w:spacing w:after="120" w:line="360" w:lineRule="auto"/>
      <w:ind w:left="720" w:hanging="720"/>
    </w:pPr>
    <w:rPr>
      <w:rFonts w:ascii="Arial" w:eastAsia="Times New Roman" w:hAnsi="Arial" w:cs="Arial"/>
      <w:szCs w:val="20"/>
    </w:rPr>
  </w:style>
  <w:style w:type="character" w:customStyle="1" w:styleId="ParagraphNumberedChar">
    <w:name w:val="Paragraph Numbered Char"/>
    <w:basedOn w:val="DefaultParagraphFont"/>
    <w:link w:val="ParagraphNumbered"/>
    <w:rsid w:val="004F6A2E"/>
    <w:rPr>
      <w:rFonts w:ascii="Arial" w:eastAsia="Times New Roman" w:hAnsi="Arial" w:cs="Arial"/>
      <w:szCs w:val="20"/>
    </w:rPr>
  </w:style>
  <w:style w:type="character" w:customStyle="1" w:styleId="TableTextChar">
    <w:name w:val="TableText Char"/>
    <w:link w:val="TableText"/>
    <w:rsid w:val="004F6A2E"/>
    <w:rPr>
      <w:rFonts w:ascii="Arial" w:hAnsi="Arial"/>
      <w:szCs w:val="24"/>
    </w:rPr>
  </w:style>
  <w:style w:type="paragraph" w:customStyle="1" w:styleId="TableText">
    <w:name w:val="TableText"/>
    <w:basedOn w:val="Normal"/>
    <w:link w:val="TableTextChar"/>
    <w:rsid w:val="004F6A2E"/>
    <w:pPr>
      <w:spacing w:after="0" w:line="240" w:lineRule="auto"/>
    </w:pPr>
    <w:rPr>
      <w:rFonts w:ascii="Arial" w:hAnsi="Arial"/>
      <w:szCs w:val="24"/>
    </w:rPr>
  </w:style>
  <w:style w:type="paragraph" w:styleId="Header">
    <w:name w:val="header"/>
    <w:basedOn w:val="Normal"/>
    <w:link w:val="HeaderChar"/>
    <w:uiPriority w:val="99"/>
    <w:unhideWhenUsed/>
    <w:rsid w:val="000A42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297"/>
  </w:style>
  <w:style w:type="paragraph" w:styleId="Footer">
    <w:name w:val="footer"/>
    <w:basedOn w:val="Normal"/>
    <w:link w:val="FooterChar"/>
    <w:uiPriority w:val="99"/>
    <w:unhideWhenUsed/>
    <w:rsid w:val="000A42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297"/>
  </w:style>
  <w:style w:type="paragraph" w:styleId="BalloonText">
    <w:name w:val="Balloon Text"/>
    <w:basedOn w:val="Normal"/>
    <w:link w:val="BalloonTextChar"/>
    <w:uiPriority w:val="99"/>
    <w:semiHidden/>
    <w:unhideWhenUsed/>
    <w:rsid w:val="004029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996"/>
    <w:rPr>
      <w:rFonts w:ascii="Tahoma" w:hAnsi="Tahoma" w:cs="Tahoma"/>
      <w:sz w:val="16"/>
      <w:szCs w:val="16"/>
    </w:rPr>
  </w:style>
  <w:style w:type="character" w:styleId="CommentReference">
    <w:name w:val="annotation reference"/>
    <w:basedOn w:val="DefaultParagraphFont"/>
    <w:uiPriority w:val="99"/>
    <w:unhideWhenUsed/>
    <w:rsid w:val="00F12DE8"/>
    <w:rPr>
      <w:sz w:val="16"/>
      <w:szCs w:val="16"/>
    </w:rPr>
  </w:style>
  <w:style w:type="paragraph" w:styleId="CommentText">
    <w:name w:val="annotation text"/>
    <w:basedOn w:val="Normal"/>
    <w:link w:val="CommentTextChar"/>
    <w:uiPriority w:val="99"/>
    <w:unhideWhenUsed/>
    <w:rsid w:val="00F12DE8"/>
    <w:pPr>
      <w:spacing w:line="240" w:lineRule="auto"/>
    </w:pPr>
    <w:rPr>
      <w:sz w:val="20"/>
      <w:szCs w:val="20"/>
    </w:rPr>
  </w:style>
  <w:style w:type="character" w:customStyle="1" w:styleId="CommentTextChar">
    <w:name w:val="Comment Text Char"/>
    <w:basedOn w:val="DefaultParagraphFont"/>
    <w:link w:val="CommentText"/>
    <w:uiPriority w:val="99"/>
    <w:rsid w:val="00F12DE8"/>
    <w:rPr>
      <w:sz w:val="20"/>
      <w:szCs w:val="20"/>
    </w:rPr>
  </w:style>
  <w:style w:type="paragraph" w:styleId="CommentSubject">
    <w:name w:val="annotation subject"/>
    <w:basedOn w:val="CommentText"/>
    <w:next w:val="CommentText"/>
    <w:link w:val="CommentSubjectChar"/>
    <w:uiPriority w:val="99"/>
    <w:semiHidden/>
    <w:unhideWhenUsed/>
    <w:rsid w:val="00F12DE8"/>
    <w:rPr>
      <w:b/>
      <w:bCs/>
    </w:rPr>
  </w:style>
  <w:style w:type="character" w:customStyle="1" w:styleId="CommentSubjectChar">
    <w:name w:val="Comment Subject Char"/>
    <w:basedOn w:val="CommentTextChar"/>
    <w:link w:val="CommentSubject"/>
    <w:uiPriority w:val="99"/>
    <w:semiHidden/>
    <w:rsid w:val="00F12DE8"/>
    <w:rPr>
      <w:b/>
      <w:bCs/>
      <w:sz w:val="20"/>
      <w:szCs w:val="20"/>
    </w:rPr>
  </w:style>
  <w:style w:type="character" w:styleId="PlaceholderText">
    <w:name w:val="Placeholder Text"/>
    <w:basedOn w:val="DefaultParagraphFont"/>
    <w:uiPriority w:val="99"/>
    <w:semiHidden/>
    <w:rsid w:val="009D1F82"/>
    <w:rPr>
      <w:color w:val="808080"/>
    </w:rPr>
  </w:style>
  <w:style w:type="paragraph" w:customStyle="1" w:styleId="Bullet">
    <w:name w:val="Bullet"/>
    <w:basedOn w:val="Normal"/>
    <w:autoRedefine/>
    <w:qFormat/>
    <w:rsid w:val="00FF0366"/>
    <w:pPr>
      <w:numPr>
        <w:numId w:val="24"/>
      </w:numPr>
      <w:spacing w:after="28" w:line="320" w:lineRule="exact"/>
    </w:pPr>
    <w:rPr>
      <w:rFonts w:ascii="Arial" w:hAnsi="Arial" w:cs="Arial"/>
    </w:rPr>
  </w:style>
  <w:style w:type="paragraph" w:styleId="ListParagraph">
    <w:name w:val="List Paragraph"/>
    <w:basedOn w:val="Normal"/>
    <w:uiPriority w:val="34"/>
    <w:qFormat/>
    <w:rsid w:val="00FF0366"/>
    <w:pPr>
      <w:spacing w:after="120" w:line="360" w:lineRule="auto"/>
    </w:pPr>
    <w:rPr>
      <w:rFonts w:ascii="Arial" w:eastAsia="Times New Roman" w:hAnsi="Arial" w:cs="Times New Roman"/>
      <w:szCs w:val="24"/>
      <w:lang w:eastAsia="en-AU"/>
    </w:rPr>
  </w:style>
  <w:style w:type="paragraph" w:styleId="TOC3">
    <w:name w:val="toc 3"/>
    <w:basedOn w:val="Normal"/>
    <w:next w:val="Normal"/>
    <w:autoRedefine/>
    <w:uiPriority w:val="39"/>
    <w:unhideWhenUsed/>
    <w:rsid w:val="0064038F"/>
    <w:pPr>
      <w:spacing w:after="100"/>
      <w:ind w:left="440"/>
    </w:pPr>
    <w:rPr>
      <w:rFonts w:eastAsiaTheme="minorEastAsia"/>
      <w:lang w:eastAsia="en-AU"/>
    </w:rPr>
  </w:style>
  <w:style w:type="paragraph" w:styleId="TOC4">
    <w:name w:val="toc 4"/>
    <w:basedOn w:val="Normal"/>
    <w:next w:val="Normal"/>
    <w:autoRedefine/>
    <w:uiPriority w:val="39"/>
    <w:unhideWhenUsed/>
    <w:rsid w:val="0064038F"/>
    <w:pPr>
      <w:spacing w:after="100"/>
      <w:ind w:left="660"/>
    </w:pPr>
    <w:rPr>
      <w:rFonts w:eastAsiaTheme="minorEastAsia"/>
      <w:lang w:eastAsia="en-AU"/>
    </w:rPr>
  </w:style>
  <w:style w:type="paragraph" w:styleId="TOC5">
    <w:name w:val="toc 5"/>
    <w:basedOn w:val="Normal"/>
    <w:next w:val="Normal"/>
    <w:autoRedefine/>
    <w:uiPriority w:val="39"/>
    <w:unhideWhenUsed/>
    <w:rsid w:val="0064038F"/>
    <w:pPr>
      <w:spacing w:after="100"/>
      <w:ind w:left="880"/>
    </w:pPr>
    <w:rPr>
      <w:rFonts w:eastAsiaTheme="minorEastAsia"/>
      <w:lang w:eastAsia="en-AU"/>
    </w:rPr>
  </w:style>
  <w:style w:type="paragraph" w:styleId="TOC6">
    <w:name w:val="toc 6"/>
    <w:basedOn w:val="Normal"/>
    <w:next w:val="Normal"/>
    <w:autoRedefine/>
    <w:uiPriority w:val="39"/>
    <w:unhideWhenUsed/>
    <w:rsid w:val="0064038F"/>
    <w:pPr>
      <w:spacing w:after="100"/>
      <w:ind w:left="1100"/>
    </w:pPr>
    <w:rPr>
      <w:rFonts w:eastAsiaTheme="minorEastAsia"/>
      <w:lang w:eastAsia="en-AU"/>
    </w:rPr>
  </w:style>
  <w:style w:type="paragraph" w:styleId="TOC7">
    <w:name w:val="toc 7"/>
    <w:basedOn w:val="Normal"/>
    <w:next w:val="Normal"/>
    <w:autoRedefine/>
    <w:uiPriority w:val="39"/>
    <w:unhideWhenUsed/>
    <w:rsid w:val="0064038F"/>
    <w:pPr>
      <w:spacing w:after="100"/>
      <w:ind w:left="1320"/>
    </w:pPr>
    <w:rPr>
      <w:rFonts w:eastAsiaTheme="minorEastAsia"/>
      <w:lang w:eastAsia="en-AU"/>
    </w:rPr>
  </w:style>
  <w:style w:type="paragraph" w:styleId="TOC8">
    <w:name w:val="toc 8"/>
    <w:basedOn w:val="Normal"/>
    <w:next w:val="Normal"/>
    <w:autoRedefine/>
    <w:uiPriority w:val="39"/>
    <w:unhideWhenUsed/>
    <w:rsid w:val="0064038F"/>
    <w:pPr>
      <w:spacing w:after="100"/>
      <w:ind w:left="1540"/>
    </w:pPr>
    <w:rPr>
      <w:rFonts w:eastAsiaTheme="minorEastAsia"/>
      <w:lang w:eastAsia="en-AU"/>
    </w:rPr>
  </w:style>
  <w:style w:type="paragraph" w:styleId="TOC9">
    <w:name w:val="toc 9"/>
    <w:basedOn w:val="Normal"/>
    <w:next w:val="Normal"/>
    <w:autoRedefine/>
    <w:uiPriority w:val="39"/>
    <w:unhideWhenUsed/>
    <w:rsid w:val="0064038F"/>
    <w:pPr>
      <w:spacing w:after="100"/>
      <w:ind w:left="1760"/>
    </w:pPr>
    <w:rPr>
      <w:rFonts w:eastAsiaTheme="minorEastAsia"/>
      <w:lang w:eastAsia="en-AU"/>
    </w:rPr>
  </w:style>
  <w:style w:type="paragraph" w:styleId="Quote">
    <w:name w:val="Quote"/>
    <w:basedOn w:val="Normal"/>
    <w:next w:val="Normal"/>
    <w:link w:val="QuoteChar"/>
    <w:uiPriority w:val="29"/>
    <w:qFormat/>
    <w:rsid w:val="0067068D"/>
    <w:pPr>
      <w:spacing w:after="120" w:line="360" w:lineRule="auto"/>
    </w:pPr>
    <w:rPr>
      <w:rFonts w:ascii="Arial" w:eastAsia="Times New Roman" w:hAnsi="Arial" w:cs="Arial"/>
      <w:i/>
      <w:iCs/>
      <w:color w:val="000000" w:themeColor="text1"/>
      <w:sz w:val="24"/>
      <w:szCs w:val="24"/>
    </w:rPr>
  </w:style>
  <w:style w:type="character" w:customStyle="1" w:styleId="QuoteChar">
    <w:name w:val="Quote Char"/>
    <w:basedOn w:val="DefaultParagraphFont"/>
    <w:link w:val="Quote"/>
    <w:uiPriority w:val="29"/>
    <w:rsid w:val="0067068D"/>
    <w:rPr>
      <w:rFonts w:ascii="Arial" w:eastAsia="Times New Roman" w:hAnsi="Arial" w:cs="Arial"/>
      <w:i/>
      <w:iCs/>
      <w:color w:val="000000" w:themeColor="tex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qFormat/>
    <w:rsid w:val="006A5D96"/>
    <w:pPr>
      <w:keepNext/>
      <w:numPr>
        <w:numId w:val="1"/>
      </w:numPr>
      <w:pBdr>
        <w:top w:val="single" w:sz="12" w:space="1" w:color="auto"/>
      </w:pBdr>
      <w:spacing w:after="220" w:line="240" w:lineRule="auto"/>
      <w:outlineLvl w:val="0"/>
    </w:pPr>
    <w:rPr>
      <w:rFonts w:eastAsia="Times New Roman" w:cs="Arial"/>
      <w:b/>
      <w:bCs/>
      <w:szCs w:val="32"/>
    </w:rPr>
  </w:style>
  <w:style w:type="paragraph" w:styleId="Heading2">
    <w:name w:val="heading 2"/>
    <w:next w:val="Normal"/>
    <w:link w:val="Heading2Char"/>
    <w:qFormat/>
    <w:rsid w:val="006A5D96"/>
    <w:pPr>
      <w:keepNext/>
      <w:numPr>
        <w:ilvl w:val="1"/>
        <w:numId w:val="1"/>
      </w:numPr>
      <w:spacing w:after="220" w:line="240" w:lineRule="auto"/>
      <w:outlineLvl w:val="1"/>
    </w:pPr>
    <w:rPr>
      <w:rFonts w:eastAsia="Times New Roman" w:cs="Times New Roman"/>
      <w:bCs/>
      <w:iCs/>
      <w:szCs w:val="28"/>
    </w:rPr>
  </w:style>
  <w:style w:type="paragraph" w:styleId="Heading3">
    <w:name w:val="heading 3"/>
    <w:basedOn w:val="Normal"/>
    <w:link w:val="Heading3Char"/>
    <w:qFormat/>
    <w:rsid w:val="004F6A2E"/>
    <w:pPr>
      <w:numPr>
        <w:ilvl w:val="2"/>
        <w:numId w:val="1"/>
      </w:numPr>
      <w:spacing w:after="240" w:line="240" w:lineRule="auto"/>
      <w:outlineLvl w:val="2"/>
    </w:pPr>
    <w:rPr>
      <w:rFonts w:ascii="Arial" w:eastAsia="Times New Roman" w:hAnsi="Arial" w:cs="Arial"/>
      <w:bCs/>
      <w:sz w:val="20"/>
      <w:szCs w:val="26"/>
    </w:rPr>
  </w:style>
  <w:style w:type="paragraph" w:styleId="Heading4">
    <w:name w:val="heading 4"/>
    <w:basedOn w:val="Normal"/>
    <w:link w:val="Heading4Char"/>
    <w:qFormat/>
    <w:rsid w:val="004F6A2E"/>
    <w:pPr>
      <w:numPr>
        <w:ilvl w:val="3"/>
        <w:numId w:val="1"/>
      </w:numPr>
      <w:spacing w:after="240" w:line="240" w:lineRule="auto"/>
      <w:outlineLvl w:val="3"/>
    </w:pPr>
    <w:rPr>
      <w:rFonts w:ascii="Arial" w:eastAsia="Times New Roman" w:hAnsi="Arial" w:cs="Times New Roman"/>
      <w:bCs/>
      <w:sz w:val="20"/>
      <w:szCs w:val="28"/>
    </w:rPr>
  </w:style>
  <w:style w:type="paragraph" w:styleId="Heading5">
    <w:name w:val="heading 5"/>
    <w:basedOn w:val="Normal"/>
    <w:link w:val="Heading5Char"/>
    <w:qFormat/>
    <w:rsid w:val="004F6A2E"/>
    <w:pPr>
      <w:numPr>
        <w:ilvl w:val="4"/>
        <w:numId w:val="1"/>
      </w:numPr>
      <w:spacing w:after="240" w:line="240" w:lineRule="auto"/>
      <w:outlineLvl w:val="4"/>
    </w:pPr>
    <w:rPr>
      <w:rFonts w:ascii="Arial" w:eastAsia="Times New Roman" w:hAnsi="Arial" w:cs="Times New Roman"/>
      <w:bCs/>
      <w:iCs/>
      <w:sz w:val="20"/>
      <w:szCs w:val="26"/>
    </w:rPr>
  </w:style>
  <w:style w:type="paragraph" w:styleId="Heading6">
    <w:name w:val="heading 6"/>
    <w:basedOn w:val="Normal"/>
    <w:link w:val="Heading6Char"/>
    <w:qFormat/>
    <w:rsid w:val="004F6A2E"/>
    <w:pPr>
      <w:numPr>
        <w:ilvl w:val="5"/>
        <w:numId w:val="1"/>
      </w:numPr>
      <w:spacing w:after="240" w:line="240" w:lineRule="auto"/>
      <w:outlineLvl w:val="5"/>
    </w:pPr>
    <w:rPr>
      <w:rFonts w:ascii="Arial" w:eastAsia="Times New Roman" w:hAnsi="Arial" w:cs="Times New Roman"/>
      <w:bCs/>
      <w:sz w:val="20"/>
    </w:rPr>
  </w:style>
  <w:style w:type="paragraph" w:styleId="Heading7">
    <w:name w:val="heading 7"/>
    <w:basedOn w:val="Normal"/>
    <w:link w:val="Heading7Char"/>
    <w:qFormat/>
    <w:rsid w:val="004F6A2E"/>
    <w:pPr>
      <w:numPr>
        <w:ilvl w:val="6"/>
        <w:numId w:val="1"/>
      </w:numPr>
      <w:spacing w:after="240" w:line="240" w:lineRule="auto"/>
      <w:outlineLvl w:val="6"/>
    </w:pPr>
    <w:rPr>
      <w:rFonts w:ascii="Arial" w:eastAsia="Times New Roman" w:hAnsi="Arial" w:cs="Times New Roman"/>
      <w:sz w:val="20"/>
      <w:szCs w:val="24"/>
    </w:rPr>
  </w:style>
  <w:style w:type="paragraph" w:styleId="Heading8">
    <w:name w:val="heading 8"/>
    <w:basedOn w:val="Normal"/>
    <w:link w:val="Heading8Char"/>
    <w:qFormat/>
    <w:rsid w:val="004F6A2E"/>
    <w:pPr>
      <w:numPr>
        <w:ilvl w:val="7"/>
        <w:numId w:val="1"/>
      </w:numPr>
      <w:spacing w:after="240" w:line="240" w:lineRule="auto"/>
      <w:outlineLvl w:val="7"/>
    </w:pPr>
    <w:rPr>
      <w:rFonts w:ascii="Arial" w:eastAsia="Times New Roman" w:hAnsi="Arial" w:cs="Times New Roman"/>
      <w:iCs/>
      <w:sz w:val="20"/>
      <w:szCs w:val="24"/>
    </w:rPr>
  </w:style>
  <w:style w:type="paragraph" w:styleId="Heading9">
    <w:name w:val="heading 9"/>
    <w:basedOn w:val="Normal"/>
    <w:next w:val="Normal"/>
    <w:link w:val="Heading9Char"/>
    <w:qFormat/>
    <w:rsid w:val="004F6A2E"/>
    <w:pPr>
      <w:keepNext/>
      <w:numPr>
        <w:ilvl w:val="8"/>
        <w:numId w:val="1"/>
      </w:numPr>
      <w:spacing w:after="240" w:line="240" w:lineRule="auto"/>
      <w:outlineLvl w:val="8"/>
    </w:pPr>
    <w:rPr>
      <w:rFonts w:ascii="Arial" w:eastAsia="Times New Roman"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F6A2E"/>
    <w:pPr>
      <w:keepNext/>
      <w:spacing w:after="240" w:line="240" w:lineRule="auto"/>
    </w:pPr>
    <w:rPr>
      <w:rFonts w:ascii="Arial" w:eastAsia="Times New Roman" w:hAnsi="Arial" w:cs="Arial"/>
      <w:b/>
      <w:bCs/>
      <w:sz w:val="28"/>
      <w:szCs w:val="32"/>
    </w:rPr>
  </w:style>
  <w:style w:type="character" w:customStyle="1" w:styleId="TitleChar">
    <w:name w:val="Title Char"/>
    <w:basedOn w:val="DefaultParagraphFont"/>
    <w:link w:val="Title"/>
    <w:rsid w:val="004F6A2E"/>
    <w:rPr>
      <w:rFonts w:ascii="Arial" w:eastAsia="Times New Roman" w:hAnsi="Arial" w:cs="Arial"/>
      <w:b/>
      <w:bCs/>
      <w:sz w:val="28"/>
      <w:szCs w:val="32"/>
    </w:rPr>
  </w:style>
  <w:style w:type="paragraph" w:styleId="TOC1">
    <w:name w:val="toc 1"/>
    <w:basedOn w:val="Normal"/>
    <w:next w:val="Normal"/>
    <w:uiPriority w:val="39"/>
    <w:qFormat/>
    <w:rsid w:val="004F6A2E"/>
    <w:pPr>
      <w:tabs>
        <w:tab w:val="left" w:pos="964"/>
        <w:tab w:val="right" w:leader="dot" w:pos="9356"/>
      </w:tabs>
      <w:spacing w:before="120" w:after="120" w:line="240" w:lineRule="auto"/>
      <w:ind w:left="964" w:right="1134" w:hanging="964"/>
    </w:pPr>
    <w:rPr>
      <w:rFonts w:ascii="Arial" w:eastAsia="Times New Roman" w:hAnsi="Arial" w:cs="Times New Roman"/>
      <w:b/>
      <w:sz w:val="20"/>
      <w:szCs w:val="24"/>
    </w:rPr>
  </w:style>
  <w:style w:type="paragraph" w:styleId="TOC2">
    <w:name w:val="toc 2"/>
    <w:basedOn w:val="Normal"/>
    <w:next w:val="Normal"/>
    <w:uiPriority w:val="39"/>
    <w:qFormat/>
    <w:rsid w:val="004F6A2E"/>
    <w:pPr>
      <w:tabs>
        <w:tab w:val="left" w:pos="1928"/>
        <w:tab w:val="right" w:leader="dot" w:pos="9356"/>
      </w:tabs>
      <w:spacing w:after="0" w:line="240" w:lineRule="auto"/>
      <w:ind w:left="1928" w:right="1134" w:hanging="964"/>
    </w:pPr>
    <w:rPr>
      <w:rFonts w:ascii="Arial" w:eastAsia="Times New Roman" w:hAnsi="Arial" w:cs="Times New Roman"/>
      <w:sz w:val="20"/>
      <w:szCs w:val="24"/>
    </w:rPr>
  </w:style>
  <w:style w:type="character" w:styleId="Hyperlink">
    <w:name w:val="Hyperlink"/>
    <w:uiPriority w:val="99"/>
    <w:rsid w:val="004F6A2E"/>
    <w:rPr>
      <w:rFonts w:ascii="Arial" w:hAnsi="Arial"/>
      <w:color w:val="0000FF"/>
      <w:u w:val="single"/>
    </w:rPr>
  </w:style>
  <w:style w:type="paragraph" w:customStyle="1" w:styleId="TOCHeader">
    <w:name w:val="TOCHeader"/>
    <w:basedOn w:val="Normal"/>
    <w:rsid w:val="004F6A2E"/>
    <w:pPr>
      <w:keepNext/>
      <w:spacing w:after="240" w:line="240" w:lineRule="auto"/>
    </w:pPr>
    <w:rPr>
      <w:rFonts w:ascii="Arial" w:eastAsia="Times New Roman" w:hAnsi="Arial" w:cs="Times New Roman"/>
      <w:b/>
      <w:sz w:val="24"/>
      <w:szCs w:val="24"/>
    </w:rPr>
  </w:style>
  <w:style w:type="character" w:customStyle="1" w:styleId="Heading1Char">
    <w:name w:val="Heading 1 Char"/>
    <w:basedOn w:val="DefaultParagraphFont"/>
    <w:link w:val="Heading1"/>
    <w:rsid w:val="006A5D96"/>
    <w:rPr>
      <w:rFonts w:eastAsia="Times New Roman" w:cs="Arial"/>
      <w:b/>
      <w:bCs/>
      <w:szCs w:val="32"/>
    </w:rPr>
  </w:style>
  <w:style w:type="character" w:customStyle="1" w:styleId="Heading2Char">
    <w:name w:val="Heading 2 Char"/>
    <w:basedOn w:val="DefaultParagraphFont"/>
    <w:link w:val="Heading2"/>
    <w:rsid w:val="006A5D96"/>
    <w:rPr>
      <w:rFonts w:eastAsia="Times New Roman" w:cs="Times New Roman"/>
      <w:bCs/>
      <w:iCs/>
      <w:szCs w:val="28"/>
    </w:rPr>
  </w:style>
  <w:style w:type="character" w:customStyle="1" w:styleId="Heading3Char">
    <w:name w:val="Heading 3 Char"/>
    <w:basedOn w:val="DefaultParagraphFont"/>
    <w:link w:val="Heading3"/>
    <w:rsid w:val="004F6A2E"/>
    <w:rPr>
      <w:rFonts w:ascii="Arial" w:eastAsia="Times New Roman" w:hAnsi="Arial" w:cs="Arial"/>
      <w:bCs/>
      <w:sz w:val="20"/>
      <w:szCs w:val="26"/>
    </w:rPr>
  </w:style>
  <w:style w:type="character" w:customStyle="1" w:styleId="Heading4Char">
    <w:name w:val="Heading 4 Char"/>
    <w:basedOn w:val="DefaultParagraphFont"/>
    <w:link w:val="Heading4"/>
    <w:rsid w:val="004F6A2E"/>
    <w:rPr>
      <w:rFonts w:ascii="Arial" w:eastAsia="Times New Roman" w:hAnsi="Arial" w:cs="Times New Roman"/>
      <w:bCs/>
      <w:sz w:val="20"/>
      <w:szCs w:val="28"/>
    </w:rPr>
  </w:style>
  <w:style w:type="character" w:customStyle="1" w:styleId="Heading5Char">
    <w:name w:val="Heading 5 Char"/>
    <w:basedOn w:val="DefaultParagraphFont"/>
    <w:link w:val="Heading5"/>
    <w:rsid w:val="004F6A2E"/>
    <w:rPr>
      <w:rFonts w:ascii="Arial" w:eastAsia="Times New Roman" w:hAnsi="Arial" w:cs="Times New Roman"/>
      <w:bCs/>
      <w:iCs/>
      <w:sz w:val="20"/>
      <w:szCs w:val="26"/>
    </w:rPr>
  </w:style>
  <w:style w:type="character" w:customStyle="1" w:styleId="Heading6Char">
    <w:name w:val="Heading 6 Char"/>
    <w:basedOn w:val="DefaultParagraphFont"/>
    <w:link w:val="Heading6"/>
    <w:rsid w:val="004F6A2E"/>
    <w:rPr>
      <w:rFonts w:ascii="Arial" w:eastAsia="Times New Roman" w:hAnsi="Arial" w:cs="Times New Roman"/>
      <w:bCs/>
      <w:sz w:val="20"/>
    </w:rPr>
  </w:style>
  <w:style w:type="character" w:customStyle="1" w:styleId="Heading7Char">
    <w:name w:val="Heading 7 Char"/>
    <w:basedOn w:val="DefaultParagraphFont"/>
    <w:link w:val="Heading7"/>
    <w:rsid w:val="004F6A2E"/>
    <w:rPr>
      <w:rFonts w:ascii="Arial" w:eastAsia="Times New Roman" w:hAnsi="Arial" w:cs="Times New Roman"/>
      <w:sz w:val="20"/>
      <w:szCs w:val="24"/>
    </w:rPr>
  </w:style>
  <w:style w:type="character" w:customStyle="1" w:styleId="Heading8Char">
    <w:name w:val="Heading 8 Char"/>
    <w:basedOn w:val="DefaultParagraphFont"/>
    <w:link w:val="Heading8"/>
    <w:rsid w:val="004F6A2E"/>
    <w:rPr>
      <w:rFonts w:ascii="Arial" w:eastAsia="Times New Roman" w:hAnsi="Arial" w:cs="Times New Roman"/>
      <w:iCs/>
      <w:sz w:val="20"/>
      <w:szCs w:val="24"/>
    </w:rPr>
  </w:style>
  <w:style w:type="character" w:customStyle="1" w:styleId="Heading9Char">
    <w:name w:val="Heading 9 Char"/>
    <w:basedOn w:val="DefaultParagraphFont"/>
    <w:link w:val="Heading9"/>
    <w:rsid w:val="004F6A2E"/>
    <w:rPr>
      <w:rFonts w:ascii="Arial" w:eastAsia="Times New Roman" w:hAnsi="Arial" w:cs="Arial"/>
      <w:b/>
      <w:sz w:val="24"/>
    </w:rPr>
  </w:style>
  <w:style w:type="numbering" w:customStyle="1" w:styleId="Headings">
    <w:name w:val="Headings"/>
    <w:rsid w:val="004F6A2E"/>
    <w:pPr>
      <w:numPr>
        <w:numId w:val="2"/>
      </w:numPr>
    </w:pPr>
  </w:style>
  <w:style w:type="paragraph" w:customStyle="1" w:styleId="IndentParaLevel1">
    <w:name w:val="IndentParaLevel1"/>
    <w:basedOn w:val="Normal"/>
    <w:rsid w:val="004F6A2E"/>
    <w:pPr>
      <w:spacing w:after="240" w:line="240" w:lineRule="auto"/>
      <w:ind w:left="964"/>
    </w:pPr>
    <w:rPr>
      <w:rFonts w:ascii="Arial" w:eastAsia="Times New Roman" w:hAnsi="Arial" w:cs="Times New Roman"/>
      <w:sz w:val="20"/>
      <w:szCs w:val="24"/>
    </w:rPr>
  </w:style>
  <w:style w:type="paragraph" w:customStyle="1" w:styleId="CUNumber1">
    <w:name w:val="CU_Number1"/>
    <w:basedOn w:val="Normal"/>
    <w:rsid w:val="004F6A2E"/>
    <w:pPr>
      <w:numPr>
        <w:numId w:val="5"/>
      </w:numPr>
      <w:tabs>
        <w:tab w:val="clear" w:pos="964"/>
        <w:tab w:val="num" w:pos="1928"/>
      </w:tabs>
      <w:spacing w:after="240" w:line="240" w:lineRule="auto"/>
      <w:ind w:left="1928" w:hanging="1928"/>
      <w:outlineLvl w:val="0"/>
    </w:pPr>
    <w:rPr>
      <w:rFonts w:ascii="Arial" w:eastAsia="Times New Roman" w:hAnsi="Arial" w:cs="Times New Roman"/>
      <w:sz w:val="20"/>
      <w:szCs w:val="24"/>
    </w:rPr>
  </w:style>
  <w:style w:type="paragraph" w:customStyle="1" w:styleId="CUNumber2">
    <w:name w:val="CU_Number2"/>
    <w:basedOn w:val="Normal"/>
    <w:rsid w:val="004F6A2E"/>
    <w:pPr>
      <w:numPr>
        <w:ilvl w:val="1"/>
        <w:numId w:val="5"/>
      </w:numPr>
      <w:spacing w:after="240" w:line="240" w:lineRule="auto"/>
      <w:outlineLvl w:val="1"/>
    </w:pPr>
    <w:rPr>
      <w:rFonts w:ascii="Arial" w:eastAsia="Times New Roman" w:hAnsi="Arial" w:cs="Times New Roman"/>
      <w:sz w:val="20"/>
      <w:szCs w:val="24"/>
    </w:rPr>
  </w:style>
  <w:style w:type="paragraph" w:customStyle="1" w:styleId="CUNumber3">
    <w:name w:val="CU_Number3"/>
    <w:basedOn w:val="Normal"/>
    <w:rsid w:val="004F6A2E"/>
    <w:pPr>
      <w:numPr>
        <w:ilvl w:val="2"/>
        <w:numId w:val="5"/>
      </w:numPr>
      <w:spacing w:after="240" w:line="240" w:lineRule="auto"/>
      <w:outlineLvl w:val="2"/>
    </w:pPr>
    <w:rPr>
      <w:rFonts w:ascii="Arial" w:eastAsia="Times New Roman" w:hAnsi="Arial" w:cs="Times New Roman"/>
      <w:sz w:val="20"/>
      <w:szCs w:val="24"/>
    </w:rPr>
  </w:style>
  <w:style w:type="paragraph" w:customStyle="1" w:styleId="CUNumber4">
    <w:name w:val="CU_Number4"/>
    <w:basedOn w:val="Normal"/>
    <w:rsid w:val="004F6A2E"/>
    <w:pPr>
      <w:numPr>
        <w:ilvl w:val="3"/>
        <w:numId w:val="5"/>
      </w:numPr>
      <w:spacing w:after="240" w:line="240" w:lineRule="auto"/>
      <w:outlineLvl w:val="3"/>
    </w:pPr>
    <w:rPr>
      <w:rFonts w:ascii="Arial" w:eastAsia="Times New Roman" w:hAnsi="Arial" w:cs="Times New Roman"/>
      <w:sz w:val="20"/>
      <w:szCs w:val="24"/>
    </w:rPr>
  </w:style>
  <w:style w:type="paragraph" w:customStyle="1" w:styleId="CUNumber5">
    <w:name w:val="CU_Number5"/>
    <w:basedOn w:val="Normal"/>
    <w:rsid w:val="004F6A2E"/>
    <w:pPr>
      <w:numPr>
        <w:ilvl w:val="4"/>
        <w:numId w:val="5"/>
      </w:numPr>
      <w:spacing w:after="240" w:line="240" w:lineRule="auto"/>
      <w:ind w:left="3856"/>
      <w:outlineLvl w:val="4"/>
    </w:pPr>
    <w:rPr>
      <w:rFonts w:ascii="Arial" w:eastAsia="Times New Roman" w:hAnsi="Arial" w:cs="Times New Roman"/>
      <w:sz w:val="20"/>
      <w:szCs w:val="24"/>
    </w:rPr>
  </w:style>
  <w:style w:type="paragraph" w:customStyle="1" w:styleId="CUNumber6">
    <w:name w:val="CU_Number6"/>
    <w:basedOn w:val="Normal"/>
    <w:rsid w:val="004F6A2E"/>
    <w:pPr>
      <w:numPr>
        <w:ilvl w:val="5"/>
        <w:numId w:val="5"/>
      </w:numPr>
      <w:spacing w:after="120" w:line="240" w:lineRule="auto"/>
      <w:ind w:left="4820"/>
      <w:outlineLvl w:val="5"/>
    </w:pPr>
    <w:rPr>
      <w:rFonts w:ascii="Arial" w:eastAsia="Times New Roman" w:hAnsi="Arial" w:cs="Times New Roman"/>
      <w:sz w:val="20"/>
      <w:szCs w:val="24"/>
    </w:rPr>
  </w:style>
  <w:style w:type="paragraph" w:customStyle="1" w:styleId="CUNumber7">
    <w:name w:val="CU_Number7"/>
    <w:basedOn w:val="Normal"/>
    <w:rsid w:val="004F6A2E"/>
    <w:pPr>
      <w:numPr>
        <w:ilvl w:val="6"/>
        <w:numId w:val="5"/>
      </w:numPr>
      <w:spacing w:after="240" w:line="240" w:lineRule="auto"/>
      <w:ind w:left="5784"/>
      <w:outlineLvl w:val="6"/>
    </w:pPr>
    <w:rPr>
      <w:rFonts w:ascii="Arial" w:eastAsia="Times New Roman" w:hAnsi="Arial" w:cs="Times New Roman"/>
      <w:sz w:val="20"/>
      <w:szCs w:val="24"/>
    </w:rPr>
  </w:style>
  <w:style w:type="paragraph" w:customStyle="1" w:styleId="CUNumber8">
    <w:name w:val="CU_Number8"/>
    <w:basedOn w:val="Normal"/>
    <w:rsid w:val="004F6A2E"/>
    <w:pPr>
      <w:numPr>
        <w:ilvl w:val="7"/>
        <w:numId w:val="5"/>
      </w:numPr>
      <w:spacing w:after="240" w:line="240" w:lineRule="auto"/>
      <w:ind w:left="6747" w:hanging="964"/>
      <w:outlineLvl w:val="7"/>
    </w:pPr>
    <w:rPr>
      <w:rFonts w:ascii="Arial" w:eastAsia="Times New Roman" w:hAnsi="Arial" w:cs="Times New Roman"/>
      <w:sz w:val="20"/>
      <w:szCs w:val="24"/>
    </w:rPr>
  </w:style>
  <w:style w:type="numbering" w:customStyle="1" w:styleId="CUNumber">
    <w:name w:val="CU_Number"/>
    <w:uiPriority w:val="99"/>
    <w:rsid w:val="004F6A2E"/>
    <w:pPr>
      <w:numPr>
        <w:numId w:val="4"/>
      </w:numPr>
    </w:pPr>
  </w:style>
  <w:style w:type="numbering" w:customStyle="1" w:styleId="Schedules1">
    <w:name w:val="Schedules1"/>
    <w:rsid w:val="004F6A2E"/>
    <w:pPr>
      <w:numPr>
        <w:numId w:val="3"/>
      </w:numPr>
    </w:pPr>
  </w:style>
  <w:style w:type="paragraph" w:customStyle="1" w:styleId="Schedule2">
    <w:name w:val="Schedule_2"/>
    <w:next w:val="IndentParaLevel1"/>
    <w:rsid w:val="004F6A2E"/>
    <w:pPr>
      <w:keepNext/>
      <w:numPr>
        <w:ilvl w:val="2"/>
        <w:numId w:val="9"/>
      </w:numPr>
      <w:spacing w:after="220" w:line="240" w:lineRule="auto"/>
      <w:outlineLvl w:val="1"/>
    </w:pPr>
    <w:rPr>
      <w:rFonts w:ascii="Arial" w:eastAsia="Times New Roman" w:hAnsi="Arial" w:cs="Times New Roman"/>
      <w:b/>
      <w:sz w:val="24"/>
      <w:szCs w:val="24"/>
    </w:rPr>
  </w:style>
  <w:style w:type="paragraph" w:customStyle="1" w:styleId="Schedule3">
    <w:name w:val="Schedule_3"/>
    <w:rsid w:val="004F6A2E"/>
    <w:pPr>
      <w:numPr>
        <w:ilvl w:val="3"/>
        <w:numId w:val="9"/>
      </w:numPr>
      <w:spacing w:after="240" w:line="240" w:lineRule="auto"/>
      <w:outlineLvl w:val="2"/>
    </w:pPr>
    <w:rPr>
      <w:rFonts w:ascii="Arial" w:eastAsia="Times New Roman" w:hAnsi="Arial" w:cs="Times New Roman"/>
      <w:sz w:val="20"/>
      <w:szCs w:val="24"/>
    </w:rPr>
  </w:style>
  <w:style w:type="paragraph" w:customStyle="1" w:styleId="Schedule4">
    <w:name w:val="Schedule_4"/>
    <w:rsid w:val="004F6A2E"/>
    <w:pPr>
      <w:numPr>
        <w:ilvl w:val="4"/>
        <w:numId w:val="9"/>
      </w:numPr>
      <w:spacing w:after="240" w:line="240" w:lineRule="auto"/>
      <w:outlineLvl w:val="3"/>
    </w:pPr>
    <w:rPr>
      <w:rFonts w:ascii="Arial" w:eastAsia="Times New Roman" w:hAnsi="Arial" w:cs="Times New Roman"/>
      <w:sz w:val="20"/>
      <w:szCs w:val="24"/>
    </w:rPr>
  </w:style>
  <w:style w:type="paragraph" w:customStyle="1" w:styleId="Schedule5">
    <w:name w:val="Schedule_5"/>
    <w:rsid w:val="004F6A2E"/>
    <w:pPr>
      <w:numPr>
        <w:ilvl w:val="5"/>
        <w:numId w:val="9"/>
      </w:numPr>
      <w:spacing w:after="240" w:line="240" w:lineRule="auto"/>
      <w:outlineLvl w:val="5"/>
    </w:pPr>
    <w:rPr>
      <w:rFonts w:ascii="Arial" w:eastAsia="Times New Roman" w:hAnsi="Arial" w:cs="Times New Roman"/>
      <w:sz w:val="20"/>
      <w:szCs w:val="24"/>
    </w:rPr>
  </w:style>
  <w:style w:type="paragraph" w:customStyle="1" w:styleId="Schedule1">
    <w:name w:val="Schedule_1"/>
    <w:next w:val="IndentParaLevel1"/>
    <w:rsid w:val="004F6A2E"/>
    <w:pPr>
      <w:keepNext/>
      <w:numPr>
        <w:ilvl w:val="1"/>
        <w:numId w:val="9"/>
      </w:numPr>
      <w:pBdr>
        <w:top w:val="single" w:sz="12" w:space="1" w:color="auto"/>
      </w:pBdr>
      <w:spacing w:after="220" w:line="240" w:lineRule="auto"/>
      <w:outlineLvl w:val="0"/>
    </w:pPr>
    <w:rPr>
      <w:rFonts w:ascii="Arial" w:eastAsia="Times New Roman" w:hAnsi="Arial" w:cs="Times New Roman"/>
      <w:b/>
      <w:sz w:val="28"/>
      <w:szCs w:val="24"/>
    </w:rPr>
  </w:style>
  <w:style w:type="paragraph" w:customStyle="1" w:styleId="Schedule6">
    <w:name w:val="Schedule_6"/>
    <w:rsid w:val="004F6A2E"/>
    <w:pPr>
      <w:numPr>
        <w:ilvl w:val="6"/>
        <w:numId w:val="9"/>
      </w:numPr>
      <w:spacing w:after="240" w:line="240" w:lineRule="auto"/>
      <w:outlineLvl w:val="6"/>
    </w:pPr>
    <w:rPr>
      <w:rFonts w:ascii="Arial" w:eastAsia="Times New Roman" w:hAnsi="Arial" w:cs="Times New Roman"/>
      <w:sz w:val="20"/>
      <w:szCs w:val="24"/>
    </w:rPr>
  </w:style>
  <w:style w:type="paragraph" w:customStyle="1" w:styleId="Schedule7">
    <w:name w:val="Schedule_7"/>
    <w:rsid w:val="004F6A2E"/>
    <w:pPr>
      <w:numPr>
        <w:ilvl w:val="7"/>
        <w:numId w:val="9"/>
      </w:numPr>
      <w:spacing w:after="240" w:line="240" w:lineRule="auto"/>
      <w:ind w:left="5784" w:hanging="964"/>
      <w:outlineLvl w:val="7"/>
    </w:pPr>
    <w:rPr>
      <w:rFonts w:ascii="Arial" w:eastAsia="Times New Roman" w:hAnsi="Arial" w:cs="Times New Roman"/>
      <w:sz w:val="20"/>
      <w:szCs w:val="24"/>
    </w:rPr>
  </w:style>
  <w:style w:type="paragraph" w:customStyle="1" w:styleId="Schedule8">
    <w:name w:val="Schedule_8"/>
    <w:rsid w:val="004F6A2E"/>
    <w:pPr>
      <w:numPr>
        <w:ilvl w:val="8"/>
        <w:numId w:val="9"/>
      </w:numPr>
      <w:spacing w:after="240" w:line="240" w:lineRule="auto"/>
      <w:outlineLvl w:val="8"/>
    </w:pPr>
    <w:rPr>
      <w:rFonts w:ascii="Arial" w:eastAsia="Times New Roman" w:hAnsi="Arial" w:cs="Times New Roman"/>
      <w:sz w:val="20"/>
      <w:szCs w:val="24"/>
    </w:rPr>
  </w:style>
  <w:style w:type="paragraph" w:customStyle="1" w:styleId="ScheduleHeading">
    <w:name w:val="Schedule Heading"/>
    <w:next w:val="Normal"/>
    <w:rsid w:val="004F6A2E"/>
    <w:pPr>
      <w:pageBreakBefore/>
      <w:numPr>
        <w:numId w:val="9"/>
      </w:numPr>
      <w:spacing w:after="480" w:line="240" w:lineRule="auto"/>
      <w:outlineLvl w:val="0"/>
    </w:pPr>
    <w:rPr>
      <w:rFonts w:ascii="Arial" w:eastAsia="Times New Roman" w:hAnsi="Arial" w:cs="Times New Roman"/>
      <w:b/>
      <w:sz w:val="24"/>
      <w:szCs w:val="24"/>
    </w:rPr>
  </w:style>
  <w:style w:type="paragraph" w:customStyle="1" w:styleId="ItemNumbering">
    <w:name w:val="Item Numbering"/>
    <w:basedOn w:val="Normal"/>
    <w:next w:val="Normal"/>
    <w:rsid w:val="004F6A2E"/>
    <w:pPr>
      <w:keepNext/>
      <w:numPr>
        <w:numId w:val="7"/>
      </w:numPr>
      <w:spacing w:after="240" w:line="240" w:lineRule="auto"/>
    </w:pPr>
    <w:rPr>
      <w:rFonts w:ascii="Arial" w:eastAsia="Times New Roman" w:hAnsi="Arial" w:cs="Times New Roman"/>
      <w:b/>
      <w:sz w:val="20"/>
      <w:szCs w:val="24"/>
      <w:lang w:val="en-US"/>
    </w:rPr>
  </w:style>
  <w:style w:type="numbering" w:customStyle="1" w:styleId="Schedules">
    <w:name w:val="Schedules"/>
    <w:rsid w:val="004F6A2E"/>
    <w:pPr>
      <w:numPr>
        <w:numId w:val="8"/>
      </w:numPr>
    </w:pPr>
  </w:style>
  <w:style w:type="paragraph" w:styleId="Subtitle">
    <w:name w:val="Subtitle"/>
    <w:basedOn w:val="Normal"/>
    <w:link w:val="SubtitleChar"/>
    <w:qFormat/>
    <w:rsid w:val="004F6A2E"/>
    <w:pPr>
      <w:keepNext/>
      <w:spacing w:after="240" w:line="240" w:lineRule="auto"/>
    </w:pPr>
    <w:rPr>
      <w:rFonts w:ascii="Arial" w:eastAsia="Times New Roman" w:hAnsi="Arial" w:cs="Arial"/>
      <w:b/>
      <w:sz w:val="24"/>
      <w:szCs w:val="24"/>
    </w:rPr>
  </w:style>
  <w:style w:type="character" w:customStyle="1" w:styleId="SubtitleChar">
    <w:name w:val="Subtitle Char"/>
    <w:basedOn w:val="DefaultParagraphFont"/>
    <w:link w:val="Subtitle"/>
    <w:rsid w:val="004F6A2E"/>
    <w:rPr>
      <w:rFonts w:ascii="Arial" w:eastAsia="Times New Roman" w:hAnsi="Arial" w:cs="Arial"/>
      <w:b/>
      <w:sz w:val="24"/>
      <w:szCs w:val="24"/>
    </w:rPr>
  </w:style>
  <w:style w:type="paragraph" w:customStyle="1" w:styleId="Background">
    <w:name w:val="Background"/>
    <w:basedOn w:val="Normal"/>
    <w:rsid w:val="004F6A2E"/>
    <w:pPr>
      <w:numPr>
        <w:numId w:val="12"/>
      </w:numPr>
      <w:spacing w:after="240" w:line="240" w:lineRule="auto"/>
    </w:pPr>
    <w:rPr>
      <w:rFonts w:ascii="Arial" w:eastAsia="Times New Roman" w:hAnsi="Arial" w:cs="Times New Roman"/>
      <w:sz w:val="20"/>
      <w:szCs w:val="24"/>
    </w:rPr>
  </w:style>
  <w:style w:type="paragraph" w:customStyle="1" w:styleId="ParagraphNumbered">
    <w:name w:val="Paragraph Numbered"/>
    <w:basedOn w:val="Normal"/>
    <w:link w:val="ParagraphNumberedChar"/>
    <w:qFormat/>
    <w:rsid w:val="004F6A2E"/>
    <w:pPr>
      <w:widowControl w:val="0"/>
      <w:spacing w:after="120" w:line="360" w:lineRule="auto"/>
      <w:ind w:left="720" w:hanging="720"/>
    </w:pPr>
    <w:rPr>
      <w:rFonts w:ascii="Arial" w:eastAsia="Times New Roman" w:hAnsi="Arial" w:cs="Arial"/>
      <w:szCs w:val="20"/>
    </w:rPr>
  </w:style>
  <w:style w:type="character" w:customStyle="1" w:styleId="ParagraphNumberedChar">
    <w:name w:val="Paragraph Numbered Char"/>
    <w:basedOn w:val="DefaultParagraphFont"/>
    <w:link w:val="ParagraphNumbered"/>
    <w:rsid w:val="004F6A2E"/>
    <w:rPr>
      <w:rFonts w:ascii="Arial" w:eastAsia="Times New Roman" w:hAnsi="Arial" w:cs="Arial"/>
      <w:szCs w:val="20"/>
    </w:rPr>
  </w:style>
  <w:style w:type="character" w:customStyle="1" w:styleId="TableTextChar">
    <w:name w:val="TableText Char"/>
    <w:link w:val="TableText"/>
    <w:rsid w:val="004F6A2E"/>
    <w:rPr>
      <w:rFonts w:ascii="Arial" w:hAnsi="Arial"/>
      <w:szCs w:val="24"/>
    </w:rPr>
  </w:style>
  <w:style w:type="paragraph" w:customStyle="1" w:styleId="TableText">
    <w:name w:val="TableText"/>
    <w:basedOn w:val="Normal"/>
    <w:link w:val="TableTextChar"/>
    <w:rsid w:val="004F6A2E"/>
    <w:pPr>
      <w:spacing w:after="0" w:line="240" w:lineRule="auto"/>
    </w:pPr>
    <w:rPr>
      <w:rFonts w:ascii="Arial" w:hAnsi="Arial"/>
      <w:szCs w:val="24"/>
    </w:rPr>
  </w:style>
  <w:style w:type="paragraph" w:styleId="Header">
    <w:name w:val="header"/>
    <w:basedOn w:val="Normal"/>
    <w:link w:val="HeaderChar"/>
    <w:uiPriority w:val="99"/>
    <w:unhideWhenUsed/>
    <w:rsid w:val="000A42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297"/>
  </w:style>
  <w:style w:type="paragraph" w:styleId="Footer">
    <w:name w:val="footer"/>
    <w:basedOn w:val="Normal"/>
    <w:link w:val="FooterChar"/>
    <w:uiPriority w:val="99"/>
    <w:unhideWhenUsed/>
    <w:rsid w:val="000A42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297"/>
  </w:style>
  <w:style w:type="paragraph" w:styleId="BalloonText">
    <w:name w:val="Balloon Text"/>
    <w:basedOn w:val="Normal"/>
    <w:link w:val="BalloonTextChar"/>
    <w:uiPriority w:val="99"/>
    <w:semiHidden/>
    <w:unhideWhenUsed/>
    <w:rsid w:val="004029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996"/>
    <w:rPr>
      <w:rFonts w:ascii="Tahoma" w:hAnsi="Tahoma" w:cs="Tahoma"/>
      <w:sz w:val="16"/>
      <w:szCs w:val="16"/>
    </w:rPr>
  </w:style>
  <w:style w:type="character" w:styleId="CommentReference">
    <w:name w:val="annotation reference"/>
    <w:basedOn w:val="DefaultParagraphFont"/>
    <w:uiPriority w:val="99"/>
    <w:unhideWhenUsed/>
    <w:rsid w:val="00F12DE8"/>
    <w:rPr>
      <w:sz w:val="16"/>
      <w:szCs w:val="16"/>
    </w:rPr>
  </w:style>
  <w:style w:type="paragraph" w:styleId="CommentText">
    <w:name w:val="annotation text"/>
    <w:basedOn w:val="Normal"/>
    <w:link w:val="CommentTextChar"/>
    <w:uiPriority w:val="99"/>
    <w:unhideWhenUsed/>
    <w:rsid w:val="00F12DE8"/>
    <w:pPr>
      <w:spacing w:line="240" w:lineRule="auto"/>
    </w:pPr>
    <w:rPr>
      <w:sz w:val="20"/>
      <w:szCs w:val="20"/>
    </w:rPr>
  </w:style>
  <w:style w:type="character" w:customStyle="1" w:styleId="CommentTextChar">
    <w:name w:val="Comment Text Char"/>
    <w:basedOn w:val="DefaultParagraphFont"/>
    <w:link w:val="CommentText"/>
    <w:uiPriority w:val="99"/>
    <w:rsid w:val="00F12DE8"/>
    <w:rPr>
      <w:sz w:val="20"/>
      <w:szCs w:val="20"/>
    </w:rPr>
  </w:style>
  <w:style w:type="paragraph" w:styleId="CommentSubject">
    <w:name w:val="annotation subject"/>
    <w:basedOn w:val="CommentText"/>
    <w:next w:val="CommentText"/>
    <w:link w:val="CommentSubjectChar"/>
    <w:uiPriority w:val="99"/>
    <w:semiHidden/>
    <w:unhideWhenUsed/>
    <w:rsid w:val="00F12DE8"/>
    <w:rPr>
      <w:b/>
      <w:bCs/>
    </w:rPr>
  </w:style>
  <w:style w:type="character" w:customStyle="1" w:styleId="CommentSubjectChar">
    <w:name w:val="Comment Subject Char"/>
    <w:basedOn w:val="CommentTextChar"/>
    <w:link w:val="CommentSubject"/>
    <w:uiPriority w:val="99"/>
    <w:semiHidden/>
    <w:rsid w:val="00F12DE8"/>
    <w:rPr>
      <w:b/>
      <w:bCs/>
      <w:sz w:val="20"/>
      <w:szCs w:val="20"/>
    </w:rPr>
  </w:style>
  <w:style w:type="character" w:styleId="PlaceholderText">
    <w:name w:val="Placeholder Text"/>
    <w:basedOn w:val="DefaultParagraphFont"/>
    <w:uiPriority w:val="99"/>
    <w:semiHidden/>
    <w:rsid w:val="009D1F82"/>
    <w:rPr>
      <w:color w:val="808080"/>
    </w:rPr>
  </w:style>
  <w:style w:type="paragraph" w:customStyle="1" w:styleId="Bullet">
    <w:name w:val="Bullet"/>
    <w:basedOn w:val="Normal"/>
    <w:autoRedefine/>
    <w:qFormat/>
    <w:rsid w:val="00FF0366"/>
    <w:pPr>
      <w:numPr>
        <w:numId w:val="24"/>
      </w:numPr>
      <w:spacing w:after="28" w:line="320" w:lineRule="exact"/>
    </w:pPr>
    <w:rPr>
      <w:rFonts w:ascii="Arial" w:hAnsi="Arial" w:cs="Arial"/>
    </w:rPr>
  </w:style>
  <w:style w:type="paragraph" w:styleId="ListParagraph">
    <w:name w:val="List Paragraph"/>
    <w:basedOn w:val="Normal"/>
    <w:uiPriority w:val="34"/>
    <w:qFormat/>
    <w:rsid w:val="00FF0366"/>
    <w:pPr>
      <w:spacing w:after="120" w:line="360" w:lineRule="auto"/>
    </w:pPr>
    <w:rPr>
      <w:rFonts w:ascii="Arial" w:eastAsia="Times New Roman" w:hAnsi="Arial" w:cs="Times New Roman"/>
      <w:szCs w:val="24"/>
      <w:lang w:eastAsia="en-AU"/>
    </w:rPr>
  </w:style>
  <w:style w:type="paragraph" w:styleId="TOC3">
    <w:name w:val="toc 3"/>
    <w:basedOn w:val="Normal"/>
    <w:next w:val="Normal"/>
    <w:autoRedefine/>
    <w:uiPriority w:val="39"/>
    <w:unhideWhenUsed/>
    <w:rsid w:val="0064038F"/>
    <w:pPr>
      <w:spacing w:after="100"/>
      <w:ind w:left="440"/>
    </w:pPr>
    <w:rPr>
      <w:rFonts w:eastAsiaTheme="minorEastAsia"/>
      <w:lang w:eastAsia="en-AU"/>
    </w:rPr>
  </w:style>
  <w:style w:type="paragraph" w:styleId="TOC4">
    <w:name w:val="toc 4"/>
    <w:basedOn w:val="Normal"/>
    <w:next w:val="Normal"/>
    <w:autoRedefine/>
    <w:uiPriority w:val="39"/>
    <w:unhideWhenUsed/>
    <w:rsid w:val="0064038F"/>
    <w:pPr>
      <w:spacing w:after="100"/>
      <w:ind w:left="660"/>
    </w:pPr>
    <w:rPr>
      <w:rFonts w:eastAsiaTheme="minorEastAsia"/>
      <w:lang w:eastAsia="en-AU"/>
    </w:rPr>
  </w:style>
  <w:style w:type="paragraph" w:styleId="TOC5">
    <w:name w:val="toc 5"/>
    <w:basedOn w:val="Normal"/>
    <w:next w:val="Normal"/>
    <w:autoRedefine/>
    <w:uiPriority w:val="39"/>
    <w:unhideWhenUsed/>
    <w:rsid w:val="0064038F"/>
    <w:pPr>
      <w:spacing w:after="100"/>
      <w:ind w:left="880"/>
    </w:pPr>
    <w:rPr>
      <w:rFonts w:eastAsiaTheme="minorEastAsia"/>
      <w:lang w:eastAsia="en-AU"/>
    </w:rPr>
  </w:style>
  <w:style w:type="paragraph" w:styleId="TOC6">
    <w:name w:val="toc 6"/>
    <w:basedOn w:val="Normal"/>
    <w:next w:val="Normal"/>
    <w:autoRedefine/>
    <w:uiPriority w:val="39"/>
    <w:unhideWhenUsed/>
    <w:rsid w:val="0064038F"/>
    <w:pPr>
      <w:spacing w:after="100"/>
      <w:ind w:left="1100"/>
    </w:pPr>
    <w:rPr>
      <w:rFonts w:eastAsiaTheme="minorEastAsia"/>
      <w:lang w:eastAsia="en-AU"/>
    </w:rPr>
  </w:style>
  <w:style w:type="paragraph" w:styleId="TOC7">
    <w:name w:val="toc 7"/>
    <w:basedOn w:val="Normal"/>
    <w:next w:val="Normal"/>
    <w:autoRedefine/>
    <w:uiPriority w:val="39"/>
    <w:unhideWhenUsed/>
    <w:rsid w:val="0064038F"/>
    <w:pPr>
      <w:spacing w:after="100"/>
      <w:ind w:left="1320"/>
    </w:pPr>
    <w:rPr>
      <w:rFonts w:eastAsiaTheme="minorEastAsia"/>
      <w:lang w:eastAsia="en-AU"/>
    </w:rPr>
  </w:style>
  <w:style w:type="paragraph" w:styleId="TOC8">
    <w:name w:val="toc 8"/>
    <w:basedOn w:val="Normal"/>
    <w:next w:val="Normal"/>
    <w:autoRedefine/>
    <w:uiPriority w:val="39"/>
    <w:unhideWhenUsed/>
    <w:rsid w:val="0064038F"/>
    <w:pPr>
      <w:spacing w:after="100"/>
      <w:ind w:left="1540"/>
    </w:pPr>
    <w:rPr>
      <w:rFonts w:eastAsiaTheme="minorEastAsia"/>
      <w:lang w:eastAsia="en-AU"/>
    </w:rPr>
  </w:style>
  <w:style w:type="paragraph" w:styleId="TOC9">
    <w:name w:val="toc 9"/>
    <w:basedOn w:val="Normal"/>
    <w:next w:val="Normal"/>
    <w:autoRedefine/>
    <w:uiPriority w:val="39"/>
    <w:unhideWhenUsed/>
    <w:rsid w:val="0064038F"/>
    <w:pPr>
      <w:spacing w:after="100"/>
      <w:ind w:left="1760"/>
    </w:pPr>
    <w:rPr>
      <w:rFonts w:eastAsiaTheme="minorEastAsia"/>
      <w:lang w:eastAsia="en-AU"/>
    </w:rPr>
  </w:style>
  <w:style w:type="paragraph" w:styleId="Quote">
    <w:name w:val="Quote"/>
    <w:basedOn w:val="Normal"/>
    <w:next w:val="Normal"/>
    <w:link w:val="QuoteChar"/>
    <w:uiPriority w:val="29"/>
    <w:qFormat/>
    <w:rsid w:val="0067068D"/>
    <w:pPr>
      <w:spacing w:after="120" w:line="360" w:lineRule="auto"/>
    </w:pPr>
    <w:rPr>
      <w:rFonts w:ascii="Arial" w:eastAsia="Times New Roman" w:hAnsi="Arial" w:cs="Arial"/>
      <w:i/>
      <w:iCs/>
      <w:color w:val="000000" w:themeColor="text1"/>
      <w:sz w:val="24"/>
      <w:szCs w:val="24"/>
    </w:rPr>
  </w:style>
  <w:style w:type="character" w:customStyle="1" w:styleId="QuoteChar">
    <w:name w:val="Quote Char"/>
    <w:basedOn w:val="DefaultParagraphFont"/>
    <w:link w:val="Quote"/>
    <w:uiPriority w:val="29"/>
    <w:rsid w:val="0067068D"/>
    <w:rPr>
      <w:rFonts w:ascii="Arial" w:eastAsia="Times New Roman" w:hAnsi="Arial" w:cs="Arial"/>
      <w:i/>
      <w:i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55906">
      <w:bodyDiv w:val="1"/>
      <w:marLeft w:val="0"/>
      <w:marRight w:val="0"/>
      <w:marTop w:val="0"/>
      <w:marBottom w:val="0"/>
      <w:divBdr>
        <w:top w:val="none" w:sz="0" w:space="0" w:color="auto"/>
        <w:left w:val="none" w:sz="0" w:space="0" w:color="auto"/>
        <w:bottom w:val="none" w:sz="0" w:space="0" w:color="auto"/>
        <w:right w:val="none" w:sz="0" w:space="0" w:color="auto"/>
      </w:divBdr>
    </w:div>
    <w:div w:id="239872615">
      <w:bodyDiv w:val="1"/>
      <w:marLeft w:val="0"/>
      <w:marRight w:val="0"/>
      <w:marTop w:val="0"/>
      <w:marBottom w:val="0"/>
      <w:divBdr>
        <w:top w:val="none" w:sz="0" w:space="0" w:color="auto"/>
        <w:left w:val="none" w:sz="0" w:space="0" w:color="auto"/>
        <w:bottom w:val="none" w:sz="0" w:space="0" w:color="auto"/>
        <w:right w:val="none" w:sz="0" w:space="0" w:color="auto"/>
      </w:divBdr>
    </w:div>
    <w:div w:id="508106194">
      <w:bodyDiv w:val="1"/>
      <w:marLeft w:val="0"/>
      <w:marRight w:val="0"/>
      <w:marTop w:val="0"/>
      <w:marBottom w:val="0"/>
      <w:divBdr>
        <w:top w:val="none" w:sz="0" w:space="0" w:color="auto"/>
        <w:left w:val="none" w:sz="0" w:space="0" w:color="auto"/>
        <w:bottom w:val="none" w:sz="0" w:space="0" w:color="auto"/>
        <w:right w:val="none" w:sz="0" w:space="0" w:color="auto"/>
      </w:divBdr>
    </w:div>
    <w:div w:id="1555582669">
      <w:bodyDiv w:val="1"/>
      <w:marLeft w:val="0"/>
      <w:marRight w:val="0"/>
      <w:marTop w:val="0"/>
      <w:marBottom w:val="0"/>
      <w:divBdr>
        <w:top w:val="none" w:sz="0" w:space="0" w:color="auto"/>
        <w:left w:val="none" w:sz="0" w:space="0" w:color="auto"/>
        <w:bottom w:val="none" w:sz="0" w:space="0" w:color="auto"/>
        <w:right w:val="none" w:sz="0" w:space="0" w:color="auto"/>
      </w:divBdr>
    </w:div>
    <w:div w:id="205207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26"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fairwork.gov.au/" TargetMode="External"/><Relationship Id="rId4" Type="http://schemas.microsoft.com/office/2007/relationships/stylesWithEffects" Target="stylesWithEffects.xml"/><Relationship Id="rId9" Type="http://schemas.openxmlformats.org/officeDocument/2006/relationships/hyperlink" Target="http://www.fairwork.gov.a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E5D62-C13A-4997-A481-09489FCA7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D41FF253.dotm</Template>
  <TotalTime>0</TotalTime>
  <Pages>21</Pages>
  <Words>6270</Words>
  <Characters>35741</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CW Retail Services Pty Ltd (Chemist Warehouse) Proactive Compliance Deed</vt:lpstr>
    </vt:vector>
  </TitlesOfParts>
  <Manager/>
  <Company/>
  <LinksUpToDate>false</LinksUpToDate>
  <CharactersWithSpaces>41928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 Retail Services Pty Ltd (Chemist Warehouse) Proactive Compliance Deed</dc:title>
  <dc:subject>CW Retail Services Pty Ltd (Chemist Warehouse) Proactive Compliance Deed</dc:subject>
  <dc:creator/>
  <cp:keywords>CW Retail Services Pty Ltd (Chemist Warehouse) Proactive Compliance Deed</cp:keywords>
  <cp:lastModifiedBy/>
  <cp:revision>1</cp:revision>
  <dcterms:created xsi:type="dcterms:W3CDTF">2017-01-20T05:40:00Z</dcterms:created>
  <dcterms:modified xsi:type="dcterms:W3CDTF">2017-01-20T05:53:00Z</dcterms:modified>
</cp:coreProperties>
</file>