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A41C8" w14:textId="49049CAA" w:rsidR="00317FF3" w:rsidRDefault="000F4841" w:rsidP="003A3DFF">
      <w:pPr>
        <w:pStyle w:val="Heading1"/>
      </w:pPr>
      <w:r>
        <w:t>Franchisor Responsibility</w:t>
      </w:r>
    </w:p>
    <w:p w14:paraId="195A871A" w14:textId="77777777" w:rsidR="00374A18" w:rsidRDefault="00374A18" w:rsidP="003A3DFF">
      <w:pPr>
        <w:pStyle w:val="Heading2"/>
        <w:sectPr w:rsidR="00374A18" w:rsidSect="003257FB">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851" w:left="851" w:header="708" w:footer="708" w:gutter="0"/>
          <w:cols w:space="708"/>
          <w:titlePg/>
          <w:docGrid w:linePitch="360"/>
        </w:sectPr>
      </w:pPr>
    </w:p>
    <w:p w14:paraId="40FDA412" w14:textId="63BE3115" w:rsidR="003A3DFF" w:rsidRPr="000A2854" w:rsidRDefault="000A2854" w:rsidP="003A3DFF">
      <w:pPr>
        <w:pStyle w:val="Heading2"/>
      </w:pPr>
      <w:r w:rsidRPr="000A2854">
        <w:t>Who is affected?</w:t>
      </w:r>
    </w:p>
    <w:p w14:paraId="1457954B" w14:textId="77777777" w:rsidR="00017BC8" w:rsidRPr="009F2C60" w:rsidRDefault="00017BC8" w:rsidP="00E36686">
      <w:pPr>
        <w:spacing w:before="98" w:line="260" w:lineRule="exact"/>
        <w:ind w:right="-1" w:hanging="2"/>
        <w:textAlignment w:val="baseline"/>
        <w:rPr>
          <w:rFonts w:eastAsia="Tahoma" w:cstheme="minorHAnsi"/>
          <w:color w:val="000000"/>
        </w:rPr>
      </w:pPr>
      <w:r w:rsidRPr="009F2C60">
        <w:rPr>
          <w:rFonts w:cstheme="minorHAnsi"/>
        </w:rPr>
        <w:t>These provisions apply to what is called a</w:t>
      </w:r>
      <w:r w:rsidRPr="009F2C60">
        <w:rPr>
          <w:rFonts w:eastAsia="Tahoma" w:cstheme="minorHAnsi"/>
          <w:color w:val="000000"/>
          <w:lang w:val="en-US"/>
        </w:rPr>
        <w:t xml:space="preserve"> </w:t>
      </w:r>
      <w:r w:rsidRPr="009F2C60">
        <w:rPr>
          <w:rFonts w:eastAsia="Arial Narrow" w:cstheme="minorHAnsi"/>
          <w:b/>
          <w:color w:val="000000"/>
          <w:lang w:val="en-US"/>
        </w:rPr>
        <w:t>‘responsible franchisor entity’.</w:t>
      </w:r>
    </w:p>
    <w:p w14:paraId="7F0709A0" w14:textId="77777777" w:rsidR="00017BC8" w:rsidRPr="009F2C60" w:rsidRDefault="00017BC8" w:rsidP="00E36686">
      <w:pPr>
        <w:spacing w:before="169" w:line="259" w:lineRule="exact"/>
        <w:ind w:right="-1"/>
        <w:textAlignment w:val="baseline"/>
        <w:rPr>
          <w:rFonts w:eastAsia="Tahoma" w:cstheme="minorHAnsi"/>
          <w:color w:val="000000"/>
        </w:rPr>
      </w:pPr>
      <w:r w:rsidRPr="009F2C60">
        <w:rPr>
          <w:rFonts w:eastAsia="Tahoma" w:cstheme="minorHAnsi"/>
          <w:color w:val="000000"/>
          <w:lang w:val="en-US"/>
        </w:rPr>
        <w:t>To be a responsible franchisor entity, all of the following 3 things are required:</w:t>
      </w:r>
    </w:p>
    <w:p w14:paraId="4C0945D8" w14:textId="50FF314C" w:rsidR="00017BC8" w:rsidRPr="0017286D" w:rsidRDefault="00017BC8" w:rsidP="001F4FD2">
      <w:pPr>
        <w:pStyle w:val="ListParagraph"/>
        <w:ind w:left="284" w:hanging="284"/>
        <w:rPr>
          <w:b/>
          <w:bCs/>
          <w:sz w:val="12"/>
          <w:szCs w:val="12"/>
        </w:rPr>
      </w:pPr>
      <w:r w:rsidRPr="00F97BAF">
        <w:rPr>
          <w:b/>
          <w:bCs/>
        </w:rPr>
        <w:t>1.</w:t>
      </w:r>
      <w:r w:rsidRPr="00F97BAF">
        <w:rPr>
          <w:b/>
          <w:bCs/>
        </w:rPr>
        <w:tab/>
        <w:t>There must be a franchise</w:t>
      </w:r>
      <w:r w:rsidR="00D72FCE">
        <w:rPr>
          <w:b/>
          <w:bCs/>
          <w:sz w:val="4"/>
          <w:szCs w:val="4"/>
        </w:rPr>
        <w:br/>
      </w:r>
    </w:p>
    <w:p w14:paraId="1AC96017" w14:textId="32DDE930" w:rsidR="00017BC8" w:rsidRPr="00C90CC9" w:rsidRDefault="00017BC8" w:rsidP="00A91EE5">
      <w:pPr>
        <w:pStyle w:val="ListParagraph"/>
        <w:numPr>
          <w:ilvl w:val="0"/>
          <w:numId w:val="45"/>
        </w:numPr>
        <w:tabs>
          <w:tab w:val="clear" w:pos="216"/>
        </w:tabs>
        <w:ind w:hanging="360"/>
        <w:rPr>
          <w:rFonts w:eastAsia="Tahoma" w:cstheme="minorHAnsi"/>
          <w:color w:val="000000"/>
          <w:sz w:val="12"/>
          <w:szCs w:val="12"/>
        </w:rPr>
      </w:pPr>
      <w:r w:rsidRPr="00A91EE5">
        <w:t>This requires an arrangement where the owner of a brand or trademark (franchisor) allows a person to earn money by using the brand or trademark, or the reputation of the brand, in running a business (franchisee)</w:t>
      </w:r>
      <w:r w:rsidR="005D6D8B">
        <w:rPr>
          <w:rFonts w:eastAsia="Tahoma" w:cstheme="minorHAnsi"/>
          <w:color w:val="000000"/>
          <w:lang w:val="en-US"/>
        </w:rPr>
        <w:br/>
      </w:r>
    </w:p>
    <w:p w14:paraId="77543189" w14:textId="59119460" w:rsidR="0067646D" w:rsidRDefault="00017BC8" w:rsidP="0067646D">
      <w:pPr>
        <w:pStyle w:val="ListParagraph"/>
        <w:ind w:left="284" w:hanging="284"/>
        <w:rPr>
          <w:b/>
          <w:bCs/>
        </w:rPr>
      </w:pPr>
      <w:r w:rsidRPr="001F4FD2">
        <w:rPr>
          <w:b/>
          <w:bCs/>
        </w:rPr>
        <w:t>2.</w:t>
      </w:r>
      <w:r w:rsidRPr="001F4FD2">
        <w:rPr>
          <w:b/>
          <w:bCs/>
        </w:rPr>
        <w:tab/>
        <w:t>The franchisee’s business must be substantially or</w:t>
      </w:r>
      <w:r w:rsidR="003C101A" w:rsidRPr="001F4FD2">
        <w:rPr>
          <w:b/>
          <w:bCs/>
        </w:rPr>
        <w:t xml:space="preserve"> </w:t>
      </w:r>
      <w:r w:rsidRPr="001F4FD2">
        <w:rPr>
          <w:b/>
          <w:bCs/>
        </w:rPr>
        <w:t>materially associated with intellectual property (for</w:t>
      </w:r>
      <w:r w:rsidR="003C101A" w:rsidRPr="001F4FD2">
        <w:rPr>
          <w:b/>
          <w:bCs/>
        </w:rPr>
        <w:t xml:space="preserve"> </w:t>
      </w:r>
      <w:r w:rsidRPr="001F4FD2">
        <w:rPr>
          <w:b/>
          <w:bCs/>
        </w:rPr>
        <w:t>example, the trademark) relating to the franchise</w:t>
      </w:r>
    </w:p>
    <w:p w14:paraId="3A41F1B3" w14:textId="77777777" w:rsidR="0021263F" w:rsidRPr="0017286D" w:rsidRDefault="0021263F" w:rsidP="0067646D">
      <w:pPr>
        <w:pStyle w:val="ListParagraph"/>
        <w:ind w:left="284" w:hanging="284"/>
        <w:rPr>
          <w:b/>
          <w:bCs/>
          <w:sz w:val="12"/>
          <w:szCs w:val="12"/>
        </w:rPr>
      </w:pPr>
    </w:p>
    <w:p w14:paraId="1387B15F" w14:textId="76B55D14" w:rsidR="00017BC8" w:rsidRPr="00D23F9D" w:rsidRDefault="00017BC8" w:rsidP="00522912">
      <w:pPr>
        <w:pStyle w:val="ListParagraph"/>
        <w:numPr>
          <w:ilvl w:val="0"/>
          <w:numId w:val="45"/>
        </w:numPr>
        <w:tabs>
          <w:tab w:val="clear" w:pos="216"/>
        </w:tabs>
        <w:ind w:hanging="360"/>
      </w:pPr>
      <w:r w:rsidRPr="00741662">
        <w:t>This means that the use of the franchise branding, such as a trademark, logo or marketing, must be a major feature of the business operated by the franchisee</w:t>
      </w:r>
    </w:p>
    <w:p w14:paraId="52E3476D" w14:textId="3F722220" w:rsidR="00DD1537" w:rsidRDefault="00DD1537" w:rsidP="002962B3">
      <w:pPr>
        <w:pBdr>
          <w:left w:val="single" w:sz="24" w:space="4" w:color="ACB9CA" w:themeColor="text2" w:themeTint="66"/>
          <w:right w:val="single" w:sz="24" w:space="4" w:color="ACB9CA" w:themeColor="text2" w:themeTint="66"/>
        </w:pBdr>
        <w:shd w:val="clear" w:color="auto" w:fill="E7E6E6" w:themeFill="background2"/>
        <w:spacing w:before="240" w:after="240" w:line="240" w:lineRule="auto"/>
        <w:ind w:left="284" w:right="284"/>
        <w:rPr>
          <w:b/>
          <w:bCs/>
        </w:rPr>
      </w:pPr>
      <w:r w:rsidRPr="002962B3">
        <w:rPr>
          <w:b/>
          <w:bCs/>
        </w:rPr>
        <w:t>Example</w:t>
      </w:r>
    </w:p>
    <w:p w14:paraId="7D7B5766" w14:textId="77777777" w:rsidR="002962B3" w:rsidRPr="002962B3" w:rsidRDefault="002962B3" w:rsidP="002962B3">
      <w:pPr>
        <w:pBdr>
          <w:left w:val="single" w:sz="24" w:space="4" w:color="ACB9CA" w:themeColor="text2" w:themeTint="66"/>
          <w:right w:val="single" w:sz="24" w:space="4" w:color="ACB9CA" w:themeColor="text2" w:themeTint="66"/>
        </w:pBdr>
        <w:shd w:val="clear" w:color="auto" w:fill="E7E6E6" w:themeFill="background2"/>
        <w:spacing w:before="240" w:after="240" w:line="240" w:lineRule="auto"/>
        <w:ind w:left="284" w:right="284"/>
        <w:rPr>
          <w:lang w:val="en-US"/>
        </w:rPr>
      </w:pPr>
      <w:r w:rsidRPr="002962B3">
        <w:rPr>
          <w:lang w:val="en-US"/>
        </w:rPr>
        <w:t>ABC Foods Pty Ltd is a franchisor for a food outlet called ‘Good Foods’. XYZ Pty Ltd enters into an arrangement to become a ‘Good Foods’ franchisee.</w:t>
      </w:r>
    </w:p>
    <w:p w14:paraId="1894028A" w14:textId="514211C1" w:rsidR="002962B3" w:rsidRDefault="002962B3" w:rsidP="00D2744E">
      <w:pPr>
        <w:pBdr>
          <w:left w:val="single" w:sz="24" w:space="4" w:color="ACB9CA" w:themeColor="text2" w:themeTint="66"/>
          <w:right w:val="single" w:sz="24" w:space="4" w:color="ACB9CA" w:themeColor="text2" w:themeTint="66"/>
        </w:pBdr>
        <w:shd w:val="clear" w:color="auto" w:fill="E7E6E6" w:themeFill="background2"/>
        <w:spacing w:before="240" w:after="240" w:line="240" w:lineRule="auto"/>
        <w:ind w:left="284" w:right="284"/>
        <w:rPr>
          <w:lang w:val="en-US"/>
        </w:rPr>
      </w:pPr>
      <w:r w:rsidRPr="002962B3">
        <w:rPr>
          <w:lang w:val="en-US"/>
        </w:rPr>
        <w:t>XYZ Pty Ltd opens a new food outlet, which is branded as a ‘Good Foods’ and uses the ‘Good Foods’ logo on all of its advertising, menus, staff uniforms, food containers and social media.</w:t>
      </w:r>
    </w:p>
    <w:p w14:paraId="17545103" w14:textId="77777777" w:rsidR="0021263F" w:rsidRDefault="00D2744E" w:rsidP="00EF6CEC">
      <w:pPr>
        <w:pStyle w:val="ListParagraph"/>
        <w:ind w:left="284" w:hanging="284"/>
        <w:rPr>
          <w:b/>
          <w:bCs/>
        </w:rPr>
      </w:pPr>
      <w:r w:rsidRPr="00EE7E86">
        <w:rPr>
          <w:b/>
          <w:bCs/>
        </w:rPr>
        <w:t>3.</w:t>
      </w:r>
      <w:r w:rsidRPr="00EE7E86">
        <w:rPr>
          <w:b/>
          <w:bCs/>
        </w:rPr>
        <w:tab/>
        <w:t>The franchisor has a significant degree of</w:t>
      </w:r>
      <w:r w:rsidR="00592EC9">
        <w:rPr>
          <w:b/>
          <w:bCs/>
        </w:rPr>
        <w:t xml:space="preserve"> </w:t>
      </w:r>
      <w:r w:rsidRPr="00EE7E86">
        <w:rPr>
          <w:b/>
          <w:bCs/>
        </w:rPr>
        <w:t>influence or control over the franchisee’s</w:t>
      </w:r>
      <w:r w:rsidR="00EE7E86">
        <w:rPr>
          <w:b/>
          <w:bCs/>
        </w:rPr>
        <w:t xml:space="preserve"> </w:t>
      </w:r>
      <w:r w:rsidRPr="00EE7E86">
        <w:rPr>
          <w:b/>
          <w:bCs/>
        </w:rPr>
        <w:t>affairs</w:t>
      </w:r>
    </w:p>
    <w:p w14:paraId="157891C8" w14:textId="756B1A4F" w:rsidR="00D2744E" w:rsidRPr="0017286D" w:rsidRDefault="00D2744E" w:rsidP="00EF6CEC">
      <w:pPr>
        <w:pStyle w:val="ListParagraph"/>
        <w:ind w:left="284" w:hanging="284"/>
        <w:rPr>
          <w:b/>
          <w:bCs/>
          <w:sz w:val="12"/>
          <w:szCs w:val="12"/>
        </w:rPr>
      </w:pPr>
    </w:p>
    <w:p w14:paraId="5BC02B4F" w14:textId="65779F9F" w:rsidR="00D2744E" w:rsidRPr="00741662" w:rsidRDefault="00D2744E" w:rsidP="00741662">
      <w:pPr>
        <w:pStyle w:val="ListParagraph"/>
        <w:numPr>
          <w:ilvl w:val="0"/>
          <w:numId w:val="45"/>
        </w:numPr>
        <w:tabs>
          <w:tab w:val="clear" w:pos="216"/>
        </w:tabs>
        <w:ind w:hanging="360"/>
      </w:pPr>
      <w:r w:rsidRPr="00741662">
        <w:t>This examines the degree of influence or control a franchisor has over a franchisee’s financial, operational and/or corporate affairs. There will be some degree of influence or control in all franchise arrangements. In order for the extended liability provisions to cover a franchisor, a significant level of involvement in the franchisee’s business affairs is needed</w:t>
      </w:r>
    </w:p>
    <w:p w14:paraId="764A56F4" w14:textId="16943B1C" w:rsidR="00D2744E" w:rsidRPr="0017286D" w:rsidRDefault="00D2744E" w:rsidP="00741662">
      <w:pPr>
        <w:pStyle w:val="ListParagraph"/>
        <w:numPr>
          <w:ilvl w:val="0"/>
          <w:numId w:val="45"/>
        </w:numPr>
        <w:tabs>
          <w:tab w:val="clear" w:pos="216"/>
        </w:tabs>
        <w:ind w:hanging="360"/>
        <w:rPr>
          <w:sz w:val="12"/>
          <w:szCs w:val="12"/>
        </w:rPr>
      </w:pPr>
      <w:r w:rsidRPr="00741662">
        <w:t>Determining whether influence or control is significant will depend on the franchise model and the parties. It looks at:</w:t>
      </w:r>
      <w:r w:rsidR="0017286D">
        <w:br/>
      </w:r>
    </w:p>
    <w:p w14:paraId="1CF6C601" w14:textId="7EAA5A11" w:rsidR="00D2744E" w:rsidRPr="00B36429" w:rsidRDefault="00D2744E" w:rsidP="00E36686">
      <w:pPr>
        <w:pStyle w:val="ListParagraph"/>
        <w:numPr>
          <w:ilvl w:val="0"/>
          <w:numId w:val="47"/>
        </w:numPr>
        <w:tabs>
          <w:tab w:val="clear" w:pos="216"/>
        </w:tabs>
        <w:ind w:left="1134" w:hanging="360"/>
        <w:rPr>
          <w:rFonts w:cstheme="minorHAnsi"/>
        </w:rPr>
      </w:pPr>
      <w:r w:rsidRPr="00B36429">
        <w:rPr>
          <w:rFonts w:cstheme="minorHAnsi"/>
        </w:rPr>
        <w:t>the rights of the franchisor to direct, manage, regulate, determine or command the franchisee entity about financial, operational and/or corporate matters. For example things like trading hours, sales targets or quotas, staffing levels, expenditure on business expenses</w:t>
      </w:r>
      <w:r w:rsidR="00113380">
        <w:rPr>
          <w:rFonts w:cstheme="minorHAnsi"/>
        </w:rPr>
        <w:t xml:space="preserve"> </w:t>
      </w:r>
      <w:r w:rsidRPr="00B36429">
        <w:rPr>
          <w:rFonts w:cstheme="minorHAnsi"/>
        </w:rPr>
        <w:t>and costs</w:t>
      </w:r>
    </w:p>
    <w:p w14:paraId="365DEA27" w14:textId="6E3A8BFC" w:rsidR="000412F5" w:rsidRPr="00113380" w:rsidRDefault="00D2744E" w:rsidP="00E36686">
      <w:pPr>
        <w:pStyle w:val="ListParagraph"/>
        <w:numPr>
          <w:ilvl w:val="0"/>
          <w:numId w:val="47"/>
        </w:numPr>
        <w:tabs>
          <w:tab w:val="clear" w:pos="216"/>
        </w:tabs>
        <w:ind w:left="1134" w:hanging="360"/>
        <w:rPr>
          <w:rFonts w:cstheme="minorHAnsi"/>
        </w:rPr>
      </w:pPr>
      <w:r w:rsidRPr="00113380">
        <w:rPr>
          <w:rFonts w:cstheme="minorHAnsi"/>
        </w:rPr>
        <w:t>how the relationship works in practice, such as how much the franchisor influences or contributes to management or operational decisions of the franchisee business, or affects the franchisee’s ability to generate revenue or profits.</w:t>
      </w:r>
    </w:p>
    <w:p w14:paraId="4CA130A0" w14:textId="74ED7EFA" w:rsidR="000412F5" w:rsidRDefault="000412F5" w:rsidP="00CA7AE6">
      <w:pPr>
        <w:pStyle w:val="Calloutboxheading"/>
      </w:pPr>
      <w:r w:rsidRPr="002962B3">
        <w:t>Example</w:t>
      </w:r>
    </w:p>
    <w:p w14:paraId="70503445" w14:textId="77777777" w:rsidR="00531EF6" w:rsidRPr="00531EF6" w:rsidRDefault="00531EF6" w:rsidP="00CA7AE6">
      <w:pPr>
        <w:pStyle w:val="Calloutbox"/>
      </w:pPr>
      <w:r w:rsidRPr="00531EF6">
        <w:t>ABC Foods Pty Ltd specifies the systems XYZ is to use when running the ‘Good Foods’ outlet.</w:t>
      </w:r>
    </w:p>
    <w:p w14:paraId="4FF23F04" w14:textId="77777777" w:rsidR="00531EF6" w:rsidRPr="00531EF6" w:rsidRDefault="00531EF6" w:rsidP="00CA7AE6">
      <w:pPr>
        <w:pStyle w:val="Calloutbox"/>
      </w:pPr>
      <w:r w:rsidRPr="00531EF6">
        <w:t>It also sets the store opening hours, prices, service standards, promotions and advertising campaigns, and which suppliers XYZ can use to buy ingredients and business supplies and equipment.</w:t>
      </w:r>
    </w:p>
    <w:p w14:paraId="562D342E" w14:textId="57CF4A42" w:rsidR="00531EF6" w:rsidRPr="00A11766" w:rsidRDefault="00531EF6" w:rsidP="00CA7AE6">
      <w:pPr>
        <w:pStyle w:val="Calloutbox"/>
      </w:pPr>
      <w:r w:rsidRPr="00531EF6">
        <w:t>Given ABC has significant influence and control over XYZ’s business it would be a ‘responsible franchisor entity’.</w:t>
      </w:r>
    </w:p>
    <w:p w14:paraId="59C7EF3B" w14:textId="5021C95B" w:rsidR="003A3DFF" w:rsidRPr="003C50F1" w:rsidRDefault="00A11766" w:rsidP="003A3DFF">
      <w:pPr>
        <w:pStyle w:val="Heading2"/>
      </w:pPr>
      <w:r w:rsidRPr="003C50F1">
        <w:t>What kinds of contraventions are covered?</w:t>
      </w:r>
    </w:p>
    <w:p w14:paraId="59457729" w14:textId="13CDA893" w:rsidR="00AF4617" w:rsidRPr="000303C7" w:rsidRDefault="000303C7" w:rsidP="00B07A18">
      <w:pPr>
        <w:spacing w:line="240" w:lineRule="auto"/>
        <w:rPr>
          <w:lang w:val="en-US"/>
        </w:rPr>
      </w:pPr>
      <w:r w:rsidRPr="000303C7">
        <w:rPr>
          <w:lang w:val="en-US"/>
        </w:rPr>
        <w:t xml:space="preserve">A responsible franchisor entity can be held legally responsible if a franchisee contravenes certain provisions of the </w:t>
      </w:r>
      <w:r w:rsidRPr="00681C0A">
        <w:rPr>
          <w:lang w:val="en-US"/>
        </w:rPr>
        <w:t>F</w:t>
      </w:r>
      <w:r w:rsidR="00744946" w:rsidRPr="00681C0A">
        <w:rPr>
          <w:lang w:val="en-US"/>
        </w:rPr>
        <w:t xml:space="preserve">air </w:t>
      </w:r>
      <w:r w:rsidRPr="00681C0A">
        <w:rPr>
          <w:lang w:val="en-US"/>
        </w:rPr>
        <w:t>W</w:t>
      </w:r>
      <w:r w:rsidR="00744946" w:rsidRPr="00681C0A">
        <w:rPr>
          <w:lang w:val="en-US"/>
        </w:rPr>
        <w:t>ork</w:t>
      </w:r>
      <w:r w:rsidRPr="00681C0A">
        <w:rPr>
          <w:lang w:val="en-US"/>
        </w:rPr>
        <w:t xml:space="preserve"> Act</w:t>
      </w:r>
      <w:r w:rsidR="00E67FC0" w:rsidRPr="00681C0A">
        <w:rPr>
          <w:lang w:val="en-US"/>
        </w:rPr>
        <w:t xml:space="preserve"> (FW Act)</w:t>
      </w:r>
      <w:r w:rsidRPr="00681C0A">
        <w:rPr>
          <w:lang w:val="en-US"/>
        </w:rPr>
        <w:t>.</w:t>
      </w:r>
      <w:r w:rsidRPr="000303C7">
        <w:rPr>
          <w:lang w:val="en-US"/>
        </w:rPr>
        <w:t xml:space="preserve"> These provisions include:</w:t>
      </w:r>
    </w:p>
    <w:p w14:paraId="4A04008A" w14:textId="77777777" w:rsidR="000303C7" w:rsidRPr="000303C7" w:rsidRDefault="000303C7" w:rsidP="00B07A18">
      <w:pPr>
        <w:pStyle w:val="ListParagraph"/>
        <w:numPr>
          <w:ilvl w:val="0"/>
          <w:numId w:val="45"/>
        </w:numPr>
        <w:tabs>
          <w:tab w:val="clear" w:pos="216"/>
        </w:tabs>
        <w:spacing w:line="240" w:lineRule="auto"/>
        <w:ind w:hanging="360"/>
      </w:pPr>
      <w:r w:rsidRPr="000303C7">
        <w:t>entitlements under</w:t>
      </w:r>
    </w:p>
    <w:p w14:paraId="169580EE" w14:textId="1E45B111" w:rsidR="000303C7" w:rsidRPr="00113380" w:rsidRDefault="000303C7" w:rsidP="00E36686">
      <w:pPr>
        <w:pStyle w:val="ListParagraph"/>
        <w:numPr>
          <w:ilvl w:val="0"/>
          <w:numId w:val="47"/>
        </w:numPr>
        <w:tabs>
          <w:tab w:val="clear" w:pos="216"/>
        </w:tabs>
        <w:ind w:left="1134" w:hanging="360"/>
        <w:rPr>
          <w:rFonts w:cstheme="minorHAnsi"/>
        </w:rPr>
      </w:pPr>
      <w:r w:rsidRPr="00113380">
        <w:rPr>
          <w:rFonts w:cstheme="minorHAnsi"/>
        </w:rPr>
        <w:t>the National Employment Standards</w:t>
      </w:r>
    </w:p>
    <w:p w14:paraId="007FF94A" w14:textId="7A04591F" w:rsidR="000303C7" w:rsidRPr="00113380" w:rsidRDefault="000303C7" w:rsidP="00E36686">
      <w:pPr>
        <w:pStyle w:val="ListParagraph"/>
        <w:numPr>
          <w:ilvl w:val="0"/>
          <w:numId w:val="47"/>
        </w:numPr>
        <w:tabs>
          <w:tab w:val="clear" w:pos="216"/>
        </w:tabs>
        <w:ind w:left="1134" w:hanging="360"/>
        <w:rPr>
          <w:rFonts w:cstheme="minorHAnsi"/>
        </w:rPr>
      </w:pPr>
      <w:r w:rsidRPr="00113380">
        <w:rPr>
          <w:rFonts w:cstheme="minorHAnsi"/>
        </w:rPr>
        <w:t>awards and agreements</w:t>
      </w:r>
    </w:p>
    <w:p w14:paraId="488B42A8" w14:textId="77777777" w:rsidR="000303C7" w:rsidRPr="00522912" w:rsidRDefault="000303C7" w:rsidP="00522912">
      <w:pPr>
        <w:pStyle w:val="ListParagraph"/>
        <w:numPr>
          <w:ilvl w:val="0"/>
          <w:numId w:val="45"/>
        </w:numPr>
        <w:tabs>
          <w:tab w:val="clear" w:pos="216"/>
        </w:tabs>
        <w:ind w:hanging="360"/>
      </w:pPr>
      <w:r w:rsidRPr="00522912">
        <w:t>national minimum wage orders, equal remuneration orders and guarantees of annual earnings</w:t>
      </w:r>
    </w:p>
    <w:p w14:paraId="2188F868" w14:textId="77777777" w:rsidR="000303C7" w:rsidRPr="00522912" w:rsidRDefault="000303C7" w:rsidP="00522912">
      <w:pPr>
        <w:pStyle w:val="ListParagraph"/>
        <w:numPr>
          <w:ilvl w:val="0"/>
          <w:numId w:val="45"/>
        </w:numPr>
        <w:tabs>
          <w:tab w:val="clear" w:pos="216"/>
        </w:tabs>
        <w:ind w:hanging="360"/>
      </w:pPr>
      <w:r w:rsidRPr="00522912">
        <w:t>rules for methods and frequency of payment</w:t>
      </w:r>
    </w:p>
    <w:p w14:paraId="1EAE76C4" w14:textId="77777777" w:rsidR="000303C7" w:rsidRPr="00522912" w:rsidRDefault="000303C7" w:rsidP="00522912">
      <w:pPr>
        <w:pStyle w:val="ListParagraph"/>
        <w:numPr>
          <w:ilvl w:val="0"/>
          <w:numId w:val="45"/>
        </w:numPr>
        <w:tabs>
          <w:tab w:val="clear" w:pos="216"/>
        </w:tabs>
        <w:ind w:hanging="360"/>
      </w:pPr>
      <w:r w:rsidRPr="00522912">
        <w:t>pay slips and record-keeping</w:t>
      </w:r>
    </w:p>
    <w:p w14:paraId="23606961" w14:textId="1BEBED4D" w:rsidR="007C1D51" w:rsidRPr="00522912" w:rsidRDefault="000303C7" w:rsidP="00522912">
      <w:pPr>
        <w:pStyle w:val="ListParagraph"/>
        <w:numPr>
          <w:ilvl w:val="0"/>
          <w:numId w:val="45"/>
        </w:numPr>
        <w:tabs>
          <w:tab w:val="clear" w:pos="216"/>
        </w:tabs>
        <w:ind w:hanging="360"/>
      </w:pPr>
      <w:r w:rsidRPr="00522912">
        <w:t>sham contracting.</w:t>
      </w:r>
    </w:p>
    <w:p w14:paraId="1524759A" w14:textId="06C560BE" w:rsidR="003A3DFF" w:rsidRPr="00113BFB" w:rsidRDefault="00113BFB" w:rsidP="003A3DFF">
      <w:pPr>
        <w:pStyle w:val="Heading2"/>
      </w:pPr>
      <w:r w:rsidRPr="00113BFB">
        <w:lastRenderedPageBreak/>
        <w:t>When would a franchisor be liable?</w:t>
      </w:r>
    </w:p>
    <w:p w14:paraId="634C4CB9" w14:textId="77777777" w:rsidR="001A4861" w:rsidRPr="007857F3" w:rsidRDefault="001A4861" w:rsidP="007857F3">
      <w:pPr>
        <w:rPr>
          <w:rFonts w:cstheme="minorHAnsi"/>
          <w:lang w:val="en-US"/>
        </w:rPr>
      </w:pPr>
      <w:r w:rsidRPr="007857F3">
        <w:rPr>
          <w:rFonts w:cstheme="minorHAnsi"/>
          <w:lang w:val="en-US"/>
        </w:rPr>
        <w:t>Responsible franchisors can be held legally responsible for franchisees’ conduct if they (including an officer of the franchisor):</w:t>
      </w:r>
    </w:p>
    <w:p w14:paraId="01284C59" w14:textId="77777777" w:rsidR="001A4861" w:rsidRPr="000F09F7" w:rsidRDefault="001A4861" w:rsidP="000F09F7">
      <w:pPr>
        <w:pStyle w:val="ListParagraph"/>
        <w:numPr>
          <w:ilvl w:val="0"/>
          <w:numId w:val="45"/>
        </w:numPr>
        <w:tabs>
          <w:tab w:val="clear" w:pos="216"/>
        </w:tabs>
        <w:ind w:hanging="360"/>
      </w:pPr>
      <w:r w:rsidRPr="000F09F7">
        <w:t>knew, or could reasonably be expected to have known, that a relevant contravention would happen, or</w:t>
      </w:r>
    </w:p>
    <w:p w14:paraId="02059E78" w14:textId="77777777" w:rsidR="001A4861" w:rsidRPr="000F09F7" w:rsidRDefault="001A4861" w:rsidP="000F09F7">
      <w:pPr>
        <w:pStyle w:val="ListParagraph"/>
        <w:numPr>
          <w:ilvl w:val="0"/>
          <w:numId w:val="45"/>
        </w:numPr>
        <w:tabs>
          <w:tab w:val="clear" w:pos="216"/>
        </w:tabs>
        <w:ind w:hanging="360"/>
      </w:pPr>
      <w:r w:rsidRPr="000F09F7">
        <w:t>at the time the contravention happened, knew, or could reasonably be expected to have known, that a contravention of the same or similar kind was likely to happen, and</w:t>
      </w:r>
    </w:p>
    <w:p w14:paraId="13F6D669" w14:textId="74063DE4" w:rsidR="003A3DFF" w:rsidRPr="00A67382" w:rsidRDefault="001A4861" w:rsidP="000F09F7">
      <w:pPr>
        <w:pStyle w:val="ListParagraph"/>
        <w:numPr>
          <w:ilvl w:val="0"/>
          <w:numId w:val="45"/>
        </w:numPr>
        <w:tabs>
          <w:tab w:val="clear" w:pos="216"/>
        </w:tabs>
        <w:ind w:hanging="360"/>
      </w:pPr>
      <w:r w:rsidRPr="000F09F7">
        <w:t>haven’t taken reasonable steps to prevent the contravention or a contravention of the same or similar character.</w:t>
      </w:r>
    </w:p>
    <w:p w14:paraId="7F8C4957" w14:textId="7FCD700F" w:rsidR="003A3DFF" w:rsidRPr="00055EAC" w:rsidRDefault="003A3DFF" w:rsidP="003A3DFF">
      <w:pPr>
        <w:pStyle w:val="Heading2"/>
      </w:pPr>
      <w:r w:rsidRPr="00055EAC">
        <w:t xml:space="preserve">What </w:t>
      </w:r>
      <w:r w:rsidR="00055EAC" w:rsidRPr="00055EAC">
        <w:t>actions can be taken?</w:t>
      </w:r>
    </w:p>
    <w:p w14:paraId="3DB79EBB" w14:textId="77777777" w:rsidR="003173DD" w:rsidRPr="003173DD" w:rsidRDefault="003173DD" w:rsidP="003173DD">
      <w:pPr>
        <w:rPr>
          <w:rFonts w:cstheme="minorHAnsi"/>
          <w:lang w:val="en-US"/>
        </w:rPr>
      </w:pPr>
      <w:r w:rsidRPr="003173DD">
        <w:rPr>
          <w:rFonts w:cstheme="minorHAnsi"/>
          <w:lang w:val="en-US"/>
        </w:rPr>
        <w:t>Responsible franchisors can be subject to enforcement action for breaches of their extended liability provisions in the FW Act and can be subject to court proceedings.</w:t>
      </w:r>
    </w:p>
    <w:p w14:paraId="5F23D463" w14:textId="5032DB85" w:rsidR="00D57AE5" w:rsidRPr="00D57AE5" w:rsidRDefault="003173DD" w:rsidP="00D57AE5">
      <w:pPr>
        <w:rPr>
          <w:rFonts w:cstheme="minorHAnsi"/>
          <w:lang w:val="en"/>
        </w:rPr>
      </w:pPr>
      <w:r w:rsidRPr="003173DD">
        <w:rPr>
          <w:rFonts w:cstheme="minorHAnsi"/>
          <w:lang w:val="en-US"/>
        </w:rPr>
        <w:t xml:space="preserve">If a franchisor is found legally responsible for a franchisee’s conduct, a court can make a range of orders, including that the responsible franchisor pay compensation to the franchisee’s employees. </w:t>
      </w:r>
      <w:r w:rsidR="00D57AE5" w:rsidRPr="00D57AE5">
        <w:rPr>
          <w:rFonts w:cstheme="minorHAnsi"/>
          <w:lang w:val="en"/>
        </w:rPr>
        <w:t>It can also order that the franchisor pay penalties (per contravention) in excess of $13,000 for individuals and $66,000 for corporations.</w:t>
      </w:r>
      <w:r w:rsidR="00562F7C">
        <w:rPr>
          <w:rFonts w:cstheme="minorHAnsi"/>
          <w:lang w:val="en"/>
        </w:rPr>
        <w:t xml:space="preserve"> </w:t>
      </w:r>
      <w:r w:rsidR="00562F7C" w:rsidRPr="00562F7C">
        <w:rPr>
          <w:rFonts w:cstheme="minorHAnsi"/>
          <w:lang w:val="en"/>
        </w:rPr>
        <w:t xml:space="preserve">Penalty amounts are subject to change. </w:t>
      </w:r>
      <w:hyperlink r:id="rId17" w:history="1">
        <w:r w:rsidR="00562F7C" w:rsidRPr="002B23CC">
          <w:rPr>
            <w:rStyle w:val="Hyperlink"/>
            <w:rFonts w:cstheme="minorHAnsi"/>
            <w:lang w:val="en"/>
          </w:rPr>
          <w:t>You can check the current maximum penalties</w:t>
        </w:r>
      </w:hyperlink>
      <w:r w:rsidR="00562F7C" w:rsidRPr="00562F7C">
        <w:rPr>
          <w:rFonts w:cstheme="minorHAnsi"/>
          <w:lang w:val="en"/>
        </w:rPr>
        <w:t xml:space="preserve"> at </w:t>
      </w:r>
      <w:r w:rsidR="00562F7C" w:rsidRPr="002B23CC">
        <w:rPr>
          <w:rFonts w:cstheme="minorHAnsi"/>
          <w:lang w:val="en"/>
        </w:rPr>
        <w:t>www.fairwork.gov.au</w:t>
      </w:r>
      <w:r w:rsidR="002B23CC" w:rsidRPr="002B23CC">
        <w:rPr>
          <w:rStyle w:val="Hyperlink"/>
          <w:rFonts w:cstheme="minorHAnsi"/>
          <w:color w:val="auto"/>
          <w:u w:val="none"/>
          <w:lang w:val="en"/>
        </w:rPr>
        <w:t>/litigation</w:t>
      </w:r>
    </w:p>
    <w:p w14:paraId="7227E081" w14:textId="7C97B274" w:rsidR="003173DD" w:rsidRPr="003173DD" w:rsidRDefault="003173DD" w:rsidP="003173DD">
      <w:pPr>
        <w:rPr>
          <w:rFonts w:cstheme="minorHAnsi"/>
          <w:lang w:val="en-US"/>
        </w:rPr>
      </w:pPr>
      <w:r w:rsidRPr="003173DD">
        <w:rPr>
          <w:rFonts w:cstheme="minorHAnsi"/>
          <w:lang w:val="en-US"/>
        </w:rPr>
        <w:t>The FW Act enables responsible franchisors to apply to a court to recover from the franchisee (if it hasn’t already), the amounts it was ordered to pay to the franchisee’s employees because of the franchisee’s contravention. Interest may also apply.</w:t>
      </w:r>
    </w:p>
    <w:p w14:paraId="7EDC996A" w14:textId="77777777" w:rsidR="003173DD" w:rsidRPr="003173DD" w:rsidRDefault="003173DD" w:rsidP="003173DD">
      <w:pPr>
        <w:rPr>
          <w:rFonts w:cstheme="minorHAnsi"/>
          <w:lang w:val="en-US"/>
        </w:rPr>
      </w:pPr>
      <w:r w:rsidRPr="003173DD">
        <w:rPr>
          <w:rFonts w:cstheme="minorHAnsi"/>
          <w:lang w:val="en-US"/>
        </w:rPr>
        <w:t>If the responsible franchisor was required to pay penalties, they can’t recover these under the FW Act.</w:t>
      </w:r>
    </w:p>
    <w:p w14:paraId="6E8332E3" w14:textId="10035D24" w:rsidR="00513200" w:rsidRPr="007857F3" w:rsidRDefault="003173DD" w:rsidP="000A0392">
      <w:pPr>
        <w:rPr>
          <w:rFonts w:cstheme="minorHAnsi"/>
          <w:lang w:val="en-US"/>
        </w:rPr>
      </w:pPr>
      <w:r w:rsidRPr="003173DD">
        <w:rPr>
          <w:rFonts w:cstheme="minorHAnsi"/>
          <w:lang w:val="en-US"/>
        </w:rPr>
        <w:t>Any person or franchisor who was knowingly involved in a contravention remains subject to the existing accessorial liability provisions in the FW Act. For more information about</w:t>
      </w:r>
      <w:r w:rsidRPr="00265517">
        <w:rPr>
          <w:rFonts w:cstheme="minorHAnsi"/>
          <w:lang w:val="en-US"/>
        </w:rPr>
        <w:t xml:space="preserve"> </w:t>
      </w:r>
      <w:hyperlink r:id="rId18">
        <w:r w:rsidRPr="003173DD">
          <w:rPr>
            <w:rStyle w:val="Hyperlink"/>
            <w:rFonts w:cstheme="minorHAnsi"/>
            <w:lang w:val="en-US"/>
          </w:rPr>
          <w:t>accessorial liability and what it means</w:t>
        </w:r>
      </w:hyperlink>
      <w:hyperlink r:id="rId19">
        <w:r w:rsidRPr="003173DD">
          <w:rPr>
            <w:rStyle w:val="Hyperlink"/>
            <w:rFonts w:cstheme="minorHAnsi"/>
            <w:lang w:val="en-US"/>
          </w:rPr>
          <w:t xml:space="preserve"> for individuals and businesses</w:t>
        </w:r>
      </w:hyperlink>
      <w:r w:rsidRPr="003173DD">
        <w:rPr>
          <w:rFonts w:cstheme="minorHAnsi"/>
          <w:lang w:val="en-US"/>
        </w:rPr>
        <w:t xml:space="preserve"> visit </w:t>
      </w:r>
      <w:r w:rsidR="00ED5BCA" w:rsidRPr="00ED5BCA">
        <w:rPr>
          <w:rFonts w:cstheme="minorHAnsi"/>
          <w:lang w:val="en-US"/>
        </w:rPr>
        <w:t>www.fairwork.gov.au/about-us/our-role/enforcing-the-legislation/litigation/accessorial-franchisor-and-holding-company-liability</w:t>
      </w:r>
    </w:p>
    <w:p w14:paraId="3A4430FE" w14:textId="3CBE8040" w:rsidR="00D315B3" w:rsidRPr="00DB02FA" w:rsidRDefault="007857F3" w:rsidP="000A0392">
      <w:pPr>
        <w:pStyle w:val="Heading2"/>
      </w:pPr>
      <w:r w:rsidRPr="00DB02FA">
        <w:t>How can franchisors prevent workplace contraventions</w:t>
      </w:r>
      <w:r w:rsidR="000A0392" w:rsidRPr="00DB02FA">
        <w:t>?</w:t>
      </w:r>
    </w:p>
    <w:p w14:paraId="1CB4C87D" w14:textId="77777777" w:rsidR="00BE638E" w:rsidRDefault="00BE638E" w:rsidP="00BE638E">
      <w:pPr>
        <w:rPr>
          <w:lang w:val="en-US"/>
        </w:rPr>
      </w:pPr>
      <w:r w:rsidRPr="00BE638E">
        <w:rPr>
          <w:lang w:val="en-US"/>
        </w:rPr>
        <w:t>If the responsible franchisor has taken reasonable steps to prevent a contravention of the same or similar character as the contravention that happened, they won’t be held legally responsible.</w:t>
      </w:r>
    </w:p>
    <w:p w14:paraId="46AD7BAC" w14:textId="239EC33D" w:rsidR="00BE638E" w:rsidRPr="00BE638E" w:rsidRDefault="00BE638E" w:rsidP="00BE638E">
      <w:pPr>
        <w:rPr>
          <w:lang w:val="en-US"/>
        </w:rPr>
      </w:pPr>
      <w:r w:rsidRPr="00BE638E">
        <w:rPr>
          <w:lang w:val="en-US"/>
        </w:rPr>
        <w:t>Working out whether the steps a responsible franchisor did take were reasonable depends on a number of factors including:</w:t>
      </w:r>
    </w:p>
    <w:p w14:paraId="086E5B3E" w14:textId="0981E32A" w:rsidR="00BE638E" w:rsidRPr="00BE638E" w:rsidRDefault="00BE638E" w:rsidP="00A91EE5">
      <w:pPr>
        <w:pStyle w:val="ListParagraph"/>
        <w:numPr>
          <w:ilvl w:val="0"/>
          <w:numId w:val="45"/>
        </w:numPr>
        <w:tabs>
          <w:tab w:val="clear" w:pos="216"/>
        </w:tabs>
        <w:ind w:hanging="360"/>
      </w:pPr>
      <w:r w:rsidRPr="00BE638E">
        <w:t>the size and resources of the responsible</w:t>
      </w:r>
      <w:r w:rsidR="00741662">
        <w:t xml:space="preserve"> </w:t>
      </w:r>
      <w:r w:rsidRPr="00BE638E">
        <w:t>franchisor</w:t>
      </w:r>
    </w:p>
    <w:p w14:paraId="0CAF0044" w14:textId="77777777" w:rsidR="00BE638E" w:rsidRPr="00BE638E" w:rsidRDefault="00BE638E" w:rsidP="00A91EE5">
      <w:pPr>
        <w:pStyle w:val="ListParagraph"/>
        <w:numPr>
          <w:ilvl w:val="0"/>
          <w:numId w:val="45"/>
        </w:numPr>
        <w:tabs>
          <w:tab w:val="clear" w:pos="216"/>
        </w:tabs>
        <w:ind w:hanging="360"/>
      </w:pPr>
      <w:r w:rsidRPr="00BE638E">
        <w:t>the ability for the responsible franchisor to influence or control the actions of the franchisee in relation to the obligation it didn’t meet</w:t>
      </w:r>
    </w:p>
    <w:p w14:paraId="30A9E0A9" w14:textId="77777777" w:rsidR="00BE638E" w:rsidRPr="00BE638E" w:rsidRDefault="00BE638E" w:rsidP="00A91EE5">
      <w:pPr>
        <w:pStyle w:val="ListParagraph"/>
        <w:numPr>
          <w:ilvl w:val="0"/>
          <w:numId w:val="45"/>
        </w:numPr>
        <w:tabs>
          <w:tab w:val="clear" w:pos="216"/>
        </w:tabs>
        <w:ind w:hanging="360"/>
      </w:pPr>
      <w:r w:rsidRPr="00BE638E">
        <w:t>the procedures for handling complaints about possible underpayments or breaches of workplace laws in the franchise</w:t>
      </w:r>
    </w:p>
    <w:p w14:paraId="001C7077" w14:textId="77777777" w:rsidR="00BE638E" w:rsidRPr="00BE638E" w:rsidRDefault="00BE638E" w:rsidP="00A91EE5">
      <w:pPr>
        <w:pStyle w:val="ListParagraph"/>
        <w:numPr>
          <w:ilvl w:val="0"/>
          <w:numId w:val="45"/>
        </w:numPr>
        <w:tabs>
          <w:tab w:val="clear" w:pos="216"/>
        </w:tabs>
        <w:ind w:hanging="360"/>
      </w:pPr>
      <w:r w:rsidRPr="00BE638E">
        <w:t>what steps the responsible franchisor took to encourage, support or train franchisees regarding complying with workplace laws</w:t>
      </w:r>
    </w:p>
    <w:p w14:paraId="5E133A21" w14:textId="77777777" w:rsidR="00BE638E" w:rsidRPr="00BE638E" w:rsidRDefault="00BE638E" w:rsidP="00A91EE5">
      <w:pPr>
        <w:pStyle w:val="ListParagraph"/>
        <w:numPr>
          <w:ilvl w:val="0"/>
          <w:numId w:val="45"/>
        </w:numPr>
        <w:tabs>
          <w:tab w:val="clear" w:pos="216"/>
        </w:tabs>
        <w:ind w:hanging="360"/>
      </w:pPr>
      <w:r w:rsidRPr="00BE638E">
        <w:t>whether the responsible franchisor had any arrangements in place to monitor or assess the franchisee’s compliance with wage, payment and record-keeping obligations in relation to employees.</w:t>
      </w:r>
    </w:p>
    <w:p w14:paraId="22A9E6F9" w14:textId="60CBC50D" w:rsidR="00BE638E" w:rsidRPr="00BE638E" w:rsidRDefault="00BE638E" w:rsidP="00D46663">
      <w:pPr>
        <w:tabs>
          <w:tab w:val="left" w:pos="576"/>
        </w:tabs>
        <w:spacing w:before="58" w:after="0" w:line="259" w:lineRule="exact"/>
        <w:ind w:right="720"/>
        <w:textAlignment w:val="baseline"/>
        <w:rPr>
          <w:rFonts w:eastAsia="Tahoma" w:cstheme="minorHAnsi"/>
          <w:color w:val="000000"/>
          <w:lang w:val="en-US"/>
        </w:rPr>
      </w:pPr>
      <w:r w:rsidRPr="00BE638E">
        <w:rPr>
          <w:rFonts w:eastAsia="Tahoma" w:cstheme="minorHAnsi"/>
          <w:color w:val="000000"/>
          <w:lang w:val="en-US"/>
        </w:rPr>
        <w:t>Franchisors may already have processes in place to promote and monitor workplace compliance in their networks. For</w:t>
      </w:r>
      <w:r w:rsidR="005F3550">
        <w:rPr>
          <w:rFonts w:eastAsia="Tahoma" w:cstheme="minorHAnsi"/>
          <w:color w:val="000000"/>
          <w:lang w:val="en-US"/>
        </w:rPr>
        <w:t xml:space="preserve"> </w:t>
      </w:r>
      <w:r w:rsidRPr="00BE638E">
        <w:rPr>
          <w:rFonts w:eastAsia="Tahoma" w:cstheme="minorHAnsi"/>
          <w:color w:val="000000"/>
          <w:lang w:val="en-US"/>
        </w:rPr>
        <w:t>franchisors who need to take additional</w:t>
      </w:r>
      <w:r w:rsidR="00295937">
        <w:rPr>
          <w:rFonts w:eastAsia="Tahoma" w:cstheme="minorHAnsi"/>
          <w:color w:val="000000"/>
          <w:lang w:val="en-US"/>
        </w:rPr>
        <w:t xml:space="preserve"> </w:t>
      </w:r>
      <w:r w:rsidRPr="00BE638E">
        <w:rPr>
          <w:rFonts w:eastAsia="Tahoma" w:cstheme="minorHAnsi"/>
          <w:color w:val="000000"/>
          <w:lang w:val="en-US"/>
        </w:rPr>
        <w:t>steps, consider:</w:t>
      </w:r>
      <w:r w:rsidR="00D46663">
        <w:rPr>
          <w:rFonts w:eastAsia="Tahoma" w:cstheme="minorHAnsi"/>
          <w:color w:val="000000"/>
          <w:lang w:val="en-US"/>
        </w:rPr>
        <w:br/>
      </w:r>
    </w:p>
    <w:p w14:paraId="6B0E9E4B" w14:textId="77777777" w:rsidR="00BE638E" w:rsidRPr="00BE638E" w:rsidRDefault="00BE638E" w:rsidP="000F09F7">
      <w:pPr>
        <w:pStyle w:val="ListParagraph"/>
        <w:numPr>
          <w:ilvl w:val="0"/>
          <w:numId w:val="45"/>
        </w:numPr>
        <w:tabs>
          <w:tab w:val="clear" w:pos="216"/>
        </w:tabs>
        <w:ind w:hanging="360"/>
      </w:pPr>
      <w:r w:rsidRPr="00BE638E">
        <w:t>including workplace compliance as a term in your franchise agreement or ensuring other business arrangements require franchisees to comply with workplace laws</w:t>
      </w:r>
    </w:p>
    <w:p w14:paraId="2ADB9A29" w14:textId="77777777" w:rsidR="00BE638E" w:rsidRPr="00BE638E" w:rsidRDefault="00BE638E" w:rsidP="000F09F7">
      <w:pPr>
        <w:pStyle w:val="ListParagraph"/>
        <w:numPr>
          <w:ilvl w:val="0"/>
          <w:numId w:val="45"/>
        </w:numPr>
        <w:tabs>
          <w:tab w:val="clear" w:pos="216"/>
        </w:tabs>
        <w:ind w:hanging="360"/>
      </w:pPr>
      <w:r w:rsidRPr="00BE638E">
        <w:t>providing franchisees support to comply with workplace laws and encouraging franchisees to access our free resources or other expert advice</w:t>
      </w:r>
    </w:p>
    <w:p w14:paraId="45B5D48F" w14:textId="324F2EC4" w:rsidR="00BE638E" w:rsidRPr="00BE638E" w:rsidRDefault="00BE638E" w:rsidP="000F09F7">
      <w:pPr>
        <w:pStyle w:val="ListParagraph"/>
        <w:numPr>
          <w:ilvl w:val="0"/>
          <w:numId w:val="45"/>
        </w:numPr>
        <w:tabs>
          <w:tab w:val="clear" w:pos="216"/>
        </w:tabs>
        <w:ind w:hanging="360"/>
      </w:pPr>
      <w:r w:rsidRPr="00BE638E">
        <w:t>encouraging franchisees to cooperate with any audits by the franchisor or the Fair Work Ombudsman (FWO)</w:t>
      </w:r>
    </w:p>
    <w:p w14:paraId="6BA85E98" w14:textId="166EC383" w:rsidR="00BE638E" w:rsidRPr="00BE638E" w:rsidRDefault="00BE638E" w:rsidP="000F09F7">
      <w:pPr>
        <w:pStyle w:val="ListParagraph"/>
        <w:numPr>
          <w:ilvl w:val="0"/>
          <w:numId w:val="45"/>
        </w:numPr>
        <w:tabs>
          <w:tab w:val="clear" w:pos="216"/>
        </w:tabs>
        <w:ind w:hanging="360"/>
      </w:pPr>
      <w:r w:rsidRPr="00BE638E">
        <w:t>establishing a channel (for example, an email or phone number) for employees to report</w:t>
      </w:r>
      <w:r w:rsidR="000F09F7">
        <w:t xml:space="preserve"> </w:t>
      </w:r>
      <w:r w:rsidRPr="00BE638E">
        <w:t>workplace issues</w:t>
      </w:r>
    </w:p>
    <w:p w14:paraId="3541D598" w14:textId="77777777" w:rsidR="00BE638E" w:rsidRPr="00BE638E" w:rsidRDefault="00BE638E" w:rsidP="000F09F7">
      <w:pPr>
        <w:pStyle w:val="ListParagraph"/>
        <w:numPr>
          <w:ilvl w:val="0"/>
          <w:numId w:val="45"/>
        </w:numPr>
        <w:tabs>
          <w:tab w:val="clear" w:pos="216"/>
        </w:tabs>
        <w:ind w:hanging="360"/>
      </w:pPr>
      <w:r w:rsidRPr="00BE638E">
        <w:t>monitoring of workplace compliance in the network.</w:t>
      </w:r>
    </w:p>
    <w:p w14:paraId="39AC031C" w14:textId="1EA80C3C" w:rsidR="00BE638E" w:rsidRPr="00BE638E" w:rsidRDefault="00BE638E" w:rsidP="00BE638E">
      <w:pPr>
        <w:rPr>
          <w:lang w:val="en-US"/>
        </w:rPr>
      </w:pPr>
      <w:r w:rsidRPr="00BE638E">
        <w:rPr>
          <w:lang w:val="en-US"/>
        </w:rPr>
        <w:lastRenderedPageBreak/>
        <w:t>For more information about steps you can take to promote and monitor workplace compliance in a franchise network, please visit our</w:t>
      </w:r>
      <w:r w:rsidRPr="00882796">
        <w:rPr>
          <w:lang w:val="en-US"/>
        </w:rPr>
        <w:t xml:space="preserve"> </w:t>
      </w:r>
      <w:hyperlink r:id="rId20">
        <w:r w:rsidRPr="00BE638E">
          <w:rPr>
            <w:rStyle w:val="Hyperlink"/>
            <w:lang w:val="en-US"/>
          </w:rPr>
          <w:t>franchise section</w:t>
        </w:r>
      </w:hyperlink>
      <w:r w:rsidRPr="00BE638E">
        <w:rPr>
          <w:lang w:val="en-US"/>
        </w:rPr>
        <w:t xml:space="preserve"> at www.fairwork.gov.au/franchises</w:t>
      </w:r>
    </w:p>
    <w:p w14:paraId="1BDCB25F" w14:textId="1B2958CE" w:rsidR="003257FB" w:rsidRPr="0099441A" w:rsidRDefault="0099441A" w:rsidP="003257FB">
      <w:pPr>
        <w:pStyle w:val="Heading2"/>
      </w:pPr>
      <w:r w:rsidRPr="0099441A">
        <w:t>What should franchisors do now?</w:t>
      </w:r>
    </w:p>
    <w:p w14:paraId="69358123" w14:textId="77777777" w:rsidR="007D1566" w:rsidRPr="007D1566" w:rsidRDefault="007D1566" w:rsidP="007D1566">
      <w:pPr>
        <w:rPr>
          <w:lang w:val="en-US"/>
        </w:rPr>
      </w:pPr>
      <w:r w:rsidRPr="007D1566">
        <w:rPr>
          <w:lang w:val="en-US"/>
        </w:rPr>
        <w:t>Franchisors should review the arrangements they have in place that support compliance with workplace laws by their franchisees who employ people to work in the business. The FWO provides a range of free resources and tools that can help your franchisees comply with their obligations, including:</w:t>
      </w:r>
    </w:p>
    <w:p w14:paraId="44A81D6A" w14:textId="1174B5BC" w:rsidR="007D1566" w:rsidRPr="007D1566" w:rsidRDefault="007D1566" w:rsidP="00A325B6">
      <w:pPr>
        <w:pStyle w:val="ListParagraph"/>
        <w:numPr>
          <w:ilvl w:val="0"/>
          <w:numId w:val="45"/>
        </w:numPr>
        <w:tabs>
          <w:tab w:val="clear" w:pos="216"/>
        </w:tabs>
        <w:ind w:hanging="360"/>
      </w:pPr>
      <w:r w:rsidRPr="007D1566">
        <w:t xml:space="preserve">our </w:t>
      </w:r>
      <w:hyperlink r:id="rId21">
        <w:r w:rsidRPr="00483F4A">
          <w:rPr>
            <w:rStyle w:val="Hyperlink"/>
          </w:rPr>
          <w:t>website</w:t>
        </w:r>
      </w:hyperlink>
      <w:hyperlink r:id="rId22">
        <w:r w:rsidRPr="007D1566">
          <w:t xml:space="preserve"> </w:t>
        </w:r>
      </w:hyperlink>
      <w:r w:rsidRPr="007D1566">
        <w:t xml:space="preserve">at </w:t>
      </w:r>
      <w:hyperlink r:id="rId23">
        <w:r w:rsidRPr="007D1566">
          <w:t>www.fairwork.gov.au</w:t>
        </w:r>
      </w:hyperlink>
      <w:r w:rsidRPr="007D1566">
        <w:t>, which</w:t>
      </w:r>
      <w:r w:rsidR="00A325B6" w:rsidRPr="00A325B6">
        <w:t xml:space="preserve"> </w:t>
      </w:r>
      <w:r w:rsidRPr="007D1566">
        <w:t xml:space="preserve">has </w:t>
      </w:r>
      <w:r w:rsidR="00A325B6" w:rsidRPr="00A325B6">
        <w:t xml:space="preserve"> </w:t>
      </w:r>
      <w:r w:rsidRPr="007D1566">
        <w:t>information and advice about workplace laws</w:t>
      </w:r>
    </w:p>
    <w:p w14:paraId="007D5576" w14:textId="2B01FD51" w:rsidR="007D1566" w:rsidRPr="007D1566" w:rsidRDefault="00EA0F1F" w:rsidP="00A325B6">
      <w:pPr>
        <w:pStyle w:val="ListParagraph"/>
        <w:numPr>
          <w:ilvl w:val="0"/>
          <w:numId w:val="45"/>
        </w:numPr>
        <w:tabs>
          <w:tab w:val="clear" w:pos="216"/>
        </w:tabs>
        <w:ind w:hanging="360"/>
      </w:pPr>
      <w:hyperlink r:id="rId24">
        <w:r w:rsidR="007D1566" w:rsidRPr="00483F4A">
          <w:rPr>
            <w:rStyle w:val="Hyperlink"/>
          </w:rPr>
          <w:t>My account</w:t>
        </w:r>
        <w:r w:rsidR="007D1566" w:rsidRPr="007D1566">
          <w:t>,</w:t>
        </w:r>
      </w:hyperlink>
      <w:hyperlink r:id="rId25">
        <w:r w:rsidR="007D1566" w:rsidRPr="007D1566">
          <w:t xml:space="preserve"> </w:t>
        </w:r>
      </w:hyperlink>
      <w:r w:rsidR="007D1566" w:rsidRPr="007D1566">
        <w:t>which provides tailored information and lets you make enquiries online for priority support. Register now at</w:t>
      </w:r>
      <w:r w:rsidR="00426341">
        <w:t xml:space="preserve"> </w:t>
      </w:r>
      <w:hyperlink r:id="rId26" w:history="1">
        <w:r w:rsidR="00426341" w:rsidRPr="007D1566">
          <w:t>www.fairwork.gov.au/register</w:t>
        </w:r>
      </w:hyperlink>
      <w:r w:rsidR="007D1566" w:rsidRPr="00A67382">
        <w:t xml:space="preserve"> </w:t>
      </w:r>
    </w:p>
    <w:p w14:paraId="0FC66125" w14:textId="6175EC9F" w:rsidR="00B22119" w:rsidRPr="00DC3FEC" w:rsidRDefault="00B22119" w:rsidP="00DC3FEC">
      <w:pPr>
        <w:pStyle w:val="ListParagraph"/>
        <w:numPr>
          <w:ilvl w:val="0"/>
          <w:numId w:val="45"/>
        </w:numPr>
        <w:tabs>
          <w:tab w:val="clear" w:pos="216"/>
        </w:tabs>
        <w:ind w:hanging="360"/>
      </w:pPr>
      <w:r w:rsidRPr="00DC3FEC">
        <w:t>our</w:t>
      </w:r>
      <w:hyperlink r:id="rId27">
        <w:r w:rsidRPr="00DC3FEC">
          <w:t xml:space="preserve"> </w:t>
        </w:r>
        <w:r w:rsidRPr="00483F4A">
          <w:rPr>
            <w:rStyle w:val="Hyperlink"/>
          </w:rPr>
          <w:t>Pay and Conditions Tool (PACT)</w:t>
        </w:r>
        <w:r w:rsidRPr="00DC3FEC">
          <w:t>,</w:t>
        </w:r>
      </w:hyperlink>
      <w:hyperlink r:id="rId28">
        <w:r w:rsidRPr="00DC3FEC">
          <w:t xml:space="preserve"> </w:t>
        </w:r>
      </w:hyperlink>
      <w:r w:rsidRPr="00DC3FEC">
        <w:t xml:space="preserve">which helps you work out what you need to pay your employees. Use the calculator at </w:t>
      </w:r>
      <w:hyperlink r:id="rId29">
        <w:r w:rsidRPr="00125E1A">
          <w:t>www.fairwork.gov.au/PACT</w:t>
        </w:r>
      </w:hyperlink>
      <w:r w:rsidRPr="00DC3FEC">
        <w:t xml:space="preserve"> </w:t>
      </w:r>
    </w:p>
    <w:p w14:paraId="5F3842F6" w14:textId="0BEBD456" w:rsidR="00B22119" w:rsidRPr="00DC3FEC" w:rsidRDefault="00B22119" w:rsidP="00205506">
      <w:pPr>
        <w:pStyle w:val="ListParagraph"/>
        <w:numPr>
          <w:ilvl w:val="0"/>
          <w:numId w:val="45"/>
        </w:numPr>
        <w:tabs>
          <w:tab w:val="clear" w:pos="216"/>
        </w:tabs>
        <w:ind w:hanging="360"/>
      </w:pPr>
      <w:r w:rsidRPr="00DC3FEC">
        <w:t xml:space="preserve">our </w:t>
      </w:r>
      <w:hyperlink r:id="rId30">
        <w:r w:rsidRPr="00483F4A">
          <w:rPr>
            <w:rStyle w:val="Hyperlink"/>
          </w:rPr>
          <w:t>Online Learning Centre</w:t>
        </w:r>
      </w:hyperlink>
      <w:r w:rsidRPr="00DC3FEC">
        <w:t>, which has free,</w:t>
      </w:r>
      <w:r w:rsidR="003F586F">
        <w:t xml:space="preserve"> </w:t>
      </w:r>
      <w:r w:rsidRPr="00DC3FEC">
        <w:t xml:space="preserve">interactive short courses to teach you new skills and strategies. Access them now at </w:t>
      </w:r>
      <w:hyperlink r:id="rId31" w:history="1">
        <w:r w:rsidR="003F0856" w:rsidRPr="00125E1A">
          <w:t>www.fairwork.gov.au/learning</w:t>
        </w:r>
      </w:hyperlink>
    </w:p>
    <w:p w14:paraId="0C6DC391" w14:textId="79F2621B" w:rsidR="00B22119" w:rsidRPr="00DC3FEC" w:rsidRDefault="00B22119" w:rsidP="00DC3FEC">
      <w:pPr>
        <w:pStyle w:val="ListParagraph"/>
        <w:numPr>
          <w:ilvl w:val="0"/>
          <w:numId w:val="45"/>
        </w:numPr>
        <w:tabs>
          <w:tab w:val="clear" w:pos="216"/>
        </w:tabs>
        <w:ind w:hanging="360"/>
      </w:pPr>
      <w:r w:rsidRPr="00DC3FEC">
        <w:t xml:space="preserve">our </w:t>
      </w:r>
      <w:hyperlink r:id="rId32">
        <w:r w:rsidRPr="00E301B6">
          <w:rPr>
            <w:rStyle w:val="Hyperlink"/>
          </w:rPr>
          <w:t>Record My Hours</w:t>
        </w:r>
        <w:r w:rsidRPr="00DC3FEC">
          <w:t>,</w:t>
        </w:r>
      </w:hyperlink>
      <w:hyperlink r:id="rId33">
        <w:r w:rsidRPr="00DC3FEC">
          <w:t xml:space="preserve"> </w:t>
        </w:r>
      </w:hyperlink>
      <w:r w:rsidRPr="00DC3FEC">
        <w:t xml:space="preserve">app which helps small </w:t>
      </w:r>
      <w:r w:rsidRPr="00DC3FEC">
        <w:br/>
        <w:t>business owners who do not have the</w:t>
      </w:r>
      <w:r w:rsidR="00CD48A0" w:rsidRPr="00DC3FEC">
        <w:t xml:space="preserve"> </w:t>
      </w:r>
      <w:r w:rsidRPr="00DC3FEC">
        <w:t>resources to install expensive automated time-recording systems help their</w:t>
      </w:r>
      <w:r w:rsidR="00CD48A0" w:rsidRPr="00DC3FEC">
        <w:t xml:space="preserve"> </w:t>
      </w:r>
      <w:r w:rsidRPr="00DC3FEC">
        <w:t xml:space="preserve">employees record and store the hours they work, plus other information about their employment. For more information see </w:t>
      </w:r>
      <w:hyperlink r:id="rId34" w:history="1">
        <w:r w:rsidRPr="007E56E6">
          <w:t>www.fairwork.gov.au/app</w:t>
        </w:r>
      </w:hyperlink>
      <w:r w:rsidRPr="00DC3FEC">
        <w:t xml:space="preserve"> </w:t>
      </w:r>
    </w:p>
    <w:p w14:paraId="36A5A3FB" w14:textId="127BC32B" w:rsidR="0045371F" w:rsidRPr="00A67382" w:rsidRDefault="00B22119" w:rsidP="00A67382">
      <w:pPr>
        <w:pStyle w:val="ListParagraph"/>
        <w:numPr>
          <w:ilvl w:val="0"/>
          <w:numId w:val="45"/>
        </w:numPr>
        <w:tabs>
          <w:tab w:val="clear" w:pos="216"/>
        </w:tabs>
        <w:ind w:hanging="360"/>
      </w:pPr>
      <w:r w:rsidRPr="00DC3FEC">
        <w:t xml:space="preserve">the </w:t>
      </w:r>
      <w:hyperlink r:id="rId35">
        <w:r w:rsidRPr="00E301B6">
          <w:rPr>
            <w:rStyle w:val="Hyperlink"/>
          </w:rPr>
          <w:t>Fair Work Handbook</w:t>
        </w:r>
      </w:hyperlink>
      <w:r w:rsidRPr="00DC3FEC">
        <w:t xml:space="preserve">, which outlines your responsibilities under the FW Act, the National Employment Standards, awards and agreements. Download it from </w:t>
      </w:r>
      <w:r w:rsidR="00E36686" w:rsidRPr="00E36686">
        <w:t>www.fairwork.gov.au/find-help-for/small-business</w:t>
      </w:r>
    </w:p>
    <w:p w14:paraId="6322B40C" w14:textId="42A1758E" w:rsidR="0099441A" w:rsidRPr="0045371F" w:rsidRDefault="00225661" w:rsidP="0045371F">
      <w:pPr>
        <w:spacing w:before="179" w:after="110" w:line="259" w:lineRule="exact"/>
        <w:textAlignment w:val="baseline"/>
        <w:rPr>
          <w:lang w:val="en-US"/>
        </w:rPr>
      </w:pPr>
      <w:r w:rsidRPr="0045371F">
        <w:rPr>
          <w:lang w:val="en-US"/>
        </w:rPr>
        <w:t>We are developing a range of materials to help franchisors manage their obligations under workplace laws, including practical tips on how to promote compliance with workplace laws in your franchise network.</w:t>
      </w:r>
    </w:p>
    <w:p w14:paraId="02DF49E9" w14:textId="77777777" w:rsidR="00CA7AE6" w:rsidRPr="00CA7AE6" w:rsidRDefault="00195547" w:rsidP="00CA7AE6">
      <w:pPr>
        <w:pStyle w:val="Calloutboxheading"/>
        <w:rPr>
          <w:sz w:val="28"/>
          <w:szCs w:val="28"/>
        </w:rPr>
      </w:pPr>
      <w:r w:rsidRPr="00CA7AE6">
        <w:rPr>
          <w:sz w:val="28"/>
          <w:szCs w:val="28"/>
        </w:rPr>
        <w:t>Stay up to date</w:t>
      </w:r>
    </w:p>
    <w:p w14:paraId="5C2E6AA2" w14:textId="169F387F" w:rsidR="008F5127" w:rsidRPr="005D6398" w:rsidRDefault="008F5127" w:rsidP="00CA7AE6">
      <w:pPr>
        <w:pStyle w:val="Calloutbox"/>
      </w:pPr>
      <w:r w:rsidRPr="005D6398">
        <w:t>Keep up to date with important workplace issues and find out about helpful new resources by signing up to our subscription service.</w:t>
      </w:r>
    </w:p>
    <w:p w14:paraId="7BBDB32C" w14:textId="4BE633EB" w:rsidR="008F5127" w:rsidRPr="008F5127" w:rsidRDefault="00EA0F1F" w:rsidP="00CA7AE6">
      <w:pPr>
        <w:pStyle w:val="Calloutbox"/>
      </w:pPr>
      <w:hyperlink r:id="rId36">
        <w:r w:rsidR="008F5127" w:rsidRPr="008A0734">
          <w:rPr>
            <w:rStyle w:val="Hyperlink"/>
          </w:rPr>
          <w:t>Sign up</w:t>
        </w:r>
      </w:hyperlink>
      <w:hyperlink r:id="rId37">
        <w:r w:rsidR="008F5127" w:rsidRPr="008F5127">
          <w:t xml:space="preserve"> </w:t>
        </w:r>
      </w:hyperlink>
      <w:r w:rsidR="008F5127" w:rsidRPr="008F5127">
        <w:t>today to get email updates about information that interests you.</w:t>
      </w:r>
    </w:p>
    <w:p w14:paraId="5E902802" w14:textId="5FC65FF0" w:rsidR="00687BFB" w:rsidRPr="005D6398" w:rsidRDefault="008F5127" w:rsidP="00CA7AE6">
      <w:pPr>
        <w:pStyle w:val="Calloutbox"/>
        <w:sectPr w:rsidR="00687BFB" w:rsidRPr="005D6398" w:rsidSect="00E36686">
          <w:type w:val="continuous"/>
          <w:pgSz w:w="11906" w:h="16838"/>
          <w:pgMar w:top="1134" w:right="851" w:bottom="851" w:left="851" w:header="708" w:footer="708" w:gutter="0"/>
          <w:cols w:num="2" w:space="282"/>
          <w:titlePg/>
          <w:docGrid w:linePitch="360"/>
        </w:sectPr>
      </w:pPr>
      <w:r w:rsidRPr="008F5127">
        <w:t xml:space="preserve">For more information see </w:t>
      </w:r>
      <w:r w:rsidR="00E36686" w:rsidRPr="00E36686">
        <w:t>www.fairwork.gov.au/emailupdates</w:t>
      </w:r>
    </w:p>
    <w:p w14:paraId="1E807859" w14:textId="77777777" w:rsidR="00E5179C" w:rsidRDefault="00E5179C" w:rsidP="004E3F05">
      <w:pPr>
        <w:spacing w:after="60"/>
        <w:rPr>
          <w:sz w:val="8"/>
          <w:szCs w:val="8"/>
        </w:rPr>
      </w:pPr>
    </w:p>
    <w:p w14:paraId="63D19272" w14:textId="77777777" w:rsidR="00D50D0B" w:rsidRDefault="00D50D0B" w:rsidP="004E3F05">
      <w:pPr>
        <w:spacing w:after="60"/>
        <w:rPr>
          <w:sz w:val="8"/>
          <w:szCs w:val="8"/>
        </w:rPr>
      </w:pPr>
    </w:p>
    <w:p w14:paraId="6FE52054" w14:textId="77777777" w:rsidR="00D50D0B" w:rsidRDefault="00D50D0B" w:rsidP="004E3F05">
      <w:pPr>
        <w:spacing w:after="60"/>
        <w:rPr>
          <w:sz w:val="8"/>
          <w:szCs w:val="8"/>
        </w:rPr>
      </w:pPr>
    </w:p>
    <w:p w14:paraId="23F5FA51" w14:textId="77777777" w:rsidR="00D50D0B" w:rsidRDefault="00D50D0B" w:rsidP="004E3F05">
      <w:pPr>
        <w:spacing w:after="60"/>
        <w:rPr>
          <w:sz w:val="8"/>
          <w:szCs w:val="8"/>
        </w:rPr>
      </w:pPr>
    </w:p>
    <w:p w14:paraId="005E8411" w14:textId="77777777" w:rsidR="00D50D0B" w:rsidRDefault="00D50D0B" w:rsidP="004E3F05">
      <w:pPr>
        <w:spacing w:after="60"/>
        <w:rPr>
          <w:sz w:val="8"/>
          <w:szCs w:val="8"/>
        </w:rPr>
      </w:pPr>
    </w:p>
    <w:p w14:paraId="3F5D4EBB" w14:textId="77777777" w:rsidR="00D50D0B" w:rsidRDefault="00D50D0B" w:rsidP="004E3F05">
      <w:pPr>
        <w:spacing w:after="60"/>
        <w:rPr>
          <w:sz w:val="8"/>
          <w:szCs w:val="8"/>
        </w:rPr>
      </w:pPr>
    </w:p>
    <w:p w14:paraId="5FCD54E7" w14:textId="77777777" w:rsidR="00D50D0B" w:rsidRDefault="00D50D0B" w:rsidP="004E3F05">
      <w:pPr>
        <w:spacing w:after="60"/>
        <w:rPr>
          <w:sz w:val="8"/>
          <w:szCs w:val="8"/>
        </w:rPr>
      </w:pPr>
    </w:p>
    <w:p w14:paraId="01EB578D" w14:textId="77777777" w:rsidR="00D50D0B" w:rsidRDefault="00D50D0B" w:rsidP="004E3F05">
      <w:pPr>
        <w:spacing w:after="60"/>
        <w:rPr>
          <w:sz w:val="8"/>
          <w:szCs w:val="8"/>
        </w:rPr>
      </w:pPr>
    </w:p>
    <w:p w14:paraId="23DB0F80" w14:textId="77777777" w:rsidR="00D50D0B" w:rsidRDefault="00D50D0B" w:rsidP="004E3F05">
      <w:pPr>
        <w:spacing w:after="60"/>
        <w:rPr>
          <w:sz w:val="8"/>
          <w:szCs w:val="8"/>
        </w:rPr>
      </w:pPr>
    </w:p>
    <w:p w14:paraId="45471516" w14:textId="77777777" w:rsidR="00D50D0B" w:rsidRDefault="00D50D0B" w:rsidP="004E3F05">
      <w:pPr>
        <w:spacing w:after="60"/>
        <w:rPr>
          <w:sz w:val="8"/>
          <w:szCs w:val="8"/>
        </w:rPr>
      </w:pPr>
    </w:p>
    <w:p w14:paraId="5D3AE92F" w14:textId="77777777" w:rsidR="00D50D0B" w:rsidRDefault="00D50D0B" w:rsidP="004E3F05">
      <w:pPr>
        <w:spacing w:after="60"/>
        <w:rPr>
          <w:sz w:val="8"/>
          <w:szCs w:val="8"/>
        </w:rPr>
      </w:pPr>
    </w:p>
    <w:p w14:paraId="6DA18683" w14:textId="77777777" w:rsidR="00D50D0B" w:rsidRPr="001E4BEE" w:rsidRDefault="00D50D0B" w:rsidP="004E3F05">
      <w:pPr>
        <w:spacing w:after="60"/>
        <w:rPr>
          <w:sz w:val="8"/>
          <w:szCs w:val="8"/>
        </w:rPr>
      </w:pPr>
    </w:p>
    <w:p w14:paraId="6A809D19" w14:textId="77777777" w:rsidR="00374A18" w:rsidRDefault="004E3F05" w:rsidP="00A20646">
      <w:r w:rsidRPr="00A64387">
        <w:rPr>
          <w:rFonts w:cstheme="minorHAnsi"/>
          <w:noProof/>
          <w:lang w:eastAsia="en-AU"/>
        </w:rPr>
        <mc:AlternateContent>
          <mc:Choice Requires="wps">
            <w:drawing>
              <wp:inline distT="0" distB="0" distL="0" distR="0" wp14:anchorId="22B626D5" wp14:editId="5A376251">
                <wp:extent cx="6334125" cy="1581150"/>
                <wp:effectExtent l="19050" t="19050" r="28575" b="19050"/>
                <wp:docPr id="53" name="Text Box 2" descr="Contact information" title="Contac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581150"/>
                        </a:xfrm>
                        <a:prstGeom prst="rect">
                          <a:avLst/>
                        </a:prstGeom>
                        <a:solidFill>
                          <a:srgbClr val="FFFFFF"/>
                        </a:solidFill>
                        <a:ln w="28575">
                          <a:solidFill>
                            <a:srgbClr val="1B365D"/>
                          </a:solidFill>
                          <a:miter lim="800000"/>
                          <a:headEnd/>
                          <a:tailEnd/>
                        </a:ln>
                      </wps:spPr>
                      <wps:txbx>
                        <w:txbxContent>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4E3F05" w14:paraId="12AB25BD" w14:textId="77777777" w:rsidTr="00381F37">
                              <w:trPr>
                                <w:trHeight w:val="284"/>
                              </w:trPr>
                              <w:tc>
                                <w:tcPr>
                                  <w:tcW w:w="4820" w:type="dxa"/>
                                </w:tcPr>
                                <w:p w14:paraId="6D864410" w14:textId="77777777" w:rsidR="004E3F05" w:rsidRPr="007F77A5" w:rsidRDefault="004E3F05" w:rsidP="00381F37">
                                  <w:pPr>
                                    <w:pStyle w:val="Heading3"/>
                                    <w:outlineLvl w:val="2"/>
                                    <w:rPr>
                                      <w:sz w:val="22"/>
                                    </w:rPr>
                                  </w:pPr>
                                  <w:r w:rsidRPr="00381F37">
                                    <w:t>CONTACT US</w:t>
                                  </w:r>
                                </w:p>
                              </w:tc>
                              <w:tc>
                                <w:tcPr>
                                  <w:tcW w:w="4536" w:type="dxa"/>
                                </w:tcPr>
                                <w:p w14:paraId="52EE1512" w14:textId="77777777" w:rsidR="004E3F05" w:rsidRPr="007F77A5" w:rsidRDefault="004E3F05" w:rsidP="004D3C74">
                                  <w:pPr>
                                    <w:spacing w:before="60" w:after="60"/>
                                    <w:rPr>
                                      <w:rFonts w:cstheme="minorHAnsi"/>
                                    </w:rPr>
                                  </w:pPr>
                                </w:p>
                              </w:tc>
                            </w:tr>
                            <w:tr w:rsidR="004E3F05" w14:paraId="2E5AD433" w14:textId="77777777" w:rsidTr="00381F37">
                              <w:tc>
                                <w:tcPr>
                                  <w:tcW w:w="4820" w:type="dxa"/>
                                </w:tcPr>
                                <w:p w14:paraId="4AD3811A" w14:textId="77777777" w:rsidR="004E3F05" w:rsidRPr="00381F37" w:rsidRDefault="004E3F05" w:rsidP="004D3C74">
                                  <w:pPr>
                                    <w:spacing w:after="60"/>
                                    <w:rPr>
                                      <w:sz w:val="20"/>
                                      <w:szCs w:val="20"/>
                                    </w:rPr>
                                  </w:pPr>
                                  <w:r w:rsidRPr="00381F37">
                                    <w:rPr>
                                      <w:sz w:val="20"/>
                                      <w:szCs w:val="20"/>
                                    </w:rPr>
                                    <w:t xml:space="preserve">Fair Work Online: </w:t>
                                  </w:r>
                                  <w:hyperlink r:id="rId38" w:history="1">
                                    <w:r w:rsidRPr="00381F37">
                                      <w:rPr>
                                        <w:rStyle w:val="Hyperlink"/>
                                        <w:sz w:val="20"/>
                                        <w:szCs w:val="20"/>
                                      </w:rPr>
                                      <w:t>www.fairwork.gov.au</w:t>
                                    </w:r>
                                  </w:hyperlink>
                                </w:p>
                                <w:p w14:paraId="2F0C9A30" w14:textId="77777777" w:rsidR="004E3F05" w:rsidRPr="00381F37" w:rsidRDefault="004E3F05" w:rsidP="004D3C74">
                                  <w:pPr>
                                    <w:spacing w:before="60" w:after="60"/>
                                    <w:rPr>
                                      <w:sz w:val="20"/>
                                      <w:szCs w:val="20"/>
                                    </w:rPr>
                                  </w:pPr>
                                  <w:r w:rsidRPr="00381F37">
                                    <w:rPr>
                                      <w:sz w:val="20"/>
                                      <w:szCs w:val="20"/>
                                    </w:rPr>
                                    <w:t xml:space="preserve">Fair Work Infoline: </w:t>
                                  </w:r>
                                  <w:r w:rsidRPr="00381F37">
                                    <w:rPr>
                                      <w:b/>
                                      <w:bCs/>
                                      <w:sz w:val="20"/>
                                      <w:szCs w:val="20"/>
                                    </w:rPr>
                                    <w:t>13 13 94</w:t>
                                  </w:r>
                                </w:p>
                                <w:p w14:paraId="1183F1D1" w14:textId="77777777" w:rsidR="004E3F05" w:rsidRPr="00381F37" w:rsidRDefault="004E3F05" w:rsidP="004D3C74">
                                  <w:pPr>
                                    <w:spacing w:before="60" w:after="60"/>
                                    <w:rPr>
                                      <w:b/>
                                      <w:bCs/>
                                      <w:sz w:val="20"/>
                                      <w:szCs w:val="20"/>
                                    </w:rPr>
                                  </w:pPr>
                                  <w:r w:rsidRPr="00381F37">
                                    <w:rPr>
                                      <w:b/>
                                      <w:bCs/>
                                      <w:sz w:val="20"/>
                                      <w:szCs w:val="20"/>
                                    </w:rPr>
                                    <w:t>Need language help?</w:t>
                                  </w:r>
                                </w:p>
                                <w:p w14:paraId="0DE09241" w14:textId="77777777" w:rsidR="004E3F05" w:rsidRPr="00381F37" w:rsidRDefault="004E3F05" w:rsidP="004D3C74">
                                  <w:pPr>
                                    <w:spacing w:before="60" w:after="60"/>
                                    <w:rPr>
                                      <w:sz w:val="20"/>
                                      <w:szCs w:val="20"/>
                                    </w:rPr>
                                  </w:pPr>
                                  <w:r w:rsidRPr="00381F37">
                                    <w:rPr>
                                      <w:sz w:val="20"/>
                                      <w:szCs w:val="20"/>
                                    </w:rPr>
                                    <w:t xml:space="preserve">Contact the Translating and Interpreting Service (TIS) on </w:t>
                                  </w:r>
                                  <w:r w:rsidRPr="00381F37">
                                    <w:rPr>
                                      <w:b/>
                                      <w:bCs/>
                                      <w:sz w:val="20"/>
                                      <w:szCs w:val="20"/>
                                    </w:rPr>
                                    <w:t>13 14 50</w:t>
                                  </w:r>
                                </w:p>
                                <w:p w14:paraId="7B578B58" w14:textId="77777777" w:rsidR="004E3F05" w:rsidRPr="00381F37" w:rsidRDefault="004E3F05" w:rsidP="004D3C74">
                                  <w:pPr>
                                    <w:spacing w:before="60" w:after="60"/>
                                    <w:rPr>
                                      <w:rFonts w:cstheme="minorHAnsi"/>
                                      <w:sz w:val="20"/>
                                      <w:szCs w:val="20"/>
                                    </w:rPr>
                                  </w:pPr>
                                </w:p>
                              </w:tc>
                              <w:tc>
                                <w:tcPr>
                                  <w:tcW w:w="4536" w:type="dxa"/>
                                </w:tcPr>
                                <w:p w14:paraId="6889B6F6" w14:textId="77777777" w:rsidR="004E3F05" w:rsidRPr="00381F37" w:rsidRDefault="004E3F05" w:rsidP="004D3C74">
                                  <w:pPr>
                                    <w:spacing w:after="60"/>
                                    <w:rPr>
                                      <w:rFonts w:cstheme="minorHAnsi"/>
                                      <w:b/>
                                      <w:bCs/>
                                      <w:sz w:val="20"/>
                                      <w:szCs w:val="20"/>
                                    </w:rPr>
                                  </w:pPr>
                                  <w:r w:rsidRPr="00381F37">
                                    <w:rPr>
                                      <w:rFonts w:cstheme="minorHAnsi"/>
                                      <w:b/>
                                      <w:bCs/>
                                      <w:sz w:val="20"/>
                                      <w:szCs w:val="20"/>
                                    </w:rPr>
                                    <w:t>Hearing &amp; speech assistance</w:t>
                                  </w:r>
                                </w:p>
                                <w:p w14:paraId="063CEF49" w14:textId="77777777" w:rsidR="004E3F05" w:rsidRPr="00381F37" w:rsidRDefault="004E3F05" w:rsidP="004D3C74">
                                  <w:pPr>
                                    <w:spacing w:before="60" w:after="60"/>
                                    <w:rPr>
                                      <w:rFonts w:cstheme="minorHAnsi"/>
                                      <w:sz w:val="20"/>
                                      <w:szCs w:val="20"/>
                                    </w:rPr>
                                  </w:pPr>
                                  <w:r w:rsidRPr="00381F37">
                                    <w:rPr>
                                      <w:rFonts w:cstheme="minorHAnsi"/>
                                      <w:sz w:val="20"/>
                                      <w:szCs w:val="20"/>
                                    </w:rPr>
                                    <w:t>Call through the National Relay Service (NRS):</w:t>
                                  </w:r>
                                </w:p>
                                <w:p w14:paraId="6AB476EB" w14:textId="77777777" w:rsidR="004E3F05" w:rsidRPr="00381F37" w:rsidRDefault="004E3F05" w:rsidP="004D3C74">
                                  <w:pPr>
                                    <w:spacing w:before="60" w:after="60"/>
                                    <w:rPr>
                                      <w:rFonts w:cstheme="minorHAnsi"/>
                                      <w:b/>
                                      <w:bCs/>
                                      <w:sz w:val="20"/>
                                      <w:szCs w:val="20"/>
                                    </w:rPr>
                                  </w:pPr>
                                  <w:r w:rsidRPr="00381F37">
                                    <w:rPr>
                                      <w:rFonts w:cstheme="minorHAnsi"/>
                                      <w:sz w:val="20"/>
                                      <w:szCs w:val="20"/>
                                    </w:rPr>
                                    <w:t xml:space="preserve">For TTY: </w:t>
                                  </w:r>
                                  <w:r w:rsidRPr="00381F37">
                                    <w:rPr>
                                      <w:rFonts w:cstheme="minorHAnsi"/>
                                      <w:b/>
                                      <w:bCs/>
                                      <w:sz w:val="20"/>
                                      <w:szCs w:val="20"/>
                                    </w:rPr>
                                    <w:t>13 36 77</w:t>
                                  </w:r>
                                  <w:r w:rsidRPr="00381F37">
                                    <w:rPr>
                                      <w:rFonts w:cstheme="minorHAnsi"/>
                                      <w:sz w:val="20"/>
                                      <w:szCs w:val="20"/>
                                    </w:rPr>
                                    <w:t xml:space="preserve">. Ask for the Fair Work Infoline </w:t>
                                  </w:r>
                                  <w:r w:rsidRPr="00381F37">
                                    <w:rPr>
                                      <w:rFonts w:cstheme="minorHAnsi"/>
                                      <w:b/>
                                      <w:bCs/>
                                      <w:sz w:val="20"/>
                                      <w:szCs w:val="20"/>
                                    </w:rPr>
                                    <w:t>13 13 94</w:t>
                                  </w:r>
                                </w:p>
                                <w:p w14:paraId="28430671" w14:textId="77777777" w:rsidR="004E3F05" w:rsidRPr="00381F37" w:rsidRDefault="004E3F05" w:rsidP="004D3C74">
                                  <w:pPr>
                                    <w:spacing w:before="60" w:after="60"/>
                                    <w:rPr>
                                      <w:rFonts w:cstheme="minorHAnsi"/>
                                      <w:sz w:val="20"/>
                                      <w:szCs w:val="20"/>
                                    </w:rPr>
                                  </w:pPr>
                                  <w:r w:rsidRPr="00381F37">
                                    <w:rPr>
                                      <w:rFonts w:cstheme="minorHAnsi"/>
                                      <w:sz w:val="20"/>
                                      <w:szCs w:val="20"/>
                                    </w:rPr>
                                    <w:t xml:space="preserve">Speak &amp; Listen: </w:t>
                                  </w:r>
                                  <w:r w:rsidRPr="00381F37">
                                    <w:rPr>
                                      <w:rFonts w:cstheme="minorHAnsi"/>
                                      <w:b/>
                                      <w:bCs/>
                                      <w:sz w:val="20"/>
                                      <w:szCs w:val="20"/>
                                    </w:rPr>
                                    <w:t>1300 555 727</w:t>
                                  </w:r>
                                  <w:r w:rsidRPr="00381F37">
                                    <w:rPr>
                                      <w:rFonts w:cstheme="minorHAnsi"/>
                                      <w:sz w:val="20"/>
                                      <w:szCs w:val="20"/>
                                    </w:rPr>
                                    <w:t xml:space="preserve">. Ask for the Fair Work Infoline </w:t>
                                  </w:r>
                                  <w:r w:rsidRPr="00381F37">
                                    <w:rPr>
                                      <w:rFonts w:cstheme="minorHAnsi"/>
                                      <w:b/>
                                      <w:bCs/>
                                      <w:sz w:val="20"/>
                                      <w:szCs w:val="20"/>
                                    </w:rPr>
                                    <w:t>13 13 94</w:t>
                                  </w:r>
                                </w:p>
                              </w:tc>
                            </w:tr>
                          </w:tbl>
                          <w:p w14:paraId="6D8B7660" w14:textId="77777777" w:rsidR="004E3F05" w:rsidRPr="0065102A" w:rsidRDefault="004E3F05" w:rsidP="004E3F05">
                            <w:pPr>
                              <w:spacing w:after="60"/>
                            </w:pPr>
                          </w:p>
                        </w:txbxContent>
                      </wps:txbx>
                      <wps:bodyPr rot="0" vert="horz" wrap="square" lIns="91440" tIns="45720" rIns="91440" bIns="45720" anchor="t" anchorCtr="0">
                        <a:noAutofit/>
                      </wps:bodyPr>
                    </wps:wsp>
                  </a:graphicData>
                </a:graphic>
              </wp:inline>
            </w:drawing>
          </mc:Choice>
          <mc:Fallback>
            <w:pict>
              <v:shapetype w14:anchorId="22B626D5" id="_x0000_t202" coordsize="21600,21600" o:spt="202" path="m,l,21600r21600,l21600,xe">
                <v:stroke joinstyle="miter"/>
                <v:path gradientshapeok="t" o:connecttype="rect"/>
              </v:shapetype>
              <v:shape id="Text Box 2" o:spid="_x0000_s1026" type="#_x0000_t202" alt="Title: Contact information - Description: Contact information" style="width:498.7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" strokecolor="#1b365d" strokeweight="2.25pt">
                <v:textbox>
                  <w:txbxContent>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4E3F05" w14:paraId="12AB25BD" w14:textId="77777777" w:rsidTr="00381F37">
                        <w:trPr>
                          <w:trHeight w:val="284"/>
                        </w:trPr>
                        <w:tc>
                          <w:tcPr>
                            <w:tcW w:w="4820" w:type="dxa"/>
                          </w:tcPr>
                          <w:p w14:paraId="6D864410" w14:textId="77777777" w:rsidR="004E3F05" w:rsidRPr="007F77A5" w:rsidRDefault="004E3F05" w:rsidP="00381F37">
                            <w:pPr>
                              <w:pStyle w:val="Heading3"/>
                              <w:outlineLvl w:val="2"/>
                              <w:rPr>
                                <w:sz w:val="22"/>
                              </w:rPr>
                            </w:pPr>
                            <w:r w:rsidRPr="00381F37">
                              <w:t>CONTACT US</w:t>
                            </w:r>
                          </w:p>
                        </w:tc>
                        <w:tc>
                          <w:tcPr>
                            <w:tcW w:w="4536" w:type="dxa"/>
                          </w:tcPr>
                          <w:p w14:paraId="52EE1512" w14:textId="77777777" w:rsidR="004E3F05" w:rsidRPr="007F77A5" w:rsidRDefault="004E3F05" w:rsidP="004D3C74">
                            <w:pPr>
                              <w:spacing w:before="60" w:after="60"/>
                              <w:rPr>
                                <w:rFonts w:cstheme="minorHAnsi"/>
                              </w:rPr>
                            </w:pPr>
                          </w:p>
                        </w:tc>
                      </w:tr>
                      <w:tr w:rsidR="004E3F05" w14:paraId="2E5AD433" w14:textId="77777777" w:rsidTr="00381F37">
                        <w:tc>
                          <w:tcPr>
                            <w:tcW w:w="4820" w:type="dxa"/>
                          </w:tcPr>
                          <w:p w14:paraId="4AD3811A" w14:textId="77777777" w:rsidR="004E3F05" w:rsidRPr="00381F37" w:rsidRDefault="004E3F05" w:rsidP="004D3C74">
                            <w:pPr>
                              <w:spacing w:after="60"/>
                              <w:rPr>
                                <w:sz w:val="20"/>
                                <w:szCs w:val="20"/>
                              </w:rPr>
                            </w:pPr>
                            <w:r w:rsidRPr="00381F37">
                              <w:rPr>
                                <w:sz w:val="20"/>
                                <w:szCs w:val="20"/>
                              </w:rPr>
                              <w:t xml:space="preserve">Fair Work Online: </w:t>
                            </w:r>
                            <w:hyperlink r:id="rId39" w:history="1">
                              <w:r w:rsidRPr="00381F37">
                                <w:rPr>
                                  <w:rStyle w:val="Hyperlink"/>
                                  <w:sz w:val="20"/>
                                  <w:szCs w:val="20"/>
                                </w:rPr>
                                <w:t>www.fairwork.gov.au</w:t>
                              </w:r>
                            </w:hyperlink>
                          </w:p>
                          <w:p w14:paraId="2F0C9A30" w14:textId="77777777" w:rsidR="004E3F05" w:rsidRPr="00381F37" w:rsidRDefault="004E3F05" w:rsidP="004D3C74">
                            <w:pPr>
                              <w:spacing w:before="60" w:after="60"/>
                              <w:rPr>
                                <w:sz w:val="20"/>
                                <w:szCs w:val="20"/>
                              </w:rPr>
                            </w:pPr>
                            <w:r w:rsidRPr="00381F37">
                              <w:rPr>
                                <w:sz w:val="20"/>
                                <w:szCs w:val="20"/>
                              </w:rPr>
                              <w:t xml:space="preserve">Fair Work Infoline: </w:t>
                            </w:r>
                            <w:r w:rsidRPr="00381F37">
                              <w:rPr>
                                <w:b/>
                                <w:bCs/>
                                <w:sz w:val="20"/>
                                <w:szCs w:val="20"/>
                              </w:rPr>
                              <w:t>13 13 94</w:t>
                            </w:r>
                          </w:p>
                          <w:p w14:paraId="1183F1D1" w14:textId="77777777" w:rsidR="004E3F05" w:rsidRPr="00381F37" w:rsidRDefault="004E3F05" w:rsidP="004D3C74">
                            <w:pPr>
                              <w:spacing w:before="60" w:after="60"/>
                              <w:rPr>
                                <w:b/>
                                <w:bCs/>
                                <w:sz w:val="20"/>
                                <w:szCs w:val="20"/>
                              </w:rPr>
                            </w:pPr>
                            <w:r w:rsidRPr="00381F37">
                              <w:rPr>
                                <w:b/>
                                <w:bCs/>
                                <w:sz w:val="20"/>
                                <w:szCs w:val="20"/>
                              </w:rPr>
                              <w:t>Need language help?</w:t>
                            </w:r>
                          </w:p>
                          <w:p w14:paraId="0DE09241" w14:textId="77777777" w:rsidR="004E3F05" w:rsidRPr="00381F37" w:rsidRDefault="004E3F05" w:rsidP="004D3C74">
                            <w:pPr>
                              <w:spacing w:before="60" w:after="60"/>
                              <w:rPr>
                                <w:sz w:val="20"/>
                                <w:szCs w:val="20"/>
                              </w:rPr>
                            </w:pPr>
                            <w:r w:rsidRPr="00381F37">
                              <w:rPr>
                                <w:sz w:val="20"/>
                                <w:szCs w:val="20"/>
                              </w:rPr>
                              <w:t xml:space="preserve">Contact the Translating and Interpreting Service (TIS) on </w:t>
                            </w:r>
                            <w:r w:rsidRPr="00381F37">
                              <w:rPr>
                                <w:b/>
                                <w:bCs/>
                                <w:sz w:val="20"/>
                                <w:szCs w:val="20"/>
                              </w:rPr>
                              <w:t>13 14 50</w:t>
                            </w:r>
                          </w:p>
                          <w:p w14:paraId="7B578B58" w14:textId="77777777" w:rsidR="004E3F05" w:rsidRPr="00381F37" w:rsidRDefault="004E3F05" w:rsidP="004D3C74">
                            <w:pPr>
                              <w:spacing w:before="60" w:after="60"/>
                              <w:rPr>
                                <w:rFonts w:cstheme="minorHAnsi"/>
                                <w:sz w:val="20"/>
                                <w:szCs w:val="20"/>
                              </w:rPr>
                            </w:pPr>
                          </w:p>
                        </w:tc>
                        <w:tc>
                          <w:tcPr>
                            <w:tcW w:w="4536" w:type="dxa"/>
                          </w:tcPr>
                          <w:p w14:paraId="6889B6F6" w14:textId="77777777" w:rsidR="004E3F05" w:rsidRPr="00381F37" w:rsidRDefault="004E3F05" w:rsidP="004D3C74">
                            <w:pPr>
                              <w:spacing w:after="60"/>
                              <w:rPr>
                                <w:rFonts w:cstheme="minorHAnsi"/>
                                <w:b/>
                                <w:bCs/>
                                <w:sz w:val="20"/>
                                <w:szCs w:val="20"/>
                              </w:rPr>
                            </w:pPr>
                            <w:r w:rsidRPr="00381F37">
                              <w:rPr>
                                <w:rFonts w:cstheme="minorHAnsi"/>
                                <w:b/>
                                <w:bCs/>
                                <w:sz w:val="20"/>
                                <w:szCs w:val="20"/>
                              </w:rPr>
                              <w:t>Hearing &amp; speech assistance</w:t>
                            </w:r>
                          </w:p>
                          <w:p w14:paraId="063CEF49" w14:textId="77777777" w:rsidR="004E3F05" w:rsidRPr="00381F37" w:rsidRDefault="004E3F05" w:rsidP="004D3C74">
                            <w:pPr>
                              <w:spacing w:before="60" w:after="60"/>
                              <w:rPr>
                                <w:rFonts w:cstheme="minorHAnsi"/>
                                <w:sz w:val="20"/>
                                <w:szCs w:val="20"/>
                              </w:rPr>
                            </w:pPr>
                            <w:r w:rsidRPr="00381F37">
                              <w:rPr>
                                <w:rFonts w:cstheme="minorHAnsi"/>
                                <w:sz w:val="20"/>
                                <w:szCs w:val="20"/>
                              </w:rPr>
                              <w:t>Call through the National Relay Service (NRS):</w:t>
                            </w:r>
                          </w:p>
                          <w:p w14:paraId="6AB476EB" w14:textId="77777777" w:rsidR="004E3F05" w:rsidRPr="00381F37" w:rsidRDefault="004E3F05" w:rsidP="004D3C74">
                            <w:pPr>
                              <w:spacing w:before="60" w:after="60"/>
                              <w:rPr>
                                <w:rFonts w:cstheme="minorHAnsi"/>
                                <w:b/>
                                <w:bCs/>
                                <w:sz w:val="20"/>
                                <w:szCs w:val="20"/>
                              </w:rPr>
                            </w:pPr>
                            <w:r w:rsidRPr="00381F37">
                              <w:rPr>
                                <w:rFonts w:cstheme="minorHAnsi"/>
                                <w:sz w:val="20"/>
                                <w:szCs w:val="20"/>
                              </w:rPr>
                              <w:t xml:space="preserve">For TTY: </w:t>
                            </w:r>
                            <w:r w:rsidRPr="00381F37">
                              <w:rPr>
                                <w:rFonts w:cstheme="minorHAnsi"/>
                                <w:b/>
                                <w:bCs/>
                                <w:sz w:val="20"/>
                                <w:szCs w:val="20"/>
                              </w:rPr>
                              <w:t>13 36 77</w:t>
                            </w:r>
                            <w:r w:rsidRPr="00381F37">
                              <w:rPr>
                                <w:rFonts w:cstheme="minorHAnsi"/>
                                <w:sz w:val="20"/>
                                <w:szCs w:val="20"/>
                              </w:rPr>
                              <w:t xml:space="preserve">. Ask for the Fair Work Infoline </w:t>
                            </w:r>
                            <w:r w:rsidRPr="00381F37">
                              <w:rPr>
                                <w:rFonts w:cstheme="minorHAnsi"/>
                                <w:b/>
                                <w:bCs/>
                                <w:sz w:val="20"/>
                                <w:szCs w:val="20"/>
                              </w:rPr>
                              <w:t>13 13 94</w:t>
                            </w:r>
                          </w:p>
                          <w:p w14:paraId="28430671" w14:textId="77777777" w:rsidR="004E3F05" w:rsidRPr="00381F37" w:rsidRDefault="004E3F05" w:rsidP="004D3C74">
                            <w:pPr>
                              <w:spacing w:before="60" w:after="60"/>
                              <w:rPr>
                                <w:rFonts w:cstheme="minorHAnsi"/>
                                <w:sz w:val="20"/>
                                <w:szCs w:val="20"/>
                              </w:rPr>
                            </w:pPr>
                            <w:r w:rsidRPr="00381F37">
                              <w:rPr>
                                <w:rFonts w:cstheme="minorHAnsi"/>
                                <w:sz w:val="20"/>
                                <w:szCs w:val="20"/>
                              </w:rPr>
                              <w:t xml:space="preserve">Speak &amp; Listen: </w:t>
                            </w:r>
                            <w:r w:rsidRPr="00381F37">
                              <w:rPr>
                                <w:rFonts w:cstheme="minorHAnsi"/>
                                <w:b/>
                                <w:bCs/>
                                <w:sz w:val="20"/>
                                <w:szCs w:val="20"/>
                              </w:rPr>
                              <w:t>1300 555 727</w:t>
                            </w:r>
                            <w:r w:rsidRPr="00381F37">
                              <w:rPr>
                                <w:rFonts w:cstheme="minorHAnsi"/>
                                <w:sz w:val="20"/>
                                <w:szCs w:val="20"/>
                              </w:rPr>
                              <w:t xml:space="preserve">. Ask for the Fair Work Infoline </w:t>
                            </w:r>
                            <w:r w:rsidRPr="00381F37">
                              <w:rPr>
                                <w:rFonts w:cstheme="minorHAnsi"/>
                                <w:b/>
                                <w:bCs/>
                                <w:sz w:val="20"/>
                                <w:szCs w:val="20"/>
                              </w:rPr>
                              <w:t>13 13 94</w:t>
                            </w:r>
                          </w:p>
                        </w:tc>
                      </w:tr>
                    </w:tbl>
                    <w:p w14:paraId="6D8B7660" w14:textId="77777777" w:rsidR="004E3F05" w:rsidRPr="0065102A" w:rsidRDefault="004E3F05" w:rsidP="004E3F05">
                      <w:pPr>
                        <w:spacing w:after="60"/>
                      </w:pPr>
                    </w:p>
                  </w:txbxContent>
                </v:textbox>
                <w10:anchorlock/>
              </v:shape>
            </w:pict>
          </mc:Fallback>
        </mc:AlternateContent>
      </w:r>
    </w:p>
    <w:p w14:paraId="6317CA3B" w14:textId="77777777" w:rsidR="004E3F05" w:rsidRPr="00A20646" w:rsidRDefault="004E3F05" w:rsidP="00A20646">
      <w:r w:rsidRPr="00C83F6E">
        <w:rPr>
          <w:rFonts w:ascii="Calibri" w:eastAsia="Times New Roman" w:hAnsi="Calibri" w:cs="Calibri"/>
          <w:noProof/>
          <w:szCs w:val="24"/>
          <w:lang w:eastAsia="en-AU"/>
        </w:rPr>
        <mc:AlternateContent>
          <mc:Choice Requires="wps">
            <w:drawing>
              <wp:anchor distT="0" distB="0" distL="114300" distR="114300" simplePos="0" relativeHeight="251658240" behindDoc="1" locked="0" layoutInCell="1" allowOverlap="1" wp14:anchorId="3008524D" wp14:editId="4A4A10E4">
                <wp:simplePos x="0" y="0"/>
                <wp:positionH relativeFrom="column">
                  <wp:posOffset>4270375</wp:posOffset>
                </wp:positionH>
                <wp:positionV relativeFrom="paragraph">
                  <wp:posOffset>81525</wp:posOffset>
                </wp:positionV>
                <wp:extent cx="2085975" cy="581025"/>
                <wp:effectExtent l="0" t="0" r="9525" b="9525"/>
                <wp:wrapTight wrapText="bothSides">
                  <wp:wrapPolygon edited="0">
                    <wp:start x="0" y="0"/>
                    <wp:lineTo x="0" y="21246"/>
                    <wp:lineTo x="21501" y="21246"/>
                    <wp:lineTo x="21501" y="0"/>
                    <wp:lineTo x="0" y="0"/>
                  </wp:wrapPolygon>
                </wp:wrapTight>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581025"/>
                        </a:xfrm>
                        <a:prstGeom prst="rect">
                          <a:avLst/>
                        </a:prstGeom>
                        <a:solidFill>
                          <a:srgbClr val="FFFFFF"/>
                        </a:solidFill>
                        <a:ln w="28575">
                          <a:noFill/>
                          <a:miter lim="800000"/>
                          <a:headEnd/>
                          <a:tailEnd/>
                        </a:ln>
                      </wps:spPr>
                      <wps:txbx>
                        <w:txbxContent>
                          <w:p w14:paraId="05BD2053" w14:textId="2B3CF136" w:rsidR="004E3F05" w:rsidRPr="00381F37" w:rsidRDefault="004E3F05" w:rsidP="004E3F05">
                            <w:pPr>
                              <w:pStyle w:val="BodyText"/>
                              <w:spacing w:after="0" w:line="240" w:lineRule="auto"/>
                              <w:rPr>
                                <w:sz w:val="18"/>
                                <w:szCs w:val="18"/>
                              </w:rPr>
                            </w:pPr>
                            <w:r w:rsidRPr="00381F37">
                              <w:rPr>
                                <w:b/>
                                <w:bCs/>
                                <w:sz w:val="18"/>
                                <w:szCs w:val="18"/>
                              </w:rPr>
                              <w:t>Last updated:</w:t>
                            </w:r>
                            <w:r>
                              <w:rPr>
                                <w:sz w:val="18"/>
                                <w:szCs w:val="18"/>
                              </w:rPr>
                              <w:t xml:space="preserve"> </w:t>
                            </w:r>
                            <w:r w:rsidR="00426341">
                              <w:rPr>
                                <w:sz w:val="18"/>
                                <w:szCs w:val="18"/>
                              </w:rPr>
                              <w:t>May</w:t>
                            </w:r>
                            <w:r>
                              <w:rPr>
                                <w:sz w:val="18"/>
                                <w:szCs w:val="18"/>
                              </w:rPr>
                              <w:t xml:space="preserve"> 2021</w:t>
                            </w:r>
                          </w:p>
                          <w:p w14:paraId="438DD6BC" w14:textId="77777777" w:rsidR="004E3F05" w:rsidRPr="00381F37" w:rsidRDefault="004E3F05" w:rsidP="004E3F05">
                            <w:pPr>
                              <w:pStyle w:val="BodyText"/>
                              <w:spacing w:after="0" w:line="240" w:lineRule="auto"/>
                              <w:rPr>
                                <w:sz w:val="18"/>
                                <w:szCs w:val="18"/>
                              </w:rPr>
                            </w:pPr>
                            <w:r w:rsidRPr="00381F37">
                              <w:rPr>
                                <w:sz w:val="18"/>
                                <w:szCs w:val="18"/>
                              </w:rPr>
                              <w:t>© Copyright Fair Work Ombudsman</w:t>
                            </w:r>
                          </w:p>
                          <w:p w14:paraId="3373C82F" w14:textId="77777777" w:rsidR="004E3F05" w:rsidRPr="00381F37" w:rsidRDefault="004E3F05" w:rsidP="004E3F05">
                            <w:pPr>
                              <w:pStyle w:val="BodyText"/>
                              <w:spacing w:after="0" w:line="240" w:lineRule="auto"/>
                              <w:rPr>
                                <w:sz w:val="18"/>
                                <w:szCs w:val="18"/>
                              </w:rPr>
                            </w:pPr>
                            <w:r>
                              <w:rPr>
                                <w:sz w:val="18"/>
                                <w:szCs w:val="18"/>
                              </w:rPr>
                              <w:t>FWOFS6</w:t>
                            </w:r>
                            <w:r w:rsidRPr="00381F37">
                              <w:rPr>
                                <w:sz w:val="18"/>
                                <w:szCs w:val="18"/>
                              </w:rPr>
                              <w:t>.0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08524D" id="_x0000_s1027" type="#_x0000_t202" style="position:absolute;margin-left:336.25pt;margin-top:6.4pt;width:164.2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" stroked="f" strokeweight="2.25pt">
                <v:textbox>
                  <w:txbxContent>
                    <w:p w14:paraId="05BD2053" w14:textId="2B3CF136" w:rsidR="004E3F05" w:rsidRPr="00381F37" w:rsidRDefault="004E3F05" w:rsidP="004E3F05">
                      <w:pPr>
                        <w:pStyle w:val="BodyText"/>
                        <w:spacing w:after="0" w:line="240" w:lineRule="auto"/>
                        <w:rPr>
                          <w:sz w:val="18"/>
                          <w:szCs w:val="18"/>
                        </w:rPr>
                      </w:pPr>
                      <w:r w:rsidRPr="00381F37">
                        <w:rPr>
                          <w:b/>
                          <w:bCs/>
                          <w:sz w:val="18"/>
                          <w:szCs w:val="18"/>
                        </w:rPr>
                        <w:t>Last updated:</w:t>
                      </w:r>
                      <w:r>
                        <w:rPr>
                          <w:sz w:val="18"/>
                          <w:szCs w:val="18"/>
                        </w:rPr>
                        <w:t xml:space="preserve"> </w:t>
                      </w:r>
                      <w:r w:rsidR="00426341">
                        <w:rPr>
                          <w:sz w:val="18"/>
                          <w:szCs w:val="18"/>
                        </w:rPr>
                        <w:t>May</w:t>
                      </w:r>
                      <w:r>
                        <w:rPr>
                          <w:sz w:val="18"/>
                          <w:szCs w:val="18"/>
                        </w:rPr>
                        <w:t xml:space="preserve"> 2021</w:t>
                      </w:r>
                    </w:p>
                    <w:p w14:paraId="438DD6BC" w14:textId="77777777" w:rsidR="004E3F05" w:rsidRPr="00381F37" w:rsidRDefault="004E3F05" w:rsidP="004E3F05">
                      <w:pPr>
                        <w:pStyle w:val="BodyText"/>
                        <w:spacing w:after="0" w:line="240" w:lineRule="auto"/>
                        <w:rPr>
                          <w:sz w:val="18"/>
                          <w:szCs w:val="18"/>
                        </w:rPr>
                      </w:pPr>
                      <w:r w:rsidRPr="00381F37">
                        <w:rPr>
                          <w:sz w:val="18"/>
                          <w:szCs w:val="18"/>
                        </w:rPr>
                        <w:t>© Copyright Fair Work Ombudsman</w:t>
                      </w:r>
                    </w:p>
                    <w:p w14:paraId="3373C82F" w14:textId="77777777" w:rsidR="004E3F05" w:rsidRPr="00381F37" w:rsidRDefault="004E3F05" w:rsidP="004E3F05">
                      <w:pPr>
                        <w:pStyle w:val="BodyText"/>
                        <w:spacing w:after="0" w:line="240" w:lineRule="auto"/>
                        <w:rPr>
                          <w:sz w:val="18"/>
                          <w:szCs w:val="18"/>
                        </w:rPr>
                      </w:pPr>
                      <w:r>
                        <w:rPr>
                          <w:sz w:val="18"/>
                          <w:szCs w:val="18"/>
                        </w:rPr>
                        <w:t>FWOFS6</w:t>
                      </w:r>
                      <w:r w:rsidRPr="00381F37">
                        <w:rPr>
                          <w:sz w:val="18"/>
                          <w:szCs w:val="18"/>
                        </w:rPr>
                        <w:t>.0</w:t>
                      </w:r>
                    </w:p>
                  </w:txbxContent>
                </v:textbox>
                <w10:wrap type="tight"/>
              </v:shape>
            </w:pict>
          </mc:Fallback>
        </mc:AlternateContent>
      </w:r>
      <w:r w:rsidRPr="00A64387">
        <w:rPr>
          <w:rFonts w:cstheme="minorHAnsi"/>
          <w:noProof/>
          <w:lang w:eastAsia="en-AU"/>
        </w:rPr>
        <mc:AlternateContent>
          <mc:Choice Requires="wps">
            <w:drawing>
              <wp:inline distT="0" distB="0" distL="0" distR="0" wp14:anchorId="1676C828" wp14:editId="65E96B63">
                <wp:extent cx="4124325" cy="809625"/>
                <wp:effectExtent l="0" t="0" r="9525" b="9525"/>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809625"/>
                        </a:xfrm>
                        <a:prstGeom prst="rect">
                          <a:avLst/>
                        </a:prstGeom>
                        <a:solidFill>
                          <a:srgbClr val="FFFFFF"/>
                        </a:solidFill>
                        <a:ln w="28575">
                          <a:noFill/>
                          <a:miter lim="800000"/>
                          <a:headEnd/>
                          <a:tailEnd/>
                        </a:ln>
                      </wps:spPr>
                      <wps:txbx>
                        <w:txbxContent>
                          <w:p w14:paraId="7B7EB972" w14:textId="77777777" w:rsidR="004E3F05" w:rsidRPr="00381F37" w:rsidRDefault="004E3F05" w:rsidP="004E3F05">
                            <w:pPr>
                              <w:pStyle w:val="BodyText"/>
                              <w:spacing w:after="0" w:line="240" w:lineRule="auto"/>
                              <w:rPr>
                                <w:sz w:val="18"/>
                                <w:szCs w:val="18"/>
                              </w:rPr>
                            </w:pPr>
                            <w:r w:rsidRPr="00381F37">
                              <w:rPr>
                                <w:sz w:val="18"/>
                                <w:szCs w:val="18"/>
                              </w:rP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676C828" id="_x0000_s1028" type="#_x0000_t202" style="width:324.7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" stroked="f" strokeweight="2.25pt">
                <v:textbox>
                  <w:txbxContent>
                    <w:p w14:paraId="7B7EB972" w14:textId="77777777" w:rsidR="004E3F05" w:rsidRPr="00381F37" w:rsidRDefault="004E3F05" w:rsidP="004E3F05">
                      <w:pPr>
                        <w:pStyle w:val="BodyText"/>
                        <w:spacing w:after="0" w:line="240" w:lineRule="auto"/>
                        <w:rPr>
                          <w:sz w:val="18"/>
                          <w:szCs w:val="18"/>
                        </w:rPr>
                      </w:pPr>
                      <w:r w:rsidRPr="00381F37">
                        <w:rPr>
                          <w:sz w:val="18"/>
                          <w:szCs w:val="18"/>
                        </w:rP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txbxContent>
                </v:textbox>
                <w10:anchorlock/>
              </v:shape>
            </w:pict>
          </mc:Fallback>
        </mc:AlternateContent>
      </w:r>
    </w:p>
    <w:sectPr w:rsidR="004E3F05" w:rsidRPr="00A20646" w:rsidSect="004E3F05">
      <w:type w:val="continuous"/>
      <w:pgSz w:w="11906" w:h="16838"/>
      <w:pgMar w:top="1134"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422A5" w14:textId="77777777" w:rsidR="001A3005" w:rsidRDefault="001A3005" w:rsidP="003257FB">
      <w:pPr>
        <w:spacing w:after="0" w:line="240" w:lineRule="auto"/>
      </w:pPr>
      <w:r>
        <w:separator/>
      </w:r>
    </w:p>
  </w:endnote>
  <w:endnote w:type="continuationSeparator" w:id="0">
    <w:p w14:paraId="2864788A" w14:textId="77777777" w:rsidR="001A3005" w:rsidRDefault="001A3005" w:rsidP="003257FB">
      <w:pPr>
        <w:spacing w:after="0" w:line="240" w:lineRule="auto"/>
      </w:pPr>
      <w:r>
        <w:continuationSeparator/>
      </w:r>
    </w:p>
  </w:endnote>
  <w:endnote w:type="continuationNotice" w:id="1">
    <w:p w14:paraId="599FBF40" w14:textId="77777777" w:rsidR="001A3005" w:rsidRDefault="001A30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8A4B9" w14:textId="77777777" w:rsidR="00EA0F1F" w:rsidRDefault="00EA0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40375" w14:textId="77777777" w:rsidR="003257FB" w:rsidRPr="003257FB" w:rsidRDefault="003257FB" w:rsidP="003257FB">
    <w:pPr>
      <w:tabs>
        <w:tab w:val="center" w:pos="4513"/>
        <w:tab w:val="right" w:pos="9026"/>
      </w:tabs>
      <w:spacing w:after="120" w:line="240" w:lineRule="auto"/>
      <w:rPr>
        <w:b/>
        <w:bCs/>
        <w:sz w:val="24"/>
        <w:szCs w:val="24"/>
      </w:rPr>
    </w:pPr>
    <w:r w:rsidRPr="003257FB">
      <w:rPr>
        <w:noProof/>
        <w:lang w:eastAsia="en-AU"/>
      </w:rPr>
      <mc:AlternateContent>
        <mc:Choice Requires="wps">
          <w:drawing>
            <wp:anchor distT="0" distB="0" distL="114300" distR="114300" simplePos="0" relativeHeight="251658241" behindDoc="0" locked="0" layoutInCell="1" allowOverlap="1" wp14:anchorId="7494699A" wp14:editId="5B000E55">
              <wp:simplePos x="0" y="0"/>
              <wp:positionH relativeFrom="margin">
                <wp:posOffset>-65405</wp:posOffset>
              </wp:positionH>
              <wp:positionV relativeFrom="paragraph">
                <wp:posOffset>244475</wp:posOffset>
              </wp:positionV>
              <wp:extent cx="6581775" cy="0"/>
              <wp:effectExtent l="0" t="19050" r="28575" b="19050"/>
              <wp:wrapNone/>
              <wp:docPr id="54" name="Straight Connector 54" descr="Style connector " title="Style connector ">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1775" cy="0"/>
                      </a:xfrm>
                      <a:prstGeom prst="line">
                        <a:avLst/>
                      </a:prstGeom>
                      <a:noFill/>
                      <a:ln w="38100" cap="flat" cmpd="sng" algn="ctr">
                        <a:solidFill>
                          <a:srgbClr val="5B9BD5"/>
                        </a:solidFill>
                        <a:prstDash val="solid"/>
                        <a:miter lim="800000"/>
                      </a:ln>
                      <a:effectLst/>
                    </wps:spPr>
                    <wps:bodyPr/>
                  </wps:wsp>
                </a:graphicData>
              </a:graphic>
            </wp:anchor>
          </w:drawing>
        </mc:Choice>
        <mc:Fallback>
          <w:pict>
            <v:line w14:anchorId="7F89389A" id="Straight Connector 54" o:spid="_x0000_s1026" alt="Title: Style connector  - Description: Style connector " style="position:absolute;z-index:251658241;visibility:visible;mso-wrap-style:square;mso-wrap-distance-left:9pt;mso-wrap-distance-top:0;mso-wrap-distance-right:9pt;mso-wrap-distance-bottom:0;mso-position-horizontal:absolute;mso-position-horizontal-relative:margin;mso-position-vertical:absolute;mso-position-vertical-relative:text" from="-5.15pt,19.25pt" to="513.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" strokecolor="#5b9bd5" strokeweight="3pt">
              <v:stroke joinstyle="miter"/>
              <w10:wrap anchorx="margin"/>
            </v:line>
          </w:pict>
        </mc:Fallback>
      </mc:AlternateContent>
    </w:r>
    <w:r w:rsidRPr="003257FB">
      <w:t xml:space="preserve">           </w:t>
    </w:r>
    <w:r w:rsidRPr="003257FB">
      <w:rPr>
        <w:b/>
        <w:bCs/>
        <w:sz w:val="24"/>
        <w:szCs w:val="24"/>
      </w:rPr>
      <w:t>Fair Work Infoline: 13 13 94</w:t>
    </w:r>
    <w:r w:rsidRPr="003257FB">
      <w:rPr>
        <w:b/>
        <w:bCs/>
        <w:sz w:val="24"/>
        <w:szCs w:val="24"/>
      </w:rPr>
      <w:tab/>
    </w:r>
    <w:r w:rsidRPr="003257FB">
      <w:rPr>
        <w:b/>
        <w:bCs/>
        <w:sz w:val="24"/>
        <w:szCs w:val="24"/>
      </w:rPr>
      <w:tab/>
      <w:t xml:space="preserve">       www.fairwork.gov.au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F9445" w14:textId="77777777" w:rsidR="00EA0F1F" w:rsidRDefault="00EA0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6CC48" w14:textId="77777777" w:rsidR="001A3005" w:rsidRDefault="001A3005" w:rsidP="003257FB">
      <w:pPr>
        <w:spacing w:after="0" w:line="240" w:lineRule="auto"/>
      </w:pPr>
      <w:r>
        <w:separator/>
      </w:r>
    </w:p>
  </w:footnote>
  <w:footnote w:type="continuationSeparator" w:id="0">
    <w:p w14:paraId="68F438B0" w14:textId="77777777" w:rsidR="001A3005" w:rsidRDefault="001A3005" w:rsidP="003257FB">
      <w:pPr>
        <w:spacing w:after="0" w:line="240" w:lineRule="auto"/>
      </w:pPr>
      <w:r>
        <w:continuationSeparator/>
      </w:r>
    </w:p>
  </w:footnote>
  <w:footnote w:type="continuationNotice" w:id="1">
    <w:p w14:paraId="48516CF5" w14:textId="77777777" w:rsidR="001A3005" w:rsidRDefault="001A30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E51AC" w14:textId="77777777" w:rsidR="00EA0F1F" w:rsidRDefault="00EA0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033A" w14:textId="77777777" w:rsidR="003257FB" w:rsidRDefault="003257FB">
    <w:pPr>
      <w:pStyle w:val="Header"/>
    </w:pPr>
    <w:bookmarkStart w:id="0" w:name="_GoBack"/>
    <w:r>
      <w:rPr>
        <w:noProof/>
        <w:lang w:eastAsia="en-AU"/>
      </w:rPr>
      <mc:AlternateContent>
        <mc:Choice Requires="wps">
          <w:drawing>
            <wp:anchor distT="0" distB="0" distL="114300" distR="114300" simplePos="0" relativeHeight="251658240" behindDoc="0" locked="0" layoutInCell="1" allowOverlap="1" wp14:anchorId="1EFEA283" wp14:editId="7AF8AFC6">
              <wp:simplePos x="0" y="0"/>
              <wp:positionH relativeFrom="page">
                <wp:posOffset>-8255</wp:posOffset>
              </wp:positionH>
              <wp:positionV relativeFrom="paragraph">
                <wp:posOffset>-436733</wp:posOffset>
              </wp:positionV>
              <wp:extent cx="7550150" cy="382270"/>
              <wp:effectExtent l="0" t="0" r="0" b="0"/>
              <wp:wrapNone/>
              <wp:docPr id="19" name="Rectangle 19" descr="Style box" title="Style box">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0150" cy="382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FCE3FB" id="Rectangle 19" o:spid="_x0000_s1026" alt="Title: Style box - Description: Style box" style="position:absolute;margin-left:-.65pt;margin-top:-34.4pt;width:594.5pt;height:30.1pt;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" fillcolor="#1b365d" stroked="f" strokeweight="1pt">
              <w10:wrap anchorx="page"/>
            </v:rect>
          </w:pict>
        </mc:Fallback>
      </mc:AlternateConten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85F92" w14:textId="77777777" w:rsidR="004E3F05" w:rsidRDefault="004E3F05">
    <w:pPr>
      <w:pStyle w:val="Header"/>
    </w:pPr>
    <w:r w:rsidRPr="004C114E">
      <w:rPr>
        <w:noProof/>
        <w:lang w:eastAsia="en-AU"/>
      </w:rPr>
      <w:drawing>
        <wp:anchor distT="0" distB="0" distL="114300" distR="114300" simplePos="0" relativeHeight="251658243" behindDoc="0" locked="0" layoutInCell="1" allowOverlap="1" wp14:anchorId="4308FA5D" wp14:editId="7A48EB1C">
          <wp:simplePos x="0" y="0"/>
          <wp:positionH relativeFrom="page">
            <wp:posOffset>253121</wp:posOffset>
          </wp:positionH>
          <wp:positionV relativeFrom="topMargin">
            <wp:posOffset>210868</wp:posOffset>
          </wp:positionV>
          <wp:extent cx="2667000" cy="485775"/>
          <wp:effectExtent l="0" t="0" r="0" b="9525"/>
          <wp:wrapNone/>
          <wp:docPr id="3" name="Picture 3" descr="Fair Work Ombudsman logo" title="Fair Work Ombudsman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C114E">
      <w:rPr>
        <w:noProof/>
        <w:lang w:eastAsia="en-AU"/>
      </w:rPr>
      <mc:AlternateContent>
        <mc:Choice Requires="wpg">
          <w:drawing>
            <wp:anchor distT="0" distB="0" distL="114300" distR="114300" simplePos="0" relativeHeight="251658242" behindDoc="1" locked="0" layoutInCell="1" allowOverlap="1" wp14:anchorId="3476F044" wp14:editId="29FEF336">
              <wp:simplePos x="0" y="0"/>
              <wp:positionH relativeFrom="page">
                <wp:posOffset>12700</wp:posOffset>
              </wp:positionH>
              <wp:positionV relativeFrom="page">
                <wp:posOffset>20174</wp:posOffset>
              </wp:positionV>
              <wp:extent cx="7545070" cy="763270"/>
              <wp:effectExtent l="0" t="0" r="0" b="0"/>
              <wp:wrapNone/>
              <wp:docPr id="8" name="Group 8" descr="Fair Work Ombudsman logo" title="Fair Work Ombudsman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9" name="Rectangle 9"/>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Triangle 10"/>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F1ACCD" id="Group 8" o:spid="_x0000_s1026" alt="Title: Fair Work Ombudsman logo - Description: Fair Work Ombudsman logo" style="position:absolute;margin-left:1pt;margin-top:1.6pt;width:594.1pt;height:60.1pt;z-index:-251658238;mso-position-horizontal-relative:page;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">
              <v:rect id="Rectangle 9"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10"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" fillcolor="#9bcbeb"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541"/>
    <w:multiLevelType w:val="multilevel"/>
    <w:tmpl w:val="6728C6BE"/>
    <w:lvl w:ilvl="0">
      <w:numFmt w:val="bullet"/>
      <w:lvlText w:val="·"/>
      <w:lvlJc w:val="left"/>
      <w:pPr>
        <w:tabs>
          <w:tab w:val="left" w:pos="216"/>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D7124"/>
    <w:multiLevelType w:val="multilevel"/>
    <w:tmpl w:val="5E5E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14FD9"/>
    <w:multiLevelType w:val="multilevel"/>
    <w:tmpl w:val="270A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A1269"/>
    <w:multiLevelType w:val="multilevel"/>
    <w:tmpl w:val="270AF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430EF"/>
    <w:multiLevelType w:val="multilevel"/>
    <w:tmpl w:val="270A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94932"/>
    <w:multiLevelType w:val="multilevel"/>
    <w:tmpl w:val="270A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F0F0F"/>
    <w:multiLevelType w:val="multilevel"/>
    <w:tmpl w:val="270A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2116E"/>
    <w:multiLevelType w:val="multilevel"/>
    <w:tmpl w:val="BE4A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27016"/>
    <w:multiLevelType w:val="hybridMultilevel"/>
    <w:tmpl w:val="BB203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1205DF"/>
    <w:multiLevelType w:val="hybridMultilevel"/>
    <w:tmpl w:val="F16A1D7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3A818DE"/>
    <w:multiLevelType w:val="hybridMultilevel"/>
    <w:tmpl w:val="6ADAA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1970F4"/>
    <w:multiLevelType w:val="multilevel"/>
    <w:tmpl w:val="270A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4330BF"/>
    <w:multiLevelType w:val="multilevel"/>
    <w:tmpl w:val="270AF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CE094A"/>
    <w:multiLevelType w:val="multilevel"/>
    <w:tmpl w:val="270A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A280D"/>
    <w:multiLevelType w:val="multilevel"/>
    <w:tmpl w:val="6C66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44F2D"/>
    <w:multiLevelType w:val="multilevel"/>
    <w:tmpl w:val="6D42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7D0398"/>
    <w:multiLevelType w:val="multilevel"/>
    <w:tmpl w:val="F646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D05FEB"/>
    <w:multiLevelType w:val="hybridMultilevel"/>
    <w:tmpl w:val="244A8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A82610"/>
    <w:multiLevelType w:val="multilevel"/>
    <w:tmpl w:val="B914C5E4"/>
    <w:lvl w:ilvl="0">
      <w:start w:val="1"/>
      <w:numFmt w:val="bullet"/>
      <w:lvlText w:val="o"/>
      <w:lvlJc w:val="left"/>
      <w:pPr>
        <w:tabs>
          <w:tab w:val="left" w:pos="216"/>
        </w:tabs>
      </w:pPr>
      <w:rPr>
        <w:rFonts w:ascii="Courier New" w:hAnsi="Courier New" w:cs="Courier New" w:hint="default"/>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994352"/>
    <w:multiLevelType w:val="multilevel"/>
    <w:tmpl w:val="270A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204FBF"/>
    <w:multiLevelType w:val="multilevel"/>
    <w:tmpl w:val="270A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7D2D93"/>
    <w:multiLevelType w:val="hybridMultilevel"/>
    <w:tmpl w:val="157A52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2EFA61B4"/>
    <w:multiLevelType w:val="multilevel"/>
    <w:tmpl w:val="1CBE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130CCB"/>
    <w:multiLevelType w:val="multilevel"/>
    <w:tmpl w:val="148A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A1434E"/>
    <w:multiLevelType w:val="multilevel"/>
    <w:tmpl w:val="89F29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5857F1"/>
    <w:multiLevelType w:val="multilevel"/>
    <w:tmpl w:val="2430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018E9"/>
    <w:multiLevelType w:val="multilevel"/>
    <w:tmpl w:val="270AF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2124A6"/>
    <w:multiLevelType w:val="hybridMultilevel"/>
    <w:tmpl w:val="7C007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9C09D9"/>
    <w:multiLevelType w:val="multilevel"/>
    <w:tmpl w:val="E7B4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A4334E"/>
    <w:multiLevelType w:val="hybridMultilevel"/>
    <w:tmpl w:val="D4C64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A1223D"/>
    <w:multiLevelType w:val="multilevel"/>
    <w:tmpl w:val="270A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54F8A"/>
    <w:multiLevelType w:val="multilevel"/>
    <w:tmpl w:val="2D64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AF7F8F"/>
    <w:multiLevelType w:val="hybridMultilevel"/>
    <w:tmpl w:val="B080B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FE3200"/>
    <w:multiLevelType w:val="multilevel"/>
    <w:tmpl w:val="270A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E35FC7"/>
    <w:multiLevelType w:val="hybridMultilevel"/>
    <w:tmpl w:val="51103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51D57A9"/>
    <w:multiLevelType w:val="hybridMultilevel"/>
    <w:tmpl w:val="6A220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936BCF"/>
    <w:multiLevelType w:val="multilevel"/>
    <w:tmpl w:val="270A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E2336B"/>
    <w:multiLevelType w:val="multilevel"/>
    <w:tmpl w:val="270A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2F636B"/>
    <w:multiLevelType w:val="hybridMultilevel"/>
    <w:tmpl w:val="A68CD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BF71AE"/>
    <w:multiLevelType w:val="multilevel"/>
    <w:tmpl w:val="270A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303E4D"/>
    <w:multiLevelType w:val="multilevel"/>
    <w:tmpl w:val="270A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88633E"/>
    <w:multiLevelType w:val="hybridMultilevel"/>
    <w:tmpl w:val="6EAA0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F658B0"/>
    <w:multiLevelType w:val="multilevel"/>
    <w:tmpl w:val="270AF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C3132F"/>
    <w:multiLevelType w:val="hybridMultilevel"/>
    <w:tmpl w:val="7C0EA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34379E"/>
    <w:multiLevelType w:val="multilevel"/>
    <w:tmpl w:val="BA3AE5BA"/>
    <w:lvl w:ilvl="0">
      <w:numFmt w:val="bullet"/>
      <w:lvlText w:val="·"/>
      <w:lvlJc w:val="left"/>
      <w:pPr>
        <w:tabs>
          <w:tab w:val="left" w:pos="72"/>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68202C"/>
    <w:multiLevelType w:val="multilevel"/>
    <w:tmpl w:val="DA908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1"/>
  </w:num>
  <w:num w:numId="3">
    <w:abstractNumId w:val="10"/>
  </w:num>
  <w:num w:numId="4">
    <w:abstractNumId w:val="8"/>
  </w:num>
  <w:num w:numId="5">
    <w:abstractNumId w:val="17"/>
  </w:num>
  <w:num w:numId="6">
    <w:abstractNumId w:val="31"/>
  </w:num>
  <w:num w:numId="7">
    <w:abstractNumId w:val="27"/>
  </w:num>
  <w:num w:numId="8">
    <w:abstractNumId w:val="15"/>
  </w:num>
  <w:num w:numId="9">
    <w:abstractNumId w:val="21"/>
  </w:num>
  <w:num w:numId="10">
    <w:abstractNumId w:val="32"/>
  </w:num>
  <w:num w:numId="11">
    <w:abstractNumId w:val="41"/>
  </w:num>
  <w:num w:numId="12">
    <w:abstractNumId w:val="20"/>
  </w:num>
  <w:num w:numId="13">
    <w:abstractNumId w:val="33"/>
  </w:num>
  <w:num w:numId="14">
    <w:abstractNumId w:val="19"/>
  </w:num>
  <w:num w:numId="15">
    <w:abstractNumId w:val="39"/>
  </w:num>
  <w:num w:numId="16">
    <w:abstractNumId w:val="5"/>
  </w:num>
  <w:num w:numId="17">
    <w:abstractNumId w:val="6"/>
  </w:num>
  <w:num w:numId="18">
    <w:abstractNumId w:val="45"/>
  </w:num>
  <w:num w:numId="19">
    <w:abstractNumId w:val="45"/>
    <w:lvlOverride w:ilvl="1">
      <w:lvl w:ilvl="1">
        <w:numFmt w:val="bullet"/>
        <w:lvlText w:val=""/>
        <w:lvlJc w:val="left"/>
        <w:pPr>
          <w:tabs>
            <w:tab w:val="num" w:pos="1440"/>
          </w:tabs>
          <w:ind w:left="1440" w:hanging="360"/>
        </w:pPr>
        <w:rPr>
          <w:rFonts w:ascii="Symbol" w:hAnsi="Symbol" w:hint="default"/>
          <w:sz w:val="20"/>
        </w:rPr>
      </w:lvl>
    </w:lvlOverride>
  </w:num>
  <w:num w:numId="20">
    <w:abstractNumId w:val="16"/>
  </w:num>
  <w:num w:numId="21">
    <w:abstractNumId w:val="42"/>
  </w:num>
  <w:num w:numId="22">
    <w:abstractNumId w:val="40"/>
  </w:num>
  <w:num w:numId="23">
    <w:abstractNumId w:val="24"/>
  </w:num>
  <w:num w:numId="24">
    <w:abstractNumId w:val="24"/>
    <w:lvlOverride w:ilvl="1">
      <w:lvl w:ilvl="1">
        <w:numFmt w:val="bullet"/>
        <w:lvlText w:val=""/>
        <w:lvlJc w:val="left"/>
        <w:pPr>
          <w:tabs>
            <w:tab w:val="num" w:pos="1440"/>
          </w:tabs>
          <w:ind w:left="1440" w:hanging="360"/>
        </w:pPr>
        <w:rPr>
          <w:rFonts w:ascii="Symbol" w:hAnsi="Symbol" w:hint="default"/>
          <w:sz w:val="20"/>
        </w:rPr>
      </w:lvl>
    </w:lvlOverride>
  </w:num>
  <w:num w:numId="25">
    <w:abstractNumId w:val="43"/>
  </w:num>
  <w:num w:numId="26">
    <w:abstractNumId w:val="3"/>
  </w:num>
  <w:num w:numId="27">
    <w:abstractNumId w:val="30"/>
  </w:num>
  <w:num w:numId="28">
    <w:abstractNumId w:val="1"/>
  </w:num>
  <w:num w:numId="29">
    <w:abstractNumId w:val="25"/>
  </w:num>
  <w:num w:numId="30">
    <w:abstractNumId w:val="9"/>
  </w:num>
  <w:num w:numId="31">
    <w:abstractNumId w:val="4"/>
  </w:num>
  <w:num w:numId="32">
    <w:abstractNumId w:val="12"/>
  </w:num>
  <w:num w:numId="33">
    <w:abstractNumId w:val="26"/>
  </w:num>
  <w:num w:numId="34">
    <w:abstractNumId w:val="14"/>
  </w:num>
  <w:num w:numId="35">
    <w:abstractNumId w:val="28"/>
  </w:num>
  <w:num w:numId="36">
    <w:abstractNumId w:val="7"/>
  </w:num>
  <w:num w:numId="37">
    <w:abstractNumId w:val="23"/>
  </w:num>
  <w:num w:numId="38">
    <w:abstractNumId w:val="29"/>
  </w:num>
  <w:num w:numId="39">
    <w:abstractNumId w:val="36"/>
  </w:num>
  <w:num w:numId="40">
    <w:abstractNumId w:val="37"/>
  </w:num>
  <w:num w:numId="41">
    <w:abstractNumId w:val="2"/>
  </w:num>
  <w:num w:numId="42">
    <w:abstractNumId w:val="13"/>
  </w:num>
  <w:num w:numId="43">
    <w:abstractNumId w:val="34"/>
  </w:num>
  <w:num w:numId="44">
    <w:abstractNumId w:val="35"/>
  </w:num>
  <w:num w:numId="45">
    <w:abstractNumId w:val="0"/>
  </w:num>
  <w:num w:numId="46">
    <w:abstractNumId w:val="44"/>
  </w:num>
  <w:num w:numId="47">
    <w:abstractNumId w:val="18"/>
  </w:num>
  <w:num w:numId="48">
    <w:abstractNumId w:val="45"/>
  </w:num>
  <w:num w:numId="49">
    <w:abstractNumId w:val="24"/>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FF"/>
    <w:rsid w:val="00017BC8"/>
    <w:rsid w:val="000303C7"/>
    <w:rsid w:val="000412F5"/>
    <w:rsid w:val="000444EC"/>
    <w:rsid w:val="00055EAC"/>
    <w:rsid w:val="0006531F"/>
    <w:rsid w:val="00084FEE"/>
    <w:rsid w:val="000960B3"/>
    <w:rsid w:val="000A0392"/>
    <w:rsid w:val="000A2854"/>
    <w:rsid w:val="000B3CEF"/>
    <w:rsid w:val="000F09F7"/>
    <w:rsid w:val="000F4841"/>
    <w:rsid w:val="001034AA"/>
    <w:rsid w:val="00104AD1"/>
    <w:rsid w:val="00113380"/>
    <w:rsid w:val="00113BFB"/>
    <w:rsid w:val="00123E2E"/>
    <w:rsid w:val="00125E1A"/>
    <w:rsid w:val="001642D4"/>
    <w:rsid w:val="0017286D"/>
    <w:rsid w:val="00173BB5"/>
    <w:rsid w:val="00184C47"/>
    <w:rsid w:val="00195547"/>
    <w:rsid w:val="001A3005"/>
    <w:rsid w:val="001A337A"/>
    <w:rsid w:val="001A4861"/>
    <w:rsid w:val="001B0685"/>
    <w:rsid w:val="001B3E6A"/>
    <w:rsid w:val="001B45C0"/>
    <w:rsid w:val="001E42B0"/>
    <w:rsid w:val="001E4779"/>
    <w:rsid w:val="001E4BEE"/>
    <w:rsid w:val="001F153A"/>
    <w:rsid w:val="001F242E"/>
    <w:rsid w:val="001F4FD2"/>
    <w:rsid w:val="0021263F"/>
    <w:rsid w:val="0021307F"/>
    <w:rsid w:val="002162B0"/>
    <w:rsid w:val="00225661"/>
    <w:rsid w:val="00231AC2"/>
    <w:rsid w:val="00241803"/>
    <w:rsid w:val="002453BD"/>
    <w:rsid w:val="00245ABE"/>
    <w:rsid w:val="002538CB"/>
    <w:rsid w:val="002557B1"/>
    <w:rsid w:val="00261B92"/>
    <w:rsid w:val="00265517"/>
    <w:rsid w:val="0027183D"/>
    <w:rsid w:val="00282611"/>
    <w:rsid w:val="00287A5A"/>
    <w:rsid w:val="00295937"/>
    <w:rsid w:val="002962B3"/>
    <w:rsid w:val="002A2E63"/>
    <w:rsid w:val="002B23CC"/>
    <w:rsid w:val="002C6625"/>
    <w:rsid w:val="002D1BC9"/>
    <w:rsid w:val="002E0A45"/>
    <w:rsid w:val="002F2923"/>
    <w:rsid w:val="0030218A"/>
    <w:rsid w:val="003173DD"/>
    <w:rsid w:val="003257FB"/>
    <w:rsid w:val="0032659C"/>
    <w:rsid w:val="00330E32"/>
    <w:rsid w:val="0035702E"/>
    <w:rsid w:val="00366C7F"/>
    <w:rsid w:val="00374A18"/>
    <w:rsid w:val="003823A3"/>
    <w:rsid w:val="0039541D"/>
    <w:rsid w:val="003A3DFF"/>
    <w:rsid w:val="003C101A"/>
    <w:rsid w:val="003C28BD"/>
    <w:rsid w:val="003C39B1"/>
    <w:rsid w:val="003C50F1"/>
    <w:rsid w:val="003D0C3E"/>
    <w:rsid w:val="003E7A67"/>
    <w:rsid w:val="003F0856"/>
    <w:rsid w:val="003F586F"/>
    <w:rsid w:val="00426341"/>
    <w:rsid w:val="00433EF3"/>
    <w:rsid w:val="0045371F"/>
    <w:rsid w:val="00462CA0"/>
    <w:rsid w:val="004666E9"/>
    <w:rsid w:val="00483F4A"/>
    <w:rsid w:val="00490700"/>
    <w:rsid w:val="004A169E"/>
    <w:rsid w:val="004B3132"/>
    <w:rsid w:val="004C2990"/>
    <w:rsid w:val="004C2FC8"/>
    <w:rsid w:val="004C35E0"/>
    <w:rsid w:val="004C3E54"/>
    <w:rsid w:val="004C6698"/>
    <w:rsid w:val="004E3F05"/>
    <w:rsid w:val="004E4F6C"/>
    <w:rsid w:val="005021D2"/>
    <w:rsid w:val="00513200"/>
    <w:rsid w:val="0051789B"/>
    <w:rsid w:val="00522912"/>
    <w:rsid w:val="00527EED"/>
    <w:rsid w:val="00531EF6"/>
    <w:rsid w:val="0053306A"/>
    <w:rsid w:val="00547BD8"/>
    <w:rsid w:val="005609FD"/>
    <w:rsid w:val="00562F7C"/>
    <w:rsid w:val="00564F98"/>
    <w:rsid w:val="00583FA6"/>
    <w:rsid w:val="00592EC9"/>
    <w:rsid w:val="005932CE"/>
    <w:rsid w:val="005B00B3"/>
    <w:rsid w:val="005C07BA"/>
    <w:rsid w:val="005D6183"/>
    <w:rsid w:val="005D6398"/>
    <w:rsid w:val="005D6D8B"/>
    <w:rsid w:val="005F208E"/>
    <w:rsid w:val="005F3550"/>
    <w:rsid w:val="00621E99"/>
    <w:rsid w:val="006307FE"/>
    <w:rsid w:val="00635359"/>
    <w:rsid w:val="0064753F"/>
    <w:rsid w:val="00653F8F"/>
    <w:rsid w:val="0067646D"/>
    <w:rsid w:val="00681C0A"/>
    <w:rsid w:val="00683E36"/>
    <w:rsid w:val="00687BFB"/>
    <w:rsid w:val="006937FA"/>
    <w:rsid w:val="006B561A"/>
    <w:rsid w:val="006C4773"/>
    <w:rsid w:val="006C6482"/>
    <w:rsid w:val="006D0B73"/>
    <w:rsid w:val="006D4F24"/>
    <w:rsid w:val="006D7644"/>
    <w:rsid w:val="006F36ED"/>
    <w:rsid w:val="00700417"/>
    <w:rsid w:val="00723AE3"/>
    <w:rsid w:val="00731250"/>
    <w:rsid w:val="00741662"/>
    <w:rsid w:val="00744946"/>
    <w:rsid w:val="00754CBC"/>
    <w:rsid w:val="007652F3"/>
    <w:rsid w:val="007731D1"/>
    <w:rsid w:val="007857F3"/>
    <w:rsid w:val="007A2F49"/>
    <w:rsid w:val="007C1D51"/>
    <w:rsid w:val="007D0ADD"/>
    <w:rsid w:val="007D1566"/>
    <w:rsid w:val="007D26BE"/>
    <w:rsid w:val="007E0E64"/>
    <w:rsid w:val="007E56E6"/>
    <w:rsid w:val="007E64C8"/>
    <w:rsid w:val="0080456D"/>
    <w:rsid w:val="00845BBC"/>
    <w:rsid w:val="008646E7"/>
    <w:rsid w:val="008700FB"/>
    <w:rsid w:val="00882796"/>
    <w:rsid w:val="00884450"/>
    <w:rsid w:val="008A0734"/>
    <w:rsid w:val="008A6DB5"/>
    <w:rsid w:val="008A7576"/>
    <w:rsid w:val="008D5663"/>
    <w:rsid w:val="008D61F8"/>
    <w:rsid w:val="008F5127"/>
    <w:rsid w:val="008F6060"/>
    <w:rsid w:val="008F6E46"/>
    <w:rsid w:val="0091767D"/>
    <w:rsid w:val="00927C3F"/>
    <w:rsid w:val="00934D2B"/>
    <w:rsid w:val="009524F4"/>
    <w:rsid w:val="00954004"/>
    <w:rsid w:val="00960F82"/>
    <w:rsid w:val="0099441A"/>
    <w:rsid w:val="009C5B9F"/>
    <w:rsid w:val="009D13B7"/>
    <w:rsid w:val="009D7915"/>
    <w:rsid w:val="009F257B"/>
    <w:rsid w:val="009F2C60"/>
    <w:rsid w:val="009F6EA0"/>
    <w:rsid w:val="00A06F9A"/>
    <w:rsid w:val="00A11766"/>
    <w:rsid w:val="00A15360"/>
    <w:rsid w:val="00A20646"/>
    <w:rsid w:val="00A325B6"/>
    <w:rsid w:val="00A67382"/>
    <w:rsid w:val="00A83456"/>
    <w:rsid w:val="00A91EE5"/>
    <w:rsid w:val="00AC6E71"/>
    <w:rsid w:val="00AD68BE"/>
    <w:rsid w:val="00AF041B"/>
    <w:rsid w:val="00AF4617"/>
    <w:rsid w:val="00B06578"/>
    <w:rsid w:val="00B07A18"/>
    <w:rsid w:val="00B22119"/>
    <w:rsid w:val="00B3190B"/>
    <w:rsid w:val="00B36429"/>
    <w:rsid w:val="00B4288D"/>
    <w:rsid w:val="00B70573"/>
    <w:rsid w:val="00B91AD7"/>
    <w:rsid w:val="00B95B92"/>
    <w:rsid w:val="00BA7325"/>
    <w:rsid w:val="00BE1A2A"/>
    <w:rsid w:val="00BE20CD"/>
    <w:rsid w:val="00BE638E"/>
    <w:rsid w:val="00BF5528"/>
    <w:rsid w:val="00C1497C"/>
    <w:rsid w:val="00C14D05"/>
    <w:rsid w:val="00C31BAB"/>
    <w:rsid w:val="00C761F5"/>
    <w:rsid w:val="00C77911"/>
    <w:rsid w:val="00C90CC9"/>
    <w:rsid w:val="00CA1A98"/>
    <w:rsid w:val="00CA7AE6"/>
    <w:rsid w:val="00CB57AD"/>
    <w:rsid w:val="00CB61C5"/>
    <w:rsid w:val="00CB74AE"/>
    <w:rsid w:val="00CD3749"/>
    <w:rsid w:val="00CD48A0"/>
    <w:rsid w:val="00CE7483"/>
    <w:rsid w:val="00CF78DC"/>
    <w:rsid w:val="00D23F9D"/>
    <w:rsid w:val="00D26DB3"/>
    <w:rsid w:val="00D2744E"/>
    <w:rsid w:val="00D315B3"/>
    <w:rsid w:val="00D316D3"/>
    <w:rsid w:val="00D46663"/>
    <w:rsid w:val="00D50D0B"/>
    <w:rsid w:val="00D57AE5"/>
    <w:rsid w:val="00D72FCE"/>
    <w:rsid w:val="00D80A3A"/>
    <w:rsid w:val="00D84875"/>
    <w:rsid w:val="00D912EE"/>
    <w:rsid w:val="00D9256F"/>
    <w:rsid w:val="00D9773A"/>
    <w:rsid w:val="00DB02FA"/>
    <w:rsid w:val="00DB06A0"/>
    <w:rsid w:val="00DC3FEC"/>
    <w:rsid w:val="00DC59F9"/>
    <w:rsid w:val="00DD1537"/>
    <w:rsid w:val="00E301B6"/>
    <w:rsid w:val="00E36686"/>
    <w:rsid w:val="00E3793A"/>
    <w:rsid w:val="00E42AD2"/>
    <w:rsid w:val="00E5179C"/>
    <w:rsid w:val="00E67FC0"/>
    <w:rsid w:val="00E83267"/>
    <w:rsid w:val="00E83D00"/>
    <w:rsid w:val="00E939C4"/>
    <w:rsid w:val="00EA0F1F"/>
    <w:rsid w:val="00EB3080"/>
    <w:rsid w:val="00EC1D63"/>
    <w:rsid w:val="00EC3FE7"/>
    <w:rsid w:val="00ED08E9"/>
    <w:rsid w:val="00ED5BCA"/>
    <w:rsid w:val="00EE7E86"/>
    <w:rsid w:val="00EF6CEC"/>
    <w:rsid w:val="00F03179"/>
    <w:rsid w:val="00F04969"/>
    <w:rsid w:val="00F128A7"/>
    <w:rsid w:val="00F802CA"/>
    <w:rsid w:val="00F83E85"/>
    <w:rsid w:val="00F91435"/>
    <w:rsid w:val="00F9508C"/>
    <w:rsid w:val="00F97BAF"/>
    <w:rsid w:val="00FC578A"/>
    <w:rsid w:val="00FE4C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66F5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3DFF"/>
    <w:pPr>
      <w:keepNext/>
      <w:keepLines/>
      <w:spacing w:before="240" w:after="0"/>
      <w:outlineLvl w:val="0"/>
    </w:pPr>
    <w:rPr>
      <w:rFonts w:asciiTheme="majorHAnsi" w:eastAsiaTheme="majorEastAsia" w:hAnsiTheme="majorHAnsi" w:cstheme="majorBidi"/>
      <w:color w:val="1B365D"/>
      <w:sz w:val="44"/>
      <w:szCs w:val="32"/>
    </w:rPr>
  </w:style>
  <w:style w:type="paragraph" w:styleId="Heading2">
    <w:name w:val="heading 2"/>
    <w:basedOn w:val="Normal"/>
    <w:next w:val="Normal"/>
    <w:link w:val="Heading2Char"/>
    <w:uiPriority w:val="9"/>
    <w:unhideWhenUsed/>
    <w:qFormat/>
    <w:rsid w:val="003A3DFF"/>
    <w:pPr>
      <w:keepNext/>
      <w:keepLines/>
      <w:spacing w:before="40" w:after="0"/>
      <w:outlineLvl w:val="1"/>
    </w:pPr>
    <w:rPr>
      <w:rFonts w:eastAsiaTheme="majorEastAsia" w:cstheme="majorBidi"/>
      <w:b/>
      <w:color w:val="1B365D"/>
      <w:sz w:val="32"/>
      <w:szCs w:val="26"/>
    </w:rPr>
  </w:style>
  <w:style w:type="paragraph" w:styleId="Heading3">
    <w:name w:val="heading 3"/>
    <w:basedOn w:val="Normal"/>
    <w:next w:val="Normal"/>
    <w:link w:val="Heading3Char"/>
    <w:uiPriority w:val="9"/>
    <w:unhideWhenUsed/>
    <w:qFormat/>
    <w:rsid w:val="000A03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1497C"/>
    <w:pPr>
      <w:keepNext/>
      <w:keepLines/>
      <w:spacing w:before="40" w:after="0"/>
      <w:outlineLvl w:val="3"/>
    </w:pPr>
    <w:rPr>
      <w:rFonts w:asciiTheme="majorHAnsi" w:eastAsiaTheme="majorEastAsia" w:hAnsiTheme="majorHAnsi" w:cstheme="majorBid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DFF"/>
    <w:rPr>
      <w:rFonts w:asciiTheme="majorHAnsi" w:eastAsiaTheme="majorEastAsia" w:hAnsiTheme="majorHAnsi" w:cstheme="majorBidi"/>
      <w:color w:val="1B365D"/>
      <w:sz w:val="44"/>
      <w:szCs w:val="32"/>
    </w:rPr>
  </w:style>
  <w:style w:type="character" w:customStyle="1" w:styleId="Heading2Char">
    <w:name w:val="Heading 2 Char"/>
    <w:basedOn w:val="DefaultParagraphFont"/>
    <w:link w:val="Heading2"/>
    <w:uiPriority w:val="9"/>
    <w:rsid w:val="003A3DFF"/>
    <w:rPr>
      <w:rFonts w:eastAsiaTheme="majorEastAsia" w:cstheme="majorBidi"/>
      <w:b/>
      <w:color w:val="1B365D"/>
      <w:sz w:val="32"/>
      <w:szCs w:val="26"/>
    </w:rPr>
  </w:style>
  <w:style w:type="paragraph" w:styleId="ListParagraph">
    <w:name w:val="List Paragraph"/>
    <w:basedOn w:val="Normal"/>
    <w:link w:val="ListParagraphChar"/>
    <w:uiPriority w:val="34"/>
    <w:qFormat/>
    <w:rsid w:val="003A3DFF"/>
    <w:pPr>
      <w:ind w:left="720"/>
      <w:contextualSpacing/>
    </w:pPr>
  </w:style>
  <w:style w:type="character" w:customStyle="1" w:styleId="Heading3Char">
    <w:name w:val="Heading 3 Char"/>
    <w:basedOn w:val="DefaultParagraphFont"/>
    <w:link w:val="Heading3"/>
    <w:uiPriority w:val="9"/>
    <w:rsid w:val="000A0392"/>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A0392"/>
    <w:rPr>
      <w:sz w:val="16"/>
      <w:szCs w:val="16"/>
    </w:rPr>
  </w:style>
  <w:style w:type="paragraph" w:styleId="CommentText">
    <w:name w:val="annotation text"/>
    <w:basedOn w:val="Normal"/>
    <w:link w:val="CommentTextChar"/>
    <w:uiPriority w:val="99"/>
    <w:unhideWhenUsed/>
    <w:rsid w:val="000A0392"/>
    <w:pPr>
      <w:spacing w:line="240" w:lineRule="auto"/>
    </w:pPr>
    <w:rPr>
      <w:sz w:val="20"/>
      <w:szCs w:val="20"/>
    </w:rPr>
  </w:style>
  <w:style w:type="character" w:customStyle="1" w:styleId="CommentTextChar">
    <w:name w:val="Comment Text Char"/>
    <w:basedOn w:val="DefaultParagraphFont"/>
    <w:link w:val="CommentText"/>
    <w:uiPriority w:val="99"/>
    <w:rsid w:val="000A0392"/>
    <w:rPr>
      <w:sz w:val="20"/>
      <w:szCs w:val="20"/>
    </w:rPr>
  </w:style>
  <w:style w:type="paragraph" w:styleId="BalloonText">
    <w:name w:val="Balloon Text"/>
    <w:basedOn w:val="Normal"/>
    <w:link w:val="BalloonTextChar"/>
    <w:uiPriority w:val="99"/>
    <w:semiHidden/>
    <w:unhideWhenUsed/>
    <w:rsid w:val="000A0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392"/>
    <w:rPr>
      <w:rFonts w:ascii="Segoe UI" w:hAnsi="Segoe UI" w:cs="Segoe UI"/>
      <w:sz w:val="18"/>
      <w:szCs w:val="18"/>
    </w:rPr>
  </w:style>
  <w:style w:type="paragraph" w:styleId="Header">
    <w:name w:val="header"/>
    <w:basedOn w:val="Normal"/>
    <w:link w:val="HeaderChar"/>
    <w:uiPriority w:val="99"/>
    <w:unhideWhenUsed/>
    <w:rsid w:val="00325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7FB"/>
  </w:style>
  <w:style w:type="paragraph" w:styleId="Footer">
    <w:name w:val="footer"/>
    <w:basedOn w:val="Normal"/>
    <w:link w:val="FooterChar"/>
    <w:uiPriority w:val="99"/>
    <w:unhideWhenUsed/>
    <w:rsid w:val="003257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7FB"/>
  </w:style>
  <w:style w:type="character" w:customStyle="1" w:styleId="Heading4Char">
    <w:name w:val="Heading 4 Char"/>
    <w:basedOn w:val="DefaultParagraphFont"/>
    <w:link w:val="Heading4"/>
    <w:uiPriority w:val="9"/>
    <w:rsid w:val="00C1497C"/>
    <w:rPr>
      <w:rFonts w:asciiTheme="majorHAnsi" w:eastAsiaTheme="majorEastAsia" w:hAnsiTheme="majorHAnsi" w:cstheme="majorBidi"/>
      <w:iCs/>
      <w:color w:val="2E74B5" w:themeColor="accent1" w:themeShade="BF"/>
    </w:rPr>
  </w:style>
  <w:style w:type="paragraph" w:styleId="CommentSubject">
    <w:name w:val="annotation subject"/>
    <w:basedOn w:val="CommentText"/>
    <w:next w:val="CommentText"/>
    <w:link w:val="CommentSubjectChar"/>
    <w:uiPriority w:val="99"/>
    <w:semiHidden/>
    <w:unhideWhenUsed/>
    <w:rsid w:val="003257FB"/>
    <w:rPr>
      <w:b/>
      <w:bCs/>
    </w:rPr>
  </w:style>
  <w:style w:type="character" w:customStyle="1" w:styleId="CommentSubjectChar">
    <w:name w:val="Comment Subject Char"/>
    <w:basedOn w:val="CommentTextChar"/>
    <w:link w:val="CommentSubject"/>
    <w:uiPriority w:val="99"/>
    <w:semiHidden/>
    <w:rsid w:val="003257FB"/>
    <w:rPr>
      <w:b/>
      <w:bCs/>
      <w:sz w:val="20"/>
      <w:szCs w:val="20"/>
    </w:rPr>
  </w:style>
  <w:style w:type="character" w:styleId="Hyperlink">
    <w:name w:val="Hyperlink"/>
    <w:basedOn w:val="DefaultParagraphFont"/>
    <w:uiPriority w:val="99"/>
    <w:unhideWhenUsed/>
    <w:rsid w:val="00A20646"/>
    <w:rPr>
      <w:color w:val="0563C1" w:themeColor="hyperlink"/>
      <w:u w:val="single"/>
    </w:rPr>
  </w:style>
  <w:style w:type="table" w:styleId="TableGrid">
    <w:name w:val="Table Grid"/>
    <w:basedOn w:val="TableNormal"/>
    <w:uiPriority w:val="59"/>
    <w:rsid w:val="004E3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4E3F05"/>
    <w:pPr>
      <w:tabs>
        <w:tab w:val="left" w:pos="10206"/>
      </w:tabs>
      <w:spacing w:after="240" w:line="240" w:lineRule="atLeast"/>
    </w:pPr>
    <w:rPr>
      <w:rFonts w:ascii="Calibri" w:hAnsi="Calibri"/>
      <w:sz w:val="24"/>
      <w:szCs w:val="20"/>
    </w:rPr>
  </w:style>
  <w:style w:type="character" w:customStyle="1" w:styleId="BodyTextChar">
    <w:name w:val="Body Text Char"/>
    <w:basedOn w:val="DefaultParagraphFont"/>
    <w:link w:val="BodyText"/>
    <w:rsid w:val="004E3F05"/>
    <w:rPr>
      <w:rFonts w:ascii="Calibri" w:hAnsi="Calibri"/>
      <w:sz w:val="24"/>
      <w:szCs w:val="20"/>
    </w:rPr>
  </w:style>
  <w:style w:type="paragraph" w:styleId="NoSpacing">
    <w:name w:val="No Spacing"/>
    <w:uiPriority w:val="1"/>
    <w:qFormat/>
    <w:rsid w:val="00C1497C"/>
    <w:pPr>
      <w:spacing w:after="0" w:line="240" w:lineRule="auto"/>
    </w:pPr>
  </w:style>
  <w:style w:type="character" w:customStyle="1" w:styleId="UnresolvedMention">
    <w:name w:val="Unresolved Mention"/>
    <w:basedOn w:val="DefaultParagraphFont"/>
    <w:uiPriority w:val="99"/>
    <w:semiHidden/>
    <w:unhideWhenUsed/>
    <w:rsid w:val="0053306A"/>
    <w:rPr>
      <w:color w:val="605E5C"/>
      <w:shd w:val="clear" w:color="auto" w:fill="E1DFDD"/>
    </w:rPr>
  </w:style>
  <w:style w:type="character" w:styleId="FollowedHyperlink">
    <w:name w:val="FollowedHyperlink"/>
    <w:basedOn w:val="DefaultParagraphFont"/>
    <w:uiPriority w:val="99"/>
    <w:semiHidden/>
    <w:unhideWhenUsed/>
    <w:rsid w:val="00B4288D"/>
    <w:rPr>
      <w:color w:val="954F72" w:themeColor="followedHyperlink"/>
      <w:u w:val="single"/>
    </w:rPr>
  </w:style>
  <w:style w:type="character" w:customStyle="1" w:styleId="ListParagraphChar">
    <w:name w:val="List Paragraph Char"/>
    <w:basedOn w:val="DefaultParagraphFont"/>
    <w:link w:val="ListParagraph"/>
    <w:uiPriority w:val="34"/>
    <w:rsid w:val="007A2F49"/>
  </w:style>
  <w:style w:type="paragraph" w:customStyle="1" w:styleId="Calloutboxheading">
    <w:name w:val="Call out box heading"/>
    <w:basedOn w:val="Normal"/>
    <w:link w:val="CalloutboxheadingChar"/>
    <w:qFormat/>
    <w:rsid w:val="00CA7AE6"/>
    <w:pPr>
      <w:pBdr>
        <w:left w:val="single" w:sz="24" w:space="4" w:color="ACB9CA" w:themeColor="text2" w:themeTint="66"/>
        <w:right w:val="single" w:sz="24" w:space="4" w:color="ACB9CA" w:themeColor="text2" w:themeTint="66"/>
      </w:pBdr>
      <w:shd w:val="clear" w:color="auto" w:fill="E7E6E6" w:themeFill="background2"/>
      <w:spacing w:before="240" w:after="240" w:line="240" w:lineRule="auto"/>
      <w:ind w:left="284" w:right="284"/>
    </w:pPr>
    <w:rPr>
      <w:b/>
      <w:bCs/>
    </w:rPr>
  </w:style>
  <w:style w:type="paragraph" w:customStyle="1" w:styleId="Calloutbox">
    <w:name w:val="Call out box"/>
    <w:basedOn w:val="Normal"/>
    <w:link w:val="CalloutboxChar"/>
    <w:qFormat/>
    <w:rsid w:val="00CA7AE6"/>
    <w:pPr>
      <w:pBdr>
        <w:left w:val="single" w:sz="24" w:space="4" w:color="ACB9CA" w:themeColor="text2" w:themeTint="66"/>
        <w:right w:val="single" w:sz="24" w:space="4" w:color="ACB9CA" w:themeColor="text2" w:themeTint="66"/>
      </w:pBdr>
      <w:shd w:val="clear" w:color="auto" w:fill="E7E6E6" w:themeFill="background2"/>
      <w:spacing w:before="240" w:after="240" w:line="240" w:lineRule="auto"/>
      <w:ind w:left="284" w:right="284"/>
    </w:pPr>
    <w:rPr>
      <w:lang w:val="en-US"/>
    </w:rPr>
  </w:style>
  <w:style w:type="character" w:customStyle="1" w:styleId="CalloutboxheadingChar">
    <w:name w:val="Call out box heading Char"/>
    <w:basedOn w:val="DefaultParagraphFont"/>
    <w:link w:val="Calloutboxheading"/>
    <w:rsid w:val="00CA7AE6"/>
    <w:rPr>
      <w:b/>
      <w:bCs/>
      <w:shd w:val="clear" w:color="auto" w:fill="E7E6E6" w:themeFill="background2"/>
    </w:rPr>
  </w:style>
  <w:style w:type="character" w:customStyle="1" w:styleId="CalloutboxChar">
    <w:name w:val="Call out box Char"/>
    <w:basedOn w:val="DefaultParagraphFont"/>
    <w:link w:val="Calloutbox"/>
    <w:rsid w:val="00CA7AE6"/>
    <w:rPr>
      <w:shd w:val="clear" w:color="auto" w:fill="E7E6E6" w:themeFill="background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362895">
      <w:bodyDiv w:val="1"/>
      <w:marLeft w:val="0"/>
      <w:marRight w:val="0"/>
      <w:marTop w:val="0"/>
      <w:marBottom w:val="0"/>
      <w:divBdr>
        <w:top w:val="none" w:sz="0" w:space="0" w:color="auto"/>
        <w:left w:val="none" w:sz="0" w:space="0" w:color="auto"/>
        <w:bottom w:val="none" w:sz="0" w:space="0" w:color="auto"/>
        <w:right w:val="none" w:sz="0" w:space="0" w:color="auto"/>
      </w:divBdr>
    </w:div>
    <w:div w:id="20225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airwork.gov.au/about-us/our-role/enforcing-the-legislation/litigation/accessorial-franchisor-and-holding-company-liability" TargetMode="External"/><Relationship Id="rId26" Type="http://schemas.openxmlformats.org/officeDocument/2006/relationships/hyperlink" Target="http://www.fairwork.gov.au/register" TargetMode="External"/><Relationship Id="rId39" Type="http://schemas.openxmlformats.org/officeDocument/2006/relationships/hyperlink" Target="http://www.fairwork.gov.au" TargetMode="External"/><Relationship Id="rId3" Type="http://schemas.openxmlformats.org/officeDocument/2006/relationships/customXml" Target="../customXml/item3.xml"/><Relationship Id="rId21" Type="http://schemas.openxmlformats.org/officeDocument/2006/relationships/hyperlink" Target="http://www.fairwork.gov.au" TargetMode="External"/><Relationship Id="rId34" Type="http://schemas.openxmlformats.org/officeDocument/2006/relationships/hyperlink" Target="http://fairwork.gov.au/app"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fairwork.gov.au/litigation" TargetMode="External"/><Relationship Id="rId25" Type="http://schemas.openxmlformats.org/officeDocument/2006/relationships/hyperlink" Target="http://www.fairwork.gov.au/register" TargetMode="External"/><Relationship Id="rId33" Type="http://schemas.openxmlformats.org/officeDocument/2006/relationships/hyperlink" Target="http://www.fairwork.gov.au/app" TargetMode="External"/><Relationship Id="rId38"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fairwork.gov.au/franchises" TargetMode="External"/><Relationship Id="rId29" Type="http://schemas.openxmlformats.org/officeDocument/2006/relationships/hyperlink" Target="http://www.fairwork.gov.au/PAC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fairwork.gov.au/register" TargetMode="External"/><Relationship Id="rId32" Type="http://schemas.openxmlformats.org/officeDocument/2006/relationships/hyperlink" Target="http://www.fairwork.gov.au/app" TargetMode="External"/><Relationship Id="rId37" Type="http://schemas.openxmlformats.org/officeDocument/2006/relationships/hyperlink" Target="http://www.fairwork.gov.au/website-information/staying-up-to-date/subscribe-to-email-update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fairwork.gov.au" TargetMode="External"/><Relationship Id="rId28" Type="http://schemas.openxmlformats.org/officeDocument/2006/relationships/hyperlink" Target="http://www.fairwork.gov.au/pact" TargetMode="External"/><Relationship Id="rId36" Type="http://schemas.openxmlformats.org/officeDocument/2006/relationships/hyperlink" Target="http://www.fairwork.gov.au/emailupdates" TargetMode="External"/><Relationship Id="rId10" Type="http://schemas.openxmlformats.org/officeDocument/2006/relationships/endnotes" Target="endnotes.xml"/><Relationship Id="rId19" Type="http://schemas.openxmlformats.org/officeDocument/2006/relationships/hyperlink" Target="https://www.fairwork.gov.au/about-us/our-role/enforcing-the-legislation/litigation/accessorial-franchisor-and-holding-company-liability" TargetMode="External"/><Relationship Id="rId31" Type="http://schemas.openxmlformats.org/officeDocument/2006/relationships/hyperlink" Target="http://www.fairwork.gov.au/lear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fairwork.gov.au" TargetMode="External"/><Relationship Id="rId27" Type="http://schemas.openxmlformats.org/officeDocument/2006/relationships/hyperlink" Target="http://www.fairwork.gov.au/pact" TargetMode="External"/><Relationship Id="rId30" Type="http://schemas.openxmlformats.org/officeDocument/2006/relationships/hyperlink" Target="http://www.fairwork.gov.au/learning" TargetMode="External"/><Relationship Id="rId35" Type="http://schemas.openxmlformats.org/officeDocument/2006/relationships/hyperlink" Target="https://www.fairwork.gov.au/ArticleDocuments/712/Fair-Work-Handbook.pdf.aspx?Embed=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FAA57BC3C1DC45BA0F4DF3FC8E5EE9" ma:contentTypeVersion="13" ma:contentTypeDescription="Create a new document." ma:contentTypeScope="" ma:versionID="deabbbf47a54da83790a317faf778fcb">
  <xsd:schema xmlns:xsd="http://www.w3.org/2001/XMLSchema" xmlns:xs="http://www.w3.org/2001/XMLSchema" xmlns:p="http://schemas.microsoft.com/office/2006/metadata/properties" xmlns:ns3="b247d4ff-ecc8-474c-aca8-fee7bc3231ee" xmlns:ns4="79ac9ae4-9433-4afe-9990-4b52657d4656" targetNamespace="http://schemas.microsoft.com/office/2006/metadata/properties" ma:root="true" ma:fieldsID="36fc93dd9c02fd89db73395941b31484" ns3:_="" ns4:_="">
    <xsd:import namespace="b247d4ff-ecc8-474c-aca8-fee7bc3231ee"/>
    <xsd:import namespace="79ac9ae4-9433-4afe-9990-4b52657d46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7d4ff-ecc8-474c-aca8-fee7bc3231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c9ae4-9433-4afe-9990-4b52657d46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EFF09-E689-476B-AF81-585CC94EFBB2}">
  <ds:schemaRefs>
    <ds:schemaRef ds:uri="http://schemas.microsoft.com/sharepoint/v3/contenttype/forms"/>
  </ds:schemaRefs>
</ds:datastoreItem>
</file>

<file path=customXml/itemProps2.xml><?xml version="1.0" encoding="utf-8"?>
<ds:datastoreItem xmlns:ds="http://schemas.openxmlformats.org/officeDocument/2006/customXml" ds:itemID="{EF0CBA86-ADA9-47CA-8163-5C399A305208}">
  <ds:schemaRefs>
    <ds:schemaRef ds:uri="http://schemas.microsoft.com/office/2006/metadata/properties"/>
    <ds:schemaRef ds:uri="b247d4ff-ecc8-474c-aca8-fee7bc3231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9ac9ae4-9433-4afe-9990-4b52657d4656"/>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0AFC4F3B-A7E3-4DC5-85E9-D95FEE1E1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7d4ff-ecc8-474c-aca8-fee7bc3231ee"/>
    <ds:schemaRef ds:uri="79ac9ae4-9433-4afe-9990-4b52657d4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B5B7BD-119C-4171-8C7E-99329D33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10181</CharactersWithSpaces>
  <SharedDoc>false</SharedDoc>
  <HLinks>
    <vt:vector size="144" baseType="variant">
      <vt:variant>
        <vt:i4>458774</vt:i4>
      </vt:variant>
      <vt:variant>
        <vt:i4>66</vt:i4>
      </vt:variant>
      <vt:variant>
        <vt:i4>0</vt:i4>
      </vt:variant>
      <vt:variant>
        <vt:i4>5</vt:i4>
      </vt:variant>
      <vt:variant>
        <vt:lpwstr>http://www.fairwork.gov.au/website-information/staying-up-to-date/subscribe-to-email-updates.</vt:lpwstr>
      </vt:variant>
      <vt:variant>
        <vt:lpwstr/>
      </vt:variant>
      <vt:variant>
        <vt:i4>458774</vt:i4>
      </vt:variant>
      <vt:variant>
        <vt:i4>63</vt:i4>
      </vt:variant>
      <vt:variant>
        <vt:i4>0</vt:i4>
      </vt:variant>
      <vt:variant>
        <vt:i4>5</vt:i4>
      </vt:variant>
      <vt:variant>
        <vt:lpwstr>http://www.fairwork.gov.au/website-information/staying-up-to-date/subscribe-to-email-updates</vt:lpwstr>
      </vt:variant>
      <vt:variant>
        <vt:lpwstr/>
      </vt:variant>
      <vt:variant>
        <vt:i4>458774</vt:i4>
      </vt:variant>
      <vt:variant>
        <vt:i4>60</vt:i4>
      </vt:variant>
      <vt:variant>
        <vt:i4>0</vt:i4>
      </vt:variant>
      <vt:variant>
        <vt:i4>5</vt:i4>
      </vt:variant>
      <vt:variant>
        <vt:lpwstr>http://www.fairwork.gov.au/website-information/staying-up-to-date/subscribe-to-email-updates</vt:lpwstr>
      </vt:variant>
      <vt:variant>
        <vt:lpwstr/>
      </vt:variant>
      <vt:variant>
        <vt:i4>7143465</vt:i4>
      </vt:variant>
      <vt:variant>
        <vt:i4>57</vt:i4>
      </vt:variant>
      <vt:variant>
        <vt:i4>0</vt:i4>
      </vt:variant>
      <vt:variant>
        <vt:i4>5</vt:i4>
      </vt:variant>
      <vt:variant>
        <vt:lpwstr>http://www.fairwork.gov.au/find-help-for/small-business</vt:lpwstr>
      </vt:variant>
      <vt:variant>
        <vt:lpwstr/>
      </vt:variant>
      <vt:variant>
        <vt:i4>6094926</vt:i4>
      </vt:variant>
      <vt:variant>
        <vt:i4>54</vt:i4>
      </vt:variant>
      <vt:variant>
        <vt:i4>0</vt:i4>
      </vt:variant>
      <vt:variant>
        <vt:i4>5</vt:i4>
      </vt:variant>
      <vt:variant>
        <vt:lpwstr>https://www.fairwork.gov.au/ArticleDocuments/712/Fair-Work-Handbook.pdf.aspx?Embed=Y</vt:lpwstr>
      </vt:variant>
      <vt:variant>
        <vt:lpwstr/>
      </vt:variant>
      <vt:variant>
        <vt:i4>2752561</vt:i4>
      </vt:variant>
      <vt:variant>
        <vt:i4>51</vt:i4>
      </vt:variant>
      <vt:variant>
        <vt:i4>0</vt:i4>
      </vt:variant>
      <vt:variant>
        <vt:i4>5</vt:i4>
      </vt:variant>
      <vt:variant>
        <vt:lpwstr>http://fairwork.gov.au/app</vt:lpwstr>
      </vt:variant>
      <vt:variant>
        <vt:lpwstr/>
      </vt:variant>
      <vt:variant>
        <vt:i4>2752616</vt:i4>
      </vt:variant>
      <vt:variant>
        <vt:i4>48</vt:i4>
      </vt:variant>
      <vt:variant>
        <vt:i4>0</vt:i4>
      </vt:variant>
      <vt:variant>
        <vt:i4>5</vt:i4>
      </vt:variant>
      <vt:variant>
        <vt:lpwstr>http://www.fairwork.gov.au/app</vt:lpwstr>
      </vt:variant>
      <vt:variant>
        <vt:lpwstr/>
      </vt:variant>
      <vt:variant>
        <vt:i4>2752616</vt:i4>
      </vt:variant>
      <vt:variant>
        <vt:i4>45</vt:i4>
      </vt:variant>
      <vt:variant>
        <vt:i4>0</vt:i4>
      </vt:variant>
      <vt:variant>
        <vt:i4>5</vt:i4>
      </vt:variant>
      <vt:variant>
        <vt:lpwstr>http://www.fairwork.gov.au/app</vt:lpwstr>
      </vt:variant>
      <vt:variant>
        <vt:lpwstr/>
      </vt:variant>
      <vt:variant>
        <vt:i4>3539046</vt:i4>
      </vt:variant>
      <vt:variant>
        <vt:i4>42</vt:i4>
      </vt:variant>
      <vt:variant>
        <vt:i4>0</vt:i4>
      </vt:variant>
      <vt:variant>
        <vt:i4>5</vt:i4>
      </vt:variant>
      <vt:variant>
        <vt:lpwstr>http://www.fairwork.gov.au/learning</vt:lpwstr>
      </vt:variant>
      <vt:variant>
        <vt:lpwstr/>
      </vt:variant>
      <vt:variant>
        <vt:i4>3539046</vt:i4>
      </vt:variant>
      <vt:variant>
        <vt:i4>39</vt:i4>
      </vt:variant>
      <vt:variant>
        <vt:i4>0</vt:i4>
      </vt:variant>
      <vt:variant>
        <vt:i4>5</vt:i4>
      </vt:variant>
      <vt:variant>
        <vt:lpwstr>http://www.fairwork.gov.au/learning</vt:lpwstr>
      </vt:variant>
      <vt:variant>
        <vt:lpwstr/>
      </vt:variant>
      <vt:variant>
        <vt:i4>2621561</vt:i4>
      </vt:variant>
      <vt:variant>
        <vt:i4>36</vt:i4>
      </vt:variant>
      <vt:variant>
        <vt:i4>0</vt:i4>
      </vt:variant>
      <vt:variant>
        <vt:i4>5</vt:i4>
      </vt:variant>
      <vt:variant>
        <vt:lpwstr>http://www.fairwork.gov.au/PACT</vt:lpwstr>
      </vt:variant>
      <vt:variant>
        <vt:lpwstr/>
      </vt:variant>
      <vt:variant>
        <vt:i4>2621561</vt:i4>
      </vt:variant>
      <vt:variant>
        <vt:i4>33</vt:i4>
      </vt:variant>
      <vt:variant>
        <vt:i4>0</vt:i4>
      </vt:variant>
      <vt:variant>
        <vt:i4>5</vt:i4>
      </vt:variant>
      <vt:variant>
        <vt:lpwstr>http://www.fairwork.gov.au/pact</vt:lpwstr>
      </vt:variant>
      <vt:variant>
        <vt:lpwstr/>
      </vt:variant>
      <vt:variant>
        <vt:i4>2621561</vt:i4>
      </vt:variant>
      <vt:variant>
        <vt:i4>30</vt:i4>
      </vt:variant>
      <vt:variant>
        <vt:i4>0</vt:i4>
      </vt:variant>
      <vt:variant>
        <vt:i4>5</vt:i4>
      </vt:variant>
      <vt:variant>
        <vt:lpwstr>http://www.fairwork.gov.au/pact</vt:lpwstr>
      </vt:variant>
      <vt:variant>
        <vt:lpwstr/>
      </vt:variant>
      <vt:variant>
        <vt:i4>3670112</vt:i4>
      </vt:variant>
      <vt:variant>
        <vt:i4>27</vt:i4>
      </vt:variant>
      <vt:variant>
        <vt:i4>0</vt:i4>
      </vt:variant>
      <vt:variant>
        <vt:i4>5</vt:i4>
      </vt:variant>
      <vt:variant>
        <vt:lpwstr>http://www.fairwork.gov.au/register</vt:lpwstr>
      </vt:variant>
      <vt:variant>
        <vt:lpwstr/>
      </vt:variant>
      <vt:variant>
        <vt:i4>3670112</vt:i4>
      </vt:variant>
      <vt:variant>
        <vt:i4>24</vt:i4>
      </vt:variant>
      <vt:variant>
        <vt:i4>0</vt:i4>
      </vt:variant>
      <vt:variant>
        <vt:i4>5</vt:i4>
      </vt:variant>
      <vt:variant>
        <vt:lpwstr>http://www.fairwork.gov.au/register</vt:lpwstr>
      </vt:variant>
      <vt:variant>
        <vt:lpwstr/>
      </vt:variant>
      <vt:variant>
        <vt:i4>3670112</vt:i4>
      </vt:variant>
      <vt:variant>
        <vt:i4>21</vt:i4>
      </vt:variant>
      <vt:variant>
        <vt:i4>0</vt:i4>
      </vt:variant>
      <vt:variant>
        <vt:i4>5</vt:i4>
      </vt:variant>
      <vt:variant>
        <vt:lpwstr>http://www.fairwork.gov.au/register</vt:lpwstr>
      </vt:variant>
      <vt:variant>
        <vt:lpwstr/>
      </vt:variant>
      <vt:variant>
        <vt:i4>3866679</vt:i4>
      </vt:variant>
      <vt:variant>
        <vt:i4>18</vt:i4>
      </vt:variant>
      <vt:variant>
        <vt:i4>0</vt:i4>
      </vt:variant>
      <vt:variant>
        <vt:i4>5</vt:i4>
      </vt:variant>
      <vt:variant>
        <vt:lpwstr>http://www.fairwork.gov.au/</vt:lpwstr>
      </vt:variant>
      <vt:variant>
        <vt:lpwstr/>
      </vt:variant>
      <vt:variant>
        <vt:i4>3866679</vt:i4>
      </vt:variant>
      <vt:variant>
        <vt:i4>15</vt:i4>
      </vt:variant>
      <vt:variant>
        <vt:i4>0</vt:i4>
      </vt:variant>
      <vt:variant>
        <vt:i4>5</vt:i4>
      </vt:variant>
      <vt:variant>
        <vt:lpwstr>http://www.fairwork.gov.au/</vt:lpwstr>
      </vt:variant>
      <vt:variant>
        <vt:lpwstr/>
      </vt:variant>
      <vt:variant>
        <vt:i4>3866679</vt:i4>
      </vt:variant>
      <vt:variant>
        <vt:i4>12</vt:i4>
      </vt:variant>
      <vt:variant>
        <vt:i4>0</vt:i4>
      </vt:variant>
      <vt:variant>
        <vt:i4>5</vt:i4>
      </vt:variant>
      <vt:variant>
        <vt:lpwstr>http://www.fairwork.gov.au/</vt:lpwstr>
      </vt:variant>
      <vt:variant>
        <vt:lpwstr/>
      </vt:variant>
      <vt:variant>
        <vt:i4>5439519</vt:i4>
      </vt:variant>
      <vt:variant>
        <vt:i4>9</vt:i4>
      </vt:variant>
      <vt:variant>
        <vt:i4>0</vt:i4>
      </vt:variant>
      <vt:variant>
        <vt:i4>5</vt:i4>
      </vt:variant>
      <vt:variant>
        <vt:lpwstr>http://www.fairwork.gov.au/franchises</vt:lpwstr>
      </vt:variant>
      <vt:variant>
        <vt:lpwstr/>
      </vt:variant>
      <vt:variant>
        <vt:i4>2293811</vt:i4>
      </vt:variant>
      <vt:variant>
        <vt:i4>6</vt:i4>
      </vt:variant>
      <vt:variant>
        <vt:i4>0</vt:i4>
      </vt:variant>
      <vt:variant>
        <vt:i4>5</vt:i4>
      </vt:variant>
      <vt:variant>
        <vt:lpwstr>https://www.fairwork.gov.au/about-us/our-role/enforcing-the-legislation/litigation/accessorial-franchisor-and-holding-company-liability</vt:lpwstr>
      </vt:variant>
      <vt:variant>
        <vt:lpwstr/>
      </vt:variant>
      <vt:variant>
        <vt:i4>2293811</vt:i4>
      </vt:variant>
      <vt:variant>
        <vt:i4>3</vt:i4>
      </vt:variant>
      <vt:variant>
        <vt:i4>0</vt:i4>
      </vt:variant>
      <vt:variant>
        <vt:i4>5</vt:i4>
      </vt:variant>
      <vt:variant>
        <vt:lpwstr>https://www.fairwork.gov.au/about-us/our-role/enforcing-the-legislation/litigation/accessorial-franchisor-and-holding-company-liability</vt:lpwstr>
      </vt:variant>
      <vt:variant>
        <vt:lpwstr/>
      </vt:variant>
      <vt:variant>
        <vt:i4>3866679</vt:i4>
      </vt:variant>
      <vt:variant>
        <vt:i4>0</vt:i4>
      </vt:variant>
      <vt:variant>
        <vt:i4>0</vt:i4>
      </vt:variant>
      <vt:variant>
        <vt:i4>5</vt:i4>
      </vt:variant>
      <vt:variant>
        <vt:lpwstr>http://www.fairwork.gov.au/</vt:lpwstr>
      </vt:variant>
      <vt:variant>
        <vt:lpwstr/>
      </vt: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Franchisor Responsibility Fact sheet</dc:title>
  <dc:subject/>
  <dc:creator/>
  <cp:keywords/>
  <dc:description/>
  <cp:lastModifiedBy/>
  <cp:revision>1</cp:revision>
  <dcterms:created xsi:type="dcterms:W3CDTF">2021-05-24T01:35:00Z</dcterms:created>
  <dcterms:modified xsi:type="dcterms:W3CDTF">2021-05-24T01:50:00Z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0x01010047FAA57BC3C1DC45BA0F4DF3FC8E5EE9</vt:lpwstr>
  </property>
</Properties>
</file>