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4D136" w14:textId="77777777" w:rsidR="00205DBE" w:rsidRDefault="00F109E3" w:rsidP="00205DBE">
      <w:pPr>
        <w:pStyle w:val="CoverReportTitle"/>
        <w:framePr w:w="0" w:wrap="auto" w:vAnchor="margin" w:xAlign="left" w:yAlign="inline"/>
      </w:pPr>
      <w:bookmarkStart w:id="0" w:name="_GoBack"/>
      <w:bookmarkEnd w:id="0"/>
      <w:r>
        <w:t>National Building and Construction Industry Campaign 2014/15</w:t>
      </w:r>
    </w:p>
    <w:p w14:paraId="524ADE15" w14:textId="77777777" w:rsidR="003952ED" w:rsidRPr="00602CBE" w:rsidRDefault="00F109E3" w:rsidP="00602CBE">
      <w:pPr>
        <w:pStyle w:val="CoverReportSubTitle"/>
      </w:pPr>
      <w:r>
        <w:t>Report – July 2015</w:t>
      </w:r>
    </w:p>
    <w:p w14:paraId="1D36A0D3" w14:textId="77777777" w:rsidR="00F109E3" w:rsidRDefault="00F109E3" w:rsidP="006A412C">
      <w:r>
        <w:t>A report prepared by the Fair Work Ombudsman under the Fair Work Act 2009</w:t>
      </w:r>
    </w:p>
    <w:p w14:paraId="53C48648" w14:textId="77777777" w:rsidR="001F20C3" w:rsidRPr="006A412C" w:rsidRDefault="009629F3" w:rsidP="006A412C">
      <w:r w:rsidRPr="0045600E">
        <w:t>©</w:t>
      </w:r>
      <w:r w:rsidR="00CC7FFE" w:rsidRPr="0045600E">
        <w:t xml:space="preserve"> </w:t>
      </w:r>
      <w:r w:rsidRPr="0045600E">
        <w:t>Commonwealth of Australia, 201</w:t>
      </w:r>
      <w:r w:rsidR="006432F8">
        <w:t>5</w:t>
      </w:r>
      <w:r w:rsidR="001F20C3">
        <w:br w:type="page"/>
      </w:r>
    </w:p>
    <w:bookmarkStart w:id="1" w:name="_Toc423092810" w:displacedByCustomXml="next"/>
    <w:bookmarkStart w:id="2" w:name="_Toc410822914" w:displacedByCustomXml="next"/>
    <w:bookmarkStart w:id="3" w:name="_Toc410822200" w:displacedByCustomXml="next"/>
    <w:sdt>
      <w:sdtPr>
        <w:rPr>
          <w:rFonts w:ascii="Helvetica" w:eastAsia="Times New Roman" w:hAnsi="Helvetica"/>
          <w:bCs w:val="0"/>
          <w:color w:val="auto"/>
          <w:sz w:val="22"/>
          <w:szCs w:val="24"/>
          <w:lang w:val="en-AU" w:eastAsia="en-US"/>
        </w:rPr>
        <w:id w:val="1831950442"/>
        <w:docPartObj>
          <w:docPartGallery w:val="Table of Contents"/>
          <w:docPartUnique/>
        </w:docPartObj>
      </w:sdtPr>
      <w:sdtEndPr>
        <w:rPr>
          <w:rFonts w:cs="Helvetica"/>
          <w:b/>
          <w:noProof/>
        </w:rPr>
      </w:sdtEndPr>
      <w:sdtContent>
        <w:p w14:paraId="35606ADF" w14:textId="77777777" w:rsidR="00F64BE0" w:rsidRPr="00020C94" w:rsidRDefault="00F64BE0" w:rsidP="00E203E9">
          <w:pPr>
            <w:pStyle w:val="TOCHeading"/>
            <w:rPr>
              <w:rFonts w:eastAsia="Times New Roman"/>
            </w:rPr>
          </w:pPr>
          <w:r w:rsidRPr="00020C94">
            <w:rPr>
              <w:rFonts w:eastAsia="Times New Roman"/>
            </w:rPr>
            <w:t>Contents</w:t>
          </w:r>
        </w:p>
        <w:p w14:paraId="09464466" w14:textId="2CA3EBC3" w:rsidR="002B3EA5" w:rsidRDefault="002B3EA5">
          <w:pPr>
            <w:pStyle w:val="TOC1"/>
            <w:rPr>
              <w:rFonts w:asciiTheme="minorHAnsi" w:eastAsiaTheme="minorEastAsia" w:hAnsiTheme="minorHAnsi" w:cstheme="minorBidi"/>
              <w:noProof/>
              <w:spacing w:val="0"/>
              <w:szCs w:val="22"/>
              <w:lang w:eastAsia="en-AU"/>
            </w:rPr>
          </w:pPr>
          <w:r>
            <w:rPr>
              <w:rFonts w:cs="Helvetica"/>
            </w:rPr>
            <w:t>Campaign Infographic</w:t>
          </w:r>
          <w:r w:rsidR="00F64BE0" w:rsidRPr="00B7022B">
            <w:rPr>
              <w:rFonts w:cs="Helvetica"/>
            </w:rPr>
            <w:fldChar w:fldCharType="begin"/>
          </w:r>
          <w:r w:rsidR="00F64BE0" w:rsidRPr="00B7022B">
            <w:rPr>
              <w:rFonts w:cs="Helvetica"/>
            </w:rPr>
            <w:instrText xml:space="preserve"> TOC \o "1-3" \h \z \u </w:instrText>
          </w:r>
          <w:r w:rsidR="00F64BE0" w:rsidRPr="00B7022B">
            <w:rPr>
              <w:rFonts w:cs="Helvetica"/>
            </w:rPr>
            <w:fldChar w:fldCharType="separate"/>
          </w:r>
          <w:hyperlink w:anchor="_Toc425777101" w:history="1">
            <w:r>
              <w:rPr>
                <w:noProof/>
                <w:webHidden/>
              </w:rPr>
              <w:tab/>
            </w:r>
            <w:r>
              <w:rPr>
                <w:noProof/>
                <w:webHidden/>
              </w:rPr>
              <w:fldChar w:fldCharType="begin"/>
            </w:r>
            <w:r>
              <w:rPr>
                <w:noProof/>
                <w:webHidden/>
              </w:rPr>
              <w:instrText xml:space="preserve"> PAGEREF _Toc425777101 \h </w:instrText>
            </w:r>
            <w:r>
              <w:rPr>
                <w:noProof/>
                <w:webHidden/>
              </w:rPr>
            </w:r>
            <w:r>
              <w:rPr>
                <w:noProof/>
                <w:webHidden/>
              </w:rPr>
              <w:fldChar w:fldCharType="separate"/>
            </w:r>
            <w:r w:rsidR="00BD2923">
              <w:rPr>
                <w:noProof/>
                <w:webHidden/>
              </w:rPr>
              <w:t>3</w:t>
            </w:r>
            <w:r>
              <w:rPr>
                <w:noProof/>
                <w:webHidden/>
              </w:rPr>
              <w:fldChar w:fldCharType="end"/>
            </w:r>
          </w:hyperlink>
        </w:p>
        <w:p w14:paraId="67BAB4F3" w14:textId="77777777" w:rsidR="002B3EA5" w:rsidRDefault="00DF5BD2">
          <w:pPr>
            <w:pStyle w:val="TOC1"/>
            <w:rPr>
              <w:rFonts w:asciiTheme="minorHAnsi" w:eastAsiaTheme="minorEastAsia" w:hAnsiTheme="minorHAnsi" w:cstheme="minorBidi"/>
              <w:noProof/>
              <w:spacing w:val="0"/>
              <w:szCs w:val="22"/>
              <w:lang w:eastAsia="en-AU"/>
            </w:rPr>
          </w:pPr>
          <w:hyperlink w:anchor="_Toc425777102" w:history="1">
            <w:r w:rsidR="002B3EA5" w:rsidRPr="00335286">
              <w:rPr>
                <w:rStyle w:val="Hyperlink"/>
                <w:noProof/>
              </w:rPr>
              <w:t>About the Campaign</w:t>
            </w:r>
            <w:r w:rsidR="002B3EA5">
              <w:rPr>
                <w:noProof/>
                <w:webHidden/>
              </w:rPr>
              <w:tab/>
            </w:r>
            <w:r w:rsidR="002B3EA5">
              <w:rPr>
                <w:noProof/>
                <w:webHidden/>
              </w:rPr>
              <w:fldChar w:fldCharType="begin"/>
            </w:r>
            <w:r w:rsidR="002B3EA5">
              <w:rPr>
                <w:noProof/>
                <w:webHidden/>
              </w:rPr>
              <w:instrText xml:space="preserve"> PAGEREF _Toc425777102 \h </w:instrText>
            </w:r>
            <w:r w:rsidR="002B3EA5">
              <w:rPr>
                <w:noProof/>
                <w:webHidden/>
              </w:rPr>
            </w:r>
            <w:r w:rsidR="002B3EA5">
              <w:rPr>
                <w:noProof/>
                <w:webHidden/>
              </w:rPr>
              <w:fldChar w:fldCharType="separate"/>
            </w:r>
            <w:r w:rsidR="00BD2923">
              <w:rPr>
                <w:noProof/>
                <w:webHidden/>
              </w:rPr>
              <w:t>4</w:t>
            </w:r>
            <w:r w:rsidR="002B3EA5">
              <w:rPr>
                <w:noProof/>
                <w:webHidden/>
              </w:rPr>
              <w:fldChar w:fldCharType="end"/>
            </w:r>
          </w:hyperlink>
        </w:p>
        <w:p w14:paraId="00BCBB74" w14:textId="77777777" w:rsidR="002B3EA5" w:rsidRDefault="00DF5BD2">
          <w:pPr>
            <w:pStyle w:val="TOC1"/>
            <w:rPr>
              <w:rFonts w:asciiTheme="minorHAnsi" w:eastAsiaTheme="minorEastAsia" w:hAnsiTheme="minorHAnsi" w:cstheme="minorBidi"/>
              <w:noProof/>
              <w:spacing w:val="0"/>
              <w:szCs w:val="22"/>
              <w:lang w:eastAsia="en-AU"/>
            </w:rPr>
          </w:pPr>
          <w:hyperlink w:anchor="_Toc425777103" w:history="1">
            <w:r w:rsidR="002B3EA5" w:rsidRPr="00335286">
              <w:rPr>
                <w:rStyle w:val="Hyperlink"/>
                <w:noProof/>
              </w:rPr>
              <w:t>Outcomes at a Glance</w:t>
            </w:r>
            <w:r w:rsidR="002B3EA5">
              <w:rPr>
                <w:noProof/>
                <w:webHidden/>
              </w:rPr>
              <w:tab/>
            </w:r>
            <w:r w:rsidR="002B3EA5">
              <w:rPr>
                <w:noProof/>
                <w:webHidden/>
              </w:rPr>
              <w:fldChar w:fldCharType="begin"/>
            </w:r>
            <w:r w:rsidR="002B3EA5">
              <w:rPr>
                <w:noProof/>
                <w:webHidden/>
              </w:rPr>
              <w:instrText xml:space="preserve"> PAGEREF _Toc425777103 \h </w:instrText>
            </w:r>
            <w:r w:rsidR="002B3EA5">
              <w:rPr>
                <w:noProof/>
                <w:webHidden/>
              </w:rPr>
            </w:r>
            <w:r w:rsidR="002B3EA5">
              <w:rPr>
                <w:noProof/>
                <w:webHidden/>
              </w:rPr>
              <w:fldChar w:fldCharType="separate"/>
            </w:r>
            <w:r w:rsidR="00BD2923">
              <w:rPr>
                <w:noProof/>
                <w:webHidden/>
              </w:rPr>
              <w:t>5</w:t>
            </w:r>
            <w:r w:rsidR="002B3EA5">
              <w:rPr>
                <w:noProof/>
                <w:webHidden/>
              </w:rPr>
              <w:fldChar w:fldCharType="end"/>
            </w:r>
          </w:hyperlink>
        </w:p>
        <w:p w14:paraId="636FF734" w14:textId="77777777" w:rsidR="002B3EA5" w:rsidRDefault="00DF5BD2">
          <w:pPr>
            <w:pStyle w:val="TOC1"/>
            <w:rPr>
              <w:rFonts w:asciiTheme="minorHAnsi" w:eastAsiaTheme="minorEastAsia" w:hAnsiTheme="minorHAnsi" w:cstheme="minorBidi"/>
              <w:noProof/>
              <w:spacing w:val="0"/>
              <w:szCs w:val="22"/>
              <w:lang w:eastAsia="en-AU"/>
            </w:rPr>
          </w:pPr>
          <w:hyperlink w:anchor="_Toc425777104" w:history="1">
            <w:r w:rsidR="002B3EA5" w:rsidRPr="00335286">
              <w:rPr>
                <w:rStyle w:val="Hyperlink"/>
                <w:noProof/>
              </w:rPr>
              <w:t>Industry Profile</w:t>
            </w:r>
            <w:r w:rsidR="002B3EA5">
              <w:rPr>
                <w:noProof/>
                <w:webHidden/>
              </w:rPr>
              <w:tab/>
            </w:r>
            <w:r w:rsidR="002B3EA5">
              <w:rPr>
                <w:noProof/>
                <w:webHidden/>
              </w:rPr>
              <w:fldChar w:fldCharType="begin"/>
            </w:r>
            <w:r w:rsidR="002B3EA5">
              <w:rPr>
                <w:noProof/>
                <w:webHidden/>
              </w:rPr>
              <w:instrText xml:space="preserve"> PAGEREF _Toc425777104 \h </w:instrText>
            </w:r>
            <w:r w:rsidR="002B3EA5">
              <w:rPr>
                <w:noProof/>
                <w:webHidden/>
              </w:rPr>
            </w:r>
            <w:r w:rsidR="002B3EA5">
              <w:rPr>
                <w:noProof/>
                <w:webHidden/>
              </w:rPr>
              <w:fldChar w:fldCharType="separate"/>
            </w:r>
            <w:r w:rsidR="00BD2923">
              <w:rPr>
                <w:noProof/>
                <w:webHidden/>
              </w:rPr>
              <w:t>6</w:t>
            </w:r>
            <w:r w:rsidR="002B3EA5">
              <w:rPr>
                <w:noProof/>
                <w:webHidden/>
              </w:rPr>
              <w:fldChar w:fldCharType="end"/>
            </w:r>
          </w:hyperlink>
        </w:p>
        <w:p w14:paraId="596B6A38" w14:textId="77777777" w:rsidR="002B3EA5" w:rsidRDefault="00DF5BD2">
          <w:pPr>
            <w:pStyle w:val="TOC1"/>
            <w:rPr>
              <w:rFonts w:asciiTheme="minorHAnsi" w:eastAsiaTheme="minorEastAsia" w:hAnsiTheme="minorHAnsi" w:cstheme="minorBidi"/>
              <w:noProof/>
              <w:spacing w:val="0"/>
              <w:szCs w:val="22"/>
              <w:lang w:eastAsia="en-AU"/>
            </w:rPr>
          </w:pPr>
          <w:hyperlink w:anchor="_Toc425777105" w:history="1">
            <w:r w:rsidR="002B3EA5" w:rsidRPr="00335286">
              <w:rPr>
                <w:rStyle w:val="Hyperlink"/>
                <w:noProof/>
              </w:rPr>
              <w:t>Industry Stakeholders</w:t>
            </w:r>
            <w:r w:rsidR="002B3EA5">
              <w:rPr>
                <w:noProof/>
                <w:webHidden/>
              </w:rPr>
              <w:tab/>
            </w:r>
            <w:r w:rsidR="002B3EA5">
              <w:rPr>
                <w:noProof/>
                <w:webHidden/>
              </w:rPr>
              <w:fldChar w:fldCharType="begin"/>
            </w:r>
            <w:r w:rsidR="002B3EA5">
              <w:rPr>
                <w:noProof/>
                <w:webHidden/>
              </w:rPr>
              <w:instrText xml:space="preserve"> PAGEREF _Toc425777105 \h </w:instrText>
            </w:r>
            <w:r w:rsidR="002B3EA5">
              <w:rPr>
                <w:noProof/>
                <w:webHidden/>
              </w:rPr>
            </w:r>
            <w:r w:rsidR="002B3EA5">
              <w:rPr>
                <w:noProof/>
                <w:webHidden/>
              </w:rPr>
              <w:fldChar w:fldCharType="separate"/>
            </w:r>
            <w:r w:rsidR="00BD2923">
              <w:rPr>
                <w:noProof/>
                <w:webHidden/>
              </w:rPr>
              <w:t>6</w:t>
            </w:r>
            <w:r w:rsidR="002B3EA5">
              <w:rPr>
                <w:noProof/>
                <w:webHidden/>
              </w:rPr>
              <w:fldChar w:fldCharType="end"/>
            </w:r>
          </w:hyperlink>
        </w:p>
        <w:p w14:paraId="08D6D3F8" w14:textId="77777777" w:rsidR="002B3EA5" w:rsidRDefault="00DF5BD2">
          <w:pPr>
            <w:pStyle w:val="TOC1"/>
            <w:rPr>
              <w:rFonts w:asciiTheme="minorHAnsi" w:eastAsiaTheme="minorEastAsia" w:hAnsiTheme="minorHAnsi" w:cstheme="minorBidi"/>
              <w:noProof/>
              <w:spacing w:val="0"/>
              <w:szCs w:val="22"/>
              <w:lang w:eastAsia="en-AU"/>
            </w:rPr>
          </w:pPr>
          <w:hyperlink w:anchor="_Toc425777106" w:history="1">
            <w:r w:rsidR="002B3EA5" w:rsidRPr="00335286">
              <w:rPr>
                <w:rStyle w:val="Hyperlink"/>
                <w:noProof/>
              </w:rPr>
              <w:t>Communication and Public Awareness</w:t>
            </w:r>
            <w:r w:rsidR="002B3EA5">
              <w:rPr>
                <w:noProof/>
                <w:webHidden/>
              </w:rPr>
              <w:tab/>
            </w:r>
            <w:r w:rsidR="002B3EA5">
              <w:rPr>
                <w:noProof/>
                <w:webHidden/>
              </w:rPr>
              <w:fldChar w:fldCharType="begin"/>
            </w:r>
            <w:r w:rsidR="002B3EA5">
              <w:rPr>
                <w:noProof/>
                <w:webHidden/>
              </w:rPr>
              <w:instrText xml:space="preserve"> PAGEREF _Toc425777106 \h </w:instrText>
            </w:r>
            <w:r w:rsidR="002B3EA5">
              <w:rPr>
                <w:noProof/>
                <w:webHidden/>
              </w:rPr>
            </w:r>
            <w:r w:rsidR="002B3EA5">
              <w:rPr>
                <w:noProof/>
                <w:webHidden/>
              </w:rPr>
              <w:fldChar w:fldCharType="separate"/>
            </w:r>
            <w:r w:rsidR="00BD2923">
              <w:rPr>
                <w:noProof/>
                <w:webHidden/>
              </w:rPr>
              <w:t>7</w:t>
            </w:r>
            <w:r w:rsidR="002B3EA5">
              <w:rPr>
                <w:noProof/>
                <w:webHidden/>
              </w:rPr>
              <w:fldChar w:fldCharType="end"/>
            </w:r>
          </w:hyperlink>
        </w:p>
        <w:p w14:paraId="348E7A9B" w14:textId="77777777" w:rsidR="002B3EA5" w:rsidRDefault="00DF5BD2">
          <w:pPr>
            <w:pStyle w:val="TOC1"/>
            <w:rPr>
              <w:rFonts w:asciiTheme="minorHAnsi" w:eastAsiaTheme="minorEastAsia" w:hAnsiTheme="minorHAnsi" w:cstheme="minorBidi"/>
              <w:noProof/>
              <w:spacing w:val="0"/>
              <w:szCs w:val="22"/>
              <w:lang w:eastAsia="en-AU"/>
            </w:rPr>
          </w:pPr>
          <w:hyperlink w:anchor="_Toc425777107" w:history="1">
            <w:r w:rsidR="002B3EA5" w:rsidRPr="00335286">
              <w:rPr>
                <w:rStyle w:val="Hyperlink"/>
                <w:noProof/>
              </w:rPr>
              <w:t>Wages Audit</w:t>
            </w:r>
            <w:r w:rsidR="002B3EA5">
              <w:rPr>
                <w:noProof/>
                <w:webHidden/>
              </w:rPr>
              <w:tab/>
            </w:r>
            <w:r w:rsidR="002B3EA5">
              <w:rPr>
                <w:noProof/>
                <w:webHidden/>
              </w:rPr>
              <w:fldChar w:fldCharType="begin"/>
            </w:r>
            <w:r w:rsidR="002B3EA5">
              <w:rPr>
                <w:noProof/>
                <w:webHidden/>
              </w:rPr>
              <w:instrText xml:space="preserve"> PAGEREF _Toc425777107 \h </w:instrText>
            </w:r>
            <w:r w:rsidR="002B3EA5">
              <w:rPr>
                <w:noProof/>
                <w:webHidden/>
              </w:rPr>
            </w:r>
            <w:r w:rsidR="002B3EA5">
              <w:rPr>
                <w:noProof/>
                <w:webHidden/>
              </w:rPr>
              <w:fldChar w:fldCharType="separate"/>
            </w:r>
            <w:r w:rsidR="00BD2923">
              <w:rPr>
                <w:noProof/>
                <w:webHidden/>
              </w:rPr>
              <w:t>7</w:t>
            </w:r>
            <w:r w:rsidR="002B3EA5">
              <w:rPr>
                <w:noProof/>
                <w:webHidden/>
              </w:rPr>
              <w:fldChar w:fldCharType="end"/>
            </w:r>
          </w:hyperlink>
        </w:p>
        <w:p w14:paraId="590257E9" w14:textId="77777777" w:rsidR="002B3EA5" w:rsidRDefault="00DF5BD2">
          <w:pPr>
            <w:pStyle w:val="TOC2"/>
            <w:rPr>
              <w:rFonts w:asciiTheme="minorHAnsi" w:eastAsiaTheme="minorEastAsia" w:hAnsiTheme="minorHAnsi" w:cstheme="minorBidi"/>
              <w:noProof/>
              <w:szCs w:val="22"/>
              <w:lang w:eastAsia="en-AU"/>
            </w:rPr>
          </w:pPr>
          <w:hyperlink w:anchor="_Toc425777108" w:history="1">
            <w:r w:rsidR="002B3EA5" w:rsidRPr="00335286">
              <w:rPr>
                <w:rStyle w:val="Hyperlink"/>
                <w:noProof/>
              </w:rPr>
              <w:t>National Findings</w:t>
            </w:r>
            <w:r w:rsidR="002B3EA5">
              <w:rPr>
                <w:noProof/>
                <w:webHidden/>
              </w:rPr>
              <w:tab/>
            </w:r>
            <w:r w:rsidR="002B3EA5">
              <w:rPr>
                <w:noProof/>
                <w:webHidden/>
              </w:rPr>
              <w:fldChar w:fldCharType="begin"/>
            </w:r>
            <w:r w:rsidR="002B3EA5">
              <w:rPr>
                <w:noProof/>
                <w:webHidden/>
              </w:rPr>
              <w:instrText xml:space="preserve"> PAGEREF _Toc425777108 \h </w:instrText>
            </w:r>
            <w:r w:rsidR="002B3EA5">
              <w:rPr>
                <w:noProof/>
                <w:webHidden/>
              </w:rPr>
            </w:r>
            <w:r w:rsidR="002B3EA5">
              <w:rPr>
                <w:noProof/>
                <w:webHidden/>
              </w:rPr>
              <w:fldChar w:fldCharType="separate"/>
            </w:r>
            <w:r w:rsidR="00BD2923">
              <w:rPr>
                <w:noProof/>
                <w:webHidden/>
              </w:rPr>
              <w:t>7</w:t>
            </w:r>
            <w:r w:rsidR="002B3EA5">
              <w:rPr>
                <w:noProof/>
                <w:webHidden/>
              </w:rPr>
              <w:fldChar w:fldCharType="end"/>
            </w:r>
          </w:hyperlink>
        </w:p>
        <w:p w14:paraId="49F36A0C" w14:textId="77777777" w:rsidR="002B3EA5" w:rsidRDefault="00DF5BD2">
          <w:pPr>
            <w:pStyle w:val="TOC1"/>
            <w:rPr>
              <w:rFonts w:asciiTheme="minorHAnsi" w:eastAsiaTheme="minorEastAsia" w:hAnsiTheme="minorHAnsi" w:cstheme="minorBidi"/>
              <w:noProof/>
              <w:spacing w:val="0"/>
              <w:szCs w:val="22"/>
              <w:lang w:eastAsia="en-AU"/>
            </w:rPr>
          </w:pPr>
          <w:hyperlink w:anchor="_Toc425777109" w:history="1">
            <w:r w:rsidR="002B3EA5" w:rsidRPr="00335286">
              <w:rPr>
                <w:rStyle w:val="Hyperlink"/>
                <w:noProof/>
              </w:rPr>
              <w:t>State Findings</w:t>
            </w:r>
            <w:r w:rsidR="002B3EA5">
              <w:rPr>
                <w:noProof/>
                <w:webHidden/>
              </w:rPr>
              <w:tab/>
            </w:r>
            <w:r w:rsidR="002B3EA5">
              <w:rPr>
                <w:noProof/>
                <w:webHidden/>
              </w:rPr>
              <w:fldChar w:fldCharType="begin"/>
            </w:r>
            <w:r w:rsidR="002B3EA5">
              <w:rPr>
                <w:noProof/>
                <w:webHidden/>
              </w:rPr>
              <w:instrText xml:space="preserve"> PAGEREF _Toc425777109 \h </w:instrText>
            </w:r>
            <w:r w:rsidR="002B3EA5">
              <w:rPr>
                <w:noProof/>
                <w:webHidden/>
              </w:rPr>
            </w:r>
            <w:r w:rsidR="002B3EA5">
              <w:rPr>
                <w:noProof/>
                <w:webHidden/>
              </w:rPr>
              <w:fldChar w:fldCharType="separate"/>
            </w:r>
            <w:r w:rsidR="00BD2923">
              <w:rPr>
                <w:noProof/>
                <w:webHidden/>
              </w:rPr>
              <w:t>9</w:t>
            </w:r>
            <w:r w:rsidR="002B3EA5">
              <w:rPr>
                <w:noProof/>
                <w:webHidden/>
              </w:rPr>
              <w:fldChar w:fldCharType="end"/>
            </w:r>
          </w:hyperlink>
        </w:p>
        <w:p w14:paraId="1A38377D" w14:textId="77777777" w:rsidR="002B3EA5" w:rsidRDefault="00DF5BD2">
          <w:pPr>
            <w:pStyle w:val="TOC2"/>
            <w:rPr>
              <w:rFonts w:asciiTheme="minorHAnsi" w:eastAsiaTheme="minorEastAsia" w:hAnsiTheme="minorHAnsi" w:cstheme="minorBidi"/>
              <w:noProof/>
              <w:szCs w:val="22"/>
              <w:lang w:eastAsia="en-AU"/>
            </w:rPr>
          </w:pPr>
          <w:hyperlink w:anchor="_Toc425777110" w:history="1">
            <w:r w:rsidR="002B3EA5" w:rsidRPr="00335286">
              <w:rPr>
                <w:rStyle w:val="Hyperlink"/>
                <w:noProof/>
              </w:rPr>
              <w:t>Queensland</w:t>
            </w:r>
            <w:r w:rsidR="002B3EA5">
              <w:rPr>
                <w:noProof/>
                <w:webHidden/>
              </w:rPr>
              <w:tab/>
            </w:r>
            <w:r w:rsidR="002B3EA5">
              <w:rPr>
                <w:noProof/>
                <w:webHidden/>
              </w:rPr>
              <w:fldChar w:fldCharType="begin"/>
            </w:r>
            <w:r w:rsidR="002B3EA5">
              <w:rPr>
                <w:noProof/>
                <w:webHidden/>
              </w:rPr>
              <w:instrText xml:space="preserve"> PAGEREF _Toc425777110 \h </w:instrText>
            </w:r>
            <w:r w:rsidR="002B3EA5">
              <w:rPr>
                <w:noProof/>
                <w:webHidden/>
              </w:rPr>
            </w:r>
            <w:r w:rsidR="002B3EA5">
              <w:rPr>
                <w:noProof/>
                <w:webHidden/>
              </w:rPr>
              <w:fldChar w:fldCharType="separate"/>
            </w:r>
            <w:r w:rsidR="00BD2923">
              <w:rPr>
                <w:noProof/>
                <w:webHidden/>
              </w:rPr>
              <w:t>10</w:t>
            </w:r>
            <w:r w:rsidR="002B3EA5">
              <w:rPr>
                <w:noProof/>
                <w:webHidden/>
              </w:rPr>
              <w:fldChar w:fldCharType="end"/>
            </w:r>
          </w:hyperlink>
        </w:p>
        <w:p w14:paraId="79B563D0" w14:textId="77777777" w:rsidR="002B3EA5" w:rsidRDefault="00DF5BD2">
          <w:pPr>
            <w:pStyle w:val="TOC2"/>
            <w:rPr>
              <w:rFonts w:asciiTheme="minorHAnsi" w:eastAsiaTheme="minorEastAsia" w:hAnsiTheme="minorHAnsi" w:cstheme="minorBidi"/>
              <w:noProof/>
              <w:szCs w:val="22"/>
              <w:lang w:eastAsia="en-AU"/>
            </w:rPr>
          </w:pPr>
          <w:hyperlink w:anchor="_Toc425777111" w:history="1">
            <w:r w:rsidR="002B3EA5" w:rsidRPr="00335286">
              <w:rPr>
                <w:rStyle w:val="Hyperlink"/>
                <w:noProof/>
              </w:rPr>
              <w:t>New South Wales</w:t>
            </w:r>
            <w:r w:rsidR="002B3EA5">
              <w:rPr>
                <w:noProof/>
                <w:webHidden/>
              </w:rPr>
              <w:tab/>
            </w:r>
            <w:r w:rsidR="002B3EA5">
              <w:rPr>
                <w:noProof/>
                <w:webHidden/>
              </w:rPr>
              <w:fldChar w:fldCharType="begin"/>
            </w:r>
            <w:r w:rsidR="002B3EA5">
              <w:rPr>
                <w:noProof/>
                <w:webHidden/>
              </w:rPr>
              <w:instrText xml:space="preserve"> PAGEREF _Toc425777111 \h </w:instrText>
            </w:r>
            <w:r w:rsidR="002B3EA5">
              <w:rPr>
                <w:noProof/>
                <w:webHidden/>
              </w:rPr>
            </w:r>
            <w:r w:rsidR="002B3EA5">
              <w:rPr>
                <w:noProof/>
                <w:webHidden/>
              </w:rPr>
              <w:fldChar w:fldCharType="separate"/>
            </w:r>
            <w:r w:rsidR="00BD2923">
              <w:rPr>
                <w:noProof/>
                <w:webHidden/>
              </w:rPr>
              <w:t>10</w:t>
            </w:r>
            <w:r w:rsidR="002B3EA5">
              <w:rPr>
                <w:noProof/>
                <w:webHidden/>
              </w:rPr>
              <w:fldChar w:fldCharType="end"/>
            </w:r>
          </w:hyperlink>
        </w:p>
        <w:p w14:paraId="3EC3259D" w14:textId="77777777" w:rsidR="002B3EA5" w:rsidRDefault="00DF5BD2">
          <w:pPr>
            <w:pStyle w:val="TOC2"/>
            <w:rPr>
              <w:rFonts w:asciiTheme="minorHAnsi" w:eastAsiaTheme="minorEastAsia" w:hAnsiTheme="minorHAnsi" w:cstheme="minorBidi"/>
              <w:noProof/>
              <w:szCs w:val="22"/>
              <w:lang w:eastAsia="en-AU"/>
            </w:rPr>
          </w:pPr>
          <w:hyperlink w:anchor="_Toc425777112" w:history="1">
            <w:r w:rsidR="002B3EA5" w:rsidRPr="00335286">
              <w:rPr>
                <w:rStyle w:val="Hyperlink"/>
                <w:noProof/>
              </w:rPr>
              <w:t>Australian Capital Territory</w:t>
            </w:r>
            <w:r w:rsidR="002B3EA5">
              <w:rPr>
                <w:noProof/>
                <w:webHidden/>
              </w:rPr>
              <w:tab/>
            </w:r>
            <w:r w:rsidR="002B3EA5">
              <w:rPr>
                <w:noProof/>
                <w:webHidden/>
              </w:rPr>
              <w:fldChar w:fldCharType="begin"/>
            </w:r>
            <w:r w:rsidR="002B3EA5">
              <w:rPr>
                <w:noProof/>
                <w:webHidden/>
              </w:rPr>
              <w:instrText xml:space="preserve"> PAGEREF _Toc425777112 \h </w:instrText>
            </w:r>
            <w:r w:rsidR="002B3EA5">
              <w:rPr>
                <w:noProof/>
                <w:webHidden/>
              </w:rPr>
            </w:r>
            <w:r w:rsidR="002B3EA5">
              <w:rPr>
                <w:noProof/>
                <w:webHidden/>
              </w:rPr>
              <w:fldChar w:fldCharType="separate"/>
            </w:r>
            <w:r w:rsidR="00BD2923">
              <w:rPr>
                <w:noProof/>
                <w:webHidden/>
              </w:rPr>
              <w:t>11</w:t>
            </w:r>
            <w:r w:rsidR="002B3EA5">
              <w:rPr>
                <w:noProof/>
                <w:webHidden/>
              </w:rPr>
              <w:fldChar w:fldCharType="end"/>
            </w:r>
          </w:hyperlink>
        </w:p>
        <w:p w14:paraId="5F86C609" w14:textId="77777777" w:rsidR="002B3EA5" w:rsidRDefault="00DF5BD2">
          <w:pPr>
            <w:pStyle w:val="TOC2"/>
            <w:rPr>
              <w:rFonts w:asciiTheme="minorHAnsi" w:eastAsiaTheme="minorEastAsia" w:hAnsiTheme="minorHAnsi" w:cstheme="minorBidi"/>
              <w:noProof/>
              <w:szCs w:val="22"/>
              <w:lang w:eastAsia="en-AU"/>
            </w:rPr>
          </w:pPr>
          <w:hyperlink w:anchor="_Toc425777113" w:history="1">
            <w:r w:rsidR="002B3EA5" w:rsidRPr="00335286">
              <w:rPr>
                <w:rStyle w:val="Hyperlink"/>
                <w:noProof/>
              </w:rPr>
              <w:t>Victoria</w:t>
            </w:r>
            <w:r w:rsidR="002B3EA5">
              <w:rPr>
                <w:noProof/>
                <w:webHidden/>
              </w:rPr>
              <w:tab/>
            </w:r>
            <w:r w:rsidR="002B3EA5">
              <w:rPr>
                <w:noProof/>
                <w:webHidden/>
              </w:rPr>
              <w:fldChar w:fldCharType="begin"/>
            </w:r>
            <w:r w:rsidR="002B3EA5">
              <w:rPr>
                <w:noProof/>
                <w:webHidden/>
              </w:rPr>
              <w:instrText xml:space="preserve"> PAGEREF _Toc425777113 \h </w:instrText>
            </w:r>
            <w:r w:rsidR="002B3EA5">
              <w:rPr>
                <w:noProof/>
                <w:webHidden/>
              </w:rPr>
            </w:r>
            <w:r w:rsidR="002B3EA5">
              <w:rPr>
                <w:noProof/>
                <w:webHidden/>
              </w:rPr>
              <w:fldChar w:fldCharType="separate"/>
            </w:r>
            <w:r w:rsidR="00BD2923">
              <w:rPr>
                <w:noProof/>
                <w:webHidden/>
              </w:rPr>
              <w:t>11</w:t>
            </w:r>
            <w:r w:rsidR="002B3EA5">
              <w:rPr>
                <w:noProof/>
                <w:webHidden/>
              </w:rPr>
              <w:fldChar w:fldCharType="end"/>
            </w:r>
          </w:hyperlink>
        </w:p>
        <w:p w14:paraId="5068247B" w14:textId="77777777" w:rsidR="002B3EA5" w:rsidRDefault="00DF5BD2">
          <w:pPr>
            <w:pStyle w:val="TOC2"/>
            <w:rPr>
              <w:rFonts w:asciiTheme="minorHAnsi" w:eastAsiaTheme="minorEastAsia" w:hAnsiTheme="minorHAnsi" w:cstheme="minorBidi"/>
              <w:noProof/>
              <w:szCs w:val="22"/>
              <w:lang w:eastAsia="en-AU"/>
            </w:rPr>
          </w:pPr>
          <w:hyperlink w:anchor="_Toc425777114" w:history="1">
            <w:r w:rsidR="002B3EA5" w:rsidRPr="00335286">
              <w:rPr>
                <w:rStyle w:val="Hyperlink"/>
                <w:noProof/>
              </w:rPr>
              <w:t>Tasmania</w:t>
            </w:r>
            <w:r w:rsidR="002B3EA5">
              <w:rPr>
                <w:noProof/>
                <w:webHidden/>
              </w:rPr>
              <w:tab/>
            </w:r>
            <w:r w:rsidR="002B3EA5">
              <w:rPr>
                <w:noProof/>
                <w:webHidden/>
              </w:rPr>
              <w:fldChar w:fldCharType="begin"/>
            </w:r>
            <w:r w:rsidR="002B3EA5">
              <w:rPr>
                <w:noProof/>
                <w:webHidden/>
              </w:rPr>
              <w:instrText xml:space="preserve"> PAGEREF _Toc425777114 \h </w:instrText>
            </w:r>
            <w:r w:rsidR="002B3EA5">
              <w:rPr>
                <w:noProof/>
                <w:webHidden/>
              </w:rPr>
            </w:r>
            <w:r w:rsidR="002B3EA5">
              <w:rPr>
                <w:noProof/>
                <w:webHidden/>
              </w:rPr>
              <w:fldChar w:fldCharType="separate"/>
            </w:r>
            <w:r w:rsidR="00BD2923">
              <w:rPr>
                <w:noProof/>
                <w:webHidden/>
              </w:rPr>
              <w:t>12</w:t>
            </w:r>
            <w:r w:rsidR="002B3EA5">
              <w:rPr>
                <w:noProof/>
                <w:webHidden/>
              </w:rPr>
              <w:fldChar w:fldCharType="end"/>
            </w:r>
          </w:hyperlink>
        </w:p>
        <w:p w14:paraId="464C5B06" w14:textId="77777777" w:rsidR="002B3EA5" w:rsidRDefault="00DF5BD2">
          <w:pPr>
            <w:pStyle w:val="TOC2"/>
            <w:rPr>
              <w:rFonts w:asciiTheme="minorHAnsi" w:eastAsiaTheme="minorEastAsia" w:hAnsiTheme="minorHAnsi" w:cstheme="minorBidi"/>
              <w:noProof/>
              <w:szCs w:val="22"/>
              <w:lang w:eastAsia="en-AU"/>
            </w:rPr>
          </w:pPr>
          <w:hyperlink w:anchor="_Toc425777115" w:history="1">
            <w:r w:rsidR="002B3EA5" w:rsidRPr="00335286">
              <w:rPr>
                <w:rStyle w:val="Hyperlink"/>
                <w:noProof/>
              </w:rPr>
              <w:t>South Australia</w:t>
            </w:r>
            <w:r w:rsidR="002B3EA5">
              <w:rPr>
                <w:noProof/>
                <w:webHidden/>
              </w:rPr>
              <w:tab/>
            </w:r>
            <w:r w:rsidR="002B3EA5">
              <w:rPr>
                <w:noProof/>
                <w:webHidden/>
              </w:rPr>
              <w:fldChar w:fldCharType="begin"/>
            </w:r>
            <w:r w:rsidR="002B3EA5">
              <w:rPr>
                <w:noProof/>
                <w:webHidden/>
              </w:rPr>
              <w:instrText xml:space="preserve"> PAGEREF _Toc425777115 \h </w:instrText>
            </w:r>
            <w:r w:rsidR="002B3EA5">
              <w:rPr>
                <w:noProof/>
                <w:webHidden/>
              </w:rPr>
            </w:r>
            <w:r w:rsidR="002B3EA5">
              <w:rPr>
                <w:noProof/>
                <w:webHidden/>
              </w:rPr>
              <w:fldChar w:fldCharType="separate"/>
            </w:r>
            <w:r w:rsidR="00BD2923">
              <w:rPr>
                <w:noProof/>
                <w:webHidden/>
              </w:rPr>
              <w:t>12</w:t>
            </w:r>
            <w:r w:rsidR="002B3EA5">
              <w:rPr>
                <w:noProof/>
                <w:webHidden/>
              </w:rPr>
              <w:fldChar w:fldCharType="end"/>
            </w:r>
          </w:hyperlink>
        </w:p>
        <w:p w14:paraId="7A4CD4EF" w14:textId="77777777" w:rsidR="002B3EA5" w:rsidRDefault="00DF5BD2">
          <w:pPr>
            <w:pStyle w:val="TOC2"/>
            <w:rPr>
              <w:rFonts w:asciiTheme="minorHAnsi" w:eastAsiaTheme="minorEastAsia" w:hAnsiTheme="minorHAnsi" w:cstheme="minorBidi"/>
              <w:noProof/>
              <w:szCs w:val="22"/>
              <w:lang w:eastAsia="en-AU"/>
            </w:rPr>
          </w:pPr>
          <w:hyperlink w:anchor="_Toc425777116" w:history="1">
            <w:r w:rsidR="002B3EA5" w:rsidRPr="00335286">
              <w:rPr>
                <w:rStyle w:val="Hyperlink"/>
                <w:noProof/>
              </w:rPr>
              <w:t>Western Australia</w:t>
            </w:r>
            <w:r w:rsidR="002B3EA5">
              <w:rPr>
                <w:noProof/>
                <w:webHidden/>
              </w:rPr>
              <w:tab/>
            </w:r>
            <w:r w:rsidR="002B3EA5">
              <w:rPr>
                <w:noProof/>
                <w:webHidden/>
              </w:rPr>
              <w:fldChar w:fldCharType="begin"/>
            </w:r>
            <w:r w:rsidR="002B3EA5">
              <w:rPr>
                <w:noProof/>
                <w:webHidden/>
              </w:rPr>
              <w:instrText xml:space="preserve"> PAGEREF _Toc425777116 \h </w:instrText>
            </w:r>
            <w:r w:rsidR="002B3EA5">
              <w:rPr>
                <w:noProof/>
                <w:webHidden/>
              </w:rPr>
            </w:r>
            <w:r w:rsidR="002B3EA5">
              <w:rPr>
                <w:noProof/>
                <w:webHidden/>
              </w:rPr>
              <w:fldChar w:fldCharType="separate"/>
            </w:r>
            <w:r w:rsidR="00BD2923">
              <w:rPr>
                <w:noProof/>
                <w:webHidden/>
              </w:rPr>
              <w:t>13</w:t>
            </w:r>
            <w:r w:rsidR="002B3EA5">
              <w:rPr>
                <w:noProof/>
                <w:webHidden/>
              </w:rPr>
              <w:fldChar w:fldCharType="end"/>
            </w:r>
          </w:hyperlink>
        </w:p>
        <w:p w14:paraId="7091DA45" w14:textId="77777777" w:rsidR="002B3EA5" w:rsidRDefault="00DF5BD2">
          <w:pPr>
            <w:pStyle w:val="TOC2"/>
            <w:rPr>
              <w:rFonts w:asciiTheme="minorHAnsi" w:eastAsiaTheme="minorEastAsia" w:hAnsiTheme="minorHAnsi" w:cstheme="minorBidi"/>
              <w:noProof/>
              <w:szCs w:val="22"/>
              <w:lang w:eastAsia="en-AU"/>
            </w:rPr>
          </w:pPr>
          <w:hyperlink w:anchor="_Toc425777117" w:history="1">
            <w:r w:rsidR="002B3EA5" w:rsidRPr="00335286">
              <w:rPr>
                <w:rStyle w:val="Hyperlink"/>
                <w:noProof/>
              </w:rPr>
              <w:t>Northern Territory</w:t>
            </w:r>
            <w:r w:rsidR="002B3EA5">
              <w:rPr>
                <w:noProof/>
                <w:webHidden/>
              </w:rPr>
              <w:tab/>
            </w:r>
            <w:r w:rsidR="002B3EA5">
              <w:rPr>
                <w:noProof/>
                <w:webHidden/>
              </w:rPr>
              <w:fldChar w:fldCharType="begin"/>
            </w:r>
            <w:r w:rsidR="002B3EA5">
              <w:rPr>
                <w:noProof/>
                <w:webHidden/>
              </w:rPr>
              <w:instrText xml:space="preserve"> PAGEREF _Toc425777117 \h </w:instrText>
            </w:r>
            <w:r w:rsidR="002B3EA5">
              <w:rPr>
                <w:noProof/>
                <w:webHidden/>
              </w:rPr>
            </w:r>
            <w:r w:rsidR="002B3EA5">
              <w:rPr>
                <w:noProof/>
                <w:webHidden/>
              </w:rPr>
              <w:fldChar w:fldCharType="separate"/>
            </w:r>
            <w:r w:rsidR="00BD2923">
              <w:rPr>
                <w:noProof/>
                <w:webHidden/>
              </w:rPr>
              <w:t>13</w:t>
            </w:r>
            <w:r w:rsidR="002B3EA5">
              <w:rPr>
                <w:noProof/>
                <w:webHidden/>
              </w:rPr>
              <w:fldChar w:fldCharType="end"/>
            </w:r>
          </w:hyperlink>
        </w:p>
        <w:p w14:paraId="266F763D" w14:textId="77777777" w:rsidR="002B3EA5" w:rsidRDefault="00DF5BD2">
          <w:pPr>
            <w:pStyle w:val="TOC1"/>
            <w:rPr>
              <w:rFonts w:asciiTheme="minorHAnsi" w:eastAsiaTheme="minorEastAsia" w:hAnsiTheme="minorHAnsi" w:cstheme="minorBidi"/>
              <w:noProof/>
              <w:spacing w:val="0"/>
              <w:szCs w:val="22"/>
              <w:lang w:eastAsia="en-AU"/>
            </w:rPr>
          </w:pPr>
          <w:hyperlink w:anchor="_Toc425777118" w:history="1">
            <w:r w:rsidR="002B3EA5" w:rsidRPr="00335286">
              <w:rPr>
                <w:rStyle w:val="Hyperlink"/>
                <w:noProof/>
              </w:rPr>
              <w:t>Apprentices</w:t>
            </w:r>
            <w:r w:rsidR="002B3EA5">
              <w:rPr>
                <w:noProof/>
                <w:webHidden/>
              </w:rPr>
              <w:tab/>
            </w:r>
            <w:r w:rsidR="002B3EA5">
              <w:rPr>
                <w:noProof/>
                <w:webHidden/>
              </w:rPr>
              <w:fldChar w:fldCharType="begin"/>
            </w:r>
            <w:r w:rsidR="002B3EA5">
              <w:rPr>
                <w:noProof/>
                <w:webHidden/>
              </w:rPr>
              <w:instrText xml:space="preserve"> PAGEREF _Toc425777118 \h </w:instrText>
            </w:r>
            <w:r w:rsidR="002B3EA5">
              <w:rPr>
                <w:noProof/>
                <w:webHidden/>
              </w:rPr>
            </w:r>
            <w:r w:rsidR="002B3EA5">
              <w:rPr>
                <w:noProof/>
                <w:webHidden/>
              </w:rPr>
              <w:fldChar w:fldCharType="separate"/>
            </w:r>
            <w:r w:rsidR="00BD2923">
              <w:rPr>
                <w:noProof/>
                <w:webHidden/>
              </w:rPr>
              <w:t>14</w:t>
            </w:r>
            <w:r w:rsidR="002B3EA5">
              <w:rPr>
                <w:noProof/>
                <w:webHidden/>
              </w:rPr>
              <w:fldChar w:fldCharType="end"/>
            </w:r>
          </w:hyperlink>
        </w:p>
        <w:p w14:paraId="1D17CEAA" w14:textId="77777777" w:rsidR="002B3EA5" w:rsidRDefault="00DF5BD2">
          <w:pPr>
            <w:pStyle w:val="TOC1"/>
            <w:rPr>
              <w:rFonts w:asciiTheme="minorHAnsi" w:eastAsiaTheme="minorEastAsia" w:hAnsiTheme="minorHAnsi" w:cstheme="minorBidi"/>
              <w:noProof/>
              <w:spacing w:val="0"/>
              <w:szCs w:val="22"/>
              <w:lang w:eastAsia="en-AU"/>
            </w:rPr>
          </w:pPr>
          <w:hyperlink w:anchor="_Toc425777119" w:history="1">
            <w:r w:rsidR="002B3EA5" w:rsidRPr="00335286">
              <w:rPr>
                <w:rStyle w:val="Hyperlink"/>
                <w:noProof/>
              </w:rPr>
              <w:t>Contractor Assessment</w:t>
            </w:r>
            <w:r w:rsidR="002B3EA5">
              <w:rPr>
                <w:noProof/>
                <w:webHidden/>
              </w:rPr>
              <w:tab/>
            </w:r>
            <w:r w:rsidR="002B3EA5">
              <w:rPr>
                <w:noProof/>
                <w:webHidden/>
              </w:rPr>
              <w:fldChar w:fldCharType="begin"/>
            </w:r>
            <w:r w:rsidR="002B3EA5">
              <w:rPr>
                <w:noProof/>
                <w:webHidden/>
              </w:rPr>
              <w:instrText xml:space="preserve"> PAGEREF _Toc425777119 \h </w:instrText>
            </w:r>
            <w:r w:rsidR="002B3EA5">
              <w:rPr>
                <w:noProof/>
                <w:webHidden/>
              </w:rPr>
            </w:r>
            <w:r w:rsidR="002B3EA5">
              <w:rPr>
                <w:noProof/>
                <w:webHidden/>
              </w:rPr>
              <w:fldChar w:fldCharType="separate"/>
            </w:r>
            <w:r w:rsidR="00BD2923">
              <w:rPr>
                <w:noProof/>
                <w:webHidden/>
              </w:rPr>
              <w:t>16</w:t>
            </w:r>
            <w:r w:rsidR="002B3EA5">
              <w:rPr>
                <w:noProof/>
                <w:webHidden/>
              </w:rPr>
              <w:fldChar w:fldCharType="end"/>
            </w:r>
          </w:hyperlink>
        </w:p>
        <w:p w14:paraId="356014B1" w14:textId="77777777" w:rsidR="002B3EA5" w:rsidRDefault="00DF5BD2">
          <w:pPr>
            <w:pStyle w:val="TOC1"/>
            <w:rPr>
              <w:rFonts w:asciiTheme="minorHAnsi" w:eastAsiaTheme="minorEastAsia" w:hAnsiTheme="minorHAnsi" w:cstheme="minorBidi"/>
              <w:noProof/>
              <w:spacing w:val="0"/>
              <w:szCs w:val="22"/>
              <w:lang w:eastAsia="en-AU"/>
            </w:rPr>
          </w:pPr>
          <w:hyperlink w:anchor="_Toc425777120" w:history="1">
            <w:r w:rsidR="002B3EA5" w:rsidRPr="00335286">
              <w:rPr>
                <w:rStyle w:val="Hyperlink"/>
                <w:noProof/>
              </w:rPr>
              <w:t>Next Steps</w:t>
            </w:r>
            <w:r w:rsidR="002B3EA5">
              <w:rPr>
                <w:noProof/>
                <w:webHidden/>
              </w:rPr>
              <w:tab/>
            </w:r>
            <w:r w:rsidR="002B3EA5">
              <w:rPr>
                <w:noProof/>
                <w:webHidden/>
              </w:rPr>
              <w:fldChar w:fldCharType="begin"/>
            </w:r>
            <w:r w:rsidR="002B3EA5">
              <w:rPr>
                <w:noProof/>
                <w:webHidden/>
              </w:rPr>
              <w:instrText xml:space="preserve"> PAGEREF _Toc425777120 \h </w:instrText>
            </w:r>
            <w:r w:rsidR="002B3EA5">
              <w:rPr>
                <w:noProof/>
                <w:webHidden/>
              </w:rPr>
            </w:r>
            <w:r w:rsidR="002B3EA5">
              <w:rPr>
                <w:noProof/>
                <w:webHidden/>
              </w:rPr>
              <w:fldChar w:fldCharType="separate"/>
            </w:r>
            <w:r w:rsidR="00BD2923">
              <w:rPr>
                <w:noProof/>
                <w:webHidden/>
              </w:rPr>
              <w:t>16</w:t>
            </w:r>
            <w:r w:rsidR="002B3EA5">
              <w:rPr>
                <w:noProof/>
                <w:webHidden/>
              </w:rPr>
              <w:fldChar w:fldCharType="end"/>
            </w:r>
          </w:hyperlink>
        </w:p>
        <w:p w14:paraId="4206A856" w14:textId="77777777" w:rsidR="002B3EA5" w:rsidRDefault="00DF5BD2">
          <w:pPr>
            <w:pStyle w:val="TOC1"/>
            <w:rPr>
              <w:rFonts w:asciiTheme="minorHAnsi" w:eastAsiaTheme="minorEastAsia" w:hAnsiTheme="minorHAnsi" w:cstheme="minorBidi"/>
              <w:noProof/>
              <w:spacing w:val="0"/>
              <w:szCs w:val="22"/>
              <w:lang w:eastAsia="en-AU"/>
            </w:rPr>
          </w:pPr>
          <w:hyperlink w:anchor="_Toc425777121" w:history="1">
            <w:r w:rsidR="002B3EA5" w:rsidRPr="00335286">
              <w:rPr>
                <w:rStyle w:val="Hyperlink"/>
                <w:noProof/>
              </w:rPr>
              <w:t>Conclusion</w:t>
            </w:r>
            <w:r w:rsidR="002B3EA5">
              <w:rPr>
                <w:noProof/>
                <w:webHidden/>
              </w:rPr>
              <w:tab/>
            </w:r>
            <w:r w:rsidR="002B3EA5">
              <w:rPr>
                <w:noProof/>
                <w:webHidden/>
              </w:rPr>
              <w:fldChar w:fldCharType="begin"/>
            </w:r>
            <w:r w:rsidR="002B3EA5">
              <w:rPr>
                <w:noProof/>
                <w:webHidden/>
              </w:rPr>
              <w:instrText xml:space="preserve"> PAGEREF _Toc425777121 \h </w:instrText>
            </w:r>
            <w:r w:rsidR="002B3EA5">
              <w:rPr>
                <w:noProof/>
                <w:webHidden/>
              </w:rPr>
            </w:r>
            <w:r w:rsidR="002B3EA5">
              <w:rPr>
                <w:noProof/>
                <w:webHidden/>
              </w:rPr>
              <w:fldChar w:fldCharType="separate"/>
            </w:r>
            <w:r w:rsidR="00BD2923">
              <w:rPr>
                <w:noProof/>
                <w:webHidden/>
              </w:rPr>
              <w:t>17</w:t>
            </w:r>
            <w:r w:rsidR="002B3EA5">
              <w:rPr>
                <w:noProof/>
                <w:webHidden/>
              </w:rPr>
              <w:fldChar w:fldCharType="end"/>
            </w:r>
          </w:hyperlink>
        </w:p>
        <w:p w14:paraId="1474C383" w14:textId="77777777" w:rsidR="002B3EA5" w:rsidRDefault="00DF5BD2">
          <w:pPr>
            <w:pStyle w:val="TOC1"/>
            <w:rPr>
              <w:rFonts w:asciiTheme="minorHAnsi" w:eastAsiaTheme="minorEastAsia" w:hAnsiTheme="minorHAnsi" w:cstheme="minorBidi"/>
              <w:noProof/>
              <w:spacing w:val="0"/>
              <w:szCs w:val="22"/>
              <w:lang w:eastAsia="en-AU"/>
            </w:rPr>
          </w:pPr>
          <w:hyperlink w:anchor="_Toc425777122" w:history="1">
            <w:r w:rsidR="002B3EA5" w:rsidRPr="00335286">
              <w:rPr>
                <w:rStyle w:val="Hyperlink"/>
                <w:noProof/>
              </w:rPr>
              <w:t>About the Fair Work Ombudsman</w:t>
            </w:r>
            <w:r w:rsidR="002B3EA5">
              <w:rPr>
                <w:noProof/>
                <w:webHidden/>
              </w:rPr>
              <w:tab/>
            </w:r>
            <w:r w:rsidR="002B3EA5">
              <w:rPr>
                <w:noProof/>
                <w:webHidden/>
              </w:rPr>
              <w:fldChar w:fldCharType="begin"/>
            </w:r>
            <w:r w:rsidR="002B3EA5">
              <w:rPr>
                <w:noProof/>
                <w:webHidden/>
              </w:rPr>
              <w:instrText xml:space="preserve"> PAGEREF _Toc425777122 \h </w:instrText>
            </w:r>
            <w:r w:rsidR="002B3EA5">
              <w:rPr>
                <w:noProof/>
                <w:webHidden/>
              </w:rPr>
            </w:r>
            <w:r w:rsidR="002B3EA5">
              <w:rPr>
                <w:noProof/>
                <w:webHidden/>
              </w:rPr>
              <w:fldChar w:fldCharType="separate"/>
            </w:r>
            <w:r w:rsidR="00BD2923">
              <w:rPr>
                <w:noProof/>
                <w:webHidden/>
              </w:rPr>
              <w:t>18</w:t>
            </w:r>
            <w:r w:rsidR="002B3EA5">
              <w:rPr>
                <w:noProof/>
                <w:webHidden/>
              </w:rPr>
              <w:fldChar w:fldCharType="end"/>
            </w:r>
          </w:hyperlink>
        </w:p>
        <w:p w14:paraId="5E7D2B04" w14:textId="77777777" w:rsidR="002B3EA5" w:rsidRDefault="00DF5BD2">
          <w:pPr>
            <w:pStyle w:val="TOC1"/>
            <w:rPr>
              <w:rFonts w:asciiTheme="minorHAnsi" w:eastAsiaTheme="minorEastAsia" w:hAnsiTheme="minorHAnsi" w:cstheme="minorBidi"/>
              <w:noProof/>
              <w:spacing w:val="0"/>
              <w:szCs w:val="22"/>
              <w:lang w:eastAsia="en-AU"/>
            </w:rPr>
          </w:pPr>
          <w:hyperlink w:anchor="_Toc425777123" w:history="1">
            <w:r w:rsidR="002B3EA5" w:rsidRPr="00335286">
              <w:rPr>
                <w:rStyle w:val="Hyperlink"/>
                <w:noProof/>
              </w:rPr>
              <w:t>Appendix A</w:t>
            </w:r>
            <w:r w:rsidR="002B3EA5">
              <w:rPr>
                <w:noProof/>
                <w:webHidden/>
              </w:rPr>
              <w:tab/>
            </w:r>
            <w:r w:rsidR="002B3EA5">
              <w:rPr>
                <w:noProof/>
                <w:webHidden/>
              </w:rPr>
              <w:fldChar w:fldCharType="begin"/>
            </w:r>
            <w:r w:rsidR="002B3EA5">
              <w:rPr>
                <w:noProof/>
                <w:webHidden/>
              </w:rPr>
              <w:instrText xml:space="preserve"> PAGEREF _Toc425777123 \h </w:instrText>
            </w:r>
            <w:r w:rsidR="002B3EA5">
              <w:rPr>
                <w:noProof/>
                <w:webHidden/>
              </w:rPr>
            </w:r>
            <w:r w:rsidR="002B3EA5">
              <w:rPr>
                <w:noProof/>
                <w:webHidden/>
              </w:rPr>
              <w:fldChar w:fldCharType="separate"/>
            </w:r>
            <w:r w:rsidR="00BD2923">
              <w:rPr>
                <w:noProof/>
                <w:webHidden/>
              </w:rPr>
              <w:t>19</w:t>
            </w:r>
            <w:r w:rsidR="002B3EA5">
              <w:rPr>
                <w:noProof/>
                <w:webHidden/>
              </w:rPr>
              <w:fldChar w:fldCharType="end"/>
            </w:r>
          </w:hyperlink>
        </w:p>
        <w:p w14:paraId="02E81BAA" w14:textId="77777777" w:rsidR="002B3EA5" w:rsidRDefault="00DF5BD2">
          <w:pPr>
            <w:pStyle w:val="TOC1"/>
            <w:rPr>
              <w:rFonts w:asciiTheme="minorHAnsi" w:eastAsiaTheme="minorEastAsia" w:hAnsiTheme="minorHAnsi" w:cstheme="minorBidi"/>
              <w:noProof/>
              <w:spacing w:val="0"/>
              <w:szCs w:val="22"/>
              <w:lang w:eastAsia="en-AU"/>
            </w:rPr>
          </w:pPr>
          <w:hyperlink w:anchor="_Toc425777124" w:history="1">
            <w:r w:rsidR="002B3EA5" w:rsidRPr="00335286">
              <w:rPr>
                <w:rStyle w:val="Hyperlink"/>
                <w:noProof/>
              </w:rPr>
              <w:t>Appendix B</w:t>
            </w:r>
            <w:r w:rsidR="002B3EA5">
              <w:rPr>
                <w:noProof/>
                <w:webHidden/>
              </w:rPr>
              <w:tab/>
            </w:r>
            <w:r w:rsidR="002B3EA5">
              <w:rPr>
                <w:noProof/>
                <w:webHidden/>
              </w:rPr>
              <w:fldChar w:fldCharType="begin"/>
            </w:r>
            <w:r w:rsidR="002B3EA5">
              <w:rPr>
                <w:noProof/>
                <w:webHidden/>
              </w:rPr>
              <w:instrText xml:space="preserve"> PAGEREF _Toc425777124 \h </w:instrText>
            </w:r>
            <w:r w:rsidR="002B3EA5">
              <w:rPr>
                <w:noProof/>
                <w:webHidden/>
              </w:rPr>
            </w:r>
            <w:r w:rsidR="002B3EA5">
              <w:rPr>
                <w:noProof/>
                <w:webHidden/>
              </w:rPr>
              <w:fldChar w:fldCharType="separate"/>
            </w:r>
            <w:r w:rsidR="00BD2923">
              <w:rPr>
                <w:noProof/>
                <w:webHidden/>
              </w:rPr>
              <w:t>20</w:t>
            </w:r>
            <w:r w:rsidR="002B3EA5">
              <w:rPr>
                <w:noProof/>
                <w:webHidden/>
              </w:rPr>
              <w:fldChar w:fldCharType="end"/>
            </w:r>
          </w:hyperlink>
        </w:p>
        <w:p w14:paraId="1D79E8C1" w14:textId="77777777" w:rsidR="002B3EA5" w:rsidRDefault="00DF5BD2">
          <w:pPr>
            <w:pStyle w:val="TOC1"/>
            <w:rPr>
              <w:rFonts w:asciiTheme="minorHAnsi" w:eastAsiaTheme="minorEastAsia" w:hAnsiTheme="minorHAnsi" w:cstheme="minorBidi"/>
              <w:noProof/>
              <w:spacing w:val="0"/>
              <w:szCs w:val="22"/>
              <w:lang w:eastAsia="en-AU"/>
            </w:rPr>
          </w:pPr>
          <w:hyperlink w:anchor="_Toc425777125" w:history="1">
            <w:r w:rsidR="002B3EA5" w:rsidRPr="00335286">
              <w:rPr>
                <w:rStyle w:val="Hyperlink"/>
                <w:noProof/>
              </w:rPr>
              <w:t>Appendix C</w:t>
            </w:r>
            <w:r w:rsidR="002B3EA5">
              <w:rPr>
                <w:noProof/>
                <w:webHidden/>
              </w:rPr>
              <w:tab/>
            </w:r>
            <w:r w:rsidR="002B3EA5">
              <w:rPr>
                <w:noProof/>
                <w:webHidden/>
              </w:rPr>
              <w:fldChar w:fldCharType="begin"/>
            </w:r>
            <w:r w:rsidR="002B3EA5">
              <w:rPr>
                <w:noProof/>
                <w:webHidden/>
              </w:rPr>
              <w:instrText xml:space="preserve"> PAGEREF _Toc425777125 \h </w:instrText>
            </w:r>
            <w:r w:rsidR="002B3EA5">
              <w:rPr>
                <w:noProof/>
                <w:webHidden/>
              </w:rPr>
            </w:r>
            <w:r w:rsidR="002B3EA5">
              <w:rPr>
                <w:noProof/>
                <w:webHidden/>
              </w:rPr>
              <w:fldChar w:fldCharType="separate"/>
            </w:r>
            <w:r w:rsidR="00BD2923">
              <w:rPr>
                <w:noProof/>
                <w:webHidden/>
              </w:rPr>
              <w:t>21</w:t>
            </w:r>
            <w:r w:rsidR="002B3EA5">
              <w:rPr>
                <w:noProof/>
                <w:webHidden/>
              </w:rPr>
              <w:fldChar w:fldCharType="end"/>
            </w:r>
          </w:hyperlink>
        </w:p>
        <w:p w14:paraId="5BC81874" w14:textId="77777777" w:rsidR="00F64BE0" w:rsidRPr="00B7022B" w:rsidRDefault="00F64BE0">
          <w:pPr>
            <w:rPr>
              <w:rFonts w:cs="Helvetica"/>
            </w:rPr>
          </w:pPr>
          <w:r w:rsidRPr="00B7022B">
            <w:rPr>
              <w:rFonts w:cs="Helvetica"/>
              <w:b/>
              <w:bCs/>
              <w:noProof/>
            </w:rPr>
            <w:fldChar w:fldCharType="end"/>
          </w:r>
        </w:p>
      </w:sdtContent>
    </w:sdt>
    <w:p w14:paraId="618C777E" w14:textId="17A4E783" w:rsidR="004B2104" w:rsidRDefault="008623BB" w:rsidP="00395CD9">
      <w:pPr>
        <w:pStyle w:val="Heading1"/>
        <w:sectPr w:rsidR="004B2104" w:rsidSect="002B3EA5">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077" w:right="1440" w:bottom="1440" w:left="1440" w:header="0" w:footer="113" w:gutter="0"/>
          <w:cols w:space="720"/>
          <w:titlePg/>
          <w:docGrid w:linePitch="326"/>
        </w:sectPr>
      </w:pPr>
      <w:r>
        <w:br w:type="column"/>
      </w:r>
      <w:bookmarkStart w:id="4" w:name="_Toc425777101"/>
      <w:bookmarkEnd w:id="3"/>
      <w:bookmarkEnd w:id="2"/>
      <w:bookmarkEnd w:id="1"/>
      <w:r w:rsidR="00395CD9">
        <w:rPr>
          <w:noProof/>
          <w:lang w:eastAsia="en-AU"/>
        </w:rPr>
        <w:lastRenderedPageBreak/>
        <w:drawing>
          <wp:anchor distT="0" distB="0" distL="114300" distR="114300" simplePos="0" relativeHeight="251660288" behindDoc="0" locked="0" layoutInCell="1" allowOverlap="1" wp14:anchorId="6415FA68" wp14:editId="1214E8EB">
            <wp:simplePos x="0" y="0"/>
            <wp:positionH relativeFrom="margin">
              <wp:posOffset>-902970</wp:posOffset>
            </wp:positionH>
            <wp:positionV relativeFrom="page">
              <wp:posOffset>11430</wp:posOffset>
            </wp:positionV>
            <wp:extent cx="7567295" cy="10711180"/>
            <wp:effectExtent l="0" t="0" r="0" b="0"/>
            <wp:wrapTopAndBottom/>
            <wp:docPr id="7" name="Picture 7" title="Building and Construction repor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infographic DRAFT V3 2.jpg"/>
                    <pic:cNvPicPr/>
                  </pic:nvPicPr>
                  <pic:blipFill>
                    <a:blip r:embed="rId16">
                      <a:extLst>
                        <a:ext uri="{28A0092B-C50C-407E-A947-70E740481C1C}">
                          <a14:useLocalDpi xmlns:a14="http://schemas.microsoft.com/office/drawing/2010/main" val="0"/>
                        </a:ext>
                      </a:extLst>
                    </a:blip>
                    <a:stretch>
                      <a:fillRect/>
                    </a:stretch>
                  </pic:blipFill>
                  <pic:spPr>
                    <a:xfrm>
                      <a:off x="0" y="0"/>
                      <a:ext cx="7567295" cy="10711180"/>
                    </a:xfrm>
                    <a:prstGeom prst="rect">
                      <a:avLst/>
                    </a:prstGeom>
                  </pic:spPr>
                </pic:pic>
              </a:graphicData>
            </a:graphic>
            <wp14:sizeRelH relativeFrom="margin">
              <wp14:pctWidth>0</wp14:pctWidth>
            </wp14:sizeRelH>
            <wp14:sizeRelV relativeFrom="margin">
              <wp14:pctHeight>0</wp14:pctHeight>
            </wp14:sizeRelV>
          </wp:anchor>
        </w:drawing>
      </w:r>
      <w:bookmarkEnd w:id="4"/>
    </w:p>
    <w:p w14:paraId="24712A67" w14:textId="00EE39D5" w:rsidR="00F109E3" w:rsidRDefault="00F109E3" w:rsidP="00E203E9">
      <w:pPr>
        <w:pStyle w:val="Heading1"/>
      </w:pPr>
      <w:bookmarkStart w:id="5" w:name="_Toc423092811"/>
      <w:bookmarkStart w:id="6" w:name="_Toc425777102"/>
      <w:r>
        <w:lastRenderedPageBreak/>
        <w:t>About the Campaign</w:t>
      </w:r>
      <w:bookmarkEnd w:id="5"/>
      <w:bookmarkEnd w:id="6"/>
    </w:p>
    <w:p w14:paraId="247470E2" w14:textId="77777777" w:rsidR="003E038A" w:rsidRDefault="00F109E3" w:rsidP="00F85978">
      <w:pPr>
        <w:jc w:val="left"/>
      </w:pPr>
      <w:r w:rsidRPr="000E2B45">
        <w:t>The National Building and Construction Industry Campaign 2014/15 (the Campaign)</w:t>
      </w:r>
      <w:r w:rsidR="00540C07" w:rsidRPr="000E2B45">
        <w:t xml:space="preserve"> was</w:t>
      </w:r>
      <w:r w:rsidR="0097748E" w:rsidRPr="000E2B45">
        <w:t xml:space="preserve"> developed in response to a number of factors</w:t>
      </w:r>
      <w:r w:rsidR="003E038A">
        <w:t xml:space="preserve"> in the building and construction industry (the industry)</w:t>
      </w:r>
      <w:r w:rsidR="006432F8">
        <w:t>, including</w:t>
      </w:r>
      <w:r w:rsidR="0097748E" w:rsidRPr="000E2B45">
        <w:t xml:space="preserve">; </w:t>
      </w:r>
    </w:p>
    <w:p w14:paraId="221B622C" w14:textId="77777777" w:rsidR="003E038A" w:rsidRDefault="0097748E" w:rsidP="00B54040">
      <w:pPr>
        <w:pStyle w:val="ListParagraph"/>
        <w:numPr>
          <w:ilvl w:val="0"/>
          <w:numId w:val="5"/>
        </w:numPr>
        <w:jc w:val="left"/>
      </w:pPr>
      <w:r w:rsidRPr="000E2B45">
        <w:t xml:space="preserve">high contravention rates within the </w:t>
      </w:r>
      <w:r w:rsidR="003E038A">
        <w:t>i</w:t>
      </w:r>
      <w:r w:rsidRPr="000E2B45">
        <w:t xml:space="preserve">ndustry (through </w:t>
      </w:r>
      <w:r>
        <w:t xml:space="preserve">both </w:t>
      </w:r>
      <w:r w:rsidRPr="000E2B45">
        <w:t xml:space="preserve">complaints received and previous </w:t>
      </w:r>
      <w:r>
        <w:t>audit campaigns</w:t>
      </w:r>
      <w:r w:rsidRPr="000E2B45">
        <w:t>)</w:t>
      </w:r>
      <w:r w:rsidR="003E038A">
        <w:t>;</w:t>
      </w:r>
      <w:r w:rsidRPr="000E2B45">
        <w:t xml:space="preserve"> </w:t>
      </w:r>
    </w:p>
    <w:p w14:paraId="0F92042F" w14:textId="77777777" w:rsidR="00FF167A" w:rsidRDefault="006432F8" w:rsidP="00B54040">
      <w:pPr>
        <w:pStyle w:val="ListParagraph"/>
        <w:numPr>
          <w:ilvl w:val="0"/>
          <w:numId w:val="5"/>
        </w:numPr>
        <w:jc w:val="left"/>
      </w:pPr>
      <w:r>
        <w:t xml:space="preserve">large </w:t>
      </w:r>
      <w:r w:rsidR="0097748E" w:rsidRPr="000E2B45">
        <w:t>size</w:t>
      </w:r>
      <w:r w:rsidR="003E038A">
        <w:t xml:space="preserve"> of the industry</w:t>
      </w:r>
      <w:r w:rsidR="0097748E" w:rsidRPr="000E2B45">
        <w:t xml:space="preserve"> and predicted high growth of this industry over the coming years</w:t>
      </w:r>
      <w:r>
        <w:t xml:space="preserve">; </w:t>
      </w:r>
      <w:r w:rsidR="00FF167A">
        <w:t>and</w:t>
      </w:r>
    </w:p>
    <w:p w14:paraId="6FB73C83" w14:textId="1B1BA6A7" w:rsidR="0097748E" w:rsidRDefault="00FF167A" w:rsidP="00B54040">
      <w:pPr>
        <w:pStyle w:val="ListParagraph"/>
        <w:numPr>
          <w:ilvl w:val="0"/>
          <w:numId w:val="5"/>
        </w:numPr>
        <w:jc w:val="left"/>
      </w:pPr>
      <w:r>
        <w:t>the h</w:t>
      </w:r>
      <w:r w:rsidRPr="00D41C48">
        <w:t>igh volume of calls through the Fair Work Infoline</w:t>
      </w:r>
    </w:p>
    <w:p w14:paraId="63996BB1" w14:textId="77777777" w:rsidR="003D765D" w:rsidRPr="000E2B45" w:rsidRDefault="0097748E" w:rsidP="00F85978">
      <w:pPr>
        <w:jc w:val="left"/>
      </w:pPr>
      <w:r>
        <w:t>As part of this campaign,</w:t>
      </w:r>
      <w:r w:rsidR="00540C07" w:rsidRPr="000E2B45">
        <w:t xml:space="preserve"> </w:t>
      </w:r>
      <w:r>
        <w:t xml:space="preserve">the </w:t>
      </w:r>
      <w:r w:rsidR="00540C07" w:rsidRPr="000E2B45">
        <w:t>Fair W</w:t>
      </w:r>
      <w:r>
        <w:t xml:space="preserve">ork Ombudsman (FWO) </w:t>
      </w:r>
      <w:r w:rsidR="00557A64">
        <w:t>audited</w:t>
      </w:r>
      <w:r w:rsidR="00557A64" w:rsidRPr="000E2B45">
        <w:t xml:space="preserve"> </w:t>
      </w:r>
      <w:r w:rsidR="00540C07" w:rsidRPr="000E2B45">
        <w:t xml:space="preserve">the compliance of 700 businesses nationally with </w:t>
      </w:r>
      <w:r w:rsidR="003E038A" w:rsidRPr="005B53FA">
        <w:t xml:space="preserve">the </w:t>
      </w:r>
      <w:r w:rsidR="003E038A">
        <w:rPr>
          <w:i/>
        </w:rPr>
        <w:t xml:space="preserve">Building &amp; Construction General On-Site </w:t>
      </w:r>
      <w:r w:rsidR="003E038A" w:rsidRPr="005B53FA">
        <w:rPr>
          <w:i/>
        </w:rPr>
        <w:t>2010</w:t>
      </w:r>
      <w:r w:rsidR="003E038A" w:rsidRPr="005B53FA">
        <w:t>,</w:t>
      </w:r>
      <w:r w:rsidR="00FF167A">
        <w:t xml:space="preserve"> </w:t>
      </w:r>
      <w:r w:rsidR="00FF167A" w:rsidRPr="00F85978">
        <w:rPr>
          <w:i/>
        </w:rPr>
        <w:t>Electrical, Electronic &amp; Communications Contracting Award 2010, Plumbing &amp; Fire Sprinklers Award 2010</w:t>
      </w:r>
      <w:r w:rsidR="00FF167A">
        <w:t>,</w:t>
      </w:r>
      <w:r w:rsidR="003E038A" w:rsidRPr="005B53FA">
        <w:t xml:space="preserve"> the </w:t>
      </w:r>
      <w:r w:rsidR="003E038A" w:rsidRPr="005B53FA">
        <w:rPr>
          <w:i/>
        </w:rPr>
        <w:t>Fair Work Act 2009</w:t>
      </w:r>
      <w:r w:rsidR="003E038A" w:rsidRPr="005B53FA">
        <w:t xml:space="preserve"> (the Act) and the </w:t>
      </w:r>
      <w:r w:rsidR="003E038A" w:rsidRPr="005B53FA">
        <w:rPr>
          <w:i/>
        </w:rPr>
        <w:t>Fair Work Regulations</w:t>
      </w:r>
      <w:r w:rsidR="003E038A" w:rsidRPr="005B53FA">
        <w:t xml:space="preserve"> </w:t>
      </w:r>
      <w:r w:rsidR="003E038A" w:rsidRPr="005B53FA">
        <w:rPr>
          <w:i/>
        </w:rPr>
        <w:t>2009</w:t>
      </w:r>
      <w:r w:rsidR="003E038A" w:rsidRPr="005B53FA">
        <w:t xml:space="preserve"> (the Re</w:t>
      </w:r>
      <w:r w:rsidR="003E038A">
        <w:t>gulations)</w:t>
      </w:r>
      <w:r w:rsidR="00B62B7C">
        <w:t xml:space="preserve">. This included </w:t>
      </w:r>
      <w:r w:rsidR="003E038A">
        <w:t xml:space="preserve">auditing </w:t>
      </w:r>
      <w:r w:rsidR="00B62B7C">
        <w:t xml:space="preserve">610 businesses for compliance </w:t>
      </w:r>
      <w:r w:rsidR="00BC5909">
        <w:t xml:space="preserve">with </w:t>
      </w:r>
      <w:r w:rsidR="00F109E3" w:rsidRPr="000E2B45">
        <w:t>wages, penalty rates,</w:t>
      </w:r>
      <w:r w:rsidR="000E2B45" w:rsidRPr="000E2B45">
        <w:t xml:space="preserve"> allowances, overtime, pay slip</w:t>
      </w:r>
      <w:r w:rsidR="00F109E3" w:rsidRPr="000E2B45">
        <w:t xml:space="preserve"> and record-keeping</w:t>
      </w:r>
      <w:r w:rsidR="00540C07" w:rsidRPr="000E2B45">
        <w:t xml:space="preserve"> obligations</w:t>
      </w:r>
      <w:r w:rsidR="003E038A">
        <w:t>. Where a business was found to employ apprentices an assessment of their entitlements was also conducted.</w:t>
      </w:r>
      <w:r w:rsidR="00B62B7C">
        <w:t xml:space="preserve"> </w:t>
      </w:r>
      <w:r w:rsidR="003E038A">
        <w:t xml:space="preserve">In addition, </w:t>
      </w:r>
      <w:r w:rsidR="00B62B7C">
        <w:t>contracting arrangements</w:t>
      </w:r>
      <w:r w:rsidR="003E038A">
        <w:t xml:space="preserve"> were </w:t>
      </w:r>
      <w:r w:rsidR="00557A64">
        <w:t xml:space="preserve">audited </w:t>
      </w:r>
      <w:r w:rsidR="00B62B7C">
        <w:t xml:space="preserve">for a further 90 businesses. </w:t>
      </w:r>
    </w:p>
    <w:p w14:paraId="0FC55A1E" w14:textId="05D4EC14" w:rsidR="00B1020A" w:rsidRPr="000E2B45" w:rsidRDefault="00D03179" w:rsidP="00F85978">
      <w:pPr>
        <w:jc w:val="left"/>
      </w:pPr>
      <w:r>
        <w:t>The s</w:t>
      </w:r>
      <w:r w:rsidR="00B1020A" w:rsidRPr="00B1020A">
        <w:t>ubdivisions focussed on were</w:t>
      </w:r>
      <w:r w:rsidR="00557A64">
        <w:t xml:space="preserve"> (see figure 1)</w:t>
      </w:r>
      <w:r w:rsidR="00B1020A" w:rsidRPr="00B1020A">
        <w:t>:</w:t>
      </w:r>
    </w:p>
    <w:p w14:paraId="211EEB32" w14:textId="77777777" w:rsidR="00F109E3" w:rsidRDefault="00F109E3" w:rsidP="00E203E9">
      <w:pPr>
        <w:pStyle w:val="Bullet"/>
        <w:rPr>
          <w:lang w:eastAsia="en-AU"/>
        </w:rPr>
      </w:pPr>
      <w:r w:rsidRPr="007C3624">
        <w:rPr>
          <w:b/>
          <w:lang w:eastAsia="en-AU"/>
        </w:rPr>
        <w:t>Residential building Construction</w:t>
      </w:r>
      <w:r w:rsidR="003E038A">
        <w:rPr>
          <w:b/>
          <w:lang w:eastAsia="en-AU"/>
        </w:rPr>
        <w:t xml:space="preserve"> - </w:t>
      </w:r>
      <w:r>
        <w:rPr>
          <w:lang w:eastAsia="en-AU"/>
        </w:rPr>
        <w:t xml:space="preserve">House </w:t>
      </w:r>
      <w:r w:rsidR="00AC7DA1">
        <w:rPr>
          <w:lang w:eastAsia="en-AU"/>
        </w:rPr>
        <w:t>C</w:t>
      </w:r>
      <w:r>
        <w:rPr>
          <w:lang w:eastAsia="en-AU"/>
        </w:rPr>
        <w:t>onstruction &amp; Other Re</w:t>
      </w:r>
      <w:r w:rsidR="00BC5909">
        <w:rPr>
          <w:lang w:eastAsia="en-AU"/>
        </w:rPr>
        <w:t>sidential Building Construction</w:t>
      </w:r>
      <w:r w:rsidR="007C3624">
        <w:rPr>
          <w:lang w:eastAsia="en-AU"/>
        </w:rPr>
        <w:t>;</w:t>
      </w:r>
    </w:p>
    <w:p w14:paraId="3A319CC7" w14:textId="77777777" w:rsidR="00F109E3" w:rsidRDefault="00F109E3" w:rsidP="00E203E9">
      <w:pPr>
        <w:pStyle w:val="Bullet"/>
        <w:rPr>
          <w:lang w:eastAsia="en-AU"/>
        </w:rPr>
      </w:pPr>
      <w:r w:rsidRPr="007C3624">
        <w:rPr>
          <w:b/>
          <w:lang w:eastAsia="en-AU"/>
        </w:rPr>
        <w:t>Building Structure Services</w:t>
      </w:r>
      <w:r w:rsidR="003E038A" w:rsidRPr="00B74CE2">
        <w:rPr>
          <w:lang w:eastAsia="en-AU"/>
        </w:rPr>
        <w:t xml:space="preserve"> - </w:t>
      </w:r>
      <w:r>
        <w:rPr>
          <w:lang w:eastAsia="en-AU"/>
        </w:rPr>
        <w:t>Concreting Services, Bricklaying Services, Roofing Services and Str</w:t>
      </w:r>
      <w:r w:rsidR="00BC5909">
        <w:rPr>
          <w:lang w:eastAsia="en-AU"/>
        </w:rPr>
        <w:t>uctural Steel Erection Services</w:t>
      </w:r>
      <w:r>
        <w:rPr>
          <w:lang w:eastAsia="en-AU"/>
        </w:rPr>
        <w:t>;</w:t>
      </w:r>
    </w:p>
    <w:p w14:paraId="1C58604D" w14:textId="77777777" w:rsidR="00F109E3" w:rsidRDefault="00F109E3" w:rsidP="00E203E9">
      <w:pPr>
        <w:pStyle w:val="Bullet"/>
        <w:rPr>
          <w:lang w:eastAsia="en-AU"/>
        </w:rPr>
      </w:pPr>
      <w:r w:rsidRPr="007C3624">
        <w:rPr>
          <w:b/>
          <w:lang w:eastAsia="en-AU"/>
        </w:rPr>
        <w:t>Building Installation Services</w:t>
      </w:r>
      <w:r w:rsidR="003E038A" w:rsidRPr="00B74CE2">
        <w:rPr>
          <w:lang w:eastAsia="en-AU"/>
        </w:rPr>
        <w:t xml:space="preserve"> -</w:t>
      </w:r>
      <w:r w:rsidR="003E038A">
        <w:rPr>
          <w:color w:val="FF0000"/>
          <w:lang w:eastAsia="en-AU"/>
        </w:rPr>
        <w:t xml:space="preserve"> </w:t>
      </w:r>
      <w:r>
        <w:rPr>
          <w:lang w:eastAsia="en-AU"/>
        </w:rPr>
        <w:t>Plumbing Services, Electrical Services, Air-Conditioning and Heating Services, Fire and Security Alarm Installation Services and Other Building Installation Services;</w:t>
      </w:r>
    </w:p>
    <w:p w14:paraId="057333EE" w14:textId="77777777" w:rsidR="00F109E3" w:rsidRDefault="00F109E3" w:rsidP="00E203E9">
      <w:pPr>
        <w:pStyle w:val="Bullet"/>
        <w:rPr>
          <w:lang w:eastAsia="en-AU"/>
        </w:rPr>
      </w:pPr>
      <w:r w:rsidRPr="007C3624">
        <w:rPr>
          <w:b/>
          <w:lang w:eastAsia="en-AU"/>
        </w:rPr>
        <w:t>Building Completion Services</w:t>
      </w:r>
      <w:r w:rsidR="003E038A">
        <w:rPr>
          <w:color w:val="FF0000"/>
          <w:lang w:eastAsia="en-AU"/>
        </w:rPr>
        <w:t xml:space="preserve"> </w:t>
      </w:r>
      <w:r w:rsidR="003E038A" w:rsidRPr="00B74CE2">
        <w:rPr>
          <w:lang w:eastAsia="en-AU"/>
        </w:rPr>
        <w:t>-</w:t>
      </w:r>
      <w:r w:rsidR="003E038A">
        <w:rPr>
          <w:color w:val="FF0000"/>
          <w:lang w:eastAsia="en-AU"/>
        </w:rPr>
        <w:t xml:space="preserve"> </w:t>
      </w:r>
      <w:r>
        <w:rPr>
          <w:lang w:eastAsia="en-AU"/>
        </w:rPr>
        <w:t>Plastering and Ceiling Services, Carpentry Services, Tiling and Carpeting Services, Painting and Decorating Services and Glazing Services; and</w:t>
      </w:r>
    </w:p>
    <w:p w14:paraId="58850148" w14:textId="02E1B242" w:rsidR="00DE59CA" w:rsidRDefault="00F109E3" w:rsidP="00557A64">
      <w:pPr>
        <w:pStyle w:val="Bullet"/>
      </w:pPr>
      <w:r w:rsidRPr="00DE59CA">
        <w:rPr>
          <w:b/>
          <w:lang w:eastAsia="en-AU"/>
        </w:rPr>
        <w:t>Other Construction Services</w:t>
      </w:r>
      <w:r w:rsidR="00F242E3" w:rsidRPr="00DE59CA">
        <w:rPr>
          <w:b/>
          <w:lang w:eastAsia="en-AU"/>
        </w:rPr>
        <w:t xml:space="preserve">- </w:t>
      </w:r>
      <w:r w:rsidR="00F242E3">
        <w:t>Landscape Construction Services and other construction services</w:t>
      </w:r>
    </w:p>
    <w:p w14:paraId="27803C82" w14:textId="77777777" w:rsidR="00DE59CA" w:rsidRDefault="00DE59CA">
      <w:pPr>
        <w:spacing w:after="0" w:line="240" w:lineRule="auto"/>
        <w:jc w:val="left"/>
        <w:rPr>
          <w:rFonts w:eastAsiaTheme="minorHAnsi" w:cs="Times New Roman"/>
          <w:szCs w:val="22"/>
        </w:rPr>
      </w:pPr>
      <w:r>
        <w:br w:type="page"/>
      </w:r>
    </w:p>
    <w:p w14:paraId="018F1468" w14:textId="77777777" w:rsidR="00557A64" w:rsidRPr="00557A64" w:rsidRDefault="00557A64" w:rsidP="00557A64">
      <w:pPr>
        <w:rPr>
          <w:b/>
        </w:rPr>
      </w:pPr>
      <w:r w:rsidRPr="00557A64">
        <w:rPr>
          <w:b/>
        </w:rPr>
        <w:t xml:space="preserve">Figure 1: Construction industry - business type </w:t>
      </w:r>
    </w:p>
    <w:p w14:paraId="690E86D0" w14:textId="77777777" w:rsidR="00557A64" w:rsidRPr="00557A64" w:rsidRDefault="00557A64" w:rsidP="00E203E9">
      <w:pPr>
        <w:pStyle w:val="Bullet"/>
        <w:numPr>
          <w:ilvl w:val="0"/>
          <w:numId w:val="0"/>
        </w:numPr>
        <w:ind w:left="360" w:hanging="360"/>
      </w:pPr>
      <w:r>
        <w:rPr>
          <w:noProof/>
          <w:lang w:eastAsia="en-AU"/>
        </w:rPr>
        <w:drawing>
          <wp:anchor distT="0" distB="0" distL="114300" distR="114300" simplePos="0" relativeHeight="251659264" behindDoc="0" locked="0" layoutInCell="1" allowOverlap="1" wp14:anchorId="13F52605" wp14:editId="3D0C76C4">
            <wp:simplePos x="0" y="0"/>
            <wp:positionH relativeFrom="column">
              <wp:posOffset>24130</wp:posOffset>
            </wp:positionH>
            <wp:positionV relativeFrom="paragraph">
              <wp:posOffset>133985</wp:posOffset>
            </wp:positionV>
            <wp:extent cx="6120765" cy="2266950"/>
            <wp:effectExtent l="19050" t="19050" r="13335" b="19050"/>
            <wp:wrapTopAndBottom/>
            <wp:docPr id="2" name="Picture 2" title="Construction Industry Business typ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22669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D56B9C5" w14:textId="77777777" w:rsidR="00F109E3" w:rsidRPr="002D6590" w:rsidRDefault="00F109E3" w:rsidP="00E203E9">
      <w:pPr>
        <w:pStyle w:val="Heading1"/>
        <w:rPr>
          <w:color w:val="auto"/>
          <w:sz w:val="22"/>
          <w:szCs w:val="24"/>
        </w:rPr>
      </w:pPr>
      <w:bookmarkStart w:id="7" w:name="_Toc423092812"/>
      <w:bookmarkStart w:id="8" w:name="_Toc425777103"/>
      <w:r>
        <w:t>Outcomes at a Gla</w:t>
      </w:r>
      <w:r w:rsidR="005D4D60">
        <w:t>n</w:t>
      </w:r>
      <w:r>
        <w:t>ce</w:t>
      </w:r>
      <w:bookmarkEnd w:id="7"/>
      <w:bookmarkEnd w:id="8"/>
    </w:p>
    <w:p w14:paraId="3321A890" w14:textId="77777777" w:rsidR="003E038A" w:rsidRDefault="003E038A" w:rsidP="00F85978">
      <w:pPr>
        <w:jc w:val="left"/>
      </w:pPr>
      <w:r>
        <w:t xml:space="preserve">To maximise awareness of the campaign and encourage greater compliance within the industry the Campaign was undertaken in two stages: </w:t>
      </w:r>
    </w:p>
    <w:p w14:paraId="2D4C68AA" w14:textId="77777777" w:rsidR="003E038A" w:rsidRDefault="003E038A" w:rsidP="00B54040">
      <w:pPr>
        <w:pStyle w:val="ListParagraph"/>
        <w:numPr>
          <w:ilvl w:val="0"/>
          <w:numId w:val="6"/>
        </w:numPr>
        <w:jc w:val="left"/>
      </w:pPr>
      <w:r>
        <w:t>communication and public awareness; and</w:t>
      </w:r>
    </w:p>
    <w:p w14:paraId="67581F1E" w14:textId="77777777" w:rsidR="003E038A" w:rsidRPr="00B74CE2" w:rsidRDefault="003E038A" w:rsidP="00B54040">
      <w:pPr>
        <w:pStyle w:val="ListParagraph"/>
        <w:numPr>
          <w:ilvl w:val="0"/>
          <w:numId w:val="6"/>
        </w:numPr>
        <w:jc w:val="left"/>
      </w:pPr>
      <w:proofErr w:type="gramStart"/>
      <w:r w:rsidRPr="00B74CE2">
        <w:t>an</w:t>
      </w:r>
      <w:proofErr w:type="gramEnd"/>
      <w:r w:rsidRPr="00B74CE2">
        <w:t xml:space="preserve"> audit of pay and conditions. </w:t>
      </w:r>
    </w:p>
    <w:p w14:paraId="3AAEA82D" w14:textId="77777777" w:rsidR="002D6590" w:rsidRPr="00B74CE2" w:rsidRDefault="003E038A" w:rsidP="00F85978">
      <w:pPr>
        <w:jc w:val="left"/>
      </w:pPr>
      <w:r w:rsidRPr="00B74CE2">
        <w:t xml:space="preserve">Of </w:t>
      </w:r>
      <w:r w:rsidR="007126EE">
        <w:t>610</w:t>
      </w:r>
      <w:r w:rsidR="00B74CE2" w:rsidRPr="00B74CE2">
        <w:rPr>
          <w:rStyle w:val="FootnoteReference"/>
        </w:rPr>
        <w:footnoteReference w:id="1"/>
      </w:r>
      <w:r w:rsidR="00EB4A36" w:rsidRPr="00B74CE2">
        <w:t xml:space="preserve"> </w:t>
      </w:r>
      <w:r w:rsidR="00BC5909" w:rsidRPr="00B74CE2">
        <w:t>businesses</w:t>
      </w:r>
      <w:r w:rsidR="00486F7F">
        <w:t xml:space="preserve"> </w:t>
      </w:r>
      <w:r w:rsidR="00557A64">
        <w:t>audited</w:t>
      </w:r>
      <w:r w:rsidR="00557A64" w:rsidRPr="00B74CE2">
        <w:t xml:space="preserve"> </w:t>
      </w:r>
      <w:r w:rsidR="00B74CE2" w:rsidRPr="00B74CE2">
        <w:t>for wage and record-keeping obligations</w:t>
      </w:r>
      <w:r w:rsidR="00B74CE2">
        <w:t>,</w:t>
      </w:r>
      <w:r w:rsidR="00B74CE2" w:rsidRPr="00B74CE2">
        <w:t xml:space="preserve"> </w:t>
      </w:r>
      <w:r w:rsidR="002D6590" w:rsidRPr="00B74CE2">
        <w:t xml:space="preserve">360 (59%) </w:t>
      </w:r>
      <w:r w:rsidR="00B74CE2">
        <w:t xml:space="preserve">were </w:t>
      </w:r>
      <w:r w:rsidR="002D6590" w:rsidRPr="00B74CE2">
        <w:t xml:space="preserve">compliant and 250 (41%) </w:t>
      </w:r>
      <w:r w:rsidR="00B74CE2">
        <w:t>of businesses h</w:t>
      </w:r>
      <w:r w:rsidR="002D6590" w:rsidRPr="00B74CE2">
        <w:t xml:space="preserve">ad not met their workplace relations </w:t>
      </w:r>
      <w:r w:rsidR="00BC5909" w:rsidRPr="00B74CE2">
        <w:t>obligations</w:t>
      </w:r>
      <w:r w:rsidRPr="00B74CE2">
        <w:t>.</w:t>
      </w:r>
      <w:r w:rsidR="002D6590" w:rsidRPr="00B74CE2">
        <w:t xml:space="preserve"> </w:t>
      </w:r>
      <w:r w:rsidR="006432F8">
        <w:t>T</w:t>
      </w:r>
      <w:r w:rsidR="002D6590" w:rsidRPr="00B74CE2">
        <w:t xml:space="preserve">he main </w:t>
      </w:r>
      <w:r w:rsidRPr="00B74CE2">
        <w:t xml:space="preserve">errors </w:t>
      </w:r>
      <w:r w:rsidR="006432F8">
        <w:t>related</w:t>
      </w:r>
      <w:r w:rsidR="002D6590" w:rsidRPr="00B74CE2">
        <w:t xml:space="preserve"> to payslips not including </w:t>
      </w:r>
      <w:r w:rsidR="00BC5909" w:rsidRPr="00B74CE2">
        <w:t>required</w:t>
      </w:r>
      <w:r w:rsidR="002D6590" w:rsidRPr="00B74CE2">
        <w:t xml:space="preserve"> information</w:t>
      </w:r>
      <w:r w:rsidRPr="00B74CE2">
        <w:t xml:space="preserve"> and wage related entitlements.</w:t>
      </w:r>
    </w:p>
    <w:p w14:paraId="59769DDD" w14:textId="77777777" w:rsidR="003E038A" w:rsidRDefault="003E038A" w:rsidP="00F85978">
      <w:pPr>
        <w:jc w:val="left"/>
      </w:pPr>
      <w:r w:rsidRPr="00B74CE2">
        <w:t>O</w:t>
      </w:r>
      <w:r w:rsidR="002D6590" w:rsidRPr="00B74CE2">
        <w:t xml:space="preserve">f </w:t>
      </w:r>
      <w:r w:rsidR="00B74CE2">
        <w:t>these 610 businesses</w:t>
      </w:r>
      <w:r w:rsidRPr="00B74CE2">
        <w:t>, 194 (32%)</w:t>
      </w:r>
      <w:r w:rsidR="0097748E" w:rsidRPr="00B74CE2">
        <w:t xml:space="preserve"> employ</w:t>
      </w:r>
      <w:r w:rsidR="007126EE">
        <w:t>ed</w:t>
      </w:r>
      <w:r w:rsidRPr="00B74CE2">
        <w:t xml:space="preserve"> </w:t>
      </w:r>
      <w:r w:rsidR="002D6590" w:rsidRPr="00B74CE2">
        <w:t>apprentices</w:t>
      </w:r>
      <w:r w:rsidRPr="00B74CE2">
        <w:t>. Of these</w:t>
      </w:r>
      <w:r w:rsidR="00AC7DA1">
        <w:t>,</w:t>
      </w:r>
      <w:r w:rsidRPr="00B74CE2">
        <w:t xml:space="preserve"> </w:t>
      </w:r>
      <w:r w:rsidR="001B0AEA">
        <w:t>129 (66%)</w:t>
      </w:r>
      <w:r w:rsidR="002D6590" w:rsidRPr="00B74CE2">
        <w:t xml:space="preserve"> </w:t>
      </w:r>
      <w:r w:rsidRPr="00B74CE2">
        <w:t xml:space="preserve">were </w:t>
      </w:r>
      <w:r w:rsidR="002D6590" w:rsidRPr="00B74CE2">
        <w:t xml:space="preserve">compliant </w:t>
      </w:r>
      <w:r w:rsidR="00392681">
        <w:t xml:space="preserve">with </w:t>
      </w:r>
      <w:r w:rsidR="00062092">
        <w:t>apprentice obligations</w:t>
      </w:r>
      <w:r w:rsidR="00392681">
        <w:t xml:space="preserve"> </w:t>
      </w:r>
      <w:r w:rsidRPr="00B74CE2">
        <w:t>and 65 (34%) of</w:t>
      </w:r>
      <w:r w:rsidR="00FF167A">
        <w:t xml:space="preserve"> the</w:t>
      </w:r>
      <w:r w:rsidRPr="00B74CE2">
        <w:t xml:space="preserve"> businesses</w:t>
      </w:r>
      <w:r w:rsidR="00FF167A">
        <w:t xml:space="preserve"> </w:t>
      </w:r>
      <w:r w:rsidRPr="00B74CE2">
        <w:t xml:space="preserve">had not met all of their workplace relations obligations. </w:t>
      </w:r>
    </w:p>
    <w:p w14:paraId="3693071F" w14:textId="77777777" w:rsidR="003E038A" w:rsidRPr="00D41C48" w:rsidRDefault="003E038A" w:rsidP="00F85978">
      <w:pPr>
        <w:jc w:val="left"/>
      </w:pPr>
      <w:r>
        <w:t>The outcomes of the C</w:t>
      </w:r>
      <w:r w:rsidRPr="004B2104">
        <w:t>ampaign were:</w:t>
      </w:r>
      <w:r w:rsidR="00B1020A">
        <w:t xml:space="preserve"> </w:t>
      </w:r>
    </w:p>
    <w:p w14:paraId="4184EFF3" w14:textId="77777777" w:rsidR="003E038A" w:rsidRPr="00D41C48" w:rsidRDefault="003E038A" w:rsidP="00E203E9">
      <w:pPr>
        <w:pStyle w:val="Bullet"/>
        <w:numPr>
          <w:ilvl w:val="0"/>
          <w:numId w:val="16"/>
        </w:numPr>
      </w:pPr>
      <w:r w:rsidRPr="00D41C48">
        <w:t>$</w:t>
      </w:r>
      <w:r>
        <w:t>259,155</w:t>
      </w:r>
      <w:r w:rsidRPr="00D41C48">
        <w:t xml:space="preserve"> </w:t>
      </w:r>
      <w:r>
        <w:t xml:space="preserve">in </w:t>
      </w:r>
      <w:r w:rsidR="006432F8">
        <w:t>underpayments recovered from 96</w:t>
      </w:r>
      <w:r w:rsidRPr="00D41C48">
        <w:t xml:space="preserve"> businesses on behalf of </w:t>
      </w:r>
      <w:r>
        <w:t>201</w:t>
      </w:r>
      <w:r w:rsidRPr="00D41C48">
        <w:t xml:space="preserve"> employees</w:t>
      </w:r>
      <w:r w:rsidR="00B1020A">
        <w:t>, including:</w:t>
      </w:r>
      <w:r w:rsidRPr="00D41C48">
        <w:t xml:space="preserve"> </w:t>
      </w:r>
    </w:p>
    <w:p w14:paraId="23F62641" w14:textId="77777777" w:rsidR="003E038A" w:rsidRPr="00D41C48" w:rsidRDefault="003E038A" w:rsidP="00E203E9">
      <w:pPr>
        <w:pStyle w:val="Bullet"/>
        <w:numPr>
          <w:ilvl w:val="0"/>
          <w:numId w:val="16"/>
        </w:numPr>
      </w:pPr>
      <w:r>
        <w:t>$69,785 recovered for 194 apprentices (over one quarter of all monies recovered )</w:t>
      </w:r>
    </w:p>
    <w:p w14:paraId="35265173" w14:textId="77777777" w:rsidR="003E038A" w:rsidRPr="00D41C48" w:rsidRDefault="003E038A" w:rsidP="00E203E9">
      <w:pPr>
        <w:pStyle w:val="Bullet"/>
        <w:numPr>
          <w:ilvl w:val="0"/>
          <w:numId w:val="16"/>
        </w:numPr>
      </w:pPr>
      <w:r>
        <w:t xml:space="preserve">4 </w:t>
      </w:r>
      <w:r w:rsidR="00AC7DA1">
        <w:t xml:space="preserve">formal </w:t>
      </w:r>
      <w:r w:rsidR="00B1020A">
        <w:t>L</w:t>
      </w:r>
      <w:r>
        <w:t xml:space="preserve">etters of </w:t>
      </w:r>
      <w:r w:rsidR="00B1020A">
        <w:t>C</w:t>
      </w:r>
      <w:r>
        <w:t xml:space="preserve">aution </w:t>
      </w:r>
      <w:r w:rsidRPr="00D41C48">
        <w:t>issued.</w:t>
      </w:r>
    </w:p>
    <w:p w14:paraId="1A0F6758" w14:textId="77777777" w:rsidR="00E203E9" w:rsidRPr="00E203E9" w:rsidRDefault="00E203E9" w:rsidP="00E203E9">
      <w:pPr>
        <w:pStyle w:val="Heading1"/>
        <w:rPr>
          <w:sz w:val="22"/>
          <w:szCs w:val="22"/>
        </w:rPr>
      </w:pPr>
      <w:bookmarkStart w:id="9" w:name="_Toc423092813"/>
    </w:p>
    <w:p w14:paraId="5BFC6825" w14:textId="77777777" w:rsidR="00F109E3" w:rsidRDefault="00F109E3" w:rsidP="00E203E9">
      <w:pPr>
        <w:pStyle w:val="Heading1"/>
      </w:pPr>
      <w:bookmarkStart w:id="10" w:name="_Toc425777104"/>
      <w:r>
        <w:t>Industry Profile</w:t>
      </w:r>
      <w:bookmarkEnd w:id="9"/>
      <w:bookmarkEnd w:id="10"/>
    </w:p>
    <w:p w14:paraId="7D3430B9" w14:textId="77777777" w:rsidR="00B1020A" w:rsidRPr="00B74CE2" w:rsidRDefault="00B1020A" w:rsidP="00F85978">
      <w:pPr>
        <w:jc w:val="left"/>
      </w:pPr>
      <w:r w:rsidRPr="00B74CE2">
        <w:t>The industry sectors within scope of this campaign</w:t>
      </w:r>
      <w:r w:rsidRPr="00B74CE2">
        <w:rPr>
          <w:rStyle w:val="FootnoteReference"/>
          <w:rFonts w:eastAsiaTheme="minorEastAsia"/>
        </w:rPr>
        <w:footnoteReference w:id="2"/>
      </w:r>
      <w:r w:rsidRPr="00B74CE2">
        <w:t xml:space="preserve"> comprised 278,429 businesses (as at June 2013), of which 75.4% were concentrated in Queensland, New South Wales, and Victoria.</w:t>
      </w:r>
      <w:r w:rsidRPr="00B1020A">
        <w:rPr>
          <w:vertAlign w:val="superscript"/>
        </w:rPr>
        <w:footnoteReference w:id="3"/>
      </w:r>
      <w:r w:rsidRPr="00B1020A">
        <w:rPr>
          <w:vertAlign w:val="superscript"/>
        </w:rPr>
        <w:t xml:space="preserve"> </w:t>
      </w:r>
    </w:p>
    <w:p w14:paraId="563E2EE1" w14:textId="77777777" w:rsidR="00B1020A" w:rsidRPr="00B74CE2" w:rsidRDefault="00B1020A" w:rsidP="00F85978">
      <w:pPr>
        <w:jc w:val="left"/>
      </w:pPr>
      <w:r w:rsidRPr="00B74CE2">
        <w:t xml:space="preserve">In February 2014, prior to the commencement of this campaign, </w:t>
      </w:r>
      <w:r w:rsidRPr="00F85978">
        <w:t xml:space="preserve">the Construction Industry Division </w:t>
      </w:r>
      <w:r w:rsidRPr="00B74CE2">
        <w:t>was the third largest employing industry in Australia, employing over 1 million workers (or nearly 9% of total workers in Australia).</w:t>
      </w:r>
      <w:r w:rsidRPr="00B74CE2">
        <w:rPr>
          <w:rStyle w:val="FootnoteReference"/>
          <w:rFonts w:eastAsiaTheme="minorEastAsia"/>
        </w:rPr>
        <w:footnoteReference w:id="4"/>
      </w:r>
      <w:r w:rsidRPr="00B74CE2">
        <w:t xml:space="preserve"> The Department of Employment expects employment growth across the Industry Division to increase by 8.0% (approximately 83,500 workers) over the 5 years to February 2018 (compared with a 7.2% of general employment). </w:t>
      </w:r>
    </w:p>
    <w:p w14:paraId="2A994961" w14:textId="77777777" w:rsidR="00B1020A" w:rsidRPr="00F242E3" w:rsidRDefault="00B1020A" w:rsidP="00F242E3">
      <w:pPr>
        <w:jc w:val="left"/>
      </w:pPr>
      <w:r w:rsidRPr="00B74CE2">
        <w:t xml:space="preserve">In addition to the high number of workers and expected increase, the </w:t>
      </w:r>
      <w:r w:rsidR="00557A64">
        <w:t>Construction Industry Division</w:t>
      </w:r>
      <w:r w:rsidRPr="00B74CE2">
        <w:t xml:space="preserve"> was also the largest employer of young full time workers in Australia, employing over 154,000 (approximately 17%) of all full time workers aged 15-25 (in the year to February 2014). </w:t>
      </w:r>
    </w:p>
    <w:p w14:paraId="55A0C755" w14:textId="77777777" w:rsidR="007C3624" w:rsidRPr="00B92D9F" w:rsidRDefault="00235601" w:rsidP="00F85978">
      <w:pPr>
        <w:jc w:val="left"/>
      </w:pPr>
      <w:r w:rsidRPr="00F85978">
        <w:t xml:space="preserve">During the 2013 calendar year, FWO completed 2,083 complaints in the </w:t>
      </w:r>
      <w:r w:rsidR="00262A06">
        <w:t>construction industry</w:t>
      </w:r>
      <w:r w:rsidRPr="00F85978">
        <w:t xml:space="preserve">. </w:t>
      </w:r>
      <w:r w:rsidR="00B92D9F" w:rsidRPr="00F85978">
        <w:t>Of these, 1</w:t>
      </w:r>
      <w:r w:rsidR="00491FB5" w:rsidRPr="00F85978">
        <w:t>,</w:t>
      </w:r>
      <w:r w:rsidR="00B92D9F" w:rsidRPr="00F85978">
        <w:t xml:space="preserve">027 </w:t>
      </w:r>
      <w:r w:rsidR="007C3624" w:rsidRPr="00F85978">
        <w:t>were sustained against 971 individual employers resulting in a 49% contravention rate</w:t>
      </w:r>
      <w:r w:rsidRPr="00F85978">
        <w:t>.</w:t>
      </w:r>
      <w:r w:rsidR="00B62B7C" w:rsidRPr="00F85978">
        <w:t xml:space="preserve"> </w:t>
      </w:r>
      <w:r w:rsidR="00B92D9F" w:rsidRPr="00F85978">
        <w:t>These results are also</w:t>
      </w:r>
      <w:r w:rsidR="007C3624" w:rsidRPr="00F85978">
        <w:t xml:space="preserve"> consistent with </w:t>
      </w:r>
      <w:r w:rsidR="00491FB5" w:rsidRPr="00F85978">
        <w:t>the results of</w:t>
      </w:r>
      <w:r w:rsidR="007C3624" w:rsidRPr="00F85978">
        <w:t xml:space="preserve"> previous regional campaign activity in the industry</w:t>
      </w:r>
      <w:r w:rsidR="00B92D9F" w:rsidRPr="00F85978">
        <w:t xml:space="preserve"> (six campaigns since 2009) – in which FWO has </w:t>
      </w:r>
      <w:r w:rsidR="00557A64">
        <w:t>audited</w:t>
      </w:r>
      <w:r w:rsidR="00557A64" w:rsidRPr="00F85978">
        <w:t xml:space="preserve"> </w:t>
      </w:r>
      <w:r w:rsidRPr="00F85978">
        <w:t xml:space="preserve">over 500 </w:t>
      </w:r>
      <w:r w:rsidR="00B92D9F" w:rsidRPr="00F85978">
        <w:t xml:space="preserve">businesses, </w:t>
      </w:r>
      <w:r>
        <w:t>with an overall contravention rate of 65%.</w:t>
      </w:r>
    </w:p>
    <w:p w14:paraId="140BF175" w14:textId="77777777" w:rsidR="005F0D3E" w:rsidRDefault="005F0D3E" w:rsidP="00E203E9">
      <w:pPr>
        <w:pStyle w:val="Heading1"/>
      </w:pPr>
      <w:bookmarkStart w:id="11" w:name="_Toc423092814"/>
      <w:bookmarkStart w:id="12" w:name="_Toc425777105"/>
      <w:r>
        <w:t>Industry Stakeholders</w:t>
      </w:r>
      <w:bookmarkEnd w:id="11"/>
      <w:bookmarkEnd w:id="12"/>
    </w:p>
    <w:p w14:paraId="293AC65C" w14:textId="77777777" w:rsidR="00B74CE2" w:rsidRDefault="00B74CE2" w:rsidP="00F85978">
      <w:pPr>
        <w:jc w:val="left"/>
      </w:pPr>
      <w:r>
        <w:t xml:space="preserve">The </w:t>
      </w:r>
      <w:r w:rsidR="005F0D3E">
        <w:t xml:space="preserve">FWO engaged with industry stakeholders </w:t>
      </w:r>
      <w:r w:rsidR="00A81FA6">
        <w:t xml:space="preserve">on the design, development and delivery of the campaign, and to </w:t>
      </w:r>
      <w:r w:rsidR="005F0D3E">
        <w:t>gather insight into any industry specific issues</w:t>
      </w:r>
      <w:r>
        <w:t>. This provided the chance to explore future opportunities to work collaboratively</w:t>
      </w:r>
      <w:r w:rsidR="00A81FA6">
        <w:t xml:space="preserve"> to assist the industry</w:t>
      </w:r>
      <w:r>
        <w:t>.</w:t>
      </w:r>
    </w:p>
    <w:p w14:paraId="4ED87B62" w14:textId="77777777" w:rsidR="00B74CE2" w:rsidRDefault="00B74CE2" w:rsidP="00F85978">
      <w:pPr>
        <w:jc w:val="left"/>
      </w:pPr>
      <w:r>
        <w:t>The stakeholders included:</w:t>
      </w:r>
    </w:p>
    <w:p w14:paraId="62022EC6" w14:textId="77777777" w:rsidR="00B74CE2" w:rsidRDefault="005F0D3E" w:rsidP="00B54040">
      <w:pPr>
        <w:pStyle w:val="ListParagraph"/>
        <w:numPr>
          <w:ilvl w:val="0"/>
          <w:numId w:val="7"/>
        </w:numPr>
        <w:jc w:val="left"/>
      </w:pPr>
      <w:r>
        <w:t>Housing Industry Association (HIA)</w:t>
      </w:r>
    </w:p>
    <w:p w14:paraId="08C94969" w14:textId="77777777" w:rsidR="00B74CE2" w:rsidRDefault="005F0D3E" w:rsidP="00B54040">
      <w:pPr>
        <w:pStyle w:val="ListParagraph"/>
        <w:numPr>
          <w:ilvl w:val="0"/>
          <w:numId w:val="7"/>
        </w:numPr>
        <w:jc w:val="left"/>
      </w:pPr>
      <w:r>
        <w:t xml:space="preserve">Master </w:t>
      </w:r>
      <w:r w:rsidR="00B74CE2">
        <w:t>B</w:t>
      </w:r>
      <w:r>
        <w:t xml:space="preserve">uilders Association </w:t>
      </w:r>
    </w:p>
    <w:p w14:paraId="2D11EEB4" w14:textId="77777777" w:rsidR="00B74CE2" w:rsidRDefault="005F0D3E" w:rsidP="00B54040">
      <w:pPr>
        <w:pStyle w:val="ListParagraph"/>
        <w:numPr>
          <w:ilvl w:val="0"/>
          <w:numId w:val="7"/>
        </w:numPr>
        <w:jc w:val="left"/>
      </w:pPr>
      <w:r>
        <w:t>Construction, Forestry, Mining and Energy Union (CFMEU)</w:t>
      </w:r>
    </w:p>
    <w:p w14:paraId="23FF33A7" w14:textId="77777777" w:rsidR="00B74CE2" w:rsidRDefault="005F0D3E" w:rsidP="00B54040">
      <w:pPr>
        <w:pStyle w:val="ListParagraph"/>
        <w:numPr>
          <w:ilvl w:val="0"/>
          <w:numId w:val="7"/>
        </w:numPr>
        <w:jc w:val="left"/>
      </w:pPr>
      <w:r>
        <w:t>Australian Industry Group (AIG)</w:t>
      </w:r>
      <w:r w:rsidR="00B74CE2">
        <w:t>;</w:t>
      </w:r>
      <w:r>
        <w:t xml:space="preserve"> and</w:t>
      </w:r>
    </w:p>
    <w:p w14:paraId="106D535B" w14:textId="77777777" w:rsidR="00B74CE2" w:rsidRDefault="005F0D3E" w:rsidP="00B54040">
      <w:pPr>
        <w:pStyle w:val="ListParagraph"/>
        <w:numPr>
          <w:ilvl w:val="0"/>
          <w:numId w:val="7"/>
        </w:numPr>
        <w:jc w:val="left"/>
      </w:pPr>
      <w:r>
        <w:t xml:space="preserve">Australian Chamber of Commerce and Industry (ACCI). </w:t>
      </w:r>
    </w:p>
    <w:p w14:paraId="4D237AB0" w14:textId="77777777" w:rsidR="00D725B7" w:rsidRDefault="005F0D3E" w:rsidP="00F85978">
      <w:pPr>
        <w:jc w:val="left"/>
      </w:pPr>
      <w:r w:rsidRPr="009A5CF7">
        <w:t xml:space="preserve">A full list of stakeholders is available in </w:t>
      </w:r>
      <w:r w:rsidRPr="00B74CE2">
        <w:rPr>
          <w:b/>
        </w:rPr>
        <w:t>Appendix A</w:t>
      </w:r>
      <w:r w:rsidRPr="009A5CF7">
        <w:t>.</w:t>
      </w:r>
    </w:p>
    <w:p w14:paraId="6526875B" w14:textId="77777777" w:rsidR="009D7F5A" w:rsidRDefault="002D6590" w:rsidP="00E203E9">
      <w:pPr>
        <w:pStyle w:val="Heading1"/>
      </w:pPr>
      <w:bookmarkStart w:id="13" w:name="_Toc423092815"/>
      <w:r>
        <w:br w:type="column"/>
      </w:r>
      <w:bookmarkStart w:id="14" w:name="_Toc425777106"/>
      <w:r w:rsidR="009D7F5A">
        <w:t>Communication and Public Awareness</w:t>
      </w:r>
      <w:bookmarkEnd w:id="13"/>
      <w:bookmarkEnd w:id="14"/>
    </w:p>
    <w:p w14:paraId="12238A99" w14:textId="77777777" w:rsidR="00557A64" w:rsidRDefault="00633C39" w:rsidP="00F85978">
      <w:pPr>
        <w:jc w:val="left"/>
      </w:pPr>
      <w:r>
        <w:t>The communication and public awareness phase</w:t>
      </w:r>
      <w:r w:rsidR="00A81FA6">
        <w:t xml:space="preserve"> of the campaign</w:t>
      </w:r>
      <w:r>
        <w:t xml:space="preserve"> aimed to promote the campaign and educate employers on their obligations prior to the audits</w:t>
      </w:r>
      <w:r w:rsidR="00F0573F">
        <w:t>. The campaign was</w:t>
      </w:r>
      <w:r w:rsidR="00404EA7">
        <w:t xml:space="preserve"> advertised through the theme of </w:t>
      </w:r>
      <w:r w:rsidR="00404EA7" w:rsidRPr="00404EA7">
        <w:rPr>
          <w:i/>
        </w:rPr>
        <w:t>“Work Hard, Pay Fair</w:t>
      </w:r>
      <w:r w:rsidR="00557A64" w:rsidRPr="00404EA7">
        <w:rPr>
          <w:i/>
        </w:rPr>
        <w:t>”</w:t>
      </w:r>
      <w:r w:rsidR="00557A64">
        <w:t xml:space="preserve"> between 30 October 2014 and 5 December 2014. During this time it r</w:t>
      </w:r>
      <w:r w:rsidR="00F0573F">
        <w:t xml:space="preserve">eached 4.2 million people </w:t>
      </w:r>
      <w:r w:rsidR="009A5CF7">
        <w:t xml:space="preserve">through a range of digital platforms including, </w:t>
      </w:r>
      <w:r w:rsidR="00BC5909">
        <w:t>Facebook</w:t>
      </w:r>
      <w:r w:rsidR="009A5CF7">
        <w:t xml:space="preserve">, </w:t>
      </w:r>
      <w:r w:rsidR="00A81FA6">
        <w:t>Twitter</w:t>
      </w:r>
      <w:r w:rsidR="00557A64">
        <w:t xml:space="preserve"> and</w:t>
      </w:r>
      <w:r w:rsidR="009A5CF7">
        <w:t xml:space="preserve"> email</w:t>
      </w:r>
      <w:r w:rsidR="00557A64">
        <w:t xml:space="preserve">. </w:t>
      </w:r>
    </w:p>
    <w:p w14:paraId="7888CF91" w14:textId="723FFF45" w:rsidR="00B74CE2" w:rsidRDefault="00557A64" w:rsidP="00F85978">
      <w:pPr>
        <w:jc w:val="left"/>
      </w:pPr>
      <w:r>
        <w:t xml:space="preserve">The FWO also </w:t>
      </w:r>
      <w:r w:rsidR="009A5CF7">
        <w:t>advertis</w:t>
      </w:r>
      <w:r>
        <w:t>ed</w:t>
      </w:r>
      <w:r w:rsidR="009A5CF7">
        <w:t xml:space="preserve"> on websites</w:t>
      </w:r>
      <w:r w:rsidR="00BC5909">
        <w:t xml:space="preserve"> such as Real </w:t>
      </w:r>
      <w:r w:rsidR="00F0573F">
        <w:t>Footy and Goal</w:t>
      </w:r>
      <w:r>
        <w:t>, which reached more than 2.2 million people over a four week period.</w:t>
      </w:r>
    </w:p>
    <w:p w14:paraId="338FF286" w14:textId="77777777" w:rsidR="00633C39" w:rsidRPr="009D7F5A" w:rsidRDefault="00B74CE2" w:rsidP="00F85978">
      <w:pPr>
        <w:jc w:val="left"/>
      </w:pPr>
      <w:r>
        <w:t>A</w:t>
      </w:r>
      <w:r w:rsidR="00DF6EF0">
        <w:t xml:space="preserve"> </w:t>
      </w:r>
      <w:r w:rsidR="00F0573F">
        <w:t>full description of t</w:t>
      </w:r>
      <w:r w:rsidR="00DF6EF0">
        <w:t xml:space="preserve">he results of </w:t>
      </w:r>
      <w:r>
        <w:t xml:space="preserve">FWO’s </w:t>
      </w:r>
      <w:r w:rsidR="00DF6EF0">
        <w:t>communication</w:t>
      </w:r>
      <w:r w:rsidR="00F0573F">
        <w:t xml:space="preserve"> activities</w:t>
      </w:r>
      <w:r>
        <w:t xml:space="preserve"> are</w:t>
      </w:r>
      <w:r w:rsidR="00F0573F">
        <w:t xml:space="preserve"> </w:t>
      </w:r>
      <w:r w:rsidR="00DF6EF0">
        <w:t>detailed</w:t>
      </w:r>
      <w:r w:rsidR="00F0573F">
        <w:t xml:space="preserve"> in </w:t>
      </w:r>
      <w:r w:rsidR="00F0573F" w:rsidRPr="00F0573F">
        <w:rPr>
          <w:b/>
        </w:rPr>
        <w:t>Appendix B</w:t>
      </w:r>
      <w:r w:rsidR="00F0573F">
        <w:t>.</w:t>
      </w:r>
    </w:p>
    <w:p w14:paraId="3457DA78" w14:textId="77777777" w:rsidR="00DF6EF0" w:rsidRDefault="00DF6EF0" w:rsidP="00E203E9">
      <w:pPr>
        <w:pStyle w:val="Heading1"/>
      </w:pPr>
      <w:bookmarkStart w:id="15" w:name="_Toc423092816"/>
      <w:bookmarkStart w:id="16" w:name="_Toc425777107"/>
      <w:r>
        <w:t>Wages Audit</w:t>
      </w:r>
      <w:bookmarkEnd w:id="15"/>
      <w:bookmarkEnd w:id="16"/>
    </w:p>
    <w:p w14:paraId="2964F4A1" w14:textId="77777777" w:rsidR="00F85978" w:rsidRPr="00493446" w:rsidRDefault="00583D46" w:rsidP="00E203E9">
      <w:pPr>
        <w:pStyle w:val="Heading2"/>
      </w:pPr>
      <w:bookmarkStart w:id="17" w:name="_Toc423092817"/>
      <w:bookmarkStart w:id="18" w:name="_Toc425777108"/>
      <w:r w:rsidRPr="00493446">
        <w:t>National Findings</w:t>
      </w:r>
      <w:bookmarkEnd w:id="17"/>
      <w:bookmarkEnd w:id="18"/>
    </w:p>
    <w:p w14:paraId="21097F76" w14:textId="77777777" w:rsidR="00DF6EF0" w:rsidRPr="00F85978" w:rsidRDefault="00B74CE2" w:rsidP="00F85978">
      <w:pPr>
        <w:rPr>
          <w:rFonts w:eastAsiaTheme="minorHAnsi"/>
          <w:lang w:eastAsia="en-AU"/>
        </w:rPr>
      </w:pPr>
      <w:r w:rsidRPr="00F85978">
        <w:rPr>
          <w:rFonts w:eastAsiaTheme="minorHAnsi"/>
          <w:lang w:eastAsia="en-AU"/>
        </w:rPr>
        <w:t>O</w:t>
      </w:r>
      <w:r w:rsidR="00DF6EF0" w:rsidRPr="00F85978">
        <w:rPr>
          <w:rFonts w:eastAsiaTheme="minorHAnsi"/>
          <w:lang w:eastAsia="en-AU"/>
        </w:rPr>
        <w:t>f</w:t>
      </w:r>
      <w:r w:rsidRPr="00F85978">
        <w:rPr>
          <w:rFonts w:eastAsiaTheme="minorHAnsi"/>
          <w:lang w:eastAsia="en-AU"/>
        </w:rPr>
        <w:t xml:space="preserve"> the</w:t>
      </w:r>
      <w:r w:rsidR="00DF6EF0" w:rsidRPr="00F85978">
        <w:rPr>
          <w:rFonts w:eastAsiaTheme="minorHAnsi"/>
          <w:lang w:eastAsia="en-AU"/>
        </w:rPr>
        <w:t xml:space="preserve"> </w:t>
      </w:r>
      <w:r w:rsidR="00AA20E4" w:rsidRPr="00F85978">
        <w:rPr>
          <w:rFonts w:eastAsiaTheme="minorHAnsi"/>
          <w:lang w:eastAsia="en-AU"/>
        </w:rPr>
        <w:t>610</w:t>
      </w:r>
      <w:r w:rsidR="00DF6EF0" w:rsidRPr="00F85978">
        <w:rPr>
          <w:rFonts w:eastAsiaTheme="minorHAnsi"/>
          <w:lang w:eastAsia="en-AU"/>
        </w:rPr>
        <w:t xml:space="preserve"> businesses </w:t>
      </w:r>
      <w:r w:rsidR="00557A64">
        <w:rPr>
          <w:rFonts w:eastAsiaTheme="minorHAnsi"/>
          <w:lang w:eastAsia="en-AU"/>
        </w:rPr>
        <w:t>audited</w:t>
      </w:r>
      <w:r w:rsidR="00DF6EF0" w:rsidRPr="00F85978">
        <w:rPr>
          <w:rFonts w:eastAsiaTheme="minorHAnsi"/>
          <w:lang w:eastAsia="en-AU"/>
        </w:rPr>
        <w:t>;</w:t>
      </w:r>
    </w:p>
    <w:p w14:paraId="046B8379" w14:textId="77777777" w:rsidR="00DF6EF0" w:rsidRDefault="00AA20E4" w:rsidP="00E203E9">
      <w:pPr>
        <w:pStyle w:val="Bullet"/>
        <w:numPr>
          <w:ilvl w:val="0"/>
          <w:numId w:val="11"/>
        </w:numPr>
        <w:rPr>
          <w:lang w:eastAsia="en-AU"/>
        </w:rPr>
      </w:pPr>
      <w:r>
        <w:rPr>
          <w:lang w:eastAsia="en-AU"/>
        </w:rPr>
        <w:t>460</w:t>
      </w:r>
      <w:r w:rsidR="00F020ED" w:rsidRPr="00AA20E4">
        <w:rPr>
          <w:lang w:eastAsia="en-AU"/>
        </w:rPr>
        <w:t xml:space="preserve"> (</w:t>
      </w:r>
      <w:r>
        <w:rPr>
          <w:lang w:eastAsia="en-AU"/>
        </w:rPr>
        <w:t>75</w:t>
      </w:r>
      <w:r w:rsidR="00F020ED" w:rsidRPr="00AA20E4">
        <w:rPr>
          <w:lang w:eastAsia="en-AU"/>
        </w:rPr>
        <w:t xml:space="preserve">%) </w:t>
      </w:r>
      <w:r w:rsidR="00B74CE2">
        <w:rPr>
          <w:lang w:eastAsia="en-AU"/>
        </w:rPr>
        <w:t xml:space="preserve">employers were </w:t>
      </w:r>
      <w:r w:rsidR="00DF6EF0">
        <w:rPr>
          <w:lang w:eastAsia="en-AU"/>
        </w:rPr>
        <w:t>paying their employee’s correctly;</w:t>
      </w:r>
    </w:p>
    <w:p w14:paraId="2B9F75E0" w14:textId="77777777" w:rsidR="00E203E9" w:rsidRDefault="00AA20E4" w:rsidP="00E203E9">
      <w:pPr>
        <w:pStyle w:val="Bullet"/>
        <w:numPr>
          <w:ilvl w:val="0"/>
          <w:numId w:val="11"/>
        </w:numPr>
        <w:rPr>
          <w:lang w:eastAsia="en-AU"/>
        </w:rPr>
      </w:pPr>
      <w:r>
        <w:rPr>
          <w:lang w:eastAsia="en-AU"/>
        </w:rPr>
        <w:t>468</w:t>
      </w:r>
      <w:r w:rsidRPr="00AA20E4">
        <w:rPr>
          <w:lang w:eastAsia="en-AU"/>
        </w:rPr>
        <w:t xml:space="preserve"> </w:t>
      </w:r>
      <w:r w:rsidR="00F020ED" w:rsidRPr="00AA20E4">
        <w:rPr>
          <w:lang w:eastAsia="en-AU"/>
        </w:rPr>
        <w:t>(</w:t>
      </w:r>
      <w:r>
        <w:rPr>
          <w:lang w:eastAsia="en-AU"/>
        </w:rPr>
        <w:t>77</w:t>
      </w:r>
      <w:r w:rsidR="00F020ED" w:rsidRPr="00AA20E4">
        <w:rPr>
          <w:lang w:eastAsia="en-AU"/>
        </w:rPr>
        <w:t xml:space="preserve">%) </w:t>
      </w:r>
      <w:r w:rsidR="00B74CE2">
        <w:rPr>
          <w:lang w:eastAsia="en-AU"/>
        </w:rPr>
        <w:t xml:space="preserve">employers were </w:t>
      </w:r>
      <w:r w:rsidR="00DF6EF0">
        <w:rPr>
          <w:lang w:eastAsia="en-AU"/>
        </w:rPr>
        <w:t>compliant with their record-keeping and payslip obligations.</w:t>
      </w:r>
    </w:p>
    <w:p w14:paraId="1F79DFB4" w14:textId="77777777" w:rsidR="00DF6EF0" w:rsidRPr="00AA20E4" w:rsidRDefault="00AA20E4" w:rsidP="00E203E9">
      <w:pPr>
        <w:pStyle w:val="Bullet"/>
        <w:numPr>
          <w:ilvl w:val="0"/>
          <w:numId w:val="11"/>
        </w:numPr>
        <w:rPr>
          <w:lang w:eastAsia="en-AU"/>
        </w:rPr>
      </w:pPr>
      <w:r w:rsidRPr="00AA20E4">
        <w:rPr>
          <w:lang w:eastAsia="en-AU"/>
        </w:rPr>
        <w:t>360</w:t>
      </w:r>
      <w:r w:rsidR="00F020ED" w:rsidRPr="00AA20E4">
        <w:rPr>
          <w:lang w:eastAsia="en-AU"/>
        </w:rPr>
        <w:t xml:space="preserve"> (</w:t>
      </w:r>
      <w:r w:rsidRPr="00AA20E4">
        <w:rPr>
          <w:lang w:eastAsia="en-AU"/>
        </w:rPr>
        <w:t>59</w:t>
      </w:r>
      <w:r w:rsidR="00F020ED" w:rsidRPr="00AA20E4">
        <w:rPr>
          <w:lang w:eastAsia="en-AU"/>
        </w:rPr>
        <w:t xml:space="preserve">%) </w:t>
      </w:r>
      <w:r w:rsidR="00B74CE2">
        <w:rPr>
          <w:lang w:eastAsia="en-AU"/>
        </w:rPr>
        <w:t xml:space="preserve">employers were </w:t>
      </w:r>
      <w:r w:rsidR="00DF6EF0" w:rsidRPr="00AA20E4">
        <w:rPr>
          <w:lang w:eastAsia="en-AU"/>
        </w:rPr>
        <w:t>compliant with all requirements; and</w:t>
      </w:r>
    </w:p>
    <w:p w14:paraId="2187C140" w14:textId="77777777" w:rsidR="00DF6EF0" w:rsidRDefault="00AA20E4" w:rsidP="00E203E9">
      <w:pPr>
        <w:pStyle w:val="Bullet"/>
        <w:numPr>
          <w:ilvl w:val="0"/>
          <w:numId w:val="11"/>
        </w:numPr>
        <w:rPr>
          <w:lang w:eastAsia="en-AU"/>
        </w:rPr>
      </w:pPr>
      <w:r w:rsidRPr="00AA20E4">
        <w:rPr>
          <w:lang w:eastAsia="en-AU"/>
        </w:rPr>
        <w:t>250</w:t>
      </w:r>
      <w:r w:rsidR="00F020ED" w:rsidRPr="00AA20E4">
        <w:rPr>
          <w:lang w:eastAsia="en-AU"/>
        </w:rPr>
        <w:t xml:space="preserve"> (</w:t>
      </w:r>
      <w:r w:rsidRPr="00AA20E4">
        <w:rPr>
          <w:lang w:eastAsia="en-AU"/>
        </w:rPr>
        <w:t>41</w:t>
      </w:r>
      <w:r w:rsidR="00F020ED" w:rsidRPr="00AA20E4">
        <w:rPr>
          <w:lang w:eastAsia="en-AU"/>
        </w:rPr>
        <w:t xml:space="preserve">%) </w:t>
      </w:r>
      <w:r w:rsidR="00B74CE2">
        <w:rPr>
          <w:lang w:eastAsia="en-AU"/>
        </w:rPr>
        <w:t>employer had a</w:t>
      </w:r>
      <w:r w:rsidR="00DF6EF0" w:rsidRPr="00AA20E4">
        <w:rPr>
          <w:lang w:eastAsia="en-AU"/>
        </w:rPr>
        <w:t xml:space="preserve">t least one </w:t>
      </w:r>
      <w:r w:rsidR="00B74CE2">
        <w:rPr>
          <w:lang w:eastAsia="en-AU"/>
        </w:rPr>
        <w:t>error</w:t>
      </w:r>
      <w:r w:rsidR="00DF6EF0" w:rsidRPr="00AA20E4">
        <w:rPr>
          <w:lang w:eastAsia="en-AU"/>
        </w:rPr>
        <w:t>; of which;</w:t>
      </w:r>
    </w:p>
    <w:p w14:paraId="700D8B50" w14:textId="77777777" w:rsidR="00DF6EF0" w:rsidRDefault="00AA20E4" w:rsidP="00E203E9">
      <w:pPr>
        <w:pStyle w:val="Bullet"/>
        <w:numPr>
          <w:ilvl w:val="1"/>
          <w:numId w:val="8"/>
        </w:numPr>
        <w:rPr>
          <w:lang w:eastAsia="en-AU"/>
        </w:rPr>
      </w:pPr>
      <w:r w:rsidRPr="00AA20E4">
        <w:rPr>
          <w:lang w:eastAsia="en-AU"/>
        </w:rPr>
        <w:t>108</w:t>
      </w:r>
      <w:r w:rsidR="00F020ED" w:rsidRPr="00AA20E4">
        <w:rPr>
          <w:lang w:eastAsia="en-AU"/>
        </w:rPr>
        <w:t xml:space="preserve"> (</w:t>
      </w:r>
      <w:r w:rsidRPr="00AA20E4">
        <w:rPr>
          <w:lang w:eastAsia="en-AU"/>
        </w:rPr>
        <w:t>18</w:t>
      </w:r>
      <w:r w:rsidR="00F020ED" w:rsidRPr="00AA20E4">
        <w:rPr>
          <w:lang w:eastAsia="en-AU"/>
        </w:rPr>
        <w:t xml:space="preserve">%) </w:t>
      </w:r>
      <w:r w:rsidR="00DF6EF0" w:rsidRPr="00AA20E4">
        <w:rPr>
          <w:lang w:eastAsia="en-AU"/>
        </w:rPr>
        <w:t xml:space="preserve">had monetary </w:t>
      </w:r>
      <w:r w:rsidR="00B74CE2">
        <w:rPr>
          <w:lang w:eastAsia="en-AU"/>
        </w:rPr>
        <w:t>errors</w:t>
      </w:r>
      <w:r w:rsidR="00DF6EF0" w:rsidRPr="00AA20E4">
        <w:rPr>
          <w:lang w:eastAsia="en-AU"/>
        </w:rPr>
        <w:t>;</w:t>
      </w:r>
    </w:p>
    <w:p w14:paraId="52A67ED0" w14:textId="77777777" w:rsidR="00DF6EF0" w:rsidRDefault="00AA20E4" w:rsidP="00E203E9">
      <w:pPr>
        <w:pStyle w:val="Bullet"/>
        <w:numPr>
          <w:ilvl w:val="1"/>
          <w:numId w:val="8"/>
        </w:numPr>
        <w:rPr>
          <w:lang w:eastAsia="en-AU"/>
        </w:rPr>
      </w:pPr>
      <w:r w:rsidRPr="00AA20E4">
        <w:rPr>
          <w:lang w:eastAsia="en-AU"/>
        </w:rPr>
        <w:t>100</w:t>
      </w:r>
      <w:r w:rsidR="00F020ED" w:rsidRPr="00AA20E4">
        <w:rPr>
          <w:lang w:eastAsia="en-AU"/>
        </w:rPr>
        <w:t xml:space="preserve"> (</w:t>
      </w:r>
      <w:r w:rsidRPr="00AA20E4">
        <w:rPr>
          <w:lang w:eastAsia="en-AU"/>
        </w:rPr>
        <w:t>16</w:t>
      </w:r>
      <w:r w:rsidR="00F020ED" w:rsidRPr="00AA20E4">
        <w:rPr>
          <w:lang w:eastAsia="en-AU"/>
        </w:rPr>
        <w:t xml:space="preserve">%) </w:t>
      </w:r>
      <w:r w:rsidR="00DF6EF0" w:rsidRPr="00AA20E4">
        <w:rPr>
          <w:lang w:eastAsia="en-AU"/>
        </w:rPr>
        <w:t xml:space="preserve">had pay-slip and/or record-keeping </w:t>
      </w:r>
      <w:r w:rsidR="00B74CE2">
        <w:rPr>
          <w:lang w:eastAsia="en-AU"/>
        </w:rPr>
        <w:t>errors</w:t>
      </w:r>
      <w:r w:rsidR="00DF6EF0" w:rsidRPr="00AA20E4">
        <w:rPr>
          <w:lang w:eastAsia="en-AU"/>
        </w:rPr>
        <w:t>; and</w:t>
      </w:r>
    </w:p>
    <w:p w14:paraId="585BCA0D" w14:textId="77777777" w:rsidR="00DF6EF0" w:rsidRPr="00AA20E4" w:rsidRDefault="00AA20E4" w:rsidP="00E203E9">
      <w:pPr>
        <w:pStyle w:val="Bullet"/>
        <w:numPr>
          <w:ilvl w:val="1"/>
          <w:numId w:val="8"/>
        </w:numPr>
        <w:rPr>
          <w:lang w:eastAsia="en-AU"/>
        </w:rPr>
      </w:pPr>
      <w:r w:rsidRPr="00AA20E4">
        <w:rPr>
          <w:lang w:eastAsia="en-AU"/>
        </w:rPr>
        <w:t>42</w:t>
      </w:r>
      <w:r w:rsidR="00F020ED" w:rsidRPr="00AA20E4">
        <w:rPr>
          <w:lang w:eastAsia="en-AU"/>
        </w:rPr>
        <w:t xml:space="preserve"> (</w:t>
      </w:r>
      <w:r w:rsidRPr="00AA20E4">
        <w:rPr>
          <w:lang w:eastAsia="en-AU"/>
        </w:rPr>
        <w:t>7</w:t>
      </w:r>
      <w:r w:rsidR="00F020ED" w:rsidRPr="00AA20E4">
        <w:rPr>
          <w:lang w:eastAsia="en-AU"/>
        </w:rPr>
        <w:t xml:space="preserve">%) </w:t>
      </w:r>
      <w:r w:rsidR="00DF6EF0" w:rsidRPr="00AA20E4">
        <w:rPr>
          <w:lang w:eastAsia="en-AU"/>
        </w:rPr>
        <w:t xml:space="preserve">had both monetary and pay-slip/record-keeping </w:t>
      </w:r>
      <w:r w:rsidR="00B74CE2">
        <w:rPr>
          <w:lang w:eastAsia="en-AU"/>
        </w:rPr>
        <w:t>errors</w:t>
      </w:r>
      <w:r w:rsidR="00DF6EF0" w:rsidRPr="00AA20E4">
        <w:rPr>
          <w:lang w:eastAsia="en-AU"/>
        </w:rPr>
        <w:t>.</w:t>
      </w:r>
    </w:p>
    <w:p w14:paraId="5463426B" w14:textId="77777777" w:rsidR="00DF6EF0" w:rsidRDefault="00B74CE2" w:rsidP="00F85978">
      <w:pPr>
        <w:jc w:val="left"/>
      </w:pPr>
      <w:r>
        <w:t xml:space="preserve">Of </w:t>
      </w:r>
      <w:r w:rsidR="00DF6EF0">
        <w:t xml:space="preserve">the </w:t>
      </w:r>
      <w:r w:rsidR="00F020ED">
        <w:t>250</w:t>
      </w:r>
      <w:r w:rsidR="00DF6EF0">
        <w:t xml:space="preserve"> businesses with</w:t>
      </w:r>
      <w:r w:rsidR="00A81FA6">
        <w:t xml:space="preserve"> errors</w:t>
      </w:r>
      <w:r w:rsidR="00DF6EF0">
        <w:t xml:space="preserve">, </w:t>
      </w:r>
      <w:r>
        <w:t>there were a total of</w:t>
      </w:r>
      <w:r w:rsidR="00F020ED">
        <w:t xml:space="preserve"> 334</w:t>
      </w:r>
      <w:r w:rsidR="00DF6EF0">
        <w:t xml:space="preserve"> individual </w:t>
      </w:r>
      <w:r>
        <w:t xml:space="preserve">errors (see </w:t>
      </w:r>
      <w:r w:rsidRPr="00F85978">
        <w:t>Figure 2</w:t>
      </w:r>
      <w:r>
        <w:t>). A total of</w:t>
      </w:r>
      <w:r w:rsidR="00DF6EF0">
        <w:t xml:space="preserve"> $259,</w:t>
      </w:r>
      <w:r>
        <w:t xml:space="preserve">155 was recovered </w:t>
      </w:r>
      <w:r w:rsidR="00DF6EF0">
        <w:t>for 201 employees from 96 employers</w:t>
      </w:r>
      <w:r w:rsidR="00277DF8">
        <w:t xml:space="preserve">. </w:t>
      </w:r>
      <w:r w:rsidR="00235601" w:rsidRPr="00235601">
        <w:t xml:space="preserve">The individual recoveries from businesses ranged from less than $50 to </w:t>
      </w:r>
      <w:r w:rsidR="00235601">
        <w:t xml:space="preserve">over $58,000, with a </w:t>
      </w:r>
      <w:r w:rsidR="00277DF8">
        <w:t xml:space="preserve">median recovery per business </w:t>
      </w:r>
      <w:r w:rsidR="00235601">
        <w:t>of</w:t>
      </w:r>
      <w:r w:rsidR="00277DF8">
        <w:t xml:space="preserve"> $1,345.</w:t>
      </w:r>
    </w:p>
    <w:p w14:paraId="7EF7D9B6" w14:textId="77777777" w:rsidR="00B74CE2" w:rsidRDefault="006D5F25" w:rsidP="00F85978">
      <w:pPr>
        <w:jc w:val="left"/>
      </w:pPr>
      <w:r>
        <w:t xml:space="preserve">The </w:t>
      </w:r>
      <w:r w:rsidR="00B74CE2">
        <w:t xml:space="preserve">errors </w:t>
      </w:r>
      <w:r>
        <w:t>most commonly identified related to payslips</w:t>
      </w:r>
      <w:r w:rsidR="00B74CE2">
        <w:t>,</w:t>
      </w:r>
      <w:r w:rsidR="005F62DC">
        <w:t xml:space="preserve"> which accounted for more than one third of all individual </w:t>
      </w:r>
      <w:r w:rsidR="00B74CE2">
        <w:t>errors</w:t>
      </w:r>
      <w:r w:rsidR="00693709">
        <w:t xml:space="preserve"> with </w:t>
      </w:r>
      <w:r w:rsidR="008A2979">
        <w:t>36</w:t>
      </w:r>
      <w:r w:rsidR="00693709">
        <w:t>% (</w:t>
      </w:r>
      <w:r>
        <w:t>121)</w:t>
      </w:r>
      <w:r w:rsidR="005F62DC">
        <w:t>,</w:t>
      </w:r>
      <w:r>
        <w:t xml:space="preserve"> and underpayment of hourly rate</w:t>
      </w:r>
      <w:r w:rsidR="00693709">
        <w:t xml:space="preserve"> </w:t>
      </w:r>
      <w:r w:rsidR="00A81FA6">
        <w:t xml:space="preserve">with </w:t>
      </w:r>
      <w:r>
        <w:t>31%</w:t>
      </w:r>
      <w:r w:rsidR="00693709">
        <w:t xml:space="preserve"> (</w:t>
      </w:r>
      <w:r>
        <w:t>102).</w:t>
      </w:r>
    </w:p>
    <w:p w14:paraId="056808F7" w14:textId="77777777" w:rsidR="00B74CE2" w:rsidRDefault="00B74CE2" w:rsidP="00F85978">
      <w:pPr>
        <w:jc w:val="left"/>
      </w:pPr>
      <w:r>
        <w:t xml:space="preserve">Fair Work Inspectors </w:t>
      </w:r>
      <w:r w:rsidRPr="00B74CE2">
        <w:t xml:space="preserve">found </w:t>
      </w:r>
      <w:r>
        <w:t xml:space="preserve">that generally </w:t>
      </w:r>
      <w:r w:rsidRPr="00B74CE2">
        <w:t>trade qualified employees were receiving at least (and generally well above) their minimum monetary entitlements, with most contraventions relating to lower-skilled workers such as labourers who are more reliant on award conditions.</w:t>
      </w:r>
    </w:p>
    <w:p w14:paraId="032CAA26" w14:textId="77777777" w:rsidR="00DF6EF0" w:rsidRPr="00020C94" w:rsidRDefault="00B74CE2" w:rsidP="00F64BE0">
      <w:r>
        <w:br w:type="page"/>
      </w:r>
      <w:r w:rsidR="00FA4766" w:rsidRPr="003E038A">
        <w:rPr>
          <w:b/>
        </w:rPr>
        <w:t xml:space="preserve">Figure </w:t>
      </w:r>
      <w:r w:rsidR="0097748E" w:rsidRPr="003E038A">
        <w:rPr>
          <w:b/>
        </w:rPr>
        <w:t>2</w:t>
      </w:r>
      <w:r w:rsidR="00FA4766" w:rsidRPr="003E038A">
        <w:rPr>
          <w:b/>
        </w:rPr>
        <w:t xml:space="preserve">: </w:t>
      </w:r>
      <w:r w:rsidR="00E203E9">
        <w:rPr>
          <w:b/>
        </w:rPr>
        <w:t>Contravention</w:t>
      </w:r>
      <w:r w:rsidR="00E9676D">
        <w:rPr>
          <w:b/>
        </w:rPr>
        <w:t xml:space="preserve"> </w:t>
      </w:r>
      <w:r w:rsidR="00E203E9">
        <w:rPr>
          <w:b/>
        </w:rPr>
        <w:t>Breakdown</w:t>
      </w:r>
    </w:p>
    <w:p w14:paraId="6388330B" w14:textId="3930564D" w:rsidR="003F124C" w:rsidRDefault="004A4FA9" w:rsidP="007126EE">
      <w:pPr>
        <w:jc w:val="center"/>
      </w:pPr>
      <w:bookmarkStart w:id="19" w:name="_Toc423514235"/>
      <w:bookmarkStart w:id="20" w:name="_Toc423514286"/>
      <w:bookmarkStart w:id="21" w:name="_Toc423514453"/>
      <w:bookmarkStart w:id="22" w:name="_Toc423092818"/>
      <w:r>
        <w:rPr>
          <w:noProof/>
          <w:lang w:eastAsia="en-AU"/>
        </w:rPr>
        <w:drawing>
          <wp:inline distT="0" distB="0" distL="0" distR="0" wp14:anchorId="0E6B887D" wp14:editId="7F798A23">
            <wp:extent cx="4578350" cy="2926080"/>
            <wp:effectExtent l="0" t="0" r="0" b="7620"/>
            <wp:docPr id="4" name="Picture 4" descr="A chart breaking down the individual contraventions identified. 36% relating to payslips, 31% to underpayment of wages, 15% to overtime, 8% records, 7% allowances, 3% penalties &amp; loadings" title="Individual Contraventions Identifie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2926080"/>
                    </a:xfrm>
                    <a:prstGeom prst="rect">
                      <a:avLst/>
                    </a:prstGeom>
                    <a:noFill/>
                  </pic:spPr>
                </pic:pic>
              </a:graphicData>
            </a:graphic>
          </wp:inline>
        </w:drawing>
      </w:r>
    </w:p>
    <w:p w14:paraId="7B1B1286" w14:textId="77777777" w:rsidR="002D6590" w:rsidRDefault="00BC5909" w:rsidP="00F85978">
      <w:pPr>
        <w:jc w:val="left"/>
      </w:pPr>
      <w:r w:rsidRPr="0097748E">
        <w:t>FWO</w:t>
      </w:r>
      <w:r w:rsidR="002D6590">
        <w:t xml:space="preserve"> identified </w:t>
      </w:r>
      <w:r w:rsidR="00B74CE2">
        <w:t xml:space="preserve">that </w:t>
      </w:r>
      <w:r w:rsidR="002D6590">
        <w:t xml:space="preserve">30% (184) </w:t>
      </w:r>
      <w:r w:rsidR="00486F7F">
        <w:t xml:space="preserve">of businesses </w:t>
      </w:r>
      <w:r w:rsidR="00557A64">
        <w:t>audited</w:t>
      </w:r>
      <w:r w:rsidR="009E0A59">
        <w:t xml:space="preserve"> held </w:t>
      </w:r>
      <w:r w:rsidR="002D6590">
        <w:t xml:space="preserve">membership with </w:t>
      </w:r>
      <w:r w:rsidR="005F62DC">
        <w:t xml:space="preserve">one or more </w:t>
      </w:r>
      <w:r w:rsidR="002D6590" w:rsidRPr="002D6590">
        <w:t>employer association</w:t>
      </w:r>
      <w:r w:rsidR="002D6590">
        <w:t xml:space="preserve">s within the </w:t>
      </w:r>
      <w:r w:rsidR="00B74CE2">
        <w:t>i</w:t>
      </w:r>
      <w:r w:rsidR="002D6590">
        <w:t>ndustry</w:t>
      </w:r>
      <w:r w:rsidR="005F62DC">
        <w:t xml:space="preserve"> (see figure 3)</w:t>
      </w:r>
      <w:r w:rsidR="009E0A59">
        <w:t>. Of these businesses with membership, 64</w:t>
      </w:r>
      <w:r w:rsidR="00A81FA6">
        <w:t>% (</w:t>
      </w:r>
      <w:r w:rsidR="009E0A59">
        <w:t xml:space="preserve">117) were </w:t>
      </w:r>
      <w:r w:rsidR="002D6590">
        <w:t>co</w:t>
      </w:r>
      <w:r w:rsidR="0097748E">
        <w:t>mpliant with all requirements (</w:t>
      </w:r>
      <w:r w:rsidR="002D6590">
        <w:t>compared to a 57% compliance rate of non-employer association members</w:t>
      </w:r>
      <w:r w:rsidR="0097748E">
        <w:t>)</w:t>
      </w:r>
      <w:r w:rsidR="002D6590">
        <w:t xml:space="preserve"> – </w:t>
      </w:r>
      <w:r w:rsidR="009E0A59">
        <w:t xml:space="preserve">suggesting a </w:t>
      </w:r>
      <w:r w:rsidR="002D6590">
        <w:t xml:space="preserve">positive </w:t>
      </w:r>
      <w:r w:rsidR="009E0A59">
        <w:t xml:space="preserve">effect </w:t>
      </w:r>
      <w:r w:rsidR="002D6590">
        <w:t xml:space="preserve">employer associations </w:t>
      </w:r>
      <w:r w:rsidR="009E0A59">
        <w:t xml:space="preserve">may </w:t>
      </w:r>
      <w:r w:rsidR="002D6590">
        <w:t>have on compli</w:t>
      </w:r>
      <w:r w:rsidR="0097748E">
        <w:t>ance rates within this industry</w:t>
      </w:r>
      <w:r w:rsidR="0036174C">
        <w:t xml:space="preserve"> through ongoing engagement with their members</w:t>
      </w:r>
      <w:r w:rsidR="0097748E">
        <w:t>.</w:t>
      </w:r>
      <w:bookmarkEnd w:id="19"/>
      <w:bookmarkEnd w:id="20"/>
      <w:bookmarkEnd w:id="21"/>
    </w:p>
    <w:p w14:paraId="58A2943E" w14:textId="77777777" w:rsidR="002D6590" w:rsidRPr="002D6590" w:rsidRDefault="002D6590" w:rsidP="002D6590">
      <w:r w:rsidRPr="002D6590">
        <w:rPr>
          <w:b/>
        </w:rPr>
        <w:t xml:space="preserve">Figure </w:t>
      </w:r>
      <w:r w:rsidR="0097748E">
        <w:rPr>
          <w:b/>
        </w:rPr>
        <w:t>3</w:t>
      </w:r>
      <w:r>
        <w:t xml:space="preserve">: </w:t>
      </w:r>
      <w:r w:rsidRPr="0097748E">
        <w:rPr>
          <w:b/>
        </w:rPr>
        <w:t xml:space="preserve">Employer Association Compliance Vs Non-Employer </w:t>
      </w:r>
      <w:r w:rsidR="00BC5909" w:rsidRPr="0097748E">
        <w:rPr>
          <w:b/>
        </w:rPr>
        <w:t>Association</w:t>
      </w:r>
      <w:r w:rsidRPr="0097748E">
        <w:rPr>
          <w:b/>
        </w:rPr>
        <w:t xml:space="preserve"> Compliance</w:t>
      </w:r>
      <w:r>
        <w:t xml:space="preserve"> </w:t>
      </w:r>
    </w:p>
    <w:p w14:paraId="701DE836" w14:textId="77777777" w:rsidR="002D6590" w:rsidRPr="002D6590" w:rsidRDefault="007126EE" w:rsidP="00B74CE2">
      <w:pPr>
        <w:jc w:val="center"/>
      </w:pPr>
      <w:r>
        <w:rPr>
          <w:noProof/>
          <w:lang w:eastAsia="en-AU"/>
        </w:rPr>
        <w:drawing>
          <wp:inline distT="0" distB="0" distL="0" distR="0" wp14:anchorId="7F150780" wp14:editId="76CDFF0C">
            <wp:extent cx="3938845" cy="3112770"/>
            <wp:effectExtent l="0" t="0" r="5080" b="0"/>
            <wp:docPr id="1" name="Picture 1" title="Employer Association Compliance rates Vs Non-Employer Association Compliance rat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8845" cy="3112770"/>
                    </a:xfrm>
                    <a:prstGeom prst="rect">
                      <a:avLst/>
                    </a:prstGeom>
                    <a:noFill/>
                  </pic:spPr>
                </pic:pic>
              </a:graphicData>
            </a:graphic>
          </wp:inline>
        </w:drawing>
      </w:r>
    </w:p>
    <w:p w14:paraId="466249B7" w14:textId="77777777" w:rsidR="003F124C" w:rsidRDefault="003F124C">
      <w:pPr>
        <w:spacing w:after="0" w:line="240" w:lineRule="auto"/>
        <w:jc w:val="left"/>
      </w:pPr>
      <w:bookmarkStart w:id="23" w:name="_Toc423514236"/>
      <w:bookmarkStart w:id="24" w:name="_Toc423514287"/>
      <w:bookmarkStart w:id="25" w:name="_Toc423514454"/>
    </w:p>
    <w:p w14:paraId="43B2D31D" w14:textId="77777777" w:rsidR="00A61CA6" w:rsidRDefault="00BC5909" w:rsidP="00F85978">
      <w:pPr>
        <w:jc w:val="left"/>
      </w:pPr>
      <w:r w:rsidRPr="00B1020A">
        <w:t>FWO also</w:t>
      </w:r>
      <w:r w:rsidR="0097748E" w:rsidRPr="00B1020A">
        <w:t xml:space="preserve"> identified 84% (512) of the 610 businesses had 14 or fewer employees (including 30</w:t>
      </w:r>
      <w:r w:rsidRPr="00B1020A">
        <w:t>2 </w:t>
      </w:r>
      <w:r w:rsidR="00A81FA6">
        <w:t xml:space="preserve">businesses </w:t>
      </w:r>
      <w:r w:rsidR="0097748E" w:rsidRPr="00B1020A">
        <w:t>with l</w:t>
      </w:r>
      <w:r w:rsidR="008A115D">
        <w:t>ess than 4</w:t>
      </w:r>
      <w:r w:rsidR="00A81FA6">
        <w:t xml:space="preserve"> employees</w:t>
      </w:r>
      <w:r w:rsidR="008A115D">
        <w:t>) and the remaining 16</w:t>
      </w:r>
      <w:r w:rsidR="0097748E" w:rsidRPr="00B1020A">
        <w:t>% (98) had 15 or more employees</w:t>
      </w:r>
      <w:r w:rsidR="00A61CA6">
        <w:t>.</w:t>
      </w:r>
      <w:r w:rsidR="00B74CE2">
        <w:t xml:space="preserve"> </w:t>
      </w:r>
      <w:r w:rsidR="008A115D">
        <w:t>B</w:t>
      </w:r>
      <w:r w:rsidRPr="00B1020A">
        <w:t>usinesses with 14 or fewer employees had a 57% compliance rate</w:t>
      </w:r>
      <w:r w:rsidR="00B1020A" w:rsidRPr="00B74CE2">
        <w:t xml:space="preserve"> (4 or less </w:t>
      </w:r>
      <w:r w:rsidR="00B74CE2">
        <w:t xml:space="preserve">employees </w:t>
      </w:r>
      <w:r w:rsidR="00B1020A" w:rsidRPr="00B74CE2">
        <w:t>54%, 5-14</w:t>
      </w:r>
      <w:r w:rsidR="00B74CE2">
        <w:t xml:space="preserve"> employees</w:t>
      </w:r>
      <w:r w:rsidR="00B1020A" w:rsidRPr="00B74CE2">
        <w:t xml:space="preserve"> 62%)</w:t>
      </w:r>
      <w:r w:rsidRPr="00B1020A">
        <w:t xml:space="preserve">, </w:t>
      </w:r>
      <w:r w:rsidR="00B74CE2">
        <w:t>while those with</w:t>
      </w:r>
      <w:r w:rsidRPr="00B1020A">
        <w:t xml:space="preserve"> 15 or more employees had a 68% compliance rate</w:t>
      </w:r>
      <w:r w:rsidR="00B1020A" w:rsidRPr="00B74CE2">
        <w:t xml:space="preserve"> (15-49</w:t>
      </w:r>
      <w:r w:rsidR="00B74CE2">
        <w:t xml:space="preserve"> employees</w:t>
      </w:r>
      <w:r w:rsidR="00B1020A" w:rsidRPr="00B74CE2">
        <w:t xml:space="preserve"> 65%, 50 or more</w:t>
      </w:r>
      <w:r w:rsidR="00B74CE2">
        <w:t xml:space="preserve"> employees</w:t>
      </w:r>
      <w:r w:rsidR="00B1020A" w:rsidRPr="00B74CE2">
        <w:t xml:space="preserve"> 77%)</w:t>
      </w:r>
      <w:r w:rsidR="00A61CA6">
        <w:t>.</w:t>
      </w:r>
      <w:r w:rsidRPr="00B1020A">
        <w:t xml:space="preserve"> </w:t>
      </w:r>
    </w:p>
    <w:p w14:paraId="3E59CD03" w14:textId="77777777" w:rsidR="00A61CA6" w:rsidRDefault="00BC5909" w:rsidP="00F85978">
      <w:pPr>
        <w:jc w:val="left"/>
      </w:pPr>
      <w:r w:rsidRPr="00B1020A">
        <w:t>These</w:t>
      </w:r>
      <w:r w:rsidR="0097748E" w:rsidRPr="00B1020A">
        <w:t xml:space="preserve"> </w:t>
      </w:r>
      <w:r w:rsidR="00B1020A" w:rsidRPr="00B74CE2">
        <w:t>r</w:t>
      </w:r>
      <w:r w:rsidRPr="00B1020A">
        <w:t xml:space="preserve">esults show that </w:t>
      </w:r>
      <w:r w:rsidR="00A81FA6">
        <w:t xml:space="preserve">in this sample, </w:t>
      </w:r>
      <w:r w:rsidRPr="00B1020A">
        <w:t>smaller sized businesses tend</w:t>
      </w:r>
      <w:r w:rsidR="00A81FA6">
        <w:t>ed</w:t>
      </w:r>
      <w:r w:rsidRPr="00B1020A">
        <w:t xml:space="preserve"> to have a higher contravention rate</w:t>
      </w:r>
      <w:r w:rsidR="001B0AEA">
        <w:t xml:space="preserve"> (see figure 4)</w:t>
      </w:r>
      <w:r w:rsidRPr="00B1020A">
        <w:rPr>
          <w:rStyle w:val="FootnoteReference"/>
        </w:rPr>
        <w:footnoteReference w:id="5"/>
      </w:r>
      <w:r w:rsidRPr="00B1020A">
        <w:t xml:space="preserve">. </w:t>
      </w:r>
      <w:r w:rsidR="00B74CE2">
        <w:t xml:space="preserve">This </w:t>
      </w:r>
      <w:r>
        <w:t xml:space="preserve">highlights </w:t>
      </w:r>
      <w:r w:rsidR="0097748E" w:rsidRPr="00F64BE0">
        <w:t xml:space="preserve">the importance </w:t>
      </w:r>
      <w:r>
        <w:t xml:space="preserve">of </w:t>
      </w:r>
      <w:r w:rsidR="0097748E" w:rsidRPr="00F64BE0">
        <w:t>focus</w:t>
      </w:r>
      <w:r>
        <w:t>ing</w:t>
      </w:r>
      <w:r w:rsidR="0097748E" w:rsidRPr="00F64BE0">
        <w:t xml:space="preserve"> educational tools and resources </w:t>
      </w:r>
      <w:r w:rsidR="00B74CE2">
        <w:t>on</w:t>
      </w:r>
      <w:r w:rsidR="0097748E" w:rsidRPr="00F64BE0">
        <w:t xml:space="preserve"> small businesses</w:t>
      </w:r>
      <w:r w:rsidR="00B74CE2">
        <w:t xml:space="preserve">, </w:t>
      </w:r>
      <w:r w:rsidRPr="00F64BE0">
        <w:t>which</w:t>
      </w:r>
      <w:r w:rsidR="0097748E" w:rsidRPr="00F64BE0">
        <w:t xml:space="preserve"> often do not have dedicated</w:t>
      </w:r>
      <w:r w:rsidR="00B74CE2">
        <w:t xml:space="preserve"> in-house workplace relations expertise such as</w:t>
      </w:r>
      <w:r w:rsidR="0097748E" w:rsidRPr="00F64BE0">
        <w:t xml:space="preserve"> Payroll</w:t>
      </w:r>
      <w:r w:rsidR="00B74CE2">
        <w:t xml:space="preserve"> or </w:t>
      </w:r>
      <w:r w:rsidR="0097748E" w:rsidRPr="00F64BE0">
        <w:t>Human Resources staff to manage their</w:t>
      </w:r>
      <w:r w:rsidR="00B74CE2" w:rsidRPr="00F64BE0" w:rsidDel="00B74CE2">
        <w:t xml:space="preserve"> </w:t>
      </w:r>
      <w:r w:rsidR="0097748E" w:rsidRPr="00F64BE0">
        <w:t>obligations.</w:t>
      </w:r>
      <w:r w:rsidR="0097748E" w:rsidRPr="0097748E">
        <w:t xml:space="preserve"> </w:t>
      </w:r>
      <w:bookmarkEnd w:id="22"/>
      <w:bookmarkEnd w:id="23"/>
      <w:bookmarkEnd w:id="24"/>
      <w:bookmarkEnd w:id="25"/>
    </w:p>
    <w:p w14:paraId="161ABEE3" w14:textId="77777777" w:rsidR="00E203E9" w:rsidRDefault="00557A64" w:rsidP="00F85978">
      <w:pPr>
        <w:jc w:val="left"/>
      </w:pPr>
      <w:r>
        <w:t xml:space="preserve">FWO understands the unique challenges that small businesses face in meeting their workplace relations obligations, therefore have information and resources available on </w:t>
      </w:r>
      <w:hyperlink r:id="rId20" w:history="1">
        <w:r w:rsidRPr="00557A64">
          <w:rPr>
            <w:rStyle w:val="Hyperlink"/>
            <w:rFonts w:ascii="Helvetica" w:hAnsi="Helvetica" w:cs="Arial"/>
          </w:rPr>
          <w:t>fairwork.gov.au/smallbusiness</w:t>
        </w:r>
      </w:hyperlink>
      <w:r>
        <w:t xml:space="preserve"> to help them get it right. Such as the free online courses, the Fair Work Handbook, employer checklists and other pay and conditions tools. </w:t>
      </w:r>
    </w:p>
    <w:p w14:paraId="1B19D94B" w14:textId="77777777" w:rsidR="00A61CA6" w:rsidRDefault="00A61CA6" w:rsidP="00F64BE0">
      <w:r w:rsidRPr="002D6590">
        <w:rPr>
          <w:b/>
        </w:rPr>
        <w:t xml:space="preserve">Figure </w:t>
      </w:r>
      <w:r>
        <w:rPr>
          <w:b/>
        </w:rPr>
        <w:t>4</w:t>
      </w:r>
      <w:r>
        <w:t xml:space="preserve">: </w:t>
      </w:r>
      <w:r>
        <w:rPr>
          <w:b/>
        </w:rPr>
        <w:t>Compliance rates by business size</w:t>
      </w:r>
    </w:p>
    <w:tbl>
      <w:tblPr>
        <w:tblStyle w:val="TableGrid"/>
        <w:tblW w:w="0" w:type="auto"/>
        <w:tblLayout w:type="fixed"/>
        <w:tblLook w:val="04A0" w:firstRow="1" w:lastRow="0" w:firstColumn="1" w:lastColumn="0" w:noHBand="0" w:noVBand="1"/>
      </w:tblPr>
      <w:tblGrid>
        <w:gridCol w:w="2943"/>
        <w:gridCol w:w="1418"/>
        <w:gridCol w:w="1280"/>
        <w:gridCol w:w="1697"/>
        <w:gridCol w:w="1904"/>
      </w:tblGrid>
      <w:tr w:rsidR="00A61CA6" w14:paraId="44799630" w14:textId="77777777" w:rsidTr="00DE59CA">
        <w:trPr>
          <w:trHeight w:val="269"/>
          <w:tblHeader/>
        </w:trPr>
        <w:tc>
          <w:tcPr>
            <w:tcW w:w="9242" w:type="dxa"/>
            <w:gridSpan w:val="5"/>
            <w:shd w:val="clear" w:color="auto" w:fill="92CDDC" w:themeFill="accent5" w:themeFillTint="99"/>
            <w:vAlign w:val="center"/>
          </w:tcPr>
          <w:p w14:paraId="49B1C905" w14:textId="77777777" w:rsidR="00A61CA6" w:rsidRPr="00502328" w:rsidRDefault="00A61CA6" w:rsidP="00AC7DA1">
            <w:pPr>
              <w:spacing w:line="240" w:lineRule="auto"/>
              <w:jc w:val="center"/>
              <w:rPr>
                <w:b/>
              </w:rPr>
            </w:pPr>
            <w:r>
              <w:rPr>
                <w:b/>
              </w:rPr>
              <w:t xml:space="preserve">Compliance </w:t>
            </w:r>
            <w:r w:rsidRPr="00502328">
              <w:rPr>
                <w:b/>
              </w:rPr>
              <w:t xml:space="preserve">Rates by </w:t>
            </w:r>
            <w:r>
              <w:rPr>
                <w:b/>
              </w:rPr>
              <w:t>Business Size</w:t>
            </w:r>
          </w:p>
        </w:tc>
      </w:tr>
      <w:tr w:rsidR="00A61CA6" w14:paraId="1B83AE1C" w14:textId="77777777" w:rsidTr="00DE59CA">
        <w:trPr>
          <w:tblHeader/>
        </w:trPr>
        <w:tc>
          <w:tcPr>
            <w:tcW w:w="2943" w:type="dxa"/>
            <w:vMerge w:val="restart"/>
            <w:shd w:val="clear" w:color="auto" w:fill="92CDDC" w:themeFill="accent5" w:themeFillTint="99"/>
            <w:vAlign w:val="center"/>
          </w:tcPr>
          <w:p w14:paraId="07839352" w14:textId="77777777" w:rsidR="00A61CA6" w:rsidRDefault="00A61CA6" w:rsidP="00AC7DA1">
            <w:pPr>
              <w:jc w:val="center"/>
            </w:pPr>
            <w:r>
              <w:t>Number of Employees engaged by a business</w:t>
            </w:r>
          </w:p>
        </w:tc>
        <w:tc>
          <w:tcPr>
            <w:tcW w:w="1418" w:type="dxa"/>
            <w:vMerge w:val="restart"/>
            <w:shd w:val="clear" w:color="auto" w:fill="92CDDC" w:themeFill="accent5" w:themeFillTint="99"/>
            <w:vAlign w:val="center"/>
          </w:tcPr>
          <w:p w14:paraId="5DB76922" w14:textId="77777777" w:rsidR="00A61CA6" w:rsidRDefault="00A61CA6" w:rsidP="00AC7DA1">
            <w:pPr>
              <w:jc w:val="center"/>
            </w:pPr>
            <w:r>
              <w:t>Number of businesses</w:t>
            </w:r>
          </w:p>
        </w:tc>
        <w:tc>
          <w:tcPr>
            <w:tcW w:w="2977" w:type="dxa"/>
            <w:gridSpan w:val="2"/>
            <w:shd w:val="clear" w:color="auto" w:fill="92CDDC" w:themeFill="accent5" w:themeFillTint="99"/>
            <w:vAlign w:val="center"/>
          </w:tcPr>
          <w:p w14:paraId="60492DF8" w14:textId="77777777" w:rsidR="00A61CA6" w:rsidRDefault="00A61CA6" w:rsidP="00AC7DA1">
            <w:pPr>
              <w:spacing w:line="240" w:lineRule="auto"/>
              <w:jc w:val="center"/>
            </w:pPr>
            <w:r>
              <w:t>Outcome of Audit</w:t>
            </w:r>
          </w:p>
        </w:tc>
        <w:tc>
          <w:tcPr>
            <w:tcW w:w="1904" w:type="dxa"/>
            <w:vMerge w:val="restart"/>
            <w:shd w:val="clear" w:color="auto" w:fill="92CDDC" w:themeFill="accent5" w:themeFillTint="99"/>
            <w:vAlign w:val="center"/>
          </w:tcPr>
          <w:p w14:paraId="72755D28" w14:textId="77777777" w:rsidR="00A61CA6" w:rsidRDefault="00A61CA6" w:rsidP="00AC7DA1">
            <w:pPr>
              <w:jc w:val="center"/>
            </w:pPr>
            <w:r>
              <w:t>Compliance rate (%)</w:t>
            </w:r>
          </w:p>
        </w:tc>
      </w:tr>
      <w:tr w:rsidR="00A61CA6" w14:paraId="5D53D7B0" w14:textId="77777777" w:rsidTr="00DE59CA">
        <w:trPr>
          <w:tblHeader/>
        </w:trPr>
        <w:tc>
          <w:tcPr>
            <w:tcW w:w="2943" w:type="dxa"/>
            <w:vMerge/>
            <w:shd w:val="clear" w:color="auto" w:fill="92CDDC" w:themeFill="accent5" w:themeFillTint="99"/>
          </w:tcPr>
          <w:p w14:paraId="25BB3546" w14:textId="77777777" w:rsidR="00A61CA6" w:rsidRDefault="00A61CA6" w:rsidP="00AC7DA1"/>
        </w:tc>
        <w:tc>
          <w:tcPr>
            <w:tcW w:w="1418" w:type="dxa"/>
            <w:vMerge/>
            <w:shd w:val="clear" w:color="auto" w:fill="92CDDC" w:themeFill="accent5" w:themeFillTint="99"/>
          </w:tcPr>
          <w:p w14:paraId="19F794C0" w14:textId="77777777" w:rsidR="00A61CA6" w:rsidRDefault="00A61CA6" w:rsidP="00AC7DA1"/>
        </w:tc>
        <w:tc>
          <w:tcPr>
            <w:tcW w:w="1280" w:type="dxa"/>
            <w:shd w:val="clear" w:color="auto" w:fill="92CDDC" w:themeFill="accent5" w:themeFillTint="99"/>
          </w:tcPr>
          <w:p w14:paraId="4A1246D1" w14:textId="77777777" w:rsidR="00A61CA6" w:rsidRDefault="00A61CA6" w:rsidP="00AC7DA1">
            <w:pPr>
              <w:jc w:val="center"/>
            </w:pPr>
            <w:r>
              <w:t>Compliant</w:t>
            </w:r>
          </w:p>
        </w:tc>
        <w:tc>
          <w:tcPr>
            <w:tcW w:w="1697" w:type="dxa"/>
            <w:shd w:val="clear" w:color="auto" w:fill="92CDDC" w:themeFill="accent5" w:themeFillTint="99"/>
          </w:tcPr>
          <w:p w14:paraId="3A339B30" w14:textId="77777777" w:rsidR="00A61CA6" w:rsidRDefault="00A61CA6" w:rsidP="00AC7DA1">
            <w:pPr>
              <w:jc w:val="center"/>
            </w:pPr>
            <w:r>
              <w:t>Contravention</w:t>
            </w:r>
          </w:p>
        </w:tc>
        <w:tc>
          <w:tcPr>
            <w:tcW w:w="1904" w:type="dxa"/>
            <w:vMerge/>
            <w:shd w:val="clear" w:color="auto" w:fill="92CDDC" w:themeFill="accent5" w:themeFillTint="99"/>
          </w:tcPr>
          <w:p w14:paraId="68D5636A" w14:textId="77777777" w:rsidR="00A61CA6" w:rsidRDefault="00A61CA6" w:rsidP="00AC7DA1"/>
        </w:tc>
      </w:tr>
      <w:tr w:rsidR="00A61CA6" w14:paraId="1244E6ED" w14:textId="77777777" w:rsidTr="00DE59CA">
        <w:trPr>
          <w:tblHeader/>
        </w:trPr>
        <w:tc>
          <w:tcPr>
            <w:tcW w:w="2943" w:type="dxa"/>
            <w:shd w:val="clear" w:color="auto" w:fill="auto"/>
            <w:vAlign w:val="center"/>
          </w:tcPr>
          <w:p w14:paraId="74865047" w14:textId="77777777" w:rsidR="00A61CA6" w:rsidRDefault="00A61CA6" w:rsidP="00AC7DA1">
            <w:pPr>
              <w:spacing w:line="240" w:lineRule="auto"/>
              <w:jc w:val="center"/>
            </w:pPr>
            <w:r>
              <w:t>4 or less</w:t>
            </w:r>
          </w:p>
        </w:tc>
        <w:tc>
          <w:tcPr>
            <w:tcW w:w="1418" w:type="dxa"/>
            <w:shd w:val="clear" w:color="auto" w:fill="auto"/>
            <w:vAlign w:val="center"/>
          </w:tcPr>
          <w:p w14:paraId="5FC2AFB9" w14:textId="77777777" w:rsidR="00A61CA6" w:rsidRDefault="00A61CA6" w:rsidP="00AC7DA1">
            <w:pPr>
              <w:spacing w:line="240" w:lineRule="auto"/>
              <w:jc w:val="center"/>
            </w:pPr>
            <w:r>
              <w:t>302</w:t>
            </w:r>
          </w:p>
        </w:tc>
        <w:tc>
          <w:tcPr>
            <w:tcW w:w="1280" w:type="dxa"/>
            <w:shd w:val="clear" w:color="auto" w:fill="auto"/>
            <w:vAlign w:val="center"/>
          </w:tcPr>
          <w:p w14:paraId="4ADC36AE" w14:textId="77777777" w:rsidR="00A61CA6" w:rsidRDefault="00A61CA6" w:rsidP="00AC7DA1">
            <w:pPr>
              <w:spacing w:line="240" w:lineRule="auto"/>
              <w:jc w:val="center"/>
            </w:pPr>
            <w:r>
              <w:t>162</w:t>
            </w:r>
          </w:p>
        </w:tc>
        <w:tc>
          <w:tcPr>
            <w:tcW w:w="1697" w:type="dxa"/>
            <w:shd w:val="clear" w:color="auto" w:fill="auto"/>
            <w:vAlign w:val="center"/>
          </w:tcPr>
          <w:p w14:paraId="7D2A8F51" w14:textId="77777777" w:rsidR="00A61CA6" w:rsidRDefault="00A61CA6" w:rsidP="00AC7DA1">
            <w:pPr>
              <w:spacing w:line="240" w:lineRule="auto"/>
              <w:jc w:val="center"/>
            </w:pPr>
            <w:r>
              <w:t>140</w:t>
            </w:r>
          </w:p>
        </w:tc>
        <w:tc>
          <w:tcPr>
            <w:tcW w:w="1904" w:type="dxa"/>
            <w:shd w:val="clear" w:color="auto" w:fill="auto"/>
            <w:vAlign w:val="center"/>
          </w:tcPr>
          <w:p w14:paraId="64C91C05" w14:textId="77777777" w:rsidR="00A61CA6" w:rsidRDefault="00A61CA6" w:rsidP="00AC7DA1">
            <w:pPr>
              <w:spacing w:line="240" w:lineRule="auto"/>
              <w:jc w:val="center"/>
            </w:pPr>
            <w:r>
              <w:t>53.6%</w:t>
            </w:r>
          </w:p>
        </w:tc>
      </w:tr>
      <w:tr w:rsidR="00A61CA6" w14:paraId="4EFDB445" w14:textId="77777777" w:rsidTr="00DE59CA">
        <w:trPr>
          <w:tblHeader/>
        </w:trPr>
        <w:tc>
          <w:tcPr>
            <w:tcW w:w="2943" w:type="dxa"/>
            <w:shd w:val="clear" w:color="auto" w:fill="auto"/>
            <w:vAlign w:val="center"/>
          </w:tcPr>
          <w:p w14:paraId="785BD647" w14:textId="77777777" w:rsidR="00A61CA6" w:rsidRDefault="00A61CA6" w:rsidP="00AC7DA1">
            <w:pPr>
              <w:spacing w:line="240" w:lineRule="auto"/>
              <w:jc w:val="center"/>
            </w:pPr>
            <w:r>
              <w:t>5 - 14</w:t>
            </w:r>
          </w:p>
        </w:tc>
        <w:tc>
          <w:tcPr>
            <w:tcW w:w="1418" w:type="dxa"/>
            <w:shd w:val="clear" w:color="auto" w:fill="auto"/>
            <w:vAlign w:val="center"/>
          </w:tcPr>
          <w:p w14:paraId="76386D3B" w14:textId="77777777" w:rsidR="00A61CA6" w:rsidRDefault="00A61CA6" w:rsidP="00AC7DA1">
            <w:pPr>
              <w:spacing w:line="240" w:lineRule="auto"/>
              <w:jc w:val="center"/>
            </w:pPr>
            <w:r>
              <w:t>210</w:t>
            </w:r>
          </w:p>
        </w:tc>
        <w:tc>
          <w:tcPr>
            <w:tcW w:w="1280" w:type="dxa"/>
            <w:shd w:val="clear" w:color="auto" w:fill="auto"/>
            <w:vAlign w:val="center"/>
          </w:tcPr>
          <w:p w14:paraId="6DC371FB" w14:textId="77777777" w:rsidR="00A61CA6" w:rsidRDefault="00A61CA6" w:rsidP="00AC7DA1">
            <w:pPr>
              <w:spacing w:line="240" w:lineRule="auto"/>
              <w:jc w:val="center"/>
            </w:pPr>
            <w:r>
              <w:t>131</w:t>
            </w:r>
          </w:p>
        </w:tc>
        <w:tc>
          <w:tcPr>
            <w:tcW w:w="1697" w:type="dxa"/>
            <w:shd w:val="clear" w:color="auto" w:fill="auto"/>
            <w:vAlign w:val="center"/>
          </w:tcPr>
          <w:p w14:paraId="7DF8ACA1" w14:textId="77777777" w:rsidR="00A61CA6" w:rsidRDefault="00A61CA6" w:rsidP="00AC7DA1">
            <w:pPr>
              <w:spacing w:line="240" w:lineRule="auto"/>
              <w:jc w:val="center"/>
            </w:pPr>
            <w:r>
              <w:t>79</w:t>
            </w:r>
          </w:p>
        </w:tc>
        <w:tc>
          <w:tcPr>
            <w:tcW w:w="1904" w:type="dxa"/>
            <w:shd w:val="clear" w:color="auto" w:fill="auto"/>
            <w:vAlign w:val="center"/>
          </w:tcPr>
          <w:p w14:paraId="4803A5D5" w14:textId="77777777" w:rsidR="00A61CA6" w:rsidRDefault="00A61CA6" w:rsidP="00AC7DA1">
            <w:pPr>
              <w:spacing w:line="240" w:lineRule="auto"/>
              <w:jc w:val="center"/>
            </w:pPr>
            <w:r>
              <w:t>62.4%</w:t>
            </w:r>
          </w:p>
        </w:tc>
      </w:tr>
      <w:tr w:rsidR="00A61CA6" w14:paraId="58629832" w14:textId="77777777" w:rsidTr="00DE59CA">
        <w:trPr>
          <w:tblHeader/>
        </w:trPr>
        <w:tc>
          <w:tcPr>
            <w:tcW w:w="2943" w:type="dxa"/>
            <w:shd w:val="clear" w:color="auto" w:fill="auto"/>
            <w:vAlign w:val="center"/>
          </w:tcPr>
          <w:p w14:paraId="75F99760" w14:textId="77777777" w:rsidR="00A61CA6" w:rsidRDefault="00A61CA6" w:rsidP="00AC7DA1">
            <w:pPr>
              <w:spacing w:line="240" w:lineRule="auto"/>
              <w:jc w:val="center"/>
            </w:pPr>
            <w:r>
              <w:t>15 - 49</w:t>
            </w:r>
          </w:p>
        </w:tc>
        <w:tc>
          <w:tcPr>
            <w:tcW w:w="1418" w:type="dxa"/>
            <w:shd w:val="clear" w:color="auto" w:fill="auto"/>
            <w:vAlign w:val="center"/>
          </w:tcPr>
          <w:p w14:paraId="033135B0" w14:textId="77777777" w:rsidR="00A61CA6" w:rsidRDefault="00A61CA6" w:rsidP="00AC7DA1">
            <w:pPr>
              <w:spacing w:line="240" w:lineRule="auto"/>
              <w:jc w:val="center"/>
            </w:pPr>
            <w:r>
              <w:t>72</w:t>
            </w:r>
          </w:p>
        </w:tc>
        <w:tc>
          <w:tcPr>
            <w:tcW w:w="1280" w:type="dxa"/>
            <w:shd w:val="clear" w:color="auto" w:fill="auto"/>
            <w:vAlign w:val="center"/>
          </w:tcPr>
          <w:p w14:paraId="11E56580" w14:textId="77777777" w:rsidR="00A61CA6" w:rsidRDefault="00A61CA6" w:rsidP="00AC7DA1">
            <w:pPr>
              <w:spacing w:line="240" w:lineRule="auto"/>
              <w:jc w:val="center"/>
            </w:pPr>
            <w:r>
              <w:t>47</w:t>
            </w:r>
          </w:p>
        </w:tc>
        <w:tc>
          <w:tcPr>
            <w:tcW w:w="1697" w:type="dxa"/>
            <w:shd w:val="clear" w:color="auto" w:fill="auto"/>
            <w:vAlign w:val="center"/>
          </w:tcPr>
          <w:p w14:paraId="28739AB3" w14:textId="77777777" w:rsidR="00A61CA6" w:rsidRDefault="00A61CA6" w:rsidP="00AC7DA1">
            <w:pPr>
              <w:spacing w:line="240" w:lineRule="auto"/>
              <w:jc w:val="center"/>
            </w:pPr>
            <w:r>
              <w:t>25</w:t>
            </w:r>
          </w:p>
        </w:tc>
        <w:tc>
          <w:tcPr>
            <w:tcW w:w="1904" w:type="dxa"/>
            <w:shd w:val="clear" w:color="auto" w:fill="auto"/>
            <w:vAlign w:val="center"/>
          </w:tcPr>
          <w:p w14:paraId="76027C2C" w14:textId="77777777" w:rsidR="00A61CA6" w:rsidRDefault="00A61CA6" w:rsidP="00AC7DA1">
            <w:pPr>
              <w:spacing w:line="240" w:lineRule="auto"/>
              <w:jc w:val="center"/>
            </w:pPr>
            <w:r>
              <w:t>65.3%</w:t>
            </w:r>
          </w:p>
        </w:tc>
      </w:tr>
      <w:tr w:rsidR="00A61CA6" w14:paraId="5B3A3B33" w14:textId="77777777" w:rsidTr="00DE59CA">
        <w:trPr>
          <w:tblHeader/>
        </w:trPr>
        <w:tc>
          <w:tcPr>
            <w:tcW w:w="2943" w:type="dxa"/>
            <w:shd w:val="clear" w:color="auto" w:fill="auto"/>
            <w:vAlign w:val="center"/>
          </w:tcPr>
          <w:p w14:paraId="5975ABE0" w14:textId="77777777" w:rsidR="00A61CA6" w:rsidRDefault="00A61CA6" w:rsidP="00AC7DA1">
            <w:pPr>
              <w:spacing w:line="240" w:lineRule="auto"/>
              <w:jc w:val="center"/>
            </w:pPr>
            <w:r>
              <w:t>50 or more</w:t>
            </w:r>
          </w:p>
        </w:tc>
        <w:tc>
          <w:tcPr>
            <w:tcW w:w="1418" w:type="dxa"/>
            <w:shd w:val="clear" w:color="auto" w:fill="auto"/>
            <w:vAlign w:val="center"/>
          </w:tcPr>
          <w:p w14:paraId="124F97EE" w14:textId="77777777" w:rsidR="00A61CA6" w:rsidRDefault="00A61CA6" w:rsidP="00AC7DA1">
            <w:pPr>
              <w:spacing w:line="240" w:lineRule="auto"/>
              <w:jc w:val="center"/>
            </w:pPr>
            <w:r>
              <w:t>26</w:t>
            </w:r>
          </w:p>
        </w:tc>
        <w:tc>
          <w:tcPr>
            <w:tcW w:w="1280" w:type="dxa"/>
            <w:shd w:val="clear" w:color="auto" w:fill="auto"/>
            <w:vAlign w:val="center"/>
          </w:tcPr>
          <w:p w14:paraId="128439FD" w14:textId="77777777" w:rsidR="00A61CA6" w:rsidRDefault="00A61CA6" w:rsidP="00AC7DA1">
            <w:pPr>
              <w:spacing w:line="240" w:lineRule="auto"/>
              <w:jc w:val="center"/>
            </w:pPr>
            <w:r>
              <w:t>20</w:t>
            </w:r>
          </w:p>
        </w:tc>
        <w:tc>
          <w:tcPr>
            <w:tcW w:w="1697" w:type="dxa"/>
            <w:shd w:val="clear" w:color="auto" w:fill="auto"/>
            <w:vAlign w:val="center"/>
          </w:tcPr>
          <w:p w14:paraId="75B15F0C" w14:textId="77777777" w:rsidR="00A61CA6" w:rsidRDefault="00A61CA6" w:rsidP="00AC7DA1">
            <w:pPr>
              <w:spacing w:line="240" w:lineRule="auto"/>
              <w:jc w:val="center"/>
            </w:pPr>
            <w:r>
              <w:t>6</w:t>
            </w:r>
          </w:p>
        </w:tc>
        <w:tc>
          <w:tcPr>
            <w:tcW w:w="1904" w:type="dxa"/>
            <w:shd w:val="clear" w:color="auto" w:fill="auto"/>
            <w:vAlign w:val="center"/>
          </w:tcPr>
          <w:p w14:paraId="30983BC8" w14:textId="77777777" w:rsidR="00A61CA6" w:rsidRDefault="00A61CA6" w:rsidP="00AC7DA1">
            <w:pPr>
              <w:spacing w:line="240" w:lineRule="auto"/>
              <w:jc w:val="center"/>
            </w:pPr>
            <w:r>
              <w:t>76.9%</w:t>
            </w:r>
          </w:p>
        </w:tc>
      </w:tr>
      <w:tr w:rsidR="00A61CA6" w14:paraId="41E9708B" w14:textId="77777777" w:rsidTr="00DE59CA">
        <w:trPr>
          <w:tblHeader/>
        </w:trPr>
        <w:tc>
          <w:tcPr>
            <w:tcW w:w="2943" w:type="dxa"/>
            <w:shd w:val="clear" w:color="auto" w:fill="92CDDC" w:themeFill="accent5" w:themeFillTint="99"/>
            <w:vAlign w:val="center"/>
          </w:tcPr>
          <w:p w14:paraId="63FE01AC" w14:textId="77777777" w:rsidR="00A61CA6" w:rsidRPr="00E26097" w:rsidRDefault="00A61CA6" w:rsidP="00AC7DA1">
            <w:pPr>
              <w:spacing w:line="240" w:lineRule="auto"/>
              <w:jc w:val="center"/>
              <w:rPr>
                <w:b/>
              </w:rPr>
            </w:pPr>
            <w:r w:rsidRPr="00E26097">
              <w:rPr>
                <w:b/>
              </w:rPr>
              <w:t>Total</w:t>
            </w:r>
          </w:p>
        </w:tc>
        <w:tc>
          <w:tcPr>
            <w:tcW w:w="1418" w:type="dxa"/>
            <w:shd w:val="clear" w:color="auto" w:fill="92CDDC" w:themeFill="accent5" w:themeFillTint="99"/>
            <w:vAlign w:val="center"/>
          </w:tcPr>
          <w:p w14:paraId="2292FDC6" w14:textId="77777777" w:rsidR="00A61CA6" w:rsidRPr="00E26097" w:rsidRDefault="00A61CA6" w:rsidP="00AC7DA1">
            <w:pPr>
              <w:spacing w:line="240" w:lineRule="auto"/>
              <w:jc w:val="center"/>
              <w:rPr>
                <w:b/>
              </w:rPr>
            </w:pPr>
            <w:r w:rsidRPr="00E26097">
              <w:rPr>
                <w:b/>
              </w:rPr>
              <w:t>610</w:t>
            </w:r>
          </w:p>
        </w:tc>
        <w:tc>
          <w:tcPr>
            <w:tcW w:w="1280" w:type="dxa"/>
            <w:shd w:val="clear" w:color="auto" w:fill="92CDDC" w:themeFill="accent5" w:themeFillTint="99"/>
            <w:vAlign w:val="center"/>
          </w:tcPr>
          <w:p w14:paraId="7C1E6A0B" w14:textId="77777777" w:rsidR="00A61CA6" w:rsidRPr="00E26097" w:rsidRDefault="00A61CA6" w:rsidP="00AC7DA1">
            <w:pPr>
              <w:spacing w:line="240" w:lineRule="auto"/>
              <w:jc w:val="center"/>
              <w:rPr>
                <w:b/>
              </w:rPr>
            </w:pPr>
            <w:r w:rsidRPr="00E26097">
              <w:rPr>
                <w:b/>
              </w:rPr>
              <w:t>360</w:t>
            </w:r>
          </w:p>
        </w:tc>
        <w:tc>
          <w:tcPr>
            <w:tcW w:w="1697" w:type="dxa"/>
            <w:shd w:val="clear" w:color="auto" w:fill="92CDDC" w:themeFill="accent5" w:themeFillTint="99"/>
            <w:vAlign w:val="center"/>
          </w:tcPr>
          <w:p w14:paraId="35D73563" w14:textId="77777777" w:rsidR="00A61CA6" w:rsidRPr="00E26097" w:rsidRDefault="00A61CA6" w:rsidP="00AC7DA1">
            <w:pPr>
              <w:spacing w:line="240" w:lineRule="auto"/>
              <w:jc w:val="center"/>
              <w:rPr>
                <w:b/>
              </w:rPr>
            </w:pPr>
            <w:r w:rsidRPr="00E26097">
              <w:rPr>
                <w:b/>
              </w:rPr>
              <w:t>250</w:t>
            </w:r>
          </w:p>
        </w:tc>
        <w:tc>
          <w:tcPr>
            <w:tcW w:w="1904" w:type="dxa"/>
            <w:shd w:val="clear" w:color="auto" w:fill="92CDDC" w:themeFill="accent5" w:themeFillTint="99"/>
            <w:vAlign w:val="center"/>
          </w:tcPr>
          <w:p w14:paraId="1C27E784" w14:textId="77777777" w:rsidR="00A61CA6" w:rsidRPr="00E26097" w:rsidRDefault="00A61CA6" w:rsidP="00AC7DA1">
            <w:pPr>
              <w:spacing w:line="240" w:lineRule="auto"/>
              <w:jc w:val="center"/>
              <w:rPr>
                <w:b/>
              </w:rPr>
            </w:pPr>
            <w:r>
              <w:rPr>
                <w:b/>
              </w:rPr>
              <w:t>59</w:t>
            </w:r>
            <w:r w:rsidRPr="00E26097">
              <w:rPr>
                <w:b/>
              </w:rPr>
              <w:t>.0%</w:t>
            </w:r>
          </w:p>
        </w:tc>
      </w:tr>
    </w:tbl>
    <w:p w14:paraId="338F6A2D" w14:textId="77777777" w:rsidR="00A61CA6" w:rsidRDefault="00A61CA6" w:rsidP="00493446">
      <w:pPr>
        <w:spacing w:after="0"/>
      </w:pPr>
    </w:p>
    <w:p w14:paraId="1FE9067C" w14:textId="77777777" w:rsidR="00B74CE2" w:rsidRDefault="00A61CA6" w:rsidP="00E203E9">
      <w:pPr>
        <w:pStyle w:val="Heading1"/>
      </w:pPr>
      <w:bookmarkStart w:id="26" w:name="_Toc422387891"/>
      <w:bookmarkStart w:id="27" w:name="_Toc425777109"/>
      <w:r>
        <w:t>State</w:t>
      </w:r>
      <w:r w:rsidR="00B74CE2" w:rsidRPr="00205DBE">
        <w:t xml:space="preserve"> Findings</w:t>
      </w:r>
      <w:bookmarkEnd w:id="26"/>
      <w:bookmarkEnd w:id="27"/>
    </w:p>
    <w:p w14:paraId="49AA771F" w14:textId="77777777" w:rsidR="00A61CA6" w:rsidRPr="00DD306F" w:rsidRDefault="00A61CA6" w:rsidP="00A61CA6">
      <w:pPr>
        <w:rPr>
          <w:highlight w:val="yellow"/>
        </w:rPr>
      </w:pPr>
      <w:r>
        <w:t xml:space="preserve">As detailed in Figure 5, the state compliance results were relatively consistent across Australia, with only </w:t>
      </w:r>
      <w:r w:rsidRPr="00E27525">
        <w:t>Victoria</w:t>
      </w:r>
      <w:r>
        <w:t xml:space="preserve"> (45%)</w:t>
      </w:r>
      <w:r w:rsidRPr="00E27525">
        <w:t xml:space="preserve"> significantly below the national </w:t>
      </w:r>
      <w:r>
        <w:t>compliance rate. While NSW, Qld and the ACT were all slightly above the national compliance rate, it was Tasmania that demonstrated a significantly high level</w:t>
      </w:r>
      <w:r w:rsidRPr="00E27525">
        <w:t xml:space="preserve"> of overall compliance.</w:t>
      </w:r>
    </w:p>
    <w:p w14:paraId="2BA8C352" w14:textId="77777777" w:rsidR="00A61CA6" w:rsidRPr="00F85978" w:rsidRDefault="00A61CA6" w:rsidP="00F85978">
      <w:pPr>
        <w:spacing w:after="0" w:line="240" w:lineRule="auto"/>
        <w:jc w:val="left"/>
        <w:rPr>
          <w:b/>
          <w:highlight w:val="yellow"/>
        </w:rPr>
      </w:pPr>
      <w:r w:rsidRPr="00F85978">
        <w:rPr>
          <w:b/>
        </w:rPr>
        <w:t xml:space="preserve">Figure 5: </w:t>
      </w:r>
      <w:r w:rsidRPr="00A61CA6">
        <w:rPr>
          <w:b/>
        </w:rPr>
        <w:t>S</w:t>
      </w:r>
      <w:r>
        <w:rPr>
          <w:b/>
        </w:rPr>
        <w:t>tate compliance rates against national compliance rate</w:t>
      </w:r>
    </w:p>
    <w:p w14:paraId="0459D937" w14:textId="77777777" w:rsidR="00A61CA6" w:rsidRPr="00F85978" w:rsidRDefault="00A61CA6" w:rsidP="00F85978">
      <w:pPr>
        <w:spacing w:after="0" w:line="240" w:lineRule="auto"/>
        <w:jc w:val="left"/>
        <w:rPr>
          <w:b/>
          <w:highlight w:val="yellow"/>
        </w:rPr>
      </w:pPr>
    </w:p>
    <w:p w14:paraId="05EEBDD8" w14:textId="77777777" w:rsidR="00A61CA6" w:rsidRPr="00A61CA6" w:rsidRDefault="00A61CA6" w:rsidP="00F85978">
      <w:pPr>
        <w:jc w:val="center"/>
      </w:pPr>
      <w:r>
        <w:rPr>
          <w:noProof/>
          <w:lang w:eastAsia="en-AU"/>
        </w:rPr>
        <w:drawing>
          <wp:inline distT="0" distB="0" distL="0" distR="0" wp14:anchorId="424EAC17" wp14:editId="617AAA7E">
            <wp:extent cx="5504400" cy="2624400"/>
            <wp:effectExtent l="0" t="0" r="1270" b="5080"/>
            <wp:docPr id="14" name="Picture 14" title="Compliance rates by State/Territory against National Compliance rat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4400" cy="2624400"/>
                    </a:xfrm>
                    <a:prstGeom prst="rect">
                      <a:avLst/>
                    </a:prstGeom>
                    <a:noFill/>
                  </pic:spPr>
                </pic:pic>
              </a:graphicData>
            </a:graphic>
          </wp:inline>
        </w:drawing>
      </w:r>
    </w:p>
    <w:p w14:paraId="32F5B70D" w14:textId="77777777" w:rsidR="00F64BE0" w:rsidRPr="00F85978" w:rsidRDefault="00F64BE0" w:rsidP="00E203E9">
      <w:pPr>
        <w:pStyle w:val="Heading2"/>
      </w:pPr>
      <w:bookmarkStart w:id="28" w:name="_Toc425777110"/>
      <w:r w:rsidRPr="00F85978">
        <w:t>Queensland</w:t>
      </w:r>
      <w:bookmarkEnd w:id="28"/>
    </w:p>
    <w:p w14:paraId="177C2E50" w14:textId="77777777" w:rsidR="00583D46" w:rsidRDefault="00A61CA6" w:rsidP="00F64BE0">
      <w:r>
        <w:t xml:space="preserve">In Queensland (QLD) a total of 191 businesses were </w:t>
      </w:r>
      <w:r w:rsidR="00557A64">
        <w:t>audited</w:t>
      </w:r>
      <w:r w:rsidR="00583D46">
        <w:t>;</w:t>
      </w:r>
    </w:p>
    <w:p w14:paraId="12097C92" w14:textId="77777777" w:rsidR="00583D46" w:rsidRPr="00746B3D" w:rsidRDefault="00746B3D" w:rsidP="00E203E9">
      <w:pPr>
        <w:pStyle w:val="Bullet"/>
        <w:numPr>
          <w:ilvl w:val="0"/>
          <w:numId w:val="11"/>
        </w:numPr>
        <w:rPr>
          <w:lang w:eastAsia="en-AU"/>
        </w:rPr>
      </w:pPr>
      <w:r w:rsidRPr="00746B3D">
        <w:rPr>
          <w:lang w:eastAsia="en-AU"/>
        </w:rPr>
        <w:t>121</w:t>
      </w:r>
      <w:r w:rsidR="00F020ED" w:rsidRPr="00746B3D">
        <w:rPr>
          <w:lang w:eastAsia="en-AU"/>
        </w:rPr>
        <w:t xml:space="preserve"> (</w:t>
      </w:r>
      <w:r w:rsidRPr="00746B3D">
        <w:rPr>
          <w:lang w:eastAsia="en-AU"/>
        </w:rPr>
        <w:t>63</w:t>
      </w:r>
      <w:r w:rsidR="00F020ED" w:rsidRPr="00746B3D">
        <w:rPr>
          <w:lang w:eastAsia="en-AU"/>
        </w:rPr>
        <w:t xml:space="preserve">%) </w:t>
      </w:r>
      <w:r w:rsidR="00B74CE2">
        <w:rPr>
          <w:lang w:eastAsia="en-AU"/>
        </w:rPr>
        <w:t xml:space="preserve">were </w:t>
      </w:r>
      <w:r w:rsidR="00583D46" w:rsidRPr="00746B3D">
        <w:rPr>
          <w:lang w:eastAsia="en-AU"/>
        </w:rPr>
        <w:t xml:space="preserve">compliant with all </w:t>
      </w:r>
      <w:r w:rsidR="00BC5909" w:rsidRPr="00746B3D">
        <w:rPr>
          <w:lang w:eastAsia="en-AU"/>
        </w:rPr>
        <w:t>requirements</w:t>
      </w:r>
      <w:r w:rsidR="00583D46" w:rsidRPr="00746B3D">
        <w:rPr>
          <w:lang w:eastAsia="en-AU"/>
        </w:rPr>
        <w:t>; and</w:t>
      </w:r>
    </w:p>
    <w:p w14:paraId="10FCA7C9" w14:textId="77777777" w:rsidR="00583D46" w:rsidRDefault="00746B3D" w:rsidP="00E203E9">
      <w:pPr>
        <w:pStyle w:val="Bullet"/>
        <w:numPr>
          <w:ilvl w:val="0"/>
          <w:numId w:val="11"/>
        </w:numPr>
        <w:rPr>
          <w:lang w:eastAsia="en-AU"/>
        </w:rPr>
      </w:pPr>
      <w:r w:rsidRPr="00746B3D">
        <w:rPr>
          <w:lang w:eastAsia="en-AU"/>
        </w:rPr>
        <w:t>70</w:t>
      </w:r>
      <w:r w:rsidR="00F020ED" w:rsidRPr="00746B3D">
        <w:rPr>
          <w:lang w:eastAsia="en-AU"/>
        </w:rPr>
        <w:t xml:space="preserve"> (</w:t>
      </w:r>
      <w:r w:rsidRPr="00746B3D">
        <w:rPr>
          <w:lang w:eastAsia="en-AU"/>
        </w:rPr>
        <w:t>37</w:t>
      </w:r>
      <w:r w:rsidR="00F020ED" w:rsidRPr="00746B3D">
        <w:rPr>
          <w:lang w:eastAsia="en-AU"/>
        </w:rPr>
        <w:t xml:space="preserve">%) </w:t>
      </w:r>
      <w:r w:rsidR="00B74CE2">
        <w:rPr>
          <w:lang w:eastAsia="en-AU"/>
        </w:rPr>
        <w:t>had</w:t>
      </w:r>
      <w:r w:rsidR="00B74CE2" w:rsidRPr="00746B3D">
        <w:rPr>
          <w:lang w:eastAsia="en-AU"/>
        </w:rPr>
        <w:t xml:space="preserve"> </w:t>
      </w:r>
      <w:r w:rsidR="00583D46" w:rsidRPr="00746B3D">
        <w:rPr>
          <w:lang w:eastAsia="en-AU"/>
        </w:rPr>
        <w:t>at least one error; and of these;</w:t>
      </w:r>
    </w:p>
    <w:p w14:paraId="47BD8D15" w14:textId="77777777" w:rsidR="00B74CE2" w:rsidRDefault="00746B3D" w:rsidP="00E203E9">
      <w:pPr>
        <w:pStyle w:val="Bullet"/>
        <w:numPr>
          <w:ilvl w:val="1"/>
          <w:numId w:val="11"/>
        </w:numPr>
        <w:rPr>
          <w:lang w:eastAsia="en-AU"/>
        </w:rPr>
      </w:pPr>
      <w:r w:rsidRPr="00746B3D">
        <w:rPr>
          <w:lang w:eastAsia="en-AU"/>
        </w:rPr>
        <w:t>32</w:t>
      </w:r>
      <w:r w:rsidR="00F020ED" w:rsidRPr="00746B3D">
        <w:rPr>
          <w:lang w:eastAsia="en-AU"/>
        </w:rPr>
        <w:t xml:space="preserve"> (</w:t>
      </w:r>
      <w:r w:rsidRPr="00746B3D">
        <w:rPr>
          <w:lang w:eastAsia="en-AU"/>
        </w:rPr>
        <w:t>17</w:t>
      </w:r>
      <w:r w:rsidR="00F020ED" w:rsidRPr="00746B3D">
        <w:rPr>
          <w:lang w:eastAsia="en-AU"/>
        </w:rPr>
        <w:t xml:space="preserve">%) </w:t>
      </w:r>
      <w:r w:rsidR="00583D46" w:rsidRPr="00746B3D">
        <w:rPr>
          <w:lang w:eastAsia="en-AU"/>
        </w:rPr>
        <w:t>had monetary errors;</w:t>
      </w:r>
    </w:p>
    <w:p w14:paraId="4DDA27E9" w14:textId="77777777" w:rsidR="00B74CE2" w:rsidRDefault="00746B3D" w:rsidP="00E203E9">
      <w:pPr>
        <w:pStyle w:val="Bullet"/>
        <w:numPr>
          <w:ilvl w:val="1"/>
          <w:numId w:val="11"/>
        </w:numPr>
        <w:rPr>
          <w:lang w:eastAsia="en-AU"/>
        </w:rPr>
      </w:pPr>
      <w:r w:rsidRPr="00746B3D">
        <w:rPr>
          <w:lang w:eastAsia="en-AU"/>
        </w:rPr>
        <w:t>28</w:t>
      </w:r>
      <w:r w:rsidR="00F020ED" w:rsidRPr="00746B3D">
        <w:rPr>
          <w:lang w:eastAsia="en-AU"/>
        </w:rPr>
        <w:t xml:space="preserve"> (</w:t>
      </w:r>
      <w:r w:rsidRPr="00746B3D">
        <w:rPr>
          <w:lang w:eastAsia="en-AU"/>
        </w:rPr>
        <w:t>15</w:t>
      </w:r>
      <w:r w:rsidR="00F020ED" w:rsidRPr="00746B3D">
        <w:rPr>
          <w:lang w:eastAsia="en-AU"/>
        </w:rPr>
        <w:t xml:space="preserve">%) </w:t>
      </w:r>
      <w:r w:rsidR="00583D46" w:rsidRPr="00746B3D">
        <w:rPr>
          <w:lang w:eastAsia="en-AU"/>
        </w:rPr>
        <w:t>had pay-slip and/or record-keeping errors; and</w:t>
      </w:r>
    </w:p>
    <w:p w14:paraId="4539E1D9" w14:textId="77777777" w:rsidR="00583D46" w:rsidRPr="00746B3D" w:rsidRDefault="00746B3D" w:rsidP="00E203E9">
      <w:pPr>
        <w:pStyle w:val="Bullet"/>
        <w:numPr>
          <w:ilvl w:val="1"/>
          <w:numId w:val="11"/>
        </w:numPr>
        <w:rPr>
          <w:lang w:eastAsia="en-AU"/>
        </w:rPr>
      </w:pPr>
      <w:r w:rsidRPr="00746B3D">
        <w:rPr>
          <w:lang w:eastAsia="en-AU"/>
        </w:rPr>
        <w:t>10 (5</w:t>
      </w:r>
      <w:r w:rsidR="00F020ED" w:rsidRPr="00746B3D">
        <w:rPr>
          <w:lang w:eastAsia="en-AU"/>
        </w:rPr>
        <w:t xml:space="preserve">%) </w:t>
      </w:r>
      <w:r w:rsidR="00583D46" w:rsidRPr="00746B3D">
        <w:rPr>
          <w:lang w:eastAsia="en-AU"/>
        </w:rPr>
        <w:t>had both monetary and pay-slip/record-keeping errors.</w:t>
      </w:r>
    </w:p>
    <w:p w14:paraId="589A1141" w14:textId="77777777" w:rsidR="00583D46" w:rsidRDefault="00583D46" w:rsidP="00E203E9">
      <w:pPr>
        <w:pStyle w:val="Bullet"/>
        <w:numPr>
          <w:ilvl w:val="0"/>
          <w:numId w:val="0"/>
        </w:numPr>
        <w:rPr>
          <w:lang w:eastAsia="en-AU"/>
        </w:rPr>
      </w:pPr>
      <w:r>
        <w:rPr>
          <w:lang w:eastAsia="en-AU"/>
        </w:rPr>
        <w:t>This means that;</w:t>
      </w:r>
    </w:p>
    <w:p w14:paraId="2994D922" w14:textId="77777777" w:rsidR="00583D46" w:rsidRPr="00746B3D" w:rsidRDefault="00746B3D" w:rsidP="00E203E9">
      <w:pPr>
        <w:pStyle w:val="Bullet"/>
        <w:numPr>
          <w:ilvl w:val="0"/>
          <w:numId w:val="12"/>
        </w:numPr>
        <w:rPr>
          <w:lang w:eastAsia="en-AU"/>
        </w:rPr>
      </w:pPr>
      <w:r w:rsidRPr="00746B3D">
        <w:rPr>
          <w:lang w:eastAsia="en-AU"/>
        </w:rPr>
        <w:t>149</w:t>
      </w:r>
      <w:r w:rsidR="00F020ED" w:rsidRPr="00746B3D">
        <w:rPr>
          <w:lang w:eastAsia="en-AU"/>
        </w:rPr>
        <w:t xml:space="preserve"> (</w:t>
      </w:r>
      <w:r w:rsidRPr="00746B3D">
        <w:rPr>
          <w:lang w:eastAsia="en-AU"/>
        </w:rPr>
        <w:t>78</w:t>
      </w:r>
      <w:r w:rsidR="00F020ED" w:rsidRPr="00746B3D">
        <w:rPr>
          <w:lang w:eastAsia="en-AU"/>
        </w:rPr>
        <w:t xml:space="preserve">%) </w:t>
      </w:r>
      <w:r w:rsidR="00583D46" w:rsidRPr="00746B3D">
        <w:rPr>
          <w:lang w:eastAsia="en-AU"/>
        </w:rPr>
        <w:t>were paying their employees correctly; and</w:t>
      </w:r>
    </w:p>
    <w:p w14:paraId="4E5AC41E" w14:textId="77777777" w:rsidR="00583D46" w:rsidRPr="00746B3D" w:rsidRDefault="00746B3D" w:rsidP="00E203E9">
      <w:pPr>
        <w:pStyle w:val="Bullet"/>
        <w:numPr>
          <w:ilvl w:val="0"/>
          <w:numId w:val="12"/>
        </w:numPr>
        <w:rPr>
          <w:lang w:eastAsia="en-AU"/>
        </w:rPr>
      </w:pPr>
      <w:r w:rsidRPr="00746B3D">
        <w:rPr>
          <w:lang w:eastAsia="en-AU"/>
        </w:rPr>
        <w:t>153</w:t>
      </w:r>
      <w:r w:rsidR="00F020ED" w:rsidRPr="00746B3D">
        <w:rPr>
          <w:lang w:eastAsia="en-AU"/>
        </w:rPr>
        <w:t xml:space="preserve"> (</w:t>
      </w:r>
      <w:r w:rsidRPr="00746B3D">
        <w:rPr>
          <w:lang w:eastAsia="en-AU"/>
        </w:rPr>
        <w:t>80</w:t>
      </w:r>
      <w:r w:rsidR="00F020ED" w:rsidRPr="00746B3D">
        <w:rPr>
          <w:lang w:eastAsia="en-AU"/>
        </w:rPr>
        <w:t xml:space="preserve">%) </w:t>
      </w:r>
      <w:r w:rsidR="00583D46" w:rsidRPr="00746B3D">
        <w:rPr>
          <w:lang w:eastAsia="en-AU"/>
        </w:rPr>
        <w:t>were compliant with payslip and record-keeping obligations.</w:t>
      </w:r>
    </w:p>
    <w:p w14:paraId="0B2299C7" w14:textId="77777777" w:rsidR="00B74CE2" w:rsidRDefault="00E9676D" w:rsidP="00583D46">
      <w:r>
        <w:t>The</w:t>
      </w:r>
      <w:r w:rsidR="00583D46">
        <w:t xml:space="preserve"> </w:t>
      </w:r>
      <w:r>
        <w:t xml:space="preserve">70 businesses with errors identified had a </w:t>
      </w:r>
      <w:r w:rsidR="00693709">
        <w:t xml:space="preserve">combined </w:t>
      </w:r>
      <w:r>
        <w:t xml:space="preserve">total of </w:t>
      </w:r>
      <w:r w:rsidR="00583D46">
        <w:t xml:space="preserve">88 </w:t>
      </w:r>
      <w:r>
        <w:t xml:space="preserve">individual </w:t>
      </w:r>
      <w:r w:rsidR="00583D46">
        <w:t>errors</w:t>
      </w:r>
      <w:r>
        <w:t>, with the most commonly identified relating to:</w:t>
      </w:r>
      <w:r w:rsidR="00693709">
        <w:t xml:space="preserve"> payslips </w:t>
      </w:r>
      <w:r>
        <w:t>38%</w:t>
      </w:r>
      <w:r w:rsidR="00693709">
        <w:t xml:space="preserve"> (</w:t>
      </w:r>
      <w:r>
        <w:t>33</w:t>
      </w:r>
      <w:r w:rsidR="00693709">
        <w:t xml:space="preserve">), underpayment of hourly rate </w:t>
      </w:r>
      <w:r>
        <w:t xml:space="preserve">32% </w:t>
      </w:r>
      <w:r w:rsidR="00693709">
        <w:t>(</w:t>
      </w:r>
      <w:r>
        <w:t>28)</w:t>
      </w:r>
      <w:r w:rsidR="00693709">
        <w:t xml:space="preserve"> allowances </w:t>
      </w:r>
      <w:r>
        <w:t>11%</w:t>
      </w:r>
      <w:r w:rsidR="00693709">
        <w:t xml:space="preserve"> (</w:t>
      </w:r>
      <w:r>
        <w:t>10</w:t>
      </w:r>
      <w:r w:rsidR="00693709">
        <w:t xml:space="preserve">), and overtime </w:t>
      </w:r>
      <w:r>
        <w:t>10%</w:t>
      </w:r>
      <w:r w:rsidR="00693709">
        <w:t xml:space="preserve"> (</w:t>
      </w:r>
      <w:r>
        <w:t>9).</w:t>
      </w:r>
    </w:p>
    <w:p w14:paraId="497229D4" w14:textId="77777777" w:rsidR="00235601" w:rsidRDefault="00B74CE2" w:rsidP="00F85978">
      <w:r>
        <w:t>In total $48,327 was recovered for 44 employees from 28 employers</w:t>
      </w:r>
      <w:r w:rsidR="00FF167A">
        <w:t>, with t</w:t>
      </w:r>
      <w:r w:rsidR="00235601" w:rsidRPr="00235601">
        <w:t xml:space="preserve">he median recovery per business </w:t>
      </w:r>
      <w:r w:rsidR="00FF167A">
        <w:t>being</w:t>
      </w:r>
      <w:r w:rsidR="00235601" w:rsidRPr="00235601">
        <w:t xml:space="preserve"> $1,345</w:t>
      </w:r>
      <w:r w:rsidR="00235601">
        <w:t>.</w:t>
      </w:r>
      <w:r w:rsidR="00FF167A">
        <w:t xml:space="preserve"> </w:t>
      </w:r>
      <w:r w:rsidR="00FF167A">
        <w:rPr>
          <w:rFonts w:eastAsiaTheme="minorHAnsi" w:cstheme="minorHAnsi"/>
          <w:szCs w:val="22"/>
        </w:rPr>
        <w:t>One</w:t>
      </w:r>
      <w:r w:rsidR="00FF167A" w:rsidRPr="009A7038">
        <w:rPr>
          <w:rFonts w:eastAsiaTheme="minorHAnsi" w:cstheme="minorHAnsi"/>
          <w:szCs w:val="22"/>
        </w:rPr>
        <w:t xml:space="preserve"> </w:t>
      </w:r>
      <w:r w:rsidR="00A81FA6">
        <w:rPr>
          <w:rFonts w:eastAsiaTheme="minorHAnsi" w:cstheme="minorHAnsi"/>
          <w:szCs w:val="22"/>
        </w:rPr>
        <w:t xml:space="preserve">formal </w:t>
      </w:r>
      <w:r w:rsidR="00FF167A" w:rsidRPr="009A7038">
        <w:rPr>
          <w:rFonts w:eastAsiaTheme="minorHAnsi" w:cstheme="minorHAnsi"/>
          <w:szCs w:val="22"/>
        </w:rPr>
        <w:t>letter of caution</w:t>
      </w:r>
      <w:r w:rsidR="00FF167A">
        <w:rPr>
          <w:rFonts w:eastAsiaTheme="minorHAnsi" w:cstheme="minorHAnsi"/>
          <w:szCs w:val="22"/>
        </w:rPr>
        <w:t xml:space="preserve"> was</w:t>
      </w:r>
      <w:r w:rsidR="00FF167A" w:rsidRPr="009A7038">
        <w:rPr>
          <w:rFonts w:eastAsiaTheme="minorHAnsi" w:cstheme="minorHAnsi"/>
          <w:szCs w:val="22"/>
        </w:rPr>
        <w:t xml:space="preserve"> issued.</w:t>
      </w:r>
    </w:p>
    <w:p w14:paraId="3BBB8F3F" w14:textId="77777777" w:rsidR="00583D46" w:rsidRPr="006432F8" w:rsidRDefault="00583D46" w:rsidP="00E203E9">
      <w:pPr>
        <w:pStyle w:val="Heading2"/>
      </w:pPr>
      <w:bookmarkStart w:id="29" w:name="_Toc425777111"/>
      <w:bookmarkStart w:id="30" w:name="_Toc423092819"/>
      <w:r w:rsidRPr="006432F8">
        <w:t>New South Wales</w:t>
      </w:r>
      <w:bookmarkEnd w:id="29"/>
      <w:r w:rsidRPr="006432F8">
        <w:t xml:space="preserve"> </w:t>
      </w:r>
      <w:bookmarkEnd w:id="30"/>
    </w:p>
    <w:p w14:paraId="25732693" w14:textId="77777777" w:rsidR="00583D46" w:rsidRDefault="00583D46" w:rsidP="00B05DEA">
      <w:pPr>
        <w:spacing w:after="0"/>
      </w:pPr>
      <w:r>
        <w:t xml:space="preserve">In New South Wales (NSW) a total of </w:t>
      </w:r>
      <w:r w:rsidR="00E56C69">
        <w:t xml:space="preserve">100 </w:t>
      </w:r>
      <w:r>
        <w:t xml:space="preserve">businesses were </w:t>
      </w:r>
      <w:r w:rsidR="00557A64">
        <w:t>audited</w:t>
      </w:r>
      <w:r>
        <w:t>, finding;</w:t>
      </w:r>
    </w:p>
    <w:p w14:paraId="4D9BA234" w14:textId="77777777" w:rsidR="00583D46" w:rsidRPr="00E56C69" w:rsidRDefault="00E56C69" w:rsidP="00E203E9">
      <w:pPr>
        <w:pStyle w:val="Bullet"/>
        <w:numPr>
          <w:ilvl w:val="0"/>
          <w:numId w:val="15"/>
        </w:numPr>
        <w:rPr>
          <w:lang w:eastAsia="en-AU"/>
        </w:rPr>
      </w:pPr>
      <w:r w:rsidRPr="00E56C69">
        <w:rPr>
          <w:lang w:eastAsia="en-AU"/>
        </w:rPr>
        <w:t>62</w:t>
      </w:r>
      <w:r w:rsidR="00F020ED" w:rsidRPr="00E56C69">
        <w:rPr>
          <w:lang w:eastAsia="en-AU"/>
        </w:rPr>
        <w:t xml:space="preserve"> (</w:t>
      </w:r>
      <w:r w:rsidRPr="00E56C69">
        <w:rPr>
          <w:lang w:eastAsia="en-AU"/>
        </w:rPr>
        <w:t>62</w:t>
      </w:r>
      <w:r w:rsidR="00F020ED" w:rsidRPr="00E56C69">
        <w:rPr>
          <w:lang w:eastAsia="en-AU"/>
        </w:rPr>
        <w:t xml:space="preserve">%) </w:t>
      </w:r>
      <w:r w:rsidR="00A61CA6">
        <w:rPr>
          <w:lang w:eastAsia="en-AU"/>
        </w:rPr>
        <w:t xml:space="preserve">were </w:t>
      </w:r>
      <w:r w:rsidR="00583D46" w:rsidRPr="00E56C69">
        <w:rPr>
          <w:lang w:eastAsia="en-AU"/>
        </w:rPr>
        <w:t>compliant with all requirements; and</w:t>
      </w:r>
    </w:p>
    <w:p w14:paraId="66AA85B2" w14:textId="77777777" w:rsidR="00583D46" w:rsidRDefault="00E56C69" w:rsidP="00E203E9">
      <w:pPr>
        <w:pStyle w:val="Bullet"/>
        <w:numPr>
          <w:ilvl w:val="0"/>
          <w:numId w:val="15"/>
        </w:numPr>
        <w:rPr>
          <w:lang w:eastAsia="en-AU"/>
        </w:rPr>
      </w:pPr>
      <w:r w:rsidRPr="00E56C69">
        <w:rPr>
          <w:lang w:eastAsia="en-AU"/>
        </w:rPr>
        <w:t>38</w:t>
      </w:r>
      <w:r w:rsidR="00F020ED" w:rsidRPr="00E56C69">
        <w:rPr>
          <w:lang w:eastAsia="en-AU"/>
        </w:rPr>
        <w:t xml:space="preserve"> (</w:t>
      </w:r>
      <w:r w:rsidRPr="00E56C69">
        <w:rPr>
          <w:lang w:eastAsia="en-AU"/>
        </w:rPr>
        <w:t>38</w:t>
      </w:r>
      <w:r w:rsidR="00F020ED" w:rsidRPr="00E56C69">
        <w:rPr>
          <w:lang w:eastAsia="en-AU"/>
        </w:rPr>
        <w:t xml:space="preserve">%) </w:t>
      </w:r>
      <w:r w:rsidR="00B74CE2">
        <w:rPr>
          <w:lang w:eastAsia="en-AU"/>
        </w:rPr>
        <w:t>had</w:t>
      </w:r>
      <w:r w:rsidR="00583D46" w:rsidRPr="00E56C69">
        <w:rPr>
          <w:lang w:eastAsia="en-AU"/>
        </w:rPr>
        <w:t xml:space="preserve"> at least one error; of which;</w:t>
      </w:r>
    </w:p>
    <w:p w14:paraId="36D7F194" w14:textId="77777777" w:rsidR="00583D46" w:rsidRDefault="00E56C69" w:rsidP="00E203E9">
      <w:pPr>
        <w:pStyle w:val="Bullet"/>
        <w:numPr>
          <w:ilvl w:val="1"/>
          <w:numId w:val="15"/>
        </w:numPr>
        <w:rPr>
          <w:lang w:eastAsia="en-AU"/>
        </w:rPr>
      </w:pPr>
      <w:r w:rsidRPr="00E56C69">
        <w:rPr>
          <w:lang w:eastAsia="en-AU"/>
        </w:rPr>
        <w:t>15</w:t>
      </w:r>
      <w:r w:rsidR="00F020ED" w:rsidRPr="00E56C69">
        <w:rPr>
          <w:lang w:eastAsia="en-AU"/>
        </w:rPr>
        <w:t xml:space="preserve"> (</w:t>
      </w:r>
      <w:r w:rsidRPr="00E56C69">
        <w:rPr>
          <w:lang w:eastAsia="en-AU"/>
        </w:rPr>
        <w:t>15</w:t>
      </w:r>
      <w:r w:rsidR="00F020ED" w:rsidRPr="00E56C69">
        <w:rPr>
          <w:lang w:eastAsia="en-AU"/>
        </w:rPr>
        <w:t xml:space="preserve">%) </w:t>
      </w:r>
      <w:r w:rsidR="00B74CE2">
        <w:rPr>
          <w:lang w:eastAsia="en-AU"/>
        </w:rPr>
        <w:t>had</w:t>
      </w:r>
      <w:r w:rsidR="00B74CE2" w:rsidRPr="00E56C69">
        <w:rPr>
          <w:lang w:eastAsia="en-AU"/>
        </w:rPr>
        <w:t xml:space="preserve"> </w:t>
      </w:r>
      <w:r w:rsidR="00583D46" w:rsidRPr="00E56C69">
        <w:rPr>
          <w:lang w:eastAsia="en-AU"/>
        </w:rPr>
        <w:t>monetary errors;</w:t>
      </w:r>
    </w:p>
    <w:p w14:paraId="155B9488" w14:textId="77777777" w:rsidR="00B74CE2" w:rsidRDefault="00E56C69" w:rsidP="00E203E9">
      <w:pPr>
        <w:pStyle w:val="Bullet"/>
        <w:numPr>
          <w:ilvl w:val="1"/>
          <w:numId w:val="15"/>
        </w:numPr>
        <w:rPr>
          <w:lang w:eastAsia="en-AU"/>
        </w:rPr>
      </w:pPr>
      <w:r w:rsidRPr="00E56C69">
        <w:rPr>
          <w:lang w:eastAsia="en-AU"/>
        </w:rPr>
        <w:t>20</w:t>
      </w:r>
      <w:r w:rsidR="00F020ED" w:rsidRPr="00E56C69">
        <w:rPr>
          <w:lang w:eastAsia="en-AU"/>
        </w:rPr>
        <w:t xml:space="preserve"> (</w:t>
      </w:r>
      <w:r w:rsidRPr="00E56C69">
        <w:rPr>
          <w:lang w:eastAsia="en-AU"/>
        </w:rPr>
        <w:t>20</w:t>
      </w:r>
      <w:r w:rsidR="00F020ED" w:rsidRPr="00E56C69">
        <w:rPr>
          <w:lang w:eastAsia="en-AU"/>
        </w:rPr>
        <w:t xml:space="preserve">%) </w:t>
      </w:r>
      <w:r w:rsidR="00B74CE2">
        <w:rPr>
          <w:lang w:eastAsia="en-AU"/>
        </w:rPr>
        <w:t>had</w:t>
      </w:r>
      <w:r w:rsidR="00B74CE2" w:rsidRPr="00E56C69">
        <w:rPr>
          <w:lang w:eastAsia="en-AU"/>
        </w:rPr>
        <w:t xml:space="preserve"> </w:t>
      </w:r>
      <w:r w:rsidR="00583D46" w:rsidRPr="00E56C69">
        <w:rPr>
          <w:lang w:eastAsia="en-AU"/>
        </w:rPr>
        <w:t>pay-slip and/or record-keeping errors; and</w:t>
      </w:r>
    </w:p>
    <w:p w14:paraId="755DF01B" w14:textId="77777777" w:rsidR="00583D46" w:rsidRPr="00E56C69" w:rsidRDefault="00E56C69" w:rsidP="00E203E9">
      <w:pPr>
        <w:pStyle w:val="Bullet"/>
        <w:numPr>
          <w:ilvl w:val="1"/>
          <w:numId w:val="15"/>
        </w:numPr>
        <w:rPr>
          <w:lang w:eastAsia="en-AU"/>
        </w:rPr>
      </w:pPr>
      <w:r w:rsidRPr="00E56C69">
        <w:rPr>
          <w:lang w:eastAsia="en-AU"/>
        </w:rPr>
        <w:t>3</w:t>
      </w:r>
      <w:r w:rsidR="00F020ED" w:rsidRPr="00E56C69">
        <w:rPr>
          <w:lang w:eastAsia="en-AU"/>
        </w:rPr>
        <w:t xml:space="preserve"> (</w:t>
      </w:r>
      <w:r w:rsidRPr="00E56C69">
        <w:rPr>
          <w:lang w:eastAsia="en-AU"/>
        </w:rPr>
        <w:t>3</w:t>
      </w:r>
      <w:r w:rsidR="00F020ED" w:rsidRPr="00E56C69">
        <w:rPr>
          <w:lang w:eastAsia="en-AU"/>
        </w:rPr>
        <w:t xml:space="preserve">%) </w:t>
      </w:r>
      <w:r w:rsidR="00B74CE2">
        <w:rPr>
          <w:lang w:eastAsia="en-AU"/>
        </w:rPr>
        <w:t>had</w:t>
      </w:r>
      <w:r w:rsidR="00583D46" w:rsidRPr="00E56C69">
        <w:rPr>
          <w:lang w:eastAsia="en-AU"/>
        </w:rPr>
        <w:t xml:space="preserve"> both monetary and pay-slip/record-keeping errors.</w:t>
      </w:r>
    </w:p>
    <w:p w14:paraId="2FD13FAF" w14:textId="77777777" w:rsidR="00F020ED" w:rsidRDefault="00583D46" w:rsidP="00E203E9">
      <w:pPr>
        <w:pStyle w:val="Bullet"/>
        <w:numPr>
          <w:ilvl w:val="0"/>
          <w:numId w:val="0"/>
        </w:numPr>
        <w:rPr>
          <w:lang w:eastAsia="en-AU"/>
        </w:rPr>
      </w:pPr>
      <w:r>
        <w:rPr>
          <w:lang w:eastAsia="en-AU"/>
        </w:rPr>
        <w:t xml:space="preserve">This means that </w:t>
      </w:r>
      <w:r w:rsidR="00B74CE2">
        <w:rPr>
          <w:lang w:eastAsia="en-AU"/>
        </w:rPr>
        <w:t xml:space="preserve">of </w:t>
      </w:r>
      <w:r>
        <w:rPr>
          <w:lang w:eastAsia="en-AU"/>
        </w:rPr>
        <w:t xml:space="preserve">the </w:t>
      </w:r>
      <w:r w:rsidR="00E56C69">
        <w:rPr>
          <w:lang w:eastAsia="en-AU"/>
        </w:rPr>
        <w:t>100</w:t>
      </w:r>
      <w:r>
        <w:rPr>
          <w:lang w:eastAsia="en-AU"/>
        </w:rPr>
        <w:t xml:space="preserve"> businesses </w:t>
      </w:r>
      <w:r w:rsidR="00557A64">
        <w:rPr>
          <w:lang w:eastAsia="en-AU"/>
        </w:rPr>
        <w:t>audited</w:t>
      </w:r>
      <w:r>
        <w:rPr>
          <w:lang w:eastAsia="en-AU"/>
        </w:rPr>
        <w:t>;</w:t>
      </w:r>
    </w:p>
    <w:p w14:paraId="0984EA6E" w14:textId="77777777" w:rsidR="00583D46" w:rsidRPr="00E56C69" w:rsidRDefault="00E56C69" w:rsidP="00E203E9">
      <w:pPr>
        <w:pStyle w:val="Bullet"/>
        <w:numPr>
          <w:ilvl w:val="0"/>
          <w:numId w:val="15"/>
        </w:numPr>
        <w:rPr>
          <w:lang w:eastAsia="en-AU"/>
        </w:rPr>
      </w:pPr>
      <w:r w:rsidRPr="00E56C69">
        <w:rPr>
          <w:lang w:eastAsia="en-AU"/>
        </w:rPr>
        <w:t>82</w:t>
      </w:r>
      <w:r w:rsidR="00F020ED" w:rsidRPr="00E56C69">
        <w:rPr>
          <w:lang w:eastAsia="en-AU"/>
        </w:rPr>
        <w:t xml:space="preserve"> (</w:t>
      </w:r>
      <w:r w:rsidRPr="00E56C69">
        <w:rPr>
          <w:lang w:eastAsia="en-AU"/>
        </w:rPr>
        <w:t>82</w:t>
      </w:r>
      <w:r w:rsidR="00F020ED" w:rsidRPr="00E56C69">
        <w:rPr>
          <w:lang w:eastAsia="en-AU"/>
        </w:rPr>
        <w:t xml:space="preserve">%) </w:t>
      </w:r>
      <w:r w:rsidR="00583D46" w:rsidRPr="00E56C69">
        <w:rPr>
          <w:lang w:eastAsia="en-AU"/>
        </w:rPr>
        <w:t>were paying their employees correctly; and</w:t>
      </w:r>
    </w:p>
    <w:p w14:paraId="4B2226DF" w14:textId="77777777" w:rsidR="00583D46" w:rsidRPr="00E56C69" w:rsidRDefault="001B0AEA" w:rsidP="00E203E9">
      <w:pPr>
        <w:pStyle w:val="Bullet"/>
        <w:numPr>
          <w:ilvl w:val="0"/>
          <w:numId w:val="15"/>
        </w:numPr>
        <w:rPr>
          <w:lang w:eastAsia="en-AU"/>
        </w:rPr>
      </w:pPr>
      <w:r>
        <w:rPr>
          <w:lang w:eastAsia="en-AU"/>
        </w:rPr>
        <w:t>77 (77%)</w:t>
      </w:r>
      <w:r w:rsidR="00F020ED" w:rsidRPr="00E56C69">
        <w:rPr>
          <w:lang w:eastAsia="en-AU"/>
        </w:rPr>
        <w:t xml:space="preserve"> </w:t>
      </w:r>
      <w:r w:rsidR="00583D46" w:rsidRPr="00E56C69">
        <w:rPr>
          <w:lang w:eastAsia="en-AU"/>
        </w:rPr>
        <w:t>were compliant with payslip and record-keeping obligations.</w:t>
      </w:r>
    </w:p>
    <w:p w14:paraId="783A1997" w14:textId="77777777" w:rsidR="00B74CE2" w:rsidRDefault="00E9676D" w:rsidP="00B05DEA">
      <w:r>
        <w:t>The 38 businesses with errors identified had a total of 45 individual errors, with the most commonly identified relating to:</w:t>
      </w:r>
      <w:r w:rsidR="00693709">
        <w:t xml:space="preserve"> </w:t>
      </w:r>
      <w:r w:rsidR="00B74CE2">
        <w:t>payslips</w:t>
      </w:r>
      <w:r w:rsidR="00693709">
        <w:t xml:space="preserve"> </w:t>
      </w:r>
      <w:r>
        <w:t>42%</w:t>
      </w:r>
      <w:r w:rsidR="00693709">
        <w:t xml:space="preserve"> (</w:t>
      </w:r>
      <w:r>
        <w:t>19</w:t>
      </w:r>
      <w:r w:rsidR="00693709">
        <w:t>)</w:t>
      </w:r>
      <w:r>
        <w:t xml:space="preserve">; and </w:t>
      </w:r>
      <w:r w:rsidRPr="00583D46">
        <w:t>un</w:t>
      </w:r>
      <w:r w:rsidR="00693709">
        <w:t xml:space="preserve">derpayment of hourly rate </w:t>
      </w:r>
      <w:r>
        <w:t>33%</w:t>
      </w:r>
      <w:r w:rsidR="00693709">
        <w:t xml:space="preserve"> (</w:t>
      </w:r>
      <w:r>
        <w:t xml:space="preserve">15). </w:t>
      </w:r>
    </w:p>
    <w:p w14:paraId="67F4BB3A" w14:textId="77777777" w:rsidR="00235601" w:rsidRDefault="00B74CE2" w:rsidP="00F85978">
      <w:r w:rsidRPr="00583D46">
        <w:t xml:space="preserve">In total, $49,433 </w:t>
      </w:r>
      <w:r>
        <w:t xml:space="preserve">was recovered </w:t>
      </w:r>
      <w:r w:rsidRPr="00583D46">
        <w:t xml:space="preserve">from 11 businesses for 34 employees, with </w:t>
      </w:r>
      <w:r w:rsidR="00235601">
        <w:t>a</w:t>
      </w:r>
      <w:r w:rsidR="00235601" w:rsidRPr="00235601">
        <w:t xml:space="preserve"> median recovery per business </w:t>
      </w:r>
      <w:r w:rsidR="00235601">
        <w:t>of</w:t>
      </w:r>
      <w:r w:rsidR="00235601" w:rsidRPr="00235601">
        <w:t xml:space="preserve"> $5,260</w:t>
      </w:r>
      <w:r w:rsidR="00235601">
        <w:t>.</w:t>
      </w:r>
    </w:p>
    <w:p w14:paraId="32BF8633" w14:textId="77777777" w:rsidR="00B05DEA" w:rsidRPr="006432F8" w:rsidRDefault="00B05DEA" w:rsidP="00E203E9">
      <w:pPr>
        <w:pStyle w:val="Heading2"/>
      </w:pPr>
      <w:bookmarkStart w:id="31" w:name="_Toc425777112"/>
      <w:bookmarkStart w:id="32" w:name="_Toc423092820"/>
      <w:r w:rsidRPr="006432F8">
        <w:t>Australian Capital Territory</w:t>
      </w:r>
      <w:bookmarkEnd w:id="31"/>
      <w:r w:rsidRPr="006432F8">
        <w:t xml:space="preserve"> </w:t>
      </w:r>
      <w:bookmarkEnd w:id="32"/>
    </w:p>
    <w:p w14:paraId="788C1C1B" w14:textId="77777777" w:rsidR="00694742" w:rsidRDefault="00694742" w:rsidP="00694742">
      <w:pPr>
        <w:spacing w:after="0"/>
      </w:pPr>
      <w:r>
        <w:t>In the Australian Capital Territory (ACT) a total of</w:t>
      </w:r>
      <w:r w:rsidR="009E2965">
        <w:t xml:space="preserve"> 21</w:t>
      </w:r>
      <w:r>
        <w:t xml:space="preserve"> businesses were </w:t>
      </w:r>
      <w:r w:rsidR="00557A64">
        <w:rPr>
          <w:lang w:eastAsia="en-AU"/>
        </w:rPr>
        <w:t>audited</w:t>
      </w:r>
      <w:r>
        <w:t>, finding;</w:t>
      </w:r>
    </w:p>
    <w:p w14:paraId="321F1FE3" w14:textId="77777777" w:rsidR="00694742" w:rsidRPr="009E2965" w:rsidRDefault="009E2965" w:rsidP="00E203E9">
      <w:pPr>
        <w:pStyle w:val="Bullet"/>
        <w:numPr>
          <w:ilvl w:val="0"/>
          <w:numId w:val="15"/>
        </w:numPr>
        <w:rPr>
          <w:lang w:eastAsia="en-AU"/>
        </w:rPr>
      </w:pPr>
      <w:r w:rsidRPr="009E2965">
        <w:rPr>
          <w:lang w:eastAsia="en-AU"/>
        </w:rPr>
        <w:t>14</w:t>
      </w:r>
      <w:r w:rsidR="00694742" w:rsidRPr="009E2965">
        <w:rPr>
          <w:lang w:eastAsia="en-AU"/>
        </w:rPr>
        <w:t xml:space="preserve"> (</w:t>
      </w:r>
      <w:r w:rsidRPr="009E2965">
        <w:rPr>
          <w:lang w:eastAsia="en-AU"/>
        </w:rPr>
        <w:t>67</w:t>
      </w:r>
      <w:r w:rsidR="00694742" w:rsidRPr="009E2965">
        <w:rPr>
          <w:lang w:eastAsia="en-AU"/>
        </w:rPr>
        <w:t xml:space="preserve">%) </w:t>
      </w:r>
      <w:r w:rsidR="00A61CA6">
        <w:rPr>
          <w:lang w:eastAsia="en-AU"/>
        </w:rPr>
        <w:t xml:space="preserve">were </w:t>
      </w:r>
      <w:r w:rsidR="00694742" w:rsidRPr="009E2965">
        <w:rPr>
          <w:lang w:eastAsia="en-AU"/>
        </w:rPr>
        <w:t>compliant with all requirements; and</w:t>
      </w:r>
    </w:p>
    <w:p w14:paraId="6F17067A" w14:textId="77777777" w:rsidR="00A61CA6" w:rsidRPr="009E2965" w:rsidRDefault="009E2965" w:rsidP="00E203E9">
      <w:pPr>
        <w:pStyle w:val="Bullet"/>
        <w:numPr>
          <w:ilvl w:val="0"/>
          <w:numId w:val="15"/>
        </w:numPr>
        <w:rPr>
          <w:lang w:eastAsia="en-AU"/>
        </w:rPr>
      </w:pPr>
      <w:r w:rsidRPr="009E2965">
        <w:rPr>
          <w:lang w:eastAsia="en-AU"/>
        </w:rPr>
        <w:t>7</w:t>
      </w:r>
      <w:r w:rsidR="00694742" w:rsidRPr="009E2965">
        <w:rPr>
          <w:lang w:eastAsia="en-AU"/>
        </w:rPr>
        <w:t xml:space="preserve"> (</w:t>
      </w:r>
      <w:r w:rsidRPr="009E2965">
        <w:rPr>
          <w:lang w:eastAsia="en-AU"/>
        </w:rPr>
        <w:t>33</w:t>
      </w:r>
      <w:r w:rsidR="00694742" w:rsidRPr="009E2965">
        <w:rPr>
          <w:lang w:eastAsia="en-AU"/>
        </w:rPr>
        <w:t xml:space="preserve">%) </w:t>
      </w:r>
      <w:r w:rsidR="00A61CA6">
        <w:rPr>
          <w:lang w:eastAsia="en-AU"/>
        </w:rPr>
        <w:t>had</w:t>
      </w:r>
      <w:r w:rsidR="00694742" w:rsidRPr="009E2965">
        <w:rPr>
          <w:lang w:eastAsia="en-AU"/>
        </w:rPr>
        <w:t xml:space="preserve"> at least one error; of which;</w:t>
      </w:r>
    </w:p>
    <w:p w14:paraId="61606D4E" w14:textId="77777777" w:rsidR="00A61CA6" w:rsidRPr="009E2965" w:rsidRDefault="009E2965" w:rsidP="00E203E9">
      <w:pPr>
        <w:pStyle w:val="Bullet"/>
        <w:numPr>
          <w:ilvl w:val="1"/>
          <w:numId w:val="15"/>
        </w:numPr>
        <w:rPr>
          <w:lang w:eastAsia="en-AU"/>
        </w:rPr>
      </w:pPr>
      <w:r w:rsidRPr="009E2965">
        <w:rPr>
          <w:lang w:eastAsia="en-AU"/>
        </w:rPr>
        <w:t>2</w:t>
      </w:r>
      <w:r w:rsidR="00694742" w:rsidRPr="009E2965">
        <w:rPr>
          <w:lang w:eastAsia="en-AU"/>
        </w:rPr>
        <w:t xml:space="preserve"> (</w:t>
      </w:r>
      <w:r w:rsidRPr="009E2965">
        <w:rPr>
          <w:lang w:eastAsia="en-AU"/>
        </w:rPr>
        <w:t>9</w:t>
      </w:r>
      <w:r w:rsidR="00694742" w:rsidRPr="009E2965">
        <w:rPr>
          <w:lang w:eastAsia="en-AU"/>
        </w:rPr>
        <w:t xml:space="preserve">%) </w:t>
      </w:r>
      <w:r w:rsidR="00B74CE2">
        <w:rPr>
          <w:lang w:eastAsia="en-AU"/>
        </w:rPr>
        <w:t>had</w:t>
      </w:r>
      <w:r w:rsidR="00694742" w:rsidRPr="009E2965">
        <w:rPr>
          <w:lang w:eastAsia="en-AU"/>
        </w:rPr>
        <w:t xml:space="preserve"> monetary errors;</w:t>
      </w:r>
    </w:p>
    <w:p w14:paraId="4B4E3442" w14:textId="77777777" w:rsidR="00A61CA6" w:rsidRPr="009E2965" w:rsidRDefault="009E2965" w:rsidP="00E203E9">
      <w:pPr>
        <w:pStyle w:val="Bullet"/>
        <w:numPr>
          <w:ilvl w:val="1"/>
          <w:numId w:val="15"/>
        </w:numPr>
        <w:rPr>
          <w:lang w:eastAsia="en-AU"/>
        </w:rPr>
      </w:pPr>
      <w:r w:rsidRPr="009E2965">
        <w:rPr>
          <w:lang w:eastAsia="en-AU"/>
        </w:rPr>
        <w:t>4</w:t>
      </w:r>
      <w:r w:rsidR="00694742" w:rsidRPr="009E2965">
        <w:rPr>
          <w:lang w:eastAsia="en-AU"/>
        </w:rPr>
        <w:t xml:space="preserve"> (</w:t>
      </w:r>
      <w:r w:rsidRPr="009E2965">
        <w:rPr>
          <w:lang w:eastAsia="en-AU"/>
        </w:rPr>
        <w:t>19</w:t>
      </w:r>
      <w:r w:rsidR="00694742" w:rsidRPr="009E2965">
        <w:rPr>
          <w:lang w:eastAsia="en-AU"/>
        </w:rPr>
        <w:t xml:space="preserve">%) </w:t>
      </w:r>
      <w:r w:rsidR="00B74CE2">
        <w:rPr>
          <w:lang w:eastAsia="en-AU"/>
        </w:rPr>
        <w:t xml:space="preserve">had </w:t>
      </w:r>
      <w:r w:rsidR="00694742" w:rsidRPr="009E2965">
        <w:rPr>
          <w:lang w:eastAsia="en-AU"/>
        </w:rPr>
        <w:t>pay-slip and/or record-keeping errors; and</w:t>
      </w:r>
    </w:p>
    <w:p w14:paraId="1237A989" w14:textId="77777777" w:rsidR="00A61CA6" w:rsidRDefault="009E2965" w:rsidP="00E203E9">
      <w:pPr>
        <w:pStyle w:val="Bullet"/>
        <w:numPr>
          <w:ilvl w:val="1"/>
          <w:numId w:val="15"/>
        </w:numPr>
        <w:rPr>
          <w:lang w:eastAsia="en-AU"/>
        </w:rPr>
      </w:pPr>
      <w:r w:rsidRPr="009E2965">
        <w:rPr>
          <w:lang w:eastAsia="en-AU"/>
        </w:rPr>
        <w:t>1</w:t>
      </w:r>
      <w:r w:rsidR="00694742" w:rsidRPr="009E2965">
        <w:rPr>
          <w:lang w:eastAsia="en-AU"/>
        </w:rPr>
        <w:t xml:space="preserve"> (</w:t>
      </w:r>
      <w:r w:rsidRPr="009E2965">
        <w:rPr>
          <w:lang w:eastAsia="en-AU"/>
        </w:rPr>
        <w:t>5</w:t>
      </w:r>
      <w:r w:rsidR="00694742" w:rsidRPr="009E2965">
        <w:rPr>
          <w:lang w:eastAsia="en-AU"/>
        </w:rPr>
        <w:t xml:space="preserve">%) </w:t>
      </w:r>
      <w:r w:rsidR="00A61CA6">
        <w:rPr>
          <w:lang w:eastAsia="en-AU"/>
        </w:rPr>
        <w:t>had</w:t>
      </w:r>
      <w:r w:rsidR="00694742" w:rsidRPr="009E2965">
        <w:rPr>
          <w:lang w:eastAsia="en-AU"/>
        </w:rPr>
        <w:t xml:space="preserve"> both monetary and pay-slip/record-keeping errors.</w:t>
      </w:r>
    </w:p>
    <w:p w14:paraId="7C6FB346" w14:textId="77777777" w:rsidR="00694742" w:rsidRPr="00694742" w:rsidRDefault="009E2965" w:rsidP="00E203E9">
      <w:pPr>
        <w:pStyle w:val="Bullet"/>
        <w:numPr>
          <w:ilvl w:val="0"/>
          <w:numId w:val="0"/>
        </w:numPr>
        <w:ind w:left="360" w:hanging="360"/>
        <w:rPr>
          <w:lang w:eastAsia="en-AU"/>
        </w:rPr>
      </w:pPr>
      <w:r>
        <w:rPr>
          <w:lang w:eastAsia="en-AU"/>
        </w:rPr>
        <w:t xml:space="preserve">This means that </w:t>
      </w:r>
      <w:r w:rsidR="00A61CA6">
        <w:rPr>
          <w:lang w:eastAsia="en-AU"/>
        </w:rPr>
        <w:t xml:space="preserve">of </w:t>
      </w:r>
      <w:r>
        <w:rPr>
          <w:lang w:eastAsia="en-AU"/>
        </w:rPr>
        <w:t>the 21</w:t>
      </w:r>
      <w:r w:rsidR="00694742" w:rsidRPr="00694742">
        <w:rPr>
          <w:lang w:eastAsia="en-AU"/>
        </w:rPr>
        <w:t xml:space="preserve"> businesses </w:t>
      </w:r>
      <w:r w:rsidR="00557A64">
        <w:rPr>
          <w:lang w:eastAsia="en-AU"/>
        </w:rPr>
        <w:t>audited</w:t>
      </w:r>
      <w:r w:rsidR="00694742" w:rsidRPr="00694742">
        <w:rPr>
          <w:lang w:eastAsia="en-AU"/>
        </w:rPr>
        <w:t>;</w:t>
      </w:r>
    </w:p>
    <w:p w14:paraId="643D81B5" w14:textId="77777777" w:rsidR="00694742" w:rsidRPr="009E2965" w:rsidRDefault="009E2965" w:rsidP="00E203E9">
      <w:pPr>
        <w:pStyle w:val="Bullet"/>
        <w:numPr>
          <w:ilvl w:val="0"/>
          <w:numId w:val="15"/>
        </w:numPr>
        <w:rPr>
          <w:lang w:eastAsia="en-AU"/>
        </w:rPr>
      </w:pPr>
      <w:r w:rsidRPr="009E2965">
        <w:rPr>
          <w:lang w:eastAsia="en-AU"/>
        </w:rPr>
        <w:t>18</w:t>
      </w:r>
      <w:r w:rsidR="00694742" w:rsidRPr="009E2965">
        <w:rPr>
          <w:lang w:eastAsia="en-AU"/>
        </w:rPr>
        <w:t xml:space="preserve"> (</w:t>
      </w:r>
      <w:r w:rsidRPr="009E2965">
        <w:rPr>
          <w:lang w:eastAsia="en-AU"/>
        </w:rPr>
        <w:t>86</w:t>
      </w:r>
      <w:r w:rsidR="00694742" w:rsidRPr="009E2965">
        <w:rPr>
          <w:lang w:eastAsia="en-AU"/>
        </w:rPr>
        <w:t>%) were paying their employees correctly; and</w:t>
      </w:r>
    </w:p>
    <w:p w14:paraId="26A5F192" w14:textId="77777777" w:rsidR="00694742" w:rsidRPr="009E2965" w:rsidRDefault="009E2965" w:rsidP="00E203E9">
      <w:pPr>
        <w:pStyle w:val="Bullet"/>
        <w:numPr>
          <w:ilvl w:val="0"/>
          <w:numId w:val="15"/>
        </w:numPr>
        <w:rPr>
          <w:lang w:eastAsia="en-AU"/>
        </w:rPr>
      </w:pPr>
      <w:r w:rsidRPr="009E2965">
        <w:rPr>
          <w:lang w:eastAsia="en-AU"/>
        </w:rPr>
        <w:t>16</w:t>
      </w:r>
      <w:r w:rsidR="00694742" w:rsidRPr="009E2965">
        <w:rPr>
          <w:lang w:eastAsia="en-AU"/>
        </w:rPr>
        <w:t xml:space="preserve"> (</w:t>
      </w:r>
      <w:r w:rsidRPr="009E2965">
        <w:rPr>
          <w:lang w:eastAsia="en-AU"/>
        </w:rPr>
        <w:t>76</w:t>
      </w:r>
      <w:r w:rsidR="00694742" w:rsidRPr="009E2965">
        <w:rPr>
          <w:lang w:eastAsia="en-AU"/>
        </w:rPr>
        <w:t>%) were compliant with payslip and record-keeping obligations.</w:t>
      </w:r>
    </w:p>
    <w:p w14:paraId="47312855" w14:textId="77777777" w:rsidR="00E9676D" w:rsidRPr="00583D46" w:rsidRDefault="00E9676D" w:rsidP="00E9676D">
      <w:r>
        <w:t xml:space="preserve">The 7 businesses with errors identified had a total of 9 individual errors. </w:t>
      </w:r>
      <w:r w:rsidR="00F36F78">
        <w:t>Errors relating to records</w:t>
      </w:r>
      <w:r>
        <w:t xml:space="preserve"> accounted for 3 of the contraventions (33%) with the remaining errors equally </w:t>
      </w:r>
      <w:r w:rsidR="00A61CA6">
        <w:t>divided</w:t>
      </w:r>
      <w:r>
        <w:t xml:space="preserve"> between allowances, underpayments, and payslips.</w:t>
      </w:r>
    </w:p>
    <w:p w14:paraId="43E52ADB" w14:textId="77777777" w:rsidR="004D31BD" w:rsidRPr="007126EE" w:rsidRDefault="00A61CA6" w:rsidP="00E203E9">
      <w:pPr>
        <w:pStyle w:val="Bullet"/>
        <w:numPr>
          <w:ilvl w:val="0"/>
          <w:numId w:val="0"/>
        </w:numPr>
        <w:ind w:left="360" w:hanging="360"/>
        <w:rPr>
          <w:lang w:eastAsia="en-AU"/>
        </w:rPr>
      </w:pPr>
      <w:r w:rsidRPr="00694742">
        <w:rPr>
          <w:lang w:eastAsia="en-AU"/>
        </w:rPr>
        <w:t>In total, $994</w:t>
      </w:r>
      <w:r>
        <w:rPr>
          <w:lang w:eastAsia="en-AU"/>
        </w:rPr>
        <w:t xml:space="preserve"> was recovered</w:t>
      </w:r>
      <w:r w:rsidRPr="00694742">
        <w:rPr>
          <w:lang w:eastAsia="en-AU"/>
        </w:rPr>
        <w:t xml:space="preserve"> for 3 employees from 2 employers</w:t>
      </w:r>
      <w:r w:rsidR="00235601">
        <w:rPr>
          <w:lang w:eastAsia="en-AU"/>
        </w:rPr>
        <w:t>.</w:t>
      </w:r>
      <w:bookmarkStart w:id="33" w:name="_Toc423092821"/>
    </w:p>
    <w:p w14:paraId="49A9F591" w14:textId="77777777" w:rsidR="002D6590" w:rsidRPr="00F85978" w:rsidRDefault="00B05DEA" w:rsidP="00E203E9">
      <w:pPr>
        <w:pStyle w:val="Heading2"/>
      </w:pPr>
      <w:bookmarkStart w:id="34" w:name="_Toc425777113"/>
      <w:r w:rsidRPr="00F85978">
        <w:t>Victoria</w:t>
      </w:r>
      <w:bookmarkEnd w:id="33"/>
      <w:bookmarkEnd w:id="34"/>
    </w:p>
    <w:p w14:paraId="183E85A2" w14:textId="77777777" w:rsidR="00F020ED" w:rsidRPr="002D6590" w:rsidRDefault="00F020ED" w:rsidP="00E203E9">
      <w:pPr>
        <w:pStyle w:val="Bullet"/>
        <w:numPr>
          <w:ilvl w:val="0"/>
          <w:numId w:val="0"/>
        </w:numPr>
        <w:ind w:left="360" w:hanging="360"/>
        <w:rPr>
          <w:lang w:eastAsia="en-AU"/>
        </w:rPr>
      </w:pPr>
      <w:r w:rsidRPr="002D6590">
        <w:rPr>
          <w:lang w:eastAsia="en-AU"/>
        </w:rPr>
        <w:t xml:space="preserve">In Victoria a total of </w:t>
      </w:r>
      <w:r w:rsidR="000E5668" w:rsidRPr="002D6590">
        <w:rPr>
          <w:lang w:eastAsia="en-AU"/>
        </w:rPr>
        <w:t xml:space="preserve">109 </w:t>
      </w:r>
      <w:r w:rsidRPr="002D6590">
        <w:rPr>
          <w:lang w:eastAsia="en-AU"/>
        </w:rPr>
        <w:t xml:space="preserve">businesses were </w:t>
      </w:r>
      <w:r w:rsidR="00557A64">
        <w:rPr>
          <w:lang w:eastAsia="en-AU"/>
        </w:rPr>
        <w:t>audited</w:t>
      </w:r>
      <w:r w:rsidRPr="002D6590">
        <w:rPr>
          <w:lang w:eastAsia="en-AU"/>
        </w:rPr>
        <w:t>, finding;</w:t>
      </w:r>
    </w:p>
    <w:p w14:paraId="3199560B" w14:textId="77777777" w:rsidR="00F020ED" w:rsidRPr="00694742" w:rsidRDefault="000E5668" w:rsidP="00E203E9">
      <w:pPr>
        <w:pStyle w:val="Bullet"/>
        <w:numPr>
          <w:ilvl w:val="0"/>
          <w:numId w:val="15"/>
        </w:numPr>
        <w:rPr>
          <w:lang w:eastAsia="en-AU"/>
        </w:rPr>
      </w:pPr>
      <w:r>
        <w:rPr>
          <w:lang w:eastAsia="en-AU"/>
        </w:rPr>
        <w:t>49</w:t>
      </w:r>
      <w:r w:rsidR="00F020ED" w:rsidRPr="00694742">
        <w:rPr>
          <w:lang w:eastAsia="en-AU"/>
        </w:rPr>
        <w:t xml:space="preserve"> (</w:t>
      </w:r>
      <w:r>
        <w:rPr>
          <w:lang w:eastAsia="en-AU"/>
        </w:rPr>
        <w:t>45</w:t>
      </w:r>
      <w:r w:rsidR="00F020ED" w:rsidRPr="00694742">
        <w:rPr>
          <w:lang w:eastAsia="en-AU"/>
        </w:rPr>
        <w:t xml:space="preserve">%) </w:t>
      </w:r>
      <w:r w:rsidR="00A61CA6">
        <w:rPr>
          <w:lang w:eastAsia="en-AU"/>
        </w:rPr>
        <w:t xml:space="preserve">were </w:t>
      </w:r>
      <w:r w:rsidR="00F020ED" w:rsidRPr="00694742">
        <w:rPr>
          <w:lang w:eastAsia="en-AU"/>
        </w:rPr>
        <w:t>compliant with all requirements; and</w:t>
      </w:r>
    </w:p>
    <w:p w14:paraId="6286B4B1" w14:textId="77777777" w:rsidR="00F020ED" w:rsidRPr="00694742" w:rsidRDefault="000E5668" w:rsidP="00E203E9">
      <w:pPr>
        <w:pStyle w:val="Bullet"/>
        <w:numPr>
          <w:ilvl w:val="0"/>
          <w:numId w:val="15"/>
        </w:numPr>
        <w:rPr>
          <w:lang w:eastAsia="en-AU"/>
        </w:rPr>
      </w:pPr>
      <w:r>
        <w:rPr>
          <w:lang w:eastAsia="en-AU"/>
        </w:rPr>
        <w:t>60</w:t>
      </w:r>
      <w:r w:rsidR="00F020ED" w:rsidRPr="00694742">
        <w:rPr>
          <w:lang w:eastAsia="en-AU"/>
        </w:rPr>
        <w:t xml:space="preserve"> (</w:t>
      </w:r>
      <w:r>
        <w:rPr>
          <w:lang w:eastAsia="en-AU"/>
        </w:rPr>
        <w:t>55</w:t>
      </w:r>
      <w:r w:rsidR="00F020ED" w:rsidRPr="00694742">
        <w:rPr>
          <w:lang w:eastAsia="en-AU"/>
        </w:rPr>
        <w:t xml:space="preserve">%) </w:t>
      </w:r>
      <w:r w:rsidR="00A61CA6">
        <w:rPr>
          <w:lang w:eastAsia="en-AU"/>
        </w:rPr>
        <w:t xml:space="preserve">had </w:t>
      </w:r>
      <w:r w:rsidR="00F020ED" w:rsidRPr="00694742">
        <w:rPr>
          <w:lang w:eastAsia="en-AU"/>
        </w:rPr>
        <w:t>at least one error; of which;</w:t>
      </w:r>
    </w:p>
    <w:p w14:paraId="64CEDC31" w14:textId="77777777" w:rsidR="00A61CA6" w:rsidRPr="00694742" w:rsidRDefault="000E5668" w:rsidP="00E203E9">
      <w:pPr>
        <w:pStyle w:val="Bullet"/>
        <w:numPr>
          <w:ilvl w:val="1"/>
          <w:numId w:val="15"/>
        </w:numPr>
        <w:rPr>
          <w:lang w:eastAsia="en-AU"/>
        </w:rPr>
      </w:pPr>
      <w:r>
        <w:rPr>
          <w:lang w:eastAsia="en-AU"/>
        </w:rPr>
        <w:t>23</w:t>
      </w:r>
      <w:r w:rsidR="00F020ED" w:rsidRPr="00694742">
        <w:rPr>
          <w:lang w:eastAsia="en-AU"/>
        </w:rPr>
        <w:t xml:space="preserve"> (</w:t>
      </w:r>
      <w:r>
        <w:rPr>
          <w:lang w:eastAsia="en-AU"/>
        </w:rPr>
        <w:t>21</w:t>
      </w:r>
      <w:r w:rsidR="00F020ED" w:rsidRPr="00694742">
        <w:rPr>
          <w:lang w:eastAsia="en-AU"/>
        </w:rPr>
        <w:t xml:space="preserve">%) </w:t>
      </w:r>
      <w:r w:rsidR="00A61CA6">
        <w:rPr>
          <w:lang w:eastAsia="en-AU"/>
        </w:rPr>
        <w:t>had</w:t>
      </w:r>
      <w:r w:rsidR="00F020ED" w:rsidRPr="00694742">
        <w:rPr>
          <w:lang w:eastAsia="en-AU"/>
        </w:rPr>
        <w:t xml:space="preserve"> monetary errors;</w:t>
      </w:r>
    </w:p>
    <w:p w14:paraId="6EE2213C" w14:textId="77777777" w:rsidR="00A61CA6" w:rsidRPr="00694742" w:rsidRDefault="000E5668" w:rsidP="00E203E9">
      <w:pPr>
        <w:pStyle w:val="Bullet"/>
        <w:numPr>
          <w:ilvl w:val="1"/>
          <w:numId w:val="15"/>
        </w:numPr>
        <w:rPr>
          <w:lang w:eastAsia="en-AU"/>
        </w:rPr>
      </w:pPr>
      <w:r>
        <w:rPr>
          <w:lang w:eastAsia="en-AU"/>
        </w:rPr>
        <w:t>23</w:t>
      </w:r>
      <w:r w:rsidR="00F020ED" w:rsidRPr="00694742">
        <w:rPr>
          <w:lang w:eastAsia="en-AU"/>
        </w:rPr>
        <w:t xml:space="preserve"> </w:t>
      </w:r>
      <w:r w:rsidR="00F020ED">
        <w:rPr>
          <w:lang w:eastAsia="en-AU"/>
        </w:rPr>
        <w:t>(</w:t>
      </w:r>
      <w:r>
        <w:rPr>
          <w:lang w:eastAsia="en-AU"/>
        </w:rPr>
        <w:t>21</w:t>
      </w:r>
      <w:r w:rsidR="00F020ED" w:rsidRPr="00694742">
        <w:rPr>
          <w:lang w:eastAsia="en-AU"/>
        </w:rPr>
        <w:t xml:space="preserve">%) </w:t>
      </w:r>
      <w:r w:rsidR="00A61CA6">
        <w:rPr>
          <w:lang w:eastAsia="en-AU"/>
        </w:rPr>
        <w:t xml:space="preserve">had </w:t>
      </w:r>
      <w:r w:rsidR="00F020ED" w:rsidRPr="00694742">
        <w:rPr>
          <w:lang w:eastAsia="en-AU"/>
        </w:rPr>
        <w:t>pay-slip and/or record-keeping errors; and</w:t>
      </w:r>
    </w:p>
    <w:p w14:paraId="7421E80A" w14:textId="77777777" w:rsidR="00F020ED" w:rsidRPr="00694742" w:rsidRDefault="000E5668" w:rsidP="00E203E9">
      <w:pPr>
        <w:pStyle w:val="Bullet"/>
        <w:numPr>
          <w:ilvl w:val="1"/>
          <w:numId w:val="15"/>
        </w:numPr>
        <w:rPr>
          <w:lang w:eastAsia="en-AU"/>
        </w:rPr>
      </w:pPr>
      <w:r>
        <w:rPr>
          <w:lang w:eastAsia="en-AU"/>
        </w:rPr>
        <w:t>14</w:t>
      </w:r>
      <w:r w:rsidR="00F020ED" w:rsidRPr="00694742">
        <w:rPr>
          <w:lang w:eastAsia="en-AU"/>
        </w:rPr>
        <w:t xml:space="preserve"> (</w:t>
      </w:r>
      <w:r>
        <w:rPr>
          <w:lang w:eastAsia="en-AU"/>
        </w:rPr>
        <w:t>13</w:t>
      </w:r>
      <w:r w:rsidR="00F020ED" w:rsidRPr="00694742">
        <w:rPr>
          <w:lang w:eastAsia="en-AU"/>
        </w:rPr>
        <w:t xml:space="preserve">%) </w:t>
      </w:r>
      <w:r w:rsidR="00A61CA6">
        <w:rPr>
          <w:lang w:eastAsia="en-AU"/>
        </w:rPr>
        <w:t>had</w:t>
      </w:r>
      <w:r w:rsidR="00F020ED" w:rsidRPr="00694742">
        <w:rPr>
          <w:lang w:eastAsia="en-AU"/>
        </w:rPr>
        <w:t xml:space="preserve"> both monetary and pay-slip/record-keeping errors.</w:t>
      </w:r>
    </w:p>
    <w:p w14:paraId="53CFC164" w14:textId="77777777" w:rsidR="00F020ED" w:rsidRPr="00694742" w:rsidRDefault="00F020ED" w:rsidP="00E203E9">
      <w:pPr>
        <w:pStyle w:val="Bullet"/>
        <w:numPr>
          <w:ilvl w:val="0"/>
          <w:numId w:val="0"/>
        </w:numPr>
        <w:ind w:left="360" w:hanging="360"/>
        <w:rPr>
          <w:lang w:eastAsia="en-AU"/>
        </w:rPr>
      </w:pPr>
      <w:r w:rsidRPr="00694742">
        <w:rPr>
          <w:lang w:eastAsia="en-AU"/>
        </w:rPr>
        <w:t xml:space="preserve">This means that </w:t>
      </w:r>
      <w:r w:rsidR="00A61CA6">
        <w:rPr>
          <w:lang w:eastAsia="en-AU"/>
        </w:rPr>
        <w:t>of</w:t>
      </w:r>
      <w:r w:rsidR="00A61CA6" w:rsidRPr="00694742">
        <w:rPr>
          <w:lang w:eastAsia="en-AU"/>
        </w:rPr>
        <w:t xml:space="preserve"> </w:t>
      </w:r>
      <w:r w:rsidRPr="00694742">
        <w:rPr>
          <w:lang w:eastAsia="en-AU"/>
        </w:rPr>
        <w:t xml:space="preserve">the </w:t>
      </w:r>
      <w:r w:rsidR="009E0A59">
        <w:rPr>
          <w:lang w:eastAsia="en-AU"/>
        </w:rPr>
        <w:t>109</w:t>
      </w:r>
      <w:r w:rsidR="009E0A59" w:rsidRPr="00694742">
        <w:rPr>
          <w:lang w:eastAsia="en-AU"/>
        </w:rPr>
        <w:t xml:space="preserve"> </w:t>
      </w:r>
      <w:r w:rsidRPr="00694742">
        <w:rPr>
          <w:lang w:eastAsia="en-AU"/>
        </w:rPr>
        <w:t xml:space="preserve">businesses </w:t>
      </w:r>
      <w:r w:rsidR="00557A64">
        <w:rPr>
          <w:lang w:eastAsia="en-AU"/>
        </w:rPr>
        <w:t>audited</w:t>
      </w:r>
      <w:r w:rsidRPr="00694742">
        <w:rPr>
          <w:lang w:eastAsia="en-AU"/>
        </w:rPr>
        <w:t>;</w:t>
      </w:r>
    </w:p>
    <w:p w14:paraId="643AF99C" w14:textId="77777777" w:rsidR="00F020ED" w:rsidRPr="00694742" w:rsidRDefault="000E5668" w:rsidP="00E203E9">
      <w:pPr>
        <w:pStyle w:val="Bullet"/>
        <w:numPr>
          <w:ilvl w:val="0"/>
          <w:numId w:val="15"/>
        </w:numPr>
        <w:rPr>
          <w:lang w:eastAsia="en-AU"/>
        </w:rPr>
      </w:pPr>
      <w:r>
        <w:rPr>
          <w:lang w:eastAsia="en-AU"/>
        </w:rPr>
        <w:t>72</w:t>
      </w:r>
      <w:r w:rsidR="00F020ED" w:rsidRPr="00694742">
        <w:rPr>
          <w:lang w:eastAsia="en-AU"/>
        </w:rPr>
        <w:t xml:space="preserve"> (</w:t>
      </w:r>
      <w:r>
        <w:rPr>
          <w:lang w:eastAsia="en-AU"/>
        </w:rPr>
        <w:t>66</w:t>
      </w:r>
      <w:r w:rsidR="00F020ED" w:rsidRPr="00694742">
        <w:rPr>
          <w:lang w:eastAsia="en-AU"/>
        </w:rPr>
        <w:t>%) were paying their employees correctly; and</w:t>
      </w:r>
    </w:p>
    <w:p w14:paraId="4586BF2C" w14:textId="3BAF2799" w:rsidR="00F020ED" w:rsidRDefault="007734E1" w:rsidP="00E203E9">
      <w:pPr>
        <w:pStyle w:val="Bullet"/>
        <w:numPr>
          <w:ilvl w:val="0"/>
          <w:numId w:val="15"/>
        </w:numPr>
        <w:rPr>
          <w:lang w:eastAsia="en-AU"/>
        </w:rPr>
      </w:pPr>
      <w:r>
        <w:rPr>
          <w:lang w:eastAsia="en-AU"/>
        </w:rPr>
        <w:t>72</w:t>
      </w:r>
      <w:r w:rsidR="000E5668">
        <w:rPr>
          <w:lang w:eastAsia="en-AU"/>
        </w:rPr>
        <w:t xml:space="preserve"> </w:t>
      </w:r>
      <w:r w:rsidR="00F020ED" w:rsidRPr="00694742">
        <w:rPr>
          <w:lang w:eastAsia="en-AU"/>
        </w:rPr>
        <w:t>(</w:t>
      </w:r>
      <w:r>
        <w:rPr>
          <w:lang w:eastAsia="en-AU"/>
        </w:rPr>
        <w:t>66</w:t>
      </w:r>
      <w:r w:rsidR="00F020ED" w:rsidRPr="00694742">
        <w:rPr>
          <w:lang w:eastAsia="en-AU"/>
        </w:rPr>
        <w:t>%) were compliant with payslip and record-keeping obligations.</w:t>
      </w:r>
    </w:p>
    <w:p w14:paraId="5D60CB3B" w14:textId="77777777" w:rsidR="00E203E9" w:rsidRDefault="00E27525" w:rsidP="00E27525">
      <w:r>
        <w:t>The 60 businesses with errors identified had a total of 89 individual errors, with the most commonly i</w:t>
      </w:r>
      <w:r w:rsidR="00693709">
        <w:t xml:space="preserve">dentified relating to: </w:t>
      </w:r>
      <w:r w:rsidR="00A61CA6">
        <w:t>payslips</w:t>
      </w:r>
      <w:r w:rsidR="00693709">
        <w:t xml:space="preserve"> 35% (</w:t>
      </w:r>
      <w:r>
        <w:t xml:space="preserve">31); </w:t>
      </w:r>
      <w:r w:rsidRPr="00583D46">
        <w:t>un</w:t>
      </w:r>
      <w:r>
        <w:t>d</w:t>
      </w:r>
      <w:r w:rsidR="00693709">
        <w:t>erpayment of hourly rate 27% (</w:t>
      </w:r>
      <w:r>
        <w:t>24)</w:t>
      </w:r>
      <w:r w:rsidR="00693709">
        <w:t>; and overtime 17% (</w:t>
      </w:r>
      <w:r>
        <w:t xml:space="preserve">15). </w:t>
      </w:r>
    </w:p>
    <w:p w14:paraId="656184E0" w14:textId="77777777" w:rsidR="00A61CA6" w:rsidRPr="00583D46" w:rsidRDefault="00A61CA6" w:rsidP="00E27525">
      <w:r w:rsidRPr="00694742">
        <w:rPr>
          <w:lang w:eastAsia="en-AU"/>
        </w:rPr>
        <w:t>In total, $</w:t>
      </w:r>
      <w:r>
        <w:rPr>
          <w:lang w:eastAsia="en-AU"/>
        </w:rPr>
        <w:t>53,976 was recovered</w:t>
      </w:r>
      <w:r w:rsidRPr="00694742">
        <w:rPr>
          <w:lang w:eastAsia="en-AU"/>
        </w:rPr>
        <w:t xml:space="preserve"> for </w:t>
      </w:r>
      <w:r>
        <w:rPr>
          <w:lang w:eastAsia="en-AU"/>
        </w:rPr>
        <w:t>54</w:t>
      </w:r>
      <w:r w:rsidRPr="00694742">
        <w:rPr>
          <w:lang w:eastAsia="en-AU"/>
        </w:rPr>
        <w:t xml:space="preserve"> employees from </w:t>
      </w:r>
      <w:r>
        <w:rPr>
          <w:lang w:eastAsia="en-AU"/>
        </w:rPr>
        <w:t>29</w:t>
      </w:r>
      <w:r w:rsidRPr="00694742">
        <w:rPr>
          <w:lang w:eastAsia="en-AU"/>
        </w:rPr>
        <w:t xml:space="preserve"> employers</w:t>
      </w:r>
      <w:r>
        <w:rPr>
          <w:lang w:eastAsia="en-AU"/>
        </w:rPr>
        <w:t>,</w:t>
      </w:r>
      <w:r w:rsidR="00235601">
        <w:rPr>
          <w:lang w:eastAsia="en-AU"/>
        </w:rPr>
        <w:t xml:space="preserve"> with a</w:t>
      </w:r>
      <w:r w:rsidR="00235601" w:rsidRPr="00235601">
        <w:rPr>
          <w:lang w:eastAsia="en-AU"/>
        </w:rPr>
        <w:t xml:space="preserve"> median recovery per business </w:t>
      </w:r>
      <w:r w:rsidR="00235601">
        <w:rPr>
          <w:lang w:eastAsia="en-AU"/>
        </w:rPr>
        <w:t>of</w:t>
      </w:r>
      <w:r w:rsidR="00235601" w:rsidRPr="00235601">
        <w:rPr>
          <w:lang w:eastAsia="en-AU"/>
        </w:rPr>
        <w:t xml:space="preserve"> $1,159</w:t>
      </w:r>
      <w:r w:rsidRPr="00235601">
        <w:rPr>
          <w:lang w:eastAsia="en-AU"/>
        </w:rPr>
        <w:t>.</w:t>
      </w:r>
    </w:p>
    <w:p w14:paraId="69337B89" w14:textId="77777777" w:rsidR="00B05DEA" w:rsidRPr="00F85978" w:rsidRDefault="00B05DEA" w:rsidP="00E203E9">
      <w:pPr>
        <w:pStyle w:val="Heading2"/>
      </w:pPr>
      <w:bookmarkStart w:id="35" w:name="_Toc423092822"/>
      <w:bookmarkStart w:id="36" w:name="_Toc425777114"/>
      <w:r w:rsidRPr="00F85978">
        <w:t>Tasmania</w:t>
      </w:r>
      <w:bookmarkEnd w:id="35"/>
      <w:bookmarkEnd w:id="36"/>
    </w:p>
    <w:p w14:paraId="771721C4" w14:textId="77777777" w:rsidR="00F020ED" w:rsidRDefault="00F020ED" w:rsidP="00F020ED">
      <w:r>
        <w:t xml:space="preserve">In Tasmania, </w:t>
      </w:r>
      <w:r w:rsidR="00A61CA6">
        <w:t xml:space="preserve">a total of </w:t>
      </w:r>
      <w:r w:rsidR="00904DC1">
        <w:t>18</w:t>
      </w:r>
      <w:r>
        <w:t xml:space="preserve"> businesses </w:t>
      </w:r>
      <w:r w:rsidR="00A61CA6">
        <w:t xml:space="preserve">were </w:t>
      </w:r>
      <w:r w:rsidR="00557A64">
        <w:rPr>
          <w:lang w:eastAsia="en-AU"/>
        </w:rPr>
        <w:t>audited</w:t>
      </w:r>
      <w:r w:rsidR="00A61CA6">
        <w:t>, finding</w:t>
      </w:r>
      <w:r>
        <w:t>;</w:t>
      </w:r>
    </w:p>
    <w:p w14:paraId="4D7744BA" w14:textId="77777777" w:rsidR="00F020ED" w:rsidRPr="00904DC1" w:rsidRDefault="00904DC1" w:rsidP="00E203E9">
      <w:pPr>
        <w:pStyle w:val="Bullet"/>
        <w:numPr>
          <w:ilvl w:val="0"/>
          <w:numId w:val="15"/>
        </w:numPr>
        <w:rPr>
          <w:lang w:eastAsia="en-AU"/>
        </w:rPr>
      </w:pPr>
      <w:r w:rsidRPr="00904DC1">
        <w:rPr>
          <w:lang w:eastAsia="en-AU"/>
        </w:rPr>
        <w:t>16</w:t>
      </w:r>
      <w:r w:rsidR="00F020ED" w:rsidRPr="00904DC1">
        <w:rPr>
          <w:lang w:eastAsia="en-AU"/>
        </w:rPr>
        <w:t xml:space="preserve"> (</w:t>
      </w:r>
      <w:r w:rsidRPr="00904DC1">
        <w:rPr>
          <w:lang w:eastAsia="en-AU"/>
        </w:rPr>
        <w:t>89</w:t>
      </w:r>
      <w:r w:rsidR="00F020ED" w:rsidRPr="00904DC1">
        <w:rPr>
          <w:lang w:eastAsia="en-AU"/>
        </w:rPr>
        <w:t xml:space="preserve">%) </w:t>
      </w:r>
      <w:r w:rsidR="00A61CA6">
        <w:rPr>
          <w:lang w:eastAsia="en-AU"/>
        </w:rPr>
        <w:t xml:space="preserve">were </w:t>
      </w:r>
      <w:r w:rsidR="00F020ED" w:rsidRPr="00904DC1">
        <w:rPr>
          <w:lang w:eastAsia="en-AU"/>
        </w:rPr>
        <w:t xml:space="preserve">compliant with all </w:t>
      </w:r>
      <w:r w:rsidR="00BC5909" w:rsidRPr="00904DC1">
        <w:rPr>
          <w:lang w:eastAsia="en-AU"/>
        </w:rPr>
        <w:t>requirements</w:t>
      </w:r>
      <w:r w:rsidR="00F020ED" w:rsidRPr="00904DC1">
        <w:rPr>
          <w:lang w:eastAsia="en-AU"/>
        </w:rPr>
        <w:t>; and</w:t>
      </w:r>
    </w:p>
    <w:p w14:paraId="73947C64" w14:textId="77777777" w:rsidR="00F020ED" w:rsidRPr="00904DC1" w:rsidRDefault="00904DC1" w:rsidP="00E203E9">
      <w:pPr>
        <w:pStyle w:val="Bullet"/>
        <w:numPr>
          <w:ilvl w:val="0"/>
          <w:numId w:val="15"/>
        </w:numPr>
        <w:rPr>
          <w:lang w:eastAsia="en-AU"/>
        </w:rPr>
      </w:pPr>
      <w:r w:rsidRPr="00904DC1">
        <w:rPr>
          <w:lang w:eastAsia="en-AU"/>
        </w:rPr>
        <w:t>2</w:t>
      </w:r>
      <w:r w:rsidR="00F020ED" w:rsidRPr="00904DC1">
        <w:rPr>
          <w:lang w:eastAsia="en-AU"/>
        </w:rPr>
        <w:t xml:space="preserve"> (</w:t>
      </w:r>
      <w:r w:rsidRPr="00904DC1">
        <w:rPr>
          <w:lang w:eastAsia="en-AU"/>
        </w:rPr>
        <w:t>11</w:t>
      </w:r>
      <w:r w:rsidR="00F020ED" w:rsidRPr="00904DC1">
        <w:rPr>
          <w:lang w:eastAsia="en-AU"/>
        </w:rPr>
        <w:t xml:space="preserve">%) </w:t>
      </w:r>
      <w:r w:rsidR="00A61CA6">
        <w:rPr>
          <w:lang w:eastAsia="en-AU"/>
        </w:rPr>
        <w:t xml:space="preserve">had </w:t>
      </w:r>
      <w:r w:rsidR="00F020ED" w:rsidRPr="00904DC1">
        <w:rPr>
          <w:lang w:eastAsia="en-AU"/>
        </w:rPr>
        <w:t xml:space="preserve">at least one error; </w:t>
      </w:r>
      <w:r w:rsidR="00A61CA6">
        <w:rPr>
          <w:lang w:eastAsia="en-AU"/>
        </w:rPr>
        <w:t>of which</w:t>
      </w:r>
      <w:r w:rsidR="00F020ED" w:rsidRPr="00904DC1">
        <w:rPr>
          <w:lang w:eastAsia="en-AU"/>
        </w:rPr>
        <w:t>;</w:t>
      </w:r>
    </w:p>
    <w:p w14:paraId="22750CF4" w14:textId="77777777" w:rsidR="00A61CA6" w:rsidRPr="00904DC1" w:rsidRDefault="00904DC1" w:rsidP="00E203E9">
      <w:pPr>
        <w:pStyle w:val="Bullet"/>
        <w:numPr>
          <w:ilvl w:val="1"/>
          <w:numId w:val="15"/>
        </w:numPr>
        <w:rPr>
          <w:lang w:eastAsia="en-AU"/>
        </w:rPr>
      </w:pPr>
      <w:r w:rsidRPr="00904DC1">
        <w:rPr>
          <w:lang w:eastAsia="en-AU"/>
        </w:rPr>
        <w:t>1</w:t>
      </w:r>
      <w:r w:rsidR="00F020ED" w:rsidRPr="00904DC1">
        <w:rPr>
          <w:lang w:eastAsia="en-AU"/>
        </w:rPr>
        <w:t xml:space="preserve"> (</w:t>
      </w:r>
      <w:r w:rsidRPr="00904DC1">
        <w:rPr>
          <w:lang w:eastAsia="en-AU"/>
        </w:rPr>
        <w:t>5</w:t>
      </w:r>
      <w:r w:rsidR="002C5A06">
        <w:rPr>
          <w:lang w:eastAsia="en-AU"/>
        </w:rPr>
        <w:t>.5</w:t>
      </w:r>
      <w:r w:rsidR="00F020ED" w:rsidRPr="00904DC1">
        <w:rPr>
          <w:lang w:eastAsia="en-AU"/>
        </w:rPr>
        <w:t>%) had monetary errors;</w:t>
      </w:r>
      <w:r w:rsidRPr="00904DC1">
        <w:rPr>
          <w:lang w:eastAsia="en-AU"/>
        </w:rPr>
        <w:t xml:space="preserve"> </w:t>
      </w:r>
      <w:r w:rsidR="00F020ED" w:rsidRPr="00904DC1">
        <w:rPr>
          <w:lang w:eastAsia="en-AU"/>
        </w:rPr>
        <w:t>and</w:t>
      </w:r>
    </w:p>
    <w:p w14:paraId="7F7EB372" w14:textId="77777777" w:rsidR="00F020ED" w:rsidRPr="00904DC1" w:rsidRDefault="00904DC1" w:rsidP="00E203E9">
      <w:pPr>
        <w:pStyle w:val="Bullet"/>
        <w:numPr>
          <w:ilvl w:val="1"/>
          <w:numId w:val="15"/>
        </w:numPr>
        <w:rPr>
          <w:lang w:eastAsia="en-AU"/>
        </w:rPr>
      </w:pPr>
      <w:r w:rsidRPr="00904DC1">
        <w:rPr>
          <w:lang w:eastAsia="en-AU"/>
        </w:rPr>
        <w:t>1</w:t>
      </w:r>
      <w:r w:rsidR="00F020ED" w:rsidRPr="00904DC1">
        <w:rPr>
          <w:lang w:eastAsia="en-AU"/>
        </w:rPr>
        <w:t xml:space="preserve"> (</w:t>
      </w:r>
      <w:r w:rsidRPr="00904DC1">
        <w:rPr>
          <w:lang w:eastAsia="en-AU"/>
        </w:rPr>
        <w:t>5</w:t>
      </w:r>
      <w:r w:rsidR="002C5A06">
        <w:rPr>
          <w:lang w:eastAsia="en-AU"/>
        </w:rPr>
        <w:t>.5</w:t>
      </w:r>
      <w:r w:rsidR="00F020ED" w:rsidRPr="00904DC1">
        <w:rPr>
          <w:lang w:eastAsia="en-AU"/>
        </w:rPr>
        <w:t>%) had both monetary and pay-slip/record-keeping errors.</w:t>
      </w:r>
    </w:p>
    <w:p w14:paraId="3AB70F34" w14:textId="77777777" w:rsidR="00F020ED" w:rsidRPr="00A61CA6" w:rsidRDefault="00F020ED" w:rsidP="00E203E9">
      <w:pPr>
        <w:pStyle w:val="Bullet"/>
        <w:numPr>
          <w:ilvl w:val="0"/>
          <w:numId w:val="0"/>
        </w:numPr>
        <w:ind w:left="360" w:hanging="360"/>
        <w:rPr>
          <w:lang w:eastAsia="en-AU"/>
        </w:rPr>
      </w:pPr>
      <w:r>
        <w:rPr>
          <w:lang w:eastAsia="en-AU"/>
        </w:rPr>
        <w:t xml:space="preserve">This means that </w:t>
      </w:r>
      <w:r w:rsidR="00A61CA6">
        <w:rPr>
          <w:lang w:eastAsia="en-AU"/>
        </w:rPr>
        <w:t xml:space="preserve">of </w:t>
      </w:r>
      <w:r>
        <w:rPr>
          <w:lang w:eastAsia="en-AU"/>
        </w:rPr>
        <w:t xml:space="preserve">the </w:t>
      </w:r>
      <w:r w:rsidR="009E0A59">
        <w:rPr>
          <w:lang w:eastAsia="en-AU"/>
        </w:rPr>
        <w:t xml:space="preserve">18 </w:t>
      </w:r>
      <w:r>
        <w:rPr>
          <w:lang w:eastAsia="en-AU"/>
        </w:rPr>
        <w:t xml:space="preserve">businesses </w:t>
      </w:r>
      <w:r w:rsidR="00557A64">
        <w:rPr>
          <w:lang w:eastAsia="en-AU"/>
        </w:rPr>
        <w:t>audited;</w:t>
      </w:r>
    </w:p>
    <w:p w14:paraId="1BCF2239" w14:textId="77777777" w:rsidR="00F020ED" w:rsidRPr="00904DC1" w:rsidRDefault="00904DC1" w:rsidP="00E203E9">
      <w:pPr>
        <w:pStyle w:val="Bullet"/>
        <w:numPr>
          <w:ilvl w:val="0"/>
          <w:numId w:val="15"/>
        </w:numPr>
        <w:rPr>
          <w:lang w:eastAsia="en-AU"/>
        </w:rPr>
      </w:pPr>
      <w:r w:rsidRPr="00904DC1">
        <w:rPr>
          <w:lang w:eastAsia="en-AU"/>
        </w:rPr>
        <w:t>16</w:t>
      </w:r>
      <w:r w:rsidR="00F020ED" w:rsidRPr="00904DC1">
        <w:rPr>
          <w:lang w:eastAsia="en-AU"/>
        </w:rPr>
        <w:t xml:space="preserve"> (</w:t>
      </w:r>
      <w:r w:rsidRPr="00904DC1">
        <w:rPr>
          <w:lang w:eastAsia="en-AU"/>
        </w:rPr>
        <w:t>89</w:t>
      </w:r>
      <w:r w:rsidR="00F020ED" w:rsidRPr="00904DC1">
        <w:rPr>
          <w:lang w:eastAsia="en-AU"/>
        </w:rPr>
        <w:t>%) were paying their employees correctly; and</w:t>
      </w:r>
    </w:p>
    <w:p w14:paraId="7460A07F" w14:textId="77777777" w:rsidR="00F020ED" w:rsidRPr="00904DC1" w:rsidRDefault="00904DC1" w:rsidP="00E203E9">
      <w:pPr>
        <w:pStyle w:val="Bullet"/>
        <w:numPr>
          <w:ilvl w:val="0"/>
          <w:numId w:val="15"/>
        </w:numPr>
        <w:rPr>
          <w:lang w:eastAsia="en-AU"/>
        </w:rPr>
      </w:pPr>
      <w:r w:rsidRPr="00904DC1">
        <w:rPr>
          <w:lang w:eastAsia="en-AU"/>
        </w:rPr>
        <w:t>17</w:t>
      </w:r>
      <w:r w:rsidR="00F020ED" w:rsidRPr="00904DC1">
        <w:rPr>
          <w:lang w:eastAsia="en-AU"/>
        </w:rPr>
        <w:t xml:space="preserve"> (</w:t>
      </w:r>
      <w:r w:rsidRPr="00904DC1">
        <w:rPr>
          <w:lang w:eastAsia="en-AU"/>
        </w:rPr>
        <w:t>94</w:t>
      </w:r>
      <w:r w:rsidR="00F020ED" w:rsidRPr="00904DC1">
        <w:rPr>
          <w:lang w:eastAsia="en-AU"/>
        </w:rPr>
        <w:t>%) were compliant with payslip and record-keeping obligations.</w:t>
      </w:r>
    </w:p>
    <w:p w14:paraId="39FA2664" w14:textId="77777777" w:rsidR="00904DC1" w:rsidRPr="008623BB" w:rsidRDefault="00E27525" w:rsidP="00F020ED">
      <w:r>
        <w:t xml:space="preserve">The 2 businesses with errors identified had 3 </w:t>
      </w:r>
      <w:r w:rsidR="00A61CA6">
        <w:t xml:space="preserve">individual </w:t>
      </w:r>
      <w:r>
        <w:t>errors between</w:t>
      </w:r>
      <w:r w:rsidR="00A61CA6">
        <w:t>,</w:t>
      </w:r>
      <w:r>
        <w:t xml:space="preserve"> them </w:t>
      </w:r>
      <w:r w:rsidR="00A61CA6">
        <w:t>relating</w:t>
      </w:r>
      <w:r>
        <w:t xml:space="preserve"> to</w:t>
      </w:r>
      <w:r w:rsidR="00904DC1" w:rsidRPr="008623BB">
        <w:t xml:space="preserve"> overtime, underpayment of wages</w:t>
      </w:r>
      <w:r>
        <w:t>,</w:t>
      </w:r>
      <w:r w:rsidR="00904DC1" w:rsidRPr="008623BB">
        <w:t xml:space="preserve"> and pay slips</w:t>
      </w:r>
      <w:r w:rsidR="00BC5909">
        <w:t xml:space="preserve">. </w:t>
      </w:r>
    </w:p>
    <w:p w14:paraId="4C9FA6B7" w14:textId="77777777" w:rsidR="00B05DEA" w:rsidRPr="00F85978" w:rsidRDefault="00B05DEA" w:rsidP="00E203E9">
      <w:pPr>
        <w:pStyle w:val="Heading2"/>
      </w:pPr>
      <w:bookmarkStart w:id="37" w:name="_Toc423092823"/>
      <w:bookmarkStart w:id="38" w:name="_Toc425777115"/>
      <w:r w:rsidRPr="00F85978">
        <w:t>South Australia</w:t>
      </w:r>
      <w:bookmarkEnd w:id="37"/>
      <w:bookmarkEnd w:id="38"/>
    </w:p>
    <w:p w14:paraId="23CB92E6" w14:textId="77777777" w:rsidR="00F020ED" w:rsidRDefault="00F020ED" w:rsidP="00F020ED">
      <w:pPr>
        <w:spacing w:after="0"/>
      </w:pPr>
      <w:r>
        <w:t xml:space="preserve">In South Australia (SA) a total of </w:t>
      </w:r>
      <w:r w:rsidR="00904DC1">
        <w:t>57</w:t>
      </w:r>
      <w:r>
        <w:t xml:space="preserve"> businesses were </w:t>
      </w:r>
      <w:r w:rsidR="00557A64">
        <w:rPr>
          <w:lang w:eastAsia="en-AU"/>
        </w:rPr>
        <w:t>audited</w:t>
      </w:r>
      <w:r>
        <w:t>, finding;</w:t>
      </w:r>
    </w:p>
    <w:p w14:paraId="53CF41EB" w14:textId="77777777" w:rsidR="00F020ED" w:rsidRPr="00904DC1" w:rsidRDefault="00904DC1" w:rsidP="00E203E9">
      <w:pPr>
        <w:pStyle w:val="Bullet"/>
        <w:numPr>
          <w:ilvl w:val="0"/>
          <w:numId w:val="15"/>
        </w:numPr>
        <w:rPr>
          <w:lang w:eastAsia="en-AU"/>
        </w:rPr>
      </w:pPr>
      <w:r w:rsidRPr="00904DC1">
        <w:rPr>
          <w:lang w:eastAsia="en-AU"/>
        </w:rPr>
        <w:t>31</w:t>
      </w:r>
      <w:r w:rsidR="00F020ED" w:rsidRPr="00904DC1">
        <w:rPr>
          <w:lang w:eastAsia="en-AU"/>
        </w:rPr>
        <w:t xml:space="preserve"> (</w:t>
      </w:r>
      <w:r w:rsidRPr="00904DC1">
        <w:rPr>
          <w:lang w:eastAsia="en-AU"/>
        </w:rPr>
        <w:t>54</w:t>
      </w:r>
      <w:r w:rsidR="00F020ED" w:rsidRPr="00904DC1">
        <w:rPr>
          <w:lang w:eastAsia="en-AU"/>
        </w:rPr>
        <w:t xml:space="preserve">%) </w:t>
      </w:r>
      <w:r w:rsidR="00A61CA6">
        <w:rPr>
          <w:lang w:eastAsia="en-AU"/>
        </w:rPr>
        <w:t xml:space="preserve">were </w:t>
      </w:r>
      <w:r w:rsidR="00F020ED" w:rsidRPr="00904DC1">
        <w:rPr>
          <w:lang w:eastAsia="en-AU"/>
        </w:rPr>
        <w:t>compliant with all requirements; and</w:t>
      </w:r>
    </w:p>
    <w:p w14:paraId="5120AF55" w14:textId="77777777" w:rsidR="00F020ED" w:rsidRPr="00904DC1" w:rsidRDefault="00904DC1" w:rsidP="00E203E9">
      <w:pPr>
        <w:pStyle w:val="Bullet"/>
        <w:numPr>
          <w:ilvl w:val="0"/>
          <w:numId w:val="15"/>
        </w:numPr>
        <w:rPr>
          <w:lang w:eastAsia="en-AU"/>
        </w:rPr>
      </w:pPr>
      <w:r w:rsidRPr="00904DC1">
        <w:rPr>
          <w:lang w:eastAsia="en-AU"/>
        </w:rPr>
        <w:t xml:space="preserve">26 </w:t>
      </w:r>
      <w:r w:rsidR="00F020ED" w:rsidRPr="00904DC1">
        <w:rPr>
          <w:lang w:eastAsia="en-AU"/>
        </w:rPr>
        <w:t>(</w:t>
      </w:r>
      <w:r w:rsidRPr="00904DC1">
        <w:rPr>
          <w:lang w:eastAsia="en-AU"/>
        </w:rPr>
        <w:t>46</w:t>
      </w:r>
      <w:r w:rsidR="00F020ED" w:rsidRPr="00904DC1">
        <w:rPr>
          <w:lang w:eastAsia="en-AU"/>
        </w:rPr>
        <w:t xml:space="preserve">%) </w:t>
      </w:r>
      <w:r w:rsidR="00A61CA6">
        <w:rPr>
          <w:lang w:eastAsia="en-AU"/>
        </w:rPr>
        <w:t>had</w:t>
      </w:r>
      <w:r w:rsidR="00F020ED" w:rsidRPr="00904DC1">
        <w:rPr>
          <w:lang w:eastAsia="en-AU"/>
        </w:rPr>
        <w:t xml:space="preserve"> at least one error; of which;</w:t>
      </w:r>
    </w:p>
    <w:p w14:paraId="6DF33D59" w14:textId="77777777" w:rsidR="00A61CA6" w:rsidRPr="00904DC1" w:rsidRDefault="00904DC1" w:rsidP="00E203E9">
      <w:pPr>
        <w:pStyle w:val="Bullet"/>
        <w:numPr>
          <w:ilvl w:val="1"/>
          <w:numId w:val="15"/>
        </w:numPr>
        <w:rPr>
          <w:lang w:eastAsia="en-AU"/>
        </w:rPr>
      </w:pPr>
      <w:r w:rsidRPr="00904DC1">
        <w:rPr>
          <w:lang w:eastAsia="en-AU"/>
        </w:rPr>
        <w:t>11</w:t>
      </w:r>
      <w:r w:rsidR="00F020ED" w:rsidRPr="00904DC1">
        <w:rPr>
          <w:lang w:eastAsia="en-AU"/>
        </w:rPr>
        <w:t xml:space="preserve"> (</w:t>
      </w:r>
      <w:r w:rsidRPr="00904DC1">
        <w:rPr>
          <w:lang w:eastAsia="en-AU"/>
        </w:rPr>
        <w:t>19</w:t>
      </w:r>
      <w:r w:rsidR="00F020ED" w:rsidRPr="00904DC1">
        <w:rPr>
          <w:lang w:eastAsia="en-AU"/>
        </w:rPr>
        <w:t>%) were for monetary errors;</w:t>
      </w:r>
    </w:p>
    <w:p w14:paraId="278567A2" w14:textId="77777777" w:rsidR="00A61CA6" w:rsidRPr="00904DC1" w:rsidRDefault="00904DC1" w:rsidP="00E203E9">
      <w:pPr>
        <w:pStyle w:val="Bullet"/>
        <w:numPr>
          <w:ilvl w:val="1"/>
          <w:numId w:val="15"/>
        </w:numPr>
        <w:rPr>
          <w:lang w:eastAsia="en-AU"/>
        </w:rPr>
      </w:pPr>
      <w:r w:rsidRPr="00904DC1">
        <w:rPr>
          <w:lang w:eastAsia="en-AU"/>
        </w:rPr>
        <w:t>10</w:t>
      </w:r>
      <w:r w:rsidR="00F020ED" w:rsidRPr="00904DC1">
        <w:rPr>
          <w:lang w:eastAsia="en-AU"/>
        </w:rPr>
        <w:t xml:space="preserve"> (</w:t>
      </w:r>
      <w:r w:rsidRPr="00904DC1">
        <w:rPr>
          <w:lang w:eastAsia="en-AU"/>
        </w:rPr>
        <w:t>18</w:t>
      </w:r>
      <w:r w:rsidR="00F020ED" w:rsidRPr="00904DC1">
        <w:rPr>
          <w:lang w:eastAsia="en-AU"/>
        </w:rPr>
        <w:t>%) were due to pay-slip and/or record-keeping errors; and</w:t>
      </w:r>
    </w:p>
    <w:p w14:paraId="43E585B2" w14:textId="77777777" w:rsidR="00F020ED" w:rsidRPr="00904DC1" w:rsidRDefault="00904DC1" w:rsidP="00E203E9">
      <w:pPr>
        <w:pStyle w:val="Bullet"/>
        <w:numPr>
          <w:ilvl w:val="1"/>
          <w:numId w:val="15"/>
        </w:numPr>
        <w:rPr>
          <w:lang w:eastAsia="en-AU"/>
        </w:rPr>
      </w:pPr>
      <w:r w:rsidRPr="00904DC1">
        <w:rPr>
          <w:lang w:eastAsia="en-AU"/>
        </w:rPr>
        <w:t>5</w:t>
      </w:r>
      <w:r w:rsidR="00F020ED" w:rsidRPr="00904DC1">
        <w:rPr>
          <w:lang w:eastAsia="en-AU"/>
        </w:rPr>
        <w:t xml:space="preserve"> (</w:t>
      </w:r>
      <w:r w:rsidRPr="00904DC1">
        <w:rPr>
          <w:lang w:eastAsia="en-AU"/>
        </w:rPr>
        <w:t>9</w:t>
      </w:r>
      <w:r w:rsidR="00F020ED" w:rsidRPr="00904DC1">
        <w:rPr>
          <w:lang w:eastAsia="en-AU"/>
        </w:rPr>
        <w:t>%) due to both monetary and pay-slip/record-keeping errors.</w:t>
      </w:r>
    </w:p>
    <w:p w14:paraId="5746E151" w14:textId="77777777" w:rsidR="00F020ED" w:rsidRDefault="00E203E9" w:rsidP="00E203E9">
      <w:pPr>
        <w:pStyle w:val="Bullet"/>
        <w:numPr>
          <w:ilvl w:val="0"/>
          <w:numId w:val="0"/>
        </w:numPr>
        <w:ind w:left="360" w:hanging="360"/>
        <w:rPr>
          <w:lang w:eastAsia="en-AU"/>
        </w:rPr>
      </w:pPr>
      <w:r>
        <w:rPr>
          <w:lang w:eastAsia="en-AU"/>
        </w:rPr>
        <w:br w:type="page"/>
      </w:r>
      <w:r w:rsidR="00F020ED">
        <w:rPr>
          <w:lang w:eastAsia="en-AU"/>
        </w:rPr>
        <w:t xml:space="preserve">This means that </w:t>
      </w:r>
      <w:r w:rsidR="00A61CA6">
        <w:rPr>
          <w:lang w:eastAsia="en-AU"/>
        </w:rPr>
        <w:t>of</w:t>
      </w:r>
      <w:r w:rsidR="00F020ED">
        <w:rPr>
          <w:lang w:eastAsia="en-AU"/>
        </w:rPr>
        <w:t xml:space="preserve"> the </w:t>
      </w:r>
      <w:r w:rsidR="00904DC1">
        <w:rPr>
          <w:lang w:eastAsia="en-AU"/>
        </w:rPr>
        <w:t>57</w:t>
      </w:r>
      <w:r w:rsidR="00F020ED">
        <w:rPr>
          <w:lang w:eastAsia="en-AU"/>
        </w:rPr>
        <w:t xml:space="preserve"> businesses </w:t>
      </w:r>
      <w:r w:rsidR="00557A64">
        <w:rPr>
          <w:lang w:eastAsia="en-AU"/>
        </w:rPr>
        <w:t>audited</w:t>
      </w:r>
      <w:r w:rsidR="00F020ED">
        <w:rPr>
          <w:lang w:eastAsia="en-AU"/>
        </w:rPr>
        <w:t>;</w:t>
      </w:r>
    </w:p>
    <w:p w14:paraId="553ED098" w14:textId="77777777" w:rsidR="00F020ED" w:rsidRPr="00904DC1" w:rsidRDefault="00904DC1" w:rsidP="00E203E9">
      <w:pPr>
        <w:pStyle w:val="Bullet"/>
        <w:numPr>
          <w:ilvl w:val="0"/>
          <w:numId w:val="15"/>
        </w:numPr>
        <w:rPr>
          <w:lang w:eastAsia="en-AU"/>
        </w:rPr>
      </w:pPr>
      <w:r w:rsidRPr="00904DC1">
        <w:rPr>
          <w:lang w:eastAsia="en-AU"/>
        </w:rPr>
        <w:t>41</w:t>
      </w:r>
      <w:r w:rsidR="00F020ED" w:rsidRPr="00904DC1">
        <w:rPr>
          <w:lang w:eastAsia="en-AU"/>
        </w:rPr>
        <w:t xml:space="preserve"> (</w:t>
      </w:r>
      <w:r w:rsidRPr="00904DC1">
        <w:rPr>
          <w:lang w:eastAsia="en-AU"/>
        </w:rPr>
        <w:t>72</w:t>
      </w:r>
      <w:r w:rsidR="00F020ED" w:rsidRPr="00904DC1">
        <w:rPr>
          <w:lang w:eastAsia="en-AU"/>
        </w:rPr>
        <w:t>%) were paying their employees correctly; and</w:t>
      </w:r>
    </w:p>
    <w:p w14:paraId="65D52DD5" w14:textId="77777777" w:rsidR="007126EE" w:rsidRPr="00904DC1" w:rsidRDefault="00904DC1" w:rsidP="00E203E9">
      <w:pPr>
        <w:pStyle w:val="Bullet"/>
        <w:numPr>
          <w:ilvl w:val="0"/>
          <w:numId w:val="15"/>
        </w:numPr>
        <w:rPr>
          <w:lang w:eastAsia="en-AU"/>
        </w:rPr>
      </w:pPr>
      <w:r w:rsidRPr="00904DC1">
        <w:rPr>
          <w:lang w:eastAsia="en-AU"/>
        </w:rPr>
        <w:t xml:space="preserve">42 </w:t>
      </w:r>
      <w:r w:rsidR="00F020ED" w:rsidRPr="00904DC1">
        <w:rPr>
          <w:lang w:eastAsia="en-AU"/>
        </w:rPr>
        <w:t>(</w:t>
      </w:r>
      <w:r w:rsidRPr="00904DC1">
        <w:rPr>
          <w:lang w:eastAsia="en-AU"/>
        </w:rPr>
        <w:t>74</w:t>
      </w:r>
      <w:r w:rsidR="00F020ED" w:rsidRPr="00904DC1">
        <w:rPr>
          <w:lang w:eastAsia="en-AU"/>
        </w:rPr>
        <w:t>%) were compliant with payslip and record-keeping obligations.</w:t>
      </w:r>
    </w:p>
    <w:p w14:paraId="3E4C43AF" w14:textId="77777777" w:rsidR="00E203E9" w:rsidRDefault="00F36F78" w:rsidP="00E203E9">
      <w:pPr>
        <w:pStyle w:val="Bullet"/>
        <w:numPr>
          <w:ilvl w:val="0"/>
          <w:numId w:val="0"/>
        </w:numPr>
        <w:rPr>
          <w:lang w:eastAsia="en-AU"/>
        </w:rPr>
      </w:pPr>
      <w:r>
        <w:rPr>
          <w:lang w:eastAsia="en-AU"/>
        </w:rPr>
        <w:t xml:space="preserve">The 26 businesses with errors identified had a total of 34 individual errors, with the most commonly identified relating to: payslips 41% </w:t>
      </w:r>
      <w:r w:rsidR="00693709">
        <w:rPr>
          <w:lang w:eastAsia="en-AU"/>
        </w:rPr>
        <w:t>(</w:t>
      </w:r>
      <w:r>
        <w:rPr>
          <w:lang w:eastAsia="en-AU"/>
        </w:rPr>
        <w:t>14); and underpayment of hourly rate</w:t>
      </w:r>
      <w:r w:rsidR="00693709">
        <w:rPr>
          <w:lang w:eastAsia="en-AU"/>
        </w:rPr>
        <w:t xml:space="preserve"> </w:t>
      </w:r>
      <w:r>
        <w:rPr>
          <w:lang w:eastAsia="en-AU"/>
        </w:rPr>
        <w:t>38%</w:t>
      </w:r>
      <w:r w:rsidR="00693709">
        <w:rPr>
          <w:lang w:eastAsia="en-AU"/>
        </w:rPr>
        <w:t xml:space="preserve"> (</w:t>
      </w:r>
      <w:r>
        <w:rPr>
          <w:lang w:eastAsia="en-AU"/>
        </w:rPr>
        <w:t>13).</w:t>
      </w:r>
      <w:r w:rsidR="00E203E9">
        <w:rPr>
          <w:lang w:eastAsia="en-AU"/>
        </w:rPr>
        <w:t xml:space="preserve"> </w:t>
      </w:r>
    </w:p>
    <w:p w14:paraId="0ECD5B5B" w14:textId="77777777" w:rsidR="00235601" w:rsidRDefault="00A61CA6" w:rsidP="00E203E9">
      <w:pPr>
        <w:pStyle w:val="Bullet"/>
        <w:numPr>
          <w:ilvl w:val="0"/>
          <w:numId w:val="0"/>
        </w:numPr>
        <w:rPr>
          <w:lang w:eastAsia="en-AU"/>
        </w:rPr>
      </w:pPr>
      <w:r w:rsidRPr="00583D46">
        <w:rPr>
          <w:lang w:eastAsia="en-AU"/>
        </w:rPr>
        <w:t>In total, $</w:t>
      </w:r>
      <w:r>
        <w:rPr>
          <w:lang w:eastAsia="en-AU"/>
        </w:rPr>
        <w:t>26,837 was recovered</w:t>
      </w:r>
      <w:r w:rsidRPr="00583D46">
        <w:rPr>
          <w:lang w:eastAsia="en-AU"/>
        </w:rPr>
        <w:t xml:space="preserve"> from </w:t>
      </w:r>
      <w:r>
        <w:rPr>
          <w:lang w:eastAsia="en-AU"/>
        </w:rPr>
        <w:t>9</w:t>
      </w:r>
      <w:r w:rsidRPr="00583D46">
        <w:rPr>
          <w:lang w:eastAsia="en-AU"/>
        </w:rPr>
        <w:t xml:space="preserve"> businesses for </w:t>
      </w:r>
      <w:r>
        <w:rPr>
          <w:lang w:eastAsia="en-AU"/>
        </w:rPr>
        <w:t>14</w:t>
      </w:r>
      <w:r w:rsidRPr="00583D46">
        <w:rPr>
          <w:lang w:eastAsia="en-AU"/>
        </w:rPr>
        <w:t xml:space="preserve"> employee</w:t>
      </w:r>
      <w:r w:rsidR="00E203E9">
        <w:rPr>
          <w:lang w:eastAsia="en-AU"/>
        </w:rPr>
        <w:t>s</w:t>
      </w:r>
      <w:r w:rsidR="00235601">
        <w:rPr>
          <w:lang w:eastAsia="en-AU"/>
        </w:rPr>
        <w:t>.</w:t>
      </w:r>
      <w:r w:rsidRPr="00583D46">
        <w:rPr>
          <w:lang w:eastAsia="en-AU"/>
        </w:rPr>
        <w:t xml:space="preserve"> </w:t>
      </w:r>
      <w:r w:rsidR="00235601" w:rsidRPr="00235601">
        <w:rPr>
          <w:lang w:eastAsia="en-AU"/>
        </w:rPr>
        <w:t>The median recovery per business was $1,260</w:t>
      </w:r>
      <w:r w:rsidR="00235601">
        <w:rPr>
          <w:lang w:eastAsia="en-AU"/>
        </w:rPr>
        <w:t>.</w:t>
      </w:r>
    </w:p>
    <w:p w14:paraId="7736702C" w14:textId="77777777" w:rsidR="00B05DEA" w:rsidRPr="006432F8" w:rsidRDefault="00B05DEA" w:rsidP="00E203E9">
      <w:pPr>
        <w:pStyle w:val="Heading2"/>
      </w:pPr>
      <w:bookmarkStart w:id="39" w:name="_Toc423092824"/>
      <w:bookmarkStart w:id="40" w:name="_Toc425777116"/>
      <w:r w:rsidRPr="006432F8">
        <w:t>Western Australia</w:t>
      </w:r>
      <w:bookmarkEnd w:id="39"/>
      <w:bookmarkEnd w:id="40"/>
    </w:p>
    <w:p w14:paraId="7E7A3813" w14:textId="77777777" w:rsidR="00F020ED" w:rsidRDefault="00F020ED" w:rsidP="00F020ED">
      <w:pPr>
        <w:spacing w:after="0"/>
      </w:pPr>
      <w:r>
        <w:t xml:space="preserve">In Western Australia (WA) a total of </w:t>
      </w:r>
      <w:r w:rsidR="00904DC1">
        <w:t>77</w:t>
      </w:r>
      <w:r>
        <w:t xml:space="preserve"> businesses were </w:t>
      </w:r>
      <w:r w:rsidR="00557A64">
        <w:rPr>
          <w:lang w:eastAsia="en-AU"/>
        </w:rPr>
        <w:t>audited</w:t>
      </w:r>
      <w:r>
        <w:t>, finding;</w:t>
      </w:r>
    </w:p>
    <w:p w14:paraId="31C626EA" w14:textId="77777777" w:rsidR="00F020ED" w:rsidRPr="00694742" w:rsidRDefault="00904DC1" w:rsidP="00E203E9">
      <w:pPr>
        <w:pStyle w:val="Bullet"/>
        <w:numPr>
          <w:ilvl w:val="0"/>
          <w:numId w:val="15"/>
        </w:numPr>
        <w:rPr>
          <w:lang w:eastAsia="en-AU"/>
        </w:rPr>
      </w:pPr>
      <w:r>
        <w:rPr>
          <w:lang w:eastAsia="en-AU"/>
        </w:rPr>
        <w:t>45</w:t>
      </w:r>
      <w:r w:rsidR="00F020ED" w:rsidRPr="00694742">
        <w:rPr>
          <w:lang w:eastAsia="en-AU"/>
        </w:rPr>
        <w:t xml:space="preserve"> (</w:t>
      </w:r>
      <w:r>
        <w:rPr>
          <w:lang w:eastAsia="en-AU"/>
        </w:rPr>
        <w:t>58</w:t>
      </w:r>
      <w:r w:rsidR="00F020ED" w:rsidRPr="00694742">
        <w:rPr>
          <w:lang w:eastAsia="en-AU"/>
        </w:rPr>
        <w:t xml:space="preserve">%) </w:t>
      </w:r>
      <w:r w:rsidR="00A61CA6">
        <w:rPr>
          <w:lang w:eastAsia="en-AU"/>
        </w:rPr>
        <w:t xml:space="preserve">were </w:t>
      </w:r>
      <w:r w:rsidR="00F020ED" w:rsidRPr="00694742">
        <w:rPr>
          <w:lang w:eastAsia="en-AU"/>
        </w:rPr>
        <w:t>compliant with all requirements; and</w:t>
      </w:r>
    </w:p>
    <w:p w14:paraId="19CFBC25" w14:textId="77777777" w:rsidR="00F020ED" w:rsidRPr="00694742" w:rsidRDefault="00904DC1" w:rsidP="00E203E9">
      <w:pPr>
        <w:pStyle w:val="Bullet"/>
        <w:numPr>
          <w:ilvl w:val="0"/>
          <w:numId w:val="15"/>
        </w:numPr>
        <w:rPr>
          <w:lang w:eastAsia="en-AU"/>
        </w:rPr>
      </w:pPr>
      <w:r>
        <w:rPr>
          <w:lang w:eastAsia="en-AU"/>
        </w:rPr>
        <w:t>32</w:t>
      </w:r>
      <w:r w:rsidR="00F020ED" w:rsidRPr="00694742">
        <w:rPr>
          <w:lang w:eastAsia="en-AU"/>
        </w:rPr>
        <w:t xml:space="preserve"> (</w:t>
      </w:r>
      <w:r>
        <w:rPr>
          <w:lang w:eastAsia="en-AU"/>
        </w:rPr>
        <w:t>42</w:t>
      </w:r>
      <w:r w:rsidR="00F020ED" w:rsidRPr="00694742">
        <w:rPr>
          <w:lang w:eastAsia="en-AU"/>
        </w:rPr>
        <w:t>%) identified with at least one error; of which;</w:t>
      </w:r>
    </w:p>
    <w:p w14:paraId="5171A8D0" w14:textId="77777777" w:rsidR="00F020ED" w:rsidRPr="00694742" w:rsidRDefault="00904DC1" w:rsidP="00E203E9">
      <w:pPr>
        <w:pStyle w:val="Bullet"/>
        <w:numPr>
          <w:ilvl w:val="1"/>
          <w:numId w:val="15"/>
        </w:numPr>
        <w:rPr>
          <w:lang w:eastAsia="en-AU"/>
        </w:rPr>
      </w:pPr>
      <w:r>
        <w:rPr>
          <w:lang w:eastAsia="en-AU"/>
        </w:rPr>
        <w:t>17</w:t>
      </w:r>
      <w:r w:rsidR="00F020ED" w:rsidRPr="00694742">
        <w:rPr>
          <w:lang w:eastAsia="en-AU"/>
        </w:rPr>
        <w:t xml:space="preserve"> (</w:t>
      </w:r>
      <w:r>
        <w:rPr>
          <w:lang w:eastAsia="en-AU"/>
        </w:rPr>
        <w:t>22%</w:t>
      </w:r>
      <w:r w:rsidR="00F020ED" w:rsidRPr="00694742">
        <w:rPr>
          <w:lang w:eastAsia="en-AU"/>
        </w:rPr>
        <w:t xml:space="preserve">) </w:t>
      </w:r>
      <w:r w:rsidR="00A61CA6">
        <w:rPr>
          <w:lang w:eastAsia="en-AU"/>
        </w:rPr>
        <w:t xml:space="preserve">had </w:t>
      </w:r>
      <w:r w:rsidR="00F020ED" w:rsidRPr="00694742">
        <w:rPr>
          <w:lang w:eastAsia="en-AU"/>
        </w:rPr>
        <w:t>monetary errors;</w:t>
      </w:r>
    </w:p>
    <w:p w14:paraId="10661772" w14:textId="77777777" w:rsidR="00F020ED" w:rsidRPr="00694742" w:rsidRDefault="00904DC1" w:rsidP="00E203E9">
      <w:pPr>
        <w:pStyle w:val="Bullet"/>
        <w:numPr>
          <w:ilvl w:val="1"/>
          <w:numId w:val="15"/>
        </w:numPr>
        <w:rPr>
          <w:lang w:eastAsia="en-AU"/>
        </w:rPr>
      </w:pPr>
      <w:r>
        <w:rPr>
          <w:lang w:eastAsia="en-AU"/>
        </w:rPr>
        <w:t>11</w:t>
      </w:r>
      <w:r w:rsidR="00F020ED" w:rsidRPr="00694742">
        <w:rPr>
          <w:lang w:eastAsia="en-AU"/>
        </w:rPr>
        <w:t xml:space="preserve"> </w:t>
      </w:r>
      <w:r w:rsidR="00F020ED">
        <w:rPr>
          <w:lang w:eastAsia="en-AU"/>
        </w:rPr>
        <w:t>(</w:t>
      </w:r>
      <w:r>
        <w:rPr>
          <w:lang w:eastAsia="en-AU"/>
        </w:rPr>
        <w:t>15</w:t>
      </w:r>
      <w:r w:rsidR="00F020ED" w:rsidRPr="00694742">
        <w:rPr>
          <w:lang w:eastAsia="en-AU"/>
        </w:rPr>
        <w:t xml:space="preserve">%) </w:t>
      </w:r>
      <w:r w:rsidR="00A61CA6">
        <w:rPr>
          <w:lang w:eastAsia="en-AU"/>
        </w:rPr>
        <w:t xml:space="preserve">had </w:t>
      </w:r>
      <w:r w:rsidR="00F020ED" w:rsidRPr="00694742">
        <w:rPr>
          <w:lang w:eastAsia="en-AU"/>
        </w:rPr>
        <w:t>pay-slip and/or record-keeping errors; and</w:t>
      </w:r>
    </w:p>
    <w:p w14:paraId="379E28C3" w14:textId="77777777" w:rsidR="00F020ED" w:rsidRPr="00694742" w:rsidRDefault="00904DC1" w:rsidP="00E203E9">
      <w:pPr>
        <w:pStyle w:val="Bullet"/>
        <w:numPr>
          <w:ilvl w:val="1"/>
          <w:numId w:val="15"/>
        </w:numPr>
        <w:rPr>
          <w:lang w:eastAsia="en-AU"/>
        </w:rPr>
      </w:pPr>
      <w:r>
        <w:rPr>
          <w:lang w:eastAsia="en-AU"/>
        </w:rPr>
        <w:t>4</w:t>
      </w:r>
      <w:r w:rsidR="00F020ED" w:rsidRPr="00694742">
        <w:rPr>
          <w:lang w:eastAsia="en-AU"/>
        </w:rPr>
        <w:t xml:space="preserve"> (</w:t>
      </w:r>
      <w:r>
        <w:rPr>
          <w:lang w:eastAsia="en-AU"/>
        </w:rPr>
        <w:t>5</w:t>
      </w:r>
      <w:r w:rsidR="00F020ED" w:rsidRPr="00694742">
        <w:rPr>
          <w:lang w:eastAsia="en-AU"/>
        </w:rPr>
        <w:t xml:space="preserve">%) </w:t>
      </w:r>
      <w:r w:rsidR="00A61CA6">
        <w:rPr>
          <w:lang w:eastAsia="en-AU"/>
        </w:rPr>
        <w:t>had</w:t>
      </w:r>
      <w:r w:rsidR="00F020ED" w:rsidRPr="00694742">
        <w:rPr>
          <w:lang w:eastAsia="en-AU"/>
        </w:rPr>
        <w:t xml:space="preserve"> both monetary and pay-slip/record-keeping errors.</w:t>
      </w:r>
    </w:p>
    <w:p w14:paraId="498E8B18" w14:textId="77777777" w:rsidR="00F020ED" w:rsidRPr="00694742" w:rsidRDefault="00F020ED" w:rsidP="00E203E9">
      <w:pPr>
        <w:pStyle w:val="Bullet"/>
        <w:numPr>
          <w:ilvl w:val="0"/>
          <w:numId w:val="0"/>
        </w:numPr>
        <w:ind w:left="360" w:hanging="360"/>
        <w:rPr>
          <w:lang w:eastAsia="en-AU"/>
        </w:rPr>
      </w:pPr>
      <w:r w:rsidRPr="00694742">
        <w:rPr>
          <w:lang w:eastAsia="en-AU"/>
        </w:rPr>
        <w:t xml:space="preserve">This means that from the </w:t>
      </w:r>
      <w:r w:rsidR="00904DC1">
        <w:rPr>
          <w:lang w:eastAsia="en-AU"/>
        </w:rPr>
        <w:t>77</w:t>
      </w:r>
      <w:r w:rsidRPr="00694742">
        <w:rPr>
          <w:lang w:eastAsia="en-AU"/>
        </w:rPr>
        <w:t xml:space="preserve"> businesses we </w:t>
      </w:r>
      <w:r w:rsidR="00557A64">
        <w:rPr>
          <w:lang w:eastAsia="en-AU"/>
        </w:rPr>
        <w:t>audited</w:t>
      </w:r>
      <w:r w:rsidRPr="00694742">
        <w:rPr>
          <w:lang w:eastAsia="en-AU"/>
        </w:rPr>
        <w:t>;</w:t>
      </w:r>
    </w:p>
    <w:p w14:paraId="7C7AF1C7" w14:textId="77777777" w:rsidR="00F020ED" w:rsidRPr="00694742" w:rsidRDefault="00904DC1" w:rsidP="00E203E9">
      <w:pPr>
        <w:pStyle w:val="Bullet"/>
        <w:numPr>
          <w:ilvl w:val="0"/>
          <w:numId w:val="10"/>
        </w:numPr>
        <w:rPr>
          <w:lang w:eastAsia="en-AU"/>
        </w:rPr>
      </w:pPr>
      <w:r>
        <w:rPr>
          <w:lang w:eastAsia="en-AU"/>
        </w:rPr>
        <w:t>56</w:t>
      </w:r>
      <w:r w:rsidR="00F020ED" w:rsidRPr="00694742">
        <w:rPr>
          <w:lang w:eastAsia="en-AU"/>
        </w:rPr>
        <w:t xml:space="preserve"> (</w:t>
      </w:r>
      <w:r>
        <w:rPr>
          <w:lang w:eastAsia="en-AU"/>
        </w:rPr>
        <w:t>73</w:t>
      </w:r>
      <w:r w:rsidR="00F020ED" w:rsidRPr="00694742">
        <w:rPr>
          <w:lang w:eastAsia="en-AU"/>
        </w:rPr>
        <w:t>%) were paying their employees correctly; and</w:t>
      </w:r>
    </w:p>
    <w:p w14:paraId="139A6C3C" w14:textId="77777777" w:rsidR="00F020ED" w:rsidRDefault="00904DC1" w:rsidP="00E203E9">
      <w:pPr>
        <w:pStyle w:val="Bullet"/>
        <w:numPr>
          <w:ilvl w:val="0"/>
          <w:numId w:val="10"/>
        </w:numPr>
        <w:rPr>
          <w:lang w:eastAsia="en-AU"/>
        </w:rPr>
      </w:pPr>
      <w:r>
        <w:rPr>
          <w:lang w:eastAsia="en-AU"/>
        </w:rPr>
        <w:t xml:space="preserve">62 </w:t>
      </w:r>
      <w:r w:rsidR="00F020ED" w:rsidRPr="00694742">
        <w:rPr>
          <w:lang w:eastAsia="en-AU"/>
        </w:rPr>
        <w:t>(</w:t>
      </w:r>
      <w:r>
        <w:rPr>
          <w:lang w:eastAsia="en-AU"/>
        </w:rPr>
        <w:t>81</w:t>
      </w:r>
      <w:r w:rsidR="00F020ED" w:rsidRPr="00694742">
        <w:rPr>
          <w:lang w:eastAsia="en-AU"/>
        </w:rPr>
        <w:t>%) were compliant with payslip and record-keeping obligations.</w:t>
      </w:r>
    </w:p>
    <w:p w14:paraId="263706E6" w14:textId="77777777" w:rsidR="00A61CA6" w:rsidRDefault="00F36F78" w:rsidP="00CE62B2">
      <w:pPr>
        <w:jc w:val="left"/>
      </w:pPr>
      <w:r>
        <w:t>The 32 businesses with errors identified had a total of 45 individual errors, with the most commonly identified relating to: underpayment of hourly rate 36%</w:t>
      </w:r>
      <w:r w:rsidR="00693709">
        <w:t xml:space="preserve"> (</w:t>
      </w:r>
      <w:r>
        <w:t>16); payslips 31%</w:t>
      </w:r>
      <w:r w:rsidR="00693709">
        <w:t xml:space="preserve"> (</w:t>
      </w:r>
      <w:r>
        <w:t>14); and overtime</w:t>
      </w:r>
      <w:r w:rsidR="00693709">
        <w:t xml:space="preserve"> </w:t>
      </w:r>
      <w:r>
        <w:t xml:space="preserve">24% </w:t>
      </w:r>
      <w:r w:rsidR="00693709">
        <w:t>(</w:t>
      </w:r>
      <w:r>
        <w:t>11).</w:t>
      </w:r>
    </w:p>
    <w:p w14:paraId="28107BE0" w14:textId="77777777" w:rsidR="00FF167A" w:rsidRDefault="00A61CA6" w:rsidP="00CE62B2">
      <w:pPr>
        <w:jc w:val="left"/>
      </w:pPr>
      <w:r w:rsidRPr="00694742">
        <w:t>In total, $</w:t>
      </w:r>
      <w:r>
        <w:t>76,802</w:t>
      </w:r>
      <w:r w:rsidRPr="00694742">
        <w:t xml:space="preserve"> </w:t>
      </w:r>
      <w:r w:rsidR="00FF167A">
        <w:t xml:space="preserve">was recovered </w:t>
      </w:r>
      <w:r w:rsidRPr="00694742">
        <w:t xml:space="preserve">for </w:t>
      </w:r>
      <w:r>
        <w:t>48</w:t>
      </w:r>
      <w:r w:rsidRPr="00694742">
        <w:t xml:space="preserve"> employees from </w:t>
      </w:r>
      <w:r>
        <w:t>16</w:t>
      </w:r>
      <w:r w:rsidRPr="00694742">
        <w:t xml:space="preserve"> employers</w:t>
      </w:r>
      <w:r w:rsidR="00235601">
        <w:t>.</w:t>
      </w:r>
      <w:r>
        <w:t xml:space="preserve"> </w:t>
      </w:r>
      <w:r w:rsidR="00235601" w:rsidRPr="00235601">
        <w:t>Western Australia had the</w:t>
      </w:r>
      <w:r w:rsidR="00E203E9">
        <w:t xml:space="preserve"> </w:t>
      </w:r>
      <w:r w:rsidR="00235601" w:rsidRPr="00235601">
        <w:t xml:space="preserve">lowest median recovery per business of $649 of all the states. However the highest recovery from an individual business in the campaign was </w:t>
      </w:r>
      <w:r w:rsidR="00FF167A">
        <w:t xml:space="preserve">also </w:t>
      </w:r>
      <w:r w:rsidR="00235601" w:rsidRPr="00235601">
        <w:t xml:space="preserve">in </w:t>
      </w:r>
      <w:r w:rsidR="00235601">
        <w:t>Western Australia</w:t>
      </w:r>
      <w:r w:rsidR="00235601" w:rsidRPr="00235601">
        <w:t xml:space="preserve"> where a total of $58,453 was recovered for 22 employees. </w:t>
      </w:r>
      <w:r w:rsidR="00FF167A" w:rsidRPr="00E203E9">
        <w:t xml:space="preserve">Two </w:t>
      </w:r>
      <w:r w:rsidR="00A81FA6" w:rsidRPr="00E203E9">
        <w:t xml:space="preserve">formal </w:t>
      </w:r>
      <w:r w:rsidR="00FF167A" w:rsidRPr="00E203E9">
        <w:t xml:space="preserve">letters of caution </w:t>
      </w:r>
      <w:r w:rsidR="00A81FA6" w:rsidRPr="00E203E9">
        <w:t xml:space="preserve">were </w:t>
      </w:r>
      <w:r w:rsidR="00FF167A" w:rsidRPr="00E203E9">
        <w:t>issued</w:t>
      </w:r>
      <w:r w:rsidR="00557A64" w:rsidRPr="00E203E9">
        <w:t>, including one to the business where the $58,453 underpayment was identified</w:t>
      </w:r>
      <w:r w:rsidR="00FF167A" w:rsidRPr="00E203E9">
        <w:t>.</w:t>
      </w:r>
    </w:p>
    <w:p w14:paraId="1B6CFD72" w14:textId="77777777" w:rsidR="00B05DEA" w:rsidRPr="006432F8" w:rsidRDefault="00B05DEA" w:rsidP="00E203E9">
      <w:pPr>
        <w:pStyle w:val="Heading2"/>
      </w:pPr>
      <w:bookmarkStart w:id="41" w:name="_Toc423092825"/>
      <w:bookmarkStart w:id="42" w:name="_Toc425777117"/>
      <w:r w:rsidRPr="006432F8">
        <w:t xml:space="preserve">Northern </w:t>
      </w:r>
      <w:r w:rsidR="00FF167A" w:rsidRPr="006432F8">
        <w:t>T</w:t>
      </w:r>
      <w:r w:rsidRPr="006432F8">
        <w:t>erritory</w:t>
      </w:r>
      <w:bookmarkEnd w:id="41"/>
      <w:bookmarkEnd w:id="42"/>
    </w:p>
    <w:p w14:paraId="3F43B350" w14:textId="77777777" w:rsidR="00F020ED" w:rsidRDefault="00F020ED" w:rsidP="00F020ED">
      <w:pPr>
        <w:spacing w:after="0"/>
      </w:pPr>
      <w:r>
        <w:t xml:space="preserve">In the Northern Territory (NT) a total of </w:t>
      </w:r>
      <w:r w:rsidR="00904DC1">
        <w:t>37</w:t>
      </w:r>
      <w:r>
        <w:t xml:space="preserve"> businesses were </w:t>
      </w:r>
      <w:r w:rsidR="00557A64">
        <w:rPr>
          <w:lang w:eastAsia="en-AU"/>
        </w:rPr>
        <w:t>audited</w:t>
      </w:r>
      <w:r>
        <w:t>, finding;</w:t>
      </w:r>
    </w:p>
    <w:p w14:paraId="2342E70B" w14:textId="77777777" w:rsidR="00F020ED" w:rsidRPr="00904DC1" w:rsidRDefault="00904DC1" w:rsidP="00E203E9">
      <w:pPr>
        <w:pStyle w:val="Bullet"/>
        <w:numPr>
          <w:ilvl w:val="0"/>
          <w:numId w:val="14"/>
        </w:numPr>
        <w:rPr>
          <w:lang w:eastAsia="en-AU"/>
        </w:rPr>
      </w:pPr>
      <w:r w:rsidRPr="00904DC1">
        <w:rPr>
          <w:lang w:eastAsia="en-AU"/>
        </w:rPr>
        <w:t>22</w:t>
      </w:r>
      <w:r w:rsidR="00F020ED" w:rsidRPr="00904DC1">
        <w:rPr>
          <w:lang w:eastAsia="en-AU"/>
        </w:rPr>
        <w:t xml:space="preserve"> (</w:t>
      </w:r>
      <w:r w:rsidRPr="00904DC1">
        <w:rPr>
          <w:lang w:eastAsia="en-AU"/>
        </w:rPr>
        <w:t>59</w:t>
      </w:r>
      <w:r w:rsidR="00F020ED" w:rsidRPr="00904DC1">
        <w:rPr>
          <w:lang w:eastAsia="en-AU"/>
        </w:rPr>
        <w:t xml:space="preserve">%) </w:t>
      </w:r>
      <w:r w:rsidR="00A61CA6">
        <w:rPr>
          <w:lang w:eastAsia="en-AU"/>
        </w:rPr>
        <w:t xml:space="preserve">were </w:t>
      </w:r>
      <w:r w:rsidR="00F020ED" w:rsidRPr="00904DC1">
        <w:rPr>
          <w:lang w:eastAsia="en-AU"/>
        </w:rPr>
        <w:t>compliant with all requirements; and</w:t>
      </w:r>
    </w:p>
    <w:p w14:paraId="58A668D0" w14:textId="77777777" w:rsidR="00F020ED" w:rsidRPr="00904DC1" w:rsidRDefault="00904DC1" w:rsidP="00E203E9">
      <w:pPr>
        <w:pStyle w:val="Bullet"/>
        <w:numPr>
          <w:ilvl w:val="0"/>
          <w:numId w:val="14"/>
        </w:numPr>
        <w:rPr>
          <w:lang w:eastAsia="en-AU"/>
        </w:rPr>
      </w:pPr>
      <w:r w:rsidRPr="00904DC1">
        <w:rPr>
          <w:lang w:eastAsia="en-AU"/>
        </w:rPr>
        <w:t>15</w:t>
      </w:r>
      <w:r w:rsidR="00F020ED" w:rsidRPr="00904DC1">
        <w:rPr>
          <w:lang w:eastAsia="en-AU"/>
        </w:rPr>
        <w:t xml:space="preserve"> (</w:t>
      </w:r>
      <w:r w:rsidRPr="00904DC1">
        <w:rPr>
          <w:lang w:eastAsia="en-AU"/>
        </w:rPr>
        <w:t>41</w:t>
      </w:r>
      <w:r w:rsidR="00F020ED" w:rsidRPr="00904DC1">
        <w:rPr>
          <w:lang w:eastAsia="en-AU"/>
        </w:rPr>
        <w:t>%)</w:t>
      </w:r>
      <w:r w:rsidR="00A61CA6">
        <w:rPr>
          <w:lang w:eastAsia="en-AU"/>
        </w:rPr>
        <w:t xml:space="preserve"> had</w:t>
      </w:r>
      <w:r w:rsidR="00F020ED" w:rsidRPr="00904DC1">
        <w:rPr>
          <w:lang w:eastAsia="en-AU"/>
        </w:rPr>
        <w:t xml:space="preserve"> at least one error; of which;</w:t>
      </w:r>
    </w:p>
    <w:p w14:paraId="030FC8E9" w14:textId="77777777" w:rsidR="00F020ED" w:rsidRPr="00904DC1" w:rsidRDefault="00904DC1" w:rsidP="00E203E9">
      <w:pPr>
        <w:pStyle w:val="Bullet"/>
        <w:numPr>
          <w:ilvl w:val="1"/>
          <w:numId w:val="15"/>
        </w:numPr>
        <w:rPr>
          <w:lang w:eastAsia="en-AU"/>
        </w:rPr>
      </w:pPr>
      <w:r w:rsidRPr="00904DC1">
        <w:rPr>
          <w:lang w:eastAsia="en-AU"/>
        </w:rPr>
        <w:t>7</w:t>
      </w:r>
      <w:r w:rsidR="00F020ED" w:rsidRPr="00904DC1">
        <w:rPr>
          <w:lang w:eastAsia="en-AU"/>
        </w:rPr>
        <w:t xml:space="preserve"> (</w:t>
      </w:r>
      <w:r w:rsidRPr="00904DC1">
        <w:rPr>
          <w:lang w:eastAsia="en-AU"/>
        </w:rPr>
        <w:t>19</w:t>
      </w:r>
      <w:r w:rsidR="00F020ED" w:rsidRPr="00904DC1">
        <w:rPr>
          <w:lang w:eastAsia="en-AU"/>
        </w:rPr>
        <w:t>%) were for monetary errors;</w:t>
      </w:r>
    </w:p>
    <w:p w14:paraId="0F9B41DA" w14:textId="77777777" w:rsidR="00F020ED" w:rsidRPr="00904DC1" w:rsidRDefault="00904DC1" w:rsidP="00E203E9">
      <w:pPr>
        <w:pStyle w:val="Bullet"/>
        <w:numPr>
          <w:ilvl w:val="1"/>
          <w:numId w:val="15"/>
        </w:numPr>
        <w:rPr>
          <w:lang w:eastAsia="en-AU"/>
        </w:rPr>
      </w:pPr>
      <w:r w:rsidRPr="00904DC1">
        <w:rPr>
          <w:lang w:eastAsia="en-AU"/>
        </w:rPr>
        <w:t>4</w:t>
      </w:r>
      <w:r w:rsidR="00F020ED" w:rsidRPr="00904DC1">
        <w:rPr>
          <w:lang w:eastAsia="en-AU"/>
        </w:rPr>
        <w:t xml:space="preserve"> (</w:t>
      </w:r>
      <w:r w:rsidRPr="00904DC1">
        <w:rPr>
          <w:lang w:eastAsia="en-AU"/>
        </w:rPr>
        <w:t>11</w:t>
      </w:r>
      <w:r w:rsidR="00F020ED" w:rsidRPr="00904DC1">
        <w:rPr>
          <w:lang w:eastAsia="en-AU"/>
        </w:rPr>
        <w:t>%) were due to pay-slip and/or record-keeping errors; and</w:t>
      </w:r>
    </w:p>
    <w:p w14:paraId="523A0C4F" w14:textId="77777777" w:rsidR="00F020ED" w:rsidRPr="00904DC1" w:rsidRDefault="00904DC1" w:rsidP="00E203E9">
      <w:pPr>
        <w:pStyle w:val="Bullet"/>
        <w:numPr>
          <w:ilvl w:val="1"/>
          <w:numId w:val="15"/>
        </w:numPr>
        <w:rPr>
          <w:lang w:eastAsia="en-AU"/>
        </w:rPr>
      </w:pPr>
      <w:r w:rsidRPr="00904DC1">
        <w:rPr>
          <w:lang w:eastAsia="en-AU"/>
        </w:rPr>
        <w:t>4</w:t>
      </w:r>
      <w:r w:rsidR="00F020ED" w:rsidRPr="00904DC1">
        <w:rPr>
          <w:lang w:eastAsia="en-AU"/>
        </w:rPr>
        <w:t xml:space="preserve"> (</w:t>
      </w:r>
      <w:r w:rsidRPr="00904DC1">
        <w:rPr>
          <w:lang w:eastAsia="en-AU"/>
        </w:rPr>
        <w:t>11</w:t>
      </w:r>
      <w:r w:rsidR="00F020ED" w:rsidRPr="00904DC1">
        <w:rPr>
          <w:lang w:eastAsia="en-AU"/>
        </w:rPr>
        <w:t>%) due to both monetary and pay-slip/record-keeping errors.</w:t>
      </w:r>
    </w:p>
    <w:p w14:paraId="17F70174" w14:textId="77777777" w:rsidR="00F020ED" w:rsidRPr="00904DC1" w:rsidRDefault="00F020ED" w:rsidP="00E203E9">
      <w:pPr>
        <w:pStyle w:val="Bullet"/>
        <w:numPr>
          <w:ilvl w:val="0"/>
          <w:numId w:val="0"/>
        </w:numPr>
        <w:ind w:left="360" w:hanging="360"/>
        <w:rPr>
          <w:lang w:eastAsia="en-AU"/>
        </w:rPr>
      </w:pPr>
      <w:r w:rsidRPr="00904DC1">
        <w:rPr>
          <w:lang w:eastAsia="en-AU"/>
        </w:rPr>
        <w:t xml:space="preserve">This means that </w:t>
      </w:r>
      <w:r w:rsidR="00A61CA6">
        <w:rPr>
          <w:lang w:eastAsia="en-AU"/>
        </w:rPr>
        <w:t>of</w:t>
      </w:r>
      <w:r w:rsidR="00A61CA6" w:rsidRPr="00904DC1">
        <w:rPr>
          <w:lang w:eastAsia="en-AU"/>
        </w:rPr>
        <w:t xml:space="preserve"> </w:t>
      </w:r>
      <w:r w:rsidRPr="00904DC1">
        <w:rPr>
          <w:lang w:eastAsia="en-AU"/>
        </w:rPr>
        <w:t xml:space="preserve">the </w:t>
      </w:r>
      <w:r w:rsidR="00904DC1" w:rsidRPr="00904DC1">
        <w:rPr>
          <w:lang w:eastAsia="en-AU"/>
        </w:rPr>
        <w:t>37</w:t>
      </w:r>
      <w:r w:rsidRPr="00904DC1">
        <w:rPr>
          <w:lang w:eastAsia="en-AU"/>
        </w:rPr>
        <w:t xml:space="preserve"> businesses </w:t>
      </w:r>
      <w:r w:rsidR="00557A64">
        <w:rPr>
          <w:lang w:eastAsia="en-AU"/>
        </w:rPr>
        <w:t>audited</w:t>
      </w:r>
      <w:r w:rsidRPr="00904DC1">
        <w:rPr>
          <w:lang w:eastAsia="en-AU"/>
        </w:rPr>
        <w:t>;</w:t>
      </w:r>
    </w:p>
    <w:p w14:paraId="79FF6EF1" w14:textId="77777777" w:rsidR="00F020ED" w:rsidRPr="00904DC1" w:rsidRDefault="00904DC1" w:rsidP="00E203E9">
      <w:pPr>
        <w:pStyle w:val="Bullet"/>
        <w:numPr>
          <w:ilvl w:val="0"/>
          <w:numId w:val="14"/>
        </w:numPr>
        <w:rPr>
          <w:lang w:eastAsia="en-AU"/>
        </w:rPr>
      </w:pPr>
      <w:r w:rsidRPr="00904DC1">
        <w:rPr>
          <w:lang w:eastAsia="en-AU"/>
        </w:rPr>
        <w:t>26</w:t>
      </w:r>
      <w:r w:rsidR="00F020ED" w:rsidRPr="00904DC1">
        <w:rPr>
          <w:lang w:eastAsia="en-AU"/>
        </w:rPr>
        <w:t xml:space="preserve"> (</w:t>
      </w:r>
      <w:r w:rsidRPr="00904DC1">
        <w:rPr>
          <w:lang w:eastAsia="en-AU"/>
        </w:rPr>
        <w:t>70</w:t>
      </w:r>
      <w:r w:rsidR="00F020ED" w:rsidRPr="00904DC1">
        <w:rPr>
          <w:lang w:eastAsia="en-AU"/>
        </w:rPr>
        <w:t>%) were paying their employees correctly; and</w:t>
      </w:r>
    </w:p>
    <w:p w14:paraId="57500F68" w14:textId="7E52E9ED" w:rsidR="007126EE" w:rsidRPr="00904DC1" w:rsidRDefault="007734E1" w:rsidP="00E203E9">
      <w:pPr>
        <w:pStyle w:val="Bullet"/>
        <w:numPr>
          <w:ilvl w:val="0"/>
          <w:numId w:val="14"/>
        </w:numPr>
        <w:rPr>
          <w:lang w:eastAsia="en-AU"/>
        </w:rPr>
      </w:pPr>
      <w:r>
        <w:rPr>
          <w:lang w:eastAsia="en-AU"/>
        </w:rPr>
        <w:t>29</w:t>
      </w:r>
      <w:r w:rsidR="00F020ED" w:rsidRPr="00904DC1">
        <w:rPr>
          <w:lang w:eastAsia="en-AU"/>
        </w:rPr>
        <w:t xml:space="preserve"> (</w:t>
      </w:r>
      <w:r>
        <w:rPr>
          <w:lang w:eastAsia="en-AU"/>
        </w:rPr>
        <w:t>78</w:t>
      </w:r>
      <w:r w:rsidR="00F020ED" w:rsidRPr="00904DC1">
        <w:rPr>
          <w:lang w:eastAsia="en-AU"/>
        </w:rPr>
        <w:t>%) were compliant with payslip and record-keeping obligations.</w:t>
      </w:r>
    </w:p>
    <w:p w14:paraId="356BEC5D" w14:textId="77777777" w:rsidR="007126EE" w:rsidRDefault="00F36F78" w:rsidP="00493446">
      <w:pPr>
        <w:jc w:val="left"/>
      </w:pPr>
      <w:r>
        <w:t xml:space="preserve">The 15 businesses with errors identified had a total of 21 individual errors, with the most commonly identified relating </w:t>
      </w:r>
      <w:r w:rsidR="00A61CA6">
        <w:t>to: payslips</w:t>
      </w:r>
      <w:r>
        <w:t xml:space="preserve"> 33%</w:t>
      </w:r>
      <w:r w:rsidR="00693709">
        <w:t xml:space="preserve"> (</w:t>
      </w:r>
      <w:r>
        <w:t>7); and overtime</w:t>
      </w:r>
      <w:r w:rsidR="00693709">
        <w:t xml:space="preserve"> </w:t>
      </w:r>
      <w:r>
        <w:t>24%</w:t>
      </w:r>
      <w:r w:rsidR="00693709">
        <w:t xml:space="preserve"> (</w:t>
      </w:r>
      <w:r>
        <w:t>5).</w:t>
      </w:r>
    </w:p>
    <w:p w14:paraId="08576EA0" w14:textId="77777777" w:rsidR="00F020ED" w:rsidRPr="00583D46" w:rsidRDefault="00A61CA6" w:rsidP="00493446">
      <w:pPr>
        <w:jc w:val="left"/>
      </w:pPr>
      <w:r w:rsidRPr="00583D46">
        <w:t>In total, $</w:t>
      </w:r>
      <w:r>
        <w:t>2,785 was recovered</w:t>
      </w:r>
      <w:r w:rsidRPr="00583D46">
        <w:t xml:space="preserve"> from </w:t>
      </w:r>
      <w:r>
        <w:t>1</w:t>
      </w:r>
      <w:r w:rsidRPr="00583D46">
        <w:t xml:space="preserve"> busines</w:t>
      </w:r>
      <w:r>
        <w:t>s</w:t>
      </w:r>
      <w:r w:rsidRPr="00583D46">
        <w:t xml:space="preserve"> for 4 employees</w:t>
      </w:r>
      <w:r w:rsidR="00235601">
        <w:t>.</w:t>
      </w:r>
      <w:r w:rsidR="00FF167A">
        <w:t xml:space="preserve"> In addition a </w:t>
      </w:r>
      <w:r w:rsidR="00A81FA6">
        <w:t xml:space="preserve">formal </w:t>
      </w:r>
      <w:r w:rsidR="00FF167A">
        <w:t>letter of caution was issued.</w:t>
      </w:r>
    </w:p>
    <w:p w14:paraId="1D3BA481" w14:textId="77777777" w:rsidR="00C41959" w:rsidRDefault="00C41959" w:rsidP="00E203E9">
      <w:pPr>
        <w:pStyle w:val="Heading1"/>
      </w:pPr>
      <w:bookmarkStart w:id="43" w:name="_Toc425777118"/>
      <w:bookmarkStart w:id="44" w:name="_Toc423092826"/>
      <w:r>
        <w:t>Apprentices</w:t>
      </w:r>
      <w:bookmarkEnd w:id="43"/>
    </w:p>
    <w:p w14:paraId="14229B11" w14:textId="0491A907" w:rsidR="00557A64" w:rsidRDefault="007B4401" w:rsidP="00F85978">
      <w:pPr>
        <w:jc w:val="left"/>
      </w:pPr>
      <w:r>
        <w:t>The building and construction industry is</w:t>
      </w:r>
      <w:r w:rsidR="00FA4766">
        <w:t xml:space="preserve"> one of the largest </w:t>
      </w:r>
      <w:r>
        <w:t xml:space="preserve">industry </w:t>
      </w:r>
      <w:r w:rsidR="00FA4766">
        <w:t>employers of apprentices</w:t>
      </w:r>
      <w:r w:rsidR="0097748E">
        <w:t xml:space="preserve"> in Australia</w:t>
      </w:r>
      <w:r>
        <w:t xml:space="preserve">. As at March 2014, prior to the commencement of this campaign, </w:t>
      </w:r>
      <w:r w:rsidR="00FA4766">
        <w:t xml:space="preserve">44,900 apprentices and trainees </w:t>
      </w:r>
      <w:r>
        <w:t xml:space="preserve">were </w:t>
      </w:r>
      <w:r w:rsidR="00A61CA6">
        <w:t xml:space="preserve">employed </w:t>
      </w:r>
      <w:r w:rsidR="00FA4766">
        <w:t xml:space="preserve">- including 6,700 who </w:t>
      </w:r>
      <w:r>
        <w:t xml:space="preserve">had </w:t>
      </w:r>
      <w:r w:rsidR="00FA4766">
        <w:t xml:space="preserve">commenced </w:t>
      </w:r>
      <w:r w:rsidR="00A61CA6">
        <w:t xml:space="preserve">employment </w:t>
      </w:r>
      <w:r w:rsidR="00FA4766">
        <w:t xml:space="preserve">during </w:t>
      </w:r>
      <w:r>
        <w:t xml:space="preserve">that </w:t>
      </w:r>
      <w:r w:rsidR="00FA4766">
        <w:t>quarte</w:t>
      </w:r>
      <w:r w:rsidR="00FA4766" w:rsidRPr="00FF167A">
        <w:t>r</w:t>
      </w:r>
      <w:r w:rsidRPr="00FF167A">
        <w:t>.</w:t>
      </w:r>
      <w:r w:rsidR="00FA4766" w:rsidRPr="00FF167A">
        <w:rPr>
          <w:rStyle w:val="FootnoteReference"/>
        </w:rPr>
        <w:footnoteReference w:id="6"/>
      </w:r>
      <w:r w:rsidR="0097748E">
        <w:t xml:space="preserve"> </w:t>
      </w:r>
      <w:r w:rsidRPr="00557A64">
        <w:t xml:space="preserve">The </w:t>
      </w:r>
      <w:r w:rsidR="00557A64">
        <w:t xml:space="preserve">construction </w:t>
      </w:r>
      <w:r w:rsidRPr="00557A64">
        <w:t xml:space="preserve">industry </w:t>
      </w:r>
      <w:r w:rsidR="0097748E" w:rsidRPr="00557A64">
        <w:t>historically</w:t>
      </w:r>
      <w:r w:rsidR="00FA4766" w:rsidRPr="00557A64">
        <w:t xml:space="preserve"> </w:t>
      </w:r>
      <w:r w:rsidR="00A61CA6" w:rsidRPr="00557A64">
        <w:t xml:space="preserve">is also a </w:t>
      </w:r>
      <w:r w:rsidR="00FA4766" w:rsidRPr="00557A64">
        <w:t>high complaint sector for apprentices</w:t>
      </w:r>
      <w:r w:rsidR="00557A64" w:rsidRPr="00557A64">
        <w:t>– in the 6 months immediately prior to the commencement of the campaign (January 2014 to June 2014) 3</w:t>
      </w:r>
      <w:r w:rsidR="00CE62B2">
        <w:t>8% (29</w:t>
      </w:r>
      <w:r w:rsidR="00557A64" w:rsidRPr="00557A64">
        <w:t>5) of the 770 complaints</w:t>
      </w:r>
      <w:r w:rsidR="004A4FA9">
        <w:t xml:space="preserve"> received from apprentices</w:t>
      </w:r>
      <w:r w:rsidR="00CE62B2">
        <w:t>,</w:t>
      </w:r>
      <w:r w:rsidR="004A4FA9">
        <w:t xml:space="preserve"> </w:t>
      </w:r>
      <w:r w:rsidR="00557A64" w:rsidRPr="00557A64">
        <w:t>were from the building and construction industry</w:t>
      </w:r>
      <w:r w:rsidR="00557A64">
        <w:t>.</w:t>
      </w:r>
    </w:p>
    <w:p w14:paraId="0EA3A97B" w14:textId="77777777" w:rsidR="007B4401" w:rsidRDefault="00A61CA6" w:rsidP="00F85978">
      <w:pPr>
        <w:jc w:val="left"/>
      </w:pPr>
      <w:r>
        <w:t>App</w:t>
      </w:r>
      <w:r w:rsidR="006432F8">
        <w:t xml:space="preserve">rentices are generally </w:t>
      </w:r>
      <w:r w:rsidR="00A81FA6">
        <w:t xml:space="preserve">considered </w:t>
      </w:r>
      <w:r w:rsidR="006432F8">
        <w:t xml:space="preserve">a </w:t>
      </w:r>
      <w:r>
        <w:t>vulnerable employee group, therefore a</w:t>
      </w:r>
      <w:r w:rsidR="0097748E">
        <w:t>s part of this campaig</w:t>
      </w:r>
      <w:r w:rsidR="006432F8">
        <w:t xml:space="preserve">n </w:t>
      </w:r>
      <w:r w:rsidR="0097748E">
        <w:t xml:space="preserve">FWO </w:t>
      </w:r>
      <w:r w:rsidR="00557A64">
        <w:t xml:space="preserve">audited </w:t>
      </w:r>
      <w:r w:rsidR="0097748E">
        <w:t xml:space="preserve">the compliance of businesses engaging apprentices to ensure </w:t>
      </w:r>
      <w:r>
        <w:t>they were</w:t>
      </w:r>
      <w:r w:rsidR="0097748E">
        <w:t xml:space="preserve"> receiving their correct employment entitlements. </w:t>
      </w:r>
      <w:r w:rsidR="007B4401">
        <w:t>Of the 610 businesses</w:t>
      </w:r>
      <w:r w:rsidR="00486F7F" w:rsidRPr="00486F7F">
        <w:rPr>
          <w:lang w:eastAsia="en-AU"/>
        </w:rPr>
        <w:t xml:space="preserve"> </w:t>
      </w:r>
      <w:r w:rsidR="00557A64">
        <w:rPr>
          <w:lang w:eastAsia="en-AU"/>
        </w:rPr>
        <w:t>audited</w:t>
      </w:r>
      <w:r w:rsidR="00557A64">
        <w:t xml:space="preserve"> </w:t>
      </w:r>
      <w:r w:rsidR="007B4401">
        <w:t xml:space="preserve">during the campaign, </w:t>
      </w:r>
      <w:r w:rsidR="006C52B7">
        <w:t xml:space="preserve">194 (32%) </w:t>
      </w:r>
      <w:r w:rsidR="007B4401">
        <w:t xml:space="preserve">businesses (who engaged approximately 340 apprentices) had apprentice records </w:t>
      </w:r>
      <w:r w:rsidR="00557A64">
        <w:t>audited</w:t>
      </w:r>
      <w:r w:rsidR="007B4401">
        <w:t>.</w:t>
      </w:r>
      <w:r w:rsidR="003F124C">
        <w:t xml:space="preserve"> </w:t>
      </w:r>
      <w:r>
        <w:t>Of these</w:t>
      </w:r>
      <w:r w:rsidR="003F124C">
        <w:t xml:space="preserve"> (as shown in figure 6)</w:t>
      </w:r>
      <w:r w:rsidR="007B4401">
        <w:t>:</w:t>
      </w:r>
      <w:r w:rsidR="006C52B7">
        <w:t xml:space="preserve"> </w:t>
      </w:r>
    </w:p>
    <w:p w14:paraId="37A9800B" w14:textId="77777777" w:rsidR="00A0190A" w:rsidRDefault="006C52B7" w:rsidP="00E203E9">
      <w:pPr>
        <w:pStyle w:val="Bullet"/>
        <w:numPr>
          <w:ilvl w:val="0"/>
          <w:numId w:val="13"/>
        </w:numPr>
        <w:rPr>
          <w:lang w:eastAsia="en-AU"/>
        </w:rPr>
      </w:pPr>
      <w:r>
        <w:rPr>
          <w:lang w:eastAsia="en-AU"/>
        </w:rPr>
        <w:t xml:space="preserve">122 (63%) </w:t>
      </w:r>
      <w:r w:rsidR="00A61CA6">
        <w:rPr>
          <w:lang w:eastAsia="en-AU"/>
        </w:rPr>
        <w:t xml:space="preserve">were </w:t>
      </w:r>
      <w:r>
        <w:rPr>
          <w:lang w:eastAsia="en-AU"/>
        </w:rPr>
        <w:t>compliant with all requirement</w:t>
      </w:r>
      <w:r w:rsidR="00A0190A">
        <w:rPr>
          <w:lang w:eastAsia="en-AU"/>
        </w:rPr>
        <w:t>s</w:t>
      </w:r>
      <w:r>
        <w:rPr>
          <w:lang w:eastAsia="en-AU"/>
        </w:rPr>
        <w:t>;</w:t>
      </w:r>
    </w:p>
    <w:p w14:paraId="7CA1EDD9" w14:textId="77777777" w:rsidR="006C52B7" w:rsidRDefault="00A0190A" w:rsidP="00E203E9">
      <w:pPr>
        <w:pStyle w:val="Bullet"/>
        <w:numPr>
          <w:ilvl w:val="0"/>
          <w:numId w:val="13"/>
        </w:numPr>
        <w:rPr>
          <w:lang w:eastAsia="en-AU"/>
        </w:rPr>
      </w:pPr>
      <w:r>
        <w:rPr>
          <w:lang w:eastAsia="en-AU"/>
        </w:rPr>
        <w:t xml:space="preserve">7 (3%) had </w:t>
      </w:r>
      <w:r w:rsidR="0097748E">
        <w:rPr>
          <w:lang w:eastAsia="en-AU"/>
        </w:rPr>
        <w:t xml:space="preserve">errors </w:t>
      </w:r>
      <w:r>
        <w:rPr>
          <w:lang w:eastAsia="en-AU"/>
        </w:rPr>
        <w:t xml:space="preserve">not related to apprentices; </w:t>
      </w:r>
    </w:p>
    <w:p w14:paraId="6B2EA573" w14:textId="77777777" w:rsidR="006C52B7" w:rsidRDefault="00A0190A" w:rsidP="00E203E9">
      <w:pPr>
        <w:pStyle w:val="Bullet"/>
        <w:numPr>
          <w:ilvl w:val="0"/>
          <w:numId w:val="13"/>
        </w:numPr>
        <w:rPr>
          <w:lang w:eastAsia="en-AU"/>
        </w:rPr>
      </w:pPr>
      <w:r>
        <w:rPr>
          <w:lang w:eastAsia="en-AU"/>
        </w:rPr>
        <w:t>65</w:t>
      </w:r>
      <w:r w:rsidR="006C52B7">
        <w:rPr>
          <w:lang w:eastAsia="en-AU"/>
        </w:rPr>
        <w:t xml:space="preserve"> (</w:t>
      </w:r>
      <w:r>
        <w:rPr>
          <w:lang w:eastAsia="en-AU"/>
        </w:rPr>
        <w:t>34</w:t>
      </w:r>
      <w:r w:rsidR="006C52B7">
        <w:rPr>
          <w:lang w:eastAsia="en-AU"/>
        </w:rPr>
        <w:t xml:space="preserve">%) </w:t>
      </w:r>
      <w:r w:rsidR="00A61CA6">
        <w:rPr>
          <w:lang w:eastAsia="en-AU"/>
        </w:rPr>
        <w:t>had</w:t>
      </w:r>
      <w:r w:rsidR="006C52B7">
        <w:rPr>
          <w:lang w:eastAsia="en-AU"/>
        </w:rPr>
        <w:t xml:space="preserve"> </w:t>
      </w:r>
      <w:r w:rsidR="00E203E9">
        <w:rPr>
          <w:lang w:eastAsia="en-AU"/>
        </w:rPr>
        <w:t>errors relating</w:t>
      </w:r>
      <w:r w:rsidR="00A81FA6">
        <w:rPr>
          <w:lang w:eastAsia="en-AU"/>
        </w:rPr>
        <w:t xml:space="preserve"> to </w:t>
      </w:r>
      <w:r w:rsidR="006C52B7">
        <w:rPr>
          <w:lang w:eastAsia="en-AU"/>
        </w:rPr>
        <w:t>apprentices, and of these;</w:t>
      </w:r>
      <w:r>
        <w:rPr>
          <w:lang w:eastAsia="en-AU"/>
        </w:rPr>
        <w:t xml:space="preserve"> </w:t>
      </w:r>
    </w:p>
    <w:p w14:paraId="778E2423" w14:textId="13195628" w:rsidR="00E203E9" w:rsidRDefault="004C5152" w:rsidP="00E203E9">
      <w:pPr>
        <w:pStyle w:val="Bullet"/>
        <w:numPr>
          <w:ilvl w:val="1"/>
          <w:numId w:val="13"/>
        </w:numPr>
        <w:rPr>
          <w:lang w:eastAsia="en-AU"/>
        </w:rPr>
      </w:pPr>
      <w:r>
        <w:rPr>
          <w:lang w:eastAsia="en-AU"/>
        </w:rPr>
        <w:t>52 (27</w:t>
      </w:r>
      <w:r w:rsidR="00E203E9">
        <w:rPr>
          <w:lang w:eastAsia="en-AU"/>
        </w:rPr>
        <w:t>%) related to pay rates</w:t>
      </w:r>
    </w:p>
    <w:p w14:paraId="230D3A31" w14:textId="77777777" w:rsidR="00E203E9" w:rsidRDefault="00F81948" w:rsidP="00E203E9">
      <w:pPr>
        <w:pStyle w:val="Bullet"/>
        <w:numPr>
          <w:ilvl w:val="1"/>
          <w:numId w:val="13"/>
        </w:numPr>
        <w:rPr>
          <w:lang w:eastAsia="en-AU"/>
        </w:rPr>
      </w:pPr>
      <w:r>
        <w:rPr>
          <w:lang w:eastAsia="en-AU"/>
        </w:rPr>
        <w:t>13 (</w:t>
      </w:r>
      <w:r w:rsidR="00DA2087">
        <w:rPr>
          <w:lang w:eastAsia="en-AU"/>
        </w:rPr>
        <w:t>7</w:t>
      </w:r>
      <w:r w:rsidR="00E203E9">
        <w:rPr>
          <w:lang w:eastAsia="en-AU"/>
        </w:rPr>
        <w:t>%) related to record keeping and payslip requirements</w:t>
      </w:r>
    </w:p>
    <w:p w14:paraId="0AD3C06E" w14:textId="77777777" w:rsidR="00CE62B2" w:rsidRDefault="006C52B7" w:rsidP="00493446">
      <w:pPr>
        <w:jc w:val="left"/>
      </w:pPr>
      <w:r w:rsidRPr="00694742">
        <w:t>In total, $</w:t>
      </w:r>
      <w:r>
        <w:t>69,785</w:t>
      </w:r>
      <w:r w:rsidRPr="00694742">
        <w:t xml:space="preserve"> </w:t>
      </w:r>
      <w:r w:rsidR="00A61CA6">
        <w:t xml:space="preserve">was recovered </w:t>
      </w:r>
      <w:r w:rsidRPr="00694742">
        <w:t xml:space="preserve">for </w:t>
      </w:r>
      <w:r>
        <w:t>194 apprentices</w:t>
      </w:r>
      <w:r w:rsidRPr="00694742">
        <w:t xml:space="preserve"> </w:t>
      </w:r>
      <w:r w:rsidR="002C5A06">
        <w:t>with a media</w:t>
      </w:r>
      <w:r w:rsidR="00A81FA6">
        <w:t>n</w:t>
      </w:r>
      <w:r w:rsidR="002C5A06">
        <w:t xml:space="preserve"> recovery of $1318 </w:t>
      </w:r>
      <w:r w:rsidRPr="00235601">
        <w:t>(</w:t>
      </w:r>
      <w:r w:rsidR="00235601" w:rsidRPr="00F85978">
        <w:t>recoveries from individual employers ranging from less than $50 to over $7,500)</w:t>
      </w:r>
      <w:r w:rsidR="00A61CA6" w:rsidRPr="00235601">
        <w:t xml:space="preserve">. </w:t>
      </w:r>
    </w:p>
    <w:p w14:paraId="4D7E3DCB" w14:textId="7889F5E1" w:rsidR="00A61CA6" w:rsidRDefault="00A61CA6" w:rsidP="00493446">
      <w:pPr>
        <w:jc w:val="left"/>
      </w:pPr>
      <w:r w:rsidRPr="00235601">
        <w:t>F</w:t>
      </w:r>
      <w:r w:rsidR="00A0190A" w:rsidRPr="00235601">
        <w:t xml:space="preserve">rom </w:t>
      </w:r>
      <w:r w:rsidR="006C52B7" w:rsidRPr="00235601">
        <w:t>the</w:t>
      </w:r>
      <w:r w:rsidR="006C52B7" w:rsidRPr="00694742">
        <w:t xml:space="preserve"> total of </w:t>
      </w:r>
      <w:r w:rsidR="006C52B7">
        <w:t>69</w:t>
      </w:r>
      <w:r w:rsidR="006C52B7" w:rsidRPr="00694742">
        <w:t xml:space="preserve"> </w:t>
      </w:r>
      <w:r w:rsidR="006C52B7">
        <w:t>errors</w:t>
      </w:r>
      <w:r w:rsidR="00493446">
        <w:t xml:space="preserve"> identified, </w:t>
      </w:r>
      <w:r w:rsidR="006C52B7">
        <w:t>5</w:t>
      </w:r>
      <w:r w:rsidR="00493446">
        <w:t>5</w:t>
      </w:r>
      <w:r w:rsidR="006C52B7">
        <w:t xml:space="preserve"> </w:t>
      </w:r>
      <w:r w:rsidR="006C52B7" w:rsidRPr="00694742">
        <w:t xml:space="preserve">related to </w:t>
      </w:r>
      <w:r w:rsidR="006C52B7">
        <w:t xml:space="preserve">monetary </w:t>
      </w:r>
      <w:r w:rsidR="00A0190A">
        <w:t xml:space="preserve">errors (i.e. underpayment of hourly rate, overtime, </w:t>
      </w:r>
      <w:r w:rsidR="00BC5909">
        <w:t>and penalty</w:t>
      </w:r>
      <w:r w:rsidR="00A0190A">
        <w:t xml:space="preserve"> rates </w:t>
      </w:r>
      <w:r w:rsidR="00BC5909">
        <w:t>etc.</w:t>
      </w:r>
      <w:r w:rsidR="00A0190A">
        <w:t>)</w:t>
      </w:r>
      <w:r w:rsidR="00493446">
        <w:t xml:space="preserve"> and 14</w:t>
      </w:r>
      <w:r w:rsidR="006C52B7" w:rsidRPr="00F020ED">
        <w:t xml:space="preserve"> </w:t>
      </w:r>
      <w:r w:rsidR="006C52B7" w:rsidRPr="00694742">
        <w:t>were due to pay</w:t>
      </w:r>
      <w:r w:rsidR="006C52B7">
        <w:t xml:space="preserve"> </w:t>
      </w:r>
      <w:r w:rsidR="006C52B7" w:rsidRPr="00694742">
        <w:t>sli</w:t>
      </w:r>
      <w:r w:rsidR="006C52B7">
        <w:t>p and record-keeping errors.</w:t>
      </w:r>
      <w:r w:rsidR="002D6590">
        <w:t xml:space="preserve"> </w:t>
      </w:r>
    </w:p>
    <w:p w14:paraId="6A49E166" w14:textId="77777777" w:rsidR="00DE59CA" w:rsidRDefault="003F124C" w:rsidP="003D3926">
      <w:pPr>
        <w:spacing w:after="0" w:line="240" w:lineRule="auto"/>
        <w:jc w:val="left"/>
        <w:rPr>
          <w:b/>
        </w:rPr>
      </w:pPr>
      <w:r>
        <w:rPr>
          <w:noProof/>
          <w:lang w:eastAsia="en-AU"/>
        </w:rPr>
        <w:drawing>
          <wp:inline distT="0" distB="0" distL="0" distR="0" wp14:anchorId="764ED8C0" wp14:editId="49DE254D">
            <wp:extent cx="5543550" cy="2743200"/>
            <wp:effectExtent l="0" t="0" r="0" b="0"/>
            <wp:docPr id="6" name="Picture 6" title="Contraventions - Employers with Apprentices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743200"/>
                    </a:xfrm>
                    <a:prstGeom prst="rect">
                      <a:avLst/>
                    </a:prstGeom>
                    <a:noFill/>
                  </pic:spPr>
                </pic:pic>
              </a:graphicData>
            </a:graphic>
          </wp:inline>
        </w:drawing>
      </w:r>
    </w:p>
    <w:p w14:paraId="7F158655" w14:textId="2F58EB82" w:rsidR="00F242E3" w:rsidRPr="00F242E3" w:rsidRDefault="00F242E3" w:rsidP="00CE62B2">
      <w:pPr>
        <w:spacing w:before="120" w:after="0" w:line="240" w:lineRule="auto"/>
        <w:jc w:val="left"/>
        <w:rPr>
          <w:b/>
        </w:rPr>
      </w:pPr>
      <w:r>
        <w:rPr>
          <w:b/>
        </w:rPr>
        <w:t>F</w:t>
      </w:r>
      <w:r w:rsidRPr="00DD306F">
        <w:rPr>
          <w:b/>
        </w:rPr>
        <w:t xml:space="preserve">igure </w:t>
      </w:r>
      <w:r>
        <w:rPr>
          <w:b/>
        </w:rPr>
        <w:t>6</w:t>
      </w:r>
      <w:r w:rsidRPr="00DD306F">
        <w:rPr>
          <w:b/>
        </w:rPr>
        <w:t xml:space="preserve">: </w:t>
      </w:r>
      <w:r w:rsidR="003F124C">
        <w:rPr>
          <w:b/>
        </w:rPr>
        <w:t>Contraventions for employers with apprentices</w:t>
      </w:r>
      <w:r w:rsidRPr="00DD306F">
        <w:rPr>
          <w:b/>
        </w:rPr>
        <w:t xml:space="preserve"> </w:t>
      </w:r>
    </w:p>
    <w:p w14:paraId="77CF792A" w14:textId="64B2EADB" w:rsidR="00E203E9" w:rsidRPr="00F242E3" w:rsidRDefault="002D6590" w:rsidP="00E203E9">
      <w:pPr>
        <w:pStyle w:val="Bullet"/>
        <w:numPr>
          <w:ilvl w:val="0"/>
          <w:numId w:val="0"/>
        </w:numPr>
      </w:pPr>
      <w:r>
        <w:t>Interestingly,</w:t>
      </w:r>
      <w:r w:rsidR="00F76E60">
        <w:t xml:space="preserve"> </w:t>
      </w:r>
      <w:r>
        <w:t>a</w:t>
      </w:r>
      <w:r w:rsidR="00F76E60">
        <w:t xml:space="preserve">s per </w:t>
      </w:r>
      <w:r w:rsidR="0097748E" w:rsidRPr="00F85978">
        <w:t>Figure</w:t>
      </w:r>
      <w:r w:rsidR="00F76E60" w:rsidRPr="00F85978">
        <w:t xml:space="preserve"> </w:t>
      </w:r>
      <w:r w:rsidR="00F242E3">
        <w:t>7</w:t>
      </w:r>
      <w:r w:rsidR="0097748E">
        <w:t xml:space="preserve">, </w:t>
      </w:r>
      <w:r w:rsidR="00FA4766">
        <w:t>businesses</w:t>
      </w:r>
      <w:r w:rsidR="00A81FA6">
        <w:t xml:space="preserve"> in this sample</w:t>
      </w:r>
      <w:r w:rsidR="00FA4766">
        <w:t xml:space="preserve"> who engaged apprentices had a </w:t>
      </w:r>
      <w:r w:rsidR="005C4578">
        <w:t>6</w:t>
      </w:r>
      <w:r w:rsidR="00FA4766">
        <w:t>% higher compliance rate compared to those businesses who did not engage apprentices</w:t>
      </w:r>
      <w:r w:rsidR="00F76E60">
        <w:t>.</w:t>
      </w:r>
      <w:r w:rsidR="00FA4766">
        <w:t xml:space="preserve"> </w:t>
      </w:r>
      <w:r w:rsidR="001A7D9F">
        <w:t>Fair Work Inspectors observed this may be as a result of active participation with their workplace relations obligations through the process of hiring an apprentice. This highlights the opportunity for FWO to continue to actively engage these employers through the ongoing development of accessible and practical tools and resources</w:t>
      </w:r>
      <w:r w:rsidR="00521C55">
        <w:t xml:space="preserve"> for and regarding apprentices</w:t>
      </w:r>
      <w:r w:rsidR="001A7D9F">
        <w:t xml:space="preserve">.  </w:t>
      </w:r>
    </w:p>
    <w:p w14:paraId="6D683E0F" w14:textId="77777777" w:rsidR="00A61CA6" w:rsidRPr="00F85978" w:rsidRDefault="00A61CA6" w:rsidP="00F85978">
      <w:pPr>
        <w:rPr>
          <w:b/>
        </w:rPr>
      </w:pPr>
      <w:r>
        <w:rPr>
          <w:b/>
        </w:rPr>
        <w:t>F</w:t>
      </w:r>
      <w:r w:rsidRPr="00DD306F">
        <w:rPr>
          <w:b/>
        </w:rPr>
        <w:t xml:space="preserve">igure </w:t>
      </w:r>
      <w:r w:rsidR="00F242E3">
        <w:rPr>
          <w:b/>
        </w:rPr>
        <w:t>7</w:t>
      </w:r>
      <w:r w:rsidRPr="00DD306F">
        <w:rPr>
          <w:b/>
        </w:rPr>
        <w:t xml:space="preserve">: Apprentice Vs Non-Apprentice Compliance </w:t>
      </w:r>
    </w:p>
    <w:p w14:paraId="5321C4C0" w14:textId="77777777" w:rsidR="00FA4766" w:rsidRDefault="007126EE" w:rsidP="00F85978">
      <w:r>
        <w:rPr>
          <w:noProof/>
          <w:lang w:eastAsia="en-AU"/>
        </w:rPr>
        <w:drawing>
          <wp:inline distT="0" distB="0" distL="0" distR="0" wp14:anchorId="6362C258" wp14:editId="32758C11">
            <wp:extent cx="5775345" cy="3150366"/>
            <wp:effectExtent l="0" t="0" r="0" b="0"/>
            <wp:docPr id="16" name="Picture 16" title="Apprentice vs Non-apprentice complian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622" cy="3155972"/>
                    </a:xfrm>
                    <a:prstGeom prst="rect">
                      <a:avLst/>
                    </a:prstGeom>
                    <a:noFill/>
                  </pic:spPr>
                </pic:pic>
              </a:graphicData>
            </a:graphic>
          </wp:inline>
        </w:drawing>
      </w:r>
    </w:p>
    <w:p w14:paraId="1993F12E" w14:textId="415F59A5" w:rsidR="006C52B7" w:rsidRDefault="00E203E9" w:rsidP="00E203E9">
      <w:pPr>
        <w:pStyle w:val="Heading1"/>
      </w:pPr>
      <w:r>
        <w:br w:type="page"/>
      </w:r>
      <w:bookmarkStart w:id="45" w:name="_Toc425777119"/>
      <w:r w:rsidR="006C52B7">
        <w:t>Contractor Assessment</w:t>
      </w:r>
      <w:bookmarkEnd w:id="45"/>
    </w:p>
    <w:p w14:paraId="5B983751" w14:textId="77777777" w:rsidR="000E3564" w:rsidRDefault="00A61CA6" w:rsidP="00F85978">
      <w:pPr>
        <w:jc w:val="left"/>
      </w:pPr>
      <w:r>
        <w:t xml:space="preserve">Given the historically high reliance on contracting arrangements and concerns of sham-contracting </w:t>
      </w:r>
      <w:r w:rsidR="006F180C">
        <w:t xml:space="preserve">and misclassification </w:t>
      </w:r>
      <w:r>
        <w:t>within the industry,</w:t>
      </w:r>
      <w:r w:rsidR="004E1F83">
        <w:t xml:space="preserve"> the contracting arrangements for 90 businesses within the </w:t>
      </w:r>
      <w:r w:rsidR="00A81FA6">
        <w:t xml:space="preserve">sample of 700 employers </w:t>
      </w:r>
      <w:r>
        <w:t>were assessed.</w:t>
      </w:r>
    </w:p>
    <w:p w14:paraId="798F14CF" w14:textId="77777777" w:rsidR="004E1F83" w:rsidRDefault="00A61CA6" w:rsidP="00F85978">
      <w:pPr>
        <w:spacing w:after="0"/>
        <w:jc w:val="left"/>
      </w:pPr>
      <w:r>
        <w:t xml:space="preserve">Of </w:t>
      </w:r>
      <w:r w:rsidR="004E1F83">
        <w:t xml:space="preserve">the 90 contracting arrangements assessed, no </w:t>
      </w:r>
      <w:r w:rsidR="00A81FA6">
        <w:t xml:space="preserve">prima-facie </w:t>
      </w:r>
      <w:r w:rsidR="004E1F83">
        <w:t>evidence of sham-contracting arrangements</w:t>
      </w:r>
      <w:r>
        <w:t xml:space="preserve"> </w:t>
      </w:r>
      <w:r w:rsidR="006F180C">
        <w:t xml:space="preserve">was </w:t>
      </w:r>
      <w:r>
        <w:t>found. Rather it was found</w:t>
      </w:r>
      <w:r w:rsidR="00493446">
        <w:t xml:space="preserve"> that:</w:t>
      </w:r>
      <w:r w:rsidR="000E3564">
        <w:t xml:space="preserve"> </w:t>
      </w:r>
    </w:p>
    <w:p w14:paraId="011E491B" w14:textId="77777777" w:rsidR="004E1F83" w:rsidRDefault="004E1F83" w:rsidP="00E203E9">
      <w:pPr>
        <w:pStyle w:val="Bullet"/>
        <w:numPr>
          <w:ilvl w:val="0"/>
          <w:numId w:val="13"/>
        </w:numPr>
        <w:rPr>
          <w:lang w:eastAsia="en-AU"/>
        </w:rPr>
      </w:pPr>
      <w:r>
        <w:rPr>
          <w:lang w:eastAsia="en-AU"/>
        </w:rPr>
        <w:t xml:space="preserve">Genuine invoices were </w:t>
      </w:r>
      <w:r w:rsidR="00A61CA6">
        <w:rPr>
          <w:lang w:eastAsia="en-AU"/>
        </w:rPr>
        <w:t xml:space="preserve">being </w:t>
      </w:r>
      <w:r>
        <w:rPr>
          <w:lang w:eastAsia="en-AU"/>
        </w:rPr>
        <w:t>issued from one company to another (not from a company to an individual)</w:t>
      </w:r>
      <w:r w:rsidR="00FA4766">
        <w:rPr>
          <w:lang w:eastAsia="en-AU"/>
        </w:rPr>
        <w:t xml:space="preserve"> and were usually based upon a quote to complete a job/task, with no reference to hours or days of work</w:t>
      </w:r>
      <w:r>
        <w:rPr>
          <w:lang w:eastAsia="en-AU"/>
        </w:rPr>
        <w:t>;</w:t>
      </w:r>
      <w:r w:rsidR="00FA4766">
        <w:rPr>
          <w:lang w:eastAsia="en-AU"/>
        </w:rPr>
        <w:t xml:space="preserve"> and</w:t>
      </w:r>
    </w:p>
    <w:p w14:paraId="01E746B0" w14:textId="77777777" w:rsidR="004E1F83" w:rsidRDefault="004E1F83" w:rsidP="00E203E9">
      <w:pPr>
        <w:pStyle w:val="Bullet"/>
        <w:numPr>
          <w:ilvl w:val="0"/>
          <w:numId w:val="13"/>
        </w:numPr>
        <w:rPr>
          <w:lang w:eastAsia="en-AU"/>
        </w:rPr>
      </w:pPr>
      <w:r>
        <w:rPr>
          <w:lang w:eastAsia="en-AU"/>
        </w:rPr>
        <w:t>Where invoices were issued, the</w:t>
      </w:r>
      <w:r w:rsidR="00FA4766">
        <w:rPr>
          <w:lang w:eastAsia="en-AU"/>
        </w:rPr>
        <w:t>y</w:t>
      </w:r>
      <w:r>
        <w:rPr>
          <w:lang w:eastAsia="en-AU"/>
        </w:rPr>
        <w:t xml:space="preserve"> were for tasks outside the scope of the princip</w:t>
      </w:r>
      <w:r w:rsidR="00FA4766">
        <w:rPr>
          <w:lang w:eastAsia="en-AU"/>
        </w:rPr>
        <w:t>al contractors skill-set (i.e. a</w:t>
      </w:r>
      <w:r>
        <w:rPr>
          <w:lang w:eastAsia="en-AU"/>
        </w:rPr>
        <w:t xml:space="preserve"> builder invoices an electrical company to complete electrical work)</w:t>
      </w:r>
      <w:r w:rsidR="00FA4766">
        <w:rPr>
          <w:lang w:eastAsia="en-AU"/>
        </w:rPr>
        <w:t>.</w:t>
      </w:r>
    </w:p>
    <w:p w14:paraId="208F720E" w14:textId="77777777" w:rsidR="00493446" w:rsidRDefault="006F180C" w:rsidP="00E203E9">
      <w:pPr>
        <w:pStyle w:val="Bullet"/>
        <w:numPr>
          <w:ilvl w:val="0"/>
          <w:numId w:val="0"/>
        </w:numPr>
      </w:pPr>
      <w:r>
        <w:t xml:space="preserve">The assessment of paper based invoices is only one element of considering whether contracting arrangements are bona fide. </w:t>
      </w:r>
      <w:r w:rsidR="00CD1C20">
        <w:t xml:space="preserve">The </w:t>
      </w:r>
      <w:r w:rsidR="00857D7D">
        <w:t>result</w:t>
      </w:r>
      <w:r>
        <w:t>s</w:t>
      </w:r>
      <w:r w:rsidR="00857D7D">
        <w:t xml:space="preserve"> of th</w:t>
      </w:r>
      <w:r>
        <w:t>is</w:t>
      </w:r>
      <w:r w:rsidR="00857D7D">
        <w:t xml:space="preserve"> </w:t>
      </w:r>
      <w:r>
        <w:t xml:space="preserve">initial </w:t>
      </w:r>
      <w:r w:rsidR="00857D7D">
        <w:t xml:space="preserve">assessment </w:t>
      </w:r>
      <w:r w:rsidR="00CD1C20">
        <w:t xml:space="preserve">warrant </w:t>
      </w:r>
      <w:r w:rsidR="00857D7D">
        <w:t xml:space="preserve">further </w:t>
      </w:r>
      <w:r>
        <w:t>examination</w:t>
      </w:r>
      <w:r w:rsidR="00CD1C20">
        <w:t xml:space="preserve">. </w:t>
      </w:r>
      <w:r w:rsidR="00B24B33">
        <w:t xml:space="preserve"> Given the complexities associated with these arrangements, it is expected that this will be a substantial body of work</w:t>
      </w:r>
      <w:r>
        <w:t xml:space="preserve"> and </w:t>
      </w:r>
      <w:r w:rsidR="00857D7D">
        <w:t>FWO will undertak</w:t>
      </w:r>
      <w:r>
        <w:t>e</w:t>
      </w:r>
      <w:r w:rsidR="00857D7D">
        <w:t xml:space="preserve"> this</w:t>
      </w:r>
      <w:r w:rsidR="00B24B33">
        <w:t xml:space="preserve"> activity</w:t>
      </w:r>
      <w:r w:rsidR="00857D7D">
        <w:t xml:space="preserve"> through a more in-depth </w:t>
      </w:r>
      <w:r w:rsidR="00B24B33">
        <w:t xml:space="preserve">investigative </w:t>
      </w:r>
      <w:r w:rsidR="00857D7D">
        <w:t>methodology &amp; a broa</w:t>
      </w:r>
      <w:r w:rsidR="00313022">
        <w:t>der sample size.</w:t>
      </w:r>
    </w:p>
    <w:p w14:paraId="3A175731" w14:textId="77777777" w:rsidR="00A61CA6" w:rsidRDefault="00F76E60" w:rsidP="00E203E9">
      <w:pPr>
        <w:pStyle w:val="Bullet"/>
        <w:numPr>
          <w:ilvl w:val="0"/>
          <w:numId w:val="0"/>
        </w:numPr>
      </w:pPr>
      <w:r>
        <w:t>Sham-contracting remains an important issue for a number of agencies including FWO, FWBC</w:t>
      </w:r>
      <w:r w:rsidR="00990C51">
        <w:t>, Department of Immigration and Citizenship (DIAC) the Australian Securities and Investment Commission (ASIC)</w:t>
      </w:r>
      <w:r>
        <w:t xml:space="preserve"> and the Australian Tax Office (ATO)</w:t>
      </w:r>
      <w:r w:rsidR="00A61CA6">
        <w:t>. E</w:t>
      </w:r>
      <w:r>
        <w:t>mployers, employees and contractors are encouraged to seek clarification and/or information on any contracting arrangements they may have concerns about by contacting the above-mentioned agencies.</w:t>
      </w:r>
    </w:p>
    <w:p w14:paraId="2C78C4A9" w14:textId="77777777" w:rsidR="0036174C" w:rsidRDefault="00521C55" w:rsidP="00E203E9">
      <w:pPr>
        <w:pStyle w:val="Heading1"/>
      </w:pPr>
      <w:bookmarkStart w:id="46" w:name="_Toc425777120"/>
      <w:r>
        <w:t>Next Steps</w:t>
      </w:r>
      <w:bookmarkEnd w:id="46"/>
    </w:p>
    <w:p w14:paraId="301D5F10" w14:textId="77777777" w:rsidR="001A7D9F" w:rsidRDefault="001A7D9F" w:rsidP="001A7D9F">
      <w:pPr>
        <w:jc w:val="left"/>
      </w:pPr>
      <w:r>
        <w:t>The FWO will work collaboratively with key stakeholders within the industry to educate and support businesses and help ensure ongoing compliance</w:t>
      </w:r>
      <w:r w:rsidR="006F180C">
        <w:t xml:space="preserve"> following the release of this report</w:t>
      </w:r>
      <w:r>
        <w:t xml:space="preserve">. </w:t>
      </w:r>
      <w:r w:rsidRPr="001A7D9F">
        <w:t>Re-engagement activities</w:t>
      </w:r>
      <w:r>
        <w:t xml:space="preserve"> </w:t>
      </w:r>
      <w:r w:rsidR="006F180C">
        <w:t>will</w:t>
      </w:r>
      <w:r>
        <w:t xml:space="preserve"> include; </w:t>
      </w:r>
    </w:p>
    <w:p w14:paraId="71D4B037" w14:textId="77777777" w:rsidR="001A7D9F" w:rsidRPr="00E203E9" w:rsidRDefault="001A7D9F" w:rsidP="00E203E9">
      <w:pPr>
        <w:pStyle w:val="Bullet"/>
        <w:numPr>
          <w:ilvl w:val="0"/>
          <w:numId w:val="13"/>
        </w:numPr>
        <w:rPr>
          <w:lang w:eastAsia="en-AU"/>
        </w:rPr>
      </w:pPr>
      <w:r>
        <w:rPr>
          <w:lang w:eastAsia="en-AU"/>
        </w:rPr>
        <w:t>sharing the results of this campaign with employers through My Account, social media or email subscriptions;</w:t>
      </w:r>
    </w:p>
    <w:p w14:paraId="07793228" w14:textId="77777777" w:rsidR="001A7D9F" w:rsidRPr="00E203E9" w:rsidRDefault="001A7D9F" w:rsidP="00E203E9">
      <w:pPr>
        <w:pStyle w:val="Bullet"/>
        <w:numPr>
          <w:ilvl w:val="0"/>
          <w:numId w:val="13"/>
        </w:numPr>
        <w:rPr>
          <w:lang w:eastAsia="en-AU"/>
        </w:rPr>
      </w:pPr>
      <w:r>
        <w:rPr>
          <w:lang w:eastAsia="en-AU"/>
        </w:rPr>
        <w:t>ongoing engagement through media and communication activities;</w:t>
      </w:r>
    </w:p>
    <w:p w14:paraId="4F85EBE4" w14:textId="77777777" w:rsidR="001A7D9F" w:rsidRPr="00E203E9" w:rsidRDefault="001A7D9F" w:rsidP="00E203E9">
      <w:pPr>
        <w:pStyle w:val="Bullet"/>
        <w:numPr>
          <w:ilvl w:val="0"/>
          <w:numId w:val="13"/>
        </w:numPr>
        <w:rPr>
          <w:lang w:eastAsia="en-AU"/>
        </w:rPr>
      </w:pPr>
      <w:r>
        <w:rPr>
          <w:lang w:eastAsia="en-AU"/>
        </w:rPr>
        <w:t>the development of industry specific tools and resources;</w:t>
      </w:r>
    </w:p>
    <w:p w14:paraId="5FB76EFB" w14:textId="77777777" w:rsidR="0036174C" w:rsidRPr="00E203E9" w:rsidRDefault="001A7D9F" w:rsidP="00E203E9">
      <w:pPr>
        <w:pStyle w:val="Bullet"/>
        <w:numPr>
          <w:ilvl w:val="0"/>
          <w:numId w:val="13"/>
        </w:numPr>
        <w:rPr>
          <w:lang w:eastAsia="en-AU"/>
        </w:rPr>
      </w:pPr>
      <w:r>
        <w:rPr>
          <w:lang w:eastAsia="en-AU"/>
        </w:rPr>
        <w:t>presentations</w:t>
      </w:r>
      <w:r w:rsidR="00E323D4">
        <w:rPr>
          <w:lang w:eastAsia="en-AU"/>
        </w:rPr>
        <w:t xml:space="preserve"> and information sessions</w:t>
      </w:r>
      <w:r>
        <w:rPr>
          <w:lang w:eastAsia="en-AU"/>
        </w:rPr>
        <w:t xml:space="preserve"> to</w:t>
      </w:r>
      <w:r w:rsidR="006F180C">
        <w:rPr>
          <w:lang w:eastAsia="en-AU"/>
        </w:rPr>
        <w:t xml:space="preserve"> and with</w:t>
      </w:r>
      <w:r>
        <w:rPr>
          <w:lang w:eastAsia="en-AU"/>
        </w:rPr>
        <w:t xml:space="preserve"> key external stakeholder</w:t>
      </w:r>
      <w:r w:rsidR="006F180C">
        <w:rPr>
          <w:lang w:eastAsia="en-AU"/>
        </w:rPr>
        <w:t xml:space="preserve"> bodies</w:t>
      </w:r>
      <w:r>
        <w:rPr>
          <w:lang w:eastAsia="en-AU"/>
        </w:rPr>
        <w:t xml:space="preserve"> </w:t>
      </w:r>
    </w:p>
    <w:p w14:paraId="1B297544" w14:textId="77777777" w:rsidR="00E203E9" w:rsidRDefault="00E203E9" w:rsidP="00E203E9">
      <w:pPr>
        <w:pStyle w:val="Heading1"/>
      </w:pPr>
      <w:r>
        <w:br w:type="page"/>
      </w:r>
    </w:p>
    <w:p w14:paraId="208482A1" w14:textId="77777777" w:rsidR="002D6590" w:rsidRDefault="005969F0" w:rsidP="00E203E9">
      <w:pPr>
        <w:pStyle w:val="Heading1"/>
      </w:pPr>
      <w:bookmarkStart w:id="47" w:name="_Toc425777121"/>
      <w:r>
        <w:t>Conclusion</w:t>
      </w:r>
      <w:bookmarkEnd w:id="47"/>
    </w:p>
    <w:p w14:paraId="16941490" w14:textId="77777777" w:rsidR="000E3564" w:rsidRDefault="00FF167A" w:rsidP="00F85978">
      <w:pPr>
        <w:jc w:val="left"/>
      </w:pPr>
      <w:r>
        <w:t>T</w:t>
      </w:r>
      <w:r w:rsidR="002D6590">
        <w:t>he findings of th</w:t>
      </w:r>
      <w:r w:rsidR="006F180C">
        <w:t xml:space="preserve">is campaign </w:t>
      </w:r>
      <w:r>
        <w:t>show</w:t>
      </w:r>
      <w:r w:rsidR="002D6590">
        <w:t xml:space="preserve"> an overall compliance rate of </w:t>
      </w:r>
      <w:proofErr w:type="gramStart"/>
      <w:r w:rsidR="002D6590">
        <w:t>59%</w:t>
      </w:r>
      <w:r w:rsidR="00493446">
        <w:t>,</w:t>
      </w:r>
      <w:proofErr w:type="gramEnd"/>
      <w:r w:rsidR="00493446">
        <w:t xml:space="preserve"> and</w:t>
      </w:r>
      <w:r>
        <w:t xml:space="preserve"> </w:t>
      </w:r>
      <w:r w:rsidR="002D6590">
        <w:t>a slightly higher compliance rate for businesses with apprentices of 65%</w:t>
      </w:r>
      <w:r w:rsidR="00BC5909">
        <w:t xml:space="preserve">. </w:t>
      </w:r>
      <w:r>
        <w:t xml:space="preserve">This is </w:t>
      </w:r>
      <w:r w:rsidR="007126EE">
        <w:t>an improvement on</w:t>
      </w:r>
      <w:r w:rsidR="000E3564">
        <w:t xml:space="preserve"> previous campaigns</w:t>
      </w:r>
      <w:r>
        <w:t xml:space="preserve"> that were</w:t>
      </w:r>
      <w:r w:rsidR="00990C51">
        <w:t xml:space="preserve"> conducted since 2009</w:t>
      </w:r>
      <w:r w:rsidR="000E3564">
        <w:t xml:space="preserve"> </w:t>
      </w:r>
      <w:r>
        <w:t xml:space="preserve">which </w:t>
      </w:r>
      <w:r w:rsidR="000E3564">
        <w:t>identified a</w:t>
      </w:r>
      <w:r w:rsidR="006F180C">
        <w:t>n aggregated</w:t>
      </w:r>
      <w:r w:rsidR="000E3564">
        <w:t xml:space="preserve"> compliance rate of 35%. </w:t>
      </w:r>
      <w:bookmarkEnd w:id="44"/>
    </w:p>
    <w:p w14:paraId="49E58305" w14:textId="77777777" w:rsidR="00FF167A" w:rsidRDefault="00FF167A" w:rsidP="00F85978">
      <w:pPr>
        <w:jc w:val="left"/>
      </w:pPr>
      <w:r>
        <w:t xml:space="preserve">In addition the results show that business size has a significant impact on compliance rates. This highlights </w:t>
      </w:r>
      <w:r w:rsidRPr="00F64BE0">
        <w:t xml:space="preserve">the importance </w:t>
      </w:r>
      <w:r>
        <w:t xml:space="preserve">of continuing to support </w:t>
      </w:r>
      <w:r w:rsidRPr="00F64BE0">
        <w:t>small businesses</w:t>
      </w:r>
      <w:r>
        <w:t xml:space="preserve"> by providing them with easily accessible and tailored service offerings to help them better meet their workplace relations </w:t>
      </w:r>
      <w:r w:rsidRPr="00F64BE0">
        <w:t>obligations.</w:t>
      </w:r>
    </w:p>
    <w:p w14:paraId="04E04531" w14:textId="77777777" w:rsidR="00B74CE2" w:rsidRDefault="000E3564" w:rsidP="00557A64">
      <w:pPr>
        <w:jc w:val="left"/>
      </w:pPr>
      <w:r w:rsidRPr="000E3564">
        <w:t>While</w:t>
      </w:r>
      <w:r>
        <w:t xml:space="preserve"> the results of the campaign are encouraging, the industry will remain a high priority given the high complaint rate, size and projected growth in the industry </w:t>
      </w:r>
      <w:bookmarkStart w:id="48" w:name="_Toc423092827"/>
      <w:r>
        <w:t>a</w:t>
      </w:r>
      <w:r w:rsidR="00BC5909">
        <w:t>long with the</w:t>
      </w:r>
      <w:r>
        <w:t xml:space="preserve"> high number of apprentic</w:t>
      </w:r>
      <w:r w:rsidR="00990C51">
        <w:t>es engaged within the industry.</w:t>
      </w:r>
      <w:r w:rsidR="00FF167A">
        <w:t xml:space="preserve"> Therefore the FWO will continue to work collaboratively with stakeholders within the industry to help ensure ongoing compliance. </w:t>
      </w:r>
      <w:r w:rsidR="00557A64">
        <w:t xml:space="preserve"> In addition, t</w:t>
      </w:r>
      <w:r w:rsidR="00557A64">
        <w:rPr>
          <w:lang w:eastAsia="en-AU"/>
        </w:rPr>
        <w:t xml:space="preserve">o gauge the levels of change in behaviour </w:t>
      </w:r>
      <w:r w:rsidR="00557A64" w:rsidRPr="008525D8">
        <w:rPr>
          <w:lang w:eastAsia="en-AU"/>
        </w:rPr>
        <w:t>by</w:t>
      </w:r>
      <w:r w:rsidR="00557A64">
        <w:rPr>
          <w:lang w:eastAsia="en-AU"/>
        </w:rPr>
        <w:t xml:space="preserve"> the employer in this industry, many of the businesses that were found to have contraventions will be reaudited as part of the National Compliance Monitoring program 2015-16. </w:t>
      </w:r>
    </w:p>
    <w:p w14:paraId="2ACB0B45" w14:textId="77777777" w:rsidR="00B74CE2" w:rsidRDefault="007126EE" w:rsidP="00E203E9">
      <w:pPr>
        <w:pStyle w:val="Heading1"/>
      </w:pPr>
      <w:r>
        <w:br w:type="page"/>
      </w:r>
      <w:bookmarkStart w:id="49" w:name="_Toc425777122"/>
      <w:r w:rsidR="00B74CE2">
        <w:t>About the Fair Work Ombudsman</w:t>
      </w:r>
      <w:bookmarkEnd w:id="49"/>
    </w:p>
    <w:p w14:paraId="4A7C1ED2" w14:textId="77777777" w:rsidR="00313022" w:rsidRPr="00B52501" w:rsidRDefault="00313022" w:rsidP="00313022">
      <w:pPr>
        <w:spacing w:before="120"/>
        <w:rPr>
          <w:rFonts w:eastAsiaTheme="minorHAnsi" w:cs="Times New Roman"/>
          <w:szCs w:val="22"/>
        </w:rPr>
      </w:pPr>
      <w:r w:rsidRPr="00B52501">
        <w:rPr>
          <w:rFonts w:eastAsiaTheme="minorHAnsi" w:cs="Times New Roman"/>
          <w:szCs w:val="22"/>
        </w:rPr>
        <w:t>The Fair Work Ombudsman is an independent agency created by the Fair Work Act 2009 on 1 July 2009. Our main role is to promote harmonious, productive and cooperative workplace relations.</w:t>
      </w:r>
    </w:p>
    <w:p w14:paraId="16B74671" w14:textId="77777777" w:rsidR="00313022" w:rsidRDefault="00313022" w:rsidP="00E203E9">
      <w:pPr>
        <w:pStyle w:val="Bullet"/>
        <w:numPr>
          <w:ilvl w:val="0"/>
          <w:numId w:val="0"/>
        </w:numPr>
      </w:pPr>
      <w:r>
        <w:t xml:space="preserve">Each year the Fair Work Ombudsman (FWO) runs proactive campaigns to assist employers and employees understand their rights and obligations under Commonwealth workplace relations laws. </w:t>
      </w:r>
    </w:p>
    <w:p w14:paraId="101622F6" w14:textId="77777777" w:rsidR="00313022" w:rsidRDefault="00313022" w:rsidP="00313022">
      <w:r>
        <w:t>These campaigns can focus on particular industries, regions and/or labour market issues and are conducted on a national and state level.</w:t>
      </w:r>
    </w:p>
    <w:p w14:paraId="3C47FCE7" w14:textId="77777777" w:rsidR="00B74CE2" w:rsidRDefault="00313022" w:rsidP="00313022">
      <w:pPr>
        <w:jc w:val="left"/>
      </w:pPr>
      <w:r w:rsidRPr="009A7038">
        <w:rPr>
          <w:lang w:eastAsia="en-AU"/>
        </w:rPr>
        <w:t>This report covers the backgr</w:t>
      </w:r>
      <w:r>
        <w:rPr>
          <w:lang w:eastAsia="en-AU"/>
        </w:rPr>
        <w:t xml:space="preserve">ound, method and findings of </w:t>
      </w:r>
      <w:r w:rsidR="00B74CE2">
        <w:t xml:space="preserve">the National Building and Construction Industry Campaign 2014/15. For further information please contact the media team at </w:t>
      </w:r>
      <w:hyperlink r:id="rId24" w:history="1">
        <w:r w:rsidR="00B74CE2" w:rsidRPr="005904E2">
          <w:rPr>
            <w:rStyle w:val="Hyperlink"/>
            <w:rFonts w:ascii="Helvetica" w:hAnsi="Helvetica" w:cs="Arial"/>
          </w:rPr>
          <w:t>media@fwo.gov.au</w:t>
        </w:r>
      </w:hyperlink>
      <w:r w:rsidR="00B74CE2">
        <w:t xml:space="preserve"> </w:t>
      </w:r>
    </w:p>
    <w:p w14:paraId="30BDF2F9" w14:textId="77777777" w:rsidR="00B74CE2" w:rsidRPr="002D4D52" w:rsidRDefault="00B74CE2" w:rsidP="00313022">
      <w:pPr>
        <w:jc w:val="left"/>
      </w:pPr>
      <w:r>
        <w:t xml:space="preserve">If you would like further information about the Fair Work Ombudsman’s campaigns please contact Lynda McAlary-Smith, Executive Director – Proactive Compliance and Education at </w:t>
      </w:r>
      <w:hyperlink r:id="rId25" w:history="1">
        <w:r w:rsidRPr="005904E2">
          <w:rPr>
            <w:rStyle w:val="Hyperlink"/>
            <w:rFonts w:ascii="Helvetica" w:hAnsi="Helvetica" w:cs="Arial"/>
          </w:rPr>
          <w:t>Lynda.McAlary-Smith@fwo.gov.au</w:t>
        </w:r>
      </w:hyperlink>
      <w:r>
        <w:t xml:space="preserve"> </w:t>
      </w:r>
    </w:p>
    <w:p w14:paraId="021F181F" w14:textId="77777777" w:rsidR="00B74CE2" w:rsidRDefault="00B74CE2" w:rsidP="00E203E9">
      <w:pPr>
        <w:pStyle w:val="Heading1"/>
      </w:pPr>
      <w:r>
        <w:br w:type="page"/>
      </w:r>
    </w:p>
    <w:p w14:paraId="7DED12AF" w14:textId="77777777" w:rsidR="003D765D" w:rsidRDefault="003D765D" w:rsidP="00E203E9">
      <w:pPr>
        <w:pStyle w:val="Heading1"/>
      </w:pPr>
      <w:bookmarkStart w:id="50" w:name="_Toc425777123"/>
      <w:r>
        <w:t>Appendix A</w:t>
      </w:r>
      <w:bookmarkEnd w:id="48"/>
      <w:bookmarkEnd w:id="50"/>
    </w:p>
    <w:p w14:paraId="0AF2B0FA" w14:textId="77777777" w:rsidR="005F4F17" w:rsidRPr="00F85978" w:rsidRDefault="005F4F17" w:rsidP="00F85978">
      <w:pPr>
        <w:rPr>
          <w:b/>
          <w:sz w:val="36"/>
          <w:szCs w:val="36"/>
        </w:rPr>
      </w:pPr>
      <w:bookmarkStart w:id="51" w:name="_Toc423092828"/>
      <w:r w:rsidRPr="00F85978">
        <w:rPr>
          <w:b/>
          <w:sz w:val="36"/>
          <w:szCs w:val="36"/>
        </w:rPr>
        <w:t>Industry Stakeholders</w:t>
      </w:r>
      <w:bookmarkEnd w:id="51"/>
    </w:p>
    <w:tbl>
      <w:tblPr>
        <w:tblStyle w:val="TableGrid"/>
        <w:tblW w:w="0" w:type="auto"/>
        <w:tblLook w:val="04A0" w:firstRow="1" w:lastRow="0" w:firstColumn="1" w:lastColumn="0" w:noHBand="0" w:noVBand="1"/>
      </w:tblPr>
      <w:tblGrid>
        <w:gridCol w:w="4927"/>
        <w:gridCol w:w="4928"/>
      </w:tblGrid>
      <w:tr w:rsidR="003B2EF2" w14:paraId="7B3B7622" w14:textId="77777777" w:rsidTr="00DE59CA">
        <w:trPr>
          <w:trHeight w:val="361"/>
          <w:tblHeader/>
        </w:trPr>
        <w:tc>
          <w:tcPr>
            <w:tcW w:w="4927" w:type="dxa"/>
            <w:shd w:val="clear" w:color="auto" w:fill="B6DDE8" w:themeFill="accent5" w:themeFillTint="66"/>
            <w:vAlign w:val="center"/>
          </w:tcPr>
          <w:p w14:paraId="1B7C125B" w14:textId="77777777" w:rsidR="003B2EF2" w:rsidRPr="003B2EF2" w:rsidRDefault="003B2EF2" w:rsidP="00EF1487">
            <w:pPr>
              <w:jc w:val="left"/>
              <w:rPr>
                <w:b/>
              </w:rPr>
            </w:pPr>
            <w:r w:rsidRPr="003B2EF2">
              <w:rPr>
                <w:b/>
              </w:rPr>
              <w:t>National Stakeholder</w:t>
            </w:r>
            <w:r>
              <w:rPr>
                <w:b/>
              </w:rPr>
              <w:t>s</w:t>
            </w:r>
          </w:p>
        </w:tc>
        <w:tc>
          <w:tcPr>
            <w:tcW w:w="4928" w:type="dxa"/>
            <w:shd w:val="clear" w:color="auto" w:fill="B6DDE8" w:themeFill="accent5" w:themeFillTint="66"/>
            <w:vAlign w:val="center"/>
          </w:tcPr>
          <w:p w14:paraId="01D8F4FE" w14:textId="77777777" w:rsidR="003B2EF2" w:rsidRPr="003B2EF2" w:rsidRDefault="003B2EF2" w:rsidP="00EF1487">
            <w:pPr>
              <w:jc w:val="left"/>
              <w:rPr>
                <w:b/>
              </w:rPr>
            </w:pPr>
            <w:r w:rsidRPr="003B2EF2">
              <w:rPr>
                <w:b/>
              </w:rPr>
              <w:t>Regional Stakeholder</w:t>
            </w:r>
            <w:r>
              <w:rPr>
                <w:b/>
              </w:rPr>
              <w:t>s</w:t>
            </w:r>
          </w:p>
        </w:tc>
      </w:tr>
      <w:tr w:rsidR="003B2EF2" w14:paraId="275001B6" w14:textId="77777777" w:rsidTr="00DE59CA">
        <w:trPr>
          <w:trHeight w:val="361"/>
          <w:tblHeader/>
        </w:trPr>
        <w:tc>
          <w:tcPr>
            <w:tcW w:w="4927" w:type="dxa"/>
            <w:vAlign w:val="center"/>
          </w:tcPr>
          <w:p w14:paraId="332FE998" w14:textId="77777777" w:rsidR="003B2EF2" w:rsidRDefault="003B2EF2" w:rsidP="00EF1487">
            <w:pPr>
              <w:spacing w:before="0" w:after="0"/>
              <w:jc w:val="left"/>
            </w:pPr>
            <w:r>
              <w:t>Master Builders Association Australia (MBAA)</w:t>
            </w:r>
          </w:p>
        </w:tc>
        <w:tc>
          <w:tcPr>
            <w:tcW w:w="4928" w:type="dxa"/>
            <w:vAlign w:val="center"/>
          </w:tcPr>
          <w:p w14:paraId="5021448F" w14:textId="77777777" w:rsidR="003B2EF2" w:rsidRDefault="003B2EF2" w:rsidP="00EF1487">
            <w:pPr>
              <w:spacing w:before="0" w:after="0"/>
              <w:jc w:val="left"/>
            </w:pPr>
            <w:r>
              <w:t>Northern Territory - Department of Employment;</w:t>
            </w:r>
          </w:p>
        </w:tc>
      </w:tr>
      <w:tr w:rsidR="003B2EF2" w14:paraId="1B7DB691" w14:textId="77777777" w:rsidTr="00DE59CA">
        <w:trPr>
          <w:trHeight w:val="361"/>
          <w:tblHeader/>
        </w:trPr>
        <w:tc>
          <w:tcPr>
            <w:tcW w:w="4927" w:type="dxa"/>
            <w:vAlign w:val="center"/>
          </w:tcPr>
          <w:p w14:paraId="435E5BD7" w14:textId="77777777" w:rsidR="003B2EF2" w:rsidRDefault="003B2EF2" w:rsidP="00EF1487">
            <w:pPr>
              <w:spacing w:before="0" w:after="0"/>
              <w:jc w:val="left"/>
            </w:pPr>
            <w:r>
              <w:t>Housing Industry Association (HIA)</w:t>
            </w:r>
          </w:p>
        </w:tc>
        <w:tc>
          <w:tcPr>
            <w:tcW w:w="4928" w:type="dxa"/>
            <w:vAlign w:val="center"/>
          </w:tcPr>
          <w:p w14:paraId="15F60DD7" w14:textId="77777777" w:rsidR="003B2EF2" w:rsidRDefault="003B2EF2" w:rsidP="00EF1487">
            <w:pPr>
              <w:spacing w:before="0" w:after="0"/>
              <w:jc w:val="left"/>
            </w:pPr>
            <w:r>
              <w:t>Western Australia – Department of Training</w:t>
            </w:r>
          </w:p>
        </w:tc>
      </w:tr>
      <w:tr w:rsidR="003B2EF2" w14:paraId="42900B2D" w14:textId="77777777" w:rsidTr="00DE59CA">
        <w:trPr>
          <w:trHeight w:val="361"/>
          <w:tblHeader/>
        </w:trPr>
        <w:tc>
          <w:tcPr>
            <w:tcW w:w="4927" w:type="dxa"/>
            <w:vAlign w:val="center"/>
          </w:tcPr>
          <w:p w14:paraId="40D19AC3" w14:textId="77777777" w:rsidR="003B2EF2" w:rsidRDefault="003B2EF2" w:rsidP="00EF1487">
            <w:pPr>
              <w:spacing w:before="0" w:after="0"/>
              <w:jc w:val="left"/>
            </w:pPr>
            <w:r>
              <w:t>Australian Tax Office (ATO);</w:t>
            </w:r>
          </w:p>
        </w:tc>
        <w:tc>
          <w:tcPr>
            <w:tcW w:w="4928" w:type="dxa"/>
            <w:vAlign w:val="center"/>
          </w:tcPr>
          <w:p w14:paraId="442B0C9F" w14:textId="77777777" w:rsidR="003B2EF2" w:rsidRDefault="003B2EF2" w:rsidP="00EF1487">
            <w:pPr>
              <w:spacing w:before="0" w:after="0"/>
              <w:jc w:val="left"/>
            </w:pPr>
            <w:r>
              <w:t>Skills South Australia (SA)</w:t>
            </w:r>
          </w:p>
        </w:tc>
      </w:tr>
      <w:tr w:rsidR="003B2EF2" w14:paraId="11AE4FDF" w14:textId="77777777" w:rsidTr="00DE59CA">
        <w:trPr>
          <w:tblHeader/>
        </w:trPr>
        <w:tc>
          <w:tcPr>
            <w:tcW w:w="4927" w:type="dxa"/>
            <w:vAlign w:val="center"/>
          </w:tcPr>
          <w:p w14:paraId="2B0987E7" w14:textId="77777777" w:rsidR="003B2EF2" w:rsidRDefault="003B2EF2" w:rsidP="00EF1487">
            <w:pPr>
              <w:spacing w:before="0" w:after="0"/>
              <w:jc w:val="left"/>
            </w:pPr>
            <w:r>
              <w:t>Australian Chamber of Commerce and Industry (ACCI)</w:t>
            </w:r>
          </w:p>
        </w:tc>
        <w:tc>
          <w:tcPr>
            <w:tcW w:w="4928" w:type="dxa"/>
            <w:vAlign w:val="center"/>
          </w:tcPr>
          <w:p w14:paraId="27AF787E" w14:textId="77777777" w:rsidR="003B2EF2" w:rsidRPr="00944CB9" w:rsidRDefault="003B2EF2" w:rsidP="00EF1487">
            <w:pPr>
              <w:shd w:val="clear" w:color="auto" w:fill="FFFFFF"/>
              <w:spacing w:before="0" w:after="0"/>
              <w:jc w:val="left"/>
              <w:rPr>
                <w:snapToGrid w:val="0"/>
                <w:szCs w:val="22"/>
                <w:lang w:val="en-US"/>
              </w:rPr>
            </w:pPr>
            <w:r w:rsidRPr="00944CB9">
              <w:rPr>
                <w:snapToGrid w:val="0"/>
                <w:szCs w:val="22"/>
                <w:lang w:val="en-US"/>
              </w:rPr>
              <w:t>Queensland Department of Justice &amp; Attorney General - Fair and Safe Work Queensland</w:t>
            </w:r>
          </w:p>
        </w:tc>
      </w:tr>
      <w:tr w:rsidR="003B2EF2" w14:paraId="0166DB88" w14:textId="77777777" w:rsidTr="00DE59CA">
        <w:trPr>
          <w:tblHeader/>
        </w:trPr>
        <w:tc>
          <w:tcPr>
            <w:tcW w:w="4927" w:type="dxa"/>
            <w:vAlign w:val="center"/>
          </w:tcPr>
          <w:p w14:paraId="673AC62C" w14:textId="77777777" w:rsidR="003B2EF2" w:rsidRDefault="003B2EF2" w:rsidP="00EF1487">
            <w:pPr>
              <w:spacing w:before="0" w:after="0"/>
              <w:jc w:val="left"/>
            </w:pPr>
            <w:r>
              <w:t>Australian Industry Group (AIG)</w:t>
            </w:r>
          </w:p>
        </w:tc>
        <w:tc>
          <w:tcPr>
            <w:tcW w:w="4928" w:type="dxa"/>
            <w:vAlign w:val="center"/>
          </w:tcPr>
          <w:p w14:paraId="54D16D9C" w14:textId="642A6B2E" w:rsidR="003B2EF2" w:rsidRPr="00944CB9" w:rsidRDefault="00EF1487" w:rsidP="00D03179">
            <w:pPr>
              <w:spacing w:before="0" w:after="0"/>
              <w:jc w:val="left"/>
              <w:rPr>
                <w:szCs w:val="22"/>
              </w:rPr>
            </w:pPr>
            <w:r>
              <w:rPr>
                <w:szCs w:val="22"/>
              </w:rPr>
              <w:t xml:space="preserve">NSW Industrial </w:t>
            </w:r>
            <w:r w:rsidR="003B2EF2" w:rsidRPr="00944CB9">
              <w:rPr>
                <w:szCs w:val="22"/>
              </w:rPr>
              <w:t xml:space="preserve">Relations </w:t>
            </w:r>
          </w:p>
        </w:tc>
      </w:tr>
      <w:tr w:rsidR="00944CB9" w14:paraId="0C4C4652" w14:textId="77777777" w:rsidTr="00DE59CA">
        <w:trPr>
          <w:tblHeader/>
        </w:trPr>
        <w:tc>
          <w:tcPr>
            <w:tcW w:w="4927" w:type="dxa"/>
            <w:vAlign w:val="center"/>
          </w:tcPr>
          <w:p w14:paraId="6200AC6C" w14:textId="77777777" w:rsidR="00944CB9" w:rsidRPr="00944CB9" w:rsidRDefault="00944CB9" w:rsidP="00EF1487">
            <w:pPr>
              <w:spacing w:before="0" w:after="0"/>
              <w:jc w:val="left"/>
              <w:rPr>
                <w:snapToGrid w:val="0"/>
                <w:szCs w:val="22"/>
                <w:lang w:val="en-US"/>
              </w:rPr>
            </w:pPr>
            <w:r w:rsidRPr="00944CB9">
              <w:rPr>
                <w:snapToGrid w:val="0"/>
                <w:szCs w:val="22"/>
                <w:lang w:val="en-US"/>
              </w:rPr>
              <w:t>Communications, Electrical and Plumbing Union of Australia (CEPU)</w:t>
            </w:r>
          </w:p>
        </w:tc>
        <w:tc>
          <w:tcPr>
            <w:tcW w:w="4928" w:type="dxa"/>
            <w:vAlign w:val="center"/>
          </w:tcPr>
          <w:p w14:paraId="4EE39808" w14:textId="23A4D8EA" w:rsidR="00944CB9" w:rsidRPr="00944CB9" w:rsidRDefault="000A430B" w:rsidP="00EF1487">
            <w:pPr>
              <w:spacing w:after="0"/>
              <w:jc w:val="left"/>
              <w:rPr>
                <w:szCs w:val="22"/>
              </w:rPr>
            </w:pPr>
            <w:r w:rsidRPr="000A430B">
              <w:rPr>
                <w:szCs w:val="22"/>
              </w:rPr>
              <w:t>Tasmanian Department of Justice</w:t>
            </w:r>
          </w:p>
        </w:tc>
      </w:tr>
      <w:tr w:rsidR="00944CB9" w14:paraId="0C0F5F98" w14:textId="77777777" w:rsidTr="00DE59CA">
        <w:trPr>
          <w:tblHeader/>
        </w:trPr>
        <w:tc>
          <w:tcPr>
            <w:tcW w:w="4927" w:type="dxa"/>
            <w:vAlign w:val="center"/>
          </w:tcPr>
          <w:p w14:paraId="65328257" w14:textId="439378AA" w:rsidR="00944CB9" w:rsidRDefault="000A430B" w:rsidP="00EF1487">
            <w:pPr>
              <w:spacing w:after="0"/>
              <w:jc w:val="left"/>
              <w:rPr>
                <w:snapToGrid w:val="0"/>
                <w:szCs w:val="22"/>
                <w:lang w:val="en-US"/>
              </w:rPr>
            </w:pPr>
            <w:r>
              <w:rPr>
                <w:snapToGrid w:val="0"/>
                <w:szCs w:val="22"/>
                <w:lang w:val="en-US"/>
              </w:rPr>
              <w:t xml:space="preserve">Fair Work Building &amp; Construction </w:t>
            </w:r>
            <w:r w:rsidR="00944CB9">
              <w:rPr>
                <w:snapToGrid w:val="0"/>
                <w:szCs w:val="22"/>
                <w:lang w:val="en-US"/>
              </w:rPr>
              <w:t>(FWBC)</w:t>
            </w:r>
          </w:p>
        </w:tc>
        <w:tc>
          <w:tcPr>
            <w:tcW w:w="4928" w:type="dxa"/>
            <w:vAlign w:val="center"/>
          </w:tcPr>
          <w:p w14:paraId="5DBF398B" w14:textId="33C7A55D" w:rsidR="00944CB9" w:rsidRDefault="00EF1487" w:rsidP="00EF1487">
            <w:pPr>
              <w:spacing w:after="0"/>
              <w:jc w:val="left"/>
              <w:rPr>
                <w:szCs w:val="22"/>
              </w:rPr>
            </w:pPr>
            <w:r>
              <w:rPr>
                <w:szCs w:val="22"/>
              </w:rPr>
              <w:t>Victoria Registration and Qualifications Authority</w:t>
            </w:r>
          </w:p>
        </w:tc>
      </w:tr>
      <w:tr w:rsidR="00944CB9" w14:paraId="5B0FB224" w14:textId="77777777" w:rsidTr="00DE59CA">
        <w:trPr>
          <w:tblHeader/>
        </w:trPr>
        <w:tc>
          <w:tcPr>
            <w:tcW w:w="4927" w:type="dxa"/>
            <w:vAlign w:val="center"/>
          </w:tcPr>
          <w:p w14:paraId="44D2F261" w14:textId="77777777" w:rsidR="00944CB9" w:rsidRPr="00944CB9" w:rsidRDefault="00944CB9" w:rsidP="00EF1487">
            <w:pPr>
              <w:spacing w:after="0"/>
              <w:jc w:val="left"/>
              <w:rPr>
                <w:snapToGrid w:val="0"/>
                <w:szCs w:val="22"/>
                <w:lang w:val="en-US"/>
              </w:rPr>
            </w:pPr>
            <w:r>
              <w:rPr>
                <w:snapToGrid w:val="0"/>
                <w:szCs w:val="22"/>
                <w:lang w:val="en-US"/>
              </w:rPr>
              <w:t>Federal Department of Employment</w:t>
            </w:r>
          </w:p>
        </w:tc>
        <w:tc>
          <w:tcPr>
            <w:tcW w:w="4928" w:type="dxa"/>
            <w:vAlign w:val="center"/>
          </w:tcPr>
          <w:p w14:paraId="6BA95ADD" w14:textId="77777777" w:rsidR="00944CB9" w:rsidRPr="00944CB9" w:rsidRDefault="00944CB9" w:rsidP="00EF1487">
            <w:pPr>
              <w:spacing w:before="0" w:after="0"/>
              <w:jc w:val="left"/>
              <w:rPr>
                <w:szCs w:val="22"/>
              </w:rPr>
            </w:pPr>
            <w:r w:rsidRPr="00944CB9">
              <w:rPr>
                <w:szCs w:val="22"/>
              </w:rPr>
              <w:t>SafeWork South Australia (SA)</w:t>
            </w:r>
          </w:p>
        </w:tc>
      </w:tr>
      <w:tr w:rsidR="00944CB9" w14:paraId="73AA13EB" w14:textId="77777777" w:rsidTr="00DE59CA">
        <w:trPr>
          <w:tblHeader/>
        </w:trPr>
        <w:tc>
          <w:tcPr>
            <w:tcW w:w="4927" w:type="dxa"/>
            <w:vAlign w:val="center"/>
          </w:tcPr>
          <w:p w14:paraId="0431F177" w14:textId="77777777" w:rsidR="00944CB9" w:rsidRPr="00944CB9" w:rsidRDefault="00944CB9" w:rsidP="00EF1487">
            <w:pPr>
              <w:spacing w:before="0" w:after="0"/>
              <w:jc w:val="left"/>
              <w:rPr>
                <w:snapToGrid w:val="0"/>
                <w:szCs w:val="22"/>
                <w:lang w:val="en-US"/>
              </w:rPr>
            </w:pPr>
            <w:r w:rsidRPr="00944CB9">
              <w:rPr>
                <w:snapToGrid w:val="0"/>
                <w:szCs w:val="22"/>
                <w:lang w:val="en-US"/>
              </w:rPr>
              <w:t xml:space="preserve">Australian Manufacturing </w:t>
            </w:r>
            <w:r w:rsidR="00FF167A" w:rsidRPr="00944CB9">
              <w:rPr>
                <w:snapToGrid w:val="0"/>
                <w:szCs w:val="22"/>
                <w:lang w:val="en-US"/>
              </w:rPr>
              <w:t>Workers</w:t>
            </w:r>
            <w:r w:rsidRPr="00944CB9">
              <w:rPr>
                <w:snapToGrid w:val="0"/>
                <w:szCs w:val="22"/>
                <w:lang w:val="en-US"/>
              </w:rPr>
              <w:t xml:space="preserve"> Union (AMWU)</w:t>
            </w:r>
          </w:p>
        </w:tc>
        <w:tc>
          <w:tcPr>
            <w:tcW w:w="4928" w:type="dxa"/>
            <w:vMerge w:val="restart"/>
            <w:vAlign w:val="center"/>
          </w:tcPr>
          <w:p w14:paraId="0B09024E" w14:textId="77777777" w:rsidR="00944CB9" w:rsidRPr="00944CB9" w:rsidRDefault="00944CB9" w:rsidP="00EF1487">
            <w:pPr>
              <w:spacing w:before="0" w:after="0"/>
              <w:jc w:val="left"/>
              <w:rPr>
                <w:szCs w:val="22"/>
              </w:rPr>
            </w:pPr>
          </w:p>
        </w:tc>
      </w:tr>
      <w:tr w:rsidR="00944CB9" w14:paraId="1EE0F5E6" w14:textId="77777777" w:rsidTr="00DE59CA">
        <w:trPr>
          <w:tblHeader/>
        </w:trPr>
        <w:tc>
          <w:tcPr>
            <w:tcW w:w="4927" w:type="dxa"/>
            <w:vAlign w:val="center"/>
          </w:tcPr>
          <w:p w14:paraId="5ECB174E" w14:textId="77777777" w:rsidR="00944CB9" w:rsidRPr="00944CB9" w:rsidRDefault="00944CB9" w:rsidP="00EF1487">
            <w:pPr>
              <w:spacing w:before="0" w:after="0"/>
              <w:jc w:val="left"/>
              <w:rPr>
                <w:szCs w:val="22"/>
              </w:rPr>
            </w:pPr>
            <w:r w:rsidRPr="00944CB9">
              <w:rPr>
                <w:szCs w:val="22"/>
              </w:rPr>
              <w:t>Construction, Forestry, Mining and Energy Union (CFMEU)</w:t>
            </w:r>
          </w:p>
        </w:tc>
        <w:tc>
          <w:tcPr>
            <w:tcW w:w="4928" w:type="dxa"/>
            <w:vMerge/>
            <w:vAlign w:val="center"/>
          </w:tcPr>
          <w:p w14:paraId="3049EB9F" w14:textId="77777777" w:rsidR="00944CB9" w:rsidRDefault="00944CB9" w:rsidP="00EF1487">
            <w:pPr>
              <w:spacing w:before="0" w:after="0"/>
              <w:jc w:val="left"/>
            </w:pPr>
          </w:p>
        </w:tc>
      </w:tr>
      <w:tr w:rsidR="00944CB9" w14:paraId="7605DD2B" w14:textId="77777777" w:rsidTr="00DE59CA">
        <w:trPr>
          <w:trHeight w:val="605"/>
          <w:tblHeader/>
        </w:trPr>
        <w:tc>
          <w:tcPr>
            <w:tcW w:w="4927" w:type="dxa"/>
            <w:vAlign w:val="center"/>
          </w:tcPr>
          <w:p w14:paraId="374648CE" w14:textId="77777777" w:rsidR="00944CB9" w:rsidRPr="00944CB9" w:rsidRDefault="00944CB9" w:rsidP="00EF1487">
            <w:pPr>
              <w:spacing w:before="0" w:after="0"/>
              <w:jc w:val="left"/>
              <w:rPr>
                <w:snapToGrid w:val="0"/>
                <w:szCs w:val="22"/>
                <w:lang w:val="en-US"/>
              </w:rPr>
            </w:pPr>
            <w:r w:rsidRPr="00944CB9">
              <w:rPr>
                <w:snapToGrid w:val="0"/>
                <w:szCs w:val="22"/>
                <w:lang w:val="en-US"/>
              </w:rPr>
              <w:t>Electrical Trades Union (ETU)</w:t>
            </w:r>
          </w:p>
        </w:tc>
        <w:tc>
          <w:tcPr>
            <w:tcW w:w="4928" w:type="dxa"/>
            <w:vMerge/>
            <w:vAlign w:val="center"/>
          </w:tcPr>
          <w:p w14:paraId="1E63CEEB" w14:textId="77777777" w:rsidR="00944CB9" w:rsidRPr="00944CB9" w:rsidRDefault="00944CB9" w:rsidP="00EF1487">
            <w:pPr>
              <w:spacing w:before="0" w:after="0"/>
              <w:jc w:val="left"/>
              <w:rPr>
                <w:szCs w:val="22"/>
              </w:rPr>
            </w:pPr>
          </w:p>
        </w:tc>
      </w:tr>
      <w:tr w:rsidR="00944CB9" w14:paraId="207CF47D" w14:textId="77777777" w:rsidTr="00DE59CA">
        <w:trPr>
          <w:trHeight w:val="58"/>
          <w:tblHeader/>
        </w:trPr>
        <w:tc>
          <w:tcPr>
            <w:tcW w:w="4927" w:type="dxa"/>
            <w:vAlign w:val="center"/>
          </w:tcPr>
          <w:p w14:paraId="5A02A59E" w14:textId="77777777" w:rsidR="00944CB9" w:rsidRPr="00944CB9" w:rsidRDefault="00944CB9" w:rsidP="00EF1487">
            <w:pPr>
              <w:spacing w:before="0" w:after="0"/>
              <w:jc w:val="left"/>
              <w:rPr>
                <w:snapToGrid w:val="0"/>
                <w:szCs w:val="22"/>
                <w:lang w:val="en-US"/>
              </w:rPr>
            </w:pPr>
            <w:r w:rsidRPr="00944CB9">
              <w:rPr>
                <w:snapToGrid w:val="0"/>
                <w:szCs w:val="22"/>
                <w:lang w:val="en-US"/>
              </w:rPr>
              <w:t>Plumbing Trades Employee Union (PTEU)</w:t>
            </w:r>
          </w:p>
        </w:tc>
        <w:tc>
          <w:tcPr>
            <w:tcW w:w="4928" w:type="dxa"/>
            <w:vMerge/>
            <w:vAlign w:val="center"/>
          </w:tcPr>
          <w:p w14:paraId="329886ED" w14:textId="77777777" w:rsidR="00944CB9" w:rsidRDefault="00944CB9" w:rsidP="00EF1487">
            <w:pPr>
              <w:spacing w:before="0" w:after="0"/>
              <w:jc w:val="left"/>
            </w:pPr>
          </w:p>
        </w:tc>
      </w:tr>
      <w:tr w:rsidR="00944CB9" w14:paraId="51914B37" w14:textId="77777777" w:rsidTr="00DE59CA">
        <w:trPr>
          <w:tblHeader/>
        </w:trPr>
        <w:tc>
          <w:tcPr>
            <w:tcW w:w="4927" w:type="dxa"/>
            <w:vAlign w:val="center"/>
          </w:tcPr>
          <w:p w14:paraId="74BC1056" w14:textId="77777777" w:rsidR="00944CB9" w:rsidRPr="00944CB9" w:rsidRDefault="00944CB9" w:rsidP="00EF1487">
            <w:pPr>
              <w:spacing w:before="0" w:after="0"/>
              <w:jc w:val="left"/>
              <w:rPr>
                <w:snapToGrid w:val="0"/>
                <w:szCs w:val="22"/>
                <w:lang w:val="en-US"/>
              </w:rPr>
            </w:pPr>
            <w:r w:rsidRPr="00944CB9">
              <w:rPr>
                <w:snapToGrid w:val="0"/>
                <w:szCs w:val="22"/>
                <w:lang w:val="en-US"/>
              </w:rPr>
              <w:t>Master Plumbers and Mechanical</w:t>
            </w:r>
          </w:p>
          <w:p w14:paraId="6DCBA488" w14:textId="77777777" w:rsidR="00944CB9" w:rsidRPr="00944CB9" w:rsidRDefault="00944CB9" w:rsidP="00EF1487">
            <w:pPr>
              <w:spacing w:before="0" w:after="0"/>
              <w:jc w:val="left"/>
              <w:rPr>
                <w:snapToGrid w:val="0"/>
                <w:szCs w:val="22"/>
                <w:lang w:val="en-US"/>
              </w:rPr>
            </w:pPr>
            <w:r w:rsidRPr="00944CB9">
              <w:rPr>
                <w:snapToGrid w:val="0"/>
                <w:szCs w:val="22"/>
                <w:lang w:val="en-US"/>
              </w:rPr>
              <w:t>Services Association of Australia (MPMSAA)</w:t>
            </w:r>
          </w:p>
        </w:tc>
        <w:tc>
          <w:tcPr>
            <w:tcW w:w="4928" w:type="dxa"/>
            <w:vMerge/>
            <w:vAlign w:val="center"/>
          </w:tcPr>
          <w:p w14:paraId="3873E7D3" w14:textId="77777777" w:rsidR="00944CB9" w:rsidRDefault="00944CB9" w:rsidP="00EF1487">
            <w:pPr>
              <w:spacing w:before="0" w:after="0"/>
              <w:jc w:val="left"/>
            </w:pPr>
          </w:p>
        </w:tc>
      </w:tr>
      <w:tr w:rsidR="00944CB9" w14:paraId="40031B5D" w14:textId="77777777" w:rsidTr="00DE59CA">
        <w:trPr>
          <w:tblHeader/>
        </w:trPr>
        <w:tc>
          <w:tcPr>
            <w:tcW w:w="4927" w:type="dxa"/>
            <w:vAlign w:val="center"/>
          </w:tcPr>
          <w:p w14:paraId="4DFF5459" w14:textId="77777777" w:rsidR="00944CB9" w:rsidRPr="00944CB9" w:rsidRDefault="00944CB9" w:rsidP="00EF1487">
            <w:pPr>
              <w:spacing w:before="0" w:after="0"/>
              <w:jc w:val="left"/>
              <w:rPr>
                <w:snapToGrid w:val="0"/>
                <w:szCs w:val="22"/>
                <w:lang w:val="en-US"/>
              </w:rPr>
            </w:pPr>
            <w:r w:rsidRPr="00944CB9">
              <w:rPr>
                <w:szCs w:val="22"/>
              </w:rPr>
              <w:t>Master Electricians Australia (MEA)</w:t>
            </w:r>
          </w:p>
        </w:tc>
        <w:tc>
          <w:tcPr>
            <w:tcW w:w="4928" w:type="dxa"/>
            <w:vMerge/>
            <w:vAlign w:val="center"/>
          </w:tcPr>
          <w:p w14:paraId="5753AC3A" w14:textId="77777777" w:rsidR="00944CB9" w:rsidRDefault="00944CB9" w:rsidP="00EF1487">
            <w:pPr>
              <w:spacing w:before="0" w:after="0"/>
              <w:jc w:val="left"/>
            </w:pPr>
          </w:p>
        </w:tc>
      </w:tr>
      <w:tr w:rsidR="00944CB9" w14:paraId="160EED82" w14:textId="77777777" w:rsidTr="00DE59CA">
        <w:trPr>
          <w:tblHeader/>
        </w:trPr>
        <w:tc>
          <w:tcPr>
            <w:tcW w:w="4927" w:type="dxa"/>
            <w:vAlign w:val="center"/>
          </w:tcPr>
          <w:p w14:paraId="523DA702" w14:textId="77777777" w:rsidR="00944CB9" w:rsidRPr="00944CB9" w:rsidRDefault="00944CB9" w:rsidP="00EF1487">
            <w:pPr>
              <w:spacing w:before="0" w:after="0"/>
              <w:jc w:val="left"/>
              <w:rPr>
                <w:szCs w:val="22"/>
              </w:rPr>
            </w:pPr>
            <w:r w:rsidRPr="00944CB9">
              <w:rPr>
                <w:szCs w:val="22"/>
              </w:rPr>
              <w:t>Australian Institute of Building (AIB)</w:t>
            </w:r>
          </w:p>
        </w:tc>
        <w:tc>
          <w:tcPr>
            <w:tcW w:w="4928" w:type="dxa"/>
            <w:vMerge/>
            <w:vAlign w:val="center"/>
          </w:tcPr>
          <w:p w14:paraId="223CEAF8" w14:textId="77777777" w:rsidR="00944CB9" w:rsidRDefault="00944CB9" w:rsidP="00EF1487">
            <w:pPr>
              <w:spacing w:before="0" w:after="0"/>
              <w:jc w:val="left"/>
            </w:pPr>
          </w:p>
        </w:tc>
      </w:tr>
      <w:tr w:rsidR="00944CB9" w14:paraId="65E9EF2A" w14:textId="77777777" w:rsidTr="00DE59CA">
        <w:trPr>
          <w:tblHeader/>
        </w:trPr>
        <w:tc>
          <w:tcPr>
            <w:tcW w:w="4927" w:type="dxa"/>
            <w:vAlign w:val="center"/>
          </w:tcPr>
          <w:p w14:paraId="55BA5DA8" w14:textId="77777777" w:rsidR="00944CB9" w:rsidRPr="00944CB9" w:rsidRDefault="00944CB9" w:rsidP="00EF1487">
            <w:pPr>
              <w:spacing w:before="0" w:after="0"/>
              <w:jc w:val="left"/>
              <w:rPr>
                <w:szCs w:val="22"/>
              </w:rPr>
            </w:pPr>
            <w:r w:rsidRPr="00944CB9">
              <w:rPr>
                <w:szCs w:val="22"/>
              </w:rPr>
              <w:t>Australian Constructors Association</w:t>
            </w:r>
          </w:p>
        </w:tc>
        <w:tc>
          <w:tcPr>
            <w:tcW w:w="4928" w:type="dxa"/>
            <w:vMerge/>
            <w:vAlign w:val="center"/>
          </w:tcPr>
          <w:p w14:paraId="69A7D02B" w14:textId="77777777" w:rsidR="00944CB9" w:rsidRDefault="00944CB9" w:rsidP="00EF1487">
            <w:pPr>
              <w:spacing w:before="0" w:after="0"/>
              <w:jc w:val="left"/>
            </w:pPr>
          </w:p>
        </w:tc>
      </w:tr>
    </w:tbl>
    <w:p w14:paraId="5A890D86" w14:textId="77777777" w:rsidR="003B2EF2" w:rsidRPr="005F4F17" w:rsidRDefault="003B2EF2" w:rsidP="005F4F17"/>
    <w:p w14:paraId="56D8C3C4" w14:textId="77777777" w:rsidR="005F4F17" w:rsidRDefault="003B2EF2" w:rsidP="00E203E9">
      <w:pPr>
        <w:pStyle w:val="Heading1"/>
      </w:pPr>
      <w:r>
        <w:br w:type="column"/>
      </w:r>
      <w:bookmarkStart w:id="52" w:name="_Toc423092829"/>
      <w:bookmarkStart w:id="53" w:name="_Toc425777124"/>
      <w:r w:rsidR="005F4F17">
        <w:t>Appendix B</w:t>
      </w:r>
      <w:bookmarkEnd w:id="52"/>
      <w:bookmarkEnd w:id="53"/>
    </w:p>
    <w:p w14:paraId="54DB1A3B" w14:textId="77777777" w:rsidR="003D765D" w:rsidRPr="00F85978" w:rsidRDefault="003D765D" w:rsidP="00F85978">
      <w:pPr>
        <w:rPr>
          <w:b/>
          <w:sz w:val="36"/>
          <w:szCs w:val="36"/>
        </w:rPr>
      </w:pPr>
      <w:bookmarkStart w:id="54" w:name="_Toc423092830"/>
      <w:r w:rsidRPr="00F85978">
        <w:rPr>
          <w:b/>
          <w:sz w:val="36"/>
          <w:szCs w:val="36"/>
        </w:rPr>
        <w:t>FWO Communication Activities</w:t>
      </w:r>
      <w:bookmarkEnd w:id="54"/>
    </w:p>
    <w:p w14:paraId="748A3614" w14:textId="77777777" w:rsidR="00557A64" w:rsidRDefault="003D765D" w:rsidP="00F85978">
      <w:pPr>
        <w:jc w:val="left"/>
      </w:pPr>
      <w:r>
        <w:t xml:space="preserve">As part of the communication strategy, the campaign targeted males between the ages of 20 and 65 and FWO reached more than 4.2 million people to create greater awareness of the compliance campaign conducted on the Building and Construction Industry. </w:t>
      </w:r>
      <w:r w:rsidR="005F4F17">
        <w:t xml:space="preserve">The theme of the advertising was </w:t>
      </w:r>
      <w:r w:rsidR="005F4F17" w:rsidRPr="00404EA7">
        <w:rPr>
          <w:i/>
        </w:rPr>
        <w:t>“Work Hard, Pay Fair”</w:t>
      </w:r>
      <w:r w:rsidR="005F4F17">
        <w:t xml:space="preserve"> and t</w:t>
      </w:r>
      <w:r w:rsidR="00557A64">
        <w:t xml:space="preserve">hrough the following </w:t>
      </w:r>
      <w:r>
        <w:t>communication activities</w:t>
      </w:r>
      <w:r w:rsidR="00557A64">
        <w:t>;</w:t>
      </w:r>
    </w:p>
    <w:p w14:paraId="754985A3" w14:textId="77777777" w:rsidR="00557A64" w:rsidRDefault="00557A64" w:rsidP="00EF1487">
      <w:pPr>
        <w:pStyle w:val="ListParagraph"/>
        <w:numPr>
          <w:ilvl w:val="0"/>
          <w:numId w:val="17"/>
        </w:numPr>
        <w:jc w:val="left"/>
      </w:pPr>
      <w:r>
        <w:t>Four week Facebook content plan</w:t>
      </w:r>
    </w:p>
    <w:p w14:paraId="2098BF78" w14:textId="77777777" w:rsidR="00557A64" w:rsidRDefault="00557A64" w:rsidP="00EF1487">
      <w:pPr>
        <w:pStyle w:val="ListParagraph"/>
        <w:numPr>
          <w:ilvl w:val="0"/>
          <w:numId w:val="17"/>
        </w:numPr>
        <w:jc w:val="left"/>
      </w:pPr>
      <w:r>
        <w:t>Email sent to employers from FWO’s subscriber list</w:t>
      </w:r>
    </w:p>
    <w:p w14:paraId="1EF61ECF" w14:textId="77777777" w:rsidR="00557A64" w:rsidRDefault="00557A64" w:rsidP="00EF1487">
      <w:pPr>
        <w:pStyle w:val="ListParagraph"/>
        <w:numPr>
          <w:ilvl w:val="0"/>
          <w:numId w:val="17"/>
        </w:numPr>
        <w:jc w:val="left"/>
      </w:pPr>
      <w:r>
        <w:t>Four week Twitter plan with a combination of Image, Website Card and standard promoted tweets going out every second day</w:t>
      </w:r>
    </w:p>
    <w:p w14:paraId="6308B839" w14:textId="77777777" w:rsidR="00557A64" w:rsidRDefault="00557A64" w:rsidP="00EF1487">
      <w:pPr>
        <w:pStyle w:val="ListParagraph"/>
        <w:numPr>
          <w:ilvl w:val="0"/>
          <w:numId w:val="17"/>
        </w:numPr>
        <w:jc w:val="left"/>
      </w:pPr>
      <w:r>
        <w:t xml:space="preserve">Digital display advertising on the Goal (A-League) and Real Footy (Fairfax news) websites running for four weeks. </w:t>
      </w:r>
    </w:p>
    <w:p w14:paraId="6090586B" w14:textId="77777777" w:rsidR="003D765D" w:rsidRDefault="003D765D" w:rsidP="00557A64">
      <w:pPr>
        <w:jc w:val="left"/>
      </w:pPr>
      <w:r>
        <w:t>FWO achieved the following results;</w:t>
      </w:r>
    </w:p>
    <w:p w14:paraId="1C9CE86D" w14:textId="77777777" w:rsidR="003D765D" w:rsidRDefault="003D765D" w:rsidP="00EF1487">
      <w:pPr>
        <w:pStyle w:val="ListParagraph"/>
        <w:numPr>
          <w:ilvl w:val="0"/>
          <w:numId w:val="17"/>
        </w:numPr>
        <w:jc w:val="left"/>
      </w:pPr>
      <w:r>
        <w:t xml:space="preserve">494,709 </w:t>
      </w:r>
      <w:r w:rsidR="005F4F17">
        <w:t xml:space="preserve">people </w:t>
      </w:r>
      <w:r>
        <w:t xml:space="preserve">reached through Facebook advertising (including 27,000 people who like our page </w:t>
      </w:r>
      <w:r w:rsidR="005F4F17">
        <w:t>(58% female</w:t>
      </w:r>
      <w:r w:rsidR="00557A64">
        <w:t>, 42% male</w:t>
      </w:r>
      <w:r>
        <w:t>)</w:t>
      </w:r>
      <w:r w:rsidR="005F4F17">
        <w:t xml:space="preserve">, </w:t>
      </w:r>
      <w:r>
        <w:t>account</w:t>
      </w:r>
      <w:r w:rsidR="005F4F17">
        <w:t>ing</w:t>
      </w:r>
      <w:r>
        <w:t xml:space="preserve"> for 60% (16,538) of 27,473 click throughs across our communication activities</w:t>
      </w:r>
      <w:r w:rsidR="005F4F17">
        <w:t>. Facebook</w:t>
      </w:r>
      <w:r>
        <w:t xml:space="preserve"> </w:t>
      </w:r>
      <w:r w:rsidR="005F4F17">
        <w:t xml:space="preserve">advertising </w:t>
      </w:r>
      <w:r>
        <w:t>also achieved high levels of engagement, with 479 comments, 1660 likes and 464 shares</w:t>
      </w:r>
      <w:r w:rsidR="005F4F17">
        <w:t xml:space="preserve"> across our 4 promoted posts</w:t>
      </w:r>
      <w:r>
        <w:t>.</w:t>
      </w:r>
    </w:p>
    <w:p w14:paraId="4A8D521F" w14:textId="77777777" w:rsidR="003D765D" w:rsidRDefault="003D765D" w:rsidP="00EF1487">
      <w:pPr>
        <w:pStyle w:val="ListParagraph"/>
        <w:numPr>
          <w:ilvl w:val="0"/>
          <w:numId w:val="17"/>
        </w:numPr>
        <w:jc w:val="left"/>
      </w:pPr>
      <w:r>
        <w:t>1.5 million impressions and 3,532 new followers through twitter advertising</w:t>
      </w:r>
      <w:r w:rsidR="005F4F17">
        <w:t xml:space="preserve"> – with 88% of these engagements achieved on mobile devices</w:t>
      </w:r>
      <w:r>
        <w:t>;</w:t>
      </w:r>
    </w:p>
    <w:p w14:paraId="2A9455C4" w14:textId="77777777" w:rsidR="00D4489F" w:rsidRDefault="005F4F17" w:rsidP="00EF1487">
      <w:pPr>
        <w:pStyle w:val="ListParagraph"/>
        <w:numPr>
          <w:ilvl w:val="0"/>
          <w:numId w:val="17"/>
        </w:numPr>
        <w:jc w:val="left"/>
      </w:pPr>
      <w:r>
        <w:t>2.2 million digital display advertising impressions across Fairfax (Real Footy website) and Perform (Goal Website) networks – providing high campaign exp</w:t>
      </w:r>
      <w:r w:rsidR="00D4489F">
        <w:t>osure;</w:t>
      </w:r>
      <w:r w:rsidR="00990C51">
        <w:t xml:space="preserve"> and</w:t>
      </w:r>
    </w:p>
    <w:p w14:paraId="17AB0644" w14:textId="77777777" w:rsidR="00F85978" w:rsidRDefault="00990C51" w:rsidP="00EF1487">
      <w:pPr>
        <w:pStyle w:val="ListParagraph"/>
        <w:numPr>
          <w:ilvl w:val="0"/>
          <w:numId w:val="17"/>
        </w:numPr>
        <w:jc w:val="left"/>
      </w:pPr>
      <w:r>
        <w:t>3,427 employers notified of the campaign through our email updates;</w:t>
      </w:r>
    </w:p>
    <w:p w14:paraId="171C0BD0" w14:textId="77777777" w:rsidR="00F85978" w:rsidRDefault="00F85978" w:rsidP="00EF1487">
      <w:pPr>
        <w:pStyle w:val="Bullet"/>
        <w:numPr>
          <w:ilvl w:val="0"/>
          <w:numId w:val="0"/>
        </w:numPr>
        <w:ind w:left="360"/>
        <w:rPr>
          <w:lang w:eastAsia="en-AU"/>
        </w:rPr>
      </w:pPr>
    </w:p>
    <w:p w14:paraId="29FDEB61" w14:textId="77777777" w:rsidR="004676C0" w:rsidRDefault="00D4489F" w:rsidP="00F85978">
      <w:pPr>
        <w:jc w:val="left"/>
      </w:pPr>
      <w:r w:rsidRPr="00990C51">
        <w:t>The campaign was also covered through</w:t>
      </w:r>
      <w:r w:rsidR="00990C51" w:rsidRPr="00990C51">
        <w:t xml:space="preserve"> traditional media channels including TV (WIN Network), radio (including ABC &amp; 3CR Melbourne), print and electronic media coverage (both local and national publications), advertising through a number of websites, including the Australian Chinese Community Forum, XKB.com.au and ABC Online along</w:t>
      </w:r>
      <w:r w:rsidR="00990C51">
        <w:t xml:space="preserve"> with</w:t>
      </w:r>
      <w:r w:rsidR="00990C51" w:rsidRPr="00990C51">
        <w:t xml:space="preserve"> </w:t>
      </w:r>
      <w:r w:rsidR="00990C51">
        <w:t>a</w:t>
      </w:r>
      <w:r w:rsidR="00990C51" w:rsidRPr="00990C51">
        <w:t>dvertising through</w:t>
      </w:r>
      <w:r w:rsidR="00990C51">
        <w:t xml:space="preserve"> key stakeholders including</w:t>
      </w:r>
      <w:r w:rsidR="00990C51" w:rsidRPr="00990C51">
        <w:t xml:space="preserve"> the Master Builders Association website.</w:t>
      </w:r>
    </w:p>
    <w:p w14:paraId="0D3BA04A" w14:textId="77777777" w:rsidR="004676C0" w:rsidRDefault="004676C0">
      <w:pPr>
        <w:spacing w:after="0" w:line="240" w:lineRule="auto"/>
        <w:jc w:val="left"/>
      </w:pPr>
      <w:r>
        <w:br w:type="page"/>
      </w:r>
    </w:p>
    <w:p w14:paraId="4380E543" w14:textId="77777777" w:rsidR="004676C0" w:rsidRDefault="004676C0" w:rsidP="00E203E9">
      <w:pPr>
        <w:pStyle w:val="Heading1"/>
      </w:pPr>
      <w:bookmarkStart w:id="55" w:name="_Toc425777125"/>
      <w:r>
        <w:t>Appendix C</w:t>
      </w:r>
      <w:bookmarkEnd w:id="55"/>
    </w:p>
    <w:p w14:paraId="42E825E3" w14:textId="77777777" w:rsidR="004676C0" w:rsidRDefault="004676C0" w:rsidP="004676C0">
      <w:pPr>
        <w:rPr>
          <w:b/>
          <w:sz w:val="36"/>
          <w:szCs w:val="36"/>
        </w:rPr>
      </w:pPr>
      <w:r>
        <w:rPr>
          <w:b/>
          <w:sz w:val="36"/>
          <w:szCs w:val="36"/>
        </w:rPr>
        <w:t>FWO Communication Collateral</w:t>
      </w:r>
    </w:p>
    <w:p w14:paraId="71A572B6" w14:textId="14636154" w:rsidR="004676C0" w:rsidRPr="004676C0" w:rsidRDefault="004676C0" w:rsidP="004676C0">
      <w:pPr>
        <w:rPr>
          <w:b/>
          <w:sz w:val="24"/>
        </w:rPr>
      </w:pPr>
      <w:r>
        <w:rPr>
          <w:b/>
          <w:noProof/>
          <w:sz w:val="24"/>
          <w:lang w:eastAsia="en-AU"/>
        </w:rPr>
        <w:drawing>
          <wp:inline distT="0" distB="0" distL="0" distR="0" wp14:anchorId="046D2354" wp14:editId="2354BAA1">
            <wp:extent cx="2592000" cy="2592000"/>
            <wp:effectExtent l="0" t="0" r="0" b="0"/>
            <wp:docPr id="9" name="Picture 9" title="Fair Work Ombudsman Campaign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2505\AppData\Local\Microsoft\Windows\Temporary Internet Files\Content.Outlook\263YYOHA\FWO-BC-Facebook-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000" cy="2592000"/>
                    </a:xfrm>
                    <a:prstGeom prst="rect">
                      <a:avLst/>
                    </a:prstGeom>
                    <a:noFill/>
                    <a:ln>
                      <a:noFill/>
                    </a:ln>
                  </pic:spPr>
                </pic:pic>
              </a:graphicData>
            </a:graphic>
          </wp:inline>
        </w:drawing>
      </w:r>
      <w:r w:rsidRPr="004676C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lang w:eastAsia="en-AU"/>
        </w:rPr>
        <w:drawing>
          <wp:inline distT="0" distB="0" distL="0" distR="0" wp14:anchorId="5BB7995A" wp14:editId="0431B310">
            <wp:extent cx="2592000" cy="2592000"/>
            <wp:effectExtent l="0" t="0" r="0" b="0"/>
            <wp:docPr id="11" name="Picture 11" title="Fair Work Ombudsman Campaign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2505\AppData\Local\Microsoft\Windows\Temporary Internet Files\Content.Outlook\263YYOHA\FWO-BC-Facebook-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2000" cy="2592000"/>
                    </a:xfrm>
                    <a:prstGeom prst="rect">
                      <a:avLst/>
                    </a:prstGeom>
                    <a:noFill/>
                    <a:ln>
                      <a:noFill/>
                    </a:ln>
                  </pic:spPr>
                </pic:pic>
              </a:graphicData>
            </a:graphic>
          </wp:inline>
        </w:drawing>
      </w:r>
    </w:p>
    <w:p w14:paraId="732EB69C" w14:textId="77777777" w:rsidR="004676C0" w:rsidRPr="00F85978" w:rsidRDefault="004676C0" w:rsidP="004676C0">
      <w:pPr>
        <w:rPr>
          <w:b/>
          <w:sz w:val="36"/>
          <w:szCs w:val="36"/>
        </w:rPr>
      </w:pPr>
    </w:p>
    <w:p w14:paraId="622080AC" w14:textId="77777777" w:rsidR="004676C0" w:rsidRPr="004676C0" w:rsidRDefault="004676C0" w:rsidP="004676C0">
      <w:r>
        <w:rPr>
          <w:noProof/>
          <w:lang w:eastAsia="en-AU"/>
        </w:rPr>
        <w:drawing>
          <wp:inline distT="0" distB="0" distL="0" distR="0" wp14:anchorId="150DFBDD" wp14:editId="386D91EC">
            <wp:extent cx="2592000" cy="2592000"/>
            <wp:effectExtent l="0" t="0" r="0" b="0"/>
            <wp:docPr id="13" name="Picture 13" title="Fair Work Ombudsman Campaign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2505\AppData\Local\Microsoft\Windows\Temporary Internet Files\Content.Outlook\263YYOHA\FWO-BC-Facebook-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2000" cy="2592000"/>
                    </a:xfrm>
                    <a:prstGeom prst="rect">
                      <a:avLst/>
                    </a:prstGeom>
                    <a:noFill/>
                    <a:ln>
                      <a:noFill/>
                    </a:ln>
                  </pic:spPr>
                </pic:pic>
              </a:graphicData>
            </a:graphic>
          </wp:inline>
        </w:drawing>
      </w:r>
      <w:r w:rsidRPr="004676C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AU"/>
        </w:rPr>
        <w:drawing>
          <wp:inline distT="0" distB="0" distL="0" distR="0" wp14:anchorId="688B1A16" wp14:editId="05FB9789">
            <wp:extent cx="2592000" cy="2592000"/>
            <wp:effectExtent l="0" t="0" r="0" b="0"/>
            <wp:docPr id="15" name="Picture 15" title="Fair Work Ombudsman Campaign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2505\AppData\Local\Microsoft\Windows\Temporary Internet Files\Content.Outlook\263YYOHA\FWO-BC-Facebook-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2000" cy="2592000"/>
                    </a:xfrm>
                    <a:prstGeom prst="rect">
                      <a:avLst/>
                    </a:prstGeom>
                    <a:noFill/>
                    <a:ln>
                      <a:noFill/>
                    </a:ln>
                  </pic:spPr>
                </pic:pic>
              </a:graphicData>
            </a:graphic>
          </wp:inline>
        </w:drawing>
      </w:r>
    </w:p>
    <w:sectPr w:rsidR="004676C0" w:rsidRPr="004676C0" w:rsidSect="00BD2923">
      <w:footerReference w:type="default" r:id="rId30"/>
      <w:footnotePr>
        <w:pos w:val="beneathText"/>
      </w:footnotePr>
      <w:type w:val="continuous"/>
      <w:pgSz w:w="11907" w:h="16840" w:code="9"/>
      <w:pgMar w:top="1276" w:right="992" w:bottom="1440" w:left="1276" w:header="0" w:footer="0" w:gutter="0"/>
      <w:pgNumType w:start="4"/>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48DEE" w14:textId="77777777" w:rsidR="00E80417" w:rsidRDefault="00E80417" w:rsidP="00AB27F9">
      <w:r>
        <w:separator/>
      </w:r>
    </w:p>
  </w:endnote>
  <w:endnote w:type="continuationSeparator" w:id="0">
    <w:p w14:paraId="23521101" w14:textId="77777777" w:rsidR="00E80417" w:rsidRDefault="00E80417" w:rsidP="00AB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01" w:usb1="5000204A"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40D7F" w14:textId="77777777" w:rsidR="00CD1C20" w:rsidRDefault="00CD1C20" w:rsidP="00AB27F9">
    <w:r>
      <w:fldChar w:fldCharType="begin"/>
    </w:r>
    <w:r>
      <w:instrText xml:space="preserve">PAGE  </w:instrText>
    </w:r>
    <w:r>
      <w:fldChar w:fldCharType="separate"/>
    </w:r>
    <w:r>
      <w:rPr>
        <w:noProof/>
      </w:rPr>
      <w:t>2</w:t>
    </w:r>
    <w:r>
      <w:fldChar w:fldCharType="end"/>
    </w:r>
  </w:p>
  <w:p w14:paraId="1F76913D" w14:textId="77777777" w:rsidR="00CD1C20" w:rsidRDefault="00CD1C20" w:rsidP="00AB27F9"/>
  <w:p w14:paraId="22AE8B4E" w14:textId="77777777" w:rsidR="00CD1C20" w:rsidRDefault="00CD1C20"/>
  <w:p w14:paraId="1D230761" w14:textId="77777777" w:rsidR="00CD1C20" w:rsidRDefault="00CD1C20"/>
  <w:p w14:paraId="63DED81F" w14:textId="77777777" w:rsidR="00CD1C20" w:rsidRDefault="00CD1C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70C9D" w14:textId="77777777" w:rsidR="00CD1C20" w:rsidRPr="003E038A" w:rsidRDefault="00275E73">
    <w:pPr>
      <w:pStyle w:val="Footer"/>
      <w:jc w:val="right"/>
      <w:rPr>
        <w:color w:val="FFFFFF" w:themeColor="background1"/>
      </w:rPr>
    </w:pPr>
    <w:r w:rsidRPr="003E038A">
      <w:rPr>
        <w:noProof/>
        <w:color w:val="FFFFFF" w:themeColor="background1"/>
        <w:sz w:val="18"/>
        <w:szCs w:val="18"/>
        <w:lang w:eastAsia="en-AU"/>
      </w:rPr>
      <w:drawing>
        <wp:anchor distT="0" distB="0" distL="114300" distR="114300" simplePos="0" relativeHeight="251659264" behindDoc="1" locked="0" layoutInCell="1" allowOverlap="1" wp14:anchorId="0C346931" wp14:editId="51B43645">
          <wp:simplePos x="0" y="0"/>
          <wp:positionH relativeFrom="column">
            <wp:posOffset>-751840</wp:posOffset>
          </wp:positionH>
          <wp:positionV relativeFrom="paragraph">
            <wp:posOffset>-533400</wp:posOffset>
          </wp:positionV>
          <wp:extent cx="7524115" cy="1176655"/>
          <wp:effectExtent l="0" t="0" r="635" b="4445"/>
          <wp:wrapTopAndBottom/>
          <wp:docPr id="17" name="Picture 17"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24115" cy="1176655"/>
                  </a:xfrm>
                  <a:prstGeom prst="rect">
                    <a:avLst/>
                  </a:prstGeom>
                </pic:spPr>
              </pic:pic>
            </a:graphicData>
          </a:graphic>
          <wp14:sizeRelH relativeFrom="margin">
            <wp14:pctWidth>0</wp14:pctWidth>
          </wp14:sizeRelH>
          <wp14:sizeRelV relativeFrom="margin">
            <wp14:pctHeight>0</wp14:pctHeight>
          </wp14:sizeRelV>
        </wp:anchor>
      </w:drawing>
    </w:r>
    <w:r w:rsidR="00E203E9">
      <w:t xml:space="preserve"> </w:t>
    </w:r>
    <w:sdt>
      <w:sdtPr>
        <w:id w:val="152566661"/>
        <w:docPartObj>
          <w:docPartGallery w:val="Page Numbers (Bottom of Page)"/>
          <w:docPartUnique/>
        </w:docPartObj>
      </w:sdtPr>
      <w:sdtEndPr>
        <w:rPr>
          <w:noProof/>
          <w:color w:val="FFFFFF" w:themeColor="background1"/>
        </w:rPr>
      </w:sdtEndPr>
      <w:sdtContent>
        <w:r w:rsidR="00CD1C20" w:rsidRPr="003E038A">
          <w:rPr>
            <w:color w:val="FFFFFF" w:themeColor="background1"/>
          </w:rPr>
          <w:fldChar w:fldCharType="begin"/>
        </w:r>
        <w:r w:rsidR="00CD1C20" w:rsidRPr="003E038A">
          <w:rPr>
            <w:color w:val="FFFFFF" w:themeColor="background1"/>
          </w:rPr>
          <w:instrText xml:space="preserve"> PAGE   \* MERGEFORMAT </w:instrText>
        </w:r>
        <w:r w:rsidR="00CD1C20" w:rsidRPr="003E038A">
          <w:rPr>
            <w:color w:val="FFFFFF" w:themeColor="background1"/>
          </w:rPr>
          <w:fldChar w:fldCharType="separate"/>
        </w:r>
        <w:r w:rsidR="00DF5BD2">
          <w:rPr>
            <w:noProof/>
            <w:color w:val="FFFFFF" w:themeColor="background1"/>
          </w:rPr>
          <w:t>2</w:t>
        </w:r>
        <w:r w:rsidR="00CD1C20" w:rsidRPr="003E038A">
          <w:rPr>
            <w:noProof/>
            <w:color w:val="FFFFFF" w:themeColor="background1"/>
          </w:rPr>
          <w:fldChar w:fldCharType="end"/>
        </w:r>
      </w:sdtContent>
    </w:sdt>
  </w:p>
  <w:p w14:paraId="57ABB694" w14:textId="77777777" w:rsidR="00CD1C20" w:rsidRDefault="00CD1C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0B61" w14:textId="77777777" w:rsidR="002831C5" w:rsidRDefault="002831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3D673" w14:textId="77777777" w:rsidR="00CD1C20" w:rsidRPr="003E038A" w:rsidRDefault="00CD1C20">
    <w:pPr>
      <w:pStyle w:val="Footer"/>
      <w:jc w:val="right"/>
      <w:rPr>
        <w:noProof/>
        <w:color w:val="FFFFFF" w:themeColor="background1"/>
      </w:rPr>
    </w:pPr>
    <w:r w:rsidRPr="003E038A">
      <w:rPr>
        <w:noProof/>
        <w:color w:val="FFFFFF" w:themeColor="background1"/>
        <w:lang w:eastAsia="en-AU"/>
      </w:rPr>
      <w:drawing>
        <wp:anchor distT="0" distB="0" distL="114300" distR="114300" simplePos="0" relativeHeight="251661312" behindDoc="1" locked="0" layoutInCell="1" allowOverlap="1" wp14:anchorId="5AC7B535" wp14:editId="3A7F972F">
          <wp:simplePos x="0" y="0"/>
          <wp:positionH relativeFrom="column">
            <wp:posOffset>-772160</wp:posOffset>
          </wp:positionH>
          <wp:positionV relativeFrom="paragraph">
            <wp:posOffset>-543560</wp:posOffset>
          </wp:positionV>
          <wp:extent cx="7524115" cy="1176655"/>
          <wp:effectExtent l="0" t="0" r="635" b="4445"/>
          <wp:wrapTopAndBottom/>
          <wp:docPr id="10" name="Picture 10"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footer.jpg"/>
                  <pic:cNvPicPr/>
                </pic:nvPicPr>
                <pic:blipFill>
                  <a:blip r:embed="rId1">
                    <a:extLst>
                      <a:ext uri="{28A0092B-C50C-407E-A947-70E740481C1C}">
                        <a14:useLocalDpi xmlns:a14="http://schemas.microsoft.com/office/drawing/2010/main" val="0"/>
                      </a:ext>
                    </a:extLst>
                  </a:blip>
                  <a:stretch>
                    <a:fillRect/>
                  </a:stretch>
                </pic:blipFill>
                <pic:spPr>
                  <a:xfrm>
                    <a:off x="0" y="0"/>
                    <a:ext cx="7524115" cy="1176655"/>
                  </a:xfrm>
                  <a:prstGeom prst="rect">
                    <a:avLst/>
                  </a:prstGeom>
                </pic:spPr>
              </pic:pic>
            </a:graphicData>
          </a:graphic>
          <wp14:sizeRelH relativeFrom="margin">
            <wp14:pctWidth>0</wp14:pctWidth>
          </wp14:sizeRelH>
          <wp14:sizeRelV relativeFrom="margin">
            <wp14:pctHeight>0</wp14:pctHeight>
          </wp14:sizeRelV>
        </wp:anchor>
      </w:drawing>
    </w:r>
    <w:r w:rsidRPr="003E038A">
      <w:rPr>
        <w:noProof/>
        <w:color w:val="FFFFFF" w:themeColor="background1"/>
      </w:rPr>
      <w:fldChar w:fldCharType="begin"/>
    </w:r>
    <w:r w:rsidRPr="003E038A">
      <w:rPr>
        <w:noProof/>
        <w:color w:val="FFFFFF" w:themeColor="background1"/>
      </w:rPr>
      <w:instrText xml:space="preserve"> PAGE   \* MERGEFORMAT </w:instrText>
    </w:r>
    <w:r w:rsidRPr="003E038A">
      <w:rPr>
        <w:noProof/>
        <w:color w:val="FFFFFF" w:themeColor="background1"/>
      </w:rPr>
      <w:fldChar w:fldCharType="separate"/>
    </w:r>
    <w:r w:rsidR="002831C5">
      <w:rPr>
        <w:noProof/>
        <w:color w:val="FFFFFF" w:themeColor="background1"/>
      </w:rPr>
      <w:t>4</w:t>
    </w:r>
    <w:r w:rsidRPr="003E038A">
      <w:rPr>
        <w:noProof/>
        <w:color w:val="FFFFFF" w:themeColor="background1"/>
      </w:rPr>
      <w:fldChar w:fldCharType="end"/>
    </w:r>
  </w:p>
  <w:p w14:paraId="1306C622" w14:textId="77777777" w:rsidR="00CD1C20" w:rsidRDefault="00CD1C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EBF3E" w14:textId="77777777" w:rsidR="00E80417" w:rsidRDefault="00E80417" w:rsidP="00AB27F9">
      <w:r>
        <w:separator/>
      </w:r>
    </w:p>
  </w:footnote>
  <w:footnote w:type="continuationSeparator" w:id="0">
    <w:p w14:paraId="542984C9" w14:textId="77777777" w:rsidR="00E80417" w:rsidRDefault="00E80417" w:rsidP="00AB27F9">
      <w:r>
        <w:continuationSeparator/>
      </w:r>
    </w:p>
  </w:footnote>
  <w:footnote w:id="1">
    <w:p w14:paraId="4BD7B340" w14:textId="77777777" w:rsidR="00CD1C20" w:rsidRDefault="00CD1C20" w:rsidP="00B74CE2">
      <w:pPr>
        <w:pStyle w:val="FootnoteText"/>
        <w:spacing w:after="0" w:line="240" w:lineRule="auto"/>
      </w:pPr>
      <w:r>
        <w:rPr>
          <w:rStyle w:val="FootnoteReference"/>
        </w:rPr>
        <w:footnoteRef/>
      </w:r>
      <w:r>
        <w:t xml:space="preserve"> </w:t>
      </w:r>
      <w:r w:rsidRPr="00F85978">
        <w:rPr>
          <w:sz w:val="18"/>
          <w:szCs w:val="18"/>
        </w:rPr>
        <w:t>This figure excludes t</w:t>
      </w:r>
      <w:r>
        <w:rPr>
          <w:sz w:val="18"/>
          <w:szCs w:val="18"/>
        </w:rPr>
        <w:t>he 90 businesses where contractual</w:t>
      </w:r>
      <w:r w:rsidRPr="00F85978">
        <w:rPr>
          <w:sz w:val="18"/>
          <w:szCs w:val="18"/>
        </w:rPr>
        <w:t xml:space="preserve"> arrangements were </w:t>
      </w:r>
      <w:r>
        <w:rPr>
          <w:sz w:val="18"/>
          <w:szCs w:val="18"/>
        </w:rPr>
        <w:t>audited</w:t>
      </w:r>
    </w:p>
  </w:footnote>
  <w:footnote w:id="2">
    <w:p w14:paraId="2D047B8A" w14:textId="77777777" w:rsidR="00CD1C20" w:rsidRDefault="00CD1C20" w:rsidP="00B74CE2">
      <w:pPr>
        <w:pStyle w:val="FootnoteText"/>
        <w:spacing w:after="0" w:line="240" w:lineRule="auto"/>
      </w:pPr>
      <w:r>
        <w:rPr>
          <w:rStyle w:val="FootnoteReference"/>
          <w:rFonts w:eastAsiaTheme="minorEastAsia"/>
        </w:rPr>
        <w:footnoteRef/>
      </w:r>
      <w:r>
        <w:t xml:space="preserve"> </w:t>
      </w:r>
      <w:r>
        <w:rPr>
          <w:sz w:val="18"/>
          <w:szCs w:val="18"/>
        </w:rPr>
        <w:t>S</w:t>
      </w:r>
      <w:r w:rsidRPr="00B74CE2">
        <w:rPr>
          <w:sz w:val="18"/>
          <w:szCs w:val="18"/>
        </w:rPr>
        <w:t>pecified in ‘About the Campaign’</w:t>
      </w:r>
    </w:p>
  </w:footnote>
  <w:footnote w:id="3">
    <w:p w14:paraId="20041615" w14:textId="77777777" w:rsidR="00CD1C20" w:rsidRDefault="00CD1C20" w:rsidP="00B74CE2">
      <w:pPr>
        <w:pStyle w:val="FootnoteText"/>
        <w:spacing w:after="0" w:line="240" w:lineRule="auto"/>
      </w:pPr>
      <w:r>
        <w:rPr>
          <w:rStyle w:val="FootnoteReference"/>
        </w:rPr>
        <w:footnoteRef/>
      </w:r>
      <w:r>
        <w:t xml:space="preserve"> </w:t>
      </w:r>
      <w:r w:rsidRPr="007C3624">
        <w:rPr>
          <w:sz w:val="18"/>
          <w:szCs w:val="18"/>
        </w:rPr>
        <w:t>Australian Bureau of Statistics</w:t>
      </w:r>
      <w:r>
        <w:rPr>
          <w:sz w:val="18"/>
          <w:szCs w:val="18"/>
        </w:rPr>
        <w:t xml:space="preserve"> (</w:t>
      </w:r>
      <w:r w:rsidRPr="007C3624">
        <w:rPr>
          <w:sz w:val="18"/>
          <w:szCs w:val="18"/>
        </w:rPr>
        <w:t>2014</w:t>
      </w:r>
      <w:r>
        <w:rPr>
          <w:sz w:val="18"/>
          <w:szCs w:val="18"/>
        </w:rPr>
        <w:t>)</w:t>
      </w:r>
      <w:r w:rsidRPr="007C3624">
        <w:rPr>
          <w:sz w:val="18"/>
          <w:szCs w:val="18"/>
        </w:rPr>
        <w:t xml:space="preserve">, Counts of Australian Businesses, including Entries and Exits, Jun 2009 to Jun 2013, data cube: cat. </w:t>
      </w:r>
      <w:proofErr w:type="gramStart"/>
      <w:r w:rsidRPr="007C3624">
        <w:rPr>
          <w:sz w:val="18"/>
          <w:szCs w:val="18"/>
        </w:rPr>
        <w:t>no</w:t>
      </w:r>
      <w:proofErr w:type="gramEnd"/>
      <w:r w:rsidRPr="007C3624">
        <w:rPr>
          <w:sz w:val="18"/>
          <w:szCs w:val="18"/>
        </w:rPr>
        <w:t>. 81650, viewed 26 June 2014.</w:t>
      </w:r>
    </w:p>
  </w:footnote>
  <w:footnote w:id="4">
    <w:p w14:paraId="57CFD8E7" w14:textId="77777777" w:rsidR="00CD1C20" w:rsidRPr="00D00CAB" w:rsidRDefault="00CD1C20" w:rsidP="00B74CE2">
      <w:pPr>
        <w:pStyle w:val="FootnoteText"/>
        <w:spacing w:after="0" w:line="240" w:lineRule="auto"/>
        <w:rPr>
          <w:sz w:val="18"/>
          <w:szCs w:val="18"/>
        </w:rPr>
      </w:pPr>
      <w:r>
        <w:rPr>
          <w:rStyle w:val="FootnoteReference"/>
          <w:rFonts w:eastAsiaTheme="minorEastAsia"/>
        </w:rPr>
        <w:footnoteRef/>
      </w:r>
      <w:r>
        <w:t xml:space="preserve"> </w:t>
      </w:r>
      <w:r w:rsidRPr="00D00CAB">
        <w:rPr>
          <w:sz w:val="18"/>
          <w:szCs w:val="18"/>
        </w:rPr>
        <w:t>Department of Employment, Industry Outlook Construction, June 2014, ISSN 2201-3660</w:t>
      </w:r>
    </w:p>
  </w:footnote>
  <w:footnote w:id="5">
    <w:p w14:paraId="5BC0F560" w14:textId="77777777" w:rsidR="00CD1C20" w:rsidRDefault="00CD1C20">
      <w:pPr>
        <w:pStyle w:val="FootnoteText"/>
      </w:pPr>
      <w:r>
        <w:rPr>
          <w:rStyle w:val="FootnoteReference"/>
        </w:rPr>
        <w:footnoteRef/>
      </w:r>
      <w:r>
        <w:t xml:space="preserve"> </w:t>
      </w:r>
      <w:r w:rsidRPr="00F85978">
        <w:rPr>
          <w:sz w:val="18"/>
          <w:szCs w:val="18"/>
        </w:rPr>
        <w:t>For this campaign, it was found that the relationship between employment numbers and contravention rate was significant</w:t>
      </w:r>
      <w:r w:rsidRPr="00B74CE2">
        <w:rPr>
          <w:sz w:val="18"/>
          <w:szCs w:val="18"/>
        </w:rPr>
        <w:t xml:space="preserve"> </w:t>
      </w:r>
      <w:r>
        <w:rPr>
          <w:sz w:val="18"/>
          <w:szCs w:val="18"/>
        </w:rPr>
        <w:t>(</w:t>
      </w:r>
      <w:r w:rsidRPr="00BC5909">
        <w:rPr>
          <w:sz w:val="18"/>
          <w:szCs w:val="18"/>
        </w:rPr>
        <w:sym w:font="Symbol" w:char="F063"/>
      </w:r>
      <w:r w:rsidRPr="00BC5909">
        <w:rPr>
          <w:sz w:val="18"/>
          <w:szCs w:val="18"/>
        </w:rPr>
        <w:t>2 (3) = 9.203, p = .027</w:t>
      </w:r>
      <w:r>
        <w:rPr>
          <w:sz w:val="18"/>
          <w:szCs w:val="18"/>
        </w:rPr>
        <w:t>)</w:t>
      </w:r>
      <w:r w:rsidRPr="00BC5909">
        <w:rPr>
          <w:sz w:val="18"/>
          <w:szCs w:val="18"/>
        </w:rPr>
        <w:t>.</w:t>
      </w:r>
    </w:p>
  </w:footnote>
  <w:footnote w:id="6">
    <w:p w14:paraId="14924D74" w14:textId="77777777" w:rsidR="00CD1C20" w:rsidRDefault="00CD1C20" w:rsidP="00FA4766">
      <w:pPr>
        <w:pStyle w:val="FootnoteText"/>
      </w:pPr>
      <w:r>
        <w:rPr>
          <w:rStyle w:val="FootnoteReference"/>
        </w:rPr>
        <w:footnoteRef/>
      </w:r>
      <w:r w:rsidRPr="00B62B7C">
        <w:rPr>
          <w:sz w:val="18"/>
          <w:szCs w:val="18"/>
        </w:rPr>
        <w:t xml:space="preserve"> </w:t>
      </w:r>
      <w:r w:rsidRPr="00557A64">
        <w:rPr>
          <w:sz w:val="18"/>
          <w:szCs w:val="18"/>
        </w:rPr>
        <w:t>Australian Bureau of Statistics (2014), Microdata: Education and Work, May 2014, data cube: Excel spreadsheet, cat no.6277.0.30.001</w:t>
      </w:r>
      <w:r w:rsidRPr="00B62B7C">
        <w:rPr>
          <w:sz w:val="18"/>
          <w:szCs w:val="18"/>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9B42" w14:textId="77777777" w:rsidR="002831C5" w:rsidRDefault="002831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52FB4" w14:textId="77777777" w:rsidR="00CD1C20" w:rsidRDefault="00B7022B" w:rsidP="00B7022B">
    <w:pPr>
      <w:tabs>
        <w:tab w:val="left" w:pos="915"/>
      </w:tabs>
      <w:spacing w:before="100" w:beforeAutospacing="1" w:after="100" w:afterAutospacing="1"/>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79F0" w14:textId="77777777" w:rsidR="00CD1C20" w:rsidRPr="003952ED" w:rsidRDefault="00CD1C20" w:rsidP="00AB27F9">
    <w:pPr>
      <w:rPr>
        <w:u w:val="single"/>
      </w:rPr>
    </w:pPr>
    <w:r w:rsidRPr="003952ED">
      <w:rPr>
        <w:noProof/>
        <w:u w:val="single"/>
        <w:lang w:eastAsia="en-AU"/>
      </w:rPr>
      <w:drawing>
        <wp:anchor distT="0" distB="0" distL="114300" distR="114300" simplePos="0" relativeHeight="251656192" behindDoc="1" locked="0" layoutInCell="1" allowOverlap="1" wp14:anchorId="0992DB1F" wp14:editId="61ECF6DF">
          <wp:simplePos x="0" y="0"/>
          <wp:positionH relativeFrom="column">
            <wp:posOffset>-833755</wp:posOffset>
          </wp:positionH>
          <wp:positionV relativeFrom="paragraph">
            <wp:posOffset>2194560</wp:posOffset>
          </wp:positionV>
          <wp:extent cx="7592060" cy="8418614"/>
          <wp:effectExtent l="0" t="0" r="8890" b="1905"/>
          <wp:wrapNone/>
          <wp:docPr id="18" name="Picture 32"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nformation Technology\IT\Information mgmt\Templates\FWO titlep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8418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rPr>
        <w:rFonts w:cs="Times New Roman"/>
      </w:rPr>
    </w:lvl>
  </w:abstractNum>
  <w:abstractNum w:abstractNumId="1">
    <w:nsid w:val="12D931D6"/>
    <w:multiLevelType w:val="hybridMultilevel"/>
    <w:tmpl w:val="E4868FF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17012B41"/>
    <w:multiLevelType w:val="hybridMultilevel"/>
    <w:tmpl w:val="30AEE952"/>
    <w:lvl w:ilvl="0" w:tplc="6B52A4DE">
      <w:start w:val="1"/>
      <w:numFmt w:val="bullet"/>
      <w:pStyle w:val="Bullet"/>
      <w:lvlText w:val=""/>
      <w:lvlJc w:val="left"/>
      <w:pPr>
        <w:ind w:left="360" w:hanging="360"/>
      </w:pPr>
      <w:rPr>
        <w:rFonts w:ascii="Wingdings" w:hAnsi="Wingdings" w:hint="default"/>
        <w:color w:val="0194A6"/>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4">
    <w:nsid w:val="2EDC6AC3"/>
    <w:multiLevelType w:val="hybridMultilevel"/>
    <w:tmpl w:val="12AEF028"/>
    <w:lvl w:ilvl="0" w:tplc="CF4AD3C0">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09C1C7F"/>
    <w:multiLevelType w:val="hybridMultilevel"/>
    <w:tmpl w:val="EF0C36EE"/>
    <w:lvl w:ilvl="0" w:tplc="CF4AD3C0">
      <w:start w:val="1"/>
      <w:numFmt w:val="bullet"/>
      <w:lvlText w:val=""/>
      <w:lvlJc w:val="left"/>
      <w:pPr>
        <w:ind w:left="1080" w:hanging="360"/>
      </w:pPr>
      <w:rPr>
        <w:rFonts w:ascii="Wingdings" w:hAnsi="Wingdings" w:hint="default"/>
        <w:color w:val="0194A6"/>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1F8346B"/>
    <w:multiLevelType w:val="hybridMultilevel"/>
    <w:tmpl w:val="72A6EA70"/>
    <w:lvl w:ilvl="0" w:tplc="CF4AD3C0">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0D24F0"/>
    <w:multiLevelType w:val="hybridMultilevel"/>
    <w:tmpl w:val="84426604"/>
    <w:lvl w:ilvl="0" w:tplc="FF26E900">
      <w:numFmt w:val="bullet"/>
      <w:lvlText w:val="•"/>
      <w:lvlJc w:val="left"/>
      <w:pPr>
        <w:ind w:left="1185" w:hanging="82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3294778"/>
    <w:multiLevelType w:val="hybridMultilevel"/>
    <w:tmpl w:val="C6B8F7EC"/>
    <w:lvl w:ilvl="0" w:tplc="80E8AE6E">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86503A9"/>
    <w:multiLevelType w:val="hybridMultilevel"/>
    <w:tmpl w:val="6C80EC0C"/>
    <w:lvl w:ilvl="0" w:tplc="80E8AE6E">
      <w:start w:val="1"/>
      <w:numFmt w:val="bullet"/>
      <w:lvlText w:val=""/>
      <w:lvlJc w:val="left"/>
      <w:pPr>
        <w:ind w:left="720" w:hanging="360"/>
      </w:pPr>
      <w:rPr>
        <w:rFonts w:ascii="Wingdings" w:hAnsi="Wingdings" w:hint="default"/>
        <w:color w:val="0194A6"/>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11">
    <w:nsid w:val="6B126074"/>
    <w:multiLevelType w:val="multilevel"/>
    <w:tmpl w:val="2C1A2C4C"/>
    <w:styleLink w:val="Numberletterbullets"/>
    <w:lvl w:ilvl="0">
      <w:start w:val="1"/>
      <w:numFmt w:val="bullet"/>
      <w:lvlText w:val=""/>
      <w:lvlJc w:val="left"/>
      <w:pPr>
        <w:tabs>
          <w:tab w:val="num" w:pos="720"/>
        </w:tabs>
        <w:ind w:left="720" w:hanging="360"/>
      </w:pPr>
      <w:rPr>
        <w:rFonts w:ascii="Wingdings" w:hAnsi="Wingdings" w:hint="default"/>
        <w:bCs/>
        <w:color w:val="0194A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6EBB4E46"/>
    <w:multiLevelType w:val="hybridMultilevel"/>
    <w:tmpl w:val="0106B65C"/>
    <w:lvl w:ilvl="0" w:tplc="80E8AE6E">
      <w:start w:val="1"/>
      <w:numFmt w:val="bullet"/>
      <w:lvlText w:val=""/>
      <w:lvlJc w:val="left"/>
      <w:pPr>
        <w:ind w:left="720" w:hanging="360"/>
      </w:pPr>
      <w:rPr>
        <w:rFonts w:ascii="Wingdings" w:hAnsi="Wingdings" w:hint="default"/>
        <w:color w:val="0194A6"/>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6EE34373"/>
    <w:multiLevelType w:val="hybridMultilevel"/>
    <w:tmpl w:val="C97C4FC4"/>
    <w:lvl w:ilvl="0" w:tplc="CF4AD3C0">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621CC9"/>
    <w:multiLevelType w:val="hybridMultilevel"/>
    <w:tmpl w:val="1AB015EE"/>
    <w:lvl w:ilvl="0" w:tplc="80E8AE6E">
      <w:start w:val="1"/>
      <w:numFmt w:val="bullet"/>
      <w:lvlText w:val=""/>
      <w:lvlJc w:val="left"/>
      <w:pPr>
        <w:ind w:left="1185" w:hanging="825"/>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3374901"/>
    <w:multiLevelType w:val="hybridMultilevel"/>
    <w:tmpl w:val="FCB09F3A"/>
    <w:lvl w:ilvl="0" w:tplc="CF4AD3C0">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3"/>
  </w:num>
  <w:num w:numId="4">
    <w:abstractNumId w:val="10"/>
  </w:num>
  <w:num w:numId="5">
    <w:abstractNumId w:val="11"/>
  </w:num>
  <w:num w:numId="6">
    <w:abstractNumId w:val="12"/>
  </w:num>
  <w:num w:numId="7">
    <w:abstractNumId w:val="9"/>
  </w:num>
  <w:num w:numId="8">
    <w:abstractNumId w:val="2"/>
  </w:num>
  <w:num w:numId="9">
    <w:abstractNumId w:val="7"/>
  </w:num>
  <w:num w:numId="10">
    <w:abstractNumId w:val="1"/>
  </w:num>
  <w:num w:numId="11">
    <w:abstractNumId w:val="4"/>
  </w:num>
  <w:num w:numId="12">
    <w:abstractNumId w:val="15"/>
  </w:num>
  <w:num w:numId="13">
    <w:abstractNumId w:val="6"/>
  </w:num>
  <w:num w:numId="14">
    <w:abstractNumId w:val="13"/>
  </w:num>
  <w:num w:numId="15">
    <w:abstractNumId w:val="5"/>
  </w:num>
  <w:num w:numId="16">
    <w:abstractNumId w:val="8"/>
  </w:num>
  <w:num w:numId="1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9E3"/>
    <w:rsid w:val="0000366A"/>
    <w:rsid w:val="00003FF8"/>
    <w:rsid w:val="00006D48"/>
    <w:rsid w:val="00020C94"/>
    <w:rsid w:val="00020ED9"/>
    <w:rsid w:val="00043D63"/>
    <w:rsid w:val="00044A07"/>
    <w:rsid w:val="00057AE4"/>
    <w:rsid w:val="00062092"/>
    <w:rsid w:val="00064562"/>
    <w:rsid w:val="000652ED"/>
    <w:rsid w:val="00067031"/>
    <w:rsid w:val="00070178"/>
    <w:rsid w:val="00090047"/>
    <w:rsid w:val="0009079F"/>
    <w:rsid w:val="0009727F"/>
    <w:rsid w:val="000A1611"/>
    <w:rsid w:val="000A430B"/>
    <w:rsid w:val="000A5FE4"/>
    <w:rsid w:val="000B04DA"/>
    <w:rsid w:val="000B765C"/>
    <w:rsid w:val="000C1DF4"/>
    <w:rsid w:val="000C359C"/>
    <w:rsid w:val="000C63F1"/>
    <w:rsid w:val="000C6A5F"/>
    <w:rsid w:val="000D0A12"/>
    <w:rsid w:val="000D29E1"/>
    <w:rsid w:val="000E08E4"/>
    <w:rsid w:val="000E2601"/>
    <w:rsid w:val="000E2B45"/>
    <w:rsid w:val="000E3564"/>
    <w:rsid w:val="000E362E"/>
    <w:rsid w:val="000E37AC"/>
    <w:rsid w:val="000E5668"/>
    <w:rsid w:val="000F0FBA"/>
    <w:rsid w:val="000F2720"/>
    <w:rsid w:val="000F4B5B"/>
    <w:rsid w:val="001014A0"/>
    <w:rsid w:val="00105CEF"/>
    <w:rsid w:val="00106B77"/>
    <w:rsid w:val="00111949"/>
    <w:rsid w:val="00122922"/>
    <w:rsid w:val="00125A38"/>
    <w:rsid w:val="00127C72"/>
    <w:rsid w:val="00133B21"/>
    <w:rsid w:val="0013580F"/>
    <w:rsid w:val="00142043"/>
    <w:rsid w:val="001506E4"/>
    <w:rsid w:val="001607FB"/>
    <w:rsid w:val="0016101D"/>
    <w:rsid w:val="0016465A"/>
    <w:rsid w:val="001676B6"/>
    <w:rsid w:val="00180F0F"/>
    <w:rsid w:val="00181475"/>
    <w:rsid w:val="001850B4"/>
    <w:rsid w:val="00190392"/>
    <w:rsid w:val="0019080C"/>
    <w:rsid w:val="00194A0D"/>
    <w:rsid w:val="001A4525"/>
    <w:rsid w:val="001A7D9F"/>
    <w:rsid w:val="001B0AEA"/>
    <w:rsid w:val="001B2781"/>
    <w:rsid w:val="001B2A68"/>
    <w:rsid w:val="001D5335"/>
    <w:rsid w:val="001D6D36"/>
    <w:rsid w:val="001D75B0"/>
    <w:rsid w:val="001E47B4"/>
    <w:rsid w:val="001F1813"/>
    <w:rsid w:val="001F20C3"/>
    <w:rsid w:val="001F3149"/>
    <w:rsid w:val="001F3169"/>
    <w:rsid w:val="001F65FE"/>
    <w:rsid w:val="00202975"/>
    <w:rsid w:val="00202E5C"/>
    <w:rsid w:val="00205DBE"/>
    <w:rsid w:val="00214011"/>
    <w:rsid w:val="00235601"/>
    <w:rsid w:val="00244EEE"/>
    <w:rsid w:val="002450DA"/>
    <w:rsid w:val="00252709"/>
    <w:rsid w:val="002533F0"/>
    <w:rsid w:val="0025534A"/>
    <w:rsid w:val="00262A06"/>
    <w:rsid w:val="00274039"/>
    <w:rsid w:val="00274AEF"/>
    <w:rsid w:val="00275E73"/>
    <w:rsid w:val="00277DF8"/>
    <w:rsid w:val="0028208F"/>
    <w:rsid w:val="002831C5"/>
    <w:rsid w:val="00284573"/>
    <w:rsid w:val="00292AAB"/>
    <w:rsid w:val="002958C4"/>
    <w:rsid w:val="002A4276"/>
    <w:rsid w:val="002B3EA5"/>
    <w:rsid w:val="002B5FAD"/>
    <w:rsid w:val="002B621B"/>
    <w:rsid w:val="002C4986"/>
    <w:rsid w:val="002C5A06"/>
    <w:rsid w:val="002C769D"/>
    <w:rsid w:val="002D4156"/>
    <w:rsid w:val="002D4D52"/>
    <w:rsid w:val="002D6590"/>
    <w:rsid w:val="002D7B33"/>
    <w:rsid w:val="002E23E2"/>
    <w:rsid w:val="002E40D5"/>
    <w:rsid w:val="002E6E0C"/>
    <w:rsid w:val="002F0DF6"/>
    <w:rsid w:val="002F5B4C"/>
    <w:rsid w:val="002F61D0"/>
    <w:rsid w:val="00313022"/>
    <w:rsid w:val="00315AB8"/>
    <w:rsid w:val="0032006D"/>
    <w:rsid w:val="003215C7"/>
    <w:rsid w:val="00330F14"/>
    <w:rsid w:val="00332317"/>
    <w:rsid w:val="0033684C"/>
    <w:rsid w:val="00337B95"/>
    <w:rsid w:val="0034005E"/>
    <w:rsid w:val="00340E0D"/>
    <w:rsid w:val="00341A80"/>
    <w:rsid w:val="0034403B"/>
    <w:rsid w:val="00345AD1"/>
    <w:rsid w:val="0034632B"/>
    <w:rsid w:val="00357D51"/>
    <w:rsid w:val="0036174C"/>
    <w:rsid w:val="00371258"/>
    <w:rsid w:val="003749B1"/>
    <w:rsid w:val="00374EF9"/>
    <w:rsid w:val="0038439E"/>
    <w:rsid w:val="003861B5"/>
    <w:rsid w:val="00392681"/>
    <w:rsid w:val="003952ED"/>
    <w:rsid w:val="00395CD9"/>
    <w:rsid w:val="003B121D"/>
    <w:rsid w:val="003B27D8"/>
    <w:rsid w:val="003B2808"/>
    <w:rsid w:val="003B2EF2"/>
    <w:rsid w:val="003B35B1"/>
    <w:rsid w:val="003B62FE"/>
    <w:rsid w:val="003C1885"/>
    <w:rsid w:val="003C6D5B"/>
    <w:rsid w:val="003D18E2"/>
    <w:rsid w:val="003D2933"/>
    <w:rsid w:val="003D3926"/>
    <w:rsid w:val="003D765D"/>
    <w:rsid w:val="003E038A"/>
    <w:rsid w:val="003E0FDA"/>
    <w:rsid w:val="003E2FB5"/>
    <w:rsid w:val="003E689F"/>
    <w:rsid w:val="003F124C"/>
    <w:rsid w:val="003F42E2"/>
    <w:rsid w:val="00400743"/>
    <w:rsid w:val="0040294F"/>
    <w:rsid w:val="00403015"/>
    <w:rsid w:val="004033BF"/>
    <w:rsid w:val="004044C1"/>
    <w:rsid w:val="004046AC"/>
    <w:rsid w:val="00404EA7"/>
    <w:rsid w:val="0040543F"/>
    <w:rsid w:val="00405844"/>
    <w:rsid w:val="004079FC"/>
    <w:rsid w:val="00410018"/>
    <w:rsid w:val="004171B5"/>
    <w:rsid w:val="00433812"/>
    <w:rsid w:val="00436CD6"/>
    <w:rsid w:val="00451CB0"/>
    <w:rsid w:val="0045285F"/>
    <w:rsid w:val="0045600E"/>
    <w:rsid w:val="00463F3A"/>
    <w:rsid w:val="004650C3"/>
    <w:rsid w:val="004676C0"/>
    <w:rsid w:val="00467B47"/>
    <w:rsid w:val="00474294"/>
    <w:rsid w:val="00475F07"/>
    <w:rsid w:val="00481B29"/>
    <w:rsid w:val="00486F7F"/>
    <w:rsid w:val="00491FB5"/>
    <w:rsid w:val="00493446"/>
    <w:rsid w:val="004947D1"/>
    <w:rsid w:val="00494BAC"/>
    <w:rsid w:val="00495DA8"/>
    <w:rsid w:val="00497F76"/>
    <w:rsid w:val="004A29A2"/>
    <w:rsid w:val="004A3DC3"/>
    <w:rsid w:val="004A4FA9"/>
    <w:rsid w:val="004B2104"/>
    <w:rsid w:val="004B22F3"/>
    <w:rsid w:val="004C0B58"/>
    <w:rsid w:val="004C33F0"/>
    <w:rsid w:val="004C5152"/>
    <w:rsid w:val="004C6B22"/>
    <w:rsid w:val="004C75B5"/>
    <w:rsid w:val="004D111F"/>
    <w:rsid w:val="004D31BD"/>
    <w:rsid w:val="004E1F83"/>
    <w:rsid w:val="004E2431"/>
    <w:rsid w:val="004E3470"/>
    <w:rsid w:val="004E36F6"/>
    <w:rsid w:val="004E7102"/>
    <w:rsid w:val="004E7C5C"/>
    <w:rsid w:val="004F15FA"/>
    <w:rsid w:val="004F3284"/>
    <w:rsid w:val="004F4518"/>
    <w:rsid w:val="004F47C8"/>
    <w:rsid w:val="00501D43"/>
    <w:rsid w:val="00502485"/>
    <w:rsid w:val="00503E04"/>
    <w:rsid w:val="005103EE"/>
    <w:rsid w:val="00512B40"/>
    <w:rsid w:val="00521C55"/>
    <w:rsid w:val="00523F90"/>
    <w:rsid w:val="00524C21"/>
    <w:rsid w:val="00533528"/>
    <w:rsid w:val="00540C07"/>
    <w:rsid w:val="0054474D"/>
    <w:rsid w:val="00546C2E"/>
    <w:rsid w:val="00551512"/>
    <w:rsid w:val="00555BE8"/>
    <w:rsid w:val="00557A64"/>
    <w:rsid w:val="00564020"/>
    <w:rsid w:val="00583D46"/>
    <w:rsid w:val="00587007"/>
    <w:rsid w:val="00587A9D"/>
    <w:rsid w:val="005913F7"/>
    <w:rsid w:val="00592A13"/>
    <w:rsid w:val="00593E35"/>
    <w:rsid w:val="00595DDB"/>
    <w:rsid w:val="00596451"/>
    <w:rsid w:val="005969F0"/>
    <w:rsid w:val="005B3334"/>
    <w:rsid w:val="005B3A17"/>
    <w:rsid w:val="005B513C"/>
    <w:rsid w:val="005C390A"/>
    <w:rsid w:val="005C4578"/>
    <w:rsid w:val="005D107E"/>
    <w:rsid w:val="005D4D60"/>
    <w:rsid w:val="005E3ED5"/>
    <w:rsid w:val="005E58D1"/>
    <w:rsid w:val="005F0D3E"/>
    <w:rsid w:val="005F4F17"/>
    <w:rsid w:val="005F62DC"/>
    <w:rsid w:val="00602CBE"/>
    <w:rsid w:val="0060649A"/>
    <w:rsid w:val="00607993"/>
    <w:rsid w:val="00612257"/>
    <w:rsid w:val="00616148"/>
    <w:rsid w:val="00624A88"/>
    <w:rsid w:val="0062705E"/>
    <w:rsid w:val="00631685"/>
    <w:rsid w:val="00633C39"/>
    <w:rsid w:val="00635BD6"/>
    <w:rsid w:val="00637381"/>
    <w:rsid w:val="00637D93"/>
    <w:rsid w:val="006432F8"/>
    <w:rsid w:val="006615E0"/>
    <w:rsid w:val="00663F9B"/>
    <w:rsid w:val="00666A7E"/>
    <w:rsid w:val="00666FD1"/>
    <w:rsid w:val="00681844"/>
    <w:rsid w:val="006824E7"/>
    <w:rsid w:val="006836FC"/>
    <w:rsid w:val="006878B3"/>
    <w:rsid w:val="00693709"/>
    <w:rsid w:val="00694742"/>
    <w:rsid w:val="0069564F"/>
    <w:rsid w:val="006A3313"/>
    <w:rsid w:val="006A412C"/>
    <w:rsid w:val="006B7D36"/>
    <w:rsid w:val="006C2BEE"/>
    <w:rsid w:val="006C52B7"/>
    <w:rsid w:val="006D5F25"/>
    <w:rsid w:val="006E34AE"/>
    <w:rsid w:val="006E4D7E"/>
    <w:rsid w:val="006E7D24"/>
    <w:rsid w:val="006F180C"/>
    <w:rsid w:val="007013DD"/>
    <w:rsid w:val="00706479"/>
    <w:rsid w:val="007126EE"/>
    <w:rsid w:val="00717C75"/>
    <w:rsid w:val="00736C10"/>
    <w:rsid w:val="00743B2F"/>
    <w:rsid w:val="00746B3D"/>
    <w:rsid w:val="007734E1"/>
    <w:rsid w:val="00774166"/>
    <w:rsid w:val="00791818"/>
    <w:rsid w:val="007A2082"/>
    <w:rsid w:val="007A2D49"/>
    <w:rsid w:val="007A6309"/>
    <w:rsid w:val="007B16EE"/>
    <w:rsid w:val="007B4401"/>
    <w:rsid w:val="007C3624"/>
    <w:rsid w:val="007C427C"/>
    <w:rsid w:val="007D66FA"/>
    <w:rsid w:val="007D697E"/>
    <w:rsid w:val="007E1B5B"/>
    <w:rsid w:val="007E3190"/>
    <w:rsid w:val="007E4C63"/>
    <w:rsid w:val="007E6493"/>
    <w:rsid w:val="0080622D"/>
    <w:rsid w:val="00813552"/>
    <w:rsid w:val="00813BC7"/>
    <w:rsid w:val="008205AC"/>
    <w:rsid w:val="008217E4"/>
    <w:rsid w:val="008324C6"/>
    <w:rsid w:val="008340F6"/>
    <w:rsid w:val="00840399"/>
    <w:rsid w:val="00856E98"/>
    <w:rsid w:val="00857D7D"/>
    <w:rsid w:val="00860091"/>
    <w:rsid w:val="008623BB"/>
    <w:rsid w:val="00872779"/>
    <w:rsid w:val="008770CF"/>
    <w:rsid w:val="00877300"/>
    <w:rsid w:val="008850A2"/>
    <w:rsid w:val="0088737E"/>
    <w:rsid w:val="00892902"/>
    <w:rsid w:val="008967E4"/>
    <w:rsid w:val="008979FD"/>
    <w:rsid w:val="008A115D"/>
    <w:rsid w:val="008A2979"/>
    <w:rsid w:val="008A6906"/>
    <w:rsid w:val="008B4B17"/>
    <w:rsid w:val="008B64FB"/>
    <w:rsid w:val="008B7934"/>
    <w:rsid w:val="008C494F"/>
    <w:rsid w:val="008C68B5"/>
    <w:rsid w:val="008D7319"/>
    <w:rsid w:val="008E46F0"/>
    <w:rsid w:val="008E5CCA"/>
    <w:rsid w:val="008F22E5"/>
    <w:rsid w:val="008F2CC1"/>
    <w:rsid w:val="008F5354"/>
    <w:rsid w:val="008F5E6D"/>
    <w:rsid w:val="008F6A32"/>
    <w:rsid w:val="008F7AFC"/>
    <w:rsid w:val="00904DC1"/>
    <w:rsid w:val="00911CB2"/>
    <w:rsid w:val="00911D94"/>
    <w:rsid w:val="0091246E"/>
    <w:rsid w:val="009137A7"/>
    <w:rsid w:val="00925B42"/>
    <w:rsid w:val="00933E79"/>
    <w:rsid w:val="009344C6"/>
    <w:rsid w:val="0093542C"/>
    <w:rsid w:val="00936511"/>
    <w:rsid w:val="009401AC"/>
    <w:rsid w:val="0094247B"/>
    <w:rsid w:val="00944CB9"/>
    <w:rsid w:val="0094554A"/>
    <w:rsid w:val="00957712"/>
    <w:rsid w:val="00960B57"/>
    <w:rsid w:val="009629F3"/>
    <w:rsid w:val="00972C87"/>
    <w:rsid w:val="00973C4D"/>
    <w:rsid w:val="009742D2"/>
    <w:rsid w:val="0097748E"/>
    <w:rsid w:val="00990C51"/>
    <w:rsid w:val="009943AB"/>
    <w:rsid w:val="009A5CF7"/>
    <w:rsid w:val="009B0B6A"/>
    <w:rsid w:val="009B4016"/>
    <w:rsid w:val="009B5155"/>
    <w:rsid w:val="009C10C3"/>
    <w:rsid w:val="009C14E2"/>
    <w:rsid w:val="009C7476"/>
    <w:rsid w:val="009D2725"/>
    <w:rsid w:val="009D7631"/>
    <w:rsid w:val="009D7F5A"/>
    <w:rsid w:val="009E0A59"/>
    <w:rsid w:val="009E226F"/>
    <w:rsid w:val="009E2965"/>
    <w:rsid w:val="009F0C25"/>
    <w:rsid w:val="00A0190A"/>
    <w:rsid w:val="00A05A24"/>
    <w:rsid w:val="00A07A1B"/>
    <w:rsid w:val="00A12742"/>
    <w:rsid w:val="00A15574"/>
    <w:rsid w:val="00A25003"/>
    <w:rsid w:val="00A31EED"/>
    <w:rsid w:val="00A32E18"/>
    <w:rsid w:val="00A40015"/>
    <w:rsid w:val="00A43FCD"/>
    <w:rsid w:val="00A46F23"/>
    <w:rsid w:val="00A50448"/>
    <w:rsid w:val="00A61CA6"/>
    <w:rsid w:val="00A67E63"/>
    <w:rsid w:val="00A7186B"/>
    <w:rsid w:val="00A71FA8"/>
    <w:rsid w:val="00A73C8E"/>
    <w:rsid w:val="00A81FA6"/>
    <w:rsid w:val="00A82E86"/>
    <w:rsid w:val="00A9000B"/>
    <w:rsid w:val="00A946A9"/>
    <w:rsid w:val="00A95312"/>
    <w:rsid w:val="00AA0A3E"/>
    <w:rsid w:val="00AA20E4"/>
    <w:rsid w:val="00AB098D"/>
    <w:rsid w:val="00AB27F9"/>
    <w:rsid w:val="00AB5928"/>
    <w:rsid w:val="00AC17ED"/>
    <w:rsid w:val="00AC229B"/>
    <w:rsid w:val="00AC7DA1"/>
    <w:rsid w:val="00AC7EC8"/>
    <w:rsid w:val="00AD0B0A"/>
    <w:rsid w:val="00AD3FD7"/>
    <w:rsid w:val="00AD5F7F"/>
    <w:rsid w:val="00AD7ACB"/>
    <w:rsid w:val="00AE0C8C"/>
    <w:rsid w:val="00AF0936"/>
    <w:rsid w:val="00B0049B"/>
    <w:rsid w:val="00B00BC8"/>
    <w:rsid w:val="00B05DEA"/>
    <w:rsid w:val="00B0742B"/>
    <w:rsid w:val="00B1020A"/>
    <w:rsid w:val="00B11DDC"/>
    <w:rsid w:val="00B13C89"/>
    <w:rsid w:val="00B148E4"/>
    <w:rsid w:val="00B14AD9"/>
    <w:rsid w:val="00B206C4"/>
    <w:rsid w:val="00B24B33"/>
    <w:rsid w:val="00B26E4B"/>
    <w:rsid w:val="00B33C57"/>
    <w:rsid w:val="00B54040"/>
    <w:rsid w:val="00B62B7C"/>
    <w:rsid w:val="00B67D04"/>
    <w:rsid w:val="00B7022B"/>
    <w:rsid w:val="00B74CE2"/>
    <w:rsid w:val="00B842F5"/>
    <w:rsid w:val="00B85F33"/>
    <w:rsid w:val="00B8655E"/>
    <w:rsid w:val="00B8799D"/>
    <w:rsid w:val="00B90991"/>
    <w:rsid w:val="00B92D9F"/>
    <w:rsid w:val="00B9339B"/>
    <w:rsid w:val="00B94A6B"/>
    <w:rsid w:val="00B97961"/>
    <w:rsid w:val="00BA1ACC"/>
    <w:rsid w:val="00BA4FF9"/>
    <w:rsid w:val="00BA5A12"/>
    <w:rsid w:val="00BA602C"/>
    <w:rsid w:val="00BB25C4"/>
    <w:rsid w:val="00BB26EF"/>
    <w:rsid w:val="00BB59AA"/>
    <w:rsid w:val="00BC0280"/>
    <w:rsid w:val="00BC5909"/>
    <w:rsid w:val="00BD0563"/>
    <w:rsid w:val="00BD2923"/>
    <w:rsid w:val="00BD79E5"/>
    <w:rsid w:val="00BE1005"/>
    <w:rsid w:val="00BE15EC"/>
    <w:rsid w:val="00C00C46"/>
    <w:rsid w:val="00C02BFF"/>
    <w:rsid w:val="00C11D0C"/>
    <w:rsid w:val="00C14135"/>
    <w:rsid w:val="00C16309"/>
    <w:rsid w:val="00C16FBE"/>
    <w:rsid w:val="00C21796"/>
    <w:rsid w:val="00C2298B"/>
    <w:rsid w:val="00C24A7A"/>
    <w:rsid w:val="00C36E87"/>
    <w:rsid w:val="00C41959"/>
    <w:rsid w:val="00C423F4"/>
    <w:rsid w:val="00C46495"/>
    <w:rsid w:val="00C46A9A"/>
    <w:rsid w:val="00C51199"/>
    <w:rsid w:val="00C538CC"/>
    <w:rsid w:val="00C56962"/>
    <w:rsid w:val="00C62ACD"/>
    <w:rsid w:val="00C6446B"/>
    <w:rsid w:val="00C72D97"/>
    <w:rsid w:val="00C81AF7"/>
    <w:rsid w:val="00C9231F"/>
    <w:rsid w:val="00CC3FFC"/>
    <w:rsid w:val="00CC6F90"/>
    <w:rsid w:val="00CC7FFE"/>
    <w:rsid w:val="00CD1C20"/>
    <w:rsid w:val="00CD404B"/>
    <w:rsid w:val="00CD6F15"/>
    <w:rsid w:val="00CE3D01"/>
    <w:rsid w:val="00CE60A1"/>
    <w:rsid w:val="00CE62B2"/>
    <w:rsid w:val="00CE63BE"/>
    <w:rsid w:val="00CF0B78"/>
    <w:rsid w:val="00CF3B06"/>
    <w:rsid w:val="00D03179"/>
    <w:rsid w:val="00D048A5"/>
    <w:rsid w:val="00D13A87"/>
    <w:rsid w:val="00D27F43"/>
    <w:rsid w:val="00D32399"/>
    <w:rsid w:val="00D3277B"/>
    <w:rsid w:val="00D363DC"/>
    <w:rsid w:val="00D4489F"/>
    <w:rsid w:val="00D45B06"/>
    <w:rsid w:val="00D53720"/>
    <w:rsid w:val="00D6528F"/>
    <w:rsid w:val="00D725B7"/>
    <w:rsid w:val="00D7342F"/>
    <w:rsid w:val="00D7578E"/>
    <w:rsid w:val="00D76A85"/>
    <w:rsid w:val="00D8198B"/>
    <w:rsid w:val="00D964E9"/>
    <w:rsid w:val="00DA0189"/>
    <w:rsid w:val="00DA096D"/>
    <w:rsid w:val="00DA2087"/>
    <w:rsid w:val="00DA57D3"/>
    <w:rsid w:val="00DA7E1A"/>
    <w:rsid w:val="00DB2A3D"/>
    <w:rsid w:val="00DB5915"/>
    <w:rsid w:val="00DC0961"/>
    <w:rsid w:val="00DC1F8D"/>
    <w:rsid w:val="00DC5A09"/>
    <w:rsid w:val="00DC6E83"/>
    <w:rsid w:val="00DC7AC2"/>
    <w:rsid w:val="00DD03CA"/>
    <w:rsid w:val="00DE59CA"/>
    <w:rsid w:val="00DE7C28"/>
    <w:rsid w:val="00DF4831"/>
    <w:rsid w:val="00DF5BD2"/>
    <w:rsid w:val="00DF6D17"/>
    <w:rsid w:val="00DF6EF0"/>
    <w:rsid w:val="00E02458"/>
    <w:rsid w:val="00E10583"/>
    <w:rsid w:val="00E151A0"/>
    <w:rsid w:val="00E203E9"/>
    <w:rsid w:val="00E22203"/>
    <w:rsid w:val="00E2399E"/>
    <w:rsid w:val="00E27525"/>
    <w:rsid w:val="00E32352"/>
    <w:rsid w:val="00E323D4"/>
    <w:rsid w:val="00E402C2"/>
    <w:rsid w:val="00E403BA"/>
    <w:rsid w:val="00E46CCA"/>
    <w:rsid w:val="00E47350"/>
    <w:rsid w:val="00E51DE6"/>
    <w:rsid w:val="00E56C69"/>
    <w:rsid w:val="00E601F8"/>
    <w:rsid w:val="00E64EE0"/>
    <w:rsid w:val="00E65E59"/>
    <w:rsid w:val="00E73829"/>
    <w:rsid w:val="00E80417"/>
    <w:rsid w:val="00E8678A"/>
    <w:rsid w:val="00E944DC"/>
    <w:rsid w:val="00E9676D"/>
    <w:rsid w:val="00E974A6"/>
    <w:rsid w:val="00EA5329"/>
    <w:rsid w:val="00EA6181"/>
    <w:rsid w:val="00EB1522"/>
    <w:rsid w:val="00EB2C3E"/>
    <w:rsid w:val="00EB4A36"/>
    <w:rsid w:val="00EC55E6"/>
    <w:rsid w:val="00ED0D64"/>
    <w:rsid w:val="00ED295F"/>
    <w:rsid w:val="00ED4AEB"/>
    <w:rsid w:val="00ED60EC"/>
    <w:rsid w:val="00EE0EDE"/>
    <w:rsid w:val="00EE2EF8"/>
    <w:rsid w:val="00EE3963"/>
    <w:rsid w:val="00EE3A19"/>
    <w:rsid w:val="00EE573C"/>
    <w:rsid w:val="00EF1487"/>
    <w:rsid w:val="00EF335C"/>
    <w:rsid w:val="00EF394B"/>
    <w:rsid w:val="00EF3C0B"/>
    <w:rsid w:val="00EF6D72"/>
    <w:rsid w:val="00F020ED"/>
    <w:rsid w:val="00F023DE"/>
    <w:rsid w:val="00F0573F"/>
    <w:rsid w:val="00F105AC"/>
    <w:rsid w:val="00F109E3"/>
    <w:rsid w:val="00F23488"/>
    <w:rsid w:val="00F242E3"/>
    <w:rsid w:val="00F2588C"/>
    <w:rsid w:val="00F26590"/>
    <w:rsid w:val="00F31E30"/>
    <w:rsid w:val="00F36F78"/>
    <w:rsid w:val="00F51A80"/>
    <w:rsid w:val="00F55653"/>
    <w:rsid w:val="00F557CB"/>
    <w:rsid w:val="00F573B5"/>
    <w:rsid w:val="00F64BE0"/>
    <w:rsid w:val="00F66106"/>
    <w:rsid w:val="00F76E60"/>
    <w:rsid w:val="00F77208"/>
    <w:rsid w:val="00F77D9C"/>
    <w:rsid w:val="00F81948"/>
    <w:rsid w:val="00F8218D"/>
    <w:rsid w:val="00F85978"/>
    <w:rsid w:val="00F94F7D"/>
    <w:rsid w:val="00FA1039"/>
    <w:rsid w:val="00FA137B"/>
    <w:rsid w:val="00FA37A8"/>
    <w:rsid w:val="00FA4766"/>
    <w:rsid w:val="00FA64BA"/>
    <w:rsid w:val="00FB1516"/>
    <w:rsid w:val="00FB2538"/>
    <w:rsid w:val="00FB48B9"/>
    <w:rsid w:val="00FC11E0"/>
    <w:rsid w:val="00FD21CA"/>
    <w:rsid w:val="00FE2A0E"/>
    <w:rsid w:val="00FE638A"/>
    <w:rsid w:val="00FF1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23AE32C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toc 1" w:uiPriority="39"/>
    <w:lsdException w:name="toc 2" w:uiPriority="39"/>
    <w:lsdException w:name="toc 3" w:uiPriority="39"/>
    <w:lsdException w:name="footnote text" w:uiPriority="99"/>
    <w:lsdException w:name="header" w:uiPriority="99"/>
    <w:lsdException w:name="footer" w:uiPriority="99"/>
    <w:lsdException w:name="footnote reference" w:uiPriority="99"/>
    <w:lsdException w:name="Hyperlink" w:uiPriority="99"/>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Paragraph"/>
    <w:qFormat/>
    <w:rsid w:val="00CF3B06"/>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
    <w:qFormat/>
    <w:rsid w:val="00E203E9"/>
    <w:pPr>
      <w:keepNext/>
      <w:keepLines/>
      <w:spacing w:after="0"/>
      <w:outlineLvl w:val="0"/>
    </w:pPr>
    <w:rPr>
      <w:color w:val="0194A6"/>
      <w:sz w:val="44"/>
      <w:szCs w:val="26"/>
    </w:rPr>
  </w:style>
  <w:style w:type="paragraph" w:styleId="Heading2">
    <w:name w:val="heading 2"/>
    <w:basedOn w:val="Heading1"/>
    <w:next w:val="Normal"/>
    <w:link w:val="Heading2Char"/>
    <w:autoRedefine/>
    <w:uiPriority w:val="9"/>
    <w:qFormat/>
    <w:rsid w:val="00E203E9"/>
    <w:pPr>
      <w:numPr>
        <w:ilvl w:val="1"/>
      </w:numPr>
      <w:spacing w:before="180"/>
      <w:outlineLvl w:val="1"/>
    </w:pPr>
    <w:rPr>
      <w:color w:val="017989"/>
      <w:szCs w:val="44"/>
    </w:rPr>
  </w:style>
  <w:style w:type="paragraph" w:styleId="Heading3">
    <w:name w:val="heading 3"/>
    <w:basedOn w:val="Heading2"/>
    <w:next w:val="Normal"/>
    <w:link w:val="Heading3Char"/>
    <w:autoRedefine/>
    <w:uiPriority w:val="9"/>
    <w:qFormat/>
    <w:rsid w:val="00CF3B06"/>
    <w:pPr>
      <w:numPr>
        <w:ilvl w:val="2"/>
      </w:numPr>
      <w:spacing w:before="120"/>
      <w:outlineLvl w:val="2"/>
    </w:pPr>
    <w:rPr>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203E9"/>
    <w:rPr>
      <w:rFonts w:ascii="Helvetica" w:hAnsi="Helvetica" w:cs="Arial"/>
      <w:color w:val="0194A6"/>
      <w:sz w:val="44"/>
      <w:szCs w:val="26"/>
      <w:lang w:eastAsia="en-US"/>
    </w:rPr>
  </w:style>
  <w:style w:type="character" w:customStyle="1" w:styleId="Heading2Char">
    <w:name w:val="Heading 2 Char"/>
    <w:basedOn w:val="DefaultParagraphFont"/>
    <w:link w:val="Heading2"/>
    <w:uiPriority w:val="9"/>
    <w:locked/>
    <w:rsid w:val="00E203E9"/>
    <w:rPr>
      <w:rFonts w:ascii="Helvetica" w:hAnsi="Helvetica" w:cs="Arial"/>
      <w:color w:val="017989"/>
      <w:sz w:val="44"/>
      <w:szCs w:val="44"/>
      <w:lang w:eastAsia="en-US"/>
    </w:rPr>
  </w:style>
  <w:style w:type="character" w:customStyle="1" w:styleId="Heading3Char">
    <w:name w:val="Heading 3 Char"/>
    <w:basedOn w:val="DefaultParagraphFont"/>
    <w:link w:val="Heading3"/>
    <w:uiPriority w:val="9"/>
    <w:locked/>
    <w:rsid w:val="00CF3B06"/>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jc w:val="left"/>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02CBE"/>
    <w:pPr>
      <w:framePr w:w="4820" w:wrap="around" w:vAnchor="page" w:hAnchor="text" w:x="5388" w:y="795"/>
      <w:spacing w:before="4440" w:after="2400" w:line="480" w:lineRule="auto"/>
      <w:jc w:val="left"/>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602CBE"/>
    <w:pPr>
      <w:framePr w:w="0" w:wrap="auto" w:vAnchor="margin" w:xAlign="left" w:yAlign="inline"/>
      <w:spacing w:before="113" w:after="57" w:line="400" w:lineRule="exact"/>
    </w:pPr>
    <w:rPr>
      <w:color w:val="auto"/>
      <w:sz w:val="36"/>
    </w:rPr>
  </w:style>
  <w:style w:type="paragraph" w:customStyle="1" w:styleId="Bullet">
    <w:name w:val="Bullet"/>
    <w:basedOn w:val="Normal"/>
    <w:autoRedefine/>
    <w:uiPriority w:val="99"/>
    <w:qFormat/>
    <w:rsid w:val="00E203E9"/>
    <w:pPr>
      <w:numPr>
        <w:numId w:val="8"/>
      </w:numPr>
      <w:spacing w:line="320" w:lineRule="exact"/>
      <w:jc w:val="left"/>
    </w:pPr>
    <w:rPr>
      <w:rFonts w:eastAsiaTheme="minorHAnsi" w:cs="Times New Roman"/>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275E73"/>
    <w:pPr>
      <w:pBdr>
        <w:top w:val="single" w:sz="48" w:space="0" w:color="BFBFBF" w:themeColor="background1" w:themeShade="BF"/>
      </w:pBdr>
      <w:shd w:val="clear" w:color="auto" w:fill="FFFFFF" w:themeFill="background1"/>
      <w:spacing w:after="0" w:line="240" w:lineRule="auto"/>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styleId="NormalWeb">
    <w:name w:val="Normal (Web)"/>
    <w:basedOn w:val="Normal"/>
    <w:uiPriority w:val="99"/>
    <w:unhideWhenUsed/>
    <w:rsid w:val="00F109E3"/>
    <w:pPr>
      <w:spacing w:after="225" w:line="360" w:lineRule="atLeast"/>
      <w:jc w:val="left"/>
    </w:pPr>
    <w:rPr>
      <w:rFonts w:ascii="Times New Roman" w:hAnsi="Times New Roman" w:cs="Times New Roman"/>
      <w:sz w:val="24"/>
      <w:lang w:eastAsia="en-AU"/>
    </w:rPr>
  </w:style>
  <w:style w:type="paragraph" w:styleId="EndnoteText">
    <w:name w:val="endnote text"/>
    <w:basedOn w:val="Normal"/>
    <w:link w:val="EndnoteTextChar"/>
    <w:rsid w:val="007C3624"/>
    <w:pPr>
      <w:spacing w:after="0" w:line="240" w:lineRule="auto"/>
    </w:pPr>
    <w:rPr>
      <w:sz w:val="20"/>
      <w:szCs w:val="20"/>
    </w:rPr>
  </w:style>
  <w:style w:type="character" w:customStyle="1" w:styleId="EndnoteTextChar">
    <w:name w:val="Endnote Text Char"/>
    <w:basedOn w:val="DefaultParagraphFont"/>
    <w:link w:val="EndnoteText"/>
    <w:rsid w:val="007C3624"/>
    <w:rPr>
      <w:rFonts w:ascii="Helvetica" w:hAnsi="Helvetica" w:cs="Arial"/>
      <w:lang w:eastAsia="en-US"/>
    </w:rPr>
  </w:style>
  <w:style w:type="character" w:styleId="EndnoteReference">
    <w:name w:val="endnote reference"/>
    <w:basedOn w:val="DefaultParagraphFont"/>
    <w:rsid w:val="007C3624"/>
    <w:rPr>
      <w:vertAlign w:val="superscript"/>
    </w:rPr>
  </w:style>
  <w:style w:type="paragraph" w:customStyle="1" w:styleId="Default">
    <w:name w:val="Default"/>
    <w:rsid w:val="00B92D9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FA4766"/>
    <w:rPr>
      <w:color w:val="800080" w:themeColor="followedHyperlink"/>
      <w:u w:val="single"/>
    </w:rPr>
  </w:style>
  <w:style w:type="paragraph" w:styleId="Revision">
    <w:name w:val="Revision"/>
    <w:hidden/>
    <w:uiPriority w:val="99"/>
    <w:semiHidden/>
    <w:rsid w:val="007B4401"/>
    <w:rPr>
      <w:rFonts w:ascii="Helvetica" w:hAnsi="Helvetica" w:cs="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toc 1" w:uiPriority="39"/>
    <w:lsdException w:name="toc 2" w:uiPriority="39"/>
    <w:lsdException w:name="toc 3" w:uiPriority="39"/>
    <w:lsdException w:name="footnote text" w:uiPriority="99"/>
    <w:lsdException w:name="header" w:uiPriority="99"/>
    <w:lsdException w:name="footer" w:uiPriority="99"/>
    <w:lsdException w:name="footnote reference" w:uiPriority="99"/>
    <w:lsdException w:name="Hyperlink" w:uiPriority="99"/>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aliases w:val="Paragraph"/>
    <w:qFormat/>
    <w:rsid w:val="00CF3B06"/>
    <w:pPr>
      <w:spacing w:after="120" w:line="360" w:lineRule="auto"/>
      <w:jc w:val="both"/>
    </w:pPr>
    <w:rPr>
      <w:rFonts w:ascii="Helvetica" w:hAnsi="Helvetica" w:cs="Arial"/>
      <w:sz w:val="22"/>
      <w:szCs w:val="24"/>
      <w:lang w:eastAsia="en-US"/>
    </w:rPr>
  </w:style>
  <w:style w:type="paragraph" w:styleId="Heading1">
    <w:name w:val="heading 1"/>
    <w:basedOn w:val="Normal"/>
    <w:next w:val="Normal"/>
    <w:link w:val="Heading1Char"/>
    <w:autoRedefine/>
    <w:uiPriority w:val="9"/>
    <w:qFormat/>
    <w:rsid w:val="00E203E9"/>
    <w:pPr>
      <w:keepNext/>
      <w:keepLines/>
      <w:spacing w:after="0"/>
      <w:outlineLvl w:val="0"/>
    </w:pPr>
    <w:rPr>
      <w:color w:val="0194A6"/>
      <w:sz w:val="44"/>
      <w:szCs w:val="26"/>
    </w:rPr>
  </w:style>
  <w:style w:type="paragraph" w:styleId="Heading2">
    <w:name w:val="heading 2"/>
    <w:basedOn w:val="Heading1"/>
    <w:next w:val="Normal"/>
    <w:link w:val="Heading2Char"/>
    <w:autoRedefine/>
    <w:uiPriority w:val="9"/>
    <w:qFormat/>
    <w:rsid w:val="00E203E9"/>
    <w:pPr>
      <w:numPr>
        <w:ilvl w:val="1"/>
      </w:numPr>
      <w:spacing w:before="180"/>
      <w:outlineLvl w:val="1"/>
    </w:pPr>
    <w:rPr>
      <w:color w:val="017989"/>
      <w:szCs w:val="44"/>
    </w:rPr>
  </w:style>
  <w:style w:type="paragraph" w:styleId="Heading3">
    <w:name w:val="heading 3"/>
    <w:basedOn w:val="Heading2"/>
    <w:next w:val="Normal"/>
    <w:link w:val="Heading3Char"/>
    <w:autoRedefine/>
    <w:uiPriority w:val="9"/>
    <w:qFormat/>
    <w:rsid w:val="00CF3B06"/>
    <w:pPr>
      <w:numPr>
        <w:ilvl w:val="2"/>
      </w:numPr>
      <w:spacing w:before="120"/>
      <w:outlineLvl w:val="2"/>
    </w:pPr>
    <w:rPr>
      <w:sz w:val="24"/>
      <w:szCs w:val="20"/>
    </w:rPr>
  </w:style>
  <w:style w:type="paragraph" w:styleId="Heading4">
    <w:name w:val="heading 4"/>
    <w:basedOn w:val="Heading3"/>
    <w:next w:val="Normal"/>
    <w:link w:val="Heading4Char"/>
    <w:uiPriority w:val="9"/>
    <w:qFormat/>
    <w:rsid w:val="00105CEF"/>
    <w:pPr>
      <w:numPr>
        <w:ilvl w:val="0"/>
      </w:numPr>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203E9"/>
    <w:rPr>
      <w:rFonts w:ascii="Helvetica" w:hAnsi="Helvetica" w:cs="Arial"/>
      <w:color w:val="0194A6"/>
      <w:sz w:val="44"/>
      <w:szCs w:val="26"/>
      <w:lang w:eastAsia="en-US"/>
    </w:rPr>
  </w:style>
  <w:style w:type="character" w:customStyle="1" w:styleId="Heading2Char">
    <w:name w:val="Heading 2 Char"/>
    <w:basedOn w:val="DefaultParagraphFont"/>
    <w:link w:val="Heading2"/>
    <w:uiPriority w:val="9"/>
    <w:locked/>
    <w:rsid w:val="00E203E9"/>
    <w:rPr>
      <w:rFonts w:ascii="Helvetica" w:hAnsi="Helvetica" w:cs="Arial"/>
      <w:color w:val="017989"/>
      <w:sz w:val="44"/>
      <w:szCs w:val="44"/>
      <w:lang w:eastAsia="en-US"/>
    </w:rPr>
  </w:style>
  <w:style w:type="character" w:customStyle="1" w:styleId="Heading3Char">
    <w:name w:val="Heading 3 Char"/>
    <w:basedOn w:val="DefaultParagraphFont"/>
    <w:link w:val="Heading3"/>
    <w:uiPriority w:val="9"/>
    <w:locked/>
    <w:rsid w:val="00CF3B06"/>
    <w:rPr>
      <w:rFonts w:ascii="Helvetica" w:hAnsi="Helvetica" w:cs="Arial"/>
      <w:color w:val="0194A6"/>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105CEF"/>
    <w:pPr>
      <w:tabs>
        <w:tab w:val="left" w:pos="1560"/>
        <w:tab w:val="right" w:leader="dot" w:pos="8789"/>
      </w:tabs>
      <w:ind w:left="851" w:right="814"/>
    </w:pPr>
    <w:rPr>
      <w:spacing w:val="-4"/>
    </w:rPr>
  </w:style>
  <w:style w:type="paragraph" w:styleId="TOC2">
    <w:name w:val="toc 2"/>
    <w:basedOn w:val="Normal"/>
    <w:autoRedefine/>
    <w:uiPriority w:val="39"/>
    <w:rsid w:val="00105CEF"/>
    <w:pPr>
      <w:tabs>
        <w:tab w:val="left" w:pos="1701"/>
        <w:tab w:val="right" w:leader="dot" w:pos="8789"/>
      </w:tabs>
      <w:ind w:left="992"/>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basedOn w:val="Normal"/>
    <w:uiPriority w:val="34"/>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jc w:val="left"/>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602CBE"/>
    <w:pPr>
      <w:framePr w:w="4820" w:wrap="around" w:vAnchor="page" w:hAnchor="text" w:x="5388" w:y="795"/>
      <w:spacing w:before="4440" w:after="2400" w:line="480" w:lineRule="auto"/>
      <w:jc w:val="left"/>
    </w:pPr>
    <w:rPr>
      <w:rFonts w:eastAsiaTheme="minorHAnsi" w:cs="Times New Roman"/>
      <w:color w:val="FFFFFF" w:themeColor="background1"/>
      <w:sz w:val="60"/>
      <w:szCs w:val="22"/>
    </w:rPr>
  </w:style>
  <w:style w:type="paragraph" w:customStyle="1" w:styleId="CoverReportSubTitle">
    <w:name w:val="Cover Report Sub Title"/>
    <w:basedOn w:val="CoverReportTitle"/>
    <w:next w:val="Normal"/>
    <w:autoRedefine/>
    <w:qFormat/>
    <w:rsid w:val="00602CBE"/>
    <w:pPr>
      <w:framePr w:w="0" w:wrap="auto" w:vAnchor="margin" w:xAlign="left" w:yAlign="inline"/>
      <w:spacing w:before="113" w:after="57" w:line="400" w:lineRule="exact"/>
    </w:pPr>
    <w:rPr>
      <w:color w:val="auto"/>
      <w:sz w:val="36"/>
    </w:rPr>
  </w:style>
  <w:style w:type="paragraph" w:customStyle="1" w:styleId="Bullet">
    <w:name w:val="Bullet"/>
    <w:basedOn w:val="Normal"/>
    <w:autoRedefine/>
    <w:uiPriority w:val="99"/>
    <w:qFormat/>
    <w:rsid w:val="00E203E9"/>
    <w:pPr>
      <w:numPr>
        <w:numId w:val="8"/>
      </w:numPr>
      <w:spacing w:line="320" w:lineRule="exact"/>
      <w:jc w:val="left"/>
    </w:pPr>
    <w:rPr>
      <w:rFonts w:eastAsiaTheme="minorHAnsi" w:cs="Times New Roman"/>
      <w:szCs w:val="22"/>
    </w:rPr>
  </w:style>
  <w:style w:type="paragraph" w:customStyle="1" w:styleId="Calloutbox">
    <w:name w:val="Callout box"/>
    <w:basedOn w:val="Normal"/>
    <w:next w:val="Normal"/>
    <w:link w:val="CalloutboxChar"/>
    <w:autoRedefine/>
    <w:qFormat/>
    <w:rsid w:val="00357D51"/>
    <w:pPr>
      <w:pBdr>
        <w:top w:val="single" w:sz="48" w:space="3" w:color="DDDDDD"/>
        <w:left w:val="single" w:sz="48" w:space="8" w:color="DDDDDD"/>
        <w:bottom w:val="single" w:sz="48" w:space="6" w:color="DDDDDD"/>
        <w:right w:val="single" w:sz="48" w:space="8" w:color="DDDDDD"/>
      </w:pBdr>
      <w:shd w:val="clear" w:color="auto" w:fill="DDDDDD"/>
      <w:spacing w:before="240" w:after="113" w:line="320" w:lineRule="exact"/>
      <w:ind w:left="284" w:right="284"/>
      <w:contextualSpacing/>
      <w:jc w:val="left"/>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275E73"/>
    <w:pPr>
      <w:pBdr>
        <w:top w:val="single" w:sz="48" w:space="0" w:color="BFBFBF" w:themeColor="background1" w:themeShade="BF"/>
      </w:pBdr>
      <w:shd w:val="clear" w:color="auto" w:fill="FFFFFF" w:themeFill="background1"/>
      <w:spacing w:after="0" w:line="240" w:lineRule="auto"/>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jc w:val="lef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jc w:val="left"/>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57D51"/>
    <w:rPr>
      <w:rFonts w:ascii="Helvetica" w:eastAsiaTheme="minorHAnsi" w:hAnsi="Helvetica"/>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jc w:val="left"/>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styleId="NormalWeb">
    <w:name w:val="Normal (Web)"/>
    <w:basedOn w:val="Normal"/>
    <w:uiPriority w:val="99"/>
    <w:unhideWhenUsed/>
    <w:rsid w:val="00F109E3"/>
    <w:pPr>
      <w:spacing w:after="225" w:line="360" w:lineRule="atLeast"/>
      <w:jc w:val="left"/>
    </w:pPr>
    <w:rPr>
      <w:rFonts w:ascii="Times New Roman" w:hAnsi="Times New Roman" w:cs="Times New Roman"/>
      <w:sz w:val="24"/>
      <w:lang w:eastAsia="en-AU"/>
    </w:rPr>
  </w:style>
  <w:style w:type="paragraph" w:styleId="EndnoteText">
    <w:name w:val="endnote text"/>
    <w:basedOn w:val="Normal"/>
    <w:link w:val="EndnoteTextChar"/>
    <w:rsid w:val="007C3624"/>
    <w:pPr>
      <w:spacing w:after="0" w:line="240" w:lineRule="auto"/>
    </w:pPr>
    <w:rPr>
      <w:sz w:val="20"/>
      <w:szCs w:val="20"/>
    </w:rPr>
  </w:style>
  <w:style w:type="character" w:customStyle="1" w:styleId="EndnoteTextChar">
    <w:name w:val="Endnote Text Char"/>
    <w:basedOn w:val="DefaultParagraphFont"/>
    <w:link w:val="EndnoteText"/>
    <w:rsid w:val="007C3624"/>
    <w:rPr>
      <w:rFonts w:ascii="Helvetica" w:hAnsi="Helvetica" w:cs="Arial"/>
      <w:lang w:eastAsia="en-US"/>
    </w:rPr>
  </w:style>
  <w:style w:type="character" w:styleId="EndnoteReference">
    <w:name w:val="endnote reference"/>
    <w:basedOn w:val="DefaultParagraphFont"/>
    <w:rsid w:val="007C3624"/>
    <w:rPr>
      <w:vertAlign w:val="superscript"/>
    </w:rPr>
  </w:style>
  <w:style w:type="paragraph" w:customStyle="1" w:styleId="Default">
    <w:name w:val="Default"/>
    <w:rsid w:val="00B92D9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FA4766"/>
    <w:rPr>
      <w:color w:val="800080" w:themeColor="followedHyperlink"/>
      <w:u w:val="single"/>
    </w:rPr>
  </w:style>
  <w:style w:type="paragraph" w:styleId="Revision">
    <w:name w:val="Revision"/>
    <w:hidden/>
    <w:uiPriority w:val="99"/>
    <w:semiHidden/>
    <w:rsid w:val="007B4401"/>
    <w:rPr>
      <w:rFonts w:ascii="Helvetica" w:hAnsi="Helvetica" w:cs="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9472">
      <w:bodyDiv w:val="1"/>
      <w:marLeft w:val="0"/>
      <w:marRight w:val="0"/>
      <w:marTop w:val="0"/>
      <w:marBottom w:val="0"/>
      <w:divBdr>
        <w:top w:val="none" w:sz="0" w:space="0" w:color="auto"/>
        <w:left w:val="none" w:sz="0" w:space="0" w:color="auto"/>
        <w:bottom w:val="none" w:sz="0" w:space="0" w:color="auto"/>
        <w:right w:val="none" w:sz="0" w:space="0" w:color="auto"/>
      </w:divBdr>
      <w:divsChild>
        <w:div w:id="1025407755">
          <w:marLeft w:val="0"/>
          <w:marRight w:val="0"/>
          <w:marTop w:val="0"/>
          <w:marBottom w:val="0"/>
          <w:divBdr>
            <w:top w:val="single" w:sz="6" w:space="0" w:color="CCCCCC"/>
            <w:left w:val="none" w:sz="0" w:space="0" w:color="auto"/>
            <w:bottom w:val="single" w:sz="6" w:space="0" w:color="FFFFFF"/>
            <w:right w:val="none" w:sz="0" w:space="0" w:color="auto"/>
          </w:divBdr>
          <w:divsChild>
            <w:div w:id="709379836">
              <w:marLeft w:val="0"/>
              <w:marRight w:val="0"/>
              <w:marTop w:val="100"/>
              <w:marBottom w:val="100"/>
              <w:divBdr>
                <w:top w:val="none" w:sz="0" w:space="0" w:color="auto"/>
                <w:left w:val="none" w:sz="0" w:space="0" w:color="auto"/>
                <w:bottom w:val="none" w:sz="0" w:space="0" w:color="auto"/>
                <w:right w:val="none" w:sz="0" w:space="0" w:color="auto"/>
              </w:divBdr>
              <w:divsChild>
                <w:div w:id="203911441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69085307">
      <w:bodyDiv w:val="1"/>
      <w:marLeft w:val="0"/>
      <w:marRight w:val="0"/>
      <w:marTop w:val="0"/>
      <w:marBottom w:val="0"/>
      <w:divBdr>
        <w:top w:val="none" w:sz="0" w:space="0" w:color="auto"/>
        <w:left w:val="none" w:sz="0" w:space="0" w:color="auto"/>
        <w:bottom w:val="none" w:sz="0" w:space="0" w:color="auto"/>
        <w:right w:val="none" w:sz="0" w:space="0" w:color="auto"/>
      </w:divBdr>
    </w:div>
    <w:div w:id="345209009">
      <w:bodyDiv w:val="1"/>
      <w:marLeft w:val="0"/>
      <w:marRight w:val="0"/>
      <w:marTop w:val="0"/>
      <w:marBottom w:val="0"/>
      <w:divBdr>
        <w:top w:val="none" w:sz="0" w:space="0" w:color="auto"/>
        <w:left w:val="none" w:sz="0" w:space="0" w:color="auto"/>
        <w:bottom w:val="none" w:sz="0" w:space="0" w:color="auto"/>
        <w:right w:val="none" w:sz="0" w:space="0" w:color="auto"/>
      </w:divBdr>
      <w:divsChild>
        <w:div w:id="685599905">
          <w:marLeft w:val="0"/>
          <w:marRight w:val="0"/>
          <w:marTop w:val="0"/>
          <w:marBottom w:val="0"/>
          <w:divBdr>
            <w:top w:val="single" w:sz="6" w:space="0" w:color="CCCCCC"/>
            <w:left w:val="none" w:sz="0" w:space="0" w:color="auto"/>
            <w:bottom w:val="single" w:sz="6" w:space="0" w:color="FFFFFF"/>
            <w:right w:val="none" w:sz="0" w:space="0" w:color="auto"/>
          </w:divBdr>
          <w:divsChild>
            <w:div w:id="2085956682">
              <w:marLeft w:val="0"/>
              <w:marRight w:val="0"/>
              <w:marTop w:val="100"/>
              <w:marBottom w:val="100"/>
              <w:divBdr>
                <w:top w:val="none" w:sz="0" w:space="0" w:color="auto"/>
                <w:left w:val="none" w:sz="0" w:space="0" w:color="auto"/>
                <w:bottom w:val="none" w:sz="0" w:space="0" w:color="auto"/>
                <w:right w:val="none" w:sz="0" w:space="0" w:color="auto"/>
              </w:divBdr>
              <w:divsChild>
                <w:div w:id="208510521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22977912">
      <w:bodyDiv w:val="1"/>
      <w:marLeft w:val="0"/>
      <w:marRight w:val="0"/>
      <w:marTop w:val="0"/>
      <w:marBottom w:val="0"/>
      <w:divBdr>
        <w:top w:val="none" w:sz="0" w:space="0" w:color="auto"/>
        <w:left w:val="none" w:sz="0" w:space="0" w:color="auto"/>
        <w:bottom w:val="none" w:sz="0" w:space="0" w:color="auto"/>
        <w:right w:val="none" w:sz="0" w:space="0" w:color="auto"/>
      </w:divBdr>
      <w:divsChild>
        <w:div w:id="836504988">
          <w:marLeft w:val="0"/>
          <w:marRight w:val="0"/>
          <w:marTop w:val="0"/>
          <w:marBottom w:val="0"/>
          <w:divBdr>
            <w:top w:val="single" w:sz="6" w:space="0" w:color="CCCCCC"/>
            <w:left w:val="none" w:sz="0" w:space="0" w:color="auto"/>
            <w:bottom w:val="single" w:sz="6" w:space="0" w:color="FFFFFF"/>
            <w:right w:val="none" w:sz="0" w:space="0" w:color="auto"/>
          </w:divBdr>
          <w:divsChild>
            <w:div w:id="1608122509">
              <w:marLeft w:val="0"/>
              <w:marRight w:val="0"/>
              <w:marTop w:val="100"/>
              <w:marBottom w:val="100"/>
              <w:divBdr>
                <w:top w:val="none" w:sz="0" w:space="0" w:color="auto"/>
                <w:left w:val="none" w:sz="0" w:space="0" w:color="auto"/>
                <w:bottom w:val="none" w:sz="0" w:space="0" w:color="auto"/>
                <w:right w:val="none" w:sz="0" w:space="0" w:color="auto"/>
              </w:divBdr>
              <w:divsChild>
                <w:div w:id="3096713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550503654">
      <w:bodyDiv w:val="1"/>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100"/>
          <w:marBottom w:val="450"/>
          <w:divBdr>
            <w:top w:val="none" w:sz="0" w:space="0" w:color="auto"/>
            <w:left w:val="none" w:sz="0" w:space="0" w:color="auto"/>
            <w:bottom w:val="none" w:sz="0" w:space="0" w:color="auto"/>
            <w:right w:val="none" w:sz="0" w:space="0" w:color="auto"/>
          </w:divBdr>
          <w:divsChild>
            <w:div w:id="2003581661">
              <w:marLeft w:val="0"/>
              <w:marRight w:val="0"/>
              <w:marTop w:val="0"/>
              <w:marBottom w:val="0"/>
              <w:divBdr>
                <w:top w:val="none" w:sz="0" w:space="0" w:color="auto"/>
                <w:left w:val="none" w:sz="0" w:space="0" w:color="auto"/>
                <w:bottom w:val="none" w:sz="0" w:space="0" w:color="auto"/>
                <w:right w:val="none" w:sz="0" w:space="0" w:color="auto"/>
              </w:divBdr>
              <w:divsChild>
                <w:div w:id="1449861115">
                  <w:marLeft w:val="0"/>
                  <w:marRight w:val="0"/>
                  <w:marTop w:val="0"/>
                  <w:marBottom w:val="0"/>
                  <w:divBdr>
                    <w:top w:val="none" w:sz="0" w:space="0" w:color="auto"/>
                    <w:left w:val="none" w:sz="0" w:space="0" w:color="auto"/>
                    <w:bottom w:val="none" w:sz="0" w:space="0" w:color="auto"/>
                    <w:right w:val="none" w:sz="0" w:space="0" w:color="auto"/>
                  </w:divBdr>
                  <w:divsChild>
                    <w:div w:id="1154838361">
                      <w:marLeft w:val="225"/>
                      <w:marRight w:val="0"/>
                      <w:marTop w:val="225"/>
                      <w:marBottom w:val="0"/>
                      <w:divBdr>
                        <w:top w:val="none" w:sz="0" w:space="0" w:color="auto"/>
                        <w:left w:val="none" w:sz="0" w:space="0" w:color="auto"/>
                        <w:bottom w:val="none" w:sz="0" w:space="0" w:color="auto"/>
                        <w:right w:val="none" w:sz="0" w:space="0" w:color="auto"/>
                      </w:divBdr>
                      <w:divsChild>
                        <w:div w:id="1550998913">
                          <w:marLeft w:val="0"/>
                          <w:marRight w:val="0"/>
                          <w:marTop w:val="0"/>
                          <w:marBottom w:val="0"/>
                          <w:divBdr>
                            <w:top w:val="none" w:sz="0" w:space="0" w:color="auto"/>
                            <w:left w:val="none" w:sz="0" w:space="0" w:color="auto"/>
                            <w:bottom w:val="none" w:sz="0" w:space="0" w:color="auto"/>
                            <w:right w:val="none" w:sz="0" w:space="0" w:color="auto"/>
                          </w:divBdr>
                          <w:divsChild>
                            <w:div w:id="5522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489157">
      <w:bodyDiv w:val="1"/>
      <w:marLeft w:val="0"/>
      <w:marRight w:val="0"/>
      <w:marTop w:val="0"/>
      <w:marBottom w:val="0"/>
      <w:divBdr>
        <w:top w:val="none" w:sz="0" w:space="0" w:color="auto"/>
        <w:left w:val="none" w:sz="0" w:space="0" w:color="auto"/>
        <w:bottom w:val="none" w:sz="0" w:space="0" w:color="auto"/>
        <w:right w:val="none" w:sz="0" w:space="0" w:color="auto"/>
      </w:divBdr>
    </w:div>
    <w:div w:id="1466846646">
      <w:bodyDiv w:val="1"/>
      <w:marLeft w:val="0"/>
      <w:marRight w:val="0"/>
      <w:marTop w:val="0"/>
      <w:marBottom w:val="0"/>
      <w:divBdr>
        <w:top w:val="none" w:sz="0" w:space="0" w:color="auto"/>
        <w:left w:val="none" w:sz="0" w:space="0" w:color="auto"/>
        <w:bottom w:val="none" w:sz="0" w:space="0" w:color="auto"/>
        <w:right w:val="none" w:sz="0" w:space="0" w:color="auto"/>
      </w:divBdr>
    </w:div>
    <w:div w:id="1767919171">
      <w:bodyDiv w:val="1"/>
      <w:marLeft w:val="0"/>
      <w:marRight w:val="0"/>
      <w:marTop w:val="0"/>
      <w:marBottom w:val="0"/>
      <w:divBdr>
        <w:top w:val="none" w:sz="0" w:space="0" w:color="auto"/>
        <w:left w:val="none" w:sz="0" w:space="0" w:color="auto"/>
        <w:bottom w:val="none" w:sz="0" w:space="0" w:color="auto"/>
        <w:right w:val="none" w:sz="0" w:space="0" w:color="auto"/>
      </w:divBdr>
      <w:divsChild>
        <w:div w:id="705644431">
          <w:marLeft w:val="0"/>
          <w:marRight w:val="0"/>
          <w:marTop w:val="0"/>
          <w:marBottom w:val="0"/>
          <w:divBdr>
            <w:top w:val="single" w:sz="6" w:space="0" w:color="CCCCCC"/>
            <w:left w:val="none" w:sz="0" w:space="0" w:color="auto"/>
            <w:bottom w:val="single" w:sz="6" w:space="0" w:color="FFFFFF"/>
            <w:right w:val="none" w:sz="0" w:space="0" w:color="auto"/>
          </w:divBdr>
          <w:divsChild>
            <w:div w:id="1702318177">
              <w:marLeft w:val="0"/>
              <w:marRight w:val="0"/>
              <w:marTop w:val="100"/>
              <w:marBottom w:val="100"/>
              <w:divBdr>
                <w:top w:val="none" w:sz="0" w:space="0" w:color="auto"/>
                <w:left w:val="none" w:sz="0" w:space="0" w:color="auto"/>
                <w:bottom w:val="none" w:sz="0" w:space="0" w:color="auto"/>
                <w:right w:val="none" w:sz="0" w:space="0" w:color="auto"/>
              </w:divBdr>
              <w:divsChild>
                <w:div w:id="14596418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4133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Lynda.McAlary-Smith@fwo.gov.au"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file:///C:\Users\AE0060\AppData\Local\Microsoft\Windows\Temporary%20Internet%20Files\Content.Outlook\4JUNWFBX\fairwork.gov.au\smallbusiness"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media@fwo.gov.au"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2.xml><?xml version="1.0" encoding="utf-8"?>
<ds:datastoreItem xmlns:ds="http://schemas.openxmlformats.org/officeDocument/2006/customXml" ds:itemID="{D64570F7-81C5-4699-B8F4-8D567DCE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786AB0F3.dotm</Template>
  <TotalTime>0</TotalTime>
  <Pages>4</Pages>
  <Words>4262</Words>
  <Characters>23784</Characters>
  <Application>Microsoft Office Word</Application>
  <DocSecurity>0</DocSecurity>
  <Lines>540</Lines>
  <Paragraphs>373</Paragraphs>
  <ScaleCrop>false</ScaleCrop>
  <HeadingPairs>
    <vt:vector size="2" baseType="variant">
      <vt:variant>
        <vt:lpstr>Title</vt:lpstr>
      </vt:variant>
      <vt:variant>
        <vt:i4>1</vt:i4>
      </vt:variant>
    </vt:vector>
  </HeadingPairs>
  <TitlesOfParts>
    <vt:vector size="1" baseType="lpstr">
      <vt:lpstr>National Building and Construction Campaign Report</vt:lpstr>
    </vt:vector>
  </TitlesOfParts>
  <LinksUpToDate>false</LinksUpToDate>
  <CharactersWithSpaces>27673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Building and Construction Campaign Report</dc:title>
  <dc:subject>National Building and Construction Campaign Report</dc:subject>
  <dc:creator/>
  <cp:keywords>National Building and Construction Campaign Report</cp:keywords>
  <cp:lastModifiedBy/>
  <cp:revision>1</cp:revision>
  <dcterms:created xsi:type="dcterms:W3CDTF">2016-02-23T00:19:00Z</dcterms:created>
  <dcterms:modified xsi:type="dcterms:W3CDTF">2016-02-23T00:19:00Z</dcterms:modified>
</cp:coreProperties>
</file>