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609D" w14:textId="77777777" w:rsidR="00F0313F" w:rsidRPr="004C6B4A" w:rsidRDefault="00F0313F" w:rsidP="007D0419">
      <w:pPr>
        <w:spacing w:line="360" w:lineRule="auto"/>
        <w:rPr>
          <w:rFonts w:asciiTheme="minorHAnsi" w:hAnsiTheme="minorHAnsi" w:cstheme="minorHAnsi"/>
          <w:szCs w:val="22"/>
        </w:rPr>
      </w:pPr>
    </w:p>
    <w:p w14:paraId="59BA2B38" w14:textId="77777777" w:rsidR="00123C35" w:rsidRPr="004C6B4A" w:rsidRDefault="00123C35" w:rsidP="007D0419">
      <w:pPr>
        <w:spacing w:line="360" w:lineRule="auto"/>
        <w:rPr>
          <w:rFonts w:asciiTheme="minorHAnsi" w:hAnsiTheme="minorHAnsi" w:cstheme="minorHAnsi"/>
          <w:szCs w:val="22"/>
        </w:rPr>
      </w:pPr>
    </w:p>
    <w:p w14:paraId="5618E86C" w14:textId="77777777" w:rsidR="00123C35" w:rsidRPr="004C6B4A" w:rsidRDefault="00123C35" w:rsidP="007D0419">
      <w:pPr>
        <w:spacing w:line="360" w:lineRule="auto"/>
        <w:rPr>
          <w:rFonts w:asciiTheme="minorHAnsi" w:hAnsiTheme="minorHAnsi" w:cstheme="minorHAnsi"/>
          <w:szCs w:val="22"/>
        </w:rPr>
      </w:pPr>
    </w:p>
    <w:p w14:paraId="1499525A" w14:textId="77777777" w:rsidR="00123C35" w:rsidRPr="004C6B4A" w:rsidRDefault="00123C35" w:rsidP="007D0419">
      <w:pPr>
        <w:spacing w:line="360" w:lineRule="auto"/>
        <w:rPr>
          <w:rFonts w:asciiTheme="minorHAnsi" w:hAnsiTheme="minorHAnsi" w:cstheme="minorHAnsi"/>
          <w:szCs w:val="22"/>
        </w:rPr>
      </w:pPr>
    </w:p>
    <w:p w14:paraId="58F8F560" w14:textId="77777777" w:rsidR="00C4474C" w:rsidRPr="004C6B4A" w:rsidRDefault="00C4474C" w:rsidP="007D0419">
      <w:pPr>
        <w:spacing w:line="360" w:lineRule="auto"/>
        <w:rPr>
          <w:rFonts w:asciiTheme="minorHAnsi" w:hAnsiTheme="minorHAnsi" w:cstheme="minorHAnsi"/>
          <w:szCs w:val="22"/>
        </w:rPr>
      </w:pPr>
    </w:p>
    <w:p w14:paraId="61EA43EE" w14:textId="77777777" w:rsidR="00C4474C" w:rsidRPr="004C6B4A" w:rsidRDefault="00C4474C" w:rsidP="007D0419">
      <w:pPr>
        <w:spacing w:line="360" w:lineRule="auto"/>
        <w:rPr>
          <w:rFonts w:asciiTheme="minorHAnsi" w:hAnsiTheme="minorHAnsi" w:cstheme="minorHAnsi"/>
          <w:szCs w:val="22"/>
        </w:rPr>
      </w:pPr>
    </w:p>
    <w:p w14:paraId="733CFC6A" w14:textId="77777777" w:rsidR="00123C35" w:rsidRPr="004C6B4A" w:rsidRDefault="00123C35" w:rsidP="007D0419">
      <w:pPr>
        <w:spacing w:line="360" w:lineRule="auto"/>
        <w:rPr>
          <w:rFonts w:asciiTheme="minorHAnsi" w:hAnsiTheme="minorHAnsi" w:cstheme="minorHAnsi"/>
          <w:szCs w:val="22"/>
        </w:rPr>
      </w:pPr>
    </w:p>
    <w:p w14:paraId="05AC717D" w14:textId="77777777" w:rsidR="00E373DF" w:rsidRDefault="00E373DF" w:rsidP="007D0419">
      <w:pPr>
        <w:spacing w:line="360" w:lineRule="auto"/>
        <w:rPr>
          <w:rFonts w:asciiTheme="minorHAnsi" w:hAnsiTheme="minorHAnsi" w:cstheme="minorHAnsi"/>
          <w:szCs w:val="22"/>
        </w:rPr>
      </w:pPr>
    </w:p>
    <w:p w14:paraId="438A6901" w14:textId="77777777" w:rsidR="00E373DF" w:rsidRDefault="00E373DF" w:rsidP="007D0419">
      <w:pPr>
        <w:spacing w:line="360" w:lineRule="auto"/>
        <w:rPr>
          <w:rFonts w:asciiTheme="minorHAnsi" w:hAnsiTheme="minorHAnsi" w:cstheme="minorHAnsi"/>
          <w:szCs w:val="22"/>
        </w:rPr>
      </w:pPr>
    </w:p>
    <w:p w14:paraId="2FEB25BA" w14:textId="77777777" w:rsidR="00CE12A6" w:rsidRPr="004C6B4A" w:rsidRDefault="00CE12A6" w:rsidP="007D0419">
      <w:pPr>
        <w:spacing w:line="360" w:lineRule="auto"/>
        <w:rPr>
          <w:rFonts w:asciiTheme="minorHAnsi" w:hAnsiTheme="minorHAnsi" w:cstheme="minorHAnsi"/>
          <w:szCs w:val="22"/>
        </w:rPr>
      </w:pPr>
    </w:p>
    <w:p w14:paraId="6B132CA8" w14:textId="77777777" w:rsidR="00C4474C" w:rsidRPr="004C6B4A" w:rsidRDefault="00C4474C" w:rsidP="007D0419">
      <w:pPr>
        <w:widowControl w:val="0"/>
        <w:tabs>
          <w:tab w:val="right" w:pos="9072"/>
        </w:tabs>
        <w:spacing w:before="120" w:after="120" w:line="360" w:lineRule="auto"/>
        <w:ind w:left="709" w:hanging="709"/>
        <w:jc w:val="center"/>
        <w:rPr>
          <w:rFonts w:asciiTheme="minorHAnsi" w:hAnsiTheme="minorHAnsi" w:cstheme="minorHAnsi"/>
          <w:b/>
          <w:spacing w:val="10"/>
          <w:szCs w:val="22"/>
        </w:rPr>
      </w:pPr>
      <w:r w:rsidRPr="004C6B4A">
        <w:rPr>
          <w:rFonts w:asciiTheme="minorHAnsi" w:hAnsiTheme="minorHAnsi" w:cstheme="minorHAnsi"/>
          <w:b/>
          <w:spacing w:val="10"/>
          <w:szCs w:val="22"/>
        </w:rPr>
        <w:t xml:space="preserve">ENFORCEABLE UNDERTAKING </w:t>
      </w:r>
    </w:p>
    <w:p w14:paraId="59A50BEF" w14:textId="77777777" w:rsidR="00C4474C" w:rsidRPr="004C6B4A" w:rsidRDefault="00C4474C" w:rsidP="007D0419">
      <w:pPr>
        <w:spacing w:line="360" w:lineRule="auto"/>
        <w:jc w:val="center"/>
        <w:rPr>
          <w:rFonts w:asciiTheme="minorHAnsi" w:hAnsiTheme="minorHAnsi" w:cstheme="minorHAnsi"/>
          <w:szCs w:val="22"/>
        </w:rPr>
      </w:pPr>
      <w:r w:rsidRPr="004C6B4A">
        <w:rPr>
          <w:rFonts w:asciiTheme="minorHAnsi" w:hAnsiTheme="minorHAnsi" w:cstheme="minorHAnsi"/>
          <w:szCs w:val="22"/>
        </w:rPr>
        <w:t>Between</w:t>
      </w:r>
    </w:p>
    <w:p w14:paraId="2BC7C709" w14:textId="77777777" w:rsidR="00C4474C" w:rsidRPr="004C6B4A" w:rsidRDefault="00C4474C" w:rsidP="007D0419">
      <w:pPr>
        <w:spacing w:line="360" w:lineRule="auto"/>
        <w:jc w:val="center"/>
        <w:rPr>
          <w:rFonts w:asciiTheme="minorHAnsi" w:hAnsiTheme="minorHAnsi" w:cstheme="minorHAnsi"/>
          <w:szCs w:val="22"/>
        </w:rPr>
      </w:pPr>
    </w:p>
    <w:p w14:paraId="2A2B7DBC" w14:textId="77777777" w:rsidR="00C4474C" w:rsidRPr="004C6B4A" w:rsidRDefault="00C4474C" w:rsidP="007D0419">
      <w:pPr>
        <w:spacing w:line="360" w:lineRule="auto"/>
        <w:jc w:val="center"/>
        <w:rPr>
          <w:rFonts w:asciiTheme="minorHAnsi" w:hAnsiTheme="minorHAnsi" w:cstheme="minorHAnsi"/>
          <w:szCs w:val="22"/>
        </w:rPr>
      </w:pPr>
    </w:p>
    <w:p w14:paraId="61836A7D" w14:textId="77777777" w:rsidR="00C4474C" w:rsidRPr="004C6B4A" w:rsidRDefault="00C4474C" w:rsidP="007D0419">
      <w:pPr>
        <w:spacing w:line="360" w:lineRule="auto"/>
        <w:jc w:val="center"/>
        <w:rPr>
          <w:rFonts w:asciiTheme="minorHAnsi" w:hAnsiTheme="minorHAnsi" w:cstheme="minorHAnsi"/>
          <w:szCs w:val="22"/>
        </w:rPr>
      </w:pPr>
      <w:bookmarkStart w:id="0" w:name="_GoBack"/>
      <w:bookmarkEnd w:id="0"/>
      <w:r w:rsidRPr="004C6B4A">
        <w:rPr>
          <w:rFonts w:asciiTheme="minorHAnsi" w:hAnsiTheme="minorHAnsi" w:cstheme="minorHAnsi"/>
          <w:szCs w:val="22"/>
        </w:rPr>
        <w:t xml:space="preserve">The Commonwealth of Australia </w:t>
      </w:r>
    </w:p>
    <w:p w14:paraId="09992B69" w14:textId="77777777" w:rsidR="00C4474C" w:rsidRPr="004C6B4A" w:rsidRDefault="00C4474C" w:rsidP="007D0419">
      <w:pPr>
        <w:spacing w:line="360" w:lineRule="auto"/>
        <w:jc w:val="center"/>
        <w:rPr>
          <w:rFonts w:asciiTheme="minorHAnsi" w:hAnsiTheme="minorHAnsi" w:cstheme="minorHAnsi"/>
          <w:szCs w:val="22"/>
        </w:rPr>
      </w:pPr>
    </w:p>
    <w:p w14:paraId="54230122" w14:textId="77777777" w:rsidR="00C4474C" w:rsidRPr="004C6B4A" w:rsidRDefault="00C4474C" w:rsidP="007D0419">
      <w:pPr>
        <w:spacing w:line="360" w:lineRule="auto"/>
        <w:jc w:val="center"/>
        <w:rPr>
          <w:rFonts w:asciiTheme="minorHAnsi" w:hAnsiTheme="minorHAnsi" w:cstheme="minorHAnsi"/>
          <w:szCs w:val="22"/>
        </w:rPr>
      </w:pPr>
      <w:r w:rsidRPr="004C6B4A">
        <w:rPr>
          <w:rFonts w:asciiTheme="minorHAnsi" w:hAnsiTheme="minorHAnsi" w:cstheme="minorHAnsi"/>
          <w:szCs w:val="22"/>
        </w:rPr>
        <w:t>(as represented by the Office of the Fair Work Ombudsman)</w:t>
      </w:r>
    </w:p>
    <w:p w14:paraId="5DEF52B6" w14:textId="77777777" w:rsidR="00C4474C" w:rsidRPr="004C6B4A" w:rsidRDefault="00C4474C" w:rsidP="007D0419">
      <w:pPr>
        <w:spacing w:line="360" w:lineRule="auto"/>
        <w:jc w:val="center"/>
        <w:rPr>
          <w:rFonts w:asciiTheme="minorHAnsi" w:hAnsiTheme="minorHAnsi" w:cstheme="minorHAnsi"/>
          <w:szCs w:val="22"/>
        </w:rPr>
      </w:pPr>
    </w:p>
    <w:p w14:paraId="4144F665" w14:textId="77777777" w:rsidR="00C4474C" w:rsidRPr="004C6B4A" w:rsidRDefault="00C4474C" w:rsidP="007D0419">
      <w:pPr>
        <w:spacing w:line="360" w:lineRule="auto"/>
        <w:jc w:val="center"/>
        <w:rPr>
          <w:rFonts w:asciiTheme="minorHAnsi" w:hAnsiTheme="minorHAnsi" w:cstheme="minorHAnsi"/>
          <w:szCs w:val="22"/>
        </w:rPr>
      </w:pPr>
      <w:r w:rsidRPr="004C6B4A">
        <w:rPr>
          <w:rFonts w:asciiTheme="minorHAnsi" w:hAnsiTheme="minorHAnsi" w:cstheme="minorHAnsi"/>
          <w:szCs w:val="22"/>
        </w:rPr>
        <w:t>and</w:t>
      </w:r>
    </w:p>
    <w:p w14:paraId="0DAD5836" w14:textId="77777777" w:rsidR="00C4474C" w:rsidRPr="004C6B4A" w:rsidRDefault="00C4474C" w:rsidP="00080E21">
      <w:pPr>
        <w:spacing w:line="360" w:lineRule="auto"/>
        <w:rPr>
          <w:rFonts w:asciiTheme="minorHAnsi" w:hAnsiTheme="minorHAnsi" w:cstheme="minorHAnsi"/>
          <w:szCs w:val="22"/>
        </w:rPr>
      </w:pPr>
    </w:p>
    <w:p w14:paraId="4E1DC916" w14:textId="77777777" w:rsidR="00C4474C" w:rsidRPr="004C6B4A" w:rsidRDefault="00E91700" w:rsidP="007D0419">
      <w:pPr>
        <w:spacing w:line="360" w:lineRule="auto"/>
        <w:jc w:val="center"/>
        <w:rPr>
          <w:rFonts w:asciiTheme="minorHAnsi" w:hAnsiTheme="minorHAnsi" w:cstheme="minorHAnsi"/>
          <w:szCs w:val="22"/>
        </w:rPr>
      </w:pPr>
      <w:r w:rsidRPr="004C6B4A">
        <w:rPr>
          <w:rFonts w:asciiTheme="minorHAnsi" w:hAnsiTheme="minorHAnsi" w:cstheme="minorHAnsi"/>
          <w:szCs w:val="22"/>
        </w:rPr>
        <w:t>MADE</w:t>
      </w:r>
      <w:r w:rsidR="00F30120" w:rsidRPr="004C6B4A">
        <w:rPr>
          <w:rFonts w:asciiTheme="minorHAnsi" w:hAnsiTheme="minorHAnsi" w:cstheme="minorHAnsi"/>
          <w:szCs w:val="22"/>
        </w:rPr>
        <w:t xml:space="preserve"> Establishment Pty Ltd</w:t>
      </w:r>
      <w:r w:rsidR="00784602" w:rsidRPr="004C6B4A">
        <w:rPr>
          <w:rFonts w:asciiTheme="minorHAnsi" w:hAnsiTheme="minorHAnsi" w:cstheme="minorHAnsi"/>
          <w:szCs w:val="22"/>
        </w:rPr>
        <w:t xml:space="preserve"> </w:t>
      </w:r>
      <w:r w:rsidR="00C4474C" w:rsidRPr="004C6B4A">
        <w:rPr>
          <w:rFonts w:asciiTheme="minorHAnsi" w:hAnsiTheme="minorHAnsi" w:cstheme="minorHAnsi"/>
          <w:szCs w:val="22"/>
        </w:rPr>
        <w:t>(A</w:t>
      </w:r>
      <w:r w:rsidR="00F30120" w:rsidRPr="004C6B4A">
        <w:rPr>
          <w:rFonts w:asciiTheme="minorHAnsi" w:hAnsiTheme="minorHAnsi" w:cstheme="minorHAnsi"/>
          <w:szCs w:val="22"/>
        </w:rPr>
        <w:t>C</w:t>
      </w:r>
      <w:r w:rsidR="00C4474C" w:rsidRPr="004C6B4A">
        <w:rPr>
          <w:rFonts w:asciiTheme="minorHAnsi" w:hAnsiTheme="minorHAnsi" w:cstheme="minorHAnsi"/>
          <w:szCs w:val="22"/>
        </w:rPr>
        <w:t>N</w:t>
      </w:r>
      <w:r w:rsidR="00784602" w:rsidRPr="004C6B4A">
        <w:rPr>
          <w:rFonts w:asciiTheme="minorHAnsi" w:hAnsiTheme="minorHAnsi" w:cstheme="minorHAnsi"/>
          <w:szCs w:val="22"/>
        </w:rPr>
        <w:t>:</w:t>
      </w:r>
      <w:r w:rsidR="00C4474C" w:rsidRPr="004C6B4A">
        <w:rPr>
          <w:rFonts w:asciiTheme="minorHAnsi" w:hAnsiTheme="minorHAnsi" w:cstheme="minorHAnsi"/>
          <w:szCs w:val="22"/>
        </w:rPr>
        <w:t xml:space="preserve"> </w:t>
      </w:r>
      <w:r w:rsidR="00F30120" w:rsidRPr="004C6B4A">
        <w:rPr>
          <w:rFonts w:asciiTheme="minorHAnsi" w:hAnsiTheme="minorHAnsi" w:cstheme="minorHAnsi"/>
          <w:szCs w:val="22"/>
        </w:rPr>
        <w:t>132 388 857</w:t>
      </w:r>
      <w:r w:rsidR="00784602" w:rsidRPr="004C6B4A">
        <w:rPr>
          <w:rFonts w:asciiTheme="minorHAnsi" w:hAnsiTheme="minorHAnsi" w:cstheme="minorHAnsi"/>
          <w:szCs w:val="22"/>
        </w:rPr>
        <w:t>)</w:t>
      </w:r>
    </w:p>
    <w:p w14:paraId="67B8370B" w14:textId="77777777" w:rsidR="00C4474C" w:rsidRPr="004C6B4A" w:rsidRDefault="00C4474C" w:rsidP="007D0419">
      <w:pPr>
        <w:spacing w:line="360" w:lineRule="auto"/>
        <w:jc w:val="center"/>
        <w:rPr>
          <w:rFonts w:asciiTheme="minorHAnsi" w:hAnsiTheme="minorHAnsi" w:cstheme="minorHAnsi"/>
          <w:szCs w:val="22"/>
        </w:rPr>
      </w:pPr>
    </w:p>
    <w:p w14:paraId="212489F9" w14:textId="77777777" w:rsidR="00C4474C" w:rsidRPr="004C6B4A" w:rsidRDefault="00C4474C" w:rsidP="007D0419">
      <w:pPr>
        <w:widowControl w:val="0"/>
        <w:spacing w:before="120" w:after="120" w:line="360" w:lineRule="auto"/>
        <w:jc w:val="center"/>
        <w:rPr>
          <w:rFonts w:asciiTheme="minorHAnsi" w:hAnsiTheme="minorHAnsi" w:cstheme="minorHAnsi"/>
          <w:szCs w:val="22"/>
        </w:rPr>
      </w:pPr>
    </w:p>
    <w:p w14:paraId="11CDDB4B" w14:textId="77777777" w:rsidR="00C4474C" w:rsidRPr="004C6B4A" w:rsidRDefault="00C4474C" w:rsidP="007D0419">
      <w:pPr>
        <w:widowControl w:val="0"/>
        <w:spacing w:before="120" w:after="120" w:line="360" w:lineRule="auto"/>
        <w:jc w:val="center"/>
        <w:rPr>
          <w:rFonts w:asciiTheme="minorHAnsi" w:hAnsiTheme="minorHAnsi" w:cstheme="minorHAnsi"/>
          <w:szCs w:val="22"/>
        </w:rPr>
      </w:pPr>
    </w:p>
    <w:p w14:paraId="21628AD0" w14:textId="77777777" w:rsidR="00C4474C" w:rsidRPr="004C6B4A" w:rsidRDefault="00C4474C" w:rsidP="007D0419">
      <w:pPr>
        <w:widowControl w:val="0"/>
        <w:spacing w:before="120" w:after="120" w:line="360" w:lineRule="auto"/>
        <w:jc w:val="center"/>
        <w:rPr>
          <w:rFonts w:asciiTheme="minorHAnsi" w:hAnsiTheme="minorHAnsi" w:cstheme="minorHAnsi"/>
          <w:szCs w:val="22"/>
        </w:rPr>
      </w:pPr>
    </w:p>
    <w:p w14:paraId="5C741ABD" w14:textId="77777777" w:rsidR="00C4474C" w:rsidRPr="004C6B4A" w:rsidRDefault="00C4474C" w:rsidP="007D0419">
      <w:pPr>
        <w:widowControl w:val="0"/>
        <w:spacing w:before="120" w:after="120" w:line="360" w:lineRule="auto"/>
        <w:jc w:val="center"/>
        <w:rPr>
          <w:rFonts w:asciiTheme="minorHAnsi" w:hAnsiTheme="minorHAnsi" w:cstheme="minorHAnsi"/>
          <w:szCs w:val="22"/>
        </w:rPr>
      </w:pPr>
      <w:r w:rsidRPr="004C6B4A">
        <w:rPr>
          <w:rFonts w:asciiTheme="minorHAnsi" w:hAnsiTheme="minorHAnsi" w:cstheme="minorHAnsi"/>
          <w:szCs w:val="22"/>
        </w:rPr>
        <w:t xml:space="preserve"> </w:t>
      </w:r>
    </w:p>
    <w:p w14:paraId="6D32A1F2" w14:textId="77777777" w:rsidR="00995B06" w:rsidRDefault="00995B06" w:rsidP="007D0419">
      <w:pPr>
        <w:pStyle w:val="ListParagraph"/>
        <w:widowControl w:val="0"/>
        <w:spacing w:before="120" w:after="120" w:line="360" w:lineRule="auto"/>
        <w:jc w:val="center"/>
        <w:rPr>
          <w:rFonts w:asciiTheme="minorHAnsi" w:hAnsiTheme="minorHAnsi" w:cstheme="minorHAnsi"/>
          <w:b/>
          <w:sz w:val="22"/>
          <w:szCs w:val="22"/>
        </w:rPr>
      </w:pPr>
    </w:p>
    <w:p w14:paraId="4A7BA039" w14:textId="77777777" w:rsidR="00995B06" w:rsidRDefault="00995B06" w:rsidP="007D0419">
      <w:pPr>
        <w:pStyle w:val="ListParagraph"/>
        <w:widowControl w:val="0"/>
        <w:spacing w:before="120" w:after="120" w:line="360" w:lineRule="auto"/>
        <w:jc w:val="center"/>
        <w:rPr>
          <w:rFonts w:asciiTheme="minorHAnsi" w:hAnsiTheme="minorHAnsi" w:cstheme="minorHAnsi"/>
          <w:b/>
          <w:sz w:val="22"/>
          <w:szCs w:val="22"/>
        </w:rPr>
      </w:pPr>
    </w:p>
    <w:p w14:paraId="03BE8659" w14:textId="77777777" w:rsidR="00995B06" w:rsidRDefault="00995B06" w:rsidP="007D0419">
      <w:pPr>
        <w:pStyle w:val="ListParagraph"/>
        <w:widowControl w:val="0"/>
        <w:spacing w:before="120" w:after="120" w:line="360" w:lineRule="auto"/>
        <w:jc w:val="center"/>
        <w:rPr>
          <w:rFonts w:asciiTheme="minorHAnsi" w:hAnsiTheme="minorHAnsi" w:cstheme="minorHAnsi"/>
          <w:b/>
          <w:sz w:val="22"/>
          <w:szCs w:val="22"/>
        </w:rPr>
      </w:pPr>
    </w:p>
    <w:p w14:paraId="3F34BD6E" w14:textId="77777777" w:rsidR="00995B06" w:rsidRDefault="00995B06" w:rsidP="007D0419">
      <w:pPr>
        <w:pStyle w:val="ListParagraph"/>
        <w:widowControl w:val="0"/>
        <w:spacing w:before="120" w:after="120" w:line="360" w:lineRule="auto"/>
        <w:jc w:val="center"/>
        <w:rPr>
          <w:rFonts w:asciiTheme="minorHAnsi" w:hAnsiTheme="minorHAnsi" w:cstheme="minorHAnsi"/>
          <w:b/>
          <w:sz w:val="22"/>
          <w:szCs w:val="22"/>
        </w:rPr>
      </w:pPr>
    </w:p>
    <w:p w14:paraId="6553E82B" w14:textId="77777777" w:rsidR="00995B06" w:rsidRDefault="00995B06" w:rsidP="007D0419">
      <w:pPr>
        <w:pStyle w:val="ListParagraph"/>
        <w:widowControl w:val="0"/>
        <w:spacing w:before="120" w:after="120" w:line="360" w:lineRule="auto"/>
        <w:jc w:val="center"/>
        <w:rPr>
          <w:rFonts w:asciiTheme="minorHAnsi" w:hAnsiTheme="minorHAnsi" w:cstheme="minorHAnsi"/>
          <w:b/>
          <w:sz w:val="22"/>
          <w:szCs w:val="22"/>
        </w:rPr>
      </w:pPr>
    </w:p>
    <w:p w14:paraId="5EFEB733" w14:textId="77777777" w:rsidR="00995B06" w:rsidRDefault="00995B06" w:rsidP="007D0419">
      <w:pPr>
        <w:pStyle w:val="ListParagraph"/>
        <w:widowControl w:val="0"/>
        <w:spacing w:before="120" w:after="120" w:line="360" w:lineRule="auto"/>
        <w:jc w:val="center"/>
        <w:rPr>
          <w:rFonts w:asciiTheme="minorHAnsi" w:hAnsiTheme="minorHAnsi" w:cstheme="minorHAnsi"/>
          <w:b/>
          <w:sz w:val="22"/>
          <w:szCs w:val="22"/>
        </w:rPr>
      </w:pPr>
    </w:p>
    <w:p w14:paraId="6CC709D9" w14:textId="45452C2F" w:rsidR="00373949" w:rsidRDefault="00373949">
      <w:pPr>
        <w:rPr>
          <w:rFonts w:asciiTheme="minorHAnsi" w:hAnsiTheme="minorHAnsi" w:cstheme="minorHAnsi"/>
          <w:b/>
          <w:szCs w:val="22"/>
        </w:rPr>
      </w:pPr>
      <w:r>
        <w:rPr>
          <w:rFonts w:asciiTheme="minorHAnsi" w:hAnsiTheme="minorHAnsi" w:cstheme="minorHAnsi"/>
          <w:b/>
          <w:szCs w:val="22"/>
        </w:rPr>
        <w:br w:type="page"/>
      </w:r>
    </w:p>
    <w:p w14:paraId="2AD1C05F" w14:textId="77777777" w:rsidR="00C4474C" w:rsidRPr="004C6B4A" w:rsidRDefault="00C4474C" w:rsidP="007D0419">
      <w:pPr>
        <w:pStyle w:val="ListParagraph"/>
        <w:widowControl w:val="0"/>
        <w:spacing w:before="120" w:after="120" w:line="360" w:lineRule="auto"/>
        <w:jc w:val="center"/>
        <w:rPr>
          <w:rFonts w:asciiTheme="minorHAnsi" w:hAnsiTheme="minorHAnsi" w:cstheme="minorHAnsi"/>
          <w:b/>
          <w:sz w:val="22"/>
          <w:szCs w:val="22"/>
        </w:rPr>
      </w:pPr>
      <w:r w:rsidRPr="004C6B4A">
        <w:rPr>
          <w:rFonts w:asciiTheme="minorHAnsi" w:hAnsiTheme="minorHAnsi" w:cstheme="minorHAnsi"/>
          <w:b/>
          <w:sz w:val="22"/>
          <w:szCs w:val="22"/>
        </w:rPr>
        <w:lastRenderedPageBreak/>
        <w:t>ENFORCEABLE UNDERTAKING</w:t>
      </w:r>
    </w:p>
    <w:p w14:paraId="4BCDBDC6" w14:textId="77777777" w:rsidR="00C4474C" w:rsidRPr="004C6B4A" w:rsidRDefault="00C4474C" w:rsidP="007D0419">
      <w:pPr>
        <w:pStyle w:val="ListParagraph"/>
        <w:widowControl w:val="0"/>
        <w:spacing w:before="120" w:after="120" w:line="360" w:lineRule="auto"/>
        <w:jc w:val="center"/>
        <w:rPr>
          <w:rFonts w:asciiTheme="minorHAnsi" w:hAnsiTheme="minorHAnsi" w:cstheme="minorHAnsi"/>
          <w:b/>
          <w:sz w:val="22"/>
          <w:szCs w:val="22"/>
        </w:rPr>
      </w:pPr>
    </w:p>
    <w:p w14:paraId="2EF636CA" w14:textId="77777777" w:rsidR="00C4474C" w:rsidRPr="004C6B4A" w:rsidRDefault="00C4474C" w:rsidP="007D0419">
      <w:pPr>
        <w:widowControl w:val="0"/>
        <w:spacing w:before="120" w:after="120" w:line="360" w:lineRule="auto"/>
        <w:rPr>
          <w:rFonts w:asciiTheme="minorHAnsi" w:hAnsiTheme="minorHAnsi" w:cstheme="minorHAnsi"/>
          <w:b/>
          <w:szCs w:val="22"/>
        </w:rPr>
      </w:pPr>
      <w:r w:rsidRPr="004C6B4A">
        <w:rPr>
          <w:rFonts w:asciiTheme="minorHAnsi" w:hAnsiTheme="minorHAnsi" w:cstheme="minorHAnsi"/>
          <w:b/>
          <w:szCs w:val="22"/>
        </w:rPr>
        <w:t>PARTIES</w:t>
      </w:r>
    </w:p>
    <w:p w14:paraId="36A09F67" w14:textId="77777777" w:rsidR="00C4474C" w:rsidRPr="004C6B4A" w:rsidRDefault="00C4474C" w:rsidP="00B556B7">
      <w:pPr>
        <w:pStyle w:val="ListParagraph"/>
        <w:widowControl w:val="0"/>
        <w:numPr>
          <w:ilvl w:val="0"/>
          <w:numId w:val="6"/>
        </w:numPr>
        <w:spacing w:before="120" w:after="120" w:line="360" w:lineRule="auto"/>
        <w:ind w:left="567" w:hanging="567"/>
        <w:jc w:val="both"/>
        <w:rPr>
          <w:rFonts w:asciiTheme="minorHAnsi" w:hAnsiTheme="minorHAnsi" w:cstheme="minorHAnsi"/>
          <w:sz w:val="22"/>
          <w:szCs w:val="22"/>
        </w:rPr>
      </w:pPr>
      <w:r w:rsidRPr="004C6B4A">
        <w:rPr>
          <w:rFonts w:asciiTheme="minorHAnsi" w:hAnsiTheme="minorHAnsi" w:cstheme="minorHAnsi"/>
          <w:sz w:val="22"/>
          <w:szCs w:val="22"/>
        </w:rPr>
        <w:t>This enforceable undertaking (</w:t>
      </w:r>
      <w:r w:rsidRPr="004C6B4A">
        <w:rPr>
          <w:rFonts w:asciiTheme="minorHAnsi" w:hAnsiTheme="minorHAnsi" w:cstheme="minorHAnsi"/>
          <w:b/>
          <w:sz w:val="22"/>
          <w:szCs w:val="22"/>
        </w:rPr>
        <w:t>Undertaking</w:t>
      </w:r>
      <w:r w:rsidRPr="004C6B4A">
        <w:rPr>
          <w:rFonts w:asciiTheme="minorHAnsi" w:hAnsiTheme="minorHAnsi" w:cstheme="minorHAnsi"/>
          <w:sz w:val="22"/>
          <w:szCs w:val="22"/>
        </w:rPr>
        <w:t>) is given to the Fair Work Ombudsman (</w:t>
      </w:r>
      <w:r w:rsidRPr="004C6B4A">
        <w:rPr>
          <w:rFonts w:asciiTheme="minorHAnsi" w:hAnsiTheme="minorHAnsi" w:cstheme="minorHAnsi"/>
          <w:b/>
          <w:sz w:val="22"/>
          <w:szCs w:val="22"/>
        </w:rPr>
        <w:t>FWO</w:t>
      </w:r>
      <w:r w:rsidRPr="004C6B4A">
        <w:rPr>
          <w:rFonts w:asciiTheme="minorHAnsi" w:hAnsiTheme="minorHAnsi" w:cstheme="minorHAnsi"/>
          <w:sz w:val="22"/>
          <w:szCs w:val="22"/>
        </w:rPr>
        <w:t xml:space="preserve">) pursuant to section 715 of the </w:t>
      </w:r>
      <w:r w:rsidRPr="004C6B4A">
        <w:rPr>
          <w:rFonts w:asciiTheme="minorHAnsi" w:hAnsiTheme="minorHAnsi" w:cstheme="minorHAnsi"/>
          <w:i/>
          <w:sz w:val="22"/>
          <w:szCs w:val="22"/>
        </w:rPr>
        <w:t>Fair Work Act 2009</w:t>
      </w:r>
      <w:r w:rsidRPr="004C6B4A">
        <w:rPr>
          <w:rFonts w:asciiTheme="minorHAnsi" w:hAnsiTheme="minorHAnsi" w:cstheme="minorHAnsi"/>
          <w:sz w:val="22"/>
          <w:szCs w:val="22"/>
        </w:rPr>
        <w:t xml:space="preserve"> (Cth) (</w:t>
      </w:r>
      <w:r w:rsidRPr="004C6B4A">
        <w:rPr>
          <w:rFonts w:asciiTheme="minorHAnsi" w:hAnsiTheme="minorHAnsi" w:cstheme="minorHAnsi"/>
          <w:b/>
          <w:sz w:val="22"/>
          <w:szCs w:val="22"/>
        </w:rPr>
        <w:t>FW Act</w:t>
      </w:r>
      <w:r w:rsidRPr="004C6B4A">
        <w:rPr>
          <w:rFonts w:asciiTheme="minorHAnsi" w:hAnsiTheme="minorHAnsi" w:cstheme="minorHAnsi"/>
          <w:sz w:val="22"/>
          <w:szCs w:val="22"/>
        </w:rPr>
        <w:t>) by</w:t>
      </w:r>
      <w:r w:rsidR="007D0DF6" w:rsidRPr="004C6B4A">
        <w:rPr>
          <w:rFonts w:asciiTheme="minorHAnsi" w:hAnsiTheme="minorHAnsi" w:cstheme="minorHAnsi"/>
          <w:sz w:val="22"/>
          <w:szCs w:val="22"/>
        </w:rPr>
        <w:t xml:space="preserve"> </w:t>
      </w:r>
      <w:r w:rsidR="00F30120" w:rsidRPr="004C6B4A">
        <w:rPr>
          <w:rFonts w:asciiTheme="minorHAnsi" w:hAnsiTheme="minorHAnsi" w:cstheme="minorHAnsi"/>
          <w:sz w:val="22"/>
          <w:szCs w:val="22"/>
        </w:rPr>
        <w:t>MADE Establishment Pty Ltd</w:t>
      </w:r>
      <w:r w:rsidR="00784602" w:rsidRPr="004C6B4A">
        <w:rPr>
          <w:rFonts w:asciiTheme="minorHAnsi" w:hAnsiTheme="minorHAnsi" w:cstheme="minorHAnsi"/>
          <w:sz w:val="22"/>
          <w:szCs w:val="22"/>
        </w:rPr>
        <w:t xml:space="preserve"> (A</w:t>
      </w:r>
      <w:r w:rsidR="00F30120" w:rsidRPr="004C6B4A">
        <w:rPr>
          <w:rFonts w:asciiTheme="minorHAnsi" w:hAnsiTheme="minorHAnsi" w:cstheme="minorHAnsi"/>
          <w:sz w:val="22"/>
          <w:szCs w:val="22"/>
        </w:rPr>
        <w:t>C</w:t>
      </w:r>
      <w:r w:rsidR="00784602" w:rsidRPr="004C6B4A">
        <w:rPr>
          <w:rFonts w:asciiTheme="minorHAnsi" w:hAnsiTheme="minorHAnsi" w:cstheme="minorHAnsi"/>
          <w:sz w:val="22"/>
          <w:szCs w:val="22"/>
        </w:rPr>
        <w:t xml:space="preserve">N: </w:t>
      </w:r>
      <w:r w:rsidR="00F30120" w:rsidRPr="004C6B4A">
        <w:rPr>
          <w:rFonts w:asciiTheme="minorHAnsi" w:hAnsiTheme="minorHAnsi" w:cstheme="minorHAnsi"/>
          <w:sz w:val="22"/>
          <w:szCs w:val="22"/>
        </w:rPr>
        <w:t>132 388 857</w:t>
      </w:r>
      <w:r w:rsidR="00784602" w:rsidRPr="004C6B4A">
        <w:rPr>
          <w:rFonts w:asciiTheme="minorHAnsi" w:hAnsiTheme="minorHAnsi" w:cstheme="minorHAnsi"/>
          <w:sz w:val="22"/>
          <w:szCs w:val="22"/>
        </w:rPr>
        <w:t xml:space="preserve">) </w:t>
      </w:r>
      <w:r w:rsidR="002B1F89" w:rsidRPr="004C6B4A">
        <w:rPr>
          <w:rFonts w:asciiTheme="minorHAnsi" w:hAnsiTheme="minorHAnsi" w:cstheme="minorHAnsi"/>
          <w:sz w:val="22"/>
          <w:szCs w:val="22"/>
        </w:rPr>
        <w:t>(</w:t>
      </w:r>
      <w:r w:rsidR="00F30120" w:rsidRPr="004C6B4A">
        <w:rPr>
          <w:rFonts w:asciiTheme="minorHAnsi" w:hAnsiTheme="minorHAnsi" w:cstheme="minorHAnsi"/>
          <w:b/>
          <w:sz w:val="22"/>
          <w:szCs w:val="22"/>
        </w:rPr>
        <w:t>MADE Establishment</w:t>
      </w:r>
      <w:r w:rsidR="002B1F89" w:rsidRPr="004C6B4A">
        <w:rPr>
          <w:rFonts w:asciiTheme="minorHAnsi" w:hAnsiTheme="minorHAnsi" w:cstheme="minorHAnsi"/>
          <w:sz w:val="22"/>
          <w:szCs w:val="22"/>
        </w:rPr>
        <w:t xml:space="preserve">) </w:t>
      </w:r>
      <w:r w:rsidR="00784602" w:rsidRPr="004C6B4A">
        <w:rPr>
          <w:rFonts w:asciiTheme="minorHAnsi" w:hAnsiTheme="minorHAnsi" w:cstheme="minorHAnsi"/>
          <w:sz w:val="22"/>
          <w:szCs w:val="22"/>
        </w:rPr>
        <w:t xml:space="preserve">of </w:t>
      </w:r>
      <w:r w:rsidR="00776E76" w:rsidRPr="004C6B4A">
        <w:rPr>
          <w:rFonts w:asciiTheme="minorHAnsi" w:hAnsiTheme="minorHAnsi" w:cstheme="minorHAnsi"/>
          <w:sz w:val="22"/>
          <w:szCs w:val="22"/>
        </w:rPr>
        <w:t>6 Palmer Parade, Cremorne, VIC 3121.</w:t>
      </w:r>
    </w:p>
    <w:p w14:paraId="4B0FF8DA" w14:textId="77777777" w:rsidR="00237D27" w:rsidRPr="004C6B4A" w:rsidRDefault="00237D27" w:rsidP="00B257D1">
      <w:pPr>
        <w:widowControl w:val="0"/>
        <w:spacing w:before="120" w:after="120" w:line="360" w:lineRule="auto"/>
        <w:jc w:val="both"/>
        <w:rPr>
          <w:rFonts w:asciiTheme="minorHAnsi" w:hAnsiTheme="minorHAnsi" w:cstheme="minorHAnsi"/>
          <w:b/>
          <w:szCs w:val="22"/>
        </w:rPr>
      </w:pPr>
      <w:r w:rsidRPr="004C6B4A">
        <w:rPr>
          <w:rFonts w:asciiTheme="minorHAnsi" w:hAnsiTheme="minorHAnsi" w:cstheme="minorHAnsi"/>
          <w:b/>
          <w:szCs w:val="22"/>
        </w:rPr>
        <w:t>COMMENCEMENT</w:t>
      </w:r>
    </w:p>
    <w:p w14:paraId="3ECA9325" w14:textId="77777777" w:rsidR="00237D27" w:rsidRPr="004C6B4A" w:rsidRDefault="00237D27" w:rsidP="00B556B7">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This Undertaking comes into effect when:</w:t>
      </w:r>
    </w:p>
    <w:p w14:paraId="7C7BC502" w14:textId="77777777" w:rsidR="00237D27" w:rsidRPr="004C6B4A" w:rsidRDefault="00237D27" w:rsidP="00B556B7">
      <w:pPr>
        <w:pStyle w:val="ListParagraph"/>
        <w:numPr>
          <w:ilvl w:val="1"/>
          <w:numId w:val="6"/>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the Undertaking is executed by </w:t>
      </w:r>
      <w:r w:rsidR="00F30120" w:rsidRPr="004C6B4A">
        <w:rPr>
          <w:rFonts w:asciiTheme="minorHAnsi" w:hAnsiTheme="minorHAnsi" w:cstheme="minorHAnsi"/>
          <w:sz w:val="22"/>
          <w:szCs w:val="22"/>
        </w:rPr>
        <w:t>MADE Establishment</w:t>
      </w:r>
      <w:r w:rsidRPr="004C6B4A">
        <w:rPr>
          <w:rFonts w:asciiTheme="minorHAnsi" w:hAnsiTheme="minorHAnsi" w:cstheme="minorHAnsi"/>
          <w:sz w:val="22"/>
          <w:szCs w:val="22"/>
        </w:rPr>
        <w:t>; and</w:t>
      </w:r>
    </w:p>
    <w:p w14:paraId="3341E460" w14:textId="77777777" w:rsidR="00237D27" w:rsidRPr="004C6B4A" w:rsidRDefault="00237D27" w:rsidP="00B556B7">
      <w:pPr>
        <w:pStyle w:val="ListParagraph"/>
        <w:numPr>
          <w:ilvl w:val="1"/>
          <w:numId w:val="6"/>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the FWO accepts the executed Undertaking</w:t>
      </w:r>
      <w:r w:rsidR="001C4736" w:rsidRPr="004C6B4A">
        <w:rPr>
          <w:rFonts w:asciiTheme="minorHAnsi" w:hAnsiTheme="minorHAnsi" w:cstheme="minorHAnsi"/>
          <w:sz w:val="22"/>
          <w:szCs w:val="22"/>
        </w:rPr>
        <w:t xml:space="preserve"> </w:t>
      </w:r>
      <w:r w:rsidRPr="004C6B4A">
        <w:rPr>
          <w:rFonts w:asciiTheme="minorHAnsi" w:hAnsiTheme="minorHAnsi" w:cstheme="minorHAnsi"/>
          <w:sz w:val="22"/>
          <w:szCs w:val="22"/>
        </w:rPr>
        <w:t>(</w:t>
      </w:r>
      <w:r w:rsidR="00A225D1" w:rsidRPr="004C6B4A">
        <w:rPr>
          <w:rFonts w:asciiTheme="minorHAnsi" w:hAnsiTheme="minorHAnsi" w:cstheme="minorHAnsi"/>
          <w:sz w:val="22"/>
          <w:szCs w:val="22"/>
        </w:rPr>
        <w:t xml:space="preserve">hereinafter referred to as the </w:t>
      </w:r>
      <w:r w:rsidRPr="004C6B4A">
        <w:rPr>
          <w:rFonts w:asciiTheme="minorHAnsi" w:hAnsiTheme="minorHAnsi" w:cstheme="minorHAnsi"/>
          <w:b/>
          <w:sz w:val="22"/>
          <w:szCs w:val="22"/>
        </w:rPr>
        <w:t>Commencement Date</w:t>
      </w:r>
      <w:r w:rsidRPr="004C6B4A">
        <w:rPr>
          <w:rFonts w:asciiTheme="minorHAnsi" w:hAnsiTheme="minorHAnsi" w:cstheme="minorHAnsi"/>
          <w:sz w:val="22"/>
          <w:szCs w:val="22"/>
        </w:rPr>
        <w:t>).</w:t>
      </w:r>
    </w:p>
    <w:p w14:paraId="01E2FA17" w14:textId="77777777" w:rsidR="00C4474C" w:rsidRPr="004C6B4A" w:rsidRDefault="00C4474C" w:rsidP="00B257D1">
      <w:pPr>
        <w:widowControl w:val="0"/>
        <w:spacing w:before="120" w:after="120" w:line="360" w:lineRule="auto"/>
        <w:jc w:val="both"/>
        <w:rPr>
          <w:rFonts w:asciiTheme="minorHAnsi" w:hAnsiTheme="minorHAnsi" w:cstheme="minorHAnsi"/>
          <w:b/>
          <w:szCs w:val="22"/>
        </w:rPr>
      </w:pPr>
      <w:r w:rsidRPr="004C6B4A">
        <w:rPr>
          <w:rFonts w:asciiTheme="minorHAnsi" w:hAnsiTheme="minorHAnsi" w:cstheme="minorHAnsi"/>
          <w:b/>
          <w:szCs w:val="22"/>
        </w:rPr>
        <w:t>BACKGROUND</w:t>
      </w:r>
    </w:p>
    <w:p w14:paraId="7BA0F535" w14:textId="77777777" w:rsidR="004C6B4A" w:rsidRPr="004C6B4A" w:rsidRDefault="004C6B4A" w:rsidP="004C6B4A">
      <w:pPr>
        <w:pStyle w:val="ListParagraph"/>
        <w:widowControl w:val="0"/>
        <w:numPr>
          <w:ilvl w:val="0"/>
          <w:numId w:val="6"/>
        </w:numPr>
        <w:spacing w:before="120" w:after="120" w:line="360" w:lineRule="auto"/>
        <w:ind w:left="567" w:hanging="567"/>
        <w:rPr>
          <w:rFonts w:asciiTheme="minorHAnsi" w:hAnsiTheme="minorHAnsi" w:cstheme="minorHAnsi"/>
          <w:sz w:val="22"/>
          <w:szCs w:val="22"/>
        </w:rPr>
      </w:pPr>
      <w:r w:rsidRPr="004C6B4A">
        <w:rPr>
          <w:rFonts w:asciiTheme="minorHAnsi" w:hAnsiTheme="minorHAnsi" w:cstheme="minorHAnsi"/>
          <w:sz w:val="22"/>
          <w:szCs w:val="22"/>
        </w:rPr>
        <w:t>MADE Establishment operates a number of restaurant/fast food businesses in Melbourne as part of the MADE Group of Restaurants, including:</w:t>
      </w:r>
    </w:p>
    <w:p w14:paraId="68EBDC94" w14:textId="77777777" w:rsidR="004C6B4A" w:rsidRPr="004C6B4A" w:rsidRDefault="004C6B4A" w:rsidP="004C6B4A">
      <w:pPr>
        <w:pStyle w:val="ListParagraph"/>
        <w:numPr>
          <w:ilvl w:val="1"/>
          <w:numId w:val="6"/>
        </w:numPr>
        <w:spacing w:after="120" w:line="360" w:lineRule="auto"/>
        <w:ind w:left="1134" w:hanging="567"/>
        <w:contextualSpacing w:val="0"/>
        <w:rPr>
          <w:rFonts w:asciiTheme="minorHAnsi" w:hAnsiTheme="minorHAnsi" w:cstheme="minorHAnsi"/>
          <w:sz w:val="22"/>
          <w:szCs w:val="22"/>
        </w:rPr>
      </w:pPr>
      <w:r w:rsidRPr="004C6B4A">
        <w:rPr>
          <w:rFonts w:asciiTheme="minorHAnsi" w:hAnsiTheme="minorHAnsi" w:cstheme="minorHAnsi"/>
          <w:sz w:val="22"/>
          <w:szCs w:val="22"/>
        </w:rPr>
        <w:t>The Press Club Restaurant and Bar Pty Ltd trading as:</w:t>
      </w:r>
    </w:p>
    <w:p w14:paraId="3B7A00F1" w14:textId="77777777" w:rsidR="004C6B4A" w:rsidRPr="004C6B4A" w:rsidRDefault="004C6B4A" w:rsidP="004C6B4A">
      <w:pPr>
        <w:pStyle w:val="ListParagraph"/>
        <w:numPr>
          <w:ilvl w:val="2"/>
          <w:numId w:val="6"/>
        </w:numPr>
        <w:spacing w:after="120" w:line="360" w:lineRule="auto"/>
        <w:ind w:left="1560" w:hanging="142"/>
        <w:contextualSpacing w:val="0"/>
        <w:rPr>
          <w:rFonts w:asciiTheme="minorHAnsi" w:hAnsiTheme="minorHAnsi" w:cstheme="minorHAnsi"/>
          <w:sz w:val="22"/>
          <w:szCs w:val="22"/>
        </w:rPr>
      </w:pPr>
      <w:r w:rsidRPr="004C6B4A">
        <w:rPr>
          <w:rFonts w:asciiTheme="minorHAnsi" w:hAnsiTheme="minorHAnsi" w:cstheme="minorHAnsi"/>
          <w:sz w:val="22"/>
          <w:szCs w:val="22"/>
        </w:rPr>
        <w:t xml:space="preserve">The Press Club located at 72 Flinders St, Melbourne; </w:t>
      </w:r>
    </w:p>
    <w:p w14:paraId="5282FBF6" w14:textId="77777777" w:rsidR="004C6B4A" w:rsidRPr="004C6B4A" w:rsidRDefault="004C6B4A" w:rsidP="004C6B4A">
      <w:pPr>
        <w:pStyle w:val="ListParagraph"/>
        <w:numPr>
          <w:ilvl w:val="2"/>
          <w:numId w:val="6"/>
        </w:numPr>
        <w:spacing w:after="120" w:line="360" w:lineRule="auto"/>
        <w:ind w:left="1560" w:hanging="142"/>
        <w:contextualSpacing w:val="0"/>
        <w:rPr>
          <w:rFonts w:asciiTheme="minorHAnsi" w:hAnsiTheme="minorHAnsi" w:cstheme="minorHAnsi"/>
          <w:sz w:val="22"/>
          <w:szCs w:val="22"/>
        </w:rPr>
      </w:pPr>
      <w:r w:rsidRPr="004C6B4A">
        <w:rPr>
          <w:rFonts w:asciiTheme="minorHAnsi" w:hAnsiTheme="minorHAnsi" w:cstheme="minorHAnsi"/>
          <w:sz w:val="22"/>
          <w:szCs w:val="22"/>
        </w:rPr>
        <w:t>The Press Club Projects located at 52 Flinders St, Melbourne; and</w:t>
      </w:r>
    </w:p>
    <w:p w14:paraId="0608E11D" w14:textId="77777777" w:rsidR="004C6B4A" w:rsidRPr="004C6B4A" w:rsidRDefault="004C6B4A" w:rsidP="004C6B4A">
      <w:pPr>
        <w:pStyle w:val="ListParagraph"/>
        <w:numPr>
          <w:ilvl w:val="2"/>
          <w:numId w:val="6"/>
        </w:numPr>
        <w:spacing w:after="120" w:line="360" w:lineRule="auto"/>
        <w:ind w:left="1560" w:hanging="142"/>
        <w:contextualSpacing w:val="0"/>
        <w:rPr>
          <w:rFonts w:asciiTheme="minorHAnsi" w:hAnsiTheme="minorHAnsi" w:cstheme="minorHAnsi"/>
          <w:sz w:val="22"/>
          <w:szCs w:val="22"/>
        </w:rPr>
      </w:pPr>
      <w:r w:rsidRPr="004C6B4A">
        <w:rPr>
          <w:rFonts w:asciiTheme="minorHAnsi" w:hAnsiTheme="minorHAnsi" w:cstheme="minorHAnsi"/>
          <w:sz w:val="22"/>
          <w:szCs w:val="22"/>
        </w:rPr>
        <w:t>Gazi located at 2 Exhibition St, Melbourne.</w:t>
      </w:r>
    </w:p>
    <w:p w14:paraId="1DB0D9B9" w14:textId="77777777" w:rsidR="004C6B4A" w:rsidRPr="004C6B4A" w:rsidRDefault="004C6B4A" w:rsidP="004C6B4A">
      <w:pPr>
        <w:pStyle w:val="ListParagraph"/>
        <w:numPr>
          <w:ilvl w:val="1"/>
          <w:numId w:val="6"/>
        </w:numPr>
        <w:spacing w:after="120" w:line="360" w:lineRule="auto"/>
        <w:ind w:left="1134" w:hanging="567"/>
        <w:contextualSpacing w:val="0"/>
        <w:rPr>
          <w:rFonts w:asciiTheme="minorHAnsi" w:hAnsiTheme="minorHAnsi" w:cstheme="minorHAnsi"/>
          <w:sz w:val="22"/>
          <w:szCs w:val="22"/>
        </w:rPr>
      </w:pPr>
      <w:bookmarkStart w:id="1" w:name="_Ref4506629"/>
      <w:r w:rsidRPr="004C6B4A">
        <w:rPr>
          <w:rFonts w:asciiTheme="minorHAnsi" w:hAnsiTheme="minorHAnsi" w:cstheme="minorHAnsi"/>
          <w:sz w:val="22"/>
          <w:szCs w:val="22"/>
        </w:rPr>
        <w:t>Hellenic Republic and Bar (Kew) Pty Ltd located at 26 Cotham Rd, Kew;</w:t>
      </w:r>
      <w:bookmarkEnd w:id="1"/>
    </w:p>
    <w:p w14:paraId="249D4CED" w14:textId="77777777" w:rsidR="004C6B4A" w:rsidRPr="004C6B4A" w:rsidRDefault="004C6B4A" w:rsidP="004C6B4A">
      <w:pPr>
        <w:pStyle w:val="ListParagraph"/>
        <w:numPr>
          <w:ilvl w:val="1"/>
          <w:numId w:val="6"/>
        </w:numPr>
        <w:spacing w:after="120" w:line="360" w:lineRule="auto"/>
        <w:ind w:left="1134" w:hanging="567"/>
        <w:contextualSpacing w:val="0"/>
        <w:rPr>
          <w:rFonts w:asciiTheme="minorHAnsi" w:hAnsiTheme="minorHAnsi" w:cstheme="minorHAnsi"/>
          <w:sz w:val="22"/>
          <w:szCs w:val="22"/>
        </w:rPr>
      </w:pPr>
      <w:r w:rsidRPr="004C6B4A">
        <w:rPr>
          <w:rFonts w:asciiTheme="minorHAnsi" w:hAnsiTheme="minorHAnsi" w:cstheme="minorHAnsi"/>
          <w:sz w:val="22"/>
          <w:szCs w:val="22"/>
        </w:rPr>
        <w:t>Hellenic Hotel Williamstown Pty Ltd located at 28 Ferguson St, Williamstown;</w:t>
      </w:r>
    </w:p>
    <w:p w14:paraId="419CD4D9" w14:textId="77777777" w:rsidR="004C6B4A" w:rsidRPr="004C6B4A" w:rsidRDefault="004C6B4A" w:rsidP="004C6B4A">
      <w:pPr>
        <w:pStyle w:val="ListParagraph"/>
        <w:numPr>
          <w:ilvl w:val="1"/>
          <w:numId w:val="6"/>
        </w:numPr>
        <w:spacing w:after="120" w:line="360" w:lineRule="auto"/>
        <w:ind w:left="1134" w:hanging="567"/>
        <w:contextualSpacing w:val="0"/>
        <w:rPr>
          <w:rFonts w:asciiTheme="minorHAnsi" w:hAnsiTheme="minorHAnsi" w:cstheme="minorHAnsi"/>
          <w:sz w:val="22"/>
          <w:szCs w:val="22"/>
        </w:rPr>
      </w:pPr>
      <w:r w:rsidRPr="004C6B4A">
        <w:rPr>
          <w:rFonts w:asciiTheme="minorHAnsi" w:hAnsiTheme="minorHAnsi" w:cstheme="minorHAnsi"/>
          <w:sz w:val="22"/>
          <w:szCs w:val="22"/>
        </w:rPr>
        <w:t>Hellenic Republic and Bar (Brunswick) Pty Ltd located at 434 Lygon St, Brunswick East; and</w:t>
      </w:r>
    </w:p>
    <w:p w14:paraId="389E5DE0" w14:textId="77777777" w:rsidR="004C6B4A" w:rsidRPr="00DD09D3" w:rsidRDefault="004C6B4A" w:rsidP="004C6B4A">
      <w:pPr>
        <w:pStyle w:val="ListParagraph"/>
        <w:numPr>
          <w:ilvl w:val="1"/>
          <w:numId w:val="6"/>
        </w:numPr>
        <w:spacing w:after="120" w:line="360" w:lineRule="auto"/>
        <w:ind w:left="1134" w:hanging="567"/>
        <w:contextualSpacing w:val="0"/>
        <w:rPr>
          <w:rFonts w:asciiTheme="minorHAnsi" w:hAnsiTheme="minorHAnsi" w:cstheme="minorHAnsi"/>
          <w:sz w:val="22"/>
          <w:szCs w:val="22"/>
        </w:rPr>
      </w:pPr>
      <w:r w:rsidRPr="00DD09D3">
        <w:rPr>
          <w:rFonts w:asciiTheme="minorHAnsi" w:hAnsiTheme="minorHAnsi" w:cs="Calibri (Body)"/>
          <w:color w:val="333333"/>
          <w:sz w:val="22"/>
          <w:szCs w:val="22"/>
        </w:rPr>
        <w:t xml:space="preserve">Elektra Restaurant &amp; Bar Pty Ltd trading as </w:t>
      </w:r>
      <w:r w:rsidRPr="00DD09D3">
        <w:rPr>
          <w:rFonts w:asciiTheme="minorHAnsi" w:hAnsiTheme="minorHAnsi" w:cs="Calibri (Body)"/>
          <w:sz w:val="22"/>
          <w:szCs w:val="22"/>
        </w:rPr>
        <w:t>Hellenic Republic Brighton located at 25/27 Church St, Brighton</w:t>
      </w:r>
      <w:r w:rsidRPr="00DD09D3">
        <w:rPr>
          <w:rFonts w:asciiTheme="minorHAnsi" w:hAnsiTheme="minorHAnsi" w:cstheme="minorHAnsi"/>
          <w:sz w:val="22"/>
          <w:szCs w:val="22"/>
        </w:rPr>
        <w:t>.</w:t>
      </w:r>
    </w:p>
    <w:p w14:paraId="2E843A6F" w14:textId="77777777" w:rsidR="004C6B4A" w:rsidRPr="004C6B4A" w:rsidRDefault="004C6B4A" w:rsidP="004C6B4A">
      <w:pPr>
        <w:widowControl w:val="0"/>
        <w:spacing w:before="120" w:after="120" w:line="360" w:lineRule="auto"/>
        <w:ind w:left="567"/>
        <w:rPr>
          <w:rFonts w:asciiTheme="minorHAnsi" w:hAnsiTheme="minorHAnsi" w:cstheme="minorHAnsi"/>
          <w:szCs w:val="22"/>
        </w:rPr>
      </w:pPr>
      <w:r w:rsidRPr="004C6B4A">
        <w:rPr>
          <w:rFonts w:asciiTheme="minorHAnsi" w:hAnsiTheme="minorHAnsi" w:cstheme="minorHAnsi"/>
          <w:szCs w:val="22"/>
        </w:rPr>
        <w:t xml:space="preserve"> (Collectively, the </w:t>
      </w:r>
      <w:r w:rsidRPr="004C6B4A">
        <w:rPr>
          <w:rFonts w:asciiTheme="minorHAnsi" w:hAnsiTheme="minorHAnsi" w:cstheme="minorHAnsi"/>
          <w:b/>
          <w:szCs w:val="22"/>
        </w:rPr>
        <w:t>MADE Group</w:t>
      </w:r>
      <w:r w:rsidRPr="004C6B4A">
        <w:rPr>
          <w:rFonts w:asciiTheme="minorHAnsi" w:hAnsiTheme="minorHAnsi" w:cstheme="minorHAnsi"/>
          <w:szCs w:val="22"/>
        </w:rPr>
        <w:t>)</w:t>
      </w:r>
    </w:p>
    <w:p w14:paraId="21C288EC" w14:textId="77777777" w:rsidR="004C6B4A" w:rsidRPr="004C6B4A" w:rsidRDefault="004C6B4A" w:rsidP="004C6B4A">
      <w:pPr>
        <w:pStyle w:val="ListParagraph"/>
        <w:widowControl w:val="0"/>
        <w:numPr>
          <w:ilvl w:val="0"/>
          <w:numId w:val="6"/>
        </w:numPr>
        <w:spacing w:before="120" w:after="120" w:line="360" w:lineRule="auto"/>
        <w:ind w:left="567" w:hanging="567"/>
        <w:rPr>
          <w:rFonts w:asciiTheme="minorHAnsi" w:hAnsiTheme="minorHAnsi" w:cstheme="minorHAnsi"/>
          <w:sz w:val="22"/>
          <w:szCs w:val="22"/>
        </w:rPr>
      </w:pPr>
      <w:r w:rsidRPr="004C6B4A">
        <w:rPr>
          <w:rFonts w:asciiTheme="minorHAnsi" w:hAnsiTheme="minorHAnsi" w:cstheme="minorHAnsi"/>
          <w:sz w:val="22"/>
          <w:szCs w:val="22"/>
        </w:rPr>
        <w:t>Separate to the MADE Group is Jimmy Grants Pty Ltd, which shares common shareholders, directors</w:t>
      </w:r>
      <w:r w:rsidR="00165880">
        <w:rPr>
          <w:rFonts w:asciiTheme="minorHAnsi" w:hAnsiTheme="minorHAnsi" w:cstheme="minorHAnsi"/>
          <w:sz w:val="22"/>
          <w:szCs w:val="22"/>
        </w:rPr>
        <w:t xml:space="preserve"> and certain executive staff</w:t>
      </w:r>
      <w:r w:rsidRPr="004C6B4A">
        <w:rPr>
          <w:rFonts w:asciiTheme="minorHAnsi" w:hAnsiTheme="minorHAnsi" w:cstheme="minorHAnsi"/>
          <w:sz w:val="22"/>
          <w:szCs w:val="22"/>
        </w:rPr>
        <w:t xml:space="preserve"> with the MADE Group. Jimmy Grants operates </w:t>
      </w:r>
      <w:r w:rsidR="00165880" w:rsidRPr="001949A6">
        <w:rPr>
          <w:rFonts w:asciiTheme="minorHAnsi" w:hAnsiTheme="minorHAnsi" w:cstheme="minorHAnsi"/>
          <w:sz w:val="22"/>
          <w:szCs w:val="22"/>
        </w:rPr>
        <w:t>8</w:t>
      </w:r>
      <w:r w:rsidRPr="00C747F8">
        <w:rPr>
          <w:rFonts w:asciiTheme="minorHAnsi" w:hAnsiTheme="minorHAnsi" w:cstheme="minorHAnsi"/>
          <w:sz w:val="22"/>
          <w:szCs w:val="22"/>
        </w:rPr>
        <w:t xml:space="preserve"> outlets</w:t>
      </w:r>
      <w:r w:rsidRPr="004C6B4A">
        <w:rPr>
          <w:rFonts w:asciiTheme="minorHAnsi" w:hAnsiTheme="minorHAnsi" w:cstheme="minorHAnsi"/>
          <w:sz w:val="22"/>
          <w:szCs w:val="22"/>
        </w:rPr>
        <w:t xml:space="preserve"> selling fast food style Greek food in Victoria, including but not limited to the following:</w:t>
      </w:r>
    </w:p>
    <w:p w14:paraId="3F0B7BFC" w14:textId="77777777" w:rsidR="004C6B4A" w:rsidRPr="004C6B4A" w:rsidRDefault="004C6B4A" w:rsidP="004C6B4A">
      <w:pPr>
        <w:pStyle w:val="ListParagraph"/>
        <w:numPr>
          <w:ilvl w:val="1"/>
          <w:numId w:val="6"/>
        </w:numPr>
        <w:spacing w:after="120" w:line="360" w:lineRule="auto"/>
        <w:ind w:left="1134" w:hanging="567"/>
        <w:contextualSpacing w:val="0"/>
        <w:rPr>
          <w:rFonts w:asciiTheme="minorHAnsi" w:hAnsiTheme="minorHAnsi" w:cstheme="minorHAnsi"/>
          <w:sz w:val="22"/>
          <w:szCs w:val="22"/>
        </w:rPr>
      </w:pPr>
      <w:r w:rsidRPr="004C6B4A">
        <w:rPr>
          <w:rFonts w:asciiTheme="minorHAnsi" w:hAnsiTheme="minorHAnsi" w:cstheme="minorHAnsi"/>
          <w:sz w:val="22"/>
          <w:szCs w:val="22"/>
        </w:rPr>
        <w:t>JG (Emporium) Pty Ltd located at Emporium, 287 Lonsdale Street, Melbourne;  and</w:t>
      </w:r>
    </w:p>
    <w:p w14:paraId="36A03981" w14:textId="77777777" w:rsidR="004C6B4A" w:rsidRPr="004C6B4A" w:rsidRDefault="004C6B4A" w:rsidP="004C6B4A">
      <w:pPr>
        <w:pStyle w:val="ListParagraph"/>
        <w:numPr>
          <w:ilvl w:val="1"/>
          <w:numId w:val="6"/>
        </w:numPr>
        <w:spacing w:after="120" w:line="360" w:lineRule="auto"/>
        <w:ind w:left="1134" w:hanging="567"/>
        <w:contextualSpacing w:val="0"/>
        <w:rPr>
          <w:rFonts w:asciiTheme="minorHAnsi" w:hAnsiTheme="minorHAnsi" w:cstheme="minorHAnsi"/>
          <w:sz w:val="22"/>
          <w:szCs w:val="22"/>
        </w:rPr>
      </w:pPr>
      <w:r w:rsidRPr="004C6B4A">
        <w:rPr>
          <w:rFonts w:asciiTheme="minorHAnsi" w:hAnsiTheme="minorHAnsi" w:cstheme="minorHAnsi"/>
          <w:sz w:val="22"/>
          <w:szCs w:val="22"/>
        </w:rPr>
        <w:t>JG (Fitzroy) Pty Ltd located at 113 St. David Street, Fitzroy.</w:t>
      </w:r>
    </w:p>
    <w:p w14:paraId="3BCAE43A" w14:textId="6919857F" w:rsidR="00257748" w:rsidRDefault="004C6B4A" w:rsidP="004C6B4A">
      <w:pPr>
        <w:pStyle w:val="ListParagraph"/>
        <w:spacing w:after="120" w:line="360" w:lineRule="auto"/>
        <w:ind w:left="1134"/>
        <w:contextualSpacing w:val="0"/>
        <w:rPr>
          <w:rFonts w:asciiTheme="minorHAnsi" w:hAnsiTheme="minorHAnsi" w:cstheme="minorHAnsi"/>
          <w:sz w:val="22"/>
          <w:szCs w:val="22"/>
        </w:rPr>
      </w:pPr>
      <w:r w:rsidRPr="004C6B4A">
        <w:rPr>
          <w:rFonts w:asciiTheme="minorHAnsi" w:hAnsiTheme="minorHAnsi" w:cstheme="minorHAnsi"/>
          <w:sz w:val="22"/>
          <w:szCs w:val="22"/>
        </w:rPr>
        <w:t xml:space="preserve">(Collectively, </w:t>
      </w:r>
      <w:r w:rsidRPr="004C6B4A">
        <w:rPr>
          <w:rFonts w:asciiTheme="minorHAnsi" w:hAnsiTheme="minorHAnsi" w:cstheme="minorHAnsi"/>
          <w:b/>
          <w:sz w:val="22"/>
          <w:szCs w:val="22"/>
        </w:rPr>
        <w:t>Jimmy Grants</w:t>
      </w:r>
      <w:r w:rsidRPr="004C6B4A">
        <w:rPr>
          <w:rFonts w:asciiTheme="minorHAnsi" w:hAnsiTheme="minorHAnsi" w:cstheme="minorHAnsi"/>
          <w:sz w:val="22"/>
          <w:szCs w:val="22"/>
        </w:rPr>
        <w:t>)</w:t>
      </w:r>
    </w:p>
    <w:p w14:paraId="13234C74" w14:textId="77777777" w:rsidR="00257748" w:rsidRDefault="00257748">
      <w:pPr>
        <w:rPr>
          <w:rFonts w:asciiTheme="minorHAnsi" w:hAnsiTheme="minorHAnsi" w:cstheme="minorHAnsi"/>
          <w:szCs w:val="22"/>
        </w:rPr>
      </w:pPr>
      <w:r>
        <w:rPr>
          <w:rFonts w:asciiTheme="minorHAnsi" w:hAnsiTheme="minorHAnsi" w:cstheme="minorHAnsi"/>
          <w:szCs w:val="22"/>
        </w:rPr>
        <w:br w:type="page"/>
      </w:r>
    </w:p>
    <w:p w14:paraId="2587E2EE" w14:textId="77777777" w:rsidR="004C6B4A" w:rsidRPr="004C6B4A" w:rsidRDefault="004C6B4A" w:rsidP="004C6B4A">
      <w:pPr>
        <w:pStyle w:val="ListParagraph"/>
        <w:spacing w:after="120" w:line="360" w:lineRule="auto"/>
        <w:ind w:left="1134"/>
        <w:contextualSpacing w:val="0"/>
        <w:rPr>
          <w:rFonts w:asciiTheme="minorHAnsi" w:hAnsiTheme="minorHAnsi" w:cstheme="minorHAnsi"/>
          <w:sz w:val="22"/>
          <w:szCs w:val="22"/>
        </w:rPr>
      </w:pPr>
    </w:p>
    <w:p w14:paraId="71A26128" w14:textId="77777777" w:rsidR="004C6B4A" w:rsidRPr="004C6B4A" w:rsidRDefault="004C6B4A" w:rsidP="004C6B4A">
      <w:pPr>
        <w:pStyle w:val="ListParagraph"/>
        <w:widowControl w:val="0"/>
        <w:numPr>
          <w:ilvl w:val="0"/>
          <w:numId w:val="6"/>
        </w:numPr>
        <w:spacing w:before="120" w:after="120" w:line="360" w:lineRule="auto"/>
        <w:ind w:left="567" w:hanging="567"/>
        <w:rPr>
          <w:rFonts w:asciiTheme="minorHAnsi" w:hAnsiTheme="minorHAnsi" w:cstheme="minorHAnsi"/>
          <w:sz w:val="22"/>
          <w:szCs w:val="22"/>
          <w:lang w:eastAsia="en-AU"/>
        </w:rPr>
      </w:pPr>
      <w:r w:rsidRPr="004C6B4A">
        <w:rPr>
          <w:rFonts w:asciiTheme="minorHAnsi" w:hAnsiTheme="minorHAnsi" w:cstheme="minorHAnsi"/>
          <w:sz w:val="22"/>
          <w:szCs w:val="22"/>
        </w:rPr>
        <w:t xml:space="preserve">In April 2017 representatives of MADE Establishment </w:t>
      </w:r>
      <w:r w:rsidR="001A3853">
        <w:rPr>
          <w:rFonts w:asciiTheme="minorHAnsi" w:hAnsiTheme="minorHAnsi" w:cstheme="minorHAnsi"/>
          <w:sz w:val="22"/>
          <w:szCs w:val="22"/>
        </w:rPr>
        <w:t xml:space="preserve">at their own initiative </w:t>
      </w:r>
      <w:r w:rsidRPr="004C6B4A">
        <w:rPr>
          <w:rFonts w:asciiTheme="minorHAnsi" w:hAnsiTheme="minorHAnsi" w:cstheme="minorHAnsi"/>
          <w:sz w:val="22"/>
          <w:szCs w:val="22"/>
        </w:rPr>
        <w:t xml:space="preserve">notified the FWO that they had identified non-compliance with the </w:t>
      </w:r>
      <w:r w:rsidRPr="004C6B4A">
        <w:rPr>
          <w:rFonts w:asciiTheme="minorHAnsi" w:hAnsiTheme="minorHAnsi" w:cstheme="minorHAnsi"/>
          <w:i/>
          <w:sz w:val="22"/>
          <w:szCs w:val="22"/>
        </w:rPr>
        <w:t>Restaurant Industry Award 2010</w:t>
      </w:r>
      <w:r w:rsidRPr="004C6B4A">
        <w:rPr>
          <w:rFonts w:asciiTheme="minorHAnsi" w:hAnsiTheme="minorHAnsi" w:cstheme="minorHAnsi"/>
          <w:sz w:val="22"/>
          <w:szCs w:val="22"/>
        </w:rPr>
        <w:t xml:space="preserve"> (</w:t>
      </w:r>
      <w:r w:rsidRPr="004C6B4A">
        <w:rPr>
          <w:rFonts w:asciiTheme="minorHAnsi" w:hAnsiTheme="minorHAnsi" w:cstheme="minorHAnsi"/>
          <w:b/>
          <w:sz w:val="22"/>
          <w:szCs w:val="22"/>
        </w:rPr>
        <w:t>Restaurant Award</w:t>
      </w:r>
      <w:r w:rsidRPr="004C6B4A">
        <w:rPr>
          <w:rFonts w:asciiTheme="minorHAnsi" w:hAnsiTheme="minorHAnsi" w:cstheme="minorHAnsi"/>
          <w:sz w:val="22"/>
          <w:szCs w:val="22"/>
        </w:rPr>
        <w:t xml:space="preserve">) within the MADE Group, including the Press Club Restaurant &amp; Bar, Gazi, Hellenic Republic Brunswick, Hellenic Republic Kew and Hellenic Hotel Williamstown (the </w:t>
      </w:r>
      <w:r w:rsidRPr="004C6B4A">
        <w:rPr>
          <w:rFonts w:asciiTheme="minorHAnsi" w:hAnsiTheme="minorHAnsi" w:cstheme="minorHAnsi"/>
          <w:b/>
          <w:sz w:val="22"/>
          <w:szCs w:val="22"/>
        </w:rPr>
        <w:t>Self-Disclosure</w:t>
      </w:r>
      <w:r w:rsidRPr="004C6B4A">
        <w:rPr>
          <w:rFonts w:asciiTheme="minorHAnsi" w:hAnsiTheme="minorHAnsi" w:cstheme="minorHAnsi"/>
          <w:sz w:val="22"/>
          <w:szCs w:val="22"/>
        </w:rPr>
        <w:t xml:space="preserve">). </w:t>
      </w:r>
    </w:p>
    <w:p w14:paraId="7D761E6F" w14:textId="77777777" w:rsidR="004C6B4A" w:rsidRDefault="004C6B4A" w:rsidP="004C6B4A">
      <w:pPr>
        <w:pStyle w:val="ListParagraph"/>
        <w:widowControl w:val="0"/>
        <w:numPr>
          <w:ilvl w:val="0"/>
          <w:numId w:val="6"/>
        </w:numPr>
        <w:spacing w:before="120" w:after="120" w:line="360" w:lineRule="auto"/>
        <w:ind w:left="567" w:hanging="567"/>
        <w:rPr>
          <w:rFonts w:asciiTheme="minorHAnsi" w:hAnsiTheme="minorHAnsi" w:cstheme="minorHAnsi"/>
          <w:sz w:val="22"/>
          <w:szCs w:val="22"/>
        </w:rPr>
      </w:pPr>
      <w:r w:rsidRPr="004C6B4A">
        <w:rPr>
          <w:rFonts w:asciiTheme="minorHAnsi" w:hAnsiTheme="minorHAnsi" w:cstheme="minorHAnsi"/>
          <w:sz w:val="22"/>
          <w:szCs w:val="22"/>
        </w:rPr>
        <w:t xml:space="preserve">Prior to the Self-Disclosure, MADE </w:t>
      </w:r>
      <w:r w:rsidR="002A7375" w:rsidRPr="004C6B4A">
        <w:rPr>
          <w:rFonts w:asciiTheme="minorHAnsi" w:hAnsiTheme="minorHAnsi" w:cstheme="minorHAnsi"/>
          <w:sz w:val="22"/>
          <w:szCs w:val="22"/>
        </w:rPr>
        <w:t>Establishment</w:t>
      </w:r>
      <w:r w:rsidR="002A7375">
        <w:rPr>
          <w:rStyle w:val="CommentReference"/>
          <w:rFonts w:ascii="Arial" w:hAnsi="Arial" w:cs="Times New Roman"/>
        </w:rPr>
        <w:t xml:space="preserve"> h</w:t>
      </w:r>
      <w:r w:rsidR="002A7375" w:rsidRPr="004C6B4A">
        <w:rPr>
          <w:rFonts w:asciiTheme="minorHAnsi" w:hAnsiTheme="minorHAnsi" w:cstheme="minorHAnsi"/>
          <w:sz w:val="22"/>
          <w:szCs w:val="22"/>
        </w:rPr>
        <w:t>ad</w:t>
      </w:r>
      <w:r w:rsidRPr="004C6B4A">
        <w:rPr>
          <w:rFonts w:asciiTheme="minorHAnsi" w:hAnsiTheme="minorHAnsi" w:cstheme="minorHAnsi"/>
          <w:sz w:val="22"/>
          <w:szCs w:val="22"/>
        </w:rPr>
        <w:t xml:space="preserve"> taken a number of steps to address the non-compliance within the MADE Group, including commissioning an external audit by KPMG, reviewing classification levels of all employees, implementing a central Human Resources function, developing new systems and processes and back-paying (then) current employees. </w:t>
      </w:r>
    </w:p>
    <w:p w14:paraId="377A7F89" w14:textId="77777777" w:rsidR="004C6B4A" w:rsidRPr="004C6B4A" w:rsidRDefault="004C6B4A" w:rsidP="004C6B4A">
      <w:pPr>
        <w:spacing w:after="120" w:line="360" w:lineRule="auto"/>
        <w:rPr>
          <w:rFonts w:asciiTheme="minorHAnsi" w:hAnsiTheme="minorHAnsi" w:cstheme="minorHAnsi"/>
          <w:b/>
          <w:szCs w:val="22"/>
        </w:rPr>
      </w:pPr>
      <w:r w:rsidRPr="004C6B4A">
        <w:rPr>
          <w:rFonts w:asciiTheme="minorHAnsi" w:hAnsiTheme="minorHAnsi" w:cstheme="minorHAnsi"/>
          <w:b/>
          <w:szCs w:val="22"/>
        </w:rPr>
        <w:t>CONTRAVENTIONS</w:t>
      </w:r>
    </w:p>
    <w:p w14:paraId="717B844E" w14:textId="77777777" w:rsidR="004C6B4A" w:rsidRPr="004C6B4A" w:rsidRDefault="004C6B4A" w:rsidP="005D5C74">
      <w:pPr>
        <w:pStyle w:val="ListParagraph"/>
        <w:numPr>
          <w:ilvl w:val="0"/>
          <w:numId w:val="6"/>
        </w:numPr>
        <w:spacing w:after="120" w:line="360" w:lineRule="auto"/>
        <w:ind w:left="567" w:hanging="567"/>
        <w:contextualSpacing w:val="0"/>
        <w:rPr>
          <w:rFonts w:asciiTheme="minorHAnsi" w:hAnsiTheme="minorHAnsi" w:cstheme="minorHAnsi"/>
          <w:sz w:val="22"/>
          <w:szCs w:val="22"/>
        </w:rPr>
      </w:pPr>
      <w:bookmarkStart w:id="2" w:name="_Ref9412559"/>
      <w:r w:rsidRPr="004C6B4A">
        <w:rPr>
          <w:rFonts w:asciiTheme="minorHAnsi" w:hAnsiTheme="minorHAnsi" w:cstheme="minorHAnsi"/>
          <w:sz w:val="22"/>
          <w:szCs w:val="22"/>
        </w:rPr>
        <w:t xml:space="preserve">MADE Establishment admits that it contravened the following provisions of the FW Act and the </w:t>
      </w:r>
      <w:r w:rsidRPr="004C6B4A">
        <w:rPr>
          <w:rFonts w:asciiTheme="minorHAnsi" w:hAnsiTheme="minorHAnsi" w:cstheme="minorHAnsi"/>
          <w:i/>
          <w:sz w:val="22"/>
          <w:szCs w:val="22"/>
        </w:rPr>
        <w:t xml:space="preserve">Fair Work Regulations 2009 </w:t>
      </w:r>
      <w:r w:rsidRPr="004C6B4A">
        <w:rPr>
          <w:rFonts w:asciiTheme="minorHAnsi" w:hAnsiTheme="minorHAnsi" w:cstheme="minorHAnsi"/>
          <w:sz w:val="22"/>
          <w:szCs w:val="22"/>
        </w:rPr>
        <w:t>(Cth) (</w:t>
      </w:r>
      <w:r w:rsidRPr="004C6B4A">
        <w:rPr>
          <w:rFonts w:asciiTheme="minorHAnsi" w:hAnsiTheme="minorHAnsi" w:cstheme="minorHAnsi"/>
          <w:b/>
          <w:sz w:val="22"/>
          <w:szCs w:val="22"/>
        </w:rPr>
        <w:t>FW Regulations</w:t>
      </w:r>
      <w:r w:rsidRPr="004C6B4A">
        <w:rPr>
          <w:rFonts w:asciiTheme="minorHAnsi" w:hAnsiTheme="minorHAnsi" w:cstheme="minorHAnsi"/>
          <w:sz w:val="22"/>
          <w:szCs w:val="22"/>
        </w:rPr>
        <w:t>) during periods from 2011 to 2017:</w:t>
      </w:r>
      <w:bookmarkEnd w:id="2"/>
    </w:p>
    <w:tbl>
      <w:tblPr>
        <w:tblStyle w:val="TableGrid"/>
        <w:tblW w:w="9493" w:type="dxa"/>
        <w:tblInd w:w="567" w:type="dxa"/>
        <w:tblLook w:val="04A0" w:firstRow="1" w:lastRow="0" w:firstColumn="1" w:lastColumn="0" w:noHBand="0" w:noVBand="1"/>
      </w:tblPr>
      <w:tblGrid>
        <w:gridCol w:w="2547"/>
        <w:gridCol w:w="6946"/>
      </w:tblGrid>
      <w:tr w:rsidR="004C6B4A" w:rsidRPr="004C6B4A" w14:paraId="1C993194" w14:textId="77777777" w:rsidTr="004C6B4A">
        <w:tc>
          <w:tcPr>
            <w:tcW w:w="2547" w:type="dxa"/>
          </w:tcPr>
          <w:p w14:paraId="2A8FA6DD" w14:textId="77777777" w:rsidR="004C6B4A" w:rsidRPr="004C6B4A" w:rsidRDefault="004C6B4A" w:rsidP="004C6B4A">
            <w:pPr>
              <w:pStyle w:val="ListParagraph"/>
              <w:spacing w:after="120" w:line="360" w:lineRule="auto"/>
              <w:ind w:left="0"/>
              <w:contextualSpacing w:val="0"/>
              <w:rPr>
                <w:rFonts w:asciiTheme="minorHAnsi" w:hAnsiTheme="minorHAnsi" w:cstheme="minorHAnsi"/>
                <w:b/>
                <w:sz w:val="22"/>
                <w:szCs w:val="22"/>
              </w:rPr>
            </w:pPr>
            <w:r w:rsidRPr="004C6B4A">
              <w:rPr>
                <w:rFonts w:asciiTheme="minorHAnsi" w:hAnsiTheme="minorHAnsi" w:cstheme="minorHAnsi"/>
                <w:b/>
                <w:sz w:val="22"/>
                <w:szCs w:val="22"/>
              </w:rPr>
              <w:t>Entity</w:t>
            </w:r>
          </w:p>
        </w:tc>
        <w:tc>
          <w:tcPr>
            <w:tcW w:w="6946" w:type="dxa"/>
          </w:tcPr>
          <w:p w14:paraId="64012FF2" w14:textId="77777777" w:rsidR="004C6B4A" w:rsidRPr="004C6B4A" w:rsidRDefault="004C6B4A" w:rsidP="004C6B4A">
            <w:pPr>
              <w:pStyle w:val="ListParagraph"/>
              <w:spacing w:after="120" w:line="360" w:lineRule="auto"/>
              <w:ind w:left="0"/>
              <w:contextualSpacing w:val="0"/>
              <w:rPr>
                <w:rFonts w:asciiTheme="minorHAnsi" w:hAnsiTheme="minorHAnsi" w:cstheme="minorHAnsi"/>
                <w:b/>
                <w:sz w:val="22"/>
                <w:szCs w:val="22"/>
              </w:rPr>
            </w:pPr>
            <w:r w:rsidRPr="004C6B4A">
              <w:rPr>
                <w:rFonts w:asciiTheme="minorHAnsi" w:hAnsiTheme="minorHAnsi" w:cstheme="minorHAnsi"/>
                <w:b/>
                <w:sz w:val="22"/>
                <w:szCs w:val="22"/>
              </w:rPr>
              <w:t>Contraventions</w:t>
            </w:r>
          </w:p>
        </w:tc>
      </w:tr>
      <w:tr w:rsidR="004C6B4A" w:rsidRPr="004C6B4A" w14:paraId="1D0807DB" w14:textId="77777777" w:rsidTr="004C6B4A">
        <w:tc>
          <w:tcPr>
            <w:tcW w:w="2547" w:type="dxa"/>
          </w:tcPr>
          <w:p w14:paraId="3C0FCC5D" w14:textId="77777777" w:rsidR="004C6B4A" w:rsidRPr="004C6B4A" w:rsidRDefault="004C6B4A" w:rsidP="004C6B4A">
            <w:pPr>
              <w:pStyle w:val="ListParagraph"/>
              <w:spacing w:after="120" w:line="360" w:lineRule="auto"/>
              <w:ind w:left="0"/>
              <w:contextualSpacing w:val="0"/>
              <w:rPr>
                <w:rFonts w:asciiTheme="minorHAnsi" w:hAnsiTheme="minorHAnsi" w:cstheme="minorHAnsi"/>
                <w:sz w:val="22"/>
                <w:szCs w:val="22"/>
              </w:rPr>
            </w:pPr>
            <w:r w:rsidRPr="004C6B4A">
              <w:rPr>
                <w:rFonts w:asciiTheme="minorHAnsi" w:hAnsiTheme="minorHAnsi" w:cstheme="minorHAnsi"/>
                <w:sz w:val="22"/>
                <w:szCs w:val="22"/>
              </w:rPr>
              <w:t>The Press Club Restaurant and Bar Pty Ltd:</w:t>
            </w:r>
          </w:p>
        </w:tc>
        <w:tc>
          <w:tcPr>
            <w:tcW w:w="6946" w:type="dxa"/>
          </w:tcPr>
          <w:p w14:paraId="451FDE35" w14:textId="77777777" w:rsidR="004C6B4A" w:rsidRPr="004C6B4A" w:rsidRDefault="004C6B4A" w:rsidP="004C6B4A">
            <w:pPr>
              <w:spacing w:after="120" w:line="360" w:lineRule="auto"/>
              <w:rPr>
                <w:rFonts w:asciiTheme="minorHAnsi" w:hAnsiTheme="minorHAnsi" w:cstheme="minorHAnsi"/>
                <w:szCs w:val="22"/>
              </w:rPr>
            </w:pPr>
            <w:r w:rsidRPr="004C6B4A">
              <w:rPr>
                <w:rFonts w:asciiTheme="minorHAnsi" w:hAnsiTheme="minorHAnsi" w:cstheme="minorHAnsi"/>
                <w:szCs w:val="22"/>
              </w:rPr>
              <w:t>Section 45 of the FW Act by contravening the following provisions of the Restaurant Award:</w:t>
            </w:r>
          </w:p>
          <w:p w14:paraId="729C6999" w14:textId="77777777" w:rsidR="004C6B4A" w:rsidRPr="004C6B4A"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4C6B4A">
              <w:rPr>
                <w:rFonts w:asciiTheme="minorHAnsi" w:hAnsiTheme="minorHAnsi" w:cstheme="minorHAnsi"/>
                <w:sz w:val="22"/>
                <w:szCs w:val="22"/>
              </w:rPr>
              <w:t>Clauses 20.1 and 20.3 – minimum rates of pay (casual employees)</w:t>
            </w:r>
          </w:p>
          <w:p w14:paraId="758C0452" w14:textId="77777777" w:rsidR="004C6B4A" w:rsidRPr="004C6B4A"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4C6B4A">
              <w:rPr>
                <w:rFonts w:asciiTheme="minorHAnsi" w:hAnsiTheme="minorHAnsi" w:cstheme="minorHAnsi"/>
                <w:sz w:val="22"/>
                <w:szCs w:val="22"/>
              </w:rPr>
              <w:t>Clause 13.1 – casual loading (casual employees)</w:t>
            </w:r>
          </w:p>
          <w:p w14:paraId="178EB3CE" w14:textId="77777777" w:rsidR="004C6B4A" w:rsidRPr="004C6B4A"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4C6B4A">
              <w:rPr>
                <w:rFonts w:asciiTheme="minorHAnsi" w:hAnsiTheme="minorHAnsi" w:cstheme="minorHAnsi"/>
                <w:sz w:val="22"/>
                <w:szCs w:val="22"/>
              </w:rPr>
              <w:t>Clause 34.1 – Saturday, Sunday and Public Holiday penalty rates (casual employees)</w:t>
            </w:r>
          </w:p>
          <w:p w14:paraId="58949C9B" w14:textId="77777777" w:rsidR="004C6B4A" w:rsidRPr="00537DF8"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537DF8">
              <w:rPr>
                <w:rFonts w:asciiTheme="minorHAnsi" w:hAnsiTheme="minorHAnsi" w:cstheme="minorHAnsi"/>
                <w:sz w:val="22"/>
                <w:szCs w:val="22"/>
              </w:rPr>
              <w:t>Clauses 3</w:t>
            </w:r>
            <w:r w:rsidR="00763A2A" w:rsidRPr="001F104C">
              <w:rPr>
                <w:rFonts w:asciiTheme="minorHAnsi" w:hAnsiTheme="minorHAnsi" w:cstheme="minorHAnsi"/>
                <w:sz w:val="22"/>
                <w:szCs w:val="22"/>
              </w:rPr>
              <w:t>3</w:t>
            </w:r>
            <w:r w:rsidRPr="00537DF8">
              <w:rPr>
                <w:rFonts w:asciiTheme="minorHAnsi" w:hAnsiTheme="minorHAnsi" w:cstheme="minorHAnsi"/>
                <w:sz w:val="22"/>
                <w:szCs w:val="22"/>
              </w:rPr>
              <w:t>.2(b) and (c) – Saturday and Sunday overtime (annualised salary employees)</w:t>
            </w:r>
          </w:p>
          <w:p w14:paraId="5848DE0B" w14:textId="77777777" w:rsidR="004C6B4A" w:rsidRPr="006A28DB"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6A28DB">
              <w:rPr>
                <w:rFonts w:asciiTheme="minorHAnsi" w:hAnsiTheme="minorHAnsi" w:cstheme="minorHAnsi"/>
                <w:sz w:val="22"/>
                <w:szCs w:val="22"/>
              </w:rPr>
              <w:t xml:space="preserve">Clause 24.2 – split shift allowance (annualised salary employees) </w:t>
            </w:r>
          </w:p>
          <w:p w14:paraId="7E7B2FDF" w14:textId="77777777" w:rsidR="004C6B4A" w:rsidRPr="00236F28"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236F28">
              <w:rPr>
                <w:rFonts w:asciiTheme="minorHAnsi" w:hAnsiTheme="minorHAnsi" w:cstheme="minorHAnsi"/>
                <w:sz w:val="22"/>
                <w:szCs w:val="22"/>
              </w:rPr>
              <w:t>Clause 32.4 – penalty for working through a meal break (casual and annualised salary employees)</w:t>
            </w:r>
          </w:p>
          <w:p w14:paraId="56E88315" w14:textId="77777777" w:rsidR="004C6B4A" w:rsidRPr="004C6B4A"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4C6B4A">
              <w:rPr>
                <w:rFonts w:asciiTheme="minorHAnsi" w:hAnsiTheme="minorHAnsi" w:cstheme="minorHAnsi"/>
                <w:sz w:val="22"/>
                <w:szCs w:val="22"/>
              </w:rPr>
              <w:t>Clause 34.2(a)(i) and (ii) – early morning and evening penalty rates (casual employees)</w:t>
            </w:r>
          </w:p>
          <w:p w14:paraId="30F9AD3F" w14:textId="77777777" w:rsidR="004C6B4A" w:rsidRPr="00537DF8"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537DF8">
              <w:rPr>
                <w:rFonts w:asciiTheme="minorHAnsi" w:hAnsiTheme="minorHAnsi" w:cstheme="minorHAnsi"/>
                <w:sz w:val="22"/>
                <w:szCs w:val="22"/>
              </w:rPr>
              <w:t>Clause 12.3 – failing to make and keep part time work agreements (annualised salary employees)</w:t>
            </w:r>
          </w:p>
          <w:p w14:paraId="757823F3" w14:textId="77777777" w:rsidR="004C6B4A" w:rsidRPr="004C6B4A" w:rsidRDefault="004C6B4A" w:rsidP="004C6B4A">
            <w:pPr>
              <w:pStyle w:val="ListParagraph"/>
              <w:numPr>
                <w:ilvl w:val="0"/>
                <w:numId w:val="11"/>
              </w:numPr>
              <w:spacing w:after="120" w:line="360" w:lineRule="auto"/>
              <w:ind w:left="313" w:hanging="284"/>
              <w:rPr>
                <w:rFonts w:asciiTheme="minorHAnsi" w:hAnsiTheme="minorHAnsi" w:cstheme="minorHAnsi"/>
                <w:sz w:val="22"/>
                <w:szCs w:val="22"/>
              </w:rPr>
            </w:pPr>
            <w:r w:rsidRPr="006A28DB">
              <w:rPr>
                <w:rFonts w:asciiTheme="minorHAnsi" w:hAnsiTheme="minorHAnsi" w:cstheme="minorHAnsi"/>
                <w:sz w:val="22"/>
                <w:szCs w:val="22"/>
              </w:rPr>
              <w:t>Clause 28.2 – failing to keep a record of start and finish times (annualised salary employees)</w:t>
            </w:r>
          </w:p>
        </w:tc>
      </w:tr>
      <w:tr w:rsidR="004C6B4A" w:rsidRPr="004C6B4A" w14:paraId="7820F4EE" w14:textId="77777777" w:rsidTr="004C6B4A">
        <w:tc>
          <w:tcPr>
            <w:tcW w:w="2547" w:type="dxa"/>
          </w:tcPr>
          <w:p w14:paraId="582229A9" w14:textId="77777777" w:rsidR="004C6B4A" w:rsidRPr="00537DF8" w:rsidRDefault="004C6B4A" w:rsidP="004C6B4A">
            <w:pPr>
              <w:pStyle w:val="ListParagraph"/>
              <w:spacing w:after="120" w:line="360" w:lineRule="auto"/>
              <w:ind w:left="0"/>
              <w:contextualSpacing w:val="0"/>
              <w:rPr>
                <w:rFonts w:asciiTheme="minorHAnsi" w:hAnsiTheme="minorHAnsi" w:cstheme="minorHAnsi"/>
                <w:sz w:val="22"/>
                <w:szCs w:val="22"/>
              </w:rPr>
            </w:pPr>
            <w:r w:rsidRPr="00537DF8">
              <w:rPr>
                <w:rFonts w:asciiTheme="minorHAnsi" w:hAnsiTheme="minorHAnsi" w:cstheme="minorHAnsi"/>
                <w:sz w:val="22"/>
                <w:szCs w:val="22"/>
              </w:rPr>
              <w:t>Hellenic Republic and Bar (Kew) Pty Ltd:</w:t>
            </w:r>
          </w:p>
        </w:tc>
        <w:tc>
          <w:tcPr>
            <w:tcW w:w="6946" w:type="dxa"/>
          </w:tcPr>
          <w:p w14:paraId="31A50EB7" w14:textId="77777777" w:rsidR="004C6B4A" w:rsidRPr="006A28DB" w:rsidRDefault="004C6B4A" w:rsidP="004C6B4A">
            <w:pPr>
              <w:spacing w:after="120" w:line="360" w:lineRule="auto"/>
              <w:rPr>
                <w:rFonts w:asciiTheme="minorHAnsi" w:hAnsiTheme="minorHAnsi" w:cstheme="minorHAnsi"/>
                <w:szCs w:val="22"/>
              </w:rPr>
            </w:pPr>
            <w:r w:rsidRPr="006A28DB">
              <w:rPr>
                <w:rFonts w:asciiTheme="minorHAnsi" w:hAnsiTheme="minorHAnsi" w:cstheme="minorHAnsi"/>
                <w:szCs w:val="22"/>
              </w:rPr>
              <w:t>Section 45 of the FW Act by contravening the following provisions of the Restaurant Award:</w:t>
            </w:r>
          </w:p>
          <w:p w14:paraId="24323F8D" w14:textId="77777777" w:rsidR="004C6B4A" w:rsidRPr="00236F28" w:rsidRDefault="004C6B4A" w:rsidP="004C6B4A">
            <w:pPr>
              <w:pStyle w:val="ListParagraph"/>
              <w:numPr>
                <w:ilvl w:val="0"/>
                <w:numId w:val="12"/>
              </w:numPr>
              <w:spacing w:after="120" w:line="360" w:lineRule="auto"/>
              <w:ind w:left="320" w:hanging="295"/>
              <w:rPr>
                <w:rFonts w:asciiTheme="minorHAnsi" w:hAnsiTheme="minorHAnsi" w:cstheme="minorHAnsi"/>
                <w:sz w:val="22"/>
                <w:szCs w:val="22"/>
              </w:rPr>
            </w:pPr>
            <w:r w:rsidRPr="00236F28">
              <w:rPr>
                <w:rFonts w:asciiTheme="minorHAnsi" w:hAnsiTheme="minorHAnsi" w:cstheme="minorHAnsi"/>
                <w:sz w:val="22"/>
                <w:szCs w:val="22"/>
              </w:rPr>
              <w:t>Clauses 20.1 and 20.3 – minimum rates of pay (casual employees)</w:t>
            </w:r>
          </w:p>
          <w:p w14:paraId="36BCB91F" w14:textId="77777777" w:rsidR="004C6B4A" w:rsidRPr="00236F28" w:rsidRDefault="004C6B4A" w:rsidP="004C6B4A">
            <w:pPr>
              <w:pStyle w:val="ListParagraph"/>
              <w:numPr>
                <w:ilvl w:val="0"/>
                <w:numId w:val="12"/>
              </w:numPr>
              <w:spacing w:after="120" w:line="360" w:lineRule="auto"/>
              <w:ind w:left="313" w:hanging="284"/>
              <w:rPr>
                <w:rFonts w:asciiTheme="minorHAnsi" w:hAnsiTheme="minorHAnsi" w:cstheme="minorHAnsi"/>
                <w:sz w:val="22"/>
                <w:szCs w:val="22"/>
              </w:rPr>
            </w:pPr>
            <w:r w:rsidRPr="00236F28">
              <w:rPr>
                <w:rFonts w:asciiTheme="minorHAnsi" w:hAnsiTheme="minorHAnsi" w:cstheme="minorHAnsi"/>
                <w:sz w:val="22"/>
                <w:szCs w:val="22"/>
              </w:rPr>
              <w:t>Clause 13.1 – casual loading (casual employees)</w:t>
            </w:r>
          </w:p>
          <w:p w14:paraId="0116BD3F" w14:textId="77777777" w:rsidR="004C6B4A" w:rsidRPr="00236F28" w:rsidRDefault="004C6B4A" w:rsidP="004C6B4A">
            <w:pPr>
              <w:pStyle w:val="ListParagraph"/>
              <w:numPr>
                <w:ilvl w:val="0"/>
                <w:numId w:val="12"/>
              </w:numPr>
              <w:spacing w:after="120" w:line="360" w:lineRule="auto"/>
              <w:ind w:left="313" w:hanging="284"/>
              <w:rPr>
                <w:rFonts w:asciiTheme="minorHAnsi" w:hAnsiTheme="minorHAnsi" w:cstheme="minorHAnsi"/>
                <w:sz w:val="22"/>
                <w:szCs w:val="22"/>
              </w:rPr>
            </w:pPr>
            <w:r w:rsidRPr="00236F28">
              <w:rPr>
                <w:rFonts w:asciiTheme="minorHAnsi" w:hAnsiTheme="minorHAnsi" w:cstheme="minorHAnsi"/>
                <w:sz w:val="22"/>
                <w:szCs w:val="22"/>
              </w:rPr>
              <w:t>Clause 34.1 –Sunday penalty rates (casual employee)</w:t>
            </w:r>
          </w:p>
          <w:p w14:paraId="6066CB56" w14:textId="77777777" w:rsidR="004C6B4A" w:rsidRPr="00537DF8" w:rsidRDefault="004C6B4A" w:rsidP="004C6B4A">
            <w:pPr>
              <w:pStyle w:val="ListParagraph"/>
              <w:numPr>
                <w:ilvl w:val="0"/>
                <w:numId w:val="12"/>
              </w:numPr>
              <w:spacing w:after="120" w:line="360" w:lineRule="auto"/>
              <w:ind w:left="313" w:hanging="284"/>
              <w:rPr>
                <w:rFonts w:asciiTheme="minorHAnsi" w:hAnsiTheme="minorHAnsi" w:cstheme="minorHAnsi"/>
                <w:sz w:val="22"/>
                <w:szCs w:val="22"/>
              </w:rPr>
            </w:pPr>
            <w:r w:rsidRPr="008F77A1">
              <w:rPr>
                <w:rFonts w:asciiTheme="minorHAnsi" w:hAnsiTheme="minorHAnsi" w:cstheme="minorHAnsi"/>
                <w:sz w:val="22"/>
                <w:szCs w:val="22"/>
              </w:rPr>
              <w:lastRenderedPageBreak/>
              <w:t>Clause 3</w:t>
            </w:r>
            <w:r w:rsidR="00763A2A" w:rsidRPr="001F104C">
              <w:rPr>
                <w:rFonts w:asciiTheme="minorHAnsi" w:hAnsiTheme="minorHAnsi" w:cstheme="minorHAnsi"/>
                <w:sz w:val="22"/>
                <w:szCs w:val="22"/>
              </w:rPr>
              <w:t>3</w:t>
            </w:r>
            <w:r w:rsidRPr="00537DF8">
              <w:rPr>
                <w:rFonts w:asciiTheme="minorHAnsi" w:hAnsiTheme="minorHAnsi" w:cstheme="minorHAnsi"/>
                <w:sz w:val="22"/>
                <w:szCs w:val="22"/>
              </w:rPr>
              <w:t>.2(c) –Sunday overtime (annualised salary employees)</w:t>
            </w:r>
          </w:p>
          <w:p w14:paraId="62939DF3" w14:textId="77777777" w:rsidR="004C6B4A" w:rsidRPr="00236F28" w:rsidRDefault="004C6B4A" w:rsidP="004C6B4A">
            <w:pPr>
              <w:pStyle w:val="ListParagraph"/>
              <w:numPr>
                <w:ilvl w:val="0"/>
                <w:numId w:val="12"/>
              </w:numPr>
              <w:spacing w:after="120" w:line="360" w:lineRule="auto"/>
              <w:ind w:left="313" w:hanging="284"/>
              <w:rPr>
                <w:rFonts w:asciiTheme="minorHAnsi" w:hAnsiTheme="minorHAnsi" w:cstheme="minorHAnsi"/>
                <w:sz w:val="22"/>
                <w:szCs w:val="22"/>
              </w:rPr>
            </w:pPr>
            <w:r w:rsidRPr="006A28DB">
              <w:rPr>
                <w:rFonts w:asciiTheme="minorHAnsi" w:hAnsiTheme="minorHAnsi" w:cstheme="minorHAnsi"/>
                <w:sz w:val="22"/>
                <w:szCs w:val="22"/>
              </w:rPr>
              <w:t xml:space="preserve">Clause 32.4 – penalty for working through a meal break (casual and </w:t>
            </w:r>
            <w:r w:rsidRPr="00236F28">
              <w:rPr>
                <w:rFonts w:asciiTheme="minorHAnsi" w:hAnsiTheme="minorHAnsi" w:cstheme="minorHAnsi"/>
                <w:sz w:val="22"/>
                <w:szCs w:val="22"/>
              </w:rPr>
              <w:t>annualised salary employees)</w:t>
            </w:r>
          </w:p>
          <w:p w14:paraId="541F544F" w14:textId="77777777" w:rsidR="004C6B4A" w:rsidRPr="00236F28" w:rsidRDefault="004C6B4A" w:rsidP="004C6B4A">
            <w:pPr>
              <w:pStyle w:val="ListParagraph"/>
              <w:numPr>
                <w:ilvl w:val="0"/>
                <w:numId w:val="12"/>
              </w:numPr>
              <w:spacing w:after="120" w:line="360" w:lineRule="auto"/>
              <w:ind w:left="313" w:hanging="284"/>
              <w:rPr>
                <w:rFonts w:asciiTheme="minorHAnsi" w:hAnsiTheme="minorHAnsi" w:cstheme="minorHAnsi"/>
                <w:sz w:val="22"/>
                <w:szCs w:val="22"/>
              </w:rPr>
            </w:pPr>
            <w:r w:rsidRPr="00236F28">
              <w:rPr>
                <w:rFonts w:asciiTheme="minorHAnsi" w:hAnsiTheme="minorHAnsi" w:cstheme="minorHAnsi"/>
                <w:sz w:val="22"/>
                <w:szCs w:val="22"/>
              </w:rPr>
              <w:t>Clause 34.2(a)(i) and (ii) – early morning and evening penalty rates (casual employees)</w:t>
            </w:r>
          </w:p>
          <w:p w14:paraId="50F23D27" w14:textId="77777777" w:rsidR="004C6B4A" w:rsidRPr="00537DF8" w:rsidRDefault="004C6B4A" w:rsidP="004C6B4A">
            <w:pPr>
              <w:pStyle w:val="ListParagraph"/>
              <w:numPr>
                <w:ilvl w:val="0"/>
                <w:numId w:val="12"/>
              </w:numPr>
              <w:spacing w:after="120" w:line="360" w:lineRule="auto"/>
              <w:ind w:left="313" w:hanging="284"/>
              <w:rPr>
                <w:rFonts w:asciiTheme="minorHAnsi" w:hAnsiTheme="minorHAnsi" w:cstheme="minorHAnsi"/>
                <w:sz w:val="22"/>
                <w:szCs w:val="22"/>
              </w:rPr>
            </w:pPr>
            <w:r w:rsidRPr="00236F28">
              <w:rPr>
                <w:rFonts w:asciiTheme="minorHAnsi" w:hAnsiTheme="minorHAnsi" w:cstheme="minorHAnsi"/>
                <w:sz w:val="22"/>
                <w:szCs w:val="22"/>
              </w:rPr>
              <w:t xml:space="preserve">Clause </w:t>
            </w:r>
            <w:r w:rsidR="00763A2A" w:rsidRPr="001F104C">
              <w:rPr>
                <w:rFonts w:asciiTheme="minorHAnsi" w:hAnsiTheme="minorHAnsi" w:cstheme="minorHAnsi"/>
                <w:sz w:val="22"/>
                <w:szCs w:val="22"/>
              </w:rPr>
              <w:t>3</w:t>
            </w:r>
            <w:r w:rsidRPr="00537DF8">
              <w:rPr>
                <w:rFonts w:asciiTheme="minorHAnsi" w:hAnsiTheme="minorHAnsi" w:cstheme="minorHAnsi"/>
                <w:sz w:val="22"/>
                <w:szCs w:val="22"/>
              </w:rPr>
              <w:t>5.2(b) – annual leave loading (annualised salary employees)</w:t>
            </w:r>
          </w:p>
        </w:tc>
      </w:tr>
      <w:tr w:rsidR="004C6B4A" w:rsidRPr="004C6B4A" w14:paraId="5C46D6C9" w14:textId="77777777" w:rsidTr="004C6B4A">
        <w:tc>
          <w:tcPr>
            <w:tcW w:w="2547" w:type="dxa"/>
          </w:tcPr>
          <w:p w14:paraId="236140A7" w14:textId="77777777" w:rsidR="004C6B4A" w:rsidRPr="004C6B4A" w:rsidRDefault="004C6B4A" w:rsidP="004C6B4A">
            <w:pPr>
              <w:pStyle w:val="ListParagraph"/>
              <w:spacing w:after="120" w:line="360" w:lineRule="auto"/>
              <w:ind w:left="0"/>
              <w:contextualSpacing w:val="0"/>
              <w:rPr>
                <w:rFonts w:asciiTheme="minorHAnsi" w:hAnsiTheme="minorHAnsi" w:cstheme="minorHAnsi"/>
                <w:sz w:val="22"/>
                <w:szCs w:val="22"/>
              </w:rPr>
            </w:pPr>
            <w:r w:rsidRPr="004C6B4A">
              <w:rPr>
                <w:rFonts w:asciiTheme="minorHAnsi" w:hAnsiTheme="minorHAnsi" w:cstheme="minorHAnsi"/>
                <w:sz w:val="22"/>
                <w:szCs w:val="22"/>
              </w:rPr>
              <w:lastRenderedPageBreak/>
              <w:t>Hellenic Hotel Williamstown Pty Ltd:</w:t>
            </w:r>
          </w:p>
        </w:tc>
        <w:tc>
          <w:tcPr>
            <w:tcW w:w="6946" w:type="dxa"/>
          </w:tcPr>
          <w:p w14:paraId="64FA199D" w14:textId="77777777" w:rsidR="004C6B4A" w:rsidRPr="004C6B4A" w:rsidRDefault="004C6B4A" w:rsidP="004C6B4A">
            <w:pPr>
              <w:spacing w:after="120" w:line="360" w:lineRule="auto"/>
              <w:rPr>
                <w:rFonts w:asciiTheme="minorHAnsi" w:hAnsiTheme="minorHAnsi" w:cstheme="minorHAnsi"/>
                <w:szCs w:val="22"/>
              </w:rPr>
            </w:pPr>
            <w:r w:rsidRPr="004C6B4A">
              <w:rPr>
                <w:rFonts w:asciiTheme="minorHAnsi" w:hAnsiTheme="minorHAnsi" w:cstheme="minorHAnsi"/>
                <w:szCs w:val="22"/>
              </w:rPr>
              <w:t>Section 45 of the FW Act by contravening the following provisions of the Restaurant Award:</w:t>
            </w:r>
          </w:p>
          <w:p w14:paraId="69B578CB" w14:textId="77777777" w:rsidR="004C6B4A" w:rsidRPr="004C6B4A" w:rsidRDefault="004C6B4A" w:rsidP="004C6B4A">
            <w:pPr>
              <w:pStyle w:val="ListParagraph"/>
              <w:numPr>
                <w:ilvl w:val="0"/>
                <w:numId w:val="13"/>
              </w:numPr>
              <w:spacing w:after="120" w:line="360" w:lineRule="auto"/>
              <w:ind w:left="320" w:hanging="283"/>
              <w:rPr>
                <w:rFonts w:asciiTheme="minorHAnsi" w:hAnsiTheme="minorHAnsi" w:cstheme="minorHAnsi"/>
                <w:sz w:val="22"/>
                <w:szCs w:val="22"/>
              </w:rPr>
            </w:pPr>
            <w:r w:rsidRPr="004C6B4A">
              <w:rPr>
                <w:rFonts w:asciiTheme="minorHAnsi" w:hAnsiTheme="minorHAnsi" w:cstheme="minorHAnsi"/>
                <w:sz w:val="22"/>
                <w:szCs w:val="22"/>
              </w:rPr>
              <w:t>Clauses 20.1 and 20.3 – minimum rates of pay (casual employee)</w:t>
            </w:r>
          </w:p>
          <w:p w14:paraId="71E7FF00" w14:textId="77777777" w:rsidR="004C6B4A" w:rsidRPr="004C6B4A" w:rsidRDefault="004C6B4A" w:rsidP="004C6B4A">
            <w:pPr>
              <w:pStyle w:val="ListParagraph"/>
              <w:numPr>
                <w:ilvl w:val="0"/>
                <w:numId w:val="13"/>
              </w:numPr>
              <w:spacing w:after="120" w:line="360" w:lineRule="auto"/>
              <w:ind w:left="313" w:hanging="284"/>
              <w:rPr>
                <w:rFonts w:asciiTheme="minorHAnsi" w:hAnsiTheme="minorHAnsi" w:cstheme="minorHAnsi"/>
                <w:sz w:val="22"/>
                <w:szCs w:val="22"/>
              </w:rPr>
            </w:pPr>
            <w:r w:rsidRPr="004C6B4A">
              <w:rPr>
                <w:rFonts w:asciiTheme="minorHAnsi" w:hAnsiTheme="minorHAnsi" w:cstheme="minorHAnsi"/>
                <w:sz w:val="22"/>
                <w:szCs w:val="22"/>
              </w:rPr>
              <w:t>Clause 13.1 – casual loading (casual employee)</w:t>
            </w:r>
          </w:p>
          <w:p w14:paraId="6C2E9B7B" w14:textId="77777777" w:rsidR="004C6B4A" w:rsidRPr="004C6B4A" w:rsidRDefault="004C6B4A" w:rsidP="004C6B4A">
            <w:pPr>
              <w:pStyle w:val="ListParagraph"/>
              <w:numPr>
                <w:ilvl w:val="0"/>
                <w:numId w:val="13"/>
              </w:numPr>
              <w:spacing w:after="120" w:line="360" w:lineRule="auto"/>
              <w:ind w:left="313" w:hanging="284"/>
              <w:rPr>
                <w:rFonts w:asciiTheme="minorHAnsi" w:hAnsiTheme="minorHAnsi" w:cstheme="minorHAnsi"/>
                <w:sz w:val="22"/>
                <w:szCs w:val="22"/>
              </w:rPr>
            </w:pPr>
            <w:r w:rsidRPr="004C6B4A">
              <w:rPr>
                <w:rFonts w:asciiTheme="minorHAnsi" w:hAnsiTheme="minorHAnsi" w:cstheme="minorHAnsi"/>
                <w:sz w:val="22"/>
                <w:szCs w:val="22"/>
              </w:rPr>
              <w:t>Clause 34.1 – Saturday and Sunday penalty rates (casual employee)</w:t>
            </w:r>
          </w:p>
          <w:p w14:paraId="530FC0E2" w14:textId="77777777" w:rsidR="004C6B4A" w:rsidRPr="00537DF8" w:rsidRDefault="004C6B4A" w:rsidP="004C6B4A">
            <w:pPr>
              <w:pStyle w:val="ListParagraph"/>
              <w:numPr>
                <w:ilvl w:val="0"/>
                <w:numId w:val="13"/>
              </w:numPr>
              <w:spacing w:after="120" w:line="360" w:lineRule="auto"/>
              <w:ind w:left="313" w:hanging="284"/>
              <w:rPr>
                <w:rFonts w:asciiTheme="minorHAnsi" w:hAnsiTheme="minorHAnsi" w:cstheme="minorHAnsi"/>
                <w:sz w:val="22"/>
                <w:szCs w:val="22"/>
              </w:rPr>
            </w:pPr>
            <w:r w:rsidRPr="00537DF8">
              <w:rPr>
                <w:rFonts w:asciiTheme="minorHAnsi" w:hAnsiTheme="minorHAnsi" w:cstheme="minorHAnsi"/>
                <w:sz w:val="22"/>
                <w:szCs w:val="22"/>
              </w:rPr>
              <w:t>Clauses 3</w:t>
            </w:r>
            <w:r w:rsidR="00567890" w:rsidRPr="001F104C">
              <w:rPr>
                <w:rFonts w:asciiTheme="minorHAnsi" w:hAnsiTheme="minorHAnsi" w:cstheme="minorHAnsi"/>
                <w:sz w:val="22"/>
                <w:szCs w:val="22"/>
              </w:rPr>
              <w:t>3</w:t>
            </w:r>
            <w:r w:rsidRPr="00537DF8">
              <w:rPr>
                <w:rFonts w:asciiTheme="minorHAnsi" w:hAnsiTheme="minorHAnsi" w:cstheme="minorHAnsi"/>
                <w:sz w:val="22"/>
                <w:szCs w:val="22"/>
              </w:rPr>
              <w:t>.2(a), (b) and (c) – Weekday, Saturday and Sunday overtime (annualised salary employees)</w:t>
            </w:r>
          </w:p>
          <w:p w14:paraId="1E677A0A" w14:textId="77777777" w:rsidR="004C6B4A" w:rsidRPr="006A28DB" w:rsidRDefault="004C6B4A" w:rsidP="004C6B4A">
            <w:pPr>
              <w:pStyle w:val="ListParagraph"/>
              <w:numPr>
                <w:ilvl w:val="0"/>
                <w:numId w:val="13"/>
              </w:numPr>
              <w:spacing w:after="120" w:line="360" w:lineRule="auto"/>
              <w:ind w:left="313" w:hanging="284"/>
              <w:rPr>
                <w:rFonts w:asciiTheme="minorHAnsi" w:hAnsiTheme="minorHAnsi" w:cstheme="minorHAnsi"/>
                <w:sz w:val="22"/>
                <w:szCs w:val="22"/>
              </w:rPr>
            </w:pPr>
            <w:r w:rsidRPr="006A28DB">
              <w:rPr>
                <w:rFonts w:asciiTheme="minorHAnsi" w:hAnsiTheme="minorHAnsi" w:cstheme="minorHAnsi"/>
                <w:sz w:val="22"/>
                <w:szCs w:val="22"/>
              </w:rPr>
              <w:t>Clause 24.2 – split shift allowance (annualised salary employees)</w:t>
            </w:r>
          </w:p>
          <w:p w14:paraId="02C1A69B" w14:textId="77777777" w:rsidR="004C6B4A" w:rsidRPr="00236F28" w:rsidRDefault="004C6B4A" w:rsidP="004C6B4A">
            <w:pPr>
              <w:pStyle w:val="ListParagraph"/>
              <w:numPr>
                <w:ilvl w:val="0"/>
                <w:numId w:val="13"/>
              </w:numPr>
              <w:spacing w:after="120" w:line="360" w:lineRule="auto"/>
              <w:ind w:left="313" w:hanging="284"/>
              <w:rPr>
                <w:rFonts w:asciiTheme="minorHAnsi" w:hAnsiTheme="minorHAnsi" w:cstheme="minorHAnsi"/>
                <w:sz w:val="22"/>
                <w:szCs w:val="22"/>
              </w:rPr>
            </w:pPr>
            <w:r w:rsidRPr="00236F28">
              <w:rPr>
                <w:rFonts w:asciiTheme="minorHAnsi" w:hAnsiTheme="minorHAnsi" w:cstheme="minorHAnsi"/>
                <w:sz w:val="22"/>
                <w:szCs w:val="22"/>
              </w:rPr>
              <w:t>Clause 32.4 – penalty for working through a meal break (casual and annualised salary employees)</w:t>
            </w:r>
          </w:p>
          <w:p w14:paraId="5A213B09" w14:textId="77777777" w:rsidR="004C6B4A" w:rsidRPr="00D43C86" w:rsidRDefault="004C6B4A" w:rsidP="004C6B4A">
            <w:pPr>
              <w:pStyle w:val="ListParagraph"/>
              <w:numPr>
                <w:ilvl w:val="0"/>
                <w:numId w:val="13"/>
              </w:numPr>
              <w:spacing w:after="120" w:line="360" w:lineRule="auto"/>
              <w:ind w:left="313" w:hanging="284"/>
              <w:rPr>
                <w:rFonts w:asciiTheme="minorHAnsi" w:hAnsiTheme="minorHAnsi" w:cstheme="minorHAnsi"/>
                <w:sz w:val="22"/>
                <w:szCs w:val="22"/>
              </w:rPr>
            </w:pPr>
            <w:r w:rsidRPr="00D43C86">
              <w:rPr>
                <w:rFonts w:asciiTheme="minorHAnsi" w:hAnsiTheme="minorHAnsi" w:cstheme="minorHAnsi"/>
                <w:sz w:val="22"/>
                <w:szCs w:val="22"/>
              </w:rPr>
              <w:t>Clause 34.2(a)(i) and (ii) – early morning and evening penalty rates (casual employee)</w:t>
            </w:r>
          </w:p>
          <w:p w14:paraId="47E2A0FD" w14:textId="77777777" w:rsidR="004C6B4A" w:rsidRPr="004C6B4A" w:rsidRDefault="004C6B4A" w:rsidP="004C6B4A">
            <w:pPr>
              <w:pStyle w:val="ListParagraph"/>
              <w:numPr>
                <w:ilvl w:val="0"/>
                <w:numId w:val="13"/>
              </w:numPr>
              <w:spacing w:after="120" w:line="360" w:lineRule="auto"/>
              <w:ind w:left="313" w:hanging="284"/>
              <w:rPr>
                <w:rFonts w:asciiTheme="minorHAnsi" w:hAnsiTheme="minorHAnsi" w:cstheme="minorHAnsi"/>
                <w:sz w:val="22"/>
                <w:szCs w:val="22"/>
              </w:rPr>
            </w:pPr>
            <w:r w:rsidRPr="00D43C86">
              <w:rPr>
                <w:rFonts w:asciiTheme="minorHAnsi" w:hAnsiTheme="minorHAnsi" w:cstheme="minorHAnsi"/>
                <w:sz w:val="22"/>
                <w:szCs w:val="22"/>
              </w:rPr>
              <w:t xml:space="preserve">Clause </w:t>
            </w:r>
            <w:r w:rsidR="00567890" w:rsidRPr="001F104C">
              <w:rPr>
                <w:rFonts w:asciiTheme="minorHAnsi" w:hAnsiTheme="minorHAnsi" w:cstheme="minorHAnsi"/>
                <w:sz w:val="22"/>
                <w:szCs w:val="22"/>
              </w:rPr>
              <w:t>3</w:t>
            </w:r>
            <w:r w:rsidRPr="00537DF8">
              <w:rPr>
                <w:rFonts w:asciiTheme="minorHAnsi" w:hAnsiTheme="minorHAnsi" w:cstheme="minorHAnsi"/>
                <w:sz w:val="22"/>
                <w:szCs w:val="22"/>
              </w:rPr>
              <w:t>5.2(b) – annual leave loading</w:t>
            </w:r>
            <w:r w:rsidRPr="00537DF8" w:rsidDel="005E2267">
              <w:rPr>
                <w:rFonts w:asciiTheme="minorHAnsi" w:hAnsiTheme="minorHAnsi" w:cstheme="minorHAnsi"/>
                <w:sz w:val="22"/>
                <w:szCs w:val="22"/>
              </w:rPr>
              <w:t xml:space="preserve"> </w:t>
            </w:r>
            <w:r w:rsidRPr="00537DF8">
              <w:rPr>
                <w:rFonts w:asciiTheme="minorHAnsi" w:hAnsiTheme="minorHAnsi" w:cstheme="minorHAnsi"/>
                <w:sz w:val="22"/>
                <w:szCs w:val="22"/>
              </w:rPr>
              <w:t>(annualised salary employees)</w:t>
            </w:r>
          </w:p>
        </w:tc>
      </w:tr>
      <w:tr w:rsidR="004C6B4A" w:rsidRPr="004C6B4A" w14:paraId="6D858246" w14:textId="77777777" w:rsidTr="004C6B4A">
        <w:tc>
          <w:tcPr>
            <w:tcW w:w="2547" w:type="dxa"/>
          </w:tcPr>
          <w:p w14:paraId="24AAC4CC" w14:textId="77777777" w:rsidR="004C6B4A" w:rsidRPr="004C6B4A" w:rsidRDefault="004C6B4A" w:rsidP="004C6B4A">
            <w:pPr>
              <w:pStyle w:val="ListParagraph"/>
              <w:spacing w:after="120" w:line="360" w:lineRule="auto"/>
              <w:ind w:left="0"/>
              <w:contextualSpacing w:val="0"/>
              <w:rPr>
                <w:rFonts w:asciiTheme="minorHAnsi" w:hAnsiTheme="minorHAnsi" w:cstheme="minorHAnsi"/>
                <w:sz w:val="22"/>
                <w:szCs w:val="22"/>
              </w:rPr>
            </w:pPr>
            <w:r w:rsidRPr="004C6B4A">
              <w:rPr>
                <w:rFonts w:asciiTheme="minorHAnsi" w:hAnsiTheme="minorHAnsi" w:cstheme="minorHAnsi"/>
                <w:sz w:val="22"/>
                <w:szCs w:val="22"/>
              </w:rPr>
              <w:t>Hellenic Republic and Bar (Brunswick) Pty Ltd:</w:t>
            </w:r>
          </w:p>
        </w:tc>
        <w:tc>
          <w:tcPr>
            <w:tcW w:w="6946" w:type="dxa"/>
          </w:tcPr>
          <w:p w14:paraId="464C8F8A" w14:textId="77777777" w:rsidR="004C6B4A" w:rsidRPr="004C6B4A" w:rsidRDefault="004C6B4A" w:rsidP="004C6B4A">
            <w:pPr>
              <w:spacing w:after="120" w:line="360" w:lineRule="auto"/>
              <w:rPr>
                <w:rFonts w:asciiTheme="minorHAnsi" w:hAnsiTheme="minorHAnsi" w:cstheme="minorHAnsi"/>
                <w:szCs w:val="22"/>
              </w:rPr>
            </w:pPr>
            <w:r w:rsidRPr="004C6B4A">
              <w:rPr>
                <w:rFonts w:asciiTheme="minorHAnsi" w:hAnsiTheme="minorHAnsi" w:cstheme="minorHAnsi"/>
                <w:szCs w:val="22"/>
              </w:rPr>
              <w:t>Section 45 of the FW Act by contravening the following provisions of the Restaurant Award:</w:t>
            </w:r>
          </w:p>
          <w:p w14:paraId="022B7B47" w14:textId="77777777" w:rsidR="004C6B4A" w:rsidRPr="00236F28" w:rsidRDefault="004C6B4A" w:rsidP="004C6B4A">
            <w:pPr>
              <w:pStyle w:val="ListParagraph"/>
              <w:numPr>
                <w:ilvl w:val="0"/>
                <w:numId w:val="14"/>
              </w:numPr>
              <w:spacing w:after="120" w:line="360" w:lineRule="auto"/>
              <w:ind w:left="320" w:hanging="320"/>
              <w:rPr>
                <w:rFonts w:asciiTheme="minorHAnsi" w:hAnsiTheme="minorHAnsi" w:cstheme="minorHAnsi"/>
                <w:sz w:val="22"/>
                <w:szCs w:val="22"/>
              </w:rPr>
            </w:pPr>
            <w:r w:rsidRPr="00537DF8">
              <w:rPr>
                <w:rFonts w:asciiTheme="minorHAnsi" w:hAnsiTheme="minorHAnsi" w:cstheme="minorHAnsi"/>
                <w:sz w:val="22"/>
                <w:szCs w:val="22"/>
              </w:rPr>
              <w:t>Clauses 3</w:t>
            </w:r>
            <w:r w:rsidR="00567890" w:rsidRPr="001F104C">
              <w:rPr>
                <w:rFonts w:asciiTheme="minorHAnsi" w:hAnsiTheme="minorHAnsi" w:cstheme="minorHAnsi"/>
                <w:sz w:val="22"/>
                <w:szCs w:val="22"/>
              </w:rPr>
              <w:t>3</w:t>
            </w:r>
            <w:r w:rsidRPr="00537DF8">
              <w:rPr>
                <w:rFonts w:asciiTheme="minorHAnsi" w:hAnsiTheme="minorHAnsi" w:cstheme="minorHAnsi"/>
                <w:sz w:val="22"/>
                <w:szCs w:val="22"/>
              </w:rPr>
              <w:t>.2(a), (b) and (c) – weekday, Saturday and Sunday overtime (ann</w:t>
            </w:r>
            <w:r w:rsidRPr="006A28DB">
              <w:rPr>
                <w:rFonts w:asciiTheme="minorHAnsi" w:hAnsiTheme="minorHAnsi" w:cstheme="minorHAnsi"/>
                <w:sz w:val="22"/>
                <w:szCs w:val="22"/>
              </w:rPr>
              <w:t>ualised salary employees)</w:t>
            </w:r>
          </w:p>
          <w:p w14:paraId="5924F39C" w14:textId="77777777" w:rsidR="004C6B4A" w:rsidRPr="00537DF8" w:rsidRDefault="004C6B4A" w:rsidP="004C6B4A">
            <w:pPr>
              <w:pStyle w:val="ListParagraph"/>
              <w:numPr>
                <w:ilvl w:val="0"/>
                <w:numId w:val="14"/>
              </w:numPr>
              <w:spacing w:after="120" w:line="360" w:lineRule="auto"/>
              <w:ind w:left="313" w:hanging="284"/>
              <w:rPr>
                <w:rFonts w:asciiTheme="minorHAnsi" w:hAnsiTheme="minorHAnsi" w:cstheme="minorHAnsi"/>
                <w:sz w:val="22"/>
                <w:szCs w:val="22"/>
              </w:rPr>
            </w:pPr>
            <w:r w:rsidRPr="004C6B4A">
              <w:rPr>
                <w:rFonts w:asciiTheme="minorHAnsi" w:hAnsiTheme="minorHAnsi" w:cstheme="minorHAnsi"/>
                <w:sz w:val="22"/>
                <w:szCs w:val="22"/>
              </w:rPr>
              <w:t xml:space="preserve">Clause 32.4 – penalty for working through a meal break (casual and </w:t>
            </w:r>
            <w:r w:rsidRPr="00537DF8">
              <w:rPr>
                <w:rFonts w:asciiTheme="minorHAnsi" w:hAnsiTheme="minorHAnsi" w:cstheme="minorHAnsi"/>
                <w:sz w:val="22"/>
                <w:szCs w:val="22"/>
              </w:rPr>
              <w:t>annualised salary employees)</w:t>
            </w:r>
          </w:p>
          <w:p w14:paraId="79A296F1" w14:textId="77777777" w:rsidR="004C6B4A" w:rsidRPr="004C6B4A" w:rsidRDefault="004C6B4A" w:rsidP="00567890">
            <w:pPr>
              <w:pStyle w:val="ListParagraph"/>
              <w:numPr>
                <w:ilvl w:val="0"/>
                <w:numId w:val="14"/>
              </w:numPr>
              <w:spacing w:after="120" w:line="360" w:lineRule="auto"/>
              <w:ind w:left="313" w:hanging="284"/>
              <w:rPr>
                <w:rFonts w:asciiTheme="minorHAnsi" w:hAnsiTheme="minorHAnsi" w:cstheme="minorHAnsi"/>
                <w:sz w:val="22"/>
                <w:szCs w:val="22"/>
              </w:rPr>
            </w:pPr>
            <w:r w:rsidRPr="00537DF8">
              <w:rPr>
                <w:rFonts w:asciiTheme="minorHAnsi" w:hAnsiTheme="minorHAnsi" w:cstheme="minorHAnsi"/>
                <w:sz w:val="22"/>
                <w:szCs w:val="22"/>
              </w:rPr>
              <w:t xml:space="preserve">Clause </w:t>
            </w:r>
            <w:r w:rsidR="00567890" w:rsidRPr="008F77A1">
              <w:rPr>
                <w:rFonts w:asciiTheme="minorHAnsi" w:hAnsiTheme="minorHAnsi" w:cstheme="minorHAnsi"/>
                <w:sz w:val="22"/>
                <w:szCs w:val="22"/>
              </w:rPr>
              <w:t>3</w:t>
            </w:r>
            <w:r w:rsidRPr="00537DF8">
              <w:rPr>
                <w:rFonts w:asciiTheme="minorHAnsi" w:hAnsiTheme="minorHAnsi" w:cstheme="minorHAnsi"/>
                <w:sz w:val="22"/>
                <w:szCs w:val="22"/>
              </w:rPr>
              <w:t>5.2(b) – annual leave loading (annualised salary employees)</w:t>
            </w:r>
          </w:p>
        </w:tc>
      </w:tr>
      <w:tr w:rsidR="004C6B4A" w:rsidRPr="004C6B4A" w14:paraId="079A795C" w14:textId="77777777" w:rsidTr="004C6B4A">
        <w:tc>
          <w:tcPr>
            <w:tcW w:w="2547" w:type="dxa"/>
          </w:tcPr>
          <w:p w14:paraId="35E3B8D5" w14:textId="77777777" w:rsidR="004C6B4A" w:rsidRPr="004C6B4A" w:rsidRDefault="004C6B4A" w:rsidP="004C6B4A">
            <w:pPr>
              <w:pStyle w:val="ListParagraph"/>
              <w:spacing w:after="120" w:line="360" w:lineRule="auto"/>
              <w:ind w:left="0"/>
              <w:contextualSpacing w:val="0"/>
              <w:rPr>
                <w:rFonts w:asciiTheme="minorHAnsi" w:hAnsiTheme="minorHAnsi" w:cstheme="minorHAnsi"/>
                <w:sz w:val="22"/>
                <w:szCs w:val="22"/>
              </w:rPr>
            </w:pPr>
            <w:r w:rsidRPr="004C6B4A">
              <w:rPr>
                <w:rFonts w:asciiTheme="minorHAnsi" w:hAnsiTheme="minorHAnsi" w:cstheme="minorHAnsi"/>
                <w:sz w:val="22"/>
                <w:szCs w:val="22"/>
              </w:rPr>
              <w:t>JG (Emporium) Pty Ltd</w:t>
            </w:r>
          </w:p>
        </w:tc>
        <w:tc>
          <w:tcPr>
            <w:tcW w:w="6946" w:type="dxa"/>
          </w:tcPr>
          <w:p w14:paraId="7C369187" w14:textId="77777777" w:rsidR="004C6B4A" w:rsidRPr="004C6B4A" w:rsidRDefault="004C6B4A" w:rsidP="004C6B4A">
            <w:pPr>
              <w:spacing w:after="120" w:line="360" w:lineRule="auto"/>
              <w:rPr>
                <w:rFonts w:asciiTheme="minorHAnsi" w:hAnsiTheme="minorHAnsi" w:cstheme="minorHAnsi"/>
                <w:szCs w:val="22"/>
              </w:rPr>
            </w:pPr>
            <w:r w:rsidRPr="004C6B4A">
              <w:rPr>
                <w:rFonts w:asciiTheme="minorHAnsi" w:hAnsiTheme="minorHAnsi" w:cstheme="minorHAnsi"/>
                <w:szCs w:val="22"/>
              </w:rPr>
              <w:t>Section 45 of the FW Act by contravening the following provisions of the Fast Food Industry Award 2010 (</w:t>
            </w:r>
            <w:r w:rsidRPr="004C6B4A">
              <w:rPr>
                <w:rFonts w:asciiTheme="minorHAnsi" w:hAnsiTheme="minorHAnsi" w:cstheme="minorHAnsi"/>
                <w:b/>
                <w:szCs w:val="22"/>
              </w:rPr>
              <w:t>Fast Food Award</w:t>
            </w:r>
            <w:r w:rsidRPr="004C6B4A">
              <w:rPr>
                <w:rFonts w:asciiTheme="minorHAnsi" w:hAnsiTheme="minorHAnsi" w:cstheme="minorHAnsi"/>
                <w:szCs w:val="22"/>
              </w:rPr>
              <w:t>):</w:t>
            </w:r>
            <w:r w:rsidRPr="004C6B4A" w:rsidDel="00D67804">
              <w:rPr>
                <w:rFonts w:asciiTheme="minorHAnsi" w:hAnsiTheme="minorHAnsi" w:cstheme="minorHAnsi"/>
                <w:szCs w:val="22"/>
              </w:rPr>
              <w:t xml:space="preserve"> </w:t>
            </w:r>
          </w:p>
          <w:p w14:paraId="5479D331" w14:textId="77777777" w:rsidR="004C6B4A" w:rsidRPr="004C6B4A" w:rsidRDefault="004C6B4A" w:rsidP="004C6B4A">
            <w:pPr>
              <w:pStyle w:val="ListParagraph"/>
              <w:numPr>
                <w:ilvl w:val="0"/>
                <w:numId w:val="20"/>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 13.2 – casual loading (casual employees)</w:t>
            </w:r>
          </w:p>
          <w:p w14:paraId="60A7CF0C" w14:textId="77777777" w:rsidR="004C6B4A" w:rsidRPr="004C6B4A" w:rsidRDefault="004C6B4A" w:rsidP="004C6B4A">
            <w:pPr>
              <w:pStyle w:val="ListParagraph"/>
              <w:numPr>
                <w:ilvl w:val="0"/>
                <w:numId w:val="20"/>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 13.4 – minimum engagement (casual employees)</w:t>
            </w:r>
          </w:p>
          <w:p w14:paraId="20BEEDCE" w14:textId="77777777" w:rsidR="004C6B4A" w:rsidRPr="004C6B4A" w:rsidRDefault="004C6B4A" w:rsidP="004C6B4A">
            <w:pPr>
              <w:pStyle w:val="ListParagraph"/>
              <w:numPr>
                <w:ilvl w:val="0"/>
                <w:numId w:val="20"/>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 17 and 18 – minimum rates of pay (casual employees)</w:t>
            </w:r>
          </w:p>
          <w:p w14:paraId="57B5C7A2" w14:textId="77777777" w:rsidR="004C6B4A" w:rsidRPr="004C6B4A" w:rsidRDefault="004C6B4A" w:rsidP="004C6B4A">
            <w:pPr>
              <w:pStyle w:val="ListParagraph"/>
              <w:numPr>
                <w:ilvl w:val="0"/>
                <w:numId w:val="20"/>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 25.5(a)(i), 25.5(b) and 25.5(c) – evening work, Saturday and Sunday penalty rates (casual employees)</w:t>
            </w:r>
          </w:p>
          <w:p w14:paraId="73B87CD9" w14:textId="77777777" w:rsidR="004C6B4A" w:rsidRPr="004C6B4A" w:rsidRDefault="004C6B4A" w:rsidP="004C6B4A">
            <w:pPr>
              <w:pStyle w:val="ListParagraph"/>
              <w:numPr>
                <w:ilvl w:val="0"/>
                <w:numId w:val="20"/>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 30.3 – public holiday penalty rate</w:t>
            </w:r>
            <w:r w:rsidRPr="004C6B4A" w:rsidDel="002F6A37">
              <w:rPr>
                <w:rFonts w:asciiTheme="minorHAnsi" w:hAnsiTheme="minorHAnsi" w:cstheme="minorHAnsi"/>
                <w:sz w:val="22"/>
                <w:szCs w:val="22"/>
              </w:rPr>
              <w:t xml:space="preserve"> </w:t>
            </w:r>
            <w:r w:rsidRPr="004C6B4A">
              <w:rPr>
                <w:rFonts w:asciiTheme="minorHAnsi" w:hAnsiTheme="minorHAnsi" w:cstheme="minorHAnsi"/>
                <w:sz w:val="22"/>
                <w:szCs w:val="22"/>
              </w:rPr>
              <w:t>(casual employees)</w:t>
            </w:r>
          </w:p>
        </w:tc>
      </w:tr>
      <w:tr w:rsidR="004C6B4A" w:rsidRPr="004C6B4A" w14:paraId="759B26BF" w14:textId="77777777" w:rsidTr="004C6B4A">
        <w:tc>
          <w:tcPr>
            <w:tcW w:w="2547" w:type="dxa"/>
          </w:tcPr>
          <w:p w14:paraId="4C2E80E2" w14:textId="77777777" w:rsidR="004C6B4A" w:rsidRPr="004C6B4A" w:rsidRDefault="004C6B4A" w:rsidP="004C6B4A">
            <w:pPr>
              <w:pStyle w:val="ListParagraph"/>
              <w:spacing w:after="120" w:line="360" w:lineRule="auto"/>
              <w:ind w:left="0"/>
              <w:contextualSpacing w:val="0"/>
              <w:rPr>
                <w:rFonts w:asciiTheme="minorHAnsi" w:hAnsiTheme="minorHAnsi" w:cstheme="minorHAnsi"/>
                <w:sz w:val="22"/>
                <w:szCs w:val="22"/>
              </w:rPr>
            </w:pPr>
            <w:r w:rsidRPr="004C6B4A">
              <w:rPr>
                <w:rFonts w:asciiTheme="minorHAnsi" w:hAnsiTheme="minorHAnsi" w:cstheme="minorHAnsi"/>
                <w:sz w:val="22"/>
                <w:szCs w:val="22"/>
                <w:lang w:eastAsia="en-AU"/>
              </w:rPr>
              <w:lastRenderedPageBreak/>
              <w:t>JG (Fitzroy) Pty Ltd</w:t>
            </w:r>
          </w:p>
        </w:tc>
        <w:tc>
          <w:tcPr>
            <w:tcW w:w="6946" w:type="dxa"/>
          </w:tcPr>
          <w:p w14:paraId="2F133C5D" w14:textId="77777777" w:rsidR="004C6B4A" w:rsidRPr="004C6B4A" w:rsidRDefault="004C6B4A" w:rsidP="004C6B4A">
            <w:pPr>
              <w:pStyle w:val="ListParagraph"/>
              <w:spacing w:after="120" w:line="360" w:lineRule="auto"/>
              <w:ind w:left="0"/>
              <w:contextualSpacing w:val="0"/>
              <w:rPr>
                <w:rFonts w:asciiTheme="minorHAnsi" w:hAnsiTheme="minorHAnsi" w:cstheme="minorHAnsi"/>
                <w:sz w:val="22"/>
                <w:szCs w:val="22"/>
              </w:rPr>
            </w:pPr>
            <w:r w:rsidRPr="004C6B4A">
              <w:rPr>
                <w:rFonts w:asciiTheme="minorHAnsi" w:hAnsiTheme="minorHAnsi" w:cstheme="minorHAnsi"/>
                <w:sz w:val="22"/>
                <w:szCs w:val="22"/>
              </w:rPr>
              <w:t>Section 45 of the FW Act by contravening the following provisions of the Restaurant Award:</w:t>
            </w:r>
            <w:r w:rsidRPr="004C6B4A" w:rsidDel="002F6A37">
              <w:rPr>
                <w:rFonts w:asciiTheme="minorHAnsi" w:hAnsiTheme="minorHAnsi" w:cstheme="minorHAnsi"/>
                <w:sz w:val="22"/>
                <w:szCs w:val="22"/>
              </w:rPr>
              <w:t xml:space="preserve"> </w:t>
            </w:r>
          </w:p>
          <w:p w14:paraId="0FFF8298" w14:textId="77777777" w:rsidR="004C6B4A" w:rsidRPr="004C6B4A" w:rsidRDefault="004C6B4A" w:rsidP="004C6B4A">
            <w:pPr>
              <w:pStyle w:val="ListParagraph"/>
              <w:numPr>
                <w:ilvl w:val="0"/>
                <w:numId w:val="18"/>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Clauses 20.1 and 20.3 – minimum rates of pay (casual employees)</w:t>
            </w:r>
          </w:p>
          <w:p w14:paraId="5841CDA5" w14:textId="77777777" w:rsidR="004C6B4A" w:rsidRPr="004C6B4A" w:rsidRDefault="004C6B4A" w:rsidP="004C6B4A">
            <w:pPr>
              <w:pStyle w:val="ListParagraph"/>
              <w:numPr>
                <w:ilvl w:val="0"/>
                <w:numId w:val="18"/>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 13.1 – casual loading (casual employees)</w:t>
            </w:r>
          </w:p>
          <w:p w14:paraId="6F7B1745" w14:textId="77777777" w:rsidR="004C6B4A" w:rsidRPr="004C6B4A" w:rsidRDefault="004C6B4A" w:rsidP="004C6B4A">
            <w:pPr>
              <w:pStyle w:val="ListParagraph"/>
              <w:numPr>
                <w:ilvl w:val="0"/>
                <w:numId w:val="18"/>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 34.1 – Saturday and Sunday penalty rates (casual employees)</w:t>
            </w:r>
          </w:p>
          <w:p w14:paraId="60389439" w14:textId="77777777" w:rsidR="004C6B4A" w:rsidRPr="004C6B4A" w:rsidRDefault="004C6B4A" w:rsidP="004C6B4A">
            <w:pPr>
              <w:pStyle w:val="ListParagraph"/>
              <w:numPr>
                <w:ilvl w:val="0"/>
                <w:numId w:val="18"/>
              </w:numPr>
              <w:spacing w:after="120" w:line="360" w:lineRule="auto"/>
              <w:ind w:left="320" w:hanging="320"/>
              <w:rPr>
                <w:rFonts w:asciiTheme="minorHAnsi" w:hAnsiTheme="minorHAnsi" w:cstheme="minorHAnsi"/>
                <w:sz w:val="22"/>
                <w:szCs w:val="22"/>
              </w:rPr>
            </w:pPr>
            <w:r w:rsidRPr="004C6B4A">
              <w:rPr>
                <w:rFonts w:asciiTheme="minorHAnsi" w:hAnsiTheme="minorHAnsi" w:cstheme="minorHAnsi"/>
                <w:sz w:val="22"/>
                <w:szCs w:val="22"/>
              </w:rPr>
              <w:t>Clause 34.2(a)(i) – evening work penalty (casual employees)</w:t>
            </w:r>
          </w:p>
        </w:tc>
      </w:tr>
    </w:tbl>
    <w:p w14:paraId="5C2A57A2" w14:textId="77777777" w:rsidR="003A345B" w:rsidRPr="00BE6275" w:rsidRDefault="003A345B" w:rsidP="009D64CE">
      <w:pPr>
        <w:pStyle w:val="ListParagraph"/>
        <w:widowControl w:val="0"/>
        <w:numPr>
          <w:ilvl w:val="0"/>
          <w:numId w:val="6"/>
        </w:numPr>
        <w:spacing w:before="120" w:after="120" w:line="360" w:lineRule="auto"/>
        <w:ind w:left="567" w:hanging="567"/>
        <w:rPr>
          <w:rFonts w:asciiTheme="minorHAnsi" w:hAnsiTheme="minorHAnsi" w:cstheme="minorHAnsi"/>
          <w:sz w:val="22"/>
          <w:szCs w:val="22"/>
        </w:rPr>
      </w:pPr>
      <w:r w:rsidRPr="00BE6275">
        <w:rPr>
          <w:rFonts w:asciiTheme="minorHAnsi" w:hAnsiTheme="minorHAnsi" w:cstheme="minorHAnsi"/>
          <w:sz w:val="22"/>
          <w:szCs w:val="22"/>
        </w:rPr>
        <w:t xml:space="preserve">The contraventions of clauses 24.2, 33.2(a), 33.2(b) and 33.2(c) of the Restaurant Award in respect of the annualised salary employees (as set out in the table at paragraph </w:t>
      </w:r>
      <w:r w:rsidR="00F310E3">
        <w:rPr>
          <w:rFonts w:asciiTheme="minorHAnsi" w:hAnsiTheme="minorHAnsi" w:cstheme="minorHAnsi"/>
          <w:sz w:val="22"/>
          <w:szCs w:val="22"/>
        </w:rPr>
        <w:fldChar w:fldCharType="begin"/>
      </w:r>
      <w:r w:rsidR="00F310E3">
        <w:rPr>
          <w:rFonts w:asciiTheme="minorHAnsi" w:hAnsiTheme="minorHAnsi" w:cstheme="minorHAnsi"/>
          <w:sz w:val="22"/>
          <w:szCs w:val="22"/>
        </w:rPr>
        <w:instrText xml:space="preserve"> REF _Ref9412559 \r \h </w:instrText>
      </w:r>
      <w:r w:rsidR="00F310E3">
        <w:rPr>
          <w:rFonts w:asciiTheme="minorHAnsi" w:hAnsiTheme="minorHAnsi" w:cstheme="minorHAnsi"/>
          <w:sz w:val="22"/>
          <w:szCs w:val="22"/>
        </w:rPr>
      </w:r>
      <w:r w:rsidR="00F310E3">
        <w:rPr>
          <w:rFonts w:asciiTheme="minorHAnsi" w:hAnsiTheme="minorHAnsi" w:cstheme="minorHAnsi"/>
          <w:sz w:val="22"/>
          <w:szCs w:val="22"/>
        </w:rPr>
        <w:fldChar w:fldCharType="separate"/>
      </w:r>
      <w:r w:rsidR="00F27E4D">
        <w:rPr>
          <w:rFonts w:asciiTheme="minorHAnsi" w:hAnsiTheme="minorHAnsi" w:cstheme="minorHAnsi"/>
          <w:sz w:val="22"/>
          <w:szCs w:val="22"/>
        </w:rPr>
        <w:t>7</w:t>
      </w:r>
      <w:r w:rsidR="00F310E3">
        <w:rPr>
          <w:rFonts w:asciiTheme="minorHAnsi" w:hAnsiTheme="minorHAnsi" w:cstheme="minorHAnsi"/>
          <w:sz w:val="22"/>
          <w:szCs w:val="22"/>
        </w:rPr>
        <w:fldChar w:fldCharType="end"/>
      </w:r>
      <w:r w:rsidR="00F310E3">
        <w:rPr>
          <w:rFonts w:asciiTheme="minorHAnsi" w:hAnsiTheme="minorHAnsi" w:cstheme="minorHAnsi"/>
          <w:sz w:val="22"/>
          <w:szCs w:val="22"/>
        </w:rPr>
        <w:t xml:space="preserve"> </w:t>
      </w:r>
      <w:r w:rsidRPr="00BE6275">
        <w:rPr>
          <w:rFonts w:asciiTheme="minorHAnsi" w:hAnsiTheme="minorHAnsi" w:cstheme="minorHAnsi"/>
          <w:sz w:val="22"/>
          <w:szCs w:val="22"/>
        </w:rPr>
        <w:t xml:space="preserve">above) arose because </w:t>
      </w:r>
      <w:r w:rsidRPr="00E82A5F">
        <w:rPr>
          <w:rFonts w:asciiTheme="minorHAnsi" w:hAnsiTheme="minorHAnsi" w:cstheme="minorHAnsi"/>
          <w:sz w:val="22"/>
          <w:szCs w:val="22"/>
        </w:rPr>
        <w:t>MADE</w:t>
      </w:r>
      <w:r w:rsidRPr="00BE6275">
        <w:rPr>
          <w:rFonts w:asciiTheme="minorHAnsi" w:hAnsiTheme="minorHAnsi" w:cstheme="minorHAnsi"/>
          <w:sz w:val="22"/>
          <w:szCs w:val="22"/>
        </w:rPr>
        <w:t xml:space="preserve"> Establishment failed to comply with the annualised salary provisions in the Restaurant Award.</w:t>
      </w:r>
    </w:p>
    <w:p w14:paraId="5F70D191" w14:textId="3DA4CDCB" w:rsidR="003221F6" w:rsidRDefault="004C6B4A" w:rsidP="009D64CE">
      <w:pPr>
        <w:pStyle w:val="ListParagraph"/>
        <w:widowControl w:val="0"/>
        <w:numPr>
          <w:ilvl w:val="0"/>
          <w:numId w:val="6"/>
        </w:numPr>
        <w:spacing w:before="120" w:after="120" w:line="360" w:lineRule="auto"/>
        <w:ind w:left="567" w:hanging="567"/>
        <w:rPr>
          <w:rFonts w:asciiTheme="minorHAnsi" w:hAnsiTheme="minorHAnsi" w:cstheme="minorHAnsi"/>
          <w:sz w:val="22"/>
          <w:szCs w:val="22"/>
        </w:rPr>
      </w:pPr>
      <w:r w:rsidRPr="002A2D6E">
        <w:rPr>
          <w:rFonts w:asciiTheme="minorHAnsi" w:hAnsiTheme="minorHAnsi" w:cstheme="minorHAnsi"/>
          <w:sz w:val="22"/>
          <w:szCs w:val="22"/>
        </w:rPr>
        <w:t>MADE Establishment has back-paid $7,</w:t>
      </w:r>
      <w:r w:rsidR="00785E7F">
        <w:rPr>
          <w:rFonts w:asciiTheme="minorHAnsi" w:hAnsiTheme="minorHAnsi" w:cstheme="minorHAnsi"/>
          <w:sz w:val="22"/>
          <w:szCs w:val="22"/>
        </w:rPr>
        <w:t>832,953</w:t>
      </w:r>
      <w:r w:rsidRPr="002A2D6E">
        <w:rPr>
          <w:rFonts w:asciiTheme="minorHAnsi" w:hAnsiTheme="minorHAnsi" w:cstheme="minorHAnsi"/>
          <w:sz w:val="22"/>
          <w:szCs w:val="22"/>
        </w:rPr>
        <w:t xml:space="preserve"> in wages and superannuation </w:t>
      </w:r>
      <w:r w:rsidRPr="00785E7F">
        <w:rPr>
          <w:rFonts w:asciiTheme="minorHAnsi" w:hAnsiTheme="minorHAnsi" w:cstheme="minorHAnsi"/>
          <w:sz w:val="22"/>
          <w:szCs w:val="22"/>
        </w:rPr>
        <w:t xml:space="preserve">to </w:t>
      </w:r>
      <w:r w:rsidR="00785E7F" w:rsidRPr="00785E7F">
        <w:rPr>
          <w:rFonts w:asciiTheme="minorHAnsi" w:hAnsiTheme="minorHAnsi" w:cstheme="minorHAnsi"/>
          <w:sz w:val="22"/>
          <w:szCs w:val="22"/>
        </w:rPr>
        <w:t>5</w:t>
      </w:r>
      <w:r w:rsidR="00785E7F">
        <w:rPr>
          <w:rFonts w:asciiTheme="minorHAnsi" w:hAnsiTheme="minorHAnsi" w:cstheme="minorHAnsi"/>
          <w:sz w:val="22"/>
          <w:szCs w:val="22"/>
        </w:rPr>
        <w:t xml:space="preserve">15 </w:t>
      </w:r>
      <w:r w:rsidRPr="002A2D6E">
        <w:rPr>
          <w:rFonts w:asciiTheme="minorHAnsi" w:hAnsiTheme="minorHAnsi" w:cstheme="minorHAnsi"/>
          <w:sz w:val="22"/>
          <w:szCs w:val="22"/>
        </w:rPr>
        <w:t xml:space="preserve"> current and former employees of the Made Group. In addition, $16,371.49 has been paid to nine employees of Jimmy Grants.   </w:t>
      </w:r>
      <w:r w:rsidR="001A3853" w:rsidRPr="002A2D6E">
        <w:rPr>
          <w:rFonts w:asciiTheme="minorHAnsi" w:hAnsiTheme="minorHAnsi" w:cstheme="minorHAnsi"/>
          <w:sz w:val="22"/>
          <w:szCs w:val="22"/>
        </w:rPr>
        <w:t>All of these payments were made prior to the execution of this Undertaking.</w:t>
      </w:r>
      <w:r w:rsidR="002A2D6E">
        <w:rPr>
          <w:rFonts w:asciiTheme="minorHAnsi" w:hAnsiTheme="minorHAnsi" w:cstheme="minorHAnsi"/>
          <w:sz w:val="22"/>
          <w:szCs w:val="22"/>
        </w:rPr>
        <w:t xml:space="preserve"> </w:t>
      </w:r>
    </w:p>
    <w:p w14:paraId="0624A137" w14:textId="77777777" w:rsidR="002A2D6E" w:rsidRPr="00BE6275" w:rsidRDefault="004C6B4A" w:rsidP="009D64CE">
      <w:pPr>
        <w:pStyle w:val="ListParagraph"/>
        <w:widowControl w:val="0"/>
        <w:numPr>
          <w:ilvl w:val="0"/>
          <w:numId w:val="6"/>
        </w:numPr>
        <w:spacing w:before="120" w:after="120" w:line="360" w:lineRule="auto"/>
        <w:ind w:left="567" w:hanging="567"/>
        <w:rPr>
          <w:rFonts w:asciiTheme="minorHAnsi" w:hAnsiTheme="minorHAnsi" w:cstheme="minorHAnsi"/>
          <w:sz w:val="22"/>
          <w:szCs w:val="22"/>
        </w:rPr>
      </w:pPr>
      <w:r w:rsidRPr="00BE6275">
        <w:rPr>
          <w:rFonts w:asciiTheme="minorHAnsi" w:hAnsiTheme="minorHAnsi" w:cstheme="minorHAnsi"/>
          <w:sz w:val="22"/>
          <w:szCs w:val="22"/>
        </w:rPr>
        <w:t>The back-payments rectified underpayments arising between 2011 to 2017, as a result of employees not being paid at the correct classification level under the Restaurant Award, employees working hours that were not adequately compensated by annualised salaries during the period and the incorrect application of the Restaurant Award to JG (Emporium) Pty Ltd.</w:t>
      </w:r>
    </w:p>
    <w:p w14:paraId="46495FEC" w14:textId="77777777" w:rsidR="004C6B4A" w:rsidRPr="004C6B4A" w:rsidRDefault="004C6B4A" w:rsidP="005D5C74">
      <w:pPr>
        <w:pStyle w:val="ListParagraph"/>
        <w:widowControl w:val="0"/>
        <w:numPr>
          <w:ilvl w:val="0"/>
          <w:numId w:val="6"/>
        </w:numPr>
        <w:spacing w:before="120" w:after="120" w:line="360" w:lineRule="auto"/>
        <w:ind w:left="567" w:hanging="567"/>
        <w:rPr>
          <w:rFonts w:asciiTheme="minorHAnsi" w:hAnsiTheme="minorHAnsi" w:cstheme="minorHAnsi"/>
          <w:sz w:val="22"/>
          <w:szCs w:val="22"/>
        </w:rPr>
      </w:pPr>
      <w:r w:rsidRPr="004C6B4A">
        <w:rPr>
          <w:rFonts w:asciiTheme="minorHAnsi" w:hAnsiTheme="minorHAnsi" w:cstheme="minorHAnsi"/>
          <w:sz w:val="22"/>
          <w:szCs w:val="22"/>
        </w:rPr>
        <w:t>These contraventions occurred notwithstanding that on 16 October 2015 the FWO sent a Letter of Caution (</w:t>
      </w:r>
      <w:r w:rsidRPr="004C6B4A">
        <w:rPr>
          <w:rFonts w:asciiTheme="minorHAnsi" w:hAnsiTheme="minorHAnsi" w:cstheme="minorHAnsi"/>
          <w:b/>
          <w:sz w:val="22"/>
          <w:szCs w:val="22"/>
        </w:rPr>
        <w:t>LOC</w:t>
      </w:r>
      <w:r w:rsidRPr="004C6B4A">
        <w:rPr>
          <w:rFonts w:asciiTheme="minorHAnsi" w:hAnsiTheme="minorHAnsi" w:cstheme="minorHAnsi"/>
          <w:sz w:val="22"/>
          <w:szCs w:val="22"/>
        </w:rPr>
        <w:t>) to the directors of Press Club Restaurant &amp; Bar Pty Ltd, indicating that the FWO had identified underpayments in respect of one employee of the Press Club. The LOC stated that the FWO had identified an alleged contravention of clause 28.1(a) of the Restaurant Award during a sample period of four weeks, and that the FWO required Press Club to undertake annual reconciliations of all employees paid under an annualised salary arrangement pursuant to clause 28.2 of the Restaurant Award and rectify any underpayments that may have occurred.</w:t>
      </w:r>
    </w:p>
    <w:p w14:paraId="07F1A945" w14:textId="77777777" w:rsidR="004C6B4A" w:rsidRPr="004C6B4A" w:rsidRDefault="004C6B4A" w:rsidP="005D5C74">
      <w:pPr>
        <w:pStyle w:val="ListParagraph"/>
        <w:widowControl w:val="0"/>
        <w:numPr>
          <w:ilvl w:val="0"/>
          <w:numId w:val="6"/>
        </w:numPr>
        <w:spacing w:before="120" w:after="120" w:line="360" w:lineRule="auto"/>
        <w:ind w:left="567" w:hanging="567"/>
        <w:rPr>
          <w:rFonts w:asciiTheme="minorHAnsi" w:hAnsiTheme="minorHAnsi" w:cstheme="minorHAnsi"/>
          <w:sz w:val="22"/>
          <w:szCs w:val="22"/>
        </w:rPr>
      </w:pPr>
      <w:r w:rsidRPr="004C6B4A">
        <w:rPr>
          <w:rFonts w:asciiTheme="minorHAnsi" w:hAnsiTheme="minorHAnsi" w:cstheme="minorHAnsi"/>
          <w:sz w:val="22"/>
          <w:szCs w:val="22"/>
        </w:rPr>
        <w:t>On 30 October 2015, in response to the LOC, George Calombaris, on behalf of the Press Club, sent FWO a letter, which stated that the Press Club would carry out reconciliations for each employee engaged on an annualised salary and rectify any identified shortfall. These reconciliations were not subsequently undertaken</w:t>
      </w:r>
      <w:r w:rsidR="006A28DB">
        <w:rPr>
          <w:rFonts w:asciiTheme="minorHAnsi" w:hAnsiTheme="minorHAnsi" w:cstheme="minorHAnsi"/>
          <w:sz w:val="22"/>
          <w:szCs w:val="22"/>
        </w:rPr>
        <w:t xml:space="preserve"> </w:t>
      </w:r>
      <w:r w:rsidR="003A345B">
        <w:rPr>
          <w:rFonts w:asciiTheme="minorHAnsi" w:hAnsiTheme="minorHAnsi" w:cstheme="minorHAnsi"/>
          <w:sz w:val="22"/>
          <w:szCs w:val="22"/>
        </w:rPr>
        <w:t>at the end of each year</w:t>
      </w:r>
      <w:r w:rsidRPr="004C6B4A">
        <w:rPr>
          <w:rFonts w:asciiTheme="minorHAnsi" w:hAnsiTheme="minorHAnsi" w:cstheme="minorHAnsi"/>
          <w:sz w:val="22"/>
          <w:szCs w:val="22"/>
        </w:rPr>
        <w:t>.</w:t>
      </w:r>
    </w:p>
    <w:p w14:paraId="5CF768F2" w14:textId="77777777" w:rsidR="00C4474C" w:rsidRPr="004C6B4A" w:rsidRDefault="00C4474C" w:rsidP="005D5C74">
      <w:pPr>
        <w:widowControl w:val="0"/>
        <w:spacing w:after="120" w:line="360" w:lineRule="auto"/>
        <w:ind w:left="567" w:hanging="567"/>
        <w:jc w:val="both"/>
        <w:rPr>
          <w:rFonts w:asciiTheme="minorHAnsi" w:hAnsiTheme="minorHAnsi" w:cstheme="minorHAnsi"/>
          <w:b/>
          <w:szCs w:val="22"/>
        </w:rPr>
      </w:pPr>
      <w:r w:rsidRPr="004C6B4A">
        <w:rPr>
          <w:rFonts w:asciiTheme="minorHAnsi" w:hAnsiTheme="minorHAnsi" w:cstheme="minorHAnsi"/>
          <w:b/>
          <w:szCs w:val="22"/>
        </w:rPr>
        <w:t>ENFORCEABLE UNDERTAKING</w:t>
      </w:r>
    </w:p>
    <w:p w14:paraId="1A82048D" w14:textId="77777777" w:rsidR="00C4474C" w:rsidRPr="004C6B4A" w:rsidRDefault="00C4474C"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Upon the </w:t>
      </w:r>
      <w:r w:rsidR="00D33C33" w:rsidRPr="004C6B4A">
        <w:rPr>
          <w:rFonts w:asciiTheme="minorHAnsi" w:hAnsiTheme="minorHAnsi" w:cstheme="minorHAnsi"/>
          <w:sz w:val="22"/>
          <w:szCs w:val="22"/>
        </w:rPr>
        <w:t xml:space="preserve">Commencement Date </w:t>
      </w:r>
      <w:r w:rsidRPr="004C6B4A">
        <w:rPr>
          <w:rFonts w:asciiTheme="minorHAnsi" w:hAnsiTheme="minorHAnsi" w:cstheme="minorHAnsi"/>
          <w:sz w:val="22"/>
          <w:szCs w:val="22"/>
        </w:rPr>
        <w:t xml:space="preserve">of this Undertaking and for the purposes of section 715 of the FW Act, </w:t>
      </w:r>
      <w:r w:rsidR="00F30120" w:rsidRPr="004C6B4A">
        <w:rPr>
          <w:rFonts w:asciiTheme="minorHAnsi" w:hAnsiTheme="minorHAnsi" w:cstheme="minorHAnsi"/>
          <w:sz w:val="22"/>
          <w:szCs w:val="22"/>
        </w:rPr>
        <w:t>MADE Establishment</w:t>
      </w:r>
      <w:r w:rsidRPr="004C6B4A">
        <w:rPr>
          <w:rFonts w:asciiTheme="minorHAnsi" w:hAnsiTheme="minorHAnsi" w:cstheme="minorHAnsi"/>
          <w:sz w:val="22"/>
          <w:szCs w:val="22"/>
        </w:rPr>
        <w:t xml:space="preserve"> undertakes </w:t>
      </w:r>
      <w:r w:rsidR="00987291" w:rsidRPr="004C6B4A">
        <w:rPr>
          <w:rFonts w:asciiTheme="minorHAnsi" w:hAnsiTheme="minorHAnsi" w:cstheme="minorHAnsi"/>
          <w:sz w:val="22"/>
          <w:szCs w:val="22"/>
        </w:rPr>
        <w:t xml:space="preserve">to take the following actions set out at </w:t>
      </w:r>
      <w:r w:rsidR="00A721BE" w:rsidRPr="004C6B4A">
        <w:rPr>
          <w:rFonts w:asciiTheme="minorHAnsi" w:hAnsiTheme="minorHAnsi" w:cstheme="minorHAnsi"/>
          <w:sz w:val="22"/>
          <w:szCs w:val="22"/>
        </w:rPr>
        <w:t>paragraphs</w:t>
      </w:r>
      <w:r w:rsidR="00987291" w:rsidRPr="004C6B4A">
        <w:rPr>
          <w:rFonts w:asciiTheme="minorHAnsi" w:hAnsiTheme="minorHAnsi" w:cstheme="minorHAnsi"/>
          <w:sz w:val="22"/>
          <w:szCs w:val="22"/>
        </w:rPr>
        <w:t xml:space="preserve"> </w:t>
      </w:r>
      <w:r w:rsidR="004108D5" w:rsidRPr="004C6B4A">
        <w:rPr>
          <w:rFonts w:asciiTheme="minorHAnsi" w:hAnsiTheme="minorHAnsi" w:cstheme="minorHAnsi"/>
          <w:sz w:val="22"/>
          <w:szCs w:val="22"/>
        </w:rPr>
        <w:fldChar w:fldCharType="begin"/>
      </w:r>
      <w:r w:rsidR="004108D5" w:rsidRPr="004C6B4A">
        <w:rPr>
          <w:rFonts w:asciiTheme="minorHAnsi" w:hAnsiTheme="minorHAnsi" w:cstheme="minorHAnsi"/>
          <w:sz w:val="22"/>
          <w:szCs w:val="22"/>
        </w:rPr>
        <w:instrText xml:space="preserve"> REF _Ref3829149 \w \h </w:instrText>
      </w:r>
      <w:r w:rsidR="00CE703A" w:rsidRPr="004C6B4A">
        <w:rPr>
          <w:rFonts w:asciiTheme="minorHAnsi" w:hAnsiTheme="minorHAnsi" w:cstheme="minorHAnsi"/>
          <w:sz w:val="22"/>
          <w:szCs w:val="22"/>
        </w:rPr>
        <w:instrText xml:space="preserve"> \* MERGEFORMAT </w:instrText>
      </w:r>
      <w:r w:rsidR="004108D5" w:rsidRPr="004C6B4A">
        <w:rPr>
          <w:rFonts w:asciiTheme="minorHAnsi" w:hAnsiTheme="minorHAnsi" w:cstheme="minorHAnsi"/>
          <w:sz w:val="22"/>
          <w:szCs w:val="22"/>
        </w:rPr>
      </w:r>
      <w:r w:rsidR="004108D5"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14</w:t>
      </w:r>
      <w:r w:rsidR="004108D5" w:rsidRPr="004C6B4A">
        <w:rPr>
          <w:rFonts w:asciiTheme="minorHAnsi" w:hAnsiTheme="minorHAnsi" w:cstheme="minorHAnsi"/>
          <w:sz w:val="22"/>
          <w:szCs w:val="22"/>
        </w:rPr>
        <w:fldChar w:fldCharType="end"/>
      </w:r>
      <w:r w:rsidR="00CA1FFB" w:rsidRPr="004C6B4A">
        <w:rPr>
          <w:rFonts w:asciiTheme="minorHAnsi" w:hAnsiTheme="minorHAnsi" w:cstheme="minorHAnsi"/>
          <w:sz w:val="22"/>
          <w:szCs w:val="22"/>
        </w:rPr>
        <w:t xml:space="preserve"> </w:t>
      </w:r>
      <w:r w:rsidR="00494B10" w:rsidRPr="004C6B4A">
        <w:rPr>
          <w:rFonts w:asciiTheme="minorHAnsi" w:hAnsiTheme="minorHAnsi" w:cstheme="minorHAnsi"/>
          <w:sz w:val="22"/>
          <w:szCs w:val="22"/>
        </w:rPr>
        <w:t xml:space="preserve">to </w:t>
      </w:r>
      <w:r w:rsidR="00CA1FFB" w:rsidRPr="004C6B4A">
        <w:rPr>
          <w:rFonts w:asciiTheme="minorHAnsi" w:hAnsiTheme="minorHAnsi" w:cstheme="minorHAnsi"/>
          <w:sz w:val="22"/>
          <w:szCs w:val="22"/>
        </w:rPr>
        <w:fldChar w:fldCharType="begin"/>
      </w:r>
      <w:r w:rsidR="00CA1FFB" w:rsidRPr="004C6B4A">
        <w:rPr>
          <w:rFonts w:asciiTheme="minorHAnsi" w:hAnsiTheme="minorHAnsi" w:cstheme="minorHAnsi"/>
          <w:sz w:val="22"/>
          <w:szCs w:val="22"/>
        </w:rPr>
        <w:instrText xml:space="preserve"> REF _Ref533012461 \r \h  \* MERGEFORMAT </w:instrText>
      </w:r>
      <w:r w:rsidR="00CA1FFB" w:rsidRPr="004C6B4A">
        <w:rPr>
          <w:rFonts w:asciiTheme="minorHAnsi" w:hAnsiTheme="minorHAnsi" w:cstheme="minorHAnsi"/>
          <w:sz w:val="22"/>
          <w:szCs w:val="22"/>
        </w:rPr>
      </w:r>
      <w:r w:rsidR="00CA1FFB"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40</w:t>
      </w:r>
      <w:r w:rsidR="00CA1FFB" w:rsidRPr="004C6B4A">
        <w:rPr>
          <w:rFonts w:asciiTheme="minorHAnsi" w:hAnsiTheme="minorHAnsi" w:cstheme="minorHAnsi"/>
          <w:sz w:val="22"/>
          <w:szCs w:val="22"/>
        </w:rPr>
        <w:fldChar w:fldCharType="end"/>
      </w:r>
      <w:r w:rsidR="00CA1FFB" w:rsidRPr="004C6B4A">
        <w:rPr>
          <w:rFonts w:asciiTheme="minorHAnsi" w:hAnsiTheme="minorHAnsi" w:cstheme="minorHAnsi"/>
          <w:sz w:val="22"/>
          <w:szCs w:val="22"/>
        </w:rPr>
        <w:t xml:space="preserve"> </w:t>
      </w:r>
      <w:r w:rsidR="00987291" w:rsidRPr="004C6B4A">
        <w:rPr>
          <w:rFonts w:asciiTheme="minorHAnsi" w:hAnsiTheme="minorHAnsi" w:cstheme="minorHAnsi"/>
          <w:sz w:val="22"/>
          <w:szCs w:val="22"/>
        </w:rPr>
        <w:t>below.</w:t>
      </w:r>
    </w:p>
    <w:p w14:paraId="266BAF37" w14:textId="77777777" w:rsidR="00373949" w:rsidRDefault="00373949">
      <w:pPr>
        <w:rPr>
          <w:rFonts w:asciiTheme="minorHAnsi" w:hAnsiTheme="minorHAnsi" w:cstheme="minorHAnsi"/>
          <w:b/>
          <w:szCs w:val="22"/>
        </w:rPr>
      </w:pPr>
      <w:r>
        <w:rPr>
          <w:rFonts w:asciiTheme="minorHAnsi" w:hAnsiTheme="minorHAnsi" w:cstheme="minorHAnsi"/>
          <w:b/>
          <w:szCs w:val="22"/>
        </w:rPr>
        <w:br w:type="page"/>
      </w:r>
    </w:p>
    <w:p w14:paraId="08F559A3" w14:textId="1AB17F41" w:rsidR="00C4474C" w:rsidRPr="004C6B4A" w:rsidRDefault="00C4474C" w:rsidP="005D5C74">
      <w:pPr>
        <w:spacing w:before="120" w:after="120" w:line="360" w:lineRule="auto"/>
        <w:ind w:left="567" w:hanging="567"/>
        <w:jc w:val="both"/>
        <w:rPr>
          <w:rFonts w:asciiTheme="minorHAnsi" w:hAnsiTheme="minorHAnsi" w:cstheme="minorHAnsi"/>
          <w:b/>
          <w:szCs w:val="22"/>
        </w:rPr>
      </w:pPr>
      <w:r w:rsidRPr="004C6B4A">
        <w:rPr>
          <w:rFonts w:asciiTheme="minorHAnsi" w:hAnsiTheme="minorHAnsi" w:cstheme="minorHAnsi"/>
          <w:b/>
          <w:szCs w:val="22"/>
        </w:rPr>
        <w:lastRenderedPageBreak/>
        <w:t xml:space="preserve">FWO My </w:t>
      </w:r>
      <w:r w:rsidR="00236397" w:rsidRPr="004C6B4A">
        <w:rPr>
          <w:rFonts w:asciiTheme="minorHAnsi" w:hAnsiTheme="minorHAnsi" w:cstheme="minorHAnsi"/>
          <w:b/>
          <w:szCs w:val="22"/>
        </w:rPr>
        <w:t>a</w:t>
      </w:r>
      <w:r w:rsidRPr="004C6B4A">
        <w:rPr>
          <w:rFonts w:asciiTheme="minorHAnsi" w:hAnsiTheme="minorHAnsi" w:cstheme="minorHAnsi"/>
          <w:b/>
          <w:szCs w:val="22"/>
        </w:rPr>
        <w:t xml:space="preserve">ccount </w:t>
      </w:r>
      <w:r w:rsidR="00236397" w:rsidRPr="004C6B4A">
        <w:rPr>
          <w:rFonts w:asciiTheme="minorHAnsi" w:hAnsiTheme="minorHAnsi" w:cstheme="minorHAnsi"/>
          <w:b/>
          <w:szCs w:val="22"/>
        </w:rPr>
        <w:t>r</w:t>
      </w:r>
      <w:r w:rsidRPr="004C6B4A">
        <w:rPr>
          <w:rFonts w:asciiTheme="minorHAnsi" w:hAnsiTheme="minorHAnsi" w:cstheme="minorHAnsi"/>
          <w:b/>
          <w:szCs w:val="22"/>
        </w:rPr>
        <w:t>egistration</w:t>
      </w:r>
    </w:p>
    <w:p w14:paraId="477C6F79" w14:textId="77777777" w:rsidR="00C4474C" w:rsidRPr="004C6B4A" w:rsidRDefault="00C4474C"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3" w:name="_Ref3829149"/>
      <w:r w:rsidRPr="004C6B4A">
        <w:rPr>
          <w:rFonts w:asciiTheme="minorHAnsi" w:hAnsiTheme="minorHAnsi" w:cstheme="minorHAnsi"/>
          <w:sz w:val="22"/>
          <w:szCs w:val="22"/>
        </w:rPr>
        <w:t xml:space="preserve">Within </w:t>
      </w:r>
      <w:r w:rsidR="000E40C2" w:rsidRPr="004C6B4A">
        <w:rPr>
          <w:rFonts w:asciiTheme="minorHAnsi" w:hAnsiTheme="minorHAnsi" w:cstheme="minorHAnsi"/>
          <w:sz w:val="22"/>
          <w:szCs w:val="22"/>
        </w:rPr>
        <w:t xml:space="preserve">28 </w:t>
      </w:r>
      <w:r w:rsidRPr="004C6B4A">
        <w:rPr>
          <w:rFonts w:asciiTheme="minorHAnsi" w:hAnsiTheme="minorHAnsi" w:cstheme="minorHAnsi"/>
          <w:sz w:val="22"/>
          <w:szCs w:val="22"/>
        </w:rPr>
        <w:t xml:space="preserve">days of the </w:t>
      </w:r>
      <w:r w:rsidR="00D33C33" w:rsidRPr="004C6B4A">
        <w:rPr>
          <w:rFonts w:asciiTheme="minorHAnsi" w:hAnsiTheme="minorHAnsi" w:cstheme="minorHAnsi"/>
          <w:sz w:val="22"/>
          <w:szCs w:val="22"/>
        </w:rPr>
        <w:t>Commencement</w:t>
      </w:r>
      <w:r w:rsidR="0039415E" w:rsidRPr="004C6B4A">
        <w:rPr>
          <w:rFonts w:asciiTheme="minorHAnsi" w:hAnsiTheme="minorHAnsi" w:cstheme="minorHAnsi"/>
          <w:sz w:val="22"/>
          <w:szCs w:val="22"/>
        </w:rPr>
        <w:t xml:space="preserve"> Date,</w:t>
      </w:r>
      <w:r w:rsidR="00D33C33" w:rsidRPr="004C6B4A">
        <w:rPr>
          <w:rFonts w:asciiTheme="minorHAnsi" w:hAnsiTheme="minorHAnsi" w:cstheme="minorHAnsi"/>
          <w:sz w:val="22"/>
          <w:szCs w:val="22"/>
        </w:rPr>
        <w:t xml:space="preserve"> </w:t>
      </w:r>
      <w:r w:rsidR="0056299E" w:rsidRPr="004C6B4A">
        <w:rPr>
          <w:rFonts w:asciiTheme="minorHAnsi" w:hAnsiTheme="minorHAnsi" w:cstheme="minorHAnsi"/>
          <w:sz w:val="22"/>
          <w:szCs w:val="22"/>
        </w:rPr>
        <w:t xml:space="preserve">MADE </w:t>
      </w:r>
      <w:r w:rsidR="00980106" w:rsidRPr="004C6B4A">
        <w:rPr>
          <w:rFonts w:asciiTheme="minorHAnsi" w:hAnsiTheme="minorHAnsi" w:cstheme="minorHAnsi"/>
          <w:sz w:val="22"/>
          <w:szCs w:val="22"/>
        </w:rPr>
        <w:t>Establishment</w:t>
      </w:r>
      <w:r w:rsidR="00DF3D20" w:rsidRPr="004C6B4A">
        <w:rPr>
          <w:rFonts w:asciiTheme="minorHAnsi" w:hAnsiTheme="minorHAnsi" w:cstheme="minorHAnsi"/>
          <w:sz w:val="22"/>
          <w:szCs w:val="22"/>
        </w:rPr>
        <w:t xml:space="preserve"> will</w:t>
      </w:r>
      <w:r w:rsidRPr="004C6B4A">
        <w:rPr>
          <w:rFonts w:asciiTheme="minorHAnsi" w:hAnsiTheme="minorHAnsi" w:cstheme="minorHAnsi"/>
          <w:sz w:val="22"/>
          <w:szCs w:val="22"/>
        </w:rPr>
        <w:t>:</w:t>
      </w:r>
      <w:bookmarkEnd w:id="3"/>
    </w:p>
    <w:p w14:paraId="0BCD43B6" w14:textId="77777777" w:rsidR="00C4474C" w:rsidRPr="004C6B4A" w:rsidRDefault="00C4474C" w:rsidP="001A3853">
      <w:pPr>
        <w:pStyle w:val="ListParagraph"/>
        <w:numPr>
          <w:ilvl w:val="1"/>
          <w:numId w:val="28"/>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register with the FWO </w:t>
      </w:r>
      <w:r w:rsidR="00900670" w:rsidRPr="004C6B4A">
        <w:rPr>
          <w:rFonts w:asciiTheme="minorHAnsi" w:hAnsiTheme="minorHAnsi" w:cstheme="minorHAnsi"/>
          <w:sz w:val="22"/>
          <w:szCs w:val="22"/>
        </w:rPr>
        <w:t>‘</w:t>
      </w:r>
      <w:r w:rsidRPr="004C6B4A">
        <w:rPr>
          <w:rFonts w:asciiTheme="minorHAnsi" w:hAnsiTheme="minorHAnsi" w:cstheme="minorHAnsi"/>
          <w:sz w:val="22"/>
          <w:szCs w:val="22"/>
        </w:rPr>
        <w:t>My account</w:t>
      </w:r>
      <w:r w:rsidR="00900670" w:rsidRPr="004C6B4A">
        <w:rPr>
          <w:rFonts w:asciiTheme="minorHAnsi" w:hAnsiTheme="minorHAnsi" w:cstheme="minorHAnsi"/>
          <w:sz w:val="22"/>
          <w:szCs w:val="22"/>
        </w:rPr>
        <w:t>’</w:t>
      </w:r>
      <w:r w:rsidRPr="004C6B4A">
        <w:rPr>
          <w:rFonts w:asciiTheme="minorHAnsi" w:hAnsiTheme="minorHAnsi" w:cstheme="minorHAnsi"/>
          <w:sz w:val="22"/>
          <w:szCs w:val="22"/>
        </w:rPr>
        <w:t xml:space="preserve"> portal at </w:t>
      </w:r>
      <w:hyperlink r:id="rId7" w:history="1">
        <w:r w:rsidRPr="004C6B4A">
          <w:rPr>
            <w:rStyle w:val="Hyperlink"/>
            <w:rFonts w:asciiTheme="minorHAnsi" w:hAnsiTheme="minorHAnsi" w:cstheme="minorHAnsi"/>
            <w:sz w:val="22"/>
            <w:szCs w:val="22"/>
          </w:rPr>
          <w:t>www.fairwork.gov.au/register</w:t>
        </w:r>
      </w:hyperlink>
      <w:r w:rsidRPr="004C6B4A">
        <w:rPr>
          <w:rFonts w:asciiTheme="minorHAnsi" w:hAnsiTheme="minorHAnsi" w:cstheme="minorHAnsi"/>
          <w:sz w:val="22"/>
          <w:szCs w:val="22"/>
        </w:rPr>
        <w:t xml:space="preserve"> and fully complete the </w:t>
      </w:r>
      <w:r w:rsidR="00900670" w:rsidRPr="004C6B4A">
        <w:rPr>
          <w:rFonts w:asciiTheme="minorHAnsi" w:hAnsiTheme="minorHAnsi" w:cstheme="minorHAnsi"/>
          <w:sz w:val="22"/>
          <w:szCs w:val="22"/>
        </w:rPr>
        <w:t>‘</w:t>
      </w:r>
      <w:r w:rsidRPr="004C6B4A">
        <w:rPr>
          <w:rFonts w:asciiTheme="minorHAnsi" w:hAnsiTheme="minorHAnsi" w:cstheme="minorHAnsi"/>
          <w:sz w:val="22"/>
          <w:szCs w:val="22"/>
        </w:rPr>
        <w:t>My account</w:t>
      </w:r>
      <w:r w:rsidR="00900670" w:rsidRPr="004C6B4A">
        <w:rPr>
          <w:rFonts w:asciiTheme="minorHAnsi" w:hAnsiTheme="minorHAnsi" w:cstheme="minorHAnsi"/>
          <w:sz w:val="22"/>
          <w:szCs w:val="22"/>
        </w:rPr>
        <w:t>’</w:t>
      </w:r>
      <w:r w:rsidRPr="004C6B4A">
        <w:rPr>
          <w:rFonts w:asciiTheme="minorHAnsi" w:hAnsiTheme="minorHAnsi" w:cstheme="minorHAnsi"/>
          <w:sz w:val="22"/>
          <w:szCs w:val="22"/>
        </w:rPr>
        <w:t xml:space="preserve"> profile, including information about the business and </w:t>
      </w:r>
      <w:r w:rsidR="00E95F61" w:rsidRPr="004C6B4A">
        <w:rPr>
          <w:rFonts w:asciiTheme="minorHAnsi" w:hAnsiTheme="minorHAnsi" w:cstheme="minorHAnsi"/>
          <w:sz w:val="22"/>
          <w:szCs w:val="22"/>
        </w:rPr>
        <w:t xml:space="preserve">award/agreement </w:t>
      </w:r>
      <w:r w:rsidRPr="004C6B4A">
        <w:rPr>
          <w:rFonts w:asciiTheme="minorHAnsi" w:hAnsiTheme="minorHAnsi" w:cstheme="minorHAnsi"/>
          <w:sz w:val="22"/>
          <w:szCs w:val="22"/>
        </w:rPr>
        <w:t>coverage, through this portal;</w:t>
      </w:r>
      <w:r w:rsidR="00DF3D20" w:rsidRPr="004C6B4A">
        <w:rPr>
          <w:rFonts w:asciiTheme="minorHAnsi" w:hAnsiTheme="minorHAnsi" w:cstheme="minorHAnsi"/>
          <w:sz w:val="22"/>
          <w:szCs w:val="22"/>
        </w:rPr>
        <w:t xml:space="preserve"> and</w:t>
      </w:r>
    </w:p>
    <w:p w14:paraId="5CAB4CEC" w14:textId="77777777" w:rsidR="003221F6" w:rsidRPr="004C6B4A" w:rsidRDefault="00C4474C" w:rsidP="001A3853">
      <w:pPr>
        <w:pStyle w:val="ListParagraph"/>
        <w:numPr>
          <w:ilvl w:val="1"/>
          <w:numId w:val="28"/>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provide to the FWO the ‘My account’ Customer Registration Number (CRN)</w:t>
      </w:r>
      <w:r w:rsidR="00DF3D20" w:rsidRPr="004C6B4A">
        <w:rPr>
          <w:rFonts w:asciiTheme="minorHAnsi" w:hAnsiTheme="minorHAnsi" w:cstheme="minorHAnsi"/>
          <w:sz w:val="22"/>
          <w:szCs w:val="22"/>
        </w:rPr>
        <w:t>.</w:t>
      </w:r>
    </w:p>
    <w:p w14:paraId="32B2CF3B" w14:textId="77777777" w:rsidR="00DF3D20" w:rsidRPr="00BE6275" w:rsidRDefault="00C4474C" w:rsidP="00BE6275">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BE6275">
        <w:rPr>
          <w:rFonts w:asciiTheme="minorHAnsi" w:hAnsiTheme="minorHAnsi" w:cstheme="minorHAnsi"/>
          <w:sz w:val="22"/>
          <w:szCs w:val="22"/>
        </w:rPr>
        <w:t xml:space="preserve">Within </w:t>
      </w:r>
      <w:r w:rsidR="007D0419" w:rsidRPr="00BE6275">
        <w:rPr>
          <w:rFonts w:asciiTheme="minorHAnsi" w:hAnsiTheme="minorHAnsi" w:cstheme="minorHAnsi"/>
          <w:sz w:val="22"/>
          <w:szCs w:val="22"/>
        </w:rPr>
        <w:t>28 days</w:t>
      </w:r>
      <w:r w:rsidRPr="00BE6275">
        <w:rPr>
          <w:rFonts w:asciiTheme="minorHAnsi" w:hAnsiTheme="minorHAnsi" w:cstheme="minorHAnsi"/>
          <w:sz w:val="22"/>
          <w:szCs w:val="22"/>
        </w:rPr>
        <w:t xml:space="preserve"> of the </w:t>
      </w:r>
      <w:r w:rsidR="00D33C33" w:rsidRPr="00BE6275">
        <w:rPr>
          <w:rFonts w:asciiTheme="minorHAnsi" w:hAnsiTheme="minorHAnsi" w:cstheme="minorHAnsi"/>
          <w:sz w:val="22"/>
          <w:szCs w:val="22"/>
        </w:rPr>
        <w:t>Commencement Date</w:t>
      </w:r>
      <w:r w:rsidRPr="00BE6275">
        <w:rPr>
          <w:rFonts w:asciiTheme="minorHAnsi" w:hAnsiTheme="minorHAnsi" w:cstheme="minorHAnsi"/>
          <w:sz w:val="22"/>
          <w:szCs w:val="22"/>
        </w:rPr>
        <w:t>,</w:t>
      </w:r>
      <w:r w:rsidR="00DF3D20" w:rsidRPr="00BE6275">
        <w:rPr>
          <w:rFonts w:asciiTheme="minorHAnsi" w:hAnsiTheme="minorHAnsi" w:cstheme="minorHAnsi"/>
          <w:sz w:val="22"/>
          <w:szCs w:val="22"/>
        </w:rPr>
        <w:t xml:space="preserve"> </w:t>
      </w:r>
      <w:r w:rsidR="0056299E" w:rsidRPr="00BE6275">
        <w:rPr>
          <w:rFonts w:asciiTheme="minorHAnsi" w:hAnsiTheme="minorHAnsi" w:cstheme="minorHAnsi"/>
          <w:sz w:val="22"/>
          <w:szCs w:val="22"/>
        </w:rPr>
        <w:t xml:space="preserve">MADE </w:t>
      </w:r>
      <w:r w:rsidR="00980106" w:rsidRPr="00BE6275">
        <w:rPr>
          <w:rFonts w:asciiTheme="minorHAnsi" w:hAnsiTheme="minorHAnsi" w:cstheme="minorHAnsi"/>
          <w:sz w:val="22"/>
          <w:szCs w:val="22"/>
        </w:rPr>
        <w:t>Establishment</w:t>
      </w:r>
      <w:r w:rsidR="00DF3D20" w:rsidRPr="00BE6275">
        <w:rPr>
          <w:rFonts w:asciiTheme="minorHAnsi" w:hAnsiTheme="minorHAnsi" w:cstheme="minorHAnsi"/>
          <w:sz w:val="22"/>
          <w:szCs w:val="22"/>
        </w:rPr>
        <w:t xml:space="preserve"> will:</w:t>
      </w:r>
      <w:r w:rsidRPr="00BE6275">
        <w:rPr>
          <w:rFonts w:asciiTheme="minorHAnsi" w:hAnsiTheme="minorHAnsi" w:cstheme="minorHAnsi"/>
          <w:sz w:val="22"/>
          <w:szCs w:val="22"/>
        </w:rPr>
        <w:t xml:space="preserve"> </w:t>
      </w:r>
    </w:p>
    <w:p w14:paraId="10C4C794" w14:textId="77777777" w:rsidR="00DF3D20" w:rsidRPr="004C6B4A" w:rsidRDefault="00C4474C" w:rsidP="00194F54">
      <w:pPr>
        <w:pStyle w:val="ListParagraph"/>
        <w:numPr>
          <w:ilvl w:val="0"/>
          <w:numId w:val="46"/>
        </w:numPr>
        <w:spacing w:after="120" w:line="360" w:lineRule="auto"/>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subscribe to the </w:t>
      </w:r>
      <w:r w:rsidR="00236397" w:rsidRPr="004C6B4A">
        <w:rPr>
          <w:rFonts w:asciiTheme="minorHAnsi" w:hAnsiTheme="minorHAnsi" w:cstheme="minorHAnsi"/>
          <w:sz w:val="22"/>
          <w:szCs w:val="22"/>
        </w:rPr>
        <w:t>FWO’s subscription service</w:t>
      </w:r>
      <w:r w:rsidRPr="004C6B4A">
        <w:rPr>
          <w:rFonts w:asciiTheme="minorHAnsi" w:hAnsiTheme="minorHAnsi" w:cstheme="minorHAnsi"/>
          <w:sz w:val="22"/>
          <w:szCs w:val="22"/>
        </w:rPr>
        <w:t xml:space="preserve"> and provide evidence to the FWO of the subscription</w:t>
      </w:r>
      <w:r w:rsidR="006A591F" w:rsidRPr="004C6B4A">
        <w:rPr>
          <w:rFonts w:asciiTheme="minorHAnsi" w:hAnsiTheme="minorHAnsi" w:cstheme="minorHAnsi"/>
          <w:sz w:val="22"/>
          <w:szCs w:val="22"/>
        </w:rPr>
        <w:t>;</w:t>
      </w:r>
    </w:p>
    <w:p w14:paraId="682934A2" w14:textId="77777777" w:rsidR="00DF3D20" w:rsidRPr="004C6B4A" w:rsidRDefault="00FD54EE" w:rsidP="00194F54">
      <w:pPr>
        <w:pStyle w:val="ListParagraph"/>
        <w:numPr>
          <w:ilvl w:val="0"/>
          <w:numId w:val="46"/>
        </w:numPr>
        <w:spacing w:after="120" w:line="360" w:lineRule="auto"/>
        <w:contextualSpacing w:val="0"/>
        <w:jc w:val="both"/>
        <w:rPr>
          <w:rFonts w:asciiTheme="minorHAnsi" w:hAnsiTheme="minorHAnsi" w:cstheme="minorHAnsi"/>
          <w:sz w:val="22"/>
          <w:szCs w:val="22"/>
        </w:rPr>
      </w:pPr>
      <w:r w:rsidRPr="004C6B4A">
        <w:rPr>
          <w:rFonts w:asciiTheme="minorHAnsi" w:hAnsiTheme="minorHAnsi" w:cstheme="minorHAnsi"/>
          <w:sz w:val="22"/>
          <w:szCs w:val="22"/>
        </w:rPr>
        <w:t>s</w:t>
      </w:r>
      <w:r w:rsidR="00236397" w:rsidRPr="004C6B4A">
        <w:rPr>
          <w:rFonts w:asciiTheme="minorHAnsi" w:hAnsiTheme="minorHAnsi" w:cstheme="minorHAnsi"/>
          <w:sz w:val="22"/>
          <w:szCs w:val="22"/>
        </w:rPr>
        <w:t>ubscribe to the FWO’s ‘Subscribe to email updates’ function</w:t>
      </w:r>
      <w:r w:rsidR="00C4474C" w:rsidRPr="004C6B4A">
        <w:rPr>
          <w:rFonts w:asciiTheme="minorHAnsi" w:hAnsiTheme="minorHAnsi" w:cstheme="minorHAnsi"/>
          <w:sz w:val="22"/>
          <w:szCs w:val="22"/>
        </w:rPr>
        <w:t xml:space="preserve"> available at </w:t>
      </w:r>
      <w:hyperlink r:id="rId8" w:history="1">
        <w:r w:rsidR="00C4474C" w:rsidRPr="004C6B4A">
          <w:rPr>
            <w:rStyle w:val="Hyperlink"/>
            <w:rFonts w:asciiTheme="minorHAnsi" w:hAnsiTheme="minorHAnsi" w:cstheme="minorHAnsi"/>
            <w:sz w:val="22"/>
            <w:szCs w:val="22"/>
          </w:rPr>
          <w:t>http://www.fairwork.gov.au/website-information/staying-up-to-date/subscribe-to-email-updates</w:t>
        </w:r>
      </w:hyperlink>
      <w:r w:rsidR="005A5082" w:rsidRPr="004C6B4A">
        <w:rPr>
          <w:rStyle w:val="Hyperlink"/>
          <w:rFonts w:asciiTheme="minorHAnsi" w:hAnsiTheme="minorHAnsi" w:cstheme="minorHAnsi"/>
          <w:sz w:val="22"/>
          <w:szCs w:val="22"/>
        </w:rPr>
        <w:t>;</w:t>
      </w:r>
      <w:r w:rsidR="00C4474C" w:rsidRPr="004C6B4A">
        <w:rPr>
          <w:rFonts w:asciiTheme="minorHAnsi" w:hAnsiTheme="minorHAnsi" w:cstheme="minorHAnsi"/>
          <w:sz w:val="22"/>
          <w:szCs w:val="22"/>
        </w:rPr>
        <w:t xml:space="preserve"> </w:t>
      </w:r>
      <w:r w:rsidRPr="004C6B4A">
        <w:rPr>
          <w:rFonts w:asciiTheme="minorHAnsi" w:hAnsiTheme="minorHAnsi" w:cstheme="minorHAnsi"/>
          <w:sz w:val="22"/>
          <w:szCs w:val="22"/>
        </w:rPr>
        <w:t>and</w:t>
      </w:r>
    </w:p>
    <w:p w14:paraId="0FD509B7" w14:textId="77777777" w:rsidR="00C4474C" w:rsidRPr="004C6B4A" w:rsidRDefault="00DF3D20" w:rsidP="00194F54">
      <w:pPr>
        <w:pStyle w:val="ListParagraph"/>
        <w:numPr>
          <w:ilvl w:val="0"/>
          <w:numId w:val="46"/>
        </w:numPr>
        <w:spacing w:after="120" w:line="360" w:lineRule="auto"/>
        <w:contextualSpacing w:val="0"/>
        <w:jc w:val="both"/>
        <w:rPr>
          <w:rFonts w:asciiTheme="minorHAnsi" w:hAnsiTheme="minorHAnsi" w:cstheme="minorHAnsi"/>
          <w:sz w:val="22"/>
          <w:szCs w:val="22"/>
        </w:rPr>
      </w:pPr>
      <w:r w:rsidRPr="004C6B4A">
        <w:rPr>
          <w:rFonts w:asciiTheme="minorHAnsi" w:hAnsiTheme="minorHAnsi" w:cstheme="minorHAnsi"/>
          <w:sz w:val="22"/>
          <w:szCs w:val="22"/>
        </w:rPr>
        <w:t>c</w:t>
      </w:r>
      <w:r w:rsidR="00236397" w:rsidRPr="004C6B4A">
        <w:rPr>
          <w:rFonts w:asciiTheme="minorHAnsi" w:hAnsiTheme="minorHAnsi" w:cstheme="minorHAnsi"/>
          <w:sz w:val="22"/>
          <w:szCs w:val="22"/>
        </w:rPr>
        <w:t>hoose</w:t>
      </w:r>
      <w:r w:rsidR="00C4474C" w:rsidRPr="004C6B4A">
        <w:rPr>
          <w:rFonts w:asciiTheme="minorHAnsi" w:hAnsiTheme="minorHAnsi" w:cstheme="minorHAnsi"/>
          <w:sz w:val="22"/>
          <w:szCs w:val="22"/>
        </w:rPr>
        <w:t xml:space="preserve"> the relevant State</w:t>
      </w:r>
      <w:r w:rsidR="00236397" w:rsidRPr="004C6B4A">
        <w:rPr>
          <w:rFonts w:asciiTheme="minorHAnsi" w:hAnsiTheme="minorHAnsi" w:cstheme="minorHAnsi"/>
          <w:sz w:val="22"/>
          <w:szCs w:val="22"/>
        </w:rPr>
        <w:t>/s</w:t>
      </w:r>
      <w:r w:rsidR="00C4474C" w:rsidRPr="004C6B4A">
        <w:rPr>
          <w:rFonts w:asciiTheme="minorHAnsi" w:hAnsiTheme="minorHAnsi" w:cstheme="minorHAnsi"/>
          <w:sz w:val="22"/>
          <w:szCs w:val="22"/>
        </w:rPr>
        <w:t xml:space="preserve"> and industry, selecting </w:t>
      </w:r>
      <w:r w:rsidR="00236397" w:rsidRPr="004C6B4A">
        <w:rPr>
          <w:rFonts w:asciiTheme="minorHAnsi" w:hAnsiTheme="minorHAnsi" w:cstheme="minorHAnsi"/>
          <w:sz w:val="22"/>
          <w:szCs w:val="22"/>
        </w:rPr>
        <w:t xml:space="preserve">information updates on </w:t>
      </w:r>
      <w:r w:rsidR="00C4474C" w:rsidRPr="004C6B4A">
        <w:rPr>
          <w:rFonts w:asciiTheme="minorHAnsi" w:hAnsiTheme="minorHAnsi" w:cstheme="minorHAnsi"/>
          <w:sz w:val="22"/>
          <w:szCs w:val="22"/>
        </w:rPr>
        <w:t>the following options:</w:t>
      </w:r>
    </w:p>
    <w:p w14:paraId="7AE2634E" w14:textId="77777777" w:rsidR="00C4474C" w:rsidRPr="004C6B4A" w:rsidRDefault="00C4474C" w:rsidP="00194F54">
      <w:pPr>
        <w:pStyle w:val="ListParagraph"/>
        <w:numPr>
          <w:ilvl w:val="0"/>
          <w:numId w:val="35"/>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pay </w:t>
      </w:r>
      <w:r w:rsidR="00236397" w:rsidRPr="004C6B4A">
        <w:rPr>
          <w:rFonts w:asciiTheme="minorHAnsi" w:hAnsiTheme="minorHAnsi" w:cstheme="minorHAnsi"/>
          <w:sz w:val="22"/>
          <w:szCs w:val="22"/>
        </w:rPr>
        <w:t>rates and entitlements</w:t>
      </w:r>
      <w:r w:rsidRPr="004C6B4A">
        <w:rPr>
          <w:rFonts w:asciiTheme="minorHAnsi" w:hAnsiTheme="minorHAnsi" w:cstheme="minorHAnsi"/>
          <w:sz w:val="22"/>
          <w:szCs w:val="22"/>
        </w:rPr>
        <w:t>;</w:t>
      </w:r>
    </w:p>
    <w:p w14:paraId="5A089F85" w14:textId="77777777" w:rsidR="00C4474C" w:rsidRPr="004C6B4A" w:rsidRDefault="00236397" w:rsidP="00194F54">
      <w:pPr>
        <w:pStyle w:val="ListParagraph"/>
        <w:numPr>
          <w:ilvl w:val="0"/>
          <w:numId w:val="35"/>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new products and resources</w:t>
      </w:r>
      <w:r w:rsidR="00C4474C" w:rsidRPr="004C6B4A">
        <w:rPr>
          <w:rFonts w:asciiTheme="minorHAnsi" w:hAnsiTheme="minorHAnsi" w:cstheme="minorHAnsi"/>
          <w:sz w:val="22"/>
          <w:szCs w:val="22"/>
        </w:rPr>
        <w:t>;</w:t>
      </w:r>
    </w:p>
    <w:p w14:paraId="17DC98A5" w14:textId="77777777" w:rsidR="00C4474C" w:rsidRPr="004C6B4A" w:rsidRDefault="00236397" w:rsidP="00194F54">
      <w:pPr>
        <w:pStyle w:val="ListParagraph"/>
        <w:numPr>
          <w:ilvl w:val="0"/>
          <w:numId w:val="35"/>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about us and our work</w:t>
      </w:r>
      <w:r w:rsidR="00C4474C" w:rsidRPr="004C6B4A">
        <w:rPr>
          <w:rFonts w:asciiTheme="minorHAnsi" w:hAnsiTheme="minorHAnsi" w:cstheme="minorHAnsi"/>
          <w:sz w:val="22"/>
          <w:szCs w:val="22"/>
        </w:rPr>
        <w:t>;</w:t>
      </w:r>
    </w:p>
    <w:p w14:paraId="04D8B7EE" w14:textId="77777777" w:rsidR="00C4474C" w:rsidRPr="004C6B4A" w:rsidRDefault="00236397" w:rsidP="00194F54">
      <w:pPr>
        <w:pStyle w:val="ListParagraph"/>
        <w:numPr>
          <w:ilvl w:val="0"/>
          <w:numId w:val="35"/>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updates in my industry</w:t>
      </w:r>
      <w:r w:rsidR="00C4474C" w:rsidRPr="004C6B4A">
        <w:rPr>
          <w:rFonts w:asciiTheme="minorHAnsi" w:hAnsiTheme="minorHAnsi" w:cstheme="minorHAnsi"/>
          <w:sz w:val="22"/>
          <w:szCs w:val="22"/>
        </w:rPr>
        <w:t>; and</w:t>
      </w:r>
    </w:p>
    <w:p w14:paraId="0914CB9A" w14:textId="77777777" w:rsidR="00C4474C" w:rsidRPr="004C6B4A" w:rsidRDefault="00236397" w:rsidP="00194F54">
      <w:pPr>
        <w:pStyle w:val="ListParagraph"/>
        <w:numPr>
          <w:ilvl w:val="0"/>
          <w:numId w:val="35"/>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tailored information that’s relevant to me</w:t>
      </w:r>
      <w:r w:rsidR="00DF3D20" w:rsidRPr="004C6B4A">
        <w:rPr>
          <w:rFonts w:asciiTheme="minorHAnsi" w:hAnsiTheme="minorHAnsi" w:cstheme="minorHAnsi"/>
          <w:sz w:val="22"/>
          <w:szCs w:val="22"/>
        </w:rPr>
        <w:t>.</w:t>
      </w:r>
    </w:p>
    <w:p w14:paraId="7DD397E0" w14:textId="77777777" w:rsidR="00C4474C" w:rsidRPr="004C6B4A" w:rsidRDefault="00E95F61" w:rsidP="00B257D1">
      <w:pPr>
        <w:widowControl w:val="0"/>
        <w:spacing w:before="120" w:after="120" w:line="360" w:lineRule="auto"/>
        <w:jc w:val="both"/>
        <w:rPr>
          <w:rFonts w:asciiTheme="minorHAnsi" w:hAnsiTheme="minorHAnsi" w:cstheme="minorHAnsi"/>
          <w:b/>
          <w:szCs w:val="22"/>
        </w:rPr>
      </w:pPr>
      <w:r w:rsidRPr="004C6B4A">
        <w:rPr>
          <w:rFonts w:asciiTheme="minorHAnsi" w:hAnsiTheme="minorHAnsi" w:cstheme="minorHAnsi"/>
          <w:b/>
          <w:szCs w:val="22"/>
        </w:rPr>
        <w:t>W</w:t>
      </w:r>
      <w:r w:rsidR="00C4474C" w:rsidRPr="004C6B4A">
        <w:rPr>
          <w:rFonts w:asciiTheme="minorHAnsi" w:hAnsiTheme="minorHAnsi" w:cstheme="minorHAnsi"/>
          <w:b/>
          <w:szCs w:val="22"/>
        </w:rPr>
        <w:t xml:space="preserve">orkplace relations </w:t>
      </w:r>
      <w:r w:rsidRPr="004C6B4A">
        <w:rPr>
          <w:rFonts w:asciiTheme="minorHAnsi" w:hAnsiTheme="minorHAnsi" w:cstheme="minorHAnsi"/>
          <w:b/>
          <w:szCs w:val="22"/>
        </w:rPr>
        <w:t>systems and processes</w:t>
      </w:r>
    </w:p>
    <w:p w14:paraId="397670C6" w14:textId="77777777" w:rsidR="00B502DC" w:rsidRPr="004C6B4A" w:rsidRDefault="0024047F"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4" w:name="_Ref4498142"/>
      <w:r w:rsidRPr="004C6B4A">
        <w:rPr>
          <w:rFonts w:asciiTheme="minorHAnsi" w:hAnsiTheme="minorHAnsi" w:cstheme="minorHAnsi"/>
          <w:sz w:val="22"/>
          <w:szCs w:val="22"/>
        </w:rPr>
        <w:t>Within 90 days of the execution of this Undertaking</w:t>
      </w:r>
      <w:r w:rsidR="00CE703A" w:rsidRPr="004C6B4A">
        <w:rPr>
          <w:rFonts w:asciiTheme="minorHAnsi" w:hAnsiTheme="minorHAnsi" w:cstheme="minorHAnsi"/>
          <w:sz w:val="22"/>
          <w:szCs w:val="22"/>
        </w:rPr>
        <w:t xml:space="preserve"> MADE Establishment</w:t>
      </w:r>
      <w:r w:rsidRPr="004C6B4A">
        <w:rPr>
          <w:rFonts w:asciiTheme="minorHAnsi" w:hAnsiTheme="minorHAnsi" w:cstheme="minorHAnsi"/>
          <w:sz w:val="22"/>
          <w:szCs w:val="22"/>
        </w:rPr>
        <w:t xml:space="preserve"> must</w:t>
      </w:r>
      <w:r w:rsidR="00E429BE">
        <w:rPr>
          <w:rFonts w:asciiTheme="minorHAnsi" w:hAnsiTheme="minorHAnsi" w:cstheme="minorHAnsi"/>
          <w:sz w:val="22"/>
          <w:szCs w:val="22"/>
        </w:rPr>
        <w:t>, to the extent that it has not already done so,</w:t>
      </w:r>
      <w:r w:rsidRPr="004C6B4A">
        <w:rPr>
          <w:rFonts w:asciiTheme="minorHAnsi" w:hAnsiTheme="minorHAnsi" w:cstheme="minorHAnsi"/>
          <w:sz w:val="22"/>
          <w:szCs w:val="22"/>
        </w:rPr>
        <w:t xml:space="preserve"> implement systems and processes to monitor compliance at all times and in all respects with</w:t>
      </w:r>
      <w:r w:rsidR="00B502DC" w:rsidRPr="004C6B4A">
        <w:rPr>
          <w:rFonts w:asciiTheme="minorHAnsi" w:hAnsiTheme="minorHAnsi" w:cstheme="minorHAnsi"/>
          <w:sz w:val="22"/>
          <w:szCs w:val="22"/>
        </w:rPr>
        <w:t>:</w:t>
      </w:r>
      <w:bookmarkEnd w:id="4"/>
    </w:p>
    <w:p w14:paraId="0FD13446" w14:textId="77777777" w:rsidR="00B502DC" w:rsidRPr="004C6B4A" w:rsidRDefault="0024047F" w:rsidP="005D5C74">
      <w:pPr>
        <w:pStyle w:val="ListParagraph"/>
        <w:numPr>
          <w:ilvl w:val="0"/>
          <w:numId w:val="44"/>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the </w:t>
      </w:r>
      <w:r w:rsidR="00CE703A" w:rsidRPr="004C6B4A">
        <w:rPr>
          <w:rFonts w:asciiTheme="minorHAnsi" w:hAnsiTheme="minorHAnsi" w:cstheme="minorHAnsi"/>
          <w:sz w:val="22"/>
          <w:szCs w:val="22"/>
        </w:rPr>
        <w:t>FW</w:t>
      </w:r>
      <w:r w:rsidRPr="004C6B4A">
        <w:rPr>
          <w:rFonts w:asciiTheme="minorHAnsi" w:hAnsiTheme="minorHAnsi" w:cstheme="minorHAnsi"/>
          <w:sz w:val="22"/>
          <w:szCs w:val="22"/>
        </w:rPr>
        <w:t xml:space="preserve"> Act</w:t>
      </w:r>
      <w:r w:rsidR="00CE703A" w:rsidRPr="004C6B4A">
        <w:rPr>
          <w:rFonts w:asciiTheme="minorHAnsi" w:hAnsiTheme="minorHAnsi" w:cstheme="minorHAnsi"/>
          <w:sz w:val="22"/>
          <w:szCs w:val="22"/>
        </w:rPr>
        <w:t>;</w:t>
      </w:r>
    </w:p>
    <w:p w14:paraId="67CF1AD3" w14:textId="77777777" w:rsidR="00B502DC" w:rsidRPr="004C6B4A" w:rsidRDefault="0024047F" w:rsidP="005D5C74">
      <w:pPr>
        <w:pStyle w:val="ListParagraph"/>
        <w:numPr>
          <w:ilvl w:val="0"/>
          <w:numId w:val="44"/>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the</w:t>
      </w:r>
      <w:r w:rsidR="00CE703A" w:rsidRPr="004C6B4A">
        <w:rPr>
          <w:rFonts w:asciiTheme="minorHAnsi" w:hAnsiTheme="minorHAnsi" w:cstheme="minorHAnsi"/>
          <w:sz w:val="22"/>
          <w:szCs w:val="22"/>
        </w:rPr>
        <w:t xml:space="preserve"> FW Regulations;</w:t>
      </w:r>
      <w:r w:rsidRPr="004C6B4A">
        <w:rPr>
          <w:rFonts w:asciiTheme="minorHAnsi" w:hAnsiTheme="minorHAnsi" w:cstheme="minorHAnsi"/>
          <w:sz w:val="22"/>
          <w:szCs w:val="22"/>
        </w:rPr>
        <w:t xml:space="preserve"> </w:t>
      </w:r>
    </w:p>
    <w:p w14:paraId="0F44EFBD" w14:textId="77777777" w:rsidR="00B502DC" w:rsidRPr="004C6B4A" w:rsidRDefault="0024047F" w:rsidP="005D5C74">
      <w:pPr>
        <w:pStyle w:val="ListParagraph"/>
        <w:numPr>
          <w:ilvl w:val="0"/>
          <w:numId w:val="44"/>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the Restaurant Award</w:t>
      </w:r>
      <w:r w:rsidR="00CE703A" w:rsidRPr="004C6B4A">
        <w:rPr>
          <w:rFonts w:asciiTheme="minorHAnsi" w:hAnsiTheme="minorHAnsi" w:cstheme="minorHAnsi"/>
          <w:sz w:val="22"/>
          <w:szCs w:val="22"/>
        </w:rPr>
        <w:t>;</w:t>
      </w:r>
    </w:p>
    <w:p w14:paraId="62ADEC64" w14:textId="77777777" w:rsidR="00B502DC" w:rsidRPr="004C6B4A" w:rsidRDefault="0024047F" w:rsidP="005D5C74">
      <w:pPr>
        <w:pStyle w:val="ListParagraph"/>
        <w:numPr>
          <w:ilvl w:val="0"/>
          <w:numId w:val="44"/>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the </w:t>
      </w:r>
      <w:r w:rsidRPr="004C6B4A">
        <w:rPr>
          <w:rFonts w:asciiTheme="minorHAnsi" w:hAnsiTheme="minorHAnsi" w:cstheme="minorHAnsi"/>
          <w:i/>
          <w:sz w:val="22"/>
          <w:szCs w:val="22"/>
        </w:rPr>
        <w:t>Fast Food Industry Award 2010</w:t>
      </w:r>
      <w:r w:rsidR="00B502DC" w:rsidRPr="004C6B4A">
        <w:rPr>
          <w:rFonts w:asciiTheme="minorHAnsi" w:hAnsiTheme="minorHAnsi" w:cstheme="minorHAnsi"/>
          <w:sz w:val="22"/>
          <w:szCs w:val="22"/>
        </w:rPr>
        <w:t>;</w:t>
      </w:r>
    </w:p>
    <w:p w14:paraId="4552A426" w14:textId="77777777" w:rsidR="00B502DC" w:rsidRPr="004C6B4A" w:rsidRDefault="00B502DC" w:rsidP="005D5C74">
      <w:pPr>
        <w:pStyle w:val="ListParagraph"/>
        <w:numPr>
          <w:ilvl w:val="0"/>
          <w:numId w:val="44"/>
        </w:numPr>
        <w:spacing w:after="120" w:line="360" w:lineRule="auto"/>
        <w:ind w:left="1134" w:hanging="567"/>
        <w:contextualSpacing w:val="0"/>
        <w:jc w:val="both"/>
        <w:rPr>
          <w:rFonts w:asciiTheme="minorHAnsi" w:hAnsiTheme="minorHAnsi" w:cstheme="minorHAnsi"/>
          <w:i/>
          <w:sz w:val="22"/>
          <w:szCs w:val="22"/>
        </w:rPr>
      </w:pPr>
      <w:r w:rsidRPr="004C6B4A">
        <w:rPr>
          <w:rFonts w:asciiTheme="minorHAnsi" w:hAnsiTheme="minorHAnsi" w:cstheme="minorHAnsi"/>
          <w:sz w:val="22"/>
          <w:szCs w:val="22"/>
        </w:rPr>
        <w:t xml:space="preserve">the </w:t>
      </w:r>
      <w:r w:rsidRPr="004C6B4A">
        <w:rPr>
          <w:rFonts w:asciiTheme="minorHAnsi" w:hAnsiTheme="minorHAnsi" w:cstheme="minorHAnsi"/>
          <w:i/>
          <w:sz w:val="22"/>
          <w:szCs w:val="22"/>
        </w:rPr>
        <w:t>Superannuation Guarantee (Administration) Act 1992 (Cth)</w:t>
      </w:r>
      <w:r w:rsidR="00A717A6" w:rsidRPr="004C6B4A">
        <w:rPr>
          <w:rStyle w:val="FootnoteReference"/>
          <w:rFonts w:asciiTheme="minorHAnsi" w:hAnsiTheme="minorHAnsi" w:cstheme="minorHAnsi"/>
          <w:i/>
          <w:sz w:val="22"/>
          <w:szCs w:val="22"/>
        </w:rPr>
        <w:footnoteReference w:id="2"/>
      </w:r>
      <w:r w:rsidRPr="004C6B4A">
        <w:rPr>
          <w:rFonts w:asciiTheme="minorHAnsi" w:hAnsiTheme="minorHAnsi" w:cstheme="minorHAnsi"/>
          <w:i/>
          <w:sz w:val="22"/>
          <w:szCs w:val="22"/>
        </w:rPr>
        <w:t>;</w:t>
      </w:r>
    </w:p>
    <w:p w14:paraId="0E702E42" w14:textId="77777777" w:rsidR="00B502DC" w:rsidRPr="004C6B4A" w:rsidRDefault="00B502DC" w:rsidP="005D5C74">
      <w:pPr>
        <w:pStyle w:val="ListParagraph"/>
        <w:numPr>
          <w:ilvl w:val="0"/>
          <w:numId w:val="44"/>
        </w:numPr>
        <w:spacing w:after="120" w:line="360" w:lineRule="auto"/>
        <w:ind w:left="1134" w:hanging="567"/>
        <w:contextualSpacing w:val="0"/>
        <w:jc w:val="both"/>
        <w:rPr>
          <w:rFonts w:asciiTheme="minorHAnsi" w:hAnsiTheme="minorHAnsi" w:cstheme="minorHAnsi"/>
          <w:i/>
          <w:sz w:val="22"/>
          <w:szCs w:val="22"/>
        </w:rPr>
      </w:pPr>
      <w:r w:rsidRPr="004C6B4A">
        <w:rPr>
          <w:rFonts w:asciiTheme="minorHAnsi" w:hAnsiTheme="minorHAnsi" w:cstheme="minorHAnsi"/>
          <w:sz w:val="22"/>
          <w:szCs w:val="22"/>
        </w:rPr>
        <w:t xml:space="preserve">the </w:t>
      </w:r>
      <w:r w:rsidRPr="004C6B4A">
        <w:rPr>
          <w:rFonts w:asciiTheme="minorHAnsi" w:hAnsiTheme="minorHAnsi" w:cstheme="minorHAnsi"/>
          <w:i/>
          <w:sz w:val="22"/>
          <w:szCs w:val="22"/>
        </w:rPr>
        <w:t>Superannuation Guarantee Charge Act 1992 (Cth)</w:t>
      </w:r>
      <w:r w:rsidR="00A717A6" w:rsidRPr="004C6B4A">
        <w:rPr>
          <w:rFonts w:asciiTheme="minorHAnsi" w:hAnsiTheme="minorHAnsi" w:cstheme="minorHAnsi"/>
          <w:i/>
          <w:sz w:val="22"/>
          <w:szCs w:val="22"/>
          <w:vertAlign w:val="superscript"/>
        </w:rPr>
        <w:t>1</w:t>
      </w:r>
      <w:r w:rsidRPr="004C6B4A">
        <w:rPr>
          <w:rFonts w:asciiTheme="minorHAnsi" w:hAnsiTheme="minorHAnsi" w:cstheme="minorHAnsi"/>
          <w:i/>
          <w:sz w:val="22"/>
          <w:szCs w:val="22"/>
        </w:rPr>
        <w:t>;</w:t>
      </w:r>
    </w:p>
    <w:p w14:paraId="00AB5566" w14:textId="77777777" w:rsidR="00B502DC" w:rsidRPr="004C6B4A" w:rsidRDefault="00B502DC" w:rsidP="005D5C74">
      <w:pPr>
        <w:pStyle w:val="ListParagraph"/>
        <w:numPr>
          <w:ilvl w:val="0"/>
          <w:numId w:val="44"/>
        </w:numPr>
        <w:spacing w:after="120" w:line="360" w:lineRule="auto"/>
        <w:ind w:left="1134" w:hanging="567"/>
        <w:contextualSpacing w:val="0"/>
        <w:jc w:val="both"/>
        <w:rPr>
          <w:rFonts w:asciiTheme="minorHAnsi" w:hAnsiTheme="minorHAnsi" w:cstheme="minorHAnsi"/>
          <w:i/>
          <w:sz w:val="22"/>
          <w:szCs w:val="22"/>
        </w:rPr>
      </w:pPr>
      <w:r w:rsidRPr="004C6B4A">
        <w:rPr>
          <w:rFonts w:asciiTheme="minorHAnsi" w:hAnsiTheme="minorHAnsi" w:cstheme="minorHAnsi"/>
          <w:sz w:val="22"/>
          <w:szCs w:val="22"/>
        </w:rPr>
        <w:t xml:space="preserve">the </w:t>
      </w:r>
      <w:r w:rsidRPr="004C6B4A">
        <w:rPr>
          <w:rFonts w:asciiTheme="minorHAnsi" w:hAnsiTheme="minorHAnsi" w:cstheme="minorHAnsi"/>
          <w:i/>
          <w:sz w:val="22"/>
          <w:szCs w:val="22"/>
        </w:rPr>
        <w:t>Superannuation Industry (Supervision) Act 1993 (Cth)</w:t>
      </w:r>
      <w:r w:rsidR="00A717A6" w:rsidRPr="004C6B4A">
        <w:rPr>
          <w:rFonts w:asciiTheme="minorHAnsi" w:hAnsiTheme="minorHAnsi" w:cstheme="minorHAnsi"/>
          <w:i/>
          <w:sz w:val="22"/>
          <w:szCs w:val="22"/>
          <w:vertAlign w:val="superscript"/>
        </w:rPr>
        <w:t>1</w:t>
      </w:r>
      <w:r w:rsidRPr="004C6B4A">
        <w:rPr>
          <w:rFonts w:asciiTheme="minorHAnsi" w:hAnsiTheme="minorHAnsi" w:cstheme="minorHAnsi"/>
          <w:i/>
          <w:sz w:val="22"/>
          <w:szCs w:val="22"/>
        </w:rPr>
        <w:t>;</w:t>
      </w:r>
    </w:p>
    <w:p w14:paraId="47F7DF1B" w14:textId="77777777" w:rsidR="00B502DC" w:rsidRPr="004C6B4A" w:rsidRDefault="00B502DC" w:rsidP="005D5C74">
      <w:pPr>
        <w:pStyle w:val="BalloonText"/>
        <w:numPr>
          <w:ilvl w:val="0"/>
          <w:numId w:val="44"/>
        </w:numPr>
        <w:spacing w:after="120" w:line="360" w:lineRule="auto"/>
        <w:ind w:left="1134" w:hanging="567"/>
        <w:jc w:val="both"/>
        <w:rPr>
          <w:rFonts w:asciiTheme="minorHAnsi" w:hAnsiTheme="minorHAnsi" w:cstheme="minorHAnsi"/>
          <w:i/>
          <w:sz w:val="22"/>
          <w:szCs w:val="22"/>
        </w:rPr>
      </w:pPr>
      <w:r w:rsidRPr="004C6B4A">
        <w:rPr>
          <w:rFonts w:asciiTheme="minorHAnsi" w:hAnsiTheme="minorHAnsi" w:cstheme="minorHAnsi"/>
          <w:sz w:val="22"/>
          <w:szCs w:val="22"/>
        </w:rPr>
        <w:lastRenderedPageBreak/>
        <w:t xml:space="preserve">the </w:t>
      </w:r>
      <w:r w:rsidRPr="004C6B4A">
        <w:rPr>
          <w:rFonts w:asciiTheme="minorHAnsi" w:hAnsiTheme="minorHAnsi" w:cstheme="minorHAnsi"/>
          <w:i/>
          <w:sz w:val="22"/>
          <w:szCs w:val="22"/>
        </w:rPr>
        <w:t>Superannuation (Resolution of Complaints) Act 1993 (Cth)</w:t>
      </w:r>
      <w:r w:rsidR="00A717A6" w:rsidRPr="004C6B4A">
        <w:rPr>
          <w:rFonts w:asciiTheme="minorHAnsi" w:hAnsiTheme="minorHAnsi" w:cstheme="minorHAnsi"/>
          <w:i/>
          <w:sz w:val="22"/>
          <w:szCs w:val="22"/>
          <w:vertAlign w:val="superscript"/>
        </w:rPr>
        <w:t>1</w:t>
      </w:r>
      <w:r w:rsidRPr="004C6B4A">
        <w:rPr>
          <w:rFonts w:asciiTheme="minorHAnsi" w:hAnsiTheme="minorHAnsi" w:cstheme="minorHAnsi"/>
          <w:i/>
          <w:sz w:val="22"/>
          <w:szCs w:val="22"/>
        </w:rPr>
        <w:t xml:space="preserve">; </w:t>
      </w:r>
      <w:r w:rsidRPr="004C6B4A">
        <w:rPr>
          <w:rFonts w:asciiTheme="minorHAnsi" w:hAnsiTheme="minorHAnsi" w:cstheme="minorHAnsi"/>
          <w:sz w:val="22"/>
          <w:szCs w:val="22"/>
        </w:rPr>
        <w:t>and</w:t>
      </w:r>
    </w:p>
    <w:p w14:paraId="0B36D95E" w14:textId="77777777" w:rsidR="0024047F" w:rsidRPr="004C6B4A" w:rsidRDefault="0024047F" w:rsidP="005D5C74">
      <w:pPr>
        <w:pStyle w:val="ListParagraph"/>
        <w:numPr>
          <w:ilvl w:val="0"/>
          <w:numId w:val="44"/>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any other applicable industrial instruments</w:t>
      </w:r>
      <w:r w:rsidR="00676C74" w:rsidRPr="004C6B4A">
        <w:rPr>
          <w:rFonts w:asciiTheme="minorHAnsi" w:hAnsiTheme="minorHAnsi" w:cstheme="minorHAnsi"/>
          <w:sz w:val="22"/>
          <w:szCs w:val="22"/>
        </w:rPr>
        <w:t>, including but not limited to awards or registered agreements</w:t>
      </w:r>
      <w:r w:rsidR="00E429BE">
        <w:rPr>
          <w:rFonts w:asciiTheme="minorHAnsi" w:hAnsiTheme="minorHAnsi" w:cstheme="minorHAnsi"/>
          <w:sz w:val="22"/>
          <w:szCs w:val="22"/>
        </w:rPr>
        <w:t>,</w:t>
      </w:r>
    </w:p>
    <w:p w14:paraId="523D9FD2" w14:textId="77777777" w:rsidR="00B502DC" w:rsidRPr="004C6B4A" w:rsidRDefault="00B502DC" w:rsidP="00677C27">
      <w:pPr>
        <w:spacing w:after="120" w:line="360" w:lineRule="auto"/>
        <w:ind w:left="1134"/>
        <w:jc w:val="both"/>
        <w:rPr>
          <w:rFonts w:asciiTheme="minorHAnsi" w:hAnsiTheme="minorHAnsi" w:cstheme="minorHAnsi"/>
          <w:szCs w:val="22"/>
        </w:rPr>
      </w:pPr>
      <w:r w:rsidRPr="004C6B4A">
        <w:rPr>
          <w:rFonts w:asciiTheme="minorHAnsi" w:hAnsiTheme="minorHAnsi" w:cstheme="minorHAnsi"/>
          <w:szCs w:val="22"/>
        </w:rPr>
        <w:t xml:space="preserve">(Collectively, the </w:t>
      </w:r>
      <w:r w:rsidRPr="004C6B4A">
        <w:rPr>
          <w:rFonts w:asciiTheme="minorHAnsi" w:hAnsiTheme="minorHAnsi" w:cstheme="minorHAnsi"/>
          <w:b/>
          <w:szCs w:val="22"/>
        </w:rPr>
        <w:t>Relevant Provisions</w:t>
      </w:r>
      <w:r w:rsidRPr="004C6B4A">
        <w:rPr>
          <w:rFonts w:asciiTheme="minorHAnsi" w:hAnsiTheme="minorHAnsi" w:cstheme="minorHAnsi"/>
          <w:szCs w:val="22"/>
        </w:rPr>
        <w:t>)</w:t>
      </w:r>
      <w:r w:rsidR="00E429BE">
        <w:rPr>
          <w:rFonts w:asciiTheme="minorHAnsi" w:hAnsiTheme="minorHAnsi" w:cstheme="minorHAnsi"/>
          <w:szCs w:val="22"/>
        </w:rPr>
        <w:t>.</w:t>
      </w:r>
    </w:p>
    <w:p w14:paraId="21292FBB" w14:textId="77777777" w:rsidR="0024047F" w:rsidRPr="004C6B4A" w:rsidRDefault="0024047F"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5" w:name="_Ref4507787"/>
      <w:r w:rsidRPr="004C6B4A">
        <w:rPr>
          <w:rFonts w:asciiTheme="minorHAnsi" w:hAnsiTheme="minorHAnsi" w:cstheme="minorHAnsi"/>
          <w:sz w:val="22"/>
          <w:szCs w:val="22"/>
        </w:rPr>
        <w:t>Within 60 days of the date of execution of this Undertaking, MADE Establishment must provide to the FWO details of systems and processes already in place, or to be implemented, to comply with paragraph</w:t>
      </w:r>
      <w:r w:rsidR="00A721BE" w:rsidRPr="004C6B4A">
        <w:rPr>
          <w:rFonts w:asciiTheme="minorHAnsi" w:hAnsiTheme="minorHAnsi" w:cstheme="minorHAnsi"/>
          <w:sz w:val="22"/>
          <w:szCs w:val="22"/>
        </w:rPr>
        <w:t xml:space="preserve"> </w:t>
      </w:r>
      <w:r w:rsidR="00DF424C" w:rsidRPr="004C6B4A">
        <w:rPr>
          <w:rFonts w:asciiTheme="minorHAnsi" w:hAnsiTheme="minorHAnsi" w:cstheme="minorHAnsi"/>
          <w:sz w:val="22"/>
          <w:szCs w:val="22"/>
        </w:rPr>
        <w:fldChar w:fldCharType="begin"/>
      </w:r>
      <w:r w:rsidR="00DF424C" w:rsidRPr="004C6B4A">
        <w:rPr>
          <w:rFonts w:asciiTheme="minorHAnsi" w:hAnsiTheme="minorHAnsi" w:cstheme="minorHAnsi"/>
          <w:sz w:val="22"/>
          <w:szCs w:val="22"/>
        </w:rPr>
        <w:instrText xml:space="preserve"> REF _Ref4498142 \r \h </w:instrText>
      </w:r>
      <w:r w:rsidR="00E87932" w:rsidRPr="004C6B4A">
        <w:rPr>
          <w:rFonts w:asciiTheme="minorHAnsi" w:hAnsiTheme="minorHAnsi" w:cstheme="minorHAnsi"/>
          <w:sz w:val="22"/>
          <w:szCs w:val="22"/>
        </w:rPr>
        <w:instrText xml:space="preserve"> \* MERGEFORMAT </w:instrText>
      </w:r>
      <w:r w:rsidR="00DF424C" w:rsidRPr="004C6B4A">
        <w:rPr>
          <w:rFonts w:asciiTheme="minorHAnsi" w:hAnsiTheme="minorHAnsi" w:cstheme="minorHAnsi"/>
          <w:sz w:val="22"/>
          <w:szCs w:val="22"/>
        </w:rPr>
      </w:r>
      <w:r w:rsidR="00DF424C"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16</w:t>
      </w:r>
      <w:r w:rsidR="00DF424C" w:rsidRPr="004C6B4A">
        <w:rPr>
          <w:rFonts w:asciiTheme="minorHAnsi" w:hAnsiTheme="minorHAnsi" w:cstheme="minorHAnsi"/>
          <w:sz w:val="22"/>
          <w:szCs w:val="22"/>
        </w:rPr>
        <w:fldChar w:fldCharType="end"/>
      </w:r>
      <w:r w:rsidRPr="004C6B4A">
        <w:rPr>
          <w:rFonts w:asciiTheme="minorHAnsi" w:hAnsiTheme="minorHAnsi" w:cstheme="minorHAnsi"/>
          <w:sz w:val="22"/>
          <w:szCs w:val="22"/>
        </w:rPr>
        <w:t xml:space="preserve"> above. Without limitation, such systems and processes must relate to:</w:t>
      </w:r>
      <w:bookmarkEnd w:id="5"/>
    </w:p>
    <w:p w14:paraId="4418D6C0" w14:textId="77777777" w:rsidR="0024047F" w:rsidRPr="004C6B4A" w:rsidRDefault="00E1362D" w:rsidP="00BE6275">
      <w:pPr>
        <w:pStyle w:val="ListParagraph"/>
        <w:numPr>
          <w:ilvl w:val="1"/>
          <w:numId w:val="6"/>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e</w:t>
      </w:r>
      <w:r w:rsidR="0024047F" w:rsidRPr="004C6B4A">
        <w:rPr>
          <w:rFonts w:asciiTheme="minorHAnsi" w:hAnsiTheme="minorHAnsi" w:cstheme="minorHAnsi"/>
          <w:sz w:val="22"/>
          <w:szCs w:val="22"/>
        </w:rPr>
        <w:t>nsuring employees receive the correct minimum rates of pay and entitlements, including but not limited to penalty rates and overtime rates;</w:t>
      </w:r>
    </w:p>
    <w:p w14:paraId="07F357F9" w14:textId="77777777" w:rsidR="0024047F" w:rsidRPr="004C6B4A" w:rsidRDefault="00E1362D" w:rsidP="00BE6275">
      <w:pPr>
        <w:pStyle w:val="ListParagraph"/>
        <w:numPr>
          <w:ilvl w:val="1"/>
          <w:numId w:val="6"/>
        </w:numPr>
        <w:spacing w:after="120" w:line="360" w:lineRule="auto"/>
        <w:ind w:left="1134" w:hanging="567"/>
        <w:contextualSpacing w:val="0"/>
        <w:jc w:val="both"/>
        <w:rPr>
          <w:rFonts w:asciiTheme="minorHAnsi" w:hAnsiTheme="minorHAnsi" w:cstheme="minorHAnsi"/>
          <w:sz w:val="22"/>
          <w:szCs w:val="22"/>
        </w:rPr>
      </w:pPr>
      <w:bookmarkStart w:id="6" w:name="_Ref4493545"/>
      <w:r>
        <w:rPr>
          <w:rFonts w:asciiTheme="minorHAnsi" w:hAnsiTheme="minorHAnsi" w:cstheme="minorHAnsi"/>
          <w:sz w:val="22"/>
          <w:szCs w:val="22"/>
        </w:rPr>
        <w:t>e</w:t>
      </w:r>
      <w:r w:rsidR="0024047F" w:rsidRPr="004C6B4A">
        <w:rPr>
          <w:rFonts w:asciiTheme="minorHAnsi" w:hAnsiTheme="minorHAnsi" w:cstheme="minorHAnsi"/>
          <w:sz w:val="22"/>
          <w:szCs w:val="22"/>
        </w:rPr>
        <w:t>nsuring processes are in place for reconciliations of annualised salary arrangements (where applicable) including:</w:t>
      </w:r>
      <w:bookmarkEnd w:id="6"/>
    </w:p>
    <w:p w14:paraId="1D82A53B" w14:textId="77777777" w:rsidR="00DB7D1B" w:rsidRDefault="00E1362D" w:rsidP="00E82239">
      <w:pPr>
        <w:pStyle w:val="ListParagraph"/>
        <w:numPr>
          <w:ilvl w:val="0"/>
          <w:numId w:val="48"/>
        </w:numPr>
        <w:spacing w:after="120" w:line="360" w:lineRule="auto"/>
        <w:ind w:left="1701" w:hanging="567"/>
        <w:contextualSpacing w:val="0"/>
        <w:jc w:val="both"/>
        <w:rPr>
          <w:rFonts w:asciiTheme="minorHAnsi" w:hAnsiTheme="minorHAnsi" w:cstheme="minorHAnsi"/>
          <w:sz w:val="22"/>
          <w:szCs w:val="22"/>
        </w:rPr>
      </w:pPr>
      <w:bookmarkStart w:id="7" w:name="_Ref4579830"/>
      <w:r w:rsidRPr="00150379">
        <w:rPr>
          <w:rFonts w:asciiTheme="minorHAnsi" w:hAnsiTheme="minorHAnsi" w:cstheme="minorHAnsi"/>
          <w:sz w:val="22"/>
          <w:szCs w:val="22"/>
        </w:rPr>
        <w:t>i</w:t>
      </w:r>
      <w:r w:rsidR="00363947" w:rsidRPr="00150379">
        <w:rPr>
          <w:rFonts w:asciiTheme="minorHAnsi" w:hAnsiTheme="minorHAnsi" w:cstheme="minorHAnsi"/>
          <w:sz w:val="22"/>
          <w:szCs w:val="22"/>
        </w:rPr>
        <w:t xml:space="preserve">n addition to the requirement for an annual reconciliation </w:t>
      </w:r>
      <w:r w:rsidR="00237BE4" w:rsidRPr="00150379">
        <w:rPr>
          <w:rFonts w:asciiTheme="minorHAnsi" w:hAnsiTheme="minorHAnsi" w:cstheme="minorHAnsi"/>
          <w:sz w:val="22"/>
          <w:szCs w:val="22"/>
        </w:rPr>
        <w:t xml:space="preserve">as set out </w:t>
      </w:r>
      <w:r w:rsidR="00363947" w:rsidRPr="00150379">
        <w:rPr>
          <w:rFonts w:asciiTheme="minorHAnsi" w:hAnsiTheme="minorHAnsi" w:cstheme="minorHAnsi"/>
          <w:sz w:val="22"/>
          <w:szCs w:val="22"/>
        </w:rPr>
        <w:t>in the Rest</w:t>
      </w:r>
      <w:r w:rsidR="0056056B" w:rsidRPr="00E82A5F">
        <w:rPr>
          <w:rFonts w:asciiTheme="minorHAnsi" w:hAnsiTheme="minorHAnsi" w:cstheme="minorHAnsi"/>
          <w:sz w:val="22"/>
          <w:szCs w:val="22"/>
        </w:rPr>
        <w:t>aurant</w:t>
      </w:r>
      <w:r w:rsidR="00363947" w:rsidRPr="00E82A5F">
        <w:rPr>
          <w:rFonts w:asciiTheme="minorHAnsi" w:hAnsiTheme="minorHAnsi" w:cstheme="minorHAnsi"/>
          <w:sz w:val="22"/>
          <w:szCs w:val="22"/>
        </w:rPr>
        <w:t xml:space="preserve"> Award</w:t>
      </w:r>
      <w:r w:rsidR="0056056B" w:rsidRPr="004122B0">
        <w:rPr>
          <w:rFonts w:asciiTheme="minorHAnsi" w:hAnsiTheme="minorHAnsi" w:cstheme="minorHAnsi"/>
          <w:sz w:val="22"/>
          <w:szCs w:val="22"/>
        </w:rPr>
        <w:t>,</w:t>
      </w:r>
      <w:r w:rsidR="00363947" w:rsidRPr="004122B0">
        <w:rPr>
          <w:rFonts w:asciiTheme="minorHAnsi" w:hAnsiTheme="minorHAnsi" w:cstheme="minorHAnsi"/>
          <w:sz w:val="22"/>
          <w:szCs w:val="22"/>
        </w:rPr>
        <w:t xml:space="preserve"> q</w:t>
      </w:r>
      <w:r w:rsidR="0024047F" w:rsidRPr="004122B0">
        <w:rPr>
          <w:rFonts w:asciiTheme="minorHAnsi" w:hAnsiTheme="minorHAnsi" w:cstheme="minorHAnsi"/>
          <w:sz w:val="22"/>
          <w:szCs w:val="22"/>
        </w:rPr>
        <w:t>uarterly tracking systems to ensure annualised salaries are aligned with working patterns</w:t>
      </w:r>
      <w:r w:rsidR="00363947" w:rsidRPr="00BA5164">
        <w:rPr>
          <w:rFonts w:asciiTheme="minorHAnsi" w:hAnsiTheme="minorHAnsi" w:cstheme="minorHAnsi"/>
          <w:sz w:val="22"/>
          <w:szCs w:val="22"/>
        </w:rPr>
        <w:t xml:space="preserve"> and to facilitate monitoring and provisioning of funds to provide for payments </w:t>
      </w:r>
      <w:r w:rsidR="0056056B" w:rsidRPr="00BA5164">
        <w:rPr>
          <w:rFonts w:asciiTheme="minorHAnsi" w:hAnsiTheme="minorHAnsi" w:cstheme="minorHAnsi"/>
          <w:sz w:val="22"/>
          <w:szCs w:val="22"/>
        </w:rPr>
        <w:t xml:space="preserve">of any shortfalls </w:t>
      </w:r>
      <w:r w:rsidR="00363947" w:rsidRPr="00BA5164">
        <w:rPr>
          <w:rFonts w:asciiTheme="minorHAnsi" w:hAnsiTheme="minorHAnsi" w:cstheme="minorHAnsi"/>
          <w:sz w:val="22"/>
          <w:szCs w:val="22"/>
        </w:rPr>
        <w:t>to be made</w:t>
      </w:r>
      <w:r w:rsidR="0056056B" w:rsidRPr="00BA5164">
        <w:rPr>
          <w:rFonts w:asciiTheme="minorHAnsi" w:hAnsiTheme="minorHAnsi" w:cstheme="minorHAnsi"/>
          <w:sz w:val="22"/>
          <w:szCs w:val="22"/>
        </w:rPr>
        <w:t xml:space="preserve"> in accordance with </w:t>
      </w:r>
      <w:r w:rsidR="00A721BE" w:rsidRPr="00BA5164">
        <w:rPr>
          <w:rFonts w:asciiTheme="minorHAnsi" w:hAnsiTheme="minorHAnsi" w:cstheme="minorHAnsi"/>
          <w:sz w:val="22"/>
          <w:szCs w:val="22"/>
        </w:rPr>
        <w:t>paragraph</w:t>
      </w:r>
      <w:r w:rsidR="00BF51F0">
        <w:rPr>
          <w:rFonts w:asciiTheme="minorHAnsi" w:hAnsiTheme="minorHAnsi" w:cstheme="minorHAnsi"/>
          <w:sz w:val="22"/>
          <w:szCs w:val="22"/>
        </w:rPr>
        <w:t xml:space="preserve"> </w:t>
      </w:r>
      <w:r w:rsidR="00BF51F0">
        <w:rPr>
          <w:rFonts w:asciiTheme="minorHAnsi" w:hAnsiTheme="minorHAnsi" w:cstheme="minorHAnsi"/>
          <w:szCs w:val="22"/>
        </w:rPr>
        <w:fldChar w:fldCharType="begin"/>
      </w:r>
      <w:r w:rsidR="00BF51F0">
        <w:rPr>
          <w:rFonts w:asciiTheme="minorHAnsi" w:hAnsiTheme="minorHAnsi" w:cstheme="minorHAnsi"/>
          <w:sz w:val="22"/>
          <w:szCs w:val="22"/>
        </w:rPr>
        <w:instrText xml:space="preserve"> REF _Ref4493545 \w \h </w:instrText>
      </w:r>
      <w:r w:rsidR="00BF51F0">
        <w:rPr>
          <w:rFonts w:asciiTheme="minorHAnsi" w:hAnsiTheme="minorHAnsi" w:cstheme="minorHAnsi"/>
          <w:szCs w:val="22"/>
        </w:rPr>
      </w:r>
      <w:r w:rsidR="00BF51F0">
        <w:rPr>
          <w:rFonts w:asciiTheme="minorHAnsi" w:hAnsiTheme="minorHAnsi" w:cstheme="minorHAnsi"/>
          <w:szCs w:val="22"/>
        </w:rPr>
        <w:fldChar w:fldCharType="separate"/>
      </w:r>
      <w:r w:rsidR="00F27E4D">
        <w:rPr>
          <w:rFonts w:asciiTheme="minorHAnsi" w:hAnsiTheme="minorHAnsi" w:cstheme="minorHAnsi"/>
          <w:sz w:val="22"/>
          <w:szCs w:val="22"/>
        </w:rPr>
        <w:t>17.b</w:t>
      </w:r>
      <w:r w:rsidR="00BF51F0">
        <w:rPr>
          <w:rFonts w:asciiTheme="minorHAnsi" w:hAnsiTheme="minorHAnsi" w:cstheme="minorHAnsi"/>
          <w:szCs w:val="22"/>
        </w:rPr>
        <w:fldChar w:fldCharType="end"/>
      </w:r>
      <w:r w:rsidR="00BF51F0">
        <w:rPr>
          <w:rFonts w:asciiTheme="minorHAnsi" w:hAnsiTheme="minorHAnsi" w:cstheme="minorHAnsi"/>
          <w:sz w:val="22"/>
          <w:szCs w:val="22"/>
        </w:rPr>
        <w:t>.</w:t>
      </w:r>
      <w:r w:rsidR="00BF51F0">
        <w:rPr>
          <w:rFonts w:asciiTheme="minorHAnsi" w:hAnsiTheme="minorHAnsi" w:cstheme="minorHAnsi"/>
          <w:szCs w:val="22"/>
        </w:rPr>
        <w:fldChar w:fldCharType="begin"/>
      </w:r>
      <w:r w:rsidR="00BF51F0">
        <w:rPr>
          <w:rFonts w:asciiTheme="minorHAnsi" w:hAnsiTheme="minorHAnsi" w:cstheme="minorHAnsi"/>
          <w:sz w:val="22"/>
          <w:szCs w:val="22"/>
        </w:rPr>
        <w:instrText xml:space="preserve"> REF _Ref9412023 \r \h </w:instrText>
      </w:r>
      <w:r w:rsidR="00BF51F0">
        <w:rPr>
          <w:rFonts w:asciiTheme="minorHAnsi" w:hAnsiTheme="minorHAnsi" w:cstheme="minorHAnsi"/>
          <w:szCs w:val="22"/>
        </w:rPr>
      </w:r>
      <w:r w:rsidR="00BF51F0">
        <w:rPr>
          <w:rFonts w:asciiTheme="minorHAnsi" w:hAnsiTheme="minorHAnsi" w:cstheme="minorHAnsi"/>
          <w:szCs w:val="22"/>
        </w:rPr>
        <w:fldChar w:fldCharType="separate"/>
      </w:r>
      <w:r w:rsidR="00F27E4D">
        <w:rPr>
          <w:rFonts w:asciiTheme="minorHAnsi" w:hAnsiTheme="minorHAnsi" w:cstheme="minorHAnsi"/>
          <w:sz w:val="22"/>
          <w:szCs w:val="22"/>
        </w:rPr>
        <w:t>ii</w:t>
      </w:r>
      <w:r w:rsidR="00BF51F0">
        <w:rPr>
          <w:rFonts w:asciiTheme="minorHAnsi" w:hAnsiTheme="minorHAnsi" w:cstheme="minorHAnsi"/>
          <w:szCs w:val="22"/>
        </w:rPr>
        <w:fldChar w:fldCharType="end"/>
      </w:r>
      <w:r w:rsidR="00995B06" w:rsidRPr="00150379">
        <w:rPr>
          <w:rFonts w:asciiTheme="minorHAnsi" w:hAnsiTheme="minorHAnsi" w:cstheme="minorHAnsi"/>
          <w:sz w:val="22"/>
          <w:szCs w:val="22"/>
        </w:rPr>
        <w:t xml:space="preserve"> </w:t>
      </w:r>
      <w:r w:rsidR="0056056B" w:rsidRPr="00150379">
        <w:rPr>
          <w:rFonts w:asciiTheme="minorHAnsi" w:hAnsiTheme="minorHAnsi" w:cstheme="minorHAnsi"/>
          <w:sz w:val="22"/>
          <w:szCs w:val="22"/>
        </w:rPr>
        <w:t>below;</w:t>
      </w:r>
      <w:bookmarkEnd w:id="7"/>
      <w:r w:rsidRPr="00150379">
        <w:rPr>
          <w:rFonts w:asciiTheme="minorHAnsi" w:hAnsiTheme="minorHAnsi" w:cstheme="minorHAnsi"/>
          <w:sz w:val="22"/>
          <w:szCs w:val="22"/>
        </w:rPr>
        <w:t xml:space="preserve"> and</w:t>
      </w:r>
      <w:bookmarkStart w:id="8" w:name="_Ref9412098"/>
      <w:bookmarkStart w:id="9" w:name="_Ref4504643"/>
    </w:p>
    <w:p w14:paraId="38097DA2" w14:textId="77777777" w:rsidR="0056056B" w:rsidRPr="00E94692" w:rsidRDefault="00363947" w:rsidP="00E82239">
      <w:pPr>
        <w:pStyle w:val="ListParagraph"/>
        <w:numPr>
          <w:ilvl w:val="0"/>
          <w:numId w:val="48"/>
        </w:numPr>
        <w:spacing w:after="120" w:line="360" w:lineRule="auto"/>
        <w:ind w:left="1701" w:hanging="567"/>
        <w:contextualSpacing w:val="0"/>
        <w:jc w:val="both"/>
        <w:rPr>
          <w:rFonts w:asciiTheme="minorHAnsi" w:hAnsiTheme="minorHAnsi" w:cstheme="minorHAnsi"/>
          <w:sz w:val="22"/>
          <w:szCs w:val="22"/>
        </w:rPr>
      </w:pPr>
      <w:bookmarkStart w:id="10" w:name="_Ref9412023"/>
      <w:bookmarkEnd w:id="8"/>
      <w:r w:rsidRPr="00150379">
        <w:rPr>
          <w:rFonts w:asciiTheme="minorHAnsi" w:hAnsiTheme="minorHAnsi" w:cstheme="minorHAnsi"/>
          <w:sz w:val="22"/>
          <w:szCs w:val="22"/>
        </w:rPr>
        <w:t xml:space="preserve">where annual </w:t>
      </w:r>
      <w:r w:rsidR="0056056B" w:rsidRPr="00150379">
        <w:rPr>
          <w:rFonts w:asciiTheme="minorHAnsi" w:hAnsiTheme="minorHAnsi" w:cstheme="minorHAnsi"/>
          <w:sz w:val="22"/>
          <w:szCs w:val="22"/>
        </w:rPr>
        <w:t>re</w:t>
      </w:r>
      <w:r w:rsidRPr="00150379">
        <w:rPr>
          <w:rFonts w:asciiTheme="minorHAnsi" w:hAnsiTheme="minorHAnsi" w:cstheme="minorHAnsi"/>
          <w:sz w:val="22"/>
          <w:szCs w:val="22"/>
        </w:rPr>
        <w:t xml:space="preserve">conciliations have revealed a shortfall between the employee’s </w:t>
      </w:r>
      <w:r w:rsidR="00237BE4" w:rsidRPr="004122B0">
        <w:rPr>
          <w:rFonts w:asciiTheme="minorHAnsi" w:hAnsiTheme="minorHAnsi" w:cstheme="minorHAnsi"/>
          <w:sz w:val="22"/>
          <w:szCs w:val="22"/>
        </w:rPr>
        <w:t xml:space="preserve">entitlements </w:t>
      </w:r>
      <w:r w:rsidRPr="004122B0">
        <w:rPr>
          <w:rFonts w:asciiTheme="minorHAnsi" w:hAnsiTheme="minorHAnsi" w:cstheme="minorHAnsi"/>
          <w:sz w:val="22"/>
          <w:szCs w:val="22"/>
        </w:rPr>
        <w:t xml:space="preserve">under the </w:t>
      </w:r>
      <w:r w:rsidR="00C53A33" w:rsidRPr="004122B0">
        <w:rPr>
          <w:rFonts w:asciiTheme="minorHAnsi" w:hAnsiTheme="minorHAnsi" w:cstheme="minorHAnsi"/>
          <w:sz w:val="22"/>
          <w:szCs w:val="22"/>
        </w:rPr>
        <w:t>Restaurant Award</w:t>
      </w:r>
      <w:r w:rsidRPr="004122B0">
        <w:rPr>
          <w:rFonts w:asciiTheme="minorHAnsi" w:hAnsiTheme="minorHAnsi" w:cstheme="minorHAnsi"/>
          <w:sz w:val="22"/>
          <w:szCs w:val="22"/>
        </w:rPr>
        <w:t xml:space="preserve"> and the actual payment received for that year</w:t>
      </w:r>
      <w:r w:rsidR="004C0D47" w:rsidRPr="00BA5164">
        <w:rPr>
          <w:rFonts w:asciiTheme="minorHAnsi" w:hAnsiTheme="minorHAnsi" w:cstheme="minorHAnsi"/>
          <w:sz w:val="22"/>
          <w:szCs w:val="22"/>
        </w:rPr>
        <w:t>,</w:t>
      </w:r>
      <w:r w:rsidR="0056056B" w:rsidRPr="00BA5164">
        <w:rPr>
          <w:rFonts w:asciiTheme="minorHAnsi" w:hAnsiTheme="minorHAnsi" w:cstheme="minorHAnsi"/>
          <w:sz w:val="22"/>
          <w:szCs w:val="22"/>
        </w:rPr>
        <w:t xml:space="preserve"> making payment of the shortfall to the employee within 14 days of the reconciliation being conducted.</w:t>
      </w:r>
      <w:bookmarkEnd w:id="10"/>
    </w:p>
    <w:bookmarkEnd w:id="9"/>
    <w:p w14:paraId="5F258857" w14:textId="77777777" w:rsidR="0024047F" w:rsidRPr="004C6B4A" w:rsidRDefault="00E1362D" w:rsidP="00E82239">
      <w:pPr>
        <w:pStyle w:val="ListParagraph"/>
        <w:numPr>
          <w:ilvl w:val="1"/>
          <w:numId w:val="6"/>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e</w:t>
      </w:r>
      <w:r w:rsidR="00632193" w:rsidRPr="004C6B4A">
        <w:rPr>
          <w:rFonts w:asciiTheme="minorHAnsi" w:hAnsiTheme="minorHAnsi" w:cstheme="minorHAnsi"/>
          <w:sz w:val="22"/>
          <w:szCs w:val="22"/>
        </w:rPr>
        <w:t>nsuring systems and policies are</w:t>
      </w:r>
      <w:r w:rsidR="0024047F" w:rsidRPr="004C6B4A">
        <w:rPr>
          <w:rFonts w:asciiTheme="minorHAnsi" w:hAnsiTheme="minorHAnsi" w:cstheme="minorHAnsi"/>
          <w:sz w:val="22"/>
          <w:szCs w:val="22"/>
        </w:rPr>
        <w:t xml:space="preserve"> in place for the accurate recording of hours of work of employees</w:t>
      </w:r>
      <w:r w:rsidR="00552CA9" w:rsidRPr="004C6B4A">
        <w:rPr>
          <w:rFonts w:asciiTheme="minorHAnsi" w:hAnsiTheme="minorHAnsi" w:cstheme="minorHAnsi"/>
          <w:sz w:val="22"/>
          <w:szCs w:val="22"/>
        </w:rPr>
        <w:t xml:space="preserve"> </w:t>
      </w:r>
      <w:r w:rsidR="0024047F" w:rsidRPr="004C6B4A">
        <w:rPr>
          <w:rFonts w:asciiTheme="minorHAnsi" w:hAnsiTheme="minorHAnsi" w:cstheme="minorHAnsi"/>
          <w:sz w:val="22"/>
          <w:szCs w:val="22"/>
        </w:rPr>
        <w:t>(including</w:t>
      </w:r>
      <w:r w:rsidR="00305B7B">
        <w:rPr>
          <w:rFonts w:asciiTheme="minorHAnsi" w:hAnsiTheme="minorHAnsi" w:cstheme="minorHAnsi"/>
          <w:sz w:val="22"/>
          <w:szCs w:val="22"/>
        </w:rPr>
        <w:t xml:space="preserve"> </w:t>
      </w:r>
      <w:r w:rsidR="0024047F" w:rsidRPr="004C6B4A">
        <w:rPr>
          <w:rFonts w:asciiTheme="minorHAnsi" w:hAnsiTheme="minorHAnsi" w:cstheme="minorHAnsi"/>
          <w:sz w:val="22"/>
          <w:szCs w:val="22"/>
        </w:rPr>
        <w:t>but not limited to dates, start time, finish time and break times), including employees on annualised salaries</w:t>
      </w:r>
      <w:r w:rsidR="00632193" w:rsidRPr="004C6B4A">
        <w:rPr>
          <w:rFonts w:asciiTheme="minorHAnsi" w:hAnsiTheme="minorHAnsi" w:cstheme="minorHAnsi"/>
          <w:sz w:val="22"/>
          <w:szCs w:val="22"/>
        </w:rPr>
        <w:t>, and that these systems and policies are adhered to by all employees to ensure efficacy</w:t>
      </w:r>
      <w:r w:rsidR="0024047F" w:rsidRPr="004C6B4A">
        <w:rPr>
          <w:rFonts w:asciiTheme="minorHAnsi" w:hAnsiTheme="minorHAnsi" w:cstheme="minorHAnsi"/>
          <w:sz w:val="22"/>
          <w:szCs w:val="22"/>
        </w:rPr>
        <w:t>;</w:t>
      </w:r>
    </w:p>
    <w:p w14:paraId="3DEC5F4D" w14:textId="77777777" w:rsidR="0024047F" w:rsidRPr="004C6B4A" w:rsidRDefault="00E1362D" w:rsidP="00E82239">
      <w:pPr>
        <w:pStyle w:val="ListParagraph"/>
        <w:numPr>
          <w:ilvl w:val="1"/>
          <w:numId w:val="6"/>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i</w:t>
      </w:r>
      <w:r w:rsidR="0024047F" w:rsidRPr="004C6B4A">
        <w:rPr>
          <w:rFonts w:asciiTheme="minorHAnsi" w:hAnsiTheme="minorHAnsi" w:cstheme="minorHAnsi"/>
          <w:sz w:val="22"/>
          <w:szCs w:val="22"/>
        </w:rPr>
        <w:t>ssuing payslips to employees within one (1) working day of payment;</w:t>
      </w:r>
      <w:r w:rsidR="00CE703A" w:rsidRPr="004C6B4A">
        <w:rPr>
          <w:rFonts w:asciiTheme="minorHAnsi" w:hAnsiTheme="minorHAnsi" w:cstheme="minorHAnsi"/>
          <w:sz w:val="22"/>
          <w:szCs w:val="22"/>
        </w:rPr>
        <w:t xml:space="preserve"> and</w:t>
      </w:r>
    </w:p>
    <w:p w14:paraId="3010E3D1" w14:textId="77777777" w:rsidR="0024047F" w:rsidRPr="004C6B4A" w:rsidRDefault="00E1362D" w:rsidP="00E82239">
      <w:pPr>
        <w:pStyle w:val="ListParagraph"/>
        <w:numPr>
          <w:ilvl w:val="1"/>
          <w:numId w:val="6"/>
        </w:numPr>
        <w:spacing w:after="120" w:line="360" w:lineRule="auto"/>
        <w:ind w:left="1134" w:hanging="567"/>
        <w:contextualSpacing w:val="0"/>
        <w:jc w:val="both"/>
        <w:rPr>
          <w:rFonts w:asciiTheme="minorHAnsi" w:hAnsiTheme="minorHAnsi" w:cstheme="minorHAnsi"/>
          <w:sz w:val="22"/>
          <w:szCs w:val="22"/>
        </w:rPr>
      </w:pPr>
      <w:r>
        <w:rPr>
          <w:rFonts w:asciiTheme="minorHAnsi" w:hAnsiTheme="minorHAnsi" w:cstheme="minorHAnsi"/>
          <w:sz w:val="22"/>
          <w:szCs w:val="22"/>
        </w:rPr>
        <w:t>k</w:t>
      </w:r>
      <w:r w:rsidR="0024047F" w:rsidRPr="004C6B4A">
        <w:rPr>
          <w:rFonts w:asciiTheme="minorHAnsi" w:hAnsiTheme="minorHAnsi" w:cstheme="minorHAnsi"/>
          <w:sz w:val="22"/>
          <w:szCs w:val="22"/>
        </w:rPr>
        <w:t>eeping accurate and complete records to ensure employees receive their</w:t>
      </w:r>
      <w:r w:rsidR="00CE703A" w:rsidRPr="004C6B4A">
        <w:rPr>
          <w:rFonts w:asciiTheme="minorHAnsi" w:hAnsiTheme="minorHAnsi" w:cstheme="minorHAnsi"/>
          <w:sz w:val="22"/>
          <w:szCs w:val="22"/>
        </w:rPr>
        <w:t xml:space="preserve"> correct wages and entitlements.</w:t>
      </w:r>
    </w:p>
    <w:p w14:paraId="13009069" w14:textId="77777777" w:rsidR="004C0D47" w:rsidRPr="004C6B4A" w:rsidRDefault="004C0D47"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11" w:name="_Ref9347436"/>
      <w:r w:rsidRPr="004C6B4A">
        <w:rPr>
          <w:rFonts w:asciiTheme="minorHAnsi" w:hAnsiTheme="minorHAnsi" w:cstheme="minorHAnsi"/>
          <w:sz w:val="22"/>
          <w:szCs w:val="22"/>
        </w:rPr>
        <w:t xml:space="preserve">For the purposes of the annual reconciliations referred to in </w:t>
      </w:r>
      <w:r w:rsidR="00A721BE" w:rsidRPr="004C6B4A">
        <w:rPr>
          <w:rFonts w:asciiTheme="minorHAnsi" w:hAnsiTheme="minorHAnsi" w:cstheme="minorHAnsi"/>
          <w:sz w:val="22"/>
          <w:szCs w:val="22"/>
        </w:rPr>
        <w:t xml:space="preserve">paragraph </w:t>
      </w:r>
      <w:r w:rsidRPr="004C6B4A">
        <w:rPr>
          <w:rFonts w:asciiTheme="minorHAnsi" w:hAnsiTheme="minorHAnsi" w:cstheme="minorHAnsi"/>
          <w:sz w:val="22"/>
          <w:szCs w:val="22"/>
        </w:rPr>
        <w:fldChar w:fldCharType="begin"/>
      </w:r>
      <w:r w:rsidRPr="004C6B4A">
        <w:rPr>
          <w:rFonts w:asciiTheme="minorHAnsi" w:hAnsiTheme="minorHAnsi" w:cstheme="minorHAnsi"/>
          <w:sz w:val="22"/>
          <w:szCs w:val="22"/>
        </w:rPr>
        <w:instrText xml:space="preserve"> REF _Ref4507787 \w \h </w:instrText>
      </w:r>
      <w:r w:rsidR="00E87932" w:rsidRPr="004C6B4A">
        <w:rPr>
          <w:rFonts w:asciiTheme="minorHAnsi" w:hAnsiTheme="minorHAnsi" w:cstheme="minorHAnsi"/>
          <w:sz w:val="22"/>
          <w:szCs w:val="22"/>
        </w:rPr>
        <w:instrText xml:space="preserve"> \* MERGEFORMAT </w:instrText>
      </w:r>
      <w:r w:rsidRPr="004C6B4A">
        <w:rPr>
          <w:rFonts w:asciiTheme="minorHAnsi" w:hAnsiTheme="minorHAnsi" w:cstheme="minorHAnsi"/>
          <w:sz w:val="22"/>
          <w:szCs w:val="22"/>
        </w:rPr>
      </w:r>
      <w:r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17</w:t>
      </w:r>
      <w:r w:rsidRPr="004C6B4A">
        <w:rPr>
          <w:rFonts w:asciiTheme="minorHAnsi" w:hAnsiTheme="minorHAnsi" w:cstheme="minorHAnsi"/>
          <w:sz w:val="22"/>
          <w:szCs w:val="22"/>
        </w:rPr>
        <w:fldChar w:fldCharType="end"/>
      </w:r>
      <w:r w:rsidRPr="004C6B4A">
        <w:rPr>
          <w:rFonts w:asciiTheme="minorHAnsi" w:hAnsiTheme="minorHAnsi" w:cstheme="minorHAnsi"/>
          <w:sz w:val="22"/>
          <w:szCs w:val="22"/>
        </w:rPr>
        <w:t xml:space="preserve"> above, the annual reconciliation period is each 12 months from the commencement of the annualised wage arrangement or upon the termination of employment of the employee.</w:t>
      </w:r>
      <w:bookmarkEnd w:id="11"/>
      <w:r w:rsidRPr="004C6B4A">
        <w:rPr>
          <w:rFonts w:asciiTheme="minorHAnsi" w:hAnsiTheme="minorHAnsi" w:cstheme="minorHAnsi"/>
          <w:sz w:val="22"/>
          <w:szCs w:val="22"/>
        </w:rPr>
        <w:t xml:space="preserve"> </w:t>
      </w:r>
    </w:p>
    <w:p w14:paraId="404CEBE2" w14:textId="77777777" w:rsidR="00373949" w:rsidRDefault="00373949">
      <w:pPr>
        <w:rPr>
          <w:rFonts w:asciiTheme="minorHAnsi" w:hAnsiTheme="minorHAnsi" w:cstheme="minorHAnsi"/>
          <w:b/>
          <w:szCs w:val="22"/>
        </w:rPr>
      </w:pPr>
      <w:r>
        <w:rPr>
          <w:rFonts w:asciiTheme="minorHAnsi" w:hAnsiTheme="minorHAnsi" w:cstheme="minorHAnsi"/>
          <w:b/>
          <w:szCs w:val="22"/>
        </w:rPr>
        <w:br w:type="page"/>
      </w:r>
    </w:p>
    <w:p w14:paraId="17B0CA90" w14:textId="51FF0AC4" w:rsidR="00C4474C" w:rsidRPr="004C6B4A" w:rsidRDefault="00C4474C" w:rsidP="000C0484">
      <w:pPr>
        <w:widowControl w:val="0"/>
        <w:spacing w:before="120" w:after="120" w:line="360" w:lineRule="auto"/>
        <w:ind w:left="567" w:hanging="567"/>
        <w:jc w:val="both"/>
        <w:rPr>
          <w:rFonts w:asciiTheme="minorHAnsi" w:hAnsiTheme="minorHAnsi" w:cstheme="minorHAnsi"/>
          <w:b/>
          <w:szCs w:val="22"/>
        </w:rPr>
      </w:pPr>
      <w:r w:rsidRPr="004C6B4A">
        <w:rPr>
          <w:rFonts w:asciiTheme="minorHAnsi" w:hAnsiTheme="minorHAnsi" w:cstheme="minorHAnsi"/>
          <w:b/>
          <w:szCs w:val="22"/>
        </w:rPr>
        <w:lastRenderedPageBreak/>
        <w:t>Workplace relations training</w:t>
      </w:r>
    </w:p>
    <w:p w14:paraId="7457B58D" w14:textId="27457073" w:rsidR="003366F7" w:rsidRPr="004C6B4A" w:rsidRDefault="000E059A"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12" w:name="_Ref532567229"/>
      <w:r w:rsidRPr="004C6B4A">
        <w:rPr>
          <w:rFonts w:asciiTheme="minorHAnsi" w:hAnsiTheme="minorHAnsi" w:cstheme="minorHAnsi"/>
          <w:sz w:val="22"/>
          <w:szCs w:val="22"/>
        </w:rPr>
        <w:t xml:space="preserve">Within </w:t>
      </w:r>
      <w:r w:rsidR="00373949">
        <w:rPr>
          <w:rFonts w:asciiTheme="minorHAnsi" w:hAnsiTheme="minorHAnsi" w:cstheme="minorHAnsi"/>
          <w:sz w:val="22"/>
          <w:szCs w:val="22"/>
        </w:rPr>
        <w:t>12</w:t>
      </w:r>
      <w:r w:rsidR="00373949" w:rsidRPr="004C6B4A">
        <w:rPr>
          <w:rFonts w:asciiTheme="minorHAnsi" w:hAnsiTheme="minorHAnsi" w:cstheme="minorHAnsi"/>
          <w:sz w:val="22"/>
          <w:szCs w:val="22"/>
        </w:rPr>
        <w:t xml:space="preserve">0 </w:t>
      </w:r>
      <w:r w:rsidRPr="004C6B4A">
        <w:rPr>
          <w:rFonts w:asciiTheme="minorHAnsi" w:hAnsiTheme="minorHAnsi" w:cstheme="minorHAnsi"/>
          <w:sz w:val="22"/>
          <w:szCs w:val="22"/>
        </w:rPr>
        <w:t xml:space="preserve">days of the </w:t>
      </w:r>
      <w:r w:rsidR="00D33C33" w:rsidRPr="004C6B4A">
        <w:rPr>
          <w:rFonts w:asciiTheme="minorHAnsi" w:hAnsiTheme="minorHAnsi" w:cstheme="minorHAnsi"/>
          <w:sz w:val="22"/>
          <w:szCs w:val="22"/>
        </w:rPr>
        <w:t>Commencement Date</w:t>
      </w:r>
      <w:r w:rsidRPr="004C6B4A">
        <w:rPr>
          <w:rFonts w:asciiTheme="minorHAnsi" w:hAnsiTheme="minorHAnsi" w:cstheme="minorHAnsi"/>
          <w:sz w:val="22"/>
          <w:szCs w:val="22"/>
        </w:rPr>
        <w:t xml:space="preserve">, </w:t>
      </w:r>
      <w:r w:rsidR="00F30120" w:rsidRPr="004C6B4A">
        <w:rPr>
          <w:rFonts w:asciiTheme="minorHAnsi" w:hAnsiTheme="minorHAnsi" w:cstheme="minorHAnsi"/>
          <w:sz w:val="22"/>
          <w:szCs w:val="22"/>
        </w:rPr>
        <w:t>MADE Establishment</w:t>
      </w:r>
      <w:r w:rsidR="00825BD1" w:rsidRPr="004C6B4A">
        <w:rPr>
          <w:rFonts w:asciiTheme="minorHAnsi" w:hAnsiTheme="minorHAnsi" w:cstheme="minorHAnsi"/>
          <w:sz w:val="22"/>
          <w:szCs w:val="22"/>
        </w:rPr>
        <w:t xml:space="preserve"> must</w:t>
      </w:r>
      <w:r w:rsidR="003366F7" w:rsidRPr="004C6B4A">
        <w:rPr>
          <w:rFonts w:asciiTheme="minorHAnsi" w:hAnsiTheme="minorHAnsi" w:cstheme="minorHAnsi"/>
          <w:sz w:val="22"/>
          <w:szCs w:val="22"/>
        </w:rPr>
        <w:t xml:space="preserve"> </w:t>
      </w:r>
      <w:r w:rsidR="00825BD1" w:rsidRPr="004C6B4A">
        <w:rPr>
          <w:rFonts w:asciiTheme="minorHAnsi" w:hAnsiTheme="minorHAnsi" w:cstheme="minorHAnsi"/>
          <w:sz w:val="22"/>
          <w:szCs w:val="22"/>
        </w:rPr>
        <w:t xml:space="preserve">ensure </w:t>
      </w:r>
      <w:r w:rsidRPr="004C6B4A">
        <w:rPr>
          <w:rFonts w:asciiTheme="minorHAnsi" w:hAnsiTheme="minorHAnsi" w:cstheme="minorHAnsi"/>
          <w:sz w:val="22"/>
          <w:szCs w:val="22"/>
        </w:rPr>
        <w:t xml:space="preserve">that all persons </w:t>
      </w:r>
      <w:r w:rsidR="00D374C6" w:rsidRPr="004C6B4A">
        <w:rPr>
          <w:rFonts w:asciiTheme="minorHAnsi" w:hAnsiTheme="minorHAnsi" w:cstheme="minorHAnsi"/>
          <w:sz w:val="22"/>
          <w:szCs w:val="22"/>
        </w:rPr>
        <w:t xml:space="preserve">within the MADE Group or Jimmy Grants </w:t>
      </w:r>
      <w:r w:rsidRPr="004C6B4A">
        <w:rPr>
          <w:rFonts w:asciiTheme="minorHAnsi" w:hAnsiTheme="minorHAnsi" w:cstheme="minorHAnsi"/>
          <w:sz w:val="22"/>
          <w:szCs w:val="22"/>
        </w:rPr>
        <w:t>who have responsibility for human resource</w:t>
      </w:r>
      <w:r w:rsidR="00825BD1" w:rsidRPr="004C6B4A">
        <w:rPr>
          <w:rFonts w:asciiTheme="minorHAnsi" w:hAnsiTheme="minorHAnsi" w:cstheme="minorHAnsi"/>
          <w:sz w:val="22"/>
          <w:szCs w:val="22"/>
        </w:rPr>
        <w:t>s</w:t>
      </w:r>
      <w:r w:rsidRPr="004C6B4A">
        <w:rPr>
          <w:rFonts w:asciiTheme="minorHAnsi" w:hAnsiTheme="minorHAnsi" w:cstheme="minorHAnsi"/>
          <w:sz w:val="22"/>
          <w:szCs w:val="22"/>
        </w:rPr>
        <w:t>, recruitment</w:t>
      </w:r>
      <w:r w:rsidR="00745274" w:rsidRPr="004C6B4A">
        <w:rPr>
          <w:rFonts w:asciiTheme="minorHAnsi" w:hAnsiTheme="minorHAnsi" w:cstheme="minorHAnsi"/>
          <w:sz w:val="22"/>
          <w:szCs w:val="22"/>
        </w:rPr>
        <w:t xml:space="preserve"> and</w:t>
      </w:r>
      <w:r w:rsidRPr="004C6B4A">
        <w:rPr>
          <w:rFonts w:asciiTheme="minorHAnsi" w:hAnsiTheme="minorHAnsi" w:cstheme="minorHAnsi"/>
          <w:sz w:val="22"/>
          <w:szCs w:val="22"/>
        </w:rPr>
        <w:t xml:space="preserve"> payroll functions</w:t>
      </w:r>
      <w:r w:rsidR="00745274" w:rsidRPr="004C6B4A">
        <w:rPr>
          <w:rFonts w:asciiTheme="minorHAnsi" w:hAnsiTheme="minorHAnsi" w:cstheme="minorHAnsi"/>
          <w:sz w:val="22"/>
          <w:szCs w:val="22"/>
        </w:rPr>
        <w:t>,</w:t>
      </w:r>
      <w:r w:rsidR="00D374C6" w:rsidRPr="004C6B4A">
        <w:rPr>
          <w:rFonts w:asciiTheme="minorHAnsi" w:hAnsiTheme="minorHAnsi" w:cstheme="minorHAnsi"/>
          <w:sz w:val="22"/>
          <w:szCs w:val="22"/>
        </w:rPr>
        <w:t xml:space="preserve"> </w:t>
      </w:r>
      <w:r w:rsidR="00A0684F" w:rsidRPr="004C6B4A">
        <w:rPr>
          <w:rFonts w:asciiTheme="minorHAnsi" w:hAnsiTheme="minorHAnsi" w:cstheme="minorHAnsi"/>
          <w:sz w:val="22"/>
          <w:szCs w:val="22"/>
        </w:rPr>
        <w:t>or</w:t>
      </w:r>
      <w:r w:rsidR="00745274" w:rsidRPr="004C6B4A">
        <w:rPr>
          <w:rFonts w:asciiTheme="minorHAnsi" w:hAnsiTheme="minorHAnsi" w:cstheme="minorHAnsi"/>
          <w:sz w:val="22"/>
          <w:szCs w:val="22"/>
        </w:rPr>
        <w:t xml:space="preserve"> </w:t>
      </w:r>
      <w:r w:rsidR="006E12CC" w:rsidRPr="004C6B4A">
        <w:rPr>
          <w:rFonts w:asciiTheme="minorHAnsi" w:hAnsiTheme="minorHAnsi" w:cstheme="minorHAnsi"/>
          <w:sz w:val="22"/>
          <w:szCs w:val="22"/>
        </w:rPr>
        <w:t>responsib</w:t>
      </w:r>
      <w:r w:rsidR="00A0684F" w:rsidRPr="004C6B4A">
        <w:rPr>
          <w:rFonts w:asciiTheme="minorHAnsi" w:hAnsiTheme="minorHAnsi" w:cstheme="minorHAnsi"/>
          <w:sz w:val="22"/>
          <w:szCs w:val="22"/>
        </w:rPr>
        <w:t>ility</w:t>
      </w:r>
      <w:r w:rsidR="006E12CC" w:rsidRPr="004C6B4A">
        <w:rPr>
          <w:rFonts w:asciiTheme="minorHAnsi" w:hAnsiTheme="minorHAnsi" w:cstheme="minorHAnsi"/>
          <w:sz w:val="22"/>
          <w:szCs w:val="22"/>
        </w:rPr>
        <w:t xml:space="preserve"> for on-site management (including but not limited to Venue Managers, Restaurant Managers, Assistant Restaurant Managers, Supervisors, Head Chefs, Sous Chef</w:t>
      </w:r>
      <w:r w:rsidR="002A7945" w:rsidRPr="004C6B4A">
        <w:rPr>
          <w:rFonts w:asciiTheme="minorHAnsi" w:hAnsiTheme="minorHAnsi" w:cstheme="minorHAnsi"/>
          <w:sz w:val="22"/>
          <w:szCs w:val="22"/>
        </w:rPr>
        <w:t>s</w:t>
      </w:r>
      <w:r w:rsidR="006E12CC" w:rsidRPr="004C6B4A">
        <w:rPr>
          <w:rFonts w:asciiTheme="minorHAnsi" w:hAnsiTheme="minorHAnsi" w:cstheme="minorHAnsi"/>
          <w:sz w:val="22"/>
          <w:szCs w:val="22"/>
        </w:rPr>
        <w:t xml:space="preserve"> and Chef de Parties)</w:t>
      </w:r>
      <w:r w:rsidR="00AA659F" w:rsidRPr="004C6B4A">
        <w:rPr>
          <w:rFonts w:asciiTheme="minorHAnsi" w:hAnsiTheme="minorHAnsi" w:cstheme="minorHAnsi"/>
          <w:sz w:val="22"/>
          <w:szCs w:val="22"/>
        </w:rPr>
        <w:t>,</w:t>
      </w:r>
      <w:r w:rsidR="00745274" w:rsidRPr="004C6B4A">
        <w:rPr>
          <w:rFonts w:asciiTheme="minorHAnsi" w:hAnsiTheme="minorHAnsi" w:cstheme="minorHAnsi"/>
          <w:sz w:val="22"/>
          <w:szCs w:val="22"/>
        </w:rPr>
        <w:t xml:space="preserve"> </w:t>
      </w:r>
      <w:r w:rsidRPr="004C6B4A">
        <w:rPr>
          <w:rFonts w:asciiTheme="minorHAnsi" w:hAnsiTheme="minorHAnsi" w:cstheme="minorHAnsi"/>
          <w:sz w:val="22"/>
          <w:szCs w:val="22"/>
        </w:rPr>
        <w:t>have completed suitable and up to date training</w:t>
      </w:r>
      <w:bookmarkStart w:id="13" w:name="_Ref532567234"/>
      <w:r w:rsidR="00825BD1" w:rsidRPr="004C6B4A">
        <w:rPr>
          <w:rFonts w:asciiTheme="minorHAnsi" w:hAnsiTheme="minorHAnsi" w:cstheme="minorHAnsi"/>
          <w:sz w:val="22"/>
          <w:szCs w:val="22"/>
        </w:rPr>
        <w:t xml:space="preserve"> on compliance with applicable workplace laws and instruments, including but not limited to the rights and responsibilities of employers under the FW Act and the</w:t>
      </w:r>
      <w:r w:rsidR="00980106" w:rsidRPr="004C6B4A">
        <w:rPr>
          <w:rFonts w:asciiTheme="minorHAnsi" w:hAnsiTheme="minorHAnsi" w:cstheme="minorHAnsi"/>
          <w:sz w:val="22"/>
          <w:szCs w:val="22"/>
        </w:rPr>
        <w:t xml:space="preserve"> Restaurant </w:t>
      </w:r>
      <w:bookmarkEnd w:id="13"/>
      <w:r w:rsidR="004108D5" w:rsidRPr="004C6B4A">
        <w:rPr>
          <w:rFonts w:asciiTheme="minorHAnsi" w:hAnsiTheme="minorHAnsi" w:cstheme="minorHAnsi"/>
          <w:sz w:val="22"/>
          <w:szCs w:val="22"/>
        </w:rPr>
        <w:t>Award (</w:t>
      </w:r>
      <w:r w:rsidR="00825BD1" w:rsidRPr="004C6B4A">
        <w:rPr>
          <w:rFonts w:asciiTheme="minorHAnsi" w:hAnsiTheme="minorHAnsi" w:cstheme="minorHAnsi"/>
          <w:b/>
          <w:sz w:val="22"/>
          <w:szCs w:val="22"/>
        </w:rPr>
        <w:t>Training</w:t>
      </w:r>
      <w:r w:rsidR="00825BD1" w:rsidRPr="004C6B4A">
        <w:rPr>
          <w:rFonts w:asciiTheme="minorHAnsi" w:hAnsiTheme="minorHAnsi" w:cstheme="minorHAnsi"/>
          <w:sz w:val="22"/>
          <w:szCs w:val="22"/>
        </w:rPr>
        <w:t>).</w:t>
      </w:r>
      <w:bookmarkEnd w:id="12"/>
    </w:p>
    <w:p w14:paraId="63DCC7C0" w14:textId="77777777" w:rsidR="00C4474C" w:rsidRPr="004C6B4A" w:rsidRDefault="00825BD1"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14" w:name="_Ref532567237"/>
      <w:bookmarkStart w:id="15" w:name="_Ref532980851"/>
      <w:r w:rsidRPr="004C6B4A">
        <w:rPr>
          <w:rFonts w:asciiTheme="minorHAnsi" w:hAnsiTheme="minorHAnsi" w:cstheme="minorHAnsi"/>
          <w:sz w:val="22"/>
          <w:szCs w:val="22"/>
        </w:rPr>
        <w:t>T</w:t>
      </w:r>
      <w:r w:rsidR="00C4474C" w:rsidRPr="004C6B4A">
        <w:rPr>
          <w:rFonts w:asciiTheme="minorHAnsi" w:hAnsiTheme="minorHAnsi" w:cstheme="minorHAnsi"/>
          <w:sz w:val="22"/>
          <w:szCs w:val="22"/>
        </w:rPr>
        <w:t xml:space="preserve">he Training </w:t>
      </w:r>
      <w:r w:rsidRPr="004C6B4A">
        <w:rPr>
          <w:rFonts w:asciiTheme="minorHAnsi" w:hAnsiTheme="minorHAnsi" w:cstheme="minorHAnsi"/>
          <w:sz w:val="22"/>
          <w:szCs w:val="22"/>
        </w:rPr>
        <w:t>must be</w:t>
      </w:r>
      <w:r w:rsidR="00C4474C" w:rsidRPr="004C6B4A">
        <w:rPr>
          <w:rFonts w:asciiTheme="minorHAnsi" w:hAnsiTheme="minorHAnsi" w:cstheme="minorHAnsi"/>
          <w:sz w:val="22"/>
          <w:szCs w:val="22"/>
        </w:rPr>
        <w:t xml:space="preserve"> conducted by a workplace trainer, </w:t>
      </w:r>
      <w:r w:rsidR="003C156B" w:rsidRPr="004C6B4A">
        <w:rPr>
          <w:rFonts w:asciiTheme="minorHAnsi" w:hAnsiTheme="minorHAnsi" w:cstheme="minorHAnsi"/>
          <w:sz w:val="22"/>
          <w:szCs w:val="22"/>
        </w:rPr>
        <w:t xml:space="preserve">and </w:t>
      </w:r>
      <w:r w:rsidR="00C4474C" w:rsidRPr="004C6B4A">
        <w:rPr>
          <w:rFonts w:asciiTheme="minorHAnsi" w:hAnsiTheme="minorHAnsi" w:cstheme="minorHAnsi"/>
          <w:sz w:val="22"/>
          <w:szCs w:val="22"/>
        </w:rPr>
        <w:t xml:space="preserve">such person or organisation </w:t>
      </w:r>
      <w:r w:rsidRPr="004C6B4A">
        <w:rPr>
          <w:rFonts w:asciiTheme="minorHAnsi" w:hAnsiTheme="minorHAnsi" w:cstheme="minorHAnsi"/>
          <w:sz w:val="22"/>
          <w:szCs w:val="22"/>
        </w:rPr>
        <w:t>must</w:t>
      </w:r>
      <w:r w:rsidR="00C4474C" w:rsidRPr="004C6B4A">
        <w:rPr>
          <w:rFonts w:asciiTheme="minorHAnsi" w:hAnsiTheme="minorHAnsi" w:cstheme="minorHAnsi"/>
          <w:sz w:val="22"/>
          <w:szCs w:val="22"/>
        </w:rPr>
        <w:t xml:space="preserve"> be approved by the FWO and paid for by </w:t>
      </w:r>
      <w:r w:rsidR="00F30120" w:rsidRPr="004C6B4A">
        <w:rPr>
          <w:rFonts w:asciiTheme="minorHAnsi" w:hAnsiTheme="minorHAnsi" w:cstheme="minorHAnsi"/>
          <w:sz w:val="22"/>
          <w:szCs w:val="22"/>
        </w:rPr>
        <w:t>MADE Establishment</w:t>
      </w:r>
      <w:r w:rsidRPr="004C6B4A">
        <w:rPr>
          <w:rFonts w:asciiTheme="minorHAnsi" w:hAnsiTheme="minorHAnsi" w:cstheme="minorHAnsi"/>
          <w:sz w:val="22"/>
          <w:szCs w:val="22"/>
        </w:rPr>
        <w:t>.</w:t>
      </w:r>
      <w:bookmarkEnd w:id="14"/>
      <w:bookmarkEnd w:id="15"/>
    </w:p>
    <w:p w14:paraId="27E7EF63" w14:textId="77777777" w:rsidR="003366F7" w:rsidRPr="004C6B4A" w:rsidRDefault="00F30120"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16" w:name="_Ref536027873"/>
      <w:r w:rsidRPr="004C6B4A">
        <w:rPr>
          <w:rFonts w:asciiTheme="minorHAnsi" w:hAnsiTheme="minorHAnsi" w:cstheme="minorHAnsi"/>
          <w:sz w:val="22"/>
          <w:szCs w:val="22"/>
        </w:rPr>
        <w:t>MADE Establishment</w:t>
      </w:r>
      <w:r w:rsidR="003366F7" w:rsidRPr="004C6B4A">
        <w:rPr>
          <w:rFonts w:asciiTheme="minorHAnsi" w:hAnsiTheme="minorHAnsi" w:cstheme="minorHAnsi"/>
          <w:sz w:val="22"/>
          <w:szCs w:val="22"/>
        </w:rPr>
        <w:t xml:space="preserve"> must:</w:t>
      </w:r>
      <w:bookmarkEnd w:id="16"/>
    </w:p>
    <w:p w14:paraId="07D76C41" w14:textId="77777777" w:rsidR="00C4474C" w:rsidRPr="004C6B4A" w:rsidRDefault="003366F7" w:rsidP="005D5C74">
      <w:pPr>
        <w:pStyle w:val="ListParagraph"/>
        <w:numPr>
          <w:ilvl w:val="0"/>
          <w:numId w:val="43"/>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p</w:t>
      </w:r>
      <w:r w:rsidR="00C4474C" w:rsidRPr="004C6B4A">
        <w:rPr>
          <w:rFonts w:asciiTheme="minorHAnsi" w:hAnsiTheme="minorHAnsi" w:cstheme="minorHAnsi"/>
          <w:sz w:val="22"/>
          <w:szCs w:val="22"/>
        </w:rPr>
        <w:t>rovide the training materials to be used in the Training to the FWO no later than 14 days before the Training is to be conducted</w:t>
      </w:r>
      <w:r w:rsidRPr="004C6B4A">
        <w:rPr>
          <w:rFonts w:asciiTheme="minorHAnsi" w:hAnsiTheme="minorHAnsi" w:cstheme="minorHAnsi"/>
          <w:sz w:val="22"/>
          <w:szCs w:val="22"/>
        </w:rPr>
        <w:t xml:space="preserve">; </w:t>
      </w:r>
      <w:r w:rsidR="00B25BAB" w:rsidRPr="004C6B4A">
        <w:rPr>
          <w:rFonts w:asciiTheme="minorHAnsi" w:hAnsiTheme="minorHAnsi" w:cstheme="minorHAnsi"/>
          <w:sz w:val="22"/>
          <w:szCs w:val="22"/>
        </w:rPr>
        <w:t xml:space="preserve"> and</w:t>
      </w:r>
    </w:p>
    <w:p w14:paraId="6E60B16F" w14:textId="77777777" w:rsidR="00C4474C" w:rsidRPr="004C6B4A" w:rsidRDefault="003366F7" w:rsidP="005D5C74">
      <w:pPr>
        <w:pStyle w:val="ListParagraph"/>
        <w:numPr>
          <w:ilvl w:val="0"/>
          <w:numId w:val="43"/>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p</w:t>
      </w:r>
      <w:r w:rsidR="00C4474C" w:rsidRPr="004C6B4A">
        <w:rPr>
          <w:rFonts w:asciiTheme="minorHAnsi" w:hAnsiTheme="minorHAnsi" w:cstheme="minorHAnsi"/>
          <w:sz w:val="22"/>
          <w:szCs w:val="22"/>
        </w:rPr>
        <w:t xml:space="preserve">rovide evidence of attendance at the Training to the FWO within 7 days of the Training being </w:t>
      </w:r>
      <w:r w:rsidR="00131428" w:rsidRPr="004C6B4A">
        <w:rPr>
          <w:rFonts w:asciiTheme="minorHAnsi" w:hAnsiTheme="minorHAnsi" w:cstheme="minorHAnsi"/>
          <w:sz w:val="22"/>
          <w:szCs w:val="22"/>
        </w:rPr>
        <w:t>deliver</w:t>
      </w:r>
      <w:r w:rsidR="00C4474C" w:rsidRPr="004C6B4A">
        <w:rPr>
          <w:rFonts w:asciiTheme="minorHAnsi" w:hAnsiTheme="minorHAnsi" w:cstheme="minorHAnsi"/>
          <w:sz w:val="22"/>
          <w:szCs w:val="22"/>
        </w:rPr>
        <w:t>ed (including the name</w:t>
      </w:r>
      <w:r w:rsidR="00131428" w:rsidRPr="004C6B4A">
        <w:rPr>
          <w:rFonts w:asciiTheme="minorHAnsi" w:hAnsiTheme="minorHAnsi" w:cstheme="minorHAnsi"/>
          <w:sz w:val="22"/>
          <w:szCs w:val="22"/>
        </w:rPr>
        <w:t>s</w:t>
      </w:r>
      <w:r w:rsidR="00C4474C" w:rsidRPr="004C6B4A">
        <w:rPr>
          <w:rFonts w:asciiTheme="minorHAnsi" w:hAnsiTheme="minorHAnsi" w:cstheme="minorHAnsi"/>
          <w:sz w:val="22"/>
          <w:szCs w:val="22"/>
        </w:rPr>
        <w:t xml:space="preserve"> and position</w:t>
      </w:r>
      <w:r w:rsidR="00131428" w:rsidRPr="004C6B4A">
        <w:rPr>
          <w:rFonts w:asciiTheme="minorHAnsi" w:hAnsiTheme="minorHAnsi" w:cstheme="minorHAnsi"/>
          <w:sz w:val="22"/>
          <w:szCs w:val="22"/>
        </w:rPr>
        <w:t>s</w:t>
      </w:r>
      <w:r w:rsidR="00C4474C" w:rsidRPr="004C6B4A">
        <w:rPr>
          <w:rFonts w:asciiTheme="minorHAnsi" w:hAnsiTheme="minorHAnsi" w:cstheme="minorHAnsi"/>
          <w:sz w:val="22"/>
          <w:szCs w:val="22"/>
        </w:rPr>
        <w:t xml:space="preserve"> of all attendees and the date on which the training was attended)</w:t>
      </w:r>
      <w:r w:rsidR="00B25BAB" w:rsidRPr="004C6B4A">
        <w:rPr>
          <w:rFonts w:asciiTheme="minorHAnsi" w:hAnsiTheme="minorHAnsi" w:cstheme="minorHAnsi"/>
          <w:sz w:val="22"/>
          <w:szCs w:val="22"/>
        </w:rPr>
        <w:t>.</w:t>
      </w:r>
    </w:p>
    <w:p w14:paraId="0E83D588" w14:textId="1EFDA7FC" w:rsidR="005A5082" w:rsidRPr="004C6B4A" w:rsidRDefault="005D4E57"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During </w:t>
      </w:r>
      <w:r w:rsidR="002A7945" w:rsidRPr="004C6B4A">
        <w:rPr>
          <w:rFonts w:asciiTheme="minorHAnsi" w:hAnsiTheme="minorHAnsi" w:cstheme="minorHAnsi"/>
          <w:sz w:val="22"/>
          <w:szCs w:val="22"/>
        </w:rPr>
        <w:t xml:space="preserve">a </w:t>
      </w:r>
      <w:r w:rsidRPr="004C6B4A">
        <w:rPr>
          <w:rFonts w:asciiTheme="minorHAnsi" w:hAnsiTheme="minorHAnsi" w:cstheme="minorHAnsi"/>
          <w:sz w:val="22"/>
          <w:szCs w:val="22"/>
        </w:rPr>
        <w:t xml:space="preserve">period </w:t>
      </w:r>
      <w:r w:rsidR="002A7945" w:rsidRPr="004C6B4A">
        <w:rPr>
          <w:rFonts w:asciiTheme="minorHAnsi" w:hAnsiTheme="minorHAnsi" w:cstheme="minorHAnsi"/>
          <w:sz w:val="22"/>
          <w:szCs w:val="22"/>
        </w:rPr>
        <w:t xml:space="preserve">of two years starting </w:t>
      </w:r>
      <w:r w:rsidRPr="004C6B4A">
        <w:rPr>
          <w:rFonts w:asciiTheme="minorHAnsi" w:hAnsiTheme="minorHAnsi" w:cstheme="minorHAnsi"/>
          <w:sz w:val="22"/>
          <w:szCs w:val="22"/>
        </w:rPr>
        <w:t>from the Commencement Date</w:t>
      </w:r>
      <w:r w:rsidR="00C4474C" w:rsidRPr="004C6B4A">
        <w:rPr>
          <w:rFonts w:asciiTheme="minorHAnsi" w:hAnsiTheme="minorHAnsi" w:cstheme="minorHAnsi"/>
          <w:sz w:val="22"/>
          <w:szCs w:val="22"/>
        </w:rPr>
        <w:t xml:space="preserve">, </w:t>
      </w:r>
      <w:r w:rsidR="00F30120" w:rsidRPr="004C6B4A">
        <w:rPr>
          <w:rFonts w:asciiTheme="minorHAnsi" w:hAnsiTheme="minorHAnsi" w:cstheme="minorHAnsi"/>
          <w:sz w:val="22"/>
          <w:szCs w:val="22"/>
        </w:rPr>
        <w:t>MADE Establishment</w:t>
      </w:r>
      <w:r w:rsidR="008C0039" w:rsidRPr="004C6B4A">
        <w:rPr>
          <w:rFonts w:asciiTheme="minorHAnsi" w:hAnsiTheme="minorHAnsi" w:cstheme="minorHAnsi"/>
          <w:sz w:val="22"/>
          <w:szCs w:val="22"/>
        </w:rPr>
        <w:t xml:space="preserve"> must </w:t>
      </w:r>
      <w:r w:rsidR="00C4474C" w:rsidRPr="004C6B4A">
        <w:rPr>
          <w:rFonts w:asciiTheme="minorHAnsi" w:hAnsiTheme="minorHAnsi" w:cstheme="minorHAnsi"/>
          <w:sz w:val="22"/>
          <w:szCs w:val="22"/>
        </w:rPr>
        <w:t xml:space="preserve">ensure that </w:t>
      </w:r>
      <w:r w:rsidR="002A7945" w:rsidRPr="004C6B4A">
        <w:rPr>
          <w:rFonts w:asciiTheme="minorHAnsi" w:hAnsiTheme="minorHAnsi" w:cstheme="minorHAnsi"/>
          <w:sz w:val="22"/>
          <w:szCs w:val="22"/>
        </w:rPr>
        <w:t>T</w:t>
      </w:r>
      <w:r w:rsidR="00C4474C" w:rsidRPr="004C6B4A">
        <w:rPr>
          <w:rFonts w:asciiTheme="minorHAnsi" w:hAnsiTheme="minorHAnsi" w:cstheme="minorHAnsi"/>
          <w:sz w:val="22"/>
          <w:szCs w:val="22"/>
        </w:rPr>
        <w:t xml:space="preserve">raining is conducted in the manner prescribed in </w:t>
      </w:r>
      <w:r w:rsidR="00A721BE" w:rsidRPr="004C6B4A">
        <w:rPr>
          <w:rFonts w:asciiTheme="minorHAnsi" w:hAnsiTheme="minorHAnsi" w:cstheme="minorHAnsi"/>
          <w:sz w:val="22"/>
          <w:szCs w:val="22"/>
        </w:rPr>
        <w:t xml:space="preserve">paragraphs </w:t>
      </w:r>
      <w:r w:rsidR="003C416A" w:rsidRPr="004C6B4A">
        <w:rPr>
          <w:rFonts w:asciiTheme="minorHAnsi" w:hAnsiTheme="minorHAnsi" w:cstheme="minorHAnsi"/>
          <w:sz w:val="22"/>
          <w:szCs w:val="22"/>
        </w:rPr>
        <w:fldChar w:fldCharType="begin"/>
      </w:r>
      <w:r w:rsidR="003C416A" w:rsidRPr="004C6B4A">
        <w:rPr>
          <w:rFonts w:asciiTheme="minorHAnsi" w:hAnsiTheme="minorHAnsi" w:cstheme="minorHAnsi"/>
          <w:sz w:val="22"/>
          <w:szCs w:val="22"/>
        </w:rPr>
        <w:instrText xml:space="preserve"> REF _Ref532567229 \r \h </w:instrText>
      </w:r>
      <w:r w:rsidR="005B75BB" w:rsidRPr="004C6B4A">
        <w:rPr>
          <w:rFonts w:asciiTheme="minorHAnsi" w:hAnsiTheme="minorHAnsi" w:cstheme="minorHAnsi"/>
          <w:sz w:val="22"/>
          <w:szCs w:val="22"/>
        </w:rPr>
        <w:instrText xml:space="preserve"> \* MERGEFORMAT </w:instrText>
      </w:r>
      <w:r w:rsidR="003C416A" w:rsidRPr="004C6B4A">
        <w:rPr>
          <w:rFonts w:asciiTheme="minorHAnsi" w:hAnsiTheme="minorHAnsi" w:cstheme="minorHAnsi"/>
          <w:sz w:val="22"/>
          <w:szCs w:val="22"/>
        </w:rPr>
      </w:r>
      <w:r w:rsidR="003C416A"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19</w:t>
      </w:r>
      <w:r w:rsidR="003C416A" w:rsidRPr="004C6B4A">
        <w:rPr>
          <w:rFonts w:asciiTheme="minorHAnsi" w:hAnsiTheme="minorHAnsi" w:cstheme="minorHAnsi"/>
          <w:sz w:val="22"/>
          <w:szCs w:val="22"/>
        </w:rPr>
        <w:fldChar w:fldCharType="end"/>
      </w:r>
      <w:r w:rsidR="00C4474C" w:rsidRPr="004C6B4A">
        <w:rPr>
          <w:rFonts w:asciiTheme="minorHAnsi" w:hAnsiTheme="minorHAnsi" w:cstheme="minorHAnsi"/>
          <w:sz w:val="22"/>
          <w:szCs w:val="22"/>
        </w:rPr>
        <w:t xml:space="preserve"> </w:t>
      </w:r>
      <w:r w:rsidR="00456F1D" w:rsidRPr="004C6B4A">
        <w:rPr>
          <w:rFonts w:asciiTheme="minorHAnsi" w:hAnsiTheme="minorHAnsi" w:cstheme="minorHAnsi"/>
          <w:sz w:val="22"/>
          <w:szCs w:val="22"/>
        </w:rPr>
        <w:t xml:space="preserve">to </w:t>
      </w:r>
      <w:r w:rsidR="003C416A" w:rsidRPr="004C6B4A">
        <w:rPr>
          <w:rFonts w:asciiTheme="minorHAnsi" w:hAnsiTheme="minorHAnsi" w:cstheme="minorHAnsi"/>
          <w:sz w:val="22"/>
          <w:szCs w:val="22"/>
        </w:rPr>
        <w:fldChar w:fldCharType="begin"/>
      </w:r>
      <w:r w:rsidR="003C416A" w:rsidRPr="004C6B4A">
        <w:rPr>
          <w:rFonts w:asciiTheme="minorHAnsi" w:hAnsiTheme="minorHAnsi" w:cstheme="minorHAnsi"/>
          <w:sz w:val="22"/>
          <w:szCs w:val="22"/>
        </w:rPr>
        <w:instrText xml:space="preserve"> REF _Ref536027873 \r \h </w:instrText>
      </w:r>
      <w:r w:rsidR="005B75BB" w:rsidRPr="004C6B4A">
        <w:rPr>
          <w:rFonts w:asciiTheme="minorHAnsi" w:hAnsiTheme="minorHAnsi" w:cstheme="minorHAnsi"/>
          <w:sz w:val="22"/>
          <w:szCs w:val="22"/>
        </w:rPr>
        <w:instrText xml:space="preserve"> \* MERGEFORMAT </w:instrText>
      </w:r>
      <w:r w:rsidR="003C416A" w:rsidRPr="004C6B4A">
        <w:rPr>
          <w:rFonts w:asciiTheme="minorHAnsi" w:hAnsiTheme="minorHAnsi" w:cstheme="minorHAnsi"/>
          <w:sz w:val="22"/>
          <w:szCs w:val="22"/>
        </w:rPr>
      </w:r>
      <w:r w:rsidR="003C416A"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21</w:t>
      </w:r>
      <w:r w:rsidR="003C416A" w:rsidRPr="004C6B4A">
        <w:rPr>
          <w:rFonts w:asciiTheme="minorHAnsi" w:hAnsiTheme="minorHAnsi" w:cstheme="minorHAnsi"/>
          <w:sz w:val="22"/>
          <w:szCs w:val="22"/>
        </w:rPr>
        <w:fldChar w:fldCharType="end"/>
      </w:r>
      <w:r w:rsidR="00943FBA" w:rsidRPr="004C6B4A">
        <w:rPr>
          <w:rFonts w:asciiTheme="minorHAnsi" w:hAnsiTheme="minorHAnsi" w:cstheme="minorHAnsi"/>
          <w:sz w:val="22"/>
          <w:szCs w:val="22"/>
        </w:rPr>
        <w:t xml:space="preserve"> </w:t>
      </w:r>
      <w:r w:rsidR="00C4474C" w:rsidRPr="004C6B4A">
        <w:rPr>
          <w:rFonts w:asciiTheme="minorHAnsi" w:hAnsiTheme="minorHAnsi" w:cstheme="minorHAnsi"/>
          <w:sz w:val="22"/>
          <w:szCs w:val="22"/>
        </w:rPr>
        <w:t xml:space="preserve">in relation to any new or existing employees or contractors </w:t>
      </w:r>
      <w:r w:rsidR="00D374C6" w:rsidRPr="004C6B4A">
        <w:rPr>
          <w:rFonts w:asciiTheme="minorHAnsi" w:hAnsiTheme="minorHAnsi" w:cstheme="minorHAnsi"/>
          <w:sz w:val="22"/>
          <w:szCs w:val="22"/>
        </w:rPr>
        <w:t xml:space="preserve">with the MADE Group or Jimmy Grants </w:t>
      </w:r>
      <w:r w:rsidR="00C4474C" w:rsidRPr="004C6B4A">
        <w:rPr>
          <w:rFonts w:asciiTheme="minorHAnsi" w:hAnsiTheme="minorHAnsi" w:cstheme="minorHAnsi"/>
          <w:sz w:val="22"/>
          <w:szCs w:val="22"/>
        </w:rPr>
        <w:t>who</w:t>
      </w:r>
      <w:r w:rsidRPr="004C6B4A">
        <w:rPr>
          <w:rFonts w:asciiTheme="minorHAnsi" w:hAnsiTheme="minorHAnsi" w:cstheme="minorHAnsi"/>
          <w:sz w:val="22"/>
          <w:szCs w:val="22"/>
        </w:rPr>
        <w:t xml:space="preserve"> </w:t>
      </w:r>
      <w:r w:rsidR="00C4474C" w:rsidRPr="004C6B4A">
        <w:rPr>
          <w:rFonts w:asciiTheme="minorHAnsi" w:hAnsiTheme="minorHAnsi" w:cstheme="minorHAnsi"/>
          <w:sz w:val="22"/>
          <w:szCs w:val="22"/>
        </w:rPr>
        <w:t>acquire responsibilities</w:t>
      </w:r>
      <w:r w:rsidR="0062207C">
        <w:rPr>
          <w:rFonts w:asciiTheme="minorHAnsi" w:hAnsiTheme="minorHAnsi" w:cstheme="minorHAnsi"/>
          <w:sz w:val="22"/>
          <w:szCs w:val="22"/>
        </w:rPr>
        <w:t xml:space="preserve"> for any of the functions</w:t>
      </w:r>
      <w:r w:rsidR="00C4474C" w:rsidRPr="004C6B4A">
        <w:rPr>
          <w:rFonts w:asciiTheme="minorHAnsi" w:hAnsiTheme="minorHAnsi" w:cstheme="minorHAnsi"/>
          <w:sz w:val="22"/>
          <w:szCs w:val="22"/>
        </w:rPr>
        <w:t xml:space="preserve"> </w:t>
      </w:r>
      <w:r w:rsidR="002A7945" w:rsidRPr="004C6B4A">
        <w:rPr>
          <w:rFonts w:asciiTheme="minorHAnsi" w:hAnsiTheme="minorHAnsi" w:cstheme="minorHAnsi"/>
          <w:sz w:val="22"/>
          <w:szCs w:val="22"/>
        </w:rPr>
        <w:t xml:space="preserve">referred to in paragraph </w:t>
      </w:r>
      <w:r w:rsidR="00590C98" w:rsidRPr="004C6B4A">
        <w:rPr>
          <w:rFonts w:asciiTheme="minorHAnsi" w:hAnsiTheme="minorHAnsi" w:cstheme="minorHAnsi"/>
          <w:sz w:val="22"/>
          <w:szCs w:val="22"/>
        </w:rPr>
        <w:fldChar w:fldCharType="begin"/>
      </w:r>
      <w:r w:rsidR="00590C98" w:rsidRPr="004C6B4A">
        <w:rPr>
          <w:rFonts w:asciiTheme="minorHAnsi" w:hAnsiTheme="minorHAnsi" w:cstheme="minorHAnsi"/>
          <w:sz w:val="22"/>
          <w:szCs w:val="22"/>
        </w:rPr>
        <w:instrText xml:space="preserve"> REF _Ref532567229 \w \h </w:instrText>
      </w:r>
      <w:r w:rsidR="00E87932" w:rsidRPr="004C6B4A">
        <w:rPr>
          <w:rFonts w:asciiTheme="minorHAnsi" w:hAnsiTheme="minorHAnsi" w:cstheme="minorHAnsi"/>
          <w:sz w:val="22"/>
          <w:szCs w:val="22"/>
        </w:rPr>
        <w:instrText xml:space="preserve"> \* MERGEFORMAT </w:instrText>
      </w:r>
      <w:r w:rsidR="00590C98" w:rsidRPr="004C6B4A">
        <w:rPr>
          <w:rFonts w:asciiTheme="minorHAnsi" w:hAnsiTheme="minorHAnsi" w:cstheme="minorHAnsi"/>
          <w:sz w:val="22"/>
          <w:szCs w:val="22"/>
        </w:rPr>
      </w:r>
      <w:r w:rsidR="00590C98"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19</w:t>
      </w:r>
      <w:r w:rsidR="00590C98" w:rsidRPr="004C6B4A">
        <w:rPr>
          <w:rFonts w:asciiTheme="minorHAnsi" w:hAnsiTheme="minorHAnsi" w:cstheme="minorHAnsi"/>
          <w:sz w:val="22"/>
          <w:szCs w:val="22"/>
        </w:rPr>
        <w:fldChar w:fldCharType="end"/>
      </w:r>
      <w:r w:rsidR="0062207C">
        <w:rPr>
          <w:rFonts w:asciiTheme="minorHAnsi" w:hAnsiTheme="minorHAnsi" w:cstheme="minorHAnsi"/>
          <w:sz w:val="22"/>
          <w:szCs w:val="22"/>
        </w:rPr>
        <w:t xml:space="preserve"> above</w:t>
      </w:r>
      <w:r w:rsidR="000600A8" w:rsidRPr="004C6B4A">
        <w:rPr>
          <w:rFonts w:asciiTheme="minorHAnsi" w:hAnsiTheme="minorHAnsi" w:cstheme="minorHAnsi"/>
          <w:sz w:val="22"/>
          <w:szCs w:val="22"/>
        </w:rPr>
        <w:t xml:space="preserve">. The </w:t>
      </w:r>
      <w:r w:rsidR="003C156B" w:rsidRPr="004C6B4A">
        <w:rPr>
          <w:rFonts w:asciiTheme="minorHAnsi" w:hAnsiTheme="minorHAnsi" w:cstheme="minorHAnsi"/>
          <w:sz w:val="22"/>
          <w:szCs w:val="22"/>
        </w:rPr>
        <w:t>T</w:t>
      </w:r>
      <w:r w:rsidR="000600A8" w:rsidRPr="004C6B4A">
        <w:rPr>
          <w:rFonts w:asciiTheme="minorHAnsi" w:hAnsiTheme="minorHAnsi" w:cstheme="minorHAnsi"/>
          <w:sz w:val="22"/>
          <w:szCs w:val="22"/>
        </w:rPr>
        <w:t>raining must be undertaken, and evidence provided to the FWO</w:t>
      </w:r>
      <w:r w:rsidR="00A0684F" w:rsidRPr="004C6B4A">
        <w:rPr>
          <w:rFonts w:asciiTheme="minorHAnsi" w:hAnsiTheme="minorHAnsi" w:cstheme="minorHAnsi"/>
          <w:sz w:val="22"/>
          <w:szCs w:val="22"/>
        </w:rPr>
        <w:t>,</w:t>
      </w:r>
      <w:r w:rsidR="000600A8" w:rsidRPr="004C6B4A">
        <w:rPr>
          <w:rFonts w:asciiTheme="minorHAnsi" w:hAnsiTheme="minorHAnsi" w:cstheme="minorHAnsi"/>
          <w:sz w:val="22"/>
          <w:szCs w:val="22"/>
        </w:rPr>
        <w:t xml:space="preserve"> within 90 days of the relevant employee or contractor taking on responsibility for the functions</w:t>
      </w:r>
      <w:r w:rsidR="00D374C6" w:rsidRPr="004C6B4A">
        <w:rPr>
          <w:rFonts w:asciiTheme="minorHAnsi" w:hAnsiTheme="minorHAnsi" w:cstheme="minorHAnsi"/>
          <w:sz w:val="22"/>
          <w:szCs w:val="22"/>
        </w:rPr>
        <w:t>.</w:t>
      </w:r>
    </w:p>
    <w:p w14:paraId="72A36C97" w14:textId="77777777" w:rsidR="00726C5F" w:rsidRPr="004C6B4A" w:rsidRDefault="00726C5F" w:rsidP="00F85907">
      <w:pPr>
        <w:spacing w:line="360" w:lineRule="auto"/>
        <w:ind w:left="567" w:hanging="567"/>
        <w:jc w:val="both"/>
        <w:rPr>
          <w:rFonts w:asciiTheme="minorHAnsi" w:hAnsiTheme="minorHAnsi" w:cstheme="minorHAnsi"/>
          <w:b/>
          <w:szCs w:val="22"/>
        </w:rPr>
      </w:pPr>
      <w:r w:rsidRPr="004C6B4A">
        <w:rPr>
          <w:rFonts w:asciiTheme="minorHAnsi" w:hAnsiTheme="minorHAnsi" w:cstheme="minorHAnsi"/>
          <w:b/>
          <w:szCs w:val="22"/>
        </w:rPr>
        <w:t>Audit Activity</w:t>
      </w:r>
    </w:p>
    <w:p w14:paraId="0289C0D0" w14:textId="77777777" w:rsidR="00B502DC" w:rsidRPr="004C6B4A" w:rsidRDefault="00B502DC"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MADE Establishment must cause to have performed by certified external auditor or an employment law specialist, at </w:t>
      </w:r>
      <w:r w:rsidR="00CE703A" w:rsidRPr="004C6B4A">
        <w:rPr>
          <w:rFonts w:asciiTheme="minorHAnsi" w:hAnsiTheme="minorHAnsi" w:cstheme="minorHAnsi"/>
          <w:sz w:val="22"/>
          <w:szCs w:val="22"/>
        </w:rPr>
        <w:t>MADE</w:t>
      </w:r>
      <w:r w:rsidRPr="004C6B4A">
        <w:rPr>
          <w:rFonts w:asciiTheme="minorHAnsi" w:hAnsiTheme="minorHAnsi" w:cstheme="minorHAnsi"/>
          <w:sz w:val="22"/>
          <w:szCs w:val="22"/>
        </w:rPr>
        <w:t xml:space="preserve"> Establishment</w:t>
      </w:r>
      <w:r w:rsidR="00CE703A" w:rsidRPr="004C6B4A">
        <w:rPr>
          <w:rFonts w:asciiTheme="minorHAnsi" w:hAnsiTheme="minorHAnsi" w:cstheme="minorHAnsi"/>
          <w:sz w:val="22"/>
          <w:szCs w:val="22"/>
        </w:rPr>
        <w:t>’</w:t>
      </w:r>
      <w:r w:rsidRPr="004C6B4A">
        <w:rPr>
          <w:rFonts w:asciiTheme="minorHAnsi" w:hAnsiTheme="minorHAnsi" w:cstheme="minorHAnsi"/>
          <w:sz w:val="22"/>
          <w:szCs w:val="22"/>
        </w:rPr>
        <w:t xml:space="preserve">s expense, audits of the </w:t>
      </w:r>
      <w:r w:rsidR="00CE703A" w:rsidRPr="004C6B4A">
        <w:rPr>
          <w:rFonts w:asciiTheme="minorHAnsi" w:hAnsiTheme="minorHAnsi" w:cstheme="minorHAnsi"/>
          <w:sz w:val="22"/>
          <w:szCs w:val="22"/>
        </w:rPr>
        <w:t xml:space="preserve">businesses in the MADE Group and Jimmy Grants </w:t>
      </w:r>
      <w:r w:rsidRPr="004C6B4A">
        <w:rPr>
          <w:rFonts w:asciiTheme="minorHAnsi" w:hAnsiTheme="minorHAnsi" w:cstheme="minorHAnsi"/>
          <w:sz w:val="22"/>
          <w:szCs w:val="22"/>
        </w:rPr>
        <w:t>(including but not limited to Press Club Restaurant and Bar, Hellenic Republic branded restaurants, Gazi and Jimmy Grants)</w:t>
      </w:r>
      <w:r w:rsidR="002A7945" w:rsidRPr="004C6B4A">
        <w:rPr>
          <w:rFonts w:asciiTheme="minorHAnsi" w:hAnsiTheme="minorHAnsi" w:cstheme="minorHAnsi"/>
          <w:sz w:val="22"/>
          <w:szCs w:val="22"/>
        </w:rPr>
        <w:t xml:space="preserve"> of</w:t>
      </w:r>
      <w:r w:rsidRPr="004C6B4A">
        <w:rPr>
          <w:rFonts w:asciiTheme="minorHAnsi" w:hAnsiTheme="minorHAnsi" w:cstheme="minorHAnsi"/>
          <w:sz w:val="22"/>
          <w:szCs w:val="22"/>
        </w:rPr>
        <w:t xml:space="preserve"> compliance with the Relevant Provisions</w:t>
      </w:r>
      <w:r w:rsidRPr="004C6B4A">
        <w:rPr>
          <w:rFonts w:asciiTheme="minorHAnsi" w:hAnsiTheme="minorHAnsi" w:cstheme="minorHAnsi"/>
          <w:i/>
          <w:sz w:val="22"/>
          <w:szCs w:val="22"/>
        </w:rPr>
        <w:t xml:space="preserve"> </w:t>
      </w:r>
      <w:r w:rsidRPr="004C6B4A">
        <w:rPr>
          <w:rFonts w:asciiTheme="minorHAnsi" w:hAnsiTheme="minorHAnsi" w:cstheme="minorHAnsi"/>
          <w:sz w:val="22"/>
          <w:szCs w:val="22"/>
        </w:rPr>
        <w:t>(</w:t>
      </w:r>
      <w:r w:rsidRPr="004C6B4A">
        <w:rPr>
          <w:rFonts w:asciiTheme="minorHAnsi" w:hAnsiTheme="minorHAnsi" w:cstheme="minorHAnsi"/>
          <w:b/>
          <w:sz w:val="22"/>
          <w:szCs w:val="22"/>
        </w:rPr>
        <w:t>Audits</w:t>
      </w:r>
      <w:r w:rsidRPr="004C6B4A">
        <w:rPr>
          <w:rFonts w:asciiTheme="minorHAnsi" w:hAnsiTheme="minorHAnsi" w:cstheme="minorHAnsi"/>
          <w:sz w:val="22"/>
          <w:szCs w:val="22"/>
        </w:rPr>
        <w:t>).</w:t>
      </w:r>
    </w:p>
    <w:p w14:paraId="79B6AB06" w14:textId="77777777" w:rsidR="00B502DC" w:rsidRPr="004C6B4A" w:rsidRDefault="00B502DC"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17" w:name="_Ref3886379"/>
      <w:r w:rsidRPr="004C6B4A">
        <w:rPr>
          <w:rFonts w:asciiTheme="minorHAnsi" w:hAnsiTheme="minorHAnsi" w:cstheme="minorHAnsi"/>
          <w:sz w:val="22"/>
          <w:szCs w:val="22"/>
        </w:rPr>
        <w:t xml:space="preserve">The methodology for the Audits is to be agreed </w:t>
      </w:r>
      <w:r w:rsidR="00A0684F" w:rsidRPr="004C6B4A">
        <w:rPr>
          <w:rFonts w:asciiTheme="minorHAnsi" w:hAnsiTheme="minorHAnsi" w:cstheme="minorHAnsi"/>
          <w:sz w:val="22"/>
          <w:szCs w:val="22"/>
        </w:rPr>
        <w:t xml:space="preserve">in advance </w:t>
      </w:r>
      <w:r w:rsidRPr="004C6B4A">
        <w:rPr>
          <w:rFonts w:asciiTheme="minorHAnsi" w:hAnsiTheme="minorHAnsi" w:cstheme="minorHAnsi"/>
          <w:sz w:val="22"/>
          <w:szCs w:val="22"/>
        </w:rPr>
        <w:t xml:space="preserve">with the FWO and will include </w:t>
      </w:r>
      <w:r w:rsidR="00632193" w:rsidRPr="004C6B4A">
        <w:rPr>
          <w:rFonts w:asciiTheme="minorHAnsi" w:hAnsiTheme="minorHAnsi" w:cstheme="minorHAnsi"/>
          <w:sz w:val="22"/>
          <w:szCs w:val="22"/>
        </w:rPr>
        <w:t xml:space="preserve">assessment of </w:t>
      </w:r>
      <w:r w:rsidRPr="004C6B4A">
        <w:rPr>
          <w:rFonts w:asciiTheme="minorHAnsi" w:hAnsiTheme="minorHAnsi" w:cstheme="minorHAnsi"/>
          <w:sz w:val="22"/>
          <w:szCs w:val="22"/>
        </w:rPr>
        <w:t>the pay and conditions of the following sample of employees across the MADE Establishment business (</w:t>
      </w:r>
      <w:r w:rsidRPr="004C6B4A">
        <w:rPr>
          <w:rFonts w:asciiTheme="minorHAnsi" w:hAnsiTheme="minorHAnsi" w:cstheme="minorHAnsi"/>
          <w:b/>
          <w:sz w:val="22"/>
          <w:szCs w:val="22"/>
        </w:rPr>
        <w:t>Audit Sample Employees</w:t>
      </w:r>
      <w:r w:rsidRPr="004C6B4A">
        <w:rPr>
          <w:rFonts w:asciiTheme="minorHAnsi" w:hAnsiTheme="minorHAnsi" w:cstheme="minorHAnsi"/>
          <w:sz w:val="22"/>
          <w:szCs w:val="22"/>
        </w:rPr>
        <w:t>):</w:t>
      </w:r>
      <w:bookmarkEnd w:id="17"/>
    </w:p>
    <w:p w14:paraId="6FCBFF9D" w14:textId="77777777" w:rsidR="00B502DC" w:rsidRPr="004C6B4A" w:rsidRDefault="0044493A" w:rsidP="005D5C74">
      <w:pPr>
        <w:pStyle w:val="ListParagraph"/>
        <w:numPr>
          <w:ilvl w:val="0"/>
          <w:numId w:val="31"/>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15% </w:t>
      </w:r>
      <w:r w:rsidR="00B502DC" w:rsidRPr="004C6B4A">
        <w:rPr>
          <w:rFonts w:asciiTheme="minorHAnsi" w:hAnsiTheme="minorHAnsi" w:cstheme="minorHAnsi"/>
          <w:sz w:val="22"/>
          <w:szCs w:val="22"/>
        </w:rPr>
        <w:t>of all employees not subject to annual salary arrangements and all employees subject to annual salary arrangements in year one – Audit one;</w:t>
      </w:r>
    </w:p>
    <w:p w14:paraId="001A1350" w14:textId="77777777" w:rsidR="00B502DC" w:rsidRPr="004C6B4A" w:rsidRDefault="00BB0958" w:rsidP="005D5C74">
      <w:pPr>
        <w:pStyle w:val="ListParagraph"/>
        <w:numPr>
          <w:ilvl w:val="0"/>
          <w:numId w:val="31"/>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15</w:t>
      </w:r>
      <w:r w:rsidR="00B502DC" w:rsidRPr="004C6B4A">
        <w:rPr>
          <w:rFonts w:asciiTheme="minorHAnsi" w:hAnsiTheme="minorHAnsi" w:cstheme="minorHAnsi"/>
          <w:sz w:val="22"/>
          <w:szCs w:val="22"/>
        </w:rPr>
        <w:t xml:space="preserve">% of all employees </w:t>
      </w:r>
      <w:r w:rsidR="00254BF5" w:rsidRPr="004C6B4A">
        <w:rPr>
          <w:rFonts w:asciiTheme="minorHAnsi" w:hAnsiTheme="minorHAnsi" w:cstheme="minorHAnsi"/>
          <w:sz w:val="22"/>
          <w:szCs w:val="22"/>
        </w:rPr>
        <w:t xml:space="preserve">not </w:t>
      </w:r>
      <w:r w:rsidR="00B502DC" w:rsidRPr="004C6B4A">
        <w:rPr>
          <w:rFonts w:asciiTheme="minorHAnsi" w:hAnsiTheme="minorHAnsi" w:cstheme="minorHAnsi"/>
          <w:sz w:val="22"/>
          <w:szCs w:val="22"/>
        </w:rPr>
        <w:t>subject to annual salary arrangements and all employees subject to annual salary arrangements in year two – Audit two; and</w:t>
      </w:r>
    </w:p>
    <w:p w14:paraId="03639F7C" w14:textId="77777777" w:rsidR="00B502DC" w:rsidRPr="004C6B4A" w:rsidRDefault="00BB0958" w:rsidP="005D5C74">
      <w:pPr>
        <w:pStyle w:val="ListParagraph"/>
        <w:numPr>
          <w:ilvl w:val="0"/>
          <w:numId w:val="31"/>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lastRenderedPageBreak/>
        <w:t>1</w:t>
      </w:r>
      <w:r w:rsidR="00B502DC" w:rsidRPr="004C6B4A">
        <w:rPr>
          <w:rFonts w:asciiTheme="minorHAnsi" w:hAnsiTheme="minorHAnsi" w:cstheme="minorHAnsi"/>
          <w:sz w:val="22"/>
          <w:szCs w:val="22"/>
        </w:rPr>
        <w:t xml:space="preserve">5% of all employees </w:t>
      </w:r>
      <w:r w:rsidR="00254BF5" w:rsidRPr="004C6B4A">
        <w:rPr>
          <w:rFonts w:asciiTheme="minorHAnsi" w:hAnsiTheme="minorHAnsi" w:cstheme="minorHAnsi"/>
          <w:sz w:val="22"/>
          <w:szCs w:val="22"/>
        </w:rPr>
        <w:t xml:space="preserve">not </w:t>
      </w:r>
      <w:r w:rsidR="00B502DC" w:rsidRPr="004C6B4A">
        <w:rPr>
          <w:rFonts w:asciiTheme="minorHAnsi" w:hAnsiTheme="minorHAnsi" w:cstheme="minorHAnsi"/>
          <w:sz w:val="22"/>
          <w:szCs w:val="22"/>
        </w:rPr>
        <w:t>subject to annual salary arrangements and all employees subject to annual salary arrangements in year three – Audit three.</w:t>
      </w:r>
    </w:p>
    <w:p w14:paraId="1FEA0D1A" w14:textId="77777777" w:rsidR="00B502DC" w:rsidRPr="004C6B4A" w:rsidRDefault="00B502DC"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18" w:name="_Ref3886381"/>
      <w:r w:rsidRPr="004C6B4A">
        <w:rPr>
          <w:rFonts w:asciiTheme="minorHAnsi" w:hAnsiTheme="minorHAnsi" w:cstheme="minorHAnsi"/>
          <w:sz w:val="22"/>
          <w:szCs w:val="22"/>
        </w:rPr>
        <w:t>The Audits will as a base requirement include:</w:t>
      </w:r>
      <w:bookmarkEnd w:id="18"/>
    </w:p>
    <w:p w14:paraId="71055101" w14:textId="77777777" w:rsidR="00B502DC" w:rsidRPr="004C6B4A" w:rsidRDefault="00B502DC" w:rsidP="005D5C74">
      <w:pPr>
        <w:pStyle w:val="ListParagraph"/>
        <w:numPr>
          <w:ilvl w:val="0"/>
          <w:numId w:val="32"/>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at least two full pay periods for employees not subject to annual salary arrangements;</w:t>
      </w:r>
    </w:p>
    <w:p w14:paraId="740193FA" w14:textId="77777777" w:rsidR="00632193" w:rsidRPr="004C6B4A" w:rsidRDefault="00A721BE" w:rsidP="005D5C74">
      <w:pPr>
        <w:pStyle w:val="ListParagraph"/>
        <w:numPr>
          <w:ilvl w:val="0"/>
          <w:numId w:val="32"/>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a</w:t>
      </w:r>
      <w:r w:rsidR="00E43825" w:rsidRPr="004C6B4A">
        <w:rPr>
          <w:rFonts w:asciiTheme="minorHAnsi" w:hAnsiTheme="minorHAnsi" w:cstheme="minorHAnsi"/>
          <w:sz w:val="22"/>
          <w:szCs w:val="22"/>
        </w:rPr>
        <w:t>nnual reconciliations</w:t>
      </w:r>
      <w:r w:rsidR="00CF7D5A" w:rsidRPr="004C6B4A">
        <w:rPr>
          <w:rFonts w:asciiTheme="minorHAnsi" w:hAnsiTheme="minorHAnsi" w:cstheme="minorHAnsi"/>
          <w:sz w:val="22"/>
          <w:szCs w:val="22"/>
        </w:rPr>
        <w:t xml:space="preserve">, </w:t>
      </w:r>
      <w:r w:rsidR="00E43825" w:rsidRPr="004C6B4A">
        <w:rPr>
          <w:rFonts w:asciiTheme="minorHAnsi" w:hAnsiTheme="minorHAnsi" w:cstheme="minorHAnsi"/>
          <w:sz w:val="22"/>
          <w:szCs w:val="22"/>
        </w:rPr>
        <w:t xml:space="preserve">or if annual reconciliations are unavailable </w:t>
      </w:r>
      <w:r w:rsidRPr="004C6B4A">
        <w:rPr>
          <w:rFonts w:asciiTheme="minorHAnsi" w:hAnsiTheme="minorHAnsi" w:cstheme="minorHAnsi"/>
          <w:sz w:val="22"/>
          <w:szCs w:val="22"/>
        </w:rPr>
        <w:t>(</w:t>
      </w:r>
      <w:r w:rsidR="00E43825" w:rsidRPr="004C6B4A">
        <w:rPr>
          <w:rFonts w:asciiTheme="minorHAnsi" w:hAnsiTheme="minorHAnsi" w:cstheme="minorHAnsi"/>
          <w:sz w:val="22"/>
          <w:szCs w:val="22"/>
        </w:rPr>
        <w:t xml:space="preserve">because an </w:t>
      </w:r>
      <w:r w:rsidR="00CF7D5A" w:rsidRPr="004C6B4A">
        <w:rPr>
          <w:rFonts w:asciiTheme="minorHAnsi" w:hAnsiTheme="minorHAnsi" w:cstheme="minorHAnsi"/>
          <w:sz w:val="22"/>
          <w:szCs w:val="22"/>
        </w:rPr>
        <w:t>e</w:t>
      </w:r>
      <w:r w:rsidR="00E43825" w:rsidRPr="004C6B4A">
        <w:rPr>
          <w:rFonts w:asciiTheme="minorHAnsi" w:hAnsiTheme="minorHAnsi" w:cstheme="minorHAnsi"/>
          <w:sz w:val="22"/>
          <w:szCs w:val="22"/>
        </w:rPr>
        <w:t xml:space="preserve">mployee has not completed </w:t>
      </w:r>
      <w:r w:rsidRPr="004C6B4A">
        <w:rPr>
          <w:rFonts w:asciiTheme="minorHAnsi" w:hAnsiTheme="minorHAnsi" w:cstheme="minorHAnsi"/>
          <w:sz w:val="22"/>
          <w:szCs w:val="22"/>
        </w:rPr>
        <w:t>12 months from the commencement of the annualised wage arrangement)</w:t>
      </w:r>
      <w:r w:rsidR="00E43825" w:rsidRPr="004C6B4A">
        <w:rPr>
          <w:rFonts w:asciiTheme="minorHAnsi" w:hAnsiTheme="minorHAnsi" w:cstheme="minorHAnsi"/>
          <w:sz w:val="22"/>
          <w:szCs w:val="22"/>
        </w:rPr>
        <w:t xml:space="preserve">, </w:t>
      </w:r>
      <w:r w:rsidR="00632193" w:rsidRPr="004C6B4A">
        <w:rPr>
          <w:rFonts w:asciiTheme="minorHAnsi" w:hAnsiTheme="minorHAnsi" w:cstheme="minorHAnsi"/>
          <w:sz w:val="22"/>
          <w:szCs w:val="22"/>
        </w:rPr>
        <w:t xml:space="preserve">quarterly </w:t>
      </w:r>
      <w:r w:rsidR="000D0139" w:rsidRPr="004C6B4A">
        <w:rPr>
          <w:rFonts w:asciiTheme="minorHAnsi" w:hAnsiTheme="minorHAnsi" w:cstheme="minorHAnsi"/>
          <w:sz w:val="22"/>
          <w:szCs w:val="22"/>
        </w:rPr>
        <w:t xml:space="preserve">tracking information </w:t>
      </w:r>
      <w:r w:rsidR="00632193" w:rsidRPr="004C6B4A">
        <w:rPr>
          <w:rFonts w:asciiTheme="minorHAnsi" w:hAnsiTheme="minorHAnsi" w:cstheme="minorHAnsi"/>
          <w:sz w:val="22"/>
          <w:szCs w:val="22"/>
        </w:rPr>
        <w:t>(as referred to in paragraph</w:t>
      </w:r>
      <w:r w:rsidR="00BF51F0">
        <w:rPr>
          <w:rFonts w:asciiTheme="minorHAnsi" w:hAnsiTheme="minorHAnsi" w:cstheme="minorHAnsi"/>
          <w:sz w:val="22"/>
          <w:szCs w:val="22"/>
        </w:rPr>
        <w:t xml:space="preserve"> </w:t>
      </w:r>
      <w:r w:rsidR="00BF51F0">
        <w:rPr>
          <w:rFonts w:asciiTheme="minorHAnsi" w:hAnsiTheme="minorHAnsi" w:cstheme="minorHAnsi"/>
          <w:sz w:val="22"/>
          <w:szCs w:val="22"/>
        </w:rPr>
        <w:fldChar w:fldCharType="begin"/>
      </w:r>
      <w:r w:rsidR="00BF51F0">
        <w:rPr>
          <w:rFonts w:asciiTheme="minorHAnsi" w:hAnsiTheme="minorHAnsi" w:cstheme="minorHAnsi"/>
          <w:sz w:val="22"/>
          <w:szCs w:val="22"/>
        </w:rPr>
        <w:instrText xml:space="preserve"> REF _Ref4493545 \r \h </w:instrText>
      </w:r>
      <w:r w:rsidR="00BF51F0">
        <w:rPr>
          <w:rFonts w:asciiTheme="minorHAnsi" w:hAnsiTheme="minorHAnsi" w:cstheme="minorHAnsi"/>
          <w:sz w:val="22"/>
          <w:szCs w:val="22"/>
        </w:rPr>
      </w:r>
      <w:r w:rsidR="00BF51F0">
        <w:rPr>
          <w:rFonts w:asciiTheme="minorHAnsi" w:hAnsiTheme="minorHAnsi" w:cstheme="minorHAnsi"/>
          <w:sz w:val="22"/>
          <w:szCs w:val="22"/>
        </w:rPr>
        <w:fldChar w:fldCharType="separate"/>
      </w:r>
      <w:r w:rsidR="00F27E4D">
        <w:rPr>
          <w:rFonts w:asciiTheme="minorHAnsi" w:hAnsiTheme="minorHAnsi" w:cstheme="minorHAnsi"/>
          <w:sz w:val="22"/>
          <w:szCs w:val="22"/>
        </w:rPr>
        <w:t>17.b</w:t>
      </w:r>
      <w:r w:rsidR="00BF51F0">
        <w:rPr>
          <w:rFonts w:asciiTheme="minorHAnsi" w:hAnsiTheme="minorHAnsi" w:cstheme="minorHAnsi"/>
          <w:sz w:val="22"/>
          <w:szCs w:val="22"/>
        </w:rPr>
        <w:fldChar w:fldCharType="end"/>
      </w:r>
      <w:r w:rsidR="00BF51F0">
        <w:rPr>
          <w:rFonts w:asciiTheme="minorHAnsi" w:hAnsiTheme="minorHAnsi" w:cstheme="minorHAnsi"/>
          <w:sz w:val="22"/>
          <w:szCs w:val="22"/>
        </w:rPr>
        <w:t>.</w:t>
      </w:r>
      <w:r w:rsidR="00BF51F0">
        <w:rPr>
          <w:rFonts w:asciiTheme="minorHAnsi" w:hAnsiTheme="minorHAnsi" w:cstheme="minorHAnsi"/>
          <w:sz w:val="22"/>
          <w:szCs w:val="22"/>
        </w:rPr>
        <w:fldChar w:fldCharType="begin"/>
      </w:r>
      <w:r w:rsidR="00BF51F0">
        <w:rPr>
          <w:rFonts w:asciiTheme="minorHAnsi" w:hAnsiTheme="minorHAnsi" w:cstheme="minorHAnsi"/>
          <w:sz w:val="22"/>
          <w:szCs w:val="22"/>
        </w:rPr>
        <w:instrText xml:space="preserve"> REF _Ref9412098 \r \h </w:instrText>
      </w:r>
      <w:r w:rsidR="00BF51F0">
        <w:rPr>
          <w:rFonts w:asciiTheme="minorHAnsi" w:hAnsiTheme="minorHAnsi" w:cstheme="minorHAnsi"/>
          <w:sz w:val="22"/>
          <w:szCs w:val="22"/>
        </w:rPr>
      </w:r>
      <w:r w:rsidR="00BF51F0">
        <w:rPr>
          <w:rFonts w:asciiTheme="minorHAnsi" w:hAnsiTheme="minorHAnsi" w:cstheme="minorHAnsi"/>
          <w:sz w:val="22"/>
          <w:szCs w:val="22"/>
        </w:rPr>
        <w:fldChar w:fldCharType="separate"/>
      </w:r>
      <w:r w:rsidR="00F27E4D">
        <w:rPr>
          <w:rFonts w:asciiTheme="minorHAnsi" w:hAnsiTheme="minorHAnsi" w:cstheme="minorHAnsi"/>
          <w:sz w:val="22"/>
          <w:szCs w:val="22"/>
        </w:rPr>
        <w:t>i</w:t>
      </w:r>
      <w:r w:rsidR="00BF51F0">
        <w:rPr>
          <w:rFonts w:asciiTheme="minorHAnsi" w:hAnsiTheme="minorHAnsi" w:cstheme="minorHAnsi"/>
          <w:sz w:val="22"/>
          <w:szCs w:val="22"/>
        </w:rPr>
        <w:fldChar w:fldCharType="end"/>
      </w:r>
      <w:r w:rsidR="007D5918">
        <w:rPr>
          <w:rFonts w:asciiTheme="minorHAnsi" w:hAnsiTheme="minorHAnsi" w:cstheme="minorHAnsi"/>
          <w:sz w:val="22"/>
          <w:szCs w:val="22"/>
        </w:rPr>
        <w:t xml:space="preserve"> </w:t>
      </w:r>
      <w:r w:rsidR="00632193" w:rsidRPr="004C6B4A">
        <w:rPr>
          <w:rFonts w:asciiTheme="minorHAnsi" w:hAnsiTheme="minorHAnsi" w:cstheme="minorHAnsi"/>
          <w:sz w:val="22"/>
          <w:szCs w:val="22"/>
        </w:rPr>
        <w:t>above)</w:t>
      </w:r>
      <w:r w:rsidR="000D0139" w:rsidRPr="004C6B4A">
        <w:rPr>
          <w:rFonts w:asciiTheme="minorHAnsi" w:hAnsiTheme="minorHAnsi" w:cstheme="minorHAnsi"/>
          <w:sz w:val="22"/>
          <w:szCs w:val="22"/>
        </w:rPr>
        <w:t xml:space="preserve">, </w:t>
      </w:r>
      <w:r w:rsidR="00632193" w:rsidRPr="004C6B4A">
        <w:rPr>
          <w:rFonts w:asciiTheme="minorHAnsi" w:hAnsiTheme="minorHAnsi" w:cstheme="minorHAnsi"/>
          <w:sz w:val="22"/>
          <w:szCs w:val="22"/>
        </w:rPr>
        <w:t>for employees that are subject to an annualised salary arrangement;</w:t>
      </w:r>
    </w:p>
    <w:p w14:paraId="7B96C2BF" w14:textId="77777777" w:rsidR="00B502DC" w:rsidRPr="004C6B4A" w:rsidRDefault="00B502DC" w:rsidP="005D5C74">
      <w:pPr>
        <w:pStyle w:val="ListParagraph"/>
        <w:numPr>
          <w:ilvl w:val="0"/>
          <w:numId w:val="32"/>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employees in a range of classification (including both managerial and non-managerial employees) and employment types (full time, part time and casual employees); and</w:t>
      </w:r>
    </w:p>
    <w:p w14:paraId="61BA0D00" w14:textId="77777777" w:rsidR="00B502DC" w:rsidRPr="004C6B4A" w:rsidRDefault="00B502DC" w:rsidP="005D5C74">
      <w:pPr>
        <w:pStyle w:val="ListParagraph"/>
        <w:numPr>
          <w:ilvl w:val="0"/>
          <w:numId w:val="32"/>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employees from a range of businesses and sites. </w:t>
      </w:r>
    </w:p>
    <w:p w14:paraId="39919D54" w14:textId="77777777" w:rsidR="00B502DC" w:rsidRPr="004C6B4A" w:rsidRDefault="00B502DC"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In addition to the </w:t>
      </w:r>
      <w:r w:rsidR="00CE703A" w:rsidRPr="004C6B4A">
        <w:rPr>
          <w:rFonts w:asciiTheme="minorHAnsi" w:hAnsiTheme="minorHAnsi" w:cstheme="minorHAnsi"/>
          <w:sz w:val="22"/>
          <w:szCs w:val="22"/>
        </w:rPr>
        <w:t xml:space="preserve">requirements in </w:t>
      </w:r>
      <w:r w:rsidR="00A721BE" w:rsidRPr="004C6B4A">
        <w:rPr>
          <w:rFonts w:asciiTheme="minorHAnsi" w:hAnsiTheme="minorHAnsi" w:cstheme="minorHAnsi"/>
          <w:sz w:val="22"/>
          <w:szCs w:val="22"/>
        </w:rPr>
        <w:t xml:space="preserve">paragraphs </w:t>
      </w:r>
      <w:r w:rsidR="00CE703A" w:rsidRPr="004C6B4A">
        <w:rPr>
          <w:rFonts w:asciiTheme="minorHAnsi" w:hAnsiTheme="minorHAnsi" w:cstheme="minorHAnsi"/>
          <w:sz w:val="22"/>
          <w:szCs w:val="22"/>
        </w:rPr>
        <w:fldChar w:fldCharType="begin"/>
      </w:r>
      <w:r w:rsidR="00CE703A" w:rsidRPr="004C6B4A">
        <w:rPr>
          <w:rFonts w:asciiTheme="minorHAnsi" w:hAnsiTheme="minorHAnsi" w:cstheme="minorHAnsi"/>
          <w:sz w:val="22"/>
          <w:szCs w:val="22"/>
        </w:rPr>
        <w:instrText xml:space="preserve"> REF _Ref3886379 \w \h  \* MERGEFORMAT </w:instrText>
      </w:r>
      <w:r w:rsidR="00CE703A" w:rsidRPr="004C6B4A">
        <w:rPr>
          <w:rFonts w:asciiTheme="minorHAnsi" w:hAnsiTheme="minorHAnsi" w:cstheme="minorHAnsi"/>
          <w:sz w:val="22"/>
          <w:szCs w:val="22"/>
        </w:rPr>
      </w:r>
      <w:r w:rsidR="00CE703A"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24</w:t>
      </w:r>
      <w:r w:rsidR="00CE703A" w:rsidRPr="004C6B4A">
        <w:rPr>
          <w:rFonts w:asciiTheme="minorHAnsi" w:hAnsiTheme="minorHAnsi" w:cstheme="minorHAnsi"/>
          <w:sz w:val="22"/>
          <w:szCs w:val="22"/>
        </w:rPr>
        <w:fldChar w:fldCharType="end"/>
      </w:r>
      <w:r w:rsidR="00CE703A" w:rsidRPr="004C6B4A">
        <w:rPr>
          <w:rFonts w:asciiTheme="minorHAnsi" w:hAnsiTheme="minorHAnsi" w:cstheme="minorHAnsi"/>
          <w:sz w:val="22"/>
          <w:szCs w:val="22"/>
        </w:rPr>
        <w:t xml:space="preserve"> to </w:t>
      </w:r>
      <w:r w:rsidR="00CE703A" w:rsidRPr="004C6B4A">
        <w:rPr>
          <w:rFonts w:asciiTheme="minorHAnsi" w:hAnsiTheme="minorHAnsi" w:cstheme="minorHAnsi"/>
          <w:sz w:val="22"/>
          <w:szCs w:val="22"/>
        </w:rPr>
        <w:fldChar w:fldCharType="begin"/>
      </w:r>
      <w:r w:rsidR="00CE703A" w:rsidRPr="004C6B4A">
        <w:rPr>
          <w:rFonts w:asciiTheme="minorHAnsi" w:hAnsiTheme="minorHAnsi" w:cstheme="minorHAnsi"/>
          <w:sz w:val="22"/>
          <w:szCs w:val="22"/>
        </w:rPr>
        <w:instrText xml:space="preserve"> REF _Ref3886381 \w \h  \* MERGEFORMAT </w:instrText>
      </w:r>
      <w:r w:rsidR="00CE703A" w:rsidRPr="004C6B4A">
        <w:rPr>
          <w:rFonts w:asciiTheme="minorHAnsi" w:hAnsiTheme="minorHAnsi" w:cstheme="minorHAnsi"/>
          <w:sz w:val="22"/>
          <w:szCs w:val="22"/>
        </w:rPr>
      </w:r>
      <w:r w:rsidR="00CE703A"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25</w:t>
      </w:r>
      <w:r w:rsidR="00CE703A" w:rsidRPr="004C6B4A">
        <w:rPr>
          <w:rFonts w:asciiTheme="minorHAnsi" w:hAnsiTheme="minorHAnsi" w:cstheme="minorHAnsi"/>
          <w:sz w:val="22"/>
          <w:szCs w:val="22"/>
        </w:rPr>
        <w:fldChar w:fldCharType="end"/>
      </w:r>
      <w:r w:rsidR="00BB0958" w:rsidRPr="004C6B4A">
        <w:rPr>
          <w:rFonts w:asciiTheme="minorHAnsi" w:hAnsiTheme="minorHAnsi" w:cstheme="minorHAnsi"/>
          <w:sz w:val="22"/>
          <w:szCs w:val="22"/>
        </w:rPr>
        <w:t xml:space="preserve"> </w:t>
      </w:r>
      <w:r w:rsidRPr="004C6B4A">
        <w:rPr>
          <w:rFonts w:asciiTheme="minorHAnsi" w:hAnsiTheme="minorHAnsi" w:cstheme="minorHAnsi"/>
          <w:sz w:val="22"/>
          <w:szCs w:val="22"/>
        </w:rPr>
        <w:t>above, the methodology for the Audits will require that interview</w:t>
      </w:r>
      <w:r w:rsidR="00BB0958" w:rsidRPr="004C6B4A">
        <w:rPr>
          <w:rFonts w:asciiTheme="minorHAnsi" w:hAnsiTheme="minorHAnsi" w:cstheme="minorHAnsi"/>
          <w:sz w:val="22"/>
          <w:szCs w:val="22"/>
        </w:rPr>
        <w:t>s be conducted by the auditors with at least 50% of the Audit Sample Employees not subject to annual salary arrangements and 50% of the Audit Sample Employees who are subject to annual salary arrangements</w:t>
      </w:r>
      <w:r w:rsidRPr="004C6B4A">
        <w:rPr>
          <w:rFonts w:asciiTheme="minorHAnsi" w:hAnsiTheme="minorHAnsi" w:cstheme="minorHAnsi"/>
          <w:sz w:val="22"/>
          <w:szCs w:val="22"/>
        </w:rPr>
        <w:t>. The topics to be discussed during the interviews will include the Audit Sample Employees’:</w:t>
      </w:r>
    </w:p>
    <w:p w14:paraId="224D81AC" w14:textId="77777777" w:rsidR="00B502DC" w:rsidRPr="004C6B4A" w:rsidRDefault="00B502DC" w:rsidP="005D5C74">
      <w:pPr>
        <w:pStyle w:val="ListParagraph"/>
        <w:numPr>
          <w:ilvl w:val="0"/>
          <w:numId w:val="33"/>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position and duties performed;</w:t>
      </w:r>
    </w:p>
    <w:p w14:paraId="12747B61" w14:textId="77777777" w:rsidR="00B502DC" w:rsidRPr="004C6B4A" w:rsidRDefault="000D0139" w:rsidP="005D5C74">
      <w:pPr>
        <w:pStyle w:val="ListParagraph"/>
        <w:numPr>
          <w:ilvl w:val="0"/>
          <w:numId w:val="33"/>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h</w:t>
      </w:r>
      <w:r w:rsidR="00B502DC" w:rsidRPr="004C6B4A">
        <w:rPr>
          <w:rFonts w:asciiTheme="minorHAnsi" w:hAnsiTheme="minorHAnsi" w:cstheme="minorHAnsi"/>
          <w:sz w:val="22"/>
          <w:szCs w:val="22"/>
        </w:rPr>
        <w:t>ours of work and breaks;</w:t>
      </w:r>
    </w:p>
    <w:p w14:paraId="19ADEE30" w14:textId="77777777" w:rsidR="00B502DC" w:rsidRPr="004C6B4A" w:rsidRDefault="000D0139" w:rsidP="005D5C74">
      <w:pPr>
        <w:pStyle w:val="ListParagraph"/>
        <w:numPr>
          <w:ilvl w:val="0"/>
          <w:numId w:val="33"/>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m</w:t>
      </w:r>
      <w:r w:rsidR="00B502DC" w:rsidRPr="004C6B4A">
        <w:rPr>
          <w:rFonts w:asciiTheme="minorHAnsi" w:hAnsiTheme="minorHAnsi" w:cstheme="minorHAnsi"/>
          <w:sz w:val="22"/>
          <w:szCs w:val="22"/>
        </w:rPr>
        <w:t>ethod for recording start time, finish time and breaks;</w:t>
      </w:r>
    </w:p>
    <w:p w14:paraId="409778E3" w14:textId="77777777" w:rsidR="00B502DC" w:rsidRPr="004C6B4A" w:rsidRDefault="000D0139" w:rsidP="005D5C74">
      <w:pPr>
        <w:pStyle w:val="ListParagraph"/>
        <w:numPr>
          <w:ilvl w:val="0"/>
          <w:numId w:val="33"/>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w</w:t>
      </w:r>
      <w:r w:rsidR="00B502DC" w:rsidRPr="004C6B4A">
        <w:rPr>
          <w:rFonts w:asciiTheme="minorHAnsi" w:hAnsiTheme="minorHAnsi" w:cstheme="minorHAnsi"/>
          <w:sz w:val="22"/>
          <w:szCs w:val="22"/>
        </w:rPr>
        <w:t>ages paid for work performed; including hourly rates of pay or salary,</w:t>
      </w:r>
      <w:r w:rsidRPr="004C6B4A">
        <w:rPr>
          <w:rFonts w:asciiTheme="minorHAnsi" w:hAnsiTheme="minorHAnsi" w:cstheme="minorHAnsi"/>
          <w:sz w:val="22"/>
          <w:szCs w:val="22"/>
        </w:rPr>
        <w:t xml:space="preserve"> and</w:t>
      </w:r>
      <w:r w:rsidR="00B502DC" w:rsidRPr="004C6B4A">
        <w:rPr>
          <w:rFonts w:asciiTheme="minorHAnsi" w:hAnsiTheme="minorHAnsi" w:cstheme="minorHAnsi"/>
          <w:sz w:val="22"/>
          <w:szCs w:val="22"/>
        </w:rPr>
        <w:t xml:space="preserve"> </w:t>
      </w:r>
    </w:p>
    <w:p w14:paraId="0E0560F4" w14:textId="77777777" w:rsidR="00B502DC" w:rsidRPr="004C6B4A" w:rsidRDefault="000D0139" w:rsidP="005D5C74">
      <w:pPr>
        <w:pStyle w:val="ListParagraph"/>
        <w:numPr>
          <w:ilvl w:val="0"/>
          <w:numId w:val="33"/>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f</w:t>
      </w:r>
      <w:r w:rsidR="00B502DC" w:rsidRPr="004C6B4A">
        <w:rPr>
          <w:rFonts w:asciiTheme="minorHAnsi" w:hAnsiTheme="minorHAnsi" w:cstheme="minorHAnsi"/>
          <w:sz w:val="22"/>
          <w:szCs w:val="22"/>
        </w:rPr>
        <w:t>or employees subject to an annualised salary, whether annual salary reconciliations have been undertaken.</w:t>
      </w:r>
    </w:p>
    <w:p w14:paraId="7F6524DD" w14:textId="77777777" w:rsidR="00B502DC" w:rsidRPr="004C6B4A" w:rsidRDefault="00CE703A"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19" w:name="_Ref4581145"/>
      <w:r w:rsidRPr="004C6B4A">
        <w:rPr>
          <w:rFonts w:asciiTheme="minorHAnsi" w:hAnsiTheme="minorHAnsi" w:cstheme="minorHAnsi"/>
          <w:sz w:val="22"/>
          <w:szCs w:val="22"/>
        </w:rPr>
        <w:t>MADE Establishment w</w:t>
      </w:r>
      <w:r w:rsidR="00B502DC" w:rsidRPr="004C6B4A">
        <w:rPr>
          <w:rFonts w:asciiTheme="minorHAnsi" w:hAnsiTheme="minorHAnsi" w:cstheme="minorHAnsi"/>
          <w:sz w:val="22"/>
          <w:szCs w:val="22"/>
        </w:rPr>
        <w:t>ill ensure that the following requirements are met:</w:t>
      </w:r>
      <w:bookmarkEnd w:id="19"/>
    </w:p>
    <w:p w14:paraId="66442346" w14:textId="77777777" w:rsidR="00B502DC" w:rsidRPr="004C6B4A" w:rsidRDefault="00AB2E43" w:rsidP="005D5C74">
      <w:pPr>
        <w:pStyle w:val="ListParagraph"/>
        <w:numPr>
          <w:ilvl w:val="0"/>
          <w:numId w:val="34"/>
        </w:numPr>
        <w:spacing w:after="120" w:line="360" w:lineRule="auto"/>
        <w:ind w:left="1134" w:hanging="567"/>
        <w:contextualSpacing w:val="0"/>
        <w:jc w:val="both"/>
        <w:rPr>
          <w:rFonts w:asciiTheme="minorHAnsi" w:hAnsiTheme="minorHAnsi" w:cstheme="minorHAnsi"/>
          <w:sz w:val="22"/>
          <w:szCs w:val="22"/>
        </w:rPr>
      </w:pPr>
      <w:bookmarkStart w:id="20" w:name="_Ref4581150"/>
      <w:r w:rsidRPr="004C6B4A">
        <w:rPr>
          <w:rFonts w:asciiTheme="minorHAnsi" w:hAnsiTheme="minorHAnsi" w:cstheme="minorHAnsi"/>
          <w:sz w:val="22"/>
          <w:szCs w:val="22"/>
        </w:rPr>
        <w:t>Two months</w:t>
      </w:r>
      <w:r w:rsidR="00632193" w:rsidRPr="004C6B4A">
        <w:rPr>
          <w:rFonts w:asciiTheme="minorHAnsi" w:hAnsiTheme="minorHAnsi" w:cstheme="minorHAnsi"/>
          <w:sz w:val="22"/>
          <w:szCs w:val="22"/>
        </w:rPr>
        <w:t xml:space="preserve"> </w:t>
      </w:r>
      <w:r w:rsidR="00B502DC" w:rsidRPr="004C6B4A">
        <w:rPr>
          <w:rFonts w:asciiTheme="minorHAnsi" w:hAnsiTheme="minorHAnsi" w:cstheme="minorHAnsi"/>
          <w:sz w:val="22"/>
          <w:szCs w:val="22"/>
        </w:rPr>
        <w:t xml:space="preserve">prior to each of the Audits due date/s, as specified below, </w:t>
      </w:r>
      <w:r w:rsidR="00CE703A" w:rsidRPr="004C6B4A">
        <w:rPr>
          <w:rFonts w:asciiTheme="minorHAnsi" w:hAnsiTheme="minorHAnsi" w:cstheme="minorHAnsi"/>
          <w:sz w:val="22"/>
          <w:szCs w:val="22"/>
        </w:rPr>
        <w:t>MADE</w:t>
      </w:r>
      <w:r w:rsidR="00B502DC" w:rsidRPr="004C6B4A">
        <w:rPr>
          <w:rFonts w:asciiTheme="minorHAnsi" w:hAnsiTheme="minorHAnsi" w:cstheme="minorHAnsi"/>
          <w:sz w:val="22"/>
          <w:szCs w:val="22"/>
        </w:rPr>
        <w:t xml:space="preserve"> Establishment will provide for the FWO’s approval, details of the methodology to be used to conduct the Audits;</w:t>
      </w:r>
      <w:bookmarkEnd w:id="20"/>
    </w:p>
    <w:p w14:paraId="5F0A3155" w14:textId="77777777" w:rsidR="00B502DC" w:rsidRPr="004C6B4A" w:rsidRDefault="00B502DC" w:rsidP="00150379">
      <w:pPr>
        <w:pStyle w:val="ListParagraph"/>
        <w:numPr>
          <w:ilvl w:val="0"/>
          <w:numId w:val="47"/>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Audit one is to be finalised and a report on the outcome of the audit is to be provided to the FWO by </w:t>
      </w:r>
      <w:r w:rsidR="008711F8">
        <w:rPr>
          <w:rFonts w:asciiTheme="minorHAnsi" w:hAnsiTheme="minorHAnsi" w:cstheme="minorHAnsi"/>
          <w:sz w:val="22"/>
          <w:szCs w:val="22"/>
        </w:rPr>
        <w:t>31 March, 2020</w:t>
      </w:r>
      <w:r w:rsidRPr="004C6B4A">
        <w:rPr>
          <w:rFonts w:asciiTheme="minorHAnsi" w:hAnsiTheme="minorHAnsi" w:cstheme="minorHAnsi"/>
          <w:sz w:val="22"/>
          <w:szCs w:val="22"/>
        </w:rPr>
        <w:t xml:space="preserve">; </w:t>
      </w:r>
    </w:p>
    <w:p w14:paraId="25138237" w14:textId="77777777" w:rsidR="00B502DC" w:rsidRPr="004C6B4A" w:rsidRDefault="00B502DC" w:rsidP="00150379">
      <w:pPr>
        <w:pStyle w:val="ListParagraph"/>
        <w:numPr>
          <w:ilvl w:val="0"/>
          <w:numId w:val="47"/>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Audit two is to be finalised and a report on the outcome of the audit is to be provided to the FWO by </w:t>
      </w:r>
      <w:r w:rsidR="008711F8">
        <w:rPr>
          <w:rFonts w:asciiTheme="minorHAnsi" w:hAnsiTheme="minorHAnsi" w:cstheme="minorHAnsi"/>
          <w:sz w:val="22"/>
          <w:szCs w:val="22"/>
        </w:rPr>
        <w:t>31 October 2021</w:t>
      </w:r>
      <w:r w:rsidR="008411A2" w:rsidRPr="004C6B4A">
        <w:rPr>
          <w:rFonts w:asciiTheme="minorHAnsi" w:hAnsiTheme="minorHAnsi" w:cstheme="minorHAnsi"/>
          <w:sz w:val="22"/>
          <w:szCs w:val="22"/>
        </w:rPr>
        <w:t>; and</w:t>
      </w:r>
    </w:p>
    <w:p w14:paraId="787746E0" w14:textId="6FDC4F3D" w:rsidR="00B502DC" w:rsidRPr="004C6B4A" w:rsidRDefault="00B502DC" w:rsidP="00150379">
      <w:pPr>
        <w:pStyle w:val="ListParagraph"/>
        <w:numPr>
          <w:ilvl w:val="0"/>
          <w:numId w:val="47"/>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Audit three is to be finalised and a report on the outcome of the audit is to be provided to the FWO by </w:t>
      </w:r>
      <w:r w:rsidR="008711F8">
        <w:rPr>
          <w:rFonts w:asciiTheme="minorHAnsi" w:hAnsiTheme="minorHAnsi" w:cstheme="minorHAnsi"/>
          <w:sz w:val="22"/>
          <w:szCs w:val="22"/>
        </w:rPr>
        <w:t>31 October, 202</w:t>
      </w:r>
      <w:r w:rsidR="00DD1057">
        <w:rPr>
          <w:rFonts w:asciiTheme="minorHAnsi" w:hAnsiTheme="minorHAnsi" w:cstheme="minorHAnsi"/>
          <w:sz w:val="22"/>
          <w:szCs w:val="22"/>
        </w:rPr>
        <w:t>2</w:t>
      </w:r>
      <w:r w:rsidR="00632193" w:rsidRPr="004C6B4A">
        <w:rPr>
          <w:rFonts w:asciiTheme="minorHAnsi" w:hAnsiTheme="minorHAnsi" w:cstheme="minorHAnsi"/>
          <w:sz w:val="22"/>
          <w:szCs w:val="22"/>
        </w:rPr>
        <w:t>;</w:t>
      </w:r>
    </w:p>
    <w:p w14:paraId="12E709D8" w14:textId="77777777" w:rsidR="00B502DC" w:rsidRPr="004C6B4A" w:rsidRDefault="00EA6CE6" w:rsidP="005D5C74">
      <w:pPr>
        <w:pStyle w:val="ListParagraph"/>
        <w:numPr>
          <w:ilvl w:val="0"/>
          <w:numId w:val="34"/>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lastRenderedPageBreak/>
        <w:t>Each</w:t>
      </w:r>
      <w:r w:rsidR="00B502DC" w:rsidRPr="004C6B4A">
        <w:rPr>
          <w:rFonts w:asciiTheme="minorHAnsi" w:hAnsiTheme="minorHAnsi" w:cstheme="minorHAnsi"/>
          <w:sz w:val="22"/>
          <w:szCs w:val="22"/>
        </w:rPr>
        <w:t xml:space="preserve"> report must include details of </w:t>
      </w:r>
      <w:r w:rsidR="00CE703A" w:rsidRPr="004C6B4A">
        <w:rPr>
          <w:rFonts w:asciiTheme="minorHAnsi" w:hAnsiTheme="minorHAnsi" w:cstheme="minorHAnsi"/>
          <w:sz w:val="22"/>
          <w:szCs w:val="22"/>
        </w:rPr>
        <w:t>MADE</w:t>
      </w:r>
      <w:r w:rsidR="00B502DC" w:rsidRPr="004C6B4A">
        <w:rPr>
          <w:rFonts w:asciiTheme="minorHAnsi" w:hAnsiTheme="minorHAnsi" w:cstheme="minorHAnsi"/>
          <w:sz w:val="22"/>
          <w:szCs w:val="22"/>
        </w:rPr>
        <w:t xml:space="preserve"> Establishment</w:t>
      </w:r>
      <w:r w:rsidR="00CE703A" w:rsidRPr="004C6B4A">
        <w:rPr>
          <w:rFonts w:asciiTheme="minorHAnsi" w:hAnsiTheme="minorHAnsi" w:cstheme="minorHAnsi"/>
          <w:sz w:val="22"/>
          <w:szCs w:val="22"/>
        </w:rPr>
        <w:t>’</w:t>
      </w:r>
      <w:r w:rsidR="00B502DC" w:rsidRPr="004C6B4A">
        <w:rPr>
          <w:rFonts w:asciiTheme="minorHAnsi" w:hAnsiTheme="minorHAnsi" w:cstheme="minorHAnsi"/>
          <w:sz w:val="22"/>
          <w:szCs w:val="22"/>
        </w:rPr>
        <w:t>s compliance or non-compliance with the relevant legislation and award provisions agreed as part of the respective audit methodologies with a separate section of this report specifically detailing outcomes in relation to annualised salary audits.</w:t>
      </w:r>
    </w:p>
    <w:p w14:paraId="447170B8" w14:textId="77777777" w:rsidR="00B502DC" w:rsidRPr="004C6B4A" w:rsidRDefault="00B502DC" w:rsidP="005D5C74">
      <w:pPr>
        <w:pStyle w:val="ListParagraph"/>
        <w:numPr>
          <w:ilvl w:val="0"/>
          <w:numId w:val="34"/>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In the event any of the Audits disclose contraventions of any applicable Commonwealth workplace law and/or instruments, all such contraventions must be rectified within 14 days of each of the finalisation dates specified in </w:t>
      </w:r>
      <w:r w:rsidR="00A721BE" w:rsidRPr="004C6B4A">
        <w:rPr>
          <w:rFonts w:asciiTheme="minorHAnsi" w:hAnsiTheme="minorHAnsi" w:cstheme="minorHAnsi"/>
          <w:sz w:val="22"/>
          <w:szCs w:val="22"/>
        </w:rPr>
        <w:t xml:space="preserve">paragraph </w:t>
      </w:r>
      <w:r w:rsidR="005B1866">
        <w:rPr>
          <w:rFonts w:asciiTheme="minorHAnsi" w:hAnsiTheme="minorHAnsi" w:cstheme="minorHAnsi"/>
          <w:sz w:val="22"/>
          <w:szCs w:val="22"/>
        </w:rPr>
        <w:fldChar w:fldCharType="begin"/>
      </w:r>
      <w:r w:rsidR="005B1866">
        <w:rPr>
          <w:rFonts w:asciiTheme="minorHAnsi" w:hAnsiTheme="minorHAnsi" w:cstheme="minorHAnsi"/>
          <w:sz w:val="22"/>
          <w:szCs w:val="22"/>
        </w:rPr>
        <w:instrText xml:space="preserve"> REF _Ref4581145 \r \h </w:instrText>
      </w:r>
      <w:r w:rsidR="005B1866">
        <w:rPr>
          <w:rFonts w:asciiTheme="minorHAnsi" w:hAnsiTheme="minorHAnsi" w:cstheme="minorHAnsi"/>
          <w:sz w:val="22"/>
          <w:szCs w:val="22"/>
        </w:rPr>
      </w:r>
      <w:r w:rsidR="005B1866">
        <w:rPr>
          <w:rFonts w:asciiTheme="minorHAnsi" w:hAnsiTheme="minorHAnsi" w:cstheme="minorHAnsi"/>
          <w:sz w:val="22"/>
          <w:szCs w:val="22"/>
        </w:rPr>
        <w:fldChar w:fldCharType="separate"/>
      </w:r>
      <w:r w:rsidR="00F27E4D">
        <w:rPr>
          <w:rFonts w:asciiTheme="minorHAnsi" w:hAnsiTheme="minorHAnsi" w:cstheme="minorHAnsi"/>
          <w:sz w:val="22"/>
          <w:szCs w:val="22"/>
        </w:rPr>
        <w:t>27</w:t>
      </w:r>
      <w:r w:rsidR="005B1866">
        <w:rPr>
          <w:rFonts w:asciiTheme="minorHAnsi" w:hAnsiTheme="minorHAnsi" w:cstheme="minorHAnsi"/>
          <w:sz w:val="22"/>
          <w:szCs w:val="22"/>
        </w:rPr>
        <w:fldChar w:fldCharType="end"/>
      </w:r>
      <w:r w:rsidR="005B1866">
        <w:rPr>
          <w:rFonts w:asciiTheme="minorHAnsi" w:hAnsiTheme="minorHAnsi" w:cstheme="minorHAnsi"/>
          <w:sz w:val="22"/>
          <w:szCs w:val="22"/>
        </w:rPr>
        <w:fldChar w:fldCharType="begin"/>
      </w:r>
      <w:r w:rsidR="005B1866">
        <w:rPr>
          <w:rFonts w:asciiTheme="minorHAnsi" w:hAnsiTheme="minorHAnsi" w:cstheme="minorHAnsi"/>
          <w:sz w:val="22"/>
          <w:szCs w:val="22"/>
        </w:rPr>
        <w:instrText xml:space="preserve"> REF _Ref4581150 \r \h </w:instrText>
      </w:r>
      <w:r w:rsidR="005B1866">
        <w:rPr>
          <w:rFonts w:asciiTheme="minorHAnsi" w:hAnsiTheme="minorHAnsi" w:cstheme="minorHAnsi"/>
          <w:sz w:val="22"/>
          <w:szCs w:val="22"/>
        </w:rPr>
      </w:r>
      <w:r w:rsidR="005B1866">
        <w:rPr>
          <w:rFonts w:asciiTheme="minorHAnsi" w:hAnsiTheme="minorHAnsi" w:cstheme="minorHAnsi"/>
          <w:sz w:val="22"/>
          <w:szCs w:val="22"/>
        </w:rPr>
        <w:fldChar w:fldCharType="separate"/>
      </w:r>
      <w:r w:rsidR="00F27E4D">
        <w:rPr>
          <w:rFonts w:asciiTheme="minorHAnsi" w:hAnsiTheme="minorHAnsi" w:cstheme="minorHAnsi"/>
          <w:sz w:val="22"/>
          <w:szCs w:val="22"/>
        </w:rPr>
        <w:t>a</w:t>
      </w:r>
      <w:r w:rsidR="005B1866">
        <w:rPr>
          <w:rFonts w:asciiTheme="minorHAnsi" w:hAnsiTheme="minorHAnsi" w:cstheme="minorHAnsi"/>
          <w:sz w:val="22"/>
          <w:szCs w:val="22"/>
        </w:rPr>
        <w:fldChar w:fldCharType="end"/>
      </w:r>
      <w:r w:rsidR="005B1866">
        <w:rPr>
          <w:rFonts w:asciiTheme="minorHAnsi" w:hAnsiTheme="minorHAnsi" w:cstheme="minorHAnsi"/>
          <w:sz w:val="22"/>
          <w:szCs w:val="22"/>
        </w:rPr>
        <w:t xml:space="preserve"> </w:t>
      </w:r>
      <w:r w:rsidRPr="004C6B4A">
        <w:rPr>
          <w:rFonts w:asciiTheme="minorHAnsi" w:hAnsiTheme="minorHAnsi" w:cstheme="minorHAnsi"/>
          <w:sz w:val="22"/>
          <w:szCs w:val="22"/>
        </w:rPr>
        <w:t xml:space="preserve">above, including rectification of any and all underpayments to employees. Evidence of rectification must be provided to the FWO within </w:t>
      </w:r>
      <w:r w:rsidR="009C1A78" w:rsidRPr="004C6B4A">
        <w:rPr>
          <w:rFonts w:asciiTheme="minorHAnsi" w:hAnsiTheme="minorHAnsi" w:cstheme="minorHAnsi"/>
          <w:sz w:val="22"/>
          <w:szCs w:val="22"/>
        </w:rPr>
        <w:t>14</w:t>
      </w:r>
      <w:r w:rsidR="009C1A78" w:rsidRPr="004C6B4A">
        <w:rPr>
          <w:rFonts w:asciiTheme="minorHAnsi" w:hAnsiTheme="minorHAnsi" w:cstheme="minorHAnsi"/>
          <w:b/>
          <w:sz w:val="22"/>
          <w:szCs w:val="22"/>
        </w:rPr>
        <w:t xml:space="preserve"> </w:t>
      </w:r>
      <w:r w:rsidRPr="004C6B4A">
        <w:rPr>
          <w:rFonts w:asciiTheme="minorHAnsi" w:hAnsiTheme="minorHAnsi" w:cstheme="minorHAnsi"/>
          <w:sz w:val="22"/>
          <w:szCs w:val="22"/>
        </w:rPr>
        <w:t>days of rectification occurring</w:t>
      </w:r>
      <w:r w:rsidR="00383534">
        <w:rPr>
          <w:rFonts w:asciiTheme="minorHAnsi" w:hAnsiTheme="minorHAnsi" w:cstheme="minorHAnsi"/>
          <w:sz w:val="22"/>
          <w:szCs w:val="22"/>
        </w:rPr>
        <w:t>.</w:t>
      </w:r>
    </w:p>
    <w:p w14:paraId="4EFE2719" w14:textId="77777777" w:rsidR="00B502DC" w:rsidRPr="004C6B4A" w:rsidRDefault="00B502DC" w:rsidP="005D5C74">
      <w:pPr>
        <w:pStyle w:val="ListParagraph"/>
        <w:numPr>
          <w:ilvl w:val="0"/>
          <w:numId w:val="34"/>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If requested</w:t>
      </w:r>
      <w:r w:rsidR="00383534">
        <w:rPr>
          <w:rFonts w:asciiTheme="minorHAnsi" w:hAnsiTheme="minorHAnsi" w:cstheme="minorHAnsi"/>
          <w:sz w:val="22"/>
          <w:szCs w:val="22"/>
        </w:rPr>
        <w:t xml:space="preserve"> in writing to do so</w:t>
      </w:r>
      <w:r w:rsidRPr="004C6B4A">
        <w:rPr>
          <w:rFonts w:asciiTheme="minorHAnsi" w:hAnsiTheme="minorHAnsi" w:cstheme="minorHAnsi"/>
          <w:sz w:val="22"/>
          <w:szCs w:val="22"/>
        </w:rPr>
        <w:t xml:space="preserve">, provide the FWO with all records and documents used to conduct the audit, including any working documents, within 7 days of </w:t>
      </w:r>
      <w:r w:rsidR="00383534">
        <w:rPr>
          <w:rFonts w:asciiTheme="minorHAnsi" w:hAnsiTheme="minorHAnsi" w:cstheme="minorHAnsi"/>
          <w:sz w:val="22"/>
          <w:szCs w:val="22"/>
        </w:rPr>
        <w:t xml:space="preserve">receiving </w:t>
      </w:r>
      <w:r w:rsidRPr="004C6B4A">
        <w:rPr>
          <w:rFonts w:asciiTheme="minorHAnsi" w:hAnsiTheme="minorHAnsi" w:cstheme="minorHAnsi"/>
          <w:sz w:val="22"/>
          <w:szCs w:val="22"/>
        </w:rPr>
        <w:t>such a request</w:t>
      </w:r>
      <w:r w:rsidR="00CE703A" w:rsidRPr="004C6B4A">
        <w:rPr>
          <w:rFonts w:asciiTheme="minorHAnsi" w:hAnsiTheme="minorHAnsi" w:cstheme="minorHAnsi"/>
          <w:sz w:val="22"/>
          <w:szCs w:val="22"/>
        </w:rPr>
        <w:t>.</w:t>
      </w:r>
    </w:p>
    <w:p w14:paraId="072EC546" w14:textId="77777777" w:rsidR="00C4474C" w:rsidRPr="004C6B4A" w:rsidRDefault="00C4474C" w:rsidP="005D054A">
      <w:pPr>
        <w:spacing w:after="120" w:line="360" w:lineRule="auto"/>
        <w:jc w:val="both"/>
        <w:rPr>
          <w:rFonts w:asciiTheme="minorHAnsi" w:hAnsiTheme="minorHAnsi" w:cstheme="minorHAnsi"/>
          <w:szCs w:val="22"/>
        </w:rPr>
      </w:pPr>
      <w:r w:rsidRPr="004C6B4A">
        <w:rPr>
          <w:rFonts w:asciiTheme="minorHAnsi" w:hAnsiTheme="minorHAnsi" w:cstheme="minorHAnsi"/>
          <w:b/>
          <w:szCs w:val="22"/>
        </w:rPr>
        <w:t>Matters notified to the FWO</w:t>
      </w:r>
    </w:p>
    <w:p w14:paraId="2852C415" w14:textId="77777777" w:rsidR="00CE703A" w:rsidRPr="004C6B4A" w:rsidRDefault="00CE703A"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21" w:name="_Ref9504040"/>
      <w:r w:rsidRPr="004C6B4A">
        <w:rPr>
          <w:rFonts w:asciiTheme="minorHAnsi" w:hAnsiTheme="minorHAnsi" w:cstheme="minorHAnsi"/>
          <w:sz w:val="22"/>
          <w:szCs w:val="22"/>
        </w:rPr>
        <w:t xml:space="preserve">Where the FWO receives a request for assistance </w:t>
      </w:r>
      <w:r w:rsidR="0082754F">
        <w:rPr>
          <w:rFonts w:asciiTheme="minorHAnsi" w:hAnsiTheme="minorHAnsi" w:cstheme="minorHAnsi"/>
          <w:sz w:val="22"/>
          <w:szCs w:val="22"/>
        </w:rPr>
        <w:t>in relation to</w:t>
      </w:r>
      <w:r w:rsidR="0082754F" w:rsidRPr="004C6B4A">
        <w:rPr>
          <w:rFonts w:asciiTheme="minorHAnsi" w:hAnsiTheme="minorHAnsi" w:cstheme="minorHAnsi"/>
          <w:sz w:val="22"/>
          <w:szCs w:val="22"/>
        </w:rPr>
        <w:t xml:space="preserve"> </w:t>
      </w:r>
      <w:r w:rsidRPr="004C6B4A">
        <w:rPr>
          <w:rFonts w:asciiTheme="minorHAnsi" w:hAnsiTheme="minorHAnsi" w:cstheme="minorHAnsi"/>
          <w:sz w:val="22"/>
          <w:szCs w:val="22"/>
        </w:rPr>
        <w:t xml:space="preserve">a MADE Establishment employee or former employee regarding </w:t>
      </w:r>
      <w:r w:rsidR="00383534">
        <w:rPr>
          <w:rFonts w:asciiTheme="minorHAnsi" w:hAnsiTheme="minorHAnsi" w:cstheme="minorHAnsi"/>
          <w:sz w:val="22"/>
          <w:szCs w:val="22"/>
        </w:rPr>
        <w:t xml:space="preserve">alleged </w:t>
      </w:r>
      <w:r w:rsidRPr="004C6B4A">
        <w:rPr>
          <w:rFonts w:asciiTheme="minorHAnsi" w:hAnsiTheme="minorHAnsi" w:cstheme="minorHAnsi"/>
          <w:sz w:val="22"/>
          <w:szCs w:val="22"/>
        </w:rPr>
        <w:t xml:space="preserve">non-compliance with the relevant award or legislative requirement the FWO </w:t>
      </w:r>
      <w:r w:rsidR="00A721BE" w:rsidRPr="004C6B4A">
        <w:rPr>
          <w:rFonts w:asciiTheme="minorHAnsi" w:hAnsiTheme="minorHAnsi" w:cstheme="minorHAnsi"/>
          <w:sz w:val="22"/>
          <w:szCs w:val="22"/>
        </w:rPr>
        <w:t>may, at its discretion</w:t>
      </w:r>
      <w:r w:rsidRPr="004C6B4A">
        <w:rPr>
          <w:rFonts w:asciiTheme="minorHAnsi" w:hAnsiTheme="minorHAnsi" w:cstheme="minorHAnsi"/>
          <w:sz w:val="22"/>
          <w:szCs w:val="22"/>
        </w:rPr>
        <w:t>, notify MADE Establishment and its officers and provide relevant details.</w:t>
      </w:r>
      <w:bookmarkEnd w:id="21"/>
    </w:p>
    <w:p w14:paraId="0A390F35" w14:textId="77777777" w:rsidR="00CE703A" w:rsidRPr="004C6B4A" w:rsidRDefault="00CE703A"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Where a matter</w:t>
      </w:r>
      <w:r w:rsidR="00383534">
        <w:rPr>
          <w:rFonts w:asciiTheme="minorHAnsi" w:hAnsiTheme="minorHAnsi" w:cstheme="minorHAnsi"/>
          <w:sz w:val="22"/>
          <w:szCs w:val="22"/>
        </w:rPr>
        <w:t xml:space="preserve"> of the kind contemplated by paragraph </w:t>
      </w:r>
      <w:r w:rsidR="005B1866">
        <w:rPr>
          <w:rFonts w:asciiTheme="minorHAnsi" w:hAnsiTheme="minorHAnsi" w:cstheme="minorHAnsi"/>
          <w:sz w:val="22"/>
          <w:szCs w:val="22"/>
        </w:rPr>
        <w:fldChar w:fldCharType="begin"/>
      </w:r>
      <w:r w:rsidR="005B1866">
        <w:rPr>
          <w:rFonts w:asciiTheme="minorHAnsi" w:hAnsiTheme="minorHAnsi" w:cstheme="minorHAnsi"/>
          <w:sz w:val="22"/>
          <w:szCs w:val="22"/>
        </w:rPr>
        <w:instrText xml:space="preserve"> REF _Ref9504040 \r \h </w:instrText>
      </w:r>
      <w:r w:rsidR="005B1866">
        <w:rPr>
          <w:rFonts w:asciiTheme="minorHAnsi" w:hAnsiTheme="minorHAnsi" w:cstheme="minorHAnsi"/>
          <w:sz w:val="22"/>
          <w:szCs w:val="22"/>
        </w:rPr>
      </w:r>
      <w:r w:rsidR="005B1866">
        <w:rPr>
          <w:rFonts w:asciiTheme="minorHAnsi" w:hAnsiTheme="minorHAnsi" w:cstheme="minorHAnsi"/>
          <w:sz w:val="22"/>
          <w:szCs w:val="22"/>
        </w:rPr>
        <w:fldChar w:fldCharType="separate"/>
      </w:r>
      <w:r w:rsidR="00F27E4D">
        <w:rPr>
          <w:rFonts w:asciiTheme="minorHAnsi" w:hAnsiTheme="minorHAnsi" w:cstheme="minorHAnsi"/>
          <w:sz w:val="22"/>
          <w:szCs w:val="22"/>
        </w:rPr>
        <w:t>28</w:t>
      </w:r>
      <w:r w:rsidR="005B1866">
        <w:rPr>
          <w:rFonts w:asciiTheme="minorHAnsi" w:hAnsiTheme="minorHAnsi" w:cstheme="minorHAnsi"/>
          <w:sz w:val="22"/>
          <w:szCs w:val="22"/>
        </w:rPr>
        <w:fldChar w:fldCharType="end"/>
      </w:r>
      <w:r w:rsidRPr="004C6B4A">
        <w:rPr>
          <w:rFonts w:asciiTheme="minorHAnsi" w:hAnsiTheme="minorHAnsi" w:cstheme="minorHAnsi"/>
          <w:sz w:val="22"/>
          <w:szCs w:val="22"/>
        </w:rPr>
        <w:t xml:space="preserve"> is notified to MADE Establishment</w:t>
      </w:r>
      <w:r w:rsidR="00383534">
        <w:rPr>
          <w:rFonts w:asciiTheme="minorHAnsi" w:hAnsiTheme="minorHAnsi" w:cstheme="minorHAnsi"/>
          <w:sz w:val="22"/>
          <w:szCs w:val="22"/>
        </w:rPr>
        <w:t>, MADE Establishment</w:t>
      </w:r>
      <w:r w:rsidRPr="004C6B4A">
        <w:rPr>
          <w:rFonts w:asciiTheme="minorHAnsi" w:hAnsiTheme="minorHAnsi" w:cstheme="minorHAnsi"/>
          <w:sz w:val="22"/>
          <w:szCs w:val="22"/>
        </w:rPr>
        <w:t xml:space="preserve"> undertake</w:t>
      </w:r>
      <w:r w:rsidR="00383534">
        <w:rPr>
          <w:rFonts w:asciiTheme="minorHAnsi" w:hAnsiTheme="minorHAnsi" w:cstheme="minorHAnsi"/>
          <w:sz w:val="22"/>
          <w:szCs w:val="22"/>
        </w:rPr>
        <w:t>s</w:t>
      </w:r>
      <w:r w:rsidRPr="004C6B4A">
        <w:rPr>
          <w:rFonts w:asciiTheme="minorHAnsi" w:hAnsiTheme="minorHAnsi" w:cstheme="minorHAnsi"/>
          <w:sz w:val="22"/>
          <w:szCs w:val="22"/>
        </w:rPr>
        <w:t xml:space="preserve"> to fully co-operate with the FWO to ensure compliance. This includes:</w:t>
      </w:r>
    </w:p>
    <w:p w14:paraId="4A0912DC" w14:textId="77777777" w:rsidR="00CE703A" w:rsidRPr="004C6B4A" w:rsidRDefault="00CE703A" w:rsidP="005D5C74">
      <w:pPr>
        <w:pStyle w:val="ListParagraph"/>
        <w:numPr>
          <w:ilvl w:val="0"/>
          <w:numId w:val="36"/>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Determining an appropriate outcome for the matter within 45 days of notification; and</w:t>
      </w:r>
    </w:p>
    <w:p w14:paraId="59255B03" w14:textId="77777777" w:rsidR="00CE703A" w:rsidRPr="004C6B4A" w:rsidRDefault="00CE703A" w:rsidP="005D5C74">
      <w:pPr>
        <w:pStyle w:val="ListParagraph"/>
        <w:numPr>
          <w:ilvl w:val="0"/>
          <w:numId w:val="36"/>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Advising the FWO of their determination and actions in relation to the matter including:</w:t>
      </w:r>
    </w:p>
    <w:p w14:paraId="09215ACF" w14:textId="77777777" w:rsidR="00CE703A" w:rsidRPr="004C6B4A" w:rsidRDefault="00CE703A" w:rsidP="005D5C74">
      <w:pPr>
        <w:pStyle w:val="ListParagraph"/>
        <w:numPr>
          <w:ilvl w:val="0"/>
          <w:numId w:val="37"/>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the reasons for the determination and any compliance issues identified;</w:t>
      </w:r>
    </w:p>
    <w:p w14:paraId="5FA56D12" w14:textId="77777777" w:rsidR="00CE703A" w:rsidRPr="004C6B4A" w:rsidRDefault="00A721BE" w:rsidP="005D5C74">
      <w:pPr>
        <w:pStyle w:val="ListParagraph"/>
        <w:numPr>
          <w:ilvl w:val="0"/>
          <w:numId w:val="37"/>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the details of any u</w:t>
      </w:r>
      <w:r w:rsidR="00CE703A" w:rsidRPr="004C6B4A">
        <w:rPr>
          <w:rFonts w:asciiTheme="minorHAnsi" w:hAnsiTheme="minorHAnsi" w:cstheme="minorHAnsi"/>
          <w:sz w:val="22"/>
          <w:szCs w:val="22"/>
        </w:rPr>
        <w:t>nderpayments and amounts rectified;</w:t>
      </w:r>
    </w:p>
    <w:p w14:paraId="68563C61" w14:textId="77777777" w:rsidR="00CE703A" w:rsidRPr="004C6B4A" w:rsidRDefault="00CE703A" w:rsidP="005D5C74">
      <w:pPr>
        <w:pStyle w:val="ListParagraph"/>
        <w:numPr>
          <w:ilvl w:val="0"/>
          <w:numId w:val="37"/>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steps taken to address </w:t>
      </w:r>
      <w:r w:rsidR="00383534">
        <w:rPr>
          <w:rFonts w:asciiTheme="minorHAnsi" w:hAnsiTheme="minorHAnsi" w:cstheme="minorHAnsi"/>
          <w:sz w:val="22"/>
          <w:szCs w:val="22"/>
        </w:rPr>
        <w:t xml:space="preserve">any </w:t>
      </w:r>
      <w:r w:rsidRPr="004C6B4A">
        <w:rPr>
          <w:rFonts w:asciiTheme="minorHAnsi" w:hAnsiTheme="minorHAnsi" w:cstheme="minorHAnsi"/>
          <w:sz w:val="22"/>
          <w:szCs w:val="22"/>
        </w:rPr>
        <w:t xml:space="preserve">compliance issues identified, including for any similarly affected </w:t>
      </w:r>
      <w:r w:rsidR="00A721BE" w:rsidRPr="004C6B4A">
        <w:rPr>
          <w:rFonts w:asciiTheme="minorHAnsi" w:hAnsiTheme="minorHAnsi" w:cstheme="minorHAnsi"/>
          <w:sz w:val="22"/>
          <w:szCs w:val="22"/>
        </w:rPr>
        <w:t>e</w:t>
      </w:r>
      <w:r w:rsidRPr="004C6B4A">
        <w:rPr>
          <w:rFonts w:asciiTheme="minorHAnsi" w:hAnsiTheme="minorHAnsi" w:cstheme="minorHAnsi"/>
          <w:sz w:val="22"/>
          <w:szCs w:val="22"/>
        </w:rPr>
        <w:t>mployees; and</w:t>
      </w:r>
    </w:p>
    <w:p w14:paraId="4F574435" w14:textId="77777777" w:rsidR="00CE703A" w:rsidRPr="004C6B4A" w:rsidRDefault="00CE703A" w:rsidP="005D5C74">
      <w:pPr>
        <w:pStyle w:val="ListParagraph"/>
        <w:numPr>
          <w:ilvl w:val="0"/>
          <w:numId w:val="37"/>
        </w:numPr>
        <w:spacing w:after="120" w:line="360" w:lineRule="auto"/>
        <w:ind w:left="1701"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if any matter remains unresolved, the steps taken by MADE Establishment to facilitate the resolution of any such matter.</w:t>
      </w:r>
    </w:p>
    <w:p w14:paraId="61E07F77" w14:textId="77777777" w:rsidR="00CE703A" w:rsidRPr="004C6B4A" w:rsidRDefault="00CE703A" w:rsidP="005D5C74">
      <w:pPr>
        <w:pStyle w:val="ListParagraph"/>
        <w:numPr>
          <w:ilvl w:val="0"/>
          <w:numId w:val="36"/>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The FWO reserves the right to investigate any allegations. </w:t>
      </w:r>
    </w:p>
    <w:p w14:paraId="7C86ECBE" w14:textId="77777777" w:rsidR="00CE703A" w:rsidRPr="004C6B4A" w:rsidRDefault="00CE703A" w:rsidP="005D5C74">
      <w:pPr>
        <w:pStyle w:val="ListParagraph"/>
        <w:numPr>
          <w:ilvl w:val="0"/>
          <w:numId w:val="36"/>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The FWO may advise MADE Establishment of any active investigations the FWO is undertaking.  If this is the case MADE Establishment undertake</w:t>
      </w:r>
      <w:r w:rsidR="00383534">
        <w:rPr>
          <w:rFonts w:asciiTheme="minorHAnsi" w:hAnsiTheme="minorHAnsi" w:cstheme="minorHAnsi"/>
          <w:sz w:val="22"/>
          <w:szCs w:val="22"/>
        </w:rPr>
        <w:t>s</w:t>
      </w:r>
      <w:r w:rsidRPr="004C6B4A">
        <w:rPr>
          <w:rFonts w:asciiTheme="minorHAnsi" w:hAnsiTheme="minorHAnsi" w:cstheme="minorHAnsi"/>
          <w:sz w:val="22"/>
          <w:szCs w:val="22"/>
        </w:rPr>
        <w:t xml:space="preserve"> to:</w:t>
      </w:r>
    </w:p>
    <w:p w14:paraId="5F35202B" w14:textId="77777777" w:rsidR="00CE703A" w:rsidRPr="004C6B4A" w:rsidRDefault="00383534" w:rsidP="005D5C74">
      <w:pPr>
        <w:pStyle w:val="ListParagraph"/>
        <w:numPr>
          <w:ilvl w:val="0"/>
          <w:numId w:val="38"/>
        </w:numPr>
        <w:spacing w:after="120" w:line="360" w:lineRule="auto"/>
        <w:ind w:left="1701" w:hanging="567"/>
        <w:contextualSpacing w:val="0"/>
        <w:jc w:val="both"/>
        <w:rPr>
          <w:rFonts w:asciiTheme="minorHAnsi" w:hAnsiTheme="minorHAnsi" w:cstheme="minorHAnsi"/>
          <w:sz w:val="22"/>
          <w:szCs w:val="22"/>
        </w:rPr>
      </w:pPr>
      <w:r>
        <w:rPr>
          <w:rFonts w:asciiTheme="minorHAnsi" w:hAnsiTheme="minorHAnsi" w:cstheme="minorHAnsi"/>
          <w:sz w:val="22"/>
          <w:szCs w:val="22"/>
        </w:rPr>
        <w:t>p</w:t>
      </w:r>
      <w:r w:rsidR="00CE703A" w:rsidRPr="004C6B4A">
        <w:rPr>
          <w:rFonts w:asciiTheme="minorHAnsi" w:hAnsiTheme="minorHAnsi" w:cstheme="minorHAnsi"/>
          <w:sz w:val="22"/>
          <w:szCs w:val="22"/>
        </w:rPr>
        <w:t>rovide all requested employment records and other documentation to the FWO relevant to the investigation;</w:t>
      </w:r>
    </w:p>
    <w:p w14:paraId="1420083C" w14:textId="77777777" w:rsidR="00CE703A" w:rsidRPr="004C6B4A" w:rsidRDefault="00383534" w:rsidP="005D5C74">
      <w:pPr>
        <w:pStyle w:val="ListParagraph"/>
        <w:numPr>
          <w:ilvl w:val="0"/>
          <w:numId w:val="38"/>
        </w:numPr>
        <w:spacing w:after="120" w:line="360" w:lineRule="auto"/>
        <w:ind w:left="1701" w:hanging="567"/>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p</w:t>
      </w:r>
      <w:r w:rsidR="00CE703A" w:rsidRPr="004C6B4A">
        <w:rPr>
          <w:rFonts w:asciiTheme="minorHAnsi" w:hAnsiTheme="minorHAnsi" w:cstheme="minorHAnsi"/>
          <w:sz w:val="22"/>
          <w:szCs w:val="22"/>
        </w:rPr>
        <w:t>articipate fully in any subsequent requests for information relevant to the investigation; and</w:t>
      </w:r>
    </w:p>
    <w:p w14:paraId="2BE8ADE1" w14:textId="77777777" w:rsidR="00CE703A" w:rsidRPr="004C6B4A" w:rsidRDefault="00383534" w:rsidP="005D5C74">
      <w:pPr>
        <w:pStyle w:val="ListParagraph"/>
        <w:numPr>
          <w:ilvl w:val="0"/>
          <w:numId w:val="38"/>
        </w:numPr>
        <w:spacing w:after="120" w:line="360" w:lineRule="auto"/>
        <w:ind w:left="1701" w:hanging="567"/>
        <w:contextualSpacing w:val="0"/>
        <w:jc w:val="both"/>
        <w:rPr>
          <w:rFonts w:asciiTheme="minorHAnsi" w:hAnsiTheme="minorHAnsi" w:cstheme="minorHAnsi"/>
          <w:sz w:val="22"/>
          <w:szCs w:val="22"/>
        </w:rPr>
      </w:pPr>
      <w:r>
        <w:rPr>
          <w:rFonts w:asciiTheme="minorHAnsi" w:hAnsiTheme="minorHAnsi" w:cstheme="minorHAnsi"/>
          <w:sz w:val="22"/>
          <w:szCs w:val="22"/>
        </w:rPr>
        <w:t>f</w:t>
      </w:r>
      <w:r w:rsidR="00CE703A" w:rsidRPr="004C6B4A">
        <w:rPr>
          <w:rFonts w:asciiTheme="minorHAnsi" w:hAnsiTheme="minorHAnsi" w:cstheme="minorHAnsi"/>
          <w:sz w:val="22"/>
          <w:szCs w:val="22"/>
        </w:rPr>
        <w:t>ully co-operat</w:t>
      </w:r>
      <w:r w:rsidR="00927BA9" w:rsidRPr="004C6B4A">
        <w:rPr>
          <w:rFonts w:asciiTheme="minorHAnsi" w:hAnsiTheme="minorHAnsi" w:cstheme="minorHAnsi"/>
          <w:sz w:val="22"/>
          <w:szCs w:val="22"/>
        </w:rPr>
        <w:t>e</w:t>
      </w:r>
      <w:r w:rsidR="00CE703A" w:rsidRPr="004C6B4A">
        <w:rPr>
          <w:rFonts w:asciiTheme="minorHAnsi" w:hAnsiTheme="minorHAnsi" w:cstheme="minorHAnsi"/>
          <w:sz w:val="22"/>
          <w:szCs w:val="22"/>
        </w:rPr>
        <w:t xml:space="preserve"> in FWO’s investigative processes.</w:t>
      </w:r>
    </w:p>
    <w:p w14:paraId="1863608A" w14:textId="4B94AB56" w:rsidR="00191403" w:rsidRPr="004C6B4A" w:rsidRDefault="00191403" w:rsidP="00191403">
      <w:pPr>
        <w:spacing w:after="120" w:line="360" w:lineRule="auto"/>
        <w:jc w:val="both"/>
        <w:rPr>
          <w:rFonts w:asciiTheme="minorHAnsi" w:hAnsiTheme="minorHAnsi" w:cstheme="minorHAnsi"/>
          <w:b/>
          <w:szCs w:val="22"/>
        </w:rPr>
      </w:pPr>
      <w:r w:rsidRPr="004C6B4A">
        <w:rPr>
          <w:rFonts w:asciiTheme="minorHAnsi" w:hAnsiTheme="minorHAnsi" w:cstheme="minorHAnsi"/>
          <w:b/>
          <w:szCs w:val="22"/>
        </w:rPr>
        <w:t>Media, Communications and Education Commitments</w:t>
      </w:r>
    </w:p>
    <w:p w14:paraId="377B52C5" w14:textId="1AA14133" w:rsidR="006D0B3C" w:rsidRPr="004C6B4A" w:rsidRDefault="00DA7006"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22" w:name="_Ref3889082"/>
      <w:r w:rsidRPr="004C6B4A">
        <w:rPr>
          <w:rFonts w:asciiTheme="minorHAnsi" w:hAnsiTheme="minorHAnsi" w:cstheme="minorHAnsi"/>
          <w:sz w:val="22"/>
          <w:szCs w:val="22"/>
        </w:rPr>
        <w:t>W</w:t>
      </w:r>
      <w:r w:rsidR="008A095C" w:rsidRPr="004C6B4A">
        <w:rPr>
          <w:rFonts w:asciiTheme="minorHAnsi" w:hAnsiTheme="minorHAnsi" w:cstheme="minorHAnsi"/>
          <w:sz w:val="22"/>
          <w:szCs w:val="22"/>
        </w:rPr>
        <w:t xml:space="preserve">ithin </w:t>
      </w:r>
      <w:r w:rsidR="00B42D6B" w:rsidRPr="004A7EC1">
        <w:rPr>
          <w:rFonts w:asciiTheme="minorHAnsi" w:hAnsiTheme="minorHAnsi" w:cstheme="minorHAnsi"/>
          <w:sz w:val="22"/>
          <w:szCs w:val="22"/>
        </w:rPr>
        <w:t>30</w:t>
      </w:r>
      <w:r w:rsidR="00552CA9" w:rsidRPr="004A7EC1">
        <w:rPr>
          <w:rFonts w:asciiTheme="minorHAnsi" w:hAnsiTheme="minorHAnsi" w:cstheme="minorHAnsi"/>
          <w:b/>
          <w:sz w:val="22"/>
          <w:szCs w:val="22"/>
        </w:rPr>
        <w:t xml:space="preserve"> </w:t>
      </w:r>
      <w:r w:rsidR="008A095C" w:rsidRPr="004A7EC1">
        <w:rPr>
          <w:rFonts w:asciiTheme="minorHAnsi" w:hAnsiTheme="minorHAnsi" w:cstheme="minorHAnsi"/>
          <w:sz w:val="22"/>
          <w:szCs w:val="22"/>
        </w:rPr>
        <w:t>day</w:t>
      </w:r>
      <w:r w:rsidR="008A095C" w:rsidRPr="004C6B4A">
        <w:rPr>
          <w:rFonts w:asciiTheme="minorHAnsi" w:hAnsiTheme="minorHAnsi" w:cstheme="minorHAnsi"/>
          <w:sz w:val="22"/>
          <w:szCs w:val="22"/>
        </w:rPr>
        <w:t xml:space="preserve">s of the FWO publishing a media release on the FWO’s website in respect of this Undertaking </w:t>
      </w:r>
      <w:r w:rsidR="00167981" w:rsidRPr="004C6B4A">
        <w:rPr>
          <w:rFonts w:asciiTheme="minorHAnsi" w:hAnsiTheme="minorHAnsi" w:cstheme="minorHAnsi"/>
          <w:sz w:val="22"/>
          <w:szCs w:val="22"/>
        </w:rPr>
        <w:t xml:space="preserve">MADE Establishment will, </w:t>
      </w:r>
      <w:r w:rsidR="00EA6CE6" w:rsidRPr="004C6B4A">
        <w:rPr>
          <w:rFonts w:asciiTheme="minorHAnsi" w:hAnsiTheme="minorHAnsi" w:cstheme="minorHAnsi"/>
          <w:sz w:val="22"/>
          <w:szCs w:val="22"/>
        </w:rPr>
        <w:t>at its own expense</w:t>
      </w:r>
      <w:r w:rsidR="00167981" w:rsidRPr="004C6B4A">
        <w:rPr>
          <w:rFonts w:asciiTheme="minorHAnsi" w:hAnsiTheme="minorHAnsi" w:cstheme="minorHAnsi"/>
          <w:sz w:val="22"/>
          <w:szCs w:val="22"/>
        </w:rPr>
        <w:t xml:space="preserve">, </w:t>
      </w:r>
      <w:r w:rsidR="008A095C" w:rsidRPr="004C6B4A">
        <w:rPr>
          <w:rFonts w:asciiTheme="minorHAnsi" w:hAnsiTheme="minorHAnsi" w:cstheme="minorHAnsi"/>
          <w:sz w:val="22"/>
          <w:szCs w:val="22"/>
        </w:rPr>
        <w:t>publish a</w:t>
      </w:r>
      <w:r w:rsidR="006D0B3C" w:rsidRPr="004C6B4A">
        <w:rPr>
          <w:rFonts w:asciiTheme="minorHAnsi" w:hAnsiTheme="minorHAnsi" w:cstheme="minorHAnsi"/>
          <w:sz w:val="22"/>
          <w:szCs w:val="22"/>
        </w:rPr>
        <w:t xml:space="preserve"> written public apology </w:t>
      </w:r>
      <w:r w:rsidR="00A356EF" w:rsidRPr="004C6B4A">
        <w:rPr>
          <w:rFonts w:asciiTheme="minorHAnsi" w:hAnsiTheme="minorHAnsi" w:cstheme="minorHAnsi"/>
          <w:sz w:val="22"/>
          <w:szCs w:val="22"/>
        </w:rPr>
        <w:t>(</w:t>
      </w:r>
      <w:r w:rsidR="00A356EF" w:rsidRPr="004C6B4A">
        <w:rPr>
          <w:rFonts w:asciiTheme="minorHAnsi" w:hAnsiTheme="minorHAnsi" w:cstheme="minorHAnsi"/>
          <w:b/>
          <w:sz w:val="22"/>
          <w:szCs w:val="22"/>
        </w:rPr>
        <w:t>Apology</w:t>
      </w:r>
      <w:r w:rsidR="00A356EF" w:rsidRPr="004C6B4A">
        <w:rPr>
          <w:rFonts w:asciiTheme="minorHAnsi" w:hAnsiTheme="minorHAnsi" w:cstheme="minorHAnsi"/>
          <w:sz w:val="22"/>
          <w:szCs w:val="22"/>
        </w:rPr>
        <w:t xml:space="preserve">) </w:t>
      </w:r>
      <w:r w:rsidR="006D0B3C" w:rsidRPr="004C6B4A">
        <w:rPr>
          <w:rFonts w:asciiTheme="minorHAnsi" w:hAnsiTheme="minorHAnsi" w:cstheme="minorHAnsi"/>
          <w:sz w:val="22"/>
          <w:szCs w:val="22"/>
        </w:rPr>
        <w:t xml:space="preserve">from </w:t>
      </w:r>
      <w:r w:rsidR="00383534">
        <w:rPr>
          <w:rFonts w:asciiTheme="minorHAnsi" w:hAnsiTheme="minorHAnsi" w:cstheme="minorHAnsi"/>
          <w:sz w:val="22"/>
          <w:szCs w:val="22"/>
        </w:rPr>
        <w:t xml:space="preserve">Made Establishment </w:t>
      </w:r>
      <w:r w:rsidR="006D0B3C" w:rsidRPr="004C6B4A">
        <w:rPr>
          <w:rFonts w:asciiTheme="minorHAnsi" w:hAnsiTheme="minorHAnsi" w:cstheme="minorHAnsi"/>
          <w:sz w:val="22"/>
          <w:szCs w:val="22"/>
        </w:rPr>
        <w:t xml:space="preserve">on </w:t>
      </w:r>
      <w:r w:rsidR="009C62F4" w:rsidRPr="004C6B4A">
        <w:rPr>
          <w:rFonts w:asciiTheme="minorHAnsi" w:hAnsiTheme="minorHAnsi" w:cstheme="minorHAnsi"/>
          <w:sz w:val="22"/>
          <w:szCs w:val="22"/>
        </w:rPr>
        <w:t>MADE Establishment</w:t>
      </w:r>
      <w:r w:rsidR="00383534">
        <w:rPr>
          <w:rFonts w:asciiTheme="minorHAnsi" w:hAnsiTheme="minorHAnsi" w:cstheme="minorHAnsi"/>
          <w:sz w:val="22"/>
          <w:szCs w:val="22"/>
        </w:rPr>
        <w:t>’s</w:t>
      </w:r>
      <w:r w:rsidR="006D0B3C" w:rsidRPr="004C6B4A">
        <w:rPr>
          <w:rFonts w:asciiTheme="minorHAnsi" w:hAnsiTheme="minorHAnsi" w:cstheme="minorHAnsi"/>
          <w:sz w:val="22"/>
          <w:szCs w:val="22"/>
        </w:rPr>
        <w:t xml:space="preserve"> social media </w:t>
      </w:r>
      <w:r w:rsidR="00A356EF" w:rsidRPr="004C6B4A">
        <w:rPr>
          <w:rFonts w:asciiTheme="minorHAnsi" w:hAnsiTheme="minorHAnsi" w:cstheme="minorHAnsi"/>
          <w:sz w:val="22"/>
          <w:szCs w:val="22"/>
        </w:rPr>
        <w:t>and websites (including those social media channels and websites relating to all businesses within the MADE Group and Jimmy Grants)</w:t>
      </w:r>
      <w:r w:rsidR="006D0B3C" w:rsidRPr="004C6B4A">
        <w:rPr>
          <w:rFonts w:asciiTheme="minorHAnsi" w:hAnsiTheme="minorHAnsi" w:cstheme="minorHAnsi"/>
          <w:sz w:val="22"/>
          <w:szCs w:val="22"/>
        </w:rPr>
        <w:t xml:space="preserve">, </w:t>
      </w:r>
      <w:r w:rsidR="00A356EF" w:rsidRPr="004C6B4A">
        <w:rPr>
          <w:rFonts w:asciiTheme="minorHAnsi" w:hAnsiTheme="minorHAnsi" w:cstheme="minorHAnsi"/>
          <w:sz w:val="22"/>
          <w:szCs w:val="22"/>
        </w:rPr>
        <w:t>and in the following</w:t>
      </w:r>
      <w:r w:rsidR="006D0B3C" w:rsidRPr="004C6B4A">
        <w:rPr>
          <w:rFonts w:asciiTheme="minorHAnsi" w:hAnsiTheme="minorHAnsi" w:cstheme="minorHAnsi"/>
          <w:sz w:val="22"/>
          <w:szCs w:val="22"/>
        </w:rPr>
        <w:t xml:space="preserve"> industry mag</w:t>
      </w:r>
      <w:r w:rsidR="00167981" w:rsidRPr="004C6B4A">
        <w:rPr>
          <w:rFonts w:asciiTheme="minorHAnsi" w:hAnsiTheme="minorHAnsi" w:cstheme="minorHAnsi"/>
          <w:sz w:val="22"/>
          <w:szCs w:val="22"/>
        </w:rPr>
        <w:t>azines and newspapers</w:t>
      </w:r>
      <w:r w:rsidR="006D0B3C" w:rsidRPr="004C6B4A">
        <w:rPr>
          <w:rFonts w:asciiTheme="minorHAnsi" w:hAnsiTheme="minorHAnsi" w:cstheme="minorHAnsi"/>
          <w:sz w:val="22"/>
          <w:szCs w:val="22"/>
        </w:rPr>
        <w:t>:</w:t>
      </w:r>
      <w:bookmarkEnd w:id="22"/>
      <w:r w:rsidR="006D0B3C" w:rsidRPr="004C6B4A">
        <w:rPr>
          <w:rFonts w:asciiTheme="minorHAnsi" w:hAnsiTheme="minorHAnsi" w:cstheme="minorHAnsi"/>
          <w:sz w:val="22"/>
          <w:szCs w:val="22"/>
        </w:rPr>
        <w:t xml:space="preserve"> </w:t>
      </w:r>
    </w:p>
    <w:tbl>
      <w:tblPr>
        <w:tblStyle w:val="TableGrid"/>
        <w:tblW w:w="0" w:type="auto"/>
        <w:tblInd w:w="567" w:type="dxa"/>
        <w:tblLook w:val="04A0" w:firstRow="1" w:lastRow="0" w:firstColumn="1" w:lastColumn="0" w:noHBand="0" w:noVBand="1"/>
      </w:tblPr>
      <w:tblGrid>
        <w:gridCol w:w="2547"/>
        <w:gridCol w:w="4819"/>
      </w:tblGrid>
      <w:tr w:rsidR="004C36E5" w:rsidRPr="004C6B4A" w14:paraId="0DAF2215" w14:textId="77777777" w:rsidTr="00E27DBA">
        <w:tc>
          <w:tcPr>
            <w:tcW w:w="2547" w:type="dxa"/>
          </w:tcPr>
          <w:p w14:paraId="112311BB" w14:textId="77777777" w:rsidR="004C36E5" w:rsidRPr="004C6B4A" w:rsidRDefault="004C36E5" w:rsidP="004C36E5">
            <w:pPr>
              <w:pStyle w:val="ListParagraph"/>
              <w:spacing w:after="120" w:line="360" w:lineRule="auto"/>
              <w:ind w:left="0"/>
              <w:contextualSpacing w:val="0"/>
              <w:jc w:val="both"/>
              <w:rPr>
                <w:rFonts w:asciiTheme="minorHAnsi" w:hAnsiTheme="minorHAnsi" w:cstheme="minorHAnsi"/>
                <w:b/>
                <w:sz w:val="22"/>
                <w:szCs w:val="22"/>
              </w:rPr>
            </w:pPr>
            <w:r w:rsidRPr="004C6B4A">
              <w:rPr>
                <w:rFonts w:asciiTheme="minorHAnsi" w:hAnsiTheme="minorHAnsi" w:cstheme="minorHAnsi"/>
                <w:b/>
                <w:sz w:val="22"/>
                <w:szCs w:val="22"/>
              </w:rPr>
              <w:t>Nature of media:</w:t>
            </w:r>
          </w:p>
        </w:tc>
        <w:tc>
          <w:tcPr>
            <w:tcW w:w="4819" w:type="dxa"/>
          </w:tcPr>
          <w:p w14:paraId="096BF553" w14:textId="77777777" w:rsidR="004C36E5" w:rsidRPr="004C6B4A" w:rsidRDefault="004C36E5" w:rsidP="004C36E5">
            <w:pPr>
              <w:pStyle w:val="ListParagraph"/>
              <w:spacing w:after="120" w:line="360" w:lineRule="auto"/>
              <w:ind w:left="0"/>
              <w:contextualSpacing w:val="0"/>
              <w:jc w:val="both"/>
              <w:rPr>
                <w:rFonts w:asciiTheme="minorHAnsi" w:hAnsiTheme="minorHAnsi" w:cstheme="minorHAnsi"/>
                <w:b/>
                <w:sz w:val="22"/>
                <w:szCs w:val="22"/>
              </w:rPr>
            </w:pPr>
            <w:r w:rsidRPr="004C6B4A">
              <w:rPr>
                <w:rFonts w:asciiTheme="minorHAnsi" w:hAnsiTheme="minorHAnsi" w:cstheme="minorHAnsi"/>
                <w:b/>
                <w:sz w:val="22"/>
                <w:szCs w:val="22"/>
              </w:rPr>
              <w:t>Name of magazine/newspaper</w:t>
            </w:r>
          </w:p>
        </w:tc>
      </w:tr>
      <w:tr w:rsidR="004C36E5" w:rsidRPr="004C6B4A" w14:paraId="7BDCA71F" w14:textId="77777777" w:rsidTr="00E27DBA">
        <w:tc>
          <w:tcPr>
            <w:tcW w:w="2547" w:type="dxa"/>
          </w:tcPr>
          <w:p w14:paraId="12BB4A8F" w14:textId="77777777" w:rsidR="004C36E5" w:rsidRPr="004C6B4A" w:rsidRDefault="004C36E5" w:rsidP="004C36E5">
            <w:pPr>
              <w:pStyle w:val="ListParagraph"/>
              <w:spacing w:after="120" w:line="360" w:lineRule="auto"/>
              <w:ind w:left="0"/>
              <w:contextualSpacing w:val="0"/>
              <w:jc w:val="both"/>
              <w:rPr>
                <w:rFonts w:asciiTheme="minorHAnsi" w:hAnsiTheme="minorHAnsi" w:cstheme="minorHAnsi"/>
                <w:sz w:val="22"/>
                <w:szCs w:val="22"/>
              </w:rPr>
            </w:pPr>
            <w:r w:rsidRPr="004C6B4A">
              <w:rPr>
                <w:rFonts w:asciiTheme="minorHAnsi" w:hAnsiTheme="minorHAnsi" w:cstheme="minorHAnsi"/>
                <w:sz w:val="22"/>
                <w:szCs w:val="22"/>
              </w:rPr>
              <w:t>Mainstream media</w:t>
            </w:r>
          </w:p>
        </w:tc>
        <w:tc>
          <w:tcPr>
            <w:tcW w:w="4819" w:type="dxa"/>
          </w:tcPr>
          <w:p w14:paraId="36281C01" w14:textId="71D8B950" w:rsidR="00017362" w:rsidRDefault="00017362" w:rsidP="004C36E5">
            <w:pPr>
              <w:pStyle w:val="ListParagraph"/>
              <w:numPr>
                <w:ilvl w:val="0"/>
                <w:numId w:val="24"/>
              </w:numPr>
              <w:spacing w:after="120"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The</w:t>
            </w:r>
            <w:r w:rsidR="0087249A">
              <w:rPr>
                <w:rFonts w:asciiTheme="minorHAnsi" w:hAnsiTheme="minorHAnsi" w:cstheme="minorHAnsi"/>
                <w:sz w:val="22"/>
                <w:szCs w:val="22"/>
              </w:rPr>
              <w:t xml:space="preserve"> </w:t>
            </w:r>
            <w:r w:rsidR="00A94ECE">
              <w:rPr>
                <w:rFonts w:asciiTheme="minorHAnsi" w:hAnsiTheme="minorHAnsi" w:cstheme="minorHAnsi"/>
                <w:sz w:val="22"/>
                <w:szCs w:val="22"/>
              </w:rPr>
              <w:t xml:space="preserve">Weekend </w:t>
            </w:r>
            <w:r>
              <w:rPr>
                <w:rFonts w:asciiTheme="minorHAnsi" w:hAnsiTheme="minorHAnsi" w:cstheme="minorHAnsi"/>
                <w:sz w:val="22"/>
                <w:szCs w:val="22"/>
              </w:rPr>
              <w:t>Australian</w:t>
            </w:r>
            <w:r w:rsidR="00AB573E">
              <w:rPr>
                <w:rFonts w:asciiTheme="minorHAnsi" w:hAnsiTheme="minorHAnsi" w:cstheme="minorHAnsi"/>
                <w:sz w:val="22"/>
                <w:szCs w:val="22"/>
              </w:rPr>
              <w:t>;</w:t>
            </w:r>
          </w:p>
          <w:p w14:paraId="3BC713DA" w14:textId="224A3078" w:rsidR="00017362" w:rsidRDefault="00017362" w:rsidP="004C36E5">
            <w:pPr>
              <w:pStyle w:val="ListParagraph"/>
              <w:numPr>
                <w:ilvl w:val="0"/>
                <w:numId w:val="24"/>
              </w:numPr>
              <w:spacing w:after="120" w:line="360" w:lineRule="auto"/>
              <w:contextualSpacing w:val="0"/>
              <w:jc w:val="both"/>
              <w:rPr>
                <w:rFonts w:asciiTheme="minorHAnsi" w:hAnsiTheme="minorHAnsi" w:cstheme="minorHAnsi"/>
                <w:sz w:val="22"/>
                <w:szCs w:val="22"/>
              </w:rPr>
            </w:pPr>
            <w:r>
              <w:rPr>
                <w:rFonts w:asciiTheme="minorHAnsi" w:hAnsiTheme="minorHAnsi" w:cstheme="minorHAnsi"/>
                <w:sz w:val="22"/>
                <w:szCs w:val="22"/>
              </w:rPr>
              <w:t xml:space="preserve">The </w:t>
            </w:r>
            <w:r w:rsidR="00A94ECE">
              <w:rPr>
                <w:rFonts w:asciiTheme="minorHAnsi" w:hAnsiTheme="minorHAnsi" w:cstheme="minorHAnsi"/>
                <w:sz w:val="22"/>
                <w:szCs w:val="22"/>
              </w:rPr>
              <w:t xml:space="preserve">Saturday </w:t>
            </w:r>
            <w:r>
              <w:rPr>
                <w:rFonts w:asciiTheme="minorHAnsi" w:hAnsiTheme="minorHAnsi" w:cstheme="minorHAnsi"/>
                <w:sz w:val="22"/>
                <w:szCs w:val="22"/>
              </w:rPr>
              <w:t>Age</w:t>
            </w:r>
            <w:r w:rsidR="00AB573E">
              <w:rPr>
                <w:rFonts w:asciiTheme="minorHAnsi" w:hAnsiTheme="minorHAnsi" w:cstheme="minorHAnsi"/>
                <w:sz w:val="22"/>
                <w:szCs w:val="22"/>
              </w:rPr>
              <w:t>; and</w:t>
            </w:r>
          </w:p>
          <w:p w14:paraId="4EBB208D" w14:textId="2EB39E82" w:rsidR="004C36E5" w:rsidRPr="00616A35" w:rsidRDefault="0087249A" w:rsidP="00616A35">
            <w:pPr>
              <w:pStyle w:val="ListParagraph"/>
              <w:numPr>
                <w:ilvl w:val="0"/>
                <w:numId w:val="24"/>
              </w:numPr>
              <w:spacing w:after="120" w:line="360" w:lineRule="auto"/>
              <w:contextualSpacing w:val="0"/>
              <w:jc w:val="both"/>
            </w:pPr>
            <w:r>
              <w:rPr>
                <w:rFonts w:asciiTheme="minorHAnsi" w:hAnsiTheme="minorHAnsi" w:cstheme="minorHAnsi"/>
                <w:sz w:val="22"/>
                <w:szCs w:val="22"/>
              </w:rPr>
              <w:t xml:space="preserve">The </w:t>
            </w:r>
            <w:r w:rsidR="00A94ECE">
              <w:rPr>
                <w:rFonts w:asciiTheme="minorHAnsi" w:hAnsiTheme="minorHAnsi" w:cstheme="minorHAnsi"/>
                <w:sz w:val="22"/>
                <w:szCs w:val="22"/>
              </w:rPr>
              <w:t xml:space="preserve">Saturday </w:t>
            </w:r>
            <w:r>
              <w:rPr>
                <w:rFonts w:asciiTheme="minorHAnsi" w:hAnsiTheme="minorHAnsi" w:cstheme="minorHAnsi"/>
                <w:sz w:val="22"/>
                <w:szCs w:val="22"/>
              </w:rPr>
              <w:t>Herald Sun</w:t>
            </w:r>
            <w:r w:rsidR="00AB573E">
              <w:rPr>
                <w:rFonts w:asciiTheme="minorHAnsi" w:hAnsiTheme="minorHAnsi" w:cstheme="minorHAnsi"/>
                <w:sz w:val="22"/>
                <w:szCs w:val="22"/>
              </w:rPr>
              <w:t>.</w:t>
            </w:r>
          </w:p>
        </w:tc>
      </w:tr>
      <w:tr w:rsidR="004C36E5" w:rsidRPr="004C6B4A" w14:paraId="5276F42F" w14:textId="77777777" w:rsidTr="00E27DBA">
        <w:tc>
          <w:tcPr>
            <w:tcW w:w="2547" w:type="dxa"/>
          </w:tcPr>
          <w:p w14:paraId="4058DD0C" w14:textId="77777777" w:rsidR="004C36E5" w:rsidRPr="004C6B4A" w:rsidRDefault="004C36E5" w:rsidP="00E27DBA">
            <w:pPr>
              <w:spacing w:after="120" w:line="360" w:lineRule="auto"/>
              <w:jc w:val="both"/>
              <w:rPr>
                <w:rFonts w:asciiTheme="minorHAnsi" w:hAnsiTheme="minorHAnsi" w:cstheme="minorHAnsi"/>
                <w:szCs w:val="22"/>
              </w:rPr>
            </w:pPr>
            <w:r w:rsidRPr="004C6B4A">
              <w:rPr>
                <w:rFonts w:asciiTheme="minorHAnsi" w:hAnsiTheme="minorHAnsi" w:cstheme="minorHAnsi"/>
                <w:szCs w:val="22"/>
              </w:rPr>
              <w:t>Industry media</w:t>
            </w:r>
          </w:p>
        </w:tc>
        <w:tc>
          <w:tcPr>
            <w:tcW w:w="4819" w:type="dxa"/>
          </w:tcPr>
          <w:p w14:paraId="2C24D93F" w14:textId="77777777" w:rsidR="004C36E5" w:rsidRPr="004C6B4A" w:rsidRDefault="00F12856" w:rsidP="004C36E5">
            <w:pPr>
              <w:pStyle w:val="ListParagraph"/>
              <w:numPr>
                <w:ilvl w:val="0"/>
                <w:numId w:val="24"/>
              </w:numPr>
              <w:spacing w:after="120" w:line="360" w:lineRule="auto"/>
              <w:contextualSpacing w:val="0"/>
              <w:jc w:val="both"/>
              <w:rPr>
                <w:rFonts w:asciiTheme="minorHAnsi" w:hAnsiTheme="minorHAnsi" w:cstheme="minorHAnsi"/>
                <w:sz w:val="22"/>
                <w:szCs w:val="22"/>
              </w:rPr>
            </w:pPr>
            <w:hyperlink r:id="rId9" w:history="1">
              <w:r w:rsidR="004C36E5" w:rsidRPr="004C6B4A">
                <w:rPr>
                  <w:rFonts w:asciiTheme="minorHAnsi" w:hAnsiTheme="minorHAnsi" w:cstheme="minorHAnsi"/>
                  <w:sz w:val="22"/>
                  <w:szCs w:val="22"/>
                </w:rPr>
                <w:t>Food &amp; Beverage Industry News</w:t>
              </w:r>
            </w:hyperlink>
            <w:r w:rsidR="004C36E5" w:rsidRPr="004C6B4A">
              <w:rPr>
                <w:rFonts w:asciiTheme="minorHAnsi" w:hAnsiTheme="minorHAnsi" w:cstheme="minorHAnsi"/>
                <w:sz w:val="22"/>
                <w:szCs w:val="22"/>
              </w:rPr>
              <w:t>;</w:t>
            </w:r>
          </w:p>
          <w:p w14:paraId="1CAF0F18" w14:textId="77777777" w:rsidR="004C36E5" w:rsidRPr="004C6B4A" w:rsidRDefault="00F12856" w:rsidP="004C36E5">
            <w:pPr>
              <w:pStyle w:val="ListParagraph"/>
              <w:numPr>
                <w:ilvl w:val="0"/>
                <w:numId w:val="24"/>
              </w:numPr>
              <w:spacing w:after="120" w:line="360" w:lineRule="auto"/>
              <w:contextualSpacing w:val="0"/>
              <w:jc w:val="both"/>
              <w:rPr>
                <w:rFonts w:asciiTheme="minorHAnsi" w:hAnsiTheme="minorHAnsi" w:cstheme="minorHAnsi"/>
                <w:sz w:val="22"/>
                <w:szCs w:val="22"/>
              </w:rPr>
            </w:pPr>
            <w:hyperlink r:id="rId10" w:history="1">
              <w:r w:rsidR="004C36E5" w:rsidRPr="004C6B4A">
                <w:rPr>
                  <w:rFonts w:asciiTheme="minorHAnsi" w:hAnsiTheme="minorHAnsi" w:cstheme="minorHAnsi"/>
                  <w:sz w:val="22"/>
                  <w:szCs w:val="22"/>
                </w:rPr>
                <w:t>Hospitality Magazine</w:t>
              </w:r>
            </w:hyperlink>
            <w:r w:rsidR="004C36E5" w:rsidRPr="004C6B4A">
              <w:rPr>
                <w:rFonts w:asciiTheme="minorHAnsi" w:hAnsiTheme="minorHAnsi" w:cstheme="minorHAnsi"/>
                <w:sz w:val="22"/>
                <w:szCs w:val="22"/>
              </w:rPr>
              <w:t>;</w:t>
            </w:r>
          </w:p>
          <w:p w14:paraId="02E2D0F5" w14:textId="77777777" w:rsidR="004C36E5" w:rsidRPr="004C6B4A" w:rsidRDefault="00F12856" w:rsidP="00E27DBA">
            <w:pPr>
              <w:pStyle w:val="ListParagraph"/>
              <w:numPr>
                <w:ilvl w:val="0"/>
                <w:numId w:val="24"/>
              </w:numPr>
              <w:spacing w:after="120" w:line="360" w:lineRule="auto"/>
              <w:contextualSpacing w:val="0"/>
              <w:jc w:val="both"/>
              <w:rPr>
                <w:rFonts w:asciiTheme="minorHAnsi" w:hAnsiTheme="minorHAnsi" w:cstheme="minorHAnsi"/>
                <w:sz w:val="22"/>
                <w:szCs w:val="22"/>
              </w:rPr>
            </w:pPr>
            <w:hyperlink r:id="rId11" w:history="1">
              <w:r w:rsidR="004C36E5" w:rsidRPr="004C6B4A">
                <w:rPr>
                  <w:rFonts w:asciiTheme="minorHAnsi" w:hAnsiTheme="minorHAnsi" w:cstheme="minorHAnsi"/>
                  <w:sz w:val="22"/>
                  <w:szCs w:val="22"/>
                </w:rPr>
                <w:t>Restaurant &amp; Catering Magazine</w:t>
              </w:r>
            </w:hyperlink>
            <w:r w:rsidR="004C36E5" w:rsidRPr="004C6B4A">
              <w:rPr>
                <w:rFonts w:asciiTheme="minorHAnsi" w:hAnsiTheme="minorHAnsi" w:cstheme="minorHAnsi"/>
                <w:sz w:val="22"/>
                <w:szCs w:val="22"/>
              </w:rPr>
              <w:t>.</w:t>
            </w:r>
          </w:p>
        </w:tc>
      </w:tr>
    </w:tbl>
    <w:p w14:paraId="38829D39" w14:textId="77777777" w:rsidR="004C36E5" w:rsidRPr="004C6B4A" w:rsidRDefault="004C36E5" w:rsidP="00E27DBA">
      <w:pPr>
        <w:pStyle w:val="ListParagraph"/>
        <w:spacing w:after="120" w:line="360" w:lineRule="auto"/>
        <w:ind w:left="567"/>
        <w:contextualSpacing w:val="0"/>
        <w:jc w:val="both"/>
        <w:rPr>
          <w:rFonts w:asciiTheme="minorHAnsi" w:hAnsiTheme="minorHAnsi" w:cstheme="minorHAnsi"/>
          <w:sz w:val="22"/>
          <w:szCs w:val="22"/>
        </w:rPr>
      </w:pPr>
    </w:p>
    <w:p w14:paraId="05D65EA4" w14:textId="77777777" w:rsidR="00167981" w:rsidRPr="004C6B4A" w:rsidRDefault="00A356EF"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The Apology published on Made Establishment websites (including websites relating to all businesses within the MADE Group and Jimmy Grants) must:</w:t>
      </w:r>
    </w:p>
    <w:p w14:paraId="0BF95F45" w14:textId="12FCE269" w:rsidR="00A356EF" w:rsidRPr="004C6B4A" w:rsidRDefault="00A356EF" w:rsidP="005D5C74">
      <w:pPr>
        <w:pStyle w:val="ListParagraph"/>
        <w:numPr>
          <w:ilvl w:val="0"/>
          <w:numId w:val="39"/>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be in the form of the </w:t>
      </w:r>
      <w:r w:rsidR="00DA7006" w:rsidRPr="004C6B4A">
        <w:rPr>
          <w:rFonts w:asciiTheme="minorHAnsi" w:hAnsiTheme="minorHAnsi" w:cstheme="minorHAnsi"/>
          <w:sz w:val="22"/>
          <w:szCs w:val="22"/>
        </w:rPr>
        <w:t>Apology</w:t>
      </w:r>
      <w:r w:rsidRPr="004C6B4A">
        <w:rPr>
          <w:rFonts w:asciiTheme="minorHAnsi" w:hAnsiTheme="minorHAnsi" w:cstheme="minorHAnsi"/>
          <w:sz w:val="22"/>
          <w:szCs w:val="22"/>
        </w:rPr>
        <w:t xml:space="preserve"> set out at Attachment </w:t>
      </w:r>
      <w:r w:rsidR="00437292" w:rsidRPr="004C6B4A">
        <w:rPr>
          <w:rFonts w:asciiTheme="minorHAnsi" w:hAnsiTheme="minorHAnsi" w:cstheme="minorHAnsi"/>
          <w:sz w:val="22"/>
          <w:szCs w:val="22"/>
        </w:rPr>
        <w:t>A</w:t>
      </w:r>
      <w:r w:rsidRPr="004C6B4A">
        <w:rPr>
          <w:rFonts w:asciiTheme="minorHAnsi" w:hAnsiTheme="minorHAnsi" w:cstheme="minorHAnsi"/>
          <w:sz w:val="22"/>
          <w:szCs w:val="22"/>
        </w:rPr>
        <w:t>;</w:t>
      </w:r>
    </w:p>
    <w:p w14:paraId="78C89B8D" w14:textId="77777777" w:rsidR="00F36B59" w:rsidRPr="004C6B4A" w:rsidRDefault="00A356EF" w:rsidP="005D5C74">
      <w:pPr>
        <w:pStyle w:val="ListParagraph"/>
        <w:numPr>
          <w:ilvl w:val="0"/>
          <w:numId w:val="39"/>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be displayed in at least size </w:t>
      </w:r>
      <w:r w:rsidR="008A7AD8" w:rsidRPr="004C6B4A">
        <w:rPr>
          <w:rFonts w:asciiTheme="minorHAnsi" w:hAnsiTheme="minorHAnsi" w:cstheme="minorHAnsi"/>
          <w:sz w:val="22"/>
          <w:szCs w:val="22"/>
        </w:rPr>
        <w:t>11</w:t>
      </w:r>
      <w:r w:rsidRPr="004C6B4A">
        <w:rPr>
          <w:rFonts w:asciiTheme="minorHAnsi" w:hAnsiTheme="minorHAnsi" w:cstheme="minorHAnsi"/>
          <w:sz w:val="22"/>
          <w:szCs w:val="22"/>
        </w:rPr>
        <w:t xml:space="preserve"> font;</w:t>
      </w:r>
    </w:p>
    <w:p w14:paraId="430466FC" w14:textId="77777777" w:rsidR="00A356EF" w:rsidRPr="004C6B4A" w:rsidRDefault="00F36B59" w:rsidP="005D5C74">
      <w:pPr>
        <w:pStyle w:val="ListParagraph"/>
        <w:numPr>
          <w:ilvl w:val="0"/>
          <w:numId w:val="39"/>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be located on the home page of the website or another prominent position </w:t>
      </w:r>
      <w:r w:rsidR="009A6C44" w:rsidRPr="004C6B4A">
        <w:rPr>
          <w:rFonts w:asciiTheme="minorHAnsi" w:hAnsiTheme="minorHAnsi" w:cstheme="minorHAnsi"/>
          <w:sz w:val="22"/>
          <w:szCs w:val="22"/>
        </w:rPr>
        <w:t>on</w:t>
      </w:r>
      <w:r w:rsidRPr="004C6B4A">
        <w:rPr>
          <w:rFonts w:asciiTheme="minorHAnsi" w:hAnsiTheme="minorHAnsi" w:cstheme="minorHAnsi"/>
          <w:sz w:val="22"/>
          <w:szCs w:val="22"/>
        </w:rPr>
        <w:t xml:space="preserve"> the website as </w:t>
      </w:r>
      <w:r w:rsidR="009A6C44" w:rsidRPr="004C6B4A">
        <w:rPr>
          <w:rFonts w:asciiTheme="minorHAnsi" w:hAnsiTheme="minorHAnsi" w:cstheme="minorHAnsi"/>
          <w:sz w:val="22"/>
          <w:szCs w:val="22"/>
        </w:rPr>
        <w:t>agreed</w:t>
      </w:r>
      <w:r w:rsidRPr="004C6B4A">
        <w:rPr>
          <w:rFonts w:asciiTheme="minorHAnsi" w:hAnsiTheme="minorHAnsi" w:cstheme="minorHAnsi"/>
          <w:sz w:val="22"/>
          <w:szCs w:val="22"/>
        </w:rPr>
        <w:t xml:space="preserve"> to by the FWO</w:t>
      </w:r>
      <w:r w:rsidR="00A1729B" w:rsidRPr="004C6B4A">
        <w:rPr>
          <w:rFonts w:asciiTheme="minorHAnsi" w:hAnsiTheme="minorHAnsi" w:cstheme="minorHAnsi"/>
          <w:sz w:val="22"/>
          <w:szCs w:val="22"/>
        </w:rPr>
        <w:t>. If the apology cannot be situated on the home page for practical reasons, a link using the words ‘Our apology: employee underpayments’ will be prominently displayed on the home page</w:t>
      </w:r>
      <w:r w:rsidRPr="004C6B4A">
        <w:rPr>
          <w:rFonts w:asciiTheme="minorHAnsi" w:hAnsiTheme="minorHAnsi" w:cstheme="minorHAnsi"/>
          <w:sz w:val="22"/>
          <w:szCs w:val="22"/>
        </w:rPr>
        <w:t>;</w:t>
      </w:r>
      <w:r w:rsidR="00A356EF" w:rsidRPr="004C6B4A">
        <w:rPr>
          <w:rFonts w:asciiTheme="minorHAnsi" w:hAnsiTheme="minorHAnsi" w:cstheme="minorHAnsi"/>
          <w:sz w:val="22"/>
          <w:szCs w:val="22"/>
        </w:rPr>
        <w:t xml:space="preserve"> and </w:t>
      </w:r>
    </w:p>
    <w:p w14:paraId="1AEFA7A4" w14:textId="77777777" w:rsidR="00A356EF" w:rsidRPr="004C6B4A" w:rsidRDefault="00A356EF" w:rsidP="005D5C74">
      <w:pPr>
        <w:pStyle w:val="ListParagraph"/>
        <w:numPr>
          <w:ilvl w:val="0"/>
          <w:numId w:val="39"/>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remain on the website for a period of </w:t>
      </w:r>
      <w:r w:rsidR="001949A6">
        <w:rPr>
          <w:rFonts w:asciiTheme="minorHAnsi" w:hAnsiTheme="minorHAnsi" w:cstheme="minorHAnsi"/>
          <w:sz w:val="22"/>
          <w:szCs w:val="22"/>
        </w:rPr>
        <w:t xml:space="preserve">3 </w:t>
      </w:r>
      <w:r w:rsidRPr="004C6B4A">
        <w:rPr>
          <w:rFonts w:asciiTheme="minorHAnsi" w:hAnsiTheme="minorHAnsi" w:cstheme="minorHAnsi"/>
          <w:sz w:val="22"/>
          <w:szCs w:val="22"/>
        </w:rPr>
        <w:t xml:space="preserve">months. </w:t>
      </w:r>
    </w:p>
    <w:p w14:paraId="76FF0D1A" w14:textId="77777777" w:rsidR="00DA7006" w:rsidRPr="004C6B4A" w:rsidRDefault="00DA7006"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The Apology published on Made Establishment</w:t>
      </w:r>
      <w:r w:rsidR="00B30C8C">
        <w:rPr>
          <w:rFonts w:asciiTheme="minorHAnsi" w:hAnsiTheme="minorHAnsi" w:cstheme="minorHAnsi"/>
          <w:sz w:val="22"/>
          <w:szCs w:val="22"/>
        </w:rPr>
        <w:t>’s</w:t>
      </w:r>
      <w:r w:rsidRPr="004C6B4A">
        <w:rPr>
          <w:rFonts w:asciiTheme="minorHAnsi" w:hAnsiTheme="minorHAnsi" w:cstheme="minorHAnsi"/>
          <w:sz w:val="22"/>
          <w:szCs w:val="22"/>
        </w:rPr>
        <w:t xml:space="preserve"> social media channels</w:t>
      </w:r>
      <w:r w:rsidR="00B30C8C">
        <w:rPr>
          <w:rFonts w:asciiTheme="minorHAnsi" w:hAnsiTheme="minorHAnsi" w:cstheme="minorHAnsi"/>
          <w:sz w:val="22"/>
          <w:szCs w:val="22"/>
        </w:rPr>
        <w:t xml:space="preserve"> being its Facebook and Twitter accounts</w:t>
      </w:r>
      <w:r w:rsidRPr="004C6B4A">
        <w:rPr>
          <w:rFonts w:asciiTheme="minorHAnsi" w:hAnsiTheme="minorHAnsi" w:cstheme="minorHAnsi"/>
          <w:sz w:val="22"/>
          <w:szCs w:val="22"/>
        </w:rPr>
        <w:t xml:space="preserve"> (including </w:t>
      </w:r>
      <w:r w:rsidR="00B30C8C">
        <w:rPr>
          <w:rFonts w:asciiTheme="minorHAnsi" w:hAnsiTheme="minorHAnsi" w:cstheme="minorHAnsi"/>
          <w:sz w:val="22"/>
          <w:szCs w:val="22"/>
        </w:rPr>
        <w:t xml:space="preserve">those </w:t>
      </w:r>
      <w:r w:rsidRPr="004C6B4A">
        <w:rPr>
          <w:rFonts w:asciiTheme="minorHAnsi" w:hAnsiTheme="minorHAnsi" w:cstheme="minorHAnsi"/>
          <w:sz w:val="22"/>
          <w:szCs w:val="22"/>
        </w:rPr>
        <w:t>social media channels relating to all businesses within the MADE Group and Jimmy Grants) must:</w:t>
      </w:r>
    </w:p>
    <w:p w14:paraId="31A68613" w14:textId="77777777" w:rsidR="00DA7006" w:rsidRPr="004C6B4A" w:rsidRDefault="00DA7006" w:rsidP="005D5C74">
      <w:pPr>
        <w:pStyle w:val="ListParagraph"/>
        <w:numPr>
          <w:ilvl w:val="0"/>
          <w:numId w:val="40"/>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be posted to </w:t>
      </w:r>
      <w:r w:rsidR="00B30C8C">
        <w:rPr>
          <w:rFonts w:asciiTheme="minorHAnsi" w:hAnsiTheme="minorHAnsi" w:cstheme="minorHAnsi"/>
          <w:sz w:val="22"/>
          <w:szCs w:val="22"/>
        </w:rPr>
        <w:t xml:space="preserve">the above </w:t>
      </w:r>
      <w:r w:rsidRPr="004C6B4A">
        <w:rPr>
          <w:rFonts w:asciiTheme="minorHAnsi" w:hAnsiTheme="minorHAnsi" w:cstheme="minorHAnsi"/>
          <w:sz w:val="22"/>
          <w:szCs w:val="22"/>
        </w:rPr>
        <w:t>social media channels</w:t>
      </w:r>
      <w:r w:rsidR="00254BF5" w:rsidRPr="004C6B4A">
        <w:rPr>
          <w:rFonts w:asciiTheme="minorHAnsi" w:hAnsiTheme="minorHAnsi" w:cstheme="minorHAnsi"/>
          <w:sz w:val="22"/>
          <w:szCs w:val="22"/>
        </w:rPr>
        <w:t xml:space="preserve"> </w:t>
      </w:r>
      <w:r w:rsidRPr="004C6B4A">
        <w:rPr>
          <w:rFonts w:asciiTheme="minorHAnsi" w:hAnsiTheme="minorHAnsi" w:cstheme="minorHAnsi"/>
          <w:sz w:val="22"/>
          <w:szCs w:val="22"/>
        </w:rPr>
        <w:t xml:space="preserve">in public view; </w:t>
      </w:r>
    </w:p>
    <w:p w14:paraId="5C724278" w14:textId="77777777" w:rsidR="00DA7006" w:rsidRPr="004C6B4A" w:rsidRDefault="00DA7006" w:rsidP="005D5C74">
      <w:pPr>
        <w:pStyle w:val="ListParagraph"/>
        <w:numPr>
          <w:ilvl w:val="0"/>
          <w:numId w:val="40"/>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remain pinned </w:t>
      </w:r>
      <w:r w:rsidR="009C1A78" w:rsidRPr="004C6B4A">
        <w:rPr>
          <w:rFonts w:asciiTheme="minorHAnsi" w:hAnsiTheme="minorHAnsi" w:cstheme="minorHAnsi"/>
          <w:sz w:val="22"/>
          <w:szCs w:val="22"/>
        </w:rPr>
        <w:t xml:space="preserve">or bookmarked </w:t>
      </w:r>
      <w:r w:rsidRPr="004C6B4A">
        <w:rPr>
          <w:rFonts w:asciiTheme="minorHAnsi" w:hAnsiTheme="minorHAnsi" w:cstheme="minorHAnsi"/>
          <w:sz w:val="22"/>
          <w:szCs w:val="22"/>
        </w:rPr>
        <w:t xml:space="preserve">to the top of </w:t>
      </w:r>
      <w:r w:rsidR="009D0AA4" w:rsidRPr="004C6B4A">
        <w:rPr>
          <w:rFonts w:asciiTheme="minorHAnsi" w:hAnsiTheme="minorHAnsi" w:cstheme="minorHAnsi"/>
          <w:sz w:val="22"/>
          <w:szCs w:val="22"/>
        </w:rPr>
        <w:t>any</w:t>
      </w:r>
      <w:r w:rsidRPr="004C6B4A">
        <w:rPr>
          <w:rFonts w:asciiTheme="minorHAnsi" w:hAnsiTheme="minorHAnsi" w:cstheme="minorHAnsi"/>
          <w:sz w:val="22"/>
          <w:szCs w:val="22"/>
        </w:rPr>
        <w:t xml:space="preserve"> Facebook </w:t>
      </w:r>
      <w:r w:rsidR="009C1A78" w:rsidRPr="004C6B4A">
        <w:rPr>
          <w:rFonts w:asciiTheme="minorHAnsi" w:hAnsiTheme="minorHAnsi" w:cstheme="minorHAnsi"/>
          <w:sz w:val="22"/>
          <w:szCs w:val="22"/>
        </w:rPr>
        <w:t xml:space="preserve">and Twitter </w:t>
      </w:r>
      <w:r w:rsidRPr="004C6B4A">
        <w:rPr>
          <w:rFonts w:asciiTheme="minorHAnsi" w:hAnsiTheme="minorHAnsi" w:cstheme="minorHAnsi"/>
          <w:sz w:val="22"/>
          <w:szCs w:val="22"/>
        </w:rPr>
        <w:t>page</w:t>
      </w:r>
      <w:r w:rsidR="009D0AA4" w:rsidRPr="004C6B4A">
        <w:rPr>
          <w:rFonts w:asciiTheme="minorHAnsi" w:hAnsiTheme="minorHAnsi" w:cstheme="minorHAnsi"/>
          <w:sz w:val="22"/>
          <w:szCs w:val="22"/>
        </w:rPr>
        <w:t>s</w:t>
      </w:r>
      <w:r w:rsidRPr="004C6B4A">
        <w:rPr>
          <w:rFonts w:asciiTheme="minorHAnsi" w:hAnsiTheme="minorHAnsi" w:cstheme="minorHAnsi"/>
          <w:sz w:val="22"/>
          <w:szCs w:val="22"/>
        </w:rPr>
        <w:t xml:space="preserve"> for a continuous period of at least </w:t>
      </w:r>
      <w:r w:rsidR="001949A6">
        <w:rPr>
          <w:rFonts w:asciiTheme="minorHAnsi" w:hAnsiTheme="minorHAnsi" w:cstheme="minorHAnsi"/>
          <w:sz w:val="22"/>
          <w:szCs w:val="22"/>
        </w:rPr>
        <w:t>14</w:t>
      </w:r>
      <w:r w:rsidRPr="004C6B4A">
        <w:rPr>
          <w:rFonts w:asciiTheme="minorHAnsi" w:hAnsiTheme="minorHAnsi" w:cstheme="minorHAnsi"/>
          <w:sz w:val="22"/>
          <w:szCs w:val="22"/>
        </w:rPr>
        <w:t xml:space="preserve"> days; and</w:t>
      </w:r>
    </w:p>
    <w:p w14:paraId="266CDEF2" w14:textId="77777777" w:rsidR="00DA7006" w:rsidRPr="004C6B4A" w:rsidRDefault="00DA7006" w:rsidP="005D5C74">
      <w:pPr>
        <w:pStyle w:val="ListParagraph"/>
        <w:numPr>
          <w:ilvl w:val="0"/>
          <w:numId w:val="40"/>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lastRenderedPageBreak/>
        <w:t xml:space="preserve">be in the form of the Apology set out at Attachment </w:t>
      </w:r>
      <w:r w:rsidR="00437292" w:rsidRPr="004C6B4A">
        <w:rPr>
          <w:rFonts w:asciiTheme="minorHAnsi" w:hAnsiTheme="minorHAnsi" w:cstheme="minorHAnsi"/>
          <w:sz w:val="22"/>
          <w:szCs w:val="22"/>
        </w:rPr>
        <w:t>A</w:t>
      </w:r>
      <w:r w:rsidRPr="004C6B4A">
        <w:rPr>
          <w:rFonts w:asciiTheme="minorHAnsi" w:hAnsiTheme="minorHAnsi" w:cstheme="minorHAnsi"/>
          <w:sz w:val="22"/>
          <w:szCs w:val="22"/>
        </w:rPr>
        <w:t>.</w:t>
      </w:r>
    </w:p>
    <w:p w14:paraId="39B1AC3A" w14:textId="77777777" w:rsidR="00DA7006" w:rsidRPr="004C6B4A" w:rsidRDefault="00DA7006"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The Apology published in the industry magazines and newspapers referred to in </w:t>
      </w:r>
      <w:r w:rsidR="00A721BE" w:rsidRPr="004C6B4A">
        <w:rPr>
          <w:rFonts w:asciiTheme="minorHAnsi" w:hAnsiTheme="minorHAnsi" w:cstheme="minorHAnsi"/>
          <w:sz w:val="22"/>
          <w:szCs w:val="22"/>
        </w:rPr>
        <w:t>paragraph</w:t>
      </w:r>
      <w:r w:rsidRPr="004C6B4A">
        <w:rPr>
          <w:rFonts w:asciiTheme="minorHAnsi" w:hAnsiTheme="minorHAnsi" w:cstheme="minorHAnsi"/>
          <w:sz w:val="22"/>
          <w:szCs w:val="22"/>
        </w:rPr>
        <w:t xml:space="preserve"> </w:t>
      </w:r>
      <w:r w:rsidRPr="004C6B4A">
        <w:rPr>
          <w:rFonts w:asciiTheme="minorHAnsi" w:hAnsiTheme="minorHAnsi" w:cstheme="minorHAnsi"/>
          <w:sz w:val="22"/>
          <w:szCs w:val="22"/>
        </w:rPr>
        <w:fldChar w:fldCharType="begin"/>
      </w:r>
      <w:r w:rsidRPr="004C6B4A">
        <w:rPr>
          <w:rFonts w:asciiTheme="minorHAnsi" w:hAnsiTheme="minorHAnsi" w:cstheme="minorHAnsi"/>
          <w:sz w:val="22"/>
          <w:szCs w:val="22"/>
        </w:rPr>
        <w:instrText xml:space="preserve"> REF _Ref3889082 \w \h </w:instrText>
      </w:r>
      <w:r w:rsidR="005C761C" w:rsidRPr="004C6B4A">
        <w:rPr>
          <w:rFonts w:asciiTheme="minorHAnsi" w:hAnsiTheme="minorHAnsi" w:cstheme="minorHAnsi"/>
          <w:sz w:val="22"/>
          <w:szCs w:val="22"/>
        </w:rPr>
        <w:instrText xml:space="preserve"> \* MERGEFORMAT </w:instrText>
      </w:r>
      <w:r w:rsidRPr="004C6B4A">
        <w:rPr>
          <w:rFonts w:asciiTheme="minorHAnsi" w:hAnsiTheme="minorHAnsi" w:cstheme="minorHAnsi"/>
          <w:sz w:val="22"/>
          <w:szCs w:val="22"/>
        </w:rPr>
      </w:r>
      <w:r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30</w:t>
      </w:r>
      <w:r w:rsidRPr="004C6B4A">
        <w:rPr>
          <w:rFonts w:asciiTheme="minorHAnsi" w:hAnsiTheme="minorHAnsi" w:cstheme="minorHAnsi"/>
          <w:sz w:val="22"/>
          <w:szCs w:val="22"/>
        </w:rPr>
        <w:fldChar w:fldCharType="end"/>
      </w:r>
      <w:r w:rsidRPr="004C6B4A">
        <w:rPr>
          <w:rFonts w:asciiTheme="minorHAnsi" w:hAnsiTheme="minorHAnsi" w:cstheme="minorHAnsi"/>
          <w:sz w:val="22"/>
          <w:szCs w:val="22"/>
        </w:rPr>
        <w:t xml:space="preserve"> above must:</w:t>
      </w:r>
    </w:p>
    <w:p w14:paraId="7028FD64" w14:textId="77777777" w:rsidR="00517F0A" w:rsidRPr="004C6B4A" w:rsidRDefault="00254BF5" w:rsidP="005D5C74">
      <w:pPr>
        <w:pStyle w:val="ListParagraph"/>
        <w:numPr>
          <w:ilvl w:val="0"/>
          <w:numId w:val="41"/>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be in the size of</w:t>
      </w:r>
      <w:r w:rsidR="00517F0A" w:rsidRPr="004C6B4A">
        <w:rPr>
          <w:rFonts w:asciiTheme="minorHAnsi" w:hAnsiTheme="minorHAnsi" w:cstheme="minorHAnsi"/>
          <w:sz w:val="22"/>
          <w:szCs w:val="22"/>
        </w:rPr>
        <w:t>:</w:t>
      </w:r>
    </w:p>
    <w:p w14:paraId="6F8DDABD" w14:textId="77777777" w:rsidR="00517F0A" w:rsidRPr="004C6B4A" w:rsidRDefault="0032631F" w:rsidP="00517F0A">
      <w:pPr>
        <w:pStyle w:val="ListParagraph"/>
        <w:widowControl w:val="0"/>
        <w:numPr>
          <w:ilvl w:val="1"/>
          <w:numId w:val="8"/>
        </w:numPr>
        <w:spacing w:before="120" w:after="120" w:line="360" w:lineRule="auto"/>
        <w:ind w:left="1701" w:hanging="567"/>
        <w:jc w:val="both"/>
        <w:rPr>
          <w:rFonts w:asciiTheme="minorHAnsi" w:hAnsiTheme="minorHAnsi" w:cstheme="minorHAnsi"/>
          <w:sz w:val="22"/>
          <w:szCs w:val="22"/>
        </w:rPr>
      </w:pPr>
      <w:r w:rsidRPr="004C6B4A">
        <w:rPr>
          <w:rFonts w:asciiTheme="minorHAnsi" w:hAnsiTheme="minorHAnsi" w:cstheme="minorHAnsi"/>
          <w:sz w:val="22"/>
          <w:szCs w:val="22"/>
        </w:rPr>
        <w:t>half a page in newspapers</w:t>
      </w:r>
      <w:r w:rsidR="00517F0A" w:rsidRPr="004C6B4A">
        <w:rPr>
          <w:rFonts w:asciiTheme="minorHAnsi" w:hAnsiTheme="minorHAnsi" w:cstheme="minorHAnsi"/>
          <w:sz w:val="22"/>
          <w:szCs w:val="22"/>
        </w:rPr>
        <w:t>;</w:t>
      </w:r>
      <w:r w:rsidRPr="004C6B4A">
        <w:rPr>
          <w:rFonts w:asciiTheme="minorHAnsi" w:hAnsiTheme="minorHAnsi" w:cstheme="minorHAnsi"/>
          <w:sz w:val="22"/>
          <w:szCs w:val="22"/>
        </w:rPr>
        <w:t xml:space="preserve"> and </w:t>
      </w:r>
    </w:p>
    <w:p w14:paraId="300D76C7" w14:textId="77777777" w:rsidR="009D0AA4" w:rsidRPr="004C6B4A" w:rsidRDefault="0032631F" w:rsidP="00517F0A">
      <w:pPr>
        <w:pStyle w:val="ListParagraph"/>
        <w:widowControl w:val="0"/>
        <w:numPr>
          <w:ilvl w:val="1"/>
          <w:numId w:val="8"/>
        </w:numPr>
        <w:spacing w:before="120" w:after="120" w:line="360" w:lineRule="auto"/>
        <w:ind w:left="1701" w:hanging="567"/>
        <w:jc w:val="both"/>
        <w:rPr>
          <w:rFonts w:asciiTheme="minorHAnsi" w:hAnsiTheme="minorHAnsi" w:cstheme="minorHAnsi"/>
          <w:sz w:val="22"/>
          <w:szCs w:val="22"/>
        </w:rPr>
      </w:pPr>
      <w:r w:rsidRPr="004C6B4A">
        <w:rPr>
          <w:rFonts w:asciiTheme="minorHAnsi" w:hAnsiTheme="minorHAnsi" w:cstheme="minorHAnsi"/>
          <w:sz w:val="22"/>
          <w:szCs w:val="22"/>
        </w:rPr>
        <w:t>a full page in magazines</w:t>
      </w:r>
      <w:r w:rsidR="00254BF5" w:rsidRPr="004C6B4A">
        <w:rPr>
          <w:rFonts w:asciiTheme="minorHAnsi" w:hAnsiTheme="minorHAnsi" w:cstheme="minorHAnsi"/>
          <w:sz w:val="22"/>
          <w:szCs w:val="22"/>
        </w:rPr>
        <w:t xml:space="preserve">; </w:t>
      </w:r>
    </w:p>
    <w:p w14:paraId="0F927C59" w14:textId="77777777" w:rsidR="00254BF5" w:rsidRPr="004C6B4A" w:rsidRDefault="009D0AA4" w:rsidP="005D5C74">
      <w:pPr>
        <w:pStyle w:val="ListParagraph"/>
        <w:numPr>
          <w:ilvl w:val="0"/>
          <w:numId w:val="41"/>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appear with</w:t>
      </w:r>
      <w:r w:rsidR="00A1729B" w:rsidRPr="004C6B4A">
        <w:rPr>
          <w:rFonts w:asciiTheme="minorHAnsi" w:hAnsiTheme="minorHAnsi" w:cstheme="minorHAnsi"/>
          <w:sz w:val="22"/>
          <w:szCs w:val="22"/>
        </w:rPr>
        <w:t>in</w:t>
      </w:r>
      <w:r w:rsidRPr="004C6B4A">
        <w:rPr>
          <w:rFonts w:asciiTheme="minorHAnsi" w:hAnsiTheme="minorHAnsi" w:cstheme="minorHAnsi"/>
          <w:sz w:val="22"/>
          <w:szCs w:val="22"/>
        </w:rPr>
        <w:t xml:space="preserve"> the first </w:t>
      </w:r>
      <w:r w:rsidR="001949A6">
        <w:rPr>
          <w:rFonts w:asciiTheme="minorHAnsi" w:hAnsiTheme="minorHAnsi" w:cstheme="minorHAnsi"/>
          <w:sz w:val="22"/>
          <w:szCs w:val="22"/>
        </w:rPr>
        <w:t xml:space="preserve">5 </w:t>
      </w:r>
      <w:r w:rsidRPr="004C6B4A">
        <w:rPr>
          <w:rFonts w:asciiTheme="minorHAnsi" w:hAnsiTheme="minorHAnsi" w:cstheme="minorHAnsi"/>
          <w:sz w:val="22"/>
          <w:szCs w:val="22"/>
        </w:rPr>
        <w:t xml:space="preserve">pages of the industry magazine and newspaper; </w:t>
      </w:r>
      <w:r w:rsidR="00254BF5" w:rsidRPr="004C6B4A">
        <w:rPr>
          <w:rFonts w:asciiTheme="minorHAnsi" w:hAnsiTheme="minorHAnsi" w:cstheme="minorHAnsi"/>
          <w:sz w:val="22"/>
          <w:szCs w:val="22"/>
        </w:rPr>
        <w:t>and</w:t>
      </w:r>
    </w:p>
    <w:p w14:paraId="01B923D3" w14:textId="77777777" w:rsidR="00DA7006" w:rsidRPr="004C6B4A" w:rsidRDefault="00DA7006" w:rsidP="005D5C74">
      <w:pPr>
        <w:pStyle w:val="ListParagraph"/>
        <w:numPr>
          <w:ilvl w:val="0"/>
          <w:numId w:val="41"/>
        </w:numPr>
        <w:spacing w:after="120" w:line="360" w:lineRule="auto"/>
        <w:ind w:left="1134"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be in the form of the Apology set out at Attachment </w:t>
      </w:r>
      <w:r w:rsidR="00437292" w:rsidRPr="004C6B4A">
        <w:rPr>
          <w:rFonts w:asciiTheme="minorHAnsi" w:hAnsiTheme="minorHAnsi" w:cstheme="minorHAnsi"/>
          <w:sz w:val="22"/>
          <w:szCs w:val="22"/>
        </w:rPr>
        <w:t>A</w:t>
      </w:r>
      <w:r w:rsidRPr="004C6B4A">
        <w:rPr>
          <w:rFonts w:asciiTheme="minorHAnsi" w:hAnsiTheme="minorHAnsi" w:cstheme="minorHAnsi"/>
          <w:sz w:val="22"/>
          <w:szCs w:val="22"/>
        </w:rPr>
        <w:t>.</w:t>
      </w:r>
    </w:p>
    <w:p w14:paraId="369FFFB0" w14:textId="77777777" w:rsidR="00AF5031" w:rsidRPr="004C6B4A" w:rsidRDefault="00A356EF"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MADE Establishment will provide evidence of the placement of the Apology</w:t>
      </w:r>
      <w:r w:rsidR="00DA7006" w:rsidRPr="004C6B4A">
        <w:rPr>
          <w:rFonts w:asciiTheme="minorHAnsi" w:hAnsiTheme="minorHAnsi" w:cstheme="minorHAnsi"/>
          <w:sz w:val="22"/>
          <w:szCs w:val="22"/>
        </w:rPr>
        <w:t xml:space="preserve"> on its website</w:t>
      </w:r>
      <w:r w:rsidR="00E27DBA" w:rsidRPr="004C6B4A">
        <w:rPr>
          <w:rFonts w:asciiTheme="minorHAnsi" w:hAnsiTheme="minorHAnsi" w:cstheme="minorHAnsi"/>
          <w:sz w:val="22"/>
          <w:szCs w:val="22"/>
        </w:rPr>
        <w:t>s</w:t>
      </w:r>
      <w:r w:rsidR="00DA7006" w:rsidRPr="004C6B4A">
        <w:rPr>
          <w:rFonts w:asciiTheme="minorHAnsi" w:hAnsiTheme="minorHAnsi" w:cstheme="minorHAnsi"/>
          <w:sz w:val="22"/>
          <w:szCs w:val="22"/>
        </w:rPr>
        <w:t>, social media channels and in</w:t>
      </w:r>
      <w:r w:rsidRPr="004C6B4A">
        <w:rPr>
          <w:rFonts w:asciiTheme="minorHAnsi" w:hAnsiTheme="minorHAnsi" w:cstheme="minorHAnsi"/>
          <w:sz w:val="22"/>
          <w:szCs w:val="22"/>
        </w:rPr>
        <w:t xml:space="preserve"> </w:t>
      </w:r>
      <w:r w:rsidR="00DA7006" w:rsidRPr="004C6B4A">
        <w:rPr>
          <w:rFonts w:asciiTheme="minorHAnsi" w:hAnsiTheme="minorHAnsi" w:cstheme="minorHAnsi"/>
          <w:sz w:val="22"/>
          <w:szCs w:val="22"/>
        </w:rPr>
        <w:t xml:space="preserve">the industry magazines and newspapers referred to in </w:t>
      </w:r>
      <w:r w:rsidR="00A721BE" w:rsidRPr="004C6B4A">
        <w:rPr>
          <w:rFonts w:asciiTheme="minorHAnsi" w:hAnsiTheme="minorHAnsi" w:cstheme="minorHAnsi"/>
          <w:sz w:val="22"/>
          <w:szCs w:val="22"/>
        </w:rPr>
        <w:t xml:space="preserve">paragraph </w:t>
      </w:r>
      <w:r w:rsidR="00DA7006" w:rsidRPr="004C6B4A">
        <w:rPr>
          <w:rFonts w:asciiTheme="minorHAnsi" w:hAnsiTheme="minorHAnsi" w:cstheme="minorHAnsi"/>
          <w:sz w:val="22"/>
          <w:szCs w:val="22"/>
        </w:rPr>
        <w:fldChar w:fldCharType="begin"/>
      </w:r>
      <w:r w:rsidR="00DA7006" w:rsidRPr="004C6B4A">
        <w:rPr>
          <w:rFonts w:asciiTheme="minorHAnsi" w:hAnsiTheme="minorHAnsi" w:cstheme="minorHAnsi"/>
          <w:sz w:val="22"/>
          <w:szCs w:val="22"/>
        </w:rPr>
        <w:instrText xml:space="preserve"> REF _Ref3889082 \w \h </w:instrText>
      </w:r>
      <w:r w:rsidR="005C761C" w:rsidRPr="004C6B4A">
        <w:rPr>
          <w:rFonts w:asciiTheme="minorHAnsi" w:hAnsiTheme="minorHAnsi" w:cstheme="minorHAnsi"/>
          <w:sz w:val="22"/>
          <w:szCs w:val="22"/>
        </w:rPr>
        <w:instrText xml:space="preserve"> \* MERGEFORMAT </w:instrText>
      </w:r>
      <w:r w:rsidR="00DA7006" w:rsidRPr="004C6B4A">
        <w:rPr>
          <w:rFonts w:asciiTheme="minorHAnsi" w:hAnsiTheme="minorHAnsi" w:cstheme="minorHAnsi"/>
          <w:sz w:val="22"/>
          <w:szCs w:val="22"/>
        </w:rPr>
      </w:r>
      <w:r w:rsidR="00DA7006"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30</w:t>
      </w:r>
      <w:r w:rsidR="00DA7006" w:rsidRPr="004C6B4A">
        <w:rPr>
          <w:rFonts w:asciiTheme="minorHAnsi" w:hAnsiTheme="minorHAnsi" w:cstheme="minorHAnsi"/>
          <w:sz w:val="22"/>
          <w:szCs w:val="22"/>
        </w:rPr>
        <w:fldChar w:fldCharType="end"/>
      </w:r>
      <w:r w:rsidR="00DA7006" w:rsidRPr="004C6B4A">
        <w:rPr>
          <w:rFonts w:asciiTheme="minorHAnsi" w:hAnsiTheme="minorHAnsi" w:cstheme="minorHAnsi"/>
          <w:sz w:val="22"/>
          <w:szCs w:val="22"/>
        </w:rPr>
        <w:t xml:space="preserve"> above </w:t>
      </w:r>
      <w:r w:rsidR="00254BF5" w:rsidRPr="004C6B4A">
        <w:rPr>
          <w:rFonts w:asciiTheme="minorHAnsi" w:hAnsiTheme="minorHAnsi" w:cstheme="minorHAnsi"/>
          <w:sz w:val="22"/>
          <w:szCs w:val="22"/>
        </w:rPr>
        <w:t xml:space="preserve">to the FWO </w:t>
      </w:r>
      <w:r w:rsidRPr="004C6B4A">
        <w:rPr>
          <w:rFonts w:asciiTheme="minorHAnsi" w:hAnsiTheme="minorHAnsi" w:cstheme="minorHAnsi"/>
          <w:sz w:val="22"/>
          <w:szCs w:val="22"/>
        </w:rPr>
        <w:t xml:space="preserve">on the date </w:t>
      </w:r>
      <w:r w:rsidR="00DA7006" w:rsidRPr="004C6B4A">
        <w:rPr>
          <w:rFonts w:asciiTheme="minorHAnsi" w:hAnsiTheme="minorHAnsi" w:cstheme="minorHAnsi"/>
          <w:sz w:val="22"/>
          <w:szCs w:val="22"/>
        </w:rPr>
        <w:t>each of the placements occur</w:t>
      </w:r>
      <w:r w:rsidRPr="004C6B4A">
        <w:rPr>
          <w:rFonts w:asciiTheme="minorHAnsi" w:hAnsiTheme="minorHAnsi" w:cstheme="minorHAnsi"/>
          <w:sz w:val="22"/>
          <w:szCs w:val="22"/>
        </w:rPr>
        <w:t>.</w:t>
      </w:r>
    </w:p>
    <w:p w14:paraId="3320D8F5" w14:textId="77777777" w:rsidR="00EA6CE6" w:rsidRPr="004C6B4A" w:rsidRDefault="00EA6CE6"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 xml:space="preserve">MADE Establishment will demonstrate its commitment to </w:t>
      </w:r>
      <w:r w:rsidR="00C57D56" w:rsidRPr="004C6B4A">
        <w:rPr>
          <w:rFonts w:asciiTheme="minorHAnsi" w:hAnsiTheme="minorHAnsi" w:cstheme="minorHAnsi"/>
          <w:sz w:val="22"/>
          <w:szCs w:val="22"/>
        </w:rPr>
        <w:t xml:space="preserve">promoting </w:t>
      </w:r>
      <w:r w:rsidRPr="004C6B4A">
        <w:rPr>
          <w:rFonts w:asciiTheme="minorHAnsi" w:hAnsiTheme="minorHAnsi" w:cstheme="minorHAnsi"/>
          <w:sz w:val="22"/>
          <w:szCs w:val="22"/>
        </w:rPr>
        <w:t xml:space="preserve">general deterrence in the </w:t>
      </w:r>
      <w:r w:rsidR="00C57D56" w:rsidRPr="004C6B4A">
        <w:rPr>
          <w:rFonts w:asciiTheme="minorHAnsi" w:hAnsiTheme="minorHAnsi" w:cstheme="minorHAnsi"/>
          <w:sz w:val="22"/>
          <w:szCs w:val="22"/>
        </w:rPr>
        <w:t>r</w:t>
      </w:r>
      <w:r w:rsidR="002D57D0" w:rsidRPr="004C6B4A">
        <w:rPr>
          <w:rFonts w:asciiTheme="minorHAnsi" w:hAnsiTheme="minorHAnsi" w:cstheme="minorHAnsi"/>
          <w:sz w:val="22"/>
          <w:szCs w:val="22"/>
        </w:rPr>
        <w:t>estaurant</w:t>
      </w:r>
      <w:r w:rsidRPr="004C6B4A">
        <w:rPr>
          <w:rFonts w:asciiTheme="minorHAnsi" w:hAnsiTheme="minorHAnsi" w:cstheme="minorHAnsi"/>
          <w:sz w:val="22"/>
          <w:szCs w:val="22"/>
        </w:rPr>
        <w:t xml:space="preserve"> industry </w:t>
      </w:r>
      <w:r w:rsidR="00AF5031" w:rsidRPr="004C6B4A">
        <w:rPr>
          <w:rFonts w:asciiTheme="minorHAnsi" w:hAnsiTheme="minorHAnsi" w:cstheme="minorHAnsi"/>
          <w:sz w:val="22"/>
          <w:szCs w:val="22"/>
        </w:rPr>
        <w:t xml:space="preserve">and education of industry leaders </w:t>
      </w:r>
      <w:r w:rsidRPr="004C6B4A">
        <w:rPr>
          <w:rFonts w:asciiTheme="minorHAnsi" w:hAnsiTheme="minorHAnsi" w:cstheme="minorHAnsi"/>
          <w:sz w:val="22"/>
          <w:szCs w:val="22"/>
        </w:rPr>
        <w:t>by George Calombaris participating in</w:t>
      </w:r>
      <w:r w:rsidR="00AF5031" w:rsidRPr="004C6B4A">
        <w:rPr>
          <w:rFonts w:asciiTheme="minorHAnsi" w:hAnsiTheme="minorHAnsi" w:cstheme="minorHAnsi"/>
          <w:sz w:val="22"/>
          <w:szCs w:val="22"/>
        </w:rPr>
        <w:t xml:space="preserve"> </w:t>
      </w:r>
      <w:r w:rsidR="008B0054" w:rsidRPr="004C6B4A">
        <w:rPr>
          <w:rFonts w:asciiTheme="minorHAnsi" w:hAnsiTheme="minorHAnsi" w:cstheme="minorHAnsi"/>
          <w:sz w:val="22"/>
          <w:szCs w:val="22"/>
        </w:rPr>
        <w:t xml:space="preserve">a selection of </w:t>
      </w:r>
      <w:r w:rsidR="002D57D0" w:rsidRPr="004C6B4A">
        <w:rPr>
          <w:rFonts w:asciiTheme="minorHAnsi" w:hAnsiTheme="minorHAnsi" w:cstheme="minorHAnsi"/>
          <w:sz w:val="22"/>
          <w:szCs w:val="22"/>
        </w:rPr>
        <w:t>activities</w:t>
      </w:r>
      <w:r w:rsidRPr="004C6B4A">
        <w:rPr>
          <w:rFonts w:asciiTheme="minorHAnsi" w:hAnsiTheme="minorHAnsi" w:cstheme="minorHAnsi"/>
          <w:sz w:val="22"/>
          <w:szCs w:val="22"/>
        </w:rPr>
        <w:t xml:space="preserve"> as set out in Attachment B.</w:t>
      </w:r>
      <w:r w:rsidR="008B0054" w:rsidRPr="004C6B4A">
        <w:rPr>
          <w:rFonts w:asciiTheme="minorHAnsi" w:hAnsiTheme="minorHAnsi" w:cstheme="minorHAnsi"/>
          <w:sz w:val="22"/>
          <w:szCs w:val="22"/>
        </w:rPr>
        <w:t xml:space="preserve"> </w:t>
      </w:r>
    </w:p>
    <w:p w14:paraId="0E300D91" w14:textId="77777777" w:rsidR="00EA6CE6" w:rsidRPr="004C6B4A" w:rsidRDefault="00EA6CE6"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Any costs associated with George Calombaris participating in the activ</w:t>
      </w:r>
      <w:r w:rsidR="003A4453" w:rsidRPr="004C6B4A">
        <w:rPr>
          <w:rFonts w:asciiTheme="minorHAnsi" w:hAnsiTheme="minorHAnsi" w:cstheme="minorHAnsi"/>
          <w:sz w:val="22"/>
          <w:szCs w:val="22"/>
        </w:rPr>
        <w:t xml:space="preserve">ities set out in Attachment B, including but not limited to </w:t>
      </w:r>
      <w:r w:rsidRPr="004C6B4A">
        <w:rPr>
          <w:rFonts w:asciiTheme="minorHAnsi" w:hAnsiTheme="minorHAnsi" w:cstheme="minorHAnsi"/>
          <w:sz w:val="22"/>
          <w:szCs w:val="22"/>
        </w:rPr>
        <w:t xml:space="preserve">travel costs, are to be at </w:t>
      </w:r>
      <w:r w:rsidR="00C0314D" w:rsidRPr="004C6B4A">
        <w:rPr>
          <w:rFonts w:asciiTheme="minorHAnsi" w:hAnsiTheme="minorHAnsi" w:cstheme="minorHAnsi"/>
          <w:sz w:val="22"/>
          <w:szCs w:val="22"/>
        </w:rPr>
        <w:t xml:space="preserve">MADE </w:t>
      </w:r>
      <w:r w:rsidRPr="004C6B4A">
        <w:rPr>
          <w:rFonts w:asciiTheme="minorHAnsi" w:hAnsiTheme="minorHAnsi" w:cstheme="minorHAnsi"/>
          <w:sz w:val="22"/>
          <w:szCs w:val="22"/>
        </w:rPr>
        <w:t xml:space="preserve">Establishment’s expense. </w:t>
      </w:r>
    </w:p>
    <w:p w14:paraId="64852FFE" w14:textId="77777777" w:rsidR="00C4474C" w:rsidRPr="004C6B4A" w:rsidRDefault="00ED3A9E" w:rsidP="005D5C74">
      <w:pPr>
        <w:widowControl w:val="0"/>
        <w:spacing w:before="120" w:after="120" w:line="360" w:lineRule="auto"/>
        <w:ind w:left="567" w:hanging="567"/>
        <w:jc w:val="both"/>
        <w:rPr>
          <w:rFonts w:asciiTheme="minorHAnsi" w:hAnsiTheme="minorHAnsi" w:cstheme="minorHAnsi"/>
          <w:b/>
          <w:szCs w:val="22"/>
        </w:rPr>
      </w:pPr>
      <w:r w:rsidRPr="004C6B4A">
        <w:rPr>
          <w:rFonts w:asciiTheme="minorHAnsi" w:hAnsiTheme="minorHAnsi" w:cstheme="minorHAnsi"/>
          <w:b/>
          <w:szCs w:val="22"/>
        </w:rPr>
        <w:t>Contrition Payment</w:t>
      </w:r>
    </w:p>
    <w:p w14:paraId="648F0594" w14:textId="77777777" w:rsidR="00C4474C" w:rsidRPr="004C6B4A" w:rsidRDefault="00F30120" w:rsidP="005D5C74">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MADE Establishment</w:t>
      </w:r>
      <w:r w:rsidR="00DB6488" w:rsidRPr="004C6B4A">
        <w:rPr>
          <w:rFonts w:asciiTheme="minorHAnsi" w:hAnsiTheme="minorHAnsi" w:cstheme="minorHAnsi"/>
          <w:sz w:val="22"/>
          <w:szCs w:val="22"/>
        </w:rPr>
        <w:t xml:space="preserve"> will, w</w:t>
      </w:r>
      <w:r w:rsidR="00C4474C" w:rsidRPr="004C6B4A">
        <w:rPr>
          <w:rFonts w:asciiTheme="minorHAnsi" w:hAnsiTheme="minorHAnsi" w:cstheme="minorHAnsi"/>
          <w:sz w:val="22"/>
          <w:szCs w:val="22"/>
        </w:rPr>
        <w:t xml:space="preserve">ithin </w:t>
      </w:r>
      <w:r w:rsidR="006348AD" w:rsidRPr="004C6B4A">
        <w:rPr>
          <w:rFonts w:asciiTheme="minorHAnsi" w:hAnsiTheme="minorHAnsi" w:cstheme="minorHAnsi"/>
          <w:sz w:val="22"/>
          <w:szCs w:val="22"/>
        </w:rPr>
        <w:t>120</w:t>
      </w:r>
      <w:r w:rsidR="00552CA9" w:rsidRPr="004C6B4A">
        <w:rPr>
          <w:rFonts w:asciiTheme="minorHAnsi" w:hAnsiTheme="minorHAnsi" w:cstheme="minorHAnsi"/>
          <w:sz w:val="22"/>
          <w:szCs w:val="22"/>
        </w:rPr>
        <w:t xml:space="preserve"> </w:t>
      </w:r>
      <w:r w:rsidR="004A26A1" w:rsidRPr="004C6B4A">
        <w:rPr>
          <w:rFonts w:asciiTheme="minorHAnsi" w:hAnsiTheme="minorHAnsi" w:cstheme="minorHAnsi"/>
          <w:sz w:val="22"/>
          <w:szCs w:val="22"/>
        </w:rPr>
        <w:t>days</w:t>
      </w:r>
      <w:r w:rsidR="00C4474C" w:rsidRPr="004C6B4A">
        <w:rPr>
          <w:rFonts w:asciiTheme="minorHAnsi" w:hAnsiTheme="minorHAnsi" w:cstheme="minorHAnsi"/>
          <w:sz w:val="22"/>
          <w:szCs w:val="22"/>
        </w:rPr>
        <w:t xml:space="preserve"> </w:t>
      </w:r>
      <w:r w:rsidR="00DB6488" w:rsidRPr="004C6B4A">
        <w:rPr>
          <w:rFonts w:asciiTheme="minorHAnsi" w:hAnsiTheme="minorHAnsi" w:cstheme="minorHAnsi"/>
          <w:sz w:val="22"/>
          <w:szCs w:val="22"/>
        </w:rPr>
        <w:t xml:space="preserve">of the Commencement Date, </w:t>
      </w:r>
      <w:r w:rsidR="00C4474C" w:rsidRPr="004C6B4A">
        <w:rPr>
          <w:rFonts w:asciiTheme="minorHAnsi" w:hAnsiTheme="minorHAnsi" w:cstheme="minorHAnsi"/>
          <w:sz w:val="22"/>
          <w:szCs w:val="22"/>
        </w:rPr>
        <w:t xml:space="preserve">make a </w:t>
      </w:r>
      <w:r w:rsidR="00B32526" w:rsidRPr="004C6B4A">
        <w:rPr>
          <w:rFonts w:asciiTheme="minorHAnsi" w:hAnsiTheme="minorHAnsi" w:cstheme="minorHAnsi"/>
          <w:sz w:val="22"/>
          <w:szCs w:val="22"/>
        </w:rPr>
        <w:t>c</w:t>
      </w:r>
      <w:r w:rsidR="00ED3A9E" w:rsidRPr="004C6B4A">
        <w:rPr>
          <w:rFonts w:asciiTheme="minorHAnsi" w:hAnsiTheme="minorHAnsi" w:cstheme="minorHAnsi"/>
          <w:sz w:val="22"/>
          <w:szCs w:val="22"/>
        </w:rPr>
        <w:t xml:space="preserve">ontrition </w:t>
      </w:r>
      <w:r w:rsidR="00B32526" w:rsidRPr="004C6B4A">
        <w:rPr>
          <w:rFonts w:asciiTheme="minorHAnsi" w:hAnsiTheme="minorHAnsi" w:cstheme="minorHAnsi"/>
          <w:sz w:val="22"/>
          <w:szCs w:val="22"/>
        </w:rPr>
        <w:t>p</w:t>
      </w:r>
      <w:r w:rsidR="00ED3A9E" w:rsidRPr="004C6B4A">
        <w:rPr>
          <w:rFonts w:asciiTheme="minorHAnsi" w:hAnsiTheme="minorHAnsi" w:cstheme="minorHAnsi"/>
          <w:sz w:val="22"/>
          <w:szCs w:val="22"/>
        </w:rPr>
        <w:t xml:space="preserve">ayment </w:t>
      </w:r>
      <w:r w:rsidR="00C4474C" w:rsidRPr="004C6B4A">
        <w:rPr>
          <w:rFonts w:asciiTheme="minorHAnsi" w:hAnsiTheme="minorHAnsi" w:cstheme="minorHAnsi"/>
          <w:sz w:val="22"/>
          <w:szCs w:val="22"/>
        </w:rPr>
        <w:t xml:space="preserve">of </w:t>
      </w:r>
      <w:r w:rsidR="004A26A1" w:rsidRPr="004C6B4A">
        <w:rPr>
          <w:rFonts w:asciiTheme="minorHAnsi" w:hAnsiTheme="minorHAnsi" w:cstheme="minorHAnsi"/>
          <w:sz w:val="22"/>
          <w:szCs w:val="22"/>
        </w:rPr>
        <w:t>$</w:t>
      </w:r>
      <w:r w:rsidR="00312AC7" w:rsidRPr="004C6B4A">
        <w:rPr>
          <w:rFonts w:asciiTheme="minorHAnsi" w:hAnsiTheme="minorHAnsi" w:cstheme="minorHAnsi"/>
          <w:sz w:val="22"/>
          <w:szCs w:val="22"/>
        </w:rPr>
        <w:t>200</w:t>
      </w:r>
      <w:r w:rsidR="004A26A1" w:rsidRPr="004C6B4A">
        <w:rPr>
          <w:rFonts w:asciiTheme="minorHAnsi" w:hAnsiTheme="minorHAnsi" w:cstheme="minorHAnsi"/>
          <w:sz w:val="22"/>
          <w:szCs w:val="22"/>
        </w:rPr>
        <w:t>,000</w:t>
      </w:r>
      <w:r w:rsidR="00C4474C" w:rsidRPr="004C6B4A">
        <w:rPr>
          <w:rFonts w:asciiTheme="minorHAnsi" w:hAnsiTheme="minorHAnsi" w:cstheme="minorHAnsi"/>
          <w:sz w:val="22"/>
          <w:szCs w:val="22"/>
        </w:rPr>
        <w:t xml:space="preserve"> to </w:t>
      </w:r>
      <w:r w:rsidR="00966E6B" w:rsidRPr="004C6B4A">
        <w:rPr>
          <w:rFonts w:asciiTheme="minorHAnsi" w:hAnsiTheme="minorHAnsi" w:cstheme="minorHAnsi"/>
          <w:sz w:val="22"/>
          <w:szCs w:val="22"/>
        </w:rPr>
        <w:t xml:space="preserve">the </w:t>
      </w:r>
      <w:r w:rsidR="003F29C0" w:rsidRPr="004C6B4A">
        <w:rPr>
          <w:rFonts w:asciiTheme="minorHAnsi" w:hAnsiTheme="minorHAnsi" w:cstheme="minorHAnsi"/>
          <w:sz w:val="22"/>
          <w:szCs w:val="22"/>
        </w:rPr>
        <w:t xml:space="preserve">Commonwealth </w:t>
      </w:r>
      <w:r w:rsidR="00C4474C" w:rsidRPr="004C6B4A">
        <w:rPr>
          <w:rFonts w:asciiTheme="minorHAnsi" w:hAnsiTheme="minorHAnsi" w:cstheme="minorHAnsi"/>
          <w:sz w:val="22"/>
          <w:szCs w:val="22"/>
        </w:rPr>
        <w:t xml:space="preserve">and provide evidence of the </w:t>
      </w:r>
      <w:r w:rsidR="00ED3A9E" w:rsidRPr="004C6B4A">
        <w:rPr>
          <w:rFonts w:asciiTheme="minorHAnsi" w:hAnsiTheme="minorHAnsi" w:cstheme="minorHAnsi"/>
          <w:sz w:val="22"/>
          <w:szCs w:val="22"/>
        </w:rPr>
        <w:t xml:space="preserve">payment </w:t>
      </w:r>
      <w:r w:rsidR="00C4474C" w:rsidRPr="004C6B4A">
        <w:rPr>
          <w:rFonts w:asciiTheme="minorHAnsi" w:hAnsiTheme="minorHAnsi" w:cstheme="minorHAnsi"/>
          <w:sz w:val="22"/>
          <w:szCs w:val="22"/>
        </w:rPr>
        <w:t>to FWO</w:t>
      </w:r>
      <w:r w:rsidR="008C0039" w:rsidRPr="004C6B4A">
        <w:rPr>
          <w:rFonts w:asciiTheme="minorHAnsi" w:hAnsiTheme="minorHAnsi" w:cstheme="minorHAnsi"/>
          <w:sz w:val="22"/>
          <w:szCs w:val="22"/>
        </w:rPr>
        <w:t xml:space="preserve"> within </w:t>
      </w:r>
      <w:r w:rsidR="003F29C0" w:rsidRPr="004C6B4A">
        <w:rPr>
          <w:rFonts w:asciiTheme="minorHAnsi" w:hAnsiTheme="minorHAnsi" w:cstheme="minorHAnsi"/>
          <w:sz w:val="22"/>
          <w:szCs w:val="22"/>
        </w:rPr>
        <w:t xml:space="preserve">seven </w:t>
      </w:r>
      <w:r w:rsidR="008C0039" w:rsidRPr="004C6B4A">
        <w:rPr>
          <w:rFonts w:asciiTheme="minorHAnsi" w:hAnsiTheme="minorHAnsi" w:cstheme="minorHAnsi"/>
          <w:sz w:val="22"/>
          <w:szCs w:val="22"/>
        </w:rPr>
        <w:t>days of the payment being made</w:t>
      </w:r>
      <w:r w:rsidR="00C4474C" w:rsidRPr="004C6B4A">
        <w:rPr>
          <w:rFonts w:asciiTheme="minorHAnsi" w:hAnsiTheme="minorHAnsi" w:cstheme="minorHAnsi"/>
          <w:sz w:val="22"/>
          <w:szCs w:val="22"/>
        </w:rPr>
        <w:t>.</w:t>
      </w:r>
      <w:r w:rsidR="00BE2A78">
        <w:rPr>
          <w:rFonts w:asciiTheme="minorHAnsi" w:hAnsiTheme="minorHAnsi" w:cstheme="minorHAnsi"/>
          <w:sz w:val="22"/>
          <w:szCs w:val="22"/>
        </w:rPr>
        <w:t xml:space="preserve"> A receipt will be issued upon confirmation of payment being received. </w:t>
      </w:r>
    </w:p>
    <w:p w14:paraId="5DD5E497" w14:textId="77777777" w:rsidR="00C4474C" w:rsidRPr="004C6B4A" w:rsidRDefault="007403CF" w:rsidP="005D5C74">
      <w:pPr>
        <w:keepNext/>
        <w:spacing w:before="120" w:after="120" w:line="360" w:lineRule="auto"/>
        <w:ind w:left="567" w:hanging="567"/>
        <w:jc w:val="both"/>
        <w:rPr>
          <w:rFonts w:asciiTheme="minorHAnsi" w:hAnsiTheme="minorHAnsi" w:cstheme="minorHAnsi"/>
          <w:b/>
          <w:bCs/>
          <w:szCs w:val="22"/>
        </w:rPr>
      </w:pPr>
      <w:r w:rsidRPr="004C6B4A">
        <w:rPr>
          <w:rFonts w:asciiTheme="minorHAnsi" w:hAnsiTheme="minorHAnsi" w:cstheme="minorHAnsi"/>
          <w:b/>
          <w:bCs/>
          <w:szCs w:val="22"/>
        </w:rPr>
        <w:t>Reporting</w:t>
      </w:r>
    </w:p>
    <w:p w14:paraId="71AF6F49" w14:textId="77777777" w:rsidR="007403CF" w:rsidRPr="004C6B4A" w:rsidRDefault="00F30120" w:rsidP="005D5C74">
      <w:pPr>
        <w:pStyle w:val="ListParagraph"/>
        <w:keepNext/>
        <w:numPr>
          <w:ilvl w:val="0"/>
          <w:numId w:val="6"/>
        </w:numPr>
        <w:spacing w:after="120" w:line="360" w:lineRule="auto"/>
        <w:ind w:left="567" w:hanging="567"/>
        <w:contextualSpacing w:val="0"/>
        <w:jc w:val="both"/>
        <w:rPr>
          <w:rFonts w:asciiTheme="minorHAnsi" w:hAnsiTheme="minorHAnsi" w:cstheme="minorHAnsi"/>
          <w:sz w:val="22"/>
          <w:szCs w:val="22"/>
        </w:rPr>
      </w:pPr>
      <w:bookmarkStart w:id="23" w:name="_Ref532904471"/>
      <w:r w:rsidRPr="004C6B4A">
        <w:rPr>
          <w:rFonts w:asciiTheme="minorHAnsi" w:hAnsiTheme="minorHAnsi" w:cstheme="minorHAnsi"/>
          <w:sz w:val="22"/>
          <w:szCs w:val="22"/>
        </w:rPr>
        <w:t>MADE Establishment</w:t>
      </w:r>
      <w:r w:rsidR="00490E2B" w:rsidRPr="004C6B4A">
        <w:rPr>
          <w:rFonts w:asciiTheme="minorHAnsi" w:hAnsiTheme="minorHAnsi" w:cstheme="minorHAnsi"/>
          <w:sz w:val="22"/>
          <w:szCs w:val="22"/>
        </w:rPr>
        <w:t xml:space="preserve"> </w:t>
      </w:r>
      <w:r w:rsidR="007403CF" w:rsidRPr="004C6B4A">
        <w:rPr>
          <w:rFonts w:asciiTheme="minorHAnsi" w:hAnsiTheme="minorHAnsi" w:cstheme="minorHAnsi"/>
          <w:sz w:val="22"/>
          <w:szCs w:val="22"/>
        </w:rPr>
        <w:t>will notify the FWO</w:t>
      </w:r>
      <w:r w:rsidR="00E507A1" w:rsidRPr="004C6B4A">
        <w:rPr>
          <w:rFonts w:asciiTheme="minorHAnsi" w:hAnsiTheme="minorHAnsi" w:cstheme="minorHAnsi"/>
          <w:sz w:val="22"/>
          <w:szCs w:val="22"/>
        </w:rPr>
        <w:t xml:space="preserve"> </w:t>
      </w:r>
      <w:r w:rsidR="007403CF" w:rsidRPr="004C6B4A">
        <w:rPr>
          <w:rFonts w:asciiTheme="minorHAnsi" w:hAnsiTheme="minorHAnsi" w:cstheme="minorHAnsi"/>
          <w:sz w:val="22"/>
          <w:szCs w:val="22"/>
        </w:rPr>
        <w:t xml:space="preserve">of any changes of circumstances that could potentially impact on </w:t>
      </w:r>
      <w:r w:rsidRPr="004C6B4A">
        <w:rPr>
          <w:rFonts w:asciiTheme="minorHAnsi" w:hAnsiTheme="minorHAnsi" w:cstheme="minorHAnsi"/>
          <w:sz w:val="22"/>
          <w:szCs w:val="22"/>
        </w:rPr>
        <w:t>MADE Establishment</w:t>
      </w:r>
      <w:r w:rsidR="0010627D" w:rsidRPr="004C6B4A">
        <w:rPr>
          <w:rFonts w:asciiTheme="minorHAnsi" w:hAnsiTheme="minorHAnsi" w:cstheme="minorHAnsi"/>
          <w:sz w:val="22"/>
          <w:szCs w:val="22"/>
        </w:rPr>
        <w:t>’s</w:t>
      </w:r>
      <w:r w:rsidR="007403CF" w:rsidRPr="004C6B4A">
        <w:rPr>
          <w:rFonts w:asciiTheme="minorHAnsi" w:hAnsiTheme="minorHAnsi" w:cstheme="minorHAnsi"/>
          <w:sz w:val="22"/>
          <w:szCs w:val="22"/>
        </w:rPr>
        <w:t xml:space="preserve"> ability to comply with the undertakings contained in this Undertaki</w:t>
      </w:r>
      <w:r w:rsidR="00DC4CEA" w:rsidRPr="004C6B4A">
        <w:rPr>
          <w:rFonts w:asciiTheme="minorHAnsi" w:hAnsiTheme="minorHAnsi" w:cstheme="minorHAnsi"/>
          <w:sz w:val="22"/>
          <w:szCs w:val="22"/>
        </w:rPr>
        <w:t>ng, as soon as it becomes aware that</w:t>
      </w:r>
      <w:r w:rsidR="007403CF" w:rsidRPr="004C6B4A">
        <w:rPr>
          <w:rFonts w:asciiTheme="minorHAnsi" w:hAnsiTheme="minorHAnsi" w:cstheme="minorHAnsi"/>
          <w:sz w:val="22"/>
          <w:szCs w:val="22"/>
        </w:rPr>
        <w:t xml:space="preserve"> such circumstances</w:t>
      </w:r>
      <w:r w:rsidR="00DC4CEA" w:rsidRPr="004C6B4A">
        <w:rPr>
          <w:rFonts w:asciiTheme="minorHAnsi" w:hAnsiTheme="minorHAnsi" w:cstheme="minorHAnsi"/>
          <w:sz w:val="22"/>
          <w:szCs w:val="22"/>
        </w:rPr>
        <w:t xml:space="preserve"> have occurred or are likely to occur</w:t>
      </w:r>
      <w:r w:rsidR="007403CF" w:rsidRPr="004C6B4A">
        <w:rPr>
          <w:rFonts w:asciiTheme="minorHAnsi" w:hAnsiTheme="minorHAnsi" w:cstheme="minorHAnsi"/>
          <w:sz w:val="22"/>
          <w:szCs w:val="22"/>
        </w:rPr>
        <w:t>. Such circumstances shall include but not be limited to:</w:t>
      </w:r>
      <w:bookmarkEnd w:id="23"/>
    </w:p>
    <w:p w14:paraId="724D3C14" w14:textId="77777777" w:rsidR="007403CF" w:rsidRPr="004C6B4A" w:rsidRDefault="00127062" w:rsidP="00B556B7">
      <w:pPr>
        <w:pStyle w:val="ListParagraph"/>
        <w:widowControl w:val="0"/>
        <w:numPr>
          <w:ilvl w:val="0"/>
          <w:numId w:val="9"/>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s</w:t>
      </w:r>
      <w:r w:rsidR="007403CF" w:rsidRPr="004C6B4A">
        <w:rPr>
          <w:rFonts w:asciiTheme="minorHAnsi" w:hAnsiTheme="minorHAnsi" w:cstheme="minorHAnsi"/>
          <w:sz w:val="22"/>
          <w:szCs w:val="22"/>
        </w:rPr>
        <w:t>ale or potential sale of the business</w:t>
      </w:r>
      <w:r w:rsidR="00002DF8" w:rsidRPr="004C6B4A">
        <w:rPr>
          <w:rFonts w:asciiTheme="minorHAnsi" w:hAnsiTheme="minorHAnsi" w:cstheme="minorHAnsi"/>
          <w:sz w:val="22"/>
          <w:szCs w:val="22"/>
        </w:rPr>
        <w:t>es</w:t>
      </w:r>
      <w:r w:rsidR="007403CF" w:rsidRPr="004C6B4A">
        <w:rPr>
          <w:rFonts w:asciiTheme="minorHAnsi" w:hAnsiTheme="minorHAnsi" w:cstheme="minorHAnsi"/>
          <w:sz w:val="22"/>
          <w:szCs w:val="22"/>
        </w:rPr>
        <w:t>, or part of the business</w:t>
      </w:r>
      <w:r w:rsidR="0056299E" w:rsidRPr="004C6B4A">
        <w:rPr>
          <w:rFonts w:asciiTheme="minorHAnsi" w:hAnsiTheme="minorHAnsi" w:cstheme="minorHAnsi"/>
          <w:sz w:val="22"/>
          <w:szCs w:val="22"/>
        </w:rPr>
        <w:t>es</w:t>
      </w:r>
      <w:r w:rsidR="009C1A78" w:rsidRPr="004C6B4A">
        <w:rPr>
          <w:rFonts w:asciiTheme="minorHAnsi" w:hAnsiTheme="minorHAnsi" w:cstheme="minorHAnsi"/>
          <w:sz w:val="22"/>
          <w:szCs w:val="22"/>
        </w:rPr>
        <w:t xml:space="preserve"> within the MADE Group or Jimmy Grants</w:t>
      </w:r>
      <w:r w:rsidRPr="004C6B4A">
        <w:rPr>
          <w:rFonts w:asciiTheme="minorHAnsi" w:hAnsiTheme="minorHAnsi" w:cstheme="minorHAnsi"/>
          <w:sz w:val="22"/>
          <w:szCs w:val="22"/>
        </w:rPr>
        <w:t>;</w:t>
      </w:r>
    </w:p>
    <w:p w14:paraId="1806AF26" w14:textId="77777777" w:rsidR="007403CF" w:rsidRPr="004C6B4A" w:rsidRDefault="00127062" w:rsidP="00B556B7">
      <w:pPr>
        <w:pStyle w:val="ListParagraph"/>
        <w:widowControl w:val="0"/>
        <w:numPr>
          <w:ilvl w:val="0"/>
          <w:numId w:val="9"/>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c</w:t>
      </w:r>
      <w:r w:rsidR="007403CF" w:rsidRPr="004C6B4A">
        <w:rPr>
          <w:rFonts w:asciiTheme="minorHAnsi" w:hAnsiTheme="minorHAnsi" w:cstheme="minorHAnsi"/>
          <w:sz w:val="22"/>
          <w:szCs w:val="22"/>
        </w:rPr>
        <w:t>hange of or change in details of company directors, or other officeholder positions</w:t>
      </w:r>
      <w:r w:rsidRPr="004C6B4A">
        <w:rPr>
          <w:rFonts w:asciiTheme="minorHAnsi" w:hAnsiTheme="minorHAnsi" w:cstheme="minorHAnsi"/>
          <w:sz w:val="22"/>
          <w:szCs w:val="22"/>
        </w:rPr>
        <w:t>;</w:t>
      </w:r>
    </w:p>
    <w:p w14:paraId="5379FD3A" w14:textId="77777777" w:rsidR="007403CF" w:rsidRPr="004C6B4A" w:rsidRDefault="00F30120" w:rsidP="00B556B7">
      <w:pPr>
        <w:pStyle w:val="ListParagraph"/>
        <w:widowControl w:val="0"/>
        <w:numPr>
          <w:ilvl w:val="0"/>
          <w:numId w:val="9"/>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MADE Establishment</w:t>
      </w:r>
      <w:r w:rsidR="00E131DD" w:rsidRPr="004C6B4A">
        <w:rPr>
          <w:rFonts w:asciiTheme="minorHAnsi" w:hAnsiTheme="minorHAnsi" w:cstheme="minorHAnsi"/>
          <w:sz w:val="22"/>
          <w:szCs w:val="22"/>
        </w:rPr>
        <w:t xml:space="preserve"> </w:t>
      </w:r>
      <w:r w:rsidR="007403CF" w:rsidRPr="004C6B4A">
        <w:rPr>
          <w:rFonts w:asciiTheme="minorHAnsi" w:hAnsiTheme="minorHAnsi" w:cstheme="minorHAnsi"/>
          <w:sz w:val="22"/>
          <w:szCs w:val="22"/>
        </w:rPr>
        <w:t xml:space="preserve">or its </w:t>
      </w:r>
      <w:r w:rsidR="0010627D" w:rsidRPr="004C6B4A">
        <w:rPr>
          <w:rFonts w:asciiTheme="minorHAnsi" w:hAnsiTheme="minorHAnsi" w:cstheme="minorHAnsi"/>
          <w:sz w:val="22"/>
          <w:szCs w:val="22"/>
        </w:rPr>
        <w:t>d</w:t>
      </w:r>
      <w:r w:rsidR="007403CF" w:rsidRPr="004C6B4A">
        <w:rPr>
          <w:rFonts w:asciiTheme="minorHAnsi" w:hAnsiTheme="minorHAnsi" w:cstheme="minorHAnsi"/>
          <w:sz w:val="22"/>
          <w:szCs w:val="22"/>
        </w:rPr>
        <w:t>irectors opening any new establishments or businesses, or acquiring any existing businesses establishments, whether alone or in partnership with another entity</w:t>
      </w:r>
      <w:r w:rsidR="00127062" w:rsidRPr="004C6B4A">
        <w:rPr>
          <w:rFonts w:asciiTheme="minorHAnsi" w:hAnsiTheme="minorHAnsi" w:cstheme="minorHAnsi"/>
          <w:sz w:val="22"/>
          <w:szCs w:val="22"/>
        </w:rPr>
        <w:t>;</w:t>
      </w:r>
    </w:p>
    <w:p w14:paraId="09F46B4C" w14:textId="77777777" w:rsidR="007403CF" w:rsidRPr="004C6B4A" w:rsidRDefault="00127062" w:rsidP="00B556B7">
      <w:pPr>
        <w:pStyle w:val="ListParagraph"/>
        <w:widowControl w:val="0"/>
        <w:numPr>
          <w:ilvl w:val="0"/>
          <w:numId w:val="9"/>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c</w:t>
      </w:r>
      <w:r w:rsidR="007403CF" w:rsidRPr="004C6B4A">
        <w:rPr>
          <w:rFonts w:asciiTheme="minorHAnsi" w:hAnsiTheme="minorHAnsi" w:cstheme="minorHAnsi"/>
          <w:sz w:val="22"/>
          <w:szCs w:val="22"/>
        </w:rPr>
        <w:t>easing or an expectation of ceasing to trade</w:t>
      </w:r>
      <w:r w:rsidRPr="004C6B4A">
        <w:rPr>
          <w:rFonts w:asciiTheme="minorHAnsi" w:hAnsiTheme="minorHAnsi" w:cstheme="minorHAnsi"/>
          <w:sz w:val="22"/>
          <w:szCs w:val="22"/>
        </w:rPr>
        <w:t>; and</w:t>
      </w:r>
    </w:p>
    <w:p w14:paraId="00C4F231" w14:textId="77777777" w:rsidR="007403CF" w:rsidRPr="004C6B4A" w:rsidRDefault="00F30120" w:rsidP="00B556B7">
      <w:pPr>
        <w:pStyle w:val="ListParagraph"/>
        <w:widowControl w:val="0"/>
        <w:numPr>
          <w:ilvl w:val="0"/>
          <w:numId w:val="9"/>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MADE Establishment</w:t>
      </w:r>
      <w:r w:rsidR="007403CF" w:rsidRPr="004C6B4A">
        <w:rPr>
          <w:rFonts w:asciiTheme="minorHAnsi" w:hAnsiTheme="minorHAnsi" w:cstheme="minorHAnsi"/>
          <w:sz w:val="22"/>
          <w:szCs w:val="22"/>
        </w:rPr>
        <w:t xml:space="preserve"> going in to</w:t>
      </w:r>
      <w:r w:rsidR="004703E7" w:rsidRPr="004C6B4A">
        <w:rPr>
          <w:rFonts w:asciiTheme="minorHAnsi" w:hAnsiTheme="minorHAnsi" w:cstheme="minorHAnsi"/>
          <w:sz w:val="22"/>
          <w:szCs w:val="22"/>
        </w:rPr>
        <w:t>, or having an expectation of going in to,</w:t>
      </w:r>
      <w:r w:rsidR="007403CF" w:rsidRPr="004C6B4A">
        <w:rPr>
          <w:rFonts w:asciiTheme="minorHAnsi" w:hAnsiTheme="minorHAnsi" w:cstheme="minorHAnsi"/>
          <w:sz w:val="22"/>
          <w:szCs w:val="22"/>
        </w:rPr>
        <w:t xml:space="preserve"> administration or liquidation</w:t>
      </w:r>
      <w:r w:rsidR="00127062" w:rsidRPr="004C6B4A">
        <w:rPr>
          <w:rFonts w:asciiTheme="minorHAnsi" w:hAnsiTheme="minorHAnsi" w:cstheme="minorHAnsi"/>
          <w:sz w:val="22"/>
          <w:szCs w:val="22"/>
        </w:rPr>
        <w:t>.</w:t>
      </w:r>
    </w:p>
    <w:p w14:paraId="1E8C0264" w14:textId="77777777" w:rsidR="007403CF" w:rsidRPr="004C6B4A" w:rsidRDefault="007403CF" w:rsidP="004201B6">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lastRenderedPageBreak/>
        <w:t xml:space="preserve">In the event that there are any events or circumstances </w:t>
      </w:r>
      <w:r w:rsidR="0010627D" w:rsidRPr="004C6B4A">
        <w:rPr>
          <w:rFonts w:asciiTheme="minorHAnsi" w:hAnsiTheme="minorHAnsi" w:cstheme="minorHAnsi"/>
          <w:sz w:val="22"/>
          <w:szCs w:val="22"/>
        </w:rPr>
        <w:t xml:space="preserve">required to be reported to the FWO as </w:t>
      </w:r>
      <w:r w:rsidRPr="004C6B4A">
        <w:rPr>
          <w:rFonts w:asciiTheme="minorHAnsi" w:hAnsiTheme="minorHAnsi" w:cstheme="minorHAnsi"/>
          <w:sz w:val="22"/>
          <w:szCs w:val="22"/>
        </w:rPr>
        <w:t>described in</w:t>
      </w:r>
      <w:r w:rsidR="00097CD9" w:rsidRPr="004C6B4A">
        <w:rPr>
          <w:rFonts w:asciiTheme="minorHAnsi" w:hAnsiTheme="minorHAnsi" w:cstheme="minorHAnsi"/>
          <w:sz w:val="22"/>
          <w:szCs w:val="22"/>
        </w:rPr>
        <w:t xml:space="preserve"> </w:t>
      </w:r>
      <w:r w:rsidR="00A721BE" w:rsidRPr="004C6B4A">
        <w:rPr>
          <w:rFonts w:asciiTheme="minorHAnsi" w:hAnsiTheme="minorHAnsi" w:cstheme="minorHAnsi"/>
          <w:sz w:val="22"/>
          <w:szCs w:val="22"/>
        </w:rPr>
        <w:t xml:space="preserve">paragraph </w:t>
      </w:r>
      <w:r w:rsidR="00CA1FFB" w:rsidRPr="004C6B4A">
        <w:rPr>
          <w:rFonts w:asciiTheme="minorHAnsi" w:hAnsiTheme="minorHAnsi" w:cstheme="minorHAnsi"/>
          <w:sz w:val="22"/>
          <w:szCs w:val="22"/>
        </w:rPr>
        <w:fldChar w:fldCharType="begin"/>
      </w:r>
      <w:r w:rsidR="00CA1FFB" w:rsidRPr="004C6B4A">
        <w:rPr>
          <w:rFonts w:asciiTheme="minorHAnsi" w:hAnsiTheme="minorHAnsi" w:cstheme="minorHAnsi"/>
          <w:sz w:val="22"/>
          <w:szCs w:val="22"/>
        </w:rPr>
        <w:instrText xml:space="preserve"> REF _Ref532904471 \r \h  \* MERGEFORMAT </w:instrText>
      </w:r>
      <w:r w:rsidR="00CA1FFB" w:rsidRPr="004C6B4A">
        <w:rPr>
          <w:rFonts w:asciiTheme="minorHAnsi" w:hAnsiTheme="minorHAnsi" w:cstheme="minorHAnsi"/>
          <w:sz w:val="22"/>
          <w:szCs w:val="22"/>
        </w:rPr>
      </w:r>
      <w:r w:rsidR="00CA1FFB" w:rsidRPr="004C6B4A">
        <w:rPr>
          <w:rFonts w:asciiTheme="minorHAnsi" w:hAnsiTheme="minorHAnsi" w:cstheme="minorHAnsi"/>
          <w:sz w:val="22"/>
          <w:szCs w:val="22"/>
        </w:rPr>
        <w:fldChar w:fldCharType="separate"/>
      </w:r>
      <w:r w:rsidR="00F27E4D">
        <w:rPr>
          <w:rFonts w:asciiTheme="minorHAnsi" w:hAnsiTheme="minorHAnsi" w:cstheme="minorHAnsi"/>
          <w:sz w:val="22"/>
          <w:szCs w:val="22"/>
        </w:rPr>
        <w:t>38</w:t>
      </w:r>
      <w:r w:rsidR="00CA1FFB" w:rsidRPr="004C6B4A">
        <w:rPr>
          <w:rFonts w:asciiTheme="minorHAnsi" w:hAnsiTheme="minorHAnsi" w:cstheme="minorHAnsi"/>
          <w:sz w:val="22"/>
          <w:szCs w:val="22"/>
        </w:rPr>
        <w:fldChar w:fldCharType="end"/>
      </w:r>
      <w:r w:rsidR="00CA1FFB" w:rsidRPr="004C6B4A">
        <w:rPr>
          <w:rFonts w:asciiTheme="minorHAnsi" w:hAnsiTheme="minorHAnsi" w:cstheme="minorHAnsi"/>
          <w:sz w:val="22"/>
          <w:szCs w:val="22"/>
        </w:rPr>
        <w:t xml:space="preserve"> </w:t>
      </w:r>
      <w:r w:rsidRPr="004C6B4A">
        <w:rPr>
          <w:rFonts w:asciiTheme="minorHAnsi" w:hAnsiTheme="minorHAnsi" w:cstheme="minorHAnsi"/>
          <w:sz w:val="22"/>
          <w:szCs w:val="22"/>
        </w:rPr>
        <w:t xml:space="preserve">above, </w:t>
      </w:r>
      <w:r w:rsidR="00F30120" w:rsidRPr="004C6B4A">
        <w:rPr>
          <w:rFonts w:asciiTheme="minorHAnsi" w:hAnsiTheme="minorHAnsi" w:cstheme="minorHAnsi"/>
          <w:sz w:val="22"/>
          <w:szCs w:val="22"/>
        </w:rPr>
        <w:t>MADE Establishment</w:t>
      </w:r>
      <w:r w:rsidRPr="004C6B4A">
        <w:rPr>
          <w:rFonts w:asciiTheme="minorHAnsi" w:hAnsiTheme="minorHAnsi" w:cstheme="minorHAnsi"/>
          <w:sz w:val="22"/>
          <w:szCs w:val="22"/>
        </w:rPr>
        <w:t xml:space="preserve"> will provide any documentation or other evidence requested</w:t>
      </w:r>
      <w:r w:rsidR="00C50145">
        <w:rPr>
          <w:rFonts w:asciiTheme="minorHAnsi" w:hAnsiTheme="minorHAnsi" w:cstheme="minorHAnsi"/>
          <w:sz w:val="22"/>
          <w:szCs w:val="22"/>
        </w:rPr>
        <w:t xml:space="preserve"> in writing</w:t>
      </w:r>
      <w:r w:rsidRPr="004C6B4A">
        <w:rPr>
          <w:rFonts w:asciiTheme="minorHAnsi" w:hAnsiTheme="minorHAnsi" w:cstheme="minorHAnsi"/>
          <w:sz w:val="22"/>
          <w:szCs w:val="22"/>
        </w:rPr>
        <w:t xml:space="preserve"> by the FWO to confirm the </w:t>
      </w:r>
      <w:r w:rsidR="00DC4CEA" w:rsidRPr="004C6B4A">
        <w:rPr>
          <w:rFonts w:asciiTheme="minorHAnsi" w:hAnsiTheme="minorHAnsi" w:cstheme="minorHAnsi"/>
          <w:sz w:val="22"/>
          <w:szCs w:val="22"/>
        </w:rPr>
        <w:t>events or circumstances that have transpired or are anticipated.</w:t>
      </w:r>
    </w:p>
    <w:p w14:paraId="7C447FD5" w14:textId="77777777" w:rsidR="00C4474C" w:rsidRPr="004C6B4A" w:rsidRDefault="00C4474C" w:rsidP="00C43FEE">
      <w:pPr>
        <w:spacing w:before="120" w:after="120" w:line="360" w:lineRule="auto"/>
        <w:ind w:left="567" w:hanging="567"/>
        <w:jc w:val="both"/>
        <w:rPr>
          <w:rFonts w:asciiTheme="minorHAnsi" w:hAnsiTheme="minorHAnsi" w:cstheme="minorHAnsi"/>
          <w:b/>
          <w:bCs/>
          <w:szCs w:val="22"/>
        </w:rPr>
      </w:pPr>
      <w:r w:rsidRPr="004C6B4A">
        <w:rPr>
          <w:rFonts w:asciiTheme="minorHAnsi" w:hAnsiTheme="minorHAnsi" w:cstheme="minorHAnsi"/>
          <w:b/>
          <w:bCs/>
          <w:szCs w:val="22"/>
        </w:rPr>
        <w:t>No Inconsistent Statements</w:t>
      </w:r>
    </w:p>
    <w:p w14:paraId="6AE8FAFC" w14:textId="77777777" w:rsidR="00C4474C" w:rsidRPr="004C6B4A" w:rsidRDefault="00F30120" w:rsidP="00C43FEE">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bookmarkStart w:id="24" w:name="_Ref532908273"/>
      <w:bookmarkStart w:id="25" w:name="_Ref533012461"/>
      <w:r w:rsidRPr="004C6B4A">
        <w:rPr>
          <w:rFonts w:asciiTheme="minorHAnsi" w:hAnsiTheme="minorHAnsi" w:cstheme="minorHAnsi"/>
          <w:sz w:val="22"/>
          <w:szCs w:val="22"/>
        </w:rPr>
        <w:t>MADE Establishment</w:t>
      </w:r>
      <w:r w:rsidR="00DB18E9" w:rsidRPr="004C6B4A">
        <w:rPr>
          <w:rFonts w:asciiTheme="minorHAnsi" w:hAnsiTheme="minorHAnsi" w:cstheme="minorHAnsi"/>
          <w:sz w:val="22"/>
          <w:szCs w:val="22"/>
        </w:rPr>
        <w:t xml:space="preserve"> </w:t>
      </w:r>
      <w:r w:rsidR="00C4474C" w:rsidRPr="004C6B4A">
        <w:rPr>
          <w:rFonts w:asciiTheme="minorHAnsi" w:hAnsiTheme="minorHAnsi" w:cstheme="minorHAnsi"/>
          <w:sz w:val="22"/>
          <w:szCs w:val="22"/>
        </w:rPr>
        <w:t>m</w:t>
      </w:r>
      <w:r w:rsidR="00DB18E9" w:rsidRPr="004C6B4A">
        <w:rPr>
          <w:rFonts w:asciiTheme="minorHAnsi" w:hAnsiTheme="minorHAnsi" w:cstheme="minorHAnsi"/>
          <w:sz w:val="22"/>
          <w:szCs w:val="22"/>
        </w:rPr>
        <w:t>ust not,</w:t>
      </w:r>
      <w:r w:rsidR="00C4474C" w:rsidRPr="004C6B4A">
        <w:rPr>
          <w:rFonts w:asciiTheme="minorHAnsi" w:hAnsiTheme="minorHAnsi" w:cstheme="minorHAnsi"/>
          <w:sz w:val="22"/>
          <w:szCs w:val="22"/>
        </w:rPr>
        <w:t xml:space="preserve"> </w:t>
      </w:r>
      <w:r w:rsidR="00891633" w:rsidRPr="004C6B4A">
        <w:rPr>
          <w:rFonts w:asciiTheme="minorHAnsi" w:hAnsiTheme="minorHAnsi" w:cstheme="minorHAnsi"/>
          <w:sz w:val="22"/>
          <w:szCs w:val="22"/>
        </w:rPr>
        <w:t>(</w:t>
      </w:r>
      <w:r w:rsidR="00C4474C" w:rsidRPr="004C6B4A">
        <w:rPr>
          <w:rFonts w:asciiTheme="minorHAnsi" w:hAnsiTheme="minorHAnsi" w:cstheme="minorHAnsi"/>
          <w:sz w:val="22"/>
          <w:szCs w:val="22"/>
        </w:rPr>
        <w:t>and</w:t>
      </w:r>
      <w:r w:rsidR="00DB18E9" w:rsidRPr="004C6B4A">
        <w:rPr>
          <w:rFonts w:asciiTheme="minorHAnsi" w:hAnsiTheme="minorHAnsi" w:cstheme="minorHAnsi"/>
          <w:sz w:val="22"/>
          <w:szCs w:val="22"/>
        </w:rPr>
        <w:t xml:space="preserve"> </w:t>
      </w:r>
      <w:r w:rsidR="00C4474C" w:rsidRPr="004C6B4A">
        <w:rPr>
          <w:rFonts w:asciiTheme="minorHAnsi" w:hAnsiTheme="minorHAnsi" w:cstheme="minorHAnsi"/>
          <w:sz w:val="22"/>
          <w:szCs w:val="22"/>
        </w:rPr>
        <w:t>must ensure that each of its officers, employees or agents do not</w:t>
      </w:r>
      <w:r w:rsidR="00DB18E9" w:rsidRPr="004C6B4A">
        <w:rPr>
          <w:rFonts w:asciiTheme="minorHAnsi" w:hAnsiTheme="minorHAnsi" w:cstheme="minorHAnsi"/>
          <w:sz w:val="22"/>
          <w:szCs w:val="22"/>
        </w:rPr>
        <w:t>)</w:t>
      </w:r>
      <w:r w:rsidR="00C4474C" w:rsidRPr="004C6B4A">
        <w:rPr>
          <w:rFonts w:asciiTheme="minorHAnsi" w:hAnsiTheme="minorHAnsi" w:cstheme="minorHAnsi"/>
          <w:sz w:val="22"/>
          <w:szCs w:val="22"/>
        </w:rPr>
        <w:t>,</w:t>
      </w:r>
      <w:r w:rsidR="00A24FCA" w:rsidRPr="004C6B4A">
        <w:rPr>
          <w:rFonts w:asciiTheme="minorHAnsi" w:hAnsiTheme="minorHAnsi" w:cstheme="minorHAnsi"/>
          <w:sz w:val="22"/>
          <w:szCs w:val="22"/>
        </w:rPr>
        <w:t xml:space="preserve"> </w:t>
      </w:r>
      <w:r w:rsidR="00C4474C" w:rsidRPr="004C6B4A">
        <w:rPr>
          <w:rFonts w:asciiTheme="minorHAnsi" w:hAnsiTheme="minorHAnsi" w:cstheme="minorHAnsi"/>
          <w:sz w:val="22"/>
          <w:szCs w:val="22"/>
        </w:rPr>
        <w:t>make any statement</w:t>
      </w:r>
      <w:r w:rsidR="00AB5C18" w:rsidRPr="004C6B4A">
        <w:rPr>
          <w:rFonts w:asciiTheme="minorHAnsi" w:hAnsiTheme="minorHAnsi" w:cstheme="minorHAnsi"/>
          <w:sz w:val="22"/>
          <w:szCs w:val="22"/>
        </w:rPr>
        <w:t xml:space="preserve"> (</w:t>
      </w:r>
      <w:r w:rsidR="00C4474C" w:rsidRPr="004C6B4A">
        <w:rPr>
          <w:rFonts w:asciiTheme="minorHAnsi" w:hAnsiTheme="minorHAnsi" w:cstheme="minorHAnsi"/>
          <w:sz w:val="22"/>
          <w:szCs w:val="22"/>
        </w:rPr>
        <w:t>orally or in writing</w:t>
      </w:r>
      <w:r w:rsidR="00AB5C18" w:rsidRPr="004C6B4A">
        <w:rPr>
          <w:rFonts w:asciiTheme="minorHAnsi" w:hAnsiTheme="minorHAnsi" w:cstheme="minorHAnsi"/>
          <w:sz w:val="22"/>
          <w:szCs w:val="22"/>
        </w:rPr>
        <w:t>),</w:t>
      </w:r>
      <w:r w:rsidR="00C4474C" w:rsidRPr="004C6B4A">
        <w:rPr>
          <w:rFonts w:asciiTheme="minorHAnsi" w:hAnsiTheme="minorHAnsi" w:cstheme="minorHAnsi"/>
          <w:sz w:val="22"/>
          <w:szCs w:val="22"/>
        </w:rPr>
        <w:t xml:space="preserve"> or otherwise imply anything that is inconsistent with this </w:t>
      </w:r>
      <w:r w:rsidR="00241EB7" w:rsidRPr="004C6B4A">
        <w:rPr>
          <w:rFonts w:asciiTheme="minorHAnsi" w:hAnsiTheme="minorHAnsi" w:cstheme="minorHAnsi"/>
          <w:sz w:val="22"/>
          <w:szCs w:val="22"/>
        </w:rPr>
        <w:t>Undertaking</w:t>
      </w:r>
      <w:bookmarkEnd w:id="24"/>
      <w:r w:rsidR="00C57D56" w:rsidRPr="004C6B4A">
        <w:rPr>
          <w:rFonts w:asciiTheme="minorHAnsi" w:hAnsiTheme="minorHAnsi" w:cstheme="minorHAnsi"/>
          <w:sz w:val="22"/>
          <w:szCs w:val="22"/>
        </w:rPr>
        <w:t>, including its Annexures</w:t>
      </w:r>
      <w:r w:rsidR="00891633" w:rsidRPr="004C6B4A">
        <w:rPr>
          <w:rFonts w:asciiTheme="minorHAnsi" w:hAnsiTheme="minorHAnsi" w:cstheme="minorHAnsi"/>
          <w:sz w:val="22"/>
          <w:szCs w:val="22"/>
        </w:rPr>
        <w:t>.</w:t>
      </w:r>
      <w:bookmarkEnd w:id="25"/>
    </w:p>
    <w:p w14:paraId="06F18DA9" w14:textId="77777777" w:rsidR="00C4474C" w:rsidRPr="004C6B4A" w:rsidRDefault="00C4474C" w:rsidP="00C43FEE">
      <w:pPr>
        <w:widowControl w:val="0"/>
        <w:spacing w:before="120" w:after="120" w:line="360" w:lineRule="auto"/>
        <w:ind w:left="567" w:hanging="567"/>
        <w:jc w:val="both"/>
        <w:rPr>
          <w:rFonts w:asciiTheme="minorHAnsi" w:hAnsiTheme="minorHAnsi" w:cstheme="minorHAnsi"/>
          <w:b/>
          <w:szCs w:val="22"/>
        </w:rPr>
      </w:pPr>
      <w:r w:rsidRPr="004C6B4A">
        <w:rPr>
          <w:rFonts w:asciiTheme="minorHAnsi" w:hAnsiTheme="minorHAnsi" w:cstheme="minorHAnsi"/>
          <w:b/>
          <w:szCs w:val="22"/>
        </w:rPr>
        <w:t>ACKNOWLEDGEMENTS</w:t>
      </w:r>
    </w:p>
    <w:p w14:paraId="7BD44676" w14:textId="77777777" w:rsidR="00C4474C" w:rsidRPr="004C6B4A" w:rsidRDefault="00F30120" w:rsidP="00C43FEE">
      <w:pPr>
        <w:pStyle w:val="ListParagraph"/>
        <w:numPr>
          <w:ilvl w:val="0"/>
          <w:numId w:val="6"/>
        </w:numPr>
        <w:spacing w:after="120" w:line="360" w:lineRule="auto"/>
        <w:ind w:left="567" w:hanging="567"/>
        <w:contextualSpacing w:val="0"/>
        <w:jc w:val="both"/>
        <w:rPr>
          <w:rFonts w:asciiTheme="minorHAnsi" w:hAnsiTheme="minorHAnsi" w:cstheme="minorHAnsi"/>
          <w:sz w:val="22"/>
          <w:szCs w:val="22"/>
        </w:rPr>
      </w:pPr>
      <w:r w:rsidRPr="004C6B4A">
        <w:rPr>
          <w:rFonts w:asciiTheme="minorHAnsi" w:hAnsiTheme="minorHAnsi" w:cstheme="minorHAnsi"/>
          <w:sz w:val="22"/>
          <w:szCs w:val="22"/>
        </w:rPr>
        <w:t>MADE Establishment</w:t>
      </w:r>
      <w:r w:rsidR="00C4474C" w:rsidRPr="004C6B4A">
        <w:rPr>
          <w:rFonts w:asciiTheme="minorHAnsi" w:hAnsiTheme="minorHAnsi" w:cstheme="minorHAnsi"/>
          <w:sz w:val="22"/>
          <w:szCs w:val="22"/>
        </w:rPr>
        <w:t xml:space="preserve"> acknowledges that:</w:t>
      </w:r>
    </w:p>
    <w:p w14:paraId="19A0144E" w14:textId="77777777" w:rsidR="00C4474C" w:rsidRPr="004C6B4A" w:rsidRDefault="005B75BB" w:rsidP="00C43FEE">
      <w:pPr>
        <w:pStyle w:val="ListParagraph"/>
        <w:widowControl w:val="0"/>
        <w:numPr>
          <w:ilvl w:val="0"/>
          <w:numId w:val="42"/>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t</w:t>
      </w:r>
      <w:r w:rsidR="00C4474C" w:rsidRPr="004C6B4A">
        <w:rPr>
          <w:rFonts w:asciiTheme="minorHAnsi" w:hAnsiTheme="minorHAnsi" w:cstheme="minorHAnsi"/>
          <w:sz w:val="22"/>
          <w:szCs w:val="22"/>
        </w:rPr>
        <w:t>he FWO may</w:t>
      </w:r>
      <w:r w:rsidR="00571E8F" w:rsidRPr="004C6B4A">
        <w:rPr>
          <w:rFonts w:asciiTheme="minorHAnsi" w:hAnsiTheme="minorHAnsi" w:cstheme="minorHAnsi"/>
          <w:sz w:val="22"/>
          <w:szCs w:val="22"/>
        </w:rPr>
        <w:t>:</w:t>
      </w:r>
    </w:p>
    <w:p w14:paraId="2D37BC7E" w14:textId="77777777" w:rsidR="00317BFE" w:rsidRPr="004C6B4A" w:rsidRDefault="00C4474C" w:rsidP="00C43FEE">
      <w:pPr>
        <w:pStyle w:val="ListParagraph"/>
        <w:widowControl w:val="0"/>
        <w:numPr>
          <w:ilvl w:val="1"/>
          <w:numId w:val="42"/>
        </w:numPr>
        <w:spacing w:before="120" w:after="120" w:line="360" w:lineRule="auto"/>
        <w:ind w:left="1701" w:hanging="567"/>
        <w:jc w:val="both"/>
        <w:rPr>
          <w:rFonts w:asciiTheme="minorHAnsi" w:hAnsiTheme="minorHAnsi" w:cstheme="minorHAnsi"/>
          <w:sz w:val="22"/>
          <w:szCs w:val="22"/>
        </w:rPr>
      </w:pPr>
      <w:r w:rsidRPr="004C6B4A">
        <w:rPr>
          <w:rFonts w:asciiTheme="minorHAnsi" w:hAnsiTheme="minorHAnsi" w:cstheme="minorHAnsi"/>
          <w:sz w:val="22"/>
          <w:szCs w:val="22"/>
        </w:rPr>
        <w:t xml:space="preserve">make this Undertaking (and any of the Attachments hereto) available for public inspection, including by posting it on the FWO internet site at </w:t>
      </w:r>
      <w:hyperlink r:id="rId12" w:history="1">
        <w:r w:rsidRPr="004C6B4A">
          <w:rPr>
            <w:rStyle w:val="Hyperlink"/>
            <w:rFonts w:asciiTheme="minorHAnsi" w:hAnsiTheme="minorHAnsi" w:cstheme="minorHAnsi"/>
            <w:sz w:val="22"/>
            <w:szCs w:val="22"/>
          </w:rPr>
          <w:t>www.fairwork.gov.au</w:t>
        </w:r>
      </w:hyperlink>
      <w:r w:rsidRPr="004C6B4A">
        <w:rPr>
          <w:rFonts w:asciiTheme="minorHAnsi" w:hAnsiTheme="minorHAnsi" w:cstheme="minorHAnsi"/>
          <w:sz w:val="22"/>
          <w:szCs w:val="22"/>
        </w:rPr>
        <w:t>;</w:t>
      </w:r>
    </w:p>
    <w:p w14:paraId="4E47048A" w14:textId="77777777" w:rsidR="00317BFE" w:rsidRPr="004C6B4A" w:rsidRDefault="00C4474C" w:rsidP="00C43FEE">
      <w:pPr>
        <w:pStyle w:val="ListParagraph"/>
        <w:widowControl w:val="0"/>
        <w:numPr>
          <w:ilvl w:val="1"/>
          <w:numId w:val="42"/>
        </w:numPr>
        <w:spacing w:before="120" w:after="120" w:line="360" w:lineRule="auto"/>
        <w:ind w:left="1701" w:hanging="567"/>
        <w:jc w:val="both"/>
        <w:rPr>
          <w:rFonts w:asciiTheme="minorHAnsi" w:hAnsiTheme="minorHAnsi" w:cstheme="minorHAnsi"/>
          <w:sz w:val="22"/>
          <w:szCs w:val="22"/>
        </w:rPr>
      </w:pPr>
      <w:r w:rsidRPr="004C6B4A">
        <w:rPr>
          <w:rFonts w:asciiTheme="minorHAnsi" w:hAnsiTheme="minorHAnsi" w:cstheme="minorHAnsi"/>
          <w:sz w:val="22"/>
          <w:szCs w:val="22"/>
        </w:rPr>
        <w:t xml:space="preserve">release a copy of this Undertaking (and any of the Attachments hereto) pursuant to any relevant request under the </w:t>
      </w:r>
      <w:r w:rsidRPr="004C6B4A">
        <w:rPr>
          <w:rFonts w:asciiTheme="minorHAnsi" w:hAnsiTheme="minorHAnsi" w:cstheme="minorHAnsi"/>
          <w:i/>
          <w:sz w:val="22"/>
          <w:szCs w:val="22"/>
        </w:rPr>
        <w:t xml:space="preserve">Freedom of Information Act 1982 </w:t>
      </w:r>
      <w:r w:rsidRPr="004C6B4A">
        <w:rPr>
          <w:rFonts w:asciiTheme="minorHAnsi" w:hAnsiTheme="minorHAnsi" w:cstheme="minorHAnsi"/>
          <w:sz w:val="22"/>
          <w:szCs w:val="22"/>
        </w:rPr>
        <w:t>(Cth);</w:t>
      </w:r>
    </w:p>
    <w:p w14:paraId="15860903" w14:textId="77777777" w:rsidR="00317BFE" w:rsidRPr="004C6B4A" w:rsidRDefault="00C4474C" w:rsidP="00C43FEE">
      <w:pPr>
        <w:pStyle w:val="ListParagraph"/>
        <w:widowControl w:val="0"/>
        <w:numPr>
          <w:ilvl w:val="1"/>
          <w:numId w:val="42"/>
        </w:numPr>
        <w:spacing w:before="120" w:after="120" w:line="360" w:lineRule="auto"/>
        <w:ind w:left="1701" w:hanging="567"/>
        <w:jc w:val="both"/>
        <w:rPr>
          <w:rFonts w:asciiTheme="minorHAnsi" w:hAnsiTheme="minorHAnsi" w:cstheme="minorHAnsi"/>
          <w:sz w:val="22"/>
          <w:szCs w:val="22"/>
        </w:rPr>
      </w:pPr>
      <w:r w:rsidRPr="004C6B4A">
        <w:rPr>
          <w:rFonts w:asciiTheme="minorHAnsi" w:hAnsiTheme="minorHAnsi" w:cstheme="minorHAnsi"/>
          <w:sz w:val="22"/>
          <w:szCs w:val="22"/>
        </w:rPr>
        <w:t>issue a media release in relation to this Undertaking;</w:t>
      </w:r>
    </w:p>
    <w:p w14:paraId="52147AA0" w14:textId="77777777" w:rsidR="00C4474C" w:rsidRPr="004C6B4A" w:rsidRDefault="00C4474C" w:rsidP="00C43FEE">
      <w:pPr>
        <w:pStyle w:val="ListParagraph"/>
        <w:widowControl w:val="0"/>
        <w:numPr>
          <w:ilvl w:val="1"/>
          <w:numId w:val="42"/>
        </w:numPr>
        <w:spacing w:before="120" w:after="120" w:line="360" w:lineRule="auto"/>
        <w:ind w:left="1701" w:hanging="567"/>
        <w:jc w:val="both"/>
        <w:rPr>
          <w:rFonts w:asciiTheme="minorHAnsi" w:hAnsiTheme="minorHAnsi" w:cstheme="minorHAnsi"/>
          <w:sz w:val="22"/>
          <w:szCs w:val="22"/>
        </w:rPr>
      </w:pPr>
      <w:r w:rsidRPr="004C6B4A">
        <w:rPr>
          <w:rFonts w:asciiTheme="minorHAnsi" w:hAnsiTheme="minorHAnsi" w:cstheme="minorHAnsi"/>
          <w:sz w:val="22"/>
          <w:szCs w:val="22"/>
        </w:rPr>
        <w:t>from time to time, publicly refer to the Undertaking (and any of the Attachments hereto) and its terms</w:t>
      </w:r>
      <w:r w:rsidR="00D44817" w:rsidRPr="004C6B4A">
        <w:rPr>
          <w:rFonts w:asciiTheme="minorHAnsi" w:hAnsiTheme="minorHAnsi" w:cstheme="minorHAnsi"/>
          <w:sz w:val="22"/>
          <w:szCs w:val="22"/>
        </w:rPr>
        <w:t>,</w:t>
      </w:r>
      <w:r w:rsidRPr="004C6B4A">
        <w:rPr>
          <w:rFonts w:asciiTheme="minorHAnsi" w:hAnsiTheme="minorHAnsi" w:cstheme="minorHAnsi"/>
          <w:sz w:val="22"/>
          <w:szCs w:val="22"/>
        </w:rPr>
        <w:t xml:space="preserve"> and rely upon the admissions made by </w:t>
      </w:r>
      <w:r w:rsidR="00F30120" w:rsidRPr="004C6B4A">
        <w:rPr>
          <w:rFonts w:asciiTheme="minorHAnsi" w:hAnsiTheme="minorHAnsi" w:cstheme="minorHAnsi"/>
          <w:sz w:val="22"/>
          <w:szCs w:val="22"/>
        </w:rPr>
        <w:t>MADE Establishment</w:t>
      </w:r>
      <w:r w:rsidRPr="004C6B4A">
        <w:rPr>
          <w:rFonts w:asciiTheme="minorHAnsi" w:hAnsiTheme="minorHAnsi" w:cstheme="minorHAnsi"/>
          <w:sz w:val="22"/>
          <w:szCs w:val="22"/>
        </w:rPr>
        <w:t xml:space="preserve"> </w:t>
      </w:r>
      <w:r w:rsidR="0056299E" w:rsidRPr="004C6B4A">
        <w:rPr>
          <w:rFonts w:asciiTheme="minorHAnsi" w:hAnsiTheme="minorHAnsi" w:cstheme="minorHAnsi"/>
          <w:sz w:val="22"/>
          <w:szCs w:val="22"/>
        </w:rPr>
        <w:t xml:space="preserve">in this Undertaking </w:t>
      </w:r>
      <w:r w:rsidRPr="004C6B4A">
        <w:rPr>
          <w:rFonts w:asciiTheme="minorHAnsi" w:hAnsiTheme="minorHAnsi" w:cstheme="minorHAnsi"/>
          <w:sz w:val="22"/>
          <w:szCs w:val="22"/>
        </w:rPr>
        <w:t xml:space="preserve">in respect of decision making concerning any future non-compliance with </w:t>
      </w:r>
      <w:r w:rsidR="00F30120" w:rsidRPr="004C6B4A">
        <w:rPr>
          <w:rFonts w:asciiTheme="minorHAnsi" w:hAnsiTheme="minorHAnsi" w:cstheme="minorHAnsi"/>
          <w:sz w:val="22"/>
          <w:szCs w:val="22"/>
        </w:rPr>
        <w:t>MADE Establishment</w:t>
      </w:r>
      <w:r w:rsidRPr="004C6B4A">
        <w:rPr>
          <w:rFonts w:asciiTheme="minorHAnsi" w:hAnsiTheme="minorHAnsi" w:cstheme="minorHAnsi"/>
          <w:sz w:val="22"/>
          <w:szCs w:val="22"/>
        </w:rPr>
        <w:t>’s workplace relations obligations.</w:t>
      </w:r>
    </w:p>
    <w:p w14:paraId="76B1315A" w14:textId="77777777" w:rsidR="003F69FA" w:rsidRPr="004C6B4A" w:rsidRDefault="00571E8F" w:rsidP="00C43FEE">
      <w:pPr>
        <w:pStyle w:val="ListParagraph"/>
        <w:widowControl w:val="0"/>
        <w:numPr>
          <w:ilvl w:val="0"/>
          <w:numId w:val="42"/>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 xml:space="preserve">consistent </w:t>
      </w:r>
      <w:r w:rsidR="00C4474C" w:rsidRPr="004C6B4A">
        <w:rPr>
          <w:rFonts w:asciiTheme="minorHAnsi" w:hAnsiTheme="minorHAnsi" w:cstheme="minorHAnsi"/>
          <w:sz w:val="22"/>
          <w:szCs w:val="22"/>
        </w:rPr>
        <w:t xml:space="preserve">with the Note to section 715(4) of the FW Act, this Undertaking in no way derogates from the rights and remedies available to any other person arising from the conduct set out herein; </w:t>
      </w:r>
    </w:p>
    <w:p w14:paraId="06BF32C0" w14:textId="77777777" w:rsidR="003F69FA" w:rsidRPr="004C6B4A" w:rsidRDefault="00571E8F" w:rsidP="00C43FEE">
      <w:pPr>
        <w:pStyle w:val="ListParagraph"/>
        <w:widowControl w:val="0"/>
        <w:numPr>
          <w:ilvl w:val="0"/>
          <w:numId w:val="42"/>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 xml:space="preserve">consistent </w:t>
      </w:r>
      <w:r w:rsidR="00C4474C" w:rsidRPr="004C6B4A">
        <w:rPr>
          <w:rFonts w:asciiTheme="minorHAnsi" w:hAnsiTheme="minorHAnsi" w:cstheme="minorHAnsi"/>
          <w:sz w:val="22"/>
          <w:szCs w:val="22"/>
        </w:rPr>
        <w:t xml:space="preserve">with section 715(3) of the FW Act, </w:t>
      </w:r>
      <w:r w:rsidR="00F30120" w:rsidRPr="004C6B4A">
        <w:rPr>
          <w:rFonts w:asciiTheme="minorHAnsi" w:hAnsiTheme="minorHAnsi" w:cstheme="minorHAnsi"/>
          <w:sz w:val="22"/>
          <w:szCs w:val="22"/>
        </w:rPr>
        <w:t>MADE Establishment</w:t>
      </w:r>
      <w:r w:rsidR="00C4474C" w:rsidRPr="004C6B4A">
        <w:rPr>
          <w:rFonts w:asciiTheme="minorHAnsi" w:hAnsiTheme="minorHAnsi" w:cstheme="minorHAnsi"/>
          <w:sz w:val="22"/>
          <w:szCs w:val="22"/>
        </w:rPr>
        <w:t xml:space="preserve"> may withdraw from or vary this Undertaking at any time, but only with the consent of the FWO; and</w:t>
      </w:r>
    </w:p>
    <w:p w14:paraId="700A9656" w14:textId="77777777" w:rsidR="00C4474C" w:rsidRPr="004C6B4A" w:rsidRDefault="00571E8F" w:rsidP="00C43FEE">
      <w:pPr>
        <w:pStyle w:val="ListParagraph"/>
        <w:widowControl w:val="0"/>
        <w:numPr>
          <w:ilvl w:val="0"/>
          <w:numId w:val="42"/>
        </w:numPr>
        <w:spacing w:before="120" w:after="120" w:line="360" w:lineRule="auto"/>
        <w:ind w:left="1134" w:hanging="567"/>
        <w:jc w:val="both"/>
        <w:rPr>
          <w:rFonts w:asciiTheme="minorHAnsi" w:hAnsiTheme="minorHAnsi" w:cstheme="minorHAnsi"/>
          <w:sz w:val="22"/>
          <w:szCs w:val="22"/>
        </w:rPr>
      </w:pPr>
      <w:r w:rsidRPr="004C6B4A">
        <w:rPr>
          <w:rFonts w:asciiTheme="minorHAnsi" w:hAnsiTheme="minorHAnsi" w:cstheme="minorHAnsi"/>
          <w:sz w:val="22"/>
          <w:szCs w:val="22"/>
        </w:rPr>
        <w:t>i</w:t>
      </w:r>
      <w:r w:rsidR="00C4474C" w:rsidRPr="004C6B4A">
        <w:rPr>
          <w:rFonts w:asciiTheme="minorHAnsi" w:hAnsiTheme="minorHAnsi" w:cstheme="minorHAnsi"/>
          <w:sz w:val="22"/>
          <w:szCs w:val="22"/>
        </w:rPr>
        <w:t xml:space="preserve">f </w:t>
      </w:r>
      <w:r w:rsidR="00F30120" w:rsidRPr="004C6B4A">
        <w:rPr>
          <w:rFonts w:asciiTheme="minorHAnsi" w:hAnsiTheme="minorHAnsi" w:cstheme="minorHAnsi"/>
          <w:sz w:val="22"/>
          <w:szCs w:val="22"/>
        </w:rPr>
        <w:t>MADE Establishment</w:t>
      </w:r>
      <w:r w:rsidR="00C4474C" w:rsidRPr="004C6B4A">
        <w:rPr>
          <w:rFonts w:asciiTheme="minorHAnsi" w:hAnsiTheme="minorHAnsi" w:cstheme="minorHAnsi"/>
          <w:sz w:val="22"/>
          <w:szCs w:val="22"/>
        </w:rPr>
        <w:t xml:space="preserve"> contravenes any of the terms of this Undertaking:</w:t>
      </w:r>
    </w:p>
    <w:p w14:paraId="61364FFC" w14:textId="77777777" w:rsidR="00C4474C" w:rsidRPr="004C6B4A" w:rsidRDefault="00241EB7" w:rsidP="00C43FEE">
      <w:pPr>
        <w:pStyle w:val="ListParagraph"/>
        <w:widowControl w:val="0"/>
        <w:numPr>
          <w:ilvl w:val="1"/>
          <w:numId w:val="42"/>
        </w:numPr>
        <w:spacing w:before="120" w:after="120" w:line="360" w:lineRule="auto"/>
        <w:ind w:left="1701" w:hanging="567"/>
        <w:jc w:val="both"/>
        <w:rPr>
          <w:rFonts w:asciiTheme="minorHAnsi" w:hAnsiTheme="minorHAnsi" w:cstheme="minorHAnsi"/>
          <w:sz w:val="22"/>
          <w:szCs w:val="22"/>
        </w:rPr>
      </w:pPr>
      <w:r w:rsidRPr="004C6B4A">
        <w:rPr>
          <w:rFonts w:asciiTheme="minorHAnsi" w:hAnsiTheme="minorHAnsi" w:cstheme="minorHAnsi"/>
          <w:sz w:val="22"/>
          <w:szCs w:val="22"/>
        </w:rPr>
        <w:t>t</w:t>
      </w:r>
      <w:r w:rsidR="00C4474C" w:rsidRPr="004C6B4A">
        <w:rPr>
          <w:rFonts w:asciiTheme="minorHAnsi" w:hAnsiTheme="minorHAnsi" w:cstheme="minorHAnsi"/>
          <w:sz w:val="22"/>
          <w:szCs w:val="22"/>
        </w:rPr>
        <w:t xml:space="preserve">he FWO may apply to any of the Courts set out in section 715(6) of the FW Act, for orders under section 715(7) of the FW Act; and </w:t>
      </w:r>
    </w:p>
    <w:p w14:paraId="7BA7625E" w14:textId="77777777" w:rsidR="00241EB7" w:rsidRPr="004C6B4A" w:rsidRDefault="00241EB7" w:rsidP="00C43FEE">
      <w:pPr>
        <w:pStyle w:val="ListParagraph"/>
        <w:widowControl w:val="0"/>
        <w:numPr>
          <w:ilvl w:val="1"/>
          <w:numId w:val="42"/>
        </w:numPr>
        <w:spacing w:before="120" w:after="120" w:line="360" w:lineRule="auto"/>
        <w:ind w:left="1701" w:hanging="567"/>
        <w:jc w:val="both"/>
        <w:rPr>
          <w:rFonts w:asciiTheme="minorHAnsi" w:hAnsiTheme="minorHAnsi" w:cstheme="minorHAnsi"/>
          <w:sz w:val="22"/>
          <w:szCs w:val="22"/>
        </w:rPr>
      </w:pPr>
      <w:r w:rsidRPr="004C6B4A">
        <w:rPr>
          <w:rFonts w:asciiTheme="minorHAnsi" w:hAnsiTheme="minorHAnsi" w:cstheme="minorHAnsi"/>
          <w:sz w:val="22"/>
          <w:szCs w:val="22"/>
        </w:rPr>
        <w:t>t</w:t>
      </w:r>
      <w:r w:rsidR="00C4474C" w:rsidRPr="004C6B4A">
        <w:rPr>
          <w:rFonts w:asciiTheme="minorHAnsi" w:hAnsiTheme="minorHAnsi" w:cstheme="minorHAnsi"/>
          <w:sz w:val="22"/>
          <w:szCs w:val="22"/>
        </w:rPr>
        <w:t xml:space="preserve">his Undertaking may be provided to the Court as evidence of the admissions made by </w:t>
      </w:r>
      <w:r w:rsidR="00F30120" w:rsidRPr="004C6B4A">
        <w:rPr>
          <w:rFonts w:asciiTheme="minorHAnsi" w:hAnsiTheme="minorHAnsi" w:cstheme="minorHAnsi"/>
          <w:sz w:val="22"/>
          <w:szCs w:val="22"/>
        </w:rPr>
        <w:t>MADE Establishment</w:t>
      </w:r>
      <w:r w:rsidR="00C4474C" w:rsidRPr="004C6B4A">
        <w:rPr>
          <w:rFonts w:asciiTheme="minorHAnsi" w:hAnsiTheme="minorHAnsi" w:cstheme="minorHAnsi"/>
          <w:sz w:val="22"/>
          <w:szCs w:val="22"/>
        </w:rPr>
        <w:t xml:space="preserve"> i</w:t>
      </w:r>
      <w:r w:rsidR="0056299E" w:rsidRPr="004C6B4A">
        <w:rPr>
          <w:rFonts w:asciiTheme="minorHAnsi" w:hAnsiTheme="minorHAnsi" w:cstheme="minorHAnsi"/>
          <w:sz w:val="22"/>
          <w:szCs w:val="22"/>
        </w:rPr>
        <w:t>n this Undertaking</w:t>
      </w:r>
      <w:r w:rsidR="00C4474C" w:rsidRPr="004C6B4A">
        <w:rPr>
          <w:rFonts w:asciiTheme="minorHAnsi" w:hAnsiTheme="minorHAnsi" w:cstheme="minorHAnsi"/>
          <w:sz w:val="22"/>
          <w:szCs w:val="22"/>
        </w:rPr>
        <w:t>, and also in respect of the question of costs</w:t>
      </w:r>
      <w:r w:rsidRPr="004C6B4A">
        <w:rPr>
          <w:rFonts w:asciiTheme="minorHAnsi" w:hAnsiTheme="minorHAnsi" w:cstheme="minorHAnsi"/>
          <w:sz w:val="22"/>
          <w:szCs w:val="22"/>
        </w:rPr>
        <w:t>.</w:t>
      </w:r>
    </w:p>
    <w:p w14:paraId="5F759899" w14:textId="77777777" w:rsidR="00241EB7" w:rsidRPr="004C6B4A" w:rsidRDefault="00241EB7" w:rsidP="00DD03CF">
      <w:pPr>
        <w:pageBreakBefore/>
        <w:widowControl w:val="0"/>
        <w:tabs>
          <w:tab w:val="right" w:pos="9072"/>
        </w:tabs>
        <w:spacing w:after="240" w:line="360" w:lineRule="auto"/>
        <w:rPr>
          <w:rFonts w:asciiTheme="minorHAnsi" w:hAnsiTheme="minorHAnsi" w:cstheme="minorHAnsi"/>
          <w:b/>
          <w:spacing w:val="10"/>
          <w:szCs w:val="22"/>
        </w:rPr>
      </w:pPr>
      <w:r w:rsidRPr="004C6B4A">
        <w:rPr>
          <w:rFonts w:asciiTheme="minorHAnsi" w:hAnsiTheme="minorHAnsi" w:cstheme="minorHAnsi"/>
          <w:b/>
          <w:spacing w:val="10"/>
          <w:szCs w:val="22"/>
        </w:rPr>
        <w:lastRenderedPageBreak/>
        <w:t>Executed as an undertaking</w:t>
      </w:r>
    </w:p>
    <w:p w14:paraId="3D6C0784" w14:textId="113A0FA7" w:rsidR="00241EB7" w:rsidRPr="004C6B4A" w:rsidRDefault="00241EB7" w:rsidP="00DD03CF">
      <w:pPr>
        <w:tabs>
          <w:tab w:val="right" w:pos="4111"/>
        </w:tabs>
        <w:spacing w:before="120" w:after="240" w:line="360" w:lineRule="auto"/>
        <w:rPr>
          <w:rFonts w:asciiTheme="minorHAnsi" w:hAnsiTheme="minorHAnsi" w:cstheme="minorHAnsi"/>
          <w:szCs w:val="22"/>
        </w:rPr>
      </w:pPr>
      <w:r w:rsidRPr="004C6B4A">
        <w:rPr>
          <w:rFonts w:asciiTheme="minorHAnsi" w:hAnsiTheme="minorHAnsi" w:cstheme="minorHAnsi"/>
          <w:caps/>
          <w:szCs w:val="22"/>
        </w:rPr>
        <w:t>Executed</w:t>
      </w:r>
      <w:r w:rsidRPr="004C6B4A">
        <w:rPr>
          <w:rFonts w:asciiTheme="minorHAnsi" w:hAnsiTheme="minorHAnsi" w:cstheme="minorHAnsi"/>
          <w:szCs w:val="22"/>
        </w:rPr>
        <w:t xml:space="preserve"> by</w:t>
      </w:r>
      <w:r w:rsidR="00373949">
        <w:rPr>
          <w:rFonts w:asciiTheme="minorHAnsi" w:hAnsiTheme="minorHAnsi" w:cstheme="minorHAnsi"/>
          <w:szCs w:val="22"/>
        </w:rPr>
        <w:t xml:space="preserve"> Made Establishment Pty Ltd (A.C.N. </w:t>
      </w:r>
      <w:r w:rsidR="00373949" w:rsidRPr="00373949">
        <w:rPr>
          <w:rFonts w:asciiTheme="minorHAnsi" w:hAnsiTheme="minorHAnsi" w:cstheme="minorHAnsi"/>
          <w:szCs w:val="22"/>
        </w:rPr>
        <w:t>132 388 857</w:t>
      </w:r>
      <w:r w:rsidR="00373949">
        <w:rPr>
          <w:rFonts w:asciiTheme="minorHAnsi" w:hAnsiTheme="minorHAnsi" w:cstheme="minorHAnsi"/>
          <w:szCs w:val="22"/>
        </w:rPr>
        <w:t>)</w:t>
      </w:r>
      <w:r w:rsidRPr="004C6B4A">
        <w:rPr>
          <w:rFonts w:asciiTheme="minorHAnsi" w:hAnsiTheme="minorHAnsi" w:cstheme="minorHAnsi"/>
          <w:spacing w:val="10"/>
          <w:szCs w:val="22"/>
        </w:rPr>
        <w:t xml:space="preserve"> </w:t>
      </w:r>
      <w:r w:rsidRPr="004C6B4A">
        <w:rPr>
          <w:rFonts w:asciiTheme="minorHAnsi" w:hAnsiTheme="minorHAnsi" w:cstheme="minorHAnsi"/>
          <w:szCs w:val="22"/>
        </w:rPr>
        <w:t xml:space="preserve">in accordance with section 127(1) of the </w:t>
      </w:r>
      <w:r w:rsidRPr="004C6B4A">
        <w:rPr>
          <w:rFonts w:asciiTheme="minorHAnsi" w:hAnsiTheme="minorHAnsi" w:cstheme="minorHAnsi"/>
          <w:i/>
          <w:szCs w:val="22"/>
        </w:rPr>
        <w:t>Corporations Act 2001</w:t>
      </w:r>
      <w:r w:rsidRPr="004C6B4A">
        <w:rPr>
          <w:rFonts w:asciiTheme="minorHAnsi" w:hAnsiTheme="minorHAnsi"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41EB7" w:rsidRPr="004C6B4A" w14:paraId="48A205AB" w14:textId="77777777" w:rsidTr="00241EB7">
        <w:tc>
          <w:tcPr>
            <w:tcW w:w="4528" w:type="dxa"/>
            <w:tcBorders>
              <w:top w:val="nil"/>
              <w:left w:val="nil"/>
              <w:bottom w:val="single" w:sz="4" w:space="0" w:color="auto"/>
              <w:right w:val="nil"/>
            </w:tcBorders>
          </w:tcPr>
          <w:p w14:paraId="746915F0" w14:textId="77777777" w:rsidR="00241EB7" w:rsidRPr="004C6B4A" w:rsidRDefault="00241EB7" w:rsidP="00241EB7">
            <w:pPr>
              <w:tabs>
                <w:tab w:val="right" w:pos="4111"/>
              </w:tabs>
              <w:spacing w:after="240" w:line="360" w:lineRule="auto"/>
              <w:rPr>
                <w:rFonts w:asciiTheme="minorHAnsi" w:hAnsiTheme="minorHAnsi" w:cstheme="minorHAnsi"/>
                <w:szCs w:val="22"/>
              </w:rPr>
            </w:pPr>
          </w:p>
        </w:tc>
        <w:tc>
          <w:tcPr>
            <w:tcW w:w="319" w:type="dxa"/>
            <w:tcBorders>
              <w:top w:val="nil"/>
              <w:left w:val="nil"/>
              <w:bottom w:val="nil"/>
              <w:right w:val="nil"/>
            </w:tcBorders>
          </w:tcPr>
          <w:p w14:paraId="7E7B80DC" w14:textId="77777777" w:rsidR="00241EB7" w:rsidRPr="004C6B4A" w:rsidRDefault="00241EB7" w:rsidP="00241EB7">
            <w:pPr>
              <w:spacing w:after="240" w:line="360" w:lineRule="auto"/>
              <w:rPr>
                <w:rFonts w:asciiTheme="minorHAnsi" w:hAnsiTheme="minorHAnsi" w:cstheme="minorHAnsi"/>
                <w:szCs w:val="22"/>
              </w:rPr>
            </w:pPr>
          </w:p>
        </w:tc>
        <w:tc>
          <w:tcPr>
            <w:tcW w:w="4439" w:type="dxa"/>
            <w:tcBorders>
              <w:top w:val="nil"/>
              <w:left w:val="nil"/>
              <w:bottom w:val="single" w:sz="4" w:space="0" w:color="auto"/>
              <w:right w:val="nil"/>
            </w:tcBorders>
          </w:tcPr>
          <w:p w14:paraId="630B6EAE" w14:textId="77777777" w:rsidR="00241EB7" w:rsidRPr="004C6B4A" w:rsidRDefault="00241EB7" w:rsidP="00241EB7">
            <w:pPr>
              <w:spacing w:after="240" w:line="360" w:lineRule="auto"/>
              <w:rPr>
                <w:rFonts w:asciiTheme="minorHAnsi" w:hAnsiTheme="minorHAnsi" w:cstheme="minorHAnsi"/>
                <w:szCs w:val="22"/>
              </w:rPr>
            </w:pPr>
          </w:p>
        </w:tc>
      </w:tr>
      <w:tr w:rsidR="00241EB7" w:rsidRPr="004C6B4A" w14:paraId="253D93CA" w14:textId="77777777" w:rsidTr="00241EB7">
        <w:trPr>
          <w:trHeight w:val="193"/>
        </w:trPr>
        <w:tc>
          <w:tcPr>
            <w:tcW w:w="4528" w:type="dxa"/>
            <w:tcBorders>
              <w:top w:val="single" w:sz="4" w:space="0" w:color="auto"/>
              <w:left w:val="nil"/>
              <w:bottom w:val="nil"/>
              <w:right w:val="nil"/>
            </w:tcBorders>
          </w:tcPr>
          <w:p w14:paraId="0AC03FA6" w14:textId="77777777" w:rsidR="00241EB7" w:rsidRPr="004C6B4A" w:rsidRDefault="00241EB7" w:rsidP="00241EB7">
            <w:pPr>
              <w:spacing w:after="240" w:line="360" w:lineRule="auto"/>
              <w:rPr>
                <w:rFonts w:asciiTheme="minorHAnsi" w:hAnsiTheme="minorHAnsi" w:cstheme="minorHAnsi"/>
                <w:szCs w:val="22"/>
              </w:rPr>
            </w:pPr>
            <w:r w:rsidRPr="004C6B4A">
              <w:rPr>
                <w:rFonts w:asciiTheme="minorHAnsi" w:hAnsiTheme="minorHAnsi" w:cstheme="minorHAnsi"/>
                <w:szCs w:val="22"/>
              </w:rPr>
              <w:t>(Signature of director)</w:t>
            </w:r>
          </w:p>
        </w:tc>
        <w:tc>
          <w:tcPr>
            <w:tcW w:w="319" w:type="dxa"/>
            <w:tcBorders>
              <w:top w:val="nil"/>
              <w:left w:val="nil"/>
              <w:bottom w:val="nil"/>
              <w:right w:val="nil"/>
            </w:tcBorders>
          </w:tcPr>
          <w:p w14:paraId="0C568492" w14:textId="77777777" w:rsidR="00241EB7" w:rsidRPr="004C6B4A" w:rsidRDefault="00241EB7" w:rsidP="00241EB7">
            <w:pPr>
              <w:spacing w:after="240" w:line="360" w:lineRule="auto"/>
              <w:rPr>
                <w:rFonts w:asciiTheme="minorHAnsi" w:hAnsiTheme="minorHAnsi" w:cstheme="minorHAnsi"/>
                <w:szCs w:val="22"/>
              </w:rPr>
            </w:pPr>
          </w:p>
        </w:tc>
        <w:tc>
          <w:tcPr>
            <w:tcW w:w="4439" w:type="dxa"/>
            <w:tcBorders>
              <w:top w:val="single" w:sz="4" w:space="0" w:color="auto"/>
              <w:left w:val="nil"/>
              <w:bottom w:val="nil"/>
              <w:right w:val="nil"/>
            </w:tcBorders>
          </w:tcPr>
          <w:p w14:paraId="6E289088" w14:textId="77777777" w:rsidR="00241EB7" w:rsidRPr="004C6B4A" w:rsidRDefault="00241EB7" w:rsidP="00241EB7">
            <w:pPr>
              <w:spacing w:after="240" w:line="360" w:lineRule="auto"/>
              <w:rPr>
                <w:rFonts w:asciiTheme="minorHAnsi" w:hAnsiTheme="minorHAnsi" w:cstheme="minorHAnsi"/>
                <w:szCs w:val="22"/>
              </w:rPr>
            </w:pPr>
            <w:r w:rsidRPr="004C6B4A">
              <w:rPr>
                <w:rFonts w:asciiTheme="minorHAnsi" w:hAnsiTheme="minorHAnsi" w:cstheme="minorHAnsi"/>
                <w:szCs w:val="22"/>
              </w:rPr>
              <w:t>(Signature of director/company secretary)</w:t>
            </w:r>
          </w:p>
        </w:tc>
      </w:tr>
      <w:tr w:rsidR="00241EB7" w:rsidRPr="004C6B4A" w14:paraId="30E58E67" w14:textId="77777777" w:rsidTr="00241EB7">
        <w:trPr>
          <w:trHeight w:val="517"/>
        </w:trPr>
        <w:tc>
          <w:tcPr>
            <w:tcW w:w="4528" w:type="dxa"/>
            <w:tcBorders>
              <w:top w:val="nil"/>
              <w:left w:val="nil"/>
              <w:right w:val="nil"/>
            </w:tcBorders>
          </w:tcPr>
          <w:p w14:paraId="465B72E4" w14:textId="77777777" w:rsidR="00241EB7" w:rsidRPr="004C6B4A" w:rsidRDefault="00241EB7" w:rsidP="00241EB7">
            <w:pPr>
              <w:spacing w:after="240" w:line="360" w:lineRule="auto"/>
              <w:rPr>
                <w:rFonts w:asciiTheme="minorHAnsi" w:hAnsiTheme="minorHAnsi" w:cstheme="minorHAnsi"/>
                <w:szCs w:val="22"/>
              </w:rPr>
            </w:pPr>
          </w:p>
        </w:tc>
        <w:tc>
          <w:tcPr>
            <w:tcW w:w="319" w:type="dxa"/>
            <w:tcBorders>
              <w:top w:val="nil"/>
              <w:left w:val="nil"/>
              <w:bottom w:val="nil"/>
              <w:right w:val="nil"/>
            </w:tcBorders>
          </w:tcPr>
          <w:p w14:paraId="3D536BBF" w14:textId="77777777" w:rsidR="00241EB7" w:rsidRPr="004C6B4A" w:rsidRDefault="00241EB7" w:rsidP="00241EB7">
            <w:pPr>
              <w:spacing w:after="240" w:line="360" w:lineRule="auto"/>
              <w:rPr>
                <w:rFonts w:asciiTheme="minorHAnsi" w:hAnsiTheme="minorHAnsi" w:cstheme="minorHAnsi"/>
                <w:szCs w:val="22"/>
              </w:rPr>
            </w:pPr>
          </w:p>
        </w:tc>
        <w:tc>
          <w:tcPr>
            <w:tcW w:w="4439" w:type="dxa"/>
            <w:tcBorders>
              <w:top w:val="nil"/>
              <w:left w:val="nil"/>
              <w:right w:val="nil"/>
            </w:tcBorders>
          </w:tcPr>
          <w:p w14:paraId="44594CD6" w14:textId="77777777" w:rsidR="00241EB7" w:rsidRPr="004C6B4A" w:rsidRDefault="00241EB7" w:rsidP="00241EB7">
            <w:pPr>
              <w:spacing w:after="240" w:line="360" w:lineRule="auto"/>
              <w:rPr>
                <w:rFonts w:asciiTheme="minorHAnsi" w:hAnsiTheme="minorHAnsi" w:cstheme="minorHAnsi"/>
                <w:szCs w:val="22"/>
              </w:rPr>
            </w:pPr>
          </w:p>
        </w:tc>
      </w:tr>
    </w:tbl>
    <w:p w14:paraId="7194C508" w14:textId="77777777" w:rsidR="00241EB7" w:rsidRPr="004C6B4A" w:rsidRDefault="00241EB7" w:rsidP="00DD03CF">
      <w:pPr>
        <w:pStyle w:val="Headersub"/>
        <w:widowControl w:val="0"/>
        <w:tabs>
          <w:tab w:val="left" w:pos="4820"/>
        </w:tabs>
        <w:spacing w:after="240" w:line="360" w:lineRule="auto"/>
        <w:rPr>
          <w:rFonts w:asciiTheme="minorHAnsi" w:hAnsiTheme="minorHAnsi" w:cstheme="minorHAnsi"/>
          <w:sz w:val="22"/>
          <w:szCs w:val="22"/>
        </w:rPr>
      </w:pPr>
      <w:r w:rsidRPr="004C6B4A">
        <w:rPr>
          <w:rFonts w:asciiTheme="minorHAnsi" w:hAnsiTheme="minorHAnsi" w:cstheme="minorHAnsi"/>
          <w:sz w:val="22"/>
          <w:szCs w:val="22"/>
        </w:rPr>
        <w:t>(Name of director)</w:t>
      </w:r>
      <w:r w:rsidRPr="004C6B4A">
        <w:rPr>
          <w:rFonts w:asciiTheme="minorHAnsi" w:hAnsiTheme="minorHAnsi" w:cstheme="minorHAnsi"/>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41EB7" w:rsidRPr="004C6B4A" w14:paraId="6A0E8E4D" w14:textId="77777777" w:rsidTr="00241EB7">
        <w:trPr>
          <w:trHeight w:val="517"/>
        </w:trPr>
        <w:tc>
          <w:tcPr>
            <w:tcW w:w="4528" w:type="dxa"/>
            <w:tcBorders>
              <w:top w:val="nil"/>
              <w:left w:val="nil"/>
              <w:right w:val="nil"/>
            </w:tcBorders>
          </w:tcPr>
          <w:p w14:paraId="7357A5E9" w14:textId="77777777" w:rsidR="00241EB7" w:rsidRPr="004C6B4A" w:rsidRDefault="00241EB7" w:rsidP="00241EB7">
            <w:pPr>
              <w:spacing w:after="240" w:line="360" w:lineRule="auto"/>
              <w:rPr>
                <w:rFonts w:asciiTheme="minorHAnsi" w:hAnsiTheme="minorHAnsi" w:cstheme="minorHAnsi"/>
                <w:szCs w:val="22"/>
              </w:rPr>
            </w:pPr>
          </w:p>
        </w:tc>
        <w:tc>
          <w:tcPr>
            <w:tcW w:w="319" w:type="dxa"/>
            <w:tcBorders>
              <w:top w:val="nil"/>
              <w:left w:val="nil"/>
              <w:bottom w:val="nil"/>
              <w:right w:val="nil"/>
            </w:tcBorders>
          </w:tcPr>
          <w:p w14:paraId="0484CBF7" w14:textId="77777777" w:rsidR="00241EB7" w:rsidRPr="004C6B4A" w:rsidRDefault="00241EB7" w:rsidP="00241EB7">
            <w:pPr>
              <w:spacing w:after="240" w:line="360" w:lineRule="auto"/>
              <w:rPr>
                <w:rFonts w:asciiTheme="minorHAnsi" w:hAnsiTheme="minorHAnsi" w:cstheme="minorHAnsi"/>
                <w:szCs w:val="22"/>
              </w:rPr>
            </w:pPr>
          </w:p>
        </w:tc>
        <w:tc>
          <w:tcPr>
            <w:tcW w:w="4439" w:type="dxa"/>
            <w:tcBorders>
              <w:top w:val="nil"/>
              <w:left w:val="nil"/>
              <w:right w:val="nil"/>
            </w:tcBorders>
          </w:tcPr>
          <w:p w14:paraId="759180FE" w14:textId="77777777" w:rsidR="00241EB7" w:rsidRPr="004C6B4A" w:rsidRDefault="00241EB7" w:rsidP="00241EB7">
            <w:pPr>
              <w:spacing w:after="240" w:line="360" w:lineRule="auto"/>
              <w:rPr>
                <w:rFonts w:asciiTheme="minorHAnsi" w:hAnsiTheme="minorHAnsi" w:cstheme="minorHAnsi"/>
                <w:szCs w:val="22"/>
              </w:rPr>
            </w:pPr>
          </w:p>
        </w:tc>
      </w:tr>
    </w:tbl>
    <w:p w14:paraId="4B760DE4" w14:textId="77777777" w:rsidR="00241EB7" w:rsidRPr="004C6B4A" w:rsidRDefault="00241EB7" w:rsidP="00DD03CF">
      <w:pPr>
        <w:pStyle w:val="Headersub"/>
        <w:widowControl w:val="0"/>
        <w:tabs>
          <w:tab w:val="left" w:pos="4820"/>
        </w:tabs>
        <w:spacing w:after="240" w:line="360" w:lineRule="auto"/>
        <w:rPr>
          <w:rFonts w:asciiTheme="minorHAnsi" w:hAnsiTheme="minorHAnsi" w:cstheme="minorHAnsi"/>
          <w:sz w:val="22"/>
          <w:szCs w:val="22"/>
        </w:rPr>
      </w:pPr>
      <w:r w:rsidRPr="004C6B4A">
        <w:rPr>
          <w:rFonts w:asciiTheme="minorHAnsi" w:hAnsiTheme="minorHAnsi" w:cstheme="minorHAnsi"/>
          <w:sz w:val="22"/>
          <w:szCs w:val="22"/>
        </w:rPr>
        <w:t>(Date)</w:t>
      </w:r>
      <w:r w:rsidRPr="004C6B4A">
        <w:rPr>
          <w:rFonts w:asciiTheme="minorHAnsi" w:hAnsiTheme="minorHAnsi" w:cstheme="minorHAnsi"/>
          <w:sz w:val="22"/>
          <w:szCs w:val="22"/>
        </w:rPr>
        <w:tab/>
        <w:t>(Date)</w:t>
      </w:r>
    </w:p>
    <w:p w14:paraId="424C3A00" w14:textId="47D695E3" w:rsidR="00241EB7" w:rsidRPr="004C6B4A" w:rsidRDefault="00241EB7" w:rsidP="00DD03CF">
      <w:pPr>
        <w:pStyle w:val="Headersub"/>
        <w:widowControl w:val="0"/>
        <w:tabs>
          <w:tab w:val="left" w:pos="4820"/>
        </w:tabs>
        <w:spacing w:after="240" w:line="360" w:lineRule="auto"/>
        <w:rPr>
          <w:rFonts w:asciiTheme="minorHAnsi" w:hAnsiTheme="minorHAnsi" w:cstheme="minorHAnsi"/>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41EB7" w:rsidRPr="004C6B4A" w14:paraId="1BDD2278" w14:textId="77777777" w:rsidTr="00341D23">
        <w:tc>
          <w:tcPr>
            <w:tcW w:w="9286" w:type="dxa"/>
            <w:gridSpan w:val="3"/>
            <w:tcBorders>
              <w:top w:val="nil"/>
              <w:left w:val="nil"/>
              <w:bottom w:val="nil"/>
              <w:right w:val="nil"/>
            </w:tcBorders>
          </w:tcPr>
          <w:p w14:paraId="0159F4C2" w14:textId="77777777" w:rsidR="00241EB7" w:rsidRPr="004C6B4A" w:rsidRDefault="00241EB7" w:rsidP="00CE6575">
            <w:pPr>
              <w:keepNext/>
              <w:tabs>
                <w:tab w:val="right" w:pos="4111"/>
              </w:tabs>
              <w:spacing w:before="120" w:after="240" w:line="360" w:lineRule="auto"/>
              <w:rPr>
                <w:rFonts w:asciiTheme="minorHAnsi" w:hAnsiTheme="minorHAnsi" w:cstheme="minorHAnsi"/>
                <w:caps/>
                <w:szCs w:val="22"/>
              </w:rPr>
            </w:pPr>
          </w:p>
          <w:p w14:paraId="730F7962" w14:textId="77777777" w:rsidR="00241EB7" w:rsidRPr="004C6B4A" w:rsidRDefault="00241EB7" w:rsidP="00CE6575">
            <w:pPr>
              <w:keepNext/>
              <w:tabs>
                <w:tab w:val="right" w:pos="4111"/>
              </w:tabs>
              <w:spacing w:before="120" w:after="240" w:line="360" w:lineRule="auto"/>
              <w:rPr>
                <w:rFonts w:asciiTheme="minorHAnsi" w:hAnsiTheme="minorHAnsi" w:cstheme="minorHAnsi"/>
                <w:szCs w:val="22"/>
              </w:rPr>
            </w:pPr>
            <w:r w:rsidRPr="004C6B4A">
              <w:rPr>
                <w:rFonts w:asciiTheme="minorHAnsi" w:hAnsiTheme="minorHAnsi" w:cstheme="minorHAnsi"/>
                <w:caps/>
                <w:szCs w:val="22"/>
              </w:rPr>
              <w:t>Accepted</w:t>
            </w:r>
            <w:r w:rsidRPr="004C6B4A">
              <w:rPr>
                <w:rFonts w:asciiTheme="minorHAnsi" w:hAnsiTheme="minorHAnsi" w:cstheme="minorHAnsi"/>
                <w:szCs w:val="22"/>
              </w:rPr>
              <w:t xml:space="preserve"> by the FAIR WORK OMBUDSMAN pursuant to section 715(2) of the </w:t>
            </w:r>
            <w:r w:rsidRPr="004C6B4A">
              <w:rPr>
                <w:rFonts w:asciiTheme="minorHAnsi" w:hAnsiTheme="minorHAnsi" w:cstheme="minorHAnsi"/>
                <w:i/>
                <w:szCs w:val="22"/>
              </w:rPr>
              <w:t>Fair Work Act 2009</w:t>
            </w:r>
            <w:r w:rsidRPr="004C6B4A">
              <w:rPr>
                <w:rFonts w:asciiTheme="minorHAnsi" w:hAnsiTheme="minorHAnsi" w:cstheme="minorHAnsi"/>
                <w:szCs w:val="22"/>
              </w:rPr>
              <w:t xml:space="preserve"> on:</w:t>
            </w:r>
          </w:p>
          <w:p w14:paraId="33B0ACAC" w14:textId="77777777" w:rsidR="00241EB7" w:rsidRPr="004C6B4A" w:rsidRDefault="00241EB7" w:rsidP="00CE6575">
            <w:pPr>
              <w:keepNext/>
              <w:spacing w:after="240" w:line="360" w:lineRule="auto"/>
              <w:rPr>
                <w:rFonts w:asciiTheme="minorHAnsi" w:hAnsiTheme="minorHAnsi" w:cstheme="minorHAnsi"/>
                <w:szCs w:val="22"/>
              </w:rPr>
            </w:pPr>
          </w:p>
        </w:tc>
      </w:tr>
      <w:tr w:rsidR="00241EB7" w:rsidRPr="004C6B4A" w14:paraId="0E07902D" w14:textId="77777777" w:rsidTr="00341D23">
        <w:trPr>
          <w:trHeight w:val="62"/>
        </w:trPr>
        <w:tc>
          <w:tcPr>
            <w:tcW w:w="4528" w:type="dxa"/>
            <w:tcBorders>
              <w:top w:val="single" w:sz="4" w:space="0" w:color="auto"/>
              <w:left w:val="nil"/>
              <w:bottom w:val="nil"/>
              <w:right w:val="nil"/>
            </w:tcBorders>
          </w:tcPr>
          <w:p w14:paraId="0D802339" w14:textId="77777777" w:rsidR="00241EB7" w:rsidRPr="004C6B4A" w:rsidRDefault="00CA1FFB" w:rsidP="00CE6575">
            <w:pPr>
              <w:spacing w:after="240" w:line="360" w:lineRule="auto"/>
              <w:rPr>
                <w:rFonts w:asciiTheme="minorHAnsi" w:hAnsiTheme="minorHAnsi" w:cstheme="minorHAnsi"/>
                <w:szCs w:val="22"/>
              </w:rPr>
            </w:pPr>
            <w:r w:rsidRPr="004C6B4A">
              <w:rPr>
                <w:rFonts w:asciiTheme="minorHAnsi" w:hAnsiTheme="minorHAnsi" w:cstheme="minorHAnsi"/>
                <w:szCs w:val="22"/>
              </w:rPr>
              <w:t>Michael Campbell – Deputy Fair Work Ombudsman</w:t>
            </w:r>
          </w:p>
          <w:p w14:paraId="07D3FC14" w14:textId="77777777" w:rsidR="00241EB7" w:rsidRPr="004C6B4A" w:rsidRDefault="00241EB7" w:rsidP="00CE6575">
            <w:pPr>
              <w:spacing w:after="240" w:line="360" w:lineRule="auto"/>
              <w:rPr>
                <w:rFonts w:asciiTheme="minorHAnsi" w:hAnsiTheme="minorHAnsi" w:cstheme="minorHAnsi"/>
                <w:szCs w:val="22"/>
              </w:rPr>
            </w:pPr>
            <w:r w:rsidRPr="004C6B4A">
              <w:rPr>
                <w:rFonts w:asciiTheme="minorHAnsi" w:hAnsiTheme="minorHAnsi" w:cstheme="minorHAnsi"/>
                <w:szCs w:val="22"/>
              </w:rPr>
              <w:t xml:space="preserve">Delegate for the FAIR WORK OMBUDSMAN </w:t>
            </w:r>
          </w:p>
        </w:tc>
        <w:tc>
          <w:tcPr>
            <w:tcW w:w="319" w:type="dxa"/>
            <w:tcBorders>
              <w:top w:val="nil"/>
              <w:left w:val="nil"/>
              <w:bottom w:val="nil"/>
              <w:right w:val="nil"/>
            </w:tcBorders>
          </w:tcPr>
          <w:p w14:paraId="6A7A51D9" w14:textId="77777777" w:rsidR="00241EB7" w:rsidRPr="004C6B4A" w:rsidRDefault="00241EB7" w:rsidP="00CE6575">
            <w:pPr>
              <w:spacing w:after="240" w:line="360" w:lineRule="auto"/>
              <w:rPr>
                <w:rFonts w:asciiTheme="minorHAnsi" w:hAnsiTheme="minorHAnsi" w:cstheme="minorHAnsi"/>
                <w:szCs w:val="22"/>
              </w:rPr>
            </w:pPr>
          </w:p>
        </w:tc>
        <w:tc>
          <w:tcPr>
            <w:tcW w:w="4439" w:type="dxa"/>
            <w:tcBorders>
              <w:top w:val="single" w:sz="4" w:space="0" w:color="auto"/>
              <w:left w:val="nil"/>
              <w:bottom w:val="nil"/>
              <w:right w:val="nil"/>
            </w:tcBorders>
          </w:tcPr>
          <w:p w14:paraId="71A2CFB7" w14:textId="77777777" w:rsidR="00241EB7" w:rsidRPr="004C6B4A" w:rsidRDefault="00241EB7" w:rsidP="00CE6575">
            <w:pPr>
              <w:spacing w:after="240" w:line="360" w:lineRule="auto"/>
              <w:rPr>
                <w:rFonts w:asciiTheme="minorHAnsi" w:hAnsiTheme="minorHAnsi" w:cstheme="minorHAnsi"/>
                <w:szCs w:val="22"/>
              </w:rPr>
            </w:pPr>
            <w:r w:rsidRPr="004C6B4A">
              <w:rPr>
                <w:rFonts w:asciiTheme="minorHAnsi" w:hAnsiTheme="minorHAnsi" w:cstheme="minorHAnsi"/>
                <w:szCs w:val="22"/>
              </w:rPr>
              <w:t>(Date)</w:t>
            </w:r>
          </w:p>
        </w:tc>
      </w:tr>
      <w:tr w:rsidR="00241EB7" w:rsidRPr="004C6B4A" w14:paraId="60F13462" w14:textId="77777777" w:rsidTr="00341D23">
        <w:tc>
          <w:tcPr>
            <w:tcW w:w="4528" w:type="dxa"/>
            <w:tcBorders>
              <w:top w:val="nil"/>
              <w:left w:val="nil"/>
              <w:bottom w:val="single" w:sz="4" w:space="0" w:color="auto"/>
              <w:right w:val="nil"/>
            </w:tcBorders>
          </w:tcPr>
          <w:p w14:paraId="5332C904" w14:textId="77777777" w:rsidR="00241EB7" w:rsidRPr="004C6B4A" w:rsidRDefault="00241EB7" w:rsidP="00341D23">
            <w:pPr>
              <w:spacing w:after="240" w:line="360" w:lineRule="auto"/>
              <w:rPr>
                <w:rFonts w:asciiTheme="minorHAnsi" w:hAnsiTheme="minorHAnsi" w:cstheme="minorHAnsi"/>
                <w:szCs w:val="22"/>
              </w:rPr>
            </w:pPr>
            <w:r w:rsidRPr="004C6B4A">
              <w:rPr>
                <w:rFonts w:asciiTheme="minorHAnsi" w:hAnsiTheme="minorHAnsi" w:cstheme="minorHAnsi"/>
                <w:szCs w:val="22"/>
              </w:rPr>
              <w:t>in the presence of:</w:t>
            </w:r>
          </w:p>
          <w:p w14:paraId="5E5680E8" w14:textId="77777777" w:rsidR="00241EB7" w:rsidRPr="004C6B4A" w:rsidRDefault="00241EB7" w:rsidP="00341D23">
            <w:pPr>
              <w:spacing w:after="240" w:line="360" w:lineRule="auto"/>
              <w:rPr>
                <w:rFonts w:asciiTheme="minorHAnsi" w:hAnsiTheme="minorHAnsi" w:cstheme="minorHAnsi"/>
                <w:szCs w:val="22"/>
              </w:rPr>
            </w:pPr>
          </w:p>
        </w:tc>
        <w:tc>
          <w:tcPr>
            <w:tcW w:w="319" w:type="dxa"/>
            <w:tcBorders>
              <w:top w:val="nil"/>
              <w:left w:val="nil"/>
              <w:bottom w:val="nil"/>
              <w:right w:val="nil"/>
            </w:tcBorders>
          </w:tcPr>
          <w:p w14:paraId="379C380C" w14:textId="77777777" w:rsidR="00241EB7" w:rsidRPr="004C6B4A" w:rsidRDefault="00241EB7" w:rsidP="00341D23">
            <w:pPr>
              <w:spacing w:after="240" w:line="360" w:lineRule="auto"/>
              <w:rPr>
                <w:rFonts w:asciiTheme="minorHAnsi" w:hAnsiTheme="minorHAnsi" w:cstheme="minorHAnsi"/>
                <w:szCs w:val="22"/>
              </w:rPr>
            </w:pPr>
          </w:p>
        </w:tc>
        <w:tc>
          <w:tcPr>
            <w:tcW w:w="4439" w:type="dxa"/>
            <w:tcBorders>
              <w:top w:val="nil"/>
              <w:left w:val="nil"/>
              <w:bottom w:val="single" w:sz="4" w:space="0" w:color="auto"/>
              <w:right w:val="nil"/>
            </w:tcBorders>
          </w:tcPr>
          <w:p w14:paraId="7F1EF02F" w14:textId="77777777" w:rsidR="00241EB7" w:rsidRPr="004C6B4A" w:rsidRDefault="00241EB7" w:rsidP="00341D23">
            <w:pPr>
              <w:spacing w:after="240" w:line="360" w:lineRule="auto"/>
              <w:rPr>
                <w:rFonts w:asciiTheme="minorHAnsi" w:hAnsiTheme="minorHAnsi" w:cstheme="minorHAnsi"/>
                <w:szCs w:val="22"/>
              </w:rPr>
            </w:pPr>
          </w:p>
        </w:tc>
      </w:tr>
      <w:tr w:rsidR="00241EB7" w:rsidRPr="004C6B4A" w14:paraId="175AC5B7" w14:textId="77777777" w:rsidTr="00341D23">
        <w:tc>
          <w:tcPr>
            <w:tcW w:w="4528" w:type="dxa"/>
            <w:tcBorders>
              <w:top w:val="single" w:sz="4" w:space="0" w:color="auto"/>
              <w:left w:val="nil"/>
              <w:bottom w:val="nil"/>
              <w:right w:val="nil"/>
            </w:tcBorders>
          </w:tcPr>
          <w:p w14:paraId="20737071" w14:textId="77777777" w:rsidR="00241EB7" w:rsidRPr="004C6B4A" w:rsidRDefault="00241EB7" w:rsidP="00341D23">
            <w:pPr>
              <w:spacing w:after="240" w:line="360" w:lineRule="auto"/>
              <w:rPr>
                <w:rFonts w:asciiTheme="minorHAnsi" w:hAnsiTheme="minorHAnsi" w:cstheme="minorHAnsi"/>
                <w:szCs w:val="22"/>
              </w:rPr>
            </w:pPr>
            <w:r w:rsidRPr="004C6B4A">
              <w:rPr>
                <w:rFonts w:asciiTheme="minorHAnsi" w:hAnsiTheme="minorHAnsi" w:cstheme="minorHAnsi"/>
                <w:szCs w:val="22"/>
              </w:rPr>
              <w:t>(Signature of witness)</w:t>
            </w:r>
          </w:p>
        </w:tc>
        <w:tc>
          <w:tcPr>
            <w:tcW w:w="319" w:type="dxa"/>
            <w:tcBorders>
              <w:top w:val="nil"/>
              <w:left w:val="nil"/>
              <w:bottom w:val="nil"/>
              <w:right w:val="nil"/>
            </w:tcBorders>
          </w:tcPr>
          <w:p w14:paraId="07AD548E" w14:textId="77777777" w:rsidR="00241EB7" w:rsidRPr="004C6B4A" w:rsidRDefault="00241EB7" w:rsidP="00341D23">
            <w:pPr>
              <w:spacing w:after="240" w:line="360" w:lineRule="auto"/>
              <w:rPr>
                <w:rFonts w:asciiTheme="minorHAnsi" w:hAnsiTheme="minorHAnsi" w:cstheme="minorHAnsi"/>
                <w:szCs w:val="22"/>
              </w:rPr>
            </w:pPr>
          </w:p>
        </w:tc>
        <w:tc>
          <w:tcPr>
            <w:tcW w:w="4439" w:type="dxa"/>
            <w:tcBorders>
              <w:top w:val="single" w:sz="4" w:space="0" w:color="auto"/>
              <w:left w:val="nil"/>
              <w:bottom w:val="nil"/>
              <w:right w:val="nil"/>
            </w:tcBorders>
          </w:tcPr>
          <w:p w14:paraId="1F91733A" w14:textId="77777777" w:rsidR="00241EB7" w:rsidRPr="004C6B4A" w:rsidRDefault="00241EB7" w:rsidP="00341D23">
            <w:pPr>
              <w:spacing w:after="240" w:line="360" w:lineRule="auto"/>
              <w:rPr>
                <w:rFonts w:asciiTheme="minorHAnsi" w:hAnsiTheme="minorHAnsi" w:cstheme="minorHAnsi"/>
                <w:szCs w:val="22"/>
              </w:rPr>
            </w:pPr>
            <w:r w:rsidRPr="004C6B4A">
              <w:rPr>
                <w:rFonts w:asciiTheme="minorHAnsi" w:hAnsiTheme="minorHAnsi" w:cstheme="minorHAnsi"/>
                <w:szCs w:val="22"/>
              </w:rPr>
              <w:t>(Name of Witness)</w:t>
            </w:r>
          </w:p>
          <w:p w14:paraId="29FE2EEB" w14:textId="77777777" w:rsidR="00241EB7" w:rsidRPr="004C6B4A" w:rsidRDefault="00241EB7" w:rsidP="00341D23">
            <w:pPr>
              <w:spacing w:after="240" w:line="360" w:lineRule="auto"/>
              <w:rPr>
                <w:rFonts w:asciiTheme="minorHAnsi" w:hAnsiTheme="minorHAnsi" w:cstheme="minorHAnsi"/>
                <w:szCs w:val="22"/>
              </w:rPr>
            </w:pPr>
          </w:p>
        </w:tc>
      </w:tr>
    </w:tbl>
    <w:p w14:paraId="6874DE13" w14:textId="77777777" w:rsidR="00CE6575" w:rsidRPr="004C6B4A" w:rsidRDefault="00CE6575">
      <w:pPr>
        <w:rPr>
          <w:rFonts w:asciiTheme="minorHAnsi" w:hAnsiTheme="minorHAnsi" w:cstheme="minorHAnsi"/>
          <w:szCs w:val="22"/>
        </w:rPr>
      </w:pPr>
      <w:r w:rsidRPr="004C6B4A">
        <w:rPr>
          <w:rFonts w:asciiTheme="minorHAnsi" w:hAnsiTheme="minorHAnsi" w:cstheme="minorHAnsi"/>
          <w:szCs w:val="22"/>
        </w:rPr>
        <w:br w:type="page"/>
      </w:r>
    </w:p>
    <w:p w14:paraId="66787583" w14:textId="77777777" w:rsidR="00B556B7" w:rsidRPr="004C6B4A" w:rsidRDefault="00B556B7" w:rsidP="00B556B7">
      <w:pPr>
        <w:spacing w:line="276" w:lineRule="auto"/>
        <w:rPr>
          <w:rFonts w:asciiTheme="minorHAnsi" w:hAnsiTheme="minorHAnsi" w:cstheme="minorHAnsi"/>
          <w:b/>
          <w:szCs w:val="22"/>
        </w:rPr>
      </w:pPr>
      <w:r w:rsidRPr="004C6B4A">
        <w:rPr>
          <w:rFonts w:asciiTheme="minorHAnsi" w:hAnsiTheme="minorHAnsi" w:cstheme="minorHAnsi"/>
          <w:b/>
          <w:bCs/>
          <w:szCs w:val="22"/>
        </w:rPr>
        <w:lastRenderedPageBreak/>
        <w:t xml:space="preserve">Attachment A: </w:t>
      </w:r>
      <w:r w:rsidRPr="004C6B4A">
        <w:rPr>
          <w:rFonts w:asciiTheme="minorHAnsi" w:hAnsiTheme="minorHAnsi" w:cstheme="minorHAnsi"/>
          <w:b/>
          <w:szCs w:val="22"/>
        </w:rPr>
        <w:t>Public Apology from MA</w:t>
      </w:r>
      <w:r w:rsidR="00A572A7">
        <w:rPr>
          <w:rFonts w:asciiTheme="minorHAnsi" w:hAnsiTheme="minorHAnsi" w:cstheme="minorHAnsi"/>
          <w:b/>
          <w:szCs w:val="22"/>
        </w:rPr>
        <w:t>d</w:t>
      </w:r>
      <w:r w:rsidRPr="004C6B4A">
        <w:rPr>
          <w:rFonts w:asciiTheme="minorHAnsi" w:hAnsiTheme="minorHAnsi" w:cstheme="minorHAnsi"/>
          <w:b/>
          <w:szCs w:val="22"/>
        </w:rPr>
        <w:t>E Establishment</w:t>
      </w:r>
    </w:p>
    <w:p w14:paraId="36411109" w14:textId="77777777" w:rsidR="00B556B7" w:rsidRPr="004C6B4A" w:rsidRDefault="00B556B7" w:rsidP="00B556B7">
      <w:pPr>
        <w:spacing w:line="276" w:lineRule="auto"/>
        <w:rPr>
          <w:rFonts w:asciiTheme="minorHAnsi" w:hAnsiTheme="minorHAnsi" w:cstheme="minorHAnsi"/>
          <w:b/>
          <w:szCs w:val="22"/>
        </w:rPr>
      </w:pPr>
    </w:p>
    <w:p w14:paraId="79375611" w14:textId="77777777" w:rsidR="00B556B7" w:rsidRPr="004C6B4A" w:rsidRDefault="004C0D47" w:rsidP="00B556B7">
      <w:pPr>
        <w:autoSpaceDE w:val="0"/>
        <w:autoSpaceDN w:val="0"/>
        <w:rPr>
          <w:rFonts w:asciiTheme="minorHAnsi" w:hAnsiTheme="minorHAnsi" w:cstheme="minorHAnsi"/>
          <w:i/>
          <w:szCs w:val="22"/>
          <w:lang w:eastAsia="en-AU"/>
        </w:rPr>
      </w:pPr>
      <w:r w:rsidRPr="004C6B4A">
        <w:rPr>
          <w:rFonts w:asciiTheme="minorHAnsi" w:hAnsiTheme="minorHAnsi" w:cstheme="minorHAnsi"/>
          <w:i/>
          <w:color w:val="000000"/>
          <w:szCs w:val="22"/>
          <w:lang w:eastAsia="en-AU"/>
        </w:rPr>
        <w:t xml:space="preserve">[Insertion of the following logos: </w:t>
      </w:r>
      <w:r w:rsidR="00AA3802" w:rsidRPr="004C6B4A">
        <w:rPr>
          <w:rFonts w:asciiTheme="minorHAnsi" w:hAnsiTheme="minorHAnsi" w:cstheme="minorHAnsi"/>
          <w:i/>
          <w:color w:val="000000"/>
          <w:szCs w:val="22"/>
          <w:lang w:eastAsia="en-AU"/>
        </w:rPr>
        <w:t>FWO logo, MADE Establishment logo, Hellenic Republic logo, Press Club logo, Jimmy Grants logo]</w:t>
      </w:r>
    </w:p>
    <w:p w14:paraId="5AEDB52C" w14:textId="77777777" w:rsidR="00B556B7" w:rsidRPr="004C6B4A" w:rsidRDefault="00B556B7" w:rsidP="00B556B7">
      <w:pPr>
        <w:spacing w:line="276" w:lineRule="auto"/>
        <w:rPr>
          <w:rFonts w:asciiTheme="minorHAnsi" w:eastAsiaTheme="minorHAnsi" w:hAnsiTheme="minorHAnsi" w:cstheme="minorHAnsi"/>
          <w:szCs w:val="22"/>
        </w:rPr>
      </w:pPr>
    </w:p>
    <w:p w14:paraId="6C4C4182" w14:textId="549978A2" w:rsidR="00F94603" w:rsidRDefault="00AE2200" w:rsidP="00B556B7">
      <w:pPr>
        <w:spacing w:line="276" w:lineRule="auto"/>
        <w:rPr>
          <w:rFonts w:asciiTheme="minorHAnsi" w:hAnsiTheme="minorHAnsi" w:cstheme="minorHAnsi"/>
          <w:szCs w:val="22"/>
        </w:rPr>
      </w:pPr>
      <w:r>
        <w:rPr>
          <w:rFonts w:asciiTheme="minorHAnsi" w:hAnsiTheme="minorHAnsi" w:cstheme="minorHAnsi"/>
          <w:szCs w:val="22"/>
        </w:rPr>
        <w:t xml:space="preserve">In early 2017, </w:t>
      </w:r>
      <w:r w:rsidR="00373949">
        <w:rPr>
          <w:rFonts w:asciiTheme="minorHAnsi" w:hAnsiTheme="minorHAnsi" w:cstheme="minorHAnsi"/>
          <w:szCs w:val="22"/>
        </w:rPr>
        <w:t>following a change in ownership and management</w:t>
      </w:r>
      <w:r>
        <w:rPr>
          <w:rFonts w:asciiTheme="minorHAnsi" w:hAnsiTheme="minorHAnsi" w:cstheme="minorHAnsi"/>
          <w:szCs w:val="22"/>
        </w:rPr>
        <w:t xml:space="preserve">, MAdE Establishment conducted a review of its records and identified circumstances where it had failed to correctly pay many of its employees. MAdE Establishment self-reported this to the Fair Work Ombudsman (FWO) </w:t>
      </w:r>
      <w:r w:rsidR="00B521F7">
        <w:rPr>
          <w:rFonts w:asciiTheme="minorHAnsi" w:hAnsiTheme="minorHAnsi" w:cstheme="minorHAnsi"/>
          <w:szCs w:val="22"/>
        </w:rPr>
        <w:t>which</w:t>
      </w:r>
      <w:r>
        <w:rPr>
          <w:rFonts w:asciiTheme="minorHAnsi" w:hAnsiTheme="minorHAnsi" w:cstheme="minorHAnsi"/>
          <w:szCs w:val="22"/>
        </w:rPr>
        <w:t xml:space="preserve"> </w:t>
      </w:r>
      <w:r w:rsidR="005B0400">
        <w:rPr>
          <w:rFonts w:asciiTheme="minorHAnsi" w:hAnsiTheme="minorHAnsi" w:cstheme="minorHAnsi"/>
          <w:szCs w:val="22"/>
        </w:rPr>
        <w:t>subsequently</w:t>
      </w:r>
      <w:r>
        <w:rPr>
          <w:rFonts w:asciiTheme="minorHAnsi" w:hAnsiTheme="minorHAnsi" w:cstheme="minorHAnsi"/>
          <w:szCs w:val="22"/>
        </w:rPr>
        <w:t xml:space="preserve"> </w:t>
      </w:r>
      <w:r w:rsidR="00B556B7" w:rsidRPr="004C6B4A">
        <w:rPr>
          <w:rFonts w:asciiTheme="minorHAnsi" w:hAnsiTheme="minorHAnsi" w:cstheme="minorHAnsi"/>
          <w:szCs w:val="22"/>
        </w:rPr>
        <w:t>commenced an investigation into Jimmy Grants and the M</w:t>
      </w:r>
      <w:r w:rsidR="00BE2A78">
        <w:rPr>
          <w:rFonts w:asciiTheme="minorHAnsi" w:hAnsiTheme="minorHAnsi" w:cstheme="minorHAnsi"/>
          <w:szCs w:val="22"/>
        </w:rPr>
        <w:t>A</w:t>
      </w:r>
      <w:r w:rsidR="00B556B7" w:rsidRPr="004C6B4A">
        <w:rPr>
          <w:rFonts w:asciiTheme="minorHAnsi" w:hAnsiTheme="minorHAnsi" w:cstheme="minorHAnsi"/>
          <w:szCs w:val="22"/>
        </w:rPr>
        <w:t>d</w:t>
      </w:r>
      <w:r w:rsidR="00BE2A78">
        <w:rPr>
          <w:rFonts w:asciiTheme="minorHAnsi" w:hAnsiTheme="minorHAnsi" w:cstheme="minorHAnsi"/>
          <w:szCs w:val="22"/>
        </w:rPr>
        <w:t>E</w:t>
      </w:r>
      <w:r w:rsidR="00B556B7" w:rsidRPr="004C6B4A">
        <w:rPr>
          <w:rFonts w:asciiTheme="minorHAnsi" w:hAnsiTheme="minorHAnsi" w:cstheme="minorHAnsi"/>
          <w:szCs w:val="22"/>
        </w:rPr>
        <w:t xml:space="preserve"> </w:t>
      </w:r>
      <w:r w:rsidR="001D4C5D">
        <w:rPr>
          <w:rFonts w:asciiTheme="minorHAnsi" w:hAnsiTheme="minorHAnsi" w:cstheme="minorHAnsi"/>
          <w:szCs w:val="22"/>
        </w:rPr>
        <w:t>Establishment g</w:t>
      </w:r>
      <w:r w:rsidR="00B556B7" w:rsidRPr="004C6B4A">
        <w:rPr>
          <w:rFonts w:asciiTheme="minorHAnsi" w:hAnsiTheme="minorHAnsi" w:cstheme="minorHAnsi"/>
          <w:szCs w:val="22"/>
        </w:rPr>
        <w:t>roup</w:t>
      </w:r>
      <w:r w:rsidR="001D4C5D">
        <w:rPr>
          <w:rFonts w:asciiTheme="minorHAnsi" w:hAnsiTheme="minorHAnsi" w:cstheme="minorHAnsi"/>
          <w:szCs w:val="22"/>
        </w:rPr>
        <w:t xml:space="preserve"> of companies</w:t>
      </w:r>
      <w:r w:rsidR="00B556B7" w:rsidRPr="004C6B4A">
        <w:rPr>
          <w:rFonts w:asciiTheme="minorHAnsi" w:hAnsiTheme="minorHAnsi" w:cstheme="minorHAnsi"/>
          <w:szCs w:val="22"/>
        </w:rPr>
        <w:t xml:space="preserve">, </w:t>
      </w:r>
      <w:r w:rsidR="001D4C5D">
        <w:rPr>
          <w:rFonts w:asciiTheme="minorHAnsi" w:hAnsiTheme="minorHAnsi" w:cstheme="minorHAnsi"/>
          <w:szCs w:val="22"/>
        </w:rPr>
        <w:t>being the</w:t>
      </w:r>
      <w:r w:rsidR="00B556B7" w:rsidRPr="004C6B4A">
        <w:rPr>
          <w:rFonts w:asciiTheme="minorHAnsi" w:hAnsiTheme="minorHAnsi" w:cstheme="minorHAnsi"/>
          <w:szCs w:val="22"/>
        </w:rPr>
        <w:t xml:space="preserve"> Hellenic Republic, Press Club and Gazi </w:t>
      </w:r>
      <w:r w:rsidR="00C1312C" w:rsidRPr="004C6B4A">
        <w:rPr>
          <w:rFonts w:asciiTheme="minorHAnsi" w:hAnsiTheme="minorHAnsi" w:cstheme="minorHAnsi"/>
          <w:szCs w:val="22"/>
        </w:rPr>
        <w:t>restaurants</w:t>
      </w:r>
      <w:r w:rsidR="00B556B7" w:rsidRPr="004C6B4A">
        <w:rPr>
          <w:rFonts w:asciiTheme="minorHAnsi" w:hAnsiTheme="minorHAnsi" w:cstheme="minorHAnsi"/>
          <w:szCs w:val="22"/>
        </w:rPr>
        <w:t xml:space="preserve">. </w:t>
      </w:r>
    </w:p>
    <w:p w14:paraId="447A00FA" w14:textId="77777777" w:rsidR="00843C32" w:rsidRPr="004C6B4A" w:rsidRDefault="00843C32" w:rsidP="00B556B7">
      <w:pPr>
        <w:spacing w:line="276" w:lineRule="auto"/>
        <w:rPr>
          <w:rFonts w:asciiTheme="minorHAnsi" w:hAnsiTheme="minorHAnsi" w:cstheme="minorHAnsi"/>
          <w:szCs w:val="22"/>
        </w:rPr>
      </w:pPr>
    </w:p>
    <w:p w14:paraId="17844E44" w14:textId="3EA05EBE" w:rsidR="00B556B7" w:rsidRPr="004C6B4A" w:rsidRDefault="00B556B7" w:rsidP="00B556B7">
      <w:pPr>
        <w:spacing w:line="276" w:lineRule="auto"/>
        <w:rPr>
          <w:rFonts w:asciiTheme="minorHAnsi" w:hAnsiTheme="minorHAnsi" w:cstheme="minorHAnsi"/>
          <w:szCs w:val="22"/>
        </w:rPr>
      </w:pPr>
      <w:r w:rsidRPr="004C6B4A">
        <w:rPr>
          <w:rFonts w:asciiTheme="minorHAnsi" w:hAnsiTheme="minorHAnsi" w:cstheme="minorHAnsi"/>
          <w:szCs w:val="22"/>
        </w:rPr>
        <w:t xml:space="preserve">Since </w:t>
      </w:r>
      <w:r w:rsidR="00AE2200">
        <w:rPr>
          <w:rFonts w:asciiTheme="minorHAnsi" w:hAnsiTheme="minorHAnsi" w:cstheme="minorHAnsi"/>
          <w:szCs w:val="22"/>
        </w:rPr>
        <w:t xml:space="preserve">first identifying </w:t>
      </w:r>
      <w:r w:rsidRPr="004C6B4A">
        <w:rPr>
          <w:rFonts w:asciiTheme="minorHAnsi" w:hAnsiTheme="minorHAnsi" w:cstheme="minorHAnsi"/>
          <w:szCs w:val="22"/>
        </w:rPr>
        <w:t>the underpayment issues, the M</w:t>
      </w:r>
      <w:r w:rsidR="00BE2A78">
        <w:rPr>
          <w:rFonts w:asciiTheme="minorHAnsi" w:hAnsiTheme="minorHAnsi" w:cstheme="minorHAnsi"/>
          <w:szCs w:val="22"/>
        </w:rPr>
        <w:t>AdE</w:t>
      </w:r>
      <w:r w:rsidRPr="004C6B4A">
        <w:rPr>
          <w:rFonts w:asciiTheme="minorHAnsi" w:hAnsiTheme="minorHAnsi" w:cstheme="minorHAnsi"/>
          <w:szCs w:val="22"/>
        </w:rPr>
        <w:t xml:space="preserve"> </w:t>
      </w:r>
      <w:r w:rsidR="00750A1E">
        <w:rPr>
          <w:rFonts w:asciiTheme="minorHAnsi" w:hAnsiTheme="minorHAnsi" w:cstheme="minorHAnsi"/>
          <w:szCs w:val="22"/>
        </w:rPr>
        <w:t>Establishment</w:t>
      </w:r>
      <w:r w:rsidR="0028045E">
        <w:rPr>
          <w:rFonts w:asciiTheme="minorHAnsi" w:hAnsiTheme="minorHAnsi" w:cstheme="minorHAnsi"/>
          <w:szCs w:val="22"/>
        </w:rPr>
        <w:t xml:space="preserve"> g</w:t>
      </w:r>
      <w:r w:rsidRPr="004C6B4A">
        <w:rPr>
          <w:rFonts w:asciiTheme="minorHAnsi" w:hAnsiTheme="minorHAnsi" w:cstheme="minorHAnsi"/>
          <w:szCs w:val="22"/>
        </w:rPr>
        <w:t>roup ha</w:t>
      </w:r>
      <w:r w:rsidR="00AE2200">
        <w:rPr>
          <w:rFonts w:asciiTheme="minorHAnsi" w:hAnsiTheme="minorHAnsi" w:cstheme="minorHAnsi"/>
          <w:szCs w:val="22"/>
        </w:rPr>
        <w:t>s</w:t>
      </w:r>
      <w:r w:rsidRPr="004C6B4A">
        <w:rPr>
          <w:rFonts w:asciiTheme="minorHAnsi" w:hAnsiTheme="minorHAnsi" w:cstheme="minorHAnsi"/>
          <w:szCs w:val="22"/>
        </w:rPr>
        <w:t xml:space="preserve"> back-paid 5</w:t>
      </w:r>
      <w:r w:rsidR="00BF7620">
        <w:rPr>
          <w:rFonts w:asciiTheme="minorHAnsi" w:hAnsiTheme="minorHAnsi" w:cstheme="minorHAnsi"/>
          <w:szCs w:val="22"/>
        </w:rPr>
        <w:t>15</w:t>
      </w:r>
      <w:r w:rsidRPr="004C6B4A">
        <w:rPr>
          <w:rFonts w:asciiTheme="minorHAnsi" w:hAnsiTheme="minorHAnsi" w:cstheme="minorHAnsi"/>
          <w:szCs w:val="22"/>
        </w:rPr>
        <w:t xml:space="preserve"> current or former employees $7.</w:t>
      </w:r>
      <w:r w:rsidR="008B393A">
        <w:rPr>
          <w:rFonts w:asciiTheme="minorHAnsi" w:hAnsiTheme="minorHAnsi" w:cstheme="minorHAnsi"/>
          <w:szCs w:val="22"/>
        </w:rPr>
        <w:t>83</w:t>
      </w:r>
      <w:r w:rsidRPr="004C6B4A">
        <w:rPr>
          <w:rFonts w:asciiTheme="minorHAnsi" w:hAnsiTheme="minorHAnsi" w:cstheme="minorHAnsi"/>
          <w:szCs w:val="22"/>
        </w:rPr>
        <w:t>m</w:t>
      </w:r>
      <w:r w:rsidR="009C1A78" w:rsidRPr="004C6B4A">
        <w:rPr>
          <w:rFonts w:asciiTheme="minorHAnsi" w:hAnsiTheme="minorHAnsi" w:cstheme="minorHAnsi"/>
          <w:szCs w:val="22"/>
        </w:rPr>
        <w:t>.</w:t>
      </w:r>
      <w:r w:rsidRPr="004C6B4A">
        <w:rPr>
          <w:rFonts w:asciiTheme="minorHAnsi" w:hAnsiTheme="minorHAnsi" w:cstheme="minorHAnsi"/>
          <w:szCs w:val="22"/>
        </w:rPr>
        <w:t>Th</w:t>
      </w:r>
      <w:r w:rsidR="00AE2200">
        <w:rPr>
          <w:rFonts w:asciiTheme="minorHAnsi" w:hAnsiTheme="minorHAnsi" w:cstheme="minorHAnsi"/>
          <w:szCs w:val="22"/>
        </w:rPr>
        <w:t>is amount</w:t>
      </w:r>
      <w:r w:rsidRPr="004C6B4A">
        <w:rPr>
          <w:rFonts w:asciiTheme="minorHAnsi" w:hAnsiTheme="minorHAnsi" w:cstheme="minorHAnsi"/>
          <w:szCs w:val="22"/>
        </w:rPr>
        <w:t xml:space="preserve"> </w:t>
      </w:r>
      <w:r w:rsidR="00733D11">
        <w:rPr>
          <w:rFonts w:asciiTheme="minorHAnsi" w:hAnsiTheme="minorHAnsi" w:cstheme="minorHAnsi"/>
          <w:szCs w:val="22"/>
        </w:rPr>
        <w:t>comprised</w:t>
      </w:r>
      <w:r w:rsidR="00AE2200">
        <w:rPr>
          <w:rFonts w:asciiTheme="minorHAnsi" w:hAnsiTheme="minorHAnsi" w:cstheme="minorHAnsi"/>
          <w:szCs w:val="22"/>
        </w:rPr>
        <w:t xml:space="preserve"> </w:t>
      </w:r>
      <w:r w:rsidR="00733D11">
        <w:rPr>
          <w:rFonts w:asciiTheme="minorHAnsi" w:hAnsiTheme="minorHAnsi" w:cstheme="minorHAnsi"/>
          <w:szCs w:val="22"/>
        </w:rPr>
        <w:t>underpayments</w:t>
      </w:r>
      <w:r w:rsidR="00AE2200">
        <w:rPr>
          <w:rFonts w:asciiTheme="minorHAnsi" w:hAnsiTheme="minorHAnsi" w:cstheme="minorHAnsi"/>
          <w:szCs w:val="22"/>
        </w:rPr>
        <w:t xml:space="preserve"> for the admitted contraventions listed below. </w:t>
      </w:r>
      <w:r w:rsidR="00733D11">
        <w:rPr>
          <w:rFonts w:asciiTheme="minorHAnsi" w:hAnsiTheme="minorHAnsi" w:cstheme="minorHAnsi"/>
          <w:szCs w:val="22"/>
        </w:rPr>
        <w:t xml:space="preserve"> </w:t>
      </w:r>
      <w:r w:rsidR="00E1028F">
        <w:rPr>
          <w:rFonts w:asciiTheme="minorHAnsi" w:hAnsiTheme="minorHAnsi" w:cstheme="minorHAnsi"/>
          <w:szCs w:val="22"/>
        </w:rPr>
        <w:t>I</w:t>
      </w:r>
      <w:r w:rsidR="00733D11">
        <w:rPr>
          <w:rFonts w:asciiTheme="minorHAnsi" w:hAnsiTheme="minorHAnsi" w:cstheme="minorHAnsi"/>
          <w:szCs w:val="22"/>
        </w:rPr>
        <w:t xml:space="preserve">n some cases, workers were </w:t>
      </w:r>
      <w:r w:rsidR="00E1028F">
        <w:rPr>
          <w:rFonts w:asciiTheme="minorHAnsi" w:hAnsiTheme="minorHAnsi" w:cstheme="minorHAnsi"/>
          <w:szCs w:val="22"/>
        </w:rPr>
        <w:t xml:space="preserve">incorrectly </w:t>
      </w:r>
      <w:r w:rsidR="00733D11">
        <w:rPr>
          <w:rFonts w:asciiTheme="minorHAnsi" w:hAnsiTheme="minorHAnsi" w:cstheme="minorHAnsi"/>
          <w:szCs w:val="22"/>
        </w:rPr>
        <w:t>classified</w:t>
      </w:r>
      <w:r w:rsidRPr="004C6B4A">
        <w:rPr>
          <w:rFonts w:asciiTheme="minorHAnsi" w:hAnsiTheme="minorHAnsi" w:cstheme="minorHAnsi"/>
          <w:szCs w:val="22"/>
        </w:rPr>
        <w:t xml:space="preserve">. </w:t>
      </w:r>
      <w:r w:rsidR="00E1028F">
        <w:rPr>
          <w:rFonts w:asciiTheme="minorHAnsi" w:hAnsiTheme="minorHAnsi" w:cstheme="minorHAnsi"/>
          <w:szCs w:val="22"/>
        </w:rPr>
        <w:t>R</w:t>
      </w:r>
      <w:r w:rsidRPr="004C6B4A">
        <w:rPr>
          <w:rFonts w:asciiTheme="minorHAnsi" w:hAnsiTheme="minorHAnsi" w:cstheme="minorHAnsi"/>
          <w:szCs w:val="22"/>
        </w:rPr>
        <w:t>ecord-keeping laws relating to time records for some annualised salary employees</w:t>
      </w:r>
      <w:r w:rsidR="00E1028F">
        <w:rPr>
          <w:rFonts w:asciiTheme="minorHAnsi" w:hAnsiTheme="minorHAnsi" w:cstheme="minorHAnsi"/>
          <w:szCs w:val="22"/>
        </w:rPr>
        <w:t xml:space="preserve"> were not adhered to</w:t>
      </w:r>
      <w:r w:rsidRPr="004C6B4A">
        <w:rPr>
          <w:rFonts w:asciiTheme="minorHAnsi" w:hAnsiTheme="minorHAnsi" w:cstheme="minorHAnsi"/>
          <w:szCs w:val="22"/>
        </w:rPr>
        <w:t>, contributing to underpayments.</w:t>
      </w:r>
    </w:p>
    <w:p w14:paraId="49BB3934" w14:textId="77777777" w:rsidR="00B556B7" w:rsidRPr="004C6B4A" w:rsidRDefault="00B556B7" w:rsidP="00B556B7">
      <w:pPr>
        <w:spacing w:line="276" w:lineRule="auto"/>
        <w:rPr>
          <w:rFonts w:asciiTheme="minorHAnsi" w:hAnsiTheme="minorHAnsi" w:cstheme="minorHAnsi"/>
          <w:szCs w:val="22"/>
        </w:rPr>
      </w:pPr>
    </w:p>
    <w:p w14:paraId="2E8E6A11" w14:textId="295F84DA" w:rsidR="00B556B7" w:rsidRPr="004C6B4A" w:rsidRDefault="00B556B7" w:rsidP="00B556B7">
      <w:pPr>
        <w:spacing w:line="276" w:lineRule="auto"/>
        <w:rPr>
          <w:rFonts w:asciiTheme="minorHAnsi" w:hAnsiTheme="minorHAnsi" w:cstheme="minorHAnsi"/>
          <w:szCs w:val="22"/>
        </w:rPr>
      </w:pPr>
      <w:r w:rsidRPr="004C6B4A">
        <w:rPr>
          <w:rFonts w:asciiTheme="minorHAnsi" w:hAnsiTheme="minorHAnsi" w:cstheme="minorHAnsi"/>
          <w:szCs w:val="22"/>
        </w:rPr>
        <w:t xml:space="preserve">The </w:t>
      </w:r>
      <w:r w:rsidR="00A572A7">
        <w:rPr>
          <w:rFonts w:asciiTheme="minorHAnsi" w:hAnsiTheme="minorHAnsi" w:cstheme="minorHAnsi"/>
          <w:szCs w:val="22"/>
        </w:rPr>
        <w:t>FWO</w:t>
      </w:r>
      <w:r w:rsidRPr="004C6B4A">
        <w:rPr>
          <w:rFonts w:asciiTheme="minorHAnsi" w:hAnsiTheme="minorHAnsi" w:cstheme="minorHAnsi"/>
          <w:szCs w:val="22"/>
        </w:rPr>
        <w:t xml:space="preserve"> also found underpayments of about $16,000 for </w:t>
      </w:r>
      <w:r w:rsidR="008B393A">
        <w:rPr>
          <w:rFonts w:asciiTheme="minorHAnsi" w:hAnsiTheme="minorHAnsi" w:cstheme="minorHAnsi"/>
          <w:szCs w:val="22"/>
        </w:rPr>
        <w:t>9</w:t>
      </w:r>
      <w:r w:rsidRPr="004C6B4A">
        <w:rPr>
          <w:rFonts w:asciiTheme="minorHAnsi" w:hAnsiTheme="minorHAnsi" w:cstheme="minorHAnsi"/>
          <w:szCs w:val="22"/>
        </w:rPr>
        <w:t xml:space="preserve"> employees at </w:t>
      </w:r>
      <w:r w:rsidR="00A572A7">
        <w:rPr>
          <w:rFonts w:asciiTheme="minorHAnsi" w:hAnsiTheme="minorHAnsi" w:cstheme="minorHAnsi"/>
          <w:szCs w:val="22"/>
        </w:rPr>
        <w:t xml:space="preserve">two Jimmy Grants stores. </w:t>
      </w:r>
      <w:r w:rsidR="00E1028F">
        <w:rPr>
          <w:rFonts w:asciiTheme="minorHAnsi" w:hAnsiTheme="minorHAnsi" w:cstheme="minorHAnsi"/>
          <w:szCs w:val="22"/>
        </w:rPr>
        <w:t>Jimmy Grants (Emporium) and Jimmy Grants (Fitzroy</w:t>
      </w:r>
      <w:r w:rsidR="00A572A7">
        <w:rPr>
          <w:rFonts w:asciiTheme="minorHAnsi" w:hAnsiTheme="minorHAnsi" w:cstheme="minorHAnsi"/>
          <w:szCs w:val="22"/>
        </w:rPr>
        <w:t xml:space="preserve">) </w:t>
      </w:r>
      <w:r w:rsidRPr="004C6B4A">
        <w:rPr>
          <w:rFonts w:asciiTheme="minorHAnsi" w:hAnsiTheme="minorHAnsi" w:cstheme="minorHAnsi"/>
          <w:szCs w:val="22"/>
        </w:rPr>
        <w:t xml:space="preserve">incorrectly classified some workers and for some </w:t>
      </w:r>
      <w:r w:rsidR="00A572A7">
        <w:rPr>
          <w:rFonts w:asciiTheme="minorHAnsi" w:hAnsiTheme="minorHAnsi" w:cstheme="minorHAnsi"/>
          <w:szCs w:val="22"/>
        </w:rPr>
        <w:t>employees the wrong award was</w:t>
      </w:r>
      <w:r w:rsidR="00A572A7" w:rsidRPr="004C6B4A">
        <w:rPr>
          <w:rFonts w:asciiTheme="minorHAnsi" w:hAnsiTheme="minorHAnsi" w:cstheme="minorHAnsi"/>
          <w:szCs w:val="22"/>
        </w:rPr>
        <w:t xml:space="preserve"> </w:t>
      </w:r>
      <w:r w:rsidRPr="004C6B4A">
        <w:rPr>
          <w:rFonts w:asciiTheme="minorHAnsi" w:hAnsiTheme="minorHAnsi" w:cstheme="minorHAnsi"/>
          <w:szCs w:val="22"/>
        </w:rPr>
        <w:t>applied</w:t>
      </w:r>
      <w:r w:rsidR="00E60B85">
        <w:rPr>
          <w:rFonts w:asciiTheme="minorHAnsi" w:hAnsiTheme="minorHAnsi" w:cstheme="minorHAnsi"/>
          <w:szCs w:val="22"/>
        </w:rPr>
        <w:t>, r</w:t>
      </w:r>
      <w:r w:rsidR="00A572A7">
        <w:rPr>
          <w:rFonts w:asciiTheme="minorHAnsi" w:hAnsiTheme="minorHAnsi" w:cstheme="minorHAnsi"/>
          <w:szCs w:val="22"/>
        </w:rPr>
        <w:t>esulting in</w:t>
      </w:r>
      <w:r w:rsidRPr="004C6B4A">
        <w:rPr>
          <w:rFonts w:asciiTheme="minorHAnsi" w:hAnsiTheme="minorHAnsi" w:cstheme="minorHAnsi"/>
          <w:szCs w:val="22"/>
        </w:rPr>
        <w:t xml:space="preserve"> underpayments of base rates for ordinary hours and a range of penalty rates. </w:t>
      </w:r>
    </w:p>
    <w:p w14:paraId="2887D06A" w14:textId="77777777" w:rsidR="00B556B7" w:rsidRPr="004C6B4A" w:rsidRDefault="00B556B7" w:rsidP="00B556B7">
      <w:pPr>
        <w:spacing w:line="276" w:lineRule="auto"/>
        <w:rPr>
          <w:rFonts w:asciiTheme="minorHAnsi" w:hAnsiTheme="minorHAnsi" w:cstheme="minorHAnsi"/>
          <w:szCs w:val="22"/>
        </w:rPr>
      </w:pPr>
    </w:p>
    <w:p w14:paraId="7D533BDC" w14:textId="77777777" w:rsidR="00B556B7" w:rsidRPr="004C6B4A" w:rsidRDefault="00E1028F" w:rsidP="00B556B7">
      <w:pPr>
        <w:spacing w:line="276" w:lineRule="auto"/>
        <w:rPr>
          <w:rFonts w:asciiTheme="minorHAnsi" w:hAnsiTheme="minorHAnsi" w:cstheme="minorHAnsi"/>
          <w:szCs w:val="22"/>
          <w:lang w:eastAsia="en-AU"/>
        </w:rPr>
      </w:pPr>
      <w:r>
        <w:rPr>
          <w:rFonts w:asciiTheme="minorHAnsi" w:hAnsiTheme="minorHAnsi" w:cstheme="minorHAnsi"/>
          <w:szCs w:val="22"/>
          <w:lang w:eastAsia="en-AU"/>
        </w:rPr>
        <w:t>MA</w:t>
      </w:r>
      <w:r w:rsidR="00A572A7">
        <w:rPr>
          <w:rFonts w:asciiTheme="minorHAnsi" w:hAnsiTheme="minorHAnsi" w:cstheme="minorHAnsi"/>
          <w:szCs w:val="22"/>
          <w:lang w:eastAsia="en-AU"/>
        </w:rPr>
        <w:t>d</w:t>
      </w:r>
      <w:r>
        <w:rPr>
          <w:rFonts w:asciiTheme="minorHAnsi" w:hAnsiTheme="minorHAnsi" w:cstheme="minorHAnsi"/>
          <w:szCs w:val="22"/>
          <w:lang w:eastAsia="en-AU"/>
        </w:rPr>
        <w:t xml:space="preserve">E Establishment </w:t>
      </w:r>
      <w:r w:rsidR="00B556B7" w:rsidRPr="004C6B4A">
        <w:rPr>
          <w:rFonts w:asciiTheme="minorHAnsi" w:hAnsiTheme="minorHAnsi" w:cstheme="minorHAnsi"/>
          <w:szCs w:val="22"/>
          <w:lang w:eastAsia="en-AU"/>
        </w:rPr>
        <w:t>ha</w:t>
      </w:r>
      <w:r>
        <w:rPr>
          <w:rFonts w:asciiTheme="minorHAnsi" w:hAnsiTheme="minorHAnsi" w:cstheme="minorHAnsi"/>
          <w:szCs w:val="22"/>
          <w:lang w:eastAsia="en-AU"/>
        </w:rPr>
        <w:t>s</w:t>
      </w:r>
      <w:r w:rsidR="00B556B7" w:rsidRPr="004C6B4A">
        <w:rPr>
          <w:rFonts w:asciiTheme="minorHAnsi" w:hAnsiTheme="minorHAnsi" w:cstheme="minorHAnsi"/>
          <w:szCs w:val="22"/>
          <w:lang w:eastAsia="en-AU"/>
        </w:rPr>
        <w:t xml:space="preserve"> formally admitted to the F</w:t>
      </w:r>
      <w:r w:rsidR="00AE2200">
        <w:rPr>
          <w:rFonts w:asciiTheme="minorHAnsi" w:hAnsiTheme="minorHAnsi" w:cstheme="minorHAnsi"/>
          <w:szCs w:val="22"/>
          <w:lang w:eastAsia="en-AU"/>
        </w:rPr>
        <w:t>WO</w:t>
      </w:r>
      <w:r w:rsidR="00B556B7" w:rsidRPr="004C6B4A">
        <w:rPr>
          <w:rFonts w:asciiTheme="minorHAnsi" w:hAnsiTheme="minorHAnsi" w:cstheme="minorHAnsi"/>
          <w:szCs w:val="22"/>
          <w:lang w:eastAsia="en-AU"/>
        </w:rPr>
        <w:t xml:space="preserve"> that contraventions </w:t>
      </w:r>
      <w:r w:rsidR="00715796" w:rsidRPr="004C6B4A">
        <w:rPr>
          <w:rFonts w:asciiTheme="minorHAnsi" w:hAnsiTheme="minorHAnsi" w:cstheme="minorHAnsi"/>
          <w:szCs w:val="22"/>
          <w:lang w:eastAsia="en-AU"/>
        </w:rPr>
        <w:t>relating</w:t>
      </w:r>
      <w:r w:rsidR="00283A0C" w:rsidRPr="004C6B4A">
        <w:rPr>
          <w:rFonts w:asciiTheme="minorHAnsi" w:hAnsiTheme="minorHAnsi" w:cstheme="minorHAnsi"/>
          <w:szCs w:val="22"/>
          <w:lang w:eastAsia="en-AU"/>
        </w:rPr>
        <w:t xml:space="preserve"> to the following failures </w:t>
      </w:r>
      <w:r w:rsidR="00B556B7" w:rsidRPr="004C6B4A">
        <w:rPr>
          <w:rFonts w:asciiTheme="minorHAnsi" w:hAnsiTheme="minorHAnsi" w:cstheme="minorHAnsi"/>
          <w:szCs w:val="22"/>
          <w:lang w:eastAsia="en-AU"/>
        </w:rPr>
        <w:t>occurred and ha</w:t>
      </w:r>
      <w:r w:rsidR="00E60B85">
        <w:rPr>
          <w:rFonts w:asciiTheme="minorHAnsi" w:hAnsiTheme="minorHAnsi" w:cstheme="minorHAnsi"/>
          <w:szCs w:val="22"/>
          <w:lang w:eastAsia="en-AU"/>
        </w:rPr>
        <w:t>s</w:t>
      </w:r>
      <w:r w:rsidR="00B556B7" w:rsidRPr="004C6B4A">
        <w:rPr>
          <w:rFonts w:asciiTheme="minorHAnsi" w:hAnsiTheme="minorHAnsi" w:cstheme="minorHAnsi"/>
          <w:szCs w:val="22"/>
          <w:lang w:eastAsia="en-AU"/>
        </w:rPr>
        <w:t xml:space="preserve"> entered </w:t>
      </w:r>
      <w:r w:rsidR="00B556B7" w:rsidRPr="004C6B4A">
        <w:rPr>
          <w:rFonts w:asciiTheme="minorHAnsi" w:hAnsiTheme="minorHAnsi" w:cstheme="minorHAnsi"/>
          <w:szCs w:val="22"/>
        </w:rPr>
        <w:t>into</w:t>
      </w:r>
      <w:r w:rsidR="00B556B7" w:rsidRPr="004C6B4A">
        <w:rPr>
          <w:rFonts w:asciiTheme="minorHAnsi" w:hAnsiTheme="minorHAnsi" w:cstheme="minorHAnsi"/>
          <w:szCs w:val="22"/>
          <w:lang w:eastAsia="en-AU"/>
        </w:rPr>
        <w:t xml:space="preserve"> an Enforceable Undertaking (</w:t>
      </w:r>
      <w:r w:rsidR="00B556B7" w:rsidRPr="004C6B4A">
        <w:rPr>
          <w:rFonts w:asciiTheme="minorHAnsi" w:hAnsiTheme="minorHAnsi" w:cstheme="minorHAnsi"/>
          <w:b/>
          <w:szCs w:val="22"/>
          <w:lang w:eastAsia="en-AU"/>
        </w:rPr>
        <w:t>EU</w:t>
      </w:r>
      <w:r w:rsidR="00B556B7" w:rsidRPr="004C6B4A">
        <w:rPr>
          <w:rFonts w:asciiTheme="minorHAnsi" w:hAnsiTheme="minorHAnsi" w:cstheme="minorHAnsi"/>
          <w:szCs w:val="22"/>
          <w:lang w:eastAsia="en-AU"/>
        </w:rPr>
        <w:t>) with the FWO (available at www.fairwork.gov.au) committing to a number of measures to remedy the contraventions, rectify workplace practices and ensure future compliance:</w:t>
      </w:r>
    </w:p>
    <w:p w14:paraId="7D2C6074" w14:textId="77777777" w:rsidR="00B556B7" w:rsidRPr="004C6B4A" w:rsidRDefault="00C45C32" w:rsidP="00283A0C">
      <w:pPr>
        <w:pStyle w:val="Dotpointtable"/>
        <w:widowControl w:val="0"/>
        <w:numPr>
          <w:ilvl w:val="0"/>
          <w:numId w:val="15"/>
        </w:numPr>
        <w:spacing w:before="120" w:after="120" w:line="360" w:lineRule="auto"/>
        <w:jc w:val="both"/>
        <w:rPr>
          <w:rFonts w:asciiTheme="minorHAnsi" w:hAnsiTheme="minorHAnsi" w:cstheme="minorHAnsi"/>
          <w:sz w:val="22"/>
          <w:szCs w:val="22"/>
          <w:lang w:eastAsia="en-AU"/>
        </w:rPr>
      </w:pPr>
      <w:r w:rsidRPr="004C6B4A">
        <w:rPr>
          <w:rFonts w:asciiTheme="minorHAnsi" w:hAnsiTheme="minorHAnsi" w:cstheme="minorHAnsi"/>
          <w:sz w:val="22"/>
          <w:szCs w:val="22"/>
          <w:lang w:eastAsia="en-AU"/>
        </w:rPr>
        <w:t>f</w:t>
      </w:r>
      <w:r w:rsidR="00283A0C" w:rsidRPr="004C6B4A">
        <w:rPr>
          <w:rFonts w:asciiTheme="minorHAnsi" w:hAnsiTheme="minorHAnsi" w:cstheme="minorHAnsi"/>
          <w:sz w:val="22"/>
          <w:szCs w:val="22"/>
          <w:lang w:eastAsia="en-AU"/>
        </w:rPr>
        <w:t xml:space="preserve">ailing to pay: </w:t>
      </w:r>
      <w:r w:rsidRPr="004C6B4A">
        <w:rPr>
          <w:rFonts w:asciiTheme="minorHAnsi" w:hAnsiTheme="minorHAnsi" w:cstheme="minorHAnsi"/>
          <w:sz w:val="22"/>
          <w:szCs w:val="22"/>
          <w:lang w:eastAsia="en-AU"/>
        </w:rPr>
        <w:t xml:space="preserve">minimum rates of pay, casual loadings, </w:t>
      </w:r>
      <w:r w:rsidR="00283A0C" w:rsidRPr="004C6B4A">
        <w:rPr>
          <w:rFonts w:asciiTheme="minorHAnsi" w:hAnsiTheme="minorHAnsi" w:cstheme="minorHAnsi"/>
          <w:sz w:val="22"/>
          <w:szCs w:val="22"/>
        </w:rPr>
        <w:t xml:space="preserve">Saturday, Sunday, </w:t>
      </w:r>
      <w:r w:rsidRPr="004C6B4A">
        <w:rPr>
          <w:rFonts w:asciiTheme="minorHAnsi" w:hAnsiTheme="minorHAnsi" w:cstheme="minorHAnsi"/>
          <w:sz w:val="22"/>
          <w:szCs w:val="22"/>
        </w:rPr>
        <w:t>Public Holiday</w:t>
      </w:r>
      <w:r w:rsidR="00283A0C" w:rsidRPr="004C6B4A">
        <w:rPr>
          <w:rFonts w:asciiTheme="minorHAnsi" w:hAnsiTheme="minorHAnsi" w:cstheme="minorHAnsi"/>
          <w:sz w:val="22"/>
          <w:szCs w:val="22"/>
        </w:rPr>
        <w:t>, early morning and evening</w:t>
      </w:r>
      <w:r w:rsidRPr="004C6B4A">
        <w:rPr>
          <w:rFonts w:asciiTheme="minorHAnsi" w:hAnsiTheme="minorHAnsi" w:cstheme="minorHAnsi"/>
          <w:sz w:val="22"/>
          <w:szCs w:val="22"/>
        </w:rPr>
        <w:t xml:space="preserve"> penalty rates</w:t>
      </w:r>
      <w:r w:rsidR="00283A0C" w:rsidRPr="004C6B4A">
        <w:rPr>
          <w:rFonts w:asciiTheme="minorHAnsi" w:hAnsiTheme="minorHAnsi" w:cstheme="minorHAnsi"/>
          <w:sz w:val="22"/>
          <w:szCs w:val="22"/>
        </w:rPr>
        <w:t>, overtime rates, split shift allowances, minimum hourly engagements, penalties for working through meal breaks</w:t>
      </w:r>
      <w:r w:rsidR="00715796" w:rsidRPr="004C6B4A">
        <w:rPr>
          <w:rFonts w:asciiTheme="minorHAnsi" w:hAnsiTheme="minorHAnsi" w:cstheme="minorHAnsi"/>
          <w:sz w:val="22"/>
          <w:szCs w:val="22"/>
        </w:rPr>
        <w:t xml:space="preserve"> and annual leave loadings;</w:t>
      </w:r>
    </w:p>
    <w:p w14:paraId="2A7D33F5" w14:textId="77777777" w:rsidR="00750A1E" w:rsidRPr="00750A1E" w:rsidRDefault="00750A1E" w:rsidP="00750A1E">
      <w:pPr>
        <w:pStyle w:val="Dotpointtable"/>
        <w:widowControl w:val="0"/>
        <w:numPr>
          <w:ilvl w:val="0"/>
          <w:numId w:val="15"/>
        </w:numPr>
        <w:spacing w:before="120" w:after="120" w:line="360"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 xml:space="preserve">failing to conduct annual reconciliations for those employees paid through an annual salary arrangement to ensure those employees had been properly remunerated for all accrued overtime and penalty rates; </w:t>
      </w:r>
    </w:p>
    <w:p w14:paraId="203F148C" w14:textId="77777777" w:rsidR="00283A0C" w:rsidRPr="004C6B4A" w:rsidRDefault="00283A0C" w:rsidP="00283A0C">
      <w:pPr>
        <w:pStyle w:val="Dotpointtable"/>
        <w:widowControl w:val="0"/>
        <w:numPr>
          <w:ilvl w:val="0"/>
          <w:numId w:val="15"/>
        </w:numPr>
        <w:spacing w:before="120" w:after="120" w:line="360" w:lineRule="auto"/>
        <w:jc w:val="both"/>
        <w:rPr>
          <w:rFonts w:asciiTheme="minorHAnsi" w:hAnsiTheme="minorHAnsi" w:cstheme="minorHAnsi"/>
          <w:sz w:val="22"/>
          <w:szCs w:val="22"/>
          <w:lang w:eastAsia="en-AU"/>
        </w:rPr>
      </w:pPr>
      <w:r w:rsidRPr="004C6B4A">
        <w:rPr>
          <w:rFonts w:asciiTheme="minorHAnsi" w:hAnsiTheme="minorHAnsi" w:cstheme="minorHAnsi"/>
          <w:sz w:val="22"/>
          <w:szCs w:val="22"/>
        </w:rPr>
        <w:t>failing to make and keep part time work agreements; and</w:t>
      </w:r>
    </w:p>
    <w:p w14:paraId="2F0410D5" w14:textId="77777777" w:rsidR="00283A0C" w:rsidRPr="004C6B4A" w:rsidRDefault="00283A0C" w:rsidP="00283A0C">
      <w:pPr>
        <w:pStyle w:val="Dotpointtable"/>
        <w:widowControl w:val="0"/>
        <w:numPr>
          <w:ilvl w:val="0"/>
          <w:numId w:val="15"/>
        </w:numPr>
        <w:spacing w:before="120" w:after="120" w:line="360" w:lineRule="auto"/>
        <w:jc w:val="both"/>
        <w:rPr>
          <w:rFonts w:asciiTheme="minorHAnsi" w:hAnsiTheme="minorHAnsi" w:cstheme="minorHAnsi"/>
          <w:sz w:val="22"/>
          <w:szCs w:val="22"/>
          <w:lang w:eastAsia="en-AU"/>
        </w:rPr>
      </w:pPr>
      <w:r w:rsidRPr="004C6B4A">
        <w:rPr>
          <w:rFonts w:asciiTheme="minorHAnsi" w:hAnsiTheme="minorHAnsi" w:cstheme="minorHAnsi"/>
          <w:sz w:val="22"/>
          <w:szCs w:val="22"/>
        </w:rPr>
        <w:t xml:space="preserve">failing to keep a record of start and finish times for employees on annualised salaries. </w:t>
      </w:r>
    </w:p>
    <w:p w14:paraId="4A068A47" w14:textId="77777777" w:rsidR="00B556B7" w:rsidRPr="004C6B4A" w:rsidRDefault="00B556B7" w:rsidP="00B556B7">
      <w:pPr>
        <w:spacing w:line="276" w:lineRule="auto"/>
        <w:rPr>
          <w:rFonts w:asciiTheme="minorHAnsi" w:hAnsiTheme="minorHAnsi" w:cstheme="minorHAnsi"/>
          <w:szCs w:val="22"/>
          <w:lang w:eastAsia="en-AU"/>
        </w:rPr>
      </w:pPr>
      <w:r w:rsidRPr="004C6B4A">
        <w:rPr>
          <w:rFonts w:asciiTheme="minorHAnsi" w:hAnsiTheme="minorHAnsi" w:cstheme="minorHAnsi"/>
          <w:szCs w:val="22"/>
          <w:lang w:eastAsia="en-AU"/>
        </w:rPr>
        <w:t xml:space="preserve"> The commitments made </w:t>
      </w:r>
      <w:r w:rsidR="00750A1E">
        <w:rPr>
          <w:rFonts w:asciiTheme="minorHAnsi" w:hAnsiTheme="minorHAnsi" w:cstheme="minorHAnsi"/>
          <w:szCs w:val="22"/>
          <w:lang w:eastAsia="en-AU"/>
        </w:rPr>
        <w:t xml:space="preserve">by MAdE Establishment </w:t>
      </w:r>
      <w:r w:rsidRPr="004C6B4A">
        <w:rPr>
          <w:rFonts w:asciiTheme="minorHAnsi" w:hAnsiTheme="minorHAnsi" w:cstheme="minorHAnsi"/>
          <w:szCs w:val="22"/>
          <w:lang w:eastAsia="en-AU"/>
        </w:rPr>
        <w:t>in the EU include:</w:t>
      </w:r>
    </w:p>
    <w:p w14:paraId="77F3A9E5" w14:textId="77777777" w:rsidR="00B556B7" w:rsidRPr="004C6B4A" w:rsidRDefault="004B2FD8" w:rsidP="00B556B7">
      <w:pPr>
        <w:pStyle w:val="ListParagraph"/>
        <w:widowControl w:val="0"/>
        <w:numPr>
          <w:ilvl w:val="0"/>
          <w:numId w:val="15"/>
        </w:numPr>
        <w:spacing w:before="120" w:after="120" w:line="360"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a</w:t>
      </w:r>
      <w:r w:rsidR="00B556B7" w:rsidRPr="004C6B4A">
        <w:rPr>
          <w:rFonts w:asciiTheme="minorHAnsi" w:hAnsiTheme="minorHAnsi" w:cstheme="minorHAnsi"/>
          <w:sz w:val="22"/>
          <w:szCs w:val="22"/>
          <w:lang w:eastAsia="en-AU"/>
        </w:rPr>
        <w:t xml:space="preserve"> contrition payment of $200,000 to the</w:t>
      </w:r>
      <w:r w:rsidR="00E14A0C" w:rsidRPr="004C6B4A">
        <w:rPr>
          <w:rFonts w:asciiTheme="minorHAnsi" w:hAnsiTheme="minorHAnsi" w:cstheme="minorHAnsi"/>
          <w:sz w:val="22"/>
          <w:szCs w:val="22"/>
          <w:lang w:eastAsia="en-AU"/>
        </w:rPr>
        <w:t xml:space="preserve"> Commonwealth</w:t>
      </w:r>
      <w:r w:rsidR="00B556B7" w:rsidRPr="004C6B4A">
        <w:rPr>
          <w:rFonts w:asciiTheme="minorHAnsi" w:hAnsiTheme="minorHAnsi" w:cstheme="minorHAnsi"/>
          <w:sz w:val="22"/>
          <w:szCs w:val="22"/>
          <w:lang w:eastAsia="en-AU"/>
        </w:rPr>
        <w:t>;</w:t>
      </w:r>
    </w:p>
    <w:p w14:paraId="59C9A9CE" w14:textId="77777777" w:rsidR="00B556B7" w:rsidRPr="004C6B4A" w:rsidRDefault="004B2FD8" w:rsidP="00B556B7">
      <w:pPr>
        <w:pStyle w:val="ListParagraph"/>
        <w:widowControl w:val="0"/>
        <w:numPr>
          <w:ilvl w:val="0"/>
          <w:numId w:val="15"/>
        </w:numPr>
        <w:spacing w:before="120" w:after="120" w:line="360"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c</w:t>
      </w:r>
      <w:r w:rsidR="00B556B7" w:rsidRPr="004C6B4A">
        <w:rPr>
          <w:rFonts w:asciiTheme="minorHAnsi" w:hAnsiTheme="minorHAnsi" w:cstheme="minorHAnsi"/>
          <w:sz w:val="22"/>
          <w:szCs w:val="22"/>
          <w:lang w:eastAsia="en-AU"/>
        </w:rPr>
        <w:t xml:space="preserve">ommitting to workplace relations training for all staff with responsibility for human resources, recruitment, on-site management or payroll functions; </w:t>
      </w:r>
    </w:p>
    <w:p w14:paraId="2884282B" w14:textId="77777777" w:rsidR="00B556B7" w:rsidRPr="004C6B4A" w:rsidRDefault="004B2FD8" w:rsidP="00B556B7">
      <w:pPr>
        <w:pStyle w:val="ListParagraph"/>
        <w:widowControl w:val="0"/>
        <w:numPr>
          <w:ilvl w:val="0"/>
          <w:numId w:val="15"/>
        </w:numPr>
        <w:spacing w:before="120" w:after="120" w:line="360"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c</w:t>
      </w:r>
      <w:r w:rsidR="00B556B7" w:rsidRPr="004C6B4A">
        <w:rPr>
          <w:rFonts w:asciiTheme="minorHAnsi" w:hAnsiTheme="minorHAnsi" w:cstheme="minorHAnsi"/>
          <w:sz w:val="22"/>
          <w:szCs w:val="22"/>
          <w:lang w:eastAsia="en-AU"/>
        </w:rPr>
        <w:t>ompleting audits for a period of three years;</w:t>
      </w:r>
    </w:p>
    <w:p w14:paraId="7105B569" w14:textId="77777777" w:rsidR="00B556B7" w:rsidRPr="004C6B4A" w:rsidRDefault="004B2FD8" w:rsidP="00B556B7">
      <w:pPr>
        <w:pStyle w:val="ListParagraph"/>
        <w:widowControl w:val="0"/>
        <w:numPr>
          <w:ilvl w:val="0"/>
          <w:numId w:val="15"/>
        </w:numPr>
        <w:spacing w:before="120" w:after="120" w:line="360"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i</w:t>
      </w:r>
      <w:r w:rsidR="00B556B7" w:rsidRPr="004C6B4A">
        <w:rPr>
          <w:rFonts w:asciiTheme="minorHAnsi" w:hAnsiTheme="minorHAnsi" w:cstheme="minorHAnsi"/>
          <w:sz w:val="22"/>
          <w:szCs w:val="22"/>
          <w:lang w:eastAsia="en-AU"/>
        </w:rPr>
        <w:t>mplementing systems and processes to monitor compliance at all times;</w:t>
      </w:r>
    </w:p>
    <w:p w14:paraId="030D7B67" w14:textId="77777777" w:rsidR="00B556B7" w:rsidRPr="004C6B4A" w:rsidRDefault="004B2FD8" w:rsidP="00B556B7">
      <w:pPr>
        <w:pStyle w:val="ListParagraph"/>
        <w:widowControl w:val="0"/>
        <w:numPr>
          <w:ilvl w:val="0"/>
          <w:numId w:val="15"/>
        </w:numPr>
        <w:spacing w:before="120" w:after="120" w:line="360"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r</w:t>
      </w:r>
      <w:r w:rsidR="00B556B7" w:rsidRPr="004C6B4A">
        <w:rPr>
          <w:rFonts w:asciiTheme="minorHAnsi" w:hAnsiTheme="minorHAnsi" w:cstheme="minorHAnsi"/>
          <w:sz w:val="22"/>
          <w:szCs w:val="22"/>
          <w:lang w:eastAsia="en-AU"/>
        </w:rPr>
        <w:t>egistering with the FWO ‘My account’ portal; and</w:t>
      </w:r>
    </w:p>
    <w:p w14:paraId="3743D471" w14:textId="5D87BAEF" w:rsidR="00B556B7" w:rsidRPr="004C6B4A" w:rsidRDefault="004B2FD8" w:rsidP="00B556B7">
      <w:pPr>
        <w:pStyle w:val="ListParagraph"/>
        <w:widowControl w:val="0"/>
        <w:numPr>
          <w:ilvl w:val="0"/>
          <w:numId w:val="15"/>
        </w:numPr>
        <w:spacing w:before="120" w:after="120" w:line="360" w:lineRule="auto"/>
        <w:jc w:val="both"/>
        <w:rPr>
          <w:rFonts w:asciiTheme="minorHAnsi" w:hAnsiTheme="minorHAnsi" w:cstheme="minorHAnsi"/>
          <w:sz w:val="22"/>
          <w:szCs w:val="22"/>
          <w:lang w:eastAsia="en-AU"/>
        </w:rPr>
      </w:pPr>
      <w:r>
        <w:rPr>
          <w:rFonts w:asciiTheme="minorHAnsi" w:hAnsiTheme="minorHAnsi" w:cstheme="minorHAnsi"/>
          <w:sz w:val="22"/>
          <w:szCs w:val="22"/>
          <w:lang w:eastAsia="en-AU"/>
        </w:rPr>
        <w:t>a</w:t>
      </w:r>
      <w:r w:rsidR="00B556B7" w:rsidRPr="004C6B4A">
        <w:rPr>
          <w:rFonts w:asciiTheme="minorHAnsi" w:hAnsiTheme="minorHAnsi" w:cstheme="minorHAnsi"/>
          <w:sz w:val="22"/>
          <w:szCs w:val="22"/>
          <w:lang w:eastAsia="en-AU"/>
        </w:rPr>
        <w:t xml:space="preserve"> commitment from </w:t>
      </w:r>
      <w:r w:rsidR="00750A1E">
        <w:rPr>
          <w:rFonts w:asciiTheme="minorHAnsi" w:hAnsiTheme="minorHAnsi" w:cstheme="minorHAnsi"/>
          <w:sz w:val="22"/>
          <w:szCs w:val="22"/>
          <w:lang w:eastAsia="en-AU"/>
        </w:rPr>
        <w:t>George Cal</w:t>
      </w:r>
      <w:r w:rsidR="00235575">
        <w:rPr>
          <w:rFonts w:asciiTheme="minorHAnsi" w:hAnsiTheme="minorHAnsi" w:cstheme="minorHAnsi"/>
          <w:sz w:val="22"/>
          <w:szCs w:val="22"/>
          <w:lang w:eastAsia="en-AU"/>
        </w:rPr>
        <w:t>o</w:t>
      </w:r>
      <w:r w:rsidR="00750A1E">
        <w:rPr>
          <w:rFonts w:asciiTheme="minorHAnsi" w:hAnsiTheme="minorHAnsi" w:cstheme="minorHAnsi"/>
          <w:sz w:val="22"/>
          <w:szCs w:val="22"/>
          <w:lang w:eastAsia="en-AU"/>
        </w:rPr>
        <w:t xml:space="preserve">mbaris </w:t>
      </w:r>
      <w:r w:rsidR="00B556B7" w:rsidRPr="004C6B4A">
        <w:rPr>
          <w:rFonts w:asciiTheme="minorHAnsi" w:hAnsiTheme="minorHAnsi" w:cstheme="minorHAnsi"/>
          <w:sz w:val="22"/>
          <w:szCs w:val="22"/>
          <w:lang w:eastAsia="en-AU"/>
        </w:rPr>
        <w:t xml:space="preserve">to </w:t>
      </w:r>
      <w:r w:rsidR="00750A1E">
        <w:rPr>
          <w:rFonts w:asciiTheme="minorHAnsi" w:hAnsiTheme="minorHAnsi" w:cstheme="minorHAnsi"/>
          <w:sz w:val="22"/>
          <w:szCs w:val="22"/>
          <w:lang w:eastAsia="en-AU"/>
        </w:rPr>
        <w:t xml:space="preserve">promote compliance within the restaurant industry  </w:t>
      </w:r>
      <w:r w:rsidR="00750A1E">
        <w:rPr>
          <w:rFonts w:asciiTheme="minorHAnsi" w:hAnsiTheme="minorHAnsi" w:cstheme="minorHAnsi"/>
          <w:sz w:val="22"/>
          <w:szCs w:val="22"/>
          <w:lang w:eastAsia="en-AU"/>
        </w:rPr>
        <w:lastRenderedPageBreak/>
        <w:t xml:space="preserve">and to </w:t>
      </w:r>
      <w:r w:rsidR="00B556B7" w:rsidRPr="004C6B4A">
        <w:rPr>
          <w:rFonts w:asciiTheme="minorHAnsi" w:hAnsiTheme="minorHAnsi" w:cstheme="minorHAnsi"/>
          <w:sz w:val="22"/>
          <w:szCs w:val="22"/>
          <w:lang w:eastAsia="en-AU"/>
        </w:rPr>
        <w:t>educate fellow industry leaders</w:t>
      </w:r>
      <w:r w:rsidR="00750A1E">
        <w:rPr>
          <w:rFonts w:asciiTheme="minorHAnsi" w:hAnsiTheme="minorHAnsi" w:cstheme="minorHAnsi"/>
          <w:sz w:val="22"/>
          <w:szCs w:val="22"/>
          <w:lang w:eastAsia="en-AU"/>
        </w:rPr>
        <w:t xml:space="preserve"> </w:t>
      </w:r>
      <w:r w:rsidR="00B556B7" w:rsidRPr="004C6B4A">
        <w:rPr>
          <w:rFonts w:asciiTheme="minorHAnsi" w:hAnsiTheme="minorHAnsi" w:cstheme="minorHAnsi"/>
          <w:sz w:val="22"/>
          <w:szCs w:val="22"/>
          <w:lang w:eastAsia="en-AU"/>
        </w:rPr>
        <w:t>about the importance of complying with the Fair Work Act.</w:t>
      </w:r>
    </w:p>
    <w:p w14:paraId="4039CB78" w14:textId="77777777" w:rsidR="00B556B7" w:rsidRPr="004C6B4A" w:rsidDel="00C45C32" w:rsidRDefault="00E1028F" w:rsidP="00B556B7">
      <w:pPr>
        <w:spacing w:line="276" w:lineRule="auto"/>
        <w:rPr>
          <w:rFonts w:asciiTheme="minorHAnsi" w:hAnsiTheme="minorHAnsi" w:cstheme="minorHAnsi"/>
          <w:szCs w:val="22"/>
        </w:rPr>
      </w:pPr>
      <w:r>
        <w:rPr>
          <w:rFonts w:asciiTheme="minorHAnsi" w:hAnsiTheme="minorHAnsi" w:cstheme="minorHAnsi"/>
          <w:szCs w:val="22"/>
        </w:rPr>
        <w:t>MA</w:t>
      </w:r>
      <w:r w:rsidR="00A572A7">
        <w:rPr>
          <w:rFonts w:asciiTheme="minorHAnsi" w:hAnsiTheme="minorHAnsi" w:cstheme="minorHAnsi"/>
          <w:szCs w:val="22"/>
        </w:rPr>
        <w:t>d</w:t>
      </w:r>
      <w:r>
        <w:rPr>
          <w:rFonts w:asciiTheme="minorHAnsi" w:hAnsiTheme="minorHAnsi" w:cstheme="minorHAnsi"/>
          <w:szCs w:val="22"/>
        </w:rPr>
        <w:t>E Establishment expresses its sincere regret and apologises for the conduct that resulted in the contraventions.  MA</w:t>
      </w:r>
      <w:r w:rsidR="009D50B7">
        <w:rPr>
          <w:rFonts w:asciiTheme="minorHAnsi" w:hAnsiTheme="minorHAnsi" w:cstheme="minorHAnsi"/>
          <w:szCs w:val="22"/>
        </w:rPr>
        <w:t>d</w:t>
      </w:r>
      <w:r>
        <w:rPr>
          <w:rFonts w:asciiTheme="minorHAnsi" w:hAnsiTheme="minorHAnsi" w:cstheme="minorHAnsi"/>
          <w:szCs w:val="22"/>
        </w:rPr>
        <w:t xml:space="preserve">E Establishment is committed to ensuring compliance with Commonwealth workplace laws and becoming a force for change in the industry. </w:t>
      </w:r>
    </w:p>
    <w:p w14:paraId="043F91F7" w14:textId="77777777" w:rsidR="00B556B7" w:rsidRDefault="00B556B7" w:rsidP="00B556B7">
      <w:pPr>
        <w:spacing w:line="276" w:lineRule="auto"/>
        <w:rPr>
          <w:rFonts w:asciiTheme="minorHAnsi" w:hAnsiTheme="minorHAnsi" w:cstheme="minorHAnsi"/>
          <w:szCs w:val="22"/>
        </w:rPr>
      </w:pPr>
    </w:p>
    <w:p w14:paraId="15CF5C44" w14:textId="77777777" w:rsidR="00E1028F" w:rsidRPr="001949A6" w:rsidRDefault="00E1028F" w:rsidP="00236F28">
      <w:pPr>
        <w:spacing w:line="276" w:lineRule="auto"/>
        <w:rPr>
          <w:rFonts w:asciiTheme="minorHAnsi" w:hAnsiTheme="minorHAnsi" w:cstheme="minorHAnsi"/>
          <w:szCs w:val="22"/>
        </w:rPr>
      </w:pPr>
      <w:r w:rsidRPr="001949A6">
        <w:rPr>
          <w:rFonts w:asciiTheme="minorHAnsi" w:hAnsiTheme="minorHAnsi" w:cstheme="minorHAnsi"/>
          <w:szCs w:val="22"/>
        </w:rPr>
        <w:t>George Calombaris, founding shareholder (shareholder 20</w:t>
      </w:r>
      <w:r w:rsidR="00D01A90">
        <w:rPr>
          <w:rFonts w:asciiTheme="minorHAnsi" w:hAnsiTheme="minorHAnsi" w:cstheme="minorHAnsi"/>
          <w:szCs w:val="22"/>
        </w:rPr>
        <w:t>08</w:t>
      </w:r>
      <w:r w:rsidRPr="001949A6">
        <w:rPr>
          <w:rFonts w:asciiTheme="minorHAnsi" w:hAnsiTheme="minorHAnsi" w:cstheme="minorHAnsi"/>
          <w:szCs w:val="22"/>
        </w:rPr>
        <w:t>-current, director 20</w:t>
      </w:r>
      <w:r w:rsidR="005436E2">
        <w:rPr>
          <w:rFonts w:asciiTheme="minorHAnsi" w:hAnsiTheme="minorHAnsi" w:cstheme="minorHAnsi"/>
          <w:szCs w:val="22"/>
        </w:rPr>
        <w:t>08</w:t>
      </w:r>
      <w:r w:rsidRPr="001949A6">
        <w:rPr>
          <w:rFonts w:asciiTheme="minorHAnsi" w:hAnsiTheme="minorHAnsi" w:cstheme="minorHAnsi"/>
          <w:szCs w:val="22"/>
        </w:rPr>
        <w:t>-2018)</w:t>
      </w:r>
    </w:p>
    <w:p w14:paraId="4F1364A2" w14:textId="6E9D935C" w:rsidR="00E1028F" w:rsidRPr="001949A6" w:rsidRDefault="00E1028F" w:rsidP="00236F28">
      <w:pPr>
        <w:spacing w:line="276" w:lineRule="auto"/>
        <w:rPr>
          <w:rFonts w:asciiTheme="minorHAnsi" w:hAnsiTheme="minorHAnsi" w:cstheme="minorHAnsi"/>
          <w:szCs w:val="22"/>
        </w:rPr>
      </w:pPr>
      <w:r w:rsidRPr="001949A6">
        <w:rPr>
          <w:rFonts w:asciiTheme="minorHAnsi" w:hAnsiTheme="minorHAnsi" w:cstheme="minorHAnsi"/>
          <w:szCs w:val="22"/>
        </w:rPr>
        <w:t xml:space="preserve">Radek Sali, Director of MAdE Establishment (director </w:t>
      </w:r>
      <w:r w:rsidR="00D01A90">
        <w:rPr>
          <w:rFonts w:asciiTheme="minorHAnsi" w:hAnsiTheme="minorHAnsi" w:cstheme="minorHAnsi"/>
          <w:szCs w:val="22"/>
        </w:rPr>
        <w:t xml:space="preserve">20 December, </w:t>
      </w:r>
      <w:r w:rsidRPr="001949A6">
        <w:rPr>
          <w:rFonts w:asciiTheme="minorHAnsi" w:hAnsiTheme="minorHAnsi" w:cstheme="minorHAnsi"/>
          <w:szCs w:val="22"/>
        </w:rPr>
        <w:t>2016-current, shareholder</w:t>
      </w:r>
      <w:r w:rsidR="00BC12A5">
        <w:rPr>
          <w:rFonts w:asciiTheme="minorHAnsi" w:hAnsiTheme="minorHAnsi" w:cstheme="minorHAnsi"/>
          <w:szCs w:val="22"/>
        </w:rPr>
        <w:t xml:space="preserve"> </w:t>
      </w:r>
      <w:r w:rsidR="00DF36AB">
        <w:rPr>
          <w:rFonts w:asciiTheme="minorHAnsi" w:hAnsiTheme="minorHAnsi" w:cstheme="minorHAnsi"/>
          <w:szCs w:val="22"/>
        </w:rPr>
        <w:t xml:space="preserve">20 </w:t>
      </w:r>
      <w:r w:rsidR="00BC12A5">
        <w:rPr>
          <w:rFonts w:asciiTheme="minorHAnsi" w:hAnsiTheme="minorHAnsi" w:cstheme="minorHAnsi"/>
          <w:szCs w:val="22"/>
        </w:rPr>
        <w:t>December, 2016</w:t>
      </w:r>
      <w:r w:rsidR="00BC12A5" w:rsidRPr="008B393A">
        <w:rPr>
          <w:rFonts w:asciiTheme="minorHAnsi" w:hAnsiTheme="minorHAnsi" w:cstheme="minorHAnsi"/>
          <w:szCs w:val="22"/>
        </w:rPr>
        <w:t xml:space="preserve"> - </w:t>
      </w:r>
      <w:r w:rsidRPr="001949A6">
        <w:rPr>
          <w:rFonts w:asciiTheme="minorHAnsi" w:hAnsiTheme="minorHAnsi" w:cstheme="minorHAnsi"/>
          <w:szCs w:val="22"/>
        </w:rPr>
        <w:t>current)</w:t>
      </w:r>
    </w:p>
    <w:p w14:paraId="36088314" w14:textId="4A4E57F0" w:rsidR="00E1028F" w:rsidRPr="001949A6" w:rsidRDefault="00E1028F" w:rsidP="00236F28">
      <w:pPr>
        <w:spacing w:line="276" w:lineRule="auto"/>
        <w:rPr>
          <w:rFonts w:asciiTheme="minorHAnsi" w:hAnsiTheme="minorHAnsi" w:cstheme="minorHAnsi"/>
          <w:szCs w:val="22"/>
        </w:rPr>
      </w:pPr>
      <w:r w:rsidRPr="001949A6">
        <w:rPr>
          <w:rFonts w:asciiTheme="minorHAnsi" w:hAnsiTheme="minorHAnsi" w:cstheme="minorHAnsi"/>
          <w:szCs w:val="22"/>
        </w:rPr>
        <w:t xml:space="preserve">Adam Gregory, Director of MAdE Establishment (director </w:t>
      </w:r>
      <w:r w:rsidR="00D01A90">
        <w:rPr>
          <w:rFonts w:asciiTheme="minorHAnsi" w:hAnsiTheme="minorHAnsi" w:cstheme="minorHAnsi"/>
          <w:szCs w:val="22"/>
        </w:rPr>
        <w:t xml:space="preserve">26 April, </w:t>
      </w:r>
      <w:r w:rsidRPr="001949A6">
        <w:rPr>
          <w:rFonts w:asciiTheme="minorHAnsi" w:hAnsiTheme="minorHAnsi" w:cstheme="minorHAnsi"/>
          <w:szCs w:val="22"/>
        </w:rPr>
        <w:t>2017-current, shareholder</w:t>
      </w:r>
      <w:r w:rsidR="00BC12A5">
        <w:rPr>
          <w:rFonts w:asciiTheme="minorHAnsi" w:hAnsiTheme="minorHAnsi" w:cstheme="minorHAnsi"/>
          <w:szCs w:val="22"/>
        </w:rPr>
        <w:t xml:space="preserve"> 28 August, 2017</w:t>
      </w:r>
      <w:r w:rsidRPr="001949A6">
        <w:rPr>
          <w:rFonts w:asciiTheme="minorHAnsi" w:hAnsiTheme="minorHAnsi" w:cstheme="minorHAnsi"/>
          <w:szCs w:val="22"/>
        </w:rPr>
        <w:t xml:space="preserve"> -</w:t>
      </w:r>
      <w:r w:rsidR="006E1091">
        <w:rPr>
          <w:rFonts w:asciiTheme="minorHAnsi" w:hAnsiTheme="minorHAnsi" w:cstheme="minorHAnsi"/>
          <w:szCs w:val="22"/>
        </w:rPr>
        <w:t>current</w:t>
      </w:r>
      <w:r w:rsidRPr="001949A6">
        <w:rPr>
          <w:rFonts w:asciiTheme="minorHAnsi" w:hAnsiTheme="minorHAnsi" w:cstheme="minorHAnsi"/>
          <w:szCs w:val="22"/>
        </w:rPr>
        <w:t>)</w:t>
      </w:r>
    </w:p>
    <w:p w14:paraId="7F996323" w14:textId="77777777" w:rsidR="00E1028F" w:rsidRPr="004C6B4A" w:rsidRDefault="00E1028F" w:rsidP="00B556B7">
      <w:pPr>
        <w:spacing w:line="276" w:lineRule="auto"/>
        <w:rPr>
          <w:rFonts w:asciiTheme="minorHAnsi" w:hAnsiTheme="minorHAnsi" w:cstheme="minorHAnsi"/>
          <w:szCs w:val="22"/>
        </w:rPr>
      </w:pPr>
    </w:p>
    <w:p w14:paraId="3A7D43DB" w14:textId="77777777" w:rsidR="00A572A7" w:rsidRDefault="00A572A7">
      <w:pPr>
        <w:rPr>
          <w:rFonts w:asciiTheme="minorHAnsi" w:hAnsiTheme="minorHAnsi" w:cstheme="minorHAnsi"/>
          <w:szCs w:val="22"/>
        </w:rPr>
      </w:pPr>
      <w:r>
        <w:rPr>
          <w:rFonts w:asciiTheme="minorHAnsi" w:hAnsiTheme="minorHAnsi" w:cstheme="minorHAnsi"/>
          <w:szCs w:val="22"/>
        </w:rPr>
        <w:br w:type="page"/>
      </w:r>
    </w:p>
    <w:p w14:paraId="72A0F20F" w14:textId="77777777" w:rsidR="00DA7006" w:rsidRPr="004C6B4A" w:rsidRDefault="00DA7006" w:rsidP="00DA7006">
      <w:pPr>
        <w:rPr>
          <w:rFonts w:asciiTheme="minorHAnsi" w:hAnsiTheme="minorHAnsi" w:cstheme="minorHAnsi"/>
          <w:szCs w:val="22"/>
        </w:rPr>
        <w:sectPr w:rsidR="00DA7006" w:rsidRPr="004C6B4A" w:rsidSect="00BA7553">
          <w:headerReference w:type="even" r:id="rId13"/>
          <w:headerReference w:type="default" r:id="rId14"/>
          <w:footerReference w:type="even" r:id="rId15"/>
          <w:footerReference w:type="default" r:id="rId16"/>
          <w:headerReference w:type="first" r:id="rId17"/>
          <w:footerReference w:type="first" r:id="rId18"/>
          <w:pgSz w:w="11906" w:h="16838" w:code="9"/>
          <w:pgMar w:top="709" w:right="1225" w:bottom="709" w:left="1321" w:header="284" w:footer="663" w:gutter="0"/>
          <w:cols w:space="720"/>
          <w:titlePg/>
          <w:docGrid w:linePitch="360"/>
        </w:sectPr>
      </w:pPr>
    </w:p>
    <w:p w14:paraId="237330EC" w14:textId="77777777" w:rsidR="00F94603" w:rsidRDefault="00F94603" w:rsidP="00DA7006">
      <w:pPr>
        <w:rPr>
          <w:rFonts w:asciiTheme="minorHAnsi" w:hAnsiTheme="minorHAnsi" w:cstheme="minorHAnsi"/>
          <w:b/>
          <w:szCs w:val="22"/>
        </w:rPr>
      </w:pPr>
    </w:p>
    <w:p w14:paraId="5047AB63" w14:textId="77777777" w:rsidR="00F94603" w:rsidRPr="004C6B4A" w:rsidRDefault="00F94603" w:rsidP="00F94603">
      <w:pPr>
        <w:rPr>
          <w:rFonts w:asciiTheme="minorHAnsi" w:hAnsiTheme="minorHAnsi" w:cstheme="minorHAnsi"/>
          <w:b/>
          <w:szCs w:val="22"/>
        </w:rPr>
      </w:pPr>
      <w:r w:rsidRPr="004C6B4A">
        <w:rPr>
          <w:rFonts w:asciiTheme="minorHAnsi" w:hAnsiTheme="minorHAnsi" w:cstheme="minorHAnsi"/>
          <w:b/>
          <w:szCs w:val="22"/>
        </w:rPr>
        <w:t xml:space="preserve">Attachment B: Agreed </w:t>
      </w:r>
      <w:r w:rsidR="0017521F">
        <w:rPr>
          <w:rFonts w:asciiTheme="minorHAnsi" w:hAnsiTheme="minorHAnsi" w:cstheme="minorHAnsi"/>
          <w:b/>
          <w:szCs w:val="22"/>
        </w:rPr>
        <w:t>Speaking Engagements</w:t>
      </w:r>
      <w:r w:rsidRPr="004C6B4A">
        <w:rPr>
          <w:rFonts w:asciiTheme="minorHAnsi" w:hAnsiTheme="minorHAnsi" w:cstheme="minorHAnsi"/>
          <w:b/>
          <w:szCs w:val="22"/>
        </w:rPr>
        <w:t xml:space="preserve"> </w:t>
      </w:r>
    </w:p>
    <w:p w14:paraId="6886E787" w14:textId="77777777" w:rsidR="00F94603" w:rsidRPr="004C6B4A" w:rsidRDefault="00F94603" w:rsidP="00F94603">
      <w:pPr>
        <w:rPr>
          <w:rFonts w:asciiTheme="minorHAnsi" w:hAnsiTheme="minorHAnsi" w:cstheme="minorHAnsi"/>
          <w:szCs w:val="22"/>
        </w:rPr>
      </w:pPr>
    </w:p>
    <w:p w14:paraId="1A6D1BD5" w14:textId="77777777" w:rsidR="00F94603" w:rsidRDefault="00F94603" w:rsidP="0068239E">
      <w:pPr>
        <w:rPr>
          <w:rFonts w:eastAsiaTheme="minorHAnsi"/>
          <w:bCs/>
        </w:rPr>
      </w:pPr>
    </w:p>
    <w:p w14:paraId="0E89988A" w14:textId="77777777" w:rsidR="0068239E" w:rsidRPr="004C6B4A" w:rsidRDefault="0068239E" w:rsidP="0068239E">
      <w:pPr>
        <w:rPr>
          <w:rFonts w:asciiTheme="minorHAnsi" w:hAnsiTheme="minorHAnsi" w:cstheme="minorHAnsi"/>
          <w:szCs w:val="22"/>
        </w:rPr>
      </w:pPr>
    </w:p>
    <w:p w14:paraId="4FADA6A5" w14:textId="77777777" w:rsidR="0068239E" w:rsidRPr="004C6B4A" w:rsidRDefault="0068239E" w:rsidP="0068239E">
      <w:pPr>
        <w:pStyle w:val="ListParagraph"/>
        <w:numPr>
          <w:ilvl w:val="0"/>
          <w:numId w:val="26"/>
        </w:numPr>
        <w:spacing w:after="120" w:line="360" w:lineRule="auto"/>
        <w:ind w:left="426" w:hanging="426"/>
        <w:contextualSpacing w:val="0"/>
        <w:jc w:val="both"/>
        <w:rPr>
          <w:rFonts w:asciiTheme="minorHAnsi" w:hAnsiTheme="minorHAnsi" w:cstheme="minorHAnsi"/>
          <w:sz w:val="22"/>
          <w:szCs w:val="22"/>
        </w:rPr>
      </w:pPr>
      <w:r w:rsidRPr="004C6B4A">
        <w:rPr>
          <w:rFonts w:asciiTheme="minorHAnsi" w:hAnsiTheme="minorHAnsi" w:cstheme="minorHAnsi"/>
          <w:sz w:val="22"/>
          <w:szCs w:val="22"/>
        </w:rPr>
        <w:t>George Calombaris, on behalf of MA</w:t>
      </w:r>
      <w:r w:rsidR="008163D9">
        <w:rPr>
          <w:rFonts w:asciiTheme="minorHAnsi" w:hAnsiTheme="minorHAnsi" w:cstheme="minorHAnsi"/>
          <w:sz w:val="22"/>
          <w:szCs w:val="22"/>
        </w:rPr>
        <w:t>d</w:t>
      </w:r>
      <w:r w:rsidRPr="004C6B4A">
        <w:rPr>
          <w:rFonts w:asciiTheme="minorHAnsi" w:hAnsiTheme="minorHAnsi" w:cstheme="minorHAnsi"/>
          <w:sz w:val="22"/>
          <w:szCs w:val="22"/>
        </w:rPr>
        <w:t>E Establishment, is to participate in a minimum of 7 agreed speaking engagements as follows:</w:t>
      </w:r>
    </w:p>
    <w:p w14:paraId="53DEF0D7" w14:textId="77777777" w:rsidR="0068239E" w:rsidRPr="004C6B4A" w:rsidRDefault="0068239E" w:rsidP="0068239E">
      <w:pPr>
        <w:pStyle w:val="ListParagraph"/>
        <w:numPr>
          <w:ilvl w:val="1"/>
          <w:numId w:val="26"/>
        </w:numPr>
        <w:spacing w:after="120" w:line="360" w:lineRule="auto"/>
        <w:ind w:left="851" w:hanging="425"/>
        <w:contextualSpacing w:val="0"/>
        <w:jc w:val="both"/>
        <w:rPr>
          <w:rFonts w:asciiTheme="minorHAnsi" w:eastAsiaTheme="minorHAnsi" w:hAnsiTheme="minorHAnsi" w:cstheme="minorHAnsi"/>
          <w:bCs/>
          <w:sz w:val="22"/>
          <w:szCs w:val="22"/>
        </w:rPr>
      </w:pPr>
      <w:r w:rsidRPr="004C6B4A">
        <w:rPr>
          <w:rFonts w:asciiTheme="minorHAnsi" w:hAnsiTheme="minorHAnsi" w:cstheme="minorHAnsi"/>
          <w:bCs/>
          <w:sz w:val="22"/>
          <w:szCs w:val="22"/>
        </w:rPr>
        <w:t>3 sp</w:t>
      </w:r>
      <w:r w:rsidRPr="004C6B4A">
        <w:rPr>
          <w:rFonts w:asciiTheme="minorHAnsi" w:eastAsiaTheme="minorHAnsi" w:hAnsiTheme="minorHAnsi" w:cstheme="minorHAnsi"/>
          <w:bCs/>
          <w:sz w:val="22"/>
          <w:szCs w:val="22"/>
        </w:rPr>
        <w:t>eaking engagements in the first year following the Commencement Date;</w:t>
      </w:r>
    </w:p>
    <w:p w14:paraId="2ACA4D56" w14:textId="77777777" w:rsidR="0068239E" w:rsidRPr="004C6B4A" w:rsidRDefault="0068239E" w:rsidP="0068239E">
      <w:pPr>
        <w:pStyle w:val="ListParagraph"/>
        <w:numPr>
          <w:ilvl w:val="1"/>
          <w:numId w:val="26"/>
        </w:numPr>
        <w:spacing w:after="120" w:line="360" w:lineRule="auto"/>
        <w:ind w:left="851" w:hanging="425"/>
        <w:contextualSpacing w:val="0"/>
        <w:jc w:val="both"/>
        <w:rPr>
          <w:rFonts w:asciiTheme="minorHAnsi" w:hAnsiTheme="minorHAnsi" w:cstheme="minorHAnsi"/>
          <w:bCs/>
          <w:sz w:val="22"/>
          <w:szCs w:val="22"/>
        </w:rPr>
      </w:pPr>
      <w:r w:rsidRPr="004C6B4A">
        <w:rPr>
          <w:rFonts w:asciiTheme="minorHAnsi" w:eastAsiaTheme="minorHAnsi" w:hAnsiTheme="minorHAnsi" w:cstheme="minorHAnsi"/>
          <w:bCs/>
          <w:sz w:val="22"/>
          <w:szCs w:val="22"/>
        </w:rPr>
        <w:t>2 speaking enga</w:t>
      </w:r>
      <w:r w:rsidRPr="004C6B4A">
        <w:rPr>
          <w:rFonts w:asciiTheme="minorHAnsi" w:hAnsiTheme="minorHAnsi" w:cstheme="minorHAnsi"/>
          <w:bCs/>
          <w:sz w:val="22"/>
          <w:szCs w:val="22"/>
        </w:rPr>
        <w:t>gements in the second year following the Commencement Date; and</w:t>
      </w:r>
    </w:p>
    <w:p w14:paraId="2E059EEE" w14:textId="77777777" w:rsidR="0068239E" w:rsidRPr="004C6B4A" w:rsidRDefault="0068239E" w:rsidP="0068239E">
      <w:pPr>
        <w:pStyle w:val="ListParagraph"/>
        <w:numPr>
          <w:ilvl w:val="1"/>
          <w:numId w:val="26"/>
        </w:numPr>
        <w:spacing w:after="120" w:line="360" w:lineRule="auto"/>
        <w:ind w:left="851" w:hanging="425"/>
        <w:contextualSpacing w:val="0"/>
        <w:jc w:val="both"/>
        <w:rPr>
          <w:rFonts w:asciiTheme="minorHAnsi" w:hAnsiTheme="minorHAnsi" w:cstheme="minorHAnsi"/>
          <w:sz w:val="22"/>
          <w:szCs w:val="22"/>
        </w:rPr>
      </w:pPr>
      <w:r w:rsidRPr="004C6B4A">
        <w:rPr>
          <w:rFonts w:asciiTheme="minorHAnsi" w:hAnsiTheme="minorHAnsi" w:cstheme="minorHAnsi"/>
          <w:bCs/>
          <w:sz w:val="22"/>
          <w:szCs w:val="22"/>
        </w:rPr>
        <w:t>2 speaking engagement</w:t>
      </w:r>
      <w:r>
        <w:rPr>
          <w:rFonts w:asciiTheme="minorHAnsi" w:hAnsiTheme="minorHAnsi" w:cstheme="minorHAnsi"/>
          <w:bCs/>
          <w:sz w:val="22"/>
          <w:szCs w:val="22"/>
        </w:rPr>
        <w:t>s</w:t>
      </w:r>
      <w:r w:rsidRPr="004C6B4A">
        <w:rPr>
          <w:rFonts w:asciiTheme="minorHAnsi" w:hAnsiTheme="minorHAnsi" w:cstheme="minorHAnsi"/>
          <w:bCs/>
          <w:sz w:val="22"/>
          <w:szCs w:val="22"/>
        </w:rPr>
        <w:t xml:space="preserve"> in the third year following the Commencement Date.</w:t>
      </w:r>
    </w:p>
    <w:p w14:paraId="28AEDD44" w14:textId="77777777" w:rsidR="0068239E" w:rsidRPr="004C6B4A" w:rsidRDefault="0068239E" w:rsidP="0068239E">
      <w:pPr>
        <w:pStyle w:val="Dotpointtable"/>
        <w:widowControl w:val="0"/>
        <w:numPr>
          <w:ilvl w:val="0"/>
          <w:numId w:val="0"/>
        </w:numPr>
        <w:spacing w:before="120" w:after="120" w:line="360" w:lineRule="auto"/>
        <w:ind w:left="851"/>
        <w:jc w:val="both"/>
        <w:rPr>
          <w:rFonts w:asciiTheme="minorHAnsi" w:hAnsiTheme="minorHAnsi" w:cstheme="minorHAnsi"/>
          <w:sz w:val="22"/>
          <w:szCs w:val="22"/>
        </w:rPr>
      </w:pPr>
      <w:r w:rsidRPr="004C6B4A">
        <w:rPr>
          <w:rFonts w:asciiTheme="minorHAnsi" w:hAnsiTheme="minorHAnsi" w:cstheme="minorHAnsi"/>
          <w:sz w:val="22"/>
          <w:szCs w:val="22"/>
        </w:rPr>
        <w:t xml:space="preserve">(collectively, the </w:t>
      </w:r>
      <w:r w:rsidRPr="004C6B4A">
        <w:rPr>
          <w:rFonts w:asciiTheme="minorHAnsi" w:hAnsiTheme="minorHAnsi" w:cstheme="minorHAnsi"/>
          <w:b/>
          <w:sz w:val="22"/>
          <w:szCs w:val="22"/>
        </w:rPr>
        <w:t>Speaking Engagements</w:t>
      </w:r>
      <w:r w:rsidRPr="004C6B4A">
        <w:rPr>
          <w:rFonts w:asciiTheme="minorHAnsi" w:hAnsiTheme="minorHAnsi" w:cstheme="minorHAnsi"/>
          <w:sz w:val="22"/>
          <w:szCs w:val="22"/>
        </w:rPr>
        <w:t>).</w:t>
      </w:r>
    </w:p>
    <w:p w14:paraId="576B3425" w14:textId="77777777" w:rsidR="0068239E" w:rsidRDefault="0068239E" w:rsidP="0068239E">
      <w:pPr>
        <w:pStyle w:val="ListParagraph"/>
        <w:numPr>
          <w:ilvl w:val="0"/>
          <w:numId w:val="26"/>
        </w:numPr>
        <w:spacing w:after="120" w:line="360" w:lineRule="auto"/>
        <w:ind w:left="426" w:hanging="426"/>
        <w:contextualSpacing w:val="0"/>
        <w:jc w:val="both"/>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The Speaking Engagements will:</w:t>
      </w:r>
    </w:p>
    <w:p w14:paraId="5E34305B" w14:textId="154BACAD" w:rsidR="00C3171C" w:rsidRPr="00FF09DD" w:rsidRDefault="00C3171C" w:rsidP="00FF09DD">
      <w:pPr>
        <w:pStyle w:val="ListParagraph"/>
        <w:numPr>
          <w:ilvl w:val="1"/>
          <w:numId w:val="26"/>
        </w:numPr>
        <w:spacing w:after="120" w:line="360" w:lineRule="auto"/>
        <w:ind w:left="851"/>
        <w:contextualSpacing w:val="0"/>
        <w:jc w:val="both"/>
        <w:rPr>
          <w:rFonts w:asciiTheme="minorHAnsi" w:eastAsiaTheme="minorHAnsi" w:hAnsiTheme="minorHAnsi" w:cstheme="minorHAnsi"/>
          <w:bCs/>
          <w:szCs w:val="22"/>
        </w:rPr>
      </w:pPr>
      <w:r w:rsidRPr="00FF09DD">
        <w:rPr>
          <w:rFonts w:asciiTheme="minorHAnsi" w:eastAsiaTheme="minorHAnsi" w:hAnsiTheme="minorHAnsi" w:cstheme="minorHAnsi"/>
          <w:bCs/>
          <w:sz w:val="22"/>
          <w:szCs w:val="22"/>
        </w:rPr>
        <w:t>be chosen by MAdE Establishment from the table of events listed in Table 1 and/or such other events as may be agreed in advance</w:t>
      </w:r>
      <w:r w:rsidR="00FF09DD" w:rsidRPr="00FF09DD">
        <w:rPr>
          <w:rFonts w:asciiTheme="minorHAnsi" w:eastAsiaTheme="minorHAnsi" w:hAnsiTheme="minorHAnsi" w:cstheme="minorHAnsi"/>
          <w:bCs/>
          <w:sz w:val="22"/>
          <w:szCs w:val="22"/>
        </w:rPr>
        <w:t xml:space="preserve"> no less than 30 days prior to the event</w:t>
      </w:r>
      <w:r w:rsidR="00FF09DD">
        <w:rPr>
          <w:rFonts w:asciiTheme="minorHAnsi" w:eastAsiaTheme="minorHAnsi" w:hAnsiTheme="minorHAnsi" w:cstheme="minorHAnsi"/>
          <w:bCs/>
          <w:sz w:val="22"/>
          <w:szCs w:val="22"/>
        </w:rPr>
        <w:t xml:space="preserve"> with such</w:t>
      </w:r>
      <w:r w:rsidR="00FF09DD" w:rsidRPr="00FF09DD">
        <w:rPr>
          <w:rFonts w:asciiTheme="minorHAnsi" w:eastAsiaTheme="minorHAnsi" w:hAnsiTheme="minorHAnsi" w:cstheme="minorHAnsi"/>
          <w:bCs/>
          <w:sz w:val="22"/>
          <w:szCs w:val="22"/>
        </w:rPr>
        <w:t xml:space="preserve"> event</w:t>
      </w:r>
      <w:r w:rsidR="00FF09DD">
        <w:rPr>
          <w:rFonts w:asciiTheme="minorHAnsi" w:eastAsiaTheme="minorHAnsi" w:hAnsiTheme="minorHAnsi" w:cstheme="minorHAnsi"/>
          <w:bCs/>
          <w:sz w:val="22"/>
          <w:szCs w:val="22"/>
        </w:rPr>
        <w:t>s</w:t>
      </w:r>
      <w:r w:rsidR="00FF09DD" w:rsidRPr="00FF09DD">
        <w:rPr>
          <w:rFonts w:asciiTheme="minorHAnsi" w:eastAsiaTheme="minorHAnsi" w:hAnsiTheme="minorHAnsi" w:cstheme="minorHAnsi"/>
          <w:bCs/>
          <w:sz w:val="22"/>
          <w:szCs w:val="22"/>
        </w:rPr>
        <w:t xml:space="preserve"> to be </w:t>
      </w:r>
      <w:r w:rsidRPr="008B393A">
        <w:rPr>
          <w:rFonts w:asciiTheme="minorHAnsi" w:eastAsiaTheme="minorHAnsi" w:hAnsiTheme="minorHAnsi" w:cstheme="minorHAnsi"/>
          <w:bCs/>
          <w:sz w:val="22"/>
          <w:szCs w:val="22"/>
        </w:rPr>
        <w:t>delivered to prominent industry audiences in Australia; and</w:t>
      </w:r>
    </w:p>
    <w:p w14:paraId="132FF092" w14:textId="77777777" w:rsidR="00C3171C" w:rsidRDefault="00C3171C" w:rsidP="0068239E">
      <w:pPr>
        <w:pStyle w:val="ListParagraph"/>
        <w:numPr>
          <w:ilvl w:val="1"/>
          <w:numId w:val="26"/>
        </w:numPr>
        <w:spacing w:after="120" w:line="360" w:lineRule="auto"/>
        <w:ind w:left="851"/>
        <w:contextualSpacing w:val="0"/>
        <w:jc w:val="both"/>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 xml:space="preserve">include, prominently, spoken content which communicates the need for compliance with workplace laws and the consequences of not doing so, including reference to this Enforceable Undertaking and MAdE’s admitted contraventions and otherwise communicated in a manner that is consistent with George Calombaris’ usual language and style. </w:t>
      </w:r>
    </w:p>
    <w:p w14:paraId="401F96E4" w14:textId="0679EEB3" w:rsidR="00674F8C" w:rsidRDefault="003C3F41" w:rsidP="008B393A">
      <w:pPr>
        <w:pStyle w:val="ListParagraph"/>
        <w:numPr>
          <w:ilvl w:val="0"/>
          <w:numId w:val="26"/>
        </w:numPr>
        <w:spacing w:after="120" w:line="360" w:lineRule="auto"/>
        <w:ind w:left="426" w:hanging="426"/>
        <w:contextualSpacing w:val="0"/>
        <w:jc w:val="both"/>
        <w:rPr>
          <w:rFonts w:asciiTheme="minorHAnsi" w:eastAsiaTheme="minorHAnsi" w:hAnsiTheme="minorHAnsi" w:cstheme="minorHAnsi"/>
          <w:bCs/>
          <w:sz w:val="22"/>
          <w:szCs w:val="22"/>
        </w:rPr>
      </w:pPr>
      <w:r>
        <w:rPr>
          <w:rFonts w:asciiTheme="minorHAnsi" w:eastAsiaTheme="minorHAnsi" w:hAnsiTheme="minorHAnsi" w:cstheme="minorHAnsi"/>
          <w:bCs/>
          <w:sz w:val="22"/>
          <w:szCs w:val="22"/>
        </w:rPr>
        <w:t>The FWO must not unreasonably withhold its consent to any request for approval made under clause 2.a. (above</w:t>
      </w:r>
      <w:r w:rsidR="00257748">
        <w:rPr>
          <w:rFonts w:asciiTheme="minorHAnsi" w:eastAsiaTheme="minorHAnsi" w:hAnsiTheme="minorHAnsi" w:cstheme="minorHAnsi"/>
          <w:bCs/>
          <w:sz w:val="22"/>
          <w:szCs w:val="22"/>
        </w:rPr>
        <w:t>)</w:t>
      </w:r>
      <w:r>
        <w:rPr>
          <w:rFonts w:asciiTheme="minorHAnsi" w:eastAsiaTheme="minorHAnsi" w:hAnsiTheme="minorHAnsi" w:cstheme="minorHAnsi"/>
          <w:bCs/>
          <w:sz w:val="22"/>
          <w:szCs w:val="22"/>
        </w:rPr>
        <w:t>.</w:t>
      </w:r>
    </w:p>
    <w:p w14:paraId="6B750880" w14:textId="2F305535" w:rsidR="00EA711E" w:rsidRPr="008B393A" w:rsidRDefault="00EA711E" w:rsidP="008B393A">
      <w:pPr>
        <w:spacing w:after="120" w:line="360" w:lineRule="auto"/>
        <w:jc w:val="both"/>
        <w:rPr>
          <w:rFonts w:asciiTheme="minorHAnsi" w:eastAsiaTheme="minorHAnsi" w:hAnsiTheme="minorHAnsi" w:cstheme="minorHAnsi"/>
          <w:bCs/>
          <w:szCs w:val="22"/>
        </w:rPr>
        <w:sectPr w:rsidR="00EA711E" w:rsidRPr="008B393A" w:rsidSect="00BA7553">
          <w:headerReference w:type="default" r:id="rId19"/>
          <w:footerReference w:type="default" r:id="rId20"/>
          <w:headerReference w:type="first" r:id="rId21"/>
          <w:footerReference w:type="first" r:id="rId22"/>
          <w:pgSz w:w="11906" w:h="16838" w:code="9"/>
          <w:pgMar w:top="851" w:right="1225" w:bottom="1418" w:left="1321" w:header="284" w:footer="663" w:gutter="0"/>
          <w:cols w:space="708"/>
          <w:titlePg/>
          <w:docGrid w:linePitch="360"/>
        </w:sectPr>
      </w:pPr>
    </w:p>
    <w:p w14:paraId="6672D259" w14:textId="77777777" w:rsidR="00156973" w:rsidRPr="004C6B4A" w:rsidRDefault="00156973" w:rsidP="00156973">
      <w:pPr>
        <w:rPr>
          <w:rFonts w:asciiTheme="minorHAnsi" w:eastAsiaTheme="minorHAnsi" w:hAnsiTheme="minorHAnsi" w:cstheme="minorHAnsi"/>
          <w:bCs/>
          <w:i/>
          <w:szCs w:val="22"/>
        </w:rPr>
      </w:pPr>
      <w:r w:rsidRPr="004C6B4A">
        <w:rPr>
          <w:rFonts w:asciiTheme="minorHAnsi" w:eastAsiaTheme="minorHAnsi" w:hAnsiTheme="minorHAnsi" w:cstheme="minorHAnsi"/>
          <w:bCs/>
          <w:i/>
          <w:szCs w:val="22"/>
        </w:rPr>
        <w:lastRenderedPageBreak/>
        <w:t xml:space="preserve">Table 1: Agreed Speaking Engagements </w:t>
      </w:r>
    </w:p>
    <w:p w14:paraId="3D15370F" w14:textId="5190271D" w:rsidR="00156973" w:rsidRPr="004C6B4A" w:rsidRDefault="00257748" w:rsidP="00257748">
      <w:pPr>
        <w:tabs>
          <w:tab w:val="left" w:pos="3120"/>
        </w:tabs>
        <w:rPr>
          <w:rFonts w:asciiTheme="minorHAnsi" w:eastAsiaTheme="minorHAnsi" w:hAnsiTheme="minorHAnsi" w:cstheme="minorHAnsi"/>
          <w:bCs/>
          <w:szCs w:val="22"/>
        </w:rPr>
      </w:pPr>
      <w:r>
        <w:rPr>
          <w:rFonts w:asciiTheme="minorHAnsi" w:eastAsiaTheme="minorHAnsi" w:hAnsiTheme="minorHAnsi" w:cstheme="minorHAnsi"/>
          <w:bCs/>
          <w:szCs w:val="22"/>
        </w:rPr>
        <w:tab/>
      </w:r>
    </w:p>
    <w:p w14:paraId="71EE047A" w14:textId="77777777" w:rsidR="00156973" w:rsidRPr="004C6B4A" w:rsidRDefault="00156973" w:rsidP="00156973">
      <w:pPr>
        <w:rPr>
          <w:rFonts w:asciiTheme="minorHAnsi" w:hAnsiTheme="minorHAnsi" w:cstheme="minorHAnsi"/>
          <w:b/>
          <w:szCs w:val="22"/>
          <w:u w:val="single"/>
        </w:rPr>
      </w:pPr>
      <w:r w:rsidRPr="004C6B4A">
        <w:rPr>
          <w:rFonts w:asciiTheme="minorHAnsi" w:hAnsiTheme="minorHAnsi" w:cstheme="minorHAnsi"/>
          <w:b/>
          <w:szCs w:val="22"/>
          <w:u w:val="single"/>
        </w:rPr>
        <w:t>Events targeting all businesses in the hospitality industry</w:t>
      </w:r>
    </w:p>
    <w:tbl>
      <w:tblPr>
        <w:tblStyle w:val="GridTable4-Accent5"/>
        <w:tblW w:w="0" w:type="dxa"/>
        <w:tblInd w:w="0" w:type="dxa"/>
        <w:tblLayout w:type="fixed"/>
        <w:tblLook w:val="04A0" w:firstRow="1" w:lastRow="0" w:firstColumn="1" w:lastColumn="0" w:noHBand="0" w:noVBand="1"/>
      </w:tblPr>
      <w:tblGrid>
        <w:gridCol w:w="2117"/>
        <w:gridCol w:w="1701"/>
        <w:gridCol w:w="2126"/>
        <w:gridCol w:w="2273"/>
        <w:gridCol w:w="1276"/>
        <w:gridCol w:w="3260"/>
        <w:gridCol w:w="1417"/>
      </w:tblGrid>
      <w:tr w:rsidR="00156973" w:rsidRPr="004C6B4A" w14:paraId="60214FC6" w14:textId="77777777" w:rsidTr="00125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hideMark/>
          </w:tcPr>
          <w:p w14:paraId="532EA7D7" w14:textId="77777777" w:rsidR="00156973" w:rsidRPr="004C6B4A" w:rsidRDefault="00156973" w:rsidP="00125949">
            <w:pPr>
              <w:rPr>
                <w:rFonts w:asciiTheme="minorHAnsi" w:hAnsiTheme="minorHAnsi" w:cstheme="minorHAnsi"/>
                <w:b w:val="0"/>
              </w:rPr>
            </w:pPr>
            <w:r w:rsidRPr="004C6B4A">
              <w:rPr>
                <w:rFonts w:asciiTheme="minorHAnsi" w:hAnsiTheme="minorHAnsi" w:cstheme="minorHAnsi"/>
              </w:rPr>
              <w:t>Event/title</w:t>
            </w:r>
          </w:p>
        </w:tc>
        <w:tc>
          <w:tcPr>
            <w:tcW w:w="1701" w:type="dxa"/>
            <w:hideMark/>
          </w:tcPr>
          <w:p w14:paraId="3FE9D61F" w14:textId="77777777" w:rsidR="00156973" w:rsidRPr="004C6B4A" w:rsidRDefault="00156973" w:rsidP="001259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4C6B4A">
              <w:rPr>
                <w:rFonts w:asciiTheme="minorHAnsi" w:hAnsiTheme="minorHAnsi" w:cstheme="minorHAnsi"/>
              </w:rPr>
              <w:t>Date</w:t>
            </w:r>
          </w:p>
        </w:tc>
        <w:tc>
          <w:tcPr>
            <w:tcW w:w="2126" w:type="dxa"/>
            <w:hideMark/>
          </w:tcPr>
          <w:p w14:paraId="08C83623" w14:textId="77777777" w:rsidR="00156973" w:rsidRPr="004C6B4A" w:rsidRDefault="00156973" w:rsidP="001259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4C6B4A">
              <w:rPr>
                <w:rFonts w:asciiTheme="minorHAnsi" w:hAnsiTheme="minorHAnsi" w:cstheme="minorHAnsi"/>
              </w:rPr>
              <w:t>Location (city)</w:t>
            </w:r>
          </w:p>
        </w:tc>
        <w:tc>
          <w:tcPr>
            <w:tcW w:w="2273" w:type="dxa"/>
            <w:hideMark/>
          </w:tcPr>
          <w:p w14:paraId="03D18C26" w14:textId="77777777" w:rsidR="00156973" w:rsidRPr="004C6B4A" w:rsidRDefault="00156973" w:rsidP="001259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4C6B4A">
              <w:rPr>
                <w:rFonts w:asciiTheme="minorHAnsi" w:hAnsiTheme="minorHAnsi" w:cstheme="minorHAnsi"/>
              </w:rPr>
              <w:t>Description (incl expected numbers if avail)</w:t>
            </w:r>
          </w:p>
        </w:tc>
        <w:tc>
          <w:tcPr>
            <w:tcW w:w="1276" w:type="dxa"/>
            <w:hideMark/>
          </w:tcPr>
          <w:p w14:paraId="18FA4075" w14:textId="77777777" w:rsidR="00156973" w:rsidRPr="004C6B4A" w:rsidRDefault="00156973" w:rsidP="001259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4C6B4A">
              <w:rPr>
                <w:rFonts w:asciiTheme="minorHAnsi" w:hAnsiTheme="minorHAnsi" w:cstheme="minorHAnsi"/>
              </w:rPr>
              <w:t xml:space="preserve"> Frequency of event</w:t>
            </w:r>
          </w:p>
        </w:tc>
        <w:tc>
          <w:tcPr>
            <w:tcW w:w="3260" w:type="dxa"/>
            <w:hideMark/>
          </w:tcPr>
          <w:p w14:paraId="53879A40" w14:textId="77777777" w:rsidR="00156973" w:rsidRPr="004C6B4A" w:rsidRDefault="00156973" w:rsidP="001259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4C6B4A">
              <w:rPr>
                <w:rFonts w:asciiTheme="minorHAnsi" w:hAnsiTheme="minorHAnsi" w:cstheme="minorHAnsi"/>
              </w:rPr>
              <w:t>Website</w:t>
            </w:r>
          </w:p>
        </w:tc>
        <w:tc>
          <w:tcPr>
            <w:tcW w:w="1417" w:type="dxa"/>
            <w:hideMark/>
          </w:tcPr>
          <w:p w14:paraId="1435699C" w14:textId="77777777" w:rsidR="00156973" w:rsidRPr="004C6B4A" w:rsidRDefault="00156973" w:rsidP="0012594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4C6B4A">
              <w:rPr>
                <w:rFonts w:asciiTheme="minorHAnsi" w:hAnsiTheme="minorHAnsi" w:cstheme="minorHAnsi"/>
              </w:rPr>
              <w:t>Name of the organiser</w:t>
            </w:r>
          </w:p>
        </w:tc>
      </w:tr>
      <w:tr w:rsidR="00156973" w:rsidRPr="004C6B4A" w14:paraId="06820018" w14:textId="77777777" w:rsidTr="00125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8FE516B" w14:textId="77777777" w:rsidR="00156973" w:rsidRPr="004C6B4A" w:rsidRDefault="00156973" w:rsidP="00125949">
            <w:pPr>
              <w:rPr>
                <w:rFonts w:asciiTheme="minorHAnsi" w:hAnsiTheme="minorHAnsi" w:cstheme="minorHAnsi"/>
                <w:b w:val="0"/>
              </w:rPr>
            </w:pPr>
            <w:r w:rsidRPr="004C6B4A">
              <w:rPr>
                <w:rFonts w:asciiTheme="minorHAnsi" w:hAnsiTheme="minorHAnsi" w:cstheme="minorHAnsi"/>
              </w:rPr>
              <w:t>Fine Food Australia</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F8664B0" w14:textId="77777777" w:rsidR="003A54D4"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9-12 Sept 2019</w:t>
            </w:r>
            <w:r w:rsidR="003A54D4">
              <w:rPr>
                <w:rFonts w:asciiTheme="minorHAnsi" w:hAnsiTheme="minorHAnsi" w:cstheme="minorHAnsi"/>
              </w:rPr>
              <w:t xml:space="preserve"> (and future occurrences of this event during the period of this Enforceable Undertaking.)</w:t>
            </w:r>
          </w:p>
        </w:tc>
        <w:tc>
          <w:tcPr>
            <w:tcW w:w="21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1D1A6A6"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Sydney</w:t>
            </w:r>
          </w:p>
        </w:tc>
        <w:tc>
          <w:tcPr>
            <w:tcW w:w="227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2F33208"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 xml:space="preserve">Leading trade exhibition. 26000+ attendees over 4 days. </w:t>
            </w:r>
          </w:p>
          <w:p w14:paraId="16D31CF9"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w:t>
            </w:r>
            <w:r w:rsidRPr="004C6B4A">
              <w:rPr>
                <w:rFonts w:asciiTheme="minorHAnsi" w:hAnsiTheme="minorHAnsi" w:cstheme="minorHAnsi"/>
                <w:lang w:val="en-GB"/>
              </w:rPr>
              <w:t>Learn from food industry leaders and successful operators covering practical solutions to common food business issues, including staffing…”</w:t>
            </w: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C0B3B8C"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Annual</w:t>
            </w:r>
          </w:p>
        </w:tc>
        <w:tc>
          <w:tcPr>
            <w:tcW w:w="3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5F84174" w14:textId="77777777" w:rsidR="00156973" w:rsidRPr="004C6B4A" w:rsidRDefault="00F12856"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hyperlink r:id="rId23" w:history="1">
              <w:r w:rsidR="00156973" w:rsidRPr="004C6B4A">
                <w:rPr>
                  <w:rStyle w:val="Hyperlink"/>
                  <w:rFonts w:asciiTheme="minorHAnsi" w:hAnsiTheme="minorHAnsi" w:cstheme="minorHAnsi"/>
                </w:rPr>
                <w:t>https://finefoodaustralia.com.au/</w:t>
              </w:r>
            </w:hyperlink>
          </w:p>
          <w:p w14:paraId="6FF3BF94"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50972B2"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Find Food Australia</w:t>
            </w:r>
          </w:p>
        </w:tc>
      </w:tr>
      <w:tr w:rsidR="00156973" w:rsidRPr="004C6B4A" w14:paraId="7146E8DF" w14:textId="77777777" w:rsidTr="00125949">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44A3BB6" w14:textId="77777777" w:rsidR="00156973" w:rsidRPr="004C6B4A" w:rsidRDefault="00156973" w:rsidP="00125949">
            <w:pPr>
              <w:rPr>
                <w:rFonts w:asciiTheme="minorHAnsi" w:hAnsiTheme="minorHAnsi" w:cstheme="minorHAnsi"/>
                <w:b w:val="0"/>
              </w:rPr>
            </w:pPr>
            <w:r w:rsidRPr="004C6B4A">
              <w:rPr>
                <w:rFonts w:asciiTheme="minorHAnsi" w:hAnsiTheme="minorHAnsi" w:cstheme="minorHAnsi"/>
              </w:rPr>
              <w:t>Food &amp; Hospitality Queensland</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EE18849"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4-5 August 2019</w:t>
            </w:r>
            <w:r w:rsidR="003A54D4">
              <w:rPr>
                <w:rFonts w:asciiTheme="minorHAnsi" w:hAnsiTheme="minorHAnsi" w:cstheme="minorHAnsi"/>
              </w:rPr>
              <w:t xml:space="preserve"> (and future occurrences of this event during the period of this Enforceable Undertaking.)</w:t>
            </w:r>
          </w:p>
        </w:tc>
        <w:tc>
          <w:tcPr>
            <w:tcW w:w="21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D364A2F"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Brisbane</w:t>
            </w:r>
          </w:p>
          <w:p w14:paraId="06C8DC0C"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Brisbane Convention &amp; Exhibition Centre</w:t>
            </w:r>
          </w:p>
        </w:tc>
        <w:tc>
          <w:tcPr>
            <w:tcW w:w="227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2AE6C35"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4C6B4A">
              <w:rPr>
                <w:rFonts w:asciiTheme="minorHAnsi" w:hAnsiTheme="minorHAnsi" w:cstheme="minorHAnsi"/>
                <w:lang w:val="en-GB"/>
              </w:rPr>
              <w:t>Showcases the latest, food, drink and equipment for your business</w:t>
            </w:r>
          </w:p>
          <w:p w14:paraId="587A21C4"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p>
          <w:p w14:paraId="606E4759"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lang w:val="en-GB"/>
              </w:rPr>
              <w:t>150 exhibitors plus special events including the Queensland Chef of the Year, the Aged Care Catering Summit and Cafe School. Entry is free but you must work in a food or hospitality business. </w:t>
            </w:r>
            <w:r w:rsidRPr="004C6B4A">
              <w:rPr>
                <w:rStyle w:val="Emphasis"/>
                <w:rFonts w:asciiTheme="minorHAnsi" w:hAnsiTheme="minorHAnsi" w:cstheme="minorHAnsi"/>
                <w:lang w:val="en-GB"/>
              </w:rPr>
              <w:t xml:space="preserve">Note this is a business event. There is no public entry. </w:t>
            </w: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1B417CC"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Annual</w:t>
            </w:r>
          </w:p>
        </w:tc>
        <w:tc>
          <w:tcPr>
            <w:tcW w:w="3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501A740" w14:textId="77777777" w:rsidR="00156973" w:rsidRPr="004C6B4A" w:rsidRDefault="00F12856"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4" w:history="1">
              <w:r w:rsidR="00156973" w:rsidRPr="004C6B4A">
                <w:rPr>
                  <w:rStyle w:val="Hyperlink"/>
                  <w:rFonts w:asciiTheme="minorHAnsi" w:hAnsiTheme="minorHAnsi" w:cstheme="minorHAnsi"/>
                </w:rPr>
                <w:t>www.foodandhospitality.com.au</w:t>
              </w:r>
            </w:hyperlink>
          </w:p>
          <w:p w14:paraId="5B7A40A8"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C0F47EA"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color w:val="000000"/>
                <w:lang w:val="en-US"/>
              </w:rPr>
              <w:t>Specialised Events</w:t>
            </w:r>
          </w:p>
        </w:tc>
      </w:tr>
      <w:tr w:rsidR="00156973" w:rsidRPr="004C6B4A" w14:paraId="5D532BEF" w14:textId="77777777" w:rsidTr="00125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8609F6F" w14:textId="77777777" w:rsidR="00156973" w:rsidRPr="004C6B4A" w:rsidRDefault="00156973" w:rsidP="00125949">
            <w:pPr>
              <w:rPr>
                <w:rFonts w:asciiTheme="minorHAnsi" w:hAnsiTheme="minorHAnsi" w:cstheme="minorHAnsi"/>
                <w:color w:val="000000"/>
                <w:lang w:val="en-US"/>
              </w:rPr>
            </w:pPr>
            <w:r w:rsidRPr="004C6B4A">
              <w:rPr>
                <w:rFonts w:asciiTheme="minorHAnsi" w:hAnsiTheme="minorHAnsi" w:cstheme="minorHAnsi"/>
                <w:color w:val="000000"/>
                <w:lang w:val="en-US"/>
              </w:rPr>
              <w:lastRenderedPageBreak/>
              <w:t>Foodservice Australia – The Industry Event</w:t>
            </w:r>
          </w:p>
          <w:p w14:paraId="3DD138DF" w14:textId="77777777" w:rsidR="00156973" w:rsidRPr="004C6B4A" w:rsidRDefault="00156973" w:rsidP="00125949">
            <w:pPr>
              <w:rPr>
                <w:rFonts w:asciiTheme="minorHAnsi" w:hAnsiTheme="minorHAnsi" w:cstheme="minorHAnsi"/>
                <w:b w:val="0"/>
                <w:color w:val="000000"/>
                <w:lang w:val="en-US"/>
              </w:rPr>
            </w:pP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E7F8ACC"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4C6B4A">
              <w:rPr>
                <w:rFonts w:asciiTheme="minorHAnsi" w:hAnsiTheme="minorHAnsi" w:cstheme="minorHAnsi"/>
                <w:color w:val="000000"/>
                <w:lang w:val="en-US"/>
              </w:rPr>
              <w:t>23 – 25 June 2019</w:t>
            </w:r>
            <w:r w:rsidR="003A54D4">
              <w:rPr>
                <w:rFonts w:asciiTheme="minorHAnsi" w:hAnsiTheme="minorHAnsi" w:cstheme="minorHAnsi"/>
                <w:color w:val="000000"/>
                <w:lang w:val="en-US"/>
              </w:rPr>
              <w:t xml:space="preserve"> </w:t>
            </w:r>
            <w:r w:rsidR="003A54D4">
              <w:rPr>
                <w:rFonts w:asciiTheme="minorHAnsi" w:hAnsiTheme="minorHAnsi" w:cstheme="minorHAnsi"/>
              </w:rPr>
              <w:t>(and future occurrences of this event during the period of this Enforceable Undertaking.)</w:t>
            </w:r>
          </w:p>
        </w:tc>
        <w:tc>
          <w:tcPr>
            <w:tcW w:w="21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DFC6809"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Melbourne</w:t>
            </w:r>
          </w:p>
          <w:p w14:paraId="772FF663"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color w:val="333333"/>
                <w:lang w:val="en-US"/>
              </w:rPr>
              <w:t>Melbourne Convention &amp; Exhibition Centre</w:t>
            </w:r>
          </w:p>
        </w:tc>
        <w:tc>
          <w:tcPr>
            <w:tcW w:w="227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60C1AFF"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4C6B4A">
              <w:rPr>
                <w:rFonts w:asciiTheme="minorHAnsi" w:hAnsiTheme="minorHAnsi" w:cstheme="minorHAnsi"/>
                <w:color w:val="000000"/>
                <w:lang w:val="en-US"/>
              </w:rPr>
              <w:t>Business event – not open to general public (“All visitors must be over 16 and work in a food or hospitality business”)</w:t>
            </w:r>
          </w:p>
          <w:p w14:paraId="197452D3"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p>
          <w:p w14:paraId="1E9A263F"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r w:rsidRPr="004C6B4A">
              <w:rPr>
                <w:rFonts w:asciiTheme="minorHAnsi" w:hAnsiTheme="minorHAnsi" w:cstheme="minorHAnsi"/>
                <w:color w:val="000000"/>
                <w:lang w:val="en-US"/>
              </w:rPr>
              <w:t xml:space="preserve">350 industry exhibitors </w:t>
            </w:r>
          </w:p>
          <w:p w14:paraId="1AB9FE34"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p>
          <w:p w14:paraId="6C59D705"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US"/>
              </w:rPr>
            </w:pP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D9ADB9E"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Annual</w:t>
            </w:r>
          </w:p>
        </w:tc>
        <w:tc>
          <w:tcPr>
            <w:tcW w:w="3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8E81F87" w14:textId="77777777" w:rsidR="00156973" w:rsidRPr="004C6B4A" w:rsidRDefault="00F12856" w:rsidP="00125949">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rPr>
            </w:pPr>
            <w:hyperlink r:id="rId25" w:history="1">
              <w:r w:rsidR="00156973" w:rsidRPr="004C6B4A">
                <w:rPr>
                  <w:rStyle w:val="Hyperlink"/>
                  <w:rFonts w:asciiTheme="minorHAnsi" w:hAnsiTheme="minorHAnsi" w:cstheme="minorHAnsi"/>
                </w:rPr>
                <w:t>www.foodserviceaustralia.com.au</w:t>
              </w:r>
            </w:hyperlink>
          </w:p>
          <w:p w14:paraId="0C0E63CD"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theme="minorHAnsi"/>
              </w:rPr>
            </w:pPr>
          </w:p>
        </w:tc>
        <w:tc>
          <w:tcPr>
            <w:tcW w:w="14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F175637"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56973" w:rsidRPr="004C6B4A" w14:paraId="75C90554" w14:textId="77777777" w:rsidTr="00125949">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AC95341" w14:textId="77777777" w:rsidR="00156973" w:rsidRPr="004C6B4A" w:rsidRDefault="00156973" w:rsidP="00125949">
            <w:pPr>
              <w:rPr>
                <w:rFonts w:asciiTheme="minorHAnsi" w:hAnsiTheme="minorHAnsi" w:cstheme="minorHAnsi"/>
                <w:b w:val="0"/>
              </w:rPr>
            </w:pPr>
            <w:r w:rsidRPr="004C6B4A">
              <w:rPr>
                <w:rFonts w:asciiTheme="minorHAnsi" w:hAnsiTheme="minorHAnsi" w:cstheme="minorHAnsi"/>
                <w:lang w:val="en-US"/>
              </w:rPr>
              <w:t>National Restaurant Conference</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88BBFDF"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24 June 2019</w:t>
            </w:r>
            <w:r w:rsidR="003A54D4">
              <w:rPr>
                <w:rFonts w:asciiTheme="minorHAnsi" w:hAnsiTheme="minorHAnsi" w:cstheme="minorHAnsi"/>
              </w:rPr>
              <w:t xml:space="preserve"> (and future occurrences of this event during the period of this Enforceable Undertaking.)</w:t>
            </w:r>
          </w:p>
        </w:tc>
        <w:tc>
          <w:tcPr>
            <w:tcW w:w="21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4CD75B"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Melbourne</w:t>
            </w:r>
          </w:p>
          <w:p w14:paraId="32EE95F3"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lang w:val="en-US"/>
              </w:rPr>
            </w:pPr>
            <w:r w:rsidRPr="004C6B4A">
              <w:rPr>
                <w:rFonts w:asciiTheme="minorHAnsi" w:hAnsiTheme="minorHAnsi" w:cstheme="minorHAnsi"/>
                <w:color w:val="333333"/>
                <w:lang w:val="en-US"/>
              </w:rPr>
              <w:t>Melbourne Convention &amp; Exhibition Centre</w:t>
            </w:r>
          </w:p>
        </w:tc>
        <w:tc>
          <w:tcPr>
            <w:tcW w:w="227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5FB6798"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Part of the Foodservice Australia 2019 event (see above)</w:t>
            </w:r>
          </w:p>
          <w:p w14:paraId="18C1DD4E"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053BDD2"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color w:val="000000"/>
                <w:lang w:val="en-US"/>
              </w:rPr>
              <w:t>“The National Restaurant Conference gives you the opportunity to hear from industry leaders and experts on how to improve your business.”</w:t>
            </w: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7A5FBE2"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Annual</w:t>
            </w:r>
          </w:p>
        </w:tc>
        <w:tc>
          <w:tcPr>
            <w:tcW w:w="3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5BCB15F" w14:textId="77777777" w:rsidR="00156973" w:rsidRPr="004C6B4A" w:rsidRDefault="00F12856"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6" w:history="1">
              <w:r w:rsidR="00156973" w:rsidRPr="004C6B4A">
                <w:rPr>
                  <w:rStyle w:val="Hyperlink"/>
                  <w:rFonts w:asciiTheme="minorHAnsi" w:hAnsiTheme="minorHAnsi" w:cstheme="minorHAnsi"/>
                </w:rPr>
                <w:t>www.foodserviceaustralia.com.au/special-events/restaurant-conference</w:t>
              </w:r>
            </w:hyperlink>
          </w:p>
          <w:p w14:paraId="32ED39B1"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1CB0D46"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Find Food Australia</w:t>
            </w:r>
          </w:p>
        </w:tc>
      </w:tr>
      <w:tr w:rsidR="00871140" w:rsidRPr="004C6B4A" w14:paraId="336CDC28" w14:textId="77777777" w:rsidTr="00871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BDE4B9F" w14:textId="567C6053" w:rsidR="00156973" w:rsidRPr="004C6B4A" w:rsidRDefault="00156973" w:rsidP="00125949">
            <w:pPr>
              <w:rPr>
                <w:rFonts w:asciiTheme="minorHAnsi" w:hAnsiTheme="minorHAnsi" w:cstheme="minorHAnsi"/>
                <w:b w:val="0"/>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A6B8629" w14:textId="4345F57E"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A06889E" w14:textId="6DE7BBDC"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E49992F"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886798A" w14:textId="6F42EC0D"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9F17853" w14:textId="7EC1D24F"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FA1F625" w14:textId="6CAE0F5E"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lang w:val="en"/>
              </w:rPr>
            </w:pPr>
          </w:p>
        </w:tc>
      </w:tr>
      <w:tr w:rsidR="00156973" w:rsidRPr="004C6B4A" w14:paraId="694892F1" w14:textId="77777777" w:rsidTr="00125949">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246C7F7" w14:textId="77777777" w:rsidR="00156973" w:rsidRPr="004C6B4A" w:rsidRDefault="00156973" w:rsidP="00125949">
            <w:pPr>
              <w:rPr>
                <w:rFonts w:asciiTheme="minorHAnsi" w:hAnsiTheme="minorHAnsi" w:cstheme="minorHAnsi"/>
                <w:b w:val="0"/>
              </w:rPr>
            </w:pPr>
            <w:r w:rsidRPr="004C6B4A">
              <w:rPr>
                <w:rFonts w:asciiTheme="minorHAnsi" w:hAnsiTheme="minorHAnsi" w:cstheme="minorHAnsi"/>
              </w:rPr>
              <w:t>Foodpro</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0723BFA"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5 – 8 July 2020</w:t>
            </w:r>
            <w:r w:rsidR="003A54D4">
              <w:rPr>
                <w:rFonts w:asciiTheme="minorHAnsi" w:hAnsiTheme="minorHAnsi" w:cstheme="minorHAnsi"/>
              </w:rPr>
              <w:t xml:space="preserve"> (and future occurrences of this event during the period of this Enforceable Undertaking.)</w:t>
            </w:r>
          </w:p>
        </w:tc>
        <w:tc>
          <w:tcPr>
            <w:tcW w:w="21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973B95D"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Melbourne</w:t>
            </w:r>
          </w:p>
        </w:tc>
        <w:tc>
          <w:tcPr>
            <w:tcW w:w="227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79B12EE"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4C6B4A">
              <w:rPr>
                <w:rFonts w:asciiTheme="minorHAnsi" w:hAnsiTheme="minorHAnsi" w:cstheme="minorHAnsi"/>
                <w:color w:val="000000"/>
                <w:lang w:val="en"/>
              </w:rPr>
              <w:t>Foodpro is the leading event for the food and beverage manufacturing industry, showcasing the latest technology and innovations in food processing, packaging, science and technology.</w:t>
            </w:r>
          </w:p>
          <w:p w14:paraId="23320EC0"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p>
          <w:p w14:paraId="526CB0DE"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4C6B4A">
              <w:rPr>
                <w:rFonts w:asciiTheme="minorHAnsi" w:hAnsiTheme="minorHAnsi" w:cstheme="minorHAnsi"/>
                <w:color w:val="000000"/>
                <w:lang w:val="en"/>
              </w:rPr>
              <w:lastRenderedPageBreak/>
              <w:t>Trade event – not open to general public</w:t>
            </w:r>
          </w:p>
          <w:p w14:paraId="2ECA1BAD"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p>
          <w:p w14:paraId="1A948C53"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Includes “free practical education sessions on … issues affecting businesses in the industry”</w:t>
            </w:r>
          </w:p>
          <w:p w14:paraId="4FD802C6"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2CEF4FBB"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 xml:space="preserve">NB: More focussed on suppliers / producers than front-end. </w:t>
            </w: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3D27EB0"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lastRenderedPageBreak/>
              <w:t xml:space="preserve"> Every three years</w:t>
            </w:r>
          </w:p>
        </w:tc>
        <w:tc>
          <w:tcPr>
            <w:tcW w:w="3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D532A42" w14:textId="77777777" w:rsidR="00156973" w:rsidRPr="004C6B4A" w:rsidRDefault="00F12856" w:rsidP="00125949">
            <w:pPr>
              <w:cnfStyle w:val="000000000000" w:firstRow="0" w:lastRow="0" w:firstColumn="0" w:lastColumn="0" w:oddVBand="0" w:evenVBand="0" w:oddHBand="0" w:evenHBand="0" w:firstRowFirstColumn="0" w:firstRowLastColumn="0" w:lastRowFirstColumn="0" w:lastRowLastColumn="0"/>
              <w:rPr>
                <w:rStyle w:val="Hyperlink"/>
                <w:rFonts w:asciiTheme="minorHAnsi" w:hAnsiTheme="minorHAnsi" w:cstheme="minorHAnsi"/>
              </w:rPr>
            </w:pPr>
            <w:hyperlink r:id="rId27" w:history="1">
              <w:r w:rsidR="00156973" w:rsidRPr="004C6B4A">
                <w:rPr>
                  <w:rStyle w:val="Hyperlink"/>
                  <w:rFonts w:asciiTheme="minorHAnsi" w:hAnsiTheme="minorHAnsi" w:cstheme="minorHAnsi"/>
                </w:rPr>
                <w:t>www.foodproexh.com</w:t>
              </w:r>
            </w:hyperlink>
          </w:p>
        </w:tc>
        <w:tc>
          <w:tcPr>
            <w:tcW w:w="14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891DCA"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71140" w:rsidRPr="004C6B4A" w14:paraId="4C4E77C6" w14:textId="77777777" w:rsidTr="00871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03A091C" w14:textId="29795816" w:rsidR="00156973" w:rsidRPr="004C6B4A" w:rsidRDefault="00156973" w:rsidP="00125949">
            <w:pPr>
              <w:rPr>
                <w:rFonts w:asciiTheme="minorHAnsi" w:hAnsiTheme="minorHAnsi" w:cstheme="minorHAnsi"/>
                <w:b w:val="0"/>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D7C3DAD" w14:textId="6CE0D85C"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2571321" w14:textId="08D93C02"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2AFB8D79" w14:textId="55FB29B9"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F6F19E6" w14:textId="1F7C7C05"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9951E4C"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8B82ACA" w14:textId="77777777" w:rsidR="00156973" w:rsidRPr="004C6B4A" w:rsidRDefault="00156973"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56973" w:rsidRPr="004C6B4A" w14:paraId="6DE7A058" w14:textId="77777777" w:rsidTr="00125949">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955D273" w14:textId="77777777" w:rsidR="00156973" w:rsidRPr="004C6B4A" w:rsidRDefault="00156973" w:rsidP="00125949">
            <w:pPr>
              <w:rPr>
                <w:rStyle w:val="Strong"/>
                <w:rFonts w:asciiTheme="minorHAnsi" w:hAnsiTheme="minorHAnsi" w:cstheme="minorHAnsi"/>
                <w:b/>
                <w:color w:val="333333"/>
                <w:lang w:val="en"/>
              </w:rPr>
            </w:pPr>
            <w:r w:rsidRPr="004C6B4A">
              <w:rPr>
                <w:rFonts w:asciiTheme="minorHAnsi" w:hAnsiTheme="minorHAnsi" w:cstheme="minorHAnsi"/>
                <w:lang w:val="en"/>
              </w:rPr>
              <w:t xml:space="preserve">Hospitality Expo &amp; Conference </w:t>
            </w: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C7778B7"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color w:val="333333"/>
                <w:lang w:val="en"/>
              </w:rPr>
              <w:t>14 - 15 May 2019</w:t>
            </w:r>
            <w:r w:rsidR="003A54D4">
              <w:rPr>
                <w:rFonts w:asciiTheme="minorHAnsi" w:hAnsiTheme="minorHAnsi" w:cstheme="minorHAnsi"/>
                <w:color w:val="333333"/>
                <w:lang w:val="en"/>
              </w:rPr>
              <w:t xml:space="preserve"> </w:t>
            </w:r>
            <w:r w:rsidR="003A54D4">
              <w:rPr>
                <w:rFonts w:asciiTheme="minorHAnsi" w:hAnsiTheme="minorHAnsi" w:cstheme="minorHAnsi"/>
              </w:rPr>
              <w:t>(and future occurrences of this event during the period of this Enforceable Undertaking.)</w:t>
            </w:r>
          </w:p>
        </w:tc>
        <w:tc>
          <w:tcPr>
            <w:tcW w:w="21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E5EF6E5"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Perth</w:t>
            </w:r>
          </w:p>
          <w:p w14:paraId="5C32971E"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color w:val="333333"/>
                <w:lang w:val="en"/>
              </w:rPr>
              <w:t>Crown Perth</w:t>
            </w:r>
          </w:p>
        </w:tc>
        <w:tc>
          <w:tcPr>
            <w:tcW w:w="227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BDC3144"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Style w:val="Strong"/>
                <w:rFonts w:asciiTheme="minorHAnsi" w:hAnsiTheme="minorHAnsi" w:cstheme="minorHAnsi"/>
                <w:b w:val="0"/>
                <w:color w:val="333333"/>
                <w:lang w:val="en"/>
              </w:rPr>
            </w:pPr>
            <w:r w:rsidRPr="004C6B4A">
              <w:rPr>
                <w:rStyle w:val="Strong"/>
                <w:rFonts w:asciiTheme="minorHAnsi" w:hAnsiTheme="minorHAnsi" w:cstheme="minorHAnsi"/>
                <w:b w:val="0"/>
                <w:color w:val="333333"/>
                <w:lang w:val="en"/>
              </w:rPr>
              <w:t>Hospitality Expo is WA’s largest industry-only  trade show proudly showcasing a comprehensive collection of the latest products and services on offer to the industry.</w:t>
            </w:r>
          </w:p>
          <w:p w14:paraId="695ACF99"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4C6B4A">
              <w:rPr>
                <w:rStyle w:val="Strong"/>
                <w:rFonts w:asciiTheme="minorHAnsi" w:hAnsiTheme="minorHAnsi" w:cstheme="minorHAnsi"/>
                <w:b w:val="0"/>
                <w:lang w:val="en"/>
              </w:rPr>
              <w:t>Runs in conjunction with the Hospitality Conference “where industry professionals can be inspired by, and network with, the best in the business</w:t>
            </w:r>
            <w:r w:rsidRPr="004C6B4A">
              <w:rPr>
                <w:rFonts w:asciiTheme="minorHAnsi" w:hAnsiTheme="minorHAnsi" w:cstheme="minorHAnsi"/>
                <w:b/>
                <w:color w:val="333333"/>
                <w:lang w:val="en"/>
              </w:rPr>
              <w:t>.”  </w:t>
            </w: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5BDB0EE0"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DD68F99" w14:textId="77777777" w:rsidR="00156973" w:rsidRPr="004C6B4A" w:rsidRDefault="00F12856"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28" w:history="1">
              <w:r w:rsidR="00156973" w:rsidRPr="004C6B4A">
                <w:rPr>
                  <w:rStyle w:val="Hyperlink"/>
                  <w:rFonts w:asciiTheme="minorHAnsi" w:hAnsiTheme="minorHAnsi" w:cstheme="minorHAnsi"/>
                </w:rPr>
                <w:t>www.ahawa.asn.au/events/hospitality_expo/visitor_information.phtml</w:t>
              </w:r>
            </w:hyperlink>
          </w:p>
          <w:p w14:paraId="2B4FD3D3"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07E0737" w14:textId="77777777" w:rsidR="00156973" w:rsidRPr="004C6B4A" w:rsidRDefault="00156973" w:rsidP="001259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C6B4A">
              <w:rPr>
                <w:rFonts w:asciiTheme="minorHAnsi" w:hAnsiTheme="minorHAnsi" w:cstheme="minorHAnsi"/>
              </w:rPr>
              <w:t>Australian Hotels Association WA</w:t>
            </w:r>
          </w:p>
        </w:tc>
      </w:tr>
      <w:tr w:rsidR="00434EC5" w:rsidRPr="004C6B4A" w14:paraId="187A0262" w14:textId="77777777" w:rsidTr="001259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9FF483A" w14:textId="14B79681" w:rsidR="00434EC5" w:rsidRPr="004C6B4A" w:rsidRDefault="00434EC5" w:rsidP="00125949">
            <w:pPr>
              <w:rPr>
                <w:rFonts w:asciiTheme="minorHAnsi" w:hAnsiTheme="minorHAnsi" w:cstheme="minorHAnsi"/>
                <w:lang w:val="en"/>
              </w:rPr>
            </w:pPr>
          </w:p>
        </w:tc>
        <w:tc>
          <w:tcPr>
            <w:tcW w:w="170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182C772" w14:textId="4A0C49AE" w:rsidR="00434EC5" w:rsidRPr="004C6B4A" w:rsidRDefault="00434EC5"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lang w:val="en"/>
              </w:rPr>
            </w:pPr>
          </w:p>
        </w:tc>
        <w:tc>
          <w:tcPr>
            <w:tcW w:w="212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12A02E2" w14:textId="5473672F" w:rsidR="00434EC5" w:rsidRPr="004C6B4A" w:rsidRDefault="00434EC5"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7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3BD60DC" w14:textId="427DB7EF" w:rsidR="00434EC5" w:rsidRPr="004C6B4A" w:rsidRDefault="00434EC5" w:rsidP="00125949">
            <w:pP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color w:val="333333"/>
                <w:lang w:val="en"/>
              </w:rPr>
            </w:pPr>
          </w:p>
        </w:tc>
        <w:tc>
          <w:tcPr>
            <w:tcW w:w="1276"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6339A535" w14:textId="6C063073" w:rsidR="00434EC5" w:rsidRPr="004C6B4A" w:rsidRDefault="00434EC5"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260"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583DD2D" w14:textId="23E831C2" w:rsidR="00434EC5" w:rsidRDefault="00434EC5" w:rsidP="00125949">
            <w:pPr>
              <w:cnfStyle w:val="000000100000" w:firstRow="0" w:lastRow="0" w:firstColumn="0" w:lastColumn="0" w:oddVBand="0" w:evenVBand="0" w:oddHBand="1" w:evenHBand="0" w:firstRowFirstColumn="0" w:firstRowLastColumn="0" w:lastRowFirstColumn="0" w:lastRowLastColumn="0"/>
            </w:pPr>
          </w:p>
        </w:tc>
        <w:tc>
          <w:tcPr>
            <w:tcW w:w="1417"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1EC8CD55" w14:textId="1DC9A4DD" w:rsidR="00434EC5" w:rsidRPr="004C6B4A" w:rsidRDefault="00434EC5" w:rsidP="0012594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44D4866" w14:textId="77777777" w:rsidR="006F09AA" w:rsidRPr="004C6B4A" w:rsidRDefault="006F09AA" w:rsidP="00257748">
      <w:pPr>
        <w:rPr>
          <w:rFonts w:asciiTheme="minorHAnsi" w:hAnsiTheme="minorHAnsi" w:cstheme="minorHAnsi"/>
          <w:szCs w:val="22"/>
        </w:rPr>
      </w:pPr>
    </w:p>
    <w:sectPr w:rsidR="006F09AA" w:rsidRPr="004C6B4A" w:rsidSect="00BA7553">
      <w:headerReference w:type="default" r:id="rId29"/>
      <w:footerReference w:type="default" r:id="rId30"/>
      <w:headerReference w:type="first" r:id="rId31"/>
      <w:footerReference w:type="first" r:id="rId32"/>
      <w:pgSz w:w="16838" w:h="11906" w:orient="landscape" w:code="9"/>
      <w:pgMar w:top="851" w:right="426" w:bottom="1225" w:left="1418"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0EED0" w14:textId="77777777" w:rsidR="00257748" w:rsidRDefault="00257748">
      <w:r>
        <w:separator/>
      </w:r>
    </w:p>
  </w:endnote>
  <w:endnote w:type="continuationSeparator" w:id="0">
    <w:p w14:paraId="108C8868" w14:textId="77777777" w:rsidR="00257748" w:rsidRDefault="00257748">
      <w:r>
        <w:continuationSeparator/>
      </w:r>
    </w:p>
  </w:endnote>
  <w:endnote w:type="continuationNotice" w:id="1">
    <w:p w14:paraId="5F00367D" w14:textId="77777777" w:rsidR="00257748" w:rsidRDefault="00257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Calibri (Body)">
    <w:charset w:val="00"/>
    <w:family w:val="roman"/>
    <w:pitch w:val="default"/>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6052D" w14:textId="77777777" w:rsidR="00EE487E" w:rsidRDefault="00EE4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B4FC" w14:textId="77777777" w:rsidR="00EE487E" w:rsidRDefault="00EE4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CE5E9" w14:textId="77777777" w:rsidR="00EE487E" w:rsidRDefault="00EE48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F024" w14:textId="05E34840" w:rsidR="00257748" w:rsidRDefault="00F12856">
    <w:pPr>
      <w:pStyle w:val="Footer"/>
      <w:jc w:val="right"/>
    </w:pPr>
    <w:sdt>
      <w:sdtPr>
        <w:id w:val="-1681814259"/>
        <w:docPartObj>
          <w:docPartGallery w:val="Page Numbers (Bottom of Page)"/>
          <w:docPartUnique/>
        </w:docPartObj>
      </w:sdtPr>
      <w:sdtEndPr/>
      <w:sdtContent>
        <w:sdt>
          <w:sdtPr>
            <w:id w:val="2132674204"/>
            <w:docPartObj>
              <w:docPartGallery w:val="Page Numbers (Top of Page)"/>
              <w:docPartUnique/>
            </w:docPartObj>
          </w:sdtPr>
          <w:sdtEndPr/>
          <w:sdtContent>
            <w:r w:rsidR="00257748">
              <w:t xml:space="preserve"> Page </w:t>
            </w:r>
            <w:r w:rsidR="00257748">
              <w:rPr>
                <w:b/>
                <w:bCs/>
                <w:sz w:val="24"/>
              </w:rPr>
              <w:fldChar w:fldCharType="begin"/>
            </w:r>
            <w:r w:rsidR="00257748">
              <w:rPr>
                <w:b/>
                <w:bCs/>
              </w:rPr>
              <w:instrText xml:space="preserve"> PAGE </w:instrText>
            </w:r>
            <w:r w:rsidR="00257748">
              <w:rPr>
                <w:b/>
                <w:bCs/>
                <w:sz w:val="24"/>
              </w:rPr>
              <w:fldChar w:fldCharType="separate"/>
            </w:r>
            <w:r w:rsidR="00257748">
              <w:rPr>
                <w:b/>
                <w:bCs/>
                <w:noProof/>
              </w:rPr>
              <w:t>20</w:t>
            </w:r>
            <w:r w:rsidR="00257748">
              <w:rPr>
                <w:b/>
                <w:bCs/>
                <w:sz w:val="24"/>
              </w:rPr>
              <w:fldChar w:fldCharType="end"/>
            </w:r>
            <w:r w:rsidR="00257748">
              <w:t xml:space="preserve"> of </w:t>
            </w:r>
            <w:r w:rsidR="00257748">
              <w:rPr>
                <w:b/>
                <w:bCs/>
                <w:sz w:val="24"/>
              </w:rPr>
              <w:fldChar w:fldCharType="begin"/>
            </w:r>
            <w:r w:rsidR="00257748">
              <w:rPr>
                <w:b/>
                <w:bCs/>
              </w:rPr>
              <w:instrText xml:space="preserve"> NUMPAGES  </w:instrText>
            </w:r>
            <w:r w:rsidR="00257748">
              <w:rPr>
                <w:b/>
                <w:bCs/>
                <w:sz w:val="24"/>
              </w:rPr>
              <w:fldChar w:fldCharType="separate"/>
            </w:r>
            <w:r w:rsidR="00257748">
              <w:rPr>
                <w:b/>
                <w:bCs/>
                <w:noProof/>
              </w:rPr>
              <w:t>21</w:t>
            </w:r>
            <w:r w:rsidR="00257748">
              <w:rPr>
                <w:b/>
                <w:bCs/>
                <w:sz w:val="24"/>
              </w:rPr>
              <w:fldChar w:fldCharType="end"/>
            </w:r>
          </w:sdtContent>
        </w:sdt>
      </w:sdtContent>
    </w:sdt>
  </w:p>
  <w:p w14:paraId="281754D8" w14:textId="77777777" w:rsidR="00257748" w:rsidRDefault="002577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A525" w14:textId="77777777" w:rsidR="00257748" w:rsidRPr="008462D2" w:rsidRDefault="00F12856" w:rsidP="005E6E00">
    <w:pPr>
      <w:tabs>
        <w:tab w:val="center" w:pos="4536"/>
        <w:tab w:val="right" w:pos="9070"/>
      </w:tabs>
      <w:rPr>
        <w:color w:val="0395A7"/>
        <w:szCs w:val="22"/>
      </w:rPr>
    </w:pPr>
    <w:hyperlink r:id="rId1" w:history="1">
      <w:r w:rsidR="00257748" w:rsidRPr="008462D2">
        <w:rPr>
          <w:color w:val="0395A7"/>
          <w:szCs w:val="22"/>
        </w:rPr>
        <w:t>www.fairwork.gov.au</w:t>
      </w:r>
    </w:hyperlink>
    <w:r w:rsidR="00257748" w:rsidRPr="008462D2">
      <w:rPr>
        <w:color w:val="0395A7"/>
        <w:szCs w:val="22"/>
      </w:rPr>
      <w:tab/>
      <w:t>Fair Work Infoline 13 13 94</w:t>
    </w:r>
    <w:r w:rsidR="00257748" w:rsidRPr="008462D2">
      <w:rPr>
        <w:color w:val="0395A7"/>
        <w:szCs w:val="22"/>
      </w:rPr>
      <w:tab/>
      <w:t>ABN: 43 884 188 232</w:t>
    </w:r>
  </w:p>
  <w:p w14:paraId="5439451F" w14:textId="77777777" w:rsidR="00257748" w:rsidRPr="005E6E00" w:rsidRDefault="00257748" w:rsidP="005E6E00">
    <w:pPr>
      <w:pStyle w:val="Footer"/>
      <w:tabs>
        <w:tab w:val="clear" w:pos="4153"/>
        <w:tab w:val="clear" w:pos="8306"/>
        <w:tab w:val="right" w:pos="9360"/>
      </w:tabs>
      <w:rPr>
        <w:color w:val="03959D"/>
        <w:sz w:val="18"/>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57BCD" w14:textId="21964D64" w:rsidR="00257748" w:rsidRDefault="00F12856" w:rsidP="00257748">
    <w:pPr>
      <w:pStyle w:val="Footer"/>
      <w:jc w:val="right"/>
    </w:pPr>
    <w:sdt>
      <w:sdtPr>
        <w:id w:val="-762072391"/>
        <w:docPartObj>
          <w:docPartGallery w:val="Page Numbers (Bottom of Page)"/>
          <w:docPartUnique/>
        </w:docPartObj>
      </w:sdtPr>
      <w:sdtEndPr/>
      <w:sdtContent>
        <w:sdt>
          <w:sdtPr>
            <w:id w:val="-851260492"/>
            <w:docPartObj>
              <w:docPartGallery w:val="Page Numbers (Top of Page)"/>
              <w:docPartUnique/>
            </w:docPartObj>
          </w:sdtPr>
          <w:sdtEndPr/>
          <w:sdtContent>
            <w:r w:rsidR="00257748">
              <w:t xml:space="preserve"> Page </w:t>
            </w:r>
            <w:r w:rsidR="00257748">
              <w:rPr>
                <w:b/>
                <w:bCs/>
                <w:sz w:val="24"/>
              </w:rPr>
              <w:fldChar w:fldCharType="begin"/>
            </w:r>
            <w:r w:rsidR="00257748">
              <w:rPr>
                <w:b/>
                <w:bCs/>
              </w:rPr>
              <w:instrText xml:space="preserve"> PAGE </w:instrText>
            </w:r>
            <w:r w:rsidR="00257748">
              <w:rPr>
                <w:b/>
                <w:bCs/>
                <w:sz w:val="24"/>
              </w:rPr>
              <w:fldChar w:fldCharType="separate"/>
            </w:r>
            <w:r>
              <w:rPr>
                <w:b/>
                <w:bCs/>
                <w:noProof/>
              </w:rPr>
              <w:t>20</w:t>
            </w:r>
            <w:r w:rsidR="00257748">
              <w:rPr>
                <w:b/>
                <w:bCs/>
                <w:sz w:val="24"/>
              </w:rPr>
              <w:fldChar w:fldCharType="end"/>
            </w:r>
            <w:r w:rsidR="00257748">
              <w:t xml:space="preserve"> of </w:t>
            </w:r>
            <w:r w:rsidR="00257748">
              <w:rPr>
                <w:b/>
                <w:bCs/>
                <w:sz w:val="24"/>
              </w:rPr>
              <w:fldChar w:fldCharType="begin"/>
            </w:r>
            <w:r w:rsidR="00257748">
              <w:rPr>
                <w:b/>
                <w:bCs/>
              </w:rPr>
              <w:instrText xml:space="preserve"> NUMPAGES  </w:instrText>
            </w:r>
            <w:r w:rsidR="00257748">
              <w:rPr>
                <w:b/>
                <w:bCs/>
                <w:sz w:val="24"/>
              </w:rPr>
              <w:fldChar w:fldCharType="separate"/>
            </w:r>
            <w:r>
              <w:rPr>
                <w:b/>
                <w:bCs/>
                <w:noProof/>
              </w:rPr>
              <w:t>20</w:t>
            </w:r>
            <w:r w:rsidR="00257748">
              <w:rPr>
                <w:b/>
                <w:bCs/>
                <w:sz w:val="24"/>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707FC" w14:textId="77777777" w:rsidR="00257748" w:rsidRPr="008462D2" w:rsidRDefault="00F12856" w:rsidP="005E6E00">
    <w:pPr>
      <w:tabs>
        <w:tab w:val="center" w:pos="4536"/>
        <w:tab w:val="right" w:pos="9070"/>
      </w:tabs>
      <w:rPr>
        <w:color w:val="0395A7"/>
        <w:szCs w:val="22"/>
      </w:rPr>
    </w:pPr>
    <w:hyperlink r:id="rId1" w:history="1">
      <w:r w:rsidR="00257748" w:rsidRPr="008462D2">
        <w:rPr>
          <w:color w:val="0395A7"/>
          <w:szCs w:val="22"/>
        </w:rPr>
        <w:t>www.fairwork.gov.au</w:t>
      </w:r>
    </w:hyperlink>
    <w:r w:rsidR="00257748" w:rsidRPr="008462D2">
      <w:rPr>
        <w:color w:val="0395A7"/>
        <w:szCs w:val="22"/>
      </w:rPr>
      <w:tab/>
      <w:t>Fair Work Infoline 13 13 94</w:t>
    </w:r>
    <w:r w:rsidR="00257748" w:rsidRPr="008462D2">
      <w:rPr>
        <w:color w:val="0395A7"/>
        <w:szCs w:val="22"/>
      </w:rPr>
      <w:tab/>
      <w:t>ABN: 43 884 188 232</w:t>
    </w:r>
  </w:p>
  <w:p w14:paraId="2CFA3CEB" w14:textId="5A4F3A67" w:rsidR="00257748" w:rsidRPr="005E6E00" w:rsidRDefault="00257748" w:rsidP="00257748">
    <w:pPr>
      <w:pStyle w:val="Footer"/>
      <w:tabs>
        <w:tab w:val="clear" w:pos="4153"/>
        <w:tab w:val="clear" w:pos="8306"/>
        <w:tab w:val="left" w:pos="1275"/>
      </w:tabs>
      <w:rPr>
        <w:color w:val="03959D"/>
        <w:sz w:val="18"/>
        <w:szCs w:val="16"/>
      </w:rPr>
    </w:pPr>
    <w:r>
      <w:rPr>
        <w:color w:val="03959D"/>
        <w:sz w:val="18"/>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ADC4" w14:textId="77777777" w:rsidR="00257748" w:rsidRDefault="00257748">
      <w:r>
        <w:separator/>
      </w:r>
    </w:p>
  </w:footnote>
  <w:footnote w:type="continuationSeparator" w:id="0">
    <w:p w14:paraId="7B3EDAFB" w14:textId="77777777" w:rsidR="00257748" w:rsidRDefault="00257748">
      <w:r>
        <w:continuationSeparator/>
      </w:r>
    </w:p>
  </w:footnote>
  <w:footnote w:type="continuationNotice" w:id="1">
    <w:p w14:paraId="4DCAC0BC" w14:textId="77777777" w:rsidR="00257748" w:rsidRDefault="00257748"/>
  </w:footnote>
  <w:footnote w:id="2">
    <w:p w14:paraId="298A91E2" w14:textId="77777777" w:rsidR="00257748" w:rsidRDefault="00257748">
      <w:pPr>
        <w:pStyle w:val="FootnoteText"/>
      </w:pPr>
      <w:r>
        <w:rPr>
          <w:rStyle w:val="FootnoteReference"/>
        </w:rPr>
        <w:footnoteRef/>
      </w:r>
      <w:r>
        <w:t xml:space="preserve"> To the extent that such obligations are contained in an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98CB" w14:textId="77777777" w:rsidR="00EE487E" w:rsidRDefault="00EE4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0BFB7" w14:textId="77777777" w:rsidR="00EE487E" w:rsidRDefault="00EE4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132E" w14:textId="77777777" w:rsidR="00EE487E" w:rsidRDefault="00EE48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368622"/>
      <w:docPartObj>
        <w:docPartGallery w:val="Watermarks"/>
        <w:docPartUnique/>
      </w:docPartObj>
    </w:sdtPr>
    <w:sdtEndPr/>
    <w:sdtContent>
      <w:p w14:paraId="408DF500" w14:textId="77777777" w:rsidR="00257748" w:rsidRDefault="00F12856">
        <w:pPr>
          <w:pStyle w:val="Header"/>
        </w:pPr>
        <w:r>
          <w:rPr>
            <w:noProof/>
          </w:rPr>
          <w:pict w14:anchorId="60865225">
            <v:shapetype id="_x0000_t202" coordsize="21600,21600" o:spt="202" path="m,l,21600r21600,l21600,xe">
              <v:stroke joinstyle="miter"/>
              <v:path gradientshapeok="t" o:connecttype="rect"/>
            </v:shapetype>
            <v:shape id="_x0000_s2050" type="#_x0000_t202" alt="" style="position:absolute;margin-left:0;margin-top:0;width:412.4pt;height:247.45pt;rotation:315;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v:stroke joinstyle="round"/>
              <o:lock v:ext="edit" rotation="t" aspectratio="t" verticies="t" adjusthandles="t" grouping="t" shapetype="t"/>
              <v:textbox style="mso-next-textbox:#_x0000_s2050">
                <w:txbxContent>
                  <w:p w14:paraId="01D65E20" w14:textId="77777777" w:rsidR="00257748" w:rsidRDefault="00257748" w:rsidP="00125949">
                    <w:pPr>
                      <w:jc w:val="center"/>
                      <w:rPr>
                        <w:sz w:val="24"/>
                        <w:szCs w:val="24"/>
                      </w:rP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B3070" w14:textId="3D0DC4F0" w:rsidR="00257748" w:rsidRPr="006615E0" w:rsidRDefault="00257748" w:rsidP="005E6E00">
    <w:pPr>
      <w:tabs>
        <w:tab w:val="center" w:pos="4820"/>
        <w:tab w:val="right" w:pos="9639"/>
      </w:tabs>
      <w:ind w:left="-851"/>
      <w:rPr>
        <w:rFonts w:cs="HelveticaNeue-Light"/>
        <w:color w:val="000000"/>
        <w:sz w:val="32"/>
        <w:szCs w:val="4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BA71" w14:textId="4E018FB7" w:rsidR="00257748" w:rsidRDefault="002577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0F5F" w14:textId="698E02D4" w:rsidR="00257748" w:rsidRPr="006615E0" w:rsidRDefault="00257748" w:rsidP="005E6E00">
    <w:pPr>
      <w:tabs>
        <w:tab w:val="center" w:pos="4820"/>
        <w:tab w:val="right" w:pos="9639"/>
      </w:tabs>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BC2AB2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D50724"/>
    <w:multiLevelType w:val="hybridMultilevel"/>
    <w:tmpl w:val="323A60A2"/>
    <w:lvl w:ilvl="0" w:tplc="41E8B9CA">
      <w:start w:val="1"/>
      <w:numFmt w:val="lowerLetter"/>
      <w:lvlText w:val="%1."/>
      <w:lvlJc w:val="left"/>
      <w:pPr>
        <w:ind w:left="720" w:hanging="360"/>
      </w:pPr>
      <w:rPr>
        <w:color w:val="1F497D"/>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4491D09"/>
    <w:multiLevelType w:val="hybridMultilevel"/>
    <w:tmpl w:val="D6A069D0"/>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55F20"/>
    <w:multiLevelType w:val="hybridMultilevel"/>
    <w:tmpl w:val="D6A069D0"/>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E46412"/>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A6A23"/>
    <w:multiLevelType w:val="hybridMultilevel"/>
    <w:tmpl w:val="AB5682E2"/>
    <w:lvl w:ilvl="0" w:tplc="0C09001B">
      <w:start w:val="1"/>
      <w:numFmt w:val="lowerRoman"/>
      <w:lvlText w:val="%1."/>
      <w:lvlJc w:val="right"/>
      <w:pPr>
        <w:ind w:left="2727"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134B1"/>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0440B"/>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4D06"/>
    <w:multiLevelType w:val="multilevel"/>
    <w:tmpl w:val="430A61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EC23090"/>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0666A"/>
    <w:multiLevelType w:val="hybridMultilevel"/>
    <w:tmpl w:val="90B6FE76"/>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D68EE"/>
    <w:multiLevelType w:val="hybridMultilevel"/>
    <w:tmpl w:val="D5BC3D34"/>
    <w:lvl w:ilvl="0" w:tplc="5094C396">
      <w:start w:val="1"/>
      <w:numFmt w:val="decimal"/>
      <w:lvlText w:val="%1."/>
      <w:lvlJc w:val="left"/>
      <w:pPr>
        <w:ind w:left="2773" w:hanging="360"/>
      </w:pPr>
      <w:rPr>
        <w:rFonts w:hint="default"/>
        <w:b w:val="0"/>
        <w:sz w:val="22"/>
        <w:szCs w:val="22"/>
      </w:rPr>
    </w:lvl>
    <w:lvl w:ilvl="1" w:tplc="B8FAC93C">
      <w:start w:val="1"/>
      <w:numFmt w:val="lowerLetter"/>
      <w:lvlText w:val="%2."/>
      <w:lvlJc w:val="left"/>
      <w:pPr>
        <w:ind w:left="3623" w:hanging="360"/>
      </w:pPr>
      <w:rPr>
        <w:b w:val="0"/>
        <w:i w:val="0"/>
      </w:rPr>
    </w:lvl>
    <w:lvl w:ilvl="2" w:tplc="0C09001B">
      <w:start w:val="1"/>
      <w:numFmt w:val="lowerRoman"/>
      <w:lvlText w:val="%3."/>
      <w:lvlJc w:val="right"/>
      <w:pPr>
        <w:ind w:left="4005" w:hanging="180"/>
      </w:pPr>
    </w:lvl>
    <w:lvl w:ilvl="3" w:tplc="0C09000F" w:tentative="1">
      <w:start w:val="1"/>
      <w:numFmt w:val="decimal"/>
      <w:lvlText w:val="%4."/>
      <w:lvlJc w:val="left"/>
      <w:pPr>
        <w:ind w:left="4725" w:hanging="360"/>
      </w:pPr>
    </w:lvl>
    <w:lvl w:ilvl="4" w:tplc="0C090019" w:tentative="1">
      <w:start w:val="1"/>
      <w:numFmt w:val="lowerLetter"/>
      <w:lvlText w:val="%5."/>
      <w:lvlJc w:val="left"/>
      <w:pPr>
        <w:ind w:left="5445" w:hanging="360"/>
      </w:pPr>
    </w:lvl>
    <w:lvl w:ilvl="5" w:tplc="0C09001B" w:tentative="1">
      <w:start w:val="1"/>
      <w:numFmt w:val="lowerRoman"/>
      <w:lvlText w:val="%6."/>
      <w:lvlJc w:val="right"/>
      <w:pPr>
        <w:ind w:left="6165" w:hanging="180"/>
      </w:pPr>
    </w:lvl>
    <w:lvl w:ilvl="6" w:tplc="0C09000F" w:tentative="1">
      <w:start w:val="1"/>
      <w:numFmt w:val="decimal"/>
      <w:lvlText w:val="%7."/>
      <w:lvlJc w:val="left"/>
      <w:pPr>
        <w:ind w:left="6885" w:hanging="360"/>
      </w:pPr>
    </w:lvl>
    <w:lvl w:ilvl="7" w:tplc="0C090019" w:tentative="1">
      <w:start w:val="1"/>
      <w:numFmt w:val="lowerLetter"/>
      <w:lvlText w:val="%8."/>
      <w:lvlJc w:val="left"/>
      <w:pPr>
        <w:ind w:left="7605" w:hanging="360"/>
      </w:pPr>
    </w:lvl>
    <w:lvl w:ilvl="8" w:tplc="0C09001B" w:tentative="1">
      <w:start w:val="1"/>
      <w:numFmt w:val="lowerRoman"/>
      <w:lvlText w:val="%9."/>
      <w:lvlJc w:val="right"/>
      <w:pPr>
        <w:ind w:left="8325"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A73B33"/>
    <w:multiLevelType w:val="hybridMultilevel"/>
    <w:tmpl w:val="8D9AC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D16935"/>
    <w:multiLevelType w:val="hybridMultilevel"/>
    <w:tmpl w:val="9EE4411C"/>
    <w:lvl w:ilvl="0" w:tplc="C8A29672">
      <w:start w:val="1"/>
      <w:numFmt w:val="lowerLetter"/>
      <w:lvlText w:val="%1)"/>
      <w:lvlJc w:val="left"/>
      <w:pPr>
        <w:ind w:left="1074" w:hanging="360"/>
      </w:pPr>
      <w:rPr>
        <w:b w:val="0"/>
      </w:rPr>
    </w:lvl>
    <w:lvl w:ilvl="1" w:tplc="0C090019">
      <w:start w:val="1"/>
      <w:numFmt w:val="lowerLetter"/>
      <w:lvlText w:val="%2."/>
      <w:lvlJc w:val="left"/>
      <w:pPr>
        <w:ind w:left="1794" w:hanging="360"/>
      </w:pPr>
      <w:rPr>
        <w:rFonts w:hint="default"/>
      </w:rPr>
    </w:lvl>
    <w:lvl w:ilvl="2" w:tplc="0C090013">
      <w:start w:val="1"/>
      <w:numFmt w:val="upperRoman"/>
      <w:lvlText w:val="%3."/>
      <w:lvlJc w:val="right"/>
      <w:pPr>
        <w:ind w:left="2514" w:hanging="180"/>
      </w:pPr>
    </w:lvl>
    <w:lvl w:ilvl="3" w:tplc="0C09001B">
      <w:start w:val="1"/>
      <w:numFmt w:val="lowerRoman"/>
      <w:lvlText w:val="%4."/>
      <w:lvlJc w:val="right"/>
      <w:pPr>
        <w:ind w:left="2213" w:hanging="795"/>
      </w:pPr>
      <w:rPr>
        <w:rFonts w:hint="default"/>
      </w:rPr>
    </w:lvl>
    <w:lvl w:ilvl="4" w:tplc="0C090019">
      <w:start w:val="1"/>
      <w:numFmt w:val="lowerLetter"/>
      <w:lvlText w:val="%5."/>
      <w:lvlJc w:val="left"/>
      <w:pPr>
        <w:ind w:left="3954" w:hanging="360"/>
      </w:pPr>
    </w:lvl>
    <w:lvl w:ilvl="5" w:tplc="5B2AB406">
      <w:numFmt w:val="bullet"/>
      <w:lvlText w:val="-"/>
      <w:lvlJc w:val="left"/>
      <w:pPr>
        <w:ind w:left="4854" w:hanging="360"/>
      </w:pPr>
      <w:rPr>
        <w:rFonts w:ascii="Calibri" w:eastAsiaTheme="minorHAnsi" w:hAnsi="Calibri" w:cs="Calibri" w:hint="default"/>
        <w:b/>
      </w:r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6"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7" w15:restartNumberingAfterBreak="0">
    <w:nsid w:val="3A784359"/>
    <w:multiLevelType w:val="hybridMultilevel"/>
    <w:tmpl w:val="06FE9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AE2F98"/>
    <w:multiLevelType w:val="hybridMultilevel"/>
    <w:tmpl w:val="06FE9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7F4A34"/>
    <w:multiLevelType w:val="hybridMultilevel"/>
    <w:tmpl w:val="B88C657C"/>
    <w:lvl w:ilvl="0" w:tplc="0C090019">
      <w:start w:val="1"/>
      <w:numFmt w:val="low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4AC52307"/>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EF2FA6"/>
    <w:multiLevelType w:val="hybridMultilevel"/>
    <w:tmpl w:val="78E42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D0680A"/>
    <w:multiLevelType w:val="hybridMultilevel"/>
    <w:tmpl w:val="14847286"/>
    <w:lvl w:ilvl="0" w:tplc="B8FAC93C">
      <w:start w:val="1"/>
      <w:numFmt w:val="lowerLetter"/>
      <w:lvlText w:val="%1."/>
      <w:lvlJc w:val="left"/>
      <w:pPr>
        <w:ind w:left="927" w:hanging="360"/>
      </w:pPr>
      <w:rPr>
        <w:b w:val="0"/>
        <w:i w:val="0"/>
      </w:rPr>
    </w:lvl>
    <w:lvl w:ilvl="1" w:tplc="0C090019" w:tentative="1">
      <w:start w:val="1"/>
      <w:numFmt w:val="lowerLetter"/>
      <w:lvlText w:val="%2."/>
      <w:lvlJc w:val="left"/>
      <w:pPr>
        <w:ind w:left="22" w:hanging="360"/>
      </w:pPr>
    </w:lvl>
    <w:lvl w:ilvl="2" w:tplc="0C09001B" w:tentative="1">
      <w:start w:val="1"/>
      <w:numFmt w:val="lowerRoman"/>
      <w:lvlText w:val="%3."/>
      <w:lvlJc w:val="right"/>
      <w:pPr>
        <w:ind w:left="742" w:hanging="180"/>
      </w:pPr>
    </w:lvl>
    <w:lvl w:ilvl="3" w:tplc="0C09000F" w:tentative="1">
      <w:start w:val="1"/>
      <w:numFmt w:val="decimal"/>
      <w:lvlText w:val="%4."/>
      <w:lvlJc w:val="left"/>
      <w:pPr>
        <w:ind w:left="1462" w:hanging="360"/>
      </w:pPr>
    </w:lvl>
    <w:lvl w:ilvl="4" w:tplc="0C090019" w:tentative="1">
      <w:start w:val="1"/>
      <w:numFmt w:val="lowerLetter"/>
      <w:lvlText w:val="%5."/>
      <w:lvlJc w:val="left"/>
      <w:pPr>
        <w:ind w:left="2182" w:hanging="360"/>
      </w:pPr>
    </w:lvl>
    <w:lvl w:ilvl="5" w:tplc="0C09001B" w:tentative="1">
      <w:start w:val="1"/>
      <w:numFmt w:val="lowerRoman"/>
      <w:lvlText w:val="%6."/>
      <w:lvlJc w:val="right"/>
      <w:pPr>
        <w:ind w:left="2902" w:hanging="180"/>
      </w:pPr>
    </w:lvl>
    <w:lvl w:ilvl="6" w:tplc="0C09000F" w:tentative="1">
      <w:start w:val="1"/>
      <w:numFmt w:val="decimal"/>
      <w:lvlText w:val="%7."/>
      <w:lvlJc w:val="left"/>
      <w:pPr>
        <w:ind w:left="3622" w:hanging="360"/>
      </w:pPr>
    </w:lvl>
    <w:lvl w:ilvl="7" w:tplc="0C090019" w:tentative="1">
      <w:start w:val="1"/>
      <w:numFmt w:val="lowerLetter"/>
      <w:lvlText w:val="%8."/>
      <w:lvlJc w:val="left"/>
      <w:pPr>
        <w:ind w:left="4342" w:hanging="360"/>
      </w:pPr>
    </w:lvl>
    <w:lvl w:ilvl="8" w:tplc="0C09001B" w:tentative="1">
      <w:start w:val="1"/>
      <w:numFmt w:val="lowerRoman"/>
      <w:lvlText w:val="%9."/>
      <w:lvlJc w:val="right"/>
      <w:pPr>
        <w:ind w:left="5062" w:hanging="180"/>
      </w:pPr>
    </w:lvl>
  </w:abstractNum>
  <w:abstractNum w:abstractNumId="23" w15:restartNumberingAfterBreak="0">
    <w:nsid w:val="510F7B3B"/>
    <w:multiLevelType w:val="hybridMultilevel"/>
    <w:tmpl w:val="AB5682E2"/>
    <w:lvl w:ilvl="0" w:tplc="0C09001B">
      <w:start w:val="1"/>
      <w:numFmt w:val="lowerRoman"/>
      <w:lvlText w:val="%1."/>
      <w:lvlJc w:val="right"/>
      <w:pPr>
        <w:ind w:left="2727"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F151D"/>
    <w:multiLevelType w:val="hybridMultilevel"/>
    <w:tmpl w:val="AB5682E2"/>
    <w:lvl w:ilvl="0" w:tplc="0C09001B">
      <w:start w:val="1"/>
      <w:numFmt w:val="lowerRoman"/>
      <w:lvlText w:val="%1."/>
      <w:lvlJc w:val="right"/>
      <w:pPr>
        <w:ind w:left="1620" w:hanging="180"/>
      </w:pPr>
    </w:lvl>
    <w:lvl w:ilvl="1" w:tplc="04090019" w:tentative="1">
      <w:start w:val="1"/>
      <w:numFmt w:val="lowerLetter"/>
      <w:lvlText w:val="%2."/>
      <w:lvlJc w:val="left"/>
      <w:pPr>
        <w:ind w:left="333" w:hanging="360"/>
      </w:pPr>
    </w:lvl>
    <w:lvl w:ilvl="2" w:tplc="0409001B" w:tentative="1">
      <w:start w:val="1"/>
      <w:numFmt w:val="lowerRoman"/>
      <w:lvlText w:val="%3."/>
      <w:lvlJc w:val="right"/>
      <w:pPr>
        <w:ind w:left="1053" w:hanging="180"/>
      </w:pPr>
    </w:lvl>
    <w:lvl w:ilvl="3" w:tplc="0409000F" w:tentative="1">
      <w:start w:val="1"/>
      <w:numFmt w:val="decimal"/>
      <w:lvlText w:val="%4."/>
      <w:lvlJc w:val="left"/>
      <w:pPr>
        <w:ind w:left="1773" w:hanging="360"/>
      </w:pPr>
    </w:lvl>
    <w:lvl w:ilvl="4" w:tplc="04090019" w:tentative="1">
      <w:start w:val="1"/>
      <w:numFmt w:val="lowerLetter"/>
      <w:lvlText w:val="%5."/>
      <w:lvlJc w:val="left"/>
      <w:pPr>
        <w:ind w:left="2493" w:hanging="360"/>
      </w:pPr>
    </w:lvl>
    <w:lvl w:ilvl="5" w:tplc="0409001B" w:tentative="1">
      <w:start w:val="1"/>
      <w:numFmt w:val="lowerRoman"/>
      <w:lvlText w:val="%6."/>
      <w:lvlJc w:val="right"/>
      <w:pPr>
        <w:ind w:left="3213" w:hanging="180"/>
      </w:pPr>
    </w:lvl>
    <w:lvl w:ilvl="6" w:tplc="0409000F" w:tentative="1">
      <w:start w:val="1"/>
      <w:numFmt w:val="decimal"/>
      <w:lvlText w:val="%7."/>
      <w:lvlJc w:val="left"/>
      <w:pPr>
        <w:ind w:left="3933" w:hanging="360"/>
      </w:pPr>
    </w:lvl>
    <w:lvl w:ilvl="7" w:tplc="04090019" w:tentative="1">
      <w:start w:val="1"/>
      <w:numFmt w:val="lowerLetter"/>
      <w:lvlText w:val="%8."/>
      <w:lvlJc w:val="left"/>
      <w:pPr>
        <w:ind w:left="4653" w:hanging="360"/>
      </w:pPr>
    </w:lvl>
    <w:lvl w:ilvl="8" w:tplc="0409001B" w:tentative="1">
      <w:start w:val="1"/>
      <w:numFmt w:val="lowerRoman"/>
      <w:lvlText w:val="%9."/>
      <w:lvlJc w:val="right"/>
      <w:pPr>
        <w:ind w:left="5373" w:hanging="180"/>
      </w:pPr>
    </w:lvl>
  </w:abstractNum>
  <w:abstractNum w:abstractNumId="25" w15:restartNumberingAfterBreak="0">
    <w:nsid w:val="577565F3"/>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76778"/>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2630F"/>
    <w:multiLevelType w:val="hybridMultilevel"/>
    <w:tmpl w:val="2844F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F064174"/>
    <w:multiLevelType w:val="hybridMultilevel"/>
    <w:tmpl w:val="A170F0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0E204B6"/>
    <w:multiLevelType w:val="hybridMultilevel"/>
    <w:tmpl w:val="5DCA894C"/>
    <w:lvl w:ilvl="0" w:tplc="5094C396">
      <w:start w:val="1"/>
      <w:numFmt w:val="decimal"/>
      <w:lvlText w:val="%1."/>
      <w:lvlJc w:val="left"/>
      <w:pPr>
        <w:ind w:left="1495" w:hanging="360"/>
      </w:pPr>
      <w:rPr>
        <w:rFonts w:hint="default"/>
        <w:b w:val="0"/>
        <w:sz w:val="22"/>
        <w:szCs w:val="22"/>
      </w:rPr>
    </w:lvl>
    <w:lvl w:ilvl="1" w:tplc="B8FAC93C">
      <w:start w:val="1"/>
      <w:numFmt w:val="lowerLetter"/>
      <w:lvlText w:val="%2."/>
      <w:lvlJc w:val="left"/>
      <w:pPr>
        <w:ind w:left="2345" w:hanging="360"/>
      </w:pPr>
      <w:rPr>
        <w:b w:val="0"/>
        <w:i w:val="0"/>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0" w15:restartNumberingAfterBreak="0">
    <w:nsid w:val="63CE1F13"/>
    <w:multiLevelType w:val="hybridMultilevel"/>
    <w:tmpl w:val="06FE9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CF14A1"/>
    <w:multiLevelType w:val="hybridMultilevel"/>
    <w:tmpl w:val="0E88CFCC"/>
    <w:lvl w:ilvl="0" w:tplc="5094C396">
      <w:start w:val="1"/>
      <w:numFmt w:val="decimal"/>
      <w:lvlText w:val="%1."/>
      <w:lvlJc w:val="left"/>
      <w:pPr>
        <w:ind w:left="927" w:hanging="360"/>
      </w:pPr>
      <w:rPr>
        <w:rFonts w:hint="default"/>
        <w:b w:val="0"/>
        <w:sz w:val="22"/>
        <w:szCs w:val="22"/>
      </w:rPr>
    </w:lvl>
    <w:lvl w:ilvl="1" w:tplc="0C090001">
      <w:start w:val="1"/>
      <w:numFmt w:val="bullet"/>
      <w:lvlText w:val=""/>
      <w:lvlJc w:val="left"/>
      <w:pPr>
        <w:ind w:left="1439" w:hanging="360"/>
      </w:pPr>
      <w:rPr>
        <w:rFonts w:ascii="Symbol" w:hAnsi="Symbol" w:hint="default"/>
        <w:b w:val="0"/>
        <w:i w:val="0"/>
      </w:rPr>
    </w:lvl>
    <w:lvl w:ilvl="2" w:tplc="0C09001B">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32" w15:restartNumberingAfterBreak="0">
    <w:nsid w:val="65E415F4"/>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875AC"/>
    <w:multiLevelType w:val="hybridMultilevel"/>
    <w:tmpl w:val="77CEA546"/>
    <w:lvl w:ilvl="0" w:tplc="0F4AE95C">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5" w15:restartNumberingAfterBreak="0">
    <w:nsid w:val="69F80FF8"/>
    <w:multiLevelType w:val="hybridMultilevel"/>
    <w:tmpl w:val="94C8643C"/>
    <w:lvl w:ilvl="0" w:tplc="0C090001">
      <w:start w:val="1"/>
      <w:numFmt w:val="bullet"/>
      <w:lvlText w:val=""/>
      <w:lvlJc w:val="left"/>
      <w:pPr>
        <w:ind w:left="360" w:hanging="360"/>
      </w:pPr>
      <w:rPr>
        <w:rFonts w:ascii="Symbol" w:hAnsi="Symbol" w:hint="default"/>
        <w:b w:val="0"/>
        <w:sz w:val="22"/>
        <w:szCs w:val="22"/>
      </w:rPr>
    </w:lvl>
    <w:lvl w:ilvl="1" w:tplc="0C090001">
      <w:start w:val="1"/>
      <w:numFmt w:val="bullet"/>
      <w:lvlText w:val=""/>
      <w:lvlJc w:val="left"/>
      <w:pPr>
        <w:ind w:left="872" w:hanging="360"/>
      </w:pPr>
      <w:rPr>
        <w:rFonts w:ascii="Symbol" w:hAnsi="Symbol" w:hint="default"/>
        <w:b w:val="0"/>
        <w:i w:val="0"/>
      </w:rPr>
    </w:lvl>
    <w:lvl w:ilvl="2" w:tplc="0C09001B">
      <w:start w:val="1"/>
      <w:numFmt w:val="lowerRoman"/>
      <w:lvlText w:val="%3."/>
      <w:lvlJc w:val="right"/>
      <w:pPr>
        <w:ind w:left="1592" w:hanging="180"/>
      </w:pPr>
    </w:lvl>
    <w:lvl w:ilvl="3" w:tplc="0C09000F" w:tentative="1">
      <w:start w:val="1"/>
      <w:numFmt w:val="decimal"/>
      <w:lvlText w:val="%4."/>
      <w:lvlJc w:val="left"/>
      <w:pPr>
        <w:ind w:left="2312" w:hanging="360"/>
      </w:pPr>
    </w:lvl>
    <w:lvl w:ilvl="4" w:tplc="0C090019" w:tentative="1">
      <w:start w:val="1"/>
      <w:numFmt w:val="lowerLetter"/>
      <w:lvlText w:val="%5."/>
      <w:lvlJc w:val="left"/>
      <w:pPr>
        <w:ind w:left="3032" w:hanging="360"/>
      </w:pPr>
    </w:lvl>
    <w:lvl w:ilvl="5" w:tplc="0C09001B" w:tentative="1">
      <w:start w:val="1"/>
      <w:numFmt w:val="lowerRoman"/>
      <w:lvlText w:val="%6."/>
      <w:lvlJc w:val="right"/>
      <w:pPr>
        <w:ind w:left="3752" w:hanging="180"/>
      </w:pPr>
    </w:lvl>
    <w:lvl w:ilvl="6" w:tplc="0C09000F" w:tentative="1">
      <w:start w:val="1"/>
      <w:numFmt w:val="decimal"/>
      <w:lvlText w:val="%7."/>
      <w:lvlJc w:val="left"/>
      <w:pPr>
        <w:ind w:left="4472" w:hanging="360"/>
      </w:pPr>
    </w:lvl>
    <w:lvl w:ilvl="7" w:tplc="0C090019" w:tentative="1">
      <w:start w:val="1"/>
      <w:numFmt w:val="lowerLetter"/>
      <w:lvlText w:val="%8."/>
      <w:lvlJc w:val="left"/>
      <w:pPr>
        <w:ind w:left="5192" w:hanging="360"/>
      </w:pPr>
    </w:lvl>
    <w:lvl w:ilvl="8" w:tplc="0C09001B" w:tentative="1">
      <w:start w:val="1"/>
      <w:numFmt w:val="lowerRoman"/>
      <w:lvlText w:val="%9."/>
      <w:lvlJc w:val="right"/>
      <w:pPr>
        <w:ind w:left="5912" w:hanging="180"/>
      </w:pPr>
    </w:lvl>
  </w:abstractNum>
  <w:abstractNum w:abstractNumId="36" w15:restartNumberingAfterBreak="0">
    <w:nsid w:val="6AE35F63"/>
    <w:multiLevelType w:val="hybridMultilevel"/>
    <w:tmpl w:val="06FE9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0A01C8"/>
    <w:multiLevelType w:val="hybridMultilevel"/>
    <w:tmpl w:val="AB5682E2"/>
    <w:lvl w:ilvl="0" w:tplc="0C09001B">
      <w:start w:val="1"/>
      <w:numFmt w:val="lowerRoman"/>
      <w:lvlText w:val="%1."/>
      <w:lvlJc w:val="right"/>
      <w:pPr>
        <w:ind w:left="2727"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E538F2"/>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7362B2"/>
    <w:multiLevelType w:val="hybridMultilevel"/>
    <w:tmpl w:val="06FE9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21602D2"/>
    <w:multiLevelType w:val="hybridMultilevel"/>
    <w:tmpl w:val="935E0958"/>
    <w:lvl w:ilvl="0" w:tplc="B8FAC93C">
      <w:start w:val="1"/>
      <w:numFmt w:val="lowerLetter"/>
      <w:lvlText w:val="%1."/>
      <w:lvlJc w:val="left"/>
      <w:pPr>
        <w:ind w:left="2345"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7168E"/>
    <w:multiLevelType w:val="hybridMultilevel"/>
    <w:tmpl w:val="C1822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3E56F7"/>
    <w:multiLevelType w:val="hybridMultilevel"/>
    <w:tmpl w:val="A170F0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77818EE"/>
    <w:multiLevelType w:val="hybridMultilevel"/>
    <w:tmpl w:val="AB5682E2"/>
    <w:lvl w:ilvl="0" w:tplc="0C09001B">
      <w:start w:val="1"/>
      <w:numFmt w:val="lowerRoman"/>
      <w:lvlText w:val="%1."/>
      <w:lvlJc w:val="right"/>
      <w:pPr>
        <w:ind w:left="1881" w:hanging="180"/>
      </w:pPr>
    </w:lvl>
    <w:lvl w:ilvl="1" w:tplc="04090019" w:tentative="1">
      <w:start w:val="1"/>
      <w:numFmt w:val="lowerLetter"/>
      <w:lvlText w:val="%2."/>
      <w:lvlJc w:val="left"/>
      <w:pPr>
        <w:ind w:left="594" w:hanging="360"/>
      </w:pPr>
    </w:lvl>
    <w:lvl w:ilvl="2" w:tplc="0409001B" w:tentative="1">
      <w:start w:val="1"/>
      <w:numFmt w:val="lowerRoman"/>
      <w:lvlText w:val="%3."/>
      <w:lvlJc w:val="right"/>
      <w:pPr>
        <w:ind w:left="1314" w:hanging="180"/>
      </w:pPr>
    </w:lvl>
    <w:lvl w:ilvl="3" w:tplc="0409000F" w:tentative="1">
      <w:start w:val="1"/>
      <w:numFmt w:val="decimal"/>
      <w:lvlText w:val="%4."/>
      <w:lvlJc w:val="left"/>
      <w:pPr>
        <w:ind w:left="2034" w:hanging="360"/>
      </w:pPr>
    </w:lvl>
    <w:lvl w:ilvl="4" w:tplc="04090019" w:tentative="1">
      <w:start w:val="1"/>
      <w:numFmt w:val="lowerLetter"/>
      <w:lvlText w:val="%5."/>
      <w:lvlJc w:val="left"/>
      <w:pPr>
        <w:ind w:left="2754" w:hanging="360"/>
      </w:pPr>
    </w:lvl>
    <w:lvl w:ilvl="5" w:tplc="0409001B" w:tentative="1">
      <w:start w:val="1"/>
      <w:numFmt w:val="lowerRoman"/>
      <w:lvlText w:val="%6."/>
      <w:lvlJc w:val="right"/>
      <w:pPr>
        <w:ind w:left="3474" w:hanging="180"/>
      </w:pPr>
    </w:lvl>
    <w:lvl w:ilvl="6" w:tplc="0409000F" w:tentative="1">
      <w:start w:val="1"/>
      <w:numFmt w:val="decimal"/>
      <w:lvlText w:val="%7."/>
      <w:lvlJc w:val="left"/>
      <w:pPr>
        <w:ind w:left="4194" w:hanging="360"/>
      </w:pPr>
    </w:lvl>
    <w:lvl w:ilvl="7" w:tplc="04090019" w:tentative="1">
      <w:start w:val="1"/>
      <w:numFmt w:val="lowerLetter"/>
      <w:lvlText w:val="%8."/>
      <w:lvlJc w:val="left"/>
      <w:pPr>
        <w:ind w:left="4914" w:hanging="360"/>
      </w:pPr>
    </w:lvl>
    <w:lvl w:ilvl="8" w:tplc="0409001B" w:tentative="1">
      <w:start w:val="1"/>
      <w:numFmt w:val="lowerRoman"/>
      <w:lvlText w:val="%9."/>
      <w:lvlJc w:val="right"/>
      <w:pPr>
        <w:ind w:left="5634" w:hanging="180"/>
      </w:pPr>
    </w:lvl>
  </w:abstractNum>
  <w:abstractNum w:abstractNumId="45" w15:restartNumberingAfterBreak="0">
    <w:nsid w:val="7B9E3C02"/>
    <w:multiLevelType w:val="hybridMultilevel"/>
    <w:tmpl w:val="C3C4D3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A31F3E"/>
    <w:multiLevelType w:val="hybridMultilevel"/>
    <w:tmpl w:val="CE008534"/>
    <w:lvl w:ilvl="0" w:tplc="8C6EF910">
      <w:start w:val="1"/>
      <w:numFmt w:val="decimal"/>
      <w:lvlText w:val="%1."/>
      <w:lvlJc w:val="left"/>
      <w:pPr>
        <w:ind w:left="1495" w:hanging="360"/>
      </w:pPr>
      <w:rPr>
        <w:rFonts w:hint="default"/>
        <w:b w:val="0"/>
        <w:sz w:val="22"/>
        <w:szCs w:val="22"/>
      </w:rPr>
    </w:lvl>
    <w:lvl w:ilvl="1" w:tplc="B8FAC93C">
      <w:start w:val="1"/>
      <w:numFmt w:val="lowerLetter"/>
      <w:lvlText w:val="%2."/>
      <w:lvlJc w:val="left"/>
      <w:pPr>
        <w:ind w:left="2345" w:hanging="360"/>
      </w:pPr>
      <w:rPr>
        <w:b w:val="0"/>
        <w:i w:val="0"/>
      </w:r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7" w15:restartNumberingAfterBreak="0">
    <w:nsid w:val="7E3C26DE"/>
    <w:multiLevelType w:val="hybridMultilevel"/>
    <w:tmpl w:val="06FE910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42"/>
  </w:num>
  <w:num w:numId="3">
    <w:abstractNumId w:val="34"/>
  </w:num>
  <w:num w:numId="4">
    <w:abstractNumId w:val="9"/>
  </w:num>
  <w:num w:numId="5">
    <w:abstractNumId w:val="15"/>
  </w:num>
  <w:num w:numId="6">
    <w:abstractNumId w:val="46"/>
  </w:num>
  <w:num w:numId="7">
    <w:abstractNumId w:val="16"/>
  </w:num>
  <w:num w:numId="8">
    <w:abstractNumId w:val="3"/>
  </w:num>
  <w:num w:numId="9">
    <w:abstractNumId w:val="19"/>
  </w:num>
  <w:num w:numId="10">
    <w:abstractNumId w:val="21"/>
  </w:num>
  <w:num w:numId="11">
    <w:abstractNumId w:val="39"/>
  </w:num>
  <w:num w:numId="12">
    <w:abstractNumId w:val="30"/>
  </w:num>
  <w:num w:numId="13">
    <w:abstractNumId w:val="47"/>
  </w:num>
  <w:num w:numId="14">
    <w:abstractNumId w:val="17"/>
  </w:num>
  <w:num w:numId="15">
    <w:abstractNumId w:val="41"/>
  </w:num>
  <w:num w:numId="16">
    <w:abstractNumId w:val="8"/>
  </w:num>
  <w:num w:numId="17">
    <w:abstractNumId w:val="43"/>
  </w:num>
  <w:num w:numId="18">
    <w:abstractNumId w:val="36"/>
  </w:num>
  <w:num w:numId="19">
    <w:abstractNumId w:val="28"/>
  </w:num>
  <w:num w:numId="20">
    <w:abstractNumId w:val="18"/>
  </w:num>
  <w:num w:numId="21">
    <w:abstractNumId w:val="27"/>
  </w:num>
  <w:num w:numId="22">
    <w:abstractNumId w:val="27"/>
  </w:num>
  <w:num w:numId="23">
    <w:abstractNumId w:val="31"/>
  </w:num>
  <w:num w:numId="24">
    <w:abstractNumId w:val="35"/>
  </w:num>
  <w:num w:numId="25">
    <w:abstractNumId w:val="14"/>
  </w:num>
  <w:num w:numId="26">
    <w:abstractNumId w:val="12"/>
  </w:num>
  <w:num w:numId="27">
    <w:abstractNumId w:val="34"/>
  </w:num>
  <w:num w:numId="28">
    <w:abstractNumId w:val="29"/>
  </w:num>
  <w:num w:numId="29">
    <w:abstractNumId w:val="0"/>
  </w:num>
  <w:num w:numId="30">
    <w:abstractNumId w:val="38"/>
  </w:num>
  <w:num w:numId="31">
    <w:abstractNumId w:val="26"/>
  </w:num>
  <w:num w:numId="32">
    <w:abstractNumId w:val="20"/>
  </w:num>
  <w:num w:numId="33">
    <w:abstractNumId w:val="7"/>
  </w:num>
  <w:num w:numId="34">
    <w:abstractNumId w:val="10"/>
  </w:num>
  <w:num w:numId="35">
    <w:abstractNumId w:val="23"/>
  </w:num>
  <w:num w:numId="36">
    <w:abstractNumId w:val="40"/>
  </w:num>
  <w:num w:numId="37">
    <w:abstractNumId w:val="37"/>
  </w:num>
  <w:num w:numId="38">
    <w:abstractNumId w:val="5"/>
  </w:num>
  <w:num w:numId="39">
    <w:abstractNumId w:val="4"/>
  </w:num>
  <w:num w:numId="40">
    <w:abstractNumId w:val="25"/>
  </w:num>
  <w:num w:numId="41">
    <w:abstractNumId w:val="32"/>
  </w:num>
  <w:num w:numId="42">
    <w:abstractNumId w:val="2"/>
  </w:num>
  <w:num w:numId="43">
    <w:abstractNumId w:val="6"/>
  </w:num>
  <w:num w:numId="44">
    <w:abstractNumId w:val="11"/>
  </w:num>
  <w:num w:numId="45">
    <w:abstractNumId w:val="33"/>
  </w:num>
  <w:num w:numId="46">
    <w:abstractNumId w:val="22"/>
  </w:num>
  <w:num w:numId="47">
    <w:abstractNumId w:val="44"/>
  </w:num>
  <w:num w:numId="48">
    <w:abstractNumId w:val="24"/>
  </w:num>
  <w:num w:numId="49">
    <w:abstractNumId w:val="45"/>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0D1E"/>
    <w:rsid w:val="00002DF8"/>
    <w:rsid w:val="000041A0"/>
    <w:rsid w:val="00004F8C"/>
    <w:rsid w:val="00015C47"/>
    <w:rsid w:val="00017362"/>
    <w:rsid w:val="00020409"/>
    <w:rsid w:val="00024753"/>
    <w:rsid w:val="000268F8"/>
    <w:rsid w:val="00027FC9"/>
    <w:rsid w:val="00033BA7"/>
    <w:rsid w:val="000371AD"/>
    <w:rsid w:val="00041AF0"/>
    <w:rsid w:val="00045722"/>
    <w:rsid w:val="00046B52"/>
    <w:rsid w:val="000545D5"/>
    <w:rsid w:val="00055023"/>
    <w:rsid w:val="00055CDC"/>
    <w:rsid w:val="000571BA"/>
    <w:rsid w:val="000600A8"/>
    <w:rsid w:val="000614DD"/>
    <w:rsid w:val="000634A6"/>
    <w:rsid w:val="0006381A"/>
    <w:rsid w:val="0006407D"/>
    <w:rsid w:val="00064F51"/>
    <w:rsid w:val="00070DA2"/>
    <w:rsid w:val="00072EBF"/>
    <w:rsid w:val="000735A9"/>
    <w:rsid w:val="00076345"/>
    <w:rsid w:val="00080C72"/>
    <w:rsid w:val="00080E21"/>
    <w:rsid w:val="00083BC8"/>
    <w:rsid w:val="00087281"/>
    <w:rsid w:val="00087EC6"/>
    <w:rsid w:val="0009029C"/>
    <w:rsid w:val="000923F8"/>
    <w:rsid w:val="00096189"/>
    <w:rsid w:val="000979EA"/>
    <w:rsid w:val="00097CD9"/>
    <w:rsid w:val="000A295E"/>
    <w:rsid w:val="000A35F3"/>
    <w:rsid w:val="000A5BB9"/>
    <w:rsid w:val="000A600E"/>
    <w:rsid w:val="000B15FF"/>
    <w:rsid w:val="000B1C43"/>
    <w:rsid w:val="000B660F"/>
    <w:rsid w:val="000B6E20"/>
    <w:rsid w:val="000C0281"/>
    <w:rsid w:val="000C0484"/>
    <w:rsid w:val="000C373C"/>
    <w:rsid w:val="000C4482"/>
    <w:rsid w:val="000C70A7"/>
    <w:rsid w:val="000D0139"/>
    <w:rsid w:val="000D41E4"/>
    <w:rsid w:val="000D6CD5"/>
    <w:rsid w:val="000E059A"/>
    <w:rsid w:val="000E0B5B"/>
    <w:rsid w:val="000E40C2"/>
    <w:rsid w:val="000F188D"/>
    <w:rsid w:val="000F5D3F"/>
    <w:rsid w:val="000F681D"/>
    <w:rsid w:val="0010627D"/>
    <w:rsid w:val="00113CED"/>
    <w:rsid w:val="00117E0F"/>
    <w:rsid w:val="001229A2"/>
    <w:rsid w:val="00122B5D"/>
    <w:rsid w:val="00123C35"/>
    <w:rsid w:val="00125949"/>
    <w:rsid w:val="00126187"/>
    <w:rsid w:val="00127062"/>
    <w:rsid w:val="00131428"/>
    <w:rsid w:val="001343E1"/>
    <w:rsid w:val="00137043"/>
    <w:rsid w:val="00142148"/>
    <w:rsid w:val="00142721"/>
    <w:rsid w:val="001451F5"/>
    <w:rsid w:val="0014629C"/>
    <w:rsid w:val="0014703D"/>
    <w:rsid w:val="00150379"/>
    <w:rsid w:val="00151A35"/>
    <w:rsid w:val="00152CFB"/>
    <w:rsid w:val="001537FA"/>
    <w:rsid w:val="001543B0"/>
    <w:rsid w:val="0015660C"/>
    <w:rsid w:val="00156973"/>
    <w:rsid w:val="00156A04"/>
    <w:rsid w:val="0015704C"/>
    <w:rsid w:val="00157435"/>
    <w:rsid w:val="00160A43"/>
    <w:rsid w:val="00162933"/>
    <w:rsid w:val="00163D6F"/>
    <w:rsid w:val="001649E1"/>
    <w:rsid w:val="00165880"/>
    <w:rsid w:val="00165E84"/>
    <w:rsid w:val="00166B15"/>
    <w:rsid w:val="00166E30"/>
    <w:rsid w:val="001678ED"/>
    <w:rsid w:val="00167981"/>
    <w:rsid w:val="001704DB"/>
    <w:rsid w:val="00170526"/>
    <w:rsid w:val="00174CC7"/>
    <w:rsid w:val="0017521F"/>
    <w:rsid w:val="00175487"/>
    <w:rsid w:val="00176493"/>
    <w:rsid w:val="00182C19"/>
    <w:rsid w:val="0018330F"/>
    <w:rsid w:val="00183B85"/>
    <w:rsid w:val="00186A04"/>
    <w:rsid w:val="00191403"/>
    <w:rsid w:val="00191CAD"/>
    <w:rsid w:val="001949A6"/>
    <w:rsid w:val="00194A3F"/>
    <w:rsid w:val="00194F54"/>
    <w:rsid w:val="00197713"/>
    <w:rsid w:val="001A0D1C"/>
    <w:rsid w:val="001A3853"/>
    <w:rsid w:val="001A3B4B"/>
    <w:rsid w:val="001A3D1D"/>
    <w:rsid w:val="001A4371"/>
    <w:rsid w:val="001A60E4"/>
    <w:rsid w:val="001B0C97"/>
    <w:rsid w:val="001B1D01"/>
    <w:rsid w:val="001B31FC"/>
    <w:rsid w:val="001C2CB4"/>
    <w:rsid w:val="001C4736"/>
    <w:rsid w:val="001D0F59"/>
    <w:rsid w:val="001D3B56"/>
    <w:rsid w:val="001D4C5D"/>
    <w:rsid w:val="001D560B"/>
    <w:rsid w:val="001D6C72"/>
    <w:rsid w:val="001E4A10"/>
    <w:rsid w:val="001E4C59"/>
    <w:rsid w:val="001E578A"/>
    <w:rsid w:val="001E5E31"/>
    <w:rsid w:val="001F104C"/>
    <w:rsid w:val="001F1D41"/>
    <w:rsid w:val="001F5D5D"/>
    <w:rsid w:val="001F5DB9"/>
    <w:rsid w:val="001F633D"/>
    <w:rsid w:val="001F6657"/>
    <w:rsid w:val="001F6876"/>
    <w:rsid w:val="00200968"/>
    <w:rsid w:val="002015F4"/>
    <w:rsid w:val="002045B4"/>
    <w:rsid w:val="00205577"/>
    <w:rsid w:val="0020590A"/>
    <w:rsid w:val="0021351D"/>
    <w:rsid w:val="0021371C"/>
    <w:rsid w:val="00213ECC"/>
    <w:rsid w:val="002148E9"/>
    <w:rsid w:val="00220ED4"/>
    <w:rsid w:val="00223DE4"/>
    <w:rsid w:val="002251A6"/>
    <w:rsid w:val="0022549B"/>
    <w:rsid w:val="00225C60"/>
    <w:rsid w:val="00227C02"/>
    <w:rsid w:val="00227E66"/>
    <w:rsid w:val="00232951"/>
    <w:rsid w:val="00234C9B"/>
    <w:rsid w:val="00234D8D"/>
    <w:rsid w:val="00235575"/>
    <w:rsid w:val="002358C4"/>
    <w:rsid w:val="00236397"/>
    <w:rsid w:val="0023676C"/>
    <w:rsid w:val="00236F28"/>
    <w:rsid w:val="00237BE4"/>
    <w:rsid w:val="00237D27"/>
    <w:rsid w:val="00237D80"/>
    <w:rsid w:val="0024047F"/>
    <w:rsid w:val="00241EB7"/>
    <w:rsid w:val="00244E20"/>
    <w:rsid w:val="00250B9B"/>
    <w:rsid w:val="00252E05"/>
    <w:rsid w:val="0025451F"/>
    <w:rsid w:val="00254BF5"/>
    <w:rsid w:val="00256B80"/>
    <w:rsid w:val="00257748"/>
    <w:rsid w:val="0026240F"/>
    <w:rsid w:val="00264D09"/>
    <w:rsid w:val="00267570"/>
    <w:rsid w:val="00273067"/>
    <w:rsid w:val="00274483"/>
    <w:rsid w:val="0027520A"/>
    <w:rsid w:val="00277DC7"/>
    <w:rsid w:val="0028045E"/>
    <w:rsid w:val="00280B88"/>
    <w:rsid w:val="00283A0C"/>
    <w:rsid w:val="00285568"/>
    <w:rsid w:val="002856BB"/>
    <w:rsid w:val="00290657"/>
    <w:rsid w:val="00292C31"/>
    <w:rsid w:val="00294BCF"/>
    <w:rsid w:val="00295C80"/>
    <w:rsid w:val="00295E37"/>
    <w:rsid w:val="002A0589"/>
    <w:rsid w:val="002A0792"/>
    <w:rsid w:val="002A0CD1"/>
    <w:rsid w:val="002A16A5"/>
    <w:rsid w:val="002A2D6E"/>
    <w:rsid w:val="002A6BE4"/>
    <w:rsid w:val="002A7375"/>
    <w:rsid w:val="002A7512"/>
    <w:rsid w:val="002A7945"/>
    <w:rsid w:val="002A7F6A"/>
    <w:rsid w:val="002B0D35"/>
    <w:rsid w:val="002B109F"/>
    <w:rsid w:val="002B1F89"/>
    <w:rsid w:val="002B5D30"/>
    <w:rsid w:val="002C0D09"/>
    <w:rsid w:val="002C2509"/>
    <w:rsid w:val="002D05E3"/>
    <w:rsid w:val="002D136F"/>
    <w:rsid w:val="002D3E56"/>
    <w:rsid w:val="002D56DD"/>
    <w:rsid w:val="002D57D0"/>
    <w:rsid w:val="002D6BAD"/>
    <w:rsid w:val="002D72A8"/>
    <w:rsid w:val="002E0167"/>
    <w:rsid w:val="002E3FE1"/>
    <w:rsid w:val="002E4E95"/>
    <w:rsid w:val="002F0259"/>
    <w:rsid w:val="002F0654"/>
    <w:rsid w:val="002F21E7"/>
    <w:rsid w:val="002F2A1D"/>
    <w:rsid w:val="002F6A37"/>
    <w:rsid w:val="002F7F98"/>
    <w:rsid w:val="003007B9"/>
    <w:rsid w:val="0030086D"/>
    <w:rsid w:val="00303821"/>
    <w:rsid w:val="00305B7B"/>
    <w:rsid w:val="00305C02"/>
    <w:rsid w:val="00310B4C"/>
    <w:rsid w:val="00310EF2"/>
    <w:rsid w:val="003123E1"/>
    <w:rsid w:val="00312AC7"/>
    <w:rsid w:val="003145BD"/>
    <w:rsid w:val="00317BFE"/>
    <w:rsid w:val="00317F84"/>
    <w:rsid w:val="003221F6"/>
    <w:rsid w:val="00323812"/>
    <w:rsid w:val="00325654"/>
    <w:rsid w:val="003257BB"/>
    <w:rsid w:val="00325A5F"/>
    <w:rsid w:val="0032631F"/>
    <w:rsid w:val="00326DB0"/>
    <w:rsid w:val="00330C13"/>
    <w:rsid w:val="003366F7"/>
    <w:rsid w:val="0033749A"/>
    <w:rsid w:val="00341465"/>
    <w:rsid w:val="00341D23"/>
    <w:rsid w:val="00342618"/>
    <w:rsid w:val="003434BE"/>
    <w:rsid w:val="00344E0F"/>
    <w:rsid w:val="003518BA"/>
    <w:rsid w:val="00355A01"/>
    <w:rsid w:val="0036013B"/>
    <w:rsid w:val="00360945"/>
    <w:rsid w:val="00362B12"/>
    <w:rsid w:val="00363947"/>
    <w:rsid w:val="003714EF"/>
    <w:rsid w:val="00371841"/>
    <w:rsid w:val="00372B6B"/>
    <w:rsid w:val="00373949"/>
    <w:rsid w:val="00373A96"/>
    <w:rsid w:val="00383534"/>
    <w:rsid w:val="003859F9"/>
    <w:rsid w:val="00386566"/>
    <w:rsid w:val="003874DD"/>
    <w:rsid w:val="00390BBB"/>
    <w:rsid w:val="00390D85"/>
    <w:rsid w:val="00390E19"/>
    <w:rsid w:val="0039104F"/>
    <w:rsid w:val="00393C74"/>
    <w:rsid w:val="0039415E"/>
    <w:rsid w:val="0039673C"/>
    <w:rsid w:val="003A007E"/>
    <w:rsid w:val="003A345B"/>
    <w:rsid w:val="003A423B"/>
    <w:rsid w:val="003A4453"/>
    <w:rsid w:val="003A54D4"/>
    <w:rsid w:val="003C156B"/>
    <w:rsid w:val="003C16AA"/>
    <w:rsid w:val="003C3F41"/>
    <w:rsid w:val="003C416A"/>
    <w:rsid w:val="003C50A0"/>
    <w:rsid w:val="003C6719"/>
    <w:rsid w:val="003D0944"/>
    <w:rsid w:val="003D297A"/>
    <w:rsid w:val="003D2B16"/>
    <w:rsid w:val="003D5381"/>
    <w:rsid w:val="003D549A"/>
    <w:rsid w:val="003D5797"/>
    <w:rsid w:val="003D6948"/>
    <w:rsid w:val="003E1693"/>
    <w:rsid w:val="003E361E"/>
    <w:rsid w:val="003E4577"/>
    <w:rsid w:val="003E464B"/>
    <w:rsid w:val="003E4EE5"/>
    <w:rsid w:val="003F00E1"/>
    <w:rsid w:val="003F109F"/>
    <w:rsid w:val="003F29C0"/>
    <w:rsid w:val="003F35A5"/>
    <w:rsid w:val="003F4B6B"/>
    <w:rsid w:val="003F69FA"/>
    <w:rsid w:val="003F7212"/>
    <w:rsid w:val="004014F3"/>
    <w:rsid w:val="004020DD"/>
    <w:rsid w:val="004025EA"/>
    <w:rsid w:val="004031CB"/>
    <w:rsid w:val="00406276"/>
    <w:rsid w:val="004108D5"/>
    <w:rsid w:val="004114D5"/>
    <w:rsid w:val="004122B0"/>
    <w:rsid w:val="00413634"/>
    <w:rsid w:val="004201B6"/>
    <w:rsid w:val="004207E4"/>
    <w:rsid w:val="004217BC"/>
    <w:rsid w:val="0042246A"/>
    <w:rsid w:val="00427D26"/>
    <w:rsid w:val="00427DD7"/>
    <w:rsid w:val="00432657"/>
    <w:rsid w:val="004342C1"/>
    <w:rsid w:val="00434EC5"/>
    <w:rsid w:val="004359FD"/>
    <w:rsid w:val="00437292"/>
    <w:rsid w:val="00440952"/>
    <w:rsid w:val="0044493A"/>
    <w:rsid w:val="00445D53"/>
    <w:rsid w:val="00447376"/>
    <w:rsid w:val="00451285"/>
    <w:rsid w:val="004525AD"/>
    <w:rsid w:val="004528BE"/>
    <w:rsid w:val="00456A3D"/>
    <w:rsid w:val="00456F1D"/>
    <w:rsid w:val="00457EFC"/>
    <w:rsid w:val="0046095A"/>
    <w:rsid w:val="00463852"/>
    <w:rsid w:val="00463B61"/>
    <w:rsid w:val="00464832"/>
    <w:rsid w:val="004703E7"/>
    <w:rsid w:val="0047523F"/>
    <w:rsid w:val="004755E0"/>
    <w:rsid w:val="0047713E"/>
    <w:rsid w:val="0048054A"/>
    <w:rsid w:val="00480B05"/>
    <w:rsid w:val="00483A7B"/>
    <w:rsid w:val="00484334"/>
    <w:rsid w:val="00486FA6"/>
    <w:rsid w:val="0048726F"/>
    <w:rsid w:val="00490E2B"/>
    <w:rsid w:val="00491694"/>
    <w:rsid w:val="0049243A"/>
    <w:rsid w:val="004926A9"/>
    <w:rsid w:val="0049274A"/>
    <w:rsid w:val="004929B2"/>
    <w:rsid w:val="00494B10"/>
    <w:rsid w:val="004A26A1"/>
    <w:rsid w:val="004A32D8"/>
    <w:rsid w:val="004A4074"/>
    <w:rsid w:val="004A43DB"/>
    <w:rsid w:val="004A768D"/>
    <w:rsid w:val="004A7EC1"/>
    <w:rsid w:val="004B2FD8"/>
    <w:rsid w:val="004B4187"/>
    <w:rsid w:val="004B41BC"/>
    <w:rsid w:val="004B6174"/>
    <w:rsid w:val="004C0D47"/>
    <w:rsid w:val="004C36E5"/>
    <w:rsid w:val="004C399D"/>
    <w:rsid w:val="004C6B4A"/>
    <w:rsid w:val="004D22F2"/>
    <w:rsid w:val="004D4CE0"/>
    <w:rsid w:val="004D63AD"/>
    <w:rsid w:val="004E0AA4"/>
    <w:rsid w:val="004E0C25"/>
    <w:rsid w:val="004E21D4"/>
    <w:rsid w:val="004E2E88"/>
    <w:rsid w:val="004E420B"/>
    <w:rsid w:val="004E616F"/>
    <w:rsid w:val="004F0F52"/>
    <w:rsid w:val="004F10AE"/>
    <w:rsid w:val="004F2CE5"/>
    <w:rsid w:val="004F30D3"/>
    <w:rsid w:val="004F47DC"/>
    <w:rsid w:val="00502AC4"/>
    <w:rsid w:val="0050391F"/>
    <w:rsid w:val="00504016"/>
    <w:rsid w:val="00505981"/>
    <w:rsid w:val="005059B2"/>
    <w:rsid w:val="0051297C"/>
    <w:rsid w:val="005133D0"/>
    <w:rsid w:val="00517F0A"/>
    <w:rsid w:val="005207CB"/>
    <w:rsid w:val="00521043"/>
    <w:rsid w:val="00521D82"/>
    <w:rsid w:val="00522826"/>
    <w:rsid w:val="00523DAA"/>
    <w:rsid w:val="00524CA5"/>
    <w:rsid w:val="0052500F"/>
    <w:rsid w:val="00526611"/>
    <w:rsid w:val="005332FA"/>
    <w:rsid w:val="005379A6"/>
    <w:rsid w:val="00537DF8"/>
    <w:rsid w:val="005436E2"/>
    <w:rsid w:val="00547873"/>
    <w:rsid w:val="00550067"/>
    <w:rsid w:val="005519BA"/>
    <w:rsid w:val="00552CA9"/>
    <w:rsid w:val="005531ED"/>
    <w:rsid w:val="005532C8"/>
    <w:rsid w:val="00554FC5"/>
    <w:rsid w:val="005551CA"/>
    <w:rsid w:val="00555DCE"/>
    <w:rsid w:val="00555E06"/>
    <w:rsid w:val="005573CB"/>
    <w:rsid w:val="0055746E"/>
    <w:rsid w:val="0056056B"/>
    <w:rsid w:val="00561A32"/>
    <w:rsid w:val="00561D82"/>
    <w:rsid w:val="0056299E"/>
    <w:rsid w:val="00562E4E"/>
    <w:rsid w:val="0056454E"/>
    <w:rsid w:val="005655C0"/>
    <w:rsid w:val="00567890"/>
    <w:rsid w:val="00570563"/>
    <w:rsid w:val="00570B8D"/>
    <w:rsid w:val="0057191F"/>
    <w:rsid w:val="00571E8F"/>
    <w:rsid w:val="00572A04"/>
    <w:rsid w:val="00573EDC"/>
    <w:rsid w:val="00582A34"/>
    <w:rsid w:val="005831FA"/>
    <w:rsid w:val="00585794"/>
    <w:rsid w:val="0058594F"/>
    <w:rsid w:val="00590C98"/>
    <w:rsid w:val="00594440"/>
    <w:rsid w:val="005A5082"/>
    <w:rsid w:val="005A5397"/>
    <w:rsid w:val="005B0400"/>
    <w:rsid w:val="005B1866"/>
    <w:rsid w:val="005B1B99"/>
    <w:rsid w:val="005B4B8F"/>
    <w:rsid w:val="005B6013"/>
    <w:rsid w:val="005B75BB"/>
    <w:rsid w:val="005B7691"/>
    <w:rsid w:val="005C1450"/>
    <w:rsid w:val="005C466F"/>
    <w:rsid w:val="005C4D36"/>
    <w:rsid w:val="005C59E4"/>
    <w:rsid w:val="005C761C"/>
    <w:rsid w:val="005D054A"/>
    <w:rsid w:val="005D4E57"/>
    <w:rsid w:val="005D5489"/>
    <w:rsid w:val="005D5B10"/>
    <w:rsid w:val="005D5C74"/>
    <w:rsid w:val="005D7258"/>
    <w:rsid w:val="005D7A2F"/>
    <w:rsid w:val="005D7F9E"/>
    <w:rsid w:val="005E08DE"/>
    <w:rsid w:val="005E4620"/>
    <w:rsid w:val="005E6E00"/>
    <w:rsid w:val="005F393F"/>
    <w:rsid w:val="005F4470"/>
    <w:rsid w:val="005F490C"/>
    <w:rsid w:val="005F6043"/>
    <w:rsid w:val="005F717F"/>
    <w:rsid w:val="00600CB6"/>
    <w:rsid w:val="00611DE6"/>
    <w:rsid w:val="00612062"/>
    <w:rsid w:val="006141AF"/>
    <w:rsid w:val="00616A35"/>
    <w:rsid w:val="0062207C"/>
    <w:rsid w:val="00632193"/>
    <w:rsid w:val="006348AD"/>
    <w:rsid w:val="00635562"/>
    <w:rsid w:val="00636837"/>
    <w:rsid w:val="00637263"/>
    <w:rsid w:val="006415C6"/>
    <w:rsid w:val="00641B3C"/>
    <w:rsid w:val="00641B40"/>
    <w:rsid w:val="00650104"/>
    <w:rsid w:val="0065023C"/>
    <w:rsid w:val="00651B89"/>
    <w:rsid w:val="006541C6"/>
    <w:rsid w:val="006600CF"/>
    <w:rsid w:val="006613E7"/>
    <w:rsid w:val="00664A20"/>
    <w:rsid w:val="00670568"/>
    <w:rsid w:val="00671E77"/>
    <w:rsid w:val="00674701"/>
    <w:rsid w:val="00674F8C"/>
    <w:rsid w:val="00675F83"/>
    <w:rsid w:val="00676AF5"/>
    <w:rsid w:val="00676B8B"/>
    <w:rsid w:val="00676C74"/>
    <w:rsid w:val="00677803"/>
    <w:rsid w:val="00677C27"/>
    <w:rsid w:val="0068239E"/>
    <w:rsid w:val="00682FE3"/>
    <w:rsid w:val="00685A1F"/>
    <w:rsid w:val="006905CA"/>
    <w:rsid w:val="00690619"/>
    <w:rsid w:val="00690C6F"/>
    <w:rsid w:val="006924F9"/>
    <w:rsid w:val="00696AA8"/>
    <w:rsid w:val="006A1D39"/>
    <w:rsid w:val="006A28DB"/>
    <w:rsid w:val="006A591F"/>
    <w:rsid w:val="006A5E63"/>
    <w:rsid w:val="006A7694"/>
    <w:rsid w:val="006B09DC"/>
    <w:rsid w:val="006B68DA"/>
    <w:rsid w:val="006B6DA8"/>
    <w:rsid w:val="006C3842"/>
    <w:rsid w:val="006C41C0"/>
    <w:rsid w:val="006C6F35"/>
    <w:rsid w:val="006D0B3C"/>
    <w:rsid w:val="006D0BA7"/>
    <w:rsid w:val="006D1AAC"/>
    <w:rsid w:val="006D4CD4"/>
    <w:rsid w:val="006E068B"/>
    <w:rsid w:val="006E1091"/>
    <w:rsid w:val="006E12CC"/>
    <w:rsid w:val="006E35BE"/>
    <w:rsid w:val="006E3EBF"/>
    <w:rsid w:val="006E4F5E"/>
    <w:rsid w:val="006E5852"/>
    <w:rsid w:val="006E7162"/>
    <w:rsid w:val="006F09AA"/>
    <w:rsid w:val="006F2299"/>
    <w:rsid w:val="006F2FF9"/>
    <w:rsid w:val="006F332D"/>
    <w:rsid w:val="006F4066"/>
    <w:rsid w:val="006F493C"/>
    <w:rsid w:val="006F602A"/>
    <w:rsid w:val="006F6744"/>
    <w:rsid w:val="00702DF3"/>
    <w:rsid w:val="0070340E"/>
    <w:rsid w:val="00703F29"/>
    <w:rsid w:val="0071201F"/>
    <w:rsid w:val="00713415"/>
    <w:rsid w:val="00713B29"/>
    <w:rsid w:val="00714379"/>
    <w:rsid w:val="007153D1"/>
    <w:rsid w:val="00715796"/>
    <w:rsid w:val="007158E3"/>
    <w:rsid w:val="00716498"/>
    <w:rsid w:val="00722E85"/>
    <w:rsid w:val="00726C5F"/>
    <w:rsid w:val="00727450"/>
    <w:rsid w:val="00733D11"/>
    <w:rsid w:val="007354FD"/>
    <w:rsid w:val="007403CF"/>
    <w:rsid w:val="00741EB4"/>
    <w:rsid w:val="00742A36"/>
    <w:rsid w:val="00745274"/>
    <w:rsid w:val="00750204"/>
    <w:rsid w:val="00750A1E"/>
    <w:rsid w:val="007515DA"/>
    <w:rsid w:val="007535C8"/>
    <w:rsid w:val="007551D4"/>
    <w:rsid w:val="00755909"/>
    <w:rsid w:val="007609E7"/>
    <w:rsid w:val="00763468"/>
    <w:rsid w:val="00763A2A"/>
    <w:rsid w:val="00765EE5"/>
    <w:rsid w:val="00766125"/>
    <w:rsid w:val="007702EE"/>
    <w:rsid w:val="007706C3"/>
    <w:rsid w:val="00775679"/>
    <w:rsid w:val="00776E76"/>
    <w:rsid w:val="0077742A"/>
    <w:rsid w:val="00781813"/>
    <w:rsid w:val="00784602"/>
    <w:rsid w:val="007857D2"/>
    <w:rsid w:val="00785E7F"/>
    <w:rsid w:val="00786117"/>
    <w:rsid w:val="00790017"/>
    <w:rsid w:val="0079069D"/>
    <w:rsid w:val="00790D88"/>
    <w:rsid w:val="007919D1"/>
    <w:rsid w:val="007925D0"/>
    <w:rsid w:val="0079287B"/>
    <w:rsid w:val="007930C4"/>
    <w:rsid w:val="00793148"/>
    <w:rsid w:val="007A08D1"/>
    <w:rsid w:val="007A277E"/>
    <w:rsid w:val="007A58D4"/>
    <w:rsid w:val="007A765B"/>
    <w:rsid w:val="007A7C4A"/>
    <w:rsid w:val="007B04F9"/>
    <w:rsid w:val="007B3AF3"/>
    <w:rsid w:val="007B41E7"/>
    <w:rsid w:val="007B653E"/>
    <w:rsid w:val="007C4A5C"/>
    <w:rsid w:val="007D0419"/>
    <w:rsid w:val="007D0DF6"/>
    <w:rsid w:val="007D3314"/>
    <w:rsid w:val="007D3413"/>
    <w:rsid w:val="007D405E"/>
    <w:rsid w:val="007D5918"/>
    <w:rsid w:val="007D5CC8"/>
    <w:rsid w:val="007E00ED"/>
    <w:rsid w:val="007E0FCD"/>
    <w:rsid w:val="007E1C5A"/>
    <w:rsid w:val="007E302F"/>
    <w:rsid w:val="007E4988"/>
    <w:rsid w:val="007E5D1A"/>
    <w:rsid w:val="007E7666"/>
    <w:rsid w:val="007F15E0"/>
    <w:rsid w:val="007F3647"/>
    <w:rsid w:val="007F36A8"/>
    <w:rsid w:val="007F66BB"/>
    <w:rsid w:val="00801457"/>
    <w:rsid w:val="008023B6"/>
    <w:rsid w:val="00802659"/>
    <w:rsid w:val="00803AF1"/>
    <w:rsid w:val="00812E8C"/>
    <w:rsid w:val="00814150"/>
    <w:rsid w:val="008141E6"/>
    <w:rsid w:val="008163D9"/>
    <w:rsid w:val="00816A09"/>
    <w:rsid w:val="008205E6"/>
    <w:rsid w:val="00822B13"/>
    <w:rsid w:val="00824FCA"/>
    <w:rsid w:val="00825BD1"/>
    <w:rsid w:val="0082754F"/>
    <w:rsid w:val="0082798D"/>
    <w:rsid w:val="008311DA"/>
    <w:rsid w:val="00831994"/>
    <w:rsid w:val="0083230E"/>
    <w:rsid w:val="008346F8"/>
    <w:rsid w:val="008361DB"/>
    <w:rsid w:val="00837264"/>
    <w:rsid w:val="008374DB"/>
    <w:rsid w:val="008411A2"/>
    <w:rsid w:val="00843C32"/>
    <w:rsid w:val="008462D2"/>
    <w:rsid w:val="0084658A"/>
    <w:rsid w:val="00850A92"/>
    <w:rsid w:val="00851613"/>
    <w:rsid w:val="008569A0"/>
    <w:rsid w:val="00856E44"/>
    <w:rsid w:val="00865D24"/>
    <w:rsid w:val="00871140"/>
    <w:rsid w:val="008711F8"/>
    <w:rsid w:val="0087249A"/>
    <w:rsid w:val="008747C3"/>
    <w:rsid w:val="00875A23"/>
    <w:rsid w:val="00881A09"/>
    <w:rsid w:val="00883D74"/>
    <w:rsid w:val="0088770C"/>
    <w:rsid w:val="00891633"/>
    <w:rsid w:val="008A095C"/>
    <w:rsid w:val="008A2E02"/>
    <w:rsid w:val="008A56F4"/>
    <w:rsid w:val="008A7733"/>
    <w:rsid w:val="008A7AD8"/>
    <w:rsid w:val="008B0054"/>
    <w:rsid w:val="008B0731"/>
    <w:rsid w:val="008B2F5C"/>
    <w:rsid w:val="008B393A"/>
    <w:rsid w:val="008B40D8"/>
    <w:rsid w:val="008B4448"/>
    <w:rsid w:val="008C0039"/>
    <w:rsid w:val="008C042A"/>
    <w:rsid w:val="008C09E0"/>
    <w:rsid w:val="008C3FD0"/>
    <w:rsid w:val="008C519D"/>
    <w:rsid w:val="008C5698"/>
    <w:rsid w:val="008C582B"/>
    <w:rsid w:val="008D2DBF"/>
    <w:rsid w:val="008D53DF"/>
    <w:rsid w:val="008D6DA9"/>
    <w:rsid w:val="008D6EFD"/>
    <w:rsid w:val="008E0209"/>
    <w:rsid w:val="008E555A"/>
    <w:rsid w:val="008E57A4"/>
    <w:rsid w:val="008E5B95"/>
    <w:rsid w:val="008E694D"/>
    <w:rsid w:val="008E7CFE"/>
    <w:rsid w:val="008F1086"/>
    <w:rsid w:val="008F1A70"/>
    <w:rsid w:val="008F5B99"/>
    <w:rsid w:val="008F6DF8"/>
    <w:rsid w:val="008F77A1"/>
    <w:rsid w:val="00900670"/>
    <w:rsid w:val="009021E6"/>
    <w:rsid w:val="00911227"/>
    <w:rsid w:val="0091303E"/>
    <w:rsid w:val="009204D6"/>
    <w:rsid w:val="009210D1"/>
    <w:rsid w:val="0092503D"/>
    <w:rsid w:val="00927724"/>
    <w:rsid w:val="00927BA9"/>
    <w:rsid w:val="009315B3"/>
    <w:rsid w:val="00931A34"/>
    <w:rsid w:val="00934795"/>
    <w:rsid w:val="00940D97"/>
    <w:rsid w:val="00941301"/>
    <w:rsid w:val="00943276"/>
    <w:rsid w:val="009432D7"/>
    <w:rsid w:val="00943FBA"/>
    <w:rsid w:val="00945072"/>
    <w:rsid w:val="00945FFF"/>
    <w:rsid w:val="009466EF"/>
    <w:rsid w:val="009478BF"/>
    <w:rsid w:val="00950E8C"/>
    <w:rsid w:val="009512CD"/>
    <w:rsid w:val="009658FE"/>
    <w:rsid w:val="00966AF2"/>
    <w:rsid w:val="00966C95"/>
    <w:rsid w:val="00966E6B"/>
    <w:rsid w:val="00976005"/>
    <w:rsid w:val="00980106"/>
    <w:rsid w:val="00987291"/>
    <w:rsid w:val="00987D4D"/>
    <w:rsid w:val="00992284"/>
    <w:rsid w:val="0099382B"/>
    <w:rsid w:val="009944D1"/>
    <w:rsid w:val="00995B06"/>
    <w:rsid w:val="009963C0"/>
    <w:rsid w:val="0099657D"/>
    <w:rsid w:val="0099701C"/>
    <w:rsid w:val="009976D4"/>
    <w:rsid w:val="009A1A14"/>
    <w:rsid w:val="009A51B2"/>
    <w:rsid w:val="009A6508"/>
    <w:rsid w:val="009A6C44"/>
    <w:rsid w:val="009B25DF"/>
    <w:rsid w:val="009B4A30"/>
    <w:rsid w:val="009B62D5"/>
    <w:rsid w:val="009C1A78"/>
    <w:rsid w:val="009C3ACE"/>
    <w:rsid w:val="009C4739"/>
    <w:rsid w:val="009C62F4"/>
    <w:rsid w:val="009D0AA4"/>
    <w:rsid w:val="009D50B7"/>
    <w:rsid w:val="009D64CE"/>
    <w:rsid w:val="009E2C0E"/>
    <w:rsid w:val="009E5BE3"/>
    <w:rsid w:val="009F057D"/>
    <w:rsid w:val="009F1E32"/>
    <w:rsid w:val="009F22A8"/>
    <w:rsid w:val="009F354B"/>
    <w:rsid w:val="009F3E0D"/>
    <w:rsid w:val="009F3F88"/>
    <w:rsid w:val="009F4C86"/>
    <w:rsid w:val="009F6BC9"/>
    <w:rsid w:val="009F7916"/>
    <w:rsid w:val="00A0684F"/>
    <w:rsid w:val="00A07014"/>
    <w:rsid w:val="00A106B9"/>
    <w:rsid w:val="00A137C7"/>
    <w:rsid w:val="00A14117"/>
    <w:rsid w:val="00A168C8"/>
    <w:rsid w:val="00A169A8"/>
    <w:rsid w:val="00A1729B"/>
    <w:rsid w:val="00A2049F"/>
    <w:rsid w:val="00A215AF"/>
    <w:rsid w:val="00A2204D"/>
    <w:rsid w:val="00A225D1"/>
    <w:rsid w:val="00A231AE"/>
    <w:rsid w:val="00A24006"/>
    <w:rsid w:val="00A24FCA"/>
    <w:rsid w:val="00A25FCC"/>
    <w:rsid w:val="00A356EF"/>
    <w:rsid w:val="00A3729A"/>
    <w:rsid w:val="00A41926"/>
    <w:rsid w:val="00A41B1D"/>
    <w:rsid w:val="00A42270"/>
    <w:rsid w:val="00A43324"/>
    <w:rsid w:val="00A45B57"/>
    <w:rsid w:val="00A503D7"/>
    <w:rsid w:val="00A56896"/>
    <w:rsid w:val="00A572A7"/>
    <w:rsid w:val="00A63640"/>
    <w:rsid w:val="00A717A6"/>
    <w:rsid w:val="00A721BE"/>
    <w:rsid w:val="00A742AF"/>
    <w:rsid w:val="00A76B88"/>
    <w:rsid w:val="00A81825"/>
    <w:rsid w:val="00A84754"/>
    <w:rsid w:val="00A84BDD"/>
    <w:rsid w:val="00A90B76"/>
    <w:rsid w:val="00A91ABB"/>
    <w:rsid w:val="00A9251C"/>
    <w:rsid w:val="00A94ECE"/>
    <w:rsid w:val="00AA1289"/>
    <w:rsid w:val="00AA267A"/>
    <w:rsid w:val="00AA3802"/>
    <w:rsid w:val="00AA5A43"/>
    <w:rsid w:val="00AA659F"/>
    <w:rsid w:val="00AB08BF"/>
    <w:rsid w:val="00AB2768"/>
    <w:rsid w:val="00AB2E43"/>
    <w:rsid w:val="00AB3F0D"/>
    <w:rsid w:val="00AB573E"/>
    <w:rsid w:val="00AB5753"/>
    <w:rsid w:val="00AB5C18"/>
    <w:rsid w:val="00AB7FB0"/>
    <w:rsid w:val="00AC0B53"/>
    <w:rsid w:val="00AC1E2D"/>
    <w:rsid w:val="00AC4D02"/>
    <w:rsid w:val="00AC7A9A"/>
    <w:rsid w:val="00AD08B0"/>
    <w:rsid w:val="00AD08C0"/>
    <w:rsid w:val="00AD0FE2"/>
    <w:rsid w:val="00AD5D77"/>
    <w:rsid w:val="00AD6A39"/>
    <w:rsid w:val="00AE2200"/>
    <w:rsid w:val="00AE2851"/>
    <w:rsid w:val="00AE4827"/>
    <w:rsid w:val="00AE6B90"/>
    <w:rsid w:val="00AE7EE0"/>
    <w:rsid w:val="00AF1017"/>
    <w:rsid w:val="00AF125C"/>
    <w:rsid w:val="00AF1FF3"/>
    <w:rsid w:val="00AF223F"/>
    <w:rsid w:val="00AF5031"/>
    <w:rsid w:val="00AF5546"/>
    <w:rsid w:val="00AF5C5A"/>
    <w:rsid w:val="00B0056A"/>
    <w:rsid w:val="00B011A3"/>
    <w:rsid w:val="00B01997"/>
    <w:rsid w:val="00B04F77"/>
    <w:rsid w:val="00B0735C"/>
    <w:rsid w:val="00B2374B"/>
    <w:rsid w:val="00B238FE"/>
    <w:rsid w:val="00B257D1"/>
    <w:rsid w:val="00B25BAB"/>
    <w:rsid w:val="00B2624D"/>
    <w:rsid w:val="00B26527"/>
    <w:rsid w:val="00B27083"/>
    <w:rsid w:val="00B30AEE"/>
    <w:rsid w:val="00B30C8C"/>
    <w:rsid w:val="00B32526"/>
    <w:rsid w:val="00B33D84"/>
    <w:rsid w:val="00B355E6"/>
    <w:rsid w:val="00B42D6B"/>
    <w:rsid w:val="00B4585E"/>
    <w:rsid w:val="00B46BED"/>
    <w:rsid w:val="00B47088"/>
    <w:rsid w:val="00B471A6"/>
    <w:rsid w:val="00B502DC"/>
    <w:rsid w:val="00B521F7"/>
    <w:rsid w:val="00B54C72"/>
    <w:rsid w:val="00B556B7"/>
    <w:rsid w:val="00B55A78"/>
    <w:rsid w:val="00B56231"/>
    <w:rsid w:val="00B569B7"/>
    <w:rsid w:val="00B6095E"/>
    <w:rsid w:val="00B61417"/>
    <w:rsid w:val="00B63AA8"/>
    <w:rsid w:val="00B6432A"/>
    <w:rsid w:val="00B817B3"/>
    <w:rsid w:val="00B84AA1"/>
    <w:rsid w:val="00B93618"/>
    <w:rsid w:val="00B94257"/>
    <w:rsid w:val="00B9763D"/>
    <w:rsid w:val="00BA4DD6"/>
    <w:rsid w:val="00BA5164"/>
    <w:rsid w:val="00BA5D1C"/>
    <w:rsid w:val="00BA7553"/>
    <w:rsid w:val="00BA79F6"/>
    <w:rsid w:val="00BB0013"/>
    <w:rsid w:val="00BB0958"/>
    <w:rsid w:val="00BB2325"/>
    <w:rsid w:val="00BB26B9"/>
    <w:rsid w:val="00BB5BD5"/>
    <w:rsid w:val="00BC12A5"/>
    <w:rsid w:val="00BC3717"/>
    <w:rsid w:val="00BD0DE7"/>
    <w:rsid w:val="00BD4027"/>
    <w:rsid w:val="00BD4537"/>
    <w:rsid w:val="00BD5676"/>
    <w:rsid w:val="00BD57B4"/>
    <w:rsid w:val="00BE0EB3"/>
    <w:rsid w:val="00BE21A6"/>
    <w:rsid w:val="00BE2A78"/>
    <w:rsid w:val="00BE3214"/>
    <w:rsid w:val="00BE4544"/>
    <w:rsid w:val="00BE4773"/>
    <w:rsid w:val="00BE6275"/>
    <w:rsid w:val="00BF190E"/>
    <w:rsid w:val="00BF51F0"/>
    <w:rsid w:val="00BF5335"/>
    <w:rsid w:val="00BF58AB"/>
    <w:rsid w:val="00BF7620"/>
    <w:rsid w:val="00C01106"/>
    <w:rsid w:val="00C02678"/>
    <w:rsid w:val="00C0314D"/>
    <w:rsid w:val="00C03216"/>
    <w:rsid w:val="00C03BD4"/>
    <w:rsid w:val="00C07592"/>
    <w:rsid w:val="00C1277C"/>
    <w:rsid w:val="00C1312C"/>
    <w:rsid w:val="00C13F19"/>
    <w:rsid w:val="00C20D1F"/>
    <w:rsid w:val="00C23665"/>
    <w:rsid w:val="00C23D80"/>
    <w:rsid w:val="00C26919"/>
    <w:rsid w:val="00C3171C"/>
    <w:rsid w:val="00C33B6A"/>
    <w:rsid w:val="00C35E67"/>
    <w:rsid w:val="00C37260"/>
    <w:rsid w:val="00C37613"/>
    <w:rsid w:val="00C43637"/>
    <w:rsid w:val="00C43FEE"/>
    <w:rsid w:val="00C4474C"/>
    <w:rsid w:val="00C45C32"/>
    <w:rsid w:val="00C4645D"/>
    <w:rsid w:val="00C476DA"/>
    <w:rsid w:val="00C50145"/>
    <w:rsid w:val="00C51261"/>
    <w:rsid w:val="00C51580"/>
    <w:rsid w:val="00C52C4B"/>
    <w:rsid w:val="00C53A33"/>
    <w:rsid w:val="00C57D56"/>
    <w:rsid w:val="00C6064D"/>
    <w:rsid w:val="00C61453"/>
    <w:rsid w:val="00C61DE1"/>
    <w:rsid w:val="00C6412F"/>
    <w:rsid w:val="00C6549C"/>
    <w:rsid w:val="00C65696"/>
    <w:rsid w:val="00C747F8"/>
    <w:rsid w:val="00C76104"/>
    <w:rsid w:val="00C76596"/>
    <w:rsid w:val="00C767DB"/>
    <w:rsid w:val="00C77ACE"/>
    <w:rsid w:val="00C86416"/>
    <w:rsid w:val="00C91B5B"/>
    <w:rsid w:val="00C97070"/>
    <w:rsid w:val="00CA1A54"/>
    <w:rsid w:val="00CA1FFB"/>
    <w:rsid w:val="00CA2507"/>
    <w:rsid w:val="00CA7665"/>
    <w:rsid w:val="00CB07AD"/>
    <w:rsid w:val="00CB57DA"/>
    <w:rsid w:val="00CC21F8"/>
    <w:rsid w:val="00CC364A"/>
    <w:rsid w:val="00CC462B"/>
    <w:rsid w:val="00CC64F8"/>
    <w:rsid w:val="00CD055D"/>
    <w:rsid w:val="00CD3018"/>
    <w:rsid w:val="00CD64B0"/>
    <w:rsid w:val="00CE12A6"/>
    <w:rsid w:val="00CE1742"/>
    <w:rsid w:val="00CE2CC9"/>
    <w:rsid w:val="00CE2EB3"/>
    <w:rsid w:val="00CE6575"/>
    <w:rsid w:val="00CE703A"/>
    <w:rsid w:val="00CE7EE6"/>
    <w:rsid w:val="00CF0C39"/>
    <w:rsid w:val="00CF355E"/>
    <w:rsid w:val="00CF3D58"/>
    <w:rsid w:val="00CF6A0A"/>
    <w:rsid w:val="00CF7D5A"/>
    <w:rsid w:val="00D008F7"/>
    <w:rsid w:val="00D01A90"/>
    <w:rsid w:val="00D01FD2"/>
    <w:rsid w:val="00D04CCD"/>
    <w:rsid w:val="00D05FDA"/>
    <w:rsid w:val="00D07F20"/>
    <w:rsid w:val="00D10066"/>
    <w:rsid w:val="00D10079"/>
    <w:rsid w:val="00D140E0"/>
    <w:rsid w:val="00D1642F"/>
    <w:rsid w:val="00D23837"/>
    <w:rsid w:val="00D31E81"/>
    <w:rsid w:val="00D3256B"/>
    <w:rsid w:val="00D33C33"/>
    <w:rsid w:val="00D35EEF"/>
    <w:rsid w:val="00D36E5E"/>
    <w:rsid w:val="00D374C6"/>
    <w:rsid w:val="00D439B9"/>
    <w:rsid w:val="00D43C86"/>
    <w:rsid w:val="00D44360"/>
    <w:rsid w:val="00D44817"/>
    <w:rsid w:val="00D46838"/>
    <w:rsid w:val="00D521E2"/>
    <w:rsid w:val="00D56464"/>
    <w:rsid w:val="00D60583"/>
    <w:rsid w:val="00D6101D"/>
    <w:rsid w:val="00D65AEE"/>
    <w:rsid w:val="00D66BEF"/>
    <w:rsid w:val="00D71B0F"/>
    <w:rsid w:val="00D7389F"/>
    <w:rsid w:val="00D74395"/>
    <w:rsid w:val="00D74951"/>
    <w:rsid w:val="00D74CBC"/>
    <w:rsid w:val="00D80476"/>
    <w:rsid w:val="00D80F5E"/>
    <w:rsid w:val="00D833C2"/>
    <w:rsid w:val="00D84DEE"/>
    <w:rsid w:val="00D85F9D"/>
    <w:rsid w:val="00D9431D"/>
    <w:rsid w:val="00D94485"/>
    <w:rsid w:val="00D95AC3"/>
    <w:rsid w:val="00D97D8E"/>
    <w:rsid w:val="00DA6844"/>
    <w:rsid w:val="00DA7006"/>
    <w:rsid w:val="00DB1550"/>
    <w:rsid w:val="00DB18E9"/>
    <w:rsid w:val="00DB6488"/>
    <w:rsid w:val="00DB71A3"/>
    <w:rsid w:val="00DB7D1B"/>
    <w:rsid w:val="00DC0823"/>
    <w:rsid w:val="00DC4CEA"/>
    <w:rsid w:val="00DC4E22"/>
    <w:rsid w:val="00DC51F8"/>
    <w:rsid w:val="00DC6FD4"/>
    <w:rsid w:val="00DD03CF"/>
    <w:rsid w:val="00DD09D3"/>
    <w:rsid w:val="00DD1057"/>
    <w:rsid w:val="00DD6885"/>
    <w:rsid w:val="00DD73DE"/>
    <w:rsid w:val="00DE1291"/>
    <w:rsid w:val="00DF36AB"/>
    <w:rsid w:val="00DF3D20"/>
    <w:rsid w:val="00DF424C"/>
    <w:rsid w:val="00DF4FE5"/>
    <w:rsid w:val="00DF54FC"/>
    <w:rsid w:val="00DF6172"/>
    <w:rsid w:val="00DF69F2"/>
    <w:rsid w:val="00E01365"/>
    <w:rsid w:val="00E06C4F"/>
    <w:rsid w:val="00E1028F"/>
    <w:rsid w:val="00E123FE"/>
    <w:rsid w:val="00E131DD"/>
    <w:rsid w:val="00E132B1"/>
    <w:rsid w:val="00E1362D"/>
    <w:rsid w:val="00E14A0C"/>
    <w:rsid w:val="00E15489"/>
    <w:rsid w:val="00E15AB2"/>
    <w:rsid w:val="00E2124D"/>
    <w:rsid w:val="00E230A7"/>
    <w:rsid w:val="00E27DBA"/>
    <w:rsid w:val="00E33BA2"/>
    <w:rsid w:val="00E3463B"/>
    <w:rsid w:val="00E373DF"/>
    <w:rsid w:val="00E403F5"/>
    <w:rsid w:val="00E42444"/>
    <w:rsid w:val="00E429BE"/>
    <w:rsid w:val="00E43223"/>
    <w:rsid w:val="00E43736"/>
    <w:rsid w:val="00E43825"/>
    <w:rsid w:val="00E44AB3"/>
    <w:rsid w:val="00E4651E"/>
    <w:rsid w:val="00E46D77"/>
    <w:rsid w:val="00E46FBF"/>
    <w:rsid w:val="00E507A1"/>
    <w:rsid w:val="00E60573"/>
    <w:rsid w:val="00E60B85"/>
    <w:rsid w:val="00E67BD4"/>
    <w:rsid w:val="00E70FF7"/>
    <w:rsid w:val="00E71AB6"/>
    <w:rsid w:val="00E72A0E"/>
    <w:rsid w:val="00E73E9A"/>
    <w:rsid w:val="00E7532E"/>
    <w:rsid w:val="00E756C6"/>
    <w:rsid w:val="00E76C1D"/>
    <w:rsid w:val="00E811B1"/>
    <w:rsid w:val="00E817DD"/>
    <w:rsid w:val="00E82239"/>
    <w:rsid w:val="00E82A5F"/>
    <w:rsid w:val="00E8313A"/>
    <w:rsid w:val="00E8572E"/>
    <w:rsid w:val="00E87932"/>
    <w:rsid w:val="00E902A1"/>
    <w:rsid w:val="00E91700"/>
    <w:rsid w:val="00E943DC"/>
    <w:rsid w:val="00E94692"/>
    <w:rsid w:val="00E94C0C"/>
    <w:rsid w:val="00E95F61"/>
    <w:rsid w:val="00E96A44"/>
    <w:rsid w:val="00EA0E48"/>
    <w:rsid w:val="00EA685E"/>
    <w:rsid w:val="00EA6CE6"/>
    <w:rsid w:val="00EA711E"/>
    <w:rsid w:val="00EA7211"/>
    <w:rsid w:val="00EA75B6"/>
    <w:rsid w:val="00EB043C"/>
    <w:rsid w:val="00EB11A9"/>
    <w:rsid w:val="00EB193D"/>
    <w:rsid w:val="00EB3216"/>
    <w:rsid w:val="00EB5240"/>
    <w:rsid w:val="00EB6207"/>
    <w:rsid w:val="00EB6829"/>
    <w:rsid w:val="00ED0664"/>
    <w:rsid w:val="00ED1DAC"/>
    <w:rsid w:val="00ED3A9E"/>
    <w:rsid w:val="00ED41FD"/>
    <w:rsid w:val="00ED5922"/>
    <w:rsid w:val="00ED5B7F"/>
    <w:rsid w:val="00ED6668"/>
    <w:rsid w:val="00ED7299"/>
    <w:rsid w:val="00EE42B7"/>
    <w:rsid w:val="00EE487E"/>
    <w:rsid w:val="00EE62CD"/>
    <w:rsid w:val="00EF298A"/>
    <w:rsid w:val="00EF354D"/>
    <w:rsid w:val="00F0209C"/>
    <w:rsid w:val="00F0313F"/>
    <w:rsid w:val="00F0537A"/>
    <w:rsid w:val="00F05E1C"/>
    <w:rsid w:val="00F10243"/>
    <w:rsid w:val="00F12532"/>
    <w:rsid w:val="00F12856"/>
    <w:rsid w:val="00F1593E"/>
    <w:rsid w:val="00F166D9"/>
    <w:rsid w:val="00F17077"/>
    <w:rsid w:val="00F201C0"/>
    <w:rsid w:val="00F22759"/>
    <w:rsid w:val="00F23F2D"/>
    <w:rsid w:val="00F24269"/>
    <w:rsid w:val="00F24A7A"/>
    <w:rsid w:val="00F25E07"/>
    <w:rsid w:val="00F26B90"/>
    <w:rsid w:val="00F276A7"/>
    <w:rsid w:val="00F27B39"/>
    <w:rsid w:val="00F27E4D"/>
    <w:rsid w:val="00F30120"/>
    <w:rsid w:val="00F30D97"/>
    <w:rsid w:val="00F310E3"/>
    <w:rsid w:val="00F34723"/>
    <w:rsid w:val="00F34ABC"/>
    <w:rsid w:val="00F36A3D"/>
    <w:rsid w:val="00F36B59"/>
    <w:rsid w:val="00F40E48"/>
    <w:rsid w:val="00F5037D"/>
    <w:rsid w:val="00F506D9"/>
    <w:rsid w:val="00F519AF"/>
    <w:rsid w:val="00F53665"/>
    <w:rsid w:val="00F54CD9"/>
    <w:rsid w:val="00F54ED2"/>
    <w:rsid w:val="00F57928"/>
    <w:rsid w:val="00F57D3E"/>
    <w:rsid w:val="00F60D31"/>
    <w:rsid w:val="00F63652"/>
    <w:rsid w:val="00F654F5"/>
    <w:rsid w:val="00F67AD4"/>
    <w:rsid w:val="00F725C9"/>
    <w:rsid w:val="00F74E94"/>
    <w:rsid w:val="00F77713"/>
    <w:rsid w:val="00F8352A"/>
    <w:rsid w:val="00F85907"/>
    <w:rsid w:val="00F90460"/>
    <w:rsid w:val="00F90BC7"/>
    <w:rsid w:val="00F935F1"/>
    <w:rsid w:val="00F94603"/>
    <w:rsid w:val="00F96C2D"/>
    <w:rsid w:val="00FA524B"/>
    <w:rsid w:val="00FA5952"/>
    <w:rsid w:val="00FA68CA"/>
    <w:rsid w:val="00FB0711"/>
    <w:rsid w:val="00FB108E"/>
    <w:rsid w:val="00FB1192"/>
    <w:rsid w:val="00FB2228"/>
    <w:rsid w:val="00FC005F"/>
    <w:rsid w:val="00FC00C7"/>
    <w:rsid w:val="00FC1765"/>
    <w:rsid w:val="00FC1C0B"/>
    <w:rsid w:val="00FC1C2C"/>
    <w:rsid w:val="00FC21DF"/>
    <w:rsid w:val="00FC2C95"/>
    <w:rsid w:val="00FC6AD8"/>
    <w:rsid w:val="00FD1811"/>
    <w:rsid w:val="00FD54EE"/>
    <w:rsid w:val="00FD72B2"/>
    <w:rsid w:val="00FE0228"/>
    <w:rsid w:val="00FE1387"/>
    <w:rsid w:val="00FE24C0"/>
    <w:rsid w:val="00FE4898"/>
    <w:rsid w:val="00FF0340"/>
    <w:rsid w:val="00FF09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4D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7"/>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7"/>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7"/>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7"/>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7"/>
      </w:numPr>
      <w:tabs>
        <w:tab w:val="left" w:pos="2268"/>
      </w:tabs>
      <w:spacing w:before="120" w:after="120" w:line="360" w:lineRule="auto"/>
    </w:pPr>
    <w:rPr>
      <w:rFonts w:eastAsia="Calibri" w:cs="Arial"/>
      <w:szCs w:val="22"/>
    </w:rPr>
  </w:style>
  <w:style w:type="character" w:styleId="CommentReference">
    <w:name w:val="annotation reference"/>
    <w:basedOn w:val="DefaultParagraphFont"/>
    <w:uiPriority w:val="99"/>
    <w:rsid w:val="005831FA"/>
    <w:rPr>
      <w:sz w:val="16"/>
      <w:szCs w:val="16"/>
    </w:rPr>
  </w:style>
  <w:style w:type="paragraph" w:styleId="CommentText">
    <w:name w:val="annotation text"/>
    <w:basedOn w:val="Normal"/>
    <w:link w:val="CommentTextChar"/>
    <w:uiPriority w:val="99"/>
    <w:rsid w:val="005831FA"/>
    <w:rPr>
      <w:sz w:val="20"/>
    </w:rPr>
  </w:style>
  <w:style w:type="character" w:customStyle="1" w:styleId="CommentTextChar">
    <w:name w:val="Comment Text Char"/>
    <w:basedOn w:val="DefaultParagraphFont"/>
    <w:link w:val="CommentText"/>
    <w:uiPriority w:val="99"/>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1">
    <w:name w:val="Claim1"/>
    <w:basedOn w:val="Header"/>
    <w:rsid w:val="00803AF1"/>
    <w:pPr>
      <w:widowControl w:val="0"/>
      <w:tabs>
        <w:tab w:val="clear" w:pos="4153"/>
        <w:tab w:val="clear" w:pos="8306"/>
      </w:tabs>
      <w:snapToGrid w:val="0"/>
      <w:spacing w:after="240"/>
    </w:pPr>
    <w:rPr>
      <w:rFonts w:ascii="Times New Roman" w:hAnsi="Times New Roman"/>
      <w:sz w:val="24"/>
      <w:lang w:val="en-US"/>
    </w:rPr>
  </w:style>
  <w:style w:type="paragraph" w:styleId="NormalWeb">
    <w:name w:val="Normal (Web)"/>
    <w:basedOn w:val="Normal"/>
    <w:uiPriority w:val="99"/>
    <w:unhideWhenUsed/>
    <w:rsid w:val="00C37613"/>
    <w:pPr>
      <w:spacing w:before="100" w:beforeAutospacing="1" w:after="100" w:afterAutospacing="1"/>
    </w:pPr>
    <w:rPr>
      <w:rFonts w:ascii="Times New Roman" w:eastAsiaTheme="minorHAnsi" w:hAnsi="Times New Roman"/>
      <w:sz w:val="24"/>
      <w:szCs w:val="24"/>
      <w:lang w:eastAsia="en-AU"/>
    </w:rPr>
  </w:style>
  <w:style w:type="character" w:customStyle="1" w:styleId="HeaderChar">
    <w:name w:val="Header Char"/>
    <w:basedOn w:val="DefaultParagraphFont"/>
    <w:link w:val="Header"/>
    <w:rsid w:val="00C37613"/>
    <w:rPr>
      <w:rFonts w:ascii="Arial" w:hAnsi="Arial"/>
      <w:sz w:val="22"/>
      <w:lang w:eastAsia="en-US"/>
    </w:rPr>
  </w:style>
  <w:style w:type="character" w:styleId="PlaceholderText">
    <w:name w:val="Placeholder Text"/>
    <w:basedOn w:val="DefaultParagraphFont"/>
    <w:uiPriority w:val="99"/>
    <w:semiHidden/>
    <w:rsid w:val="00547873"/>
    <w:rPr>
      <w:color w:val="808080"/>
    </w:rPr>
  </w:style>
  <w:style w:type="paragraph" w:styleId="Revision">
    <w:name w:val="Revision"/>
    <w:hidden/>
    <w:uiPriority w:val="99"/>
    <w:semiHidden/>
    <w:rsid w:val="0010627D"/>
    <w:rPr>
      <w:rFonts w:ascii="Arial" w:hAnsi="Arial"/>
      <w:sz w:val="22"/>
      <w:lang w:eastAsia="en-US"/>
    </w:rPr>
  </w:style>
  <w:style w:type="paragraph" w:customStyle="1" w:styleId="Default">
    <w:name w:val="Default"/>
    <w:rsid w:val="002D6BAD"/>
    <w:pPr>
      <w:autoSpaceDE w:val="0"/>
      <w:autoSpaceDN w:val="0"/>
      <w:adjustRightInd w:val="0"/>
    </w:pPr>
    <w:rPr>
      <w:rFonts w:ascii="Arial" w:hAnsi="Arial" w:cs="Arial"/>
      <w:color w:val="000000"/>
      <w:sz w:val="24"/>
      <w:szCs w:val="24"/>
    </w:rPr>
  </w:style>
  <w:style w:type="table" w:styleId="GridTable4-Accent2">
    <w:name w:val="Grid Table 4 Accent 2"/>
    <w:basedOn w:val="TableNormal"/>
    <w:uiPriority w:val="49"/>
    <w:rsid w:val="00DA700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A7006"/>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Emphasis">
    <w:name w:val="Emphasis"/>
    <w:basedOn w:val="DefaultParagraphFont"/>
    <w:uiPriority w:val="20"/>
    <w:qFormat/>
    <w:rsid w:val="00DA7006"/>
    <w:rPr>
      <w:i/>
      <w:iCs/>
    </w:rPr>
  </w:style>
  <w:style w:type="character" w:styleId="Strong">
    <w:name w:val="Strong"/>
    <w:basedOn w:val="DefaultParagraphFont"/>
    <w:uiPriority w:val="22"/>
    <w:qFormat/>
    <w:rsid w:val="00DA7006"/>
    <w:rPr>
      <w:b/>
      <w:bCs/>
    </w:rPr>
  </w:style>
  <w:style w:type="paragraph" w:styleId="BodyText">
    <w:name w:val="Body Text"/>
    <w:basedOn w:val="Normal"/>
    <w:link w:val="BodyTextChar"/>
    <w:uiPriority w:val="1"/>
    <w:semiHidden/>
    <w:unhideWhenUsed/>
    <w:qFormat/>
    <w:rsid w:val="00E70FF7"/>
    <w:pPr>
      <w:widowControl w:val="0"/>
      <w:autoSpaceDE w:val="0"/>
      <w:autoSpaceDN w:val="0"/>
      <w:adjustRightInd w:val="0"/>
      <w:ind w:left="1233" w:hanging="566"/>
    </w:pPr>
    <w:rPr>
      <w:rFonts w:eastAsiaTheme="minorEastAsia" w:cs="Arial"/>
      <w:szCs w:val="22"/>
      <w:lang w:eastAsia="en-AU"/>
    </w:rPr>
  </w:style>
  <w:style w:type="character" w:customStyle="1" w:styleId="BodyTextChar">
    <w:name w:val="Body Text Char"/>
    <w:basedOn w:val="DefaultParagraphFont"/>
    <w:link w:val="BodyText"/>
    <w:uiPriority w:val="1"/>
    <w:semiHidden/>
    <w:rsid w:val="00E70FF7"/>
    <w:rPr>
      <w:rFonts w:ascii="Arial" w:eastAsiaTheme="minorEastAsia" w:hAnsi="Arial" w:cs="Arial"/>
      <w:sz w:val="22"/>
      <w:szCs w:val="22"/>
    </w:rPr>
  </w:style>
  <w:style w:type="paragraph" w:styleId="FootnoteText">
    <w:name w:val="footnote text"/>
    <w:basedOn w:val="Normal"/>
    <w:link w:val="FootnoteTextChar"/>
    <w:semiHidden/>
    <w:unhideWhenUsed/>
    <w:rsid w:val="00A717A6"/>
    <w:rPr>
      <w:sz w:val="20"/>
    </w:rPr>
  </w:style>
  <w:style w:type="character" w:customStyle="1" w:styleId="FootnoteTextChar">
    <w:name w:val="Footnote Text Char"/>
    <w:basedOn w:val="DefaultParagraphFont"/>
    <w:link w:val="FootnoteText"/>
    <w:semiHidden/>
    <w:rsid w:val="00A717A6"/>
    <w:rPr>
      <w:rFonts w:ascii="Arial" w:hAnsi="Arial"/>
      <w:lang w:eastAsia="en-US"/>
    </w:rPr>
  </w:style>
  <w:style w:type="character" w:styleId="FootnoteReference">
    <w:name w:val="footnote reference"/>
    <w:basedOn w:val="DefaultParagraphFont"/>
    <w:semiHidden/>
    <w:unhideWhenUsed/>
    <w:rsid w:val="00A717A6"/>
    <w:rPr>
      <w:vertAlign w:val="superscript"/>
    </w:rPr>
  </w:style>
  <w:style w:type="paragraph" w:styleId="ListBullet4">
    <w:name w:val="List Bullet 4"/>
    <w:basedOn w:val="Normal"/>
    <w:semiHidden/>
    <w:unhideWhenUsed/>
    <w:rsid w:val="001A3853"/>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619">
      <w:bodyDiv w:val="1"/>
      <w:marLeft w:val="0"/>
      <w:marRight w:val="0"/>
      <w:marTop w:val="0"/>
      <w:marBottom w:val="0"/>
      <w:divBdr>
        <w:top w:val="none" w:sz="0" w:space="0" w:color="auto"/>
        <w:left w:val="none" w:sz="0" w:space="0" w:color="auto"/>
        <w:bottom w:val="none" w:sz="0" w:space="0" w:color="auto"/>
        <w:right w:val="none" w:sz="0" w:space="0" w:color="auto"/>
      </w:divBdr>
    </w:div>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01560584">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545682783">
      <w:bodyDiv w:val="1"/>
      <w:marLeft w:val="0"/>
      <w:marRight w:val="0"/>
      <w:marTop w:val="0"/>
      <w:marBottom w:val="0"/>
      <w:divBdr>
        <w:top w:val="none" w:sz="0" w:space="0" w:color="auto"/>
        <w:left w:val="none" w:sz="0" w:space="0" w:color="auto"/>
        <w:bottom w:val="none" w:sz="0" w:space="0" w:color="auto"/>
        <w:right w:val="none" w:sz="0" w:space="0" w:color="auto"/>
      </w:divBdr>
    </w:div>
    <w:div w:id="575823830">
      <w:bodyDiv w:val="1"/>
      <w:marLeft w:val="0"/>
      <w:marRight w:val="0"/>
      <w:marTop w:val="0"/>
      <w:marBottom w:val="0"/>
      <w:divBdr>
        <w:top w:val="none" w:sz="0" w:space="0" w:color="auto"/>
        <w:left w:val="none" w:sz="0" w:space="0" w:color="auto"/>
        <w:bottom w:val="none" w:sz="0" w:space="0" w:color="auto"/>
        <w:right w:val="none" w:sz="0" w:space="0" w:color="auto"/>
      </w:divBdr>
    </w:div>
    <w:div w:id="648680313">
      <w:bodyDiv w:val="1"/>
      <w:marLeft w:val="0"/>
      <w:marRight w:val="0"/>
      <w:marTop w:val="0"/>
      <w:marBottom w:val="0"/>
      <w:divBdr>
        <w:top w:val="none" w:sz="0" w:space="0" w:color="auto"/>
        <w:left w:val="none" w:sz="0" w:space="0" w:color="auto"/>
        <w:bottom w:val="none" w:sz="0" w:space="0" w:color="auto"/>
        <w:right w:val="none" w:sz="0" w:space="0" w:color="auto"/>
      </w:divBdr>
    </w:div>
    <w:div w:id="748502436">
      <w:bodyDiv w:val="1"/>
      <w:marLeft w:val="0"/>
      <w:marRight w:val="0"/>
      <w:marTop w:val="0"/>
      <w:marBottom w:val="0"/>
      <w:divBdr>
        <w:top w:val="none" w:sz="0" w:space="0" w:color="auto"/>
        <w:left w:val="none" w:sz="0" w:space="0" w:color="auto"/>
        <w:bottom w:val="none" w:sz="0" w:space="0" w:color="auto"/>
        <w:right w:val="none" w:sz="0" w:space="0" w:color="auto"/>
      </w:divBdr>
    </w:div>
    <w:div w:id="763838398">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892883380">
      <w:bodyDiv w:val="1"/>
      <w:marLeft w:val="0"/>
      <w:marRight w:val="0"/>
      <w:marTop w:val="0"/>
      <w:marBottom w:val="0"/>
      <w:divBdr>
        <w:top w:val="none" w:sz="0" w:space="0" w:color="auto"/>
        <w:left w:val="none" w:sz="0" w:space="0" w:color="auto"/>
        <w:bottom w:val="none" w:sz="0" w:space="0" w:color="auto"/>
        <w:right w:val="none" w:sz="0" w:space="0" w:color="auto"/>
      </w:divBdr>
    </w:div>
    <w:div w:id="962687583">
      <w:bodyDiv w:val="1"/>
      <w:marLeft w:val="0"/>
      <w:marRight w:val="0"/>
      <w:marTop w:val="0"/>
      <w:marBottom w:val="0"/>
      <w:divBdr>
        <w:top w:val="none" w:sz="0" w:space="0" w:color="auto"/>
        <w:left w:val="none" w:sz="0" w:space="0" w:color="auto"/>
        <w:bottom w:val="none" w:sz="0" w:space="0" w:color="auto"/>
        <w:right w:val="none" w:sz="0" w:space="0" w:color="auto"/>
      </w:divBdr>
    </w:div>
    <w:div w:id="1049308414">
      <w:bodyDiv w:val="1"/>
      <w:marLeft w:val="0"/>
      <w:marRight w:val="0"/>
      <w:marTop w:val="0"/>
      <w:marBottom w:val="0"/>
      <w:divBdr>
        <w:top w:val="none" w:sz="0" w:space="0" w:color="auto"/>
        <w:left w:val="none" w:sz="0" w:space="0" w:color="auto"/>
        <w:bottom w:val="none" w:sz="0" w:space="0" w:color="auto"/>
        <w:right w:val="none" w:sz="0" w:space="0" w:color="auto"/>
      </w:divBdr>
    </w:div>
    <w:div w:id="1056512063">
      <w:bodyDiv w:val="1"/>
      <w:marLeft w:val="0"/>
      <w:marRight w:val="0"/>
      <w:marTop w:val="0"/>
      <w:marBottom w:val="0"/>
      <w:divBdr>
        <w:top w:val="none" w:sz="0" w:space="0" w:color="auto"/>
        <w:left w:val="none" w:sz="0" w:space="0" w:color="auto"/>
        <w:bottom w:val="none" w:sz="0" w:space="0" w:color="auto"/>
        <w:right w:val="none" w:sz="0" w:space="0" w:color="auto"/>
      </w:divBdr>
    </w:div>
    <w:div w:id="1075084041">
      <w:bodyDiv w:val="1"/>
      <w:marLeft w:val="0"/>
      <w:marRight w:val="0"/>
      <w:marTop w:val="0"/>
      <w:marBottom w:val="0"/>
      <w:divBdr>
        <w:top w:val="none" w:sz="0" w:space="0" w:color="auto"/>
        <w:left w:val="none" w:sz="0" w:space="0" w:color="auto"/>
        <w:bottom w:val="none" w:sz="0" w:space="0" w:color="auto"/>
        <w:right w:val="none" w:sz="0" w:space="0" w:color="auto"/>
      </w:divBdr>
    </w:div>
    <w:div w:id="1123383119">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423993921">
      <w:bodyDiv w:val="1"/>
      <w:marLeft w:val="0"/>
      <w:marRight w:val="0"/>
      <w:marTop w:val="0"/>
      <w:marBottom w:val="0"/>
      <w:divBdr>
        <w:top w:val="none" w:sz="0" w:space="0" w:color="auto"/>
        <w:left w:val="none" w:sz="0" w:space="0" w:color="auto"/>
        <w:bottom w:val="none" w:sz="0" w:space="0" w:color="auto"/>
        <w:right w:val="none" w:sz="0" w:space="0" w:color="auto"/>
      </w:divBdr>
    </w:div>
    <w:div w:id="1505782009">
      <w:bodyDiv w:val="1"/>
      <w:marLeft w:val="0"/>
      <w:marRight w:val="0"/>
      <w:marTop w:val="0"/>
      <w:marBottom w:val="0"/>
      <w:divBdr>
        <w:top w:val="none" w:sz="0" w:space="0" w:color="auto"/>
        <w:left w:val="none" w:sz="0" w:space="0" w:color="auto"/>
        <w:bottom w:val="none" w:sz="0" w:space="0" w:color="auto"/>
        <w:right w:val="none" w:sz="0" w:space="0" w:color="auto"/>
      </w:divBdr>
    </w:div>
    <w:div w:id="1568302610">
      <w:bodyDiv w:val="1"/>
      <w:marLeft w:val="0"/>
      <w:marRight w:val="0"/>
      <w:marTop w:val="0"/>
      <w:marBottom w:val="0"/>
      <w:divBdr>
        <w:top w:val="none" w:sz="0" w:space="0" w:color="auto"/>
        <w:left w:val="none" w:sz="0" w:space="0" w:color="auto"/>
        <w:bottom w:val="none" w:sz="0" w:space="0" w:color="auto"/>
        <w:right w:val="none" w:sz="0" w:space="0" w:color="auto"/>
      </w:divBdr>
    </w:div>
    <w:div w:id="1635325909">
      <w:bodyDiv w:val="1"/>
      <w:marLeft w:val="0"/>
      <w:marRight w:val="0"/>
      <w:marTop w:val="0"/>
      <w:marBottom w:val="0"/>
      <w:divBdr>
        <w:top w:val="none" w:sz="0" w:space="0" w:color="auto"/>
        <w:left w:val="none" w:sz="0" w:space="0" w:color="auto"/>
        <w:bottom w:val="none" w:sz="0" w:space="0" w:color="auto"/>
        <w:right w:val="none" w:sz="0" w:space="0" w:color="auto"/>
      </w:divBdr>
    </w:div>
    <w:div w:id="1642347105">
      <w:bodyDiv w:val="1"/>
      <w:marLeft w:val="0"/>
      <w:marRight w:val="0"/>
      <w:marTop w:val="0"/>
      <w:marBottom w:val="0"/>
      <w:divBdr>
        <w:top w:val="none" w:sz="0" w:space="0" w:color="auto"/>
        <w:left w:val="none" w:sz="0" w:space="0" w:color="auto"/>
        <w:bottom w:val="none" w:sz="0" w:space="0" w:color="auto"/>
        <w:right w:val="none" w:sz="0" w:space="0" w:color="auto"/>
      </w:divBdr>
    </w:div>
    <w:div w:id="1672026966">
      <w:bodyDiv w:val="1"/>
      <w:marLeft w:val="0"/>
      <w:marRight w:val="0"/>
      <w:marTop w:val="0"/>
      <w:marBottom w:val="0"/>
      <w:divBdr>
        <w:top w:val="none" w:sz="0" w:space="0" w:color="auto"/>
        <w:left w:val="none" w:sz="0" w:space="0" w:color="auto"/>
        <w:bottom w:val="none" w:sz="0" w:space="0" w:color="auto"/>
        <w:right w:val="none" w:sz="0" w:space="0" w:color="auto"/>
      </w:divBdr>
    </w:div>
    <w:div w:id="1742751171">
      <w:bodyDiv w:val="1"/>
      <w:marLeft w:val="0"/>
      <w:marRight w:val="0"/>
      <w:marTop w:val="0"/>
      <w:marBottom w:val="0"/>
      <w:divBdr>
        <w:top w:val="none" w:sz="0" w:space="0" w:color="auto"/>
        <w:left w:val="none" w:sz="0" w:space="0" w:color="auto"/>
        <w:bottom w:val="none" w:sz="0" w:space="0" w:color="auto"/>
        <w:right w:val="none" w:sz="0" w:space="0" w:color="auto"/>
      </w:divBdr>
    </w:div>
    <w:div w:id="1763599557">
      <w:bodyDiv w:val="1"/>
      <w:marLeft w:val="0"/>
      <w:marRight w:val="0"/>
      <w:marTop w:val="0"/>
      <w:marBottom w:val="0"/>
      <w:divBdr>
        <w:top w:val="none" w:sz="0" w:space="0" w:color="auto"/>
        <w:left w:val="none" w:sz="0" w:space="0" w:color="auto"/>
        <w:bottom w:val="none" w:sz="0" w:space="0" w:color="auto"/>
        <w:right w:val="none" w:sz="0" w:space="0" w:color="auto"/>
      </w:divBdr>
    </w:div>
    <w:div w:id="1908760039">
      <w:bodyDiv w:val="1"/>
      <w:marLeft w:val="0"/>
      <w:marRight w:val="0"/>
      <w:marTop w:val="0"/>
      <w:marBottom w:val="0"/>
      <w:divBdr>
        <w:top w:val="none" w:sz="0" w:space="0" w:color="auto"/>
        <w:left w:val="none" w:sz="0" w:space="0" w:color="auto"/>
        <w:bottom w:val="none" w:sz="0" w:space="0" w:color="auto"/>
        <w:right w:val="none" w:sz="0" w:space="0" w:color="auto"/>
      </w:divBdr>
    </w:div>
    <w:div w:id="1974673963">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foodserviceaustralia.com.au/special-events/restaurant-conference" TargetMode="Externa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hyperlink" Target="http://www.fairwork.gov.au/register" TargetMode="External"/><Relationship Id="rId12" Type="http://schemas.openxmlformats.org/officeDocument/2006/relationships/hyperlink" Target="http://www.fairwork.gov.au" TargetMode="External"/><Relationship Id="rId17" Type="http://schemas.openxmlformats.org/officeDocument/2006/relationships/header" Target="header3.xml"/><Relationship Id="rId25" Type="http://schemas.openxmlformats.org/officeDocument/2006/relationships/hyperlink" Target="http://www.foodserviceaustralia.com.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ca.asn.au/magazine/" TargetMode="External"/><Relationship Id="rId24" Type="http://schemas.openxmlformats.org/officeDocument/2006/relationships/hyperlink" Target="http://www.foodandhospitality.com.au" TargetMode="Externa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finefoodaustralia.com.au/" TargetMode="External"/><Relationship Id="rId28" Type="http://schemas.openxmlformats.org/officeDocument/2006/relationships/hyperlink" Target="http://www.ahawa.asn.au/events/hospitality_expo/visitor_information.phtml" TargetMode="External"/><Relationship Id="rId10" Type="http://schemas.openxmlformats.org/officeDocument/2006/relationships/hyperlink" Target="https://www.hospitalitymagazine.com.au/about-us/" TargetMode="Externa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foodmag.com.au/"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file:///C:\Users\nc0177\AppData\Local\Microsoft\Windows\INetCache\Content.Outlook\9EVZBO55\www.foodproexh.com" TargetMode="External"/><Relationship Id="rId30" Type="http://schemas.openxmlformats.org/officeDocument/2006/relationships/footer" Target="footer6.xml"/></Relationships>
</file>

<file path=word/_rels/footer5.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9489951A.dotm</Template>
  <TotalTime>0</TotalTime>
  <Pages>20</Pages>
  <Words>5225</Words>
  <Characters>29986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2019-07-17T04:35:00Z</dcterms:created>
  <dcterms:modified xsi:type="dcterms:W3CDTF">2019-07-17T04:39:00Z</dcterms:modified>
</cp:coreProperties>
</file>