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08701" w14:textId="77777777" w:rsidR="00E21BE9" w:rsidRPr="0038499B" w:rsidRDefault="00E21BE9" w:rsidP="00E21BE9">
      <w:pPr>
        <w:jc w:val="center"/>
        <w:rPr>
          <w:rFonts w:cs="Arial"/>
          <w:b/>
        </w:rPr>
      </w:pPr>
    </w:p>
    <w:p w14:paraId="6C98056E" w14:textId="77777777" w:rsidR="00E21BE9" w:rsidRPr="0038499B" w:rsidRDefault="00E21BE9" w:rsidP="00E21BE9">
      <w:pPr>
        <w:jc w:val="center"/>
        <w:rPr>
          <w:rFonts w:cs="Arial"/>
          <w:b/>
          <w:i/>
        </w:rPr>
      </w:pPr>
    </w:p>
    <w:p w14:paraId="1F154586" w14:textId="77777777" w:rsidR="00E21BE9" w:rsidRPr="0038499B" w:rsidRDefault="00E21BE9" w:rsidP="00E21BE9">
      <w:pPr>
        <w:jc w:val="center"/>
        <w:rPr>
          <w:rFonts w:cs="Arial"/>
          <w:b/>
          <w:i/>
        </w:rPr>
      </w:pPr>
    </w:p>
    <w:p w14:paraId="0E18E333" w14:textId="77777777" w:rsidR="00E21BE9" w:rsidRPr="0038499B" w:rsidRDefault="00E21BE9" w:rsidP="00E21BE9">
      <w:pPr>
        <w:jc w:val="center"/>
        <w:rPr>
          <w:rFonts w:cs="Arial"/>
          <w:b/>
          <w:i/>
        </w:rPr>
      </w:pPr>
    </w:p>
    <w:p w14:paraId="6BD0D3DF" w14:textId="77777777" w:rsidR="00E21BE9" w:rsidRPr="0038499B" w:rsidRDefault="00E21BE9" w:rsidP="00E21BE9">
      <w:pPr>
        <w:jc w:val="center"/>
        <w:rPr>
          <w:rFonts w:cs="Arial"/>
          <w:b/>
          <w:i/>
        </w:rPr>
      </w:pPr>
    </w:p>
    <w:p w14:paraId="455D02A1" w14:textId="77777777" w:rsidR="00E21BE9" w:rsidRPr="0038499B" w:rsidRDefault="00E21BE9" w:rsidP="00E21BE9">
      <w:pPr>
        <w:jc w:val="center"/>
        <w:rPr>
          <w:rFonts w:cs="Arial"/>
          <w:b/>
          <w:i/>
        </w:rPr>
      </w:pPr>
    </w:p>
    <w:p w14:paraId="1C3AB4A1" w14:textId="77777777" w:rsidR="00E21BE9" w:rsidRPr="0038499B" w:rsidRDefault="00E21BE9" w:rsidP="00E21BE9">
      <w:pPr>
        <w:jc w:val="center"/>
        <w:rPr>
          <w:rFonts w:cs="Arial"/>
          <w:b/>
          <w:i/>
        </w:rPr>
      </w:pPr>
    </w:p>
    <w:p w14:paraId="13304BAC" w14:textId="77777777" w:rsidR="00E21BE9" w:rsidRPr="0038499B" w:rsidRDefault="00E21BE9" w:rsidP="00E21BE9">
      <w:pPr>
        <w:jc w:val="center"/>
        <w:rPr>
          <w:rFonts w:cs="Arial"/>
          <w:b/>
          <w:i/>
        </w:rPr>
      </w:pPr>
    </w:p>
    <w:p w14:paraId="3ED3CE64" w14:textId="77777777" w:rsidR="00E21BE9" w:rsidRPr="0038499B" w:rsidRDefault="00E21BE9" w:rsidP="00E21BE9">
      <w:pPr>
        <w:jc w:val="center"/>
        <w:rPr>
          <w:rFonts w:cs="Arial"/>
          <w:b/>
          <w:i/>
        </w:rPr>
      </w:pPr>
    </w:p>
    <w:p w14:paraId="5EA1A20D" w14:textId="77777777" w:rsidR="00E21BE9" w:rsidRPr="0038499B" w:rsidRDefault="00E21BE9" w:rsidP="00E21BE9">
      <w:pPr>
        <w:jc w:val="center"/>
        <w:rPr>
          <w:rFonts w:cs="Arial"/>
          <w:b/>
          <w:i/>
        </w:rPr>
      </w:pPr>
    </w:p>
    <w:p w14:paraId="79D2B0C0" w14:textId="77777777" w:rsidR="00E21BE9" w:rsidRPr="0038499B" w:rsidRDefault="00E21BE9" w:rsidP="00E21BE9">
      <w:pPr>
        <w:jc w:val="center"/>
        <w:rPr>
          <w:rFonts w:cs="Arial"/>
          <w:b/>
          <w:i/>
        </w:rPr>
      </w:pPr>
    </w:p>
    <w:p w14:paraId="22D3A266" w14:textId="77777777" w:rsidR="00E21BE9" w:rsidRPr="0038499B" w:rsidRDefault="00E21BE9" w:rsidP="00E21BE9">
      <w:pPr>
        <w:jc w:val="center"/>
        <w:rPr>
          <w:rFonts w:cs="Arial"/>
          <w:b/>
          <w:i/>
        </w:rPr>
      </w:pPr>
    </w:p>
    <w:p w14:paraId="2C09E538" w14:textId="77777777" w:rsidR="00E21BE9" w:rsidRPr="0038499B" w:rsidRDefault="00E21BE9" w:rsidP="00E21BE9">
      <w:pPr>
        <w:jc w:val="center"/>
        <w:rPr>
          <w:rFonts w:cs="Arial"/>
          <w:b/>
          <w:i/>
        </w:rPr>
      </w:pPr>
    </w:p>
    <w:p w14:paraId="12AB57BC" w14:textId="77777777" w:rsidR="00E21BE9" w:rsidRPr="0038499B" w:rsidRDefault="00E21BE9" w:rsidP="00E21BE9">
      <w:pPr>
        <w:jc w:val="center"/>
        <w:rPr>
          <w:rFonts w:cs="Arial"/>
          <w:b/>
          <w:i/>
        </w:rPr>
      </w:pPr>
    </w:p>
    <w:p w14:paraId="52517839" w14:textId="77777777" w:rsidR="00E21BE9" w:rsidRPr="0038499B" w:rsidRDefault="00E21BE9" w:rsidP="00E21BE9">
      <w:pPr>
        <w:jc w:val="center"/>
        <w:rPr>
          <w:rFonts w:cs="Arial"/>
          <w:b/>
          <w:i/>
        </w:rPr>
      </w:pPr>
    </w:p>
    <w:p w14:paraId="1A7E1400" w14:textId="77777777" w:rsidR="00E21BE9" w:rsidRPr="0038499B" w:rsidRDefault="00E21BE9" w:rsidP="00E21BE9">
      <w:pPr>
        <w:jc w:val="center"/>
        <w:rPr>
          <w:rFonts w:cs="Arial"/>
          <w:b/>
          <w:i/>
        </w:rPr>
      </w:pPr>
    </w:p>
    <w:p w14:paraId="71D2100D" w14:textId="77777777" w:rsidR="00E21BE9" w:rsidRPr="0038499B" w:rsidRDefault="00E21BE9" w:rsidP="00E21BE9">
      <w:pPr>
        <w:jc w:val="center"/>
        <w:rPr>
          <w:rFonts w:cs="Arial"/>
          <w:b/>
          <w:i/>
        </w:rPr>
      </w:pPr>
    </w:p>
    <w:p w14:paraId="22BEAA93" w14:textId="77777777" w:rsidR="00E21BE9" w:rsidRPr="0038499B" w:rsidRDefault="00E21BE9" w:rsidP="00E21BE9">
      <w:pPr>
        <w:jc w:val="center"/>
        <w:rPr>
          <w:rFonts w:cs="Arial"/>
          <w:b/>
          <w:i/>
        </w:rPr>
      </w:pPr>
    </w:p>
    <w:p w14:paraId="07A299F4" w14:textId="77777777" w:rsidR="00E21BE9" w:rsidRPr="0038499B" w:rsidRDefault="00E21BE9" w:rsidP="00E21BE9">
      <w:pPr>
        <w:jc w:val="center"/>
        <w:rPr>
          <w:rFonts w:cs="Arial"/>
          <w:b/>
          <w:i/>
        </w:rPr>
      </w:pPr>
    </w:p>
    <w:p w14:paraId="03F8E33C" w14:textId="77777777" w:rsidR="00E21BE9" w:rsidRPr="0038499B" w:rsidRDefault="00E21BE9" w:rsidP="00E21BE9">
      <w:pPr>
        <w:jc w:val="center"/>
        <w:rPr>
          <w:rFonts w:cs="Arial"/>
          <w:b/>
          <w:i/>
        </w:rPr>
      </w:pPr>
    </w:p>
    <w:p w14:paraId="7E32341C" w14:textId="77777777" w:rsidR="00E21BE9" w:rsidRPr="0038499B" w:rsidRDefault="00E21BE9" w:rsidP="00E21BE9">
      <w:pPr>
        <w:jc w:val="center"/>
        <w:rPr>
          <w:rFonts w:cs="Arial"/>
          <w:b/>
          <w:i/>
        </w:rPr>
      </w:pPr>
    </w:p>
    <w:p w14:paraId="670602AA" w14:textId="77777777" w:rsidR="00E21BE9" w:rsidRPr="0038499B" w:rsidRDefault="00E21BE9" w:rsidP="00E21BE9">
      <w:pPr>
        <w:jc w:val="center"/>
        <w:rPr>
          <w:rFonts w:cs="Arial"/>
          <w:b/>
          <w:i/>
        </w:rPr>
      </w:pPr>
    </w:p>
    <w:p w14:paraId="6CA1348F" w14:textId="77777777" w:rsidR="00E21BE9" w:rsidRPr="0038499B" w:rsidRDefault="00E21BE9" w:rsidP="00E21BE9">
      <w:pPr>
        <w:jc w:val="center"/>
        <w:rPr>
          <w:rFonts w:cs="Arial"/>
          <w:b/>
          <w:i/>
        </w:rPr>
      </w:pPr>
    </w:p>
    <w:p w14:paraId="7F6A3500" w14:textId="77777777" w:rsidR="00E21BE9" w:rsidRPr="0038499B" w:rsidRDefault="00E21BE9" w:rsidP="00E21BE9">
      <w:pPr>
        <w:widowControl w:val="0"/>
        <w:tabs>
          <w:tab w:val="right" w:pos="9072"/>
        </w:tabs>
        <w:spacing w:before="120" w:after="120" w:line="360" w:lineRule="auto"/>
        <w:ind w:left="709" w:hanging="709"/>
        <w:jc w:val="center"/>
        <w:rPr>
          <w:rFonts w:cs="Arial"/>
          <w:b/>
          <w:spacing w:val="10"/>
          <w:sz w:val="28"/>
          <w:szCs w:val="28"/>
        </w:rPr>
      </w:pPr>
      <w:r w:rsidRPr="0038499B">
        <w:rPr>
          <w:rFonts w:cs="Arial"/>
          <w:b/>
          <w:spacing w:val="10"/>
          <w:sz w:val="28"/>
          <w:szCs w:val="28"/>
        </w:rPr>
        <w:t xml:space="preserve">ENFORCEABLE UNDERTAKING </w:t>
      </w:r>
    </w:p>
    <w:p w14:paraId="2880464D" w14:textId="289BB082" w:rsidR="00E21BE9" w:rsidRPr="0038499B" w:rsidRDefault="00E21BE9" w:rsidP="00E21BE9">
      <w:pPr>
        <w:jc w:val="center"/>
        <w:rPr>
          <w:rFonts w:cs="Arial"/>
          <w:szCs w:val="22"/>
        </w:rPr>
      </w:pPr>
      <w:r w:rsidRPr="0038499B">
        <w:rPr>
          <w:rFonts w:cs="Arial"/>
          <w:szCs w:val="22"/>
        </w:rPr>
        <w:t xml:space="preserve">This undertaking is </w:t>
      </w:r>
      <w:r w:rsidRPr="0038499B">
        <w:rPr>
          <w:rFonts w:cs="Arial"/>
          <w:b/>
          <w:szCs w:val="22"/>
        </w:rPr>
        <w:t>given</w:t>
      </w:r>
      <w:r w:rsidRPr="0038499B">
        <w:rPr>
          <w:rFonts w:cs="Arial"/>
          <w:szCs w:val="22"/>
        </w:rPr>
        <w:t xml:space="preserve"> by Disability Services Australia Limited (ABN: 35 002 507 655)</w:t>
      </w:r>
      <w:r w:rsidRPr="0038499B">
        <w:rPr>
          <w:rFonts w:cs="Arial"/>
          <w:color w:val="000000" w:themeColor="text1"/>
          <w:szCs w:val="22"/>
        </w:rPr>
        <w:t xml:space="preserve"> (hereafter </w:t>
      </w:r>
      <w:r w:rsidRPr="0038499B">
        <w:rPr>
          <w:rFonts w:cs="Arial"/>
          <w:b/>
          <w:color w:val="000000" w:themeColor="text1"/>
          <w:szCs w:val="22"/>
        </w:rPr>
        <w:t>DSA</w:t>
      </w:r>
      <w:r w:rsidRPr="0038499B">
        <w:rPr>
          <w:rFonts w:cs="Arial"/>
          <w:color w:val="000000" w:themeColor="text1"/>
          <w:szCs w:val="22"/>
        </w:rPr>
        <w:t>)</w:t>
      </w:r>
      <w:r w:rsidR="00F918E5">
        <w:rPr>
          <w:rFonts w:cs="Arial"/>
          <w:color w:val="000000" w:themeColor="text1"/>
          <w:szCs w:val="22"/>
        </w:rPr>
        <w:t>,</w:t>
      </w:r>
      <w:r w:rsidRPr="0038499B">
        <w:rPr>
          <w:rFonts w:cs="Arial"/>
          <w:color w:val="000000" w:themeColor="text1"/>
          <w:szCs w:val="22"/>
        </w:rPr>
        <w:t xml:space="preserve"> </w:t>
      </w:r>
      <w:r w:rsidR="00566296">
        <w:rPr>
          <w:rFonts w:cs="Arial"/>
          <w:szCs w:val="22"/>
        </w:rPr>
        <w:t xml:space="preserve">Macquarie Employment Training Service </w:t>
      </w:r>
      <w:r w:rsidR="004A7D0E">
        <w:rPr>
          <w:rFonts w:cs="Arial"/>
          <w:szCs w:val="22"/>
        </w:rPr>
        <w:t xml:space="preserve">Limited </w:t>
      </w:r>
      <w:r w:rsidR="00566296">
        <w:rPr>
          <w:rFonts w:cs="Arial"/>
          <w:szCs w:val="22"/>
        </w:rPr>
        <w:t xml:space="preserve">(ABN 42 940 098 045) </w:t>
      </w:r>
      <w:r w:rsidR="004A7D0E">
        <w:rPr>
          <w:rFonts w:cs="Arial"/>
          <w:szCs w:val="22"/>
        </w:rPr>
        <w:t xml:space="preserve">(hereafter </w:t>
      </w:r>
      <w:r w:rsidR="004A7D0E" w:rsidRPr="004A7D0E">
        <w:rPr>
          <w:rFonts w:cs="Arial"/>
          <w:b/>
          <w:bCs/>
          <w:szCs w:val="22"/>
        </w:rPr>
        <w:t>METS</w:t>
      </w:r>
      <w:r w:rsidR="004A7D0E">
        <w:rPr>
          <w:rFonts w:cs="Arial"/>
          <w:szCs w:val="22"/>
        </w:rPr>
        <w:t xml:space="preserve">) </w:t>
      </w:r>
      <w:r w:rsidR="00F918E5">
        <w:rPr>
          <w:rFonts w:cs="Arial"/>
          <w:szCs w:val="22"/>
        </w:rPr>
        <w:t xml:space="preserve">and DSA Mentoring Services Limited </w:t>
      </w:r>
      <w:r w:rsidR="005D28FF">
        <w:rPr>
          <w:rFonts w:cs="Arial"/>
          <w:szCs w:val="22"/>
        </w:rPr>
        <w:t xml:space="preserve"> (ABN</w:t>
      </w:r>
      <w:r w:rsidR="005D28FF" w:rsidRPr="005D28FF">
        <w:t xml:space="preserve"> </w:t>
      </w:r>
      <w:r w:rsidR="005D28FF" w:rsidRPr="005D28FF">
        <w:rPr>
          <w:rFonts w:cs="Arial"/>
          <w:szCs w:val="22"/>
        </w:rPr>
        <w:t>47 629 308 881</w:t>
      </w:r>
      <w:r w:rsidR="005D28FF">
        <w:rPr>
          <w:rFonts w:cs="Arial"/>
          <w:szCs w:val="22"/>
        </w:rPr>
        <w:t xml:space="preserve">)  </w:t>
      </w:r>
      <w:r w:rsidR="00F918E5">
        <w:rPr>
          <w:rFonts w:cs="Arial"/>
          <w:szCs w:val="22"/>
        </w:rPr>
        <w:t xml:space="preserve">(hereafter </w:t>
      </w:r>
      <w:r w:rsidR="00F918E5" w:rsidRPr="00F918E5">
        <w:rPr>
          <w:rFonts w:cs="Arial"/>
          <w:b/>
          <w:bCs/>
          <w:szCs w:val="22"/>
        </w:rPr>
        <w:t>DSA Mentoring</w:t>
      </w:r>
      <w:r w:rsidR="00F918E5">
        <w:rPr>
          <w:rFonts w:cs="Arial"/>
          <w:szCs w:val="22"/>
        </w:rPr>
        <w:t xml:space="preserve">) </w:t>
      </w:r>
      <w:r w:rsidRPr="0038499B">
        <w:rPr>
          <w:rFonts w:cs="Arial"/>
          <w:szCs w:val="22"/>
        </w:rPr>
        <w:t xml:space="preserve">and </w:t>
      </w:r>
      <w:r w:rsidRPr="0038499B">
        <w:rPr>
          <w:rFonts w:cs="Arial"/>
          <w:b/>
          <w:szCs w:val="22"/>
        </w:rPr>
        <w:t>accepted</w:t>
      </w:r>
      <w:r w:rsidRPr="0038499B">
        <w:rPr>
          <w:rFonts w:cs="Arial"/>
          <w:szCs w:val="22"/>
        </w:rPr>
        <w:t xml:space="preserve"> by the Fair Work Ombudsman pursuant to s</w:t>
      </w:r>
      <w:r w:rsidR="004F6C34">
        <w:rPr>
          <w:rFonts w:cs="Arial"/>
          <w:szCs w:val="22"/>
        </w:rPr>
        <w:t>ection</w:t>
      </w:r>
      <w:r w:rsidRPr="0038499B">
        <w:rPr>
          <w:rFonts w:cs="Arial"/>
          <w:szCs w:val="22"/>
        </w:rPr>
        <w:t xml:space="preserve"> 715(2) of the </w:t>
      </w:r>
      <w:r w:rsidRPr="0038499B">
        <w:rPr>
          <w:rFonts w:cs="Arial"/>
          <w:i/>
          <w:szCs w:val="22"/>
        </w:rPr>
        <w:t xml:space="preserve">Fair Work Act </w:t>
      </w:r>
      <w:r w:rsidRPr="0038499B">
        <w:rPr>
          <w:rFonts w:cs="Arial"/>
          <w:szCs w:val="22"/>
        </w:rPr>
        <w:t xml:space="preserve">in relation to the contraventions described in clauses </w:t>
      </w:r>
      <w:r w:rsidR="00273D51">
        <w:rPr>
          <w:rFonts w:cs="Arial"/>
          <w:szCs w:val="22"/>
        </w:rPr>
        <w:t>9, 10</w:t>
      </w:r>
      <w:r w:rsidR="00273D51" w:rsidRPr="0038499B">
        <w:rPr>
          <w:rFonts w:cs="Arial"/>
          <w:szCs w:val="22"/>
        </w:rPr>
        <w:t xml:space="preserve"> </w:t>
      </w:r>
      <w:r w:rsidRPr="0038499B">
        <w:rPr>
          <w:rFonts w:cs="Arial"/>
          <w:szCs w:val="22"/>
        </w:rPr>
        <w:t xml:space="preserve">and </w:t>
      </w:r>
      <w:r w:rsidR="00273D51">
        <w:rPr>
          <w:rFonts w:cs="Arial"/>
          <w:szCs w:val="22"/>
        </w:rPr>
        <w:t>11</w:t>
      </w:r>
      <w:r w:rsidR="00273D51" w:rsidRPr="0038499B">
        <w:rPr>
          <w:rFonts w:cs="Arial"/>
          <w:szCs w:val="22"/>
        </w:rPr>
        <w:t xml:space="preserve"> </w:t>
      </w:r>
      <w:r w:rsidRPr="0038499B">
        <w:rPr>
          <w:rFonts w:cs="Arial"/>
          <w:szCs w:val="22"/>
        </w:rPr>
        <w:t>of this undertaking.</w:t>
      </w:r>
    </w:p>
    <w:p w14:paraId="5C15B0D8" w14:textId="77777777" w:rsidR="00E21BE9" w:rsidRPr="0038499B" w:rsidRDefault="00E21BE9" w:rsidP="00E21BE9">
      <w:pPr>
        <w:jc w:val="center"/>
        <w:rPr>
          <w:rFonts w:cs="Arial"/>
          <w:szCs w:val="22"/>
        </w:rPr>
      </w:pPr>
    </w:p>
    <w:p w14:paraId="472E2323" w14:textId="77777777" w:rsidR="00E21BE9" w:rsidRPr="0038499B" w:rsidRDefault="00E21BE9" w:rsidP="00E21BE9">
      <w:pPr>
        <w:rPr>
          <w:rFonts w:cs="Arial"/>
          <w:szCs w:val="22"/>
        </w:rPr>
      </w:pPr>
    </w:p>
    <w:p w14:paraId="5006D94B" w14:textId="77777777" w:rsidR="00E21BE9" w:rsidRPr="0038499B" w:rsidRDefault="00E21BE9" w:rsidP="00E21BE9">
      <w:pPr>
        <w:rPr>
          <w:rFonts w:cs="Arial"/>
          <w:sz w:val="28"/>
          <w:szCs w:val="28"/>
        </w:rPr>
      </w:pPr>
      <w:r w:rsidRPr="0038499B">
        <w:rPr>
          <w:rFonts w:cs="Arial"/>
          <w:sz w:val="28"/>
          <w:szCs w:val="28"/>
        </w:rPr>
        <w:br w:type="page"/>
      </w:r>
    </w:p>
    <w:p w14:paraId="31CAFB72" w14:textId="77777777" w:rsidR="00E21BE9" w:rsidRPr="0038499B" w:rsidRDefault="00E21BE9" w:rsidP="00E21BE9">
      <w:pPr>
        <w:jc w:val="center"/>
        <w:rPr>
          <w:rFonts w:cs="Arial"/>
          <w:sz w:val="28"/>
          <w:szCs w:val="28"/>
        </w:rPr>
      </w:pPr>
    </w:p>
    <w:p w14:paraId="531D1F27" w14:textId="77777777" w:rsidR="00E21BE9" w:rsidRPr="00267C1B" w:rsidRDefault="00E21BE9" w:rsidP="00267C1B">
      <w:pPr>
        <w:pStyle w:val="Heading1"/>
      </w:pPr>
      <w:r w:rsidRPr="00267C1B">
        <w:t>ENFORCEABLE UNDERTAKING</w:t>
      </w:r>
    </w:p>
    <w:p w14:paraId="1F40F3BC" w14:textId="77777777" w:rsidR="00E21BE9" w:rsidRPr="0038499B" w:rsidRDefault="00E21BE9" w:rsidP="00267C1B">
      <w:pPr>
        <w:pStyle w:val="Heading2"/>
      </w:pPr>
      <w:r w:rsidRPr="00267C1B">
        <w:t>PARTIES</w:t>
      </w:r>
    </w:p>
    <w:p w14:paraId="19D34199" w14:textId="544A9667" w:rsidR="00E21BE9" w:rsidRPr="0038499B" w:rsidRDefault="00E21BE9" w:rsidP="002327CF">
      <w:pPr>
        <w:pStyle w:val="ListParagraph"/>
        <w:widowControl w:val="0"/>
        <w:numPr>
          <w:ilvl w:val="0"/>
          <w:numId w:val="33"/>
        </w:numPr>
        <w:spacing w:before="120" w:after="120" w:line="360" w:lineRule="auto"/>
        <w:ind w:left="567" w:hanging="567"/>
        <w:jc w:val="both"/>
        <w:rPr>
          <w:rFonts w:cs="Arial"/>
          <w:szCs w:val="22"/>
        </w:rPr>
      </w:pPr>
      <w:r w:rsidRPr="0038499B">
        <w:rPr>
          <w:rFonts w:cs="Arial"/>
          <w:szCs w:val="22"/>
        </w:rPr>
        <w:t>This enforceable undertaking (</w:t>
      </w:r>
      <w:r w:rsidRPr="0038499B">
        <w:rPr>
          <w:rFonts w:cs="Arial"/>
          <w:b/>
          <w:szCs w:val="22"/>
        </w:rPr>
        <w:t>Undertaking</w:t>
      </w:r>
      <w:r w:rsidRPr="0038499B">
        <w:rPr>
          <w:rFonts w:cs="Arial"/>
          <w:szCs w:val="22"/>
        </w:rPr>
        <w:t>) is given to the Fair Work Ombudsman (</w:t>
      </w:r>
      <w:r w:rsidRPr="0038499B">
        <w:rPr>
          <w:rFonts w:cs="Arial"/>
          <w:b/>
          <w:szCs w:val="22"/>
        </w:rPr>
        <w:t>FWO</w:t>
      </w:r>
      <w:r w:rsidRPr="0038499B">
        <w:rPr>
          <w:rFonts w:cs="Arial"/>
          <w:szCs w:val="22"/>
        </w:rPr>
        <w:t xml:space="preserve">) pursuant to section 715 of the </w:t>
      </w:r>
      <w:r w:rsidRPr="0038499B">
        <w:rPr>
          <w:rFonts w:cs="Arial"/>
          <w:i/>
          <w:szCs w:val="22"/>
        </w:rPr>
        <w:t>Fair Work Act 2009</w:t>
      </w:r>
      <w:r w:rsidRPr="0038499B">
        <w:rPr>
          <w:rFonts w:cs="Arial"/>
          <w:szCs w:val="22"/>
        </w:rPr>
        <w:t xml:space="preserve"> (</w:t>
      </w:r>
      <w:proofErr w:type="spellStart"/>
      <w:r w:rsidRPr="0038499B">
        <w:rPr>
          <w:rFonts w:cs="Arial"/>
          <w:szCs w:val="22"/>
        </w:rPr>
        <w:t>Cth</w:t>
      </w:r>
      <w:proofErr w:type="spellEnd"/>
      <w:r w:rsidRPr="0038499B">
        <w:rPr>
          <w:rFonts w:cs="Arial"/>
          <w:szCs w:val="22"/>
        </w:rPr>
        <w:t>) (</w:t>
      </w:r>
      <w:r w:rsidRPr="0038499B">
        <w:rPr>
          <w:rFonts w:cs="Arial"/>
          <w:b/>
          <w:szCs w:val="22"/>
        </w:rPr>
        <w:t>FW Act</w:t>
      </w:r>
      <w:r w:rsidRPr="0038499B">
        <w:rPr>
          <w:rFonts w:cs="Arial"/>
          <w:szCs w:val="22"/>
        </w:rPr>
        <w:t>) by</w:t>
      </w:r>
      <w:r w:rsidR="004C4394">
        <w:rPr>
          <w:rFonts w:cs="Arial"/>
          <w:szCs w:val="22"/>
        </w:rPr>
        <w:t xml:space="preserve"> Disability Services Australia Ltd (“DSA”), ACN 002 507 655 of </w:t>
      </w:r>
      <w:r w:rsidR="008814EC" w:rsidRPr="00147441">
        <w:rPr>
          <w:color w:val="000000"/>
          <w:szCs w:val="22"/>
        </w:rPr>
        <w:t>104 Vanessa Street, Kingsgrove NSW 2208</w:t>
      </w:r>
      <w:r w:rsidR="00F918E5">
        <w:rPr>
          <w:rFonts w:cs="Arial"/>
          <w:szCs w:val="22"/>
        </w:rPr>
        <w:t>,</w:t>
      </w:r>
      <w:r w:rsidR="00DB516A">
        <w:rPr>
          <w:rFonts w:cs="Arial"/>
          <w:szCs w:val="22"/>
        </w:rPr>
        <w:t xml:space="preserve"> </w:t>
      </w:r>
      <w:r w:rsidR="00CC38CF">
        <w:rPr>
          <w:rFonts w:cs="Arial"/>
          <w:szCs w:val="22"/>
        </w:rPr>
        <w:t xml:space="preserve">Macquarie Employment Training Service Limited </w:t>
      </w:r>
      <w:r w:rsidR="00CC38CF" w:rsidRPr="004A7D0E">
        <w:rPr>
          <w:rFonts w:cs="Arial"/>
          <w:szCs w:val="22"/>
        </w:rPr>
        <w:t>(“METS”</w:t>
      </w:r>
      <w:r w:rsidR="00CC38CF">
        <w:rPr>
          <w:rFonts w:cs="Arial"/>
          <w:szCs w:val="22"/>
        </w:rPr>
        <w:t xml:space="preserve">), ABN 42 940 098 045 of </w:t>
      </w:r>
      <w:bookmarkStart w:id="0" w:name="_Hlk47437145"/>
      <w:r w:rsidR="008814EC" w:rsidRPr="008814EC">
        <w:rPr>
          <w:rFonts w:cs="Arial"/>
          <w:szCs w:val="22"/>
        </w:rPr>
        <w:t>104 Vanessa Street</w:t>
      </w:r>
      <w:r w:rsidR="008814EC">
        <w:rPr>
          <w:rFonts w:cs="Arial"/>
          <w:szCs w:val="22"/>
        </w:rPr>
        <w:t>,</w:t>
      </w:r>
      <w:r w:rsidR="008814EC" w:rsidRPr="008814EC">
        <w:rPr>
          <w:rFonts w:cs="Arial"/>
          <w:szCs w:val="22"/>
        </w:rPr>
        <w:t xml:space="preserve"> Kingsgrove NSW 2208 </w:t>
      </w:r>
      <w:bookmarkEnd w:id="0"/>
      <w:r w:rsidR="00F918E5">
        <w:rPr>
          <w:rFonts w:cs="Arial"/>
          <w:szCs w:val="22"/>
        </w:rPr>
        <w:t xml:space="preserve">and DSA Mentoring Services Limited </w:t>
      </w:r>
      <w:r w:rsidR="00D85157">
        <w:rPr>
          <w:rFonts w:cs="Arial"/>
          <w:szCs w:val="22"/>
        </w:rPr>
        <w:t xml:space="preserve">(“DSA Mentoring”), </w:t>
      </w:r>
      <w:r w:rsidR="005D28FF">
        <w:rPr>
          <w:rFonts w:cs="Arial"/>
          <w:szCs w:val="22"/>
        </w:rPr>
        <w:t xml:space="preserve">ABN </w:t>
      </w:r>
      <w:r w:rsidR="00650EE7">
        <w:rPr>
          <w:rFonts w:cs="Arial"/>
          <w:szCs w:val="22"/>
        </w:rPr>
        <w:t xml:space="preserve">47 </w:t>
      </w:r>
      <w:r w:rsidR="005D28FF" w:rsidRPr="005D28FF">
        <w:rPr>
          <w:rFonts w:cs="Arial"/>
          <w:szCs w:val="22"/>
        </w:rPr>
        <w:t xml:space="preserve">629 308 881 </w:t>
      </w:r>
      <w:r w:rsidR="005D28FF">
        <w:rPr>
          <w:rFonts w:cs="Arial"/>
          <w:szCs w:val="22"/>
        </w:rPr>
        <w:t>of</w:t>
      </w:r>
      <w:r w:rsidR="00D104EC">
        <w:rPr>
          <w:rFonts w:cs="Arial"/>
          <w:szCs w:val="22"/>
        </w:rPr>
        <w:t xml:space="preserve"> </w:t>
      </w:r>
      <w:r w:rsidR="008814EC" w:rsidRPr="00147441">
        <w:rPr>
          <w:color w:val="000000"/>
          <w:szCs w:val="22"/>
        </w:rPr>
        <w:t>104 Vanessa Street, Kingsgrove NSW 2208</w:t>
      </w:r>
      <w:r w:rsidR="00A87F60">
        <w:rPr>
          <w:rFonts w:cs="Arial"/>
          <w:szCs w:val="22"/>
        </w:rPr>
        <w:t>.</w:t>
      </w:r>
    </w:p>
    <w:p w14:paraId="58885D4D" w14:textId="77777777" w:rsidR="00E21BE9" w:rsidRPr="0038499B" w:rsidRDefault="00E21BE9" w:rsidP="00267C1B">
      <w:pPr>
        <w:pStyle w:val="Heading2"/>
      </w:pPr>
      <w:r w:rsidRPr="00267C1B">
        <w:t>COMMENCEMENT</w:t>
      </w:r>
      <w:r w:rsidRPr="0038499B">
        <w:t xml:space="preserve"> </w:t>
      </w:r>
    </w:p>
    <w:p w14:paraId="02704132" w14:textId="77777777" w:rsidR="00E21BE9" w:rsidRPr="0038499B" w:rsidRDefault="00E21BE9" w:rsidP="002327CF">
      <w:pPr>
        <w:pStyle w:val="ListParagraph"/>
        <w:widowControl w:val="0"/>
        <w:numPr>
          <w:ilvl w:val="0"/>
          <w:numId w:val="33"/>
        </w:numPr>
        <w:spacing w:before="120" w:after="120" w:line="360" w:lineRule="auto"/>
        <w:ind w:left="567" w:hanging="567"/>
        <w:jc w:val="both"/>
        <w:rPr>
          <w:rFonts w:cs="Arial"/>
          <w:szCs w:val="24"/>
        </w:rPr>
      </w:pPr>
      <w:r w:rsidRPr="0038499B">
        <w:rPr>
          <w:rFonts w:cs="Arial"/>
          <w:szCs w:val="24"/>
        </w:rPr>
        <w:t>This Undertaking comes into effect when:</w:t>
      </w:r>
    </w:p>
    <w:p w14:paraId="2781D60F" w14:textId="0723B19C" w:rsidR="00E21BE9" w:rsidRPr="0038499B" w:rsidRDefault="00E21BE9" w:rsidP="002327CF">
      <w:pPr>
        <w:pStyle w:val="ListParagraph"/>
        <w:widowControl w:val="0"/>
        <w:numPr>
          <w:ilvl w:val="1"/>
          <w:numId w:val="38"/>
        </w:numPr>
        <w:spacing w:before="120" w:after="120" w:line="360" w:lineRule="auto"/>
        <w:ind w:left="1134" w:hanging="567"/>
        <w:jc w:val="both"/>
        <w:rPr>
          <w:rFonts w:cs="Arial"/>
          <w:szCs w:val="24"/>
        </w:rPr>
      </w:pPr>
      <w:r w:rsidRPr="0038499B">
        <w:rPr>
          <w:rFonts w:cs="Arial"/>
          <w:szCs w:val="24"/>
        </w:rPr>
        <w:t>the Undertaking is executed by DSA</w:t>
      </w:r>
      <w:r w:rsidR="00F918E5">
        <w:rPr>
          <w:rFonts w:cs="Arial"/>
          <w:szCs w:val="24"/>
        </w:rPr>
        <w:t>,</w:t>
      </w:r>
      <w:r w:rsidR="00D12455">
        <w:rPr>
          <w:rFonts w:cs="Arial"/>
          <w:szCs w:val="24"/>
        </w:rPr>
        <w:t xml:space="preserve"> METS</w:t>
      </w:r>
      <w:r w:rsidR="00F918E5">
        <w:rPr>
          <w:rFonts w:cs="Arial"/>
          <w:szCs w:val="24"/>
        </w:rPr>
        <w:t xml:space="preserve"> and DSA Mentoring</w:t>
      </w:r>
      <w:r w:rsidRPr="0038499B">
        <w:rPr>
          <w:rFonts w:cs="Arial"/>
          <w:szCs w:val="24"/>
        </w:rPr>
        <w:t>; and</w:t>
      </w:r>
    </w:p>
    <w:p w14:paraId="3AFDCE73" w14:textId="77777777" w:rsidR="00E21BE9" w:rsidRPr="004C4394" w:rsidRDefault="00E21BE9" w:rsidP="002327CF">
      <w:pPr>
        <w:pStyle w:val="ListParagraph"/>
        <w:widowControl w:val="0"/>
        <w:numPr>
          <w:ilvl w:val="1"/>
          <w:numId w:val="38"/>
        </w:numPr>
        <w:spacing w:before="120" w:after="120" w:line="360" w:lineRule="auto"/>
        <w:ind w:left="1134" w:hanging="567"/>
        <w:jc w:val="both"/>
        <w:rPr>
          <w:rFonts w:cs="Arial"/>
          <w:sz w:val="24"/>
        </w:rPr>
      </w:pPr>
      <w:r w:rsidRPr="0038499B">
        <w:rPr>
          <w:rFonts w:cs="Arial"/>
          <w:szCs w:val="24"/>
        </w:rPr>
        <w:t>the FWO accepts the Undertaking so executed (</w:t>
      </w:r>
      <w:r w:rsidRPr="0038499B">
        <w:rPr>
          <w:rFonts w:cs="Arial"/>
          <w:b/>
          <w:szCs w:val="24"/>
        </w:rPr>
        <w:t>Commencement Date</w:t>
      </w:r>
      <w:r w:rsidRPr="0038499B">
        <w:rPr>
          <w:rFonts w:cs="Arial"/>
          <w:szCs w:val="24"/>
        </w:rPr>
        <w:t>)</w:t>
      </w:r>
      <w:r w:rsidR="000E5864">
        <w:rPr>
          <w:rFonts w:cs="Arial"/>
          <w:szCs w:val="24"/>
        </w:rPr>
        <w:t>.</w:t>
      </w:r>
    </w:p>
    <w:p w14:paraId="35E5E9D2" w14:textId="77777777" w:rsidR="00E21BE9" w:rsidRPr="0038499B" w:rsidRDefault="00E21BE9" w:rsidP="00267C1B">
      <w:pPr>
        <w:pStyle w:val="Heading2"/>
      </w:pPr>
      <w:r w:rsidRPr="00267C1B">
        <w:t>BACKGROUND</w:t>
      </w:r>
    </w:p>
    <w:p w14:paraId="1ECDEDF4" w14:textId="43CA4443" w:rsidR="00B62661" w:rsidRPr="00B62661" w:rsidRDefault="00E21BE9" w:rsidP="002327CF">
      <w:pPr>
        <w:pStyle w:val="ListParagraph"/>
        <w:widowControl w:val="0"/>
        <w:numPr>
          <w:ilvl w:val="0"/>
          <w:numId w:val="33"/>
        </w:numPr>
        <w:spacing w:before="120" w:after="120" w:line="360" w:lineRule="auto"/>
        <w:ind w:left="567" w:hanging="567"/>
        <w:jc w:val="both"/>
        <w:rPr>
          <w:rFonts w:cs="Arial"/>
          <w:color w:val="000000" w:themeColor="text1"/>
          <w:szCs w:val="22"/>
        </w:rPr>
      </w:pPr>
      <w:r w:rsidRPr="0038499B">
        <w:rPr>
          <w:rFonts w:cs="Arial"/>
          <w:szCs w:val="24"/>
        </w:rPr>
        <w:t xml:space="preserve">DSA </w:t>
      </w:r>
      <w:r w:rsidRPr="0038499B">
        <w:rPr>
          <w:rFonts w:cs="Arial"/>
          <w:szCs w:val="22"/>
        </w:rPr>
        <w:t>is a social enterprise registered as an Unlisted Australian Public Company that is also registered as a charity with the Australian Charities and Not for Profits Commission.</w:t>
      </w:r>
      <w:r w:rsidR="000E5864">
        <w:rPr>
          <w:rFonts w:cs="Arial"/>
          <w:szCs w:val="22"/>
        </w:rPr>
        <w:t xml:space="preserve"> </w:t>
      </w:r>
      <w:r w:rsidRPr="0038499B">
        <w:rPr>
          <w:rFonts w:cs="Arial"/>
          <w:szCs w:val="22"/>
        </w:rPr>
        <w:t xml:space="preserve">DSA currently provides a range of services to persons with a disability and employs over 1,700 people, including more than 500 with a disability. </w:t>
      </w:r>
      <w:r w:rsidR="00D12455">
        <w:rPr>
          <w:rFonts w:cs="Arial"/>
          <w:szCs w:val="22"/>
        </w:rPr>
        <w:t xml:space="preserve"> METS</w:t>
      </w:r>
      <w:r w:rsidR="00AA27D9">
        <w:rPr>
          <w:rFonts w:cs="Arial"/>
          <w:szCs w:val="22"/>
        </w:rPr>
        <w:t>,</w:t>
      </w:r>
      <w:r w:rsidR="00D12455">
        <w:rPr>
          <w:rFonts w:cs="Arial"/>
          <w:szCs w:val="22"/>
        </w:rPr>
        <w:t xml:space="preserve"> a</w:t>
      </w:r>
      <w:r w:rsidR="00F918E5">
        <w:rPr>
          <w:rFonts w:cs="Arial"/>
          <w:szCs w:val="22"/>
        </w:rPr>
        <w:t xml:space="preserve"> company limited by guarantee</w:t>
      </w:r>
      <w:r w:rsidR="00AA27D9">
        <w:rPr>
          <w:rFonts w:cs="Arial"/>
          <w:szCs w:val="22"/>
        </w:rPr>
        <w:t>, is a</w:t>
      </w:r>
      <w:r w:rsidR="00BC3B38">
        <w:rPr>
          <w:rFonts w:cs="Arial"/>
          <w:szCs w:val="22"/>
        </w:rPr>
        <w:t xml:space="preserve"> </w:t>
      </w:r>
      <w:r w:rsidR="00D12455">
        <w:rPr>
          <w:rFonts w:cs="Arial"/>
          <w:szCs w:val="22"/>
        </w:rPr>
        <w:t>related body corporate of DSA</w:t>
      </w:r>
      <w:r w:rsidR="00AA27D9">
        <w:rPr>
          <w:rFonts w:cs="Arial"/>
          <w:szCs w:val="22"/>
        </w:rPr>
        <w:t xml:space="preserve"> as the entities share common directors</w:t>
      </w:r>
      <w:r w:rsidR="00D12455">
        <w:rPr>
          <w:rFonts w:cs="Arial"/>
          <w:szCs w:val="22"/>
        </w:rPr>
        <w:t>.</w:t>
      </w:r>
      <w:r w:rsidR="00F918E5">
        <w:rPr>
          <w:rFonts w:cs="Arial"/>
          <w:szCs w:val="22"/>
        </w:rPr>
        <w:t xml:space="preserve"> </w:t>
      </w:r>
    </w:p>
    <w:p w14:paraId="5D2E5DB7" w14:textId="76F05E59" w:rsidR="00B62661" w:rsidRPr="003647D6" w:rsidRDefault="00F918E5" w:rsidP="002327CF">
      <w:pPr>
        <w:pStyle w:val="ListParagraph"/>
        <w:widowControl w:val="0"/>
        <w:numPr>
          <w:ilvl w:val="0"/>
          <w:numId w:val="33"/>
        </w:numPr>
        <w:spacing w:before="120" w:after="120" w:line="360" w:lineRule="auto"/>
        <w:ind w:left="567" w:hanging="567"/>
        <w:jc w:val="both"/>
        <w:rPr>
          <w:rFonts w:cs="Arial"/>
          <w:color w:val="000000" w:themeColor="text1"/>
          <w:szCs w:val="22"/>
        </w:rPr>
      </w:pPr>
      <w:bookmarkStart w:id="1" w:name="_Ref57646323"/>
      <w:r>
        <w:rPr>
          <w:rFonts w:cs="Arial"/>
          <w:szCs w:val="22"/>
        </w:rPr>
        <w:t xml:space="preserve">DSA Mentoring is wholly owned by DSA. </w:t>
      </w:r>
      <w:r w:rsidR="004F382F">
        <w:rPr>
          <w:rFonts w:cs="Arial"/>
          <w:szCs w:val="22"/>
        </w:rPr>
        <w:t>Betw</w:t>
      </w:r>
      <w:r w:rsidR="004F382F" w:rsidRPr="004F382F">
        <w:rPr>
          <w:rFonts w:cs="Arial"/>
          <w:szCs w:val="22"/>
        </w:rPr>
        <w:t>een 6 July 2020 and 15 August 2020</w:t>
      </w:r>
      <w:r w:rsidR="00B62661" w:rsidRPr="004F382F">
        <w:rPr>
          <w:rFonts w:cs="Arial"/>
          <w:szCs w:val="22"/>
        </w:rPr>
        <w:t>, the</w:t>
      </w:r>
      <w:r w:rsidR="00B62661">
        <w:rPr>
          <w:rFonts w:cs="Arial"/>
          <w:szCs w:val="22"/>
        </w:rPr>
        <w:t xml:space="preserve"> New South Wales </w:t>
      </w:r>
      <w:r w:rsidR="00D93D09">
        <w:rPr>
          <w:rFonts w:cs="Arial"/>
          <w:szCs w:val="22"/>
        </w:rPr>
        <w:t xml:space="preserve">Department of Communities and Justice (formerly the </w:t>
      </w:r>
      <w:r w:rsidR="00B62661">
        <w:rPr>
          <w:rFonts w:cs="Arial"/>
          <w:szCs w:val="22"/>
        </w:rPr>
        <w:t>Department of Family and Community Services</w:t>
      </w:r>
      <w:r w:rsidR="00D93D09">
        <w:rPr>
          <w:rFonts w:cs="Arial"/>
          <w:szCs w:val="22"/>
        </w:rPr>
        <w:t>)</w:t>
      </w:r>
      <w:r w:rsidR="00B62661">
        <w:rPr>
          <w:rFonts w:cs="Arial"/>
          <w:szCs w:val="22"/>
        </w:rPr>
        <w:t xml:space="preserve"> (</w:t>
      </w:r>
      <w:r w:rsidR="00B62661">
        <w:rPr>
          <w:rFonts w:cs="Arial"/>
          <w:b/>
          <w:szCs w:val="22"/>
        </w:rPr>
        <w:t>Department</w:t>
      </w:r>
      <w:r w:rsidR="00B62661">
        <w:rPr>
          <w:rFonts w:cs="Arial"/>
          <w:szCs w:val="22"/>
        </w:rPr>
        <w:t xml:space="preserve">) transferred a number of disability services to DSA Mentoring. The employees of the Department providing those services transferred from the Department to DSA Mentoring. This resulted in a ‘transfer of business’ (within the meaning of section 768AD of the FW Act) from the Department (as the </w:t>
      </w:r>
      <w:r w:rsidR="00B62661" w:rsidRPr="004F6C34">
        <w:rPr>
          <w:rFonts w:cs="Arial"/>
          <w:b/>
          <w:iCs/>
          <w:szCs w:val="22"/>
        </w:rPr>
        <w:t>old state employer</w:t>
      </w:r>
      <w:r w:rsidR="00B62661">
        <w:rPr>
          <w:rFonts w:cs="Arial"/>
          <w:szCs w:val="22"/>
        </w:rPr>
        <w:t xml:space="preserve">) to DSA Mentoring (as the </w:t>
      </w:r>
      <w:r w:rsidR="00B62661" w:rsidRPr="004F6C34">
        <w:rPr>
          <w:rFonts w:cs="Arial"/>
          <w:b/>
          <w:iCs/>
          <w:szCs w:val="22"/>
        </w:rPr>
        <w:t>new employer</w:t>
      </w:r>
      <w:r w:rsidR="00B62661">
        <w:rPr>
          <w:rFonts w:cs="Arial"/>
          <w:szCs w:val="22"/>
        </w:rPr>
        <w:t>). For the purposes of section 7</w:t>
      </w:r>
      <w:r w:rsidR="00890506">
        <w:rPr>
          <w:rFonts w:cs="Arial"/>
          <w:szCs w:val="22"/>
        </w:rPr>
        <w:t>68</w:t>
      </w:r>
      <w:r w:rsidR="00B62661">
        <w:rPr>
          <w:rFonts w:cs="Arial"/>
          <w:szCs w:val="22"/>
        </w:rPr>
        <w:t>AE:</w:t>
      </w:r>
      <w:bookmarkEnd w:id="1"/>
    </w:p>
    <w:p w14:paraId="56CE1889" w14:textId="7FCCBF27" w:rsidR="00B62661" w:rsidRPr="003647D6" w:rsidRDefault="00B62661" w:rsidP="002327CF">
      <w:pPr>
        <w:pStyle w:val="ListParagraph"/>
        <w:widowControl w:val="0"/>
        <w:numPr>
          <w:ilvl w:val="1"/>
          <w:numId w:val="33"/>
        </w:numPr>
        <w:spacing w:before="120" w:after="120" w:line="360" w:lineRule="auto"/>
        <w:ind w:left="1134" w:hanging="283"/>
        <w:jc w:val="both"/>
        <w:rPr>
          <w:rFonts w:cs="Arial"/>
          <w:color w:val="000000" w:themeColor="text1"/>
          <w:szCs w:val="22"/>
        </w:rPr>
      </w:pPr>
      <w:r>
        <w:rPr>
          <w:rFonts w:cs="Arial"/>
          <w:szCs w:val="22"/>
        </w:rPr>
        <w:t xml:space="preserve">the ‘termination time’ of the transferring employees was </w:t>
      </w:r>
      <w:r w:rsidR="00477A0B">
        <w:rPr>
          <w:rFonts w:cs="Arial"/>
          <w:szCs w:val="22"/>
        </w:rPr>
        <w:t xml:space="preserve">11.59pm on the day immediately before the date referred to in </w:t>
      </w:r>
      <w:r w:rsidR="0059030C">
        <w:rPr>
          <w:rFonts w:cs="Arial"/>
          <w:szCs w:val="22"/>
        </w:rPr>
        <w:fldChar w:fldCharType="begin"/>
      </w:r>
      <w:r w:rsidR="0059030C">
        <w:rPr>
          <w:rFonts w:cs="Arial"/>
          <w:szCs w:val="22"/>
        </w:rPr>
        <w:instrText xml:space="preserve"> REF _Ref57646323 \r \h </w:instrText>
      </w:r>
      <w:r w:rsidR="0059030C">
        <w:rPr>
          <w:rFonts w:cs="Arial"/>
          <w:szCs w:val="22"/>
        </w:rPr>
      </w:r>
      <w:r w:rsidR="0059030C">
        <w:rPr>
          <w:rFonts w:cs="Arial"/>
          <w:szCs w:val="22"/>
        </w:rPr>
        <w:fldChar w:fldCharType="separate"/>
      </w:r>
      <w:r w:rsidR="0059030C">
        <w:rPr>
          <w:rFonts w:cs="Arial"/>
          <w:szCs w:val="22"/>
        </w:rPr>
        <w:t>4</w:t>
      </w:r>
      <w:r w:rsidR="0059030C">
        <w:rPr>
          <w:rFonts w:cs="Arial"/>
          <w:szCs w:val="22"/>
        </w:rPr>
        <w:fldChar w:fldCharType="end"/>
      </w:r>
      <w:r w:rsidR="0059030C">
        <w:rPr>
          <w:rFonts w:cs="Arial"/>
          <w:szCs w:val="22"/>
        </w:rPr>
        <w:fldChar w:fldCharType="begin"/>
      </w:r>
      <w:r w:rsidR="0059030C">
        <w:rPr>
          <w:rFonts w:cs="Arial"/>
          <w:szCs w:val="22"/>
        </w:rPr>
        <w:instrText xml:space="preserve"> REF _Ref57646326 \r \h </w:instrText>
      </w:r>
      <w:r w:rsidR="0059030C">
        <w:rPr>
          <w:rFonts w:cs="Arial"/>
          <w:szCs w:val="22"/>
        </w:rPr>
      </w:r>
      <w:r w:rsidR="0059030C">
        <w:rPr>
          <w:rFonts w:cs="Arial"/>
          <w:szCs w:val="22"/>
        </w:rPr>
        <w:fldChar w:fldCharType="separate"/>
      </w:r>
      <w:r w:rsidR="0059030C">
        <w:rPr>
          <w:rFonts w:cs="Arial"/>
          <w:szCs w:val="22"/>
        </w:rPr>
        <w:t>(b)</w:t>
      </w:r>
      <w:r w:rsidR="0059030C">
        <w:rPr>
          <w:rFonts w:cs="Arial"/>
          <w:szCs w:val="22"/>
        </w:rPr>
        <w:fldChar w:fldCharType="end"/>
      </w:r>
      <w:r>
        <w:rPr>
          <w:rFonts w:cs="Arial"/>
          <w:szCs w:val="22"/>
        </w:rPr>
        <w:t>; and</w:t>
      </w:r>
    </w:p>
    <w:p w14:paraId="5047E12C" w14:textId="614DFBBD" w:rsidR="00501407" w:rsidRPr="00B62661" w:rsidRDefault="00B62661" w:rsidP="002327CF">
      <w:pPr>
        <w:pStyle w:val="ListParagraph"/>
        <w:widowControl w:val="0"/>
        <w:numPr>
          <w:ilvl w:val="1"/>
          <w:numId w:val="33"/>
        </w:numPr>
        <w:spacing w:before="120" w:after="120" w:line="360" w:lineRule="auto"/>
        <w:ind w:left="1134" w:hanging="283"/>
        <w:jc w:val="both"/>
        <w:rPr>
          <w:rFonts w:cs="Arial"/>
          <w:color w:val="000000" w:themeColor="text1"/>
          <w:szCs w:val="22"/>
        </w:rPr>
      </w:pPr>
      <w:bookmarkStart w:id="2" w:name="_Ref57646326"/>
      <w:r>
        <w:rPr>
          <w:rFonts w:cs="Arial"/>
          <w:szCs w:val="22"/>
        </w:rPr>
        <w:t xml:space="preserve">the ‘re-employment time’ of the transferring employees was </w:t>
      </w:r>
      <w:r w:rsidR="0059030C">
        <w:rPr>
          <w:rFonts w:cs="Arial"/>
          <w:szCs w:val="22"/>
        </w:rPr>
        <w:t xml:space="preserve">the first date </w:t>
      </w:r>
      <w:r w:rsidR="0087030D">
        <w:rPr>
          <w:rFonts w:cs="Arial"/>
          <w:szCs w:val="22"/>
        </w:rPr>
        <w:t xml:space="preserve">under the heading “Period” </w:t>
      </w:r>
      <w:r w:rsidR="0059030C">
        <w:rPr>
          <w:rFonts w:cs="Arial"/>
          <w:szCs w:val="22"/>
        </w:rPr>
        <w:t xml:space="preserve">in </w:t>
      </w:r>
      <w:r w:rsidR="0087030D">
        <w:rPr>
          <w:rFonts w:cs="Arial"/>
          <w:szCs w:val="22"/>
        </w:rPr>
        <w:t>c</w:t>
      </w:r>
      <w:r w:rsidR="0059030C">
        <w:rPr>
          <w:rFonts w:cs="Arial"/>
          <w:szCs w:val="22"/>
        </w:rPr>
        <w:t xml:space="preserve">olumn A1 </w:t>
      </w:r>
      <w:r w:rsidR="0087030D">
        <w:rPr>
          <w:rFonts w:cs="Arial"/>
          <w:szCs w:val="22"/>
        </w:rPr>
        <w:t>of</w:t>
      </w:r>
      <w:r w:rsidR="0059030C">
        <w:rPr>
          <w:rFonts w:cs="Arial"/>
          <w:szCs w:val="22"/>
        </w:rPr>
        <w:t xml:space="preserve"> Schedule A</w:t>
      </w:r>
      <w:r>
        <w:rPr>
          <w:rFonts w:cs="Arial"/>
          <w:szCs w:val="22"/>
        </w:rPr>
        <w:t xml:space="preserve">. </w:t>
      </w:r>
      <w:bookmarkEnd w:id="2"/>
    </w:p>
    <w:p w14:paraId="547D806B" w14:textId="061C3DB5" w:rsidR="005D6EC6" w:rsidRPr="005D6EC6" w:rsidRDefault="00E21BE9" w:rsidP="002327CF">
      <w:pPr>
        <w:pStyle w:val="ListParagraph"/>
        <w:widowControl w:val="0"/>
        <w:numPr>
          <w:ilvl w:val="0"/>
          <w:numId w:val="33"/>
        </w:numPr>
        <w:spacing w:before="120" w:after="120" w:line="360" w:lineRule="auto"/>
        <w:ind w:left="567" w:hanging="567"/>
        <w:jc w:val="both"/>
        <w:rPr>
          <w:rFonts w:cs="Arial"/>
          <w:color w:val="000000" w:themeColor="text1"/>
          <w:szCs w:val="22"/>
        </w:rPr>
      </w:pPr>
      <w:bookmarkStart w:id="3" w:name="_Ref55223883"/>
      <w:r w:rsidRPr="0038499B">
        <w:rPr>
          <w:rFonts w:cs="Arial"/>
          <w:szCs w:val="22"/>
        </w:rPr>
        <w:t xml:space="preserve">Due to the nature of DSA’s </w:t>
      </w:r>
      <w:r w:rsidR="00B62661">
        <w:rPr>
          <w:rFonts w:cs="Arial"/>
          <w:szCs w:val="22"/>
        </w:rPr>
        <w:t xml:space="preserve">and </w:t>
      </w:r>
      <w:r w:rsidR="005D6EC6">
        <w:rPr>
          <w:rFonts w:cs="Arial"/>
          <w:szCs w:val="22"/>
        </w:rPr>
        <w:t xml:space="preserve">METS’ </w:t>
      </w:r>
      <w:r w:rsidRPr="0038499B">
        <w:rPr>
          <w:rFonts w:cs="Arial"/>
          <w:szCs w:val="22"/>
        </w:rPr>
        <w:t xml:space="preserve">operations, </w:t>
      </w:r>
      <w:r w:rsidR="00B62661">
        <w:rPr>
          <w:rFonts w:cs="Arial"/>
          <w:szCs w:val="22"/>
        </w:rPr>
        <w:t xml:space="preserve">and the transfer of business relating </w:t>
      </w:r>
      <w:r w:rsidR="00B62661">
        <w:rPr>
          <w:rFonts w:cs="Arial"/>
          <w:szCs w:val="22"/>
        </w:rPr>
        <w:lastRenderedPageBreak/>
        <w:t xml:space="preserve">to DSA Mentoring explained in </w:t>
      </w:r>
      <w:r w:rsidR="00D51F70">
        <w:rPr>
          <w:rFonts w:cs="Arial"/>
          <w:szCs w:val="22"/>
        </w:rPr>
        <w:t xml:space="preserve">clause </w:t>
      </w:r>
      <w:r w:rsidR="00B62661">
        <w:rPr>
          <w:rFonts w:cs="Arial"/>
          <w:szCs w:val="22"/>
        </w:rPr>
        <w:t xml:space="preserve">4, </w:t>
      </w:r>
      <w:r w:rsidR="005D6EC6">
        <w:rPr>
          <w:rFonts w:cs="Arial"/>
          <w:szCs w:val="22"/>
        </w:rPr>
        <w:t>their</w:t>
      </w:r>
      <w:r w:rsidR="000E5864">
        <w:rPr>
          <w:rFonts w:cs="Arial"/>
          <w:szCs w:val="22"/>
        </w:rPr>
        <w:t xml:space="preserve"> employees are </w:t>
      </w:r>
      <w:r w:rsidR="00AA27D9">
        <w:rPr>
          <w:rFonts w:cs="Arial"/>
          <w:szCs w:val="22"/>
        </w:rPr>
        <w:t xml:space="preserve">or were </w:t>
      </w:r>
      <w:r w:rsidRPr="0038499B">
        <w:rPr>
          <w:rFonts w:cs="Arial"/>
          <w:szCs w:val="22"/>
        </w:rPr>
        <w:t>covered by a range of agreements and awards including</w:t>
      </w:r>
      <w:r w:rsidR="00CC38CF">
        <w:rPr>
          <w:rFonts w:cs="Arial"/>
          <w:szCs w:val="22"/>
        </w:rPr>
        <w:t>:</w:t>
      </w:r>
      <w:bookmarkEnd w:id="3"/>
    </w:p>
    <w:p w14:paraId="7096448D" w14:textId="129D3A0E" w:rsidR="00501407" w:rsidRPr="004A1606" w:rsidRDefault="00CC38CF" w:rsidP="00D55D65">
      <w:pPr>
        <w:pStyle w:val="ListParagraph"/>
        <w:widowControl w:val="0"/>
        <w:numPr>
          <w:ilvl w:val="1"/>
          <w:numId w:val="33"/>
        </w:numPr>
        <w:spacing w:before="120" w:after="60" w:line="360" w:lineRule="auto"/>
        <w:ind w:left="1491" w:hanging="357"/>
        <w:jc w:val="both"/>
        <w:rPr>
          <w:rFonts w:cs="Arial"/>
          <w:color w:val="000000" w:themeColor="text1"/>
          <w:szCs w:val="22"/>
        </w:rPr>
      </w:pPr>
      <w:r>
        <w:rPr>
          <w:rFonts w:cs="Arial"/>
          <w:szCs w:val="22"/>
        </w:rPr>
        <w:t>i</w:t>
      </w:r>
      <w:r w:rsidR="005D6EC6">
        <w:rPr>
          <w:rFonts w:cs="Arial"/>
          <w:szCs w:val="22"/>
        </w:rPr>
        <w:t>n respect of DSA</w:t>
      </w:r>
      <w:r w:rsidR="00D85157">
        <w:rPr>
          <w:rFonts w:cs="Arial"/>
          <w:szCs w:val="22"/>
        </w:rPr>
        <w:t>,</w:t>
      </w:r>
      <w:r w:rsidR="005D6EC6">
        <w:rPr>
          <w:rFonts w:cs="Arial"/>
          <w:szCs w:val="22"/>
        </w:rPr>
        <w:t xml:space="preserve"> </w:t>
      </w:r>
      <w:r w:rsidR="00E21BE9" w:rsidRPr="0038499B">
        <w:rPr>
          <w:rFonts w:cs="Arial"/>
          <w:szCs w:val="22"/>
        </w:rPr>
        <w:t>the</w:t>
      </w:r>
      <w:r w:rsidR="00501407">
        <w:rPr>
          <w:rFonts w:cs="Arial"/>
          <w:szCs w:val="22"/>
        </w:rPr>
        <w:t>:</w:t>
      </w:r>
    </w:p>
    <w:p w14:paraId="4FD0C0D2" w14:textId="2DBA56B8" w:rsidR="00501407" w:rsidRDefault="00E21BE9" w:rsidP="00A54A6C">
      <w:pPr>
        <w:pStyle w:val="ListParagraph"/>
        <w:widowControl w:val="0"/>
        <w:spacing w:before="80" w:after="80" w:line="312" w:lineRule="auto"/>
        <w:ind w:left="1560"/>
        <w:jc w:val="both"/>
        <w:rPr>
          <w:rFonts w:cs="Arial"/>
          <w:szCs w:val="22"/>
        </w:rPr>
      </w:pPr>
      <w:r w:rsidRPr="0038499B">
        <w:rPr>
          <w:rFonts w:cs="Arial"/>
          <w:i/>
          <w:iCs/>
          <w:szCs w:val="22"/>
        </w:rPr>
        <w:t>Disability Services Australia Business Services Division Employees Enterprise Agreement 2001</w:t>
      </w:r>
      <w:r w:rsidR="00D55D65">
        <w:rPr>
          <w:rFonts w:cs="Arial"/>
          <w:i/>
          <w:iCs/>
          <w:szCs w:val="22"/>
        </w:rPr>
        <w:t>;</w:t>
      </w:r>
      <w:r w:rsidRPr="0038499B">
        <w:rPr>
          <w:rFonts w:cs="Arial"/>
          <w:i/>
          <w:iCs/>
          <w:szCs w:val="22"/>
        </w:rPr>
        <w:t xml:space="preserve"> </w:t>
      </w:r>
    </w:p>
    <w:p w14:paraId="16820BD6" w14:textId="17C17A41" w:rsidR="00501407" w:rsidRDefault="00E21BE9" w:rsidP="00A54A6C">
      <w:pPr>
        <w:pStyle w:val="ListParagraph"/>
        <w:widowControl w:val="0"/>
        <w:spacing w:before="80" w:after="80" w:line="312" w:lineRule="auto"/>
        <w:ind w:left="1560"/>
        <w:jc w:val="both"/>
        <w:rPr>
          <w:rFonts w:cs="Arial"/>
          <w:szCs w:val="22"/>
        </w:rPr>
      </w:pPr>
      <w:r w:rsidRPr="0038499B">
        <w:rPr>
          <w:rFonts w:cs="Arial"/>
          <w:i/>
          <w:szCs w:val="22"/>
        </w:rPr>
        <w:t>Disability Services Australia Business Services Division Staff Workplace Agreement 2008</w:t>
      </w:r>
      <w:r w:rsidR="00D55D65">
        <w:rPr>
          <w:rFonts w:cs="Arial"/>
          <w:i/>
          <w:szCs w:val="22"/>
        </w:rPr>
        <w:t>;</w:t>
      </w:r>
      <w:r w:rsidRPr="004A1606">
        <w:rPr>
          <w:rFonts w:cs="Arial"/>
          <w:i/>
        </w:rPr>
        <w:t xml:space="preserve"> </w:t>
      </w:r>
    </w:p>
    <w:p w14:paraId="160CD887" w14:textId="77777777" w:rsidR="00501407" w:rsidRDefault="00E21BE9" w:rsidP="00A54A6C">
      <w:pPr>
        <w:pStyle w:val="ListParagraph"/>
        <w:widowControl w:val="0"/>
        <w:spacing w:before="80" w:after="80" w:line="312" w:lineRule="auto"/>
        <w:ind w:left="1560"/>
        <w:jc w:val="both"/>
        <w:rPr>
          <w:rFonts w:cs="Arial"/>
          <w:iCs/>
          <w:color w:val="000000" w:themeColor="text1"/>
          <w:szCs w:val="22"/>
        </w:rPr>
      </w:pPr>
      <w:r w:rsidRPr="0038499B">
        <w:rPr>
          <w:rFonts w:cs="Arial"/>
          <w:i/>
          <w:szCs w:val="22"/>
        </w:rPr>
        <w:t xml:space="preserve">Social, Community, Home Care and </w:t>
      </w:r>
      <w:r w:rsidRPr="0038499B">
        <w:rPr>
          <w:rFonts w:cs="Arial"/>
          <w:i/>
          <w:color w:val="000000" w:themeColor="text1"/>
          <w:szCs w:val="22"/>
        </w:rPr>
        <w:t>Disability Services Industry Award 2010</w:t>
      </w:r>
      <w:r w:rsidRPr="004A1606">
        <w:rPr>
          <w:rFonts w:cs="Arial"/>
          <w:color w:val="000000" w:themeColor="text1"/>
        </w:rPr>
        <w:t xml:space="preserve">, </w:t>
      </w:r>
    </w:p>
    <w:p w14:paraId="05DB66F9" w14:textId="4D1A4274" w:rsidR="00B318E9" w:rsidRDefault="00E21BE9" w:rsidP="00A54A6C">
      <w:pPr>
        <w:pStyle w:val="ListParagraph"/>
        <w:widowControl w:val="0"/>
        <w:spacing w:before="80" w:after="80" w:line="312" w:lineRule="auto"/>
        <w:ind w:left="1560"/>
        <w:jc w:val="both"/>
        <w:rPr>
          <w:rFonts w:cs="Arial"/>
          <w:iCs/>
          <w:color w:val="000000" w:themeColor="text1"/>
          <w:szCs w:val="22"/>
        </w:rPr>
      </w:pPr>
      <w:r w:rsidRPr="0038499B">
        <w:rPr>
          <w:rFonts w:cs="Arial"/>
          <w:i/>
          <w:color w:val="000000" w:themeColor="text1"/>
          <w:szCs w:val="22"/>
        </w:rPr>
        <w:t>Supported Employment Services Award 2010</w:t>
      </w:r>
      <w:r w:rsidR="00D55D65">
        <w:rPr>
          <w:rFonts w:cs="Arial"/>
          <w:i/>
          <w:color w:val="000000" w:themeColor="text1"/>
          <w:szCs w:val="22"/>
        </w:rPr>
        <w:t>;</w:t>
      </w:r>
      <w:r w:rsidRPr="0038499B">
        <w:rPr>
          <w:rFonts w:cs="Arial"/>
          <w:iCs/>
          <w:color w:val="000000" w:themeColor="text1"/>
          <w:szCs w:val="22"/>
        </w:rPr>
        <w:t xml:space="preserve"> </w:t>
      </w:r>
    </w:p>
    <w:p w14:paraId="4D0A0D36" w14:textId="1F9A8994" w:rsidR="00501407" w:rsidRDefault="00E21BE9" w:rsidP="00A54A6C">
      <w:pPr>
        <w:pStyle w:val="ListParagraph"/>
        <w:widowControl w:val="0"/>
        <w:spacing w:before="80" w:after="80" w:line="312" w:lineRule="auto"/>
        <w:ind w:left="1560"/>
        <w:jc w:val="both"/>
        <w:rPr>
          <w:rFonts w:cs="Arial"/>
          <w:color w:val="000000" w:themeColor="text1"/>
          <w:szCs w:val="22"/>
        </w:rPr>
      </w:pPr>
      <w:r w:rsidRPr="0038499B">
        <w:rPr>
          <w:rFonts w:cs="Arial"/>
          <w:i/>
          <w:color w:val="000000" w:themeColor="text1"/>
          <w:szCs w:val="22"/>
        </w:rPr>
        <w:t>Health Professional and Support Services Award 2010</w:t>
      </w:r>
      <w:r w:rsidR="00D55D65">
        <w:rPr>
          <w:rFonts w:cs="Arial"/>
          <w:i/>
          <w:color w:val="000000" w:themeColor="text1"/>
          <w:szCs w:val="22"/>
        </w:rPr>
        <w:t>;</w:t>
      </w:r>
      <w:r w:rsidRPr="0038499B">
        <w:rPr>
          <w:rFonts w:cs="Arial"/>
          <w:i/>
          <w:color w:val="000000" w:themeColor="text1"/>
          <w:szCs w:val="22"/>
        </w:rPr>
        <w:t xml:space="preserve"> </w:t>
      </w:r>
    </w:p>
    <w:p w14:paraId="2AF7056A" w14:textId="13800012" w:rsidR="00501407" w:rsidRDefault="00E21BE9" w:rsidP="00A54A6C">
      <w:pPr>
        <w:pStyle w:val="ListParagraph"/>
        <w:widowControl w:val="0"/>
        <w:spacing w:before="80" w:after="80" w:line="312" w:lineRule="auto"/>
        <w:ind w:left="1560"/>
        <w:jc w:val="both"/>
        <w:rPr>
          <w:rFonts w:cs="Arial"/>
          <w:color w:val="000000" w:themeColor="text1"/>
          <w:szCs w:val="22"/>
        </w:rPr>
      </w:pPr>
      <w:r w:rsidRPr="0038499B">
        <w:rPr>
          <w:rFonts w:cs="Arial"/>
          <w:i/>
          <w:color w:val="000000" w:themeColor="text1"/>
          <w:szCs w:val="22"/>
        </w:rPr>
        <w:t>Miscellaneous Award 2010</w:t>
      </w:r>
      <w:r w:rsidR="00D55D65">
        <w:rPr>
          <w:rFonts w:cs="Arial"/>
          <w:i/>
          <w:color w:val="000000" w:themeColor="text1"/>
          <w:szCs w:val="22"/>
        </w:rPr>
        <w:t>;</w:t>
      </w:r>
      <w:r w:rsidRPr="0038499B">
        <w:rPr>
          <w:rFonts w:cs="Arial"/>
          <w:i/>
          <w:color w:val="000000" w:themeColor="text1"/>
          <w:szCs w:val="22"/>
        </w:rPr>
        <w:t xml:space="preserve"> </w:t>
      </w:r>
    </w:p>
    <w:p w14:paraId="6197907E" w14:textId="0C896851" w:rsidR="00501407" w:rsidRDefault="00E21BE9" w:rsidP="00A54A6C">
      <w:pPr>
        <w:pStyle w:val="ListParagraph"/>
        <w:widowControl w:val="0"/>
        <w:spacing w:before="80" w:after="80" w:line="312" w:lineRule="auto"/>
        <w:ind w:left="1560"/>
        <w:jc w:val="both"/>
        <w:rPr>
          <w:rFonts w:cs="Arial"/>
          <w:color w:val="000000" w:themeColor="text1"/>
          <w:szCs w:val="22"/>
        </w:rPr>
      </w:pPr>
      <w:r w:rsidRPr="0038499B">
        <w:rPr>
          <w:rFonts w:cs="Arial"/>
          <w:i/>
          <w:color w:val="000000" w:themeColor="text1"/>
          <w:szCs w:val="22"/>
        </w:rPr>
        <w:t>Labour Market Assistance Industry Award 2010</w:t>
      </w:r>
      <w:r w:rsidR="00D55D65">
        <w:rPr>
          <w:rFonts w:cs="Arial"/>
          <w:i/>
          <w:color w:val="000000" w:themeColor="text1"/>
          <w:szCs w:val="22"/>
        </w:rPr>
        <w:t>;</w:t>
      </w:r>
    </w:p>
    <w:p w14:paraId="2E3C6E77" w14:textId="095B39FA" w:rsidR="00AA27D9" w:rsidRDefault="00AA27D9" w:rsidP="00A54A6C">
      <w:pPr>
        <w:pStyle w:val="ListParagraph"/>
        <w:widowControl w:val="0"/>
        <w:spacing w:before="80" w:after="80" w:line="312" w:lineRule="auto"/>
        <w:ind w:left="1560"/>
        <w:jc w:val="both"/>
        <w:rPr>
          <w:rFonts w:cs="Arial"/>
          <w:i/>
          <w:color w:val="000000" w:themeColor="text1"/>
          <w:szCs w:val="22"/>
        </w:rPr>
      </w:pPr>
      <w:r>
        <w:rPr>
          <w:rFonts w:cs="Arial"/>
          <w:i/>
          <w:color w:val="000000" w:themeColor="text1"/>
          <w:szCs w:val="22"/>
        </w:rPr>
        <w:t>Passenger Vehicle Transportation Award 2010</w:t>
      </w:r>
      <w:r w:rsidR="00D55D65">
        <w:rPr>
          <w:rFonts w:cs="Arial"/>
          <w:i/>
          <w:color w:val="000000" w:themeColor="text1"/>
          <w:szCs w:val="22"/>
        </w:rPr>
        <w:t>; and</w:t>
      </w:r>
    </w:p>
    <w:p w14:paraId="0E8F1B93" w14:textId="75E47E21" w:rsidR="00B318E9" w:rsidRPr="00CC38CF" w:rsidRDefault="00E21BE9" w:rsidP="00A54A6C">
      <w:pPr>
        <w:pStyle w:val="ListParagraph"/>
        <w:widowControl w:val="0"/>
        <w:spacing w:before="80" w:after="120" w:line="312" w:lineRule="auto"/>
        <w:ind w:left="1560"/>
        <w:jc w:val="both"/>
        <w:rPr>
          <w:rFonts w:cs="Arial"/>
          <w:iCs/>
          <w:color w:val="000000" w:themeColor="text1"/>
          <w:szCs w:val="22"/>
        </w:rPr>
      </w:pPr>
      <w:r w:rsidRPr="0038499B">
        <w:rPr>
          <w:rFonts w:cs="Arial"/>
          <w:i/>
          <w:color w:val="000000" w:themeColor="text1"/>
          <w:szCs w:val="22"/>
        </w:rPr>
        <w:t>Private Sector Clerks Award 2010</w:t>
      </w:r>
      <w:r w:rsidR="00D55D65">
        <w:rPr>
          <w:rFonts w:cs="Arial"/>
          <w:iCs/>
          <w:color w:val="000000" w:themeColor="text1"/>
          <w:szCs w:val="22"/>
        </w:rPr>
        <w:t>.</w:t>
      </w:r>
    </w:p>
    <w:p w14:paraId="6BAD01E4" w14:textId="5E7307CD" w:rsidR="00D85157" w:rsidRDefault="00D12455" w:rsidP="00D55D65">
      <w:pPr>
        <w:pStyle w:val="ListParagraph"/>
        <w:widowControl w:val="0"/>
        <w:numPr>
          <w:ilvl w:val="1"/>
          <w:numId w:val="33"/>
        </w:numPr>
        <w:spacing w:before="180" w:after="60" w:line="360" w:lineRule="auto"/>
        <w:ind w:left="1491" w:hanging="357"/>
        <w:jc w:val="both"/>
        <w:rPr>
          <w:rFonts w:cs="Arial"/>
          <w:szCs w:val="22"/>
        </w:rPr>
      </w:pPr>
      <w:r>
        <w:rPr>
          <w:rFonts w:cs="Arial"/>
          <w:szCs w:val="22"/>
        </w:rPr>
        <w:t>in respect of METS</w:t>
      </w:r>
      <w:r w:rsidR="004F6C34">
        <w:rPr>
          <w:rFonts w:cs="Arial"/>
          <w:szCs w:val="22"/>
        </w:rPr>
        <w:t xml:space="preserve"> </w:t>
      </w:r>
      <w:r w:rsidRPr="0038499B">
        <w:rPr>
          <w:rFonts w:cs="Arial"/>
          <w:szCs w:val="22"/>
        </w:rPr>
        <w:t>the</w:t>
      </w:r>
      <w:r w:rsidR="00D85157">
        <w:rPr>
          <w:rFonts w:cs="Arial"/>
          <w:szCs w:val="22"/>
        </w:rPr>
        <w:t>:</w:t>
      </w:r>
    </w:p>
    <w:p w14:paraId="7891CCEC" w14:textId="43BE0405" w:rsidR="00D12455" w:rsidRDefault="00D12455" w:rsidP="00D55D65">
      <w:pPr>
        <w:pStyle w:val="ListParagraph"/>
        <w:widowControl w:val="0"/>
        <w:spacing w:before="60" w:after="120" w:line="360" w:lineRule="auto"/>
        <w:ind w:left="1418"/>
        <w:jc w:val="both"/>
        <w:rPr>
          <w:rFonts w:cs="Arial"/>
          <w:szCs w:val="22"/>
        </w:rPr>
      </w:pPr>
      <w:r w:rsidRPr="00D12455">
        <w:rPr>
          <w:rFonts w:cs="Arial"/>
          <w:szCs w:val="22"/>
        </w:rPr>
        <w:t xml:space="preserve"> </w:t>
      </w:r>
      <w:proofErr w:type="spellStart"/>
      <w:r w:rsidRPr="00CC38CF">
        <w:rPr>
          <w:rFonts w:cs="Arial"/>
          <w:i/>
          <w:iCs/>
          <w:szCs w:val="22"/>
        </w:rPr>
        <w:t>Post Secondary</w:t>
      </w:r>
      <w:proofErr w:type="spellEnd"/>
      <w:r w:rsidRPr="00CC38CF">
        <w:rPr>
          <w:rFonts w:cs="Arial"/>
          <w:i/>
          <w:iCs/>
          <w:szCs w:val="22"/>
        </w:rPr>
        <w:t xml:space="preserve"> Education (Educational Services) Award 2010</w:t>
      </w:r>
      <w:r w:rsidRPr="00D12455">
        <w:rPr>
          <w:rFonts w:cs="Arial"/>
          <w:szCs w:val="22"/>
        </w:rPr>
        <w:t xml:space="preserve">, </w:t>
      </w:r>
      <w:r w:rsidR="00AA27D9">
        <w:rPr>
          <w:rFonts w:cs="Arial"/>
          <w:szCs w:val="22"/>
        </w:rPr>
        <w:t>and</w:t>
      </w:r>
    </w:p>
    <w:p w14:paraId="4692389C" w14:textId="68B5F354" w:rsidR="00AA27D9" w:rsidRDefault="00AA27D9" w:rsidP="00A54A6C">
      <w:pPr>
        <w:pStyle w:val="ListParagraph"/>
        <w:widowControl w:val="0"/>
        <w:numPr>
          <w:ilvl w:val="1"/>
          <w:numId w:val="33"/>
        </w:numPr>
        <w:spacing w:before="120" w:after="60" w:line="360" w:lineRule="auto"/>
        <w:ind w:left="1491" w:hanging="357"/>
        <w:jc w:val="both"/>
        <w:rPr>
          <w:rFonts w:cs="Arial"/>
          <w:szCs w:val="22"/>
        </w:rPr>
      </w:pPr>
      <w:r>
        <w:rPr>
          <w:rFonts w:cs="Arial"/>
          <w:szCs w:val="22"/>
        </w:rPr>
        <w:t>in respect of DSA Mentoring, the</w:t>
      </w:r>
      <w:r w:rsidR="00B62661">
        <w:rPr>
          <w:rFonts w:cs="Arial"/>
          <w:szCs w:val="22"/>
        </w:rPr>
        <w:t xml:space="preserve"> following NSW Awards, which apply as copied state awards within the meaning of section 768AI of the FW Act</w:t>
      </w:r>
      <w:r w:rsidR="00D85157">
        <w:rPr>
          <w:rFonts w:cs="Arial"/>
          <w:szCs w:val="22"/>
        </w:rPr>
        <w:t>:</w:t>
      </w:r>
      <w:r>
        <w:rPr>
          <w:rFonts w:cs="Arial"/>
          <w:szCs w:val="22"/>
        </w:rPr>
        <w:t xml:space="preserve"> </w:t>
      </w:r>
    </w:p>
    <w:p w14:paraId="39A09E2B" w14:textId="0AA482A3" w:rsidR="003F7343" w:rsidRPr="00A7492A" w:rsidRDefault="003F7343" w:rsidP="00A54A6C">
      <w:pPr>
        <w:pStyle w:val="ListParagraph"/>
        <w:widowControl w:val="0"/>
        <w:spacing w:before="60" w:after="60" w:line="312" w:lineRule="auto"/>
        <w:ind w:left="1559"/>
        <w:jc w:val="both"/>
        <w:rPr>
          <w:rFonts w:cs="Arial"/>
          <w:i/>
          <w:color w:val="000000" w:themeColor="text1"/>
          <w:szCs w:val="22"/>
        </w:rPr>
      </w:pPr>
      <w:bookmarkStart w:id="4" w:name="_Hlk55204348"/>
      <w:r w:rsidRPr="00A7492A">
        <w:rPr>
          <w:rFonts w:cs="Arial"/>
          <w:i/>
          <w:color w:val="000000" w:themeColor="text1"/>
          <w:szCs w:val="22"/>
        </w:rPr>
        <w:t xml:space="preserve">Crown Employees </w:t>
      </w:r>
      <w:r w:rsidR="00B62661">
        <w:rPr>
          <w:rFonts w:cs="Arial"/>
          <w:i/>
          <w:color w:val="000000" w:themeColor="text1"/>
          <w:szCs w:val="22"/>
        </w:rPr>
        <w:t>(</w:t>
      </w:r>
      <w:r>
        <w:rPr>
          <w:rFonts w:cs="Arial"/>
          <w:i/>
          <w:color w:val="000000" w:themeColor="text1"/>
          <w:szCs w:val="22"/>
        </w:rPr>
        <w:t>Public Service Conditions of Employment) Reviewed Award 2009</w:t>
      </w:r>
      <w:r w:rsidR="00D55D65">
        <w:rPr>
          <w:rFonts w:cs="Arial"/>
          <w:i/>
          <w:color w:val="000000" w:themeColor="text1"/>
          <w:szCs w:val="22"/>
        </w:rPr>
        <w:t>; and</w:t>
      </w:r>
    </w:p>
    <w:p w14:paraId="23219C2A" w14:textId="643461BB" w:rsidR="00E21BE9" w:rsidRPr="0038499B" w:rsidRDefault="003F7343" w:rsidP="00D55D65">
      <w:pPr>
        <w:pStyle w:val="ListParagraph"/>
        <w:widowControl w:val="0"/>
        <w:spacing w:before="60" w:after="120" w:line="312" w:lineRule="auto"/>
        <w:ind w:left="1560"/>
        <w:jc w:val="both"/>
        <w:rPr>
          <w:rFonts w:cs="Arial"/>
          <w:color w:val="000000" w:themeColor="text1"/>
          <w:szCs w:val="22"/>
        </w:rPr>
      </w:pPr>
      <w:r w:rsidRPr="00A7492A">
        <w:rPr>
          <w:rFonts w:cs="Arial"/>
          <w:i/>
          <w:color w:val="000000" w:themeColor="text1"/>
          <w:szCs w:val="22"/>
        </w:rPr>
        <w:t>Nurses’ (Department of Family and Community Services – Ageing, Disability and Home Care) (State) Award 201</w:t>
      </w:r>
      <w:r w:rsidR="004F6C34">
        <w:rPr>
          <w:rFonts w:cs="Arial"/>
          <w:i/>
          <w:color w:val="000000" w:themeColor="text1"/>
          <w:szCs w:val="22"/>
        </w:rPr>
        <w:t>9</w:t>
      </w:r>
      <w:bookmarkEnd w:id="4"/>
      <w:r w:rsidR="00024A54" w:rsidRPr="0038499B">
        <w:rPr>
          <w:rFonts w:cs="Arial"/>
          <w:color w:val="000000" w:themeColor="text1"/>
          <w:szCs w:val="22"/>
        </w:rPr>
        <w:t xml:space="preserve"> </w:t>
      </w:r>
      <w:r w:rsidR="00B318E9" w:rsidRPr="0038499B">
        <w:rPr>
          <w:rFonts w:cs="Arial"/>
          <w:color w:val="000000" w:themeColor="text1"/>
          <w:szCs w:val="22"/>
        </w:rPr>
        <w:t xml:space="preserve">(hereafter the </w:t>
      </w:r>
      <w:r w:rsidR="00B318E9" w:rsidRPr="0038499B">
        <w:rPr>
          <w:rFonts w:cs="Arial"/>
          <w:b/>
          <w:color w:val="000000" w:themeColor="text1"/>
          <w:szCs w:val="22"/>
        </w:rPr>
        <w:t>relevant instruments</w:t>
      </w:r>
      <w:r w:rsidR="00B318E9">
        <w:rPr>
          <w:rFonts w:cs="Arial"/>
          <w:color w:val="000000" w:themeColor="text1"/>
          <w:szCs w:val="22"/>
        </w:rPr>
        <w:t>)</w:t>
      </w:r>
      <w:r w:rsidR="00E21BE9" w:rsidRPr="0038499B">
        <w:rPr>
          <w:rFonts w:cs="Arial"/>
          <w:i/>
          <w:color w:val="000000" w:themeColor="text1"/>
          <w:szCs w:val="22"/>
        </w:rPr>
        <w:t>.</w:t>
      </w:r>
    </w:p>
    <w:p w14:paraId="5B70AEDA" w14:textId="257F8E23" w:rsidR="00615805" w:rsidRDefault="00235E2F" w:rsidP="00A54A6C">
      <w:pPr>
        <w:pStyle w:val="ListParagraph"/>
        <w:widowControl w:val="0"/>
        <w:numPr>
          <w:ilvl w:val="0"/>
          <w:numId w:val="33"/>
        </w:numPr>
        <w:spacing w:before="240" w:after="120" w:line="360" w:lineRule="auto"/>
        <w:ind w:left="567" w:hanging="567"/>
        <w:jc w:val="both"/>
        <w:rPr>
          <w:rFonts w:cs="Arial"/>
          <w:color w:val="000000" w:themeColor="text1"/>
          <w:szCs w:val="22"/>
        </w:rPr>
      </w:pPr>
      <w:bookmarkStart w:id="5" w:name="_Ref41306212"/>
      <w:r>
        <w:rPr>
          <w:rFonts w:cs="Arial"/>
          <w:color w:val="000000" w:themeColor="text1"/>
          <w:szCs w:val="22"/>
        </w:rPr>
        <w:t xml:space="preserve">Between </w:t>
      </w:r>
      <w:r w:rsidR="00E21BE9" w:rsidRPr="006B3828">
        <w:rPr>
          <w:rFonts w:cs="Arial"/>
          <w:color w:val="000000" w:themeColor="text1"/>
          <w:szCs w:val="22"/>
        </w:rPr>
        <w:t>November 2019</w:t>
      </w:r>
      <w:r>
        <w:rPr>
          <w:rFonts w:cs="Arial"/>
          <w:color w:val="000000" w:themeColor="text1"/>
          <w:szCs w:val="22"/>
        </w:rPr>
        <w:t xml:space="preserve"> and September 2020</w:t>
      </w:r>
      <w:r w:rsidR="00E21BE9" w:rsidRPr="006B3828">
        <w:rPr>
          <w:rFonts w:cs="Arial"/>
          <w:color w:val="000000" w:themeColor="text1"/>
          <w:szCs w:val="22"/>
        </w:rPr>
        <w:t>,</w:t>
      </w:r>
      <w:r w:rsidR="00E21BE9" w:rsidRPr="009F4E6D">
        <w:rPr>
          <w:rFonts w:cs="Arial"/>
          <w:color w:val="000000" w:themeColor="text1"/>
          <w:szCs w:val="22"/>
        </w:rPr>
        <w:t xml:space="preserve"> </w:t>
      </w:r>
      <w:r w:rsidR="00E21BE9" w:rsidRPr="009F4E6D">
        <w:rPr>
          <w:rFonts w:cs="Arial"/>
          <w:color w:val="000000" w:themeColor="text1"/>
          <w:szCs w:val="24"/>
        </w:rPr>
        <w:t xml:space="preserve">DSA </w:t>
      </w:r>
      <w:r w:rsidR="00E21BE9" w:rsidRPr="009F4E6D">
        <w:rPr>
          <w:rFonts w:cs="Arial"/>
          <w:color w:val="000000" w:themeColor="text1"/>
          <w:szCs w:val="22"/>
        </w:rPr>
        <w:t>notified the FWO that</w:t>
      </w:r>
      <w:r w:rsidR="00615805">
        <w:rPr>
          <w:rFonts w:cs="Arial"/>
          <w:color w:val="000000" w:themeColor="text1"/>
          <w:szCs w:val="22"/>
        </w:rPr>
        <w:t>:</w:t>
      </w:r>
      <w:bookmarkEnd w:id="5"/>
    </w:p>
    <w:p w14:paraId="0CF0D8DC" w14:textId="7C332067" w:rsidR="006D09E7" w:rsidRPr="009F4E6D" w:rsidRDefault="006D09E7" w:rsidP="002327CF">
      <w:pPr>
        <w:pStyle w:val="ListParagraph"/>
        <w:widowControl w:val="0"/>
        <w:numPr>
          <w:ilvl w:val="1"/>
          <w:numId w:val="33"/>
        </w:numPr>
        <w:spacing w:before="120" w:after="120" w:line="360" w:lineRule="auto"/>
        <w:jc w:val="both"/>
        <w:rPr>
          <w:rFonts w:cs="Arial"/>
          <w:color w:val="000000" w:themeColor="text1"/>
          <w:szCs w:val="22"/>
        </w:rPr>
      </w:pPr>
      <w:bookmarkStart w:id="6" w:name="_Ref41306215"/>
      <w:r w:rsidRPr="009F4E6D">
        <w:rPr>
          <w:rFonts w:cs="Arial"/>
          <w:color w:val="000000" w:themeColor="text1"/>
          <w:szCs w:val="22"/>
        </w:rPr>
        <w:t xml:space="preserve">DSA engaged Davidson Workplace Solutions Pty Ltd </w:t>
      </w:r>
      <w:r w:rsidR="00615805">
        <w:rPr>
          <w:rFonts w:cs="Arial"/>
          <w:color w:val="000000" w:themeColor="text1"/>
          <w:szCs w:val="22"/>
        </w:rPr>
        <w:t>(</w:t>
      </w:r>
      <w:r w:rsidR="00615805" w:rsidRPr="00DE6742">
        <w:rPr>
          <w:rFonts w:cs="Arial"/>
          <w:b/>
          <w:bCs/>
          <w:color w:val="000000" w:themeColor="text1"/>
          <w:szCs w:val="22"/>
        </w:rPr>
        <w:t>DWS</w:t>
      </w:r>
      <w:r w:rsidR="00615805">
        <w:rPr>
          <w:rFonts w:cs="Arial"/>
          <w:color w:val="000000" w:themeColor="text1"/>
          <w:szCs w:val="22"/>
        </w:rPr>
        <w:t xml:space="preserve">) </w:t>
      </w:r>
      <w:r w:rsidRPr="006B3828">
        <w:rPr>
          <w:rFonts w:cs="Arial"/>
          <w:color w:val="000000" w:themeColor="text1"/>
          <w:szCs w:val="22"/>
        </w:rPr>
        <w:t>in August 2019</w:t>
      </w:r>
      <w:r w:rsidRPr="009F4E6D">
        <w:rPr>
          <w:rFonts w:cs="Arial"/>
          <w:color w:val="000000" w:themeColor="text1"/>
          <w:szCs w:val="22"/>
        </w:rPr>
        <w:t xml:space="preserve"> to independently investigate an award compliance issue it had identified associated with the use of gift vouchers in lieu of overtime payments in one of its Packaging Solutions sites</w:t>
      </w:r>
      <w:r w:rsidR="00615805">
        <w:rPr>
          <w:rFonts w:cs="Arial"/>
          <w:color w:val="000000" w:themeColor="text1"/>
          <w:szCs w:val="22"/>
        </w:rPr>
        <w:t>;</w:t>
      </w:r>
      <w:bookmarkEnd w:id="6"/>
    </w:p>
    <w:p w14:paraId="0EBC2679" w14:textId="77777777" w:rsidR="006D09E7" w:rsidRPr="00CE38ED" w:rsidRDefault="00D16152" w:rsidP="002327CF">
      <w:pPr>
        <w:pStyle w:val="ListParagraph"/>
        <w:widowControl w:val="0"/>
        <w:numPr>
          <w:ilvl w:val="1"/>
          <w:numId w:val="33"/>
        </w:numPr>
        <w:spacing w:before="120" w:after="120" w:line="360" w:lineRule="auto"/>
        <w:jc w:val="both"/>
        <w:rPr>
          <w:rFonts w:cs="Arial"/>
          <w:color w:val="000000" w:themeColor="text1"/>
          <w:szCs w:val="22"/>
        </w:rPr>
      </w:pPr>
      <w:r>
        <w:rPr>
          <w:rFonts w:cs="Arial"/>
          <w:color w:val="000000" w:themeColor="text1"/>
          <w:szCs w:val="22"/>
        </w:rPr>
        <w:t>t</w:t>
      </w:r>
      <w:r w:rsidR="00DE6742">
        <w:rPr>
          <w:rFonts w:cs="Arial"/>
          <w:color w:val="000000" w:themeColor="text1"/>
          <w:szCs w:val="22"/>
        </w:rPr>
        <w:t xml:space="preserve">he investigation was conducted by DWS’ director, </w:t>
      </w:r>
      <w:r w:rsidR="00615805">
        <w:rPr>
          <w:rFonts w:cs="Arial"/>
          <w:color w:val="000000" w:themeColor="text1"/>
          <w:szCs w:val="22"/>
        </w:rPr>
        <w:t xml:space="preserve">Bob </w:t>
      </w:r>
      <w:r w:rsidR="006D09E7" w:rsidRPr="00CE38ED">
        <w:rPr>
          <w:rFonts w:cs="Arial"/>
          <w:color w:val="000000" w:themeColor="text1"/>
          <w:szCs w:val="22"/>
        </w:rPr>
        <w:t>Davidson</w:t>
      </w:r>
      <w:r w:rsidR="00DE6742">
        <w:rPr>
          <w:rFonts w:cs="Arial"/>
          <w:color w:val="000000" w:themeColor="text1"/>
          <w:szCs w:val="22"/>
        </w:rPr>
        <w:t xml:space="preserve">, who </w:t>
      </w:r>
      <w:r w:rsidR="006D09E7" w:rsidRPr="00CE38ED">
        <w:rPr>
          <w:rFonts w:cs="Arial"/>
          <w:color w:val="000000" w:themeColor="text1"/>
          <w:szCs w:val="22"/>
        </w:rPr>
        <w:t>is an experience</w:t>
      </w:r>
      <w:r w:rsidR="00615805">
        <w:rPr>
          <w:rFonts w:cs="Arial"/>
          <w:color w:val="000000" w:themeColor="text1"/>
          <w:szCs w:val="22"/>
        </w:rPr>
        <w:t>d</w:t>
      </w:r>
      <w:r w:rsidR="006D09E7" w:rsidRPr="00CE38ED">
        <w:rPr>
          <w:rFonts w:cs="Arial"/>
          <w:color w:val="000000" w:themeColor="text1"/>
          <w:szCs w:val="22"/>
        </w:rPr>
        <w:t xml:space="preserve"> workplace relations consultant with over 20 years of experience working across public, not for profit and for profit sectors</w:t>
      </w:r>
      <w:r w:rsidR="00615805">
        <w:rPr>
          <w:rFonts w:cs="Arial"/>
          <w:color w:val="000000" w:themeColor="text1"/>
          <w:szCs w:val="22"/>
        </w:rPr>
        <w:t>;</w:t>
      </w:r>
    </w:p>
    <w:p w14:paraId="631CAC6C" w14:textId="77777777" w:rsidR="006D09E7" w:rsidRPr="00CE38ED" w:rsidRDefault="00D16152" w:rsidP="002327CF">
      <w:pPr>
        <w:pStyle w:val="ListParagraph"/>
        <w:widowControl w:val="0"/>
        <w:numPr>
          <w:ilvl w:val="1"/>
          <w:numId w:val="33"/>
        </w:numPr>
        <w:spacing w:before="120" w:after="120" w:line="360" w:lineRule="auto"/>
        <w:jc w:val="both"/>
        <w:rPr>
          <w:rFonts w:cs="Arial"/>
          <w:color w:val="000000" w:themeColor="text1"/>
          <w:szCs w:val="22"/>
        </w:rPr>
      </w:pPr>
      <w:r>
        <w:rPr>
          <w:rFonts w:cs="Arial"/>
          <w:color w:val="000000" w:themeColor="text1"/>
          <w:szCs w:val="22"/>
        </w:rPr>
        <w:t>i</w:t>
      </w:r>
      <w:r w:rsidR="006D09E7" w:rsidRPr="00CE38ED">
        <w:rPr>
          <w:rFonts w:cs="Arial"/>
          <w:color w:val="000000" w:themeColor="text1"/>
          <w:szCs w:val="22"/>
        </w:rPr>
        <w:t xml:space="preserve">n the course of </w:t>
      </w:r>
      <w:r w:rsidR="00615805">
        <w:rPr>
          <w:rFonts w:cs="Arial"/>
          <w:color w:val="000000" w:themeColor="text1"/>
          <w:szCs w:val="22"/>
        </w:rPr>
        <w:t>DWS’</w:t>
      </w:r>
      <w:r w:rsidR="006D09E7" w:rsidRPr="00CE38ED">
        <w:rPr>
          <w:rFonts w:cs="Arial"/>
          <w:color w:val="000000" w:themeColor="text1"/>
          <w:szCs w:val="22"/>
        </w:rPr>
        <w:t xml:space="preserve"> investigation, </w:t>
      </w:r>
      <w:r w:rsidR="00DE6742">
        <w:rPr>
          <w:rFonts w:cs="Arial"/>
          <w:color w:val="000000" w:themeColor="text1"/>
          <w:szCs w:val="22"/>
        </w:rPr>
        <w:t>DWS</w:t>
      </w:r>
      <w:r w:rsidR="006D09E7" w:rsidRPr="00CE38ED">
        <w:rPr>
          <w:rFonts w:cs="Arial"/>
          <w:color w:val="000000" w:themeColor="text1"/>
          <w:szCs w:val="22"/>
        </w:rPr>
        <w:t xml:space="preserve"> found evidence of other award compliance issues</w:t>
      </w:r>
      <w:r w:rsidR="00615805">
        <w:rPr>
          <w:rFonts w:cs="Arial"/>
          <w:color w:val="000000" w:themeColor="text1"/>
          <w:szCs w:val="22"/>
        </w:rPr>
        <w:t>;</w:t>
      </w:r>
    </w:p>
    <w:p w14:paraId="5E0F9B7A" w14:textId="506F0475" w:rsidR="006D09E7" w:rsidRPr="00B16265" w:rsidRDefault="006D09E7" w:rsidP="002327CF">
      <w:pPr>
        <w:pStyle w:val="ListParagraph"/>
        <w:widowControl w:val="0"/>
        <w:numPr>
          <w:ilvl w:val="1"/>
          <w:numId w:val="33"/>
        </w:numPr>
        <w:spacing w:before="120" w:after="120" w:line="360" w:lineRule="auto"/>
        <w:jc w:val="both"/>
        <w:rPr>
          <w:rFonts w:cs="Arial"/>
          <w:color w:val="000000" w:themeColor="text1"/>
          <w:szCs w:val="22"/>
        </w:rPr>
      </w:pPr>
      <w:r w:rsidRPr="00B16265">
        <w:rPr>
          <w:rFonts w:cs="Arial"/>
          <w:color w:val="000000" w:themeColor="text1"/>
          <w:szCs w:val="22"/>
        </w:rPr>
        <w:t xml:space="preserve">DSA instructed </w:t>
      </w:r>
      <w:r w:rsidR="00DE6742" w:rsidRPr="00B16265">
        <w:rPr>
          <w:rFonts w:cs="Arial"/>
          <w:color w:val="000000" w:themeColor="text1"/>
          <w:szCs w:val="22"/>
        </w:rPr>
        <w:t>DWS</w:t>
      </w:r>
      <w:r w:rsidRPr="00B16265">
        <w:rPr>
          <w:rFonts w:cs="Arial"/>
          <w:color w:val="000000" w:themeColor="text1"/>
          <w:szCs w:val="22"/>
        </w:rPr>
        <w:t xml:space="preserve"> to expand </w:t>
      </w:r>
      <w:r w:rsidR="00DE6742" w:rsidRPr="00B16265">
        <w:rPr>
          <w:rFonts w:cs="Arial"/>
          <w:color w:val="000000" w:themeColor="text1"/>
          <w:szCs w:val="22"/>
        </w:rPr>
        <w:t xml:space="preserve">its </w:t>
      </w:r>
      <w:r w:rsidRPr="00B16265">
        <w:rPr>
          <w:rFonts w:cs="Arial"/>
          <w:color w:val="000000" w:themeColor="text1"/>
          <w:szCs w:val="22"/>
        </w:rPr>
        <w:t>investigation to cover all of DSA’s</w:t>
      </w:r>
      <w:r w:rsidR="00235E2F">
        <w:rPr>
          <w:rFonts w:cs="Arial"/>
          <w:color w:val="000000" w:themeColor="text1"/>
          <w:szCs w:val="22"/>
        </w:rPr>
        <w:t>,</w:t>
      </w:r>
      <w:r w:rsidRPr="00B16265">
        <w:rPr>
          <w:rFonts w:cs="Arial"/>
          <w:color w:val="000000" w:themeColor="text1"/>
          <w:szCs w:val="22"/>
        </w:rPr>
        <w:t xml:space="preserve"> </w:t>
      </w:r>
      <w:r w:rsidR="00E42764" w:rsidRPr="00B16265">
        <w:rPr>
          <w:rFonts w:cs="Arial"/>
          <w:color w:val="000000" w:themeColor="text1"/>
          <w:szCs w:val="22"/>
        </w:rPr>
        <w:t xml:space="preserve">METS’ </w:t>
      </w:r>
      <w:r w:rsidR="00235E2F">
        <w:rPr>
          <w:rFonts w:cs="Arial"/>
          <w:color w:val="000000" w:themeColor="text1"/>
          <w:szCs w:val="22"/>
        </w:rPr>
        <w:lastRenderedPageBreak/>
        <w:t xml:space="preserve">and DSA Mentoring’s </w:t>
      </w:r>
      <w:r w:rsidRPr="00B16265">
        <w:rPr>
          <w:rFonts w:cs="Arial"/>
          <w:color w:val="000000" w:themeColor="text1"/>
          <w:szCs w:val="22"/>
        </w:rPr>
        <w:t xml:space="preserve">operations and provide a report on any award, enterprise agreement and other employment related legislative compliance contraventions that </w:t>
      </w:r>
      <w:r w:rsidR="00DE6742" w:rsidRPr="00B16265">
        <w:rPr>
          <w:rFonts w:cs="Arial"/>
          <w:color w:val="000000" w:themeColor="text1"/>
          <w:szCs w:val="22"/>
        </w:rPr>
        <w:t>it</w:t>
      </w:r>
      <w:r w:rsidRPr="00B16265">
        <w:rPr>
          <w:rFonts w:cs="Arial"/>
          <w:color w:val="000000" w:themeColor="text1"/>
          <w:szCs w:val="22"/>
        </w:rPr>
        <w:t xml:space="preserve"> identified</w:t>
      </w:r>
      <w:r w:rsidR="00615805" w:rsidRPr="00B16265">
        <w:rPr>
          <w:rFonts w:cs="Arial"/>
          <w:color w:val="000000" w:themeColor="text1"/>
          <w:szCs w:val="22"/>
        </w:rPr>
        <w:t>;</w:t>
      </w:r>
    </w:p>
    <w:p w14:paraId="17CC74E9" w14:textId="4E0ACBDA" w:rsidR="006D09E7" w:rsidRPr="00CE38ED" w:rsidRDefault="00615805" w:rsidP="002327CF">
      <w:pPr>
        <w:pStyle w:val="ListParagraph"/>
        <w:widowControl w:val="0"/>
        <w:numPr>
          <w:ilvl w:val="1"/>
          <w:numId w:val="33"/>
        </w:numPr>
        <w:spacing w:before="120" w:after="120" w:line="360" w:lineRule="auto"/>
        <w:jc w:val="both"/>
        <w:rPr>
          <w:rFonts w:cs="Arial"/>
          <w:color w:val="000000" w:themeColor="text1"/>
          <w:szCs w:val="22"/>
        </w:rPr>
      </w:pPr>
      <w:r>
        <w:rPr>
          <w:rFonts w:cs="Arial"/>
          <w:color w:val="000000" w:themeColor="text1"/>
          <w:szCs w:val="22"/>
        </w:rPr>
        <w:t>DWS</w:t>
      </w:r>
      <w:r w:rsidR="006D09E7" w:rsidRPr="00CE38ED">
        <w:rPr>
          <w:rFonts w:cs="Arial"/>
          <w:color w:val="000000" w:themeColor="text1"/>
          <w:szCs w:val="22"/>
        </w:rPr>
        <w:t xml:space="preserve"> provided </w:t>
      </w:r>
      <w:r>
        <w:rPr>
          <w:rFonts w:cs="Arial"/>
          <w:color w:val="000000" w:themeColor="text1"/>
          <w:szCs w:val="22"/>
        </w:rPr>
        <w:t>its</w:t>
      </w:r>
      <w:r w:rsidR="006D09E7" w:rsidRPr="00CE38ED">
        <w:rPr>
          <w:rFonts w:cs="Arial"/>
          <w:color w:val="000000" w:themeColor="text1"/>
          <w:szCs w:val="22"/>
        </w:rPr>
        <w:t xml:space="preserve"> report in </w:t>
      </w:r>
      <w:r w:rsidR="003F7343">
        <w:rPr>
          <w:rFonts w:cs="Arial"/>
          <w:color w:val="000000" w:themeColor="text1"/>
          <w:szCs w:val="22"/>
        </w:rPr>
        <w:t xml:space="preserve">four </w:t>
      </w:r>
      <w:r w:rsidR="006D09E7" w:rsidRPr="00CE38ED">
        <w:rPr>
          <w:rFonts w:cs="Arial"/>
          <w:color w:val="000000" w:themeColor="text1"/>
          <w:szCs w:val="22"/>
        </w:rPr>
        <w:t>stages and identified a range of compliance contraventions</w:t>
      </w:r>
      <w:r>
        <w:rPr>
          <w:rFonts w:cs="Arial"/>
          <w:color w:val="000000" w:themeColor="text1"/>
          <w:szCs w:val="22"/>
        </w:rPr>
        <w:t>;</w:t>
      </w:r>
    </w:p>
    <w:p w14:paraId="19ADBD1A" w14:textId="71BBE746" w:rsidR="006D09E7" w:rsidRPr="00CE38ED" w:rsidRDefault="006D09E7" w:rsidP="002327CF">
      <w:pPr>
        <w:pStyle w:val="ListParagraph"/>
        <w:widowControl w:val="0"/>
        <w:numPr>
          <w:ilvl w:val="1"/>
          <w:numId w:val="33"/>
        </w:numPr>
        <w:spacing w:before="120" w:after="120" w:line="360" w:lineRule="auto"/>
        <w:jc w:val="both"/>
        <w:rPr>
          <w:rFonts w:cs="Arial"/>
          <w:color w:val="000000" w:themeColor="text1"/>
          <w:szCs w:val="22"/>
        </w:rPr>
      </w:pPr>
      <w:r w:rsidRPr="00CE38ED">
        <w:rPr>
          <w:rFonts w:cs="Arial"/>
          <w:color w:val="000000" w:themeColor="text1"/>
          <w:szCs w:val="22"/>
        </w:rPr>
        <w:t>DSA</w:t>
      </w:r>
      <w:r w:rsidR="003F7343">
        <w:rPr>
          <w:rFonts w:cs="Arial"/>
          <w:color w:val="000000" w:themeColor="text1"/>
          <w:szCs w:val="22"/>
        </w:rPr>
        <w:t xml:space="preserve">, </w:t>
      </w:r>
      <w:r w:rsidR="00A87F60">
        <w:rPr>
          <w:rFonts w:cs="Arial"/>
          <w:color w:val="000000" w:themeColor="text1"/>
          <w:szCs w:val="22"/>
        </w:rPr>
        <w:t xml:space="preserve">METS </w:t>
      </w:r>
      <w:r w:rsidR="003F7343">
        <w:rPr>
          <w:rFonts w:cs="Arial"/>
          <w:color w:val="000000" w:themeColor="text1"/>
          <w:szCs w:val="22"/>
        </w:rPr>
        <w:t xml:space="preserve">and DSA Mentoring </w:t>
      </w:r>
      <w:r w:rsidRPr="00CE38ED">
        <w:rPr>
          <w:rFonts w:cs="Arial"/>
          <w:color w:val="000000" w:themeColor="text1"/>
          <w:szCs w:val="22"/>
        </w:rPr>
        <w:t xml:space="preserve">accepted all of </w:t>
      </w:r>
      <w:r w:rsidR="00615805">
        <w:rPr>
          <w:rFonts w:cs="Arial"/>
          <w:color w:val="000000" w:themeColor="text1"/>
          <w:szCs w:val="22"/>
        </w:rPr>
        <w:t>DWS’</w:t>
      </w:r>
      <w:r w:rsidRPr="00CE38ED">
        <w:rPr>
          <w:rFonts w:cs="Arial"/>
          <w:color w:val="000000" w:themeColor="text1"/>
          <w:szCs w:val="22"/>
        </w:rPr>
        <w:t xml:space="preserve"> findings and recommendations without amendment</w:t>
      </w:r>
      <w:r w:rsidR="00615805">
        <w:rPr>
          <w:rFonts w:cs="Arial"/>
          <w:color w:val="000000" w:themeColor="text1"/>
          <w:szCs w:val="22"/>
        </w:rPr>
        <w:t>;</w:t>
      </w:r>
    </w:p>
    <w:p w14:paraId="393C5999" w14:textId="77777777" w:rsidR="006D09E7" w:rsidRPr="00CE38ED" w:rsidRDefault="00615805" w:rsidP="002327CF">
      <w:pPr>
        <w:pStyle w:val="ListParagraph"/>
        <w:widowControl w:val="0"/>
        <w:numPr>
          <w:ilvl w:val="1"/>
          <w:numId w:val="33"/>
        </w:numPr>
        <w:spacing w:before="120" w:after="120" w:line="360" w:lineRule="auto"/>
        <w:jc w:val="both"/>
        <w:rPr>
          <w:rFonts w:cs="Arial"/>
          <w:color w:val="000000" w:themeColor="text1"/>
          <w:szCs w:val="22"/>
        </w:rPr>
      </w:pPr>
      <w:bookmarkStart w:id="7" w:name="_Ref44684427"/>
      <w:r>
        <w:rPr>
          <w:rFonts w:cs="Arial"/>
          <w:color w:val="000000" w:themeColor="text1"/>
          <w:szCs w:val="22"/>
        </w:rPr>
        <w:t>DWS</w:t>
      </w:r>
      <w:r w:rsidR="006D09E7" w:rsidRPr="00CE38ED">
        <w:rPr>
          <w:rFonts w:cs="Arial"/>
          <w:color w:val="000000" w:themeColor="text1"/>
          <w:szCs w:val="22"/>
        </w:rPr>
        <w:t xml:space="preserve"> found compliance contraventions in the relevant instruments applying to current and former employees, resulting in underpayments as follows:</w:t>
      </w:r>
      <w:bookmarkEnd w:id="7"/>
    </w:p>
    <w:p w14:paraId="5B46238A" w14:textId="23270C82" w:rsidR="00E21BE9" w:rsidRPr="0038499B" w:rsidRDefault="00E21BE9" w:rsidP="00802FB3">
      <w:pPr>
        <w:pStyle w:val="ListParagraph"/>
        <w:widowControl w:val="0"/>
        <w:numPr>
          <w:ilvl w:val="2"/>
          <w:numId w:val="33"/>
        </w:numPr>
        <w:spacing w:before="120" w:after="60" w:line="360" w:lineRule="auto"/>
        <w:jc w:val="both"/>
        <w:rPr>
          <w:rFonts w:cs="Arial"/>
          <w:color w:val="000000" w:themeColor="text1"/>
          <w:szCs w:val="22"/>
        </w:rPr>
      </w:pPr>
      <w:r w:rsidRPr="0038499B">
        <w:rPr>
          <w:rFonts w:cs="Arial"/>
          <w:szCs w:val="22"/>
        </w:rPr>
        <w:t>the</w:t>
      </w:r>
      <w:r w:rsidR="00B318E9">
        <w:rPr>
          <w:rFonts w:cs="Arial"/>
          <w:szCs w:val="22"/>
        </w:rPr>
        <w:t xml:space="preserve"> relevant instruments </w:t>
      </w:r>
      <w:r w:rsidRPr="0038499B">
        <w:rPr>
          <w:rFonts w:cs="Arial"/>
          <w:color w:val="000000" w:themeColor="text1"/>
        </w:rPr>
        <w:t xml:space="preserve">may apply to a number of </w:t>
      </w:r>
      <w:r w:rsidR="00DE6742">
        <w:rPr>
          <w:rFonts w:cs="Arial"/>
          <w:color w:val="000000" w:themeColor="text1"/>
        </w:rPr>
        <w:t>DSA’s</w:t>
      </w:r>
      <w:r w:rsidR="003F7343">
        <w:rPr>
          <w:rFonts w:cs="Arial"/>
          <w:color w:val="000000" w:themeColor="text1"/>
        </w:rPr>
        <w:t xml:space="preserve">, </w:t>
      </w:r>
      <w:r w:rsidR="00E371C9">
        <w:rPr>
          <w:rFonts w:cs="Arial"/>
          <w:color w:val="000000" w:themeColor="text1"/>
        </w:rPr>
        <w:t xml:space="preserve">METS’ </w:t>
      </w:r>
      <w:r w:rsidR="003F7343">
        <w:rPr>
          <w:rFonts w:cs="Arial"/>
          <w:color w:val="000000" w:themeColor="text1"/>
        </w:rPr>
        <w:t xml:space="preserve">and </w:t>
      </w:r>
      <w:r w:rsidR="003F7343">
        <w:rPr>
          <w:rFonts w:cs="Arial"/>
          <w:color w:val="000000" w:themeColor="text1"/>
          <w:szCs w:val="22"/>
        </w:rPr>
        <w:t>DSA Mentoring’s</w:t>
      </w:r>
      <w:r w:rsidR="003F7343" w:rsidRPr="0038499B">
        <w:rPr>
          <w:rFonts w:cs="Arial"/>
          <w:color w:val="000000" w:themeColor="text1"/>
        </w:rPr>
        <w:t xml:space="preserve"> </w:t>
      </w:r>
      <w:r w:rsidRPr="0038499B">
        <w:rPr>
          <w:rFonts w:cs="Arial"/>
          <w:color w:val="000000" w:themeColor="text1"/>
        </w:rPr>
        <w:t xml:space="preserve">current and former employees </w:t>
      </w:r>
      <w:r w:rsidR="00D67074">
        <w:rPr>
          <w:rFonts w:cs="Arial"/>
          <w:color w:val="000000" w:themeColor="text1"/>
        </w:rPr>
        <w:t xml:space="preserve">for </w:t>
      </w:r>
      <w:r w:rsidRPr="00244864">
        <w:rPr>
          <w:rFonts w:cs="Arial"/>
          <w:color w:val="000000" w:themeColor="text1"/>
        </w:rPr>
        <w:t xml:space="preserve">whom </w:t>
      </w:r>
      <w:r w:rsidR="00244864" w:rsidRPr="00244864">
        <w:rPr>
          <w:rFonts w:cs="Arial"/>
          <w:color w:val="000000" w:themeColor="text1"/>
        </w:rPr>
        <w:t>they</w:t>
      </w:r>
      <w:r w:rsidRPr="00244864">
        <w:rPr>
          <w:rFonts w:cs="Arial"/>
          <w:color w:val="000000" w:themeColor="text1"/>
        </w:rPr>
        <w:t xml:space="preserve"> had not been applying the relevant instrument to and the terms and conditions on which </w:t>
      </w:r>
      <w:r w:rsidR="00244864" w:rsidRPr="00244864">
        <w:rPr>
          <w:rFonts w:cs="Arial"/>
          <w:color w:val="000000" w:themeColor="text1"/>
        </w:rPr>
        <w:t>they</w:t>
      </w:r>
      <w:r w:rsidRPr="00244864">
        <w:rPr>
          <w:rFonts w:cs="Arial"/>
          <w:color w:val="000000" w:themeColor="text1"/>
        </w:rPr>
        <w:t xml:space="preserve"> employed</w:t>
      </w:r>
      <w:r w:rsidRPr="0038499B">
        <w:rPr>
          <w:rFonts w:cs="Arial"/>
          <w:color w:val="000000" w:themeColor="text1"/>
        </w:rPr>
        <w:t xml:space="preserve"> those employees did not satisfy the minimum terms and conditions in the relevant instrument</w:t>
      </w:r>
      <w:r w:rsidR="00BC1054">
        <w:rPr>
          <w:rFonts w:cs="Arial"/>
          <w:color w:val="000000" w:themeColor="text1"/>
        </w:rPr>
        <w:t>s</w:t>
      </w:r>
      <w:r w:rsidRPr="0038499B">
        <w:rPr>
          <w:rFonts w:cs="Arial"/>
          <w:color w:val="000000" w:themeColor="text1"/>
        </w:rPr>
        <w:t xml:space="preserve">, resulting in underpayments </w:t>
      </w:r>
      <w:r w:rsidR="00AA0C22">
        <w:rPr>
          <w:rFonts w:cs="Arial"/>
          <w:color w:val="000000" w:themeColor="text1"/>
        </w:rPr>
        <w:t xml:space="preserve">such </w:t>
      </w:r>
      <w:r w:rsidRPr="0038499B">
        <w:rPr>
          <w:rFonts w:cs="Arial"/>
          <w:color w:val="000000" w:themeColor="text1"/>
        </w:rPr>
        <w:t>as:</w:t>
      </w:r>
    </w:p>
    <w:p w14:paraId="2CCE409F" w14:textId="05B48B78" w:rsidR="00E21BE9" w:rsidRPr="0038499B" w:rsidRDefault="00E21BE9" w:rsidP="00802FB3">
      <w:pPr>
        <w:pStyle w:val="ListParagraph"/>
        <w:widowControl w:val="0"/>
        <w:numPr>
          <w:ilvl w:val="4"/>
          <w:numId w:val="46"/>
        </w:numPr>
        <w:spacing w:before="60" w:after="60" w:line="360" w:lineRule="auto"/>
        <w:ind w:left="2483" w:hanging="357"/>
        <w:jc w:val="both"/>
        <w:rPr>
          <w:rFonts w:cs="Arial"/>
          <w:color w:val="000000" w:themeColor="text1"/>
          <w:szCs w:val="22"/>
        </w:rPr>
      </w:pPr>
      <w:r w:rsidRPr="0038499B">
        <w:rPr>
          <w:rFonts w:cs="Arial"/>
          <w:color w:val="000000" w:themeColor="text1"/>
          <w:szCs w:val="22"/>
        </w:rPr>
        <w:t xml:space="preserve">gift vouchers had been provided to some </w:t>
      </w:r>
      <w:r w:rsidR="00E371C9">
        <w:rPr>
          <w:rFonts w:cs="Arial"/>
          <w:color w:val="000000" w:themeColor="text1"/>
          <w:szCs w:val="22"/>
        </w:rPr>
        <w:t xml:space="preserve">DSA </w:t>
      </w:r>
      <w:r w:rsidRPr="0038499B">
        <w:rPr>
          <w:rFonts w:cs="Arial"/>
          <w:color w:val="000000" w:themeColor="text1"/>
          <w:szCs w:val="22"/>
        </w:rPr>
        <w:t>employees in lieu of payment for overtime worked on Sundays;</w:t>
      </w:r>
    </w:p>
    <w:p w14:paraId="7F91E548" w14:textId="43E61413" w:rsidR="00E21BE9" w:rsidRPr="0038499B" w:rsidRDefault="00E21BE9" w:rsidP="00802FB3">
      <w:pPr>
        <w:pStyle w:val="ListParagraph"/>
        <w:widowControl w:val="0"/>
        <w:numPr>
          <w:ilvl w:val="4"/>
          <w:numId w:val="46"/>
        </w:numPr>
        <w:spacing w:before="60" w:after="60" w:line="360" w:lineRule="auto"/>
        <w:ind w:left="2483" w:hanging="357"/>
        <w:jc w:val="both"/>
        <w:rPr>
          <w:rFonts w:cs="Arial"/>
          <w:color w:val="000000" w:themeColor="text1"/>
          <w:szCs w:val="22"/>
        </w:rPr>
      </w:pPr>
      <w:r w:rsidRPr="0038499B">
        <w:rPr>
          <w:rFonts w:cs="Arial"/>
          <w:color w:val="000000" w:themeColor="text1"/>
          <w:szCs w:val="22"/>
        </w:rPr>
        <w:t>time off in lieu of overtime had</w:t>
      </w:r>
      <w:r w:rsidR="00EA413B">
        <w:rPr>
          <w:rFonts w:cs="Arial"/>
          <w:color w:val="000000" w:themeColor="text1"/>
          <w:szCs w:val="22"/>
        </w:rPr>
        <w:t>,</w:t>
      </w:r>
      <w:r w:rsidRPr="0038499B">
        <w:rPr>
          <w:rFonts w:cs="Arial"/>
          <w:color w:val="000000" w:themeColor="text1"/>
          <w:szCs w:val="22"/>
        </w:rPr>
        <w:t xml:space="preserve"> </w:t>
      </w:r>
      <w:r w:rsidR="00EA413B">
        <w:rPr>
          <w:rFonts w:cs="Arial"/>
          <w:color w:val="000000" w:themeColor="text1"/>
          <w:szCs w:val="22"/>
        </w:rPr>
        <w:t xml:space="preserve">on occasions, </w:t>
      </w:r>
      <w:r w:rsidRPr="0038499B">
        <w:rPr>
          <w:rFonts w:cs="Arial"/>
          <w:color w:val="000000" w:themeColor="text1"/>
          <w:szCs w:val="22"/>
        </w:rPr>
        <w:t>been incorrectly utilised</w:t>
      </w:r>
      <w:r w:rsidR="00E371C9">
        <w:rPr>
          <w:rFonts w:cs="Arial"/>
          <w:color w:val="000000" w:themeColor="text1"/>
          <w:szCs w:val="22"/>
        </w:rPr>
        <w:t xml:space="preserve"> by DSA</w:t>
      </w:r>
      <w:r w:rsidRPr="0038499B">
        <w:rPr>
          <w:rFonts w:cs="Arial"/>
          <w:color w:val="000000" w:themeColor="text1"/>
          <w:szCs w:val="22"/>
        </w:rPr>
        <w:t>;</w:t>
      </w:r>
    </w:p>
    <w:p w14:paraId="1B15ECFA" w14:textId="012C9002" w:rsidR="00E21BE9" w:rsidRPr="0038499B" w:rsidRDefault="00E21BE9" w:rsidP="00802FB3">
      <w:pPr>
        <w:pStyle w:val="ListParagraph"/>
        <w:widowControl w:val="0"/>
        <w:numPr>
          <w:ilvl w:val="4"/>
          <w:numId w:val="46"/>
        </w:numPr>
        <w:spacing w:before="60" w:after="60" w:line="360" w:lineRule="auto"/>
        <w:ind w:left="2483" w:hanging="357"/>
        <w:jc w:val="both"/>
        <w:rPr>
          <w:rFonts w:cs="Arial"/>
          <w:color w:val="000000" w:themeColor="text1"/>
          <w:szCs w:val="22"/>
        </w:rPr>
      </w:pPr>
      <w:r w:rsidRPr="0038499B">
        <w:rPr>
          <w:rFonts w:cs="Arial"/>
          <w:color w:val="000000" w:themeColor="text1"/>
          <w:szCs w:val="22"/>
        </w:rPr>
        <w:t>time off in lieu of penalty payments for working on a public holiday had</w:t>
      </w:r>
      <w:r w:rsidR="00D67074">
        <w:rPr>
          <w:rFonts w:cs="Arial"/>
          <w:color w:val="000000" w:themeColor="text1"/>
          <w:szCs w:val="22"/>
        </w:rPr>
        <w:t>, on occasions,</w:t>
      </w:r>
      <w:r w:rsidRPr="0038499B">
        <w:rPr>
          <w:rFonts w:cs="Arial"/>
          <w:color w:val="000000" w:themeColor="text1"/>
          <w:szCs w:val="22"/>
        </w:rPr>
        <w:t xml:space="preserve"> been incorrectly utilised</w:t>
      </w:r>
      <w:r w:rsidR="00E371C9">
        <w:rPr>
          <w:rFonts w:cs="Arial"/>
          <w:color w:val="000000" w:themeColor="text1"/>
          <w:szCs w:val="22"/>
        </w:rPr>
        <w:t xml:space="preserve"> by DSA</w:t>
      </w:r>
      <w:r w:rsidRPr="0038499B">
        <w:rPr>
          <w:rFonts w:cs="Arial"/>
          <w:color w:val="000000" w:themeColor="text1"/>
          <w:szCs w:val="22"/>
        </w:rPr>
        <w:t xml:space="preserve">; </w:t>
      </w:r>
    </w:p>
    <w:p w14:paraId="3330E300" w14:textId="1BDE0F36" w:rsidR="00D67074" w:rsidRDefault="00D67074" w:rsidP="00802FB3">
      <w:pPr>
        <w:pStyle w:val="ListParagraph"/>
        <w:widowControl w:val="0"/>
        <w:numPr>
          <w:ilvl w:val="4"/>
          <w:numId w:val="46"/>
        </w:numPr>
        <w:spacing w:before="60" w:after="60" w:line="360" w:lineRule="auto"/>
        <w:ind w:left="2483" w:hanging="357"/>
        <w:jc w:val="both"/>
        <w:rPr>
          <w:rFonts w:cs="Arial"/>
          <w:color w:val="000000" w:themeColor="text1"/>
          <w:szCs w:val="22"/>
        </w:rPr>
      </w:pPr>
      <w:r>
        <w:rPr>
          <w:rFonts w:cs="Arial"/>
          <w:color w:val="000000" w:themeColor="text1"/>
          <w:szCs w:val="22"/>
        </w:rPr>
        <w:t xml:space="preserve">some </w:t>
      </w:r>
      <w:r w:rsidR="00E371C9">
        <w:rPr>
          <w:rFonts w:cs="Arial"/>
          <w:color w:val="000000" w:themeColor="text1"/>
          <w:szCs w:val="22"/>
        </w:rPr>
        <w:t xml:space="preserve">DSA and METS </w:t>
      </w:r>
      <w:r>
        <w:rPr>
          <w:rFonts w:cs="Arial"/>
          <w:color w:val="000000" w:themeColor="text1"/>
          <w:szCs w:val="22"/>
        </w:rPr>
        <w:t>employees had not been paid the minimum award rate of pay for their correct award classification;</w:t>
      </w:r>
    </w:p>
    <w:p w14:paraId="02B63825" w14:textId="647828EC" w:rsidR="003A2569" w:rsidRDefault="00023E05" w:rsidP="00802FB3">
      <w:pPr>
        <w:pStyle w:val="ListParagraph"/>
        <w:widowControl w:val="0"/>
        <w:numPr>
          <w:ilvl w:val="4"/>
          <w:numId w:val="46"/>
        </w:numPr>
        <w:spacing w:before="60" w:after="60" w:line="360" w:lineRule="auto"/>
        <w:ind w:left="2483" w:hanging="357"/>
        <w:jc w:val="both"/>
        <w:rPr>
          <w:rFonts w:cs="Arial"/>
          <w:color w:val="000000" w:themeColor="text1"/>
          <w:szCs w:val="22"/>
        </w:rPr>
      </w:pPr>
      <w:r>
        <w:rPr>
          <w:rFonts w:cs="Arial"/>
          <w:color w:val="000000" w:themeColor="text1"/>
          <w:szCs w:val="22"/>
        </w:rPr>
        <w:t>overtime had not been correctly applied for some DSA and DSA Mentoring employees;</w:t>
      </w:r>
    </w:p>
    <w:p w14:paraId="758148F8" w14:textId="28A69AAD" w:rsidR="00D67074" w:rsidRDefault="00C427D7" w:rsidP="00802FB3">
      <w:pPr>
        <w:pStyle w:val="ListParagraph"/>
        <w:widowControl w:val="0"/>
        <w:numPr>
          <w:ilvl w:val="4"/>
          <w:numId w:val="46"/>
        </w:numPr>
        <w:spacing w:before="60" w:after="60" w:line="360" w:lineRule="auto"/>
        <w:ind w:left="2483" w:hanging="357"/>
        <w:jc w:val="both"/>
        <w:rPr>
          <w:rFonts w:cs="Arial"/>
          <w:color w:val="000000" w:themeColor="text1"/>
          <w:szCs w:val="22"/>
        </w:rPr>
      </w:pPr>
      <w:r>
        <w:rPr>
          <w:rFonts w:cs="Arial"/>
          <w:color w:val="000000" w:themeColor="text1"/>
          <w:szCs w:val="22"/>
        </w:rPr>
        <w:t>on call</w:t>
      </w:r>
      <w:r w:rsidR="00D67074">
        <w:rPr>
          <w:rFonts w:cs="Arial"/>
          <w:color w:val="000000" w:themeColor="text1"/>
          <w:szCs w:val="22"/>
        </w:rPr>
        <w:t xml:space="preserve"> and sleepover provisions had not been correctly applied for some </w:t>
      </w:r>
      <w:r w:rsidR="00E371C9">
        <w:rPr>
          <w:rFonts w:cs="Arial"/>
          <w:color w:val="000000" w:themeColor="text1"/>
          <w:szCs w:val="22"/>
        </w:rPr>
        <w:t xml:space="preserve">DSA </w:t>
      </w:r>
      <w:r w:rsidR="00D67074">
        <w:rPr>
          <w:rFonts w:cs="Arial"/>
          <w:color w:val="000000" w:themeColor="text1"/>
          <w:szCs w:val="22"/>
        </w:rPr>
        <w:t xml:space="preserve">employees; </w:t>
      </w:r>
    </w:p>
    <w:p w14:paraId="7BD9475A" w14:textId="27EE7D40" w:rsidR="00E21BE9" w:rsidRPr="00D67074" w:rsidRDefault="00E371C9" w:rsidP="00802FB3">
      <w:pPr>
        <w:pStyle w:val="ListParagraph"/>
        <w:widowControl w:val="0"/>
        <w:numPr>
          <w:ilvl w:val="4"/>
          <w:numId w:val="46"/>
        </w:numPr>
        <w:spacing w:before="60" w:after="60" w:line="360" w:lineRule="auto"/>
        <w:ind w:left="2483" w:hanging="357"/>
        <w:jc w:val="both"/>
        <w:rPr>
          <w:rFonts w:cs="Arial"/>
          <w:color w:val="000000" w:themeColor="text1"/>
          <w:szCs w:val="22"/>
        </w:rPr>
      </w:pPr>
      <w:r>
        <w:rPr>
          <w:rFonts w:cs="Arial"/>
          <w:color w:val="000000" w:themeColor="text1"/>
          <w:szCs w:val="22"/>
        </w:rPr>
        <w:t xml:space="preserve">DSA and METS </w:t>
      </w:r>
      <w:r w:rsidR="00E21BE9" w:rsidRPr="0038499B">
        <w:rPr>
          <w:rFonts w:cs="Arial"/>
          <w:color w:val="000000" w:themeColor="text1"/>
          <w:szCs w:val="22"/>
        </w:rPr>
        <w:t xml:space="preserve">employees in </w:t>
      </w:r>
      <w:r w:rsidR="00E56EE9">
        <w:rPr>
          <w:rFonts w:cs="Arial"/>
          <w:color w:val="000000" w:themeColor="text1"/>
          <w:szCs w:val="22"/>
        </w:rPr>
        <w:t>various supervisory</w:t>
      </w:r>
      <w:r w:rsidR="00E21BE9" w:rsidRPr="0038499B">
        <w:rPr>
          <w:rFonts w:cs="Arial"/>
          <w:color w:val="000000" w:themeColor="text1"/>
          <w:szCs w:val="22"/>
        </w:rPr>
        <w:t xml:space="preserve"> roles had been incorrectly classified</w:t>
      </w:r>
      <w:r w:rsidR="00E56EE9">
        <w:rPr>
          <w:rFonts w:cs="Arial"/>
          <w:color w:val="000000" w:themeColor="text1"/>
          <w:szCs w:val="22"/>
        </w:rPr>
        <w:t xml:space="preserve"> </w:t>
      </w:r>
      <w:r w:rsidR="00E21BE9" w:rsidRPr="0038499B">
        <w:rPr>
          <w:rFonts w:cs="Arial"/>
          <w:color w:val="000000" w:themeColor="text1"/>
          <w:szCs w:val="22"/>
        </w:rPr>
        <w:t xml:space="preserve">as being award-free employees; </w:t>
      </w:r>
      <w:r w:rsidR="00E21BE9" w:rsidRPr="00D67074">
        <w:rPr>
          <w:rFonts w:cs="Arial"/>
          <w:color w:val="000000" w:themeColor="text1"/>
          <w:szCs w:val="22"/>
        </w:rPr>
        <w:t xml:space="preserve">and </w:t>
      </w:r>
    </w:p>
    <w:p w14:paraId="5993523D" w14:textId="5A87429A" w:rsidR="00E21BE9" w:rsidRDefault="00E21BE9" w:rsidP="00802FB3">
      <w:pPr>
        <w:pStyle w:val="ListParagraph"/>
        <w:widowControl w:val="0"/>
        <w:numPr>
          <w:ilvl w:val="4"/>
          <w:numId w:val="46"/>
        </w:numPr>
        <w:spacing w:before="60" w:after="120" w:line="360" w:lineRule="auto"/>
        <w:ind w:left="2483" w:hanging="357"/>
        <w:jc w:val="both"/>
        <w:rPr>
          <w:rFonts w:cs="Arial"/>
          <w:color w:val="000000" w:themeColor="text1"/>
          <w:szCs w:val="22"/>
        </w:rPr>
      </w:pPr>
      <w:r w:rsidRPr="0038499B">
        <w:rPr>
          <w:rFonts w:cs="Arial"/>
          <w:color w:val="000000" w:themeColor="text1"/>
          <w:szCs w:val="22"/>
        </w:rPr>
        <w:t xml:space="preserve">for </w:t>
      </w:r>
      <w:r w:rsidR="00E371C9">
        <w:rPr>
          <w:rFonts w:cs="Arial"/>
          <w:color w:val="000000" w:themeColor="text1"/>
          <w:szCs w:val="22"/>
        </w:rPr>
        <w:t xml:space="preserve">DSA and METS </w:t>
      </w:r>
      <w:r w:rsidRPr="0038499B">
        <w:rPr>
          <w:rFonts w:cs="Arial"/>
          <w:color w:val="000000" w:themeColor="text1"/>
          <w:szCs w:val="22"/>
        </w:rPr>
        <w:t>employees that had been incorrectly classified</w:t>
      </w:r>
      <w:r w:rsidR="00E56EE9">
        <w:rPr>
          <w:rFonts w:cs="Arial"/>
          <w:color w:val="000000" w:themeColor="text1"/>
          <w:szCs w:val="22"/>
        </w:rPr>
        <w:t xml:space="preserve"> </w:t>
      </w:r>
      <w:r w:rsidRPr="0038499B">
        <w:rPr>
          <w:rFonts w:cs="Arial"/>
          <w:color w:val="000000" w:themeColor="text1"/>
          <w:szCs w:val="22"/>
        </w:rPr>
        <w:t xml:space="preserve">as award free, additional compliance issues arose in relation </w:t>
      </w:r>
      <w:proofErr w:type="gramStart"/>
      <w:r w:rsidRPr="0038499B">
        <w:rPr>
          <w:rFonts w:cs="Arial"/>
          <w:color w:val="000000" w:themeColor="text1"/>
          <w:szCs w:val="22"/>
        </w:rPr>
        <w:t xml:space="preserve">to </w:t>
      </w:r>
      <w:r w:rsidR="00BC3B38">
        <w:rPr>
          <w:rFonts w:cs="Arial"/>
          <w:color w:val="000000" w:themeColor="text1"/>
          <w:szCs w:val="22"/>
        </w:rPr>
        <w:t xml:space="preserve"> </w:t>
      </w:r>
      <w:r w:rsidRPr="0038499B">
        <w:rPr>
          <w:rFonts w:cs="Arial"/>
          <w:color w:val="000000" w:themeColor="text1"/>
          <w:szCs w:val="22"/>
        </w:rPr>
        <w:t>non</w:t>
      </w:r>
      <w:proofErr w:type="gramEnd"/>
      <w:r w:rsidRPr="0038499B">
        <w:rPr>
          <w:rFonts w:cs="Arial"/>
          <w:color w:val="000000" w:themeColor="text1"/>
          <w:szCs w:val="22"/>
        </w:rPr>
        <w:t>-payment of additional hours of work</w:t>
      </w:r>
      <w:r w:rsidR="00BC3B38">
        <w:rPr>
          <w:rFonts w:cs="Arial"/>
          <w:color w:val="000000" w:themeColor="text1"/>
          <w:szCs w:val="22"/>
        </w:rPr>
        <w:t xml:space="preserve"> and</w:t>
      </w:r>
      <w:r w:rsidRPr="0038499B">
        <w:rPr>
          <w:rFonts w:cs="Arial"/>
          <w:color w:val="000000" w:themeColor="text1"/>
          <w:szCs w:val="22"/>
        </w:rPr>
        <w:t xml:space="preserve"> non-payment of other entitlements including annual leave loading</w:t>
      </w:r>
      <w:r w:rsidR="008D0D69">
        <w:rPr>
          <w:rFonts w:cs="Arial"/>
          <w:color w:val="000000" w:themeColor="text1"/>
          <w:szCs w:val="22"/>
        </w:rPr>
        <w:t>, motor vehicle allowance</w:t>
      </w:r>
      <w:r w:rsidRPr="0038499B">
        <w:rPr>
          <w:rFonts w:cs="Arial"/>
          <w:color w:val="000000" w:themeColor="text1"/>
          <w:szCs w:val="22"/>
        </w:rPr>
        <w:t xml:space="preserve"> and first aid allowance where applicable</w:t>
      </w:r>
      <w:r w:rsidR="00802FB3">
        <w:rPr>
          <w:rFonts w:cs="Arial"/>
          <w:color w:val="000000" w:themeColor="text1"/>
          <w:szCs w:val="22"/>
        </w:rPr>
        <w:t>;</w:t>
      </w:r>
    </w:p>
    <w:p w14:paraId="03C6C275" w14:textId="2DB1EFFD" w:rsidR="00E21BE9" w:rsidRPr="0038499B" w:rsidRDefault="00E371C9" w:rsidP="002327CF">
      <w:pPr>
        <w:pStyle w:val="ListParagraph"/>
        <w:widowControl w:val="0"/>
        <w:numPr>
          <w:ilvl w:val="2"/>
          <w:numId w:val="33"/>
        </w:numPr>
        <w:spacing w:before="120" w:after="120" w:line="360" w:lineRule="auto"/>
        <w:jc w:val="both"/>
        <w:rPr>
          <w:rFonts w:cs="Arial"/>
          <w:color w:val="000000" w:themeColor="text1"/>
          <w:szCs w:val="22"/>
        </w:rPr>
      </w:pPr>
      <w:r>
        <w:rPr>
          <w:rFonts w:cs="Arial"/>
          <w:color w:val="000000" w:themeColor="text1"/>
          <w:szCs w:val="22"/>
        </w:rPr>
        <w:lastRenderedPageBreak/>
        <w:t xml:space="preserve">DSA </w:t>
      </w:r>
      <w:r w:rsidR="00E21BE9" w:rsidRPr="0038499B">
        <w:rPr>
          <w:rFonts w:cs="Arial"/>
          <w:color w:val="000000" w:themeColor="text1"/>
          <w:szCs w:val="22"/>
        </w:rPr>
        <w:t>had failed to correctly record overtime hours worked by employees in leadership roles as required under s</w:t>
      </w:r>
      <w:r w:rsidR="00B62661">
        <w:rPr>
          <w:rFonts w:cs="Arial"/>
          <w:color w:val="000000" w:themeColor="text1"/>
          <w:szCs w:val="22"/>
        </w:rPr>
        <w:t>ection</w:t>
      </w:r>
      <w:r w:rsidR="00E21BE9" w:rsidRPr="0038499B">
        <w:rPr>
          <w:rFonts w:cs="Arial"/>
          <w:color w:val="000000" w:themeColor="text1"/>
          <w:szCs w:val="22"/>
        </w:rPr>
        <w:t xml:space="preserve"> 535 of the FW Act and reg 3.34 of the </w:t>
      </w:r>
      <w:r w:rsidR="00E21BE9" w:rsidRPr="0038499B">
        <w:rPr>
          <w:rFonts w:cs="Arial"/>
          <w:i/>
          <w:color w:val="000000" w:themeColor="text1"/>
          <w:szCs w:val="22"/>
        </w:rPr>
        <w:t>Fair Work Regulations 2009</w:t>
      </w:r>
      <w:r w:rsidR="00E21BE9" w:rsidRPr="0038499B">
        <w:rPr>
          <w:rFonts w:cs="Arial"/>
          <w:color w:val="000000" w:themeColor="text1"/>
          <w:szCs w:val="22"/>
        </w:rPr>
        <w:t xml:space="preserve"> (</w:t>
      </w:r>
      <w:r w:rsidR="00E21BE9" w:rsidRPr="0038499B">
        <w:rPr>
          <w:rFonts w:cs="Arial"/>
          <w:b/>
          <w:color w:val="000000" w:themeColor="text1"/>
          <w:szCs w:val="22"/>
        </w:rPr>
        <w:t>FW Regs</w:t>
      </w:r>
      <w:r w:rsidR="00E21BE9" w:rsidRPr="0038499B">
        <w:rPr>
          <w:rFonts w:cs="Arial"/>
          <w:color w:val="000000" w:themeColor="text1"/>
          <w:szCs w:val="22"/>
        </w:rPr>
        <w:t>);</w:t>
      </w:r>
    </w:p>
    <w:p w14:paraId="7B1EC33D" w14:textId="4E592258" w:rsidR="00E21BE9" w:rsidRPr="0038499B" w:rsidRDefault="00E371C9" w:rsidP="002327CF">
      <w:pPr>
        <w:pStyle w:val="ListParagraph"/>
        <w:widowControl w:val="0"/>
        <w:numPr>
          <w:ilvl w:val="2"/>
          <w:numId w:val="33"/>
        </w:numPr>
        <w:spacing w:before="120" w:after="120" w:line="360" w:lineRule="auto"/>
        <w:jc w:val="both"/>
        <w:rPr>
          <w:rFonts w:cs="Arial"/>
          <w:color w:val="000000" w:themeColor="text1"/>
          <w:szCs w:val="22"/>
        </w:rPr>
      </w:pPr>
      <w:r>
        <w:rPr>
          <w:rFonts w:cs="Arial"/>
          <w:color w:val="000000" w:themeColor="text1"/>
          <w:szCs w:val="22"/>
        </w:rPr>
        <w:t xml:space="preserve">DSA </w:t>
      </w:r>
      <w:r w:rsidR="00E21BE9" w:rsidRPr="0038499B">
        <w:rPr>
          <w:rFonts w:cs="Arial"/>
          <w:color w:val="000000" w:themeColor="text1"/>
          <w:szCs w:val="22"/>
        </w:rPr>
        <w:t>had contravened the National Employment Standards by permitting employees to cash out annual leave on a basis contrary to the requirements of sections 92, 93 and 94 of the FW Act;</w:t>
      </w:r>
    </w:p>
    <w:p w14:paraId="6634F8F6" w14:textId="6E2F9C8D" w:rsidR="00E21BE9" w:rsidRDefault="00E371C9" w:rsidP="00AD0318">
      <w:pPr>
        <w:pStyle w:val="ListParagraph"/>
        <w:widowControl w:val="0"/>
        <w:numPr>
          <w:ilvl w:val="1"/>
          <w:numId w:val="33"/>
        </w:numPr>
        <w:spacing w:before="120" w:after="120" w:line="360" w:lineRule="auto"/>
        <w:jc w:val="both"/>
        <w:rPr>
          <w:rFonts w:cs="Arial"/>
          <w:color w:val="000000" w:themeColor="text1"/>
          <w:szCs w:val="22"/>
        </w:rPr>
      </w:pPr>
      <w:r>
        <w:rPr>
          <w:rFonts w:cs="Arial"/>
          <w:color w:val="000000" w:themeColor="text1"/>
          <w:szCs w:val="22"/>
        </w:rPr>
        <w:t xml:space="preserve">DSA </w:t>
      </w:r>
      <w:r w:rsidR="00E21BE9" w:rsidRPr="0038499B">
        <w:rPr>
          <w:rFonts w:cs="Arial"/>
          <w:color w:val="000000" w:themeColor="text1"/>
          <w:szCs w:val="22"/>
        </w:rPr>
        <w:t>engage</w:t>
      </w:r>
      <w:r w:rsidR="008D0D69">
        <w:rPr>
          <w:rFonts w:cs="Arial"/>
          <w:color w:val="000000" w:themeColor="text1"/>
          <w:szCs w:val="22"/>
        </w:rPr>
        <w:t>d</w:t>
      </w:r>
      <w:r w:rsidR="00E21BE9" w:rsidRPr="0038499B">
        <w:rPr>
          <w:rFonts w:cs="Arial"/>
          <w:color w:val="000000" w:themeColor="text1"/>
          <w:szCs w:val="22"/>
        </w:rPr>
        <w:t xml:space="preserve"> Deloitte to perform calculations of wage entitlements with respect to the issues identified by </w:t>
      </w:r>
      <w:r w:rsidR="0023593C">
        <w:rPr>
          <w:rFonts w:cs="Arial"/>
          <w:color w:val="000000" w:themeColor="text1"/>
          <w:szCs w:val="22"/>
        </w:rPr>
        <w:t>DWS</w:t>
      </w:r>
      <w:r w:rsidR="0023593C" w:rsidRPr="0038499B">
        <w:rPr>
          <w:rFonts w:cs="Arial"/>
          <w:color w:val="000000" w:themeColor="text1"/>
          <w:szCs w:val="22"/>
        </w:rPr>
        <w:t xml:space="preserve"> </w:t>
      </w:r>
      <w:r w:rsidR="00E21BE9" w:rsidRPr="00FE14B0">
        <w:rPr>
          <w:rFonts w:cs="Arial"/>
          <w:color w:val="000000" w:themeColor="text1"/>
          <w:szCs w:val="22"/>
        </w:rPr>
        <w:t xml:space="preserve">for the remediation period </w:t>
      </w:r>
      <w:r w:rsidR="00AD0318" w:rsidRPr="00FE14B0">
        <w:rPr>
          <w:rFonts w:cs="Arial"/>
          <w:color w:val="000000" w:themeColor="text1"/>
          <w:szCs w:val="22"/>
        </w:rPr>
        <w:t>from 1 July 2013 to 15 January 2020</w:t>
      </w:r>
      <w:r w:rsidR="00E21BE9" w:rsidRPr="00FE14B0">
        <w:rPr>
          <w:rFonts w:cs="Arial"/>
          <w:color w:val="000000" w:themeColor="text1"/>
          <w:szCs w:val="22"/>
        </w:rPr>
        <w:t xml:space="preserve"> </w:t>
      </w:r>
      <w:r w:rsidR="00AD0318" w:rsidRPr="00FE14B0">
        <w:rPr>
          <w:rFonts w:cs="Arial"/>
          <w:color w:val="000000" w:themeColor="text1"/>
          <w:szCs w:val="22"/>
        </w:rPr>
        <w:t xml:space="preserve">and to assist with the calculation of any underpayments that may have occurred after 15 January 2020 </w:t>
      </w:r>
      <w:r w:rsidR="00E21BE9" w:rsidRPr="00FE14B0">
        <w:rPr>
          <w:rFonts w:cs="Arial"/>
          <w:color w:val="000000" w:themeColor="text1"/>
          <w:szCs w:val="22"/>
        </w:rPr>
        <w:t>for</w:t>
      </w:r>
      <w:r w:rsidR="00E21BE9" w:rsidRPr="00DA036E">
        <w:rPr>
          <w:rFonts w:cs="Arial"/>
          <w:color w:val="000000" w:themeColor="text1"/>
          <w:szCs w:val="22"/>
        </w:rPr>
        <w:t xml:space="preserve"> </w:t>
      </w:r>
      <w:r w:rsidRPr="00DA036E">
        <w:rPr>
          <w:rFonts w:cs="Arial"/>
          <w:color w:val="000000" w:themeColor="text1"/>
          <w:szCs w:val="22"/>
        </w:rPr>
        <w:t>DSA</w:t>
      </w:r>
      <w:r w:rsidR="008D0D69" w:rsidRPr="00DA036E">
        <w:rPr>
          <w:rFonts w:cs="Arial"/>
          <w:color w:val="000000" w:themeColor="text1"/>
          <w:szCs w:val="22"/>
        </w:rPr>
        <w:t>,</w:t>
      </w:r>
      <w:r w:rsidRPr="00DA036E">
        <w:rPr>
          <w:rFonts w:cs="Arial"/>
          <w:color w:val="000000" w:themeColor="text1"/>
          <w:szCs w:val="22"/>
        </w:rPr>
        <w:t xml:space="preserve"> </w:t>
      </w:r>
      <w:r>
        <w:rPr>
          <w:rFonts w:cs="Arial"/>
          <w:color w:val="000000" w:themeColor="text1"/>
          <w:szCs w:val="22"/>
        </w:rPr>
        <w:t xml:space="preserve">METS </w:t>
      </w:r>
      <w:r w:rsidR="008D0D69">
        <w:rPr>
          <w:rFonts w:cs="Arial"/>
          <w:color w:val="000000" w:themeColor="text1"/>
          <w:szCs w:val="22"/>
        </w:rPr>
        <w:t xml:space="preserve">and DSA Mentoring </w:t>
      </w:r>
      <w:r w:rsidR="00E21BE9" w:rsidRPr="0038499B">
        <w:rPr>
          <w:rFonts w:cs="Arial"/>
          <w:color w:val="000000" w:themeColor="text1"/>
          <w:szCs w:val="22"/>
        </w:rPr>
        <w:t xml:space="preserve">employee cohorts who are, or may be, impacted by each of the issues identified by </w:t>
      </w:r>
      <w:r w:rsidR="0023593C">
        <w:rPr>
          <w:rFonts w:cs="Arial"/>
          <w:color w:val="000000" w:themeColor="text1"/>
          <w:szCs w:val="22"/>
        </w:rPr>
        <w:t>DWS</w:t>
      </w:r>
      <w:r w:rsidR="00E21BE9" w:rsidRPr="0038499B">
        <w:rPr>
          <w:rFonts w:cs="Arial"/>
          <w:color w:val="000000" w:themeColor="text1"/>
          <w:szCs w:val="22"/>
        </w:rPr>
        <w:t>;</w:t>
      </w:r>
    </w:p>
    <w:p w14:paraId="193FF4AC" w14:textId="79ED3EDA" w:rsidR="00E21BE9" w:rsidRPr="0038499B" w:rsidRDefault="00E371C9" w:rsidP="002327CF">
      <w:pPr>
        <w:pStyle w:val="ListParagraph"/>
        <w:widowControl w:val="0"/>
        <w:numPr>
          <w:ilvl w:val="1"/>
          <w:numId w:val="33"/>
        </w:numPr>
        <w:spacing w:before="120" w:after="120" w:line="360" w:lineRule="auto"/>
        <w:jc w:val="both"/>
        <w:rPr>
          <w:rFonts w:cs="Arial"/>
          <w:color w:val="000000" w:themeColor="text1"/>
          <w:szCs w:val="22"/>
        </w:rPr>
      </w:pPr>
      <w:r>
        <w:rPr>
          <w:rFonts w:cs="Arial"/>
          <w:color w:val="000000" w:themeColor="text1"/>
          <w:szCs w:val="22"/>
        </w:rPr>
        <w:t>DSA</w:t>
      </w:r>
      <w:r w:rsidR="008D0D69">
        <w:rPr>
          <w:rFonts w:cs="Arial"/>
          <w:color w:val="000000" w:themeColor="text1"/>
          <w:szCs w:val="22"/>
        </w:rPr>
        <w:t>, METS and DSA Mentoring</w:t>
      </w:r>
      <w:r w:rsidR="00E21BE9" w:rsidRPr="0038499B">
        <w:rPr>
          <w:rFonts w:cs="Arial"/>
          <w:color w:val="000000" w:themeColor="text1"/>
          <w:szCs w:val="22"/>
        </w:rPr>
        <w:t xml:space="preserve"> intended to rectify all underpayments in respect of the remediation period once those underpayments have been calculated;</w:t>
      </w:r>
    </w:p>
    <w:p w14:paraId="459A3543" w14:textId="77777777" w:rsidR="00E21BE9" w:rsidRPr="0038499B" w:rsidRDefault="00E21BE9" w:rsidP="002327CF">
      <w:pPr>
        <w:pStyle w:val="ListParagraph"/>
        <w:widowControl w:val="0"/>
        <w:numPr>
          <w:ilvl w:val="1"/>
          <w:numId w:val="33"/>
        </w:numPr>
        <w:spacing w:before="120" w:after="120" w:line="360" w:lineRule="auto"/>
        <w:jc w:val="both"/>
        <w:rPr>
          <w:rFonts w:cs="Arial"/>
          <w:color w:val="000000" w:themeColor="text1"/>
          <w:szCs w:val="22"/>
        </w:rPr>
      </w:pPr>
      <w:r w:rsidRPr="0038499B">
        <w:rPr>
          <w:rFonts w:cs="Arial"/>
          <w:color w:val="000000" w:themeColor="text1"/>
          <w:szCs w:val="22"/>
        </w:rPr>
        <w:t xml:space="preserve">the total quantum of the underpayments </w:t>
      </w:r>
      <w:r w:rsidR="000E5864">
        <w:rPr>
          <w:rFonts w:cs="Arial"/>
          <w:color w:val="000000" w:themeColor="text1"/>
          <w:szCs w:val="22"/>
        </w:rPr>
        <w:t>wa</w:t>
      </w:r>
      <w:r w:rsidRPr="0038499B">
        <w:rPr>
          <w:rFonts w:cs="Arial"/>
          <w:color w:val="000000" w:themeColor="text1"/>
          <w:szCs w:val="22"/>
        </w:rPr>
        <w:t xml:space="preserve">s likely to be over $1,000,000. </w:t>
      </w:r>
    </w:p>
    <w:p w14:paraId="47FA2FD2" w14:textId="4B2EC132" w:rsidR="00E21BE9" w:rsidRPr="0038499B" w:rsidRDefault="00E21BE9" w:rsidP="002327CF">
      <w:pPr>
        <w:pStyle w:val="ListParagraph"/>
        <w:widowControl w:val="0"/>
        <w:numPr>
          <w:ilvl w:val="0"/>
          <w:numId w:val="33"/>
        </w:numPr>
        <w:spacing w:before="120" w:after="120" w:line="360" w:lineRule="auto"/>
        <w:ind w:left="567" w:hanging="578"/>
        <w:jc w:val="both"/>
        <w:rPr>
          <w:rFonts w:cs="Arial"/>
          <w:szCs w:val="24"/>
        </w:rPr>
      </w:pPr>
      <w:r w:rsidRPr="0038499B">
        <w:rPr>
          <w:rFonts w:cs="Arial"/>
          <w:szCs w:val="24"/>
        </w:rPr>
        <w:t>Prior to the execution of this Undertaking, DSA</w:t>
      </w:r>
      <w:r w:rsidR="00D92BF3">
        <w:rPr>
          <w:rFonts w:cs="Arial"/>
          <w:szCs w:val="24"/>
        </w:rPr>
        <w:t xml:space="preserve"> </w:t>
      </w:r>
      <w:r w:rsidR="00D92BF3">
        <w:t>(on behalf of itself, METS and DSA Mentoring)</w:t>
      </w:r>
      <w:r w:rsidR="00D92BF3">
        <w:rPr>
          <w:rFonts w:cs="Arial"/>
          <w:szCs w:val="24"/>
        </w:rPr>
        <w:t xml:space="preserve"> </w:t>
      </w:r>
      <w:r w:rsidRPr="0038499B">
        <w:rPr>
          <w:rFonts w:cs="Arial"/>
          <w:szCs w:val="24"/>
        </w:rPr>
        <w:t>notified the FWO that it had:</w:t>
      </w:r>
    </w:p>
    <w:p w14:paraId="64095504" w14:textId="77777777" w:rsidR="00E21BE9" w:rsidRPr="0038499B" w:rsidRDefault="00E21BE9" w:rsidP="002327CF">
      <w:pPr>
        <w:pStyle w:val="ListParagraph"/>
        <w:widowControl w:val="0"/>
        <w:numPr>
          <w:ilvl w:val="1"/>
          <w:numId w:val="51"/>
        </w:numPr>
        <w:spacing w:before="120" w:after="120" w:line="360" w:lineRule="auto"/>
        <w:ind w:left="1134" w:hanging="567"/>
        <w:jc w:val="both"/>
        <w:rPr>
          <w:rFonts w:cs="Arial"/>
          <w:szCs w:val="24"/>
        </w:rPr>
      </w:pPr>
      <w:r w:rsidRPr="0038499B">
        <w:rPr>
          <w:rFonts w:cs="Arial"/>
          <w:szCs w:val="24"/>
        </w:rPr>
        <w:t>advised all current employees who it had identified may have been underpaid (</w:t>
      </w:r>
      <w:r w:rsidRPr="0038499B">
        <w:rPr>
          <w:rFonts w:cs="Arial"/>
          <w:b/>
          <w:bCs/>
          <w:szCs w:val="24"/>
        </w:rPr>
        <w:t>Affected Current Employees</w:t>
      </w:r>
      <w:r w:rsidRPr="0038499B">
        <w:rPr>
          <w:rFonts w:cs="Arial"/>
          <w:szCs w:val="24"/>
        </w:rPr>
        <w:t>) by meeting with them, speaking to them by phone and/or writing to them;</w:t>
      </w:r>
    </w:p>
    <w:p w14:paraId="550F7077" w14:textId="77777777" w:rsidR="00E21BE9" w:rsidRPr="0038499B" w:rsidRDefault="00E21BE9" w:rsidP="002327CF">
      <w:pPr>
        <w:pStyle w:val="ListParagraph"/>
        <w:widowControl w:val="0"/>
        <w:numPr>
          <w:ilvl w:val="1"/>
          <w:numId w:val="51"/>
        </w:numPr>
        <w:spacing w:before="120" w:after="120" w:line="360" w:lineRule="auto"/>
        <w:ind w:left="1134" w:hanging="567"/>
        <w:jc w:val="both"/>
        <w:rPr>
          <w:rFonts w:cs="Arial"/>
          <w:szCs w:val="24"/>
        </w:rPr>
      </w:pPr>
      <w:r w:rsidRPr="0038499B">
        <w:rPr>
          <w:rFonts w:cs="Arial"/>
          <w:szCs w:val="24"/>
        </w:rPr>
        <w:t>apologised to all Affected Current Employees;</w:t>
      </w:r>
    </w:p>
    <w:p w14:paraId="4C5A624A" w14:textId="30939C61" w:rsidR="00E21BE9" w:rsidRPr="0038499B" w:rsidRDefault="00E21BE9" w:rsidP="002327CF">
      <w:pPr>
        <w:pStyle w:val="ListParagraph"/>
        <w:widowControl w:val="0"/>
        <w:numPr>
          <w:ilvl w:val="1"/>
          <w:numId w:val="51"/>
        </w:numPr>
        <w:spacing w:before="120" w:after="120" w:line="360" w:lineRule="auto"/>
        <w:ind w:left="1134" w:hanging="567"/>
        <w:jc w:val="both"/>
        <w:rPr>
          <w:rFonts w:cs="Arial"/>
          <w:szCs w:val="24"/>
        </w:rPr>
      </w:pPr>
      <w:r w:rsidRPr="0038499B">
        <w:rPr>
          <w:rFonts w:cs="Arial"/>
          <w:szCs w:val="24"/>
        </w:rPr>
        <w:t>advised Affected Current Employees that DSA</w:t>
      </w:r>
      <w:r w:rsidR="00BB1257">
        <w:rPr>
          <w:rFonts w:cs="Arial"/>
          <w:szCs w:val="24"/>
        </w:rPr>
        <w:t xml:space="preserve"> </w:t>
      </w:r>
      <w:r w:rsidRPr="0038499B">
        <w:rPr>
          <w:rFonts w:cs="Arial"/>
          <w:szCs w:val="24"/>
        </w:rPr>
        <w:t xml:space="preserve">intends to calculate all backpay owing to them </w:t>
      </w:r>
      <w:r w:rsidR="00D92BF3">
        <w:rPr>
          <w:rFonts w:cs="Arial"/>
          <w:szCs w:val="24"/>
        </w:rPr>
        <w:t xml:space="preserve">from 1 July 2013 </w:t>
      </w:r>
      <w:r w:rsidRPr="0038499B">
        <w:rPr>
          <w:rFonts w:cs="Arial"/>
          <w:szCs w:val="24"/>
        </w:rPr>
        <w:t xml:space="preserve">and </w:t>
      </w:r>
      <w:r w:rsidR="002A6A14">
        <w:rPr>
          <w:rFonts w:cs="Arial"/>
          <w:szCs w:val="24"/>
        </w:rPr>
        <w:t xml:space="preserve">that DSA, METS </w:t>
      </w:r>
      <w:r w:rsidR="00B62661">
        <w:rPr>
          <w:rFonts w:cs="Arial"/>
          <w:szCs w:val="24"/>
        </w:rPr>
        <w:t xml:space="preserve">or </w:t>
      </w:r>
      <w:r w:rsidR="002A6A14">
        <w:rPr>
          <w:rFonts w:cs="Arial"/>
          <w:szCs w:val="24"/>
        </w:rPr>
        <w:t>DSA Mentoring (</w:t>
      </w:r>
      <w:r w:rsidR="00CC24BF">
        <w:rPr>
          <w:rFonts w:cs="Arial"/>
          <w:szCs w:val="24"/>
        </w:rPr>
        <w:t>as the case may be</w:t>
      </w:r>
      <w:r w:rsidR="002A6A14">
        <w:rPr>
          <w:rFonts w:cs="Arial"/>
          <w:szCs w:val="24"/>
        </w:rPr>
        <w:t>) w</w:t>
      </w:r>
      <w:r w:rsidR="007F3800">
        <w:rPr>
          <w:rFonts w:cs="Arial"/>
          <w:szCs w:val="24"/>
        </w:rPr>
        <w:t>ill</w:t>
      </w:r>
      <w:r w:rsidR="002A6A14">
        <w:rPr>
          <w:rFonts w:cs="Arial"/>
          <w:szCs w:val="24"/>
        </w:rPr>
        <w:t xml:space="preserve"> </w:t>
      </w:r>
      <w:r w:rsidRPr="0038499B">
        <w:rPr>
          <w:rFonts w:cs="Arial"/>
          <w:szCs w:val="24"/>
        </w:rPr>
        <w:t>make these payments as soon as possible;</w:t>
      </w:r>
    </w:p>
    <w:p w14:paraId="4279A1A6" w14:textId="3CBB000D" w:rsidR="00E21BE9" w:rsidRPr="0038499B" w:rsidRDefault="00AD0318" w:rsidP="002327CF">
      <w:pPr>
        <w:pStyle w:val="ListParagraph"/>
        <w:widowControl w:val="0"/>
        <w:numPr>
          <w:ilvl w:val="1"/>
          <w:numId w:val="51"/>
        </w:numPr>
        <w:spacing w:before="120" w:after="120" w:line="360" w:lineRule="auto"/>
        <w:ind w:left="1134" w:hanging="567"/>
        <w:jc w:val="both"/>
        <w:rPr>
          <w:rFonts w:cs="Arial"/>
          <w:szCs w:val="24"/>
        </w:rPr>
      </w:pPr>
      <w:r>
        <w:rPr>
          <w:rFonts w:cs="Arial"/>
          <w:szCs w:val="24"/>
        </w:rPr>
        <w:t>conducted</w:t>
      </w:r>
      <w:r w:rsidR="00E21BE9" w:rsidRPr="0038499B">
        <w:rPr>
          <w:rFonts w:cs="Arial"/>
          <w:szCs w:val="24"/>
        </w:rPr>
        <w:t xml:space="preserve"> interviews with Affected Current Employees who may not have been paid overtime for additional hours or motor vehicle allowance in accordance with the relevant instrument in order to gather information on hours worked and kilometres travelled so as to prepare an estimation of unpaid entitlements in those areas;</w:t>
      </w:r>
    </w:p>
    <w:p w14:paraId="4F3B454E" w14:textId="77777777" w:rsidR="00E21BE9" w:rsidRPr="0038499B" w:rsidRDefault="00E21BE9" w:rsidP="002327CF">
      <w:pPr>
        <w:pStyle w:val="ListParagraph"/>
        <w:widowControl w:val="0"/>
        <w:numPr>
          <w:ilvl w:val="1"/>
          <w:numId w:val="51"/>
        </w:numPr>
        <w:spacing w:before="120" w:after="120" w:line="360" w:lineRule="auto"/>
        <w:ind w:left="1134" w:hanging="567"/>
        <w:jc w:val="both"/>
        <w:rPr>
          <w:rFonts w:cs="Arial"/>
          <w:szCs w:val="24"/>
        </w:rPr>
      </w:pPr>
      <w:r w:rsidRPr="0038499B">
        <w:rPr>
          <w:rFonts w:cs="Arial"/>
          <w:szCs w:val="24"/>
        </w:rPr>
        <w:t>established an independent telephone service for employees that enables them to raise questions in a confidential way;</w:t>
      </w:r>
    </w:p>
    <w:p w14:paraId="2FDE9FAC" w14:textId="6163AD8D" w:rsidR="00E21BE9" w:rsidRPr="0038499B" w:rsidRDefault="00E21BE9" w:rsidP="002327CF">
      <w:pPr>
        <w:pStyle w:val="ListParagraph"/>
        <w:widowControl w:val="0"/>
        <w:numPr>
          <w:ilvl w:val="1"/>
          <w:numId w:val="51"/>
        </w:numPr>
        <w:spacing w:before="120" w:after="120" w:line="360" w:lineRule="auto"/>
        <w:ind w:left="1134" w:hanging="567"/>
        <w:jc w:val="both"/>
        <w:rPr>
          <w:rFonts w:cs="Arial"/>
          <w:szCs w:val="24"/>
        </w:rPr>
      </w:pPr>
      <w:r w:rsidRPr="0038499B">
        <w:rPr>
          <w:rFonts w:cs="Arial"/>
          <w:szCs w:val="24"/>
        </w:rPr>
        <w:t>advised stakeholders including the National Disability Insurance Agency and the Department that it had identified underpayment issues;</w:t>
      </w:r>
    </w:p>
    <w:p w14:paraId="0AA05743" w14:textId="7349D8FF" w:rsidR="00E21BE9" w:rsidRPr="0038499B" w:rsidRDefault="00E21BE9" w:rsidP="002327CF">
      <w:pPr>
        <w:pStyle w:val="ListParagraph"/>
        <w:widowControl w:val="0"/>
        <w:numPr>
          <w:ilvl w:val="1"/>
          <w:numId w:val="51"/>
        </w:numPr>
        <w:spacing w:before="120" w:after="120" w:line="360" w:lineRule="auto"/>
        <w:ind w:left="1134" w:hanging="567"/>
        <w:jc w:val="both"/>
        <w:rPr>
          <w:rFonts w:cs="Arial"/>
          <w:szCs w:val="24"/>
        </w:rPr>
      </w:pPr>
      <w:r w:rsidRPr="0038499B">
        <w:rPr>
          <w:rFonts w:cs="Arial"/>
          <w:szCs w:val="24"/>
        </w:rPr>
        <w:lastRenderedPageBreak/>
        <w:t>calculated the underpayments referred to in clause</w:t>
      </w:r>
      <w:r w:rsidR="00AE5319">
        <w:rPr>
          <w:rFonts w:cs="Arial"/>
          <w:szCs w:val="24"/>
        </w:rPr>
        <w:t xml:space="preserve"> </w:t>
      </w:r>
      <w:r w:rsidR="00AE5319">
        <w:rPr>
          <w:rFonts w:cs="Arial"/>
          <w:szCs w:val="24"/>
        </w:rPr>
        <w:fldChar w:fldCharType="begin"/>
      </w:r>
      <w:r w:rsidR="00AE5319">
        <w:rPr>
          <w:rFonts w:cs="Arial"/>
          <w:szCs w:val="24"/>
        </w:rPr>
        <w:instrText xml:space="preserve"> REF _Ref44684427 \r \h </w:instrText>
      </w:r>
      <w:r w:rsidR="00AE5319">
        <w:rPr>
          <w:rFonts w:cs="Arial"/>
          <w:szCs w:val="24"/>
        </w:rPr>
      </w:r>
      <w:r w:rsidR="00AE5319">
        <w:rPr>
          <w:rFonts w:cs="Arial"/>
          <w:szCs w:val="24"/>
        </w:rPr>
        <w:fldChar w:fldCharType="separate"/>
      </w:r>
      <w:r w:rsidR="00B62661">
        <w:rPr>
          <w:rFonts w:cs="Arial"/>
          <w:szCs w:val="24"/>
        </w:rPr>
        <w:t>6</w:t>
      </w:r>
      <w:r w:rsidR="00440BFC">
        <w:rPr>
          <w:rFonts w:cs="Arial"/>
          <w:szCs w:val="24"/>
        </w:rPr>
        <w:t>(g)</w:t>
      </w:r>
      <w:r w:rsidR="00AE5319">
        <w:rPr>
          <w:rFonts w:cs="Arial"/>
          <w:szCs w:val="24"/>
        </w:rPr>
        <w:fldChar w:fldCharType="end"/>
      </w:r>
      <w:r w:rsidRPr="0038499B">
        <w:rPr>
          <w:rFonts w:cs="Arial"/>
          <w:szCs w:val="24"/>
        </w:rPr>
        <w:t xml:space="preserve"> above</w:t>
      </w:r>
      <w:r w:rsidR="00D92BF3">
        <w:rPr>
          <w:rFonts w:cs="Arial"/>
          <w:szCs w:val="24"/>
        </w:rPr>
        <w:t xml:space="preserve"> for the period 1 July 2013 to 31 October 2020, with DSA </w:t>
      </w:r>
      <w:r w:rsidR="002A6A14">
        <w:rPr>
          <w:rFonts w:cs="Arial"/>
          <w:szCs w:val="24"/>
        </w:rPr>
        <w:t>,</w:t>
      </w:r>
      <w:r w:rsidR="00D92BF3">
        <w:rPr>
          <w:rFonts w:cs="Arial"/>
          <w:szCs w:val="24"/>
        </w:rPr>
        <w:t xml:space="preserve"> METS </w:t>
      </w:r>
      <w:r w:rsidR="002A6A14">
        <w:rPr>
          <w:rFonts w:cs="Arial"/>
          <w:szCs w:val="24"/>
        </w:rPr>
        <w:t xml:space="preserve"> </w:t>
      </w:r>
      <w:r w:rsidR="00421C40">
        <w:rPr>
          <w:rFonts w:cs="Arial"/>
          <w:szCs w:val="24"/>
        </w:rPr>
        <w:t xml:space="preserve">or </w:t>
      </w:r>
      <w:r w:rsidR="00D92BF3">
        <w:rPr>
          <w:rFonts w:cs="Arial"/>
          <w:szCs w:val="24"/>
        </w:rPr>
        <w:t>DSA Mentoring (</w:t>
      </w:r>
      <w:r w:rsidR="00CC24BF">
        <w:rPr>
          <w:rFonts w:cs="Arial"/>
          <w:szCs w:val="24"/>
        </w:rPr>
        <w:t>as the case may be</w:t>
      </w:r>
      <w:r w:rsidR="00D92BF3">
        <w:rPr>
          <w:rFonts w:cs="Arial"/>
          <w:szCs w:val="24"/>
        </w:rPr>
        <w:t>) to</w:t>
      </w:r>
      <w:r w:rsidRPr="0038499B">
        <w:rPr>
          <w:rFonts w:cs="Arial"/>
          <w:szCs w:val="24"/>
        </w:rPr>
        <w:t xml:space="preserve"> pay each of the employees referred to in column A of Schedule A to this Undertaking (</w:t>
      </w:r>
      <w:r w:rsidRPr="0038499B">
        <w:rPr>
          <w:rFonts w:cs="Arial"/>
          <w:b/>
          <w:szCs w:val="24"/>
        </w:rPr>
        <w:t>Schedule A Employees</w:t>
      </w:r>
      <w:r w:rsidRPr="0038499B">
        <w:rPr>
          <w:rFonts w:cs="Arial"/>
          <w:szCs w:val="24"/>
        </w:rPr>
        <w:t xml:space="preserve">) the amounts referred to in column </w:t>
      </w:r>
      <w:r w:rsidR="00435B0E">
        <w:rPr>
          <w:rFonts w:cs="Arial"/>
          <w:szCs w:val="24"/>
        </w:rPr>
        <w:t>C</w:t>
      </w:r>
      <w:r w:rsidRPr="0038499B">
        <w:rPr>
          <w:rFonts w:cs="Arial"/>
          <w:szCs w:val="24"/>
        </w:rPr>
        <w:t xml:space="preserve"> of Schedule A</w:t>
      </w:r>
      <w:r w:rsidR="007B5C3C">
        <w:rPr>
          <w:rFonts w:cs="Arial"/>
          <w:szCs w:val="24"/>
        </w:rPr>
        <w:t xml:space="preserve"> by 31 </w:t>
      </w:r>
      <w:r w:rsidR="008B52A1">
        <w:rPr>
          <w:rFonts w:cs="Arial"/>
          <w:szCs w:val="24"/>
        </w:rPr>
        <w:t>March</w:t>
      </w:r>
      <w:r w:rsidR="007B5C3C">
        <w:rPr>
          <w:rFonts w:cs="Arial"/>
          <w:szCs w:val="24"/>
        </w:rPr>
        <w:t xml:space="preserve"> 2021</w:t>
      </w:r>
      <w:r w:rsidRPr="0038499B">
        <w:rPr>
          <w:rFonts w:cs="Arial"/>
          <w:szCs w:val="24"/>
        </w:rPr>
        <w:t>;</w:t>
      </w:r>
    </w:p>
    <w:p w14:paraId="44406DA5" w14:textId="026D3124" w:rsidR="00E21BE9" w:rsidRPr="0038499B" w:rsidRDefault="007B5C3C" w:rsidP="002327CF">
      <w:pPr>
        <w:pStyle w:val="ListParagraph"/>
        <w:widowControl w:val="0"/>
        <w:numPr>
          <w:ilvl w:val="1"/>
          <w:numId w:val="51"/>
        </w:numPr>
        <w:spacing w:before="120" w:after="120" w:line="360" w:lineRule="auto"/>
        <w:ind w:left="1134" w:hanging="567"/>
        <w:jc w:val="both"/>
        <w:rPr>
          <w:rFonts w:cs="Arial"/>
          <w:szCs w:val="24"/>
        </w:rPr>
      </w:pPr>
      <w:r>
        <w:rPr>
          <w:rFonts w:cs="Arial"/>
          <w:szCs w:val="24"/>
        </w:rPr>
        <w:t xml:space="preserve">calculated </w:t>
      </w:r>
      <w:r w:rsidR="00E21BE9" w:rsidRPr="0038499B">
        <w:rPr>
          <w:rFonts w:cs="Arial"/>
          <w:szCs w:val="24"/>
        </w:rPr>
        <w:t xml:space="preserve">any associated superannuation underpayments as required by law </w:t>
      </w:r>
      <w:r>
        <w:rPr>
          <w:rFonts w:cs="Arial"/>
          <w:szCs w:val="24"/>
        </w:rPr>
        <w:t>for</w:t>
      </w:r>
      <w:r w:rsidR="00E21BE9" w:rsidRPr="0038499B">
        <w:rPr>
          <w:rFonts w:cs="Arial"/>
          <w:szCs w:val="24"/>
        </w:rPr>
        <w:t xml:space="preserve"> each of the Schedule A Employees, </w:t>
      </w:r>
      <w:r>
        <w:rPr>
          <w:rFonts w:cs="Arial"/>
          <w:szCs w:val="24"/>
        </w:rPr>
        <w:t>with DSA</w:t>
      </w:r>
      <w:r w:rsidR="002A6A14">
        <w:rPr>
          <w:rFonts w:cs="Arial"/>
          <w:szCs w:val="24"/>
        </w:rPr>
        <w:t xml:space="preserve">, </w:t>
      </w:r>
      <w:r>
        <w:rPr>
          <w:rFonts w:cs="Arial"/>
          <w:szCs w:val="24"/>
        </w:rPr>
        <w:t xml:space="preserve">METS </w:t>
      </w:r>
      <w:r w:rsidR="00421C40">
        <w:rPr>
          <w:rFonts w:cs="Arial"/>
          <w:szCs w:val="24"/>
        </w:rPr>
        <w:t>or</w:t>
      </w:r>
      <w:r w:rsidR="002A6A14">
        <w:rPr>
          <w:rFonts w:cs="Arial"/>
          <w:szCs w:val="24"/>
        </w:rPr>
        <w:t xml:space="preserve"> </w:t>
      </w:r>
      <w:r>
        <w:rPr>
          <w:rFonts w:cs="Arial"/>
          <w:szCs w:val="24"/>
        </w:rPr>
        <w:t>DSA Mentoring (</w:t>
      </w:r>
      <w:r w:rsidR="00CC24BF">
        <w:rPr>
          <w:rFonts w:cs="Arial"/>
          <w:szCs w:val="24"/>
        </w:rPr>
        <w:t>as the case may be</w:t>
      </w:r>
      <w:r>
        <w:rPr>
          <w:rFonts w:cs="Arial"/>
          <w:szCs w:val="24"/>
        </w:rPr>
        <w:t xml:space="preserve">) </w:t>
      </w:r>
      <w:r>
        <w:rPr>
          <w:rFonts w:cs="Arial"/>
        </w:rPr>
        <w:t>to</w:t>
      </w:r>
      <w:r w:rsidR="00E21BE9" w:rsidRPr="0038499B">
        <w:rPr>
          <w:rFonts w:cs="Arial"/>
        </w:rPr>
        <w:t xml:space="preserve"> pay</w:t>
      </w:r>
      <w:r w:rsidR="00421C40">
        <w:rPr>
          <w:rFonts w:cs="Arial"/>
        </w:rPr>
        <w:t xml:space="preserve"> the amount in column F of Schedule A to this Undertaking</w:t>
      </w:r>
      <w:r w:rsidR="00E21BE9" w:rsidRPr="0038499B">
        <w:rPr>
          <w:rFonts w:cs="Arial"/>
        </w:rPr>
        <w:t xml:space="preserve"> to the chosen superannuation fund of </w:t>
      </w:r>
      <w:r w:rsidR="00421C40">
        <w:rPr>
          <w:rFonts w:cs="Arial"/>
        </w:rPr>
        <w:t xml:space="preserve">each  Schedule </w:t>
      </w:r>
      <w:proofErr w:type="spellStart"/>
      <w:r w:rsidR="00421C40">
        <w:rPr>
          <w:rFonts w:cs="Arial"/>
        </w:rPr>
        <w:t>A</w:t>
      </w:r>
      <w:proofErr w:type="spellEnd"/>
      <w:r w:rsidR="00421C40">
        <w:rPr>
          <w:rFonts w:cs="Arial"/>
        </w:rPr>
        <w:t xml:space="preserve"> E</w:t>
      </w:r>
      <w:r w:rsidR="00E21BE9" w:rsidRPr="0038499B">
        <w:rPr>
          <w:rFonts w:cs="Arial"/>
        </w:rPr>
        <w:t xml:space="preserve">mployee within 28 days of the end of the last quarter in which the relevant back payment </w:t>
      </w:r>
      <w:r>
        <w:rPr>
          <w:rFonts w:cs="Arial"/>
        </w:rPr>
        <w:t>i</w:t>
      </w:r>
      <w:r w:rsidR="00E21BE9" w:rsidRPr="0038499B">
        <w:rPr>
          <w:rFonts w:cs="Arial"/>
        </w:rPr>
        <w:t>s paid;</w:t>
      </w:r>
    </w:p>
    <w:p w14:paraId="76BB37A4" w14:textId="699F69D7" w:rsidR="00E21BE9" w:rsidRPr="0038499B" w:rsidRDefault="007B5C3C" w:rsidP="002327CF">
      <w:pPr>
        <w:pStyle w:val="ListParagraph"/>
        <w:widowControl w:val="0"/>
        <w:numPr>
          <w:ilvl w:val="1"/>
          <w:numId w:val="51"/>
        </w:numPr>
        <w:spacing w:before="120" w:after="120" w:line="360" w:lineRule="auto"/>
        <w:ind w:left="1134" w:hanging="567"/>
        <w:jc w:val="both"/>
        <w:rPr>
          <w:rFonts w:cs="Arial"/>
          <w:szCs w:val="24"/>
        </w:rPr>
      </w:pPr>
      <w:r>
        <w:rPr>
          <w:rFonts w:cs="Arial"/>
          <w:szCs w:val="24"/>
        </w:rPr>
        <w:t xml:space="preserve">calculated </w:t>
      </w:r>
      <w:r w:rsidR="00E21BE9" w:rsidRPr="0038499B">
        <w:rPr>
          <w:rFonts w:cs="Arial"/>
          <w:szCs w:val="24"/>
        </w:rPr>
        <w:t xml:space="preserve">interest </w:t>
      </w:r>
      <w:r>
        <w:rPr>
          <w:rFonts w:cs="Arial"/>
          <w:szCs w:val="24"/>
        </w:rPr>
        <w:t>for</w:t>
      </w:r>
      <w:r w:rsidR="00E21BE9" w:rsidRPr="0038499B">
        <w:rPr>
          <w:rFonts w:cs="Arial"/>
          <w:szCs w:val="24"/>
        </w:rPr>
        <w:t xml:space="preserve"> each of the Schedule A Employees on the amount referred to in column C of Schedule A, in the sum referred to in column D of Schedule A, calculated using an interest rate </w:t>
      </w:r>
      <w:r w:rsidR="005007F7">
        <w:rPr>
          <w:rFonts w:cs="Arial"/>
          <w:szCs w:val="24"/>
        </w:rPr>
        <w:t xml:space="preserve">that is </w:t>
      </w:r>
      <w:r w:rsidR="00E21BE9" w:rsidRPr="0038499B">
        <w:rPr>
          <w:rFonts w:cs="Arial"/>
          <w:szCs w:val="24"/>
        </w:rPr>
        <w:t xml:space="preserve">4% </w:t>
      </w:r>
      <w:r w:rsidR="005007F7">
        <w:rPr>
          <w:rFonts w:cs="Arial"/>
          <w:szCs w:val="24"/>
        </w:rPr>
        <w:t>above the cash rate published by the RBA at the end of the last financial year</w:t>
      </w:r>
      <w:r>
        <w:rPr>
          <w:rFonts w:cs="Arial"/>
          <w:szCs w:val="24"/>
        </w:rPr>
        <w:t xml:space="preserve">, with the interest to be paid at the same time as the underpayments referred to in clause </w:t>
      </w:r>
      <w:r w:rsidR="00421C40">
        <w:rPr>
          <w:rFonts w:cs="Arial"/>
          <w:szCs w:val="24"/>
        </w:rPr>
        <w:t>7</w:t>
      </w:r>
      <w:r>
        <w:rPr>
          <w:rFonts w:cs="Arial"/>
          <w:szCs w:val="24"/>
        </w:rPr>
        <w:t>(g) above</w:t>
      </w:r>
      <w:r w:rsidR="00E21BE9" w:rsidRPr="0038499B">
        <w:rPr>
          <w:rFonts w:cs="Arial"/>
          <w:szCs w:val="24"/>
        </w:rPr>
        <w:t>.</w:t>
      </w:r>
    </w:p>
    <w:p w14:paraId="07529394" w14:textId="7DDF32D2" w:rsidR="00E21BE9" w:rsidRPr="0038499B" w:rsidRDefault="00E21BE9" w:rsidP="002327CF">
      <w:pPr>
        <w:pStyle w:val="ListParagraph"/>
        <w:widowControl w:val="0"/>
        <w:numPr>
          <w:ilvl w:val="0"/>
          <w:numId w:val="33"/>
        </w:numPr>
        <w:spacing w:before="120" w:after="120" w:line="360" w:lineRule="auto"/>
        <w:ind w:left="567" w:hanging="567"/>
        <w:contextualSpacing/>
        <w:jc w:val="both"/>
        <w:rPr>
          <w:rFonts w:cs="Arial"/>
          <w:color w:val="4BACC6" w:themeColor="accent5"/>
          <w:szCs w:val="24"/>
        </w:rPr>
      </w:pPr>
      <w:r w:rsidRPr="0038499B">
        <w:rPr>
          <w:rFonts w:cs="Arial"/>
          <w:szCs w:val="24"/>
        </w:rPr>
        <w:t xml:space="preserve">As a part of its internal review, DSA </w:t>
      </w:r>
      <w:r w:rsidR="007B5C3C">
        <w:t>(on behalf of itself, METS and DSA Mentoring)</w:t>
      </w:r>
      <w:r w:rsidR="0019668F">
        <w:t xml:space="preserve"> </w:t>
      </w:r>
      <w:r w:rsidR="000F68C2">
        <w:rPr>
          <w:rFonts w:cs="Arial"/>
          <w:szCs w:val="24"/>
        </w:rPr>
        <w:t>ha</w:t>
      </w:r>
      <w:r w:rsidR="008A3666">
        <w:rPr>
          <w:rFonts w:cs="Arial"/>
          <w:szCs w:val="24"/>
        </w:rPr>
        <w:t>s</w:t>
      </w:r>
      <w:r w:rsidR="000F68C2" w:rsidRPr="0038499B">
        <w:rPr>
          <w:rFonts w:cs="Arial"/>
          <w:szCs w:val="24"/>
        </w:rPr>
        <w:t xml:space="preserve"> </w:t>
      </w:r>
      <w:r w:rsidRPr="0038499B">
        <w:rPr>
          <w:rFonts w:cs="Arial"/>
          <w:szCs w:val="24"/>
        </w:rPr>
        <w:t xml:space="preserve">identified </w:t>
      </w:r>
      <w:r w:rsidR="0097426A" w:rsidRPr="000D4787">
        <w:rPr>
          <w:rFonts w:cs="Arial"/>
          <w:color w:val="000000" w:themeColor="text1"/>
          <w:szCs w:val="24"/>
        </w:rPr>
        <w:t>928</w:t>
      </w:r>
      <w:r w:rsidR="0097426A">
        <w:rPr>
          <w:rFonts w:cs="Arial"/>
          <w:color w:val="FF0000"/>
          <w:szCs w:val="24"/>
        </w:rPr>
        <w:t xml:space="preserve"> </w:t>
      </w:r>
      <w:r w:rsidR="003411AF" w:rsidRPr="0038499B">
        <w:rPr>
          <w:rFonts w:cs="Arial"/>
          <w:szCs w:val="24"/>
        </w:rPr>
        <w:t>employee</w:t>
      </w:r>
      <w:r w:rsidR="003411AF">
        <w:rPr>
          <w:rFonts w:cs="Arial"/>
          <w:szCs w:val="24"/>
        </w:rPr>
        <w:t>s</w:t>
      </w:r>
      <w:r w:rsidRPr="0038499B">
        <w:rPr>
          <w:rFonts w:cs="Arial"/>
          <w:szCs w:val="24"/>
        </w:rPr>
        <w:t xml:space="preserve"> listed in Schedule B to this Undertaking (</w:t>
      </w:r>
      <w:r w:rsidRPr="0038499B">
        <w:rPr>
          <w:rFonts w:cs="Arial"/>
          <w:b/>
          <w:szCs w:val="24"/>
        </w:rPr>
        <w:t>Schedule B Employees</w:t>
      </w:r>
      <w:r w:rsidRPr="0038499B">
        <w:rPr>
          <w:rFonts w:cs="Arial"/>
          <w:szCs w:val="24"/>
        </w:rPr>
        <w:t>) to whom the relevant instrument</w:t>
      </w:r>
      <w:r w:rsidR="000F68C2">
        <w:rPr>
          <w:rFonts w:cs="Arial"/>
          <w:szCs w:val="24"/>
        </w:rPr>
        <w:t>s</w:t>
      </w:r>
      <w:r w:rsidRPr="0038499B">
        <w:rPr>
          <w:rFonts w:cs="Arial"/>
          <w:szCs w:val="24"/>
        </w:rPr>
        <w:t xml:space="preserve"> </w:t>
      </w:r>
      <w:r w:rsidR="000F68C2">
        <w:rPr>
          <w:rFonts w:cs="Arial"/>
          <w:szCs w:val="24"/>
        </w:rPr>
        <w:t>are</w:t>
      </w:r>
      <w:r w:rsidR="000F68C2" w:rsidRPr="0038499B">
        <w:rPr>
          <w:rFonts w:cs="Arial"/>
          <w:szCs w:val="24"/>
        </w:rPr>
        <w:t xml:space="preserve"> </w:t>
      </w:r>
      <w:r w:rsidRPr="0038499B">
        <w:rPr>
          <w:rFonts w:cs="Arial"/>
          <w:szCs w:val="24"/>
        </w:rPr>
        <w:t>likely to have applied but who may not have been paid by DSA</w:t>
      </w:r>
      <w:r w:rsidR="0062164C">
        <w:rPr>
          <w:rFonts w:cs="Arial"/>
          <w:szCs w:val="24"/>
        </w:rPr>
        <w:t>,</w:t>
      </w:r>
      <w:r w:rsidR="00A00814">
        <w:rPr>
          <w:rFonts w:cs="Arial"/>
          <w:szCs w:val="24"/>
        </w:rPr>
        <w:t xml:space="preserve"> METS</w:t>
      </w:r>
      <w:r w:rsidRPr="0038499B">
        <w:rPr>
          <w:rFonts w:cs="Arial"/>
          <w:szCs w:val="24"/>
        </w:rPr>
        <w:t xml:space="preserve"> </w:t>
      </w:r>
      <w:r w:rsidR="0062164C">
        <w:rPr>
          <w:rFonts w:cs="Arial"/>
          <w:szCs w:val="24"/>
        </w:rPr>
        <w:t xml:space="preserve">or DSA Mentoring </w:t>
      </w:r>
      <w:r w:rsidRPr="0038499B">
        <w:rPr>
          <w:rFonts w:cs="Arial"/>
          <w:szCs w:val="24"/>
        </w:rPr>
        <w:t>in accordance with that instrument. DSA</w:t>
      </w:r>
      <w:r w:rsidR="000F68C2">
        <w:rPr>
          <w:rFonts w:cs="Arial"/>
          <w:szCs w:val="24"/>
        </w:rPr>
        <w:t xml:space="preserve">, </w:t>
      </w:r>
      <w:r w:rsidR="0062164C">
        <w:rPr>
          <w:rFonts w:cs="Arial"/>
          <w:szCs w:val="24"/>
        </w:rPr>
        <w:t>METS</w:t>
      </w:r>
      <w:r w:rsidR="000F68C2">
        <w:rPr>
          <w:rFonts w:cs="Arial"/>
          <w:szCs w:val="24"/>
        </w:rPr>
        <w:t xml:space="preserve"> and </w:t>
      </w:r>
      <w:r w:rsidR="0062164C">
        <w:rPr>
          <w:rFonts w:cs="Arial"/>
          <w:szCs w:val="24"/>
        </w:rPr>
        <w:t>DSA Mentoring</w:t>
      </w:r>
      <w:r w:rsidRPr="0038499B">
        <w:rPr>
          <w:rFonts w:cs="Arial"/>
          <w:szCs w:val="24"/>
        </w:rPr>
        <w:t xml:space="preserve"> </w:t>
      </w:r>
      <w:r w:rsidR="000F68C2">
        <w:rPr>
          <w:rFonts w:cs="Arial"/>
          <w:szCs w:val="24"/>
        </w:rPr>
        <w:t>have</w:t>
      </w:r>
      <w:r w:rsidR="000F68C2" w:rsidRPr="0038499B">
        <w:rPr>
          <w:rFonts w:cs="Arial"/>
          <w:szCs w:val="24"/>
        </w:rPr>
        <w:t xml:space="preserve"> </w:t>
      </w:r>
      <w:r w:rsidRPr="0038499B">
        <w:rPr>
          <w:rFonts w:cs="Arial"/>
          <w:szCs w:val="24"/>
        </w:rPr>
        <w:t>not yet quantified the amount of the underpayment, if any, to each of the Schedule B Employees.</w:t>
      </w:r>
    </w:p>
    <w:p w14:paraId="05F45821" w14:textId="77777777" w:rsidR="00E21BE9" w:rsidRPr="0038499B" w:rsidRDefault="00E21BE9" w:rsidP="00267C1B">
      <w:pPr>
        <w:pStyle w:val="Heading2"/>
      </w:pPr>
      <w:r w:rsidRPr="00267C1B">
        <w:t>ADMISSIONS</w:t>
      </w:r>
    </w:p>
    <w:p w14:paraId="09E5A8C8" w14:textId="5A93E5D5" w:rsidR="00E21BE9" w:rsidRPr="0038499B" w:rsidRDefault="00E21BE9" w:rsidP="002327CF">
      <w:pPr>
        <w:pStyle w:val="ListParagraph"/>
        <w:widowControl w:val="0"/>
        <w:numPr>
          <w:ilvl w:val="0"/>
          <w:numId w:val="33"/>
        </w:numPr>
        <w:spacing w:before="120" w:after="120" w:line="360" w:lineRule="auto"/>
        <w:ind w:left="567" w:hanging="567"/>
        <w:jc w:val="both"/>
        <w:rPr>
          <w:rFonts w:cs="Arial"/>
          <w:szCs w:val="22"/>
        </w:rPr>
      </w:pPr>
      <w:bookmarkStart w:id="8" w:name="_Ref23785515"/>
      <w:r w:rsidRPr="0038499B">
        <w:rPr>
          <w:rFonts w:cs="Arial"/>
          <w:szCs w:val="22"/>
        </w:rPr>
        <w:t xml:space="preserve">The FWO has a reasonable belief, and </w:t>
      </w:r>
      <w:r w:rsidRPr="0038499B">
        <w:rPr>
          <w:rFonts w:cs="Arial"/>
          <w:szCs w:val="24"/>
        </w:rPr>
        <w:t>DSA</w:t>
      </w:r>
      <w:r w:rsidR="00421C40">
        <w:rPr>
          <w:rFonts w:cs="Arial"/>
          <w:szCs w:val="24"/>
        </w:rPr>
        <w:t xml:space="preserve"> and </w:t>
      </w:r>
      <w:r w:rsidR="009534B5">
        <w:rPr>
          <w:rFonts w:cs="Arial"/>
          <w:szCs w:val="24"/>
        </w:rPr>
        <w:t xml:space="preserve">METS </w:t>
      </w:r>
      <w:r w:rsidR="007F3800">
        <w:rPr>
          <w:rFonts w:cs="Arial"/>
          <w:szCs w:val="24"/>
        </w:rPr>
        <w:t xml:space="preserve">each </w:t>
      </w:r>
      <w:r w:rsidRPr="0038499B">
        <w:rPr>
          <w:rFonts w:cs="Arial"/>
          <w:szCs w:val="22"/>
        </w:rPr>
        <w:t xml:space="preserve">admit, that between </w:t>
      </w:r>
      <w:r w:rsidR="00312CBB" w:rsidRPr="007B5C3C">
        <w:rPr>
          <w:rFonts w:cs="Arial"/>
          <w:szCs w:val="22"/>
        </w:rPr>
        <w:t xml:space="preserve">1 </w:t>
      </w:r>
      <w:r w:rsidR="00312CBB" w:rsidRPr="00AD04DD">
        <w:rPr>
          <w:rFonts w:cs="Arial"/>
          <w:szCs w:val="22"/>
        </w:rPr>
        <w:t>July 2013 and</w:t>
      </w:r>
      <w:r w:rsidR="00CA3EC5">
        <w:rPr>
          <w:rFonts w:cs="Arial"/>
          <w:szCs w:val="22"/>
        </w:rPr>
        <w:t xml:space="preserve"> 31 October 2020</w:t>
      </w:r>
      <w:r w:rsidRPr="0038499B">
        <w:rPr>
          <w:rFonts w:cs="Arial"/>
          <w:szCs w:val="22"/>
        </w:rPr>
        <w:t xml:space="preserve"> (</w:t>
      </w:r>
      <w:r w:rsidRPr="0038499B">
        <w:rPr>
          <w:rFonts w:cs="Arial"/>
          <w:b/>
          <w:szCs w:val="22"/>
        </w:rPr>
        <w:t>Relevant Period</w:t>
      </w:r>
      <w:r w:rsidRPr="0038499B">
        <w:rPr>
          <w:rFonts w:cs="Arial"/>
          <w:szCs w:val="22"/>
        </w:rPr>
        <w:t>)</w:t>
      </w:r>
      <w:r w:rsidR="00440BFC">
        <w:rPr>
          <w:rFonts w:cs="Arial"/>
          <w:szCs w:val="22"/>
        </w:rPr>
        <w:t xml:space="preserve"> they contravened</w:t>
      </w:r>
      <w:r w:rsidRPr="0038499B">
        <w:rPr>
          <w:rFonts w:cs="Arial"/>
          <w:szCs w:val="22"/>
        </w:rPr>
        <w:t>:</w:t>
      </w:r>
      <w:bookmarkEnd w:id="8"/>
    </w:p>
    <w:p w14:paraId="4A88BC60" w14:textId="217F8B2F" w:rsidR="00E21BE9" w:rsidRPr="0038499B" w:rsidRDefault="008E0FF5" w:rsidP="002327CF">
      <w:pPr>
        <w:pStyle w:val="ListParagraph"/>
        <w:widowControl w:val="0"/>
        <w:numPr>
          <w:ilvl w:val="0"/>
          <w:numId w:val="47"/>
        </w:numPr>
        <w:spacing w:before="120" w:after="120" w:line="360" w:lineRule="auto"/>
        <w:ind w:left="1134" w:hanging="567"/>
        <w:jc w:val="both"/>
        <w:rPr>
          <w:rFonts w:cs="Arial"/>
          <w:szCs w:val="22"/>
        </w:rPr>
      </w:pPr>
      <w:r>
        <w:rPr>
          <w:rFonts w:cs="Arial"/>
          <w:szCs w:val="22"/>
        </w:rPr>
        <w:t>in respect of DSA</w:t>
      </w:r>
      <w:r w:rsidR="00421C40">
        <w:rPr>
          <w:rFonts w:cs="Arial"/>
          <w:szCs w:val="22"/>
        </w:rPr>
        <w:t xml:space="preserve"> and </w:t>
      </w:r>
      <w:r>
        <w:rPr>
          <w:rFonts w:cs="Arial"/>
          <w:szCs w:val="22"/>
        </w:rPr>
        <w:t xml:space="preserve">METS, </w:t>
      </w:r>
      <w:r w:rsidR="00E21BE9" w:rsidRPr="0038499B">
        <w:rPr>
          <w:rFonts w:cs="Arial"/>
          <w:szCs w:val="22"/>
        </w:rPr>
        <w:t xml:space="preserve">section 45 of the FW Act by failing to pay each of the Schedule A Employees </w:t>
      </w:r>
      <w:r w:rsidR="00421C40">
        <w:rPr>
          <w:rFonts w:cs="Arial"/>
          <w:szCs w:val="22"/>
        </w:rPr>
        <w:t xml:space="preserve">employed by DSA or METS </w:t>
      </w:r>
      <w:r w:rsidR="00E21BE9" w:rsidRPr="0038499B">
        <w:rPr>
          <w:rFonts w:cs="Arial"/>
          <w:szCs w:val="22"/>
        </w:rPr>
        <w:t>the amount or amounts to which that employee was entitled under the relevant instrument</w:t>
      </w:r>
      <w:r w:rsidR="00167689">
        <w:rPr>
          <w:rFonts w:cs="Arial"/>
          <w:szCs w:val="22"/>
        </w:rPr>
        <w:t>s</w:t>
      </w:r>
      <w:r>
        <w:rPr>
          <w:rFonts w:cs="Arial"/>
          <w:szCs w:val="22"/>
        </w:rPr>
        <w:t xml:space="preserve"> </w:t>
      </w:r>
      <w:r w:rsidR="00E21BE9" w:rsidRPr="0038499B">
        <w:rPr>
          <w:rFonts w:cs="Arial"/>
          <w:szCs w:val="22"/>
        </w:rPr>
        <w:t xml:space="preserve">in respect of </w:t>
      </w:r>
      <w:r w:rsidR="00D13452">
        <w:rPr>
          <w:rFonts w:cs="Arial"/>
          <w:szCs w:val="22"/>
        </w:rPr>
        <w:t>the</w:t>
      </w:r>
      <w:r w:rsidR="00D13452" w:rsidRPr="0038499B">
        <w:rPr>
          <w:rFonts w:cs="Arial"/>
          <w:szCs w:val="22"/>
        </w:rPr>
        <w:t xml:space="preserve"> </w:t>
      </w:r>
      <w:r w:rsidR="00E21BE9" w:rsidRPr="0038499B">
        <w:rPr>
          <w:rFonts w:cs="Arial"/>
          <w:szCs w:val="22"/>
        </w:rPr>
        <w:t>provision</w:t>
      </w:r>
      <w:r w:rsidR="00D13452">
        <w:rPr>
          <w:rFonts w:cs="Arial"/>
          <w:szCs w:val="22"/>
        </w:rPr>
        <w:t>s</w:t>
      </w:r>
      <w:r w:rsidR="00E21BE9" w:rsidRPr="0038499B">
        <w:rPr>
          <w:rFonts w:cs="Arial"/>
          <w:szCs w:val="22"/>
        </w:rPr>
        <w:t xml:space="preserve"> of </w:t>
      </w:r>
      <w:r w:rsidR="00D13452">
        <w:rPr>
          <w:rFonts w:cs="Arial"/>
          <w:szCs w:val="22"/>
        </w:rPr>
        <w:t xml:space="preserve">the relevant instrument </w:t>
      </w:r>
      <w:r w:rsidR="00E21BE9" w:rsidRPr="0038499B">
        <w:rPr>
          <w:rFonts w:cs="Arial"/>
          <w:szCs w:val="22"/>
        </w:rPr>
        <w:t>identified in Schedule A to this Undertaking in relation to that employee; and</w:t>
      </w:r>
    </w:p>
    <w:p w14:paraId="7AAF7FCB" w14:textId="6E45C53D" w:rsidR="00E21BE9" w:rsidRPr="0038499B" w:rsidRDefault="008E0FF5" w:rsidP="002327CF">
      <w:pPr>
        <w:pStyle w:val="ListParagraph"/>
        <w:widowControl w:val="0"/>
        <w:numPr>
          <w:ilvl w:val="0"/>
          <w:numId w:val="47"/>
        </w:numPr>
        <w:spacing w:before="120" w:after="120" w:line="360" w:lineRule="auto"/>
        <w:ind w:left="1134" w:hanging="567"/>
        <w:jc w:val="both"/>
        <w:rPr>
          <w:rFonts w:cs="Arial"/>
          <w:szCs w:val="22"/>
        </w:rPr>
      </w:pPr>
      <w:r>
        <w:rPr>
          <w:rFonts w:cs="Arial"/>
          <w:szCs w:val="22"/>
        </w:rPr>
        <w:t xml:space="preserve">in respect of DSA, </w:t>
      </w:r>
      <w:r w:rsidR="00E21BE9" w:rsidRPr="0038499B">
        <w:rPr>
          <w:rFonts w:cs="Arial"/>
          <w:szCs w:val="22"/>
        </w:rPr>
        <w:t xml:space="preserve">sections </w:t>
      </w:r>
      <w:r w:rsidR="00421C40">
        <w:rPr>
          <w:rFonts w:cs="Arial"/>
          <w:szCs w:val="22"/>
        </w:rPr>
        <w:t xml:space="preserve">44 </w:t>
      </w:r>
      <w:r w:rsidR="00E21BE9" w:rsidRPr="0038499B">
        <w:rPr>
          <w:rFonts w:cs="Arial"/>
          <w:szCs w:val="22"/>
        </w:rPr>
        <w:t xml:space="preserve">of the FW Act by permitting certain employees as identified in Schedule A </w:t>
      </w:r>
      <w:r w:rsidR="00421C40">
        <w:rPr>
          <w:rFonts w:cs="Arial"/>
          <w:szCs w:val="22"/>
        </w:rPr>
        <w:t xml:space="preserve">to this Undertaking </w:t>
      </w:r>
      <w:r w:rsidR="00E21BE9" w:rsidRPr="0038499B">
        <w:rPr>
          <w:rFonts w:cs="Arial"/>
          <w:szCs w:val="22"/>
        </w:rPr>
        <w:t>to cash out annual leave in an inconsistent manner with</w:t>
      </w:r>
      <w:r w:rsidR="00421C40">
        <w:rPr>
          <w:rFonts w:cs="Arial"/>
          <w:szCs w:val="22"/>
        </w:rPr>
        <w:t xml:space="preserve"> sections 92, 93 and 94 of the FW Act</w:t>
      </w:r>
      <w:r w:rsidR="00D13452">
        <w:rPr>
          <w:rFonts w:cs="Arial"/>
          <w:szCs w:val="22"/>
        </w:rPr>
        <w:t>;</w:t>
      </w:r>
      <w:r w:rsidR="00D97A16">
        <w:rPr>
          <w:rFonts w:cs="Arial"/>
          <w:szCs w:val="22"/>
        </w:rPr>
        <w:t xml:space="preserve"> and</w:t>
      </w:r>
    </w:p>
    <w:p w14:paraId="56EC6B21" w14:textId="26D1AE75" w:rsidR="008E0FF5" w:rsidRPr="00435B0E" w:rsidRDefault="008E0FF5" w:rsidP="002327CF">
      <w:pPr>
        <w:pStyle w:val="ListParagraph"/>
        <w:widowControl w:val="0"/>
        <w:numPr>
          <w:ilvl w:val="0"/>
          <w:numId w:val="47"/>
        </w:numPr>
        <w:spacing w:before="120" w:after="120" w:line="360" w:lineRule="auto"/>
        <w:jc w:val="both"/>
        <w:rPr>
          <w:rFonts w:cs="Arial"/>
          <w:szCs w:val="22"/>
        </w:rPr>
      </w:pPr>
      <w:r w:rsidRPr="00435B0E">
        <w:rPr>
          <w:rFonts w:cs="Arial"/>
          <w:szCs w:val="22"/>
        </w:rPr>
        <w:t xml:space="preserve">in respect of DSA, section </w:t>
      </w:r>
      <w:r w:rsidR="00421C40" w:rsidRPr="00435B0E">
        <w:rPr>
          <w:rFonts w:cs="Arial"/>
          <w:szCs w:val="22"/>
        </w:rPr>
        <w:t>44</w:t>
      </w:r>
      <w:r w:rsidRPr="00435B0E">
        <w:rPr>
          <w:rFonts w:cs="Arial"/>
          <w:szCs w:val="22"/>
        </w:rPr>
        <w:t xml:space="preserve"> of the FW Act by incorrectly characterising penalty payments as overtime payments</w:t>
      </w:r>
      <w:r w:rsidR="00E66707" w:rsidRPr="00435B0E">
        <w:rPr>
          <w:rFonts w:cs="Arial"/>
          <w:szCs w:val="22"/>
        </w:rPr>
        <w:t>,</w:t>
      </w:r>
      <w:r w:rsidRPr="00435B0E">
        <w:rPr>
          <w:rFonts w:cs="Arial"/>
          <w:szCs w:val="22"/>
        </w:rPr>
        <w:t xml:space="preserve"> resulting in non-accrual of annual leave</w:t>
      </w:r>
      <w:r w:rsidR="00A26727" w:rsidRPr="00435B0E">
        <w:rPr>
          <w:rFonts w:cs="Arial"/>
          <w:szCs w:val="22"/>
        </w:rPr>
        <w:t xml:space="preserve"> and </w:t>
      </w:r>
      <w:r w:rsidR="00BC3516" w:rsidRPr="00435B0E">
        <w:rPr>
          <w:rFonts w:cs="Arial"/>
          <w:szCs w:val="22"/>
        </w:rPr>
        <w:lastRenderedPageBreak/>
        <w:t>personal</w:t>
      </w:r>
      <w:r w:rsidR="00A26727" w:rsidRPr="00435B0E">
        <w:rPr>
          <w:rFonts w:cs="Arial"/>
          <w:szCs w:val="22"/>
        </w:rPr>
        <w:t xml:space="preserve">/carer’s </w:t>
      </w:r>
      <w:r w:rsidR="00BC3516" w:rsidRPr="00435B0E">
        <w:rPr>
          <w:rFonts w:cs="Arial"/>
          <w:szCs w:val="22"/>
        </w:rPr>
        <w:t>leave</w:t>
      </w:r>
      <w:r w:rsidR="00172654" w:rsidRPr="00435B0E">
        <w:rPr>
          <w:rFonts w:cs="Arial"/>
          <w:szCs w:val="22"/>
        </w:rPr>
        <w:t>,</w:t>
      </w:r>
      <w:r w:rsidR="00BC3516" w:rsidRPr="00435B0E">
        <w:rPr>
          <w:rFonts w:cs="Arial"/>
          <w:szCs w:val="22"/>
        </w:rPr>
        <w:t xml:space="preserve"> </w:t>
      </w:r>
      <w:r w:rsidR="00A26727" w:rsidRPr="00435B0E">
        <w:rPr>
          <w:rFonts w:cs="Arial"/>
          <w:szCs w:val="22"/>
        </w:rPr>
        <w:t xml:space="preserve">and </w:t>
      </w:r>
      <w:r w:rsidR="00172654" w:rsidRPr="00435B0E">
        <w:rPr>
          <w:rFonts w:cs="Arial"/>
          <w:szCs w:val="22"/>
        </w:rPr>
        <w:t xml:space="preserve">incorrect calculation of </w:t>
      </w:r>
      <w:r w:rsidR="00435B0E">
        <w:rPr>
          <w:rFonts w:cs="Arial"/>
          <w:szCs w:val="22"/>
        </w:rPr>
        <w:t>hours worked</w:t>
      </w:r>
      <w:r w:rsidR="00A26727" w:rsidRPr="00435B0E">
        <w:rPr>
          <w:rFonts w:cs="Arial"/>
          <w:szCs w:val="22"/>
        </w:rPr>
        <w:t xml:space="preserve"> for long service leave purposes</w:t>
      </w:r>
      <w:r w:rsidR="00421C40" w:rsidRPr="00435B0E">
        <w:rPr>
          <w:rFonts w:cs="Arial"/>
          <w:szCs w:val="22"/>
        </w:rPr>
        <w:t>, inconsistent with section</w:t>
      </w:r>
      <w:r w:rsidR="00BC3516" w:rsidRPr="00435B0E">
        <w:rPr>
          <w:rFonts w:cs="Arial"/>
          <w:szCs w:val="22"/>
        </w:rPr>
        <w:t>s</w:t>
      </w:r>
      <w:r w:rsidR="00421C40" w:rsidRPr="00435B0E">
        <w:rPr>
          <w:rFonts w:cs="Arial"/>
          <w:szCs w:val="22"/>
        </w:rPr>
        <w:t xml:space="preserve"> 87</w:t>
      </w:r>
      <w:r w:rsidR="00A26727" w:rsidRPr="00435B0E">
        <w:rPr>
          <w:rFonts w:cs="Arial"/>
          <w:szCs w:val="22"/>
        </w:rPr>
        <w:t>,</w:t>
      </w:r>
      <w:r w:rsidR="00421C40" w:rsidRPr="00435B0E">
        <w:rPr>
          <w:rFonts w:cs="Arial"/>
          <w:szCs w:val="22"/>
        </w:rPr>
        <w:t xml:space="preserve"> </w:t>
      </w:r>
      <w:r w:rsidR="00BC3516" w:rsidRPr="00435B0E">
        <w:rPr>
          <w:rFonts w:cs="Arial"/>
          <w:szCs w:val="22"/>
        </w:rPr>
        <w:t xml:space="preserve">96 </w:t>
      </w:r>
      <w:r w:rsidR="00A26727" w:rsidRPr="00435B0E">
        <w:rPr>
          <w:rFonts w:cs="Arial"/>
          <w:szCs w:val="22"/>
        </w:rPr>
        <w:t xml:space="preserve">and 113 </w:t>
      </w:r>
      <w:r w:rsidR="00421C40" w:rsidRPr="00435B0E">
        <w:rPr>
          <w:rFonts w:cs="Arial"/>
          <w:szCs w:val="22"/>
        </w:rPr>
        <w:t>of the FW Act,</w:t>
      </w:r>
      <w:r w:rsidRPr="00435B0E">
        <w:rPr>
          <w:rFonts w:cs="Arial"/>
          <w:szCs w:val="22"/>
        </w:rPr>
        <w:t xml:space="preserve"> for certain employees as identified in Schedule</w:t>
      </w:r>
      <w:r w:rsidR="00E66707" w:rsidRPr="00435B0E">
        <w:rPr>
          <w:rFonts w:cs="Arial"/>
          <w:szCs w:val="22"/>
        </w:rPr>
        <w:t xml:space="preserve"> A</w:t>
      </w:r>
      <w:r w:rsidR="00421C40" w:rsidRPr="00435B0E">
        <w:rPr>
          <w:rFonts w:cs="Arial"/>
          <w:szCs w:val="22"/>
        </w:rPr>
        <w:t xml:space="preserve"> to this Undertaking</w:t>
      </w:r>
      <w:r w:rsidRPr="00435B0E">
        <w:rPr>
          <w:rFonts w:cs="Arial"/>
          <w:szCs w:val="22"/>
        </w:rPr>
        <w:t>; and</w:t>
      </w:r>
    </w:p>
    <w:p w14:paraId="39C6958B" w14:textId="5E20C4B2" w:rsidR="00E21BE9" w:rsidRPr="0038499B" w:rsidRDefault="008E0FF5" w:rsidP="002327CF">
      <w:pPr>
        <w:pStyle w:val="ListParagraph"/>
        <w:widowControl w:val="0"/>
        <w:numPr>
          <w:ilvl w:val="0"/>
          <w:numId w:val="47"/>
        </w:numPr>
        <w:spacing w:before="120" w:after="120" w:line="360" w:lineRule="auto"/>
        <w:ind w:left="1134" w:hanging="567"/>
        <w:jc w:val="both"/>
        <w:rPr>
          <w:rFonts w:cs="Arial"/>
          <w:szCs w:val="22"/>
        </w:rPr>
      </w:pPr>
      <w:r>
        <w:rPr>
          <w:rFonts w:cs="Arial"/>
          <w:szCs w:val="22"/>
        </w:rPr>
        <w:t xml:space="preserve">in respect of DSA, </w:t>
      </w:r>
      <w:r w:rsidR="00E21BE9" w:rsidRPr="0038499B">
        <w:rPr>
          <w:rFonts w:cs="Arial"/>
          <w:szCs w:val="22"/>
        </w:rPr>
        <w:t xml:space="preserve">section 535 of the FW Act by failing to make and keep employee records as required by regulation 3.34 of the FW Regulations in respect of each of the Schedule A Employees </w:t>
      </w:r>
      <w:r w:rsidR="00D51F70">
        <w:rPr>
          <w:rFonts w:cs="Arial"/>
          <w:szCs w:val="22"/>
        </w:rPr>
        <w:t xml:space="preserve">to this Undertaking </w:t>
      </w:r>
      <w:r w:rsidR="00E21BE9" w:rsidRPr="0038499B">
        <w:rPr>
          <w:rFonts w:cs="Arial"/>
          <w:szCs w:val="22"/>
        </w:rPr>
        <w:t>for the Relevant Period.</w:t>
      </w:r>
    </w:p>
    <w:p w14:paraId="1263C6A6" w14:textId="7EE238F2" w:rsidR="00E21BE9" w:rsidRPr="0038499B" w:rsidRDefault="00E21BE9" w:rsidP="002327CF">
      <w:pPr>
        <w:pStyle w:val="ListParagraph"/>
        <w:widowControl w:val="0"/>
        <w:numPr>
          <w:ilvl w:val="0"/>
          <w:numId w:val="33"/>
        </w:numPr>
        <w:spacing w:before="120" w:after="120" w:line="360" w:lineRule="auto"/>
        <w:ind w:left="567" w:hanging="567"/>
        <w:jc w:val="both"/>
        <w:rPr>
          <w:rFonts w:cs="Arial"/>
          <w:szCs w:val="24"/>
        </w:rPr>
      </w:pPr>
      <w:bookmarkStart w:id="9" w:name="_Ref23785521"/>
      <w:r w:rsidRPr="0038499B">
        <w:rPr>
          <w:rFonts w:cs="Arial"/>
          <w:szCs w:val="24"/>
        </w:rPr>
        <w:t>The FWO also has a reasonable belief, and DSA</w:t>
      </w:r>
      <w:r w:rsidR="00D51F70">
        <w:rPr>
          <w:rFonts w:cs="Arial"/>
          <w:szCs w:val="24"/>
        </w:rPr>
        <w:t xml:space="preserve"> and </w:t>
      </w:r>
      <w:r w:rsidR="00454EA7">
        <w:rPr>
          <w:rFonts w:cs="Arial"/>
          <w:szCs w:val="24"/>
        </w:rPr>
        <w:t>METS</w:t>
      </w:r>
      <w:r w:rsidR="00024A54" w:rsidDel="00D51F70">
        <w:rPr>
          <w:rFonts w:cs="Arial"/>
          <w:szCs w:val="24"/>
        </w:rPr>
        <w:t xml:space="preserve"> </w:t>
      </w:r>
      <w:r w:rsidR="007F3800">
        <w:rPr>
          <w:rFonts w:cs="Arial"/>
          <w:szCs w:val="24"/>
        </w:rPr>
        <w:t xml:space="preserve">each </w:t>
      </w:r>
      <w:r w:rsidRPr="0038499B">
        <w:rPr>
          <w:rFonts w:cs="Arial"/>
          <w:szCs w:val="24"/>
        </w:rPr>
        <w:t xml:space="preserve">also admit, that </w:t>
      </w:r>
      <w:r w:rsidR="00D51F70">
        <w:rPr>
          <w:rFonts w:cs="Arial"/>
          <w:szCs w:val="24"/>
        </w:rPr>
        <w:t xml:space="preserve">during the Relevant Period </w:t>
      </w:r>
      <w:r w:rsidR="00454EA7">
        <w:rPr>
          <w:rFonts w:cs="Arial"/>
          <w:szCs w:val="24"/>
        </w:rPr>
        <w:t>they</w:t>
      </w:r>
      <w:r w:rsidRPr="0038499B">
        <w:rPr>
          <w:rFonts w:cs="Arial"/>
          <w:szCs w:val="24"/>
        </w:rPr>
        <w:t xml:space="preserve"> contravened:</w:t>
      </w:r>
      <w:bookmarkEnd w:id="9"/>
    </w:p>
    <w:p w14:paraId="1D06D64F" w14:textId="2A58610E" w:rsidR="00207AC5" w:rsidRDefault="00330ADC" w:rsidP="00207AC5">
      <w:pPr>
        <w:pStyle w:val="ListParagraph"/>
        <w:widowControl w:val="0"/>
        <w:numPr>
          <w:ilvl w:val="1"/>
          <w:numId w:val="33"/>
        </w:numPr>
        <w:spacing w:before="120" w:after="120" w:line="360" w:lineRule="auto"/>
        <w:ind w:left="1134" w:hanging="283"/>
        <w:jc w:val="both"/>
        <w:rPr>
          <w:rFonts w:cs="Arial"/>
          <w:szCs w:val="22"/>
        </w:rPr>
      </w:pPr>
      <w:r>
        <w:rPr>
          <w:rFonts w:cs="Arial"/>
          <w:szCs w:val="22"/>
        </w:rPr>
        <w:t>in respect of DSA</w:t>
      </w:r>
      <w:r w:rsidR="00D51F70">
        <w:rPr>
          <w:rFonts w:cs="Arial"/>
          <w:szCs w:val="22"/>
        </w:rPr>
        <w:t xml:space="preserve"> and</w:t>
      </w:r>
      <w:r w:rsidR="00BA7E30">
        <w:rPr>
          <w:rFonts w:cs="Arial"/>
          <w:szCs w:val="22"/>
        </w:rPr>
        <w:t xml:space="preserve"> </w:t>
      </w:r>
      <w:r>
        <w:rPr>
          <w:rFonts w:cs="Arial"/>
          <w:szCs w:val="22"/>
        </w:rPr>
        <w:t xml:space="preserve">METS, </w:t>
      </w:r>
      <w:r w:rsidR="00E21BE9" w:rsidRPr="0038499B">
        <w:rPr>
          <w:rFonts w:cs="Arial"/>
          <w:szCs w:val="22"/>
        </w:rPr>
        <w:t xml:space="preserve">section 45 of the FW Act by failing to pay each of the Schedule B Employees </w:t>
      </w:r>
      <w:r w:rsidR="00D51F70">
        <w:rPr>
          <w:rFonts w:cs="Arial"/>
          <w:szCs w:val="22"/>
        </w:rPr>
        <w:t xml:space="preserve">to this Undertaking employed by DSA or METS </w:t>
      </w:r>
      <w:r w:rsidR="00E21BE9" w:rsidRPr="0038499B">
        <w:rPr>
          <w:rFonts w:cs="Arial"/>
          <w:szCs w:val="22"/>
        </w:rPr>
        <w:t xml:space="preserve">the amount or amounts to which that employee was entitled under the </w:t>
      </w:r>
      <w:r w:rsidR="007E0C8F">
        <w:rPr>
          <w:rFonts w:cs="Arial"/>
          <w:szCs w:val="22"/>
        </w:rPr>
        <w:t xml:space="preserve">provisions of the </w:t>
      </w:r>
      <w:r w:rsidR="00E21BE9" w:rsidRPr="0038499B">
        <w:rPr>
          <w:rFonts w:cs="Arial"/>
          <w:szCs w:val="22"/>
        </w:rPr>
        <w:t xml:space="preserve">relevant instrument </w:t>
      </w:r>
      <w:r w:rsidR="007E0C8F">
        <w:rPr>
          <w:rFonts w:cs="Arial"/>
          <w:szCs w:val="22"/>
        </w:rPr>
        <w:t>set out at cl</w:t>
      </w:r>
      <w:r w:rsidR="0019668F">
        <w:rPr>
          <w:rFonts w:cs="Arial"/>
          <w:szCs w:val="22"/>
        </w:rPr>
        <w:t>ause</w:t>
      </w:r>
      <w:r w:rsidR="008E0FF5">
        <w:rPr>
          <w:rFonts w:cs="Arial"/>
          <w:szCs w:val="22"/>
        </w:rPr>
        <w:t xml:space="preserve"> </w:t>
      </w:r>
      <w:r w:rsidR="00D51F70">
        <w:rPr>
          <w:rFonts w:cs="Arial"/>
          <w:szCs w:val="22"/>
        </w:rPr>
        <w:t>5</w:t>
      </w:r>
      <w:r w:rsidR="007E0C8F">
        <w:rPr>
          <w:rFonts w:cs="Arial"/>
          <w:szCs w:val="22"/>
        </w:rPr>
        <w:t xml:space="preserve"> above </w:t>
      </w:r>
      <w:r w:rsidR="009F0F84">
        <w:rPr>
          <w:rFonts w:cs="Arial"/>
          <w:szCs w:val="22"/>
        </w:rPr>
        <w:t>with the relevant instrument</w:t>
      </w:r>
      <w:r w:rsidR="009F0F84" w:rsidRPr="0038499B">
        <w:rPr>
          <w:rFonts w:cs="Arial"/>
          <w:szCs w:val="22"/>
        </w:rPr>
        <w:t xml:space="preserve"> </w:t>
      </w:r>
      <w:r w:rsidR="00E21BE9" w:rsidRPr="0038499B">
        <w:rPr>
          <w:rFonts w:cs="Arial"/>
          <w:szCs w:val="22"/>
        </w:rPr>
        <w:t xml:space="preserve">identified in Schedule B for each respective employee during the Relevant Period; </w:t>
      </w:r>
      <w:r w:rsidR="007B5C3C">
        <w:rPr>
          <w:rFonts w:cs="Arial"/>
          <w:szCs w:val="22"/>
        </w:rPr>
        <w:t>and</w:t>
      </w:r>
    </w:p>
    <w:p w14:paraId="5D86DA14" w14:textId="79B482B2" w:rsidR="00E21BE9" w:rsidRPr="00207AC5" w:rsidRDefault="00330ADC" w:rsidP="00207AC5">
      <w:pPr>
        <w:pStyle w:val="ListParagraph"/>
        <w:widowControl w:val="0"/>
        <w:numPr>
          <w:ilvl w:val="1"/>
          <w:numId w:val="33"/>
        </w:numPr>
        <w:spacing w:before="120" w:after="120" w:line="360" w:lineRule="auto"/>
        <w:ind w:left="1134" w:hanging="283"/>
        <w:jc w:val="both"/>
        <w:rPr>
          <w:rFonts w:cs="Arial"/>
          <w:szCs w:val="22"/>
        </w:rPr>
      </w:pPr>
      <w:r w:rsidRPr="00207AC5">
        <w:rPr>
          <w:rFonts w:cs="Arial"/>
          <w:szCs w:val="22"/>
        </w:rPr>
        <w:t xml:space="preserve">in respect of DSA, </w:t>
      </w:r>
      <w:r w:rsidR="00E21BE9" w:rsidRPr="00207AC5">
        <w:rPr>
          <w:rFonts w:cs="Arial"/>
          <w:szCs w:val="22"/>
        </w:rPr>
        <w:t xml:space="preserve">section 535 of the FW Act by failing to make and keep employee records as required by regulation 3.34 of the FW Regulations in respect of each of the Schedule B Employees </w:t>
      </w:r>
      <w:r w:rsidR="00D51F70" w:rsidRPr="00207AC5">
        <w:rPr>
          <w:rFonts w:cs="Arial"/>
          <w:szCs w:val="22"/>
        </w:rPr>
        <w:t xml:space="preserve">to this Undertaking </w:t>
      </w:r>
      <w:r w:rsidR="00E21BE9" w:rsidRPr="00207AC5">
        <w:rPr>
          <w:rFonts w:cs="Arial"/>
          <w:szCs w:val="22"/>
        </w:rPr>
        <w:t xml:space="preserve">during the Relevant Period. </w:t>
      </w:r>
    </w:p>
    <w:p w14:paraId="739E6D03" w14:textId="7E77E2C0" w:rsidR="00D51F70" w:rsidRDefault="00D51F70" w:rsidP="002327CF">
      <w:pPr>
        <w:pStyle w:val="FWOparagraphlevel1"/>
        <w:numPr>
          <w:ilvl w:val="0"/>
          <w:numId w:val="33"/>
        </w:numPr>
        <w:ind w:left="567" w:hanging="567"/>
        <w:jc w:val="both"/>
      </w:pPr>
      <w:bookmarkStart w:id="10" w:name="_Ref57206786"/>
      <w:r>
        <w:t>The FWO also has a reasonable belief, and DSA Men</w:t>
      </w:r>
      <w:r w:rsidRPr="009F702B">
        <w:t xml:space="preserve">toring admits, that between </w:t>
      </w:r>
      <w:r w:rsidR="009F702B" w:rsidRPr="009F702B">
        <w:t xml:space="preserve">6 July 2020 </w:t>
      </w:r>
      <w:r w:rsidRPr="009F702B">
        <w:t xml:space="preserve">and </w:t>
      </w:r>
      <w:r w:rsidR="009F702B" w:rsidRPr="009F702B">
        <w:t xml:space="preserve">11 September </w:t>
      </w:r>
      <w:r w:rsidRPr="009F702B">
        <w:t>2020, DSA</w:t>
      </w:r>
      <w:r>
        <w:t xml:space="preserve"> Mentoring contravened:</w:t>
      </w:r>
      <w:bookmarkEnd w:id="10"/>
    </w:p>
    <w:p w14:paraId="1FC9003B" w14:textId="77777777" w:rsidR="00D51F70" w:rsidRDefault="00D51F70" w:rsidP="002327CF">
      <w:pPr>
        <w:pStyle w:val="FWOparagraphlevel2"/>
        <w:numPr>
          <w:ilvl w:val="2"/>
          <w:numId w:val="59"/>
        </w:numPr>
        <w:jc w:val="both"/>
      </w:pPr>
      <w:r>
        <w:t>section 768AG of the FW Act by:</w:t>
      </w:r>
    </w:p>
    <w:p w14:paraId="7D1A9FE3" w14:textId="1AA8DB8E" w:rsidR="00D51F70" w:rsidRDefault="00D51F70" w:rsidP="00D51F70">
      <w:pPr>
        <w:pStyle w:val="FWOparagraphlevel3"/>
        <w:jc w:val="both"/>
      </w:pPr>
      <w:r>
        <w:t>failing to pay each of the Schedule A Employees to this Undertaking employed by DSA Mentoring the amount or amounts to which that employee was entitled under the relevant instruments in respect of the provisions of the relevant instrument identified in Schedule A to this Undertaking in relation to that employee</w:t>
      </w:r>
      <w:r w:rsidR="00207AC5">
        <w:t>; and</w:t>
      </w:r>
    </w:p>
    <w:p w14:paraId="76147459" w14:textId="77777777" w:rsidR="00D51F70" w:rsidRDefault="00D51F70" w:rsidP="00D51F70">
      <w:pPr>
        <w:pStyle w:val="FWOparagraphlevel2"/>
        <w:jc w:val="both"/>
      </w:pPr>
      <w:r>
        <w:t>section 44 of the FW Act by:</w:t>
      </w:r>
    </w:p>
    <w:p w14:paraId="09C072AC" w14:textId="4D324D34" w:rsidR="00D51F70" w:rsidRDefault="00D51F70" w:rsidP="00D51F70">
      <w:pPr>
        <w:pStyle w:val="FWOparagraphlevel3"/>
        <w:jc w:val="both"/>
      </w:pPr>
      <w:r>
        <w:t>incorrectly characterising penalty payments as overtime payments, resulting in non-accrual of annual leave for those hours, inconsistent with section 87</w:t>
      </w:r>
      <w:r w:rsidR="0004614D">
        <w:t xml:space="preserve"> of the FW Act</w:t>
      </w:r>
      <w:r>
        <w:t xml:space="preserve">, for </w:t>
      </w:r>
      <w:r w:rsidRPr="0038499B">
        <w:t>certain employees as identified in Schedule</w:t>
      </w:r>
      <w:r>
        <w:t xml:space="preserve"> A</w:t>
      </w:r>
      <w:r w:rsidR="0004614D">
        <w:t xml:space="preserve"> to this Undertaking</w:t>
      </w:r>
      <w:r w:rsidR="00D843FA">
        <w:t>.</w:t>
      </w:r>
    </w:p>
    <w:p w14:paraId="196920C3" w14:textId="45C02C4E" w:rsidR="00E21BE9" w:rsidRPr="0038499B" w:rsidRDefault="00E21BE9" w:rsidP="002327CF">
      <w:pPr>
        <w:pStyle w:val="ListParagraph"/>
        <w:widowControl w:val="0"/>
        <w:numPr>
          <w:ilvl w:val="0"/>
          <w:numId w:val="33"/>
        </w:numPr>
        <w:spacing w:before="120" w:after="120" w:line="360" w:lineRule="auto"/>
        <w:ind w:left="567" w:hanging="567"/>
        <w:jc w:val="both"/>
        <w:rPr>
          <w:rFonts w:cs="Arial"/>
          <w:szCs w:val="24"/>
        </w:rPr>
      </w:pPr>
      <w:r w:rsidRPr="0038499B">
        <w:rPr>
          <w:rFonts w:cs="Arial"/>
          <w:szCs w:val="24"/>
        </w:rPr>
        <w:t xml:space="preserve">The contraventions identified in clauses </w:t>
      </w:r>
      <w:r w:rsidR="0004614D">
        <w:rPr>
          <w:rFonts w:cs="Arial"/>
          <w:szCs w:val="24"/>
        </w:rPr>
        <w:t xml:space="preserve">9, 10 </w:t>
      </w:r>
      <w:r w:rsidRPr="0038499B">
        <w:rPr>
          <w:rFonts w:cs="Arial"/>
          <w:szCs w:val="24"/>
        </w:rPr>
        <w:t xml:space="preserve">and </w:t>
      </w:r>
      <w:r w:rsidR="0004614D">
        <w:rPr>
          <w:rFonts w:cs="Arial"/>
          <w:szCs w:val="24"/>
        </w:rPr>
        <w:t>11</w:t>
      </w:r>
      <w:r w:rsidR="0004614D" w:rsidRPr="0038499B">
        <w:rPr>
          <w:rFonts w:cs="Arial"/>
          <w:szCs w:val="24"/>
        </w:rPr>
        <w:t xml:space="preserve"> </w:t>
      </w:r>
      <w:r w:rsidRPr="0038499B">
        <w:rPr>
          <w:rFonts w:cs="Arial"/>
          <w:szCs w:val="24"/>
        </w:rPr>
        <w:t>of this Undertaking do not include:</w:t>
      </w:r>
    </w:p>
    <w:p w14:paraId="711A971A" w14:textId="6F28686A" w:rsidR="00E21BE9" w:rsidRPr="0038499B" w:rsidRDefault="00E21BE9" w:rsidP="002327CF">
      <w:pPr>
        <w:pStyle w:val="ListParagraph"/>
        <w:widowControl w:val="0"/>
        <w:numPr>
          <w:ilvl w:val="0"/>
          <w:numId w:val="48"/>
        </w:numPr>
        <w:spacing w:before="120" w:after="120" w:line="360" w:lineRule="auto"/>
        <w:ind w:left="1134" w:hanging="567"/>
        <w:jc w:val="both"/>
        <w:rPr>
          <w:rFonts w:cs="Arial"/>
          <w:szCs w:val="24"/>
        </w:rPr>
      </w:pPr>
      <w:r w:rsidRPr="0038499B">
        <w:rPr>
          <w:rFonts w:cs="Arial"/>
          <w:szCs w:val="24"/>
        </w:rPr>
        <w:t>any contraventions which relate to or arise as a consequence of DSA</w:t>
      </w:r>
      <w:r w:rsidR="0090276F">
        <w:rPr>
          <w:rFonts w:cs="Arial"/>
          <w:szCs w:val="24"/>
        </w:rPr>
        <w:t>,</w:t>
      </w:r>
      <w:r w:rsidR="00CA291D">
        <w:rPr>
          <w:rFonts w:cs="Arial"/>
          <w:szCs w:val="24"/>
        </w:rPr>
        <w:t xml:space="preserve"> </w:t>
      </w:r>
      <w:r w:rsidR="00A00814">
        <w:rPr>
          <w:rFonts w:cs="Arial"/>
          <w:szCs w:val="24"/>
        </w:rPr>
        <w:t>METS</w:t>
      </w:r>
      <w:r w:rsidRPr="0038499B">
        <w:rPr>
          <w:rFonts w:cs="Arial"/>
          <w:szCs w:val="24"/>
        </w:rPr>
        <w:t xml:space="preserve"> </w:t>
      </w:r>
      <w:r w:rsidR="0090276F">
        <w:rPr>
          <w:rFonts w:cs="Arial"/>
          <w:szCs w:val="24"/>
        </w:rPr>
        <w:t xml:space="preserve">or DSA Mentoring </w:t>
      </w:r>
      <w:r w:rsidRPr="0038499B">
        <w:rPr>
          <w:rFonts w:cs="Arial"/>
          <w:szCs w:val="24"/>
        </w:rPr>
        <w:t>failing to correctly apply the relevant instrument to any employee not listed in Schedule A or Schedule B to this Undertaking (</w:t>
      </w:r>
      <w:r w:rsidRPr="0038499B">
        <w:rPr>
          <w:rFonts w:cs="Arial"/>
          <w:b/>
          <w:szCs w:val="24"/>
        </w:rPr>
        <w:t xml:space="preserve">Non-schedule </w:t>
      </w:r>
      <w:r w:rsidRPr="0038499B">
        <w:rPr>
          <w:rFonts w:cs="Arial"/>
          <w:b/>
          <w:szCs w:val="24"/>
        </w:rPr>
        <w:lastRenderedPageBreak/>
        <w:t>Employees</w:t>
      </w:r>
      <w:r w:rsidRPr="0038499B">
        <w:rPr>
          <w:rFonts w:cs="Arial"/>
          <w:szCs w:val="24"/>
        </w:rPr>
        <w:t>). For the avoidance of doubt this Undertaking is not given in respect of any Non-schedule Employees who were underpaid as a result of DSA</w:t>
      </w:r>
      <w:r w:rsidR="0090276F">
        <w:rPr>
          <w:rFonts w:cs="Arial"/>
          <w:szCs w:val="24"/>
        </w:rPr>
        <w:t>,</w:t>
      </w:r>
      <w:r w:rsidR="00A00814">
        <w:rPr>
          <w:rFonts w:cs="Arial"/>
          <w:szCs w:val="24"/>
        </w:rPr>
        <w:t xml:space="preserve"> METS</w:t>
      </w:r>
      <w:r w:rsidRPr="0038499B">
        <w:rPr>
          <w:rFonts w:cs="Arial"/>
          <w:szCs w:val="24"/>
        </w:rPr>
        <w:t xml:space="preserve"> </w:t>
      </w:r>
      <w:r w:rsidR="0090276F">
        <w:rPr>
          <w:rFonts w:cs="Arial"/>
          <w:szCs w:val="24"/>
        </w:rPr>
        <w:t xml:space="preserve">or DSA Mentoring </w:t>
      </w:r>
      <w:r w:rsidRPr="0038499B">
        <w:rPr>
          <w:rFonts w:cs="Arial"/>
          <w:szCs w:val="24"/>
        </w:rPr>
        <w:t>failing to correctly apply the relevant instrument</w:t>
      </w:r>
      <w:r w:rsidR="009352AA">
        <w:rPr>
          <w:rFonts w:cs="Arial"/>
          <w:szCs w:val="24"/>
        </w:rPr>
        <w:t>s</w:t>
      </w:r>
      <w:r w:rsidRPr="0038499B">
        <w:rPr>
          <w:rFonts w:cs="Arial"/>
          <w:szCs w:val="24"/>
        </w:rPr>
        <w:t xml:space="preserve"> and the FWO’s acceptance of this Undertaking is not based on any reasonable belief about the existence of any contravention because of any such underpayment; or</w:t>
      </w:r>
    </w:p>
    <w:p w14:paraId="2423BE7A" w14:textId="78708C77" w:rsidR="00E21BE9" w:rsidRPr="0038499B" w:rsidRDefault="00E21BE9" w:rsidP="002327CF">
      <w:pPr>
        <w:pStyle w:val="ListParagraph"/>
        <w:widowControl w:val="0"/>
        <w:numPr>
          <w:ilvl w:val="0"/>
          <w:numId w:val="48"/>
        </w:numPr>
        <w:spacing w:before="120" w:after="120" w:line="360" w:lineRule="auto"/>
        <w:ind w:left="1134" w:hanging="567"/>
        <w:jc w:val="both"/>
        <w:rPr>
          <w:rFonts w:cs="Arial"/>
          <w:szCs w:val="24"/>
        </w:rPr>
      </w:pPr>
      <w:r w:rsidRPr="0038499B">
        <w:rPr>
          <w:rFonts w:cs="Arial"/>
          <w:szCs w:val="24"/>
        </w:rPr>
        <w:t>any contraventions which have not yet occurred at the date that this Undertaking is offered by DSA</w:t>
      </w:r>
      <w:r w:rsidR="0090276F">
        <w:rPr>
          <w:rFonts w:cs="Arial"/>
          <w:szCs w:val="24"/>
        </w:rPr>
        <w:t>,</w:t>
      </w:r>
      <w:r w:rsidRPr="0038499B">
        <w:rPr>
          <w:rFonts w:cs="Arial"/>
          <w:szCs w:val="24"/>
        </w:rPr>
        <w:t xml:space="preserve"> </w:t>
      </w:r>
      <w:r w:rsidR="00A00814">
        <w:rPr>
          <w:rFonts w:cs="Arial"/>
          <w:szCs w:val="24"/>
        </w:rPr>
        <w:t xml:space="preserve">METS </w:t>
      </w:r>
      <w:r w:rsidR="0090276F">
        <w:rPr>
          <w:rFonts w:cs="Arial"/>
          <w:szCs w:val="24"/>
        </w:rPr>
        <w:t xml:space="preserve">and DSA Mentoring </w:t>
      </w:r>
      <w:r w:rsidRPr="0038499B">
        <w:rPr>
          <w:rFonts w:cs="Arial"/>
          <w:szCs w:val="24"/>
        </w:rPr>
        <w:t xml:space="preserve">(whether or not those contraventions are identified in the Independent Audits described at clause </w:t>
      </w:r>
      <w:r w:rsidR="006675D1">
        <w:rPr>
          <w:rFonts w:cs="Arial"/>
          <w:szCs w:val="24"/>
        </w:rPr>
        <w:t>30</w:t>
      </w:r>
      <w:r w:rsidRPr="0038499B">
        <w:rPr>
          <w:rFonts w:cs="Arial"/>
          <w:szCs w:val="24"/>
        </w:rPr>
        <w:t xml:space="preserve"> below). For the avoidance of doubt this Undertaking is not given in respect of any contravention which has not occurred on the date which it is offered by DSA</w:t>
      </w:r>
      <w:r w:rsidR="0090276F">
        <w:rPr>
          <w:rFonts w:cs="Arial"/>
          <w:szCs w:val="24"/>
        </w:rPr>
        <w:t>,</w:t>
      </w:r>
      <w:r w:rsidR="00A00814">
        <w:rPr>
          <w:rFonts w:cs="Arial"/>
          <w:szCs w:val="24"/>
        </w:rPr>
        <w:t xml:space="preserve"> METS </w:t>
      </w:r>
      <w:r w:rsidR="0090276F">
        <w:rPr>
          <w:rFonts w:cs="Arial"/>
          <w:szCs w:val="24"/>
        </w:rPr>
        <w:t xml:space="preserve">and DSA Mentoring </w:t>
      </w:r>
      <w:r w:rsidRPr="0038499B">
        <w:rPr>
          <w:rFonts w:cs="Arial"/>
          <w:szCs w:val="24"/>
        </w:rPr>
        <w:t>and the FWO’s acceptance of this Undertaking is not based on any reasonable belief about the existence of any such contravention.</w:t>
      </w:r>
    </w:p>
    <w:p w14:paraId="0A4F15E1" w14:textId="77777777" w:rsidR="00E21BE9" w:rsidRPr="0038499B" w:rsidRDefault="00E21BE9" w:rsidP="00267C1B">
      <w:pPr>
        <w:pStyle w:val="Heading2"/>
      </w:pPr>
      <w:r w:rsidRPr="00267C1B">
        <w:t>UNDERTAKINGS</w:t>
      </w:r>
    </w:p>
    <w:p w14:paraId="17071E20" w14:textId="7E7ECAAC" w:rsidR="00E21BE9" w:rsidRPr="0038499B" w:rsidRDefault="00E21BE9" w:rsidP="002327CF">
      <w:pPr>
        <w:pStyle w:val="ListParagraph"/>
        <w:widowControl w:val="0"/>
        <w:numPr>
          <w:ilvl w:val="0"/>
          <w:numId w:val="33"/>
        </w:numPr>
        <w:spacing w:before="120" w:after="120" w:line="360" w:lineRule="auto"/>
        <w:ind w:left="567" w:hanging="567"/>
        <w:jc w:val="both"/>
        <w:rPr>
          <w:rFonts w:cs="Arial"/>
          <w:szCs w:val="24"/>
        </w:rPr>
      </w:pPr>
      <w:r w:rsidRPr="0038499B">
        <w:rPr>
          <w:rFonts w:cs="Arial"/>
          <w:szCs w:val="24"/>
        </w:rPr>
        <w:t>DSA</w:t>
      </w:r>
      <w:r w:rsidR="000B507D">
        <w:rPr>
          <w:rFonts w:cs="Arial"/>
          <w:szCs w:val="24"/>
        </w:rPr>
        <w:t>, METS and DSA Mentoring</w:t>
      </w:r>
      <w:r w:rsidRPr="0038499B">
        <w:rPr>
          <w:rFonts w:cs="Arial"/>
          <w:szCs w:val="24"/>
        </w:rPr>
        <w:t xml:space="preserve"> will</w:t>
      </w:r>
      <w:r w:rsidR="008A356D">
        <w:rPr>
          <w:rFonts w:cs="Arial"/>
          <w:szCs w:val="24"/>
        </w:rPr>
        <w:t xml:space="preserve"> each</w:t>
      </w:r>
      <w:r w:rsidRPr="0038499B">
        <w:rPr>
          <w:rFonts w:cs="Arial"/>
          <w:szCs w:val="24"/>
        </w:rPr>
        <w:t xml:space="preserve"> </w:t>
      </w:r>
      <w:r w:rsidRPr="0038499B">
        <w:rPr>
          <w:rFonts w:cs="Arial"/>
          <w:szCs w:val="22"/>
        </w:rPr>
        <w:t>take</w:t>
      </w:r>
      <w:r w:rsidRPr="0038499B">
        <w:rPr>
          <w:rFonts w:cs="Arial"/>
          <w:szCs w:val="24"/>
        </w:rPr>
        <w:t xml:space="preserve"> the actions set out at clauses </w:t>
      </w:r>
      <w:r w:rsidR="0004614D">
        <w:rPr>
          <w:rFonts w:cs="Arial"/>
          <w:szCs w:val="24"/>
        </w:rPr>
        <w:t>14</w:t>
      </w:r>
      <w:r w:rsidR="0004614D" w:rsidRPr="0038499B">
        <w:rPr>
          <w:rFonts w:cs="Arial"/>
          <w:szCs w:val="24"/>
        </w:rPr>
        <w:t xml:space="preserve"> </w:t>
      </w:r>
      <w:r w:rsidRPr="0038499B">
        <w:rPr>
          <w:rFonts w:cs="Arial"/>
          <w:szCs w:val="24"/>
        </w:rPr>
        <w:t xml:space="preserve">to </w:t>
      </w:r>
      <w:r w:rsidR="00CA291D">
        <w:rPr>
          <w:rFonts w:cs="Arial"/>
          <w:szCs w:val="24"/>
        </w:rPr>
        <w:t>68</w:t>
      </w:r>
      <w:r w:rsidR="0004614D" w:rsidRPr="0038499B">
        <w:rPr>
          <w:rFonts w:cs="Arial"/>
          <w:szCs w:val="24"/>
        </w:rPr>
        <w:t xml:space="preserve"> </w:t>
      </w:r>
      <w:r w:rsidRPr="0038499B">
        <w:rPr>
          <w:rFonts w:cs="Arial"/>
          <w:szCs w:val="24"/>
        </w:rPr>
        <w:t>below</w:t>
      </w:r>
      <w:r w:rsidR="000B507D">
        <w:rPr>
          <w:rFonts w:cs="Arial"/>
          <w:szCs w:val="24"/>
        </w:rPr>
        <w:t xml:space="preserve"> </w:t>
      </w:r>
      <w:r w:rsidR="008A356D">
        <w:rPr>
          <w:rFonts w:cs="Arial"/>
          <w:szCs w:val="24"/>
        </w:rPr>
        <w:t>(as applicable to each of them</w:t>
      </w:r>
      <w:r w:rsidR="007F3800">
        <w:rPr>
          <w:rFonts w:cs="Arial"/>
          <w:szCs w:val="24"/>
        </w:rPr>
        <w:t xml:space="preserve">). </w:t>
      </w:r>
    </w:p>
    <w:p w14:paraId="071B6CBF" w14:textId="77777777" w:rsidR="00E21BE9" w:rsidRPr="0038499B" w:rsidDel="00D7430F" w:rsidRDefault="00E21BE9" w:rsidP="00267C1B">
      <w:pPr>
        <w:pStyle w:val="Heading3"/>
      </w:pPr>
      <w:r w:rsidRPr="0038499B">
        <w:t xml:space="preserve">Review and </w:t>
      </w:r>
      <w:r w:rsidRPr="00267C1B">
        <w:t>r</w:t>
      </w:r>
      <w:r w:rsidRPr="00267C1B" w:rsidDel="00D7430F">
        <w:t>ectif</w:t>
      </w:r>
      <w:r w:rsidRPr="00267C1B">
        <w:t>ication</w:t>
      </w:r>
      <w:r w:rsidRPr="0038499B">
        <w:t xml:space="preserve"> of</w:t>
      </w:r>
      <w:r w:rsidRPr="0038499B" w:rsidDel="00D7430F">
        <w:t xml:space="preserve"> underpayments</w:t>
      </w:r>
    </w:p>
    <w:p w14:paraId="6EDE15A4" w14:textId="1060346E" w:rsidR="00592287" w:rsidRDefault="00AC73C9" w:rsidP="00AC73C9">
      <w:pPr>
        <w:pStyle w:val="ListParagraph"/>
        <w:widowControl w:val="0"/>
        <w:spacing w:before="120" w:after="120" w:line="360" w:lineRule="auto"/>
        <w:ind w:left="567" w:hanging="567"/>
        <w:jc w:val="both"/>
        <w:rPr>
          <w:szCs w:val="22"/>
        </w:rPr>
      </w:pPr>
      <w:bookmarkStart w:id="11" w:name="_Ref11860588"/>
      <w:r>
        <w:rPr>
          <w:rFonts w:cs="Arial"/>
          <w:szCs w:val="24"/>
        </w:rPr>
        <w:t>14.</w:t>
      </w:r>
      <w:r>
        <w:rPr>
          <w:rFonts w:cs="Arial"/>
          <w:szCs w:val="24"/>
        </w:rPr>
        <w:tab/>
      </w:r>
      <w:r w:rsidR="00E21BE9" w:rsidRPr="0038499B">
        <w:rPr>
          <w:rFonts w:cs="Arial"/>
          <w:szCs w:val="24"/>
        </w:rPr>
        <w:t xml:space="preserve">DSA </w:t>
      </w:r>
      <w:r w:rsidR="00592287">
        <w:t>(on behalf of itself, METS and DSA Mentoring)</w:t>
      </w:r>
      <w:r w:rsidR="00776A9B">
        <w:t xml:space="preserve"> </w:t>
      </w:r>
      <w:r w:rsidR="00E21BE9" w:rsidRPr="0038499B">
        <w:rPr>
          <w:rFonts w:cs="Arial"/>
          <w:szCs w:val="24"/>
        </w:rPr>
        <w:t>will</w:t>
      </w:r>
      <w:r w:rsidR="00776A9B">
        <w:rPr>
          <w:rFonts w:cs="Arial"/>
          <w:szCs w:val="24"/>
        </w:rPr>
        <w:t xml:space="preserve"> </w:t>
      </w:r>
      <w:bookmarkEnd w:id="11"/>
      <w:r w:rsidR="0062164C" w:rsidRPr="00776A9B">
        <w:rPr>
          <w:rFonts w:cs="Arial"/>
          <w:szCs w:val="24"/>
        </w:rPr>
        <w:t>b</w:t>
      </w:r>
      <w:r w:rsidR="00503DA3" w:rsidRPr="00776A9B">
        <w:rPr>
          <w:rFonts w:cs="Arial"/>
          <w:szCs w:val="24"/>
        </w:rPr>
        <w:t xml:space="preserve">y 31 </w:t>
      </w:r>
      <w:r w:rsidR="0097708C">
        <w:rPr>
          <w:rFonts w:cs="Arial"/>
          <w:szCs w:val="24"/>
        </w:rPr>
        <w:t>March</w:t>
      </w:r>
      <w:r w:rsidR="00503DA3" w:rsidRPr="00776A9B">
        <w:rPr>
          <w:rFonts w:cs="Arial"/>
          <w:szCs w:val="24"/>
        </w:rPr>
        <w:t xml:space="preserve"> 2021</w:t>
      </w:r>
      <w:r w:rsidR="0062164C" w:rsidRPr="00776A9B">
        <w:rPr>
          <w:rFonts w:cs="Arial"/>
          <w:szCs w:val="24"/>
        </w:rPr>
        <w:t>,</w:t>
      </w:r>
      <w:r w:rsidR="00503DA3" w:rsidRPr="00776A9B">
        <w:rPr>
          <w:rFonts w:cs="Arial"/>
          <w:szCs w:val="24"/>
        </w:rPr>
        <w:t xml:space="preserve"> </w:t>
      </w:r>
      <w:r w:rsidR="00E21BE9" w:rsidRPr="00776A9B">
        <w:rPr>
          <w:rFonts w:cs="Arial"/>
          <w:szCs w:val="24"/>
        </w:rPr>
        <w:t xml:space="preserve">calculate the quantum of any underpayments to each of the Schedule B Employees under </w:t>
      </w:r>
      <w:r w:rsidR="00E21BE9" w:rsidRPr="00776A9B">
        <w:rPr>
          <w:rFonts w:cs="Arial"/>
          <w:color w:val="000000" w:themeColor="text1"/>
          <w:szCs w:val="24"/>
        </w:rPr>
        <w:t xml:space="preserve">the relevant instrument </w:t>
      </w:r>
      <w:bookmarkStart w:id="12" w:name="_Ref11245904"/>
      <w:r w:rsidR="00E21BE9" w:rsidRPr="00776A9B">
        <w:rPr>
          <w:rFonts w:cs="Arial"/>
          <w:szCs w:val="24"/>
        </w:rPr>
        <w:t>during the Relevant Period (</w:t>
      </w:r>
      <w:r w:rsidR="0004614D" w:rsidRPr="0004614D">
        <w:rPr>
          <w:rFonts w:cs="Arial"/>
          <w:b/>
          <w:bCs/>
          <w:szCs w:val="24"/>
        </w:rPr>
        <w:t>Schedule B</w:t>
      </w:r>
      <w:r w:rsidR="0004614D">
        <w:rPr>
          <w:rFonts w:cs="Arial"/>
          <w:szCs w:val="24"/>
        </w:rPr>
        <w:t xml:space="preserve"> </w:t>
      </w:r>
      <w:r w:rsidR="00E21BE9" w:rsidRPr="00776A9B">
        <w:rPr>
          <w:rFonts w:cs="Arial"/>
          <w:b/>
          <w:szCs w:val="24"/>
        </w:rPr>
        <w:t>Underpayments</w:t>
      </w:r>
      <w:r w:rsidR="00E21BE9" w:rsidRPr="00776A9B">
        <w:rPr>
          <w:rFonts w:cs="Arial"/>
          <w:szCs w:val="24"/>
        </w:rPr>
        <w:t>)</w:t>
      </w:r>
      <w:r w:rsidR="00FE062D" w:rsidRPr="00776A9B">
        <w:rPr>
          <w:rFonts w:cs="Arial"/>
          <w:szCs w:val="24"/>
        </w:rPr>
        <w:t xml:space="preserve">, superannuation entitlements payable in respect of any </w:t>
      </w:r>
      <w:r w:rsidR="0004614D">
        <w:rPr>
          <w:rFonts w:cs="Arial"/>
          <w:szCs w:val="24"/>
        </w:rPr>
        <w:t xml:space="preserve">Schedule B </w:t>
      </w:r>
      <w:r w:rsidR="00FE062D" w:rsidRPr="00776A9B">
        <w:rPr>
          <w:rFonts w:cs="Arial"/>
          <w:szCs w:val="24"/>
        </w:rPr>
        <w:t>Underpayments and interest with respect of any</w:t>
      </w:r>
      <w:r w:rsidR="0004614D">
        <w:rPr>
          <w:rFonts w:cs="Arial"/>
          <w:szCs w:val="24"/>
        </w:rPr>
        <w:t xml:space="preserve"> Schedule B</w:t>
      </w:r>
      <w:r w:rsidR="00FE062D" w:rsidRPr="00776A9B">
        <w:rPr>
          <w:rFonts w:cs="Arial"/>
          <w:szCs w:val="24"/>
        </w:rPr>
        <w:t xml:space="preserve"> Underpayments</w:t>
      </w:r>
      <w:r w:rsidR="0004614D">
        <w:rPr>
          <w:rFonts w:cs="Arial"/>
          <w:szCs w:val="24"/>
        </w:rPr>
        <w:t xml:space="preserve">, </w:t>
      </w:r>
      <w:r w:rsidR="0004614D" w:rsidRPr="0038499B">
        <w:rPr>
          <w:rFonts w:cs="Arial"/>
          <w:szCs w:val="22"/>
        </w:rPr>
        <w:t xml:space="preserve">calculated using an interest rate that is </w:t>
      </w:r>
      <w:r w:rsidR="0004614D">
        <w:rPr>
          <w:rFonts w:cs="Arial"/>
          <w:szCs w:val="22"/>
        </w:rPr>
        <w:t>4</w:t>
      </w:r>
      <w:r w:rsidR="0004614D" w:rsidRPr="0038499B">
        <w:rPr>
          <w:rFonts w:cs="Arial"/>
          <w:szCs w:val="22"/>
        </w:rPr>
        <w:t>% above</w:t>
      </w:r>
      <w:r w:rsidR="0004614D">
        <w:rPr>
          <w:rFonts w:cs="Arial"/>
          <w:szCs w:val="22"/>
        </w:rPr>
        <w:t xml:space="preserve"> </w:t>
      </w:r>
      <w:r w:rsidR="0004614D" w:rsidRPr="0038499B">
        <w:rPr>
          <w:rFonts w:cs="Arial"/>
          <w:szCs w:val="22"/>
        </w:rPr>
        <w:t>the cash rate published by</w:t>
      </w:r>
      <w:r w:rsidR="0004614D">
        <w:rPr>
          <w:rFonts w:cs="Arial"/>
          <w:szCs w:val="22"/>
        </w:rPr>
        <w:t xml:space="preserve"> </w:t>
      </w:r>
      <w:r w:rsidR="0004614D" w:rsidRPr="0038499B">
        <w:rPr>
          <w:rFonts w:cs="Arial"/>
        </w:rPr>
        <w:t>the</w:t>
      </w:r>
      <w:r w:rsidR="0004614D">
        <w:rPr>
          <w:rFonts w:cs="Arial"/>
        </w:rPr>
        <w:t xml:space="preserve"> RBA at</w:t>
      </w:r>
      <w:r w:rsidR="0004614D" w:rsidRPr="0038499B">
        <w:rPr>
          <w:rFonts w:cs="Arial"/>
        </w:rPr>
        <w:t xml:space="preserve"> the </w:t>
      </w:r>
      <w:r w:rsidR="0004614D" w:rsidRPr="0038499B">
        <w:rPr>
          <w:rFonts w:cs="Arial"/>
          <w:szCs w:val="22"/>
        </w:rPr>
        <w:t>end of the last financial year</w:t>
      </w:r>
      <w:r>
        <w:rPr>
          <w:rFonts w:cs="Arial"/>
          <w:szCs w:val="24"/>
        </w:rPr>
        <w:t>.</w:t>
      </w:r>
      <w:bookmarkStart w:id="13" w:name="_Ref11246395"/>
      <w:bookmarkEnd w:id="12"/>
    </w:p>
    <w:p w14:paraId="2E8E5CA6" w14:textId="78ACB533" w:rsidR="00592287" w:rsidRDefault="00AC73C9" w:rsidP="00592287">
      <w:pPr>
        <w:widowControl w:val="0"/>
        <w:spacing w:before="120" w:after="120" w:line="360" w:lineRule="auto"/>
        <w:ind w:left="567" w:hanging="567"/>
        <w:jc w:val="both"/>
        <w:rPr>
          <w:rFonts w:cs="Arial"/>
          <w:szCs w:val="22"/>
        </w:rPr>
      </w:pPr>
      <w:r>
        <w:rPr>
          <w:rFonts w:cs="Arial"/>
          <w:szCs w:val="22"/>
        </w:rPr>
        <w:t>15.</w:t>
      </w:r>
      <w:r>
        <w:rPr>
          <w:rFonts w:cs="Arial"/>
          <w:szCs w:val="22"/>
        </w:rPr>
        <w:tab/>
      </w:r>
      <w:r w:rsidR="00592287">
        <w:rPr>
          <w:rFonts w:cs="Arial"/>
          <w:szCs w:val="22"/>
        </w:rPr>
        <w:t>DSA, METS and DSA Mentoring (</w:t>
      </w:r>
      <w:r w:rsidR="00CC24BF">
        <w:rPr>
          <w:rFonts w:cs="Arial"/>
          <w:szCs w:val="22"/>
        </w:rPr>
        <w:t>as the case may be</w:t>
      </w:r>
      <w:r w:rsidR="00592287">
        <w:rPr>
          <w:rFonts w:cs="Arial"/>
          <w:szCs w:val="22"/>
        </w:rPr>
        <w:t>)</w:t>
      </w:r>
      <w:r w:rsidR="007F3800">
        <w:rPr>
          <w:rFonts w:cs="Arial"/>
          <w:szCs w:val="22"/>
        </w:rPr>
        <w:t xml:space="preserve"> will</w:t>
      </w:r>
      <w:r w:rsidRPr="00AC73C9">
        <w:rPr>
          <w:rFonts w:cs="Arial"/>
          <w:szCs w:val="24"/>
        </w:rPr>
        <w:t xml:space="preserve"> </w:t>
      </w:r>
      <w:r>
        <w:rPr>
          <w:rFonts w:cs="Arial"/>
          <w:szCs w:val="24"/>
        </w:rPr>
        <w:t xml:space="preserve">by </w:t>
      </w:r>
      <w:r w:rsidRPr="000D4787">
        <w:rPr>
          <w:rFonts w:cs="Arial"/>
          <w:szCs w:val="24"/>
        </w:rPr>
        <w:t xml:space="preserve">31 </w:t>
      </w:r>
      <w:r w:rsidR="0012078D" w:rsidRPr="000D4787">
        <w:rPr>
          <w:rFonts w:cs="Arial"/>
          <w:szCs w:val="24"/>
        </w:rPr>
        <w:t>March</w:t>
      </w:r>
      <w:r w:rsidRPr="000D4787">
        <w:rPr>
          <w:rFonts w:cs="Arial"/>
          <w:szCs w:val="24"/>
        </w:rPr>
        <w:t xml:space="preserve"> 2021</w:t>
      </w:r>
      <w:r>
        <w:rPr>
          <w:rFonts w:cs="Arial"/>
          <w:szCs w:val="24"/>
        </w:rPr>
        <w:t xml:space="preserve"> </w:t>
      </w:r>
      <w:r w:rsidRPr="0038499B">
        <w:rPr>
          <w:rFonts w:cs="Arial"/>
          <w:szCs w:val="24"/>
        </w:rPr>
        <w:t>pay</w:t>
      </w:r>
      <w:r>
        <w:rPr>
          <w:rFonts w:cs="Arial"/>
          <w:szCs w:val="24"/>
        </w:rPr>
        <w:t xml:space="preserve"> to</w:t>
      </w:r>
      <w:r w:rsidRPr="0038499B">
        <w:rPr>
          <w:rFonts w:cs="Arial"/>
          <w:szCs w:val="24"/>
        </w:rPr>
        <w:t xml:space="preserve"> each Schedule </w:t>
      </w:r>
      <w:proofErr w:type="spellStart"/>
      <w:r w:rsidRPr="0038499B">
        <w:rPr>
          <w:rFonts w:cs="Arial"/>
          <w:szCs w:val="24"/>
        </w:rPr>
        <w:t>A</w:t>
      </w:r>
      <w:proofErr w:type="spellEnd"/>
      <w:r w:rsidRPr="0038499B">
        <w:rPr>
          <w:rFonts w:cs="Arial"/>
          <w:szCs w:val="24"/>
        </w:rPr>
        <w:t xml:space="preserve"> Employee and</w:t>
      </w:r>
      <w:r>
        <w:rPr>
          <w:rFonts w:cs="Arial"/>
          <w:szCs w:val="24"/>
        </w:rPr>
        <w:t xml:space="preserve"> to</w:t>
      </w:r>
      <w:r w:rsidRPr="0038499B">
        <w:rPr>
          <w:rFonts w:cs="Arial"/>
          <w:szCs w:val="24"/>
        </w:rPr>
        <w:t xml:space="preserve"> Schedule B Employees to whom </w:t>
      </w:r>
      <w:r>
        <w:rPr>
          <w:rFonts w:cs="Arial"/>
          <w:szCs w:val="24"/>
        </w:rPr>
        <w:t>a Schedule B</w:t>
      </w:r>
      <w:r w:rsidRPr="0038499B">
        <w:rPr>
          <w:rFonts w:cs="Arial"/>
          <w:szCs w:val="24"/>
        </w:rPr>
        <w:t xml:space="preserve"> Underpayment relate</w:t>
      </w:r>
      <w:r>
        <w:rPr>
          <w:rFonts w:cs="Arial"/>
          <w:szCs w:val="24"/>
        </w:rPr>
        <w:t>s</w:t>
      </w:r>
      <w:r w:rsidRPr="007501DF">
        <w:rPr>
          <w:rFonts w:cs="Arial"/>
          <w:szCs w:val="22"/>
        </w:rPr>
        <w:t>:</w:t>
      </w:r>
    </w:p>
    <w:p w14:paraId="341A84B8" w14:textId="00079B69" w:rsidR="00592287" w:rsidRPr="0038499B" w:rsidRDefault="00592287" w:rsidP="002327CF">
      <w:pPr>
        <w:pStyle w:val="ListParagraph"/>
        <w:widowControl w:val="0"/>
        <w:numPr>
          <w:ilvl w:val="1"/>
          <w:numId w:val="47"/>
        </w:numPr>
        <w:spacing w:before="120" w:after="120" w:line="360" w:lineRule="auto"/>
        <w:ind w:left="1134" w:hanging="567"/>
        <w:jc w:val="both"/>
        <w:rPr>
          <w:rFonts w:cs="Arial"/>
          <w:szCs w:val="22"/>
        </w:rPr>
      </w:pPr>
      <w:r w:rsidRPr="0038499B">
        <w:rPr>
          <w:rFonts w:cs="Arial"/>
          <w:szCs w:val="22"/>
        </w:rPr>
        <w:t xml:space="preserve">the </w:t>
      </w:r>
      <w:r w:rsidR="006675D1">
        <w:rPr>
          <w:rFonts w:cs="Arial"/>
          <w:szCs w:val="22"/>
        </w:rPr>
        <w:t>u</w:t>
      </w:r>
      <w:r w:rsidRPr="0038499B">
        <w:rPr>
          <w:rFonts w:cs="Arial"/>
          <w:szCs w:val="22"/>
        </w:rPr>
        <w:t>nderpayment amount owing to them;</w:t>
      </w:r>
      <w:r>
        <w:rPr>
          <w:rFonts w:cs="Arial"/>
          <w:szCs w:val="22"/>
        </w:rPr>
        <w:t xml:space="preserve"> and</w:t>
      </w:r>
    </w:p>
    <w:p w14:paraId="49CEFDC7" w14:textId="11DB0222" w:rsidR="00592287" w:rsidRPr="00776A9B" w:rsidRDefault="00592287" w:rsidP="002327CF">
      <w:pPr>
        <w:pStyle w:val="ListParagraph"/>
        <w:widowControl w:val="0"/>
        <w:numPr>
          <w:ilvl w:val="1"/>
          <w:numId w:val="47"/>
        </w:numPr>
        <w:spacing w:before="120" w:after="120" w:line="360" w:lineRule="auto"/>
        <w:ind w:left="1134" w:hanging="567"/>
        <w:jc w:val="both"/>
      </w:pPr>
      <w:r w:rsidRPr="0038499B">
        <w:rPr>
          <w:rFonts w:cs="Arial"/>
          <w:szCs w:val="22"/>
        </w:rPr>
        <w:t>interest on the amount referred to in (</w:t>
      </w:r>
      <w:r w:rsidR="00AC73C9">
        <w:rPr>
          <w:rFonts w:cs="Arial"/>
          <w:szCs w:val="22"/>
        </w:rPr>
        <w:t>a</w:t>
      </w:r>
      <w:r w:rsidRPr="0038499B">
        <w:rPr>
          <w:rFonts w:cs="Arial"/>
          <w:szCs w:val="22"/>
        </w:rPr>
        <w:t xml:space="preserve">), calculated using an interest rate that is </w:t>
      </w:r>
      <w:r>
        <w:rPr>
          <w:rFonts w:cs="Arial"/>
          <w:szCs w:val="22"/>
        </w:rPr>
        <w:t>4</w:t>
      </w:r>
      <w:r w:rsidRPr="0038499B">
        <w:rPr>
          <w:rFonts w:cs="Arial"/>
          <w:szCs w:val="22"/>
        </w:rPr>
        <w:t>% above</w:t>
      </w:r>
      <w:r>
        <w:rPr>
          <w:rFonts w:cs="Arial"/>
          <w:szCs w:val="22"/>
        </w:rPr>
        <w:t xml:space="preserve"> </w:t>
      </w:r>
      <w:r w:rsidRPr="0038499B">
        <w:rPr>
          <w:rFonts w:cs="Arial"/>
          <w:szCs w:val="22"/>
        </w:rPr>
        <w:t>the cash rate published by</w:t>
      </w:r>
      <w:r>
        <w:rPr>
          <w:rFonts w:cs="Arial"/>
          <w:szCs w:val="22"/>
        </w:rPr>
        <w:t xml:space="preserve"> </w:t>
      </w:r>
      <w:r w:rsidRPr="0038499B">
        <w:rPr>
          <w:rFonts w:cs="Arial"/>
        </w:rPr>
        <w:t>the</w:t>
      </w:r>
      <w:r>
        <w:rPr>
          <w:rFonts w:cs="Arial"/>
        </w:rPr>
        <w:t xml:space="preserve"> RBA at</w:t>
      </w:r>
      <w:r w:rsidRPr="0038499B">
        <w:rPr>
          <w:rFonts w:cs="Arial"/>
        </w:rPr>
        <w:t xml:space="preserve"> the </w:t>
      </w:r>
      <w:r w:rsidRPr="0038499B">
        <w:rPr>
          <w:rFonts w:cs="Arial"/>
          <w:szCs w:val="22"/>
        </w:rPr>
        <w:t>end of the last financial year</w:t>
      </w:r>
      <w:r w:rsidR="00AC73C9">
        <w:rPr>
          <w:rFonts w:cs="Arial"/>
          <w:szCs w:val="24"/>
        </w:rPr>
        <w:t>.</w:t>
      </w:r>
      <w:r>
        <w:rPr>
          <w:rFonts w:cs="Arial"/>
          <w:szCs w:val="24"/>
        </w:rPr>
        <w:t xml:space="preserve"> </w:t>
      </w:r>
    </w:p>
    <w:p w14:paraId="02A164B3" w14:textId="78C15AC2"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2"/>
        </w:rPr>
      </w:pPr>
      <w:bookmarkStart w:id="14" w:name="_Ref22822318"/>
      <w:bookmarkEnd w:id="13"/>
      <w:r w:rsidRPr="0038499B">
        <w:rPr>
          <w:rFonts w:cs="Arial"/>
          <w:szCs w:val="24"/>
        </w:rPr>
        <w:t>DSA</w:t>
      </w:r>
      <w:r w:rsidR="000B507D">
        <w:rPr>
          <w:rFonts w:cs="Arial"/>
          <w:szCs w:val="24"/>
        </w:rPr>
        <w:t>,</w:t>
      </w:r>
      <w:r w:rsidR="00776A9B">
        <w:rPr>
          <w:rFonts w:cs="Arial"/>
          <w:szCs w:val="24"/>
        </w:rPr>
        <w:t xml:space="preserve"> </w:t>
      </w:r>
      <w:r w:rsidR="00AC7E44">
        <w:rPr>
          <w:rFonts w:cs="Arial"/>
          <w:szCs w:val="24"/>
        </w:rPr>
        <w:t>METS</w:t>
      </w:r>
      <w:r w:rsidR="000B507D">
        <w:rPr>
          <w:rFonts w:cs="Arial"/>
          <w:szCs w:val="24"/>
        </w:rPr>
        <w:t xml:space="preserve"> and </w:t>
      </w:r>
      <w:r w:rsidR="00706D7B">
        <w:rPr>
          <w:rFonts w:cs="Arial"/>
          <w:szCs w:val="24"/>
        </w:rPr>
        <w:t>DSA Mentoring</w:t>
      </w:r>
      <w:r w:rsidR="00AC7E44">
        <w:rPr>
          <w:rFonts w:cs="Arial"/>
          <w:szCs w:val="24"/>
        </w:rPr>
        <w:t xml:space="preserve"> </w:t>
      </w:r>
      <w:r w:rsidR="00592287">
        <w:rPr>
          <w:rFonts w:cs="Arial"/>
          <w:szCs w:val="24"/>
        </w:rPr>
        <w:t>(</w:t>
      </w:r>
      <w:r w:rsidR="00CC24BF">
        <w:rPr>
          <w:rFonts w:cs="Arial"/>
          <w:szCs w:val="24"/>
        </w:rPr>
        <w:t>as the case may be</w:t>
      </w:r>
      <w:r w:rsidR="00592287">
        <w:rPr>
          <w:rFonts w:cs="Arial"/>
          <w:szCs w:val="24"/>
        </w:rPr>
        <w:t xml:space="preserve">) </w:t>
      </w:r>
      <w:r w:rsidR="007F3800">
        <w:rPr>
          <w:rFonts w:cs="Arial"/>
          <w:szCs w:val="24"/>
        </w:rPr>
        <w:t xml:space="preserve">will </w:t>
      </w:r>
      <w:r w:rsidRPr="0038499B">
        <w:rPr>
          <w:rFonts w:cs="Arial"/>
          <w:szCs w:val="24"/>
        </w:rPr>
        <w:t>pay each of the Schedule A Employees and Schedule B Employees to whom the Underpayments relate</w:t>
      </w:r>
      <w:r w:rsidRPr="0038499B">
        <w:rPr>
          <w:rFonts w:cs="Arial"/>
          <w:szCs w:val="22"/>
        </w:rPr>
        <w:t xml:space="preserve"> any superannuation payments which may be required by law, by making payment to their chosen superannuation fund within 28 days of the end of the quarter in which the </w:t>
      </w:r>
      <w:r w:rsidR="00AF2443">
        <w:rPr>
          <w:rFonts w:cs="Arial"/>
          <w:szCs w:val="22"/>
        </w:rPr>
        <w:t xml:space="preserve">Underpayments </w:t>
      </w:r>
      <w:r w:rsidR="00912D8C">
        <w:rPr>
          <w:rFonts w:cs="Arial"/>
          <w:szCs w:val="22"/>
        </w:rPr>
        <w:t>a</w:t>
      </w:r>
      <w:r w:rsidR="00AF2443">
        <w:rPr>
          <w:rFonts w:cs="Arial"/>
          <w:szCs w:val="22"/>
        </w:rPr>
        <w:t>re rectified</w:t>
      </w:r>
      <w:r w:rsidRPr="0038499B">
        <w:rPr>
          <w:rFonts w:cs="Arial"/>
          <w:szCs w:val="22"/>
        </w:rPr>
        <w:t>.</w:t>
      </w:r>
    </w:p>
    <w:p w14:paraId="04A0D929" w14:textId="1987D1CD" w:rsidR="00E21BE9" w:rsidRPr="0038499B" w:rsidRDefault="00E21BE9" w:rsidP="002327CF">
      <w:pPr>
        <w:pStyle w:val="ListParagraph"/>
        <w:widowControl w:val="0"/>
        <w:numPr>
          <w:ilvl w:val="2"/>
          <w:numId w:val="47"/>
        </w:numPr>
        <w:spacing w:before="120" w:after="120" w:line="360" w:lineRule="auto"/>
        <w:ind w:left="567" w:hanging="567"/>
        <w:jc w:val="both"/>
        <w:rPr>
          <w:rFonts w:cs="Arial"/>
        </w:rPr>
      </w:pPr>
      <w:r w:rsidRPr="0038499B">
        <w:rPr>
          <w:rFonts w:cs="Arial"/>
          <w:szCs w:val="24"/>
        </w:rPr>
        <w:lastRenderedPageBreak/>
        <w:t>DSA</w:t>
      </w:r>
      <w:r w:rsidR="000B507D">
        <w:rPr>
          <w:rFonts w:cs="Arial"/>
          <w:szCs w:val="24"/>
        </w:rPr>
        <w:t>,</w:t>
      </w:r>
      <w:r w:rsidR="00776A9B">
        <w:rPr>
          <w:rFonts w:cs="Arial"/>
          <w:szCs w:val="24"/>
        </w:rPr>
        <w:t xml:space="preserve"> </w:t>
      </w:r>
      <w:r w:rsidR="00AC7E44">
        <w:rPr>
          <w:rFonts w:cs="Arial"/>
          <w:szCs w:val="24"/>
        </w:rPr>
        <w:t>METS</w:t>
      </w:r>
      <w:r w:rsidR="000B507D">
        <w:rPr>
          <w:rFonts w:cs="Arial"/>
          <w:szCs w:val="24"/>
        </w:rPr>
        <w:t xml:space="preserve"> and</w:t>
      </w:r>
      <w:r w:rsidR="00776A9B">
        <w:rPr>
          <w:rFonts w:cs="Arial"/>
          <w:szCs w:val="24"/>
        </w:rPr>
        <w:t xml:space="preserve"> </w:t>
      </w:r>
      <w:r w:rsidR="00706D7B">
        <w:rPr>
          <w:rFonts w:cs="Arial"/>
          <w:szCs w:val="24"/>
        </w:rPr>
        <w:t>DSA Mentoring</w:t>
      </w:r>
      <w:r w:rsidR="00AC7E44">
        <w:rPr>
          <w:rFonts w:cs="Arial"/>
          <w:szCs w:val="24"/>
        </w:rPr>
        <w:t xml:space="preserve"> </w:t>
      </w:r>
      <w:r w:rsidR="00592287">
        <w:rPr>
          <w:rFonts w:cs="Arial"/>
          <w:szCs w:val="22"/>
        </w:rPr>
        <w:t>(</w:t>
      </w:r>
      <w:r w:rsidR="00CC24BF">
        <w:rPr>
          <w:rFonts w:cs="Arial"/>
          <w:szCs w:val="22"/>
        </w:rPr>
        <w:t>as the case may be</w:t>
      </w:r>
      <w:r w:rsidR="00592287">
        <w:rPr>
          <w:rFonts w:cs="Arial"/>
          <w:szCs w:val="22"/>
        </w:rPr>
        <w:t xml:space="preserve">) </w:t>
      </w:r>
      <w:r w:rsidR="007F3800">
        <w:rPr>
          <w:rFonts w:cs="Arial"/>
          <w:szCs w:val="22"/>
        </w:rPr>
        <w:t xml:space="preserve">will </w:t>
      </w:r>
      <w:r w:rsidRPr="0038499B">
        <w:rPr>
          <w:rFonts w:cs="Arial"/>
          <w:szCs w:val="22"/>
        </w:rPr>
        <w:t>provide</w:t>
      </w:r>
      <w:r w:rsidRPr="0038499B">
        <w:rPr>
          <w:rFonts w:cs="Arial"/>
          <w:color w:val="000000" w:themeColor="text1"/>
          <w:szCs w:val="24"/>
        </w:rPr>
        <w:t xml:space="preserve"> the FWO </w:t>
      </w:r>
      <w:r w:rsidRPr="0038499B">
        <w:rPr>
          <w:rFonts w:cs="Arial"/>
          <w:szCs w:val="22"/>
        </w:rPr>
        <w:t>evidence</w:t>
      </w:r>
      <w:r w:rsidRPr="0038499B">
        <w:rPr>
          <w:rFonts w:cs="Arial"/>
          <w:color w:val="000000" w:themeColor="text1"/>
          <w:szCs w:val="24"/>
        </w:rPr>
        <w:t xml:space="preserve"> of all payments made to current and former employees to rectify the Underpayments within 28 days of making those payments.</w:t>
      </w:r>
      <w:bookmarkEnd w:id="14"/>
      <w:r w:rsidRPr="0038499B">
        <w:rPr>
          <w:rFonts w:cs="Arial"/>
          <w:color w:val="000000" w:themeColor="text1"/>
          <w:szCs w:val="24"/>
        </w:rPr>
        <w:t xml:space="preserve"> </w:t>
      </w:r>
    </w:p>
    <w:p w14:paraId="29B79ADE" w14:textId="3DB821C4" w:rsidR="00E21BE9" w:rsidRPr="00AC73C9" w:rsidRDefault="00D47840" w:rsidP="002327CF">
      <w:pPr>
        <w:pStyle w:val="ListParagraph"/>
        <w:widowControl w:val="0"/>
        <w:numPr>
          <w:ilvl w:val="2"/>
          <w:numId w:val="47"/>
        </w:numPr>
        <w:spacing w:before="120" w:after="120" w:line="360" w:lineRule="auto"/>
        <w:ind w:left="567" w:hanging="567"/>
        <w:jc w:val="both"/>
        <w:rPr>
          <w:rFonts w:cs="Arial"/>
          <w:szCs w:val="24"/>
        </w:rPr>
      </w:pPr>
      <w:bookmarkStart w:id="15" w:name="_Ref42095723"/>
      <w:r w:rsidRPr="00AC73C9">
        <w:rPr>
          <w:rFonts w:cs="Arial"/>
          <w:szCs w:val="24"/>
        </w:rPr>
        <w:t>If any</w:t>
      </w:r>
      <w:r w:rsidR="00E21BE9" w:rsidRPr="00AC73C9">
        <w:rPr>
          <w:rFonts w:cs="Arial"/>
          <w:szCs w:val="24"/>
        </w:rPr>
        <w:t xml:space="preserve"> former employees to whom Underpayments are owed cannot be located</w:t>
      </w:r>
      <w:r w:rsidR="00366C65" w:rsidRPr="00AC73C9">
        <w:rPr>
          <w:rFonts w:cs="Arial"/>
          <w:szCs w:val="24"/>
        </w:rPr>
        <w:t xml:space="preserve"> by </w:t>
      </w:r>
      <w:r w:rsidR="00EF65B9" w:rsidRPr="00AC73C9">
        <w:rPr>
          <w:rFonts w:cs="Arial"/>
          <w:szCs w:val="24"/>
        </w:rPr>
        <w:t>3</w:t>
      </w:r>
      <w:r w:rsidR="0097708C">
        <w:rPr>
          <w:rFonts w:cs="Arial"/>
          <w:szCs w:val="24"/>
        </w:rPr>
        <w:t>0 April</w:t>
      </w:r>
      <w:r w:rsidR="00EF65B9" w:rsidRPr="00AC73C9">
        <w:rPr>
          <w:rFonts w:cs="Arial"/>
          <w:szCs w:val="24"/>
        </w:rPr>
        <w:t xml:space="preserve"> </w:t>
      </w:r>
      <w:r w:rsidR="00366C65" w:rsidRPr="00AC73C9">
        <w:rPr>
          <w:rFonts w:cs="Arial"/>
          <w:szCs w:val="24"/>
        </w:rPr>
        <w:t>2021</w:t>
      </w:r>
      <w:r w:rsidR="00E21BE9" w:rsidRPr="00AC73C9">
        <w:rPr>
          <w:rFonts w:cs="Arial"/>
          <w:szCs w:val="24"/>
        </w:rPr>
        <w:t>, DSA</w:t>
      </w:r>
      <w:r w:rsidR="000B507D" w:rsidRPr="00AC73C9">
        <w:rPr>
          <w:rFonts w:cs="Arial"/>
          <w:szCs w:val="24"/>
        </w:rPr>
        <w:t xml:space="preserve">, </w:t>
      </w:r>
      <w:r w:rsidR="00AC7E44" w:rsidRPr="00AC73C9">
        <w:rPr>
          <w:rFonts w:cs="Arial"/>
          <w:szCs w:val="24"/>
        </w:rPr>
        <w:t>METS</w:t>
      </w:r>
      <w:r w:rsidR="000B507D" w:rsidRPr="00AC73C9">
        <w:rPr>
          <w:rFonts w:cs="Arial"/>
          <w:szCs w:val="24"/>
        </w:rPr>
        <w:t xml:space="preserve"> and</w:t>
      </w:r>
      <w:r w:rsidR="00706D7B" w:rsidRPr="00AC73C9">
        <w:rPr>
          <w:rFonts w:cs="Arial"/>
          <w:szCs w:val="24"/>
        </w:rPr>
        <w:t xml:space="preserve"> DSA Mentoring</w:t>
      </w:r>
      <w:r w:rsidR="00E21BE9" w:rsidRPr="00AC73C9">
        <w:rPr>
          <w:rFonts w:cs="Arial"/>
          <w:szCs w:val="24"/>
        </w:rPr>
        <w:t xml:space="preserve"> </w:t>
      </w:r>
      <w:r w:rsidR="007F3800" w:rsidRPr="00AC73C9">
        <w:rPr>
          <w:rFonts w:cs="Arial"/>
          <w:szCs w:val="24"/>
        </w:rPr>
        <w:t>(</w:t>
      </w:r>
      <w:r w:rsidR="00776A9B" w:rsidRPr="00AC73C9">
        <w:rPr>
          <w:rFonts w:cs="Arial"/>
          <w:szCs w:val="24"/>
        </w:rPr>
        <w:t>as</w:t>
      </w:r>
      <w:r w:rsidR="00CC24BF" w:rsidRPr="00AC73C9">
        <w:rPr>
          <w:rFonts w:cs="Arial"/>
          <w:szCs w:val="24"/>
        </w:rPr>
        <w:t xml:space="preserve"> the case may be</w:t>
      </w:r>
      <w:r w:rsidR="007F3800" w:rsidRPr="00AC73C9">
        <w:rPr>
          <w:rFonts w:cs="Arial"/>
          <w:szCs w:val="24"/>
        </w:rPr>
        <w:t xml:space="preserve">) </w:t>
      </w:r>
      <w:r w:rsidR="00E21BE9" w:rsidRPr="00AC73C9">
        <w:rPr>
          <w:rFonts w:cs="Arial"/>
          <w:szCs w:val="24"/>
        </w:rPr>
        <w:t>will</w:t>
      </w:r>
      <w:r w:rsidR="007F3800" w:rsidRPr="00AC73C9">
        <w:rPr>
          <w:rFonts w:cs="Arial"/>
          <w:szCs w:val="24"/>
        </w:rPr>
        <w:t xml:space="preserve"> </w:t>
      </w:r>
      <w:r w:rsidR="00E21BE9" w:rsidRPr="00AC73C9">
        <w:rPr>
          <w:rFonts w:cs="Arial"/>
          <w:szCs w:val="24"/>
        </w:rPr>
        <w:t>pay the underpayment amounts owing to those employees to the Commonwealth of Australia in accordance with section 559 of the FW Act. DSA</w:t>
      </w:r>
      <w:r w:rsidR="000B507D" w:rsidRPr="00AC73C9">
        <w:rPr>
          <w:rFonts w:cs="Arial"/>
          <w:szCs w:val="24"/>
        </w:rPr>
        <w:t xml:space="preserve">, </w:t>
      </w:r>
      <w:r w:rsidR="00AC7E44" w:rsidRPr="00AC73C9">
        <w:rPr>
          <w:rFonts w:cs="Arial"/>
          <w:szCs w:val="24"/>
        </w:rPr>
        <w:t>METS</w:t>
      </w:r>
      <w:r w:rsidR="000B507D" w:rsidRPr="00AC73C9">
        <w:rPr>
          <w:rFonts w:cs="Arial"/>
          <w:szCs w:val="24"/>
        </w:rPr>
        <w:t xml:space="preserve"> and</w:t>
      </w:r>
      <w:r w:rsidR="00706D7B" w:rsidRPr="00AC73C9">
        <w:rPr>
          <w:rFonts w:cs="Arial"/>
          <w:szCs w:val="24"/>
        </w:rPr>
        <w:t xml:space="preserve"> DSA Mentoring</w:t>
      </w:r>
      <w:r w:rsidR="00E21BE9" w:rsidRPr="00AC73C9">
        <w:rPr>
          <w:rFonts w:cs="Arial"/>
          <w:szCs w:val="24"/>
        </w:rPr>
        <w:t xml:space="preserve"> </w:t>
      </w:r>
      <w:r w:rsidR="007F3800" w:rsidRPr="00AC73C9">
        <w:rPr>
          <w:rFonts w:cs="Arial"/>
          <w:szCs w:val="24"/>
        </w:rPr>
        <w:t>(</w:t>
      </w:r>
      <w:r w:rsidR="00CC24BF" w:rsidRPr="00AC73C9">
        <w:rPr>
          <w:rFonts w:cs="Arial"/>
          <w:szCs w:val="24"/>
        </w:rPr>
        <w:t>as the case may be</w:t>
      </w:r>
      <w:r w:rsidR="007F3800" w:rsidRPr="00AC73C9">
        <w:rPr>
          <w:rFonts w:cs="Arial"/>
          <w:szCs w:val="24"/>
        </w:rPr>
        <w:t xml:space="preserve">) </w:t>
      </w:r>
      <w:r w:rsidR="00E21BE9" w:rsidRPr="00AC73C9">
        <w:rPr>
          <w:rFonts w:cs="Arial"/>
          <w:szCs w:val="24"/>
        </w:rPr>
        <w:t>will complete the required documents supplied by the FWO for this purpose.</w:t>
      </w:r>
      <w:bookmarkEnd w:id="15"/>
    </w:p>
    <w:p w14:paraId="03BCFE20" w14:textId="7C80A6D4" w:rsidR="009352AA" w:rsidRPr="003C22B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In the event that the FWO is able to locate former DSA</w:t>
      </w:r>
      <w:r w:rsidR="002A6A14">
        <w:rPr>
          <w:rFonts w:cs="Arial"/>
          <w:szCs w:val="24"/>
        </w:rPr>
        <w:t xml:space="preserve">, </w:t>
      </w:r>
      <w:r w:rsidR="00AC7E44">
        <w:rPr>
          <w:rFonts w:cs="Arial"/>
          <w:szCs w:val="24"/>
        </w:rPr>
        <w:t>METS</w:t>
      </w:r>
      <w:r w:rsidR="002A6A14">
        <w:rPr>
          <w:rFonts w:cs="Arial"/>
          <w:szCs w:val="24"/>
        </w:rPr>
        <w:t xml:space="preserve"> or </w:t>
      </w:r>
      <w:r w:rsidR="00706D7B">
        <w:rPr>
          <w:rFonts w:cs="Arial"/>
          <w:szCs w:val="24"/>
        </w:rPr>
        <w:t>DSA Mentoring</w:t>
      </w:r>
      <w:r w:rsidR="00AC7E44">
        <w:rPr>
          <w:rFonts w:cs="Arial"/>
          <w:szCs w:val="24"/>
        </w:rPr>
        <w:t xml:space="preserve"> </w:t>
      </w:r>
      <w:r w:rsidRPr="0038499B">
        <w:rPr>
          <w:rFonts w:cs="Arial"/>
          <w:szCs w:val="24"/>
        </w:rPr>
        <w:t>employees to whom Underpayments are owed, the FWO will (in addition to its obligations under s</w:t>
      </w:r>
      <w:r w:rsidR="00A973F4">
        <w:rPr>
          <w:rFonts w:cs="Arial"/>
          <w:szCs w:val="24"/>
        </w:rPr>
        <w:t>ection</w:t>
      </w:r>
      <w:r w:rsidRPr="0038499B">
        <w:rPr>
          <w:rFonts w:cs="Arial"/>
          <w:szCs w:val="24"/>
        </w:rPr>
        <w:t xml:space="preserve"> 559 of the FW Act) notify DSA</w:t>
      </w:r>
      <w:r w:rsidR="002A6A14">
        <w:rPr>
          <w:rFonts w:cs="Arial"/>
          <w:szCs w:val="24"/>
        </w:rPr>
        <w:t xml:space="preserve">, </w:t>
      </w:r>
      <w:r w:rsidR="00AC7E44">
        <w:rPr>
          <w:rFonts w:cs="Arial"/>
          <w:szCs w:val="24"/>
        </w:rPr>
        <w:t>METS</w:t>
      </w:r>
      <w:r w:rsidR="002A6A14">
        <w:rPr>
          <w:rFonts w:cs="Arial"/>
          <w:szCs w:val="24"/>
        </w:rPr>
        <w:t xml:space="preserve"> and</w:t>
      </w:r>
      <w:r w:rsidR="00776A9B">
        <w:rPr>
          <w:rFonts w:cs="Arial"/>
          <w:szCs w:val="24"/>
        </w:rPr>
        <w:t xml:space="preserve"> </w:t>
      </w:r>
      <w:r w:rsidR="00706D7B">
        <w:rPr>
          <w:rFonts w:cs="Arial"/>
          <w:szCs w:val="24"/>
        </w:rPr>
        <w:t>DSA Mentoring</w:t>
      </w:r>
      <w:r w:rsidR="002A6A14">
        <w:rPr>
          <w:rFonts w:cs="Arial"/>
          <w:szCs w:val="24"/>
        </w:rPr>
        <w:t xml:space="preserve"> (</w:t>
      </w:r>
      <w:r w:rsidR="00CC24BF">
        <w:rPr>
          <w:rFonts w:cs="Arial"/>
          <w:szCs w:val="24"/>
        </w:rPr>
        <w:t>as the case may be</w:t>
      </w:r>
      <w:r w:rsidR="002A6A14">
        <w:rPr>
          <w:rFonts w:cs="Arial"/>
          <w:szCs w:val="24"/>
        </w:rPr>
        <w:t>)</w:t>
      </w:r>
      <w:r w:rsidR="00AC7E44">
        <w:rPr>
          <w:rFonts w:cs="Arial"/>
          <w:szCs w:val="24"/>
        </w:rPr>
        <w:t xml:space="preserve"> </w:t>
      </w:r>
      <w:r w:rsidRPr="0038499B">
        <w:rPr>
          <w:rFonts w:cs="Arial"/>
          <w:szCs w:val="24"/>
        </w:rPr>
        <w:t>in writing of the name and contact details of the current or former employee. Within 14 days of receiving any such notice DSA</w:t>
      </w:r>
      <w:r w:rsidR="00BC3B38">
        <w:rPr>
          <w:rFonts w:cs="Arial"/>
          <w:szCs w:val="24"/>
        </w:rPr>
        <w:t>,</w:t>
      </w:r>
      <w:r w:rsidR="00776A9B">
        <w:rPr>
          <w:rFonts w:cs="Arial"/>
          <w:szCs w:val="24"/>
        </w:rPr>
        <w:t xml:space="preserve"> </w:t>
      </w:r>
      <w:r w:rsidR="00AC7E44">
        <w:rPr>
          <w:rFonts w:cs="Arial"/>
          <w:szCs w:val="24"/>
        </w:rPr>
        <w:t>METS</w:t>
      </w:r>
      <w:r w:rsidR="00BC3B38">
        <w:rPr>
          <w:rFonts w:cs="Arial"/>
          <w:szCs w:val="24"/>
        </w:rPr>
        <w:t xml:space="preserve"> and</w:t>
      </w:r>
      <w:r w:rsidR="00706D7B">
        <w:rPr>
          <w:rFonts w:cs="Arial"/>
          <w:szCs w:val="24"/>
        </w:rPr>
        <w:t xml:space="preserve"> DSA Mentoring</w:t>
      </w:r>
      <w:r w:rsidRPr="0038499B">
        <w:rPr>
          <w:rFonts w:cs="Arial"/>
          <w:szCs w:val="24"/>
        </w:rPr>
        <w:t xml:space="preserve"> </w:t>
      </w:r>
      <w:r w:rsidR="00BC3B38">
        <w:rPr>
          <w:rFonts w:cs="Arial"/>
          <w:szCs w:val="24"/>
        </w:rPr>
        <w:t>(</w:t>
      </w:r>
      <w:r w:rsidR="00CC24BF">
        <w:rPr>
          <w:rFonts w:cs="Arial"/>
          <w:szCs w:val="24"/>
        </w:rPr>
        <w:t>as the case may be</w:t>
      </w:r>
      <w:r w:rsidR="00BC3B38">
        <w:rPr>
          <w:rFonts w:cs="Arial"/>
          <w:szCs w:val="24"/>
        </w:rPr>
        <w:t xml:space="preserve">) </w:t>
      </w:r>
      <w:r w:rsidRPr="0038499B">
        <w:rPr>
          <w:rFonts w:cs="Arial"/>
          <w:szCs w:val="24"/>
        </w:rPr>
        <w:t>will pay the current or former employee:</w:t>
      </w:r>
    </w:p>
    <w:p w14:paraId="046DC0CC" w14:textId="6018368E" w:rsidR="009352AA" w:rsidRPr="00B37607" w:rsidRDefault="00E21BE9" w:rsidP="002327CF">
      <w:pPr>
        <w:pStyle w:val="ListParagraph"/>
        <w:widowControl w:val="0"/>
        <w:numPr>
          <w:ilvl w:val="0"/>
          <w:numId w:val="60"/>
        </w:numPr>
        <w:spacing w:before="120" w:after="120" w:line="360" w:lineRule="auto"/>
        <w:ind w:left="1134" w:hanging="567"/>
        <w:jc w:val="both"/>
        <w:rPr>
          <w:rFonts w:cs="Arial"/>
          <w:szCs w:val="24"/>
        </w:rPr>
      </w:pPr>
      <w:r w:rsidRPr="00B37607">
        <w:rPr>
          <w:rFonts w:cs="Arial"/>
          <w:szCs w:val="24"/>
        </w:rPr>
        <w:t>interest on the amount already paid by DSA</w:t>
      </w:r>
      <w:r w:rsidR="00BC3B38">
        <w:rPr>
          <w:rFonts w:cs="Arial"/>
          <w:szCs w:val="24"/>
        </w:rPr>
        <w:t>,</w:t>
      </w:r>
      <w:r w:rsidR="00AC73C9">
        <w:rPr>
          <w:rFonts w:cs="Arial"/>
          <w:szCs w:val="24"/>
        </w:rPr>
        <w:t xml:space="preserve"> </w:t>
      </w:r>
      <w:r w:rsidR="00AC7E44">
        <w:rPr>
          <w:rFonts w:cs="Arial"/>
          <w:szCs w:val="24"/>
        </w:rPr>
        <w:t>METS</w:t>
      </w:r>
      <w:r w:rsidR="00AC73C9">
        <w:rPr>
          <w:rFonts w:cs="Arial"/>
          <w:szCs w:val="24"/>
        </w:rPr>
        <w:t xml:space="preserve"> or </w:t>
      </w:r>
      <w:r w:rsidR="00706D7B">
        <w:rPr>
          <w:rFonts w:cs="Arial"/>
          <w:szCs w:val="24"/>
        </w:rPr>
        <w:t>DSA Mentoring</w:t>
      </w:r>
      <w:r w:rsidRPr="00B37607">
        <w:rPr>
          <w:rFonts w:cs="Arial"/>
          <w:szCs w:val="24"/>
        </w:rPr>
        <w:t xml:space="preserve"> to the Commonwealth of Australia in respect of that employee, calculated using an interest rate that is </w:t>
      </w:r>
      <w:r w:rsidR="003C22BB" w:rsidRPr="00B37607">
        <w:rPr>
          <w:rFonts w:cs="Arial"/>
          <w:szCs w:val="24"/>
        </w:rPr>
        <w:t>4</w:t>
      </w:r>
      <w:r w:rsidRPr="00B37607">
        <w:rPr>
          <w:rFonts w:cs="Arial"/>
          <w:szCs w:val="24"/>
        </w:rPr>
        <w:t>% above the cash rate published by the RBA at the end of the last financial year</w:t>
      </w:r>
      <w:r w:rsidR="009352AA" w:rsidRPr="00B37607">
        <w:rPr>
          <w:rFonts w:cs="Arial"/>
          <w:szCs w:val="24"/>
        </w:rPr>
        <w:t xml:space="preserve"> </w:t>
      </w:r>
      <w:r w:rsidR="00B37607">
        <w:rPr>
          <w:rFonts w:cs="Arial"/>
          <w:szCs w:val="24"/>
        </w:rPr>
        <w:t>as at the date the underpayment amounts were paid in accordance with clause</w:t>
      </w:r>
      <w:r w:rsidR="00AC0956">
        <w:rPr>
          <w:rFonts w:cs="Arial"/>
          <w:szCs w:val="24"/>
        </w:rPr>
        <w:t xml:space="preserve"> 18.</w:t>
      </w:r>
    </w:p>
    <w:p w14:paraId="0189FF8F" w14:textId="77777777" w:rsidR="009352AA" w:rsidRPr="006B058C" w:rsidRDefault="009352AA" w:rsidP="00267C1B">
      <w:pPr>
        <w:pStyle w:val="Heading3"/>
      </w:pPr>
      <w:bookmarkStart w:id="16" w:name="_Hlk40186596"/>
      <w:r>
        <w:t xml:space="preserve">Provision of </w:t>
      </w:r>
      <w:r w:rsidRPr="00267C1B">
        <w:t>information</w:t>
      </w:r>
      <w:r>
        <w:t xml:space="preserve"> to the FWO</w:t>
      </w:r>
    </w:p>
    <w:p w14:paraId="694443A0" w14:textId="79F60ECD" w:rsidR="00AC73C9" w:rsidRPr="00AC73C9" w:rsidRDefault="00AC73C9" w:rsidP="002327CF">
      <w:pPr>
        <w:pStyle w:val="ListParagraph"/>
        <w:widowControl w:val="0"/>
        <w:numPr>
          <w:ilvl w:val="2"/>
          <w:numId w:val="47"/>
        </w:numPr>
        <w:spacing w:before="120" w:after="120" w:line="360" w:lineRule="auto"/>
        <w:ind w:left="567" w:hanging="567"/>
        <w:jc w:val="both"/>
        <w:rPr>
          <w:rFonts w:cs="Arial"/>
          <w:szCs w:val="22"/>
        </w:rPr>
      </w:pPr>
      <w:bookmarkStart w:id="17" w:name="_Ref40259968"/>
      <w:bookmarkStart w:id="18" w:name="_Ref38015023"/>
      <w:bookmarkStart w:id="19" w:name="_Ref37324493"/>
      <w:bookmarkStart w:id="20" w:name="_Hlk40256438"/>
      <w:r w:rsidRPr="00AC73C9">
        <w:rPr>
          <w:rFonts w:cs="Arial"/>
          <w:szCs w:val="22"/>
        </w:rPr>
        <w:t xml:space="preserve">By 31 </w:t>
      </w:r>
      <w:r w:rsidR="00C029CB">
        <w:rPr>
          <w:rFonts w:cs="Arial"/>
          <w:szCs w:val="22"/>
        </w:rPr>
        <w:t>March</w:t>
      </w:r>
      <w:r w:rsidR="00E5513B">
        <w:rPr>
          <w:rFonts w:cs="Arial"/>
          <w:szCs w:val="22"/>
        </w:rPr>
        <w:t xml:space="preserve"> </w:t>
      </w:r>
      <w:r w:rsidRPr="00AC73C9">
        <w:rPr>
          <w:rFonts w:cs="Arial"/>
          <w:szCs w:val="22"/>
        </w:rPr>
        <w:t>2021</w:t>
      </w:r>
      <w:r>
        <w:rPr>
          <w:rFonts w:cs="Arial"/>
          <w:szCs w:val="22"/>
        </w:rPr>
        <w:t xml:space="preserve">, DSA (on behalf of itself, METS and DSA Mentoring) will </w:t>
      </w:r>
      <w:r w:rsidRPr="00AC73C9">
        <w:rPr>
          <w:rFonts w:cs="Arial"/>
          <w:szCs w:val="22"/>
        </w:rPr>
        <w:t xml:space="preserve">provide the FWO details of new systems and processes that </w:t>
      </w:r>
      <w:r>
        <w:rPr>
          <w:rFonts w:cs="Arial"/>
          <w:szCs w:val="22"/>
        </w:rPr>
        <w:t xml:space="preserve">each entity has </w:t>
      </w:r>
      <w:r w:rsidRPr="00AC73C9">
        <w:rPr>
          <w:rFonts w:cs="Arial"/>
          <w:szCs w:val="22"/>
        </w:rPr>
        <w:t>in place to ensure future systems and process are compliant with the FW Act.</w:t>
      </w:r>
    </w:p>
    <w:p w14:paraId="261DB794" w14:textId="3D4A7546" w:rsidR="00E36DD1" w:rsidRDefault="00E36DD1" w:rsidP="002327CF">
      <w:pPr>
        <w:pStyle w:val="ListParagraph"/>
        <w:widowControl w:val="0"/>
        <w:numPr>
          <w:ilvl w:val="2"/>
          <w:numId w:val="47"/>
        </w:numPr>
        <w:spacing w:before="120" w:after="120" w:line="360" w:lineRule="auto"/>
        <w:ind w:left="567" w:hanging="567"/>
        <w:jc w:val="both"/>
        <w:rPr>
          <w:rFonts w:cs="Arial"/>
          <w:szCs w:val="22"/>
        </w:rPr>
      </w:pPr>
      <w:r>
        <w:t xml:space="preserve">DSA </w:t>
      </w:r>
      <w:r>
        <w:rPr>
          <w:color w:val="000000"/>
        </w:rPr>
        <w:t xml:space="preserve">has </w:t>
      </w:r>
      <w:r w:rsidR="009F09BF">
        <w:t xml:space="preserve">(on behalf of itself, METS and DSA Mentoring) </w:t>
      </w:r>
      <w:r>
        <w:rPr>
          <w:color w:val="000000"/>
        </w:rPr>
        <w:t xml:space="preserve">engaged </w:t>
      </w:r>
      <w:r>
        <w:t>Deloitte</w:t>
      </w:r>
      <w:r w:rsidRPr="009561FE">
        <w:rPr>
          <w:color w:val="000000"/>
        </w:rPr>
        <w:t xml:space="preserve"> </w:t>
      </w:r>
      <w:r>
        <w:t>to perform calculations of wage entitlements with respect to issues identified at clause</w:t>
      </w:r>
      <w:r w:rsidR="002332E7">
        <w:t xml:space="preserve"> </w:t>
      </w:r>
      <w:r w:rsidR="002332E7">
        <w:fldChar w:fldCharType="begin"/>
      </w:r>
      <w:r w:rsidR="002332E7">
        <w:instrText xml:space="preserve"> REF _Ref41306215 \r \h </w:instrText>
      </w:r>
      <w:r w:rsidR="002332E7">
        <w:fldChar w:fldCharType="separate"/>
      </w:r>
      <w:r w:rsidR="0012078D">
        <w:t>6</w:t>
      </w:r>
      <w:r w:rsidR="00440BFC">
        <w:t>(</w:t>
      </w:r>
      <w:r w:rsidR="00234987">
        <w:t>g</w:t>
      </w:r>
      <w:r w:rsidR="00440BFC">
        <w:t>)</w:t>
      </w:r>
      <w:r w:rsidR="002332E7">
        <w:fldChar w:fldCharType="end"/>
      </w:r>
      <w:r>
        <w:t xml:space="preserve"> above for a </w:t>
      </w:r>
      <w:r w:rsidRPr="009561FE">
        <w:rPr>
          <w:rFonts w:cs="Arial"/>
          <w:szCs w:val="24"/>
        </w:rPr>
        <w:t>remediation</w:t>
      </w:r>
      <w:r>
        <w:t xml:space="preserve"> period from </w:t>
      </w:r>
      <w:r w:rsidR="008357A6" w:rsidRPr="00D70E69">
        <w:t>1 July</w:t>
      </w:r>
      <w:r w:rsidRPr="00D70E69">
        <w:t xml:space="preserve"> 2013 to </w:t>
      </w:r>
      <w:r w:rsidR="008357A6" w:rsidRPr="00D70E69">
        <w:t>15</w:t>
      </w:r>
      <w:r w:rsidR="000D3950" w:rsidRPr="00D70E69">
        <w:t> </w:t>
      </w:r>
      <w:r w:rsidR="008357A6" w:rsidRPr="00D70E69">
        <w:t>January 2020</w:t>
      </w:r>
      <w:r>
        <w:t xml:space="preserve"> </w:t>
      </w:r>
      <w:r w:rsidR="00D70E69">
        <w:t xml:space="preserve">and to assist with the calculation of any underpayments that may have occurred after 15 January 2020 </w:t>
      </w:r>
      <w:r>
        <w:t>for all DSA</w:t>
      </w:r>
      <w:r w:rsidR="00D70E69">
        <w:t>, METS and DSA Mentoring</w:t>
      </w:r>
      <w:r>
        <w:t xml:space="preserve"> employees</w:t>
      </w:r>
      <w:r>
        <w:rPr>
          <w:color w:val="000000"/>
        </w:rPr>
        <w:t xml:space="preserve"> who are, or may be, impacted by the identified issues</w:t>
      </w:r>
      <w:r>
        <w:t>.</w:t>
      </w:r>
      <w:bookmarkEnd w:id="17"/>
      <w:r>
        <w:t xml:space="preserve"> </w:t>
      </w:r>
    </w:p>
    <w:p w14:paraId="5D186173" w14:textId="7108DBB2" w:rsidR="009561FE" w:rsidRPr="00695629" w:rsidRDefault="009561FE" w:rsidP="002327CF">
      <w:pPr>
        <w:pStyle w:val="ListParagraph"/>
        <w:widowControl w:val="0"/>
        <w:numPr>
          <w:ilvl w:val="2"/>
          <w:numId w:val="47"/>
        </w:numPr>
        <w:spacing w:before="120" w:after="120" w:line="360" w:lineRule="auto"/>
        <w:ind w:left="567" w:hanging="573"/>
        <w:jc w:val="both"/>
      </w:pPr>
      <w:bookmarkStart w:id="21" w:name="_Ref46221535"/>
      <w:r w:rsidRPr="00D70E69">
        <w:t xml:space="preserve">By </w:t>
      </w:r>
      <w:r w:rsidR="00A056DB" w:rsidRPr="00D70E69">
        <w:t xml:space="preserve">1 </w:t>
      </w:r>
      <w:r w:rsidR="00734487" w:rsidRPr="00D70E69">
        <w:t>May</w:t>
      </w:r>
      <w:r w:rsidR="00A056DB" w:rsidRPr="00D70E69">
        <w:t xml:space="preserve"> 2021</w:t>
      </w:r>
      <w:r w:rsidRPr="00D70E69">
        <w:t>,</w:t>
      </w:r>
      <w:r>
        <w:t xml:space="preserve"> DSA will </w:t>
      </w:r>
      <w:r w:rsidR="00D70E69">
        <w:t xml:space="preserve">(on behalf of itself, METS and DSA Mentoring) </w:t>
      </w:r>
      <w:r>
        <w:t xml:space="preserve">obtain a report from </w:t>
      </w:r>
      <w:r w:rsidR="00E36DD1">
        <w:t>DWS</w:t>
      </w:r>
      <w:r>
        <w:t>, or another appropriately qualified, external expert approved in writing by the FWO</w:t>
      </w:r>
      <w:r w:rsidR="00776A9B">
        <w:t>,</w:t>
      </w:r>
      <w:r w:rsidR="00844381">
        <w:t xml:space="preserve"> </w:t>
      </w:r>
      <w:r>
        <w:t xml:space="preserve">to </w:t>
      </w:r>
      <w:r w:rsidR="00844381">
        <w:t xml:space="preserve">assess </w:t>
      </w:r>
      <w:r w:rsidR="00844381" w:rsidRPr="00695629">
        <w:t>compliance</w:t>
      </w:r>
      <w:r w:rsidR="00844381">
        <w:t xml:space="preserve"> </w:t>
      </w:r>
      <w:r w:rsidR="00D70E69">
        <w:t xml:space="preserve">by </w:t>
      </w:r>
      <w:r w:rsidR="00592287">
        <w:t xml:space="preserve">each of </w:t>
      </w:r>
      <w:r w:rsidR="00D70E69">
        <w:t xml:space="preserve">DSA, METS and DSA Mentoring </w:t>
      </w:r>
      <w:r w:rsidR="00844381">
        <w:t>with the relevant instruments during the Relevant Period, taking into account the</w:t>
      </w:r>
      <w:r>
        <w:t xml:space="preserve"> calculations </w:t>
      </w:r>
      <w:r w:rsidR="00844381">
        <w:t>performed by Deloitte referred to in clause</w:t>
      </w:r>
      <w:r w:rsidR="00AC73C9">
        <w:t xml:space="preserve"> 2</w:t>
      </w:r>
      <w:r w:rsidR="00AC0956">
        <w:t>1</w:t>
      </w:r>
      <w:r w:rsidR="00844381">
        <w:t xml:space="preserve">. </w:t>
      </w:r>
      <w:r>
        <w:t xml:space="preserve">References to </w:t>
      </w:r>
      <w:r w:rsidR="00844381">
        <w:t xml:space="preserve">DWS </w:t>
      </w:r>
      <w:r>
        <w:t xml:space="preserve">below refer to either </w:t>
      </w:r>
      <w:r w:rsidR="00844381">
        <w:t xml:space="preserve">DWS </w:t>
      </w:r>
      <w:r>
        <w:t xml:space="preserve">or another </w:t>
      </w:r>
      <w:r>
        <w:lastRenderedPageBreak/>
        <w:t>appropriately qualified external expert approved in writing by the FWO.</w:t>
      </w:r>
      <w:bookmarkEnd w:id="21"/>
      <w:r w:rsidRPr="00695629">
        <w:t xml:space="preserve"> </w:t>
      </w:r>
    </w:p>
    <w:p w14:paraId="0B5F5AB6" w14:textId="68290821" w:rsidR="009561FE" w:rsidRDefault="009561FE" w:rsidP="002327CF">
      <w:pPr>
        <w:pStyle w:val="ListParagraph"/>
        <w:widowControl w:val="0"/>
        <w:numPr>
          <w:ilvl w:val="2"/>
          <w:numId w:val="47"/>
        </w:numPr>
        <w:spacing w:before="120" w:after="120" w:line="360" w:lineRule="auto"/>
        <w:ind w:left="567" w:hanging="567"/>
        <w:jc w:val="both"/>
      </w:pPr>
      <w:r>
        <w:t>When providing the report from DWS to the FWO, DSA</w:t>
      </w:r>
      <w:r w:rsidR="00D70E69">
        <w:t>, METS and DSA Mentoring</w:t>
      </w:r>
      <w:r>
        <w:t xml:space="preserve"> will </w:t>
      </w:r>
      <w:r w:rsidR="008A3666">
        <w:t xml:space="preserve">each </w:t>
      </w:r>
      <w:r>
        <w:t xml:space="preserve">state in writing that </w:t>
      </w:r>
      <w:r w:rsidR="00592287">
        <w:t xml:space="preserve">they do </w:t>
      </w:r>
      <w:r>
        <w:t xml:space="preserve">so without qualification and without seeking to place any limitation on how the FWO may use </w:t>
      </w:r>
      <w:r w:rsidRPr="009561FE">
        <w:rPr>
          <w:color w:val="000000"/>
        </w:rPr>
        <w:t>that</w:t>
      </w:r>
      <w:r>
        <w:t xml:space="preserve"> report in the lawful performance of its statutory functions and powers. </w:t>
      </w:r>
      <w:r w:rsidR="00592287">
        <w:t xml:space="preserve">Each of </w:t>
      </w:r>
      <w:r>
        <w:t>DSA</w:t>
      </w:r>
      <w:r w:rsidR="009F09BF">
        <w:t>, METS and DSA Mentoring</w:t>
      </w:r>
      <w:r>
        <w:t xml:space="preserve"> will not assert, or seek to assert, any limitation on how the FWO may use or rely on the report in the lawful performance of its statutory functions and powers.</w:t>
      </w:r>
    </w:p>
    <w:p w14:paraId="6427BB1A" w14:textId="3609A091" w:rsidR="009561FE" w:rsidRDefault="009561FE" w:rsidP="002327CF">
      <w:pPr>
        <w:pStyle w:val="ListParagraph"/>
        <w:widowControl w:val="0"/>
        <w:numPr>
          <w:ilvl w:val="2"/>
          <w:numId w:val="47"/>
        </w:numPr>
        <w:spacing w:before="120" w:after="120" w:line="360" w:lineRule="auto"/>
        <w:ind w:left="567" w:hanging="567"/>
        <w:jc w:val="both"/>
        <w:rPr>
          <w:rFonts w:eastAsiaTheme="minorHAnsi"/>
        </w:rPr>
      </w:pPr>
      <w:bookmarkStart w:id="22" w:name="_Ref40258098"/>
      <w:r>
        <w:t xml:space="preserve">By </w:t>
      </w:r>
      <w:r w:rsidR="00A056DB" w:rsidRPr="00D70E69">
        <w:t xml:space="preserve">15 </w:t>
      </w:r>
      <w:r w:rsidR="00734487" w:rsidRPr="00D70E69">
        <w:t>May</w:t>
      </w:r>
      <w:r w:rsidR="00A056DB" w:rsidRPr="00D70E69">
        <w:t xml:space="preserve"> 2021</w:t>
      </w:r>
      <w:r w:rsidRPr="00D70E69">
        <w:t>,</w:t>
      </w:r>
      <w:r>
        <w:t xml:space="preserve"> DSA</w:t>
      </w:r>
      <w:r w:rsidR="00592287">
        <w:t xml:space="preserve"> (on behalf of itself,</w:t>
      </w:r>
      <w:r w:rsidR="009F09BF">
        <w:t xml:space="preserve"> METS</w:t>
      </w:r>
      <w:r w:rsidR="00592287">
        <w:t xml:space="preserve"> and</w:t>
      </w:r>
      <w:r w:rsidR="009F09BF">
        <w:t xml:space="preserve"> DSA Mentoring</w:t>
      </w:r>
      <w:r w:rsidR="00592287">
        <w:t xml:space="preserve">) </w:t>
      </w:r>
      <w:r>
        <w:t>will provide the FWO with any full and non-redacted report</w:t>
      </w:r>
      <w:r w:rsidRPr="009561FE">
        <w:rPr>
          <w:color w:val="000000"/>
        </w:rPr>
        <w:t>(</w:t>
      </w:r>
      <w:r>
        <w:t>s)</w:t>
      </w:r>
      <w:r w:rsidRPr="009561FE">
        <w:rPr>
          <w:color w:val="000000"/>
        </w:rPr>
        <w:t xml:space="preserve"> </w:t>
      </w:r>
      <w:r>
        <w:t>it has received from DWS in accordance with clause</w:t>
      </w:r>
      <w:r w:rsidR="00234987">
        <w:t xml:space="preserve"> 22</w:t>
      </w:r>
      <w:r>
        <w:t>.</w:t>
      </w:r>
      <w:bookmarkEnd w:id="22"/>
    </w:p>
    <w:p w14:paraId="6341BD1E" w14:textId="20332260" w:rsidR="009561FE" w:rsidRDefault="009561FE" w:rsidP="002327CF">
      <w:pPr>
        <w:pStyle w:val="ListParagraph"/>
        <w:widowControl w:val="0"/>
        <w:numPr>
          <w:ilvl w:val="2"/>
          <w:numId w:val="47"/>
        </w:numPr>
        <w:spacing w:before="120" w:after="120" w:line="360" w:lineRule="auto"/>
        <w:ind w:left="567" w:hanging="567"/>
        <w:jc w:val="both"/>
      </w:pPr>
      <w:bookmarkStart w:id="23" w:name="_Ref40258120"/>
      <w:r>
        <w:t xml:space="preserve">The FWO </w:t>
      </w:r>
      <w:r w:rsidRPr="009561FE">
        <w:rPr>
          <w:rFonts w:cs="Arial"/>
          <w:szCs w:val="24"/>
        </w:rPr>
        <w:t>requires</w:t>
      </w:r>
      <w:r>
        <w:t xml:space="preserve"> the following information to be addressed in the report</w:t>
      </w:r>
      <w:r w:rsidRPr="009561FE">
        <w:rPr>
          <w:color w:val="000000"/>
        </w:rPr>
        <w:t xml:space="preserve"> from </w:t>
      </w:r>
      <w:r>
        <w:rPr>
          <w:color w:val="000000"/>
        </w:rPr>
        <w:t>DWS</w:t>
      </w:r>
      <w:r>
        <w:t>:</w:t>
      </w:r>
      <w:bookmarkEnd w:id="23"/>
    </w:p>
    <w:p w14:paraId="6C011E95" w14:textId="2CCCF149" w:rsidR="009561FE" w:rsidRDefault="00844381" w:rsidP="002327CF">
      <w:pPr>
        <w:pStyle w:val="ListParagraph"/>
        <w:widowControl w:val="0"/>
        <w:numPr>
          <w:ilvl w:val="0"/>
          <w:numId w:val="61"/>
        </w:numPr>
        <w:spacing w:before="120" w:after="120" w:line="360" w:lineRule="auto"/>
        <w:ind w:left="1134" w:hanging="567"/>
        <w:jc w:val="both"/>
      </w:pPr>
      <w:bookmarkStart w:id="24" w:name="_Ref40258135"/>
      <w:r>
        <w:t>DWS’</w:t>
      </w:r>
      <w:r w:rsidR="009561FE">
        <w:t xml:space="preserve"> assessment of non-compliance</w:t>
      </w:r>
      <w:r w:rsidR="009F09BF">
        <w:t xml:space="preserve"> by</w:t>
      </w:r>
      <w:r w:rsidR="009F09BF" w:rsidRPr="009F09BF">
        <w:t xml:space="preserve"> </w:t>
      </w:r>
      <w:r w:rsidR="00592287">
        <w:t xml:space="preserve">each of </w:t>
      </w:r>
      <w:r w:rsidR="009F09BF">
        <w:t xml:space="preserve">DSA, METS and DSA Mentoring </w:t>
      </w:r>
      <w:r w:rsidR="009561FE">
        <w:t>with the relevant instruments</w:t>
      </w:r>
      <w:r w:rsidR="009561FE">
        <w:rPr>
          <w:color w:val="000000"/>
        </w:rPr>
        <w:t xml:space="preserve"> </w:t>
      </w:r>
      <w:r w:rsidR="00AC0956">
        <w:rPr>
          <w:color w:val="000000"/>
        </w:rPr>
        <w:t xml:space="preserve">during the </w:t>
      </w:r>
      <w:r w:rsidR="00D45EA1">
        <w:rPr>
          <w:color w:val="000000"/>
        </w:rPr>
        <w:t>R</w:t>
      </w:r>
      <w:r w:rsidR="00AC0956">
        <w:rPr>
          <w:color w:val="000000"/>
        </w:rPr>
        <w:t xml:space="preserve">elevant </w:t>
      </w:r>
      <w:r w:rsidR="00D45EA1">
        <w:rPr>
          <w:color w:val="000000"/>
        </w:rPr>
        <w:t>P</w:t>
      </w:r>
      <w:r w:rsidR="00AC0956">
        <w:rPr>
          <w:color w:val="000000"/>
        </w:rPr>
        <w:t>eriod</w:t>
      </w:r>
      <w:r w:rsidR="009561FE">
        <w:t>;</w:t>
      </w:r>
      <w:bookmarkEnd w:id="24"/>
      <w:r w:rsidR="009561FE">
        <w:rPr>
          <w:b/>
          <w:bCs/>
          <w:color w:val="000000"/>
        </w:rPr>
        <w:t xml:space="preserve"> </w:t>
      </w:r>
    </w:p>
    <w:p w14:paraId="01FF2F8C" w14:textId="257AA112" w:rsidR="009561FE" w:rsidRDefault="00844381" w:rsidP="002327CF">
      <w:pPr>
        <w:pStyle w:val="ListParagraph"/>
        <w:widowControl w:val="0"/>
        <w:numPr>
          <w:ilvl w:val="0"/>
          <w:numId w:val="61"/>
        </w:numPr>
        <w:spacing w:before="120" w:after="120" w:line="360" w:lineRule="auto"/>
        <w:ind w:left="1134" w:hanging="567"/>
        <w:jc w:val="both"/>
      </w:pPr>
      <w:bookmarkStart w:id="25" w:name="_Ref40258149"/>
      <w:r>
        <w:t>DWS’</w:t>
      </w:r>
      <w:r w:rsidR="009561FE">
        <w:t xml:space="preserve"> assessment of DSA</w:t>
      </w:r>
      <w:r w:rsidR="008A3666">
        <w:t xml:space="preserve">’s, </w:t>
      </w:r>
      <w:r w:rsidR="009F09BF">
        <w:t>METS</w:t>
      </w:r>
      <w:r w:rsidR="008A3666">
        <w:t xml:space="preserve">’ and </w:t>
      </w:r>
      <w:r w:rsidR="009F09BF">
        <w:t>DSA Mentoring</w:t>
      </w:r>
      <w:r w:rsidR="009561FE">
        <w:t>’s remediation and rectification program;</w:t>
      </w:r>
      <w:bookmarkEnd w:id="25"/>
      <w:r w:rsidR="009561FE">
        <w:rPr>
          <w:color w:val="000000"/>
        </w:rPr>
        <w:t xml:space="preserve">    </w:t>
      </w:r>
    </w:p>
    <w:p w14:paraId="35CFB340" w14:textId="6C81F632" w:rsidR="009561FE" w:rsidRPr="009561FE" w:rsidRDefault="009561FE" w:rsidP="002327CF">
      <w:pPr>
        <w:pStyle w:val="ListParagraph"/>
        <w:widowControl w:val="0"/>
        <w:numPr>
          <w:ilvl w:val="0"/>
          <w:numId w:val="61"/>
        </w:numPr>
        <w:spacing w:before="120" w:after="120" w:line="360" w:lineRule="auto"/>
        <w:ind w:left="1134" w:hanging="567"/>
        <w:jc w:val="both"/>
        <w:rPr>
          <w:sz w:val="24"/>
        </w:rPr>
      </w:pPr>
      <w:r>
        <w:t xml:space="preserve">actions taken, and findings and recommendations made </w:t>
      </w:r>
      <w:r w:rsidRPr="009561FE">
        <w:rPr>
          <w:color w:val="000000"/>
        </w:rPr>
        <w:t xml:space="preserve">by </w:t>
      </w:r>
      <w:r>
        <w:rPr>
          <w:color w:val="000000"/>
        </w:rPr>
        <w:t>DWS</w:t>
      </w:r>
      <w:r w:rsidR="00776A9B">
        <w:rPr>
          <w:color w:val="000000"/>
        </w:rPr>
        <w:t>,</w:t>
      </w:r>
      <w:r w:rsidRPr="009561FE">
        <w:rPr>
          <w:color w:val="000000"/>
        </w:rPr>
        <w:t xml:space="preserve"> </w:t>
      </w:r>
      <w:r>
        <w:t>in relation to assessing and quantifying any underpayments due to DSA</w:t>
      </w:r>
      <w:r w:rsidR="009F09BF">
        <w:t>, METS and DSA Mentoring</w:t>
      </w:r>
      <w:r>
        <w:t xml:space="preserve"> employees. </w:t>
      </w:r>
    </w:p>
    <w:p w14:paraId="7C1C6A3A" w14:textId="1A6009A9" w:rsidR="009561FE" w:rsidRDefault="009561FE" w:rsidP="002327CF">
      <w:pPr>
        <w:pStyle w:val="ListParagraph"/>
        <w:widowControl w:val="0"/>
        <w:numPr>
          <w:ilvl w:val="2"/>
          <w:numId w:val="47"/>
        </w:numPr>
        <w:spacing w:before="120" w:after="120" w:line="360" w:lineRule="auto"/>
        <w:ind w:left="567" w:hanging="425"/>
        <w:jc w:val="both"/>
        <w:rPr>
          <w:rFonts w:cs="Arial"/>
          <w:szCs w:val="22"/>
        </w:rPr>
      </w:pPr>
      <w:r>
        <w:t>If the report</w:t>
      </w:r>
      <w:r w:rsidRPr="009561FE">
        <w:rPr>
          <w:color w:val="000000"/>
        </w:rPr>
        <w:t>(</w:t>
      </w:r>
      <w:r>
        <w:t>s</w:t>
      </w:r>
      <w:r w:rsidRPr="009561FE">
        <w:rPr>
          <w:color w:val="000000"/>
        </w:rPr>
        <w:t>)</w:t>
      </w:r>
      <w:r>
        <w:t xml:space="preserve"> provided to the FWO under clause </w:t>
      </w:r>
      <w:r w:rsidR="00AC0956">
        <w:t xml:space="preserve">25 </w:t>
      </w:r>
      <w:r>
        <w:t xml:space="preserve">above do not already include the information </w:t>
      </w:r>
      <w:r w:rsidRPr="009561FE">
        <w:rPr>
          <w:rFonts w:cs="Arial"/>
          <w:szCs w:val="24"/>
        </w:rPr>
        <w:t>required</w:t>
      </w:r>
      <w:r>
        <w:t xml:space="preserve"> by the FWO referred to in clause </w:t>
      </w:r>
      <w:r w:rsidR="00AC0956">
        <w:t xml:space="preserve">25 </w:t>
      </w:r>
      <w:r>
        <w:t xml:space="preserve">above, </w:t>
      </w:r>
      <w:r w:rsidR="00633E2C">
        <w:t xml:space="preserve">each of </w:t>
      </w:r>
      <w:r>
        <w:t>DSA</w:t>
      </w:r>
      <w:r w:rsidR="009F09BF">
        <w:t>, METS and DSA Mentoring</w:t>
      </w:r>
      <w:r>
        <w:t xml:space="preserve"> agree that upon a written request by the FWO</w:t>
      </w:r>
      <w:r w:rsidR="00633E2C">
        <w:t>, they</w:t>
      </w:r>
      <w:r>
        <w:t xml:space="preserve"> will provide any specific additional information set out at clauses </w:t>
      </w:r>
      <w:r w:rsidR="00CE38ED">
        <w:fldChar w:fldCharType="begin"/>
      </w:r>
      <w:r w:rsidR="00CE38ED">
        <w:instrText xml:space="preserve"> REF _Ref40258135 \w \h </w:instrText>
      </w:r>
      <w:r w:rsidR="00CE38ED">
        <w:fldChar w:fldCharType="separate"/>
      </w:r>
      <w:r w:rsidR="00440BFC">
        <w:t>2</w:t>
      </w:r>
      <w:r w:rsidR="00207AC5">
        <w:t>5</w:t>
      </w:r>
      <w:r w:rsidR="00440BFC">
        <w:t>(a)</w:t>
      </w:r>
      <w:r w:rsidR="00CE38ED">
        <w:fldChar w:fldCharType="end"/>
      </w:r>
      <w:r>
        <w:t xml:space="preserve"> to </w:t>
      </w:r>
      <w:r w:rsidR="00CE38ED">
        <w:fldChar w:fldCharType="begin"/>
      </w:r>
      <w:r w:rsidR="00CE38ED">
        <w:instrText xml:space="preserve"> REF _Ref40258149 \w \h </w:instrText>
      </w:r>
      <w:r w:rsidR="00CE38ED">
        <w:fldChar w:fldCharType="separate"/>
      </w:r>
      <w:r w:rsidR="00440BFC">
        <w:t>2</w:t>
      </w:r>
      <w:r w:rsidR="00207AC5">
        <w:t>5</w:t>
      </w:r>
      <w:r w:rsidR="00440BFC">
        <w:t>(</w:t>
      </w:r>
      <w:r w:rsidR="00207AC5">
        <w:t>c</w:t>
      </w:r>
      <w:r w:rsidR="00440BFC">
        <w:t>)</w:t>
      </w:r>
      <w:r w:rsidR="00CE38ED">
        <w:fldChar w:fldCharType="end"/>
      </w:r>
      <w:r>
        <w:t xml:space="preserve"> as requested. </w:t>
      </w:r>
      <w:r w:rsidR="00633E2C">
        <w:t xml:space="preserve">Each of </w:t>
      </w:r>
      <w:r>
        <w:t>DSA</w:t>
      </w:r>
      <w:r w:rsidR="00633E2C">
        <w:t xml:space="preserve">, </w:t>
      </w:r>
      <w:r w:rsidR="009F09BF">
        <w:t>METS</w:t>
      </w:r>
      <w:r w:rsidR="00633E2C">
        <w:t xml:space="preserve"> and</w:t>
      </w:r>
      <w:r w:rsidR="009F09BF">
        <w:t xml:space="preserve"> DSA Mentoring</w:t>
      </w:r>
      <w:r>
        <w:t xml:space="preserve"> agrees to provide this information to the FWO within a period of 14 days.</w:t>
      </w:r>
    </w:p>
    <w:p w14:paraId="69242AF4" w14:textId="6CAC1B10" w:rsidR="009561FE" w:rsidRDefault="009561FE" w:rsidP="002327CF">
      <w:pPr>
        <w:pStyle w:val="ListParagraph"/>
        <w:widowControl w:val="0"/>
        <w:numPr>
          <w:ilvl w:val="2"/>
          <w:numId w:val="47"/>
        </w:numPr>
        <w:spacing w:before="120" w:after="120" w:line="360" w:lineRule="auto"/>
        <w:ind w:left="567" w:hanging="425"/>
        <w:jc w:val="both"/>
        <w:rPr>
          <w:rFonts w:cs="Arial"/>
          <w:szCs w:val="24"/>
        </w:rPr>
      </w:pPr>
      <w:r>
        <w:t>If DSA</w:t>
      </w:r>
      <w:r w:rsidR="00633E2C">
        <w:t>,</w:t>
      </w:r>
      <w:r w:rsidR="009F09BF">
        <w:t xml:space="preserve"> METS</w:t>
      </w:r>
      <w:r w:rsidR="00633E2C">
        <w:t xml:space="preserve"> </w:t>
      </w:r>
      <w:r w:rsidR="008A3666">
        <w:t>or</w:t>
      </w:r>
      <w:r w:rsidR="00776A9B">
        <w:t xml:space="preserve"> </w:t>
      </w:r>
      <w:r w:rsidR="009F09BF">
        <w:t>DSA Mentoring</w:t>
      </w:r>
      <w:r>
        <w:t xml:space="preserve"> does not have the information set out at clauses </w:t>
      </w:r>
      <w:r w:rsidR="00CE38ED">
        <w:fldChar w:fldCharType="begin"/>
      </w:r>
      <w:r w:rsidR="00CE38ED">
        <w:instrText xml:space="preserve"> REF _Ref40258135 \w \h </w:instrText>
      </w:r>
      <w:r w:rsidR="00CE38ED">
        <w:fldChar w:fldCharType="separate"/>
      </w:r>
      <w:r w:rsidR="00440BFC">
        <w:t>2</w:t>
      </w:r>
      <w:r w:rsidR="00AC0956">
        <w:t>5</w:t>
      </w:r>
      <w:r w:rsidR="00440BFC">
        <w:t>(a)</w:t>
      </w:r>
      <w:r w:rsidR="00CE38ED">
        <w:fldChar w:fldCharType="end"/>
      </w:r>
      <w:r>
        <w:t xml:space="preserve"> to </w:t>
      </w:r>
      <w:r w:rsidR="00CE38ED">
        <w:fldChar w:fldCharType="begin"/>
      </w:r>
      <w:r w:rsidR="00CE38ED">
        <w:instrText xml:space="preserve"> REF _Ref40258149 \w \h </w:instrText>
      </w:r>
      <w:r w:rsidR="00CE38ED">
        <w:fldChar w:fldCharType="separate"/>
      </w:r>
      <w:r w:rsidR="00440BFC">
        <w:t>2</w:t>
      </w:r>
      <w:r w:rsidR="00AC0956">
        <w:t>5</w:t>
      </w:r>
      <w:r w:rsidR="00440BFC">
        <w:t>(</w:t>
      </w:r>
      <w:r w:rsidR="00AC0956">
        <w:t>c</w:t>
      </w:r>
      <w:r w:rsidR="00440BFC">
        <w:t>)</w:t>
      </w:r>
      <w:r w:rsidR="00CE38ED">
        <w:fldChar w:fldCharType="end"/>
      </w:r>
      <w:r>
        <w:t>, DSA</w:t>
      </w:r>
      <w:r w:rsidR="00633E2C">
        <w:t>,</w:t>
      </w:r>
      <w:r w:rsidR="009F09BF">
        <w:t xml:space="preserve"> METS</w:t>
      </w:r>
      <w:r w:rsidR="00633E2C">
        <w:t xml:space="preserve"> and</w:t>
      </w:r>
      <w:r w:rsidR="009F09BF">
        <w:t xml:space="preserve"> DSA Mentoring</w:t>
      </w:r>
      <w:r>
        <w:t xml:space="preserve"> must, in response to a request by the FWO, obtain such information as necessary from </w:t>
      </w:r>
      <w:r>
        <w:rPr>
          <w:color w:val="000000"/>
        </w:rPr>
        <w:t>DWS</w:t>
      </w:r>
      <w:r>
        <w:t xml:space="preserve"> to provide to the FWO and provide this information to the FWO within a period of 28 days.</w:t>
      </w:r>
    </w:p>
    <w:bookmarkEnd w:id="16"/>
    <w:bookmarkEnd w:id="18"/>
    <w:bookmarkEnd w:id="19"/>
    <w:bookmarkEnd w:id="20"/>
    <w:p w14:paraId="2B90C475" w14:textId="77777777" w:rsidR="00E21BE9" w:rsidRPr="004A1606" w:rsidRDefault="00E21BE9" w:rsidP="00267C1B">
      <w:pPr>
        <w:pStyle w:val="Heading3"/>
      </w:pPr>
      <w:r w:rsidRPr="004A1606">
        <w:t xml:space="preserve">Independent </w:t>
      </w:r>
      <w:r w:rsidRPr="00267C1B">
        <w:t>Audits</w:t>
      </w:r>
    </w:p>
    <w:p w14:paraId="6BCD92F8" w14:textId="0A2EE3B8" w:rsidR="00E21BE9" w:rsidRPr="0038499B" w:rsidRDefault="00E21BE9" w:rsidP="002327CF">
      <w:pPr>
        <w:pStyle w:val="ListParagraph"/>
        <w:widowControl w:val="0"/>
        <w:numPr>
          <w:ilvl w:val="2"/>
          <w:numId w:val="47"/>
        </w:numPr>
        <w:spacing w:before="120" w:after="120" w:line="360" w:lineRule="auto"/>
        <w:ind w:left="567" w:hanging="425"/>
        <w:jc w:val="both"/>
        <w:rPr>
          <w:rFonts w:cs="Arial"/>
          <w:szCs w:val="24"/>
        </w:rPr>
      </w:pPr>
      <w:bookmarkStart w:id="26" w:name="_Ref22815049"/>
      <w:r w:rsidRPr="0038499B">
        <w:rPr>
          <w:rFonts w:cs="Arial"/>
          <w:szCs w:val="24"/>
        </w:rPr>
        <w:t>DSA</w:t>
      </w:r>
      <w:r w:rsidR="00633E2C">
        <w:rPr>
          <w:rFonts w:cs="Arial"/>
          <w:szCs w:val="24"/>
        </w:rPr>
        <w:t xml:space="preserve"> </w:t>
      </w:r>
      <w:r w:rsidR="00633E2C">
        <w:t xml:space="preserve">(on behalf of itself, METS and DSA Mentoring) </w:t>
      </w:r>
      <w:r w:rsidRPr="0038499B">
        <w:rPr>
          <w:rFonts w:cs="Arial"/>
          <w:szCs w:val="24"/>
        </w:rPr>
        <w:t xml:space="preserve">must, at its cost, engage an appropriately qualified, experienced, external and independent </w:t>
      </w:r>
      <w:r w:rsidRPr="0038499B" w:rsidDel="00D7430F">
        <w:rPr>
          <w:rFonts w:cs="Arial"/>
          <w:szCs w:val="24"/>
        </w:rPr>
        <w:t xml:space="preserve">accounting professional or an employment law specialist </w:t>
      </w:r>
      <w:r w:rsidRPr="0038499B">
        <w:rPr>
          <w:rFonts w:cs="Arial"/>
          <w:szCs w:val="24"/>
        </w:rPr>
        <w:t>(</w:t>
      </w:r>
      <w:r w:rsidRPr="0038499B">
        <w:rPr>
          <w:rFonts w:cs="Arial"/>
          <w:b/>
          <w:szCs w:val="24"/>
        </w:rPr>
        <w:t>Independent Auditor</w:t>
      </w:r>
      <w:r w:rsidRPr="0038499B">
        <w:rPr>
          <w:rFonts w:cs="Arial"/>
          <w:szCs w:val="24"/>
        </w:rPr>
        <w:t xml:space="preserve">) to conduct two audits of </w:t>
      </w:r>
      <w:r w:rsidR="00633E2C">
        <w:rPr>
          <w:rFonts w:cs="Arial"/>
          <w:szCs w:val="24"/>
        </w:rPr>
        <w:t xml:space="preserve">each of </w:t>
      </w:r>
      <w:r w:rsidR="0090276F" w:rsidRPr="0038499B">
        <w:rPr>
          <w:rFonts w:cs="Arial"/>
          <w:szCs w:val="24"/>
        </w:rPr>
        <w:t>DSA</w:t>
      </w:r>
      <w:r w:rsidR="00633E2C">
        <w:rPr>
          <w:rFonts w:cs="Arial"/>
          <w:szCs w:val="24"/>
        </w:rPr>
        <w:t xml:space="preserve">’s, </w:t>
      </w:r>
      <w:r w:rsidR="0090276F">
        <w:rPr>
          <w:rFonts w:cs="Arial"/>
          <w:szCs w:val="24"/>
        </w:rPr>
        <w:t>METS</w:t>
      </w:r>
      <w:r w:rsidR="00633E2C">
        <w:rPr>
          <w:rFonts w:cs="Arial"/>
          <w:szCs w:val="24"/>
        </w:rPr>
        <w:t xml:space="preserve">’ and </w:t>
      </w:r>
      <w:r w:rsidR="0090276F">
        <w:rPr>
          <w:rFonts w:cs="Arial"/>
          <w:szCs w:val="24"/>
        </w:rPr>
        <w:t>DSA Mentoring’s</w:t>
      </w:r>
      <w:r w:rsidR="0090276F" w:rsidRPr="0038499B">
        <w:rPr>
          <w:rFonts w:cs="Arial"/>
          <w:szCs w:val="24"/>
        </w:rPr>
        <w:t xml:space="preserve"> </w:t>
      </w:r>
      <w:r w:rsidRPr="0038499B">
        <w:rPr>
          <w:rFonts w:cs="Arial"/>
          <w:szCs w:val="24"/>
        </w:rPr>
        <w:t xml:space="preserve">compliance with the FW Act and FW Regulations, in </w:t>
      </w:r>
      <w:r w:rsidRPr="0038499B">
        <w:rPr>
          <w:rFonts w:cs="Arial"/>
          <w:szCs w:val="24"/>
        </w:rPr>
        <w:lastRenderedPageBreak/>
        <w:t>relation to the relevant instrument, and any future agreements or instruments that replace the relevant instrument (</w:t>
      </w:r>
      <w:r w:rsidRPr="0038499B">
        <w:rPr>
          <w:rFonts w:cs="Arial"/>
          <w:b/>
          <w:szCs w:val="24"/>
        </w:rPr>
        <w:t>Audits</w:t>
      </w:r>
      <w:r w:rsidRPr="0038499B">
        <w:rPr>
          <w:rFonts w:cs="Arial"/>
          <w:szCs w:val="24"/>
        </w:rPr>
        <w:t>).</w:t>
      </w:r>
      <w:bookmarkEnd w:id="26"/>
      <w:r w:rsidRPr="0038499B">
        <w:rPr>
          <w:rFonts w:cs="Arial"/>
          <w:szCs w:val="24"/>
        </w:rPr>
        <w:t xml:space="preserve"> </w:t>
      </w:r>
    </w:p>
    <w:p w14:paraId="488C2576" w14:textId="14DFF5F2" w:rsidR="00E21BE9" w:rsidRPr="0038499B" w:rsidRDefault="00E21BE9" w:rsidP="002327CF">
      <w:pPr>
        <w:pStyle w:val="ListParagraph"/>
        <w:widowControl w:val="0"/>
        <w:numPr>
          <w:ilvl w:val="2"/>
          <w:numId w:val="47"/>
        </w:numPr>
        <w:spacing w:before="120" w:after="120" w:line="360" w:lineRule="auto"/>
        <w:ind w:left="567" w:hanging="425"/>
        <w:jc w:val="both"/>
        <w:rPr>
          <w:rFonts w:cs="Arial"/>
          <w:szCs w:val="24"/>
        </w:rPr>
      </w:pPr>
      <w:r w:rsidRPr="0038499B">
        <w:rPr>
          <w:rFonts w:cs="Arial"/>
          <w:szCs w:val="24"/>
        </w:rPr>
        <w:t>DSA</w:t>
      </w:r>
      <w:r w:rsidR="00633E2C">
        <w:rPr>
          <w:rFonts w:cs="Arial"/>
          <w:szCs w:val="24"/>
        </w:rPr>
        <w:t xml:space="preserve"> </w:t>
      </w:r>
      <w:r w:rsidR="00633E2C">
        <w:t xml:space="preserve">(on behalf of itself, METS and DSA Mentoring) </w:t>
      </w:r>
      <w:r w:rsidRPr="0038499B">
        <w:rPr>
          <w:rFonts w:cs="Arial"/>
          <w:szCs w:val="24"/>
        </w:rPr>
        <w:t>will notify the FWO of its proposed</w:t>
      </w:r>
      <w:r w:rsidRPr="0038499B" w:rsidDel="00D7430F">
        <w:rPr>
          <w:rFonts w:cs="Arial"/>
          <w:szCs w:val="24"/>
        </w:rPr>
        <w:t xml:space="preserve"> Independent </w:t>
      </w:r>
      <w:r w:rsidRPr="0038499B">
        <w:rPr>
          <w:rFonts w:cs="Arial"/>
          <w:szCs w:val="24"/>
        </w:rPr>
        <w:t>Auditor</w:t>
      </w:r>
      <w:r w:rsidRPr="0038499B" w:rsidDel="00D7430F">
        <w:rPr>
          <w:rFonts w:cs="Arial"/>
          <w:szCs w:val="24"/>
        </w:rPr>
        <w:t xml:space="preserve"> </w:t>
      </w:r>
      <w:r w:rsidRPr="0038499B">
        <w:rPr>
          <w:rFonts w:cs="Arial"/>
          <w:szCs w:val="24"/>
        </w:rPr>
        <w:t xml:space="preserve">by no later than </w:t>
      </w:r>
      <w:r w:rsidR="00586FF4">
        <w:rPr>
          <w:rFonts w:cs="Arial"/>
          <w:szCs w:val="24"/>
        </w:rPr>
        <w:t xml:space="preserve">31 March 2021 </w:t>
      </w:r>
      <w:r w:rsidRPr="0038499B">
        <w:rPr>
          <w:rFonts w:cs="Arial"/>
          <w:szCs w:val="24"/>
        </w:rPr>
        <w:t>or such later date as is agreed between DSA</w:t>
      </w:r>
      <w:r w:rsidR="00633E2C">
        <w:rPr>
          <w:rFonts w:cs="Arial"/>
          <w:szCs w:val="24"/>
        </w:rPr>
        <w:t xml:space="preserve"> </w:t>
      </w:r>
      <w:r w:rsidRPr="0038499B">
        <w:rPr>
          <w:rFonts w:cs="Arial"/>
          <w:szCs w:val="24"/>
        </w:rPr>
        <w:t>and the FWO. The FWO may in its sole discretion approve the Independent Auditor in writing or otherwise require DSA</w:t>
      </w:r>
      <w:r w:rsidR="00633E2C">
        <w:rPr>
          <w:rFonts w:cs="Arial"/>
          <w:szCs w:val="24"/>
        </w:rPr>
        <w:t xml:space="preserve"> </w:t>
      </w:r>
      <w:r w:rsidR="00633E2C">
        <w:t xml:space="preserve">(on behalf of itself, METS and DSA Mentoring) </w:t>
      </w:r>
      <w:r w:rsidRPr="0038499B">
        <w:rPr>
          <w:rFonts w:cs="Arial"/>
          <w:szCs w:val="24"/>
        </w:rPr>
        <w:t xml:space="preserve">to propose other Independent Auditors until the FWO has approved in writing an Independent Auditor. The Independent Auditor must be </w:t>
      </w:r>
      <w:r w:rsidRPr="0038499B" w:rsidDel="00D7430F">
        <w:rPr>
          <w:rFonts w:cs="Arial"/>
          <w:szCs w:val="24"/>
        </w:rPr>
        <w:t>approved by the FWO in writing</w:t>
      </w:r>
      <w:r w:rsidRPr="0038499B">
        <w:rPr>
          <w:rFonts w:cs="Arial"/>
          <w:szCs w:val="24"/>
        </w:rPr>
        <w:t xml:space="preserve"> prior to being engaged by DSA</w:t>
      </w:r>
      <w:r w:rsidR="00633E2C">
        <w:rPr>
          <w:rFonts w:cs="Arial"/>
          <w:szCs w:val="24"/>
        </w:rPr>
        <w:t xml:space="preserve"> </w:t>
      </w:r>
      <w:r w:rsidR="00633E2C">
        <w:t>(on behalf of itself, METS and DSA Mentoring)</w:t>
      </w:r>
      <w:r w:rsidRPr="0038499B" w:rsidDel="00D7430F">
        <w:rPr>
          <w:rFonts w:cs="Arial"/>
          <w:szCs w:val="24"/>
        </w:rPr>
        <w:t>.</w:t>
      </w:r>
      <w:r w:rsidRPr="0038499B">
        <w:rPr>
          <w:rFonts w:cs="Arial"/>
          <w:szCs w:val="24"/>
        </w:rPr>
        <w:t xml:space="preserve"> </w:t>
      </w:r>
    </w:p>
    <w:p w14:paraId="4385F2F6" w14:textId="39413FEE" w:rsidR="00E21BE9" w:rsidRPr="0038499B" w:rsidRDefault="00633E2C" w:rsidP="002327CF">
      <w:pPr>
        <w:pStyle w:val="ListParagraph"/>
        <w:numPr>
          <w:ilvl w:val="2"/>
          <w:numId w:val="47"/>
        </w:numPr>
        <w:spacing w:before="120" w:line="360" w:lineRule="auto"/>
        <w:ind w:left="567" w:hanging="425"/>
        <w:jc w:val="both"/>
        <w:rPr>
          <w:rFonts w:cs="Arial"/>
          <w:color w:val="000000" w:themeColor="text1"/>
          <w:szCs w:val="24"/>
        </w:rPr>
      </w:pPr>
      <w:r>
        <w:rPr>
          <w:rFonts w:cs="Arial"/>
          <w:szCs w:val="24"/>
        </w:rPr>
        <w:t xml:space="preserve">Each of </w:t>
      </w:r>
      <w:r w:rsidR="00E21BE9" w:rsidRPr="0038499B">
        <w:rPr>
          <w:rFonts w:cs="Arial"/>
          <w:szCs w:val="24"/>
        </w:rPr>
        <w:t>DSA</w:t>
      </w:r>
      <w:r>
        <w:rPr>
          <w:rFonts w:cs="Arial"/>
          <w:szCs w:val="24"/>
        </w:rPr>
        <w:t>,</w:t>
      </w:r>
      <w:r w:rsidR="00CB73E5">
        <w:rPr>
          <w:rFonts w:cs="Arial"/>
          <w:szCs w:val="24"/>
        </w:rPr>
        <w:t xml:space="preserve"> </w:t>
      </w:r>
      <w:r w:rsidR="00FB0348">
        <w:rPr>
          <w:rFonts w:cs="Arial"/>
          <w:szCs w:val="24"/>
        </w:rPr>
        <w:t>METS</w:t>
      </w:r>
      <w:r>
        <w:rPr>
          <w:rFonts w:cs="Arial"/>
          <w:szCs w:val="24"/>
        </w:rPr>
        <w:t xml:space="preserve"> and</w:t>
      </w:r>
      <w:r w:rsidR="00CC24BF">
        <w:rPr>
          <w:rFonts w:cs="Arial"/>
          <w:szCs w:val="24"/>
        </w:rPr>
        <w:t xml:space="preserve"> </w:t>
      </w:r>
      <w:r w:rsidR="00FB0348">
        <w:rPr>
          <w:rFonts w:cs="Arial"/>
          <w:szCs w:val="24"/>
        </w:rPr>
        <w:t>DSA Mentoring</w:t>
      </w:r>
      <w:r w:rsidR="00E21BE9" w:rsidRPr="0038499B">
        <w:rPr>
          <w:rFonts w:cs="Arial"/>
          <w:szCs w:val="24"/>
        </w:rPr>
        <w:t xml:space="preserve"> must ensure that each of the Audits conducted by the Independent Auditor </w:t>
      </w:r>
      <w:r w:rsidR="00E21BE9" w:rsidRPr="0038499B">
        <w:rPr>
          <w:rFonts w:cs="Arial"/>
          <w:color w:val="000000" w:themeColor="text1"/>
          <w:szCs w:val="24"/>
        </w:rPr>
        <w:t>includes</w:t>
      </w:r>
      <w:r>
        <w:rPr>
          <w:rFonts w:cs="Arial"/>
          <w:color w:val="000000" w:themeColor="text1"/>
          <w:szCs w:val="24"/>
        </w:rPr>
        <w:t>:</w:t>
      </w:r>
      <w:r w:rsidR="00E21BE9" w:rsidRPr="0038499B">
        <w:rPr>
          <w:rFonts w:cs="Arial"/>
          <w:color w:val="000000" w:themeColor="text1"/>
          <w:szCs w:val="24"/>
        </w:rPr>
        <w:t xml:space="preserve"> </w:t>
      </w:r>
    </w:p>
    <w:p w14:paraId="04C6B212" w14:textId="03EAF903" w:rsidR="00E21BE9" w:rsidRPr="0038499B" w:rsidRDefault="00E21BE9" w:rsidP="002327CF">
      <w:pPr>
        <w:pStyle w:val="ListParagraph"/>
        <w:widowControl w:val="0"/>
        <w:numPr>
          <w:ilvl w:val="2"/>
          <w:numId w:val="50"/>
        </w:numPr>
        <w:spacing w:before="120" w:after="120" w:line="360" w:lineRule="auto"/>
        <w:ind w:left="1134"/>
        <w:jc w:val="both"/>
        <w:rPr>
          <w:rFonts w:cs="Arial"/>
          <w:color w:val="000000" w:themeColor="text1"/>
        </w:rPr>
      </w:pPr>
      <w:r w:rsidRPr="0038499B">
        <w:rPr>
          <w:rFonts w:cs="Arial"/>
          <w:color w:val="000000" w:themeColor="text1"/>
          <w:szCs w:val="24"/>
        </w:rPr>
        <w:t>an assessment of whether the relevant instrument (or replacement instruments) applies to all employees who either commenced employment, or whose role and function changed, during the relevant pre-audit period (</w:t>
      </w:r>
      <w:r w:rsidRPr="0038499B">
        <w:rPr>
          <w:rFonts w:cs="Arial"/>
          <w:b/>
          <w:color w:val="000000" w:themeColor="text1"/>
          <w:szCs w:val="24"/>
        </w:rPr>
        <w:t>Sampled Employees</w:t>
      </w:r>
      <w:r w:rsidRPr="0038499B">
        <w:rPr>
          <w:rFonts w:cs="Arial"/>
          <w:color w:val="000000" w:themeColor="text1"/>
          <w:szCs w:val="24"/>
        </w:rPr>
        <w:t>) in respect of their employment by DSA</w:t>
      </w:r>
      <w:r w:rsidR="00633E2C">
        <w:rPr>
          <w:rFonts w:cs="Arial"/>
          <w:szCs w:val="24"/>
        </w:rPr>
        <w:t>,</w:t>
      </w:r>
      <w:r w:rsidR="00737558">
        <w:rPr>
          <w:rFonts w:cs="Arial"/>
          <w:szCs w:val="24"/>
        </w:rPr>
        <w:t xml:space="preserve"> </w:t>
      </w:r>
      <w:r w:rsidR="00FB0348">
        <w:rPr>
          <w:rFonts w:cs="Arial"/>
          <w:szCs w:val="24"/>
        </w:rPr>
        <w:t>METS</w:t>
      </w:r>
      <w:r w:rsidR="00633E2C">
        <w:rPr>
          <w:rFonts w:cs="Arial"/>
          <w:szCs w:val="24"/>
        </w:rPr>
        <w:t xml:space="preserve"> </w:t>
      </w:r>
      <w:r w:rsidR="008A3666">
        <w:rPr>
          <w:rFonts w:cs="Arial"/>
          <w:szCs w:val="24"/>
        </w:rPr>
        <w:t xml:space="preserve">or </w:t>
      </w:r>
      <w:r w:rsidR="00FB0348">
        <w:rPr>
          <w:rFonts w:cs="Arial"/>
          <w:szCs w:val="24"/>
        </w:rPr>
        <w:t>DSA Mentoring</w:t>
      </w:r>
      <w:r w:rsidR="00D45EA1">
        <w:rPr>
          <w:rFonts w:cs="Arial"/>
          <w:szCs w:val="24"/>
        </w:rPr>
        <w:t>. For avoidance of doubt, in relation to DSA Mentoring, a replacement instrument includes an Award or Enterprise Agreement which applies to an employee whom a copied state award applied during the Relevant Period</w:t>
      </w:r>
      <w:r w:rsidRPr="0038499B">
        <w:rPr>
          <w:rFonts w:cs="Arial"/>
          <w:color w:val="000000" w:themeColor="text1"/>
          <w:szCs w:val="24"/>
        </w:rPr>
        <w:t>;</w:t>
      </w:r>
    </w:p>
    <w:p w14:paraId="55AA02D4" w14:textId="5149F86B" w:rsidR="00E21BE9" w:rsidRPr="0038499B" w:rsidRDefault="00E21BE9" w:rsidP="002327CF">
      <w:pPr>
        <w:pStyle w:val="ListParagraph"/>
        <w:widowControl w:val="0"/>
        <w:numPr>
          <w:ilvl w:val="2"/>
          <w:numId w:val="50"/>
        </w:numPr>
        <w:spacing w:before="120" w:after="120" w:line="360" w:lineRule="auto"/>
        <w:ind w:left="1134"/>
        <w:jc w:val="both"/>
        <w:rPr>
          <w:rFonts w:cs="Arial"/>
          <w:color w:val="000000" w:themeColor="text1"/>
          <w:szCs w:val="24"/>
        </w:rPr>
      </w:pPr>
      <w:r w:rsidRPr="0038499B">
        <w:rPr>
          <w:rFonts w:cs="Arial"/>
          <w:color w:val="000000" w:themeColor="text1"/>
          <w:szCs w:val="24"/>
        </w:rPr>
        <w:t>an assessment of whether the Sampled Employees to whom the relevant instrument (or replacement instruments) applies have been correctly classified by DSA</w:t>
      </w:r>
      <w:r w:rsidR="00633E2C">
        <w:rPr>
          <w:rFonts w:cs="Arial"/>
          <w:szCs w:val="24"/>
        </w:rPr>
        <w:t>,</w:t>
      </w:r>
      <w:r w:rsidR="00CC24BF">
        <w:rPr>
          <w:rFonts w:cs="Arial"/>
          <w:szCs w:val="24"/>
        </w:rPr>
        <w:t xml:space="preserve"> </w:t>
      </w:r>
      <w:r w:rsidR="00FB0348">
        <w:rPr>
          <w:rFonts w:cs="Arial"/>
          <w:szCs w:val="24"/>
        </w:rPr>
        <w:t>METS</w:t>
      </w:r>
      <w:r w:rsidR="00633E2C">
        <w:rPr>
          <w:rFonts w:cs="Arial"/>
          <w:szCs w:val="24"/>
        </w:rPr>
        <w:t xml:space="preserve"> </w:t>
      </w:r>
      <w:r w:rsidR="008A3666">
        <w:rPr>
          <w:rFonts w:cs="Arial"/>
          <w:szCs w:val="24"/>
        </w:rPr>
        <w:t>or</w:t>
      </w:r>
      <w:r w:rsidR="00234987">
        <w:rPr>
          <w:rFonts w:cs="Arial"/>
          <w:szCs w:val="24"/>
        </w:rPr>
        <w:t xml:space="preserve"> </w:t>
      </w:r>
      <w:r w:rsidR="00FB0348">
        <w:rPr>
          <w:rFonts w:cs="Arial"/>
          <w:szCs w:val="24"/>
        </w:rPr>
        <w:t>DSA Mentoring</w:t>
      </w:r>
      <w:r w:rsidRPr="0038499B">
        <w:rPr>
          <w:rFonts w:cs="Arial"/>
          <w:color w:val="000000" w:themeColor="text1"/>
          <w:szCs w:val="24"/>
        </w:rPr>
        <w:t>;</w:t>
      </w:r>
    </w:p>
    <w:p w14:paraId="763B51E2" w14:textId="77777777" w:rsidR="00E21BE9" w:rsidRPr="0038499B" w:rsidRDefault="00E21BE9" w:rsidP="002327CF">
      <w:pPr>
        <w:pStyle w:val="ListParagraph"/>
        <w:widowControl w:val="0"/>
        <w:numPr>
          <w:ilvl w:val="2"/>
          <w:numId w:val="50"/>
        </w:numPr>
        <w:spacing w:before="120" w:after="120" w:line="360" w:lineRule="auto"/>
        <w:ind w:left="1134"/>
        <w:jc w:val="both"/>
        <w:rPr>
          <w:rFonts w:cs="Arial"/>
          <w:color w:val="000000" w:themeColor="text1"/>
          <w:szCs w:val="24"/>
        </w:rPr>
      </w:pPr>
      <w:r w:rsidRPr="0038499B">
        <w:rPr>
          <w:rFonts w:cs="Arial"/>
          <w:color w:val="000000" w:themeColor="text1"/>
          <w:szCs w:val="24"/>
        </w:rPr>
        <w:t xml:space="preserve">an assessment of whether the pay and conditions of the Sampled Employees to whom the relevant instrument (or replacement instruments) applies during the relevant audit period </w:t>
      </w:r>
      <w:proofErr w:type="gramStart"/>
      <w:r w:rsidRPr="0038499B">
        <w:rPr>
          <w:rFonts w:cs="Arial"/>
          <w:color w:val="000000" w:themeColor="text1"/>
          <w:szCs w:val="24"/>
        </w:rPr>
        <w:t>is in compliance with</w:t>
      </w:r>
      <w:proofErr w:type="gramEnd"/>
      <w:r w:rsidRPr="0038499B">
        <w:rPr>
          <w:rFonts w:cs="Arial"/>
          <w:color w:val="000000" w:themeColor="text1"/>
          <w:szCs w:val="24"/>
        </w:rPr>
        <w:t xml:space="preserve"> the FW Act and the relevant instrument (or replacement instruments); </w:t>
      </w:r>
    </w:p>
    <w:p w14:paraId="5CC14742" w14:textId="77777777" w:rsidR="00E21BE9" w:rsidRPr="0038499B" w:rsidRDefault="00E21BE9" w:rsidP="002327CF">
      <w:pPr>
        <w:pStyle w:val="ListParagraph"/>
        <w:widowControl w:val="0"/>
        <w:numPr>
          <w:ilvl w:val="2"/>
          <w:numId w:val="50"/>
        </w:numPr>
        <w:spacing w:before="120" w:after="120" w:line="360" w:lineRule="auto"/>
        <w:ind w:left="1134"/>
        <w:jc w:val="both"/>
        <w:rPr>
          <w:rFonts w:cs="Arial"/>
          <w:color w:val="000000" w:themeColor="text1"/>
          <w:szCs w:val="24"/>
        </w:rPr>
      </w:pPr>
      <w:r w:rsidRPr="0038499B">
        <w:rPr>
          <w:rFonts w:cs="Arial"/>
          <w:color w:val="000000" w:themeColor="text1"/>
          <w:szCs w:val="24"/>
        </w:rPr>
        <w:t xml:space="preserve">direct contact with Sampled Employees to whom the relevant instrument (or </w:t>
      </w:r>
      <w:r w:rsidRPr="0038499B">
        <w:rPr>
          <w:rFonts w:cs="Arial"/>
          <w:szCs w:val="24"/>
        </w:rPr>
        <w:t xml:space="preserve">replacement instruments) applies by way of site visits to at least five different </w:t>
      </w:r>
      <w:r w:rsidRPr="0038499B">
        <w:rPr>
          <w:rFonts w:cs="Arial"/>
          <w:color w:val="000000" w:themeColor="text1"/>
          <w:szCs w:val="24"/>
        </w:rPr>
        <w:t xml:space="preserve">sites, to ensure accuracy of hours worked; </w:t>
      </w:r>
    </w:p>
    <w:p w14:paraId="7DD78810" w14:textId="77777777" w:rsidR="00E21BE9" w:rsidRPr="0038499B" w:rsidRDefault="00E21BE9" w:rsidP="002327CF">
      <w:pPr>
        <w:pStyle w:val="ListParagraph"/>
        <w:widowControl w:val="0"/>
        <w:numPr>
          <w:ilvl w:val="2"/>
          <w:numId w:val="53"/>
        </w:numPr>
        <w:spacing w:before="120" w:after="120" w:line="360" w:lineRule="auto"/>
        <w:ind w:left="1134"/>
        <w:jc w:val="both"/>
        <w:rPr>
          <w:rFonts w:cs="Arial"/>
          <w:szCs w:val="24"/>
        </w:rPr>
      </w:pPr>
      <w:r w:rsidRPr="0038499B">
        <w:rPr>
          <w:rFonts w:cs="Arial"/>
          <w:szCs w:val="24"/>
        </w:rPr>
        <w:t>the production of a written report on each of the Audits setting out the Independent Auditor’s findings, and the facts and circumstances surrounding them, to the FWO; and</w:t>
      </w:r>
    </w:p>
    <w:p w14:paraId="508BCCE4" w14:textId="77777777" w:rsidR="00E21BE9" w:rsidRPr="0038499B" w:rsidRDefault="00E21BE9" w:rsidP="002327CF">
      <w:pPr>
        <w:pStyle w:val="ListParagraph"/>
        <w:widowControl w:val="0"/>
        <w:numPr>
          <w:ilvl w:val="2"/>
          <w:numId w:val="53"/>
        </w:numPr>
        <w:spacing w:before="120" w:after="120" w:line="360" w:lineRule="auto"/>
        <w:ind w:left="1134"/>
        <w:jc w:val="both"/>
        <w:rPr>
          <w:rFonts w:cs="Arial"/>
          <w:szCs w:val="24"/>
        </w:rPr>
      </w:pPr>
      <w:bookmarkStart w:id="27" w:name="_Hlk41305061"/>
      <w:bookmarkStart w:id="28" w:name="_Hlk41304760"/>
      <w:r w:rsidRPr="0038499B">
        <w:rPr>
          <w:rFonts w:cs="Arial"/>
          <w:szCs w:val="24"/>
        </w:rPr>
        <w:t>that each of the written reports referred to in (e) above contains the following declarations from the Independent Auditor:</w:t>
      </w:r>
    </w:p>
    <w:bookmarkEnd w:id="27"/>
    <w:bookmarkEnd w:id="28"/>
    <w:p w14:paraId="1E402311" w14:textId="365ADE69" w:rsidR="00E21BE9" w:rsidRPr="0038499B" w:rsidRDefault="00E21BE9" w:rsidP="002327CF">
      <w:pPr>
        <w:pStyle w:val="ListParagraph"/>
        <w:widowControl w:val="0"/>
        <w:numPr>
          <w:ilvl w:val="0"/>
          <w:numId w:val="52"/>
        </w:numPr>
        <w:spacing w:before="120" w:after="120" w:line="360" w:lineRule="auto"/>
        <w:ind w:left="1701" w:hanging="567"/>
        <w:jc w:val="both"/>
        <w:rPr>
          <w:rFonts w:cs="Arial"/>
          <w:szCs w:val="22"/>
        </w:rPr>
      </w:pPr>
      <w:r w:rsidRPr="0038499B">
        <w:rPr>
          <w:rFonts w:cs="Arial"/>
          <w:lang w:val="en-GB"/>
        </w:rPr>
        <w:lastRenderedPageBreak/>
        <w:t xml:space="preserve">notwithstanding that the Independent Auditor is retained by </w:t>
      </w:r>
      <w:r w:rsidRPr="0038499B">
        <w:rPr>
          <w:rFonts w:cs="Arial"/>
          <w:szCs w:val="24"/>
        </w:rPr>
        <w:t>DSA</w:t>
      </w:r>
      <w:r w:rsidR="00633E2C">
        <w:rPr>
          <w:rFonts w:cs="Arial"/>
          <w:szCs w:val="24"/>
        </w:rPr>
        <w:t xml:space="preserve"> </w:t>
      </w:r>
      <w:r w:rsidR="00633E2C">
        <w:t>(on behalf of itself, METS and DSA Mentoring)</w:t>
      </w:r>
      <w:r w:rsidRPr="0038499B">
        <w:rPr>
          <w:rFonts w:cs="Arial"/>
          <w:lang w:val="en-GB"/>
        </w:rPr>
        <w:t xml:space="preserve">, the Independent Auditor undertakes that it has acted independently, impartially, objectively and without influence from </w:t>
      </w:r>
      <w:r w:rsidR="00D45EA1">
        <w:rPr>
          <w:rFonts w:cs="Arial"/>
          <w:lang w:val="en-GB"/>
        </w:rPr>
        <w:t xml:space="preserve">any </w:t>
      </w:r>
      <w:r w:rsidR="00633E2C">
        <w:rPr>
          <w:rFonts w:cs="Arial"/>
          <w:lang w:val="en-GB"/>
        </w:rPr>
        <w:t xml:space="preserve">of </w:t>
      </w:r>
      <w:r w:rsidRPr="0038499B">
        <w:rPr>
          <w:rFonts w:cs="Arial"/>
          <w:szCs w:val="24"/>
        </w:rPr>
        <w:t>DSA</w:t>
      </w:r>
      <w:r w:rsidR="00633E2C">
        <w:rPr>
          <w:rFonts w:cs="Arial"/>
          <w:szCs w:val="24"/>
        </w:rPr>
        <w:t>, METS and DSA Mentoring</w:t>
      </w:r>
      <w:r w:rsidRPr="0038499B">
        <w:rPr>
          <w:rFonts w:cs="Arial"/>
          <w:szCs w:val="24"/>
        </w:rPr>
        <w:t xml:space="preserve"> </w:t>
      </w:r>
      <w:r w:rsidRPr="0038499B">
        <w:rPr>
          <w:rFonts w:cs="Arial"/>
          <w:lang w:val="en-GB"/>
        </w:rPr>
        <w:t>in preparing the report;</w:t>
      </w:r>
    </w:p>
    <w:p w14:paraId="1D8E0DA8" w14:textId="77777777" w:rsidR="00E21BE9" w:rsidRPr="0038499B" w:rsidRDefault="00E21BE9" w:rsidP="002327CF">
      <w:pPr>
        <w:pStyle w:val="ListParagraph"/>
        <w:widowControl w:val="0"/>
        <w:numPr>
          <w:ilvl w:val="0"/>
          <w:numId w:val="52"/>
        </w:numPr>
        <w:spacing w:before="120" w:after="120" w:line="360" w:lineRule="auto"/>
        <w:ind w:left="1701" w:hanging="567"/>
        <w:jc w:val="both"/>
        <w:rPr>
          <w:rFonts w:cs="Arial"/>
          <w:szCs w:val="22"/>
        </w:rPr>
      </w:pPr>
      <w:r w:rsidRPr="0038499B">
        <w:rPr>
          <w:rFonts w:cs="Arial"/>
          <w:lang w:val="en-GB"/>
        </w:rPr>
        <w:t>the report is provided in accordance with applicable professional standards (which will be listed in the report); and</w:t>
      </w:r>
    </w:p>
    <w:p w14:paraId="6DAEAEA2" w14:textId="77777777" w:rsidR="00E21BE9" w:rsidRPr="0038499B" w:rsidRDefault="00E21BE9" w:rsidP="002327CF">
      <w:pPr>
        <w:pStyle w:val="ListParagraph"/>
        <w:keepNext/>
        <w:numPr>
          <w:ilvl w:val="0"/>
          <w:numId w:val="52"/>
        </w:numPr>
        <w:spacing w:before="120" w:after="120" w:line="360" w:lineRule="auto"/>
        <w:ind w:left="1701" w:hanging="567"/>
        <w:jc w:val="both"/>
        <w:rPr>
          <w:rFonts w:cs="Arial"/>
          <w:szCs w:val="22"/>
        </w:rPr>
      </w:pPr>
      <w:r w:rsidRPr="0038499B">
        <w:rPr>
          <w:rFonts w:cs="Arial"/>
          <w:lang w:val="en-GB"/>
        </w:rPr>
        <w:t>the report is provided to the FWO for its benefit and the FWO can rely on the report.</w:t>
      </w:r>
    </w:p>
    <w:p w14:paraId="616E7D6D" w14:textId="77777777" w:rsidR="00E21BE9" w:rsidRPr="00312CBB" w:rsidRDefault="00E21BE9" w:rsidP="00267C1B">
      <w:pPr>
        <w:pStyle w:val="Heading4"/>
      </w:pPr>
      <w:r w:rsidRPr="00312CBB">
        <w:t xml:space="preserve">The First </w:t>
      </w:r>
      <w:r w:rsidRPr="00267C1B">
        <w:t>Audit</w:t>
      </w:r>
    </w:p>
    <w:p w14:paraId="66CEB31C" w14:textId="7F741960" w:rsidR="00E21BE9" w:rsidRPr="0038499B" w:rsidRDefault="00633E2C" w:rsidP="002327CF">
      <w:pPr>
        <w:pStyle w:val="ListParagraph"/>
        <w:widowControl w:val="0"/>
        <w:numPr>
          <w:ilvl w:val="2"/>
          <w:numId w:val="47"/>
        </w:numPr>
        <w:spacing w:before="120" w:after="120" w:line="360" w:lineRule="auto"/>
        <w:ind w:left="567" w:hanging="567"/>
        <w:jc w:val="both"/>
        <w:rPr>
          <w:rFonts w:cs="Arial"/>
          <w:szCs w:val="24"/>
        </w:rPr>
      </w:pPr>
      <w:r>
        <w:rPr>
          <w:rFonts w:cs="Arial"/>
          <w:szCs w:val="24"/>
        </w:rPr>
        <w:t xml:space="preserve">Each of </w:t>
      </w:r>
      <w:r w:rsidR="00E21BE9" w:rsidRPr="0038499B">
        <w:rPr>
          <w:rFonts w:cs="Arial"/>
          <w:szCs w:val="24"/>
        </w:rPr>
        <w:t>DSA</w:t>
      </w:r>
      <w:r>
        <w:rPr>
          <w:rFonts w:cs="Arial"/>
          <w:szCs w:val="24"/>
        </w:rPr>
        <w:t xml:space="preserve">, </w:t>
      </w:r>
      <w:r w:rsidR="00FB0348">
        <w:rPr>
          <w:rFonts w:cs="Arial"/>
          <w:szCs w:val="24"/>
        </w:rPr>
        <w:t>METS</w:t>
      </w:r>
      <w:r>
        <w:rPr>
          <w:rFonts w:cs="Arial"/>
          <w:szCs w:val="24"/>
        </w:rPr>
        <w:t xml:space="preserve"> and</w:t>
      </w:r>
      <w:r w:rsidR="00CC24BF">
        <w:rPr>
          <w:rFonts w:cs="Arial"/>
          <w:szCs w:val="24"/>
        </w:rPr>
        <w:t xml:space="preserve"> </w:t>
      </w:r>
      <w:r w:rsidR="00FB0348">
        <w:rPr>
          <w:rFonts w:cs="Arial"/>
          <w:szCs w:val="24"/>
        </w:rPr>
        <w:t>DSA Mentoring</w:t>
      </w:r>
      <w:r w:rsidR="00E21BE9" w:rsidRPr="0038499B">
        <w:rPr>
          <w:rFonts w:cs="Arial"/>
          <w:szCs w:val="24"/>
        </w:rPr>
        <w:t xml:space="preserve"> must ensure the Independent Auditor commences the first of the Audits by no later than </w:t>
      </w:r>
      <w:r w:rsidR="00DA75D0" w:rsidRPr="00586FF4">
        <w:rPr>
          <w:rFonts w:cs="Arial"/>
          <w:color w:val="000000" w:themeColor="text1"/>
          <w:szCs w:val="24"/>
        </w:rPr>
        <w:t xml:space="preserve">15 </w:t>
      </w:r>
      <w:r w:rsidR="00647106" w:rsidRPr="00586FF4">
        <w:rPr>
          <w:rFonts w:cs="Arial"/>
          <w:color w:val="000000" w:themeColor="text1"/>
          <w:szCs w:val="24"/>
        </w:rPr>
        <w:t>July</w:t>
      </w:r>
      <w:r w:rsidR="00DA75D0" w:rsidRPr="00586FF4">
        <w:rPr>
          <w:rFonts w:cs="Arial"/>
          <w:color w:val="000000" w:themeColor="text1"/>
          <w:szCs w:val="24"/>
        </w:rPr>
        <w:t xml:space="preserve"> 2021</w:t>
      </w:r>
      <w:r w:rsidR="00E21BE9" w:rsidRPr="00586FF4">
        <w:rPr>
          <w:rFonts w:cs="Arial"/>
          <w:color w:val="000000" w:themeColor="text1"/>
          <w:szCs w:val="24"/>
        </w:rPr>
        <w:t xml:space="preserve"> </w:t>
      </w:r>
      <w:r w:rsidR="00E21BE9" w:rsidRPr="0038499B">
        <w:rPr>
          <w:rFonts w:cs="Arial"/>
          <w:szCs w:val="24"/>
        </w:rPr>
        <w:t xml:space="preserve">or such later date as is </w:t>
      </w:r>
      <w:r w:rsidR="00715CE1">
        <w:rPr>
          <w:rFonts w:cs="Arial"/>
          <w:szCs w:val="24"/>
        </w:rPr>
        <w:t>agreed between DSA</w:t>
      </w:r>
      <w:r>
        <w:rPr>
          <w:rFonts w:cs="Arial"/>
          <w:szCs w:val="24"/>
        </w:rPr>
        <w:t>,</w:t>
      </w:r>
      <w:r w:rsidR="00737558">
        <w:rPr>
          <w:rFonts w:cs="Arial"/>
          <w:szCs w:val="24"/>
        </w:rPr>
        <w:t xml:space="preserve"> </w:t>
      </w:r>
      <w:r w:rsidR="00FB0348">
        <w:rPr>
          <w:rFonts w:cs="Arial"/>
          <w:szCs w:val="24"/>
        </w:rPr>
        <w:t>METS</w:t>
      </w:r>
      <w:r>
        <w:rPr>
          <w:rFonts w:cs="Arial"/>
          <w:szCs w:val="24"/>
        </w:rPr>
        <w:t xml:space="preserve"> and</w:t>
      </w:r>
      <w:r w:rsidR="00CC24BF">
        <w:rPr>
          <w:rFonts w:cs="Arial"/>
          <w:szCs w:val="24"/>
        </w:rPr>
        <w:t xml:space="preserve"> </w:t>
      </w:r>
      <w:r w:rsidR="00FB0348">
        <w:rPr>
          <w:rFonts w:cs="Arial"/>
          <w:szCs w:val="24"/>
        </w:rPr>
        <w:t>DSA Mentoring</w:t>
      </w:r>
      <w:r w:rsidR="00715CE1">
        <w:rPr>
          <w:rFonts w:cs="Arial"/>
          <w:szCs w:val="24"/>
        </w:rPr>
        <w:t xml:space="preserve"> and the FWO </w:t>
      </w:r>
      <w:r w:rsidR="00E21BE9" w:rsidRPr="0038499B">
        <w:rPr>
          <w:rFonts w:cs="Arial"/>
          <w:szCs w:val="24"/>
        </w:rPr>
        <w:t>(</w:t>
      </w:r>
      <w:r w:rsidR="00E21BE9" w:rsidRPr="0038499B">
        <w:rPr>
          <w:rFonts w:cs="Arial"/>
          <w:b/>
          <w:szCs w:val="24"/>
        </w:rPr>
        <w:t>First Audit</w:t>
      </w:r>
      <w:r w:rsidR="00E21BE9" w:rsidRPr="0038499B">
        <w:rPr>
          <w:rFonts w:cs="Arial"/>
          <w:szCs w:val="24"/>
        </w:rPr>
        <w:t>).</w:t>
      </w:r>
    </w:p>
    <w:p w14:paraId="22BA2452" w14:textId="6B384CE0"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For the First Audit, the relevant pre-audit period to assess Sampled Employees is 12</w:t>
      </w:r>
      <w:r w:rsidR="000D3950">
        <w:rPr>
          <w:rFonts w:cs="Arial"/>
          <w:szCs w:val="24"/>
        </w:rPr>
        <w:t> </w:t>
      </w:r>
      <w:r w:rsidRPr="0038499B">
        <w:rPr>
          <w:rFonts w:cs="Arial"/>
          <w:szCs w:val="24"/>
        </w:rPr>
        <w:t xml:space="preserve">months. </w:t>
      </w:r>
    </w:p>
    <w:p w14:paraId="5A102DE3" w14:textId="33195118" w:rsidR="00E21BE9" w:rsidRPr="00586FF4"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 xml:space="preserve">The relevant audit period for the First Audit must be at least two full pay periods falling within the </w:t>
      </w:r>
      <w:r w:rsidRPr="00586FF4">
        <w:rPr>
          <w:rFonts w:cs="Arial"/>
          <w:szCs w:val="24"/>
        </w:rPr>
        <w:t xml:space="preserve">period </w:t>
      </w:r>
      <w:r w:rsidR="00953977" w:rsidRPr="00586FF4">
        <w:rPr>
          <w:rFonts w:cs="Arial"/>
          <w:color w:val="000000" w:themeColor="text1"/>
          <w:szCs w:val="24"/>
        </w:rPr>
        <w:t xml:space="preserve">1 </w:t>
      </w:r>
      <w:r w:rsidR="00647106" w:rsidRPr="00586FF4">
        <w:rPr>
          <w:rFonts w:cs="Arial"/>
          <w:color w:val="000000" w:themeColor="text1"/>
          <w:szCs w:val="24"/>
        </w:rPr>
        <w:t xml:space="preserve">June </w:t>
      </w:r>
      <w:r w:rsidR="00953977" w:rsidRPr="00586FF4">
        <w:rPr>
          <w:rFonts w:cs="Arial"/>
          <w:color w:val="000000" w:themeColor="text1"/>
          <w:szCs w:val="24"/>
        </w:rPr>
        <w:t>202</w:t>
      </w:r>
      <w:r w:rsidR="00647106" w:rsidRPr="00586FF4">
        <w:rPr>
          <w:rFonts w:cs="Arial"/>
          <w:color w:val="000000" w:themeColor="text1"/>
          <w:szCs w:val="24"/>
        </w:rPr>
        <w:t>1</w:t>
      </w:r>
      <w:r w:rsidRPr="00586FF4">
        <w:rPr>
          <w:rFonts w:cs="Arial"/>
          <w:color w:val="000000" w:themeColor="text1"/>
          <w:szCs w:val="24"/>
        </w:rPr>
        <w:t xml:space="preserve"> </w:t>
      </w:r>
      <w:r w:rsidR="00953977" w:rsidRPr="00586FF4">
        <w:rPr>
          <w:rFonts w:cs="Arial"/>
          <w:color w:val="000000" w:themeColor="text1"/>
          <w:szCs w:val="24"/>
        </w:rPr>
        <w:t>–</w:t>
      </w:r>
      <w:r w:rsidRPr="00586FF4">
        <w:rPr>
          <w:rFonts w:cs="Arial"/>
          <w:color w:val="000000" w:themeColor="text1"/>
          <w:szCs w:val="24"/>
        </w:rPr>
        <w:t xml:space="preserve"> </w:t>
      </w:r>
      <w:r w:rsidR="00953977" w:rsidRPr="00586FF4">
        <w:rPr>
          <w:rFonts w:cs="Arial"/>
          <w:color w:val="000000" w:themeColor="text1"/>
          <w:szCs w:val="24"/>
        </w:rPr>
        <w:t>3</w:t>
      </w:r>
      <w:r w:rsidR="00647106" w:rsidRPr="00586FF4">
        <w:rPr>
          <w:rFonts w:cs="Arial"/>
          <w:color w:val="000000" w:themeColor="text1"/>
          <w:szCs w:val="24"/>
        </w:rPr>
        <w:t>0</w:t>
      </w:r>
      <w:r w:rsidR="00953977" w:rsidRPr="00586FF4">
        <w:rPr>
          <w:rFonts w:cs="Arial"/>
          <w:color w:val="000000" w:themeColor="text1"/>
          <w:szCs w:val="24"/>
        </w:rPr>
        <w:t xml:space="preserve"> </w:t>
      </w:r>
      <w:r w:rsidR="00647106" w:rsidRPr="00586FF4">
        <w:rPr>
          <w:rFonts w:cs="Arial"/>
          <w:color w:val="000000" w:themeColor="text1"/>
          <w:szCs w:val="24"/>
        </w:rPr>
        <w:t>June</w:t>
      </w:r>
      <w:r w:rsidR="00953977" w:rsidRPr="00586FF4">
        <w:rPr>
          <w:rFonts w:cs="Arial"/>
          <w:color w:val="000000" w:themeColor="text1"/>
          <w:szCs w:val="24"/>
        </w:rPr>
        <w:t xml:space="preserve"> 202</w:t>
      </w:r>
      <w:r w:rsidR="00647106" w:rsidRPr="00586FF4">
        <w:rPr>
          <w:rFonts w:cs="Arial"/>
          <w:color w:val="000000" w:themeColor="text1"/>
          <w:szCs w:val="24"/>
        </w:rPr>
        <w:t>1</w:t>
      </w:r>
      <w:r w:rsidRPr="00586FF4">
        <w:rPr>
          <w:rFonts w:cs="Arial"/>
          <w:szCs w:val="24"/>
        </w:rPr>
        <w:t>.</w:t>
      </w:r>
    </w:p>
    <w:p w14:paraId="39BD3DF9" w14:textId="2D8A8EB4" w:rsidR="00E21BE9" w:rsidRPr="00586FF4" w:rsidRDefault="00E21BE9" w:rsidP="002327CF">
      <w:pPr>
        <w:pStyle w:val="ListParagraph"/>
        <w:widowControl w:val="0"/>
        <w:numPr>
          <w:ilvl w:val="2"/>
          <w:numId w:val="47"/>
        </w:numPr>
        <w:spacing w:before="120" w:after="120" w:line="360" w:lineRule="auto"/>
        <w:ind w:left="567" w:hanging="567"/>
        <w:jc w:val="both"/>
        <w:rPr>
          <w:rFonts w:cs="Arial"/>
          <w:szCs w:val="24"/>
        </w:rPr>
      </w:pPr>
      <w:r w:rsidRPr="00586FF4">
        <w:rPr>
          <w:rFonts w:cs="Arial"/>
          <w:szCs w:val="24"/>
        </w:rPr>
        <w:t xml:space="preserve">By </w:t>
      </w:r>
      <w:r w:rsidR="003A45A7" w:rsidRPr="00586FF4">
        <w:rPr>
          <w:rFonts w:cs="Arial"/>
          <w:color w:val="000000" w:themeColor="text1"/>
          <w:szCs w:val="24"/>
        </w:rPr>
        <w:t xml:space="preserve">1 </w:t>
      </w:r>
      <w:r w:rsidR="00647106" w:rsidRPr="00586FF4">
        <w:rPr>
          <w:rFonts w:cs="Arial"/>
          <w:color w:val="000000" w:themeColor="text1"/>
          <w:szCs w:val="24"/>
        </w:rPr>
        <w:t>June</w:t>
      </w:r>
      <w:r w:rsidR="003A45A7" w:rsidRPr="00586FF4">
        <w:rPr>
          <w:rFonts w:cs="Arial"/>
          <w:color w:val="000000" w:themeColor="text1"/>
          <w:szCs w:val="24"/>
        </w:rPr>
        <w:t xml:space="preserve"> 202</w:t>
      </w:r>
      <w:r w:rsidR="00647106" w:rsidRPr="00586FF4">
        <w:rPr>
          <w:rFonts w:cs="Arial"/>
          <w:color w:val="000000" w:themeColor="text1"/>
          <w:szCs w:val="24"/>
        </w:rPr>
        <w:t>1</w:t>
      </w:r>
      <w:r w:rsidRPr="00586FF4">
        <w:rPr>
          <w:rFonts w:cs="Arial"/>
          <w:szCs w:val="24"/>
        </w:rPr>
        <w:t>, or such later date as is agreed between DSA</w:t>
      </w:r>
      <w:r w:rsidR="006A70DB">
        <w:rPr>
          <w:rFonts w:cs="Arial"/>
          <w:szCs w:val="24"/>
        </w:rPr>
        <w:t xml:space="preserve"> </w:t>
      </w:r>
      <w:r w:rsidR="006A70DB">
        <w:t>(on behalf of itself, METS and DSA Mentoring)</w:t>
      </w:r>
      <w:r w:rsidRPr="00586FF4">
        <w:rPr>
          <w:rFonts w:cs="Arial"/>
          <w:szCs w:val="24"/>
        </w:rPr>
        <w:t xml:space="preserve"> and the FWO, DSA</w:t>
      </w:r>
      <w:r w:rsidR="006A70DB">
        <w:rPr>
          <w:rFonts w:cs="Arial"/>
          <w:szCs w:val="24"/>
        </w:rPr>
        <w:t xml:space="preserve"> </w:t>
      </w:r>
      <w:r w:rsidR="006A70DB">
        <w:t>(on behalf of itself, METS and DSA Mentoring)</w:t>
      </w:r>
      <w:r w:rsidRPr="00586FF4">
        <w:rPr>
          <w:rFonts w:cs="Arial"/>
          <w:szCs w:val="24"/>
        </w:rPr>
        <w:t xml:space="preserve"> will provide for the FWO’s approval, details of the methodology to be used by the Independent Auditor to conduct the First Audit.</w:t>
      </w:r>
    </w:p>
    <w:p w14:paraId="2BFF5180" w14:textId="60DED6D6" w:rsidR="00E21BE9" w:rsidRPr="0038499B" w:rsidRDefault="006A70DB" w:rsidP="002327CF">
      <w:pPr>
        <w:pStyle w:val="ListParagraph"/>
        <w:widowControl w:val="0"/>
        <w:numPr>
          <w:ilvl w:val="2"/>
          <w:numId w:val="47"/>
        </w:numPr>
        <w:spacing w:before="120" w:after="120" w:line="360" w:lineRule="auto"/>
        <w:ind w:left="567" w:hanging="567"/>
        <w:jc w:val="both"/>
        <w:rPr>
          <w:rFonts w:cs="Arial"/>
          <w:szCs w:val="24"/>
        </w:rPr>
      </w:pPr>
      <w:r>
        <w:rPr>
          <w:rFonts w:cs="Arial"/>
          <w:szCs w:val="24"/>
        </w:rPr>
        <w:t xml:space="preserve">Each of </w:t>
      </w:r>
      <w:r w:rsidR="00E21BE9" w:rsidRPr="00586FF4">
        <w:rPr>
          <w:rFonts w:cs="Arial"/>
          <w:szCs w:val="24"/>
        </w:rPr>
        <w:t>DSA</w:t>
      </w:r>
      <w:r>
        <w:rPr>
          <w:rFonts w:cs="Arial"/>
          <w:szCs w:val="24"/>
        </w:rPr>
        <w:t>,</w:t>
      </w:r>
      <w:r w:rsidR="00737558">
        <w:rPr>
          <w:rFonts w:cs="Arial"/>
          <w:szCs w:val="24"/>
        </w:rPr>
        <w:t xml:space="preserve"> </w:t>
      </w:r>
      <w:r w:rsidR="00FB0348">
        <w:rPr>
          <w:rFonts w:cs="Arial"/>
          <w:szCs w:val="24"/>
        </w:rPr>
        <w:t>METS</w:t>
      </w:r>
      <w:r>
        <w:rPr>
          <w:rFonts w:cs="Arial"/>
          <w:szCs w:val="24"/>
        </w:rPr>
        <w:t xml:space="preserve"> and</w:t>
      </w:r>
      <w:r w:rsidR="00CC24BF">
        <w:rPr>
          <w:rFonts w:cs="Arial"/>
          <w:szCs w:val="24"/>
        </w:rPr>
        <w:t xml:space="preserve"> </w:t>
      </w:r>
      <w:r w:rsidR="00FB0348">
        <w:rPr>
          <w:rFonts w:cs="Arial"/>
          <w:szCs w:val="24"/>
        </w:rPr>
        <w:t>DSA Mentoring</w:t>
      </w:r>
      <w:r w:rsidR="00E21BE9" w:rsidRPr="00586FF4">
        <w:rPr>
          <w:rFonts w:cs="Arial"/>
          <w:szCs w:val="24"/>
        </w:rPr>
        <w:t xml:space="preserve"> will use </w:t>
      </w:r>
      <w:r w:rsidR="00CC24BF">
        <w:rPr>
          <w:rFonts w:cs="Arial"/>
          <w:szCs w:val="24"/>
        </w:rPr>
        <w:t xml:space="preserve">their </w:t>
      </w:r>
      <w:r w:rsidR="00E21BE9" w:rsidRPr="00586FF4">
        <w:rPr>
          <w:rFonts w:cs="Arial"/>
          <w:szCs w:val="24"/>
        </w:rPr>
        <w:t xml:space="preserve">best endeavours to ensure the Independent Auditor provides a draft written report of the First Audit directly to the FWO by </w:t>
      </w:r>
      <w:r w:rsidR="003A45A7" w:rsidRPr="00586FF4">
        <w:rPr>
          <w:rFonts w:cs="Arial"/>
          <w:color w:val="000000" w:themeColor="text1"/>
          <w:szCs w:val="24"/>
        </w:rPr>
        <w:t xml:space="preserve">1 </w:t>
      </w:r>
      <w:r w:rsidR="003E0AD7" w:rsidRPr="00586FF4">
        <w:rPr>
          <w:rFonts w:cs="Arial"/>
          <w:color w:val="000000" w:themeColor="text1"/>
          <w:szCs w:val="24"/>
        </w:rPr>
        <w:t>October</w:t>
      </w:r>
      <w:r w:rsidR="003A45A7" w:rsidRPr="00586FF4">
        <w:rPr>
          <w:rFonts w:cs="Arial"/>
          <w:color w:val="000000" w:themeColor="text1"/>
          <w:szCs w:val="24"/>
        </w:rPr>
        <w:t xml:space="preserve"> 2021</w:t>
      </w:r>
      <w:r w:rsidR="00E21BE9" w:rsidRPr="00586FF4">
        <w:rPr>
          <w:rFonts w:cs="Arial"/>
          <w:szCs w:val="24"/>
        </w:rPr>
        <w:t>, or such</w:t>
      </w:r>
      <w:r w:rsidR="00E21BE9" w:rsidRPr="0038499B">
        <w:rPr>
          <w:rFonts w:cs="Arial"/>
          <w:szCs w:val="24"/>
        </w:rPr>
        <w:t xml:space="preserve"> later date as is agreed between DSA</w:t>
      </w:r>
      <w:r>
        <w:rPr>
          <w:rFonts w:cs="Arial"/>
          <w:szCs w:val="24"/>
        </w:rPr>
        <w:t xml:space="preserve"> </w:t>
      </w:r>
      <w:r>
        <w:t>(on behalf of itself, METS and DSA Mentoring)</w:t>
      </w:r>
      <w:r>
        <w:rPr>
          <w:rFonts w:cs="Arial"/>
          <w:szCs w:val="24"/>
        </w:rPr>
        <w:t xml:space="preserve"> </w:t>
      </w:r>
      <w:r w:rsidR="00E21BE9" w:rsidRPr="0038499B">
        <w:rPr>
          <w:rFonts w:cs="Arial"/>
          <w:szCs w:val="24"/>
        </w:rPr>
        <w:t xml:space="preserve">and the FWO, setting out the draft First Audit findings, and the facts and circumstances supporting the First Audit findings. </w:t>
      </w:r>
      <w:r w:rsidR="00BD2DF8">
        <w:rPr>
          <w:rFonts w:cs="Arial"/>
          <w:szCs w:val="24"/>
        </w:rPr>
        <w:t xml:space="preserve">Each of </w:t>
      </w:r>
      <w:r w:rsidR="00E21BE9" w:rsidRPr="0038499B">
        <w:rPr>
          <w:rFonts w:cs="Arial"/>
          <w:szCs w:val="24"/>
        </w:rPr>
        <w:t>DSA</w:t>
      </w:r>
      <w:r w:rsidR="00737558">
        <w:rPr>
          <w:rFonts w:cs="Arial"/>
          <w:szCs w:val="24"/>
        </w:rPr>
        <w:t>,</w:t>
      </w:r>
      <w:r w:rsidR="00BD2DF8">
        <w:rPr>
          <w:rFonts w:cs="Arial"/>
          <w:szCs w:val="24"/>
        </w:rPr>
        <w:t xml:space="preserve"> </w:t>
      </w:r>
      <w:r w:rsidR="00BD2DF8">
        <w:t>METS and DSA Mentoring</w:t>
      </w:r>
      <w:r w:rsidR="00CC24BF">
        <w:t xml:space="preserve"> </w:t>
      </w:r>
      <w:r w:rsidR="00E21BE9" w:rsidRPr="0038499B">
        <w:rPr>
          <w:rFonts w:cs="Arial"/>
          <w:szCs w:val="24"/>
        </w:rPr>
        <w:t>will ensure the Independent Auditor does not provide the draft written report, or a copy of the same, to DSA</w:t>
      </w:r>
      <w:r w:rsidR="00BD2DF8">
        <w:rPr>
          <w:rFonts w:cs="Arial"/>
          <w:szCs w:val="24"/>
        </w:rPr>
        <w:t xml:space="preserve">, </w:t>
      </w:r>
      <w:r w:rsidR="00FB0348">
        <w:rPr>
          <w:rFonts w:cs="Arial"/>
          <w:szCs w:val="24"/>
        </w:rPr>
        <w:t>METS</w:t>
      </w:r>
      <w:r w:rsidR="00BD2DF8">
        <w:rPr>
          <w:rFonts w:cs="Arial"/>
          <w:szCs w:val="24"/>
        </w:rPr>
        <w:t xml:space="preserve"> or</w:t>
      </w:r>
      <w:r w:rsidR="003411AF">
        <w:rPr>
          <w:rFonts w:cs="Arial"/>
          <w:szCs w:val="24"/>
        </w:rPr>
        <w:t xml:space="preserve"> </w:t>
      </w:r>
      <w:r w:rsidR="00FB0348">
        <w:rPr>
          <w:rFonts w:cs="Arial"/>
          <w:szCs w:val="24"/>
        </w:rPr>
        <w:t>DSA Mentoring</w:t>
      </w:r>
      <w:r w:rsidR="00E21BE9" w:rsidRPr="0038499B">
        <w:rPr>
          <w:rFonts w:cs="Arial"/>
          <w:szCs w:val="24"/>
        </w:rPr>
        <w:t xml:space="preserve"> without the FWO’s prior written approval.</w:t>
      </w:r>
    </w:p>
    <w:p w14:paraId="7CE65F62" w14:textId="3B9B3258"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bookmarkStart w:id="29" w:name="_Ref11840541"/>
      <w:r w:rsidRPr="0038499B">
        <w:rPr>
          <w:rFonts w:cs="Arial"/>
          <w:szCs w:val="24"/>
        </w:rPr>
        <w:t>DSA</w:t>
      </w:r>
      <w:r w:rsidR="006A70DB">
        <w:rPr>
          <w:rFonts w:cs="Arial"/>
          <w:szCs w:val="24"/>
        </w:rPr>
        <w:t xml:space="preserve"> </w:t>
      </w:r>
      <w:r w:rsidR="006A70DB">
        <w:t>(on behalf of itself, METS and DSA Mentoring)</w:t>
      </w:r>
      <w:r w:rsidR="00CC24BF">
        <w:t xml:space="preserve"> </w:t>
      </w:r>
      <w:r w:rsidRPr="0038499B">
        <w:rPr>
          <w:rFonts w:cs="Arial"/>
          <w:szCs w:val="24"/>
        </w:rPr>
        <w:t>will use its best endeavours to ensure the Independent Auditor finalises the First Audit and provides a written report of the First Audit (</w:t>
      </w:r>
      <w:r w:rsidRPr="0038499B">
        <w:rPr>
          <w:rFonts w:cs="Arial"/>
          <w:b/>
          <w:szCs w:val="24"/>
        </w:rPr>
        <w:t>First Audit Report</w:t>
      </w:r>
      <w:r w:rsidRPr="0038499B">
        <w:rPr>
          <w:rFonts w:cs="Arial"/>
          <w:szCs w:val="24"/>
        </w:rPr>
        <w:t xml:space="preserve">) directly to the FWO within one month of FWO providing any comments on the draft report to the Independent Auditor. </w:t>
      </w:r>
      <w:r w:rsidR="00BD2DF8">
        <w:rPr>
          <w:rFonts w:cs="Arial"/>
          <w:szCs w:val="24"/>
        </w:rPr>
        <w:t xml:space="preserve">Each of </w:t>
      </w:r>
      <w:r w:rsidRPr="0038499B">
        <w:rPr>
          <w:rFonts w:cs="Arial"/>
          <w:szCs w:val="24"/>
        </w:rPr>
        <w:t>DSA</w:t>
      </w:r>
      <w:r w:rsidR="00BD2DF8">
        <w:rPr>
          <w:rFonts w:cs="Arial"/>
          <w:szCs w:val="24"/>
        </w:rPr>
        <w:t>,</w:t>
      </w:r>
      <w:r w:rsidR="00737558">
        <w:rPr>
          <w:rFonts w:cs="Arial"/>
          <w:szCs w:val="24"/>
        </w:rPr>
        <w:t xml:space="preserve"> </w:t>
      </w:r>
      <w:r w:rsidR="00FB0348">
        <w:rPr>
          <w:rFonts w:cs="Arial"/>
          <w:szCs w:val="24"/>
        </w:rPr>
        <w:t>METS</w:t>
      </w:r>
      <w:r w:rsidR="00BD2DF8">
        <w:rPr>
          <w:rFonts w:cs="Arial"/>
          <w:szCs w:val="24"/>
        </w:rPr>
        <w:t xml:space="preserve"> and</w:t>
      </w:r>
      <w:r w:rsidR="00CB73E5">
        <w:rPr>
          <w:rFonts w:cs="Arial"/>
          <w:szCs w:val="24"/>
        </w:rPr>
        <w:t xml:space="preserve"> </w:t>
      </w:r>
      <w:r w:rsidR="00FB0348">
        <w:rPr>
          <w:rFonts w:cs="Arial"/>
          <w:szCs w:val="24"/>
        </w:rPr>
        <w:t>DSA Mentoring</w:t>
      </w:r>
      <w:r w:rsidRPr="0038499B">
        <w:rPr>
          <w:rFonts w:cs="Arial"/>
          <w:szCs w:val="24"/>
        </w:rPr>
        <w:t xml:space="preserve"> will ensure the Independent Auditor does not provide the First Audit Report, or a copy of the same, to DSA</w:t>
      </w:r>
      <w:r w:rsidR="00BD2DF8">
        <w:rPr>
          <w:rFonts w:cs="Arial"/>
          <w:szCs w:val="24"/>
        </w:rPr>
        <w:t>,</w:t>
      </w:r>
      <w:r w:rsidR="00CC24BF">
        <w:rPr>
          <w:rFonts w:cs="Arial"/>
          <w:szCs w:val="24"/>
        </w:rPr>
        <w:t xml:space="preserve"> </w:t>
      </w:r>
      <w:r w:rsidR="00FB0348">
        <w:rPr>
          <w:rFonts w:cs="Arial"/>
          <w:szCs w:val="24"/>
        </w:rPr>
        <w:t>METS</w:t>
      </w:r>
      <w:r w:rsidR="00BD2DF8">
        <w:rPr>
          <w:rFonts w:cs="Arial"/>
          <w:szCs w:val="24"/>
        </w:rPr>
        <w:t xml:space="preserve"> or </w:t>
      </w:r>
      <w:r w:rsidR="00FB0348">
        <w:rPr>
          <w:rFonts w:cs="Arial"/>
          <w:szCs w:val="24"/>
        </w:rPr>
        <w:t>DSA Mentoring</w:t>
      </w:r>
      <w:r w:rsidRPr="0038499B">
        <w:rPr>
          <w:rFonts w:cs="Arial"/>
          <w:szCs w:val="24"/>
        </w:rPr>
        <w:t xml:space="preserve"> without the FWO’s prior written </w:t>
      </w:r>
      <w:r w:rsidRPr="0038499B">
        <w:rPr>
          <w:rFonts w:cs="Arial"/>
          <w:szCs w:val="24"/>
        </w:rPr>
        <w:lastRenderedPageBreak/>
        <w:t>approval.</w:t>
      </w:r>
      <w:bookmarkEnd w:id="29"/>
    </w:p>
    <w:p w14:paraId="2CE6222C" w14:textId="77777777" w:rsidR="00E21BE9" w:rsidRPr="00312CBB" w:rsidRDefault="00E21BE9" w:rsidP="00267C1B">
      <w:pPr>
        <w:pStyle w:val="Heading4"/>
      </w:pPr>
      <w:r w:rsidRPr="00312CBB">
        <w:t>The Second Audit</w:t>
      </w:r>
    </w:p>
    <w:p w14:paraId="13B9B74C" w14:textId="282FB746" w:rsidR="00E21BE9" w:rsidRPr="00586FF4" w:rsidRDefault="00BD2DF8" w:rsidP="002327CF">
      <w:pPr>
        <w:pStyle w:val="ListParagraph"/>
        <w:widowControl w:val="0"/>
        <w:numPr>
          <w:ilvl w:val="2"/>
          <w:numId w:val="47"/>
        </w:numPr>
        <w:spacing w:before="120" w:after="120" w:line="360" w:lineRule="auto"/>
        <w:ind w:left="567" w:hanging="567"/>
        <w:jc w:val="both"/>
        <w:rPr>
          <w:rFonts w:cs="Arial"/>
          <w:color w:val="000000" w:themeColor="text1"/>
          <w:szCs w:val="24"/>
        </w:rPr>
      </w:pPr>
      <w:r>
        <w:rPr>
          <w:rFonts w:cs="Arial"/>
          <w:szCs w:val="24"/>
        </w:rPr>
        <w:t xml:space="preserve">Each of </w:t>
      </w:r>
      <w:r w:rsidR="00E21BE9" w:rsidRPr="00586FF4">
        <w:rPr>
          <w:rFonts w:cs="Arial"/>
          <w:szCs w:val="24"/>
        </w:rPr>
        <w:t>DSA</w:t>
      </w:r>
      <w:r>
        <w:rPr>
          <w:rFonts w:cs="Arial"/>
          <w:szCs w:val="24"/>
        </w:rPr>
        <w:t>,</w:t>
      </w:r>
      <w:r w:rsidR="00737558">
        <w:rPr>
          <w:rFonts w:cs="Arial"/>
          <w:szCs w:val="24"/>
        </w:rPr>
        <w:t xml:space="preserve"> </w:t>
      </w:r>
      <w:r w:rsidR="00FB0348">
        <w:rPr>
          <w:rFonts w:cs="Arial"/>
          <w:szCs w:val="24"/>
        </w:rPr>
        <w:t>METS</w:t>
      </w:r>
      <w:r>
        <w:rPr>
          <w:rFonts w:cs="Arial"/>
          <w:szCs w:val="24"/>
        </w:rPr>
        <w:t xml:space="preserve"> and</w:t>
      </w:r>
      <w:r w:rsidR="00CB73E5">
        <w:rPr>
          <w:rFonts w:cs="Arial"/>
          <w:szCs w:val="24"/>
        </w:rPr>
        <w:t xml:space="preserve"> </w:t>
      </w:r>
      <w:r w:rsidR="00FB0348">
        <w:rPr>
          <w:rFonts w:cs="Arial"/>
          <w:szCs w:val="24"/>
        </w:rPr>
        <w:t>DSA Mentoring</w:t>
      </w:r>
      <w:r w:rsidR="00E21BE9" w:rsidRPr="00586FF4">
        <w:rPr>
          <w:rFonts w:cs="Arial"/>
          <w:szCs w:val="24"/>
        </w:rPr>
        <w:t xml:space="preserve"> must ensure the Independent Auditor commences the second of the Audits by no later </w:t>
      </w:r>
      <w:r w:rsidR="00E21BE9" w:rsidRPr="00586FF4">
        <w:rPr>
          <w:rFonts w:cs="Arial"/>
          <w:color w:val="000000" w:themeColor="text1"/>
          <w:szCs w:val="24"/>
        </w:rPr>
        <w:t xml:space="preserve">than </w:t>
      </w:r>
      <w:r w:rsidR="003E0BB7" w:rsidRPr="00586FF4">
        <w:rPr>
          <w:rFonts w:cs="Arial"/>
          <w:color w:val="000000" w:themeColor="text1"/>
          <w:szCs w:val="24"/>
        </w:rPr>
        <w:t xml:space="preserve">15 </w:t>
      </w:r>
      <w:r w:rsidR="007974F6" w:rsidRPr="00586FF4">
        <w:rPr>
          <w:rFonts w:cs="Arial"/>
          <w:color w:val="000000" w:themeColor="text1"/>
          <w:szCs w:val="24"/>
        </w:rPr>
        <w:t xml:space="preserve">July </w:t>
      </w:r>
      <w:r w:rsidR="003E0BB7" w:rsidRPr="00586FF4">
        <w:rPr>
          <w:rFonts w:cs="Arial"/>
          <w:color w:val="000000" w:themeColor="text1"/>
          <w:szCs w:val="24"/>
        </w:rPr>
        <w:t>2022</w:t>
      </w:r>
      <w:r w:rsidR="00E21BE9" w:rsidRPr="00586FF4">
        <w:rPr>
          <w:rFonts w:cs="Arial"/>
          <w:color w:val="000000" w:themeColor="text1"/>
          <w:szCs w:val="24"/>
        </w:rPr>
        <w:t xml:space="preserve"> or such later date as is agreed between DSA</w:t>
      </w:r>
      <w:r>
        <w:rPr>
          <w:rFonts w:cs="Arial"/>
          <w:color w:val="000000" w:themeColor="text1"/>
          <w:szCs w:val="24"/>
        </w:rPr>
        <w:t xml:space="preserve"> </w:t>
      </w:r>
      <w:r>
        <w:t>(on behalf of itself, METS and DSA Mentoring</w:t>
      </w:r>
      <w:r w:rsidR="00E21BE9" w:rsidRPr="00586FF4">
        <w:rPr>
          <w:rFonts w:cs="Arial"/>
          <w:color w:val="000000" w:themeColor="text1"/>
          <w:szCs w:val="24"/>
        </w:rPr>
        <w:t xml:space="preserve"> and the FWO (</w:t>
      </w:r>
      <w:r w:rsidR="00E21BE9" w:rsidRPr="00586FF4">
        <w:rPr>
          <w:rFonts w:cs="Arial"/>
          <w:b/>
          <w:color w:val="000000" w:themeColor="text1"/>
          <w:szCs w:val="24"/>
        </w:rPr>
        <w:t>Second Audit</w:t>
      </w:r>
      <w:r w:rsidR="00E21BE9" w:rsidRPr="00586FF4">
        <w:rPr>
          <w:rFonts w:cs="Arial"/>
          <w:color w:val="000000" w:themeColor="text1"/>
          <w:szCs w:val="24"/>
        </w:rPr>
        <w:t>).</w:t>
      </w:r>
    </w:p>
    <w:p w14:paraId="56B992C2" w14:textId="53D65F0D" w:rsidR="00E21BE9" w:rsidRPr="00586FF4" w:rsidRDefault="00E21BE9" w:rsidP="002327CF">
      <w:pPr>
        <w:pStyle w:val="ListParagraph"/>
        <w:widowControl w:val="0"/>
        <w:numPr>
          <w:ilvl w:val="2"/>
          <w:numId w:val="47"/>
        </w:numPr>
        <w:spacing w:before="120" w:after="120" w:line="360" w:lineRule="auto"/>
        <w:ind w:left="567" w:hanging="567"/>
        <w:jc w:val="both"/>
        <w:rPr>
          <w:rFonts w:cs="Arial"/>
          <w:color w:val="000000" w:themeColor="text1"/>
          <w:szCs w:val="24"/>
        </w:rPr>
      </w:pPr>
      <w:r w:rsidRPr="00586FF4">
        <w:rPr>
          <w:rFonts w:cs="Arial"/>
          <w:color w:val="000000" w:themeColor="text1"/>
          <w:szCs w:val="24"/>
        </w:rPr>
        <w:t xml:space="preserve">For the Second Audit, the relevant pre-audit period to assess Sampled Employees is 12 months. </w:t>
      </w:r>
    </w:p>
    <w:p w14:paraId="28400680" w14:textId="35F22291" w:rsidR="00E21BE9" w:rsidRPr="00586FF4" w:rsidRDefault="00E21BE9" w:rsidP="002327CF">
      <w:pPr>
        <w:pStyle w:val="ListParagraph"/>
        <w:widowControl w:val="0"/>
        <w:numPr>
          <w:ilvl w:val="2"/>
          <w:numId w:val="47"/>
        </w:numPr>
        <w:spacing w:before="120" w:after="120" w:line="360" w:lineRule="auto"/>
        <w:ind w:left="567" w:hanging="567"/>
        <w:jc w:val="both"/>
        <w:rPr>
          <w:rFonts w:cs="Arial"/>
          <w:color w:val="000000" w:themeColor="text1"/>
          <w:szCs w:val="24"/>
        </w:rPr>
      </w:pPr>
      <w:r w:rsidRPr="00586FF4">
        <w:rPr>
          <w:rFonts w:cs="Arial"/>
          <w:color w:val="000000" w:themeColor="text1"/>
          <w:szCs w:val="24"/>
        </w:rPr>
        <w:t xml:space="preserve">The relevant audit period for the Second Audit must be at least two full pay periods falling within the period </w:t>
      </w:r>
      <w:r w:rsidR="003E0BB7" w:rsidRPr="00586FF4">
        <w:rPr>
          <w:rFonts w:cs="Arial"/>
          <w:color w:val="000000" w:themeColor="text1"/>
          <w:szCs w:val="24"/>
        </w:rPr>
        <w:t xml:space="preserve">1 </w:t>
      </w:r>
      <w:r w:rsidR="007974F6" w:rsidRPr="00586FF4">
        <w:rPr>
          <w:rFonts w:cs="Arial"/>
          <w:color w:val="000000" w:themeColor="text1"/>
          <w:szCs w:val="24"/>
        </w:rPr>
        <w:t>June</w:t>
      </w:r>
      <w:r w:rsidR="003E0BB7" w:rsidRPr="00586FF4">
        <w:rPr>
          <w:rFonts w:cs="Arial"/>
          <w:color w:val="000000" w:themeColor="text1"/>
          <w:szCs w:val="24"/>
        </w:rPr>
        <w:t xml:space="preserve"> 202</w:t>
      </w:r>
      <w:r w:rsidR="007974F6" w:rsidRPr="00586FF4">
        <w:rPr>
          <w:rFonts w:cs="Arial"/>
          <w:color w:val="000000" w:themeColor="text1"/>
          <w:szCs w:val="24"/>
        </w:rPr>
        <w:t>2</w:t>
      </w:r>
      <w:r w:rsidR="003E0BB7" w:rsidRPr="00586FF4">
        <w:rPr>
          <w:rFonts w:cs="Arial"/>
          <w:color w:val="000000" w:themeColor="text1"/>
          <w:szCs w:val="24"/>
        </w:rPr>
        <w:t xml:space="preserve"> – 3</w:t>
      </w:r>
      <w:r w:rsidR="007974F6" w:rsidRPr="00586FF4">
        <w:rPr>
          <w:rFonts w:cs="Arial"/>
          <w:color w:val="000000" w:themeColor="text1"/>
          <w:szCs w:val="24"/>
        </w:rPr>
        <w:t>0</w:t>
      </w:r>
      <w:r w:rsidR="003E0BB7" w:rsidRPr="00586FF4">
        <w:rPr>
          <w:rFonts w:cs="Arial"/>
          <w:color w:val="000000" w:themeColor="text1"/>
          <w:szCs w:val="24"/>
        </w:rPr>
        <w:t xml:space="preserve"> </w:t>
      </w:r>
      <w:r w:rsidR="007974F6" w:rsidRPr="00586FF4">
        <w:rPr>
          <w:rFonts w:cs="Arial"/>
          <w:color w:val="000000" w:themeColor="text1"/>
          <w:szCs w:val="24"/>
        </w:rPr>
        <w:t>June</w:t>
      </w:r>
      <w:r w:rsidR="003E0BB7" w:rsidRPr="00586FF4">
        <w:rPr>
          <w:rFonts w:cs="Arial"/>
          <w:color w:val="000000" w:themeColor="text1"/>
          <w:szCs w:val="24"/>
        </w:rPr>
        <w:t xml:space="preserve"> 202</w:t>
      </w:r>
      <w:r w:rsidR="007974F6" w:rsidRPr="00586FF4">
        <w:rPr>
          <w:rFonts w:cs="Arial"/>
          <w:color w:val="000000" w:themeColor="text1"/>
          <w:szCs w:val="24"/>
        </w:rPr>
        <w:t>2</w:t>
      </w:r>
      <w:r w:rsidRPr="00586FF4">
        <w:rPr>
          <w:rFonts w:cs="Arial"/>
          <w:color w:val="000000" w:themeColor="text1"/>
          <w:szCs w:val="24"/>
        </w:rPr>
        <w:t>.</w:t>
      </w:r>
    </w:p>
    <w:p w14:paraId="3B46372A" w14:textId="645D8B97" w:rsidR="00E21BE9" w:rsidRPr="00874CE4" w:rsidRDefault="00E21BE9" w:rsidP="002327CF">
      <w:pPr>
        <w:pStyle w:val="ListParagraph"/>
        <w:widowControl w:val="0"/>
        <w:numPr>
          <w:ilvl w:val="2"/>
          <w:numId w:val="47"/>
        </w:numPr>
        <w:spacing w:before="120" w:after="120" w:line="360" w:lineRule="auto"/>
        <w:ind w:left="567" w:hanging="567"/>
        <w:jc w:val="both"/>
        <w:rPr>
          <w:rFonts w:cs="Arial"/>
          <w:color w:val="000000" w:themeColor="text1"/>
          <w:szCs w:val="24"/>
        </w:rPr>
      </w:pPr>
      <w:r w:rsidRPr="00874CE4">
        <w:rPr>
          <w:rFonts w:cs="Arial"/>
          <w:color w:val="000000" w:themeColor="text1"/>
          <w:szCs w:val="24"/>
        </w:rPr>
        <w:t xml:space="preserve">By </w:t>
      </w:r>
      <w:r w:rsidR="003E0BB7" w:rsidRPr="00874CE4">
        <w:rPr>
          <w:rFonts w:cs="Arial"/>
          <w:color w:val="000000" w:themeColor="text1"/>
          <w:szCs w:val="24"/>
        </w:rPr>
        <w:t xml:space="preserve">1 </w:t>
      </w:r>
      <w:r w:rsidR="00CF4BA7" w:rsidRPr="00874CE4">
        <w:rPr>
          <w:rFonts w:cs="Arial"/>
          <w:color w:val="000000" w:themeColor="text1"/>
          <w:szCs w:val="24"/>
        </w:rPr>
        <w:t>December 2021</w:t>
      </w:r>
      <w:r w:rsidRPr="00874CE4">
        <w:rPr>
          <w:rFonts w:cs="Arial"/>
          <w:color w:val="000000" w:themeColor="text1"/>
          <w:szCs w:val="24"/>
        </w:rPr>
        <w:t>, or such later date as is agreed between DSA</w:t>
      </w:r>
      <w:r w:rsidR="00BD2DF8" w:rsidRPr="00874CE4">
        <w:rPr>
          <w:rFonts w:cs="Arial"/>
          <w:color w:val="000000" w:themeColor="text1"/>
          <w:szCs w:val="24"/>
        </w:rPr>
        <w:t xml:space="preserve"> </w:t>
      </w:r>
      <w:r w:rsidR="00BD2DF8">
        <w:t>(on behalf of itself, METS and DSA Mentoring)</w:t>
      </w:r>
      <w:r w:rsidR="00BD2DF8" w:rsidRPr="00874CE4">
        <w:rPr>
          <w:rFonts w:cs="Arial"/>
          <w:szCs w:val="24"/>
        </w:rPr>
        <w:t xml:space="preserve"> </w:t>
      </w:r>
      <w:r w:rsidRPr="00874CE4">
        <w:rPr>
          <w:rFonts w:cs="Arial"/>
          <w:color w:val="000000" w:themeColor="text1"/>
          <w:szCs w:val="24"/>
        </w:rPr>
        <w:t>and the FWO, DSA</w:t>
      </w:r>
      <w:r w:rsidR="00BD2DF8" w:rsidRPr="00874CE4">
        <w:rPr>
          <w:rFonts w:cs="Arial"/>
          <w:color w:val="000000" w:themeColor="text1"/>
          <w:szCs w:val="24"/>
        </w:rPr>
        <w:t xml:space="preserve"> </w:t>
      </w:r>
      <w:r w:rsidR="00BD2DF8">
        <w:t>(on behalf of itself, METS and DSA Mentoring)</w:t>
      </w:r>
      <w:r w:rsidR="00BD2DF8" w:rsidRPr="00874CE4">
        <w:rPr>
          <w:rFonts w:cs="Arial"/>
          <w:szCs w:val="24"/>
        </w:rPr>
        <w:t xml:space="preserve"> </w:t>
      </w:r>
      <w:r w:rsidRPr="00874CE4">
        <w:rPr>
          <w:rFonts w:cs="Arial"/>
          <w:color w:val="000000" w:themeColor="text1"/>
          <w:szCs w:val="24"/>
        </w:rPr>
        <w:t>will provide for the FWO’s approval, details of the methodology to be used by the Independent Auditor to conduct the Second Audit.</w:t>
      </w:r>
    </w:p>
    <w:p w14:paraId="0FBF17DC" w14:textId="77C17101"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bookmarkStart w:id="30" w:name="_Ref11840549"/>
      <w:r w:rsidRPr="00586FF4">
        <w:rPr>
          <w:rFonts w:cs="Arial"/>
          <w:color w:val="000000" w:themeColor="text1"/>
          <w:szCs w:val="24"/>
        </w:rPr>
        <w:t>DSA</w:t>
      </w:r>
      <w:r w:rsidR="00BD2DF8">
        <w:rPr>
          <w:rFonts w:cs="Arial"/>
          <w:color w:val="000000" w:themeColor="text1"/>
          <w:szCs w:val="24"/>
        </w:rPr>
        <w:t xml:space="preserve"> </w:t>
      </w:r>
      <w:r w:rsidR="00BD2DF8">
        <w:t>(on behalf of itself, METS and DSA Mentoring)</w:t>
      </w:r>
      <w:r w:rsidR="00BD2DF8">
        <w:rPr>
          <w:rFonts w:cs="Arial"/>
          <w:szCs w:val="24"/>
        </w:rPr>
        <w:t xml:space="preserve"> </w:t>
      </w:r>
      <w:r w:rsidRPr="00586FF4">
        <w:rPr>
          <w:rFonts w:cs="Arial"/>
          <w:color w:val="000000" w:themeColor="text1"/>
          <w:szCs w:val="24"/>
        </w:rPr>
        <w:t xml:space="preserve">will use its best endeavours to ensure the Independent Auditor provides a draft written report of the Second Audit directly to the FWO by </w:t>
      </w:r>
      <w:r w:rsidR="00CF4BA7" w:rsidRPr="00586FF4">
        <w:rPr>
          <w:rFonts w:cs="Arial"/>
          <w:color w:val="000000" w:themeColor="text1"/>
          <w:szCs w:val="24"/>
        </w:rPr>
        <w:t xml:space="preserve">1 </w:t>
      </w:r>
      <w:r w:rsidR="006C4FF9" w:rsidRPr="00586FF4">
        <w:rPr>
          <w:rFonts w:cs="Arial"/>
          <w:color w:val="000000" w:themeColor="text1"/>
          <w:szCs w:val="24"/>
        </w:rPr>
        <w:t xml:space="preserve">October </w:t>
      </w:r>
      <w:r w:rsidR="00CF4BA7" w:rsidRPr="00586FF4">
        <w:rPr>
          <w:rFonts w:cs="Arial"/>
          <w:color w:val="000000" w:themeColor="text1"/>
          <w:szCs w:val="24"/>
        </w:rPr>
        <w:t>2022</w:t>
      </w:r>
      <w:r w:rsidRPr="00586FF4">
        <w:rPr>
          <w:rFonts w:cs="Arial"/>
          <w:color w:val="000000" w:themeColor="text1"/>
          <w:szCs w:val="24"/>
        </w:rPr>
        <w:t xml:space="preserve">, or </w:t>
      </w:r>
      <w:r w:rsidRPr="00586FF4">
        <w:rPr>
          <w:rFonts w:cs="Arial"/>
          <w:szCs w:val="24"/>
        </w:rPr>
        <w:t>such</w:t>
      </w:r>
      <w:r w:rsidRPr="0038499B">
        <w:rPr>
          <w:rFonts w:cs="Arial"/>
          <w:szCs w:val="24"/>
        </w:rPr>
        <w:t xml:space="preserve"> later date as is agreed between DSA</w:t>
      </w:r>
      <w:r w:rsidR="00BD2DF8">
        <w:rPr>
          <w:rFonts w:cs="Arial"/>
          <w:szCs w:val="24"/>
        </w:rPr>
        <w:t xml:space="preserve"> </w:t>
      </w:r>
      <w:r w:rsidR="00BD2DF8">
        <w:t>(on behalf of itself, METS and DSA Mentoring)</w:t>
      </w:r>
      <w:r w:rsidR="00BD2DF8">
        <w:rPr>
          <w:rFonts w:cs="Arial"/>
          <w:szCs w:val="24"/>
        </w:rPr>
        <w:t xml:space="preserve"> </w:t>
      </w:r>
      <w:r w:rsidRPr="0038499B">
        <w:rPr>
          <w:rFonts w:cs="Arial"/>
          <w:szCs w:val="24"/>
        </w:rPr>
        <w:t xml:space="preserve">and the FWO, setting out the draft Second Audit findings, and the facts and circumstances supporting the Second Audit findings. </w:t>
      </w:r>
      <w:r w:rsidR="00BD2DF8">
        <w:rPr>
          <w:rFonts w:cs="Arial"/>
          <w:szCs w:val="24"/>
        </w:rPr>
        <w:t xml:space="preserve">Each of </w:t>
      </w:r>
      <w:r w:rsidRPr="0038499B">
        <w:rPr>
          <w:rFonts w:cs="Arial"/>
          <w:szCs w:val="24"/>
        </w:rPr>
        <w:t>DSA</w:t>
      </w:r>
      <w:r w:rsidR="00BD2DF8">
        <w:rPr>
          <w:rFonts w:cs="Arial"/>
          <w:szCs w:val="24"/>
        </w:rPr>
        <w:t>,</w:t>
      </w:r>
      <w:r w:rsidR="00CB73E5">
        <w:rPr>
          <w:rFonts w:cs="Arial"/>
          <w:szCs w:val="24"/>
        </w:rPr>
        <w:t xml:space="preserve"> </w:t>
      </w:r>
      <w:r w:rsidR="00FB0348">
        <w:rPr>
          <w:rFonts w:cs="Arial"/>
          <w:szCs w:val="24"/>
        </w:rPr>
        <w:t>METS</w:t>
      </w:r>
      <w:r w:rsidR="00BD2DF8">
        <w:rPr>
          <w:rFonts w:cs="Arial"/>
          <w:szCs w:val="24"/>
        </w:rPr>
        <w:t xml:space="preserve"> and</w:t>
      </w:r>
      <w:r w:rsidR="00CB73E5">
        <w:rPr>
          <w:rFonts w:cs="Arial"/>
          <w:szCs w:val="24"/>
        </w:rPr>
        <w:t xml:space="preserve"> </w:t>
      </w:r>
      <w:r w:rsidR="00FB0348">
        <w:rPr>
          <w:rFonts w:cs="Arial"/>
          <w:szCs w:val="24"/>
        </w:rPr>
        <w:t>DSA Mentoring</w:t>
      </w:r>
      <w:r w:rsidRPr="0038499B">
        <w:rPr>
          <w:rFonts w:cs="Arial"/>
          <w:szCs w:val="24"/>
        </w:rPr>
        <w:t xml:space="preserve"> will ensure the Independent Auditor does not provide the draft written report, or a copy of the same, to DSA</w:t>
      </w:r>
      <w:r w:rsidR="00BD2DF8">
        <w:rPr>
          <w:rFonts w:cs="Arial"/>
          <w:szCs w:val="24"/>
        </w:rPr>
        <w:t xml:space="preserve">, </w:t>
      </w:r>
      <w:r w:rsidR="00FB0348">
        <w:rPr>
          <w:rFonts w:cs="Arial"/>
          <w:szCs w:val="24"/>
        </w:rPr>
        <w:t>METS</w:t>
      </w:r>
      <w:r w:rsidR="00BD2DF8">
        <w:rPr>
          <w:rFonts w:cs="Arial"/>
          <w:szCs w:val="24"/>
        </w:rPr>
        <w:t xml:space="preserve"> or</w:t>
      </w:r>
      <w:r w:rsidR="00CB73E5">
        <w:rPr>
          <w:rFonts w:cs="Arial"/>
          <w:szCs w:val="24"/>
        </w:rPr>
        <w:t xml:space="preserve"> </w:t>
      </w:r>
      <w:r w:rsidR="00FB0348">
        <w:rPr>
          <w:rFonts w:cs="Arial"/>
          <w:szCs w:val="24"/>
        </w:rPr>
        <w:t>DSA Mentoring</w:t>
      </w:r>
      <w:r w:rsidRPr="0038499B">
        <w:rPr>
          <w:rFonts w:cs="Arial"/>
          <w:szCs w:val="24"/>
        </w:rPr>
        <w:t xml:space="preserve"> without the FWO’s approval.</w:t>
      </w:r>
    </w:p>
    <w:p w14:paraId="3102FEFB" w14:textId="0EF265A9" w:rsidR="00E21BE9" w:rsidRPr="0038499B" w:rsidRDefault="00E21BE9" w:rsidP="002327CF">
      <w:pPr>
        <w:pStyle w:val="ListParagraph"/>
        <w:widowControl w:val="0"/>
        <w:numPr>
          <w:ilvl w:val="2"/>
          <w:numId w:val="47"/>
        </w:numPr>
        <w:spacing w:before="120" w:line="360" w:lineRule="auto"/>
        <w:ind w:left="567" w:hanging="567"/>
        <w:jc w:val="both"/>
        <w:rPr>
          <w:rFonts w:cs="Arial"/>
          <w:szCs w:val="24"/>
        </w:rPr>
      </w:pPr>
      <w:r w:rsidRPr="0038499B">
        <w:rPr>
          <w:rFonts w:cs="Arial"/>
          <w:szCs w:val="24"/>
        </w:rPr>
        <w:t>DSA</w:t>
      </w:r>
      <w:r w:rsidR="00BD2DF8">
        <w:rPr>
          <w:rFonts w:cs="Arial"/>
          <w:szCs w:val="24"/>
        </w:rPr>
        <w:t xml:space="preserve"> </w:t>
      </w:r>
      <w:r w:rsidR="00BD2DF8">
        <w:t>(on behalf of itself, METS and DSA Mentoring)</w:t>
      </w:r>
      <w:r w:rsidR="00BD2DF8">
        <w:rPr>
          <w:rFonts w:cs="Arial"/>
          <w:szCs w:val="24"/>
        </w:rPr>
        <w:t xml:space="preserve"> </w:t>
      </w:r>
      <w:r w:rsidRPr="0038499B">
        <w:rPr>
          <w:rFonts w:cs="Arial"/>
          <w:szCs w:val="24"/>
        </w:rPr>
        <w:t>will use its best endeavours to ensure the Independent Auditor finalises the Second Audit and provides a written report of the Second Audit (</w:t>
      </w:r>
      <w:r w:rsidRPr="0038499B">
        <w:rPr>
          <w:rFonts w:cs="Arial"/>
          <w:b/>
          <w:szCs w:val="24"/>
        </w:rPr>
        <w:t>Second Audit Report</w:t>
      </w:r>
      <w:r w:rsidRPr="0038499B">
        <w:rPr>
          <w:rFonts w:cs="Arial"/>
          <w:szCs w:val="24"/>
        </w:rPr>
        <w:t xml:space="preserve">) directly to the FWO within one month of FWO providing any comments on the draft report to the Independent Auditor. </w:t>
      </w:r>
      <w:r w:rsidR="00BD2DF8">
        <w:rPr>
          <w:rFonts w:cs="Arial"/>
          <w:szCs w:val="24"/>
        </w:rPr>
        <w:t xml:space="preserve">Each of </w:t>
      </w:r>
      <w:r w:rsidRPr="0038499B">
        <w:rPr>
          <w:rFonts w:cs="Arial"/>
          <w:szCs w:val="24"/>
        </w:rPr>
        <w:t>DSA</w:t>
      </w:r>
      <w:r w:rsidR="00BD2DF8">
        <w:rPr>
          <w:rFonts w:cs="Arial"/>
          <w:szCs w:val="24"/>
        </w:rPr>
        <w:t>,</w:t>
      </w:r>
      <w:r w:rsidR="00CC24BF">
        <w:rPr>
          <w:rFonts w:cs="Arial"/>
          <w:szCs w:val="24"/>
        </w:rPr>
        <w:t xml:space="preserve"> </w:t>
      </w:r>
      <w:r w:rsidR="00FB0348">
        <w:rPr>
          <w:rFonts w:cs="Arial"/>
          <w:szCs w:val="24"/>
        </w:rPr>
        <w:t>METS</w:t>
      </w:r>
      <w:r w:rsidR="00BD2DF8">
        <w:rPr>
          <w:rFonts w:cs="Arial"/>
          <w:szCs w:val="24"/>
        </w:rPr>
        <w:t xml:space="preserve"> and</w:t>
      </w:r>
      <w:r w:rsidR="00CC24BF">
        <w:rPr>
          <w:rFonts w:cs="Arial"/>
          <w:szCs w:val="24"/>
        </w:rPr>
        <w:t xml:space="preserve"> </w:t>
      </w:r>
      <w:r w:rsidR="00FB0348">
        <w:rPr>
          <w:rFonts w:cs="Arial"/>
          <w:szCs w:val="24"/>
        </w:rPr>
        <w:t>DSA Mentoring</w:t>
      </w:r>
      <w:r w:rsidRPr="0038499B">
        <w:rPr>
          <w:rFonts w:cs="Arial"/>
          <w:szCs w:val="24"/>
        </w:rPr>
        <w:t xml:space="preserve"> will ensure the Independent Auditor does not provide the written report, or a copy of the same, to DSA</w:t>
      </w:r>
      <w:r w:rsidR="00CC24BF">
        <w:rPr>
          <w:rFonts w:cs="Arial"/>
          <w:szCs w:val="24"/>
        </w:rPr>
        <w:t xml:space="preserve"> </w:t>
      </w:r>
      <w:r w:rsidR="00FB0348">
        <w:rPr>
          <w:rFonts w:cs="Arial"/>
          <w:szCs w:val="24"/>
        </w:rPr>
        <w:t>METS</w:t>
      </w:r>
      <w:r w:rsidR="00BD2DF8">
        <w:rPr>
          <w:rFonts w:cs="Arial"/>
          <w:szCs w:val="24"/>
        </w:rPr>
        <w:t xml:space="preserve"> or</w:t>
      </w:r>
      <w:r w:rsidR="00CC24BF">
        <w:rPr>
          <w:rFonts w:cs="Arial"/>
          <w:szCs w:val="24"/>
        </w:rPr>
        <w:t xml:space="preserve"> </w:t>
      </w:r>
      <w:r w:rsidR="00FB0348">
        <w:rPr>
          <w:rFonts w:cs="Arial"/>
          <w:szCs w:val="24"/>
        </w:rPr>
        <w:t>DSA Mentoring</w:t>
      </w:r>
      <w:r w:rsidRPr="0038499B">
        <w:rPr>
          <w:rFonts w:cs="Arial"/>
          <w:szCs w:val="24"/>
        </w:rPr>
        <w:t xml:space="preserve"> without the FWO’s prior written approval.</w:t>
      </w:r>
      <w:bookmarkEnd w:id="30"/>
    </w:p>
    <w:p w14:paraId="5AFCB587" w14:textId="77777777" w:rsidR="00E21BE9" w:rsidRPr="0038499B" w:rsidRDefault="00E21BE9" w:rsidP="00267C1B">
      <w:pPr>
        <w:pStyle w:val="Heading3"/>
      </w:pPr>
      <w:r w:rsidRPr="0038499B">
        <w:t xml:space="preserve">Outcome of </w:t>
      </w:r>
      <w:r w:rsidRPr="00267C1B">
        <w:t>Audits</w:t>
      </w:r>
    </w:p>
    <w:p w14:paraId="2BCCEDC9" w14:textId="0432BA1F"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If any of the Audits identify underpayments to any current or former employees, DSA</w:t>
      </w:r>
      <w:r w:rsidR="00DA267B">
        <w:rPr>
          <w:rFonts w:cs="Arial"/>
          <w:szCs w:val="24"/>
        </w:rPr>
        <w:t xml:space="preserve">, METS </w:t>
      </w:r>
      <w:r w:rsidR="00D45EA1">
        <w:rPr>
          <w:rFonts w:cs="Arial"/>
          <w:szCs w:val="24"/>
        </w:rPr>
        <w:t xml:space="preserve">or </w:t>
      </w:r>
      <w:r w:rsidR="00DA267B">
        <w:rPr>
          <w:rFonts w:cs="Arial"/>
          <w:szCs w:val="24"/>
        </w:rPr>
        <w:t>DSA Mentoring (as the case may be)</w:t>
      </w:r>
      <w:r w:rsidRPr="0038499B">
        <w:rPr>
          <w:rFonts w:cs="Arial"/>
          <w:szCs w:val="24"/>
        </w:rPr>
        <w:t xml:space="preserve"> will conduct a reconciliation of the amounts paid to those employees during the relevant pre-audit period and rectify any underpayments that are identified. The </w:t>
      </w:r>
      <w:r w:rsidRPr="0038499B">
        <w:rPr>
          <w:rFonts w:cs="Arial"/>
          <w:color w:val="000000" w:themeColor="text1"/>
          <w:szCs w:val="24"/>
        </w:rPr>
        <w:t xml:space="preserve">reconciliation period for each identified employee </w:t>
      </w:r>
      <w:r w:rsidRPr="0038499B">
        <w:rPr>
          <w:rFonts w:cs="Arial"/>
          <w:color w:val="000000" w:themeColor="text1"/>
          <w:szCs w:val="24"/>
        </w:rPr>
        <w:lastRenderedPageBreak/>
        <w:t>will be from the start of the relevant pre-audit period to the end of the relevant audit period.</w:t>
      </w:r>
      <w:r w:rsidRPr="0038499B">
        <w:rPr>
          <w:rFonts w:cs="Arial"/>
          <w:szCs w:val="24"/>
        </w:rPr>
        <w:t xml:space="preserve"> </w:t>
      </w:r>
    </w:p>
    <w:p w14:paraId="6FCB0784" w14:textId="291AF3CE" w:rsidR="00E21BE9" w:rsidRPr="0038499B" w:rsidRDefault="00E21BE9" w:rsidP="002327CF">
      <w:pPr>
        <w:pStyle w:val="ListParagraph"/>
        <w:numPr>
          <w:ilvl w:val="2"/>
          <w:numId w:val="47"/>
        </w:numPr>
        <w:spacing w:before="120" w:after="120" w:line="360" w:lineRule="auto"/>
        <w:ind w:left="567" w:hanging="567"/>
        <w:jc w:val="both"/>
        <w:rPr>
          <w:rFonts w:cs="Arial"/>
          <w:szCs w:val="24"/>
        </w:rPr>
      </w:pPr>
      <w:r w:rsidRPr="0038499B">
        <w:rPr>
          <w:rFonts w:cs="Arial"/>
          <w:szCs w:val="24"/>
        </w:rPr>
        <w:t>DSA</w:t>
      </w:r>
      <w:r w:rsidR="00DA267B">
        <w:rPr>
          <w:rFonts w:cs="Arial"/>
          <w:szCs w:val="24"/>
        </w:rPr>
        <w:t xml:space="preserve">, METS </w:t>
      </w:r>
      <w:r w:rsidR="00D45EA1">
        <w:rPr>
          <w:rFonts w:cs="Arial"/>
          <w:szCs w:val="24"/>
        </w:rPr>
        <w:t xml:space="preserve">or </w:t>
      </w:r>
      <w:r w:rsidR="00DA267B">
        <w:rPr>
          <w:rFonts w:cs="Arial"/>
          <w:szCs w:val="24"/>
        </w:rPr>
        <w:t>DSA Mentoring (as the case may be)</w:t>
      </w:r>
      <w:r w:rsidRPr="0038499B">
        <w:rPr>
          <w:rFonts w:cs="Arial"/>
          <w:szCs w:val="24"/>
        </w:rPr>
        <w:t xml:space="preserve"> will provide to the FWO evidence of such rectification within 28 days of being informed by the FWO of the requirement to undertake the reconciliation. </w:t>
      </w:r>
    </w:p>
    <w:p w14:paraId="5AEC4870" w14:textId="6E8F7109" w:rsidR="00E21BE9" w:rsidRPr="0038499B" w:rsidRDefault="00E21BE9" w:rsidP="002327CF">
      <w:pPr>
        <w:pStyle w:val="ListParagraph"/>
        <w:numPr>
          <w:ilvl w:val="2"/>
          <w:numId w:val="47"/>
        </w:numPr>
        <w:spacing w:before="120" w:after="120" w:line="360" w:lineRule="auto"/>
        <w:ind w:left="567" w:hanging="567"/>
        <w:jc w:val="both"/>
        <w:rPr>
          <w:rFonts w:cs="Arial"/>
          <w:szCs w:val="24"/>
        </w:rPr>
      </w:pPr>
      <w:r w:rsidRPr="0038499B">
        <w:rPr>
          <w:rFonts w:cs="Arial"/>
          <w:szCs w:val="24"/>
        </w:rPr>
        <w:t xml:space="preserve">If any employees identified in the Audits as having underpayments owing to them cannot be located within 60 days of the conclusion of the </w:t>
      </w:r>
      <w:r w:rsidR="00715CE1">
        <w:rPr>
          <w:rFonts w:cs="Arial"/>
          <w:szCs w:val="24"/>
        </w:rPr>
        <w:t>Relevant</w:t>
      </w:r>
      <w:r w:rsidRPr="0038499B">
        <w:rPr>
          <w:rFonts w:cs="Arial"/>
          <w:szCs w:val="24"/>
        </w:rPr>
        <w:t xml:space="preserve"> Audit, DSA</w:t>
      </w:r>
      <w:r w:rsidR="00DA267B">
        <w:rPr>
          <w:rFonts w:cs="Arial"/>
          <w:szCs w:val="24"/>
        </w:rPr>
        <w:t>, METS</w:t>
      </w:r>
      <w:r w:rsidR="00D45EA1">
        <w:rPr>
          <w:rFonts w:cs="Arial"/>
          <w:szCs w:val="24"/>
        </w:rPr>
        <w:t xml:space="preserve"> or</w:t>
      </w:r>
      <w:r w:rsidR="00DA267B">
        <w:rPr>
          <w:rFonts w:cs="Arial"/>
          <w:szCs w:val="24"/>
        </w:rPr>
        <w:t xml:space="preserve"> DSA Mentoring (as the case may be)</w:t>
      </w:r>
      <w:r w:rsidRPr="0038499B">
        <w:rPr>
          <w:rFonts w:cs="Arial"/>
          <w:szCs w:val="24"/>
        </w:rPr>
        <w:t xml:space="preserve"> will pay those amounts to the Commonwealth of Australia (through the FWO) in accordance with section 559 of the FW Act. DSA</w:t>
      </w:r>
      <w:r w:rsidR="00DA267B">
        <w:rPr>
          <w:rFonts w:cs="Arial"/>
          <w:szCs w:val="24"/>
        </w:rPr>
        <w:t xml:space="preserve">, METS </w:t>
      </w:r>
      <w:r w:rsidR="00D45EA1">
        <w:rPr>
          <w:rFonts w:cs="Arial"/>
          <w:szCs w:val="24"/>
        </w:rPr>
        <w:t xml:space="preserve">or </w:t>
      </w:r>
      <w:r w:rsidR="00DA267B">
        <w:rPr>
          <w:rFonts w:cs="Arial"/>
          <w:szCs w:val="24"/>
        </w:rPr>
        <w:t>DSA Mentoring (as the case may be)</w:t>
      </w:r>
      <w:r w:rsidRPr="0038499B">
        <w:rPr>
          <w:rFonts w:cs="Arial"/>
          <w:szCs w:val="24"/>
        </w:rPr>
        <w:t xml:space="preserve"> will complete the required documents supplied by the FWO for this purpose.</w:t>
      </w:r>
    </w:p>
    <w:p w14:paraId="35A3E9B3" w14:textId="13E5C9BA"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If any of the Audits identify an underpayment of minimum entitlements to one or more employees, and the FWO reasonably believes that employees not included in the Audits are also likely to have been underpaid, DSA</w:t>
      </w:r>
      <w:r w:rsidR="00DA267B">
        <w:rPr>
          <w:rFonts w:cs="Arial"/>
          <w:szCs w:val="24"/>
        </w:rPr>
        <w:t xml:space="preserve">, METS </w:t>
      </w:r>
      <w:r w:rsidR="00FE4312">
        <w:rPr>
          <w:rFonts w:cs="Arial"/>
          <w:szCs w:val="24"/>
        </w:rPr>
        <w:t xml:space="preserve">or </w:t>
      </w:r>
      <w:r w:rsidR="00DA267B">
        <w:rPr>
          <w:rFonts w:cs="Arial"/>
          <w:szCs w:val="24"/>
        </w:rPr>
        <w:t>DSA Mentoring (as the case may be)</w:t>
      </w:r>
      <w:r w:rsidRPr="0038499B">
        <w:rPr>
          <w:rFonts w:cs="Arial"/>
          <w:szCs w:val="24"/>
        </w:rPr>
        <w:t xml:space="preserve"> will engage an </w:t>
      </w:r>
      <w:r w:rsidRPr="0038499B" w:rsidDel="00D7430F">
        <w:rPr>
          <w:rFonts w:cs="Arial"/>
          <w:szCs w:val="24"/>
        </w:rPr>
        <w:t>accounting professional or an employment law specialist</w:t>
      </w:r>
      <w:r w:rsidRPr="0038499B">
        <w:rPr>
          <w:rFonts w:cs="Arial"/>
          <w:szCs w:val="24"/>
        </w:rPr>
        <w:t xml:space="preserve"> approved by the FWO to conduct a further audit of all its employees to whom the relevant instrument (or replacement instrument) applies (or a particular cohort of employees within this group), as determined by the FWO (</w:t>
      </w:r>
      <w:r w:rsidRPr="0038499B">
        <w:rPr>
          <w:rFonts w:cs="Arial"/>
          <w:b/>
          <w:szCs w:val="24"/>
        </w:rPr>
        <w:t>Additional Audit</w:t>
      </w:r>
      <w:r w:rsidRPr="0038499B">
        <w:rPr>
          <w:rFonts w:cs="Arial"/>
          <w:szCs w:val="24"/>
        </w:rPr>
        <w:t>). Any Additional Audit must be paid for by DSA</w:t>
      </w:r>
      <w:r w:rsidR="00DA267B">
        <w:rPr>
          <w:rFonts w:cs="Arial"/>
          <w:szCs w:val="24"/>
        </w:rPr>
        <w:t xml:space="preserve">, METS </w:t>
      </w:r>
      <w:r w:rsidR="00FE4312">
        <w:rPr>
          <w:rFonts w:cs="Arial"/>
          <w:szCs w:val="24"/>
        </w:rPr>
        <w:t xml:space="preserve">or </w:t>
      </w:r>
      <w:r w:rsidR="00DA267B">
        <w:rPr>
          <w:rFonts w:cs="Arial"/>
          <w:szCs w:val="24"/>
        </w:rPr>
        <w:t>DSA Mentoring (as the case may be</w:t>
      </w:r>
      <w:r w:rsidR="00BD2DF8">
        <w:rPr>
          <w:rFonts w:cs="Arial"/>
          <w:szCs w:val="24"/>
        </w:rPr>
        <w:t>)</w:t>
      </w:r>
      <w:r w:rsidRPr="0038499B">
        <w:rPr>
          <w:rFonts w:cs="Arial"/>
          <w:szCs w:val="24"/>
        </w:rPr>
        <w:t xml:space="preserve">. </w:t>
      </w:r>
    </w:p>
    <w:p w14:paraId="6C4938EA" w14:textId="5997C5AE"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 xml:space="preserve">If requested by the FWO, </w:t>
      </w:r>
      <w:r w:rsidR="00BD2DF8">
        <w:rPr>
          <w:rFonts w:cs="Arial"/>
          <w:szCs w:val="24"/>
        </w:rPr>
        <w:t xml:space="preserve">each of </w:t>
      </w:r>
      <w:r w:rsidRPr="0038499B">
        <w:rPr>
          <w:rFonts w:cs="Arial"/>
          <w:szCs w:val="24"/>
        </w:rPr>
        <w:t>DSA</w:t>
      </w:r>
      <w:r w:rsidR="00DA267B">
        <w:rPr>
          <w:rFonts w:cs="Arial"/>
          <w:szCs w:val="24"/>
        </w:rPr>
        <w:t>, METS and DSA Mentoring (as the case may be)</w:t>
      </w:r>
      <w:r w:rsidRPr="0038499B">
        <w:rPr>
          <w:rFonts w:cs="Arial"/>
          <w:szCs w:val="24"/>
        </w:rPr>
        <w:t xml:space="preserve"> will provide the FWO with all records and documents used to conduct any or all of the Audits (including any Additional Audit), within 14 days of such a request.</w:t>
      </w:r>
    </w:p>
    <w:p w14:paraId="50194E63" w14:textId="77777777" w:rsidR="00E21BE9" w:rsidRPr="0038499B" w:rsidRDefault="00E21BE9" w:rsidP="00267C1B">
      <w:pPr>
        <w:pStyle w:val="Heading3"/>
      </w:pPr>
      <w:r w:rsidRPr="0038499B">
        <w:t xml:space="preserve">Employee </w:t>
      </w:r>
      <w:r w:rsidRPr="00267C1B">
        <w:t>Hotline</w:t>
      </w:r>
      <w:r w:rsidRPr="0038499B">
        <w:t xml:space="preserve"> </w:t>
      </w:r>
    </w:p>
    <w:p w14:paraId="75E0FCA9" w14:textId="13B3E638"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bookmarkStart w:id="31" w:name="_Ref32956570"/>
      <w:r w:rsidRPr="0038499B">
        <w:rPr>
          <w:rFonts w:cs="Arial"/>
          <w:szCs w:val="24"/>
        </w:rPr>
        <w:t xml:space="preserve">On </w:t>
      </w:r>
      <w:r w:rsidRPr="003C4211">
        <w:rPr>
          <w:rFonts w:cs="Arial"/>
          <w:szCs w:val="24"/>
        </w:rPr>
        <w:t>19 December 2019,</w:t>
      </w:r>
      <w:r w:rsidRPr="0038499B">
        <w:rPr>
          <w:rFonts w:cs="Arial"/>
          <w:szCs w:val="24"/>
        </w:rPr>
        <w:t xml:space="preserve"> at its own expense, DSA</w:t>
      </w:r>
      <w:r w:rsidR="00CC5239">
        <w:rPr>
          <w:rFonts w:cs="Arial"/>
          <w:szCs w:val="24"/>
        </w:rPr>
        <w:t xml:space="preserve">, </w:t>
      </w:r>
      <w:r w:rsidR="00CC5239">
        <w:t xml:space="preserve">(on behalf of itself, METS and DSA Mentoring) </w:t>
      </w:r>
      <w:r w:rsidRPr="0038499B">
        <w:rPr>
          <w:rFonts w:cs="Arial"/>
          <w:szCs w:val="24"/>
        </w:rPr>
        <w:t>engaged an independent organisation to operate a dedicated telephone number for all current and former employees</w:t>
      </w:r>
      <w:r w:rsidR="003B4D78">
        <w:rPr>
          <w:rFonts w:cs="Arial"/>
          <w:szCs w:val="24"/>
        </w:rPr>
        <w:t xml:space="preserve"> of</w:t>
      </w:r>
      <w:r w:rsidR="00BD2DF8">
        <w:rPr>
          <w:rFonts w:cs="Arial"/>
          <w:szCs w:val="24"/>
        </w:rPr>
        <w:t xml:space="preserve"> </w:t>
      </w:r>
      <w:r w:rsidR="003B4D78">
        <w:rPr>
          <w:rFonts w:cs="Arial"/>
          <w:szCs w:val="24"/>
        </w:rPr>
        <w:t xml:space="preserve">DSA, METS and DSA Mentoring </w:t>
      </w:r>
      <w:r w:rsidRPr="0038499B">
        <w:rPr>
          <w:rFonts w:cs="Arial"/>
          <w:szCs w:val="24"/>
        </w:rPr>
        <w:t>to whom the relevant instrument applies, or had applied, to make enquiries in relation to their entitlements, underpayments or related employment concerns (</w:t>
      </w:r>
      <w:r w:rsidRPr="0038499B">
        <w:rPr>
          <w:rFonts w:cs="Arial"/>
          <w:b/>
          <w:szCs w:val="24"/>
        </w:rPr>
        <w:t>Employee Hotline</w:t>
      </w:r>
      <w:r w:rsidRPr="0038499B">
        <w:rPr>
          <w:rFonts w:cs="Arial"/>
          <w:szCs w:val="24"/>
        </w:rPr>
        <w:t>). Employees have the option of making enquiries on a confidential basis.</w:t>
      </w:r>
      <w:bookmarkEnd w:id="31"/>
    </w:p>
    <w:p w14:paraId="5349D149" w14:textId="1BEFD508"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The independent organisation has been approved by the FWO.</w:t>
      </w:r>
    </w:p>
    <w:p w14:paraId="51EEBAF4" w14:textId="07493211" w:rsidR="00E21BE9" w:rsidRPr="0038499B" w:rsidRDefault="00BD2DF8" w:rsidP="002327CF">
      <w:pPr>
        <w:pStyle w:val="ListParagraph"/>
        <w:widowControl w:val="0"/>
        <w:numPr>
          <w:ilvl w:val="2"/>
          <w:numId w:val="47"/>
        </w:numPr>
        <w:spacing w:before="120" w:after="120" w:line="360" w:lineRule="auto"/>
        <w:ind w:left="567" w:hanging="567"/>
        <w:jc w:val="both"/>
        <w:rPr>
          <w:rFonts w:cs="Arial"/>
          <w:szCs w:val="24"/>
        </w:rPr>
      </w:pPr>
      <w:r>
        <w:rPr>
          <w:rFonts w:cs="Arial"/>
          <w:szCs w:val="24"/>
        </w:rPr>
        <w:t xml:space="preserve">DSA </w:t>
      </w:r>
      <w:r>
        <w:t xml:space="preserve">(on behalf of itself, METS and DSA Mentoring) </w:t>
      </w:r>
      <w:r w:rsidR="00E21BE9" w:rsidRPr="0038499B">
        <w:rPr>
          <w:rFonts w:cs="Arial"/>
          <w:szCs w:val="24"/>
        </w:rPr>
        <w:t>will:</w:t>
      </w:r>
    </w:p>
    <w:p w14:paraId="4E870FE3" w14:textId="17D2D8FD" w:rsidR="00E21BE9" w:rsidRPr="0038499B" w:rsidRDefault="00E21BE9" w:rsidP="002327CF">
      <w:pPr>
        <w:pStyle w:val="ListParagraph"/>
        <w:widowControl w:val="0"/>
        <w:numPr>
          <w:ilvl w:val="1"/>
          <w:numId w:val="35"/>
        </w:numPr>
        <w:spacing w:before="120" w:after="120" w:line="360" w:lineRule="auto"/>
        <w:ind w:left="1134" w:hanging="567"/>
        <w:jc w:val="both"/>
        <w:rPr>
          <w:rFonts w:cs="Arial"/>
          <w:szCs w:val="24"/>
        </w:rPr>
      </w:pPr>
      <w:bookmarkStart w:id="32" w:name="_Ref32956892"/>
      <w:r w:rsidRPr="0038499B">
        <w:rPr>
          <w:rFonts w:cs="Arial"/>
          <w:szCs w:val="24"/>
        </w:rPr>
        <w:t xml:space="preserve">ensure the Employee Hotline remains operational </w:t>
      </w:r>
      <w:r w:rsidR="00FD190A">
        <w:rPr>
          <w:rFonts w:cs="Arial"/>
          <w:szCs w:val="24"/>
        </w:rPr>
        <w:t xml:space="preserve">until </w:t>
      </w:r>
      <w:r w:rsidR="003B4D78">
        <w:rPr>
          <w:rFonts w:cs="Arial"/>
          <w:szCs w:val="24"/>
        </w:rPr>
        <w:t>3</w:t>
      </w:r>
      <w:r w:rsidR="00FE4312">
        <w:rPr>
          <w:rFonts w:cs="Arial"/>
          <w:szCs w:val="24"/>
        </w:rPr>
        <w:t>0</w:t>
      </w:r>
      <w:r w:rsidR="003B4D78">
        <w:rPr>
          <w:rFonts w:cs="Arial"/>
          <w:szCs w:val="24"/>
        </w:rPr>
        <w:t xml:space="preserve"> J</w:t>
      </w:r>
      <w:r w:rsidR="00BD2DF8">
        <w:rPr>
          <w:rFonts w:cs="Arial"/>
          <w:szCs w:val="24"/>
        </w:rPr>
        <w:t>une</w:t>
      </w:r>
      <w:r w:rsidR="00FD190A">
        <w:rPr>
          <w:rFonts w:cs="Arial"/>
          <w:szCs w:val="24"/>
        </w:rPr>
        <w:t xml:space="preserve"> 2021</w:t>
      </w:r>
      <w:r w:rsidRPr="0038499B">
        <w:rPr>
          <w:rFonts w:cs="Arial"/>
          <w:szCs w:val="24"/>
        </w:rPr>
        <w:t>;</w:t>
      </w:r>
      <w:bookmarkEnd w:id="32"/>
    </w:p>
    <w:p w14:paraId="2E794ADD" w14:textId="77DDF769" w:rsidR="00E21BE9" w:rsidRPr="0038499B" w:rsidRDefault="00E21BE9" w:rsidP="002327CF">
      <w:pPr>
        <w:pStyle w:val="ListParagraph"/>
        <w:widowControl w:val="0"/>
        <w:numPr>
          <w:ilvl w:val="1"/>
          <w:numId w:val="35"/>
        </w:numPr>
        <w:spacing w:before="120" w:after="120" w:line="360" w:lineRule="auto"/>
        <w:ind w:left="1134" w:hanging="567"/>
        <w:jc w:val="both"/>
        <w:rPr>
          <w:rFonts w:cs="Arial"/>
          <w:szCs w:val="24"/>
        </w:rPr>
      </w:pPr>
      <w:r w:rsidRPr="0038499B">
        <w:rPr>
          <w:rFonts w:cs="Arial"/>
          <w:szCs w:val="24"/>
        </w:rPr>
        <w:t xml:space="preserve">ensure that the telephone number </w:t>
      </w:r>
      <w:r w:rsidR="00D8622E">
        <w:rPr>
          <w:rFonts w:cs="Arial"/>
          <w:szCs w:val="24"/>
        </w:rPr>
        <w:t>is</w:t>
      </w:r>
      <w:r w:rsidRPr="0038499B">
        <w:rPr>
          <w:rFonts w:cs="Arial"/>
          <w:szCs w:val="24"/>
        </w:rPr>
        <w:t xml:space="preserve"> included on a communication to employees to whom the relevant instrument applies, the public notice (see clauses </w:t>
      </w:r>
      <w:r w:rsidR="00FF5CAF">
        <w:rPr>
          <w:rFonts w:cs="Arial"/>
          <w:szCs w:val="24"/>
        </w:rPr>
        <w:t>5</w:t>
      </w:r>
      <w:r w:rsidR="004120FF">
        <w:rPr>
          <w:rFonts w:cs="Arial"/>
          <w:szCs w:val="24"/>
        </w:rPr>
        <w:t>4</w:t>
      </w:r>
      <w:r w:rsidR="00FF5CAF" w:rsidRPr="0038499B">
        <w:rPr>
          <w:rFonts w:cs="Arial"/>
          <w:szCs w:val="24"/>
        </w:rPr>
        <w:t xml:space="preserve"> </w:t>
      </w:r>
      <w:r w:rsidRPr="0038499B">
        <w:rPr>
          <w:rFonts w:cs="Arial"/>
          <w:szCs w:val="24"/>
        </w:rPr>
        <w:t xml:space="preserve">to </w:t>
      </w:r>
      <w:r w:rsidR="00FF5CAF">
        <w:rPr>
          <w:rFonts w:cs="Arial"/>
          <w:szCs w:val="24"/>
        </w:rPr>
        <w:t>5</w:t>
      </w:r>
      <w:r w:rsidR="003411AF">
        <w:rPr>
          <w:rFonts w:cs="Arial"/>
          <w:szCs w:val="24"/>
        </w:rPr>
        <w:t>6</w:t>
      </w:r>
      <w:r w:rsidRPr="0038499B">
        <w:rPr>
          <w:rFonts w:cs="Arial"/>
          <w:szCs w:val="24"/>
        </w:rPr>
        <w:t xml:space="preserve">) and </w:t>
      </w:r>
      <w:r w:rsidRPr="0038499B">
        <w:rPr>
          <w:rFonts w:cs="Arial"/>
          <w:szCs w:val="24"/>
        </w:rPr>
        <w:lastRenderedPageBreak/>
        <w:t xml:space="preserve">the social media notice (see clauses </w:t>
      </w:r>
      <w:r w:rsidR="00FF32EC" w:rsidRPr="00FF32EC">
        <w:rPr>
          <w:rFonts w:cs="Arial"/>
          <w:szCs w:val="24"/>
        </w:rPr>
        <w:t xml:space="preserve">65 </w:t>
      </w:r>
      <w:r w:rsidRPr="00FF32EC">
        <w:rPr>
          <w:rFonts w:cs="Arial"/>
          <w:szCs w:val="24"/>
        </w:rPr>
        <w:t xml:space="preserve">to </w:t>
      </w:r>
      <w:r w:rsidR="00FF32EC" w:rsidRPr="00FF32EC">
        <w:rPr>
          <w:rFonts w:cs="Arial"/>
          <w:szCs w:val="24"/>
        </w:rPr>
        <w:t>67</w:t>
      </w:r>
      <w:r w:rsidRPr="0038499B">
        <w:rPr>
          <w:rFonts w:cs="Arial"/>
          <w:szCs w:val="24"/>
        </w:rPr>
        <w:t>);</w:t>
      </w:r>
    </w:p>
    <w:p w14:paraId="7E39BA20" w14:textId="0A65AA61" w:rsidR="00E21BE9" w:rsidRPr="0038499B" w:rsidRDefault="00E21BE9" w:rsidP="002327CF">
      <w:pPr>
        <w:pStyle w:val="ListParagraph"/>
        <w:widowControl w:val="0"/>
        <w:numPr>
          <w:ilvl w:val="1"/>
          <w:numId w:val="35"/>
        </w:numPr>
        <w:spacing w:before="120" w:after="120" w:line="360" w:lineRule="auto"/>
        <w:ind w:left="1134" w:hanging="567"/>
        <w:jc w:val="both"/>
        <w:rPr>
          <w:rFonts w:cs="Arial"/>
          <w:szCs w:val="24"/>
        </w:rPr>
      </w:pPr>
      <w:r w:rsidRPr="0038499B">
        <w:rPr>
          <w:rFonts w:cs="Arial"/>
          <w:szCs w:val="24"/>
        </w:rPr>
        <w:t xml:space="preserve">communicate the existence and purpose of the Employee Hotline by way of letter to the last known address of all current and former employees to whom the relevant </w:t>
      </w:r>
      <w:r w:rsidR="007D25D2">
        <w:rPr>
          <w:rFonts w:cs="Arial"/>
          <w:szCs w:val="24"/>
        </w:rPr>
        <w:t xml:space="preserve">instrument </w:t>
      </w:r>
      <w:r w:rsidRPr="0038499B">
        <w:rPr>
          <w:rFonts w:cs="Arial"/>
          <w:szCs w:val="24"/>
        </w:rPr>
        <w:t xml:space="preserve">applies, or had applied, known as at the Commencement Date, or identified during the period the Employee Hotline is in operation, and dating back to </w:t>
      </w:r>
      <w:r w:rsidRPr="003C4211">
        <w:rPr>
          <w:rFonts w:cs="Arial"/>
          <w:szCs w:val="24"/>
        </w:rPr>
        <w:t>1 July 2013.</w:t>
      </w:r>
      <w:r w:rsidRPr="0038499B">
        <w:rPr>
          <w:rFonts w:cs="Arial"/>
          <w:szCs w:val="24"/>
        </w:rPr>
        <w:t xml:space="preserve"> DSA</w:t>
      </w:r>
      <w:r w:rsidR="00BD2DF8">
        <w:rPr>
          <w:rFonts w:cs="Arial"/>
          <w:szCs w:val="24"/>
        </w:rPr>
        <w:t xml:space="preserve"> </w:t>
      </w:r>
      <w:r w:rsidR="00BD2DF8">
        <w:t>(on behalf of itself, METS and DSA Mentoring)</w:t>
      </w:r>
      <w:r w:rsidR="003C4211">
        <w:rPr>
          <w:rFonts w:cs="Arial"/>
          <w:szCs w:val="24"/>
        </w:rPr>
        <w:t xml:space="preserve">, </w:t>
      </w:r>
      <w:r w:rsidRPr="0038499B">
        <w:rPr>
          <w:rFonts w:cs="Arial"/>
          <w:szCs w:val="24"/>
        </w:rPr>
        <w:t>will provide evidence to the FWO that the letter has been mailed to all required current and former employees by</w:t>
      </w:r>
      <w:r w:rsidRPr="00312CBB">
        <w:rPr>
          <w:rFonts w:cs="Arial"/>
          <w:color w:val="000000" w:themeColor="text1"/>
          <w:szCs w:val="24"/>
        </w:rPr>
        <w:t xml:space="preserve"> </w:t>
      </w:r>
      <w:r w:rsidR="00240EB0">
        <w:rPr>
          <w:rFonts w:cs="Arial"/>
          <w:color w:val="000000" w:themeColor="text1"/>
          <w:szCs w:val="24"/>
        </w:rPr>
        <w:t>3</w:t>
      </w:r>
      <w:r w:rsidR="00CF4BA7" w:rsidRPr="001D5C0E">
        <w:rPr>
          <w:rFonts w:cs="Arial"/>
          <w:color w:val="000000" w:themeColor="text1"/>
          <w:szCs w:val="24"/>
        </w:rPr>
        <w:t xml:space="preserve">1 </w:t>
      </w:r>
      <w:r w:rsidR="00240EB0">
        <w:rPr>
          <w:rFonts w:cs="Arial"/>
          <w:color w:val="000000" w:themeColor="text1"/>
          <w:szCs w:val="24"/>
        </w:rPr>
        <w:t>January</w:t>
      </w:r>
      <w:r w:rsidR="000D5946" w:rsidRPr="001D5C0E">
        <w:rPr>
          <w:rFonts w:cs="Arial"/>
          <w:color w:val="000000" w:themeColor="text1"/>
          <w:szCs w:val="24"/>
        </w:rPr>
        <w:t xml:space="preserve"> </w:t>
      </w:r>
      <w:r w:rsidR="00CF4BA7" w:rsidRPr="001D5C0E">
        <w:rPr>
          <w:rFonts w:cs="Arial"/>
          <w:color w:val="000000" w:themeColor="text1"/>
          <w:szCs w:val="24"/>
        </w:rPr>
        <w:t>202</w:t>
      </w:r>
      <w:r w:rsidR="0097708C">
        <w:rPr>
          <w:rFonts w:cs="Arial"/>
          <w:color w:val="000000" w:themeColor="text1"/>
          <w:szCs w:val="24"/>
        </w:rPr>
        <w:t>1</w:t>
      </w:r>
      <w:r w:rsidRPr="00312CBB">
        <w:rPr>
          <w:rFonts w:cs="Arial"/>
          <w:color w:val="000000" w:themeColor="text1"/>
          <w:szCs w:val="24"/>
        </w:rPr>
        <w:t xml:space="preserve"> or such later date as is agreed between DSA</w:t>
      </w:r>
      <w:r w:rsidR="00BD2DF8">
        <w:rPr>
          <w:rFonts w:cs="Arial"/>
          <w:color w:val="000000" w:themeColor="text1"/>
          <w:szCs w:val="24"/>
        </w:rPr>
        <w:t xml:space="preserve"> </w:t>
      </w:r>
      <w:r w:rsidR="00BD2DF8">
        <w:t>(on behalf of itself, METS and DSA Mentoring)</w:t>
      </w:r>
      <w:r w:rsidR="001D5C0E">
        <w:rPr>
          <w:rFonts w:cs="Arial"/>
          <w:szCs w:val="24"/>
        </w:rPr>
        <w:t xml:space="preserve">, </w:t>
      </w:r>
      <w:r w:rsidRPr="00312CBB">
        <w:rPr>
          <w:rFonts w:cs="Arial"/>
          <w:color w:val="000000" w:themeColor="text1"/>
          <w:szCs w:val="24"/>
        </w:rPr>
        <w:t>and the FWO;</w:t>
      </w:r>
    </w:p>
    <w:p w14:paraId="07A66686" w14:textId="718A6DB9" w:rsidR="00E21BE9" w:rsidRPr="0038499B" w:rsidRDefault="00E21BE9" w:rsidP="002327CF">
      <w:pPr>
        <w:pStyle w:val="ListParagraph"/>
        <w:widowControl w:val="0"/>
        <w:numPr>
          <w:ilvl w:val="1"/>
          <w:numId w:val="35"/>
        </w:numPr>
        <w:spacing w:before="120" w:after="120" w:line="360" w:lineRule="auto"/>
        <w:ind w:left="1134" w:hanging="567"/>
        <w:jc w:val="both"/>
        <w:rPr>
          <w:rFonts w:cs="Arial"/>
          <w:szCs w:val="24"/>
        </w:rPr>
      </w:pPr>
      <w:r w:rsidRPr="0038499B">
        <w:rPr>
          <w:rFonts w:cs="Arial"/>
          <w:szCs w:val="24"/>
        </w:rPr>
        <w:t>take steps to respond to each telephone enquiry and seek to resolve any issues within 30 days and notify the FWO of any issues that are not resolved within 60 days; and</w:t>
      </w:r>
    </w:p>
    <w:p w14:paraId="15B7D0C3" w14:textId="77777777" w:rsidR="00E21BE9" w:rsidRPr="0038499B" w:rsidRDefault="00E21BE9" w:rsidP="002327CF">
      <w:pPr>
        <w:pStyle w:val="ListParagraph"/>
        <w:widowControl w:val="0"/>
        <w:numPr>
          <w:ilvl w:val="1"/>
          <w:numId w:val="35"/>
        </w:numPr>
        <w:spacing w:before="120" w:after="120" w:line="360" w:lineRule="auto"/>
        <w:ind w:left="1134" w:hanging="567"/>
        <w:jc w:val="both"/>
        <w:rPr>
          <w:rFonts w:cs="Arial"/>
          <w:szCs w:val="24"/>
        </w:rPr>
      </w:pPr>
      <w:r w:rsidRPr="0038499B">
        <w:rPr>
          <w:rFonts w:cs="Arial"/>
          <w:szCs w:val="24"/>
        </w:rPr>
        <w:t xml:space="preserve">provide a de-identified list of enquiries received by the Employee Hotline to the FWO every three months from the establishment of the Employee Hotline. </w:t>
      </w:r>
    </w:p>
    <w:p w14:paraId="47D09784" w14:textId="77777777" w:rsidR="00E21BE9" w:rsidRPr="0038499B" w:rsidRDefault="00E21BE9" w:rsidP="00267C1B">
      <w:pPr>
        <w:pStyle w:val="Heading3"/>
      </w:pPr>
      <w:r w:rsidRPr="0038499B">
        <w:t xml:space="preserve">Notices – Internal and </w:t>
      </w:r>
      <w:r w:rsidRPr="00267C1B">
        <w:t>External</w:t>
      </w:r>
    </w:p>
    <w:p w14:paraId="28517227" w14:textId="77777777" w:rsidR="00E21BE9" w:rsidRPr="0038499B" w:rsidRDefault="00E21BE9" w:rsidP="00267C1B">
      <w:pPr>
        <w:pStyle w:val="Heading4"/>
      </w:pPr>
      <w:r w:rsidRPr="0038499B">
        <w:t xml:space="preserve">Apology to </w:t>
      </w:r>
      <w:r w:rsidRPr="00267C1B">
        <w:t>Employees</w:t>
      </w:r>
    </w:p>
    <w:p w14:paraId="57951BC8" w14:textId="4AF5E00D"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 xml:space="preserve">In </w:t>
      </w:r>
      <w:r w:rsidRPr="00962966">
        <w:rPr>
          <w:rFonts w:cs="Arial"/>
          <w:szCs w:val="24"/>
        </w:rPr>
        <w:t>December 2019,</w:t>
      </w:r>
      <w:r w:rsidRPr="0038499B">
        <w:rPr>
          <w:rFonts w:cs="Arial"/>
          <w:szCs w:val="24"/>
        </w:rPr>
        <w:t xml:space="preserve"> DSA sent a letter of apology (</w:t>
      </w:r>
      <w:r w:rsidRPr="0038499B">
        <w:rPr>
          <w:rFonts w:cs="Arial"/>
          <w:b/>
          <w:szCs w:val="24"/>
        </w:rPr>
        <w:t>Apology Letter</w:t>
      </w:r>
      <w:r w:rsidRPr="0038499B">
        <w:rPr>
          <w:rFonts w:cs="Arial"/>
          <w:szCs w:val="24"/>
        </w:rPr>
        <w:t>) to all affected current employees found to have been underpaid by DSA in the form of Attachment A to this Undertaking. DSA</w:t>
      </w:r>
      <w:r w:rsidR="00962966">
        <w:rPr>
          <w:rFonts w:cs="Arial"/>
          <w:szCs w:val="24"/>
        </w:rPr>
        <w:t>, METS and DSA Mentoring</w:t>
      </w:r>
      <w:r w:rsidRPr="0038499B">
        <w:rPr>
          <w:rFonts w:cs="Arial"/>
          <w:szCs w:val="24"/>
        </w:rPr>
        <w:t xml:space="preserve"> </w:t>
      </w:r>
      <w:r w:rsidR="00BD2DF8">
        <w:rPr>
          <w:rFonts w:cs="Arial"/>
          <w:szCs w:val="24"/>
        </w:rPr>
        <w:t xml:space="preserve">(as the case may be) </w:t>
      </w:r>
      <w:r w:rsidRPr="0038499B">
        <w:rPr>
          <w:rFonts w:cs="Arial"/>
          <w:szCs w:val="24"/>
        </w:rPr>
        <w:t xml:space="preserve">will send a letter of apology containing the content of Attachment A to this Undertaking to any other affected employee subsequently found to have been underpaid by </w:t>
      </w:r>
      <w:r w:rsidRPr="00962966">
        <w:rPr>
          <w:rFonts w:cs="Arial"/>
          <w:szCs w:val="24"/>
        </w:rPr>
        <w:t>1 December 2021.</w:t>
      </w:r>
    </w:p>
    <w:p w14:paraId="0E57AACA" w14:textId="1003B513" w:rsidR="00E21BE9" w:rsidRPr="0038499B" w:rsidRDefault="00E21BE9" w:rsidP="002327CF">
      <w:pPr>
        <w:pStyle w:val="ListParagraph"/>
        <w:widowControl w:val="0"/>
        <w:numPr>
          <w:ilvl w:val="2"/>
          <w:numId w:val="47"/>
        </w:numPr>
        <w:spacing w:before="120" w:after="120" w:line="360" w:lineRule="auto"/>
        <w:ind w:left="567" w:hanging="567"/>
        <w:contextualSpacing/>
        <w:jc w:val="both"/>
        <w:rPr>
          <w:rFonts w:cs="Arial"/>
          <w:szCs w:val="24"/>
        </w:rPr>
      </w:pPr>
      <w:r w:rsidRPr="0038499B">
        <w:rPr>
          <w:rFonts w:cs="Arial"/>
          <w:szCs w:val="24"/>
        </w:rPr>
        <w:t>DSA</w:t>
      </w:r>
      <w:r w:rsidR="00962966">
        <w:rPr>
          <w:rFonts w:cs="Arial"/>
          <w:szCs w:val="24"/>
        </w:rPr>
        <w:t>, METS and DSA Mentoring</w:t>
      </w:r>
      <w:r w:rsidRPr="0038499B">
        <w:rPr>
          <w:rFonts w:cs="Arial"/>
          <w:szCs w:val="24"/>
        </w:rPr>
        <w:t xml:space="preserve"> will provide evidence to the FWO that the Apology Letter has been sent to all affected employees </w:t>
      </w:r>
      <w:r w:rsidRPr="00962966">
        <w:rPr>
          <w:rFonts w:cs="Arial"/>
          <w:szCs w:val="24"/>
        </w:rPr>
        <w:t>by 14 December 2021.</w:t>
      </w:r>
    </w:p>
    <w:p w14:paraId="543FC6C5" w14:textId="77777777" w:rsidR="00E21BE9" w:rsidRPr="0038499B" w:rsidRDefault="00E21BE9" w:rsidP="00267C1B">
      <w:pPr>
        <w:pStyle w:val="Heading4"/>
      </w:pPr>
      <w:r w:rsidRPr="0038499B">
        <w:t xml:space="preserve">Media </w:t>
      </w:r>
      <w:r w:rsidRPr="00267C1B">
        <w:t>Release</w:t>
      </w:r>
    </w:p>
    <w:p w14:paraId="2DB96708" w14:textId="6B7B5621" w:rsidR="00E21BE9" w:rsidRPr="00FF5CAF" w:rsidRDefault="00E21BE9" w:rsidP="002327CF">
      <w:pPr>
        <w:pStyle w:val="ListParagraph"/>
        <w:widowControl w:val="0"/>
        <w:numPr>
          <w:ilvl w:val="2"/>
          <w:numId w:val="47"/>
        </w:numPr>
        <w:spacing w:before="120" w:after="120" w:line="360" w:lineRule="auto"/>
        <w:ind w:left="567" w:hanging="567"/>
        <w:contextualSpacing/>
        <w:jc w:val="both"/>
        <w:rPr>
          <w:rFonts w:cs="Arial"/>
          <w:szCs w:val="24"/>
        </w:rPr>
      </w:pPr>
      <w:r w:rsidRPr="00FF5CAF">
        <w:rPr>
          <w:rFonts w:cs="Arial"/>
          <w:szCs w:val="24"/>
        </w:rPr>
        <w:t xml:space="preserve">Upon acceptance of the Undertaking, the FWO will publish a media release on its website in respect of this Undertaking. </w:t>
      </w:r>
    </w:p>
    <w:p w14:paraId="3CB27439" w14:textId="77777777" w:rsidR="00E21BE9" w:rsidRPr="0038499B" w:rsidRDefault="00E21BE9" w:rsidP="00267C1B">
      <w:pPr>
        <w:pStyle w:val="Heading4"/>
      </w:pPr>
      <w:r w:rsidRPr="0038499B">
        <w:t>Public Notice</w:t>
      </w:r>
    </w:p>
    <w:p w14:paraId="25219224" w14:textId="4AE8ED02" w:rsidR="00E21BE9" w:rsidRPr="0038499B" w:rsidRDefault="00E21BE9" w:rsidP="002327CF">
      <w:pPr>
        <w:pStyle w:val="ListParagraph"/>
        <w:numPr>
          <w:ilvl w:val="2"/>
          <w:numId w:val="47"/>
        </w:numPr>
        <w:spacing w:before="120" w:after="120" w:line="360" w:lineRule="auto"/>
        <w:ind w:left="567" w:hanging="567"/>
        <w:jc w:val="both"/>
        <w:rPr>
          <w:rFonts w:cs="Arial"/>
          <w:szCs w:val="22"/>
        </w:rPr>
      </w:pPr>
      <w:bookmarkStart w:id="33" w:name="_Ref24276413"/>
      <w:r w:rsidRPr="0038499B">
        <w:rPr>
          <w:rFonts w:cs="Arial"/>
          <w:szCs w:val="22"/>
        </w:rPr>
        <w:t xml:space="preserve">Within 28 days of, but not prior to, the FWO publishing a media release on its website in respect of the Undertaking, </w:t>
      </w:r>
      <w:r w:rsidRPr="0038499B">
        <w:rPr>
          <w:rFonts w:cs="Arial"/>
          <w:szCs w:val="24"/>
        </w:rPr>
        <w:t>DSA</w:t>
      </w:r>
      <w:r w:rsidR="00962966">
        <w:rPr>
          <w:rFonts w:cs="Arial"/>
          <w:szCs w:val="24"/>
        </w:rPr>
        <w:t>, METS and DSA Mentoring</w:t>
      </w:r>
      <w:r w:rsidRPr="0038499B">
        <w:rPr>
          <w:rFonts w:cs="Arial"/>
          <w:szCs w:val="24"/>
        </w:rPr>
        <w:t xml:space="preserve"> </w:t>
      </w:r>
      <w:r w:rsidRPr="0038499B">
        <w:rPr>
          <w:rFonts w:cs="Arial"/>
          <w:szCs w:val="22"/>
        </w:rPr>
        <w:t xml:space="preserve">will place a </w:t>
      </w:r>
      <w:r w:rsidR="00962966">
        <w:rPr>
          <w:rFonts w:cs="Arial"/>
          <w:szCs w:val="22"/>
        </w:rPr>
        <w:t xml:space="preserve">combined </w:t>
      </w:r>
      <w:r w:rsidRPr="0038499B">
        <w:rPr>
          <w:rFonts w:cs="Arial"/>
          <w:szCs w:val="22"/>
        </w:rPr>
        <w:t xml:space="preserve">notice in </w:t>
      </w:r>
      <w:bookmarkEnd w:id="33"/>
      <w:r w:rsidRPr="0038499B">
        <w:rPr>
          <w:rFonts w:cs="Arial"/>
          <w:szCs w:val="22"/>
        </w:rPr>
        <w:t xml:space="preserve">the </w:t>
      </w:r>
      <w:r w:rsidRPr="0038499B">
        <w:rPr>
          <w:rFonts w:cs="Arial"/>
          <w:i/>
          <w:szCs w:val="22"/>
        </w:rPr>
        <w:t>Sydney Morning Herald</w:t>
      </w:r>
      <w:r w:rsidRPr="0038499B">
        <w:rPr>
          <w:rFonts w:cs="Arial"/>
          <w:szCs w:val="22"/>
        </w:rPr>
        <w:t>.</w:t>
      </w:r>
    </w:p>
    <w:p w14:paraId="13F023FB" w14:textId="624F5DDE"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2"/>
        </w:rPr>
      </w:pPr>
      <w:r w:rsidRPr="0038499B">
        <w:rPr>
          <w:rFonts w:cs="Arial"/>
          <w:szCs w:val="22"/>
        </w:rPr>
        <w:t xml:space="preserve">The Public Notice must: </w:t>
      </w:r>
    </w:p>
    <w:p w14:paraId="7EA110CC" w14:textId="0D0553A7" w:rsidR="00E21BE9" w:rsidRPr="0038499B" w:rsidRDefault="00E21BE9" w:rsidP="002327CF">
      <w:pPr>
        <w:pStyle w:val="ListParagraph"/>
        <w:widowControl w:val="0"/>
        <w:numPr>
          <w:ilvl w:val="0"/>
          <w:numId w:val="39"/>
        </w:numPr>
        <w:spacing w:before="120" w:after="120" w:line="360" w:lineRule="auto"/>
        <w:ind w:left="1134" w:hanging="567"/>
        <w:jc w:val="both"/>
        <w:rPr>
          <w:rFonts w:cs="Arial"/>
          <w:szCs w:val="24"/>
        </w:rPr>
      </w:pPr>
      <w:r w:rsidRPr="0038499B">
        <w:rPr>
          <w:rFonts w:cs="Arial"/>
          <w:szCs w:val="24"/>
        </w:rPr>
        <w:t>bear the name and</w:t>
      </w:r>
      <w:r w:rsidR="0026425C">
        <w:rPr>
          <w:rFonts w:cs="Arial"/>
          <w:szCs w:val="24"/>
        </w:rPr>
        <w:t xml:space="preserve"> shared</w:t>
      </w:r>
      <w:r w:rsidRPr="0038499B">
        <w:rPr>
          <w:rFonts w:cs="Arial"/>
          <w:szCs w:val="24"/>
        </w:rPr>
        <w:t xml:space="preserve"> logo of DSA</w:t>
      </w:r>
      <w:r w:rsidR="00962966">
        <w:rPr>
          <w:rFonts w:cs="Arial"/>
          <w:szCs w:val="24"/>
        </w:rPr>
        <w:t>, METS and DSA Mentoring</w:t>
      </w:r>
      <w:r w:rsidRPr="0038499B">
        <w:rPr>
          <w:rFonts w:cs="Arial"/>
          <w:szCs w:val="24"/>
        </w:rPr>
        <w:t xml:space="preserve">; </w:t>
      </w:r>
    </w:p>
    <w:p w14:paraId="040E604B" w14:textId="66A038A2" w:rsidR="00E21BE9" w:rsidRPr="0038499B" w:rsidRDefault="00E21BE9" w:rsidP="002327CF">
      <w:pPr>
        <w:pStyle w:val="ListParagraph"/>
        <w:widowControl w:val="0"/>
        <w:numPr>
          <w:ilvl w:val="0"/>
          <w:numId w:val="39"/>
        </w:numPr>
        <w:spacing w:before="120" w:after="120" w:line="360" w:lineRule="auto"/>
        <w:ind w:left="1134" w:hanging="567"/>
        <w:jc w:val="both"/>
        <w:rPr>
          <w:rFonts w:cs="Arial"/>
          <w:szCs w:val="24"/>
        </w:rPr>
      </w:pPr>
      <w:r w:rsidRPr="0038499B">
        <w:rPr>
          <w:rFonts w:cs="Arial"/>
          <w:szCs w:val="24"/>
        </w:rPr>
        <w:lastRenderedPageBreak/>
        <w:t xml:space="preserve">appear within the first 10 pages of </w:t>
      </w:r>
      <w:r w:rsidRPr="0038499B">
        <w:rPr>
          <w:rFonts w:cs="Arial"/>
          <w:szCs w:val="22"/>
        </w:rPr>
        <w:t xml:space="preserve">the </w:t>
      </w:r>
      <w:r w:rsidRPr="0038499B">
        <w:rPr>
          <w:rFonts w:cs="Arial"/>
          <w:i/>
          <w:szCs w:val="22"/>
        </w:rPr>
        <w:t>Sydney Morning Herald</w:t>
      </w:r>
      <w:r w:rsidRPr="0038499B">
        <w:rPr>
          <w:rFonts w:cs="Arial"/>
          <w:szCs w:val="24"/>
        </w:rPr>
        <w:t>;</w:t>
      </w:r>
    </w:p>
    <w:p w14:paraId="3690CC3A" w14:textId="77777777" w:rsidR="00E21BE9" w:rsidRPr="0038499B" w:rsidRDefault="00E21BE9" w:rsidP="002327CF">
      <w:pPr>
        <w:pStyle w:val="ListParagraph"/>
        <w:widowControl w:val="0"/>
        <w:numPr>
          <w:ilvl w:val="0"/>
          <w:numId w:val="39"/>
        </w:numPr>
        <w:spacing w:before="120" w:after="120" w:line="360" w:lineRule="auto"/>
        <w:ind w:left="1134" w:hanging="567"/>
        <w:jc w:val="both"/>
        <w:rPr>
          <w:rFonts w:cs="Arial"/>
          <w:szCs w:val="24"/>
        </w:rPr>
      </w:pPr>
      <w:r w:rsidRPr="0038499B">
        <w:rPr>
          <w:rFonts w:cs="Arial"/>
          <w:szCs w:val="24"/>
        </w:rPr>
        <w:t xml:space="preserve">be at least 10 cm x 8 cm; and </w:t>
      </w:r>
    </w:p>
    <w:p w14:paraId="6BF7A2A3" w14:textId="77777777" w:rsidR="00E21BE9" w:rsidRPr="0038499B" w:rsidRDefault="00E21BE9" w:rsidP="002327CF">
      <w:pPr>
        <w:pStyle w:val="ListParagraph"/>
        <w:widowControl w:val="0"/>
        <w:numPr>
          <w:ilvl w:val="0"/>
          <w:numId w:val="39"/>
        </w:numPr>
        <w:spacing w:before="120" w:after="120" w:line="360" w:lineRule="auto"/>
        <w:ind w:left="1134" w:hanging="567"/>
        <w:jc w:val="both"/>
        <w:rPr>
          <w:rFonts w:cs="Arial"/>
          <w:szCs w:val="24"/>
        </w:rPr>
      </w:pPr>
      <w:r w:rsidRPr="0038499B">
        <w:rPr>
          <w:rFonts w:cs="Arial"/>
          <w:szCs w:val="24"/>
        </w:rPr>
        <w:t xml:space="preserve">contain wording in the form of Attachment B. </w:t>
      </w:r>
    </w:p>
    <w:p w14:paraId="162731B1" w14:textId="5F2ABEB0"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2"/>
        </w:rPr>
      </w:pPr>
      <w:bookmarkStart w:id="34" w:name="_Ref24276423"/>
      <w:r w:rsidRPr="0038499B">
        <w:rPr>
          <w:rFonts w:cs="Arial"/>
          <w:szCs w:val="24"/>
        </w:rPr>
        <w:t>DSA</w:t>
      </w:r>
      <w:r w:rsidR="0026425C">
        <w:rPr>
          <w:rFonts w:cs="Arial"/>
          <w:szCs w:val="24"/>
        </w:rPr>
        <w:t xml:space="preserve"> </w:t>
      </w:r>
      <w:r w:rsidR="0026425C">
        <w:t>(on behalf of itself, METS and DSA Mentoring)</w:t>
      </w:r>
      <w:r w:rsidR="00CC24BF">
        <w:rPr>
          <w:rFonts w:cs="Arial"/>
          <w:szCs w:val="24"/>
        </w:rPr>
        <w:t xml:space="preserve"> </w:t>
      </w:r>
      <w:r w:rsidRPr="0038499B">
        <w:rPr>
          <w:rFonts w:cs="Arial"/>
          <w:szCs w:val="22"/>
        </w:rPr>
        <w:t>will inform the FWO when the Public Notice will be published and provide a copy to the FWO within seven days of its publication.</w:t>
      </w:r>
      <w:bookmarkEnd w:id="34"/>
    </w:p>
    <w:p w14:paraId="78AA0B1F" w14:textId="77777777" w:rsidR="00E21BE9" w:rsidRPr="0038499B" w:rsidRDefault="00E21BE9" w:rsidP="00267C1B">
      <w:pPr>
        <w:pStyle w:val="Heading4"/>
      </w:pPr>
      <w:r w:rsidRPr="0038499B">
        <w:t xml:space="preserve">Workplace </w:t>
      </w:r>
      <w:r w:rsidRPr="00267C1B">
        <w:t>Notice</w:t>
      </w:r>
    </w:p>
    <w:p w14:paraId="2E798A77" w14:textId="05E24BC5" w:rsidR="00E21BE9" w:rsidRPr="0038499B" w:rsidRDefault="00E21BE9" w:rsidP="002327CF">
      <w:pPr>
        <w:pStyle w:val="ListParagraph"/>
        <w:widowControl w:val="0"/>
        <w:numPr>
          <w:ilvl w:val="2"/>
          <w:numId w:val="47"/>
        </w:numPr>
        <w:spacing w:before="120" w:after="120" w:line="360" w:lineRule="auto"/>
        <w:ind w:left="567" w:hanging="567"/>
        <w:jc w:val="both"/>
        <w:rPr>
          <w:rFonts w:cs="Arial"/>
          <w:color w:val="000000" w:themeColor="text1"/>
          <w:szCs w:val="24"/>
        </w:rPr>
      </w:pPr>
      <w:r w:rsidRPr="0038499B">
        <w:rPr>
          <w:rFonts w:cs="Arial"/>
          <w:szCs w:val="24"/>
        </w:rPr>
        <w:t>Within 28 days of the execution of this Undertaking, DSA</w:t>
      </w:r>
      <w:r w:rsidR="0071413F">
        <w:rPr>
          <w:rFonts w:cs="Arial"/>
          <w:szCs w:val="24"/>
        </w:rPr>
        <w:t>, METS and DSA Mentoring</w:t>
      </w:r>
      <w:r w:rsidRPr="0038499B">
        <w:rPr>
          <w:rFonts w:cs="Arial"/>
          <w:szCs w:val="24"/>
        </w:rPr>
        <w:t xml:space="preserve"> will cause t</w:t>
      </w:r>
      <w:r w:rsidRPr="0038499B">
        <w:rPr>
          <w:rFonts w:cs="Arial"/>
          <w:color w:val="000000" w:themeColor="text1"/>
          <w:szCs w:val="24"/>
        </w:rPr>
        <w:t xml:space="preserve">o be displayed within each of </w:t>
      </w:r>
      <w:r w:rsidR="0071413F">
        <w:rPr>
          <w:rFonts w:cs="Arial"/>
          <w:color w:val="000000" w:themeColor="text1"/>
          <w:szCs w:val="24"/>
        </w:rPr>
        <w:t xml:space="preserve">their respective </w:t>
      </w:r>
      <w:r w:rsidRPr="0038499B">
        <w:rPr>
          <w:rFonts w:cs="Arial"/>
          <w:color w:val="000000" w:themeColor="text1"/>
          <w:szCs w:val="24"/>
        </w:rPr>
        <w:t>worksites where the current Schedule A Employees or Schedule B Employees work a notice in the form of Attachment B to this Undertaking (</w:t>
      </w:r>
      <w:r w:rsidRPr="0038499B">
        <w:rPr>
          <w:rFonts w:cs="Arial"/>
          <w:b/>
          <w:color w:val="000000" w:themeColor="text1"/>
          <w:szCs w:val="24"/>
        </w:rPr>
        <w:t>Workplace Notice</w:t>
      </w:r>
      <w:r w:rsidRPr="0038499B">
        <w:rPr>
          <w:rFonts w:cs="Arial"/>
          <w:color w:val="000000" w:themeColor="text1"/>
          <w:szCs w:val="24"/>
        </w:rPr>
        <w:t xml:space="preserve">). </w:t>
      </w:r>
    </w:p>
    <w:p w14:paraId="07C1C7C8" w14:textId="0CA398BA" w:rsidR="00E21BE9" w:rsidRPr="0038499B" w:rsidRDefault="0026425C" w:rsidP="002327CF">
      <w:pPr>
        <w:pStyle w:val="ListParagraph"/>
        <w:widowControl w:val="0"/>
        <w:numPr>
          <w:ilvl w:val="2"/>
          <w:numId w:val="47"/>
        </w:numPr>
        <w:spacing w:before="120" w:after="120" w:line="360" w:lineRule="auto"/>
        <w:ind w:left="567" w:hanging="567"/>
        <w:jc w:val="both"/>
        <w:rPr>
          <w:rFonts w:cs="Arial"/>
          <w:szCs w:val="24"/>
        </w:rPr>
      </w:pPr>
      <w:bookmarkStart w:id="35" w:name="_Ref24377486"/>
      <w:r>
        <w:rPr>
          <w:rFonts w:cs="Arial"/>
          <w:szCs w:val="24"/>
        </w:rPr>
        <w:t xml:space="preserve">Each of </w:t>
      </w:r>
      <w:r w:rsidR="00E21BE9" w:rsidRPr="0038499B">
        <w:rPr>
          <w:rFonts w:cs="Arial"/>
          <w:szCs w:val="24"/>
        </w:rPr>
        <w:t>DSA</w:t>
      </w:r>
      <w:r w:rsidR="00517CD4">
        <w:rPr>
          <w:rFonts w:cs="Arial"/>
          <w:szCs w:val="24"/>
        </w:rPr>
        <w:t>, METS and DSA Mentoring</w:t>
      </w:r>
      <w:r w:rsidR="00E21BE9" w:rsidRPr="0038499B">
        <w:rPr>
          <w:rFonts w:cs="Arial"/>
          <w:szCs w:val="24"/>
        </w:rPr>
        <w:t xml:space="preserve"> must ensure the Workplace Notice is:</w:t>
      </w:r>
      <w:bookmarkEnd w:id="35"/>
    </w:p>
    <w:p w14:paraId="301A0140" w14:textId="77777777" w:rsidR="00E21BE9" w:rsidRPr="0038499B" w:rsidRDefault="00E21BE9" w:rsidP="002327CF">
      <w:pPr>
        <w:pStyle w:val="ListParagraph"/>
        <w:widowControl w:val="0"/>
        <w:numPr>
          <w:ilvl w:val="0"/>
          <w:numId w:val="40"/>
        </w:numPr>
        <w:spacing w:before="120" w:after="120" w:line="360" w:lineRule="auto"/>
        <w:ind w:left="1134" w:hanging="567"/>
        <w:jc w:val="both"/>
        <w:rPr>
          <w:rFonts w:cs="Arial"/>
          <w:szCs w:val="24"/>
        </w:rPr>
      </w:pPr>
      <w:r w:rsidRPr="0038499B">
        <w:rPr>
          <w:rFonts w:cs="Arial"/>
          <w:szCs w:val="24"/>
        </w:rPr>
        <w:t>at least A3 size;</w:t>
      </w:r>
    </w:p>
    <w:p w14:paraId="70AEB390" w14:textId="77777777" w:rsidR="00E21BE9" w:rsidRPr="0038499B" w:rsidRDefault="00E21BE9" w:rsidP="002327CF">
      <w:pPr>
        <w:pStyle w:val="ListParagraph"/>
        <w:widowControl w:val="0"/>
        <w:numPr>
          <w:ilvl w:val="0"/>
          <w:numId w:val="40"/>
        </w:numPr>
        <w:spacing w:before="120" w:after="120" w:line="360" w:lineRule="auto"/>
        <w:ind w:left="1134" w:hanging="567"/>
        <w:jc w:val="both"/>
        <w:rPr>
          <w:rFonts w:cs="Arial"/>
          <w:szCs w:val="24"/>
        </w:rPr>
      </w:pPr>
      <w:r w:rsidRPr="0038499B">
        <w:rPr>
          <w:rFonts w:cs="Arial"/>
          <w:szCs w:val="24"/>
        </w:rPr>
        <w:t>clearly displayed in a location to which all employees have access (for example, by placement on a staff noticeboard); and</w:t>
      </w:r>
    </w:p>
    <w:p w14:paraId="792B87CE" w14:textId="77777777" w:rsidR="00E21BE9" w:rsidRPr="0038499B" w:rsidRDefault="00E21BE9" w:rsidP="002327CF">
      <w:pPr>
        <w:pStyle w:val="ListParagraph"/>
        <w:widowControl w:val="0"/>
        <w:numPr>
          <w:ilvl w:val="0"/>
          <w:numId w:val="40"/>
        </w:numPr>
        <w:spacing w:before="120" w:after="120" w:line="360" w:lineRule="auto"/>
        <w:ind w:left="1134" w:hanging="567"/>
        <w:jc w:val="both"/>
        <w:rPr>
          <w:rFonts w:cs="Arial"/>
          <w:szCs w:val="24"/>
        </w:rPr>
      </w:pPr>
      <w:r w:rsidRPr="0038499B">
        <w:rPr>
          <w:rFonts w:cs="Arial"/>
          <w:szCs w:val="24"/>
        </w:rPr>
        <w:t>displayed for a period of 28 days.</w:t>
      </w:r>
    </w:p>
    <w:p w14:paraId="1605EAA4" w14:textId="7945F319"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Within 7 days of first displaying the Workplace Notice, DSA</w:t>
      </w:r>
      <w:r w:rsidR="0026425C">
        <w:t>, METS and DSA Mentoring</w:t>
      </w:r>
      <w:r w:rsidR="00517CD4">
        <w:rPr>
          <w:rFonts w:cs="Arial"/>
          <w:szCs w:val="24"/>
        </w:rPr>
        <w:t xml:space="preserve"> </w:t>
      </w:r>
      <w:r w:rsidRPr="0038499B">
        <w:rPr>
          <w:rFonts w:cs="Arial"/>
          <w:szCs w:val="24"/>
        </w:rPr>
        <w:t xml:space="preserve">will provide photographic evidence to the FWO of the display and location of the Workplace Notice in each of </w:t>
      </w:r>
      <w:r w:rsidR="00036AD4">
        <w:rPr>
          <w:rFonts w:cs="Arial"/>
          <w:szCs w:val="24"/>
        </w:rPr>
        <w:t xml:space="preserve">their </w:t>
      </w:r>
      <w:r w:rsidRPr="0038499B">
        <w:rPr>
          <w:rFonts w:cs="Arial"/>
          <w:szCs w:val="24"/>
        </w:rPr>
        <w:t>worksites.</w:t>
      </w:r>
    </w:p>
    <w:p w14:paraId="7C075257" w14:textId="223F187C"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4"/>
        </w:rPr>
      </w:pPr>
      <w:r w:rsidRPr="0038499B">
        <w:rPr>
          <w:rFonts w:cs="Arial"/>
          <w:szCs w:val="24"/>
        </w:rPr>
        <w:t xml:space="preserve">At the end of the </w:t>
      </w:r>
      <w:proofErr w:type="gramStart"/>
      <w:r w:rsidRPr="0038499B">
        <w:rPr>
          <w:rFonts w:cs="Arial"/>
          <w:szCs w:val="24"/>
        </w:rPr>
        <w:t>28 day</w:t>
      </w:r>
      <w:proofErr w:type="gramEnd"/>
      <w:r w:rsidRPr="0038499B">
        <w:rPr>
          <w:rFonts w:cs="Arial"/>
          <w:szCs w:val="24"/>
        </w:rPr>
        <w:t xml:space="preserve"> period referred to in paragraph </w:t>
      </w:r>
      <w:r w:rsidR="004120FF">
        <w:rPr>
          <w:rFonts w:cs="Arial"/>
          <w:szCs w:val="24"/>
        </w:rPr>
        <w:t>57</w:t>
      </w:r>
      <w:r w:rsidR="004120FF" w:rsidRPr="0038499B">
        <w:rPr>
          <w:rFonts w:cs="Arial"/>
          <w:szCs w:val="24"/>
        </w:rPr>
        <w:t xml:space="preserve"> </w:t>
      </w:r>
      <w:r w:rsidRPr="0038499B">
        <w:rPr>
          <w:rFonts w:cs="Arial"/>
          <w:szCs w:val="24"/>
        </w:rPr>
        <w:t>above, DSA</w:t>
      </w:r>
      <w:r w:rsidR="0026425C">
        <w:t>, METS and DSA Mentoring</w:t>
      </w:r>
      <w:r w:rsidRPr="0038499B">
        <w:rPr>
          <w:rFonts w:cs="Arial"/>
          <w:szCs w:val="24"/>
        </w:rPr>
        <w:t xml:space="preserve"> will </w:t>
      </w:r>
      <w:r w:rsidR="007A38E1">
        <w:rPr>
          <w:rFonts w:cs="Arial"/>
          <w:szCs w:val="24"/>
        </w:rPr>
        <w:t xml:space="preserve">each </w:t>
      </w:r>
      <w:r w:rsidRPr="0038499B">
        <w:rPr>
          <w:rFonts w:cs="Arial"/>
          <w:szCs w:val="24"/>
        </w:rPr>
        <w:t>provide confirmation to the FWO that the Workplace Notice has been continuously displayed at each location for the required period.</w:t>
      </w:r>
    </w:p>
    <w:p w14:paraId="3FEEDFB9" w14:textId="36180B65" w:rsidR="00E21BE9" w:rsidRPr="0038499B" w:rsidRDefault="00E21BE9" w:rsidP="002327CF">
      <w:pPr>
        <w:pStyle w:val="ListParagraph"/>
        <w:widowControl w:val="0"/>
        <w:numPr>
          <w:ilvl w:val="2"/>
          <w:numId w:val="47"/>
        </w:numPr>
        <w:spacing w:before="120" w:after="120" w:line="360" w:lineRule="auto"/>
        <w:ind w:left="567" w:hanging="567"/>
        <w:jc w:val="both"/>
        <w:rPr>
          <w:rFonts w:cs="Arial"/>
          <w:color w:val="000000" w:themeColor="text1"/>
          <w:szCs w:val="24"/>
        </w:rPr>
      </w:pPr>
      <w:r w:rsidRPr="0038499B">
        <w:rPr>
          <w:rFonts w:cs="Arial"/>
          <w:color w:val="000000" w:themeColor="text1"/>
          <w:szCs w:val="24"/>
        </w:rPr>
        <w:t>The reference to</w:t>
      </w:r>
      <w:r w:rsidR="0026425C">
        <w:rPr>
          <w:rFonts w:cs="Arial"/>
          <w:color w:val="000000" w:themeColor="text1"/>
          <w:szCs w:val="24"/>
        </w:rPr>
        <w:t xml:space="preserve"> each of</w:t>
      </w:r>
      <w:r w:rsidRPr="0038499B">
        <w:rPr>
          <w:rFonts w:cs="Arial"/>
          <w:color w:val="000000" w:themeColor="text1"/>
          <w:szCs w:val="24"/>
        </w:rPr>
        <w:t xml:space="preserve"> DSA’s</w:t>
      </w:r>
      <w:r w:rsidR="00517CD4">
        <w:rPr>
          <w:rFonts w:cs="Arial"/>
          <w:szCs w:val="24"/>
        </w:rPr>
        <w:t>, METS’ and DSA Mentoring’s</w:t>
      </w:r>
      <w:r w:rsidRPr="0038499B">
        <w:rPr>
          <w:rFonts w:cs="Arial"/>
          <w:color w:val="000000" w:themeColor="text1"/>
          <w:szCs w:val="24"/>
        </w:rPr>
        <w:t xml:space="preserve"> worksites referred to above means sites owned and operated by DSA</w:t>
      </w:r>
      <w:r w:rsidR="00517CD4">
        <w:rPr>
          <w:rFonts w:cs="Arial"/>
          <w:szCs w:val="24"/>
        </w:rPr>
        <w:t xml:space="preserve">, METS </w:t>
      </w:r>
      <w:r w:rsidR="007A38E1">
        <w:rPr>
          <w:rFonts w:cs="Arial"/>
          <w:szCs w:val="24"/>
        </w:rPr>
        <w:t>or</w:t>
      </w:r>
      <w:r w:rsidR="00517CD4">
        <w:rPr>
          <w:rFonts w:cs="Arial"/>
          <w:szCs w:val="24"/>
        </w:rPr>
        <w:t xml:space="preserve"> DSA Mentoring</w:t>
      </w:r>
      <w:r w:rsidRPr="0038499B">
        <w:rPr>
          <w:rFonts w:cs="Arial"/>
          <w:color w:val="000000" w:themeColor="text1"/>
          <w:szCs w:val="24"/>
        </w:rPr>
        <w:t xml:space="preserve"> where the relevant employees work and does not include, for example, the private homes of participants or any community settings.</w:t>
      </w:r>
    </w:p>
    <w:p w14:paraId="4A098975" w14:textId="77777777" w:rsidR="00E21BE9" w:rsidRPr="0038499B" w:rsidRDefault="00E21BE9" w:rsidP="00267C1B">
      <w:pPr>
        <w:pStyle w:val="Heading4"/>
      </w:pPr>
      <w:r w:rsidRPr="007A38E1">
        <w:t xml:space="preserve">Website </w:t>
      </w:r>
      <w:r w:rsidRPr="00267C1B">
        <w:t>Notice</w:t>
      </w:r>
    </w:p>
    <w:p w14:paraId="6AEB31C1" w14:textId="2CC632E0" w:rsidR="00E21BE9" w:rsidRPr="0038499B" w:rsidRDefault="00E21BE9" w:rsidP="002327CF">
      <w:pPr>
        <w:pStyle w:val="ListParagraph"/>
        <w:widowControl w:val="0"/>
        <w:numPr>
          <w:ilvl w:val="2"/>
          <w:numId w:val="47"/>
        </w:numPr>
        <w:spacing w:before="120" w:after="120" w:line="360" w:lineRule="auto"/>
        <w:ind w:left="567" w:hanging="567"/>
        <w:jc w:val="both"/>
        <w:rPr>
          <w:rFonts w:cs="Arial"/>
          <w:color w:val="000000" w:themeColor="text1"/>
          <w:szCs w:val="24"/>
        </w:rPr>
      </w:pPr>
      <w:r w:rsidRPr="0038499B">
        <w:rPr>
          <w:rFonts w:cs="Arial"/>
          <w:szCs w:val="24"/>
        </w:rPr>
        <w:t xml:space="preserve">Within 28 days of, but not prior to, the FWO publishing a media release on its website in respect of the Undertaking, DSA </w:t>
      </w:r>
      <w:r w:rsidR="0048676B">
        <w:rPr>
          <w:rFonts w:cs="Arial"/>
          <w:szCs w:val="24"/>
        </w:rPr>
        <w:t xml:space="preserve">and METS </w:t>
      </w:r>
      <w:r w:rsidRPr="0038499B">
        <w:rPr>
          <w:rFonts w:cs="Arial"/>
          <w:szCs w:val="24"/>
        </w:rPr>
        <w:t xml:space="preserve">will </w:t>
      </w:r>
      <w:r w:rsidR="0071413F">
        <w:rPr>
          <w:rFonts w:cs="Arial"/>
          <w:szCs w:val="24"/>
        </w:rPr>
        <w:t xml:space="preserve">each </w:t>
      </w:r>
      <w:r w:rsidRPr="0038499B">
        <w:rPr>
          <w:rFonts w:cs="Arial"/>
          <w:szCs w:val="24"/>
        </w:rPr>
        <w:t>plac</w:t>
      </w:r>
      <w:r w:rsidRPr="00EB1B92">
        <w:rPr>
          <w:rFonts w:cs="Arial"/>
          <w:color w:val="000000" w:themeColor="text1"/>
          <w:szCs w:val="24"/>
        </w:rPr>
        <w:t xml:space="preserve">e a notice on </w:t>
      </w:r>
      <w:r w:rsidR="0048676B">
        <w:rPr>
          <w:rFonts w:cs="Arial"/>
          <w:color w:val="000000" w:themeColor="text1"/>
          <w:szCs w:val="24"/>
        </w:rPr>
        <w:t xml:space="preserve">their respective </w:t>
      </w:r>
      <w:r w:rsidRPr="00EB1B92">
        <w:rPr>
          <w:rFonts w:cs="Arial"/>
          <w:color w:val="000000" w:themeColor="text1"/>
          <w:szCs w:val="24"/>
        </w:rPr>
        <w:t xml:space="preserve">website </w:t>
      </w:r>
      <w:r w:rsidR="0071413F" w:rsidRPr="0071413F">
        <w:rPr>
          <w:rFonts w:cs="Arial"/>
          <w:color w:val="000000" w:themeColor="text1"/>
          <w:szCs w:val="24"/>
          <w:u w:color="0000FF"/>
        </w:rPr>
        <w:t>www.dsa.org.au</w:t>
      </w:r>
      <w:r w:rsidR="0048676B">
        <w:rPr>
          <w:rFonts w:cs="Arial"/>
          <w:color w:val="000000" w:themeColor="text1"/>
          <w:szCs w:val="24"/>
        </w:rPr>
        <w:t xml:space="preserve"> / www.mets.org.au</w:t>
      </w:r>
      <w:r w:rsidRPr="00EB1B92">
        <w:rPr>
          <w:rFonts w:cs="Arial"/>
          <w:color w:val="000000" w:themeColor="text1"/>
          <w:szCs w:val="24"/>
        </w:rPr>
        <w:t>, on the homepage or a link on the homepage (</w:t>
      </w:r>
      <w:r w:rsidRPr="0038499B">
        <w:rPr>
          <w:rFonts w:cs="Arial"/>
          <w:b/>
          <w:color w:val="000000" w:themeColor="text1"/>
          <w:szCs w:val="24"/>
        </w:rPr>
        <w:t>Website Notice</w:t>
      </w:r>
      <w:r w:rsidRPr="0038499B">
        <w:rPr>
          <w:rFonts w:cs="Arial"/>
          <w:color w:val="000000" w:themeColor="text1"/>
          <w:szCs w:val="24"/>
        </w:rPr>
        <w:t>).</w:t>
      </w:r>
    </w:p>
    <w:p w14:paraId="5BE0BAAA" w14:textId="634028AE"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2"/>
        </w:rPr>
      </w:pPr>
      <w:r w:rsidRPr="0038499B">
        <w:rPr>
          <w:rFonts w:cs="Arial"/>
          <w:szCs w:val="22"/>
        </w:rPr>
        <w:lastRenderedPageBreak/>
        <w:t xml:space="preserve">The Website Notice must: </w:t>
      </w:r>
    </w:p>
    <w:p w14:paraId="5765E7D8" w14:textId="77777777" w:rsidR="00E21BE9" w:rsidRPr="0038499B" w:rsidRDefault="00E21BE9" w:rsidP="002327CF">
      <w:pPr>
        <w:pStyle w:val="ListParagraph"/>
        <w:widowControl w:val="0"/>
        <w:numPr>
          <w:ilvl w:val="0"/>
          <w:numId w:val="41"/>
        </w:numPr>
        <w:spacing w:before="120" w:after="120" w:line="360" w:lineRule="auto"/>
        <w:ind w:left="1134" w:hanging="567"/>
        <w:jc w:val="both"/>
        <w:rPr>
          <w:rFonts w:cs="Arial"/>
          <w:szCs w:val="24"/>
        </w:rPr>
      </w:pPr>
      <w:r w:rsidRPr="0038499B">
        <w:rPr>
          <w:rFonts w:cs="Arial"/>
          <w:szCs w:val="24"/>
        </w:rPr>
        <w:t>be in the form of the Website Notice set out at Attachment B;</w:t>
      </w:r>
    </w:p>
    <w:p w14:paraId="7B7C2C5F" w14:textId="77777777" w:rsidR="00E21BE9" w:rsidRPr="0038499B" w:rsidRDefault="00E21BE9" w:rsidP="002327CF">
      <w:pPr>
        <w:pStyle w:val="ListParagraph"/>
        <w:widowControl w:val="0"/>
        <w:numPr>
          <w:ilvl w:val="0"/>
          <w:numId w:val="41"/>
        </w:numPr>
        <w:spacing w:before="120" w:after="120" w:line="360" w:lineRule="auto"/>
        <w:ind w:left="1134" w:hanging="567"/>
        <w:jc w:val="both"/>
        <w:rPr>
          <w:rFonts w:cs="Arial"/>
          <w:szCs w:val="24"/>
        </w:rPr>
      </w:pPr>
      <w:r w:rsidRPr="0038499B">
        <w:rPr>
          <w:rFonts w:cs="Arial"/>
          <w:szCs w:val="24"/>
        </w:rPr>
        <w:t xml:space="preserve">be displayed in at least size 10 font; and </w:t>
      </w:r>
    </w:p>
    <w:p w14:paraId="65BF2FB8" w14:textId="77777777" w:rsidR="00E21BE9" w:rsidRPr="0038499B" w:rsidRDefault="00E21BE9" w:rsidP="002327CF">
      <w:pPr>
        <w:pStyle w:val="ListParagraph"/>
        <w:widowControl w:val="0"/>
        <w:numPr>
          <w:ilvl w:val="0"/>
          <w:numId w:val="41"/>
        </w:numPr>
        <w:spacing w:before="120" w:after="120" w:line="360" w:lineRule="auto"/>
        <w:ind w:left="1134" w:hanging="567"/>
        <w:jc w:val="both"/>
        <w:rPr>
          <w:rFonts w:cs="Arial"/>
          <w:szCs w:val="22"/>
        </w:rPr>
      </w:pPr>
      <w:r w:rsidRPr="0038499B">
        <w:rPr>
          <w:rFonts w:cs="Arial"/>
          <w:szCs w:val="24"/>
        </w:rPr>
        <w:t xml:space="preserve">remain on the website for a period of 28 days. </w:t>
      </w:r>
    </w:p>
    <w:p w14:paraId="7296A5BE" w14:textId="3B5B8020"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2"/>
        </w:rPr>
      </w:pPr>
      <w:r w:rsidRPr="0038499B">
        <w:rPr>
          <w:rFonts w:cs="Arial"/>
          <w:szCs w:val="22"/>
        </w:rPr>
        <w:t xml:space="preserve">Within 7 days of placing the Website Notice on its website, </w:t>
      </w:r>
      <w:r w:rsidRPr="0038499B">
        <w:rPr>
          <w:rFonts w:cs="Arial"/>
          <w:szCs w:val="24"/>
        </w:rPr>
        <w:t xml:space="preserve">DSA </w:t>
      </w:r>
      <w:r w:rsidR="0071413F">
        <w:rPr>
          <w:rFonts w:cs="Arial"/>
          <w:szCs w:val="24"/>
        </w:rPr>
        <w:t xml:space="preserve">and METS </w:t>
      </w:r>
      <w:r w:rsidRPr="0038499B">
        <w:rPr>
          <w:rFonts w:cs="Arial"/>
          <w:szCs w:val="22"/>
        </w:rPr>
        <w:t xml:space="preserve">will </w:t>
      </w:r>
      <w:r w:rsidR="007A38E1">
        <w:rPr>
          <w:rFonts w:cs="Arial"/>
          <w:szCs w:val="22"/>
        </w:rPr>
        <w:t xml:space="preserve">each </w:t>
      </w:r>
      <w:r w:rsidRPr="0038499B">
        <w:rPr>
          <w:rFonts w:cs="Arial"/>
          <w:szCs w:val="22"/>
        </w:rPr>
        <w:t>provide to the FWO evidence of its placement.</w:t>
      </w:r>
    </w:p>
    <w:p w14:paraId="18616C8D" w14:textId="77777777" w:rsidR="00E21BE9" w:rsidRPr="0038499B" w:rsidRDefault="00E21BE9" w:rsidP="00267C1B">
      <w:pPr>
        <w:pStyle w:val="Heading4"/>
      </w:pPr>
      <w:r w:rsidRPr="007A38E1">
        <w:t xml:space="preserve">Social Media </w:t>
      </w:r>
      <w:r w:rsidRPr="00267C1B">
        <w:t>Notice</w:t>
      </w:r>
    </w:p>
    <w:p w14:paraId="6C8E20E1" w14:textId="6480833F"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2"/>
        </w:rPr>
      </w:pPr>
      <w:bookmarkStart w:id="36" w:name="_Ref24276433"/>
      <w:r w:rsidRPr="0038499B">
        <w:rPr>
          <w:rFonts w:cs="Arial"/>
          <w:szCs w:val="22"/>
        </w:rPr>
        <w:t xml:space="preserve">Within 28 days of, but not prior to, the FWO publishing a media release on its website in respect of the Undertaking, </w:t>
      </w:r>
      <w:r w:rsidRPr="0038499B">
        <w:rPr>
          <w:rFonts w:cs="Arial"/>
          <w:szCs w:val="24"/>
        </w:rPr>
        <w:t xml:space="preserve">DSA </w:t>
      </w:r>
      <w:r w:rsidR="0071413F">
        <w:rPr>
          <w:rFonts w:cs="Arial"/>
          <w:szCs w:val="24"/>
        </w:rPr>
        <w:t xml:space="preserve">and METS </w:t>
      </w:r>
      <w:r w:rsidRPr="0038499B">
        <w:rPr>
          <w:rFonts w:cs="Arial"/>
          <w:szCs w:val="22"/>
        </w:rPr>
        <w:t xml:space="preserve">will </w:t>
      </w:r>
      <w:r w:rsidR="0071413F">
        <w:rPr>
          <w:rFonts w:cs="Arial"/>
          <w:szCs w:val="22"/>
        </w:rPr>
        <w:t xml:space="preserve">each </w:t>
      </w:r>
      <w:r w:rsidRPr="0038499B">
        <w:rPr>
          <w:rFonts w:cs="Arial"/>
          <w:szCs w:val="22"/>
        </w:rPr>
        <w:t xml:space="preserve">place a post on </w:t>
      </w:r>
      <w:r w:rsidR="0071413F">
        <w:rPr>
          <w:rFonts w:cs="Arial"/>
          <w:szCs w:val="22"/>
        </w:rPr>
        <w:t xml:space="preserve">their respective </w:t>
      </w:r>
      <w:r w:rsidRPr="0038499B">
        <w:rPr>
          <w:rFonts w:cs="Arial"/>
          <w:szCs w:val="22"/>
        </w:rPr>
        <w:t xml:space="preserve">Facebook page </w:t>
      </w:r>
      <w:r w:rsidRPr="0038499B">
        <w:rPr>
          <w:rFonts w:cs="Arial"/>
          <w:color w:val="000000" w:themeColor="text1"/>
          <w:szCs w:val="22"/>
        </w:rPr>
        <w:t>(</w:t>
      </w:r>
      <w:r w:rsidRPr="0038499B">
        <w:rPr>
          <w:rFonts w:cs="Arial"/>
          <w:b/>
          <w:color w:val="000000" w:themeColor="text1"/>
          <w:szCs w:val="22"/>
        </w:rPr>
        <w:t>Social Media Notice</w:t>
      </w:r>
      <w:r w:rsidRPr="0038499B">
        <w:rPr>
          <w:rFonts w:cs="Arial"/>
          <w:color w:val="000000" w:themeColor="text1"/>
          <w:szCs w:val="22"/>
        </w:rPr>
        <w:t>)</w:t>
      </w:r>
      <w:r w:rsidRPr="0038499B">
        <w:rPr>
          <w:rFonts w:cs="Arial"/>
          <w:szCs w:val="22"/>
        </w:rPr>
        <w:t>.</w:t>
      </w:r>
      <w:bookmarkEnd w:id="36"/>
      <w:r w:rsidRPr="0038499B">
        <w:rPr>
          <w:rFonts w:cs="Arial"/>
          <w:szCs w:val="22"/>
        </w:rPr>
        <w:t xml:space="preserve"> </w:t>
      </w:r>
    </w:p>
    <w:p w14:paraId="239058C4" w14:textId="6FE52FE9" w:rsidR="00E21BE9" w:rsidRPr="005204AF" w:rsidRDefault="00E21BE9" w:rsidP="002327CF">
      <w:pPr>
        <w:pStyle w:val="ListParagraph"/>
        <w:widowControl w:val="0"/>
        <w:numPr>
          <w:ilvl w:val="2"/>
          <w:numId w:val="47"/>
        </w:numPr>
        <w:spacing w:before="120" w:after="120" w:line="360" w:lineRule="auto"/>
        <w:ind w:left="567" w:hanging="567"/>
        <w:jc w:val="both"/>
        <w:rPr>
          <w:rFonts w:cs="Arial"/>
          <w:szCs w:val="22"/>
        </w:rPr>
      </w:pPr>
      <w:r w:rsidRPr="005204AF">
        <w:rPr>
          <w:rFonts w:cs="Arial"/>
          <w:szCs w:val="22"/>
        </w:rPr>
        <w:t xml:space="preserve">The Social Media Notice must: </w:t>
      </w:r>
    </w:p>
    <w:p w14:paraId="73AA28F2" w14:textId="3137E699" w:rsidR="00E21BE9" w:rsidRPr="0038499B" w:rsidRDefault="00E21BE9" w:rsidP="002327CF">
      <w:pPr>
        <w:pStyle w:val="ListParagraph"/>
        <w:widowControl w:val="0"/>
        <w:numPr>
          <w:ilvl w:val="0"/>
          <w:numId w:val="42"/>
        </w:numPr>
        <w:spacing w:before="120" w:after="120" w:line="360" w:lineRule="auto"/>
        <w:ind w:left="1134" w:hanging="567"/>
        <w:jc w:val="both"/>
        <w:rPr>
          <w:rFonts w:cs="Arial"/>
          <w:szCs w:val="24"/>
        </w:rPr>
      </w:pPr>
      <w:r w:rsidRPr="0038499B">
        <w:rPr>
          <w:rFonts w:cs="Arial"/>
          <w:szCs w:val="24"/>
        </w:rPr>
        <w:t xml:space="preserve">be posted to </w:t>
      </w:r>
      <w:r w:rsidR="0026425C">
        <w:rPr>
          <w:rFonts w:cs="Arial"/>
          <w:szCs w:val="24"/>
        </w:rPr>
        <w:t xml:space="preserve">each of </w:t>
      </w:r>
      <w:r w:rsidRPr="0038499B">
        <w:rPr>
          <w:rFonts w:cs="Arial"/>
          <w:szCs w:val="24"/>
        </w:rPr>
        <w:t>DSA’s</w:t>
      </w:r>
      <w:r w:rsidR="0071413F">
        <w:rPr>
          <w:rFonts w:cs="Arial"/>
          <w:szCs w:val="24"/>
        </w:rPr>
        <w:t xml:space="preserve"> </w:t>
      </w:r>
      <w:r w:rsidR="0026425C">
        <w:rPr>
          <w:rFonts w:cs="Arial"/>
          <w:szCs w:val="24"/>
        </w:rPr>
        <w:t>and</w:t>
      </w:r>
      <w:r w:rsidR="0071413F">
        <w:rPr>
          <w:rFonts w:cs="Arial"/>
          <w:szCs w:val="24"/>
        </w:rPr>
        <w:t xml:space="preserve"> METS’</w:t>
      </w:r>
      <w:r w:rsidRPr="0038499B">
        <w:rPr>
          <w:rFonts w:cs="Arial"/>
          <w:szCs w:val="24"/>
        </w:rPr>
        <w:t xml:space="preserve"> timeline</w:t>
      </w:r>
      <w:r w:rsidR="0026425C">
        <w:rPr>
          <w:rFonts w:cs="Arial"/>
          <w:szCs w:val="24"/>
        </w:rPr>
        <w:t xml:space="preserve"> (as the case may be)</w:t>
      </w:r>
      <w:r w:rsidRPr="0038499B">
        <w:rPr>
          <w:rFonts w:cs="Arial"/>
          <w:szCs w:val="24"/>
        </w:rPr>
        <w:t xml:space="preserve">, pinned to the top of the Facebook page in public view; </w:t>
      </w:r>
    </w:p>
    <w:p w14:paraId="61F1D2A2" w14:textId="77777777" w:rsidR="00E21BE9" w:rsidRPr="0038499B" w:rsidRDefault="00E21BE9" w:rsidP="002327CF">
      <w:pPr>
        <w:pStyle w:val="ListParagraph"/>
        <w:widowControl w:val="0"/>
        <w:numPr>
          <w:ilvl w:val="0"/>
          <w:numId w:val="42"/>
        </w:numPr>
        <w:spacing w:before="120" w:after="120" w:line="360" w:lineRule="auto"/>
        <w:ind w:left="1134" w:hanging="567"/>
        <w:jc w:val="both"/>
        <w:rPr>
          <w:rFonts w:cs="Arial"/>
          <w:szCs w:val="24"/>
        </w:rPr>
      </w:pPr>
      <w:r w:rsidRPr="0038499B">
        <w:rPr>
          <w:rFonts w:cs="Arial"/>
          <w:szCs w:val="24"/>
        </w:rPr>
        <w:t>remain on the Facebook page for a continuous period of at least 28 days; and</w:t>
      </w:r>
    </w:p>
    <w:p w14:paraId="152A8179" w14:textId="77777777" w:rsidR="00E21BE9" w:rsidRPr="0038499B" w:rsidRDefault="00E21BE9" w:rsidP="002327CF">
      <w:pPr>
        <w:pStyle w:val="ListParagraph"/>
        <w:widowControl w:val="0"/>
        <w:numPr>
          <w:ilvl w:val="0"/>
          <w:numId w:val="42"/>
        </w:numPr>
        <w:spacing w:before="120" w:after="120" w:line="360" w:lineRule="auto"/>
        <w:ind w:left="1134" w:hanging="567"/>
        <w:jc w:val="both"/>
        <w:rPr>
          <w:rFonts w:cs="Arial"/>
          <w:szCs w:val="24"/>
        </w:rPr>
      </w:pPr>
      <w:r w:rsidRPr="0038499B">
        <w:rPr>
          <w:rFonts w:cs="Arial"/>
          <w:szCs w:val="24"/>
        </w:rPr>
        <w:t>be in the form of the Social Media Notice set out at Attachment B.</w:t>
      </w:r>
    </w:p>
    <w:p w14:paraId="1AB5B2A9" w14:textId="094E5254" w:rsidR="00E21BE9" w:rsidRPr="0038499B" w:rsidRDefault="00E21BE9" w:rsidP="002327CF">
      <w:pPr>
        <w:pStyle w:val="ListParagraph"/>
        <w:widowControl w:val="0"/>
        <w:numPr>
          <w:ilvl w:val="2"/>
          <w:numId w:val="47"/>
        </w:numPr>
        <w:spacing w:before="120" w:after="120" w:line="360" w:lineRule="auto"/>
        <w:ind w:left="567" w:hanging="567"/>
        <w:jc w:val="both"/>
        <w:rPr>
          <w:rFonts w:cs="Arial"/>
          <w:szCs w:val="22"/>
        </w:rPr>
      </w:pPr>
      <w:bookmarkStart w:id="37" w:name="_Ref24276441"/>
      <w:r w:rsidRPr="0038499B">
        <w:rPr>
          <w:rFonts w:cs="Arial"/>
          <w:szCs w:val="22"/>
        </w:rPr>
        <w:t xml:space="preserve">Within 7 days of posting the Social Media Notice to its Facebook page, </w:t>
      </w:r>
      <w:r w:rsidRPr="0038499B">
        <w:rPr>
          <w:rFonts w:cs="Arial"/>
          <w:szCs w:val="24"/>
        </w:rPr>
        <w:t xml:space="preserve">DSA </w:t>
      </w:r>
      <w:r w:rsidR="0071413F">
        <w:rPr>
          <w:rFonts w:cs="Arial"/>
          <w:szCs w:val="24"/>
        </w:rPr>
        <w:t xml:space="preserve">and METS </w:t>
      </w:r>
      <w:r w:rsidRPr="0038499B">
        <w:rPr>
          <w:rFonts w:cs="Arial"/>
          <w:szCs w:val="22"/>
        </w:rPr>
        <w:t xml:space="preserve">will </w:t>
      </w:r>
      <w:r w:rsidR="0026425C">
        <w:rPr>
          <w:rFonts w:cs="Arial"/>
          <w:szCs w:val="22"/>
        </w:rPr>
        <w:t xml:space="preserve">each </w:t>
      </w:r>
      <w:r w:rsidRPr="0038499B">
        <w:rPr>
          <w:rFonts w:cs="Arial"/>
          <w:szCs w:val="22"/>
        </w:rPr>
        <w:t>provide to the FWO evidence of the post.</w:t>
      </w:r>
      <w:bookmarkEnd w:id="37"/>
      <w:r w:rsidRPr="0038499B">
        <w:rPr>
          <w:rFonts w:cs="Arial"/>
          <w:szCs w:val="22"/>
        </w:rPr>
        <w:t xml:space="preserve"> </w:t>
      </w:r>
    </w:p>
    <w:p w14:paraId="4793BD9C" w14:textId="77777777" w:rsidR="00E21BE9" w:rsidRPr="0038499B" w:rsidRDefault="00E21BE9" w:rsidP="00267C1B">
      <w:pPr>
        <w:pStyle w:val="Heading3"/>
      </w:pPr>
      <w:r w:rsidRPr="0038499B">
        <w:t xml:space="preserve">No Inconsistent </w:t>
      </w:r>
      <w:r w:rsidRPr="00267C1B">
        <w:t>Statements</w:t>
      </w:r>
    </w:p>
    <w:p w14:paraId="09DDD6B4" w14:textId="1BFFB3A0" w:rsidR="00E21BE9" w:rsidRPr="0038499B" w:rsidRDefault="0026425C" w:rsidP="002327CF">
      <w:pPr>
        <w:pStyle w:val="ListParagraph"/>
        <w:widowControl w:val="0"/>
        <w:numPr>
          <w:ilvl w:val="2"/>
          <w:numId w:val="47"/>
        </w:numPr>
        <w:spacing w:before="120" w:after="120" w:line="360" w:lineRule="auto"/>
        <w:ind w:left="567" w:hanging="567"/>
        <w:jc w:val="both"/>
        <w:rPr>
          <w:rFonts w:cs="Arial"/>
          <w:szCs w:val="24"/>
        </w:rPr>
      </w:pPr>
      <w:bookmarkStart w:id="38" w:name="_Ref24276268"/>
      <w:r>
        <w:rPr>
          <w:rFonts w:cs="Arial"/>
          <w:szCs w:val="24"/>
        </w:rPr>
        <w:t xml:space="preserve">Each of </w:t>
      </w:r>
      <w:r w:rsidR="00E21BE9" w:rsidRPr="0038499B">
        <w:rPr>
          <w:rFonts w:cs="Arial"/>
          <w:szCs w:val="24"/>
        </w:rPr>
        <w:t>DSA</w:t>
      </w:r>
      <w:r w:rsidR="0048676B">
        <w:rPr>
          <w:rFonts w:cs="Arial"/>
          <w:szCs w:val="24"/>
        </w:rPr>
        <w:t>, METS and DSA Mentoring</w:t>
      </w:r>
      <w:r w:rsidR="00E21BE9" w:rsidRPr="0038499B">
        <w:rPr>
          <w:rFonts w:cs="Arial"/>
          <w:szCs w:val="24"/>
        </w:rPr>
        <w:t xml:space="preserve"> must not, and </w:t>
      </w:r>
      <w:bookmarkStart w:id="39" w:name="_Ref11860643"/>
      <w:r w:rsidR="00E21BE9" w:rsidRPr="0038499B">
        <w:rPr>
          <w:rFonts w:cs="Arial"/>
          <w:szCs w:val="24"/>
        </w:rPr>
        <w:t xml:space="preserve">must use </w:t>
      </w:r>
      <w:r w:rsidR="0048676B">
        <w:rPr>
          <w:rFonts w:cs="Arial"/>
          <w:szCs w:val="24"/>
        </w:rPr>
        <w:t xml:space="preserve">their </w:t>
      </w:r>
      <w:r w:rsidR="00E21BE9" w:rsidRPr="0038499B">
        <w:rPr>
          <w:rFonts w:cs="Arial"/>
          <w:szCs w:val="24"/>
        </w:rPr>
        <w:t xml:space="preserve">best endeavours to ensure that </w:t>
      </w:r>
      <w:r w:rsidR="0048676B">
        <w:rPr>
          <w:rFonts w:cs="Arial"/>
          <w:szCs w:val="24"/>
        </w:rPr>
        <w:t xml:space="preserve">their respective </w:t>
      </w:r>
      <w:r w:rsidR="00E21BE9" w:rsidRPr="0038499B">
        <w:rPr>
          <w:rFonts w:cs="Arial"/>
          <w:szCs w:val="24"/>
        </w:rPr>
        <w:t>officers, employees or agents do not, make any statement or otherwise imply, either orally or in writing, anything that is inconsistent with admissions or acknowledgements contained in this Undertaking.</w:t>
      </w:r>
      <w:bookmarkEnd w:id="38"/>
      <w:bookmarkEnd w:id="39"/>
    </w:p>
    <w:p w14:paraId="1E826061" w14:textId="77777777" w:rsidR="0038385B" w:rsidRPr="0038385B" w:rsidRDefault="0038385B" w:rsidP="00267C1B">
      <w:pPr>
        <w:pStyle w:val="Heading3"/>
      </w:pPr>
      <w:r w:rsidRPr="0038385B">
        <w:t xml:space="preserve">Extensions </w:t>
      </w:r>
      <w:r w:rsidR="00EB1B92">
        <w:t>to</w:t>
      </w:r>
      <w:r w:rsidR="00EB1B92" w:rsidRPr="0038385B">
        <w:t xml:space="preserve"> </w:t>
      </w:r>
      <w:r w:rsidRPr="0038385B">
        <w:t xml:space="preserve">times </w:t>
      </w:r>
      <w:r w:rsidRPr="00267C1B">
        <w:t>for</w:t>
      </w:r>
      <w:r w:rsidRPr="0038385B">
        <w:t xml:space="preserve"> completion</w:t>
      </w:r>
    </w:p>
    <w:p w14:paraId="0AB82A6E" w14:textId="2EA3DDA3" w:rsidR="0038385B" w:rsidRPr="0038385B" w:rsidRDefault="0026425C" w:rsidP="002327CF">
      <w:pPr>
        <w:pStyle w:val="ListParagraph"/>
        <w:widowControl w:val="0"/>
        <w:numPr>
          <w:ilvl w:val="2"/>
          <w:numId w:val="47"/>
        </w:numPr>
        <w:spacing w:before="120" w:after="120" w:line="360" w:lineRule="auto"/>
        <w:ind w:left="567" w:hanging="567"/>
        <w:jc w:val="both"/>
        <w:rPr>
          <w:rFonts w:cs="Arial"/>
          <w:szCs w:val="24"/>
        </w:rPr>
      </w:pPr>
      <w:r>
        <w:rPr>
          <w:rFonts w:cs="Arial"/>
          <w:szCs w:val="24"/>
        </w:rPr>
        <w:t xml:space="preserve">Each of </w:t>
      </w:r>
      <w:r w:rsidR="0038385B">
        <w:rPr>
          <w:rFonts w:cs="Arial"/>
          <w:szCs w:val="24"/>
        </w:rPr>
        <w:t>DSA</w:t>
      </w:r>
      <w:r w:rsidR="0048676B">
        <w:rPr>
          <w:rFonts w:cs="Arial"/>
          <w:szCs w:val="24"/>
        </w:rPr>
        <w:t>, METS and DSA Mentoring</w:t>
      </w:r>
      <w:r w:rsidR="0038385B" w:rsidRPr="0038385B">
        <w:rPr>
          <w:rFonts w:cs="Arial"/>
          <w:szCs w:val="24"/>
        </w:rPr>
        <w:t xml:space="preserve"> may request of the FWO an extension </w:t>
      </w:r>
      <w:r w:rsidR="003B36D4">
        <w:rPr>
          <w:rFonts w:cs="Arial"/>
          <w:szCs w:val="24"/>
        </w:rPr>
        <w:t xml:space="preserve">of </w:t>
      </w:r>
      <w:r w:rsidR="0038385B" w:rsidRPr="0038385B">
        <w:rPr>
          <w:rFonts w:cs="Arial"/>
          <w:szCs w:val="24"/>
        </w:rPr>
        <w:t xml:space="preserve">a time specified for completion of an obligation under this Undertaking. </w:t>
      </w:r>
      <w:r>
        <w:rPr>
          <w:rFonts w:cs="Arial"/>
          <w:szCs w:val="24"/>
        </w:rPr>
        <w:t xml:space="preserve">Each of </w:t>
      </w:r>
      <w:r w:rsidR="00EB1B92">
        <w:rPr>
          <w:rFonts w:cs="Arial"/>
          <w:color w:val="000000" w:themeColor="text1"/>
          <w:szCs w:val="24"/>
        </w:rPr>
        <w:t>DSA</w:t>
      </w:r>
      <w:r w:rsidR="0048676B">
        <w:rPr>
          <w:rFonts w:cs="Arial"/>
          <w:szCs w:val="24"/>
        </w:rPr>
        <w:t>, METS and/or DSA Mentoring</w:t>
      </w:r>
      <w:r w:rsidR="00EB1B92">
        <w:rPr>
          <w:rFonts w:cs="Arial"/>
          <w:color w:val="000000" w:themeColor="text1"/>
          <w:szCs w:val="24"/>
        </w:rPr>
        <w:t xml:space="preserve"> </w:t>
      </w:r>
      <w:r w:rsidR="0048676B">
        <w:rPr>
          <w:rFonts w:cs="Arial"/>
          <w:color w:val="000000" w:themeColor="text1"/>
          <w:szCs w:val="24"/>
        </w:rPr>
        <w:t xml:space="preserve">(as the case may be) </w:t>
      </w:r>
      <w:r w:rsidR="00EB1B92" w:rsidRPr="002B105B">
        <w:rPr>
          <w:rFonts w:cs="Arial"/>
          <w:color w:val="000000" w:themeColor="text1"/>
          <w:szCs w:val="24"/>
        </w:rPr>
        <w:t xml:space="preserve">will provide information setting out the basis for such a request and make a request for an extension of time at least 28 days prior to the time that </w:t>
      </w:r>
      <w:r>
        <w:rPr>
          <w:rFonts w:cs="Arial"/>
          <w:color w:val="000000" w:themeColor="text1"/>
          <w:szCs w:val="24"/>
        </w:rPr>
        <w:t xml:space="preserve">each of </w:t>
      </w:r>
      <w:r w:rsidR="00EB1B92">
        <w:rPr>
          <w:rFonts w:cs="Arial"/>
          <w:color w:val="000000" w:themeColor="text1"/>
          <w:szCs w:val="24"/>
        </w:rPr>
        <w:t>DSA</w:t>
      </w:r>
      <w:r w:rsidR="0048676B">
        <w:rPr>
          <w:rFonts w:cs="Arial"/>
          <w:szCs w:val="24"/>
        </w:rPr>
        <w:t>, METS and/or DSA Mentoring</w:t>
      </w:r>
      <w:r w:rsidR="00EB1B92" w:rsidRPr="002B105B">
        <w:rPr>
          <w:rFonts w:cs="Arial"/>
          <w:color w:val="000000" w:themeColor="text1"/>
          <w:szCs w:val="24"/>
        </w:rPr>
        <w:t xml:space="preserve"> </w:t>
      </w:r>
      <w:r w:rsidR="0048676B">
        <w:rPr>
          <w:rFonts w:cs="Arial"/>
          <w:color w:val="000000" w:themeColor="text1"/>
          <w:szCs w:val="24"/>
        </w:rPr>
        <w:t xml:space="preserve">(as the case may be) </w:t>
      </w:r>
      <w:r w:rsidR="00EB1B92" w:rsidRPr="002B105B">
        <w:rPr>
          <w:rFonts w:cs="Arial"/>
          <w:color w:val="000000" w:themeColor="text1"/>
          <w:szCs w:val="24"/>
        </w:rPr>
        <w:t>is required to complete the action as set out in this Undertaking</w:t>
      </w:r>
      <w:r w:rsidR="00EB1B92">
        <w:rPr>
          <w:rFonts w:cs="Arial"/>
          <w:color w:val="000000" w:themeColor="text1"/>
          <w:szCs w:val="24"/>
        </w:rPr>
        <w:t>.</w:t>
      </w:r>
      <w:r w:rsidR="0038385B" w:rsidRPr="0038385B">
        <w:rPr>
          <w:rFonts w:cs="Arial"/>
          <w:szCs w:val="24"/>
        </w:rPr>
        <w:t xml:space="preserve"> The FWO will not unreasonably withhold agreement on a request for an extension of time. </w:t>
      </w:r>
    </w:p>
    <w:p w14:paraId="5640727C" w14:textId="5FA24218" w:rsidR="0038385B" w:rsidRPr="0038385B" w:rsidRDefault="0038385B" w:rsidP="002327CF">
      <w:pPr>
        <w:pStyle w:val="ListParagraph"/>
        <w:widowControl w:val="0"/>
        <w:numPr>
          <w:ilvl w:val="2"/>
          <w:numId w:val="47"/>
        </w:numPr>
        <w:spacing w:before="120" w:after="120" w:line="360" w:lineRule="auto"/>
        <w:ind w:left="567" w:hanging="567"/>
        <w:jc w:val="both"/>
        <w:rPr>
          <w:rFonts w:cs="Arial"/>
          <w:szCs w:val="24"/>
        </w:rPr>
      </w:pPr>
      <w:r w:rsidRPr="0038385B">
        <w:rPr>
          <w:rFonts w:cs="Arial"/>
          <w:szCs w:val="24"/>
        </w:rPr>
        <w:t xml:space="preserve">Where a time specified for undertaking an obligation under this Undertaking is contingent </w:t>
      </w:r>
      <w:r w:rsidRPr="0038385B">
        <w:rPr>
          <w:rFonts w:cs="Arial"/>
          <w:szCs w:val="24"/>
        </w:rPr>
        <w:lastRenderedPageBreak/>
        <w:t>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0174E58E" w14:textId="77777777" w:rsidR="00E21BE9" w:rsidRPr="0038499B" w:rsidRDefault="00E21BE9" w:rsidP="00267C1B">
      <w:pPr>
        <w:pStyle w:val="Heading2"/>
      </w:pPr>
      <w:r w:rsidRPr="00267C1B">
        <w:t>ACKNOWLEDGEMENTS</w:t>
      </w:r>
    </w:p>
    <w:p w14:paraId="7C971847" w14:textId="4075CEA1" w:rsidR="00E21BE9" w:rsidRPr="00A954D0" w:rsidRDefault="00E21BE9" w:rsidP="002327CF">
      <w:pPr>
        <w:pStyle w:val="ListParagraph"/>
        <w:widowControl w:val="0"/>
        <w:numPr>
          <w:ilvl w:val="2"/>
          <w:numId w:val="47"/>
        </w:numPr>
        <w:spacing w:before="120" w:after="120" w:line="360" w:lineRule="auto"/>
        <w:ind w:left="567" w:hanging="567"/>
        <w:jc w:val="both"/>
        <w:rPr>
          <w:rFonts w:cs="Arial"/>
          <w:szCs w:val="22"/>
        </w:rPr>
      </w:pPr>
      <w:r w:rsidRPr="00A954D0">
        <w:rPr>
          <w:rFonts w:cs="Arial"/>
          <w:szCs w:val="24"/>
        </w:rPr>
        <w:t>DSA</w:t>
      </w:r>
      <w:r w:rsidR="0048676B" w:rsidRPr="00A954D0">
        <w:rPr>
          <w:rFonts w:cs="Arial"/>
          <w:szCs w:val="24"/>
        </w:rPr>
        <w:t xml:space="preserve"> </w:t>
      </w:r>
      <w:r w:rsidRPr="00A954D0">
        <w:rPr>
          <w:rFonts w:cs="Arial"/>
          <w:szCs w:val="22"/>
        </w:rPr>
        <w:t>acknowledge</w:t>
      </w:r>
      <w:r w:rsidR="0026425C" w:rsidRPr="00A954D0">
        <w:rPr>
          <w:rFonts w:cs="Arial"/>
          <w:szCs w:val="22"/>
        </w:rPr>
        <w:t>s</w:t>
      </w:r>
      <w:r w:rsidRPr="00A954D0">
        <w:rPr>
          <w:rFonts w:cs="Arial"/>
          <w:szCs w:val="22"/>
        </w:rPr>
        <w:t xml:space="preserve"> that:</w:t>
      </w:r>
    </w:p>
    <w:p w14:paraId="4B8B55A1" w14:textId="77777777" w:rsidR="00E21BE9" w:rsidRPr="0038499B" w:rsidRDefault="00E21BE9" w:rsidP="002327CF">
      <w:pPr>
        <w:pStyle w:val="ListParagraph"/>
        <w:widowControl w:val="0"/>
        <w:numPr>
          <w:ilvl w:val="0"/>
          <w:numId w:val="43"/>
        </w:numPr>
        <w:spacing w:before="120" w:after="120" w:line="360" w:lineRule="auto"/>
        <w:ind w:left="1134" w:hanging="567"/>
        <w:jc w:val="both"/>
        <w:rPr>
          <w:rFonts w:cs="Arial"/>
          <w:szCs w:val="24"/>
        </w:rPr>
      </w:pPr>
      <w:r w:rsidRPr="0038499B">
        <w:rPr>
          <w:rFonts w:cs="Arial"/>
          <w:szCs w:val="24"/>
        </w:rPr>
        <w:t>the FWO may;</w:t>
      </w:r>
    </w:p>
    <w:p w14:paraId="3B60CDD7" w14:textId="5CEDB326" w:rsidR="00E21BE9" w:rsidRPr="0038499B" w:rsidRDefault="00E21BE9" w:rsidP="002327CF">
      <w:pPr>
        <w:pStyle w:val="ListParagraph"/>
        <w:widowControl w:val="0"/>
        <w:numPr>
          <w:ilvl w:val="0"/>
          <w:numId w:val="44"/>
        </w:numPr>
        <w:tabs>
          <w:tab w:val="left" w:pos="1701"/>
        </w:tabs>
        <w:spacing w:before="120" w:after="120" w:line="360" w:lineRule="auto"/>
        <w:ind w:left="1701" w:hanging="567"/>
        <w:jc w:val="both"/>
        <w:rPr>
          <w:rFonts w:cs="Arial"/>
          <w:szCs w:val="24"/>
        </w:rPr>
      </w:pPr>
      <w:r w:rsidRPr="0038499B">
        <w:rPr>
          <w:rFonts w:cs="Arial"/>
          <w:szCs w:val="24"/>
        </w:rPr>
        <w:t xml:space="preserve">make this Undertaking (including any of the Attachments, provided that all employee names must be redacted) available for public inspection, including by posting it on the FWO internet site at </w:t>
      </w:r>
      <w:hyperlink r:id="rId8" w:history="1">
        <w:r w:rsidRPr="0038499B">
          <w:rPr>
            <w:rStyle w:val="Hyperlink"/>
            <w:szCs w:val="24"/>
          </w:rPr>
          <w:t>www.fairwork.gov.au</w:t>
        </w:r>
      </w:hyperlink>
      <w:r w:rsidRPr="0038499B">
        <w:rPr>
          <w:rFonts w:cs="Arial"/>
          <w:szCs w:val="24"/>
        </w:rPr>
        <w:t>;</w:t>
      </w:r>
    </w:p>
    <w:p w14:paraId="0BC58E78" w14:textId="77777777" w:rsidR="00E21BE9" w:rsidRPr="0038499B" w:rsidRDefault="00E21BE9" w:rsidP="002327CF">
      <w:pPr>
        <w:pStyle w:val="ListParagraph"/>
        <w:widowControl w:val="0"/>
        <w:numPr>
          <w:ilvl w:val="0"/>
          <w:numId w:val="44"/>
        </w:numPr>
        <w:tabs>
          <w:tab w:val="left" w:pos="1701"/>
        </w:tabs>
        <w:spacing w:before="120" w:after="120" w:line="360" w:lineRule="auto"/>
        <w:ind w:left="1701" w:hanging="567"/>
        <w:jc w:val="both"/>
        <w:rPr>
          <w:rFonts w:cs="Arial"/>
          <w:szCs w:val="24"/>
        </w:rPr>
      </w:pPr>
      <w:r w:rsidRPr="0038499B">
        <w:rPr>
          <w:rFonts w:cs="Arial"/>
          <w:szCs w:val="24"/>
        </w:rPr>
        <w:t xml:space="preserve">release a copy of this Undertaking (including any of the Attachments, provided that all employee names must be redacted) pursuant to any relevant request under the </w:t>
      </w:r>
      <w:r w:rsidRPr="0038499B">
        <w:rPr>
          <w:rFonts w:cs="Arial"/>
          <w:i/>
          <w:szCs w:val="24"/>
        </w:rPr>
        <w:t>Freedom of Information Act 1982</w:t>
      </w:r>
      <w:r w:rsidRPr="0038499B">
        <w:rPr>
          <w:rFonts w:cs="Arial"/>
          <w:szCs w:val="24"/>
        </w:rPr>
        <w:t xml:space="preserve"> (</w:t>
      </w:r>
      <w:proofErr w:type="spellStart"/>
      <w:r w:rsidRPr="0038499B">
        <w:rPr>
          <w:rFonts w:cs="Arial"/>
          <w:szCs w:val="24"/>
        </w:rPr>
        <w:t>Cth</w:t>
      </w:r>
      <w:proofErr w:type="spellEnd"/>
      <w:r w:rsidRPr="0038499B">
        <w:rPr>
          <w:rFonts w:cs="Arial"/>
          <w:szCs w:val="24"/>
        </w:rPr>
        <w:t>);</w:t>
      </w:r>
    </w:p>
    <w:p w14:paraId="34F75182" w14:textId="0B8BF834" w:rsidR="00E21BE9" w:rsidRPr="0038499B" w:rsidRDefault="00E21BE9" w:rsidP="002327CF">
      <w:pPr>
        <w:pStyle w:val="ListParagraph"/>
        <w:widowControl w:val="0"/>
        <w:numPr>
          <w:ilvl w:val="0"/>
          <w:numId w:val="44"/>
        </w:numPr>
        <w:tabs>
          <w:tab w:val="left" w:pos="1701"/>
        </w:tabs>
        <w:spacing w:before="120" w:after="120" w:line="360" w:lineRule="auto"/>
        <w:ind w:left="1701" w:hanging="567"/>
        <w:jc w:val="both"/>
        <w:rPr>
          <w:rFonts w:cs="Arial"/>
          <w:szCs w:val="24"/>
        </w:rPr>
      </w:pPr>
      <w:r w:rsidRPr="0038499B">
        <w:rPr>
          <w:rFonts w:cs="Arial"/>
          <w:szCs w:val="24"/>
        </w:rPr>
        <w:t>issue a media release in relation to this Undertaking;</w:t>
      </w:r>
    </w:p>
    <w:p w14:paraId="0EFEBFBF" w14:textId="77777777" w:rsidR="00E21BE9" w:rsidRPr="0038499B" w:rsidRDefault="00E21BE9" w:rsidP="002327CF">
      <w:pPr>
        <w:pStyle w:val="ListParagraph"/>
        <w:widowControl w:val="0"/>
        <w:numPr>
          <w:ilvl w:val="0"/>
          <w:numId w:val="44"/>
        </w:numPr>
        <w:tabs>
          <w:tab w:val="left" w:pos="1701"/>
        </w:tabs>
        <w:spacing w:before="120" w:after="120" w:line="360" w:lineRule="auto"/>
        <w:ind w:left="1701" w:hanging="567"/>
        <w:jc w:val="both"/>
        <w:rPr>
          <w:rFonts w:cs="Arial"/>
          <w:szCs w:val="24"/>
        </w:rPr>
      </w:pPr>
      <w:r w:rsidRPr="0038499B">
        <w:rPr>
          <w:rFonts w:cs="Arial"/>
          <w:szCs w:val="24"/>
        </w:rPr>
        <w:t xml:space="preserve">from time to time, publicly refer to the Undertaking (and any of the Attachments hereto) and its terms; and </w:t>
      </w:r>
    </w:p>
    <w:p w14:paraId="5E0EBBDB" w14:textId="44A88426" w:rsidR="00E21BE9" w:rsidRPr="0038499B" w:rsidRDefault="00E21BE9" w:rsidP="002327CF">
      <w:pPr>
        <w:pStyle w:val="ListParagraph"/>
        <w:widowControl w:val="0"/>
        <w:numPr>
          <w:ilvl w:val="0"/>
          <w:numId w:val="44"/>
        </w:numPr>
        <w:tabs>
          <w:tab w:val="left" w:pos="1701"/>
        </w:tabs>
        <w:spacing w:before="120" w:after="120" w:line="360" w:lineRule="auto"/>
        <w:ind w:left="1701" w:hanging="567"/>
        <w:jc w:val="both"/>
        <w:rPr>
          <w:rFonts w:cs="Arial"/>
          <w:szCs w:val="24"/>
        </w:rPr>
      </w:pPr>
      <w:r w:rsidRPr="0038499B">
        <w:rPr>
          <w:rFonts w:cs="Arial"/>
          <w:szCs w:val="24"/>
        </w:rPr>
        <w:t xml:space="preserve">rely upon the admissions made by DSA set out in </w:t>
      </w:r>
      <w:r w:rsidR="00B506CE" w:rsidRPr="002327CF">
        <w:rPr>
          <w:rFonts w:cs="Arial"/>
          <w:szCs w:val="24"/>
        </w:rPr>
        <w:t xml:space="preserve">clauses </w:t>
      </w:r>
      <w:r w:rsidR="002327CF" w:rsidRPr="002327CF">
        <w:rPr>
          <w:rFonts w:cs="Arial"/>
          <w:szCs w:val="24"/>
        </w:rPr>
        <w:t xml:space="preserve">9 </w:t>
      </w:r>
      <w:r w:rsidRPr="002327CF">
        <w:rPr>
          <w:rFonts w:cs="Arial"/>
          <w:szCs w:val="24"/>
        </w:rPr>
        <w:t xml:space="preserve">and </w:t>
      </w:r>
      <w:r w:rsidR="002327CF" w:rsidRPr="002327CF">
        <w:rPr>
          <w:rFonts w:cs="Arial"/>
          <w:szCs w:val="24"/>
        </w:rPr>
        <w:t>10</w:t>
      </w:r>
      <w:r w:rsidR="002327CF" w:rsidRPr="0038499B">
        <w:rPr>
          <w:rFonts w:cs="Arial"/>
          <w:szCs w:val="24"/>
        </w:rPr>
        <w:t xml:space="preserve"> </w:t>
      </w:r>
      <w:r w:rsidRPr="0038499B">
        <w:rPr>
          <w:rFonts w:cs="Arial"/>
          <w:szCs w:val="24"/>
        </w:rPr>
        <w:t>above in respect of decisions taken regarding enforcement action in the event that DSA</w:t>
      </w:r>
      <w:r w:rsidR="003411AF">
        <w:rPr>
          <w:rFonts w:cs="Arial"/>
          <w:szCs w:val="24"/>
        </w:rPr>
        <w:t xml:space="preserve"> </w:t>
      </w:r>
      <w:r w:rsidRPr="0038499B">
        <w:rPr>
          <w:rFonts w:cs="Arial"/>
          <w:szCs w:val="24"/>
        </w:rPr>
        <w:t xml:space="preserve">is found to have failed to comply with </w:t>
      </w:r>
      <w:r w:rsidR="0026425C">
        <w:rPr>
          <w:rFonts w:cs="Arial"/>
          <w:szCs w:val="24"/>
        </w:rPr>
        <w:t xml:space="preserve">its </w:t>
      </w:r>
      <w:r w:rsidR="0048676B">
        <w:rPr>
          <w:rFonts w:cs="Arial"/>
          <w:szCs w:val="24"/>
        </w:rPr>
        <w:t>respective</w:t>
      </w:r>
      <w:r w:rsidRPr="0038499B">
        <w:rPr>
          <w:rFonts w:cs="Arial"/>
          <w:szCs w:val="24"/>
        </w:rPr>
        <w:t xml:space="preserve"> workplace relations obligations in the future, including but not limited to any failure by DSA</w:t>
      </w:r>
      <w:r w:rsidR="0048676B">
        <w:rPr>
          <w:rFonts w:cs="Arial"/>
          <w:szCs w:val="24"/>
        </w:rPr>
        <w:t xml:space="preserve"> </w:t>
      </w:r>
      <w:r w:rsidRPr="0038499B">
        <w:rPr>
          <w:rFonts w:cs="Arial"/>
          <w:szCs w:val="24"/>
        </w:rPr>
        <w:t xml:space="preserve">to comply with </w:t>
      </w:r>
      <w:r w:rsidR="0019668F">
        <w:rPr>
          <w:rFonts w:cs="Arial"/>
          <w:szCs w:val="24"/>
        </w:rPr>
        <w:t xml:space="preserve">its </w:t>
      </w:r>
      <w:r w:rsidR="0048676B">
        <w:rPr>
          <w:rFonts w:cs="Arial"/>
          <w:szCs w:val="24"/>
        </w:rPr>
        <w:t xml:space="preserve">respective </w:t>
      </w:r>
      <w:r w:rsidRPr="0038499B">
        <w:rPr>
          <w:rFonts w:cs="Arial"/>
          <w:szCs w:val="24"/>
        </w:rPr>
        <w:t>obligations under this Undertaking;</w:t>
      </w:r>
    </w:p>
    <w:p w14:paraId="7649A69C" w14:textId="77777777" w:rsidR="00E21BE9" w:rsidRPr="0038499B" w:rsidRDefault="00E21BE9" w:rsidP="002327CF">
      <w:pPr>
        <w:pStyle w:val="ListParagraph"/>
        <w:widowControl w:val="0"/>
        <w:numPr>
          <w:ilvl w:val="0"/>
          <w:numId w:val="43"/>
        </w:numPr>
        <w:spacing w:before="120" w:after="120" w:line="360" w:lineRule="auto"/>
        <w:ind w:left="1134" w:hanging="567"/>
        <w:jc w:val="both"/>
        <w:rPr>
          <w:rFonts w:cs="Arial"/>
          <w:szCs w:val="22"/>
        </w:rPr>
      </w:pPr>
      <w:r w:rsidRPr="0038499B">
        <w:rPr>
          <w:rFonts w:cs="Arial"/>
          <w:szCs w:val="22"/>
        </w:rPr>
        <w:t xml:space="preserve">consistent with the Note to section 715(4) of the FW Act, this Undertaking in no way derogates from the rights and remedies available to any other person arising from the conduct set out herein; </w:t>
      </w:r>
    </w:p>
    <w:p w14:paraId="028997A7" w14:textId="3E6ADBF2" w:rsidR="00E21BE9" w:rsidRPr="0038499B" w:rsidRDefault="00E21BE9" w:rsidP="002327CF">
      <w:pPr>
        <w:pStyle w:val="ListParagraph"/>
        <w:widowControl w:val="0"/>
        <w:numPr>
          <w:ilvl w:val="0"/>
          <w:numId w:val="43"/>
        </w:numPr>
        <w:spacing w:before="120" w:after="120" w:line="360" w:lineRule="auto"/>
        <w:ind w:left="1134" w:hanging="567"/>
        <w:jc w:val="both"/>
        <w:rPr>
          <w:rFonts w:cs="Arial"/>
          <w:szCs w:val="22"/>
        </w:rPr>
      </w:pPr>
      <w:r w:rsidRPr="0038499B">
        <w:rPr>
          <w:rFonts w:cs="Arial"/>
          <w:szCs w:val="22"/>
        </w:rPr>
        <w:t xml:space="preserve">consistent with section 715(3) of the FW Act, </w:t>
      </w:r>
      <w:r w:rsidRPr="0038499B">
        <w:rPr>
          <w:rFonts w:cs="Arial"/>
          <w:szCs w:val="24"/>
        </w:rPr>
        <w:t xml:space="preserve">DSA </w:t>
      </w:r>
      <w:r w:rsidRPr="0038499B">
        <w:rPr>
          <w:rFonts w:cs="Arial"/>
          <w:szCs w:val="22"/>
        </w:rPr>
        <w:t>may withdraw from or vary this Undertaking at any time, but only with the consent of the FWO; and</w:t>
      </w:r>
    </w:p>
    <w:p w14:paraId="738B8136" w14:textId="486C3476" w:rsidR="00E21BE9" w:rsidRPr="0038499B" w:rsidRDefault="00E21BE9" w:rsidP="002327CF">
      <w:pPr>
        <w:pStyle w:val="ListParagraph"/>
        <w:widowControl w:val="0"/>
        <w:numPr>
          <w:ilvl w:val="0"/>
          <w:numId w:val="43"/>
        </w:numPr>
        <w:spacing w:before="120" w:after="120" w:line="360" w:lineRule="auto"/>
        <w:ind w:left="1134" w:hanging="567"/>
        <w:jc w:val="both"/>
        <w:rPr>
          <w:rFonts w:cs="Arial"/>
          <w:szCs w:val="22"/>
        </w:rPr>
      </w:pPr>
      <w:r w:rsidRPr="0038499B">
        <w:rPr>
          <w:rFonts w:cs="Arial"/>
          <w:szCs w:val="22"/>
        </w:rPr>
        <w:t xml:space="preserve">if </w:t>
      </w:r>
      <w:r w:rsidRPr="0038499B">
        <w:rPr>
          <w:rFonts w:cs="Arial"/>
          <w:szCs w:val="24"/>
        </w:rPr>
        <w:t xml:space="preserve">DSA </w:t>
      </w:r>
      <w:r w:rsidRPr="0038499B">
        <w:rPr>
          <w:rFonts w:cs="Arial"/>
          <w:szCs w:val="22"/>
        </w:rPr>
        <w:t>contravene</w:t>
      </w:r>
      <w:r w:rsidR="00A22838">
        <w:rPr>
          <w:rFonts w:cs="Arial"/>
          <w:szCs w:val="22"/>
        </w:rPr>
        <w:t>s</w:t>
      </w:r>
      <w:r w:rsidRPr="0038499B">
        <w:rPr>
          <w:rFonts w:cs="Arial"/>
          <w:szCs w:val="22"/>
        </w:rPr>
        <w:t xml:space="preserve"> any of the terms of this Undertaking:</w:t>
      </w:r>
    </w:p>
    <w:p w14:paraId="49E8E084" w14:textId="77777777" w:rsidR="00E21BE9" w:rsidRPr="0038499B" w:rsidRDefault="00E21BE9" w:rsidP="002327CF">
      <w:pPr>
        <w:pStyle w:val="ListParagraph"/>
        <w:widowControl w:val="0"/>
        <w:numPr>
          <w:ilvl w:val="0"/>
          <w:numId w:val="45"/>
        </w:numPr>
        <w:spacing w:before="120" w:after="120" w:line="360" w:lineRule="auto"/>
        <w:ind w:left="1701" w:hanging="567"/>
        <w:jc w:val="both"/>
        <w:rPr>
          <w:rFonts w:cs="Arial"/>
          <w:szCs w:val="24"/>
        </w:rPr>
      </w:pPr>
      <w:r w:rsidRPr="0038499B">
        <w:rPr>
          <w:rFonts w:cs="Arial"/>
          <w:szCs w:val="24"/>
        </w:rPr>
        <w:t xml:space="preserve">the FWO may apply to any of the Courts set out in section 715(6) of the FW Act, for orders under section 715(7) of the FW Act; and </w:t>
      </w:r>
    </w:p>
    <w:p w14:paraId="05FA0817" w14:textId="5838B6F2" w:rsidR="00E21BE9" w:rsidRDefault="00E21BE9" w:rsidP="002327CF">
      <w:pPr>
        <w:pStyle w:val="ListParagraph"/>
        <w:widowControl w:val="0"/>
        <w:numPr>
          <w:ilvl w:val="0"/>
          <w:numId w:val="45"/>
        </w:numPr>
        <w:spacing w:before="120" w:after="120" w:line="360" w:lineRule="auto"/>
        <w:ind w:left="1701" w:hanging="567"/>
        <w:jc w:val="both"/>
        <w:rPr>
          <w:rFonts w:cs="Arial"/>
          <w:szCs w:val="24"/>
        </w:rPr>
      </w:pPr>
      <w:r w:rsidRPr="0038499B">
        <w:rPr>
          <w:rFonts w:cs="Arial"/>
          <w:szCs w:val="24"/>
        </w:rPr>
        <w:t xml:space="preserve">this Undertaking may be provided to the Court as evidence of the admissions made by DSA in clauses </w:t>
      </w:r>
      <w:r w:rsidR="002327CF">
        <w:rPr>
          <w:rFonts w:cs="Arial"/>
          <w:szCs w:val="24"/>
        </w:rPr>
        <w:t>9</w:t>
      </w:r>
      <w:r w:rsidR="002327CF" w:rsidRPr="0038499B">
        <w:rPr>
          <w:rFonts w:cs="Arial"/>
          <w:szCs w:val="24"/>
        </w:rPr>
        <w:t xml:space="preserve"> </w:t>
      </w:r>
      <w:r w:rsidRPr="0038499B">
        <w:rPr>
          <w:rFonts w:cs="Arial"/>
          <w:szCs w:val="24"/>
        </w:rPr>
        <w:t xml:space="preserve">and </w:t>
      </w:r>
      <w:r w:rsidR="002327CF">
        <w:rPr>
          <w:rFonts w:cs="Arial"/>
          <w:szCs w:val="24"/>
        </w:rPr>
        <w:t>10</w:t>
      </w:r>
      <w:r w:rsidR="002327CF" w:rsidRPr="0038499B">
        <w:rPr>
          <w:rFonts w:cs="Arial"/>
          <w:szCs w:val="24"/>
        </w:rPr>
        <w:t xml:space="preserve"> </w:t>
      </w:r>
      <w:r w:rsidRPr="0038499B">
        <w:rPr>
          <w:rFonts w:cs="Arial"/>
          <w:szCs w:val="24"/>
        </w:rPr>
        <w:t>above, and also in respect of the question of costs.</w:t>
      </w:r>
    </w:p>
    <w:p w14:paraId="20E15952" w14:textId="24F88400" w:rsidR="0026425C" w:rsidRDefault="0026425C" w:rsidP="0026425C">
      <w:pPr>
        <w:widowControl w:val="0"/>
        <w:spacing w:before="120" w:after="120" w:line="360" w:lineRule="auto"/>
        <w:jc w:val="both"/>
        <w:rPr>
          <w:rFonts w:cs="Arial"/>
          <w:szCs w:val="24"/>
        </w:rPr>
      </w:pPr>
    </w:p>
    <w:p w14:paraId="522613D9" w14:textId="1E5725C3" w:rsidR="0026425C" w:rsidRPr="0038499B" w:rsidRDefault="0026425C" w:rsidP="002327CF">
      <w:pPr>
        <w:pStyle w:val="ListParagraph"/>
        <w:widowControl w:val="0"/>
        <w:numPr>
          <w:ilvl w:val="2"/>
          <w:numId w:val="47"/>
        </w:numPr>
        <w:spacing w:before="120" w:after="120" w:line="360" w:lineRule="auto"/>
        <w:ind w:left="567" w:hanging="567"/>
        <w:jc w:val="both"/>
        <w:rPr>
          <w:rFonts w:cs="Arial"/>
          <w:szCs w:val="22"/>
        </w:rPr>
      </w:pPr>
      <w:r>
        <w:rPr>
          <w:rFonts w:cs="Arial"/>
          <w:szCs w:val="24"/>
        </w:rPr>
        <w:t xml:space="preserve">METS </w:t>
      </w:r>
      <w:r w:rsidRPr="0038499B">
        <w:rPr>
          <w:rFonts w:cs="Arial"/>
          <w:szCs w:val="22"/>
        </w:rPr>
        <w:t>acknowledge</w:t>
      </w:r>
      <w:r>
        <w:rPr>
          <w:rFonts w:cs="Arial"/>
          <w:szCs w:val="22"/>
        </w:rPr>
        <w:t>s</w:t>
      </w:r>
      <w:r w:rsidRPr="0038499B">
        <w:rPr>
          <w:rFonts w:cs="Arial"/>
          <w:szCs w:val="22"/>
        </w:rPr>
        <w:t xml:space="preserve"> that:</w:t>
      </w:r>
    </w:p>
    <w:p w14:paraId="19D44C44" w14:textId="17DB3138" w:rsidR="0026425C" w:rsidRPr="002327CF" w:rsidRDefault="0026425C" w:rsidP="002327CF">
      <w:pPr>
        <w:pStyle w:val="ListParagraph"/>
        <w:widowControl w:val="0"/>
        <w:numPr>
          <w:ilvl w:val="0"/>
          <w:numId w:val="62"/>
        </w:numPr>
        <w:spacing w:before="120" w:after="120" w:line="360" w:lineRule="auto"/>
        <w:ind w:left="1134" w:hanging="567"/>
        <w:jc w:val="both"/>
        <w:rPr>
          <w:rFonts w:cs="Arial"/>
          <w:szCs w:val="24"/>
        </w:rPr>
      </w:pPr>
      <w:r w:rsidRPr="002327CF">
        <w:rPr>
          <w:rFonts w:cs="Arial"/>
          <w:szCs w:val="24"/>
        </w:rPr>
        <w:t>the FWO may;</w:t>
      </w:r>
    </w:p>
    <w:p w14:paraId="007E9DC8" w14:textId="2AC2F350" w:rsidR="0026425C" w:rsidRPr="007A38E1" w:rsidRDefault="0026425C" w:rsidP="002327CF">
      <w:pPr>
        <w:pStyle w:val="ListParagraph"/>
        <w:widowControl w:val="0"/>
        <w:numPr>
          <w:ilvl w:val="1"/>
          <w:numId w:val="49"/>
        </w:numPr>
        <w:tabs>
          <w:tab w:val="left" w:pos="1701"/>
        </w:tabs>
        <w:spacing w:before="120" w:after="120" w:line="360" w:lineRule="auto"/>
        <w:ind w:left="1701" w:hanging="567"/>
        <w:jc w:val="both"/>
        <w:rPr>
          <w:rFonts w:cs="Arial"/>
          <w:szCs w:val="24"/>
        </w:rPr>
      </w:pPr>
      <w:r w:rsidRPr="007A38E1">
        <w:rPr>
          <w:rFonts w:cs="Arial"/>
          <w:szCs w:val="24"/>
        </w:rPr>
        <w:t xml:space="preserve">make this Undertaking (including any of the Attachments, provided that all employee names must be redacted) available for public inspection, including by posting it on the FWO internet site at </w:t>
      </w:r>
      <w:hyperlink r:id="rId9" w:history="1">
        <w:r w:rsidRPr="007A38E1">
          <w:rPr>
            <w:rStyle w:val="Hyperlink"/>
            <w:szCs w:val="24"/>
          </w:rPr>
          <w:t>www.fairwork.gov.au</w:t>
        </w:r>
      </w:hyperlink>
      <w:r w:rsidRPr="007A38E1">
        <w:rPr>
          <w:rFonts w:cs="Arial"/>
          <w:szCs w:val="24"/>
        </w:rPr>
        <w:t>;</w:t>
      </w:r>
    </w:p>
    <w:p w14:paraId="1477A34D" w14:textId="4A20BFE2" w:rsidR="0026425C" w:rsidRPr="0026425C" w:rsidRDefault="0026425C" w:rsidP="002327CF">
      <w:pPr>
        <w:pStyle w:val="ListParagraph"/>
        <w:widowControl w:val="0"/>
        <w:numPr>
          <w:ilvl w:val="1"/>
          <w:numId w:val="49"/>
        </w:numPr>
        <w:tabs>
          <w:tab w:val="left" w:pos="1701"/>
        </w:tabs>
        <w:spacing w:before="120" w:after="120" w:line="360" w:lineRule="auto"/>
        <w:ind w:left="1701" w:hanging="567"/>
        <w:jc w:val="both"/>
        <w:rPr>
          <w:rFonts w:cs="Arial"/>
          <w:szCs w:val="24"/>
        </w:rPr>
      </w:pPr>
      <w:r w:rsidRPr="0026425C">
        <w:rPr>
          <w:rFonts w:cs="Arial"/>
          <w:szCs w:val="24"/>
        </w:rPr>
        <w:t xml:space="preserve">release a copy of this Undertaking (including any of the Attachments, provided that all employee names must be redacted) pursuant to any relevant request under the </w:t>
      </w:r>
      <w:r w:rsidRPr="0026425C">
        <w:rPr>
          <w:rFonts w:cs="Arial"/>
          <w:i/>
          <w:szCs w:val="24"/>
        </w:rPr>
        <w:t>Freedom of Information Act 1982</w:t>
      </w:r>
      <w:r w:rsidRPr="0026425C">
        <w:rPr>
          <w:rFonts w:cs="Arial"/>
          <w:szCs w:val="24"/>
        </w:rPr>
        <w:t xml:space="preserve"> (</w:t>
      </w:r>
      <w:proofErr w:type="spellStart"/>
      <w:r w:rsidRPr="0026425C">
        <w:rPr>
          <w:rFonts w:cs="Arial"/>
          <w:szCs w:val="24"/>
        </w:rPr>
        <w:t>Cth</w:t>
      </w:r>
      <w:proofErr w:type="spellEnd"/>
      <w:r w:rsidRPr="0026425C">
        <w:rPr>
          <w:rFonts w:cs="Arial"/>
          <w:szCs w:val="24"/>
        </w:rPr>
        <w:t>);</w:t>
      </w:r>
    </w:p>
    <w:p w14:paraId="4CC089CE" w14:textId="008E9872" w:rsidR="0026425C" w:rsidRPr="0026425C" w:rsidRDefault="0026425C" w:rsidP="002327CF">
      <w:pPr>
        <w:pStyle w:val="ListParagraph"/>
        <w:widowControl w:val="0"/>
        <w:numPr>
          <w:ilvl w:val="1"/>
          <w:numId w:val="49"/>
        </w:numPr>
        <w:tabs>
          <w:tab w:val="left" w:pos="1701"/>
        </w:tabs>
        <w:spacing w:before="120" w:after="120" w:line="360" w:lineRule="auto"/>
        <w:ind w:left="1701" w:hanging="567"/>
        <w:jc w:val="both"/>
        <w:rPr>
          <w:rFonts w:cs="Arial"/>
          <w:szCs w:val="24"/>
        </w:rPr>
      </w:pPr>
      <w:r w:rsidRPr="0026425C">
        <w:rPr>
          <w:rFonts w:cs="Arial"/>
          <w:szCs w:val="24"/>
        </w:rPr>
        <w:t>issue a media release in relation to this Undertaking;</w:t>
      </w:r>
    </w:p>
    <w:p w14:paraId="11737819" w14:textId="1FD582B4" w:rsidR="0026425C" w:rsidRPr="0038499B" w:rsidRDefault="0026425C" w:rsidP="002327CF">
      <w:pPr>
        <w:pStyle w:val="ListParagraph"/>
        <w:widowControl w:val="0"/>
        <w:numPr>
          <w:ilvl w:val="1"/>
          <w:numId w:val="49"/>
        </w:numPr>
        <w:tabs>
          <w:tab w:val="left" w:pos="1701"/>
        </w:tabs>
        <w:spacing w:before="120" w:after="120" w:line="360" w:lineRule="auto"/>
        <w:ind w:left="1701" w:hanging="567"/>
        <w:jc w:val="both"/>
        <w:rPr>
          <w:rFonts w:cs="Arial"/>
          <w:szCs w:val="24"/>
        </w:rPr>
      </w:pPr>
      <w:r w:rsidRPr="0038499B">
        <w:rPr>
          <w:rFonts w:cs="Arial"/>
          <w:szCs w:val="24"/>
        </w:rPr>
        <w:t xml:space="preserve">from time to time, publicly refer to the Undertaking (and any of the Attachments hereto) and its terms; and </w:t>
      </w:r>
    </w:p>
    <w:p w14:paraId="15D30132" w14:textId="0387E817" w:rsidR="0026425C" w:rsidRPr="0038499B" w:rsidRDefault="0026425C" w:rsidP="002327CF">
      <w:pPr>
        <w:pStyle w:val="ListParagraph"/>
        <w:widowControl w:val="0"/>
        <w:numPr>
          <w:ilvl w:val="1"/>
          <w:numId w:val="49"/>
        </w:numPr>
        <w:tabs>
          <w:tab w:val="left" w:pos="1701"/>
        </w:tabs>
        <w:spacing w:before="120" w:after="120" w:line="360" w:lineRule="auto"/>
        <w:ind w:left="1701" w:hanging="567"/>
        <w:jc w:val="both"/>
        <w:rPr>
          <w:rFonts w:cs="Arial"/>
          <w:szCs w:val="24"/>
        </w:rPr>
      </w:pPr>
      <w:r w:rsidRPr="0038499B">
        <w:rPr>
          <w:rFonts w:cs="Arial"/>
          <w:szCs w:val="24"/>
        </w:rPr>
        <w:t xml:space="preserve">rely upon the admissions made by </w:t>
      </w:r>
      <w:r>
        <w:rPr>
          <w:rFonts w:cs="Arial"/>
          <w:szCs w:val="24"/>
        </w:rPr>
        <w:t>METS</w:t>
      </w:r>
      <w:r w:rsidRPr="0038499B">
        <w:rPr>
          <w:rFonts w:cs="Arial"/>
          <w:szCs w:val="24"/>
        </w:rPr>
        <w:t xml:space="preserve"> set out in </w:t>
      </w:r>
      <w:r>
        <w:rPr>
          <w:rFonts w:cs="Arial"/>
          <w:szCs w:val="24"/>
        </w:rPr>
        <w:t>clauses</w:t>
      </w:r>
      <w:r w:rsidRPr="0038499B">
        <w:rPr>
          <w:rFonts w:cs="Arial"/>
          <w:szCs w:val="24"/>
        </w:rPr>
        <w:t xml:space="preserve"> </w:t>
      </w:r>
      <w:r w:rsidR="002327CF">
        <w:rPr>
          <w:rFonts w:cs="Arial"/>
          <w:szCs w:val="24"/>
        </w:rPr>
        <w:t>9</w:t>
      </w:r>
      <w:r w:rsidRPr="0038499B">
        <w:rPr>
          <w:rFonts w:cs="Arial"/>
          <w:szCs w:val="24"/>
        </w:rPr>
        <w:t xml:space="preserve"> and </w:t>
      </w:r>
      <w:r w:rsidR="002327CF">
        <w:rPr>
          <w:rFonts w:cs="Arial"/>
          <w:szCs w:val="24"/>
        </w:rPr>
        <w:t>10</w:t>
      </w:r>
      <w:r w:rsidRPr="0038499B">
        <w:rPr>
          <w:rFonts w:cs="Arial"/>
          <w:szCs w:val="24"/>
        </w:rPr>
        <w:t xml:space="preserve"> above in respect of decisions taken regarding enforcement action in the event that </w:t>
      </w:r>
      <w:r>
        <w:rPr>
          <w:rFonts w:cs="Arial"/>
          <w:szCs w:val="24"/>
        </w:rPr>
        <w:t>METS</w:t>
      </w:r>
      <w:r w:rsidRPr="0038499B">
        <w:rPr>
          <w:rFonts w:cs="Arial"/>
          <w:szCs w:val="24"/>
        </w:rPr>
        <w:t xml:space="preserve"> is found to have failed to comply with </w:t>
      </w:r>
      <w:r>
        <w:rPr>
          <w:rFonts w:cs="Arial"/>
          <w:szCs w:val="24"/>
        </w:rPr>
        <w:t>its respective</w:t>
      </w:r>
      <w:r w:rsidRPr="0038499B">
        <w:rPr>
          <w:rFonts w:cs="Arial"/>
          <w:szCs w:val="24"/>
        </w:rPr>
        <w:t xml:space="preserve"> workplace relations obligations in the future, including but not limited to any failure by </w:t>
      </w:r>
      <w:r>
        <w:rPr>
          <w:rFonts w:cs="Arial"/>
          <w:szCs w:val="24"/>
        </w:rPr>
        <w:t xml:space="preserve">METS </w:t>
      </w:r>
      <w:r w:rsidRPr="0038499B">
        <w:rPr>
          <w:rFonts w:cs="Arial"/>
          <w:szCs w:val="24"/>
        </w:rPr>
        <w:t xml:space="preserve">to comply with </w:t>
      </w:r>
      <w:r>
        <w:rPr>
          <w:rFonts w:cs="Arial"/>
          <w:szCs w:val="24"/>
        </w:rPr>
        <w:t xml:space="preserve">its respective </w:t>
      </w:r>
      <w:r w:rsidRPr="0038499B">
        <w:rPr>
          <w:rFonts w:cs="Arial"/>
          <w:szCs w:val="24"/>
        </w:rPr>
        <w:t>obligations under this Undertaking;</w:t>
      </w:r>
    </w:p>
    <w:p w14:paraId="5AE191C9" w14:textId="56A6D9B4" w:rsidR="0026425C" w:rsidRPr="0038499B" w:rsidRDefault="0026425C" w:rsidP="002327CF">
      <w:pPr>
        <w:pStyle w:val="ListParagraph"/>
        <w:widowControl w:val="0"/>
        <w:numPr>
          <w:ilvl w:val="0"/>
          <w:numId w:val="62"/>
        </w:numPr>
        <w:spacing w:before="120" w:after="120" w:line="360" w:lineRule="auto"/>
        <w:ind w:left="1134" w:hanging="567"/>
        <w:jc w:val="both"/>
        <w:rPr>
          <w:rFonts w:cs="Arial"/>
          <w:szCs w:val="22"/>
        </w:rPr>
      </w:pPr>
      <w:r w:rsidRPr="0038499B">
        <w:rPr>
          <w:rFonts w:cs="Arial"/>
          <w:szCs w:val="22"/>
        </w:rPr>
        <w:t xml:space="preserve">consistent with the Note to section 715(4) of the FW Act, this Undertaking in no way derogates from the rights and remedies available to any other person arising from the conduct set out herein; </w:t>
      </w:r>
    </w:p>
    <w:p w14:paraId="1AA2B5D2" w14:textId="747EFB5C" w:rsidR="0026425C" w:rsidRPr="00244864" w:rsidRDefault="0026425C" w:rsidP="002327CF">
      <w:pPr>
        <w:pStyle w:val="ListParagraph"/>
        <w:widowControl w:val="0"/>
        <w:numPr>
          <w:ilvl w:val="0"/>
          <w:numId w:val="62"/>
        </w:numPr>
        <w:spacing w:before="120" w:after="120" w:line="360" w:lineRule="auto"/>
        <w:ind w:left="1134" w:hanging="567"/>
        <w:jc w:val="both"/>
        <w:rPr>
          <w:rFonts w:cs="Arial"/>
          <w:szCs w:val="22"/>
        </w:rPr>
      </w:pPr>
      <w:r w:rsidRPr="00244864">
        <w:rPr>
          <w:rFonts w:cs="Arial"/>
          <w:szCs w:val="22"/>
        </w:rPr>
        <w:t xml:space="preserve">consistent with section 715(3) of the FW Act, </w:t>
      </w:r>
      <w:r w:rsidRPr="00244864">
        <w:rPr>
          <w:rFonts w:cs="Arial"/>
          <w:szCs w:val="24"/>
        </w:rPr>
        <w:t xml:space="preserve">METS </w:t>
      </w:r>
      <w:r w:rsidRPr="00244864">
        <w:rPr>
          <w:rFonts w:cs="Arial"/>
          <w:szCs w:val="22"/>
        </w:rPr>
        <w:t>may withdraw from or vary this Undertaking at any time, but only with the consent of the FWO; and</w:t>
      </w:r>
    </w:p>
    <w:p w14:paraId="6F25FF0B" w14:textId="0F6BC125" w:rsidR="0026425C" w:rsidRPr="002327CF" w:rsidRDefault="0026425C" w:rsidP="002327CF">
      <w:pPr>
        <w:pStyle w:val="ListParagraph"/>
        <w:widowControl w:val="0"/>
        <w:numPr>
          <w:ilvl w:val="0"/>
          <w:numId w:val="62"/>
        </w:numPr>
        <w:spacing w:before="120" w:after="120" w:line="360" w:lineRule="auto"/>
        <w:ind w:left="1134" w:hanging="567"/>
        <w:jc w:val="both"/>
        <w:rPr>
          <w:rFonts w:cs="Arial"/>
          <w:szCs w:val="22"/>
        </w:rPr>
      </w:pPr>
      <w:r w:rsidRPr="002327CF">
        <w:rPr>
          <w:rFonts w:cs="Arial"/>
          <w:szCs w:val="22"/>
        </w:rPr>
        <w:t xml:space="preserve">if </w:t>
      </w:r>
      <w:r w:rsidRPr="002327CF">
        <w:rPr>
          <w:rFonts w:cs="Arial"/>
          <w:szCs w:val="24"/>
        </w:rPr>
        <w:t xml:space="preserve">METS </w:t>
      </w:r>
      <w:r w:rsidRPr="002327CF">
        <w:rPr>
          <w:rFonts w:cs="Arial"/>
          <w:szCs w:val="22"/>
        </w:rPr>
        <w:t>contravene any of the terms of this Undertaking:</w:t>
      </w:r>
    </w:p>
    <w:p w14:paraId="1FB64D52" w14:textId="71BD6514" w:rsidR="0026425C" w:rsidRPr="00244864" w:rsidRDefault="0026425C" w:rsidP="002327CF">
      <w:pPr>
        <w:pStyle w:val="ListParagraph"/>
        <w:widowControl w:val="0"/>
        <w:numPr>
          <w:ilvl w:val="0"/>
          <w:numId w:val="58"/>
        </w:numPr>
        <w:spacing w:before="120" w:after="120" w:line="360" w:lineRule="auto"/>
        <w:ind w:left="1701" w:hanging="567"/>
        <w:jc w:val="both"/>
        <w:rPr>
          <w:rFonts w:cs="Arial"/>
          <w:szCs w:val="24"/>
        </w:rPr>
      </w:pPr>
      <w:r w:rsidRPr="00244864">
        <w:rPr>
          <w:rFonts w:cs="Arial"/>
          <w:szCs w:val="24"/>
        </w:rPr>
        <w:t xml:space="preserve">the FWO may apply to any of the Courts set out in section 715(6) of the FW Act, for orders under section 715(7) of the FW Act; and </w:t>
      </w:r>
    </w:p>
    <w:p w14:paraId="2FC1143D" w14:textId="53025E00" w:rsidR="0026425C" w:rsidRPr="00244864" w:rsidRDefault="00244864" w:rsidP="00244864">
      <w:pPr>
        <w:pStyle w:val="ListParagraph"/>
        <w:widowControl w:val="0"/>
        <w:spacing w:before="120" w:after="120" w:line="360" w:lineRule="auto"/>
        <w:ind w:left="1701" w:hanging="567"/>
        <w:jc w:val="both"/>
        <w:rPr>
          <w:rFonts w:cs="Arial"/>
          <w:szCs w:val="24"/>
        </w:rPr>
      </w:pPr>
      <w:r>
        <w:rPr>
          <w:rFonts w:cs="Arial"/>
          <w:szCs w:val="24"/>
        </w:rPr>
        <w:t>(ii)</w:t>
      </w:r>
      <w:r>
        <w:rPr>
          <w:rFonts w:cs="Arial"/>
          <w:szCs w:val="24"/>
        </w:rPr>
        <w:tab/>
      </w:r>
      <w:r w:rsidR="0026425C" w:rsidRPr="00244864">
        <w:rPr>
          <w:rFonts w:cs="Arial"/>
          <w:szCs w:val="24"/>
        </w:rPr>
        <w:t xml:space="preserve">this Undertaking may be provided to the Court as evidence of the admissions made by METS in clauses </w:t>
      </w:r>
      <w:r w:rsidR="002327CF">
        <w:rPr>
          <w:rFonts w:cs="Arial"/>
          <w:szCs w:val="24"/>
        </w:rPr>
        <w:t>9</w:t>
      </w:r>
      <w:r w:rsidR="0026425C" w:rsidRPr="00244864">
        <w:rPr>
          <w:rFonts w:cs="Arial"/>
          <w:szCs w:val="24"/>
        </w:rPr>
        <w:t xml:space="preserve"> and </w:t>
      </w:r>
      <w:r w:rsidR="002327CF">
        <w:rPr>
          <w:rFonts w:cs="Arial"/>
          <w:szCs w:val="24"/>
        </w:rPr>
        <w:t>10</w:t>
      </w:r>
      <w:r w:rsidR="0026425C" w:rsidRPr="00244864">
        <w:rPr>
          <w:rFonts w:cs="Arial"/>
          <w:szCs w:val="24"/>
        </w:rPr>
        <w:t xml:space="preserve"> above, and also in respect of the question of costs.</w:t>
      </w:r>
    </w:p>
    <w:p w14:paraId="6CECC3F2" w14:textId="74ABF965" w:rsidR="0026425C" w:rsidRDefault="0026425C" w:rsidP="0026425C">
      <w:pPr>
        <w:widowControl w:val="0"/>
        <w:spacing w:before="120" w:after="120" w:line="360" w:lineRule="auto"/>
        <w:jc w:val="both"/>
        <w:rPr>
          <w:rFonts w:cs="Arial"/>
          <w:szCs w:val="24"/>
        </w:rPr>
      </w:pPr>
    </w:p>
    <w:p w14:paraId="77CB1AE7" w14:textId="723C4D7F" w:rsidR="0026425C" w:rsidRPr="00244864" w:rsidRDefault="0026425C" w:rsidP="002327CF">
      <w:pPr>
        <w:pStyle w:val="ListParagraph"/>
        <w:widowControl w:val="0"/>
        <w:numPr>
          <w:ilvl w:val="2"/>
          <w:numId w:val="47"/>
        </w:numPr>
        <w:spacing w:before="120" w:after="120" w:line="360" w:lineRule="auto"/>
        <w:ind w:left="567" w:hanging="567"/>
        <w:jc w:val="both"/>
        <w:rPr>
          <w:rFonts w:cs="Arial"/>
          <w:szCs w:val="22"/>
        </w:rPr>
      </w:pPr>
      <w:r w:rsidRPr="00244864">
        <w:rPr>
          <w:rFonts w:cs="Arial"/>
          <w:szCs w:val="24"/>
        </w:rPr>
        <w:t xml:space="preserve">DSA Mentoring </w:t>
      </w:r>
      <w:r w:rsidRPr="00244864">
        <w:rPr>
          <w:rFonts w:cs="Arial"/>
          <w:szCs w:val="22"/>
        </w:rPr>
        <w:t>acknowledge</w:t>
      </w:r>
      <w:r w:rsidR="00244864" w:rsidRPr="00244864">
        <w:rPr>
          <w:rFonts w:cs="Arial"/>
          <w:szCs w:val="22"/>
        </w:rPr>
        <w:t>s</w:t>
      </w:r>
      <w:r w:rsidRPr="00244864">
        <w:rPr>
          <w:rFonts w:cs="Arial"/>
          <w:szCs w:val="22"/>
        </w:rPr>
        <w:t xml:space="preserve"> that:</w:t>
      </w:r>
    </w:p>
    <w:p w14:paraId="45D41909" w14:textId="3A7906E1" w:rsidR="0026425C" w:rsidRPr="002327CF" w:rsidRDefault="0026425C" w:rsidP="002327CF">
      <w:pPr>
        <w:pStyle w:val="ListParagraph"/>
        <w:widowControl w:val="0"/>
        <w:numPr>
          <w:ilvl w:val="0"/>
          <w:numId w:val="63"/>
        </w:numPr>
        <w:spacing w:before="120" w:after="120" w:line="360" w:lineRule="auto"/>
        <w:ind w:left="1134" w:hanging="567"/>
        <w:jc w:val="both"/>
        <w:rPr>
          <w:rFonts w:cs="Arial"/>
          <w:szCs w:val="24"/>
        </w:rPr>
      </w:pPr>
      <w:r w:rsidRPr="002327CF">
        <w:rPr>
          <w:rFonts w:cs="Arial"/>
          <w:szCs w:val="24"/>
        </w:rPr>
        <w:t>the FWO may;</w:t>
      </w:r>
    </w:p>
    <w:p w14:paraId="74D157B1" w14:textId="72BBA976" w:rsidR="0026425C" w:rsidRPr="00244864" w:rsidRDefault="00244864" w:rsidP="00244864">
      <w:pPr>
        <w:widowControl w:val="0"/>
        <w:tabs>
          <w:tab w:val="left" w:pos="1701"/>
        </w:tabs>
        <w:spacing w:before="120" w:after="120" w:line="360" w:lineRule="auto"/>
        <w:ind w:left="1701" w:hanging="425"/>
        <w:jc w:val="both"/>
        <w:rPr>
          <w:rFonts w:cs="Arial"/>
          <w:szCs w:val="24"/>
        </w:rPr>
      </w:pPr>
      <w:r>
        <w:rPr>
          <w:rFonts w:cs="Arial"/>
          <w:szCs w:val="24"/>
        </w:rPr>
        <w:t>(</w:t>
      </w:r>
      <w:proofErr w:type="spellStart"/>
      <w:r>
        <w:rPr>
          <w:rFonts w:cs="Arial"/>
          <w:szCs w:val="24"/>
        </w:rPr>
        <w:t>i</w:t>
      </w:r>
      <w:proofErr w:type="spellEnd"/>
      <w:r>
        <w:rPr>
          <w:rFonts w:cs="Arial"/>
          <w:szCs w:val="24"/>
        </w:rPr>
        <w:t>)</w:t>
      </w:r>
      <w:r>
        <w:rPr>
          <w:rFonts w:cs="Arial"/>
          <w:szCs w:val="24"/>
        </w:rPr>
        <w:tab/>
      </w:r>
      <w:r w:rsidR="0026425C" w:rsidRPr="00244864">
        <w:rPr>
          <w:rFonts w:cs="Arial"/>
          <w:szCs w:val="24"/>
        </w:rPr>
        <w:t xml:space="preserve">make this Undertaking (including any of the Attachments, provided that all </w:t>
      </w:r>
      <w:r w:rsidR="0026425C" w:rsidRPr="00244864">
        <w:rPr>
          <w:rFonts w:cs="Arial"/>
          <w:szCs w:val="24"/>
        </w:rPr>
        <w:lastRenderedPageBreak/>
        <w:t xml:space="preserve">employee names must be redacted) available for public inspection, including by posting it on the FWO internet site at </w:t>
      </w:r>
      <w:hyperlink r:id="rId10" w:history="1">
        <w:r w:rsidR="0026425C" w:rsidRPr="00244864">
          <w:rPr>
            <w:rStyle w:val="Hyperlink"/>
            <w:szCs w:val="24"/>
          </w:rPr>
          <w:t>www.fairwork.gov.au</w:t>
        </w:r>
      </w:hyperlink>
      <w:r w:rsidR="0026425C" w:rsidRPr="00244864">
        <w:rPr>
          <w:rFonts w:cs="Arial"/>
          <w:szCs w:val="24"/>
        </w:rPr>
        <w:t>;</w:t>
      </w:r>
    </w:p>
    <w:p w14:paraId="1E1E10F2" w14:textId="227888D9" w:rsidR="0026425C" w:rsidRPr="0038499B" w:rsidRDefault="00244864" w:rsidP="00244864">
      <w:pPr>
        <w:pStyle w:val="ListParagraph"/>
        <w:widowControl w:val="0"/>
        <w:tabs>
          <w:tab w:val="left" w:pos="1701"/>
        </w:tabs>
        <w:spacing w:before="120" w:after="120" w:line="360" w:lineRule="auto"/>
        <w:ind w:left="1701" w:hanging="425"/>
        <w:jc w:val="both"/>
        <w:rPr>
          <w:rFonts w:cs="Arial"/>
          <w:szCs w:val="24"/>
        </w:rPr>
      </w:pPr>
      <w:r>
        <w:rPr>
          <w:rFonts w:cs="Arial"/>
          <w:szCs w:val="24"/>
        </w:rPr>
        <w:t>(ii)</w:t>
      </w:r>
      <w:r>
        <w:rPr>
          <w:rFonts w:cs="Arial"/>
          <w:szCs w:val="24"/>
        </w:rPr>
        <w:tab/>
      </w:r>
      <w:r w:rsidR="0026425C" w:rsidRPr="0038499B">
        <w:rPr>
          <w:rFonts w:cs="Arial"/>
          <w:szCs w:val="24"/>
        </w:rPr>
        <w:t xml:space="preserve">release a copy of this Undertaking (including any of the Attachments, provided that all employee names must be redacted) pursuant to any relevant request under the </w:t>
      </w:r>
      <w:r w:rsidR="0026425C" w:rsidRPr="0038499B">
        <w:rPr>
          <w:rFonts w:cs="Arial"/>
          <w:i/>
          <w:szCs w:val="24"/>
        </w:rPr>
        <w:t>Freedom of Information Act 1982</w:t>
      </w:r>
      <w:r w:rsidR="0026425C" w:rsidRPr="0038499B">
        <w:rPr>
          <w:rFonts w:cs="Arial"/>
          <w:szCs w:val="24"/>
        </w:rPr>
        <w:t xml:space="preserve"> (</w:t>
      </w:r>
      <w:proofErr w:type="spellStart"/>
      <w:r w:rsidR="0026425C" w:rsidRPr="0038499B">
        <w:rPr>
          <w:rFonts w:cs="Arial"/>
          <w:szCs w:val="24"/>
        </w:rPr>
        <w:t>Cth</w:t>
      </w:r>
      <w:proofErr w:type="spellEnd"/>
      <w:r w:rsidR="0026425C" w:rsidRPr="0038499B">
        <w:rPr>
          <w:rFonts w:cs="Arial"/>
          <w:szCs w:val="24"/>
        </w:rPr>
        <w:t>);</w:t>
      </w:r>
    </w:p>
    <w:p w14:paraId="027CE045" w14:textId="6EFDEA03" w:rsidR="0026425C" w:rsidRPr="00244864" w:rsidRDefault="0026425C" w:rsidP="002327CF">
      <w:pPr>
        <w:pStyle w:val="ListParagraph"/>
        <w:widowControl w:val="0"/>
        <w:numPr>
          <w:ilvl w:val="0"/>
          <w:numId w:val="45"/>
        </w:numPr>
        <w:tabs>
          <w:tab w:val="left" w:pos="1701"/>
        </w:tabs>
        <w:spacing w:before="120" w:after="120" w:line="360" w:lineRule="auto"/>
        <w:ind w:left="1701" w:hanging="425"/>
        <w:jc w:val="both"/>
        <w:rPr>
          <w:rFonts w:cs="Arial"/>
          <w:szCs w:val="24"/>
        </w:rPr>
      </w:pPr>
      <w:r w:rsidRPr="00244864">
        <w:rPr>
          <w:rFonts w:cs="Arial"/>
          <w:szCs w:val="24"/>
        </w:rPr>
        <w:t>issue a media release in relation to this Undertaking;</w:t>
      </w:r>
    </w:p>
    <w:p w14:paraId="0BB46E11" w14:textId="77777777" w:rsidR="0026425C" w:rsidRPr="0038499B" w:rsidRDefault="0026425C" w:rsidP="002327CF">
      <w:pPr>
        <w:pStyle w:val="ListParagraph"/>
        <w:widowControl w:val="0"/>
        <w:numPr>
          <w:ilvl w:val="0"/>
          <w:numId w:val="45"/>
        </w:numPr>
        <w:tabs>
          <w:tab w:val="left" w:pos="1701"/>
        </w:tabs>
        <w:spacing w:before="120" w:after="120" w:line="360" w:lineRule="auto"/>
        <w:ind w:left="1701" w:hanging="425"/>
        <w:jc w:val="both"/>
        <w:rPr>
          <w:rFonts w:cs="Arial"/>
          <w:szCs w:val="24"/>
        </w:rPr>
      </w:pPr>
      <w:r w:rsidRPr="0038499B">
        <w:rPr>
          <w:rFonts w:cs="Arial"/>
          <w:szCs w:val="24"/>
        </w:rPr>
        <w:t xml:space="preserve">from time to time, publicly refer to the Undertaking (and any of the Attachments hereto) and its terms; and </w:t>
      </w:r>
    </w:p>
    <w:p w14:paraId="23EF4218" w14:textId="3425C5DB" w:rsidR="0026425C" w:rsidRPr="0038499B" w:rsidRDefault="0026425C" w:rsidP="002327CF">
      <w:pPr>
        <w:pStyle w:val="ListParagraph"/>
        <w:widowControl w:val="0"/>
        <w:numPr>
          <w:ilvl w:val="0"/>
          <w:numId w:val="45"/>
        </w:numPr>
        <w:tabs>
          <w:tab w:val="left" w:pos="1701"/>
        </w:tabs>
        <w:spacing w:before="120" w:after="120" w:line="360" w:lineRule="auto"/>
        <w:ind w:left="1701" w:hanging="425"/>
        <w:jc w:val="both"/>
        <w:rPr>
          <w:rFonts w:cs="Arial"/>
          <w:szCs w:val="24"/>
        </w:rPr>
      </w:pPr>
      <w:r w:rsidRPr="0038499B">
        <w:rPr>
          <w:rFonts w:cs="Arial"/>
          <w:szCs w:val="24"/>
        </w:rPr>
        <w:t xml:space="preserve">rely upon the admissions made by </w:t>
      </w:r>
      <w:r>
        <w:rPr>
          <w:rFonts w:cs="Arial"/>
          <w:szCs w:val="24"/>
        </w:rPr>
        <w:t>DSA Mentoring</w:t>
      </w:r>
      <w:r w:rsidRPr="0038499B">
        <w:rPr>
          <w:rFonts w:cs="Arial"/>
          <w:szCs w:val="24"/>
        </w:rPr>
        <w:t xml:space="preserve"> set out in </w:t>
      </w:r>
      <w:r>
        <w:rPr>
          <w:rFonts w:cs="Arial"/>
          <w:szCs w:val="24"/>
        </w:rPr>
        <w:t>clause</w:t>
      </w:r>
      <w:r w:rsidRPr="0038499B">
        <w:rPr>
          <w:rFonts w:cs="Arial"/>
          <w:szCs w:val="24"/>
        </w:rPr>
        <w:t xml:space="preserve"> </w:t>
      </w:r>
      <w:r w:rsidR="002327CF">
        <w:rPr>
          <w:rFonts w:cs="Arial"/>
          <w:szCs w:val="24"/>
        </w:rPr>
        <w:t xml:space="preserve">11 </w:t>
      </w:r>
      <w:r w:rsidRPr="0038499B">
        <w:rPr>
          <w:rFonts w:cs="Arial"/>
          <w:szCs w:val="24"/>
        </w:rPr>
        <w:t xml:space="preserve">above in respect of decisions taken regarding enforcement action in the event that </w:t>
      </w:r>
      <w:r>
        <w:rPr>
          <w:rFonts w:cs="Arial"/>
          <w:szCs w:val="24"/>
        </w:rPr>
        <w:t>DSA Mentoring</w:t>
      </w:r>
      <w:r w:rsidRPr="0038499B">
        <w:rPr>
          <w:rFonts w:cs="Arial"/>
          <w:szCs w:val="24"/>
        </w:rPr>
        <w:t xml:space="preserve"> is found to have failed to comply with </w:t>
      </w:r>
      <w:r w:rsidR="00244864">
        <w:rPr>
          <w:rFonts w:cs="Arial"/>
          <w:szCs w:val="24"/>
        </w:rPr>
        <w:t xml:space="preserve">its </w:t>
      </w:r>
      <w:r>
        <w:rPr>
          <w:rFonts w:cs="Arial"/>
          <w:szCs w:val="24"/>
        </w:rPr>
        <w:t>respective</w:t>
      </w:r>
      <w:r w:rsidRPr="0038499B">
        <w:rPr>
          <w:rFonts w:cs="Arial"/>
          <w:szCs w:val="24"/>
        </w:rPr>
        <w:t xml:space="preserve"> workplace relations obligations in the future, including but not limited to any failure by </w:t>
      </w:r>
      <w:r>
        <w:rPr>
          <w:rFonts w:cs="Arial"/>
          <w:szCs w:val="24"/>
        </w:rPr>
        <w:t>DSA Mentoring</w:t>
      </w:r>
      <w:r w:rsidRPr="0038499B">
        <w:rPr>
          <w:rFonts w:cs="Arial"/>
          <w:szCs w:val="24"/>
        </w:rPr>
        <w:t xml:space="preserve"> to comply with </w:t>
      </w:r>
      <w:r w:rsidR="00244864">
        <w:rPr>
          <w:rFonts w:cs="Arial"/>
          <w:szCs w:val="24"/>
        </w:rPr>
        <w:t xml:space="preserve">its </w:t>
      </w:r>
      <w:r>
        <w:rPr>
          <w:rFonts w:cs="Arial"/>
          <w:szCs w:val="24"/>
        </w:rPr>
        <w:t xml:space="preserve">respective </w:t>
      </w:r>
      <w:r w:rsidRPr="0038499B">
        <w:rPr>
          <w:rFonts w:cs="Arial"/>
          <w:szCs w:val="24"/>
        </w:rPr>
        <w:t>obligations under this Undertaking;</w:t>
      </w:r>
    </w:p>
    <w:p w14:paraId="2CC75ADE" w14:textId="12D89393" w:rsidR="0026425C" w:rsidRPr="0038499B" w:rsidRDefault="0026425C" w:rsidP="002327CF">
      <w:pPr>
        <w:pStyle w:val="ListParagraph"/>
        <w:widowControl w:val="0"/>
        <w:numPr>
          <w:ilvl w:val="0"/>
          <w:numId w:val="63"/>
        </w:numPr>
        <w:spacing w:before="120" w:after="120" w:line="360" w:lineRule="auto"/>
        <w:ind w:left="1134" w:hanging="567"/>
        <w:jc w:val="both"/>
        <w:rPr>
          <w:rFonts w:cs="Arial"/>
          <w:szCs w:val="22"/>
        </w:rPr>
      </w:pPr>
      <w:r w:rsidRPr="0038499B">
        <w:rPr>
          <w:rFonts w:cs="Arial"/>
          <w:szCs w:val="22"/>
        </w:rPr>
        <w:t xml:space="preserve">consistent with the Note to section 715(4) of the FW Act, this Undertaking in no way derogates from the rights and remedies available to any other person arising from the conduct set out herein; </w:t>
      </w:r>
    </w:p>
    <w:p w14:paraId="76F5BE2A" w14:textId="3FD28C26" w:rsidR="0026425C" w:rsidRPr="0038499B" w:rsidRDefault="0026425C" w:rsidP="002327CF">
      <w:pPr>
        <w:pStyle w:val="ListParagraph"/>
        <w:widowControl w:val="0"/>
        <w:numPr>
          <w:ilvl w:val="0"/>
          <w:numId w:val="63"/>
        </w:numPr>
        <w:spacing w:before="120" w:after="120" w:line="360" w:lineRule="auto"/>
        <w:ind w:left="1134" w:hanging="567"/>
        <w:jc w:val="both"/>
        <w:rPr>
          <w:rFonts w:cs="Arial"/>
          <w:szCs w:val="22"/>
        </w:rPr>
      </w:pPr>
      <w:r w:rsidRPr="0038499B">
        <w:rPr>
          <w:rFonts w:cs="Arial"/>
          <w:szCs w:val="22"/>
        </w:rPr>
        <w:t xml:space="preserve">consistent with section 715(3) of the FW Act, </w:t>
      </w:r>
      <w:r>
        <w:rPr>
          <w:rFonts w:cs="Arial"/>
          <w:szCs w:val="24"/>
        </w:rPr>
        <w:t>DSA Mentoring</w:t>
      </w:r>
      <w:r w:rsidRPr="0038499B">
        <w:rPr>
          <w:rFonts w:cs="Arial"/>
          <w:szCs w:val="24"/>
        </w:rPr>
        <w:t xml:space="preserve"> </w:t>
      </w:r>
      <w:r w:rsidRPr="0038499B">
        <w:rPr>
          <w:rFonts w:cs="Arial"/>
          <w:szCs w:val="22"/>
        </w:rPr>
        <w:t>may withdraw from or vary this Undertaking at any time, but only with the consent of the FWO; and</w:t>
      </w:r>
    </w:p>
    <w:p w14:paraId="4C8D4CB4" w14:textId="788A5BFB" w:rsidR="0026425C" w:rsidRPr="00244864" w:rsidRDefault="00244864" w:rsidP="00244864">
      <w:pPr>
        <w:widowControl w:val="0"/>
        <w:spacing w:before="120" w:after="120" w:line="360" w:lineRule="auto"/>
        <w:ind w:left="1276" w:hanging="709"/>
        <w:jc w:val="both"/>
        <w:rPr>
          <w:rFonts w:cs="Arial"/>
          <w:szCs w:val="22"/>
        </w:rPr>
      </w:pPr>
      <w:r>
        <w:rPr>
          <w:rFonts w:cs="Arial"/>
          <w:szCs w:val="22"/>
        </w:rPr>
        <w:t>(d)</w:t>
      </w:r>
      <w:r>
        <w:rPr>
          <w:rFonts w:cs="Arial"/>
          <w:szCs w:val="22"/>
        </w:rPr>
        <w:tab/>
      </w:r>
      <w:r w:rsidR="0026425C" w:rsidRPr="00244864">
        <w:rPr>
          <w:rFonts w:cs="Arial"/>
          <w:szCs w:val="22"/>
        </w:rPr>
        <w:t xml:space="preserve">if </w:t>
      </w:r>
      <w:r w:rsidR="0026425C" w:rsidRPr="00244864">
        <w:rPr>
          <w:rFonts w:cs="Arial"/>
          <w:szCs w:val="24"/>
        </w:rPr>
        <w:t xml:space="preserve">DSA Mentoring </w:t>
      </w:r>
      <w:r w:rsidR="0026425C" w:rsidRPr="00244864">
        <w:rPr>
          <w:rFonts w:cs="Arial"/>
          <w:szCs w:val="22"/>
        </w:rPr>
        <w:t>contravene any of the terms of this Undertaking:</w:t>
      </w:r>
    </w:p>
    <w:p w14:paraId="63C465C9" w14:textId="1FB5C05B" w:rsidR="0026425C" w:rsidRPr="0038499B" w:rsidRDefault="00244864" w:rsidP="00244864">
      <w:pPr>
        <w:pStyle w:val="ListParagraph"/>
        <w:widowControl w:val="0"/>
        <w:spacing w:before="120" w:after="120" w:line="360" w:lineRule="auto"/>
        <w:ind w:left="1701" w:hanging="425"/>
        <w:jc w:val="both"/>
        <w:rPr>
          <w:rFonts w:cs="Arial"/>
          <w:szCs w:val="24"/>
        </w:rPr>
      </w:pPr>
      <w:r>
        <w:rPr>
          <w:rFonts w:cs="Arial"/>
          <w:szCs w:val="24"/>
        </w:rPr>
        <w:t>(</w:t>
      </w:r>
      <w:proofErr w:type="spellStart"/>
      <w:r>
        <w:rPr>
          <w:rFonts w:cs="Arial"/>
          <w:szCs w:val="24"/>
        </w:rPr>
        <w:t>i</w:t>
      </w:r>
      <w:proofErr w:type="spellEnd"/>
      <w:r>
        <w:rPr>
          <w:rFonts w:cs="Arial"/>
          <w:szCs w:val="24"/>
        </w:rPr>
        <w:t>)</w:t>
      </w:r>
      <w:r>
        <w:rPr>
          <w:rFonts w:cs="Arial"/>
          <w:szCs w:val="24"/>
        </w:rPr>
        <w:tab/>
      </w:r>
      <w:r w:rsidR="0026425C" w:rsidRPr="0038499B">
        <w:rPr>
          <w:rFonts w:cs="Arial"/>
          <w:szCs w:val="24"/>
        </w:rPr>
        <w:t xml:space="preserve">the FWO may apply to any of the Courts set out in section 715(6) of the FW Act, for orders under section 715(7) of the FW Act; and </w:t>
      </w:r>
    </w:p>
    <w:p w14:paraId="0081CC68" w14:textId="1EF8F261" w:rsidR="0026425C" w:rsidRPr="0038499B" w:rsidRDefault="0026425C" w:rsidP="002327CF">
      <w:pPr>
        <w:pStyle w:val="ListParagraph"/>
        <w:widowControl w:val="0"/>
        <w:numPr>
          <w:ilvl w:val="3"/>
          <w:numId w:val="51"/>
        </w:numPr>
        <w:spacing w:before="120" w:after="120" w:line="360" w:lineRule="auto"/>
        <w:ind w:left="1701" w:hanging="425"/>
        <w:jc w:val="both"/>
        <w:rPr>
          <w:rFonts w:cs="Arial"/>
          <w:szCs w:val="24"/>
        </w:rPr>
      </w:pPr>
      <w:r w:rsidRPr="0038499B">
        <w:rPr>
          <w:rFonts w:cs="Arial"/>
          <w:szCs w:val="24"/>
        </w:rPr>
        <w:t xml:space="preserve">this Undertaking may be provided to the Court as evidence of the admissions made by </w:t>
      </w:r>
      <w:r>
        <w:rPr>
          <w:rFonts w:cs="Arial"/>
          <w:szCs w:val="24"/>
        </w:rPr>
        <w:t>DSA Mentoring</w:t>
      </w:r>
      <w:r w:rsidRPr="0038499B">
        <w:rPr>
          <w:rFonts w:cs="Arial"/>
          <w:szCs w:val="24"/>
        </w:rPr>
        <w:t xml:space="preserve"> in clause</w:t>
      </w:r>
      <w:r w:rsidR="002327CF">
        <w:rPr>
          <w:rFonts w:cs="Arial"/>
          <w:szCs w:val="24"/>
        </w:rPr>
        <w:t xml:space="preserve"> 11 </w:t>
      </w:r>
      <w:r w:rsidRPr="0038499B">
        <w:rPr>
          <w:rFonts w:cs="Arial"/>
          <w:szCs w:val="24"/>
        </w:rPr>
        <w:t>above, and also in respect of the question of costs.</w:t>
      </w:r>
    </w:p>
    <w:p w14:paraId="0E8B52FA" w14:textId="77777777" w:rsidR="0026425C" w:rsidRPr="0026425C" w:rsidRDefault="0026425C" w:rsidP="0026425C">
      <w:pPr>
        <w:widowControl w:val="0"/>
        <w:spacing w:before="120" w:after="120" w:line="360" w:lineRule="auto"/>
        <w:jc w:val="both"/>
        <w:rPr>
          <w:rFonts w:cs="Arial"/>
          <w:szCs w:val="24"/>
        </w:rPr>
      </w:pPr>
    </w:p>
    <w:p w14:paraId="64150F8D" w14:textId="77777777" w:rsidR="00E21BE9" w:rsidRPr="0038499B" w:rsidRDefault="00E21BE9" w:rsidP="00267C1B">
      <w:pPr>
        <w:pStyle w:val="Heading3"/>
      </w:pPr>
      <w:r w:rsidRPr="0038499B">
        <w:t xml:space="preserve">Executed as an </w:t>
      </w:r>
      <w:r w:rsidRPr="00267C1B">
        <w:t>undertaking</w:t>
      </w:r>
    </w:p>
    <w:p w14:paraId="17029314" w14:textId="77777777" w:rsidR="00E21BE9" w:rsidRPr="0038499B" w:rsidRDefault="00E21BE9" w:rsidP="00E21BE9">
      <w:pPr>
        <w:tabs>
          <w:tab w:val="right" w:pos="4111"/>
        </w:tabs>
        <w:spacing w:before="120" w:after="240"/>
        <w:rPr>
          <w:rFonts w:cs="Arial"/>
          <w:sz w:val="24"/>
          <w:szCs w:val="24"/>
        </w:rPr>
      </w:pPr>
      <w:r w:rsidRPr="0038499B">
        <w:rPr>
          <w:rFonts w:cs="Arial"/>
          <w:caps/>
          <w:sz w:val="24"/>
          <w:szCs w:val="24"/>
        </w:rPr>
        <w:t>Executed</w:t>
      </w:r>
      <w:r w:rsidRPr="0038499B">
        <w:rPr>
          <w:rFonts w:cs="Arial"/>
          <w:sz w:val="24"/>
          <w:szCs w:val="24"/>
        </w:rPr>
        <w:t xml:space="preserve"> by Disability Services Australia</w:t>
      </w:r>
      <w:r w:rsidRPr="0038499B">
        <w:rPr>
          <w:rFonts w:cs="Arial"/>
          <w:szCs w:val="24"/>
        </w:rPr>
        <w:t xml:space="preserve"> </w:t>
      </w:r>
      <w:r w:rsidRPr="0038499B">
        <w:rPr>
          <w:rFonts w:cs="Arial"/>
          <w:sz w:val="24"/>
          <w:szCs w:val="24"/>
        </w:rPr>
        <w:t xml:space="preserve">Limited in accordance with section 127(1) of the </w:t>
      </w:r>
      <w:r w:rsidRPr="0038499B">
        <w:rPr>
          <w:rFonts w:cs="Arial"/>
          <w:i/>
          <w:sz w:val="24"/>
          <w:szCs w:val="24"/>
        </w:rPr>
        <w:t xml:space="preserve">Corporations Act 2001 </w:t>
      </w:r>
      <w:r w:rsidRPr="0038499B">
        <w:rPr>
          <w:rFonts w:cs="Arial"/>
          <w:sz w:val="24"/>
          <w:szCs w:val="24"/>
        </w:rPr>
        <w:t>(</w:t>
      </w:r>
      <w:proofErr w:type="spellStart"/>
      <w:r w:rsidRPr="0038499B">
        <w:rPr>
          <w:rFonts w:cs="Arial"/>
          <w:sz w:val="24"/>
          <w:szCs w:val="24"/>
        </w:rPr>
        <w:t>Cth</w:t>
      </w:r>
      <w:proofErr w:type="spellEnd"/>
      <w:r w:rsidRPr="0038499B">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317"/>
        <w:gridCol w:w="4387"/>
      </w:tblGrid>
      <w:tr w:rsidR="00E21BE9" w:rsidRPr="0038499B" w14:paraId="77F83231" w14:textId="77777777" w:rsidTr="001B42DA">
        <w:tc>
          <w:tcPr>
            <w:tcW w:w="4528" w:type="dxa"/>
            <w:tcBorders>
              <w:top w:val="nil"/>
              <w:left w:val="nil"/>
              <w:bottom w:val="single" w:sz="4" w:space="0" w:color="auto"/>
              <w:right w:val="nil"/>
            </w:tcBorders>
          </w:tcPr>
          <w:p w14:paraId="1E0516EA" w14:textId="77777777" w:rsidR="00E21BE9" w:rsidRDefault="00E21BE9" w:rsidP="001B42DA">
            <w:pPr>
              <w:tabs>
                <w:tab w:val="right" w:pos="4111"/>
              </w:tabs>
              <w:spacing w:after="240"/>
              <w:rPr>
                <w:rFonts w:cs="Arial"/>
                <w:sz w:val="24"/>
                <w:szCs w:val="24"/>
              </w:rPr>
            </w:pPr>
          </w:p>
          <w:p w14:paraId="58D12D99" w14:textId="6EB482A6" w:rsidR="002327CF" w:rsidRPr="0038499B" w:rsidRDefault="002327CF" w:rsidP="001B42DA">
            <w:pPr>
              <w:tabs>
                <w:tab w:val="right" w:pos="4111"/>
              </w:tabs>
              <w:spacing w:after="240"/>
              <w:rPr>
                <w:rFonts w:cs="Arial"/>
                <w:sz w:val="24"/>
                <w:szCs w:val="24"/>
              </w:rPr>
            </w:pPr>
          </w:p>
        </w:tc>
        <w:tc>
          <w:tcPr>
            <w:tcW w:w="319" w:type="dxa"/>
            <w:tcBorders>
              <w:top w:val="nil"/>
              <w:left w:val="nil"/>
              <w:bottom w:val="nil"/>
              <w:right w:val="nil"/>
            </w:tcBorders>
          </w:tcPr>
          <w:p w14:paraId="6BCF1D6C" w14:textId="77777777" w:rsidR="00E21BE9" w:rsidRPr="0038499B" w:rsidRDefault="00E21BE9" w:rsidP="001B42DA">
            <w:pPr>
              <w:spacing w:after="240"/>
              <w:rPr>
                <w:rFonts w:cs="Arial"/>
                <w:sz w:val="24"/>
                <w:szCs w:val="24"/>
              </w:rPr>
            </w:pPr>
          </w:p>
        </w:tc>
        <w:tc>
          <w:tcPr>
            <w:tcW w:w="4439" w:type="dxa"/>
            <w:tcBorders>
              <w:top w:val="nil"/>
              <w:left w:val="nil"/>
              <w:bottom w:val="single" w:sz="4" w:space="0" w:color="auto"/>
              <w:right w:val="nil"/>
            </w:tcBorders>
          </w:tcPr>
          <w:p w14:paraId="03A8A615" w14:textId="77777777" w:rsidR="00E21BE9" w:rsidRPr="0038499B" w:rsidRDefault="00E21BE9" w:rsidP="001B42DA">
            <w:pPr>
              <w:spacing w:after="240"/>
              <w:rPr>
                <w:rFonts w:cs="Arial"/>
                <w:sz w:val="24"/>
                <w:szCs w:val="24"/>
              </w:rPr>
            </w:pPr>
          </w:p>
        </w:tc>
      </w:tr>
      <w:tr w:rsidR="00E21BE9" w:rsidRPr="0038499B" w14:paraId="14116F23" w14:textId="77777777" w:rsidTr="001B42DA">
        <w:trPr>
          <w:trHeight w:val="193"/>
        </w:trPr>
        <w:tc>
          <w:tcPr>
            <w:tcW w:w="4528" w:type="dxa"/>
            <w:tcBorders>
              <w:top w:val="single" w:sz="4" w:space="0" w:color="auto"/>
              <w:left w:val="nil"/>
              <w:bottom w:val="nil"/>
              <w:right w:val="nil"/>
            </w:tcBorders>
          </w:tcPr>
          <w:p w14:paraId="07AA7558" w14:textId="77777777" w:rsidR="00E21BE9" w:rsidRPr="0038499B" w:rsidRDefault="00E21BE9" w:rsidP="001B42DA">
            <w:pPr>
              <w:spacing w:after="240"/>
              <w:rPr>
                <w:rFonts w:cs="Arial"/>
                <w:sz w:val="24"/>
                <w:szCs w:val="24"/>
              </w:rPr>
            </w:pPr>
            <w:r w:rsidRPr="0038499B">
              <w:rPr>
                <w:rFonts w:cs="Arial"/>
                <w:sz w:val="24"/>
                <w:szCs w:val="24"/>
              </w:rPr>
              <w:lastRenderedPageBreak/>
              <w:t>(Signature of director)</w:t>
            </w:r>
          </w:p>
        </w:tc>
        <w:tc>
          <w:tcPr>
            <w:tcW w:w="319" w:type="dxa"/>
            <w:tcBorders>
              <w:top w:val="nil"/>
              <w:left w:val="nil"/>
              <w:bottom w:val="nil"/>
              <w:right w:val="nil"/>
            </w:tcBorders>
          </w:tcPr>
          <w:p w14:paraId="3164680B" w14:textId="77777777" w:rsidR="00E21BE9" w:rsidRPr="0038499B" w:rsidRDefault="00E21BE9" w:rsidP="001B42DA">
            <w:pPr>
              <w:spacing w:after="240"/>
              <w:rPr>
                <w:rFonts w:cs="Arial"/>
                <w:sz w:val="24"/>
                <w:szCs w:val="24"/>
              </w:rPr>
            </w:pPr>
          </w:p>
        </w:tc>
        <w:tc>
          <w:tcPr>
            <w:tcW w:w="4439" w:type="dxa"/>
            <w:tcBorders>
              <w:top w:val="single" w:sz="4" w:space="0" w:color="auto"/>
              <w:left w:val="nil"/>
              <w:bottom w:val="nil"/>
              <w:right w:val="nil"/>
            </w:tcBorders>
          </w:tcPr>
          <w:p w14:paraId="73F834E0" w14:textId="77777777" w:rsidR="00E21BE9" w:rsidRPr="0038499B" w:rsidRDefault="00E21BE9" w:rsidP="001B42DA">
            <w:pPr>
              <w:spacing w:after="240"/>
              <w:rPr>
                <w:rFonts w:cs="Arial"/>
                <w:sz w:val="24"/>
                <w:szCs w:val="24"/>
              </w:rPr>
            </w:pPr>
            <w:r w:rsidRPr="0038499B">
              <w:rPr>
                <w:rFonts w:cs="Arial"/>
                <w:sz w:val="24"/>
                <w:szCs w:val="24"/>
              </w:rPr>
              <w:t>(Signature of director/company secretary)</w:t>
            </w:r>
          </w:p>
        </w:tc>
      </w:tr>
      <w:tr w:rsidR="00E21BE9" w:rsidRPr="0038499B" w14:paraId="2EA7CEFF" w14:textId="77777777" w:rsidTr="001B42DA">
        <w:trPr>
          <w:trHeight w:val="517"/>
        </w:trPr>
        <w:tc>
          <w:tcPr>
            <w:tcW w:w="4528" w:type="dxa"/>
            <w:tcBorders>
              <w:top w:val="nil"/>
              <w:left w:val="nil"/>
              <w:right w:val="nil"/>
            </w:tcBorders>
          </w:tcPr>
          <w:p w14:paraId="4A38BD11" w14:textId="77777777" w:rsidR="00E21BE9" w:rsidRDefault="00E21BE9" w:rsidP="001B42DA">
            <w:pPr>
              <w:spacing w:after="240"/>
              <w:rPr>
                <w:rFonts w:cs="Arial"/>
                <w:sz w:val="24"/>
                <w:szCs w:val="24"/>
              </w:rPr>
            </w:pPr>
          </w:p>
          <w:p w14:paraId="7BE14BA2" w14:textId="04B90D1D" w:rsidR="00B42227" w:rsidRPr="0038499B" w:rsidRDefault="00B42227" w:rsidP="001B42DA">
            <w:pPr>
              <w:spacing w:after="240"/>
              <w:rPr>
                <w:rFonts w:cs="Arial"/>
                <w:sz w:val="24"/>
                <w:szCs w:val="24"/>
              </w:rPr>
            </w:pPr>
          </w:p>
        </w:tc>
        <w:tc>
          <w:tcPr>
            <w:tcW w:w="319" w:type="dxa"/>
            <w:tcBorders>
              <w:top w:val="nil"/>
              <w:left w:val="nil"/>
              <w:bottom w:val="nil"/>
              <w:right w:val="nil"/>
            </w:tcBorders>
          </w:tcPr>
          <w:p w14:paraId="0D1F6F5B" w14:textId="77777777" w:rsidR="00E21BE9" w:rsidRPr="0038499B" w:rsidRDefault="00E21BE9" w:rsidP="001B42DA">
            <w:pPr>
              <w:spacing w:after="240"/>
              <w:rPr>
                <w:rFonts w:cs="Arial"/>
                <w:sz w:val="24"/>
                <w:szCs w:val="24"/>
              </w:rPr>
            </w:pPr>
          </w:p>
        </w:tc>
        <w:tc>
          <w:tcPr>
            <w:tcW w:w="4439" w:type="dxa"/>
            <w:tcBorders>
              <w:top w:val="nil"/>
              <w:left w:val="nil"/>
              <w:right w:val="nil"/>
            </w:tcBorders>
          </w:tcPr>
          <w:p w14:paraId="09FF9FF2" w14:textId="77777777" w:rsidR="00E21BE9" w:rsidRPr="0038499B" w:rsidRDefault="00E21BE9" w:rsidP="001B42DA">
            <w:pPr>
              <w:spacing w:after="240"/>
              <w:rPr>
                <w:rFonts w:cs="Arial"/>
                <w:sz w:val="24"/>
                <w:szCs w:val="24"/>
              </w:rPr>
            </w:pPr>
          </w:p>
        </w:tc>
      </w:tr>
    </w:tbl>
    <w:p w14:paraId="76BCDC6F" w14:textId="12CF595A" w:rsidR="00E21BE9" w:rsidRPr="0038499B" w:rsidRDefault="00E21BE9" w:rsidP="00E21BE9">
      <w:pPr>
        <w:pStyle w:val="Headersub"/>
        <w:widowControl w:val="0"/>
        <w:tabs>
          <w:tab w:val="left" w:pos="4820"/>
        </w:tabs>
        <w:spacing w:after="240"/>
        <w:rPr>
          <w:rFonts w:cs="Arial"/>
          <w:sz w:val="24"/>
          <w:szCs w:val="24"/>
        </w:rPr>
      </w:pPr>
      <w:r w:rsidRPr="0038499B">
        <w:rPr>
          <w:rFonts w:cs="Arial"/>
          <w:sz w:val="24"/>
          <w:szCs w:val="24"/>
        </w:rPr>
        <w:t xml:space="preserve"> (Name of director)</w:t>
      </w:r>
      <w:r w:rsidRPr="0038499B">
        <w:rPr>
          <w:rFonts w:cs="Arial"/>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318"/>
        <w:gridCol w:w="4378"/>
      </w:tblGrid>
      <w:tr w:rsidR="00E21BE9" w:rsidRPr="0038499B" w14:paraId="1556D2DB" w14:textId="77777777" w:rsidTr="001B42DA">
        <w:trPr>
          <w:trHeight w:val="517"/>
        </w:trPr>
        <w:tc>
          <w:tcPr>
            <w:tcW w:w="4528" w:type="dxa"/>
            <w:tcBorders>
              <w:top w:val="nil"/>
              <w:left w:val="nil"/>
              <w:right w:val="nil"/>
            </w:tcBorders>
          </w:tcPr>
          <w:p w14:paraId="7BFE8801" w14:textId="77777777" w:rsidR="00E21BE9" w:rsidRDefault="00E21BE9" w:rsidP="001B42DA">
            <w:pPr>
              <w:spacing w:after="240"/>
              <w:rPr>
                <w:rFonts w:cs="Arial"/>
                <w:sz w:val="24"/>
                <w:szCs w:val="24"/>
              </w:rPr>
            </w:pPr>
          </w:p>
          <w:p w14:paraId="46617952" w14:textId="1140BF7B" w:rsidR="002327CF" w:rsidRPr="0038499B" w:rsidRDefault="002327CF" w:rsidP="001B42DA">
            <w:pPr>
              <w:spacing w:after="240"/>
              <w:rPr>
                <w:rFonts w:cs="Arial"/>
                <w:sz w:val="24"/>
                <w:szCs w:val="24"/>
              </w:rPr>
            </w:pPr>
          </w:p>
        </w:tc>
        <w:tc>
          <w:tcPr>
            <w:tcW w:w="319" w:type="dxa"/>
            <w:tcBorders>
              <w:top w:val="nil"/>
              <w:left w:val="nil"/>
              <w:bottom w:val="nil"/>
              <w:right w:val="nil"/>
            </w:tcBorders>
          </w:tcPr>
          <w:p w14:paraId="24782751" w14:textId="77777777" w:rsidR="00E21BE9" w:rsidRPr="0038499B" w:rsidRDefault="00E21BE9" w:rsidP="001B42DA">
            <w:pPr>
              <w:spacing w:after="240"/>
              <w:rPr>
                <w:rFonts w:cs="Arial"/>
                <w:sz w:val="24"/>
                <w:szCs w:val="24"/>
              </w:rPr>
            </w:pPr>
          </w:p>
        </w:tc>
        <w:tc>
          <w:tcPr>
            <w:tcW w:w="4439" w:type="dxa"/>
            <w:tcBorders>
              <w:top w:val="nil"/>
              <w:left w:val="nil"/>
              <w:right w:val="nil"/>
            </w:tcBorders>
          </w:tcPr>
          <w:p w14:paraId="308910D0" w14:textId="77777777" w:rsidR="00E21BE9" w:rsidRPr="0038499B" w:rsidRDefault="00E21BE9" w:rsidP="001B42DA">
            <w:pPr>
              <w:spacing w:after="240"/>
              <w:rPr>
                <w:rFonts w:cs="Arial"/>
                <w:sz w:val="24"/>
                <w:szCs w:val="24"/>
              </w:rPr>
            </w:pPr>
          </w:p>
        </w:tc>
      </w:tr>
    </w:tbl>
    <w:p w14:paraId="3EE3E67D" w14:textId="37A399B4" w:rsidR="00E21BE9" w:rsidRPr="0038499B" w:rsidRDefault="00E21BE9" w:rsidP="00E21BE9">
      <w:pPr>
        <w:pStyle w:val="Headersub"/>
        <w:widowControl w:val="0"/>
        <w:tabs>
          <w:tab w:val="left" w:pos="4820"/>
        </w:tabs>
        <w:spacing w:after="240"/>
        <w:rPr>
          <w:rFonts w:cs="Arial"/>
          <w:sz w:val="24"/>
          <w:szCs w:val="24"/>
        </w:rPr>
      </w:pPr>
      <w:r w:rsidRPr="0038499B">
        <w:rPr>
          <w:rFonts w:cs="Arial"/>
          <w:sz w:val="24"/>
          <w:szCs w:val="24"/>
        </w:rPr>
        <w:t xml:space="preserve">  (Date)</w:t>
      </w:r>
      <w:r w:rsidRPr="0038499B">
        <w:rPr>
          <w:rFonts w:cs="Arial"/>
          <w:sz w:val="24"/>
          <w:szCs w:val="24"/>
        </w:rPr>
        <w:tab/>
        <w:t>(Date)</w:t>
      </w:r>
    </w:p>
    <w:p w14:paraId="480E1576" w14:textId="3799EAA4" w:rsidR="00E21BE9" w:rsidRPr="0038499B" w:rsidRDefault="007A38E1" w:rsidP="00E21BE9">
      <w:pPr>
        <w:pStyle w:val="Headersub"/>
        <w:widowControl w:val="0"/>
        <w:tabs>
          <w:tab w:val="left" w:pos="4820"/>
        </w:tabs>
        <w:spacing w:after="240"/>
        <w:rPr>
          <w:rFonts w:cs="Arial"/>
          <w:sz w:val="24"/>
          <w:szCs w:val="24"/>
        </w:rPr>
      </w:pPr>
      <w:r>
        <w:rPr>
          <w:rFonts w:cs="Arial"/>
          <w:sz w:val="24"/>
          <w:szCs w:val="24"/>
        </w:rPr>
        <w:t xml:space="preserve">  </w:t>
      </w:r>
      <w:r w:rsidR="00E21BE9" w:rsidRPr="0038499B">
        <w:rPr>
          <w:rFonts w:cs="Arial"/>
          <w:sz w:val="24"/>
          <w:szCs w:val="24"/>
        </w:rPr>
        <w:t xml:space="preserve">in the presence </w:t>
      </w:r>
      <w:proofErr w:type="gramStart"/>
      <w:r w:rsidR="00E21BE9" w:rsidRPr="0038499B">
        <w:rPr>
          <w:rFonts w:cs="Arial"/>
          <w:sz w:val="24"/>
          <w:szCs w:val="24"/>
        </w:rPr>
        <w:t>of:</w:t>
      </w:r>
      <w:proofErr w:type="gramEnd"/>
      <w:r w:rsidR="00E21BE9" w:rsidRPr="0038499B">
        <w:rPr>
          <w:rFonts w:cs="Arial"/>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317"/>
        <w:gridCol w:w="4379"/>
      </w:tblGrid>
      <w:tr w:rsidR="00E21BE9" w:rsidRPr="0038499B" w14:paraId="68730A0D" w14:textId="77777777" w:rsidTr="001B42DA">
        <w:tc>
          <w:tcPr>
            <w:tcW w:w="4528" w:type="dxa"/>
            <w:tcBorders>
              <w:top w:val="nil"/>
              <w:left w:val="nil"/>
              <w:bottom w:val="single" w:sz="4" w:space="0" w:color="auto"/>
              <w:right w:val="nil"/>
            </w:tcBorders>
          </w:tcPr>
          <w:p w14:paraId="12A6D59F" w14:textId="77777777" w:rsidR="00E21BE9" w:rsidRDefault="00E21BE9" w:rsidP="001B42DA">
            <w:pPr>
              <w:tabs>
                <w:tab w:val="right" w:pos="4111"/>
              </w:tabs>
              <w:spacing w:after="240"/>
              <w:rPr>
                <w:rFonts w:cs="Arial"/>
                <w:sz w:val="24"/>
                <w:szCs w:val="24"/>
              </w:rPr>
            </w:pPr>
          </w:p>
          <w:p w14:paraId="5F5A37B7" w14:textId="376AAE20" w:rsidR="00B42227" w:rsidRPr="0038499B" w:rsidRDefault="00B42227" w:rsidP="001B42DA">
            <w:pPr>
              <w:tabs>
                <w:tab w:val="right" w:pos="4111"/>
              </w:tabs>
              <w:spacing w:after="240"/>
              <w:rPr>
                <w:rFonts w:cs="Arial"/>
                <w:sz w:val="24"/>
                <w:szCs w:val="24"/>
              </w:rPr>
            </w:pPr>
          </w:p>
        </w:tc>
        <w:tc>
          <w:tcPr>
            <w:tcW w:w="319" w:type="dxa"/>
            <w:tcBorders>
              <w:top w:val="nil"/>
              <w:left w:val="nil"/>
              <w:bottom w:val="nil"/>
              <w:right w:val="nil"/>
            </w:tcBorders>
          </w:tcPr>
          <w:p w14:paraId="23185E3E" w14:textId="77777777" w:rsidR="00E21BE9" w:rsidRPr="0038499B" w:rsidRDefault="00E21BE9" w:rsidP="001B42DA">
            <w:pPr>
              <w:spacing w:after="240"/>
              <w:rPr>
                <w:rFonts w:cs="Arial"/>
                <w:sz w:val="24"/>
                <w:szCs w:val="24"/>
              </w:rPr>
            </w:pPr>
          </w:p>
        </w:tc>
        <w:tc>
          <w:tcPr>
            <w:tcW w:w="4439" w:type="dxa"/>
            <w:tcBorders>
              <w:top w:val="nil"/>
              <w:left w:val="nil"/>
              <w:bottom w:val="single" w:sz="4" w:space="0" w:color="auto"/>
              <w:right w:val="nil"/>
            </w:tcBorders>
          </w:tcPr>
          <w:p w14:paraId="78E4468A" w14:textId="77777777" w:rsidR="00E21BE9" w:rsidRPr="0038499B" w:rsidRDefault="00E21BE9" w:rsidP="001B42DA">
            <w:pPr>
              <w:spacing w:after="240"/>
              <w:rPr>
                <w:rFonts w:cs="Arial"/>
                <w:sz w:val="24"/>
                <w:szCs w:val="24"/>
              </w:rPr>
            </w:pPr>
          </w:p>
        </w:tc>
      </w:tr>
      <w:tr w:rsidR="00E21BE9" w:rsidRPr="0038499B" w14:paraId="2E741514" w14:textId="77777777" w:rsidTr="001B42DA">
        <w:trPr>
          <w:trHeight w:val="193"/>
        </w:trPr>
        <w:tc>
          <w:tcPr>
            <w:tcW w:w="4528" w:type="dxa"/>
            <w:tcBorders>
              <w:top w:val="single" w:sz="4" w:space="0" w:color="auto"/>
              <w:left w:val="nil"/>
              <w:bottom w:val="nil"/>
              <w:right w:val="nil"/>
            </w:tcBorders>
          </w:tcPr>
          <w:p w14:paraId="2055808C" w14:textId="77777777" w:rsidR="00E21BE9" w:rsidRPr="0038499B" w:rsidRDefault="00E21BE9" w:rsidP="001B42DA">
            <w:pPr>
              <w:spacing w:after="240"/>
              <w:rPr>
                <w:rFonts w:cs="Arial"/>
                <w:sz w:val="24"/>
                <w:szCs w:val="24"/>
              </w:rPr>
            </w:pPr>
            <w:r w:rsidRPr="0038499B">
              <w:rPr>
                <w:rFonts w:cs="Arial"/>
                <w:sz w:val="24"/>
                <w:szCs w:val="24"/>
              </w:rPr>
              <w:t>(Signature of witness)</w:t>
            </w:r>
          </w:p>
        </w:tc>
        <w:tc>
          <w:tcPr>
            <w:tcW w:w="319" w:type="dxa"/>
            <w:tcBorders>
              <w:top w:val="nil"/>
              <w:left w:val="nil"/>
              <w:bottom w:val="nil"/>
              <w:right w:val="nil"/>
            </w:tcBorders>
          </w:tcPr>
          <w:p w14:paraId="0B313CF3" w14:textId="77777777" w:rsidR="00E21BE9" w:rsidRPr="0038499B" w:rsidRDefault="00E21BE9" w:rsidP="001B42DA">
            <w:pPr>
              <w:spacing w:after="240"/>
              <w:rPr>
                <w:rFonts w:cs="Arial"/>
                <w:sz w:val="24"/>
                <w:szCs w:val="24"/>
              </w:rPr>
            </w:pPr>
          </w:p>
        </w:tc>
        <w:tc>
          <w:tcPr>
            <w:tcW w:w="4439" w:type="dxa"/>
            <w:tcBorders>
              <w:top w:val="single" w:sz="4" w:space="0" w:color="auto"/>
              <w:left w:val="nil"/>
              <w:bottom w:val="nil"/>
              <w:right w:val="nil"/>
            </w:tcBorders>
          </w:tcPr>
          <w:p w14:paraId="7AFBF1B1" w14:textId="77777777" w:rsidR="00E21BE9" w:rsidRPr="0038499B" w:rsidRDefault="00E21BE9" w:rsidP="001B42DA">
            <w:pPr>
              <w:spacing w:after="240"/>
              <w:rPr>
                <w:rFonts w:cs="Arial"/>
                <w:sz w:val="24"/>
                <w:szCs w:val="24"/>
              </w:rPr>
            </w:pPr>
            <w:r w:rsidRPr="0038499B">
              <w:rPr>
                <w:rFonts w:cs="Arial"/>
                <w:sz w:val="24"/>
                <w:szCs w:val="24"/>
              </w:rPr>
              <w:t>(Signature of witness)</w:t>
            </w:r>
          </w:p>
        </w:tc>
      </w:tr>
      <w:tr w:rsidR="00E21BE9" w:rsidRPr="0038499B" w14:paraId="14C2CCC4" w14:textId="77777777" w:rsidTr="001B42DA">
        <w:trPr>
          <w:trHeight w:val="517"/>
        </w:trPr>
        <w:tc>
          <w:tcPr>
            <w:tcW w:w="4528" w:type="dxa"/>
            <w:tcBorders>
              <w:top w:val="nil"/>
              <w:left w:val="nil"/>
              <w:right w:val="nil"/>
            </w:tcBorders>
          </w:tcPr>
          <w:p w14:paraId="223274D6" w14:textId="77777777" w:rsidR="00E21BE9" w:rsidRDefault="00E21BE9" w:rsidP="001B42DA">
            <w:pPr>
              <w:spacing w:after="240"/>
              <w:rPr>
                <w:rFonts w:cs="Arial"/>
                <w:sz w:val="24"/>
                <w:szCs w:val="24"/>
              </w:rPr>
            </w:pPr>
          </w:p>
          <w:p w14:paraId="36596AD2" w14:textId="255DFFFE" w:rsidR="00B42227" w:rsidRPr="0038499B" w:rsidRDefault="00B42227" w:rsidP="001B42DA">
            <w:pPr>
              <w:spacing w:after="240"/>
              <w:rPr>
                <w:rFonts w:cs="Arial"/>
                <w:sz w:val="24"/>
                <w:szCs w:val="24"/>
              </w:rPr>
            </w:pPr>
          </w:p>
        </w:tc>
        <w:tc>
          <w:tcPr>
            <w:tcW w:w="319" w:type="dxa"/>
            <w:tcBorders>
              <w:top w:val="nil"/>
              <w:left w:val="nil"/>
              <w:bottom w:val="nil"/>
              <w:right w:val="nil"/>
            </w:tcBorders>
          </w:tcPr>
          <w:p w14:paraId="1F63C9DD" w14:textId="77777777" w:rsidR="00E21BE9" w:rsidRPr="0038499B" w:rsidRDefault="00E21BE9" w:rsidP="001B42DA">
            <w:pPr>
              <w:spacing w:after="240"/>
              <w:rPr>
                <w:rFonts w:cs="Arial"/>
                <w:sz w:val="24"/>
                <w:szCs w:val="24"/>
              </w:rPr>
            </w:pPr>
          </w:p>
        </w:tc>
        <w:tc>
          <w:tcPr>
            <w:tcW w:w="4439" w:type="dxa"/>
            <w:tcBorders>
              <w:top w:val="nil"/>
              <w:left w:val="nil"/>
              <w:right w:val="nil"/>
            </w:tcBorders>
          </w:tcPr>
          <w:p w14:paraId="5243F961" w14:textId="77777777" w:rsidR="00E21BE9" w:rsidRPr="0038499B" w:rsidRDefault="00E21BE9" w:rsidP="001B42DA">
            <w:pPr>
              <w:spacing w:after="240"/>
              <w:rPr>
                <w:rFonts w:cs="Arial"/>
                <w:sz w:val="24"/>
                <w:szCs w:val="24"/>
              </w:rPr>
            </w:pPr>
          </w:p>
        </w:tc>
      </w:tr>
    </w:tbl>
    <w:p w14:paraId="10363C78" w14:textId="77777777" w:rsidR="00E21BE9" w:rsidRPr="0038499B" w:rsidRDefault="00E21BE9" w:rsidP="00E21BE9">
      <w:pPr>
        <w:pStyle w:val="Headersub"/>
        <w:widowControl w:val="0"/>
        <w:tabs>
          <w:tab w:val="left" w:pos="4820"/>
        </w:tabs>
        <w:spacing w:after="240"/>
        <w:rPr>
          <w:rFonts w:cs="Arial"/>
          <w:sz w:val="24"/>
          <w:szCs w:val="24"/>
        </w:rPr>
      </w:pPr>
      <w:r w:rsidRPr="0038499B">
        <w:rPr>
          <w:rFonts w:cs="Arial"/>
          <w:sz w:val="24"/>
          <w:szCs w:val="24"/>
        </w:rPr>
        <w:t>(Name of witness)</w:t>
      </w:r>
      <w:r w:rsidRPr="0038499B">
        <w:rPr>
          <w:rFonts w:cs="Arial"/>
          <w:sz w:val="24"/>
          <w:szCs w:val="24"/>
        </w:rPr>
        <w:tab/>
        <w:t>(Name of witness)</w:t>
      </w:r>
    </w:p>
    <w:p w14:paraId="058553B5" w14:textId="77AD4ADC" w:rsidR="0049310C" w:rsidRDefault="0049310C"/>
    <w:p w14:paraId="4E1DE031" w14:textId="6B2EA4D2" w:rsidR="0049310C" w:rsidRDefault="0049310C"/>
    <w:p w14:paraId="7775F124" w14:textId="02B0DECE" w:rsidR="0049310C" w:rsidRDefault="0049310C"/>
    <w:p w14:paraId="362F76FA" w14:textId="77777777" w:rsidR="0049310C" w:rsidRDefault="0049310C">
      <w:pPr>
        <w:rPr>
          <w:rFonts w:cs="Arial"/>
          <w:caps/>
          <w:sz w:val="24"/>
          <w:szCs w:val="24"/>
        </w:rPr>
      </w:pPr>
      <w:r>
        <w:rPr>
          <w:rFonts w:cs="Arial"/>
          <w:caps/>
          <w:sz w:val="24"/>
          <w:szCs w:val="24"/>
        </w:rPr>
        <w:br w:type="page"/>
      </w:r>
    </w:p>
    <w:p w14:paraId="41D943B5" w14:textId="59914C78" w:rsidR="0049310C" w:rsidRDefault="0049310C" w:rsidP="0049310C">
      <w:pPr>
        <w:tabs>
          <w:tab w:val="right" w:pos="4111"/>
        </w:tabs>
        <w:spacing w:before="120" w:after="240"/>
        <w:rPr>
          <w:rFonts w:cs="Arial"/>
          <w:sz w:val="24"/>
          <w:szCs w:val="24"/>
        </w:rPr>
      </w:pPr>
      <w:r w:rsidRPr="0038499B">
        <w:rPr>
          <w:rFonts w:cs="Arial"/>
          <w:caps/>
          <w:sz w:val="24"/>
          <w:szCs w:val="24"/>
        </w:rPr>
        <w:lastRenderedPageBreak/>
        <w:t>Executed</w:t>
      </w:r>
      <w:r w:rsidRPr="0038499B">
        <w:rPr>
          <w:rFonts w:cs="Arial"/>
          <w:sz w:val="24"/>
          <w:szCs w:val="24"/>
        </w:rPr>
        <w:t xml:space="preserve"> by </w:t>
      </w:r>
      <w:r w:rsidRPr="008C01A6">
        <w:rPr>
          <w:rFonts w:cs="Arial"/>
          <w:sz w:val="24"/>
          <w:szCs w:val="24"/>
        </w:rPr>
        <w:t>Macquarie Employment Training Service Limited</w:t>
      </w:r>
      <w:r>
        <w:rPr>
          <w:rFonts w:cs="Arial"/>
          <w:szCs w:val="22"/>
        </w:rPr>
        <w:t xml:space="preserve"> </w:t>
      </w:r>
      <w:r w:rsidRPr="0038499B">
        <w:rPr>
          <w:rFonts w:cs="Arial"/>
          <w:sz w:val="24"/>
          <w:szCs w:val="24"/>
        </w:rPr>
        <w:t xml:space="preserve">in accordance with section 127(1) of the </w:t>
      </w:r>
      <w:r w:rsidRPr="0038499B">
        <w:rPr>
          <w:rFonts w:cs="Arial"/>
          <w:i/>
          <w:sz w:val="24"/>
          <w:szCs w:val="24"/>
        </w:rPr>
        <w:t xml:space="preserve">Corporations Act 2001 </w:t>
      </w:r>
      <w:r w:rsidRPr="0038499B">
        <w:rPr>
          <w:rFonts w:cs="Arial"/>
          <w:sz w:val="24"/>
          <w:szCs w:val="24"/>
        </w:rPr>
        <w:t>(</w:t>
      </w:r>
      <w:proofErr w:type="spellStart"/>
      <w:r w:rsidRPr="0038499B">
        <w:rPr>
          <w:rFonts w:cs="Arial"/>
          <w:sz w:val="24"/>
          <w:szCs w:val="24"/>
        </w:rPr>
        <w:t>Cth</w:t>
      </w:r>
      <w:proofErr w:type="spellEnd"/>
      <w:r w:rsidRPr="0038499B">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311"/>
        <w:gridCol w:w="4239"/>
      </w:tblGrid>
      <w:tr w:rsidR="0049310C" w:rsidRPr="0038499B" w14:paraId="2F347A6D" w14:textId="77777777" w:rsidTr="0049310C">
        <w:tc>
          <w:tcPr>
            <w:tcW w:w="4260" w:type="dxa"/>
            <w:tcBorders>
              <w:top w:val="nil"/>
              <w:left w:val="nil"/>
              <w:bottom w:val="single" w:sz="4" w:space="0" w:color="auto"/>
              <w:right w:val="nil"/>
            </w:tcBorders>
          </w:tcPr>
          <w:p w14:paraId="50355C10" w14:textId="77777777" w:rsidR="0049310C" w:rsidRDefault="0049310C" w:rsidP="0049310C">
            <w:pPr>
              <w:tabs>
                <w:tab w:val="right" w:pos="4111"/>
              </w:tabs>
              <w:spacing w:after="240"/>
              <w:rPr>
                <w:rFonts w:cs="Arial"/>
                <w:sz w:val="24"/>
                <w:szCs w:val="24"/>
              </w:rPr>
            </w:pPr>
          </w:p>
          <w:p w14:paraId="4707432E" w14:textId="444CC52E" w:rsidR="002327CF" w:rsidRPr="0038499B" w:rsidRDefault="002327CF" w:rsidP="0049310C">
            <w:pPr>
              <w:tabs>
                <w:tab w:val="right" w:pos="4111"/>
              </w:tabs>
              <w:spacing w:after="240"/>
              <w:rPr>
                <w:rFonts w:cs="Arial"/>
                <w:sz w:val="24"/>
                <w:szCs w:val="24"/>
              </w:rPr>
            </w:pPr>
          </w:p>
        </w:tc>
        <w:tc>
          <w:tcPr>
            <w:tcW w:w="311" w:type="dxa"/>
            <w:tcBorders>
              <w:top w:val="nil"/>
              <w:left w:val="nil"/>
              <w:bottom w:val="nil"/>
              <w:right w:val="nil"/>
            </w:tcBorders>
          </w:tcPr>
          <w:p w14:paraId="7CA92009" w14:textId="77777777" w:rsidR="0049310C" w:rsidRPr="0038499B" w:rsidRDefault="0049310C" w:rsidP="0049310C">
            <w:pPr>
              <w:spacing w:after="240"/>
              <w:rPr>
                <w:rFonts w:cs="Arial"/>
                <w:sz w:val="24"/>
                <w:szCs w:val="24"/>
              </w:rPr>
            </w:pPr>
          </w:p>
        </w:tc>
        <w:tc>
          <w:tcPr>
            <w:tcW w:w="4239" w:type="dxa"/>
            <w:tcBorders>
              <w:top w:val="nil"/>
              <w:left w:val="nil"/>
              <w:bottom w:val="single" w:sz="4" w:space="0" w:color="auto"/>
              <w:right w:val="nil"/>
            </w:tcBorders>
          </w:tcPr>
          <w:p w14:paraId="7F3F01C9" w14:textId="77777777" w:rsidR="0049310C" w:rsidRPr="0038499B" w:rsidRDefault="0049310C" w:rsidP="0049310C">
            <w:pPr>
              <w:spacing w:after="240"/>
              <w:rPr>
                <w:rFonts w:cs="Arial"/>
                <w:sz w:val="24"/>
                <w:szCs w:val="24"/>
              </w:rPr>
            </w:pPr>
          </w:p>
        </w:tc>
      </w:tr>
      <w:tr w:rsidR="0049310C" w:rsidRPr="0038499B" w14:paraId="2800C795" w14:textId="77777777" w:rsidTr="0049310C">
        <w:trPr>
          <w:trHeight w:val="193"/>
        </w:trPr>
        <w:tc>
          <w:tcPr>
            <w:tcW w:w="4260" w:type="dxa"/>
            <w:tcBorders>
              <w:top w:val="single" w:sz="4" w:space="0" w:color="auto"/>
              <w:left w:val="nil"/>
              <w:bottom w:val="nil"/>
              <w:right w:val="nil"/>
            </w:tcBorders>
          </w:tcPr>
          <w:p w14:paraId="0B496B90" w14:textId="77777777" w:rsidR="0049310C" w:rsidRPr="0038499B" w:rsidRDefault="0049310C" w:rsidP="0049310C">
            <w:pPr>
              <w:spacing w:after="240"/>
              <w:rPr>
                <w:rFonts w:cs="Arial"/>
                <w:sz w:val="24"/>
                <w:szCs w:val="24"/>
              </w:rPr>
            </w:pPr>
            <w:r w:rsidRPr="0038499B">
              <w:rPr>
                <w:rFonts w:cs="Arial"/>
                <w:sz w:val="24"/>
                <w:szCs w:val="24"/>
              </w:rPr>
              <w:t>(Signature of director)</w:t>
            </w:r>
          </w:p>
        </w:tc>
        <w:tc>
          <w:tcPr>
            <w:tcW w:w="311" w:type="dxa"/>
            <w:tcBorders>
              <w:top w:val="nil"/>
              <w:left w:val="nil"/>
              <w:bottom w:val="nil"/>
              <w:right w:val="nil"/>
            </w:tcBorders>
          </w:tcPr>
          <w:p w14:paraId="1AB01D20" w14:textId="77777777" w:rsidR="0049310C" w:rsidRPr="0038499B" w:rsidRDefault="0049310C" w:rsidP="0049310C">
            <w:pPr>
              <w:spacing w:after="240"/>
              <w:rPr>
                <w:rFonts w:cs="Arial"/>
                <w:sz w:val="24"/>
                <w:szCs w:val="24"/>
              </w:rPr>
            </w:pPr>
          </w:p>
        </w:tc>
        <w:tc>
          <w:tcPr>
            <w:tcW w:w="4239" w:type="dxa"/>
            <w:tcBorders>
              <w:top w:val="single" w:sz="4" w:space="0" w:color="auto"/>
              <w:left w:val="nil"/>
              <w:bottom w:val="nil"/>
              <w:right w:val="nil"/>
            </w:tcBorders>
          </w:tcPr>
          <w:p w14:paraId="715A15BC" w14:textId="77777777" w:rsidR="0049310C" w:rsidRPr="0038499B" w:rsidRDefault="0049310C" w:rsidP="0049310C">
            <w:pPr>
              <w:spacing w:after="240"/>
              <w:rPr>
                <w:rFonts w:cs="Arial"/>
                <w:sz w:val="24"/>
                <w:szCs w:val="24"/>
              </w:rPr>
            </w:pPr>
            <w:r w:rsidRPr="0038499B">
              <w:rPr>
                <w:rFonts w:cs="Arial"/>
                <w:sz w:val="24"/>
                <w:szCs w:val="24"/>
              </w:rPr>
              <w:t>(Signature of director/company secretary)</w:t>
            </w:r>
          </w:p>
        </w:tc>
      </w:tr>
      <w:tr w:rsidR="0049310C" w:rsidRPr="0038499B" w14:paraId="00081E0D" w14:textId="77777777" w:rsidTr="0049310C">
        <w:trPr>
          <w:trHeight w:val="517"/>
        </w:trPr>
        <w:tc>
          <w:tcPr>
            <w:tcW w:w="4260" w:type="dxa"/>
            <w:tcBorders>
              <w:top w:val="nil"/>
              <w:left w:val="nil"/>
              <w:right w:val="nil"/>
            </w:tcBorders>
          </w:tcPr>
          <w:p w14:paraId="6E0678BC" w14:textId="77777777" w:rsidR="0049310C" w:rsidRDefault="0049310C" w:rsidP="0049310C">
            <w:pPr>
              <w:spacing w:after="240"/>
              <w:rPr>
                <w:rFonts w:cs="Arial"/>
                <w:sz w:val="24"/>
                <w:szCs w:val="24"/>
              </w:rPr>
            </w:pPr>
          </w:p>
          <w:p w14:paraId="40F56364" w14:textId="37B9CD51" w:rsidR="000D4787" w:rsidRPr="0038499B" w:rsidRDefault="000D4787" w:rsidP="0049310C">
            <w:pPr>
              <w:spacing w:after="240"/>
              <w:rPr>
                <w:rFonts w:cs="Arial"/>
                <w:sz w:val="24"/>
                <w:szCs w:val="24"/>
              </w:rPr>
            </w:pPr>
          </w:p>
        </w:tc>
        <w:tc>
          <w:tcPr>
            <w:tcW w:w="311" w:type="dxa"/>
            <w:tcBorders>
              <w:top w:val="nil"/>
              <w:left w:val="nil"/>
              <w:bottom w:val="nil"/>
              <w:right w:val="nil"/>
            </w:tcBorders>
          </w:tcPr>
          <w:p w14:paraId="20F2B903" w14:textId="77777777" w:rsidR="0049310C" w:rsidRPr="0038499B" w:rsidRDefault="0049310C" w:rsidP="0049310C">
            <w:pPr>
              <w:spacing w:after="240"/>
              <w:rPr>
                <w:rFonts w:cs="Arial"/>
                <w:sz w:val="24"/>
                <w:szCs w:val="24"/>
              </w:rPr>
            </w:pPr>
          </w:p>
        </w:tc>
        <w:tc>
          <w:tcPr>
            <w:tcW w:w="4239" w:type="dxa"/>
            <w:tcBorders>
              <w:top w:val="nil"/>
              <w:left w:val="nil"/>
              <w:right w:val="nil"/>
            </w:tcBorders>
          </w:tcPr>
          <w:p w14:paraId="1AB07F16" w14:textId="77777777" w:rsidR="0049310C" w:rsidRPr="0038499B" w:rsidRDefault="0049310C" w:rsidP="0049310C">
            <w:pPr>
              <w:spacing w:after="240"/>
              <w:rPr>
                <w:rFonts w:cs="Arial"/>
                <w:sz w:val="24"/>
                <w:szCs w:val="24"/>
              </w:rPr>
            </w:pPr>
          </w:p>
        </w:tc>
      </w:tr>
    </w:tbl>
    <w:p w14:paraId="52758EE5" w14:textId="13BD8895" w:rsidR="0049310C" w:rsidRPr="0038499B" w:rsidRDefault="0049310C" w:rsidP="0049310C">
      <w:pPr>
        <w:pStyle w:val="Headersub"/>
        <w:widowControl w:val="0"/>
        <w:tabs>
          <w:tab w:val="left" w:pos="4820"/>
        </w:tabs>
        <w:spacing w:after="240"/>
        <w:rPr>
          <w:rFonts w:cs="Arial"/>
          <w:sz w:val="24"/>
          <w:szCs w:val="24"/>
        </w:rPr>
      </w:pPr>
      <w:r w:rsidRPr="0038499B">
        <w:rPr>
          <w:rFonts w:cs="Arial"/>
          <w:sz w:val="24"/>
          <w:szCs w:val="24"/>
        </w:rPr>
        <w:t xml:space="preserve"> (Name of director)</w:t>
      </w:r>
      <w:r w:rsidRPr="0038499B">
        <w:rPr>
          <w:rFonts w:cs="Arial"/>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318"/>
        <w:gridCol w:w="4378"/>
      </w:tblGrid>
      <w:tr w:rsidR="0049310C" w:rsidRPr="0038499B" w14:paraId="7A41F1CB" w14:textId="77777777" w:rsidTr="0049310C">
        <w:trPr>
          <w:trHeight w:val="517"/>
        </w:trPr>
        <w:tc>
          <w:tcPr>
            <w:tcW w:w="4528" w:type="dxa"/>
            <w:tcBorders>
              <w:top w:val="nil"/>
              <w:left w:val="nil"/>
              <w:right w:val="nil"/>
            </w:tcBorders>
          </w:tcPr>
          <w:p w14:paraId="368D2F53" w14:textId="77777777" w:rsidR="0049310C" w:rsidRDefault="0049310C" w:rsidP="0049310C">
            <w:pPr>
              <w:spacing w:after="240"/>
              <w:rPr>
                <w:rFonts w:cs="Arial"/>
                <w:sz w:val="24"/>
                <w:szCs w:val="24"/>
              </w:rPr>
            </w:pPr>
          </w:p>
          <w:p w14:paraId="02F7CD8D" w14:textId="2A19B04C" w:rsidR="002327CF" w:rsidRPr="0038499B" w:rsidRDefault="002327CF" w:rsidP="0049310C">
            <w:pPr>
              <w:spacing w:after="240"/>
              <w:rPr>
                <w:rFonts w:cs="Arial"/>
                <w:sz w:val="24"/>
                <w:szCs w:val="24"/>
              </w:rPr>
            </w:pPr>
          </w:p>
        </w:tc>
        <w:tc>
          <w:tcPr>
            <w:tcW w:w="319" w:type="dxa"/>
            <w:tcBorders>
              <w:top w:val="nil"/>
              <w:left w:val="nil"/>
              <w:bottom w:val="nil"/>
              <w:right w:val="nil"/>
            </w:tcBorders>
          </w:tcPr>
          <w:p w14:paraId="7795399D" w14:textId="77777777" w:rsidR="0049310C" w:rsidRPr="0038499B" w:rsidRDefault="0049310C" w:rsidP="0049310C">
            <w:pPr>
              <w:spacing w:after="240"/>
              <w:rPr>
                <w:rFonts w:cs="Arial"/>
                <w:sz w:val="24"/>
                <w:szCs w:val="24"/>
              </w:rPr>
            </w:pPr>
          </w:p>
        </w:tc>
        <w:tc>
          <w:tcPr>
            <w:tcW w:w="4439" w:type="dxa"/>
            <w:tcBorders>
              <w:top w:val="nil"/>
              <w:left w:val="nil"/>
              <w:right w:val="nil"/>
            </w:tcBorders>
          </w:tcPr>
          <w:p w14:paraId="32D0405D" w14:textId="77777777" w:rsidR="0049310C" w:rsidRPr="0038499B" w:rsidRDefault="0049310C" w:rsidP="0049310C">
            <w:pPr>
              <w:spacing w:after="240"/>
              <w:rPr>
                <w:rFonts w:cs="Arial"/>
                <w:sz w:val="24"/>
                <w:szCs w:val="24"/>
              </w:rPr>
            </w:pPr>
          </w:p>
        </w:tc>
      </w:tr>
    </w:tbl>
    <w:p w14:paraId="4EE5F9EC" w14:textId="692D7D9D" w:rsidR="0049310C" w:rsidRPr="0038499B" w:rsidRDefault="0049310C" w:rsidP="0049310C">
      <w:pPr>
        <w:pStyle w:val="Headersub"/>
        <w:widowControl w:val="0"/>
        <w:tabs>
          <w:tab w:val="left" w:pos="4820"/>
        </w:tabs>
        <w:spacing w:after="240"/>
        <w:rPr>
          <w:rFonts w:cs="Arial"/>
          <w:sz w:val="24"/>
          <w:szCs w:val="24"/>
        </w:rPr>
      </w:pPr>
      <w:r w:rsidRPr="0038499B">
        <w:rPr>
          <w:rFonts w:cs="Arial"/>
          <w:sz w:val="24"/>
          <w:szCs w:val="24"/>
        </w:rPr>
        <w:t xml:space="preserve">  (Date)</w:t>
      </w:r>
      <w:r w:rsidRPr="0038499B">
        <w:rPr>
          <w:rFonts w:cs="Arial"/>
          <w:sz w:val="24"/>
          <w:szCs w:val="24"/>
        </w:rPr>
        <w:tab/>
        <w:t xml:space="preserve"> (Date)</w:t>
      </w:r>
    </w:p>
    <w:p w14:paraId="67B1B244" w14:textId="15E97587" w:rsidR="0049310C" w:rsidRPr="0038499B" w:rsidRDefault="007A38E1" w:rsidP="0049310C">
      <w:pPr>
        <w:pStyle w:val="Headersub"/>
        <w:widowControl w:val="0"/>
        <w:tabs>
          <w:tab w:val="left" w:pos="4820"/>
        </w:tabs>
        <w:spacing w:after="240"/>
        <w:rPr>
          <w:rFonts w:cs="Arial"/>
          <w:sz w:val="24"/>
          <w:szCs w:val="24"/>
        </w:rPr>
      </w:pPr>
      <w:r>
        <w:rPr>
          <w:rFonts w:cs="Arial"/>
          <w:sz w:val="24"/>
          <w:szCs w:val="24"/>
        </w:rPr>
        <w:t xml:space="preserve">  </w:t>
      </w:r>
      <w:r w:rsidR="0049310C" w:rsidRPr="0038499B">
        <w:rPr>
          <w:rFonts w:cs="Arial"/>
          <w:sz w:val="24"/>
          <w:szCs w:val="24"/>
        </w:rPr>
        <w:t xml:space="preserve">in the presence </w:t>
      </w:r>
      <w:proofErr w:type="gramStart"/>
      <w:r w:rsidR="0049310C" w:rsidRPr="0038499B">
        <w:rPr>
          <w:rFonts w:cs="Arial"/>
          <w:sz w:val="24"/>
          <w:szCs w:val="24"/>
        </w:rPr>
        <w:t>of:</w:t>
      </w:r>
      <w:proofErr w:type="gramEnd"/>
      <w:r w:rsidR="0049310C" w:rsidRPr="0038499B">
        <w:rPr>
          <w:rFonts w:cs="Arial"/>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317"/>
        <w:gridCol w:w="4379"/>
      </w:tblGrid>
      <w:tr w:rsidR="0049310C" w:rsidRPr="0038499B" w14:paraId="607147C0" w14:textId="77777777" w:rsidTr="0049310C">
        <w:tc>
          <w:tcPr>
            <w:tcW w:w="4528" w:type="dxa"/>
            <w:tcBorders>
              <w:top w:val="nil"/>
              <w:left w:val="nil"/>
              <w:bottom w:val="single" w:sz="4" w:space="0" w:color="auto"/>
              <w:right w:val="nil"/>
            </w:tcBorders>
          </w:tcPr>
          <w:p w14:paraId="372A2EFD" w14:textId="77777777" w:rsidR="0049310C" w:rsidRDefault="0049310C" w:rsidP="0049310C">
            <w:pPr>
              <w:tabs>
                <w:tab w:val="right" w:pos="4111"/>
              </w:tabs>
              <w:spacing w:after="240"/>
              <w:rPr>
                <w:rFonts w:cs="Arial"/>
                <w:sz w:val="24"/>
                <w:szCs w:val="24"/>
              </w:rPr>
            </w:pPr>
          </w:p>
          <w:p w14:paraId="2710CB3F" w14:textId="739BB2E0" w:rsidR="000D4787" w:rsidRPr="0038499B" w:rsidRDefault="000D4787" w:rsidP="0049310C">
            <w:pPr>
              <w:tabs>
                <w:tab w:val="right" w:pos="4111"/>
              </w:tabs>
              <w:spacing w:after="240"/>
              <w:rPr>
                <w:rFonts w:cs="Arial"/>
                <w:sz w:val="24"/>
                <w:szCs w:val="24"/>
              </w:rPr>
            </w:pPr>
          </w:p>
        </w:tc>
        <w:tc>
          <w:tcPr>
            <w:tcW w:w="319" w:type="dxa"/>
            <w:tcBorders>
              <w:top w:val="nil"/>
              <w:left w:val="nil"/>
              <w:bottom w:val="nil"/>
              <w:right w:val="nil"/>
            </w:tcBorders>
          </w:tcPr>
          <w:p w14:paraId="4A5202FB" w14:textId="77777777" w:rsidR="0049310C" w:rsidRPr="0038499B" w:rsidRDefault="0049310C" w:rsidP="0049310C">
            <w:pPr>
              <w:spacing w:after="240"/>
              <w:rPr>
                <w:rFonts w:cs="Arial"/>
                <w:sz w:val="24"/>
                <w:szCs w:val="24"/>
              </w:rPr>
            </w:pPr>
          </w:p>
        </w:tc>
        <w:tc>
          <w:tcPr>
            <w:tcW w:w="4439" w:type="dxa"/>
            <w:tcBorders>
              <w:top w:val="nil"/>
              <w:left w:val="nil"/>
              <w:bottom w:val="single" w:sz="4" w:space="0" w:color="auto"/>
              <w:right w:val="nil"/>
            </w:tcBorders>
          </w:tcPr>
          <w:p w14:paraId="474941E2" w14:textId="77777777" w:rsidR="0049310C" w:rsidRPr="0038499B" w:rsidRDefault="0049310C" w:rsidP="0049310C">
            <w:pPr>
              <w:spacing w:after="240"/>
              <w:rPr>
                <w:rFonts w:cs="Arial"/>
                <w:sz w:val="24"/>
                <w:szCs w:val="24"/>
              </w:rPr>
            </w:pPr>
          </w:p>
        </w:tc>
      </w:tr>
      <w:tr w:rsidR="0049310C" w:rsidRPr="0038499B" w14:paraId="16166D75" w14:textId="77777777" w:rsidTr="0049310C">
        <w:trPr>
          <w:trHeight w:val="193"/>
        </w:trPr>
        <w:tc>
          <w:tcPr>
            <w:tcW w:w="4528" w:type="dxa"/>
            <w:tcBorders>
              <w:top w:val="single" w:sz="4" w:space="0" w:color="auto"/>
              <w:left w:val="nil"/>
              <w:bottom w:val="nil"/>
              <w:right w:val="nil"/>
            </w:tcBorders>
          </w:tcPr>
          <w:p w14:paraId="74DA89FB" w14:textId="77777777" w:rsidR="0049310C" w:rsidRPr="0038499B" w:rsidRDefault="0049310C" w:rsidP="0049310C">
            <w:pPr>
              <w:spacing w:after="240"/>
              <w:rPr>
                <w:rFonts w:cs="Arial"/>
                <w:sz w:val="24"/>
                <w:szCs w:val="24"/>
              </w:rPr>
            </w:pPr>
            <w:r w:rsidRPr="0038499B">
              <w:rPr>
                <w:rFonts w:cs="Arial"/>
                <w:sz w:val="24"/>
                <w:szCs w:val="24"/>
              </w:rPr>
              <w:t>(Signature of witness)</w:t>
            </w:r>
          </w:p>
        </w:tc>
        <w:tc>
          <w:tcPr>
            <w:tcW w:w="319" w:type="dxa"/>
            <w:tcBorders>
              <w:top w:val="nil"/>
              <w:left w:val="nil"/>
              <w:bottom w:val="nil"/>
              <w:right w:val="nil"/>
            </w:tcBorders>
          </w:tcPr>
          <w:p w14:paraId="7EEC5E56" w14:textId="77777777" w:rsidR="0049310C" w:rsidRPr="0038499B" w:rsidRDefault="0049310C" w:rsidP="0049310C">
            <w:pPr>
              <w:spacing w:after="240"/>
              <w:rPr>
                <w:rFonts w:cs="Arial"/>
                <w:sz w:val="24"/>
                <w:szCs w:val="24"/>
              </w:rPr>
            </w:pPr>
          </w:p>
        </w:tc>
        <w:tc>
          <w:tcPr>
            <w:tcW w:w="4439" w:type="dxa"/>
            <w:tcBorders>
              <w:top w:val="single" w:sz="4" w:space="0" w:color="auto"/>
              <w:left w:val="nil"/>
              <w:bottom w:val="nil"/>
              <w:right w:val="nil"/>
            </w:tcBorders>
          </w:tcPr>
          <w:p w14:paraId="4CEC08B2" w14:textId="77777777" w:rsidR="0049310C" w:rsidRPr="0038499B" w:rsidRDefault="0049310C" w:rsidP="0049310C">
            <w:pPr>
              <w:spacing w:after="240"/>
              <w:rPr>
                <w:rFonts w:cs="Arial"/>
                <w:sz w:val="24"/>
                <w:szCs w:val="24"/>
              </w:rPr>
            </w:pPr>
            <w:r w:rsidRPr="0038499B">
              <w:rPr>
                <w:rFonts w:cs="Arial"/>
                <w:sz w:val="24"/>
                <w:szCs w:val="24"/>
              </w:rPr>
              <w:t>(Signature of witness)</w:t>
            </w:r>
          </w:p>
        </w:tc>
      </w:tr>
      <w:tr w:rsidR="0049310C" w:rsidRPr="0038499B" w14:paraId="7AF185B7" w14:textId="77777777" w:rsidTr="0049310C">
        <w:trPr>
          <w:trHeight w:val="517"/>
        </w:trPr>
        <w:tc>
          <w:tcPr>
            <w:tcW w:w="4528" w:type="dxa"/>
            <w:tcBorders>
              <w:top w:val="nil"/>
              <w:left w:val="nil"/>
              <w:right w:val="nil"/>
            </w:tcBorders>
          </w:tcPr>
          <w:p w14:paraId="4D32FA51" w14:textId="77777777" w:rsidR="0049310C" w:rsidRDefault="0049310C" w:rsidP="0049310C">
            <w:pPr>
              <w:spacing w:after="240"/>
              <w:rPr>
                <w:rFonts w:cs="Arial"/>
                <w:sz w:val="24"/>
                <w:szCs w:val="24"/>
              </w:rPr>
            </w:pPr>
          </w:p>
          <w:p w14:paraId="7571DE58" w14:textId="6859843D" w:rsidR="000D4787" w:rsidRPr="0038499B" w:rsidRDefault="000D4787" w:rsidP="0049310C">
            <w:pPr>
              <w:spacing w:after="240"/>
              <w:rPr>
                <w:rFonts w:cs="Arial"/>
                <w:sz w:val="24"/>
                <w:szCs w:val="24"/>
              </w:rPr>
            </w:pPr>
          </w:p>
        </w:tc>
        <w:tc>
          <w:tcPr>
            <w:tcW w:w="319" w:type="dxa"/>
            <w:tcBorders>
              <w:top w:val="nil"/>
              <w:left w:val="nil"/>
              <w:bottom w:val="nil"/>
              <w:right w:val="nil"/>
            </w:tcBorders>
          </w:tcPr>
          <w:p w14:paraId="2C6BC2B1" w14:textId="77777777" w:rsidR="0049310C" w:rsidRPr="0038499B" w:rsidRDefault="0049310C" w:rsidP="0049310C">
            <w:pPr>
              <w:spacing w:after="240"/>
              <w:rPr>
                <w:rFonts w:cs="Arial"/>
                <w:sz w:val="24"/>
                <w:szCs w:val="24"/>
              </w:rPr>
            </w:pPr>
          </w:p>
        </w:tc>
        <w:tc>
          <w:tcPr>
            <w:tcW w:w="4439" w:type="dxa"/>
            <w:tcBorders>
              <w:top w:val="nil"/>
              <w:left w:val="nil"/>
              <w:right w:val="nil"/>
            </w:tcBorders>
          </w:tcPr>
          <w:p w14:paraId="3D18C95B" w14:textId="77777777" w:rsidR="0049310C" w:rsidRPr="0038499B" w:rsidRDefault="0049310C" w:rsidP="0049310C">
            <w:pPr>
              <w:spacing w:after="240"/>
              <w:rPr>
                <w:rFonts w:cs="Arial"/>
                <w:sz w:val="24"/>
                <w:szCs w:val="24"/>
              </w:rPr>
            </w:pPr>
          </w:p>
        </w:tc>
      </w:tr>
    </w:tbl>
    <w:p w14:paraId="56602787" w14:textId="0215E663" w:rsidR="0049310C" w:rsidRDefault="000D4787">
      <w:pPr>
        <w:rPr>
          <w:rFonts w:cs="Arial"/>
          <w:sz w:val="24"/>
          <w:szCs w:val="24"/>
        </w:rPr>
      </w:pPr>
      <w:r>
        <w:rPr>
          <w:rFonts w:cs="Arial"/>
          <w:sz w:val="24"/>
          <w:szCs w:val="24"/>
        </w:rPr>
        <w:t xml:space="preserve"> </w:t>
      </w:r>
      <w:r w:rsidR="0049310C" w:rsidRPr="0038499B">
        <w:rPr>
          <w:rFonts w:cs="Arial"/>
          <w:sz w:val="24"/>
          <w:szCs w:val="24"/>
        </w:rPr>
        <w:t>(Name of witness)</w:t>
      </w:r>
      <w:r w:rsidR="0049310C" w:rsidRPr="0038499B">
        <w:rPr>
          <w:rFonts w:cs="Arial"/>
          <w:sz w:val="24"/>
          <w:szCs w:val="24"/>
        </w:rPr>
        <w:tab/>
      </w:r>
      <w:r w:rsidR="007A38E1">
        <w:rPr>
          <w:rFonts w:cs="Arial"/>
          <w:sz w:val="24"/>
          <w:szCs w:val="24"/>
        </w:rPr>
        <w:t xml:space="preserve">     </w:t>
      </w:r>
      <w:r w:rsidR="007A38E1">
        <w:rPr>
          <w:rFonts w:cs="Arial"/>
          <w:sz w:val="24"/>
          <w:szCs w:val="24"/>
        </w:rPr>
        <w:tab/>
      </w:r>
      <w:r w:rsidR="007A38E1">
        <w:rPr>
          <w:rFonts w:cs="Arial"/>
          <w:sz w:val="24"/>
          <w:szCs w:val="24"/>
        </w:rPr>
        <w:tab/>
      </w:r>
      <w:r w:rsidR="007A38E1">
        <w:rPr>
          <w:rFonts w:cs="Arial"/>
          <w:sz w:val="24"/>
          <w:szCs w:val="24"/>
        </w:rPr>
        <w:tab/>
      </w:r>
      <w:r w:rsidR="007A38E1">
        <w:rPr>
          <w:rFonts w:cs="Arial"/>
          <w:sz w:val="24"/>
          <w:szCs w:val="24"/>
        </w:rPr>
        <w:tab/>
      </w:r>
      <w:r w:rsidR="007A38E1">
        <w:rPr>
          <w:rFonts w:cs="Arial"/>
          <w:sz w:val="24"/>
          <w:szCs w:val="24"/>
        </w:rPr>
        <w:tab/>
      </w:r>
      <w:proofErr w:type="gramStart"/>
      <w:r w:rsidR="007A38E1">
        <w:rPr>
          <w:rFonts w:cs="Arial"/>
          <w:sz w:val="24"/>
          <w:szCs w:val="24"/>
        </w:rPr>
        <w:tab/>
        <w:t xml:space="preserve">  </w:t>
      </w:r>
      <w:r w:rsidR="0049310C" w:rsidRPr="0038499B">
        <w:rPr>
          <w:rFonts w:cs="Arial"/>
          <w:sz w:val="24"/>
          <w:szCs w:val="24"/>
        </w:rPr>
        <w:t>(</w:t>
      </w:r>
      <w:proofErr w:type="gramEnd"/>
      <w:r w:rsidR="0049310C" w:rsidRPr="0038499B">
        <w:rPr>
          <w:rFonts w:cs="Arial"/>
          <w:sz w:val="24"/>
          <w:szCs w:val="24"/>
        </w:rPr>
        <w:t>Name of witness)</w:t>
      </w:r>
    </w:p>
    <w:p w14:paraId="6B294F4D" w14:textId="2AD4372F" w:rsidR="0049310C" w:rsidRDefault="0049310C">
      <w:pPr>
        <w:rPr>
          <w:rFonts w:cs="Arial"/>
          <w:sz w:val="24"/>
          <w:szCs w:val="24"/>
        </w:rPr>
      </w:pPr>
    </w:p>
    <w:p w14:paraId="2A55C371" w14:textId="373796D3" w:rsidR="0049310C" w:rsidRDefault="0049310C">
      <w:pPr>
        <w:rPr>
          <w:rFonts w:cs="Arial"/>
          <w:sz w:val="24"/>
          <w:szCs w:val="24"/>
        </w:rPr>
      </w:pPr>
    </w:p>
    <w:p w14:paraId="6AA1EF25" w14:textId="61605E1E" w:rsidR="0049310C" w:rsidRDefault="0049310C">
      <w:pPr>
        <w:rPr>
          <w:rFonts w:cs="Arial"/>
          <w:sz w:val="24"/>
          <w:szCs w:val="24"/>
        </w:rPr>
      </w:pPr>
    </w:p>
    <w:p w14:paraId="49079285" w14:textId="55F4376D" w:rsidR="0049310C" w:rsidRDefault="0049310C">
      <w:r>
        <w:br w:type="page"/>
      </w:r>
    </w:p>
    <w:p w14:paraId="14FF2BF0" w14:textId="77777777" w:rsidR="0049310C" w:rsidRDefault="0049310C"/>
    <w:p w14:paraId="31BAEBC1" w14:textId="41E21F43" w:rsidR="0049310C" w:rsidRPr="0038499B" w:rsidRDefault="0049310C" w:rsidP="0049310C">
      <w:pPr>
        <w:tabs>
          <w:tab w:val="right" w:pos="4111"/>
        </w:tabs>
        <w:spacing w:before="120" w:after="240"/>
        <w:rPr>
          <w:rFonts w:cs="Arial"/>
          <w:sz w:val="24"/>
          <w:szCs w:val="24"/>
        </w:rPr>
      </w:pPr>
      <w:r w:rsidRPr="0038499B">
        <w:rPr>
          <w:rFonts w:cs="Arial"/>
          <w:caps/>
          <w:sz w:val="24"/>
          <w:szCs w:val="24"/>
        </w:rPr>
        <w:t>Executed</w:t>
      </w:r>
      <w:r w:rsidRPr="0038499B">
        <w:rPr>
          <w:rFonts w:cs="Arial"/>
          <w:sz w:val="24"/>
          <w:szCs w:val="24"/>
        </w:rPr>
        <w:t xml:space="preserve"> by </w:t>
      </w:r>
      <w:r w:rsidRPr="0049310C">
        <w:rPr>
          <w:rFonts w:cs="Arial"/>
          <w:sz w:val="24"/>
          <w:szCs w:val="24"/>
        </w:rPr>
        <w:t xml:space="preserve">DSA Mentoring Services Limited </w:t>
      </w:r>
      <w:r w:rsidRPr="0038499B">
        <w:rPr>
          <w:rFonts w:cs="Arial"/>
          <w:sz w:val="24"/>
          <w:szCs w:val="24"/>
        </w:rPr>
        <w:t xml:space="preserve">in accordance with section 127(1) of the </w:t>
      </w:r>
      <w:r w:rsidRPr="0038499B">
        <w:rPr>
          <w:rFonts w:cs="Arial"/>
          <w:i/>
          <w:sz w:val="24"/>
          <w:szCs w:val="24"/>
        </w:rPr>
        <w:t xml:space="preserve">Corporations Act 2001 </w:t>
      </w:r>
      <w:r w:rsidRPr="0038499B">
        <w:rPr>
          <w:rFonts w:cs="Arial"/>
          <w:sz w:val="24"/>
          <w:szCs w:val="24"/>
        </w:rPr>
        <w:t>(</w:t>
      </w:r>
      <w:proofErr w:type="spellStart"/>
      <w:r w:rsidRPr="0038499B">
        <w:rPr>
          <w:rFonts w:cs="Arial"/>
          <w:sz w:val="24"/>
          <w:szCs w:val="24"/>
        </w:rPr>
        <w:t>Cth</w:t>
      </w:r>
      <w:proofErr w:type="spellEnd"/>
      <w:r w:rsidRPr="0038499B">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317"/>
        <w:gridCol w:w="4387"/>
      </w:tblGrid>
      <w:tr w:rsidR="0049310C" w:rsidRPr="0038499B" w14:paraId="124DC9CA" w14:textId="77777777" w:rsidTr="0049310C">
        <w:tc>
          <w:tcPr>
            <w:tcW w:w="4528" w:type="dxa"/>
            <w:tcBorders>
              <w:top w:val="nil"/>
              <w:left w:val="nil"/>
              <w:bottom w:val="single" w:sz="4" w:space="0" w:color="auto"/>
              <w:right w:val="nil"/>
            </w:tcBorders>
          </w:tcPr>
          <w:p w14:paraId="51E87A6F" w14:textId="77777777" w:rsidR="0049310C" w:rsidRDefault="0049310C" w:rsidP="0049310C">
            <w:pPr>
              <w:tabs>
                <w:tab w:val="right" w:pos="4111"/>
              </w:tabs>
              <w:spacing w:after="240"/>
              <w:rPr>
                <w:rFonts w:cs="Arial"/>
                <w:sz w:val="24"/>
                <w:szCs w:val="24"/>
              </w:rPr>
            </w:pPr>
          </w:p>
          <w:p w14:paraId="6AF31537" w14:textId="615D4337" w:rsidR="002327CF" w:rsidRPr="0038499B" w:rsidRDefault="002327CF" w:rsidP="0049310C">
            <w:pPr>
              <w:tabs>
                <w:tab w:val="right" w:pos="4111"/>
              </w:tabs>
              <w:spacing w:after="240"/>
              <w:rPr>
                <w:rFonts w:cs="Arial"/>
                <w:sz w:val="24"/>
                <w:szCs w:val="24"/>
              </w:rPr>
            </w:pPr>
          </w:p>
        </w:tc>
        <w:tc>
          <w:tcPr>
            <w:tcW w:w="319" w:type="dxa"/>
            <w:tcBorders>
              <w:top w:val="nil"/>
              <w:left w:val="nil"/>
              <w:bottom w:val="nil"/>
              <w:right w:val="nil"/>
            </w:tcBorders>
          </w:tcPr>
          <w:p w14:paraId="0A81D179" w14:textId="77777777" w:rsidR="0049310C" w:rsidRPr="0038499B" w:rsidRDefault="0049310C" w:rsidP="0049310C">
            <w:pPr>
              <w:spacing w:after="240"/>
              <w:rPr>
                <w:rFonts w:cs="Arial"/>
                <w:sz w:val="24"/>
                <w:szCs w:val="24"/>
              </w:rPr>
            </w:pPr>
          </w:p>
        </w:tc>
        <w:tc>
          <w:tcPr>
            <w:tcW w:w="4439" w:type="dxa"/>
            <w:tcBorders>
              <w:top w:val="nil"/>
              <w:left w:val="nil"/>
              <w:bottom w:val="single" w:sz="4" w:space="0" w:color="auto"/>
              <w:right w:val="nil"/>
            </w:tcBorders>
          </w:tcPr>
          <w:p w14:paraId="314DD76A" w14:textId="77777777" w:rsidR="0049310C" w:rsidRPr="0038499B" w:rsidRDefault="0049310C" w:rsidP="0049310C">
            <w:pPr>
              <w:spacing w:after="240"/>
              <w:rPr>
                <w:rFonts w:cs="Arial"/>
                <w:sz w:val="24"/>
                <w:szCs w:val="24"/>
              </w:rPr>
            </w:pPr>
          </w:p>
        </w:tc>
      </w:tr>
      <w:tr w:rsidR="0049310C" w:rsidRPr="0038499B" w14:paraId="236DA792" w14:textId="77777777" w:rsidTr="0049310C">
        <w:trPr>
          <w:trHeight w:val="193"/>
        </w:trPr>
        <w:tc>
          <w:tcPr>
            <w:tcW w:w="4528" w:type="dxa"/>
            <w:tcBorders>
              <w:top w:val="single" w:sz="4" w:space="0" w:color="auto"/>
              <w:left w:val="nil"/>
              <w:bottom w:val="nil"/>
              <w:right w:val="nil"/>
            </w:tcBorders>
          </w:tcPr>
          <w:p w14:paraId="4D42FA69" w14:textId="77777777" w:rsidR="0049310C" w:rsidRPr="0038499B" w:rsidRDefault="0049310C" w:rsidP="0049310C">
            <w:pPr>
              <w:spacing w:after="240"/>
              <w:rPr>
                <w:rFonts w:cs="Arial"/>
                <w:sz w:val="24"/>
                <w:szCs w:val="24"/>
              </w:rPr>
            </w:pPr>
            <w:r w:rsidRPr="0038499B">
              <w:rPr>
                <w:rFonts w:cs="Arial"/>
                <w:sz w:val="24"/>
                <w:szCs w:val="24"/>
              </w:rPr>
              <w:t>(Signature of director)</w:t>
            </w:r>
          </w:p>
        </w:tc>
        <w:tc>
          <w:tcPr>
            <w:tcW w:w="319" w:type="dxa"/>
            <w:tcBorders>
              <w:top w:val="nil"/>
              <w:left w:val="nil"/>
              <w:bottom w:val="nil"/>
              <w:right w:val="nil"/>
            </w:tcBorders>
          </w:tcPr>
          <w:p w14:paraId="1D8D788C" w14:textId="77777777" w:rsidR="0049310C" w:rsidRPr="0038499B" w:rsidRDefault="0049310C" w:rsidP="0049310C">
            <w:pPr>
              <w:spacing w:after="240"/>
              <w:rPr>
                <w:rFonts w:cs="Arial"/>
                <w:sz w:val="24"/>
                <w:szCs w:val="24"/>
              </w:rPr>
            </w:pPr>
          </w:p>
        </w:tc>
        <w:tc>
          <w:tcPr>
            <w:tcW w:w="4439" w:type="dxa"/>
            <w:tcBorders>
              <w:top w:val="single" w:sz="4" w:space="0" w:color="auto"/>
              <w:left w:val="nil"/>
              <w:bottom w:val="nil"/>
              <w:right w:val="nil"/>
            </w:tcBorders>
          </w:tcPr>
          <w:p w14:paraId="575643A3" w14:textId="77777777" w:rsidR="0049310C" w:rsidRPr="0038499B" w:rsidRDefault="0049310C" w:rsidP="0049310C">
            <w:pPr>
              <w:spacing w:after="240"/>
              <w:rPr>
                <w:rFonts w:cs="Arial"/>
                <w:sz w:val="24"/>
                <w:szCs w:val="24"/>
              </w:rPr>
            </w:pPr>
            <w:r w:rsidRPr="0038499B">
              <w:rPr>
                <w:rFonts w:cs="Arial"/>
                <w:sz w:val="24"/>
                <w:szCs w:val="24"/>
              </w:rPr>
              <w:t>(Signature of director/company secretary)</w:t>
            </w:r>
          </w:p>
        </w:tc>
      </w:tr>
      <w:tr w:rsidR="0049310C" w:rsidRPr="0038499B" w14:paraId="09F4D212" w14:textId="77777777" w:rsidTr="0049310C">
        <w:trPr>
          <w:trHeight w:val="517"/>
        </w:trPr>
        <w:tc>
          <w:tcPr>
            <w:tcW w:w="4528" w:type="dxa"/>
            <w:tcBorders>
              <w:top w:val="nil"/>
              <w:left w:val="nil"/>
              <w:right w:val="nil"/>
            </w:tcBorders>
          </w:tcPr>
          <w:p w14:paraId="4C74B6CF" w14:textId="77777777" w:rsidR="0049310C" w:rsidRDefault="0049310C" w:rsidP="0049310C">
            <w:pPr>
              <w:spacing w:after="240"/>
              <w:rPr>
                <w:rFonts w:cs="Arial"/>
                <w:sz w:val="24"/>
                <w:szCs w:val="24"/>
              </w:rPr>
            </w:pPr>
          </w:p>
          <w:p w14:paraId="40C26055" w14:textId="5EADCBEA" w:rsidR="002327CF" w:rsidRPr="0038499B" w:rsidRDefault="002327CF" w:rsidP="0049310C">
            <w:pPr>
              <w:spacing w:after="240"/>
              <w:rPr>
                <w:rFonts w:cs="Arial"/>
                <w:sz w:val="24"/>
                <w:szCs w:val="24"/>
              </w:rPr>
            </w:pPr>
          </w:p>
        </w:tc>
        <w:tc>
          <w:tcPr>
            <w:tcW w:w="319" w:type="dxa"/>
            <w:tcBorders>
              <w:top w:val="nil"/>
              <w:left w:val="nil"/>
              <w:bottom w:val="nil"/>
              <w:right w:val="nil"/>
            </w:tcBorders>
          </w:tcPr>
          <w:p w14:paraId="7BF683FA" w14:textId="77777777" w:rsidR="0049310C" w:rsidRPr="0038499B" w:rsidRDefault="0049310C" w:rsidP="0049310C">
            <w:pPr>
              <w:spacing w:after="240"/>
              <w:rPr>
                <w:rFonts w:cs="Arial"/>
                <w:sz w:val="24"/>
                <w:szCs w:val="24"/>
              </w:rPr>
            </w:pPr>
          </w:p>
        </w:tc>
        <w:tc>
          <w:tcPr>
            <w:tcW w:w="4439" w:type="dxa"/>
            <w:tcBorders>
              <w:top w:val="nil"/>
              <w:left w:val="nil"/>
              <w:right w:val="nil"/>
            </w:tcBorders>
          </w:tcPr>
          <w:p w14:paraId="3B320BA0" w14:textId="77777777" w:rsidR="0049310C" w:rsidRPr="0038499B" w:rsidRDefault="0049310C" w:rsidP="0049310C">
            <w:pPr>
              <w:spacing w:after="240"/>
              <w:rPr>
                <w:rFonts w:cs="Arial"/>
                <w:sz w:val="24"/>
                <w:szCs w:val="24"/>
              </w:rPr>
            </w:pPr>
          </w:p>
        </w:tc>
      </w:tr>
    </w:tbl>
    <w:p w14:paraId="102BA0F5" w14:textId="1138E6CD" w:rsidR="0049310C" w:rsidRPr="0038499B" w:rsidRDefault="0049310C" w:rsidP="0049310C">
      <w:pPr>
        <w:pStyle w:val="Headersub"/>
        <w:widowControl w:val="0"/>
        <w:tabs>
          <w:tab w:val="left" w:pos="4820"/>
        </w:tabs>
        <w:spacing w:after="240"/>
        <w:rPr>
          <w:rFonts w:cs="Arial"/>
          <w:sz w:val="24"/>
          <w:szCs w:val="24"/>
        </w:rPr>
      </w:pPr>
      <w:r w:rsidRPr="0038499B">
        <w:rPr>
          <w:rFonts w:cs="Arial"/>
          <w:sz w:val="24"/>
          <w:szCs w:val="24"/>
        </w:rPr>
        <w:t xml:space="preserve"> (Name of director)</w:t>
      </w:r>
      <w:r w:rsidRPr="0038499B">
        <w:rPr>
          <w:rFonts w:cs="Arial"/>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318"/>
        <w:gridCol w:w="4378"/>
      </w:tblGrid>
      <w:tr w:rsidR="0049310C" w:rsidRPr="0038499B" w14:paraId="160784CC" w14:textId="77777777" w:rsidTr="0049310C">
        <w:trPr>
          <w:trHeight w:val="517"/>
        </w:trPr>
        <w:tc>
          <w:tcPr>
            <w:tcW w:w="4528" w:type="dxa"/>
            <w:tcBorders>
              <w:top w:val="nil"/>
              <w:left w:val="nil"/>
              <w:right w:val="nil"/>
            </w:tcBorders>
          </w:tcPr>
          <w:p w14:paraId="460742BB" w14:textId="77777777" w:rsidR="0049310C" w:rsidRDefault="0049310C" w:rsidP="0049310C">
            <w:pPr>
              <w:spacing w:after="240"/>
              <w:rPr>
                <w:rFonts w:cs="Arial"/>
                <w:sz w:val="24"/>
                <w:szCs w:val="24"/>
              </w:rPr>
            </w:pPr>
          </w:p>
          <w:p w14:paraId="74CA951E" w14:textId="0952BC1C" w:rsidR="000D4787" w:rsidRPr="0038499B" w:rsidRDefault="000D4787" w:rsidP="0049310C">
            <w:pPr>
              <w:spacing w:after="240"/>
              <w:rPr>
                <w:rFonts w:cs="Arial"/>
                <w:sz w:val="24"/>
                <w:szCs w:val="24"/>
              </w:rPr>
            </w:pPr>
          </w:p>
        </w:tc>
        <w:tc>
          <w:tcPr>
            <w:tcW w:w="319" w:type="dxa"/>
            <w:tcBorders>
              <w:top w:val="nil"/>
              <w:left w:val="nil"/>
              <w:bottom w:val="nil"/>
              <w:right w:val="nil"/>
            </w:tcBorders>
          </w:tcPr>
          <w:p w14:paraId="1AC78FFE" w14:textId="77777777" w:rsidR="0049310C" w:rsidRPr="0038499B" w:rsidRDefault="0049310C" w:rsidP="0049310C">
            <w:pPr>
              <w:spacing w:after="240"/>
              <w:rPr>
                <w:rFonts w:cs="Arial"/>
                <w:sz w:val="24"/>
                <w:szCs w:val="24"/>
              </w:rPr>
            </w:pPr>
          </w:p>
        </w:tc>
        <w:tc>
          <w:tcPr>
            <w:tcW w:w="4439" w:type="dxa"/>
            <w:tcBorders>
              <w:top w:val="nil"/>
              <w:left w:val="nil"/>
              <w:right w:val="nil"/>
            </w:tcBorders>
          </w:tcPr>
          <w:p w14:paraId="74EBD2EB" w14:textId="77777777" w:rsidR="0049310C" w:rsidRPr="0038499B" w:rsidRDefault="0049310C" w:rsidP="0049310C">
            <w:pPr>
              <w:spacing w:after="240"/>
              <w:rPr>
                <w:rFonts w:cs="Arial"/>
                <w:sz w:val="24"/>
                <w:szCs w:val="24"/>
              </w:rPr>
            </w:pPr>
          </w:p>
        </w:tc>
      </w:tr>
    </w:tbl>
    <w:p w14:paraId="397E50AA" w14:textId="4EFAF620" w:rsidR="0049310C" w:rsidRPr="0038499B" w:rsidRDefault="0049310C" w:rsidP="0049310C">
      <w:pPr>
        <w:pStyle w:val="Headersub"/>
        <w:widowControl w:val="0"/>
        <w:tabs>
          <w:tab w:val="left" w:pos="4820"/>
        </w:tabs>
        <w:spacing w:after="240"/>
        <w:rPr>
          <w:rFonts w:cs="Arial"/>
          <w:sz w:val="24"/>
          <w:szCs w:val="24"/>
        </w:rPr>
      </w:pPr>
      <w:r w:rsidRPr="0038499B">
        <w:rPr>
          <w:rFonts w:cs="Arial"/>
          <w:sz w:val="24"/>
          <w:szCs w:val="24"/>
        </w:rPr>
        <w:t xml:space="preserve">  (Date)</w:t>
      </w:r>
      <w:r w:rsidRPr="0038499B">
        <w:rPr>
          <w:rFonts w:cs="Arial"/>
          <w:sz w:val="24"/>
          <w:szCs w:val="24"/>
        </w:rPr>
        <w:tab/>
        <w:t xml:space="preserve"> (Date)</w:t>
      </w:r>
    </w:p>
    <w:p w14:paraId="3DE95955" w14:textId="0A364FDC" w:rsidR="0049310C" w:rsidRPr="0038499B" w:rsidRDefault="007A38E1" w:rsidP="0049310C">
      <w:pPr>
        <w:pStyle w:val="Headersub"/>
        <w:widowControl w:val="0"/>
        <w:tabs>
          <w:tab w:val="left" w:pos="4820"/>
        </w:tabs>
        <w:spacing w:after="240"/>
        <w:rPr>
          <w:rFonts w:cs="Arial"/>
          <w:sz w:val="24"/>
          <w:szCs w:val="24"/>
        </w:rPr>
      </w:pPr>
      <w:r>
        <w:rPr>
          <w:rFonts w:cs="Arial"/>
          <w:sz w:val="24"/>
          <w:szCs w:val="24"/>
        </w:rPr>
        <w:t xml:space="preserve">  </w:t>
      </w:r>
      <w:r w:rsidR="0049310C" w:rsidRPr="0038499B">
        <w:rPr>
          <w:rFonts w:cs="Arial"/>
          <w:sz w:val="24"/>
          <w:szCs w:val="24"/>
        </w:rPr>
        <w:t xml:space="preserve">in the presence </w:t>
      </w:r>
      <w:proofErr w:type="gramStart"/>
      <w:r w:rsidR="0049310C" w:rsidRPr="0038499B">
        <w:rPr>
          <w:rFonts w:cs="Arial"/>
          <w:sz w:val="24"/>
          <w:szCs w:val="24"/>
        </w:rPr>
        <w:t>of:</w:t>
      </w:r>
      <w:proofErr w:type="gramEnd"/>
      <w:r w:rsidR="0049310C" w:rsidRPr="0038499B">
        <w:rPr>
          <w:rFonts w:cs="Arial"/>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317"/>
        <w:gridCol w:w="4379"/>
      </w:tblGrid>
      <w:tr w:rsidR="0049310C" w:rsidRPr="0038499B" w14:paraId="1E7DEC0F" w14:textId="77777777" w:rsidTr="0049310C">
        <w:tc>
          <w:tcPr>
            <w:tcW w:w="4528" w:type="dxa"/>
            <w:tcBorders>
              <w:top w:val="nil"/>
              <w:left w:val="nil"/>
              <w:bottom w:val="single" w:sz="4" w:space="0" w:color="auto"/>
              <w:right w:val="nil"/>
            </w:tcBorders>
          </w:tcPr>
          <w:p w14:paraId="20B26548" w14:textId="77777777" w:rsidR="0049310C" w:rsidRDefault="0049310C" w:rsidP="0049310C">
            <w:pPr>
              <w:tabs>
                <w:tab w:val="right" w:pos="4111"/>
              </w:tabs>
              <w:spacing w:after="240"/>
              <w:rPr>
                <w:rFonts w:cs="Arial"/>
                <w:sz w:val="24"/>
                <w:szCs w:val="24"/>
              </w:rPr>
            </w:pPr>
          </w:p>
          <w:p w14:paraId="3C14E7F9" w14:textId="76E45212" w:rsidR="000D4787" w:rsidRPr="0038499B" w:rsidRDefault="000D4787" w:rsidP="0049310C">
            <w:pPr>
              <w:tabs>
                <w:tab w:val="right" w:pos="4111"/>
              </w:tabs>
              <w:spacing w:after="240"/>
              <w:rPr>
                <w:rFonts w:cs="Arial"/>
                <w:sz w:val="24"/>
                <w:szCs w:val="24"/>
              </w:rPr>
            </w:pPr>
          </w:p>
        </w:tc>
        <w:tc>
          <w:tcPr>
            <w:tcW w:w="319" w:type="dxa"/>
            <w:tcBorders>
              <w:top w:val="nil"/>
              <w:left w:val="nil"/>
              <w:bottom w:val="nil"/>
              <w:right w:val="nil"/>
            </w:tcBorders>
          </w:tcPr>
          <w:p w14:paraId="091409FC" w14:textId="77777777" w:rsidR="0049310C" w:rsidRPr="0038499B" w:rsidRDefault="0049310C" w:rsidP="0049310C">
            <w:pPr>
              <w:spacing w:after="240"/>
              <w:rPr>
                <w:rFonts w:cs="Arial"/>
                <w:sz w:val="24"/>
                <w:szCs w:val="24"/>
              </w:rPr>
            </w:pPr>
          </w:p>
        </w:tc>
        <w:tc>
          <w:tcPr>
            <w:tcW w:w="4439" w:type="dxa"/>
            <w:tcBorders>
              <w:top w:val="nil"/>
              <w:left w:val="nil"/>
              <w:bottom w:val="single" w:sz="4" w:space="0" w:color="auto"/>
              <w:right w:val="nil"/>
            </w:tcBorders>
          </w:tcPr>
          <w:p w14:paraId="60CFC9CF" w14:textId="77777777" w:rsidR="0049310C" w:rsidRPr="0038499B" w:rsidRDefault="0049310C" w:rsidP="0049310C">
            <w:pPr>
              <w:spacing w:after="240"/>
              <w:rPr>
                <w:rFonts w:cs="Arial"/>
                <w:sz w:val="24"/>
                <w:szCs w:val="24"/>
              </w:rPr>
            </w:pPr>
          </w:p>
        </w:tc>
      </w:tr>
      <w:tr w:rsidR="0049310C" w:rsidRPr="0038499B" w14:paraId="67558558" w14:textId="77777777" w:rsidTr="0049310C">
        <w:trPr>
          <w:trHeight w:val="193"/>
        </w:trPr>
        <w:tc>
          <w:tcPr>
            <w:tcW w:w="4528" w:type="dxa"/>
            <w:tcBorders>
              <w:top w:val="single" w:sz="4" w:space="0" w:color="auto"/>
              <w:left w:val="nil"/>
              <w:bottom w:val="nil"/>
              <w:right w:val="nil"/>
            </w:tcBorders>
          </w:tcPr>
          <w:p w14:paraId="5FD5B777" w14:textId="77777777" w:rsidR="0049310C" w:rsidRPr="0038499B" w:rsidRDefault="0049310C" w:rsidP="0049310C">
            <w:pPr>
              <w:spacing w:after="240"/>
              <w:rPr>
                <w:rFonts w:cs="Arial"/>
                <w:sz w:val="24"/>
                <w:szCs w:val="24"/>
              </w:rPr>
            </w:pPr>
            <w:r w:rsidRPr="0038499B">
              <w:rPr>
                <w:rFonts w:cs="Arial"/>
                <w:sz w:val="24"/>
                <w:szCs w:val="24"/>
              </w:rPr>
              <w:t>(Signature of witness)</w:t>
            </w:r>
          </w:p>
        </w:tc>
        <w:tc>
          <w:tcPr>
            <w:tcW w:w="319" w:type="dxa"/>
            <w:tcBorders>
              <w:top w:val="nil"/>
              <w:left w:val="nil"/>
              <w:bottom w:val="nil"/>
              <w:right w:val="nil"/>
            </w:tcBorders>
          </w:tcPr>
          <w:p w14:paraId="24EC3D07" w14:textId="77777777" w:rsidR="0049310C" w:rsidRPr="0038499B" w:rsidRDefault="0049310C" w:rsidP="0049310C">
            <w:pPr>
              <w:spacing w:after="240"/>
              <w:rPr>
                <w:rFonts w:cs="Arial"/>
                <w:sz w:val="24"/>
                <w:szCs w:val="24"/>
              </w:rPr>
            </w:pPr>
          </w:p>
        </w:tc>
        <w:tc>
          <w:tcPr>
            <w:tcW w:w="4439" w:type="dxa"/>
            <w:tcBorders>
              <w:top w:val="single" w:sz="4" w:space="0" w:color="auto"/>
              <w:left w:val="nil"/>
              <w:bottom w:val="nil"/>
              <w:right w:val="nil"/>
            </w:tcBorders>
          </w:tcPr>
          <w:p w14:paraId="15EE057F" w14:textId="77777777" w:rsidR="0049310C" w:rsidRPr="0038499B" w:rsidRDefault="0049310C" w:rsidP="0049310C">
            <w:pPr>
              <w:spacing w:after="240"/>
              <w:rPr>
                <w:rFonts w:cs="Arial"/>
                <w:sz w:val="24"/>
                <w:szCs w:val="24"/>
              </w:rPr>
            </w:pPr>
            <w:r w:rsidRPr="0038499B">
              <w:rPr>
                <w:rFonts w:cs="Arial"/>
                <w:sz w:val="24"/>
                <w:szCs w:val="24"/>
              </w:rPr>
              <w:t>(Signature of witness)</w:t>
            </w:r>
          </w:p>
        </w:tc>
      </w:tr>
      <w:tr w:rsidR="0049310C" w:rsidRPr="0038499B" w14:paraId="7FEDAB14" w14:textId="77777777" w:rsidTr="0049310C">
        <w:trPr>
          <w:trHeight w:val="517"/>
        </w:trPr>
        <w:tc>
          <w:tcPr>
            <w:tcW w:w="4528" w:type="dxa"/>
            <w:tcBorders>
              <w:top w:val="nil"/>
              <w:left w:val="nil"/>
              <w:right w:val="nil"/>
            </w:tcBorders>
          </w:tcPr>
          <w:p w14:paraId="0C99C48C" w14:textId="77777777" w:rsidR="0049310C" w:rsidRDefault="0049310C" w:rsidP="0049310C">
            <w:pPr>
              <w:spacing w:after="240"/>
              <w:rPr>
                <w:rFonts w:cs="Arial"/>
                <w:sz w:val="24"/>
                <w:szCs w:val="24"/>
              </w:rPr>
            </w:pPr>
          </w:p>
          <w:p w14:paraId="56E96140" w14:textId="5A626A6D" w:rsidR="000D4787" w:rsidRPr="0038499B" w:rsidRDefault="000D4787" w:rsidP="0049310C">
            <w:pPr>
              <w:spacing w:after="240"/>
              <w:rPr>
                <w:rFonts w:cs="Arial"/>
                <w:sz w:val="24"/>
                <w:szCs w:val="24"/>
              </w:rPr>
            </w:pPr>
          </w:p>
        </w:tc>
        <w:tc>
          <w:tcPr>
            <w:tcW w:w="319" w:type="dxa"/>
            <w:tcBorders>
              <w:top w:val="nil"/>
              <w:left w:val="nil"/>
              <w:bottom w:val="nil"/>
              <w:right w:val="nil"/>
            </w:tcBorders>
          </w:tcPr>
          <w:p w14:paraId="5244BDC0" w14:textId="77777777" w:rsidR="0049310C" w:rsidRPr="0038499B" w:rsidRDefault="0049310C" w:rsidP="0049310C">
            <w:pPr>
              <w:spacing w:after="240"/>
              <w:rPr>
                <w:rFonts w:cs="Arial"/>
                <w:sz w:val="24"/>
                <w:szCs w:val="24"/>
              </w:rPr>
            </w:pPr>
          </w:p>
        </w:tc>
        <w:tc>
          <w:tcPr>
            <w:tcW w:w="4439" w:type="dxa"/>
            <w:tcBorders>
              <w:top w:val="nil"/>
              <w:left w:val="nil"/>
              <w:right w:val="nil"/>
            </w:tcBorders>
          </w:tcPr>
          <w:p w14:paraId="32303F00" w14:textId="77777777" w:rsidR="0049310C" w:rsidRPr="0038499B" w:rsidRDefault="0049310C" w:rsidP="0049310C">
            <w:pPr>
              <w:spacing w:after="240"/>
              <w:rPr>
                <w:rFonts w:cs="Arial"/>
                <w:sz w:val="24"/>
                <w:szCs w:val="24"/>
              </w:rPr>
            </w:pPr>
          </w:p>
        </w:tc>
      </w:tr>
    </w:tbl>
    <w:p w14:paraId="5BC9146D" w14:textId="1D3407EF" w:rsidR="0049310C" w:rsidRPr="0038499B" w:rsidRDefault="000D4787" w:rsidP="0049310C">
      <w:pPr>
        <w:pStyle w:val="Headersub"/>
        <w:widowControl w:val="0"/>
        <w:tabs>
          <w:tab w:val="left" w:pos="4820"/>
        </w:tabs>
        <w:spacing w:after="240"/>
        <w:rPr>
          <w:rFonts w:cs="Arial"/>
          <w:sz w:val="24"/>
          <w:szCs w:val="24"/>
        </w:rPr>
      </w:pPr>
      <w:r>
        <w:rPr>
          <w:rFonts w:cs="Arial"/>
          <w:sz w:val="24"/>
          <w:szCs w:val="24"/>
        </w:rPr>
        <w:t xml:space="preserve"> </w:t>
      </w:r>
      <w:r w:rsidR="0049310C" w:rsidRPr="0038499B">
        <w:rPr>
          <w:rFonts w:cs="Arial"/>
          <w:sz w:val="24"/>
          <w:szCs w:val="24"/>
        </w:rPr>
        <w:t>(Name of witness)</w:t>
      </w:r>
      <w:r w:rsidR="0049310C" w:rsidRPr="0038499B">
        <w:rPr>
          <w:rFonts w:cs="Arial"/>
          <w:sz w:val="24"/>
          <w:szCs w:val="24"/>
        </w:rPr>
        <w:tab/>
        <w:t>(Name of witness)</w:t>
      </w:r>
    </w:p>
    <w:p w14:paraId="245BE8F6" w14:textId="1018AD3D" w:rsidR="008C01A6" w:rsidRDefault="008C01A6"/>
    <w:p w14:paraId="1DBACA0A" w14:textId="21E5A30C" w:rsidR="0049310C" w:rsidRDefault="0049310C"/>
    <w:p w14:paraId="01ACCCCB" w14:textId="3354399C" w:rsidR="0049310C" w:rsidRDefault="0049310C">
      <w:r>
        <w:br w:type="page"/>
      </w:r>
    </w:p>
    <w:p w14:paraId="4132EBEA" w14:textId="77777777" w:rsidR="0049310C" w:rsidRDefault="00493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9"/>
        <w:gridCol w:w="4286"/>
      </w:tblGrid>
      <w:tr w:rsidR="00E21BE9" w:rsidRPr="0038499B" w14:paraId="69B338A5" w14:textId="77777777" w:rsidTr="008C01A6">
        <w:tc>
          <w:tcPr>
            <w:tcW w:w="9026" w:type="dxa"/>
            <w:gridSpan w:val="3"/>
            <w:tcBorders>
              <w:top w:val="nil"/>
              <w:left w:val="nil"/>
              <w:bottom w:val="nil"/>
              <w:right w:val="nil"/>
            </w:tcBorders>
          </w:tcPr>
          <w:p w14:paraId="0D43C560" w14:textId="77777777" w:rsidR="00E21BE9" w:rsidRPr="0038499B" w:rsidRDefault="00E21BE9" w:rsidP="001B42DA">
            <w:pPr>
              <w:pStyle w:val="Headersub"/>
              <w:widowControl w:val="0"/>
              <w:tabs>
                <w:tab w:val="left" w:pos="4820"/>
              </w:tabs>
              <w:spacing w:after="240"/>
              <w:rPr>
                <w:rFonts w:cs="Arial"/>
                <w:sz w:val="24"/>
                <w:szCs w:val="24"/>
              </w:rPr>
            </w:pPr>
            <w:r w:rsidRPr="0038499B">
              <w:rPr>
                <w:rFonts w:cs="Arial"/>
                <w:caps/>
                <w:sz w:val="24"/>
                <w:szCs w:val="24"/>
              </w:rPr>
              <w:t>Accepted</w:t>
            </w:r>
            <w:r w:rsidRPr="0038499B">
              <w:rPr>
                <w:rFonts w:cs="Arial"/>
                <w:sz w:val="24"/>
                <w:szCs w:val="24"/>
              </w:rPr>
              <w:t xml:space="preserve"> by the FAIR WORK OMBUDSMAN pursuant to section 715(2) of the </w:t>
            </w:r>
            <w:r w:rsidRPr="0038499B">
              <w:rPr>
                <w:rFonts w:cs="Arial"/>
                <w:i/>
                <w:sz w:val="24"/>
                <w:szCs w:val="24"/>
              </w:rPr>
              <w:t>Fair Work Act 2009</w:t>
            </w:r>
            <w:r w:rsidRPr="0038499B">
              <w:rPr>
                <w:rFonts w:cs="Arial"/>
                <w:sz w:val="24"/>
                <w:szCs w:val="24"/>
              </w:rPr>
              <w:t xml:space="preserve"> on:</w:t>
            </w:r>
          </w:p>
          <w:p w14:paraId="0215DE5C" w14:textId="77777777" w:rsidR="00E21BE9" w:rsidRDefault="00E21BE9" w:rsidP="001B42DA">
            <w:pPr>
              <w:keepNext/>
              <w:spacing w:after="240"/>
              <w:rPr>
                <w:rFonts w:cs="Arial"/>
                <w:sz w:val="24"/>
                <w:szCs w:val="24"/>
              </w:rPr>
            </w:pPr>
          </w:p>
          <w:p w14:paraId="49B280F9" w14:textId="60A2721A" w:rsidR="001640DB" w:rsidRDefault="001640DB" w:rsidP="001B42DA">
            <w:pPr>
              <w:keepNext/>
              <w:spacing w:after="240"/>
              <w:rPr>
                <w:rFonts w:cs="Arial"/>
                <w:sz w:val="24"/>
                <w:szCs w:val="24"/>
              </w:rPr>
            </w:pPr>
          </w:p>
          <w:p w14:paraId="53003EB7" w14:textId="77777777" w:rsidR="007A38E1" w:rsidRDefault="007A38E1" w:rsidP="001B42DA">
            <w:pPr>
              <w:keepNext/>
              <w:spacing w:after="240"/>
              <w:rPr>
                <w:rFonts w:cs="Arial"/>
                <w:sz w:val="24"/>
                <w:szCs w:val="24"/>
              </w:rPr>
            </w:pPr>
          </w:p>
          <w:p w14:paraId="7BF7BA4E" w14:textId="1C0011AB" w:rsidR="001640DB" w:rsidRPr="0038499B" w:rsidRDefault="001640DB" w:rsidP="001B42DA">
            <w:pPr>
              <w:keepNext/>
              <w:spacing w:after="240"/>
              <w:rPr>
                <w:rFonts w:cs="Arial"/>
                <w:sz w:val="24"/>
                <w:szCs w:val="24"/>
              </w:rPr>
            </w:pPr>
          </w:p>
        </w:tc>
      </w:tr>
      <w:tr w:rsidR="00E21BE9" w:rsidRPr="0038499B" w14:paraId="52E03E7B" w14:textId="77777777" w:rsidTr="008C01A6">
        <w:trPr>
          <w:trHeight w:val="62"/>
        </w:trPr>
        <w:tc>
          <w:tcPr>
            <w:tcW w:w="4421" w:type="dxa"/>
            <w:tcBorders>
              <w:top w:val="single" w:sz="4" w:space="0" w:color="auto"/>
              <w:left w:val="nil"/>
              <w:bottom w:val="nil"/>
              <w:right w:val="nil"/>
            </w:tcBorders>
          </w:tcPr>
          <w:p w14:paraId="7A4FAC56" w14:textId="103CED4C" w:rsidR="002327CF" w:rsidRPr="00A22838" w:rsidRDefault="00A22838" w:rsidP="00A22838">
            <w:pPr>
              <w:spacing w:before="100" w:beforeAutospacing="1" w:after="100" w:afterAutospacing="1"/>
              <w:rPr>
                <w:rFonts w:cs="Arial"/>
                <w:sz w:val="24"/>
                <w:szCs w:val="24"/>
              </w:rPr>
            </w:pPr>
            <w:r w:rsidRPr="00A22838">
              <w:rPr>
                <w:rFonts w:cs="Arial"/>
                <w:sz w:val="24"/>
                <w:szCs w:val="24"/>
              </w:rPr>
              <w:t>Mark Scully, Deputy Fair Work Ombudsman – Compliance and Enforcement</w:t>
            </w:r>
          </w:p>
          <w:p w14:paraId="265DF388" w14:textId="4BD5B368" w:rsidR="00E21BE9" w:rsidRPr="0038499B" w:rsidRDefault="00E21BE9" w:rsidP="001B42DA">
            <w:pPr>
              <w:spacing w:after="240"/>
              <w:rPr>
                <w:rFonts w:cs="Arial"/>
                <w:sz w:val="24"/>
                <w:szCs w:val="24"/>
              </w:rPr>
            </w:pPr>
            <w:r w:rsidRPr="0038499B">
              <w:rPr>
                <w:rFonts w:cs="Arial"/>
                <w:sz w:val="24"/>
                <w:szCs w:val="24"/>
              </w:rPr>
              <w:t xml:space="preserve">Delegate for the FAIR WORK OMBUDSMAN </w:t>
            </w:r>
          </w:p>
        </w:tc>
        <w:tc>
          <w:tcPr>
            <w:tcW w:w="319" w:type="dxa"/>
            <w:tcBorders>
              <w:top w:val="nil"/>
              <w:left w:val="nil"/>
              <w:bottom w:val="nil"/>
              <w:right w:val="nil"/>
            </w:tcBorders>
          </w:tcPr>
          <w:p w14:paraId="7D54676B" w14:textId="77777777" w:rsidR="00E21BE9" w:rsidRPr="0038499B" w:rsidRDefault="00E21BE9" w:rsidP="001B42DA">
            <w:pPr>
              <w:spacing w:after="240"/>
              <w:rPr>
                <w:rFonts w:cs="Arial"/>
                <w:sz w:val="24"/>
                <w:szCs w:val="24"/>
              </w:rPr>
            </w:pPr>
          </w:p>
        </w:tc>
        <w:tc>
          <w:tcPr>
            <w:tcW w:w="4286" w:type="dxa"/>
            <w:tcBorders>
              <w:top w:val="single" w:sz="4" w:space="0" w:color="auto"/>
              <w:left w:val="nil"/>
              <w:bottom w:val="nil"/>
              <w:right w:val="nil"/>
            </w:tcBorders>
          </w:tcPr>
          <w:p w14:paraId="2A106ADC" w14:textId="77777777" w:rsidR="00E21BE9" w:rsidRPr="0038499B" w:rsidRDefault="00E21BE9" w:rsidP="001B42DA">
            <w:pPr>
              <w:spacing w:after="240"/>
              <w:rPr>
                <w:rFonts w:cs="Arial"/>
                <w:sz w:val="24"/>
                <w:szCs w:val="24"/>
              </w:rPr>
            </w:pPr>
            <w:r w:rsidRPr="0038499B">
              <w:rPr>
                <w:rFonts w:cs="Arial"/>
                <w:sz w:val="24"/>
                <w:szCs w:val="24"/>
              </w:rPr>
              <w:t>(Date)</w:t>
            </w:r>
          </w:p>
        </w:tc>
      </w:tr>
      <w:tr w:rsidR="00E21BE9" w:rsidRPr="0038499B" w14:paraId="62EDC4DD" w14:textId="77777777" w:rsidTr="008C01A6">
        <w:tc>
          <w:tcPr>
            <w:tcW w:w="4421" w:type="dxa"/>
            <w:tcBorders>
              <w:top w:val="nil"/>
              <w:left w:val="nil"/>
              <w:bottom w:val="single" w:sz="4" w:space="0" w:color="auto"/>
              <w:right w:val="nil"/>
            </w:tcBorders>
          </w:tcPr>
          <w:p w14:paraId="7FC9D63D" w14:textId="5D9347EA" w:rsidR="00E21BE9" w:rsidRDefault="00E21BE9" w:rsidP="001B42DA">
            <w:pPr>
              <w:spacing w:after="240"/>
              <w:rPr>
                <w:rFonts w:cs="Arial"/>
                <w:sz w:val="24"/>
                <w:szCs w:val="24"/>
              </w:rPr>
            </w:pPr>
            <w:r w:rsidRPr="0038499B">
              <w:rPr>
                <w:rFonts w:cs="Arial"/>
                <w:sz w:val="24"/>
                <w:szCs w:val="24"/>
              </w:rPr>
              <w:t>in the presence of:</w:t>
            </w:r>
          </w:p>
          <w:p w14:paraId="763AD2C4" w14:textId="77777777" w:rsidR="002327CF" w:rsidRPr="0038499B" w:rsidRDefault="002327CF" w:rsidP="001B42DA">
            <w:pPr>
              <w:spacing w:after="240"/>
              <w:rPr>
                <w:rFonts w:cs="Arial"/>
                <w:sz w:val="24"/>
                <w:szCs w:val="24"/>
              </w:rPr>
            </w:pPr>
          </w:p>
          <w:p w14:paraId="7D2CCF07" w14:textId="77777777" w:rsidR="00E21BE9" w:rsidRPr="0038499B" w:rsidRDefault="00E21BE9" w:rsidP="001B42DA">
            <w:pPr>
              <w:spacing w:after="240"/>
              <w:rPr>
                <w:rFonts w:cs="Arial"/>
                <w:sz w:val="24"/>
                <w:szCs w:val="24"/>
              </w:rPr>
            </w:pPr>
          </w:p>
        </w:tc>
        <w:tc>
          <w:tcPr>
            <w:tcW w:w="319" w:type="dxa"/>
            <w:tcBorders>
              <w:top w:val="nil"/>
              <w:left w:val="nil"/>
              <w:bottom w:val="nil"/>
              <w:right w:val="nil"/>
            </w:tcBorders>
          </w:tcPr>
          <w:p w14:paraId="3B0F3CE6" w14:textId="77777777" w:rsidR="00E21BE9" w:rsidRPr="0038499B" w:rsidRDefault="00E21BE9" w:rsidP="001B42DA">
            <w:pPr>
              <w:spacing w:after="240"/>
              <w:rPr>
                <w:rFonts w:cs="Arial"/>
                <w:sz w:val="24"/>
                <w:szCs w:val="24"/>
              </w:rPr>
            </w:pPr>
          </w:p>
        </w:tc>
        <w:tc>
          <w:tcPr>
            <w:tcW w:w="4286" w:type="dxa"/>
            <w:tcBorders>
              <w:top w:val="nil"/>
              <w:left w:val="nil"/>
              <w:bottom w:val="single" w:sz="4" w:space="0" w:color="auto"/>
              <w:right w:val="nil"/>
            </w:tcBorders>
          </w:tcPr>
          <w:p w14:paraId="52A0190C" w14:textId="77777777" w:rsidR="00E21BE9" w:rsidRPr="0038499B" w:rsidRDefault="00E21BE9" w:rsidP="001B42DA">
            <w:pPr>
              <w:spacing w:after="240"/>
              <w:rPr>
                <w:rFonts w:cs="Arial"/>
                <w:sz w:val="24"/>
                <w:szCs w:val="24"/>
              </w:rPr>
            </w:pPr>
          </w:p>
        </w:tc>
      </w:tr>
      <w:tr w:rsidR="00E21BE9" w:rsidRPr="0038499B" w14:paraId="68179426" w14:textId="77777777" w:rsidTr="008C01A6">
        <w:tc>
          <w:tcPr>
            <w:tcW w:w="4421" w:type="dxa"/>
            <w:tcBorders>
              <w:top w:val="single" w:sz="4" w:space="0" w:color="auto"/>
              <w:left w:val="nil"/>
              <w:bottom w:val="nil"/>
              <w:right w:val="nil"/>
            </w:tcBorders>
          </w:tcPr>
          <w:p w14:paraId="56A63484" w14:textId="77777777" w:rsidR="00E21BE9" w:rsidRPr="0038499B" w:rsidRDefault="00E21BE9" w:rsidP="001B42DA">
            <w:pPr>
              <w:spacing w:after="240"/>
              <w:rPr>
                <w:rFonts w:cs="Arial"/>
                <w:sz w:val="24"/>
                <w:szCs w:val="24"/>
              </w:rPr>
            </w:pPr>
            <w:r w:rsidRPr="0038499B">
              <w:rPr>
                <w:rFonts w:cs="Arial"/>
                <w:sz w:val="24"/>
                <w:szCs w:val="24"/>
              </w:rPr>
              <w:t>(Signature of witness)</w:t>
            </w:r>
          </w:p>
        </w:tc>
        <w:tc>
          <w:tcPr>
            <w:tcW w:w="319" w:type="dxa"/>
            <w:tcBorders>
              <w:top w:val="nil"/>
              <w:left w:val="nil"/>
              <w:bottom w:val="nil"/>
              <w:right w:val="nil"/>
            </w:tcBorders>
          </w:tcPr>
          <w:p w14:paraId="41398AD0" w14:textId="77777777" w:rsidR="00E21BE9" w:rsidRPr="0038499B" w:rsidRDefault="00E21BE9" w:rsidP="001B42DA">
            <w:pPr>
              <w:spacing w:after="240"/>
              <w:rPr>
                <w:rFonts w:cs="Arial"/>
                <w:sz w:val="24"/>
                <w:szCs w:val="24"/>
              </w:rPr>
            </w:pPr>
          </w:p>
        </w:tc>
        <w:tc>
          <w:tcPr>
            <w:tcW w:w="4286" w:type="dxa"/>
            <w:tcBorders>
              <w:top w:val="single" w:sz="4" w:space="0" w:color="auto"/>
              <w:left w:val="nil"/>
              <w:bottom w:val="nil"/>
              <w:right w:val="nil"/>
            </w:tcBorders>
          </w:tcPr>
          <w:p w14:paraId="578F25C1" w14:textId="77777777" w:rsidR="00E21BE9" w:rsidRPr="0038499B" w:rsidRDefault="00E21BE9" w:rsidP="001B42DA">
            <w:pPr>
              <w:spacing w:after="240"/>
              <w:rPr>
                <w:rFonts w:cs="Arial"/>
                <w:sz w:val="24"/>
                <w:szCs w:val="24"/>
              </w:rPr>
            </w:pPr>
            <w:r w:rsidRPr="0038499B">
              <w:rPr>
                <w:rFonts w:cs="Arial"/>
                <w:sz w:val="24"/>
                <w:szCs w:val="24"/>
              </w:rPr>
              <w:t>(Name of Witness)</w:t>
            </w:r>
          </w:p>
          <w:p w14:paraId="29A82EF0" w14:textId="77777777" w:rsidR="00E21BE9" w:rsidRPr="0038499B" w:rsidRDefault="00E21BE9" w:rsidP="001B42DA">
            <w:pPr>
              <w:spacing w:after="240"/>
              <w:rPr>
                <w:rFonts w:cs="Arial"/>
                <w:sz w:val="24"/>
                <w:szCs w:val="24"/>
              </w:rPr>
            </w:pPr>
          </w:p>
          <w:p w14:paraId="341D6E27" w14:textId="77777777" w:rsidR="00E21BE9" w:rsidRPr="0038499B" w:rsidRDefault="00E21BE9" w:rsidP="001B42DA">
            <w:pPr>
              <w:spacing w:after="240"/>
              <w:rPr>
                <w:rFonts w:cs="Arial"/>
                <w:sz w:val="24"/>
                <w:szCs w:val="24"/>
              </w:rPr>
            </w:pPr>
          </w:p>
        </w:tc>
      </w:tr>
    </w:tbl>
    <w:p w14:paraId="6B9B68AB" w14:textId="77777777" w:rsidR="00E21BE9" w:rsidRPr="0038499B" w:rsidRDefault="00E21BE9" w:rsidP="00E21BE9">
      <w:pPr>
        <w:widowControl w:val="0"/>
        <w:tabs>
          <w:tab w:val="right" w:pos="9072"/>
        </w:tabs>
        <w:spacing w:after="240"/>
        <w:outlineLvl w:val="1"/>
        <w:rPr>
          <w:rFonts w:cs="Arial"/>
          <w:b/>
          <w:sz w:val="24"/>
          <w:szCs w:val="24"/>
        </w:rPr>
        <w:sectPr w:rsidR="00E21BE9" w:rsidRPr="0038499B" w:rsidSect="000D4787">
          <w:footerReference w:type="default" r:id="rId11"/>
          <w:headerReference w:type="first" r:id="rId12"/>
          <w:footerReference w:type="first" r:id="rId13"/>
          <w:pgSz w:w="11906" w:h="16838" w:code="9"/>
          <w:pgMar w:top="1440" w:right="1440" w:bottom="1440" w:left="1304" w:header="284" w:footer="663" w:gutter="0"/>
          <w:paperSrc w:first="7" w:other="7"/>
          <w:cols w:space="708"/>
          <w:titlePg/>
          <w:docGrid w:linePitch="360"/>
        </w:sectPr>
      </w:pPr>
    </w:p>
    <w:p w14:paraId="04D03F35" w14:textId="77777777" w:rsidR="00E21BE9" w:rsidRPr="0038499B" w:rsidRDefault="00E21BE9" w:rsidP="00267C1B">
      <w:pPr>
        <w:pStyle w:val="Heading3"/>
      </w:pPr>
      <w:r w:rsidRPr="004A1606">
        <w:lastRenderedPageBreak/>
        <w:t>Attachment A</w:t>
      </w:r>
      <w:r w:rsidRPr="0038499B">
        <w:t xml:space="preserve"> – </w:t>
      </w:r>
      <w:r w:rsidRPr="00267C1B">
        <w:t>Letter</w:t>
      </w:r>
      <w:r w:rsidRPr="0038499B">
        <w:t xml:space="preserve"> of Apology </w:t>
      </w:r>
    </w:p>
    <w:p w14:paraId="441587F4" w14:textId="77777777" w:rsidR="00E21BE9" w:rsidRPr="0038499B" w:rsidRDefault="00E21BE9" w:rsidP="00E21BE9">
      <w:pPr>
        <w:ind w:left="560"/>
        <w:rPr>
          <w:rFonts w:cs="Arial"/>
          <w:b/>
          <w:sz w:val="24"/>
          <w:szCs w:val="24"/>
        </w:rPr>
      </w:pPr>
    </w:p>
    <w:p w14:paraId="090D8239" w14:textId="77777777" w:rsidR="00E21BE9" w:rsidRPr="0038499B" w:rsidRDefault="00E21BE9" w:rsidP="00E21BE9">
      <w:pPr>
        <w:ind w:left="560"/>
        <w:jc w:val="center"/>
        <w:rPr>
          <w:rFonts w:cs="Arial"/>
          <w:b/>
          <w:sz w:val="24"/>
          <w:szCs w:val="24"/>
        </w:rPr>
      </w:pPr>
      <w:r w:rsidRPr="0038499B">
        <w:rPr>
          <w:rFonts w:cs="Arial"/>
          <w:b/>
          <w:sz w:val="24"/>
          <w:szCs w:val="24"/>
        </w:rPr>
        <w:t>FORM OF APOLOGY LETTER TO AFFECTED EMPLOYEES</w:t>
      </w:r>
    </w:p>
    <w:p w14:paraId="66496B5E" w14:textId="77777777" w:rsidR="00E21BE9" w:rsidRPr="0038499B" w:rsidRDefault="00E21BE9" w:rsidP="00E21BE9">
      <w:pPr>
        <w:ind w:left="560"/>
        <w:rPr>
          <w:rFonts w:cs="Arial"/>
          <w:b/>
          <w:sz w:val="24"/>
          <w:szCs w:val="24"/>
        </w:rPr>
      </w:pPr>
    </w:p>
    <w:p w14:paraId="29A8EADD" w14:textId="77777777" w:rsidR="00E21BE9" w:rsidRPr="0038499B" w:rsidRDefault="00E21BE9" w:rsidP="00E21BE9">
      <w:pPr>
        <w:rPr>
          <w:rFonts w:cs="Arial"/>
          <w:b/>
          <w:sz w:val="24"/>
          <w:szCs w:val="24"/>
        </w:rPr>
      </w:pPr>
      <w:r w:rsidRPr="0038499B">
        <w:rPr>
          <w:rFonts w:cs="Arial"/>
          <w:b/>
          <w:sz w:val="24"/>
          <w:szCs w:val="24"/>
        </w:rPr>
        <w:t>&lt;Date&gt;</w:t>
      </w:r>
    </w:p>
    <w:p w14:paraId="5046E179" w14:textId="77777777" w:rsidR="00E21BE9" w:rsidRPr="0038499B" w:rsidRDefault="00E21BE9" w:rsidP="00E21BE9">
      <w:pPr>
        <w:pStyle w:val="BodyText"/>
        <w:rPr>
          <w:rFonts w:cs="Arial"/>
          <w:b/>
          <w:sz w:val="24"/>
          <w:szCs w:val="24"/>
        </w:rPr>
      </w:pPr>
    </w:p>
    <w:p w14:paraId="4A44B9D8" w14:textId="77777777" w:rsidR="00E21BE9" w:rsidRPr="0038499B" w:rsidRDefault="00E21BE9" w:rsidP="00E21BE9">
      <w:pPr>
        <w:rPr>
          <w:rFonts w:cs="Arial"/>
          <w:b/>
          <w:sz w:val="24"/>
          <w:szCs w:val="24"/>
        </w:rPr>
      </w:pPr>
      <w:r w:rsidRPr="0038499B">
        <w:rPr>
          <w:rFonts w:cs="Arial"/>
          <w:b/>
          <w:sz w:val="24"/>
          <w:szCs w:val="24"/>
        </w:rPr>
        <w:t>&lt;Employee Name&gt;</w:t>
      </w:r>
    </w:p>
    <w:p w14:paraId="499A79F8" w14:textId="77777777" w:rsidR="00E21BE9" w:rsidRPr="0038499B" w:rsidRDefault="00E21BE9" w:rsidP="00E21BE9">
      <w:pPr>
        <w:rPr>
          <w:rFonts w:cs="Arial"/>
          <w:b/>
          <w:sz w:val="24"/>
          <w:szCs w:val="24"/>
        </w:rPr>
      </w:pPr>
      <w:r w:rsidRPr="0038499B">
        <w:rPr>
          <w:rFonts w:cs="Arial"/>
          <w:b/>
          <w:sz w:val="24"/>
          <w:szCs w:val="24"/>
        </w:rPr>
        <w:t>&lt;Employee Address&gt;</w:t>
      </w:r>
    </w:p>
    <w:p w14:paraId="46460B84" w14:textId="77777777" w:rsidR="00E21BE9" w:rsidRPr="0038499B" w:rsidRDefault="00E21BE9" w:rsidP="00E21BE9">
      <w:pPr>
        <w:pStyle w:val="BodyText"/>
        <w:rPr>
          <w:rFonts w:cs="Arial"/>
          <w:b/>
          <w:sz w:val="24"/>
          <w:szCs w:val="24"/>
        </w:rPr>
      </w:pPr>
    </w:p>
    <w:p w14:paraId="08349A6D" w14:textId="77777777" w:rsidR="00E21BE9" w:rsidRPr="0038499B" w:rsidRDefault="00E21BE9" w:rsidP="00E21BE9">
      <w:pPr>
        <w:rPr>
          <w:rFonts w:cs="Arial"/>
          <w:b/>
          <w:sz w:val="24"/>
          <w:szCs w:val="24"/>
        </w:rPr>
      </w:pPr>
      <w:r w:rsidRPr="0038499B">
        <w:rPr>
          <w:rFonts w:cs="Arial"/>
          <w:sz w:val="24"/>
          <w:szCs w:val="24"/>
        </w:rPr>
        <w:t xml:space="preserve">Dear </w:t>
      </w:r>
      <w:r w:rsidRPr="0038499B">
        <w:rPr>
          <w:rFonts w:cs="Arial"/>
          <w:b/>
          <w:sz w:val="24"/>
          <w:szCs w:val="24"/>
        </w:rPr>
        <w:t>&lt;Employee Name&gt;</w:t>
      </w:r>
    </w:p>
    <w:p w14:paraId="65150869" w14:textId="77777777" w:rsidR="00E21BE9" w:rsidRPr="0038499B" w:rsidRDefault="00E21BE9" w:rsidP="00E21BE9">
      <w:pPr>
        <w:pStyle w:val="BodyText"/>
        <w:rPr>
          <w:rFonts w:cs="Arial"/>
          <w:b/>
          <w:sz w:val="24"/>
          <w:szCs w:val="24"/>
        </w:rPr>
      </w:pPr>
    </w:p>
    <w:p w14:paraId="72F0828D" w14:textId="29BDE9BC" w:rsidR="00E21BE9" w:rsidRPr="0038499B" w:rsidRDefault="00E21BE9" w:rsidP="002A6A14">
      <w:pPr>
        <w:jc w:val="both"/>
        <w:rPr>
          <w:rFonts w:cs="Arial"/>
          <w:sz w:val="24"/>
          <w:szCs w:val="24"/>
        </w:rPr>
      </w:pPr>
      <w:r w:rsidRPr="0038499B">
        <w:rPr>
          <w:rFonts w:cs="Arial"/>
          <w:sz w:val="24"/>
          <w:szCs w:val="24"/>
        </w:rPr>
        <w:t xml:space="preserve">I am writing to you because we have identified some employee payment issues within </w:t>
      </w:r>
      <w:r w:rsidR="00720F8A" w:rsidRPr="002A6A14">
        <w:rPr>
          <w:rFonts w:cs="Arial"/>
          <w:color w:val="FF0000"/>
          <w:sz w:val="24"/>
          <w:szCs w:val="24"/>
        </w:rPr>
        <w:t>[</w:t>
      </w:r>
      <w:r w:rsidR="002A6A14">
        <w:rPr>
          <w:rFonts w:cs="Arial"/>
          <w:color w:val="FF0000"/>
          <w:sz w:val="24"/>
          <w:szCs w:val="24"/>
        </w:rPr>
        <w:t xml:space="preserve">insert relevant </w:t>
      </w:r>
      <w:r w:rsidRPr="002A6A14">
        <w:rPr>
          <w:rFonts w:cs="Arial"/>
          <w:color w:val="FF0000"/>
          <w:sz w:val="24"/>
          <w:szCs w:val="24"/>
        </w:rPr>
        <w:t>Disability Services Australia (DSA)</w:t>
      </w:r>
      <w:r w:rsidR="00720F8A" w:rsidRPr="002A6A14">
        <w:rPr>
          <w:rFonts w:cs="Arial"/>
          <w:color w:val="FF0000"/>
          <w:sz w:val="24"/>
          <w:szCs w:val="24"/>
        </w:rPr>
        <w:t>/Macquarie Education Training Services (METS)/ DSA Mentoring Services Limited</w:t>
      </w:r>
      <w:r w:rsidR="002A6A14">
        <w:rPr>
          <w:rFonts w:cs="Arial"/>
          <w:color w:val="FF0000"/>
          <w:sz w:val="24"/>
          <w:szCs w:val="24"/>
        </w:rPr>
        <w:t xml:space="preserve"> (DSA Mentoring)</w:t>
      </w:r>
      <w:r w:rsidR="00720F8A" w:rsidRPr="002A6A14">
        <w:rPr>
          <w:rFonts w:cs="Arial"/>
          <w:color w:val="FF0000"/>
          <w:sz w:val="24"/>
          <w:szCs w:val="24"/>
        </w:rPr>
        <w:t>].</w:t>
      </w:r>
    </w:p>
    <w:p w14:paraId="0FCD5655" w14:textId="77777777" w:rsidR="00E21BE9" w:rsidRPr="0038499B" w:rsidRDefault="00E21BE9" w:rsidP="002A6A14">
      <w:pPr>
        <w:jc w:val="both"/>
        <w:rPr>
          <w:rFonts w:cs="Arial"/>
          <w:sz w:val="24"/>
          <w:szCs w:val="24"/>
        </w:rPr>
      </w:pPr>
    </w:p>
    <w:p w14:paraId="5375BF23" w14:textId="442B9323" w:rsidR="00E21BE9" w:rsidRPr="0038499B" w:rsidRDefault="00E21BE9" w:rsidP="002A6A14">
      <w:pPr>
        <w:jc w:val="both"/>
        <w:rPr>
          <w:rFonts w:cs="Arial"/>
          <w:sz w:val="24"/>
          <w:szCs w:val="24"/>
        </w:rPr>
      </w:pPr>
      <w:r w:rsidRPr="0038499B">
        <w:rPr>
          <w:rFonts w:cs="Arial"/>
          <w:sz w:val="24"/>
          <w:szCs w:val="24"/>
        </w:rPr>
        <w:t xml:space="preserve">Several failures to correctly apply the National Employment Standards, Awards and Enterprise Agreements have been found across </w:t>
      </w:r>
      <w:r w:rsidRPr="0038499B">
        <w:rPr>
          <w:rFonts w:cs="Arial"/>
          <w:color w:val="FF0000"/>
          <w:sz w:val="24"/>
          <w:szCs w:val="24"/>
        </w:rPr>
        <w:t xml:space="preserve">[insert relevant </w:t>
      </w:r>
      <w:r w:rsidRPr="004A1606">
        <w:rPr>
          <w:rFonts w:cs="Arial"/>
          <w:color w:val="FF0000"/>
          <w:sz w:val="24"/>
        </w:rPr>
        <w:t>DSA</w:t>
      </w:r>
      <w:r w:rsidR="00720F8A">
        <w:rPr>
          <w:rFonts w:cs="Arial"/>
          <w:color w:val="FF0000"/>
          <w:sz w:val="24"/>
        </w:rPr>
        <w:t>/METS/DSA Mentoring</w:t>
      </w:r>
      <w:r w:rsidRPr="0038499B">
        <w:rPr>
          <w:rFonts w:cs="Arial"/>
          <w:color w:val="FF0000"/>
          <w:sz w:val="24"/>
          <w:szCs w:val="24"/>
        </w:rPr>
        <w:t>]</w:t>
      </w:r>
      <w:r w:rsidRPr="0038499B">
        <w:rPr>
          <w:rFonts w:cs="Arial"/>
          <w:sz w:val="24"/>
          <w:szCs w:val="24"/>
        </w:rPr>
        <w:t xml:space="preserve">. </w:t>
      </w:r>
    </w:p>
    <w:p w14:paraId="67328DC2" w14:textId="77777777" w:rsidR="00E21BE9" w:rsidRPr="0038499B" w:rsidRDefault="00E21BE9" w:rsidP="002A6A14">
      <w:pPr>
        <w:jc w:val="both"/>
        <w:rPr>
          <w:rFonts w:cs="Arial"/>
          <w:sz w:val="24"/>
          <w:szCs w:val="24"/>
        </w:rPr>
      </w:pPr>
    </w:p>
    <w:p w14:paraId="197548D6" w14:textId="77777777" w:rsidR="00E21BE9" w:rsidRPr="0038499B" w:rsidRDefault="00E21BE9" w:rsidP="002A6A14">
      <w:pPr>
        <w:jc w:val="both"/>
        <w:rPr>
          <w:rFonts w:cs="Arial"/>
          <w:sz w:val="24"/>
          <w:szCs w:val="24"/>
        </w:rPr>
      </w:pPr>
      <w:r w:rsidRPr="0038499B">
        <w:rPr>
          <w:rFonts w:cs="Arial"/>
          <w:sz w:val="24"/>
          <w:szCs w:val="24"/>
        </w:rPr>
        <w:t xml:space="preserve">We have identified that your pay has been affected resulting in underpayment. </w:t>
      </w:r>
    </w:p>
    <w:p w14:paraId="4377E8CC" w14:textId="77777777" w:rsidR="00E21BE9" w:rsidRPr="0038499B" w:rsidRDefault="00E21BE9" w:rsidP="002A6A14">
      <w:pPr>
        <w:jc w:val="both"/>
        <w:rPr>
          <w:rFonts w:cs="Arial"/>
          <w:sz w:val="24"/>
          <w:szCs w:val="24"/>
        </w:rPr>
      </w:pPr>
    </w:p>
    <w:p w14:paraId="6A2AB6A5" w14:textId="77777777" w:rsidR="00E21BE9" w:rsidRPr="0038499B" w:rsidRDefault="00E21BE9" w:rsidP="002A6A14">
      <w:pPr>
        <w:jc w:val="both"/>
        <w:rPr>
          <w:rFonts w:cs="Arial"/>
          <w:sz w:val="24"/>
          <w:szCs w:val="24"/>
        </w:rPr>
      </w:pPr>
      <w:r w:rsidRPr="0038499B">
        <w:rPr>
          <w:rFonts w:cs="Arial"/>
          <w:sz w:val="24"/>
          <w:szCs w:val="24"/>
        </w:rPr>
        <w:t xml:space="preserve">This is not </w:t>
      </w:r>
      <w:proofErr w:type="gramStart"/>
      <w:r w:rsidRPr="0038499B">
        <w:rPr>
          <w:rFonts w:cs="Arial"/>
          <w:sz w:val="24"/>
          <w:szCs w:val="24"/>
        </w:rPr>
        <w:t>acceptable</w:t>
      </w:r>
      <w:proofErr w:type="gramEnd"/>
      <w:r w:rsidRPr="0038499B">
        <w:rPr>
          <w:rFonts w:cs="Arial"/>
          <w:sz w:val="24"/>
          <w:szCs w:val="24"/>
        </w:rPr>
        <w:t xml:space="preserve"> and I am deeply sorry that we have let you down. The wellbeing of our employees is and always will be my priority and I assure you we are working as quickly as possible to fix this.</w:t>
      </w:r>
    </w:p>
    <w:p w14:paraId="03ADBE4C" w14:textId="77777777" w:rsidR="00E21BE9" w:rsidRPr="0038499B" w:rsidRDefault="00E21BE9" w:rsidP="002A6A14">
      <w:pPr>
        <w:jc w:val="both"/>
        <w:rPr>
          <w:rFonts w:cs="Arial"/>
          <w:sz w:val="24"/>
          <w:szCs w:val="24"/>
        </w:rPr>
      </w:pPr>
    </w:p>
    <w:p w14:paraId="3B6A21BB" w14:textId="56B88F83" w:rsidR="00E21BE9" w:rsidRPr="0038499B" w:rsidRDefault="00E21BE9" w:rsidP="002A6A14">
      <w:pPr>
        <w:jc w:val="both"/>
        <w:rPr>
          <w:rFonts w:cs="Arial"/>
          <w:sz w:val="24"/>
          <w:szCs w:val="24"/>
        </w:rPr>
      </w:pPr>
      <w:r w:rsidRPr="0038499B">
        <w:rPr>
          <w:rFonts w:cs="Arial"/>
          <w:sz w:val="24"/>
          <w:szCs w:val="24"/>
        </w:rPr>
        <w:t xml:space="preserve">We have identified errors in </w:t>
      </w:r>
      <w:r w:rsidR="00720F8A" w:rsidRPr="002A6A14">
        <w:rPr>
          <w:rFonts w:cs="Arial"/>
          <w:color w:val="FF0000"/>
          <w:sz w:val="24"/>
          <w:szCs w:val="24"/>
        </w:rPr>
        <w:t>[</w:t>
      </w:r>
      <w:r w:rsidR="002A6A14" w:rsidRPr="002A6A14">
        <w:rPr>
          <w:rFonts w:cs="Arial"/>
          <w:color w:val="FF0000"/>
          <w:sz w:val="24"/>
          <w:szCs w:val="24"/>
        </w:rPr>
        <w:t xml:space="preserve">insert relevant </w:t>
      </w:r>
      <w:r w:rsidRPr="002A6A14">
        <w:rPr>
          <w:rFonts w:cs="Arial"/>
          <w:color w:val="FF0000"/>
          <w:sz w:val="24"/>
          <w:szCs w:val="24"/>
        </w:rPr>
        <w:t>DSA’s</w:t>
      </w:r>
      <w:r w:rsidR="00720F8A" w:rsidRPr="002A6A14">
        <w:rPr>
          <w:rFonts w:cs="Arial"/>
          <w:color w:val="FF0000"/>
          <w:sz w:val="24"/>
          <w:szCs w:val="24"/>
        </w:rPr>
        <w:t>/METS’/ DSA Mentoring’s]</w:t>
      </w:r>
      <w:r w:rsidRPr="0038499B">
        <w:rPr>
          <w:rFonts w:cs="Arial"/>
          <w:sz w:val="24"/>
          <w:szCs w:val="24"/>
        </w:rPr>
        <w:t xml:space="preserve"> systems and processes which were set up in previous years.</w:t>
      </w:r>
    </w:p>
    <w:p w14:paraId="719CDEA5" w14:textId="77777777" w:rsidR="00E21BE9" w:rsidRPr="004A1606" w:rsidRDefault="00E21BE9" w:rsidP="002A6A14">
      <w:pPr>
        <w:jc w:val="both"/>
        <w:rPr>
          <w:rFonts w:cs="Arial"/>
        </w:rPr>
      </w:pPr>
    </w:p>
    <w:p w14:paraId="2A16465F" w14:textId="77777777" w:rsidR="00E21BE9" w:rsidRPr="0038499B" w:rsidRDefault="00E21BE9" w:rsidP="002A6A14">
      <w:pPr>
        <w:jc w:val="both"/>
        <w:rPr>
          <w:rFonts w:cs="Arial"/>
          <w:sz w:val="24"/>
          <w:szCs w:val="24"/>
        </w:rPr>
      </w:pPr>
      <w:r w:rsidRPr="004A1606">
        <w:rPr>
          <w:rFonts w:cs="Arial"/>
          <w:sz w:val="24"/>
        </w:rPr>
        <w:t xml:space="preserve">The </w:t>
      </w:r>
      <w:r w:rsidRPr="0038499B">
        <w:rPr>
          <w:rFonts w:cs="Arial"/>
          <w:sz w:val="24"/>
          <w:szCs w:val="24"/>
        </w:rPr>
        <w:t>errors identified in your current employment contract are as follows:</w:t>
      </w:r>
    </w:p>
    <w:p w14:paraId="339669AD" w14:textId="77777777" w:rsidR="00E21BE9" w:rsidRPr="004120FF" w:rsidRDefault="00E21BE9" w:rsidP="002327CF">
      <w:pPr>
        <w:pStyle w:val="ListParagraph"/>
        <w:numPr>
          <w:ilvl w:val="0"/>
          <w:numId w:val="55"/>
        </w:numPr>
        <w:spacing w:after="160" w:line="259" w:lineRule="auto"/>
        <w:contextualSpacing/>
        <w:jc w:val="both"/>
        <w:rPr>
          <w:rFonts w:cs="Arial"/>
          <w:color w:val="FF0000"/>
          <w:sz w:val="24"/>
          <w:szCs w:val="24"/>
        </w:rPr>
      </w:pPr>
      <w:r w:rsidRPr="004120FF">
        <w:rPr>
          <w:rFonts w:cs="Arial"/>
          <w:color w:val="FF0000"/>
          <w:sz w:val="24"/>
          <w:szCs w:val="24"/>
        </w:rPr>
        <w:t xml:space="preserve">[insert as applicable] </w:t>
      </w:r>
    </w:p>
    <w:p w14:paraId="2C60F069" w14:textId="77777777" w:rsidR="00E21BE9" w:rsidRPr="0038499B" w:rsidRDefault="00E21BE9" w:rsidP="002A6A14">
      <w:pPr>
        <w:jc w:val="both"/>
        <w:rPr>
          <w:rFonts w:cs="Arial"/>
          <w:sz w:val="24"/>
          <w:szCs w:val="24"/>
        </w:rPr>
      </w:pPr>
      <w:r w:rsidRPr="0038499B">
        <w:rPr>
          <w:rFonts w:cs="Arial"/>
          <w:sz w:val="24"/>
          <w:szCs w:val="24"/>
        </w:rPr>
        <w:t>A consequence of these errors is that you may not have been paid correctly in the following areas:</w:t>
      </w:r>
    </w:p>
    <w:p w14:paraId="1DF3A877" w14:textId="77777777" w:rsidR="00E21BE9" w:rsidRPr="004120FF" w:rsidRDefault="00E21BE9" w:rsidP="002327CF">
      <w:pPr>
        <w:pStyle w:val="ListParagraph"/>
        <w:numPr>
          <w:ilvl w:val="0"/>
          <w:numId w:val="54"/>
        </w:numPr>
        <w:spacing w:after="160" w:line="259" w:lineRule="auto"/>
        <w:contextualSpacing/>
        <w:jc w:val="both"/>
        <w:rPr>
          <w:rFonts w:cs="Arial"/>
          <w:color w:val="FF0000"/>
          <w:sz w:val="24"/>
          <w:szCs w:val="24"/>
        </w:rPr>
      </w:pPr>
      <w:r w:rsidRPr="004120FF">
        <w:rPr>
          <w:rFonts w:cs="Arial"/>
          <w:color w:val="FF0000"/>
          <w:sz w:val="24"/>
          <w:szCs w:val="24"/>
        </w:rPr>
        <w:t xml:space="preserve">[insert as applicable] </w:t>
      </w:r>
    </w:p>
    <w:p w14:paraId="2792992D" w14:textId="77777777" w:rsidR="00E21BE9" w:rsidRPr="0038499B" w:rsidRDefault="00E21BE9" w:rsidP="002A6A14">
      <w:pPr>
        <w:jc w:val="both"/>
        <w:rPr>
          <w:rFonts w:cs="Arial"/>
          <w:sz w:val="24"/>
          <w:szCs w:val="24"/>
        </w:rPr>
      </w:pPr>
      <w:r w:rsidRPr="0038499B">
        <w:rPr>
          <w:rFonts w:cs="Arial"/>
          <w:sz w:val="24"/>
          <w:szCs w:val="24"/>
        </w:rPr>
        <w:t xml:space="preserve">This is unacceptable and we are working hard to fix the mistake and ensure that it does not happen again. I have informed the Fair Work Ombudsman and have also engaged an independent, external industrial relations expert and accounting firm to accurately identify the extent of the issues and calculate any back payments owing.  </w:t>
      </w:r>
    </w:p>
    <w:p w14:paraId="3E0B12D0" w14:textId="77777777" w:rsidR="00E21BE9" w:rsidRPr="0038499B" w:rsidRDefault="00E21BE9" w:rsidP="002A6A14">
      <w:pPr>
        <w:jc w:val="both"/>
        <w:rPr>
          <w:rFonts w:cs="Arial"/>
          <w:sz w:val="24"/>
          <w:szCs w:val="24"/>
        </w:rPr>
      </w:pPr>
    </w:p>
    <w:p w14:paraId="49DD89A2" w14:textId="77777777" w:rsidR="00E21BE9" w:rsidRPr="0038499B" w:rsidRDefault="00E21BE9" w:rsidP="002A6A14">
      <w:pPr>
        <w:jc w:val="both"/>
        <w:rPr>
          <w:rFonts w:cs="Arial"/>
          <w:sz w:val="24"/>
          <w:szCs w:val="24"/>
        </w:rPr>
      </w:pPr>
      <w:r w:rsidRPr="0038499B">
        <w:rPr>
          <w:rFonts w:cs="Arial"/>
          <w:sz w:val="24"/>
          <w:szCs w:val="24"/>
        </w:rPr>
        <w:t xml:space="preserve">We will do everything we can to calculate and pay any money owed to you as quickly as possible. Given the complexity of the issues, I expect this will take a number of </w:t>
      </w:r>
      <w:proofErr w:type="gramStart"/>
      <w:r w:rsidRPr="0038499B">
        <w:rPr>
          <w:rFonts w:cs="Arial"/>
          <w:sz w:val="24"/>
          <w:szCs w:val="24"/>
        </w:rPr>
        <w:t>months</w:t>
      </w:r>
      <w:proofErr w:type="gramEnd"/>
      <w:r w:rsidRPr="0038499B">
        <w:rPr>
          <w:rFonts w:cs="Arial"/>
          <w:sz w:val="24"/>
          <w:szCs w:val="24"/>
        </w:rPr>
        <w:t xml:space="preserve"> so I ask for your patience as we complete this important and detailed work. </w:t>
      </w:r>
    </w:p>
    <w:p w14:paraId="52F5DE0C" w14:textId="77777777" w:rsidR="00E21BE9" w:rsidRPr="0038499B" w:rsidRDefault="00E21BE9" w:rsidP="002A6A14">
      <w:pPr>
        <w:jc w:val="both"/>
        <w:rPr>
          <w:rFonts w:cs="Arial"/>
          <w:sz w:val="24"/>
          <w:szCs w:val="24"/>
        </w:rPr>
      </w:pPr>
    </w:p>
    <w:p w14:paraId="3D54562A" w14:textId="77777777" w:rsidR="00E21BE9" w:rsidRPr="0038499B" w:rsidRDefault="00E21BE9" w:rsidP="002A6A14">
      <w:pPr>
        <w:spacing w:after="160" w:line="259" w:lineRule="auto"/>
        <w:jc w:val="both"/>
        <w:rPr>
          <w:rFonts w:cs="Arial"/>
          <w:color w:val="FF0000"/>
          <w:sz w:val="24"/>
          <w:szCs w:val="26"/>
        </w:rPr>
      </w:pPr>
      <w:r w:rsidRPr="0038499B">
        <w:rPr>
          <w:rFonts w:cs="Arial"/>
          <w:sz w:val="24"/>
          <w:szCs w:val="26"/>
        </w:rPr>
        <w:lastRenderedPageBreak/>
        <w:t xml:space="preserve">To ensure you are paid in line with the Award from this point on, a number of changes will take place. </w:t>
      </w:r>
      <w:r w:rsidRPr="0038499B">
        <w:rPr>
          <w:rFonts w:cs="Arial"/>
          <w:color w:val="FF0000"/>
          <w:sz w:val="24"/>
          <w:szCs w:val="26"/>
        </w:rPr>
        <w:t xml:space="preserve">[insert as applicable] </w:t>
      </w:r>
    </w:p>
    <w:p w14:paraId="677A60FF" w14:textId="77777777" w:rsidR="00E21BE9" w:rsidRPr="0038499B" w:rsidRDefault="00E21BE9" w:rsidP="002A6A14">
      <w:pPr>
        <w:jc w:val="both"/>
        <w:rPr>
          <w:rFonts w:cs="Arial"/>
          <w:sz w:val="24"/>
          <w:szCs w:val="24"/>
        </w:rPr>
      </w:pPr>
      <w:r w:rsidRPr="0038499B">
        <w:rPr>
          <w:rFonts w:cs="Arial"/>
          <w:sz w:val="24"/>
          <w:szCs w:val="24"/>
        </w:rPr>
        <w:t xml:space="preserve">I assure you that we will work with you and your team to help embed these new processes, which will become effective </w:t>
      </w:r>
      <w:r w:rsidRPr="0038499B">
        <w:rPr>
          <w:rFonts w:cs="Arial"/>
          <w:color w:val="FF0000"/>
          <w:sz w:val="24"/>
          <w:szCs w:val="26"/>
        </w:rPr>
        <w:t>[insert as applicable]</w:t>
      </w:r>
      <w:r w:rsidRPr="0038499B">
        <w:rPr>
          <w:rFonts w:cs="Arial"/>
          <w:sz w:val="24"/>
          <w:szCs w:val="24"/>
        </w:rPr>
        <w:t>.</w:t>
      </w:r>
    </w:p>
    <w:p w14:paraId="5CE80B60" w14:textId="016680B7" w:rsidR="00E21BE9" w:rsidRPr="0038499B" w:rsidRDefault="00E21BE9" w:rsidP="002A6A14">
      <w:pPr>
        <w:jc w:val="both"/>
        <w:rPr>
          <w:rFonts w:cs="Arial"/>
          <w:sz w:val="24"/>
          <w:szCs w:val="24"/>
        </w:rPr>
      </w:pPr>
      <w:r w:rsidRPr="0038499B">
        <w:rPr>
          <w:rFonts w:cs="Arial"/>
          <w:sz w:val="24"/>
          <w:szCs w:val="24"/>
        </w:rPr>
        <w:t xml:space="preserve">As a result of the issues identified to date, </w:t>
      </w:r>
      <w:r w:rsidR="00720F8A" w:rsidRPr="002A6A14">
        <w:rPr>
          <w:rFonts w:cs="Arial"/>
          <w:color w:val="FF0000"/>
          <w:sz w:val="24"/>
          <w:szCs w:val="24"/>
        </w:rPr>
        <w:t>[</w:t>
      </w:r>
      <w:r w:rsidR="002A6A14" w:rsidRPr="002A6A14">
        <w:rPr>
          <w:rFonts w:cs="Arial"/>
          <w:color w:val="FF0000"/>
          <w:sz w:val="24"/>
          <w:szCs w:val="24"/>
        </w:rPr>
        <w:t xml:space="preserve">insert relevant </w:t>
      </w:r>
      <w:r w:rsidRPr="002A6A14">
        <w:rPr>
          <w:rFonts w:cs="Arial"/>
          <w:color w:val="FF0000"/>
          <w:sz w:val="24"/>
          <w:szCs w:val="24"/>
        </w:rPr>
        <w:t>DSA</w:t>
      </w:r>
      <w:r w:rsidR="00720F8A" w:rsidRPr="002A6A14">
        <w:rPr>
          <w:rFonts w:cs="Arial"/>
          <w:color w:val="FF0000"/>
          <w:sz w:val="24"/>
          <w:szCs w:val="24"/>
        </w:rPr>
        <w:t xml:space="preserve">/METS/ DSA Mentoring Services Limited] </w:t>
      </w:r>
      <w:r w:rsidRPr="0038499B">
        <w:rPr>
          <w:rFonts w:cs="Arial"/>
          <w:sz w:val="24"/>
          <w:szCs w:val="24"/>
        </w:rPr>
        <w:t>is taking a number of additional steps:</w:t>
      </w:r>
    </w:p>
    <w:p w14:paraId="4D093B90" w14:textId="77777777" w:rsidR="00E21BE9" w:rsidRPr="0038499B" w:rsidRDefault="00E21BE9" w:rsidP="002327CF">
      <w:pPr>
        <w:pStyle w:val="ListParagraph"/>
        <w:numPr>
          <w:ilvl w:val="0"/>
          <w:numId w:val="56"/>
        </w:numPr>
        <w:spacing w:after="160" w:line="259" w:lineRule="auto"/>
        <w:contextualSpacing/>
        <w:jc w:val="both"/>
        <w:rPr>
          <w:rFonts w:cs="Arial"/>
          <w:szCs w:val="24"/>
        </w:rPr>
      </w:pPr>
      <w:r w:rsidRPr="0038499B">
        <w:rPr>
          <w:rFonts w:cs="Arial"/>
          <w:szCs w:val="24"/>
        </w:rPr>
        <w:t xml:space="preserve">We are investigating all other employee contracts in the organisation. </w:t>
      </w:r>
    </w:p>
    <w:p w14:paraId="763EED68" w14:textId="77777777" w:rsidR="00E21BE9" w:rsidRPr="0038499B" w:rsidRDefault="00E21BE9" w:rsidP="002327CF">
      <w:pPr>
        <w:pStyle w:val="ListParagraph"/>
        <w:numPr>
          <w:ilvl w:val="0"/>
          <w:numId w:val="56"/>
        </w:numPr>
        <w:spacing w:after="160" w:line="259" w:lineRule="auto"/>
        <w:contextualSpacing/>
        <w:jc w:val="both"/>
        <w:rPr>
          <w:rFonts w:cs="Arial"/>
          <w:szCs w:val="24"/>
        </w:rPr>
      </w:pPr>
      <w:r w:rsidRPr="0038499B">
        <w:rPr>
          <w:rFonts w:cs="Arial"/>
          <w:szCs w:val="24"/>
        </w:rPr>
        <w:t xml:space="preserve">We are reviewing our systems and processes to ensure this does not occur again. </w:t>
      </w:r>
    </w:p>
    <w:p w14:paraId="6726B6C6" w14:textId="45397F15" w:rsidR="00E21BE9" w:rsidRPr="0038499B" w:rsidRDefault="00E21BE9" w:rsidP="002A6A14">
      <w:pPr>
        <w:jc w:val="both"/>
        <w:rPr>
          <w:rFonts w:cs="Arial"/>
          <w:sz w:val="24"/>
          <w:szCs w:val="24"/>
        </w:rPr>
      </w:pPr>
      <w:r w:rsidRPr="0038499B">
        <w:rPr>
          <w:rFonts w:cs="Arial"/>
          <w:sz w:val="24"/>
          <w:szCs w:val="24"/>
        </w:rPr>
        <w:t xml:space="preserve">I am sure that you will have questions, so to support you as we work through this, a dedicated, independent hotline has been organised, and is contactable by calling 1800 278 772 You can also contact the </w:t>
      </w:r>
      <w:r w:rsidR="00720F8A" w:rsidRPr="002A6A14">
        <w:rPr>
          <w:rFonts w:cs="Arial"/>
          <w:color w:val="FF0000"/>
          <w:sz w:val="24"/>
          <w:szCs w:val="24"/>
        </w:rPr>
        <w:t>[</w:t>
      </w:r>
      <w:r w:rsidR="002A6A14" w:rsidRPr="002A6A14">
        <w:rPr>
          <w:rFonts w:cs="Arial"/>
          <w:color w:val="FF0000"/>
          <w:sz w:val="24"/>
          <w:szCs w:val="24"/>
        </w:rPr>
        <w:t xml:space="preserve">insert relevant </w:t>
      </w:r>
      <w:r w:rsidRPr="002A6A14">
        <w:rPr>
          <w:rFonts w:cs="Arial"/>
          <w:color w:val="FF0000"/>
          <w:sz w:val="24"/>
          <w:szCs w:val="24"/>
        </w:rPr>
        <w:t xml:space="preserve">DSA </w:t>
      </w:r>
      <w:r w:rsidR="00720F8A" w:rsidRPr="002A6A14">
        <w:rPr>
          <w:rFonts w:cs="Arial"/>
          <w:color w:val="FF0000"/>
          <w:sz w:val="24"/>
          <w:szCs w:val="24"/>
        </w:rPr>
        <w:t xml:space="preserve">/METS/ DSA Mentoring Services Limited] </w:t>
      </w:r>
      <w:r w:rsidRPr="0038499B">
        <w:rPr>
          <w:rFonts w:cs="Arial"/>
          <w:sz w:val="24"/>
          <w:szCs w:val="24"/>
        </w:rPr>
        <w:t xml:space="preserve">payroll team via a dedicated email specifically to discuss this matter, at </w:t>
      </w:r>
      <w:hyperlink r:id="rId14" w:history="1">
        <w:r w:rsidRPr="0038499B">
          <w:rPr>
            <w:rStyle w:val="Hyperlink"/>
            <w:sz w:val="24"/>
            <w:szCs w:val="24"/>
          </w:rPr>
          <w:t>payrollreview@dsa.org.au</w:t>
        </w:r>
      </w:hyperlink>
      <w:r w:rsidRPr="0038499B">
        <w:rPr>
          <w:rFonts w:cs="Arial"/>
          <w:sz w:val="24"/>
          <w:szCs w:val="24"/>
        </w:rPr>
        <w:t>.</w:t>
      </w:r>
    </w:p>
    <w:p w14:paraId="533EBDD8" w14:textId="77777777" w:rsidR="00E21BE9" w:rsidRPr="0038499B" w:rsidRDefault="00E21BE9" w:rsidP="002A6A14">
      <w:pPr>
        <w:jc w:val="both"/>
        <w:rPr>
          <w:rFonts w:cs="Arial"/>
          <w:sz w:val="24"/>
          <w:szCs w:val="24"/>
        </w:rPr>
      </w:pPr>
    </w:p>
    <w:p w14:paraId="2905E13C" w14:textId="5464A414" w:rsidR="00E21BE9" w:rsidRPr="0038499B" w:rsidRDefault="00E21BE9" w:rsidP="002A6A14">
      <w:pPr>
        <w:tabs>
          <w:tab w:val="left" w:pos="930"/>
        </w:tabs>
        <w:jc w:val="both"/>
        <w:rPr>
          <w:rFonts w:cs="Arial"/>
          <w:sz w:val="24"/>
          <w:szCs w:val="24"/>
        </w:rPr>
      </w:pPr>
      <w:r w:rsidRPr="0038499B">
        <w:rPr>
          <w:rFonts w:cs="Arial"/>
          <w:sz w:val="24"/>
          <w:szCs w:val="24"/>
        </w:rPr>
        <w:t xml:space="preserve">Again, I am sorry that </w:t>
      </w:r>
      <w:r w:rsidR="00720F8A" w:rsidRPr="002A6A14">
        <w:rPr>
          <w:rFonts w:cs="Arial"/>
          <w:color w:val="FF0000"/>
          <w:sz w:val="24"/>
          <w:szCs w:val="24"/>
        </w:rPr>
        <w:t>[</w:t>
      </w:r>
      <w:r w:rsidR="002A6A14" w:rsidRPr="002A6A14">
        <w:rPr>
          <w:rFonts w:cs="Arial"/>
          <w:color w:val="FF0000"/>
          <w:sz w:val="24"/>
          <w:szCs w:val="24"/>
        </w:rPr>
        <w:t xml:space="preserve">insert relevant </w:t>
      </w:r>
      <w:r w:rsidRPr="002A6A14">
        <w:rPr>
          <w:rFonts w:cs="Arial"/>
          <w:color w:val="FF0000"/>
          <w:sz w:val="24"/>
          <w:szCs w:val="24"/>
        </w:rPr>
        <w:t>DSA</w:t>
      </w:r>
      <w:r w:rsidR="00720F8A" w:rsidRPr="002A6A14">
        <w:rPr>
          <w:rFonts w:cs="Arial"/>
          <w:color w:val="FF0000"/>
          <w:sz w:val="24"/>
          <w:szCs w:val="24"/>
        </w:rPr>
        <w:t xml:space="preserve">/METS/ DSA </w:t>
      </w:r>
      <w:proofErr w:type="gramStart"/>
      <w:r w:rsidR="00720F8A" w:rsidRPr="002A6A14">
        <w:rPr>
          <w:rFonts w:cs="Arial"/>
          <w:color w:val="FF0000"/>
          <w:sz w:val="24"/>
          <w:szCs w:val="24"/>
        </w:rPr>
        <w:t xml:space="preserve">Mentoring] </w:t>
      </w:r>
      <w:r w:rsidRPr="002A6A14">
        <w:rPr>
          <w:rFonts w:cs="Arial"/>
          <w:color w:val="FF0000"/>
          <w:sz w:val="24"/>
          <w:szCs w:val="24"/>
        </w:rPr>
        <w:t xml:space="preserve"> </w:t>
      </w:r>
      <w:r w:rsidRPr="0038499B">
        <w:rPr>
          <w:rFonts w:cs="Arial"/>
          <w:sz w:val="24"/>
          <w:szCs w:val="24"/>
        </w:rPr>
        <w:t>has</w:t>
      </w:r>
      <w:proofErr w:type="gramEnd"/>
      <w:r w:rsidRPr="0038499B">
        <w:rPr>
          <w:rFonts w:cs="Arial"/>
          <w:sz w:val="24"/>
          <w:szCs w:val="24"/>
        </w:rPr>
        <w:t xml:space="preserve"> let you down. I am 100% committed to fixing this and appreciate your patience as we work through this process.</w:t>
      </w:r>
    </w:p>
    <w:p w14:paraId="619E8580" w14:textId="77777777" w:rsidR="00E21BE9" w:rsidRPr="0038499B" w:rsidRDefault="00E21BE9" w:rsidP="00E21BE9">
      <w:pPr>
        <w:tabs>
          <w:tab w:val="left" w:pos="930"/>
        </w:tabs>
        <w:rPr>
          <w:rFonts w:cs="Arial"/>
          <w:sz w:val="24"/>
          <w:szCs w:val="24"/>
        </w:rPr>
      </w:pPr>
    </w:p>
    <w:p w14:paraId="19745D03" w14:textId="77777777" w:rsidR="00E21BE9" w:rsidRPr="0038499B" w:rsidRDefault="00E21BE9" w:rsidP="00E21BE9">
      <w:pPr>
        <w:tabs>
          <w:tab w:val="left" w:pos="930"/>
        </w:tabs>
        <w:rPr>
          <w:rFonts w:eastAsia="Calibri" w:cs="Arial"/>
          <w:color w:val="000000" w:themeColor="text1"/>
          <w:sz w:val="24"/>
          <w:szCs w:val="24"/>
        </w:rPr>
      </w:pPr>
      <w:r w:rsidRPr="0038499B">
        <w:rPr>
          <w:rFonts w:eastAsia="Calibri" w:cs="Arial"/>
          <w:color w:val="000000" w:themeColor="text1"/>
          <w:sz w:val="24"/>
          <w:szCs w:val="24"/>
        </w:rPr>
        <w:t xml:space="preserve">Kind Regards, </w:t>
      </w:r>
    </w:p>
    <w:p w14:paraId="202109F1" w14:textId="77777777" w:rsidR="00E21BE9" w:rsidRPr="0038499B" w:rsidRDefault="00E21BE9" w:rsidP="00E21BE9">
      <w:pPr>
        <w:tabs>
          <w:tab w:val="left" w:pos="930"/>
        </w:tabs>
        <w:rPr>
          <w:rFonts w:eastAsia="Calibri" w:cs="Arial"/>
          <w:color w:val="000000" w:themeColor="text1"/>
          <w:sz w:val="24"/>
          <w:szCs w:val="24"/>
        </w:rPr>
      </w:pPr>
    </w:p>
    <w:p w14:paraId="2E8731D4" w14:textId="77777777" w:rsidR="00E21BE9" w:rsidRPr="0038499B" w:rsidRDefault="00E21BE9" w:rsidP="00E21BE9">
      <w:pPr>
        <w:tabs>
          <w:tab w:val="left" w:pos="930"/>
        </w:tabs>
        <w:rPr>
          <w:rFonts w:cs="Arial"/>
          <w:color w:val="000000" w:themeColor="text1"/>
          <w:sz w:val="24"/>
          <w:szCs w:val="24"/>
        </w:rPr>
      </w:pPr>
      <w:r w:rsidRPr="0038499B">
        <w:rPr>
          <w:rFonts w:eastAsia="Calibri" w:cs="Arial"/>
          <w:color w:val="000000" w:themeColor="text1"/>
          <w:sz w:val="24"/>
          <w:szCs w:val="24"/>
        </w:rPr>
        <w:t xml:space="preserve">Leisa Hart </w:t>
      </w:r>
      <w:r w:rsidRPr="0038499B">
        <w:rPr>
          <w:rFonts w:eastAsia="Calibri" w:cs="Arial"/>
          <w:color w:val="000000" w:themeColor="text1"/>
          <w:sz w:val="24"/>
          <w:szCs w:val="24"/>
        </w:rPr>
        <w:br/>
        <w:t xml:space="preserve">Chief Executive Officer </w:t>
      </w:r>
      <w:r w:rsidRPr="0038499B">
        <w:rPr>
          <w:rFonts w:eastAsia="Calibri" w:cs="Arial"/>
          <w:color w:val="000000" w:themeColor="text1"/>
          <w:sz w:val="24"/>
          <w:szCs w:val="24"/>
        </w:rPr>
        <w:br/>
      </w:r>
    </w:p>
    <w:p w14:paraId="138F4C3D" w14:textId="77777777" w:rsidR="00E21BE9" w:rsidRPr="0038499B" w:rsidRDefault="00E21BE9" w:rsidP="00E21BE9">
      <w:pPr>
        <w:pStyle w:val="BodyText"/>
        <w:rPr>
          <w:rFonts w:cs="Arial"/>
          <w:b/>
          <w:sz w:val="24"/>
          <w:szCs w:val="24"/>
        </w:rPr>
      </w:pPr>
    </w:p>
    <w:p w14:paraId="7B6C78CD" w14:textId="77777777" w:rsidR="00E21BE9" w:rsidRPr="0038499B" w:rsidRDefault="00E21BE9" w:rsidP="00E21BE9">
      <w:pPr>
        <w:widowControl w:val="0"/>
        <w:spacing w:before="120" w:after="120" w:line="360" w:lineRule="auto"/>
        <w:rPr>
          <w:rFonts w:eastAsia="Arial" w:cs="Arial"/>
          <w:sz w:val="24"/>
          <w:szCs w:val="24"/>
          <w:lang w:eastAsia="en-AU" w:bidi="en-AU"/>
        </w:rPr>
      </w:pPr>
    </w:p>
    <w:p w14:paraId="0B635CF7" w14:textId="77777777" w:rsidR="00E21BE9" w:rsidRPr="0038499B" w:rsidRDefault="00E21BE9" w:rsidP="00E21BE9">
      <w:pPr>
        <w:widowControl w:val="0"/>
        <w:spacing w:before="120" w:after="120" w:line="360" w:lineRule="auto"/>
        <w:rPr>
          <w:rFonts w:eastAsia="Arial" w:cs="Arial"/>
          <w:sz w:val="24"/>
          <w:szCs w:val="24"/>
          <w:lang w:eastAsia="en-AU" w:bidi="en-AU"/>
        </w:rPr>
      </w:pPr>
    </w:p>
    <w:p w14:paraId="7DF23962" w14:textId="77777777" w:rsidR="00E21BE9" w:rsidRPr="0038499B" w:rsidRDefault="00E21BE9" w:rsidP="00E21BE9">
      <w:pPr>
        <w:widowControl w:val="0"/>
        <w:spacing w:before="120" w:after="120" w:line="360" w:lineRule="auto"/>
        <w:rPr>
          <w:rFonts w:eastAsia="Arial" w:cs="Arial"/>
          <w:sz w:val="24"/>
          <w:szCs w:val="24"/>
          <w:lang w:eastAsia="en-AU" w:bidi="en-AU"/>
        </w:rPr>
      </w:pPr>
    </w:p>
    <w:p w14:paraId="509053A5" w14:textId="77777777" w:rsidR="00E21BE9" w:rsidRPr="0038499B" w:rsidRDefault="00E21BE9" w:rsidP="00E21BE9">
      <w:pPr>
        <w:widowControl w:val="0"/>
        <w:spacing w:before="120" w:after="120" w:line="360" w:lineRule="auto"/>
        <w:rPr>
          <w:rFonts w:eastAsia="Arial" w:cs="Arial"/>
          <w:sz w:val="24"/>
          <w:szCs w:val="24"/>
          <w:lang w:eastAsia="en-AU" w:bidi="en-AU"/>
        </w:rPr>
      </w:pPr>
    </w:p>
    <w:p w14:paraId="4BE5C246" w14:textId="77777777" w:rsidR="00E21BE9" w:rsidRPr="0038499B" w:rsidRDefault="00E21BE9" w:rsidP="00E21BE9">
      <w:pPr>
        <w:widowControl w:val="0"/>
        <w:spacing w:before="120" w:after="120" w:line="360" w:lineRule="auto"/>
        <w:rPr>
          <w:rFonts w:eastAsia="Arial" w:cs="Arial"/>
          <w:sz w:val="24"/>
          <w:szCs w:val="24"/>
          <w:lang w:eastAsia="en-AU" w:bidi="en-AU"/>
        </w:rPr>
      </w:pPr>
    </w:p>
    <w:p w14:paraId="485ACF65" w14:textId="77777777" w:rsidR="00E21BE9" w:rsidRPr="0038499B" w:rsidRDefault="00E21BE9" w:rsidP="00E21BE9">
      <w:pPr>
        <w:spacing w:after="160" w:line="259" w:lineRule="auto"/>
        <w:rPr>
          <w:rFonts w:cs="Arial"/>
          <w:b/>
          <w:spacing w:val="10"/>
          <w:sz w:val="24"/>
          <w:szCs w:val="24"/>
        </w:rPr>
      </w:pPr>
      <w:r w:rsidRPr="0038499B">
        <w:rPr>
          <w:rFonts w:cs="Arial"/>
          <w:b/>
          <w:spacing w:val="10"/>
          <w:sz w:val="24"/>
          <w:szCs w:val="24"/>
        </w:rPr>
        <w:br w:type="page"/>
      </w:r>
    </w:p>
    <w:p w14:paraId="5ED338F8" w14:textId="77777777" w:rsidR="00E21BE9" w:rsidRPr="0038499B" w:rsidRDefault="00E21BE9" w:rsidP="00267C1B">
      <w:pPr>
        <w:pStyle w:val="Heading3"/>
        <w:rPr>
          <w:rStyle w:val="Hyperlink"/>
          <w:b w:val="0"/>
        </w:rPr>
      </w:pPr>
      <w:bookmarkStart w:id="40" w:name="_GoBack"/>
      <w:bookmarkEnd w:id="40"/>
      <w:r w:rsidRPr="00195DA4">
        <w:lastRenderedPageBreak/>
        <w:t>Attachment B – Form of Public, Website, Social Media</w:t>
      </w:r>
      <w:r w:rsidRPr="00195DA4" w:rsidDel="004A4AE0">
        <w:t xml:space="preserve"> </w:t>
      </w:r>
      <w:r w:rsidRPr="00195DA4">
        <w:t>and Workplace Notice</w:t>
      </w:r>
    </w:p>
    <w:p w14:paraId="683D75C8" w14:textId="4C7F8A75" w:rsidR="00E21BE9" w:rsidRPr="004A1606" w:rsidRDefault="00E21BE9" w:rsidP="002A6A14">
      <w:pPr>
        <w:jc w:val="both"/>
        <w:rPr>
          <w:rFonts w:cs="Arial"/>
          <w:color w:val="000000" w:themeColor="text1"/>
        </w:rPr>
      </w:pPr>
      <w:r w:rsidRPr="0038499B">
        <w:rPr>
          <w:rFonts w:cs="Arial"/>
          <w:sz w:val="24"/>
          <w:szCs w:val="24"/>
        </w:rPr>
        <w:t xml:space="preserve">At the initiative of new senior management, </w:t>
      </w:r>
      <w:r w:rsidR="008677AC" w:rsidRPr="008677AC">
        <w:rPr>
          <w:rFonts w:cs="Arial"/>
          <w:sz w:val="24"/>
          <w:szCs w:val="24"/>
        </w:rPr>
        <w:t>Disability Services Australia Limited</w:t>
      </w:r>
      <w:r w:rsidR="008677AC">
        <w:rPr>
          <w:rFonts w:cs="Arial"/>
          <w:sz w:val="24"/>
          <w:szCs w:val="24"/>
        </w:rPr>
        <w:t xml:space="preserve">, </w:t>
      </w:r>
      <w:r w:rsidR="008677AC" w:rsidRPr="008677AC">
        <w:rPr>
          <w:rFonts w:cs="Arial"/>
          <w:sz w:val="24"/>
          <w:szCs w:val="24"/>
        </w:rPr>
        <w:t>Macquarie Employment Training Service Limited and DSA Mentoring Services Limited (</w:t>
      </w:r>
      <w:r w:rsidR="00195DA4">
        <w:rPr>
          <w:rFonts w:cs="Arial"/>
          <w:sz w:val="24"/>
          <w:szCs w:val="24"/>
        </w:rPr>
        <w:t>collectively</w:t>
      </w:r>
      <w:r w:rsidR="008677AC">
        <w:rPr>
          <w:rFonts w:cs="Arial"/>
          <w:sz w:val="24"/>
          <w:szCs w:val="24"/>
        </w:rPr>
        <w:t xml:space="preserve">, </w:t>
      </w:r>
      <w:r w:rsidRPr="008677AC">
        <w:rPr>
          <w:rFonts w:cs="Arial"/>
          <w:b/>
          <w:bCs/>
          <w:sz w:val="24"/>
          <w:szCs w:val="24"/>
        </w:rPr>
        <w:t>DSA</w:t>
      </w:r>
      <w:r w:rsidR="008677AC">
        <w:rPr>
          <w:rFonts w:cs="Arial"/>
          <w:sz w:val="24"/>
          <w:szCs w:val="24"/>
        </w:rPr>
        <w:t xml:space="preserve">), </w:t>
      </w:r>
      <w:r w:rsidRPr="0038499B">
        <w:rPr>
          <w:rFonts w:cs="Arial"/>
          <w:sz w:val="24"/>
          <w:szCs w:val="24"/>
        </w:rPr>
        <w:t xml:space="preserve">recently undertook a review of </w:t>
      </w:r>
      <w:r w:rsidR="00195DA4">
        <w:rPr>
          <w:rFonts w:cs="Arial"/>
          <w:sz w:val="24"/>
          <w:szCs w:val="24"/>
        </w:rPr>
        <w:t>DSA’</w:t>
      </w:r>
      <w:r w:rsidRPr="0038499B">
        <w:rPr>
          <w:rFonts w:cs="Arial"/>
          <w:sz w:val="24"/>
          <w:szCs w:val="24"/>
        </w:rPr>
        <w:t xml:space="preserve"> payroll systems and processes and determined that DSA had contravened the </w:t>
      </w:r>
      <w:r w:rsidRPr="0038499B">
        <w:rPr>
          <w:rFonts w:cs="Arial"/>
          <w:i/>
          <w:sz w:val="24"/>
          <w:szCs w:val="24"/>
        </w:rPr>
        <w:t xml:space="preserve">Fair Work Act 2009 </w:t>
      </w:r>
      <w:r w:rsidRPr="0038499B">
        <w:rPr>
          <w:rFonts w:cs="Arial"/>
          <w:sz w:val="24"/>
          <w:szCs w:val="24"/>
        </w:rPr>
        <w:t>(</w:t>
      </w:r>
      <w:proofErr w:type="spellStart"/>
      <w:r w:rsidRPr="0038499B">
        <w:rPr>
          <w:rFonts w:cs="Arial"/>
          <w:sz w:val="24"/>
          <w:szCs w:val="24"/>
        </w:rPr>
        <w:t>Cth</w:t>
      </w:r>
      <w:proofErr w:type="spellEnd"/>
      <w:r w:rsidRPr="0038499B">
        <w:rPr>
          <w:rFonts w:cs="Arial"/>
          <w:sz w:val="24"/>
          <w:szCs w:val="24"/>
        </w:rPr>
        <w:t>) (</w:t>
      </w:r>
      <w:r w:rsidRPr="0038499B">
        <w:rPr>
          <w:rFonts w:cs="Arial"/>
          <w:b/>
          <w:bCs/>
          <w:sz w:val="24"/>
          <w:szCs w:val="24"/>
        </w:rPr>
        <w:t>FW Act</w:t>
      </w:r>
      <w:r w:rsidRPr="0038499B">
        <w:rPr>
          <w:rFonts w:cs="Arial"/>
          <w:sz w:val="24"/>
          <w:szCs w:val="24"/>
        </w:rPr>
        <w:t xml:space="preserve">) by </w:t>
      </w:r>
      <w:r w:rsidRPr="0038499B">
        <w:rPr>
          <w:rFonts w:cs="Arial"/>
          <w:sz w:val="24"/>
        </w:rPr>
        <w:t xml:space="preserve">failing to correctly pay </w:t>
      </w:r>
      <w:r w:rsidR="00195DA4">
        <w:rPr>
          <w:rFonts w:cs="Arial"/>
          <w:sz w:val="24"/>
        </w:rPr>
        <w:t xml:space="preserve">some </w:t>
      </w:r>
      <w:r w:rsidRPr="0038499B">
        <w:rPr>
          <w:rFonts w:cs="Arial"/>
          <w:sz w:val="24"/>
        </w:rPr>
        <w:t xml:space="preserve">employees entitlements under the </w:t>
      </w:r>
      <w:r w:rsidR="006834F3">
        <w:rPr>
          <w:rFonts w:cs="Arial"/>
          <w:sz w:val="24"/>
        </w:rPr>
        <w:t>applicable awards and enterprise agreements.</w:t>
      </w:r>
      <w:r w:rsidRPr="0038499B">
        <w:rPr>
          <w:rFonts w:cs="Arial"/>
          <w:sz w:val="24"/>
          <w:szCs w:val="24"/>
        </w:rPr>
        <w:t xml:space="preserve"> </w:t>
      </w:r>
      <w:r w:rsidR="00226ACE">
        <w:rPr>
          <w:rFonts w:cs="Arial"/>
          <w:sz w:val="24"/>
          <w:szCs w:val="24"/>
        </w:rPr>
        <w:t xml:space="preserve">DSA also determined that it </w:t>
      </w:r>
      <w:r w:rsidRPr="0038499B">
        <w:rPr>
          <w:rFonts w:cs="Arial"/>
          <w:sz w:val="24"/>
          <w:szCs w:val="24"/>
        </w:rPr>
        <w:t>fail</w:t>
      </w:r>
      <w:r w:rsidR="00226ACE">
        <w:rPr>
          <w:rFonts w:cs="Arial"/>
          <w:sz w:val="24"/>
          <w:szCs w:val="24"/>
        </w:rPr>
        <w:t>ed</w:t>
      </w:r>
      <w:r w:rsidRPr="0038499B">
        <w:rPr>
          <w:rFonts w:cs="Arial"/>
          <w:sz w:val="24"/>
          <w:szCs w:val="24"/>
        </w:rPr>
        <w:t xml:space="preserve"> to correctly record </w:t>
      </w:r>
      <w:r w:rsidRPr="0038499B">
        <w:rPr>
          <w:rFonts w:cs="Arial"/>
          <w:color w:val="000000" w:themeColor="text1"/>
          <w:sz w:val="24"/>
          <w:szCs w:val="24"/>
        </w:rPr>
        <w:t xml:space="preserve">hours worked by </w:t>
      </w:r>
      <w:r w:rsidR="006834F3">
        <w:rPr>
          <w:rFonts w:cs="Arial"/>
          <w:color w:val="000000" w:themeColor="text1"/>
          <w:sz w:val="24"/>
          <w:szCs w:val="24"/>
        </w:rPr>
        <w:t xml:space="preserve">some </w:t>
      </w:r>
      <w:r w:rsidRPr="0038499B">
        <w:rPr>
          <w:rFonts w:cs="Arial"/>
          <w:color w:val="000000" w:themeColor="text1"/>
          <w:sz w:val="24"/>
          <w:szCs w:val="24"/>
        </w:rPr>
        <w:t>employees</w:t>
      </w:r>
      <w:r w:rsidR="00F43A43">
        <w:rPr>
          <w:rFonts w:cs="Arial"/>
          <w:color w:val="000000" w:themeColor="text1"/>
          <w:sz w:val="24"/>
          <w:szCs w:val="24"/>
        </w:rPr>
        <w:t>, did not correctly accrue annual leave for some employees</w:t>
      </w:r>
      <w:r w:rsidRPr="0038499B">
        <w:rPr>
          <w:rFonts w:cs="Arial"/>
          <w:color w:val="000000" w:themeColor="text1"/>
          <w:sz w:val="24"/>
          <w:szCs w:val="24"/>
        </w:rPr>
        <w:t xml:space="preserve"> and permitt</w:t>
      </w:r>
      <w:r w:rsidR="00226ACE">
        <w:rPr>
          <w:rFonts w:cs="Arial"/>
          <w:color w:val="000000" w:themeColor="text1"/>
          <w:sz w:val="24"/>
          <w:szCs w:val="24"/>
        </w:rPr>
        <w:t>ed</w:t>
      </w:r>
      <w:r w:rsidRPr="0038499B">
        <w:rPr>
          <w:rFonts w:cs="Arial"/>
          <w:color w:val="000000" w:themeColor="text1"/>
          <w:sz w:val="24"/>
          <w:szCs w:val="24"/>
        </w:rPr>
        <w:t xml:space="preserve"> </w:t>
      </w:r>
      <w:r w:rsidR="006834F3">
        <w:rPr>
          <w:rFonts w:cs="Arial"/>
          <w:color w:val="000000" w:themeColor="text1"/>
          <w:sz w:val="24"/>
          <w:szCs w:val="24"/>
        </w:rPr>
        <w:t xml:space="preserve">some </w:t>
      </w:r>
      <w:r w:rsidRPr="0038499B">
        <w:rPr>
          <w:rFonts w:cs="Arial"/>
          <w:color w:val="000000" w:themeColor="text1"/>
          <w:sz w:val="24"/>
          <w:szCs w:val="24"/>
        </w:rPr>
        <w:t>employees to cash out annual leave on a basis contrary to the requirements of the FW Act.</w:t>
      </w:r>
      <w:r w:rsidR="00720F8A">
        <w:rPr>
          <w:rFonts w:cs="Arial"/>
          <w:color w:val="000000" w:themeColor="text1"/>
          <w:sz w:val="24"/>
          <w:szCs w:val="24"/>
        </w:rPr>
        <w:t xml:space="preserve">  </w:t>
      </w:r>
    </w:p>
    <w:p w14:paraId="18DC64E2" w14:textId="77777777" w:rsidR="00E21BE9" w:rsidRPr="0038499B" w:rsidRDefault="00E21BE9" w:rsidP="002A6A14">
      <w:pPr>
        <w:widowControl w:val="0"/>
        <w:jc w:val="both"/>
        <w:rPr>
          <w:rFonts w:cs="Arial"/>
          <w:sz w:val="24"/>
          <w:szCs w:val="24"/>
        </w:rPr>
      </w:pPr>
    </w:p>
    <w:p w14:paraId="5A16E2CE" w14:textId="1B3E3F77" w:rsidR="00E21BE9" w:rsidRPr="0038499B" w:rsidRDefault="00E21BE9" w:rsidP="002A6A14">
      <w:pPr>
        <w:widowControl w:val="0"/>
        <w:jc w:val="both"/>
        <w:rPr>
          <w:rFonts w:cs="Arial"/>
          <w:sz w:val="24"/>
          <w:szCs w:val="24"/>
        </w:rPr>
      </w:pPr>
      <w:r w:rsidRPr="0038499B">
        <w:rPr>
          <w:rFonts w:cs="Arial"/>
          <w:sz w:val="24"/>
          <w:szCs w:val="24"/>
        </w:rPr>
        <w:t xml:space="preserve">DSA </w:t>
      </w:r>
      <w:r w:rsidR="00195DA4">
        <w:rPr>
          <w:rFonts w:cs="Arial"/>
          <w:sz w:val="24"/>
          <w:szCs w:val="24"/>
        </w:rPr>
        <w:t xml:space="preserve">has </w:t>
      </w:r>
      <w:r w:rsidRPr="0038499B">
        <w:rPr>
          <w:rFonts w:cs="Arial"/>
          <w:sz w:val="24"/>
          <w:szCs w:val="24"/>
        </w:rPr>
        <w:t>self-reported and formally admitted to the Fair Work Ombudsman (</w:t>
      </w:r>
      <w:r w:rsidRPr="0038499B">
        <w:rPr>
          <w:rFonts w:cs="Arial"/>
          <w:b/>
          <w:sz w:val="24"/>
          <w:szCs w:val="24"/>
        </w:rPr>
        <w:t>FWO</w:t>
      </w:r>
      <w:r w:rsidRPr="0038499B">
        <w:rPr>
          <w:rFonts w:cs="Arial"/>
          <w:sz w:val="24"/>
          <w:szCs w:val="24"/>
        </w:rPr>
        <w:t>) that these contraventions had occurred and consequently a number of employees had been underpaid.</w:t>
      </w:r>
    </w:p>
    <w:p w14:paraId="3B07D539" w14:textId="77777777" w:rsidR="00E21BE9" w:rsidRPr="0038499B" w:rsidRDefault="00E21BE9" w:rsidP="002A6A14">
      <w:pPr>
        <w:widowControl w:val="0"/>
        <w:jc w:val="both"/>
        <w:rPr>
          <w:rFonts w:cs="Arial"/>
          <w:sz w:val="24"/>
          <w:szCs w:val="24"/>
        </w:rPr>
      </w:pPr>
    </w:p>
    <w:p w14:paraId="368BC420" w14:textId="77777777" w:rsidR="00E21BE9" w:rsidRPr="0038499B" w:rsidRDefault="00E21BE9" w:rsidP="002A6A14">
      <w:pPr>
        <w:widowControl w:val="0"/>
        <w:jc w:val="both"/>
        <w:rPr>
          <w:rFonts w:cs="Arial"/>
          <w:sz w:val="24"/>
          <w:szCs w:val="24"/>
        </w:rPr>
      </w:pPr>
      <w:r w:rsidRPr="0038499B">
        <w:rPr>
          <w:rFonts w:cs="Arial"/>
          <w:sz w:val="24"/>
          <w:szCs w:val="24"/>
        </w:rPr>
        <w:t>DSA has formally apologised to individual employees and committed to back paying those affected.</w:t>
      </w:r>
    </w:p>
    <w:p w14:paraId="2AEFBFFD" w14:textId="77777777" w:rsidR="00E21BE9" w:rsidRPr="0038499B" w:rsidRDefault="00E21BE9" w:rsidP="002A6A14">
      <w:pPr>
        <w:widowControl w:val="0"/>
        <w:jc w:val="both"/>
        <w:rPr>
          <w:rFonts w:cs="Arial"/>
          <w:sz w:val="24"/>
          <w:szCs w:val="24"/>
        </w:rPr>
      </w:pPr>
    </w:p>
    <w:p w14:paraId="4AA527DF" w14:textId="77777777" w:rsidR="00E21BE9" w:rsidRPr="0038499B" w:rsidRDefault="00E21BE9" w:rsidP="002A6A14">
      <w:pPr>
        <w:widowControl w:val="0"/>
        <w:jc w:val="both"/>
        <w:rPr>
          <w:rFonts w:cs="Arial"/>
          <w:sz w:val="24"/>
          <w:szCs w:val="24"/>
        </w:rPr>
      </w:pPr>
      <w:r w:rsidRPr="0038499B">
        <w:rPr>
          <w:rFonts w:cs="Arial"/>
          <w:sz w:val="24"/>
          <w:szCs w:val="24"/>
        </w:rPr>
        <w:t xml:space="preserve">DSA has now entered into an Enforceable Undertaking with the FWO to ensure its ongoing compliance with Commonwealth workplace laws.   DSA will, as a result of the Enforceable Undertaking, commit to undertake a number of activities to ensure its ongoing compliance such as conducting two independent audits. </w:t>
      </w:r>
    </w:p>
    <w:p w14:paraId="3CF7837C" w14:textId="77777777" w:rsidR="00E21BE9" w:rsidRPr="0038499B" w:rsidRDefault="00E21BE9" w:rsidP="002A6A14">
      <w:pPr>
        <w:widowControl w:val="0"/>
        <w:jc w:val="both"/>
        <w:rPr>
          <w:rFonts w:cs="Arial"/>
          <w:sz w:val="24"/>
          <w:szCs w:val="24"/>
        </w:rPr>
      </w:pPr>
    </w:p>
    <w:p w14:paraId="7E7BEDFB" w14:textId="77777777" w:rsidR="00E21BE9" w:rsidRPr="0038499B" w:rsidRDefault="00E21BE9" w:rsidP="002A6A14">
      <w:pPr>
        <w:widowControl w:val="0"/>
        <w:jc w:val="both"/>
        <w:rPr>
          <w:rFonts w:cs="Arial"/>
          <w:sz w:val="24"/>
          <w:szCs w:val="24"/>
        </w:rPr>
      </w:pPr>
      <w:r w:rsidRPr="0038499B">
        <w:rPr>
          <w:rFonts w:cs="Arial"/>
          <w:sz w:val="24"/>
          <w:szCs w:val="24"/>
        </w:rPr>
        <w:t>DSA expresses its sincerest regret and apologises for these contraventions.</w:t>
      </w:r>
    </w:p>
    <w:p w14:paraId="7365B064" w14:textId="77777777" w:rsidR="00E21BE9" w:rsidRPr="0038499B" w:rsidRDefault="00E21BE9" w:rsidP="002A6A14">
      <w:pPr>
        <w:widowControl w:val="0"/>
        <w:jc w:val="both"/>
        <w:rPr>
          <w:rFonts w:cs="Arial"/>
          <w:sz w:val="24"/>
          <w:szCs w:val="24"/>
        </w:rPr>
      </w:pPr>
    </w:p>
    <w:p w14:paraId="1F2CD00F" w14:textId="7059724B" w:rsidR="00E21BE9" w:rsidRPr="00226ACE" w:rsidRDefault="00E21BE9" w:rsidP="002A6A14">
      <w:pPr>
        <w:widowControl w:val="0"/>
        <w:jc w:val="both"/>
        <w:rPr>
          <w:rFonts w:cs="Arial"/>
          <w:sz w:val="24"/>
          <w:szCs w:val="24"/>
        </w:rPr>
      </w:pPr>
      <w:r w:rsidRPr="00226ACE">
        <w:rPr>
          <w:rFonts w:cs="Arial"/>
          <w:sz w:val="24"/>
          <w:szCs w:val="24"/>
        </w:rPr>
        <w:t xml:space="preserve">If you worked for DSA </w:t>
      </w:r>
      <w:r w:rsidR="005F353A">
        <w:rPr>
          <w:rFonts w:cs="Arial"/>
          <w:sz w:val="24"/>
          <w:szCs w:val="24"/>
        </w:rPr>
        <w:t xml:space="preserve">at any time after </w:t>
      </w:r>
      <w:r w:rsidR="00226ACE" w:rsidRPr="0013025C">
        <w:rPr>
          <w:rFonts w:cs="Arial"/>
          <w:sz w:val="24"/>
          <w:szCs w:val="24"/>
        </w:rPr>
        <w:t xml:space="preserve">1 July 2013 </w:t>
      </w:r>
      <w:r w:rsidRPr="0013025C">
        <w:rPr>
          <w:rFonts w:cs="Arial"/>
          <w:sz w:val="24"/>
          <w:szCs w:val="24"/>
        </w:rPr>
        <w:t>and</w:t>
      </w:r>
      <w:r w:rsidRPr="00226ACE">
        <w:rPr>
          <w:rFonts w:cs="Arial"/>
          <w:sz w:val="24"/>
          <w:szCs w:val="24"/>
        </w:rPr>
        <w:t xml:space="preserve"> have queries or questions relating to your employment, please contact either:</w:t>
      </w:r>
    </w:p>
    <w:p w14:paraId="1536A04D" w14:textId="77777777" w:rsidR="00E21BE9" w:rsidRPr="00226ACE" w:rsidRDefault="00E21BE9" w:rsidP="00E21BE9">
      <w:pPr>
        <w:widowControl w:val="0"/>
        <w:jc w:val="both"/>
        <w:rPr>
          <w:rFonts w:cs="Arial"/>
          <w:sz w:val="24"/>
          <w:szCs w:val="24"/>
        </w:rPr>
      </w:pPr>
    </w:p>
    <w:p w14:paraId="6BB05D12" w14:textId="35DB5C89" w:rsidR="00E21BE9" w:rsidRPr="00226ACE" w:rsidRDefault="00E21BE9" w:rsidP="002327CF">
      <w:pPr>
        <w:pStyle w:val="ListParagraph"/>
        <w:widowControl w:val="0"/>
        <w:numPr>
          <w:ilvl w:val="0"/>
          <w:numId w:val="37"/>
        </w:numPr>
        <w:jc w:val="both"/>
        <w:rPr>
          <w:rFonts w:cs="Arial"/>
          <w:sz w:val="24"/>
          <w:szCs w:val="24"/>
        </w:rPr>
      </w:pPr>
      <w:r w:rsidRPr="00226ACE">
        <w:rPr>
          <w:rFonts w:cs="Arial"/>
          <w:sz w:val="24"/>
          <w:szCs w:val="24"/>
        </w:rPr>
        <w:t xml:space="preserve"> the hotline being operated by independent third party</w:t>
      </w:r>
      <w:r w:rsidR="0053084F">
        <w:rPr>
          <w:rFonts w:cs="Arial"/>
          <w:sz w:val="24"/>
          <w:szCs w:val="24"/>
        </w:rPr>
        <w:t xml:space="preserve"> </w:t>
      </w:r>
      <w:proofErr w:type="spellStart"/>
      <w:r w:rsidR="0053084F" w:rsidRPr="0053084F">
        <w:rPr>
          <w:rFonts w:cs="Arial"/>
          <w:sz w:val="24"/>
          <w:szCs w:val="24"/>
        </w:rPr>
        <w:t>Fonebox</w:t>
      </w:r>
      <w:proofErr w:type="spellEnd"/>
      <w:r w:rsidR="00D0487E">
        <w:rPr>
          <w:rFonts w:cs="Arial"/>
          <w:sz w:val="24"/>
          <w:szCs w:val="24"/>
        </w:rPr>
        <w:t xml:space="preserve"> </w:t>
      </w:r>
      <w:r w:rsidRPr="00226ACE">
        <w:rPr>
          <w:rFonts w:cs="Arial"/>
          <w:sz w:val="24"/>
          <w:szCs w:val="24"/>
        </w:rPr>
        <w:t xml:space="preserve">on </w:t>
      </w:r>
      <w:r w:rsidR="00226ACE" w:rsidRPr="00226ACE">
        <w:rPr>
          <w:rFonts w:cs="Arial"/>
          <w:sz w:val="24"/>
          <w:szCs w:val="24"/>
        </w:rPr>
        <w:t>1800 278 772</w:t>
      </w:r>
      <w:r w:rsidRPr="00226ACE">
        <w:rPr>
          <w:rFonts w:cs="Arial"/>
          <w:sz w:val="24"/>
          <w:szCs w:val="24"/>
        </w:rPr>
        <w:t>. This hotline can be contacted on a confidential basis; or</w:t>
      </w:r>
    </w:p>
    <w:p w14:paraId="67EF7718" w14:textId="77777777" w:rsidR="00E21BE9" w:rsidRPr="00226ACE" w:rsidRDefault="00E21BE9" w:rsidP="00E21BE9">
      <w:pPr>
        <w:pStyle w:val="ListParagraph"/>
        <w:widowControl w:val="0"/>
        <w:ind w:left="360"/>
        <w:jc w:val="both"/>
        <w:rPr>
          <w:rFonts w:cs="Arial"/>
          <w:sz w:val="24"/>
          <w:szCs w:val="24"/>
        </w:rPr>
      </w:pPr>
    </w:p>
    <w:p w14:paraId="68B8C1C9" w14:textId="6C768354" w:rsidR="00E21BE9" w:rsidRPr="00226ACE" w:rsidRDefault="00E21BE9" w:rsidP="002327CF">
      <w:pPr>
        <w:pStyle w:val="ListParagraph"/>
        <w:widowControl w:val="0"/>
        <w:numPr>
          <w:ilvl w:val="0"/>
          <w:numId w:val="37"/>
        </w:numPr>
        <w:jc w:val="both"/>
        <w:rPr>
          <w:rFonts w:cs="Arial"/>
          <w:sz w:val="24"/>
          <w:szCs w:val="24"/>
        </w:rPr>
      </w:pPr>
      <w:r w:rsidRPr="00226ACE">
        <w:rPr>
          <w:rFonts w:cs="Arial"/>
          <w:sz w:val="24"/>
          <w:szCs w:val="24"/>
        </w:rPr>
        <w:t xml:space="preserve">DSA directly through their non-confidential enquiry line on </w:t>
      </w:r>
      <w:hyperlink r:id="rId15" w:history="1">
        <w:r w:rsidR="008E0AE2" w:rsidRPr="006571EC">
          <w:rPr>
            <w:rStyle w:val="Hyperlink"/>
            <w:sz w:val="24"/>
            <w:szCs w:val="24"/>
          </w:rPr>
          <w:t>payrollreview@dsa.org.au</w:t>
        </w:r>
      </w:hyperlink>
      <w:r w:rsidR="008E0AE2">
        <w:rPr>
          <w:rFonts w:cs="Arial"/>
          <w:color w:val="FF0000"/>
          <w:sz w:val="24"/>
          <w:szCs w:val="24"/>
        </w:rPr>
        <w:t>.</w:t>
      </w:r>
    </w:p>
    <w:p w14:paraId="12EF35B5" w14:textId="77777777" w:rsidR="00E21BE9" w:rsidRPr="00226ACE" w:rsidRDefault="00E21BE9" w:rsidP="00E21BE9">
      <w:pPr>
        <w:pStyle w:val="ListParagraph"/>
        <w:widowControl w:val="0"/>
        <w:ind w:left="360"/>
        <w:jc w:val="both"/>
        <w:rPr>
          <w:rFonts w:cs="Arial"/>
          <w:sz w:val="24"/>
          <w:szCs w:val="24"/>
        </w:rPr>
      </w:pPr>
    </w:p>
    <w:p w14:paraId="7DEC13A0" w14:textId="53543790" w:rsidR="00E21BE9" w:rsidRPr="00226ACE" w:rsidRDefault="00E21BE9" w:rsidP="00E21BE9">
      <w:pPr>
        <w:widowControl w:val="0"/>
        <w:jc w:val="both"/>
        <w:rPr>
          <w:rFonts w:cs="Arial"/>
          <w:sz w:val="24"/>
          <w:szCs w:val="24"/>
        </w:rPr>
      </w:pPr>
      <w:r w:rsidRPr="00226ACE">
        <w:rPr>
          <w:rFonts w:cs="Arial"/>
          <w:sz w:val="24"/>
          <w:szCs w:val="24"/>
        </w:rPr>
        <w:t xml:space="preserve">Alternatively, anyone can contact the FWO via </w:t>
      </w:r>
      <w:hyperlink r:id="rId16" w:history="1">
        <w:r w:rsidRPr="00226ACE">
          <w:rPr>
            <w:rStyle w:val="Hyperlink"/>
            <w:sz w:val="24"/>
            <w:szCs w:val="24"/>
          </w:rPr>
          <w:t>www.fairwork.gov.au</w:t>
        </w:r>
      </w:hyperlink>
      <w:r w:rsidRPr="00226ACE">
        <w:rPr>
          <w:rFonts w:cs="Arial"/>
          <w:sz w:val="24"/>
          <w:szCs w:val="24"/>
        </w:rPr>
        <w:t xml:space="preserve"> or on 13 13 94.</w:t>
      </w:r>
    </w:p>
    <w:sectPr w:rsidR="00E21BE9" w:rsidRPr="00226ACE" w:rsidSect="00FE005B">
      <w:headerReference w:type="even" r:id="rId17"/>
      <w:headerReference w:type="default" r:id="rId18"/>
      <w:footerReference w:type="even" r:id="rId19"/>
      <w:footerReference w:type="default" r:id="rId20"/>
      <w:headerReference w:type="first" r:id="rId21"/>
      <w:footerReference w:type="first" r:id="rId22"/>
      <w:pgSz w:w="11906" w:h="16838"/>
      <w:pgMar w:top="1985" w:right="1418" w:bottom="1701"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A101C" w16cex:dateUtc="2020-12-08T03:45:00Z"/>
  <w16cex:commentExtensible w16cex:durableId="236F92DA" w16cex:dateUtc="2020-11-30T04:48:00Z"/>
  <w16cex:commentExtensible w16cex:durableId="236F9C36" w16cex:dateUtc="2020-11-30T05:28:00Z"/>
  <w16cex:commentExtensible w16cex:durableId="2370EB93" w16cex:dateUtc="2020-12-01T05:19:00Z"/>
  <w16cex:commentExtensible w16cex:durableId="2370EBAC" w16cex:dateUtc="2020-12-01T05:19:00Z"/>
  <w16cex:commentExtensible w16cex:durableId="236F9276" w16cex:dateUtc="2020-11-30T04:47:00Z"/>
  <w16cex:commentExtensible w16cex:durableId="2370EBBF" w16cex:dateUtc="2020-12-01T05:20:00Z"/>
  <w16cex:commentExtensible w16cex:durableId="2370EC70" w16cex:dateUtc="2020-12-01T05:23:00Z"/>
  <w16cex:commentExtensible w16cex:durableId="2370ECE0" w16cex:dateUtc="2020-12-01T05:25:00Z"/>
  <w16cex:commentExtensible w16cex:durableId="2370ED1E" w16cex:dateUtc="2020-12-01T05:26:00Z"/>
  <w16cex:commentExtensible w16cex:durableId="2370ED79" w16cex:dateUtc="2020-12-01T05:27:00Z"/>
  <w16cex:commentExtensible w16cex:durableId="2370ED82" w16cex:dateUtc="2020-12-01T0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3D999" w14:textId="77777777" w:rsidR="00D55D65" w:rsidRDefault="00D55D65">
      <w:r>
        <w:separator/>
      </w:r>
    </w:p>
  </w:endnote>
  <w:endnote w:type="continuationSeparator" w:id="0">
    <w:p w14:paraId="4F7D401A" w14:textId="77777777" w:rsidR="00D55D65" w:rsidRDefault="00D55D65">
      <w:r>
        <w:continuationSeparator/>
      </w:r>
    </w:p>
  </w:endnote>
  <w:endnote w:type="continuationNotice" w:id="1">
    <w:p w14:paraId="1026ADC9" w14:textId="77777777" w:rsidR="00D55D65" w:rsidRDefault="00D55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8E56" w14:textId="77777777" w:rsidR="00D55D65" w:rsidRDefault="00267C1B">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55D65">
              <w:t xml:space="preserve">Page </w:t>
            </w:r>
            <w:r w:rsidR="00D55D65">
              <w:rPr>
                <w:b/>
                <w:bCs/>
                <w:sz w:val="24"/>
              </w:rPr>
              <w:fldChar w:fldCharType="begin"/>
            </w:r>
            <w:r w:rsidR="00D55D65">
              <w:rPr>
                <w:b/>
                <w:bCs/>
              </w:rPr>
              <w:instrText xml:space="preserve"> PAGE </w:instrText>
            </w:r>
            <w:r w:rsidR="00D55D65">
              <w:rPr>
                <w:b/>
                <w:bCs/>
                <w:sz w:val="24"/>
              </w:rPr>
              <w:fldChar w:fldCharType="separate"/>
            </w:r>
            <w:r w:rsidR="00D55D65">
              <w:rPr>
                <w:b/>
                <w:bCs/>
                <w:noProof/>
              </w:rPr>
              <w:t>2</w:t>
            </w:r>
            <w:r w:rsidR="00D55D65">
              <w:rPr>
                <w:b/>
                <w:bCs/>
                <w:sz w:val="24"/>
              </w:rPr>
              <w:fldChar w:fldCharType="end"/>
            </w:r>
            <w:r w:rsidR="00D55D65">
              <w:t xml:space="preserve"> of </w:t>
            </w:r>
            <w:r w:rsidR="00D55D65">
              <w:rPr>
                <w:b/>
                <w:bCs/>
                <w:sz w:val="24"/>
              </w:rPr>
              <w:fldChar w:fldCharType="begin"/>
            </w:r>
            <w:r w:rsidR="00D55D65">
              <w:rPr>
                <w:b/>
                <w:bCs/>
              </w:rPr>
              <w:instrText xml:space="preserve"> NUMPAGES  </w:instrText>
            </w:r>
            <w:r w:rsidR="00D55D65">
              <w:rPr>
                <w:b/>
                <w:bCs/>
                <w:sz w:val="24"/>
              </w:rPr>
              <w:fldChar w:fldCharType="separate"/>
            </w:r>
            <w:r w:rsidR="00D55D65">
              <w:rPr>
                <w:b/>
                <w:bCs/>
                <w:noProof/>
              </w:rPr>
              <w:t>28</w:t>
            </w:r>
            <w:r w:rsidR="00D55D65">
              <w:rPr>
                <w:b/>
                <w:bCs/>
                <w:sz w:val="24"/>
              </w:rPr>
              <w:fldChar w:fldCharType="end"/>
            </w:r>
          </w:sdtContent>
        </w:sdt>
      </w:sdtContent>
    </w:sdt>
  </w:p>
  <w:p w14:paraId="1F607361" w14:textId="5F2F3096" w:rsidR="00D55D65" w:rsidRPr="00DA3040" w:rsidRDefault="00D55D65" w:rsidP="001B42DA">
    <w:pPr>
      <w:pStyle w:val="Footer"/>
      <w:rPr>
        <w:sz w:val="20"/>
        <w:szCs w:val="18"/>
      </w:rPr>
    </w:pPr>
  </w:p>
  <w:p w14:paraId="5237068F" w14:textId="1E3B60E4" w:rsidR="00D55D65" w:rsidRDefault="00D55D65" w:rsidP="001B42DA">
    <w:pPr>
      <w:pStyle w:val="Footer"/>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F01F" w14:textId="6593EDEB" w:rsidR="00D55D65" w:rsidRDefault="00267C1B" w:rsidP="001B42DA">
    <w:pPr>
      <w:tabs>
        <w:tab w:val="center" w:pos="4536"/>
        <w:tab w:val="right" w:pos="9070"/>
      </w:tabs>
      <w:rPr>
        <w:color w:val="0395A7"/>
        <w:szCs w:val="22"/>
      </w:rPr>
    </w:pPr>
    <w:hyperlink r:id="rId1" w:history="1">
      <w:r w:rsidR="00D55D65" w:rsidRPr="008462D2">
        <w:rPr>
          <w:color w:val="0395A7"/>
          <w:szCs w:val="22"/>
        </w:rPr>
        <w:t>www.fairwork.gov.au</w:t>
      </w:r>
    </w:hyperlink>
    <w:r w:rsidR="00D55D65" w:rsidRPr="008462D2">
      <w:rPr>
        <w:color w:val="0395A7"/>
        <w:szCs w:val="22"/>
      </w:rPr>
      <w:tab/>
      <w:t>Fair Work Infoline 13 13 94</w:t>
    </w:r>
    <w:r w:rsidR="00D55D65" w:rsidRPr="008462D2">
      <w:rPr>
        <w:color w:val="0395A7"/>
        <w:szCs w:val="22"/>
      </w:rPr>
      <w:tab/>
      <w:t>ABN: 43 884 188 232</w:t>
    </w:r>
  </w:p>
  <w:p w14:paraId="1D94B7DF" w14:textId="77777777" w:rsidR="00D55D65" w:rsidRDefault="00D55D65" w:rsidP="001B42DA">
    <w:pPr>
      <w:tabs>
        <w:tab w:val="center" w:pos="4536"/>
        <w:tab w:val="right" w:pos="9070"/>
      </w:tabs>
      <w:rPr>
        <w:rFonts w:cs="Arial"/>
        <w:color w:val="0395A7"/>
        <w:sz w:val="14"/>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AE2A" w14:textId="77777777" w:rsidR="00D55D65" w:rsidRDefault="00D55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DEA5" w14:textId="5EE44235" w:rsidR="00D55D65" w:rsidRPr="008E0AE2" w:rsidRDefault="00D55D65" w:rsidP="008E0A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4897" w14:textId="6943B249" w:rsidR="00D55D65" w:rsidRDefault="00D55D65">
    <w:pPr>
      <w:pStyle w:val="Footer"/>
    </w:pPr>
  </w:p>
  <w:p w14:paraId="651B91CE" w14:textId="727B2866" w:rsidR="00D55D65" w:rsidRPr="0049310C" w:rsidRDefault="00D55D65" w:rsidP="0049310C">
    <w:pPr>
      <w:pStyle w:val="Footer"/>
      <w:spacing w:line="240" w:lineRule="auto"/>
      <w:rPr>
        <w:sz w:val="14"/>
      </w:rPr>
    </w:pPr>
    <w:r>
      <w:rPr>
        <w:sz w:val="14"/>
      </w:rPr>
      <w:fldChar w:fldCharType="begin"/>
    </w:r>
    <w:r>
      <w:rPr>
        <w:sz w:val="14"/>
      </w:rPr>
      <w:instrText xml:space="preserve"> DOCPROPERTY  iManDocNo </w:instrText>
    </w:r>
    <w:r>
      <w:rPr>
        <w:sz w:val="14"/>
      </w:rPr>
      <w:fldChar w:fldCharType="separate"/>
    </w:r>
    <w:r>
      <w:rPr>
        <w:sz w:val="14"/>
      </w:rPr>
      <w:t>20191992_3479202v21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21F3" w14:textId="77777777" w:rsidR="00D55D65" w:rsidRDefault="00D55D65">
      <w:r>
        <w:separator/>
      </w:r>
    </w:p>
  </w:footnote>
  <w:footnote w:type="continuationSeparator" w:id="0">
    <w:p w14:paraId="0B4E3310" w14:textId="77777777" w:rsidR="00D55D65" w:rsidRDefault="00D55D65">
      <w:r>
        <w:continuationSeparator/>
      </w:r>
    </w:p>
  </w:footnote>
  <w:footnote w:type="continuationNotice" w:id="1">
    <w:p w14:paraId="56262AC1" w14:textId="77777777" w:rsidR="00D55D65" w:rsidRDefault="00D55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4A67" w14:textId="77777777" w:rsidR="00D55D65" w:rsidRPr="006615E0" w:rsidRDefault="00D55D65" w:rsidP="001B42DA">
    <w:pPr>
      <w:tabs>
        <w:tab w:val="center" w:pos="4820"/>
        <w:tab w:val="right" w:pos="9639"/>
      </w:tabs>
      <w:ind w:left="-851"/>
      <w:rPr>
        <w:rFonts w:cs="HelveticaNeue-Light"/>
        <w:color w:val="000000"/>
        <w:sz w:val="32"/>
        <w:szCs w:val="44"/>
      </w:rPr>
    </w:pPr>
    <w:r w:rsidRPr="0012488E">
      <w:rPr>
        <w:rFonts w:cs="HelveticaNeue-Light"/>
        <w:noProof/>
        <w:color w:val="000000"/>
        <w:sz w:val="32"/>
        <w:szCs w:val="44"/>
        <w:lang w:eastAsia="en-AU"/>
      </w:rPr>
      <w:drawing>
        <wp:anchor distT="0" distB="0" distL="114300" distR="114300" simplePos="0" relativeHeight="251660288" behindDoc="0" locked="0" layoutInCell="1" allowOverlap="1" wp14:anchorId="547C473A" wp14:editId="3112E44C">
          <wp:simplePos x="0" y="0"/>
          <wp:positionH relativeFrom="column">
            <wp:posOffset>-594506</wp:posOffset>
          </wp:positionH>
          <wp:positionV relativeFrom="paragraph">
            <wp:posOffset>51191</wp:posOffset>
          </wp:positionV>
          <wp:extent cx="2971165" cy="54165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r w:rsidRPr="0012488E">
      <w:rPr>
        <w:rFonts w:cs="HelveticaNeue-Light"/>
        <w:noProof/>
        <w:color w:val="000000"/>
        <w:sz w:val="32"/>
        <w:szCs w:val="44"/>
        <w:lang w:eastAsia="en-AU"/>
      </w:rPr>
      <mc:AlternateContent>
        <mc:Choice Requires="wps">
          <w:drawing>
            <wp:anchor distT="0" distB="0" distL="114300" distR="114300" simplePos="0" relativeHeight="251659264" behindDoc="0" locked="0" layoutInCell="1" allowOverlap="1" wp14:anchorId="369419C1" wp14:editId="010ED520">
              <wp:simplePos x="0" y="0"/>
              <wp:positionH relativeFrom="column">
                <wp:posOffset>-901700</wp:posOffset>
              </wp:positionH>
              <wp:positionV relativeFrom="paragraph">
                <wp:posOffset>-178435</wp:posOffset>
              </wp:positionV>
              <wp:extent cx="7548880" cy="103124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8700D" id="Rectangle 1" o:spid="_x0000_s1026" style="position:absolute;margin-left:-71pt;margin-top:-14.05pt;width:594.4pt;height:8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" fillcolor="#1b365d"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8FEA" w14:textId="77777777" w:rsidR="00D55D65" w:rsidRDefault="00D55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52C8" w14:textId="77777777" w:rsidR="00D55D65" w:rsidRDefault="00D55D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99CE" w14:textId="77777777" w:rsidR="00D55D65" w:rsidRDefault="00D5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60DFB"/>
    <w:multiLevelType w:val="hybridMultilevel"/>
    <w:tmpl w:val="2B5269B6"/>
    <w:lvl w:ilvl="0" w:tplc="7B10ABF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8CC3AB7"/>
    <w:multiLevelType w:val="hybridMultilevel"/>
    <w:tmpl w:val="867CCAF0"/>
    <w:lvl w:ilvl="0" w:tplc="F8DCCF90">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BF1738"/>
    <w:multiLevelType w:val="hybridMultilevel"/>
    <w:tmpl w:val="7E2023F8"/>
    <w:lvl w:ilvl="0" w:tplc="0C09000F">
      <w:start w:val="1"/>
      <w:numFmt w:val="decimal"/>
      <w:lvlText w:val="%1."/>
      <w:lvlJc w:val="left"/>
      <w:pPr>
        <w:ind w:left="720" w:hanging="360"/>
      </w:pPr>
      <w:rPr>
        <w:rFonts w:hint="default"/>
      </w:rPr>
    </w:lvl>
    <w:lvl w:ilvl="1" w:tplc="144E56C0">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517A0648">
      <w:start w:val="2"/>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DB4966"/>
    <w:multiLevelType w:val="hybridMultilevel"/>
    <w:tmpl w:val="828A6216"/>
    <w:lvl w:ilvl="0" w:tplc="056A0A8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9" w15:restartNumberingAfterBreak="0">
    <w:nsid w:val="0D757F25"/>
    <w:multiLevelType w:val="multilevel"/>
    <w:tmpl w:val="F0C67AC0"/>
    <w:lvl w:ilvl="0">
      <w:start w:val="1"/>
      <w:numFmt w:val="decimal"/>
      <w:pStyle w:val="RCL1"/>
      <w:lvlText w:val="%1"/>
      <w:lvlJc w:val="left"/>
      <w:pPr>
        <w:ind w:left="720" w:hanging="720"/>
      </w:pPr>
      <w:rPr>
        <w:rFonts w:ascii="Arial" w:hAnsi="Arial" w:hint="default"/>
        <w:b w:val="0"/>
        <w:i w:val="0"/>
        <w:caps w:val="0"/>
        <w:strike w:val="0"/>
        <w:dstrike w:val="0"/>
        <w:vanish w:val="0"/>
        <w:color w:val="auto"/>
        <w:sz w:val="22"/>
        <w:szCs w:val="22"/>
        <w:vertAlign w:val="baseline"/>
      </w:rPr>
    </w:lvl>
    <w:lvl w:ilvl="1">
      <w:start w:val="1"/>
      <w:numFmt w:val="decimal"/>
      <w:pStyle w:val="RCL2"/>
      <w:lvlText w:val="%1.%2"/>
      <w:lvlJc w:val="left"/>
      <w:pPr>
        <w:tabs>
          <w:tab w:val="num" w:pos="720"/>
        </w:tabs>
        <w:ind w:left="720" w:hanging="720"/>
      </w:pPr>
      <w:rPr>
        <w:rFonts w:hint="default"/>
      </w:rPr>
    </w:lvl>
    <w:lvl w:ilvl="2">
      <w:start w:val="1"/>
      <w:numFmt w:val="lowerLetter"/>
      <w:pStyle w:val="RCL3"/>
      <w:lvlText w:val="(%3)"/>
      <w:lvlJc w:val="left"/>
      <w:pPr>
        <w:tabs>
          <w:tab w:val="num" w:pos="1440"/>
        </w:tabs>
        <w:ind w:left="1440" w:hanging="720"/>
      </w:pPr>
      <w:rPr>
        <w:rFonts w:hint="default"/>
      </w:rPr>
    </w:lvl>
    <w:lvl w:ilvl="3">
      <w:start w:val="1"/>
      <w:numFmt w:val="lowerRoman"/>
      <w:pStyle w:val="RCL4"/>
      <w:lvlText w:val="(%4)"/>
      <w:lvlJc w:val="left"/>
      <w:pPr>
        <w:ind w:left="2160" w:hanging="720"/>
      </w:pPr>
      <w:rPr>
        <w:rFonts w:hint="default"/>
      </w:rPr>
    </w:lvl>
    <w:lvl w:ilvl="4">
      <w:start w:val="1"/>
      <w:numFmt w:val="upperLetter"/>
      <w:pStyle w:val="RCL5"/>
      <w:lvlText w:val="(%5)"/>
      <w:lvlJc w:val="left"/>
      <w:pPr>
        <w:ind w:left="2880" w:hanging="720"/>
      </w:pPr>
      <w:rPr>
        <w:rFonts w:hint="default"/>
      </w:rPr>
    </w:lvl>
    <w:lvl w:ilvl="5">
      <w:start w:val="1"/>
      <w:numFmt w:val="decimal"/>
      <w:pStyle w:val="RCL6"/>
      <w:lvlText w:val="(%6)"/>
      <w:lvlJc w:val="left"/>
      <w:pPr>
        <w:ind w:left="3600" w:hanging="720"/>
      </w:pPr>
      <w:rPr>
        <w:rFonts w:hint="default"/>
      </w:rPr>
    </w:lvl>
    <w:lvl w:ilvl="6">
      <w:start w:val="1"/>
      <w:numFmt w:val="decimal"/>
      <w:lvlText w:val="%7."/>
      <w:lvlJc w:val="left"/>
      <w:pPr>
        <w:tabs>
          <w:tab w:val="num" w:pos="7656"/>
        </w:tabs>
        <w:ind w:left="7304" w:hanging="357"/>
      </w:pPr>
      <w:rPr>
        <w:rFonts w:hint="default"/>
      </w:rPr>
    </w:lvl>
    <w:lvl w:ilvl="7">
      <w:start w:val="1"/>
      <w:numFmt w:val="lowerLetter"/>
      <w:lvlText w:val="(%8)"/>
      <w:lvlJc w:val="left"/>
      <w:pPr>
        <w:tabs>
          <w:tab w:val="num" w:pos="8365"/>
        </w:tabs>
        <w:ind w:left="7304" w:hanging="357"/>
      </w:pPr>
      <w:rPr>
        <w:rFonts w:hint="default"/>
      </w:rPr>
    </w:lvl>
    <w:lvl w:ilvl="8">
      <w:start w:val="1"/>
      <w:numFmt w:val="lowerRoman"/>
      <w:lvlText w:val="(%9)"/>
      <w:lvlJc w:val="left"/>
      <w:pPr>
        <w:tabs>
          <w:tab w:val="num" w:pos="9073"/>
        </w:tabs>
        <w:ind w:left="7304" w:hanging="357"/>
      </w:pPr>
      <w:rPr>
        <w:rFonts w:hint="default"/>
      </w:rPr>
    </w:lvl>
  </w:abstractNum>
  <w:abstractNum w:abstractNumId="20" w15:restartNumberingAfterBreak="0">
    <w:nsid w:val="10006FF7"/>
    <w:multiLevelType w:val="hybridMultilevel"/>
    <w:tmpl w:val="705E5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D26230"/>
    <w:multiLevelType w:val="hybridMultilevel"/>
    <w:tmpl w:val="EAF8D394"/>
    <w:lvl w:ilvl="0" w:tplc="0C09000F">
      <w:start w:val="1"/>
      <w:numFmt w:val="decimal"/>
      <w:lvlText w:val="%1."/>
      <w:lvlJc w:val="left"/>
      <w:pPr>
        <w:ind w:left="720" w:hanging="360"/>
      </w:pPr>
      <w:rPr>
        <w:rFonts w:hint="default"/>
      </w:rPr>
    </w:lvl>
    <w:lvl w:ilvl="1" w:tplc="6AE65D6C">
      <w:start w:val="1"/>
      <w:numFmt w:val="lowerLetter"/>
      <w:lvlText w:val="(%2)"/>
      <w:lvlJc w:val="left"/>
      <w:pPr>
        <w:ind w:left="1440" w:hanging="360"/>
      </w:pPr>
      <w:rPr>
        <w:rFonts w:hint="default"/>
        <w:color w:val="E36C0A" w:themeColor="accent6" w:themeShade="BF"/>
      </w:rPr>
    </w:lvl>
    <w:lvl w:ilvl="2" w:tplc="0C09001B">
      <w:start w:val="1"/>
      <w:numFmt w:val="lowerRoman"/>
      <w:lvlText w:val="%3."/>
      <w:lvlJc w:val="right"/>
      <w:pPr>
        <w:ind w:left="1031" w:hanging="180"/>
      </w:pPr>
    </w:lvl>
    <w:lvl w:ilvl="3" w:tplc="0C090011">
      <w:start w:val="1"/>
      <w:numFmt w:val="decimal"/>
      <w:lvlText w:val="%4)"/>
      <w:lvlJc w:val="left"/>
      <w:pPr>
        <w:ind w:left="1778" w:hanging="360"/>
      </w:pPr>
    </w:lvl>
    <w:lvl w:ilvl="4" w:tplc="0C090019">
      <w:start w:val="1"/>
      <w:numFmt w:val="lowerLetter"/>
      <w:lvlText w:val="%5."/>
      <w:lvlJc w:val="left"/>
      <w:pPr>
        <w:ind w:left="2487"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6394261"/>
    <w:multiLevelType w:val="hybridMultilevel"/>
    <w:tmpl w:val="D108AE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5"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6" w15:restartNumberingAfterBreak="0">
    <w:nsid w:val="2078466C"/>
    <w:multiLevelType w:val="hybridMultilevel"/>
    <w:tmpl w:val="9D123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8"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0" w15:restartNumberingAfterBreak="0">
    <w:nsid w:val="268D289A"/>
    <w:multiLevelType w:val="hybridMultilevel"/>
    <w:tmpl w:val="37A8A9F8"/>
    <w:lvl w:ilvl="0" w:tplc="0C09000F">
      <w:start w:val="1"/>
      <w:numFmt w:val="decimal"/>
      <w:lvlText w:val="%1."/>
      <w:lvlJc w:val="left"/>
      <w:pPr>
        <w:ind w:left="720" w:hanging="360"/>
      </w:pPr>
      <w:rPr>
        <w:rFonts w:hint="default"/>
      </w:rPr>
    </w:lvl>
    <w:lvl w:ilvl="1" w:tplc="3BC4311A">
      <w:start w:val="1"/>
      <w:numFmt w:val="lowerLetter"/>
      <w:lvlText w:val="(%2)"/>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8336663"/>
    <w:multiLevelType w:val="hybridMultilevel"/>
    <w:tmpl w:val="EA0C5A56"/>
    <w:lvl w:ilvl="0" w:tplc="8ABEFFEE">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3"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4"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0273BC"/>
    <w:multiLevelType w:val="multilevel"/>
    <w:tmpl w:val="002C18CC"/>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7" w15:restartNumberingAfterBreak="0">
    <w:nsid w:val="2FB57E5A"/>
    <w:multiLevelType w:val="hybridMultilevel"/>
    <w:tmpl w:val="ADD8B3BA"/>
    <w:lvl w:ilvl="0" w:tplc="96C6BA68">
      <w:start w:val="1"/>
      <w:numFmt w:val="lowerLetter"/>
      <w:lvlText w:val="(%1)"/>
      <w:lvlJc w:val="left"/>
      <w:pPr>
        <w:ind w:left="1794" w:hanging="360"/>
      </w:pPr>
      <w:rPr>
        <w:rFonts w:ascii="Arial" w:eastAsia="Times New Roman"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328327D"/>
    <w:multiLevelType w:val="hybridMultilevel"/>
    <w:tmpl w:val="B324FE9A"/>
    <w:lvl w:ilvl="0" w:tplc="C8A29672">
      <w:start w:val="1"/>
      <w:numFmt w:val="lowerLetter"/>
      <w:lvlText w:val="%1)"/>
      <w:lvlJc w:val="left"/>
      <w:pPr>
        <w:ind w:left="1074" w:hanging="360"/>
      </w:pPr>
      <w:rPr>
        <w:b w:val="0"/>
      </w:rPr>
    </w:lvl>
    <w:lvl w:ilvl="1" w:tplc="090EB044">
      <w:start w:val="1"/>
      <w:numFmt w:val="lowerLetter"/>
      <w:lvlText w:val="(%2)"/>
      <w:lvlJc w:val="left"/>
      <w:pPr>
        <w:ind w:left="1794" w:hanging="360"/>
      </w:pPr>
      <w:rPr>
        <w:rFonts w:ascii="Arial" w:eastAsia="Times New Roman" w:hAnsi="Arial" w:cstheme="minorHAnsi" w:hint="default"/>
        <w:sz w:val="24"/>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0"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3"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4" w15:restartNumberingAfterBreak="0">
    <w:nsid w:val="3ADB1528"/>
    <w:multiLevelType w:val="hybridMultilevel"/>
    <w:tmpl w:val="BFC805B0"/>
    <w:lvl w:ilvl="0" w:tplc="A3824E98">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C0E2C48"/>
    <w:multiLevelType w:val="hybridMultilevel"/>
    <w:tmpl w:val="F518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EFB344E"/>
    <w:multiLevelType w:val="hybridMultilevel"/>
    <w:tmpl w:val="9782D5B0"/>
    <w:lvl w:ilvl="0" w:tplc="C40A3FE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500921FE"/>
    <w:multiLevelType w:val="hybridMultilevel"/>
    <w:tmpl w:val="729A20CA"/>
    <w:lvl w:ilvl="0" w:tplc="75CC780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93D4A09"/>
    <w:multiLevelType w:val="hybridMultilevel"/>
    <w:tmpl w:val="CE423208"/>
    <w:lvl w:ilvl="0" w:tplc="AC3ADB76">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443DFA"/>
    <w:multiLevelType w:val="hybridMultilevel"/>
    <w:tmpl w:val="1B68D61E"/>
    <w:lvl w:ilvl="0" w:tplc="DAFCA54E">
      <w:start w:val="1"/>
      <w:numFmt w:val="lowerLetter"/>
      <w:lvlText w:val="(%1)"/>
      <w:lvlJc w:val="left"/>
      <w:pPr>
        <w:ind w:left="1080" w:hanging="360"/>
      </w:pPr>
      <w:rPr>
        <w:rFonts w:hint="default"/>
      </w:rPr>
    </w:lvl>
    <w:lvl w:ilvl="1" w:tplc="975E8892">
      <w:start w:val="1"/>
      <w:numFmt w:val="lowerLetter"/>
      <w:lvlText w:val="(%2)"/>
      <w:lvlJc w:val="left"/>
      <w:pPr>
        <w:ind w:left="1800" w:hanging="360"/>
      </w:pPr>
      <w:rPr>
        <w:rFonts w:ascii="Arial" w:eastAsia="Times New Roman" w:hAnsi="Arial" w:cs="Arial"/>
      </w:rPr>
    </w:lvl>
    <w:lvl w:ilvl="2" w:tplc="EBD4B234">
      <w:start w:val="16"/>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6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E256282"/>
    <w:multiLevelType w:val="multilevel"/>
    <w:tmpl w:val="2548941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Arial" w:eastAsia="Times New Roman" w:hAnsi="Arial" w:cs="Arial" w:hint="default"/>
        <w:color w:val="auto"/>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6" w15:restartNumberingAfterBreak="0">
    <w:nsid w:val="72683EE7"/>
    <w:multiLevelType w:val="hybridMultilevel"/>
    <w:tmpl w:val="EBEA1BC8"/>
    <w:lvl w:ilvl="0" w:tplc="3C642F5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7" w15:restartNumberingAfterBreak="0">
    <w:nsid w:val="72741C30"/>
    <w:multiLevelType w:val="multilevel"/>
    <w:tmpl w:val="7158A85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3CE73C6"/>
    <w:multiLevelType w:val="hybridMultilevel"/>
    <w:tmpl w:val="C004D6CE"/>
    <w:lvl w:ilvl="0" w:tplc="290CF89A">
      <w:start w:val="1"/>
      <w:numFmt w:val="lowerLetter"/>
      <w:lvlText w:val="(%1)"/>
      <w:lvlJc w:val="left"/>
      <w:pPr>
        <w:ind w:left="1794" w:hanging="360"/>
      </w:pPr>
      <w:rPr>
        <w:rFonts w:ascii="Arial" w:eastAsia="Times New Roman"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DA31F3E"/>
    <w:multiLevelType w:val="hybridMultilevel"/>
    <w:tmpl w:val="010A2D60"/>
    <w:lvl w:ilvl="0" w:tplc="EC1A634C">
      <w:start w:val="1"/>
      <w:numFmt w:val="decimal"/>
      <w:lvlText w:val="%1."/>
      <w:lvlJc w:val="left"/>
      <w:pPr>
        <w:ind w:left="720" w:hanging="360"/>
      </w:pPr>
      <w:rPr>
        <w:rFonts w:hint="default"/>
        <w:color w:val="auto"/>
      </w:rPr>
    </w:lvl>
    <w:lvl w:ilvl="1" w:tplc="2DA6B2A4">
      <w:start w:val="1"/>
      <w:numFmt w:val="lowerLetter"/>
      <w:lvlText w:val="(%2)"/>
      <w:lvlJc w:val="right"/>
      <w:pPr>
        <w:ind w:left="1495" w:hanging="360"/>
      </w:pPr>
      <w:rPr>
        <w:rFonts w:ascii="Arial" w:eastAsia="Times New Roman" w:hAnsi="Arial" w:cs="Arial" w:hint="default"/>
        <w:b w:val="0"/>
        <w:color w:val="000000" w:themeColor="text1"/>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33"/>
  </w:num>
  <w:num w:numId="3">
    <w:abstractNumId w:val="17"/>
  </w:num>
  <w:num w:numId="4">
    <w:abstractNumId w:val="25"/>
  </w:num>
  <w:num w:numId="5">
    <w:abstractNumId w:val="16"/>
  </w:num>
  <w:num w:numId="6">
    <w:abstractNumId w:val="60"/>
  </w:num>
  <w:num w:numId="7">
    <w:abstractNumId w:val="72"/>
  </w:num>
  <w:num w:numId="8">
    <w:abstractNumId w:val="4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2"/>
  </w:num>
  <w:num w:numId="20">
    <w:abstractNumId w:val="32"/>
  </w:num>
  <w:num w:numId="21">
    <w:abstractNumId w:val="56"/>
  </w:num>
  <w:num w:numId="22">
    <w:abstractNumId w:val="27"/>
  </w:num>
  <w:num w:numId="23">
    <w:abstractNumId w:val="65"/>
  </w:num>
  <w:num w:numId="24">
    <w:abstractNumId w:val="24"/>
  </w:num>
  <w:num w:numId="25">
    <w:abstractNumId w:val="18"/>
  </w:num>
  <w:num w:numId="26">
    <w:abstractNumId w:val="36"/>
  </w:num>
  <w:num w:numId="27">
    <w:abstractNumId w:val="11"/>
  </w:num>
  <w:num w:numId="28">
    <w:abstractNumId w:val="28"/>
  </w:num>
  <w:num w:numId="29">
    <w:abstractNumId w:val="29"/>
  </w:num>
  <w:num w:numId="30">
    <w:abstractNumId w:val="34"/>
  </w:num>
  <w:num w:numId="31">
    <w:abstractNumId w:val="69"/>
  </w:num>
  <w:num w:numId="32">
    <w:abstractNumId w:val="62"/>
  </w:num>
  <w:num w:numId="33">
    <w:abstractNumId w:val="71"/>
  </w:num>
  <w:num w:numId="34">
    <w:abstractNumId w:val="43"/>
  </w:num>
  <w:num w:numId="35">
    <w:abstractNumId w:val="39"/>
  </w:num>
  <w:num w:numId="36">
    <w:abstractNumId w:val="67"/>
  </w:num>
  <w:num w:numId="37">
    <w:abstractNumId w:val="53"/>
  </w:num>
  <w:num w:numId="38">
    <w:abstractNumId w:val="30"/>
  </w:num>
  <w:num w:numId="39">
    <w:abstractNumId w:val="68"/>
  </w:num>
  <w:num w:numId="40">
    <w:abstractNumId w:val="37"/>
  </w:num>
  <w:num w:numId="41">
    <w:abstractNumId w:val="13"/>
  </w:num>
  <w:num w:numId="42">
    <w:abstractNumId w:val="44"/>
  </w:num>
  <w:num w:numId="43">
    <w:abstractNumId w:val="54"/>
  </w:num>
  <w:num w:numId="44">
    <w:abstractNumId w:val="50"/>
  </w:num>
  <w:num w:numId="45">
    <w:abstractNumId w:val="70"/>
  </w:num>
  <w:num w:numId="46">
    <w:abstractNumId w:val="21"/>
  </w:num>
  <w:num w:numId="47">
    <w:abstractNumId w:val="61"/>
  </w:num>
  <w:num w:numId="48">
    <w:abstractNumId w:val="66"/>
  </w:num>
  <w:num w:numId="49">
    <w:abstractNumId w:val="23"/>
  </w:num>
  <w:num w:numId="50">
    <w:abstractNumId w:val="35"/>
  </w:num>
  <w:num w:numId="51">
    <w:abstractNumId w:val="14"/>
  </w:num>
  <w:num w:numId="52">
    <w:abstractNumId w:val="22"/>
  </w:num>
  <w:num w:numId="53">
    <w:abstractNumId w:val="64"/>
  </w:num>
  <w:num w:numId="54">
    <w:abstractNumId w:val="20"/>
  </w:num>
  <w:num w:numId="55">
    <w:abstractNumId w:val="45"/>
  </w:num>
  <w:num w:numId="56">
    <w:abstractNumId w:val="26"/>
  </w:num>
  <w:num w:numId="57">
    <w:abstractNumId w:val="19"/>
  </w:num>
  <w:num w:numId="58">
    <w:abstractNumId w:val="15"/>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10"/>
  </w:num>
  <w:num w:numId="62">
    <w:abstractNumId w:val="47"/>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E21BE9"/>
    <w:rsid w:val="00001BB5"/>
    <w:rsid w:val="00002ABF"/>
    <w:rsid w:val="000102CA"/>
    <w:rsid w:val="00020881"/>
    <w:rsid w:val="00021C4F"/>
    <w:rsid w:val="00023E05"/>
    <w:rsid w:val="00024A54"/>
    <w:rsid w:val="0002757A"/>
    <w:rsid w:val="00030D90"/>
    <w:rsid w:val="00035932"/>
    <w:rsid w:val="00036AD4"/>
    <w:rsid w:val="0004072F"/>
    <w:rsid w:val="0004614D"/>
    <w:rsid w:val="0004631A"/>
    <w:rsid w:val="000545DF"/>
    <w:rsid w:val="00054DD2"/>
    <w:rsid w:val="00056E98"/>
    <w:rsid w:val="00062C2A"/>
    <w:rsid w:val="00064614"/>
    <w:rsid w:val="00067EEB"/>
    <w:rsid w:val="00072665"/>
    <w:rsid w:val="00087368"/>
    <w:rsid w:val="00090992"/>
    <w:rsid w:val="000B2D0D"/>
    <w:rsid w:val="000B507D"/>
    <w:rsid w:val="000C0A8E"/>
    <w:rsid w:val="000D2647"/>
    <w:rsid w:val="000D3950"/>
    <w:rsid w:val="000D4787"/>
    <w:rsid w:val="000D5946"/>
    <w:rsid w:val="000D69FE"/>
    <w:rsid w:val="000E5864"/>
    <w:rsid w:val="000F16D7"/>
    <w:rsid w:val="000F68C2"/>
    <w:rsid w:val="0010310F"/>
    <w:rsid w:val="0010746D"/>
    <w:rsid w:val="00110969"/>
    <w:rsid w:val="00111528"/>
    <w:rsid w:val="0011343D"/>
    <w:rsid w:val="00117C7B"/>
    <w:rsid w:val="0012078D"/>
    <w:rsid w:val="001207D0"/>
    <w:rsid w:val="0012488E"/>
    <w:rsid w:val="0013025C"/>
    <w:rsid w:val="00137A06"/>
    <w:rsid w:val="00141E85"/>
    <w:rsid w:val="00147441"/>
    <w:rsid w:val="001609EF"/>
    <w:rsid w:val="00161560"/>
    <w:rsid w:val="001636A2"/>
    <w:rsid w:val="001640DB"/>
    <w:rsid w:val="00167689"/>
    <w:rsid w:val="001710DE"/>
    <w:rsid w:val="00172654"/>
    <w:rsid w:val="0019181E"/>
    <w:rsid w:val="00195069"/>
    <w:rsid w:val="00195DA4"/>
    <w:rsid w:val="001962B3"/>
    <w:rsid w:val="0019668F"/>
    <w:rsid w:val="001968D4"/>
    <w:rsid w:val="001A0B6C"/>
    <w:rsid w:val="001A5221"/>
    <w:rsid w:val="001B42DA"/>
    <w:rsid w:val="001B5B1A"/>
    <w:rsid w:val="001B6C7D"/>
    <w:rsid w:val="001C0326"/>
    <w:rsid w:val="001C0768"/>
    <w:rsid w:val="001C5AA3"/>
    <w:rsid w:val="001D0122"/>
    <w:rsid w:val="001D0271"/>
    <w:rsid w:val="001D2870"/>
    <w:rsid w:val="001D5C0E"/>
    <w:rsid w:val="001D6A7F"/>
    <w:rsid w:val="001E40C4"/>
    <w:rsid w:val="001F06D4"/>
    <w:rsid w:val="002019C0"/>
    <w:rsid w:val="00207AC5"/>
    <w:rsid w:val="00214D36"/>
    <w:rsid w:val="00216810"/>
    <w:rsid w:val="00226ACE"/>
    <w:rsid w:val="00226EB6"/>
    <w:rsid w:val="002327CF"/>
    <w:rsid w:val="002332E7"/>
    <w:rsid w:val="00233F82"/>
    <w:rsid w:val="00234987"/>
    <w:rsid w:val="0023593C"/>
    <w:rsid w:val="00235E2F"/>
    <w:rsid w:val="00240EB0"/>
    <w:rsid w:val="0024203B"/>
    <w:rsid w:val="00244864"/>
    <w:rsid w:val="002470A4"/>
    <w:rsid w:val="00247116"/>
    <w:rsid w:val="002512AC"/>
    <w:rsid w:val="00254666"/>
    <w:rsid w:val="002619CA"/>
    <w:rsid w:val="002634A1"/>
    <w:rsid w:val="0026425C"/>
    <w:rsid w:val="00267C1B"/>
    <w:rsid w:val="002716FB"/>
    <w:rsid w:val="00271987"/>
    <w:rsid w:val="00272A91"/>
    <w:rsid w:val="0027332E"/>
    <w:rsid w:val="00273D51"/>
    <w:rsid w:val="00275E52"/>
    <w:rsid w:val="00282656"/>
    <w:rsid w:val="0029202D"/>
    <w:rsid w:val="002A1DAB"/>
    <w:rsid w:val="002A6A14"/>
    <w:rsid w:val="002B296B"/>
    <w:rsid w:val="002B30E3"/>
    <w:rsid w:val="002B7227"/>
    <w:rsid w:val="002C5B53"/>
    <w:rsid w:val="002D7C61"/>
    <w:rsid w:val="002E0F2D"/>
    <w:rsid w:val="002E2B47"/>
    <w:rsid w:val="002E63C2"/>
    <w:rsid w:val="00303C91"/>
    <w:rsid w:val="00303DB3"/>
    <w:rsid w:val="003079C3"/>
    <w:rsid w:val="00312CBB"/>
    <w:rsid w:val="003205CA"/>
    <w:rsid w:val="003259C7"/>
    <w:rsid w:val="00330ADC"/>
    <w:rsid w:val="0033386C"/>
    <w:rsid w:val="00334C5D"/>
    <w:rsid w:val="003411AF"/>
    <w:rsid w:val="00344A28"/>
    <w:rsid w:val="00350544"/>
    <w:rsid w:val="00350F3C"/>
    <w:rsid w:val="00353F84"/>
    <w:rsid w:val="0035444C"/>
    <w:rsid w:val="00354E4F"/>
    <w:rsid w:val="00360509"/>
    <w:rsid w:val="00360ACD"/>
    <w:rsid w:val="00361656"/>
    <w:rsid w:val="00366C65"/>
    <w:rsid w:val="00382276"/>
    <w:rsid w:val="0038385B"/>
    <w:rsid w:val="0038499B"/>
    <w:rsid w:val="00386E9E"/>
    <w:rsid w:val="00390A1D"/>
    <w:rsid w:val="00391706"/>
    <w:rsid w:val="0039334B"/>
    <w:rsid w:val="00393450"/>
    <w:rsid w:val="00397364"/>
    <w:rsid w:val="003973B7"/>
    <w:rsid w:val="0039749E"/>
    <w:rsid w:val="003A235B"/>
    <w:rsid w:val="003A2569"/>
    <w:rsid w:val="003A3EC3"/>
    <w:rsid w:val="003A45A7"/>
    <w:rsid w:val="003B36D4"/>
    <w:rsid w:val="003B40ED"/>
    <w:rsid w:val="003B4D78"/>
    <w:rsid w:val="003C0209"/>
    <w:rsid w:val="003C0535"/>
    <w:rsid w:val="003C22BB"/>
    <w:rsid w:val="003C4211"/>
    <w:rsid w:val="003C452F"/>
    <w:rsid w:val="003D3E65"/>
    <w:rsid w:val="003D7132"/>
    <w:rsid w:val="003E0AD7"/>
    <w:rsid w:val="003E0BB7"/>
    <w:rsid w:val="003F5990"/>
    <w:rsid w:val="003F7343"/>
    <w:rsid w:val="003F75B9"/>
    <w:rsid w:val="0040665C"/>
    <w:rsid w:val="004120FF"/>
    <w:rsid w:val="00413882"/>
    <w:rsid w:val="00415A90"/>
    <w:rsid w:val="00421C40"/>
    <w:rsid w:val="00434950"/>
    <w:rsid w:val="00435B0E"/>
    <w:rsid w:val="0044012C"/>
    <w:rsid w:val="00440BFC"/>
    <w:rsid w:val="0044127C"/>
    <w:rsid w:val="00441624"/>
    <w:rsid w:val="004418F2"/>
    <w:rsid w:val="00442B3A"/>
    <w:rsid w:val="00446D1D"/>
    <w:rsid w:val="00453B86"/>
    <w:rsid w:val="00454EA7"/>
    <w:rsid w:val="00456E7F"/>
    <w:rsid w:val="00461BE3"/>
    <w:rsid w:val="004769FA"/>
    <w:rsid w:val="00477A0B"/>
    <w:rsid w:val="00483B58"/>
    <w:rsid w:val="0048620C"/>
    <w:rsid w:val="0048676B"/>
    <w:rsid w:val="0049310C"/>
    <w:rsid w:val="004966C1"/>
    <w:rsid w:val="004A1606"/>
    <w:rsid w:val="004A1C88"/>
    <w:rsid w:val="004A2A8A"/>
    <w:rsid w:val="004A3D08"/>
    <w:rsid w:val="004A7D0E"/>
    <w:rsid w:val="004B628F"/>
    <w:rsid w:val="004C410B"/>
    <w:rsid w:val="004C4394"/>
    <w:rsid w:val="004C447B"/>
    <w:rsid w:val="004C4CFB"/>
    <w:rsid w:val="004D2D91"/>
    <w:rsid w:val="004E4D7F"/>
    <w:rsid w:val="004F382F"/>
    <w:rsid w:val="004F6C34"/>
    <w:rsid w:val="005007F7"/>
    <w:rsid w:val="00501407"/>
    <w:rsid w:val="00503DA3"/>
    <w:rsid w:val="00505C91"/>
    <w:rsid w:val="00517CD4"/>
    <w:rsid w:val="005204AF"/>
    <w:rsid w:val="00527C6E"/>
    <w:rsid w:val="0053084F"/>
    <w:rsid w:val="00532BE5"/>
    <w:rsid w:val="005342BF"/>
    <w:rsid w:val="00540465"/>
    <w:rsid w:val="005465AC"/>
    <w:rsid w:val="00546D2C"/>
    <w:rsid w:val="00547D19"/>
    <w:rsid w:val="0055631A"/>
    <w:rsid w:val="00560140"/>
    <w:rsid w:val="00562634"/>
    <w:rsid w:val="00566296"/>
    <w:rsid w:val="00566EB9"/>
    <w:rsid w:val="00586AFE"/>
    <w:rsid w:val="00586FF4"/>
    <w:rsid w:val="0059030C"/>
    <w:rsid w:val="00592287"/>
    <w:rsid w:val="00594431"/>
    <w:rsid w:val="00596D35"/>
    <w:rsid w:val="005A1F7F"/>
    <w:rsid w:val="005A5098"/>
    <w:rsid w:val="005B134F"/>
    <w:rsid w:val="005B443B"/>
    <w:rsid w:val="005B6C8A"/>
    <w:rsid w:val="005C0336"/>
    <w:rsid w:val="005C1E68"/>
    <w:rsid w:val="005C524F"/>
    <w:rsid w:val="005D28FF"/>
    <w:rsid w:val="005D358F"/>
    <w:rsid w:val="005D5B26"/>
    <w:rsid w:val="005D6EC6"/>
    <w:rsid w:val="005E52BD"/>
    <w:rsid w:val="005F353A"/>
    <w:rsid w:val="005F4E7D"/>
    <w:rsid w:val="006002BE"/>
    <w:rsid w:val="00606016"/>
    <w:rsid w:val="00612920"/>
    <w:rsid w:val="00615805"/>
    <w:rsid w:val="0062164C"/>
    <w:rsid w:val="006278BF"/>
    <w:rsid w:val="00633E2C"/>
    <w:rsid w:val="00640AB3"/>
    <w:rsid w:val="00640B2D"/>
    <w:rsid w:val="00643D2C"/>
    <w:rsid w:val="0064667D"/>
    <w:rsid w:val="00647106"/>
    <w:rsid w:val="00650C72"/>
    <w:rsid w:val="00650EE7"/>
    <w:rsid w:val="0065378B"/>
    <w:rsid w:val="006572DC"/>
    <w:rsid w:val="00660A6C"/>
    <w:rsid w:val="006675D1"/>
    <w:rsid w:val="00680DDC"/>
    <w:rsid w:val="006834F3"/>
    <w:rsid w:val="0068413A"/>
    <w:rsid w:val="0069307D"/>
    <w:rsid w:val="00695629"/>
    <w:rsid w:val="006974C7"/>
    <w:rsid w:val="006A70DB"/>
    <w:rsid w:val="006B0139"/>
    <w:rsid w:val="006B0AAE"/>
    <w:rsid w:val="006B3828"/>
    <w:rsid w:val="006B4F48"/>
    <w:rsid w:val="006B7EF6"/>
    <w:rsid w:val="006C4FF9"/>
    <w:rsid w:val="006C7CDE"/>
    <w:rsid w:val="006D07C7"/>
    <w:rsid w:val="006D09E7"/>
    <w:rsid w:val="006E3740"/>
    <w:rsid w:val="006E43C5"/>
    <w:rsid w:val="006F34E5"/>
    <w:rsid w:val="0070281E"/>
    <w:rsid w:val="00706D7B"/>
    <w:rsid w:val="007119D9"/>
    <w:rsid w:val="0071408F"/>
    <w:rsid w:val="0071413F"/>
    <w:rsid w:val="00715CE1"/>
    <w:rsid w:val="007201D2"/>
    <w:rsid w:val="00720F8A"/>
    <w:rsid w:val="00726FA3"/>
    <w:rsid w:val="0072708B"/>
    <w:rsid w:val="0072744C"/>
    <w:rsid w:val="00727E9E"/>
    <w:rsid w:val="0073355F"/>
    <w:rsid w:val="00733DF5"/>
    <w:rsid w:val="00734487"/>
    <w:rsid w:val="00737558"/>
    <w:rsid w:val="00762E7E"/>
    <w:rsid w:val="00764248"/>
    <w:rsid w:val="007669C8"/>
    <w:rsid w:val="00776A9B"/>
    <w:rsid w:val="00777D05"/>
    <w:rsid w:val="00791948"/>
    <w:rsid w:val="007960D0"/>
    <w:rsid w:val="007974F6"/>
    <w:rsid w:val="007A2445"/>
    <w:rsid w:val="007A2B63"/>
    <w:rsid w:val="007A38E1"/>
    <w:rsid w:val="007A7F50"/>
    <w:rsid w:val="007B5C3C"/>
    <w:rsid w:val="007C3122"/>
    <w:rsid w:val="007D25D2"/>
    <w:rsid w:val="007D409E"/>
    <w:rsid w:val="007D729A"/>
    <w:rsid w:val="007E0C8F"/>
    <w:rsid w:val="007E47A0"/>
    <w:rsid w:val="007E531E"/>
    <w:rsid w:val="007F1B55"/>
    <w:rsid w:val="007F3800"/>
    <w:rsid w:val="00802F23"/>
    <w:rsid w:val="00802FB3"/>
    <w:rsid w:val="00806DDE"/>
    <w:rsid w:val="00815A84"/>
    <w:rsid w:val="008215EC"/>
    <w:rsid w:val="00833EA8"/>
    <w:rsid w:val="008357A6"/>
    <w:rsid w:val="008440BA"/>
    <w:rsid w:val="00844381"/>
    <w:rsid w:val="00865CA7"/>
    <w:rsid w:val="008677AC"/>
    <w:rsid w:val="008679D0"/>
    <w:rsid w:val="0087030D"/>
    <w:rsid w:val="00874CE4"/>
    <w:rsid w:val="008814EC"/>
    <w:rsid w:val="008818DF"/>
    <w:rsid w:val="00885FFA"/>
    <w:rsid w:val="00886AF7"/>
    <w:rsid w:val="00890506"/>
    <w:rsid w:val="00892381"/>
    <w:rsid w:val="00895E13"/>
    <w:rsid w:val="008A356D"/>
    <w:rsid w:val="008A3666"/>
    <w:rsid w:val="008B3176"/>
    <w:rsid w:val="008B52A1"/>
    <w:rsid w:val="008B7DB2"/>
    <w:rsid w:val="008C01A6"/>
    <w:rsid w:val="008D0D69"/>
    <w:rsid w:val="008D3B2B"/>
    <w:rsid w:val="008E0AE2"/>
    <w:rsid w:val="008E0FF5"/>
    <w:rsid w:val="008F3A94"/>
    <w:rsid w:val="008F5D6C"/>
    <w:rsid w:val="008F6B5D"/>
    <w:rsid w:val="0090276F"/>
    <w:rsid w:val="00904115"/>
    <w:rsid w:val="00912D8C"/>
    <w:rsid w:val="0091674D"/>
    <w:rsid w:val="009229EA"/>
    <w:rsid w:val="00926091"/>
    <w:rsid w:val="0092744A"/>
    <w:rsid w:val="0093044C"/>
    <w:rsid w:val="00930613"/>
    <w:rsid w:val="0093199E"/>
    <w:rsid w:val="009319D5"/>
    <w:rsid w:val="009352AA"/>
    <w:rsid w:val="00935658"/>
    <w:rsid w:val="00936905"/>
    <w:rsid w:val="00937D70"/>
    <w:rsid w:val="009423ED"/>
    <w:rsid w:val="0094779E"/>
    <w:rsid w:val="009534B5"/>
    <w:rsid w:val="00953977"/>
    <w:rsid w:val="00953D04"/>
    <w:rsid w:val="009561FE"/>
    <w:rsid w:val="0095781D"/>
    <w:rsid w:val="009604D5"/>
    <w:rsid w:val="00961FE2"/>
    <w:rsid w:val="009626AF"/>
    <w:rsid w:val="00962966"/>
    <w:rsid w:val="00962DE3"/>
    <w:rsid w:val="00963579"/>
    <w:rsid w:val="00967948"/>
    <w:rsid w:val="00971FC3"/>
    <w:rsid w:val="0097426A"/>
    <w:rsid w:val="0097708C"/>
    <w:rsid w:val="00980DE5"/>
    <w:rsid w:val="00981D30"/>
    <w:rsid w:val="00982D68"/>
    <w:rsid w:val="00985D25"/>
    <w:rsid w:val="00987470"/>
    <w:rsid w:val="009904DF"/>
    <w:rsid w:val="00996547"/>
    <w:rsid w:val="009C063A"/>
    <w:rsid w:val="009C0C72"/>
    <w:rsid w:val="009C51B3"/>
    <w:rsid w:val="009C65E3"/>
    <w:rsid w:val="009D0E44"/>
    <w:rsid w:val="009D6419"/>
    <w:rsid w:val="009E414C"/>
    <w:rsid w:val="009E7BA9"/>
    <w:rsid w:val="009F09BF"/>
    <w:rsid w:val="009F0F84"/>
    <w:rsid w:val="009F4CB0"/>
    <w:rsid w:val="009F4E6D"/>
    <w:rsid w:val="009F6758"/>
    <w:rsid w:val="009F702B"/>
    <w:rsid w:val="00A00814"/>
    <w:rsid w:val="00A051C3"/>
    <w:rsid w:val="00A056DB"/>
    <w:rsid w:val="00A15CC6"/>
    <w:rsid w:val="00A170E2"/>
    <w:rsid w:val="00A2088F"/>
    <w:rsid w:val="00A2201F"/>
    <w:rsid w:val="00A22838"/>
    <w:rsid w:val="00A22FEE"/>
    <w:rsid w:val="00A236FD"/>
    <w:rsid w:val="00A26727"/>
    <w:rsid w:val="00A42666"/>
    <w:rsid w:val="00A54A6C"/>
    <w:rsid w:val="00A6305D"/>
    <w:rsid w:val="00A6604E"/>
    <w:rsid w:val="00A70D47"/>
    <w:rsid w:val="00A714FD"/>
    <w:rsid w:val="00A7492A"/>
    <w:rsid w:val="00A74CE4"/>
    <w:rsid w:val="00A766E7"/>
    <w:rsid w:val="00A7683B"/>
    <w:rsid w:val="00A81CB2"/>
    <w:rsid w:val="00A84DC4"/>
    <w:rsid w:val="00A87F60"/>
    <w:rsid w:val="00A94F00"/>
    <w:rsid w:val="00A954D0"/>
    <w:rsid w:val="00A973F4"/>
    <w:rsid w:val="00AA0C22"/>
    <w:rsid w:val="00AA27D9"/>
    <w:rsid w:val="00AA37E3"/>
    <w:rsid w:val="00AA7A5B"/>
    <w:rsid w:val="00AB24A7"/>
    <w:rsid w:val="00AB4115"/>
    <w:rsid w:val="00AB6123"/>
    <w:rsid w:val="00AC0956"/>
    <w:rsid w:val="00AC73C9"/>
    <w:rsid w:val="00AC7548"/>
    <w:rsid w:val="00AC7E44"/>
    <w:rsid w:val="00AD0318"/>
    <w:rsid w:val="00AD04DD"/>
    <w:rsid w:val="00AD0CA0"/>
    <w:rsid w:val="00AD21DC"/>
    <w:rsid w:val="00AD72A0"/>
    <w:rsid w:val="00AE1117"/>
    <w:rsid w:val="00AE19D8"/>
    <w:rsid w:val="00AE5319"/>
    <w:rsid w:val="00AF1FE5"/>
    <w:rsid w:val="00AF211C"/>
    <w:rsid w:val="00AF2443"/>
    <w:rsid w:val="00B02F0C"/>
    <w:rsid w:val="00B0382D"/>
    <w:rsid w:val="00B0604B"/>
    <w:rsid w:val="00B16265"/>
    <w:rsid w:val="00B226E3"/>
    <w:rsid w:val="00B318E9"/>
    <w:rsid w:val="00B37607"/>
    <w:rsid w:val="00B40863"/>
    <w:rsid w:val="00B42227"/>
    <w:rsid w:val="00B44A00"/>
    <w:rsid w:val="00B4772B"/>
    <w:rsid w:val="00B506CE"/>
    <w:rsid w:val="00B5579C"/>
    <w:rsid w:val="00B55F1B"/>
    <w:rsid w:val="00B579D1"/>
    <w:rsid w:val="00B62661"/>
    <w:rsid w:val="00B67D79"/>
    <w:rsid w:val="00B706B8"/>
    <w:rsid w:val="00B92AF0"/>
    <w:rsid w:val="00BA17B4"/>
    <w:rsid w:val="00BA4B80"/>
    <w:rsid w:val="00BA7E30"/>
    <w:rsid w:val="00BB1257"/>
    <w:rsid w:val="00BB5BAF"/>
    <w:rsid w:val="00BB6481"/>
    <w:rsid w:val="00BC1054"/>
    <w:rsid w:val="00BC3516"/>
    <w:rsid w:val="00BC3B38"/>
    <w:rsid w:val="00BC40F5"/>
    <w:rsid w:val="00BC53F7"/>
    <w:rsid w:val="00BC5541"/>
    <w:rsid w:val="00BD2DF8"/>
    <w:rsid w:val="00BD3E5E"/>
    <w:rsid w:val="00BE0BE9"/>
    <w:rsid w:val="00BE605A"/>
    <w:rsid w:val="00C029CB"/>
    <w:rsid w:val="00C0688D"/>
    <w:rsid w:val="00C27452"/>
    <w:rsid w:val="00C328C6"/>
    <w:rsid w:val="00C427D7"/>
    <w:rsid w:val="00C4589F"/>
    <w:rsid w:val="00C471CB"/>
    <w:rsid w:val="00C53AF7"/>
    <w:rsid w:val="00C80FD4"/>
    <w:rsid w:val="00C8256B"/>
    <w:rsid w:val="00C96778"/>
    <w:rsid w:val="00CA291D"/>
    <w:rsid w:val="00CA3EC5"/>
    <w:rsid w:val="00CA4DDF"/>
    <w:rsid w:val="00CA6009"/>
    <w:rsid w:val="00CB2E36"/>
    <w:rsid w:val="00CB73E5"/>
    <w:rsid w:val="00CC1482"/>
    <w:rsid w:val="00CC24BF"/>
    <w:rsid w:val="00CC38CF"/>
    <w:rsid w:val="00CC5239"/>
    <w:rsid w:val="00CC68B9"/>
    <w:rsid w:val="00CD35B9"/>
    <w:rsid w:val="00CD3DE6"/>
    <w:rsid w:val="00CD41FC"/>
    <w:rsid w:val="00CD449F"/>
    <w:rsid w:val="00CD6CA0"/>
    <w:rsid w:val="00CD7CA6"/>
    <w:rsid w:val="00CE38ED"/>
    <w:rsid w:val="00CE42FE"/>
    <w:rsid w:val="00CE4770"/>
    <w:rsid w:val="00CF16EC"/>
    <w:rsid w:val="00CF48E0"/>
    <w:rsid w:val="00CF4BA7"/>
    <w:rsid w:val="00D00AB0"/>
    <w:rsid w:val="00D02B05"/>
    <w:rsid w:val="00D0401F"/>
    <w:rsid w:val="00D0487E"/>
    <w:rsid w:val="00D04D97"/>
    <w:rsid w:val="00D05F9F"/>
    <w:rsid w:val="00D104EC"/>
    <w:rsid w:val="00D11C10"/>
    <w:rsid w:val="00D12455"/>
    <w:rsid w:val="00D13452"/>
    <w:rsid w:val="00D16152"/>
    <w:rsid w:val="00D1694D"/>
    <w:rsid w:val="00D3207A"/>
    <w:rsid w:val="00D32C6B"/>
    <w:rsid w:val="00D34C8A"/>
    <w:rsid w:val="00D354EA"/>
    <w:rsid w:val="00D36543"/>
    <w:rsid w:val="00D416C2"/>
    <w:rsid w:val="00D4265F"/>
    <w:rsid w:val="00D44E79"/>
    <w:rsid w:val="00D453D3"/>
    <w:rsid w:val="00D45D21"/>
    <w:rsid w:val="00D45EA1"/>
    <w:rsid w:val="00D47840"/>
    <w:rsid w:val="00D51F70"/>
    <w:rsid w:val="00D523CB"/>
    <w:rsid w:val="00D55D65"/>
    <w:rsid w:val="00D65CC3"/>
    <w:rsid w:val="00D67074"/>
    <w:rsid w:val="00D70E69"/>
    <w:rsid w:val="00D7186D"/>
    <w:rsid w:val="00D843FA"/>
    <w:rsid w:val="00D85157"/>
    <w:rsid w:val="00D858A8"/>
    <w:rsid w:val="00D8622E"/>
    <w:rsid w:val="00D92BF3"/>
    <w:rsid w:val="00D93D09"/>
    <w:rsid w:val="00D94415"/>
    <w:rsid w:val="00D9466B"/>
    <w:rsid w:val="00D9561C"/>
    <w:rsid w:val="00D97A16"/>
    <w:rsid w:val="00D97CB3"/>
    <w:rsid w:val="00DA036E"/>
    <w:rsid w:val="00DA267B"/>
    <w:rsid w:val="00DA75D0"/>
    <w:rsid w:val="00DB2CD3"/>
    <w:rsid w:val="00DB41E6"/>
    <w:rsid w:val="00DB516A"/>
    <w:rsid w:val="00DC43CB"/>
    <w:rsid w:val="00DD2247"/>
    <w:rsid w:val="00DE5456"/>
    <w:rsid w:val="00DE6742"/>
    <w:rsid w:val="00E05CDC"/>
    <w:rsid w:val="00E118B7"/>
    <w:rsid w:val="00E21589"/>
    <w:rsid w:val="00E21BE9"/>
    <w:rsid w:val="00E3004D"/>
    <w:rsid w:val="00E32F86"/>
    <w:rsid w:val="00E36DD1"/>
    <w:rsid w:val="00E371C9"/>
    <w:rsid w:val="00E42764"/>
    <w:rsid w:val="00E52236"/>
    <w:rsid w:val="00E5513B"/>
    <w:rsid w:val="00E55C61"/>
    <w:rsid w:val="00E56EE9"/>
    <w:rsid w:val="00E618B8"/>
    <w:rsid w:val="00E6542F"/>
    <w:rsid w:val="00E66707"/>
    <w:rsid w:val="00E66FAF"/>
    <w:rsid w:val="00E77035"/>
    <w:rsid w:val="00E932A7"/>
    <w:rsid w:val="00E94FB4"/>
    <w:rsid w:val="00E95A42"/>
    <w:rsid w:val="00EA09DD"/>
    <w:rsid w:val="00EA413B"/>
    <w:rsid w:val="00EA7DFE"/>
    <w:rsid w:val="00EB1B92"/>
    <w:rsid w:val="00EB451C"/>
    <w:rsid w:val="00EB665E"/>
    <w:rsid w:val="00EC618C"/>
    <w:rsid w:val="00EE48E2"/>
    <w:rsid w:val="00EF65B9"/>
    <w:rsid w:val="00EF6793"/>
    <w:rsid w:val="00EF7B35"/>
    <w:rsid w:val="00F04CEB"/>
    <w:rsid w:val="00F21055"/>
    <w:rsid w:val="00F2303B"/>
    <w:rsid w:val="00F24A53"/>
    <w:rsid w:val="00F31C09"/>
    <w:rsid w:val="00F3203F"/>
    <w:rsid w:val="00F4156B"/>
    <w:rsid w:val="00F42C31"/>
    <w:rsid w:val="00F43A43"/>
    <w:rsid w:val="00F43F36"/>
    <w:rsid w:val="00F52A80"/>
    <w:rsid w:val="00F55A94"/>
    <w:rsid w:val="00F6181B"/>
    <w:rsid w:val="00F62F39"/>
    <w:rsid w:val="00F64924"/>
    <w:rsid w:val="00F75436"/>
    <w:rsid w:val="00F75E3A"/>
    <w:rsid w:val="00F76C83"/>
    <w:rsid w:val="00F8381F"/>
    <w:rsid w:val="00F854A4"/>
    <w:rsid w:val="00F90963"/>
    <w:rsid w:val="00F918E5"/>
    <w:rsid w:val="00F930BE"/>
    <w:rsid w:val="00F95B38"/>
    <w:rsid w:val="00FA4BDA"/>
    <w:rsid w:val="00FA5BB2"/>
    <w:rsid w:val="00FA60C8"/>
    <w:rsid w:val="00FA65CA"/>
    <w:rsid w:val="00FA6735"/>
    <w:rsid w:val="00FB0348"/>
    <w:rsid w:val="00FD190A"/>
    <w:rsid w:val="00FD2B9E"/>
    <w:rsid w:val="00FD54F7"/>
    <w:rsid w:val="00FE005B"/>
    <w:rsid w:val="00FE062D"/>
    <w:rsid w:val="00FE14B0"/>
    <w:rsid w:val="00FE4312"/>
    <w:rsid w:val="00FE5C75"/>
    <w:rsid w:val="00FE6733"/>
    <w:rsid w:val="00FE7610"/>
    <w:rsid w:val="00FF32EC"/>
    <w:rsid w:val="00FF425C"/>
    <w:rsid w:val="00FF5AD5"/>
    <w:rsid w:val="00FF5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3D3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0"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1BE9"/>
    <w:rPr>
      <w:rFonts w:ascii="Arial" w:hAnsi="Arial"/>
      <w:sz w:val="22"/>
      <w:lang w:eastAsia="en-US"/>
    </w:rPr>
  </w:style>
  <w:style w:type="paragraph" w:styleId="Heading1">
    <w:name w:val="heading 1"/>
    <w:aliases w:val="H1"/>
    <w:basedOn w:val="ListParagraph"/>
    <w:next w:val="NumberLevel1"/>
    <w:link w:val="Heading1Char"/>
    <w:qFormat/>
    <w:rsid w:val="00267C1B"/>
    <w:pPr>
      <w:widowControl w:val="0"/>
      <w:spacing w:before="120" w:after="120" w:line="360" w:lineRule="auto"/>
      <w:jc w:val="center"/>
      <w:outlineLvl w:val="0"/>
    </w:pPr>
    <w:rPr>
      <w:rFonts w:cs="Arial"/>
      <w:b/>
      <w:szCs w:val="24"/>
    </w:rPr>
  </w:style>
  <w:style w:type="paragraph" w:styleId="Heading2">
    <w:name w:val="heading 2"/>
    <w:aliases w:val="H2"/>
    <w:basedOn w:val="Normal"/>
    <w:next w:val="NumberLevel1"/>
    <w:link w:val="Heading2Char"/>
    <w:qFormat/>
    <w:rsid w:val="00267C1B"/>
    <w:pPr>
      <w:keepNext/>
      <w:widowControl w:val="0"/>
      <w:spacing w:before="120" w:after="120" w:line="360" w:lineRule="auto"/>
      <w:outlineLvl w:val="1"/>
    </w:pPr>
    <w:rPr>
      <w:rFonts w:cs="Arial"/>
      <w:b/>
      <w:sz w:val="24"/>
      <w:szCs w:val="24"/>
    </w:rPr>
  </w:style>
  <w:style w:type="paragraph" w:styleId="Heading3">
    <w:name w:val="heading 3"/>
    <w:aliases w:val="H3"/>
    <w:basedOn w:val="Normal"/>
    <w:next w:val="NumberLevel1"/>
    <w:link w:val="Heading3Char"/>
    <w:qFormat/>
    <w:rsid w:val="00267C1B"/>
    <w:pPr>
      <w:widowControl w:val="0"/>
      <w:spacing w:after="240"/>
      <w:jc w:val="both"/>
      <w:outlineLvl w:val="2"/>
    </w:pPr>
    <w:rPr>
      <w:rFonts w:cs="Arial"/>
      <w:b/>
      <w:spacing w:val="10"/>
      <w:sz w:val="24"/>
      <w:szCs w:val="24"/>
    </w:rPr>
  </w:style>
  <w:style w:type="paragraph" w:styleId="Heading4">
    <w:name w:val="heading 4"/>
    <w:aliases w:val="H4"/>
    <w:basedOn w:val="Normal"/>
    <w:next w:val="NumberLevel1"/>
    <w:link w:val="Heading4Char"/>
    <w:qFormat/>
    <w:rsid w:val="00267C1B"/>
    <w:pPr>
      <w:widowControl w:val="0"/>
      <w:spacing w:before="120" w:line="360" w:lineRule="auto"/>
      <w:jc w:val="both"/>
      <w:outlineLvl w:val="3"/>
    </w:pPr>
    <w:rPr>
      <w:rFonts w:cs="Arial"/>
      <w:sz w:val="24"/>
      <w:szCs w:val="24"/>
      <w:u w:val="single"/>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spacing w:before="240" w:after="60" w:line="240" w:lineRule="auto"/>
      <w:outlineLvl w:val="9"/>
    </w:pPr>
    <w:rPr>
      <w:rFonts w:asciiTheme="majorHAnsi" w:eastAsiaTheme="majorEastAsia" w:hAnsiTheme="majorHAnsi" w:cstheme="majorBidi"/>
      <w:caps/>
      <w:sz w:val="32"/>
    </w:rPr>
  </w:style>
  <w:style w:type="character" w:customStyle="1" w:styleId="Heading1Char">
    <w:name w:val="Heading 1 Char"/>
    <w:aliases w:val="H1 Char"/>
    <w:basedOn w:val="DefaultParagraphFont"/>
    <w:link w:val="Heading1"/>
    <w:rsid w:val="00267C1B"/>
    <w:rPr>
      <w:rFonts w:ascii="Arial" w:hAnsi="Arial" w:cs="Arial"/>
      <w:b/>
      <w:sz w:val="22"/>
      <w:szCs w:val="24"/>
      <w:lang w:eastAsia="en-US"/>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267C1B"/>
    <w:rPr>
      <w:rFonts w:ascii="Arial" w:hAnsi="Arial" w:cs="Arial"/>
      <w:b/>
      <w:sz w:val="24"/>
      <w:szCs w:val="24"/>
      <w:lang w:eastAsia="en-US"/>
    </w:rPr>
  </w:style>
  <w:style w:type="character" w:customStyle="1" w:styleId="Heading3Char">
    <w:name w:val="Heading 3 Char"/>
    <w:aliases w:val="H3 Char"/>
    <w:basedOn w:val="DefaultParagraphFont"/>
    <w:link w:val="Heading3"/>
    <w:rsid w:val="00267C1B"/>
    <w:rPr>
      <w:rFonts w:ascii="Arial" w:hAnsi="Arial" w:cs="Arial"/>
      <w:b/>
      <w:spacing w:val="10"/>
      <w:sz w:val="24"/>
      <w:szCs w:val="24"/>
      <w:lang w:eastAsia="en-US"/>
    </w:rPr>
  </w:style>
  <w:style w:type="character" w:customStyle="1" w:styleId="Heading4Char">
    <w:name w:val="Heading 4 Char"/>
    <w:aliases w:val="H4 Char"/>
    <w:basedOn w:val="DefaultParagraphFont"/>
    <w:link w:val="Heading4"/>
    <w:rsid w:val="00267C1B"/>
    <w:rPr>
      <w:rFonts w:ascii="Arial" w:hAnsi="Arial" w:cs="Arial"/>
      <w:sz w:val="24"/>
      <w:szCs w:val="24"/>
      <w:u w:val="single"/>
      <w:lang w:eastAsia="en-US"/>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E21BE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E21BE9"/>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21BE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E21BE9"/>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rsid w:val="00E21BE9"/>
    <w:rPr>
      <w:rFonts w:ascii="Arial" w:hAnsi="Arial" w:cs="Arial"/>
      <w:szCs w:val="22"/>
    </w:rPr>
  </w:style>
  <w:style w:type="character" w:customStyle="1" w:styleId="FooterChar">
    <w:name w:val="Footer Char"/>
    <w:basedOn w:val="DefaultParagraphFont"/>
    <w:link w:val="Footer"/>
    <w:uiPriority w:val="99"/>
    <w:rsid w:val="00E21BE9"/>
    <w:rPr>
      <w:rFonts w:ascii="Arial" w:hAnsi="Arial" w:cs="Arial"/>
      <w:sz w:val="16"/>
      <w:szCs w:val="22"/>
    </w:rPr>
  </w:style>
  <w:style w:type="paragraph" w:customStyle="1" w:styleId="Dotpoint">
    <w:name w:val="Dotpoint"/>
    <w:basedOn w:val="Normal"/>
    <w:link w:val="DotpointCharChar"/>
    <w:rsid w:val="002E0F2D"/>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E21BE9"/>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2E0F2D"/>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E21BE9"/>
    <w:rPr>
      <w:rFonts w:ascii="Tahoma" w:hAnsi="Tahoma" w:cs="Tahoma"/>
      <w:sz w:val="16"/>
      <w:szCs w:val="16"/>
    </w:rPr>
  </w:style>
  <w:style w:type="paragraph" w:customStyle="1" w:styleId="TableText0">
    <w:name w:val="TableText"/>
    <w:basedOn w:val="Normal"/>
    <w:rsid w:val="00E21BE9"/>
    <w:pPr>
      <w:spacing w:before="40" w:after="40"/>
    </w:pPr>
  </w:style>
  <w:style w:type="character" w:customStyle="1" w:styleId="DotpointCharChar">
    <w:name w:val="Dotpoint Char Char"/>
    <w:link w:val="Dotpoint"/>
    <w:rsid w:val="00E21BE9"/>
    <w:rPr>
      <w:rFonts w:ascii="Arial" w:hAnsi="Arial" w:cs="Arial"/>
      <w:bCs/>
      <w:sz w:val="22"/>
      <w:szCs w:val="28"/>
      <w:lang w:eastAsia="en-US"/>
    </w:rPr>
  </w:style>
  <w:style w:type="paragraph" w:customStyle="1" w:styleId="claims1">
    <w:name w:val="claims1"/>
    <w:basedOn w:val="Normal"/>
    <w:link w:val="claims1Char"/>
    <w:rsid w:val="00E21BE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E21BE9"/>
    <w:pPr>
      <w:widowControl w:val="0"/>
      <w:snapToGrid w:val="0"/>
      <w:spacing w:after="240"/>
    </w:pPr>
    <w:rPr>
      <w:rFonts w:ascii="Times New Roman" w:hAnsi="Times New Roman"/>
      <w:sz w:val="24"/>
      <w:lang w:val="en-US"/>
    </w:rPr>
  </w:style>
  <w:style w:type="paragraph" w:customStyle="1" w:styleId="DEWR18">
    <w:name w:val="DEWR18"/>
    <w:basedOn w:val="Normal"/>
    <w:rsid w:val="00E21BE9"/>
    <w:pPr>
      <w:widowControl w:val="0"/>
      <w:snapToGrid w:val="0"/>
      <w:spacing w:after="240"/>
    </w:pPr>
    <w:rPr>
      <w:rFonts w:ascii="Times New Roman" w:hAnsi="Times New Roman"/>
      <w:sz w:val="24"/>
      <w:lang w:val="en-US"/>
    </w:rPr>
  </w:style>
  <w:style w:type="character" w:customStyle="1" w:styleId="claims1Char">
    <w:name w:val="claims1 Char"/>
    <w:link w:val="claims1"/>
    <w:rsid w:val="00E21BE9"/>
    <w:rPr>
      <w:rFonts w:cs="Arial"/>
      <w:b/>
      <w:sz w:val="28"/>
      <w:szCs w:val="28"/>
      <w:lang w:val="en-US" w:eastAsia="en-US"/>
    </w:rPr>
  </w:style>
  <w:style w:type="character" w:customStyle="1" w:styleId="BalloonTextChar">
    <w:name w:val="Balloon Text Char"/>
    <w:basedOn w:val="DefaultParagraphFont"/>
    <w:link w:val="BalloonText"/>
    <w:rsid w:val="00E21BE9"/>
    <w:rPr>
      <w:rFonts w:ascii="Tahoma" w:hAnsi="Tahoma" w:cs="Tahoma"/>
      <w:sz w:val="16"/>
      <w:szCs w:val="16"/>
    </w:rPr>
  </w:style>
  <w:style w:type="paragraph" w:customStyle="1" w:styleId="Headersub">
    <w:name w:val="Header sub"/>
    <w:basedOn w:val="Normal"/>
    <w:rsid w:val="00E21BE9"/>
    <w:pPr>
      <w:spacing w:after="1240"/>
    </w:pPr>
    <w:rPr>
      <w:sz w:val="36"/>
    </w:rPr>
  </w:style>
  <w:style w:type="paragraph" w:customStyle="1" w:styleId="FWOheaderlevel1">
    <w:name w:val="FWO header level 1"/>
    <w:basedOn w:val="Normal"/>
    <w:qFormat/>
    <w:rsid w:val="002E0F2D"/>
    <w:pPr>
      <w:keepNext/>
      <w:numPr>
        <w:numId w:val="3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E21BE9"/>
    <w:pPr>
      <w:numPr>
        <w:ilvl w:val="1"/>
        <w:numId w:val="34"/>
      </w:numPr>
      <w:spacing w:after="120" w:line="360" w:lineRule="auto"/>
    </w:pPr>
    <w:rPr>
      <w:rFonts w:eastAsia="Calibri" w:cs="Arial"/>
      <w:szCs w:val="22"/>
    </w:rPr>
  </w:style>
  <w:style w:type="paragraph" w:customStyle="1" w:styleId="FWOparagraphlevel2">
    <w:name w:val="FWO paragraph level 2"/>
    <w:basedOn w:val="Normal"/>
    <w:qFormat/>
    <w:rsid w:val="00E21BE9"/>
    <w:pPr>
      <w:numPr>
        <w:ilvl w:val="2"/>
        <w:numId w:val="3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E21BE9"/>
    <w:pPr>
      <w:numPr>
        <w:ilvl w:val="3"/>
        <w:numId w:val="34"/>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E21BE9"/>
    <w:pPr>
      <w:numPr>
        <w:ilvl w:val="4"/>
        <w:numId w:val="34"/>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E21BE9"/>
    <w:rPr>
      <w:rFonts w:ascii="Arial" w:hAnsi="Arial" w:cs="Arial"/>
    </w:rPr>
  </w:style>
  <w:style w:type="character" w:customStyle="1" w:styleId="CommentSubjectChar">
    <w:name w:val="Comment Subject Char"/>
    <w:basedOn w:val="CommentTextChar"/>
    <w:link w:val="CommentSubject"/>
    <w:rsid w:val="00E21BE9"/>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E21BE9"/>
    <w:rPr>
      <w:rFonts w:ascii="Arial" w:hAnsi="Arial" w:cs="Arial"/>
      <w:sz w:val="22"/>
      <w:szCs w:val="22"/>
    </w:rPr>
  </w:style>
  <w:style w:type="table" w:customStyle="1" w:styleId="TableGrid10">
    <w:name w:val="Table Grid1"/>
    <w:basedOn w:val="TableNormal"/>
    <w:next w:val="TableGrid"/>
    <w:uiPriority w:val="39"/>
    <w:rsid w:val="00E21B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21BE9"/>
    <w:rPr>
      <w:rFonts w:ascii="Arial" w:hAnsi="Arial" w:cs="Arial"/>
      <w:sz w:val="22"/>
      <w:szCs w:val="22"/>
    </w:rPr>
  </w:style>
  <w:style w:type="paragraph" w:styleId="Revision">
    <w:name w:val="Revision"/>
    <w:hidden/>
    <w:uiPriority w:val="99"/>
    <w:semiHidden/>
    <w:rsid w:val="00E21BE9"/>
    <w:rPr>
      <w:rFonts w:ascii="Arial" w:hAnsi="Arial"/>
      <w:sz w:val="22"/>
      <w:lang w:eastAsia="en-US"/>
    </w:rPr>
  </w:style>
  <w:style w:type="paragraph" w:customStyle="1" w:styleId="Default">
    <w:name w:val="Default"/>
    <w:rsid w:val="00E21BE9"/>
    <w:pPr>
      <w:autoSpaceDE w:val="0"/>
      <w:autoSpaceDN w:val="0"/>
      <w:adjustRightInd w:val="0"/>
    </w:pPr>
    <w:rPr>
      <w:rFonts w:ascii="Calibri" w:eastAsiaTheme="minorHAnsi" w:hAnsi="Calibri" w:cs="Calibri"/>
      <w:color w:val="000000"/>
      <w:sz w:val="24"/>
      <w:szCs w:val="24"/>
      <w:lang w:eastAsia="en-US"/>
    </w:rPr>
  </w:style>
  <w:style w:type="paragraph" w:customStyle="1" w:styleId="RCL1">
    <w:name w:val="RCL1"/>
    <w:basedOn w:val="Normal"/>
    <w:next w:val="RCL2"/>
    <w:qFormat/>
    <w:rsid w:val="009561FE"/>
    <w:pPr>
      <w:numPr>
        <w:numId w:val="57"/>
      </w:numPr>
      <w:tabs>
        <w:tab w:val="left" w:pos="720"/>
      </w:tabs>
      <w:spacing w:after="240"/>
      <w:outlineLvl w:val="0"/>
    </w:pPr>
    <w:rPr>
      <w:lang w:eastAsia="en-AU"/>
    </w:rPr>
  </w:style>
  <w:style w:type="paragraph" w:customStyle="1" w:styleId="RCL2">
    <w:name w:val="RCL2"/>
    <w:basedOn w:val="Normal"/>
    <w:next w:val="Normal"/>
    <w:qFormat/>
    <w:rsid w:val="009561FE"/>
    <w:pPr>
      <w:numPr>
        <w:ilvl w:val="1"/>
        <w:numId w:val="57"/>
      </w:numPr>
      <w:spacing w:after="240"/>
      <w:outlineLvl w:val="1"/>
    </w:pPr>
    <w:rPr>
      <w:lang w:eastAsia="en-AU"/>
    </w:rPr>
  </w:style>
  <w:style w:type="paragraph" w:customStyle="1" w:styleId="RCL3">
    <w:name w:val="RCL3"/>
    <w:basedOn w:val="Normal"/>
    <w:qFormat/>
    <w:rsid w:val="009561FE"/>
    <w:pPr>
      <w:numPr>
        <w:ilvl w:val="2"/>
        <w:numId w:val="57"/>
      </w:numPr>
      <w:spacing w:after="240"/>
      <w:outlineLvl w:val="2"/>
    </w:pPr>
    <w:rPr>
      <w:lang w:eastAsia="en-AU"/>
    </w:rPr>
  </w:style>
  <w:style w:type="paragraph" w:customStyle="1" w:styleId="RCL4">
    <w:name w:val="RCL4"/>
    <w:basedOn w:val="Normal"/>
    <w:qFormat/>
    <w:rsid w:val="009561FE"/>
    <w:pPr>
      <w:numPr>
        <w:ilvl w:val="3"/>
        <w:numId w:val="57"/>
      </w:numPr>
      <w:tabs>
        <w:tab w:val="left" w:pos="2160"/>
      </w:tabs>
      <w:spacing w:after="240"/>
      <w:outlineLvl w:val="3"/>
    </w:pPr>
    <w:rPr>
      <w:lang w:eastAsia="en-AU"/>
    </w:rPr>
  </w:style>
  <w:style w:type="paragraph" w:customStyle="1" w:styleId="RCL5">
    <w:name w:val="RCL5"/>
    <w:basedOn w:val="Normal"/>
    <w:qFormat/>
    <w:rsid w:val="009561FE"/>
    <w:pPr>
      <w:numPr>
        <w:ilvl w:val="4"/>
        <w:numId w:val="57"/>
      </w:numPr>
      <w:tabs>
        <w:tab w:val="left" w:pos="2880"/>
      </w:tabs>
      <w:spacing w:after="240"/>
      <w:outlineLvl w:val="4"/>
    </w:pPr>
    <w:rPr>
      <w:lang w:eastAsia="en-AU"/>
    </w:rPr>
  </w:style>
  <w:style w:type="paragraph" w:customStyle="1" w:styleId="RCL6">
    <w:name w:val="RCL6"/>
    <w:basedOn w:val="Normal"/>
    <w:rsid w:val="009561FE"/>
    <w:pPr>
      <w:numPr>
        <w:ilvl w:val="5"/>
        <w:numId w:val="57"/>
      </w:numPr>
      <w:tabs>
        <w:tab w:val="left" w:pos="3600"/>
      </w:tabs>
      <w:spacing w:after="240"/>
      <w:outlineLvl w:val="5"/>
    </w:pPr>
    <w:rPr>
      <w:lang w:eastAsia="en-AU"/>
    </w:rPr>
  </w:style>
  <w:style w:type="character" w:customStyle="1" w:styleId="UnresolvedMention1">
    <w:name w:val="Unresolved Mention1"/>
    <w:basedOn w:val="DefaultParagraphFont"/>
    <w:uiPriority w:val="99"/>
    <w:semiHidden/>
    <w:unhideWhenUsed/>
    <w:rsid w:val="0048676B"/>
    <w:rPr>
      <w:color w:val="605E5C"/>
      <w:shd w:val="clear" w:color="auto" w:fill="E1DFDD"/>
    </w:rPr>
  </w:style>
  <w:style w:type="character" w:styleId="UnresolvedMention">
    <w:name w:val="Unresolved Mention"/>
    <w:basedOn w:val="DefaultParagraphFont"/>
    <w:uiPriority w:val="99"/>
    <w:semiHidden/>
    <w:unhideWhenUsed/>
    <w:rsid w:val="008E0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948">
      <w:bodyDiv w:val="1"/>
      <w:marLeft w:val="0"/>
      <w:marRight w:val="0"/>
      <w:marTop w:val="0"/>
      <w:marBottom w:val="0"/>
      <w:divBdr>
        <w:top w:val="none" w:sz="0" w:space="0" w:color="auto"/>
        <w:left w:val="none" w:sz="0" w:space="0" w:color="auto"/>
        <w:bottom w:val="none" w:sz="0" w:space="0" w:color="auto"/>
        <w:right w:val="none" w:sz="0" w:space="0" w:color="auto"/>
      </w:divBdr>
    </w:div>
    <w:div w:id="1656913692">
      <w:bodyDiv w:val="1"/>
      <w:marLeft w:val="0"/>
      <w:marRight w:val="0"/>
      <w:marTop w:val="0"/>
      <w:marBottom w:val="0"/>
      <w:divBdr>
        <w:top w:val="none" w:sz="0" w:space="0" w:color="auto"/>
        <w:left w:val="none" w:sz="0" w:space="0" w:color="auto"/>
        <w:bottom w:val="none" w:sz="0" w:space="0" w:color="auto"/>
        <w:right w:val="none" w:sz="0" w:space="0" w:color="auto"/>
      </w:divBdr>
    </w:div>
    <w:div w:id="1669869757">
      <w:bodyDiv w:val="1"/>
      <w:marLeft w:val="0"/>
      <w:marRight w:val="0"/>
      <w:marTop w:val="0"/>
      <w:marBottom w:val="0"/>
      <w:divBdr>
        <w:top w:val="none" w:sz="0" w:space="0" w:color="auto"/>
        <w:left w:val="none" w:sz="0" w:space="0" w:color="auto"/>
        <w:bottom w:val="none" w:sz="0" w:space="0" w:color="auto"/>
        <w:right w:val="none" w:sz="0" w:space="0" w:color="auto"/>
      </w:divBdr>
    </w:div>
    <w:div w:id="1844274238">
      <w:bodyDiv w:val="1"/>
      <w:marLeft w:val="0"/>
      <w:marRight w:val="0"/>
      <w:marTop w:val="0"/>
      <w:marBottom w:val="0"/>
      <w:divBdr>
        <w:top w:val="none" w:sz="0" w:space="0" w:color="auto"/>
        <w:left w:val="none" w:sz="0" w:space="0" w:color="auto"/>
        <w:bottom w:val="none" w:sz="0" w:space="0" w:color="auto"/>
        <w:right w:val="none" w:sz="0" w:space="0" w:color="auto"/>
      </w:divBdr>
    </w:div>
    <w:div w:id="1919292302">
      <w:bodyDiv w:val="1"/>
      <w:marLeft w:val="0"/>
      <w:marRight w:val="0"/>
      <w:marTop w:val="0"/>
      <w:marBottom w:val="0"/>
      <w:divBdr>
        <w:top w:val="none" w:sz="0" w:space="0" w:color="auto"/>
        <w:left w:val="none" w:sz="0" w:space="0" w:color="auto"/>
        <w:bottom w:val="none" w:sz="0" w:space="0" w:color="auto"/>
        <w:right w:val="none" w:sz="0" w:space="0" w:color="auto"/>
      </w:divBdr>
    </w:div>
    <w:div w:id="19601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payrollreview@dsa.org.au" TargetMode="External"/><Relationship Id="rId23" Type="http://schemas.openxmlformats.org/officeDocument/2006/relationships/fontTable" Target="fontTable.xml"/><Relationship Id="rId10" Type="http://schemas.openxmlformats.org/officeDocument/2006/relationships/hyperlink" Target="http://www.fairwork.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yperlink" Target="mailto:payrollreview@dsa.org.au"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A321-68A7-4C3D-A6E9-9B228F60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8085</Words>
  <Characters>40067</Characters>
  <Application>Microsoft Office Word</Application>
  <DocSecurity>0</DocSecurity>
  <Lines>333</Lines>
  <Paragraphs>96</Paragraphs>
  <ScaleCrop>false</ScaleCrop>
  <HeadingPairs>
    <vt:vector size="2" baseType="variant">
      <vt:variant>
        <vt:lpstr>Title</vt:lpstr>
      </vt:variant>
      <vt:variant>
        <vt:i4>1</vt:i4>
      </vt:variant>
    </vt:vector>
  </HeadingPairs>
  <TitlesOfParts>
    <vt:vector size="1" baseType="lpstr">
      <vt:lpstr>Disability Services Australia EU - Redacted</vt:lpstr>
    </vt:vector>
  </TitlesOfParts>
  <Company/>
  <LinksUpToDate>false</LinksUpToDate>
  <CharactersWithSpaces>48056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Australia EU - Redacted</dc:title>
  <dc:subject>Disability Services Australia EU - Redacted</dc:subject>
  <dc:creator/>
  <cp:keywords/>
  <dc:description>Disability Services Australia, enforceable undertaking, EU</dc:description>
  <cp:lastModifiedBy/>
  <cp:revision>1</cp:revision>
  <dcterms:created xsi:type="dcterms:W3CDTF">2020-12-21T06:47:00Z</dcterms:created>
  <dcterms:modified xsi:type="dcterms:W3CDTF">2020-12-21T07:03:00Z</dcterms:modified>
</cp:coreProperties>
</file>