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9EF" w:rsidRDefault="002E19EF" w:rsidP="00B8013E">
      <w:pPr>
        <w:pStyle w:val="List"/>
      </w:pPr>
    </w:p>
    <w:p w:rsidR="002E19EF" w:rsidRDefault="002E19EF" w:rsidP="002E19EF"/>
    <w:p w:rsidR="002E19EF" w:rsidRPr="00E8642B" w:rsidRDefault="002E19EF" w:rsidP="002E19EF">
      <w:pPr>
        <w:rPr>
          <w:b/>
          <w:sz w:val="18"/>
          <w:szCs w:val="18"/>
        </w:rPr>
      </w:pPr>
    </w:p>
    <w:p w:rsidR="002E19EF" w:rsidRPr="006D4B4A" w:rsidRDefault="002E19EF" w:rsidP="002E19EF">
      <w:pPr>
        <w:widowControl w:val="0"/>
        <w:tabs>
          <w:tab w:val="right" w:pos="9072"/>
        </w:tabs>
        <w:spacing w:before="120" w:after="120" w:line="360" w:lineRule="auto"/>
        <w:ind w:left="709" w:hanging="709"/>
        <w:jc w:val="center"/>
        <w:rPr>
          <w:rFonts w:asciiTheme="minorHAnsi" w:hAnsiTheme="minorHAnsi" w:cs="Calibri"/>
          <w:b/>
          <w:spacing w:val="10"/>
          <w:sz w:val="28"/>
          <w:szCs w:val="28"/>
        </w:rPr>
      </w:pPr>
      <w:r w:rsidRPr="006D4B4A">
        <w:rPr>
          <w:rFonts w:asciiTheme="minorHAnsi" w:hAnsiTheme="minorHAnsi" w:cs="Calibri"/>
          <w:b/>
          <w:spacing w:val="10"/>
          <w:sz w:val="28"/>
          <w:szCs w:val="28"/>
        </w:rPr>
        <w:t xml:space="preserve">ENFORCEABLE UNDERTAKING </w:t>
      </w:r>
    </w:p>
    <w:p w:rsidR="002E19EF" w:rsidRPr="00D44982" w:rsidRDefault="005E15BB" w:rsidP="00951FD9">
      <w:pPr>
        <w:spacing w:after="11200"/>
        <w:jc w:val="center"/>
        <w:rPr>
          <w:rFonts w:cs="Arial"/>
          <w:szCs w:val="22"/>
        </w:rPr>
      </w:pPr>
      <w:r w:rsidRPr="006D4B4A">
        <w:rPr>
          <w:rFonts w:cs="Arial"/>
          <w:szCs w:val="22"/>
        </w:rPr>
        <w:t xml:space="preserve">This undertaking is </w:t>
      </w:r>
      <w:r w:rsidRPr="006D4B4A">
        <w:rPr>
          <w:rFonts w:cs="Arial"/>
          <w:b/>
          <w:szCs w:val="22"/>
        </w:rPr>
        <w:t>given</w:t>
      </w:r>
      <w:r w:rsidRPr="006D4B4A">
        <w:rPr>
          <w:rFonts w:cs="Arial"/>
          <w:szCs w:val="22"/>
        </w:rPr>
        <w:t xml:space="preserve"> by Qantas Airways Limited (ABN 16 009 661 901) and </w:t>
      </w:r>
      <w:r w:rsidRPr="006D4B4A">
        <w:rPr>
          <w:rFonts w:cs="Arial"/>
          <w:b/>
          <w:szCs w:val="22"/>
        </w:rPr>
        <w:t>accepted</w:t>
      </w:r>
      <w:r w:rsidRPr="006D4B4A">
        <w:rPr>
          <w:rFonts w:cs="Arial"/>
          <w:szCs w:val="22"/>
        </w:rPr>
        <w:t xml:space="preserve"> by the Fair Work Ombudsman pursuant to s</w:t>
      </w:r>
      <w:r w:rsidR="00BA3491">
        <w:rPr>
          <w:rFonts w:cs="Arial"/>
          <w:szCs w:val="22"/>
        </w:rPr>
        <w:t>ection</w:t>
      </w:r>
      <w:r w:rsidRPr="006D4B4A">
        <w:rPr>
          <w:rFonts w:cs="Arial"/>
          <w:szCs w:val="22"/>
        </w:rPr>
        <w:t xml:space="preserve"> 715(2) o</w:t>
      </w:r>
      <w:r>
        <w:rPr>
          <w:rFonts w:cs="Arial"/>
          <w:szCs w:val="22"/>
        </w:rPr>
        <w:t xml:space="preserve">f the </w:t>
      </w:r>
      <w:r w:rsidRPr="005634B4">
        <w:rPr>
          <w:rFonts w:cs="Arial"/>
          <w:i/>
          <w:szCs w:val="22"/>
        </w:rPr>
        <w:t>Fair Work Act 2009</w:t>
      </w:r>
      <w:r>
        <w:rPr>
          <w:rFonts w:cs="Arial"/>
          <w:szCs w:val="22"/>
        </w:rPr>
        <w:t xml:space="preserve"> </w:t>
      </w:r>
      <w:r w:rsidRPr="009727B6">
        <w:rPr>
          <w:rFonts w:cs="Arial"/>
          <w:szCs w:val="22"/>
        </w:rPr>
        <w:t xml:space="preserve">in relation to the contraventions described in </w:t>
      </w:r>
      <w:r w:rsidR="0020135A" w:rsidRPr="00AD728C">
        <w:rPr>
          <w:rFonts w:cs="Arial"/>
          <w:szCs w:val="22"/>
        </w:rPr>
        <w:t>clauses</w:t>
      </w:r>
      <w:r w:rsidRPr="00AD728C">
        <w:rPr>
          <w:rFonts w:cs="Arial"/>
          <w:szCs w:val="22"/>
        </w:rPr>
        <w:t xml:space="preserve"> </w:t>
      </w:r>
      <w:r w:rsidR="00AD728C" w:rsidRPr="00AD728C">
        <w:rPr>
          <w:rFonts w:cs="Arial"/>
          <w:szCs w:val="22"/>
        </w:rPr>
        <w:fldChar w:fldCharType="begin"/>
      </w:r>
      <w:r w:rsidR="00AD728C" w:rsidRPr="00AD728C">
        <w:rPr>
          <w:rFonts w:cs="Arial"/>
          <w:szCs w:val="22"/>
        </w:rPr>
        <w:instrText xml:space="preserve"> REF _Ref23785515 \r \h </w:instrText>
      </w:r>
      <w:r w:rsidR="00AD728C">
        <w:rPr>
          <w:rFonts w:cs="Arial"/>
          <w:szCs w:val="22"/>
        </w:rPr>
        <w:instrText xml:space="preserve"> \* MERGEFORMAT </w:instrText>
      </w:r>
      <w:r w:rsidR="00AD728C" w:rsidRPr="00AD728C">
        <w:rPr>
          <w:rFonts w:cs="Arial"/>
          <w:szCs w:val="22"/>
        </w:rPr>
      </w:r>
      <w:r w:rsidR="00AD728C" w:rsidRPr="00AD728C">
        <w:rPr>
          <w:rFonts w:cs="Arial"/>
          <w:szCs w:val="22"/>
        </w:rPr>
        <w:fldChar w:fldCharType="separate"/>
      </w:r>
      <w:r w:rsidR="001F3EB1">
        <w:rPr>
          <w:rFonts w:cs="Arial"/>
          <w:szCs w:val="22"/>
        </w:rPr>
        <w:t>7</w:t>
      </w:r>
      <w:r w:rsidR="00AD728C" w:rsidRPr="00AD728C">
        <w:rPr>
          <w:rFonts w:cs="Arial"/>
          <w:szCs w:val="22"/>
        </w:rPr>
        <w:fldChar w:fldCharType="end"/>
      </w:r>
      <w:r w:rsidR="00AD728C" w:rsidRPr="00AD728C">
        <w:rPr>
          <w:rFonts w:cs="Arial"/>
          <w:szCs w:val="22"/>
        </w:rPr>
        <w:t xml:space="preserve"> and </w:t>
      </w:r>
      <w:r w:rsidR="00AD728C" w:rsidRPr="00AD728C">
        <w:rPr>
          <w:rFonts w:cs="Arial"/>
          <w:szCs w:val="22"/>
        </w:rPr>
        <w:fldChar w:fldCharType="begin"/>
      </w:r>
      <w:r w:rsidR="00AD728C" w:rsidRPr="00AD728C">
        <w:rPr>
          <w:rFonts w:cs="Arial"/>
          <w:szCs w:val="22"/>
        </w:rPr>
        <w:instrText xml:space="preserve"> REF _Ref23785521 \r \h </w:instrText>
      </w:r>
      <w:r w:rsidR="00AD728C">
        <w:rPr>
          <w:rFonts w:cs="Arial"/>
          <w:szCs w:val="22"/>
        </w:rPr>
        <w:instrText xml:space="preserve"> \* MERGEFORMAT </w:instrText>
      </w:r>
      <w:r w:rsidR="00AD728C" w:rsidRPr="00AD728C">
        <w:rPr>
          <w:rFonts w:cs="Arial"/>
          <w:szCs w:val="22"/>
        </w:rPr>
      </w:r>
      <w:r w:rsidR="00AD728C" w:rsidRPr="00AD728C">
        <w:rPr>
          <w:rFonts w:cs="Arial"/>
          <w:szCs w:val="22"/>
        </w:rPr>
        <w:fldChar w:fldCharType="separate"/>
      </w:r>
      <w:r w:rsidR="001F3EB1">
        <w:rPr>
          <w:rFonts w:cs="Arial"/>
          <w:szCs w:val="22"/>
        </w:rPr>
        <w:t>8</w:t>
      </w:r>
      <w:r w:rsidR="00AD728C" w:rsidRPr="00AD728C">
        <w:rPr>
          <w:rFonts w:cs="Arial"/>
          <w:szCs w:val="22"/>
        </w:rPr>
        <w:fldChar w:fldCharType="end"/>
      </w:r>
      <w:r w:rsidR="00AD728C" w:rsidRPr="00AD728C">
        <w:rPr>
          <w:rFonts w:cs="Arial"/>
          <w:szCs w:val="22"/>
        </w:rPr>
        <w:t xml:space="preserve"> </w:t>
      </w:r>
      <w:r w:rsidRPr="00AD728C">
        <w:rPr>
          <w:rFonts w:cs="Arial"/>
          <w:szCs w:val="22"/>
        </w:rPr>
        <w:t>of this undertaking.</w:t>
      </w:r>
      <w:r w:rsidR="00951FD9" w:rsidRPr="00D44982">
        <w:rPr>
          <w:rFonts w:cs="Arial"/>
          <w:szCs w:val="22"/>
        </w:rPr>
        <w:t xml:space="preserve"> </w:t>
      </w:r>
    </w:p>
    <w:p w:rsidR="002E19EF" w:rsidRPr="00D44982" w:rsidRDefault="002E19EF" w:rsidP="002E19EF">
      <w:pPr>
        <w:pStyle w:val="ListParagraph"/>
        <w:widowControl w:val="0"/>
        <w:spacing w:before="120" w:after="120" w:line="360" w:lineRule="auto"/>
        <w:jc w:val="center"/>
        <w:rPr>
          <w:rFonts w:cs="Arial"/>
          <w:b/>
          <w:szCs w:val="24"/>
        </w:rPr>
      </w:pPr>
      <w:r w:rsidRPr="00D44982">
        <w:rPr>
          <w:rFonts w:cs="Arial"/>
          <w:b/>
          <w:szCs w:val="24"/>
        </w:rPr>
        <w:lastRenderedPageBreak/>
        <w:t>ENFORCEABLE UNDERTAKING</w:t>
      </w:r>
    </w:p>
    <w:p w:rsidR="002E19EF" w:rsidRPr="00D44982" w:rsidRDefault="002E19EF" w:rsidP="002E19EF">
      <w:pPr>
        <w:widowControl w:val="0"/>
        <w:spacing w:before="120" w:after="120" w:line="360" w:lineRule="auto"/>
        <w:rPr>
          <w:rFonts w:asciiTheme="minorHAnsi" w:hAnsiTheme="minorHAnsi" w:cs="Calibri"/>
          <w:b/>
          <w:sz w:val="24"/>
          <w:szCs w:val="24"/>
        </w:rPr>
      </w:pPr>
      <w:r w:rsidRPr="00D44982">
        <w:rPr>
          <w:rFonts w:asciiTheme="minorHAnsi" w:hAnsiTheme="minorHAnsi" w:cs="Calibri"/>
          <w:b/>
          <w:sz w:val="24"/>
          <w:szCs w:val="24"/>
        </w:rPr>
        <w:t>PARTIES</w:t>
      </w:r>
    </w:p>
    <w:p w:rsidR="00C9394B" w:rsidRPr="00D44982" w:rsidRDefault="002E19EF" w:rsidP="00E90F12">
      <w:pPr>
        <w:pStyle w:val="ListParagraph"/>
        <w:widowControl w:val="0"/>
        <w:numPr>
          <w:ilvl w:val="0"/>
          <w:numId w:val="6"/>
        </w:numPr>
        <w:spacing w:before="120" w:after="120" w:line="360" w:lineRule="auto"/>
        <w:ind w:left="567" w:hanging="567"/>
        <w:contextualSpacing w:val="0"/>
        <w:jc w:val="both"/>
        <w:rPr>
          <w:rFonts w:cs="Arial"/>
          <w:szCs w:val="22"/>
        </w:rPr>
      </w:pPr>
      <w:r w:rsidRPr="00D44982">
        <w:rPr>
          <w:rFonts w:cs="Arial"/>
          <w:szCs w:val="22"/>
        </w:rPr>
        <w:t>This enforceable undertaking (</w:t>
      </w:r>
      <w:r w:rsidRPr="00D44982">
        <w:rPr>
          <w:rFonts w:cs="Arial"/>
          <w:b/>
          <w:szCs w:val="22"/>
        </w:rPr>
        <w:t>Undertaking</w:t>
      </w:r>
      <w:r w:rsidRPr="00D44982">
        <w:rPr>
          <w:rFonts w:cs="Arial"/>
          <w:szCs w:val="22"/>
        </w:rPr>
        <w:t>) is given to the Fair Work Ombudsman (</w:t>
      </w:r>
      <w:r w:rsidRPr="00D44982">
        <w:rPr>
          <w:rFonts w:cs="Arial"/>
          <w:b/>
          <w:szCs w:val="22"/>
        </w:rPr>
        <w:t>FWO</w:t>
      </w:r>
      <w:r w:rsidRPr="00D44982">
        <w:rPr>
          <w:rFonts w:cs="Arial"/>
          <w:szCs w:val="22"/>
        </w:rPr>
        <w:t xml:space="preserve">) pursuant to section 715 of the </w:t>
      </w:r>
      <w:r w:rsidRPr="00D44982">
        <w:rPr>
          <w:rFonts w:cs="Arial"/>
          <w:i/>
          <w:szCs w:val="22"/>
        </w:rPr>
        <w:t>Fair Work Act 2009</w:t>
      </w:r>
      <w:r w:rsidRPr="00D44982">
        <w:rPr>
          <w:rFonts w:cs="Arial"/>
          <w:szCs w:val="22"/>
        </w:rPr>
        <w:t xml:space="preserve"> (</w:t>
      </w:r>
      <w:proofErr w:type="spellStart"/>
      <w:r w:rsidRPr="00D44982">
        <w:rPr>
          <w:rFonts w:cs="Arial"/>
          <w:szCs w:val="22"/>
        </w:rPr>
        <w:t>Cth</w:t>
      </w:r>
      <w:proofErr w:type="spellEnd"/>
      <w:r w:rsidRPr="00D44982">
        <w:rPr>
          <w:rFonts w:cs="Arial"/>
          <w:szCs w:val="22"/>
        </w:rPr>
        <w:t>) (</w:t>
      </w:r>
      <w:r w:rsidRPr="00D44982">
        <w:rPr>
          <w:rFonts w:cs="Arial"/>
          <w:b/>
          <w:szCs w:val="22"/>
        </w:rPr>
        <w:t>FW Act</w:t>
      </w:r>
      <w:r w:rsidRPr="00D44982">
        <w:rPr>
          <w:rFonts w:cs="Arial"/>
          <w:szCs w:val="22"/>
        </w:rPr>
        <w:t>)</w:t>
      </w:r>
      <w:r w:rsidR="008E09AE" w:rsidRPr="00D44982">
        <w:rPr>
          <w:rFonts w:cs="Arial"/>
          <w:szCs w:val="22"/>
        </w:rPr>
        <w:t xml:space="preserve"> by </w:t>
      </w:r>
      <w:r w:rsidR="004914D2" w:rsidRPr="00D44982">
        <w:rPr>
          <w:rFonts w:cs="Arial"/>
          <w:szCs w:val="22"/>
        </w:rPr>
        <w:t>Qantas Airways Limited</w:t>
      </w:r>
      <w:r w:rsidR="00897102" w:rsidRPr="00D44982">
        <w:rPr>
          <w:rFonts w:cs="Arial"/>
          <w:szCs w:val="22"/>
        </w:rPr>
        <w:t xml:space="preserve"> (</w:t>
      </w:r>
      <w:r w:rsidR="004914D2" w:rsidRPr="00D44982">
        <w:rPr>
          <w:rFonts w:cs="Arial"/>
          <w:b/>
          <w:szCs w:val="22"/>
        </w:rPr>
        <w:t>Qantas</w:t>
      </w:r>
      <w:r w:rsidR="00897102" w:rsidRPr="00D44982">
        <w:rPr>
          <w:rFonts w:cs="Arial"/>
          <w:szCs w:val="22"/>
        </w:rPr>
        <w:t>)</w:t>
      </w:r>
      <w:r w:rsidRPr="00D44982">
        <w:rPr>
          <w:rFonts w:cs="Arial"/>
          <w:szCs w:val="22"/>
        </w:rPr>
        <w:t xml:space="preserve">, ABN </w:t>
      </w:r>
      <w:r w:rsidR="004914D2" w:rsidRPr="00D44982">
        <w:rPr>
          <w:rFonts w:cs="Arial"/>
          <w:szCs w:val="22"/>
        </w:rPr>
        <w:t>16 009 661 901</w:t>
      </w:r>
      <w:r w:rsidRPr="00D44982">
        <w:rPr>
          <w:rFonts w:cs="Arial"/>
          <w:szCs w:val="22"/>
        </w:rPr>
        <w:t>,</w:t>
      </w:r>
      <w:r w:rsidR="00960D75" w:rsidRPr="00D44982">
        <w:rPr>
          <w:rFonts w:cs="Arial"/>
          <w:szCs w:val="22"/>
        </w:rPr>
        <w:t xml:space="preserve"> 10 Bourke Road, Mascot NSW 2020</w:t>
      </w:r>
      <w:r w:rsidRPr="00D44982">
        <w:rPr>
          <w:rFonts w:cs="Arial"/>
          <w:szCs w:val="22"/>
        </w:rPr>
        <w:t>.</w:t>
      </w:r>
    </w:p>
    <w:p w:rsidR="00F13325" w:rsidRPr="00D44982" w:rsidRDefault="00F13325" w:rsidP="00F13325">
      <w:pPr>
        <w:widowControl w:val="0"/>
        <w:spacing w:before="240" w:after="120" w:line="360" w:lineRule="auto"/>
        <w:rPr>
          <w:rFonts w:asciiTheme="minorHAnsi" w:hAnsiTheme="minorHAnsi" w:cs="Calibri"/>
          <w:b/>
          <w:sz w:val="24"/>
          <w:szCs w:val="24"/>
        </w:rPr>
      </w:pPr>
      <w:r w:rsidRPr="00D44982">
        <w:rPr>
          <w:rFonts w:asciiTheme="minorHAnsi" w:hAnsiTheme="minorHAnsi" w:cs="Calibri"/>
          <w:b/>
          <w:sz w:val="24"/>
          <w:szCs w:val="24"/>
        </w:rPr>
        <w:t xml:space="preserve">COMMENCEMENT </w:t>
      </w:r>
    </w:p>
    <w:p w:rsidR="00F13325" w:rsidRPr="00D44982" w:rsidRDefault="00F13325" w:rsidP="00E90F12">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D44982">
        <w:rPr>
          <w:rFonts w:asciiTheme="minorHAnsi" w:hAnsiTheme="minorHAnsi"/>
          <w:szCs w:val="24"/>
        </w:rPr>
        <w:t>This Undertaking comes into effect when:</w:t>
      </w:r>
    </w:p>
    <w:p w:rsidR="007F7E39" w:rsidRPr="00D44982" w:rsidRDefault="00F13325" w:rsidP="00E90F12">
      <w:pPr>
        <w:pStyle w:val="ListParagraph"/>
        <w:widowControl w:val="0"/>
        <w:numPr>
          <w:ilvl w:val="1"/>
          <w:numId w:val="42"/>
        </w:numPr>
        <w:spacing w:before="120" w:after="120" w:line="360" w:lineRule="auto"/>
        <w:ind w:left="1134" w:hanging="567"/>
        <w:contextualSpacing w:val="0"/>
        <w:jc w:val="both"/>
        <w:rPr>
          <w:rFonts w:asciiTheme="minorHAnsi" w:hAnsiTheme="minorHAnsi"/>
          <w:szCs w:val="24"/>
        </w:rPr>
      </w:pPr>
      <w:r w:rsidRPr="00D44982">
        <w:rPr>
          <w:rFonts w:asciiTheme="minorHAnsi" w:hAnsiTheme="minorHAnsi"/>
          <w:szCs w:val="24"/>
        </w:rPr>
        <w:t>the Undertaking is executed by Qantas; and</w:t>
      </w:r>
    </w:p>
    <w:p w:rsidR="00313FAF" w:rsidRPr="00D44982" w:rsidRDefault="00F13325" w:rsidP="00D90A83">
      <w:pPr>
        <w:pStyle w:val="ListParagraph"/>
        <w:widowControl w:val="0"/>
        <w:numPr>
          <w:ilvl w:val="1"/>
          <w:numId w:val="42"/>
        </w:numPr>
        <w:spacing w:before="120" w:after="120" w:line="360" w:lineRule="auto"/>
        <w:ind w:left="1134" w:hanging="567"/>
        <w:contextualSpacing w:val="0"/>
        <w:jc w:val="both"/>
        <w:rPr>
          <w:rFonts w:asciiTheme="minorHAnsi" w:hAnsiTheme="minorHAnsi"/>
          <w:szCs w:val="24"/>
        </w:rPr>
      </w:pPr>
      <w:proofErr w:type="gramStart"/>
      <w:r w:rsidRPr="00D44982">
        <w:rPr>
          <w:rFonts w:asciiTheme="minorHAnsi" w:hAnsiTheme="minorHAnsi"/>
          <w:szCs w:val="24"/>
        </w:rPr>
        <w:t>the</w:t>
      </w:r>
      <w:proofErr w:type="gramEnd"/>
      <w:r w:rsidRPr="00D44982">
        <w:rPr>
          <w:rFonts w:asciiTheme="minorHAnsi" w:hAnsiTheme="minorHAnsi"/>
          <w:szCs w:val="24"/>
        </w:rPr>
        <w:t xml:space="preserve"> FWO accepts the Undertaking so executed</w:t>
      </w:r>
      <w:r w:rsidR="00D90A83" w:rsidRPr="00D44982">
        <w:rPr>
          <w:rFonts w:asciiTheme="minorHAnsi" w:hAnsiTheme="minorHAnsi"/>
          <w:szCs w:val="24"/>
        </w:rPr>
        <w:t xml:space="preserve"> </w:t>
      </w:r>
      <w:r w:rsidR="00313FAF" w:rsidRPr="00D44982">
        <w:rPr>
          <w:rFonts w:asciiTheme="minorHAnsi" w:hAnsiTheme="minorHAnsi"/>
          <w:szCs w:val="24"/>
        </w:rPr>
        <w:t>(</w:t>
      </w:r>
      <w:r w:rsidR="00313FAF" w:rsidRPr="00D44982">
        <w:rPr>
          <w:rFonts w:asciiTheme="minorHAnsi" w:hAnsiTheme="minorHAnsi"/>
          <w:b/>
          <w:szCs w:val="24"/>
        </w:rPr>
        <w:t>Commencement Date</w:t>
      </w:r>
      <w:r w:rsidR="00313FAF" w:rsidRPr="00D44982">
        <w:rPr>
          <w:rFonts w:asciiTheme="minorHAnsi" w:hAnsiTheme="minorHAnsi"/>
          <w:szCs w:val="24"/>
        </w:rPr>
        <w:t xml:space="preserve">). </w:t>
      </w:r>
    </w:p>
    <w:p w:rsidR="00797619" w:rsidRPr="00D44982" w:rsidRDefault="00797619" w:rsidP="00E90F12">
      <w:pPr>
        <w:widowControl w:val="0"/>
        <w:spacing w:before="240" w:after="120" w:line="360" w:lineRule="auto"/>
        <w:rPr>
          <w:rFonts w:asciiTheme="minorHAnsi" w:hAnsiTheme="minorHAnsi" w:cs="Calibri"/>
          <w:b/>
          <w:sz w:val="24"/>
          <w:szCs w:val="24"/>
        </w:rPr>
      </w:pPr>
      <w:r w:rsidRPr="00D44982">
        <w:rPr>
          <w:rFonts w:asciiTheme="minorHAnsi" w:hAnsiTheme="minorHAnsi" w:cs="Calibri"/>
          <w:b/>
          <w:sz w:val="24"/>
          <w:szCs w:val="24"/>
        </w:rPr>
        <w:t>BACKGROUND</w:t>
      </w:r>
    </w:p>
    <w:p w:rsidR="00797619" w:rsidRPr="00D44982" w:rsidRDefault="00797619" w:rsidP="00797619">
      <w:pPr>
        <w:pStyle w:val="ListParagraph"/>
        <w:widowControl w:val="0"/>
        <w:numPr>
          <w:ilvl w:val="0"/>
          <w:numId w:val="6"/>
        </w:numPr>
        <w:spacing w:before="120" w:after="120" w:line="360" w:lineRule="auto"/>
        <w:ind w:left="567" w:hanging="567"/>
        <w:contextualSpacing w:val="0"/>
        <w:jc w:val="both"/>
        <w:rPr>
          <w:rFonts w:cs="Arial"/>
          <w:szCs w:val="22"/>
        </w:rPr>
      </w:pPr>
      <w:r w:rsidRPr="00D44982">
        <w:rPr>
          <w:rFonts w:cs="Arial"/>
          <w:szCs w:val="22"/>
        </w:rPr>
        <w:t xml:space="preserve">Qantas is an Australian public company that operates international and domestic airlines, freight services and loyalty programs. </w:t>
      </w:r>
      <w:r w:rsidR="00EF086F">
        <w:rPr>
          <w:rFonts w:cs="Arial"/>
          <w:szCs w:val="22"/>
        </w:rPr>
        <w:t xml:space="preserve">The </w:t>
      </w:r>
      <w:r w:rsidRPr="00D44982">
        <w:rPr>
          <w:rFonts w:cs="Arial"/>
          <w:szCs w:val="22"/>
        </w:rPr>
        <w:t xml:space="preserve">Qantas </w:t>
      </w:r>
      <w:r w:rsidR="00EF086F">
        <w:rPr>
          <w:rFonts w:cs="Arial"/>
          <w:szCs w:val="22"/>
        </w:rPr>
        <w:t xml:space="preserve">Group </w:t>
      </w:r>
      <w:r w:rsidRPr="00D44982">
        <w:rPr>
          <w:rFonts w:cs="Arial"/>
          <w:szCs w:val="22"/>
        </w:rPr>
        <w:t>employs over 27,000 workers.</w:t>
      </w:r>
    </w:p>
    <w:p w:rsidR="00D90A83" w:rsidRPr="00D44982" w:rsidRDefault="00D90A83" w:rsidP="00797619">
      <w:pPr>
        <w:pStyle w:val="ListParagraph"/>
        <w:widowControl w:val="0"/>
        <w:numPr>
          <w:ilvl w:val="0"/>
          <w:numId w:val="6"/>
        </w:numPr>
        <w:spacing w:before="120" w:after="120" w:line="360" w:lineRule="auto"/>
        <w:ind w:left="567" w:hanging="567"/>
        <w:contextualSpacing w:val="0"/>
        <w:jc w:val="both"/>
        <w:rPr>
          <w:rFonts w:cs="Arial"/>
          <w:szCs w:val="22"/>
        </w:rPr>
      </w:pPr>
      <w:r w:rsidRPr="00D44982">
        <w:rPr>
          <w:rFonts w:cs="Arial"/>
          <w:szCs w:val="22"/>
        </w:rPr>
        <w:t>In February 2019</w:t>
      </w:r>
      <w:r w:rsidR="00375245">
        <w:rPr>
          <w:rFonts w:cs="Arial"/>
          <w:szCs w:val="22"/>
        </w:rPr>
        <w:t>,</w:t>
      </w:r>
      <w:r w:rsidRPr="00D44982">
        <w:rPr>
          <w:rFonts w:cs="Arial"/>
          <w:szCs w:val="22"/>
        </w:rPr>
        <w:t xml:space="preserve"> Qantas notified the FWO that:</w:t>
      </w:r>
    </w:p>
    <w:p w:rsidR="00F51A3D" w:rsidRDefault="0093662A" w:rsidP="00974045">
      <w:pPr>
        <w:pStyle w:val="ListParagraph"/>
        <w:widowControl w:val="0"/>
        <w:numPr>
          <w:ilvl w:val="1"/>
          <w:numId w:val="55"/>
        </w:numPr>
        <w:spacing w:before="120" w:after="120" w:line="360" w:lineRule="auto"/>
        <w:ind w:left="1134" w:hanging="567"/>
        <w:contextualSpacing w:val="0"/>
        <w:jc w:val="both"/>
        <w:rPr>
          <w:rFonts w:cs="Arial"/>
          <w:szCs w:val="22"/>
        </w:rPr>
      </w:pPr>
      <w:r w:rsidRPr="00D44982">
        <w:rPr>
          <w:rFonts w:cs="Arial"/>
          <w:szCs w:val="22"/>
        </w:rPr>
        <w:t>i</w:t>
      </w:r>
      <w:r w:rsidR="00797619" w:rsidRPr="00D44982">
        <w:rPr>
          <w:rFonts w:cs="Arial"/>
          <w:szCs w:val="22"/>
        </w:rPr>
        <w:t xml:space="preserve">n mid-2018, </w:t>
      </w:r>
      <w:r w:rsidR="00273C98">
        <w:rPr>
          <w:rFonts w:cs="Arial"/>
          <w:szCs w:val="22"/>
        </w:rPr>
        <w:t>it</w:t>
      </w:r>
      <w:r w:rsidR="00273C98" w:rsidRPr="00D44982">
        <w:rPr>
          <w:rFonts w:cs="Arial"/>
          <w:szCs w:val="22"/>
        </w:rPr>
        <w:t xml:space="preserve"> </w:t>
      </w:r>
      <w:r w:rsidR="00797619" w:rsidRPr="00D44982">
        <w:rPr>
          <w:rFonts w:cs="Arial"/>
          <w:szCs w:val="22"/>
        </w:rPr>
        <w:t xml:space="preserve">identified </w:t>
      </w:r>
      <w:r w:rsidR="00767B62" w:rsidRPr="00D44982">
        <w:rPr>
          <w:rFonts w:cs="Arial"/>
          <w:szCs w:val="22"/>
        </w:rPr>
        <w:t>that</w:t>
      </w:r>
      <w:r w:rsidR="00F51A3D">
        <w:rPr>
          <w:rFonts w:cs="Arial"/>
          <w:szCs w:val="22"/>
        </w:rPr>
        <w:t>:</w:t>
      </w:r>
    </w:p>
    <w:p w:rsidR="00F51A3D" w:rsidRDefault="00F51A3D" w:rsidP="00DA1B72">
      <w:pPr>
        <w:pStyle w:val="ListParagraph"/>
        <w:widowControl w:val="0"/>
        <w:spacing w:before="120" w:after="120" w:line="360" w:lineRule="auto"/>
        <w:ind w:left="1701" w:hanging="567"/>
        <w:contextualSpacing w:val="0"/>
        <w:jc w:val="both"/>
      </w:pPr>
      <w:r>
        <w:rPr>
          <w:rFonts w:cs="Arial"/>
          <w:szCs w:val="22"/>
        </w:rPr>
        <w:t>(</w:t>
      </w:r>
      <w:proofErr w:type="spellStart"/>
      <w:r w:rsidR="0059308E">
        <w:rPr>
          <w:rFonts w:cs="Arial"/>
          <w:szCs w:val="22"/>
        </w:rPr>
        <w:t>i</w:t>
      </w:r>
      <w:proofErr w:type="spellEnd"/>
      <w:r>
        <w:rPr>
          <w:rFonts w:cs="Arial"/>
          <w:szCs w:val="22"/>
        </w:rPr>
        <w:t>)</w:t>
      </w:r>
      <w:r>
        <w:rPr>
          <w:rFonts w:cs="Arial"/>
          <w:szCs w:val="22"/>
        </w:rPr>
        <w:tab/>
      </w:r>
      <w:proofErr w:type="gramStart"/>
      <w:r w:rsidR="009F68FE" w:rsidRPr="006945CF">
        <w:rPr>
          <w:rFonts w:cs="Arial"/>
          <w:szCs w:val="22"/>
        </w:rPr>
        <w:t>the</w:t>
      </w:r>
      <w:proofErr w:type="gramEnd"/>
      <w:r w:rsidR="009F68FE">
        <w:rPr>
          <w:rFonts w:cs="Arial"/>
          <w:szCs w:val="22"/>
        </w:rPr>
        <w:t xml:space="preserve"> </w:t>
      </w:r>
      <w:r w:rsidR="00213872" w:rsidRPr="00D44982">
        <w:rPr>
          <w:i/>
        </w:rPr>
        <w:t>Australian Services Union (Qantas Airways Limited) Agreement 11</w:t>
      </w:r>
      <w:r w:rsidR="00213872" w:rsidRPr="00D44982">
        <w:t xml:space="preserve"> (</w:t>
      </w:r>
      <w:r w:rsidR="00213872" w:rsidRPr="00D44982">
        <w:rPr>
          <w:b/>
        </w:rPr>
        <w:t>ASU EA 11</w:t>
      </w:r>
      <w:r w:rsidR="00213872" w:rsidRPr="00D44982">
        <w:t xml:space="preserve">) </w:t>
      </w:r>
      <w:r>
        <w:t>may</w:t>
      </w:r>
      <w:r w:rsidR="002E2476">
        <w:t xml:space="preserve"> </w:t>
      </w:r>
      <w:r w:rsidR="00C2252C">
        <w:t>apply to</w:t>
      </w:r>
      <w:r w:rsidR="002E2476">
        <w:t xml:space="preserve"> </w:t>
      </w:r>
      <w:r w:rsidR="0093662A" w:rsidRPr="00D44982">
        <w:t>a number of</w:t>
      </w:r>
      <w:r w:rsidR="00A2180E" w:rsidRPr="00D44982">
        <w:t xml:space="preserve"> its current employees</w:t>
      </w:r>
      <w:r w:rsidR="00BF5B08" w:rsidRPr="00D44982">
        <w:t xml:space="preserve"> </w:t>
      </w:r>
      <w:r>
        <w:t xml:space="preserve">whom </w:t>
      </w:r>
      <w:r w:rsidR="00273C98">
        <w:t>it</w:t>
      </w:r>
      <w:r>
        <w:t xml:space="preserve"> had not </w:t>
      </w:r>
      <w:r w:rsidR="00A3416B">
        <w:t xml:space="preserve">been </w:t>
      </w:r>
      <w:r>
        <w:t>appl</w:t>
      </w:r>
      <w:r w:rsidR="00A3416B">
        <w:t>ying</w:t>
      </w:r>
      <w:r>
        <w:t xml:space="preserve"> </w:t>
      </w:r>
      <w:r w:rsidR="00352890">
        <w:t>that</w:t>
      </w:r>
      <w:r w:rsidR="00273C98">
        <w:t xml:space="preserve"> enterprise agreement</w:t>
      </w:r>
      <w:r>
        <w:t xml:space="preserve"> to;</w:t>
      </w:r>
      <w:r w:rsidR="00EF086F">
        <w:t xml:space="preserve"> </w:t>
      </w:r>
      <w:r w:rsidR="00BF5B08" w:rsidRPr="00D44982">
        <w:t>and</w:t>
      </w:r>
      <w:r w:rsidR="00767B62" w:rsidRPr="00D44982">
        <w:t xml:space="preserve"> </w:t>
      </w:r>
    </w:p>
    <w:p w:rsidR="0093662A" w:rsidRPr="00D44982" w:rsidRDefault="00F51A3D" w:rsidP="00DA1B72">
      <w:pPr>
        <w:pStyle w:val="ListParagraph"/>
        <w:widowControl w:val="0"/>
        <w:spacing w:before="120" w:after="120" w:line="360" w:lineRule="auto"/>
        <w:ind w:left="1701" w:hanging="567"/>
        <w:contextualSpacing w:val="0"/>
        <w:jc w:val="both"/>
        <w:rPr>
          <w:rFonts w:cs="Arial"/>
          <w:szCs w:val="22"/>
        </w:rPr>
      </w:pPr>
      <w:r>
        <w:rPr>
          <w:rFonts w:cs="Arial"/>
          <w:szCs w:val="22"/>
        </w:rPr>
        <w:t>(</w:t>
      </w:r>
      <w:r w:rsidR="0059308E">
        <w:rPr>
          <w:rFonts w:cs="Arial"/>
          <w:szCs w:val="22"/>
        </w:rPr>
        <w:t>ii</w:t>
      </w:r>
      <w:r>
        <w:rPr>
          <w:rFonts w:cs="Arial"/>
          <w:szCs w:val="22"/>
        </w:rPr>
        <w:t>)</w:t>
      </w:r>
      <w:r>
        <w:rPr>
          <w:rFonts w:cs="Arial"/>
          <w:szCs w:val="22"/>
        </w:rPr>
        <w:tab/>
      </w:r>
      <w:proofErr w:type="gramStart"/>
      <w:r w:rsidR="004E74F7">
        <w:t>the</w:t>
      </w:r>
      <w:proofErr w:type="gramEnd"/>
      <w:r w:rsidR="004E74F7">
        <w:t xml:space="preserve"> terms and condition</w:t>
      </w:r>
      <w:r w:rsidR="0081596F">
        <w:t>s</w:t>
      </w:r>
      <w:r w:rsidR="004E74F7">
        <w:t xml:space="preserve"> on which </w:t>
      </w:r>
      <w:r w:rsidR="00273C98">
        <w:t>it</w:t>
      </w:r>
      <w:r w:rsidR="004E74F7">
        <w:t xml:space="preserve"> </w:t>
      </w:r>
      <w:r w:rsidR="00857A4C">
        <w:t xml:space="preserve">employed </w:t>
      </w:r>
      <w:r w:rsidR="004E74F7">
        <w:t xml:space="preserve">those employees may not </w:t>
      </w:r>
      <w:r w:rsidR="00857A4C">
        <w:t>be</w:t>
      </w:r>
      <w:r w:rsidR="004E74F7">
        <w:t xml:space="preserve"> sufficient to satisfy the minimum terms and conditions in </w:t>
      </w:r>
      <w:r w:rsidR="00BF5B08" w:rsidRPr="00D44982">
        <w:t>ASU EA 11</w:t>
      </w:r>
      <w:r w:rsidR="008763D5" w:rsidRPr="00D44982">
        <w:t xml:space="preserve">, </w:t>
      </w:r>
      <w:r w:rsidR="004E74F7">
        <w:t xml:space="preserve">potentially </w:t>
      </w:r>
      <w:r w:rsidR="008763D5" w:rsidRPr="00D44982">
        <w:t>resulting in underpayments</w:t>
      </w:r>
      <w:r w:rsidR="0093662A" w:rsidRPr="00D44982">
        <w:t>;</w:t>
      </w:r>
    </w:p>
    <w:p w:rsidR="00797619" w:rsidRPr="00107FC9" w:rsidRDefault="0093662A" w:rsidP="00BE4F51">
      <w:pPr>
        <w:pStyle w:val="ListParagraph"/>
        <w:widowControl w:val="0"/>
        <w:numPr>
          <w:ilvl w:val="1"/>
          <w:numId w:val="55"/>
        </w:numPr>
        <w:spacing w:before="120" w:after="120" w:line="358" w:lineRule="auto"/>
        <w:ind w:left="1134" w:hanging="567"/>
        <w:contextualSpacing w:val="0"/>
        <w:jc w:val="both"/>
        <w:rPr>
          <w:rFonts w:cs="Arial"/>
          <w:szCs w:val="22"/>
        </w:rPr>
      </w:pPr>
      <w:r w:rsidRPr="00D44982">
        <w:t>f</w:t>
      </w:r>
      <w:r w:rsidR="00276F1E" w:rsidRPr="00D44982">
        <w:t xml:space="preserve">ollowing </w:t>
      </w:r>
      <w:r w:rsidR="005E15BB">
        <w:t xml:space="preserve">the event described at </w:t>
      </w:r>
      <w:r w:rsidR="00EF086F">
        <w:t>(a)</w:t>
      </w:r>
      <w:r w:rsidR="005E15BB">
        <w:t xml:space="preserve"> above</w:t>
      </w:r>
      <w:r w:rsidR="00276F1E" w:rsidRPr="00D44982">
        <w:t xml:space="preserve">, </w:t>
      </w:r>
      <w:r w:rsidR="00273C98">
        <w:rPr>
          <w:rFonts w:asciiTheme="minorHAnsi" w:hAnsiTheme="minorHAnsi" w:cs="Arial"/>
          <w:szCs w:val="24"/>
        </w:rPr>
        <w:t>it</w:t>
      </w:r>
      <w:r w:rsidR="00273C98" w:rsidRPr="00D44982">
        <w:rPr>
          <w:rFonts w:asciiTheme="minorHAnsi" w:hAnsiTheme="minorHAnsi" w:cs="Arial"/>
          <w:szCs w:val="24"/>
        </w:rPr>
        <w:t xml:space="preserve"> </w:t>
      </w:r>
      <w:r w:rsidR="00797619" w:rsidRPr="00D44982">
        <w:rPr>
          <w:rFonts w:asciiTheme="minorHAnsi" w:hAnsiTheme="minorHAnsi" w:cs="Arial"/>
          <w:szCs w:val="24"/>
        </w:rPr>
        <w:t>commenced an internal revi</w:t>
      </w:r>
      <w:r w:rsidR="002643CD" w:rsidRPr="00D44982">
        <w:rPr>
          <w:rFonts w:asciiTheme="minorHAnsi" w:hAnsiTheme="minorHAnsi" w:cs="Arial"/>
          <w:szCs w:val="24"/>
        </w:rPr>
        <w:t xml:space="preserve">ew to determine whether </w:t>
      </w:r>
      <w:r w:rsidR="00EF086F">
        <w:rPr>
          <w:rFonts w:asciiTheme="minorHAnsi" w:hAnsiTheme="minorHAnsi" w:cs="Arial"/>
          <w:szCs w:val="24"/>
        </w:rPr>
        <w:t xml:space="preserve">there were </w:t>
      </w:r>
      <w:r w:rsidR="002643CD" w:rsidRPr="00D44982">
        <w:rPr>
          <w:rFonts w:asciiTheme="minorHAnsi" w:hAnsiTheme="minorHAnsi" w:cs="Arial"/>
          <w:szCs w:val="24"/>
        </w:rPr>
        <w:t xml:space="preserve">any </w:t>
      </w:r>
      <w:r w:rsidR="00FF634E">
        <w:rPr>
          <w:rFonts w:asciiTheme="minorHAnsi" w:hAnsiTheme="minorHAnsi" w:cs="Arial"/>
          <w:szCs w:val="24"/>
        </w:rPr>
        <w:t xml:space="preserve">current </w:t>
      </w:r>
      <w:r w:rsidR="00797619" w:rsidRPr="00D44982">
        <w:rPr>
          <w:rFonts w:asciiTheme="minorHAnsi" w:hAnsiTheme="minorHAnsi" w:cs="Arial"/>
          <w:szCs w:val="24"/>
        </w:rPr>
        <w:t xml:space="preserve">employees </w:t>
      </w:r>
      <w:r w:rsidR="00FF634E">
        <w:rPr>
          <w:rFonts w:asciiTheme="minorHAnsi" w:hAnsiTheme="minorHAnsi" w:cs="Arial"/>
          <w:szCs w:val="24"/>
        </w:rPr>
        <w:t xml:space="preserve">to </w:t>
      </w:r>
      <w:r w:rsidR="005E15BB">
        <w:rPr>
          <w:rFonts w:asciiTheme="minorHAnsi" w:hAnsiTheme="minorHAnsi" w:cs="Arial"/>
          <w:szCs w:val="24"/>
        </w:rPr>
        <w:t>who</w:t>
      </w:r>
      <w:r w:rsidR="00FF634E">
        <w:rPr>
          <w:rFonts w:asciiTheme="minorHAnsi" w:hAnsiTheme="minorHAnsi" w:cs="Arial"/>
          <w:szCs w:val="24"/>
        </w:rPr>
        <w:t>m</w:t>
      </w:r>
      <w:r w:rsidR="005E15BB">
        <w:rPr>
          <w:rFonts w:asciiTheme="minorHAnsi" w:hAnsiTheme="minorHAnsi" w:cs="Arial"/>
          <w:szCs w:val="24"/>
        </w:rPr>
        <w:t xml:space="preserve"> </w:t>
      </w:r>
      <w:r w:rsidR="005E15BB" w:rsidRPr="00D44982">
        <w:rPr>
          <w:rFonts w:asciiTheme="minorHAnsi" w:hAnsiTheme="minorHAnsi" w:cs="Arial"/>
          <w:szCs w:val="24"/>
        </w:rPr>
        <w:t>ASU EA 11 and</w:t>
      </w:r>
      <w:r w:rsidR="00074357">
        <w:rPr>
          <w:rFonts w:asciiTheme="minorHAnsi" w:hAnsiTheme="minorHAnsi" w:cs="Arial"/>
          <w:szCs w:val="24"/>
        </w:rPr>
        <w:t>/or</w:t>
      </w:r>
      <w:r w:rsidR="005E15BB" w:rsidRPr="00D44982">
        <w:rPr>
          <w:rFonts w:asciiTheme="minorHAnsi" w:hAnsiTheme="minorHAnsi" w:cs="Arial"/>
          <w:szCs w:val="24"/>
        </w:rPr>
        <w:t xml:space="preserve"> </w:t>
      </w:r>
      <w:r w:rsidR="005E15BB" w:rsidRPr="00D44982">
        <w:rPr>
          <w:rFonts w:asciiTheme="minorHAnsi" w:hAnsiTheme="minorHAnsi" w:cs="Arial"/>
          <w:i/>
          <w:szCs w:val="24"/>
        </w:rPr>
        <w:t>Australian</w:t>
      </w:r>
      <w:r w:rsidR="005E15BB" w:rsidRPr="00D44982">
        <w:rPr>
          <w:rFonts w:asciiTheme="minorHAnsi" w:hAnsiTheme="minorHAnsi" w:cs="Arial"/>
          <w:szCs w:val="24"/>
        </w:rPr>
        <w:t xml:space="preserve"> </w:t>
      </w:r>
      <w:r w:rsidR="005E15BB" w:rsidRPr="00D44982">
        <w:rPr>
          <w:i/>
        </w:rPr>
        <w:t>Services Union (Qantas Airways Limited) Agreement 10</w:t>
      </w:r>
      <w:r w:rsidR="005E15BB" w:rsidRPr="00D44982">
        <w:t xml:space="preserve"> (</w:t>
      </w:r>
      <w:r w:rsidR="005E15BB" w:rsidRPr="00D44982">
        <w:rPr>
          <w:b/>
        </w:rPr>
        <w:t>ASU EA 10</w:t>
      </w:r>
      <w:r w:rsidR="005E15BB" w:rsidRPr="00A73433">
        <w:t>)</w:t>
      </w:r>
      <w:r w:rsidR="005E15BB" w:rsidRPr="00F51A3D">
        <w:t>,</w:t>
      </w:r>
      <w:r w:rsidR="005E15BB" w:rsidRPr="00D44982">
        <w:rPr>
          <w:b/>
        </w:rPr>
        <w:t xml:space="preserve"> </w:t>
      </w:r>
      <w:r w:rsidR="005E15BB" w:rsidRPr="00D44982">
        <w:t>which operated from 6 November 2013,</w:t>
      </w:r>
      <w:r w:rsidR="00875523">
        <w:t xml:space="preserve"> </w:t>
      </w:r>
      <w:r w:rsidR="00292DCA">
        <w:t xml:space="preserve">and/or the </w:t>
      </w:r>
      <w:r w:rsidR="00292DCA" w:rsidRPr="00D44982">
        <w:rPr>
          <w:i/>
        </w:rPr>
        <w:t xml:space="preserve">Australian Services Union (Qantas Airways Limited) Agreement 9 </w:t>
      </w:r>
      <w:r w:rsidR="00292DCA" w:rsidRPr="00D44982">
        <w:t>(</w:t>
      </w:r>
      <w:r w:rsidR="00292DCA" w:rsidRPr="00D44982">
        <w:rPr>
          <w:b/>
        </w:rPr>
        <w:t>ASU EA 9</w:t>
      </w:r>
      <w:r w:rsidR="00292DCA" w:rsidRPr="00D44982">
        <w:t>)</w:t>
      </w:r>
      <w:r w:rsidR="00292DCA">
        <w:t xml:space="preserve">, which operated from 9 June 2011, </w:t>
      </w:r>
      <w:r w:rsidR="00875523">
        <w:t xml:space="preserve">applied or had applied to </w:t>
      </w:r>
      <w:r w:rsidR="00EF086F">
        <w:rPr>
          <w:rFonts w:asciiTheme="minorHAnsi" w:hAnsiTheme="minorHAnsi" w:cs="Arial"/>
          <w:szCs w:val="24"/>
        </w:rPr>
        <w:t>and, if so, whether those employees</w:t>
      </w:r>
      <w:r w:rsidR="0098177E" w:rsidRPr="00D44982">
        <w:t xml:space="preserve"> </w:t>
      </w:r>
      <w:r w:rsidR="00797619" w:rsidRPr="00D44982">
        <w:rPr>
          <w:rFonts w:asciiTheme="minorHAnsi" w:hAnsiTheme="minorHAnsi" w:cs="Arial"/>
          <w:szCs w:val="24"/>
        </w:rPr>
        <w:t>had been underpaid</w:t>
      </w:r>
      <w:r w:rsidR="008763D5" w:rsidRPr="00D44982">
        <w:rPr>
          <w:rFonts w:asciiTheme="minorHAnsi" w:hAnsiTheme="minorHAnsi" w:cs="Arial"/>
          <w:szCs w:val="24"/>
        </w:rPr>
        <w:t>;</w:t>
      </w:r>
      <w:r w:rsidR="00797619" w:rsidRPr="00D44982">
        <w:rPr>
          <w:rFonts w:asciiTheme="minorHAnsi" w:hAnsiTheme="minorHAnsi" w:cs="Arial"/>
          <w:szCs w:val="24"/>
        </w:rPr>
        <w:t xml:space="preserve"> </w:t>
      </w:r>
      <w:r w:rsidR="008E314D" w:rsidRPr="00D44982">
        <w:rPr>
          <w:rFonts w:asciiTheme="minorHAnsi" w:hAnsiTheme="minorHAnsi" w:cs="Arial"/>
          <w:szCs w:val="24"/>
        </w:rPr>
        <w:t>and</w:t>
      </w:r>
    </w:p>
    <w:p w:rsidR="00F51A3D" w:rsidRDefault="00F51A3D" w:rsidP="0020021F">
      <w:pPr>
        <w:pStyle w:val="ListParagraph"/>
        <w:widowControl w:val="0"/>
        <w:numPr>
          <w:ilvl w:val="1"/>
          <w:numId w:val="55"/>
        </w:numPr>
        <w:spacing w:before="120" w:after="120" w:line="360" w:lineRule="auto"/>
        <w:ind w:left="1134" w:hanging="567"/>
        <w:contextualSpacing w:val="0"/>
        <w:jc w:val="both"/>
      </w:pPr>
      <w:r>
        <w:lastRenderedPageBreak/>
        <w:t>Qantas’ internal</w:t>
      </w:r>
      <w:r w:rsidRPr="00D44982">
        <w:t xml:space="preserve"> </w:t>
      </w:r>
      <w:r w:rsidR="008763D5" w:rsidRPr="00D44982">
        <w:t>review identified</w:t>
      </w:r>
      <w:r w:rsidR="0093662A" w:rsidRPr="00D44982">
        <w:t xml:space="preserve"> that</w:t>
      </w:r>
      <w:r>
        <w:t>:</w:t>
      </w:r>
    </w:p>
    <w:p w:rsidR="00EB1E74" w:rsidRDefault="00F51A3D" w:rsidP="00A3416B">
      <w:pPr>
        <w:pStyle w:val="ListParagraph"/>
        <w:widowControl w:val="0"/>
        <w:spacing w:before="120" w:after="120" w:line="360" w:lineRule="auto"/>
        <w:ind w:left="1701" w:hanging="567"/>
        <w:contextualSpacing w:val="0"/>
        <w:jc w:val="both"/>
      </w:pPr>
      <w:r>
        <w:t>(</w:t>
      </w:r>
      <w:proofErr w:type="spellStart"/>
      <w:r w:rsidR="0059308E">
        <w:t>i</w:t>
      </w:r>
      <w:proofErr w:type="spellEnd"/>
      <w:r>
        <w:t>)</w:t>
      </w:r>
      <w:r>
        <w:tab/>
      </w:r>
      <w:r w:rsidR="004E74F7">
        <w:t>it ha</w:t>
      </w:r>
      <w:r w:rsidR="006E308A">
        <w:t>d</w:t>
      </w:r>
      <w:r w:rsidR="008763D5" w:rsidRPr="00D44982">
        <w:t xml:space="preserve"> </w:t>
      </w:r>
      <w:r w:rsidR="007A62F8">
        <w:t>incor</w:t>
      </w:r>
      <w:r w:rsidR="00D915CD">
        <w:t xml:space="preserve">rectly </w:t>
      </w:r>
      <w:r w:rsidR="00EB1E74">
        <w:t>failed to apply</w:t>
      </w:r>
      <w:r w:rsidR="00D915CD">
        <w:t xml:space="preserve"> </w:t>
      </w:r>
      <w:r w:rsidR="008763D5" w:rsidRPr="00D44982">
        <w:t>ASU EA 11</w:t>
      </w:r>
      <w:r w:rsidR="009A1596" w:rsidRPr="00D44982">
        <w:t xml:space="preserve">, </w:t>
      </w:r>
      <w:r w:rsidR="009A1596" w:rsidRPr="00F51A3D">
        <w:t>ASU EA 10</w:t>
      </w:r>
      <w:r w:rsidR="009A1596" w:rsidRPr="00D44982">
        <w:t xml:space="preserve"> and</w:t>
      </w:r>
      <w:r w:rsidR="00074357">
        <w:t>/or</w:t>
      </w:r>
      <w:r w:rsidR="00292DCA">
        <w:t xml:space="preserve"> ASU EA 9</w:t>
      </w:r>
      <w:r w:rsidR="009A1596" w:rsidRPr="00D44982">
        <w:t xml:space="preserve"> </w:t>
      </w:r>
      <w:r w:rsidR="00EB1E74">
        <w:t>to</w:t>
      </w:r>
      <w:r w:rsidR="00D915CD">
        <w:t xml:space="preserve"> a number of its current employees </w:t>
      </w:r>
      <w:r w:rsidR="00EB1E74">
        <w:t xml:space="preserve">who were entitled to the benefit of one or more of those </w:t>
      </w:r>
      <w:r w:rsidR="00352890">
        <w:t xml:space="preserve">enterprise </w:t>
      </w:r>
      <w:r w:rsidR="00EB1E74">
        <w:t xml:space="preserve">agreements; </w:t>
      </w:r>
      <w:r w:rsidR="00D915CD">
        <w:t xml:space="preserve">and </w:t>
      </w:r>
    </w:p>
    <w:p w:rsidR="0093662A" w:rsidRPr="006D4B4A" w:rsidRDefault="00EB1E74" w:rsidP="00A3416B">
      <w:pPr>
        <w:pStyle w:val="ListParagraph"/>
        <w:widowControl w:val="0"/>
        <w:spacing w:before="120" w:after="120" w:line="360" w:lineRule="auto"/>
        <w:ind w:left="1701" w:hanging="567"/>
        <w:contextualSpacing w:val="0"/>
        <w:jc w:val="both"/>
      </w:pPr>
      <w:r>
        <w:t>(</w:t>
      </w:r>
      <w:r w:rsidR="0059308E">
        <w:t>ii</w:t>
      </w:r>
      <w:r>
        <w:t>)</w:t>
      </w:r>
      <w:r>
        <w:tab/>
      </w:r>
      <w:proofErr w:type="gramStart"/>
      <w:r w:rsidR="00857A4C">
        <w:t>the</w:t>
      </w:r>
      <w:proofErr w:type="gramEnd"/>
      <w:r w:rsidR="00857A4C">
        <w:t xml:space="preserve"> terms and conditions on which</w:t>
      </w:r>
      <w:r w:rsidR="00070B2A">
        <w:t xml:space="preserve"> </w:t>
      </w:r>
      <w:r w:rsidR="00352890">
        <w:t>it</w:t>
      </w:r>
      <w:r w:rsidR="00857A4C">
        <w:t xml:space="preserve"> employed </w:t>
      </w:r>
      <w:r>
        <w:t>those employee</w:t>
      </w:r>
      <w:r w:rsidR="006E308A">
        <w:t>s</w:t>
      </w:r>
      <w:r w:rsidR="0020021F">
        <w:t xml:space="preserve"> </w:t>
      </w:r>
      <w:r w:rsidR="00857A4C">
        <w:t xml:space="preserve">was not sufficient to satisfy </w:t>
      </w:r>
      <w:r w:rsidR="0020021F">
        <w:t xml:space="preserve">the minimum terms and conditions in </w:t>
      </w:r>
      <w:r w:rsidR="00857A4C">
        <w:t xml:space="preserve">one or more of </w:t>
      </w:r>
      <w:r w:rsidR="0020021F">
        <w:t xml:space="preserve">those </w:t>
      </w:r>
      <w:r w:rsidR="00352890">
        <w:t xml:space="preserve">enterprise </w:t>
      </w:r>
      <w:r>
        <w:t>agreements</w:t>
      </w:r>
      <w:r w:rsidR="0020021F">
        <w:t>, resultin</w:t>
      </w:r>
      <w:r w:rsidR="0020021F" w:rsidRPr="006D4B4A">
        <w:t>g in underpayments</w:t>
      </w:r>
      <w:r w:rsidR="0093662A" w:rsidRPr="006D4B4A">
        <w:t>.</w:t>
      </w:r>
    </w:p>
    <w:p w:rsidR="00EB1E74" w:rsidRPr="006D4B4A" w:rsidRDefault="00797619" w:rsidP="00F20787">
      <w:pPr>
        <w:pStyle w:val="ListParagraph"/>
        <w:widowControl w:val="0"/>
        <w:numPr>
          <w:ilvl w:val="0"/>
          <w:numId w:val="6"/>
        </w:numPr>
        <w:spacing w:before="120" w:after="120" w:line="360" w:lineRule="auto"/>
        <w:ind w:left="567" w:hanging="578"/>
        <w:contextualSpacing w:val="0"/>
        <w:jc w:val="both"/>
        <w:rPr>
          <w:rFonts w:asciiTheme="minorHAnsi" w:hAnsiTheme="minorHAnsi" w:cs="Arial"/>
          <w:szCs w:val="24"/>
        </w:rPr>
      </w:pPr>
      <w:bookmarkStart w:id="0" w:name="_Ref30408024"/>
      <w:r w:rsidRPr="006D4B4A">
        <w:rPr>
          <w:rFonts w:asciiTheme="minorHAnsi" w:hAnsiTheme="minorHAnsi" w:cs="Arial"/>
          <w:szCs w:val="24"/>
        </w:rPr>
        <w:t xml:space="preserve">Prior to the execution of this Undertaking, </w:t>
      </w:r>
      <w:r w:rsidR="008763D5" w:rsidRPr="006D4B4A">
        <w:rPr>
          <w:rFonts w:asciiTheme="minorHAnsi" w:hAnsiTheme="minorHAnsi" w:cs="Arial"/>
          <w:szCs w:val="24"/>
        </w:rPr>
        <w:t>Qantas notified the FWO that</w:t>
      </w:r>
      <w:r w:rsidR="00EB1E74" w:rsidRPr="006D4B4A">
        <w:rPr>
          <w:rFonts w:asciiTheme="minorHAnsi" w:hAnsiTheme="minorHAnsi" w:cs="Arial"/>
          <w:szCs w:val="24"/>
        </w:rPr>
        <w:t xml:space="preserve"> it</w:t>
      </w:r>
      <w:r w:rsidR="00EB1E74" w:rsidRPr="00CC03FB">
        <w:rPr>
          <w:rFonts w:asciiTheme="minorHAnsi" w:hAnsiTheme="minorHAnsi" w:cs="Arial"/>
          <w:szCs w:val="24"/>
        </w:rPr>
        <w:t>:</w:t>
      </w:r>
      <w:bookmarkEnd w:id="0"/>
    </w:p>
    <w:p w:rsidR="00103F19" w:rsidRPr="006D4B4A" w:rsidRDefault="00103F19" w:rsidP="00D44003">
      <w:pPr>
        <w:pStyle w:val="ListParagraph"/>
        <w:widowControl w:val="0"/>
        <w:numPr>
          <w:ilvl w:val="1"/>
          <w:numId w:val="78"/>
        </w:numPr>
        <w:spacing w:before="120" w:after="120" w:line="360" w:lineRule="auto"/>
        <w:ind w:left="1134" w:hanging="567"/>
        <w:contextualSpacing w:val="0"/>
        <w:jc w:val="both"/>
        <w:rPr>
          <w:rFonts w:asciiTheme="minorHAnsi" w:hAnsiTheme="minorHAnsi" w:cs="Arial"/>
          <w:szCs w:val="24"/>
        </w:rPr>
      </w:pPr>
      <w:r w:rsidRPr="006D4B4A">
        <w:rPr>
          <w:rFonts w:asciiTheme="minorHAnsi" w:hAnsiTheme="minorHAnsi" w:cs="Arial"/>
          <w:szCs w:val="24"/>
        </w:rPr>
        <w:t>in February and July 2019, made rectification payments to the employees named in column A of Schedule A to this Undertaking (</w:t>
      </w:r>
      <w:r w:rsidRPr="00B8013E">
        <w:rPr>
          <w:rFonts w:asciiTheme="minorHAnsi" w:hAnsiTheme="minorHAnsi" w:cs="Arial"/>
          <w:b/>
          <w:szCs w:val="24"/>
        </w:rPr>
        <w:t xml:space="preserve">Schedule A </w:t>
      </w:r>
      <w:r w:rsidR="00D44003" w:rsidRPr="00B8013E">
        <w:rPr>
          <w:rFonts w:asciiTheme="minorHAnsi" w:hAnsiTheme="minorHAnsi" w:cs="Arial"/>
          <w:b/>
          <w:szCs w:val="24"/>
        </w:rPr>
        <w:t>E</w:t>
      </w:r>
      <w:r w:rsidRPr="00B8013E">
        <w:rPr>
          <w:rFonts w:asciiTheme="minorHAnsi" w:hAnsiTheme="minorHAnsi" w:cs="Arial"/>
          <w:b/>
          <w:szCs w:val="24"/>
        </w:rPr>
        <w:t>mployees</w:t>
      </w:r>
      <w:r w:rsidRPr="006D4B4A">
        <w:rPr>
          <w:rFonts w:asciiTheme="minorHAnsi" w:hAnsiTheme="minorHAnsi" w:cs="Arial"/>
          <w:szCs w:val="24"/>
        </w:rPr>
        <w:t>) by paying each of the Schedule A Employees the amounts referred to in column E of Schedule A</w:t>
      </w:r>
      <w:r w:rsidR="006D4B4A">
        <w:rPr>
          <w:rFonts w:asciiTheme="minorHAnsi" w:hAnsiTheme="minorHAnsi" w:cs="Arial"/>
          <w:szCs w:val="24"/>
        </w:rPr>
        <w:t>;</w:t>
      </w:r>
    </w:p>
    <w:p w:rsidR="00211076" w:rsidRPr="006D4B4A" w:rsidRDefault="00211076" w:rsidP="00D44003">
      <w:pPr>
        <w:pStyle w:val="ListParagraph"/>
        <w:widowControl w:val="0"/>
        <w:numPr>
          <w:ilvl w:val="1"/>
          <w:numId w:val="78"/>
        </w:numPr>
        <w:spacing w:before="120" w:after="120" w:line="360" w:lineRule="auto"/>
        <w:ind w:left="1134" w:hanging="567"/>
        <w:contextualSpacing w:val="0"/>
        <w:jc w:val="both"/>
        <w:rPr>
          <w:rFonts w:asciiTheme="minorHAnsi" w:hAnsiTheme="minorHAnsi" w:cs="Arial"/>
          <w:szCs w:val="24"/>
        </w:rPr>
      </w:pPr>
      <w:r w:rsidRPr="006D4B4A">
        <w:rPr>
          <w:rFonts w:asciiTheme="minorHAnsi" w:hAnsiTheme="minorHAnsi" w:cs="Arial"/>
          <w:szCs w:val="24"/>
        </w:rPr>
        <w:t xml:space="preserve">paid interest to each of the Schedule A Employees on the amount referred to in column </w:t>
      </w:r>
      <w:r w:rsidR="00FF634E" w:rsidRPr="006D4B4A">
        <w:rPr>
          <w:rFonts w:asciiTheme="minorHAnsi" w:hAnsiTheme="minorHAnsi" w:cs="Arial"/>
          <w:szCs w:val="24"/>
        </w:rPr>
        <w:t xml:space="preserve">B </w:t>
      </w:r>
      <w:r w:rsidRPr="006D4B4A">
        <w:rPr>
          <w:rFonts w:asciiTheme="minorHAnsi" w:hAnsiTheme="minorHAnsi" w:cs="Arial"/>
          <w:szCs w:val="24"/>
        </w:rPr>
        <w:t xml:space="preserve">of Schedule A, in the sum referred to in column </w:t>
      </w:r>
      <w:r w:rsidR="006945CF" w:rsidRPr="006D4B4A">
        <w:rPr>
          <w:rFonts w:asciiTheme="minorHAnsi" w:hAnsiTheme="minorHAnsi" w:cs="Arial"/>
          <w:szCs w:val="24"/>
        </w:rPr>
        <w:t xml:space="preserve">C </w:t>
      </w:r>
      <w:r w:rsidRPr="006D4B4A">
        <w:rPr>
          <w:rFonts w:asciiTheme="minorHAnsi" w:hAnsiTheme="minorHAnsi" w:cs="Arial"/>
          <w:szCs w:val="24"/>
        </w:rPr>
        <w:t>of Schedule A, calculated using an interest rate that is 6% above the cash rate last published by the Reserve Bank of Australia (</w:t>
      </w:r>
      <w:r w:rsidRPr="006D4B4A">
        <w:rPr>
          <w:rFonts w:asciiTheme="minorHAnsi" w:hAnsiTheme="minorHAnsi" w:cs="Arial"/>
          <w:b/>
          <w:szCs w:val="24"/>
        </w:rPr>
        <w:t>RBA</w:t>
      </w:r>
      <w:r w:rsidRPr="006D4B4A">
        <w:rPr>
          <w:rFonts w:asciiTheme="minorHAnsi" w:hAnsiTheme="minorHAnsi" w:cs="Arial"/>
          <w:szCs w:val="24"/>
        </w:rPr>
        <w:t xml:space="preserve">) for each relevant financial year; </w:t>
      </w:r>
    </w:p>
    <w:p w:rsidR="00B80AFA" w:rsidRPr="006D4B4A" w:rsidRDefault="006D4B4A" w:rsidP="00D44003">
      <w:pPr>
        <w:pStyle w:val="ListParagraph"/>
        <w:widowControl w:val="0"/>
        <w:numPr>
          <w:ilvl w:val="1"/>
          <w:numId w:val="78"/>
        </w:numPr>
        <w:spacing w:before="120" w:after="120" w:line="360" w:lineRule="auto"/>
        <w:ind w:left="1134" w:hanging="567"/>
        <w:contextualSpacing w:val="0"/>
        <w:jc w:val="both"/>
        <w:rPr>
          <w:rFonts w:asciiTheme="minorHAnsi" w:hAnsiTheme="minorHAnsi" w:cs="Arial"/>
          <w:szCs w:val="24"/>
        </w:rPr>
      </w:pPr>
      <w:bookmarkStart w:id="1" w:name="_Ref30408034"/>
      <w:bookmarkStart w:id="2" w:name="_Ref25304392"/>
      <w:r>
        <w:rPr>
          <w:rFonts w:asciiTheme="minorHAnsi" w:hAnsiTheme="minorHAnsi" w:cs="Arial"/>
          <w:szCs w:val="24"/>
        </w:rPr>
        <w:t xml:space="preserve">will make </w:t>
      </w:r>
      <w:r w:rsidR="008763D5" w:rsidRPr="006D4B4A">
        <w:rPr>
          <w:rFonts w:asciiTheme="minorHAnsi" w:hAnsiTheme="minorHAnsi" w:cs="Arial"/>
          <w:szCs w:val="24"/>
        </w:rPr>
        <w:t>a one-off payme</w:t>
      </w:r>
      <w:r w:rsidR="00245D1A" w:rsidRPr="006D4B4A">
        <w:rPr>
          <w:rFonts w:asciiTheme="minorHAnsi" w:hAnsiTheme="minorHAnsi" w:cs="Arial"/>
          <w:szCs w:val="24"/>
        </w:rPr>
        <w:t>nt of $1</w:t>
      </w:r>
      <w:r w:rsidR="00E93FE2" w:rsidRPr="006D4B4A">
        <w:rPr>
          <w:rFonts w:asciiTheme="minorHAnsi" w:hAnsiTheme="minorHAnsi" w:cs="Arial"/>
          <w:szCs w:val="24"/>
        </w:rPr>
        <w:t>,</w:t>
      </w:r>
      <w:r w:rsidR="00245D1A" w:rsidRPr="006D4B4A">
        <w:rPr>
          <w:rFonts w:asciiTheme="minorHAnsi" w:hAnsiTheme="minorHAnsi" w:cs="Arial"/>
          <w:szCs w:val="24"/>
        </w:rPr>
        <w:t>000</w:t>
      </w:r>
      <w:r w:rsidR="00FA16A7" w:rsidRPr="006D4B4A">
        <w:rPr>
          <w:rFonts w:asciiTheme="minorHAnsi" w:hAnsiTheme="minorHAnsi" w:cs="Arial"/>
          <w:szCs w:val="24"/>
        </w:rPr>
        <w:t xml:space="preserve"> </w:t>
      </w:r>
      <w:r w:rsidR="0050314A" w:rsidRPr="006D4B4A">
        <w:rPr>
          <w:rFonts w:asciiTheme="minorHAnsi" w:hAnsiTheme="minorHAnsi" w:cs="Arial"/>
          <w:szCs w:val="24"/>
        </w:rPr>
        <w:t>to each of the Schedule A Employees</w:t>
      </w:r>
      <w:r>
        <w:rPr>
          <w:rFonts w:asciiTheme="minorHAnsi" w:hAnsiTheme="minorHAnsi" w:cs="Arial"/>
          <w:szCs w:val="24"/>
        </w:rPr>
        <w:t xml:space="preserve"> (noting some have already received this payment)</w:t>
      </w:r>
      <w:r w:rsidR="00B80AFA" w:rsidRPr="006D4B4A">
        <w:rPr>
          <w:rFonts w:asciiTheme="minorHAnsi" w:hAnsiTheme="minorHAnsi" w:cs="Arial"/>
          <w:szCs w:val="24"/>
        </w:rPr>
        <w:t>;</w:t>
      </w:r>
      <w:bookmarkEnd w:id="1"/>
      <w:r w:rsidR="00B80AFA" w:rsidRPr="006D4B4A">
        <w:rPr>
          <w:rFonts w:asciiTheme="minorHAnsi" w:hAnsiTheme="minorHAnsi" w:cs="Arial"/>
          <w:szCs w:val="24"/>
        </w:rPr>
        <w:t xml:space="preserve"> </w:t>
      </w:r>
    </w:p>
    <w:p w:rsidR="00103F19" w:rsidRPr="006D4B4A" w:rsidRDefault="00B80AFA" w:rsidP="00D44003">
      <w:pPr>
        <w:pStyle w:val="ListParagraph"/>
        <w:widowControl w:val="0"/>
        <w:numPr>
          <w:ilvl w:val="1"/>
          <w:numId w:val="78"/>
        </w:numPr>
        <w:spacing w:before="120" w:after="120" w:line="360" w:lineRule="auto"/>
        <w:ind w:left="1134" w:hanging="567"/>
        <w:contextualSpacing w:val="0"/>
        <w:jc w:val="both"/>
        <w:rPr>
          <w:rFonts w:asciiTheme="minorHAnsi" w:hAnsiTheme="minorHAnsi" w:cs="Arial"/>
          <w:szCs w:val="24"/>
        </w:rPr>
      </w:pPr>
      <w:r w:rsidRPr="006D4B4A">
        <w:rPr>
          <w:rFonts w:asciiTheme="minorHAnsi" w:hAnsiTheme="minorHAnsi" w:cs="Arial"/>
          <w:szCs w:val="24"/>
        </w:rPr>
        <w:t>a</w:t>
      </w:r>
      <w:bookmarkEnd w:id="2"/>
      <w:r w:rsidRPr="006D4B4A">
        <w:rPr>
          <w:rFonts w:asciiTheme="minorHAnsi" w:hAnsiTheme="minorHAnsi" w:cs="Arial"/>
          <w:szCs w:val="24"/>
        </w:rPr>
        <w:t>s a part of its internal review, identified the further employees listed in Schedule B to this Undertaking (</w:t>
      </w:r>
      <w:r w:rsidRPr="006D4B4A">
        <w:rPr>
          <w:rFonts w:asciiTheme="minorHAnsi" w:hAnsiTheme="minorHAnsi" w:cs="Arial"/>
          <w:b/>
          <w:szCs w:val="24"/>
        </w:rPr>
        <w:t xml:space="preserve">Schedule B </w:t>
      </w:r>
      <w:r w:rsidRPr="00E8642B">
        <w:rPr>
          <w:rFonts w:asciiTheme="minorHAnsi" w:hAnsiTheme="minorHAnsi" w:cs="Arial"/>
          <w:b/>
          <w:szCs w:val="24"/>
        </w:rPr>
        <w:t>Employees</w:t>
      </w:r>
      <w:r w:rsidRPr="00E8642B">
        <w:rPr>
          <w:rFonts w:asciiTheme="minorHAnsi" w:hAnsiTheme="minorHAnsi" w:cs="Arial"/>
          <w:szCs w:val="24"/>
        </w:rPr>
        <w:t>) to whom ASU EA 11, ASU EA 10 or ASU EA 9 are likely to have applied but who may not have been paid by Qantas in accordance w</w:t>
      </w:r>
      <w:r w:rsidR="006D4B4A">
        <w:rPr>
          <w:rFonts w:asciiTheme="minorHAnsi" w:hAnsiTheme="minorHAnsi" w:cs="Arial"/>
          <w:szCs w:val="24"/>
        </w:rPr>
        <w:t>ith those enterprise agreements; and</w:t>
      </w:r>
      <w:r w:rsidRPr="006D4B4A">
        <w:rPr>
          <w:rFonts w:asciiTheme="minorHAnsi" w:hAnsiTheme="minorHAnsi" w:cs="Arial"/>
          <w:szCs w:val="24"/>
        </w:rPr>
        <w:t xml:space="preserve"> </w:t>
      </w:r>
    </w:p>
    <w:p w:rsidR="0050314A" w:rsidRPr="006D4B4A" w:rsidRDefault="00103F19" w:rsidP="00D44003">
      <w:pPr>
        <w:pStyle w:val="ListParagraph"/>
        <w:widowControl w:val="0"/>
        <w:numPr>
          <w:ilvl w:val="1"/>
          <w:numId w:val="78"/>
        </w:numPr>
        <w:spacing w:before="120" w:after="120" w:line="360" w:lineRule="auto"/>
        <w:ind w:left="1134" w:hanging="567"/>
        <w:contextualSpacing w:val="0"/>
        <w:jc w:val="both"/>
        <w:rPr>
          <w:rFonts w:asciiTheme="minorHAnsi" w:hAnsiTheme="minorHAnsi" w:cs="Arial"/>
          <w:szCs w:val="24"/>
        </w:rPr>
      </w:pPr>
      <w:proofErr w:type="gramStart"/>
      <w:r w:rsidRPr="006D4B4A">
        <w:rPr>
          <w:rFonts w:asciiTheme="minorHAnsi" w:hAnsiTheme="minorHAnsi" w:cs="Arial"/>
          <w:szCs w:val="24"/>
        </w:rPr>
        <w:t>in</w:t>
      </w:r>
      <w:proofErr w:type="gramEnd"/>
      <w:r w:rsidRPr="006D4B4A">
        <w:rPr>
          <w:rFonts w:asciiTheme="minorHAnsi" w:hAnsiTheme="minorHAnsi" w:cs="Arial"/>
          <w:szCs w:val="24"/>
        </w:rPr>
        <w:t xml:space="preserve"> November 2019</w:t>
      </w:r>
      <w:r w:rsidR="006D4B4A">
        <w:rPr>
          <w:rFonts w:asciiTheme="minorHAnsi" w:hAnsiTheme="minorHAnsi" w:cs="Arial"/>
          <w:szCs w:val="24"/>
        </w:rPr>
        <w:t>,</w:t>
      </w:r>
      <w:r w:rsidRPr="006D4B4A">
        <w:rPr>
          <w:rFonts w:asciiTheme="minorHAnsi" w:hAnsiTheme="minorHAnsi" w:cs="Arial"/>
          <w:szCs w:val="24"/>
        </w:rPr>
        <w:t xml:space="preserve"> made part-rectification payments to</w:t>
      </w:r>
      <w:r w:rsidR="00B80AFA" w:rsidRPr="006D4B4A">
        <w:rPr>
          <w:rFonts w:asciiTheme="minorHAnsi" w:hAnsiTheme="minorHAnsi" w:cs="Arial"/>
          <w:szCs w:val="24"/>
        </w:rPr>
        <w:t xml:space="preserve"> the Schedule B Employees.</w:t>
      </w:r>
    </w:p>
    <w:p w:rsidR="000259D2" w:rsidRDefault="000259D2" w:rsidP="00074357">
      <w:pPr>
        <w:pStyle w:val="ListParagraph"/>
        <w:widowControl w:val="0"/>
        <w:numPr>
          <w:ilvl w:val="0"/>
          <w:numId w:val="6"/>
        </w:numPr>
        <w:spacing w:before="240" w:after="120" w:line="360" w:lineRule="auto"/>
        <w:ind w:left="567" w:hanging="567"/>
        <w:contextualSpacing w:val="0"/>
        <w:jc w:val="both"/>
        <w:rPr>
          <w:rFonts w:asciiTheme="minorHAnsi" w:hAnsiTheme="minorHAnsi" w:cs="Arial"/>
          <w:szCs w:val="24"/>
        </w:rPr>
      </w:pPr>
      <w:r w:rsidRPr="00D44982">
        <w:rPr>
          <w:rFonts w:asciiTheme="minorHAnsi" w:hAnsiTheme="minorHAnsi" w:cs="Arial"/>
          <w:szCs w:val="24"/>
        </w:rPr>
        <w:t xml:space="preserve">Qantas </w:t>
      </w:r>
      <w:r w:rsidR="00FF634E">
        <w:rPr>
          <w:rFonts w:asciiTheme="minorHAnsi" w:hAnsiTheme="minorHAnsi" w:cs="Arial"/>
          <w:szCs w:val="24"/>
        </w:rPr>
        <w:t xml:space="preserve">is now in the process of finalising </w:t>
      </w:r>
      <w:r w:rsidRPr="00D44982">
        <w:rPr>
          <w:rFonts w:asciiTheme="minorHAnsi" w:hAnsiTheme="minorHAnsi" w:cs="Arial"/>
          <w:szCs w:val="24"/>
        </w:rPr>
        <w:t xml:space="preserve">its </w:t>
      </w:r>
      <w:r w:rsidR="007D0231">
        <w:rPr>
          <w:rFonts w:asciiTheme="minorHAnsi" w:hAnsiTheme="minorHAnsi" w:cs="Arial"/>
          <w:szCs w:val="24"/>
        </w:rPr>
        <w:t xml:space="preserve">internal </w:t>
      </w:r>
      <w:r w:rsidRPr="00D44982">
        <w:rPr>
          <w:rFonts w:asciiTheme="minorHAnsi" w:hAnsiTheme="minorHAnsi" w:cs="Arial"/>
          <w:szCs w:val="24"/>
        </w:rPr>
        <w:t xml:space="preserve">review and </w:t>
      </w:r>
      <w:r w:rsidR="00211076">
        <w:rPr>
          <w:rFonts w:asciiTheme="minorHAnsi" w:hAnsiTheme="minorHAnsi" w:cs="Arial"/>
          <w:szCs w:val="24"/>
        </w:rPr>
        <w:t>will</w:t>
      </w:r>
      <w:r w:rsidRPr="00D44982">
        <w:rPr>
          <w:rFonts w:asciiTheme="minorHAnsi" w:hAnsiTheme="minorHAnsi" w:cs="Arial"/>
          <w:szCs w:val="24"/>
        </w:rPr>
        <w:t xml:space="preserve"> ensur</w:t>
      </w:r>
      <w:r w:rsidR="00211076">
        <w:rPr>
          <w:rFonts w:asciiTheme="minorHAnsi" w:hAnsiTheme="minorHAnsi" w:cs="Arial"/>
          <w:szCs w:val="24"/>
        </w:rPr>
        <w:t>e</w:t>
      </w:r>
      <w:r w:rsidRPr="00D44982">
        <w:rPr>
          <w:rFonts w:asciiTheme="minorHAnsi" w:hAnsiTheme="minorHAnsi" w:cs="Arial"/>
          <w:szCs w:val="24"/>
        </w:rPr>
        <w:t xml:space="preserve"> all impacted employees (both current and former) </w:t>
      </w:r>
      <w:r w:rsidR="00507B8D">
        <w:rPr>
          <w:rFonts w:asciiTheme="minorHAnsi" w:hAnsiTheme="minorHAnsi" w:cs="Arial"/>
          <w:szCs w:val="24"/>
        </w:rPr>
        <w:t xml:space="preserve">are reimbursed </w:t>
      </w:r>
      <w:r w:rsidRPr="00D44982">
        <w:rPr>
          <w:rFonts w:asciiTheme="minorHAnsi" w:hAnsiTheme="minorHAnsi" w:cs="Arial"/>
          <w:szCs w:val="24"/>
        </w:rPr>
        <w:t>for any underpayment of workplace entitlements.</w:t>
      </w:r>
      <w:r w:rsidR="005E15BB">
        <w:rPr>
          <w:rFonts w:asciiTheme="minorHAnsi" w:hAnsiTheme="minorHAnsi" w:cs="Arial"/>
          <w:szCs w:val="24"/>
        </w:rPr>
        <w:t xml:space="preserve"> </w:t>
      </w:r>
    </w:p>
    <w:p w:rsidR="00481830" w:rsidRDefault="00481830" w:rsidP="00BE4F51">
      <w:pPr>
        <w:pStyle w:val="ListParagraph"/>
        <w:widowControl w:val="0"/>
        <w:spacing w:before="240" w:after="120" w:line="360" w:lineRule="auto"/>
        <w:ind w:left="567"/>
        <w:contextualSpacing w:val="0"/>
        <w:jc w:val="both"/>
        <w:rPr>
          <w:rFonts w:asciiTheme="minorHAnsi" w:hAnsiTheme="minorHAnsi" w:cs="Arial"/>
          <w:szCs w:val="24"/>
        </w:rPr>
      </w:pPr>
    </w:p>
    <w:p w:rsidR="002E19EF" w:rsidRPr="006D4B4A" w:rsidRDefault="00BC59BD" w:rsidP="00F20787">
      <w:pPr>
        <w:widowControl w:val="0"/>
        <w:spacing w:after="120" w:line="360" w:lineRule="auto"/>
        <w:rPr>
          <w:rFonts w:asciiTheme="minorHAnsi" w:hAnsiTheme="minorHAnsi" w:cs="Calibri"/>
          <w:b/>
          <w:sz w:val="24"/>
          <w:szCs w:val="24"/>
        </w:rPr>
      </w:pPr>
      <w:r w:rsidRPr="006D4B4A">
        <w:rPr>
          <w:rFonts w:asciiTheme="minorHAnsi" w:hAnsiTheme="minorHAnsi" w:cs="Calibri"/>
          <w:b/>
          <w:sz w:val="24"/>
          <w:szCs w:val="24"/>
        </w:rPr>
        <w:lastRenderedPageBreak/>
        <w:t>ADMISSIONS</w:t>
      </w:r>
    </w:p>
    <w:p w:rsidR="001E681D" w:rsidRPr="006D4B4A" w:rsidRDefault="00234E28" w:rsidP="004B734A">
      <w:pPr>
        <w:pStyle w:val="ListParagraph"/>
        <w:widowControl w:val="0"/>
        <w:numPr>
          <w:ilvl w:val="0"/>
          <w:numId w:val="6"/>
        </w:numPr>
        <w:spacing w:before="120" w:after="120" w:line="360" w:lineRule="auto"/>
        <w:ind w:left="567" w:hanging="567"/>
        <w:contextualSpacing w:val="0"/>
        <w:jc w:val="both"/>
        <w:rPr>
          <w:rFonts w:cs="Arial"/>
          <w:szCs w:val="22"/>
        </w:rPr>
      </w:pPr>
      <w:bookmarkStart w:id="3" w:name="_Ref23785515"/>
      <w:r w:rsidRPr="00B8013E">
        <w:rPr>
          <w:rFonts w:cs="Arial"/>
          <w:szCs w:val="22"/>
        </w:rPr>
        <w:t>T</w:t>
      </w:r>
      <w:r w:rsidR="001F40D7" w:rsidRPr="00B96BED">
        <w:rPr>
          <w:rFonts w:cs="Arial"/>
          <w:szCs w:val="22"/>
        </w:rPr>
        <w:t>he</w:t>
      </w:r>
      <w:r w:rsidR="001F40D7" w:rsidRPr="006D4B4A">
        <w:rPr>
          <w:rFonts w:cs="Arial"/>
          <w:szCs w:val="22"/>
        </w:rPr>
        <w:t xml:space="preserve"> FWO has a reasonable belief</w:t>
      </w:r>
      <w:r w:rsidR="00B54397" w:rsidRPr="006D4B4A">
        <w:rPr>
          <w:rFonts w:cs="Arial"/>
          <w:szCs w:val="22"/>
        </w:rPr>
        <w:t xml:space="preserve">, </w:t>
      </w:r>
      <w:r w:rsidR="001F40D7" w:rsidRPr="006D4B4A">
        <w:rPr>
          <w:rFonts w:cs="Arial"/>
          <w:szCs w:val="22"/>
        </w:rPr>
        <w:t xml:space="preserve">and </w:t>
      </w:r>
      <w:r w:rsidR="00C9394B" w:rsidRPr="006D4B4A">
        <w:rPr>
          <w:rFonts w:cs="Arial"/>
          <w:szCs w:val="22"/>
        </w:rPr>
        <w:t>Qantas admits</w:t>
      </w:r>
      <w:r w:rsidR="00542E4A" w:rsidRPr="00E8642B">
        <w:rPr>
          <w:rFonts w:cs="Arial"/>
          <w:szCs w:val="22"/>
        </w:rPr>
        <w:t>,</w:t>
      </w:r>
      <w:r w:rsidR="0093662A" w:rsidRPr="00E8642B">
        <w:rPr>
          <w:rFonts w:cs="Arial"/>
          <w:szCs w:val="22"/>
        </w:rPr>
        <w:t xml:space="preserve"> </w:t>
      </w:r>
      <w:r w:rsidR="00247024" w:rsidRPr="00E8642B">
        <w:rPr>
          <w:rFonts w:cs="Arial"/>
          <w:szCs w:val="22"/>
        </w:rPr>
        <w:t>that</w:t>
      </w:r>
      <w:r w:rsidR="00B54397" w:rsidRPr="00E8642B">
        <w:rPr>
          <w:rFonts w:cs="Arial"/>
          <w:szCs w:val="22"/>
        </w:rPr>
        <w:t xml:space="preserve"> Qantas</w:t>
      </w:r>
      <w:r w:rsidR="00C9394B" w:rsidRPr="006D4B4A">
        <w:rPr>
          <w:rFonts w:cs="Arial"/>
          <w:szCs w:val="22"/>
        </w:rPr>
        <w:t xml:space="preserve"> </w:t>
      </w:r>
      <w:r w:rsidR="00B54397" w:rsidRPr="006D4B4A">
        <w:rPr>
          <w:rFonts w:cs="Arial"/>
          <w:szCs w:val="22"/>
        </w:rPr>
        <w:t>contravened</w:t>
      </w:r>
      <w:r w:rsidR="001E681D" w:rsidRPr="006D4B4A">
        <w:rPr>
          <w:rFonts w:cs="Arial"/>
          <w:szCs w:val="22"/>
        </w:rPr>
        <w:t>:</w:t>
      </w:r>
      <w:bookmarkEnd w:id="3"/>
    </w:p>
    <w:p w:rsidR="00E67A0E" w:rsidRPr="007C03C2" w:rsidRDefault="001E681D" w:rsidP="0050314A">
      <w:pPr>
        <w:pStyle w:val="ListParagraph"/>
        <w:widowControl w:val="0"/>
        <w:numPr>
          <w:ilvl w:val="0"/>
          <w:numId w:val="59"/>
        </w:numPr>
        <w:spacing w:before="120" w:after="120" w:line="360" w:lineRule="auto"/>
        <w:ind w:left="1134" w:hanging="567"/>
        <w:contextualSpacing w:val="0"/>
        <w:jc w:val="both"/>
        <w:rPr>
          <w:rFonts w:cs="Arial"/>
          <w:szCs w:val="22"/>
        </w:rPr>
      </w:pPr>
      <w:r w:rsidRPr="006D4B4A">
        <w:rPr>
          <w:rFonts w:cs="Arial"/>
          <w:szCs w:val="22"/>
        </w:rPr>
        <w:t>section 50</w:t>
      </w:r>
      <w:r w:rsidR="00E67A0E" w:rsidRPr="006D4B4A">
        <w:rPr>
          <w:rFonts w:cs="Arial"/>
          <w:szCs w:val="22"/>
        </w:rPr>
        <w:t xml:space="preserve"> of the FW Act</w:t>
      </w:r>
      <w:r w:rsidR="00B54397" w:rsidRPr="006D4B4A">
        <w:rPr>
          <w:rFonts w:cs="Arial"/>
          <w:szCs w:val="22"/>
        </w:rPr>
        <w:t xml:space="preserve"> </w:t>
      </w:r>
      <w:r w:rsidR="00F77A76" w:rsidRPr="006D4B4A">
        <w:rPr>
          <w:rFonts w:cs="Arial"/>
          <w:szCs w:val="22"/>
        </w:rPr>
        <w:t xml:space="preserve">between </w:t>
      </w:r>
      <w:r w:rsidR="000C4308" w:rsidRPr="006D4B4A">
        <w:rPr>
          <w:rFonts w:cs="Arial"/>
          <w:szCs w:val="22"/>
        </w:rPr>
        <w:t xml:space="preserve">9 June 2011 </w:t>
      </w:r>
      <w:r w:rsidR="00F77A76" w:rsidRPr="006D4B4A">
        <w:rPr>
          <w:rFonts w:cs="Arial"/>
          <w:szCs w:val="22"/>
        </w:rPr>
        <w:t xml:space="preserve">and </w:t>
      </w:r>
      <w:r w:rsidR="00730F39" w:rsidRPr="006D4B4A">
        <w:rPr>
          <w:rFonts w:cs="Arial"/>
          <w:szCs w:val="22"/>
        </w:rPr>
        <w:t>28</w:t>
      </w:r>
      <w:r w:rsidR="000C4308" w:rsidRPr="006D4B4A">
        <w:rPr>
          <w:rFonts w:cs="Arial"/>
          <w:szCs w:val="22"/>
        </w:rPr>
        <w:t xml:space="preserve"> June 2019 </w:t>
      </w:r>
      <w:r w:rsidR="008763D5" w:rsidRPr="006D4B4A">
        <w:rPr>
          <w:rFonts w:cs="Arial"/>
          <w:szCs w:val="22"/>
        </w:rPr>
        <w:t>(</w:t>
      </w:r>
      <w:r w:rsidR="008763D5" w:rsidRPr="006D4B4A">
        <w:rPr>
          <w:rFonts w:cs="Arial"/>
          <w:b/>
          <w:szCs w:val="22"/>
        </w:rPr>
        <w:t>Relevant Period</w:t>
      </w:r>
      <w:r w:rsidR="008763D5" w:rsidRPr="006D4B4A">
        <w:rPr>
          <w:rFonts w:cs="Arial"/>
          <w:szCs w:val="22"/>
        </w:rPr>
        <w:t>)</w:t>
      </w:r>
      <w:r w:rsidR="00F77A76" w:rsidRPr="006D4B4A">
        <w:rPr>
          <w:rFonts w:cs="Arial"/>
          <w:szCs w:val="22"/>
        </w:rPr>
        <w:t xml:space="preserve"> </w:t>
      </w:r>
      <w:r w:rsidR="00542E4A" w:rsidRPr="006D4B4A">
        <w:rPr>
          <w:rFonts w:cs="Arial"/>
          <w:szCs w:val="22"/>
        </w:rPr>
        <w:t>by failing to pay</w:t>
      </w:r>
      <w:r w:rsidR="00F77A76" w:rsidRPr="006D4B4A">
        <w:rPr>
          <w:rFonts w:cs="Arial"/>
          <w:szCs w:val="22"/>
        </w:rPr>
        <w:t xml:space="preserve"> each </w:t>
      </w:r>
      <w:r w:rsidR="00E117AA" w:rsidRPr="006D4B4A">
        <w:rPr>
          <w:rFonts w:cs="Arial"/>
          <w:szCs w:val="22"/>
        </w:rPr>
        <w:t xml:space="preserve">of the </w:t>
      </w:r>
      <w:r w:rsidR="0020135A" w:rsidRPr="006D4B4A">
        <w:rPr>
          <w:rFonts w:cs="Arial"/>
          <w:szCs w:val="22"/>
        </w:rPr>
        <w:t>Schedule A E</w:t>
      </w:r>
      <w:r w:rsidR="00F77A76" w:rsidRPr="006D4B4A">
        <w:rPr>
          <w:rFonts w:cs="Arial"/>
          <w:szCs w:val="22"/>
        </w:rPr>
        <w:t>mployee</w:t>
      </w:r>
      <w:r w:rsidR="00E117AA" w:rsidRPr="006D4B4A">
        <w:rPr>
          <w:rFonts w:cs="Arial"/>
          <w:szCs w:val="22"/>
        </w:rPr>
        <w:t>s</w:t>
      </w:r>
      <w:r w:rsidR="00F77A76" w:rsidRPr="006D4B4A">
        <w:rPr>
          <w:rFonts w:cs="Arial"/>
          <w:szCs w:val="22"/>
        </w:rPr>
        <w:t xml:space="preserve"> </w:t>
      </w:r>
      <w:r w:rsidR="00542E4A" w:rsidRPr="006D4B4A">
        <w:rPr>
          <w:rFonts w:cs="Arial"/>
          <w:szCs w:val="22"/>
        </w:rPr>
        <w:t xml:space="preserve">the amount or amounts to which that employee was entitled under ASU EA 11, ASU EA 10 or ASU EA 9 </w:t>
      </w:r>
      <w:r w:rsidR="00F77A76" w:rsidRPr="006D4B4A">
        <w:rPr>
          <w:rFonts w:cs="Arial"/>
          <w:szCs w:val="22"/>
        </w:rPr>
        <w:t>in r</w:t>
      </w:r>
      <w:r w:rsidR="00F77A76">
        <w:rPr>
          <w:rFonts w:cs="Arial"/>
          <w:szCs w:val="22"/>
        </w:rPr>
        <w:t xml:space="preserve">espect of each provision </w:t>
      </w:r>
      <w:r w:rsidR="00542E4A">
        <w:rPr>
          <w:rFonts w:cs="Arial"/>
          <w:szCs w:val="22"/>
        </w:rPr>
        <w:t xml:space="preserve">of any of those instruments which is </w:t>
      </w:r>
      <w:r w:rsidR="00F77A76">
        <w:rPr>
          <w:rFonts w:cs="Arial"/>
          <w:szCs w:val="22"/>
        </w:rPr>
        <w:t xml:space="preserve">identified in Schedule </w:t>
      </w:r>
      <w:r>
        <w:rPr>
          <w:rFonts w:cs="Arial"/>
          <w:szCs w:val="22"/>
        </w:rPr>
        <w:t xml:space="preserve">A  to this </w:t>
      </w:r>
      <w:r w:rsidR="00757BAB">
        <w:rPr>
          <w:rFonts w:cs="Arial"/>
          <w:szCs w:val="22"/>
        </w:rPr>
        <w:t>U</w:t>
      </w:r>
      <w:r>
        <w:rPr>
          <w:rFonts w:cs="Arial"/>
          <w:szCs w:val="22"/>
        </w:rPr>
        <w:t xml:space="preserve">ndertaking </w:t>
      </w:r>
      <w:r w:rsidR="00F77A76">
        <w:rPr>
          <w:rFonts w:cs="Arial"/>
          <w:szCs w:val="22"/>
        </w:rPr>
        <w:t>in relation to that employee</w:t>
      </w:r>
      <w:r w:rsidR="000C4308" w:rsidRPr="007C03C2">
        <w:rPr>
          <w:rFonts w:cs="Arial"/>
          <w:szCs w:val="22"/>
        </w:rPr>
        <w:t>:</w:t>
      </w:r>
    </w:p>
    <w:p w:rsidR="00FF634E" w:rsidRPr="00721C87" w:rsidRDefault="00FF634E" w:rsidP="00721C87">
      <w:pPr>
        <w:pStyle w:val="ListParagraph"/>
        <w:widowControl w:val="0"/>
        <w:numPr>
          <w:ilvl w:val="1"/>
          <w:numId w:val="59"/>
        </w:numPr>
        <w:spacing w:before="120" w:after="120" w:line="360" w:lineRule="auto"/>
        <w:ind w:left="1701" w:hanging="567"/>
        <w:contextualSpacing w:val="0"/>
        <w:jc w:val="both"/>
        <w:rPr>
          <w:rFonts w:cs="Arial"/>
          <w:szCs w:val="22"/>
        </w:rPr>
      </w:pPr>
      <w:r w:rsidRPr="00721C87">
        <w:rPr>
          <w:rFonts w:cs="Arial"/>
          <w:szCs w:val="22"/>
        </w:rPr>
        <w:t>clause 12: Introduction of change - Airline Officers Only;</w:t>
      </w:r>
    </w:p>
    <w:p w:rsidR="00B22E3A" w:rsidRPr="007C03C2" w:rsidRDefault="00804795" w:rsidP="00721C87">
      <w:pPr>
        <w:pStyle w:val="ListParagraph"/>
        <w:widowControl w:val="0"/>
        <w:numPr>
          <w:ilvl w:val="1"/>
          <w:numId w:val="59"/>
        </w:numPr>
        <w:spacing w:before="120" w:after="120" w:line="360" w:lineRule="auto"/>
        <w:ind w:left="1701" w:hanging="567"/>
        <w:contextualSpacing w:val="0"/>
        <w:jc w:val="both"/>
      </w:pPr>
      <w:r w:rsidRPr="007C03C2">
        <w:t>c</w:t>
      </w:r>
      <w:r w:rsidR="00B22E3A" w:rsidRPr="007C03C2">
        <w:t>lause 18:  Part</w:t>
      </w:r>
      <w:r w:rsidR="00F05E4D" w:rsidRPr="007C03C2">
        <w:t>-Time Employment</w:t>
      </w:r>
      <w:r w:rsidR="0085130E" w:rsidRPr="007C03C2">
        <w:t xml:space="preserve"> - Airline Officers Only</w:t>
      </w:r>
      <w:r w:rsidR="00E1137C" w:rsidRPr="007C03C2">
        <w:t>;</w:t>
      </w:r>
    </w:p>
    <w:p w:rsidR="00971A55" w:rsidRPr="007C03C2" w:rsidRDefault="00B22E3A" w:rsidP="00721C87">
      <w:pPr>
        <w:pStyle w:val="ListParagraph"/>
        <w:widowControl w:val="0"/>
        <w:numPr>
          <w:ilvl w:val="1"/>
          <w:numId w:val="59"/>
        </w:numPr>
        <w:spacing w:before="120" w:after="120" w:line="360" w:lineRule="auto"/>
        <w:ind w:left="1701" w:hanging="567"/>
        <w:contextualSpacing w:val="0"/>
        <w:jc w:val="both"/>
      </w:pPr>
      <w:r w:rsidRPr="007C03C2">
        <w:t>c</w:t>
      </w:r>
      <w:r w:rsidR="002E5450" w:rsidRPr="007C03C2">
        <w:t>lause 24</w:t>
      </w:r>
      <w:r w:rsidR="00971A55" w:rsidRPr="007C03C2">
        <w:t>:</w:t>
      </w:r>
      <w:r w:rsidR="00804795" w:rsidRPr="007C03C2">
        <w:t xml:space="preserve"> </w:t>
      </w:r>
      <w:r w:rsidR="00ED6E34" w:rsidRPr="007C03C2">
        <w:t xml:space="preserve"> </w:t>
      </w:r>
      <w:r w:rsidR="00392832" w:rsidRPr="007C03C2">
        <w:t>Classifications and Rates of P</w:t>
      </w:r>
      <w:r w:rsidR="002E5450" w:rsidRPr="007C03C2">
        <w:t>ay</w:t>
      </w:r>
      <w:r w:rsidR="00A416A2" w:rsidRPr="007C03C2">
        <w:t>;</w:t>
      </w:r>
      <w:r w:rsidR="002E5450" w:rsidRPr="007C03C2">
        <w:t xml:space="preserve"> </w:t>
      </w:r>
    </w:p>
    <w:p w:rsidR="00B81805" w:rsidRPr="007C03C2" w:rsidRDefault="00F75108" w:rsidP="00721C87">
      <w:pPr>
        <w:pStyle w:val="ListParagraph"/>
        <w:widowControl w:val="0"/>
        <w:numPr>
          <w:ilvl w:val="1"/>
          <w:numId w:val="59"/>
        </w:numPr>
        <w:spacing w:before="120" w:after="120" w:line="360" w:lineRule="auto"/>
        <w:ind w:left="1701" w:hanging="567"/>
        <w:contextualSpacing w:val="0"/>
        <w:jc w:val="both"/>
      </w:pPr>
      <w:r w:rsidRPr="007C03C2">
        <w:t>clause 26</w:t>
      </w:r>
      <w:r w:rsidR="00B81805" w:rsidRPr="007C03C2">
        <w:t>:  Allowances</w:t>
      </w:r>
      <w:r w:rsidR="0085130E" w:rsidRPr="007C03C2">
        <w:t xml:space="preserve"> - Airline Officers Only</w:t>
      </w:r>
      <w:r w:rsidR="00A416A2" w:rsidRPr="007C03C2">
        <w:t>;</w:t>
      </w:r>
    </w:p>
    <w:p w:rsidR="003F2B09" w:rsidRPr="007C03C2" w:rsidRDefault="003F2B09" w:rsidP="00721C87">
      <w:pPr>
        <w:pStyle w:val="ListParagraph"/>
        <w:widowControl w:val="0"/>
        <w:numPr>
          <w:ilvl w:val="1"/>
          <w:numId w:val="59"/>
        </w:numPr>
        <w:spacing w:before="120" w:after="120" w:line="360" w:lineRule="auto"/>
        <w:ind w:left="1701" w:hanging="567"/>
        <w:contextualSpacing w:val="0"/>
        <w:jc w:val="both"/>
      </w:pPr>
      <w:r w:rsidRPr="007C03C2">
        <w:t>clause 27: Allowances;</w:t>
      </w:r>
    </w:p>
    <w:p w:rsidR="00F05E4D" w:rsidRPr="007C03C2" w:rsidRDefault="00F05E4D" w:rsidP="00721C87">
      <w:pPr>
        <w:pStyle w:val="ListParagraph"/>
        <w:widowControl w:val="0"/>
        <w:numPr>
          <w:ilvl w:val="1"/>
          <w:numId w:val="59"/>
        </w:numPr>
        <w:spacing w:before="120" w:after="120" w:line="360" w:lineRule="auto"/>
        <w:ind w:left="1701" w:hanging="567"/>
        <w:contextualSpacing w:val="0"/>
        <w:jc w:val="both"/>
      </w:pPr>
      <w:r w:rsidRPr="007C03C2">
        <w:t>clause 33:  Payment of Wages</w:t>
      </w:r>
      <w:r w:rsidR="00A416A2" w:rsidRPr="007C03C2">
        <w:t>;</w:t>
      </w:r>
    </w:p>
    <w:p w:rsidR="00AF6D53" w:rsidRPr="007C03C2" w:rsidRDefault="00AF6D53" w:rsidP="00721C87">
      <w:pPr>
        <w:pStyle w:val="ListParagraph"/>
        <w:widowControl w:val="0"/>
        <w:numPr>
          <w:ilvl w:val="1"/>
          <w:numId w:val="59"/>
        </w:numPr>
        <w:spacing w:before="120" w:after="120" w:line="360" w:lineRule="auto"/>
        <w:ind w:left="1701" w:hanging="567"/>
        <w:contextualSpacing w:val="0"/>
        <w:jc w:val="both"/>
      </w:pPr>
      <w:r w:rsidRPr="007C03C2">
        <w:t xml:space="preserve">clause 35.2: Progression on Promotion for Classification – Airline Officers Only, at Levels 2 to 9; </w:t>
      </w:r>
    </w:p>
    <w:p w:rsidR="00A2544A" w:rsidRPr="007C03C2" w:rsidRDefault="00A2544A" w:rsidP="00721C87">
      <w:pPr>
        <w:pStyle w:val="ListParagraph"/>
        <w:widowControl w:val="0"/>
        <w:numPr>
          <w:ilvl w:val="1"/>
          <w:numId w:val="59"/>
        </w:numPr>
        <w:spacing w:before="120" w:after="120" w:line="360" w:lineRule="auto"/>
        <w:ind w:left="1701" w:hanging="567"/>
        <w:contextualSpacing w:val="0"/>
        <w:jc w:val="both"/>
      </w:pPr>
      <w:r w:rsidRPr="007C03C2">
        <w:t>clause 37:  Superannuation – Choice of Funds</w:t>
      </w:r>
      <w:r w:rsidR="003F2B09" w:rsidRPr="007C03C2">
        <w:t xml:space="preserve"> (in respect of ASU EA 11 only)</w:t>
      </w:r>
      <w:r w:rsidR="00A416A2" w:rsidRPr="007C03C2">
        <w:t>;</w:t>
      </w:r>
      <w:r w:rsidR="00A6613A" w:rsidRPr="007C03C2">
        <w:t xml:space="preserve"> </w:t>
      </w:r>
    </w:p>
    <w:p w:rsidR="00F75108" w:rsidRPr="007C03C2" w:rsidRDefault="00F75108" w:rsidP="00721C87">
      <w:pPr>
        <w:pStyle w:val="ListParagraph"/>
        <w:widowControl w:val="0"/>
        <w:numPr>
          <w:ilvl w:val="1"/>
          <w:numId w:val="59"/>
        </w:numPr>
        <w:spacing w:before="120" w:after="120" w:line="360" w:lineRule="auto"/>
        <w:ind w:left="1701" w:hanging="567"/>
        <w:contextualSpacing w:val="0"/>
        <w:jc w:val="both"/>
      </w:pPr>
      <w:r w:rsidRPr="007C03C2">
        <w:t>clause 39:  20</w:t>
      </w:r>
      <w:r w:rsidRPr="007C03C2">
        <w:rPr>
          <w:vertAlign w:val="superscript"/>
        </w:rPr>
        <w:t>th</w:t>
      </w:r>
      <w:r w:rsidRPr="007C03C2">
        <w:t xml:space="preserve"> Day Payout</w:t>
      </w:r>
      <w:r w:rsidR="0085130E" w:rsidRPr="007C03C2">
        <w:t xml:space="preserve"> - Airline Officers Only</w:t>
      </w:r>
      <w:r w:rsidR="00A416A2" w:rsidRPr="007C03C2">
        <w:t>;</w:t>
      </w:r>
    </w:p>
    <w:p w:rsidR="00C96DD8" w:rsidRPr="007C03C2" w:rsidRDefault="00C96DD8" w:rsidP="00721C87">
      <w:pPr>
        <w:pStyle w:val="ListParagraph"/>
        <w:widowControl w:val="0"/>
        <w:numPr>
          <w:ilvl w:val="1"/>
          <w:numId w:val="59"/>
        </w:numPr>
        <w:spacing w:before="120" w:after="120" w:line="360" w:lineRule="auto"/>
        <w:ind w:left="1701" w:hanging="567"/>
        <w:contextualSpacing w:val="0"/>
        <w:jc w:val="both"/>
      </w:pPr>
      <w:r w:rsidRPr="007C03C2">
        <w:t xml:space="preserve">clause 41:  Hours of Duty – </w:t>
      </w:r>
      <w:proofErr w:type="spellStart"/>
      <w:r w:rsidRPr="007C03C2">
        <w:t>Daywork</w:t>
      </w:r>
      <w:proofErr w:type="spellEnd"/>
      <w:r w:rsidRPr="007C03C2">
        <w:t xml:space="preserve"> and </w:t>
      </w:r>
      <w:proofErr w:type="spellStart"/>
      <w:r w:rsidRPr="007C03C2">
        <w:t>Shiftwork</w:t>
      </w:r>
      <w:proofErr w:type="spellEnd"/>
      <w:r w:rsidR="0085130E" w:rsidRPr="007C03C2">
        <w:t xml:space="preserve"> - Airline Officers Only</w:t>
      </w:r>
      <w:r w:rsidR="00A416A2" w:rsidRPr="007C03C2">
        <w:t>;</w:t>
      </w:r>
    </w:p>
    <w:p w:rsidR="00340167" w:rsidRPr="007C03C2" w:rsidRDefault="00340167" w:rsidP="00721C87">
      <w:pPr>
        <w:pStyle w:val="ListParagraph"/>
        <w:widowControl w:val="0"/>
        <w:numPr>
          <w:ilvl w:val="1"/>
          <w:numId w:val="59"/>
        </w:numPr>
        <w:spacing w:before="120" w:after="120" w:line="360" w:lineRule="auto"/>
        <w:ind w:left="1701" w:hanging="567"/>
        <w:contextualSpacing w:val="0"/>
        <w:jc w:val="both"/>
      </w:pPr>
      <w:r w:rsidRPr="007C03C2">
        <w:t>clause 43:  Breaks</w:t>
      </w:r>
      <w:r w:rsidR="00A416A2" w:rsidRPr="007C03C2">
        <w:t>;</w:t>
      </w:r>
    </w:p>
    <w:p w:rsidR="00971A55" w:rsidRPr="007C03C2" w:rsidRDefault="00804795" w:rsidP="00721C87">
      <w:pPr>
        <w:pStyle w:val="ListParagraph"/>
        <w:widowControl w:val="0"/>
        <w:numPr>
          <w:ilvl w:val="1"/>
          <w:numId w:val="59"/>
        </w:numPr>
        <w:spacing w:before="120" w:after="120" w:line="360" w:lineRule="auto"/>
        <w:ind w:left="1701" w:hanging="567"/>
        <w:contextualSpacing w:val="0"/>
        <w:jc w:val="both"/>
      </w:pPr>
      <w:r w:rsidRPr="007C03C2">
        <w:t>c</w:t>
      </w:r>
      <w:r w:rsidR="00971A55" w:rsidRPr="007C03C2">
        <w:t>lause</w:t>
      </w:r>
      <w:r w:rsidR="00392832" w:rsidRPr="007C03C2">
        <w:t xml:space="preserve"> 44: </w:t>
      </w:r>
      <w:r w:rsidR="00ED6E34" w:rsidRPr="007C03C2">
        <w:t xml:space="preserve"> </w:t>
      </w:r>
      <w:r w:rsidR="00971A55" w:rsidRPr="007C03C2">
        <w:t>Overtime</w:t>
      </w:r>
      <w:r w:rsidR="00A416A2" w:rsidRPr="007C03C2">
        <w:t>;</w:t>
      </w:r>
    </w:p>
    <w:p w:rsidR="00117FCB" w:rsidRPr="007C03C2" w:rsidRDefault="00804795" w:rsidP="00721C87">
      <w:pPr>
        <w:pStyle w:val="ListParagraph"/>
        <w:widowControl w:val="0"/>
        <w:numPr>
          <w:ilvl w:val="1"/>
          <w:numId w:val="59"/>
        </w:numPr>
        <w:spacing w:before="120" w:after="120" w:line="360" w:lineRule="auto"/>
        <w:ind w:left="1701" w:hanging="567"/>
        <w:contextualSpacing w:val="0"/>
        <w:jc w:val="both"/>
      </w:pPr>
      <w:r w:rsidRPr="007C03C2">
        <w:t>c</w:t>
      </w:r>
      <w:r w:rsidR="00117FCB" w:rsidRPr="007C03C2">
        <w:t>lause 45:  Sunday Work</w:t>
      </w:r>
      <w:r w:rsidR="00A416A2" w:rsidRPr="007C03C2">
        <w:t>;</w:t>
      </w:r>
    </w:p>
    <w:p w:rsidR="00AC40D9" w:rsidRPr="007C03C2" w:rsidRDefault="00AC40D9" w:rsidP="00721C87">
      <w:pPr>
        <w:pStyle w:val="ListParagraph"/>
        <w:widowControl w:val="0"/>
        <w:numPr>
          <w:ilvl w:val="1"/>
          <w:numId w:val="59"/>
        </w:numPr>
        <w:spacing w:before="120" w:after="120" w:line="360" w:lineRule="auto"/>
        <w:ind w:left="1701" w:hanging="567"/>
        <w:contextualSpacing w:val="0"/>
        <w:jc w:val="both"/>
      </w:pPr>
      <w:r w:rsidRPr="007C03C2">
        <w:t>clause 47:  Annual Leave</w:t>
      </w:r>
      <w:r w:rsidR="00A416A2" w:rsidRPr="007C03C2">
        <w:t>;</w:t>
      </w:r>
    </w:p>
    <w:p w:rsidR="00117FCB" w:rsidRPr="007C03C2" w:rsidRDefault="00A6613A" w:rsidP="00721C87">
      <w:pPr>
        <w:pStyle w:val="ListParagraph"/>
        <w:widowControl w:val="0"/>
        <w:numPr>
          <w:ilvl w:val="1"/>
          <w:numId w:val="59"/>
        </w:numPr>
        <w:spacing w:before="120" w:after="120" w:line="360" w:lineRule="auto"/>
        <w:ind w:left="1701" w:hanging="567"/>
        <w:contextualSpacing w:val="0"/>
        <w:jc w:val="both"/>
      </w:pPr>
      <w:r w:rsidRPr="007C03C2">
        <w:t xml:space="preserve"> </w:t>
      </w:r>
      <w:r w:rsidR="00804795" w:rsidRPr="007C03C2">
        <w:t>c</w:t>
      </w:r>
      <w:r w:rsidR="002E5450" w:rsidRPr="007C03C2">
        <w:t xml:space="preserve">lause </w:t>
      </w:r>
      <w:r w:rsidR="00117FCB" w:rsidRPr="007C03C2">
        <w:t>53:  Public Holidays</w:t>
      </w:r>
      <w:r w:rsidR="00A416A2" w:rsidRPr="007C03C2">
        <w:t>;</w:t>
      </w:r>
    </w:p>
    <w:p w:rsidR="00FF634E" w:rsidRPr="007C03C2" w:rsidRDefault="00FF634E" w:rsidP="00721C87">
      <w:pPr>
        <w:pStyle w:val="ListParagraph"/>
        <w:widowControl w:val="0"/>
        <w:numPr>
          <w:ilvl w:val="1"/>
          <w:numId w:val="59"/>
        </w:numPr>
        <w:spacing w:before="120" w:after="120" w:line="360" w:lineRule="auto"/>
        <w:ind w:left="1701" w:hanging="567"/>
        <w:contextualSpacing w:val="0"/>
        <w:jc w:val="both"/>
      </w:pPr>
      <w:r w:rsidRPr="007C03C2">
        <w:t>clause 54: Consultation;</w:t>
      </w:r>
    </w:p>
    <w:p w:rsidR="00333213" w:rsidRPr="007C03C2" w:rsidRDefault="00333213" w:rsidP="00721C87">
      <w:pPr>
        <w:pStyle w:val="ListParagraph"/>
        <w:widowControl w:val="0"/>
        <w:numPr>
          <w:ilvl w:val="1"/>
          <w:numId w:val="59"/>
        </w:numPr>
        <w:spacing w:before="120" w:after="120" w:line="360" w:lineRule="auto"/>
        <w:ind w:left="1701" w:hanging="567"/>
        <w:contextualSpacing w:val="0"/>
        <w:jc w:val="both"/>
      </w:pPr>
      <w:r w:rsidRPr="007C03C2">
        <w:t>clause 56:  Redundancy Payments</w:t>
      </w:r>
      <w:r w:rsidR="00A416A2" w:rsidRPr="007C03C2">
        <w:t>;</w:t>
      </w:r>
    </w:p>
    <w:p w:rsidR="00117FCB" w:rsidRPr="007C03C2" w:rsidRDefault="00804795" w:rsidP="00721C87">
      <w:pPr>
        <w:pStyle w:val="ListParagraph"/>
        <w:widowControl w:val="0"/>
        <w:numPr>
          <w:ilvl w:val="1"/>
          <w:numId w:val="59"/>
        </w:numPr>
        <w:spacing w:before="120" w:after="120" w:line="360" w:lineRule="auto"/>
        <w:ind w:left="1701" w:hanging="567"/>
        <w:contextualSpacing w:val="0"/>
        <w:jc w:val="both"/>
      </w:pPr>
      <w:r w:rsidRPr="007C03C2">
        <w:t>c</w:t>
      </w:r>
      <w:r w:rsidR="00333213" w:rsidRPr="007C03C2">
        <w:t>lause 60:  Annual L</w:t>
      </w:r>
      <w:r w:rsidR="00117FCB" w:rsidRPr="007C03C2">
        <w:t>eave Loading</w:t>
      </w:r>
      <w:r w:rsidR="00A416A2" w:rsidRPr="007C03C2">
        <w:t xml:space="preserve">; </w:t>
      </w:r>
    </w:p>
    <w:p w:rsidR="003F2B09" w:rsidRPr="007C03C2" w:rsidRDefault="00804795" w:rsidP="00721C87">
      <w:pPr>
        <w:pStyle w:val="ListParagraph"/>
        <w:widowControl w:val="0"/>
        <w:numPr>
          <w:ilvl w:val="1"/>
          <w:numId w:val="59"/>
        </w:numPr>
        <w:spacing w:before="120" w:after="120" w:line="360" w:lineRule="auto"/>
        <w:ind w:left="1701" w:hanging="567"/>
        <w:contextualSpacing w:val="0"/>
        <w:jc w:val="both"/>
      </w:pPr>
      <w:r w:rsidRPr="007C03C2">
        <w:lastRenderedPageBreak/>
        <w:t>c</w:t>
      </w:r>
      <w:r w:rsidR="00117FCB" w:rsidRPr="007C03C2">
        <w:t xml:space="preserve">lause </w:t>
      </w:r>
      <w:r w:rsidR="002E5450" w:rsidRPr="007C03C2">
        <w:t xml:space="preserve">77: </w:t>
      </w:r>
      <w:r w:rsidR="00392832" w:rsidRPr="007C03C2">
        <w:t xml:space="preserve">  </w:t>
      </w:r>
      <w:r w:rsidR="002E5450" w:rsidRPr="007C03C2">
        <w:t xml:space="preserve">Salary </w:t>
      </w:r>
      <w:r w:rsidR="00392832" w:rsidRPr="007C03C2">
        <w:t>Review</w:t>
      </w:r>
      <w:r w:rsidR="00A416A2" w:rsidRPr="007C03C2">
        <w:t>;</w:t>
      </w:r>
      <w:r w:rsidR="00E5161B" w:rsidRPr="007C03C2">
        <w:t xml:space="preserve"> and</w:t>
      </w:r>
    </w:p>
    <w:p w:rsidR="009A1596" w:rsidRPr="007C03C2" w:rsidRDefault="003F2B09" w:rsidP="00721C87">
      <w:pPr>
        <w:pStyle w:val="ListParagraph"/>
        <w:widowControl w:val="0"/>
        <w:numPr>
          <w:ilvl w:val="1"/>
          <w:numId w:val="59"/>
        </w:numPr>
        <w:spacing w:before="120" w:after="120" w:line="360" w:lineRule="auto"/>
        <w:ind w:left="1701" w:hanging="567"/>
        <w:contextualSpacing w:val="0"/>
        <w:jc w:val="both"/>
      </w:pPr>
      <w:proofErr w:type="gramStart"/>
      <w:r w:rsidRPr="007C03C2">
        <w:t>clause</w:t>
      </w:r>
      <w:proofErr w:type="gramEnd"/>
      <w:r w:rsidRPr="007C03C2">
        <w:t xml:space="preserve"> 79: </w:t>
      </w:r>
      <w:r w:rsidR="00AF6D53" w:rsidRPr="007C03C2">
        <w:t>Salary Adjustment Amount</w:t>
      </w:r>
      <w:r w:rsidR="00E5161B" w:rsidRPr="007C03C2">
        <w:t>.</w:t>
      </w:r>
    </w:p>
    <w:p w:rsidR="00A37E19" w:rsidRPr="007C03C2" w:rsidRDefault="00804795" w:rsidP="0050314A">
      <w:pPr>
        <w:pStyle w:val="ListParagraph"/>
        <w:widowControl w:val="0"/>
        <w:numPr>
          <w:ilvl w:val="0"/>
          <w:numId w:val="59"/>
        </w:numPr>
        <w:spacing w:before="120" w:after="120" w:line="360" w:lineRule="auto"/>
        <w:ind w:left="1134" w:hanging="567"/>
        <w:contextualSpacing w:val="0"/>
        <w:jc w:val="both"/>
        <w:rPr>
          <w:rFonts w:cs="Arial"/>
          <w:szCs w:val="22"/>
        </w:rPr>
      </w:pPr>
      <w:proofErr w:type="gramStart"/>
      <w:r w:rsidRPr="007C03C2">
        <w:rPr>
          <w:rFonts w:cs="Arial"/>
          <w:szCs w:val="22"/>
        </w:rPr>
        <w:t>s</w:t>
      </w:r>
      <w:r w:rsidR="00A37E19" w:rsidRPr="007C03C2">
        <w:rPr>
          <w:rFonts w:cs="Arial"/>
          <w:szCs w:val="22"/>
        </w:rPr>
        <w:t>ection</w:t>
      </w:r>
      <w:proofErr w:type="gramEnd"/>
      <w:r w:rsidR="007F7E39" w:rsidRPr="007C03C2">
        <w:rPr>
          <w:rFonts w:cs="Arial"/>
          <w:szCs w:val="22"/>
        </w:rPr>
        <w:t xml:space="preserve"> </w:t>
      </w:r>
      <w:r w:rsidR="00A37E19" w:rsidRPr="007C03C2">
        <w:rPr>
          <w:rFonts w:cs="Arial"/>
          <w:szCs w:val="22"/>
        </w:rPr>
        <w:t>535</w:t>
      </w:r>
      <w:r w:rsidR="007F7E39" w:rsidRPr="007C03C2">
        <w:rPr>
          <w:rFonts w:cs="Arial"/>
          <w:szCs w:val="22"/>
        </w:rPr>
        <w:t xml:space="preserve"> of the FW Act by failing to make and keep employee records as required by</w:t>
      </w:r>
      <w:r w:rsidR="00A37E19" w:rsidRPr="007C03C2">
        <w:rPr>
          <w:rFonts w:cs="Arial"/>
          <w:szCs w:val="22"/>
        </w:rPr>
        <w:t xml:space="preserve"> </w:t>
      </w:r>
      <w:r w:rsidR="00253EA9" w:rsidRPr="007C03C2">
        <w:rPr>
          <w:rFonts w:cs="Arial"/>
          <w:szCs w:val="22"/>
        </w:rPr>
        <w:t>regulation 3.34</w:t>
      </w:r>
      <w:r w:rsidR="007F7E39" w:rsidRPr="007C03C2">
        <w:rPr>
          <w:rFonts w:cs="Arial"/>
          <w:szCs w:val="22"/>
        </w:rPr>
        <w:t xml:space="preserve"> of the </w:t>
      </w:r>
      <w:r w:rsidR="007F7E39" w:rsidRPr="007C03C2">
        <w:rPr>
          <w:rFonts w:cs="Arial"/>
          <w:i/>
          <w:szCs w:val="22"/>
        </w:rPr>
        <w:t>Fair Work Regulations 2009</w:t>
      </w:r>
      <w:r w:rsidR="00D7418C" w:rsidRPr="007C03C2">
        <w:rPr>
          <w:rFonts w:cs="Arial"/>
          <w:i/>
          <w:szCs w:val="22"/>
        </w:rPr>
        <w:t xml:space="preserve"> </w:t>
      </w:r>
      <w:r w:rsidR="00D7418C" w:rsidRPr="007C03C2">
        <w:rPr>
          <w:rFonts w:cs="Arial"/>
          <w:szCs w:val="22"/>
        </w:rPr>
        <w:t>(</w:t>
      </w:r>
      <w:r w:rsidR="00D7418C" w:rsidRPr="007C03C2">
        <w:rPr>
          <w:rFonts w:cs="Arial"/>
          <w:b/>
          <w:szCs w:val="22"/>
        </w:rPr>
        <w:t>FW Regulations</w:t>
      </w:r>
      <w:r w:rsidR="00D7418C" w:rsidRPr="007C03C2">
        <w:rPr>
          <w:rFonts w:cs="Arial"/>
          <w:szCs w:val="22"/>
        </w:rPr>
        <w:t>)</w:t>
      </w:r>
      <w:r w:rsidR="001E681D" w:rsidRPr="007C03C2">
        <w:rPr>
          <w:rFonts w:cs="Arial"/>
          <w:szCs w:val="22"/>
        </w:rPr>
        <w:t xml:space="preserve"> in respect of each of the </w:t>
      </w:r>
      <w:r w:rsidR="0020135A" w:rsidRPr="007C03C2">
        <w:rPr>
          <w:rFonts w:cs="Arial"/>
          <w:szCs w:val="22"/>
        </w:rPr>
        <w:t xml:space="preserve">Schedule A </w:t>
      </w:r>
      <w:r w:rsidR="001E681D" w:rsidRPr="007C03C2">
        <w:rPr>
          <w:rFonts w:cs="Arial"/>
          <w:szCs w:val="22"/>
        </w:rPr>
        <w:t>Employees for the Relevant Period</w:t>
      </w:r>
      <w:r w:rsidR="0085130E" w:rsidRPr="007C03C2">
        <w:rPr>
          <w:rFonts w:cs="Arial"/>
          <w:szCs w:val="22"/>
        </w:rPr>
        <w:t>.</w:t>
      </w:r>
    </w:p>
    <w:p w:rsidR="001E681D" w:rsidRDefault="00E303C7" w:rsidP="004A49CE">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bookmarkStart w:id="4" w:name="_Ref23785521"/>
      <w:r>
        <w:rPr>
          <w:rFonts w:asciiTheme="minorHAnsi" w:hAnsiTheme="minorHAnsi"/>
          <w:szCs w:val="24"/>
        </w:rPr>
        <w:t xml:space="preserve">The FWO also has a reasonable belief, and </w:t>
      </w:r>
      <w:r w:rsidR="001E681D">
        <w:rPr>
          <w:rFonts w:asciiTheme="minorHAnsi" w:hAnsiTheme="minorHAnsi"/>
          <w:szCs w:val="24"/>
        </w:rPr>
        <w:t>Qantas also admits</w:t>
      </w:r>
      <w:r>
        <w:rPr>
          <w:rFonts w:asciiTheme="minorHAnsi" w:hAnsiTheme="minorHAnsi"/>
          <w:szCs w:val="24"/>
        </w:rPr>
        <w:t>,</w:t>
      </w:r>
      <w:r w:rsidR="001E681D">
        <w:rPr>
          <w:rFonts w:asciiTheme="minorHAnsi" w:hAnsiTheme="minorHAnsi"/>
          <w:szCs w:val="24"/>
        </w:rPr>
        <w:t xml:space="preserve"> that Qantas contravened:</w:t>
      </w:r>
      <w:bookmarkEnd w:id="4"/>
    </w:p>
    <w:p w:rsidR="001E681D" w:rsidRPr="00E303C7" w:rsidRDefault="001E681D" w:rsidP="0050314A">
      <w:pPr>
        <w:pStyle w:val="ListParagraph"/>
        <w:widowControl w:val="0"/>
        <w:numPr>
          <w:ilvl w:val="0"/>
          <w:numId w:val="71"/>
        </w:numPr>
        <w:spacing w:before="120" w:after="120" w:line="360" w:lineRule="auto"/>
        <w:ind w:left="1134" w:hanging="567"/>
        <w:contextualSpacing w:val="0"/>
        <w:jc w:val="both"/>
        <w:rPr>
          <w:rFonts w:cs="Arial"/>
          <w:szCs w:val="22"/>
        </w:rPr>
      </w:pPr>
      <w:r w:rsidRPr="00E303C7">
        <w:rPr>
          <w:rFonts w:cs="Arial"/>
          <w:szCs w:val="22"/>
        </w:rPr>
        <w:t xml:space="preserve">section 50 of the FW Act by failing to pay </w:t>
      </w:r>
      <w:r w:rsidR="00370CBC">
        <w:rPr>
          <w:rFonts w:cs="Arial"/>
          <w:szCs w:val="22"/>
        </w:rPr>
        <w:t>the</w:t>
      </w:r>
      <w:r w:rsidRPr="00E303C7">
        <w:rPr>
          <w:rFonts w:cs="Arial"/>
          <w:szCs w:val="22"/>
        </w:rPr>
        <w:t xml:space="preserve"> Schedule B</w:t>
      </w:r>
      <w:r w:rsidR="00370CBC">
        <w:rPr>
          <w:rFonts w:cs="Arial"/>
          <w:szCs w:val="22"/>
        </w:rPr>
        <w:t xml:space="preserve"> Employees</w:t>
      </w:r>
      <w:r w:rsidRPr="00E303C7">
        <w:rPr>
          <w:rFonts w:cs="Arial"/>
          <w:szCs w:val="22"/>
        </w:rPr>
        <w:t xml:space="preserve"> the amount or amounts to which that employee was entitled under ASU EA 11, ASU EA 10 or ASU EA 9 </w:t>
      </w:r>
      <w:r w:rsidR="00DC64DC">
        <w:rPr>
          <w:rFonts w:cs="Arial"/>
          <w:szCs w:val="22"/>
        </w:rPr>
        <w:t xml:space="preserve"> during the Relevant Period</w:t>
      </w:r>
      <w:r w:rsidRPr="00E303C7">
        <w:rPr>
          <w:rFonts w:cs="Arial"/>
          <w:szCs w:val="22"/>
        </w:rPr>
        <w:t>;</w:t>
      </w:r>
      <w:r w:rsidR="00E1137C">
        <w:rPr>
          <w:rFonts w:cs="Arial"/>
          <w:szCs w:val="22"/>
        </w:rPr>
        <w:t xml:space="preserve"> and </w:t>
      </w:r>
    </w:p>
    <w:p w:rsidR="001E681D" w:rsidRPr="00E303C7" w:rsidRDefault="001E681D" w:rsidP="0050314A">
      <w:pPr>
        <w:pStyle w:val="ListParagraph"/>
        <w:widowControl w:val="0"/>
        <w:numPr>
          <w:ilvl w:val="0"/>
          <w:numId w:val="71"/>
        </w:numPr>
        <w:spacing w:before="120" w:after="120" w:line="360" w:lineRule="auto"/>
        <w:ind w:left="1134" w:hanging="567"/>
        <w:contextualSpacing w:val="0"/>
        <w:jc w:val="both"/>
        <w:rPr>
          <w:rFonts w:cs="Arial"/>
          <w:szCs w:val="22"/>
        </w:rPr>
      </w:pPr>
      <w:proofErr w:type="gramStart"/>
      <w:r w:rsidRPr="00E303C7">
        <w:rPr>
          <w:rFonts w:cs="Arial"/>
          <w:szCs w:val="22"/>
        </w:rPr>
        <w:t>section</w:t>
      </w:r>
      <w:proofErr w:type="gramEnd"/>
      <w:r w:rsidRPr="00E303C7">
        <w:rPr>
          <w:rFonts w:cs="Arial"/>
          <w:szCs w:val="22"/>
        </w:rPr>
        <w:t xml:space="preserve"> 535 of the FW Act by failing to make and keep employee records as required by regulation 3.34 of the FW Regulations in respect of each of the </w:t>
      </w:r>
      <w:r w:rsidR="0020135A" w:rsidRPr="00E303C7">
        <w:rPr>
          <w:rFonts w:cs="Arial"/>
          <w:szCs w:val="22"/>
        </w:rPr>
        <w:t xml:space="preserve">Schedule B </w:t>
      </w:r>
      <w:r w:rsidRPr="00E303C7">
        <w:rPr>
          <w:rFonts w:cs="Arial"/>
          <w:szCs w:val="22"/>
        </w:rPr>
        <w:t>Employees</w:t>
      </w:r>
      <w:r w:rsidR="0025136D">
        <w:rPr>
          <w:rFonts w:cs="Arial"/>
          <w:szCs w:val="22"/>
        </w:rPr>
        <w:t xml:space="preserve"> during the Relevant Period</w:t>
      </w:r>
      <w:r w:rsidR="00DC64DC">
        <w:rPr>
          <w:rFonts w:cs="Arial"/>
          <w:szCs w:val="22"/>
        </w:rPr>
        <w:t xml:space="preserve">. </w:t>
      </w:r>
    </w:p>
    <w:p w:rsidR="004A49CE" w:rsidRDefault="004A49CE" w:rsidP="007C03C2">
      <w:pPr>
        <w:pStyle w:val="ListParagraph"/>
        <w:keepNext/>
        <w:widowControl w:val="0"/>
        <w:numPr>
          <w:ilvl w:val="0"/>
          <w:numId w:val="6"/>
        </w:numPr>
        <w:spacing w:before="120" w:after="120" w:line="360" w:lineRule="auto"/>
        <w:ind w:left="567" w:hanging="567"/>
        <w:contextualSpacing w:val="0"/>
        <w:jc w:val="both"/>
        <w:rPr>
          <w:rFonts w:asciiTheme="minorHAnsi" w:hAnsiTheme="minorHAnsi"/>
          <w:szCs w:val="24"/>
        </w:rPr>
      </w:pPr>
      <w:r>
        <w:rPr>
          <w:rFonts w:asciiTheme="minorHAnsi" w:hAnsiTheme="minorHAnsi"/>
          <w:szCs w:val="24"/>
        </w:rPr>
        <w:t xml:space="preserve">The contraventions identified in clause </w:t>
      </w:r>
      <w:r w:rsidR="00E00A54">
        <w:rPr>
          <w:rFonts w:asciiTheme="minorHAnsi" w:hAnsiTheme="minorHAnsi"/>
          <w:szCs w:val="24"/>
        </w:rPr>
        <w:t xml:space="preserve">7 </w:t>
      </w:r>
      <w:r w:rsidR="002E6369">
        <w:rPr>
          <w:rFonts w:asciiTheme="minorHAnsi" w:hAnsiTheme="minorHAnsi"/>
          <w:szCs w:val="24"/>
        </w:rPr>
        <w:t xml:space="preserve">and </w:t>
      </w:r>
      <w:r w:rsidR="00E00A54">
        <w:rPr>
          <w:rFonts w:asciiTheme="minorHAnsi" w:hAnsiTheme="minorHAnsi"/>
          <w:szCs w:val="24"/>
        </w:rPr>
        <w:t xml:space="preserve">8 </w:t>
      </w:r>
      <w:r w:rsidR="002E6369">
        <w:rPr>
          <w:rFonts w:asciiTheme="minorHAnsi" w:hAnsiTheme="minorHAnsi"/>
          <w:szCs w:val="24"/>
        </w:rPr>
        <w:t xml:space="preserve">of this </w:t>
      </w:r>
      <w:r w:rsidR="00FB6B84">
        <w:rPr>
          <w:rFonts w:asciiTheme="minorHAnsi" w:hAnsiTheme="minorHAnsi"/>
          <w:szCs w:val="24"/>
        </w:rPr>
        <w:t>U</w:t>
      </w:r>
      <w:r w:rsidR="002E6369">
        <w:rPr>
          <w:rFonts w:asciiTheme="minorHAnsi" w:hAnsiTheme="minorHAnsi"/>
          <w:szCs w:val="24"/>
        </w:rPr>
        <w:t xml:space="preserve">ndertaking </w:t>
      </w:r>
      <w:r>
        <w:rPr>
          <w:rFonts w:asciiTheme="minorHAnsi" w:hAnsiTheme="minorHAnsi"/>
          <w:szCs w:val="24"/>
        </w:rPr>
        <w:t>do not include:</w:t>
      </w:r>
    </w:p>
    <w:p w:rsidR="004A49CE" w:rsidRDefault="004A49CE" w:rsidP="003243C0">
      <w:pPr>
        <w:pStyle w:val="ListParagraph"/>
        <w:widowControl w:val="0"/>
        <w:numPr>
          <w:ilvl w:val="0"/>
          <w:numId w:val="62"/>
        </w:numPr>
        <w:spacing w:before="120" w:after="120" w:line="360" w:lineRule="auto"/>
        <w:ind w:left="1134" w:hanging="567"/>
        <w:contextualSpacing w:val="0"/>
        <w:jc w:val="both"/>
        <w:rPr>
          <w:rFonts w:asciiTheme="minorHAnsi" w:hAnsiTheme="minorHAnsi"/>
          <w:szCs w:val="24"/>
        </w:rPr>
      </w:pPr>
      <w:r>
        <w:rPr>
          <w:rFonts w:asciiTheme="minorHAnsi" w:hAnsiTheme="minorHAnsi"/>
          <w:szCs w:val="24"/>
        </w:rPr>
        <w:t xml:space="preserve">any contraventions which relate to or arise as a consequence of Qantas </w:t>
      </w:r>
      <w:r w:rsidR="00CD3457">
        <w:rPr>
          <w:rFonts w:asciiTheme="minorHAnsi" w:hAnsiTheme="minorHAnsi"/>
          <w:szCs w:val="24"/>
        </w:rPr>
        <w:t>failing to correctly apply ASU EA 11, ASU EA 10 or ASU EA 9</w:t>
      </w:r>
      <w:r>
        <w:rPr>
          <w:rFonts w:asciiTheme="minorHAnsi" w:hAnsiTheme="minorHAnsi"/>
          <w:szCs w:val="24"/>
        </w:rPr>
        <w:t xml:space="preserve"> </w:t>
      </w:r>
      <w:r w:rsidR="00CD3457">
        <w:rPr>
          <w:rFonts w:asciiTheme="minorHAnsi" w:hAnsiTheme="minorHAnsi"/>
          <w:szCs w:val="24"/>
        </w:rPr>
        <w:t xml:space="preserve">to </w:t>
      </w:r>
      <w:r>
        <w:rPr>
          <w:rFonts w:asciiTheme="minorHAnsi" w:hAnsiTheme="minorHAnsi"/>
          <w:szCs w:val="24"/>
        </w:rPr>
        <w:t>any employee</w:t>
      </w:r>
      <w:r w:rsidR="00CD3457">
        <w:rPr>
          <w:rFonts w:asciiTheme="minorHAnsi" w:hAnsiTheme="minorHAnsi"/>
          <w:szCs w:val="24"/>
        </w:rPr>
        <w:t xml:space="preserve"> not listed in Schedule A</w:t>
      </w:r>
      <w:r w:rsidR="00CC1B4B">
        <w:rPr>
          <w:rFonts w:asciiTheme="minorHAnsi" w:hAnsiTheme="minorHAnsi"/>
          <w:szCs w:val="24"/>
        </w:rPr>
        <w:t xml:space="preserve"> or Schedule B to this </w:t>
      </w:r>
      <w:r w:rsidR="002E1EEC">
        <w:rPr>
          <w:rFonts w:asciiTheme="minorHAnsi" w:hAnsiTheme="minorHAnsi"/>
          <w:szCs w:val="24"/>
        </w:rPr>
        <w:t>U</w:t>
      </w:r>
      <w:r w:rsidR="00CC1B4B">
        <w:rPr>
          <w:rFonts w:asciiTheme="minorHAnsi" w:hAnsiTheme="minorHAnsi"/>
          <w:szCs w:val="24"/>
        </w:rPr>
        <w:t>ndertaking</w:t>
      </w:r>
      <w:r w:rsidR="0020135A">
        <w:rPr>
          <w:rFonts w:asciiTheme="minorHAnsi" w:hAnsiTheme="minorHAnsi"/>
          <w:szCs w:val="24"/>
        </w:rPr>
        <w:t xml:space="preserve"> (</w:t>
      </w:r>
      <w:r w:rsidR="0020135A" w:rsidRPr="0050314A">
        <w:rPr>
          <w:rFonts w:asciiTheme="minorHAnsi" w:hAnsiTheme="minorHAnsi"/>
          <w:b/>
          <w:szCs w:val="24"/>
        </w:rPr>
        <w:t>Non-schedule Employees</w:t>
      </w:r>
      <w:r w:rsidR="0020135A">
        <w:rPr>
          <w:rFonts w:asciiTheme="minorHAnsi" w:hAnsiTheme="minorHAnsi"/>
          <w:szCs w:val="24"/>
        </w:rPr>
        <w:t>)</w:t>
      </w:r>
      <w:r>
        <w:rPr>
          <w:rFonts w:asciiTheme="minorHAnsi" w:hAnsiTheme="minorHAnsi"/>
          <w:szCs w:val="24"/>
        </w:rPr>
        <w:t xml:space="preserve">. For the avoidance of doubt this Undertaking is not given in respect of any </w:t>
      </w:r>
      <w:r w:rsidR="0020135A">
        <w:rPr>
          <w:rFonts w:asciiTheme="minorHAnsi" w:hAnsiTheme="minorHAnsi"/>
          <w:szCs w:val="24"/>
        </w:rPr>
        <w:t>Non-schedule E</w:t>
      </w:r>
      <w:r>
        <w:rPr>
          <w:rFonts w:asciiTheme="minorHAnsi" w:hAnsiTheme="minorHAnsi"/>
          <w:szCs w:val="24"/>
        </w:rPr>
        <w:t>mployee</w:t>
      </w:r>
      <w:r w:rsidR="00E117AA">
        <w:rPr>
          <w:rFonts w:asciiTheme="minorHAnsi" w:hAnsiTheme="minorHAnsi"/>
          <w:szCs w:val="24"/>
        </w:rPr>
        <w:t>s</w:t>
      </w:r>
      <w:r>
        <w:rPr>
          <w:rFonts w:asciiTheme="minorHAnsi" w:hAnsiTheme="minorHAnsi"/>
          <w:szCs w:val="24"/>
        </w:rPr>
        <w:t xml:space="preserve"> and the FWO’s acceptance of this Undertaking is not based on any reasonable belief about the existence of any contravention because of any such underpayment;</w:t>
      </w:r>
      <w:r w:rsidR="002E6369">
        <w:rPr>
          <w:rFonts w:asciiTheme="minorHAnsi" w:hAnsiTheme="minorHAnsi"/>
          <w:szCs w:val="24"/>
        </w:rPr>
        <w:t xml:space="preserve"> or</w:t>
      </w:r>
    </w:p>
    <w:p w:rsidR="004A49CE" w:rsidRDefault="004A49CE" w:rsidP="003243C0">
      <w:pPr>
        <w:pStyle w:val="ListParagraph"/>
        <w:widowControl w:val="0"/>
        <w:numPr>
          <w:ilvl w:val="0"/>
          <w:numId w:val="62"/>
        </w:numPr>
        <w:spacing w:before="120" w:after="120" w:line="360" w:lineRule="auto"/>
        <w:ind w:left="1134" w:hanging="567"/>
        <w:contextualSpacing w:val="0"/>
        <w:jc w:val="both"/>
        <w:rPr>
          <w:rFonts w:asciiTheme="minorHAnsi" w:hAnsiTheme="minorHAnsi"/>
          <w:szCs w:val="24"/>
        </w:rPr>
      </w:pPr>
      <w:r>
        <w:rPr>
          <w:rFonts w:asciiTheme="minorHAnsi" w:hAnsiTheme="minorHAnsi"/>
          <w:szCs w:val="24"/>
        </w:rPr>
        <w:t>any contraventions which have not yet occurred at the date that this Undertaking is offered by Qantas (whether or not those contraventions are identified in the Independent Assessment described at</w:t>
      </w:r>
      <w:r w:rsidR="0020135A">
        <w:rPr>
          <w:rFonts w:asciiTheme="minorHAnsi" w:hAnsiTheme="minorHAnsi"/>
          <w:szCs w:val="24"/>
        </w:rPr>
        <w:t xml:space="preserve"> clause </w:t>
      </w:r>
      <w:r w:rsidR="002E35D8">
        <w:rPr>
          <w:rFonts w:asciiTheme="minorHAnsi" w:hAnsiTheme="minorHAnsi"/>
          <w:szCs w:val="24"/>
        </w:rPr>
        <w:fldChar w:fldCharType="begin"/>
      </w:r>
      <w:r w:rsidR="002E35D8">
        <w:rPr>
          <w:rFonts w:asciiTheme="minorHAnsi" w:hAnsiTheme="minorHAnsi"/>
          <w:szCs w:val="24"/>
        </w:rPr>
        <w:instrText xml:space="preserve"> REF _Ref22814995 \r \h </w:instrText>
      </w:r>
      <w:r w:rsidR="002E35D8">
        <w:rPr>
          <w:rFonts w:asciiTheme="minorHAnsi" w:hAnsiTheme="minorHAnsi"/>
          <w:szCs w:val="24"/>
        </w:rPr>
      </w:r>
      <w:r w:rsidR="002E35D8">
        <w:rPr>
          <w:rFonts w:asciiTheme="minorHAnsi" w:hAnsiTheme="minorHAnsi"/>
          <w:szCs w:val="24"/>
        </w:rPr>
        <w:fldChar w:fldCharType="separate"/>
      </w:r>
      <w:r w:rsidR="001F3EB1">
        <w:rPr>
          <w:rFonts w:asciiTheme="minorHAnsi" w:hAnsiTheme="minorHAnsi"/>
          <w:szCs w:val="24"/>
        </w:rPr>
        <w:t>15</w:t>
      </w:r>
      <w:r w:rsidR="002E35D8">
        <w:rPr>
          <w:rFonts w:asciiTheme="minorHAnsi" w:hAnsiTheme="minorHAnsi"/>
          <w:szCs w:val="24"/>
        </w:rPr>
        <w:fldChar w:fldCharType="end"/>
      </w:r>
      <w:r>
        <w:rPr>
          <w:rFonts w:asciiTheme="minorHAnsi" w:hAnsiTheme="minorHAnsi"/>
          <w:szCs w:val="24"/>
        </w:rPr>
        <w:t xml:space="preserve"> below or the Independent Audit</w:t>
      </w:r>
      <w:r w:rsidR="003243C0">
        <w:rPr>
          <w:rFonts w:asciiTheme="minorHAnsi" w:hAnsiTheme="minorHAnsi"/>
          <w:szCs w:val="24"/>
        </w:rPr>
        <w:t>s</w:t>
      </w:r>
      <w:r>
        <w:rPr>
          <w:rFonts w:asciiTheme="minorHAnsi" w:hAnsiTheme="minorHAnsi"/>
          <w:szCs w:val="24"/>
        </w:rPr>
        <w:t xml:space="preserve"> described at </w:t>
      </w:r>
      <w:r w:rsidR="0020135A">
        <w:rPr>
          <w:rFonts w:asciiTheme="minorHAnsi" w:hAnsiTheme="minorHAnsi"/>
          <w:szCs w:val="24"/>
        </w:rPr>
        <w:t xml:space="preserve">clause </w:t>
      </w:r>
      <w:r w:rsidR="002E35D8">
        <w:rPr>
          <w:rFonts w:asciiTheme="minorHAnsi" w:hAnsiTheme="minorHAnsi"/>
          <w:szCs w:val="24"/>
        </w:rPr>
        <w:fldChar w:fldCharType="begin"/>
      </w:r>
      <w:r w:rsidR="002E35D8">
        <w:rPr>
          <w:rFonts w:asciiTheme="minorHAnsi" w:hAnsiTheme="minorHAnsi"/>
          <w:szCs w:val="24"/>
        </w:rPr>
        <w:instrText xml:space="preserve"> REF _Ref22815049 \r \h </w:instrText>
      </w:r>
      <w:r w:rsidR="002E35D8">
        <w:rPr>
          <w:rFonts w:asciiTheme="minorHAnsi" w:hAnsiTheme="minorHAnsi"/>
          <w:szCs w:val="24"/>
        </w:rPr>
      </w:r>
      <w:r w:rsidR="002E35D8">
        <w:rPr>
          <w:rFonts w:asciiTheme="minorHAnsi" w:hAnsiTheme="minorHAnsi"/>
          <w:szCs w:val="24"/>
        </w:rPr>
        <w:fldChar w:fldCharType="separate"/>
      </w:r>
      <w:r w:rsidR="001F3EB1">
        <w:rPr>
          <w:rFonts w:asciiTheme="minorHAnsi" w:hAnsiTheme="minorHAnsi"/>
          <w:szCs w:val="24"/>
        </w:rPr>
        <w:t>23</w:t>
      </w:r>
      <w:r w:rsidR="002E35D8">
        <w:rPr>
          <w:rFonts w:asciiTheme="minorHAnsi" w:hAnsiTheme="minorHAnsi"/>
          <w:szCs w:val="24"/>
        </w:rPr>
        <w:fldChar w:fldCharType="end"/>
      </w:r>
      <w:r w:rsidR="002E35D8">
        <w:rPr>
          <w:rFonts w:asciiTheme="minorHAnsi" w:hAnsiTheme="minorHAnsi"/>
          <w:szCs w:val="24"/>
        </w:rPr>
        <w:t xml:space="preserve"> </w:t>
      </w:r>
      <w:r>
        <w:rPr>
          <w:rFonts w:asciiTheme="minorHAnsi" w:hAnsiTheme="minorHAnsi"/>
          <w:szCs w:val="24"/>
        </w:rPr>
        <w:t>below). For the avoidance of doubt this Undertaking is not given in respect of any contravention which has not occurred on the date which it is offered by Qantas and the FWO’s acceptance of this Undertaking is not based on any reasonable belief about the existence of any such contravention.</w:t>
      </w:r>
    </w:p>
    <w:p w:rsidR="007401AA" w:rsidRDefault="007401AA" w:rsidP="00BE4F51">
      <w:pPr>
        <w:pStyle w:val="ListParagraph"/>
        <w:widowControl w:val="0"/>
        <w:spacing w:before="120" w:after="120" w:line="360" w:lineRule="auto"/>
        <w:ind w:left="1134"/>
        <w:contextualSpacing w:val="0"/>
        <w:jc w:val="both"/>
        <w:rPr>
          <w:rFonts w:asciiTheme="minorHAnsi" w:hAnsiTheme="minorHAnsi"/>
          <w:szCs w:val="24"/>
        </w:rPr>
      </w:pPr>
    </w:p>
    <w:p w:rsidR="002E19EF" w:rsidRPr="00D44982" w:rsidRDefault="002E19EF" w:rsidP="002E19EF">
      <w:pPr>
        <w:widowControl w:val="0"/>
        <w:spacing w:after="120" w:line="360" w:lineRule="auto"/>
        <w:rPr>
          <w:rFonts w:asciiTheme="minorHAnsi" w:hAnsiTheme="minorHAnsi" w:cs="Calibri"/>
          <w:b/>
          <w:sz w:val="24"/>
          <w:szCs w:val="24"/>
        </w:rPr>
      </w:pPr>
      <w:r w:rsidRPr="00D44982">
        <w:rPr>
          <w:rFonts w:asciiTheme="minorHAnsi" w:hAnsiTheme="minorHAnsi" w:cs="Calibri"/>
          <w:b/>
          <w:sz w:val="24"/>
          <w:szCs w:val="24"/>
        </w:rPr>
        <w:lastRenderedPageBreak/>
        <w:t>UNDERTAKING</w:t>
      </w:r>
      <w:r w:rsidR="00641718" w:rsidRPr="00D44982">
        <w:rPr>
          <w:rFonts w:asciiTheme="minorHAnsi" w:hAnsiTheme="minorHAnsi" w:cs="Calibri"/>
          <w:b/>
          <w:sz w:val="24"/>
          <w:szCs w:val="24"/>
        </w:rPr>
        <w:t>S</w:t>
      </w:r>
    </w:p>
    <w:p w:rsidR="00D7430F" w:rsidRPr="007C03C2" w:rsidRDefault="00DD23B8" w:rsidP="00E6334D">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D44982">
        <w:rPr>
          <w:rFonts w:asciiTheme="minorHAnsi" w:hAnsiTheme="minorHAnsi"/>
          <w:szCs w:val="24"/>
        </w:rPr>
        <w:t>Qantas will</w:t>
      </w:r>
      <w:r w:rsidR="00313FAF" w:rsidRPr="00D44982">
        <w:rPr>
          <w:rFonts w:asciiTheme="minorHAnsi" w:hAnsiTheme="minorHAnsi"/>
          <w:szCs w:val="24"/>
        </w:rPr>
        <w:t xml:space="preserve"> </w:t>
      </w:r>
      <w:r w:rsidR="00313FAF" w:rsidRPr="00D44982">
        <w:rPr>
          <w:rFonts w:cs="Arial"/>
          <w:szCs w:val="22"/>
        </w:rPr>
        <w:t>take</w:t>
      </w:r>
      <w:r w:rsidR="00313FAF" w:rsidRPr="00D44982">
        <w:rPr>
          <w:rFonts w:asciiTheme="minorHAnsi" w:hAnsiTheme="minorHAnsi"/>
          <w:szCs w:val="24"/>
        </w:rPr>
        <w:t xml:space="preserve"> the action</w:t>
      </w:r>
      <w:r w:rsidR="005C6BA7" w:rsidRPr="00D44982">
        <w:rPr>
          <w:rFonts w:asciiTheme="minorHAnsi" w:hAnsiTheme="minorHAnsi"/>
          <w:szCs w:val="24"/>
        </w:rPr>
        <w:t>s</w:t>
      </w:r>
      <w:r w:rsidR="00313FAF" w:rsidRPr="00D44982">
        <w:rPr>
          <w:rFonts w:asciiTheme="minorHAnsi" w:hAnsiTheme="minorHAnsi"/>
          <w:szCs w:val="24"/>
        </w:rPr>
        <w:t xml:space="preserve"> set</w:t>
      </w:r>
      <w:r w:rsidR="00D7430F" w:rsidRPr="00D44982">
        <w:rPr>
          <w:rFonts w:asciiTheme="minorHAnsi" w:hAnsiTheme="minorHAnsi"/>
          <w:szCs w:val="24"/>
        </w:rPr>
        <w:t xml:space="preserve"> out at clauses </w:t>
      </w:r>
      <w:r w:rsidR="00E00A54" w:rsidRPr="007C03C2">
        <w:rPr>
          <w:rFonts w:asciiTheme="minorHAnsi" w:hAnsiTheme="minorHAnsi"/>
          <w:szCs w:val="24"/>
        </w:rPr>
        <w:t xml:space="preserve">11 </w:t>
      </w:r>
      <w:r w:rsidR="00D7430F" w:rsidRPr="007C03C2">
        <w:rPr>
          <w:rFonts w:asciiTheme="minorHAnsi" w:hAnsiTheme="minorHAnsi"/>
          <w:szCs w:val="24"/>
        </w:rPr>
        <w:t xml:space="preserve">to </w:t>
      </w:r>
      <w:r w:rsidR="00484214" w:rsidRPr="00B8013E">
        <w:rPr>
          <w:rFonts w:asciiTheme="minorHAnsi" w:hAnsiTheme="minorHAnsi"/>
          <w:szCs w:val="24"/>
        </w:rPr>
        <w:fldChar w:fldCharType="begin"/>
      </w:r>
      <w:r w:rsidR="00484214" w:rsidRPr="00B8013E">
        <w:rPr>
          <w:rFonts w:asciiTheme="minorHAnsi" w:hAnsiTheme="minorHAnsi"/>
          <w:szCs w:val="24"/>
        </w:rPr>
        <w:instrText xml:space="preserve"> REF _Ref30412061 \n \h  \* MERGEFORMAT </w:instrText>
      </w:r>
      <w:r w:rsidR="00484214" w:rsidRPr="00B8013E">
        <w:rPr>
          <w:rFonts w:asciiTheme="minorHAnsi" w:hAnsiTheme="minorHAnsi"/>
          <w:szCs w:val="24"/>
        </w:rPr>
      </w:r>
      <w:r w:rsidR="00484214" w:rsidRPr="00B8013E">
        <w:rPr>
          <w:rFonts w:asciiTheme="minorHAnsi" w:hAnsiTheme="minorHAnsi"/>
          <w:szCs w:val="24"/>
        </w:rPr>
        <w:fldChar w:fldCharType="separate"/>
      </w:r>
      <w:r w:rsidR="001F3EB1">
        <w:rPr>
          <w:rFonts w:asciiTheme="minorHAnsi" w:hAnsiTheme="minorHAnsi"/>
          <w:szCs w:val="24"/>
        </w:rPr>
        <w:t>74</w:t>
      </w:r>
      <w:r w:rsidR="00484214" w:rsidRPr="00B8013E">
        <w:rPr>
          <w:rFonts w:asciiTheme="minorHAnsi" w:hAnsiTheme="minorHAnsi"/>
          <w:szCs w:val="24"/>
        </w:rPr>
        <w:fldChar w:fldCharType="end"/>
      </w:r>
      <w:r w:rsidR="00E00A54" w:rsidRPr="007C03C2">
        <w:rPr>
          <w:rFonts w:asciiTheme="minorHAnsi" w:hAnsiTheme="minorHAnsi"/>
          <w:szCs w:val="24"/>
        </w:rPr>
        <w:t xml:space="preserve"> </w:t>
      </w:r>
      <w:r w:rsidR="00D7430F" w:rsidRPr="007C03C2">
        <w:rPr>
          <w:rFonts w:asciiTheme="minorHAnsi" w:hAnsiTheme="minorHAnsi"/>
          <w:szCs w:val="24"/>
        </w:rPr>
        <w:t xml:space="preserve">below. </w:t>
      </w:r>
    </w:p>
    <w:p w:rsidR="00FF6279" w:rsidRPr="007C03C2" w:rsidDel="00D7430F" w:rsidRDefault="00171014" w:rsidP="00E90F12">
      <w:pPr>
        <w:widowControl w:val="0"/>
        <w:spacing w:after="120" w:line="360" w:lineRule="auto"/>
        <w:rPr>
          <w:rFonts w:asciiTheme="minorHAnsi" w:hAnsiTheme="minorHAnsi" w:cs="Calibri"/>
          <w:b/>
          <w:szCs w:val="24"/>
        </w:rPr>
      </w:pPr>
      <w:r w:rsidRPr="007C03C2">
        <w:rPr>
          <w:rFonts w:asciiTheme="minorHAnsi" w:hAnsiTheme="minorHAnsi" w:cs="Calibri"/>
          <w:b/>
          <w:sz w:val="24"/>
          <w:szCs w:val="24"/>
        </w:rPr>
        <w:t>Review and r</w:t>
      </w:r>
      <w:r w:rsidR="00FF6279" w:rsidRPr="007C03C2" w:rsidDel="00D7430F">
        <w:rPr>
          <w:rFonts w:asciiTheme="minorHAnsi" w:hAnsiTheme="minorHAnsi" w:cs="Calibri"/>
          <w:b/>
          <w:sz w:val="24"/>
          <w:szCs w:val="24"/>
        </w:rPr>
        <w:t>ectif</w:t>
      </w:r>
      <w:r w:rsidR="00FF6279" w:rsidRPr="007C03C2">
        <w:rPr>
          <w:rFonts w:asciiTheme="minorHAnsi" w:hAnsiTheme="minorHAnsi" w:cs="Calibri"/>
          <w:b/>
          <w:sz w:val="24"/>
          <w:szCs w:val="24"/>
        </w:rPr>
        <w:t>ication of</w:t>
      </w:r>
      <w:r w:rsidR="00FF6279" w:rsidRPr="007C03C2" w:rsidDel="00D7430F">
        <w:rPr>
          <w:rFonts w:asciiTheme="minorHAnsi" w:hAnsiTheme="minorHAnsi" w:cs="Calibri"/>
          <w:b/>
          <w:sz w:val="24"/>
          <w:szCs w:val="24"/>
        </w:rPr>
        <w:t xml:space="preserve"> underpayments</w:t>
      </w:r>
    </w:p>
    <w:p w:rsidR="00DD23B8" w:rsidRPr="007C03C2" w:rsidRDefault="005C6BA7" w:rsidP="00E6334D">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bookmarkStart w:id="5" w:name="_Ref11860588"/>
      <w:r w:rsidRPr="007C03C2">
        <w:rPr>
          <w:rFonts w:asciiTheme="minorHAnsi" w:hAnsiTheme="minorHAnsi"/>
          <w:szCs w:val="24"/>
        </w:rPr>
        <w:t>Qantas will:</w:t>
      </w:r>
      <w:bookmarkEnd w:id="5"/>
    </w:p>
    <w:p w:rsidR="00D46EFF" w:rsidRPr="007C03C2" w:rsidRDefault="001E4D18" w:rsidP="00EE19CD">
      <w:pPr>
        <w:pStyle w:val="ListParagraph"/>
        <w:numPr>
          <w:ilvl w:val="1"/>
          <w:numId w:val="36"/>
        </w:numPr>
        <w:spacing w:before="120" w:after="120" w:line="360" w:lineRule="auto"/>
        <w:contextualSpacing w:val="0"/>
        <w:jc w:val="both"/>
        <w:rPr>
          <w:rFonts w:asciiTheme="minorHAnsi" w:hAnsiTheme="minorHAnsi"/>
          <w:color w:val="000000" w:themeColor="text1"/>
          <w:szCs w:val="24"/>
        </w:rPr>
      </w:pPr>
      <w:r w:rsidRPr="007C03C2">
        <w:rPr>
          <w:rFonts w:asciiTheme="minorHAnsi" w:hAnsiTheme="minorHAnsi"/>
          <w:color w:val="000000" w:themeColor="text1"/>
          <w:szCs w:val="24"/>
        </w:rPr>
        <w:t>calculate</w:t>
      </w:r>
      <w:r w:rsidR="003A2744" w:rsidRPr="007C03C2">
        <w:rPr>
          <w:rFonts w:asciiTheme="minorHAnsi" w:hAnsiTheme="minorHAnsi"/>
          <w:color w:val="000000" w:themeColor="text1"/>
          <w:szCs w:val="24"/>
        </w:rPr>
        <w:t xml:space="preserve"> the quantum of </w:t>
      </w:r>
      <w:r w:rsidRPr="007C03C2">
        <w:rPr>
          <w:rFonts w:asciiTheme="minorHAnsi" w:hAnsiTheme="minorHAnsi"/>
          <w:color w:val="000000" w:themeColor="text1"/>
          <w:szCs w:val="24"/>
        </w:rPr>
        <w:t>any</w:t>
      </w:r>
      <w:r w:rsidR="003A2744" w:rsidRPr="007C03C2">
        <w:rPr>
          <w:rFonts w:asciiTheme="minorHAnsi" w:hAnsiTheme="minorHAnsi"/>
          <w:color w:val="000000" w:themeColor="text1"/>
          <w:szCs w:val="24"/>
        </w:rPr>
        <w:t xml:space="preserve"> underpayments</w:t>
      </w:r>
      <w:r w:rsidRPr="007C03C2">
        <w:rPr>
          <w:rFonts w:asciiTheme="minorHAnsi" w:hAnsiTheme="minorHAnsi"/>
          <w:color w:val="000000" w:themeColor="text1"/>
          <w:szCs w:val="24"/>
        </w:rPr>
        <w:t xml:space="preserve">, including </w:t>
      </w:r>
      <w:r w:rsidR="00E1137C" w:rsidRPr="004C29BD">
        <w:rPr>
          <w:rFonts w:asciiTheme="minorHAnsi" w:hAnsiTheme="minorHAnsi"/>
          <w:color w:val="000000" w:themeColor="text1"/>
          <w:szCs w:val="24"/>
        </w:rPr>
        <w:t xml:space="preserve">any </w:t>
      </w:r>
      <w:r w:rsidRPr="007C03C2">
        <w:rPr>
          <w:rFonts w:asciiTheme="minorHAnsi" w:hAnsiTheme="minorHAnsi"/>
          <w:color w:val="000000" w:themeColor="text1"/>
          <w:szCs w:val="24"/>
        </w:rPr>
        <w:t>superannuation entitlements</w:t>
      </w:r>
      <w:r w:rsidR="00E1137C" w:rsidRPr="007C03C2">
        <w:rPr>
          <w:rFonts w:asciiTheme="minorHAnsi" w:hAnsiTheme="minorHAnsi"/>
          <w:color w:val="000000" w:themeColor="text1"/>
          <w:szCs w:val="24"/>
        </w:rPr>
        <w:t xml:space="preserve"> payable on those amounts</w:t>
      </w:r>
      <w:r w:rsidRPr="007C03C2">
        <w:rPr>
          <w:rFonts w:asciiTheme="minorHAnsi" w:hAnsiTheme="minorHAnsi"/>
          <w:color w:val="000000" w:themeColor="text1"/>
          <w:szCs w:val="24"/>
        </w:rPr>
        <w:t>,</w:t>
      </w:r>
      <w:r w:rsidR="003A2744" w:rsidRPr="007C03C2">
        <w:rPr>
          <w:rFonts w:asciiTheme="minorHAnsi" w:hAnsiTheme="minorHAnsi"/>
          <w:color w:val="000000" w:themeColor="text1"/>
          <w:szCs w:val="24"/>
        </w:rPr>
        <w:t xml:space="preserve"> to </w:t>
      </w:r>
      <w:r w:rsidR="00137205" w:rsidRPr="007C03C2">
        <w:rPr>
          <w:rFonts w:asciiTheme="minorHAnsi" w:hAnsiTheme="minorHAnsi"/>
          <w:color w:val="000000" w:themeColor="text1"/>
          <w:szCs w:val="24"/>
        </w:rPr>
        <w:t>each of</w:t>
      </w:r>
      <w:r w:rsidR="00BF5B08" w:rsidRPr="007C03C2">
        <w:rPr>
          <w:rFonts w:asciiTheme="minorHAnsi" w:hAnsiTheme="minorHAnsi"/>
          <w:color w:val="000000" w:themeColor="text1"/>
          <w:szCs w:val="24"/>
        </w:rPr>
        <w:t xml:space="preserve"> </w:t>
      </w:r>
      <w:r w:rsidR="00EE19CD" w:rsidRPr="007C03C2">
        <w:rPr>
          <w:rFonts w:asciiTheme="minorHAnsi" w:hAnsiTheme="minorHAnsi"/>
          <w:color w:val="000000" w:themeColor="text1"/>
          <w:szCs w:val="24"/>
        </w:rPr>
        <w:t xml:space="preserve">the Schedule A Employees and Schedule B Employees under ASU EA 11, ASU EA 10 and ASU EA 9 </w:t>
      </w:r>
      <w:bookmarkStart w:id="6" w:name="_Ref11245904"/>
      <w:r w:rsidR="00EE19CD" w:rsidRPr="007C03C2">
        <w:rPr>
          <w:rFonts w:asciiTheme="minorHAnsi" w:hAnsiTheme="minorHAnsi"/>
          <w:color w:val="000000" w:themeColor="text1"/>
          <w:szCs w:val="24"/>
        </w:rPr>
        <w:t>during the Relevant Period</w:t>
      </w:r>
      <w:r w:rsidR="002E35D8" w:rsidRPr="007C03C2">
        <w:rPr>
          <w:rFonts w:asciiTheme="minorHAnsi" w:hAnsiTheme="minorHAnsi"/>
          <w:color w:val="000000" w:themeColor="text1"/>
          <w:szCs w:val="24"/>
        </w:rPr>
        <w:t xml:space="preserve"> (</w:t>
      </w:r>
      <w:r w:rsidR="002E35D8" w:rsidRPr="007C03C2">
        <w:rPr>
          <w:rFonts w:asciiTheme="minorHAnsi" w:hAnsiTheme="minorHAnsi"/>
          <w:b/>
          <w:color w:val="000000" w:themeColor="text1"/>
          <w:szCs w:val="24"/>
        </w:rPr>
        <w:t>Underpayments</w:t>
      </w:r>
      <w:r w:rsidR="002E35D8" w:rsidRPr="007C03C2">
        <w:rPr>
          <w:rFonts w:asciiTheme="minorHAnsi" w:hAnsiTheme="minorHAnsi"/>
          <w:color w:val="000000" w:themeColor="text1"/>
          <w:szCs w:val="24"/>
        </w:rPr>
        <w:t>)</w:t>
      </w:r>
      <w:r w:rsidR="00E37DDD" w:rsidRPr="007C03C2">
        <w:rPr>
          <w:rFonts w:asciiTheme="minorHAnsi" w:hAnsiTheme="minorHAnsi"/>
          <w:color w:val="000000" w:themeColor="text1"/>
          <w:szCs w:val="24"/>
        </w:rPr>
        <w:t xml:space="preserve"> </w:t>
      </w:r>
      <w:r w:rsidR="00126C97">
        <w:rPr>
          <w:rFonts w:asciiTheme="minorHAnsi" w:hAnsiTheme="minorHAnsi"/>
          <w:color w:val="000000" w:themeColor="text1"/>
          <w:szCs w:val="24"/>
        </w:rPr>
        <w:t xml:space="preserve">prior to making the </w:t>
      </w:r>
      <w:r w:rsidR="00E37DDD" w:rsidRPr="007C03C2">
        <w:rPr>
          <w:rFonts w:asciiTheme="minorHAnsi" w:hAnsiTheme="minorHAnsi"/>
          <w:color w:val="000000" w:themeColor="text1"/>
          <w:szCs w:val="24"/>
        </w:rPr>
        <w:t xml:space="preserve">rectification payments in respect of the Underpayments in accordance with sub </w:t>
      </w:r>
      <w:r w:rsidR="00421CAC">
        <w:rPr>
          <w:rFonts w:asciiTheme="minorHAnsi" w:hAnsiTheme="minorHAnsi"/>
          <w:color w:val="000000" w:themeColor="text1"/>
          <w:szCs w:val="24"/>
        </w:rPr>
        <w:t>clauses</w:t>
      </w:r>
      <w:r w:rsidR="00421CAC" w:rsidRPr="007C03C2">
        <w:rPr>
          <w:rFonts w:asciiTheme="minorHAnsi" w:hAnsiTheme="minorHAnsi"/>
          <w:color w:val="000000" w:themeColor="text1"/>
          <w:szCs w:val="24"/>
        </w:rPr>
        <w:t xml:space="preserve"> </w:t>
      </w:r>
      <w:r w:rsidR="00E37DDD" w:rsidRPr="007C03C2">
        <w:rPr>
          <w:rFonts w:asciiTheme="minorHAnsi" w:hAnsiTheme="minorHAnsi"/>
          <w:color w:val="000000" w:themeColor="text1"/>
          <w:szCs w:val="24"/>
        </w:rPr>
        <w:t>(b), (c) and (d)</w:t>
      </w:r>
      <w:r w:rsidR="00126C97">
        <w:rPr>
          <w:rFonts w:asciiTheme="minorHAnsi" w:hAnsiTheme="minorHAnsi"/>
          <w:color w:val="000000" w:themeColor="text1"/>
          <w:szCs w:val="24"/>
        </w:rPr>
        <w:t xml:space="preserve"> below</w:t>
      </w:r>
      <w:r w:rsidR="003A2744" w:rsidRPr="007C03C2">
        <w:rPr>
          <w:rFonts w:asciiTheme="minorHAnsi" w:hAnsiTheme="minorHAnsi"/>
          <w:color w:val="000000" w:themeColor="text1"/>
          <w:szCs w:val="24"/>
        </w:rPr>
        <w:t>;</w:t>
      </w:r>
      <w:bookmarkEnd w:id="6"/>
      <w:r w:rsidR="003A2744" w:rsidRPr="007C03C2">
        <w:rPr>
          <w:rFonts w:asciiTheme="minorHAnsi" w:hAnsiTheme="minorHAnsi"/>
          <w:color w:val="000000" w:themeColor="text1"/>
          <w:szCs w:val="24"/>
        </w:rPr>
        <w:t xml:space="preserve"> </w:t>
      </w:r>
    </w:p>
    <w:p w:rsidR="00EE19CD" w:rsidRPr="007C03C2" w:rsidRDefault="00FF634E">
      <w:pPr>
        <w:pStyle w:val="ListParagraph"/>
        <w:numPr>
          <w:ilvl w:val="1"/>
          <w:numId w:val="36"/>
        </w:numPr>
        <w:spacing w:before="120" w:after="120" w:line="360" w:lineRule="auto"/>
        <w:contextualSpacing w:val="0"/>
        <w:jc w:val="both"/>
        <w:rPr>
          <w:rFonts w:asciiTheme="minorHAnsi" w:hAnsiTheme="minorHAnsi"/>
          <w:color w:val="000000" w:themeColor="text1"/>
          <w:szCs w:val="24"/>
        </w:rPr>
      </w:pPr>
      <w:bookmarkStart w:id="7" w:name="_Ref11246395"/>
      <w:r w:rsidRPr="007C03C2">
        <w:rPr>
          <w:rFonts w:asciiTheme="minorHAnsi" w:hAnsiTheme="minorHAnsi"/>
          <w:szCs w:val="24"/>
        </w:rPr>
        <w:t xml:space="preserve">by </w:t>
      </w:r>
      <w:r w:rsidR="0042305C" w:rsidRPr="007C03C2">
        <w:rPr>
          <w:rFonts w:asciiTheme="minorHAnsi" w:hAnsiTheme="minorHAnsi"/>
          <w:szCs w:val="24"/>
        </w:rPr>
        <w:t>28 February 2020</w:t>
      </w:r>
      <w:r w:rsidRPr="007C03C2">
        <w:rPr>
          <w:rFonts w:asciiTheme="minorHAnsi" w:hAnsiTheme="minorHAnsi"/>
          <w:szCs w:val="24"/>
        </w:rPr>
        <w:t xml:space="preserve">, </w:t>
      </w:r>
      <w:r w:rsidR="009E40A3" w:rsidRPr="007C03C2">
        <w:rPr>
          <w:rFonts w:asciiTheme="minorHAnsi" w:hAnsiTheme="minorHAnsi"/>
          <w:szCs w:val="24"/>
        </w:rPr>
        <w:t xml:space="preserve">pay each of the </w:t>
      </w:r>
      <w:r w:rsidRPr="007C03C2">
        <w:rPr>
          <w:rFonts w:asciiTheme="minorHAnsi" w:hAnsiTheme="minorHAnsi"/>
          <w:szCs w:val="24"/>
        </w:rPr>
        <w:t xml:space="preserve">current </w:t>
      </w:r>
      <w:r w:rsidR="00EE19CD" w:rsidRPr="007C03C2">
        <w:rPr>
          <w:rFonts w:asciiTheme="minorHAnsi" w:hAnsiTheme="minorHAnsi"/>
          <w:szCs w:val="24"/>
        </w:rPr>
        <w:t xml:space="preserve">Schedule A Employees and </w:t>
      </w:r>
      <w:r w:rsidR="00CC1E01">
        <w:rPr>
          <w:rFonts w:asciiTheme="minorHAnsi" w:hAnsiTheme="minorHAnsi"/>
          <w:szCs w:val="24"/>
        </w:rPr>
        <w:t xml:space="preserve">current </w:t>
      </w:r>
      <w:r w:rsidR="00EE19CD" w:rsidRPr="007C03C2">
        <w:rPr>
          <w:rFonts w:asciiTheme="minorHAnsi" w:hAnsiTheme="minorHAnsi"/>
          <w:szCs w:val="24"/>
        </w:rPr>
        <w:t>Schedule B Employees</w:t>
      </w:r>
      <w:r w:rsidR="009E40A3" w:rsidRPr="007C03C2">
        <w:rPr>
          <w:rFonts w:asciiTheme="minorHAnsi" w:hAnsiTheme="minorHAnsi"/>
          <w:szCs w:val="24"/>
        </w:rPr>
        <w:t xml:space="preserve"> </w:t>
      </w:r>
      <w:r w:rsidR="00E75B6F" w:rsidRPr="007C03C2">
        <w:rPr>
          <w:rFonts w:asciiTheme="minorHAnsi" w:hAnsiTheme="minorHAnsi"/>
          <w:szCs w:val="24"/>
        </w:rPr>
        <w:t xml:space="preserve"> </w:t>
      </w:r>
      <w:r w:rsidR="009E40A3" w:rsidRPr="007C03C2">
        <w:rPr>
          <w:rFonts w:asciiTheme="minorHAnsi" w:hAnsiTheme="minorHAnsi"/>
          <w:szCs w:val="24"/>
        </w:rPr>
        <w:t xml:space="preserve">to whom </w:t>
      </w:r>
      <w:r w:rsidR="00D61906" w:rsidRPr="007C03C2">
        <w:rPr>
          <w:rFonts w:asciiTheme="minorHAnsi" w:hAnsiTheme="minorHAnsi"/>
          <w:szCs w:val="24"/>
        </w:rPr>
        <w:t xml:space="preserve">the </w:t>
      </w:r>
      <w:r w:rsidR="009E40A3" w:rsidRPr="007C03C2">
        <w:rPr>
          <w:rFonts w:asciiTheme="minorHAnsi" w:hAnsiTheme="minorHAnsi"/>
          <w:szCs w:val="24"/>
        </w:rPr>
        <w:t xml:space="preserve">Underpayments </w:t>
      </w:r>
      <w:r w:rsidR="00D61906" w:rsidRPr="007C03C2">
        <w:rPr>
          <w:rFonts w:asciiTheme="minorHAnsi" w:hAnsiTheme="minorHAnsi"/>
          <w:szCs w:val="24"/>
        </w:rPr>
        <w:t>relate</w:t>
      </w:r>
      <w:r w:rsidR="00EE19CD" w:rsidRPr="007C03C2">
        <w:rPr>
          <w:rFonts w:asciiTheme="minorHAnsi" w:hAnsiTheme="minorHAnsi"/>
          <w:szCs w:val="24"/>
        </w:rPr>
        <w:t>:</w:t>
      </w:r>
    </w:p>
    <w:p w:rsidR="00EE19CD" w:rsidRPr="007C03C2" w:rsidRDefault="00D61906" w:rsidP="00C415D3">
      <w:pPr>
        <w:pStyle w:val="ListParagraph"/>
        <w:widowControl w:val="0"/>
        <w:numPr>
          <w:ilvl w:val="1"/>
          <w:numId w:val="59"/>
        </w:numPr>
        <w:spacing w:before="120" w:after="120" w:line="360" w:lineRule="auto"/>
        <w:ind w:left="1701" w:hanging="567"/>
        <w:contextualSpacing w:val="0"/>
        <w:jc w:val="both"/>
        <w:rPr>
          <w:rFonts w:cs="Arial"/>
          <w:szCs w:val="22"/>
        </w:rPr>
      </w:pPr>
      <w:r w:rsidRPr="007C03C2">
        <w:rPr>
          <w:rFonts w:cs="Arial"/>
          <w:szCs w:val="22"/>
        </w:rPr>
        <w:t>the</w:t>
      </w:r>
      <w:r w:rsidR="00E1137C" w:rsidRPr="007C03C2">
        <w:rPr>
          <w:rFonts w:cs="Arial"/>
          <w:szCs w:val="22"/>
        </w:rPr>
        <w:t xml:space="preserve"> </w:t>
      </w:r>
      <w:r w:rsidR="00E14A5E" w:rsidRPr="007C03C2">
        <w:rPr>
          <w:rFonts w:cs="Arial"/>
          <w:szCs w:val="22"/>
        </w:rPr>
        <w:t>underpayment</w:t>
      </w:r>
      <w:r w:rsidR="00C408C4" w:rsidRPr="007C03C2">
        <w:rPr>
          <w:rFonts w:cs="Arial"/>
          <w:szCs w:val="22"/>
        </w:rPr>
        <w:t xml:space="preserve"> </w:t>
      </w:r>
      <w:r w:rsidR="009B548B" w:rsidRPr="007C03C2">
        <w:rPr>
          <w:rFonts w:cs="Arial"/>
          <w:szCs w:val="22"/>
        </w:rPr>
        <w:t>amount</w:t>
      </w:r>
      <w:r w:rsidR="00FF634E" w:rsidRPr="007C03C2">
        <w:rPr>
          <w:rFonts w:cs="Arial"/>
          <w:szCs w:val="22"/>
        </w:rPr>
        <w:t>s identified as</w:t>
      </w:r>
      <w:r w:rsidR="009B548B" w:rsidRPr="007C03C2">
        <w:rPr>
          <w:rFonts w:cs="Arial"/>
          <w:szCs w:val="22"/>
        </w:rPr>
        <w:t xml:space="preserve"> </w:t>
      </w:r>
      <w:r w:rsidR="001B5A31" w:rsidRPr="007C03C2">
        <w:rPr>
          <w:rFonts w:cs="Arial"/>
          <w:szCs w:val="22"/>
        </w:rPr>
        <w:t>owing to them</w:t>
      </w:r>
      <w:r w:rsidR="00EE19CD" w:rsidRPr="007C03C2">
        <w:rPr>
          <w:rFonts w:cs="Arial"/>
          <w:szCs w:val="22"/>
        </w:rPr>
        <w:t>;</w:t>
      </w:r>
    </w:p>
    <w:p w:rsidR="00E05EA3" w:rsidRPr="007C03C2" w:rsidRDefault="00E05EA3">
      <w:pPr>
        <w:pStyle w:val="ListParagraph"/>
        <w:widowControl w:val="0"/>
        <w:numPr>
          <w:ilvl w:val="1"/>
          <w:numId w:val="59"/>
        </w:numPr>
        <w:spacing w:before="120" w:after="120" w:line="360" w:lineRule="auto"/>
        <w:ind w:left="1701" w:hanging="567"/>
        <w:contextualSpacing w:val="0"/>
        <w:jc w:val="both"/>
        <w:rPr>
          <w:rFonts w:cs="Arial"/>
          <w:szCs w:val="22"/>
        </w:rPr>
      </w:pPr>
      <w:r w:rsidRPr="007C03C2">
        <w:rPr>
          <w:rFonts w:cs="Arial"/>
          <w:szCs w:val="22"/>
        </w:rPr>
        <w:t>any superannuation payments which may be required by law</w:t>
      </w:r>
      <w:r w:rsidR="00A416A2" w:rsidRPr="007C03C2">
        <w:rPr>
          <w:rFonts w:cs="Arial"/>
          <w:szCs w:val="22"/>
        </w:rPr>
        <w:t>,</w:t>
      </w:r>
      <w:r w:rsidRPr="007C03C2">
        <w:rPr>
          <w:rFonts w:cs="Arial"/>
          <w:szCs w:val="22"/>
        </w:rPr>
        <w:t xml:space="preserve"> </w:t>
      </w:r>
      <w:r w:rsidR="00A416A2" w:rsidRPr="007C03C2">
        <w:rPr>
          <w:rFonts w:cs="Arial"/>
          <w:szCs w:val="22"/>
        </w:rPr>
        <w:t xml:space="preserve">by making payment </w:t>
      </w:r>
      <w:r w:rsidRPr="007C03C2">
        <w:rPr>
          <w:rFonts w:cs="Arial"/>
          <w:szCs w:val="22"/>
        </w:rPr>
        <w:t>to</w:t>
      </w:r>
      <w:r w:rsidR="00A416A2" w:rsidRPr="007C03C2">
        <w:rPr>
          <w:rFonts w:cs="Arial"/>
          <w:szCs w:val="22"/>
        </w:rPr>
        <w:t xml:space="preserve"> </w:t>
      </w:r>
      <w:r w:rsidR="00245DF5" w:rsidRPr="007C03C2">
        <w:rPr>
          <w:rFonts w:cs="Arial"/>
          <w:szCs w:val="22"/>
        </w:rPr>
        <w:t>their</w:t>
      </w:r>
      <w:r w:rsidR="00A416A2" w:rsidRPr="007C03C2">
        <w:rPr>
          <w:rFonts w:cs="Arial"/>
          <w:szCs w:val="22"/>
        </w:rPr>
        <w:t xml:space="preserve"> chosen superannuation fund</w:t>
      </w:r>
      <w:r w:rsidRPr="007C03C2">
        <w:rPr>
          <w:rFonts w:cs="Arial"/>
          <w:szCs w:val="22"/>
        </w:rPr>
        <w:t xml:space="preserve">; </w:t>
      </w:r>
    </w:p>
    <w:p w:rsidR="006B2D63" w:rsidRPr="007C03C2" w:rsidRDefault="001B5A31" w:rsidP="00C415D3">
      <w:pPr>
        <w:pStyle w:val="ListParagraph"/>
        <w:widowControl w:val="0"/>
        <w:numPr>
          <w:ilvl w:val="1"/>
          <w:numId w:val="59"/>
        </w:numPr>
        <w:spacing w:before="120" w:after="120" w:line="360" w:lineRule="auto"/>
        <w:ind w:left="1701" w:hanging="567"/>
        <w:contextualSpacing w:val="0"/>
        <w:jc w:val="both"/>
        <w:rPr>
          <w:rFonts w:cs="Arial"/>
          <w:szCs w:val="22"/>
        </w:rPr>
      </w:pPr>
      <w:r w:rsidRPr="007C03C2">
        <w:rPr>
          <w:rFonts w:cs="Arial"/>
          <w:szCs w:val="22"/>
        </w:rPr>
        <w:t>interest</w:t>
      </w:r>
      <w:r w:rsidR="00F20787" w:rsidRPr="007C03C2">
        <w:rPr>
          <w:rFonts w:cs="Arial"/>
          <w:szCs w:val="22"/>
        </w:rPr>
        <w:t xml:space="preserve"> on </w:t>
      </w:r>
      <w:r w:rsidR="00EE19CD" w:rsidRPr="007C03C2">
        <w:rPr>
          <w:rFonts w:cs="Arial"/>
          <w:szCs w:val="22"/>
        </w:rPr>
        <w:t xml:space="preserve">the </w:t>
      </w:r>
      <w:r w:rsidR="00F20787" w:rsidRPr="007C03C2">
        <w:rPr>
          <w:rFonts w:cs="Arial"/>
          <w:szCs w:val="22"/>
        </w:rPr>
        <w:t>amount</w:t>
      </w:r>
      <w:r w:rsidR="00EE19CD" w:rsidRPr="007C03C2">
        <w:rPr>
          <w:rFonts w:cs="Arial"/>
          <w:szCs w:val="22"/>
        </w:rPr>
        <w:t xml:space="preserve"> referred to in (</w:t>
      </w:r>
      <w:proofErr w:type="spellStart"/>
      <w:r w:rsidR="007B3179" w:rsidRPr="007C03C2">
        <w:rPr>
          <w:rFonts w:cs="Arial"/>
          <w:szCs w:val="22"/>
        </w:rPr>
        <w:t>i</w:t>
      </w:r>
      <w:proofErr w:type="spellEnd"/>
      <w:r w:rsidR="00EE19CD" w:rsidRPr="007C03C2">
        <w:rPr>
          <w:rFonts w:cs="Arial"/>
          <w:szCs w:val="22"/>
        </w:rPr>
        <w:t>)</w:t>
      </w:r>
      <w:r w:rsidR="008C6035" w:rsidRPr="007C03C2">
        <w:rPr>
          <w:rFonts w:cs="Arial"/>
          <w:szCs w:val="22"/>
        </w:rPr>
        <w:t xml:space="preserve"> as set out at in the Notes to Schedule A</w:t>
      </w:r>
      <w:r w:rsidR="00F20787" w:rsidRPr="007C03C2">
        <w:rPr>
          <w:rFonts w:cs="Arial"/>
          <w:szCs w:val="22"/>
        </w:rPr>
        <w:t>,</w:t>
      </w:r>
      <w:r w:rsidR="00311295" w:rsidRPr="007C03C2">
        <w:rPr>
          <w:rFonts w:cs="Arial"/>
          <w:szCs w:val="22"/>
        </w:rPr>
        <w:t xml:space="preserve"> calculated </w:t>
      </w:r>
      <w:r w:rsidR="006B2D63" w:rsidRPr="007C03C2">
        <w:rPr>
          <w:rFonts w:cs="Arial"/>
          <w:szCs w:val="22"/>
        </w:rPr>
        <w:t xml:space="preserve">using an interest rate that is 6% above the last </w:t>
      </w:r>
      <w:r w:rsidR="0085130E" w:rsidRPr="007C03C2">
        <w:rPr>
          <w:rFonts w:cs="Arial"/>
          <w:szCs w:val="22"/>
        </w:rPr>
        <w:t xml:space="preserve">cash rate </w:t>
      </w:r>
      <w:r w:rsidR="006B2D63" w:rsidRPr="007C03C2">
        <w:rPr>
          <w:rFonts w:cs="Arial"/>
          <w:szCs w:val="22"/>
        </w:rPr>
        <w:t xml:space="preserve">published by the RBA for </w:t>
      </w:r>
      <w:r w:rsidR="00311295" w:rsidRPr="007C03C2">
        <w:rPr>
          <w:rFonts w:cs="Arial"/>
          <w:szCs w:val="22"/>
        </w:rPr>
        <w:t xml:space="preserve">each </w:t>
      </w:r>
      <w:r w:rsidR="006B2D63" w:rsidRPr="007C03C2">
        <w:rPr>
          <w:rFonts w:cs="Arial"/>
          <w:szCs w:val="22"/>
        </w:rPr>
        <w:t xml:space="preserve">relevant </w:t>
      </w:r>
      <w:r w:rsidR="00311295" w:rsidRPr="007C03C2">
        <w:rPr>
          <w:rFonts w:cs="Arial"/>
          <w:szCs w:val="22"/>
        </w:rPr>
        <w:t>financial year</w:t>
      </w:r>
      <w:r w:rsidR="006B2D63" w:rsidRPr="007C03C2">
        <w:rPr>
          <w:rFonts w:cs="Arial"/>
          <w:szCs w:val="22"/>
        </w:rPr>
        <w:t>;</w:t>
      </w:r>
      <w:r w:rsidR="00E05EA3" w:rsidRPr="007C03C2">
        <w:rPr>
          <w:rFonts w:cs="Arial"/>
          <w:szCs w:val="22"/>
        </w:rPr>
        <w:t xml:space="preserve"> and</w:t>
      </w:r>
    </w:p>
    <w:p w:rsidR="00EE19CD" w:rsidRPr="007C03C2" w:rsidRDefault="006B2D63" w:rsidP="00C415D3">
      <w:pPr>
        <w:pStyle w:val="ListParagraph"/>
        <w:widowControl w:val="0"/>
        <w:numPr>
          <w:ilvl w:val="1"/>
          <w:numId w:val="59"/>
        </w:numPr>
        <w:spacing w:before="120" w:after="120" w:line="360" w:lineRule="auto"/>
        <w:ind w:left="1701" w:hanging="567"/>
        <w:contextualSpacing w:val="0"/>
        <w:jc w:val="both"/>
        <w:rPr>
          <w:rFonts w:cs="Arial"/>
          <w:szCs w:val="22"/>
        </w:rPr>
      </w:pPr>
      <w:r w:rsidRPr="007C03C2" w:rsidDel="006B2D63">
        <w:rPr>
          <w:rFonts w:cs="Arial"/>
          <w:szCs w:val="22"/>
        </w:rPr>
        <w:t xml:space="preserve"> </w:t>
      </w:r>
      <w:r w:rsidR="00C408C4" w:rsidRPr="007C03C2">
        <w:rPr>
          <w:rFonts w:cs="Arial"/>
          <w:szCs w:val="22"/>
        </w:rPr>
        <w:t xml:space="preserve">an additional </w:t>
      </w:r>
      <w:r w:rsidR="00F20787" w:rsidRPr="007C03C2">
        <w:rPr>
          <w:rFonts w:cs="Arial"/>
          <w:szCs w:val="22"/>
        </w:rPr>
        <w:t xml:space="preserve">payment of </w:t>
      </w:r>
      <w:r w:rsidR="00C408C4" w:rsidRPr="007C03C2">
        <w:rPr>
          <w:rFonts w:cs="Arial"/>
          <w:szCs w:val="22"/>
        </w:rPr>
        <w:t>$1,000.00</w:t>
      </w:r>
      <w:bookmarkEnd w:id="7"/>
      <w:r w:rsidR="00FF634E" w:rsidRPr="007C03C2">
        <w:rPr>
          <w:rFonts w:cs="Arial"/>
          <w:szCs w:val="22"/>
        </w:rPr>
        <w:t xml:space="preserve">; </w:t>
      </w:r>
    </w:p>
    <w:p w:rsidR="00FF634E" w:rsidRPr="007C03C2" w:rsidRDefault="00FF634E" w:rsidP="00E75B6F">
      <w:pPr>
        <w:pStyle w:val="ListParagraph"/>
        <w:numPr>
          <w:ilvl w:val="1"/>
          <w:numId w:val="36"/>
        </w:numPr>
        <w:spacing w:before="120" w:after="120" w:line="360" w:lineRule="auto"/>
        <w:contextualSpacing w:val="0"/>
        <w:jc w:val="both"/>
        <w:rPr>
          <w:rFonts w:cs="Arial"/>
          <w:szCs w:val="22"/>
        </w:rPr>
      </w:pPr>
      <w:r w:rsidRPr="007C03C2">
        <w:rPr>
          <w:rFonts w:cs="Arial"/>
          <w:szCs w:val="22"/>
        </w:rPr>
        <w:t xml:space="preserve">by </w:t>
      </w:r>
      <w:r w:rsidR="00E75B6F" w:rsidRPr="007C03C2">
        <w:rPr>
          <w:rFonts w:cs="Arial"/>
          <w:szCs w:val="22"/>
        </w:rPr>
        <w:t xml:space="preserve">24 </w:t>
      </w:r>
      <w:r w:rsidR="00484214" w:rsidRPr="007C03C2">
        <w:rPr>
          <w:rFonts w:cs="Arial"/>
          <w:szCs w:val="22"/>
        </w:rPr>
        <w:t>March</w:t>
      </w:r>
      <w:r w:rsidR="00E75B6F" w:rsidRPr="007C03C2">
        <w:rPr>
          <w:rFonts w:cs="Arial"/>
          <w:szCs w:val="22"/>
        </w:rPr>
        <w:t xml:space="preserve"> 2020</w:t>
      </w:r>
      <w:r w:rsidRPr="007C03C2">
        <w:rPr>
          <w:rFonts w:cs="Arial"/>
          <w:szCs w:val="22"/>
        </w:rPr>
        <w:t xml:space="preserve">, pay each of the </w:t>
      </w:r>
      <w:r w:rsidR="005E325C">
        <w:rPr>
          <w:rFonts w:cs="Arial"/>
          <w:szCs w:val="22"/>
        </w:rPr>
        <w:t xml:space="preserve">former Schedule A </w:t>
      </w:r>
      <w:r w:rsidR="00B23AF4">
        <w:rPr>
          <w:rFonts w:cs="Arial"/>
          <w:szCs w:val="22"/>
        </w:rPr>
        <w:t xml:space="preserve">Employees </w:t>
      </w:r>
      <w:r w:rsidR="005E325C">
        <w:rPr>
          <w:rFonts w:cs="Arial"/>
          <w:szCs w:val="22"/>
        </w:rPr>
        <w:t xml:space="preserve">and </w:t>
      </w:r>
      <w:r w:rsidRPr="007C03C2">
        <w:rPr>
          <w:rFonts w:cs="Arial"/>
          <w:szCs w:val="22"/>
        </w:rPr>
        <w:t>former Schedule B Employees to whom the Underpayments relate:</w:t>
      </w:r>
      <w:r w:rsidR="00C51086" w:rsidRPr="007C03C2">
        <w:rPr>
          <w:rFonts w:cs="Arial"/>
          <w:szCs w:val="22"/>
        </w:rPr>
        <w:t xml:space="preserve"> </w:t>
      </w:r>
    </w:p>
    <w:p w:rsidR="00FF634E" w:rsidRPr="007C03C2" w:rsidRDefault="00CF3921" w:rsidP="00E75B6F">
      <w:pPr>
        <w:pStyle w:val="ListParagraph"/>
        <w:widowControl w:val="0"/>
        <w:numPr>
          <w:ilvl w:val="0"/>
          <w:numId w:val="87"/>
        </w:numPr>
        <w:spacing w:before="120" w:after="120" w:line="360" w:lineRule="auto"/>
        <w:ind w:left="1701" w:hanging="567"/>
        <w:contextualSpacing w:val="0"/>
        <w:jc w:val="both"/>
        <w:rPr>
          <w:rFonts w:cs="Arial"/>
          <w:szCs w:val="22"/>
        </w:rPr>
      </w:pPr>
      <w:r w:rsidRPr="007C03C2">
        <w:rPr>
          <w:rFonts w:cs="Arial"/>
          <w:szCs w:val="22"/>
        </w:rPr>
        <w:t>the underpayment</w:t>
      </w:r>
      <w:r w:rsidR="00FF634E" w:rsidRPr="007C03C2">
        <w:rPr>
          <w:rFonts w:cs="Arial"/>
          <w:szCs w:val="22"/>
        </w:rPr>
        <w:t xml:space="preserve"> amounts identified as owing to them;</w:t>
      </w:r>
    </w:p>
    <w:p w:rsidR="00FF634E" w:rsidRPr="007C03C2" w:rsidRDefault="00FF634E" w:rsidP="00E75B6F">
      <w:pPr>
        <w:pStyle w:val="ListParagraph"/>
        <w:widowControl w:val="0"/>
        <w:numPr>
          <w:ilvl w:val="0"/>
          <w:numId w:val="87"/>
        </w:numPr>
        <w:spacing w:before="120" w:after="120" w:line="360" w:lineRule="auto"/>
        <w:ind w:left="1701" w:hanging="567"/>
        <w:contextualSpacing w:val="0"/>
        <w:jc w:val="both"/>
        <w:rPr>
          <w:rFonts w:cs="Arial"/>
          <w:szCs w:val="22"/>
        </w:rPr>
      </w:pPr>
      <w:r w:rsidRPr="007C03C2">
        <w:rPr>
          <w:rFonts w:cs="Arial"/>
          <w:szCs w:val="22"/>
        </w:rPr>
        <w:t>any superannuation payments which may be required by law, by making payment to their chosen superannuation fund;</w:t>
      </w:r>
    </w:p>
    <w:p w:rsidR="00FF634E" w:rsidRPr="007C03C2" w:rsidRDefault="00FF634E" w:rsidP="00E75B6F">
      <w:pPr>
        <w:pStyle w:val="ListParagraph"/>
        <w:widowControl w:val="0"/>
        <w:numPr>
          <w:ilvl w:val="0"/>
          <w:numId w:val="87"/>
        </w:numPr>
        <w:spacing w:before="120" w:after="120" w:line="360" w:lineRule="auto"/>
        <w:ind w:left="1701" w:hanging="567"/>
        <w:contextualSpacing w:val="0"/>
        <w:jc w:val="both"/>
        <w:rPr>
          <w:rFonts w:cs="Arial"/>
          <w:szCs w:val="22"/>
        </w:rPr>
      </w:pPr>
      <w:r w:rsidRPr="007C03C2">
        <w:rPr>
          <w:rFonts w:cs="Arial"/>
          <w:szCs w:val="22"/>
        </w:rPr>
        <w:t>interest on the amount referred to in (</w:t>
      </w:r>
      <w:proofErr w:type="spellStart"/>
      <w:r w:rsidRPr="007C03C2">
        <w:rPr>
          <w:rFonts w:cs="Arial"/>
          <w:szCs w:val="22"/>
        </w:rPr>
        <w:t>i</w:t>
      </w:r>
      <w:proofErr w:type="spellEnd"/>
      <w:r w:rsidRPr="007C03C2">
        <w:rPr>
          <w:rFonts w:cs="Arial"/>
          <w:szCs w:val="22"/>
        </w:rPr>
        <w:t>)</w:t>
      </w:r>
      <w:r w:rsidR="008C6035" w:rsidRPr="007C03C2">
        <w:rPr>
          <w:rFonts w:cs="Arial"/>
          <w:szCs w:val="22"/>
        </w:rPr>
        <w:t xml:space="preserve"> as set out in the Notes to Schedule A</w:t>
      </w:r>
      <w:r w:rsidRPr="007C03C2">
        <w:rPr>
          <w:rFonts w:cs="Arial"/>
          <w:szCs w:val="22"/>
        </w:rPr>
        <w:t>, calculated using an interest rate that is 6% above the last cash rate published by the RBA for each relevant financial year; and</w:t>
      </w:r>
    </w:p>
    <w:p w:rsidR="00FF634E" w:rsidRPr="007C03C2" w:rsidRDefault="00FF634E" w:rsidP="00E75B6F">
      <w:pPr>
        <w:pStyle w:val="ListParagraph"/>
        <w:widowControl w:val="0"/>
        <w:numPr>
          <w:ilvl w:val="0"/>
          <w:numId w:val="87"/>
        </w:numPr>
        <w:spacing w:before="120" w:after="120" w:line="360" w:lineRule="auto"/>
        <w:ind w:left="1701" w:hanging="567"/>
        <w:contextualSpacing w:val="0"/>
        <w:jc w:val="both"/>
        <w:rPr>
          <w:rFonts w:cs="Arial"/>
          <w:szCs w:val="22"/>
        </w:rPr>
      </w:pPr>
      <w:r w:rsidRPr="007C03C2">
        <w:rPr>
          <w:rFonts w:cs="Arial"/>
          <w:szCs w:val="22"/>
        </w:rPr>
        <w:t>an additional payment of $1,000.00</w:t>
      </w:r>
      <w:r w:rsidR="00CF3921" w:rsidRPr="007C03C2">
        <w:rPr>
          <w:rFonts w:cs="Arial"/>
          <w:szCs w:val="22"/>
        </w:rPr>
        <w:t>; and</w:t>
      </w:r>
    </w:p>
    <w:p w:rsidR="00CF3921" w:rsidRPr="007C03C2" w:rsidRDefault="00B80AFA" w:rsidP="00CF3921">
      <w:pPr>
        <w:pStyle w:val="ListParagraph"/>
        <w:numPr>
          <w:ilvl w:val="1"/>
          <w:numId w:val="36"/>
        </w:numPr>
        <w:spacing w:before="120" w:after="120" w:line="360" w:lineRule="auto"/>
        <w:contextualSpacing w:val="0"/>
        <w:jc w:val="both"/>
        <w:rPr>
          <w:rFonts w:cs="Arial"/>
          <w:szCs w:val="22"/>
        </w:rPr>
      </w:pPr>
      <w:proofErr w:type="gramStart"/>
      <w:r w:rsidRPr="007C03C2">
        <w:rPr>
          <w:rFonts w:cs="Arial"/>
          <w:szCs w:val="22"/>
        </w:rPr>
        <w:lastRenderedPageBreak/>
        <w:t>by</w:t>
      </w:r>
      <w:proofErr w:type="gramEnd"/>
      <w:r w:rsidRPr="007C03C2">
        <w:rPr>
          <w:rFonts w:cs="Arial"/>
          <w:szCs w:val="22"/>
        </w:rPr>
        <w:t xml:space="preserve"> 24 </w:t>
      </w:r>
      <w:r w:rsidR="00561064">
        <w:rPr>
          <w:rFonts w:cs="Arial"/>
          <w:szCs w:val="22"/>
        </w:rPr>
        <w:t>April</w:t>
      </w:r>
      <w:r w:rsidR="00561064" w:rsidRPr="007C03C2">
        <w:rPr>
          <w:rFonts w:cs="Arial"/>
          <w:szCs w:val="22"/>
        </w:rPr>
        <w:t xml:space="preserve"> </w:t>
      </w:r>
      <w:r w:rsidRPr="007C03C2">
        <w:rPr>
          <w:rFonts w:cs="Arial"/>
          <w:szCs w:val="22"/>
        </w:rPr>
        <w:t xml:space="preserve">2020, </w:t>
      </w:r>
      <w:r w:rsidR="00E5161B" w:rsidRPr="007C03C2">
        <w:rPr>
          <w:rFonts w:cs="Arial"/>
          <w:szCs w:val="22"/>
        </w:rPr>
        <w:t xml:space="preserve">pay </w:t>
      </w:r>
      <w:r w:rsidR="00CF3921" w:rsidRPr="007C03C2">
        <w:rPr>
          <w:rFonts w:cs="Arial"/>
          <w:szCs w:val="22"/>
        </w:rPr>
        <w:t>any of the current or former Schedule A or B Employees whom Qantas determines may be owed an additional amount</w:t>
      </w:r>
      <w:r w:rsidR="003F2B09" w:rsidRPr="007C03C2">
        <w:rPr>
          <w:rFonts w:cs="Arial"/>
          <w:szCs w:val="22"/>
        </w:rPr>
        <w:t xml:space="preserve"> </w:t>
      </w:r>
      <w:r w:rsidR="006D4B4A" w:rsidRPr="007C03C2">
        <w:rPr>
          <w:rFonts w:cs="Arial"/>
          <w:szCs w:val="22"/>
        </w:rPr>
        <w:t xml:space="preserve">with respect to on call </w:t>
      </w:r>
      <w:r w:rsidR="00E37DDD" w:rsidRPr="007C03C2">
        <w:rPr>
          <w:rFonts w:cs="Arial"/>
          <w:szCs w:val="22"/>
        </w:rPr>
        <w:t>and overtime</w:t>
      </w:r>
      <w:r w:rsidRPr="007C03C2">
        <w:rPr>
          <w:rFonts w:cs="Arial"/>
          <w:szCs w:val="22"/>
        </w:rPr>
        <w:t>.</w:t>
      </w:r>
      <w:r w:rsidR="00E00A54" w:rsidRPr="007C03C2">
        <w:rPr>
          <w:rFonts w:asciiTheme="minorHAnsi" w:hAnsiTheme="minorHAnsi"/>
          <w:color w:val="000000" w:themeColor="text1"/>
          <w:szCs w:val="24"/>
        </w:rPr>
        <w:t xml:space="preserve"> </w:t>
      </w:r>
      <w:r w:rsidR="00782971" w:rsidRPr="007C03C2">
        <w:rPr>
          <w:rFonts w:asciiTheme="minorHAnsi" w:hAnsiTheme="minorHAnsi"/>
          <w:color w:val="000000" w:themeColor="text1"/>
          <w:szCs w:val="24"/>
        </w:rPr>
        <w:t xml:space="preserve">By 24 April 2020, </w:t>
      </w:r>
      <w:r w:rsidR="00E00A54" w:rsidRPr="007C03C2">
        <w:rPr>
          <w:rFonts w:asciiTheme="minorHAnsi" w:hAnsiTheme="minorHAnsi"/>
          <w:color w:val="000000" w:themeColor="text1"/>
          <w:szCs w:val="24"/>
        </w:rPr>
        <w:t>Qantas will provide the FWO a schedule</w:t>
      </w:r>
      <w:r w:rsidR="00BA3491">
        <w:rPr>
          <w:rFonts w:asciiTheme="minorHAnsi" w:hAnsiTheme="minorHAnsi"/>
          <w:color w:val="000000" w:themeColor="text1"/>
          <w:szCs w:val="24"/>
        </w:rPr>
        <w:t>,</w:t>
      </w:r>
      <w:r w:rsidR="00E00A54" w:rsidRPr="007C03C2">
        <w:rPr>
          <w:rFonts w:asciiTheme="minorHAnsi" w:hAnsiTheme="minorHAnsi"/>
          <w:color w:val="000000" w:themeColor="text1"/>
          <w:szCs w:val="24"/>
        </w:rPr>
        <w:t xml:space="preserve"> in the form of Schedule A</w:t>
      </w:r>
      <w:r w:rsidR="00BA3491">
        <w:rPr>
          <w:rFonts w:asciiTheme="minorHAnsi" w:hAnsiTheme="minorHAnsi"/>
          <w:color w:val="000000" w:themeColor="text1"/>
          <w:szCs w:val="24"/>
        </w:rPr>
        <w:t>,</w:t>
      </w:r>
      <w:r w:rsidR="00E00A54" w:rsidRPr="007C03C2">
        <w:rPr>
          <w:rFonts w:asciiTheme="minorHAnsi" w:hAnsiTheme="minorHAnsi"/>
          <w:color w:val="000000" w:themeColor="text1"/>
          <w:szCs w:val="24"/>
        </w:rPr>
        <w:t xml:space="preserve"> of the employees and any additional payments made to them pursuant to this sub clause 11(d).</w:t>
      </w:r>
    </w:p>
    <w:p w:rsidR="00DD23B8" w:rsidRPr="007C03C2" w:rsidRDefault="007510EA" w:rsidP="00E75B6F">
      <w:pPr>
        <w:pStyle w:val="ListParagraph"/>
        <w:widowControl w:val="0"/>
        <w:numPr>
          <w:ilvl w:val="0"/>
          <w:numId w:val="6"/>
        </w:numPr>
        <w:spacing w:before="120" w:after="120" w:line="360" w:lineRule="auto"/>
        <w:ind w:left="567" w:hanging="567"/>
        <w:contextualSpacing w:val="0"/>
        <w:jc w:val="both"/>
      </w:pPr>
      <w:bookmarkStart w:id="8" w:name="_Ref22822318"/>
      <w:r w:rsidRPr="007C03C2">
        <w:rPr>
          <w:rFonts w:asciiTheme="minorHAnsi" w:hAnsiTheme="minorHAnsi"/>
          <w:szCs w:val="24"/>
        </w:rPr>
        <w:t xml:space="preserve">By </w:t>
      </w:r>
      <w:r w:rsidR="00E00A54" w:rsidRPr="007C03C2">
        <w:rPr>
          <w:rFonts w:asciiTheme="minorHAnsi" w:hAnsiTheme="minorHAnsi"/>
          <w:szCs w:val="24"/>
        </w:rPr>
        <w:t xml:space="preserve">24 </w:t>
      </w:r>
      <w:r w:rsidR="00CC03FB" w:rsidRPr="007C03C2">
        <w:rPr>
          <w:rFonts w:asciiTheme="minorHAnsi" w:hAnsiTheme="minorHAnsi"/>
          <w:szCs w:val="24"/>
        </w:rPr>
        <w:t>May</w:t>
      </w:r>
      <w:r w:rsidR="00FF634E" w:rsidRPr="007C03C2">
        <w:rPr>
          <w:rFonts w:asciiTheme="minorHAnsi" w:hAnsiTheme="minorHAnsi"/>
          <w:szCs w:val="24"/>
        </w:rPr>
        <w:t xml:space="preserve"> </w:t>
      </w:r>
      <w:r w:rsidR="00D7418C" w:rsidRPr="007C03C2">
        <w:rPr>
          <w:rFonts w:asciiTheme="minorHAnsi" w:hAnsiTheme="minorHAnsi"/>
          <w:szCs w:val="24"/>
        </w:rPr>
        <w:t>2020</w:t>
      </w:r>
      <w:r w:rsidR="00AD0E3D" w:rsidRPr="007C03C2">
        <w:rPr>
          <w:rFonts w:asciiTheme="minorHAnsi" w:hAnsiTheme="minorHAnsi"/>
          <w:szCs w:val="24"/>
        </w:rPr>
        <w:t xml:space="preserve">, Qantas </w:t>
      </w:r>
      <w:r w:rsidRPr="007C03C2">
        <w:rPr>
          <w:rFonts w:asciiTheme="minorHAnsi" w:hAnsiTheme="minorHAnsi"/>
          <w:color w:val="000000" w:themeColor="text1"/>
          <w:szCs w:val="24"/>
        </w:rPr>
        <w:t>will</w:t>
      </w:r>
      <w:r w:rsidRPr="007C03C2">
        <w:rPr>
          <w:rFonts w:cs="Arial"/>
          <w:szCs w:val="22"/>
        </w:rPr>
        <w:t xml:space="preserve"> provide</w:t>
      </w:r>
      <w:r w:rsidR="005C6BA7" w:rsidRPr="007C03C2">
        <w:rPr>
          <w:rFonts w:asciiTheme="minorHAnsi" w:hAnsiTheme="minorHAnsi"/>
          <w:color w:val="000000" w:themeColor="text1"/>
          <w:szCs w:val="24"/>
        </w:rPr>
        <w:t xml:space="preserve"> </w:t>
      </w:r>
      <w:r w:rsidR="00E636D4" w:rsidRPr="007C03C2">
        <w:rPr>
          <w:rFonts w:asciiTheme="minorHAnsi" w:hAnsiTheme="minorHAnsi"/>
          <w:color w:val="000000" w:themeColor="text1"/>
          <w:szCs w:val="24"/>
        </w:rPr>
        <w:t xml:space="preserve">the FWO </w:t>
      </w:r>
      <w:r w:rsidR="005C6BA7" w:rsidRPr="007C03C2">
        <w:rPr>
          <w:rFonts w:cs="Arial"/>
          <w:szCs w:val="22"/>
        </w:rPr>
        <w:t>evidence</w:t>
      </w:r>
      <w:r w:rsidR="005C6BA7" w:rsidRPr="007C03C2">
        <w:rPr>
          <w:rFonts w:asciiTheme="minorHAnsi" w:hAnsiTheme="minorHAnsi"/>
          <w:color w:val="000000" w:themeColor="text1"/>
          <w:szCs w:val="24"/>
        </w:rPr>
        <w:t xml:space="preserve"> of all payments </w:t>
      </w:r>
      <w:r w:rsidR="00CD2369" w:rsidRPr="007C03C2">
        <w:rPr>
          <w:rFonts w:asciiTheme="minorHAnsi" w:hAnsiTheme="minorHAnsi"/>
          <w:szCs w:val="24"/>
        </w:rPr>
        <w:t>made</w:t>
      </w:r>
      <w:r w:rsidR="00CD2369" w:rsidRPr="007C03C2">
        <w:rPr>
          <w:rFonts w:asciiTheme="minorHAnsi" w:hAnsiTheme="minorHAnsi"/>
          <w:color w:val="000000" w:themeColor="text1"/>
          <w:szCs w:val="24"/>
        </w:rPr>
        <w:t xml:space="preserve"> to </w:t>
      </w:r>
      <w:r w:rsidR="00E636D4" w:rsidRPr="007C03C2">
        <w:rPr>
          <w:rFonts w:asciiTheme="minorHAnsi" w:hAnsiTheme="minorHAnsi"/>
          <w:color w:val="000000" w:themeColor="text1"/>
          <w:szCs w:val="24"/>
        </w:rPr>
        <w:t xml:space="preserve">current and former employees </w:t>
      </w:r>
      <w:r w:rsidR="000039A9" w:rsidRPr="007C03C2">
        <w:rPr>
          <w:rFonts w:asciiTheme="minorHAnsi" w:hAnsiTheme="minorHAnsi"/>
          <w:color w:val="000000" w:themeColor="text1"/>
          <w:szCs w:val="24"/>
        </w:rPr>
        <w:t>to rectify the Underpayments</w:t>
      </w:r>
      <w:r w:rsidR="00C408C4" w:rsidRPr="007C03C2">
        <w:rPr>
          <w:rFonts w:asciiTheme="minorHAnsi" w:hAnsiTheme="minorHAnsi"/>
          <w:color w:val="000000" w:themeColor="text1"/>
          <w:szCs w:val="24"/>
        </w:rPr>
        <w:t>.</w:t>
      </w:r>
      <w:bookmarkEnd w:id="8"/>
    </w:p>
    <w:p w:rsidR="003C6330" w:rsidRPr="007C03C2" w:rsidRDefault="003C6330" w:rsidP="00E6334D">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bookmarkStart w:id="9" w:name="_Ref24120662"/>
      <w:r w:rsidRPr="007C03C2">
        <w:rPr>
          <w:rFonts w:asciiTheme="minorHAnsi" w:hAnsiTheme="minorHAnsi"/>
          <w:szCs w:val="24"/>
        </w:rPr>
        <w:t xml:space="preserve">If any of the </w:t>
      </w:r>
      <w:r w:rsidR="004A1336" w:rsidRPr="007C03C2">
        <w:rPr>
          <w:rFonts w:asciiTheme="minorHAnsi" w:hAnsiTheme="minorHAnsi"/>
          <w:szCs w:val="24"/>
        </w:rPr>
        <w:t xml:space="preserve">current or former </w:t>
      </w:r>
      <w:r w:rsidRPr="007C03C2">
        <w:rPr>
          <w:rFonts w:asciiTheme="minorHAnsi" w:hAnsiTheme="minorHAnsi"/>
          <w:szCs w:val="24"/>
        </w:rPr>
        <w:t xml:space="preserve">employees </w:t>
      </w:r>
      <w:r w:rsidR="00E636D4" w:rsidRPr="007C03C2">
        <w:rPr>
          <w:rFonts w:asciiTheme="minorHAnsi" w:hAnsiTheme="minorHAnsi"/>
          <w:szCs w:val="24"/>
        </w:rPr>
        <w:t xml:space="preserve">to whom Underpayments are owed </w:t>
      </w:r>
      <w:r w:rsidRPr="007C03C2">
        <w:rPr>
          <w:rFonts w:asciiTheme="minorHAnsi" w:hAnsiTheme="minorHAnsi"/>
          <w:szCs w:val="24"/>
        </w:rPr>
        <w:t>cannot be located</w:t>
      </w:r>
      <w:r w:rsidR="00736BE1" w:rsidRPr="007C03C2">
        <w:rPr>
          <w:rFonts w:asciiTheme="minorHAnsi" w:hAnsiTheme="minorHAnsi"/>
          <w:szCs w:val="24"/>
        </w:rPr>
        <w:t xml:space="preserve"> </w:t>
      </w:r>
      <w:r w:rsidR="00C95ED8" w:rsidRPr="007C03C2">
        <w:rPr>
          <w:rFonts w:asciiTheme="minorHAnsi" w:hAnsiTheme="minorHAnsi"/>
          <w:szCs w:val="24"/>
        </w:rPr>
        <w:t xml:space="preserve">by </w:t>
      </w:r>
      <w:r w:rsidR="00CF3921" w:rsidRPr="007C03C2">
        <w:rPr>
          <w:rFonts w:asciiTheme="minorHAnsi" w:hAnsiTheme="minorHAnsi"/>
          <w:szCs w:val="24"/>
        </w:rPr>
        <w:t xml:space="preserve">24 </w:t>
      </w:r>
      <w:r w:rsidR="00CC03FB" w:rsidRPr="007C03C2">
        <w:rPr>
          <w:rFonts w:asciiTheme="minorHAnsi" w:hAnsiTheme="minorHAnsi"/>
          <w:szCs w:val="24"/>
        </w:rPr>
        <w:t>May</w:t>
      </w:r>
      <w:r w:rsidR="00CF3921" w:rsidRPr="007C03C2">
        <w:rPr>
          <w:rFonts w:asciiTheme="minorHAnsi" w:hAnsiTheme="minorHAnsi"/>
          <w:szCs w:val="24"/>
        </w:rPr>
        <w:t xml:space="preserve"> </w:t>
      </w:r>
      <w:r w:rsidR="00C95ED8" w:rsidRPr="007C03C2">
        <w:rPr>
          <w:rFonts w:asciiTheme="minorHAnsi" w:hAnsiTheme="minorHAnsi"/>
          <w:szCs w:val="24"/>
        </w:rPr>
        <w:t>2020</w:t>
      </w:r>
      <w:r w:rsidRPr="007C03C2">
        <w:rPr>
          <w:rFonts w:asciiTheme="minorHAnsi" w:hAnsiTheme="minorHAnsi"/>
          <w:szCs w:val="24"/>
        </w:rPr>
        <w:t xml:space="preserve">, </w:t>
      </w:r>
      <w:r w:rsidR="00E636D4" w:rsidRPr="007C03C2">
        <w:rPr>
          <w:rFonts w:asciiTheme="minorHAnsi" w:hAnsiTheme="minorHAnsi"/>
          <w:szCs w:val="24"/>
        </w:rPr>
        <w:t>Qantas</w:t>
      </w:r>
      <w:r w:rsidRPr="007C03C2">
        <w:rPr>
          <w:rFonts w:asciiTheme="minorHAnsi" w:hAnsiTheme="minorHAnsi"/>
          <w:szCs w:val="24"/>
        </w:rPr>
        <w:t xml:space="preserve"> will </w:t>
      </w:r>
      <w:r w:rsidR="00766746" w:rsidRPr="007C03C2">
        <w:rPr>
          <w:rFonts w:asciiTheme="minorHAnsi" w:hAnsiTheme="minorHAnsi"/>
          <w:szCs w:val="24"/>
        </w:rPr>
        <w:t>pay</w:t>
      </w:r>
      <w:r w:rsidRPr="007C03C2">
        <w:rPr>
          <w:rFonts w:asciiTheme="minorHAnsi" w:hAnsiTheme="minorHAnsi"/>
          <w:szCs w:val="24"/>
        </w:rPr>
        <w:t xml:space="preserve"> </w:t>
      </w:r>
      <w:r w:rsidR="004A1336" w:rsidRPr="007C03C2">
        <w:rPr>
          <w:rFonts w:asciiTheme="minorHAnsi" w:hAnsiTheme="minorHAnsi"/>
          <w:szCs w:val="24"/>
        </w:rPr>
        <w:t xml:space="preserve">the underpayment amounts </w:t>
      </w:r>
      <w:r w:rsidR="00294CB0">
        <w:rPr>
          <w:rFonts w:asciiTheme="minorHAnsi" w:hAnsiTheme="minorHAnsi"/>
          <w:szCs w:val="24"/>
        </w:rPr>
        <w:t xml:space="preserve">(excluding interest and the additional payment of $1,000.00) </w:t>
      </w:r>
      <w:r w:rsidR="004A1336" w:rsidRPr="007C03C2">
        <w:rPr>
          <w:rFonts w:asciiTheme="minorHAnsi" w:hAnsiTheme="minorHAnsi"/>
          <w:szCs w:val="24"/>
        </w:rPr>
        <w:t>owing to those employees</w:t>
      </w:r>
      <w:r w:rsidR="00766746" w:rsidRPr="007C03C2">
        <w:rPr>
          <w:rFonts w:asciiTheme="minorHAnsi" w:hAnsiTheme="minorHAnsi"/>
          <w:szCs w:val="24"/>
        </w:rPr>
        <w:t xml:space="preserve"> </w:t>
      </w:r>
      <w:r w:rsidRPr="007C03C2">
        <w:rPr>
          <w:rFonts w:asciiTheme="minorHAnsi" w:hAnsiTheme="minorHAnsi"/>
          <w:szCs w:val="24"/>
        </w:rPr>
        <w:t>to the Commonwealth of Australia in accordance with section 559 of the FW Act</w:t>
      </w:r>
      <w:r w:rsidR="009A1596" w:rsidRPr="007C03C2">
        <w:rPr>
          <w:rFonts w:asciiTheme="minorHAnsi" w:hAnsiTheme="minorHAnsi"/>
          <w:szCs w:val="24"/>
        </w:rPr>
        <w:t xml:space="preserve">. </w:t>
      </w:r>
      <w:r w:rsidR="000C76C3" w:rsidRPr="007C03C2">
        <w:rPr>
          <w:rFonts w:asciiTheme="minorHAnsi" w:hAnsiTheme="minorHAnsi"/>
          <w:szCs w:val="24"/>
        </w:rPr>
        <w:t>Qantas will complete the required documents supplied by the FWO for this purpose.</w:t>
      </w:r>
      <w:bookmarkEnd w:id="9"/>
    </w:p>
    <w:p w:rsidR="0059308E" w:rsidRPr="007C03C2" w:rsidRDefault="00F77A76" w:rsidP="00C415D3">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7C03C2">
        <w:rPr>
          <w:rFonts w:asciiTheme="minorHAnsi" w:hAnsiTheme="minorHAnsi"/>
          <w:szCs w:val="24"/>
        </w:rPr>
        <w:t>In the event that the FWO is able</w:t>
      </w:r>
      <w:r w:rsidR="00B80AFA" w:rsidRPr="007C03C2">
        <w:rPr>
          <w:rFonts w:asciiTheme="minorHAnsi" w:hAnsiTheme="minorHAnsi"/>
          <w:szCs w:val="24"/>
        </w:rPr>
        <w:t xml:space="preserve"> </w:t>
      </w:r>
      <w:r w:rsidRPr="007C03C2">
        <w:rPr>
          <w:rFonts w:asciiTheme="minorHAnsi" w:hAnsiTheme="minorHAnsi"/>
          <w:szCs w:val="24"/>
        </w:rPr>
        <w:t xml:space="preserve">to </w:t>
      </w:r>
      <w:r w:rsidR="00767464" w:rsidRPr="007C03C2">
        <w:rPr>
          <w:rFonts w:asciiTheme="minorHAnsi" w:hAnsiTheme="minorHAnsi"/>
          <w:szCs w:val="24"/>
        </w:rPr>
        <w:t>locate and contact</w:t>
      </w:r>
      <w:r w:rsidRPr="007C03C2">
        <w:rPr>
          <w:rFonts w:asciiTheme="minorHAnsi" w:hAnsiTheme="minorHAnsi"/>
          <w:szCs w:val="24"/>
        </w:rPr>
        <w:t xml:space="preserve"> any current or former Qantas employees to whom </w:t>
      </w:r>
      <w:r w:rsidR="0012418E" w:rsidRPr="007C03C2">
        <w:rPr>
          <w:rFonts w:asciiTheme="minorHAnsi" w:hAnsiTheme="minorHAnsi"/>
          <w:szCs w:val="24"/>
        </w:rPr>
        <w:t>U</w:t>
      </w:r>
      <w:r w:rsidRPr="007C03C2">
        <w:rPr>
          <w:rFonts w:asciiTheme="minorHAnsi" w:hAnsiTheme="minorHAnsi"/>
          <w:szCs w:val="24"/>
        </w:rPr>
        <w:t>nderpayments are owed</w:t>
      </w:r>
      <w:r w:rsidR="00D10081" w:rsidRPr="007C03C2">
        <w:rPr>
          <w:rFonts w:asciiTheme="minorHAnsi" w:hAnsiTheme="minorHAnsi"/>
          <w:szCs w:val="24"/>
        </w:rPr>
        <w:t>,</w:t>
      </w:r>
      <w:r w:rsidRPr="007C03C2">
        <w:rPr>
          <w:rFonts w:asciiTheme="minorHAnsi" w:hAnsiTheme="minorHAnsi"/>
          <w:szCs w:val="24"/>
        </w:rPr>
        <w:t xml:space="preserve"> the FWO will (in addition to its </w:t>
      </w:r>
      <w:r w:rsidR="00767464" w:rsidRPr="007C03C2">
        <w:rPr>
          <w:rFonts w:asciiTheme="minorHAnsi" w:hAnsiTheme="minorHAnsi"/>
          <w:szCs w:val="24"/>
        </w:rPr>
        <w:t>obligations under s</w:t>
      </w:r>
      <w:r w:rsidR="00BA3491">
        <w:rPr>
          <w:rFonts w:asciiTheme="minorHAnsi" w:hAnsiTheme="minorHAnsi"/>
          <w:szCs w:val="24"/>
        </w:rPr>
        <w:t>ection</w:t>
      </w:r>
      <w:r w:rsidR="00767464" w:rsidRPr="007C03C2">
        <w:rPr>
          <w:rFonts w:asciiTheme="minorHAnsi" w:hAnsiTheme="minorHAnsi"/>
          <w:szCs w:val="24"/>
        </w:rPr>
        <w:t xml:space="preserve"> 559 of the FW Act) notify Qantas in writing of the name and contact details of the current or former employee. Within 14 days of receiving any such notice Qantas will pay the current or former employee</w:t>
      </w:r>
      <w:r w:rsidR="0059308E" w:rsidRPr="007C03C2">
        <w:rPr>
          <w:rFonts w:asciiTheme="minorHAnsi" w:hAnsiTheme="minorHAnsi"/>
          <w:szCs w:val="24"/>
        </w:rPr>
        <w:t>:</w:t>
      </w:r>
    </w:p>
    <w:p w:rsidR="0059308E" w:rsidRDefault="00767464" w:rsidP="00A73433">
      <w:pPr>
        <w:pStyle w:val="ListParagraph"/>
        <w:widowControl w:val="0"/>
        <w:numPr>
          <w:ilvl w:val="0"/>
          <w:numId w:val="74"/>
        </w:numPr>
        <w:spacing w:before="120" w:after="120" w:line="360" w:lineRule="auto"/>
        <w:ind w:left="1134" w:hanging="567"/>
        <w:contextualSpacing w:val="0"/>
        <w:jc w:val="both"/>
        <w:rPr>
          <w:rFonts w:asciiTheme="minorHAnsi" w:hAnsiTheme="minorHAnsi"/>
          <w:szCs w:val="24"/>
        </w:rPr>
      </w:pPr>
      <w:r w:rsidRPr="007C03C2">
        <w:rPr>
          <w:rFonts w:asciiTheme="minorHAnsi" w:hAnsiTheme="minorHAnsi"/>
          <w:szCs w:val="24"/>
        </w:rPr>
        <w:t xml:space="preserve">interest on the amount already paid by Qantas to the </w:t>
      </w:r>
      <w:r w:rsidR="003B769E" w:rsidRPr="007C03C2">
        <w:rPr>
          <w:rFonts w:asciiTheme="minorHAnsi" w:hAnsiTheme="minorHAnsi"/>
          <w:szCs w:val="24"/>
        </w:rPr>
        <w:t>Commonwealth of Australia</w:t>
      </w:r>
      <w:r w:rsidRPr="007C03C2">
        <w:rPr>
          <w:rFonts w:asciiTheme="minorHAnsi" w:hAnsiTheme="minorHAnsi"/>
          <w:szCs w:val="24"/>
        </w:rPr>
        <w:t xml:space="preserve"> in respect of that employee, calculated </w:t>
      </w:r>
      <w:r w:rsidR="001445D9" w:rsidRPr="007C03C2">
        <w:rPr>
          <w:rFonts w:asciiTheme="minorHAnsi" w:hAnsiTheme="minorHAnsi"/>
          <w:szCs w:val="24"/>
        </w:rPr>
        <w:t xml:space="preserve">up </w:t>
      </w:r>
      <w:r w:rsidR="00542E4A" w:rsidRPr="007C03C2">
        <w:rPr>
          <w:rFonts w:asciiTheme="minorHAnsi" w:hAnsiTheme="minorHAnsi"/>
          <w:szCs w:val="24"/>
        </w:rPr>
        <w:t xml:space="preserve">until the date on which </w:t>
      </w:r>
      <w:r w:rsidR="00782971" w:rsidRPr="007C03C2">
        <w:rPr>
          <w:rFonts w:asciiTheme="minorHAnsi" w:hAnsiTheme="minorHAnsi"/>
          <w:szCs w:val="24"/>
        </w:rPr>
        <w:t>Qantas paid the underpayment amount owing to the Commonwealth of Australia pursuant to clause 13 above</w:t>
      </w:r>
      <w:r w:rsidR="00754AAD" w:rsidRPr="007C03C2">
        <w:rPr>
          <w:rFonts w:asciiTheme="minorHAnsi" w:hAnsiTheme="minorHAnsi"/>
          <w:szCs w:val="24"/>
        </w:rPr>
        <w:t>, us</w:t>
      </w:r>
      <w:r w:rsidR="00754AAD" w:rsidRPr="00A73433">
        <w:rPr>
          <w:rFonts w:asciiTheme="minorHAnsi" w:hAnsiTheme="minorHAnsi"/>
          <w:szCs w:val="24"/>
        </w:rPr>
        <w:t>ing an interest rate that is 6% above the last cash rate published by the RBA for each relevant financial year</w:t>
      </w:r>
      <w:r w:rsidR="0059308E">
        <w:rPr>
          <w:rFonts w:asciiTheme="minorHAnsi" w:hAnsiTheme="minorHAnsi"/>
          <w:szCs w:val="24"/>
        </w:rPr>
        <w:t>;</w:t>
      </w:r>
      <w:r w:rsidR="0059308E" w:rsidRPr="00767464">
        <w:rPr>
          <w:rFonts w:asciiTheme="minorHAnsi" w:hAnsiTheme="minorHAnsi"/>
          <w:szCs w:val="24"/>
        </w:rPr>
        <w:t xml:space="preserve"> </w:t>
      </w:r>
      <w:r w:rsidRPr="00767464">
        <w:rPr>
          <w:rFonts w:asciiTheme="minorHAnsi" w:hAnsiTheme="minorHAnsi"/>
          <w:szCs w:val="24"/>
        </w:rPr>
        <w:t xml:space="preserve">and </w:t>
      </w:r>
    </w:p>
    <w:p w:rsidR="00F77A76" w:rsidRDefault="00767464" w:rsidP="00A73433">
      <w:pPr>
        <w:pStyle w:val="ListParagraph"/>
        <w:widowControl w:val="0"/>
        <w:numPr>
          <w:ilvl w:val="0"/>
          <w:numId w:val="74"/>
        </w:numPr>
        <w:spacing w:before="120" w:after="120" w:line="360" w:lineRule="auto"/>
        <w:ind w:left="1134" w:hanging="567"/>
        <w:contextualSpacing w:val="0"/>
        <w:jc w:val="both"/>
        <w:rPr>
          <w:rFonts w:asciiTheme="minorHAnsi" w:hAnsiTheme="minorHAnsi"/>
          <w:szCs w:val="24"/>
        </w:rPr>
      </w:pPr>
      <w:r w:rsidRPr="00767464">
        <w:rPr>
          <w:rFonts w:asciiTheme="minorHAnsi" w:hAnsiTheme="minorHAnsi"/>
          <w:szCs w:val="24"/>
        </w:rPr>
        <w:t>an additional payment of $</w:t>
      </w:r>
      <w:r w:rsidR="00937CE9">
        <w:rPr>
          <w:rFonts w:asciiTheme="minorHAnsi" w:hAnsiTheme="minorHAnsi"/>
          <w:szCs w:val="24"/>
        </w:rPr>
        <w:t>2</w:t>
      </w:r>
      <w:r w:rsidRPr="00767464">
        <w:rPr>
          <w:rFonts w:asciiTheme="minorHAnsi" w:hAnsiTheme="minorHAnsi"/>
          <w:szCs w:val="24"/>
        </w:rPr>
        <w:t>,000.00</w:t>
      </w:r>
      <w:r>
        <w:rPr>
          <w:rFonts w:asciiTheme="minorHAnsi" w:hAnsiTheme="minorHAnsi"/>
          <w:szCs w:val="24"/>
        </w:rPr>
        <w:t>.</w:t>
      </w:r>
    </w:p>
    <w:p w:rsidR="002E19EF" w:rsidRPr="00D44982" w:rsidDel="00D7430F" w:rsidRDefault="00030D20" w:rsidP="00E90F12">
      <w:pPr>
        <w:widowControl w:val="0"/>
        <w:spacing w:after="120" w:line="360" w:lineRule="auto"/>
        <w:rPr>
          <w:rFonts w:asciiTheme="minorHAnsi" w:hAnsiTheme="minorHAnsi" w:cs="Calibri"/>
          <w:b/>
          <w:sz w:val="24"/>
          <w:szCs w:val="24"/>
        </w:rPr>
      </w:pPr>
      <w:r w:rsidRPr="00D44982" w:rsidDel="00D7430F">
        <w:rPr>
          <w:rFonts w:asciiTheme="minorHAnsi" w:hAnsiTheme="minorHAnsi" w:cs="Calibri"/>
          <w:b/>
          <w:sz w:val="24"/>
          <w:szCs w:val="24"/>
        </w:rPr>
        <w:t>Independent Assessment</w:t>
      </w:r>
    </w:p>
    <w:p w:rsidR="001A7DC8" w:rsidRPr="004B309D" w:rsidDel="00D7430F" w:rsidRDefault="00ED6E34" w:rsidP="00425F84">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bookmarkStart w:id="10" w:name="_Ref22814995"/>
      <w:r w:rsidRPr="00F1104C">
        <w:rPr>
          <w:rFonts w:asciiTheme="minorHAnsi" w:hAnsiTheme="minorHAnsi"/>
          <w:szCs w:val="24"/>
        </w:rPr>
        <w:t xml:space="preserve">By </w:t>
      </w:r>
      <w:r w:rsidR="00D7418C" w:rsidRPr="00F1104C">
        <w:rPr>
          <w:rFonts w:asciiTheme="minorHAnsi" w:hAnsiTheme="minorHAnsi"/>
          <w:szCs w:val="24"/>
        </w:rPr>
        <w:t xml:space="preserve">24 </w:t>
      </w:r>
      <w:r w:rsidR="00484214" w:rsidRPr="00B8013E">
        <w:rPr>
          <w:rFonts w:asciiTheme="minorHAnsi" w:hAnsiTheme="minorHAnsi"/>
          <w:szCs w:val="24"/>
        </w:rPr>
        <w:t>March</w:t>
      </w:r>
      <w:r w:rsidR="00FF634E" w:rsidRPr="004B309D">
        <w:rPr>
          <w:rFonts w:asciiTheme="minorHAnsi" w:hAnsiTheme="minorHAnsi"/>
          <w:szCs w:val="24"/>
        </w:rPr>
        <w:t xml:space="preserve"> </w:t>
      </w:r>
      <w:r w:rsidR="00D7418C" w:rsidRPr="004C29BD">
        <w:rPr>
          <w:rFonts w:asciiTheme="minorHAnsi" w:hAnsiTheme="minorHAnsi"/>
          <w:szCs w:val="24"/>
        </w:rPr>
        <w:t>2020</w:t>
      </w:r>
      <w:r w:rsidR="003C12C0" w:rsidRPr="004C29BD">
        <w:rPr>
          <w:rFonts w:asciiTheme="minorHAnsi" w:hAnsiTheme="minorHAnsi"/>
          <w:szCs w:val="24"/>
        </w:rPr>
        <w:t xml:space="preserve">, </w:t>
      </w:r>
      <w:r w:rsidR="006D4C39" w:rsidRPr="004C29BD">
        <w:rPr>
          <w:rFonts w:asciiTheme="minorHAnsi" w:hAnsiTheme="minorHAnsi"/>
          <w:szCs w:val="24"/>
        </w:rPr>
        <w:t xml:space="preserve">Qantas must, </w:t>
      </w:r>
      <w:r w:rsidR="00B84A9C" w:rsidRPr="004C29BD">
        <w:rPr>
          <w:rFonts w:asciiTheme="minorHAnsi" w:hAnsiTheme="minorHAnsi"/>
          <w:szCs w:val="24"/>
        </w:rPr>
        <w:t>a</w:t>
      </w:r>
      <w:r w:rsidR="001A7DC8" w:rsidRPr="004B309D">
        <w:rPr>
          <w:rFonts w:asciiTheme="minorHAnsi" w:hAnsiTheme="minorHAnsi"/>
          <w:szCs w:val="24"/>
        </w:rPr>
        <w:t xml:space="preserve">t its </w:t>
      </w:r>
      <w:r w:rsidR="006D4C39" w:rsidRPr="004B309D">
        <w:rPr>
          <w:rFonts w:asciiTheme="minorHAnsi" w:hAnsiTheme="minorHAnsi"/>
          <w:szCs w:val="24"/>
        </w:rPr>
        <w:t>cost</w:t>
      </w:r>
      <w:r w:rsidR="001A7DC8" w:rsidRPr="004B309D">
        <w:rPr>
          <w:rFonts w:asciiTheme="minorHAnsi" w:hAnsiTheme="minorHAnsi"/>
          <w:szCs w:val="24"/>
        </w:rPr>
        <w:t xml:space="preserve">, </w:t>
      </w:r>
      <w:r w:rsidR="003C12C0" w:rsidRPr="004B309D">
        <w:rPr>
          <w:rFonts w:asciiTheme="minorHAnsi" w:hAnsiTheme="minorHAnsi"/>
          <w:szCs w:val="24"/>
        </w:rPr>
        <w:t>engage</w:t>
      </w:r>
      <w:r w:rsidR="00897102" w:rsidRPr="004B309D" w:rsidDel="00D7430F">
        <w:rPr>
          <w:rFonts w:asciiTheme="minorHAnsi" w:hAnsiTheme="minorHAnsi"/>
          <w:szCs w:val="24"/>
        </w:rPr>
        <w:t xml:space="preserve"> an</w:t>
      </w:r>
      <w:r w:rsidR="00652155" w:rsidRPr="004B309D" w:rsidDel="00D7430F">
        <w:rPr>
          <w:rFonts w:asciiTheme="minorHAnsi" w:hAnsiTheme="minorHAnsi"/>
          <w:szCs w:val="24"/>
        </w:rPr>
        <w:t xml:space="preserve"> </w:t>
      </w:r>
      <w:r w:rsidR="006D4C39" w:rsidRPr="004B309D">
        <w:rPr>
          <w:rFonts w:asciiTheme="minorHAnsi" w:hAnsiTheme="minorHAnsi"/>
          <w:szCs w:val="24"/>
        </w:rPr>
        <w:t xml:space="preserve">appropriately qualified, experienced, external and independent expert, approved in writing by the FWO under clause </w:t>
      </w:r>
      <w:r w:rsidR="00AB2B02" w:rsidRPr="004B309D">
        <w:rPr>
          <w:rFonts w:asciiTheme="minorHAnsi" w:hAnsiTheme="minorHAnsi"/>
          <w:szCs w:val="24"/>
        </w:rPr>
        <w:t>16</w:t>
      </w:r>
      <w:r w:rsidR="006D4C39" w:rsidRPr="004B309D">
        <w:rPr>
          <w:rFonts w:asciiTheme="minorHAnsi" w:hAnsiTheme="minorHAnsi"/>
          <w:szCs w:val="24"/>
        </w:rPr>
        <w:t>, (</w:t>
      </w:r>
      <w:r w:rsidR="006D4C39" w:rsidRPr="004B309D">
        <w:rPr>
          <w:rFonts w:asciiTheme="minorHAnsi" w:hAnsiTheme="minorHAnsi"/>
          <w:b/>
          <w:szCs w:val="24"/>
        </w:rPr>
        <w:t>Independent Expert</w:t>
      </w:r>
      <w:r w:rsidR="006D4C39" w:rsidRPr="004B309D">
        <w:rPr>
          <w:rFonts w:asciiTheme="minorHAnsi" w:hAnsiTheme="minorHAnsi"/>
          <w:szCs w:val="24"/>
        </w:rPr>
        <w:t>),</w:t>
      </w:r>
      <w:r w:rsidR="006D4C39" w:rsidRPr="004B309D">
        <w:rPr>
          <w:rFonts w:asciiTheme="minorHAnsi" w:hAnsiTheme="minorHAnsi"/>
          <w:b/>
          <w:szCs w:val="24"/>
        </w:rPr>
        <w:t xml:space="preserve"> </w:t>
      </w:r>
      <w:r w:rsidR="003C12C0" w:rsidRPr="004B309D">
        <w:rPr>
          <w:rFonts w:asciiTheme="minorHAnsi" w:hAnsiTheme="minorHAnsi"/>
          <w:szCs w:val="24"/>
        </w:rPr>
        <w:t>to conduct</w:t>
      </w:r>
      <w:r w:rsidR="00B53F8C" w:rsidRPr="004B309D" w:rsidDel="00D7430F">
        <w:rPr>
          <w:rFonts w:asciiTheme="minorHAnsi" w:hAnsiTheme="minorHAnsi"/>
          <w:szCs w:val="24"/>
        </w:rPr>
        <w:t xml:space="preserve"> an </w:t>
      </w:r>
      <w:r w:rsidR="00467CE7" w:rsidRPr="004B309D">
        <w:rPr>
          <w:rFonts w:asciiTheme="minorHAnsi" w:hAnsiTheme="minorHAnsi"/>
          <w:szCs w:val="24"/>
        </w:rPr>
        <w:t xml:space="preserve">independent </w:t>
      </w:r>
      <w:r w:rsidR="00B53F8C" w:rsidRPr="004B309D">
        <w:rPr>
          <w:rFonts w:asciiTheme="minorHAnsi" w:hAnsiTheme="minorHAnsi"/>
          <w:szCs w:val="24"/>
        </w:rPr>
        <w:t>assessment</w:t>
      </w:r>
      <w:r w:rsidR="00B53F8C" w:rsidRPr="004B309D" w:rsidDel="00D7430F">
        <w:rPr>
          <w:rFonts w:asciiTheme="minorHAnsi" w:hAnsiTheme="minorHAnsi"/>
          <w:szCs w:val="24"/>
        </w:rPr>
        <w:t xml:space="preserve"> </w:t>
      </w:r>
      <w:r w:rsidR="0034231A" w:rsidRPr="004B309D" w:rsidDel="00D7430F">
        <w:rPr>
          <w:rFonts w:asciiTheme="minorHAnsi" w:hAnsiTheme="minorHAnsi"/>
          <w:szCs w:val="24"/>
        </w:rPr>
        <w:t xml:space="preserve">of </w:t>
      </w:r>
      <w:r w:rsidR="0034231A" w:rsidRPr="004B309D">
        <w:rPr>
          <w:rFonts w:asciiTheme="minorHAnsi" w:hAnsiTheme="minorHAnsi"/>
          <w:szCs w:val="24"/>
        </w:rPr>
        <w:t>the</w:t>
      </w:r>
      <w:r w:rsidR="007B3179" w:rsidRPr="004B309D">
        <w:rPr>
          <w:rFonts w:asciiTheme="minorHAnsi" w:hAnsiTheme="minorHAnsi"/>
          <w:szCs w:val="24"/>
        </w:rPr>
        <w:t xml:space="preserve"> outcomes of </w:t>
      </w:r>
      <w:r w:rsidR="00467CE7" w:rsidRPr="004B309D">
        <w:rPr>
          <w:rFonts w:asciiTheme="minorHAnsi" w:hAnsiTheme="minorHAnsi"/>
          <w:szCs w:val="24"/>
        </w:rPr>
        <w:t>Qantas’</w:t>
      </w:r>
      <w:r w:rsidR="00467CE7" w:rsidRPr="004B309D" w:rsidDel="00D7430F">
        <w:rPr>
          <w:rFonts w:asciiTheme="minorHAnsi" w:hAnsiTheme="minorHAnsi"/>
          <w:szCs w:val="24"/>
        </w:rPr>
        <w:t xml:space="preserve"> </w:t>
      </w:r>
      <w:r w:rsidR="00C6557C" w:rsidRPr="004B309D">
        <w:rPr>
          <w:rFonts w:asciiTheme="minorHAnsi" w:hAnsiTheme="minorHAnsi"/>
          <w:szCs w:val="24"/>
        </w:rPr>
        <w:t>i</w:t>
      </w:r>
      <w:r w:rsidR="000E64CD" w:rsidRPr="004B309D" w:rsidDel="00D7430F">
        <w:rPr>
          <w:rFonts w:asciiTheme="minorHAnsi" w:hAnsiTheme="minorHAnsi"/>
          <w:szCs w:val="24"/>
        </w:rPr>
        <w:t xml:space="preserve">nternal </w:t>
      </w:r>
      <w:r w:rsidR="00C6557C" w:rsidRPr="004B309D">
        <w:rPr>
          <w:rFonts w:asciiTheme="minorHAnsi" w:hAnsiTheme="minorHAnsi"/>
          <w:szCs w:val="24"/>
        </w:rPr>
        <w:t>r</w:t>
      </w:r>
      <w:r w:rsidR="000E64CD" w:rsidRPr="004B309D" w:rsidDel="00D7430F">
        <w:rPr>
          <w:rFonts w:asciiTheme="minorHAnsi" w:hAnsiTheme="minorHAnsi"/>
          <w:szCs w:val="24"/>
        </w:rPr>
        <w:t>eview</w:t>
      </w:r>
      <w:r w:rsidR="00C6557C" w:rsidRPr="004B309D">
        <w:rPr>
          <w:rFonts w:asciiTheme="minorHAnsi" w:hAnsiTheme="minorHAnsi"/>
          <w:szCs w:val="24"/>
        </w:rPr>
        <w:t xml:space="preserve"> described at clause </w:t>
      </w:r>
      <w:r w:rsidR="00AB2B02" w:rsidRPr="004B309D">
        <w:rPr>
          <w:rFonts w:asciiTheme="minorHAnsi" w:hAnsiTheme="minorHAnsi"/>
          <w:szCs w:val="24"/>
        </w:rPr>
        <w:t xml:space="preserve">11 </w:t>
      </w:r>
      <w:r w:rsidR="00C6557C" w:rsidRPr="004B309D">
        <w:rPr>
          <w:rFonts w:asciiTheme="minorHAnsi" w:hAnsiTheme="minorHAnsi"/>
          <w:szCs w:val="24"/>
        </w:rPr>
        <w:t>above</w:t>
      </w:r>
      <w:r w:rsidR="003C12C0" w:rsidRPr="004B309D">
        <w:rPr>
          <w:rFonts w:asciiTheme="minorHAnsi" w:hAnsiTheme="minorHAnsi"/>
          <w:szCs w:val="24"/>
        </w:rPr>
        <w:t xml:space="preserve"> </w:t>
      </w:r>
      <w:r w:rsidR="003C12C0" w:rsidRPr="004B309D" w:rsidDel="00D7430F">
        <w:rPr>
          <w:rFonts w:asciiTheme="minorHAnsi" w:hAnsiTheme="minorHAnsi"/>
          <w:szCs w:val="24"/>
        </w:rPr>
        <w:t>(</w:t>
      </w:r>
      <w:r w:rsidR="003C12C0" w:rsidRPr="004B309D" w:rsidDel="00D7430F">
        <w:rPr>
          <w:rFonts w:asciiTheme="minorHAnsi" w:hAnsiTheme="minorHAnsi"/>
          <w:b/>
          <w:szCs w:val="24"/>
        </w:rPr>
        <w:t>Independent Assessment</w:t>
      </w:r>
      <w:r w:rsidR="003C12C0" w:rsidRPr="004B309D" w:rsidDel="00D7430F">
        <w:rPr>
          <w:rFonts w:asciiTheme="minorHAnsi" w:hAnsiTheme="minorHAnsi"/>
          <w:szCs w:val="24"/>
        </w:rPr>
        <w:t>)</w:t>
      </w:r>
      <w:r w:rsidR="001A7DC8" w:rsidRPr="004B309D" w:rsidDel="00D7430F">
        <w:rPr>
          <w:rFonts w:asciiTheme="minorHAnsi" w:hAnsiTheme="minorHAnsi"/>
          <w:szCs w:val="24"/>
        </w:rPr>
        <w:t>.</w:t>
      </w:r>
      <w:bookmarkEnd w:id="10"/>
      <w:r w:rsidR="003D2BCC" w:rsidRPr="004B309D">
        <w:rPr>
          <w:rFonts w:asciiTheme="minorHAnsi" w:hAnsiTheme="minorHAnsi"/>
          <w:szCs w:val="24"/>
        </w:rPr>
        <w:t xml:space="preserve"> </w:t>
      </w:r>
    </w:p>
    <w:p w:rsidR="00870931" w:rsidRPr="00F1104C" w:rsidRDefault="006D4C39" w:rsidP="00311295">
      <w:pPr>
        <w:pStyle w:val="ListParagraph"/>
        <w:widowControl w:val="0"/>
        <w:numPr>
          <w:ilvl w:val="0"/>
          <w:numId w:val="6"/>
        </w:numPr>
        <w:spacing w:before="120" w:after="120" w:line="360" w:lineRule="auto"/>
        <w:ind w:left="567" w:hanging="578"/>
        <w:contextualSpacing w:val="0"/>
        <w:jc w:val="both"/>
        <w:rPr>
          <w:rFonts w:asciiTheme="minorHAnsi" w:hAnsiTheme="minorHAnsi"/>
          <w:szCs w:val="24"/>
        </w:rPr>
      </w:pPr>
      <w:r w:rsidRPr="00F1104C">
        <w:rPr>
          <w:rFonts w:asciiTheme="minorHAnsi" w:hAnsiTheme="minorHAnsi"/>
          <w:szCs w:val="24"/>
        </w:rPr>
        <w:lastRenderedPageBreak/>
        <w:t>Qantas</w:t>
      </w:r>
      <w:r w:rsidR="00870931" w:rsidRPr="00F1104C">
        <w:rPr>
          <w:rFonts w:asciiTheme="minorHAnsi" w:hAnsiTheme="minorHAnsi"/>
          <w:szCs w:val="24"/>
        </w:rPr>
        <w:t xml:space="preserve"> must notify the FWO of its proposed Independent Expert </w:t>
      </w:r>
      <w:r w:rsidR="00D55FD2" w:rsidRPr="00F1104C">
        <w:rPr>
          <w:rFonts w:asciiTheme="minorHAnsi" w:hAnsiTheme="minorHAnsi"/>
          <w:szCs w:val="24"/>
        </w:rPr>
        <w:t xml:space="preserve">and ensure </w:t>
      </w:r>
      <w:r w:rsidR="00870931" w:rsidRPr="00F1104C">
        <w:rPr>
          <w:rFonts w:asciiTheme="minorHAnsi" w:hAnsiTheme="minorHAnsi"/>
          <w:szCs w:val="24"/>
        </w:rPr>
        <w:t xml:space="preserve">that </w:t>
      </w:r>
      <w:r w:rsidR="00D55FD2" w:rsidRPr="00F1104C">
        <w:rPr>
          <w:rFonts w:asciiTheme="minorHAnsi" w:hAnsiTheme="minorHAnsi"/>
          <w:szCs w:val="24"/>
        </w:rPr>
        <w:t xml:space="preserve">they are </w:t>
      </w:r>
      <w:r w:rsidR="00870931" w:rsidRPr="00F1104C">
        <w:rPr>
          <w:rFonts w:asciiTheme="minorHAnsi" w:hAnsiTheme="minorHAnsi"/>
          <w:szCs w:val="24"/>
        </w:rPr>
        <w:t>an:</w:t>
      </w:r>
    </w:p>
    <w:p w:rsidR="00870931" w:rsidRPr="00F1104C" w:rsidRDefault="00870931" w:rsidP="00FA08C9">
      <w:pPr>
        <w:pStyle w:val="ListParagraph"/>
        <w:widowControl w:val="0"/>
        <w:numPr>
          <w:ilvl w:val="0"/>
          <w:numId w:val="85"/>
        </w:numPr>
        <w:spacing w:before="120" w:after="120" w:line="360" w:lineRule="auto"/>
        <w:ind w:left="1134" w:hanging="567"/>
        <w:contextualSpacing w:val="0"/>
        <w:jc w:val="both"/>
        <w:rPr>
          <w:rFonts w:asciiTheme="minorHAnsi" w:hAnsiTheme="minorHAnsi"/>
          <w:szCs w:val="24"/>
        </w:rPr>
      </w:pPr>
      <w:r w:rsidRPr="00F1104C">
        <w:rPr>
          <w:rFonts w:asciiTheme="minorHAnsi" w:hAnsiTheme="minorHAnsi"/>
          <w:szCs w:val="24"/>
        </w:rPr>
        <w:t>accounting professional (Certified Practising Accountant, Chartered Accountant);</w:t>
      </w:r>
      <w:r w:rsidR="00D55FD2" w:rsidRPr="00F1104C">
        <w:rPr>
          <w:rFonts w:asciiTheme="minorHAnsi" w:hAnsiTheme="minorHAnsi"/>
          <w:szCs w:val="24"/>
        </w:rPr>
        <w:t xml:space="preserve"> </w:t>
      </w:r>
    </w:p>
    <w:p w:rsidR="00870931" w:rsidRPr="00F1104C" w:rsidRDefault="00870931" w:rsidP="00FA08C9">
      <w:pPr>
        <w:pStyle w:val="ListParagraph"/>
        <w:widowControl w:val="0"/>
        <w:numPr>
          <w:ilvl w:val="0"/>
          <w:numId w:val="85"/>
        </w:numPr>
        <w:spacing w:before="120" w:after="120" w:line="360" w:lineRule="auto"/>
        <w:ind w:left="1134" w:hanging="567"/>
        <w:contextualSpacing w:val="0"/>
        <w:jc w:val="both"/>
        <w:rPr>
          <w:rFonts w:asciiTheme="minorHAnsi" w:hAnsiTheme="minorHAnsi"/>
          <w:szCs w:val="24"/>
        </w:rPr>
      </w:pPr>
      <w:r w:rsidRPr="00F1104C">
        <w:rPr>
          <w:rFonts w:asciiTheme="minorHAnsi" w:hAnsiTheme="minorHAnsi"/>
          <w:szCs w:val="24"/>
        </w:rPr>
        <w:t>auditor (Registered Company Auditor within an Authorised Audit Company); or</w:t>
      </w:r>
    </w:p>
    <w:p w:rsidR="00870931" w:rsidRPr="00F1104C" w:rsidRDefault="00870931" w:rsidP="00FA08C9">
      <w:pPr>
        <w:pStyle w:val="ListParagraph"/>
        <w:widowControl w:val="0"/>
        <w:numPr>
          <w:ilvl w:val="0"/>
          <w:numId w:val="85"/>
        </w:numPr>
        <w:spacing w:before="120" w:after="120" w:line="360" w:lineRule="auto"/>
        <w:ind w:left="1134" w:hanging="567"/>
        <w:contextualSpacing w:val="0"/>
        <w:jc w:val="both"/>
        <w:rPr>
          <w:rFonts w:asciiTheme="minorHAnsi" w:hAnsiTheme="minorHAnsi"/>
          <w:szCs w:val="24"/>
        </w:rPr>
      </w:pPr>
      <w:r w:rsidRPr="00F1104C">
        <w:rPr>
          <w:rFonts w:asciiTheme="minorHAnsi" w:hAnsiTheme="minorHAnsi"/>
          <w:szCs w:val="24"/>
        </w:rPr>
        <w:t>lawyer (admitted, practising lawyer and employment law specialist)</w:t>
      </w:r>
      <w:r w:rsidR="00D55FD2" w:rsidRPr="00F1104C">
        <w:rPr>
          <w:rFonts w:asciiTheme="minorHAnsi" w:hAnsiTheme="minorHAnsi"/>
          <w:szCs w:val="24"/>
        </w:rPr>
        <w:t>,</w:t>
      </w:r>
    </w:p>
    <w:p w:rsidR="006D4C39" w:rsidRPr="00CF3A59" w:rsidRDefault="00870931" w:rsidP="00CF3A59">
      <w:pPr>
        <w:widowControl w:val="0"/>
        <w:spacing w:before="120" w:after="120" w:line="360" w:lineRule="auto"/>
        <w:ind w:left="567"/>
        <w:jc w:val="both"/>
        <w:rPr>
          <w:rFonts w:asciiTheme="minorHAnsi" w:hAnsiTheme="minorHAnsi" w:cs="Calibri"/>
          <w:szCs w:val="24"/>
        </w:rPr>
      </w:pPr>
      <w:r w:rsidRPr="00F1104C">
        <w:rPr>
          <w:rFonts w:asciiTheme="minorHAnsi" w:hAnsiTheme="minorHAnsi" w:cs="Calibri"/>
          <w:sz w:val="24"/>
          <w:szCs w:val="24"/>
        </w:rPr>
        <w:t xml:space="preserve">by no later than </w:t>
      </w:r>
      <w:r w:rsidR="00FF634E" w:rsidRPr="004B309D">
        <w:rPr>
          <w:rFonts w:asciiTheme="minorHAnsi" w:hAnsiTheme="minorHAnsi" w:cs="Calibri"/>
          <w:sz w:val="24"/>
          <w:szCs w:val="24"/>
        </w:rPr>
        <w:t xml:space="preserve">3 </w:t>
      </w:r>
      <w:r w:rsidR="00484214" w:rsidRPr="00B8013E">
        <w:rPr>
          <w:rFonts w:asciiTheme="minorHAnsi" w:hAnsiTheme="minorHAnsi" w:cs="Calibri"/>
          <w:sz w:val="24"/>
          <w:szCs w:val="24"/>
        </w:rPr>
        <w:t>March</w:t>
      </w:r>
      <w:r w:rsidR="00FF634E" w:rsidRPr="004B309D">
        <w:rPr>
          <w:rFonts w:asciiTheme="minorHAnsi" w:hAnsiTheme="minorHAnsi" w:cs="Calibri"/>
          <w:sz w:val="24"/>
          <w:szCs w:val="24"/>
        </w:rPr>
        <w:t xml:space="preserve"> 2020</w:t>
      </w:r>
      <w:r w:rsidRPr="004B309D">
        <w:rPr>
          <w:rFonts w:asciiTheme="minorHAnsi" w:hAnsiTheme="minorHAnsi" w:cs="Calibri"/>
          <w:sz w:val="24"/>
          <w:szCs w:val="24"/>
        </w:rPr>
        <w:t>. T</w:t>
      </w:r>
      <w:r w:rsidRPr="00F1104C">
        <w:rPr>
          <w:rFonts w:asciiTheme="minorHAnsi" w:hAnsiTheme="minorHAnsi" w:cs="Calibri"/>
          <w:sz w:val="24"/>
          <w:szCs w:val="24"/>
        </w:rPr>
        <w:t>he FWO may in its sole discretion approve the Independent Expert or otherwise require Qantas to propose other Independent Experts until the FWO has approved in writing an Independent Expert.</w:t>
      </w:r>
      <w:r w:rsidR="001A7DC8" w:rsidRPr="00CF3A59" w:rsidDel="00D7430F">
        <w:rPr>
          <w:rFonts w:asciiTheme="minorHAnsi" w:hAnsiTheme="minorHAnsi" w:cs="Calibri"/>
          <w:szCs w:val="24"/>
        </w:rPr>
        <w:t xml:space="preserve"> </w:t>
      </w:r>
      <w:r w:rsidR="0050278D">
        <w:rPr>
          <w:rFonts w:asciiTheme="minorHAnsi" w:hAnsiTheme="minorHAnsi" w:cs="Calibri"/>
          <w:szCs w:val="24"/>
        </w:rPr>
        <w:t xml:space="preserve"> </w:t>
      </w:r>
      <w:r w:rsidR="0050278D" w:rsidRPr="0052124C">
        <w:rPr>
          <w:rFonts w:asciiTheme="minorHAnsi" w:hAnsiTheme="minorHAnsi" w:cs="Calibri"/>
          <w:sz w:val="24"/>
          <w:szCs w:val="24"/>
        </w:rPr>
        <w:t xml:space="preserve">The Independent </w:t>
      </w:r>
      <w:r w:rsidR="0050278D" w:rsidRPr="005A1C08">
        <w:rPr>
          <w:rFonts w:asciiTheme="minorHAnsi" w:hAnsiTheme="minorHAnsi" w:cs="Calibri"/>
          <w:sz w:val="24"/>
          <w:szCs w:val="24"/>
        </w:rPr>
        <w:t>Expert</w:t>
      </w:r>
      <w:r w:rsidR="0050278D" w:rsidRPr="0052124C">
        <w:rPr>
          <w:rFonts w:asciiTheme="minorHAnsi" w:hAnsiTheme="minorHAnsi" w:cs="Calibri"/>
          <w:sz w:val="24"/>
          <w:szCs w:val="24"/>
        </w:rPr>
        <w:t xml:space="preserve"> must be approved by the FWO in writing prior to being engaged by Qantas.</w:t>
      </w:r>
    </w:p>
    <w:p w:rsidR="00767464" w:rsidRPr="004B309D" w:rsidRDefault="0039555F" w:rsidP="00311295">
      <w:pPr>
        <w:pStyle w:val="ListParagraph"/>
        <w:widowControl w:val="0"/>
        <w:numPr>
          <w:ilvl w:val="0"/>
          <w:numId w:val="6"/>
        </w:numPr>
        <w:spacing w:before="120" w:after="120" w:line="360" w:lineRule="auto"/>
        <w:ind w:left="567" w:hanging="578"/>
        <w:contextualSpacing w:val="0"/>
        <w:jc w:val="both"/>
        <w:rPr>
          <w:rFonts w:asciiTheme="minorHAnsi" w:hAnsiTheme="minorHAnsi"/>
          <w:szCs w:val="24"/>
        </w:rPr>
      </w:pPr>
      <w:r>
        <w:rPr>
          <w:rFonts w:asciiTheme="minorHAnsi" w:hAnsiTheme="minorHAnsi"/>
          <w:szCs w:val="24"/>
        </w:rPr>
        <w:t>Qantas must ensure t</w:t>
      </w:r>
      <w:r w:rsidR="006D4C39">
        <w:rPr>
          <w:rFonts w:asciiTheme="minorHAnsi" w:hAnsiTheme="minorHAnsi"/>
          <w:szCs w:val="24"/>
        </w:rPr>
        <w:t xml:space="preserve">he </w:t>
      </w:r>
      <w:r w:rsidR="001A7DC8" w:rsidRPr="00D44982" w:rsidDel="00D7430F">
        <w:rPr>
          <w:rFonts w:asciiTheme="minorHAnsi" w:hAnsiTheme="minorHAnsi"/>
          <w:szCs w:val="24"/>
        </w:rPr>
        <w:t>Independent Assessment commence</w:t>
      </w:r>
      <w:r>
        <w:rPr>
          <w:rFonts w:asciiTheme="minorHAnsi" w:hAnsiTheme="minorHAnsi"/>
          <w:szCs w:val="24"/>
        </w:rPr>
        <w:t>s</w:t>
      </w:r>
      <w:r w:rsidR="001A7DC8" w:rsidRPr="00D44982" w:rsidDel="00D7430F">
        <w:rPr>
          <w:rFonts w:asciiTheme="minorHAnsi" w:hAnsiTheme="minorHAnsi"/>
          <w:szCs w:val="24"/>
        </w:rPr>
        <w:t xml:space="preserve"> by no later than </w:t>
      </w:r>
      <w:r w:rsidR="00CC03FB" w:rsidRPr="004B309D">
        <w:rPr>
          <w:rFonts w:asciiTheme="minorHAnsi" w:hAnsiTheme="minorHAnsi"/>
          <w:szCs w:val="24"/>
        </w:rPr>
        <w:t xml:space="preserve">27 </w:t>
      </w:r>
      <w:r w:rsidR="00484214" w:rsidRPr="004B309D">
        <w:rPr>
          <w:rFonts w:asciiTheme="minorHAnsi" w:hAnsiTheme="minorHAnsi"/>
          <w:szCs w:val="24"/>
        </w:rPr>
        <w:t>April</w:t>
      </w:r>
      <w:r w:rsidR="00FF634E" w:rsidRPr="004B309D">
        <w:rPr>
          <w:rFonts w:asciiTheme="minorHAnsi" w:hAnsiTheme="minorHAnsi"/>
          <w:szCs w:val="24"/>
        </w:rPr>
        <w:t xml:space="preserve"> </w:t>
      </w:r>
      <w:r w:rsidR="00D7418C" w:rsidRPr="004B309D">
        <w:rPr>
          <w:rFonts w:asciiTheme="minorHAnsi" w:hAnsiTheme="minorHAnsi"/>
          <w:szCs w:val="24"/>
        </w:rPr>
        <w:t>2020</w:t>
      </w:r>
      <w:r w:rsidR="001A7DC8" w:rsidRPr="004B309D" w:rsidDel="00D7430F">
        <w:rPr>
          <w:rFonts w:asciiTheme="minorHAnsi" w:hAnsiTheme="minorHAnsi"/>
          <w:szCs w:val="24"/>
        </w:rPr>
        <w:t xml:space="preserve"> and </w:t>
      </w:r>
      <w:r w:rsidRPr="004B309D">
        <w:rPr>
          <w:rFonts w:asciiTheme="minorHAnsi" w:hAnsiTheme="minorHAnsi"/>
          <w:szCs w:val="24"/>
        </w:rPr>
        <w:t>that</w:t>
      </w:r>
      <w:r w:rsidR="00870931" w:rsidRPr="004B309D">
        <w:rPr>
          <w:rFonts w:asciiTheme="minorHAnsi" w:hAnsiTheme="minorHAnsi"/>
          <w:szCs w:val="24"/>
        </w:rPr>
        <w:t xml:space="preserve"> the Independent Expert </w:t>
      </w:r>
      <w:r w:rsidR="004F3485" w:rsidRPr="004B309D">
        <w:rPr>
          <w:rFonts w:asciiTheme="minorHAnsi" w:hAnsiTheme="minorHAnsi"/>
          <w:szCs w:val="24"/>
        </w:rPr>
        <w:t>assesses whether</w:t>
      </w:r>
      <w:r w:rsidR="00767464" w:rsidRPr="004B309D">
        <w:rPr>
          <w:rFonts w:asciiTheme="minorHAnsi" w:hAnsiTheme="minorHAnsi"/>
          <w:szCs w:val="24"/>
        </w:rPr>
        <w:t>:</w:t>
      </w:r>
    </w:p>
    <w:p w:rsidR="00767464" w:rsidRDefault="00767464" w:rsidP="00D55FD2">
      <w:pPr>
        <w:pStyle w:val="ListParagraph"/>
        <w:widowControl w:val="0"/>
        <w:numPr>
          <w:ilvl w:val="2"/>
          <w:numId w:val="36"/>
        </w:numPr>
        <w:spacing w:before="120" w:after="120" w:line="360" w:lineRule="auto"/>
        <w:ind w:left="1134"/>
        <w:contextualSpacing w:val="0"/>
        <w:jc w:val="both"/>
        <w:rPr>
          <w:rFonts w:asciiTheme="minorHAnsi" w:hAnsiTheme="minorHAnsi"/>
          <w:szCs w:val="24"/>
        </w:rPr>
      </w:pPr>
      <w:r>
        <w:rPr>
          <w:rFonts w:asciiTheme="minorHAnsi" w:hAnsiTheme="minorHAnsi"/>
          <w:szCs w:val="24"/>
        </w:rPr>
        <w:t>ASU EA 11, ASU EA 10 and/or ASU EA</w:t>
      </w:r>
      <w:r w:rsidR="004162D1">
        <w:rPr>
          <w:rFonts w:asciiTheme="minorHAnsi" w:hAnsiTheme="minorHAnsi"/>
          <w:szCs w:val="24"/>
        </w:rPr>
        <w:t xml:space="preserve"> </w:t>
      </w:r>
      <w:r>
        <w:rPr>
          <w:rFonts w:asciiTheme="minorHAnsi" w:hAnsiTheme="minorHAnsi"/>
          <w:szCs w:val="24"/>
        </w:rPr>
        <w:t>9</w:t>
      </w:r>
      <w:r w:rsidR="000B14BB" w:rsidRPr="000B14BB">
        <w:rPr>
          <w:rFonts w:asciiTheme="minorHAnsi" w:hAnsiTheme="minorHAnsi"/>
          <w:szCs w:val="24"/>
        </w:rPr>
        <w:t xml:space="preserve"> </w:t>
      </w:r>
      <w:r w:rsidR="000B14BB">
        <w:rPr>
          <w:rFonts w:asciiTheme="minorHAnsi" w:hAnsiTheme="minorHAnsi"/>
          <w:szCs w:val="24"/>
        </w:rPr>
        <w:t>applies, or previously applied, to each of the Schedule A Employees and Schedule B Employees</w:t>
      </w:r>
      <w:r>
        <w:rPr>
          <w:rFonts w:asciiTheme="minorHAnsi" w:hAnsiTheme="minorHAnsi"/>
          <w:szCs w:val="24"/>
        </w:rPr>
        <w:t>;</w:t>
      </w:r>
    </w:p>
    <w:p w:rsidR="00767464" w:rsidRDefault="00C415D3" w:rsidP="00C415D3">
      <w:pPr>
        <w:pStyle w:val="ListParagraph"/>
        <w:widowControl w:val="0"/>
        <w:numPr>
          <w:ilvl w:val="2"/>
          <w:numId w:val="36"/>
        </w:numPr>
        <w:spacing w:before="120" w:after="120" w:line="360" w:lineRule="auto"/>
        <w:ind w:left="1134"/>
        <w:contextualSpacing w:val="0"/>
        <w:jc w:val="both"/>
        <w:rPr>
          <w:rFonts w:asciiTheme="minorHAnsi" w:hAnsiTheme="minorHAnsi"/>
          <w:szCs w:val="24"/>
        </w:rPr>
      </w:pPr>
      <w:r>
        <w:rPr>
          <w:rFonts w:asciiTheme="minorHAnsi" w:hAnsiTheme="minorHAnsi"/>
          <w:szCs w:val="24"/>
        </w:rPr>
        <w:t>the Schedule A Employees and Schedule B Employees</w:t>
      </w:r>
      <w:r w:rsidR="009454DD">
        <w:rPr>
          <w:rFonts w:asciiTheme="minorHAnsi" w:hAnsiTheme="minorHAnsi"/>
          <w:szCs w:val="24"/>
        </w:rPr>
        <w:t xml:space="preserve"> </w:t>
      </w:r>
      <w:r w:rsidR="00767464">
        <w:rPr>
          <w:rFonts w:asciiTheme="minorHAnsi" w:hAnsiTheme="minorHAnsi"/>
          <w:szCs w:val="24"/>
        </w:rPr>
        <w:t xml:space="preserve">were correctly classified by Qantas under </w:t>
      </w:r>
      <w:r>
        <w:rPr>
          <w:rFonts w:asciiTheme="minorHAnsi" w:hAnsiTheme="minorHAnsi"/>
          <w:szCs w:val="24"/>
        </w:rPr>
        <w:t>ASU EA 11, ASU EA 10 and/or ASU EA 9</w:t>
      </w:r>
      <w:r w:rsidR="00767464">
        <w:rPr>
          <w:rFonts w:asciiTheme="minorHAnsi" w:hAnsiTheme="minorHAnsi"/>
          <w:szCs w:val="24"/>
        </w:rPr>
        <w:t xml:space="preserve">; </w:t>
      </w:r>
    </w:p>
    <w:p w:rsidR="00964A93" w:rsidRPr="006D4B4A" w:rsidRDefault="006267E0" w:rsidP="00D55FD2">
      <w:pPr>
        <w:pStyle w:val="ListParagraph"/>
        <w:widowControl w:val="0"/>
        <w:numPr>
          <w:ilvl w:val="2"/>
          <w:numId w:val="36"/>
        </w:numPr>
        <w:spacing w:before="120" w:after="120" w:line="360" w:lineRule="auto"/>
        <w:ind w:left="1134"/>
        <w:contextualSpacing w:val="0"/>
        <w:jc w:val="both"/>
        <w:rPr>
          <w:rFonts w:asciiTheme="minorHAnsi" w:hAnsiTheme="minorHAnsi"/>
          <w:szCs w:val="24"/>
        </w:rPr>
      </w:pPr>
      <w:r w:rsidRPr="00D44982">
        <w:rPr>
          <w:rFonts w:asciiTheme="minorHAnsi" w:hAnsiTheme="minorHAnsi"/>
          <w:szCs w:val="24"/>
        </w:rPr>
        <w:t xml:space="preserve">the </w:t>
      </w:r>
      <w:r w:rsidR="001A7DC8" w:rsidRPr="00D44982" w:rsidDel="00D7430F">
        <w:rPr>
          <w:rFonts w:asciiTheme="minorHAnsi" w:hAnsiTheme="minorHAnsi"/>
          <w:szCs w:val="24"/>
        </w:rPr>
        <w:t>Underpayments</w:t>
      </w:r>
      <w:r w:rsidR="00F338CE" w:rsidRPr="00D44982">
        <w:rPr>
          <w:rFonts w:asciiTheme="minorHAnsi" w:hAnsiTheme="minorHAnsi"/>
          <w:szCs w:val="24"/>
        </w:rPr>
        <w:t xml:space="preserve"> were correctly </w:t>
      </w:r>
      <w:r w:rsidR="00582AB0" w:rsidRPr="00D44982">
        <w:rPr>
          <w:rFonts w:asciiTheme="minorHAnsi" w:hAnsiTheme="minorHAnsi"/>
          <w:szCs w:val="24"/>
        </w:rPr>
        <w:t>calculated</w:t>
      </w:r>
      <w:r w:rsidR="0012418E">
        <w:rPr>
          <w:rFonts w:asciiTheme="minorHAnsi" w:hAnsiTheme="minorHAnsi"/>
          <w:szCs w:val="24"/>
        </w:rPr>
        <w:t xml:space="preserve"> by Qantas</w:t>
      </w:r>
      <w:r w:rsidR="001A7DC8" w:rsidRPr="00D44982" w:rsidDel="00D7430F">
        <w:rPr>
          <w:rFonts w:asciiTheme="minorHAnsi" w:hAnsiTheme="minorHAnsi"/>
          <w:szCs w:val="24"/>
        </w:rPr>
        <w:t>, including</w:t>
      </w:r>
      <w:r w:rsidR="00F338CE" w:rsidRPr="00D44982">
        <w:rPr>
          <w:rFonts w:asciiTheme="minorHAnsi" w:hAnsiTheme="minorHAnsi"/>
          <w:szCs w:val="24"/>
        </w:rPr>
        <w:t xml:space="preserve"> </w:t>
      </w:r>
      <w:r w:rsidR="0012418E" w:rsidRPr="00D44982">
        <w:rPr>
          <w:rFonts w:asciiTheme="minorHAnsi" w:hAnsiTheme="minorHAnsi"/>
          <w:szCs w:val="24"/>
        </w:rPr>
        <w:t>identifying any</w:t>
      </w:r>
      <w:r w:rsidR="00C415D3">
        <w:rPr>
          <w:rFonts w:asciiTheme="minorHAnsi" w:hAnsiTheme="minorHAnsi"/>
          <w:szCs w:val="24"/>
        </w:rPr>
        <w:t xml:space="preserve"> Schedule A Employees or Schedule B Employees</w:t>
      </w:r>
      <w:r w:rsidR="00350B0B">
        <w:rPr>
          <w:rFonts w:asciiTheme="minorHAnsi" w:hAnsiTheme="minorHAnsi"/>
          <w:szCs w:val="24"/>
        </w:rPr>
        <w:t xml:space="preserve"> </w:t>
      </w:r>
      <w:r w:rsidR="00F06081">
        <w:rPr>
          <w:rFonts w:asciiTheme="minorHAnsi" w:hAnsiTheme="minorHAnsi"/>
          <w:szCs w:val="24"/>
        </w:rPr>
        <w:t>to whom Qantas incorrectly determi</w:t>
      </w:r>
      <w:r w:rsidR="00F06081" w:rsidRPr="006D4B4A">
        <w:rPr>
          <w:rFonts w:asciiTheme="minorHAnsi" w:hAnsiTheme="minorHAnsi"/>
          <w:szCs w:val="24"/>
        </w:rPr>
        <w:t>ned</w:t>
      </w:r>
      <w:r w:rsidR="00350B0B" w:rsidRPr="006D4B4A">
        <w:rPr>
          <w:rFonts w:asciiTheme="minorHAnsi" w:hAnsiTheme="minorHAnsi"/>
          <w:szCs w:val="24"/>
        </w:rPr>
        <w:t xml:space="preserve"> ASU EA 11, ASU EA 10 and/or ASU EA 9 </w:t>
      </w:r>
      <w:r w:rsidR="00F06081" w:rsidRPr="006D4B4A">
        <w:rPr>
          <w:rFonts w:asciiTheme="minorHAnsi" w:hAnsiTheme="minorHAnsi"/>
          <w:szCs w:val="24"/>
        </w:rPr>
        <w:t>did not apply</w:t>
      </w:r>
      <w:r w:rsidR="00DD14D2" w:rsidRPr="006D4B4A">
        <w:rPr>
          <w:rFonts w:asciiTheme="minorHAnsi" w:hAnsiTheme="minorHAnsi"/>
          <w:szCs w:val="24"/>
        </w:rPr>
        <w:t xml:space="preserve">, as well as </w:t>
      </w:r>
      <w:r w:rsidR="00F06081" w:rsidRPr="006D4B4A">
        <w:rPr>
          <w:rFonts w:asciiTheme="minorHAnsi" w:hAnsiTheme="minorHAnsi"/>
          <w:szCs w:val="24"/>
        </w:rPr>
        <w:t xml:space="preserve">calculating </w:t>
      </w:r>
      <w:r w:rsidR="00350B0B" w:rsidRPr="006D4B4A">
        <w:rPr>
          <w:rFonts w:asciiTheme="minorHAnsi" w:hAnsiTheme="minorHAnsi"/>
          <w:szCs w:val="24"/>
        </w:rPr>
        <w:t xml:space="preserve">any </w:t>
      </w:r>
      <w:r w:rsidR="00F1104C" w:rsidRPr="006D4B4A">
        <w:rPr>
          <w:rFonts w:asciiTheme="minorHAnsi" w:hAnsiTheme="minorHAnsi"/>
          <w:szCs w:val="24"/>
        </w:rPr>
        <w:t xml:space="preserve">incorrect calculations, any </w:t>
      </w:r>
      <w:r w:rsidR="0012418E" w:rsidRPr="006D4B4A">
        <w:rPr>
          <w:rFonts w:asciiTheme="minorHAnsi" w:hAnsiTheme="minorHAnsi"/>
          <w:szCs w:val="24"/>
        </w:rPr>
        <w:t xml:space="preserve">issues with </w:t>
      </w:r>
      <w:r w:rsidR="009454DD" w:rsidRPr="006D4B4A">
        <w:rPr>
          <w:rFonts w:asciiTheme="minorHAnsi" w:hAnsiTheme="minorHAnsi"/>
          <w:szCs w:val="24"/>
        </w:rPr>
        <w:t xml:space="preserve">the </w:t>
      </w:r>
      <w:r w:rsidR="0012418E" w:rsidRPr="006D4B4A">
        <w:rPr>
          <w:rFonts w:asciiTheme="minorHAnsi" w:hAnsiTheme="minorHAnsi"/>
          <w:szCs w:val="24"/>
        </w:rPr>
        <w:t xml:space="preserve">methodology used and </w:t>
      </w:r>
      <w:r w:rsidR="001B6BF5" w:rsidRPr="006D4B4A">
        <w:rPr>
          <w:rFonts w:asciiTheme="minorHAnsi" w:hAnsiTheme="minorHAnsi"/>
          <w:szCs w:val="24"/>
        </w:rPr>
        <w:t>whether</w:t>
      </w:r>
      <w:r w:rsidR="0012418E" w:rsidRPr="006D4B4A">
        <w:rPr>
          <w:rFonts w:asciiTheme="minorHAnsi" w:hAnsiTheme="minorHAnsi"/>
          <w:szCs w:val="24"/>
        </w:rPr>
        <w:t xml:space="preserve"> the</w:t>
      </w:r>
      <w:r w:rsidR="00DD14D2" w:rsidRPr="006D4B4A">
        <w:rPr>
          <w:rFonts w:asciiTheme="minorHAnsi" w:hAnsiTheme="minorHAnsi"/>
          <w:szCs w:val="24"/>
        </w:rPr>
        <w:t xml:space="preserve"> calculations </w:t>
      </w:r>
      <w:r w:rsidR="0012418E" w:rsidRPr="006D4B4A">
        <w:rPr>
          <w:rFonts w:asciiTheme="minorHAnsi" w:hAnsiTheme="minorHAnsi"/>
          <w:szCs w:val="24"/>
        </w:rPr>
        <w:t xml:space="preserve">include any unlawful set-offs, deductions or reconciling of overpayments; </w:t>
      </w:r>
      <w:r w:rsidR="00FE4069" w:rsidRPr="006D4B4A">
        <w:rPr>
          <w:rFonts w:asciiTheme="minorHAnsi" w:hAnsiTheme="minorHAnsi"/>
          <w:szCs w:val="24"/>
        </w:rPr>
        <w:t>and</w:t>
      </w:r>
    </w:p>
    <w:p w:rsidR="00964A93" w:rsidRPr="006D4B4A" w:rsidRDefault="00964A93" w:rsidP="00D55FD2">
      <w:pPr>
        <w:pStyle w:val="ListParagraph"/>
        <w:widowControl w:val="0"/>
        <w:numPr>
          <w:ilvl w:val="2"/>
          <w:numId w:val="36"/>
        </w:numPr>
        <w:spacing w:before="120" w:after="120" w:line="360" w:lineRule="auto"/>
        <w:ind w:left="1134"/>
        <w:contextualSpacing w:val="0"/>
        <w:jc w:val="both"/>
        <w:rPr>
          <w:rFonts w:asciiTheme="minorHAnsi" w:hAnsiTheme="minorHAnsi"/>
          <w:szCs w:val="24"/>
        </w:rPr>
      </w:pPr>
      <w:r w:rsidRPr="006D4B4A">
        <w:rPr>
          <w:rFonts w:asciiTheme="minorHAnsi" w:hAnsiTheme="minorHAnsi"/>
          <w:szCs w:val="24"/>
        </w:rPr>
        <w:t xml:space="preserve">Qantas </w:t>
      </w:r>
      <w:r w:rsidR="00A432A1" w:rsidRPr="006D4B4A">
        <w:rPr>
          <w:rFonts w:asciiTheme="minorHAnsi" w:hAnsiTheme="minorHAnsi"/>
          <w:szCs w:val="24"/>
        </w:rPr>
        <w:t xml:space="preserve">has now </w:t>
      </w:r>
      <w:r w:rsidRPr="00E8642B">
        <w:rPr>
          <w:rFonts w:asciiTheme="minorHAnsi" w:hAnsiTheme="minorHAnsi"/>
          <w:szCs w:val="24"/>
        </w:rPr>
        <w:t xml:space="preserve">paid each of the Schedule A Employees and Schedule B Employees to whom ASU EA 11, ASU 10 and/or ASU EA 9 </w:t>
      </w:r>
      <w:r w:rsidR="00F06081" w:rsidRPr="00E8642B">
        <w:rPr>
          <w:rFonts w:asciiTheme="minorHAnsi" w:hAnsiTheme="minorHAnsi"/>
          <w:szCs w:val="24"/>
        </w:rPr>
        <w:t>applies, or applied,</w:t>
      </w:r>
      <w:r w:rsidRPr="00E8642B">
        <w:rPr>
          <w:rFonts w:asciiTheme="minorHAnsi" w:hAnsiTheme="minorHAnsi"/>
          <w:szCs w:val="24"/>
        </w:rPr>
        <w:t xml:space="preserve"> any amounts payable </w:t>
      </w:r>
      <w:r w:rsidR="00F06081" w:rsidRPr="00E8642B">
        <w:rPr>
          <w:rFonts w:asciiTheme="minorHAnsi" w:hAnsiTheme="minorHAnsi"/>
          <w:szCs w:val="24"/>
        </w:rPr>
        <w:t xml:space="preserve">to them </w:t>
      </w:r>
      <w:r w:rsidRPr="00E8642B">
        <w:rPr>
          <w:rFonts w:asciiTheme="minorHAnsi" w:hAnsiTheme="minorHAnsi"/>
          <w:szCs w:val="24"/>
        </w:rPr>
        <w:t xml:space="preserve">under clause </w:t>
      </w:r>
      <w:r w:rsidR="00AB2B02" w:rsidRPr="00E8642B">
        <w:rPr>
          <w:rFonts w:asciiTheme="minorHAnsi" w:hAnsiTheme="minorHAnsi"/>
          <w:szCs w:val="24"/>
        </w:rPr>
        <w:t xml:space="preserve">11 </w:t>
      </w:r>
      <w:r w:rsidRPr="00E8642B">
        <w:rPr>
          <w:rFonts w:asciiTheme="minorHAnsi" w:hAnsiTheme="minorHAnsi"/>
          <w:szCs w:val="24"/>
        </w:rPr>
        <w:t>above</w:t>
      </w:r>
      <w:r w:rsidR="00FE4069" w:rsidRPr="006D4B4A">
        <w:rPr>
          <w:rFonts w:asciiTheme="minorHAnsi" w:hAnsiTheme="minorHAnsi"/>
          <w:szCs w:val="24"/>
        </w:rPr>
        <w:t>.</w:t>
      </w:r>
      <w:r w:rsidRPr="006D4B4A">
        <w:rPr>
          <w:rFonts w:asciiTheme="minorHAnsi" w:hAnsiTheme="minorHAnsi"/>
          <w:szCs w:val="24"/>
        </w:rPr>
        <w:t xml:space="preserve"> </w:t>
      </w:r>
    </w:p>
    <w:p w:rsidR="001A7DC8" w:rsidRDefault="002D203F" w:rsidP="00FB6B84">
      <w:pPr>
        <w:pStyle w:val="ListParagraph"/>
        <w:widowControl w:val="0"/>
        <w:numPr>
          <w:ilvl w:val="0"/>
          <w:numId w:val="6"/>
        </w:numPr>
        <w:spacing w:before="120" w:after="120" w:line="360" w:lineRule="auto"/>
        <w:ind w:left="567" w:hanging="578"/>
        <w:contextualSpacing w:val="0"/>
        <w:jc w:val="both"/>
        <w:rPr>
          <w:rFonts w:asciiTheme="minorHAnsi" w:hAnsiTheme="minorHAnsi"/>
          <w:szCs w:val="24"/>
        </w:rPr>
      </w:pPr>
      <w:r w:rsidRPr="006D4B4A">
        <w:rPr>
          <w:rFonts w:asciiTheme="minorHAnsi" w:hAnsiTheme="minorHAnsi"/>
          <w:szCs w:val="24"/>
        </w:rPr>
        <w:t xml:space="preserve">Qantas </w:t>
      </w:r>
      <w:r w:rsidR="004F3485" w:rsidRPr="006D4B4A">
        <w:rPr>
          <w:rFonts w:asciiTheme="minorHAnsi" w:hAnsiTheme="minorHAnsi"/>
          <w:szCs w:val="24"/>
        </w:rPr>
        <w:t xml:space="preserve">must </w:t>
      </w:r>
      <w:r w:rsidRPr="006D4B4A">
        <w:rPr>
          <w:rFonts w:asciiTheme="minorHAnsi" w:hAnsiTheme="minorHAnsi"/>
          <w:szCs w:val="24"/>
        </w:rPr>
        <w:t xml:space="preserve">ensure </w:t>
      </w:r>
      <w:r w:rsidR="004F3485" w:rsidRPr="006D4B4A">
        <w:rPr>
          <w:rFonts w:asciiTheme="minorHAnsi" w:hAnsiTheme="minorHAnsi"/>
          <w:szCs w:val="24"/>
        </w:rPr>
        <w:t xml:space="preserve">that </w:t>
      </w:r>
      <w:r w:rsidRPr="006D4B4A">
        <w:rPr>
          <w:rFonts w:asciiTheme="minorHAnsi" w:hAnsiTheme="minorHAnsi"/>
          <w:szCs w:val="24"/>
        </w:rPr>
        <w:t>t</w:t>
      </w:r>
      <w:r w:rsidR="001A7DC8" w:rsidRPr="006D4B4A" w:rsidDel="00D7430F">
        <w:rPr>
          <w:rFonts w:asciiTheme="minorHAnsi" w:hAnsiTheme="minorHAnsi"/>
          <w:szCs w:val="24"/>
        </w:rPr>
        <w:t>he Independent Expert provide</w:t>
      </w:r>
      <w:r w:rsidRPr="006D4B4A">
        <w:rPr>
          <w:rFonts w:asciiTheme="minorHAnsi" w:hAnsiTheme="minorHAnsi"/>
          <w:szCs w:val="24"/>
        </w:rPr>
        <w:t>s</w:t>
      </w:r>
      <w:r w:rsidR="001A7DC8" w:rsidRPr="006D4B4A" w:rsidDel="00D7430F">
        <w:rPr>
          <w:rFonts w:asciiTheme="minorHAnsi" w:hAnsiTheme="minorHAnsi"/>
          <w:szCs w:val="24"/>
        </w:rPr>
        <w:t xml:space="preserve"> a</w:t>
      </w:r>
      <w:r w:rsidR="004F3485" w:rsidRPr="006D4B4A">
        <w:rPr>
          <w:rFonts w:asciiTheme="minorHAnsi" w:hAnsiTheme="minorHAnsi"/>
          <w:szCs w:val="24"/>
        </w:rPr>
        <w:t xml:space="preserve"> </w:t>
      </w:r>
      <w:r w:rsidR="0050753E" w:rsidRPr="006D4B4A">
        <w:rPr>
          <w:rFonts w:asciiTheme="minorHAnsi" w:hAnsiTheme="minorHAnsi"/>
          <w:szCs w:val="24"/>
        </w:rPr>
        <w:t>r</w:t>
      </w:r>
      <w:r w:rsidR="004F3485" w:rsidRPr="006D4B4A">
        <w:rPr>
          <w:rFonts w:asciiTheme="minorHAnsi" w:hAnsiTheme="minorHAnsi"/>
          <w:szCs w:val="24"/>
        </w:rPr>
        <w:t>eport</w:t>
      </w:r>
      <w:r w:rsidR="001A7DC8" w:rsidRPr="006D4B4A" w:rsidDel="00D7430F">
        <w:rPr>
          <w:rFonts w:asciiTheme="minorHAnsi" w:hAnsiTheme="minorHAnsi"/>
          <w:szCs w:val="24"/>
        </w:rPr>
        <w:t xml:space="preserve"> </w:t>
      </w:r>
      <w:r w:rsidR="00351ECC" w:rsidRPr="006D4B4A">
        <w:rPr>
          <w:rFonts w:asciiTheme="minorHAnsi" w:hAnsiTheme="minorHAnsi"/>
          <w:szCs w:val="24"/>
        </w:rPr>
        <w:t>(</w:t>
      </w:r>
      <w:r w:rsidR="00351ECC" w:rsidRPr="006D4B4A">
        <w:rPr>
          <w:rFonts w:asciiTheme="minorHAnsi" w:hAnsiTheme="minorHAnsi"/>
          <w:b/>
          <w:szCs w:val="24"/>
        </w:rPr>
        <w:t>Expert Report</w:t>
      </w:r>
      <w:r w:rsidR="00351ECC" w:rsidRPr="006D4B4A">
        <w:rPr>
          <w:rFonts w:asciiTheme="minorHAnsi" w:hAnsiTheme="minorHAnsi"/>
          <w:szCs w:val="24"/>
        </w:rPr>
        <w:t xml:space="preserve">) </w:t>
      </w:r>
      <w:r w:rsidR="001A7DC8" w:rsidRPr="006D4B4A" w:rsidDel="00D7430F">
        <w:rPr>
          <w:rFonts w:asciiTheme="minorHAnsi" w:hAnsiTheme="minorHAnsi"/>
          <w:szCs w:val="24"/>
        </w:rPr>
        <w:t xml:space="preserve">of </w:t>
      </w:r>
      <w:r w:rsidRPr="006D4B4A">
        <w:rPr>
          <w:rFonts w:asciiTheme="minorHAnsi" w:hAnsiTheme="minorHAnsi"/>
          <w:szCs w:val="24"/>
        </w:rPr>
        <w:t>its</w:t>
      </w:r>
      <w:r w:rsidR="001A7DC8" w:rsidRPr="006D4B4A" w:rsidDel="00D7430F">
        <w:rPr>
          <w:rFonts w:asciiTheme="minorHAnsi" w:hAnsiTheme="minorHAnsi"/>
          <w:szCs w:val="24"/>
        </w:rPr>
        <w:t xml:space="preserve"> </w:t>
      </w:r>
      <w:r w:rsidR="00CC7D0A" w:rsidRPr="006D4B4A">
        <w:rPr>
          <w:rFonts w:asciiTheme="minorHAnsi" w:hAnsiTheme="minorHAnsi"/>
          <w:szCs w:val="24"/>
        </w:rPr>
        <w:t>I</w:t>
      </w:r>
      <w:r w:rsidR="007F0D97" w:rsidRPr="006D4B4A">
        <w:rPr>
          <w:rFonts w:asciiTheme="minorHAnsi" w:hAnsiTheme="minorHAnsi"/>
          <w:szCs w:val="24"/>
        </w:rPr>
        <w:t>ndependent Assessment</w:t>
      </w:r>
      <w:r w:rsidR="007F0D97" w:rsidRPr="006D4B4A" w:rsidDel="00D7430F">
        <w:rPr>
          <w:rFonts w:asciiTheme="minorHAnsi" w:hAnsiTheme="minorHAnsi"/>
          <w:szCs w:val="24"/>
        </w:rPr>
        <w:t xml:space="preserve"> </w:t>
      </w:r>
      <w:r w:rsidR="00351ECC" w:rsidRPr="006D4B4A">
        <w:rPr>
          <w:rFonts w:asciiTheme="minorHAnsi" w:hAnsiTheme="minorHAnsi"/>
          <w:szCs w:val="24"/>
        </w:rPr>
        <w:t xml:space="preserve">directly </w:t>
      </w:r>
      <w:r w:rsidR="001A7DC8" w:rsidRPr="006D4B4A" w:rsidDel="00D7430F">
        <w:rPr>
          <w:rFonts w:asciiTheme="minorHAnsi" w:hAnsiTheme="minorHAnsi"/>
          <w:szCs w:val="24"/>
        </w:rPr>
        <w:t>to the FWO</w:t>
      </w:r>
      <w:r w:rsidR="00351ECC" w:rsidRPr="006D4B4A">
        <w:rPr>
          <w:rFonts w:asciiTheme="minorHAnsi" w:hAnsiTheme="minorHAnsi"/>
          <w:szCs w:val="24"/>
        </w:rPr>
        <w:t>, and for the benefit of the FWO, setting out its findings,</w:t>
      </w:r>
      <w:r w:rsidR="00351ECC">
        <w:rPr>
          <w:rFonts w:asciiTheme="minorHAnsi" w:hAnsiTheme="minorHAnsi"/>
          <w:szCs w:val="24"/>
        </w:rPr>
        <w:t xml:space="preserve"> and the facts and circumstances supporting its findings</w:t>
      </w:r>
      <w:r w:rsidR="001A7DC8" w:rsidRPr="00D44982" w:rsidDel="00D7430F">
        <w:rPr>
          <w:rFonts w:asciiTheme="minorHAnsi" w:hAnsiTheme="minorHAnsi"/>
          <w:szCs w:val="24"/>
        </w:rPr>
        <w:t xml:space="preserve"> by</w:t>
      </w:r>
      <w:r w:rsidR="00FD47BB" w:rsidRPr="00D44982" w:rsidDel="00D7430F">
        <w:rPr>
          <w:rFonts w:asciiTheme="minorHAnsi" w:hAnsiTheme="minorHAnsi"/>
          <w:szCs w:val="24"/>
        </w:rPr>
        <w:t xml:space="preserve"> </w:t>
      </w:r>
      <w:r w:rsidR="00FF634E">
        <w:rPr>
          <w:rFonts w:asciiTheme="minorHAnsi" w:hAnsiTheme="minorHAnsi"/>
          <w:szCs w:val="24"/>
        </w:rPr>
        <w:t xml:space="preserve">14 </w:t>
      </w:r>
      <w:r w:rsidR="00CC03FB" w:rsidRPr="00B8013E">
        <w:rPr>
          <w:rFonts w:asciiTheme="minorHAnsi" w:hAnsiTheme="minorHAnsi"/>
          <w:szCs w:val="24"/>
        </w:rPr>
        <w:t>October</w:t>
      </w:r>
      <w:r w:rsidR="00FD47BB" w:rsidRPr="004C45CA" w:rsidDel="00D7430F">
        <w:rPr>
          <w:rFonts w:asciiTheme="minorHAnsi" w:hAnsiTheme="minorHAnsi"/>
          <w:szCs w:val="24"/>
        </w:rPr>
        <w:t xml:space="preserve"> 2020</w:t>
      </w:r>
      <w:r w:rsidR="001A7DC8" w:rsidRPr="00D44982" w:rsidDel="00D7430F">
        <w:rPr>
          <w:rFonts w:asciiTheme="minorHAnsi" w:hAnsiTheme="minorHAnsi"/>
          <w:szCs w:val="24"/>
        </w:rPr>
        <w:t xml:space="preserve">. </w:t>
      </w:r>
      <w:r w:rsidRPr="00D44982">
        <w:rPr>
          <w:rFonts w:asciiTheme="minorHAnsi" w:hAnsiTheme="minorHAnsi"/>
          <w:szCs w:val="24"/>
        </w:rPr>
        <w:t xml:space="preserve">Qantas </w:t>
      </w:r>
      <w:r w:rsidR="00467CE7">
        <w:rPr>
          <w:rFonts w:asciiTheme="minorHAnsi" w:hAnsiTheme="minorHAnsi"/>
          <w:szCs w:val="24"/>
        </w:rPr>
        <w:t>must</w:t>
      </w:r>
      <w:r w:rsidR="00467CE7" w:rsidRPr="00D44982">
        <w:rPr>
          <w:rFonts w:asciiTheme="minorHAnsi" w:hAnsiTheme="minorHAnsi"/>
          <w:szCs w:val="24"/>
        </w:rPr>
        <w:t xml:space="preserve"> </w:t>
      </w:r>
      <w:r w:rsidRPr="00D44982">
        <w:rPr>
          <w:rFonts w:asciiTheme="minorHAnsi" w:hAnsiTheme="minorHAnsi"/>
          <w:szCs w:val="24"/>
        </w:rPr>
        <w:t>ensure the</w:t>
      </w:r>
      <w:r w:rsidRPr="00D44982" w:rsidDel="00D7430F">
        <w:rPr>
          <w:rFonts w:asciiTheme="minorHAnsi" w:hAnsiTheme="minorHAnsi"/>
          <w:szCs w:val="24"/>
        </w:rPr>
        <w:t xml:space="preserve"> </w:t>
      </w:r>
      <w:r w:rsidR="001A7DC8" w:rsidRPr="00D44982" w:rsidDel="00D7430F">
        <w:rPr>
          <w:rFonts w:asciiTheme="minorHAnsi" w:hAnsiTheme="minorHAnsi"/>
          <w:szCs w:val="24"/>
        </w:rPr>
        <w:t xml:space="preserve">Independent Expert </w:t>
      </w:r>
      <w:r w:rsidRPr="00D44982">
        <w:rPr>
          <w:rFonts w:asciiTheme="minorHAnsi" w:hAnsiTheme="minorHAnsi"/>
          <w:szCs w:val="24"/>
        </w:rPr>
        <w:t>does</w:t>
      </w:r>
      <w:r w:rsidRPr="00D44982" w:rsidDel="00D7430F">
        <w:rPr>
          <w:rFonts w:asciiTheme="minorHAnsi" w:hAnsiTheme="minorHAnsi"/>
          <w:szCs w:val="24"/>
        </w:rPr>
        <w:t xml:space="preserve"> </w:t>
      </w:r>
      <w:r w:rsidR="001A7DC8" w:rsidRPr="00D44982" w:rsidDel="00D7430F">
        <w:rPr>
          <w:rFonts w:asciiTheme="minorHAnsi" w:hAnsiTheme="minorHAnsi"/>
          <w:szCs w:val="24"/>
        </w:rPr>
        <w:t xml:space="preserve">not provide the </w:t>
      </w:r>
      <w:r w:rsidR="00351ECC">
        <w:rPr>
          <w:rFonts w:asciiTheme="minorHAnsi" w:hAnsiTheme="minorHAnsi"/>
          <w:szCs w:val="24"/>
        </w:rPr>
        <w:t>Expert R</w:t>
      </w:r>
      <w:r w:rsidR="001A7DC8" w:rsidRPr="00D44982" w:rsidDel="00D7430F">
        <w:rPr>
          <w:rFonts w:asciiTheme="minorHAnsi" w:hAnsiTheme="minorHAnsi"/>
          <w:szCs w:val="24"/>
        </w:rPr>
        <w:t xml:space="preserve">eport, or a copy of the same, to </w:t>
      </w:r>
      <w:r w:rsidR="007F0D97" w:rsidRPr="00D44982">
        <w:rPr>
          <w:rFonts w:asciiTheme="minorHAnsi" w:hAnsiTheme="minorHAnsi"/>
          <w:szCs w:val="24"/>
        </w:rPr>
        <w:t xml:space="preserve">Qantas </w:t>
      </w:r>
      <w:r w:rsidR="001A7DC8" w:rsidRPr="00D44982" w:rsidDel="00D7430F">
        <w:rPr>
          <w:rFonts w:asciiTheme="minorHAnsi" w:hAnsiTheme="minorHAnsi"/>
          <w:szCs w:val="24"/>
        </w:rPr>
        <w:t>without the FWO’s approval.</w:t>
      </w:r>
    </w:p>
    <w:p w:rsidR="00350B0B" w:rsidRDefault="009316FA" w:rsidP="00AB6287">
      <w:pPr>
        <w:pStyle w:val="ListParagraph"/>
        <w:widowControl w:val="0"/>
        <w:numPr>
          <w:ilvl w:val="0"/>
          <w:numId w:val="6"/>
        </w:numPr>
        <w:spacing w:before="120" w:after="120" w:line="360" w:lineRule="auto"/>
        <w:ind w:left="567" w:hanging="578"/>
        <w:contextualSpacing w:val="0"/>
        <w:jc w:val="both"/>
        <w:rPr>
          <w:rFonts w:asciiTheme="minorHAnsi" w:hAnsiTheme="minorHAnsi"/>
          <w:szCs w:val="24"/>
        </w:rPr>
      </w:pPr>
      <w:r>
        <w:rPr>
          <w:rFonts w:asciiTheme="minorHAnsi" w:hAnsiTheme="minorHAnsi"/>
          <w:szCs w:val="24"/>
        </w:rPr>
        <w:lastRenderedPageBreak/>
        <w:t xml:space="preserve">Qantas must ensure </w:t>
      </w:r>
      <w:r w:rsidR="00350B0B">
        <w:rPr>
          <w:rFonts w:asciiTheme="minorHAnsi" w:hAnsiTheme="minorHAnsi"/>
          <w:szCs w:val="24"/>
        </w:rPr>
        <w:t xml:space="preserve">that </w:t>
      </w:r>
      <w:r>
        <w:rPr>
          <w:rFonts w:asciiTheme="minorHAnsi" w:hAnsiTheme="minorHAnsi"/>
          <w:szCs w:val="24"/>
        </w:rPr>
        <w:t>t</w:t>
      </w:r>
      <w:r w:rsidR="00351ECC" w:rsidRPr="000F5826">
        <w:rPr>
          <w:rFonts w:asciiTheme="minorHAnsi" w:hAnsiTheme="minorHAnsi"/>
          <w:szCs w:val="24"/>
        </w:rPr>
        <w:t xml:space="preserve">he </w:t>
      </w:r>
      <w:r w:rsidR="00351ECC">
        <w:rPr>
          <w:rFonts w:asciiTheme="minorHAnsi" w:hAnsiTheme="minorHAnsi"/>
          <w:szCs w:val="24"/>
        </w:rPr>
        <w:t xml:space="preserve">Expert </w:t>
      </w:r>
      <w:r w:rsidR="00351ECC" w:rsidRPr="000F5826">
        <w:rPr>
          <w:rFonts w:asciiTheme="minorHAnsi" w:hAnsiTheme="minorHAnsi"/>
          <w:szCs w:val="24"/>
        </w:rPr>
        <w:t>Report contain</w:t>
      </w:r>
      <w:r w:rsidR="00467CE7">
        <w:rPr>
          <w:rFonts w:asciiTheme="minorHAnsi" w:hAnsiTheme="minorHAnsi"/>
          <w:szCs w:val="24"/>
        </w:rPr>
        <w:t>s</w:t>
      </w:r>
      <w:r w:rsidR="00351ECC" w:rsidRPr="000F5826">
        <w:rPr>
          <w:rFonts w:asciiTheme="minorHAnsi" w:hAnsiTheme="minorHAnsi"/>
          <w:szCs w:val="24"/>
        </w:rPr>
        <w:t xml:space="preserve"> </w:t>
      </w:r>
      <w:r w:rsidR="00350B0B">
        <w:rPr>
          <w:rFonts w:asciiTheme="minorHAnsi" w:hAnsiTheme="minorHAnsi"/>
          <w:szCs w:val="24"/>
        </w:rPr>
        <w:t>the following</w:t>
      </w:r>
      <w:r w:rsidR="00351ECC" w:rsidRPr="000F5826">
        <w:rPr>
          <w:rFonts w:asciiTheme="minorHAnsi" w:hAnsiTheme="minorHAnsi"/>
          <w:szCs w:val="24"/>
        </w:rPr>
        <w:t xml:space="preserve"> declaration</w:t>
      </w:r>
      <w:r w:rsidR="00350B0B">
        <w:rPr>
          <w:rFonts w:asciiTheme="minorHAnsi" w:hAnsiTheme="minorHAnsi"/>
          <w:szCs w:val="24"/>
        </w:rPr>
        <w:t>s</w:t>
      </w:r>
      <w:r w:rsidR="00351ECC" w:rsidRPr="000F5826">
        <w:rPr>
          <w:rFonts w:asciiTheme="minorHAnsi" w:hAnsiTheme="minorHAnsi"/>
          <w:szCs w:val="24"/>
        </w:rPr>
        <w:t xml:space="preserve"> from the Independent Expert</w:t>
      </w:r>
      <w:r w:rsidR="00350B0B">
        <w:rPr>
          <w:rFonts w:asciiTheme="minorHAnsi" w:hAnsiTheme="minorHAnsi"/>
          <w:szCs w:val="24"/>
        </w:rPr>
        <w:t>:</w:t>
      </w:r>
    </w:p>
    <w:p w:rsidR="00350B0B" w:rsidRDefault="00351ECC" w:rsidP="00A73433">
      <w:pPr>
        <w:pStyle w:val="ListParagraph"/>
        <w:widowControl w:val="0"/>
        <w:numPr>
          <w:ilvl w:val="2"/>
          <w:numId w:val="82"/>
        </w:numPr>
        <w:spacing w:before="120" w:after="120" w:line="360" w:lineRule="auto"/>
        <w:ind w:left="1134"/>
        <w:contextualSpacing w:val="0"/>
        <w:jc w:val="both"/>
        <w:rPr>
          <w:rFonts w:asciiTheme="minorHAnsi" w:hAnsiTheme="minorHAnsi"/>
          <w:szCs w:val="24"/>
        </w:rPr>
      </w:pPr>
      <w:r w:rsidRPr="000F5826">
        <w:rPr>
          <w:rFonts w:asciiTheme="minorHAnsi" w:hAnsiTheme="minorHAnsi"/>
          <w:szCs w:val="24"/>
        </w:rPr>
        <w:t>the Independent Expert has no actual, potential or perceived conflict of interest</w:t>
      </w:r>
      <w:r w:rsidR="00350B0B">
        <w:rPr>
          <w:rFonts w:asciiTheme="minorHAnsi" w:hAnsiTheme="minorHAnsi"/>
          <w:szCs w:val="24"/>
        </w:rPr>
        <w:t xml:space="preserve"> </w:t>
      </w:r>
      <w:r w:rsidRPr="000F5826">
        <w:rPr>
          <w:rFonts w:asciiTheme="minorHAnsi" w:hAnsiTheme="minorHAnsi"/>
          <w:szCs w:val="24"/>
        </w:rPr>
        <w:t xml:space="preserve">in providing the </w:t>
      </w:r>
      <w:r>
        <w:rPr>
          <w:rFonts w:asciiTheme="minorHAnsi" w:hAnsiTheme="minorHAnsi"/>
          <w:szCs w:val="24"/>
        </w:rPr>
        <w:t xml:space="preserve">Expert </w:t>
      </w:r>
      <w:r w:rsidRPr="000F5826">
        <w:rPr>
          <w:rFonts w:asciiTheme="minorHAnsi" w:hAnsiTheme="minorHAnsi"/>
          <w:szCs w:val="24"/>
        </w:rPr>
        <w:t xml:space="preserve">Report on </w:t>
      </w:r>
      <w:r>
        <w:rPr>
          <w:rFonts w:asciiTheme="minorHAnsi" w:hAnsiTheme="minorHAnsi"/>
          <w:szCs w:val="24"/>
        </w:rPr>
        <w:t>Qantas</w:t>
      </w:r>
      <w:r w:rsidRPr="000F5826">
        <w:rPr>
          <w:rFonts w:asciiTheme="minorHAnsi" w:hAnsiTheme="minorHAnsi"/>
          <w:szCs w:val="24"/>
        </w:rPr>
        <w:t xml:space="preserve"> to the FWO</w:t>
      </w:r>
      <w:r w:rsidR="00350B0B">
        <w:rPr>
          <w:rFonts w:asciiTheme="minorHAnsi" w:hAnsiTheme="minorHAnsi"/>
          <w:szCs w:val="24"/>
        </w:rPr>
        <w:t xml:space="preserve">; </w:t>
      </w:r>
    </w:p>
    <w:p w:rsidR="00350B0B" w:rsidRDefault="00350B0B" w:rsidP="00A73433">
      <w:pPr>
        <w:pStyle w:val="ListParagraph"/>
        <w:widowControl w:val="0"/>
        <w:numPr>
          <w:ilvl w:val="2"/>
          <w:numId w:val="82"/>
        </w:numPr>
        <w:spacing w:before="120" w:after="120" w:line="360" w:lineRule="auto"/>
        <w:ind w:left="1134"/>
        <w:contextualSpacing w:val="0"/>
        <w:jc w:val="both"/>
        <w:rPr>
          <w:rFonts w:asciiTheme="minorHAnsi" w:hAnsiTheme="minorHAnsi"/>
          <w:szCs w:val="24"/>
        </w:rPr>
      </w:pPr>
      <w:r w:rsidRPr="00AB6287">
        <w:rPr>
          <w:rFonts w:asciiTheme="minorHAnsi" w:hAnsiTheme="minorHAnsi"/>
          <w:szCs w:val="24"/>
        </w:rPr>
        <w:t>notwithstanding that the Independent Expert is retained by Qantas, the Independent Expert undertakes that it has acted independently, impartially, objectively and without influence from Qantas in preparing the Expert Report;</w:t>
      </w:r>
    </w:p>
    <w:p w:rsidR="00350B0B" w:rsidRDefault="00350B0B" w:rsidP="00A73433">
      <w:pPr>
        <w:pStyle w:val="ListParagraph"/>
        <w:widowControl w:val="0"/>
        <w:numPr>
          <w:ilvl w:val="2"/>
          <w:numId w:val="82"/>
        </w:numPr>
        <w:spacing w:before="120" w:after="120" w:line="360" w:lineRule="auto"/>
        <w:ind w:left="1134"/>
        <w:contextualSpacing w:val="0"/>
        <w:jc w:val="both"/>
        <w:rPr>
          <w:rFonts w:asciiTheme="minorHAnsi" w:hAnsiTheme="minorHAnsi"/>
          <w:szCs w:val="24"/>
        </w:rPr>
      </w:pPr>
      <w:r w:rsidRPr="00AB6287">
        <w:rPr>
          <w:rFonts w:asciiTheme="minorHAnsi" w:hAnsiTheme="minorHAnsi"/>
          <w:szCs w:val="24"/>
        </w:rPr>
        <w:t xml:space="preserve">the Expert Report is provided in accordance with applicable professional standards </w:t>
      </w:r>
      <w:r w:rsidR="00ED24F9">
        <w:rPr>
          <w:rFonts w:asciiTheme="minorHAnsi" w:hAnsiTheme="minorHAnsi"/>
          <w:szCs w:val="24"/>
        </w:rPr>
        <w:t>(which will be listed in the Expert Report)</w:t>
      </w:r>
      <w:r w:rsidRPr="00AB6287">
        <w:rPr>
          <w:rFonts w:asciiTheme="minorHAnsi" w:hAnsiTheme="minorHAnsi"/>
          <w:szCs w:val="24"/>
        </w:rPr>
        <w:t>; and</w:t>
      </w:r>
      <w:r w:rsidR="008A6ADC">
        <w:rPr>
          <w:rFonts w:asciiTheme="minorHAnsi" w:hAnsiTheme="minorHAnsi"/>
          <w:szCs w:val="24"/>
        </w:rPr>
        <w:t xml:space="preserve"> </w:t>
      </w:r>
    </w:p>
    <w:p w:rsidR="00351ECC" w:rsidRPr="00AB6287" w:rsidRDefault="00350B0B" w:rsidP="00A73433">
      <w:pPr>
        <w:pStyle w:val="ListParagraph"/>
        <w:widowControl w:val="0"/>
        <w:numPr>
          <w:ilvl w:val="2"/>
          <w:numId w:val="82"/>
        </w:numPr>
        <w:spacing w:before="120" w:after="120" w:line="360" w:lineRule="auto"/>
        <w:ind w:left="1134"/>
        <w:contextualSpacing w:val="0"/>
        <w:jc w:val="both"/>
        <w:rPr>
          <w:rFonts w:asciiTheme="minorHAnsi" w:hAnsiTheme="minorHAnsi"/>
          <w:szCs w:val="24"/>
        </w:rPr>
      </w:pPr>
      <w:r w:rsidRPr="00AB6287">
        <w:rPr>
          <w:rFonts w:asciiTheme="minorHAnsi" w:hAnsiTheme="minorHAnsi"/>
          <w:szCs w:val="24"/>
        </w:rPr>
        <w:t>the Expert Report is provided to the FWO for its benefit and the FWO can rely on the Expert Report.</w:t>
      </w:r>
    </w:p>
    <w:p w:rsidR="00FD47BB" w:rsidRDefault="00B47B9A" w:rsidP="00FB6B84">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bookmarkStart w:id="11" w:name="_Ref22819797"/>
      <w:r w:rsidRPr="00D44982">
        <w:rPr>
          <w:rFonts w:asciiTheme="minorHAnsi" w:hAnsiTheme="minorHAnsi"/>
          <w:szCs w:val="24"/>
        </w:rPr>
        <w:t>If</w:t>
      </w:r>
      <w:r w:rsidR="00FD47BB" w:rsidRPr="00D44982" w:rsidDel="00D7430F">
        <w:rPr>
          <w:rFonts w:asciiTheme="minorHAnsi" w:hAnsiTheme="minorHAnsi"/>
          <w:szCs w:val="24"/>
        </w:rPr>
        <w:t xml:space="preserve"> the </w:t>
      </w:r>
      <w:r w:rsidR="00BA736B" w:rsidRPr="00D44982">
        <w:rPr>
          <w:rFonts w:asciiTheme="minorHAnsi" w:hAnsiTheme="minorHAnsi"/>
          <w:szCs w:val="24"/>
        </w:rPr>
        <w:t>I</w:t>
      </w:r>
      <w:r w:rsidR="000039A9" w:rsidRPr="00D44982">
        <w:rPr>
          <w:rFonts w:asciiTheme="minorHAnsi" w:hAnsiTheme="minorHAnsi"/>
          <w:szCs w:val="24"/>
        </w:rPr>
        <w:t xml:space="preserve">ndependent Assessment </w:t>
      </w:r>
      <w:r w:rsidR="00BA736B" w:rsidRPr="00D44982">
        <w:rPr>
          <w:rFonts w:asciiTheme="minorHAnsi" w:hAnsiTheme="minorHAnsi"/>
          <w:szCs w:val="24"/>
        </w:rPr>
        <w:t>identifies</w:t>
      </w:r>
      <w:r w:rsidR="00FD47BB" w:rsidRPr="00D44982">
        <w:rPr>
          <w:rFonts w:asciiTheme="minorHAnsi" w:hAnsiTheme="minorHAnsi"/>
          <w:szCs w:val="24"/>
        </w:rPr>
        <w:t xml:space="preserve"> </w:t>
      </w:r>
      <w:r w:rsidR="0020135A">
        <w:rPr>
          <w:rFonts w:asciiTheme="minorHAnsi" w:hAnsiTheme="minorHAnsi"/>
          <w:szCs w:val="24"/>
        </w:rPr>
        <w:t xml:space="preserve">that </w:t>
      </w:r>
      <w:r w:rsidR="00FD47BB" w:rsidRPr="00D44982" w:rsidDel="00D7430F">
        <w:rPr>
          <w:rFonts w:asciiTheme="minorHAnsi" w:hAnsiTheme="minorHAnsi"/>
          <w:szCs w:val="24"/>
        </w:rPr>
        <w:t xml:space="preserve">any </w:t>
      </w:r>
      <w:r w:rsidR="0020135A">
        <w:rPr>
          <w:rFonts w:asciiTheme="minorHAnsi" w:hAnsiTheme="minorHAnsi"/>
          <w:szCs w:val="24"/>
        </w:rPr>
        <w:t xml:space="preserve">Schedule </w:t>
      </w:r>
      <w:proofErr w:type="gramStart"/>
      <w:r w:rsidR="0020135A">
        <w:rPr>
          <w:rFonts w:asciiTheme="minorHAnsi" w:hAnsiTheme="minorHAnsi"/>
          <w:szCs w:val="24"/>
        </w:rPr>
        <w:t>A</w:t>
      </w:r>
      <w:proofErr w:type="gramEnd"/>
      <w:r w:rsidR="00D7418C">
        <w:rPr>
          <w:rFonts w:asciiTheme="minorHAnsi" w:hAnsiTheme="minorHAnsi"/>
          <w:szCs w:val="24"/>
        </w:rPr>
        <w:t xml:space="preserve"> </w:t>
      </w:r>
      <w:r w:rsidR="0020135A">
        <w:rPr>
          <w:rFonts w:asciiTheme="minorHAnsi" w:hAnsiTheme="minorHAnsi"/>
          <w:szCs w:val="24"/>
        </w:rPr>
        <w:t>E</w:t>
      </w:r>
      <w:r w:rsidR="008860FB">
        <w:rPr>
          <w:rFonts w:asciiTheme="minorHAnsi" w:hAnsiTheme="minorHAnsi"/>
          <w:szCs w:val="24"/>
        </w:rPr>
        <w:t>mployees</w:t>
      </w:r>
      <w:r w:rsidR="0020135A">
        <w:rPr>
          <w:rFonts w:asciiTheme="minorHAnsi" w:hAnsiTheme="minorHAnsi"/>
          <w:szCs w:val="24"/>
        </w:rPr>
        <w:t xml:space="preserve"> or Schedule B Employees</w:t>
      </w:r>
      <w:r w:rsidR="008860FB">
        <w:rPr>
          <w:rFonts w:asciiTheme="minorHAnsi" w:hAnsiTheme="minorHAnsi"/>
          <w:szCs w:val="24"/>
        </w:rPr>
        <w:t xml:space="preserve"> </w:t>
      </w:r>
      <w:r w:rsidR="00FD47BB" w:rsidRPr="00D44982">
        <w:rPr>
          <w:rFonts w:asciiTheme="minorHAnsi" w:hAnsiTheme="minorHAnsi"/>
          <w:szCs w:val="24"/>
        </w:rPr>
        <w:t>are owed</w:t>
      </w:r>
      <w:r w:rsidR="00FD47BB" w:rsidRPr="00D44982" w:rsidDel="00D7430F">
        <w:rPr>
          <w:rFonts w:asciiTheme="minorHAnsi" w:hAnsiTheme="minorHAnsi"/>
          <w:szCs w:val="24"/>
        </w:rPr>
        <w:t xml:space="preserve"> </w:t>
      </w:r>
      <w:r w:rsidR="000039A9" w:rsidRPr="00D44982">
        <w:rPr>
          <w:rFonts w:asciiTheme="minorHAnsi" w:hAnsiTheme="minorHAnsi"/>
          <w:szCs w:val="24"/>
        </w:rPr>
        <w:t xml:space="preserve">amounts </w:t>
      </w:r>
      <w:r w:rsidR="00192521" w:rsidRPr="00D44982">
        <w:rPr>
          <w:rFonts w:asciiTheme="minorHAnsi" w:hAnsiTheme="minorHAnsi"/>
          <w:szCs w:val="24"/>
        </w:rPr>
        <w:t>additional to</w:t>
      </w:r>
      <w:r w:rsidR="000039A9" w:rsidRPr="00D44982">
        <w:rPr>
          <w:rFonts w:asciiTheme="minorHAnsi" w:hAnsiTheme="minorHAnsi"/>
          <w:szCs w:val="24"/>
        </w:rPr>
        <w:t xml:space="preserve"> </w:t>
      </w:r>
      <w:r w:rsidR="00F06081">
        <w:rPr>
          <w:rFonts w:asciiTheme="minorHAnsi" w:hAnsiTheme="minorHAnsi"/>
          <w:szCs w:val="24"/>
        </w:rPr>
        <w:t>those</w:t>
      </w:r>
      <w:r w:rsidR="000039A9" w:rsidRPr="00D44982">
        <w:rPr>
          <w:rFonts w:asciiTheme="minorHAnsi" w:hAnsiTheme="minorHAnsi"/>
          <w:szCs w:val="24"/>
        </w:rPr>
        <w:t xml:space="preserve"> calculated </w:t>
      </w:r>
      <w:r w:rsidR="00F06081">
        <w:rPr>
          <w:rFonts w:asciiTheme="minorHAnsi" w:hAnsiTheme="minorHAnsi"/>
          <w:szCs w:val="24"/>
        </w:rPr>
        <w:t xml:space="preserve">and paid </w:t>
      </w:r>
      <w:r w:rsidR="000039A9" w:rsidRPr="00D44982">
        <w:rPr>
          <w:rFonts w:asciiTheme="minorHAnsi" w:hAnsiTheme="minorHAnsi"/>
          <w:szCs w:val="24"/>
        </w:rPr>
        <w:t>by Qantas</w:t>
      </w:r>
      <w:r w:rsidR="00FD47BB" w:rsidRPr="00D44982" w:rsidDel="00D7430F">
        <w:rPr>
          <w:rFonts w:asciiTheme="minorHAnsi" w:hAnsiTheme="minorHAnsi"/>
          <w:szCs w:val="24"/>
        </w:rPr>
        <w:t>, Qantas will</w:t>
      </w:r>
      <w:r w:rsidR="00FD47BB" w:rsidRPr="00D44982">
        <w:rPr>
          <w:rFonts w:asciiTheme="minorHAnsi" w:hAnsiTheme="minorHAnsi"/>
          <w:szCs w:val="24"/>
        </w:rPr>
        <w:t xml:space="preserve"> </w:t>
      </w:r>
      <w:r w:rsidR="00FD47BB" w:rsidRPr="00D44982" w:rsidDel="00D7430F">
        <w:rPr>
          <w:rFonts w:asciiTheme="minorHAnsi" w:hAnsiTheme="minorHAnsi"/>
          <w:szCs w:val="24"/>
        </w:rPr>
        <w:t xml:space="preserve">pay </w:t>
      </w:r>
      <w:r w:rsidR="000039A9" w:rsidRPr="00D44982">
        <w:rPr>
          <w:rFonts w:asciiTheme="minorHAnsi" w:hAnsiTheme="minorHAnsi"/>
          <w:szCs w:val="24"/>
        </w:rPr>
        <w:t xml:space="preserve">those </w:t>
      </w:r>
      <w:r w:rsidR="00192521" w:rsidRPr="00D44982">
        <w:rPr>
          <w:rFonts w:asciiTheme="minorHAnsi" w:hAnsiTheme="minorHAnsi"/>
          <w:szCs w:val="24"/>
        </w:rPr>
        <w:t xml:space="preserve">additional </w:t>
      </w:r>
      <w:r w:rsidR="00FD47BB" w:rsidRPr="00D44982" w:rsidDel="00D7430F">
        <w:rPr>
          <w:rFonts w:asciiTheme="minorHAnsi" w:hAnsiTheme="minorHAnsi"/>
          <w:szCs w:val="24"/>
        </w:rPr>
        <w:t xml:space="preserve">amounts </w:t>
      </w:r>
      <w:r w:rsidR="00192521" w:rsidRPr="00D44982">
        <w:rPr>
          <w:rFonts w:asciiTheme="minorHAnsi" w:hAnsiTheme="minorHAnsi"/>
          <w:szCs w:val="24"/>
        </w:rPr>
        <w:t>to the current and former employees</w:t>
      </w:r>
      <w:r w:rsidRPr="00D44982">
        <w:rPr>
          <w:rFonts w:asciiTheme="minorHAnsi" w:hAnsiTheme="minorHAnsi"/>
          <w:szCs w:val="24"/>
        </w:rPr>
        <w:t>,</w:t>
      </w:r>
      <w:r w:rsidR="00192521" w:rsidRPr="00D44982">
        <w:rPr>
          <w:rFonts w:asciiTheme="minorHAnsi" w:hAnsiTheme="minorHAnsi"/>
          <w:szCs w:val="24"/>
        </w:rPr>
        <w:t xml:space="preserve"> </w:t>
      </w:r>
      <w:r w:rsidR="00FD47BB" w:rsidRPr="00D44982" w:rsidDel="00D7430F">
        <w:rPr>
          <w:rFonts w:asciiTheme="minorHAnsi" w:hAnsiTheme="minorHAnsi"/>
          <w:szCs w:val="24"/>
        </w:rPr>
        <w:t xml:space="preserve">and provide evidence of </w:t>
      </w:r>
      <w:r w:rsidR="00192521" w:rsidRPr="00D44982">
        <w:rPr>
          <w:rFonts w:asciiTheme="minorHAnsi" w:hAnsiTheme="minorHAnsi"/>
          <w:szCs w:val="24"/>
        </w:rPr>
        <w:t>such</w:t>
      </w:r>
      <w:r w:rsidR="00FD47BB" w:rsidRPr="00D44982" w:rsidDel="00D7430F">
        <w:rPr>
          <w:rFonts w:asciiTheme="minorHAnsi" w:hAnsiTheme="minorHAnsi"/>
          <w:szCs w:val="24"/>
        </w:rPr>
        <w:t xml:space="preserve"> </w:t>
      </w:r>
      <w:r w:rsidR="00AD0E3D" w:rsidRPr="00D44982">
        <w:rPr>
          <w:rFonts w:asciiTheme="minorHAnsi" w:hAnsiTheme="minorHAnsi"/>
          <w:szCs w:val="24"/>
        </w:rPr>
        <w:t xml:space="preserve">payment </w:t>
      </w:r>
      <w:r w:rsidR="00FD47BB" w:rsidRPr="00D44982" w:rsidDel="00D7430F">
        <w:rPr>
          <w:rFonts w:asciiTheme="minorHAnsi" w:hAnsiTheme="minorHAnsi"/>
          <w:szCs w:val="24"/>
        </w:rPr>
        <w:t>to the FWO</w:t>
      </w:r>
      <w:r w:rsidR="00410992">
        <w:rPr>
          <w:rFonts w:asciiTheme="minorHAnsi" w:hAnsiTheme="minorHAnsi"/>
          <w:szCs w:val="24"/>
        </w:rPr>
        <w:t xml:space="preserve"> </w:t>
      </w:r>
      <w:r w:rsidR="00FF634E">
        <w:rPr>
          <w:rFonts w:asciiTheme="minorHAnsi" w:hAnsiTheme="minorHAnsi"/>
          <w:szCs w:val="24"/>
        </w:rPr>
        <w:t>within six weeks of being notified of the additional amounts owing by the FWO</w:t>
      </w:r>
      <w:r w:rsidR="00FD47BB" w:rsidRPr="00D44982" w:rsidDel="00D7430F">
        <w:rPr>
          <w:rFonts w:asciiTheme="minorHAnsi" w:hAnsiTheme="minorHAnsi"/>
          <w:szCs w:val="24"/>
        </w:rPr>
        <w:t>.</w:t>
      </w:r>
      <w:bookmarkEnd w:id="11"/>
    </w:p>
    <w:p w:rsidR="003B769E" w:rsidRPr="00F1104C" w:rsidRDefault="00B347ED" w:rsidP="00F1104C">
      <w:pPr>
        <w:pStyle w:val="ListParagraph"/>
        <w:widowControl w:val="0"/>
        <w:numPr>
          <w:ilvl w:val="0"/>
          <w:numId w:val="6"/>
        </w:numPr>
        <w:spacing w:before="120" w:after="120" w:line="360" w:lineRule="auto"/>
        <w:ind w:left="567" w:hanging="567"/>
        <w:contextualSpacing w:val="0"/>
        <w:jc w:val="both"/>
        <w:rPr>
          <w:rFonts w:asciiTheme="minorHAnsi" w:hAnsiTheme="minorHAnsi"/>
          <w:color w:val="FF0000"/>
          <w:szCs w:val="24"/>
        </w:rPr>
      </w:pPr>
      <w:bookmarkStart w:id="12" w:name="_Ref22819818"/>
      <w:r w:rsidRPr="00F1104C" w:rsidDel="00D7430F">
        <w:rPr>
          <w:rFonts w:asciiTheme="minorHAnsi" w:hAnsiTheme="minorHAnsi"/>
          <w:szCs w:val="24"/>
        </w:rPr>
        <w:t>I</w:t>
      </w:r>
      <w:r w:rsidR="00FD47BB" w:rsidRPr="00F1104C" w:rsidDel="00D7430F">
        <w:rPr>
          <w:rFonts w:asciiTheme="minorHAnsi" w:hAnsiTheme="minorHAnsi"/>
          <w:szCs w:val="24"/>
        </w:rPr>
        <w:t xml:space="preserve">f any </w:t>
      </w:r>
      <w:r w:rsidR="007F03DD" w:rsidRPr="00F1104C">
        <w:rPr>
          <w:rFonts w:asciiTheme="minorHAnsi" w:hAnsiTheme="minorHAnsi"/>
          <w:szCs w:val="24"/>
        </w:rPr>
        <w:t xml:space="preserve">of the </w:t>
      </w:r>
      <w:r w:rsidR="0020135A" w:rsidRPr="00F1104C">
        <w:rPr>
          <w:rFonts w:asciiTheme="minorHAnsi" w:hAnsiTheme="minorHAnsi"/>
          <w:szCs w:val="24"/>
        </w:rPr>
        <w:t>Schedule A Employees or Schedule B E</w:t>
      </w:r>
      <w:r w:rsidR="008860FB" w:rsidRPr="00F1104C">
        <w:rPr>
          <w:rFonts w:asciiTheme="minorHAnsi" w:hAnsiTheme="minorHAnsi"/>
          <w:szCs w:val="24"/>
        </w:rPr>
        <w:t xml:space="preserve">mployees </w:t>
      </w:r>
      <w:r w:rsidR="007F03DD" w:rsidRPr="00F1104C">
        <w:rPr>
          <w:rFonts w:asciiTheme="minorHAnsi" w:hAnsiTheme="minorHAnsi"/>
          <w:szCs w:val="24"/>
        </w:rPr>
        <w:t xml:space="preserve">identified in the </w:t>
      </w:r>
      <w:r w:rsidR="00467CE7" w:rsidRPr="00F1104C">
        <w:rPr>
          <w:rFonts w:asciiTheme="minorHAnsi" w:hAnsiTheme="minorHAnsi"/>
          <w:szCs w:val="24"/>
        </w:rPr>
        <w:t>Expert Report</w:t>
      </w:r>
      <w:r w:rsidR="007F03DD" w:rsidRPr="00F1104C">
        <w:rPr>
          <w:rFonts w:asciiTheme="minorHAnsi" w:hAnsiTheme="minorHAnsi"/>
          <w:szCs w:val="24"/>
        </w:rPr>
        <w:t xml:space="preserve"> as being owed amounts additional to the Underpayments calculated by Qantas </w:t>
      </w:r>
      <w:r w:rsidR="00FD47BB" w:rsidRPr="00F1104C" w:rsidDel="00D7430F">
        <w:rPr>
          <w:rFonts w:asciiTheme="minorHAnsi" w:hAnsiTheme="minorHAnsi"/>
          <w:szCs w:val="24"/>
        </w:rPr>
        <w:t xml:space="preserve">cannot be located </w:t>
      </w:r>
      <w:r w:rsidR="00FD47BB" w:rsidRPr="00F1104C">
        <w:rPr>
          <w:rFonts w:asciiTheme="minorHAnsi" w:hAnsiTheme="minorHAnsi"/>
          <w:szCs w:val="24"/>
        </w:rPr>
        <w:t xml:space="preserve">and paid </w:t>
      </w:r>
      <w:r w:rsidR="00FF634E">
        <w:rPr>
          <w:rFonts w:asciiTheme="minorHAnsi" w:hAnsiTheme="minorHAnsi"/>
          <w:szCs w:val="24"/>
        </w:rPr>
        <w:t>within six weeks of being notified of the additional amounts owing by the FWO</w:t>
      </w:r>
      <w:r w:rsidR="00FD47BB" w:rsidRPr="00F1104C" w:rsidDel="00D7430F">
        <w:rPr>
          <w:rFonts w:asciiTheme="minorHAnsi" w:hAnsiTheme="minorHAnsi"/>
          <w:szCs w:val="24"/>
        </w:rPr>
        <w:t xml:space="preserve">, </w:t>
      </w:r>
      <w:r w:rsidR="007F03DD" w:rsidRPr="00F1104C">
        <w:rPr>
          <w:rFonts w:asciiTheme="minorHAnsi" w:hAnsiTheme="minorHAnsi"/>
          <w:szCs w:val="24"/>
        </w:rPr>
        <w:t>Qantas</w:t>
      </w:r>
      <w:r w:rsidR="00FD47BB" w:rsidRPr="00F1104C" w:rsidDel="00D7430F">
        <w:rPr>
          <w:rFonts w:asciiTheme="minorHAnsi" w:hAnsiTheme="minorHAnsi"/>
          <w:szCs w:val="24"/>
        </w:rPr>
        <w:t xml:space="preserve"> will </w:t>
      </w:r>
      <w:r w:rsidR="003B769E" w:rsidRPr="00F1104C">
        <w:rPr>
          <w:rFonts w:asciiTheme="minorHAnsi" w:hAnsiTheme="minorHAnsi"/>
          <w:szCs w:val="24"/>
        </w:rPr>
        <w:t>pay those amounts</w:t>
      </w:r>
      <w:r w:rsidR="00351ECC" w:rsidRPr="00F1104C">
        <w:rPr>
          <w:rFonts w:asciiTheme="minorHAnsi" w:hAnsiTheme="minorHAnsi"/>
          <w:szCs w:val="24"/>
        </w:rPr>
        <w:t xml:space="preserve"> </w:t>
      </w:r>
      <w:r w:rsidR="00FD47BB" w:rsidRPr="00F1104C" w:rsidDel="00D7430F">
        <w:rPr>
          <w:rFonts w:asciiTheme="minorHAnsi" w:hAnsiTheme="minorHAnsi"/>
          <w:szCs w:val="24"/>
        </w:rPr>
        <w:t xml:space="preserve">to the Commonwealth of Australia </w:t>
      </w:r>
      <w:r w:rsidR="00FD47BB" w:rsidRPr="00F1104C">
        <w:rPr>
          <w:rFonts w:asciiTheme="minorHAnsi" w:hAnsiTheme="minorHAnsi"/>
          <w:szCs w:val="24"/>
        </w:rPr>
        <w:t xml:space="preserve">(through the FWO) </w:t>
      </w:r>
      <w:r w:rsidR="00FD47BB" w:rsidRPr="00F1104C" w:rsidDel="00D7430F">
        <w:rPr>
          <w:rFonts w:asciiTheme="minorHAnsi" w:hAnsiTheme="minorHAnsi"/>
          <w:szCs w:val="24"/>
        </w:rPr>
        <w:t>in accordance with section 559 of the FW Act</w:t>
      </w:r>
      <w:r w:rsidR="00351ECC" w:rsidRPr="00F1104C">
        <w:rPr>
          <w:rFonts w:asciiTheme="minorHAnsi" w:hAnsiTheme="minorHAnsi"/>
          <w:szCs w:val="24"/>
        </w:rPr>
        <w:t>.</w:t>
      </w:r>
      <w:r w:rsidR="007F03DD" w:rsidRPr="00F1104C">
        <w:rPr>
          <w:rFonts w:asciiTheme="minorHAnsi" w:hAnsiTheme="minorHAnsi"/>
          <w:szCs w:val="24"/>
        </w:rPr>
        <w:t xml:space="preserve"> </w:t>
      </w:r>
      <w:r w:rsidR="00FD47BB" w:rsidRPr="00F1104C">
        <w:rPr>
          <w:rFonts w:asciiTheme="minorHAnsi" w:hAnsiTheme="minorHAnsi"/>
          <w:szCs w:val="24"/>
        </w:rPr>
        <w:t xml:space="preserve">Qantas will complete the required documents supplied by the FWO </w:t>
      </w:r>
      <w:r w:rsidR="00351ECC" w:rsidRPr="00F1104C">
        <w:rPr>
          <w:rFonts w:asciiTheme="minorHAnsi" w:hAnsiTheme="minorHAnsi"/>
          <w:szCs w:val="24"/>
        </w:rPr>
        <w:t>for this purpose</w:t>
      </w:r>
      <w:r w:rsidR="00D7418C" w:rsidRPr="00F1104C">
        <w:rPr>
          <w:rFonts w:asciiTheme="minorHAnsi" w:hAnsiTheme="minorHAnsi"/>
          <w:szCs w:val="24"/>
        </w:rPr>
        <w:t>.</w:t>
      </w:r>
      <w:bookmarkEnd w:id="12"/>
      <w:r w:rsidR="000C76C3" w:rsidRPr="00F1104C">
        <w:rPr>
          <w:rFonts w:asciiTheme="minorHAnsi" w:hAnsiTheme="minorHAnsi"/>
          <w:szCs w:val="24"/>
        </w:rPr>
        <w:t xml:space="preserve"> </w:t>
      </w:r>
    </w:p>
    <w:p w:rsidR="008A6ADC" w:rsidRPr="008A6ADC" w:rsidRDefault="00D7418C" w:rsidP="00294CB0">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bookmarkStart w:id="13" w:name="_Ref22822404"/>
      <w:r w:rsidRPr="00D7418C">
        <w:rPr>
          <w:rFonts w:asciiTheme="minorHAnsi" w:hAnsiTheme="minorHAnsi"/>
          <w:szCs w:val="24"/>
        </w:rPr>
        <w:t>The FWO acknowledges that Qantas does not contravene this Undertaking in the event that</w:t>
      </w:r>
      <w:r w:rsidR="00294CB0">
        <w:rPr>
          <w:rFonts w:asciiTheme="minorHAnsi" w:hAnsiTheme="minorHAnsi"/>
          <w:szCs w:val="24"/>
        </w:rPr>
        <w:t>:</w:t>
      </w:r>
    </w:p>
    <w:p w:rsidR="00234E28" w:rsidRPr="00B8013E" w:rsidRDefault="00D7418C" w:rsidP="00B8013E">
      <w:pPr>
        <w:pStyle w:val="Levela"/>
        <w:tabs>
          <w:tab w:val="clear" w:pos="1406"/>
          <w:tab w:val="num" w:pos="1134"/>
        </w:tabs>
        <w:spacing w:before="120" w:after="120" w:line="360" w:lineRule="auto"/>
        <w:ind w:left="1134" w:hanging="567"/>
        <w:rPr>
          <w:rFonts w:asciiTheme="minorHAnsi" w:hAnsiTheme="minorHAnsi"/>
          <w:sz w:val="24"/>
          <w:szCs w:val="24"/>
        </w:rPr>
      </w:pPr>
      <w:r w:rsidRPr="004C45CA">
        <w:rPr>
          <w:rFonts w:asciiTheme="minorHAnsi" w:hAnsiTheme="minorHAnsi"/>
          <w:sz w:val="24"/>
          <w:szCs w:val="24"/>
        </w:rPr>
        <w:t xml:space="preserve">the Independent Expert makes a finding in relation to coverage, classification and/or additional amounts to be rectified under the ASU EA 11, ASU EA 10 and/or ASU EA 9 that is contrary to the determination made by Qantas in its internal review under clause </w:t>
      </w:r>
      <w:r w:rsidRPr="000D69E3">
        <w:rPr>
          <w:rFonts w:asciiTheme="minorHAnsi" w:hAnsiTheme="minorHAnsi"/>
          <w:sz w:val="24"/>
          <w:szCs w:val="24"/>
        </w:rPr>
        <w:fldChar w:fldCharType="begin"/>
      </w:r>
      <w:r w:rsidRPr="000D69E3">
        <w:rPr>
          <w:rFonts w:asciiTheme="minorHAnsi" w:hAnsiTheme="minorHAnsi"/>
          <w:sz w:val="24"/>
          <w:szCs w:val="24"/>
        </w:rPr>
        <w:instrText xml:space="preserve"> REF _Ref11860588 \r \p \h  \* MERGEFORMAT </w:instrText>
      </w:r>
      <w:r w:rsidRPr="000D69E3">
        <w:rPr>
          <w:rFonts w:asciiTheme="minorHAnsi" w:hAnsiTheme="minorHAnsi"/>
          <w:sz w:val="24"/>
          <w:szCs w:val="24"/>
        </w:rPr>
      </w:r>
      <w:r w:rsidRPr="000D69E3">
        <w:rPr>
          <w:rFonts w:asciiTheme="minorHAnsi" w:hAnsiTheme="minorHAnsi"/>
          <w:sz w:val="24"/>
          <w:szCs w:val="24"/>
        </w:rPr>
        <w:fldChar w:fldCharType="separate"/>
      </w:r>
      <w:r w:rsidR="001F3EB1">
        <w:rPr>
          <w:rFonts w:asciiTheme="minorHAnsi" w:hAnsiTheme="minorHAnsi"/>
          <w:sz w:val="24"/>
          <w:szCs w:val="24"/>
        </w:rPr>
        <w:t>11 above</w:t>
      </w:r>
      <w:r w:rsidRPr="000D69E3">
        <w:rPr>
          <w:rFonts w:asciiTheme="minorHAnsi" w:hAnsiTheme="minorHAnsi"/>
          <w:sz w:val="24"/>
          <w:szCs w:val="24"/>
        </w:rPr>
        <w:fldChar w:fldCharType="end"/>
      </w:r>
      <w:r w:rsidR="008A6ADC" w:rsidRPr="004C45CA">
        <w:rPr>
          <w:rFonts w:asciiTheme="minorHAnsi" w:hAnsiTheme="minorHAnsi"/>
          <w:sz w:val="24"/>
          <w:szCs w:val="24"/>
        </w:rPr>
        <w:t>,</w:t>
      </w:r>
      <w:r w:rsidR="00786700" w:rsidRPr="004C45CA">
        <w:rPr>
          <w:rFonts w:asciiTheme="minorHAnsi" w:hAnsiTheme="minorHAnsi"/>
          <w:sz w:val="24"/>
          <w:szCs w:val="24"/>
        </w:rPr>
        <w:t xml:space="preserve"> provided</w:t>
      </w:r>
      <w:r w:rsidRPr="004C45CA">
        <w:rPr>
          <w:rFonts w:asciiTheme="minorHAnsi" w:hAnsiTheme="minorHAnsi"/>
          <w:sz w:val="24"/>
          <w:szCs w:val="24"/>
        </w:rPr>
        <w:t xml:space="preserve"> Qantas pays any additional amounts owing to current and former employees</w:t>
      </w:r>
      <w:r w:rsidR="0066484B" w:rsidRPr="00EC2E8E">
        <w:rPr>
          <w:rFonts w:asciiTheme="minorHAnsi" w:hAnsiTheme="minorHAnsi"/>
          <w:sz w:val="24"/>
          <w:szCs w:val="24"/>
        </w:rPr>
        <w:t xml:space="preserve"> </w:t>
      </w:r>
      <w:r w:rsidR="001A371A" w:rsidRPr="00D6088F">
        <w:rPr>
          <w:rFonts w:asciiTheme="minorHAnsi" w:hAnsiTheme="minorHAnsi"/>
          <w:sz w:val="24"/>
          <w:szCs w:val="24"/>
        </w:rPr>
        <w:t xml:space="preserve">in accordance with clause </w:t>
      </w:r>
      <w:r w:rsidR="00864362" w:rsidRPr="000D69E3">
        <w:rPr>
          <w:rFonts w:asciiTheme="minorHAnsi" w:hAnsiTheme="minorHAnsi"/>
          <w:sz w:val="24"/>
          <w:szCs w:val="24"/>
        </w:rPr>
        <w:fldChar w:fldCharType="begin"/>
      </w:r>
      <w:r w:rsidR="00864362" w:rsidRPr="000D69E3">
        <w:rPr>
          <w:rFonts w:asciiTheme="minorHAnsi" w:hAnsiTheme="minorHAnsi"/>
          <w:sz w:val="24"/>
          <w:szCs w:val="24"/>
        </w:rPr>
        <w:instrText xml:space="preserve"> REF _Ref22819797 \r \h </w:instrText>
      </w:r>
      <w:r w:rsidR="00B86E78" w:rsidRPr="000D69E3">
        <w:rPr>
          <w:rFonts w:asciiTheme="minorHAnsi" w:hAnsiTheme="minorHAnsi"/>
          <w:sz w:val="24"/>
          <w:szCs w:val="24"/>
        </w:rPr>
        <w:instrText xml:space="preserve"> \* MERGEFORMAT </w:instrText>
      </w:r>
      <w:r w:rsidR="00864362" w:rsidRPr="000D69E3">
        <w:rPr>
          <w:rFonts w:asciiTheme="minorHAnsi" w:hAnsiTheme="minorHAnsi"/>
          <w:sz w:val="24"/>
          <w:szCs w:val="24"/>
        </w:rPr>
      </w:r>
      <w:r w:rsidR="00864362" w:rsidRPr="000D69E3">
        <w:rPr>
          <w:rFonts w:asciiTheme="minorHAnsi" w:hAnsiTheme="minorHAnsi"/>
          <w:sz w:val="24"/>
          <w:szCs w:val="24"/>
        </w:rPr>
        <w:fldChar w:fldCharType="separate"/>
      </w:r>
      <w:r w:rsidR="001F3EB1">
        <w:rPr>
          <w:rFonts w:asciiTheme="minorHAnsi" w:hAnsiTheme="minorHAnsi"/>
          <w:sz w:val="24"/>
          <w:szCs w:val="24"/>
        </w:rPr>
        <w:t>20</w:t>
      </w:r>
      <w:r w:rsidR="00864362" w:rsidRPr="000D69E3">
        <w:rPr>
          <w:rFonts w:asciiTheme="minorHAnsi" w:hAnsiTheme="minorHAnsi"/>
          <w:sz w:val="24"/>
          <w:szCs w:val="24"/>
        </w:rPr>
        <w:fldChar w:fldCharType="end"/>
      </w:r>
      <w:r w:rsidR="007B3179" w:rsidRPr="004C45CA">
        <w:rPr>
          <w:rFonts w:asciiTheme="minorHAnsi" w:hAnsiTheme="minorHAnsi"/>
          <w:sz w:val="24"/>
          <w:szCs w:val="24"/>
        </w:rPr>
        <w:t xml:space="preserve"> </w:t>
      </w:r>
      <w:r w:rsidR="001A371A" w:rsidRPr="004C45CA">
        <w:rPr>
          <w:rFonts w:asciiTheme="minorHAnsi" w:hAnsiTheme="minorHAnsi"/>
          <w:sz w:val="24"/>
          <w:szCs w:val="24"/>
        </w:rPr>
        <w:t xml:space="preserve">above </w:t>
      </w:r>
      <w:r w:rsidR="0066484B" w:rsidRPr="004C45CA">
        <w:rPr>
          <w:rFonts w:asciiTheme="minorHAnsi" w:hAnsiTheme="minorHAnsi"/>
          <w:sz w:val="24"/>
          <w:szCs w:val="24"/>
        </w:rPr>
        <w:t xml:space="preserve">on or </w:t>
      </w:r>
      <w:r w:rsidR="0066484B" w:rsidRPr="004C45CA">
        <w:rPr>
          <w:rFonts w:asciiTheme="minorHAnsi" w:hAnsiTheme="minorHAnsi"/>
          <w:sz w:val="24"/>
          <w:szCs w:val="24"/>
        </w:rPr>
        <w:lastRenderedPageBreak/>
        <w:t xml:space="preserve">before </w:t>
      </w:r>
      <w:r w:rsidR="00FF634E" w:rsidRPr="00574CFF">
        <w:rPr>
          <w:rFonts w:asciiTheme="minorHAnsi" w:hAnsiTheme="minorHAnsi"/>
          <w:sz w:val="24"/>
          <w:szCs w:val="24"/>
        </w:rPr>
        <w:t xml:space="preserve">the date in clause </w:t>
      </w:r>
      <w:r w:rsidR="00AB2B02" w:rsidRPr="00D508E0">
        <w:rPr>
          <w:rFonts w:asciiTheme="minorHAnsi" w:hAnsiTheme="minorHAnsi"/>
          <w:sz w:val="24"/>
          <w:szCs w:val="24"/>
        </w:rPr>
        <w:t>20</w:t>
      </w:r>
      <w:r w:rsidR="001A371A" w:rsidRPr="00EC2E8E">
        <w:rPr>
          <w:rFonts w:asciiTheme="minorHAnsi" w:hAnsiTheme="minorHAnsi"/>
          <w:sz w:val="24"/>
          <w:szCs w:val="24"/>
        </w:rPr>
        <w:t xml:space="preserve"> or to the Commonwealth of Australia in accordance with clause </w:t>
      </w:r>
      <w:r w:rsidR="00864362" w:rsidRPr="000D69E3">
        <w:rPr>
          <w:rFonts w:asciiTheme="minorHAnsi" w:hAnsiTheme="minorHAnsi"/>
          <w:sz w:val="24"/>
          <w:szCs w:val="24"/>
        </w:rPr>
        <w:fldChar w:fldCharType="begin"/>
      </w:r>
      <w:r w:rsidR="00864362" w:rsidRPr="000D69E3">
        <w:rPr>
          <w:rFonts w:asciiTheme="minorHAnsi" w:hAnsiTheme="minorHAnsi"/>
          <w:sz w:val="24"/>
          <w:szCs w:val="24"/>
        </w:rPr>
        <w:instrText xml:space="preserve"> REF _Ref22819818 \r \h </w:instrText>
      </w:r>
      <w:r w:rsidR="00B86E78" w:rsidRPr="000D69E3">
        <w:rPr>
          <w:rFonts w:asciiTheme="minorHAnsi" w:hAnsiTheme="minorHAnsi"/>
          <w:sz w:val="24"/>
          <w:szCs w:val="24"/>
        </w:rPr>
        <w:instrText xml:space="preserve"> \* MERGEFORMAT </w:instrText>
      </w:r>
      <w:r w:rsidR="00864362" w:rsidRPr="000D69E3">
        <w:rPr>
          <w:rFonts w:asciiTheme="minorHAnsi" w:hAnsiTheme="minorHAnsi"/>
          <w:sz w:val="24"/>
          <w:szCs w:val="24"/>
        </w:rPr>
      </w:r>
      <w:r w:rsidR="00864362" w:rsidRPr="000D69E3">
        <w:rPr>
          <w:rFonts w:asciiTheme="minorHAnsi" w:hAnsiTheme="minorHAnsi"/>
          <w:sz w:val="24"/>
          <w:szCs w:val="24"/>
        </w:rPr>
        <w:fldChar w:fldCharType="separate"/>
      </w:r>
      <w:r w:rsidR="001F3EB1">
        <w:rPr>
          <w:rFonts w:asciiTheme="minorHAnsi" w:hAnsiTheme="minorHAnsi"/>
          <w:sz w:val="24"/>
          <w:szCs w:val="24"/>
        </w:rPr>
        <w:t>21</w:t>
      </w:r>
      <w:r w:rsidR="00864362" w:rsidRPr="000D69E3">
        <w:rPr>
          <w:rFonts w:asciiTheme="minorHAnsi" w:hAnsiTheme="minorHAnsi"/>
          <w:sz w:val="24"/>
          <w:szCs w:val="24"/>
        </w:rPr>
        <w:fldChar w:fldCharType="end"/>
      </w:r>
      <w:r w:rsidR="007B3179" w:rsidRPr="004C45CA">
        <w:rPr>
          <w:rFonts w:asciiTheme="minorHAnsi" w:hAnsiTheme="minorHAnsi"/>
          <w:sz w:val="24"/>
          <w:szCs w:val="24"/>
        </w:rPr>
        <w:t xml:space="preserve"> </w:t>
      </w:r>
      <w:r w:rsidR="001A371A" w:rsidRPr="004C45CA">
        <w:rPr>
          <w:rFonts w:asciiTheme="minorHAnsi" w:hAnsiTheme="minorHAnsi"/>
          <w:sz w:val="24"/>
          <w:szCs w:val="24"/>
        </w:rPr>
        <w:t xml:space="preserve">above on or before </w:t>
      </w:r>
      <w:r w:rsidR="00FF634E" w:rsidRPr="004C45CA">
        <w:rPr>
          <w:rFonts w:asciiTheme="minorHAnsi" w:hAnsiTheme="minorHAnsi"/>
          <w:sz w:val="24"/>
          <w:szCs w:val="24"/>
        </w:rPr>
        <w:t xml:space="preserve">the date in clause </w:t>
      </w:r>
      <w:r w:rsidR="00AB2B02" w:rsidRPr="00EC2E8E">
        <w:rPr>
          <w:rFonts w:asciiTheme="minorHAnsi" w:hAnsiTheme="minorHAnsi"/>
          <w:sz w:val="24"/>
          <w:szCs w:val="24"/>
        </w:rPr>
        <w:t>21</w:t>
      </w:r>
      <w:r w:rsidR="00234E28" w:rsidRPr="00B8013E">
        <w:rPr>
          <w:rFonts w:asciiTheme="minorHAnsi" w:hAnsiTheme="minorHAnsi"/>
          <w:sz w:val="24"/>
          <w:szCs w:val="24"/>
        </w:rPr>
        <w:t>;</w:t>
      </w:r>
      <w:r w:rsidR="00F62DAF">
        <w:rPr>
          <w:rFonts w:asciiTheme="minorHAnsi" w:hAnsiTheme="minorHAnsi"/>
          <w:sz w:val="24"/>
          <w:szCs w:val="24"/>
        </w:rPr>
        <w:t xml:space="preserve"> and</w:t>
      </w:r>
    </w:p>
    <w:p w:rsidR="007F03DD" w:rsidRPr="000D69E3" w:rsidDel="00D7430F" w:rsidRDefault="000D69E3" w:rsidP="00B8013E">
      <w:pPr>
        <w:pStyle w:val="Levela"/>
        <w:tabs>
          <w:tab w:val="clear" w:pos="1406"/>
          <w:tab w:val="num" w:pos="1134"/>
        </w:tabs>
        <w:spacing w:before="120" w:after="120" w:line="360" w:lineRule="auto"/>
        <w:ind w:left="1134" w:hanging="567"/>
        <w:rPr>
          <w:rFonts w:asciiTheme="minorHAnsi" w:hAnsiTheme="minorHAnsi" w:cs="Calibri"/>
          <w:sz w:val="24"/>
          <w:szCs w:val="24"/>
        </w:rPr>
      </w:pPr>
      <w:r w:rsidRPr="00B8013E">
        <w:rPr>
          <w:rFonts w:asciiTheme="minorHAnsi" w:hAnsiTheme="minorHAnsi"/>
          <w:sz w:val="24"/>
          <w:szCs w:val="24"/>
        </w:rPr>
        <w:t>f</w:t>
      </w:r>
      <w:r w:rsidR="0066484B" w:rsidRPr="00D6088F">
        <w:rPr>
          <w:rFonts w:asciiTheme="minorHAnsi" w:hAnsiTheme="minorHAnsi" w:cs="Calibri"/>
          <w:sz w:val="24"/>
          <w:szCs w:val="24"/>
        </w:rPr>
        <w:t xml:space="preserve">or the avoidance of doubt Qantas acknowledges that this Undertaking does not relate to any </w:t>
      </w:r>
      <w:r w:rsidR="00FF634E" w:rsidRPr="00D6088F">
        <w:rPr>
          <w:rFonts w:asciiTheme="minorHAnsi" w:hAnsiTheme="minorHAnsi" w:cs="Calibri"/>
          <w:sz w:val="24"/>
          <w:szCs w:val="24"/>
        </w:rPr>
        <w:t>other</w:t>
      </w:r>
      <w:r w:rsidR="00FF634E" w:rsidRPr="00F62DAF">
        <w:rPr>
          <w:rFonts w:asciiTheme="minorHAnsi" w:hAnsiTheme="minorHAnsi" w:cs="Calibri"/>
          <w:sz w:val="24"/>
          <w:szCs w:val="24"/>
        </w:rPr>
        <w:t xml:space="preserve"> </w:t>
      </w:r>
      <w:r w:rsidR="0066484B" w:rsidRPr="00F62DAF">
        <w:rPr>
          <w:rFonts w:asciiTheme="minorHAnsi" w:hAnsiTheme="minorHAnsi" w:cs="Calibri"/>
          <w:sz w:val="24"/>
          <w:szCs w:val="24"/>
        </w:rPr>
        <w:t xml:space="preserve">contraventions </w:t>
      </w:r>
      <w:r w:rsidR="00467CE7" w:rsidRPr="00F62DAF">
        <w:rPr>
          <w:rFonts w:asciiTheme="minorHAnsi" w:hAnsiTheme="minorHAnsi" w:cs="Calibri"/>
          <w:sz w:val="24"/>
          <w:szCs w:val="24"/>
        </w:rPr>
        <w:t xml:space="preserve">that may be </w:t>
      </w:r>
      <w:r w:rsidR="0066484B" w:rsidRPr="00F62DAF">
        <w:rPr>
          <w:rFonts w:asciiTheme="minorHAnsi" w:hAnsiTheme="minorHAnsi" w:cs="Calibri"/>
          <w:sz w:val="24"/>
          <w:szCs w:val="24"/>
        </w:rPr>
        <w:t xml:space="preserve">identified by the Independent Expert which are not identified in </w:t>
      </w:r>
      <w:r w:rsidR="00CE7D37" w:rsidRPr="00F62DAF">
        <w:rPr>
          <w:rFonts w:asciiTheme="minorHAnsi" w:hAnsiTheme="minorHAnsi" w:cs="Calibri"/>
          <w:sz w:val="24"/>
          <w:szCs w:val="24"/>
        </w:rPr>
        <w:t>c</w:t>
      </w:r>
      <w:r w:rsidR="0066484B" w:rsidRPr="00F62DAF">
        <w:rPr>
          <w:rFonts w:asciiTheme="minorHAnsi" w:hAnsiTheme="minorHAnsi" w:cs="Calibri"/>
          <w:sz w:val="24"/>
          <w:szCs w:val="24"/>
        </w:rPr>
        <w:t>lause</w:t>
      </w:r>
      <w:r w:rsidR="00AB2B02" w:rsidRPr="00F62DAF">
        <w:rPr>
          <w:rFonts w:asciiTheme="minorHAnsi" w:hAnsiTheme="minorHAnsi" w:cs="Calibri"/>
          <w:sz w:val="24"/>
          <w:szCs w:val="24"/>
        </w:rPr>
        <w:t>s</w:t>
      </w:r>
      <w:r w:rsidR="0066484B" w:rsidRPr="000D69E3">
        <w:rPr>
          <w:rFonts w:asciiTheme="minorHAnsi" w:hAnsiTheme="minorHAnsi" w:cs="Calibri"/>
          <w:sz w:val="24"/>
          <w:szCs w:val="24"/>
        </w:rPr>
        <w:t xml:space="preserve"> </w:t>
      </w:r>
      <w:r w:rsidR="00924B26" w:rsidRPr="000D69E3">
        <w:rPr>
          <w:rFonts w:asciiTheme="minorHAnsi" w:hAnsiTheme="minorHAnsi" w:cs="Calibri"/>
          <w:sz w:val="24"/>
          <w:szCs w:val="24"/>
        </w:rPr>
        <w:t xml:space="preserve">and </w:t>
      </w:r>
      <w:r w:rsidR="0066484B" w:rsidRPr="000D69E3">
        <w:rPr>
          <w:rFonts w:asciiTheme="minorHAnsi" w:hAnsiTheme="minorHAnsi" w:cs="Calibri"/>
          <w:sz w:val="24"/>
          <w:szCs w:val="24"/>
        </w:rPr>
        <w:t>Schedule</w:t>
      </w:r>
      <w:r w:rsidR="00D50464" w:rsidRPr="000D69E3">
        <w:rPr>
          <w:rFonts w:asciiTheme="minorHAnsi" w:hAnsiTheme="minorHAnsi" w:cs="Calibri"/>
          <w:sz w:val="24"/>
          <w:szCs w:val="24"/>
        </w:rPr>
        <w:t xml:space="preserve"> A or </w:t>
      </w:r>
      <w:r w:rsidR="00924B26" w:rsidRPr="000D69E3">
        <w:rPr>
          <w:rFonts w:asciiTheme="minorHAnsi" w:hAnsiTheme="minorHAnsi" w:cs="Calibri"/>
          <w:sz w:val="24"/>
          <w:szCs w:val="24"/>
        </w:rPr>
        <w:t>are not contraventions of ASU EA 11, ASU EA 10 or ASU EA 9 relating to the employment of the</w:t>
      </w:r>
      <w:r w:rsidR="0039555F" w:rsidRPr="000D69E3">
        <w:rPr>
          <w:rFonts w:asciiTheme="minorHAnsi" w:hAnsiTheme="minorHAnsi" w:cs="Calibri"/>
          <w:sz w:val="24"/>
          <w:szCs w:val="24"/>
        </w:rPr>
        <w:t xml:space="preserve"> </w:t>
      </w:r>
      <w:r w:rsidR="00D50464" w:rsidRPr="000D69E3">
        <w:rPr>
          <w:rFonts w:asciiTheme="minorHAnsi" w:hAnsiTheme="minorHAnsi" w:cs="Calibri"/>
          <w:sz w:val="24"/>
          <w:szCs w:val="24"/>
        </w:rPr>
        <w:t>Schedule B</w:t>
      </w:r>
      <w:r w:rsidR="0039555F" w:rsidRPr="000D69E3">
        <w:rPr>
          <w:rFonts w:asciiTheme="minorHAnsi" w:hAnsiTheme="minorHAnsi" w:cs="Calibri"/>
          <w:sz w:val="24"/>
          <w:szCs w:val="24"/>
        </w:rPr>
        <w:t xml:space="preserve"> Employees</w:t>
      </w:r>
      <w:r w:rsidR="0066484B" w:rsidRPr="000D69E3">
        <w:rPr>
          <w:rFonts w:asciiTheme="minorHAnsi" w:hAnsiTheme="minorHAnsi" w:cs="Calibri"/>
          <w:sz w:val="24"/>
          <w:szCs w:val="24"/>
        </w:rPr>
        <w:t xml:space="preserve"> </w:t>
      </w:r>
      <w:r w:rsidR="0039555F" w:rsidRPr="000D69E3">
        <w:rPr>
          <w:rFonts w:asciiTheme="minorHAnsi" w:hAnsiTheme="minorHAnsi" w:cs="Calibri"/>
          <w:sz w:val="24"/>
          <w:szCs w:val="24"/>
        </w:rPr>
        <w:t>during the Relevant Period</w:t>
      </w:r>
      <w:r w:rsidR="0066484B" w:rsidRPr="000D69E3">
        <w:rPr>
          <w:rFonts w:asciiTheme="minorHAnsi" w:hAnsiTheme="minorHAnsi" w:cs="Calibri"/>
          <w:sz w:val="24"/>
          <w:szCs w:val="24"/>
        </w:rPr>
        <w:t>.</w:t>
      </w:r>
      <w:bookmarkEnd w:id="13"/>
    </w:p>
    <w:p w:rsidR="003468F4" w:rsidRPr="00D44982" w:rsidRDefault="00382C57" w:rsidP="007A6C94">
      <w:pPr>
        <w:spacing w:after="240"/>
        <w:rPr>
          <w:rFonts w:asciiTheme="minorHAnsi" w:hAnsiTheme="minorHAnsi" w:cs="Calibri"/>
          <w:b/>
          <w:sz w:val="24"/>
          <w:szCs w:val="24"/>
        </w:rPr>
      </w:pPr>
      <w:r w:rsidRPr="00D44982">
        <w:rPr>
          <w:rFonts w:asciiTheme="minorHAnsi" w:hAnsiTheme="minorHAnsi" w:cs="Calibri"/>
          <w:b/>
          <w:sz w:val="24"/>
          <w:szCs w:val="24"/>
        </w:rPr>
        <w:t>I</w:t>
      </w:r>
      <w:r w:rsidR="00446FC6" w:rsidRPr="00D44982">
        <w:rPr>
          <w:rFonts w:asciiTheme="minorHAnsi" w:hAnsiTheme="minorHAnsi" w:cs="Calibri"/>
          <w:b/>
          <w:sz w:val="24"/>
          <w:szCs w:val="24"/>
        </w:rPr>
        <w:t>ndependent Audits</w:t>
      </w:r>
    </w:p>
    <w:p w:rsidR="007A6C94" w:rsidRPr="00D44982" w:rsidRDefault="00960D75" w:rsidP="00FB6B84">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bookmarkStart w:id="14" w:name="_Ref22815049"/>
      <w:r w:rsidRPr="00D44982">
        <w:rPr>
          <w:rFonts w:asciiTheme="minorHAnsi" w:hAnsiTheme="minorHAnsi"/>
          <w:szCs w:val="24"/>
        </w:rPr>
        <w:t>Qantas</w:t>
      </w:r>
      <w:r w:rsidR="00410257">
        <w:rPr>
          <w:rFonts w:asciiTheme="minorHAnsi" w:hAnsiTheme="minorHAnsi"/>
          <w:szCs w:val="24"/>
        </w:rPr>
        <w:t xml:space="preserve"> must</w:t>
      </w:r>
      <w:r w:rsidR="003468F4" w:rsidRPr="00D44982">
        <w:rPr>
          <w:rFonts w:asciiTheme="minorHAnsi" w:hAnsiTheme="minorHAnsi"/>
          <w:szCs w:val="24"/>
        </w:rPr>
        <w:t xml:space="preserve">, at its </w:t>
      </w:r>
      <w:r w:rsidR="00410257">
        <w:rPr>
          <w:rFonts w:asciiTheme="minorHAnsi" w:hAnsiTheme="minorHAnsi"/>
          <w:szCs w:val="24"/>
        </w:rPr>
        <w:t>cost</w:t>
      </w:r>
      <w:r w:rsidR="003468F4" w:rsidRPr="00D44982">
        <w:rPr>
          <w:rFonts w:asciiTheme="minorHAnsi" w:hAnsiTheme="minorHAnsi"/>
          <w:szCs w:val="24"/>
        </w:rPr>
        <w:t xml:space="preserve">, </w:t>
      </w:r>
      <w:r w:rsidR="001370E1" w:rsidRPr="00D44982">
        <w:rPr>
          <w:rFonts w:asciiTheme="minorHAnsi" w:hAnsiTheme="minorHAnsi"/>
          <w:szCs w:val="24"/>
        </w:rPr>
        <w:t>engage</w:t>
      </w:r>
      <w:r w:rsidR="003468F4" w:rsidRPr="00D44982">
        <w:rPr>
          <w:rFonts w:asciiTheme="minorHAnsi" w:hAnsiTheme="minorHAnsi"/>
          <w:szCs w:val="24"/>
        </w:rPr>
        <w:t xml:space="preserve"> </w:t>
      </w:r>
      <w:r w:rsidR="00002205" w:rsidRPr="00D44982">
        <w:rPr>
          <w:rFonts w:asciiTheme="minorHAnsi" w:hAnsiTheme="minorHAnsi"/>
          <w:szCs w:val="24"/>
        </w:rPr>
        <w:t xml:space="preserve">an </w:t>
      </w:r>
      <w:r w:rsidR="00FC2BDF">
        <w:rPr>
          <w:rFonts w:asciiTheme="minorHAnsi" w:hAnsiTheme="minorHAnsi"/>
          <w:szCs w:val="24"/>
        </w:rPr>
        <w:t xml:space="preserve">appropriately qualified, experienced, external and independent </w:t>
      </w:r>
      <w:r w:rsidR="001370E1" w:rsidRPr="00D44982" w:rsidDel="00D7430F">
        <w:rPr>
          <w:rFonts w:asciiTheme="minorHAnsi" w:hAnsiTheme="minorHAnsi"/>
          <w:szCs w:val="24"/>
        </w:rPr>
        <w:t xml:space="preserve">accounting professional or an employment law specialist </w:t>
      </w:r>
      <w:r w:rsidR="00002205" w:rsidRPr="00D44982">
        <w:rPr>
          <w:rFonts w:asciiTheme="minorHAnsi" w:hAnsiTheme="minorHAnsi"/>
          <w:szCs w:val="24"/>
        </w:rPr>
        <w:t>(</w:t>
      </w:r>
      <w:r w:rsidR="009A6D91" w:rsidRPr="00D44982">
        <w:rPr>
          <w:rFonts w:asciiTheme="minorHAnsi" w:hAnsiTheme="minorHAnsi"/>
          <w:b/>
          <w:szCs w:val="24"/>
        </w:rPr>
        <w:t xml:space="preserve">Independent </w:t>
      </w:r>
      <w:r w:rsidR="00002205" w:rsidRPr="00D44982">
        <w:rPr>
          <w:rFonts w:asciiTheme="minorHAnsi" w:hAnsiTheme="minorHAnsi"/>
          <w:b/>
          <w:szCs w:val="24"/>
        </w:rPr>
        <w:t>Auditor</w:t>
      </w:r>
      <w:r w:rsidR="00002205" w:rsidRPr="00D44982">
        <w:rPr>
          <w:rFonts w:asciiTheme="minorHAnsi" w:hAnsiTheme="minorHAnsi"/>
          <w:szCs w:val="24"/>
        </w:rPr>
        <w:t>)</w:t>
      </w:r>
      <w:r w:rsidR="003468F4" w:rsidRPr="00D44982">
        <w:rPr>
          <w:rFonts w:asciiTheme="minorHAnsi" w:hAnsiTheme="minorHAnsi"/>
          <w:szCs w:val="24"/>
        </w:rPr>
        <w:t xml:space="preserve"> </w:t>
      </w:r>
      <w:r w:rsidR="001370E1" w:rsidRPr="00D44982">
        <w:rPr>
          <w:rFonts w:asciiTheme="minorHAnsi" w:hAnsiTheme="minorHAnsi"/>
          <w:szCs w:val="24"/>
        </w:rPr>
        <w:t xml:space="preserve">to conduct </w:t>
      </w:r>
      <w:r w:rsidR="003468F4" w:rsidRPr="00D44982">
        <w:rPr>
          <w:rFonts w:asciiTheme="minorHAnsi" w:hAnsiTheme="minorHAnsi"/>
          <w:szCs w:val="24"/>
        </w:rPr>
        <w:t xml:space="preserve">three audits of </w:t>
      </w:r>
      <w:r w:rsidRPr="00D44982">
        <w:rPr>
          <w:rFonts w:asciiTheme="minorHAnsi" w:hAnsiTheme="minorHAnsi"/>
          <w:szCs w:val="24"/>
        </w:rPr>
        <w:t>Qantas</w:t>
      </w:r>
      <w:r w:rsidR="009A6D91" w:rsidRPr="00D44982">
        <w:rPr>
          <w:rFonts w:asciiTheme="minorHAnsi" w:hAnsiTheme="minorHAnsi"/>
          <w:szCs w:val="24"/>
        </w:rPr>
        <w:t>’</w:t>
      </w:r>
      <w:r w:rsidR="003468F4" w:rsidRPr="00D44982">
        <w:rPr>
          <w:rFonts w:asciiTheme="minorHAnsi" w:hAnsiTheme="minorHAnsi"/>
          <w:szCs w:val="24"/>
        </w:rPr>
        <w:t xml:space="preserve"> compliance with </w:t>
      </w:r>
      <w:r w:rsidR="00D7418C">
        <w:rPr>
          <w:rFonts w:asciiTheme="minorHAnsi" w:hAnsiTheme="minorHAnsi"/>
          <w:szCs w:val="24"/>
        </w:rPr>
        <w:t>the FW Act and FW Regulations, in relation</w:t>
      </w:r>
      <w:r w:rsidR="009A6D91" w:rsidRPr="00D44982">
        <w:rPr>
          <w:rFonts w:asciiTheme="minorHAnsi" w:hAnsiTheme="minorHAnsi"/>
          <w:szCs w:val="24"/>
        </w:rPr>
        <w:t xml:space="preserve"> to ASU EA 11</w:t>
      </w:r>
      <w:r w:rsidR="001046DE" w:rsidRPr="00D44982">
        <w:rPr>
          <w:rFonts w:asciiTheme="minorHAnsi" w:hAnsiTheme="minorHAnsi"/>
          <w:szCs w:val="24"/>
        </w:rPr>
        <w:t>, and any future agreements that replace ASU EA 11</w:t>
      </w:r>
      <w:r w:rsidR="009A6D91" w:rsidRPr="00D44982">
        <w:rPr>
          <w:rFonts w:asciiTheme="minorHAnsi" w:hAnsiTheme="minorHAnsi"/>
          <w:szCs w:val="24"/>
        </w:rPr>
        <w:t xml:space="preserve"> </w:t>
      </w:r>
      <w:r w:rsidR="003468F4" w:rsidRPr="00D44982">
        <w:rPr>
          <w:rFonts w:asciiTheme="minorHAnsi" w:hAnsiTheme="minorHAnsi"/>
          <w:szCs w:val="24"/>
        </w:rPr>
        <w:t>(</w:t>
      </w:r>
      <w:r w:rsidR="003C1CC7" w:rsidRPr="00D44982">
        <w:rPr>
          <w:rFonts w:asciiTheme="minorHAnsi" w:hAnsiTheme="minorHAnsi"/>
          <w:b/>
          <w:szCs w:val="24"/>
        </w:rPr>
        <w:t>Audit</w:t>
      </w:r>
      <w:r w:rsidR="001370E1" w:rsidRPr="00D44982">
        <w:rPr>
          <w:rFonts w:asciiTheme="minorHAnsi" w:hAnsiTheme="minorHAnsi"/>
          <w:b/>
          <w:szCs w:val="24"/>
        </w:rPr>
        <w:t>s</w:t>
      </w:r>
      <w:r w:rsidR="003468F4" w:rsidRPr="00D44982">
        <w:rPr>
          <w:rFonts w:asciiTheme="minorHAnsi" w:hAnsiTheme="minorHAnsi"/>
          <w:szCs w:val="24"/>
        </w:rPr>
        <w:t>)</w:t>
      </w:r>
      <w:r w:rsidR="001046DE" w:rsidRPr="00D44982">
        <w:rPr>
          <w:rFonts w:asciiTheme="minorHAnsi" w:hAnsiTheme="minorHAnsi"/>
          <w:szCs w:val="24"/>
        </w:rPr>
        <w:t>.</w:t>
      </w:r>
      <w:bookmarkEnd w:id="14"/>
      <w:r w:rsidR="003468F4" w:rsidRPr="00D44982">
        <w:rPr>
          <w:rFonts w:asciiTheme="minorHAnsi" w:hAnsiTheme="minorHAnsi"/>
          <w:szCs w:val="24"/>
        </w:rPr>
        <w:t xml:space="preserve"> </w:t>
      </w:r>
    </w:p>
    <w:p w:rsidR="008D5709" w:rsidRDefault="00FC2BDF" w:rsidP="00FB6B84">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Pr>
          <w:rFonts w:asciiTheme="minorHAnsi" w:hAnsiTheme="minorHAnsi"/>
          <w:szCs w:val="24"/>
        </w:rPr>
        <w:t>Qantas will notify the FWO of its proposed</w:t>
      </w:r>
      <w:r w:rsidR="008D5709" w:rsidRPr="00D44982" w:rsidDel="00D7430F">
        <w:rPr>
          <w:rFonts w:asciiTheme="minorHAnsi" w:hAnsiTheme="minorHAnsi"/>
          <w:szCs w:val="24"/>
        </w:rPr>
        <w:t xml:space="preserve"> Independent </w:t>
      </w:r>
      <w:r w:rsidR="008D5709" w:rsidRPr="00D44982">
        <w:rPr>
          <w:rFonts w:asciiTheme="minorHAnsi" w:hAnsiTheme="minorHAnsi"/>
          <w:szCs w:val="24"/>
        </w:rPr>
        <w:t>Auditor</w:t>
      </w:r>
      <w:r w:rsidR="008D5709" w:rsidRPr="00D44982" w:rsidDel="00D7430F">
        <w:rPr>
          <w:rFonts w:asciiTheme="minorHAnsi" w:hAnsiTheme="minorHAnsi"/>
          <w:szCs w:val="24"/>
        </w:rPr>
        <w:t xml:space="preserve"> </w:t>
      </w:r>
      <w:r>
        <w:rPr>
          <w:rFonts w:asciiTheme="minorHAnsi" w:hAnsiTheme="minorHAnsi"/>
          <w:szCs w:val="24"/>
        </w:rPr>
        <w:t xml:space="preserve">by no later than </w:t>
      </w:r>
      <w:r w:rsidR="007F6E38" w:rsidRPr="00202C35">
        <w:rPr>
          <w:rFonts w:asciiTheme="minorHAnsi" w:hAnsiTheme="minorHAnsi"/>
          <w:szCs w:val="24"/>
        </w:rPr>
        <w:t>24 March</w:t>
      </w:r>
      <w:r w:rsidR="006F0C21" w:rsidRPr="00202C35">
        <w:rPr>
          <w:rFonts w:asciiTheme="minorHAnsi" w:hAnsiTheme="minorHAnsi"/>
          <w:szCs w:val="24"/>
        </w:rPr>
        <w:t xml:space="preserve"> 2020</w:t>
      </w:r>
      <w:r w:rsidRPr="00202C35">
        <w:rPr>
          <w:rFonts w:asciiTheme="minorHAnsi" w:hAnsiTheme="minorHAnsi"/>
          <w:szCs w:val="24"/>
        </w:rPr>
        <w:t>. The FWO may in its sole discretion approve the Independent Auditor</w:t>
      </w:r>
      <w:r>
        <w:rPr>
          <w:rFonts w:asciiTheme="minorHAnsi" w:hAnsiTheme="minorHAnsi"/>
          <w:szCs w:val="24"/>
        </w:rPr>
        <w:t xml:space="preserve"> in writing or otherwise require Qantas to propose other Independent Auditors until the FWO has approved in writing an Independent Auditor. The Independent Auditor </w:t>
      </w:r>
      <w:r w:rsidR="008D5709" w:rsidRPr="00D44982">
        <w:rPr>
          <w:rFonts w:asciiTheme="minorHAnsi" w:hAnsiTheme="minorHAnsi"/>
          <w:szCs w:val="24"/>
        </w:rPr>
        <w:t xml:space="preserve">must be </w:t>
      </w:r>
      <w:r w:rsidR="008D5709" w:rsidRPr="00D44982" w:rsidDel="00D7430F">
        <w:rPr>
          <w:rFonts w:asciiTheme="minorHAnsi" w:hAnsiTheme="minorHAnsi"/>
          <w:szCs w:val="24"/>
        </w:rPr>
        <w:t>approved by the FWO in writing</w:t>
      </w:r>
      <w:r w:rsidR="008D5709" w:rsidRPr="00D44982">
        <w:rPr>
          <w:rFonts w:asciiTheme="minorHAnsi" w:hAnsiTheme="minorHAnsi"/>
          <w:szCs w:val="24"/>
        </w:rPr>
        <w:t xml:space="preserve"> prior to being engaged by Qantas</w:t>
      </w:r>
      <w:r w:rsidR="008D5709" w:rsidRPr="00D44982" w:rsidDel="00D7430F">
        <w:rPr>
          <w:rFonts w:asciiTheme="minorHAnsi" w:hAnsiTheme="minorHAnsi"/>
          <w:szCs w:val="24"/>
        </w:rPr>
        <w:t>.</w:t>
      </w:r>
    </w:p>
    <w:p w:rsidR="003468F4" w:rsidRPr="00D44982" w:rsidRDefault="00BC5F78" w:rsidP="00FB6B84">
      <w:pPr>
        <w:pStyle w:val="ListParagraph"/>
        <w:numPr>
          <w:ilvl w:val="0"/>
          <w:numId w:val="6"/>
        </w:numPr>
        <w:spacing w:before="120" w:after="120" w:line="360" w:lineRule="auto"/>
        <w:ind w:left="567" w:hanging="567"/>
        <w:contextualSpacing w:val="0"/>
        <w:jc w:val="both"/>
        <w:rPr>
          <w:rFonts w:asciiTheme="minorHAnsi" w:hAnsiTheme="minorHAnsi"/>
          <w:szCs w:val="24"/>
        </w:rPr>
      </w:pPr>
      <w:r>
        <w:rPr>
          <w:rFonts w:asciiTheme="minorHAnsi" w:hAnsiTheme="minorHAnsi"/>
          <w:szCs w:val="24"/>
        </w:rPr>
        <w:t>Qantas must ensure that e</w:t>
      </w:r>
      <w:r w:rsidR="003468F4" w:rsidRPr="00D44982">
        <w:rPr>
          <w:rFonts w:asciiTheme="minorHAnsi" w:hAnsiTheme="minorHAnsi"/>
          <w:szCs w:val="24"/>
        </w:rPr>
        <w:t xml:space="preserve">ach </w:t>
      </w:r>
      <w:r w:rsidR="007C681E" w:rsidRPr="00D44982">
        <w:rPr>
          <w:rFonts w:asciiTheme="minorHAnsi" w:hAnsiTheme="minorHAnsi"/>
          <w:szCs w:val="24"/>
        </w:rPr>
        <w:t xml:space="preserve">of the </w:t>
      </w:r>
      <w:r w:rsidR="003468F4" w:rsidRPr="00D44982">
        <w:rPr>
          <w:rFonts w:asciiTheme="minorHAnsi" w:hAnsiTheme="minorHAnsi"/>
          <w:szCs w:val="24"/>
        </w:rPr>
        <w:t>Audit</w:t>
      </w:r>
      <w:r w:rsidR="007C681E" w:rsidRPr="00D44982">
        <w:rPr>
          <w:rFonts w:asciiTheme="minorHAnsi" w:hAnsiTheme="minorHAnsi"/>
          <w:szCs w:val="24"/>
        </w:rPr>
        <w:t>s</w:t>
      </w:r>
      <w:r w:rsidR="006052E3">
        <w:rPr>
          <w:rFonts w:asciiTheme="minorHAnsi" w:hAnsiTheme="minorHAnsi"/>
          <w:szCs w:val="24"/>
        </w:rPr>
        <w:t xml:space="preserve"> conducted by the Independent Auditor</w:t>
      </w:r>
      <w:r w:rsidR="003468F4" w:rsidRPr="00D44982">
        <w:rPr>
          <w:rFonts w:asciiTheme="minorHAnsi" w:hAnsiTheme="minorHAnsi"/>
          <w:szCs w:val="24"/>
        </w:rPr>
        <w:t xml:space="preserve"> include</w:t>
      </w:r>
      <w:r w:rsidR="006052E3">
        <w:rPr>
          <w:rFonts w:asciiTheme="minorHAnsi" w:hAnsiTheme="minorHAnsi"/>
          <w:szCs w:val="24"/>
        </w:rPr>
        <w:t>s</w:t>
      </w:r>
      <w:r w:rsidR="003468F4" w:rsidRPr="00D44982">
        <w:rPr>
          <w:rFonts w:asciiTheme="minorHAnsi" w:hAnsiTheme="minorHAnsi"/>
          <w:szCs w:val="24"/>
        </w:rPr>
        <w:t>:</w:t>
      </w:r>
    </w:p>
    <w:p w:rsidR="001A371A" w:rsidRPr="00202C35" w:rsidRDefault="00DE04A4" w:rsidP="007B3179">
      <w:pPr>
        <w:pStyle w:val="ListParagraph"/>
        <w:widowControl w:val="0"/>
        <w:numPr>
          <w:ilvl w:val="2"/>
          <w:numId w:val="75"/>
        </w:numPr>
        <w:spacing w:before="120" w:after="120" w:line="360" w:lineRule="auto"/>
        <w:ind w:left="1134"/>
        <w:contextualSpacing w:val="0"/>
        <w:jc w:val="both"/>
        <w:rPr>
          <w:color w:val="FF0000"/>
        </w:rPr>
      </w:pPr>
      <w:r>
        <w:rPr>
          <w:rFonts w:asciiTheme="minorHAnsi" w:hAnsiTheme="minorHAnsi"/>
          <w:szCs w:val="24"/>
        </w:rPr>
        <w:t>a</w:t>
      </w:r>
      <w:r w:rsidR="00ED2EC1">
        <w:rPr>
          <w:rFonts w:asciiTheme="minorHAnsi" w:hAnsiTheme="minorHAnsi"/>
          <w:szCs w:val="24"/>
        </w:rPr>
        <w:t xml:space="preserve">n assessment of whether </w:t>
      </w:r>
      <w:r w:rsidR="00864362">
        <w:rPr>
          <w:rFonts w:asciiTheme="minorHAnsi" w:hAnsiTheme="minorHAnsi"/>
          <w:szCs w:val="24"/>
        </w:rPr>
        <w:t xml:space="preserve">ASU EA 11 (or replacement instruments) applies to </w:t>
      </w:r>
      <w:r w:rsidR="00782971" w:rsidRPr="00202C35">
        <w:rPr>
          <w:rFonts w:asciiTheme="minorHAnsi" w:hAnsiTheme="minorHAnsi"/>
          <w:szCs w:val="24"/>
        </w:rPr>
        <w:t>2</w:t>
      </w:r>
      <w:r w:rsidR="001445D9" w:rsidRPr="00202C35">
        <w:rPr>
          <w:rFonts w:asciiTheme="minorHAnsi" w:hAnsiTheme="minorHAnsi"/>
          <w:szCs w:val="24"/>
        </w:rPr>
        <w:t>0</w:t>
      </w:r>
      <w:r w:rsidR="00782971" w:rsidRPr="00202C35">
        <w:rPr>
          <w:rFonts w:asciiTheme="minorHAnsi" w:hAnsiTheme="minorHAnsi"/>
          <w:szCs w:val="24"/>
        </w:rPr>
        <w:t xml:space="preserve">% of the </w:t>
      </w:r>
      <w:r w:rsidR="00FF634E" w:rsidRPr="00202C35">
        <w:rPr>
          <w:rFonts w:asciiTheme="minorHAnsi" w:hAnsiTheme="minorHAnsi"/>
          <w:szCs w:val="24"/>
        </w:rPr>
        <w:t xml:space="preserve">Qantas </w:t>
      </w:r>
      <w:r w:rsidR="00D2664C" w:rsidRPr="00202C35">
        <w:rPr>
          <w:rFonts w:asciiTheme="minorHAnsi" w:hAnsiTheme="minorHAnsi"/>
          <w:szCs w:val="24"/>
        </w:rPr>
        <w:t xml:space="preserve">employees </w:t>
      </w:r>
      <w:r w:rsidR="00573DBB" w:rsidRPr="00202C35">
        <w:rPr>
          <w:rFonts w:asciiTheme="minorHAnsi" w:hAnsiTheme="minorHAnsi"/>
          <w:szCs w:val="24"/>
        </w:rPr>
        <w:t xml:space="preserve">who either commenced employment, or whose role and function changed, during the </w:t>
      </w:r>
      <w:r w:rsidR="00DB7D47" w:rsidRPr="00202C35">
        <w:rPr>
          <w:rFonts w:asciiTheme="minorHAnsi" w:hAnsiTheme="minorHAnsi"/>
          <w:szCs w:val="24"/>
        </w:rPr>
        <w:t xml:space="preserve">relevant pre-audit period </w:t>
      </w:r>
      <w:r w:rsidR="00ED2EC1" w:rsidRPr="00202C35">
        <w:rPr>
          <w:rFonts w:asciiTheme="minorHAnsi" w:hAnsiTheme="minorHAnsi"/>
          <w:szCs w:val="24"/>
        </w:rPr>
        <w:t>in respect of their employment by Qantas</w:t>
      </w:r>
      <w:r w:rsidR="00782971" w:rsidRPr="00202C35">
        <w:rPr>
          <w:rFonts w:asciiTheme="minorHAnsi" w:hAnsiTheme="minorHAnsi"/>
          <w:szCs w:val="24"/>
        </w:rPr>
        <w:t xml:space="preserve"> (</w:t>
      </w:r>
      <w:r w:rsidR="00782971" w:rsidRPr="00202C35">
        <w:rPr>
          <w:rFonts w:asciiTheme="minorHAnsi" w:hAnsiTheme="minorHAnsi"/>
          <w:b/>
          <w:szCs w:val="24"/>
        </w:rPr>
        <w:t>Sampled Employees</w:t>
      </w:r>
      <w:r w:rsidR="00782971" w:rsidRPr="00202C35">
        <w:rPr>
          <w:rFonts w:asciiTheme="minorHAnsi" w:hAnsiTheme="minorHAnsi"/>
          <w:szCs w:val="24"/>
        </w:rPr>
        <w:t>)</w:t>
      </w:r>
      <w:r w:rsidR="00FF634E" w:rsidRPr="00202C35">
        <w:rPr>
          <w:rFonts w:asciiTheme="minorHAnsi" w:hAnsiTheme="minorHAnsi"/>
          <w:color w:val="000000"/>
          <w:szCs w:val="24"/>
        </w:rPr>
        <w:t>, excepting that any Qantas employees who are covered by another Qantas enterprise agreement are excluded from the Sampled Employees</w:t>
      </w:r>
      <w:r w:rsidR="00ED2EC1" w:rsidRPr="00202C35">
        <w:rPr>
          <w:rFonts w:asciiTheme="minorHAnsi" w:hAnsiTheme="minorHAnsi"/>
          <w:szCs w:val="24"/>
        </w:rPr>
        <w:t>;</w:t>
      </w:r>
    </w:p>
    <w:p w:rsidR="00ED2EC1" w:rsidRDefault="00DE04A4" w:rsidP="00DB7D47">
      <w:pPr>
        <w:pStyle w:val="ListParagraph"/>
        <w:widowControl w:val="0"/>
        <w:numPr>
          <w:ilvl w:val="2"/>
          <w:numId w:val="75"/>
        </w:numPr>
        <w:spacing w:before="120" w:after="120" w:line="360" w:lineRule="auto"/>
        <w:ind w:left="1134"/>
        <w:contextualSpacing w:val="0"/>
        <w:jc w:val="both"/>
        <w:rPr>
          <w:rFonts w:asciiTheme="minorHAnsi" w:hAnsiTheme="minorHAnsi"/>
          <w:szCs w:val="24"/>
        </w:rPr>
      </w:pPr>
      <w:r>
        <w:rPr>
          <w:rFonts w:asciiTheme="minorHAnsi" w:hAnsiTheme="minorHAnsi"/>
          <w:szCs w:val="24"/>
        </w:rPr>
        <w:t>a</w:t>
      </w:r>
      <w:r w:rsidR="00ED2EC1">
        <w:rPr>
          <w:rFonts w:asciiTheme="minorHAnsi" w:hAnsiTheme="minorHAnsi"/>
          <w:szCs w:val="24"/>
        </w:rPr>
        <w:t xml:space="preserve">n assessment of whether </w:t>
      </w:r>
      <w:r w:rsidR="00505CA0">
        <w:rPr>
          <w:rFonts w:asciiTheme="minorHAnsi" w:hAnsiTheme="minorHAnsi"/>
          <w:szCs w:val="24"/>
        </w:rPr>
        <w:t>the Sampled</w:t>
      </w:r>
      <w:r w:rsidR="00ED2EC1">
        <w:rPr>
          <w:rFonts w:asciiTheme="minorHAnsi" w:hAnsiTheme="minorHAnsi"/>
          <w:szCs w:val="24"/>
        </w:rPr>
        <w:t xml:space="preserve"> </w:t>
      </w:r>
      <w:r w:rsidR="00505CA0">
        <w:rPr>
          <w:rFonts w:asciiTheme="minorHAnsi" w:hAnsiTheme="minorHAnsi"/>
          <w:szCs w:val="24"/>
        </w:rPr>
        <w:t>E</w:t>
      </w:r>
      <w:r w:rsidR="00ED2EC1">
        <w:rPr>
          <w:rFonts w:asciiTheme="minorHAnsi" w:hAnsiTheme="minorHAnsi"/>
          <w:szCs w:val="24"/>
        </w:rPr>
        <w:t xml:space="preserve">mployees </w:t>
      </w:r>
      <w:r w:rsidR="004311C7">
        <w:rPr>
          <w:rFonts w:asciiTheme="minorHAnsi" w:hAnsiTheme="minorHAnsi"/>
          <w:szCs w:val="24"/>
        </w:rPr>
        <w:t xml:space="preserve">to whom </w:t>
      </w:r>
      <w:r w:rsidR="00ED2EC1">
        <w:rPr>
          <w:rFonts w:asciiTheme="minorHAnsi" w:hAnsiTheme="minorHAnsi"/>
          <w:szCs w:val="24"/>
        </w:rPr>
        <w:t xml:space="preserve">ASU EA 11 (or replacement instruments) </w:t>
      </w:r>
      <w:r w:rsidR="004311C7">
        <w:rPr>
          <w:rFonts w:asciiTheme="minorHAnsi" w:hAnsiTheme="minorHAnsi"/>
          <w:szCs w:val="24"/>
        </w:rPr>
        <w:t xml:space="preserve">applies </w:t>
      </w:r>
      <w:r w:rsidR="00ED2EC1">
        <w:rPr>
          <w:rFonts w:asciiTheme="minorHAnsi" w:hAnsiTheme="minorHAnsi"/>
          <w:szCs w:val="24"/>
        </w:rPr>
        <w:t>have been correctly classified by Qantas;</w:t>
      </w:r>
    </w:p>
    <w:p w:rsidR="00481830" w:rsidRDefault="00481830" w:rsidP="00BE4F51">
      <w:pPr>
        <w:pStyle w:val="ListParagraph"/>
        <w:widowControl w:val="0"/>
        <w:spacing w:before="120" w:after="120" w:line="360" w:lineRule="auto"/>
        <w:ind w:left="1134"/>
        <w:contextualSpacing w:val="0"/>
        <w:jc w:val="both"/>
        <w:rPr>
          <w:rFonts w:asciiTheme="minorHAnsi" w:hAnsiTheme="minorHAnsi"/>
          <w:szCs w:val="24"/>
        </w:rPr>
      </w:pPr>
    </w:p>
    <w:p w:rsidR="001B6BF5" w:rsidRDefault="00AA7756" w:rsidP="00DB7D47">
      <w:pPr>
        <w:pStyle w:val="ListParagraph"/>
        <w:widowControl w:val="0"/>
        <w:numPr>
          <w:ilvl w:val="2"/>
          <w:numId w:val="75"/>
        </w:numPr>
        <w:spacing w:before="120" w:after="120" w:line="360" w:lineRule="auto"/>
        <w:ind w:left="1134"/>
        <w:contextualSpacing w:val="0"/>
        <w:jc w:val="both"/>
        <w:rPr>
          <w:rFonts w:asciiTheme="minorHAnsi" w:hAnsiTheme="minorHAnsi"/>
          <w:szCs w:val="24"/>
        </w:rPr>
      </w:pPr>
      <w:r w:rsidRPr="00D44982">
        <w:rPr>
          <w:rFonts w:asciiTheme="minorHAnsi" w:hAnsiTheme="minorHAnsi"/>
          <w:szCs w:val="24"/>
        </w:rPr>
        <w:lastRenderedPageBreak/>
        <w:t xml:space="preserve">an </w:t>
      </w:r>
      <w:r w:rsidR="000F75FC" w:rsidRPr="00D44982">
        <w:rPr>
          <w:rFonts w:asciiTheme="minorHAnsi" w:hAnsiTheme="minorHAnsi"/>
          <w:szCs w:val="24"/>
        </w:rPr>
        <w:t>assessment</w:t>
      </w:r>
      <w:r w:rsidRPr="00D44982">
        <w:rPr>
          <w:rFonts w:asciiTheme="minorHAnsi" w:hAnsiTheme="minorHAnsi"/>
          <w:szCs w:val="24"/>
        </w:rPr>
        <w:t xml:space="preserve"> of </w:t>
      </w:r>
      <w:r w:rsidR="00C92BD9" w:rsidRPr="00D44982">
        <w:rPr>
          <w:rFonts w:asciiTheme="minorHAnsi" w:hAnsiTheme="minorHAnsi"/>
          <w:szCs w:val="24"/>
        </w:rPr>
        <w:t xml:space="preserve">whether the </w:t>
      </w:r>
      <w:r w:rsidR="003468F4" w:rsidRPr="00D44982">
        <w:rPr>
          <w:rFonts w:asciiTheme="minorHAnsi" w:hAnsiTheme="minorHAnsi"/>
          <w:szCs w:val="24"/>
        </w:rPr>
        <w:t xml:space="preserve">pay and conditions </w:t>
      </w:r>
      <w:r w:rsidR="00A85736" w:rsidRPr="00D44982">
        <w:rPr>
          <w:rFonts w:asciiTheme="minorHAnsi" w:hAnsiTheme="minorHAnsi"/>
          <w:szCs w:val="24"/>
        </w:rPr>
        <w:t xml:space="preserve">of </w:t>
      </w:r>
      <w:r w:rsidR="00505CA0">
        <w:rPr>
          <w:rFonts w:asciiTheme="minorHAnsi" w:hAnsiTheme="minorHAnsi"/>
          <w:szCs w:val="24"/>
        </w:rPr>
        <w:t>the Sampled</w:t>
      </w:r>
      <w:r w:rsidR="00E756C6" w:rsidRPr="00D44982">
        <w:rPr>
          <w:rFonts w:asciiTheme="minorHAnsi" w:hAnsiTheme="minorHAnsi"/>
          <w:szCs w:val="24"/>
        </w:rPr>
        <w:t xml:space="preserve"> </w:t>
      </w:r>
      <w:r w:rsidR="00505CA0">
        <w:rPr>
          <w:rFonts w:asciiTheme="minorHAnsi" w:hAnsiTheme="minorHAnsi"/>
          <w:szCs w:val="24"/>
        </w:rPr>
        <w:t>E</w:t>
      </w:r>
      <w:r w:rsidR="008D5709" w:rsidRPr="00D44982">
        <w:rPr>
          <w:rFonts w:asciiTheme="minorHAnsi" w:hAnsiTheme="minorHAnsi"/>
          <w:szCs w:val="24"/>
        </w:rPr>
        <w:t xml:space="preserve">mployees </w:t>
      </w:r>
      <w:r w:rsidR="004311C7">
        <w:rPr>
          <w:rFonts w:asciiTheme="minorHAnsi" w:hAnsiTheme="minorHAnsi"/>
          <w:szCs w:val="24"/>
        </w:rPr>
        <w:t>to whom</w:t>
      </w:r>
      <w:r w:rsidR="004466CA">
        <w:rPr>
          <w:rFonts w:asciiTheme="minorHAnsi" w:hAnsiTheme="minorHAnsi"/>
          <w:szCs w:val="24"/>
        </w:rPr>
        <w:t xml:space="preserve"> ASU EA 11 (or replacement instruments) </w:t>
      </w:r>
      <w:r w:rsidR="004311C7">
        <w:rPr>
          <w:rFonts w:asciiTheme="minorHAnsi" w:hAnsiTheme="minorHAnsi"/>
          <w:szCs w:val="24"/>
        </w:rPr>
        <w:t xml:space="preserve">applies </w:t>
      </w:r>
      <w:r w:rsidR="00717052" w:rsidRPr="00D44982">
        <w:rPr>
          <w:rFonts w:asciiTheme="minorHAnsi" w:hAnsiTheme="minorHAnsi"/>
          <w:szCs w:val="24"/>
        </w:rPr>
        <w:t xml:space="preserve">during the </w:t>
      </w:r>
      <w:r w:rsidR="00DB7D47">
        <w:rPr>
          <w:rFonts w:asciiTheme="minorHAnsi" w:hAnsiTheme="minorHAnsi"/>
          <w:szCs w:val="24"/>
        </w:rPr>
        <w:t xml:space="preserve">relevant audit </w:t>
      </w:r>
      <w:r w:rsidR="00717052" w:rsidRPr="00D44982">
        <w:rPr>
          <w:rFonts w:asciiTheme="minorHAnsi" w:hAnsiTheme="minorHAnsi"/>
          <w:szCs w:val="24"/>
        </w:rPr>
        <w:t xml:space="preserve">period is in compliance with </w:t>
      </w:r>
      <w:r w:rsidR="004466CA">
        <w:rPr>
          <w:rFonts w:asciiTheme="minorHAnsi" w:hAnsiTheme="minorHAnsi"/>
          <w:szCs w:val="24"/>
        </w:rPr>
        <w:t>the FW Act</w:t>
      </w:r>
      <w:r w:rsidR="00DB7D47">
        <w:rPr>
          <w:rFonts w:asciiTheme="minorHAnsi" w:hAnsiTheme="minorHAnsi"/>
          <w:szCs w:val="24"/>
        </w:rPr>
        <w:t xml:space="preserve"> and ASU EA 11 (or replacement instruments)</w:t>
      </w:r>
      <w:r w:rsidR="003468F4" w:rsidRPr="00D44982">
        <w:rPr>
          <w:rFonts w:asciiTheme="minorHAnsi" w:hAnsiTheme="minorHAnsi"/>
          <w:szCs w:val="24"/>
        </w:rPr>
        <w:t>;</w:t>
      </w:r>
      <w:r w:rsidR="00924B26">
        <w:rPr>
          <w:rFonts w:asciiTheme="minorHAnsi" w:hAnsiTheme="minorHAnsi"/>
          <w:szCs w:val="24"/>
        </w:rPr>
        <w:t xml:space="preserve"> </w:t>
      </w:r>
    </w:p>
    <w:p w:rsidR="003468F4" w:rsidRPr="00DB7D47" w:rsidRDefault="001B6BF5" w:rsidP="00DB7D47">
      <w:pPr>
        <w:pStyle w:val="ListParagraph"/>
        <w:widowControl w:val="0"/>
        <w:numPr>
          <w:ilvl w:val="2"/>
          <w:numId w:val="75"/>
        </w:numPr>
        <w:spacing w:before="120" w:after="120" w:line="360" w:lineRule="auto"/>
        <w:ind w:left="1134"/>
        <w:contextualSpacing w:val="0"/>
        <w:jc w:val="both"/>
        <w:rPr>
          <w:rFonts w:asciiTheme="minorHAnsi" w:hAnsiTheme="minorHAnsi"/>
          <w:szCs w:val="24"/>
        </w:rPr>
      </w:pPr>
      <w:r>
        <w:rPr>
          <w:rFonts w:asciiTheme="minorHAnsi" w:hAnsiTheme="minorHAnsi"/>
          <w:szCs w:val="24"/>
        </w:rPr>
        <w:t>an assessment of whether</w:t>
      </w:r>
      <w:r w:rsidRPr="0059308E">
        <w:rPr>
          <w:rFonts w:asciiTheme="minorHAnsi" w:hAnsiTheme="minorHAnsi"/>
          <w:szCs w:val="24"/>
        </w:rPr>
        <w:t xml:space="preserve"> Qantas’ payroll and record keeping systems and processes are compliant with the FW Act in respect of employees </w:t>
      </w:r>
      <w:r>
        <w:rPr>
          <w:rFonts w:asciiTheme="minorHAnsi" w:hAnsiTheme="minorHAnsi"/>
          <w:szCs w:val="24"/>
        </w:rPr>
        <w:t>to</w:t>
      </w:r>
      <w:r w:rsidRPr="0059308E">
        <w:rPr>
          <w:rFonts w:asciiTheme="minorHAnsi" w:hAnsiTheme="minorHAnsi"/>
          <w:szCs w:val="24"/>
        </w:rPr>
        <w:t xml:space="preserve"> </w:t>
      </w:r>
      <w:r>
        <w:rPr>
          <w:rFonts w:asciiTheme="minorHAnsi" w:hAnsiTheme="minorHAnsi"/>
          <w:szCs w:val="24"/>
        </w:rPr>
        <w:t xml:space="preserve">whom </w:t>
      </w:r>
      <w:r w:rsidRPr="0059308E">
        <w:rPr>
          <w:rFonts w:asciiTheme="minorHAnsi" w:hAnsiTheme="minorHAnsi"/>
          <w:szCs w:val="24"/>
        </w:rPr>
        <w:t>ASU EA 11</w:t>
      </w:r>
      <w:r w:rsidR="000D69E3">
        <w:rPr>
          <w:rFonts w:asciiTheme="minorHAnsi" w:hAnsiTheme="minorHAnsi"/>
          <w:szCs w:val="24"/>
        </w:rPr>
        <w:t xml:space="preserve"> (or replacement instruments)</w:t>
      </w:r>
      <w:r>
        <w:rPr>
          <w:rFonts w:asciiTheme="minorHAnsi" w:hAnsiTheme="minorHAnsi"/>
          <w:szCs w:val="24"/>
        </w:rPr>
        <w:t xml:space="preserve"> applies and if not setting out any non-compliance </w:t>
      </w:r>
      <w:r w:rsidRPr="009D0B5B">
        <w:rPr>
          <w:rFonts w:asciiTheme="minorHAnsi" w:hAnsiTheme="minorHAnsi"/>
          <w:szCs w:val="24"/>
        </w:rPr>
        <w:t>found</w:t>
      </w:r>
      <w:r>
        <w:rPr>
          <w:rFonts w:asciiTheme="minorHAnsi" w:hAnsiTheme="minorHAnsi"/>
          <w:szCs w:val="24"/>
        </w:rPr>
        <w:t>;</w:t>
      </w:r>
      <w:r w:rsidRPr="00DB7D47">
        <w:rPr>
          <w:rFonts w:asciiTheme="minorHAnsi" w:hAnsiTheme="minorHAnsi"/>
          <w:szCs w:val="24"/>
        </w:rPr>
        <w:t xml:space="preserve"> </w:t>
      </w:r>
      <w:r w:rsidR="00C92BD9" w:rsidRPr="00DB7D47">
        <w:rPr>
          <w:rFonts w:asciiTheme="minorHAnsi" w:hAnsiTheme="minorHAnsi"/>
          <w:szCs w:val="24"/>
        </w:rPr>
        <w:t>and</w:t>
      </w:r>
    </w:p>
    <w:p w:rsidR="007B3179" w:rsidRDefault="003468F4" w:rsidP="00DB7D47">
      <w:pPr>
        <w:pStyle w:val="ListParagraph"/>
        <w:widowControl w:val="0"/>
        <w:numPr>
          <w:ilvl w:val="2"/>
          <w:numId w:val="75"/>
        </w:numPr>
        <w:spacing w:before="120" w:after="120" w:line="360" w:lineRule="auto"/>
        <w:ind w:left="1134"/>
        <w:contextualSpacing w:val="0"/>
        <w:jc w:val="both"/>
        <w:rPr>
          <w:rFonts w:asciiTheme="minorHAnsi" w:hAnsiTheme="minorHAnsi"/>
          <w:szCs w:val="24"/>
        </w:rPr>
      </w:pPr>
      <w:r w:rsidRPr="00D44982">
        <w:rPr>
          <w:rFonts w:asciiTheme="minorHAnsi" w:hAnsiTheme="minorHAnsi"/>
          <w:szCs w:val="24"/>
        </w:rPr>
        <w:t xml:space="preserve">direct contact with </w:t>
      </w:r>
      <w:r w:rsidR="003B6FFD">
        <w:rPr>
          <w:rFonts w:asciiTheme="minorHAnsi" w:hAnsiTheme="minorHAnsi"/>
          <w:szCs w:val="24"/>
        </w:rPr>
        <w:t>Sample E</w:t>
      </w:r>
      <w:r w:rsidRPr="00D44982">
        <w:rPr>
          <w:rFonts w:asciiTheme="minorHAnsi" w:hAnsiTheme="minorHAnsi"/>
          <w:szCs w:val="24"/>
        </w:rPr>
        <w:t xml:space="preserve">mployees </w:t>
      </w:r>
      <w:r w:rsidR="004311C7">
        <w:rPr>
          <w:rFonts w:asciiTheme="minorHAnsi" w:hAnsiTheme="minorHAnsi"/>
          <w:szCs w:val="24"/>
        </w:rPr>
        <w:t>to whom</w:t>
      </w:r>
      <w:r w:rsidR="004466CA">
        <w:rPr>
          <w:rFonts w:asciiTheme="minorHAnsi" w:hAnsiTheme="minorHAnsi"/>
          <w:szCs w:val="24"/>
        </w:rPr>
        <w:t xml:space="preserve"> ASU EA 11 (or replacement instruments) </w:t>
      </w:r>
      <w:r w:rsidR="004311C7">
        <w:rPr>
          <w:rFonts w:asciiTheme="minorHAnsi" w:hAnsiTheme="minorHAnsi"/>
          <w:szCs w:val="24"/>
        </w:rPr>
        <w:t xml:space="preserve">applies </w:t>
      </w:r>
      <w:r w:rsidRPr="00D44982">
        <w:rPr>
          <w:rFonts w:asciiTheme="minorHAnsi" w:hAnsiTheme="minorHAnsi"/>
          <w:szCs w:val="24"/>
        </w:rPr>
        <w:t xml:space="preserve">by way of site visits to </w:t>
      </w:r>
      <w:r w:rsidR="00936D82" w:rsidRPr="00D44982">
        <w:rPr>
          <w:rFonts w:asciiTheme="minorHAnsi" w:hAnsiTheme="minorHAnsi"/>
          <w:szCs w:val="24"/>
        </w:rPr>
        <w:t>at least five different sites</w:t>
      </w:r>
      <w:r w:rsidR="00B80AFA">
        <w:rPr>
          <w:rFonts w:asciiTheme="minorHAnsi" w:hAnsiTheme="minorHAnsi"/>
          <w:szCs w:val="24"/>
        </w:rPr>
        <w:t xml:space="preserve"> (where possible)</w:t>
      </w:r>
      <w:r w:rsidR="00936D82" w:rsidRPr="00D44982">
        <w:rPr>
          <w:rFonts w:asciiTheme="minorHAnsi" w:hAnsiTheme="minorHAnsi"/>
          <w:szCs w:val="24"/>
        </w:rPr>
        <w:t xml:space="preserve">, to </w:t>
      </w:r>
      <w:r w:rsidRPr="00D44982">
        <w:rPr>
          <w:rFonts w:asciiTheme="minorHAnsi" w:hAnsiTheme="minorHAnsi"/>
          <w:szCs w:val="24"/>
        </w:rPr>
        <w:t>ensure accuracy of hours worked</w:t>
      </w:r>
      <w:r w:rsidR="007B3179">
        <w:rPr>
          <w:rFonts w:asciiTheme="minorHAnsi" w:hAnsiTheme="minorHAnsi"/>
          <w:szCs w:val="24"/>
        </w:rPr>
        <w:t>;</w:t>
      </w:r>
    </w:p>
    <w:p w:rsidR="007B3179" w:rsidRDefault="004311C7" w:rsidP="00DB7D47">
      <w:pPr>
        <w:pStyle w:val="ListParagraph"/>
        <w:widowControl w:val="0"/>
        <w:numPr>
          <w:ilvl w:val="2"/>
          <w:numId w:val="75"/>
        </w:numPr>
        <w:spacing w:before="120" w:after="120" w:line="360" w:lineRule="auto"/>
        <w:ind w:left="1134"/>
        <w:contextualSpacing w:val="0"/>
        <w:jc w:val="both"/>
        <w:rPr>
          <w:rFonts w:asciiTheme="minorHAnsi" w:hAnsiTheme="minorHAnsi"/>
          <w:szCs w:val="24"/>
        </w:rPr>
      </w:pPr>
      <w:r>
        <w:rPr>
          <w:rFonts w:asciiTheme="minorHAnsi" w:hAnsiTheme="minorHAnsi"/>
          <w:szCs w:val="24"/>
        </w:rPr>
        <w:t>the prod</w:t>
      </w:r>
      <w:r w:rsidR="00B9543D">
        <w:rPr>
          <w:rFonts w:asciiTheme="minorHAnsi" w:hAnsiTheme="minorHAnsi"/>
          <w:szCs w:val="24"/>
        </w:rPr>
        <w:t xml:space="preserve">uction of </w:t>
      </w:r>
      <w:r w:rsidR="009F2026">
        <w:rPr>
          <w:rFonts w:asciiTheme="minorHAnsi" w:hAnsiTheme="minorHAnsi"/>
          <w:szCs w:val="24"/>
        </w:rPr>
        <w:t xml:space="preserve">a </w:t>
      </w:r>
      <w:r>
        <w:rPr>
          <w:rFonts w:asciiTheme="minorHAnsi" w:hAnsiTheme="minorHAnsi"/>
          <w:szCs w:val="24"/>
        </w:rPr>
        <w:t xml:space="preserve">written report on each of the Audits </w:t>
      </w:r>
      <w:r w:rsidR="007B3179">
        <w:rPr>
          <w:rFonts w:asciiTheme="minorHAnsi" w:hAnsiTheme="minorHAnsi"/>
          <w:szCs w:val="24"/>
        </w:rPr>
        <w:t xml:space="preserve">setting out the </w:t>
      </w:r>
      <w:r>
        <w:rPr>
          <w:rFonts w:asciiTheme="minorHAnsi" w:hAnsiTheme="minorHAnsi"/>
          <w:szCs w:val="24"/>
        </w:rPr>
        <w:t xml:space="preserve">Independent Auditor’s </w:t>
      </w:r>
      <w:r w:rsidR="007B3179">
        <w:rPr>
          <w:rFonts w:asciiTheme="minorHAnsi" w:hAnsiTheme="minorHAnsi"/>
          <w:szCs w:val="24"/>
        </w:rPr>
        <w:t xml:space="preserve">findings, and the facts and circumstances surrounding </w:t>
      </w:r>
      <w:r>
        <w:rPr>
          <w:rFonts w:asciiTheme="minorHAnsi" w:hAnsiTheme="minorHAnsi"/>
          <w:szCs w:val="24"/>
        </w:rPr>
        <w:t>them</w:t>
      </w:r>
      <w:r w:rsidR="005F4211">
        <w:rPr>
          <w:rFonts w:asciiTheme="minorHAnsi" w:hAnsiTheme="minorHAnsi"/>
          <w:szCs w:val="24"/>
        </w:rPr>
        <w:t>, to the FWO</w:t>
      </w:r>
      <w:r w:rsidR="007B3179">
        <w:rPr>
          <w:rFonts w:asciiTheme="minorHAnsi" w:hAnsiTheme="minorHAnsi"/>
          <w:szCs w:val="24"/>
        </w:rPr>
        <w:t>; and</w:t>
      </w:r>
    </w:p>
    <w:p w:rsidR="00B9543D" w:rsidRDefault="00B9543D" w:rsidP="00DB7D47">
      <w:pPr>
        <w:pStyle w:val="ListParagraph"/>
        <w:widowControl w:val="0"/>
        <w:numPr>
          <w:ilvl w:val="2"/>
          <w:numId w:val="75"/>
        </w:numPr>
        <w:spacing w:before="120" w:after="120" w:line="360" w:lineRule="auto"/>
        <w:ind w:left="1134"/>
        <w:contextualSpacing w:val="0"/>
        <w:jc w:val="both"/>
        <w:rPr>
          <w:rFonts w:asciiTheme="minorHAnsi" w:hAnsiTheme="minorHAnsi"/>
          <w:szCs w:val="24"/>
        </w:rPr>
      </w:pPr>
      <w:r>
        <w:rPr>
          <w:rFonts w:asciiTheme="minorHAnsi" w:hAnsiTheme="minorHAnsi"/>
          <w:szCs w:val="24"/>
        </w:rPr>
        <w:t>that each of the written reports referred to in (</w:t>
      </w:r>
      <w:r w:rsidR="00951577">
        <w:rPr>
          <w:rFonts w:asciiTheme="minorHAnsi" w:hAnsiTheme="minorHAnsi"/>
          <w:szCs w:val="24"/>
        </w:rPr>
        <w:t>f</w:t>
      </w:r>
      <w:r>
        <w:rPr>
          <w:rFonts w:asciiTheme="minorHAnsi" w:hAnsiTheme="minorHAnsi"/>
          <w:szCs w:val="24"/>
        </w:rPr>
        <w:t>) above contains the following declarations from the Independent Auditor:</w:t>
      </w:r>
    </w:p>
    <w:p w:rsidR="00B9543D" w:rsidRPr="00F06081" w:rsidRDefault="00B9543D" w:rsidP="00F06081">
      <w:pPr>
        <w:pStyle w:val="ListParagraph"/>
        <w:widowControl w:val="0"/>
        <w:numPr>
          <w:ilvl w:val="0"/>
          <w:numId w:val="80"/>
        </w:numPr>
        <w:spacing w:before="120" w:after="120" w:line="360" w:lineRule="auto"/>
        <w:ind w:left="1701" w:hanging="567"/>
        <w:contextualSpacing w:val="0"/>
        <w:jc w:val="both"/>
        <w:rPr>
          <w:rFonts w:cs="Arial"/>
          <w:szCs w:val="22"/>
        </w:rPr>
      </w:pPr>
      <w:r w:rsidRPr="00D969E8">
        <w:rPr>
          <w:lang w:val="en-GB"/>
        </w:rPr>
        <w:t xml:space="preserve">the Independent </w:t>
      </w:r>
      <w:r>
        <w:rPr>
          <w:lang w:val="en-GB"/>
        </w:rPr>
        <w:t>Auditor</w:t>
      </w:r>
      <w:r w:rsidRPr="00D969E8">
        <w:rPr>
          <w:lang w:val="en-GB"/>
        </w:rPr>
        <w:t xml:space="preserve"> has no actual, potential or perceived conflict of interest in providing the </w:t>
      </w:r>
      <w:r>
        <w:rPr>
          <w:lang w:val="en-GB"/>
        </w:rPr>
        <w:t>report</w:t>
      </w:r>
      <w:r w:rsidRPr="00D969E8">
        <w:rPr>
          <w:lang w:val="en-GB"/>
        </w:rPr>
        <w:t xml:space="preserve"> to the FWO; </w:t>
      </w:r>
    </w:p>
    <w:p w:rsidR="00B9543D" w:rsidRPr="00F06081" w:rsidRDefault="00B9543D" w:rsidP="00F06081">
      <w:pPr>
        <w:pStyle w:val="ListParagraph"/>
        <w:widowControl w:val="0"/>
        <w:numPr>
          <w:ilvl w:val="0"/>
          <w:numId w:val="80"/>
        </w:numPr>
        <w:spacing w:before="120" w:after="120" w:line="360" w:lineRule="auto"/>
        <w:ind w:left="1701" w:hanging="567"/>
        <w:contextualSpacing w:val="0"/>
        <w:jc w:val="both"/>
        <w:rPr>
          <w:rFonts w:cs="Arial"/>
          <w:szCs w:val="22"/>
        </w:rPr>
      </w:pPr>
      <w:r w:rsidRPr="00D969E8">
        <w:rPr>
          <w:lang w:val="en-GB"/>
        </w:rPr>
        <w:t xml:space="preserve">notwithstanding that the Independent </w:t>
      </w:r>
      <w:r>
        <w:rPr>
          <w:lang w:val="en-GB"/>
        </w:rPr>
        <w:t>Auditor</w:t>
      </w:r>
      <w:r w:rsidRPr="00D969E8">
        <w:rPr>
          <w:lang w:val="en-GB"/>
        </w:rPr>
        <w:t xml:space="preserve"> is retained by Qantas, the Independent </w:t>
      </w:r>
      <w:r>
        <w:rPr>
          <w:lang w:val="en-GB"/>
        </w:rPr>
        <w:t>Auditor</w:t>
      </w:r>
      <w:r w:rsidRPr="00D969E8">
        <w:rPr>
          <w:lang w:val="en-GB"/>
        </w:rPr>
        <w:t xml:space="preserve"> undertakes that it has acted independently, impartially, objectively and without influence from Qantas in preparing the </w:t>
      </w:r>
      <w:r>
        <w:rPr>
          <w:lang w:val="en-GB"/>
        </w:rPr>
        <w:t>report</w:t>
      </w:r>
      <w:r w:rsidRPr="00D969E8">
        <w:rPr>
          <w:lang w:val="en-GB"/>
        </w:rPr>
        <w:t>;</w:t>
      </w:r>
    </w:p>
    <w:p w:rsidR="00B9543D" w:rsidRPr="00F06081" w:rsidRDefault="00B9543D" w:rsidP="00F06081">
      <w:pPr>
        <w:pStyle w:val="ListParagraph"/>
        <w:widowControl w:val="0"/>
        <w:numPr>
          <w:ilvl w:val="0"/>
          <w:numId w:val="80"/>
        </w:numPr>
        <w:spacing w:before="120" w:after="120" w:line="360" w:lineRule="auto"/>
        <w:ind w:left="1701" w:hanging="567"/>
        <w:contextualSpacing w:val="0"/>
        <w:jc w:val="both"/>
        <w:rPr>
          <w:rFonts w:cs="Arial"/>
          <w:szCs w:val="22"/>
        </w:rPr>
      </w:pPr>
      <w:r w:rsidRPr="00D969E8">
        <w:rPr>
          <w:lang w:val="en-GB"/>
        </w:rPr>
        <w:t xml:space="preserve">the </w:t>
      </w:r>
      <w:r w:rsidRPr="00F06081">
        <w:rPr>
          <w:lang w:val="en-GB"/>
        </w:rPr>
        <w:t>report</w:t>
      </w:r>
      <w:r w:rsidRPr="00D969E8">
        <w:rPr>
          <w:lang w:val="en-GB"/>
        </w:rPr>
        <w:t xml:space="preserve"> is provided in accordance with applicable professional standards </w:t>
      </w:r>
      <w:r w:rsidR="00245DF5">
        <w:rPr>
          <w:lang w:val="en-GB"/>
        </w:rPr>
        <w:t>(which will be listed in the report)</w:t>
      </w:r>
      <w:r w:rsidRPr="00D969E8">
        <w:rPr>
          <w:lang w:val="en-GB"/>
        </w:rPr>
        <w:t>; and</w:t>
      </w:r>
    </w:p>
    <w:p w:rsidR="00B9543D" w:rsidRPr="00F06081" w:rsidRDefault="00B9543D" w:rsidP="00D6633D">
      <w:pPr>
        <w:pStyle w:val="ListParagraph"/>
        <w:keepNext/>
        <w:numPr>
          <w:ilvl w:val="0"/>
          <w:numId w:val="80"/>
        </w:numPr>
        <w:spacing w:before="120" w:after="120" w:line="360" w:lineRule="auto"/>
        <w:ind w:left="1701" w:hanging="567"/>
        <w:contextualSpacing w:val="0"/>
        <w:jc w:val="both"/>
        <w:rPr>
          <w:rFonts w:cs="Arial"/>
          <w:szCs w:val="22"/>
        </w:rPr>
      </w:pPr>
      <w:proofErr w:type="gramStart"/>
      <w:r w:rsidRPr="00D969E8">
        <w:rPr>
          <w:lang w:val="en-GB"/>
        </w:rPr>
        <w:t>the</w:t>
      </w:r>
      <w:proofErr w:type="gramEnd"/>
      <w:r w:rsidRPr="00D969E8">
        <w:rPr>
          <w:lang w:val="en-GB"/>
        </w:rPr>
        <w:t xml:space="preserve"> </w:t>
      </w:r>
      <w:r>
        <w:rPr>
          <w:lang w:val="en-GB"/>
        </w:rPr>
        <w:t>report</w:t>
      </w:r>
      <w:r w:rsidRPr="00D969E8">
        <w:rPr>
          <w:lang w:val="en-GB"/>
        </w:rPr>
        <w:t xml:space="preserve"> is provided to the FWO for its benefit and the FWO can rely on the </w:t>
      </w:r>
      <w:r>
        <w:rPr>
          <w:lang w:val="en-GB"/>
        </w:rPr>
        <w:t>report</w:t>
      </w:r>
      <w:r w:rsidRPr="00D969E8">
        <w:rPr>
          <w:lang w:val="en-GB"/>
        </w:rPr>
        <w:t>.</w:t>
      </w:r>
    </w:p>
    <w:p w:rsidR="009A6D91" w:rsidRPr="00D44982" w:rsidRDefault="009A6D91" w:rsidP="009A6D91">
      <w:pPr>
        <w:widowControl w:val="0"/>
        <w:spacing w:before="120" w:after="120" w:line="360" w:lineRule="auto"/>
        <w:rPr>
          <w:rFonts w:asciiTheme="minorHAnsi" w:hAnsiTheme="minorHAnsi" w:cs="Calibri"/>
          <w:sz w:val="24"/>
          <w:szCs w:val="24"/>
          <w:u w:val="single"/>
        </w:rPr>
      </w:pPr>
      <w:r w:rsidRPr="00D44982">
        <w:rPr>
          <w:rFonts w:asciiTheme="minorHAnsi" w:hAnsiTheme="minorHAnsi" w:cs="Calibri"/>
          <w:sz w:val="24"/>
          <w:szCs w:val="24"/>
          <w:u w:val="single"/>
        </w:rPr>
        <w:t>The First Audit</w:t>
      </w:r>
    </w:p>
    <w:p w:rsidR="00CD3B73" w:rsidRDefault="007A7197" w:rsidP="007A7197">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4C45CA">
        <w:rPr>
          <w:rFonts w:asciiTheme="minorHAnsi" w:hAnsiTheme="minorHAnsi"/>
          <w:szCs w:val="24"/>
        </w:rPr>
        <w:t>Qantas must ensure t</w:t>
      </w:r>
      <w:r w:rsidR="00CD3B73" w:rsidRPr="004C45CA">
        <w:rPr>
          <w:rFonts w:asciiTheme="minorHAnsi" w:hAnsiTheme="minorHAnsi"/>
          <w:szCs w:val="24"/>
        </w:rPr>
        <w:t xml:space="preserve">he Independent </w:t>
      </w:r>
      <w:r w:rsidR="001370E1" w:rsidRPr="00574CFF">
        <w:rPr>
          <w:rFonts w:asciiTheme="minorHAnsi" w:hAnsiTheme="minorHAnsi"/>
          <w:szCs w:val="24"/>
        </w:rPr>
        <w:t>Auditor</w:t>
      </w:r>
      <w:r w:rsidR="00CD3B73" w:rsidRPr="00D508E0">
        <w:rPr>
          <w:rFonts w:asciiTheme="minorHAnsi" w:hAnsiTheme="minorHAnsi"/>
          <w:szCs w:val="24"/>
        </w:rPr>
        <w:t xml:space="preserve"> commence</w:t>
      </w:r>
      <w:r w:rsidRPr="00EC2E8E">
        <w:rPr>
          <w:rFonts w:asciiTheme="minorHAnsi" w:hAnsiTheme="minorHAnsi"/>
          <w:szCs w:val="24"/>
        </w:rPr>
        <w:t>s</w:t>
      </w:r>
      <w:r w:rsidR="00CD3B73" w:rsidRPr="00D6088F">
        <w:rPr>
          <w:rFonts w:asciiTheme="minorHAnsi" w:hAnsiTheme="minorHAnsi"/>
          <w:szCs w:val="24"/>
        </w:rPr>
        <w:t xml:space="preserve"> the </w:t>
      </w:r>
      <w:r w:rsidR="001370E1" w:rsidRPr="00D6088F">
        <w:rPr>
          <w:rFonts w:asciiTheme="minorHAnsi" w:hAnsiTheme="minorHAnsi"/>
          <w:szCs w:val="24"/>
        </w:rPr>
        <w:t xml:space="preserve">first of the </w:t>
      </w:r>
      <w:r w:rsidR="00CD3B73" w:rsidRPr="00D6088F">
        <w:rPr>
          <w:rFonts w:asciiTheme="minorHAnsi" w:hAnsiTheme="minorHAnsi"/>
          <w:szCs w:val="24"/>
        </w:rPr>
        <w:t>Audit</w:t>
      </w:r>
      <w:r w:rsidR="001370E1" w:rsidRPr="00F62DAF">
        <w:rPr>
          <w:rFonts w:asciiTheme="minorHAnsi" w:hAnsiTheme="minorHAnsi"/>
          <w:szCs w:val="24"/>
        </w:rPr>
        <w:t>s</w:t>
      </w:r>
      <w:r w:rsidR="00CD3B73" w:rsidRPr="00F62DAF">
        <w:rPr>
          <w:rFonts w:asciiTheme="minorHAnsi" w:hAnsiTheme="minorHAnsi"/>
          <w:szCs w:val="24"/>
        </w:rPr>
        <w:t xml:space="preserve"> </w:t>
      </w:r>
      <w:r w:rsidR="001370E1" w:rsidRPr="00F62DAF">
        <w:rPr>
          <w:rFonts w:asciiTheme="minorHAnsi" w:hAnsiTheme="minorHAnsi"/>
          <w:szCs w:val="24"/>
        </w:rPr>
        <w:t xml:space="preserve">by </w:t>
      </w:r>
      <w:r w:rsidR="00CD3B73" w:rsidRPr="00F62DAF">
        <w:rPr>
          <w:rFonts w:asciiTheme="minorHAnsi" w:hAnsiTheme="minorHAnsi"/>
          <w:szCs w:val="24"/>
        </w:rPr>
        <w:t xml:space="preserve">no later than </w:t>
      </w:r>
      <w:r w:rsidR="001C4792" w:rsidRPr="000D69E3">
        <w:rPr>
          <w:rFonts w:asciiTheme="minorHAnsi" w:hAnsiTheme="minorHAnsi"/>
          <w:szCs w:val="24"/>
        </w:rPr>
        <w:t>1 April 2021</w:t>
      </w:r>
      <w:r w:rsidR="001370E1" w:rsidRPr="000D69E3">
        <w:rPr>
          <w:rFonts w:asciiTheme="minorHAnsi" w:hAnsiTheme="minorHAnsi"/>
          <w:szCs w:val="24"/>
        </w:rPr>
        <w:t xml:space="preserve"> (</w:t>
      </w:r>
      <w:r w:rsidR="001370E1" w:rsidRPr="000D69E3">
        <w:rPr>
          <w:rFonts w:asciiTheme="minorHAnsi" w:hAnsiTheme="minorHAnsi"/>
          <w:b/>
          <w:szCs w:val="24"/>
        </w:rPr>
        <w:t>First Audit</w:t>
      </w:r>
      <w:r w:rsidR="001370E1" w:rsidRPr="000D69E3">
        <w:rPr>
          <w:rFonts w:asciiTheme="minorHAnsi" w:hAnsiTheme="minorHAnsi"/>
          <w:szCs w:val="24"/>
        </w:rPr>
        <w:t>)</w:t>
      </w:r>
      <w:r w:rsidR="00CD3B73" w:rsidRPr="000D69E3">
        <w:rPr>
          <w:rFonts w:asciiTheme="minorHAnsi" w:hAnsiTheme="minorHAnsi"/>
          <w:szCs w:val="24"/>
        </w:rPr>
        <w:t>.</w:t>
      </w:r>
    </w:p>
    <w:p w:rsidR="00EC32FF" w:rsidRPr="00481830" w:rsidRDefault="00EC32FF" w:rsidP="00EC32FF">
      <w:pPr>
        <w:pStyle w:val="ListParagraph"/>
        <w:widowControl w:val="0"/>
        <w:numPr>
          <w:ilvl w:val="0"/>
          <w:numId w:val="6"/>
        </w:numPr>
        <w:spacing w:before="120" w:after="120" w:line="360" w:lineRule="auto"/>
        <w:ind w:left="567" w:hanging="567"/>
        <w:contextualSpacing w:val="0"/>
        <w:jc w:val="both"/>
        <w:rPr>
          <w:rFonts w:asciiTheme="minorHAnsi" w:hAnsiTheme="minorHAnsi" w:cstheme="minorHAnsi"/>
          <w:szCs w:val="24"/>
        </w:rPr>
      </w:pPr>
      <w:r w:rsidRPr="00481830">
        <w:rPr>
          <w:rFonts w:asciiTheme="minorHAnsi" w:hAnsiTheme="minorHAnsi" w:cstheme="minorHAnsi"/>
          <w:szCs w:val="24"/>
        </w:rPr>
        <w:lastRenderedPageBreak/>
        <w:t>F</w:t>
      </w:r>
      <w:r w:rsidR="00DB7D47" w:rsidRPr="00481830">
        <w:rPr>
          <w:rFonts w:asciiTheme="minorHAnsi" w:hAnsiTheme="minorHAnsi" w:cstheme="minorHAnsi"/>
          <w:szCs w:val="24"/>
        </w:rPr>
        <w:t>or the First Audit</w:t>
      </w:r>
      <w:r w:rsidRPr="00481830">
        <w:rPr>
          <w:rFonts w:asciiTheme="minorHAnsi" w:hAnsiTheme="minorHAnsi" w:cstheme="minorHAnsi"/>
          <w:szCs w:val="24"/>
        </w:rPr>
        <w:t>, the relevant pre-audit period</w:t>
      </w:r>
      <w:r w:rsidR="00DB7D47" w:rsidRPr="00481830">
        <w:rPr>
          <w:rFonts w:asciiTheme="minorHAnsi" w:hAnsiTheme="minorHAnsi" w:cstheme="minorHAnsi"/>
          <w:szCs w:val="24"/>
        </w:rPr>
        <w:t xml:space="preserve"> </w:t>
      </w:r>
      <w:r w:rsidRPr="00481830">
        <w:rPr>
          <w:rFonts w:asciiTheme="minorHAnsi" w:hAnsiTheme="minorHAnsi" w:cstheme="minorHAnsi"/>
          <w:szCs w:val="24"/>
        </w:rPr>
        <w:t xml:space="preserve">to assess Sampled Employees </w:t>
      </w:r>
      <w:r w:rsidR="00DB7D47" w:rsidRPr="00481830">
        <w:rPr>
          <w:rFonts w:asciiTheme="minorHAnsi" w:hAnsiTheme="minorHAnsi" w:cstheme="minorHAnsi"/>
          <w:szCs w:val="24"/>
        </w:rPr>
        <w:t xml:space="preserve">is </w:t>
      </w:r>
      <w:r w:rsidR="001C4792" w:rsidRPr="00481830">
        <w:rPr>
          <w:rFonts w:asciiTheme="minorHAnsi" w:hAnsiTheme="minorHAnsi" w:cstheme="minorHAnsi"/>
          <w:szCs w:val="24"/>
        </w:rPr>
        <w:t>1 August 2019 to 31 January 2021</w:t>
      </w:r>
      <w:r w:rsidR="00DB7D47" w:rsidRPr="00481830">
        <w:rPr>
          <w:rFonts w:asciiTheme="minorHAnsi" w:hAnsiTheme="minorHAnsi" w:cstheme="minorHAnsi"/>
          <w:szCs w:val="24"/>
        </w:rPr>
        <w:t>.</w:t>
      </w:r>
    </w:p>
    <w:p w:rsidR="00DB7D47" w:rsidRPr="000D69E3" w:rsidRDefault="009D5A16" w:rsidP="00EC32FF">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0D69E3">
        <w:rPr>
          <w:rFonts w:asciiTheme="minorHAnsi" w:hAnsiTheme="minorHAnsi"/>
          <w:szCs w:val="24"/>
        </w:rPr>
        <w:t>T</w:t>
      </w:r>
      <w:r w:rsidR="00EC32FF" w:rsidRPr="000D69E3">
        <w:rPr>
          <w:rFonts w:asciiTheme="minorHAnsi" w:hAnsiTheme="minorHAnsi"/>
          <w:szCs w:val="24"/>
        </w:rPr>
        <w:t>he relevant audi</w:t>
      </w:r>
      <w:r w:rsidRPr="000D69E3">
        <w:rPr>
          <w:rFonts w:asciiTheme="minorHAnsi" w:hAnsiTheme="minorHAnsi"/>
          <w:szCs w:val="24"/>
        </w:rPr>
        <w:t>t period for the First Audit must be at least two full pay periods falling with</w:t>
      </w:r>
      <w:r w:rsidR="00C3000E" w:rsidRPr="000D69E3">
        <w:rPr>
          <w:rFonts w:asciiTheme="minorHAnsi" w:hAnsiTheme="minorHAnsi"/>
          <w:szCs w:val="24"/>
        </w:rPr>
        <w:t>in</w:t>
      </w:r>
      <w:r w:rsidRPr="000D69E3">
        <w:rPr>
          <w:rFonts w:asciiTheme="minorHAnsi" w:hAnsiTheme="minorHAnsi"/>
          <w:szCs w:val="24"/>
        </w:rPr>
        <w:t xml:space="preserve"> the period </w:t>
      </w:r>
      <w:r w:rsidR="001C4792" w:rsidRPr="000D69E3">
        <w:rPr>
          <w:rFonts w:asciiTheme="minorHAnsi" w:hAnsiTheme="minorHAnsi"/>
          <w:szCs w:val="24"/>
        </w:rPr>
        <w:t>1 February 2021</w:t>
      </w:r>
      <w:r w:rsidR="00EC32FF" w:rsidRPr="000D69E3">
        <w:rPr>
          <w:rFonts w:asciiTheme="minorHAnsi" w:hAnsiTheme="minorHAnsi"/>
          <w:szCs w:val="24"/>
        </w:rPr>
        <w:t xml:space="preserve"> to </w:t>
      </w:r>
      <w:r w:rsidR="001C4792" w:rsidRPr="000D69E3">
        <w:rPr>
          <w:rFonts w:asciiTheme="minorHAnsi" w:hAnsiTheme="minorHAnsi"/>
          <w:szCs w:val="24"/>
        </w:rPr>
        <w:t>31 March 2021</w:t>
      </w:r>
      <w:r w:rsidR="00EC32FF" w:rsidRPr="000D69E3">
        <w:rPr>
          <w:rFonts w:asciiTheme="minorHAnsi" w:hAnsiTheme="minorHAnsi"/>
          <w:szCs w:val="24"/>
        </w:rPr>
        <w:t>.</w:t>
      </w:r>
    </w:p>
    <w:p w:rsidR="00CD3B73" w:rsidRPr="000D69E3" w:rsidRDefault="00F24E58" w:rsidP="007A7197">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0D69E3">
        <w:rPr>
          <w:rFonts w:asciiTheme="minorHAnsi" w:hAnsiTheme="minorHAnsi"/>
          <w:szCs w:val="24"/>
        </w:rPr>
        <w:t xml:space="preserve">By </w:t>
      </w:r>
      <w:r w:rsidR="001C4792" w:rsidRPr="000D69E3">
        <w:rPr>
          <w:rFonts w:asciiTheme="minorHAnsi" w:hAnsiTheme="minorHAnsi"/>
          <w:szCs w:val="24"/>
        </w:rPr>
        <w:t>16 March 2021</w:t>
      </w:r>
      <w:r w:rsidR="00CD3B73" w:rsidRPr="000D69E3">
        <w:rPr>
          <w:rFonts w:asciiTheme="minorHAnsi" w:hAnsiTheme="minorHAnsi"/>
          <w:szCs w:val="24"/>
        </w:rPr>
        <w:t xml:space="preserve">, </w:t>
      </w:r>
      <w:r w:rsidR="007925E0" w:rsidRPr="000D69E3">
        <w:rPr>
          <w:rFonts w:asciiTheme="minorHAnsi" w:hAnsiTheme="minorHAnsi"/>
          <w:szCs w:val="24"/>
        </w:rPr>
        <w:t>Qantas</w:t>
      </w:r>
      <w:r w:rsidR="00CD3B73" w:rsidRPr="000D69E3">
        <w:rPr>
          <w:rFonts w:asciiTheme="minorHAnsi" w:hAnsiTheme="minorHAnsi"/>
          <w:szCs w:val="24"/>
        </w:rPr>
        <w:t xml:space="preserve"> will provide for the FWO’s approval, details of the methodology to be used </w:t>
      </w:r>
      <w:r w:rsidR="000F75FC" w:rsidRPr="000D69E3">
        <w:rPr>
          <w:rFonts w:asciiTheme="minorHAnsi" w:hAnsiTheme="minorHAnsi"/>
          <w:szCs w:val="24"/>
        </w:rPr>
        <w:t xml:space="preserve">by the Independent Auditor </w:t>
      </w:r>
      <w:r w:rsidR="00CD3B73" w:rsidRPr="000D69E3">
        <w:rPr>
          <w:rFonts w:asciiTheme="minorHAnsi" w:hAnsiTheme="minorHAnsi"/>
          <w:szCs w:val="24"/>
        </w:rPr>
        <w:t xml:space="preserve">to conduct the </w:t>
      </w:r>
      <w:r w:rsidR="007A7197" w:rsidRPr="000D69E3">
        <w:rPr>
          <w:rFonts w:asciiTheme="minorHAnsi" w:hAnsiTheme="minorHAnsi"/>
          <w:szCs w:val="24"/>
        </w:rPr>
        <w:t>First Audit</w:t>
      </w:r>
      <w:r w:rsidR="00CD3B73" w:rsidRPr="000D69E3">
        <w:rPr>
          <w:rFonts w:asciiTheme="minorHAnsi" w:hAnsiTheme="minorHAnsi"/>
          <w:szCs w:val="24"/>
        </w:rPr>
        <w:t>.</w:t>
      </w:r>
    </w:p>
    <w:p w:rsidR="001A371A" w:rsidRPr="000D69E3" w:rsidRDefault="001A371A" w:rsidP="007A7197">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0D69E3">
        <w:rPr>
          <w:rFonts w:asciiTheme="minorHAnsi" w:hAnsiTheme="minorHAnsi"/>
          <w:szCs w:val="24"/>
        </w:rPr>
        <w:t xml:space="preserve">Qantas will use its best endeavours to ensure the Independent Auditor provides a draft written report of the First Audit directly to the FWO by </w:t>
      </w:r>
      <w:r w:rsidR="00CC03FB" w:rsidRPr="000D69E3">
        <w:rPr>
          <w:rFonts w:asciiTheme="minorHAnsi" w:hAnsiTheme="minorHAnsi"/>
          <w:szCs w:val="24"/>
        </w:rPr>
        <w:t xml:space="preserve">14 </w:t>
      </w:r>
      <w:r w:rsidR="00F77F8D" w:rsidRPr="000D69E3">
        <w:rPr>
          <w:rFonts w:asciiTheme="minorHAnsi" w:hAnsiTheme="minorHAnsi"/>
          <w:szCs w:val="24"/>
        </w:rPr>
        <w:t xml:space="preserve">October </w:t>
      </w:r>
      <w:r w:rsidR="001C4792" w:rsidRPr="000D69E3">
        <w:rPr>
          <w:rFonts w:asciiTheme="minorHAnsi" w:hAnsiTheme="minorHAnsi"/>
          <w:szCs w:val="24"/>
        </w:rPr>
        <w:t>2021</w:t>
      </w:r>
      <w:r w:rsidRPr="000D69E3">
        <w:rPr>
          <w:rFonts w:asciiTheme="minorHAnsi" w:hAnsiTheme="minorHAnsi"/>
          <w:szCs w:val="24"/>
        </w:rPr>
        <w:t>, setting out the draft First Audit findings, and the facts and circumstances supporting the First Audit findings. Qantas will ensure the Independent Auditor does not provide the draft written report, or a copy of the same, to Qantas without the FWO’s approval.</w:t>
      </w:r>
    </w:p>
    <w:p w:rsidR="000F5826" w:rsidRPr="000D69E3" w:rsidRDefault="002643B1" w:rsidP="00A73433">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bookmarkStart w:id="15" w:name="_Ref11840541"/>
      <w:r w:rsidRPr="000D69E3">
        <w:rPr>
          <w:rFonts w:asciiTheme="minorHAnsi" w:hAnsiTheme="minorHAnsi"/>
          <w:szCs w:val="24"/>
        </w:rPr>
        <w:t xml:space="preserve">Qantas will </w:t>
      </w:r>
      <w:r w:rsidR="004466CA" w:rsidRPr="000D69E3">
        <w:rPr>
          <w:rFonts w:asciiTheme="minorHAnsi" w:hAnsiTheme="minorHAnsi"/>
          <w:szCs w:val="24"/>
        </w:rPr>
        <w:t xml:space="preserve">use its best endeavours to </w:t>
      </w:r>
      <w:r w:rsidRPr="000D69E3">
        <w:rPr>
          <w:rFonts w:asciiTheme="minorHAnsi" w:hAnsiTheme="minorHAnsi"/>
          <w:szCs w:val="24"/>
        </w:rPr>
        <w:t>ensure t</w:t>
      </w:r>
      <w:r w:rsidR="00CD3B73" w:rsidRPr="000D69E3">
        <w:rPr>
          <w:rFonts w:asciiTheme="minorHAnsi" w:hAnsiTheme="minorHAnsi"/>
          <w:szCs w:val="24"/>
        </w:rPr>
        <w:t xml:space="preserve">he </w:t>
      </w:r>
      <w:r w:rsidRPr="000D69E3">
        <w:rPr>
          <w:rFonts w:asciiTheme="minorHAnsi" w:hAnsiTheme="minorHAnsi"/>
          <w:szCs w:val="24"/>
        </w:rPr>
        <w:t xml:space="preserve">Independent Auditor finalises the </w:t>
      </w:r>
      <w:r w:rsidR="00CD3B73" w:rsidRPr="000D69E3">
        <w:rPr>
          <w:rFonts w:asciiTheme="minorHAnsi" w:hAnsiTheme="minorHAnsi"/>
          <w:szCs w:val="24"/>
        </w:rPr>
        <w:t xml:space="preserve">First Audit and </w:t>
      </w:r>
      <w:r w:rsidR="00AC6A7D" w:rsidRPr="000D69E3">
        <w:rPr>
          <w:rFonts w:asciiTheme="minorHAnsi" w:hAnsiTheme="minorHAnsi"/>
          <w:szCs w:val="24"/>
        </w:rPr>
        <w:t xml:space="preserve">provides </w:t>
      </w:r>
      <w:r w:rsidR="00CD3B73" w:rsidRPr="000D69E3">
        <w:rPr>
          <w:rFonts w:asciiTheme="minorHAnsi" w:hAnsiTheme="minorHAnsi"/>
          <w:szCs w:val="24"/>
        </w:rPr>
        <w:t xml:space="preserve">a written report </w:t>
      </w:r>
      <w:r w:rsidR="000F5826" w:rsidRPr="000D69E3">
        <w:rPr>
          <w:rFonts w:asciiTheme="minorHAnsi" w:hAnsiTheme="minorHAnsi"/>
          <w:szCs w:val="24"/>
        </w:rPr>
        <w:t xml:space="preserve">of the First Audit </w:t>
      </w:r>
      <w:r w:rsidR="008A3FB4" w:rsidRPr="000D69E3">
        <w:rPr>
          <w:rFonts w:asciiTheme="minorHAnsi" w:hAnsiTheme="minorHAnsi"/>
          <w:szCs w:val="24"/>
        </w:rPr>
        <w:t>(</w:t>
      </w:r>
      <w:r w:rsidR="008A3FB4" w:rsidRPr="000D69E3">
        <w:rPr>
          <w:rFonts w:asciiTheme="minorHAnsi" w:hAnsiTheme="minorHAnsi"/>
          <w:b/>
          <w:szCs w:val="24"/>
        </w:rPr>
        <w:t>First Audit Report</w:t>
      </w:r>
      <w:r w:rsidR="008A3FB4" w:rsidRPr="000D69E3">
        <w:rPr>
          <w:rFonts w:asciiTheme="minorHAnsi" w:hAnsiTheme="minorHAnsi"/>
          <w:szCs w:val="24"/>
        </w:rPr>
        <w:t xml:space="preserve">) </w:t>
      </w:r>
      <w:r w:rsidR="000F5826" w:rsidRPr="000D69E3">
        <w:rPr>
          <w:rFonts w:asciiTheme="minorHAnsi" w:hAnsiTheme="minorHAnsi"/>
          <w:szCs w:val="24"/>
        </w:rPr>
        <w:t xml:space="preserve">directly </w:t>
      </w:r>
      <w:r w:rsidR="00F24E58" w:rsidRPr="000D69E3">
        <w:rPr>
          <w:rFonts w:asciiTheme="minorHAnsi" w:hAnsiTheme="minorHAnsi"/>
          <w:szCs w:val="24"/>
        </w:rPr>
        <w:t xml:space="preserve">to the FWO </w:t>
      </w:r>
      <w:r w:rsidR="007B3179" w:rsidRPr="000D69E3">
        <w:rPr>
          <w:rFonts w:asciiTheme="minorHAnsi" w:hAnsiTheme="minorHAnsi"/>
          <w:szCs w:val="24"/>
        </w:rPr>
        <w:t xml:space="preserve">within one month of FWO providing any comments on the draft report to the Independent </w:t>
      </w:r>
      <w:r w:rsidR="00B9543D" w:rsidRPr="000D69E3">
        <w:rPr>
          <w:rFonts w:asciiTheme="minorHAnsi" w:hAnsiTheme="minorHAnsi"/>
          <w:szCs w:val="24"/>
        </w:rPr>
        <w:t>Auditor</w:t>
      </w:r>
      <w:r w:rsidR="007B3179" w:rsidRPr="000D69E3">
        <w:rPr>
          <w:rFonts w:asciiTheme="minorHAnsi" w:hAnsiTheme="minorHAnsi"/>
          <w:szCs w:val="24"/>
        </w:rPr>
        <w:t>.</w:t>
      </w:r>
      <w:r w:rsidR="00CD3B73" w:rsidRPr="000D69E3">
        <w:rPr>
          <w:rFonts w:asciiTheme="minorHAnsi" w:hAnsiTheme="minorHAnsi"/>
          <w:szCs w:val="24"/>
        </w:rPr>
        <w:t xml:space="preserve"> </w:t>
      </w:r>
      <w:r w:rsidRPr="000D69E3">
        <w:rPr>
          <w:rFonts w:asciiTheme="minorHAnsi" w:hAnsiTheme="minorHAnsi"/>
          <w:szCs w:val="24"/>
        </w:rPr>
        <w:t>Qantas will ensure t</w:t>
      </w:r>
      <w:r w:rsidR="00CD3B73" w:rsidRPr="000D69E3">
        <w:rPr>
          <w:rFonts w:asciiTheme="minorHAnsi" w:hAnsiTheme="minorHAnsi"/>
          <w:szCs w:val="24"/>
        </w:rPr>
        <w:t xml:space="preserve">he Independent </w:t>
      </w:r>
      <w:r w:rsidR="007F65A5" w:rsidRPr="000D69E3">
        <w:rPr>
          <w:rFonts w:asciiTheme="minorHAnsi" w:hAnsiTheme="minorHAnsi"/>
          <w:szCs w:val="24"/>
        </w:rPr>
        <w:t xml:space="preserve">Auditor </w:t>
      </w:r>
      <w:r w:rsidR="00AC6A7D" w:rsidRPr="000D69E3">
        <w:rPr>
          <w:rFonts w:asciiTheme="minorHAnsi" w:hAnsiTheme="minorHAnsi"/>
          <w:szCs w:val="24"/>
        </w:rPr>
        <w:t xml:space="preserve">does </w:t>
      </w:r>
      <w:r w:rsidR="00CD3B73" w:rsidRPr="000D69E3">
        <w:rPr>
          <w:rFonts w:asciiTheme="minorHAnsi" w:hAnsiTheme="minorHAnsi"/>
          <w:szCs w:val="24"/>
        </w:rPr>
        <w:t xml:space="preserve">not provide the </w:t>
      </w:r>
      <w:r w:rsidR="008A3FB4" w:rsidRPr="000D69E3">
        <w:rPr>
          <w:rFonts w:asciiTheme="minorHAnsi" w:hAnsiTheme="minorHAnsi"/>
          <w:szCs w:val="24"/>
        </w:rPr>
        <w:t>First Audit Report</w:t>
      </w:r>
      <w:r w:rsidR="00CD3B73" w:rsidRPr="000D69E3">
        <w:rPr>
          <w:rFonts w:asciiTheme="minorHAnsi" w:hAnsiTheme="minorHAnsi"/>
          <w:szCs w:val="24"/>
        </w:rPr>
        <w:t>, or a copy of the same, to</w:t>
      </w:r>
      <w:r w:rsidR="000F75FC" w:rsidRPr="000D69E3">
        <w:rPr>
          <w:rFonts w:asciiTheme="minorHAnsi" w:hAnsiTheme="minorHAnsi"/>
          <w:szCs w:val="24"/>
        </w:rPr>
        <w:t xml:space="preserve"> Qantas </w:t>
      </w:r>
      <w:r w:rsidR="00CD3B73" w:rsidRPr="000D69E3">
        <w:rPr>
          <w:rFonts w:asciiTheme="minorHAnsi" w:hAnsiTheme="minorHAnsi"/>
          <w:szCs w:val="24"/>
        </w:rPr>
        <w:t>without the FWO’s approval.</w:t>
      </w:r>
      <w:bookmarkEnd w:id="15"/>
    </w:p>
    <w:p w:rsidR="003837D0" w:rsidRPr="00D44982" w:rsidRDefault="003837D0" w:rsidP="003837D0">
      <w:pPr>
        <w:widowControl w:val="0"/>
        <w:spacing w:before="120" w:after="120" w:line="360" w:lineRule="auto"/>
        <w:rPr>
          <w:rFonts w:asciiTheme="minorHAnsi" w:hAnsiTheme="minorHAnsi" w:cs="Calibri"/>
          <w:sz w:val="24"/>
          <w:szCs w:val="24"/>
          <w:u w:val="single"/>
        </w:rPr>
      </w:pPr>
      <w:r w:rsidRPr="00D44982">
        <w:rPr>
          <w:rFonts w:asciiTheme="minorHAnsi" w:hAnsiTheme="minorHAnsi" w:cs="Calibri"/>
          <w:sz w:val="24"/>
          <w:szCs w:val="24"/>
          <w:u w:val="single"/>
        </w:rPr>
        <w:t>The Second Audit</w:t>
      </w:r>
    </w:p>
    <w:p w:rsidR="003837D0" w:rsidRPr="009359E7" w:rsidRDefault="0062120C" w:rsidP="007A7197">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9359E7">
        <w:rPr>
          <w:rFonts w:asciiTheme="minorHAnsi" w:hAnsiTheme="minorHAnsi"/>
          <w:szCs w:val="24"/>
        </w:rPr>
        <w:t>Qantas must ensure t</w:t>
      </w:r>
      <w:r w:rsidR="003837D0" w:rsidRPr="009359E7">
        <w:rPr>
          <w:rFonts w:asciiTheme="minorHAnsi" w:hAnsiTheme="minorHAnsi"/>
          <w:szCs w:val="24"/>
        </w:rPr>
        <w:t xml:space="preserve">he Independent </w:t>
      </w:r>
      <w:r w:rsidR="00717052" w:rsidRPr="009359E7">
        <w:rPr>
          <w:rFonts w:asciiTheme="minorHAnsi" w:hAnsiTheme="minorHAnsi"/>
          <w:szCs w:val="24"/>
        </w:rPr>
        <w:t>Audit</w:t>
      </w:r>
      <w:r w:rsidR="0011691D" w:rsidRPr="009359E7">
        <w:rPr>
          <w:rFonts w:asciiTheme="minorHAnsi" w:hAnsiTheme="minorHAnsi"/>
          <w:szCs w:val="24"/>
        </w:rPr>
        <w:t>or</w:t>
      </w:r>
      <w:r w:rsidR="00717052" w:rsidRPr="009359E7">
        <w:rPr>
          <w:rFonts w:asciiTheme="minorHAnsi" w:hAnsiTheme="minorHAnsi"/>
          <w:szCs w:val="24"/>
        </w:rPr>
        <w:t xml:space="preserve"> </w:t>
      </w:r>
      <w:r w:rsidR="003837D0" w:rsidRPr="009359E7">
        <w:rPr>
          <w:rFonts w:asciiTheme="minorHAnsi" w:hAnsiTheme="minorHAnsi"/>
          <w:szCs w:val="24"/>
        </w:rPr>
        <w:t>commence</w:t>
      </w:r>
      <w:r w:rsidRPr="00574CFF">
        <w:rPr>
          <w:rFonts w:asciiTheme="minorHAnsi" w:hAnsiTheme="minorHAnsi"/>
          <w:szCs w:val="24"/>
        </w:rPr>
        <w:t>s</w:t>
      </w:r>
      <w:r w:rsidR="003837D0" w:rsidRPr="00D508E0">
        <w:rPr>
          <w:rFonts w:asciiTheme="minorHAnsi" w:hAnsiTheme="minorHAnsi"/>
          <w:szCs w:val="24"/>
        </w:rPr>
        <w:t xml:space="preserve"> the </w:t>
      </w:r>
      <w:r w:rsidR="007F65A5" w:rsidRPr="00EC2E8E">
        <w:rPr>
          <w:rFonts w:asciiTheme="minorHAnsi" w:hAnsiTheme="minorHAnsi"/>
          <w:szCs w:val="24"/>
        </w:rPr>
        <w:t xml:space="preserve">second of the </w:t>
      </w:r>
      <w:r w:rsidR="003837D0" w:rsidRPr="00D6088F">
        <w:rPr>
          <w:rFonts w:asciiTheme="minorHAnsi" w:hAnsiTheme="minorHAnsi"/>
          <w:szCs w:val="24"/>
        </w:rPr>
        <w:t>Audit</w:t>
      </w:r>
      <w:r w:rsidR="007F65A5" w:rsidRPr="00D6088F">
        <w:rPr>
          <w:rFonts w:asciiTheme="minorHAnsi" w:hAnsiTheme="minorHAnsi"/>
          <w:szCs w:val="24"/>
        </w:rPr>
        <w:t>s</w:t>
      </w:r>
      <w:r w:rsidR="003837D0" w:rsidRPr="00D6088F">
        <w:rPr>
          <w:rFonts w:asciiTheme="minorHAnsi" w:hAnsiTheme="minorHAnsi"/>
          <w:szCs w:val="24"/>
        </w:rPr>
        <w:t xml:space="preserve"> </w:t>
      </w:r>
      <w:r w:rsidR="00717052" w:rsidRPr="00F62DAF">
        <w:rPr>
          <w:rFonts w:asciiTheme="minorHAnsi" w:hAnsiTheme="minorHAnsi"/>
          <w:szCs w:val="24"/>
        </w:rPr>
        <w:t xml:space="preserve">by </w:t>
      </w:r>
      <w:r w:rsidR="003837D0" w:rsidRPr="00F62DAF">
        <w:rPr>
          <w:rFonts w:asciiTheme="minorHAnsi" w:hAnsiTheme="minorHAnsi"/>
          <w:szCs w:val="24"/>
        </w:rPr>
        <w:t xml:space="preserve">no later than </w:t>
      </w:r>
      <w:r w:rsidR="0011691D" w:rsidRPr="00F62DAF">
        <w:rPr>
          <w:rFonts w:asciiTheme="minorHAnsi" w:hAnsiTheme="minorHAnsi"/>
          <w:szCs w:val="24"/>
        </w:rPr>
        <w:t xml:space="preserve">1 </w:t>
      </w:r>
      <w:r w:rsidR="004466CA" w:rsidRPr="00F62DAF">
        <w:rPr>
          <w:rFonts w:asciiTheme="minorHAnsi" w:hAnsiTheme="minorHAnsi"/>
          <w:szCs w:val="24"/>
        </w:rPr>
        <w:t xml:space="preserve">April </w:t>
      </w:r>
      <w:r w:rsidR="001C4792" w:rsidRPr="009359E7">
        <w:rPr>
          <w:rFonts w:asciiTheme="minorHAnsi" w:hAnsiTheme="minorHAnsi"/>
          <w:szCs w:val="24"/>
        </w:rPr>
        <w:t xml:space="preserve">2022 </w:t>
      </w:r>
      <w:r w:rsidR="00717052" w:rsidRPr="009359E7">
        <w:rPr>
          <w:rFonts w:asciiTheme="minorHAnsi" w:hAnsiTheme="minorHAnsi"/>
          <w:szCs w:val="24"/>
        </w:rPr>
        <w:t>(</w:t>
      </w:r>
      <w:r w:rsidR="00717052" w:rsidRPr="009359E7">
        <w:rPr>
          <w:rFonts w:asciiTheme="minorHAnsi" w:hAnsiTheme="minorHAnsi"/>
          <w:b/>
          <w:szCs w:val="24"/>
        </w:rPr>
        <w:t>Second Audit</w:t>
      </w:r>
      <w:r w:rsidR="00717052" w:rsidRPr="009359E7">
        <w:rPr>
          <w:rFonts w:asciiTheme="minorHAnsi" w:hAnsiTheme="minorHAnsi"/>
          <w:szCs w:val="24"/>
        </w:rPr>
        <w:t>)</w:t>
      </w:r>
      <w:r w:rsidR="003837D0" w:rsidRPr="009359E7">
        <w:rPr>
          <w:rFonts w:asciiTheme="minorHAnsi" w:hAnsiTheme="minorHAnsi"/>
          <w:szCs w:val="24"/>
        </w:rPr>
        <w:t>.</w:t>
      </w:r>
    </w:p>
    <w:p w:rsidR="00F06081" w:rsidRPr="009359E7" w:rsidRDefault="00F06081" w:rsidP="007A7197">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9359E7">
        <w:rPr>
          <w:rFonts w:asciiTheme="minorHAnsi" w:hAnsiTheme="minorHAnsi"/>
          <w:szCs w:val="24"/>
        </w:rPr>
        <w:t>For the Second Audit, t</w:t>
      </w:r>
      <w:r w:rsidR="008A3FB4" w:rsidRPr="009359E7">
        <w:rPr>
          <w:rFonts w:asciiTheme="minorHAnsi" w:hAnsiTheme="minorHAnsi"/>
          <w:szCs w:val="24"/>
        </w:rPr>
        <w:t xml:space="preserve">he relevant pre-audit period </w:t>
      </w:r>
      <w:r w:rsidRPr="009359E7">
        <w:rPr>
          <w:rFonts w:asciiTheme="minorHAnsi" w:hAnsiTheme="minorHAnsi"/>
          <w:szCs w:val="24"/>
        </w:rPr>
        <w:t xml:space="preserve">to assess Sampled Employees </w:t>
      </w:r>
      <w:r w:rsidR="008A3FB4" w:rsidRPr="009359E7">
        <w:rPr>
          <w:rFonts w:asciiTheme="minorHAnsi" w:hAnsiTheme="minorHAnsi"/>
          <w:szCs w:val="24"/>
        </w:rPr>
        <w:t xml:space="preserve">is 1 </w:t>
      </w:r>
      <w:r w:rsidR="001C4792" w:rsidRPr="009359E7">
        <w:rPr>
          <w:rFonts w:asciiTheme="minorHAnsi" w:hAnsiTheme="minorHAnsi"/>
          <w:szCs w:val="24"/>
        </w:rPr>
        <w:t>February 2021</w:t>
      </w:r>
      <w:r w:rsidR="008A3FB4" w:rsidRPr="009359E7">
        <w:rPr>
          <w:rFonts w:asciiTheme="minorHAnsi" w:hAnsiTheme="minorHAnsi"/>
          <w:szCs w:val="24"/>
        </w:rPr>
        <w:t xml:space="preserve"> to 31 January </w:t>
      </w:r>
      <w:r w:rsidR="001C4792" w:rsidRPr="009359E7">
        <w:rPr>
          <w:rFonts w:asciiTheme="minorHAnsi" w:hAnsiTheme="minorHAnsi"/>
          <w:szCs w:val="24"/>
        </w:rPr>
        <w:t>2022</w:t>
      </w:r>
      <w:r w:rsidR="008A3FB4" w:rsidRPr="009359E7">
        <w:rPr>
          <w:rFonts w:asciiTheme="minorHAnsi" w:hAnsiTheme="minorHAnsi"/>
          <w:szCs w:val="24"/>
        </w:rPr>
        <w:t xml:space="preserve">. </w:t>
      </w:r>
    </w:p>
    <w:p w:rsidR="008A3FB4" w:rsidRPr="009359E7" w:rsidRDefault="00F06081" w:rsidP="00F06081">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9359E7">
        <w:rPr>
          <w:rFonts w:asciiTheme="minorHAnsi" w:hAnsiTheme="minorHAnsi"/>
          <w:szCs w:val="24"/>
        </w:rPr>
        <w:t>The relevant audit period for the Second Audit must be at least two full pay periods falling with</w:t>
      </w:r>
      <w:r w:rsidR="00C3000E" w:rsidRPr="009359E7">
        <w:rPr>
          <w:rFonts w:asciiTheme="minorHAnsi" w:hAnsiTheme="minorHAnsi"/>
          <w:szCs w:val="24"/>
        </w:rPr>
        <w:t>in</w:t>
      </w:r>
      <w:r w:rsidRPr="009359E7">
        <w:rPr>
          <w:rFonts w:asciiTheme="minorHAnsi" w:hAnsiTheme="minorHAnsi"/>
          <w:szCs w:val="24"/>
        </w:rPr>
        <w:t xml:space="preserve"> the period </w:t>
      </w:r>
      <w:r w:rsidR="008A3FB4" w:rsidRPr="009359E7">
        <w:rPr>
          <w:rFonts w:asciiTheme="minorHAnsi" w:hAnsiTheme="minorHAnsi"/>
          <w:szCs w:val="24"/>
        </w:rPr>
        <w:t xml:space="preserve">1 February </w:t>
      </w:r>
      <w:r w:rsidR="001C4792" w:rsidRPr="009359E7">
        <w:rPr>
          <w:rFonts w:asciiTheme="minorHAnsi" w:hAnsiTheme="minorHAnsi"/>
          <w:szCs w:val="24"/>
        </w:rPr>
        <w:t xml:space="preserve">2022 </w:t>
      </w:r>
      <w:r w:rsidR="008A3FB4" w:rsidRPr="009359E7">
        <w:rPr>
          <w:rFonts w:asciiTheme="minorHAnsi" w:hAnsiTheme="minorHAnsi"/>
          <w:szCs w:val="24"/>
        </w:rPr>
        <w:t xml:space="preserve">to 31 March </w:t>
      </w:r>
      <w:r w:rsidR="001C4792" w:rsidRPr="009359E7">
        <w:rPr>
          <w:rFonts w:asciiTheme="minorHAnsi" w:hAnsiTheme="minorHAnsi"/>
          <w:szCs w:val="24"/>
        </w:rPr>
        <w:t>2022</w:t>
      </w:r>
      <w:r w:rsidR="008A3FB4" w:rsidRPr="009359E7">
        <w:rPr>
          <w:rFonts w:asciiTheme="minorHAnsi" w:hAnsiTheme="minorHAnsi"/>
          <w:szCs w:val="24"/>
        </w:rPr>
        <w:t>.</w:t>
      </w:r>
    </w:p>
    <w:p w:rsidR="003837D0" w:rsidRPr="009359E7" w:rsidRDefault="003837D0" w:rsidP="007A7197">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9359E7">
        <w:rPr>
          <w:rFonts w:asciiTheme="minorHAnsi" w:hAnsiTheme="minorHAnsi"/>
          <w:szCs w:val="24"/>
        </w:rPr>
        <w:t xml:space="preserve">By </w:t>
      </w:r>
      <w:r w:rsidR="0011691D" w:rsidRPr="009359E7">
        <w:rPr>
          <w:rFonts w:asciiTheme="minorHAnsi" w:hAnsiTheme="minorHAnsi"/>
          <w:szCs w:val="24"/>
        </w:rPr>
        <w:t xml:space="preserve">16 </w:t>
      </w:r>
      <w:r w:rsidR="004466CA" w:rsidRPr="009359E7">
        <w:rPr>
          <w:rFonts w:asciiTheme="minorHAnsi" w:hAnsiTheme="minorHAnsi"/>
          <w:szCs w:val="24"/>
        </w:rPr>
        <w:t xml:space="preserve">March </w:t>
      </w:r>
      <w:r w:rsidR="001C4792" w:rsidRPr="009359E7">
        <w:rPr>
          <w:rFonts w:asciiTheme="minorHAnsi" w:hAnsiTheme="minorHAnsi"/>
          <w:szCs w:val="24"/>
        </w:rPr>
        <w:t>2022</w:t>
      </w:r>
      <w:r w:rsidRPr="009359E7">
        <w:rPr>
          <w:rFonts w:asciiTheme="minorHAnsi" w:hAnsiTheme="minorHAnsi"/>
          <w:szCs w:val="24"/>
        </w:rPr>
        <w:t xml:space="preserve">, </w:t>
      </w:r>
      <w:r w:rsidR="00717052" w:rsidRPr="009359E7">
        <w:rPr>
          <w:rFonts w:asciiTheme="minorHAnsi" w:hAnsiTheme="minorHAnsi"/>
          <w:szCs w:val="24"/>
        </w:rPr>
        <w:t xml:space="preserve">Qantas </w:t>
      </w:r>
      <w:r w:rsidRPr="009359E7">
        <w:rPr>
          <w:rFonts w:asciiTheme="minorHAnsi" w:hAnsiTheme="minorHAnsi"/>
          <w:szCs w:val="24"/>
        </w:rPr>
        <w:t>will provide for the FWO’s approval, details of the methodology to be used</w:t>
      </w:r>
      <w:r w:rsidR="00717052" w:rsidRPr="009359E7">
        <w:rPr>
          <w:rFonts w:asciiTheme="minorHAnsi" w:hAnsiTheme="minorHAnsi"/>
          <w:szCs w:val="24"/>
        </w:rPr>
        <w:t xml:space="preserve"> by the Independent Auditor</w:t>
      </w:r>
      <w:r w:rsidRPr="009359E7">
        <w:rPr>
          <w:rFonts w:asciiTheme="minorHAnsi" w:hAnsiTheme="minorHAnsi"/>
          <w:szCs w:val="24"/>
        </w:rPr>
        <w:t xml:space="preserve"> to conduct the Second Audit.</w:t>
      </w:r>
    </w:p>
    <w:p w:rsidR="001A371A" w:rsidRPr="009359E7" w:rsidRDefault="001A371A" w:rsidP="00481830">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bookmarkStart w:id="16" w:name="_Ref11840549"/>
      <w:r w:rsidRPr="009359E7">
        <w:rPr>
          <w:rFonts w:asciiTheme="minorHAnsi" w:hAnsiTheme="minorHAnsi"/>
          <w:szCs w:val="24"/>
        </w:rPr>
        <w:t xml:space="preserve">Qantas will use its best endeavours to ensure the Independent Auditor provides a draft written report of the Second Audit  directly to the FWO by </w:t>
      </w:r>
      <w:r w:rsidR="00DC1C45" w:rsidRPr="009359E7">
        <w:rPr>
          <w:rFonts w:asciiTheme="minorHAnsi" w:hAnsiTheme="minorHAnsi"/>
          <w:szCs w:val="24"/>
        </w:rPr>
        <w:t xml:space="preserve">15 </w:t>
      </w:r>
      <w:r w:rsidR="00CC03FB" w:rsidRPr="009359E7">
        <w:rPr>
          <w:rFonts w:asciiTheme="minorHAnsi" w:hAnsiTheme="minorHAnsi"/>
          <w:szCs w:val="24"/>
        </w:rPr>
        <w:t>October</w:t>
      </w:r>
      <w:r w:rsidR="004B10D7" w:rsidRPr="009359E7">
        <w:rPr>
          <w:rFonts w:asciiTheme="minorHAnsi" w:hAnsiTheme="minorHAnsi"/>
          <w:szCs w:val="24"/>
        </w:rPr>
        <w:t xml:space="preserve"> </w:t>
      </w:r>
      <w:r w:rsidR="001C4792" w:rsidRPr="009359E7">
        <w:rPr>
          <w:rFonts w:asciiTheme="minorHAnsi" w:hAnsiTheme="minorHAnsi"/>
          <w:szCs w:val="24"/>
        </w:rPr>
        <w:t>2022</w:t>
      </w:r>
      <w:r w:rsidRPr="009359E7">
        <w:rPr>
          <w:rFonts w:asciiTheme="minorHAnsi" w:hAnsiTheme="minorHAnsi"/>
          <w:szCs w:val="24"/>
        </w:rPr>
        <w:t xml:space="preserve">, setting out the draft Second Audit findings, and the facts and circumstances supporting the Second Audit findings. Qantas will ensure the Independent Auditor does not provide the draft </w:t>
      </w:r>
      <w:r w:rsidRPr="009359E7">
        <w:rPr>
          <w:rFonts w:asciiTheme="minorHAnsi" w:hAnsiTheme="minorHAnsi"/>
          <w:szCs w:val="24"/>
        </w:rPr>
        <w:lastRenderedPageBreak/>
        <w:t>written report, or a copy of the same, to Qantas without the FWO’s approval.</w:t>
      </w:r>
    </w:p>
    <w:p w:rsidR="000F5826" w:rsidRPr="009359E7" w:rsidRDefault="00AC6A7D" w:rsidP="008F78C7">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9359E7">
        <w:rPr>
          <w:rFonts w:asciiTheme="minorHAnsi" w:hAnsiTheme="minorHAnsi"/>
          <w:szCs w:val="24"/>
        </w:rPr>
        <w:t xml:space="preserve">Qantas will </w:t>
      </w:r>
      <w:r w:rsidR="004466CA" w:rsidRPr="009359E7">
        <w:rPr>
          <w:rFonts w:asciiTheme="minorHAnsi" w:hAnsiTheme="minorHAnsi"/>
          <w:szCs w:val="24"/>
        </w:rPr>
        <w:t xml:space="preserve">use its best endeavours to </w:t>
      </w:r>
      <w:r w:rsidRPr="009359E7">
        <w:rPr>
          <w:rFonts w:asciiTheme="minorHAnsi" w:hAnsiTheme="minorHAnsi"/>
          <w:szCs w:val="24"/>
        </w:rPr>
        <w:t>ensure the Independent Auditor finalises t</w:t>
      </w:r>
      <w:r w:rsidR="003837D0" w:rsidRPr="009359E7">
        <w:rPr>
          <w:rFonts w:asciiTheme="minorHAnsi" w:hAnsiTheme="minorHAnsi"/>
          <w:szCs w:val="24"/>
        </w:rPr>
        <w:t xml:space="preserve">he Second Audit and </w:t>
      </w:r>
      <w:r w:rsidRPr="009359E7">
        <w:rPr>
          <w:rFonts w:asciiTheme="minorHAnsi" w:hAnsiTheme="minorHAnsi"/>
          <w:szCs w:val="24"/>
        </w:rPr>
        <w:t xml:space="preserve">provides </w:t>
      </w:r>
      <w:r w:rsidR="003837D0" w:rsidRPr="009359E7">
        <w:rPr>
          <w:rFonts w:asciiTheme="minorHAnsi" w:hAnsiTheme="minorHAnsi"/>
          <w:szCs w:val="24"/>
        </w:rPr>
        <w:t xml:space="preserve">a written report </w:t>
      </w:r>
      <w:r w:rsidR="000F5826" w:rsidRPr="009359E7">
        <w:rPr>
          <w:rFonts w:asciiTheme="minorHAnsi" w:hAnsiTheme="minorHAnsi"/>
          <w:szCs w:val="24"/>
        </w:rPr>
        <w:t xml:space="preserve">of the Second Audit </w:t>
      </w:r>
      <w:r w:rsidR="008A3FB4" w:rsidRPr="009359E7">
        <w:rPr>
          <w:rFonts w:asciiTheme="minorHAnsi" w:hAnsiTheme="minorHAnsi"/>
          <w:szCs w:val="24"/>
        </w:rPr>
        <w:t>(</w:t>
      </w:r>
      <w:r w:rsidR="008A3FB4" w:rsidRPr="009359E7">
        <w:rPr>
          <w:rFonts w:asciiTheme="minorHAnsi" w:hAnsiTheme="minorHAnsi"/>
          <w:b/>
          <w:szCs w:val="24"/>
        </w:rPr>
        <w:t>Second Audit Report</w:t>
      </w:r>
      <w:r w:rsidR="008A3FB4" w:rsidRPr="009359E7">
        <w:rPr>
          <w:rFonts w:asciiTheme="minorHAnsi" w:hAnsiTheme="minorHAnsi"/>
          <w:szCs w:val="24"/>
        </w:rPr>
        <w:t xml:space="preserve">) </w:t>
      </w:r>
      <w:r w:rsidR="000F5826" w:rsidRPr="009359E7">
        <w:rPr>
          <w:rFonts w:asciiTheme="minorHAnsi" w:hAnsiTheme="minorHAnsi"/>
          <w:szCs w:val="24"/>
        </w:rPr>
        <w:t xml:space="preserve">directly </w:t>
      </w:r>
      <w:r w:rsidR="003837D0" w:rsidRPr="009359E7">
        <w:rPr>
          <w:rFonts w:asciiTheme="minorHAnsi" w:hAnsiTheme="minorHAnsi"/>
          <w:szCs w:val="24"/>
        </w:rPr>
        <w:t xml:space="preserve">to the FWO </w:t>
      </w:r>
      <w:r w:rsidR="007B3179" w:rsidRPr="009359E7">
        <w:rPr>
          <w:rFonts w:asciiTheme="minorHAnsi" w:hAnsiTheme="minorHAnsi"/>
          <w:szCs w:val="24"/>
        </w:rPr>
        <w:t xml:space="preserve">within one month of FWO providing any comments on the draft report to the Independent </w:t>
      </w:r>
      <w:r w:rsidR="00B9543D" w:rsidRPr="009359E7">
        <w:rPr>
          <w:rFonts w:asciiTheme="minorHAnsi" w:hAnsiTheme="minorHAnsi"/>
          <w:szCs w:val="24"/>
        </w:rPr>
        <w:t xml:space="preserve">Auditor. </w:t>
      </w:r>
      <w:r w:rsidRPr="009359E7">
        <w:rPr>
          <w:rFonts w:asciiTheme="minorHAnsi" w:hAnsiTheme="minorHAnsi"/>
          <w:szCs w:val="24"/>
        </w:rPr>
        <w:t>Qantas will ensure t</w:t>
      </w:r>
      <w:r w:rsidR="003837D0" w:rsidRPr="009359E7">
        <w:rPr>
          <w:rFonts w:asciiTheme="minorHAnsi" w:hAnsiTheme="minorHAnsi"/>
          <w:szCs w:val="24"/>
        </w:rPr>
        <w:t xml:space="preserve">he Independent </w:t>
      </w:r>
      <w:r w:rsidR="00D2384F" w:rsidRPr="009359E7">
        <w:rPr>
          <w:rFonts w:asciiTheme="minorHAnsi" w:hAnsiTheme="minorHAnsi"/>
          <w:szCs w:val="24"/>
        </w:rPr>
        <w:t xml:space="preserve">Auditor </w:t>
      </w:r>
      <w:r w:rsidRPr="009359E7">
        <w:rPr>
          <w:rFonts w:asciiTheme="minorHAnsi" w:hAnsiTheme="minorHAnsi"/>
          <w:szCs w:val="24"/>
        </w:rPr>
        <w:t xml:space="preserve">does </w:t>
      </w:r>
      <w:r w:rsidR="003837D0" w:rsidRPr="009359E7">
        <w:rPr>
          <w:rFonts w:asciiTheme="minorHAnsi" w:hAnsiTheme="minorHAnsi"/>
          <w:szCs w:val="24"/>
        </w:rPr>
        <w:t xml:space="preserve">not provide the written report, or a copy of the same, to </w:t>
      </w:r>
      <w:r w:rsidR="00D2384F" w:rsidRPr="009359E7">
        <w:rPr>
          <w:rFonts w:asciiTheme="minorHAnsi" w:hAnsiTheme="minorHAnsi"/>
          <w:szCs w:val="24"/>
        </w:rPr>
        <w:t xml:space="preserve">Qantas </w:t>
      </w:r>
      <w:r w:rsidR="003837D0" w:rsidRPr="009359E7">
        <w:rPr>
          <w:rFonts w:asciiTheme="minorHAnsi" w:hAnsiTheme="minorHAnsi"/>
          <w:szCs w:val="24"/>
        </w:rPr>
        <w:t>without the FWO’s approval.</w:t>
      </w:r>
      <w:bookmarkEnd w:id="16"/>
    </w:p>
    <w:p w:rsidR="003837D0" w:rsidRPr="00D44982" w:rsidRDefault="003837D0" w:rsidP="003837D0">
      <w:pPr>
        <w:widowControl w:val="0"/>
        <w:spacing w:before="120" w:after="120" w:line="360" w:lineRule="auto"/>
        <w:jc w:val="both"/>
        <w:rPr>
          <w:rFonts w:asciiTheme="minorHAnsi" w:hAnsiTheme="minorHAnsi" w:cs="Calibri"/>
          <w:sz w:val="24"/>
          <w:szCs w:val="24"/>
          <w:u w:val="single"/>
        </w:rPr>
      </w:pPr>
      <w:r w:rsidRPr="00D44982">
        <w:rPr>
          <w:rFonts w:asciiTheme="minorHAnsi" w:hAnsiTheme="minorHAnsi" w:cs="Calibri"/>
          <w:sz w:val="24"/>
          <w:szCs w:val="24"/>
          <w:u w:val="single"/>
        </w:rPr>
        <w:t xml:space="preserve">The Third Audit </w:t>
      </w:r>
    </w:p>
    <w:p w:rsidR="003837D0" w:rsidRPr="009359E7" w:rsidRDefault="004466CA"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9359E7">
        <w:rPr>
          <w:rFonts w:asciiTheme="minorHAnsi" w:hAnsiTheme="minorHAnsi"/>
          <w:szCs w:val="24"/>
        </w:rPr>
        <w:t xml:space="preserve">Subject to clause </w:t>
      </w:r>
      <w:r w:rsidR="00690AA1" w:rsidRPr="009359E7">
        <w:rPr>
          <w:rFonts w:asciiTheme="minorHAnsi" w:hAnsiTheme="minorHAnsi"/>
          <w:szCs w:val="24"/>
        </w:rPr>
        <w:fldChar w:fldCharType="begin"/>
      </w:r>
      <w:r w:rsidR="00690AA1" w:rsidRPr="009359E7">
        <w:rPr>
          <w:rFonts w:asciiTheme="minorHAnsi" w:hAnsiTheme="minorHAnsi"/>
          <w:szCs w:val="24"/>
        </w:rPr>
        <w:instrText xml:space="preserve"> REF _Ref24119141 \r \h </w:instrText>
      </w:r>
      <w:r w:rsidR="009359E7">
        <w:rPr>
          <w:rFonts w:asciiTheme="minorHAnsi" w:hAnsiTheme="minorHAnsi"/>
          <w:szCs w:val="24"/>
        </w:rPr>
        <w:instrText xml:space="preserve"> \* MERGEFORMAT </w:instrText>
      </w:r>
      <w:r w:rsidR="00690AA1" w:rsidRPr="009359E7">
        <w:rPr>
          <w:rFonts w:asciiTheme="minorHAnsi" w:hAnsiTheme="minorHAnsi"/>
          <w:szCs w:val="24"/>
        </w:rPr>
      </w:r>
      <w:r w:rsidR="00690AA1" w:rsidRPr="009359E7">
        <w:rPr>
          <w:rFonts w:asciiTheme="minorHAnsi" w:hAnsiTheme="minorHAnsi"/>
          <w:szCs w:val="24"/>
        </w:rPr>
        <w:fldChar w:fldCharType="separate"/>
      </w:r>
      <w:r w:rsidR="001F3EB1">
        <w:rPr>
          <w:rFonts w:asciiTheme="minorHAnsi" w:hAnsiTheme="minorHAnsi"/>
          <w:szCs w:val="24"/>
        </w:rPr>
        <w:t>44</w:t>
      </w:r>
      <w:r w:rsidR="00690AA1" w:rsidRPr="009359E7">
        <w:rPr>
          <w:rFonts w:asciiTheme="minorHAnsi" w:hAnsiTheme="minorHAnsi"/>
          <w:szCs w:val="24"/>
        </w:rPr>
        <w:fldChar w:fldCharType="end"/>
      </w:r>
      <w:r w:rsidR="003B6FFD" w:rsidRPr="009359E7">
        <w:rPr>
          <w:rFonts w:asciiTheme="minorHAnsi" w:hAnsiTheme="minorHAnsi"/>
          <w:szCs w:val="24"/>
        </w:rPr>
        <w:t xml:space="preserve"> </w:t>
      </w:r>
      <w:r w:rsidRPr="009359E7">
        <w:rPr>
          <w:rFonts w:asciiTheme="minorHAnsi" w:hAnsiTheme="minorHAnsi"/>
          <w:szCs w:val="24"/>
        </w:rPr>
        <w:t xml:space="preserve">below, </w:t>
      </w:r>
      <w:r w:rsidR="002D1F67" w:rsidRPr="009359E7">
        <w:rPr>
          <w:rFonts w:asciiTheme="minorHAnsi" w:hAnsiTheme="minorHAnsi"/>
          <w:szCs w:val="24"/>
        </w:rPr>
        <w:t xml:space="preserve">Qantas must ensure </w:t>
      </w:r>
      <w:r w:rsidRPr="009359E7">
        <w:rPr>
          <w:rFonts w:asciiTheme="minorHAnsi" w:hAnsiTheme="minorHAnsi"/>
          <w:szCs w:val="24"/>
        </w:rPr>
        <w:t>t</w:t>
      </w:r>
      <w:r w:rsidR="003837D0" w:rsidRPr="00574CFF">
        <w:rPr>
          <w:rFonts w:asciiTheme="minorHAnsi" w:hAnsiTheme="minorHAnsi"/>
          <w:szCs w:val="24"/>
        </w:rPr>
        <w:t xml:space="preserve">he Independent </w:t>
      </w:r>
      <w:r w:rsidR="00D2384F" w:rsidRPr="00D508E0">
        <w:rPr>
          <w:rFonts w:asciiTheme="minorHAnsi" w:hAnsiTheme="minorHAnsi"/>
          <w:szCs w:val="24"/>
        </w:rPr>
        <w:t>Auditor</w:t>
      </w:r>
      <w:r w:rsidR="003837D0" w:rsidRPr="00EC2E8E">
        <w:rPr>
          <w:rFonts w:asciiTheme="minorHAnsi" w:hAnsiTheme="minorHAnsi"/>
          <w:szCs w:val="24"/>
        </w:rPr>
        <w:t xml:space="preserve"> commence</w:t>
      </w:r>
      <w:r w:rsidR="002D1F67" w:rsidRPr="00F62DAF">
        <w:rPr>
          <w:rFonts w:asciiTheme="minorHAnsi" w:hAnsiTheme="minorHAnsi"/>
          <w:szCs w:val="24"/>
        </w:rPr>
        <w:t>s</w:t>
      </w:r>
      <w:r w:rsidR="003837D0" w:rsidRPr="00F62DAF">
        <w:rPr>
          <w:rFonts w:asciiTheme="minorHAnsi" w:hAnsiTheme="minorHAnsi"/>
          <w:szCs w:val="24"/>
        </w:rPr>
        <w:t xml:space="preserve"> the </w:t>
      </w:r>
      <w:r w:rsidR="00D2384F" w:rsidRPr="00F62DAF">
        <w:rPr>
          <w:rFonts w:asciiTheme="minorHAnsi" w:hAnsiTheme="minorHAnsi"/>
          <w:szCs w:val="24"/>
        </w:rPr>
        <w:t xml:space="preserve">third of the </w:t>
      </w:r>
      <w:r w:rsidR="003837D0" w:rsidRPr="00F62DAF">
        <w:rPr>
          <w:rFonts w:asciiTheme="minorHAnsi" w:hAnsiTheme="minorHAnsi"/>
          <w:szCs w:val="24"/>
        </w:rPr>
        <w:t>Audit</w:t>
      </w:r>
      <w:r w:rsidR="00D2384F" w:rsidRPr="00F62DAF">
        <w:rPr>
          <w:rFonts w:asciiTheme="minorHAnsi" w:hAnsiTheme="minorHAnsi"/>
          <w:szCs w:val="24"/>
        </w:rPr>
        <w:t>s</w:t>
      </w:r>
      <w:r w:rsidR="003837D0" w:rsidRPr="009359E7">
        <w:rPr>
          <w:rFonts w:asciiTheme="minorHAnsi" w:hAnsiTheme="minorHAnsi"/>
          <w:szCs w:val="24"/>
        </w:rPr>
        <w:t xml:space="preserve"> </w:t>
      </w:r>
      <w:r w:rsidR="00D2384F" w:rsidRPr="009359E7">
        <w:rPr>
          <w:rFonts w:asciiTheme="minorHAnsi" w:hAnsiTheme="minorHAnsi"/>
          <w:szCs w:val="24"/>
        </w:rPr>
        <w:t xml:space="preserve">by </w:t>
      </w:r>
      <w:r w:rsidR="003837D0" w:rsidRPr="009359E7">
        <w:rPr>
          <w:rFonts w:asciiTheme="minorHAnsi" w:hAnsiTheme="minorHAnsi"/>
          <w:szCs w:val="24"/>
        </w:rPr>
        <w:t>no later than</w:t>
      </w:r>
      <w:r w:rsidR="005F6D92" w:rsidRPr="009359E7">
        <w:rPr>
          <w:rFonts w:asciiTheme="minorHAnsi" w:hAnsiTheme="minorHAnsi"/>
          <w:szCs w:val="24"/>
        </w:rPr>
        <w:t xml:space="preserve"> </w:t>
      </w:r>
      <w:r w:rsidR="0011691D" w:rsidRPr="009359E7">
        <w:rPr>
          <w:rFonts w:asciiTheme="minorHAnsi" w:hAnsiTheme="minorHAnsi"/>
          <w:szCs w:val="24"/>
        </w:rPr>
        <w:t xml:space="preserve">1 </w:t>
      </w:r>
      <w:r w:rsidRPr="009359E7">
        <w:rPr>
          <w:rFonts w:asciiTheme="minorHAnsi" w:hAnsiTheme="minorHAnsi"/>
          <w:szCs w:val="24"/>
        </w:rPr>
        <w:t xml:space="preserve">April </w:t>
      </w:r>
      <w:r w:rsidR="00F77F8D" w:rsidRPr="009359E7">
        <w:rPr>
          <w:rFonts w:asciiTheme="minorHAnsi" w:hAnsiTheme="minorHAnsi"/>
          <w:szCs w:val="24"/>
        </w:rPr>
        <w:t xml:space="preserve">2023 </w:t>
      </w:r>
      <w:r w:rsidR="000F5826" w:rsidRPr="009359E7">
        <w:rPr>
          <w:rFonts w:asciiTheme="minorHAnsi" w:hAnsiTheme="minorHAnsi"/>
          <w:szCs w:val="24"/>
        </w:rPr>
        <w:t>(</w:t>
      </w:r>
      <w:r w:rsidR="000F5826" w:rsidRPr="009359E7">
        <w:rPr>
          <w:rFonts w:asciiTheme="minorHAnsi" w:hAnsiTheme="minorHAnsi"/>
          <w:b/>
          <w:szCs w:val="24"/>
        </w:rPr>
        <w:t>Third Audit</w:t>
      </w:r>
      <w:r w:rsidR="000F5826" w:rsidRPr="009359E7">
        <w:rPr>
          <w:rFonts w:asciiTheme="minorHAnsi" w:hAnsiTheme="minorHAnsi"/>
          <w:szCs w:val="24"/>
        </w:rPr>
        <w:t>)</w:t>
      </w:r>
      <w:r w:rsidR="003837D0" w:rsidRPr="009359E7">
        <w:rPr>
          <w:rFonts w:asciiTheme="minorHAnsi" w:hAnsiTheme="minorHAnsi"/>
          <w:szCs w:val="24"/>
        </w:rPr>
        <w:t>.</w:t>
      </w:r>
    </w:p>
    <w:p w:rsidR="00F06081" w:rsidRPr="009359E7" w:rsidRDefault="00F06081"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9359E7">
        <w:rPr>
          <w:rFonts w:asciiTheme="minorHAnsi" w:hAnsiTheme="minorHAnsi"/>
          <w:szCs w:val="24"/>
        </w:rPr>
        <w:t>For the Third Audit, t</w:t>
      </w:r>
      <w:r w:rsidR="008A3FB4" w:rsidRPr="009359E7">
        <w:rPr>
          <w:rFonts w:asciiTheme="minorHAnsi" w:hAnsiTheme="minorHAnsi"/>
          <w:szCs w:val="24"/>
        </w:rPr>
        <w:t xml:space="preserve">he relevant pre-audit period </w:t>
      </w:r>
      <w:r w:rsidRPr="009359E7">
        <w:rPr>
          <w:rFonts w:asciiTheme="minorHAnsi" w:hAnsiTheme="minorHAnsi"/>
          <w:szCs w:val="24"/>
        </w:rPr>
        <w:t>to assess Sampled Employees</w:t>
      </w:r>
      <w:r w:rsidR="008A3FB4" w:rsidRPr="009359E7">
        <w:rPr>
          <w:rFonts w:asciiTheme="minorHAnsi" w:hAnsiTheme="minorHAnsi"/>
          <w:szCs w:val="24"/>
        </w:rPr>
        <w:t xml:space="preserve"> is 1 February </w:t>
      </w:r>
      <w:r w:rsidR="00F77F8D" w:rsidRPr="009359E7">
        <w:rPr>
          <w:rFonts w:asciiTheme="minorHAnsi" w:hAnsiTheme="minorHAnsi"/>
          <w:szCs w:val="24"/>
        </w:rPr>
        <w:t xml:space="preserve">2022 </w:t>
      </w:r>
      <w:r w:rsidR="008A3FB4" w:rsidRPr="009359E7">
        <w:rPr>
          <w:rFonts w:asciiTheme="minorHAnsi" w:hAnsiTheme="minorHAnsi"/>
          <w:szCs w:val="24"/>
        </w:rPr>
        <w:t xml:space="preserve">to 31 January </w:t>
      </w:r>
      <w:r w:rsidR="00F77F8D" w:rsidRPr="009359E7">
        <w:rPr>
          <w:rFonts w:asciiTheme="minorHAnsi" w:hAnsiTheme="minorHAnsi"/>
          <w:szCs w:val="24"/>
        </w:rPr>
        <w:t>2023</w:t>
      </w:r>
      <w:r w:rsidR="008A3FB4" w:rsidRPr="009359E7">
        <w:rPr>
          <w:rFonts w:asciiTheme="minorHAnsi" w:hAnsiTheme="minorHAnsi"/>
          <w:szCs w:val="24"/>
        </w:rPr>
        <w:t xml:space="preserve">. </w:t>
      </w:r>
    </w:p>
    <w:p w:rsidR="008A3FB4" w:rsidRPr="009359E7" w:rsidRDefault="008A3FB4"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9359E7">
        <w:rPr>
          <w:rFonts w:asciiTheme="minorHAnsi" w:hAnsiTheme="minorHAnsi"/>
          <w:szCs w:val="24"/>
        </w:rPr>
        <w:t>The relevant audit period for the Third Audit</w:t>
      </w:r>
      <w:r w:rsidR="00F06081" w:rsidRPr="009359E7">
        <w:rPr>
          <w:rFonts w:asciiTheme="minorHAnsi" w:hAnsiTheme="minorHAnsi"/>
          <w:szCs w:val="24"/>
        </w:rPr>
        <w:t xml:space="preserve"> must be at least two full pay periods falling within the period</w:t>
      </w:r>
      <w:r w:rsidRPr="009359E7">
        <w:rPr>
          <w:rFonts w:asciiTheme="minorHAnsi" w:hAnsiTheme="minorHAnsi"/>
          <w:szCs w:val="24"/>
        </w:rPr>
        <w:t xml:space="preserve"> 1 February </w:t>
      </w:r>
      <w:r w:rsidR="00F77F8D" w:rsidRPr="009359E7">
        <w:rPr>
          <w:rFonts w:asciiTheme="minorHAnsi" w:hAnsiTheme="minorHAnsi"/>
          <w:szCs w:val="24"/>
        </w:rPr>
        <w:t xml:space="preserve">2023 </w:t>
      </w:r>
      <w:r w:rsidRPr="009359E7">
        <w:rPr>
          <w:rFonts w:asciiTheme="minorHAnsi" w:hAnsiTheme="minorHAnsi"/>
          <w:szCs w:val="24"/>
        </w:rPr>
        <w:t xml:space="preserve">to 31 March </w:t>
      </w:r>
      <w:r w:rsidR="00F77F8D" w:rsidRPr="009359E7">
        <w:rPr>
          <w:rFonts w:asciiTheme="minorHAnsi" w:hAnsiTheme="minorHAnsi"/>
          <w:szCs w:val="24"/>
        </w:rPr>
        <w:t>2023</w:t>
      </w:r>
      <w:r w:rsidRPr="009359E7">
        <w:rPr>
          <w:rFonts w:asciiTheme="minorHAnsi" w:hAnsiTheme="minorHAnsi"/>
          <w:szCs w:val="24"/>
        </w:rPr>
        <w:t>.</w:t>
      </w:r>
    </w:p>
    <w:p w:rsidR="003837D0" w:rsidRPr="009359E7" w:rsidRDefault="005F6D92"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9359E7">
        <w:rPr>
          <w:rFonts w:asciiTheme="minorHAnsi" w:hAnsiTheme="minorHAnsi"/>
          <w:szCs w:val="24"/>
        </w:rPr>
        <w:t xml:space="preserve">By </w:t>
      </w:r>
      <w:r w:rsidR="0011691D" w:rsidRPr="009359E7">
        <w:rPr>
          <w:rFonts w:asciiTheme="minorHAnsi" w:hAnsiTheme="minorHAnsi"/>
          <w:szCs w:val="24"/>
        </w:rPr>
        <w:t xml:space="preserve">16 </w:t>
      </w:r>
      <w:r w:rsidR="004466CA" w:rsidRPr="009359E7">
        <w:rPr>
          <w:rFonts w:asciiTheme="minorHAnsi" w:hAnsiTheme="minorHAnsi"/>
          <w:szCs w:val="24"/>
        </w:rPr>
        <w:t xml:space="preserve">March </w:t>
      </w:r>
      <w:r w:rsidR="00F77F8D" w:rsidRPr="009359E7">
        <w:rPr>
          <w:rFonts w:asciiTheme="minorHAnsi" w:hAnsiTheme="minorHAnsi"/>
          <w:szCs w:val="24"/>
        </w:rPr>
        <w:t>2023</w:t>
      </w:r>
      <w:r w:rsidR="003837D0" w:rsidRPr="009359E7">
        <w:rPr>
          <w:rFonts w:asciiTheme="minorHAnsi" w:hAnsiTheme="minorHAnsi"/>
          <w:szCs w:val="24"/>
        </w:rPr>
        <w:t xml:space="preserve">, </w:t>
      </w:r>
      <w:r w:rsidR="002D1F67" w:rsidRPr="009359E7">
        <w:rPr>
          <w:rFonts w:asciiTheme="minorHAnsi" w:hAnsiTheme="minorHAnsi"/>
          <w:szCs w:val="24"/>
        </w:rPr>
        <w:t>Qantas</w:t>
      </w:r>
      <w:r w:rsidR="00D2384F" w:rsidRPr="009359E7">
        <w:rPr>
          <w:rFonts w:asciiTheme="minorHAnsi" w:hAnsiTheme="minorHAnsi"/>
          <w:szCs w:val="24"/>
        </w:rPr>
        <w:t xml:space="preserve"> </w:t>
      </w:r>
      <w:r w:rsidR="003837D0" w:rsidRPr="009359E7">
        <w:rPr>
          <w:rFonts w:asciiTheme="minorHAnsi" w:hAnsiTheme="minorHAnsi"/>
          <w:szCs w:val="24"/>
        </w:rPr>
        <w:t xml:space="preserve">will provide for the FWO’s approval, details of the methodology to be used </w:t>
      </w:r>
      <w:r w:rsidR="00D2384F" w:rsidRPr="009359E7">
        <w:rPr>
          <w:rFonts w:asciiTheme="minorHAnsi" w:hAnsiTheme="minorHAnsi"/>
          <w:szCs w:val="24"/>
        </w:rPr>
        <w:t xml:space="preserve">by the Independent Auditor </w:t>
      </w:r>
      <w:r w:rsidR="003837D0" w:rsidRPr="009359E7">
        <w:rPr>
          <w:rFonts w:asciiTheme="minorHAnsi" w:hAnsiTheme="minorHAnsi"/>
          <w:szCs w:val="24"/>
        </w:rPr>
        <w:t>to conduct the Third Audit.</w:t>
      </w:r>
    </w:p>
    <w:p w:rsidR="001A371A" w:rsidRPr="009359E7" w:rsidRDefault="001A371A"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bookmarkStart w:id="17" w:name="_Ref11840562"/>
      <w:r w:rsidRPr="009359E7">
        <w:rPr>
          <w:rFonts w:asciiTheme="minorHAnsi" w:hAnsiTheme="minorHAnsi"/>
          <w:szCs w:val="24"/>
        </w:rPr>
        <w:t xml:space="preserve">Qantas will use its best endeavours to ensure the Independent Auditor provides a draft written report of the Third Audit directly to the FWO by </w:t>
      </w:r>
      <w:r w:rsidR="00DC1C45" w:rsidRPr="009359E7">
        <w:rPr>
          <w:rFonts w:asciiTheme="minorHAnsi" w:hAnsiTheme="minorHAnsi"/>
          <w:szCs w:val="24"/>
        </w:rPr>
        <w:t xml:space="preserve">15 </w:t>
      </w:r>
      <w:r w:rsidR="00CC03FB" w:rsidRPr="009359E7">
        <w:rPr>
          <w:rFonts w:asciiTheme="minorHAnsi" w:hAnsiTheme="minorHAnsi"/>
          <w:szCs w:val="24"/>
        </w:rPr>
        <w:t>October</w:t>
      </w:r>
      <w:r w:rsidR="004B10D7" w:rsidRPr="009359E7">
        <w:rPr>
          <w:rFonts w:asciiTheme="minorHAnsi" w:hAnsiTheme="minorHAnsi"/>
          <w:szCs w:val="24"/>
        </w:rPr>
        <w:t xml:space="preserve"> </w:t>
      </w:r>
      <w:r w:rsidR="00F77F8D" w:rsidRPr="009359E7">
        <w:rPr>
          <w:rFonts w:asciiTheme="minorHAnsi" w:hAnsiTheme="minorHAnsi"/>
          <w:szCs w:val="24"/>
        </w:rPr>
        <w:t>2023</w:t>
      </w:r>
      <w:r w:rsidRPr="009359E7">
        <w:rPr>
          <w:rFonts w:asciiTheme="minorHAnsi" w:hAnsiTheme="minorHAnsi"/>
          <w:szCs w:val="24"/>
        </w:rPr>
        <w:t>, setting out the draft Third Audit findings, and the facts and circumstances supporting the Third Audit findings. Qantas will ensure the Independent Auditor does not provide the draft written report, or a copy of the same, to Qantas without the FWO’s</w:t>
      </w:r>
      <w:r w:rsidR="009D5A16" w:rsidRPr="009359E7">
        <w:rPr>
          <w:rFonts w:asciiTheme="minorHAnsi" w:hAnsiTheme="minorHAnsi"/>
          <w:szCs w:val="24"/>
        </w:rPr>
        <w:t xml:space="preserve"> approval. </w:t>
      </w:r>
    </w:p>
    <w:p w:rsidR="004466CA" w:rsidRPr="009359E7" w:rsidRDefault="00AC6A7D"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9359E7">
        <w:rPr>
          <w:rFonts w:asciiTheme="minorHAnsi" w:hAnsiTheme="minorHAnsi"/>
          <w:szCs w:val="24"/>
        </w:rPr>
        <w:t xml:space="preserve">Qantas will </w:t>
      </w:r>
      <w:r w:rsidR="004466CA" w:rsidRPr="009359E7">
        <w:rPr>
          <w:rFonts w:asciiTheme="minorHAnsi" w:hAnsiTheme="minorHAnsi"/>
          <w:szCs w:val="24"/>
        </w:rPr>
        <w:t xml:space="preserve">use its best endeavours to </w:t>
      </w:r>
      <w:r w:rsidRPr="009359E7">
        <w:rPr>
          <w:rFonts w:asciiTheme="minorHAnsi" w:hAnsiTheme="minorHAnsi"/>
          <w:szCs w:val="24"/>
        </w:rPr>
        <w:t>ensure t</w:t>
      </w:r>
      <w:r w:rsidR="003837D0" w:rsidRPr="009359E7">
        <w:rPr>
          <w:rFonts w:asciiTheme="minorHAnsi" w:hAnsiTheme="minorHAnsi"/>
          <w:szCs w:val="24"/>
        </w:rPr>
        <w:t xml:space="preserve">he </w:t>
      </w:r>
      <w:r w:rsidRPr="009359E7">
        <w:rPr>
          <w:rFonts w:asciiTheme="minorHAnsi" w:hAnsiTheme="minorHAnsi"/>
          <w:szCs w:val="24"/>
        </w:rPr>
        <w:t xml:space="preserve">Independent Auditor finalises the </w:t>
      </w:r>
      <w:r w:rsidR="003837D0" w:rsidRPr="009359E7">
        <w:rPr>
          <w:rFonts w:asciiTheme="minorHAnsi" w:hAnsiTheme="minorHAnsi"/>
          <w:szCs w:val="24"/>
        </w:rPr>
        <w:t xml:space="preserve">Third Audit and </w:t>
      </w:r>
      <w:r w:rsidRPr="009359E7">
        <w:rPr>
          <w:rFonts w:asciiTheme="minorHAnsi" w:hAnsiTheme="minorHAnsi"/>
          <w:szCs w:val="24"/>
        </w:rPr>
        <w:t xml:space="preserve">provides </w:t>
      </w:r>
      <w:r w:rsidR="003837D0" w:rsidRPr="009359E7">
        <w:rPr>
          <w:rFonts w:asciiTheme="minorHAnsi" w:hAnsiTheme="minorHAnsi"/>
          <w:szCs w:val="24"/>
        </w:rPr>
        <w:t xml:space="preserve">a </w:t>
      </w:r>
      <w:r w:rsidRPr="009359E7">
        <w:rPr>
          <w:rFonts w:asciiTheme="minorHAnsi" w:hAnsiTheme="minorHAnsi"/>
          <w:szCs w:val="24"/>
        </w:rPr>
        <w:t xml:space="preserve">written </w:t>
      </w:r>
      <w:r w:rsidR="003837D0" w:rsidRPr="009359E7">
        <w:rPr>
          <w:rFonts w:asciiTheme="minorHAnsi" w:hAnsiTheme="minorHAnsi"/>
          <w:szCs w:val="24"/>
        </w:rPr>
        <w:t xml:space="preserve">report </w:t>
      </w:r>
      <w:r w:rsidR="000F5826" w:rsidRPr="009359E7">
        <w:rPr>
          <w:rFonts w:asciiTheme="minorHAnsi" w:hAnsiTheme="minorHAnsi"/>
          <w:szCs w:val="24"/>
        </w:rPr>
        <w:t>of the Third Audit</w:t>
      </w:r>
      <w:r w:rsidR="008A3FB4" w:rsidRPr="009359E7">
        <w:rPr>
          <w:rFonts w:asciiTheme="minorHAnsi" w:hAnsiTheme="minorHAnsi"/>
          <w:szCs w:val="24"/>
        </w:rPr>
        <w:t xml:space="preserve"> (</w:t>
      </w:r>
      <w:r w:rsidR="008A3FB4" w:rsidRPr="009359E7">
        <w:rPr>
          <w:rFonts w:asciiTheme="minorHAnsi" w:hAnsiTheme="minorHAnsi"/>
          <w:b/>
          <w:szCs w:val="24"/>
        </w:rPr>
        <w:t>Third Audit Report</w:t>
      </w:r>
      <w:r w:rsidR="008A3FB4" w:rsidRPr="009359E7">
        <w:rPr>
          <w:rFonts w:asciiTheme="minorHAnsi" w:hAnsiTheme="minorHAnsi"/>
          <w:szCs w:val="24"/>
        </w:rPr>
        <w:t>)</w:t>
      </w:r>
      <w:r w:rsidR="000F5826" w:rsidRPr="009359E7">
        <w:rPr>
          <w:rFonts w:asciiTheme="minorHAnsi" w:hAnsiTheme="minorHAnsi"/>
          <w:szCs w:val="24"/>
        </w:rPr>
        <w:t xml:space="preserve"> directly</w:t>
      </w:r>
      <w:r w:rsidR="003837D0" w:rsidRPr="009359E7">
        <w:rPr>
          <w:rFonts w:asciiTheme="minorHAnsi" w:hAnsiTheme="minorHAnsi"/>
          <w:szCs w:val="24"/>
        </w:rPr>
        <w:t xml:space="preserve"> </w:t>
      </w:r>
      <w:r w:rsidR="005F6D92" w:rsidRPr="009359E7">
        <w:rPr>
          <w:rFonts w:asciiTheme="minorHAnsi" w:hAnsiTheme="minorHAnsi"/>
          <w:szCs w:val="24"/>
        </w:rPr>
        <w:t xml:space="preserve">to the FWO </w:t>
      </w:r>
      <w:r w:rsidR="007B3179" w:rsidRPr="009359E7">
        <w:rPr>
          <w:rFonts w:asciiTheme="minorHAnsi" w:hAnsiTheme="minorHAnsi"/>
          <w:szCs w:val="24"/>
        </w:rPr>
        <w:t xml:space="preserve">within one month of FWO providing any comments on the draft report to the Independent </w:t>
      </w:r>
      <w:r w:rsidR="005F4211" w:rsidRPr="009359E7">
        <w:rPr>
          <w:rFonts w:asciiTheme="minorHAnsi" w:hAnsiTheme="minorHAnsi"/>
          <w:szCs w:val="24"/>
        </w:rPr>
        <w:t xml:space="preserve">Auditor. </w:t>
      </w:r>
      <w:r w:rsidRPr="009359E7">
        <w:rPr>
          <w:rFonts w:asciiTheme="minorHAnsi" w:hAnsiTheme="minorHAnsi"/>
          <w:szCs w:val="24"/>
        </w:rPr>
        <w:t xml:space="preserve">Qantas will ensure </w:t>
      </w:r>
      <w:r w:rsidR="00362B6B" w:rsidRPr="009359E7">
        <w:rPr>
          <w:rFonts w:asciiTheme="minorHAnsi" w:hAnsiTheme="minorHAnsi"/>
          <w:szCs w:val="24"/>
        </w:rPr>
        <w:t>t</w:t>
      </w:r>
      <w:r w:rsidR="003837D0" w:rsidRPr="009359E7">
        <w:rPr>
          <w:rFonts w:asciiTheme="minorHAnsi" w:hAnsiTheme="minorHAnsi"/>
          <w:szCs w:val="24"/>
        </w:rPr>
        <w:t xml:space="preserve">he Independent </w:t>
      </w:r>
      <w:r w:rsidR="00D2384F" w:rsidRPr="009359E7">
        <w:rPr>
          <w:rFonts w:asciiTheme="minorHAnsi" w:hAnsiTheme="minorHAnsi"/>
          <w:szCs w:val="24"/>
        </w:rPr>
        <w:t xml:space="preserve">Auditor </w:t>
      </w:r>
      <w:r w:rsidR="00362B6B" w:rsidRPr="009359E7">
        <w:rPr>
          <w:rFonts w:asciiTheme="minorHAnsi" w:hAnsiTheme="minorHAnsi"/>
          <w:szCs w:val="24"/>
        </w:rPr>
        <w:t xml:space="preserve">does </w:t>
      </w:r>
      <w:r w:rsidR="003837D0" w:rsidRPr="009359E7">
        <w:rPr>
          <w:rFonts w:asciiTheme="minorHAnsi" w:hAnsiTheme="minorHAnsi"/>
          <w:szCs w:val="24"/>
        </w:rPr>
        <w:t xml:space="preserve">not provide the written report, or a copy of the same, to </w:t>
      </w:r>
      <w:r w:rsidR="00D2384F" w:rsidRPr="009359E7">
        <w:rPr>
          <w:rFonts w:asciiTheme="minorHAnsi" w:hAnsiTheme="minorHAnsi"/>
          <w:szCs w:val="24"/>
        </w:rPr>
        <w:t xml:space="preserve">Qantas </w:t>
      </w:r>
      <w:r w:rsidR="003837D0" w:rsidRPr="009359E7">
        <w:rPr>
          <w:rFonts w:asciiTheme="minorHAnsi" w:hAnsiTheme="minorHAnsi"/>
          <w:szCs w:val="24"/>
        </w:rPr>
        <w:t>without the FWO’s approval</w:t>
      </w:r>
      <w:r w:rsidR="009D5A16" w:rsidRPr="009359E7">
        <w:rPr>
          <w:rFonts w:asciiTheme="minorHAnsi" w:hAnsiTheme="minorHAnsi"/>
          <w:szCs w:val="24"/>
        </w:rPr>
        <w:t xml:space="preserve">. </w:t>
      </w:r>
    </w:p>
    <w:p w:rsidR="000F5826" w:rsidRPr="00574CFF" w:rsidRDefault="004466CA" w:rsidP="00A73433">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bookmarkStart w:id="18" w:name="_Ref24119141"/>
      <w:r w:rsidRPr="009359E7">
        <w:rPr>
          <w:rFonts w:asciiTheme="minorHAnsi" w:hAnsiTheme="minorHAnsi"/>
          <w:szCs w:val="24"/>
        </w:rPr>
        <w:t xml:space="preserve">The FWO may, in its </w:t>
      </w:r>
      <w:r w:rsidR="00ED2EC1" w:rsidRPr="009359E7">
        <w:rPr>
          <w:rFonts w:asciiTheme="minorHAnsi" w:hAnsiTheme="minorHAnsi"/>
          <w:szCs w:val="24"/>
        </w:rPr>
        <w:t xml:space="preserve">absolute </w:t>
      </w:r>
      <w:r w:rsidRPr="009359E7">
        <w:rPr>
          <w:rFonts w:asciiTheme="minorHAnsi" w:hAnsiTheme="minorHAnsi"/>
          <w:szCs w:val="24"/>
        </w:rPr>
        <w:t xml:space="preserve">discretion, determine that Qantas does not need to conduct the Third Audit.  Where the FWO determines this is the case, the FWO shall advise Qantas in writing by 1 </w:t>
      </w:r>
      <w:r w:rsidR="00F77F8D" w:rsidRPr="009359E7">
        <w:rPr>
          <w:rFonts w:asciiTheme="minorHAnsi" w:hAnsiTheme="minorHAnsi"/>
          <w:szCs w:val="24"/>
        </w:rPr>
        <w:t>February 2023</w:t>
      </w:r>
      <w:r w:rsidRPr="009359E7">
        <w:rPr>
          <w:rFonts w:asciiTheme="minorHAnsi" w:hAnsiTheme="minorHAnsi"/>
          <w:szCs w:val="24"/>
        </w:rPr>
        <w:t>.</w:t>
      </w:r>
      <w:bookmarkEnd w:id="18"/>
    </w:p>
    <w:bookmarkEnd w:id="17"/>
    <w:p w:rsidR="003837D0" w:rsidRPr="00D44982" w:rsidRDefault="003837D0" w:rsidP="003837D0">
      <w:pPr>
        <w:widowControl w:val="0"/>
        <w:spacing w:before="120" w:after="120" w:line="360" w:lineRule="auto"/>
        <w:jc w:val="both"/>
        <w:rPr>
          <w:rFonts w:asciiTheme="minorHAnsi" w:hAnsiTheme="minorHAnsi" w:cs="Calibri"/>
          <w:b/>
          <w:sz w:val="24"/>
          <w:szCs w:val="24"/>
        </w:rPr>
      </w:pPr>
      <w:r w:rsidRPr="00D44982">
        <w:rPr>
          <w:rFonts w:asciiTheme="minorHAnsi" w:hAnsiTheme="minorHAnsi" w:cs="Calibri"/>
          <w:b/>
          <w:sz w:val="24"/>
          <w:szCs w:val="24"/>
        </w:rPr>
        <w:lastRenderedPageBreak/>
        <w:t>Outcome of Audits</w:t>
      </w:r>
    </w:p>
    <w:p w:rsidR="00EE41A3" w:rsidRPr="00D44982" w:rsidRDefault="00E06938" w:rsidP="006626A4">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D44982">
        <w:rPr>
          <w:rFonts w:asciiTheme="minorHAnsi" w:hAnsiTheme="minorHAnsi"/>
          <w:szCs w:val="24"/>
        </w:rPr>
        <w:t>If any of the Audits identify underpayment</w:t>
      </w:r>
      <w:r w:rsidR="007E13EA" w:rsidRPr="00D44982">
        <w:rPr>
          <w:rFonts w:asciiTheme="minorHAnsi" w:hAnsiTheme="minorHAnsi"/>
          <w:szCs w:val="24"/>
        </w:rPr>
        <w:t>s</w:t>
      </w:r>
      <w:r w:rsidR="005F191F" w:rsidRPr="00D44982">
        <w:rPr>
          <w:rFonts w:asciiTheme="minorHAnsi" w:hAnsiTheme="minorHAnsi"/>
          <w:szCs w:val="24"/>
        </w:rPr>
        <w:t xml:space="preserve"> </w:t>
      </w:r>
      <w:r w:rsidR="00413078" w:rsidRPr="00D44982">
        <w:rPr>
          <w:rFonts w:asciiTheme="minorHAnsi" w:hAnsiTheme="minorHAnsi"/>
          <w:szCs w:val="24"/>
        </w:rPr>
        <w:t>to any current or former employees</w:t>
      </w:r>
      <w:r w:rsidRPr="00D44982">
        <w:rPr>
          <w:rFonts w:asciiTheme="minorHAnsi" w:hAnsiTheme="minorHAnsi"/>
          <w:szCs w:val="24"/>
        </w:rPr>
        <w:t xml:space="preserve">, </w:t>
      </w:r>
      <w:r w:rsidR="0084351D" w:rsidRPr="00D44982">
        <w:rPr>
          <w:rFonts w:asciiTheme="minorHAnsi" w:hAnsiTheme="minorHAnsi"/>
          <w:szCs w:val="24"/>
        </w:rPr>
        <w:t>Qantas</w:t>
      </w:r>
      <w:r w:rsidRPr="00D44982">
        <w:rPr>
          <w:rFonts w:asciiTheme="minorHAnsi" w:hAnsiTheme="minorHAnsi"/>
          <w:szCs w:val="24"/>
        </w:rPr>
        <w:t xml:space="preserve"> will conduct a reconciliation of the </w:t>
      </w:r>
      <w:r w:rsidR="0084351D" w:rsidRPr="00D44982">
        <w:rPr>
          <w:rFonts w:asciiTheme="minorHAnsi" w:hAnsiTheme="minorHAnsi"/>
          <w:szCs w:val="24"/>
        </w:rPr>
        <w:t>amounts</w:t>
      </w:r>
      <w:r w:rsidR="005F191F" w:rsidRPr="00D44982">
        <w:rPr>
          <w:rFonts w:asciiTheme="minorHAnsi" w:hAnsiTheme="minorHAnsi"/>
          <w:szCs w:val="24"/>
        </w:rPr>
        <w:t xml:space="preserve"> paid to those </w:t>
      </w:r>
      <w:r w:rsidR="00413078" w:rsidRPr="00D44982">
        <w:rPr>
          <w:rFonts w:asciiTheme="minorHAnsi" w:hAnsiTheme="minorHAnsi"/>
          <w:szCs w:val="24"/>
        </w:rPr>
        <w:t xml:space="preserve">employees </w:t>
      </w:r>
      <w:r w:rsidR="008A3FB4">
        <w:rPr>
          <w:rFonts w:asciiTheme="minorHAnsi" w:hAnsiTheme="minorHAnsi"/>
          <w:szCs w:val="24"/>
        </w:rPr>
        <w:t xml:space="preserve">during the relevant pre-audit period </w:t>
      </w:r>
      <w:r w:rsidRPr="00D44982">
        <w:rPr>
          <w:rFonts w:asciiTheme="minorHAnsi" w:hAnsiTheme="minorHAnsi"/>
          <w:szCs w:val="24"/>
        </w:rPr>
        <w:t xml:space="preserve">and rectify any underpayments that are identified. The </w:t>
      </w:r>
      <w:r w:rsidRPr="00D44982">
        <w:rPr>
          <w:rFonts w:asciiTheme="minorHAnsi" w:hAnsiTheme="minorHAnsi"/>
          <w:color w:val="000000" w:themeColor="text1"/>
          <w:szCs w:val="24"/>
        </w:rPr>
        <w:t>reconciliation peri</w:t>
      </w:r>
      <w:r w:rsidR="00283A6F" w:rsidRPr="00D44982">
        <w:rPr>
          <w:rFonts w:asciiTheme="minorHAnsi" w:hAnsiTheme="minorHAnsi"/>
          <w:color w:val="000000" w:themeColor="text1"/>
          <w:szCs w:val="24"/>
        </w:rPr>
        <w:t>od for each identified employee</w:t>
      </w:r>
      <w:r w:rsidRPr="00D44982">
        <w:rPr>
          <w:rFonts w:asciiTheme="minorHAnsi" w:hAnsiTheme="minorHAnsi"/>
          <w:color w:val="000000" w:themeColor="text1"/>
          <w:szCs w:val="24"/>
        </w:rPr>
        <w:t xml:space="preserve"> will b</w:t>
      </w:r>
      <w:r w:rsidR="00283A6F" w:rsidRPr="00D44982">
        <w:rPr>
          <w:rFonts w:asciiTheme="minorHAnsi" w:hAnsiTheme="minorHAnsi"/>
          <w:color w:val="000000" w:themeColor="text1"/>
          <w:szCs w:val="24"/>
        </w:rPr>
        <w:t xml:space="preserve">e from the </w:t>
      </w:r>
      <w:r w:rsidR="004466CA">
        <w:rPr>
          <w:rFonts w:asciiTheme="minorHAnsi" w:hAnsiTheme="minorHAnsi"/>
          <w:color w:val="000000" w:themeColor="text1"/>
          <w:szCs w:val="24"/>
        </w:rPr>
        <w:t xml:space="preserve">start of the </w:t>
      </w:r>
      <w:r w:rsidR="008A3FB4">
        <w:rPr>
          <w:rFonts w:asciiTheme="minorHAnsi" w:hAnsiTheme="minorHAnsi"/>
          <w:color w:val="000000" w:themeColor="text1"/>
          <w:szCs w:val="24"/>
        </w:rPr>
        <w:t>r</w:t>
      </w:r>
      <w:r w:rsidR="004466CA">
        <w:rPr>
          <w:rFonts w:asciiTheme="minorHAnsi" w:hAnsiTheme="minorHAnsi"/>
          <w:color w:val="000000" w:themeColor="text1"/>
          <w:szCs w:val="24"/>
        </w:rPr>
        <w:t xml:space="preserve">elevant </w:t>
      </w:r>
      <w:r w:rsidR="008A3FB4">
        <w:rPr>
          <w:rFonts w:asciiTheme="minorHAnsi" w:hAnsiTheme="minorHAnsi"/>
          <w:color w:val="000000" w:themeColor="text1"/>
          <w:szCs w:val="24"/>
        </w:rPr>
        <w:t>pre-audit p</w:t>
      </w:r>
      <w:r w:rsidR="004466CA">
        <w:rPr>
          <w:rFonts w:asciiTheme="minorHAnsi" w:hAnsiTheme="minorHAnsi"/>
          <w:color w:val="000000" w:themeColor="text1"/>
          <w:szCs w:val="24"/>
        </w:rPr>
        <w:t>eriod to</w:t>
      </w:r>
      <w:r w:rsidR="005F191F" w:rsidRPr="00D44982">
        <w:rPr>
          <w:rFonts w:asciiTheme="minorHAnsi" w:hAnsiTheme="minorHAnsi"/>
          <w:color w:val="000000" w:themeColor="text1"/>
          <w:szCs w:val="24"/>
        </w:rPr>
        <w:t xml:space="preserve"> the</w:t>
      </w:r>
      <w:r w:rsidRPr="00D44982">
        <w:rPr>
          <w:rFonts w:asciiTheme="minorHAnsi" w:hAnsiTheme="minorHAnsi"/>
          <w:color w:val="000000" w:themeColor="text1"/>
          <w:szCs w:val="24"/>
        </w:rPr>
        <w:t xml:space="preserve"> </w:t>
      </w:r>
      <w:r w:rsidR="008A3FB4">
        <w:rPr>
          <w:rFonts w:asciiTheme="minorHAnsi" w:hAnsiTheme="minorHAnsi"/>
          <w:color w:val="000000" w:themeColor="text1"/>
          <w:szCs w:val="24"/>
        </w:rPr>
        <w:t>end of the relevant audit period.</w:t>
      </w:r>
      <w:r w:rsidR="00EE41A3" w:rsidRPr="00D44982">
        <w:rPr>
          <w:rFonts w:asciiTheme="minorHAnsi" w:hAnsiTheme="minorHAnsi"/>
          <w:szCs w:val="24"/>
        </w:rPr>
        <w:t xml:space="preserve"> </w:t>
      </w:r>
    </w:p>
    <w:p w:rsidR="007E13EA" w:rsidRPr="00D44982" w:rsidRDefault="00EE41A3" w:rsidP="006626A4">
      <w:pPr>
        <w:pStyle w:val="ListParagraph"/>
        <w:numPr>
          <w:ilvl w:val="0"/>
          <w:numId w:val="6"/>
        </w:numPr>
        <w:spacing w:before="120" w:after="120" w:line="360" w:lineRule="auto"/>
        <w:ind w:left="567" w:hanging="567"/>
        <w:contextualSpacing w:val="0"/>
        <w:jc w:val="both"/>
        <w:rPr>
          <w:rFonts w:asciiTheme="minorHAnsi" w:hAnsiTheme="minorHAnsi"/>
          <w:szCs w:val="24"/>
        </w:rPr>
      </w:pPr>
      <w:r w:rsidRPr="00D44982">
        <w:rPr>
          <w:rFonts w:asciiTheme="minorHAnsi" w:hAnsiTheme="minorHAnsi"/>
          <w:szCs w:val="24"/>
        </w:rPr>
        <w:t xml:space="preserve">Qantas will provide to the FWO evidence of such rectification within 28 days of being informed by the FWO of the requirement to undertake the reconciliation. </w:t>
      </w:r>
    </w:p>
    <w:p w:rsidR="00E06938" w:rsidRPr="00F62DAF" w:rsidRDefault="007E13EA" w:rsidP="006626A4">
      <w:pPr>
        <w:pStyle w:val="ListParagraph"/>
        <w:numPr>
          <w:ilvl w:val="0"/>
          <w:numId w:val="6"/>
        </w:numPr>
        <w:spacing w:before="120" w:after="120" w:line="360" w:lineRule="auto"/>
        <w:ind w:left="567" w:hanging="567"/>
        <w:contextualSpacing w:val="0"/>
        <w:jc w:val="both"/>
        <w:rPr>
          <w:rFonts w:asciiTheme="minorHAnsi" w:hAnsiTheme="minorHAnsi"/>
          <w:szCs w:val="24"/>
        </w:rPr>
      </w:pPr>
      <w:r w:rsidRPr="00574CFF">
        <w:rPr>
          <w:rFonts w:asciiTheme="minorHAnsi" w:hAnsiTheme="minorHAnsi"/>
          <w:szCs w:val="24"/>
        </w:rPr>
        <w:t>If any employees identified in the Audits as having underpayments owing to them cannot be located</w:t>
      </w:r>
      <w:r w:rsidR="0037447E" w:rsidRPr="00574CFF">
        <w:rPr>
          <w:rFonts w:asciiTheme="minorHAnsi" w:hAnsiTheme="minorHAnsi"/>
          <w:szCs w:val="24"/>
        </w:rPr>
        <w:t xml:space="preserve"> within </w:t>
      </w:r>
      <w:r w:rsidR="00FA60A9" w:rsidRPr="00574CFF">
        <w:rPr>
          <w:rFonts w:asciiTheme="minorHAnsi" w:hAnsiTheme="minorHAnsi"/>
          <w:szCs w:val="24"/>
        </w:rPr>
        <w:t>60 days</w:t>
      </w:r>
      <w:r w:rsidR="0037447E" w:rsidRPr="00574CFF">
        <w:rPr>
          <w:rFonts w:asciiTheme="minorHAnsi" w:hAnsiTheme="minorHAnsi"/>
          <w:szCs w:val="24"/>
        </w:rPr>
        <w:t xml:space="preserve"> of the conclusion of the Third Audit</w:t>
      </w:r>
      <w:r w:rsidR="00F77F8D" w:rsidRPr="00574CFF">
        <w:rPr>
          <w:rFonts w:asciiTheme="minorHAnsi" w:hAnsiTheme="minorHAnsi"/>
          <w:szCs w:val="24"/>
        </w:rPr>
        <w:t xml:space="preserve"> </w:t>
      </w:r>
      <w:r w:rsidR="00F77F8D" w:rsidRPr="00B8013E">
        <w:rPr>
          <w:rFonts w:asciiTheme="minorHAnsi" w:hAnsiTheme="minorHAnsi"/>
          <w:szCs w:val="24"/>
        </w:rPr>
        <w:t>(or Second Audit in the event the FWO determines a Third Audit does not need to be conducted)</w:t>
      </w:r>
      <w:r w:rsidRPr="00574CFF">
        <w:rPr>
          <w:rFonts w:asciiTheme="minorHAnsi" w:hAnsiTheme="minorHAnsi"/>
          <w:szCs w:val="24"/>
        </w:rPr>
        <w:t>, Qantas</w:t>
      </w:r>
      <w:r w:rsidRPr="00574CFF" w:rsidDel="00D7430F">
        <w:rPr>
          <w:rFonts w:asciiTheme="minorHAnsi" w:hAnsiTheme="minorHAnsi"/>
          <w:szCs w:val="24"/>
        </w:rPr>
        <w:t xml:space="preserve"> will </w:t>
      </w:r>
      <w:r w:rsidR="00AC7897" w:rsidRPr="00574CFF">
        <w:rPr>
          <w:rFonts w:asciiTheme="minorHAnsi" w:hAnsiTheme="minorHAnsi"/>
          <w:szCs w:val="24"/>
        </w:rPr>
        <w:t>pay those amounts</w:t>
      </w:r>
      <w:r w:rsidRPr="00574CFF" w:rsidDel="00D7430F">
        <w:rPr>
          <w:rFonts w:asciiTheme="minorHAnsi" w:hAnsiTheme="minorHAnsi"/>
          <w:szCs w:val="24"/>
        </w:rPr>
        <w:t xml:space="preserve"> to the Commonwealth of Australia </w:t>
      </w:r>
      <w:r w:rsidR="00351ECC" w:rsidRPr="00574CFF">
        <w:rPr>
          <w:rFonts w:asciiTheme="minorHAnsi" w:hAnsiTheme="minorHAnsi"/>
          <w:szCs w:val="24"/>
        </w:rPr>
        <w:t xml:space="preserve">(through the FWO) </w:t>
      </w:r>
      <w:r w:rsidRPr="00EC2E8E" w:rsidDel="00D7430F">
        <w:rPr>
          <w:rFonts w:asciiTheme="minorHAnsi" w:hAnsiTheme="minorHAnsi"/>
          <w:szCs w:val="24"/>
        </w:rPr>
        <w:t>in accordance with section 559 of the FW Act</w:t>
      </w:r>
      <w:r w:rsidR="00FA60A9" w:rsidRPr="00D6088F">
        <w:rPr>
          <w:rFonts w:asciiTheme="minorHAnsi" w:hAnsiTheme="minorHAnsi"/>
          <w:szCs w:val="24"/>
        </w:rPr>
        <w:t>.</w:t>
      </w:r>
      <w:r w:rsidR="00351ECC" w:rsidRPr="00D6088F">
        <w:rPr>
          <w:rFonts w:asciiTheme="minorHAnsi" w:hAnsiTheme="minorHAnsi"/>
          <w:szCs w:val="24"/>
        </w:rPr>
        <w:t xml:space="preserve"> Qantas will complete the required documents supplied by the FWO for this purpose.</w:t>
      </w:r>
    </w:p>
    <w:p w:rsidR="003837D0" w:rsidRPr="00D44982" w:rsidRDefault="003837D0" w:rsidP="00DA57D9">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D44982">
        <w:rPr>
          <w:rFonts w:asciiTheme="minorHAnsi" w:hAnsiTheme="minorHAnsi"/>
          <w:szCs w:val="24"/>
        </w:rPr>
        <w:t xml:space="preserve">If any of the Audits </w:t>
      </w:r>
      <w:r w:rsidR="006711DF" w:rsidRPr="00D44982">
        <w:rPr>
          <w:rFonts w:asciiTheme="minorHAnsi" w:hAnsiTheme="minorHAnsi"/>
          <w:szCs w:val="24"/>
        </w:rPr>
        <w:t xml:space="preserve">identify </w:t>
      </w:r>
      <w:r w:rsidR="008A3FB4">
        <w:rPr>
          <w:rFonts w:asciiTheme="minorHAnsi" w:hAnsiTheme="minorHAnsi"/>
          <w:szCs w:val="24"/>
        </w:rPr>
        <w:t xml:space="preserve">an </w:t>
      </w:r>
      <w:r w:rsidRPr="00D44982">
        <w:rPr>
          <w:rFonts w:asciiTheme="minorHAnsi" w:hAnsiTheme="minorHAnsi"/>
          <w:szCs w:val="24"/>
        </w:rPr>
        <w:t xml:space="preserve">underpayment of </w:t>
      </w:r>
      <w:r w:rsidR="006711DF" w:rsidRPr="00D44982">
        <w:rPr>
          <w:rFonts w:asciiTheme="minorHAnsi" w:hAnsiTheme="minorHAnsi"/>
          <w:szCs w:val="24"/>
        </w:rPr>
        <w:t>minimum entitlements</w:t>
      </w:r>
      <w:r w:rsidR="008A3FB4">
        <w:rPr>
          <w:rFonts w:asciiTheme="minorHAnsi" w:hAnsiTheme="minorHAnsi"/>
          <w:szCs w:val="24"/>
        </w:rPr>
        <w:t xml:space="preserve"> to one or more employees</w:t>
      </w:r>
      <w:r w:rsidRPr="00D44982">
        <w:rPr>
          <w:rFonts w:asciiTheme="minorHAnsi" w:hAnsiTheme="minorHAnsi"/>
          <w:szCs w:val="24"/>
        </w:rPr>
        <w:t xml:space="preserve">, and the FWO reasonably believes that employees not included in the </w:t>
      </w:r>
      <w:r w:rsidR="003C3D52" w:rsidRPr="00D44982">
        <w:rPr>
          <w:rFonts w:asciiTheme="minorHAnsi" w:hAnsiTheme="minorHAnsi"/>
          <w:szCs w:val="24"/>
        </w:rPr>
        <w:t xml:space="preserve">Audits </w:t>
      </w:r>
      <w:r w:rsidRPr="00D44982">
        <w:rPr>
          <w:rFonts w:asciiTheme="minorHAnsi" w:hAnsiTheme="minorHAnsi"/>
          <w:szCs w:val="24"/>
        </w:rPr>
        <w:t xml:space="preserve">are also likely to have been underpaid, </w:t>
      </w:r>
      <w:r w:rsidR="005F6D92" w:rsidRPr="00D44982">
        <w:rPr>
          <w:rFonts w:asciiTheme="minorHAnsi" w:hAnsiTheme="minorHAnsi"/>
          <w:szCs w:val="24"/>
        </w:rPr>
        <w:t xml:space="preserve">Qantas </w:t>
      </w:r>
      <w:r w:rsidR="0037447E" w:rsidRPr="00D44982">
        <w:rPr>
          <w:rFonts w:asciiTheme="minorHAnsi" w:hAnsiTheme="minorHAnsi"/>
          <w:szCs w:val="24"/>
        </w:rPr>
        <w:t>will</w:t>
      </w:r>
      <w:r w:rsidR="005F6D92" w:rsidRPr="00D44982">
        <w:rPr>
          <w:rFonts w:asciiTheme="minorHAnsi" w:hAnsiTheme="minorHAnsi"/>
          <w:szCs w:val="24"/>
        </w:rPr>
        <w:t xml:space="preserve"> engage an </w:t>
      </w:r>
      <w:r w:rsidR="003C3D52" w:rsidRPr="00D44982" w:rsidDel="00D7430F">
        <w:rPr>
          <w:rFonts w:asciiTheme="minorHAnsi" w:hAnsiTheme="minorHAnsi"/>
          <w:szCs w:val="24"/>
        </w:rPr>
        <w:t>accounting professional or an employment law specialist</w:t>
      </w:r>
      <w:r w:rsidR="00AA11D5" w:rsidRPr="00D44982">
        <w:rPr>
          <w:rFonts w:asciiTheme="minorHAnsi" w:hAnsiTheme="minorHAnsi"/>
          <w:szCs w:val="24"/>
        </w:rPr>
        <w:t xml:space="preserve"> </w:t>
      </w:r>
      <w:r w:rsidRPr="00D44982">
        <w:rPr>
          <w:rFonts w:asciiTheme="minorHAnsi" w:hAnsiTheme="minorHAnsi"/>
          <w:szCs w:val="24"/>
        </w:rPr>
        <w:t>approved by the FWO</w:t>
      </w:r>
      <w:r w:rsidR="003C3D52" w:rsidRPr="00D44982">
        <w:rPr>
          <w:rFonts w:asciiTheme="minorHAnsi" w:hAnsiTheme="minorHAnsi"/>
          <w:szCs w:val="24"/>
        </w:rPr>
        <w:t xml:space="preserve"> </w:t>
      </w:r>
      <w:r w:rsidRPr="00D44982">
        <w:rPr>
          <w:rFonts w:asciiTheme="minorHAnsi" w:hAnsiTheme="minorHAnsi"/>
          <w:szCs w:val="24"/>
        </w:rPr>
        <w:t xml:space="preserve">to conduct </w:t>
      </w:r>
      <w:r w:rsidR="006711DF" w:rsidRPr="00D44982">
        <w:rPr>
          <w:rFonts w:asciiTheme="minorHAnsi" w:hAnsiTheme="minorHAnsi"/>
          <w:szCs w:val="24"/>
        </w:rPr>
        <w:t xml:space="preserve">a further </w:t>
      </w:r>
      <w:r w:rsidRPr="00D44982">
        <w:rPr>
          <w:rFonts w:asciiTheme="minorHAnsi" w:hAnsiTheme="minorHAnsi"/>
          <w:szCs w:val="24"/>
        </w:rPr>
        <w:t>audit of all it</w:t>
      </w:r>
      <w:r w:rsidR="008D0C87" w:rsidRPr="00D44982">
        <w:rPr>
          <w:rFonts w:asciiTheme="minorHAnsi" w:hAnsiTheme="minorHAnsi"/>
          <w:szCs w:val="24"/>
        </w:rPr>
        <w:t>s employees</w:t>
      </w:r>
      <w:r w:rsidR="004466CA">
        <w:rPr>
          <w:rFonts w:asciiTheme="minorHAnsi" w:hAnsiTheme="minorHAnsi"/>
          <w:szCs w:val="24"/>
        </w:rPr>
        <w:t xml:space="preserve"> </w:t>
      </w:r>
      <w:r w:rsidR="00AA6B84">
        <w:rPr>
          <w:rFonts w:asciiTheme="minorHAnsi" w:hAnsiTheme="minorHAnsi"/>
          <w:szCs w:val="24"/>
        </w:rPr>
        <w:t>to whom</w:t>
      </w:r>
      <w:r w:rsidR="004466CA">
        <w:rPr>
          <w:rFonts w:asciiTheme="minorHAnsi" w:hAnsiTheme="minorHAnsi"/>
          <w:szCs w:val="24"/>
        </w:rPr>
        <w:t xml:space="preserve"> ASU EA 11 (or replacement instrument)</w:t>
      </w:r>
      <w:r w:rsidR="00AA6B84">
        <w:rPr>
          <w:rFonts w:asciiTheme="minorHAnsi" w:hAnsiTheme="minorHAnsi"/>
          <w:szCs w:val="24"/>
        </w:rPr>
        <w:t xml:space="preserve"> applies</w:t>
      </w:r>
      <w:r w:rsidR="008D0C87" w:rsidRPr="00D44982">
        <w:rPr>
          <w:rFonts w:asciiTheme="minorHAnsi" w:hAnsiTheme="minorHAnsi"/>
          <w:szCs w:val="24"/>
        </w:rPr>
        <w:t xml:space="preserve"> (or </w:t>
      </w:r>
      <w:r w:rsidR="005F6D92" w:rsidRPr="00D44982">
        <w:rPr>
          <w:rFonts w:asciiTheme="minorHAnsi" w:hAnsiTheme="minorHAnsi"/>
          <w:szCs w:val="24"/>
        </w:rPr>
        <w:t>a particular cohort</w:t>
      </w:r>
      <w:r w:rsidR="008D0C87" w:rsidRPr="00D44982">
        <w:rPr>
          <w:rFonts w:asciiTheme="minorHAnsi" w:hAnsiTheme="minorHAnsi"/>
          <w:szCs w:val="24"/>
        </w:rPr>
        <w:t xml:space="preserve"> of employees</w:t>
      </w:r>
      <w:r w:rsidR="004466CA">
        <w:rPr>
          <w:rFonts w:asciiTheme="minorHAnsi" w:hAnsiTheme="minorHAnsi"/>
          <w:szCs w:val="24"/>
        </w:rPr>
        <w:t xml:space="preserve"> within this group</w:t>
      </w:r>
      <w:r w:rsidRPr="00D44982">
        <w:rPr>
          <w:rFonts w:asciiTheme="minorHAnsi" w:hAnsiTheme="minorHAnsi"/>
          <w:szCs w:val="24"/>
        </w:rPr>
        <w:t>), as determined by the FWO</w:t>
      </w:r>
      <w:r w:rsidR="003C3D52" w:rsidRPr="00D44982">
        <w:rPr>
          <w:rFonts w:asciiTheme="minorHAnsi" w:hAnsiTheme="minorHAnsi"/>
          <w:szCs w:val="24"/>
        </w:rPr>
        <w:t xml:space="preserve"> (</w:t>
      </w:r>
      <w:r w:rsidR="003C3D52" w:rsidRPr="00D44982">
        <w:rPr>
          <w:rFonts w:asciiTheme="minorHAnsi" w:hAnsiTheme="minorHAnsi"/>
          <w:b/>
          <w:szCs w:val="24"/>
        </w:rPr>
        <w:t>Additional Audit</w:t>
      </w:r>
      <w:r w:rsidR="003C3D52" w:rsidRPr="00D44982">
        <w:rPr>
          <w:rFonts w:asciiTheme="minorHAnsi" w:hAnsiTheme="minorHAnsi"/>
          <w:szCs w:val="24"/>
        </w:rPr>
        <w:t>)</w:t>
      </w:r>
      <w:r w:rsidRPr="00D44982">
        <w:rPr>
          <w:rFonts w:asciiTheme="minorHAnsi" w:hAnsiTheme="minorHAnsi"/>
          <w:szCs w:val="24"/>
        </w:rPr>
        <w:t>.</w:t>
      </w:r>
      <w:r w:rsidR="0068407A" w:rsidRPr="00D44982">
        <w:rPr>
          <w:rFonts w:asciiTheme="minorHAnsi" w:hAnsiTheme="minorHAnsi"/>
          <w:szCs w:val="24"/>
        </w:rPr>
        <w:t xml:space="preserve"> </w:t>
      </w:r>
      <w:r w:rsidR="005E0FAE" w:rsidRPr="00D44982">
        <w:rPr>
          <w:rFonts w:asciiTheme="minorHAnsi" w:hAnsiTheme="minorHAnsi"/>
          <w:szCs w:val="24"/>
        </w:rPr>
        <w:t xml:space="preserve"> Any Additional Audit must be paid for by Qantas. </w:t>
      </w:r>
    </w:p>
    <w:p w:rsidR="004466CA" w:rsidRDefault="003837D0" w:rsidP="00DA57D9">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D44982">
        <w:rPr>
          <w:rFonts w:asciiTheme="minorHAnsi" w:hAnsiTheme="minorHAnsi"/>
          <w:szCs w:val="24"/>
        </w:rPr>
        <w:t>If requested</w:t>
      </w:r>
      <w:r w:rsidR="007E13EA" w:rsidRPr="00D44982">
        <w:rPr>
          <w:rFonts w:asciiTheme="minorHAnsi" w:hAnsiTheme="minorHAnsi"/>
          <w:szCs w:val="24"/>
        </w:rPr>
        <w:t xml:space="preserve"> by the FWO</w:t>
      </w:r>
      <w:r w:rsidRPr="00D44982">
        <w:rPr>
          <w:rFonts w:asciiTheme="minorHAnsi" w:hAnsiTheme="minorHAnsi"/>
          <w:szCs w:val="24"/>
        </w:rPr>
        <w:t xml:space="preserve">, </w:t>
      </w:r>
      <w:r w:rsidR="006711DF" w:rsidRPr="00D44982">
        <w:rPr>
          <w:rFonts w:asciiTheme="minorHAnsi" w:hAnsiTheme="minorHAnsi"/>
          <w:szCs w:val="24"/>
        </w:rPr>
        <w:t xml:space="preserve">Qantas </w:t>
      </w:r>
      <w:r w:rsidRPr="00D44982">
        <w:rPr>
          <w:rFonts w:asciiTheme="minorHAnsi" w:hAnsiTheme="minorHAnsi"/>
          <w:szCs w:val="24"/>
        </w:rPr>
        <w:t>will provide the FWO with all records and documents used to conduct any or all of the Audits</w:t>
      </w:r>
      <w:r w:rsidR="0037447E" w:rsidRPr="00D44982">
        <w:rPr>
          <w:rFonts w:asciiTheme="minorHAnsi" w:hAnsiTheme="minorHAnsi"/>
          <w:szCs w:val="24"/>
        </w:rPr>
        <w:t xml:space="preserve"> (including any Additional Audit)</w:t>
      </w:r>
      <w:r w:rsidR="005E0FAE" w:rsidRPr="00D44982">
        <w:rPr>
          <w:rFonts w:asciiTheme="minorHAnsi" w:hAnsiTheme="minorHAnsi"/>
          <w:szCs w:val="24"/>
        </w:rPr>
        <w:t>,</w:t>
      </w:r>
      <w:r w:rsidRPr="00D44982">
        <w:rPr>
          <w:rFonts w:asciiTheme="minorHAnsi" w:hAnsiTheme="minorHAnsi"/>
          <w:szCs w:val="24"/>
        </w:rPr>
        <w:t xml:space="preserve"> within </w:t>
      </w:r>
      <w:r w:rsidR="00C3656A">
        <w:rPr>
          <w:rFonts w:asciiTheme="minorHAnsi" w:hAnsiTheme="minorHAnsi"/>
          <w:szCs w:val="24"/>
        </w:rPr>
        <w:t>28</w:t>
      </w:r>
      <w:r w:rsidR="00C3656A" w:rsidRPr="00D44982">
        <w:rPr>
          <w:rFonts w:asciiTheme="minorHAnsi" w:hAnsiTheme="minorHAnsi"/>
          <w:szCs w:val="24"/>
        </w:rPr>
        <w:t xml:space="preserve"> </w:t>
      </w:r>
      <w:r w:rsidRPr="00D44982">
        <w:rPr>
          <w:rFonts w:asciiTheme="minorHAnsi" w:hAnsiTheme="minorHAnsi"/>
          <w:szCs w:val="24"/>
        </w:rPr>
        <w:t>days of such a request</w:t>
      </w:r>
      <w:r w:rsidR="002E688A">
        <w:rPr>
          <w:rFonts w:asciiTheme="minorHAnsi" w:hAnsiTheme="minorHAnsi"/>
          <w:szCs w:val="24"/>
        </w:rPr>
        <w:t>.</w:t>
      </w:r>
    </w:p>
    <w:p w:rsidR="002154D9" w:rsidRPr="00D44982" w:rsidRDefault="00A85736" w:rsidP="002154D9">
      <w:pPr>
        <w:widowControl w:val="0"/>
        <w:spacing w:before="120" w:after="120" w:line="360" w:lineRule="auto"/>
        <w:rPr>
          <w:rFonts w:asciiTheme="minorHAnsi" w:hAnsiTheme="minorHAnsi" w:cs="Calibri"/>
          <w:sz w:val="24"/>
          <w:szCs w:val="24"/>
        </w:rPr>
      </w:pPr>
      <w:r w:rsidRPr="00D44982">
        <w:rPr>
          <w:rFonts w:asciiTheme="minorHAnsi" w:hAnsiTheme="minorHAnsi" w:cs="Calibri"/>
          <w:b/>
          <w:sz w:val="24"/>
          <w:szCs w:val="24"/>
        </w:rPr>
        <w:t xml:space="preserve">Employee </w:t>
      </w:r>
      <w:r w:rsidR="002154D9" w:rsidRPr="00D44982">
        <w:rPr>
          <w:rFonts w:asciiTheme="minorHAnsi" w:hAnsiTheme="minorHAnsi" w:cs="Calibri"/>
          <w:b/>
          <w:sz w:val="24"/>
          <w:szCs w:val="24"/>
        </w:rPr>
        <w:t xml:space="preserve">Hotline </w:t>
      </w:r>
    </w:p>
    <w:p w:rsidR="00164CDD" w:rsidRPr="00D44982" w:rsidRDefault="002154D9" w:rsidP="00352612">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202C35">
        <w:rPr>
          <w:rFonts w:asciiTheme="minorHAnsi" w:hAnsiTheme="minorHAnsi"/>
          <w:szCs w:val="24"/>
        </w:rPr>
        <w:t xml:space="preserve">By </w:t>
      </w:r>
      <w:r w:rsidR="00C3656A" w:rsidRPr="00202C35">
        <w:rPr>
          <w:rFonts w:asciiTheme="minorHAnsi" w:hAnsiTheme="minorHAnsi"/>
          <w:szCs w:val="24"/>
        </w:rPr>
        <w:t xml:space="preserve">24 </w:t>
      </w:r>
      <w:r w:rsidR="004B10D7" w:rsidRPr="00202C35">
        <w:rPr>
          <w:rFonts w:asciiTheme="minorHAnsi" w:hAnsiTheme="minorHAnsi"/>
          <w:szCs w:val="24"/>
        </w:rPr>
        <w:t xml:space="preserve">March </w:t>
      </w:r>
      <w:r w:rsidR="000A0688" w:rsidRPr="00202C35">
        <w:rPr>
          <w:rFonts w:asciiTheme="minorHAnsi" w:hAnsiTheme="minorHAnsi"/>
          <w:szCs w:val="24"/>
        </w:rPr>
        <w:t>20</w:t>
      </w:r>
      <w:r w:rsidR="00765EE1" w:rsidRPr="00202C35">
        <w:rPr>
          <w:rFonts w:asciiTheme="minorHAnsi" w:hAnsiTheme="minorHAnsi"/>
          <w:szCs w:val="24"/>
        </w:rPr>
        <w:t>20</w:t>
      </w:r>
      <w:r w:rsidR="003C3D52" w:rsidRPr="00D44982">
        <w:rPr>
          <w:rFonts w:asciiTheme="minorHAnsi" w:hAnsiTheme="minorHAnsi"/>
          <w:szCs w:val="24"/>
        </w:rPr>
        <w:t xml:space="preserve">, </w:t>
      </w:r>
      <w:r w:rsidR="00202E3A" w:rsidRPr="00D44982">
        <w:rPr>
          <w:rFonts w:asciiTheme="minorHAnsi" w:hAnsiTheme="minorHAnsi"/>
          <w:szCs w:val="24"/>
        </w:rPr>
        <w:t xml:space="preserve">at its own expense, </w:t>
      </w:r>
      <w:r w:rsidR="00960D75" w:rsidRPr="00D44982">
        <w:rPr>
          <w:rFonts w:asciiTheme="minorHAnsi" w:hAnsiTheme="minorHAnsi"/>
          <w:szCs w:val="24"/>
        </w:rPr>
        <w:t>Qantas</w:t>
      </w:r>
      <w:r w:rsidRPr="00D44982">
        <w:rPr>
          <w:rFonts w:asciiTheme="minorHAnsi" w:hAnsiTheme="minorHAnsi"/>
          <w:szCs w:val="24"/>
        </w:rPr>
        <w:t xml:space="preserve"> will engage a</w:t>
      </w:r>
      <w:r w:rsidR="0080591B" w:rsidRPr="00D44982">
        <w:rPr>
          <w:rFonts w:asciiTheme="minorHAnsi" w:hAnsiTheme="minorHAnsi"/>
          <w:szCs w:val="24"/>
        </w:rPr>
        <w:t xml:space="preserve">n independent organisation </w:t>
      </w:r>
      <w:r w:rsidRPr="00D44982">
        <w:rPr>
          <w:rFonts w:asciiTheme="minorHAnsi" w:hAnsiTheme="minorHAnsi"/>
          <w:szCs w:val="24"/>
        </w:rPr>
        <w:t>to operate a</w:t>
      </w:r>
      <w:r w:rsidR="00E052D7" w:rsidRPr="00D44982">
        <w:rPr>
          <w:rFonts w:asciiTheme="minorHAnsi" w:hAnsiTheme="minorHAnsi"/>
          <w:szCs w:val="24"/>
        </w:rPr>
        <w:t xml:space="preserve"> dedicated</w:t>
      </w:r>
      <w:r w:rsidRPr="00D44982">
        <w:rPr>
          <w:rFonts w:asciiTheme="minorHAnsi" w:hAnsiTheme="minorHAnsi"/>
          <w:szCs w:val="24"/>
        </w:rPr>
        <w:t xml:space="preserve"> </w:t>
      </w:r>
      <w:r w:rsidR="00202E3A" w:rsidRPr="00D44982">
        <w:rPr>
          <w:rFonts w:asciiTheme="minorHAnsi" w:hAnsiTheme="minorHAnsi"/>
          <w:szCs w:val="24"/>
        </w:rPr>
        <w:t xml:space="preserve">telephone </w:t>
      </w:r>
      <w:r w:rsidR="00326224" w:rsidRPr="00D44982">
        <w:rPr>
          <w:rFonts w:asciiTheme="minorHAnsi" w:hAnsiTheme="minorHAnsi"/>
          <w:szCs w:val="24"/>
        </w:rPr>
        <w:t>number</w:t>
      </w:r>
      <w:r w:rsidR="00202E3A" w:rsidRPr="00D44982">
        <w:rPr>
          <w:rFonts w:asciiTheme="minorHAnsi" w:hAnsiTheme="minorHAnsi"/>
          <w:szCs w:val="24"/>
        </w:rPr>
        <w:t xml:space="preserve"> </w:t>
      </w:r>
      <w:r w:rsidRPr="00D44982">
        <w:rPr>
          <w:rFonts w:asciiTheme="minorHAnsi" w:hAnsiTheme="minorHAnsi"/>
          <w:szCs w:val="24"/>
        </w:rPr>
        <w:t>and email address</w:t>
      </w:r>
      <w:r w:rsidR="00202E3A" w:rsidRPr="00D44982">
        <w:rPr>
          <w:rFonts w:asciiTheme="minorHAnsi" w:hAnsiTheme="minorHAnsi"/>
          <w:szCs w:val="24"/>
        </w:rPr>
        <w:t xml:space="preserve"> for</w:t>
      </w:r>
      <w:r w:rsidRPr="00D44982">
        <w:rPr>
          <w:rFonts w:asciiTheme="minorHAnsi" w:hAnsiTheme="minorHAnsi"/>
          <w:szCs w:val="24"/>
        </w:rPr>
        <w:t xml:space="preserve"> </w:t>
      </w:r>
      <w:r w:rsidR="0080591B" w:rsidRPr="00D44982">
        <w:rPr>
          <w:rFonts w:asciiTheme="minorHAnsi" w:hAnsiTheme="minorHAnsi"/>
          <w:szCs w:val="24"/>
        </w:rPr>
        <w:t xml:space="preserve">all current and former </w:t>
      </w:r>
      <w:r w:rsidRPr="00D44982">
        <w:rPr>
          <w:rFonts w:asciiTheme="minorHAnsi" w:hAnsiTheme="minorHAnsi"/>
          <w:szCs w:val="24"/>
        </w:rPr>
        <w:t xml:space="preserve">employees </w:t>
      </w:r>
      <w:r w:rsidR="005F4211">
        <w:rPr>
          <w:rFonts w:asciiTheme="minorHAnsi" w:hAnsiTheme="minorHAnsi"/>
          <w:szCs w:val="24"/>
        </w:rPr>
        <w:t>to whom</w:t>
      </w:r>
      <w:r w:rsidR="00242C91">
        <w:rPr>
          <w:rFonts w:asciiTheme="minorHAnsi" w:hAnsiTheme="minorHAnsi"/>
          <w:szCs w:val="24"/>
        </w:rPr>
        <w:t xml:space="preserve"> ASU EA 11 (or predecessor instruments</w:t>
      </w:r>
      <w:r w:rsidR="002E688A">
        <w:rPr>
          <w:rFonts w:asciiTheme="minorHAnsi" w:hAnsiTheme="minorHAnsi"/>
          <w:szCs w:val="24"/>
        </w:rPr>
        <w:t xml:space="preserve"> during the Relevant Period</w:t>
      </w:r>
      <w:r w:rsidR="00242C91">
        <w:rPr>
          <w:rFonts w:asciiTheme="minorHAnsi" w:hAnsiTheme="minorHAnsi"/>
          <w:szCs w:val="24"/>
        </w:rPr>
        <w:t xml:space="preserve">) </w:t>
      </w:r>
      <w:r w:rsidR="005F4211">
        <w:rPr>
          <w:rFonts w:asciiTheme="minorHAnsi" w:hAnsiTheme="minorHAnsi"/>
          <w:szCs w:val="24"/>
        </w:rPr>
        <w:t xml:space="preserve">applies, or had applied, </w:t>
      </w:r>
      <w:r w:rsidRPr="00D44982">
        <w:rPr>
          <w:rFonts w:asciiTheme="minorHAnsi" w:hAnsiTheme="minorHAnsi"/>
          <w:szCs w:val="24"/>
        </w:rPr>
        <w:t xml:space="preserve">to </w:t>
      </w:r>
      <w:r w:rsidR="00A85736" w:rsidRPr="00D44982">
        <w:rPr>
          <w:rFonts w:asciiTheme="minorHAnsi" w:hAnsiTheme="minorHAnsi"/>
          <w:szCs w:val="24"/>
        </w:rPr>
        <w:t>m</w:t>
      </w:r>
      <w:r w:rsidR="0080591B" w:rsidRPr="00D44982">
        <w:rPr>
          <w:rFonts w:asciiTheme="minorHAnsi" w:hAnsiTheme="minorHAnsi"/>
          <w:szCs w:val="24"/>
        </w:rPr>
        <w:t>ake enquiries in relation to their entitlements, underpayments or related employment concerns</w:t>
      </w:r>
      <w:r w:rsidR="00E052D7" w:rsidRPr="00D44982">
        <w:rPr>
          <w:rFonts w:asciiTheme="minorHAnsi" w:hAnsiTheme="minorHAnsi"/>
          <w:szCs w:val="24"/>
        </w:rPr>
        <w:t xml:space="preserve"> </w:t>
      </w:r>
      <w:r w:rsidR="00202E3A" w:rsidRPr="00D44982">
        <w:rPr>
          <w:rFonts w:asciiTheme="minorHAnsi" w:hAnsiTheme="minorHAnsi"/>
          <w:szCs w:val="24"/>
        </w:rPr>
        <w:t>(</w:t>
      </w:r>
      <w:r w:rsidR="00A85736" w:rsidRPr="00BE6666">
        <w:rPr>
          <w:rFonts w:asciiTheme="minorHAnsi" w:hAnsiTheme="minorHAnsi"/>
          <w:b/>
          <w:szCs w:val="24"/>
        </w:rPr>
        <w:t>Employee</w:t>
      </w:r>
      <w:r w:rsidR="00BE6666" w:rsidRPr="00BE6666">
        <w:rPr>
          <w:rFonts w:asciiTheme="minorHAnsi" w:hAnsiTheme="minorHAnsi"/>
          <w:b/>
          <w:szCs w:val="24"/>
        </w:rPr>
        <w:t xml:space="preserve"> </w:t>
      </w:r>
      <w:r w:rsidR="00202E3A" w:rsidRPr="00D44982">
        <w:rPr>
          <w:rFonts w:asciiTheme="minorHAnsi" w:hAnsiTheme="minorHAnsi"/>
          <w:b/>
          <w:szCs w:val="24"/>
        </w:rPr>
        <w:t>Hotline</w:t>
      </w:r>
      <w:r w:rsidR="00202E3A" w:rsidRPr="00D44982">
        <w:rPr>
          <w:rFonts w:asciiTheme="minorHAnsi" w:hAnsiTheme="minorHAnsi"/>
          <w:szCs w:val="24"/>
        </w:rPr>
        <w:t>)</w:t>
      </w:r>
      <w:r w:rsidR="00E052D7" w:rsidRPr="00D44982">
        <w:rPr>
          <w:rFonts w:asciiTheme="minorHAnsi" w:hAnsiTheme="minorHAnsi"/>
          <w:szCs w:val="24"/>
        </w:rPr>
        <w:t xml:space="preserve">. </w:t>
      </w:r>
      <w:r w:rsidR="00A85736" w:rsidRPr="00D44982">
        <w:rPr>
          <w:rFonts w:asciiTheme="minorHAnsi" w:hAnsiTheme="minorHAnsi"/>
          <w:szCs w:val="24"/>
        </w:rPr>
        <w:t xml:space="preserve">Employees will </w:t>
      </w:r>
      <w:r w:rsidR="00A85736" w:rsidRPr="00D44982">
        <w:rPr>
          <w:rFonts w:asciiTheme="minorHAnsi" w:hAnsiTheme="minorHAnsi"/>
          <w:szCs w:val="24"/>
        </w:rPr>
        <w:lastRenderedPageBreak/>
        <w:t>have the option of making enquiries on a confidential basis.</w:t>
      </w:r>
    </w:p>
    <w:p w:rsidR="00BB6A59" w:rsidRPr="00D44982" w:rsidRDefault="00164CDD" w:rsidP="00352612">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D44982">
        <w:rPr>
          <w:rFonts w:asciiTheme="minorHAnsi" w:hAnsiTheme="minorHAnsi"/>
          <w:szCs w:val="24"/>
        </w:rPr>
        <w:t xml:space="preserve">The independent organisation must be approved by the FWO prior to being engaged by Qantas to operate the </w:t>
      </w:r>
      <w:r w:rsidR="00A85736" w:rsidRPr="00D44982">
        <w:rPr>
          <w:rFonts w:asciiTheme="minorHAnsi" w:hAnsiTheme="minorHAnsi"/>
          <w:szCs w:val="24"/>
        </w:rPr>
        <w:t>Employee</w:t>
      </w:r>
      <w:r w:rsidRPr="00D44982">
        <w:rPr>
          <w:rFonts w:asciiTheme="minorHAnsi" w:hAnsiTheme="minorHAnsi"/>
          <w:szCs w:val="24"/>
        </w:rPr>
        <w:t xml:space="preserve"> Hotline. </w:t>
      </w:r>
    </w:p>
    <w:p w:rsidR="002154D9" w:rsidRPr="00D44982" w:rsidRDefault="00960D75" w:rsidP="00352612">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D44982">
        <w:rPr>
          <w:rFonts w:asciiTheme="minorHAnsi" w:hAnsiTheme="minorHAnsi"/>
          <w:szCs w:val="24"/>
        </w:rPr>
        <w:t>Qantas</w:t>
      </w:r>
      <w:r w:rsidR="002154D9" w:rsidRPr="00D44982">
        <w:rPr>
          <w:rFonts w:asciiTheme="minorHAnsi" w:hAnsiTheme="minorHAnsi"/>
          <w:szCs w:val="24"/>
        </w:rPr>
        <w:t xml:space="preserve"> will:</w:t>
      </w:r>
    </w:p>
    <w:p w:rsidR="002154D9" w:rsidRPr="00D44982" w:rsidRDefault="0080591B" w:rsidP="004B734A">
      <w:pPr>
        <w:pStyle w:val="ListParagraph"/>
        <w:widowControl w:val="0"/>
        <w:numPr>
          <w:ilvl w:val="1"/>
          <w:numId w:val="26"/>
        </w:numPr>
        <w:spacing w:before="120" w:after="120" w:line="360" w:lineRule="auto"/>
        <w:ind w:left="1134" w:hanging="567"/>
        <w:contextualSpacing w:val="0"/>
        <w:jc w:val="both"/>
        <w:rPr>
          <w:rFonts w:asciiTheme="minorHAnsi" w:hAnsiTheme="minorHAnsi"/>
          <w:szCs w:val="24"/>
        </w:rPr>
      </w:pPr>
      <w:r w:rsidRPr="00D44982">
        <w:rPr>
          <w:rFonts w:asciiTheme="minorHAnsi" w:hAnsiTheme="minorHAnsi"/>
          <w:szCs w:val="24"/>
        </w:rPr>
        <w:t>ensure</w:t>
      </w:r>
      <w:r w:rsidR="00856526" w:rsidRPr="00D44982">
        <w:rPr>
          <w:rFonts w:asciiTheme="minorHAnsi" w:hAnsiTheme="minorHAnsi"/>
          <w:szCs w:val="24"/>
        </w:rPr>
        <w:t xml:space="preserve"> the </w:t>
      </w:r>
      <w:r w:rsidR="006468F5" w:rsidRPr="00D44982">
        <w:rPr>
          <w:rFonts w:asciiTheme="minorHAnsi" w:hAnsiTheme="minorHAnsi"/>
          <w:szCs w:val="24"/>
        </w:rPr>
        <w:t>Employee</w:t>
      </w:r>
      <w:r w:rsidR="00856526" w:rsidRPr="00D44982">
        <w:rPr>
          <w:rFonts w:asciiTheme="minorHAnsi" w:hAnsiTheme="minorHAnsi"/>
          <w:szCs w:val="24"/>
        </w:rPr>
        <w:t xml:space="preserve"> Hot</w:t>
      </w:r>
      <w:r w:rsidR="002154D9" w:rsidRPr="00D44982">
        <w:rPr>
          <w:rFonts w:asciiTheme="minorHAnsi" w:hAnsiTheme="minorHAnsi"/>
          <w:szCs w:val="24"/>
        </w:rPr>
        <w:t xml:space="preserve">line </w:t>
      </w:r>
      <w:r w:rsidR="00326224" w:rsidRPr="00D44982">
        <w:rPr>
          <w:rFonts w:asciiTheme="minorHAnsi" w:hAnsiTheme="minorHAnsi"/>
          <w:szCs w:val="24"/>
        </w:rPr>
        <w:t>remains</w:t>
      </w:r>
      <w:r w:rsidRPr="00D44982">
        <w:rPr>
          <w:rFonts w:asciiTheme="minorHAnsi" w:hAnsiTheme="minorHAnsi"/>
          <w:szCs w:val="24"/>
        </w:rPr>
        <w:t xml:space="preserve"> operational </w:t>
      </w:r>
      <w:r w:rsidR="002154D9" w:rsidRPr="00D44982">
        <w:rPr>
          <w:rFonts w:asciiTheme="minorHAnsi" w:hAnsiTheme="minorHAnsi"/>
          <w:szCs w:val="24"/>
        </w:rPr>
        <w:t>for a period of 12 months;</w:t>
      </w:r>
    </w:p>
    <w:p w:rsidR="002154D9" w:rsidRPr="00D508E0" w:rsidRDefault="0080591B" w:rsidP="004B734A">
      <w:pPr>
        <w:pStyle w:val="ListParagraph"/>
        <w:widowControl w:val="0"/>
        <w:numPr>
          <w:ilvl w:val="1"/>
          <w:numId w:val="26"/>
        </w:numPr>
        <w:spacing w:before="120" w:after="120" w:line="360" w:lineRule="auto"/>
        <w:ind w:left="1134" w:hanging="567"/>
        <w:contextualSpacing w:val="0"/>
        <w:jc w:val="both"/>
        <w:rPr>
          <w:rFonts w:asciiTheme="minorHAnsi" w:hAnsiTheme="minorHAnsi"/>
          <w:szCs w:val="24"/>
        </w:rPr>
      </w:pPr>
      <w:r w:rsidRPr="00D44982">
        <w:rPr>
          <w:rFonts w:asciiTheme="minorHAnsi" w:hAnsiTheme="minorHAnsi"/>
          <w:szCs w:val="24"/>
        </w:rPr>
        <w:t>e</w:t>
      </w:r>
      <w:r w:rsidR="002154D9" w:rsidRPr="00D44982">
        <w:rPr>
          <w:rFonts w:asciiTheme="minorHAnsi" w:hAnsiTheme="minorHAnsi"/>
          <w:szCs w:val="24"/>
        </w:rPr>
        <w:t>nsure that the telephone numbe</w:t>
      </w:r>
      <w:r w:rsidRPr="00D44982">
        <w:rPr>
          <w:rFonts w:asciiTheme="minorHAnsi" w:hAnsiTheme="minorHAnsi"/>
          <w:szCs w:val="24"/>
        </w:rPr>
        <w:t xml:space="preserve">r and </w:t>
      </w:r>
      <w:r w:rsidR="002154D9" w:rsidRPr="00D44982">
        <w:rPr>
          <w:rFonts w:asciiTheme="minorHAnsi" w:hAnsiTheme="minorHAnsi"/>
          <w:szCs w:val="24"/>
        </w:rPr>
        <w:t xml:space="preserve">email address </w:t>
      </w:r>
      <w:r w:rsidR="00326224" w:rsidRPr="00D44982">
        <w:rPr>
          <w:rFonts w:asciiTheme="minorHAnsi" w:hAnsiTheme="minorHAnsi"/>
          <w:szCs w:val="24"/>
        </w:rPr>
        <w:t xml:space="preserve">are </w:t>
      </w:r>
      <w:r w:rsidR="002154D9" w:rsidRPr="00D44982">
        <w:rPr>
          <w:rFonts w:asciiTheme="minorHAnsi" w:hAnsiTheme="minorHAnsi"/>
          <w:szCs w:val="24"/>
        </w:rPr>
        <w:t xml:space="preserve">included on </w:t>
      </w:r>
      <w:r w:rsidR="00242C91">
        <w:rPr>
          <w:rFonts w:asciiTheme="minorHAnsi" w:hAnsiTheme="minorHAnsi"/>
          <w:szCs w:val="24"/>
        </w:rPr>
        <w:t xml:space="preserve">a communication to </w:t>
      </w:r>
      <w:r w:rsidR="00EB4D1A">
        <w:rPr>
          <w:rFonts w:asciiTheme="minorHAnsi" w:hAnsiTheme="minorHAnsi"/>
          <w:szCs w:val="24"/>
        </w:rPr>
        <w:t xml:space="preserve">all </w:t>
      </w:r>
      <w:r w:rsidR="00AA231B">
        <w:rPr>
          <w:rFonts w:asciiTheme="minorHAnsi" w:hAnsiTheme="minorHAnsi"/>
          <w:szCs w:val="24"/>
        </w:rPr>
        <w:t>Schedule A Employees and Schedule B Employees (see clause 52(c)), the workplace notice (see clauses 59 to 62)</w:t>
      </w:r>
      <w:r w:rsidR="00242C91">
        <w:rPr>
          <w:rFonts w:asciiTheme="minorHAnsi" w:hAnsiTheme="minorHAnsi"/>
          <w:szCs w:val="24"/>
        </w:rPr>
        <w:t xml:space="preserve">, </w:t>
      </w:r>
      <w:r w:rsidR="00BB6A59" w:rsidRPr="00D44982">
        <w:rPr>
          <w:rFonts w:asciiTheme="minorHAnsi" w:hAnsiTheme="minorHAnsi"/>
          <w:szCs w:val="24"/>
        </w:rPr>
        <w:t xml:space="preserve">the </w:t>
      </w:r>
      <w:r w:rsidR="000B3B38" w:rsidRPr="00D44982">
        <w:rPr>
          <w:rFonts w:asciiTheme="minorHAnsi" w:hAnsiTheme="minorHAnsi"/>
          <w:szCs w:val="24"/>
        </w:rPr>
        <w:t>p</w:t>
      </w:r>
      <w:r w:rsidR="00BB6A59" w:rsidRPr="00D44982">
        <w:rPr>
          <w:rFonts w:asciiTheme="minorHAnsi" w:hAnsiTheme="minorHAnsi"/>
          <w:szCs w:val="24"/>
        </w:rPr>
        <w:t xml:space="preserve">ublic </w:t>
      </w:r>
      <w:r w:rsidR="000B3B38" w:rsidRPr="00D44982">
        <w:rPr>
          <w:rFonts w:asciiTheme="minorHAnsi" w:hAnsiTheme="minorHAnsi"/>
          <w:szCs w:val="24"/>
        </w:rPr>
        <w:t>n</w:t>
      </w:r>
      <w:r w:rsidR="002154D9" w:rsidRPr="00D44982">
        <w:rPr>
          <w:rFonts w:asciiTheme="minorHAnsi" w:hAnsiTheme="minorHAnsi"/>
          <w:szCs w:val="24"/>
        </w:rPr>
        <w:t>otice</w:t>
      </w:r>
      <w:r w:rsidR="00355B41" w:rsidRPr="00D44982">
        <w:rPr>
          <w:rFonts w:asciiTheme="minorHAnsi" w:hAnsiTheme="minorHAnsi"/>
          <w:szCs w:val="24"/>
        </w:rPr>
        <w:t xml:space="preserve"> (see </w:t>
      </w:r>
      <w:r w:rsidR="00355B41" w:rsidRPr="00574CFF">
        <w:rPr>
          <w:rFonts w:asciiTheme="minorHAnsi" w:hAnsiTheme="minorHAnsi"/>
          <w:szCs w:val="24"/>
        </w:rPr>
        <w:t xml:space="preserve">clauses </w:t>
      </w:r>
      <w:r w:rsidR="00AB2B02" w:rsidRPr="00574CFF">
        <w:rPr>
          <w:rFonts w:asciiTheme="minorHAnsi" w:hAnsiTheme="minorHAnsi"/>
          <w:szCs w:val="24"/>
        </w:rPr>
        <w:t xml:space="preserve">56 </w:t>
      </w:r>
      <w:r w:rsidR="00690AA1" w:rsidRPr="00574CFF">
        <w:rPr>
          <w:rFonts w:asciiTheme="minorHAnsi" w:hAnsiTheme="minorHAnsi"/>
          <w:szCs w:val="24"/>
        </w:rPr>
        <w:t xml:space="preserve">to </w:t>
      </w:r>
      <w:r w:rsidR="00AB2B02" w:rsidRPr="00574CFF">
        <w:rPr>
          <w:rFonts w:asciiTheme="minorHAnsi" w:hAnsiTheme="minorHAnsi"/>
          <w:szCs w:val="24"/>
        </w:rPr>
        <w:t>58</w:t>
      </w:r>
      <w:r w:rsidR="00355B41" w:rsidRPr="00574CFF">
        <w:rPr>
          <w:rFonts w:asciiTheme="minorHAnsi" w:hAnsiTheme="minorHAnsi"/>
          <w:szCs w:val="24"/>
        </w:rPr>
        <w:t>)</w:t>
      </w:r>
      <w:r w:rsidR="002154D9" w:rsidRPr="00574CFF">
        <w:rPr>
          <w:rFonts w:asciiTheme="minorHAnsi" w:hAnsiTheme="minorHAnsi"/>
          <w:szCs w:val="24"/>
        </w:rPr>
        <w:t xml:space="preserve"> </w:t>
      </w:r>
      <w:r w:rsidR="00BB6A59" w:rsidRPr="00D508E0">
        <w:rPr>
          <w:rFonts w:asciiTheme="minorHAnsi" w:hAnsiTheme="minorHAnsi"/>
          <w:szCs w:val="24"/>
        </w:rPr>
        <w:t xml:space="preserve">and the </w:t>
      </w:r>
      <w:r w:rsidR="000B3B38" w:rsidRPr="00D508E0">
        <w:rPr>
          <w:rFonts w:asciiTheme="minorHAnsi" w:hAnsiTheme="minorHAnsi"/>
          <w:szCs w:val="24"/>
        </w:rPr>
        <w:t>s</w:t>
      </w:r>
      <w:r w:rsidR="002154D9" w:rsidRPr="00D508E0">
        <w:rPr>
          <w:rFonts w:asciiTheme="minorHAnsi" w:hAnsiTheme="minorHAnsi"/>
          <w:szCs w:val="24"/>
        </w:rPr>
        <w:t>oc</w:t>
      </w:r>
      <w:r w:rsidR="00551C3D" w:rsidRPr="00D508E0">
        <w:rPr>
          <w:rFonts w:asciiTheme="minorHAnsi" w:hAnsiTheme="minorHAnsi"/>
          <w:szCs w:val="24"/>
        </w:rPr>
        <w:t xml:space="preserve">ial </w:t>
      </w:r>
      <w:r w:rsidR="000B3B38" w:rsidRPr="00D508E0">
        <w:rPr>
          <w:rFonts w:asciiTheme="minorHAnsi" w:hAnsiTheme="minorHAnsi"/>
          <w:szCs w:val="24"/>
        </w:rPr>
        <w:t>m</w:t>
      </w:r>
      <w:r w:rsidR="00551C3D" w:rsidRPr="00D508E0">
        <w:rPr>
          <w:rFonts w:asciiTheme="minorHAnsi" w:hAnsiTheme="minorHAnsi"/>
          <w:szCs w:val="24"/>
        </w:rPr>
        <w:t xml:space="preserve">edia </w:t>
      </w:r>
      <w:r w:rsidR="000B3B38" w:rsidRPr="00D508E0">
        <w:rPr>
          <w:rFonts w:asciiTheme="minorHAnsi" w:hAnsiTheme="minorHAnsi"/>
          <w:szCs w:val="24"/>
        </w:rPr>
        <w:t>n</w:t>
      </w:r>
      <w:r w:rsidR="00BB6A59" w:rsidRPr="00D508E0">
        <w:rPr>
          <w:rFonts w:asciiTheme="minorHAnsi" w:hAnsiTheme="minorHAnsi"/>
          <w:szCs w:val="24"/>
        </w:rPr>
        <w:t>otice</w:t>
      </w:r>
      <w:r w:rsidR="00551C3D" w:rsidRPr="00D508E0">
        <w:rPr>
          <w:rFonts w:asciiTheme="minorHAnsi" w:hAnsiTheme="minorHAnsi"/>
          <w:szCs w:val="24"/>
        </w:rPr>
        <w:t xml:space="preserve"> (see clauses </w:t>
      </w:r>
      <w:r w:rsidR="00AB2B02" w:rsidRPr="00D508E0">
        <w:rPr>
          <w:rFonts w:asciiTheme="minorHAnsi" w:hAnsiTheme="minorHAnsi"/>
          <w:szCs w:val="24"/>
        </w:rPr>
        <w:t xml:space="preserve">66 </w:t>
      </w:r>
      <w:r w:rsidR="00690AA1" w:rsidRPr="00D508E0">
        <w:rPr>
          <w:rFonts w:asciiTheme="minorHAnsi" w:hAnsiTheme="minorHAnsi"/>
          <w:szCs w:val="24"/>
        </w:rPr>
        <w:t xml:space="preserve">to </w:t>
      </w:r>
      <w:r w:rsidR="00AB2B02" w:rsidRPr="00D508E0">
        <w:rPr>
          <w:rFonts w:asciiTheme="minorHAnsi" w:hAnsiTheme="minorHAnsi"/>
          <w:szCs w:val="24"/>
        </w:rPr>
        <w:t>68</w:t>
      </w:r>
      <w:r w:rsidR="00551C3D" w:rsidRPr="00D508E0">
        <w:rPr>
          <w:rFonts w:asciiTheme="minorHAnsi" w:hAnsiTheme="minorHAnsi"/>
          <w:szCs w:val="24"/>
        </w:rPr>
        <w:t>)</w:t>
      </w:r>
      <w:r w:rsidR="00BB6A59" w:rsidRPr="00D508E0">
        <w:rPr>
          <w:rFonts w:asciiTheme="minorHAnsi" w:hAnsiTheme="minorHAnsi"/>
          <w:szCs w:val="24"/>
        </w:rPr>
        <w:t>;</w:t>
      </w:r>
    </w:p>
    <w:p w:rsidR="002154D9" w:rsidRPr="00574CFF" w:rsidRDefault="004B1E89" w:rsidP="004B734A">
      <w:pPr>
        <w:pStyle w:val="ListParagraph"/>
        <w:widowControl w:val="0"/>
        <w:numPr>
          <w:ilvl w:val="1"/>
          <w:numId w:val="26"/>
        </w:numPr>
        <w:spacing w:before="120" w:after="120" w:line="360" w:lineRule="auto"/>
        <w:ind w:left="1134" w:hanging="567"/>
        <w:contextualSpacing w:val="0"/>
        <w:jc w:val="both"/>
        <w:rPr>
          <w:rFonts w:asciiTheme="minorHAnsi" w:hAnsiTheme="minorHAnsi"/>
          <w:szCs w:val="24"/>
        </w:rPr>
      </w:pPr>
      <w:r w:rsidRPr="00EC2E8E">
        <w:rPr>
          <w:rFonts w:asciiTheme="minorHAnsi" w:hAnsiTheme="minorHAnsi"/>
          <w:szCs w:val="24"/>
        </w:rPr>
        <w:t>communicate</w:t>
      </w:r>
      <w:r w:rsidR="002154D9" w:rsidRPr="00D6088F">
        <w:rPr>
          <w:rFonts w:asciiTheme="minorHAnsi" w:hAnsiTheme="minorHAnsi"/>
          <w:szCs w:val="24"/>
        </w:rPr>
        <w:t xml:space="preserve"> th</w:t>
      </w:r>
      <w:r w:rsidR="00856526" w:rsidRPr="00D6088F">
        <w:rPr>
          <w:rFonts w:asciiTheme="minorHAnsi" w:hAnsiTheme="minorHAnsi"/>
          <w:szCs w:val="24"/>
        </w:rPr>
        <w:t xml:space="preserve">e existence and purpose of the </w:t>
      </w:r>
      <w:r w:rsidRPr="00D6088F">
        <w:rPr>
          <w:rFonts w:asciiTheme="minorHAnsi" w:hAnsiTheme="minorHAnsi"/>
          <w:szCs w:val="24"/>
        </w:rPr>
        <w:t>Employee</w:t>
      </w:r>
      <w:r w:rsidR="00856526" w:rsidRPr="00F62DAF">
        <w:rPr>
          <w:rFonts w:asciiTheme="minorHAnsi" w:hAnsiTheme="minorHAnsi"/>
          <w:szCs w:val="24"/>
        </w:rPr>
        <w:t xml:space="preserve"> H</w:t>
      </w:r>
      <w:r w:rsidR="002154D9" w:rsidRPr="00F62DAF">
        <w:rPr>
          <w:rFonts w:asciiTheme="minorHAnsi" w:hAnsiTheme="minorHAnsi"/>
          <w:szCs w:val="24"/>
        </w:rPr>
        <w:t xml:space="preserve">otline </w:t>
      </w:r>
      <w:r w:rsidR="00856526" w:rsidRPr="00F62DAF">
        <w:rPr>
          <w:rFonts w:asciiTheme="minorHAnsi" w:hAnsiTheme="minorHAnsi"/>
          <w:szCs w:val="24"/>
        </w:rPr>
        <w:t xml:space="preserve">by way </w:t>
      </w:r>
      <w:r w:rsidR="00183AF8" w:rsidRPr="00F62DAF">
        <w:rPr>
          <w:rFonts w:asciiTheme="minorHAnsi" w:hAnsiTheme="minorHAnsi"/>
          <w:szCs w:val="24"/>
        </w:rPr>
        <w:t xml:space="preserve">of </w:t>
      </w:r>
      <w:r w:rsidR="00234E28" w:rsidRPr="00574CFF">
        <w:rPr>
          <w:rFonts w:asciiTheme="minorHAnsi" w:hAnsiTheme="minorHAnsi"/>
          <w:szCs w:val="24"/>
        </w:rPr>
        <w:t xml:space="preserve">email </w:t>
      </w:r>
      <w:r w:rsidR="002154D9" w:rsidRPr="00574CFF">
        <w:rPr>
          <w:rFonts w:asciiTheme="minorHAnsi" w:hAnsiTheme="minorHAnsi"/>
          <w:szCs w:val="24"/>
        </w:rPr>
        <w:t xml:space="preserve">to </w:t>
      </w:r>
      <w:r w:rsidR="00E30E27" w:rsidRPr="00574CFF">
        <w:rPr>
          <w:rFonts w:asciiTheme="minorHAnsi" w:hAnsiTheme="minorHAnsi"/>
          <w:szCs w:val="24"/>
        </w:rPr>
        <w:t xml:space="preserve">the last known </w:t>
      </w:r>
      <w:r w:rsidR="00234E28" w:rsidRPr="00574CFF">
        <w:rPr>
          <w:rFonts w:asciiTheme="minorHAnsi" w:hAnsiTheme="minorHAnsi"/>
          <w:szCs w:val="24"/>
        </w:rPr>
        <w:t xml:space="preserve">email </w:t>
      </w:r>
      <w:r w:rsidR="00E30E27" w:rsidRPr="00574CFF">
        <w:rPr>
          <w:rFonts w:asciiTheme="minorHAnsi" w:hAnsiTheme="minorHAnsi"/>
          <w:szCs w:val="24"/>
        </w:rPr>
        <w:t xml:space="preserve">address of </w:t>
      </w:r>
      <w:r w:rsidR="002154D9" w:rsidRPr="00574CFF">
        <w:rPr>
          <w:rFonts w:asciiTheme="minorHAnsi" w:hAnsiTheme="minorHAnsi"/>
          <w:szCs w:val="24"/>
        </w:rPr>
        <w:t>all</w:t>
      </w:r>
      <w:r w:rsidR="00B50516">
        <w:rPr>
          <w:rFonts w:asciiTheme="minorHAnsi" w:hAnsiTheme="minorHAnsi"/>
          <w:szCs w:val="24"/>
        </w:rPr>
        <w:t xml:space="preserve"> Schedule A Employees and Schedule B Employees</w:t>
      </w:r>
      <w:r w:rsidR="00B80FFD">
        <w:rPr>
          <w:rFonts w:asciiTheme="minorHAnsi" w:hAnsiTheme="minorHAnsi"/>
          <w:szCs w:val="24"/>
        </w:rPr>
        <w:t xml:space="preserve"> </w:t>
      </w:r>
      <w:r w:rsidR="002E1E90" w:rsidRPr="00574CFF">
        <w:rPr>
          <w:rFonts w:asciiTheme="minorHAnsi" w:hAnsiTheme="minorHAnsi"/>
          <w:szCs w:val="24"/>
        </w:rPr>
        <w:t>(or by letter to the last known address for former employees where Qantas does not have their email)</w:t>
      </w:r>
      <w:r w:rsidR="00856526" w:rsidRPr="00574CFF">
        <w:rPr>
          <w:rFonts w:asciiTheme="minorHAnsi" w:hAnsiTheme="minorHAnsi"/>
          <w:szCs w:val="24"/>
        </w:rPr>
        <w:t xml:space="preserve">. </w:t>
      </w:r>
      <w:r w:rsidR="00E30E27" w:rsidRPr="00574CFF">
        <w:rPr>
          <w:rFonts w:asciiTheme="minorHAnsi" w:hAnsiTheme="minorHAnsi"/>
          <w:szCs w:val="24"/>
        </w:rPr>
        <w:t>Qantas will</w:t>
      </w:r>
      <w:r w:rsidR="002154D9" w:rsidRPr="00574CFF">
        <w:rPr>
          <w:rFonts w:asciiTheme="minorHAnsi" w:hAnsiTheme="minorHAnsi"/>
          <w:szCs w:val="24"/>
        </w:rPr>
        <w:t>:</w:t>
      </w:r>
    </w:p>
    <w:p w:rsidR="002154D9" w:rsidRPr="00D44982" w:rsidRDefault="00E30E27" w:rsidP="004B734A">
      <w:pPr>
        <w:pStyle w:val="ListParagraph"/>
        <w:widowControl w:val="0"/>
        <w:numPr>
          <w:ilvl w:val="2"/>
          <w:numId w:val="45"/>
        </w:numPr>
        <w:spacing w:before="120" w:after="120" w:line="360" w:lineRule="auto"/>
        <w:ind w:left="1701" w:hanging="567"/>
        <w:contextualSpacing w:val="0"/>
        <w:jc w:val="both"/>
        <w:rPr>
          <w:rFonts w:asciiTheme="minorHAnsi" w:hAnsiTheme="minorHAnsi"/>
          <w:szCs w:val="24"/>
        </w:rPr>
      </w:pPr>
      <w:r w:rsidRPr="00D44982">
        <w:rPr>
          <w:rFonts w:asciiTheme="minorHAnsi" w:hAnsiTheme="minorHAnsi"/>
          <w:szCs w:val="24"/>
        </w:rPr>
        <w:t xml:space="preserve">ensure the </w:t>
      </w:r>
      <w:r w:rsidR="00D508E0">
        <w:rPr>
          <w:rFonts w:asciiTheme="minorHAnsi" w:hAnsiTheme="minorHAnsi"/>
          <w:szCs w:val="24"/>
        </w:rPr>
        <w:t xml:space="preserve">email or </w:t>
      </w:r>
      <w:r w:rsidRPr="00D44982">
        <w:rPr>
          <w:rFonts w:asciiTheme="minorHAnsi" w:hAnsiTheme="minorHAnsi"/>
          <w:szCs w:val="24"/>
        </w:rPr>
        <w:t xml:space="preserve">letter is </w:t>
      </w:r>
      <w:r w:rsidR="002154D9" w:rsidRPr="00D44982">
        <w:rPr>
          <w:rFonts w:asciiTheme="minorHAnsi" w:hAnsiTheme="minorHAnsi"/>
          <w:szCs w:val="24"/>
        </w:rPr>
        <w:t xml:space="preserve">in the form of Attachment </w:t>
      </w:r>
      <w:r w:rsidR="004B1E89" w:rsidRPr="00D44982">
        <w:rPr>
          <w:rFonts w:asciiTheme="minorHAnsi" w:hAnsiTheme="minorHAnsi"/>
          <w:szCs w:val="24"/>
        </w:rPr>
        <w:t>A</w:t>
      </w:r>
      <w:r w:rsidR="002154D9" w:rsidRPr="00D44982">
        <w:rPr>
          <w:rFonts w:asciiTheme="minorHAnsi" w:hAnsiTheme="minorHAnsi"/>
          <w:szCs w:val="24"/>
        </w:rPr>
        <w:t xml:space="preserve"> to this Undertaking;</w:t>
      </w:r>
      <w:r w:rsidR="00856526" w:rsidRPr="00D44982">
        <w:rPr>
          <w:rFonts w:asciiTheme="minorHAnsi" w:hAnsiTheme="minorHAnsi"/>
          <w:szCs w:val="24"/>
        </w:rPr>
        <w:t xml:space="preserve"> and</w:t>
      </w:r>
    </w:p>
    <w:p w:rsidR="002154D9" w:rsidRPr="00D44982" w:rsidRDefault="002154D9" w:rsidP="004B734A">
      <w:pPr>
        <w:pStyle w:val="ListParagraph"/>
        <w:widowControl w:val="0"/>
        <w:numPr>
          <w:ilvl w:val="2"/>
          <w:numId w:val="45"/>
        </w:numPr>
        <w:spacing w:before="120" w:after="120" w:line="360" w:lineRule="auto"/>
        <w:ind w:left="1701" w:hanging="567"/>
        <w:contextualSpacing w:val="0"/>
        <w:jc w:val="both"/>
        <w:rPr>
          <w:rFonts w:asciiTheme="minorHAnsi" w:hAnsiTheme="minorHAnsi"/>
          <w:szCs w:val="24"/>
        </w:rPr>
      </w:pPr>
      <w:r w:rsidRPr="00D44982">
        <w:rPr>
          <w:rFonts w:asciiTheme="minorHAnsi" w:hAnsiTheme="minorHAnsi"/>
          <w:szCs w:val="24"/>
        </w:rPr>
        <w:t>provide evidence</w:t>
      </w:r>
      <w:r w:rsidR="00856526" w:rsidRPr="00D44982">
        <w:rPr>
          <w:rFonts w:asciiTheme="minorHAnsi" w:hAnsiTheme="minorHAnsi"/>
          <w:szCs w:val="24"/>
        </w:rPr>
        <w:t xml:space="preserve"> to the FWO that the </w:t>
      </w:r>
      <w:r w:rsidR="00D508E0">
        <w:rPr>
          <w:rFonts w:asciiTheme="minorHAnsi" w:hAnsiTheme="minorHAnsi"/>
          <w:szCs w:val="24"/>
        </w:rPr>
        <w:t xml:space="preserve">email or </w:t>
      </w:r>
      <w:r w:rsidR="00C36740" w:rsidRPr="00D44982">
        <w:rPr>
          <w:rFonts w:asciiTheme="minorHAnsi" w:hAnsiTheme="minorHAnsi"/>
          <w:szCs w:val="24"/>
        </w:rPr>
        <w:t>letter</w:t>
      </w:r>
      <w:r w:rsidRPr="00D44982">
        <w:rPr>
          <w:rFonts w:asciiTheme="minorHAnsi" w:hAnsiTheme="minorHAnsi"/>
          <w:szCs w:val="24"/>
        </w:rPr>
        <w:t xml:space="preserve"> </w:t>
      </w:r>
      <w:r w:rsidR="00856526" w:rsidRPr="00D44982">
        <w:rPr>
          <w:rFonts w:asciiTheme="minorHAnsi" w:hAnsiTheme="minorHAnsi"/>
          <w:szCs w:val="24"/>
        </w:rPr>
        <w:t xml:space="preserve">has been </w:t>
      </w:r>
      <w:r w:rsidR="00D508E0">
        <w:rPr>
          <w:rFonts w:asciiTheme="minorHAnsi" w:hAnsiTheme="minorHAnsi"/>
          <w:szCs w:val="24"/>
        </w:rPr>
        <w:t>sent</w:t>
      </w:r>
      <w:r w:rsidR="00E30E27" w:rsidRPr="00D44982">
        <w:rPr>
          <w:rFonts w:asciiTheme="minorHAnsi" w:hAnsiTheme="minorHAnsi"/>
          <w:szCs w:val="24"/>
        </w:rPr>
        <w:t xml:space="preserve"> to all </w:t>
      </w:r>
      <w:r w:rsidR="00513BB8">
        <w:rPr>
          <w:rFonts w:asciiTheme="minorHAnsi" w:hAnsiTheme="minorHAnsi"/>
          <w:szCs w:val="24"/>
        </w:rPr>
        <w:t>Schedule A Employees and Schedule B Employees</w:t>
      </w:r>
      <w:r w:rsidR="00E30E27" w:rsidRPr="00D44982">
        <w:rPr>
          <w:rFonts w:asciiTheme="minorHAnsi" w:hAnsiTheme="minorHAnsi"/>
          <w:szCs w:val="24"/>
        </w:rPr>
        <w:t xml:space="preserve"> </w:t>
      </w:r>
      <w:r w:rsidR="00856526" w:rsidRPr="00D44982">
        <w:rPr>
          <w:rFonts w:asciiTheme="minorHAnsi" w:hAnsiTheme="minorHAnsi"/>
          <w:szCs w:val="24"/>
        </w:rPr>
        <w:t xml:space="preserve">by </w:t>
      </w:r>
      <w:r w:rsidR="003918BD">
        <w:rPr>
          <w:rFonts w:asciiTheme="minorHAnsi" w:hAnsiTheme="minorHAnsi"/>
          <w:szCs w:val="24"/>
        </w:rPr>
        <w:t xml:space="preserve">31 July </w:t>
      </w:r>
      <w:r w:rsidR="00FA60A9" w:rsidRPr="00D44982">
        <w:rPr>
          <w:rFonts w:asciiTheme="minorHAnsi" w:hAnsiTheme="minorHAnsi"/>
          <w:szCs w:val="24"/>
        </w:rPr>
        <w:t>20</w:t>
      </w:r>
      <w:r w:rsidR="00F51B64">
        <w:rPr>
          <w:rFonts w:asciiTheme="minorHAnsi" w:hAnsiTheme="minorHAnsi"/>
          <w:szCs w:val="24"/>
        </w:rPr>
        <w:t>20</w:t>
      </w:r>
      <w:r w:rsidR="00551C3D" w:rsidRPr="00D44982">
        <w:rPr>
          <w:rFonts w:asciiTheme="minorHAnsi" w:hAnsiTheme="minorHAnsi"/>
          <w:szCs w:val="24"/>
        </w:rPr>
        <w:t>;</w:t>
      </w:r>
    </w:p>
    <w:p w:rsidR="00551C3D" w:rsidRPr="00D44982" w:rsidRDefault="00242C91" w:rsidP="004B734A">
      <w:pPr>
        <w:pStyle w:val="ListParagraph"/>
        <w:widowControl w:val="0"/>
        <w:numPr>
          <w:ilvl w:val="1"/>
          <w:numId w:val="26"/>
        </w:numPr>
        <w:spacing w:before="120" w:after="120" w:line="360" w:lineRule="auto"/>
        <w:ind w:left="1134" w:hanging="567"/>
        <w:contextualSpacing w:val="0"/>
        <w:jc w:val="both"/>
        <w:rPr>
          <w:rFonts w:asciiTheme="minorHAnsi" w:hAnsiTheme="minorHAnsi"/>
          <w:szCs w:val="24"/>
        </w:rPr>
      </w:pPr>
      <w:r>
        <w:rPr>
          <w:rFonts w:asciiTheme="minorHAnsi" w:hAnsiTheme="minorHAnsi"/>
          <w:szCs w:val="24"/>
        </w:rPr>
        <w:t xml:space="preserve">take steps to </w:t>
      </w:r>
      <w:r w:rsidR="00551C3D" w:rsidRPr="00D44982">
        <w:rPr>
          <w:rFonts w:asciiTheme="minorHAnsi" w:hAnsiTheme="minorHAnsi"/>
          <w:szCs w:val="24"/>
        </w:rPr>
        <w:t xml:space="preserve">respond to each telephone and email enquiry and seek to resolve any issues within 30 days and notify the FWO of any issues that are not resolved within </w:t>
      </w:r>
      <w:r>
        <w:rPr>
          <w:rFonts w:asciiTheme="minorHAnsi" w:hAnsiTheme="minorHAnsi"/>
          <w:szCs w:val="24"/>
        </w:rPr>
        <w:t>6</w:t>
      </w:r>
      <w:r w:rsidRPr="00D44982">
        <w:rPr>
          <w:rFonts w:asciiTheme="minorHAnsi" w:hAnsiTheme="minorHAnsi"/>
          <w:szCs w:val="24"/>
        </w:rPr>
        <w:t xml:space="preserve">0 </w:t>
      </w:r>
      <w:r w:rsidR="00551C3D" w:rsidRPr="00D44982">
        <w:rPr>
          <w:rFonts w:asciiTheme="minorHAnsi" w:hAnsiTheme="minorHAnsi"/>
          <w:szCs w:val="24"/>
        </w:rPr>
        <w:t>days; and</w:t>
      </w:r>
    </w:p>
    <w:p w:rsidR="00D6633D" w:rsidRPr="00B8013E" w:rsidRDefault="00D36003" w:rsidP="00B8013E">
      <w:pPr>
        <w:pStyle w:val="ListParagraph"/>
        <w:widowControl w:val="0"/>
        <w:numPr>
          <w:ilvl w:val="1"/>
          <w:numId w:val="26"/>
        </w:numPr>
        <w:spacing w:before="120" w:after="120" w:line="360" w:lineRule="auto"/>
        <w:ind w:left="1134" w:hanging="567"/>
        <w:contextualSpacing w:val="0"/>
        <w:jc w:val="both"/>
        <w:rPr>
          <w:rFonts w:asciiTheme="minorHAnsi" w:hAnsiTheme="minorHAnsi"/>
          <w:szCs w:val="24"/>
        </w:rPr>
      </w:pPr>
      <w:proofErr w:type="gramStart"/>
      <w:r w:rsidRPr="00D44982">
        <w:rPr>
          <w:rFonts w:asciiTheme="minorHAnsi" w:hAnsiTheme="minorHAnsi"/>
          <w:szCs w:val="24"/>
        </w:rPr>
        <w:t>p</w:t>
      </w:r>
      <w:r w:rsidR="002154D9" w:rsidRPr="00D44982">
        <w:rPr>
          <w:rFonts w:asciiTheme="minorHAnsi" w:hAnsiTheme="minorHAnsi"/>
          <w:szCs w:val="24"/>
        </w:rPr>
        <w:t>rovide</w:t>
      </w:r>
      <w:proofErr w:type="gramEnd"/>
      <w:r w:rsidR="002154D9" w:rsidRPr="00D44982">
        <w:rPr>
          <w:rFonts w:asciiTheme="minorHAnsi" w:hAnsiTheme="minorHAnsi"/>
          <w:szCs w:val="24"/>
        </w:rPr>
        <w:t xml:space="preserve"> a de-identified lis</w:t>
      </w:r>
      <w:r w:rsidR="00856526" w:rsidRPr="00D44982">
        <w:rPr>
          <w:rFonts w:asciiTheme="minorHAnsi" w:hAnsiTheme="minorHAnsi"/>
          <w:szCs w:val="24"/>
        </w:rPr>
        <w:t xml:space="preserve">t of enquiries received by the </w:t>
      </w:r>
      <w:r w:rsidR="004B1E89" w:rsidRPr="00D44982">
        <w:rPr>
          <w:rFonts w:asciiTheme="minorHAnsi" w:hAnsiTheme="minorHAnsi"/>
          <w:szCs w:val="24"/>
        </w:rPr>
        <w:t>Employee</w:t>
      </w:r>
      <w:r w:rsidR="00856526" w:rsidRPr="00D44982">
        <w:rPr>
          <w:rFonts w:asciiTheme="minorHAnsi" w:hAnsiTheme="minorHAnsi"/>
          <w:szCs w:val="24"/>
        </w:rPr>
        <w:t xml:space="preserve"> H</w:t>
      </w:r>
      <w:r w:rsidR="002154D9" w:rsidRPr="00D44982">
        <w:rPr>
          <w:rFonts w:asciiTheme="minorHAnsi" w:hAnsiTheme="minorHAnsi"/>
          <w:szCs w:val="24"/>
        </w:rPr>
        <w:t xml:space="preserve">otline </w:t>
      </w:r>
      <w:r w:rsidR="000B3B38" w:rsidRPr="00D44982">
        <w:rPr>
          <w:rFonts w:asciiTheme="minorHAnsi" w:hAnsiTheme="minorHAnsi"/>
          <w:szCs w:val="24"/>
        </w:rPr>
        <w:t xml:space="preserve">to </w:t>
      </w:r>
      <w:r w:rsidR="002154D9" w:rsidRPr="00D44982">
        <w:rPr>
          <w:rFonts w:asciiTheme="minorHAnsi" w:hAnsiTheme="minorHAnsi"/>
          <w:szCs w:val="24"/>
        </w:rPr>
        <w:t>the FWO every three months from the establishm</w:t>
      </w:r>
      <w:r w:rsidR="00856526" w:rsidRPr="00D44982">
        <w:rPr>
          <w:rFonts w:asciiTheme="minorHAnsi" w:hAnsiTheme="minorHAnsi"/>
          <w:szCs w:val="24"/>
        </w:rPr>
        <w:t xml:space="preserve">ent of the </w:t>
      </w:r>
      <w:r w:rsidR="004B1E89" w:rsidRPr="00D44982">
        <w:rPr>
          <w:rFonts w:asciiTheme="minorHAnsi" w:hAnsiTheme="minorHAnsi"/>
          <w:szCs w:val="24"/>
        </w:rPr>
        <w:t>Employee</w:t>
      </w:r>
      <w:r w:rsidR="00856526" w:rsidRPr="00D44982">
        <w:rPr>
          <w:rFonts w:asciiTheme="minorHAnsi" w:hAnsiTheme="minorHAnsi"/>
          <w:szCs w:val="24"/>
        </w:rPr>
        <w:t xml:space="preserve"> H</w:t>
      </w:r>
      <w:r w:rsidR="002154D9" w:rsidRPr="00D44982">
        <w:rPr>
          <w:rFonts w:asciiTheme="minorHAnsi" w:hAnsiTheme="minorHAnsi"/>
          <w:szCs w:val="24"/>
        </w:rPr>
        <w:t>otline</w:t>
      </w:r>
      <w:r w:rsidR="0080591B" w:rsidRPr="00D44982">
        <w:rPr>
          <w:rFonts w:asciiTheme="minorHAnsi" w:hAnsiTheme="minorHAnsi"/>
          <w:szCs w:val="24"/>
        </w:rPr>
        <w:t xml:space="preserve">. </w:t>
      </w:r>
    </w:p>
    <w:p w:rsidR="00CE61CF" w:rsidRPr="00D44982" w:rsidRDefault="00E30E27" w:rsidP="002154D9">
      <w:pPr>
        <w:widowControl w:val="0"/>
        <w:spacing w:before="120" w:after="120" w:line="360" w:lineRule="auto"/>
        <w:rPr>
          <w:rFonts w:asciiTheme="minorHAnsi" w:hAnsiTheme="minorHAnsi" w:cs="Calibri"/>
          <w:b/>
          <w:sz w:val="24"/>
          <w:szCs w:val="24"/>
        </w:rPr>
      </w:pPr>
      <w:r w:rsidRPr="00D44982">
        <w:rPr>
          <w:rFonts w:asciiTheme="minorHAnsi" w:hAnsiTheme="minorHAnsi" w:cs="Calibri"/>
          <w:b/>
          <w:sz w:val="24"/>
          <w:szCs w:val="24"/>
        </w:rPr>
        <w:t>Notices – Internal and External</w:t>
      </w:r>
    </w:p>
    <w:p w:rsidR="00653A7D" w:rsidRPr="00D44982" w:rsidRDefault="00653A7D" w:rsidP="000464C8">
      <w:pPr>
        <w:widowControl w:val="0"/>
        <w:spacing w:before="120" w:after="120" w:line="360" w:lineRule="auto"/>
        <w:jc w:val="both"/>
        <w:rPr>
          <w:rFonts w:asciiTheme="minorHAnsi" w:hAnsiTheme="minorHAnsi" w:cs="Arial"/>
          <w:sz w:val="24"/>
          <w:szCs w:val="24"/>
          <w:u w:val="single"/>
        </w:rPr>
      </w:pPr>
      <w:r w:rsidRPr="00D44982">
        <w:rPr>
          <w:rFonts w:asciiTheme="minorHAnsi" w:hAnsiTheme="minorHAnsi" w:cs="Arial"/>
          <w:sz w:val="24"/>
          <w:szCs w:val="24"/>
          <w:u w:val="single"/>
        </w:rPr>
        <w:t>Apology</w:t>
      </w:r>
      <w:r w:rsidR="003468F4" w:rsidRPr="00D44982">
        <w:rPr>
          <w:rFonts w:asciiTheme="minorHAnsi" w:hAnsiTheme="minorHAnsi" w:cs="Arial"/>
          <w:sz w:val="24"/>
          <w:szCs w:val="24"/>
          <w:u w:val="single"/>
        </w:rPr>
        <w:t xml:space="preserve"> to Employees</w:t>
      </w:r>
    </w:p>
    <w:p w:rsidR="00BB4331" w:rsidRPr="00D508E0" w:rsidRDefault="0068407A" w:rsidP="00B4219A">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D508E0">
        <w:rPr>
          <w:rFonts w:asciiTheme="minorHAnsi" w:hAnsiTheme="minorHAnsi"/>
          <w:szCs w:val="24"/>
        </w:rPr>
        <w:t>Qantas</w:t>
      </w:r>
      <w:r w:rsidR="00BB4331" w:rsidRPr="00D508E0">
        <w:rPr>
          <w:rFonts w:asciiTheme="minorHAnsi" w:hAnsiTheme="minorHAnsi"/>
          <w:szCs w:val="24"/>
        </w:rPr>
        <w:t xml:space="preserve"> will send a letter of apology (</w:t>
      </w:r>
      <w:r w:rsidR="00BB4331" w:rsidRPr="00D508E0">
        <w:rPr>
          <w:rFonts w:asciiTheme="minorHAnsi" w:hAnsiTheme="minorHAnsi"/>
          <w:b/>
          <w:szCs w:val="24"/>
        </w:rPr>
        <w:t>Apology Letter</w:t>
      </w:r>
      <w:r w:rsidR="00BB4331" w:rsidRPr="00D508E0">
        <w:rPr>
          <w:rFonts w:asciiTheme="minorHAnsi" w:hAnsiTheme="minorHAnsi"/>
          <w:szCs w:val="24"/>
        </w:rPr>
        <w:t xml:space="preserve">) to all affected employees found by the </w:t>
      </w:r>
      <w:r w:rsidR="00A17825" w:rsidRPr="00D508E0">
        <w:rPr>
          <w:rFonts w:asciiTheme="minorHAnsi" w:hAnsiTheme="minorHAnsi"/>
          <w:szCs w:val="24"/>
        </w:rPr>
        <w:t>Independent Assessment</w:t>
      </w:r>
      <w:r w:rsidR="00BB4331" w:rsidRPr="00D508E0">
        <w:rPr>
          <w:rFonts w:asciiTheme="minorHAnsi" w:hAnsiTheme="minorHAnsi"/>
          <w:szCs w:val="24"/>
        </w:rPr>
        <w:t xml:space="preserve"> </w:t>
      </w:r>
      <w:r w:rsidR="00D508E0">
        <w:rPr>
          <w:rFonts w:asciiTheme="minorHAnsi" w:hAnsiTheme="minorHAnsi"/>
          <w:szCs w:val="24"/>
        </w:rPr>
        <w:t xml:space="preserve">in accordance with clause 20 </w:t>
      </w:r>
      <w:r w:rsidR="00BB4331" w:rsidRPr="00D508E0">
        <w:rPr>
          <w:rFonts w:asciiTheme="minorHAnsi" w:hAnsiTheme="minorHAnsi"/>
          <w:szCs w:val="24"/>
        </w:rPr>
        <w:t xml:space="preserve">to </w:t>
      </w:r>
      <w:r w:rsidR="00A73C73" w:rsidRPr="00D508E0">
        <w:rPr>
          <w:rFonts w:asciiTheme="minorHAnsi" w:hAnsiTheme="minorHAnsi"/>
          <w:szCs w:val="24"/>
        </w:rPr>
        <w:t xml:space="preserve">have been </w:t>
      </w:r>
      <w:r w:rsidR="00D508E0">
        <w:rPr>
          <w:rFonts w:asciiTheme="minorHAnsi" w:hAnsiTheme="minorHAnsi"/>
          <w:szCs w:val="24"/>
        </w:rPr>
        <w:t>owed amounts additional to those calculated and paid by Qantas</w:t>
      </w:r>
      <w:r w:rsidR="00EC2E8E">
        <w:rPr>
          <w:rFonts w:asciiTheme="minorHAnsi" w:hAnsiTheme="minorHAnsi"/>
          <w:szCs w:val="24"/>
        </w:rPr>
        <w:t xml:space="preserve"> as part of its internal review</w:t>
      </w:r>
      <w:r w:rsidR="003B39C9" w:rsidRPr="00D508E0">
        <w:rPr>
          <w:rFonts w:asciiTheme="minorHAnsi" w:hAnsiTheme="minorHAnsi"/>
          <w:szCs w:val="24"/>
        </w:rPr>
        <w:t xml:space="preserve"> within </w:t>
      </w:r>
      <w:r w:rsidR="00F77F8D" w:rsidRPr="00B8013E">
        <w:rPr>
          <w:rFonts w:asciiTheme="minorHAnsi" w:hAnsiTheme="minorHAnsi"/>
          <w:szCs w:val="24"/>
        </w:rPr>
        <w:t>eight</w:t>
      </w:r>
      <w:r w:rsidR="003B39C9" w:rsidRPr="00D508E0">
        <w:rPr>
          <w:rFonts w:asciiTheme="minorHAnsi" w:hAnsiTheme="minorHAnsi"/>
          <w:szCs w:val="24"/>
        </w:rPr>
        <w:t xml:space="preserve"> weeks of being advised of the additional amount</w:t>
      </w:r>
      <w:r w:rsidR="00D508E0">
        <w:rPr>
          <w:rFonts w:asciiTheme="minorHAnsi" w:hAnsiTheme="minorHAnsi"/>
          <w:szCs w:val="24"/>
        </w:rPr>
        <w:t>s</w:t>
      </w:r>
      <w:r w:rsidR="003B39C9" w:rsidRPr="00D508E0">
        <w:rPr>
          <w:rFonts w:asciiTheme="minorHAnsi" w:hAnsiTheme="minorHAnsi"/>
          <w:szCs w:val="24"/>
        </w:rPr>
        <w:t xml:space="preserve"> owing</w:t>
      </w:r>
      <w:r w:rsidR="00BB4331" w:rsidRPr="00D508E0">
        <w:rPr>
          <w:rFonts w:asciiTheme="minorHAnsi" w:hAnsiTheme="minorHAnsi"/>
          <w:szCs w:val="24"/>
        </w:rPr>
        <w:t xml:space="preserve">. The Apology Letter will </w:t>
      </w:r>
      <w:r w:rsidR="00BB4331" w:rsidRPr="00D508E0">
        <w:rPr>
          <w:rFonts w:asciiTheme="minorHAnsi" w:hAnsiTheme="minorHAnsi"/>
          <w:szCs w:val="24"/>
        </w:rPr>
        <w:lastRenderedPageBreak/>
        <w:t>be in the form of Attachment B to this Undertaking.</w:t>
      </w:r>
    </w:p>
    <w:p w:rsidR="00BB4331" w:rsidRPr="00D508E0" w:rsidRDefault="0068407A" w:rsidP="00BE4F51">
      <w:pPr>
        <w:pStyle w:val="ListParagraph"/>
        <w:widowControl w:val="0"/>
        <w:numPr>
          <w:ilvl w:val="0"/>
          <w:numId w:val="6"/>
        </w:numPr>
        <w:spacing w:before="120" w:after="120" w:line="360" w:lineRule="auto"/>
        <w:ind w:left="567" w:hanging="567"/>
        <w:jc w:val="both"/>
        <w:rPr>
          <w:rFonts w:asciiTheme="minorHAnsi" w:hAnsiTheme="minorHAnsi"/>
          <w:szCs w:val="24"/>
        </w:rPr>
      </w:pPr>
      <w:r w:rsidRPr="00EC2E8E">
        <w:rPr>
          <w:rFonts w:asciiTheme="minorHAnsi" w:hAnsiTheme="minorHAnsi"/>
          <w:szCs w:val="24"/>
        </w:rPr>
        <w:t>Qantas</w:t>
      </w:r>
      <w:r w:rsidR="00BB4331" w:rsidRPr="00D6088F">
        <w:rPr>
          <w:rFonts w:asciiTheme="minorHAnsi" w:hAnsiTheme="minorHAnsi"/>
          <w:szCs w:val="24"/>
        </w:rPr>
        <w:t xml:space="preserve"> will provide evidence to the FWO that the Apology Letter has been sent to all affected employees</w:t>
      </w:r>
      <w:r w:rsidR="0030656F">
        <w:rPr>
          <w:rFonts w:asciiTheme="minorHAnsi" w:hAnsiTheme="minorHAnsi"/>
          <w:szCs w:val="24"/>
        </w:rPr>
        <w:t>,</w:t>
      </w:r>
      <w:r w:rsidR="00BB4331" w:rsidRPr="00D6088F">
        <w:rPr>
          <w:rFonts w:asciiTheme="minorHAnsi" w:hAnsiTheme="minorHAnsi"/>
          <w:szCs w:val="24"/>
        </w:rPr>
        <w:t xml:space="preserve"> </w:t>
      </w:r>
      <w:r w:rsidR="0030656F">
        <w:rPr>
          <w:rFonts w:asciiTheme="minorHAnsi" w:hAnsiTheme="minorHAnsi"/>
          <w:szCs w:val="24"/>
        </w:rPr>
        <w:t xml:space="preserve">found by the Independent Assessment to be owed amounts additional to those calculated and paid </w:t>
      </w:r>
      <w:r w:rsidR="00BB4331" w:rsidRPr="00D6088F">
        <w:rPr>
          <w:rFonts w:asciiTheme="minorHAnsi" w:hAnsiTheme="minorHAnsi"/>
          <w:szCs w:val="24"/>
        </w:rPr>
        <w:t xml:space="preserve">by </w:t>
      </w:r>
      <w:r w:rsidR="0030656F">
        <w:rPr>
          <w:rFonts w:asciiTheme="minorHAnsi" w:hAnsiTheme="minorHAnsi"/>
          <w:szCs w:val="24"/>
        </w:rPr>
        <w:t xml:space="preserve">Qantas, </w:t>
      </w:r>
      <w:r w:rsidR="003B39C9" w:rsidRPr="00D508E0">
        <w:rPr>
          <w:rFonts w:asciiTheme="minorHAnsi" w:hAnsiTheme="minorHAnsi"/>
          <w:szCs w:val="24"/>
        </w:rPr>
        <w:t>three weeks after the date in clause 53</w:t>
      </w:r>
      <w:r w:rsidR="00BB4331" w:rsidRPr="00D508E0">
        <w:rPr>
          <w:rFonts w:asciiTheme="minorHAnsi" w:hAnsiTheme="minorHAnsi"/>
          <w:szCs w:val="24"/>
        </w:rPr>
        <w:t>.</w:t>
      </w:r>
    </w:p>
    <w:p w:rsidR="00242C91" w:rsidRDefault="00242C91" w:rsidP="00E6334D">
      <w:pPr>
        <w:spacing w:before="120" w:after="120" w:line="360" w:lineRule="auto"/>
        <w:jc w:val="both"/>
        <w:rPr>
          <w:rFonts w:asciiTheme="minorHAnsi" w:hAnsiTheme="minorHAnsi" w:cs="Arial"/>
          <w:sz w:val="24"/>
          <w:szCs w:val="24"/>
          <w:u w:val="single"/>
        </w:rPr>
      </w:pPr>
      <w:r>
        <w:rPr>
          <w:rFonts w:asciiTheme="minorHAnsi" w:hAnsiTheme="minorHAnsi" w:cs="Arial"/>
          <w:sz w:val="24"/>
          <w:szCs w:val="24"/>
          <w:u w:val="single"/>
        </w:rPr>
        <w:t>Media Release</w:t>
      </w:r>
    </w:p>
    <w:p w:rsidR="00242C91" w:rsidRPr="00B4219A" w:rsidRDefault="009F37D1" w:rsidP="00A73433">
      <w:pPr>
        <w:pStyle w:val="ListParagraph"/>
        <w:widowControl w:val="0"/>
        <w:numPr>
          <w:ilvl w:val="0"/>
          <w:numId w:val="6"/>
        </w:numPr>
        <w:spacing w:before="120" w:after="120" w:line="360" w:lineRule="auto"/>
        <w:ind w:left="567" w:hanging="567"/>
        <w:jc w:val="both"/>
        <w:rPr>
          <w:rFonts w:asciiTheme="minorHAnsi" w:hAnsiTheme="minorHAnsi" w:cs="Arial"/>
          <w:szCs w:val="24"/>
        </w:rPr>
      </w:pPr>
      <w:r w:rsidRPr="00BB59A0">
        <w:rPr>
          <w:rFonts w:asciiTheme="minorHAnsi" w:hAnsiTheme="minorHAnsi"/>
          <w:szCs w:val="24"/>
        </w:rPr>
        <w:t>Upon acceptance of the U</w:t>
      </w:r>
      <w:r w:rsidRPr="00FF6D11">
        <w:rPr>
          <w:rFonts w:asciiTheme="minorHAnsi" w:hAnsiTheme="minorHAnsi"/>
          <w:szCs w:val="24"/>
        </w:rPr>
        <w:t>ndertaking, t</w:t>
      </w:r>
      <w:r w:rsidR="00242C91" w:rsidRPr="007A0E0E">
        <w:rPr>
          <w:rFonts w:asciiTheme="minorHAnsi" w:hAnsiTheme="minorHAnsi"/>
          <w:szCs w:val="24"/>
        </w:rPr>
        <w:t>he</w:t>
      </w:r>
      <w:r w:rsidR="00242C91" w:rsidRPr="00B4219A">
        <w:rPr>
          <w:rFonts w:asciiTheme="minorHAnsi" w:hAnsiTheme="minorHAnsi" w:cs="Arial"/>
          <w:szCs w:val="24"/>
        </w:rPr>
        <w:t xml:space="preserve"> FWO will publish a media release on its website in respect of this Undertaking</w:t>
      </w:r>
      <w:r w:rsidRPr="00B4219A">
        <w:rPr>
          <w:rFonts w:asciiTheme="minorHAnsi" w:hAnsiTheme="minorHAnsi" w:cs="Arial"/>
          <w:szCs w:val="24"/>
        </w:rPr>
        <w:t>.</w:t>
      </w:r>
      <w:r w:rsidR="00242C91" w:rsidRPr="00B4219A">
        <w:rPr>
          <w:rFonts w:asciiTheme="minorHAnsi" w:hAnsiTheme="minorHAnsi" w:cs="Arial"/>
          <w:szCs w:val="24"/>
        </w:rPr>
        <w:t xml:space="preserve"> </w:t>
      </w:r>
    </w:p>
    <w:p w:rsidR="003468F4" w:rsidRPr="00D44982" w:rsidRDefault="003468F4" w:rsidP="00E6334D">
      <w:pPr>
        <w:spacing w:before="120" w:after="120" w:line="360" w:lineRule="auto"/>
        <w:jc w:val="both"/>
        <w:rPr>
          <w:rFonts w:asciiTheme="minorHAnsi" w:hAnsiTheme="minorHAnsi" w:cs="Arial"/>
          <w:sz w:val="24"/>
          <w:szCs w:val="24"/>
          <w:u w:val="single"/>
        </w:rPr>
      </w:pPr>
      <w:r w:rsidRPr="00D44982">
        <w:rPr>
          <w:rFonts w:asciiTheme="minorHAnsi" w:hAnsiTheme="minorHAnsi" w:cs="Arial"/>
          <w:sz w:val="24"/>
          <w:szCs w:val="24"/>
          <w:u w:val="single"/>
        </w:rPr>
        <w:t>Public Notice</w:t>
      </w:r>
    </w:p>
    <w:p w:rsidR="003468F4" w:rsidRPr="00D44982" w:rsidRDefault="003468F4" w:rsidP="007A0E0E">
      <w:pPr>
        <w:pStyle w:val="ListParagraph"/>
        <w:numPr>
          <w:ilvl w:val="0"/>
          <w:numId w:val="6"/>
        </w:numPr>
        <w:spacing w:before="120" w:after="120" w:line="360" w:lineRule="auto"/>
        <w:ind w:left="567" w:hanging="567"/>
        <w:contextualSpacing w:val="0"/>
        <w:jc w:val="both"/>
        <w:rPr>
          <w:rFonts w:cs="Arial"/>
          <w:szCs w:val="22"/>
        </w:rPr>
      </w:pPr>
      <w:r w:rsidRPr="00D44982">
        <w:rPr>
          <w:rFonts w:cs="Arial"/>
          <w:szCs w:val="22"/>
        </w:rPr>
        <w:t xml:space="preserve">Within 28 days of, but not prior to, the FWO publishing a </w:t>
      </w:r>
      <w:r w:rsidR="00444114" w:rsidRPr="00D44982">
        <w:rPr>
          <w:rFonts w:cs="Arial"/>
          <w:szCs w:val="22"/>
        </w:rPr>
        <w:t>m</w:t>
      </w:r>
      <w:r w:rsidRPr="00D44982">
        <w:rPr>
          <w:rFonts w:cs="Arial"/>
          <w:szCs w:val="22"/>
        </w:rPr>
        <w:t xml:space="preserve">edia </w:t>
      </w:r>
      <w:r w:rsidR="00444114" w:rsidRPr="00D44982">
        <w:rPr>
          <w:rFonts w:cs="Arial"/>
          <w:szCs w:val="22"/>
        </w:rPr>
        <w:t>r</w:t>
      </w:r>
      <w:r w:rsidRPr="00D44982">
        <w:rPr>
          <w:rFonts w:cs="Arial"/>
          <w:szCs w:val="22"/>
        </w:rPr>
        <w:t xml:space="preserve">elease on its website in respect of the Undertaking, </w:t>
      </w:r>
      <w:r w:rsidR="00960D75" w:rsidRPr="00D44982">
        <w:rPr>
          <w:rFonts w:cs="Arial"/>
          <w:szCs w:val="22"/>
        </w:rPr>
        <w:t>Qantas</w:t>
      </w:r>
      <w:r w:rsidR="00F767EA" w:rsidRPr="00D44982">
        <w:rPr>
          <w:rFonts w:cs="Arial"/>
          <w:szCs w:val="22"/>
        </w:rPr>
        <w:t xml:space="preserve"> </w:t>
      </w:r>
      <w:r w:rsidRPr="00D44982">
        <w:rPr>
          <w:rFonts w:cs="Arial"/>
          <w:szCs w:val="22"/>
        </w:rPr>
        <w:t>will place a</w:t>
      </w:r>
      <w:r w:rsidR="00F767EA" w:rsidRPr="00D44982">
        <w:rPr>
          <w:rFonts w:cs="Arial"/>
          <w:szCs w:val="22"/>
        </w:rPr>
        <w:t xml:space="preserve"> notice</w:t>
      </w:r>
      <w:r w:rsidRPr="00D44982">
        <w:rPr>
          <w:rFonts w:cs="Arial"/>
          <w:szCs w:val="22"/>
        </w:rPr>
        <w:t xml:space="preserve"> in </w:t>
      </w:r>
      <w:r w:rsidRPr="00D66A0C">
        <w:rPr>
          <w:rFonts w:cs="Arial"/>
          <w:i/>
          <w:szCs w:val="22"/>
        </w:rPr>
        <w:t>The Weekend Australian</w:t>
      </w:r>
      <w:r w:rsidR="00444114" w:rsidRPr="00D44982">
        <w:rPr>
          <w:rFonts w:cs="Arial"/>
          <w:szCs w:val="22"/>
        </w:rPr>
        <w:t xml:space="preserve"> </w:t>
      </w:r>
      <w:r w:rsidR="00A04E49">
        <w:rPr>
          <w:rFonts w:cs="Arial"/>
          <w:szCs w:val="22"/>
        </w:rPr>
        <w:t xml:space="preserve">and </w:t>
      </w:r>
      <w:r w:rsidR="00B4219A">
        <w:rPr>
          <w:rFonts w:cs="Arial"/>
          <w:szCs w:val="22"/>
        </w:rPr>
        <w:t>the</w:t>
      </w:r>
      <w:r w:rsidR="00AB6E9C">
        <w:rPr>
          <w:rFonts w:cs="Arial"/>
          <w:szCs w:val="22"/>
        </w:rPr>
        <w:t xml:space="preserve"> </w:t>
      </w:r>
      <w:r w:rsidR="00AB6E9C" w:rsidRPr="00FA08C9">
        <w:rPr>
          <w:rFonts w:cs="Arial"/>
          <w:i/>
          <w:szCs w:val="22"/>
        </w:rPr>
        <w:t xml:space="preserve">Weekend Fin - </w:t>
      </w:r>
      <w:r w:rsidR="00A04E49" w:rsidRPr="00FA08C9">
        <w:rPr>
          <w:rFonts w:asciiTheme="minorHAnsi" w:hAnsiTheme="minorHAnsi"/>
          <w:i/>
          <w:szCs w:val="24"/>
        </w:rPr>
        <w:t>Australian Financial Review</w:t>
      </w:r>
      <w:r w:rsidR="00A04E49">
        <w:rPr>
          <w:rFonts w:asciiTheme="minorHAnsi" w:hAnsiTheme="minorHAnsi"/>
          <w:szCs w:val="24"/>
        </w:rPr>
        <w:t xml:space="preserve"> </w:t>
      </w:r>
      <w:r w:rsidR="00444114" w:rsidRPr="00D44982">
        <w:rPr>
          <w:rFonts w:cs="Arial"/>
          <w:szCs w:val="22"/>
        </w:rPr>
        <w:t>(</w:t>
      </w:r>
      <w:r w:rsidR="00444114" w:rsidRPr="00D44982">
        <w:rPr>
          <w:rFonts w:cs="Arial"/>
          <w:b/>
          <w:szCs w:val="22"/>
        </w:rPr>
        <w:t>Public Notice</w:t>
      </w:r>
      <w:r w:rsidR="00444114" w:rsidRPr="00D44982">
        <w:rPr>
          <w:rFonts w:cs="Arial"/>
          <w:szCs w:val="22"/>
        </w:rPr>
        <w:t>)</w:t>
      </w:r>
      <w:r w:rsidR="002E06D5" w:rsidRPr="00D44982">
        <w:rPr>
          <w:rFonts w:cs="Arial"/>
          <w:szCs w:val="22"/>
        </w:rPr>
        <w:t>.</w:t>
      </w:r>
      <w:r w:rsidRPr="00D44982">
        <w:rPr>
          <w:rFonts w:cs="Arial"/>
          <w:szCs w:val="22"/>
        </w:rPr>
        <w:t xml:space="preserve"> </w:t>
      </w:r>
    </w:p>
    <w:p w:rsidR="003468F4" w:rsidRPr="00D44982" w:rsidRDefault="003468F4" w:rsidP="007A0E0E">
      <w:pPr>
        <w:pStyle w:val="ListParagraph"/>
        <w:widowControl w:val="0"/>
        <w:numPr>
          <w:ilvl w:val="0"/>
          <w:numId w:val="6"/>
        </w:numPr>
        <w:spacing w:before="120" w:after="120" w:line="360" w:lineRule="auto"/>
        <w:ind w:left="567" w:hanging="567"/>
        <w:contextualSpacing w:val="0"/>
        <w:jc w:val="both"/>
        <w:rPr>
          <w:rFonts w:cs="Arial"/>
          <w:szCs w:val="22"/>
        </w:rPr>
      </w:pPr>
      <w:r w:rsidRPr="00D44982">
        <w:rPr>
          <w:rFonts w:cs="Arial"/>
          <w:szCs w:val="22"/>
        </w:rPr>
        <w:t xml:space="preserve">The Public Notice must: </w:t>
      </w:r>
    </w:p>
    <w:p w:rsidR="003468F4" w:rsidRPr="00D44982" w:rsidRDefault="00444114" w:rsidP="000464C8">
      <w:pPr>
        <w:pStyle w:val="ListParagraph"/>
        <w:widowControl w:val="0"/>
        <w:numPr>
          <w:ilvl w:val="0"/>
          <w:numId w:val="46"/>
        </w:numPr>
        <w:spacing w:before="120" w:after="120" w:line="360" w:lineRule="auto"/>
        <w:ind w:left="1134" w:hanging="567"/>
        <w:contextualSpacing w:val="0"/>
        <w:jc w:val="both"/>
        <w:rPr>
          <w:rFonts w:asciiTheme="minorHAnsi" w:hAnsiTheme="minorHAnsi"/>
          <w:szCs w:val="24"/>
        </w:rPr>
      </w:pPr>
      <w:r w:rsidRPr="00D44982">
        <w:rPr>
          <w:rFonts w:asciiTheme="minorHAnsi" w:hAnsiTheme="minorHAnsi"/>
          <w:szCs w:val="24"/>
        </w:rPr>
        <w:t>b</w:t>
      </w:r>
      <w:r w:rsidR="003468F4" w:rsidRPr="00D44982">
        <w:rPr>
          <w:rFonts w:asciiTheme="minorHAnsi" w:hAnsiTheme="minorHAnsi"/>
          <w:szCs w:val="24"/>
        </w:rPr>
        <w:t xml:space="preserve">ear the name </w:t>
      </w:r>
      <w:r w:rsidR="002E06D5" w:rsidRPr="00D44982">
        <w:rPr>
          <w:rFonts w:asciiTheme="minorHAnsi" w:hAnsiTheme="minorHAnsi"/>
          <w:szCs w:val="24"/>
        </w:rPr>
        <w:t xml:space="preserve">and logo of </w:t>
      </w:r>
      <w:r w:rsidRPr="00D44982">
        <w:rPr>
          <w:rFonts w:asciiTheme="minorHAnsi" w:hAnsiTheme="minorHAnsi"/>
          <w:szCs w:val="24"/>
        </w:rPr>
        <w:t xml:space="preserve">Qantas; </w:t>
      </w:r>
    </w:p>
    <w:p w:rsidR="003468F4" w:rsidRPr="00D44982" w:rsidRDefault="00444114" w:rsidP="000464C8">
      <w:pPr>
        <w:pStyle w:val="ListParagraph"/>
        <w:widowControl w:val="0"/>
        <w:numPr>
          <w:ilvl w:val="0"/>
          <w:numId w:val="46"/>
        </w:numPr>
        <w:spacing w:before="120" w:after="120" w:line="360" w:lineRule="auto"/>
        <w:ind w:left="1134" w:hanging="567"/>
        <w:contextualSpacing w:val="0"/>
        <w:jc w:val="both"/>
        <w:rPr>
          <w:rFonts w:asciiTheme="minorHAnsi" w:hAnsiTheme="minorHAnsi"/>
          <w:szCs w:val="24"/>
        </w:rPr>
      </w:pPr>
      <w:r w:rsidRPr="00D44982">
        <w:rPr>
          <w:rFonts w:asciiTheme="minorHAnsi" w:hAnsiTheme="minorHAnsi"/>
          <w:szCs w:val="24"/>
        </w:rPr>
        <w:t>a</w:t>
      </w:r>
      <w:r w:rsidR="003468F4" w:rsidRPr="00D44982">
        <w:rPr>
          <w:rFonts w:asciiTheme="minorHAnsi" w:hAnsiTheme="minorHAnsi"/>
          <w:szCs w:val="24"/>
        </w:rPr>
        <w:t xml:space="preserve">ppear within the </w:t>
      </w:r>
      <w:r w:rsidR="00A04E49">
        <w:rPr>
          <w:rFonts w:asciiTheme="minorHAnsi" w:hAnsiTheme="minorHAnsi"/>
          <w:szCs w:val="24"/>
        </w:rPr>
        <w:t xml:space="preserve">first 5 pages </w:t>
      </w:r>
      <w:r w:rsidR="00F772B0" w:rsidRPr="00D44982">
        <w:rPr>
          <w:rFonts w:asciiTheme="minorHAnsi" w:hAnsiTheme="minorHAnsi"/>
          <w:szCs w:val="24"/>
        </w:rPr>
        <w:t>of The Weekend Australian</w:t>
      </w:r>
      <w:r w:rsidR="00A04E49">
        <w:rPr>
          <w:rFonts w:asciiTheme="minorHAnsi" w:hAnsiTheme="minorHAnsi"/>
          <w:szCs w:val="24"/>
        </w:rPr>
        <w:t xml:space="preserve"> and The Weekend Fin – Australian Financial</w:t>
      </w:r>
      <w:r w:rsidR="009F37D1">
        <w:rPr>
          <w:rFonts w:asciiTheme="minorHAnsi" w:hAnsiTheme="minorHAnsi"/>
          <w:szCs w:val="24"/>
        </w:rPr>
        <w:t xml:space="preserve"> Review</w:t>
      </w:r>
      <w:r w:rsidR="003468F4" w:rsidRPr="00D44982">
        <w:rPr>
          <w:rFonts w:asciiTheme="minorHAnsi" w:hAnsiTheme="minorHAnsi"/>
          <w:szCs w:val="24"/>
        </w:rPr>
        <w:t>;</w:t>
      </w:r>
    </w:p>
    <w:p w:rsidR="003468F4" w:rsidRPr="00D44982" w:rsidRDefault="00444114" w:rsidP="000464C8">
      <w:pPr>
        <w:pStyle w:val="ListParagraph"/>
        <w:widowControl w:val="0"/>
        <w:numPr>
          <w:ilvl w:val="0"/>
          <w:numId w:val="46"/>
        </w:numPr>
        <w:spacing w:before="120" w:after="120" w:line="360" w:lineRule="auto"/>
        <w:ind w:left="1134" w:hanging="567"/>
        <w:contextualSpacing w:val="0"/>
        <w:jc w:val="both"/>
        <w:rPr>
          <w:rFonts w:asciiTheme="minorHAnsi" w:hAnsiTheme="minorHAnsi"/>
          <w:szCs w:val="24"/>
        </w:rPr>
      </w:pPr>
      <w:r w:rsidRPr="00D44982">
        <w:rPr>
          <w:rFonts w:asciiTheme="minorHAnsi" w:hAnsiTheme="minorHAnsi"/>
          <w:szCs w:val="24"/>
        </w:rPr>
        <w:t>b</w:t>
      </w:r>
      <w:r w:rsidR="003468F4" w:rsidRPr="00D44982">
        <w:rPr>
          <w:rFonts w:asciiTheme="minorHAnsi" w:hAnsiTheme="minorHAnsi"/>
          <w:szCs w:val="24"/>
        </w:rPr>
        <w:t>e  at least 10 cm x 8 cm;</w:t>
      </w:r>
      <w:r w:rsidRPr="00D44982">
        <w:rPr>
          <w:rFonts w:asciiTheme="minorHAnsi" w:hAnsiTheme="minorHAnsi"/>
          <w:szCs w:val="24"/>
        </w:rPr>
        <w:t xml:space="preserve"> and </w:t>
      </w:r>
    </w:p>
    <w:p w:rsidR="003468F4" w:rsidRPr="00D44982" w:rsidRDefault="00444114" w:rsidP="000464C8">
      <w:pPr>
        <w:pStyle w:val="ListParagraph"/>
        <w:widowControl w:val="0"/>
        <w:numPr>
          <w:ilvl w:val="0"/>
          <w:numId w:val="46"/>
        </w:numPr>
        <w:spacing w:before="120" w:after="120" w:line="360" w:lineRule="auto"/>
        <w:ind w:left="1134" w:hanging="567"/>
        <w:contextualSpacing w:val="0"/>
        <w:jc w:val="both"/>
        <w:rPr>
          <w:rFonts w:asciiTheme="minorHAnsi" w:hAnsiTheme="minorHAnsi"/>
          <w:szCs w:val="24"/>
        </w:rPr>
      </w:pPr>
      <w:r w:rsidRPr="00D44982">
        <w:rPr>
          <w:rFonts w:asciiTheme="minorHAnsi" w:hAnsiTheme="minorHAnsi"/>
          <w:szCs w:val="24"/>
        </w:rPr>
        <w:t>c</w:t>
      </w:r>
      <w:r w:rsidR="003468F4" w:rsidRPr="00D44982">
        <w:rPr>
          <w:rFonts w:asciiTheme="minorHAnsi" w:hAnsiTheme="minorHAnsi"/>
          <w:szCs w:val="24"/>
        </w:rPr>
        <w:t xml:space="preserve">ontain wording in the form of Attachment </w:t>
      </w:r>
      <w:r w:rsidR="00C708AB">
        <w:rPr>
          <w:rFonts w:asciiTheme="minorHAnsi" w:hAnsiTheme="minorHAnsi"/>
          <w:szCs w:val="24"/>
        </w:rPr>
        <w:t>C</w:t>
      </w:r>
      <w:r w:rsidR="004B734A" w:rsidRPr="00D44982">
        <w:rPr>
          <w:rFonts w:asciiTheme="minorHAnsi" w:hAnsiTheme="minorHAnsi"/>
          <w:szCs w:val="24"/>
        </w:rPr>
        <w:t xml:space="preserve">. </w:t>
      </w:r>
    </w:p>
    <w:p w:rsidR="007A0E0E" w:rsidRPr="00D969E8" w:rsidRDefault="00684DB8" w:rsidP="00A73433">
      <w:pPr>
        <w:pStyle w:val="ListParagraph"/>
        <w:widowControl w:val="0"/>
        <w:numPr>
          <w:ilvl w:val="0"/>
          <w:numId w:val="6"/>
        </w:numPr>
        <w:spacing w:before="120" w:after="120" w:line="360" w:lineRule="auto"/>
        <w:ind w:left="567" w:hanging="567"/>
        <w:contextualSpacing w:val="0"/>
        <w:jc w:val="both"/>
        <w:rPr>
          <w:rFonts w:cs="Arial"/>
          <w:szCs w:val="22"/>
        </w:rPr>
      </w:pPr>
      <w:r w:rsidRPr="00D44982">
        <w:rPr>
          <w:rFonts w:cs="Arial"/>
          <w:szCs w:val="22"/>
        </w:rPr>
        <w:t xml:space="preserve">Qantas will </w:t>
      </w:r>
      <w:r w:rsidR="00183AF8" w:rsidRPr="00D44982">
        <w:rPr>
          <w:rFonts w:cs="Arial"/>
          <w:szCs w:val="22"/>
        </w:rPr>
        <w:t>inform the</w:t>
      </w:r>
      <w:r w:rsidR="003468F4" w:rsidRPr="00D44982">
        <w:rPr>
          <w:rFonts w:cs="Arial"/>
          <w:szCs w:val="22"/>
        </w:rPr>
        <w:t xml:space="preserve"> FWO when the </w:t>
      </w:r>
      <w:r w:rsidRPr="00D44982">
        <w:rPr>
          <w:rFonts w:cs="Arial"/>
          <w:szCs w:val="22"/>
        </w:rPr>
        <w:t>Public N</w:t>
      </w:r>
      <w:r w:rsidR="003468F4" w:rsidRPr="00D44982">
        <w:rPr>
          <w:rFonts w:cs="Arial"/>
          <w:szCs w:val="22"/>
        </w:rPr>
        <w:t>otice will be published</w:t>
      </w:r>
      <w:r w:rsidRPr="00D44982">
        <w:rPr>
          <w:rFonts w:cs="Arial"/>
          <w:szCs w:val="22"/>
        </w:rPr>
        <w:t xml:space="preserve"> and p</w:t>
      </w:r>
      <w:r w:rsidR="003468F4" w:rsidRPr="00D44982">
        <w:rPr>
          <w:rFonts w:cs="Arial"/>
          <w:szCs w:val="22"/>
        </w:rPr>
        <w:t xml:space="preserve">rovide a copy </w:t>
      </w:r>
      <w:r w:rsidRPr="00D44982">
        <w:rPr>
          <w:rFonts w:cs="Arial"/>
          <w:szCs w:val="22"/>
        </w:rPr>
        <w:t xml:space="preserve">to the </w:t>
      </w:r>
      <w:r w:rsidR="003468F4" w:rsidRPr="00D44982">
        <w:rPr>
          <w:rFonts w:cs="Arial"/>
          <w:szCs w:val="22"/>
        </w:rPr>
        <w:t xml:space="preserve">FWO within seven days of </w:t>
      </w:r>
      <w:r w:rsidRPr="00D44982">
        <w:rPr>
          <w:rFonts w:cs="Arial"/>
          <w:szCs w:val="22"/>
        </w:rPr>
        <w:t>its</w:t>
      </w:r>
      <w:r w:rsidR="003468F4" w:rsidRPr="00D44982">
        <w:rPr>
          <w:rFonts w:cs="Arial"/>
          <w:szCs w:val="22"/>
        </w:rPr>
        <w:t xml:space="preserve"> publication</w:t>
      </w:r>
      <w:r w:rsidRPr="00D44982">
        <w:rPr>
          <w:rFonts w:cs="Arial"/>
          <w:szCs w:val="22"/>
        </w:rPr>
        <w:t>.</w:t>
      </w:r>
    </w:p>
    <w:p w:rsidR="003468F4" w:rsidRPr="00D44982" w:rsidRDefault="003468F4" w:rsidP="000464C8">
      <w:pPr>
        <w:widowControl w:val="0"/>
        <w:spacing w:before="120" w:after="120" w:line="360" w:lineRule="auto"/>
        <w:jc w:val="both"/>
        <w:rPr>
          <w:rFonts w:asciiTheme="minorHAnsi" w:hAnsiTheme="minorHAnsi" w:cs="Calibri"/>
          <w:sz w:val="24"/>
          <w:szCs w:val="24"/>
          <w:u w:val="single"/>
        </w:rPr>
      </w:pPr>
      <w:r w:rsidRPr="00D44982">
        <w:rPr>
          <w:rFonts w:asciiTheme="minorHAnsi" w:hAnsiTheme="minorHAnsi" w:cs="Calibri"/>
          <w:sz w:val="24"/>
          <w:szCs w:val="24"/>
          <w:u w:val="single"/>
        </w:rPr>
        <w:t>Workplace Notice</w:t>
      </w:r>
    </w:p>
    <w:p w:rsidR="00214902" w:rsidRPr="00F62DAF" w:rsidRDefault="00F77F8D" w:rsidP="007A0E0E">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B8013E">
        <w:rPr>
          <w:rFonts w:asciiTheme="minorHAnsi" w:hAnsiTheme="minorHAnsi"/>
          <w:szCs w:val="24"/>
        </w:rPr>
        <w:t xml:space="preserve"> Within 7 days of the FWO publishing a media release on its website in respect of this Undertaking</w:t>
      </w:r>
      <w:r w:rsidR="003468F4" w:rsidRPr="00F62DAF">
        <w:rPr>
          <w:rFonts w:asciiTheme="minorHAnsi" w:hAnsiTheme="minorHAnsi"/>
          <w:szCs w:val="24"/>
        </w:rPr>
        <w:t xml:space="preserve">, </w:t>
      </w:r>
      <w:r w:rsidR="00960D75" w:rsidRPr="00F62DAF">
        <w:rPr>
          <w:rFonts w:asciiTheme="minorHAnsi" w:hAnsiTheme="minorHAnsi"/>
          <w:szCs w:val="24"/>
        </w:rPr>
        <w:t>Qantas</w:t>
      </w:r>
      <w:r w:rsidR="00F767EA" w:rsidRPr="00F62DAF">
        <w:rPr>
          <w:rFonts w:asciiTheme="minorHAnsi" w:hAnsiTheme="minorHAnsi"/>
          <w:szCs w:val="24"/>
        </w:rPr>
        <w:t xml:space="preserve"> </w:t>
      </w:r>
      <w:r w:rsidR="003468F4" w:rsidRPr="00F62DAF">
        <w:rPr>
          <w:rFonts w:asciiTheme="minorHAnsi" w:hAnsiTheme="minorHAnsi"/>
          <w:szCs w:val="24"/>
        </w:rPr>
        <w:t xml:space="preserve">will cause to be displayed </w:t>
      </w:r>
      <w:r w:rsidR="002E1E90" w:rsidRPr="00F62DAF">
        <w:rPr>
          <w:rFonts w:asciiTheme="minorHAnsi" w:hAnsiTheme="minorHAnsi"/>
          <w:szCs w:val="24"/>
        </w:rPr>
        <w:t>on its Intranet site</w:t>
      </w:r>
      <w:r w:rsidR="00242C91" w:rsidRPr="00F62DAF">
        <w:rPr>
          <w:rFonts w:asciiTheme="minorHAnsi" w:hAnsiTheme="minorHAnsi"/>
          <w:szCs w:val="24"/>
        </w:rPr>
        <w:t xml:space="preserve"> </w:t>
      </w:r>
      <w:r w:rsidR="003468F4" w:rsidRPr="00F62DAF">
        <w:rPr>
          <w:rFonts w:asciiTheme="minorHAnsi" w:hAnsiTheme="minorHAnsi"/>
          <w:szCs w:val="24"/>
        </w:rPr>
        <w:t xml:space="preserve">a notice in the form of Attachment </w:t>
      </w:r>
      <w:r w:rsidR="00242C91" w:rsidRPr="00F62DAF">
        <w:rPr>
          <w:rFonts w:asciiTheme="minorHAnsi" w:hAnsiTheme="minorHAnsi"/>
          <w:szCs w:val="24"/>
        </w:rPr>
        <w:t xml:space="preserve">C </w:t>
      </w:r>
      <w:r w:rsidR="003468F4" w:rsidRPr="00F62DAF">
        <w:rPr>
          <w:rFonts w:asciiTheme="minorHAnsi" w:hAnsiTheme="minorHAnsi"/>
          <w:szCs w:val="24"/>
        </w:rPr>
        <w:t>to this Undertaking (</w:t>
      </w:r>
      <w:r w:rsidR="003468F4" w:rsidRPr="00F62DAF">
        <w:rPr>
          <w:rFonts w:asciiTheme="minorHAnsi" w:hAnsiTheme="minorHAnsi"/>
          <w:b/>
          <w:szCs w:val="24"/>
        </w:rPr>
        <w:t>Workplace Notice</w:t>
      </w:r>
      <w:r w:rsidR="003468F4" w:rsidRPr="00F62DAF">
        <w:rPr>
          <w:rFonts w:asciiTheme="minorHAnsi" w:hAnsiTheme="minorHAnsi"/>
          <w:szCs w:val="24"/>
        </w:rPr>
        <w:t xml:space="preserve">). </w:t>
      </w:r>
    </w:p>
    <w:p w:rsidR="003468F4" w:rsidRPr="00D44982" w:rsidRDefault="007A0E0E" w:rsidP="007A0E0E">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bookmarkStart w:id="19" w:name="_Ref32485136"/>
      <w:r>
        <w:rPr>
          <w:rFonts w:asciiTheme="minorHAnsi" w:hAnsiTheme="minorHAnsi"/>
          <w:szCs w:val="24"/>
        </w:rPr>
        <w:t>Qantas must ensure t</w:t>
      </w:r>
      <w:r w:rsidR="003468F4" w:rsidRPr="00D44982">
        <w:rPr>
          <w:rFonts w:asciiTheme="minorHAnsi" w:hAnsiTheme="minorHAnsi"/>
          <w:szCs w:val="24"/>
        </w:rPr>
        <w:t>he Workplace Notice:</w:t>
      </w:r>
      <w:bookmarkEnd w:id="19"/>
    </w:p>
    <w:p w:rsidR="005D2934" w:rsidRDefault="005D2934" w:rsidP="000464C8">
      <w:pPr>
        <w:pStyle w:val="ListParagraph"/>
        <w:widowControl w:val="0"/>
        <w:numPr>
          <w:ilvl w:val="0"/>
          <w:numId w:val="47"/>
        </w:numPr>
        <w:spacing w:before="120" w:after="120" w:line="360" w:lineRule="auto"/>
        <w:ind w:left="1134" w:hanging="567"/>
        <w:contextualSpacing w:val="0"/>
        <w:jc w:val="both"/>
        <w:rPr>
          <w:rFonts w:asciiTheme="minorHAnsi" w:hAnsiTheme="minorHAnsi"/>
          <w:szCs w:val="24"/>
        </w:rPr>
      </w:pPr>
      <w:r>
        <w:rPr>
          <w:rFonts w:asciiTheme="minorHAnsi" w:hAnsiTheme="minorHAnsi"/>
          <w:szCs w:val="24"/>
        </w:rPr>
        <w:t>is displayed in at least size 10 font; and</w:t>
      </w:r>
    </w:p>
    <w:p w:rsidR="003468F4" w:rsidRPr="00D44982" w:rsidRDefault="005D2934" w:rsidP="000464C8">
      <w:pPr>
        <w:pStyle w:val="ListParagraph"/>
        <w:widowControl w:val="0"/>
        <w:numPr>
          <w:ilvl w:val="0"/>
          <w:numId w:val="47"/>
        </w:numPr>
        <w:spacing w:before="120" w:after="120" w:line="360" w:lineRule="auto"/>
        <w:ind w:left="1134" w:hanging="567"/>
        <w:contextualSpacing w:val="0"/>
        <w:jc w:val="both"/>
        <w:rPr>
          <w:rFonts w:asciiTheme="minorHAnsi" w:hAnsiTheme="minorHAnsi"/>
          <w:szCs w:val="24"/>
        </w:rPr>
      </w:pPr>
      <w:proofErr w:type="gramStart"/>
      <w:r>
        <w:rPr>
          <w:rFonts w:asciiTheme="minorHAnsi" w:hAnsiTheme="minorHAnsi"/>
          <w:szCs w:val="24"/>
        </w:rPr>
        <w:t>remains</w:t>
      </w:r>
      <w:proofErr w:type="gramEnd"/>
      <w:r>
        <w:rPr>
          <w:rFonts w:asciiTheme="minorHAnsi" w:hAnsiTheme="minorHAnsi"/>
          <w:szCs w:val="24"/>
        </w:rPr>
        <w:t xml:space="preserve"> on its Intranet site</w:t>
      </w:r>
      <w:r w:rsidR="00187676">
        <w:rPr>
          <w:rFonts w:asciiTheme="minorHAnsi" w:hAnsiTheme="minorHAnsi"/>
          <w:szCs w:val="24"/>
        </w:rPr>
        <w:t>, accessible through a hyperlink</w:t>
      </w:r>
      <w:r w:rsidR="00AF5927">
        <w:rPr>
          <w:rFonts w:asciiTheme="minorHAnsi" w:hAnsiTheme="minorHAnsi"/>
          <w:szCs w:val="24"/>
        </w:rPr>
        <w:t xml:space="preserve"> on the front page</w:t>
      </w:r>
      <w:r w:rsidR="00A67A5E">
        <w:rPr>
          <w:rFonts w:asciiTheme="minorHAnsi" w:hAnsiTheme="minorHAnsi"/>
          <w:szCs w:val="24"/>
        </w:rPr>
        <w:t xml:space="preserve"> of its </w:t>
      </w:r>
      <w:r w:rsidR="00A67A5E">
        <w:rPr>
          <w:rFonts w:asciiTheme="minorHAnsi" w:hAnsiTheme="minorHAnsi"/>
          <w:szCs w:val="24"/>
        </w:rPr>
        <w:lastRenderedPageBreak/>
        <w:t>Intranet site</w:t>
      </w:r>
      <w:r w:rsidR="00187676">
        <w:rPr>
          <w:rFonts w:asciiTheme="minorHAnsi" w:hAnsiTheme="minorHAnsi"/>
          <w:szCs w:val="24"/>
        </w:rPr>
        <w:t>,</w:t>
      </w:r>
      <w:r>
        <w:rPr>
          <w:rFonts w:asciiTheme="minorHAnsi" w:hAnsiTheme="minorHAnsi"/>
          <w:szCs w:val="24"/>
        </w:rPr>
        <w:t xml:space="preserve"> for a period of 28 continuous days. </w:t>
      </w:r>
    </w:p>
    <w:p w:rsidR="00684DB8" w:rsidRPr="00D44982" w:rsidRDefault="00684DB8" w:rsidP="007A0E0E">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D44982">
        <w:rPr>
          <w:rFonts w:asciiTheme="minorHAnsi" w:hAnsiTheme="minorHAnsi"/>
          <w:szCs w:val="24"/>
        </w:rPr>
        <w:t xml:space="preserve">Within 7 days of first </w:t>
      </w:r>
      <w:r w:rsidR="004162D1">
        <w:rPr>
          <w:rFonts w:asciiTheme="minorHAnsi" w:hAnsiTheme="minorHAnsi"/>
          <w:szCs w:val="24"/>
        </w:rPr>
        <w:t>placing</w:t>
      </w:r>
      <w:r w:rsidR="004162D1" w:rsidRPr="00D44982">
        <w:rPr>
          <w:rFonts w:asciiTheme="minorHAnsi" w:hAnsiTheme="minorHAnsi"/>
          <w:szCs w:val="24"/>
        </w:rPr>
        <w:t xml:space="preserve"> </w:t>
      </w:r>
      <w:r w:rsidRPr="00D44982">
        <w:rPr>
          <w:rFonts w:asciiTheme="minorHAnsi" w:hAnsiTheme="minorHAnsi"/>
          <w:szCs w:val="24"/>
        </w:rPr>
        <w:t>the Workplace Notice</w:t>
      </w:r>
      <w:r w:rsidR="004162D1">
        <w:rPr>
          <w:rFonts w:asciiTheme="minorHAnsi" w:hAnsiTheme="minorHAnsi"/>
          <w:szCs w:val="24"/>
        </w:rPr>
        <w:t xml:space="preserve"> on its Intranet</w:t>
      </w:r>
      <w:r w:rsidRPr="00D44982">
        <w:rPr>
          <w:rFonts w:asciiTheme="minorHAnsi" w:hAnsiTheme="minorHAnsi"/>
          <w:szCs w:val="24"/>
        </w:rPr>
        <w:t>, Qantas will provide evidence</w:t>
      </w:r>
      <w:r w:rsidR="003E5498" w:rsidRPr="00D44982">
        <w:rPr>
          <w:rFonts w:asciiTheme="minorHAnsi" w:hAnsiTheme="minorHAnsi"/>
          <w:szCs w:val="24"/>
        </w:rPr>
        <w:t xml:space="preserve"> to the FWO</w:t>
      </w:r>
      <w:r w:rsidR="004059DB">
        <w:rPr>
          <w:rFonts w:asciiTheme="minorHAnsi" w:hAnsiTheme="minorHAnsi"/>
          <w:szCs w:val="24"/>
        </w:rPr>
        <w:t xml:space="preserve"> </w:t>
      </w:r>
      <w:r w:rsidR="003E5498" w:rsidRPr="00D44982">
        <w:rPr>
          <w:rFonts w:asciiTheme="minorHAnsi" w:hAnsiTheme="minorHAnsi"/>
          <w:szCs w:val="24"/>
        </w:rPr>
        <w:t xml:space="preserve">of its </w:t>
      </w:r>
      <w:r w:rsidR="005D2934">
        <w:rPr>
          <w:rFonts w:asciiTheme="minorHAnsi" w:hAnsiTheme="minorHAnsi"/>
          <w:szCs w:val="24"/>
        </w:rPr>
        <w:t>placement</w:t>
      </w:r>
      <w:r w:rsidRPr="00D44982">
        <w:rPr>
          <w:rFonts w:asciiTheme="minorHAnsi" w:hAnsiTheme="minorHAnsi"/>
          <w:szCs w:val="24"/>
        </w:rPr>
        <w:t>.</w:t>
      </w:r>
    </w:p>
    <w:p w:rsidR="00D04F55" w:rsidRPr="00AB6E9C" w:rsidRDefault="003468F4" w:rsidP="00AB6E9C">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A17825">
        <w:rPr>
          <w:rFonts w:asciiTheme="minorHAnsi" w:hAnsiTheme="minorHAnsi"/>
          <w:szCs w:val="24"/>
        </w:rPr>
        <w:t xml:space="preserve">At the end of the </w:t>
      </w:r>
      <w:proofErr w:type="gramStart"/>
      <w:r w:rsidR="00684DB8" w:rsidRPr="00A17825">
        <w:rPr>
          <w:rFonts w:asciiTheme="minorHAnsi" w:hAnsiTheme="minorHAnsi"/>
          <w:szCs w:val="24"/>
        </w:rPr>
        <w:t>28 day</w:t>
      </w:r>
      <w:proofErr w:type="gramEnd"/>
      <w:r w:rsidR="00684DB8" w:rsidRPr="00A17825">
        <w:rPr>
          <w:rFonts w:asciiTheme="minorHAnsi" w:hAnsiTheme="minorHAnsi"/>
          <w:szCs w:val="24"/>
        </w:rPr>
        <w:t xml:space="preserve"> </w:t>
      </w:r>
      <w:r w:rsidRPr="00A17825">
        <w:rPr>
          <w:rFonts w:asciiTheme="minorHAnsi" w:hAnsiTheme="minorHAnsi"/>
          <w:szCs w:val="24"/>
        </w:rPr>
        <w:t>period</w:t>
      </w:r>
      <w:r w:rsidR="00917ECA">
        <w:rPr>
          <w:rFonts w:asciiTheme="minorHAnsi" w:hAnsiTheme="minorHAnsi"/>
          <w:szCs w:val="24"/>
        </w:rPr>
        <w:t xml:space="preserve"> referred to in paragraph </w:t>
      </w:r>
      <w:r w:rsidR="005D2934">
        <w:rPr>
          <w:rFonts w:asciiTheme="minorHAnsi" w:hAnsiTheme="minorHAnsi"/>
          <w:szCs w:val="24"/>
        </w:rPr>
        <w:fldChar w:fldCharType="begin"/>
      </w:r>
      <w:r w:rsidR="005D2934">
        <w:rPr>
          <w:rFonts w:asciiTheme="minorHAnsi" w:hAnsiTheme="minorHAnsi"/>
          <w:szCs w:val="24"/>
        </w:rPr>
        <w:instrText xml:space="preserve"> REF _Ref32485136 \r \h </w:instrText>
      </w:r>
      <w:r w:rsidR="005D2934">
        <w:rPr>
          <w:rFonts w:asciiTheme="minorHAnsi" w:hAnsiTheme="minorHAnsi"/>
          <w:szCs w:val="24"/>
        </w:rPr>
      </w:r>
      <w:r w:rsidR="005D2934">
        <w:rPr>
          <w:rFonts w:asciiTheme="minorHAnsi" w:hAnsiTheme="minorHAnsi"/>
          <w:szCs w:val="24"/>
        </w:rPr>
        <w:fldChar w:fldCharType="separate"/>
      </w:r>
      <w:r w:rsidR="001F3EB1">
        <w:rPr>
          <w:rFonts w:asciiTheme="minorHAnsi" w:hAnsiTheme="minorHAnsi"/>
          <w:szCs w:val="24"/>
        </w:rPr>
        <w:t>60</w:t>
      </w:r>
      <w:r w:rsidR="005D2934">
        <w:rPr>
          <w:rFonts w:asciiTheme="minorHAnsi" w:hAnsiTheme="minorHAnsi"/>
          <w:szCs w:val="24"/>
        </w:rPr>
        <w:fldChar w:fldCharType="end"/>
      </w:r>
      <w:r w:rsidR="00917ECA">
        <w:rPr>
          <w:rFonts w:asciiTheme="minorHAnsi" w:hAnsiTheme="minorHAnsi"/>
          <w:szCs w:val="24"/>
        </w:rPr>
        <w:t xml:space="preserve"> above</w:t>
      </w:r>
      <w:r w:rsidR="00684DB8" w:rsidRPr="00A17825">
        <w:rPr>
          <w:rFonts w:asciiTheme="minorHAnsi" w:hAnsiTheme="minorHAnsi"/>
          <w:szCs w:val="24"/>
        </w:rPr>
        <w:t>,</w:t>
      </w:r>
      <w:r w:rsidRPr="00A17825">
        <w:rPr>
          <w:rFonts w:asciiTheme="minorHAnsi" w:hAnsiTheme="minorHAnsi"/>
          <w:szCs w:val="24"/>
        </w:rPr>
        <w:t xml:space="preserve"> </w:t>
      </w:r>
      <w:r w:rsidR="002E06D5" w:rsidRPr="00A17825">
        <w:rPr>
          <w:rFonts w:asciiTheme="minorHAnsi" w:hAnsiTheme="minorHAnsi"/>
          <w:szCs w:val="24"/>
        </w:rPr>
        <w:t xml:space="preserve">Qantas will provide confirmation to the FWO that the Workplace Notice has been continuously displayed </w:t>
      </w:r>
      <w:r w:rsidR="004162D1">
        <w:rPr>
          <w:rFonts w:asciiTheme="minorHAnsi" w:hAnsiTheme="minorHAnsi"/>
          <w:szCs w:val="24"/>
        </w:rPr>
        <w:t>on its Intranet</w:t>
      </w:r>
      <w:r w:rsidR="002E06D5" w:rsidRPr="00A17825">
        <w:rPr>
          <w:rFonts w:asciiTheme="minorHAnsi" w:hAnsiTheme="minorHAnsi"/>
          <w:szCs w:val="24"/>
        </w:rPr>
        <w:t>.</w:t>
      </w:r>
    </w:p>
    <w:p w:rsidR="003468F4" w:rsidRPr="00D44982" w:rsidRDefault="003468F4" w:rsidP="003468F4">
      <w:pPr>
        <w:widowControl w:val="0"/>
        <w:spacing w:before="120" w:line="360" w:lineRule="auto"/>
        <w:jc w:val="both"/>
        <w:rPr>
          <w:rFonts w:asciiTheme="minorHAnsi" w:hAnsiTheme="minorHAnsi" w:cs="Calibri"/>
          <w:sz w:val="24"/>
          <w:szCs w:val="24"/>
          <w:u w:val="single"/>
        </w:rPr>
      </w:pPr>
      <w:r w:rsidRPr="00D44982">
        <w:rPr>
          <w:rFonts w:asciiTheme="minorHAnsi" w:hAnsiTheme="minorHAnsi" w:cs="Calibri"/>
          <w:sz w:val="24"/>
          <w:szCs w:val="24"/>
          <w:u w:val="single"/>
        </w:rPr>
        <w:t>Website Notice</w:t>
      </w:r>
    </w:p>
    <w:p w:rsidR="00D0426F" w:rsidRPr="00D44982" w:rsidRDefault="00D0426F" w:rsidP="00917ECA">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D44982">
        <w:rPr>
          <w:rFonts w:asciiTheme="minorHAnsi" w:hAnsiTheme="minorHAnsi"/>
          <w:szCs w:val="24"/>
        </w:rPr>
        <w:t xml:space="preserve">Within 28 days of, but not prior to, the FWO publishing a media release on its website in respect of the Undertaking, Qantas will </w:t>
      </w:r>
      <w:r w:rsidR="003468F4" w:rsidRPr="00D44982">
        <w:rPr>
          <w:rFonts w:asciiTheme="minorHAnsi" w:hAnsiTheme="minorHAnsi"/>
          <w:szCs w:val="24"/>
        </w:rPr>
        <w:t xml:space="preserve">place a notice on </w:t>
      </w:r>
      <w:r w:rsidR="00242C91">
        <w:rPr>
          <w:rFonts w:asciiTheme="minorHAnsi" w:hAnsiTheme="minorHAnsi"/>
          <w:szCs w:val="24"/>
        </w:rPr>
        <w:t xml:space="preserve">its website, accessible through a hyperlink on </w:t>
      </w:r>
      <w:r w:rsidR="003468F4" w:rsidRPr="00D44982">
        <w:rPr>
          <w:rFonts w:asciiTheme="minorHAnsi" w:hAnsiTheme="minorHAnsi"/>
          <w:szCs w:val="24"/>
        </w:rPr>
        <w:t xml:space="preserve">the front page of </w:t>
      </w:r>
      <w:hyperlink r:id="rId8" w:history="1">
        <w:r w:rsidR="00AC6A7D" w:rsidRPr="00D44982">
          <w:rPr>
            <w:rStyle w:val="Hyperlink"/>
            <w:rFonts w:asciiTheme="minorHAnsi" w:hAnsiTheme="minorHAnsi"/>
            <w:szCs w:val="24"/>
          </w:rPr>
          <w:t>www.qantas.com.au</w:t>
        </w:r>
      </w:hyperlink>
      <w:r w:rsidR="00AC6A7D" w:rsidRPr="00D44982">
        <w:rPr>
          <w:rFonts w:asciiTheme="minorHAnsi" w:hAnsiTheme="minorHAnsi"/>
          <w:szCs w:val="24"/>
        </w:rPr>
        <w:t xml:space="preserve"> </w:t>
      </w:r>
      <w:r w:rsidRPr="00D44982">
        <w:rPr>
          <w:rFonts w:asciiTheme="minorHAnsi" w:hAnsiTheme="minorHAnsi"/>
          <w:szCs w:val="24"/>
        </w:rPr>
        <w:t>(</w:t>
      </w:r>
      <w:r w:rsidRPr="00D44982">
        <w:rPr>
          <w:rFonts w:asciiTheme="minorHAnsi" w:hAnsiTheme="minorHAnsi"/>
          <w:b/>
          <w:szCs w:val="24"/>
        </w:rPr>
        <w:t>Website Notice</w:t>
      </w:r>
      <w:r w:rsidRPr="00D44982">
        <w:rPr>
          <w:rFonts w:asciiTheme="minorHAnsi" w:hAnsiTheme="minorHAnsi"/>
          <w:szCs w:val="24"/>
        </w:rPr>
        <w:t>).</w:t>
      </w:r>
    </w:p>
    <w:p w:rsidR="003468F4" w:rsidRPr="00D44982" w:rsidRDefault="00D0426F" w:rsidP="00917ECA">
      <w:pPr>
        <w:pStyle w:val="ListParagraph"/>
        <w:widowControl w:val="0"/>
        <w:numPr>
          <w:ilvl w:val="0"/>
          <w:numId w:val="6"/>
        </w:numPr>
        <w:spacing w:before="120" w:after="120" w:line="360" w:lineRule="auto"/>
        <w:ind w:left="567" w:hanging="567"/>
        <w:contextualSpacing w:val="0"/>
        <w:jc w:val="both"/>
        <w:rPr>
          <w:rFonts w:cs="Arial"/>
          <w:szCs w:val="22"/>
        </w:rPr>
      </w:pPr>
      <w:r w:rsidRPr="00D44982">
        <w:rPr>
          <w:rFonts w:cs="Arial"/>
          <w:szCs w:val="22"/>
        </w:rPr>
        <w:t xml:space="preserve">The Website Notice must: </w:t>
      </w:r>
    </w:p>
    <w:p w:rsidR="003468F4" w:rsidRPr="00D44982" w:rsidRDefault="003468F4" w:rsidP="000464C8">
      <w:pPr>
        <w:pStyle w:val="ListParagraph"/>
        <w:widowControl w:val="0"/>
        <w:numPr>
          <w:ilvl w:val="0"/>
          <w:numId w:val="49"/>
        </w:numPr>
        <w:spacing w:before="120" w:after="120" w:line="360" w:lineRule="auto"/>
        <w:ind w:left="1134" w:hanging="567"/>
        <w:contextualSpacing w:val="0"/>
        <w:jc w:val="both"/>
        <w:rPr>
          <w:rFonts w:asciiTheme="minorHAnsi" w:hAnsiTheme="minorHAnsi"/>
          <w:szCs w:val="24"/>
        </w:rPr>
      </w:pPr>
      <w:r w:rsidRPr="00D44982">
        <w:rPr>
          <w:rFonts w:asciiTheme="minorHAnsi" w:hAnsiTheme="minorHAnsi"/>
          <w:szCs w:val="24"/>
        </w:rPr>
        <w:t xml:space="preserve">be in the form of the Website Notice set out at Attachment </w:t>
      </w:r>
      <w:r w:rsidR="00242C91">
        <w:rPr>
          <w:rFonts w:asciiTheme="minorHAnsi" w:hAnsiTheme="minorHAnsi"/>
          <w:szCs w:val="24"/>
        </w:rPr>
        <w:t>C</w:t>
      </w:r>
      <w:r w:rsidRPr="00D44982">
        <w:rPr>
          <w:rFonts w:asciiTheme="minorHAnsi" w:hAnsiTheme="minorHAnsi"/>
          <w:szCs w:val="24"/>
        </w:rPr>
        <w:t>;</w:t>
      </w:r>
    </w:p>
    <w:p w:rsidR="003468F4" w:rsidRPr="00D44982" w:rsidRDefault="003468F4" w:rsidP="000464C8">
      <w:pPr>
        <w:pStyle w:val="ListParagraph"/>
        <w:widowControl w:val="0"/>
        <w:numPr>
          <w:ilvl w:val="0"/>
          <w:numId w:val="49"/>
        </w:numPr>
        <w:spacing w:before="120" w:after="120" w:line="360" w:lineRule="auto"/>
        <w:ind w:left="1134" w:hanging="567"/>
        <w:contextualSpacing w:val="0"/>
        <w:jc w:val="both"/>
        <w:rPr>
          <w:rFonts w:asciiTheme="minorHAnsi" w:hAnsiTheme="minorHAnsi"/>
          <w:szCs w:val="24"/>
        </w:rPr>
      </w:pPr>
      <w:r w:rsidRPr="00D44982">
        <w:rPr>
          <w:rFonts w:asciiTheme="minorHAnsi" w:hAnsiTheme="minorHAnsi"/>
          <w:szCs w:val="24"/>
        </w:rPr>
        <w:t xml:space="preserve">be displayed in at least size 10 font; and </w:t>
      </w:r>
    </w:p>
    <w:p w:rsidR="00684DB8" w:rsidRPr="00D44982" w:rsidRDefault="003468F4" w:rsidP="000464C8">
      <w:pPr>
        <w:pStyle w:val="ListParagraph"/>
        <w:widowControl w:val="0"/>
        <w:numPr>
          <w:ilvl w:val="0"/>
          <w:numId w:val="49"/>
        </w:numPr>
        <w:spacing w:before="120" w:after="120" w:line="360" w:lineRule="auto"/>
        <w:ind w:left="1134" w:hanging="567"/>
        <w:contextualSpacing w:val="0"/>
        <w:jc w:val="both"/>
        <w:rPr>
          <w:rFonts w:cs="Arial"/>
          <w:szCs w:val="22"/>
        </w:rPr>
      </w:pPr>
      <w:proofErr w:type="gramStart"/>
      <w:r w:rsidRPr="00D44982">
        <w:rPr>
          <w:rFonts w:asciiTheme="minorHAnsi" w:hAnsiTheme="minorHAnsi"/>
          <w:szCs w:val="24"/>
        </w:rPr>
        <w:t>remain</w:t>
      </w:r>
      <w:proofErr w:type="gramEnd"/>
      <w:r w:rsidRPr="00D44982">
        <w:rPr>
          <w:rFonts w:asciiTheme="minorHAnsi" w:hAnsiTheme="minorHAnsi"/>
          <w:szCs w:val="24"/>
        </w:rPr>
        <w:t xml:space="preserve"> on the website for a period of </w:t>
      </w:r>
      <w:r w:rsidR="00242C91">
        <w:rPr>
          <w:rFonts w:asciiTheme="minorHAnsi" w:hAnsiTheme="minorHAnsi"/>
          <w:szCs w:val="24"/>
        </w:rPr>
        <w:t>1</w:t>
      </w:r>
      <w:r w:rsidR="00242C91" w:rsidRPr="00D44982">
        <w:rPr>
          <w:rFonts w:asciiTheme="minorHAnsi" w:hAnsiTheme="minorHAnsi"/>
          <w:szCs w:val="24"/>
        </w:rPr>
        <w:t xml:space="preserve"> </w:t>
      </w:r>
      <w:r w:rsidRPr="00D44982">
        <w:rPr>
          <w:rFonts w:asciiTheme="minorHAnsi" w:hAnsiTheme="minorHAnsi"/>
          <w:szCs w:val="24"/>
        </w:rPr>
        <w:t>month</w:t>
      </w:r>
      <w:r w:rsidR="00D0426F" w:rsidRPr="00D44982">
        <w:rPr>
          <w:rFonts w:asciiTheme="minorHAnsi" w:hAnsiTheme="minorHAnsi"/>
          <w:szCs w:val="24"/>
        </w:rPr>
        <w:t xml:space="preserve">. </w:t>
      </w:r>
    </w:p>
    <w:p w:rsidR="003468F4" w:rsidRPr="00D44982" w:rsidRDefault="002A27CD" w:rsidP="00917ECA">
      <w:pPr>
        <w:pStyle w:val="ListParagraph"/>
        <w:widowControl w:val="0"/>
        <w:numPr>
          <w:ilvl w:val="0"/>
          <w:numId w:val="6"/>
        </w:numPr>
        <w:spacing w:before="120" w:after="120" w:line="360" w:lineRule="auto"/>
        <w:ind w:left="567" w:hanging="567"/>
        <w:contextualSpacing w:val="0"/>
        <w:jc w:val="both"/>
        <w:rPr>
          <w:rFonts w:cs="Arial"/>
          <w:szCs w:val="22"/>
        </w:rPr>
      </w:pPr>
      <w:r>
        <w:rPr>
          <w:rFonts w:cs="Arial"/>
          <w:szCs w:val="22"/>
        </w:rPr>
        <w:t xml:space="preserve">Within 7 days of placing the Website Notice on its website, </w:t>
      </w:r>
      <w:r w:rsidR="00960D75" w:rsidRPr="00D44982">
        <w:rPr>
          <w:rFonts w:cs="Arial"/>
          <w:szCs w:val="22"/>
        </w:rPr>
        <w:t>Qantas</w:t>
      </w:r>
      <w:r w:rsidR="003468F4" w:rsidRPr="00D44982">
        <w:rPr>
          <w:rFonts w:cs="Arial"/>
          <w:szCs w:val="22"/>
        </w:rPr>
        <w:t xml:space="preserve"> will provide </w:t>
      </w:r>
      <w:r>
        <w:rPr>
          <w:rFonts w:cs="Arial"/>
          <w:szCs w:val="22"/>
        </w:rPr>
        <w:t xml:space="preserve">to the FWO </w:t>
      </w:r>
      <w:r w:rsidR="003468F4" w:rsidRPr="00D44982">
        <w:rPr>
          <w:rFonts w:cs="Arial"/>
          <w:szCs w:val="22"/>
        </w:rPr>
        <w:t>evidence</w:t>
      </w:r>
      <w:r>
        <w:rPr>
          <w:rFonts w:cs="Arial"/>
          <w:szCs w:val="22"/>
        </w:rPr>
        <w:t xml:space="preserve"> of its placement</w:t>
      </w:r>
      <w:r w:rsidR="00527069" w:rsidRPr="00D44982">
        <w:rPr>
          <w:rFonts w:cs="Arial"/>
          <w:szCs w:val="22"/>
        </w:rPr>
        <w:t>.</w:t>
      </w:r>
    </w:p>
    <w:p w:rsidR="003468F4" w:rsidRPr="00D44982" w:rsidRDefault="003468F4" w:rsidP="003468F4">
      <w:pPr>
        <w:widowControl w:val="0"/>
        <w:spacing w:before="120" w:line="360" w:lineRule="auto"/>
        <w:jc w:val="both"/>
        <w:rPr>
          <w:rFonts w:asciiTheme="minorHAnsi" w:hAnsiTheme="minorHAnsi" w:cs="Calibri"/>
          <w:sz w:val="24"/>
          <w:szCs w:val="24"/>
          <w:u w:val="single"/>
        </w:rPr>
      </w:pPr>
      <w:r w:rsidRPr="00D44982">
        <w:rPr>
          <w:rFonts w:asciiTheme="minorHAnsi" w:hAnsiTheme="minorHAnsi" w:cs="Calibri"/>
          <w:sz w:val="24"/>
          <w:szCs w:val="24"/>
          <w:u w:val="single"/>
        </w:rPr>
        <w:t>Social Media Notice</w:t>
      </w:r>
    </w:p>
    <w:p w:rsidR="00214902" w:rsidRPr="00D44982" w:rsidRDefault="00214902" w:rsidP="00917ECA">
      <w:pPr>
        <w:pStyle w:val="ListParagraph"/>
        <w:widowControl w:val="0"/>
        <w:numPr>
          <w:ilvl w:val="0"/>
          <w:numId w:val="6"/>
        </w:numPr>
        <w:spacing w:before="120" w:after="120" w:line="360" w:lineRule="auto"/>
        <w:ind w:left="567" w:hanging="567"/>
        <w:contextualSpacing w:val="0"/>
        <w:jc w:val="both"/>
        <w:rPr>
          <w:rFonts w:cs="Arial"/>
          <w:szCs w:val="22"/>
        </w:rPr>
      </w:pPr>
      <w:r w:rsidRPr="00D44982">
        <w:rPr>
          <w:rFonts w:cs="Arial"/>
          <w:szCs w:val="22"/>
        </w:rPr>
        <w:t xml:space="preserve">Within 28 days of, but not prior to, the FWO publishing a media release on its website in respect of the Undertaking, </w:t>
      </w:r>
      <w:r w:rsidR="00960D75" w:rsidRPr="00D44982">
        <w:rPr>
          <w:rFonts w:cs="Arial"/>
          <w:szCs w:val="22"/>
        </w:rPr>
        <w:t>Qantas</w:t>
      </w:r>
      <w:r w:rsidR="00D47261" w:rsidRPr="00D44982">
        <w:rPr>
          <w:rFonts w:cs="Arial"/>
          <w:szCs w:val="22"/>
        </w:rPr>
        <w:t xml:space="preserve"> </w:t>
      </w:r>
      <w:r w:rsidRPr="00D44982">
        <w:rPr>
          <w:rFonts w:cs="Arial"/>
          <w:szCs w:val="22"/>
        </w:rPr>
        <w:t>will place</w:t>
      </w:r>
      <w:r w:rsidR="003468F4" w:rsidRPr="00D44982">
        <w:rPr>
          <w:rFonts w:cs="Arial"/>
          <w:szCs w:val="22"/>
        </w:rPr>
        <w:t xml:space="preserve"> a post on </w:t>
      </w:r>
      <w:r w:rsidR="00522110" w:rsidRPr="00D44982">
        <w:rPr>
          <w:rFonts w:cs="Arial"/>
          <w:szCs w:val="22"/>
        </w:rPr>
        <w:t>its</w:t>
      </w:r>
      <w:r w:rsidR="00527069" w:rsidRPr="00D44982">
        <w:rPr>
          <w:rFonts w:cs="Arial"/>
          <w:szCs w:val="22"/>
        </w:rPr>
        <w:t xml:space="preserve"> </w:t>
      </w:r>
      <w:r w:rsidR="003468F4" w:rsidRPr="00D44982">
        <w:rPr>
          <w:rFonts w:cs="Arial"/>
          <w:szCs w:val="22"/>
        </w:rPr>
        <w:t xml:space="preserve">Facebook </w:t>
      </w:r>
      <w:r w:rsidR="00522110" w:rsidRPr="00D44982">
        <w:rPr>
          <w:rFonts w:cs="Arial"/>
          <w:szCs w:val="22"/>
        </w:rPr>
        <w:t>p</w:t>
      </w:r>
      <w:r w:rsidR="003468F4" w:rsidRPr="00D44982">
        <w:rPr>
          <w:rFonts w:cs="Arial"/>
          <w:szCs w:val="22"/>
        </w:rPr>
        <w:t>age</w:t>
      </w:r>
      <w:r w:rsidR="00527069" w:rsidRPr="00D44982">
        <w:rPr>
          <w:rFonts w:cs="Arial"/>
          <w:szCs w:val="22"/>
        </w:rPr>
        <w:t xml:space="preserve"> </w:t>
      </w:r>
      <w:r w:rsidRPr="00D44982">
        <w:rPr>
          <w:rFonts w:cs="Arial"/>
          <w:szCs w:val="22"/>
        </w:rPr>
        <w:t>(</w:t>
      </w:r>
      <w:r w:rsidRPr="00C708AB">
        <w:rPr>
          <w:rFonts w:cs="Arial"/>
          <w:b/>
          <w:szCs w:val="22"/>
        </w:rPr>
        <w:t>Social Media Notice</w:t>
      </w:r>
      <w:r w:rsidRPr="00D44982">
        <w:rPr>
          <w:rFonts w:cs="Arial"/>
          <w:szCs w:val="22"/>
        </w:rPr>
        <w:t>)</w:t>
      </w:r>
      <w:r w:rsidR="001E7847" w:rsidRPr="00D44982">
        <w:rPr>
          <w:rFonts w:cs="Arial"/>
          <w:szCs w:val="22"/>
        </w:rPr>
        <w:t>.</w:t>
      </w:r>
      <w:r w:rsidRPr="00D44982">
        <w:rPr>
          <w:rFonts w:cs="Arial"/>
          <w:szCs w:val="22"/>
        </w:rPr>
        <w:t xml:space="preserve"> </w:t>
      </w:r>
    </w:p>
    <w:p w:rsidR="003468F4" w:rsidRPr="00D44982" w:rsidRDefault="00214902" w:rsidP="00917ECA">
      <w:pPr>
        <w:pStyle w:val="ListParagraph"/>
        <w:widowControl w:val="0"/>
        <w:numPr>
          <w:ilvl w:val="0"/>
          <w:numId w:val="6"/>
        </w:numPr>
        <w:spacing w:before="120" w:after="120" w:line="360" w:lineRule="auto"/>
        <w:ind w:left="567" w:hanging="567"/>
        <w:contextualSpacing w:val="0"/>
        <w:jc w:val="both"/>
        <w:rPr>
          <w:rFonts w:cs="Arial"/>
          <w:szCs w:val="22"/>
        </w:rPr>
      </w:pPr>
      <w:r w:rsidRPr="00D44982">
        <w:rPr>
          <w:rFonts w:cs="Arial"/>
          <w:szCs w:val="22"/>
        </w:rPr>
        <w:t>The Social Media Notice must</w:t>
      </w:r>
      <w:r w:rsidR="003468F4" w:rsidRPr="00D44982">
        <w:rPr>
          <w:rFonts w:cs="Arial"/>
          <w:szCs w:val="22"/>
        </w:rPr>
        <w:t xml:space="preserve">: </w:t>
      </w:r>
    </w:p>
    <w:p w:rsidR="003468F4" w:rsidRPr="00D44982" w:rsidRDefault="003468F4" w:rsidP="000464C8">
      <w:pPr>
        <w:pStyle w:val="ListParagraph"/>
        <w:widowControl w:val="0"/>
        <w:numPr>
          <w:ilvl w:val="0"/>
          <w:numId w:val="50"/>
        </w:numPr>
        <w:spacing w:before="120" w:after="120" w:line="360" w:lineRule="auto"/>
        <w:ind w:left="1134" w:hanging="567"/>
        <w:contextualSpacing w:val="0"/>
        <w:jc w:val="both"/>
        <w:rPr>
          <w:rFonts w:asciiTheme="minorHAnsi" w:hAnsiTheme="minorHAnsi"/>
          <w:szCs w:val="24"/>
        </w:rPr>
      </w:pPr>
      <w:r w:rsidRPr="00D44982">
        <w:rPr>
          <w:rFonts w:asciiTheme="minorHAnsi" w:hAnsiTheme="minorHAnsi"/>
          <w:szCs w:val="24"/>
        </w:rPr>
        <w:t xml:space="preserve">be </w:t>
      </w:r>
      <w:r w:rsidR="00242C91">
        <w:rPr>
          <w:rFonts w:asciiTheme="minorHAnsi" w:hAnsiTheme="minorHAnsi"/>
          <w:szCs w:val="24"/>
        </w:rPr>
        <w:t>posted to Qantas' timeline</w:t>
      </w:r>
      <w:r w:rsidR="004E2894">
        <w:rPr>
          <w:rFonts w:asciiTheme="minorHAnsi" w:hAnsiTheme="minorHAnsi"/>
          <w:szCs w:val="24"/>
        </w:rPr>
        <w:t>, pinned  to the top</w:t>
      </w:r>
      <w:r w:rsidR="00A04E49">
        <w:rPr>
          <w:rFonts w:asciiTheme="minorHAnsi" w:hAnsiTheme="minorHAnsi"/>
          <w:szCs w:val="24"/>
        </w:rPr>
        <w:t xml:space="preserve"> of the Facebook page in public view</w:t>
      </w:r>
      <w:r w:rsidR="00242C91">
        <w:rPr>
          <w:rFonts w:asciiTheme="minorHAnsi" w:hAnsiTheme="minorHAnsi"/>
          <w:szCs w:val="24"/>
        </w:rPr>
        <w:t xml:space="preserve">; </w:t>
      </w:r>
    </w:p>
    <w:p w:rsidR="003468F4" w:rsidRPr="00D44982" w:rsidRDefault="003468F4" w:rsidP="000464C8">
      <w:pPr>
        <w:pStyle w:val="ListParagraph"/>
        <w:widowControl w:val="0"/>
        <w:numPr>
          <w:ilvl w:val="0"/>
          <w:numId w:val="50"/>
        </w:numPr>
        <w:spacing w:before="120" w:after="120" w:line="360" w:lineRule="auto"/>
        <w:ind w:left="1134" w:hanging="567"/>
        <w:contextualSpacing w:val="0"/>
        <w:jc w:val="both"/>
        <w:rPr>
          <w:rFonts w:asciiTheme="minorHAnsi" w:hAnsiTheme="minorHAnsi"/>
          <w:szCs w:val="24"/>
        </w:rPr>
      </w:pPr>
      <w:r w:rsidRPr="00D44982">
        <w:rPr>
          <w:rFonts w:asciiTheme="minorHAnsi" w:hAnsiTheme="minorHAnsi"/>
          <w:szCs w:val="24"/>
        </w:rPr>
        <w:t xml:space="preserve">remain on the Facebook page for a continuous period of at least </w:t>
      </w:r>
      <w:r w:rsidR="00917ECA">
        <w:rPr>
          <w:rFonts w:asciiTheme="minorHAnsi" w:hAnsiTheme="minorHAnsi"/>
          <w:szCs w:val="24"/>
        </w:rPr>
        <w:t>one</w:t>
      </w:r>
      <w:r w:rsidR="00242C91" w:rsidRPr="00D44982">
        <w:rPr>
          <w:rFonts w:asciiTheme="minorHAnsi" w:hAnsiTheme="minorHAnsi"/>
          <w:szCs w:val="24"/>
        </w:rPr>
        <w:t xml:space="preserve"> </w:t>
      </w:r>
      <w:r w:rsidRPr="00D44982">
        <w:rPr>
          <w:rFonts w:asciiTheme="minorHAnsi" w:hAnsiTheme="minorHAnsi"/>
          <w:szCs w:val="24"/>
        </w:rPr>
        <w:t>month; and</w:t>
      </w:r>
    </w:p>
    <w:p w:rsidR="003468F4" w:rsidRDefault="003468F4" w:rsidP="000464C8">
      <w:pPr>
        <w:pStyle w:val="ListParagraph"/>
        <w:widowControl w:val="0"/>
        <w:numPr>
          <w:ilvl w:val="0"/>
          <w:numId w:val="50"/>
        </w:numPr>
        <w:spacing w:before="120" w:after="120" w:line="360" w:lineRule="auto"/>
        <w:ind w:left="1134" w:hanging="567"/>
        <w:contextualSpacing w:val="0"/>
        <w:jc w:val="both"/>
        <w:rPr>
          <w:rFonts w:asciiTheme="minorHAnsi" w:hAnsiTheme="minorHAnsi"/>
          <w:szCs w:val="24"/>
        </w:rPr>
      </w:pPr>
      <w:proofErr w:type="gramStart"/>
      <w:r w:rsidRPr="00D44982">
        <w:rPr>
          <w:rFonts w:asciiTheme="minorHAnsi" w:hAnsiTheme="minorHAnsi"/>
          <w:szCs w:val="24"/>
        </w:rPr>
        <w:t>be</w:t>
      </w:r>
      <w:proofErr w:type="gramEnd"/>
      <w:r w:rsidRPr="00D44982">
        <w:rPr>
          <w:rFonts w:asciiTheme="minorHAnsi" w:hAnsiTheme="minorHAnsi"/>
          <w:szCs w:val="24"/>
        </w:rPr>
        <w:t xml:space="preserve"> in the form of the </w:t>
      </w:r>
      <w:r w:rsidR="00214902" w:rsidRPr="00D44982">
        <w:rPr>
          <w:rFonts w:asciiTheme="minorHAnsi" w:hAnsiTheme="minorHAnsi"/>
          <w:szCs w:val="24"/>
        </w:rPr>
        <w:t xml:space="preserve">Social Media </w:t>
      </w:r>
      <w:r w:rsidRPr="00D44982">
        <w:rPr>
          <w:rFonts w:asciiTheme="minorHAnsi" w:hAnsiTheme="minorHAnsi"/>
          <w:szCs w:val="24"/>
        </w:rPr>
        <w:t xml:space="preserve">Notice set out at Attachment </w:t>
      </w:r>
      <w:r w:rsidR="00242C91">
        <w:rPr>
          <w:rFonts w:asciiTheme="minorHAnsi" w:hAnsiTheme="minorHAnsi"/>
          <w:szCs w:val="24"/>
        </w:rPr>
        <w:t>C</w:t>
      </w:r>
      <w:r w:rsidR="00527069" w:rsidRPr="00D44982">
        <w:rPr>
          <w:rFonts w:asciiTheme="minorHAnsi" w:hAnsiTheme="minorHAnsi"/>
          <w:szCs w:val="24"/>
        </w:rPr>
        <w:t>.</w:t>
      </w:r>
    </w:p>
    <w:p w:rsidR="003468F4" w:rsidRPr="00A73C73" w:rsidRDefault="003468F4" w:rsidP="00A73C73">
      <w:pPr>
        <w:pStyle w:val="ListParagraph"/>
        <w:widowControl w:val="0"/>
        <w:numPr>
          <w:ilvl w:val="0"/>
          <w:numId w:val="6"/>
        </w:numPr>
        <w:spacing w:before="120" w:after="120" w:line="360" w:lineRule="auto"/>
        <w:ind w:left="567" w:hanging="567"/>
        <w:contextualSpacing w:val="0"/>
        <w:jc w:val="both"/>
        <w:rPr>
          <w:rFonts w:cs="Arial"/>
          <w:szCs w:val="22"/>
        </w:rPr>
      </w:pPr>
      <w:r w:rsidRPr="00D44982">
        <w:rPr>
          <w:rFonts w:cs="Arial"/>
          <w:szCs w:val="22"/>
        </w:rPr>
        <w:t xml:space="preserve">Within 7 days of posting the </w:t>
      </w:r>
      <w:r w:rsidR="00214902" w:rsidRPr="00D44982">
        <w:rPr>
          <w:rFonts w:cs="Arial"/>
          <w:szCs w:val="22"/>
        </w:rPr>
        <w:t>Social Media N</w:t>
      </w:r>
      <w:r w:rsidRPr="00D44982">
        <w:rPr>
          <w:rFonts w:cs="Arial"/>
          <w:szCs w:val="22"/>
        </w:rPr>
        <w:t xml:space="preserve">otice </w:t>
      </w:r>
      <w:r w:rsidR="00F63B65" w:rsidRPr="00D44982">
        <w:rPr>
          <w:rFonts w:cs="Arial"/>
          <w:szCs w:val="22"/>
        </w:rPr>
        <w:t>to its</w:t>
      </w:r>
      <w:r w:rsidRPr="00D44982">
        <w:rPr>
          <w:rFonts w:cs="Arial"/>
          <w:szCs w:val="22"/>
        </w:rPr>
        <w:t xml:space="preserve"> Facebook page</w:t>
      </w:r>
      <w:r w:rsidR="00214902" w:rsidRPr="00D44982">
        <w:rPr>
          <w:rFonts w:cs="Arial"/>
          <w:szCs w:val="22"/>
        </w:rPr>
        <w:t>,</w:t>
      </w:r>
      <w:r w:rsidR="00527069" w:rsidRPr="00D44982">
        <w:rPr>
          <w:rFonts w:cs="Arial"/>
          <w:szCs w:val="22"/>
        </w:rPr>
        <w:t xml:space="preserve"> </w:t>
      </w:r>
      <w:r w:rsidR="00960D75" w:rsidRPr="00D44982">
        <w:rPr>
          <w:rFonts w:cs="Arial"/>
          <w:szCs w:val="22"/>
        </w:rPr>
        <w:t>Qantas</w:t>
      </w:r>
      <w:r w:rsidR="00D47261" w:rsidRPr="00D44982">
        <w:rPr>
          <w:rFonts w:cs="Arial"/>
          <w:szCs w:val="22"/>
        </w:rPr>
        <w:t xml:space="preserve"> will </w:t>
      </w:r>
      <w:r w:rsidRPr="00D44982">
        <w:rPr>
          <w:rFonts w:cs="Arial"/>
          <w:szCs w:val="22"/>
        </w:rPr>
        <w:t xml:space="preserve">provide to the FWO evidence of the </w:t>
      </w:r>
      <w:r w:rsidR="00F63B65" w:rsidRPr="00D44982">
        <w:rPr>
          <w:rFonts w:cs="Arial"/>
          <w:szCs w:val="22"/>
        </w:rPr>
        <w:t xml:space="preserve">post. </w:t>
      </w:r>
    </w:p>
    <w:p w:rsidR="002E19EF" w:rsidRPr="00D44982" w:rsidRDefault="002E19EF" w:rsidP="00CD4134">
      <w:pPr>
        <w:widowControl w:val="0"/>
        <w:spacing w:before="120" w:after="120" w:line="360" w:lineRule="auto"/>
        <w:rPr>
          <w:rFonts w:asciiTheme="minorHAnsi" w:hAnsiTheme="minorHAnsi" w:cs="Calibri"/>
          <w:b/>
          <w:sz w:val="24"/>
          <w:szCs w:val="24"/>
        </w:rPr>
      </w:pPr>
      <w:r w:rsidRPr="00D44982">
        <w:rPr>
          <w:rFonts w:asciiTheme="minorHAnsi" w:hAnsiTheme="minorHAnsi" w:cs="Calibri"/>
          <w:b/>
          <w:sz w:val="24"/>
          <w:szCs w:val="24"/>
        </w:rPr>
        <w:lastRenderedPageBreak/>
        <w:t>Contrition Payment</w:t>
      </w:r>
    </w:p>
    <w:p w:rsidR="0047441B" w:rsidRDefault="0047441B" w:rsidP="00F45976">
      <w:pPr>
        <w:pStyle w:val="ListParagraph"/>
        <w:widowControl w:val="0"/>
        <w:numPr>
          <w:ilvl w:val="0"/>
          <w:numId w:val="6"/>
        </w:numPr>
        <w:spacing w:before="120" w:after="120" w:line="360" w:lineRule="auto"/>
        <w:ind w:left="567" w:hanging="567"/>
        <w:contextualSpacing w:val="0"/>
        <w:jc w:val="both"/>
        <w:rPr>
          <w:rFonts w:cs="Arial"/>
          <w:szCs w:val="22"/>
        </w:rPr>
      </w:pPr>
      <w:bookmarkStart w:id="20" w:name="_Ref30408084"/>
      <w:r>
        <w:rPr>
          <w:rFonts w:cs="Arial"/>
          <w:szCs w:val="22"/>
        </w:rPr>
        <w:t>Qantas will make the following contrition payments to the Consolidated Revenue Fund:</w:t>
      </w:r>
      <w:bookmarkEnd w:id="20"/>
    </w:p>
    <w:p w:rsidR="009A3562" w:rsidRPr="00EC2E8E" w:rsidRDefault="0047441B" w:rsidP="00F45976">
      <w:pPr>
        <w:pStyle w:val="ListParagraph"/>
        <w:widowControl w:val="0"/>
        <w:numPr>
          <w:ilvl w:val="1"/>
          <w:numId w:val="6"/>
        </w:numPr>
        <w:spacing w:before="120" w:after="120" w:line="360" w:lineRule="auto"/>
        <w:ind w:left="1134" w:hanging="567"/>
        <w:contextualSpacing w:val="0"/>
        <w:jc w:val="both"/>
        <w:rPr>
          <w:rFonts w:cs="Arial"/>
          <w:szCs w:val="22"/>
        </w:rPr>
      </w:pPr>
      <w:r w:rsidRPr="00EC2E8E">
        <w:rPr>
          <w:rFonts w:cs="Arial"/>
          <w:szCs w:val="22"/>
        </w:rPr>
        <w:t xml:space="preserve">by </w:t>
      </w:r>
      <w:r w:rsidR="004B10D7" w:rsidRPr="00B8013E">
        <w:rPr>
          <w:rFonts w:cs="Arial"/>
          <w:szCs w:val="22"/>
        </w:rPr>
        <w:t>24 April</w:t>
      </w:r>
      <w:r w:rsidR="009A3562" w:rsidRPr="00EC2E8E">
        <w:rPr>
          <w:rFonts w:cs="Arial"/>
          <w:szCs w:val="22"/>
        </w:rPr>
        <w:t xml:space="preserve"> 2020</w:t>
      </w:r>
      <w:r w:rsidRPr="00EC2E8E">
        <w:rPr>
          <w:rFonts w:cs="Arial"/>
          <w:szCs w:val="22"/>
        </w:rPr>
        <w:t>, a payment</w:t>
      </w:r>
      <w:r w:rsidR="009A3562" w:rsidRPr="00EC2E8E">
        <w:rPr>
          <w:rFonts w:cs="Arial"/>
          <w:szCs w:val="22"/>
        </w:rPr>
        <w:t xml:space="preserve"> equal to 5</w:t>
      </w:r>
      <w:r w:rsidR="00AB6E9C" w:rsidRPr="00EC2E8E">
        <w:rPr>
          <w:rFonts w:cs="Arial"/>
          <w:szCs w:val="22"/>
        </w:rPr>
        <w:t>.</w:t>
      </w:r>
      <w:r w:rsidR="00AB6E9C" w:rsidRPr="00D6088F">
        <w:rPr>
          <w:rFonts w:cs="Arial"/>
          <w:szCs w:val="22"/>
        </w:rPr>
        <w:t>5</w:t>
      </w:r>
      <w:r w:rsidR="009A3562" w:rsidRPr="00D6088F">
        <w:rPr>
          <w:rFonts w:cs="Arial"/>
          <w:szCs w:val="22"/>
        </w:rPr>
        <w:t xml:space="preserve">% of any underpayments </w:t>
      </w:r>
      <w:r w:rsidR="00F45976" w:rsidRPr="00D6088F">
        <w:rPr>
          <w:rFonts w:cs="Arial"/>
          <w:szCs w:val="22"/>
        </w:rPr>
        <w:t xml:space="preserve">to the </w:t>
      </w:r>
      <w:r w:rsidR="0020135A" w:rsidRPr="00D6088F">
        <w:rPr>
          <w:rFonts w:cs="Arial"/>
          <w:szCs w:val="22"/>
        </w:rPr>
        <w:t xml:space="preserve">Schedule </w:t>
      </w:r>
      <w:r w:rsidR="00C3656A" w:rsidRPr="00D6088F">
        <w:rPr>
          <w:rFonts w:cs="Arial"/>
          <w:szCs w:val="22"/>
        </w:rPr>
        <w:t xml:space="preserve">A </w:t>
      </w:r>
      <w:r w:rsidR="00606588">
        <w:rPr>
          <w:rFonts w:cs="Arial"/>
          <w:szCs w:val="22"/>
        </w:rPr>
        <w:t xml:space="preserve">Employees </w:t>
      </w:r>
      <w:r w:rsidR="00C3656A" w:rsidRPr="00D6088F">
        <w:rPr>
          <w:rFonts w:cs="Arial"/>
          <w:szCs w:val="22"/>
        </w:rPr>
        <w:t xml:space="preserve">and </w:t>
      </w:r>
      <w:r w:rsidR="00606588">
        <w:rPr>
          <w:rFonts w:cs="Arial"/>
          <w:szCs w:val="22"/>
        </w:rPr>
        <w:t xml:space="preserve">Schedule </w:t>
      </w:r>
      <w:r w:rsidR="0020135A" w:rsidRPr="00D6088F">
        <w:rPr>
          <w:rFonts w:cs="Arial"/>
          <w:szCs w:val="22"/>
        </w:rPr>
        <w:t>B E</w:t>
      </w:r>
      <w:r w:rsidR="00F45976" w:rsidRPr="00D6088F">
        <w:rPr>
          <w:rFonts w:cs="Arial"/>
          <w:szCs w:val="22"/>
        </w:rPr>
        <w:t xml:space="preserve">mployees </w:t>
      </w:r>
      <w:r w:rsidR="009A3562" w:rsidRPr="00F62DAF">
        <w:rPr>
          <w:rFonts w:cs="Arial"/>
          <w:szCs w:val="22"/>
        </w:rPr>
        <w:t xml:space="preserve">identified during </w:t>
      </w:r>
      <w:r w:rsidR="00F45976" w:rsidRPr="00F62DAF">
        <w:rPr>
          <w:rFonts w:cs="Arial"/>
          <w:szCs w:val="22"/>
        </w:rPr>
        <w:t>Qantas’</w:t>
      </w:r>
      <w:r w:rsidR="009A3562" w:rsidRPr="00F62DAF">
        <w:rPr>
          <w:rFonts w:cs="Arial"/>
          <w:szCs w:val="22"/>
        </w:rPr>
        <w:t xml:space="preserve"> internal review set out at clauses </w:t>
      </w:r>
      <w:r w:rsidR="00AA6B84" w:rsidRPr="00EC2E8E">
        <w:rPr>
          <w:rFonts w:cs="Arial"/>
          <w:szCs w:val="22"/>
        </w:rPr>
        <w:fldChar w:fldCharType="begin"/>
      </w:r>
      <w:r w:rsidR="00AA6B84" w:rsidRPr="00EC2E8E">
        <w:rPr>
          <w:rFonts w:cs="Arial"/>
          <w:szCs w:val="22"/>
        </w:rPr>
        <w:instrText xml:space="preserve"> REF _Ref11860588 \r \h </w:instrText>
      </w:r>
      <w:r w:rsidR="00202C35" w:rsidRPr="00EC2E8E">
        <w:rPr>
          <w:rFonts w:cs="Arial"/>
          <w:szCs w:val="22"/>
        </w:rPr>
        <w:instrText xml:space="preserve"> \* MERGEFORMAT </w:instrText>
      </w:r>
      <w:r w:rsidR="00AA6B84" w:rsidRPr="00EC2E8E">
        <w:rPr>
          <w:rFonts w:cs="Arial"/>
          <w:szCs w:val="22"/>
        </w:rPr>
      </w:r>
      <w:r w:rsidR="00AA6B84" w:rsidRPr="00EC2E8E">
        <w:rPr>
          <w:rFonts w:cs="Arial"/>
          <w:szCs w:val="22"/>
        </w:rPr>
        <w:fldChar w:fldCharType="separate"/>
      </w:r>
      <w:r w:rsidR="001F3EB1">
        <w:rPr>
          <w:rFonts w:cs="Arial"/>
          <w:szCs w:val="22"/>
        </w:rPr>
        <w:t>11</w:t>
      </w:r>
      <w:r w:rsidR="00AA6B84" w:rsidRPr="00EC2E8E">
        <w:rPr>
          <w:rFonts w:cs="Arial"/>
          <w:szCs w:val="22"/>
        </w:rPr>
        <w:fldChar w:fldCharType="end"/>
      </w:r>
      <w:r w:rsidR="00AA6B84" w:rsidRPr="00EC2E8E">
        <w:rPr>
          <w:rFonts w:cs="Arial"/>
          <w:szCs w:val="22"/>
        </w:rPr>
        <w:t xml:space="preserve"> and </w:t>
      </w:r>
      <w:r w:rsidR="00AA6B84" w:rsidRPr="00EC2E8E">
        <w:rPr>
          <w:rFonts w:cs="Arial"/>
          <w:szCs w:val="22"/>
        </w:rPr>
        <w:fldChar w:fldCharType="begin"/>
      </w:r>
      <w:r w:rsidR="00AA6B84" w:rsidRPr="00EC2E8E">
        <w:rPr>
          <w:rFonts w:cs="Arial"/>
          <w:szCs w:val="22"/>
        </w:rPr>
        <w:instrText xml:space="preserve"> REF _Ref22822318 \r \h </w:instrText>
      </w:r>
      <w:r w:rsidR="00202C35" w:rsidRPr="00EC2E8E">
        <w:rPr>
          <w:rFonts w:cs="Arial"/>
          <w:szCs w:val="22"/>
        </w:rPr>
        <w:instrText xml:space="preserve"> \* MERGEFORMAT </w:instrText>
      </w:r>
      <w:r w:rsidR="00AA6B84" w:rsidRPr="00EC2E8E">
        <w:rPr>
          <w:rFonts w:cs="Arial"/>
          <w:szCs w:val="22"/>
        </w:rPr>
      </w:r>
      <w:r w:rsidR="00AA6B84" w:rsidRPr="00EC2E8E">
        <w:rPr>
          <w:rFonts w:cs="Arial"/>
          <w:szCs w:val="22"/>
        </w:rPr>
        <w:fldChar w:fldCharType="separate"/>
      </w:r>
      <w:r w:rsidR="001F3EB1">
        <w:rPr>
          <w:rFonts w:cs="Arial"/>
          <w:szCs w:val="22"/>
        </w:rPr>
        <w:t>12</w:t>
      </w:r>
      <w:r w:rsidR="00AA6B84" w:rsidRPr="00EC2E8E">
        <w:rPr>
          <w:rFonts w:cs="Arial"/>
          <w:szCs w:val="22"/>
        </w:rPr>
        <w:fldChar w:fldCharType="end"/>
      </w:r>
      <w:r w:rsidR="00AA6B84" w:rsidRPr="00EC2E8E">
        <w:rPr>
          <w:rFonts w:cs="Arial"/>
          <w:szCs w:val="22"/>
        </w:rPr>
        <w:t xml:space="preserve"> </w:t>
      </w:r>
      <w:r w:rsidR="009A3562" w:rsidRPr="00EC2E8E">
        <w:rPr>
          <w:rFonts w:cs="Arial"/>
          <w:szCs w:val="22"/>
        </w:rPr>
        <w:t>above</w:t>
      </w:r>
      <w:r w:rsidR="002E2340" w:rsidRPr="00EC2E8E">
        <w:rPr>
          <w:rFonts w:cs="Arial"/>
          <w:szCs w:val="22"/>
        </w:rPr>
        <w:t xml:space="preserve"> </w:t>
      </w:r>
      <w:r w:rsidR="002E2340" w:rsidRPr="00B8013E">
        <w:rPr>
          <w:rFonts w:cs="Arial"/>
          <w:szCs w:val="22"/>
        </w:rPr>
        <w:t xml:space="preserve">(subject to clause </w:t>
      </w:r>
      <w:r w:rsidR="002E2340" w:rsidRPr="00B8013E">
        <w:rPr>
          <w:rFonts w:cs="Arial"/>
          <w:szCs w:val="22"/>
        </w:rPr>
        <w:fldChar w:fldCharType="begin"/>
      </w:r>
      <w:r w:rsidR="002E2340" w:rsidRPr="00B8013E">
        <w:rPr>
          <w:rFonts w:cs="Arial"/>
          <w:szCs w:val="22"/>
        </w:rPr>
        <w:instrText xml:space="preserve"> REF _Ref30412452 \n \p \h  \* MERGEFORMAT </w:instrText>
      </w:r>
      <w:r w:rsidR="002E2340" w:rsidRPr="00B8013E">
        <w:rPr>
          <w:rFonts w:cs="Arial"/>
          <w:szCs w:val="22"/>
        </w:rPr>
      </w:r>
      <w:r w:rsidR="002E2340" w:rsidRPr="00B8013E">
        <w:rPr>
          <w:rFonts w:cs="Arial"/>
          <w:szCs w:val="22"/>
        </w:rPr>
        <w:fldChar w:fldCharType="separate"/>
      </w:r>
      <w:r w:rsidR="001F3EB1">
        <w:rPr>
          <w:rFonts w:cs="Arial"/>
          <w:szCs w:val="22"/>
        </w:rPr>
        <w:t>70 below</w:t>
      </w:r>
      <w:r w:rsidR="002E2340" w:rsidRPr="00B8013E">
        <w:rPr>
          <w:rFonts w:cs="Arial"/>
          <w:szCs w:val="22"/>
        </w:rPr>
        <w:fldChar w:fldCharType="end"/>
      </w:r>
      <w:r w:rsidR="002E2340" w:rsidRPr="00B8013E">
        <w:rPr>
          <w:rFonts w:cs="Arial"/>
          <w:szCs w:val="22"/>
        </w:rPr>
        <w:t>)</w:t>
      </w:r>
      <w:r w:rsidR="009A3562" w:rsidRPr="00EC2E8E">
        <w:rPr>
          <w:rFonts w:cs="Arial"/>
          <w:szCs w:val="22"/>
        </w:rPr>
        <w:t>; and</w:t>
      </w:r>
    </w:p>
    <w:p w:rsidR="002E19EF" w:rsidRPr="00EC2E8E" w:rsidRDefault="009A3562" w:rsidP="00F45976">
      <w:pPr>
        <w:pStyle w:val="ListParagraph"/>
        <w:widowControl w:val="0"/>
        <w:numPr>
          <w:ilvl w:val="1"/>
          <w:numId w:val="6"/>
        </w:numPr>
        <w:spacing w:before="120" w:after="120" w:line="360" w:lineRule="auto"/>
        <w:ind w:left="1134" w:hanging="567"/>
        <w:contextualSpacing w:val="0"/>
        <w:jc w:val="both"/>
        <w:rPr>
          <w:rFonts w:cs="Arial"/>
          <w:szCs w:val="22"/>
        </w:rPr>
      </w:pPr>
      <w:proofErr w:type="gramStart"/>
      <w:r w:rsidRPr="00EC2E8E">
        <w:rPr>
          <w:rFonts w:cs="Arial"/>
          <w:szCs w:val="22"/>
        </w:rPr>
        <w:t xml:space="preserve">by </w:t>
      </w:r>
      <w:r w:rsidR="000149DD" w:rsidRPr="00EC2E8E">
        <w:rPr>
          <w:rFonts w:cs="Arial"/>
          <w:szCs w:val="22"/>
        </w:rPr>
        <w:t>27 November</w:t>
      </w:r>
      <w:r w:rsidR="004B10D7" w:rsidRPr="00D6088F">
        <w:rPr>
          <w:rFonts w:cs="Arial"/>
          <w:szCs w:val="22"/>
        </w:rPr>
        <w:t xml:space="preserve"> </w:t>
      </w:r>
      <w:r w:rsidRPr="00D6088F">
        <w:rPr>
          <w:rFonts w:cs="Arial"/>
          <w:szCs w:val="22"/>
        </w:rPr>
        <w:t>2020</w:t>
      </w:r>
      <w:r w:rsidR="00C71622" w:rsidRPr="00D6088F">
        <w:rPr>
          <w:rFonts w:cs="Arial"/>
          <w:szCs w:val="22"/>
        </w:rPr>
        <w:t xml:space="preserve"> (or within six weeks of receiving a copy of the Expert </w:t>
      </w:r>
      <w:r w:rsidR="00D6088F">
        <w:rPr>
          <w:rFonts w:cs="Arial"/>
          <w:szCs w:val="22"/>
        </w:rPr>
        <w:t>R</w:t>
      </w:r>
      <w:r w:rsidR="00C71622" w:rsidRPr="00D6088F">
        <w:rPr>
          <w:rFonts w:cs="Arial"/>
          <w:szCs w:val="22"/>
        </w:rPr>
        <w:t>eport, whichever is the later)</w:t>
      </w:r>
      <w:r w:rsidRPr="00D6088F">
        <w:rPr>
          <w:rFonts w:cs="Arial"/>
          <w:szCs w:val="22"/>
        </w:rPr>
        <w:t xml:space="preserve">, a </w:t>
      </w:r>
      <w:r w:rsidR="00F45976" w:rsidRPr="00F62DAF">
        <w:rPr>
          <w:rFonts w:cs="Arial"/>
          <w:szCs w:val="22"/>
        </w:rPr>
        <w:t xml:space="preserve">payment equal to </w:t>
      </w:r>
      <w:r w:rsidR="008405B2" w:rsidRPr="00F62DAF">
        <w:rPr>
          <w:rFonts w:cs="Arial"/>
          <w:szCs w:val="22"/>
        </w:rPr>
        <w:t>7</w:t>
      </w:r>
      <w:r w:rsidR="00F45976" w:rsidRPr="00F62DAF">
        <w:rPr>
          <w:rFonts w:cs="Arial"/>
          <w:szCs w:val="22"/>
        </w:rPr>
        <w:t xml:space="preserve">% of any </w:t>
      </w:r>
      <w:r w:rsidR="00F45976" w:rsidRPr="00F62DAF">
        <w:rPr>
          <w:rFonts w:asciiTheme="minorHAnsi" w:hAnsiTheme="minorHAnsi"/>
          <w:szCs w:val="24"/>
        </w:rPr>
        <w:t xml:space="preserve">amounts additional to </w:t>
      </w:r>
      <w:r w:rsidR="00F45976" w:rsidRPr="00F62DAF" w:rsidDel="00D7430F">
        <w:rPr>
          <w:rFonts w:asciiTheme="minorHAnsi" w:hAnsiTheme="minorHAnsi"/>
          <w:szCs w:val="24"/>
        </w:rPr>
        <w:t xml:space="preserve">the </w:t>
      </w:r>
      <w:r w:rsidR="0020135A" w:rsidRPr="00F62DAF">
        <w:rPr>
          <w:rFonts w:asciiTheme="minorHAnsi" w:hAnsiTheme="minorHAnsi"/>
          <w:szCs w:val="24"/>
        </w:rPr>
        <w:t>u</w:t>
      </w:r>
      <w:r w:rsidR="00F45976" w:rsidRPr="00F62DAF" w:rsidDel="00D7430F">
        <w:rPr>
          <w:rFonts w:asciiTheme="minorHAnsi" w:hAnsiTheme="minorHAnsi"/>
          <w:szCs w:val="24"/>
        </w:rPr>
        <w:t>nderpayments</w:t>
      </w:r>
      <w:r w:rsidR="00F10F27" w:rsidRPr="00F62DAF">
        <w:rPr>
          <w:rFonts w:asciiTheme="minorHAnsi" w:hAnsiTheme="minorHAnsi"/>
          <w:szCs w:val="24"/>
        </w:rPr>
        <w:t xml:space="preserve"> </w:t>
      </w:r>
      <w:r w:rsidR="00F45976" w:rsidRPr="00F62DAF">
        <w:rPr>
          <w:rFonts w:asciiTheme="minorHAnsi" w:hAnsiTheme="minorHAnsi"/>
          <w:szCs w:val="24"/>
        </w:rPr>
        <w:t xml:space="preserve">calculated </w:t>
      </w:r>
      <w:r w:rsidR="00AB6E9C" w:rsidRPr="00EC2E8E">
        <w:rPr>
          <w:rFonts w:asciiTheme="minorHAnsi" w:hAnsiTheme="minorHAnsi"/>
          <w:szCs w:val="24"/>
        </w:rPr>
        <w:t xml:space="preserve">and paid </w:t>
      </w:r>
      <w:r w:rsidR="00F45976" w:rsidRPr="00EC2E8E">
        <w:rPr>
          <w:rFonts w:asciiTheme="minorHAnsi" w:hAnsiTheme="minorHAnsi"/>
          <w:szCs w:val="24"/>
        </w:rPr>
        <w:t>by Qantas</w:t>
      </w:r>
      <w:r w:rsidR="00F45976" w:rsidRPr="00EC2E8E">
        <w:rPr>
          <w:rFonts w:cs="Arial"/>
          <w:szCs w:val="22"/>
        </w:rPr>
        <w:t xml:space="preserve"> </w:t>
      </w:r>
      <w:r w:rsidR="00F10F27" w:rsidRPr="00EC2E8E">
        <w:rPr>
          <w:rFonts w:asciiTheme="minorHAnsi" w:hAnsiTheme="minorHAnsi"/>
          <w:szCs w:val="24"/>
        </w:rPr>
        <w:t xml:space="preserve">to </w:t>
      </w:r>
      <w:r w:rsidR="00BB59A0" w:rsidRPr="00EC2E8E">
        <w:rPr>
          <w:rFonts w:asciiTheme="minorHAnsi" w:hAnsiTheme="minorHAnsi"/>
          <w:szCs w:val="24"/>
        </w:rPr>
        <w:t>Schedule A Employees and Schedule B Employees</w:t>
      </w:r>
      <w:r w:rsidR="00AB6E9C" w:rsidRPr="00EC2E8E">
        <w:rPr>
          <w:rFonts w:asciiTheme="minorHAnsi" w:hAnsiTheme="minorHAnsi"/>
          <w:szCs w:val="24"/>
        </w:rPr>
        <w:t xml:space="preserve"> in accordance with clauses</w:t>
      </w:r>
      <w:r w:rsidR="00A62780" w:rsidRPr="00EC2E8E">
        <w:rPr>
          <w:rFonts w:asciiTheme="minorHAnsi" w:hAnsiTheme="minorHAnsi"/>
          <w:szCs w:val="24"/>
        </w:rPr>
        <w:t xml:space="preserve"> </w:t>
      </w:r>
      <w:r w:rsidR="00A62780" w:rsidRPr="00EC2E8E">
        <w:rPr>
          <w:rFonts w:asciiTheme="minorHAnsi" w:hAnsiTheme="minorHAnsi"/>
          <w:szCs w:val="24"/>
        </w:rPr>
        <w:fldChar w:fldCharType="begin"/>
      </w:r>
      <w:r w:rsidR="00A62780" w:rsidRPr="00EC2E8E">
        <w:rPr>
          <w:rFonts w:asciiTheme="minorHAnsi" w:hAnsiTheme="minorHAnsi"/>
          <w:szCs w:val="24"/>
        </w:rPr>
        <w:instrText xml:space="preserve"> REF _Ref11860588 \r \h </w:instrText>
      </w:r>
      <w:r w:rsidR="00202C35" w:rsidRPr="00EC2E8E">
        <w:rPr>
          <w:rFonts w:asciiTheme="minorHAnsi" w:hAnsiTheme="minorHAnsi"/>
          <w:szCs w:val="24"/>
        </w:rPr>
        <w:instrText xml:space="preserve"> \* MERGEFORMAT </w:instrText>
      </w:r>
      <w:r w:rsidR="00A62780" w:rsidRPr="00EC2E8E">
        <w:rPr>
          <w:rFonts w:asciiTheme="minorHAnsi" w:hAnsiTheme="minorHAnsi"/>
          <w:szCs w:val="24"/>
        </w:rPr>
      </w:r>
      <w:r w:rsidR="00A62780" w:rsidRPr="00EC2E8E">
        <w:rPr>
          <w:rFonts w:asciiTheme="minorHAnsi" w:hAnsiTheme="minorHAnsi"/>
          <w:szCs w:val="24"/>
        </w:rPr>
        <w:fldChar w:fldCharType="separate"/>
      </w:r>
      <w:r w:rsidR="001F3EB1">
        <w:rPr>
          <w:rFonts w:asciiTheme="minorHAnsi" w:hAnsiTheme="minorHAnsi"/>
          <w:szCs w:val="24"/>
        </w:rPr>
        <w:t>11</w:t>
      </w:r>
      <w:r w:rsidR="00A62780" w:rsidRPr="00EC2E8E">
        <w:rPr>
          <w:rFonts w:asciiTheme="minorHAnsi" w:hAnsiTheme="minorHAnsi"/>
          <w:szCs w:val="24"/>
        </w:rPr>
        <w:fldChar w:fldCharType="end"/>
      </w:r>
      <w:r w:rsidR="00A62780" w:rsidRPr="00EC2E8E">
        <w:rPr>
          <w:rFonts w:asciiTheme="minorHAnsi" w:hAnsiTheme="minorHAnsi"/>
          <w:szCs w:val="24"/>
        </w:rPr>
        <w:t xml:space="preserve"> to </w:t>
      </w:r>
      <w:r w:rsidR="00B50C39" w:rsidRPr="00EC2E8E">
        <w:rPr>
          <w:rFonts w:asciiTheme="minorHAnsi" w:hAnsiTheme="minorHAnsi"/>
          <w:szCs w:val="24"/>
        </w:rPr>
        <w:fldChar w:fldCharType="begin"/>
      </w:r>
      <w:r w:rsidR="00B50C39" w:rsidRPr="00EC2E8E">
        <w:rPr>
          <w:rFonts w:asciiTheme="minorHAnsi" w:hAnsiTheme="minorHAnsi"/>
          <w:szCs w:val="24"/>
        </w:rPr>
        <w:instrText xml:space="preserve"> REF _Ref24120662 \r \h </w:instrText>
      </w:r>
      <w:r w:rsidR="00202C35" w:rsidRPr="00EC2E8E">
        <w:rPr>
          <w:rFonts w:asciiTheme="minorHAnsi" w:hAnsiTheme="minorHAnsi"/>
          <w:szCs w:val="24"/>
        </w:rPr>
        <w:instrText xml:space="preserve"> \* MERGEFORMAT </w:instrText>
      </w:r>
      <w:r w:rsidR="00B50C39" w:rsidRPr="00EC2E8E">
        <w:rPr>
          <w:rFonts w:asciiTheme="minorHAnsi" w:hAnsiTheme="minorHAnsi"/>
          <w:szCs w:val="24"/>
        </w:rPr>
      </w:r>
      <w:r w:rsidR="00B50C39" w:rsidRPr="00EC2E8E">
        <w:rPr>
          <w:rFonts w:asciiTheme="minorHAnsi" w:hAnsiTheme="minorHAnsi"/>
          <w:szCs w:val="24"/>
        </w:rPr>
        <w:fldChar w:fldCharType="separate"/>
      </w:r>
      <w:r w:rsidR="001F3EB1">
        <w:rPr>
          <w:rFonts w:asciiTheme="minorHAnsi" w:hAnsiTheme="minorHAnsi"/>
          <w:szCs w:val="24"/>
        </w:rPr>
        <w:t>13</w:t>
      </w:r>
      <w:r w:rsidR="00B50C39" w:rsidRPr="00EC2E8E">
        <w:rPr>
          <w:rFonts w:asciiTheme="minorHAnsi" w:hAnsiTheme="minorHAnsi"/>
          <w:szCs w:val="24"/>
        </w:rPr>
        <w:fldChar w:fldCharType="end"/>
      </w:r>
      <w:r w:rsidR="00A62780" w:rsidRPr="00EC2E8E">
        <w:rPr>
          <w:rFonts w:asciiTheme="minorHAnsi" w:hAnsiTheme="minorHAnsi"/>
          <w:szCs w:val="24"/>
        </w:rPr>
        <w:t xml:space="preserve"> above </w:t>
      </w:r>
      <w:r w:rsidR="00AB6E9C" w:rsidRPr="00EC2E8E">
        <w:rPr>
          <w:rFonts w:asciiTheme="minorHAnsi" w:hAnsiTheme="minorHAnsi"/>
          <w:szCs w:val="24"/>
        </w:rPr>
        <w:t>which are</w:t>
      </w:r>
      <w:r w:rsidR="00F10F27" w:rsidRPr="00EC2E8E">
        <w:rPr>
          <w:rFonts w:asciiTheme="minorHAnsi" w:hAnsiTheme="minorHAnsi"/>
          <w:szCs w:val="24"/>
        </w:rPr>
        <w:t xml:space="preserve"> identified </w:t>
      </w:r>
      <w:r w:rsidR="00F45976" w:rsidRPr="00EC2E8E">
        <w:rPr>
          <w:rFonts w:cs="Arial"/>
          <w:szCs w:val="22"/>
        </w:rPr>
        <w:t>by the Independent Expert during the Independent Assessment set out at clauses</w:t>
      </w:r>
      <w:r w:rsidR="00F10F27" w:rsidRPr="00EC2E8E">
        <w:rPr>
          <w:rFonts w:cs="Arial"/>
          <w:szCs w:val="22"/>
        </w:rPr>
        <w:t xml:space="preserve"> </w:t>
      </w:r>
      <w:r w:rsidR="006A106B" w:rsidRPr="00D6088F">
        <w:rPr>
          <w:rFonts w:cs="Arial"/>
          <w:szCs w:val="22"/>
        </w:rPr>
        <w:t xml:space="preserve">18 </w:t>
      </w:r>
      <w:r w:rsidR="00F45976" w:rsidRPr="00D6088F">
        <w:rPr>
          <w:rFonts w:cs="Arial"/>
          <w:szCs w:val="22"/>
        </w:rPr>
        <w:t>to</w:t>
      </w:r>
      <w:r w:rsidR="00F10F27" w:rsidRPr="00D6088F">
        <w:rPr>
          <w:rFonts w:cs="Arial"/>
          <w:szCs w:val="22"/>
        </w:rPr>
        <w:t xml:space="preserve"> </w:t>
      </w:r>
      <w:r w:rsidR="00AA6B84" w:rsidRPr="00EC2E8E">
        <w:rPr>
          <w:rFonts w:cs="Arial"/>
          <w:szCs w:val="22"/>
        </w:rPr>
        <w:fldChar w:fldCharType="begin"/>
      </w:r>
      <w:r w:rsidR="00AA6B84" w:rsidRPr="00EC2E8E">
        <w:rPr>
          <w:rFonts w:cs="Arial"/>
          <w:szCs w:val="22"/>
        </w:rPr>
        <w:instrText xml:space="preserve"> REF _Ref22822404 \r \h </w:instrText>
      </w:r>
      <w:r w:rsidR="00202C35" w:rsidRPr="00EC2E8E">
        <w:rPr>
          <w:rFonts w:cs="Arial"/>
          <w:szCs w:val="22"/>
        </w:rPr>
        <w:instrText xml:space="preserve"> \* MERGEFORMAT </w:instrText>
      </w:r>
      <w:r w:rsidR="00AA6B84" w:rsidRPr="00EC2E8E">
        <w:rPr>
          <w:rFonts w:cs="Arial"/>
          <w:szCs w:val="22"/>
        </w:rPr>
      </w:r>
      <w:r w:rsidR="00AA6B84" w:rsidRPr="00EC2E8E">
        <w:rPr>
          <w:rFonts w:cs="Arial"/>
          <w:szCs w:val="22"/>
        </w:rPr>
        <w:fldChar w:fldCharType="separate"/>
      </w:r>
      <w:r w:rsidR="001F3EB1">
        <w:rPr>
          <w:rFonts w:cs="Arial"/>
          <w:szCs w:val="22"/>
        </w:rPr>
        <w:t>22</w:t>
      </w:r>
      <w:r w:rsidR="00AA6B84" w:rsidRPr="00EC2E8E">
        <w:rPr>
          <w:rFonts w:cs="Arial"/>
          <w:szCs w:val="22"/>
        </w:rPr>
        <w:fldChar w:fldCharType="end"/>
      </w:r>
      <w:r w:rsidR="006A106B" w:rsidRPr="00EC2E8E">
        <w:rPr>
          <w:rFonts w:cs="Arial"/>
          <w:szCs w:val="22"/>
        </w:rPr>
        <w:t xml:space="preserve"> </w:t>
      </w:r>
      <w:r w:rsidR="00F45976" w:rsidRPr="00EC2E8E">
        <w:rPr>
          <w:rFonts w:cs="Arial"/>
          <w:szCs w:val="22"/>
        </w:rPr>
        <w:t>above</w:t>
      </w:r>
      <w:r w:rsidR="002E2340" w:rsidRPr="00EC2E8E">
        <w:rPr>
          <w:rFonts w:cs="Arial"/>
          <w:szCs w:val="22"/>
        </w:rPr>
        <w:t xml:space="preserve"> (subject to clause </w:t>
      </w:r>
      <w:r w:rsidR="002E2340" w:rsidRPr="00EC2E8E">
        <w:rPr>
          <w:rFonts w:cs="Arial"/>
          <w:szCs w:val="22"/>
        </w:rPr>
        <w:fldChar w:fldCharType="begin"/>
      </w:r>
      <w:r w:rsidR="002E2340" w:rsidRPr="00EC2E8E">
        <w:rPr>
          <w:rFonts w:cs="Arial"/>
          <w:szCs w:val="22"/>
        </w:rPr>
        <w:instrText xml:space="preserve"> REF _Ref30412452 \n \p \h  \* MERGEFORMAT </w:instrText>
      </w:r>
      <w:r w:rsidR="002E2340" w:rsidRPr="00EC2E8E">
        <w:rPr>
          <w:rFonts w:cs="Arial"/>
          <w:szCs w:val="22"/>
        </w:rPr>
      </w:r>
      <w:r w:rsidR="002E2340" w:rsidRPr="00EC2E8E">
        <w:rPr>
          <w:rFonts w:cs="Arial"/>
          <w:szCs w:val="22"/>
        </w:rPr>
        <w:fldChar w:fldCharType="separate"/>
      </w:r>
      <w:r w:rsidR="001F3EB1">
        <w:rPr>
          <w:rFonts w:cs="Arial"/>
          <w:szCs w:val="22"/>
        </w:rPr>
        <w:t>70 below</w:t>
      </w:r>
      <w:r w:rsidR="002E2340" w:rsidRPr="00EC2E8E">
        <w:rPr>
          <w:rFonts w:cs="Arial"/>
          <w:szCs w:val="22"/>
        </w:rPr>
        <w:fldChar w:fldCharType="end"/>
      </w:r>
      <w:r w:rsidR="002E2340" w:rsidRPr="00EC2E8E">
        <w:rPr>
          <w:rFonts w:cs="Arial"/>
          <w:szCs w:val="22"/>
        </w:rPr>
        <w:t>)</w:t>
      </w:r>
      <w:r w:rsidR="00527069" w:rsidRPr="00EC2E8E">
        <w:rPr>
          <w:rFonts w:cs="Arial"/>
          <w:szCs w:val="22"/>
        </w:rPr>
        <w:t>.</w:t>
      </w:r>
      <w:proofErr w:type="gramEnd"/>
      <w:r w:rsidR="0052224B" w:rsidRPr="00EC2E8E">
        <w:rPr>
          <w:rFonts w:cs="Arial"/>
          <w:szCs w:val="22"/>
        </w:rPr>
        <w:t xml:space="preserve"> </w:t>
      </w:r>
    </w:p>
    <w:p w:rsidR="003F2B09" w:rsidRPr="00202C35" w:rsidRDefault="003F2B09">
      <w:pPr>
        <w:pStyle w:val="ListParagraph"/>
        <w:widowControl w:val="0"/>
        <w:numPr>
          <w:ilvl w:val="0"/>
          <w:numId w:val="6"/>
        </w:numPr>
        <w:spacing w:before="120" w:after="120" w:line="360" w:lineRule="auto"/>
        <w:ind w:left="567" w:hanging="567"/>
        <w:contextualSpacing w:val="0"/>
        <w:jc w:val="both"/>
        <w:rPr>
          <w:rFonts w:cs="Arial"/>
          <w:szCs w:val="22"/>
        </w:rPr>
      </w:pPr>
      <w:bookmarkStart w:id="21" w:name="_Ref30412452"/>
      <w:r w:rsidRPr="00202C35">
        <w:rPr>
          <w:rFonts w:cs="Arial"/>
          <w:szCs w:val="22"/>
        </w:rPr>
        <w:t xml:space="preserve">For the avoidance of doubt, the </w:t>
      </w:r>
      <w:r w:rsidR="004B10D7" w:rsidRPr="00202C35">
        <w:rPr>
          <w:rFonts w:cs="Arial"/>
          <w:szCs w:val="22"/>
        </w:rPr>
        <w:t xml:space="preserve">interest component referred to in clause 5(b) above and the </w:t>
      </w:r>
      <w:r w:rsidRPr="00202C35">
        <w:rPr>
          <w:rFonts w:cs="Arial"/>
          <w:szCs w:val="22"/>
        </w:rPr>
        <w:t>o</w:t>
      </w:r>
      <w:r w:rsidRPr="00202C35">
        <w:rPr>
          <w:rFonts w:asciiTheme="minorHAnsi" w:hAnsiTheme="minorHAnsi" w:cs="Arial"/>
          <w:szCs w:val="24"/>
        </w:rPr>
        <w:t xml:space="preserve">ne-off payment of $1,000 referred to in clause </w:t>
      </w:r>
      <w:r w:rsidRPr="00202C35">
        <w:rPr>
          <w:rFonts w:asciiTheme="minorHAnsi" w:hAnsiTheme="minorHAnsi" w:cs="Arial"/>
          <w:szCs w:val="24"/>
        </w:rPr>
        <w:fldChar w:fldCharType="begin"/>
      </w:r>
      <w:r w:rsidRPr="00202C35">
        <w:rPr>
          <w:rFonts w:asciiTheme="minorHAnsi" w:hAnsiTheme="minorHAnsi" w:cs="Arial"/>
          <w:szCs w:val="24"/>
        </w:rPr>
        <w:instrText xml:space="preserve"> REF _Ref30408024 \r \h  \* MERGEFORMAT </w:instrText>
      </w:r>
      <w:r w:rsidRPr="00202C35">
        <w:rPr>
          <w:rFonts w:asciiTheme="minorHAnsi" w:hAnsiTheme="minorHAnsi" w:cs="Arial"/>
          <w:szCs w:val="24"/>
        </w:rPr>
      </w:r>
      <w:r w:rsidRPr="00202C35">
        <w:rPr>
          <w:rFonts w:asciiTheme="minorHAnsi" w:hAnsiTheme="minorHAnsi" w:cs="Arial"/>
          <w:szCs w:val="24"/>
        </w:rPr>
        <w:fldChar w:fldCharType="separate"/>
      </w:r>
      <w:r w:rsidR="001F3EB1">
        <w:rPr>
          <w:rFonts w:asciiTheme="minorHAnsi" w:hAnsiTheme="minorHAnsi" w:cs="Arial"/>
          <w:szCs w:val="24"/>
        </w:rPr>
        <w:t>5</w:t>
      </w:r>
      <w:r w:rsidRPr="00202C35">
        <w:rPr>
          <w:rFonts w:asciiTheme="minorHAnsi" w:hAnsiTheme="minorHAnsi" w:cs="Arial"/>
          <w:szCs w:val="24"/>
        </w:rPr>
        <w:fldChar w:fldCharType="end"/>
      </w:r>
      <w:r w:rsidRPr="00202C35">
        <w:rPr>
          <w:rFonts w:asciiTheme="minorHAnsi" w:hAnsiTheme="minorHAnsi" w:cs="Arial"/>
          <w:szCs w:val="24"/>
        </w:rPr>
        <w:fldChar w:fldCharType="begin"/>
      </w:r>
      <w:r w:rsidRPr="00202C35">
        <w:rPr>
          <w:rFonts w:asciiTheme="minorHAnsi" w:hAnsiTheme="minorHAnsi" w:cs="Arial"/>
          <w:szCs w:val="24"/>
        </w:rPr>
        <w:instrText xml:space="preserve"> REF _Ref30408034 \n \h  \* MERGEFORMAT </w:instrText>
      </w:r>
      <w:r w:rsidRPr="00202C35">
        <w:rPr>
          <w:rFonts w:asciiTheme="minorHAnsi" w:hAnsiTheme="minorHAnsi" w:cs="Arial"/>
          <w:szCs w:val="24"/>
        </w:rPr>
      </w:r>
      <w:r w:rsidRPr="00202C35">
        <w:rPr>
          <w:rFonts w:asciiTheme="minorHAnsi" w:hAnsiTheme="minorHAnsi" w:cs="Arial"/>
          <w:szCs w:val="24"/>
        </w:rPr>
        <w:fldChar w:fldCharType="separate"/>
      </w:r>
      <w:r w:rsidR="001F3EB1">
        <w:rPr>
          <w:rFonts w:asciiTheme="minorHAnsi" w:hAnsiTheme="minorHAnsi" w:cs="Arial"/>
          <w:szCs w:val="24"/>
        </w:rPr>
        <w:t>(c)</w:t>
      </w:r>
      <w:r w:rsidRPr="00202C35">
        <w:rPr>
          <w:rFonts w:asciiTheme="minorHAnsi" w:hAnsiTheme="minorHAnsi" w:cs="Arial"/>
          <w:szCs w:val="24"/>
        </w:rPr>
        <w:fldChar w:fldCharType="end"/>
      </w:r>
      <w:r w:rsidRPr="00202C35">
        <w:rPr>
          <w:rFonts w:asciiTheme="minorHAnsi" w:hAnsiTheme="minorHAnsi" w:cs="Arial"/>
          <w:szCs w:val="24"/>
        </w:rPr>
        <w:t xml:space="preserve"> above does not form part of the underpayments </w:t>
      </w:r>
      <w:proofErr w:type="gramStart"/>
      <w:r w:rsidRPr="00202C35">
        <w:rPr>
          <w:rFonts w:asciiTheme="minorHAnsi" w:hAnsiTheme="minorHAnsi" w:cs="Arial"/>
          <w:szCs w:val="24"/>
        </w:rPr>
        <w:t>for the purpose of</w:t>
      </w:r>
      <w:proofErr w:type="gramEnd"/>
      <w:r w:rsidRPr="00202C35">
        <w:rPr>
          <w:rFonts w:asciiTheme="minorHAnsi" w:hAnsiTheme="minorHAnsi" w:cs="Arial"/>
          <w:szCs w:val="24"/>
        </w:rPr>
        <w:t xml:space="preserve"> calculating contrition payments pursuant to clause </w:t>
      </w:r>
      <w:r w:rsidRPr="00202C35">
        <w:rPr>
          <w:rFonts w:asciiTheme="minorHAnsi" w:hAnsiTheme="minorHAnsi" w:cs="Arial"/>
          <w:szCs w:val="24"/>
        </w:rPr>
        <w:fldChar w:fldCharType="begin"/>
      </w:r>
      <w:r w:rsidRPr="00202C35">
        <w:rPr>
          <w:rFonts w:asciiTheme="minorHAnsi" w:hAnsiTheme="minorHAnsi" w:cs="Arial"/>
          <w:szCs w:val="24"/>
        </w:rPr>
        <w:instrText xml:space="preserve"> REF _Ref30408084 \n \p \h  \* MERGEFORMAT </w:instrText>
      </w:r>
      <w:r w:rsidRPr="00202C35">
        <w:rPr>
          <w:rFonts w:asciiTheme="minorHAnsi" w:hAnsiTheme="minorHAnsi" w:cs="Arial"/>
          <w:szCs w:val="24"/>
        </w:rPr>
      </w:r>
      <w:r w:rsidRPr="00202C35">
        <w:rPr>
          <w:rFonts w:asciiTheme="minorHAnsi" w:hAnsiTheme="minorHAnsi" w:cs="Arial"/>
          <w:szCs w:val="24"/>
        </w:rPr>
        <w:fldChar w:fldCharType="separate"/>
      </w:r>
      <w:r w:rsidR="001F3EB1">
        <w:rPr>
          <w:rFonts w:asciiTheme="minorHAnsi" w:hAnsiTheme="minorHAnsi" w:cs="Arial"/>
          <w:szCs w:val="24"/>
        </w:rPr>
        <w:t>69 above</w:t>
      </w:r>
      <w:r w:rsidRPr="00202C35">
        <w:rPr>
          <w:rFonts w:asciiTheme="minorHAnsi" w:hAnsiTheme="minorHAnsi" w:cs="Arial"/>
          <w:szCs w:val="24"/>
        </w:rPr>
        <w:fldChar w:fldCharType="end"/>
      </w:r>
      <w:r w:rsidRPr="00202C35">
        <w:rPr>
          <w:rFonts w:asciiTheme="minorHAnsi" w:hAnsiTheme="minorHAnsi" w:cs="Arial"/>
          <w:szCs w:val="24"/>
        </w:rPr>
        <w:t>.</w:t>
      </w:r>
      <w:bookmarkEnd w:id="21"/>
    </w:p>
    <w:p w:rsidR="00951FD9" w:rsidDel="00F45976" w:rsidRDefault="00F45976" w:rsidP="00951FD9">
      <w:pPr>
        <w:pStyle w:val="ListParagraph"/>
        <w:widowControl w:val="0"/>
        <w:numPr>
          <w:ilvl w:val="0"/>
          <w:numId w:val="6"/>
        </w:numPr>
        <w:spacing w:before="120" w:after="120" w:line="360" w:lineRule="auto"/>
        <w:ind w:left="567" w:hanging="567"/>
        <w:contextualSpacing w:val="0"/>
        <w:jc w:val="both"/>
        <w:rPr>
          <w:rFonts w:cs="Arial"/>
          <w:szCs w:val="22"/>
        </w:rPr>
      </w:pPr>
      <w:r w:rsidRPr="00202C35">
        <w:rPr>
          <w:rFonts w:cs="Arial"/>
          <w:szCs w:val="22"/>
        </w:rPr>
        <w:t xml:space="preserve">Qantas will provide evidence </w:t>
      </w:r>
      <w:r w:rsidR="0045624F" w:rsidRPr="00202C35">
        <w:rPr>
          <w:rFonts w:cs="Arial"/>
          <w:szCs w:val="22"/>
        </w:rPr>
        <w:t>to</w:t>
      </w:r>
      <w:r w:rsidRPr="004C29BD">
        <w:rPr>
          <w:rFonts w:cs="Arial"/>
          <w:szCs w:val="22"/>
        </w:rPr>
        <w:t xml:space="preserve"> the FWO </w:t>
      </w:r>
      <w:r w:rsidR="00FF6D11" w:rsidRPr="003B39C9">
        <w:rPr>
          <w:rFonts w:cs="Arial"/>
          <w:szCs w:val="22"/>
        </w:rPr>
        <w:t xml:space="preserve">of </w:t>
      </w:r>
      <w:r w:rsidR="0045624F" w:rsidRPr="003B39C9">
        <w:rPr>
          <w:rFonts w:cs="Arial"/>
          <w:szCs w:val="22"/>
        </w:rPr>
        <w:t xml:space="preserve">any </w:t>
      </w:r>
      <w:r w:rsidR="004C6A55" w:rsidRPr="00C71622">
        <w:rPr>
          <w:rFonts w:cs="Arial"/>
          <w:szCs w:val="22"/>
        </w:rPr>
        <w:t>contrition</w:t>
      </w:r>
      <w:r w:rsidR="0045624F" w:rsidRPr="00C71622">
        <w:rPr>
          <w:rFonts w:cs="Arial"/>
          <w:szCs w:val="22"/>
        </w:rPr>
        <w:t xml:space="preserve"> payment </w:t>
      </w:r>
      <w:r w:rsidRPr="00C71622">
        <w:rPr>
          <w:rFonts w:cs="Arial"/>
          <w:szCs w:val="22"/>
        </w:rPr>
        <w:t>within 14 days of making payme</w:t>
      </w:r>
      <w:r>
        <w:rPr>
          <w:rFonts w:cs="Arial"/>
          <w:szCs w:val="22"/>
        </w:rPr>
        <w:t>nt to the Consolidated Revenue Fund.</w:t>
      </w:r>
    </w:p>
    <w:p w:rsidR="002E19EF" w:rsidRPr="00D44982" w:rsidRDefault="00F45976" w:rsidP="002E19EF">
      <w:pPr>
        <w:spacing w:before="120" w:after="120" w:line="360" w:lineRule="auto"/>
        <w:rPr>
          <w:rFonts w:asciiTheme="minorHAnsi" w:hAnsiTheme="minorHAnsi" w:cs="Calibri"/>
          <w:b/>
          <w:bCs/>
          <w:sz w:val="24"/>
          <w:szCs w:val="24"/>
        </w:rPr>
      </w:pPr>
      <w:r w:rsidDel="00F45976">
        <w:rPr>
          <w:rFonts w:cs="Arial"/>
          <w:szCs w:val="22"/>
        </w:rPr>
        <w:t xml:space="preserve"> </w:t>
      </w:r>
      <w:proofErr w:type="gramStart"/>
      <w:r w:rsidR="002E19EF" w:rsidRPr="00D44982">
        <w:rPr>
          <w:rFonts w:asciiTheme="minorHAnsi" w:hAnsiTheme="minorHAnsi" w:cs="Calibri"/>
          <w:b/>
          <w:bCs/>
          <w:sz w:val="24"/>
          <w:szCs w:val="24"/>
        </w:rPr>
        <w:t>No Inconsistent</w:t>
      </w:r>
      <w:proofErr w:type="gramEnd"/>
      <w:r w:rsidR="002E19EF" w:rsidRPr="00D44982">
        <w:rPr>
          <w:rFonts w:asciiTheme="minorHAnsi" w:hAnsiTheme="minorHAnsi" w:cs="Calibri"/>
          <w:b/>
          <w:bCs/>
          <w:sz w:val="24"/>
          <w:szCs w:val="24"/>
        </w:rPr>
        <w:t xml:space="preserve"> Statements</w:t>
      </w:r>
    </w:p>
    <w:p w:rsidR="002E19EF" w:rsidRPr="006D4B4A" w:rsidRDefault="00960D75" w:rsidP="00FF6D11">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D44982">
        <w:rPr>
          <w:rFonts w:cs="Arial"/>
          <w:szCs w:val="22"/>
        </w:rPr>
        <w:t>Qantas</w:t>
      </w:r>
      <w:r w:rsidR="00ED54BD" w:rsidRPr="00D44982">
        <w:rPr>
          <w:rFonts w:cs="Arial"/>
          <w:szCs w:val="22"/>
        </w:rPr>
        <w:t xml:space="preserve"> </w:t>
      </w:r>
      <w:r w:rsidR="002E19EF" w:rsidRPr="00D44982">
        <w:rPr>
          <w:rFonts w:asciiTheme="minorHAnsi" w:hAnsiTheme="minorHAnsi"/>
          <w:szCs w:val="24"/>
        </w:rPr>
        <w:t>must not</w:t>
      </w:r>
      <w:r w:rsidR="00ED54BD" w:rsidRPr="00D44982">
        <w:rPr>
          <w:rFonts w:asciiTheme="minorHAnsi" w:hAnsiTheme="minorHAnsi"/>
          <w:szCs w:val="24"/>
        </w:rPr>
        <w:t>,</w:t>
      </w:r>
      <w:r w:rsidR="002E19EF" w:rsidRPr="00D44982">
        <w:rPr>
          <w:rFonts w:asciiTheme="minorHAnsi" w:hAnsiTheme="minorHAnsi"/>
          <w:szCs w:val="24"/>
        </w:rPr>
        <w:t xml:space="preserve"> an</w:t>
      </w:r>
      <w:r w:rsidR="00ED54BD" w:rsidRPr="00D44982">
        <w:rPr>
          <w:rFonts w:asciiTheme="minorHAnsi" w:hAnsiTheme="minorHAnsi"/>
          <w:szCs w:val="24"/>
        </w:rPr>
        <w:t xml:space="preserve">d </w:t>
      </w:r>
      <w:bookmarkStart w:id="22" w:name="_Ref11860643"/>
      <w:r w:rsidR="002E19EF" w:rsidRPr="00D44982">
        <w:rPr>
          <w:rFonts w:asciiTheme="minorHAnsi" w:hAnsiTheme="minorHAnsi"/>
          <w:szCs w:val="24"/>
        </w:rPr>
        <w:t xml:space="preserve">must </w:t>
      </w:r>
      <w:r w:rsidR="000B2BE6">
        <w:rPr>
          <w:rFonts w:asciiTheme="minorHAnsi" w:hAnsiTheme="minorHAnsi"/>
          <w:szCs w:val="24"/>
        </w:rPr>
        <w:t xml:space="preserve">use </w:t>
      </w:r>
      <w:r w:rsidR="00242C91">
        <w:rPr>
          <w:rFonts w:asciiTheme="minorHAnsi" w:hAnsiTheme="minorHAnsi"/>
          <w:szCs w:val="24"/>
        </w:rPr>
        <w:t xml:space="preserve">its best endeavours to </w:t>
      </w:r>
      <w:r w:rsidR="002E19EF" w:rsidRPr="00D44982">
        <w:rPr>
          <w:rFonts w:asciiTheme="minorHAnsi" w:hAnsiTheme="minorHAnsi"/>
          <w:szCs w:val="24"/>
        </w:rPr>
        <w:t>ensure that its officers, emp</w:t>
      </w:r>
      <w:r w:rsidR="002E19EF" w:rsidRPr="006D4B4A">
        <w:rPr>
          <w:rFonts w:asciiTheme="minorHAnsi" w:hAnsiTheme="minorHAnsi"/>
          <w:szCs w:val="24"/>
        </w:rPr>
        <w:t xml:space="preserve">loyees or agents do not, </w:t>
      </w:r>
      <w:r w:rsidR="004A2B16" w:rsidRPr="006D4B4A">
        <w:rPr>
          <w:rFonts w:asciiTheme="minorHAnsi" w:hAnsiTheme="minorHAnsi"/>
          <w:szCs w:val="24"/>
        </w:rPr>
        <w:t xml:space="preserve">make any </w:t>
      </w:r>
      <w:r w:rsidR="002E19EF" w:rsidRPr="006D4B4A">
        <w:rPr>
          <w:rFonts w:asciiTheme="minorHAnsi" w:hAnsiTheme="minorHAnsi"/>
          <w:szCs w:val="24"/>
        </w:rPr>
        <w:t>statement or otherwise imply</w:t>
      </w:r>
      <w:r w:rsidR="001852FA" w:rsidRPr="006D4B4A">
        <w:rPr>
          <w:rFonts w:asciiTheme="minorHAnsi" w:hAnsiTheme="minorHAnsi"/>
          <w:szCs w:val="24"/>
        </w:rPr>
        <w:t>, either orally or in writing</w:t>
      </w:r>
      <w:r w:rsidR="004B734A" w:rsidRPr="006D4B4A">
        <w:rPr>
          <w:rFonts w:asciiTheme="minorHAnsi" w:hAnsiTheme="minorHAnsi"/>
          <w:szCs w:val="24"/>
        </w:rPr>
        <w:t xml:space="preserve">, </w:t>
      </w:r>
      <w:r w:rsidR="002E19EF" w:rsidRPr="006D4B4A">
        <w:rPr>
          <w:rFonts w:asciiTheme="minorHAnsi" w:hAnsiTheme="minorHAnsi"/>
          <w:szCs w:val="24"/>
        </w:rPr>
        <w:t>anything that is inconsistent with admission</w:t>
      </w:r>
      <w:r w:rsidR="00ED54BD" w:rsidRPr="006D4B4A">
        <w:rPr>
          <w:rFonts w:asciiTheme="minorHAnsi" w:hAnsiTheme="minorHAnsi"/>
          <w:szCs w:val="24"/>
        </w:rPr>
        <w:t>s</w:t>
      </w:r>
      <w:r w:rsidR="002E19EF" w:rsidRPr="006D4B4A">
        <w:rPr>
          <w:rFonts w:asciiTheme="minorHAnsi" w:hAnsiTheme="minorHAnsi"/>
          <w:szCs w:val="24"/>
        </w:rPr>
        <w:t xml:space="preserve"> or acknowledgements contained in this </w:t>
      </w:r>
      <w:r w:rsidR="00ED54BD" w:rsidRPr="006D4B4A">
        <w:rPr>
          <w:rFonts w:asciiTheme="minorHAnsi" w:hAnsiTheme="minorHAnsi"/>
          <w:szCs w:val="24"/>
        </w:rPr>
        <w:t>Undertaking</w:t>
      </w:r>
      <w:r w:rsidR="002E19EF" w:rsidRPr="006D4B4A">
        <w:rPr>
          <w:rFonts w:asciiTheme="minorHAnsi" w:hAnsiTheme="minorHAnsi"/>
          <w:szCs w:val="24"/>
        </w:rPr>
        <w:t>.</w:t>
      </w:r>
      <w:bookmarkEnd w:id="22"/>
    </w:p>
    <w:p w:rsidR="004E0685" w:rsidRPr="00BE4F51" w:rsidRDefault="004E0685" w:rsidP="00BE4F51">
      <w:pPr>
        <w:spacing w:before="120" w:after="120" w:line="360" w:lineRule="auto"/>
        <w:rPr>
          <w:rFonts w:asciiTheme="minorHAnsi" w:hAnsiTheme="minorHAnsi" w:cstheme="minorHAnsi"/>
          <w:b/>
          <w:sz w:val="24"/>
          <w:szCs w:val="24"/>
        </w:rPr>
      </w:pPr>
      <w:r w:rsidRPr="00C742DC">
        <w:rPr>
          <w:rFonts w:asciiTheme="minorHAnsi" w:hAnsiTheme="minorHAnsi" w:cstheme="minorHAnsi"/>
          <w:b/>
          <w:sz w:val="24"/>
          <w:szCs w:val="24"/>
        </w:rPr>
        <w:t>Extensions on times</w:t>
      </w:r>
      <w:r w:rsidR="005C7289" w:rsidRPr="00C742DC">
        <w:rPr>
          <w:rFonts w:asciiTheme="minorHAnsi" w:hAnsiTheme="minorHAnsi" w:cstheme="minorHAnsi"/>
          <w:b/>
          <w:sz w:val="24"/>
          <w:szCs w:val="24"/>
        </w:rPr>
        <w:t xml:space="preserve"> for completion</w:t>
      </w:r>
    </w:p>
    <w:p w:rsidR="005C7289" w:rsidRPr="006D4B4A" w:rsidRDefault="005C7289" w:rsidP="00FF6D11">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r w:rsidRPr="006D4B4A">
        <w:rPr>
          <w:rFonts w:asciiTheme="minorHAnsi" w:hAnsiTheme="minorHAnsi"/>
          <w:szCs w:val="24"/>
        </w:rPr>
        <w:t xml:space="preserve">Qantas may request of the FWO an extension on a time specified for completion of an obligation under this Undertaking.  The FWO will not unreasonably withhold agreement on a request for an extension of time. </w:t>
      </w:r>
    </w:p>
    <w:p w:rsidR="004E0685" w:rsidRPr="00E8642B" w:rsidRDefault="004E0685" w:rsidP="00FF6D11">
      <w:pPr>
        <w:pStyle w:val="ListParagraph"/>
        <w:widowControl w:val="0"/>
        <w:numPr>
          <w:ilvl w:val="0"/>
          <w:numId w:val="6"/>
        </w:numPr>
        <w:spacing w:before="120" w:after="120" w:line="360" w:lineRule="auto"/>
        <w:ind w:left="567" w:hanging="567"/>
        <w:contextualSpacing w:val="0"/>
        <w:jc w:val="both"/>
        <w:rPr>
          <w:rFonts w:asciiTheme="minorHAnsi" w:hAnsiTheme="minorHAnsi"/>
          <w:szCs w:val="24"/>
        </w:rPr>
      </w:pPr>
      <w:bookmarkStart w:id="23" w:name="_Ref30412061"/>
      <w:r w:rsidRPr="006D4B4A">
        <w:rPr>
          <w:rFonts w:asciiTheme="minorHAnsi" w:hAnsiTheme="minorHAnsi"/>
          <w:szCs w:val="24"/>
        </w:rPr>
        <w:t>Where a time specified for undertaking an obligation under this Undertaking is contingent on or follows from the time specified for the completion of another obligation under this Undertaking, and that time</w:t>
      </w:r>
      <w:r w:rsidR="005C7289" w:rsidRPr="006D4B4A">
        <w:rPr>
          <w:rFonts w:asciiTheme="minorHAnsi" w:hAnsiTheme="minorHAnsi"/>
          <w:szCs w:val="24"/>
        </w:rPr>
        <w:t xml:space="preserve"> for completion</w:t>
      </w:r>
      <w:r w:rsidRPr="00E8642B">
        <w:rPr>
          <w:rFonts w:asciiTheme="minorHAnsi" w:hAnsiTheme="minorHAnsi"/>
          <w:szCs w:val="24"/>
        </w:rPr>
        <w:t xml:space="preserve"> has been extended</w:t>
      </w:r>
      <w:r w:rsidR="005C7289" w:rsidRPr="00E8642B">
        <w:rPr>
          <w:rFonts w:asciiTheme="minorHAnsi" w:hAnsiTheme="minorHAnsi"/>
          <w:szCs w:val="24"/>
        </w:rPr>
        <w:t xml:space="preserve"> by </w:t>
      </w:r>
      <w:r w:rsidR="005C7289" w:rsidRPr="00E8642B">
        <w:rPr>
          <w:rFonts w:asciiTheme="minorHAnsi" w:hAnsiTheme="minorHAnsi"/>
          <w:szCs w:val="24"/>
        </w:rPr>
        <w:lastRenderedPageBreak/>
        <w:t>the FWO</w:t>
      </w:r>
      <w:r w:rsidRPr="00E8642B">
        <w:rPr>
          <w:rFonts w:asciiTheme="minorHAnsi" w:hAnsiTheme="minorHAnsi"/>
          <w:szCs w:val="24"/>
        </w:rPr>
        <w:t xml:space="preserve">, the time specified for </w:t>
      </w:r>
      <w:r w:rsidR="005C7289" w:rsidRPr="00E8642B">
        <w:rPr>
          <w:rFonts w:asciiTheme="minorHAnsi" w:hAnsiTheme="minorHAnsi"/>
          <w:szCs w:val="24"/>
        </w:rPr>
        <w:t xml:space="preserve">completion of </w:t>
      </w:r>
      <w:r w:rsidRPr="00E8642B">
        <w:rPr>
          <w:rFonts w:asciiTheme="minorHAnsi" w:hAnsiTheme="minorHAnsi"/>
          <w:szCs w:val="24"/>
        </w:rPr>
        <w:t>the later obligation is correspondingly extended by the same period.</w:t>
      </w:r>
      <w:bookmarkEnd w:id="23"/>
      <w:r w:rsidR="005C7289" w:rsidRPr="00E8642B">
        <w:rPr>
          <w:rFonts w:asciiTheme="minorHAnsi" w:hAnsiTheme="minorHAnsi"/>
          <w:szCs w:val="24"/>
        </w:rPr>
        <w:t xml:space="preserve"> </w:t>
      </w:r>
    </w:p>
    <w:p w:rsidR="002E19EF" w:rsidRPr="00E8642B" w:rsidRDefault="002E19EF" w:rsidP="002E19EF">
      <w:pPr>
        <w:widowControl w:val="0"/>
        <w:spacing w:before="120" w:after="120" w:line="360" w:lineRule="auto"/>
        <w:rPr>
          <w:rFonts w:asciiTheme="minorHAnsi" w:hAnsiTheme="minorHAnsi" w:cs="Calibri"/>
          <w:b/>
          <w:sz w:val="24"/>
          <w:szCs w:val="24"/>
        </w:rPr>
      </w:pPr>
      <w:r w:rsidRPr="00E8642B">
        <w:rPr>
          <w:rFonts w:asciiTheme="minorHAnsi" w:hAnsiTheme="minorHAnsi" w:cs="Calibri"/>
          <w:b/>
          <w:sz w:val="24"/>
          <w:szCs w:val="24"/>
        </w:rPr>
        <w:t>ACKNOWLEDGEMENTS</w:t>
      </w:r>
    </w:p>
    <w:p w:rsidR="002E19EF" w:rsidRPr="006D4B4A" w:rsidRDefault="00960D75" w:rsidP="00FF6D11">
      <w:pPr>
        <w:pStyle w:val="ListParagraph"/>
        <w:widowControl w:val="0"/>
        <w:numPr>
          <w:ilvl w:val="0"/>
          <w:numId w:val="6"/>
        </w:numPr>
        <w:spacing w:before="120" w:after="120" w:line="360" w:lineRule="auto"/>
        <w:ind w:left="567" w:hanging="567"/>
        <w:contextualSpacing w:val="0"/>
        <w:jc w:val="both"/>
        <w:rPr>
          <w:rFonts w:cs="Arial"/>
          <w:szCs w:val="22"/>
        </w:rPr>
      </w:pPr>
      <w:r w:rsidRPr="006D4B4A">
        <w:rPr>
          <w:rFonts w:cs="Arial"/>
          <w:szCs w:val="22"/>
        </w:rPr>
        <w:t>Qantas</w:t>
      </w:r>
      <w:r w:rsidR="00FF4A32" w:rsidRPr="006D4B4A">
        <w:rPr>
          <w:rFonts w:cs="Arial"/>
          <w:szCs w:val="22"/>
        </w:rPr>
        <w:t xml:space="preserve"> </w:t>
      </w:r>
      <w:r w:rsidR="002E19EF" w:rsidRPr="006D4B4A">
        <w:rPr>
          <w:rFonts w:cs="Arial"/>
          <w:szCs w:val="22"/>
        </w:rPr>
        <w:t>acknowledges that:</w:t>
      </w:r>
    </w:p>
    <w:p w:rsidR="002E19EF" w:rsidRPr="006D4B4A" w:rsidRDefault="001852FA" w:rsidP="000464C8">
      <w:pPr>
        <w:pStyle w:val="ListParagraph"/>
        <w:widowControl w:val="0"/>
        <w:numPr>
          <w:ilvl w:val="0"/>
          <w:numId w:val="52"/>
        </w:numPr>
        <w:spacing w:before="120" w:after="120" w:line="360" w:lineRule="auto"/>
        <w:ind w:left="1134" w:hanging="567"/>
        <w:contextualSpacing w:val="0"/>
        <w:jc w:val="both"/>
        <w:rPr>
          <w:rFonts w:asciiTheme="minorHAnsi" w:hAnsiTheme="minorHAnsi"/>
          <w:szCs w:val="24"/>
        </w:rPr>
      </w:pPr>
      <w:r w:rsidRPr="006D4B4A">
        <w:rPr>
          <w:rFonts w:asciiTheme="minorHAnsi" w:hAnsiTheme="minorHAnsi"/>
          <w:szCs w:val="24"/>
        </w:rPr>
        <w:t>t</w:t>
      </w:r>
      <w:r w:rsidR="002E19EF" w:rsidRPr="006D4B4A">
        <w:rPr>
          <w:rFonts w:asciiTheme="minorHAnsi" w:hAnsiTheme="minorHAnsi"/>
          <w:szCs w:val="24"/>
        </w:rPr>
        <w:t>he FWO may;</w:t>
      </w:r>
    </w:p>
    <w:p w:rsidR="002E19EF" w:rsidRPr="00D44982" w:rsidRDefault="002E19EF" w:rsidP="00FF6D11">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szCs w:val="24"/>
        </w:rPr>
      </w:pPr>
      <w:r w:rsidRPr="00D44982">
        <w:rPr>
          <w:rFonts w:asciiTheme="minorHAnsi" w:hAnsiTheme="minorHAnsi"/>
          <w:szCs w:val="24"/>
        </w:rPr>
        <w:t xml:space="preserve">make this Undertaking (and any of the Attachments hereto) available for public inspection, including by posting it on the FWO internet site at </w:t>
      </w:r>
      <w:hyperlink r:id="rId9" w:history="1">
        <w:r w:rsidR="00A549A0" w:rsidRPr="00D44982">
          <w:rPr>
            <w:rStyle w:val="Hyperlink"/>
            <w:rFonts w:asciiTheme="minorHAnsi" w:hAnsiTheme="minorHAnsi"/>
            <w:szCs w:val="24"/>
          </w:rPr>
          <w:t>www.fairwork.gov.au</w:t>
        </w:r>
      </w:hyperlink>
      <w:r w:rsidRPr="00D44982">
        <w:rPr>
          <w:rFonts w:asciiTheme="minorHAnsi" w:hAnsiTheme="minorHAnsi"/>
          <w:szCs w:val="24"/>
        </w:rPr>
        <w:t>;</w:t>
      </w:r>
    </w:p>
    <w:p w:rsidR="002E19EF" w:rsidRPr="00D44982" w:rsidRDefault="002E19EF" w:rsidP="00FF6D11">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szCs w:val="24"/>
        </w:rPr>
      </w:pPr>
      <w:r w:rsidRPr="00D44982">
        <w:rPr>
          <w:rFonts w:asciiTheme="minorHAnsi" w:hAnsiTheme="minorHAnsi"/>
          <w:szCs w:val="24"/>
        </w:rPr>
        <w:t xml:space="preserve">release a copy of this Undertaking (and any of the Attachments hereto) pursuant to any relevant request under the </w:t>
      </w:r>
      <w:r w:rsidRPr="00D44982">
        <w:rPr>
          <w:rFonts w:asciiTheme="minorHAnsi" w:hAnsiTheme="minorHAnsi"/>
          <w:i/>
          <w:szCs w:val="24"/>
        </w:rPr>
        <w:t>Freedom of Information Act 1982</w:t>
      </w:r>
      <w:r w:rsidRPr="00D44982">
        <w:rPr>
          <w:rFonts w:asciiTheme="minorHAnsi" w:hAnsiTheme="minorHAnsi"/>
          <w:szCs w:val="24"/>
        </w:rPr>
        <w:t xml:space="preserve"> (</w:t>
      </w:r>
      <w:proofErr w:type="spellStart"/>
      <w:r w:rsidRPr="00D44982">
        <w:rPr>
          <w:rFonts w:asciiTheme="minorHAnsi" w:hAnsiTheme="minorHAnsi"/>
          <w:szCs w:val="24"/>
        </w:rPr>
        <w:t>Cth</w:t>
      </w:r>
      <w:proofErr w:type="spellEnd"/>
      <w:r w:rsidRPr="00D44982">
        <w:rPr>
          <w:rFonts w:asciiTheme="minorHAnsi" w:hAnsiTheme="minorHAnsi"/>
          <w:szCs w:val="24"/>
        </w:rPr>
        <w:t>);</w:t>
      </w:r>
    </w:p>
    <w:p w:rsidR="002E19EF" w:rsidRPr="00D44982" w:rsidRDefault="002E19EF" w:rsidP="00FF6D11">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szCs w:val="24"/>
        </w:rPr>
      </w:pPr>
      <w:r w:rsidRPr="00D44982">
        <w:rPr>
          <w:rFonts w:asciiTheme="minorHAnsi" w:hAnsiTheme="minorHAnsi"/>
          <w:szCs w:val="24"/>
        </w:rPr>
        <w:t>issue a media release in relation to this Undertaking;</w:t>
      </w:r>
    </w:p>
    <w:p w:rsidR="00F80E73" w:rsidRPr="00D44982" w:rsidRDefault="002E19EF" w:rsidP="00FF6D11">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szCs w:val="24"/>
        </w:rPr>
      </w:pPr>
      <w:r w:rsidRPr="00D44982">
        <w:rPr>
          <w:rFonts w:asciiTheme="minorHAnsi" w:hAnsiTheme="minorHAnsi"/>
          <w:szCs w:val="24"/>
        </w:rPr>
        <w:t xml:space="preserve">from time to time, publicly refer to the Undertaking (and any of the Attachments hereto) and its terms; and </w:t>
      </w:r>
    </w:p>
    <w:p w:rsidR="002E19EF" w:rsidRPr="00D44982" w:rsidRDefault="002E19EF" w:rsidP="00FF6D11">
      <w:pPr>
        <w:pStyle w:val="ListParagraph"/>
        <w:widowControl w:val="0"/>
        <w:numPr>
          <w:ilvl w:val="0"/>
          <w:numId w:val="53"/>
        </w:numPr>
        <w:tabs>
          <w:tab w:val="left" w:pos="1701"/>
        </w:tabs>
        <w:spacing w:before="120" w:after="120" w:line="360" w:lineRule="auto"/>
        <w:ind w:left="1701" w:hanging="567"/>
        <w:contextualSpacing w:val="0"/>
        <w:jc w:val="both"/>
        <w:rPr>
          <w:rFonts w:asciiTheme="minorHAnsi" w:hAnsiTheme="minorHAnsi"/>
          <w:szCs w:val="24"/>
        </w:rPr>
      </w:pPr>
      <w:r w:rsidRPr="00D44982">
        <w:rPr>
          <w:rFonts w:asciiTheme="minorHAnsi" w:hAnsiTheme="minorHAnsi"/>
          <w:szCs w:val="24"/>
        </w:rPr>
        <w:t xml:space="preserve">rely upon the admissions made by </w:t>
      </w:r>
      <w:r w:rsidR="00960D75" w:rsidRPr="00D44982">
        <w:rPr>
          <w:rFonts w:asciiTheme="minorHAnsi" w:hAnsiTheme="minorHAnsi"/>
          <w:szCs w:val="24"/>
        </w:rPr>
        <w:t>Qantas</w:t>
      </w:r>
      <w:r w:rsidRPr="00D44982">
        <w:rPr>
          <w:rFonts w:asciiTheme="minorHAnsi" w:hAnsiTheme="minorHAnsi"/>
          <w:szCs w:val="24"/>
        </w:rPr>
        <w:t xml:space="preserve"> </w:t>
      </w:r>
      <w:r w:rsidR="00F80E73" w:rsidRPr="00D44982">
        <w:rPr>
          <w:rFonts w:asciiTheme="minorHAnsi" w:hAnsiTheme="minorHAnsi"/>
          <w:szCs w:val="24"/>
        </w:rPr>
        <w:t>set out in paragraph</w:t>
      </w:r>
      <w:r w:rsidR="0050278D">
        <w:rPr>
          <w:rFonts w:asciiTheme="minorHAnsi" w:hAnsiTheme="minorHAnsi"/>
          <w:szCs w:val="24"/>
        </w:rPr>
        <w:t>s</w:t>
      </w:r>
      <w:r w:rsidR="00F80E73" w:rsidRPr="00D44982">
        <w:rPr>
          <w:rFonts w:asciiTheme="minorHAnsi" w:hAnsiTheme="minorHAnsi"/>
          <w:szCs w:val="24"/>
        </w:rPr>
        <w:t xml:space="preserve"> </w:t>
      </w:r>
      <w:r w:rsidR="0050278D">
        <w:rPr>
          <w:rFonts w:asciiTheme="minorHAnsi" w:hAnsiTheme="minorHAnsi"/>
          <w:szCs w:val="24"/>
        </w:rPr>
        <w:fldChar w:fldCharType="begin"/>
      </w:r>
      <w:r w:rsidR="0050278D">
        <w:rPr>
          <w:rFonts w:asciiTheme="minorHAnsi" w:hAnsiTheme="minorHAnsi"/>
          <w:szCs w:val="24"/>
        </w:rPr>
        <w:instrText xml:space="preserve"> REF _Ref23785515 \r \h </w:instrText>
      </w:r>
      <w:r w:rsidR="0050278D">
        <w:rPr>
          <w:rFonts w:asciiTheme="minorHAnsi" w:hAnsiTheme="minorHAnsi"/>
          <w:szCs w:val="24"/>
        </w:rPr>
      </w:r>
      <w:r w:rsidR="0050278D">
        <w:rPr>
          <w:rFonts w:asciiTheme="minorHAnsi" w:hAnsiTheme="minorHAnsi"/>
          <w:szCs w:val="24"/>
        </w:rPr>
        <w:fldChar w:fldCharType="separate"/>
      </w:r>
      <w:r w:rsidR="001F3EB1">
        <w:rPr>
          <w:rFonts w:asciiTheme="minorHAnsi" w:hAnsiTheme="minorHAnsi"/>
          <w:szCs w:val="24"/>
        </w:rPr>
        <w:t>7</w:t>
      </w:r>
      <w:r w:rsidR="0050278D">
        <w:rPr>
          <w:rFonts w:asciiTheme="minorHAnsi" w:hAnsiTheme="minorHAnsi"/>
          <w:szCs w:val="24"/>
        </w:rPr>
        <w:fldChar w:fldCharType="end"/>
      </w:r>
      <w:r w:rsidR="0050278D">
        <w:rPr>
          <w:rFonts w:asciiTheme="minorHAnsi" w:hAnsiTheme="minorHAnsi"/>
          <w:szCs w:val="24"/>
        </w:rPr>
        <w:t xml:space="preserve"> and </w:t>
      </w:r>
      <w:r w:rsidR="0050278D">
        <w:rPr>
          <w:rFonts w:asciiTheme="minorHAnsi" w:hAnsiTheme="minorHAnsi"/>
          <w:szCs w:val="24"/>
        </w:rPr>
        <w:fldChar w:fldCharType="begin"/>
      </w:r>
      <w:r w:rsidR="0050278D">
        <w:rPr>
          <w:rFonts w:asciiTheme="minorHAnsi" w:hAnsiTheme="minorHAnsi"/>
          <w:szCs w:val="24"/>
        </w:rPr>
        <w:instrText xml:space="preserve"> REF _Ref23785521 \r \h </w:instrText>
      </w:r>
      <w:r w:rsidR="0050278D">
        <w:rPr>
          <w:rFonts w:asciiTheme="minorHAnsi" w:hAnsiTheme="minorHAnsi"/>
          <w:szCs w:val="24"/>
        </w:rPr>
      </w:r>
      <w:r w:rsidR="0050278D">
        <w:rPr>
          <w:rFonts w:asciiTheme="minorHAnsi" w:hAnsiTheme="minorHAnsi"/>
          <w:szCs w:val="24"/>
        </w:rPr>
        <w:fldChar w:fldCharType="separate"/>
      </w:r>
      <w:r w:rsidR="001F3EB1">
        <w:rPr>
          <w:rFonts w:asciiTheme="minorHAnsi" w:hAnsiTheme="minorHAnsi"/>
          <w:szCs w:val="24"/>
        </w:rPr>
        <w:t>8</w:t>
      </w:r>
      <w:r w:rsidR="0050278D">
        <w:rPr>
          <w:rFonts w:asciiTheme="minorHAnsi" w:hAnsiTheme="minorHAnsi"/>
          <w:szCs w:val="24"/>
        </w:rPr>
        <w:fldChar w:fldCharType="end"/>
      </w:r>
      <w:r w:rsidR="00F80E73" w:rsidRPr="00D44982">
        <w:rPr>
          <w:rFonts w:asciiTheme="minorHAnsi" w:hAnsiTheme="minorHAnsi"/>
          <w:szCs w:val="24"/>
        </w:rPr>
        <w:t xml:space="preserve"> </w:t>
      </w:r>
      <w:r w:rsidRPr="00D44982">
        <w:rPr>
          <w:rFonts w:asciiTheme="minorHAnsi" w:hAnsiTheme="minorHAnsi"/>
          <w:szCs w:val="24"/>
        </w:rPr>
        <w:t>above in respect of decision</w:t>
      </w:r>
      <w:r w:rsidR="00F80E73" w:rsidRPr="00D44982">
        <w:rPr>
          <w:rFonts w:asciiTheme="minorHAnsi" w:hAnsiTheme="minorHAnsi"/>
          <w:szCs w:val="24"/>
        </w:rPr>
        <w:t>s</w:t>
      </w:r>
      <w:r w:rsidRPr="00D44982">
        <w:rPr>
          <w:rFonts w:asciiTheme="minorHAnsi" w:hAnsiTheme="minorHAnsi"/>
          <w:szCs w:val="24"/>
        </w:rPr>
        <w:t xml:space="preserve"> </w:t>
      </w:r>
      <w:r w:rsidR="00F80E73" w:rsidRPr="00D44982">
        <w:rPr>
          <w:rFonts w:asciiTheme="minorHAnsi" w:hAnsiTheme="minorHAnsi"/>
          <w:szCs w:val="24"/>
        </w:rPr>
        <w:t>taken regarding enforcement action in the event that Qantas is found to have failed to comply with its workplace relations obligations in the future</w:t>
      </w:r>
      <w:r w:rsidR="00987A21">
        <w:rPr>
          <w:rFonts w:asciiTheme="minorHAnsi" w:hAnsiTheme="minorHAnsi"/>
          <w:szCs w:val="24"/>
        </w:rPr>
        <w:t>, including but not limited to any failure by Qantas to comply with its obligations under this Undertaking</w:t>
      </w:r>
      <w:r w:rsidR="001852FA" w:rsidRPr="00D44982">
        <w:rPr>
          <w:rFonts w:asciiTheme="minorHAnsi" w:hAnsiTheme="minorHAnsi"/>
          <w:szCs w:val="24"/>
        </w:rPr>
        <w:t>;</w:t>
      </w:r>
    </w:p>
    <w:p w:rsidR="002E19EF" w:rsidRPr="00D44982" w:rsidRDefault="001852FA" w:rsidP="000464C8">
      <w:pPr>
        <w:pStyle w:val="ListParagraph"/>
        <w:widowControl w:val="0"/>
        <w:numPr>
          <w:ilvl w:val="0"/>
          <w:numId w:val="52"/>
        </w:numPr>
        <w:spacing w:before="120" w:after="120" w:line="360" w:lineRule="auto"/>
        <w:ind w:left="1134" w:hanging="567"/>
        <w:contextualSpacing w:val="0"/>
        <w:jc w:val="both"/>
        <w:rPr>
          <w:rFonts w:cs="Arial"/>
          <w:szCs w:val="22"/>
        </w:rPr>
      </w:pPr>
      <w:r w:rsidRPr="00D44982">
        <w:rPr>
          <w:rFonts w:cs="Arial"/>
          <w:szCs w:val="22"/>
        </w:rPr>
        <w:t>c</w:t>
      </w:r>
      <w:r w:rsidR="002E19EF" w:rsidRPr="00D44982">
        <w:rPr>
          <w:rFonts w:cs="Arial"/>
          <w:szCs w:val="22"/>
        </w:rPr>
        <w:t xml:space="preserve">onsistent with the Note to section 715(4) of the FW Act, this Undertaking in no way derogates from the rights and remedies available to any other person arising from the conduct set out herein; </w:t>
      </w:r>
    </w:p>
    <w:p w:rsidR="002E19EF" w:rsidRPr="00D44982" w:rsidRDefault="001852FA" w:rsidP="000464C8">
      <w:pPr>
        <w:pStyle w:val="ListParagraph"/>
        <w:widowControl w:val="0"/>
        <w:numPr>
          <w:ilvl w:val="0"/>
          <w:numId w:val="52"/>
        </w:numPr>
        <w:spacing w:before="120" w:after="120" w:line="360" w:lineRule="auto"/>
        <w:ind w:left="1134" w:hanging="567"/>
        <w:contextualSpacing w:val="0"/>
        <w:jc w:val="both"/>
        <w:rPr>
          <w:rFonts w:cs="Arial"/>
          <w:szCs w:val="22"/>
        </w:rPr>
      </w:pPr>
      <w:r w:rsidRPr="00D44982">
        <w:rPr>
          <w:rFonts w:cs="Arial"/>
          <w:szCs w:val="22"/>
        </w:rPr>
        <w:t>c</w:t>
      </w:r>
      <w:r w:rsidR="002E19EF" w:rsidRPr="00D44982">
        <w:rPr>
          <w:rFonts w:cs="Arial"/>
          <w:szCs w:val="22"/>
        </w:rPr>
        <w:t xml:space="preserve">onsistent with section 715(3) of the FW Act, </w:t>
      </w:r>
      <w:r w:rsidR="00960D75" w:rsidRPr="00D44982">
        <w:rPr>
          <w:rFonts w:cs="Arial"/>
          <w:szCs w:val="22"/>
        </w:rPr>
        <w:t>Qantas</w:t>
      </w:r>
      <w:r w:rsidR="002E19EF" w:rsidRPr="00D44982">
        <w:rPr>
          <w:rFonts w:cs="Arial"/>
          <w:szCs w:val="22"/>
        </w:rPr>
        <w:t xml:space="preserve"> may withdraw from or vary this Undertaking at any time, but only with the consent of the FWO; and</w:t>
      </w:r>
    </w:p>
    <w:p w:rsidR="002E19EF" w:rsidRPr="00D44982" w:rsidRDefault="001852FA" w:rsidP="000464C8">
      <w:pPr>
        <w:pStyle w:val="ListParagraph"/>
        <w:widowControl w:val="0"/>
        <w:numPr>
          <w:ilvl w:val="0"/>
          <w:numId w:val="52"/>
        </w:numPr>
        <w:spacing w:before="120" w:after="120" w:line="360" w:lineRule="auto"/>
        <w:ind w:left="1134" w:hanging="567"/>
        <w:contextualSpacing w:val="0"/>
        <w:jc w:val="both"/>
        <w:rPr>
          <w:rFonts w:cs="Arial"/>
          <w:szCs w:val="22"/>
        </w:rPr>
      </w:pPr>
      <w:r w:rsidRPr="00D44982">
        <w:rPr>
          <w:rFonts w:cs="Arial"/>
          <w:szCs w:val="22"/>
        </w:rPr>
        <w:t>i</w:t>
      </w:r>
      <w:r w:rsidR="002E19EF" w:rsidRPr="00D44982">
        <w:rPr>
          <w:rFonts w:cs="Arial"/>
          <w:szCs w:val="22"/>
        </w:rPr>
        <w:t xml:space="preserve">f </w:t>
      </w:r>
      <w:r w:rsidR="00960D75" w:rsidRPr="00D44982">
        <w:rPr>
          <w:rFonts w:cs="Arial"/>
          <w:szCs w:val="22"/>
        </w:rPr>
        <w:t>Qantas</w:t>
      </w:r>
      <w:r w:rsidR="002E19EF" w:rsidRPr="00D44982">
        <w:rPr>
          <w:rFonts w:cs="Arial"/>
          <w:szCs w:val="22"/>
        </w:rPr>
        <w:t xml:space="preserve"> contravenes any of the terms of this Undertaking:</w:t>
      </w:r>
    </w:p>
    <w:p w:rsidR="002E19EF" w:rsidRDefault="001852FA" w:rsidP="000464C8">
      <w:pPr>
        <w:pStyle w:val="ListParagraph"/>
        <w:widowControl w:val="0"/>
        <w:numPr>
          <w:ilvl w:val="0"/>
          <w:numId w:val="54"/>
        </w:numPr>
        <w:spacing w:before="120" w:after="120" w:line="360" w:lineRule="auto"/>
        <w:ind w:left="1701" w:hanging="567"/>
        <w:contextualSpacing w:val="0"/>
        <w:jc w:val="both"/>
        <w:rPr>
          <w:rFonts w:asciiTheme="minorHAnsi" w:hAnsiTheme="minorHAnsi"/>
          <w:szCs w:val="24"/>
        </w:rPr>
      </w:pPr>
      <w:r w:rsidRPr="00D44982">
        <w:rPr>
          <w:rFonts w:asciiTheme="minorHAnsi" w:hAnsiTheme="minorHAnsi"/>
          <w:szCs w:val="24"/>
        </w:rPr>
        <w:t>t</w:t>
      </w:r>
      <w:r w:rsidR="002E19EF" w:rsidRPr="00D44982">
        <w:rPr>
          <w:rFonts w:asciiTheme="minorHAnsi" w:hAnsiTheme="minorHAnsi"/>
          <w:szCs w:val="24"/>
        </w:rPr>
        <w:t xml:space="preserve">he FWO may apply to any of the Courts set out in section 715(6) of the FW Act, for orders under section 715(7) of the FW Act; and </w:t>
      </w:r>
    </w:p>
    <w:p w:rsidR="00C742DC" w:rsidRPr="00D44982" w:rsidRDefault="00C742DC" w:rsidP="00BE4F51">
      <w:pPr>
        <w:pStyle w:val="ListParagraph"/>
        <w:widowControl w:val="0"/>
        <w:spacing w:before="120" w:after="120" w:line="360" w:lineRule="auto"/>
        <w:ind w:left="1701"/>
        <w:contextualSpacing w:val="0"/>
        <w:jc w:val="both"/>
        <w:rPr>
          <w:rFonts w:asciiTheme="minorHAnsi" w:hAnsiTheme="minorHAnsi"/>
          <w:szCs w:val="24"/>
        </w:rPr>
      </w:pPr>
    </w:p>
    <w:p w:rsidR="002E19EF" w:rsidRPr="00D44982" w:rsidRDefault="001852FA" w:rsidP="000464C8">
      <w:pPr>
        <w:pStyle w:val="ListParagraph"/>
        <w:widowControl w:val="0"/>
        <w:numPr>
          <w:ilvl w:val="0"/>
          <w:numId w:val="54"/>
        </w:numPr>
        <w:spacing w:before="120" w:after="120" w:line="360" w:lineRule="auto"/>
        <w:ind w:left="1701" w:hanging="567"/>
        <w:contextualSpacing w:val="0"/>
        <w:jc w:val="both"/>
        <w:rPr>
          <w:rFonts w:asciiTheme="minorHAnsi" w:hAnsiTheme="minorHAnsi"/>
          <w:szCs w:val="24"/>
        </w:rPr>
      </w:pPr>
      <w:proofErr w:type="gramStart"/>
      <w:r w:rsidRPr="00D44982">
        <w:rPr>
          <w:rFonts w:asciiTheme="minorHAnsi" w:hAnsiTheme="minorHAnsi"/>
          <w:szCs w:val="24"/>
        </w:rPr>
        <w:lastRenderedPageBreak/>
        <w:t>t</w:t>
      </w:r>
      <w:r w:rsidR="002E19EF" w:rsidRPr="00D44982">
        <w:rPr>
          <w:rFonts w:asciiTheme="minorHAnsi" w:hAnsiTheme="minorHAnsi"/>
          <w:szCs w:val="24"/>
        </w:rPr>
        <w:t>his</w:t>
      </w:r>
      <w:proofErr w:type="gramEnd"/>
      <w:r w:rsidR="002E19EF" w:rsidRPr="00D44982">
        <w:rPr>
          <w:rFonts w:asciiTheme="minorHAnsi" w:hAnsiTheme="minorHAnsi"/>
          <w:szCs w:val="24"/>
        </w:rPr>
        <w:t xml:space="preserve"> Undertaking may be provided to the Court as evidence of the admissions made by </w:t>
      </w:r>
      <w:r w:rsidR="00960D75" w:rsidRPr="00D44982">
        <w:rPr>
          <w:rFonts w:asciiTheme="minorHAnsi" w:hAnsiTheme="minorHAnsi"/>
          <w:szCs w:val="24"/>
        </w:rPr>
        <w:t>Qantas</w:t>
      </w:r>
      <w:r w:rsidR="0066293C" w:rsidRPr="00D44982">
        <w:rPr>
          <w:rFonts w:asciiTheme="minorHAnsi" w:hAnsiTheme="minorHAnsi"/>
          <w:szCs w:val="24"/>
        </w:rPr>
        <w:t xml:space="preserve"> </w:t>
      </w:r>
      <w:r w:rsidR="00F80E73" w:rsidRPr="00D44982">
        <w:rPr>
          <w:rFonts w:asciiTheme="minorHAnsi" w:hAnsiTheme="minorHAnsi"/>
          <w:szCs w:val="24"/>
        </w:rPr>
        <w:t xml:space="preserve">in </w:t>
      </w:r>
      <w:r w:rsidR="00F10F27">
        <w:rPr>
          <w:rFonts w:asciiTheme="minorHAnsi" w:hAnsiTheme="minorHAnsi"/>
          <w:szCs w:val="24"/>
        </w:rPr>
        <w:t xml:space="preserve">clauses </w:t>
      </w:r>
      <w:r w:rsidR="00B50C39">
        <w:rPr>
          <w:rFonts w:asciiTheme="minorHAnsi" w:hAnsiTheme="minorHAnsi"/>
          <w:szCs w:val="24"/>
        </w:rPr>
        <w:fldChar w:fldCharType="begin"/>
      </w:r>
      <w:r w:rsidR="00B50C39">
        <w:rPr>
          <w:rFonts w:asciiTheme="minorHAnsi" w:hAnsiTheme="minorHAnsi"/>
          <w:szCs w:val="24"/>
        </w:rPr>
        <w:instrText xml:space="preserve"> REF _Ref23785515 \r \h </w:instrText>
      </w:r>
      <w:r w:rsidR="00B50C39">
        <w:rPr>
          <w:rFonts w:asciiTheme="minorHAnsi" w:hAnsiTheme="minorHAnsi"/>
          <w:szCs w:val="24"/>
        </w:rPr>
      </w:r>
      <w:r w:rsidR="00B50C39">
        <w:rPr>
          <w:rFonts w:asciiTheme="minorHAnsi" w:hAnsiTheme="minorHAnsi"/>
          <w:szCs w:val="24"/>
        </w:rPr>
        <w:fldChar w:fldCharType="separate"/>
      </w:r>
      <w:r w:rsidR="001F3EB1">
        <w:rPr>
          <w:rFonts w:asciiTheme="minorHAnsi" w:hAnsiTheme="minorHAnsi"/>
          <w:szCs w:val="24"/>
        </w:rPr>
        <w:t>7</w:t>
      </w:r>
      <w:r w:rsidR="00B50C39">
        <w:rPr>
          <w:rFonts w:asciiTheme="minorHAnsi" w:hAnsiTheme="minorHAnsi"/>
          <w:szCs w:val="24"/>
        </w:rPr>
        <w:fldChar w:fldCharType="end"/>
      </w:r>
      <w:r w:rsidR="00F10F27">
        <w:rPr>
          <w:rFonts w:asciiTheme="minorHAnsi" w:hAnsiTheme="minorHAnsi"/>
          <w:szCs w:val="24"/>
        </w:rPr>
        <w:t xml:space="preserve"> and </w:t>
      </w:r>
      <w:r w:rsidR="00B50C39">
        <w:rPr>
          <w:rFonts w:asciiTheme="minorHAnsi" w:hAnsiTheme="minorHAnsi"/>
          <w:szCs w:val="24"/>
        </w:rPr>
        <w:fldChar w:fldCharType="begin"/>
      </w:r>
      <w:r w:rsidR="00B50C39">
        <w:rPr>
          <w:rFonts w:asciiTheme="minorHAnsi" w:hAnsiTheme="minorHAnsi"/>
          <w:szCs w:val="24"/>
        </w:rPr>
        <w:instrText xml:space="preserve"> REF _Ref23785521 \r \h </w:instrText>
      </w:r>
      <w:r w:rsidR="00B50C39">
        <w:rPr>
          <w:rFonts w:asciiTheme="minorHAnsi" w:hAnsiTheme="minorHAnsi"/>
          <w:szCs w:val="24"/>
        </w:rPr>
      </w:r>
      <w:r w:rsidR="00B50C39">
        <w:rPr>
          <w:rFonts w:asciiTheme="minorHAnsi" w:hAnsiTheme="minorHAnsi"/>
          <w:szCs w:val="24"/>
        </w:rPr>
        <w:fldChar w:fldCharType="separate"/>
      </w:r>
      <w:r w:rsidR="001F3EB1">
        <w:rPr>
          <w:rFonts w:asciiTheme="minorHAnsi" w:hAnsiTheme="minorHAnsi"/>
          <w:szCs w:val="24"/>
        </w:rPr>
        <w:t>8</w:t>
      </w:r>
      <w:r w:rsidR="00B50C39">
        <w:rPr>
          <w:rFonts w:asciiTheme="minorHAnsi" w:hAnsiTheme="minorHAnsi"/>
          <w:szCs w:val="24"/>
        </w:rPr>
        <w:fldChar w:fldCharType="end"/>
      </w:r>
      <w:r w:rsidR="00F80E73" w:rsidRPr="00D44982">
        <w:rPr>
          <w:rFonts w:asciiTheme="minorHAnsi" w:hAnsiTheme="minorHAnsi"/>
          <w:szCs w:val="24"/>
        </w:rPr>
        <w:t xml:space="preserve"> </w:t>
      </w:r>
      <w:r w:rsidR="002E19EF" w:rsidRPr="00D44982">
        <w:rPr>
          <w:rFonts w:asciiTheme="minorHAnsi" w:hAnsiTheme="minorHAnsi"/>
          <w:szCs w:val="24"/>
        </w:rPr>
        <w:t>above, and also in respect of the question of costs.</w:t>
      </w:r>
    </w:p>
    <w:p w:rsidR="002E19EF" w:rsidRPr="00D44982" w:rsidRDefault="002E19EF" w:rsidP="002E19EF">
      <w:pPr>
        <w:pageBreakBefore/>
        <w:widowControl w:val="0"/>
        <w:tabs>
          <w:tab w:val="right" w:pos="9072"/>
        </w:tabs>
        <w:spacing w:after="240"/>
        <w:rPr>
          <w:rFonts w:asciiTheme="minorHAnsi" w:hAnsiTheme="minorHAnsi" w:cs="Calibri"/>
          <w:b/>
          <w:spacing w:val="10"/>
          <w:sz w:val="24"/>
          <w:szCs w:val="24"/>
        </w:rPr>
      </w:pPr>
      <w:r w:rsidRPr="00D44982">
        <w:rPr>
          <w:rFonts w:asciiTheme="minorHAnsi" w:hAnsiTheme="minorHAnsi" w:cs="Calibri"/>
          <w:b/>
          <w:spacing w:val="10"/>
          <w:sz w:val="24"/>
          <w:szCs w:val="24"/>
        </w:rPr>
        <w:lastRenderedPageBreak/>
        <w:t>Executed as an undertaking</w:t>
      </w:r>
    </w:p>
    <w:p w:rsidR="002E19EF" w:rsidRPr="00D44982" w:rsidRDefault="002E19EF" w:rsidP="002E19EF">
      <w:pPr>
        <w:tabs>
          <w:tab w:val="right" w:pos="4111"/>
        </w:tabs>
        <w:spacing w:before="120" w:after="240"/>
        <w:rPr>
          <w:rFonts w:asciiTheme="minorHAnsi" w:hAnsiTheme="minorHAnsi" w:cs="Calibri"/>
          <w:sz w:val="24"/>
          <w:szCs w:val="24"/>
        </w:rPr>
      </w:pPr>
      <w:r w:rsidRPr="00D44982">
        <w:rPr>
          <w:rFonts w:asciiTheme="minorHAnsi" w:hAnsiTheme="minorHAnsi" w:cs="Calibri"/>
          <w:caps/>
          <w:sz w:val="24"/>
          <w:szCs w:val="24"/>
        </w:rPr>
        <w:t>Executed</w:t>
      </w:r>
      <w:r w:rsidRPr="00D44982">
        <w:rPr>
          <w:rFonts w:asciiTheme="minorHAnsi" w:hAnsiTheme="minorHAnsi" w:cs="Calibri"/>
          <w:sz w:val="24"/>
          <w:szCs w:val="24"/>
        </w:rPr>
        <w:t xml:space="preserve"> by </w:t>
      </w:r>
      <w:r w:rsidR="00F80E73" w:rsidRPr="00D44982">
        <w:rPr>
          <w:rFonts w:asciiTheme="minorHAnsi" w:hAnsiTheme="minorHAnsi" w:cs="Calibri"/>
          <w:spacing w:val="10"/>
          <w:sz w:val="24"/>
          <w:szCs w:val="24"/>
        </w:rPr>
        <w:t>Qantas Airways Limited</w:t>
      </w:r>
      <w:r w:rsidRPr="00D44982">
        <w:rPr>
          <w:rFonts w:asciiTheme="minorHAnsi" w:hAnsiTheme="minorHAnsi" w:cs="Calibri"/>
          <w:spacing w:val="10"/>
          <w:sz w:val="24"/>
          <w:szCs w:val="24"/>
        </w:rPr>
        <w:t xml:space="preserve"> </w:t>
      </w:r>
      <w:r w:rsidRPr="00D44982">
        <w:rPr>
          <w:rFonts w:asciiTheme="minorHAnsi" w:hAnsiTheme="minorHAnsi" w:cs="Calibri"/>
          <w:sz w:val="24"/>
          <w:szCs w:val="24"/>
        </w:rPr>
        <w:t xml:space="preserve">in accordance with section 127(1) of the </w:t>
      </w:r>
      <w:r w:rsidRPr="00D44982">
        <w:rPr>
          <w:rFonts w:asciiTheme="minorHAnsi" w:hAnsiTheme="minorHAnsi" w:cs="Calibri"/>
          <w:i/>
          <w:sz w:val="24"/>
          <w:szCs w:val="24"/>
        </w:rPr>
        <w:t>Corporations Act 2001</w:t>
      </w:r>
      <w:r w:rsidRPr="00D44982">
        <w:rPr>
          <w:rFonts w:asciiTheme="minorHAnsi" w:hAnsiTheme="minorHAnsi" w:cs="Calibr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2E19EF" w:rsidRPr="00D44982" w:rsidTr="00E67EED">
        <w:tc>
          <w:tcPr>
            <w:tcW w:w="4528" w:type="dxa"/>
            <w:tcBorders>
              <w:top w:val="nil"/>
              <w:left w:val="nil"/>
              <w:right w:val="nil"/>
            </w:tcBorders>
          </w:tcPr>
          <w:p w:rsidR="002E19EF" w:rsidRPr="00D44982" w:rsidRDefault="002E19EF" w:rsidP="00E67EED">
            <w:pPr>
              <w:tabs>
                <w:tab w:val="right" w:pos="4111"/>
              </w:tabs>
              <w:spacing w:after="240"/>
              <w:rPr>
                <w:rFonts w:asciiTheme="minorHAnsi" w:hAnsiTheme="minorHAnsi" w:cs="Calibri"/>
                <w:sz w:val="24"/>
                <w:szCs w:val="24"/>
              </w:rPr>
            </w:pPr>
          </w:p>
        </w:tc>
        <w:tc>
          <w:tcPr>
            <w:tcW w:w="319" w:type="dxa"/>
            <w:tcBorders>
              <w:top w:val="nil"/>
              <w:left w:val="nil"/>
              <w:bottom w:val="nil"/>
              <w:right w:val="nil"/>
            </w:tcBorders>
          </w:tcPr>
          <w:p w:rsidR="002E19EF" w:rsidRPr="00D44982" w:rsidRDefault="002E19EF" w:rsidP="00E67EED">
            <w:pPr>
              <w:spacing w:after="240"/>
              <w:rPr>
                <w:rFonts w:asciiTheme="minorHAnsi" w:hAnsiTheme="minorHAnsi" w:cs="Calibri"/>
                <w:sz w:val="24"/>
                <w:szCs w:val="24"/>
              </w:rPr>
            </w:pPr>
          </w:p>
        </w:tc>
        <w:tc>
          <w:tcPr>
            <w:tcW w:w="4439" w:type="dxa"/>
            <w:tcBorders>
              <w:top w:val="nil"/>
              <w:left w:val="nil"/>
              <w:right w:val="nil"/>
            </w:tcBorders>
          </w:tcPr>
          <w:p w:rsidR="002E19EF" w:rsidRPr="00D44982" w:rsidRDefault="002E19EF" w:rsidP="00E67EED">
            <w:pPr>
              <w:spacing w:after="240"/>
              <w:rPr>
                <w:rFonts w:asciiTheme="minorHAnsi" w:hAnsiTheme="minorHAnsi" w:cs="Calibri"/>
                <w:sz w:val="24"/>
                <w:szCs w:val="24"/>
              </w:rPr>
            </w:pPr>
          </w:p>
        </w:tc>
      </w:tr>
      <w:tr w:rsidR="002E19EF" w:rsidRPr="00D44982" w:rsidTr="00E67EED">
        <w:trPr>
          <w:trHeight w:val="193"/>
        </w:trPr>
        <w:tc>
          <w:tcPr>
            <w:tcW w:w="4528" w:type="dxa"/>
            <w:tcBorders>
              <w:left w:val="nil"/>
              <w:bottom w:val="nil"/>
              <w:right w:val="nil"/>
            </w:tcBorders>
          </w:tcPr>
          <w:p w:rsidR="002E19EF" w:rsidRPr="00D44982" w:rsidRDefault="002E19EF" w:rsidP="00E67EED">
            <w:pPr>
              <w:spacing w:after="240"/>
              <w:rPr>
                <w:rFonts w:asciiTheme="minorHAnsi" w:hAnsiTheme="minorHAnsi" w:cs="Calibri"/>
                <w:sz w:val="24"/>
                <w:szCs w:val="24"/>
              </w:rPr>
            </w:pPr>
            <w:r w:rsidRPr="00D44982">
              <w:rPr>
                <w:rFonts w:asciiTheme="minorHAnsi" w:hAnsiTheme="minorHAnsi" w:cs="Calibri"/>
                <w:sz w:val="24"/>
                <w:szCs w:val="24"/>
              </w:rPr>
              <w:t>(Signature of director)</w:t>
            </w:r>
          </w:p>
        </w:tc>
        <w:tc>
          <w:tcPr>
            <w:tcW w:w="319" w:type="dxa"/>
            <w:tcBorders>
              <w:top w:val="nil"/>
              <w:left w:val="nil"/>
              <w:bottom w:val="nil"/>
              <w:right w:val="nil"/>
            </w:tcBorders>
          </w:tcPr>
          <w:p w:rsidR="002E19EF" w:rsidRPr="00D44982" w:rsidRDefault="002E19EF" w:rsidP="00E67EED">
            <w:pPr>
              <w:spacing w:after="240"/>
              <w:rPr>
                <w:rFonts w:asciiTheme="minorHAnsi" w:hAnsiTheme="minorHAnsi" w:cs="Calibri"/>
                <w:sz w:val="24"/>
                <w:szCs w:val="24"/>
              </w:rPr>
            </w:pPr>
          </w:p>
        </w:tc>
        <w:tc>
          <w:tcPr>
            <w:tcW w:w="4439" w:type="dxa"/>
            <w:tcBorders>
              <w:left w:val="nil"/>
              <w:bottom w:val="nil"/>
              <w:right w:val="nil"/>
            </w:tcBorders>
          </w:tcPr>
          <w:p w:rsidR="002E19EF" w:rsidRPr="00D44982" w:rsidRDefault="002E19EF" w:rsidP="00E67EED">
            <w:pPr>
              <w:spacing w:after="240"/>
              <w:rPr>
                <w:rFonts w:asciiTheme="minorHAnsi" w:hAnsiTheme="minorHAnsi" w:cs="Calibri"/>
                <w:sz w:val="24"/>
                <w:szCs w:val="24"/>
              </w:rPr>
            </w:pPr>
            <w:r w:rsidRPr="00D44982">
              <w:rPr>
                <w:rFonts w:asciiTheme="minorHAnsi" w:hAnsiTheme="minorHAnsi" w:cs="Calibri"/>
                <w:sz w:val="24"/>
                <w:szCs w:val="24"/>
              </w:rPr>
              <w:t>(Signature of director/company secretary)</w:t>
            </w:r>
          </w:p>
        </w:tc>
      </w:tr>
      <w:tr w:rsidR="002E19EF" w:rsidRPr="00D44982" w:rsidTr="00E67EED">
        <w:trPr>
          <w:trHeight w:val="517"/>
        </w:trPr>
        <w:tc>
          <w:tcPr>
            <w:tcW w:w="4528" w:type="dxa"/>
            <w:tcBorders>
              <w:top w:val="nil"/>
              <w:left w:val="nil"/>
              <w:right w:val="nil"/>
            </w:tcBorders>
          </w:tcPr>
          <w:p w:rsidR="002E19EF" w:rsidRPr="00D44982" w:rsidRDefault="002E19EF" w:rsidP="00E67EED">
            <w:pPr>
              <w:spacing w:after="240"/>
              <w:rPr>
                <w:rFonts w:asciiTheme="minorHAnsi" w:hAnsiTheme="minorHAnsi" w:cs="Calibri"/>
                <w:sz w:val="24"/>
                <w:szCs w:val="24"/>
              </w:rPr>
            </w:pPr>
          </w:p>
        </w:tc>
        <w:tc>
          <w:tcPr>
            <w:tcW w:w="319" w:type="dxa"/>
            <w:tcBorders>
              <w:top w:val="nil"/>
              <w:left w:val="nil"/>
              <w:bottom w:val="nil"/>
              <w:right w:val="nil"/>
            </w:tcBorders>
          </w:tcPr>
          <w:p w:rsidR="002E19EF" w:rsidRPr="00D44982" w:rsidRDefault="002E19EF" w:rsidP="00E67EED">
            <w:pPr>
              <w:spacing w:after="240"/>
              <w:rPr>
                <w:rFonts w:asciiTheme="minorHAnsi" w:hAnsiTheme="minorHAnsi" w:cs="Calibri"/>
                <w:sz w:val="24"/>
                <w:szCs w:val="24"/>
              </w:rPr>
            </w:pPr>
          </w:p>
        </w:tc>
        <w:tc>
          <w:tcPr>
            <w:tcW w:w="4439" w:type="dxa"/>
            <w:tcBorders>
              <w:top w:val="nil"/>
              <w:left w:val="nil"/>
              <w:right w:val="nil"/>
            </w:tcBorders>
          </w:tcPr>
          <w:p w:rsidR="002E19EF" w:rsidRPr="00D44982" w:rsidRDefault="002E19EF" w:rsidP="00E67EED">
            <w:pPr>
              <w:spacing w:after="240"/>
              <w:rPr>
                <w:rFonts w:asciiTheme="minorHAnsi" w:hAnsiTheme="minorHAnsi" w:cs="Calibri"/>
                <w:sz w:val="24"/>
                <w:szCs w:val="24"/>
              </w:rPr>
            </w:pPr>
          </w:p>
        </w:tc>
      </w:tr>
    </w:tbl>
    <w:p w:rsidR="002E19EF" w:rsidRPr="00D44982" w:rsidRDefault="003C0EDA" w:rsidP="002E19EF">
      <w:pPr>
        <w:pStyle w:val="Headersub"/>
        <w:widowControl w:val="0"/>
        <w:tabs>
          <w:tab w:val="left" w:pos="4820"/>
        </w:tabs>
        <w:spacing w:after="240"/>
        <w:rPr>
          <w:rFonts w:asciiTheme="minorHAnsi" w:hAnsiTheme="minorHAnsi" w:cs="Calibri"/>
          <w:sz w:val="24"/>
          <w:szCs w:val="24"/>
        </w:rPr>
      </w:pPr>
      <w:r w:rsidRPr="00D44982">
        <w:rPr>
          <w:rFonts w:asciiTheme="minorHAnsi" w:hAnsiTheme="minorHAnsi" w:cs="Calibri"/>
          <w:sz w:val="24"/>
          <w:szCs w:val="24"/>
        </w:rPr>
        <w:t xml:space="preserve"> </w:t>
      </w:r>
      <w:r w:rsidR="002E19EF" w:rsidRPr="00D44982">
        <w:rPr>
          <w:rFonts w:asciiTheme="minorHAnsi" w:hAnsiTheme="minorHAnsi" w:cs="Calibri"/>
          <w:sz w:val="24"/>
          <w:szCs w:val="24"/>
        </w:rPr>
        <w:t>(Name of director)</w:t>
      </w:r>
      <w:r w:rsidR="002E19EF" w:rsidRPr="00D44982">
        <w:rPr>
          <w:rFonts w:asciiTheme="minorHAnsi" w:hAnsiTheme="minorHAnsi" w:cs="Calibri"/>
          <w:sz w:val="24"/>
          <w:szCs w:val="24"/>
        </w:rPr>
        <w:tab/>
      </w:r>
      <w:r w:rsidRPr="00D44982">
        <w:rPr>
          <w:rFonts w:asciiTheme="minorHAnsi" w:hAnsiTheme="minorHAnsi" w:cs="Calibri"/>
          <w:sz w:val="24"/>
          <w:szCs w:val="24"/>
        </w:rPr>
        <w:t xml:space="preserve">  </w:t>
      </w:r>
      <w:r w:rsidR="002E19EF" w:rsidRPr="00D44982">
        <w:rPr>
          <w:rFonts w:asciiTheme="minorHAnsi" w:hAnsiTheme="minorHAnsi" w:cs="Calibr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D44982" w:rsidTr="00E67EED">
        <w:trPr>
          <w:trHeight w:val="517"/>
        </w:trPr>
        <w:tc>
          <w:tcPr>
            <w:tcW w:w="4528" w:type="dxa"/>
            <w:tcBorders>
              <w:top w:val="nil"/>
              <w:left w:val="nil"/>
              <w:right w:val="nil"/>
            </w:tcBorders>
          </w:tcPr>
          <w:p w:rsidR="002E19EF" w:rsidRPr="00D44982" w:rsidRDefault="002E19EF" w:rsidP="00E67EED">
            <w:pPr>
              <w:spacing w:after="240"/>
              <w:rPr>
                <w:rFonts w:asciiTheme="minorHAnsi" w:hAnsiTheme="minorHAnsi" w:cs="Calibri"/>
                <w:sz w:val="24"/>
                <w:szCs w:val="24"/>
              </w:rPr>
            </w:pPr>
          </w:p>
        </w:tc>
        <w:tc>
          <w:tcPr>
            <w:tcW w:w="319" w:type="dxa"/>
            <w:tcBorders>
              <w:top w:val="nil"/>
              <w:left w:val="nil"/>
              <w:bottom w:val="nil"/>
              <w:right w:val="nil"/>
            </w:tcBorders>
          </w:tcPr>
          <w:p w:rsidR="002E19EF" w:rsidRPr="00D44982" w:rsidRDefault="002E19EF" w:rsidP="00E67EED">
            <w:pPr>
              <w:spacing w:after="240"/>
              <w:rPr>
                <w:rFonts w:asciiTheme="minorHAnsi" w:hAnsiTheme="minorHAnsi" w:cs="Calibri"/>
                <w:sz w:val="24"/>
                <w:szCs w:val="24"/>
              </w:rPr>
            </w:pPr>
          </w:p>
        </w:tc>
        <w:tc>
          <w:tcPr>
            <w:tcW w:w="4439" w:type="dxa"/>
            <w:tcBorders>
              <w:top w:val="nil"/>
              <w:left w:val="nil"/>
              <w:right w:val="nil"/>
            </w:tcBorders>
          </w:tcPr>
          <w:p w:rsidR="002E19EF" w:rsidRPr="00D44982" w:rsidRDefault="002E19EF" w:rsidP="00E67EED">
            <w:pPr>
              <w:spacing w:after="240"/>
              <w:rPr>
                <w:rFonts w:asciiTheme="minorHAnsi" w:hAnsiTheme="minorHAnsi" w:cs="Calibri"/>
                <w:sz w:val="24"/>
                <w:szCs w:val="24"/>
              </w:rPr>
            </w:pPr>
          </w:p>
        </w:tc>
      </w:tr>
    </w:tbl>
    <w:p w:rsidR="002E19EF" w:rsidRPr="00D44982" w:rsidRDefault="003C0EDA" w:rsidP="002E19EF">
      <w:pPr>
        <w:pStyle w:val="Headersub"/>
        <w:widowControl w:val="0"/>
        <w:tabs>
          <w:tab w:val="left" w:pos="4820"/>
        </w:tabs>
        <w:spacing w:after="240"/>
        <w:rPr>
          <w:rFonts w:asciiTheme="minorHAnsi" w:hAnsiTheme="minorHAnsi" w:cs="Calibri"/>
          <w:sz w:val="24"/>
          <w:szCs w:val="24"/>
        </w:rPr>
      </w:pPr>
      <w:r w:rsidRPr="00D44982">
        <w:rPr>
          <w:rFonts w:asciiTheme="minorHAnsi" w:hAnsiTheme="minorHAnsi" w:cs="Calibri"/>
          <w:sz w:val="24"/>
          <w:szCs w:val="24"/>
        </w:rPr>
        <w:t xml:space="preserve">  </w:t>
      </w:r>
      <w:r w:rsidR="002E19EF" w:rsidRPr="00D44982">
        <w:rPr>
          <w:rFonts w:asciiTheme="minorHAnsi" w:hAnsiTheme="minorHAnsi" w:cs="Calibri"/>
          <w:sz w:val="24"/>
          <w:szCs w:val="24"/>
        </w:rPr>
        <w:t>(Date)</w:t>
      </w:r>
      <w:r w:rsidR="002E19EF" w:rsidRPr="00D44982">
        <w:rPr>
          <w:rFonts w:asciiTheme="minorHAnsi" w:hAnsiTheme="minorHAnsi" w:cs="Calibri"/>
          <w:sz w:val="24"/>
          <w:szCs w:val="24"/>
        </w:rPr>
        <w:tab/>
      </w:r>
      <w:r w:rsidRPr="00D44982">
        <w:rPr>
          <w:rFonts w:asciiTheme="minorHAnsi" w:hAnsiTheme="minorHAnsi" w:cs="Calibri"/>
          <w:sz w:val="24"/>
          <w:szCs w:val="24"/>
        </w:rPr>
        <w:t xml:space="preserve">  </w:t>
      </w:r>
      <w:r w:rsidR="002E19EF" w:rsidRPr="00D44982">
        <w:rPr>
          <w:rFonts w:asciiTheme="minorHAnsi" w:hAnsiTheme="minorHAnsi" w:cs="Calibri"/>
          <w:sz w:val="24"/>
          <w:szCs w:val="24"/>
        </w:rPr>
        <w:t>(Date)</w:t>
      </w:r>
    </w:p>
    <w:p w:rsidR="002E19EF" w:rsidRPr="00D44982" w:rsidRDefault="002E19EF" w:rsidP="002E19EF">
      <w:pPr>
        <w:pStyle w:val="Headersub"/>
        <w:widowControl w:val="0"/>
        <w:tabs>
          <w:tab w:val="left" w:pos="4820"/>
        </w:tabs>
        <w:spacing w:after="240"/>
        <w:rPr>
          <w:rFonts w:asciiTheme="minorHAnsi" w:hAnsiTheme="minorHAnsi" w:cs="Calibri"/>
          <w:sz w:val="24"/>
          <w:szCs w:val="24"/>
        </w:rPr>
      </w:pPr>
      <w:proofErr w:type="gramStart"/>
      <w:r w:rsidRPr="00D44982">
        <w:rPr>
          <w:rFonts w:asciiTheme="minorHAnsi" w:hAnsiTheme="minorHAnsi" w:cs="Calibri"/>
          <w:sz w:val="24"/>
          <w:szCs w:val="24"/>
        </w:rPr>
        <w:t>in</w:t>
      </w:r>
      <w:proofErr w:type="gramEnd"/>
      <w:r w:rsidRPr="00D44982">
        <w:rPr>
          <w:rFonts w:asciiTheme="minorHAnsi" w:hAnsiTheme="minorHAnsi" w:cs="Calibri"/>
          <w:sz w:val="24"/>
          <w:szCs w:val="24"/>
        </w:rPr>
        <w:t xml:space="preserve"> the presence of:</w:t>
      </w:r>
      <w:r w:rsidRPr="00D44982">
        <w:rPr>
          <w:rFonts w:asciiTheme="minorHAnsi" w:hAnsiTheme="minorHAnsi" w:cs="Calibr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D44982" w:rsidTr="00E67EED">
        <w:tc>
          <w:tcPr>
            <w:tcW w:w="4528" w:type="dxa"/>
            <w:tcBorders>
              <w:top w:val="nil"/>
              <w:left w:val="nil"/>
              <w:right w:val="nil"/>
            </w:tcBorders>
          </w:tcPr>
          <w:p w:rsidR="002E19EF" w:rsidRPr="00D44982" w:rsidRDefault="002E19EF" w:rsidP="00E67EED">
            <w:pPr>
              <w:tabs>
                <w:tab w:val="right" w:pos="4111"/>
              </w:tabs>
              <w:spacing w:after="240"/>
              <w:rPr>
                <w:rFonts w:asciiTheme="minorHAnsi" w:hAnsiTheme="minorHAnsi" w:cs="Calibri"/>
                <w:sz w:val="24"/>
                <w:szCs w:val="24"/>
              </w:rPr>
            </w:pPr>
          </w:p>
        </w:tc>
        <w:tc>
          <w:tcPr>
            <w:tcW w:w="319" w:type="dxa"/>
            <w:tcBorders>
              <w:top w:val="nil"/>
              <w:left w:val="nil"/>
              <w:bottom w:val="nil"/>
              <w:right w:val="nil"/>
            </w:tcBorders>
          </w:tcPr>
          <w:p w:rsidR="002E19EF" w:rsidRPr="00D44982" w:rsidRDefault="002E19EF" w:rsidP="00E67EED">
            <w:pPr>
              <w:spacing w:after="240"/>
              <w:rPr>
                <w:rFonts w:asciiTheme="minorHAnsi" w:hAnsiTheme="minorHAnsi" w:cs="Calibri"/>
                <w:sz w:val="24"/>
                <w:szCs w:val="24"/>
              </w:rPr>
            </w:pPr>
          </w:p>
        </w:tc>
        <w:tc>
          <w:tcPr>
            <w:tcW w:w="4439" w:type="dxa"/>
            <w:tcBorders>
              <w:top w:val="nil"/>
              <w:left w:val="nil"/>
              <w:right w:val="nil"/>
            </w:tcBorders>
          </w:tcPr>
          <w:p w:rsidR="002E19EF" w:rsidRPr="00D44982" w:rsidRDefault="002E19EF" w:rsidP="00E67EED">
            <w:pPr>
              <w:spacing w:after="240"/>
              <w:rPr>
                <w:rFonts w:asciiTheme="minorHAnsi" w:hAnsiTheme="minorHAnsi" w:cs="Calibri"/>
                <w:sz w:val="24"/>
                <w:szCs w:val="24"/>
              </w:rPr>
            </w:pPr>
          </w:p>
        </w:tc>
      </w:tr>
      <w:tr w:rsidR="002E19EF" w:rsidRPr="00D44982" w:rsidTr="00E67EED">
        <w:trPr>
          <w:trHeight w:val="193"/>
        </w:trPr>
        <w:tc>
          <w:tcPr>
            <w:tcW w:w="4528" w:type="dxa"/>
            <w:tcBorders>
              <w:left w:val="nil"/>
              <w:bottom w:val="nil"/>
              <w:right w:val="nil"/>
            </w:tcBorders>
          </w:tcPr>
          <w:p w:rsidR="002E19EF" w:rsidRPr="00D44982" w:rsidRDefault="002E19EF" w:rsidP="00E67EED">
            <w:pPr>
              <w:spacing w:after="240"/>
              <w:rPr>
                <w:rFonts w:asciiTheme="minorHAnsi" w:hAnsiTheme="minorHAnsi" w:cs="Calibri"/>
                <w:sz w:val="24"/>
                <w:szCs w:val="24"/>
              </w:rPr>
            </w:pPr>
            <w:r w:rsidRPr="00D44982">
              <w:rPr>
                <w:rFonts w:asciiTheme="minorHAnsi" w:hAnsiTheme="minorHAnsi" w:cs="Calibri"/>
                <w:sz w:val="24"/>
                <w:szCs w:val="24"/>
              </w:rPr>
              <w:t>(Signature of witness)</w:t>
            </w:r>
          </w:p>
        </w:tc>
        <w:tc>
          <w:tcPr>
            <w:tcW w:w="319" w:type="dxa"/>
            <w:tcBorders>
              <w:top w:val="nil"/>
              <w:left w:val="nil"/>
              <w:bottom w:val="nil"/>
              <w:right w:val="nil"/>
            </w:tcBorders>
          </w:tcPr>
          <w:p w:rsidR="002E19EF" w:rsidRPr="00D44982" w:rsidRDefault="002E19EF" w:rsidP="00E67EED">
            <w:pPr>
              <w:spacing w:after="240"/>
              <w:rPr>
                <w:rFonts w:asciiTheme="minorHAnsi" w:hAnsiTheme="minorHAnsi" w:cs="Calibri"/>
                <w:sz w:val="24"/>
                <w:szCs w:val="24"/>
              </w:rPr>
            </w:pPr>
          </w:p>
        </w:tc>
        <w:tc>
          <w:tcPr>
            <w:tcW w:w="4439" w:type="dxa"/>
            <w:tcBorders>
              <w:left w:val="nil"/>
              <w:bottom w:val="nil"/>
              <w:right w:val="nil"/>
            </w:tcBorders>
          </w:tcPr>
          <w:p w:rsidR="002E19EF" w:rsidRPr="00D44982" w:rsidRDefault="002E19EF" w:rsidP="00E67EED">
            <w:pPr>
              <w:spacing w:after="240"/>
              <w:rPr>
                <w:rFonts w:asciiTheme="minorHAnsi" w:hAnsiTheme="minorHAnsi" w:cs="Calibri"/>
                <w:sz w:val="24"/>
                <w:szCs w:val="24"/>
              </w:rPr>
            </w:pPr>
            <w:r w:rsidRPr="00D44982">
              <w:rPr>
                <w:rFonts w:asciiTheme="minorHAnsi" w:hAnsiTheme="minorHAnsi" w:cs="Calibri"/>
                <w:sz w:val="24"/>
                <w:szCs w:val="24"/>
              </w:rPr>
              <w:t>(Signature of witness)</w:t>
            </w:r>
          </w:p>
        </w:tc>
      </w:tr>
      <w:tr w:rsidR="002E19EF" w:rsidRPr="00D44982" w:rsidTr="00E67EED">
        <w:trPr>
          <w:trHeight w:val="517"/>
        </w:trPr>
        <w:tc>
          <w:tcPr>
            <w:tcW w:w="4528" w:type="dxa"/>
            <w:tcBorders>
              <w:top w:val="nil"/>
              <w:left w:val="nil"/>
              <w:right w:val="nil"/>
            </w:tcBorders>
          </w:tcPr>
          <w:p w:rsidR="002E19EF" w:rsidRPr="00D44982" w:rsidRDefault="002E19EF" w:rsidP="00E67EED">
            <w:pPr>
              <w:spacing w:after="240"/>
              <w:rPr>
                <w:rFonts w:asciiTheme="minorHAnsi" w:hAnsiTheme="minorHAnsi" w:cs="Calibri"/>
                <w:sz w:val="24"/>
                <w:szCs w:val="24"/>
              </w:rPr>
            </w:pPr>
          </w:p>
        </w:tc>
        <w:tc>
          <w:tcPr>
            <w:tcW w:w="319" w:type="dxa"/>
            <w:tcBorders>
              <w:top w:val="nil"/>
              <w:left w:val="nil"/>
              <w:bottom w:val="nil"/>
              <w:right w:val="nil"/>
            </w:tcBorders>
          </w:tcPr>
          <w:p w:rsidR="002E19EF" w:rsidRPr="00D44982" w:rsidRDefault="002E19EF" w:rsidP="00E67EED">
            <w:pPr>
              <w:spacing w:after="240"/>
              <w:rPr>
                <w:rFonts w:asciiTheme="minorHAnsi" w:hAnsiTheme="minorHAnsi" w:cs="Calibri"/>
                <w:sz w:val="24"/>
                <w:szCs w:val="24"/>
              </w:rPr>
            </w:pPr>
          </w:p>
        </w:tc>
        <w:tc>
          <w:tcPr>
            <w:tcW w:w="4439" w:type="dxa"/>
            <w:tcBorders>
              <w:top w:val="nil"/>
              <w:left w:val="nil"/>
              <w:right w:val="nil"/>
            </w:tcBorders>
          </w:tcPr>
          <w:p w:rsidR="002E19EF" w:rsidRPr="00D44982" w:rsidRDefault="002E19EF" w:rsidP="00E67EED">
            <w:pPr>
              <w:spacing w:after="240"/>
              <w:rPr>
                <w:rFonts w:asciiTheme="minorHAnsi" w:hAnsiTheme="minorHAnsi" w:cs="Calibri"/>
                <w:sz w:val="24"/>
                <w:szCs w:val="24"/>
              </w:rPr>
            </w:pPr>
          </w:p>
        </w:tc>
      </w:tr>
    </w:tbl>
    <w:p w:rsidR="002E19EF" w:rsidRPr="00D44982" w:rsidRDefault="002E19EF" w:rsidP="002E19EF">
      <w:pPr>
        <w:pStyle w:val="Headersub"/>
        <w:widowControl w:val="0"/>
        <w:tabs>
          <w:tab w:val="left" w:pos="4820"/>
        </w:tabs>
        <w:spacing w:after="240"/>
        <w:rPr>
          <w:rFonts w:asciiTheme="minorHAnsi" w:hAnsiTheme="minorHAnsi" w:cs="Calibri"/>
          <w:sz w:val="24"/>
          <w:szCs w:val="24"/>
        </w:rPr>
      </w:pPr>
      <w:r w:rsidRPr="00D44982">
        <w:rPr>
          <w:rFonts w:asciiTheme="minorHAnsi" w:hAnsiTheme="minorHAnsi" w:cs="Calibri"/>
          <w:sz w:val="24"/>
          <w:szCs w:val="24"/>
        </w:rPr>
        <w:t>(Name of witness)</w:t>
      </w:r>
      <w:r w:rsidRPr="00D44982">
        <w:rPr>
          <w:rFonts w:asciiTheme="minorHAnsi" w:hAnsiTheme="minorHAnsi" w:cs="Calibr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E19EF" w:rsidRPr="00D44982" w:rsidTr="00E67EED">
        <w:tc>
          <w:tcPr>
            <w:tcW w:w="9286" w:type="dxa"/>
            <w:gridSpan w:val="3"/>
            <w:tcBorders>
              <w:top w:val="nil"/>
              <w:left w:val="nil"/>
              <w:bottom w:val="nil"/>
              <w:right w:val="nil"/>
            </w:tcBorders>
          </w:tcPr>
          <w:p w:rsidR="002E19EF" w:rsidRPr="00D44982" w:rsidRDefault="002E19EF" w:rsidP="00E67EED">
            <w:pPr>
              <w:tabs>
                <w:tab w:val="right" w:pos="4111"/>
              </w:tabs>
              <w:spacing w:after="240"/>
              <w:rPr>
                <w:rFonts w:asciiTheme="minorHAnsi" w:hAnsiTheme="minorHAnsi" w:cs="Calibri"/>
                <w:sz w:val="24"/>
                <w:szCs w:val="24"/>
              </w:rPr>
            </w:pPr>
          </w:p>
          <w:p w:rsidR="002E19EF" w:rsidRPr="00D44982" w:rsidRDefault="002E19EF" w:rsidP="003C0EDA">
            <w:pPr>
              <w:pStyle w:val="Headersub"/>
              <w:widowControl w:val="0"/>
              <w:tabs>
                <w:tab w:val="left" w:pos="4820"/>
              </w:tabs>
              <w:spacing w:after="240"/>
              <w:rPr>
                <w:rFonts w:asciiTheme="minorHAnsi" w:hAnsiTheme="minorHAnsi" w:cs="Calibri"/>
                <w:sz w:val="24"/>
                <w:szCs w:val="24"/>
              </w:rPr>
            </w:pPr>
            <w:r w:rsidRPr="00D44982">
              <w:rPr>
                <w:rFonts w:asciiTheme="minorHAnsi" w:hAnsiTheme="minorHAnsi" w:cs="Calibri"/>
                <w:caps/>
                <w:sz w:val="24"/>
                <w:szCs w:val="24"/>
              </w:rPr>
              <w:t>Accepted</w:t>
            </w:r>
            <w:r w:rsidRPr="00D44982">
              <w:rPr>
                <w:rFonts w:asciiTheme="minorHAnsi" w:hAnsiTheme="minorHAnsi" w:cs="Calibri"/>
                <w:sz w:val="24"/>
                <w:szCs w:val="24"/>
              </w:rPr>
              <w:t xml:space="preserve"> by the FAIR WORK OMBUDSMAN pursuant to section 715(2) of the </w:t>
            </w:r>
            <w:r w:rsidRPr="00D44982">
              <w:rPr>
                <w:rFonts w:asciiTheme="minorHAnsi" w:hAnsiTheme="minorHAnsi" w:cs="Calibri"/>
                <w:i/>
                <w:sz w:val="24"/>
                <w:szCs w:val="24"/>
              </w:rPr>
              <w:t>Fair Work Act 2009</w:t>
            </w:r>
            <w:r w:rsidRPr="00D44982">
              <w:rPr>
                <w:rFonts w:asciiTheme="minorHAnsi" w:hAnsiTheme="minorHAnsi" w:cs="Calibri"/>
                <w:sz w:val="24"/>
                <w:szCs w:val="24"/>
              </w:rPr>
              <w:t xml:space="preserve"> on:</w:t>
            </w:r>
          </w:p>
          <w:p w:rsidR="002E19EF" w:rsidRPr="00D44982" w:rsidRDefault="002E19EF" w:rsidP="00E67EED">
            <w:pPr>
              <w:keepNext/>
              <w:spacing w:after="240"/>
              <w:rPr>
                <w:rFonts w:asciiTheme="minorHAnsi" w:hAnsiTheme="minorHAnsi" w:cs="Calibri"/>
                <w:sz w:val="24"/>
                <w:szCs w:val="24"/>
              </w:rPr>
            </w:pPr>
          </w:p>
        </w:tc>
      </w:tr>
      <w:tr w:rsidR="002E19EF" w:rsidRPr="00D44982" w:rsidTr="00E67EED">
        <w:trPr>
          <w:trHeight w:val="62"/>
        </w:trPr>
        <w:tc>
          <w:tcPr>
            <w:tcW w:w="4528" w:type="dxa"/>
            <w:tcBorders>
              <w:left w:val="nil"/>
              <w:bottom w:val="nil"/>
              <w:right w:val="nil"/>
            </w:tcBorders>
          </w:tcPr>
          <w:p w:rsidR="002E19EF" w:rsidRPr="00D44982" w:rsidRDefault="002E19EF" w:rsidP="00E67EED">
            <w:pPr>
              <w:spacing w:after="240"/>
              <w:rPr>
                <w:rFonts w:asciiTheme="minorHAnsi" w:hAnsiTheme="minorHAnsi" w:cs="Calibri"/>
                <w:sz w:val="24"/>
                <w:szCs w:val="24"/>
              </w:rPr>
            </w:pPr>
            <w:r w:rsidRPr="00D44982">
              <w:rPr>
                <w:rFonts w:asciiTheme="minorHAnsi" w:hAnsiTheme="minorHAnsi" w:cs="Calibri"/>
                <w:sz w:val="24"/>
                <w:szCs w:val="24"/>
              </w:rPr>
              <w:t>[Insert name and role of Delegate]</w:t>
            </w:r>
          </w:p>
          <w:p w:rsidR="002E19EF" w:rsidRPr="00D44982" w:rsidRDefault="002E19EF" w:rsidP="00E67EED">
            <w:pPr>
              <w:spacing w:after="240"/>
              <w:rPr>
                <w:rFonts w:asciiTheme="minorHAnsi" w:hAnsiTheme="minorHAnsi" w:cs="Calibri"/>
                <w:sz w:val="24"/>
                <w:szCs w:val="24"/>
              </w:rPr>
            </w:pPr>
            <w:r w:rsidRPr="00D44982">
              <w:rPr>
                <w:rFonts w:asciiTheme="minorHAnsi" w:hAnsiTheme="minorHAnsi" w:cs="Calibri"/>
                <w:sz w:val="24"/>
                <w:szCs w:val="24"/>
              </w:rPr>
              <w:t xml:space="preserve">Delegate for the FAIR WORK OMBUDSMAN </w:t>
            </w:r>
          </w:p>
        </w:tc>
        <w:tc>
          <w:tcPr>
            <w:tcW w:w="319" w:type="dxa"/>
            <w:tcBorders>
              <w:top w:val="nil"/>
              <w:left w:val="nil"/>
              <w:bottom w:val="nil"/>
              <w:right w:val="nil"/>
            </w:tcBorders>
          </w:tcPr>
          <w:p w:rsidR="002E19EF" w:rsidRPr="00D44982" w:rsidRDefault="002E19EF" w:rsidP="00E67EED">
            <w:pPr>
              <w:spacing w:after="240"/>
              <w:rPr>
                <w:rFonts w:asciiTheme="minorHAnsi" w:hAnsiTheme="minorHAnsi" w:cs="Calibri"/>
                <w:sz w:val="24"/>
                <w:szCs w:val="24"/>
              </w:rPr>
            </w:pPr>
          </w:p>
        </w:tc>
        <w:tc>
          <w:tcPr>
            <w:tcW w:w="4439" w:type="dxa"/>
            <w:tcBorders>
              <w:left w:val="nil"/>
              <w:bottom w:val="nil"/>
              <w:right w:val="nil"/>
            </w:tcBorders>
          </w:tcPr>
          <w:p w:rsidR="002E19EF" w:rsidRPr="00D44982" w:rsidRDefault="002E19EF" w:rsidP="00E67EED">
            <w:pPr>
              <w:spacing w:after="240"/>
              <w:rPr>
                <w:rFonts w:asciiTheme="minorHAnsi" w:hAnsiTheme="minorHAnsi" w:cs="Calibri"/>
                <w:sz w:val="24"/>
                <w:szCs w:val="24"/>
              </w:rPr>
            </w:pPr>
            <w:r w:rsidRPr="00D44982">
              <w:rPr>
                <w:rFonts w:asciiTheme="minorHAnsi" w:hAnsiTheme="minorHAnsi" w:cs="Calibri"/>
                <w:sz w:val="24"/>
                <w:szCs w:val="24"/>
              </w:rPr>
              <w:t>(Date)</w:t>
            </w:r>
          </w:p>
        </w:tc>
      </w:tr>
      <w:tr w:rsidR="002E19EF" w:rsidRPr="00D44982" w:rsidTr="00E67EED">
        <w:tc>
          <w:tcPr>
            <w:tcW w:w="4528" w:type="dxa"/>
            <w:tcBorders>
              <w:top w:val="nil"/>
              <w:left w:val="nil"/>
              <w:right w:val="nil"/>
            </w:tcBorders>
          </w:tcPr>
          <w:p w:rsidR="002E19EF" w:rsidRPr="00D44982" w:rsidRDefault="002E19EF" w:rsidP="00E67EED">
            <w:pPr>
              <w:spacing w:after="240"/>
              <w:rPr>
                <w:rFonts w:asciiTheme="minorHAnsi" w:hAnsiTheme="minorHAnsi" w:cs="Calibri"/>
                <w:sz w:val="24"/>
                <w:szCs w:val="24"/>
              </w:rPr>
            </w:pPr>
            <w:r w:rsidRPr="00D44982">
              <w:rPr>
                <w:rFonts w:asciiTheme="minorHAnsi" w:hAnsiTheme="minorHAnsi" w:cs="Calibri"/>
                <w:sz w:val="24"/>
                <w:szCs w:val="24"/>
              </w:rPr>
              <w:t>in the presence of:</w:t>
            </w:r>
          </w:p>
          <w:p w:rsidR="002E19EF" w:rsidRPr="00D44982" w:rsidRDefault="002E19EF" w:rsidP="00E67EED">
            <w:pPr>
              <w:spacing w:after="240"/>
              <w:rPr>
                <w:rFonts w:asciiTheme="minorHAnsi" w:hAnsiTheme="minorHAnsi" w:cs="Calibri"/>
                <w:sz w:val="24"/>
                <w:szCs w:val="24"/>
              </w:rPr>
            </w:pPr>
          </w:p>
        </w:tc>
        <w:tc>
          <w:tcPr>
            <w:tcW w:w="319" w:type="dxa"/>
            <w:tcBorders>
              <w:top w:val="nil"/>
              <w:left w:val="nil"/>
              <w:bottom w:val="nil"/>
              <w:right w:val="nil"/>
            </w:tcBorders>
          </w:tcPr>
          <w:p w:rsidR="002E19EF" w:rsidRPr="00D44982" w:rsidRDefault="002E19EF" w:rsidP="00E67EED">
            <w:pPr>
              <w:spacing w:after="240"/>
              <w:rPr>
                <w:rFonts w:asciiTheme="minorHAnsi" w:hAnsiTheme="minorHAnsi" w:cs="Calibri"/>
                <w:sz w:val="24"/>
                <w:szCs w:val="24"/>
              </w:rPr>
            </w:pPr>
          </w:p>
        </w:tc>
        <w:tc>
          <w:tcPr>
            <w:tcW w:w="4439" w:type="dxa"/>
            <w:tcBorders>
              <w:top w:val="nil"/>
              <w:left w:val="nil"/>
              <w:right w:val="nil"/>
            </w:tcBorders>
          </w:tcPr>
          <w:p w:rsidR="002E19EF" w:rsidRPr="00D44982" w:rsidRDefault="002E19EF" w:rsidP="00E67EED">
            <w:pPr>
              <w:spacing w:after="240"/>
              <w:rPr>
                <w:rFonts w:asciiTheme="minorHAnsi" w:hAnsiTheme="minorHAnsi" w:cs="Calibri"/>
                <w:sz w:val="24"/>
                <w:szCs w:val="24"/>
              </w:rPr>
            </w:pPr>
          </w:p>
        </w:tc>
      </w:tr>
      <w:tr w:rsidR="002E19EF" w:rsidRPr="00D44982" w:rsidTr="00E67EED">
        <w:tc>
          <w:tcPr>
            <w:tcW w:w="4528" w:type="dxa"/>
            <w:tcBorders>
              <w:left w:val="nil"/>
              <w:bottom w:val="nil"/>
              <w:right w:val="nil"/>
            </w:tcBorders>
          </w:tcPr>
          <w:p w:rsidR="002E19EF" w:rsidRPr="00D44982" w:rsidRDefault="002E19EF" w:rsidP="00E67EED">
            <w:pPr>
              <w:spacing w:after="240"/>
              <w:rPr>
                <w:rFonts w:asciiTheme="minorHAnsi" w:hAnsiTheme="minorHAnsi" w:cs="Calibri"/>
                <w:sz w:val="24"/>
                <w:szCs w:val="24"/>
              </w:rPr>
            </w:pPr>
            <w:r w:rsidRPr="00D44982">
              <w:rPr>
                <w:rFonts w:asciiTheme="minorHAnsi" w:hAnsiTheme="minorHAnsi" w:cs="Calibri"/>
                <w:sz w:val="24"/>
                <w:szCs w:val="24"/>
              </w:rPr>
              <w:t>(Signature of witness)</w:t>
            </w:r>
          </w:p>
        </w:tc>
        <w:tc>
          <w:tcPr>
            <w:tcW w:w="319" w:type="dxa"/>
            <w:tcBorders>
              <w:top w:val="nil"/>
              <w:left w:val="nil"/>
              <w:bottom w:val="nil"/>
              <w:right w:val="nil"/>
            </w:tcBorders>
          </w:tcPr>
          <w:p w:rsidR="002E19EF" w:rsidRPr="00D44982" w:rsidRDefault="002E19EF" w:rsidP="00E67EED">
            <w:pPr>
              <w:spacing w:after="240"/>
              <w:rPr>
                <w:rFonts w:asciiTheme="minorHAnsi" w:hAnsiTheme="minorHAnsi" w:cs="Calibri"/>
                <w:sz w:val="24"/>
                <w:szCs w:val="24"/>
              </w:rPr>
            </w:pPr>
          </w:p>
        </w:tc>
        <w:tc>
          <w:tcPr>
            <w:tcW w:w="4439" w:type="dxa"/>
            <w:tcBorders>
              <w:left w:val="nil"/>
              <w:bottom w:val="nil"/>
              <w:right w:val="nil"/>
            </w:tcBorders>
          </w:tcPr>
          <w:p w:rsidR="002E19EF" w:rsidRPr="00D44982" w:rsidRDefault="002E19EF" w:rsidP="00E67EED">
            <w:pPr>
              <w:spacing w:after="240"/>
              <w:rPr>
                <w:rFonts w:asciiTheme="minorHAnsi" w:hAnsiTheme="minorHAnsi" w:cs="Calibri"/>
                <w:sz w:val="24"/>
                <w:szCs w:val="24"/>
              </w:rPr>
            </w:pPr>
            <w:r w:rsidRPr="00D44982">
              <w:rPr>
                <w:rFonts w:asciiTheme="minorHAnsi" w:hAnsiTheme="minorHAnsi" w:cs="Calibri"/>
                <w:sz w:val="24"/>
                <w:szCs w:val="24"/>
              </w:rPr>
              <w:t>(Name of Witness)</w:t>
            </w:r>
          </w:p>
          <w:p w:rsidR="002E19EF" w:rsidRPr="00D44982" w:rsidRDefault="002E19EF" w:rsidP="00E67EED">
            <w:pPr>
              <w:spacing w:after="240"/>
              <w:rPr>
                <w:rFonts w:asciiTheme="minorHAnsi" w:hAnsiTheme="minorHAnsi" w:cs="Calibri"/>
                <w:sz w:val="24"/>
                <w:szCs w:val="24"/>
              </w:rPr>
            </w:pPr>
          </w:p>
          <w:p w:rsidR="002E19EF" w:rsidRPr="00D44982" w:rsidRDefault="002E19EF" w:rsidP="00E67EED">
            <w:pPr>
              <w:spacing w:after="240"/>
              <w:rPr>
                <w:rFonts w:asciiTheme="minorHAnsi" w:hAnsiTheme="minorHAnsi" w:cs="Calibri"/>
                <w:sz w:val="24"/>
                <w:szCs w:val="24"/>
              </w:rPr>
            </w:pPr>
          </w:p>
        </w:tc>
      </w:tr>
    </w:tbl>
    <w:p w:rsidR="008F78C7" w:rsidRDefault="008F78C7" w:rsidP="002E19EF">
      <w:pPr>
        <w:widowControl w:val="0"/>
        <w:tabs>
          <w:tab w:val="right" w:pos="9072"/>
        </w:tabs>
        <w:spacing w:after="240"/>
        <w:outlineLvl w:val="1"/>
        <w:rPr>
          <w:rFonts w:asciiTheme="minorHAnsi" w:hAnsiTheme="minorHAnsi" w:cs="Calibri"/>
          <w:b/>
          <w:sz w:val="24"/>
          <w:szCs w:val="24"/>
        </w:rPr>
        <w:sectPr w:rsidR="008F78C7" w:rsidSect="008405B2">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284" w:footer="663" w:gutter="0"/>
          <w:cols w:space="708"/>
          <w:titlePg/>
          <w:docGrid w:linePitch="360"/>
        </w:sectPr>
      </w:pPr>
    </w:p>
    <w:p w:rsidR="002E19EF" w:rsidRPr="00D44982" w:rsidRDefault="002E19EF" w:rsidP="002E19EF">
      <w:pPr>
        <w:widowControl w:val="0"/>
        <w:tabs>
          <w:tab w:val="right" w:pos="9072"/>
        </w:tabs>
        <w:spacing w:after="240"/>
        <w:outlineLvl w:val="1"/>
        <w:rPr>
          <w:rFonts w:asciiTheme="minorHAnsi" w:hAnsiTheme="minorHAnsi" w:cs="Calibri"/>
          <w:b/>
          <w:sz w:val="24"/>
          <w:szCs w:val="24"/>
        </w:rPr>
      </w:pPr>
      <w:r w:rsidRPr="00D44982">
        <w:rPr>
          <w:rFonts w:asciiTheme="minorHAnsi" w:hAnsiTheme="minorHAnsi" w:cs="Calibri"/>
          <w:b/>
          <w:sz w:val="24"/>
          <w:szCs w:val="24"/>
        </w:rPr>
        <w:lastRenderedPageBreak/>
        <w:t xml:space="preserve">Attachment A – </w:t>
      </w:r>
      <w:r w:rsidR="00D3569A" w:rsidRPr="00D44982">
        <w:rPr>
          <w:rFonts w:asciiTheme="minorHAnsi" w:hAnsiTheme="minorHAnsi" w:cs="Calibri"/>
          <w:b/>
          <w:sz w:val="24"/>
          <w:szCs w:val="24"/>
        </w:rPr>
        <w:t>Letter to employees</w:t>
      </w:r>
    </w:p>
    <w:p w:rsidR="002E19EF" w:rsidRPr="00D44982" w:rsidRDefault="002E19EF" w:rsidP="002E19EF">
      <w:pPr>
        <w:widowControl w:val="0"/>
        <w:spacing w:after="240"/>
        <w:jc w:val="both"/>
        <w:rPr>
          <w:rFonts w:asciiTheme="minorHAnsi" w:hAnsiTheme="minorHAnsi" w:cs="Calibri"/>
          <w:b/>
          <w:spacing w:val="10"/>
          <w:sz w:val="24"/>
          <w:szCs w:val="24"/>
        </w:rPr>
      </w:pPr>
    </w:p>
    <w:p w:rsidR="005D48DB" w:rsidRPr="00D44982" w:rsidRDefault="005D48DB" w:rsidP="005D48DB">
      <w:pPr>
        <w:pStyle w:val="BodyText"/>
        <w:spacing w:before="116"/>
        <w:rPr>
          <w:rFonts w:asciiTheme="minorHAnsi" w:hAnsiTheme="minorHAnsi" w:cs="Calibri"/>
          <w:sz w:val="24"/>
          <w:szCs w:val="24"/>
        </w:rPr>
      </w:pPr>
      <w:r w:rsidRPr="00D44982">
        <w:rPr>
          <w:rFonts w:asciiTheme="minorHAnsi" w:hAnsiTheme="minorHAnsi" w:cs="Calibri"/>
          <w:sz w:val="24"/>
          <w:szCs w:val="24"/>
        </w:rPr>
        <w:t>Dear &lt;insert name &gt;</w:t>
      </w:r>
    </w:p>
    <w:p w:rsidR="005D48DB" w:rsidRPr="00D44982" w:rsidRDefault="005D48DB" w:rsidP="005D48DB">
      <w:pPr>
        <w:pStyle w:val="BodyText"/>
        <w:spacing w:before="116"/>
        <w:ind w:left="560"/>
        <w:rPr>
          <w:rFonts w:asciiTheme="minorHAnsi" w:hAnsiTheme="minorHAnsi" w:cs="Calibri"/>
          <w:sz w:val="24"/>
          <w:szCs w:val="24"/>
        </w:rPr>
      </w:pPr>
    </w:p>
    <w:p w:rsidR="005D48DB" w:rsidRPr="00B8013E" w:rsidRDefault="005D48DB" w:rsidP="00720665">
      <w:pPr>
        <w:widowControl w:val="0"/>
        <w:jc w:val="both"/>
        <w:rPr>
          <w:rFonts w:asciiTheme="minorHAnsi" w:hAnsiTheme="minorHAnsi" w:cs="Calibri"/>
          <w:sz w:val="24"/>
          <w:szCs w:val="24"/>
        </w:rPr>
      </w:pPr>
      <w:r w:rsidRPr="00D44982">
        <w:rPr>
          <w:rFonts w:asciiTheme="minorHAnsi" w:hAnsiTheme="minorHAnsi" w:cs="Calibri"/>
          <w:sz w:val="24"/>
          <w:szCs w:val="24"/>
        </w:rPr>
        <w:t>As you may be aware, Qantas Airways Limited (</w:t>
      </w:r>
      <w:r w:rsidRPr="00D44982">
        <w:rPr>
          <w:rFonts w:asciiTheme="minorHAnsi" w:hAnsiTheme="minorHAnsi" w:cs="Calibri"/>
          <w:b/>
          <w:sz w:val="24"/>
          <w:szCs w:val="24"/>
        </w:rPr>
        <w:t>Qantas</w:t>
      </w:r>
      <w:r w:rsidRPr="00D44982">
        <w:rPr>
          <w:rFonts w:asciiTheme="minorHAnsi" w:hAnsiTheme="minorHAnsi" w:cs="Calibri"/>
          <w:sz w:val="24"/>
          <w:szCs w:val="24"/>
        </w:rPr>
        <w:t>) has admitted to the Fair Work Ombudsman (</w:t>
      </w:r>
      <w:r w:rsidRPr="00D44982">
        <w:rPr>
          <w:rFonts w:asciiTheme="minorHAnsi" w:hAnsiTheme="minorHAnsi" w:cs="Calibri"/>
          <w:b/>
          <w:sz w:val="24"/>
          <w:szCs w:val="24"/>
        </w:rPr>
        <w:t>FWO</w:t>
      </w:r>
      <w:r w:rsidRPr="00D44982">
        <w:rPr>
          <w:rFonts w:asciiTheme="minorHAnsi" w:hAnsiTheme="minorHAnsi" w:cs="Calibri"/>
          <w:sz w:val="24"/>
          <w:szCs w:val="24"/>
        </w:rPr>
        <w:t>)</w:t>
      </w:r>
      <w:r w:rsidRPr="00D44982">
        <w:rPr>
          <w:rFonts w:asciiTheme="minorHAnsi" w:hAnsiTheme="minorHAnsi" w:cs="Calibri"/>
          <w:b/>
          <w:sz w:val="24"/>
          <w:szCs w:val="24"/>
        </w:rPr>
        <w:t xml:space="preserve"> </w:t>
      </w:r>
      <w:r w:rsidRPr="00D44982">
        <w:rPr>
          <w:rFonts w:asciiTheme="minorHAnsi" w:hAnsiTheme="minorHAnsi" w:cs="Calibri"/>
          <w:sz w:val="24"/>
          <w:szCs w:val="24"/>
        </w:rPr>
        <w:t xml:space="preserve">that it contravened the </w:t>
      </w:r>
      <w:r w:rsidRPr="00D44982">
        <w:rPr>
          <w:rFonts w:asciiTheme="minorHAnsi" w:hAnsiTheme="minorHAnsi" w:cs="Calibri"/>
          <w:i/>
          <w:sz w:val="24"/>
          <w:szCs w:val="24"/>
        </w:rPr>
        <w:t>Fair Work Act 2009</w:t>
      </w:r>
      <w:r w:rsidRPr="00D44982">
        <w:rPr>
          <w:rFonts w:asciiTheme="minorHAnsi" w:hAnsiTheme="minorHAnsi" w:cs="Calibri"/>
          <w:sz w:val="24"/>
          <w:szCs w:val="24"/>
        </w:rPr>
        <w:t xml:space="preserve"> (</w:t>
      </w:r>
      <w:proofErr w:type="spellStart"/>
      <w:r w:rsidRPr="00D44982">
        <w:rPr>
          <w:rFonts w:asciiTheme="minorHAnsi" w:hAnsiTheme="minorHAnsi" w:cs="Calibri"/>
          <w:sz w:val="24"/>
          <w:szCs w:val="24"/>
        </w:rPr>
        <w:t>Cth</w:t>
      </w:r>
      <w:proofErr w:type="spellEnd"/>
      <w:r w:rsidRPr="00D44982">
        <w:rPr>
          <w:rFonts w:asciiTheme="minorHAnsi" w:hAnsiTheme="minorHAnsi" w:cs="Calibri"/>
          <w:sz w:val="24"/>
          <w:szCs w:val="24"/>
        </w:rPr>
        <w:t xml:space="preserve">) </w:t>
      </w:r>
      <w:r w:rsidR="00D3569A" w:rsidRPr="00D44982">
        <w:rPr>
          <w:rFonts w:asciiTheme="minorHAnsi" w:hAnsiTheme="minorHAnsi" w:cs="Calibri"/>
          <w:sz w:val="24"/>
          <w:szCs w:val="24"/>
        </w:rPr>
        <w:t xml:space="preserve">by failing to </w:t>
      </w:r>
      <w:r w:rsidR="00AB6E9C">
        <w:rPr>
          <w:rFonts w:asciiTheme="minorHAnsi" w:hAnsiTheme="minorHAnsi" w:cs="Calibri"/>
          <w:sz w:val="24"/>
          <w:szCs w:val="24"/>
        </w:rPr>
        <w:t xml:space="preserve">identify that </w:t>
      </w:r>
      <w:r w:rsidRPr="00D44982">
        <w:rPr>
          <w:rFonts w:asciiTheme="minorHAnsi" w:hAnsiTheme="minorHAnsi" w:cs="Calibri"/>
          <w:sz w:val="24"/>
          <w:szCs w:val="24"/>
        </w:rPr>
        <w:t xml:space="preserve">the </w:t>
      </w:r>
      <w:r w:rsidR="00864A3D" w:rsidRPr="00D44982">
        <w:rPr>
          <w:rFonts w:asciiTheme="minorHAnsi" w:hAnsiTheme="minorHAnsi" w:cs="Calibri"/>
          <w:i/>
          <w:iCs/>
          <w:sz w:val="24"/>
          <w:szCs w:val="24"/>
        </w:rPr>
        <w:t>Australian Services Union (Qantas Airways Limited) Agreement 11</w:t>
      </w:r>
      <w:r w:rsidR="00FF5D26" w:rsidRPr="00D44982">
        <w:rPr>
          <w:rFonts w:asciiTheme="minorHAnsi" w:hAnsiTheme="minorHAnsi" w:cs="Calibri"/>
          <w:sz w:val="24"/>
          <w:szCs w:val="24"/>
        </w:rPr>
        <w:t xml:space="preserve">, and its predecessors, the </w:t>
      </w:r>
      <w:r w:rsidR="00FF5D26" w:rsidRPr="00D44982">
        <w:rPr>
          <w:rFonts w:asciiTheme="minorHAnsi" w:hAnsiTheme="minorHAnsi" w:cs="Calibri"/>
          <w:i/>
          <w:iCs/>
          <w:sz w:val="24"/>
          <w:szCs w:val="24"/>
        </w:rPr>
        <w:t>Australian Services Union (Qantas Airways Limited) Agreement 10</w:t>
      </w:r>
      <w:r w:rsidR="00FF5D26" w:rsidRPr="00D44982">
        <w:rPr>
          <w:rFonts w:asciiTheme="minorHAnsi" w:hAnsiTheme="minorHAnsi" w:cs="Calibri"/>
          <w:iCs/>
          <w:sz w:val="24"/>
          <w:szCs w:val="24"/>
        </w:rPr>
        <w:t xml:space="preserve"> and the </w:t>
      </w:r>
      <w:r w:rsidR="00FF5D26" w:rsidRPr="00D44982">
        <w:rPr>
          <w:rFonts w:asciiTheme="minorHAnsi" w:hAnsiTheme="minorHAnsi" w:cs="Calibri"/>
          <w:i/>
          <w:iCs/>
          <w:sz w:val="24"/>
          <w:szCs w:val="24"/>
        </w:rPr>
        <w:t>Australian Services Union (Qantas Airways Limited) Agreement 9</w:t>
      </w:r>
      <w:r w:rsidR="00AB6E9C">
        <w:rPr>
          <w:rFonts w:asciiTheme="minorHAnsi" w:hAnsiTheme="minorHAnsi" w:cs="Calibri"/>
          <w:iCs/>
          <w:sz w:val="24"/>
          <w:szCs w:val="24"/>
        </w:rPr>
        <w:t xml:space="preserve"> applied to some of its employees, and </w:t>
      </w:r>
      <w:r w:rsidR="00AB6E9C" w:rsidRPr="00B8013E">
        <w:rPr>
          <w:rFonts w:asciiTheme="minorHAnsi" w:hAnsiTheme="minorHAnsi" w:cs="Calibri"/>
          <w:iCs/>
          <w:sz w:val="24"/>
          <w:szCs w:val="24"/>
        </w:rPr>
        <w:t xml:space="preserve">thereby underpaid </w:t>
      </w:r>
      <w:r w:rsidR="00202C35" w:rsidRPr="00B8013E">
        <w:rPr>
          <w:rFonts w:asciiTheme="minorHAnsi" w:hAnsiTheme="minorHAnsi" w:cs="Calibri"/>
          <w:iCs/>
          <w:sz w:val="24"/>
          <w:szCs w:val="24"/>
        </w:rPr>
        <w:t xml:space="preserve">some of </w:t>
      </w:r>
      <w:r w:rsidR="00AB6E9C" w:rsidRPr="00B8013E">
        <w:rPr>
          <w:rFonts w:asciiTheme="minorHAnsi" w:hAnsiTheme="minorHAnsi" w:cs="Calibri"/>
          <w:iCs/>
          <w:sz w:val="24"/>
          <w:szCs w:val="24"/>
        </w:rPr>
        <w:t>those employees by failing to comply with its obligations under those agreements</w:t>
      </w:r>
      <w:r w:rsidR="00864A3D" w:rsidRPr="00B8013E">
        <w:rPr>
          <w:rFonts w:asciiTheme="minorHAnsi" w:hAnsiTheme="minorHAnsi" w:cs="Calibri"/>
          <w:sz w:val="24"/>
          <w:szCs w:val="24"/>
        </w:rPr>
        <w:t>.</w:t>
      </w:r>
      <w:r w:rsidR="00202C35" w:rsidRPr="00B8013E">
        <w:rPr>
          <w:rFonts w:asciiTheme="minorHAnsi" w:hAnsiTheme="minorHAnsi" w:cs="Calibri"/>
          <w:sz w:val="24"/>
          <w:szCs w:val="24"/>
        </w:rPr>
        <w:t xml:space="preserve">  Qantas will be in contact with any employees who it determines are owed an additional amount separately.</w:t>
      </w:r>
    </w:p>
    <w:p w:rsidR="00720665" w:rsidRPr="00B8013E" w:rsidRDefault="00720665" w:rsidP="00720665">
      <w:pPr>
        <w:widowControl w:val="0"/>
        <w:jc w:val="both"/>
        <w:rPr>
          <w:rFonts w:asciiTheme="minorHAnsi" w:hAnsiTheme="minorHAnsi" w:cs="Calibri"/>
          <w:sz w:val="24"/>
          <w:szCs w:val="24"/>
        </w:rPr>
      </w:pPr>
    </w:p>
    <w:p w:rsidR="005D48DB" w:rsidRPr="00D44982" w:rsidRDefault="00202C35" w:rsidP="00720665">
      <w:pPr>
        <w:widowControl w:val="0"/>
        <w:jc w:val="both"/>
        <w:rPr>
          <w:rFonts w:asciiTheme="minorHAnsi" w:hAnsiTheme="minorHAnsi" w:cs="Calibri"/>
          <w:sz w:val="24"/>
          <w:szCs w:val="24"/>
        </w:rPr>
      </w:pPr>
      <w:r w:rsidRPr="00B8013E">
        <w:rPr>
          <w:rFonts w:asciiTheme="minorHAnsi" w:hAnsiTheme="minorHAnsi" w:cs="Calibri"/>
          <w:sz w:val="24"/>
          <w:szCs w:val="24"/>
        </w:rPr>
        <w:t xml:space="preserve">We </w:t>
      </w:r>
      <w:r w:rsidR="005D48DB" w:rsidRPr="00B8013E">
        <w:rPr>
          <w:rFonts w:asciiTheme="minorHAnsi" w:hAnsiTheme="minorHAnsi" w:cs="Calibri"/>
          <w:sz w:val="24"/>
          <w:szCs w:val="24"/>
        </w:rPr>
        <w:t>understand</w:t>
      </w:r>
      <w:r w:rsidRPr="00B8013E">
        <w:rPr>
          <w:rFonts w:asciiTheme="minorHAnsi" w:hAnsiTheme="minorHAnsi" w:cs="Calibri"/>
          <w:sz w:val="24"/>
          <w:szCs w:val="24"/>
        </w:rPr>
        <w:t xml:space="preserve"> however</w:t>
      </w:r>
      <w:r w:rsidR="005D48DB" w:rsidRPr="00B8013E">
        <w:rPr>
          <w:rFonts w:asciiTheme="minorHAnsi" w:hAnsiTheme="minorHAnsi" w:cs="Calibri"/>
          <w:sz w:val="24"/>
          <w:szCs w:val="24"/>
        </w:rPr>
        <w:t xml:space="preserve"> that you may have questions and concerns relating to this and other employment issues. To addres</w:t>
      </w:r>
      <w:r w:rsidR="00E12B60" w:rsidRPr="00B8013E">
        <w:rPr>
          <w:rFonts w:asciiTheme="minorHAnsi" w:hAnsiTheme="minorHAnsi" w:cs="Calibri"/>
          <w:sz w:val="24"/>
          <w:szCs w:val="24"/>
        </w:rPr>
        <w:t xml:space="preserve">s these concerns a </w:t>
      </w:r>
      <w:r w:rsidR="005D48DB" w:rsidRPr="00B8013E">
        <w:rPr>
          <w:rFonts w:asciiTheme="minorHAnsi" w:hAnsiTheme="minorHAnsi" w:cs="Calibri"/>
          <w:sz w:val="24"/>
          <w:szCs w:val="24"/>
        </w:rPr>
        <w:t>hotline has been established for all employ</w:t>
      </w:r>
      <w:r w:rsidR="00E12B60" w:rsidRPr="00B8013E">
        <w:rPr>
          <w:rFonts w:asciiTheme="minorHAnsi" w:hAnsiTheme="minorHAnsi" w:cs="Calibri"/>
          <w:sz w:val="24"/>
          <w:szCs w:val="24"/>
        </w:rPr>
        <w:t xml:space="preserve">ees to access. The </w:t>
      </w:r>
      <w:r w:rsidR="005D48DB" w:rsidRPr="00B8013E">
        <w:rPr>
          <w:rFonts w:asciiTheme="minorHAnsi" w:hAnsiTheme="minorHAnsi" w:cs="Calibri"/>
          <w:sz w:val="24"/>
          <w:szCs w:val="24"/>
        </w:rPr>
        <w:t>hotline is</w:t>
      </w:r>
      <w:r w:rsidR="005D48DB" w:rsidRPr="00D44982">
        <w:rPr>
          <w:rFonts w:asciiTheme="minorHAnsi" w:hAnsiTheme="minorHAnsi" w:cs="Calibri"/>
          <w:sz w:val="24"/>
          <w:szCs w:val="24"/>
        </w:rPr>
        <w:t xml:space="preserve"> being operated by &lt;insert entity name&gt;, an independen</w:t>
      </w:r>
      <w:r w:rsidR="00E12B60" w:rsidRPr="00D44982">
        <w:rPr>
          <w:rFonts w:asciiTheme="minorHAnsi" w:hAnsiTheme="minorHAnsi" w:cs="Calibri"/>
          <w:sz w:val="24"/>
          <w:szCs w:val="24"/>
        </w:rPr>
        <w:t xml:space="preserve">t party that can </w:t>
      </w:r>
      <w:r w:rsidR="005D48DB" w:rsidRPr="00D44982">
        <w:rPr>
          <w:rFonts w:asciiTheme="minorHAnsi" w:hAnsiTheme="minorHAnsi" w:cs="Calibri"/>
          <w:sz w:val="24"/>
          <w:szCs w:val="24"/>
        </w:rPr>
        <w:t xml:space="preserve">assist you with your enquiries. &lt;Insert name &gt; </w:t>
      </w:r>
      <w:r w:rsidR="00E12B60" w:rsidRPr="00D44982">
        <w:rPr>
          <w:rFonts w:asciiTheme="minorHAnsi" w:hAnsiTheme="minorHAnsi" w:cs="Calibri"/>
          <w:sz w:val="24"/>
          <w:szCs w:val="24"/>
        </w:rPr>
        <w:t>can be contacted on</w:t>
      </w:r>
      <w:r w:rsidR="006B5AF1" w:rsidRPr="006B5AF1">
        <w:rPr>
          <w:rFonts w:asciiTheme="minorHAnsi" w:hAnsiTheme="minorHAnsi" w:cs="Calibri"/>
          <w:sz w:val="24"/>
          <w:szCs w:val="24"/>
        </w:rPr>
        <w:t xml:space="preserve"> </w:t>
      </w:r>
      <w:r w:rsidR="006B5AF1" w:rsidRPr="00D44982">
        <w:rPr>
          <w:rFonts w:asciiTheme="minorHAnsi" w:hAnsiTheme="minorHAnsi" w:cs="Calibri"/>
          <w:sz w:val="24"/>
          <w:szCs w:val="24"/>
        </w:rPr>
        <w:t>&lt;insert contact number&gt;</w:t>
      </w:r>
      <w:r w:rsidR="006B5AF1">
        <w:rPr>
          <w:rFonts w:asciiTheme="minorHAnsi" w:hAnsiTheme="minorHAnsi" w:cs="Calibri"/>
          <w:sz w:val="24"/>
          <w:szCs w:val="24"/>
        </w:rPr>
        <w:t xml:space="preserve"> </w:t>
      </w:r>
      <w:r w:rsidR="004963AD">
        <w:rPr>
          <w:rFonts w:asciiTheme="minorHAnsi" w:hAnsiTheme="minorHAnsi" w:cs="Calibri"/>
          <w:sz w:val="24"/>
          <w:szCs w:val="24"/>
        </w:rPr>
        <w:t xml:space="preserve">or at &lt;insert email address&gt; </w:t>
      </w:r>
      <w:r w:rsidR="006B5AF1">
        <w:rPr>
          <w:rFonts w:asciiTheme="minorHAnsi" w:hAnsiTheme="minorHAnsi" w:cs="Calibri"/>
          <w:sz w:val="24"/>
          <w:szCs w:val="24"/>
        </w:rPr>
        <w:t>and, if required,</w:t>
      </w:r>
      <w:r w:rsidR="00E12B60" w:rsidRPr="00D44982">
        <w:rPr>
          <w:rFonts w:asciiTheme="minorHAnsi" w:hAnsiTheme="minorHAnsi" w:cs="Calibri"/>
          <w:sz w:val="24"/>
          <w:szCs w:val="24"/>
        </w:rPr>
        <w:t xml:space="preserve"> </w:t>
      </w:r>
      <w:r w:rsidR="006B5AF1">
        <w:rPr>
          <w:rFonts w:asciiTheme="minorHAnsi" w:hAnsiTheme="minorHAnsi" w:cs="Calibri"/>
          <w:sz w:val="24"/>
          <w:szCs w:val="24"/>
        </w:rPr>
        <w:t xml:space="preserve">on </w:t>
      </w:r>
      <w:r w:rsidR="00E12B60" w:rsidRPr="00D44982">
        <w:rPr>
          <w:rFonts w:asciiTheme="minorHAnsi" w:hAnsiTheme="minorHAnsi" w:cs="Calibri"/>
          <w:sz w:val="24"/>
          <w:szCs w:val="24"/>
        </w:rPr>
        <w:t>a confidential basis</w:t>
      </w:r>
      <w:r w:rsidR="005D48DB" w:rsidRPr="00D44982">
        <w:rPr>
          <w:rFonts w:asciiTheme="minorHAnsi" w:hAnsiTheme="minorHAnsi" w:cs="Calibri"/>
          <w:sz w:val="24"/>
          <w:szCs w:val="24"/>
        </w:rPr>
        <w:t xml:space="preserve">. </w:t>
      </w:r>
    </w:p>
    <w:p w:rsidR="00720665" w:rsidRPr="00D44982" w:rsidRDefault="00720665" w:rsidP="00720665">
      <w:pPr>
        <w:widowControl w:val="0"/>
        <w:jc w:val="both"/>
        <w:rPr>
          <w:rFonts w:asciiTheme="minorHAnsi" w:hAnsiTheme="minorHAnsi" w:cs="Calibri"/>
          <w:sz w:val="24"/>
          <w:szCs w:val="24"/>
        </w:rPr>
      </w:pPr>
    </w:p>
    <w:p w:rsidR="005D48DB" w:rsidRPr="00D44982" w:rsidRDefault="005D48DB" w:rsidP="00720665">
      <w:pPr>
        <w:widowControl w:val="0"/>
        <w:jc w:val="both"/>
        <w:rPr>
          <w:rFonts w:asciiTheme="minorHAnsi" w:hAnsiTheme="minorHAnsi" w:cs="Calibri"/>
          <w:sz w:val="24"/>
          <w:szCs w:val="24"/>
        </w:rPr>
      </w:pPr>
      <w:r w:rsidRPr="00D44982">
        <w:rPr>
          <w:rFonts w:asciiTheme="minorHAnsi" w:hAnsiTheme="minorHAnsi" w:cs="Calibri"/>
          <w:sz w:val="24"/>
          <w:szCs w:val="24"/>
        </w:rPr>
        <w:t>Should you wish to discuss your concerns direc</w:t>
      </w:r>
      <w:r w:rsidR="00864A3D" w:rsidRPr="00D44982">
        <w:rPr>
          <w:rFonts w:asciiTheme="minorHAnsi" w:hAnsiTheme="minorHAnsi" w:cs="Calibri"/>
          <w:sz w:val="24"/>
          <w:szCs w:val="24"/>
        </w:rPr>
        <w:t>tly with Qantas</w:t>
      </w:r>
      <w:r w:rsidRPr="00D44982">
        <w:rPr>
          <w:rFonts w:asciiTheme="minorHAnsi" w:hAnsiTheme="minorHAnsi" w:cs="Calibri"/>
          <w:sz w:val="24"/>
          <w:szCs w:val="24"/>
        </w:rPr>
        <w:t xml:space="preserve"> you can contact our enquiry line on &lt;insert telephone number/ email address&gt;. We will make every attempt to resolve your enquiry within 30 days of receiving it and commit to maintaining open communication with you about the progress of your enquiry. You ca</w:t>
      </w:r>
      <w:r w:rsidR="00864A3D" w:rsidRPr="00D44982">
        <w:rPr>
          <w:rFonts w:asciiTheme="minorHAnsi" w:hAnsiTheme="minorHAnsi" w:cs="Calibri"/>
          <w:sz w:val="24"/>
          <w:szCs w:val="24"/>
        </w:rPr>
        <w:t>n contact Qantas’</w:t>
      </w:r>
      <w:r w:rsidRPr="00D44982">
        <w:rPr>
          <w:rFonts w:asciiTheme="minorHAnsi" w:hAnsiTheme="minorHAnsi" w:cs="Calibri"/>
          <w:sz w:val="24"/>
          <w:szCs w:val="24"/>
        </w:rPr>
        <w:t xml:space="preserve"> enquiry line via &lt;insert email address or telephone call&gt;.</w:t>
      </w:r>
    </w:p>
    <w:p w:rsidR="00720665" w:rsidRPr="00D44982" w:rsidRDefault="00720665" w:rsidP="00720665">
      <w:pPr>
        <w:widowControl w:val="0"/>
        <w:jc w:val="both"/>
        <w:rPr>
          <w:rFonts w:asciiTheme="minorHAnsi" w:hAnsiTheme="minorHAnsi" w:cs="Calibri"/>
          <w:sz w:val="24"/>
          <w:szCs w:val="24"/>
        </w:rPr>
      </w:pPr>
    </w:p>
    <w:p w:rsidR="005D48DB" w:rsidRPr="00D44982" w:rsidRDefault="005D48DB" w:rsidP="00720665">
      <w:pPr>
        <w:pStyle w:val="BodyText"/>
        <w:jc w:val="both"/>
        <w:rPr>
          <w:rFonts w:asciiTheme="minorHAnsi" w:hAnsiTheme="minorHAnsi" w:cs="Calibri"/>
          <w:sz w:val="24"/>
          <w:szCs w:val="24"/>
          <w:lang w:eastAsia="en-US"/>
        </w:rPr>
      </w:pPr>
      <w:r w:rsidRPr="00D44982">
        <w:rPr>
          <w:rFonts w:asciiTheme="minorHAnsi" w:hAnsiTheme="minorHAnsi" w:cs="Calibri"/>
          <w:sz w:val="24"/>
          <w:szCs w:val="24"/>
          <w:lang w:eastAsia="en-US"/>
        </w:rPr>
        <w:t xml:space="preserve">Alternatively, anyone can contact the FWO via </w:t>
      </w:r>
      <w:hyperlink r:id="rId16" w:history="1">
        <w:r w:rsidR="00720665" w:rsidRPr="00D44982">
          <w:rPr>
            <w:rStyle w:val="Hyperlink"/>
            <w:rFonts w:asciiTheme="minorHAnsi" w:hAnsiTheme="minorHAnsi" w:cs="Calibri"/>
            <w:sz w:val="24"/>
            <w:szCs w:val="24"/>
            <w:lang w:eastAsia="en-US"/>
          </w:rPr>
          <w:t>www.fairwork.gov.au</w:t>
        </w:r>
      </w:hyperlink>
      <w:r w:rsidR="00720665" w:rsidRPr="00D44982">
        <w:rPr>
          <w:rFonts w:asciiTheme="minorHAnsi" w:hAnsiTheme="minorHAnsi" w:cs="Calibri"/>
          <w:sz w:val="24"/>
          <w:szCs w:val="24"/>
          <w:lang w:eastAsia="en-US"/>
        </w:rPr>
        <w:t xml:space="preserve"> </w:t>
      </w:r>
      <w:r w:rsidRPr="00D44982">
        <w:rPr>
          <w:rFonts w:asciiTheme="minorHAnsi" w:hAnsiTheme="minorHAnsi" w:cs="Calibri"/>
          <w:sz w:val="24"/>
          <w:szCs w:val="24"/>
          <w:lang w:eastAsia="en-US"/>
        </w:rPr>
        <w:t>or on 13 13 94.</w:t>
      </w:r>
    </w:p>
    <w:p w:rsidR="00720665" w:rsidRPr="00D44982" w:rsidRDefault="00720665" w:rsidP="00720665">
      <w:pPr>
        <w:pStyle w:val="BodyText"/>
        <w:jc w:val="both"/>
        <w:rPr>
          <w:rFonts w:asciiTheme="minorHAnsi" w:hAnsiTheme="minorHAnsi" w:cs="Calibri"/>
          <w:sz w:val="24"/>
          <w:szCs w:val="24"/>
          <w:lang w:eastAsia="en-US"/>
        </w:rPr>
      </w:pPr>
    </w:p>
    <w:p w:rsidR="005D48DB" w:rsidRPr="00D44982" w:rsidRDefault="00864A3D" w:rsidP="00720665">
      <w:pPr>
        <w:pStyle w:val="BodyText"/>
        <w:ind w:right="718"/>
        <w:jc w:val="both"/>
        <w:rPr>
          <w:rFonts w:asciiTheme="minorHAnsi" w:hAnsiTheme="minorHAnsi" w:cs="Calibri"/>
          <w:sz w:val="24"/>
          <w:szCs w:val="24"/>
          <w:lang w:eastAsia="en-US"/>
        </w:rPr>
      </w:pPr>
      <w:r w:rsidRPr="00D44982">
        <w:rPr>
          <w:rFonts w:asciiTheme="minorHAnsi" w:hAnsiTheme="minorHAnsi" w:cs="Calibri"/>
          <w:sz w:val="24"/>
          <w:szCs w:val="24"/>
          <w:lang w:eastAsia="en-US"/>
        </w:rPr>
        <w:t>Qantas</w:t>
      </w:r>
      <w:r w:rsidR="005D48DB" w:rsidRPr="00D44982">
        <w:rPr>
          <w:rFonts w:asciiTheme="minorHAnsi" w:hAnsiTheme="minorHAnsi" w:cs="Calibri"/>
          <w:sz w:val="24"/>
          <w:szCs w:val="24"/>
          <w:lang w:eastAsia="en-US"/>
        </w:rPr>
        <w:t xml:space="preserve"> expresses its sincere regret and apologises to you for failing to comply with our lawful obligations.</w:t>
      </w:r>
    </w:p>
    <w:p w:rsidR="005D48DB" w:rsidRPr="00D44982" w:rsidRDefault="005D48DB" w:rsidP="005D48DB">
      <w:pPr>
        <w:pStyle w:val="BodyText"/>
        <w:spacing w:before="5"/>
        <w:rPr>
          <w:rFonts w:asciiTheme="minorHAnsi" w:hAnsiTheme="minorHAnsi" w:cs="Calibri"/>
          <w:sz w:val="24"/>
          <w:szCs w:val="24"/>
          <w:lang w:eastAsia="en-US"/>
        </w:rPr>
      </w:pPr>
    </w:p>
    <w:p w:rsidR="005D48DB" w:rsidRPr="00D44982" w:rsidRDefault="005D48DB" w:rsidP="005D48DB">
      <w:pPr>
        <w:pStyle w:val="BodyText"/>
        <w:rPr>
          <w:rFonts w:asciiTheme="minorHAnsi" w:hAnsiTheme="minorHAnsi" w:cs="Calibri"/>
          <w:sz w:val="24"/>
          <w:szCs w:val="24"/>
          <w:lang w:eastAsia="en-US"/>
        </w:rPr>
      </w:pPr>
      <w:r w:rsidRPr="00D44982">
        <w:rPr>
          <w:rFonts w:asciiTheme="minorHAnsi" w:hAnsiTheme="minorHAnsi" w:cs="Calibri"/>
          <w:sz w:val="24"/>
          <w:szCs w:val="24"/>
          <w:lang w:eastAsia="en-US"/>
        </w:rPr>
        <w:t>Yours sincerely</w:t>
      </w:r>
    </w:p>
    <w:p w:rsidR="005D48DB" w:rsidRPr="00D44982" w:rsidRDefault="005D48DB" w:rsidP="005D48DB">
      <w:pPr>
        <w:pStyle w:val="BodyText"/>
        <w:spacing w:before="9"/>
        <w:rPr>
          <w:rFonts w:asciiTheme="minorHAnsi" w:hAnsiTheme="minorHAnsi" w:cs="Calibri"/>
          <w:sz w:val="24"/>
          <w:szCs w:val="24"/>
          <w:lang w:eastAsia="en-US"/>
        </w:rPr>
      </w:pPr>
    </w:p>
    <w:p w:rsidR="005D48DB" w:rsidRPr="00D44982" w:rsidRDefault="005D48DB" w:rsidP="005D48DB">
      <w:pPr>
        <w:pStyle w:val="BodyText"/>
        <w:spacing w:before="9"/>
        <w:rPr>
          <w:rFonts w:asciiTheme="minorHAnsi" w:hAnsiTheme="minorHAnsi" w:cs="Calibri"/>
          <w:sz w:val="24"/>
          <w:szCs w:val="24"/>
          <w:lang w:eastAsia="en-US"/>
        </w:rPr>
      </w:pPr>
    </w:p>
    <w:p w:rsidR="005D48DB" w:rsidRPr="00D44982" w:rsidRDefault="005D48DB" w:rsidP="005D48DB">
      <w:pPr>
        <w:pStyle w:val="BodyText"/>
        <w:spacing w:before="9"/>
        <w:rPr>
          <w:rFonts w:asciiTheme="minorHAnsi" w:hAnsiTheme="minorHAnsi" w:cs="Calibri"/>
          <w:sz w:val="24"/>
          <w:szCs w:val="24"/>
          <w:lang w:eastAsia="en-US"/>
        </w:rPr>
      </w:pPr>
    </w:p>
    <w:p w:rsidR="005D48DB" w:rsidRPr="00D44982" w:rsidRDefault="005D48DB" w:rsidP="005D48DB">
      <w:pPr>
        <w:pStyle w:val="Heading3"/>
        <w:numPr>
          <w:ilvl w:val="0"/>
          <w:numId w:val="0"/>
        </w:numPr>
        <w:spacing w:before="1"/>
        <w:ind w:hanging="160"/>
        <w:rPr>
          <w:rFonts w:asciiTheme="minorHAnsi" w:hAnsiTheme="minorHAnsi" w:cs="Calibri"/>
          <w:b w:val="0"/>
          <w:color w:val="auto"/>
          <w:sz w:val="24"/>
          <w:szCs w:val="24"/>
        </w:rPr>
      </w:pPr>
      <w:r w:rsidRPr="00D44982">
        <w:rPr>
          <w:rFonts w:asciiTheme="minorHAnsi" w:hAnsiTheme="minorHAnsi" w:cs="Calibri"/>
          <w:b w:val="0"/>
          <w:color w:val="auto"/>
          <w:sz w:val="24"/>
          <w:szCs w:val="24"/>
        </w:rPr>
        <w:t>&lt;Employer name&gt;</w:t>
      </w:r>
    </w:p>
    <w:p w:rsidR="005D48DB" w:rsidRPr="00D44982" w:rsidRDefault="005D48DB" w:rsidP="002E19EF">
      <w:pPr>
        <w:widowControl w:val="0"/>
        <w:spacing w:after="240"/>
        <w:jc w:val="both"/>
        <w:rPr>
          <w:rFonts w:asciiTheme="minorHAnsi" w:hAnsiTheme="minorHAnsi" w:cs="Calibri"/>
          <w:b/>
          <w:spacing w:val="10"/>
          <w:sz w:val="24"/>
          <w:szCs w:val="24"/>
        </w:rPr>
      </w:pPr>
    </w:p>
    <w:p w:rsidR="00864A3D" w:rsidRPr="00D44982" w:rsidRDefault="00864A3D">
      <w:pPr>
        <w:spacing w:after="160" w:line="259" w:lineRule="auto"/>
        <w:rPr>
          <w:rFonts w:asciiTheme="minorHAnsi" w:hAnsiTheme="minorHAnsi" w:cs="Calibri"/>
          <w:b/>
          <w:spacing w:val="10"/>
          <w:sz w:val="24"/>
          <w:szCs w:val="24"/>
        </w:rPr>
      </w:pPr>
      <w:r w:rsidRPr="00D44982">
        <w:rPr>
          <w:rFonts w:asciiTheme="minorHAnsi" w:hAnsiTheme="minorHAnsi" w:cs="Calibri"/>
          <w:b/>
          <w:spacing w:val="10"/>
          <w:sz w:val="24"/>
          <w:szCs w:val="24"/>
        </w:rPr>
        <w:br w:type="page"/>
      </w:r>
    </w:p>
    <w:p w:rsidR="002E19EF" w:rsidRPr="00D44982" w:rsidRDefault="002E19EF" w:rsidP="002E19EF">
      <w:pPr>
        <w:widowControl w:val="0"/>
        <w:spacing w:after="240"/>
        <w:jc w:val="both"/>
        <w:rPr>
          <w:rFonts w:asciiTheme="minorHAnsi" w:hAnsiTheme="minorHAnsi" w:cs="Calibri"/>
          <w:b/>
          <w:spacing w:val="10"/>
          <w:sz w:val="24"/>
          <w:szCs w:val="24"/>
        </w:rPr>
      </w:pPr>
      <w:r w:rsidRPr="00D44982">
        <w:rPr>
          <w:rFonts w:asciiTheme="minorHAnsi" w:hAnsiTheme="minorHAnsi" w:cs="Calibri"/>
          <w:b/>
          <w:spacing w:val="10"/>
          <w:sz w:val="24"/>
          <w:szCs w:val="24"/>
        </w:rPr>
        <w:lastRenderedPageBreak/>
        <w:t xml:space="preserve">Attachment B – Letter of Apology </w:t>
      </w:r>
    </w:p>
    <w:p w:rsidR="002E19EF" w:rsidRPr="00D44982" w:rsidRDefault="002E19EF" w:rsidP="002E19EF">
      <w:pPr>
        <w:ind w:left="560"/>
        <w:rPr>
          <w:rFonts w:asciiTheme="minorHAnsi" w:hAnsiTheme="minorHAnsi" w:cs="Calibri"/>
          <w:b/>
          <w:sz w:val="24"/>
          <w:szCs w:val="24"/>
        </w:rPr>
      </w:pPr>
    </w:p>
    <w:p w:rsidR="002E19EF" w:rsidRPr="00D44982" w:rsidRDefault="002E19EF" w:rsidP="002E19EF">
      <w:pPr>
        <w:ind w:left="560"/>
        <w:jc w:val="center"/>
        <w:rPr>
          <w:rFonts w:asciiTheme="minorHAnsi" w:hAnsiTheme="minorHAnsi" w:cs="Calibri"/>
          <w:b/>
          <w:sz w:val="24"/>
          <w:szCs w:val="24"/>
        </w:rPr>
      </w:pPr>
      <w:r w:rsidRPr="00D44982">
        <w:rPr>
          <w:rFonts w:asciiTheme="minorHAnsi" w:hAnsiTheme="minorHAnsi" w:cs="Calibri"/>
          <w:b/>
          <w:sz w:val="24"/>
          <w:szCs w:val="24"/>
        </w:rPr>
        <w:t>FORM OF APOLOGY LETTER TO AFFECTED EMPLOYEES</w:t>
      </w:r>
      <w:r w:rsidR="004162D1">
        <w:rPr>
          <w:rFonts w:asciiTheme="minorHAnsi" w:hAnsiTheme="minorHAnsi" w:cs="Calibri"/>
          <w:b/>
          <w:sz w:val="24"/>
          <w:szCs w:val="24"/>
        </w:rPr>
        <w:t xml:space="preserve"> FOUND BY THE INDEPENDENT ASSESSMENT TO BE OWED ADDITIONAL AMOUNTS</w:t>
      </w:r>
    </w:p>
    <w:p w:rsidR="002E19EF" w:rsidRPr="00D44982" w:rsidRDefault="002E19EF" w:rsidP="002E19EF">
      <w:pPr>
        <w:ind w:left="560"/>
        <w:rPr>
          <w:rFonts w:asciiTheme="minorHAnsi" w:hAnsiTheme="minorHAnsi" w:cs="Calibri"/>
          <w:b/>
          <w:sz w:val="24"/>
          <w:szCs w:val="24"/>
        </w:rPr>
      </w:pPr>
    </w:p>
    <w:p w:rsidR="002E19EF" w:rsidRPr="00D44982" w:rsidRDefault="002E19EF" w:rsidP="00720665">
      <w:pPr>
        <w:rPr>
          <w:rFonts w:asciiTheme="minorHAnsi" w:hAnsiTheme="minorHAnsi" w:cs="Calibri"/>
          <w:b/>
          <w:sz w:val="24"/>
          <w:szCs w:val="24"/>
        </w:rPr>
      </w:pPr>
      <w:r w:rsidRPr="00D44982">
        <w:rPr>
          <w:rFonts w:asciiTheme="minorHAnsi" w:hAnsiTheme="minorHAnsi" w:cs="Calibri"/>
          <w:b/>
          <w:sz w:val="24"/>
          <w:szCs w:val="24"/>
        </w:rPr>
        <w:t>&lt;Date&gt;</w:t>
      </w:r>
    </w:p>
    <w:p w:rsidR="002E19EF" w:rsidRPr="00D44982" w:rsidRDefault="002E19EF" w:rsidP="00720665">
      <w:pPr>
        <w:pStyle w:val="BodyText"/>
        <w:rPr>
          <w:rFonts w:asciiTheme="minorHAnsi" w:hAnsiTheme="minorHAnsi" w:cs="Calibri"/>
          <w:b/>
          <w:sz w:val="24"/>
          <w:szCs w:val="24"/>
        </w:rPr>
      </w:pPr>
    </w:p>
    <w:p w:rsidR="00720665" w:rsidRPr="00D44982" w:rsidRDefault="002E19EF" w:rsidP="00720665">
      <w:pPr>
        <w:rPr>
          <w:rFonts w:asciiTheme="minorHAnsi" w:hAnsiTheme="minorHAnsi" w:cs="Calibri"/>
          <w:b/>
          <w:sz w:val="24"/>
          <w:szCs w:val="24"/>
        </w:rPr>
      </w:pPr>
      <w:r w:rsidRPr="00D44982">
        <w:rPr>
          <w:rFonts w:asciiTheme="minorHAnsi" w:hAnsiTheme="minorHAnsi" w:cs="Calibri"/>
          <w:b/>
          <w:sz w:val="24"/>
          <w:szCs w:val="24"/>
        </w:rPr>
        <w:t>&lt;Employee Name&gt;</w:t>
      </w:r>
    </w:p>
    <w:p w:rsidR="002E19EF" w:rsidRPr="00D44982" w:rsidRDefault="002E19EF" w:rsidP="00720665">
      <w:pPr>
        <w:rPr>
          <w:rFonts w:asciiTheme="minorHAnsi" w:hAnsiTheme="minorHAnsi" w:cs="Calibri"/>
          <w:b/>
          <w:sz w:val="24"/>
          <w:szCs w:val="24"/>
        </w:rPr>
      </w:pPr>
      <w:r w:rsidRPr="00D44982">
        <w:rPr>
          <w:rFonts w:asciiTheme="minorHAnsi" w:hAnsiTheme="minorHAnsi" w:cs="Calibri"/>
          <w:b/>
          <w:sz w:val="24"/>
          <w:szCs w:val="24"/>
        </w:rPr>
        <w:t>&lt;Employee Address&gt;</w:t>
      </w:r>
    </w:p>
    <w:p w:rsidR="002E19EF" w:rsidRPr="00D44982" w:rsidRDefault="002E19EF" w:rsidP="00720665">
      <w:pPr>
        <w:pStyle w:val="BodyText"/>
        <w:rPr>
          <w:rFonts w:asciiTheme="minorHAnsi" w:hAnsiTheme="minorHAnsi" w:cs="Calibri"/>
          <w:b/>
          <w:sz w:val="24"/>
          <w:szCs w:val="24"/>
        </w:rPr>
      </w:pPr>
    </w:p>
    <w:p w:rsidR="002E19EF" w:rsidRPr="00D44982" w:rsidRDefault="002E19EF" w:rsidP="00720665">
      <w:pPr>
        <w:rPr>
          <w:rFonts w:asciiTheme="minorHAnsi" w:hAnsiTheme="minorHAnsi" w:cs="Calibri"/>
          <w:b/>
          <w:sz w:val="24"/>
          <w:szCs w:val="24"/>
        </w:rPr>
      </w:pPr>
      <w:r w:rsidRPr="00D44982">
        <w:rPr>
          <w:rFonts w:asciiTheme="minorHAnsi" w:hAnsiTheme="minorHAnsi" w:cs="Calibri"/>
          <w:sz w:val="24"/>
          <w:szCs w:val="24"/>
        </w:rPr>
        <w:t xml:space="preserve">Dear </w:t>
      </w:r>
      <w:r w:rsidRPr="00D44982">
        <w:rPr>
          <w:rFonts w:asciiTheme="minorHAnsi" w:hAnsiTheme="minorHAnsi" w:cs="Calibri"/>
          <w:b/>
          <w:sz w:val="24"/>
          <w:szCs w:val="24"/>
        </w:rPr>
        <w:t>&lt;Employee Name&gt;</w:t>
      </w:r>
    </w:p>
    <w:p w:rsidR="002E19EF" w:rsidRPr="00D44982" w:rsidRDefault="002E19EF" w:rsidP="00720665">
      <w:pPr>
        <w:pStyle w:val="BodyText"/>
        <w:rPr>
          <w:rFonts w:asciiTheme="minorHAnsi" w:hAnsiTheme="minorHAnsi" w:cs="Calibri"/>
          <w:b/>
          <w:sz w:val="24"/>
          <w:szCs w:val="24"/>
        </w:rPr>
      </w:pPr>
    </w:p>
    <w:p w:rsidR="00864A3D" w:rsidRPr="00D44982" w:rsidRDefault="002E19EF" w:rsidP="00720665">
      <w:pPr>
        <w:pStyle w:val="BodyText"/>
        <w:jc w:val="both"/>
        <w:rPr>
          <w:rFonts w:asciiTheme="minorHAnsi" w:hAnsiTheme="minorHAnsi" w:cs="Calibri"/>
          <w:sz w:val="24"/>
          <w:szCs w:val="24"/>
        </w:rPr>
      </w:pPr>
      <w:r w:rsidRPr="00D44982">
        <w:rPr>
          <w:rFonts w:asciiTheme="minorHAnsi" w:hAnsiTheme="minorHAnsi" w:cs="Calibri"/>
          <w:sz w:val="24"/>
          <w:szCs w:val="24"/>
        </w:rPr>
        <w:t xml:space="preserve">I am writing to apologise on behalf of </w:t>
      </w:r>
      <w:r w:rsidR="00864A3D" w:rsidRPr="00D44982">
        <w:rPr>
          <w:rFonts w:asciiTheme="minorHAnsi" w:hAnsiTheme="minorHAnsi" w:cs="Calibri"/>
          <w:sz w:val="24"/>
          <w:szCs w:val="24"/>
        </w:rPr>
        <w:t>Qantas Airways Limited (</w:t>
      </w:r>
      <w:r w:rsidR="00864A3D" w:rsidRPr="00D44982">
        <w:rPr>
          <w:rFonts w:asciiTheme="minorHAnsi" w:hAnsiTheme="minorHAnsi" w:cs="Calibri"/>
          <w:b/>
          <w:sz w:val="24"/>
          <w:szCs w:val="24"/>
        </w:rPr>
        <w:t>Qantas</w:t>
      </w:r>
      <w:r w:rsidRPr="00D44982">
        <w:rPr>
          <w:rFonts w:asciiTheme="minorHAnsi" w:hAnsiTheme="minorHAnsi" w:cs="Calibri"/>
          <w:sz w:val="24"/>
          <w:szCs w:val="24"/>
        </w:rPr>
        <w:t>)</w:t>
      </w:r>
      <w:r w:rsidRPr="00D44982">
        <w:rPr>
          <w:rFonts w:asciiTheme="minorHAnsi" w:hAnsiTheme="minorHAnsi" w:cs="Calibri"/>
          <w:b/>
          <w:sz w:val="24"/>
          <w:szCs w:val="24"/>
        </w:rPr>
        <w:t xml:space="preserve"> </w:t>
      </w:r>
      <w:r w:rsidRPr="00D44982">
        <w:rPr>
          <w:rFonts w:asciiTheme="minorHAnsi" w:hAnsiTheme="minorHAnsi" w:cs="Calibri"/>
          <w:sz w:val="24"/>
          <w:szCs w:val="24"/>
        </w:rPr>
        <w:t>for no</w:t>
      </w:r>
      <w:r w:rsidR="00864A3D" w:rsidRPr="00D44982">
        <w:rPr>
          <w:rFonts w:asciiTheme="minorHAnsi" w:hAnsiTheme="minorHAnsi" w:cs="Calibri"/>
          <w:sz w:val="24"/>
          <w:szCs w:val="24"/>
        </w:rPr>
        <w:t>n-compliance with Commonwealth w</w:t>
      </w:r>
      <w:r w:rsidRPr="00D44982">
        <w:rPr>
          <w:rFonts w:asciiTheme="minorHAnsi" w:hAnsiTheme="minorHAnsi" w:cs="Calibri"/>
          <w:sz w:val="24"/>
          <w:szCs w:val="24"/>
        </w:rPr>
        <w:t xml:space="preserve">orkplace relations laws. </w:t>
      </w:r>
    </w:p>
    <w:p w:rsidR="00720665" w:rsidRPr="00D44982" w:rsidRDefault="00720665" w:rsidP="00720665">
      <w:pPr>
        <w:pStyle w:val="BodyText"/>
        <w:jc w:val="both"/>
        <w:rPr>
          <w:rFonts w:asciiTheme="minorHAnsi" w:hAnsiTheme="minorHAnsi" w:cs="Calibri"/>
          <w:sz w:val="24"/>
          <w:szCs w:val="24"/>
        </w:rPr>
      </w:pPr>
    </w:p>
    <w:p w:rsidR="002E19EF" w:rsidRPr="00D44982" w:rsidRDefault="00864A3D" w:rsidP="00720665">
      <w:pPr>
        <w:pStyle w:val="BodyText"/>
        <w:jc w:val="both"/>
        <w:rPr>
          <w:rFonts w:asciiTheme="minorHAnsi" w:hAnsiTheme="minorHAnsi" w:cs="Calibri"/>
          <w:sz w:val="24"/>
          <w:szCs w:val="24"/>
        </w:rPr>
      </w:pPr>
      <w:r w:rsidRPr="00D44982">
        <w:rPr>
          <w:rFonts w:asciiTheme="minorHAnsi" w:hAnsiTheme="minorHAnsi" w:cs="Calibri"/>
          <w:sz w:val="24"/>
          <w:szCs w:val="24"/>
        </w:rPr>
        <w:t>Qantas</w:t>
      </w:r>
      <w:r w:rsidR="0050278D">
        <w:rPr>
          <w:rFonts w:asciiTheme="minorHAnsi" w:hAnsiTheme="minorHAnsi" w:cs="Calibri"/>
          <w:sz w:val="24"/>
          <w:szCs w:val="24"/>
        </w:rPr>
        <w:t xml:space="preserve"> has</w:t>
      </w:r>
      <w:r w:rsidRPr="00D44982">
        <w:rPr>
          <w:rFonts w:asciiTheme="minorHAnsi" w:hAnsiTheme="minorHAnsi" w:cs="Calibri"/>
          <w:sz w:val="24"/>
          <w:szCs w:val="24"/>
        </w:rPr>
        <w:t xml:space="preserve"> </w:t>
      </w:r>
      <w:r w:rsidR="002E19EF" w:rsidRPr="00D44982">
        <w:rPr>
          <w:rFonts w:asciiTheme="minorHAnsi" w:hAnsiTheme="minorHAnsi" w:cs="Calibri"/>
          <w:sz w:val="24"/>
          <w:szCs w:val="24"/>
        </w:rPr>
        <w:t>formally admitted to the Fair Work Ombudsman (</w:t>
      </w:r>
      <w:r w:rsidR="002E19EF" w:rsidRPr="00D44982">
        <w:rPr>
          <w:rFonts w:asciiTheme="minorHAnsi" w:hAnsiTheme="minorHAnsi" w:cs="Calibri"/>
          <w:b/>
          <w:sz w:val="24"/>
          <w:szCs w:val="24"/>
        </w:rPr>
        <w:t>FWO</w:t>
      </w:r>
      <w:r w:rsidR="002E19EF" w:rsidRPr="00D44982">
        <w:rPr>
          <w:rFonts w:asciiTheme="minorHAnsi" w:hAnsiTheme="minorHAnsi" w:cs="Calibri"/>
          <w:sz w:val="24"/>
          <w:szCs w:val="24"/>
        </w:rPr>
        <w:t xml:space="preserve">) that it contravened the </w:t>
      </w:r>
      <w:r w:rsidR="002E19EF" w:rsidRPr="00D44982">
        <w:rPr>
          <w:rFonts w:asciiTheme="minorHAnsi" w:hAnsiTheme="minorHAnsi" w:cs="Calibri"/>
          <w:i/>
          <w:sz w:val="24"/>
          <w:szCs w:val="24"/>
        </w:rPr>
        <w:t xml:space="preserve">Fair Work Act 2009 </w:t>
      </w:r>
      <w:r w:rsidR="00394E1F" w:rsidRPr="00D44982">
        <w:rPr>
          <w:rFonts w:asciiTheme="minorHAnsi" w:hAnsiTheme="minorHAnsi" w:cs="Calibri"/>
          <w:sz w:val="24"/>
          <w:szCs w:val="24"/>
        </w:rPr>
        <w:t>(</w:t>
      </w:r>
      <w:proofErr w:type="spellStart"/>
      <w:r w:rsidR="00394E1F" w:rsidRPr="00D44982">
        <w:rPr>
          <w:rFonts w:asciiTheme="minorHAnsi" w:hAnsiTheme="minorHAnsi" w:cs="Calibri"/>
          <w:sz w:val="24"/>
          <w:szCs w:val="24"/>
        </w:rPr>
        <w:t>Cth</w:t>
      </w:r>
      <w:proofErr w:type="spellEnd"/>
      <w:r w:rsidR="00394E1F" w:rsidRPr="00D44982">
        <w:rPr>
          <w:rFonts w:asciiTheme="minorHAnsi" w:hAnsiTheme="minorHAnsi" w:cs="Calibri"/>
          <w:sz w:val="24"/>
          <w:szCs w:val="24"/>
        </w:rPr>
        <w:t xml:space="preserve">) </w:t>
      </w:r>
      <w:r w:rsidR="00720665" w:rsidRPr="00D44982">
        <w:rPr>
          <w:rFonts w:asciiTheme="minorHAnsi" w:hAnsiTheme="minorHAnsi" w:cs="Calibri"/>
          <w:sz w:val="24"/>
          <w:szCs w:val="24"/>
        </w:rPr>
        <w:t xml:space="preserve">by failing to </w:t>
      </w:r>
      <w:r w:rsidR="00AB6E9C">
        <w:rPr>
          <w:rFonts w:asciiTheme="minorHAnsi" w:hAnsiTheme="minorHAnsi" w:cs="Calibri"/>
          <w:sz w:val="24"/>
          <w:szCs w:val="24"/>
        </w:rPr>
        <w:t xml:space="preserve">identify that </w:t>
      </w:r>
      <w:r w:rsidR="00E12B60" w:rsidRPr="00D44982">
        <w:rPr>
          <w:rFonts w:asciiTheme="minorHAnsi" w:hAnsiTheme="minorHAnsi" w:cs="Calibri"/>
          <w:sz w:val="24"/>
          <w:szCs w:val="24"/>
        </w:rPr>
        <w:t>the</w:t>
      </w:r>
      <w:r w:rsidR="00720665" w:rsidRPr="00D44982">
        <w:rPr>
          <w:rFonts w:asciiTheme="minorHAnsi" w:hAnsiTheme="minorHAnsi" w:cs="Calibri"/>
          <w:sz w:val="24"/>
          <w:szCs w:val="24"/>
        </w:rPr>
        <w:t xml:space="preserve"> </w:t>
      </w:r>
      <w:r w:rsidRPr="00D44982">
        <w:rPr>
          <w:rFonts w:asciiTheme="minorHAnsi" w:hAnsiTheme="minorHAnsi" w:cs="Calibri"/>
          <w:i/>
          <w:iCs/>
          <w:sz w:val="24"/>
          <w:szCs w:val="24"/>
        </w:rPr>
        <w:t>Australian Services Union (Qantas Airways Limited) Agreement 11</w:t>
      </w:r>
      <w:r w:rsidR="00FF5D26" w:rsidRPr="00D44982">
        <w:rPr>
          <w:rFonts w:asciiTheme="minorHAnsi" w:hAnsiTheme="minorHAnsi" w:cs="Calibri"/>
          <w:iCs/>
          <w:sz w:val="24"/>
          <w:szCs w:val="24"/>
        </w:rPr>
        <w:t xml:space="preserve">, </w:t>
      </w:r>
      <w:r w:rsidR="00FF5D26" w:rsidRPr="00D44982">
        <w:rPr>
          <w:rFonts w:asciiTheme="minorHAnsi" w:hAnsiTheme="minorHAnsi" w:cs="Calibri"/>
          <w:sz w:val="24"/>
          <w:szCs w:val="24"/>
        </w:rPr>
        <w:t xml:space="preserve">the </w:t>
      </w:r>
      <w:r w:rsidR="00FF5D26" w:rsidRPr="00D44982">
        <w:rPr>
          <w:rFonts w:asciiTheme="minorHAnsi" w:hAnsiTheme="minorHAnsi" w:cs="Calibri"/>
          <w:i/>
          <w:iCs/>
          <w:sz w:val="24"/>
          <w:szCs w:val="24"/>
        </w:rPr>
        <w:t>Australian Services Union (Qantas Airways Limited) Agreement 10</w:t>
      </w:r>
      <w:r w:rsidR="00FF5D26" w:rsidRPr="00D44982">
        <w:rPr>
          <w:rFonts w:asciiTheme="minorHAnsi" w:hAnsiTheme="minorHAnsi" w:cs="Calibri"/>
          <w:iCs/>
          <w:sz w:val="24"/>
          <w:szCs w:val="24"/>
        </w:rPr>
        <w:t xml:space="preserve"> and the </w:t>
      </w:r>
      <w:r w:rsidR="00FF5D26" w:rsidRPr="00D44982">
        <w:rPr>
          <w:rFonts w:asciiTheme="minorHAnsi" w:hAnsiTheme="minorHAnsi" w:cs="Calibri"/>
          <w:i/>
          <w:iCs/>
          <w:sz w:val="24"/>
          <w:szCs w:val="24"/>
        </w:rPr>
        <w:t>Australian Services Union (Qantas Airways Limited) Agreement 9</w:t>
      </w:r>
      <w:r w:rsidR="00090B88">
        <w:rPr>
          <w:rFonts w:asciiTheme="minorHAnsi" w:hAnsiTheme="minorHAnsi" w:cs="Calibri"/>
          <w:iCs/>
          <w:sz w:val="24"/>
          <w:szCs w:val="24"/>
        </w:rPr>
        <w:t xml:space="preserve"> applied to some of its employees and thereby underpaid</w:t>
      </w:r>
      <w:r w:rsidR="00293C92">
        <w:rPr>
          <w:rFonts w:asciiTheme="minorHAnsi" w:hAnsiTheme="minorHAnsi" w:cs="Calibri"/>
          <w:iCs/>
          <w:sz w:val="24"/>
          <w:szCs w:val="24"/>
        </w:rPr>
        <w:t xml:space="preserve"> </w:t>
      </w:r>
      <w:r w:rsidR="00293C92" w:rsidRPr="00B8013E">
        <w:rPr>
          <w:rFonts w:asciiTheme="minorHAnsi" w:hAnsiTheme="minorHAnsi" w:cs="Calibri"/>
          <w:iCs/>
          <w:sz w:val="24"/>
          <w:szCs w:val="24"/>
        </w:rPr>
        <w:t>some of</w:t>
      </w:r>
      <w:r w:rsidR="00090B88" w:rsidRPr="00B8013E">
        <w:rPr>
          <w:rFonts w:asciiTheme="minorHAnsi" w:hAnsiTheme="minorHAnsi" w:cs="Calibri"/>
          <w:iCs/>
          <w:sz w:val="24"/>
          <w:szCs w:val="24"/>
        </w:rPr>
        <w:t xml:space="preserve"> those</w:t>
      </w:r>
      <w:r w:rsidR="00090B88">
        <w:rPr>
          <w:rFonts w:asciiTheme="minorHAnsi" w:hAnsiTheme="minorHAnsi" w:cs="Calibri"/>
          <w:iCs/>
          <w:sz w:val="24"/>
          <w:szCs w:val="24"/>
        </w:rPr>
        <w:t xml:space="preserve"> employees by failing to comply with its obligations under those agreements</w:t>
      </w:r>
      <w:r w:rsidR="00FF5D26" w:rsidRPr="00D44982">
        <w:rPr>
          <w:rFonts w:asciiTheme="minorHAnsi" w:hAnsiTheme="minorHAnsi" w:cs="Calibri"/>
          <w:sz w:val="24"/>
          <w:szCs w:val="24"/>
        </w:rPr>
        <w:t>.</w:t>
      </w:r>
    </w:p>
    <w:p w:rsidR="00720665" w:rsidRPr="00D44982" w:rsidRDefault="00720665" w:rsidP="00720665">
      <w:pPr>
        <w:pStyle w:val="BodyText"/>
        <w:jc w:val="both"/>
        <w:rPr>
          <w:rFonts w:asciiTheme="minorHAnsi" w:hAnsiTheme="minorHAnsi" w:cs="Calibri"/>
          <w:sz w:val="24"/>
          <w:szCs w:val="24"/>
        </w:rPr>
      </w:pPr>
    </w:p>
    <w:p w:rsidR="002E19EF" w:rsidRPr="00D44982" w:rsidRDefault="002E19EF" w:rsidP="00720665">
      <w:pPr>
        <w:pStyle w:val="BodyText"/>
        <w:jc w:val="both"/>
        <w:rPr>
          <w:rFonts w:asciiTheme="minorHAnsi" w:hAnsiTheme="minorHAnsi" w:cs="Calibri"/>
          <w:sz w:val="24"/>
          <w:szCs w:val="24"/>
        </w:rPr>
      </w:pPr>
      <w:r w:rsidRPr="00D44982">
        <w:rPr>
          <w:rFonts w:asciiTheme="minorHAnsi" w:hAnsiTheme="minorHAnsi" w:cs="Calibri"/>
          <w:sz w:val="24"/>
          <w:szCs w:val="24"/>
        </w:rPr>
        <w:t>Regrettably, it has been determined that you were</w:t>
      </w:r>
      <w:r w:rsidR="00DD5E8C" w:rsidRPr="00D44982">
        <w:rPr>
          <w:rFonts w:asciiTheme="minorHAnsi" w:hAnsiTheme="minorHAnsi" w:cs="Calibri"/>
          <w:sz w:val="24"/>
          <w:szCs w:val="24"/>
        </w:rPr>
        <w:t xml:space="preserve"> affected by these</w:t>
      </w:r>
      <w:r w:rsidR="00720665" w:rsidRPr="00D44982">
        <w:rPr>
          <w:rFonts w:asciiTheme="minorHAnsi" w:hAnsiTheme="minorHAnsi" w:cs="Calibri"/>
          <w:sz w:val="24"/>
          <w:szCs w:val="24"/>
        </w:rPr>
        <w:t xml:space="preserve"> </w:t>
      </w:r>
      <w:r w:rsidRPr="00D44982">
        <w:rPr>
          <w:rFonts w:asciiTheme="minorHAnsi" w:hAnsiTheme="minorHAnsi" w:cs="Calibri"/>
          <w:sz w:val="24"/>
          <w:szCs w:val="24"/>
        </w:rPr>
        <w:t>contraventions.</w:t>
      </w:r>
    </w:p>
    <w:p w:rsidR="00720665" w:rsidRPr="00D44982" w:rsidRDefault="00720665" w:rsidP="00720665">
      <w:pPr>
        <w:pStyle w:val="BodyText"/>
        <w:jc w:val="both"/>
        <w:rPr>
          <w:rFonts w:asciiTheme="minorHAnsi" w:hAnsiTheme="minorHAnsi" w:cs="Calibri"/>
          <w:sz w:val="24"/>
          <w:szCs w:val="24"/>
        </w:rPr>
      </w:pPr>
    </w:p>
    <w:p w:rsidR="00954821" w:rsidRDefault="00DD5E8C" w:rsidP="00720665">
      <w:pPr>
        <w:pStyle w:val="BodyText"/>
        <w:jc w:val="both"/>
        <w:rPr>
          <w:rFonts w:asciiTheme="minorHAnsi" w:hAnsiTheme="minorHAnsi" w:cs="Calibri"/>
          <w:sz w:val="24"/>
          <w:szCs w:val="24"/>
        </w:rPr>
      </w:pPr>
      <w:r w:rsidRPr="00D44982">
        <w:rPr>
          <w:rFonts w:asciiTheme="minorHAnsi" w:hAnsiTheme="minorHAnsi" w:cs="Calibri"/>
          <w:sz w:val="24"/>
          <w:szCs w:val="24"/>
        </w:rPr>
        <w:t>Qantas</w:t>
      </w:r>
      <w:r w:rsidR="002E19EF" w:rsidRPr="00D44982">
        <w:rPr>
          <w:rFonts w:asciiTheme="minorHAnsi" w:hAnsiTheme="minorHAnsi" w:cs="Calibri"/>
          <w:sz w:val="24"/>
          <w:szCs w:val="24"/>
        </w:rPr>
        <w:t xml:space="preserve"> </w:t>
      </w:r>
      <w:r w:rsidRPr="00D44982">
        <w:rPr>
          <w:rFonts w:asciiTheme="minorHAnsi" w:hAnsiTheme="minorHAnsi" w:cs="Calibri"/>
          <w:sz w:val="24"/>
          <w:szCs w:val="24"/>
        </w:rPr>
        <w:t>is taking steps to remedy the contraventions</w:t>
      </w:r>
      <w:r w:rsidR="004A4AE0">
        <w:rPr>
          <w:rFonts w:asciiTheme="minorHAnsi" w:hAnsiTheme="minorHAnsi" w:cs="Calibri"/>
          <w:sz w:val="24"/>
          <w:szCs w:val="24"/>
        </w:rPr>
        <w:t>. A review has determined that you are</w:t>
      </w:r>
      <w:r w:rsidR="009916B0">
        <w:rPr>
          <w:rFonts w:asciiTheme="minorHAnsi" w:hAnsiTheme="minorHAnsi" w:cs="Calibri"/>
          <w:sz w:val="24"/>
          <w:szCs w:val="24"/>
        </w:rPr>
        <w:t>/</w:t>
      </w:r>
      <w:r w:rsidR="00954821">
        <w:rPr>
          <w:rFonts w:asciiTheme="minorHAnsi" w:hAnsiTheme="minorHAnsi" w:cs="Calibri"/>
          <w:sz w:val="24"/>
          <w:szCs w:val="24"/>
        </w:rPr>
        <w:t xml:space="preserve">or were </w:t>
      </w:r>
      <w:r w:rsidR="004A4AE0">
        <w:rPr>
          <w:rFonts w:asciiTheme="minorHAnsi" w:hAnsiTheme="minorHAnsi" w:cs="Calibri"/>
          <w:sz w:val="24"/>
          <w:szCs w:val="24"/>
        </w:rPr>
        <w:t>owed an additional amount</w:t>
      </w:r>
      <w:r w:rsidRPr="00D44982">
        <w:rPr>
          <w:rFonts w:asciiTheme="minorHAnsi" w:hAnsiTheme="minorHAnsi" w:cs="Calibri"/>
          <w:sz w:val="24"/>
          <w:szCs w:val="24"/>
        </w:rPr>
        <w:t>, being</w:t>
      </w:r>
      <w:r w:rsidR="00954821">
        <w:rPr>
          <w:rFonts w:asciiTheme="minorHAnsi" w:hAnsiTheme="minorHAnsi" w:cs="Calibri"/>
          <w:sz w:val="24"/>
          <w:szCs w:val="24"/>
        </w:rPr>
        <w:t>:</w:t>
      </w:r>
    </w:p>
    <w:p w:rsidR="00954821" w:rsidRDefault="00954821" w:rsidP="00720665">
      <w:pPr>
        <w:pStyle w:val="BodyText"/>
        <w:jc w:val="both"/>
        <w:rPr>
          <w:rFonts w:asciiTheme="minorHAnsi" w:hAnsiTheme="minorHAnsi" w:cs="Calibri"/>
          <w:sz w:val="24"/>
          <w:szCs w:val="24"/>
        </w:rPr>
      </w:pPr>
    </w:p>
    <w:p w:rsidR="009916B0" w:rsidRDefault="00DD5E8C" w:rsidP="00A73433">
      <w:pPr>
        <w:pStyle w:val="BodyText"/>
        <w:numPr>
          <w:ilvl w:val="1"/>
          <w:numId w:val="84"/>
        </w:numPr>
        <w:ind w:left="567" w:hanging="567"/>
        <w:jc w:val="both"/>
        <w:rPr>
          <w:rFonts w:asciiTheme="minorHAnsi" w:hAnsiTheme="minorHAnsi" w:cs="Calibri"/>
          <w:sz w:val="24"/>
          <w:szCs w:val="24"/>
        </w:rPr>
      </w:pPr>
      <w:r w:rsidRPr="00D44982">
        <w:rPr>
          <w:rFonts w:asciiTheme="minorHAnsi" w:hAnsiTheme="minorHAnsi" w:cs="Calibri"/>
          <w:sz w:val="24"/>
          <w:szCs w:val="24"/>
        </w:rPr>
        <w:t>$[insert amount]</w:t>
      </w:r>
      <w:r w:rsidR="009916B0">
        <w:rPr>
          <w:rFonts w:asciiTheme="minorHAnsi" w:hAnsiTheme="minorHAnsi" w:cs="Calibri"/>
          <w:sz w:val="24"/>
          <w:szCs w:val="24"/>
        </w:rPr>
        <w:t xml:space="preserve"> in respect of minimum entitlements; </w:t>
      </w:r>
      <w:r w:rsidR="00782971">
        <w:rPr>
          <w:rFonts w:asciiTheme="minorHAnsi" w:hAnsiTheme="minorHAnsi" w:cs="Calibri"/>
          <w:sz w:val="24"/>
          <w:szCs w:val="24"/>
        </w:rPr>
        <w:t>and</w:t>
      </w:r>
    </w:p>
    <w:p w:rsidR="009916B0" w:rsidRDefault="009916B0" w:rsidP="00A73433">
      <w:pPr>
        <w:pStyle w:val="BodyText"/>
        <w:numPr>
          <w:ilvl w:val="1"/>
          <w:numId w:val="84"/>
        </w:numPr>
        <w:ind w:left="567" w:hanging="567"/>
        <w:jc w:val="both"/>
        <w:rPr>
          <w:rFonts w:asciiTheme="minorHAnsi" w:hAnsiTheme="minorHAnsi" w:cs="Calibri"/>
          <w:sz w:val="24"/>
          <w:szCs w:val="24"/>
        </w:rPr>
      </w:pPr>
      <w:r>
        <w:rPr>
          <w:rFonts w:asciiTheme="minorHAnsi" w:hAnsiTheme="minorHAnsi" w:cs="Calibri"/>
          <w:sz w:val="24"/>
          <w:szCs w:val="24"/>
        </w:rPr>
        <w:t>$[insert amounts] in respect of superannuation</w:t>
      </w:r>
      <w:r w:rsidR="00782971">
        <w:rPr>
          <w:rFonts w:asciiTheme="minorHAnsi" w:hAnsiTheme="minorHAnsi" w:cs="Calibri"/>
          <w:sz w:val="24"/>
          <w:szCs w:val="24"/>
        </w:rPr>
        <w:t>.</w:t>
      </w:r>
    </w:p>
    <w:p w:rsidR="00782971" w:rsidRDefault="00782971" w:rsidP="00B8013E">
      <w:pPr>
        <w:pStyle w:val="BodyText"/>
        <w:ind w:left="567"/>
        <w:jc w:val="both"/>
        <w:rPr>
          <w:rFonts w:asciiTheme="minorHAnsi" w:hAnsiTheme="minorHAnsi" w:cs="Calibri"/>
          <w:sz w:val="24"/>
          <w:szCs w:val="24"/>
        </w:rPr>
      </w:pPr>
    </w:p>
    <w:p w:rsidR="00954821" w:rsidRDefault="00782971" w:rsidP="00B8013E">
      <w:pPr>
        <w:pStyle w:val="BodyText"/>
        <w:jc w:val="both"/>
        <w:rPr>
          <w:rFonts w:asciiTheme="minorHAnsi" w:hAnsiTheme="minorHAnsi" w:cs="Calibri"/>
          <w:sz w:val="24"/>
          <w:szCs w:val="24"/>
        </w:rPr>
      </w:pPr>
      <w:r>
        <w:rPr>
          <w:rFonts w:asciiTheme="minorHAnsi" w:hAnsiTheme="minorHAnsi" w:cs="Calibri"/>
          <w:sz w:val="24"/>
          <w:szCs w:val="24"/>
        </w:rPr>
        <w:t xml:space="preserve">In addition, Qantas will also pay you </w:t>
      </w:r>
      <w:r w:rsidR="009916B0">
        <w:rPr>
          <w:rFonts w:asciiTheme="minorHAnsi" w:hAnsiTheme="minorHAnsi" w:cs="Calibri"/>
          <w:sz w:val="24"/>
          <w:szCs w:val="24"/>
        </w:rPr>
        <w:t>$[insert amount] in respect of interest</w:t>
      </w:r>
      <w:r>
        <w:rPr>
          <w:rFonts w:asciiTheme="minorHAnsi" w:hAnsiTheme="minorHAnsi" w:cs="Calibri"/>
          <w:sz w:val="24"/>
          <w:szCs w:val="24"/>
        </w:rPr>
        <w:t xml:space="preserve"> </w:t>
      </w:r>
      <w:r w:rsidR="009916B0">
        <w:rPr>
          <w:rFonts w:asciiTheme="minorHAnsi" w:hAnsiTheme="minorHAnsi" w:cs="Calibri"/>
          <w:sz w:val="24"/>
          <w:szCs w:val="24"/>
        </w:rPr>
        <w:t>and an additional one off payment of $1,000</w:t>
      </w:r>
      <w:r w:rsidR="00421481">
        <w:rPr>
          <w:rFonts w:asciiTheme="minorHAnsi" w:hAnsiTheme="minorHAnsi" w:cs="Calibri"/>
          <w:sz w:val="24"/>
          <w:szCs w:val="24"/>
        </w:rPr>
        <w:t xml:space="preserve"> (if this has not already been</w:t>
      </w:r>
      <w:r w:rsidR="00785CCD">
        <w:rPr>
          <w:rFonts w:asciiTheme="minorHAnsi" w:hAnsiTheme="minorHAnsi" w:cs="Calibri"/>
          <w:sz w:val="24"/>
          <w:szCs w:val="24"/>
        </w:rPr>
        <w:t xml:space="preserve"> paid to you)</w:t>
      </w:r>
      <w:r w:rsidR="009916B0">
        <w:rPr>
          <w:rFonts w:asciiTheme="minorHAnsi" w:hAnsiTheme="minorHAnsi" w:cs="Calibri"/>
          <w:sz w:val="24"/>
          <w:szCs w:val="24"/>
        </w:rPr>
        <w:t>.</w:t>
      </w:r>
    </w:p>
    <w:p w:rsidR="00954821" w:rsidRDefault="00954821" w:rsidP="00720665">
      <w:pPr>
        <w:pStyle w:val="BodyText"/>
        <w:jc w:val="both"/>
        <w:rPr>
          <w:rFonts w:asciiTheme="minorHAnsi" w:hAnsiTheme="minorHAnsi" w:cs="Calibri"/>
          <w:sz w:val="24"/>
          <w:szCs w:val="24"/>
        </w:rPr>
      </w:pPr>
    </w:p>
    <w:p w:rsidR="002E19EF" w:rsidRPr="00D44982" w:rsidRDefault="00DD5E8C" w:rsidP="00720665">
      <w:pPr>
        <w:pStyle w:val="BodyText"/>
        <w:jc w:val="both"/>
        <w:rPr>
          <w:rFonts w:asciiTheme="minorHAnsi" w:hAnsiTheme="minorHAnsi" w:cs="Calibri"/>
          <w:sz w:val="24"/>
          <w:szCs w:val="24"/>
        </w:rPr>
      </w:pPr>
      <w:r w:rsidRPr="00D44982">
        <w:rPr>
          <w:rFonts w:asciiTheme="minorHAnsi" w:hAnsiTheme="minorHAnsi" w:cs="Calibri"/>
          <w:sz w:val="24"/>
          <w:szCs w:val="24"/>
        </w:rPr>
        <w:t>You will/have receive/d this payment on [insert date] and will be provided with a payment advice regarding the payment.</w:t>
      </w:r>
      <w:r w:rsidR="004A4AE0">
        <w:rPr>
          <w:rFonts w:asciiTheme="minorHAnsi" w:hAnsiTheme="minorHAnsi" w:cs="Calibri"/>
          <w:sz w:val="24"/>
          <w:szCs w:val="24"/>
        </w:rPr>
        <w:t xml:space="preserve">  This is in addition to the amount previously paid to you in [date].</w:t>
      </w:r>
    </w:p>
    <w:p w:rsidR="00720665" w:rsidRPr="00D44982" w:rsidRDefault="00720665" w:rsidP="00720665">
      <w:pPr>
        <w:pStyle w:val="BodyText"/>
        <w:jc w:val="both"/>
        <w:rPr>
          <w:rFonts w:asciiTheme="minorHAnsi" w:hAnsiTheme="minorHAnsi" w:cs="Calibri"/>
          <w:sz w:val="24"/>
          <w:szCs w:val="24"/>
        </w:rPr>
      </w:pPr>
    </w:p>
    <w:p w:rsidR="00DD5E8C" w:rsidRPr="00D44982" w:rsidRDefault="00DD5E8C" w:rsidP="00720665">
      <w:pPr>
        <w:pStyle w:val="BodyText"/>
        <w:jc w:val="both"/>
        <w:rPr>
          <w:rFonts w:asciiTheme="minorHAnsi" w:hAnsiTheme="minorHAnsi" w:cs="Calibri"/>
          <w:sz w:val="24"/>
          <w:szCs w:val="24"/>
        </w:rPr>
      </w:pPr>
      <w:r w:rsidRPr="00D44982">
        <w:rPr>
          <w:rFonts w:asciiTheme="minorHAnsi" w:hAnsiTheme="minorHAnsi" w:cs="Calibri"/>
          <w:sz w:val="24"/>
          <w:szCs w:val="24"/>
        </w:rPr>
        <w:t xml:space="preserve">Qantas has formally admitted to the FWO that </w:t>
      </w:r>
      <w:r w:rsidR="00A674E1" w:rsidRPr="00D44982">
        <w:rPr>
          <w:rFonts w:asciiTheme="minorHAnsi" w:hAnsiTheme="minorHAnsi" w:cs="Calibri"/>
          <w:sz w:val="24"/>
          <w:szCs w:val="24"/>
        </w:rPr>
        <w:t>Qantas</w:t>
      </w:r>
      <w:r w:rsidRPr="00D44982">
        <w:rPr>
          <w:rFonts w:asciiTheme="minorHAnsi" w:hAnsiTheme="minorHAnsi" w:cs="Calibri"/>
          <w:sz w:val="24"/>
          <w:szCs w:val="24"/>
        </w:rPr>
        <w:t xml:space="preserve"> did not comply with its obligations under Commonwealth workplace relations laws and have entered into an Enforceable Undertaking with the FWO, a copy of which will be available at </w:t>
      </w:r>
      <w:hyperlink r:id="rId17" w:history="1">
        <w:r w:rsidRPr="00D44982">
          <w:rPr>
            <w:rStyle w:val="Hyperlink"/>
            <w:rFonts w:asciiTheme="minorHAnsi" w:hAnsiTheme="minorHAnsi" w:cs="Calibri"/>
            <w:sz w:val="24"/>
            <w:szCs w:val="24"/>
          </w:rPr>
          <w:t>www.fairwork.gov.au</w:t>
        </w:r>
      </w:hyperlink>
      <w:r w:rsidRPr="00D44982">
        <w:rPr>
          <w:rFonts w:asciiTheme="minorHAnsi" w:hAnsiTheme="minorHAnsi" w:cs="Calibri"/>
          <w:sz w:val="24"/>
          <w:szCs w:val="24"/>
        </w:rPr>
        <w:t xml:space="preserve">. </w:t>
      </w:r>
    </w:p>
    <w:p w:rsidR="00720665" w:rsidRPr="00D44982" w:rsidRDefault="00720665" w:rsidP="00720665">
      <w:pPr>
        <w:pStyle w:val="BodyText"/>
        <w:jc w:val="both"/>
        <w:rPr>
          <w:rFonts w:asciiTheme="minorHAnsi" w:hAnsiTheme="minorHAnsi" w:cs="Calibri"/>
          <w:sz w:val="24"/>
          <w:szCs w:val="24"/>
        </w:rPr>
      </w:pPr>
    </w:p>
    <w:p w:rsidR="002E19EF" w:rsidRPr="00D44982" w:rsidRDefault="00DD5E8C" w:rsidP="00720665">
      <w:pPr>
        <w:pStyle w:val="BodyText"/>
        <w:jc w:val="both"/>
        <w:rPr>
          <w:rFonts w:asciiTheme="minorHAnsi" w:hAnsiTheme="minorHAnsi" w:cs="Calibri"/>
          <w:sz w:val="24"/>
          <w:szCs w:val="24"/>
        </w:rPr>
      </w:pPr>
      <w:r w:rsidRPr="00D44982">
        <w:rPr>
          <w:rFonts w:asciiTheme="minorHAnsi" w:hAnsiTheme="minorHAnsi" w:cs="Calibri"/>
          <w:sz w:val="24"/>
          <w:szCs w:val="24"/>
        </w:rPr>
        <w:t xml:space="preserve">As part of the Enforceable </w:t>
      </w:r>
      <w:r w:rsidR="00183AF8" w:rsidRPr="00D44982">
        <w:rPr>
          <w:rFonts w:asciiTheme="minorHAnsi" w:hAnsiTheme="minorHAnsi" w:cs="Calibri"/>
          <w:sz w:val="24"/>
          <w:szCs w:val="24"/>
        </w:rPr>
        <w:t>Undertaking,</w:t>
      </w:r>
      <w:r w:rsidRPr="00D44982">
        <w:rPr>
          <w:rFonts w:asciiTheme="minorHAnsi" w:hAnsiTheme="minorHAnsi" w:cs="Calibri"/>
          <w:sz w:val="24"/>
          <w:szCs w:val="24"/>
        </w:rPr>
        <w:t xml:space="preserve"> we have committed to a number of measures to ensure future compliance with Commonwealth workplace relations laws.</w:t>
      </w:r>
    </w:p>
    <w:p w:rsidR="00720665" w:rsidRPr="00D44982" w:rsidRDefault="00720665" w:rsidP="00720665">
      <w:pPr>
        <w:pStyle w:val="BodyText"/>
        <w:jc w:val="both"/>
        <w:rPr>
          <w:rFonts w:asciiTheme="minorHAnsi" w:hAnsiTheme="minorHAnsi" w:cs="Calibri"/>
          <w:sz w:val="24"/>
          <w:szCs w:val="24"/>
        </w:rPr>
      </w:pPr>
    </w:p>
    <w:p w:rsidR="002E19EF" w:rsidRPr="00D44982" w:rsidRDefault="00DD5E8C" w:rsidP="00720665">
      <w:pPr>
        <w:pStyle w:val="BodyText"/>
        <w:jc w:val="both"/>
        <w:rPr>
          <w:rFonts w:asciiTheme="minorHAnsi" w:hAnsiTheme="minorHAnsi" w:cs="Calibri"/>
          <w:sz w:val="24"/>
          <w:szCs w:val="24"/>
        </w:rPr>
      </w:pPr>
      <w:r w:rsidRPr="00D44982">
        <w:rPr>
          <w:rFonts w:asciiTheme="minorHAnsi" w:hAnsiTheme="minorHAnsi" w:cs="Calibri"/>
          <w:sz w:val="24"/>
          <w:szCs w:val="24"/>
        </w:rPr>
        <w:t>Qantas</w:t>
      </w:r>
      <w:r w:rsidR="002E19EF" w:rsidRPr="00D44982">
        <w:rPr>
          <w:rFonts w:asciiTheme="minorHAnsi" w:hAnsiTheme="minorHAnsi" w:cs="Calibri"/>
          <w:sz w:val="24"/>
          <w:szCs w:val="24"/>
        </w:rPr>
        <w:t xml:space="preserve"> expresses its sincere regret and apologises to you for failing to comply with our lawful obligations.</w:t>
      </w:r>
    </w:p>
    <w:p w:rsidR="00720665" w:rsidRPr="00D44982" w:rsidRDefault="00720665" w:rsidP="00720665">
      <w:pPr>
        <w:pStyle w:val="BodyText"/>
        <w:jc w:val="both"/>
        <w:rPr>
          <w:rFonts w:asciiTheme="minorHAnsi" w:hAnsiTheme="minorHAnsi" w:cs="Calibri"/>
          <w:sz w:val="24"/>
          <w:szCs w:val="24"/>
        </w:rPr>
      </w:pPr>
    </w:p>
    <w:p w:rsidR="002E19EF" w:rsidRPr="00D44982" w:rsidRDefault="002E19EF" w:rsidP="00E6334D">
      <w:pPr>
        <w:pStyle w:val="BodyText"/>
        <w:jc w:val="both"/>
        <w:rPr>
          <w:rFonts w:asciiTheme="minorHAnsi" w:hAnsiTheme="minorHAnsi" w:cs="Calibri"/>
          <w:sz w:val="24"/>
          <w:szCs w:val="24"/>
        </w:rPr>
      </w:pPr>
      <w:r w:rsidRPr="00D44982">
        <w:rPr>
          <w:rFonts w:asciiTheme="minorHAnsi" w:hAnsiTheme="minorHAnsi" w:cs="Calibri"/>
          <w:sz w:val="24"/>
          <w:szCs w:val="24"/>
        </w:rPr>
        <w:t>Should you have any questions or concerns about this or any other employment matter there are two options available to you to assist you with the matter:</w:t>
      </w:r>
    </w:p>
    <w:p w:rsidR="00720665" w:rsidRPr="00D44982" w:rsidRDefault="00720665" w:rsidP="00E6334D">
      <w:pPr>
        <w:pStyle w:val="BodyText"/>
        <w:jc w:val="both"/>
        <w:rPr>
          <w:rFonts w:asciiTheme="minorHAnsi" w:hAnsiTheme="minorHAnsi" w:cs="Calibri"/>
          <w:sz w:val="24"/>
          <w:szCs w:val="24"/>
        </w:rPr>
      </w:pPr>
    </w:p>
    <w:p w:rsidR="00720665" w:rsidRPr="00D44982" w:rsidRDefault="00720665" w:rsidP="00E6334D">
      <w:pPr>
        <w:pStyle w:val="BodyText"/>
        <w:numPr>
          <w:ilvl w:val="0"/>
          <w:numId w:val="56"/>
        </w:numPr>
        <w:ind w:left="567" w:hanging="567"/>
        <w:jc w:val="both"/>
        <w:rPr>
          <w:rFonts w:asciiTheme="minorHAnsi" w:hAnsiTheme="minorHAnsi" w:cs="Calibri"/>
          <w:sz w:val="24"/>
          <w:szCs w:val="24"/>
        </w:rPr>
      </w:pPr>
      <w:proofErr w:type="gramStart"/>
      <w:r w:rsidRPr="00D44982">
        <w:rPr>
          <w:rFonts w:asciiTheme="minorHAnsi" w:hAnsiTheme="minorHAnsi" w:cs="Calibri"/>
          <w:sz w:val="24"/>
          <w:szCs w:val="24"/>
        </w:rPr>
        <w:t>a</w:t>
      </w:r>
      <w:proofErr w:type="gramEnd"/>
      <w:r w:rsidR="00E12B60" w:rsidRPr="00D44982">
        <w:rPr>
          <w:rFonts w:asciiTheme="minorHAnsi" w:hAnsiTheme="minorHAnsi" w:cs="Calibri"/>
          <w:sz w:val="24"/>
          <w:szCs w:val="24"/>
        </w:rPr>
        <w:t xml:space="preserve"> </w:t>
      </w:r>
      <w:r w:rsidR="00DD5E8C" w:rsidRPr="00D44982">
        <w:rPr>
          <w:rFonts w:asciiTheme="minorHAnsi" w:hAnsiTheme="minorHAnsi" w:cs="Calibri"/>
          <w:sz w:val="24"/>
          <w:szCs w:val="24"/>
        </w:rPr>
        <w:t>hotline has been established and is being operated by &lt;insert entity name&gt;, an independen</w:t>
      </w:r>
      <w:r w:rsidR="00E12B60" w:rsidRPr="00D44982">
        <w:rPr>
          <w:rFonts w:asciiTheme="minorHAnsi" w:hAnsiTheme="minorHAnsi" w:cs="Calibri"/>
          <w:sz w:val="24"/>
          <w:szCs w:val="24"/>
        </w:rPr>
        <w:t>t party that can assist you with your enquiries, on a confidential basis if required</w:t>
      </w:r>
      <w:r w:rsidR="00DD5E8C" w:rsidRPr="00D44982">
        <w:rPr>
          <w:rFonts w:asciiTheme="minorHAnsi" w:hAnsiTheme="minorHAnsi" w:cs="Calibri"/>
          <w:sz w:val="24"/>
          <w:szCs w:val="24"/>
        </w:rPr>
        <w:t>. &lt;insert entity name&gt; can be contacted on &lt;insert contact number&gt;</w:t>
      </w:r>
      <w:r w:rsidR="004963AD">
        <w:rPr>
          <w:rFonts w:asciiTheme="minorHAnsi" w:hAnsiTheme="minorHAnsi" w:cs="Calibri"/>
          <w:sz w:val="24"/>
          <w:szCs w:val="24"/>
        </w:rPr>
        <w:t xml:space="preserve"> or at &lt;insert email address&gt;</w:t>
      </w:r>
      <w:r w:rsidRPr="00D44982">
        <w:rPr>
          <w:rFonts w:asciiTheme="minorHAnsi" w:hAnsiTheme="minorHAnsi" w:cs="Calibri"/>
          <w:sz w:val="24"/>
          <w:szCs w:val="24"/>
        </w:rPr>
        <w:t xml:space="preserve">; </w:t>
      </w:r>
      <w:r w:rsidR="00394E1F" w:rsidRPr="00D44982">
        <w:rPr>
          <w:rFonts w:asciiTheme="minorHAnsi" w:hAnsiTheme="minorHAnsi" w:cs="Calibri"/>
          <w:sz w:val="24"/>
          <w:szCs w:val="24"/>
        </w:rPr>
        <w:t>or</w:t>
      </w:r>
      <w:r w:rsidRPr="00D44982">
        <w:rPr>
          <w:rFonts w:asciiTheme="minorHAnsi" w:hAnsiTheme="minorHAnsi" w:cs="Calibri"/>
          <w:sz w:val="24"/>
          <w:szCs w:val="24"/>
        </w:rPr>
        <w:t xml:space="preserve"> </w:t>
      </w:r>
    </w:p>
    <w:p w:rsidR="00DD5E8C" w:rsidRPr="00D44982" w:rsidRDefault="00DD5E8C" w:rsidP="00E6334D">
      <w:pPr>
        <w:pStyle w:val="BodyText"/>
        <w:numPr>
          <w:ilvl w:val="0"/>
          <w:numId w:val="56"/>
        </w:numPr>
        <w:ind w:left="567" w:hanging="567"/>
        <w:jc w:val="both"/>
        <w:rPr>
          <w:rFonts w:asciiTheme="minorHAnsi" w:hAnsiTheme="minorHAnsi" w:cs="Calibri"/>
          <w:sz w:val="24"/>
          <w:szCs w:val="24"/>
        </w:rPr>
      </w:pPr>
      <w:r w:rsidRPr="00D44982">
        <w:rPr>
          <w:rFonts w:asciiTheme="minorHAnsi" w:hAnsiTheme="minorHAnsi" w:cs="Calibri"/>
          <w:sz w:val="24"/>
          <w:szCs w:val="24"/>
        </w:rPr>
        <w:t>Qantas will maintain a non-confidential enquiry line that you can contact at any time with any enquiries you have. We will make every attempt to resolve your enquiry within 30 days of receiving it and commit to maintaining open communication with you about the progress of yo</w:t>
      </w:r>
      <w:r w:rsidR="00E12B60" w:rsidRPr="00D44982">
        <w:rPr>
          <w:rFonts w:asciiTheme="minorHAnsi" w:hAnsiTheme="minorHAnsi" w:cs="Calibri"/>
          <w:sz w:val="24"/>
          <w:szCs w:val="24"/>
        </w:rPr>
        <w:t xml:space="preserve">ur enquiry. You can contact this </w:t>
      </w:r>
      <w:r w:rsidRPr="00D44982">
        <w:rPr>
          <w:rFonts w:asciiTheme="minorHAnsi" w:hAnsiTheme="minorHAnsi" w:cs="Calibri"/>
          <w:sz w:val="24"/>
          <w:szCs w:val="24"/>
        </w:rPr>
        <w:t>enquiry line via &lt;insert email address or telephone call&gt;.</w:t>
      </w:r>
    </w:p>
    <w:p w:rsidR="00720665" w:rsidRPr="00D44982" w:rsidRDefault="00720665" w:rsidP="00E6334D">
      <w:pPr>
        <w:pStyle w:val="BodyText"/>
        <w:jc w:val="both"/>
        <w:rPr>
          <w:rFonts w:asciiTheme="minorHAnsi" w:hAnsiTheme="minorHAnsi" w:cs="Calibri"/>
          <w:sz w:val="24"/>
          <w:szCs w:val="24"/>
        </w:rPr>
      </w:pPr>
    </w:p>
    <w:p w:rsidR="002E19EF" w:rsidRPr="00D44982" w:rsidRDefault="002E19EF" w:rsidP="00E6334D">
      <w:pPr>
        <w:pStyle w:val="BodyText"/>
        <w:jc w:val="both"/>
        <w:rPr>
          <w:rFonts w:asciiTheme="minorHAnsi" w:hAnsiTheme="minorHAnsi" w:cs="Calibri"/>
          <w:sz w:val="24"/>
          <w:szCs w:val="24"/>
        </w:rPr>
      </w:pPr>
      <w:r w:rsidRPr="00D44982">
        <w:rPr>
          <w:rFonts w:asciiTheme="minorHAnsi" w:hAnsiTheme="minorHAnsi" w:cs="Calibri"/>
          <w:sz w:val="24"/>
          <w:szCs w:val="24"/>
        </w:rPr>
        <w:t>Alternatively, anyone can contact the FWO via www.fairwork.gov.au or on 13 13 94.</w:t>
      </w:r>
    </w:p>
    <w:p w:rsidR="002E19EF" w:rsidRPr="00D44982" w:rsidRDefault="002E19EF" w:rsidP="00E6334D">
      <w:pPr>
        <w:pStyle w:val="BodyText"/>
        <w:jc w:val="both"/>
        <w:rPr>
          <w:rFonts w:asciiTheme="minorHAnsi" w:hAnsiTheme="minorHAnsi" w:cs="Calibri"/>
          <w:sz w:val="24"/>
          <w:szCs w:val="24"/>
        </w:rPr>
      </w:pPr>
    </w:p>
    <w:p w:rsidR="002E19EF" w:rsidRPr="00D44982" w:rsidRDefault="002E19EF" w:rsidP="00E6334D">
      <w:pPr>
        <w:pStyle w:val="BodyText"/>
        <w:jc w:val="both"/>
        <w:rPr>
          <w:rFonts w:asciiTheme="minorHAnsi" w:hAnsiTheme="minorHAnsi" w:cs="Calibri"/>
          <w:sz w:val="24"/>
          <w:szCs w:val="24"/>
        </w:rPr>
      </w:pPr>
      <w:r w:rsidRPr="00D44982">
        <w:rPr>
          <w:rFonts w:asciiTheme="minorHAnsi" w:hAnsiTheme="minorHAnsi" w:cs="Calibri"/>
          <w:sz w:val="24"/>
          <w:szCs w:val="24"/>
        </w:rPr>
        <w:t>Yours sincerely</w:t>
      </w:r>
    </w:p>
    <w:p w:rsidR="002E19EF" w:rsidRPr="00D44982" w:rsidRDefault="002E19EF" w:rsidP="00E6334D">
      <w:pPr>
        <w:pStyle w:val="BodyText"/>
        <w:spacing w:before="9"/>
        <w:jc w:val="both"/>
        <w:rPr>
          <w:rFonts w:asciiTheme="minorHAnsi" w:hAnsiTheme="minorHAnsi" w:cs="Calibri"/>
          <w:sz w:val="24"/>
          <w:szCs w:val="24"/>
        </w:rPr>
      </w:pPr>
    </w:p>
    <w:p w:rsidR="002E19EF" w:rsidRPr="00D44982" w:rsidRDefault="002E19EF" w:rsidP="002E19EF">
      <w:pPr>
        <w:pStyle w:val="BodyText"/>
        <w:spacing w:before="9"/>
        <w:rPr>
          <w:rFonts w:asciiTheme="minorHAnsi" w:hAnsiTheme="minorHAnsi" w:cs="Calibri"/>
          <w:sz w:val="24"/>
          <w:szCs w:val="24"/>
        </w:rPr>
      </w:pPr>
    </w:p>
    <w:p w:rsidR="002E19EF" w:rsidRPr="00D44982" w:rsidRDefault="002E19EF" w:rsidP="002E19EF">
      <w:pPr>
        <w:pStyle w:val="BodyText"/>
        <w:spacing w:before="9"/>
        <w:rPr>
          <w:rFonts w:asciiTheme="minorHAnsi" w:hAnsiTheme="minorHAnsi" w:cs="Calibri"/>
          <w:sz w:val="24"/>
          <w:szCs w:val="24"/>
        </w:rPr>
      </w:pPr>
    </w:p>
    <w:p w:rsidR="002E19EF" w:rsidRPr="00D44982" w:rsidRDefault="002E19EF" w:rsidP="00E6334D">
      <w:pPr>
        <w:pStyle w:val="Heading3"/>
        <w:numPr>
          <w:ilvl w:val="0"/>
          <w:numId w:val="0"/>
        </w:numPr>
        <w:spacing w:before="1"/>
        <w:ind w:left="720" w:hanging="720"/>
        <w:rPr>
          <w:rFonts w:asciiTheme="minorHAnsi" w:hAnsiTheme="minorHAnsi" w:cs="Calibri"/>
          <w:b w:val="0"/>
          <w:color w:val="auto"/>
          <w:sz w:val="24"/>
          <w:szCs w:val="24"/>
          <w:lang w:eastAsia="en-AU"/>
        </w:rPr>
      </w:pPr>
      <w:r w:rsidRPr="00D44982">
        <w:rPr>
          <w:rFonts w:asciiTheme="minorHAnsi" w:hAnsiTheme="minorHAnsi" w:cs="Calibri"/>
          <w:b w:val="0"/>
          <w:color w:val="auto"/>
          <w:sz w:val="24"/>
          <w:szCs w:val="24"/>
          <w:lang w:eastAsia="en-AU"/>
        </w:rPr>
        <w:t>&lt;Employer name&gt;</w:t>
      </w:r>
      <w:bookmarkStart w:id="24" w:name="_GoBack"/>
    </w:p>
    <w:p w:rsidR="002E19EF" w:rsidRPr="00D44982" w:rsidRDefault="002E19EF" w:rsidP="002E19EF">
      <w:pPr>
        <w:widowControl w:val="0"/>
        <w:spacing w:before="120" w:after="120" w:line="360" w:lineRule="auto"/>
        <w:rPr>
          <w:rFonts w:asciiTheme="minorHAnsi" w:hAnsiTheme="minorHAnsi" w:cs="Calibri"/>
          <w:sz w:val="24"/>
          <w:szCs w:val="24"/>
          <w:lang w:eastAsia="en-AU"/>
        </w:rPr>
      </w:pPr>
    </w:p>
    <w:p w:rsidR="002E19EF" w:rsidRPr="00D44982" w:rsidRDefault="002E19EF" w:rsidP="002E19EF">
      <w:pPr>
        <w:widowControl w:val="0"/>
        <w:spacing w:before="120" w:after="120" w:line="360" w:lineRule="auto"/>
        <w:rPr>
          <w:rFonts w:asciiTheme="minorHAnsi" w:hAnsiTheme="minorHAnsi" w:cs="Calibri"/>
          <w:sz w:val="24"/>
          <w:szCs w:val="24"/>
          <w:lang w:eastAsia="en-AU"/>
        </w:rPr>
      </w:pPr>
    </w:p>
    <w:p w:rsidR="002E19EF" w:rsidRPr="00D44982" w:rsidRDefault="002E19EF" w:rsidP="002E19EF">
      <w:pPr>
        <w:widowControl w:val="0"/>
        <w:spacing w:before="120" w:after="120" w:line="360" w:lineRule="auto"/>
        <w:rPr>
          <w:rFonts w:asciiTheme="minorHAnsi" w:hAnsiTheme="minorHAnsi" w:cs="Calibri"/>
          <w:sz w:val="24"/>
          <w:szCs w:val="24"/>
          <w:lang w:eastAsia="en-AU"/>
        </w:rPr>
      </w:pPr>
    </w:p>
    <w:p w:rsidR="002E19EF" w:rsidRPr="00D44982" w:rsidRDefault="002E19EF" w:rsidP="002E19EF">
      <w:pPr>
        <w:widowControl w:val="0"/>
        <w:spacing w:before="120" w:after="120" w:line="360" w:lineRule="auto"/>
        <w:rPr>
          <w:rFonts w:asciiTheme="minorHAnsi" w:hAnsiTheme="minorHAnsi" w:cs="Calibri"/>
          <w:sz w:val="24"/>
          <w:szCs w:val="24"/>
          <w:lang w:eastAsia="en-AU"/>
        </w:rPr>
      </w:pPr>
    </w:p>
    <w:p w:rsidR="002E19EF" w:rsidRPr="00D44982" w:rsidRDefault="002E19EF" w:rsidP="002E19EF">
      <w:pPr>
        <w:widowControl w:val="0"/>
        <w:spacing w:before="120" w:after="120" w:line="360" w:lineRule="auto"/>
        <w:rPr>
          <w:rFonts w:asciiTheme="minorHAnsi" w:hAnsiTheme="minorHAnsi" w:cs="Calibri"/>
          <w:sz w:val="24"/>
          <w:szCs w:val="24"/>
          <w:lang w:eastAsia="en-AU"/>
        </w:rPr>
      </w:pPr>
    </w:p>
    <w:bookmarkEnd w:id="24"/>
    <w:p w:rsidR="00DD5E8C" w:rsidRPr="00D44982" w:rsidRDefault="00DD5E8C">
      <w:pPr>
        <w:spacing w:after="160" w:line="259" w:lineRule="auto"/>
        <w:rPr>
          <w:rFonts w:asciiTheme="minorHAnsi" w:hAnsiTheme="minorHAnsi" w:cs="Calibri"/>
          <w:b/>
          <w:spacing w:val="10"/>
          <w:sz w:val="24"/>
          <w:szCs w:val="24"/>
        </w:rPr>
      </w:pPr>
      <w:r w:rsidRPr="00D44982">
        <w:rPr>
          <w:rFonts w:asciiTheme="minorHAnsi" w:hAnsiTheme="minorHAnsi" w:cs="Calibri"/>
          <w:b/>
          <w:spacing w:val="10"/>
          <w:sz w:val="24"/>
          <w:szCs w:val="24"/>
        </w:rPr>
        <w:br w:type="page"/>
      </w:r>
    </w:p>
    <w:p w:rsidR="002E19EF" w:rsidRPr="00D44982" w:rsidRDefault="002E19EF" w:rsidP="002E19EF">
      <w:pPr>
        <w:widowControl w:val="0"/>
        <w:spacing w:after="240"/>
        <w:jc w:val="both"/>
        <w:rPr>
          <w:rStyle w:val="Hyperlink"/>
          <w:rFonts w:asciiTheme="minorHAnsi" w:hAnsiTheme="minorHAnsi" w:cs="Calibri"/>
          <w:b/>
          <w:color w:val="auto"/>
          <w:spacing w:val="10"/>
          <w:sz w:val="24"/>
          <w:szCs w:val="24"/>
          <w:u w:val="none"/>
        </w:rPr>
      </w:pPr>
      <w:r w:rsidRPr="00D44982">
        <w:rPr>
          <w:rFonts w:asciiTheme="minorHAnsi" w:hAnsiTheme="minorHAnsi" w:cs="Calibri"/>
          <w:b/>
          <w:spacing w:val="10"/>
          <w:sz w:val="24"/>
          <w:szCs w:val="24"/>
        </w:rPr>
        <w:lastRenderedPageBreak/>
        <w:t xml:space="preserve">Attachment </w:t>
      </w:r>
      <w:r w:rsidR="004A4AE0">
        <w:rPr>
          <w:rFonts w:asciiTheme="minorHAnsi" w:hAnsiTheme="minorHAnsi" w:cs="Calibri"/>
          <w:b/>
          <w:spacing w:val="10"/>
          <w:sz w:val="24"/>
          <w:szCs w:val="24"/>
        </w:rPr>
        <w:t>C</w:t>
      </w:r>
      <w:r w:rsidR="004A4AE0" w:rsidRPr="00D44982">
        <w:rPr>
          <w:rFonts w:asciiTheme="minorHAnsi" w:hAnsiTheme="minorHAnsi" w:cs="Calibri"/>
          <w:b/>
          <w:spacing w:val="10"/>
          <w:sz w:val="24"/>
          <w:szCs w:val="24"/>
        </w:rPr>
        <w:t xml:space="preserve"> </w:t>
      </w:r>
      <w:r w:rsidRPr="00D44982">
        <w:rPr>
          <w:rFonts w:asciiTheme="minorHAnsi" w:hAnsiTheme="minorHAnsi" w:cs="Calibri"/>
          <w:b/>
          <w:spacing w:val="10"/>
          <w:sz w:val="24"/>
          <w:szCs w:val="24"/>
        </w:rPr>
        <w:t>– Form</w:t>
      </w:r>
      <w:r w:rsidR="00457452" w:rsidRPr="00D44982">
        <w:rPr>
          <w:rFonts w:asciiTheme="minorHAnsi" w:hAnsiTheme="minorHAnsi" w:cs="Calibri"/>
          <w:b/>
          <w:spacing w:val="10"/>
          <w:sz w:val="24"/>
          <w:szCs w:val="24"/>
        </w:rPr>
        <w:t xml:space="preserve"> of Public</w:t>
      </w:r>
      <w:r w:rsidR="004A4AE0">
        <w:rPr>
          <w:rFonts w:asciiTheme="minorHAnsi" w:hAnsiTheme="minorHAnsi" w:cs="Calibri"/>
          <w:b/>
          <w:spacing w:val="10"/>
          <w:sz w:val="24"/>
          <w:szCs w:val="24"/>
        </w:rPr>
        <w:t>,</w:t>
      </w:r>
      <w:r w:rsidR="00457452" w:rsidRPr="00D44982">
        <w:rPr>
          <w:rFonts w:asciiTheme="minorHAnsi" w:hAnsiTheme="minorHAnsi" w:cs="Calibri"/>
          <w:b/>
          <w:spacing w:val="10"/>
          <w:sz w:val="24"/>
          <w:szCs w:val="24"/>
        </w:rPr>
        <w:t xml:space="preserve"> </w:t>
      </w:r>
      <w:r w:rsidR="004A4AE0">
        <w:rPr>
          <w:rFonts w:asciiTheme="minorHAnsi" w:hAnsiTheme="minorHAnsi" w:cs="Calibri"/>
          <w:b/>
          <w:spacing w:val="10"/>
          <w:sz w:val="24"/>
          <w:szCs w:val="24"/>
        </w:rPr>
        <w:t>Website, Social Media</w:t>
      </w:r>
      <w:r w:rsidR="004A4AE0" w:rsidRPr="00D44982" w:rsidDel="004A4AE0">
        <w:rPr>
          <w:rFonts w:asciiTheme="minorHAnsi" w:hAnsiTheme="minorHAnsi" w:cs="Calibri"/>
          <w:b/>
          <w:spacing w:val="10"/>
          <w:sz w:val="24"/>
          <w:szCs w:val="24"/>
        </w:rPr>
        <w:t xml:space="preserve"> </w:t>
      </w:r>
      <w:r w:rsidR="00457452" w:rsidRPr="00D44982">
        <w:rPr>
          <w:rFonts w:asciiTheme="minorHAnsi" w:hAnsiTheme="minorHAnsi" w:cs="Calibri"/>
          <w:b/>
          <w:spacing w:val="10"/>
          <w:sz w:val="24"/>
          <w:szCs w:val="24"/>
        </w:rPr>
        <w:t>and Workplace Notice</w:t>
      </w:r>
    </w:p>
    <w:p w:rsidR="00F20787" w:rsidRDefault="00F20787" w:rsidP="00E6334D">
      <w:pPr>
        <w:widowControl w:val="0"/>
        <w:jc w:val="both"/>
        <w:rPr>
          <w:rFonts w:asciiTheme="minorHAnsi" w:hAnsiTheme="minorHAnsi" w:cs="Calibri"/>
          <w:sz w:val="24"/>
          <w:szCs w:val="24"/>
        </w:rPr>
      </w:pPr>
    </w:p>
    <w:p w:rsidR="003F2E07" w:rsidRPr="00D44982" w:rsidRDefault="003F2E07" w:rsidP="00E6334D">
      <w:pPr>
        <w:widowControl w:val="0"/>
        <w:jc w:val="both"/>
        <w:rPr>
          <w:rFonts w:asciiTheme="minorHAnsi" w:hAnsiTheme="minorHAnsi" w:cs="Calibri"/>
          <w:sz w:val="24"/>
          <w:szCs w:val="24"/>
        </w:rPr>
      </w:pPr>
      <w:r w:rsidRPr="00D44982">
        <w:rPr>
          <w:rFonts w:asciiTheme="minorHAnsi" w:hAnsiTheme="minorHAnsi" w:cs="Calibri"/>
          <w:sz w:val="24"/>
          <w:szCs w:val="24"/>
        </w:rPr>
        <w:t xml:space="preserve">Qantas recently undertook a review of its payroll systems and processes and determined </w:t>
      </w:r>
      <w:r w:rsidR="00394E1F" w:rsidRPr="00D44982">
        <w:rPr>
          <w:rFonts w:asciiTheme="minorHAnsi" w:hAnsiTheme="minorHAnsi" w:cs="Calibri"/>
          <w:sz w:val="24"/>
          <w:szCs w:val="24"/>
        </w:rPr>
        <w:t xml:space="preserve">that it contravened the </w:t>
      </w:r>
      <w:r w:rsidR="00394E1F" w:rsidRPr="00D44982">
        <w:rPr>
          <w:rFonts w:asciiTheme="minorHAnsi" w:hAnsiTheme="minorHAnsi" w:cs="Calibri"/>
          <w:i/>
          <w:sz w:val="24"/>
          <w:szCs w:val="24"/>
        </w:rPr>
        <w:t xml:space="preserve">Fair Work Act 2009 </w:t>
      </w:r>
      <w:r w:rsidR="00394E1F" w:rsidRPr="00D44982">
        <w:rPr>
          <w:rFonts w:asciiTheme="minorHAnsi" w:hAnsiTheme="minorHAnsi" w:cs="Calibri"/>
          <w:sz w:val="24"/>
          <w:szCs w:val="24"/>
        </w:rPr>
        <w:t>(</w:t>
      </w:r>
      <w:proofErr w:type="spellStart"/>
      <w:r w:rsidR="00394E1F" w:rsidRPr="00D44982">
        <w:rPr>
          <w:rFonts w:asciiTheme="minorHAnsi" w:hAnsiTheme="minorHAnsi" w:cs="Calibri"/>
          <w:sz w:val="24"/>
          <w:szCs w:val="24"/>
        </w:rPr>
        <w:t>Cth</w:t>
      </w:r>
      <w:proofErr w:type="spellEnd"/>
      <w:r w:rsidR="00394E1F" w:rsidRPr="00D44982">
        <w:rPr>
          <w:rFonts w:asciiTheme="minorHAnsi" w:hAnsiTheme="minorHAnsi" w:cs="Calibri"/>
          <w:sz w:val="24"/>
          <w:szCs w:val="24"/>
        </w:rPr>
        <w:t xml:space="preserve">) by failing </w:t>
      </w:r>
      <w:r w:rsidR="00090B88">
        <w:rPr>
          <w:rFonts w:asciiTheme="minorHAnsi" w:hAnsiTheme="minorHAnsi" w:cs="Calibri"/>
          <w:sz w:val="24"/>
          <w:szCs w:val="24"/>
        </w:rPr>
        <w:t>identify that the</w:t>
      </w:r>
      <w:r w:rsidR="00394E1F" w:rsidRPr="00D44982">
        <w:rPr>
          <w:rFonts w:asciiTheme="minorHAnsi" w:hAnsiTheme="minorHAnsi" w:cs="Calibri"/>
          <w:sz w:val="24"/>
          <w:szCs w:val="24"/>
        </w:rPr>
        <w:t xml:space="preserve"> </w:t>
      </w:r>
      <w:r w:rsidR="00DF60F2" w:rsidRPr="00D44982">
        <w:rPr>
          <w:rFonts w:asciiTheme="minorHAnsi" w:hAnsiTheme="minorHAnsi" w:cs="Calibri"/>
          <w:i/>
          <w:iCs/>
          <w:sz w:val="24"/>
          <w:szCs w:val="24"/>
        </w:rPr>
        <w:t>Australian Services Union (Qantas Airways Limited) Agreement 11</w:t>
      </w:r>
      <w:r w:rsidR="00090B88">
        <w:rPr>
          <w:rFonts w:asciiTheme="minorHAnsi" w:hAnsiTheme="minorHAnsi" w:cs="Calibri"/>
          <w:sz w:val="24"/>
          <w:szCs w:val="24"/>
        </w:rPr>
        <w:t xml:space="preserve"> and</w:t>
      </w:r>
      <w:r w:rsidR="00AD6DEC" w:rsidRPr="00D44982">
        <w:rPr>
          <w:rFonts w:asciiTheme="minorHAnsi" w:hAnsiTheme="minorHAnsi" w:cs="Calibri"/>
          <w:sz w:val="24"/>
          <w:szCs w:val="24"/>
        </w:rPr>
        <w:t xml:space="preserve"> previous Agreement</w:t>
      </w:r>
      <w:r w:rsidR="00090B88">
        <w:rPr>
          <w:rFonts w:asciiTheme="minorHAnsi" w:hAnsiTheme="minorHAnsi" w:cs="Calibri"/>
          <w:sz w:val="24"/>
          <w:szCs w:val="24"/>
        </w:rPr>
        <w:t xml:space="preserve"> applied to some of its employee</w:t>
      </w:r>
      <w:r w:rsidR="00AD6DEC" w:rsidRPr="00D44982">
        <w:rPr>
          <w:rFonts w:asciiTheme="minorHAnsi" w:hAnsiTheme="minorHAnsi" w:cs="Calibri"/>
          <w:sz w:val="24"/>
          <w:szCs w:val="24"/>
        </w:rPr>
        <w:t xml:space="preserve">s. </w:t>
      </w:r>
    </w:p>
    <w:p w:rsidR="00394E1F" w:rsidRPr="00D44982" w:rsidRDefault="00394E1F" w:rsidP="00E6334D">
      <w:pPr>
        <w:widowControl w:val="0"/>
        <w:jc w:val="both"/>
        <w:rPr>
          <w:rFonts w:asciiTheme="minorHAnsi" w:hAnsiTheme="minorHAnsi" w:cs="Calibri"/>
          <w:sz w:val="24"/>
          <w:szCs w:val="24"/>
        </w:rPr>
      </w:pPr>
    </w:p>
    <w:p w:rsidR="003F2E07" w:rsidRPr="00D44982" w:rsidRDefault="00DF60F2" w:rsidP="00E6334D">
      <w:pPr>
        <w:widowControl w:val="0"/>
        <w:jc w:val="both"/>
        <w:rPr>
          <w:rFonts w:asciiTheme="minorHAnsi" w:hAnsiTheme="minorHAnsi" w:cs="Calibri"/>
          <w:sz w:val="24"/>
          <w:szCs w:val="24"/>
        </w:rPr>
      </w:pPr>
      <w:r w:rsidRPr="00D44982">
        <w:rPr>
          <w:rFonts w:asciiTheme="minorHAnsi" w:hAnsiTheme="minorHAnsi" w:cs="Calibri"/>
          <w:sz w:val="24"/>
          <w:szCs w:val="24"/>
        </w:rPr>
        <w:t>In February</w:t>
      </w:r>
      <w:r w:rsidR="003F2E07" w:rsidRPr="00D44982">
        <w:rPr>
          <w:rFonts w:asciiTheme="minorHAnsi" w:hAnsiTheme="minorHAnsi" w:cs="Calibri"/>
          <w:sz w:val="24"/>
          <w:szCs w:val="24"/>
        </w:rPr>
        <w:t xml:space="preserve"> 2019, </w:t>
      </w:r>
      <w:r w:rsidRPr="00D44982">
        <w:rPr>
          <w:rFonts w:asciiTheme="minorHAnsi" w:hAnsiTheme="minorHAnsi" w:cs="Calibri"/>
          <w:sz w:val="24"/>
          <w:szCs w:val="24"/>
        </w:rPr>
        <w:t>Qantas</w:t>
      </w:r>
      <w:r w:rsidR="003F2E07" w:rsidRPr="00D44982">
        <w:rPr>
          <w:rFonts w:asciiTheme="minorHAnsi" w:hAnsiTheme="minorHAnsi" w:cs="Calibri"/>
          <w:sz w:val="24"/>
          <w:szCs w:val="24"/>
        </w:rPr>
        <w:t xml:space="preserve"> formally admitted to the Fair Work Ombudsman (</w:t>
      </w:r>
      <w:r w:rsidR="003F2E07" w:rsidRPr="00D44982">
        <w:rPr>
          <w:rFonts w:asciiTheme="minorHAnsi" w:hAnsiTheme="minorHAnsi" w:cs="Calibri"/>
          <w:b/>
          <w:sz w:val="24"/>
          <w:szCs w:val="24"/>
        </w:rPr>
        <w:t>FWO</w:t>
      </w:r>
      <w:r w:rsidRPr="00D44982">
        <w:rPr>
          <w:rFonts w:asciiTheme="minorHAnsi" w:hAnsiTheme="minorHAnsi" w:cs="Calibri"/>
          <w:sz w:val="24"/>
          <w:szCs w:val="24"/>
        </w:rPr>
        <w:t xml:space="preserve">) that </w:t>
      </w:r>
      <w:r w:rsidR="003F2E07" w:rsidRPr="00D44982">
        <w:rPr>
          <w:rFonts w:asciiTheme="minorHAnsi" w:hAnsiTheme="minorHAnsi" w:cs="Calibri"/>
          <w:sz w:val="24"/>
          <w:szCs w:val="24"/>
        </w:rPr>
        <w:t xml:space="preserve">contraventions </w:t>
      </w:r>
      <w:r w:rsidRPr="00D44982">
        <w:rPr>
          <w:rFonts w:asciiTheme="minorHAnsi" w:hAnsiTheme="minorHAnsi" w:cs="Calibri"/>
          <w:sz w:val="24"/>
          <w:szCs w:val="24"/>
        </w:rPr>
        <w:t xml:space="preserve">of </w:t>
      </w:r>
      <w:r w:rsidR="00AD6DEC" w:rsidRPr="00D44982">
        <w:rPr>
          <w:rFonts w:asciiTheme="minorHAnsi" w:hAnsiTheme="minorHAnsi" w:cs="Calibri"/>
          <w:sz w:val="24"/>
          <w:szCs w:val="24"/>
        </w:rPr>
        <w:t>Agreements</w:t>
      </w:r>
      <w:r w:rsidR="00394E1F" w:rsidRPr="00D44982">
        <w:rPr>
          <w:rFonts w:asciiTheme="minorHAnsi" w:hAnsiTheme="minorHAnsi" w:cs="Calibri"/>
          <w:sz w:val="24"/>
          <w:szCs w:val="24"/>
        </w:rPr>
        <w:t xml:space="preserve"> </w:t>
      </w:r>
      <w:r w:rsidR="003F2E07" w:rsidRPr="00D44982">
        <w:rPr>
          <w:rFonts w:asciiTheme="minorHAnsi" w:hAnsiTheme="minorHAnsi" w:cs="Calibri"/>
          <w:sz w:val="24"/>
          <w:szCs w:val="24"/>
        </w:rPr>
        <w:t>h</w:t>
      </w:r>
      <w:r w:rsidRPr="00D44982">
        <w:rPr>
          <w:rFonts w:asciiTheme="minorHAnsi" w:hAnsiTheme="minorHAnsi" w:cs="Calibri"/>
          <w:sz w:val="24"/>
          <w:szCs w:val="24"/>
        </w:rPr>
        <w:t>ad occurred and consequently a number of employees had been underpaid.</w:t>
      </w:r>
    </w:p>
    <w:p w:rsidR="00394E1F" w:rsidRPr="00D44982" w:rsidRDefault="00394E1F" w:rsidP="00E6334D">
      <w:pPr>
        <w:widowControl w:val="0"/>
        <w:jc w:val="both"/>
        <w:rPr>
          <w:rFonts w:asciiTheme="minorHAnsi" w:hAnsiTheme="minorHAnsi" w:cs="Calibri"/>
          <w:sz w:val="24"/>
          <w:szCs w:val="24"/>
        </w:rPr>
      </w:pPr>
    </w:p>
    <w:p w:rsidR="003F2E07" w:rsidRPr="00D44982" w:rsidRDefault="00DF60F2" w:rsidP="00E6334D">
      <w:pPr>
        <w:widowControl w:val="0"/>
        <w:jc w:val="both"/>
        <w:rPr>
          <w:rFonts w:asciiTheme="minorHAnsi" w:hAnsiTheme="minorHAnsi" w:cs="Calibri"/>
          <w:sz w:val="24"/>
          <w:szCs w:val="24"/>
        </w:rPr>
      </w:pPr>
      <w:r w:rsidRPr="00D44982">
        <w:rPr>
          <w:rFonts w:asciiTheme="minorHAnsi" w:hAnsiTheme="minorHAnsi" w:cs="Calibri"/>
          <w:sz w:val="24"/>
          <w:szCs w:val="24"/>
        </w:rPr>
        <w:t xml:space="preserve">Qantas </w:t>
      </w:r>
      <w:r w:rsidR="003F2E07" w:rsidRPr="00D44982">
        <w:rPr>
          <w:rFonts w:asciiTheme="minorHAnsi" w:hAnsiTheme="minorHAnsi" w:cs="Calibri"/>
          <w:sz w:val="24"/>
          <w:szCs w:val="24"/>
        </w:rPr>
        <w:t xml:space="preserve">has now entered into an Enforceable Undertaking with the FWO to ensure its ongoing compliance with Commonwealth workplace laws. </w:t>
      </w:r>
    </w:p>
    <w:p w:rsidR="00394E1F" w:rsidRPr="00D44982" w:rsidRDefault="00394E1F" w:rsidP="00E6334D">
      <w:pPr>
        <w:widowControl w:val="0"/>
        <w:jc w:val="both"/>
        <w:rPr>
          <w:rFonts w:asciiTheme="minorHAnsi" w:hAnsiTheme="minorHAnsi" w:cs="Calibri"/>
          <w:sz w:val="24"/>
          <w:szCs w:val="24"/>
        </w:rPr>
      </w:pPr>
    </w:p>
    <w:p w:rsidR="003F2E07" w:rsidRPr="00D44982" w:rsidRDefault="00DF60F2" w:rsidP="00E6334D">
      <w:pPr>
        <w:widowControl w:val="0"/>
        <w:jc w:val="both"/>
        <w:rPr>
          <w:rFonts w:asciiTheme="minorHAnsi" w:hAnsiTheme="minorHAnsi" w:cs="Calibri"/>
          <w:sz w:val="24"/>
          <w:szCs w:val="24"/>
        </w:rPr>
      </w:pPr>
      <w:r w:rsidRPr="00D44982">
        <w:rPr>
          <w:rFonts w:asciiTheme="minorHAnsi" w:hAnsiTheme="minorHAnsi" w:cs="Calibri"/>
          <w:sz w:val="24"/>
          <w:szCs w:val="24"/>
        </w:rPr>
        <w:t>Qantas</w:t>
      </w:r>
      <w:r w:rsidR="003F2E07" w:rsidRPr="00D44982">
        <w:rPr>
          <w:rFonts w:asciiTheme="minorHAnsi" w:hAnsiTheme="minorHAnsi" w:cs="Calibri"/>
          <w:sz w:val="24"/>
          <w:szCs w:val="24"/>
        </w:rPr>
        <w:t xml:space="preserve"> will, as a result of the Enforceable Undertaking, commit to undertake a number of activities to ensure its ongoing compliance such as, conducting three independent audits and formally apologising to individual employees. </w:t>
      </w:r>
    </w:p>
    <w:p w:rsidR="00394E1F" w:rsidRPr="00D44982" w:rsidRDefault="00394E1F" w:rsidP="00E6334D">
      <w:pPr>
        <w:widowControl w:val="0"/>
        <w:jc w:val="both"/>
        <w:rPr>
          <w:rFonts w:asciiTheme="minorHAnsi" w:hAnsiTheme="minorHAnsi" w:cs="Calibri"/>
          <w:sz w:val="24"/>
          <w:szCs w:val="24"/>
        </w:rPr>
      </w:pPr>
    </w:p>
    <w:p w:rsidR="003F2E07" w:rsidRPr="00D44982" w:rsidRDefault="00DF60F2" w:rsidP="00E6334D">
      <w:pPr>
        <w:widowControl w:val="0"/>
        <w:jc w:val="both"/>
        <w:rPr>
          <w:rFonts w:asciiTheme="minorHAnsi" w:hAnsiTheme="minorHAnsi" w:cs="Calibri"/>
          <w:sz w:val="24"/>
          <w:szCs w:val="24"/>
        </w:rPr>
      </w:pPr>
      <w:r w:rsidRPr="00D44982">
        <w:rPr>
          <w:rFonts w:asciiTheme="minorHAnsi" w:hAnsiTheme="minorHAnsi" w:cs="Calibri"/>
          <w:sz w:val="24"/>
          <w:szCs w:val="24"/>
        </w:rPr>
        <w:t>Qantas</w:t>
      </w:r>
      <w:r w:rsidR="003F2E07" w:rsidRPr="00D44982">
        <w:rPr>
          <w:rFonts w:asciiTheme="minorHAnsi" w:hAnsiTheme="minorHAnsi" w:cs="Calibri"/>
          <w:sz w:val="24"/>
          <w:szCs w:val="24"/>
        </w:rPr>
        <w:t xml:space="preserve"> expresses its sincerest regrets and apologises for these contraventions.</w:t>
      </w:r>
    </w:p>
    <w:p w:rsidR="00394E1F" w:rsidRPr="00D44982" w:rsidRDefault="00394E1F" w:rsidP="00E6334D">
      <w:pPr>
        <w:widowControl w:val="0"/>
        <w:jc w:val="both"/>
        <w:rPr>
          <w:rFonts w:asciiTheme="minorHAnsi" w:hAnsiTheme="minorHAnsi" w:cs="Calibri"/>
          <w:sz w:val="24"/>
          <w:szCs w:val="24"/>
        </w:rPr>
      </w:pPr>
    </w:p>
    <w:p w:rsidR="003F2E07" w:rsidRPr="00D44982" w:rsidRDefault="003F2E07" w:rsidP="00E6334D">
      <w:pPr>
        <w:widowControl w:val="0"/>
        <w:jc w:val="both"/>
        <w:rPr>
          <w:rFonts w:asciiTheme="minorHAnsi" w:hAnsiTheme="minorHAnsi" w:cs="Calibri"/>
          <w:sz w:val="24"/>
          <w:szCs w:val="24"/>
        </w:rPr>
      </w:pPr>
      <w:r w:rsidRPr="00D44982">
        <w:rPr>
          <w:rFonts w:asciiTheme="minorHAnsi" w:hAnsiTheme="minorHAnsi" w:cs="Calibri"/>
          <w:sz w:val="24"/>
          <w:szCs w:val="24"/>
        </w:rPr>
        <w:t xml:space="preserve">If you worked for </w:t>
      </w:r>
      <w:r w:rsidR="00B052B7">
        <w:rPr>
          <w:rStyle w:val="PlaceholderText"/>
        </w:rPr>
        <w:t>[Subject]</w:t>
      </w:r>
      <w:r w:rsidRPr="00D44982">
        <w:rPr>
          <w:rFonts w:asciiTheme="minorHAnsi" w:hAnsiTheme="minorHAnsi" w:cs="Calibri"/>
          <w:sz w:val="24"/>
          <w:szCs w:val="24"/>
        </w:rPr>
        <w:t xml:space="preserve"> during the period </w:t>
      </w:r>
      <w:r w:rsidR="004A4AE0">
        <w:rPr>
          <w:rFonts w:asciiTheme="minorHAnsi" w:hAnsiTheme="minorHAnsi" w:cs="Calibri"/>
          <w:sz w:val="24"/>
          <w:szCs w:val="24"/>
        </w:rPr>
        <w:t>June</w:t>
      </w:r>
      <w:r w:rsidR="00DF60F2" w:rsidRPr="00D44982">
        <w:rPr>
          <w:rFonts w:asciiTheme="minorHAnsi" w:hAnsiTheme="minorHAnsi" w:cs="Calibri"/>
          <w:sz w:val="24"/>
          <w:szCs w:val="24"/>
        </w:rPr>
        <w:t xml:space="preserve"> 201</w:t>
      </w:r>
      <w:r w:rsidR="00406261" w:rsidRPr="00D44982">
        <w:rPr>
          <w:rFonts w:asciiTheme="minorHAnsi" w:hAnsiTheme="minorHAnsi" w:cs="Calibri"/>
          <w:sz w:val="24"/>
          <w:szCs w:val="24"/>
        </w:rPr>
        <w:t>1</w:t>
      </w:r>
      <w:r w:rsidR="00DF60F2" w:rsidRPr="00D44982">
        <w:rPr>
          <w:rFonts w:asciiTheme="minorHAnsi" w:hAnsiTheme="minorHAnsi" w:cs="Calibri"/>
          <w:sz w:val="24"/>
          <w:szCs w:val="24"/>
        </w:rPr>
        <w:t xml:space="preserve"> to </w:t>
      </w:r>
      <w:r w:rsidR="00406261" w:rsidRPr="00D44982">
        <w:rPr>
          <w:rFonts w:asciiTheme="minorHAnsi" w:hAnsiTheme="minorHAnsi" w:cs="Calibri"/>
          <w:sz w:val="24"/>
          <w:szCs w:val="24"/>
        </w:rPr>
        <w:t>June</w:t>
      </w:r>
      <w:r w:rsidR="00DF60F2" w:rsidRPr="00D44982">
        <w:rPr>
          <w:rFonts w:asciiTheme="minorHAnsi" w:hAnsiTheme="minorHAnsi" w:cs="Calibri"/>
          <w:sz w:val="24"/>
          <w:szCs w:val="24"/>
        </w:rPr>
        <w:t xml:space="preserve"> 2019 </w:t>
      </w:r>
      <w:r w:rsidRPr="00D44982">
        <w:rPr>
          <w:rFonts w:asciiTheme="minorHAnsi" w:hAnsiTheme="minorHAnsi" w:cs="Calibri"/>
          <w:sz w:val="24"/>
          <w:szCs w:val="24"/>
        </w:rPr>
        <w:t>and have queries or questions relating to your employment, please contact either:</w:t>
      </w:r>
    </w:p>
    <w:p w:rsidR="00394E1F" w:rsidRPr="00D44982" w:rsidRDefault="00394E1F" w:rsidP="00E6334D">
      <w:pPr>
        <w:widowControl w:val="0"/>
        <w:jc w:val="both"/>
        <w:rPr>
          <w:rFonts w:asciiTheme="minorHAnsi" w:hAnsiTheme="minorHAnsi" w:cs="Calibri"/>
          <w:sz w:val="24"/>
          <w:szCs w:val="24"/>
        </w:rPr>
      </w:pPr>
    </w:p>
    <w:p w:rsidR="003F2E07" w:rsidRPr="00D44982" w:rsidRDefault="00AD6DEC" w:rsidP="00E6334D">
      <w:pPr>
        <w:pStyle w:val="ListParagraph"/>
        <w:widowControl w:val="0"/>
        <w:numPr>
          <w:ilvl w:val="0"/>
          <w:numId w:val="39"/>
        </w:numPr>
        <w:contextualSpacing w:val="0"/>
        <w:jc w:val="both"/>
        <w:rPr>
          <w:rFonts w:asciiTheme="minorHAnsi" w:hAnsiTheme="minorHAnsi"/>
          <w:szCs w:val="24"/>
        </w:rPr>
      </w:pPr>
      <w:proofErr w:type="gramStart"/>
      <w:r w:rsidRPr="00D44982">
        <w:rPr>
          <w:rFonts w:asciiTheme="minorHAnsi" w:hAnsiTheme="minorHAnsi"/>
          <w:szCs w:val="24"/>
        </w:rPr>
        <w:t>the</w:t>
      </w:r>
      <w:proofErr w:type="gramEnd"/>
      <w:r w:rsidRPr="00D44982">
        <w:rPr>
          <w:rFonts w:asciiTheme="minorHAnsi" w:hAnsiTheme="minorHAnsi"/>
          <w:szCs w:val="24"/>
        </w:rPr>
        <w:t xml:space="preserve"> </w:t>
      </w:r>
      <w:r w:rsidR="003F2E07" w:rsidRPr="00D44982">
        <w:rPr>
          <w:rFonts w:asciiTheme="minorHAnsi" w:hAnsiTheme="minorHAnsi"/>
          <w:szCs w:val="24"/>
        </w:rPr>
        <w:t>hotline being operated by independent third party &lt;insert entity name</w:t>
      </w:r>
      <w:r w:rsidR="00183AF8" w:rsidRPr="00D44982">
        <w:rPr>
          <w:rFonts w:asciiTheme="minorHAnsi" w:hAnsiTheme="minorHAnsi"/>
          <w:szCs w:val="24"/>
        </w:rPr>
        <w:t>&gt; on</w:t>
      </w:r>
      <w:r w:rsidR="003F2E07" w:rsidRPr="00D44982">
        <w:rPr>
          <w:rFonts w:asciiTheme="minorHAnsi" w:hAnsiTheme="minorHAnsi"/>
          <w:szCs w:val="24"/>
        </w:rPr>
        <w:t xml:space="preserve"> &lt;contact number&gt;</w:t>
      </w:r>
      <w:r w:rsidRPr="00D44982">
        <w:rPr>
          <w:rFonts w:asciiTheme="minorHAnsi" w:hAnsiTheme="minorHAnsi"/>
          <w:szCs w:val="24"/>
        </w:rPr>
        <w:t>. This hotline can be contacted on a confidential basis</w:t>
      </w:r>
      <w:r w:rsidR="004963AD">
        <w:rPr>
          <w:rFonts w:asciiTheme="minorHAnsi" w:hAnsiTheme="minorHAnsi"/>
          <w:szCs w:val="24"/>
        </w:rPr>
        <w:t xml:space="preserve"> or at &lt;insert email address&gt;</w:t>
      </w:r>
      <w:r w:rsidR="003F2E07" w:rsidRPr="00D44982">
        <w:rPr>
          <w:rFonts w:asciiTheme="minorHAnsi" w:hAnsiTheme="minorHAnsi"/>
          <w:szCs w:val="24"/>
        </w:rPr>
        <w:t xml:space="preserve">; </w:t>
      </w:r>
      <w:r w:rsidR="00394E1F" w:rsidRPr="00D44982">
        <w:rPr>
          <w:rFonts w:asciiTheme="minorHAnsi" w:hAnsiTheme="minorHAnsi"/>
          <w:szCs w:val="24"/>
        </w:rPr>
        <w:t>or</w:t>
      </w:r>
    </w:p>
    <w:p w:rsidR="00E6334D" w:rsidRPr="00D44982" w:rsidRDefault="00E6334D" w:rsidP="00E6334D">
      <w:pPr>
        <w:pStyle w:val="ListParagraph"/>
        <w:widowControl w:val="0"/>
        <w:ind w:left="360"/>
        <w:contextualSpacing w:val="0"/>
        <w:jc w:val="both"/>
        <w:rPr>
          <w:rFonts w:asciiTheme="minorHAnsi" w:hAnsiTheme="minorHAnsi"/>
          <w:szCs w:val="24"/>
        </w:rPr>
      </w:pPr>
    </w:p>
    <w:p w:rsidR="003F2E07" w:rsidRPr="00D44982" w:rsidRDefault="00DF60F2" w:rsidP="00E6334D">
      <w:pPr>
        <w:pStyle w:val="ListParagraph"/>
        <w:widowControl w:val="0"/>
        <w:numPr>
          <w:ilvl w:val="0"/>
          <w:numId w:val="39"/>
        </w:numPr>
        <w:contextualSpacing w:val="0"/>
        <w:jc w:val="both"/>
        <w:rPr>
          <w:rFonts w:asciiTheme="minorHAnsi" w:hAnsiTheme="minorHAnsi"/>
          <w:szCs w:val="24"/>
        </w:rPr>
      </w:pPr>
      <w:r w:rsidRPr="00D44982">
        <w:rPr>
          <w:rFonts w:asciiTheme="minorHAnsi" w:hAnsiTheme="minorHAnsi"/>
          <w:szCs w:val="24"/>
        </w:rPr>
        <w:t>Qantas</w:t>
      </w:r>
      <w:r w:rsidR="003F2E07" w:rsidRPr="00D44982">
        <w:rPr>
          <w:rFonts w:asciiTheme="minorHAnsi" w:hAnsiTheme="minorHAnsi"/>
          <w:szCs w:val="24"/>
        </w:rPr>
        <w:t xml:space="preserve"> directly through their non-confidential enquiry line on &lt;insert contact number or email address&gt;. </w:t>
      </w:r>
    </w:p>
    <w:p w:rsidR="00394E1F" w:rsidRPr="00D44982" w:rsidRDefault="00394E1F" w:rsidP="00E6334D">
      <w:pPr>
        <w:pStyle w:val="ListParagraph"/>
        <w:widowControl w:val="0"/>
        <w:ind w:left="360"/>
        <w:contextualSpacing w:val="0"/>
        <w:jc w:val="both"/>
        <w:rPr>
          <w:rFonts w:asciiTheme="minorHAnsi" w:hAnsiTheme="minorHAnsi"/>
          <w:szCs w:val="24"/>
        </w:rPr>
      </w:pPr>
    </w:p>
    <w:p w:rsidR="003F2E07" w:rsidRPr="003F2E07" w:rsidRDefault="003F2E07" w:rsidP="00E6334D">
      <w:pPr>
        <w:widowControl w:val="0"/>
        <w:jc w:val="both"/>
        <w:rPr>
          <w:rFonts w:asciiTheme="minorHAnsi" w:hAnsiTheme="minorHAnsi" w:cs="Calibri"/>
          <w:sz w:val="24"/>
          <w:szCs w:val="24"/>
        </w:rPr>
      </w:pPr>
      <w:r w:rsidRPr="00D44982">
        <w:rPr>
          <w:rFonts w:asciiTheme="minorHAnsi" w:hAnsiTheme="minorHAnsi" w:cs="Calibri"/>
          <w:sz w:val="24"/>
          <w:szCs w:val="24"/>
        </w:rPr>
        <w:t xml:space="preserve">Alternatively, anyone can contact the FWO via </w:t>
      </w:r>
      <w:hyperlink r:id="rId18" w:history="1">
        <w:r w:rsidR="00394E1F" w:rsidRPr="00D44982">
          <w:rPr>
            <w:rStyle w:val="Hyperlink"/>
            <w:rFonts w:asciiTheme="minorHAnsi" w:hAnsiTheme="minorHAnsi" w:cs="Calibri"/>
            <w:sz w:val="24"/>
            <w:szCs w:val="24"/>
          </w:rPr>
          <w:t>www.fairwork.gov.au</w:t>
        </w:r>
      </w:hyperlink>
      <w:r w:rsidR="00394E1F" w:rsidRPr="00D44982">
        <w:rPr>
          <w:rFonts w:asciiTheme="minorHAnsi" w:hAnsiTheme="minorHAnsi" w:cs="Calibri"/>
          <w:sz w:val="24"/>
          <w:szCs w:val="24"/>
        </w:rPr>
        <w:t xml:space="preserve"> </w:t>
      </w:r>
      <w:r w:rsidRPr="00D44982">
        <w:rPr>
          <w:rFonts w:asciiTheme="minorHAnsi" w:hAnsiTheme="minorHAnsi" w:cs="Calibri"/>
          <w:sz w:val="24"/>
          <w:szCs w:val="24"/>
        </w:rPr>
        <w:t>or on 13 13 94.</w:t>
      </w:r>
    </w:p>
    <w:p w:rsidR="002E19EF" w:rsidRPr="003F2E07" w:rsidRDefault="002E19EF" w:rsidP="00A73433">
      <w:pPr>
        <w:widowControl w:val="0"/>
        <w:spacing w:after="240"/>
        <w:jc w:val="both"/>
        <w:rPr>
          <w:rFonts w:asciiTheme="minorHAnsi" w:hAnsiTheme="minorHAnsi" w:cs="Calibri"/>
          <w:spacing w:val="10"/>
          <w:sz w:val="24"/>
          <w:szCs w:val="24"/>
        </w:rPr>
      </w:pPr>
    </w:p>
    <w:sectPr w:rsidR="002E19EF" w:rsidRPr="003F2E07"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115" w:rsidRDefault="00BD0115">
      <w:r>
        <w:separator/>
      </w:r>
    </w:p>
  </w:endnote>
  <w:endnote w:type="continuationSeparator" w:id="0">
    <w:p w:rsidR="00BD0115" w:rsidRDefault="00BD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F1" w:rsidRDefault="006C0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4D" w:rsidRPr="00F1104C" w:rsidRDefault="007E0D4D" w:rsidP="00467CE7">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4D" w:rsidRPr="008462D2" w:rsidRDefault="00951FD9" w:rsidP="002C23C8">
    <w:pPr>
      <w:tabs>
        <w:tab w:val="center" w:pos="4536"/>
        <w:tab w:val="right" w:pos="9070"/>
      </w:tabs>
      <w:rPr>
        <w:color w:val="0395A7"/>
        <w:szCs w:val="22"/>
      </w:rPr>
    </w:pPr>
    <w:hyperlink r:id="rId1" w:history="1">
      <w:r w:rsidR="007E0D4D" w:rsidRPr="008462D2">
        <w:rPr>
          <w:color w:val="0395A7"/>
          <w:szCs w:val="22"/>
        </w:rPr>
        <w:t>www.fairwork.gov.au</w:t>
      </w:r>
    </w:hyperlink>
    <w:r w:rsidR="007E0D4D" w:rsidRPr="008462D2">
      <w:rPr>
        <w:color w:val="0395A7"/>
        <w:szCs w:val="22"/>
      </w:rPr>
      <w:tab/>
      <w:t>Fair Work Infoline 13 13 94</w:t>
    </w:r>
    <w:r w:rsidR="007E0D4D" w:rsidRPr="008462D2">
      <w:rPr>
        <w:color w:val="0395A7"/>
        <w:szCs w:val="22"/>
      </w:rPr>
      <w:tab/>
      <w:t>ABN: 43 884 188 232</w:t>
    </w:r>
  </w:p>
  <w:p w:rsidR="007E0D4D" w:rsidRPr="00F1104C" w:rsidRDefault="007E0D4D"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115" w:rsidRDefault="00BD0115">
      <w:r>
        <w:separator/>
      </w:r>
    </w:p>
  </w:footnote>
  <w:footnote w:type="continuationSeparator" w:id="0">
    <w:p w:rsidR="00BD0115" w:rsidRDefault="00BD0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F1" w:rsidRDefault="006C0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EF1" w:rsidRDefault="006C0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D4D" w:rsidRPr="006615E0" w:rsidRDefault="007C1E6C" w:rsidP="002C23C8">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4" distB="4294967294" distL="114300" distR="114300" simplePos="0" relativeHeight="251659264" behindDoc="0" locked="0" layoutInCell="1" allowOverlap="1" wp14:anchorId="3DA032D4" wp14:editId="45CAD3A5">
              <wp:simplePos x="0" y="0"/>
              <wp:positionH relativeFrom="column">
                <wp:posOffset>-504825</wp:posOffset>
              </wp:positionH>
              <wp:positionV relativeFrom="paragraph">
                <wp:posOffset>990599</wp:posOffset>
              </wp:positionV>
              <wp:extent cx="6867525" cy="0"/>
              <wp:effectExtent l="0" t="38100" r="9525" b="38100"/>
              <wp:wrapNone/>
              <wp:docPr id="1" name="Straight Connector 1" title="Line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7D1B55" id="Straight Connector 1" o:spid="_x0000_s1026" alt="Title: Line object"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1126389C" wp14:editId="02568015">
          <wp:extent cx="4093845" cy="1084580"/>
          <wp:effectExtent l="0" t="0" r="1905" b="1270"/>
          <wp:docPr id="2" name="Picture 5" descr="J:\Desktop\FWO%20logo%20-%20inline%20mono%20-%20black%20and%20white%20large[1].jpg"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3845" cy="1084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753"/>
    <w:multiLevelType w:val="hybridMultilevel"/>
    <w:tmpl w:val="447C970A"/>
    <w:lvl w:ilvl="0" w:tplc="DAFCA54E">
      <w:start w:val="1"/>
      <w:numFmt w:val="lowerLetter"/>
      <w:lvlText w:val="(%1)"/>
      <w:lvlJc w:val="left"/>
      <w:pPr>
        <w:ind w:left="1080" w:hanging="360"/>
      </w:pPr>
      <w:rPr>
        <w:rFonts w:cs="Times New Roman" w:hint="default"/>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 w15:restartNumberingAfterBreak="0">
    <w:nsid w:val="0214555B"/>
    <w:multiLevelType w:val="hybridMultilevel"/>
    <w:tmpl w:val="F6F813DC"/>
    <w:lvl w:ilvl="0" w:tplc="4F746582">
      <w:start w:val="1"/>
      <w:numFmt w:val="lowerLetter"/>
      <w:lvlText w:val="(%1)"/>
      <w:lvlJc w:val="left"/>
      <w:pPr>
        <w:ind w:left="1004" w:hanging="360"/>
      </w:pPr>
      <w:rPr>
        <w:rFonts w:cs="Times New Roman" w:hint="default"/>
      </w:rPr>
    </w:lvl>
    <w:lvl w:ilvl="1" w:tplc="0C090019">
      <w:start w:val="1"/>
      <w:numFmt w:val="lowerLetter"/>
      <w:lvlText w:val="%2."/>
      <w:lvlJc w:val="left"/>
      <w:pPr>
        <w:ind w:left="1724" w:hanging="360"/>
      </w:pPr>
      <w:rPr>
        <w:rFonts w:cs="Times New Roman"/>
      </w:rPr>
    </w:lvl>
    <w:lvl w:ilvl="2" w:tplc="0C09001B" w:tentative="1">
      <w:start w:val="1"/>
      <w:numFmt w:val="lowerRoman"/>
      <w:lvlText w:val="%3."/>
      <w:lvlJc w:val="right"/>
      <w:pPr>
        <w:ind w:left="2444" w:hanging="180"/>
      </w:pPr>
      <w:rPr>
        <w:rFonts w:cs="Times New Roman"/>
      </w:rPr>
    </w:lvl>
    <w:lvl w:ilvl="3" w:tplc="0C09000F" w:tentative="1">
      <w:start w:val="1"/>
      <w:numFmt w:val="decimal"/>
      <w:lvlText w:val="%4."/>
      <w:lvlJc w:val="left"/>
      <w:pPr>
        <w:ind w:left="3164" w:hanging="360"/>
      </w:pPr>
      <w:rPr>
        <w:rFonts w:cs="Times New Roman"/>
      </w:rPr>
    </w:lvl>
    <w:lvl w:ilvl="4" w:tplc="0C090019" w:tentative="1">
      <w:start w:val="1"/>
      <w:numFmt w:val="lowerLetter"/>
      <w:lvlText w:val="%5."/>
      <w:lvlJc w:val="left"/>
      <w:pPr>
        <w:ind w:left="3884" w:hanging="360"/>
      </w:pPr>
      <w:rPr>
        <w:rFonts w:cs="Times New Roman"/>
      </w:rPr>
    </w:lvl>
    <w:lvl w:ilvl="5" w:tplc="0C09001B" w:tentative="1">
      <w:start w:val="1"/>
      <w:numFmt w:val="lowerRoman"/>
      <w:lvlText w:val="%6."/>
      <w:lvlJc w:val="right"/>
      <w:pPr>
        <w:ind w:left="4604" w:hanging="180"/>
      </w:pPr>
      <w:rPr>
        <w:rFonts w:cs="Times New Roman"/>
      </w:rPr>
    </w:lvl>
    <w:lvl w:ilvl="6" w:tplc="0C09000F" w:tentative="1">
      <w:start w:val="1"/>
      <w:numFmt w:val="decimal"/>
      <w:lvlText w:val="%7."/>
      <w:lvlJc w:val="left"/>
      <w:pPr>
        <w:ind w:left="5324" w:hanging="360"/>
      </w:pPr>
      <w:rPr>
        <w:rFonts w:cs="Times New Roman"/>
      </w:rPr>
    </w:lvl>
    <w:lvl w:ilvl="7" w:tplc="0C090019" w:tentative="1">
      <w:start w:val="1"/>
      <w:numFmt w:val="lowerLetter"/>
      <w:lvlText w:val="%8."/>
      <w:lvlJc w:val="left"/>
      <w:pPr>
        <w:ind w:left="6044" w:hanging="360"/>
      </w:pPr>
      <w:rPr>
        <w:rFonts w:cs="Times New Roman"/>
      </w:rPr>
    </w:lvl>
    <w:lvl w:ilvl="8" w:tplc="0C09001B" w:tentative="1">
      <w:start w:val="1"/>
      <w:numFmt w:val="lowerRoman"/>
      <w:lvlText w:val="%9."/>
      <w:lvlJc w:val="right"/>
      <w:pPr>
        <w:ind w:left="6764" w:hanging="180"/>
      </w:pPr>
      <w:rPr>
        <w:rFonts w:cs="Times New Roman"/>
      </w:rPr>
    </w:lvl>
  </w:abstractNum>
  <w:abstractNum w:abstractNumId="2" w15:restartNumberingAfterBreak="0">
    <w:nsid w:val="03893F00"/>
    <w:multiLevelType w:val="hybridMultilevel"/>
    <w:tmpl w:val="5246DD0E"/>
    <w:lvl w:ilvl="0" w:tplc="0C09000F">
      <w:start w:val="1"/>
      <w:numFmt w:val="decimal"/>
      <w:lvlText w:val="%1."/>
      <w:lvlJc w:val="left"/>
      <w:pPr>
        <w:ind w:left="720" w:hanging="360"/>
      </w:pPr>
      <w:rPr>
        <w:rFonts w:cs="Times New Roman" w:hint="default"/>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A55F20"/>
    <w:multiLevelType w:val="hybridMultilevel"/>
    <w:tmpl w:val="58229ED4"/>
    <w:lvl w:ilvl="0" w:tplc="F2D8F6AC">
      <w:start w:val="1"/>
      <w:numFmt w:val="lowerLetter"/>
      <w:lvlText w:val="(%1)"/>
      <w:lvlJc w:val="left"/>
      <w:pPr>
        <w:ind w:left="720" w:hanging="360"/>
      </w:pPr>
      <w:rPr>
        <w:rFonts w:asciiTheme="minorHAnsi" w:eastAsia="Times New Roman" w:hAnsiTheme="minorHAnsi" w:cs="Calibri"/>
      </w:rPr>
    </w:lvl>
    <w:lvl w:ilvl="1" w:tplc="B7F00DFE">
      <w:start w:val="1"/>
      <w:numFmt w:val="lowerRoman"/>
      <w:lvlText w:val="(%2)"/>
      <w:lvlJc w:val="right"/>
      <w:pPr>
        <w:ind w:left="1440" w:hanging="360"/>
      </w:pPr>
      <w:rPr>
        <w:rFonts w:asciiTheme="minorHAnsi" w:eastAsia="Times New Roman" w:hAnsiTheme="minorHAnsi" w:cs="Calibri"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Calibri"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097A4940"/>
    <w:multiLevelType w:val="hybridMultilevel"/>
    <w:tmpl w:val="E646C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9BF1738"/>
    <w:multiLevelType w:val="hybridMultilevel"/>
    <w:tmpl w:val="010685D0"/>
    <w:lvl w:ilvl="0" w:tplc="0C09000F">
      <w:start w:val="1"/>
      <w:numFmt w:val="decimal"/>
      <w:lvlText w:val="%1."/>
      <w:lvlJc w:val="left"/>
      <w:pPr>
        <w:ind w:left="720" w:hanging="360"/>
      </w:pPr>
      <w:rPr>
        <w:rFonts w:cs="Times New Roman" w:hint="default"/>
      </w:rPr>
    </w:lvl>
    <w:lvl w:ilvl="1" w:tplc="4F746582">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05A0FDA"/>
    <w:multiLevelType w:val="hybridMultilevel"/>
    <w:tmpl w:val="E4067EAC"/>
    <w:lvl w:ilvl="0" w:tplc="34DE7C8A">
      <w:start w:val="1"/>
      <w:numFmt w:val="lowerRoman"/>
      <w:lvlText w:val="(%1)"/>
      <w:lvlJc w:val="right"/>
      <w:pPr>
        <w:ind w:left="1854" w:hanging="360"/>
      </w:pPr>
      <w:rPr>
        <w:rFonts w:cs="Times New Roman" w:hint="default"/>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1" w15:restartNumberingAfterBreak="0">
    <w:nsid w:val="138A47C4"/>
    <w:multiLevelType w:val="hybridMultilevel"/>
    <w:tmpl w:val="93442E24"/>
    <w:lvl w:ilvl="0" w:tplc="6DA4C09A">
      <w:start w:val="1"/>
      <w:numFmt w:val="lowerLetter"/>
      <w:lvlText w:val="(%1)"/>
      <w:lvlJc w:val="left"/>
      <w:pPr>
        <w:ind w:left="927" w:hanging="360"/>
      </w:pPr>
      <w:rPr>
        <w:rFonts w:asciiTheme="minorHAnsi" w:eastAsia="Times New Roman" w:hAnsiTheme="minorHAnsi" w:cs="Calibri"/>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2" w15:restartNumberingAfterBreak="0">
    <w:nsid w:val="14D26230"/>
    <w:multiLevelType w:val="hybridMultilevel"/>
    <w:tmpl w:val="538C7478"/>
    <w:lvl w:ilvl="0" w:tplc="0C09000F">
      <w:start w:val="1"/>
      <w:numFmt w:val="decimal"/>
      <w:lvlText w:val="%1."/>
      <w:lvlJc w:val="left"/>
      <w:pPr>
        <w:ind w:left="720" w:hanging="360"/>
      </w:pPr>
      <w:rPr>
        <w:rFonts w:cs="Times New Roman" w:hint="default"/>
      </w:rPr>
    </w:lvl>
    <w:lvl w:ilvl="1" w:tplc="4F746582">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15EB19A5"/>
    <w:multiLevelType w:val="hybridMultilevel"/>
    <w:tmpl w:val="1EC4B9EE"/>
    <w:lvl w:ilvl="0" w:tplc="02A838B8">
      <w:start w:val="1"/>
      <w:numFmt w:val="lowerRoman"/>
      <w:lvlText w:val="(%1)"/>
      <w:lvlJc w:val="left"/>
      <w:pPr>
        <w:ind w:left="180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6394261"/>
    <w:multiLevelType w:val="hybridMultilevel"/>
    <w:tmpl w:val="D17639FA"/>
    <w:lvl w:ilvl="0" w:tplc="DAFCA54E">
      <w:start w:val="1"/>
      <w:numFmt w:val="lowerLetter"/>
      <w:lvlText w:val="(%1)"/>
      <w:lvlJc w:val="left"/>
      <w:pPr>
        <w:ind w:left="1080" w:hanging="360"/>
      </w:pPr>
      <w:rPr>
        <w:rFonts w:cs="Times New Roman" w:hint="default"/>
      </w:rPr>
    </w:lvl>
    <w:lvl w:ilvl="1" w:tplc="02A838B8">
      <w:start w:val="1"/>
      <w:numFmt w:val="lowerRoman"/>
      <w:lvlText w:val="(%2)"/>
      <w:lvlJc w:val="left"/>
      <w:pPr>
        <w:ind w:left="1800" w:hanging="360"/>
      </w:pPr>
      <w:rPr>
        <w:rFonts w:cs="Times New Roman"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5" w15:restartNumberingAfterBreak="0">
    <w:nsid w:val="170B2D68"/>
    <w:multiLevelType w:val="multilevel"/>
    <w:tmpl w:val="6A7EEC62"/>
    <w:lvl w:ilvl="0">
      <w:start w:val="1"/>
      <w:numFmt w:val="decimal"/>
      <w:lvlText w:val="%1."/>
      <w:lvlJc w:val="left"/>
      <w:pPr>
        <w:ind w:left="720" w:hanging="360"/>
      </w:pPr>
      <w:rPr>
        <w:rFonts w:cs="Times New Roman" w:hint="default"/>
      </w:rPr>
    </w:lvl>
    <w:lvl w:ilvl="1">
      <w:start w:val="1"/>
      <w:numFmt w:val="lowerLetter"/>
      <w:lvlText w:val="(%2)"/>
      <w:lvlJc w:val="right"/>
      <w:pPr>
        <w:ind w:left="1440" w:hanging="360"/>
      </w:pPr>
      <w:rPr>
        <w:rFonts w:ascii="Calibri" w:eastAsia="Times New Roman" w:hAnsi="Calibri" w:cs="Calibri"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17F9588D"/>
    <w:multiLevelType w:val="hybridMultilevel"/>
    <w:tmpl w:val="45ECE18E"/>
    <w:lvl w:ilvl="0" w:tplc="C8A29672">
      <w:start w:val="1"/>
      <w:numFmt w:val="lowerLetter"/>
      <w:lvlText w:val="%1)"/>
      <w:lvlJc w:val="left"/>
      <w:pPr>
        <w:ind w:left="1074" w:hanging="360"/>
      </w:pPr>
      <w:rPr>
        <w:rFonts w:cs="Times New Roman"/>
        <w:b w:val="0"/>
      </w:rPr>
    </w:lvl>
    <w:lvl w:ilvl="1" w:tplc="F2D8F6AC">
      <w:start w:val="1"/>
      <w:numFmt w:val="lowerLetter"/>
      <w:lvlText w:val="(%2)"/>
      <w:lvlJc w:val="left"/>
      <w:pPr>
        <w:ind w:left="1794" w:hanging="360"/>
      </w:pPr>
      <w:rPr>
        <w:rFonts w:asciiTheme="minorHAnsi" w:eastAsia="Times New Roman" w:hAnsiTheme="minorHAnsi" w:cs="Calibri" w:hint="default"/>
      </w:rPr>
    </w:lvl>
    <w:lvl w:ilvl="2" w:tplc="02A838B8">
      <w:start w:val="1"/>
      <w:numFmt w:val="lowerRoman"/>
      <w:lvlText w:val="(%3)"/>
      <w:lvlJc w:val="left"/>
      <w:pPr>
        <w:ind w:left="2514" w:hanging="180"/>
      </w:pPr>
      <w:rPr>
        <w:rFonts w:cs="Times New Roman" w:hint="default"/>
      </w:rPr>
    </w:lvl>
    <w:lvl w:ilvl="3" w:tplc="C8A61BE8">
      <w:start w:val="1"/>
      <w:numFmt w:val="lowerRoman"/>
      <w:lvlText w:val="(%4)"/>
      <w:lvlJc w:val="left"/>
      <w:pPr>
        <w:ind w:left="3669" w:hanging="795"/>
      </w:pPr>
      <w:rPr>
        <w:rFonts w:asciiTheme="minorHAnsi" w:eastAsia="Times New Roman" w:hAnsiTheme="minorHAnsi" w:cs="Calibri"/>
      </w:rPr>
    </w:lvl>
    <w:lvl w:ilvl="4" w:tplc="0C090019" w:tentative="1">
      <w:start w:val="1"/>
      <w:numFmt w:val="lowerLetter"/>
      <w:lvlText w:val="%5."/>
      <w:lvlJc w:val="left"/>
      <w:pPr>
        <w:ind w:left="3954" w:hanging="360"/>
      </w:pPr>
      <w:rPr>
        <w:rFonts w:cs="Times New Roman"/>
      </w:rPr>
    </w:lvl>
    <w:lvl w:ilvl="5" w:tplc="0C09001B" w:tentative="1">
      <w:start w:val="1"/>
      <w:numFmt w:val="lowerRoman"/>
      <w:lvlText w:val="%6."/>
      <w:lvlJc w:val="right"/>
      <w:pPr>
        <w:ind w:left="4674" w:hanging="180"/>
      </w:pPr>
      <w:rPr>
        <w:rFonts w:cs="Times New Roman"/>
      </w:rPr>
    </w:lvl>
    <w:lvl w:ilvl="6" w:tplc="0C09000F" w:tentative="1">
      <w:start w:val="1"/>
      <w:numFmt w:val="decimal"/>
      <w:lvlText w:val="%7."/>
      <w:lvlJc w:val="left"/>
      <w:pPr>
        <w:ind w:left="5394" w:hanging="360"/>
      </w:pPr>
      <w:rPr>
        <w:rFonts w:cs="Times New Roman"/>
      </w:rPr>
    </w:lvl>
    <w:lvl w:ilvl="7" w:tplc="0C090019" w:tentative="1">
      <w:start w:val="1"/>
      <w:numFmt w:val="lowerLetter"/>
      <w:lvlText w:val="%8."/>
      <w:lvlJc w:val="left"/>
      <w:pPr>
        <w:ind w:left="6114" w:hanging="360"/>
      </w:pPr>
      <w:rPr>
        <w:rFonts w:cs="Times New Roman"/>
      </w:rPr>
    </w:lvl>
    <w:lvl w:ilvl="8" w:tplc="0C09001B" w:tentative="1">
      <w:start w:val="1"/>
      <w:numFmt w:val="lowerRoman"/>
      <w:lvlText w:val="%9."/>
      <w:lvlJc w:val="right"/>
      <w:pPr>
        <w:ind w:left="6834" w:hanging="180"/>
      </w:pPr>
      <w:rPr>
        <w:rFonts w:cs="Times New Roman"/>
      </w:rPr>
    </w:lvl>
  </w:abstractNum>
  <w:abstractNum w:abstractNumId="17" w15:restartNumberingAfterBreak="0">
    <w:nsid w:val="18470C10"/>
    <w:multiLevelType w:val="hybridMultilevel"/>
    <w:tmpl w:val="D26E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3E03D9"/>
    <w:multiLevelType w:val="hybridMultilevel"/>
    <w:tmpl w:val="CFB62974"/>
    <w:lvl w:ilvl="0" w:tplc="4F74658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1E833BFD"/>
    <w:multiLevelType w:val="multilevel"/>
    <w:tmpl w:val="DE02731A"/>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0" w15:restartNumberingAfterBreak="0">
    <w:nsid w:val="1FB1113A"/>
    <w:multiLevelType w:val="hybridMultilevel"/>
    <w:tmpl w:val="2D86B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119723E"/>
    <w:multiLevelType w:val="hybridMultilevel"/>
    <w:tmpl w:val="D0224A5A"/>
    <w:lvl w:ilvl="0" w:tplc="C8A29672">
      <w:start w:val="1"/>
      <w:numFmt w:val="lowerLetter"/>
      <w:lvlText w:val="%1)"/>
      <w:lvlJc w:val="left"/>
      <w:pPr>
        <w:ind w:left="1074" w:hanging="360"/>
      </w:pPr>
      <w:rPr>
        <w:rFonts w:cs="Times New Roman"/>
        <w:b w:val="0"/>
      </w:rPr>
    </w:lvl>
    <w:lvl w:ilvl="1" w:tplc="CDF8392C">
      <w:start w:val="1"/>
      <w:numFmt w:val="lowerRoman"/>
      <w:lvlText w:val="(%2)"/>
      <w:lvlJc w:val="right"/>
      <w:pPr>
        <w:ind w:left="1794" w:hanging="360"/>
      </w:pPr>
      <w:rPr>
        <w:rFonts w:cs="Times New Roman"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Calibri"/>
      </w:rPr>
    </w:lvl>
    <w:lvl w:ilvl="4" w:tplc="0C090019" w:tentative="1">
      <w:start w:val="1"/>
      <w:numFmt w:val="lowerLetter"/>
      <w:lvlText w:val="%5."/>
      <w:lvlJc w:val="left"/>
      <w:pPr>
        <w:ind w:left="3954" w:hanging="360"/>
      </w:pPr>
      <w:rPr>
        <w:rFonts w:cs="Times New Roman"/>
      </w:rPr>
    </w:lvl>
    <w:lvl w:ilvl="5" w:tplc="0C09001B" w:tentative="1">
      <w:start w:val="1"/>
      <w:numFmt w:val="lowerRoman"/>
      <w:lvlText w:val="%6."/>
      <w:lvlJc w:val="right"/>
      <w:pPr>
        <w:ind w:left="4674" w:hanging="180"/>
      </w:pPr>
      <w:rPr>
        <w:rFonts w:cs="Times New Roman"/>
      </w:rPr>
    </w:lvl>
    <w:lvl w:ilvl="6" w:tplc="0C09000F" w:tentative="1">
      <w:start w:val="1"/>
      <w:numFmt w:val="decimal"/>
      <w:lvlText w:val="%7."/>
      <w:lvlJc w:val="left"/>
      <w:pPr>
        <w:ind w:left="5394" w:hanging="360"/>
      </w:pPr>
      <w:rPr>
        <w:rFonts w:cs="Times New Roman"/>
      </w:rPr>
    </w:lvl>
    <w:lvl w:ilvl="7" w:tplc="0C090019" w:tentative="1">
      <w:start w:val="1"/>
      <w:numFmt w:val="lowerLetter"/>
      <w:lvlText w:val="%8."/>
      <w:lvlJc w:val="left"/>
      <w:pPr>
        <w:ind w:left="6114" w:hanging="360"/>
      </w:pPr>
      <w:rPr>
        <w:rFonts w:cs="Times New Roman"/>
      </w:rPr>
    </w:lvl>
    <w:lvl w:ilvl="8" w:tplc="0C09001B" w:tentative="1">
      <w:start w:val="1"/>
      <w:numFmt w:val="lowerRoman"/>
      <w:lvlText w:val="%9."/>
      <w:lvlJc w:val="right"/>
      <w:pPr>
        <w:ind w:left="6834" w:hanging="180"/>
      </w:pPr>
      <w:rPr>
        <w:rFonts w:cs="Times New Roman"/>
      </w:rPr>
    </w:lvl>
  </w:abstractNum>
  <w:abstractNum w:abstractNumId="22"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44A5DE5"/>
    <w:multiLevelType w:val="hybridMultilevel"/>
    <w:tmpl w:val="BDF88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48C38A9"/>
    <w:multiLevelType w:val="hybridMultilevel"/>
    <w:tmpl w:val="BCD83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8505AC"/>
    <w:multiLevelType w:val="hybridMultilevel"/>
    <w:tmpl w:val="85ACB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5FF6972"/>
    <w:multiLevelType w:val="hybridMultilevel"/>
    <w:tmpl w:val="D0224A5A"/>
    <w:lvl w:ilvl="0" w:tplc="C8A29672">
      <w:start w:val="1"/>
      <w:numFmt w:val="lowerLetter"/>
      <w:lvlText w:val="%1)"/>
      <w:lvlJc w:val="left"/>
      <w:pPr>
        <w:ind w:left="1074" w:hanging="360"/>
      </w:pPr>
      <w:rPr>
        <w:rFonts w:cs="Times New Roman"/>
        <w:b w:val="0"/>
      </w:rPr>
    </w:lvl>
    <w:lvl w:ilvl="1" w:tplc="CDF8392C">
      <w:start w:val="1"/>
      <w:numFmt w:val="lowerRoman"/>
      <w:lvlText w:val="(%2)"/>
      <w:lvlJc w:val="right"/>
      <w:pPr>
        <w:ind w:left="1794" w:hanging="360"/>
      </w:pPr>
      <w:rPr>
        <w:rFonts w:cs="Times New Roman"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Calibri"/>
      </w:rPr>
    </w:lvl>
    <w:lvl w:ilvl="4" w:tplc="0C090019" w:tentative="1">
      <w:start w:val="1"/>
      <w:numFmt w:val="lowerLetter"/>
      <w:lvlText w:val="%5."/>
      <w:lvlJc w:val="left"/>
      <w:pPr>
        <w:ind w:left="3954" w:hanging="360"/>
      </w:pPr>
      <w:rPr>
        <w:rFonts w:cs="Times New Roman"/>
      </w:rPr>
    </w:lvl>
    <w:lvl w:ilvl="5" w:tplc="0C09001B" w:tentative="1">
      <w:start w:val="1"/>
      <w:numFmt w:val="lowerRoman"/>
      <w:lvlText w:val="%6."/>
      <w:lvlJc w:val="right"/>
      <w:pPr>
        <w:ind w:left="4674" w:hanging="180"/>
      </w:pPr>
      <w:rPr>
        <w:rFonts w:cs="Times New Roman"/>
      </w:rPr>
    </w:lvl>
    <w:lvl w:ilvl="6" w:tplc="0C09000F" w:tentative="1">
      <w:start w:val="1"/>
      <w:numFmt w:val="decimal"/>
      <w:lvlText w:val="%7."/>
      <w:lvlJc w:val="left"/>
      <w:pPr>
        <w:ind w:left="5394" w:hanging="360"/>
      </w:pPr>
      <w:rPr>
        <w:rFonts w:cs="Times New Roman"/>
      </w:rPr>
    </w:lvl>
    <w:lvl w:ilvl="7" w:tplc="0C090019" w:tentative="1">
      <w:start w:val="1"/>
      <w:numFmt w:val="lowerLetter"/>
      <w:lvlText w:val="%8."/>
      <w:lvlJc w:val="left"/>
      <w:pPr>
        <w:ind w:left="6114" w:hanging="360"/>
      </w:pPr>
      <w:rPr>
        <w:rFonts w:cs="Times New Roman"/>
      </w:rPr>
    </w:lvl>
    <w:lvl w:ilvl="8" w:tplc="0C09001B" w:tentative="1">
      <w:start w:val="1"/>
      <w:numFmt w:val="lowerRoman"/>
      <w:lvlText w:val="%9."/>
      <w:lvlJc w:val="right"/>
      <w:pPr>
        <w:ind w:left="6834" w:hanging="180"/>
      </w:pPr>
      <w:rPr>
        <w:rFonts w:cs="Times New Roman"/>
      </w:rPr>
    </w:lvl>
  </w:abstractNum>
  <w:abstractNum w:abstractNumId="27" w15:restartNumberingAfterBreak="0">
    <w:nsid w:val="268D289A"/>
    <w:multiLevelType w:val="hybridMultilevel"/>
    <w:tmpl w:val="D7A8CF76"/>
    <w:lvl w:ilvl="0" w:tplc="0C09000F">
      <w:start w:val="1"/>
      <w:numFmt w:val="decimal"/>
      <w:lvlText w:val="%1."/>
      <w:lvlJc w:val="left"/>
      <w:pPr>
        <w:ind w:left="720" w:hanging="360"/>
      </w:pPr>
      <w:rPr>
        <w:rFonts w:cs="Times New Roman"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cs="Times New Roman" w:hint="default"/>
      </w:rPr>
    </w:lvl>
    <w:lvl w:ilvl="2">
      <w:start w:val="1"/>
      <w:numFmt w:val="lowerLetter"/>
      <w:lvlText w:val="(%3)"/>
      <w:lvlJc w:val="left"/>
      <w:pPr>
        <w:ind w:left="1701" w:hanging="567"/>
      </w:pPr>
      <w:rPr>
        <w:rFonts w:asciiTheme="minorHAnsi" w:eastAsia="Times New Roman" w:hAnsiTheme="minorHAnsi" w:cs="Calibri"/>
        <w:color w:val="auto"/>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2F0639A8"/>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cs="Times New Roman" w:hint="default"/>
      </w:rPr>
    </w:lvl>
    <w:lvl w:ilvl="2">
      <w:start w:val="1"/>
      <w:numFmt w:val="lowerLetter"/>
      <w:lvlText w:val="(%3)"/>
      <w:lvlJc w:val="left"/>
      <w:pPr>
        <w:ind w:left="1701" w:hanging="567"/>
      </w:pPr>
      <w:rPr>
        <w:rFonts w:asciiTheme="minorHAnsi" w:eastAsia="Times New Roman" w:hAnsiTheme="minorHAnsi" w:cs="Calibri"/>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2FB57E5A"/>
    <w:multiLevelType w:val="hybridMultilevel"/>
    <w:tmpl w:val="9042A9CC"/>
    <w:lvl w:ilvl="0" w:tplc="F2D8F6AC">
      <w:start w:val="1"/>
      <w:numFmt w:val="lowerLetter"/>
      <w:lvlText w:val="(%1)"/>
      <w:lvlJc w:val="left"/>
      <w:pPr>
        <w:ind w:left="1794" w:hanging="360"/>
      </w:pPr>
      <w:rPr>
        <w:rFonts w:asciiTheme="minorHAnsi" w:eastAsia="Times New Roman" w:hAnsiTheme="minorHAnsi" w:cs="Calibri"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3328327D"/>
    <w:multiLevelType w:val="hybridMultilevel"/>
    <w:tmpl w:val="EB6422A4"/>
    <w:lvl w:ilvl="0" w:tplc="C8A29672">
      <w:start w:val="1"/>
      <w:numFmt w:val="lowerLetter"/>
      <w:lvlText w:val="%1)"/>
      <w:lvlJc w:val="left"/>
      <w:pPr>
        <w:ind w:left="1074" w:hanging="360"/>
      </w:pPr>
      <w:rPr>
        <w:rFonts w:cs="Times New Roman"/>
        <w:b w:val="0"/>
      </w:rPr>
    </w:lvl>
    <w:lvl w:ilvl="1" w:tplc="F2D8F6AC">
      <w:start w:val="1"/>
      <w:numFmt w:val="lowerLetter"/>
      <w:lvlText w:val="(%2)"/>
      <w:lvlJc w:val="left"/>
      <w:pPr>
        <w:ind w:left="1794" w:hanging="360"/>
      </w:pPr>
      <w:rPr>
        <w:rFonts w:asciiTheme="minorHAnsi" w:eastAsia="Times New Roman" w:hAnsiTheme="minorHAnsi" w:cs="Calibr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Calibri"/>
      </w:rPr>
    </w:lvl>
    <w:lvl w:ilvl="4" w:tplc="0C090019" w:tentative="1">
      <w:start w:val="1"/>
      <w:numFmt w:val="lowerLetter"/>
      <w:lvlText w:val="%5."/>
      <w:lvlJc w:val="left"/>
      <w:pPr>
        <w:ind w:left="3954" w:hanging="360"/>
      </w:pPr>
      <w:rPr>
        <w:rFonts w:cs="Times New Roman"/>
      </w:rPr>
    </w:lvl>
    <w:lvl w:ilvl="5" w:tplc="0C09001B" w:tentative="1">
      <w:start w:val="1"/>
      <w:numFmt w:val="lowerRoman"/>
      <w:lvlText w:val="%6."/>
      <w:lvlJc w:val="right"/>
      <w:pPr>
        <w:ind w:left="4674" w:hanging="180"/>
      </w:pPr>
      <w:rPr>
        <w:rFonts w:cs="Times New Roman"/>
      </w:rPr>
    </w:lvl>
    <w:lvl w:ilvl="6" w:tplc="0C09000F" w:tentative="1">
      <w:start w:val="1"/>
      <w:numFmt w:val="decimal"/>
      <w:lvlText w:val="%7."/>
      <w:lvlJc w:val="left"/>
      <w:pPr>
        <w:ind w:left="5394" w:hanging="360"/>
      </w:pPr>
      <w:rPr>
        <w:rFonts w:cs="Times New Roman"/>
      </w:rPr>
    </w:lvl>
    <w:lvl w:ilvl="7" w:tplc="0C090019" w:tentative="1">
      <w:start w:val="1"/>
      <w:numFmt w:val="lowerLetter"/>
      <w:lvlText w:val="%8."/>
      <w:lvlJc w:val="left"/>
      <w:pPr>
        <w:ind w:left="6114" w:hanging="360"/>
      </w:pPr>
      <w:rPr>
        <w:rFonts w:cs="Times New Roman"/>
      </w:rPr>
    </w:lvl>
    <w:lvl w:ilvl="8" w:tplc="0C09001B" w:tentative="1">
      <w:start w:val="1"/>
      <w:numFmt w:val="lowerRoman"/>
      <w:lvlText w:val="%9."/>
      <w:lvlJc w:val="right"/>
      <w:pPr>
        <w:ind w:left="6834" w:hanging="180"/>
      </w:pPr>
      <w:rPr>
        <w:rFonts w:cs="Times New Roman"/>
      </w:rPr>
    </w:lvl>
  </w:abstractNum>
  <w:abstractNum w:abstractNumId="33" w15:restartNumberingAfterBreak="0">
    <w:nsid w:val="35787DF9"/>
    <w:multiLevelType w:val="hybridMultilevel"/>
    <w:tmpl w:val="F768D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67734F7"/>
    <w:multiLevelType w:val="hybridMultilevel"/>
    <w:tmpl w:val="378EB87A"/>
    <w:lvl w:ilvl="0" w:tplc="DAFCA54E">
      <w:start w:val="1"/>
      <w:numFmt w:val="lowerLetter"/>
      <w:lvlText w:val="(%1)"/>
      <w:lvlJc w:val="left"/>
      <w:pPr>
        <w:ind w:left="1080" w:hanging="360"/>
      </w:pPr>
      <w:rPr>
        <w:rFonts w:cs="Times New Roman" w:hint="default"/>
      </w:rPr>
    </w:lvl>
    <w:lvl w:ilvl="1" w:tplc="9F2E47B2">
      <w:start w:val="1"/>
      <w:numFmt w:val="lowerRoman"/>
      <w:lvlText w:val="(%2)"/>
      <w:lvlJc w:val="right"/>
      <w:pPr>
        <w:ind w:left="1800" w:hanging="360"/>
      </w:pPr>
      <w:rPr>
        <w:rFonts w:ascii="Calibri" w:eastAsia="Times New Roman" w:hAnsi="Calibri" w:cs="Arial"/>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5" w15:restartNumberingAfterBreak="0">
    <w:nsid w:val="39704DCC"/>
    <w:multiLevelType w:val="multilevel"/>
    <w:tmpl w:val="3EEC2CE2"/>
    <w:lvl w:ilvl="0">
      <w:start w:val="1"/>
      <w:numFmt w:val="upperLetter"/>
      <w:pStyle w:val="FWOheaderlevel1"/>
      <w:lvlText w:val="%1."/>
      <w:lvlJc w:val="left"/>
      <w:pPr>
        <w:ind w:left="567" w:hanging="567"/>
      </w:pPr>
      <w:rPr>
        <w:rFonts w:cs="Times New Roman" w:hint="default"/>
      </w:rPr>
    </w:lvl>
    <w:lvl w:ilvl="1">
      <w:start w:val="1"/>
      <w:numFmt w:val="decimal"/>
      <w:lvlRestart w:val="0"/>
      <w:pStyle w:val="FWOparagraphlevel1"/>
      <w:lvlText w:val="%2."/>
      <w:lvlJc w:val="left"/>
      <w:pPr>
        <w:ind w:left="567" w:hanging="567"/>
      </w:pPr>
      <w:rPr>
        <w:rFonts w:cs="Times New Roman" w:hint="default"/>
        <w:b w:val="0"/>
        <w:sz w:val="22"/>
        <w:szCs w:val="22"/>
      </w:rPr>
    </w:lvl>
    <w:lvl w:ilvl="2">
      <w:start w:val="1"/>
      <w:numFmt w:val="lowerLetter"/>
      <w:pStyle w:val="FWOparagraphlevel2"/>
      <w:lvlText w:val="(%3)"/>
      <w:lvlJc w:val="left"/>
      <w:pPr>
        <w:ind w:left="1134" w:hanging="567"/>
      </w:pPr>
      <w:rPr>
        <w:rFonts w:cs="Times New Roman" w:hint="default"/>
        <w:b w:val="0"/>
        <w:i w:val="0"/>
      </w:rPr>
    </w:lvl>
    <w:lvl w:ilvl="3">
      <w:start w:val="1"/>
      <w:numFmt w:val="lowerRoman"/>
      <w:pStyle w:val="FWOparagraphlevel3"/>
      <w:lvlText w:val="(%4)"/>
      <w:lvlJc w:val="left"/>
      <w:pPr>
        <w:ind w:left="1560" w:hanging="567"/>
      </w:pPr>
      <w:rPr>
        <w:rFonts w:cs="Times New Roman" w:hint="default"/>
        <w:i w:val="0"/>
      </w:rPr>
    </w:lvl>
    <w:lvl w:ilvl="4">
      <w:start w:val="1"/>
      <w:numFmt w:val="upperLetter"/>
      <w:pStyle w:val="FWOparagraphlevel4"/>
      <w:lvlText w:val="(%5)"/>
      <w:lvlJc w:val="left"/>
      <w:pPr>
        <w:ind w:left="2411" w:hanging="567"/>
      </w:pPr>
      <w:rPr>
        <w:rFonts w:ascii="Arial" w:eastAsia="Times New Roman" w:hAnsi="Arial" w:cs="Arial"/>
      </w:rPr>
    </w:lvl>
    <w:lvl w:ilvl="5">
      <w:start w:val="1"/>
      <w:numFmt w:val="none"/>
      <w:isLgl/>
      <w:lvlText w:val="(I)"/>
      <w:lvlJc w:val="left"/>
      <w:pPr>
        <w:ind w:left="3402" w:hanging="567"/>
      </w:pPr>
      <w:rPr>
        <w:rFonts w:cs="Times New Roman" w:hint="default"/>
      </w:rPr>
    </w:lvl>
    <w:lvl w:ilvl="6">
      <w:start w:val="1"/>
      <w:numFmt w:val="decimal"/>
      <w:isLgl/>
      <w:lvlText w:val="%1.%2.%3.%4.%5.%6.%7"/>
      <w:lvlJc w:val="left"/>
      <w:pPr>
        <w:ind w:left="3969" w:hanging="567"/>
      </w:pPr>
      <w:rPr>
        <w:rFonts w:cs="Times New Roman" w:hint="default"/>
      </w:rPr>
    </w:lvl>
    <w:lvl w:ilvl="7">
      <w:start w:val="1"/>
      <w:numFmt w:val="decimal"/>
      <w:isLgl/>
      <w:lvlText w:val="%1.%2.%3.%4.%5.%6.%7.%8"/>
      <w:lvlJc w:val="left"/>
      <w:pPr>
        <w:ind w:left="4536" w:hanging="567"/>
      </w:pPr>
      <w:rPr>
        <w:rFonts w:cs="Times New Roman" w:hint="default"/>
      </w:rPr>
    </w:lvl>
    <w:lvl w:ilvl="8">
      <w:start w:val="1"/>
      <w:numFmt w:val="decimal"/>
      <w:isLgl/>
      <w:lvlText w:val="%1.%2.%3.%4.%5.%6.%7.%8.%9"/>
      <w:lvlJc w:val="left"/>
      <w:pPr>
        <w:ind w:left="5103" w:hanging="567"/>
      </w:pPr>
      <w:rPr>
        <w:rFonts w:cs="Times New Roman" w:hint="default"/>
      </w:rPr>
    </w:lvl>
  </w:abstractNum>
  <w:abstractNum w:abstractNumId="36" w15:restartNumberingAfterBreak="0">
    <w:nsid w:val="399E2A96"/>
    <w:multiLevelType w:val="hybridMultilevel"/>
    <w:tmpl w:val="D0224A5A"/>
    <w:lvl w:ilvl="0" w:tplc="C8A29672">
      <w:start w:val="1"/>
      <w:numFmt w:val="lowerLetter"/>
      <w:lvlText w:val="%1)"/>
      <w:lvlJc w:val="left"/>
      <w:pPr>
        <w:ind w:left="1074" w:hanging="360"/>
      </w:pPr>
      <w:rPr>
        <w:rFonts w:cs="Times New Roman"/>
        <w:b w:val="0"/>
      </w:rPr>
    </w:lvl>
    <w:lvl w:ilvl="1" w:tplc="CDF8392C">
      <w:start w:val="1"/>
      <w:numFmt w:val="lowerRoman"/>
      <w:lvlText w:val="(%2)"/>
      <w:lvlJc w:val="right"/>
      <w:pPr>
        <w:ind w:left="1794" w:hanging="360"/>
      </w:pPr>
      <w:rPr>
        <w:rFonts w:cs="Times New Roman"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Calibri"/>
      </w:rPr>
    </w:lvl>
    <w:lvl w:ilvl="4" w:tplc="0C090019" w:tentative="1">
      <w:start w:val="1"/>
      <w:numFmt w:val="lowerLetter"/>
      <w:lvlText w:val="%5."/>
      <w:lvlJc w:val="left"/>
      <w:pPr>
        <w:ind w:left="3954" w:hanging="360"/>
      </w:pPr>
      <w:rPr>
        <w:rFonts w:cs="Times New Roman"/>
      </w:rPr>
    </w:lvl>
    <w:lvl w:ilvl="5" w:tplc="0C09001B" w:tentative="1">
      <w:start w:val="1"/>
      <w:numFmt w:val="lowerRoman"/>
      <w:lvlText w:val="%6."/>
      <w:lvlJc w:val="right"/>
      <w:pPr>
        <w:ind w:left="4674" w:hanging="180"/>
      </w:pPr>
      <w:rPr>
        <w:rFonts w:cs="Times New Roman"/>
      </w:rPr>
    </w:lvl>
    <w:lvl w:ilvl="6" w:tplc="0C09000F" w:tentative="1">
      <w:start w:val="1"/>
      <w:numFmt w:val="decimal"/>
      <w:lvlText w:val="%7."/>
      <w:lvlJc w:val="left"/>
      <w:pPr>
        <w:ind w:left="5394" w:hanging="360"/>
      </w:pPr>
      <w:rPr>
        <w:rFonts w:cs="Times New Roman"/>
      </w:rPr>
    </w:lvl>
    <w:lvl w:ilvl="7" w:tplc="0C090019" w:tentative="1">
      <w:start w:val="1"/>
      <w:numFmt w:val="lowerLetter"/>
      <w:lvlText w:val="%8."/>
      <w:lvlJc w:val="left"/>
      <w:pPr>
        <w:ind w:left="6114" w:hanging="360"/>
      </w:pPr>
      <w:rPr>
        <w:rFonts w:cs="Times New Roman"/>
      </w:rPr>
    </w:lvl>
    <w:lvl w:ilvl="8" w:tplc="0C09001B" w:tentative="1">
      <w:start w:val="1"/>
      <w:numFmt w:val="lowerRoman"/>
      <w:lvlText w:val="%9."/>
      <w:lvlJc w:val="right"/>
      <w:pPr>
        <w:ind w:left="6834" w:hanging="180"/>
      </w:pPr>
      <w:rPr>
        <w:rFonts w:cs="Times New Roman"/>
      </w:rPr>
    </w:lvl>
  </w:abstractNum>
  <w:abstractNum w:abstractNumId="37"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Calibri"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3CAE1334"/>
    <w:multiLevelType w:val="hybridMultilevel"/>
    <w:tmpl w:val="C7106C80"/>
    <w:lvl w:ilvl="0" w:tplc="C0EE20B0">
      <w:start w:val="11"/>
      <w:numFmt w:val="decimal"/>
      <w:lvlText w:val="%1."/>
      <w:lvlJc w:val="left"/>
      <w:pPr>
        <w:ind w:left="100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3E492A98"/>
    <w:multiLevelType w:val="hybridMultilevel"/>
    <w:tmpl w:val="ADF66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F916A3D"/>
    <w:multiLevelType w:val="hybridMultilevel"/>
    <w:tmpl w:val="6C544346"/>
    <w:lvl w:ilvl="0" w:tplc="0C090017">
      <w:start w:val="1"/>
      <w:numFmt w:val="lowerLetter"/>
      <w:lvlText w:val="%1)"/>
      <w:lvlJc w:val="left"/>
      <w:pPr>
        <w:ind w:left="1004" w:hanging="360"/>
      </w:pPr>
      <w:rPr>
        <w:rFonts w:cs="Times New Roman"/>
      </w:rPr>
    </w:lvl>
    <w:lvl w:ilvl="1" w:tplc="0C090019">
      <w:start w:val="1"/>
      <w:numFmt w:val="lowerLetter"/>
      <w:lvlText w:val="%2."/>
      <w:lvlJc w:val="left"/>
      <w:pPr>
        <w:ind w:left="1724" w:hanging="360"/>
      </w:pPr>
      <w:rPr>
        <w:rFonts w:cs="Times New Roman"/>
      </w:rPr>
    </w:lvl>
    <w:lvl w:ilvl="2" w:tplc="0C09001B" w:tentative="1">
      <w:start w:val="1"/>
      <w:numFmt w:val="lowerRoman"/>
      <w:lvlText w:val="%3."/>
      <w:lvlJc w:val="right"/>
      <w:pPr>
        <w:ind w:left="2444" w:hanging="180"/>
      </w:pPr>
      <w:rPr>
        <w:rFonts w:cs="Times New Roman"/>
      </w:rPr>
    </w:lvl>
    <w:lvl w:ilvl="3" w:tplc="0C09000F" w:tentative="1">
      <w:start w:val="1"/>
      <w:numFmt w:val="decimal"/>
      <w:lvlText w:val="%4."/>
      <w:lvlJc w:val="left"/>
      <w:pPr>
        <w:ind w:left="3164" w:hanging="360"/>
      </w:pPr>
      <w:rPr>
        <w:rFonts w:cs="Times New Roman"/>
      </w:rPr>
    </w:lvl>
    <w:lvl w:ilvl="4" w:tplc="0C090019" w:tentative="1">
      <w:start w:val="1"/>
      <w:numFmt w:val="lowerLetter"/>
      <w:lvlText w:val="%5."/>
      <w:lvlJc w:val="left"/>
      <w:pPr>
        <w:ind w:left="3884" w:hanging="360"/>
      </w:pPr>
      <w:rPr>
        <w:rFonts w:cs="Times New Roman"/>
      </w:rPr>
    </w:lvl>
    <w:lvl w:ilvl="5" w:tplc="0C09001B" w:tentative="1">
      <w:start w:val="1"/>
      <w:numFmt w:val="lowerRoman"/>
      <w:lvlText w:val="%6."/>
      <w:lvlJc w:val="right"/>
      <w:pPr>
        <w:ind w:left="4604" w:hanging="180"/>
      </w:pPr>
      <w:rPr>
        <w:rFonts w:cs="Times New Roman"/>
      </w:rPr>
    </w:lvl>
    <w:lvl w:ilvl="6" w:tplc="0C09000F" w:tentative="1">
      <w:start w:val="1"/>
      <w:numFmt w:val="decimal"/>
      <w:lvlText w:val="%7."/>
      <w:lvlJc w:val="left"/>
      <w:pPr>
        <w:ind w:left="5324" w:hanging="360"/>
      </w:pPr>
      <w:rPr>
        <w:rFonts w:cs="Times New Roman"/>
      </w:rPr>
    </w:lvl>
    <w:lvl w:ilvl="7" w:tplc="0C090019" w:tentative="1">
      <w:start w:val="1"/>
      <w:numFmt w:val="lowerLetter"/>
      <w:lvlText w:val="%8."/>
      <w:lvlJc w:val="left"/>
      <w:pPr>
        <w:ind w:left="6044" w:hanging="360"/>
      </w:pPr>
      <w:rPr>
        <w:rFonts w:cs="Times New Roman"/>
      </w:rPr>
    </w:lvl>
    <w:lvl w:ilvl="8" w:tplc="0C09001B" w:tentative="1">
      <w:start w:val="1"/>
      <w:numFmt w:val="lowerRoman"/>
      <w:lvlText w:val="%9."/>
      <w:lvlJc w:val="right"/>
      <w:pPr>
        <w:ind w:left="6764" w:hanging="180"/>
      </w:pPr>
      <w:rPr>
        <w:rFonts w:cs="Times New Roman"/>
      </w:rPr>
    </w:lvl>
  </w:abstractNum>
  <w:abstractNum w:abstractNumId="41" w15:restartNumberingAfterBreak="0">
    <w:nsid w:val="3FBA07AC"/>
    <w:multiLevelType w:val="hybridMultilevel"/>
    <w:tmpl w:val="1F16E778"/>
    <w:lvl w:ilvl="0" w:tplc="D97274B0">
      <w:start w:val="1"/>
      <w:numFmt w:val="lowerRoman"/>
      <w:lvlText w:val="(%1)"/>
      <w:lvlJc w:val="right"/>
      <w:pPr>
        <w:ind w:left="2514" w:hanging="180"/>
      </w:pPr>
      <w:rPr>
        <w:rFonts w:ascii="Arial" w:eastAsia="Times New Roman" w:hAnsi="Arial" w:cs="Arial"/>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15:restartNumberingAfterBreak="0">
    <w:nsid w:val="420A3B83"/>
    <w:multiLevelType w:val="hybridMultilevel"/>
    <w:tmpl w:val="D0224A5A"/>
    <w:lvl w:ilvl="0" w:tplc="C8A29672">
      <w:start w:val="1"/>
      <w:numFmt w:val="lowerLetter"/>
      <w:lvlText w:val="%1)"/>
      <w:lvlJc w:val="left"/>
      <w:pPr>
        <w:ind w:left="1074" w:hanging="360"/>
      </w:pPr>
      <w:rPr>
        <w:rFonts w:cs="Times New Roman"/>
        <w:b w:val="0"/>
      </w:rPr>
    </w:lvl>
    <w:lvl w:ilvl="1" w:tplc="CDF8392C">
      <w:start w:val="1"/>
      <w:numFmt w:val="lowerRoman"/>
      <w:lvlText w:val="(%2)"/>
      <w:lvlJc w:val="right"/>
      <w:pPr>
        <w:ind w:left="1794" w:hanging="360"/>
      </w:pPr>
      <w:rPr>
        <w:rFonts w:cs="Times New Roman"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Calibri"/>
      </w:rPr>
    </w:lvl>
    <w:lvl w:ilvl="4" w:tplc="0C090019" w:tentative="1">
      <w:start w:val="1"/>
      <w:numFmt w:val="lowerLetter"/>
      <w:lvlText w:val="%5."/>
      <w:lvlJc w:val="left"/>
      <w:pPr>
        <w:ind w:left="3954" w:hanging="360"/>
      </w:pPr>
      <w:rPr>
        <w:rFonts w:cs="Times New Roman"/>
      </w:rPr>
    </w:lvl>
    <w:lvl w:ilvl="5" w:tplc="0C09001B" w:tentative="1">
      <w:start w:val="1"/>
      <w:numFmt w:val="lowerRoman"/>
      <w:lvlText w:val="%6."/>
      <w:lvlJc w:val="right"/>
      <w:pPr>
        <w:ind w:left="4674" w:hanging="180"/>
      </w:pPr>
      <w:rPr>
        <w:rFonts w:cs="Times New Roman"/>
      </w:rPr>
    </w:lvl>
    <w:lvl w:ilvl="6" w:tplc="0C09000F" w:tentative="1">
      <w:start w:val="1"/>
      <w:numFmt w:val="decimal"/>
      <w:lvlText w:val="%7."/>
      <w:lvlJc w:val="left"/>
      <w:pPr>
        <w:ind w:left="5394" w:hanging="360"/>
      </w:pPr>
      <w:rPr>
        <w:rFonts w:cs="Times New Roman"/>
      </w:rPr>
    </w:lvl>
    <w:lvl w:ilvl="7" w:tplc="0C090019" w:tentative="1">
      <w:start w:val="1"/>
      <w:numFmt w:val="lowerLetter"/>
      <w:lvlText w:val="%8."/>
      <w:lvlJc w:val="left"/>
      <w:pPr>
        <w:ind w:left="6114" w:hanging="360"/>
      </w:pPr>
      <w:rPr>
        <w:rFonts w:cs="Times New Roman"/>
      </w:rPr>
    </w:lvl>
    <w:lvl w:ilvl="8" w:tplc="0C09001B" w:tentative="1">
      <w:start w:val="1"/>
      <w:numFmt w:val="lowerRoman"/>
      <w:lvlText w:val="%9."/>
      <w:lvlJc w:val="right"/>
      <w:pPr>
        <w:ind w:left="6834" w:hanging="180"/>
      </w:pPr>
      <w:rPr>
        <w:rFonts w:cs="Times New Roman"/>
      </w:rPr>
    </w:lvl>
  </w:abstractNum>
  <w:abstractNum w:abstractNumId="43" w15:restartNumberingAfterBreak="0">
    <w:nsid w:val="4369429B"/>
    <w:multiLevelType w:val="hybridMultilevel"/>
    <w:tmpl w:val="CEA639AC"/>
    <w:lvl w:ilvl="0" w:tplc="59A8F3B4">
      <w:start w:val="1"/>
      <w:numFmt w:val="lowerLetter"/>
      <w:lvlText w:val="%1)"/>
      <w:lvlJc w:val="left"/>
      <w:pPr>
        <w:ind w:left="720" w:hanging="360"/>
      </w:pPr>
      <w:rPr>
        <w:rFonts w:cs="Times New Roman"/>
        <w:b w:val="0"/>
      </w:rPr>
    </w:lvl>
    <w:lvl w:ilvl="1" w:tplc="0C090013">
      <w:start w:val="1"/>
      <w:numFmt w:val="upperRoman"/>
      <w:lvlText w:val="%2."/>
      <w:lvlJc w:val="right"/>
      <w:pPr>
        <w:ind w:left="1440" w:hanging="360"/>
      </w:pPr>
      <w:rPr>
        <w:rFonts w:cs="Times New Roman" w:hint="default"/>
      </w:rPr>
    </w:lvl>
    <w:lvl w:ilvl="2" w:tplc="FB48B474">
      <w:start w:val="1"/>
      <w:numFmt w:val="lowerRoman"/>
      <w:lvlText w:val="(%3)"/>
      <w:lvlJc w:val="right"/>
      <w:pPr>
        <w:ind w:left="2160" w:hanging="180"/>
      </w:pPr>
      <w:rPr>
        <w:rFonts w:asciiTheme="minorHAnsi" w:eastAsia="Times New Roman" w:hAnsiTheme="minorHAnsi" w:cs="Calibri" w:hint="default"/>
      </w:rPr>
    </w:lvl>
    <w:lvl w:ilvl="3" w:tplc="0C09000F">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4" w15:restartNumberingAfterBreak="0">
    <w:nsid w:val="45B90E8C"/>
    <w:multiLevelType w:val="hybridMultilevel"/>
    <w:tmpl w:val="6DA4AD96"/>
    <w:lvl w:ilvl="0" w:tplc="C8A29672">
      <w:start w:val="1"/>
      <w:numFmt w:val="lowerLetter"/>
      <w:lvlText w:val="%1)"/>
      <w:lvlJc w:val="left"/>
      <w:pPr>
        <w:ind w:left="1074" w:hanging="360"/>
      </w:pPr>
      <w:rPr>
        <w:rFonts w:cs="Times New Roman"/>
        <w:b w:val="0"/>
      </w:rPr>
    </w:lvl>
    <w:lvl w:ilvl="1" w:tplc="F2D8F6AC">
      <w:start w:val="1"/>
      <w:numFmt w:val="lowerLetter"/>
      <w:lvlText w:val="(%2)"/>
      <w:lvlJc w:val="left"/>
      <w:pPr>
        <w:ind w:left="1794" w:hanging="360"/>
      </w:pPr>
      <w:rPr>
        <w:rFonts w:asciiTheme="minorHAnsi" w:eastAsia="Times New Roman" w:hAnsiTheme="minorHAnsi" w:cs="Calibri" w:hint="default"/>
      </w:rPr>
    </w:lvl>
    <w:lvl w:ilvl="2" w:tplc="CDF8392C">
      <w:start w:val="1"/>
      <w:numFmt w:val="lowerRoman"/>
      <w:lvlText w:val="(%3)"/>
      <w:lvlJc w:val="right"/>
      <w:pPr>
        <w:ind w:left="2514" w:hanging="180"/>
      </w:pPr>
      <w:rPr>
        <w:rFonts w:cs="Times New Roman" w:hint="default"/>
      </w:rPr>
    </w:lvl>
    <w:lvl w:ilvl="3" w:tplc="C8A61BE8">
      <w:start w:val="1"/>
      <w:numFmt w:val="lowerRoman"/>
      <w:lvlText w:val="(%4)"/>
      <w:lvlJc w:val="left"/>
      <w:pPr>
        <w:ind w:left="3669" w:hanging="795"/>
      </w:pPr>
      <w:rPr>
        <w:rFonts w:asciiTheme="minorHAnsi" w:eastAsia="Times New Roman" w:hAnsiTheme="minorHAnsi" w:cs="Calibri"/>
      </w:rPr>
    </w:lvl>
    <w:lvl w:ilvl="4" w:tplc="0C090019" w:tentative="1">
      <w:start w:val="1"/>
      <w:numFmt w:val="lowerLetter"/>
      <w:lvlText w:val="%5."/>
      <w:lvlJc w:val="left"/>
      <w:pPr>
        <w:ind w:left="3954" w:hanging="360"/>
      </w:pPr>
      <w:rPr>
        <w:rFonts w:cs="Times New Roman"/>
      </w:rPr>
    </w:lvl>
    <w:lvl w:ilvl="5" w:tplc="0C09001B" w:tentative="1">
      <w:start w:val="1"/>
      <w:numFmt w:val="lowerRoman"/>
      <w:lvlText w:val="%6."/>
      <w:lvlJc w:val="right"/>
      <w:pPr>
        <w:ind w:left="4674" w:hanging="180"/>
      </w:pPr>
      <w:rPr>
        <w:rFonts w:cs="Times New Roman"/>
      </w:rPr>
    </w:lvl>
    <w:lvl w:ilvl="6" w:tplc="0C09000F" w:tentative="1">
      <w:start w:val="1"/>
      <w:numFmt w:val="decimal"/>
      <w:lvlText w:val="%7."/>
      <w:lvlJc w:val="left"/>
      <w:pPr>
        <w:ind w:left="5394" w:hanging="360"/>
      </w:pPr>
      <w:rPr>
        <w:rFonts w:cs="Times New Roman"/>
      </w:rPr>
    </w:lvl>
    <w:lvl w:ilvl="7" w:tplc="0C090019" w:tentative="1">
      <w:start w:val="1"/>
      <w:numFmt w:val="lowerLetter"/>
      <w:lvlText w:val="%8."/>
      <w:lvlJc w:val="left"/>
      <w:pPr>
        <w:ind w:left="6114" w:hanging="360"/>
      </w:pPr>
      <w:rPr>
        <w:rFonts w:cs="Times New Roman"/>
      </w:rPr>
    </w:lvl>
    <w:lvl w:ilvl="8" w:tplc="0C09001B" w:tentative="1">
      <w:start w:val="1"/>
      <w:numFmt w:val="lowerRoman"/>
      <w:lvlText w:val="%9."/>
      <w:lvlJc w:val="right"/>
      <w:pPr>
        <w:ind w:left="6834" w:hanging="180"/>
      </w:pPr>
      <w:rPr>
        <w:rFonts w:cs="Times New Roman"/>
      </w:rPr>
    </w:lvl>
  </w:abstractNum>
  <w:abstractNum w:abstractNumId="45" w15:restartNumberingAfterBreak="0">
    <w:nsid w:val="471E144C"/>
    <w:multiLevelType w:val="hybridMultilevel"/>
    <w:tmpl w:val="6C544346"/>
    <w:lvl w:ilvl="0" w:tplc="0C090017">
      <w:start w:val="1"/>
      <w:numFmt w:val="lowerLetter"/>
      <w:lvlText w:val="%1)"/>
      <w:lvlJc w:val="left"/>
      <w:pPr>
        <w:ind w:left="1004" w:hanging="360"/>
      </w:pPr>
      <w:rPr>
        <w:rFonts w:cs="Times New Roman"/>
      </w:rPr>
    </w:lvl>
    <w:lvl w:ilvl="1" w:tplc="0C090019">
      <w:start w:val="1"/>
      <w:numFmt w:val="lowerLetter"/>
      <w:lvlText w:val="%2."/>
      <w:lvlJc w:val="left"/>
      <w:pPr>
        <w:ind w:left="1724" w:hanging="360"/>
      </w:pPr>
      <w:rPr>
        <w:rFonts w:cs="Times New Roman"/>
      </w:rPr>
    </w:lvl>
    <w:lvl w:ilvl="2" w:tplc="0C09001B" w:tentative="1">
      <w:start w:val="1"/>
      <w:numFmt w:val="lowerRoman"/>
      <w:lvlText w:val="%3."/>
      <w:lvlJc w:val="right"/>
      <w:pPr>
        <w:ind w:left="2444" w:hanging="180"/>
      </w:pPr>
      <w:rPr>
        <w:rFonts w:cs="Times New Roman"/>
      </w:rPr>
    </w:lvl>
    <w:lvl w:ilvl="3" w:tplc="0C09000F" w:tentative="1">
      <w:start w:val="1"/>
      <w:numFmt w:val="decimal"/>
      <w:lvlText w:val="%4."/>
      <w:lvlJc w:val="left"/>
      <w:pPr>
        <w:ind w:left="3164" w:hanging="360"/>
      </w:pPr>
      <w:rPr>
        <w:rFonts w:cs="Times New Roman"/>
      </w:rPr>
    </w:lvl>
    <w:lvl w:ilvl="4" w:tplc="0C090019" w:tentative="1">
      <w:start w:val="1"/>
      <w:numFmt w:val="lowerLetter"/>
      <w:lvlText w:val="%5."/>
      <w:lvlJc w:val="left"/>
      <w:pPr>
        <w:ind w:left="3884" w:hanging="360"/>
      </w:pPr>
      <w:rPr>
        <w:rFonts w:cs="Times New Roman"/>
      </w:rPr>
    </w:lvl>
    <w:lvl w:ilvl="5" w:tplc="0C09001B" w:tentative="1">
      <w:start w:val="1"/>
      <w:numFmt w:val="lowerRoman"/>
      <w:lvlText w:val="%6."/>
      <w:lvlJc w:val="right"/>
      <w:pPr>
        <w:ind w:left="4604" w:hanging="180"/>
      </w:pPr>
      <w:rPr>
        <w:rFonts w:cs="Times New Roman"/>
      </w:rPr>
    </w:lvl>
    <w:lvl w:ilvl="6" w:tplc="0C09000F" w:tentative="1">
      <w:start w:val="1"/>
      <w:numFmt w:val="decimal"/>
      <w:lvlText w:val="%7."/>
      <w:lvlJc w:val="left"/>
      <w:pPr>
        <w:ind w:left="5324" w:hanging="360"/>
      </w:pPr>
      <w:rPr>
        <w:rFonts w:cs="Times New Roman"/>
      </w:rPr>
    </w:lvl>
    <w:lvl w:ilvl="7" w:tplc="0C090019" w:tentative="1">
      <w:start w:val="1"/>
      <w:numFmt w:val="lowerLetter"/>
      <w:lvlText w:val="%8."/>
      <w:lvlJc w:val="left"/>
      <w:pPr>
        <w:ind w:left="6044" w:hanging="360"/>
      </w:pPr>
      <w:rPr>
        <w:rFonts w:cs="Times New Roman"/>
      </w:rPr>
    </w:lvl>
    <w:lvl w:ilvl="8" w:tplc="0C09001B" w:tentative="1">
      <w:start w:val="1"/>
      <w:numFmt w:val="lowerRoman"/>
      <w:lvlText w:val="%9."/>
      <w:lvlJc w:val="right"/>
      <w:pPr>
        <w:ind w:left="6764" w:hanging="180"/>
      </w:pPr>
      <w:rPr>
        <w:rFonts w:cs="Times New Roman"/>
      </w:rPr>
    </w:lvl>
  </w:abstractNum>
  <w:abstractNum w:abstractNumId="46" w15:restartNumberingAfterBreak="0">
    <w:nsid w:val="497F4A34"/>
    <w:multiLevelType w:val="hybridMultilevel"/>
    <w:tmpl w:val="6CEE699C"/>
    <w:lvl w:ilvl="0" w:tplc="0C09001B">
      <w:start w:val="1"/>
      <w:numFmt w:val="lowerRoman"/>
      <w:lvlText w:val="%1."/>
      <w:lvlJc w:val="right"/>
      <w:pPr>
        <w:ind w:left="2340" w:hanging="360"/>
      </w:pPr>
      <w:rPr>
        <w:rFonts w:cs="Times New Roman"/>
      </w:rPr>
    </w:lvl>
    <w:lvl w:ilvl="1" w:tplc="0C090019" w:tentative="1">
      <w:start w:val="1"/>
      <w:numFmt w:val="lowerLetter"/>
      <w:lvlText w:val="%2."/>
      <w:lvlJc w:val="left"/>
      <w:pPr>
        <w:ind w:left="3060" w:hanging="360"/>
      </w:pPr>
      <w:rPr>
        <w:rFonts w:cs="Times New Roman"/>
      </w:rPr>
    </w:lvl>
    <w:lvl w:ilvl="2" w:tplc="0C09001B" w:tentative="1">
      <w:start w:val="1"/>
      <w:numFmt w:val="lowerRoman"/>
      <w:lvlText w:val="%3."/>
      <w:lvlJc w:val="right"/>
      <w:pPr>
        <w:ind w:left="3780" w:hanging="180"/>
      </w:pPr>
      <w:rPr>
        <w:rFonts w:cs="Times New Roman"/>
      </w:rPr>
    </w:lvl>
    <w:lvl w:ilvl="3" w:tplc="0C09000F" w:tentative="1">
      <w:start w:val="1"/>
      <w:numFmt w:val="decimal"/>
      <w:lvlText w:val="%4."/>
      <w:lvlJc w:val="left"/>
      <w:pPr>
        <w:ind w:left="4500" w:hanging="360"/>
      </w:pPr>
      <w:rPr>
        <w:rFonts w:cs="Times New Roman"/>
      </w:rPr>
    </w:lvl>
    <w:lvl w:ilvl="4" w:tplc="0C090019" w:tentative="1">
      <w:start w:val="1"/>
      <w:numFmt w:val="lowerLetter"/>
      <w:lvlText w:val="%5."/>
      <w:lvlJc w:val="left"/>
      <w:pPr>
        <w:ind w:left="5220" w:hanging="360"/>
      </w:pPr>
      <w:rPr>
        <w:rFonts w:cs="Times New Roman"/>
      </w:rPr>
    </w:lvl>
    <w:lvl w:ilvl="5" w:tplc="0C09001B" w:tentative="1">
      <w:start w:val="1"/>
      <w:numFmt w:val="lowerRoman"/>
      <w:lvlText w:val="%6."/>
      <w:lvlJc w:val="right"/>
      <w:pPr>
        <w:ind w:left="5940" w:hanging="180"/>
      </w:pPr>
      <w:rPr>
        <w:rFonts w:cs="Times New Roman"/>
      </w:rPr>
    </w:lvl>
    <w:lvl w:ilvl="6" w:tplc="0C09000F" w:tentative="1">
      <w:start w:val="1"/>
      <w:numFmt w:val="decimal"/>
      <w:lvlText w:val="%7."/>
      <w:lvlJc w:val="left"/>
      <w:pPr>
        <w:ind w:left="6660" w:hanging="360"/>
      </w:pPr>
      <w:rPr>
        <w:rFonts w:cs="Times New Roman"/>
      </w:rPr>
    </w:lvl>
    <w:lvl w:ilvl="7" w:tplc="0C090019" w:tentative="1">
      <w:start w:val="1"/>
      <w:numFmt w:val="lowerLetter"/>
      <w:lvlText w:val="%8."/>
      <w:lvlJc w:val="left"/>
      <w:pPr>
        <w:ind w:left="7380" w:hanging="360"/>
      </w:pPr>
      <w:rPr>
        <w:rFonts w:cs="Times New Roman"/>
      </w:rPr>
    </w:lvl>
    <w:lvl w:ilvl="8" w:tplc="0C09001B" w:tentative="1">
      <w:start w:val="1"/>
      <w:numFmt w:val="lowerRoman"/>
      <w:lvlText w:val="%9."/>
      <w:lvlJc w:val="right"/>
      <w:pPr>
        <w:ind w:left="8100" w:hanging="180"/>
      </w:pPr>
      <w:rPr>
        <w:rFonts w:cs="Times New Roman"/>
      </w:rPr>
    </w:lvl>
  </w:abstractNum>
  <w:abstractNum w:abstractNumId="47" w15:restartNumberingAfterBreak="0">
    <w:nsid w:val="4C854218"/>
    <w:multiLevelType w:val="hybridMultilevel"/>
    <w:tmpl w:val="2DC43CE2"/>
    <w:lvl w:ilvl="0" w:tplc="548CFB16">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8" w15:restartNumberingAfterBreak="0">
    <w:nsid w:val="4ECD5EA4"/>
    <w:multiLevelType w:val="hybridMultilevel"/>
    <w:tmpl w:val="BA165764"/>
    <w:lvl w:ilvl="0" w:tplc="0F9C4ED8">
      <w:start w:val="1"/>
      <w:numFmt w:val="lowerRoman"/>
      <w:lvlText w:val="(%1)"/>
      <w:lvlJc w:val="right"/>
      <w:pPr>
        <w:ind w:left="2340" w:hanging="360"/>
      </w:pPr>
      <w:rPr>
        <w:rFonts w:ascii="Calibri" w:eastAsia="Times New Roman" w:hAnsi="Calibri" w:cs="Arial"/>
      </w:rPr>
    </w:lvl>
    <w:lvl w:ilvl="1" w:tplc="0C090019" w:tentative="1">
      <w:start w:val="1"/>
      <w:numFmt w:val="lowerLetter"/>
      <w:lvlText w:val="%2."/>
      <w:lvlJc w:val="left"/>
      <w:pPr>
        <w:ind w:left="3060" w:hanging="360"/>
      </w:pPr>
      <w:rPr>
        <w:rFonts w:cs="Times New Roman"/>
      </w:rPr>
    </w:lvl>
    <w:lvl w:ilvl="2" w:tplc="0C09001B" w:tentative="1">
      <w:start w:val="1"/>
      <w:numFmt w:val="lowerRoman"/>
      <w:lvlText w:val="%3."/>
      <w:lvlJc w:val="right"/>
      <w:pPr>
        <w:ind w:left="3780" w:hanging="180"/>
      </w:pPr>
      <w:rPr>
        <w:rFonts w:cs="Times New Roman"/>
      </w:rPr>
    </w:lvl>
    <w:lvl w:ilvl="3" w:tplc="0C09000F" w:tentative="1">
      <w:start w:val="1"/>
      <w:numFmt w:val="decimal"/>
      <w:lvlText w:val="%4."/>
      <w:lvlJc w:val="left"/>
      <w:pPr>
        <w:ind w:left="4500" w:hanging="360"/>
      </w:pPr>
      <w:rPr>
        <w:rFonts w:cs="Times New Roman"/>
      </w:rPr>
    </w:lvl>
    <w:lvl w:ilvl="4" w:tplc="0C090019" w:tentative="1">
      <w:start w:val="1"/>
      <w:numFmt w:val="lowerLetter"/>
      <w:lvlText w:val="%5."/>
      <w:lvlJc w:val="left"/>
      <w:pPr>
        <w:ind w:left="5220" w:hanging="360"/>
      </w:pPr>
      <w:rPr>
        <w:rFonts w:cs="Times New Roman"/>
      </w:rPr>
    </w:lvl>
    <w:lvl w:ilvl="5" w:tplc="0C09001B" w:tentative="1">
      <w:start w:val="1"/>
      <w:numFmt w:val="lowerRoman"/>
      <w:lvlText w:val="%6."/>
      <w:lvlJc w:val="right"/>
      <w:pPr>
        <w:ind w:left="5940" w:hanging="180"/>
      </w:pPr>
      <w:rPr>
        <w:rFonts w:cs="Times New Roman"/>
      </w:rPr>
    </w:lvl>
    <w:lvl w:ilvl="6" w:tplc="0C09000F" w:tentative="1">
      <w:start w:val="1"/>
      <w:numFmt w:val="decimal"/>
      <w:lvlText w:val="%7."/>
      <w:lvlJc w:val="left"/>
      <w:pPr>
        <w:ind w:left="6660" w:hanging="360"/>
      </w:pPr>
      <w:rPr>
        <w:rFonts w:cs="Times New Roman"/>
      </w:rPr>
    </w:lvl>
    <w:lvl w:ilvl="7" w:tplc="0C090019" w:tentative="1">
      <w:start w:val="1"/>
      <w:numFmt w:val="lowerLetter"/>
      <w:lvlText w:val="%8."/>
      <w:lvlJc w:val="left"/>
      <w:pPr>
        <w:ind w:left="7380" w:hanging="360"/>
      </w:pPr>
      <w:rPr>
        <w:rFonts w:cs="Times New Roman"/>
      </w:rPr>
    </w:lvl>
    <w:lvl w:ilvl="8" w:tplc="0C09001B" w:tentative="1">
      <w:start w:val="1"/>
      <w:numFmt w:val="lowerRoman"/>
      <w:lvlText w:val="%9."/>
      <w:lvlJc w:val="right"/>
      <w:pPr>
        <w:ind w:left="8100" w:hanging="180"/>
      </w:pPr>
      <w:rPr>
        <w:rFonts w:cs="Times New Roman"/>
      </w:rPr>
    </w:lvl>
  </w:abstractNum>
  <w:abstractNum w:abstractNumId="49" w15:restartNumberingAfterBreak="0">
    <w:nsid w:val="50755265"/>
    <w:multiLevelType w:val="hybridMultilevel"/>
    <w:tmpl w:val="6A7EEC62"/>
    <w:lvl w:ilvl="0" w:tplc="0C09000F">
      <w:start w:val="1"/>
      <w:numFmt w:val="decimal"/>
      <w:lvlText w:val="%1."/>
      <w:lvlJc w:val="left"/>
      <w:pPr>
        <w:ind w:left="720" w:hanging="360"/>
      </w:pPr>
      <w:rPr>
        <w:rFonts w:cs="Times New Roman" w:hint="default"/>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0" w15:restartNumberingAfterBreak="0">
    <w:nsid w:val="52DB531B"/>
    <w:multiLevelType w:val="hybridMultilevel"/>
    <w:tmpl w:val="E76A655A"/>
    <w:lvl w:ilvl="0" w:tplc="02A838B8">
      <w:start w:val="1"/>
      <w:numFmt w:val="lowerRoman"/>
      <w:lvlText w:val="(%1)"/>
      <w:lvlJc w:val="left"/>
      <w:pPr>
        <w:ind w:left="2514" w:hanging="18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1" w15:restartNumberingAfterBreak="0">
    <w:nsid w:val="54296998"/>
    <w:multiLevelType w:val="hybridMultilevel"/>
    <w:tmpl w:val="9042A9CC"/>
    <w:lvl w:ilvl="0" w:tplc="F2D8F6AC">
      <w:start w:val="1"/>
      <w:numFmt w:val="lowerLetter"/>
      <w:lvlText w:val="(%1)"/>
      <w:lvlJc w:val="left"/>
      <w:pPr>
        <w:ind w:left="1794" w:hanging="360"/>
      </w:pPr>
      <w:rPr>
        <w:rFonts w:asciiTheme="minorHAnsi" w:eastAsia="Times New Roman" w:hAnsiTheme="minorHAnsi" w:cs="Calibri"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2" w15:restartNumberingAfterBreak="0">
    <w:nsid w:val="556B345F"/>
    <w:multiLevelType w:val="hybridMultilevel"/>
    <w:tmpl w:val="A3D0E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Calibri"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5" w15:restartNumberingAfterBreak="0">
    <w:nsid w:val="5B313BE6"/>
    <w:multiLevelType w:val="hybridMultilevel"/>
    <w:tmpl w:val="39189F76"/>
    <w:lvl w:ilvl="0" w:tplc="4F746582">
      <w:start w:val="1"/>
      <w:numFmt w:val="lowerLetter"/>
      <w:lvlText w:val="(%1)"/>
      <w:lvlJc w:val="left"/>
      <w:pPr>
        <w:ind w:left="720" w:hanging="360"/>
      </w:pPr>
      <w:rPr>
        <w:rFonts w:cs="Times New Roman" w:hint="default"/>
      </w:rPr>
    </w:lvl>
    <w:lvl w:ilvl="1" w:tplc="4F746582">
      <w:start w:val="1"/>
      <w:numFmt w:val="lowerLetter"/>
      <w:lvlText w:val="(%2)"/>
      <w:lvlJc w:val="left"/>
      <w:pPr>
        <w:ind w:left="1440" w:hanging="360"/>
      </w:pPr>
      <w:rPr>
        <w:rFonts w:cs="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6"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7" w15:restartNumberingAfterBreak="0">
    <w:nsid w:val="5D3D4777"/>
    <w:multiLevelType w:val="hybridMultilevel"/>
    <w:tmpl w:val="35822A80"/>
    <w:lvl w:ilvl="0" w:tplc="D43A58E2">
      <w:start w:val="1"/>
      <w:numFmt w:val="lowerLetter"/>
      <w:lvlText w:val="(%1)"/>
      <w:lvlJc w:val="left"/>
      <w:pPr>
        <w:ind w:left="1074" w:hanging="360"/>
      </w:pPr>
      <w:rPr>
        <w:rFonts w:asciiTheme="minorHAnsi" w:eastAsia="Times New Roman" w:hAnsiTheme="minorHAnsi" w:cs="Calibri" w:hint="default"/>
        <w:b w:val="0"/>
        <w:i w:val="0"/>
      </w:rPr>
    </w:lvl>
    <w:lvl w:ilvl="1" w:tplc="CDF8392C">
      <w:start w:val="1"/>
      <w:numFmt w:val="lowerRoman"/>
      <w:lvlText w:val="(%2)"/>
      <w:lvlJc w:val="right"/>
      <w:pPr>
        <w:ind w:left="1794" w:hanging="360"/>
      </w:pPr>
      <w:rPr>
        <w:rFonts w:cs="Times New Roman"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Calibri"/>
      </w:rPr>
    </w:lvl>
    <w:lvl w:ilvl="4" w:tplc="0C090019" w:tentative="1">
      <w:start w:val="1"/>
      <w:numFmt w:val="lowerLetter"/>
      <w:lvlText w:val="%5."/>
      <w:lvlJc w:val="left"/>
      <w:pPr>
        <w:ind w:left="3954" w:hanging="360"/>
      </w:pPr>
      <w:rPr>
        <w:rFonts w:cs="Times New Roman"/>
      </w:rPr>
    </w:lvl>
    <w:lvl w:ilvl="5" w:tplc="0C09001B" w:tentative="1">
      <w:start w:val="1"/>
      <w:numFmt w:val="lowerRoman"/>
      <w:lvlText w:val="%6."/>
      <w:lvlJc w:val="right"/>
      <w:pPr>
        <w:ind w:left="4674" w:hanging="180"/>
      </w:pPr>
      <w:rPr>
        <w:rFonts w:cs="Times New Roman"/>
      </w:rPr>
    </w:lvl>
    <w:lvl w:ilvl="6" w:tplc="0C09000F" w:tentative="1">
      <w:start w:val="1"/>
      <w:numFmt w:val="decimal"/>
      <w:lvlText w:val="%7."/>
      <w:lvlJc w:val="left"/>
      <w:pPr>
        <w:ind w:left="5394" w:hanging="360"/>
      </w:pPr>
      <w:rPr>
        <w:rFonts w:cs="Times New Roman"/>
      </w:rPr>
    </w:lvl>
    <w:lvl w:ilvl="7" w:tplc="0C090019" w:tentative="1">
      <w:start w:val="1"/>
      <w:numFmt w:val="lowerLetter"/>
      <w:lvlText w:val="%8."/>
      <w:lvlJc w:val="left"/>
      <w:pPr>
        <w:ind w:left="6114" w:hanging="360"/>
      </w:pPr>
      <w:rPr>
        <w:rFonts w:cs="Times New Roman"/>
      </w:rPr>
    </w:lvl>
    <w:lvl w:ilvl="8" w:tplc="0C09001B" w:tentative="1">
      <w:start w:val="1"/>
      <w:numFmt w:val="lowerRoman"/>
      <w:lvlText w:val="%9."/>
      <w:lvlJc w:val="right"/>
      <w:pPr>
        <w:ind w:left="6834" w:hanging="180"/>
      </w:pPr>
      <w:rPr>
        <w:rFonts w:cs="Times New Roman"/>
      </w:rPr>
    </w:lvl>
  </w:abstractNum>
  <w:abstractNum w:abstractNumId="58" w15:restartNumberingAfterBreak="0">
    <w:nsid w:val="5D5A7EBC"/>
    <w:multiLevelType w:val="hybridMultilevel"/>
    <w:tmpl w:val="49E8983C"/>
    <w:lvl w:ilvl="0" w:tplc="CDF8392C">
      <w:start w:val="1"/>
      <w:numFmt w:val="lowerRoman"/>
      <w:lvlText w:val="(%1)"/>
      <w:lvlJc w:val="right"/>
      <w:pPr>
        <w:ind w:left="179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9" w15:restartNumberingAfterBreak="0">
    <w:nsid w:val="5DFC4B70"/>
    <w:multiLevelType w:val="hybridMultilevel"/>
    <w:tmpl w:val="8188AE6A"/>
    <w:lvl w:ilvl="0" w:tplc="DAFCA54E">
      <w:start w:val="1"/>
      <w:numFmt w:val="lowerLetter"/>
      <w:lvlText w:val="(%1)"/>
      <w:lvlJc w:val="left"/>
      <w:pPr>
        <w:ind w:left="1080" w:hanging="360"/>
      </w:pPr>
      <w:rPr>
        <w:rFonts w:cs="Times New Roman" w:hint="default"/>
      </w:rPr>
    </w:lvl>
    <w:lvl w:ilvl="1" w:tplc="CDF8392C">
      <w:start w:val="1"/>
      <w:numFmt w:val="lowerRoman"/>
      <w:lvlText w:val="(%2)"/>
      <w:lvlJc w:val="right"/>
      <w:pPr>
        <w:ind w:left="1800" w:hanging="360"/>
      </w:pPr>
      <w:rPr>
        <w:rFonts w:cs="Times New Roman"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0" w15:restartNumberingAfterBreak="0">
    <w:nsid w:val="5E0E11E0"/>
    <w:multiLevelType w:val="hybridMultilevel"/>
    <w:tmpl w:val="E5FC7FD4"/>
    <w:lvl w:ilvl="0" w:tplc="4F746582">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1" w15:restartNumberingAfterBreak="0">
    <w:nsid w:val="62517C73"/>
    <w:multiLevelType w:val="hybridMultilevel"/>
    <w:tmpl w:val="129895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51F23C2"/>
    <w:multiLevelType w:val="hybridMultilevel"/>
    <w:tmpl w:val="EA66EE3A"/>
    <w:lvl w:ilvl="0" w:tplc="C8A29672">
      <w:start w:val="1"/>
      <w:numFmt w:val="lowerLetter"/>
      <w:lvlText w:val="%1)"/>
      <w:lvlJc w:val="left"/>
      <w:pPr>
        <w:ind w:left="1074" w:hanging="360"/>
      </w:pPr>
      <w:rPr>
        <w:rFonts w:cs="Times New Roman"/>
        <w:b w:val="0"/>
      </w:rPr>
    </w:lvl>
    <w:lvl w:ilvl="1" w:tplc="F2D8F6AC">
      <w:start w:val="1"/>
      <w:numFmt w:val="lowerLetter"/>
      <w:lvlText w:val="(%2)"/>
      <w:lvlJc w:val="left"/>
      <w:pPr>
        <w:ind w:left="1794" w:hanging="360"/>
      </w:pPr>
      <w:rPr>
        <w:rFonts w:asciiTheme="minorHAnsi" w:eastAsia="Times New Roman" w:hAnsiTheme="minorHAnsi" w:cs="Calibri" w:hint="default"/>
      </w:rPr>
    </w:lvl>
    <w:lvl w:ilvl="2" w:tplc="D97274B0">
      <w:start w:val="1"/>
      <w:numFmt w:val="lowerRoman"/>
      <w:lvlText w:val="(%3)"/>
      <w:lvlJc w:val="right"/>
      <w:pPr>
        <w:ind w:left="2514" w:hanging="180"/>
      </w:pPr>
      <w:rPr>
        <w:rFonts w:ascii="Arial" w:eastAsia="Times New Roman" w:hAnsi="Arial" w:cs="Arial" w:hint="default"/>
      </w:rPr>
    </w:lvl>
    <w:lvl w:ilvl="3" w:tplc="C8A61BE8">
      <w:start w:val="1"/>
      <w:numFmt w:val="lowerRoman"/>
      <w:lvlText w:val="(%4)"/>
      <w:lvlJc w:val="left"/>
      <w:pPr>
        <w:ind w:left="3669" w:hanging="795"/>
      </w:pPr>
      <w:rPr>
        <w:rFonts w:asciiTheme="minorHAnsi" w:eastAsia="Times New Roman" w:hAnsiTheme="minorHAnsi" w:cs="Calibri"/>
      </w:rPr>
    </w:lvl>
    <w:lvl w:ilvl="4" w:tplc="0C090019" w:tentative="1">
      <w:start w:val="1"/>
      <w:numFmt w:val="lowerLetter"/>
      <w:lvlText w:val="%5."/>
      <w:lvlJc w:val="left"/>
      <w:pPr>
        <w:ind w:left="3954" w:hanging="360"/>
      </w:pPr>
      <w:rPr>
        <w:rFonts w:cs="Times New Roman"/>
      </w:rPr>
    </w:lvl>
    <w:lvl w:ilvl="5" w:tplc="0C09001B" w:tentative="1">
      <w:start w:val="1"/>
      <w:numFmt w:val="lowerRoman"/>
      <w:lvlText w:val="%6."/>
      <w:lvlJc w:val="right"/>
      <w:pPr>
        <w:ind w:left="4674" w:hanging="180"/>
      </w:pPr>
      <w:rPr>
        <w:rFonts w:cs="Times New Roman"/>
      </w:rPr>
    </w:lvl>
    <w:lvl w:ilvl="6" w:tplc="0C09000F" w:tentative="1">
      <w:start w:val="1"/>
      <w:numFmt w:val="decimal"/>
      <w:lvlText w:val="%7."/>
      <w:lvlJc w:val="left"/>
      <w:pPr>
        <w:ind w:left="5394" w:hanging="360"/>
      </w:pPr>
      <w:rPr>
        <w:rFonts w:cs="Times New Roman"/>
      </w:rPr>
    </w:lvl>
    <w:lvl w:ilvl="7" w:tplc="0C090019" w:tentative="1">
      <w:start w:val="1"/>
      <w:numFmt w:val="lowerLetter"/>
      <w:lvlText w:val="%8."/>
      <w:lvlJc w:val="left"/>
      <w:pPr>
        <w:ind w:left="6114" w:hanging="360"/>
      </w:pPr>
      <w:rPr>
        <w:rFonts w:cs="Times New Roman"/>
      </w:rPr>
    </w:lvl>
    <w:lvl w:ilvl="8" w:tplc="0C09001B" w:tentative="1">
      <w:start w:val="1"/>
      <w:numFmt w:val="lowerRoman"/>
      <w:lvlText w:val="%9."/>
      <w:lvlJc w:val="right"/>
      <w:pPr>
        <w:ind w:left="6834" w:hanging="180"/>
      </w:pPr>
      <w:rPr>
        <w:rFonts w:cs="Times New Roman"/>
      </w:rPr>
    </w:lvl>
  </w:abstractNum>
  <w:abstractNum w:abstractNumId="63" w15:restartNumberingAfterBreak="0">
    <w:nsid w:val="65443DFA"/>
    <w:multiLevelType w:val="hybridMultilevel"/>
    <w:tmpl w:val="D17639FA"/>
    <w:lvl w:ilvl="0" w:tplc="DAFCA54E">
      <w:start w:val="1"/>
      <w:numFmt w:val="lowerLetter"/>
      <w:lvlText w:val="(%1)"/>
      <w:lvlJc w:val="left"/>
      <w:pPr>
        <w:ind w:left="1080" w:hanging="360"/>
      </w:pPr>
      <w:rPr>
        <w:rFonts w:cs="Times New Roman" w:hint="default"/>
      </w:rPr>
    </w:lvl>
    <w:lvl w:ilvl="1" w:tplc="02A838B8">
      <w:start w:val="1"/>
      <w:numFmt w:val="lowerRoman"/>
      <w:lvlText w:val="(%2)"/>
      <w:lvlJc w:val="left"/>
      <w:pPr>
        <w:ind w:left="1800" w:hanging="360"/>
      </w:pPr>
      <w:rPr>
        <w:rFonts w:cs="Times New Roman"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4" w15:restartNumberingAfterBreak="0">
    <w:nsid w:val="668E2DD6"/>
    <w:multiLevelType w:val="hybridMultilevel"/>
    <w:tmpl w:val="C35E8FE4"/>
    <w:lvl w:ilvl="0" w:tplc="8F648BCA">
      <w:start w:val="1"/>
      <w:numFmt w:val="lowerRoman"/>
      <w:lvlText w:val="(%1)"/>
      <w:lvlJc w:val="right"/>
      <w:pPr>
        <w:ind w:left="2340" w:hanging="360"/>
      </w:pPr>
      <w:rPr>
        <w:rFonts w:ascii="Calibri" w:eastAsia="Times New Roman" w:hAnsi="Calibri" w:cs="Calibri" w:hint="default"/>
      </w:rPr>
    </w:lvl>
    <w:lvl w:ilvl="1" w:tplc="0C090019" w:tentative="1">
      <w:start w:val="1"/>
      <w:numFmt w:val="lowerLetter"/>
      <w:lvlText w:val="%2."/>
      <w:lvlJc w:val="left"/>
      <w:pPr>
        <w:ind w:left="3060" w:hanging="360"/>
      </w:pPr>
      <w:rPr>
        <w:rFonts w:cs="Times New Roman"/>
      </w:rPr>
    </w:lvl>
    <w:lvl w:ilvl="2" w:tplc="0C09001B" w:tentative="1">
      <w:start w:val="1"/>
      <w:numFmt w:val="lowerRoman"/>
      <w:lvlText w:val="%3."/>
      <w:lvlJc w:val="right"/>
      <w:pPr>
        <w:ind w:left="3780" w:hanging="180"/>
      </w:pPr>
      <w:rPr>
        <w:rFonts w:cs="Times New Roman"/>
      </w:rPr>
    </w:lvl>
    <w:lvl w:ilvl="3" w:tplc="0C09000F" w:tentative="1">
      <w:start w:val="1"/>
      <w:numFmt w:val="decimal"/>
      <w:lvlText w:val="%4."/>
      <w:lvlJc w:val="left"/>
      <w:pPr>
        <w:ind w:left="4500" w:hanging="360"/>
      </w:pPr>
      <w:rPr>
        <w:rFonts w:cs="Times New Roman"/>
      </w:rPr>
    </w:lvl>
    <w:lvl w:ilvl="4" w:tplc="0C090019" w:tentative="1">
      <w:start w:val="1"/>
      <w:numFmt w:val="lowerLetter"/>
      <w:lvlText w:val="%5."/>
      <w:lvlJc w:val="left"/>
      <w:pPr>
        <w:ind w:left="5220" w:hanging="360"/>
      </w:pPr>
      <w:rPr>
        <w:rFonts w:cs="Times New Roman"/>
      </w:rPr>
    </w:lvl>
    <w:lvl w:ilvl="5" w:tplc="0C09001B" w:tentative="1">
      <w:start w:val="1"/>
      <w:numFmt w:val="lowerRoman"/>
      <w:lvlText w:val="%6."/>
      <w:lvlJc w:val="right"/>
      <w:pPr>
        <w:ind w:left="5940" w:hanging="180"/>
      </w:pPr>
      <w:rPr>
        <w:rFonts w:cs="Times New Roman"/>
      </w:rPr>
    </w:lvl>
    <w:lvl w:ilvl="6" w:tplc="0C09000F" w:tentative="1">
      <w:start w:val="1"/>
      <w:numFmt w:val="decimal"/>
      <w:lvlText w:val="%7."/>
      <w:lvlJc w:val="left"/>
      <w:pPr>
        <w:ind w:left="6660" w:hanging="360"/>
      </w:pPr>
      <w:rPr>
        <w:rFonts w:cs="Times New Roman"/>
      </w:rPr>
    </w:lvl>
    <w:lvl w:ilvl="7" w:tplc="0C090019" w:tentative="1">
      <w:start w:val="1"/>
      <w:numFmt w:val="lowerLetter"/>
      <w:lvlText w:val="%8."/>
      <w:lvlJc w:val="left"/>
      <w:pPr>
        <w:ind w:left="7380" w:hanging="360"/>
      </w:pPr>
      <w:rPr>
        <w:rFonts w:cs="Times New Roman"/>
      </w:rPr>
    </w:lvl>
    <w:lvl w:ilvl="8" w:tplc="0C09001B" w:tentative="1">
      <w:start w:val="1"/>
      <w:numFmt w:val="lowerRoman"/>
      <w:lvlText w:val="%9."/>
      <w:lvlJc w:val="right"/>
      <w:pPr>
        <w:ind w:left="8100" w:hanging="180"/>
      </w:pPr>
      <w:rPr>
        <w:rFonts w:cs="Times New Roman"/>
      </w:rPr>
    </w:lvl>
  </w:abstractNum>
  <w:abstractNum w:abstractNumId="65" w15:restartNumberingAfterBreak="0">
    <w:nsid w:val="67545DF5"/>
    <w:multiLevelType w:val="multilevel"/>
    <w:tmpl w:val="C7F812CE"/>
    <w:lvl w:ilvl="0">
      <w:start w:val="1"/>
      <w:numFmt w:val="decimal"/>
      <w:lvlText w:val="%1."/>
      <w:lvlJc w:val="left"/>
      <w:pPr>
        <w:tabs>
          <w:tab w:val="num" w:pos="782"/>
        </w:tabs>
        <w:ind w:left="782" w:hanging="782"/>
      </w:pPr>
      <w:rPr>
        <w:rFonts w:cs="Times New Roman" w:hint="default"/>
        <w:b w:val="0"/>
        <w:i w:val="0"/>
      </w:rPr>
    </w:lvl>
    <w:lvl w:ilvl="1">
      <w:start w:val="1"/>
      <w:numFmt w:val="decimal"/>
      <w:lvlText w:val="%1.%2"/>
      <w:lvlJc w:val="left"/>
      <w:pPr>
        <w:tabs>
          <w:tab w:val="num" w:pos="782"/>
        </w:tabs>
        <w:ind w:left="782" w:hanging="782"/>
      </w:pPr>
      <w:rPr>
        <w:rFonts w:cs="Times New Roman" w:hint="default"/>
        <w:b w:val="0"/>
        <w:i w:val="0"/>
      </w:rPr>
    </w:lvl>
    <w:lvl w:ilvl="2">
      <w:start w:val="1"/>
      <w:numFmt w:val="lowerLetter"/>
      <w:pStyle w:val="Levela"/>
      <w:lvlText w:val="(%3)"/>
      <w:lvlJc w:val="left"/>
      <w:pPr>
        <w:tabs>
          <w:tab w:val="num" w:pos="1406"/>
        </w:tabs>
        <w:ind w:left="1406" w:hanging="624"/>
      </w:pPr>
      <w:rPr>
        <w:rFonts w:cs="Times New Roman" w:hint="default"/>
      </w:rPr>
    </w:lvl>
    <w:lvl w:ilvl="3">
      <w:start w:val="1"/>
      <w:numFmt w:val="lowerRoman"/>
      <w:lvlText w:val="(%4)"/>
      <w:lvlJc w:val="left"/>
      <w:pPr>
        <w:tabs>
          <w:tab w:val="num" w:pos="2030"/>
        </w:tabs>
        <w:ind w:left="2030" w:hanging="624"/>
      </w:pPr>
      <w:rPr>
        <w:rFonts w:cs="Times New Roman" w:hint="default"/>
      </w:rPr>
    </w:lvl>
    <w:lvl w:ilvl="4">
      <w:start w:val="1"/>
      <w:numFmt w:val="upperLetter"/>
      <w:lvlText w:val="(%5)"/>
      <w:lvlJc w:val="left"/>
      <w:pPr>
        <w:tabs>
          <w:tab w:val="num" w:pos="2654"/>
        </w:tabs>
        <w:ind w:left="2654" w:hanging="624"/>
      </w:pPr>
      <w:rPr>
        <w:rFonts w:cs="Times New Roman" w:hint="default"/>
      </w:rPr>
    </w:lvl>
    <w:lvl w:ilvl="5">
      <w:start w:val="27"/>
      <w:numFmt w:val="lowerLetter"/>
      <w:lvlText w:val="(%6)"/>
      <w:lvlJc w:val="left"/>
      <w:pPr>
        <w:tabs>
          <w:tab w:val="num" w:pos="3277"/>
        </w:tabs>
        <w:ind w:left="3277" w:hanging="623"/>
      </w:pPr>
      <w:rPr>
        <w:rFonts w:cs="Times New Roman" w:hint="default"/>
      </w:rPr>
    </w:lvl>
    <w:lvl w:ilvl="6">
      <w:start w:val="1"/>
      <w:numFmt w:val="lowerLetter"/>
      <w:lvlText w:val="(%7)"/>
      <w:lvlJc w:val="left"/>
      <w:pPr>
        <w:tabs>
          <w:tab w:val="num" w:pos="3901"/>
        </w:tabs>
        <w:ind w:left="3901" w:hanging="624"/>
      </w:pPr>
      <w:rPr>
        <w:rFonts w:cs="Times New Roman" w:hint="default"/>
      </w:rPr>
    </w:lvl>
    <w:lvl w:ilvl="7">
      <w:start w:val="1"/>
      <w:numFmt w:val="lowerRoman"/>
      <w:lvlText w:val="(%8)"/>
      <w:lvlJc w:val="left"/>
      <w:pPr>
        <w:tabs>
          <w:tab w:val="num" w:pos="4525"/>
        </w:tabs>
        <w:ind w:left="4525" w:hanging="624"/>
      </w:pPr>
      <w:rPr>
        <w:rFonts w:cs="Times New Roman" w:hint="default"/>
      </w:rPr>
    </w:lvl>
    <w:lvl w:ilvl="8">
      <w:start w:val="1"/>
      <w:numFmt w:val="none"/>
      <w:lvlText w:val=""/>
      <w:lvlJc w:val="left"/>
      <w:rPr>
        <w:rFonts w:cs="Times New Roman" w:hint="default"/>
      </w:rPr>
    </w:lvl>
  </w:abstractNum>
  <w:abstractNum w:abstractNumId="66" w15:restartNumberingAfterBreak="0">
    <w:nsid w:val="68316BAB"/>
    <w:multiLevelType w:val="hybridMultilevel"/>
    <w:tmpl w:val="08364306"/>
    <w:lvl w:ilvl="0" w:tplc="9F2E47B2">
      <w:start w:val="1"/>
      <w:numFmt w:val="lowerRoman"/>
      <w:lvlText w:val="(%1)"/>
      <w:lvlJc w:val="right"/>
      <w:pPr>
        <w:ind w:left="720" w:hanging="360"/>
      </w:pPr>
      <w:rPr>
        <w:rFonts w:ascii="Calibri" w:eastAsia="Times New Roman" w:hAnsi="Calibri" w:cs="Arial"/>
      </w:rPr>
    </w:lvl>
    <w:lvl w:ilvl="1" w:tplc="0C090013">
      <w:start w:val="1"/>
      <w:numFmt w:val="upperRoman"/>
      <w:lvlText w:val="%2."/>
      <w:lvlJc w:val="righ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7"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68" w15:restartNumberingAfterBreak="0">
    <w:nsid w:val="69AC351E"/>
    <w:multiLevelType w:val="hybridMultilevel"/>
    <w:tmpl w:val="B8C01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6A8113F3"/>
    <w:multiLevelType w:val="multilevel"/>
    <w:tmpl w:val="0FF81F1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cs="Times New Roman" w:hint="default"/>
      </w:rPr>
    </w:lvl>
    <w:lvl w:ilvl="2">
      <w:start w:val="1"/>
      <w:numFmt w:val="lowerRoman"/>
      <w:lvlText w:val="(%3)"/>
      <w:lvlJc w:val="left"/>
      <w:pPr>
        <w:ind w:left="1701" w:hanging="567"/>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0" w15:restartNumberingAfterBreak="0">
    <w:nsid w:val="6B3B05EE"/>
    <w:multiLevelType w:val="hybridMultilevel"/>
    <w:tmpl w:val="782499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6D8006C1"/>
    <w:multiLevelType w:val="hybridMultilevel"/>
    <w:tmpl w:val="6C544346"/>
    <w:lvl w:ilvl="0" w:tplc="0C090017">
      <w:start w:val="1"/>
      <w:numFmt w:val="lowerLetter"/>
      <w:lvlText w:val="%1)"/>
      <w:lvlJc w:val="left"/>
      <w:pPr>
        <w:ind w:left="1004" w:hanging="360"/>
      </w:pPr>
      <w:rPr>
        <w:rFonts w:cs="Times New Roman"/>
      </w:rPr>
    </w:lvl>
    <w:lvl w:ilvl="1" w:tplc="0C090019">
      <w:start w:val="1"/>
      <w:numFmt w:val="lowerLetter"/>
      <w:lvlText w:val="%2."/>
      <w:lvlJc w:val="left"/>
      <w:pPr>
        <w:ind w:left="1724" w:hanging="360"/>
      </w:pPr>
      <w:rPr>
        <w:rFonts w:cs="Times New Roman"/>
      </w:rPr>
    </w:lvl>
    <w:lvl w:ilvl="2" w:tplc="0C09001B" w:tentative="1">
      <w:start w:val="1"/>
      <w:numFmt w:val="lowerRoman"/>
      <w:lvlText w:val="%3."/>
      <w:lvlJc w:val="right"/>
      <w:pPr>
        <w:ind w:left="2444" w:hanging="180"/>
      </w:pPr>
      <w:rPr>
        <w:rFonts w:cs="Times New Roman"/>
      </w:rPr>
    </w:lvl>
    <w:lvl w:ilvl="3" w:tplc="0C09000F" w:tentative="1">
      <w:start w:val="1"/>
      <w:numFmt w:val="decimal"/>
      <w:lvlText w:val="%4."/>
      <w:lvlJc w:val="left"/>
      <w:pPr>
        <w:ind w:left="3164" w:hanging="360"/>
      </w:pPr>
      <w:rPr>
        <w:rFonts w:cs="Times New Roman"/>
      </w:rPr>
    </w:lvl>
    <w:lvl w:ilvl="4" w:tplc="0C090019" w:tentative="1">
      <w:start w:val="1"/>
      <w:numFmt w:val="lowerLetter"/>
      <w:lvlText w:val="%5."/>
      <w:lvlJc w:val="left"/>
      <w:pPr>
        <w:ind w:left="3884" w:hanging="360"/>
      </w:pPr>
      <w:rPr>
        <w:rFonts w:cs="Times New Roman"/>
      </w:rPr>
    </w:lvl>
    <w:lvl w:ilvl="5" w:tplc="0C09001B" w:tentative="1">
      <w:start w:val="1"/>
      <w:numFmt w:val="lowerRoman"/>
      <w:lvlText w:val="%6."/>
      <w:lvlJc w:val="right"/>
      <w:pPr>
        <w:ind w:left="4604" w:hanging="180"/>
      </w:pPr>
      <w:rPr>
        <w:rFonts w:cs="Times New Roman"/>
      </w:rPr>
    </w:lvl>
    <w:lvl w:ilvl="6" w:tplc="0C09000F" w:tentative="1">
      <w:start w:val="1"/>
      <w:numFmt w:val="decimal"/>
      <w:lvlText w:val="%7."/>
      <w:lvlJc w:val="left"/>
      <w:pPr>
        <w:ind w:left="5324" w:hanging="360"/>
      </w:pPr>
      <w:rPr>
        <w:rFonts w:cs="Times New Roman"/>
      </w:rPr>
    </w:lvl>
    <w:lvl w:ilvl="7" w:tplc="0C090019" w:tentative="1">
      <w:start w:val="1"/>
      <w:numFmt w:val="lowerLetter"/>
      <w:lvlText w:val="%8."/>
      <w:lvlJc w:val="left"/>
      <w:pPr>
        <w:ind w:left="6044" w:hanging="360"/>
      </w:pPr>
      <w:rPr>
        <w:rFonts w:cs="Times New Roman"/>
      </w:rPr>
    </w:lvl>
    <w:lvl w:ilvl="8" w:tplc="0C09001B" w:tentative="1">
      <w:start w:val="1"/>
      <w:numFmt w:val="lowerRoman"/>
      <w:lvlText w:val="%9."/>
      <w:lvlJc w:val="right"/>
      <w:pPr>
        <w:ind w:left="6764" w:hanging="180"/>
      </w:pPr>
      <w:rPr>
        <w:rFonts w:cs="Times New Roman"/>
      </w:rPr>
    </w:lvl>
  </w:abstractNum>
  <w:abstractNum w:abstractNumId="72" w15:restartNumberingAfterBreak="0">
    <w:nsid w:val="6FA97265"/>
    <w:multiLevelType w:val="hybridMultilevel"/>
    <w:tmpl w:val="D17639FA"/>
    <w:lvl w:ilvl="0" w:tplc="DAFCA54E">
      <w:start w:val="1"/>
      <w:numFmt w:val="lowerLetter"/>
      <w:lvlText w:val="(%1)"/>
      <w:lvlJc w:val="left"/>
      <w:pPr>
        <w:ind w:left="1080" w:hanging="360"/>
      </w:pPr>
      <w:rPr>
        <w:rFonts w:cs="Times New Roman" w:hint="default"/>
      </w:rPr>
    </w:lvl>
    <w:lvl w:ilvl="1" w:tplc="02A838B8">
      <w:start w:val="1"/>
      <w:numFmt w:val="lowerRoman"/>
      <w:lvlText w:val="(%2)"/>
      <w:lvlJc w:val="left"/>
      <w:pPr>
        <w:ind w:left="1800" w:hanging="360"/>
      </w:pPr>
      <w:rPr>
        <w:rFonts w:cs="Times New Roman" w:hint="default"/>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3" w15:restartNumberingAfterBreak="0">
    <w:nsid w:val="704C71C6"/>
    <w:multiLevelType w:val="hybridMultilevel"/>
    <w:tmpl w:val="1B863B60"/>
    <w:lvl w:ilvl="0" w:tplc="02A838B8">
      <w:start w:val="1"/>
      <w:numFmt w:val="lowerRoman"/>
      <w:lvlText w:val="(%1)"/>
      <w:lvlJc w:val="left"/>
      <w:pPr>
        <w:ind w:left="180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4" w15:restartNumberingAfterBreak="0">
    <w:nsid w:val="710D511A"/>
    <w:multiLevelType w:val="hybridMultilevel"/>
    <w:tmpl w:val="431E6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719D58B3"/>
    <w:multiLevelType w:val="hybridMultilevel"/>
    <w:tmpl w:val="93442E24"/>
    <w:lvl w:ilvl="0" w:tplc="6DA4C09A">
      <w:start w:val="1"/>
      <w:numFmt w:val="lowerLetter"/>
      <w:lvlText w:val="(%1)"/>
      <w:lvlJc w:val="left"/>
      <w:pPr>
        <w:ind w:left="927" w:hanging="360"/>
      </w:pPr>
      <w:rPr>
        <w:rFonts w:asciiTheme="minorHAnsi" w:eastAsia="Times New Roman" w:hAnsiTheme="minorHAnsi" w:cs="Calibri"/>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76" w15:restartNumberingAfterBreak="0">
    <w:nsid w:val="71C73DFF"/>
    <w:multiLevelType w:val="hybridMultilevel"/>
    <w:tmpl w:val="49E8983C"/>
    <w:lvl w:ilvl="0" w:tplc="CDF8392C">
      <w:start w:val="1"/>
      <w:numFmt w:val="lowerRoman"/>
      <w:lvlText w:val="(%1)"/>
      <w:lvlJc w:val="right"/>
      <w:pPr>
        <w:ind w:left="1794"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7"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Calibri"/>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78"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cs="Times New Roman" w:hint="default"/>
      </w:rPr>
    </w:lvl>
    <w:lvl w:ilvl="2">
      <w:start w:val="1"/>
      <w:numFmt w:val="lowerLetter"/>
      <w:lvlText w:val="(%3)"/>
      <w:lvlJc w:val="left"/>
      <w:pPr>
        <w:ind w:left="1701" w:hanging="567"/>
      </w:pPr>
      <w:rPr>
        <w:rFonts w:asciiTheme="minorHAnsi" w:eastAsia="Times New Roman" w:hAnsiTheme="minorHAnsi" w:cs="Calibri"/>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9"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Calibri"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0" w15:restartNumberingAfterBreak="0">
    <w:nsid w:val="75C5542C"/>
    <w:multiLevelType w:val="hybridMultilevel"/>
    <w:tmpl w:val="CAEC3E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8924DA1"/>
    <w:multiLevelType w:val="hybridMultilevel"/>
    <w:tmpl w:val="E76A655A"/>
    <w:lvl w:ilvl="0" w:tplc="02A838B8">
      <w:start w:val="1"/>
      <w:numFmt w:val="lowerRoman"/>
      <w:lvlText w:val="(%1)"/>
      <w:lvlJc w:val="left"/>
      <w:pPr>
        <w:ind w:left="2514" w:hanging="18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3" w15:restartNumberingAfterBreak="0">
    <w:nsid w:val="79214877"/>
    <w:multiLevelType w:val="hybridMultilevel"/>
    <w:tmpl w:val="5C76834C"/>
    <w:lvl w:ilvl="0" w:tplc="5FBC242A">
      <w:numFmt w:val="bullet"/>
      <w:lvlText w:val=""/>
      <w:lvlJc w:val="left"/>
      <w:pPr>
        <w:ind w:left="1770" w:hanging="360"/>
      </w:pPr>
      <w:rPr>
        <w:rFonts w:ascii="Symbol" w:eastAsia="Times New Roman" w:hAnsi="Symbol" w:hint="default"/>
        <w:w w:val="100"/>
        <w:sz w:val="22"/>
      </w:rPr>
    </w:lvl>
    <w:lvl w:ilvl="1" w:tplc="C9E87EAE">
      <w:numFmt w:val="bullet"/>
      <w:lvlText w:val="•"/>
      <w:lvlJc w:val="left"/>
      <w:pPr>
        <w:ind w:left="2648" w:hanging="360"/>
      </w:pPr>
    </w:lvl>
    <w:lvl w:ilvl="2" w:tplc="4560DC24">
      <w:numFmt w:val="bullet"/>
      <w:lvlText w:val="•"/>
      <w:lvlJc w:val="left"/>
      <w:pPr>
        <w:ind w:left="3517" w:hanging="360"/>
      </w:pPr>
    </w:lvl>
    <w:lvl w:ilvl="3" w:tplc="EE7EDE40">
      <w:numFmt w:val="bullet"/>
      <w:lvlText w:val="•"/>
      <w:lvlJc w:val="left"/>
      <w:pPr>
        <w:ind w:left="4385" w:hanging="360"/>
      </w:pPr>
    </w:lvl>
    <w:lvl w:ilvl="4" w:tplc="F90E3C4A">
      <w:numFmt w:val="bullet"/>
      <w:lvlText w:val="•"/>
      <w:lvlJc w:val="left"/>
      <w:pPr>
        <w:ind w:left="5254" w:hanging="360"/>
      </w:pPr>
    </w:lvl>
    <w:lvl w:ilvl="5" w:tplc="50CC08AA">
      <w:numFmt w:val="bullet"/>
      <w:lvlText w:val="•"/>
      <w:lvlJc w:val="left"/>
      <w:pPr>
        <w:ind w:left="6123" w:hanging="360"/>
      </w:pPr>
    </w:lvl>
    <w:lvl w:ilvl="6" w:tplc="BF28F60E">
      <w:numFmt w:val="bullet"/>
      <w:lvlText w:val="•"/>
      <w:lvlJc w:val="left"/>
      <w:pPr>
        <w:ind w:left="6991" w:hanging="360"/>
      </w:pPr>
    </w:lvl>
    <w:lvl w:ilvl="7" w:tplc="F88A68A8">
      <w:numFmt w:val="bullet"/>
      <w:lvlText w:val="•"/>
      <w:lvlJc w:val="left"/>
      <w:pPr>
        <w:ind w:left="7860" w:hanging="360"/>
      </w:pPr>
    </w:lvl>
    <w:lvl w:ilvl="8" w:tplc="73F4E30A">
      <w:numFmt w:val="bullet"/>
      <w:lvlText w:val="•"/>
      <w:lvlJc w:val="left"/>
      <w:pPr>
        <w:ind w:left="8729" w:hanging="360"/>
      </w:pPr>
    </w:lvl>
  </w:abstractNum>
  <w:abstractNum w:abstractNumId="84" w15:restartNumberingAfterBreak="0">
    <w:nsid w:val="7DA31F3E"/>
    <w:multiLevelType w:val="hybridMultilevel"/>
    <w:tmpl w:val="F942E73E"/>
    <w:lvl w:ilvl="0" w:tplc="E4E6ED40">
      <w:start w:val="1"/>
      <w:numFmt w:val="decimal"/>
      <w:lvlText w:val="%1."/>
      <w:lvlJc w:val="left"/>
      <w:pPr>
        <w:ind w:left="360" w:hanging="360"/>
      </w:pPr>
      <w:rPr>
        <w:rFonts w:cs="Times New Roman" w:hint="default"/>
        <w:color w:val="auto"/>
      </w:rPr>
    </w:lvl>
    <w:lvl w:ilvl="1" w:tplc="1220CCB8">
      <w:start w:val="1"/>
      <w:numFmt w:val="lowerLetter"/>
      <w:lvlText w:val="(%2)"/>
      <w:lvlJc w:val="right"/>
      <w:pPr>
        <w:ind w:left="1440" w:hanging="360"/>
      </w:pPr>
      <w:rPr>
        <w:rFonts w:ascii="Calibri" w:eastAsia="Times New Roman" w:hAnsi="Calibri" w:cs="Calibri"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5" w15:restartNumberingAfterBreak="0">
    <w:nsid w:val="7FDE4EE4"/>
    <w:multiLevelType w:val="hybridMultilevel"/>
    <w:tmpl w:val="A4386FB6"/>
    <w:lvl w:ilvl="0" w:tplc="0A327880">
      <w:start w:val="1"/>
      <w:numFmt w:val="lowerLetter"/>
      <w:lvlText w:val="%1)"/>
      <w:lvlJc w:val="left"/>
      <w:pPr>
        <w:ind w:left="1004" w:hanging="360"/>
      </w:pPr>
      <w:rPr>
        <w:rFonts w:ascii="Calibri" w:eastAsia="Times New Roman" w:hAnsi="Calibri" w:cs="Arial"/>
      </w:rPr>
    </w:lvl>
    <w:lvl w:ilvl="1" w:tplc="0C090019">
      <w:start w:val="1"/>
      <w:numFmt w:val="lowerLetter"/>
      <w:lvlText w:val="%2."/>
      <w:lvlJc w:val="left"/>
      <w:pPr>
        <w:ind w:left="1724" w:hanging="360"/>
      </w:pPr>
      <w:rPr>
        <w:rFonts w:cs="Times New Roman"/>
      </w:rPr>
    </w:lvl>
    <w:lvl w:ilvl="2" w:tplc="0C09001B" w:tentative="1">
      <w:start w:val="1"/>
      <w:numFmt w:val="lowerRoman"/>
      <w:lvlText w:val="%3."/>
      <w:lvlJc w:val="right"/>
      <w:pPr>
        <w:ind w:left="2444" w:hanging="180"/>
      </w:pPr>
      <w:rPr>
        <w:rFonts w:cs="Times New Roman"/>
      </w:rPr>
    </w:lvl>
    <w:lvl w:ilvl="3" w:tplc="0C09000F" w:tentative="1">
      <w:start w:val="1"/>
      <w:numFmt w:val="decimal"/>
      <w:lvlText w:val="%4."/>
      <w:lvlJc w:val="left"/>
      <w:pPr>
        <w:ind w:left="3164" w:hanging="360"/>
      </w:pPr>
      <w:rPr>
        <w:rFonts w:cs="Times New Roman"/>
      </w:rPr>
    </w:lvl>
    <w:lvl w:ilvl="4" w:tplc="0C090019" w:tentative="1">
      <w:start w:val="1"/>
      <w:numFmt w:val="lowerLetter"/>
      <w:lvlText w:val="%5."/>
      <w:lvlJc w:val="left"/>
      <w:pPr>
        <w:ind w:left="3884" w:hanging="360"/>
      </w:pPr>
      <w:rPr>
        <w:rFonts w:cs="Times New Roman"/>
      </w:rPr>
    </w:lvl>
    <w:lvl w:ilvl="5" w:tplc="0C09001B" w:tentative="1">
      <w:start w:val="1"/>
      <w:numFmt w:val="lowerRoman"/>
      <w:lvlText w:val="%6."/>
      <w:lvlJc w:val="right"/>
      <w:pPr>
        <w:ind w:left="4604" w:hanging="180"/>
      </w:pPr>
      <w:rPr>
        <w:rFonts w:cs="Times New Roman"/>
      </w:rPr>
    </w:lvl>
    <w:lvl w:ilvl="6" w:tplc="0C09000F" w:tentative="1">
      <w:start w:val="1"/>
      <w:numFmt w:val="decimal"/>
      <w:lvlText w:val="%7."/>
      <w:lvlJc w:val="left"/>
      <w:pPr>
        <w:ind w:left="5324" w:hanging="360"/>
      </w:pPr>
      <w:rPr>
        <w:rFonts w:cs="Times New Roman"/>
      </w:rPr>
    </w:lvl>
    <w:lvl w:ilvl="7" w:tplc="0C090019" w:tentative="1">
      <w:start w:val="1"/>
      <w:numFmt w:val="lowerLetter"/>
      <w:lvlText w:val="%8."/>
      <w:lvlJc w:val="left"/>
      <w:pPr>
        <w:ind w:left="6044" w:hanging="360"/>
      </w:pPr>
      <w:rPr>
        <w:rFonts w:cs="Times New Roman"/>
      </w:rPr>
    </w:lvl>
    <w:lvl w:ilvl="8" w:tplc="0C09001B" w:tentative="1">
      <w:start w:val="1"/>
      <w:numFmt w:val="lowerRoman"/>
      <w:lvlText w:val="%9."/>
      <w:lvlJc w:val="right"/>
      <w:pPr>
        <w:ind w:left="6764" w:hanging="180"/>
      </w:pPr>
      <w:rPr>
        <w:rFonts w:cs="Times New Roman"/>
      </w:rPr>
    </w:lvl>
  </w:abstractNum>
  <w:num w:numId="1">
    <w:abstractNumId w:val="28"/>
  </w:num>
  <w:num w:numId="2">
    <w:abstractNumId w:val="81"/>
  </w:num>
  <w:num w:numId="3">
    <w:abstractNumId w:val="67"/>
  </w:num>
  <w:num w:numId="4">
    <w:abstractNumId w:val="19"/>
  </w:num>
  <w:num w:numId="5">
    <w:abstractNumId w:val="66"/>
  </w:num>
  <w:num w:numId="6">
    <w:abstractNumId w:val="84"/>
  </w:num>
  <w:num w:numId="7">
    <w:abstractNumId w:val="71"/>
  </w:num>
  <w:num w:numId="8">
    <w:abstractNumId w:val="35"/>
  </w:num>
  <w:num w:numId="9">
    <w:abstractNumId w:val="43"/>
  </w:num>
  <w:num w:numId="10">
    <w:abstractNumId w:val="5"/>
  </w:num>
  <w:num w:numId="11">
    <w:abstractNumId w:val="45"/>
  </w:num>
  <w:num w:numId="12">
    <w:abstractNumId w:val="64"/>
  </w:num>
  <w:num w:numId="13">
    <w:abstractNumId w:val="48"/>
  </w:num>
  <w:num w:numId="14">
    <w:abstractNumId w:val="46"/>
  </w:num>
  <w:num w:numId="15">
    <w:abstractNumId w:val="53"/>
  </w:num>
  <w:num w:numId="16">
    <w:abstractNumId w:val="83"/>
  </w:num>
  <w:num w:numId="17">
    <w:abstractNumId w:val="56"/>
  </w:num>
  <w:num w:numId="18">
    <w:abstractNumId w:val="22"/>
  </w:num>
  <w:num w:numId="19">
    <w:abstractNumId w:val="9"/>
  </w:num>
  <w:num w:numId="20">
    <w:abstractNumId w:val="4"/>
  </w:num>
  <w:num w:numId="21">
    <w:abstractNumId w:val="3"/>
  </w:num>
  <w:num w:numId="22">
    <w:abstractNumId w:val="85"/>
  </w:num>
  <w:num w:numId="23">
    <w:abstractNumId w:val="1"/>
  </w:num>
  <w:num w:numId="24">
    <w:abstractNumId w:val="26"/>
  </w:num>
  <w:num w:numId="25">
    <w:abstractNumId w:val="42"/>
  </w:num>
  <w:num w:numId="26">
    <w:abstractNumId w:val="32"/>
  </w:num>
  <w:num w:numId="27">
    <w:abstractNumId w:val="36"/>
  </w:num>
  <w:num w:numId="28">
    <w:abstractNumId w:val="21"/>
  </w:num>
  <w:num w:numId="29">
    <w:abstractNumId w:val="76"/>
  </w:num>
  <w:num w:numId="30">
    <w:abstractNumId w:val="58"/>
  </w:num>
  <w:num w:numId="31">
    <w:abstractNumId w:val="41"/>
  </w:num>
  <w:num w:numId="32">
    <w:abstractNumId w:val="38"/>
  </w:num>
  <w:num w:numId="33">
    <w:abstractNumId w:val="40"/>
  </w:num>
  <w:num w:numId="34">
    <w:abstractNumId w:val="0"/>
  </w:num>
  <w:num w:numId="35">
    <w:abstractNumId w:val="47"/>
  </w:num>
  <w:num w:numId="36">
    <w:abstractNumId w:val="78"/>
  </w:num>
  <w:num w:numId="37">
    <w:abstractNumId w:val="57"/>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83"/>
  </w:num>
  <w:num w:numId="41">
    <w:abstractNumId w:val="25"/>
  </w:num>
  <w:num w:numId="42">
    <w:abstractNumId w:val="27"/>
  </w:num>
  <w:num w:numId="43">
    <w:abstractNumId w:val="44"/>
  </w:num>
  <w:num w:numId="44">
    <w:abstractNumId w:val="62"/>
  </w:num>
  <w:num w:numId="45">
    <w:abstractNumId w:val="16"/>
  </w:num>
  <w:num w:numId="46">
    <w:abstractNumId w:val="79"/>
  </w:num>
  <w:num w:numId="47">
    <w:abstractNumId w:val="31"/>
  </w:num>
  <w:num w:numId="48">
    <w:abstractNumId w:val="69"/>
  </w:num>
  <w:num w:numId="49">
    <w:abstractNumId w:val="6"/>
  </w:num>
  <w:num w:numId="50">
    <w:abstractNumId w:val="37"/>
  </w:num>
  <w:num w:numId="51">
    <w:abstractNumId w:val="51"/>
  </w:num>
  <w:num w:numId="52">
    <w:abstractNumId w:val="54"/>
  </w:num>
  <w:num w:numId="53">
    <w:abstractNumId w:val="50"/>
  </w:num>
  <w:num w:numId="54">
    <w:abstractNumId w:val="82"/>
  </w:num>
  <w:num w:numId="55">
    <w:abstractNumId w:val="12"/>
  </w:num>
  <w:num w:numId="56">
    <w:abstractNumId w:val="18"/>
  </w:num>
  <w:num w:numId="57">
    <w:abstractNumId w:val="34"/>
  </w:num>
  <w:num w:numId="58">
    <w:abstractNumId w:val="59"/>
  </w:num>
  <w:num w:numId="59">
    <w:abstractNumId w:val="63"/>
  </w:num>
  <w:num w:numId="60">
    <w:abstractNumId w:val="15"/>
  </w:num>
  <w:num w:numId="61">
    <w:abstractNumId w:val="23"/>
  </w:num>
  <w:num w:numId="62">
    <w:abstractNumId w:val="77"/>
  </w:num>
  <w:num w:numId="63">
    <w:abstractNumId w:val="49"/>
  </w:num>
  <w:num w:numId="64">
    <w:abstractNumId w:val="2"/>
  </w:num>
  <w:num w:numId="65">
    <w:abstractNumId w:val="17"/>
  </w:num>
  <w:num w:numId="66">
    <w:abstractNumId w:val="39"/>
  </w:num>
  <w:num w:numId="67">
    <w:abstractNumId w:val="74"/>
  </w:num>
  <w:num w:numId="68">
    <w:abstractNumId w:val="80"/>
  </w:num>
  <w:num w:numId="69">
    <w:abstractNumId w:val="20"/>
  </w:num>
  <w:num w:numId="70">
    <w:abstractNumId w:val="68"/>
  </w:num>
  <w:num w:numId="71">
    <w:abstractNumId w:val="14"/>
  </w:num>
  <w:num w:numId="72">
    <w:abstractNumId w:val="70"/>
  </w:num>
  <w:num w:numId="73">
    <w:abstractNumId w:val="72"/>
  </w:num>
  <w:num w:numId="74">
    <w:abstractNumId w:val="11"/>
  </w:num>
  <w:num w:numId="75">
    <w:abstractNumId w:val="29"/>
  </w:num>
  <w:num w:numId="76">
    <w:abstractNumId w:val="7"/>
  </w:num>
  <w:num w:numId="77">
    <w:abstractNumId w:val="52"/>
  </w:num>
  <w:num w:numId="78">
    <w:abstractNumId w:val="8"/>
  </w:num>
  <w:num w:numId="79">
    <w:abstractNumId w:val="10"/>
  </w:num>
  <w:num w:numId="80">
    <w:abstractNumId w:val="13"/>
  </w:num>
  <w:num w:numId="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0"/>
  </w:num>
  <w:num w:numId="83">
    <w:abstractNumId w:val="60"/>
  </w:num>
  <w:num w:numId="84">
    <w:abstractNumId w:val="55"/>
  </w:num>
  <w:num w:numId="85">
    <w:abstractNumId w:val="75"/>
  </w:num>
  <w:num w:numId="86">
    <w:abstractNumId w:val="24"/>
  </w:num>
  <w:num w:numId="87">
    <w:abstractNumId w:val="73"/>
  </w:num>
  <w:num w:numId="88">
    <w:abstractNumId w:val="65"/>
  </w:num>
  <w:num w:numId="89">
    <w:abstractNumId w:val="61"/>
  </w:num>
  <w:num w:numId="90">
    <w:abstractNumId w:val="3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D19"/>
    <w:rsid w:val="00000578"/>
    <w:rsid w:val="00001664"/>
    <w:rsid w:val="00002205"/>
    <w:rsid w:val="00003771"/>
    <w:rsid w:val="000039A9"/>
    <w:rsid w:val="00004061"/>
    <w:rsid w:val="00006FC6"/>
    <w:rsid w:val="00012063"/>
    <w:rsid w:val="00012136"/>
    <w:rsid w:val="000149DD"/>
    <w:rsid w:val="00020545"/>
    <w:rsid w:val="00021202"/>
    <w:rsid w:val="0002310C"/>
    <w:rsid w:val="000259D2"/>
    <w:rsid w:val="00025A58"/>
    <w:rsid w:val="00027730"/>
    <w:rsid w:val="00027E42"/>
    <w:rsid w:val="00030CB2"/>
    <w:rsid w:val="00030D20"/>
    <w:rsid w:val="000330E9"/>
    <w:rsid w:val="0003481E"/>
    <w:rsid w:val="00037E3F"/>
    <w:rsid w:val="00040DDE"/>
    <w:rsid w:val="000464C8"/>
    <w:rsid w:val="00050104"/>
    <w:rsid w:val="0005254D"/>
    <w:rsid w:val="0005607A"/>
    <w:rsid w:val="00067659"/>
    <w:rsid w:val="00070B2A"/>
    <w:rsid w:val="00074357"/>
    <w:rsid w:val="00077F18"/>
    <w:rsid w:val="00085DD1"/>
    <w:rsid w:val="00090B88"/>
    <w:rsid w:val="00090E73"/>
    <w:rsid w:val="000948A0"/>
    <w:rsid w:val="00097BA5"/>
    <w:rsid w:val="00097EFE"/>
    <w:rsid w:val="000A0688"/>
    <w:rsid w:val="000A120F"/>
    <w:rsid w:val="000A4985"/>
    <w:rsid w:val="000A5908"/>
    <w:rsid w:val="000B14BB"/>
    <w:rsid w:val="000B2BE6"/>
    <w:rsid w:val="000B3B38"/>
    <w:rsid w:val="000B78B2"/>
    <w:rsid w:val="000C4308"/>
    <w:rsid w:val="000C586B"/>
    <w:rsid w:val="000C707E"/>
    <w:rsid w:val="000C76C3"/>
    <w:rsid w:val="000D0824"/>
    <w:rsid w:val="000D23A8"/>
    <w:rsid w:val="000D3FB6"/>
    <w:rsid w:val="000D69E3"/>
    <w:rsid w:val="000E1DD3"/>
    <w:rsid w:val="000E534C"/>
    <w:rsid w:val="000E5C1B"/>
    <w:rsid w:val="000E64CD"/>
    <w:rsid w:val="000F3281"/>
    <w:rsid w:val="000F4514"/>
    <w:rsid w:val="000F5826"/>
    <w:rsid w:val="000F75FC"/>
    <w:rsid w:val="00101FAE"/>
    <w:rsid w:val="00103F19"/>
    <w:rsid w:val="001046DE"/>
    <w:rsid w:val="00104863"/>
    <w:rsid w:val="001055C5"/>
    <w:rsid w:val="00106CFB"/>
    <w:rsid w:val="00107FC9"/>
    <w:rsid w:val="001129BB"/>
    <w:rsid w:val="001157B4"/>
    <w:rsid w:val="00115E6D"/>
    <w:rsid w:val="0011691D"/>
    <w:rsid w:val="00116F74"/>
    <w:rsid w:val="00117FCB"/>
    <w:rsid w:val="0012116A"/>
    <w:rsid w:val="001211FD"/>
    <w:rsid w:val="00122879"/>
    <w:rsid w:val="0012418E"/>
    <w:rsid w:val="00126C97"/>
    <w:rsid w:val="001305FF"/>
    <w:rsid w:val="00132EBC"/>
    <w:rsid w:val="00135A77"/>
    <w:rsid w:val="001370E1"/>
    <w:rsid w:val="00137205"/>
    <w:rsid w:val="001445D9"/>
    <w:rsid w:val="0015448B"/>
    <w:rsid w:val="00160104"/>
    <w:rsid w:val="0016271C"/>
    <w:rsid w:val="00164CDD"/>
    <w:rsid w:val="0016516F"/>
    <w:rsid w:val="00170DA3"/>
    <w:rsid w:val="00171014"/>
    <w:rsid w:val="00173042"/>
    <w:rsid w:val="0017461C"/>
    <w:rsid w:val="00176E55"/>
    <w:rsid w:val="00176F14"/>
    <w:rsid w:val="0018202E"/>
    <w:rsid w:val="0018299D"/>
    <w:rsid w:val="00183AF8"/>
    <w:rsid w:val="001842A4"/>
    <w:rsid w:val="001852FA"/>
    <w:rsid w:val="00187676"/>
    <w:rsid w:val="00192521"/>
    <w:rsid w:val="0019697D"/>
    <w:rsid w:val="001A079D"/>
    <w:rsid w:val="001A1034"/>
    <w:rsid w:val="001A371A"/>
    <w:rsid w:val="001A73D7"/>
    <w:rsid w:val="001A7B6A"/>
    <w:rsid w:val="001A7DC8"/>
    <w:rsid w:val="001B0D8E"/>
    <w:rsid w:val="001B3A7E"/>
    <w:rsid w:val="001B42CB"/>
    <w:rsid w:val="001B5A31"/>
    <w:rsid w:val="001B6BF5"/>
    <w:rsid w:val="001B7FD9"/>
    <w:rsid w:val="001C3EC5"/>
    <w:rsid w:val="001C4792"/>
    <w:rsid w:val="001C77F9"/>
    <w:rsid w:val="001D4705"/>
    <w:rsid w:val="001D5A9A"/>
    <w:rsid w:val="001D726E"/>
    <w:rsid w:val="001D7A5C"/>
    <w:rsid w:val="001E14F3"/>
    <w:rsid w:val="001E1CC2"/>
    <w:rsid w:val="001E249B"/>
    <w:rsid w:val="001E34D7"/>
    <w:rsid w:val="001E39A3"/>
    <w:rsid w:val="001E4D18"/>
    <w:rsid w:val="001E504F"/>
    <w:rsid w:val="001E5360"/>
    <w:rsid w:val="001E681D"/>
    <w:rsid w:val="001E7847"/>
    <w:rsid w:val="001F2432"/>
    <w:rsid w:val="001F2B17"/>
    <w:rsid w:val="001F3CD5"/>
    <w:rsid w:val="001F3EB1"/>
    <w:rsid w:val="001F40D7"/>
    <w:rsid w:val="0020021F"/>
    <w:rsid w:val="0020135A"/>
    <w:rsid w:val="00202C35"/>
    <w:rsid w:val="00202E3A"/>
    <w:rsid w:val="002047D5"/>
    <w:rsid w:val="00205EA0"/>
    <w:rsid w:val="00206379"/>
    <w:rsid w:val="0020753A"/>
    <w:rsid w:val="00211076"/>
    <w:rsid w:val="00213872"/>
    <w:rsid w:val="00214902"/>
    <w:rsid w:val="0021525B"/>
    <w:rsid w:val="002153EB"/>
    <w:rsid w:val="002154D9"/>
    <w:rsid w:val="002159FF"/>
    <w:rsid w:val="00216361"/>
    <w:rsid w:val="00223057"/>
    <w:rsid w:val="00224467"/>
    <w:rsid w:val="00226BDA"/>
    <w:rsid w:val="00234E28"/>
    <w:rsid w:val="0023707B"/>
    <w:rsid w:val="00237487"/>
    <w:rsid w:val="00237D51"/>
    <w:rsid w:val="00242C91"/>
    <w:rsid w:val="00243707"/>
    <w:rsid w:val="00245A50"/>
    <w:rsid w:val="00245D1A"/>
    <w:rsid w:val="00245DF5"/>
    <w:rsid w:val="00246D59"/>
    <w:rsid w:val="00247024"/>
    <w:rsid w:val="0025136D"/>
    <w:rsid w:val="00253EA9"/>
    <w:rsid w:val="00255410"/>
    <w:rsid w:val="00256C64"/>
    <w:rsid w:val="00257FFD"/>
    <w:rsid w:val="00260FFF"/>
    <w:rsid w:val="002643B1"/>
    <w:rsid w:val="002643CD"/>
    <w:rsid w:val="002664C9"/>
    <w:rsid w:val="00273C98"/>
    <w:rsid w:val="0027402F"/>
    <w:rsid w:val="002761DB"/>
    <w:rsid w:val="00276F1E"/>
    <w:rsid w:val="00281100"/>
    <w:rsid w:val="00282052"/>
    <w:rsid w:val="00283A6F"/>
    <w:rsid w:val="00284F2D"/>
    <w:rsid w:val="0028503A"/>
    <w:rsid w:val="002875D8"/>
    <w:rsid w:val="00292DCA"/>
    <w:rsid w:val="0029318F"/>
    <w:rsid w:val="00293C92"/>
    <w:rsid w:val="00294CB0"/>
    <w:rsid w:val="002952F3"/>
    <w:rsid w:val="00297144"/>
    <w:rsid w:val="00297803"/>
    <w:rsid w:val="002A27CD"/>
    <w:rsid w:val="002B6E69"/>
    <w:rsid w:val="002C0307"/>
    <w:rsid w:val="002C23C8"/>
    <w:rsid w:val="002C48A8"/>
    <w:rsid w:val="002D1270"/>
    <w:rsid w:val="002D1F67"/>
    <w:rsid w:val="002D203F"/>
    <w:rsid w:val="002D3662"/>
    <w:rsid w:val="002D5834"/>
    <w:rsid w:val="002D658A"/>
    <w:rsid w:val="002D65FC"/>
    <w:rsid w:val="002D69A2"/>
    <w:rsid w:val="002D7E68"/>
    <w:rsid w:val="002E06D5"/>
    <w:rsid w:val="002E136B"/>
    <w:rsid w:val="002E19EF"/>
    <w:rsid w:val="002E1E90"/>
    <w:rsid w:val="002E1EEC"/>
    <w:rsid w:val="002E2340"/>
    <w:rsid w:val="002E2476"/>
    <w:rsid w:val="002E35D8"/>
    <w:rsid w:val="002E4336"/>
    <w:rsid w:val="002E5450"/>
    <w:rsid w:val="002E6369"/>
    <w:rsid w:val="002E688A"/>
    <w:rsid w:val="002F0273"/>
    <w:rsid w:val="00300632"/>
    <w:rsid w:val="00304204"/>
    <w:rsid w:val="0030656F"/>
    <w:rsid w:val="00311295"/>
    <w:rsid w:val="00311B21"/>
    <w:rsid w:val="00312A5B"/>
    <w:rsid w:val="0031390A"/>
    <w:rsid w:val="00313FAF"/>
    <w:rsid w:val="00314682"/>
    <w:rsid w:val="003146F2"/>
    <w:rsid w:val="00317CB1"/>
    <w:rsid w:val="003224AE"/>
    <w:rsid w:val="00323A53"/>
    <w:rsid w:val="00324339"/>
    <w:rsid w:val="003243C0"/>
    <w:rsid w:val="00326224"/>
    <w:rsid w:val="00326FDB"/>
    <w:rsid w:val="00333213"/>
    <w:rsid w:val="00334AED"/>
    <w:rsid w:val="00340167"/>
    <w:rsid w:val="0034231A"/>
    <w:rsid w:val="00346201"/>
    <w:rsid w:val="003468F4"/>
    <w:rsid w:val="00350B0B"/>
    <w:rsid w:val="00351ECC"/>
    <w:rsid w:val="00352612"/>
    <w:rsid w:val="00352890"/>
    <w:rsid w:val="0035581D"/>
    <w:rsid w:val="00355B41"/>
    <w:rsid w:val="00356DB1"/>
    <w:rsid w:val="00356FFC"/>
    <w:rsid w:val="00362063"/>
    <w:rsid w:val="00362B6B"/>
    <w:rsid w:val="00362BB1"/>
    <w:rsid w:val="00365A14"/>
    <w:rsid w:val="00367865"/>
    <w:rsid w:val="00370CBC"/>
    <w:rsid w:val="0037447E"/>
    <w:rsid w:val="00375245"/>
    <w:rsid w:val="0037537B"/>
    <w:rsid w:val="0037650D"/>
    <w:rsid w:val="003823A1"/>
    <w:rsid w:val="00382C57"/>
    <w:rsid w:val="003837D0"/>
    <w:rsid w:val="003918BD"/>
    <w:rsid w:val="00392832"/>
    <w:rsid w:val="00394E1F"/>
    <w:rsid w:val="0039555F"/>
    <w:rsid w:val="00396EB0"/>
    <w:rsid w:val="003A1273"/>
    <w:rsid w:val="003A2744"/>
    <w:rsid w:val="003A4F96"/>
    <w:rsid w:val="003B39C9"/>
    <w:rsid w:val="003B6BD3"/>
    <w:rsid w:val="003B6FFD"/>
    <w:rsid w:val="003B769E"/>
    <w:rsid w:val="003B7CA5"/>
    <w:rsid w:val="003C0EDA"/>
    <w:rsid w:val="003C12C0"/>
    <w:rsid w:val="003C1409"/>
    <w:rsid w:val="003C1CC7"/>
    <w:rsid w:val="003C3D52"/>
    <w:rsid w:val="003C6330"/>
    <w:rsid w:val="003D0CA4"/>
    <w:rsid w:val="003D15D5"/>
    <w:rsid w:val="003D1F97"/>
    <w:rsid w:val="003D2BCC"/>
    <w:rsid w:val="003D31F8"/>
    <w:rsid w:val="003D593A"/>
    <w:rsid w:val="003D5EA8"/>
    <w:rsid w:val="003D5EFB"/>
    <w:rsid w:val="003E0764"/>
    <w:rsid w:val="003E3A0E"/>
    <w:rsid w:val="003E5498"/>
    <w:rsid w:val="003E7772"/>
    <w:rsid w:val="003E7A5C"/>
    <w:rsid w:val="003F1F66"/>
    <w:rsid w:val="003F2B09"/>
    <w:rsid w:val="003F2E07"/>
    <w:rsid w:val="003F4E2F"/>
    <w:rsid w:val="003F6C67"/>
    <w:rsid w:val="00400C5B"/>
    <w:rsid w:val="00403151"/>
    <w:rsid w:val="004059DB"/>
    <w:rsid w:val="00406261"/>
    <w:rsid w:val="00410257"/>
    <w:rsid w:val="00410992"/>
    <w:rsid w:val="00413078"/>
    <w:rsid w:val="004162D1"/>
    <w:rsid w:val="00421481"/>
    <w:rsid w:val="00421A53"/>
    <w:rsid w:val="00421CAC"/>
    <w:rsid w:val="0042305C"/>
    <w:rsid w:val="00425F84"/>
    <w:rsid w:val="004311C7"/>
    <w:rsid w:val="004376D9"/>
    <w:rsid w:val="00440547"/>
    <w:rsid w:val="00441567"/>
    <w:rsid w:val="00441F50"/>
    <w:rsid w:val="00444114"/>
    <w:rsid w:val="004466CA"/>
    <w:rsid w:val="004467CD"/>
    <w:rsid w:val="00446FC6"/>
    <w:rsid w:val="00452E1B"/>
    <w:rsid w:val="0045375F"/>
    <w:rsid w:val="00455BE5"/>
    <w:rsid w:val="0045624F"/>
    <w:rsid w:val="0045691D"/>
    <w:rsid w:val="00457452"/>
    <w:rsid w:val="0046643C"/>
    <w:rsid w:val="00467257"/>
    <w:rsid w:val="00467CE7"/>
    <w:rsid w:val="00467D5B"/>
    <w:rsid w:val="00467E53"/>
    <w:rsid w:val="00471CDF"/>
    <w:rsid w:val="00472067"/>
    <w:rsid w:val="0047441B"/>
    <w:rsid w:val="00476B84"/>
    <w:rsid w:val="00481830"/>
    <w:rsid w:val="004834CA"/>
    <w:rsid w:val="00484214"/>
    <w:rsid w:val="00484784"/>
    <w:rsid w:val="00486F1A"/>
    <w:rsid w:val="004914D2"/>
    <w:rsid w:val="004963AD"/>
    <w:rsid w:val="00496E47"/>
    <w:rsid w:val="004A1336"/>
    <w:rsid w:val="004A2B16"/>
    <w:rsid w:val="004A2E64"/>
    <w:rsid w:val="004A49CE"/>
    <w:rsid w:val="004A4AE0"/>
    <w:rsid w:val="004A6939"/>
    <w:rsid w:val="004B10D7"/>
    <w:rsid w:val="004B1E89"/>
    <w:rsid w:val="004B21B2"/>
    <w:rsid w:val="004B2570"/>
    <w:rsid w:val="004B309D"/>
    <w:rsid w:val="004B3AB8"/>
    <w:rsid w:val="004B3C52"/>
    <w:rsid w:val="004B734A"/>
    <w:rsid w:val="004C29BD"/>
    <w:rsid w:val="004C2C13"/>
    <w:rsid w:val="004C45CA"/>
    <w:rsid w:val="004C5A6C"/>
    <w:rsid w:val="004C6A55"/>
    <w:rsid w:val="004D39C0"/>
    <w:rsid w:val="004D4785"/>
    <w:rsid w:val="004D5A74"/>
    <w:rsid w:val="004D5D8D"/>
    <w:rsid w:val="004E0685"/>
    <w:rsid w:val="004E2894"/>
    <w:rsid w:val="004E5CAB"/>
    <w:rsid w:val="004E67ED"/>
    <w:rsid w:val="004E74F7"/>
    <w:rsid w:val="004F171B"/>
    <w:rsid w:val="004F28FA"/>
    <w:rsid w:val="004F2DA1"/>
    <w:rsid w:val="004F3485"/>
    <w:rsid w:val="004F737F"/>
    <w:rsid w:val="0050278D"/>
    <w:rsid w:val="0050314A"/>
    <w:rsid w:val="00505C2C"/>
    <w:rsid w:val="00505CA0"/>
    <w:rsid w:val="0050753E"/>
    <w:rsid w:val="00507B8D"/>
    <w:rsid w:val="00512E62"/>
    <w:rsid w:val="00513BB8"/>
    <w:rsid w:val="00514B50"/>
    <w:rsid w:val="00516BD6"/>
    <w:rsid w:val="00520C86"/>
    <w:rsid w:val="0052124C"/>
    <w:rsid w:val="0052195B"/>
    <w:rsid w:val="00522110"/>
    <w:rsid w:val="0052224B"/>
    <w:rsid w:val="00522597"/>
    <w:rsid w:val="005243A6"/>
    <w:rsid w:val="00527069"/>
    <w:rsid w:val="0053027C"/>
    <w:rsid w:val="00531EFB"/>
    <w:rsid w:val="005333A2"/>
    <w:rsid w:val="005359EE"/>
    <w:rsid w:val="005369CC"/>
    <w:rsid w:val="00537F06"/>
    <w:rsid w:val="00542E4A"/>
    <w:rsid w:val="00551C3D"/>
    <w:rsid w:val="00551DD1"/>
    <w:rsid w:val="00552261"/>
    <w:rsid w:val="005539EB"/>
    <w:rsid w:val="005560CF"/>
    <w:rsid w:val="00557D82"/>
    <w:rsid w:val="005600E5"/>
    <w:rsid w:val="00561064"/>
    <w:rsid w:val="005634B4"/>
    <w:rsid w:val="00565564"/>
    <w:rsid w:val="005678AF"/>
    <w:rsid w:val="005723F3"/>
    <w:rsid w:val="00573DBB"/>
    <w:rsid w:val="00574CFF"/>
    <w:rsid w:val="00582AB0"/>
    <w:rsid w:val="005830B6"/>
    <w:rsid w:val="0059308E"/>
    <w:rsid w:val="00594388"/>
    <w:rsid w:val="00595089"/>
    <w:rsid w:val="005A1C08"/>
    <w:rsid w:val="005A3BD4"/>
    <w:rsid w:val="005A68E7"/>
    <w:rsid w:val="005C1DA8"/>
    <w:rsid w:val="005C225A"/>
    <w:rsid w:val="005C44C8"/>
    <w:rsid w:val="005C6BA7"/>
    <w:rsid w:val="005C7289"/>
    <w:rsid w:val="005D1012"/>
    <w:rsid w:val="005D1535"/>
    <w:rsid w:val="005D2934"/>
    <w:rsid w:val="005D32BD"/>
    <w:rsid w:val="005D48DB"/>
    <w:rsid w:val="005D5139"/>
    <w:rsid w:val="005D6978"/>
    <w:rsid w:val="005D7691"/>
    <w:rsid w:val="005E0FAE"/>
    <w:rsid w:val="005E15BB"/>
    <w:rsid w:val="005E325C"/>
    <w:rsid w:val="005E4876"/>
    <w:rsid w:val="005E4ABD"/>
    <w:rsid w:val="005E67E4"/>
    <w:rsid w:val="005F00E7"/>
    <w:rsid w:val="005F09DA"/>
    <w:rsid w:val="005F191F"/>
    <w:rsid w:val="005F4211"/>
    <w:rsid w:val="005F48BD"/>
    <w:rsid w:val="005F5B84"/>
    <w:rsid w:val="005F6D92"/>
    <w:rsid w:val="005F75B4"/>
    <w:rsid w:val="00602416"/>
    <w:rsid w:val="00603F59"/>
    <w:rsid w:val="006052E3"/>
    <w:rsid w:val="0060594F"/>
    <w:rsid w:val="0060621C"/>
    <w:rsid w:val="00606588"/>
    <w:rsid w:val="00611174"/>
    <w:rsid w:val="00616A27"/>
    <w:rsid w:val="00616F92"/>
    <w:rsid w:val="0062120C"/>
    <w:rsid w:val="00623212"/>
    <w:rsid w:val="00624FE3"/>
    <w:rsid w:val="006267E0"/>
    <w:rsid w:val="00627350"/>
    <w:rsid w:val="00634B4A"/>
    <w:rsid w:val="00641718"/>
    <w:rsid w:val="006468F5"/>
    <w:rsid w:val="00647790"/>
    <w:rsid w:val="006504D1"/>
    <w:rsid w:val="00651A98"/>
    <w:rsid w:val="00652155"/>
    <w:rsid w:val="00652C44"/>
    <w:rsid w:val="00653A7D"/>
    <w:rsid w:val="00655DC8"/>
    <w:rsid w:val="006615E0"/>
    <w:rsid w:val="006626A4"/>
    <w:rsid w:val="0066293C"/>
    <w:rsid w:val="006646DD"/>
    <w:rsid w:val="006647B2"/>
    <w:rsid w:val="0066484B"/>
    <w:rsid w:val="00666C68"/>
    <w:rsid w:val="00666D6F"/>
    <w:rsid w:val="00670450"/>
    <w:rsid w:val="00670BFF"/>
    <w:rsid w:val="006711DF"/>
    <w:rsid w:val="00677118"/>
    <w:rsid w:val="00677743"/>
    <w:rsid w:val="0068407A"/>
    <w:rsid w:val="00684DB8"/>
    <w:rsid w:val="00690AA1"/>
    <w:rsid w:val="006945CF"/>
    <w:rsid w:val="006A0881"/>
    <w:rsid w:val="006A0887"/>
    <w:rsid w:val="006A106B"/>
    <w:rsid w:val="006A5BCA"/>
    <w:rsid w:val="006B2918"/>
    <w:rsid w:val="006B2D63"/>
    <w:rsid w:val="006B30C4"/>
    <w:rsid w:val="006B4D7D"/>
    <w:rsid w:val="006B5AF1"/>
    <w:rsid w:val="006B7677"/>
    <w:rsid w:val="006C08ED"/>
    <w:rsid w:val="006C0EF1"/>
    <w:rsid w:val="006C3851"/>
    <w:rsid w:val="006D4123"/>
    <w:rsid w:val="006D4B4A"/>
    <w:rsid w:val="006D4C39"/>
    <w:rsid w:val="006D4D4F"/>
    <w:rsid w:val="006D52DB"/>
    <w:rsid w:val="006D5F9D"/>
    <w:rsid w:val="006D7D38"/>
    <w:rsid w:val="006E308A"/>
    <w:rsid w:val="006E45D3"/>
    <w:rsid w:val="006F0C21"/>
    <w:rsid w:val="006F0EF2"/>
    <w:rsid w:val="006F662A"/>
    <w:rsid w:val="006F66D8"/>
    <w:rsid w:val="006F77D0"/>
    <w:rsid w:val="0070121E"/>
    <w:rsid w:val="00711835"/>
    <w:rsid w:val="00714D6E"/>
    <w:rsid w:val="00716A98"/>
    <w:rsid w:val="00717052"/>
    <w:rsid w:val="00720665"/>
    <w:rsid w:val="00721194"/>
    <w:rsid w:val="00721C87"/>
    <w:rsid w:val="00724FAE"/>
    <w:rsid w:val="007261B6"/>
    <w:rsid w:val="00730F39"/>
    <w:rsid w:val="00736718"/>
    <w:rsid w:val="00736BE1"/>
    <w:rsid w:val="007401AA"/>
    <w:rsid w:val="00741163"/>
    <w:rsid w:val="00746E58"/>
    <w:rsid w:val="007473C5"/>
    <w:rsid w:val="007510EA"/>
    <w:rsid w:val="00754AAD"/>
    <w:rsid w:val="00757BAB"/>
    <w:rsid w:val="00761C74"/>
    <w:rsid w:val="00762672"/>
    <w:rsid w:val="00765EE1"/>
    <w:rsid w:val="00765FF3"/>
    <w:rsid w:val="00766746"/>
    <w:rsid w:val="00767464"/>
    <w:rsid w:val="00767B62"/>
    <w:rsid w:val="0077016F"/>
    <w:rsid w:val="0077267B"/>
    <w:rsid w:val="0077338F"/>
    <w:rsid w:val="00776CDB"/>
    <w:rsid w:val="00782971"/>
    <w:rsid w:val="00785CCD"/>
    <w:rsid w:val="00786700"/>
    <w:rsid w:val="007925E0"/>
    <w:rsid w:val="00795D47"/>
    <w:rsid w:val="00795D9E"/>
    <w:rsid w:val="00797619"/>
    <w:rsid w:val="007A0E0E"/>
    <w:rsid w:val="007A62F8"/>
    <w:rsid w:val="007A6C94"/>
    <w:rsid w:val="007A6DDF"/>
    <w:rsid w:val="007A7197"/>
    <w:rsid w:val="007B0F5C"/>
    <w:rsid w:val="007B2C1B"/>
    <w:rsid w:val="007B2CD4"/>
    <w:rsid w:val="007B3179"/>
    <w:rsid w:val="007B4CF5"/>
    <w:rsid w:val="007C03C2"/>
    <w:rsid w:val="007C1E6C"/>
    <w:rsid w:val="007C681E"/>
    <w:rsid w:val="007D0231"/>
    <w:rsid w:val="007E0D4D"/>
    <w:rsid w:val="007E13EA"/>
    <w:rsid w:val="007E2693"/>
    <w:rsid w:val="007E7466"/>
    <w:rsid w:val="007E7A66"/>
    <w:rsid w:val="007E7AA8"/>
    <w:rsid w:val="007F03DD"/>
    <w:rsid w:val="007F0D97"/>
    <w:rsid w:val="007F19EC"/>
    <w:rsid w:val="007F3752"/>
    <w:rsid w:val="007F65A5"/>
    <w:rsid w:val="007F6E38"/>
    <w:rsid w:val="007F7E39"/>
    <w:rsid w:val="008043DA"/>
    <w:rsid w:val="00804795"/>
    <w:rsid w:val="00804E38"/>
    <w:rsid w:val="0080591B"/>
    <w:rsid w:val="00810B91"/>
    <w:rsid w:val="00811013"/>
    <w:rsid w:val="0081596F"/>
    <w:rsid w:val="0082401A"/>
    <w:rsid w:val="00831D54"/>
    <w:rsid w:val="00833A7C"/>
    <w:rsid w:val="008343A3"/>
    <w:rsid w:val="0083512E"/>
    <w:rsid w:val="008405B2"/>
    <w:rsid w:val="008411CE"/>
    <w:rsid w:val="0084351D"/>
    <w:rsid w:val="00844FAF"/>
    <w:rsid w:val="00845F13"/>
    <w:rsid w:val="008462D2"/>
    <w:rsid w:val="00847BE1"/>
    <w:rsid w:val="0085130E"/>
    <w:rsid w:val="008523E9"/>
    <w:rsid w:val="00852B3F"/>
    <w:rsid w:val="00856526"/>
    <w:rsid w:val="00857A4C"/>
    <w:rsid w:val="00864362"/>
    <w:rsid w:val="00864A3D"/>
    <w:rsid w:val="00870931"/>
    <w:rsid w:val="008716D4"/>
    <w:rsid w:val="00872B8C"/>
    <w:rsid w:val="00872FFC"/>
    <w:rsid w:val="0087464C"/>
    <w:rsid w:val="00875523"/>
    <w:rsid w:val="008763D5"/>
    <w:rsid w:val="00876904"/>
    <w:rsid w:val="00876FC8"/>
    <w:rsid w:val="00881E9C"/>
    <w:rsid w:val="008860FB"/>
    <w:rsid w:val="0088610A"/>
    <w:rsid w:val="008911A3"/>
    <w:rsid w:val="0089170A"/>
    <w:rsid w:val="00897102"/>
    <w:rsid w:val="0089733A"/>
    <w:rsid w:val="008A2FA6"/>
    <w:rsid w:val="008A34D9"/>
    <w:rsid w:val="008A3FB4"/>
    <w:rsid w:val="008A478F"/>
    <w:rsid w:val="008A6ADC"/>
    <w:rsid w:val="008B2FBA"/>
    <w:rsid w:val="008B658A"/>
    <w:rsid w:val="008C170B"/>
    <w:rsid w:val="008C3236"/>
    <w:rsid w:val="008C3E34"/>
    <w:rsid w:val="008C6035"/>
    <w:rsid w:val="008C7784"/>
    <w:rsid w:val="008D0C87"/>
    <w:rsid w:val="008D3B57"/>
    <w:rsid w:val="008D3F1C"/>
    <w:rsid w:val="008D5709"/>
    <w:rsid w:val="008D6572"/>
    <w:rsid w:val="008E09AE"/>
    <w:rsid w:val="008E314D"/>
    <w:rsid w:val="008E4AA1"/>
    <w:rsid w:val="008F0D8D"/>
    <w:rsid w:val="008F1117"/>
    <w:rsid w:val="008F247C"/>
    <w:rsid w:val="008F78C7"/>
    <w:rsid w:val="008F7FC4"/>
    <w:rsid w:val="00911987"/>
    <w:rsid w:val="009166F0"/>
    <w:rsid w:val="00917ECA"/>
    <w:rsid w:val="00924B26"/>
    <w:rsid w:val="009259A7"/>
    <w:rsid w:val="009265CE"/>
    <w:rsid w:val="00926606"/>
    <w:rsid w:val="009310C0"/>
    <w:rsid w:val="009316FA"/>
    <w:rsid w:val="00931FDD"/>
    <w:rsid w:val="009359E7"/>
    <w:rsid w:val="0093662A"/>
    <w:rsid w:val="00936D82"/>
    <w:rsid w:val="00937102"/>
    <w:rsid w:val="00937CE9"/>
    <w:rsid w:val="009454DD"/>
    <w:rsid w:val="009462C4"/>
    <w:rsid w:val="00951577"/>
    <w:rsid w:val="0095164B"/>
    <w:rsid w:val="00951FD9"/>
    <w:rsid w:val="00954821"/>
    <w:rsid w:val="00956A94"/>
    <w:rsid w:val="00960D75"/>
    <w:rsid w:val="00961FE9"/>
    <w:rsid w:val="00964A93"/>
    <w:rsid w:val="0096575F"/>
    <w:rsid w:val="00966FD7"/>
    <w:rsid w:val="00971A55"/>
    <w:rsid w:val="009727B6"/>
    <w:rsid w:val="00974045"/>
    <w:rsid w:val="009745B6"/>
    <w:rsid w:val="00975F6C"/>
    <w:rsid w:val="009770D2"/>
    <w:rsid w:val="009810F0"/>
    <w:rsid w:val="0098177E"/>
    <w:rsid w:val="00985252"/>
    <w:rsid w:val="00986E9E"/>
    <w:rsid w:val="00987A21"/>
    <w:rsid w:val="00990C5B"/>
    <w:rsid w:val="009916B0"/>
    <w:rsid w:val="00992CAD"/>
    <w:rsid w:val="009930DE"/>
    <w:rsid w:val="009A07C0"/>
    <w:rsid w:val="009A1596"/>
    <w:rsid w:val="009A1AD8"/>
    <w:rsid w:val="009A2AAC"/>
    <w:rsid w:val="009A3562"/>
    <w:rsid w:val="009A6D91"/>
    <w:rsid w:val="009A718A"/>
    <w:rsid w:val="009B1D69"/>
    <w:rsid w:val="009B548B"/>
    <w:rsid w:val="009C47A8"/>
    <w:rsid w:val="009C63B1"/>
    <w:rsid w:val="009C7714"/>
    <w:rsid w:val="009D0B5B"/>
    <w:rsid w:val="009D1B87"/>
    <w:rsid w:val="009D280D"/>
    <w:rsid w:val="009D5A16"/>
    <w:rsid w:val="009D6838"/>
    <w:rsid w:val="009E2F42"/>
    <w:rsid w:val="009E3033"/>
    <w:rsid w:val="009E40A3"/>
    <w:rsid w:val="009F1A6F"/>
    <w:rsid w:val="009F1D33"/>
    <w:rsid w:val="009F2026"/>
    <w:rsid w:val="009F37D1"/>
    <w:rsid w:val="009F3B04"/>
    <w:rsid w:val="009F406A"/>
    <w:rsid w:val="009F4F0F"/>
    <w:rsid w:val="009F68FE"/>
    <w:rsid w:val="009F6CC4"/>
    <w:rsid w:val="00A034BD"/>
    <w:rsid w:val="00A04E49"/>
    <w:rsid w:val="00A12EC5"/>
    <w:rsid w:val="00A145F5"/>
    <w:rsid w:val="00A14C97"/>
    <w:rsid w:val="00A17825"/>
    <w:rsid w:val="00A20B26"/>
    <w:rsid w:val="00A2180E"/>
    <w:rsid w:val="00A21925"/>
    <w:rsid w:val="00A2256D"/>
    <w:rsid w:val="00A2544A"/>
    <w:rsid w:val="00A27487"/>
    <w:rsid w:val="00A30F58"/>
    <w:rsid w:val="00A31E40"/>
    <w:rsid w:val="00A33180"/>
    <w:rsid w:val="00A3416B"/>
    <w:rsid w:val="00A341D5"/>
    <w:rsid w:val="00A37E19"/>
    <w:rsid w:val="00A415F3"/>
    <w:rsid w:val="00A416A2"/>
    <w:rsid w:val="00A432A1"/>
    <w:rsid w:val="00A44338"/>
    <w:rsid w:val="00A45B7B"/>
    <w:rsid w:val="00A47989"/>
    <w:rsid w:val="00A51E4B"/>
    <w:rsid w:val="00A52298"/>
    <w:rsid w:val="00A549A0"/>
    <w:rsid w:val="00A54AE0"/>
    <w:rsid w:val="00A62780"/>
    <w:rsid w:val="00A62C91"/>
    <w:rsid w:val="00A62D99"/>
    <w:rsid w:val="00A634D8"/>
    <w:rsid w:val="00A6613A"/>
    <w:rsid w:val="00A661C2"/>
    <w:rsid w:val="00A674E1"/>
    <w:rsid w:val="00A67A5E"/>
    <w:rsid w:val="00A67D3F"/>
    <w:rsid w:val="00A70B9B"/>
    <w:rsid w:val="00A72FEB"/>
    <w:rsid w:val="00A73433"/>
    <w:rsid w:val="00A73C73"/>
    <w:rsid w:val="00A75519"/>
    <w:rsid w:val="00A82EC2"/>
    <w:rsid w:val="00A8413D"/>
    <w:rsid w:val="00A84BDF"/>
    <w:rsid w:val="00A85736"/>
    <w:rsid w:val="00A8787E"/>
    <w:rsid w:val="00A9080A"/>
    <w:rsid w:val="00A92338"/>
    <w:rsid w:val="00A9500C"/>
    <w:rsid w:val="00A97965"/>
    <w:rsid w:val="00AA11D5"/>
    <w:rsid w:val="00AA231B"/>
    <w:rsid w:val="00AA487A"/>
    <w:rsid w:val="00AA58F7"/>
    <w:rsid w:val="00AA6B84"/>
    <w:rsid w:val="00AA7253"/>
    <w:rsid w:val="00AA7756"/>
    <w:rsid w:val="00AB2B02"/>
    <w:rsid w:val="00AB3966"/>
    <w:rsid w:val="00AB3E06"/>
    <w:rsid w:val="00AB5062"/>
    <w:rsid w:val="00AB5B92"/>
    <w:rsid w:val="00AB6287"/>
    <w:rsid w:val="00AB6E9C"/>
    <w:rsid w:val="00AB7586"/>
    <w:rsid w:val="00AC00D3"/>
    <w:rsid w:val="00AC0471"/>
    <w:rsid w:val="00AC0DEE"/>
    <w:rsid w:val="00AC3617"/>
    <w:rsid w:val="00AC40D9"/>
    <w:rsid w:val="00AC563F"/>
    <w:rsid w:val="00AC6A7D"/>
    <w:rsid w:val="00AC7897"/>
    <w:rsid w:val="00AD060E"/>
    <w:rsid w:val="00AD0E3D"/>
    <w:rsid w:val="00AD6DEC"/>
    <w:rsid w:val="00AD728C"/>
    <w:rsid w:val="00AF21BD"/>
    <w:rsid w:val="00AF480F"/>
    <w:rsid w:val="00AF4862"/>
    <w:rsid w:val="00AF5927"/>
    <w:rsid w:val="00AF6D53"/>
    <w:rsid w:val="00AF6EE7"/>
    <w:rsid w:val="00B00983"/>
    <w:rsid w:val="00B00A71"/>
    <w:rsid w:val="00B00C6F"/>
    <w:rsid w:val="00B052B7"/>
    <w:rsid w:val="00B05380"/>
    <w:rsid w:val="00B07F5E"/>
    <w:rsid w:val="00B130FA"/>
    <w:rsid w:val="00B1348A"/>
    <w:rsid w:val="00B13AA9"/>
    <w:rsid w:val="00B16F3E"/>
    <w:rsid w:val="00B17A8F"/>
    <w:rsid w:val="00B17B39"/>
    <w:rsid w:val="00B22E3A"/>
    <w:rsid w:val="00B23AF4"/>
    <w:rsid w:val="00B23BD7"/>
    <w:rsid w:val="00B25F48"/>
    <w:rsid w:val="00B347ED"/>
    <w:rsid w:val="00B373E4"/>
    <w:rsid w:val="00B41B41"/>
    <w:rsid w:val="00B4219A"/>
    <w:rsid w:val="00B4653D"/>
    <w:rsid w:val="00B47B9A"/>
    <w:rsid w:val="00B50516"/>
    <w:rsid w:val="00B50C39"/>
    <w:rsid w:val="00B52C93"/>
    <w:rsid w:val="00B53F8C"/>
    <w:rsid w:val="00B54397"/>
    <w:rsid w:val="00B6017B"/>
    <w:rsid w:val="00B61414"/>
    <w:rsid w:val="00B61614"/>
    <w:rsid w:val="00B64DB9"/>
    <w:rsid w:val="00B65AC2"/>
    <w:rsid w:val="00B679BA"/>
    <w:rsid w:val="00B71374"/>
    <w:rsid w:val="00B72748"/>
    <w:rsid w:val="00B73021"/>
    <w:rsid w:val="00B8013E"/>
    <w:rsid w:val="00B80574"/>
    <w:rsid w:val="00B80AFA"/>
    <w:rsid w:val="00B80E59"/>
    <w:rsid w:val="00B80FFD"/>
    <w:rsid w:val="00B81805"/>
    <w:rsid w:val="00B84513"/>
    <w:rsid w:val="00B84A9C"/>
    <w:rsid w:val="00B85DCB"/>
    <w:rsid w:val="00B86E78"/>
    <w:rsid w:val="00B9543D"/>
    <w:rsid w:val="00B95AE5"/>
    <w:rsid w:val="00B95F7D"/>
    <w:rsid w:val="00B96BED"/>
    <w:rsid w:val="00BA2D71"/>
    <w:rsid w:val="00BA3491"/>
    <w:rsid w:val="00BA736B"/>
    <w:rsid w:val="00BB0B80"/>
    <w:rsid w:val="00BB262C"/>
    <w:rsid w:val="00BB4331"/>
    <w:rsid w:val="00BB59A0"/>
    <w:rsid w:val="00BB6A59"/>
    <w:rsid w:val="00BB7B09"/>
    <w:rsid w:val="00BC59BD"/>
    <w:rsid w:val="00BC5F78"/>
    <w:rsid w:val="00BD0115"/>
    <w:rsid w:val="00BD2624"/>
    <w:rsid w:val="00BD4AC4"/>
    <w:rsid w:val="00BE4F51"/>
    <w:rsid w:val="00BE61B7"/>
    <w:rsid w:val="00BE6666"/>
    <w:rsid w:val="00BE77DE"/>
    <w:rsid w:val="00BF01CF"/>
    <w:rsid w:val="00BF0A08"/>
    <w:rsid w:val="00BF0E88"/>
    <w:rsid w:val="00BF44DC"/>
    <w:rsid w:val="00BF5B08"/>
    <w:rsid w:val="00C03C6F"/>
    <w:rsid w:val="00C05EFA"/>
    <w:rsid w:val="00C07BD9"/>
    <w:rsid w:val="00C114C6"/>
    <w:rsid w:val="00C1797A"/>
    <w:rsid w:val="00C2252C"/>
    <w:rsid w:val="00C2391C"/>
    <w:rsid w:val="00C3000E"/>
    <w:rsid w:val="00C3166E"/>
    <w:rsid w:val="00C31E1C"/>
    <w:rsid w:val="00C357E7"/>
    <w:rsid w:val="00C3656A"/>
    <w:rsid w:val="00C36740"/>
    <w:rsid w:val="00C408C4"/>
    <w:rsid w:val="00C415D3"/>
    <w:rsid w:val="00C42FD1"/>
    <w:rsid w:val="00C451E8"/>
    <w:rsid w:val="00C4674D"/>
    <w:rsid w:val="00C51086"/>
    <w:rsid w:val="00C55F36"/>
    <w:rsid w:val="00C57DC1"/>
    <w:rsid w:val="00C6557C"/>
    <w:rsid w:val="00C708AB"/>
    <w:rsid w:val="00C71622"/>
    <w:rsid w:val="00C742DC"/>
    <w:rsid w:val="00C746EA"/>
    <w:rsid w:val="00C76A55"/>
    <w:rsid w:val="00C77BE2"/>
    <w:rsid w:val="00C81C98"/>
    <w:rsid w:val="00C81F12"/>
    <w:rsid w:val="00C838B7"/>
    <w:rsid w:val="00C84D19"/>
    <w:rsid w:val="00C85728"/>
    <w:rsid w:val="00C85A6B"/>
    <w:rsid w:val="00C91EDC"/>
    <w:rsid w:val="00C92BD9"/>
    <w:rsid w:val="00C93477"/>
    <w:rsid w:val="00C9394B"/>
    <w:rsid w:val="00C95ED8"/>
    <w:rsid w:val="00C96DD8"/>
    <w:rsid w:val="00CA488D"/>
    <w:rsid w:val="00CA696F"/>
    <w:rsid w:val="00CB108B"/>
    <w:rsid w:val="00CB63FD"/>
    <w:rsid w:val="00CC03FB"/>
    <w:rsid w:val="00CC1A5D"/>
    <w:rsid w:val="00CC1B4B"/>
    <w:rsid w:val="00CC1E01"/>
    <w:rsid w:val="00CC1FA6"/>
    <w:rsid w:val="00CC7D0A"/>
    <w:rsid w:val="00CD051B"/>
    <w:rsid w:val="00CD09EB"/>
    <w:rsid w:val="00CD2369"/>
    <w:rsid w:val="00CD3457"/>
    <w:rsid w:val="00CD3B73"/>
    <w:rsid w:val="00CD4134"/>
    <w:rsid w:val="00CD690A"/>
    <w:rsid w:val="00CD713A"/>
    <w:rsid w:val="00CE0178"/>
    <w:rsid w:val="00CE61CF"/>
    <w:rsid w:val="00CE7D37"/>
    <w:rsid w:val="00CF3921"/>
    <w:rsid w:val="00CF3A59"/>
    <w:rsid w:val="00CF7844"/>
    <w:rsid w:val="00D002C0"/>
    <w:rsid w:val="00D02224"/>
    <w:rsid w:val="00D03CC7"/>
    <w:rsid w:val="00D03FE7"/>
    <w:rsid w:val="00D04063"/>
    <w:rsid w:val="00D0426F"/>
    <w:rsid w:val="00D04F55"/>
    <w:rsid w:val="00D0565A"/>
    <w:rsid w:val="00D10081"/>
    <w:rsid w:val="00D10757"/>
    <w:rsid w:val="00D136F4"/>
    <w:rsid w:val="00D15928"/>
    <w:rsid w:val="00D22748"/>
    <w:rsid w:val="00D2384F"/>
    <w:rsid w:val="00D2664C"/>
    <w:rsid w:val="00D27993"/>
    <w:rsid w:val="00D354DC"/>
    <w:rsid w:val="00D3569A"/>
    <w:rsid w:val="00D36003"/>
    <w:rsid w:val="00D36017"/>
    <w:rsid w:val="00D402F9"/>
    <w:rsid w:val="00D40444"/>
    <w:rsid w:val="00D404B7"/>
    <w:rsid w:val="00D43086"/>
    <w:rsid w:val="00D44003"/>
    <w:rsid w:val="00D44982"/>
    <w:rsid w:val="00D46EFF"/>
    <w:rsid w:val="00D47261"/>
    <w:rsid w:val="00D50464"/>
    <w:rsid w:val="00D508E0"/>
    <w:rsid w:val="00D5406E"/>
    <w:rsid w:val="00D55132"/>
    <w:rsid w:val="00D55FD2"/>
    <w:rsid w:val="00D6088F"/>
    <w:rsid w:val="00D6183F"/>
    <w:rsid w:val="00D61906"/>
    <w:rsid w:val="00D6633D"/>
    <w:rsid w:val="00D66A0C"/>
    <w:rsid w:val="00D7418C"/>
    <w:rsid w:val="00D7430F"/>
    <w:rsid w:val="00D75DA4"/>
    <w:rsid w:val="00D764AA"/>
    <w:rsid w:val="00D77051"/>
    <w:rsid w:val="00D828F2"/>
    <w:rsid w:val="00D8642D"/>
    <w:rsid w:val="00D87B07"/>
    <w:rsid w:val="00D90A83"/>
    <w:rsid w:val="00D9139B"/>
    <w:rsid w:val="00D915CD"/>
    <w:rsid w:val="00D96631"/>
    <w:rsid w:val="00D969E8"/>
    <w:rsid w:val="00DA1B72"/>
    <w:rsid w:val="00DA23A0"/>
    <w:rsid w:val="00DA2684"/>
    <w:rsid w:val="00DA57D9"/>
    <w:rsid w:val="00DB3FBE"/>
    <w:rsid w:val="00DB469D"/>
    <w:rsid w:val="00DB7D47"/>
    <w:rsid w:val="00DC1C45"/>
    <w:rsid w:val="00DC2E83"/>
    <w:rsid w:val="00DC64DC"/>
    <w:rsid w:val="00DC7A58"/>
    <w:rsid w:val="00DD14D2"/>
    <w:rsid w:val="00DD23B8"/>
    <w:rsid w:val="00DD5E8C"/>
    <w:rsid w:val="00DE04A4"/>
    <w:rsid w:val="00DE054F"/>
    <w:rsid w:val="00DE5BCA"/>
    <w:rsid w:val="00DE5F91"/>
    <w:rsid w:val="00DE6284"/>
    <w:rsid w:val="00DE7984"/>
    <w:rsid w:val="00DF60F2"/>
    <w:rsid w:val="00E00A54"/>
    <w:rsid w:val="00E052D7"/>
    <w:rsid w:val="00E05B93"/>
    <w:rsid w:val="00E05EA3"/>
    <w:rsid w:val="00E06938"/>
    <w:rsid w:val="00E06DD3"/>
    <w:rsid w:val="00E10F05"/>
    <w:rsid w:val="00E1137C"/>
    <w:rsid w:val="00E117AA"/>
    <w:rsid w:val="00E12B60"/>
    <w:rsid w:val="00E14A5E"/>
    <w:rsid w:val="00E303C7"/>
    <w:rsid w:val="00E30838"/>
    <w:rsid w:val="00E30E27"/>
    <w:rsid w:val="00E37DDD"/>
    <w:rsid w:val="00E4158F"/>
    <w:rsid w:val="00E42FF6"/>
    <w:rsid w:val="00E5161B"/>
    <w:rsid w:val="00E55CAB"/>
    <w:rsid w:val="00E60B5E"/>
    <w:rsid w:val="00E61D3F"/>
    <w:rsid w:val="00E62C8E"/>
    <w:rsid w:val="00E6334D"/>
    <w:rsid w:val="00E636D4"/>
    <w:rsid w:val="00E648E7"/>
    <w:rsid w:val="00E67A0E"/>
    <w:rsid w:val="00E67EED"/>
    <w:rsid w:val="00E7050A"/>
    <w:rsid w:val="00E756C6"/>
    <w:rsid w:val="00E75B6F"/>
    <w:rsid w:val="00E7664A"/>
    <w:rsid w:val="00E8642B"/>
    <w:rsid w:val="00E86A86"/>
    <w:rsid w:val="00E87C5F"/>
    <w:rsid w:val="00E90924"/>
    <w:rsid w:val="00E90F12"/>
    <w:rsid w:val="00E914F5"/>
    <w:rsid w:val="00E93FE2"/>
    <w:rsid w:val="00E97138"/>
    <w:rsid w:val="00EA6A3F"/>
    <w:rsid w:val="00EB1926"/>
    <w:rsid w:val="00EB1E74"/>
    <w:rsid w:val="00EB4D1A"/>
    <w:rsid w:val="00EB50C3"/>
    <w:rsid w:val="00EB6F87"/>
    <w:rsid w:val="00EC23CB"/>
    <w:rsid w:val="00EC26BF"/>
    <w:rsid w:val="00EC2E8E"/>
    <w:rsid w:val="00EC32FF"/>
    <w:rsid w:val="00ED24F9"/>
    <w:rsid w:val="00ED2EC1"/>
    <w:rsid w:val="00ED3527"/>
    <w:rsid w:val="00ED401F"/>
    <w:rsid w:val="00ED54BD"/>
    <w:rsid w:val="00ED674F"/>
    <w:rsid w:val="00ED6E34"/>
    <w:rsid w:val="00ED788E"/>
    <w:rsid w:val="00ED7C4D"/>
    <w:rsid w:val="00EE1504"/>
    <w:rsid w:val="00EE19CD"/>
    <w:rsid w:val="00EE41A3"/>
    <w:rsid w:val="00EF0101"/>
    <w:rsid w:val="00EF086F"/>
    <w:rsid w:val="00EF45D9"/>
    <w:rsid w:val="00EF5265"/>
    <w:rsid w:val="00EF7C3B"/>
    <w:rsid w:val="00F00445"/>
    <w:rsid w:val="00F05E4D"/>
    <w:rsid w:val="00F06081"/>
    <w:rsid w:val="00F06C61"/>
    <w:rsid w:val="00F10F27"/>
    <w:rsid w:val="00F1104C"/>
    <w:rsid w:val="00F13325"/>
    <w:rsid w:val="00F20787"/>
    <w:rsid w:val="00F20F4D"/>
    <w:rsid w:val="00F23C9F"/>
    <w:rsid w:val="00F24E58"/>
    <w:rsid w:val="00F30770"/>
    <w:rsid w:val="00F338CE"/>
    <w:rsid w:val="00F33A80"/>
    <w:rsid w:val="00F402E6"/>
    <w:rsid w:val="00F43B31"/>
    <w:rsid w:val="00F45976"/>
    <w:rsid w:val="00F46C83"/>
    <w:rsid w:val="00F50C81"/>
    <w:rsid w:val="00F51A3D"/>
    <w:rsid w:val="00F51B64"/>
    <w:rsid w:val="00F5569D"/>
    <w:rsid w:val="00F62DAF"/>
    <w:rsid w:val="00F63B65"/>
    <w:rsid w:val="00F65FA7"/>
    <w:rsid w:val="00F75108"/>
    <w:rsid w:val="00F767EA"/>
    <w:rsid w:val="00F772B0"/>
    <w:rsid w:val="00F77A76"/>
    <w:rsid w:val="00F77F8D"/>
    <w:rsid w:val="00F80E73"/>
    <w:rsid w:val="00F909F1"/>
    <w:rsid w:val="00F945F2"/>
    <w:rsid w:val="00FA08C9"/>
    <w:rsid w:val="00FA16A7"/>
    <w:rsid w:val="00FA1D7D"/>
    <w:rsid w:val="00FA2448"/>
    <w:rsid w:val="00FA60A9"/>
    <w:rsid w:val="00FB2E28"/>
    <w:rsid w:val="00FB3401"/>
    <w:rsid w:val="00FB4716"/>
    <w:rsid w:val="00FB6B84"/>
    <w:rsid w:val="00FC020C"/>
    <w:rsid w:val="00FC2BDF"/>
    <w:rsid w:val="00FC3486"/>
    <w:rsid w:val="00FC412B"/>
    <w:rsid w:val="00FC6927"/>
    <w:rsid w:val="00FC7A5F"/>
    <w:rsid w:val="00FD47BB"/>
    <w:rsid w:val="00FD64A6"/>
    <w:rsid w:val="00FE4069"/>
    <w:rsid w:val="00FE73D4"/>
    <w:rsid w:val="00FF186C"/>
    <w:rsid w:val="00FF23E7"/>
    <w:rsid w:val="00FF2623"/>
    <w:rsid w:val="00FF270D"/>
    <w:rsid w:val="00FF369D"/>
    <w:rsid w:val="00FF3BAC"/>
    <w:rsid w:val="00FF4A32"/>
    <w:rsid w:val="00FF5D26"/>
    <w:rsid w:val="00FF6279"/>
    <w:rsid w:val="00FF634E"/>
    <w:rsid w:val="00FF6A26"/>
    <w:rsid w:val="00FF6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19"/>
    <w:pPr>
      <w:spacing w:after="0" w:line="240" w:lineRule="auto"/>
    </w:pPr>
    <w:rPr>
      <w:rFonts w:ascii="Arial" w:hAnsi="Arial" w:cs="Times New Roman"/>
      <w:szCs w:val="20"/>
    </w:rPr>
  </w:style>
  <w:style w:type="paragraph" w:styleId="Heading1">
    <w:name w:val="heading 1"/>
    <w:basedOn w:val="Normal"/>
    <w:next w:val="Normal"/>
    <w:link w:val="Heading1Char"/>
    <w:uiPriority w:val="9"/>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uiPriority w:val="9"/>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uiPriority w:val="9"/>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uiPriority w:val="9"/>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4D19"/>
    <w:rPr>
      <w:rFonts w:ascii="Arial" w:hAnsi="Arial" w:cs="Arial"/>
      <w:b/>
      <w:color w:val="000000"/>
      <w:sz w:val="20"/>
      <w:szCs w:val="20"/>
    </w:rPr>
  </w:style>
  <w:style w:type="character" w:customStyle="1" w:styleId="Heading2Char">
    <w:name w:val="Heading 2 Char"/>
    <w:basedOn w:val="DefaultParagraphFont"/>
    <w:link w:val="Heading2"/>
    <w:uiPriority w:val="9"/>
    <w:locked/>
    <w:rsid w:val="00C84D19"/>
    <w:rPr>
      <w:rFonts w:ascii="Arial" w:hAnsi="Arial" w:cs="Arial"/>
      <w:b/>
      <w:color w:val="000000"/>
      <w:sz w:val="26"/>
      <w:szCs w:val="26"/>
    </w:rPr>
  </w:style>
  <w:style w:type="character" w:customStyle="1" w:styleId="Heading3Char">
    <w:name w:val="Heading 3 Char"/>
    <w:basedOn w:val="DefaultParagraphFont"/>
    <w:link w:val="Heading3"/>
    <w:uiPriority w:val="9"/>
    <w:locked/>
    <w:rsid w:val="00C84D19"/>
    <w:rPr>
      <w:rFonts w:ascii="Arial" w:hAnsi="Arial" w:cs="Arial"/>
      <w:b/>
      <w:color w:val="000000"/>
      <w:sz w:val="20"/>
      <w:szCs w:val="20"/>
    </w:rPr>
  </w:style>
  <w:style w:type="character" w:customStyle="1" w:styleId="Heading4Char">
    <w:name w:val="Heading 4 Char"/>
    <w:basedOn w:val="DefaultParagraphFont"/>
    <w:link w:val="Heading4"/>
    <w:uiPriority w:val="9"/>
    <w:semiHidden/>
    <w:locked/>
    <w:rsid w:val="00C84D19"/>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C84D19"/>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C84D19"/>
    <w:rPr>
      <w:rFonts w:ascii="Calibri" w:hAnsi="Calibri" w:cs="Times New Roman"/>
      <w:b/>
      <w:bCs/>
    </w:rPr>
  </w:style>
  <w:style w:type="character" w:customStyle="1" w:styleId="Heading7Char">
    <w:name w:val="Heading 7 Char"/>
    <w:basedOn w:val="DefaultParagraphFont"/>
    <w:link w:val="Heading7"/>
    <w:uiPriority w:val="9"/>
    <w:semiHidden/>
    <w:locked/>
    <w:rsid w:val="00C84D19"/>
    <w:rPr>
      <w:rFonts w:ascii="Calibri" w:hAnsi="Calibri" w:cs="Times New Roman"/>
      <w:sz w:val="20"/>
      <w:szCs w:val="20"/>
    </w:rPr>
  </w:style>
  <w:style w:type="character" w:customStyle="1" w:styleId="Heading8Char">
    <w:name w:val="Heading 8 Char"/>
    <w:basedOn w:val="DefaultParagraphFont"/>
    <w:link w:val="Heading8"/>
    <w:uiPriority w:val="9"/>
    <w:semiHidden/>
    <w:locked/>
    <w:rsid w:val="00C84D19"/>
    <w:rPr>
      <w:rFonts w:ascii="Calibri" w:hAnsi="Calibri" w:cs="Times New Roman"/>
      <w:i/>
      <w:iCs/>
      <w:sz w:val="20"/>
      <w:szCs w:val="20"/>
    </w:rPr>
  </w:style>
  <w:style w:type="character" w:customStyle="1" w:styleId="Heading9Char">
    <w:name w:val="Heading 9 Char"/>
    <w:basedOn w:val="DefaultParagraphFont"/>
    <w:link w:val="Heading9"/>
    <w:uiPriority w:val="9"/>
    <w:semiHidden/>
    <w:locked/>
    <w:rsid w:val="00C84D19"/>
    <w:rPr>
      <w:rFonts w:ascii="Cambria" w:hAnsi="Cambria" w:cs="Times New Roman"/>
    </w:rPr>
  </w:style>
  <w:style w:type="paragraph" w:styleId="Header">
    <w:name w:val="header"/>
    <w:basedOn w:val="Normal"/>
    <w:link w:val="HeaderChar"/>
    <w:uiPriority w:val="99"/>
    <w:rsid w:val="00C84D19"/>
    <w:pPr>
      <w:tabs>
        <w:tab w:val="center" w:pos="4153"/>
        <w:tab w:val="right" w:pos="8306"/>
      </w:tabs>
    </w:pPr>
  </w:style>
  <w:style w:type="character" w:customStyle="1" w:styleId="HeaderChar">
    <w:name w:val="Header Char"/>
    <w:basedOn w:val="DefaultParagraphFont"/>
    <w:link w:val="Header"/>
    <w:uiPriority w:val="99"/>
    <w:locked/>
    <w:rsid w:val="00C84D19"/>
    <w:rPr>
      <w:rFonts w:ascii="Arial" w:hAnsi="Arial" w:cs="Times New Roman"/>
      <w:sz w:val="20"/>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locked/>
    <w:rsid w:val="00C84D19"/>
    <w:rPr>
      <w:rFonts w:ascii="Arial" w:hAnsi="Arial" w:cs="Times New Roman"/>
      <w:sz w:val="20"/>
      <w:szCs w:val="20"/>
    </w:rPr>
  </w:style>
  <w:style w:type="paragraph" w:customStyle="1" w:styleId="Dotpoint">
    <w:name w:val="Dotpoint"/>
    <w:basedOn w:val="Normal"/>
    <w:link w:val="DotpointCharChar"/>
    <w:rsid w:val="00C84D19"/>
    <w:pPr>
      <w:numPr>
        <w:numId w:val="1"/>
      </w:numPr>
      <w:tabs>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spacing w:before="60" w:after="60"/>
    </w:pPr>
    <w:rPr>
      <w:sz w:val="18"/>
    </w:rPr>
  </w:style>
  <w:style w:type="character" w:styleId="Hyperlink">
    <w:name w:val="Hyperlink"/>
    <w:basedOn w:val="DefaultParagraphFont"/>
    <w:uiPriority w:val="99"/>
    <w:rsid w:val="00C84D19"/>
    <w:rPr>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uiPriority w:val="99"/>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84D19"/>
    <w:rPr>
      <w:rFonts w:ascii="Tahoma" w:hAnsi="Tahoma" w:cs="Tahoma"/>
      <w:sz w:val="20"/>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locked/>
    <w:rsid w:val="00C84D19"/>
    <w:rPr>
      <w:rFonts w:ascii="Arial" w:hAnsi="Arial"/>
      <w:sz w:val="28"/>
    </w:rPr>
  </w:style>
  <w:style w:type="character" w:styleId="FollowedHyperlink">
    <w:name w:val="FollowedHyperlink"/>
    <w:basedOn w:val="DefaultParagraphFont"/>
    <w:uiPriority w:val="99"/>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locked/>
    <w:rsid w:val="00C84D19"/>
    <w:rPr>
      <w:rFonts w:ascii="Times New Roman" w:hAnsi="Times New Roman"/>
      <w:b/>
      <w:sz w:val="28"/>
      <w:lang w:val="en-US" w:eastAsia="x-none"/>
    </w:rPr>
  </w:style>
  <w:style w:type="paragraph" w:styleId="BalloonText">
    <w:name w:val="Balloon Text"/>
    <w:basedOn w:val="Normal"/>
    <w:link w:val="BalloonTextChar"/>
    <w:uiPriority w:val="99"/>
    <w:rsid w:val="00C84D19"/>
    <w:rPr>
      <w:rFonts w:ascii="Tahoma" w:hAnsi="Tahoma" w:cs="Tahoma"/>
      <w:sz w:val="16"/>
      <w:szCs w:val="16"/>
    </w:rPr>
  </w:style>
  <w:style w:type="character" w:customStyle="1" w:styleId="BalloonTextChar">
    <w:name w:val="Balloon Text Char"/>
    <w:basedOn w:val="DefaultParagraphFont"/>
    <w:link w:val="BalloonText"/>
    <w:uiPriority w:val="99"/>
    <w:locked/>
    <w:rsid w:val="00C84D19"/>
    <w:rPr>
      <w:rFonts w:ascii="Tahoma"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8"/>
      </w:numPr>
      <w:spacing w:after="120" w:line="360" w:lineRule="auto"/>
      <w:contextualSpacing/>
    </w:pPr>
    <w:rPr>
      <w:rFonts w:ascii="Arial Bold" w:hAnsi="Arial Bold"/>
      <w:b/>
      <w:bCs/>
      <w:caps/>
      <w:szCs w:val="22"/>
    </w:rPr>
  </w:style>
  <w:style w:type="paragraph" w:customStyle="1" w:styleId="FWOparagraphlevel1">
    <w:name w:val="FWO paragraph level 1"/>
    <w:basedOn w:val="Normal"/>
    <w:qFormat/>
    <w:rsid w:val="00C84D19"/>
    <w:pPr>
      <w:numPr>
        <w:ilvl w:val="1"/>
        <w:numId w:val="8"/>
      </w:numPr>
      <w:spacing w:after="120" w:line="360" w:lineRule="auto"/>
    </w:pPr>
    <w:rPr>
      <w:rFonts w:cs="Arial"/>
      <w:szCs w:val="22"/>
    </w:rPr>
  </w:style>
  <w:style w:type="paragraph" w:customStyle="1" w:styleId="FWOparagraphlevel2">
    <w:name w:val="FWO paragraph level 2"/>
    <w:basedOn w:val="Normal"/>
    <w:qFormat/>
    <w:rsid w:val="00C84D19"/>
    <w:pPr>
      <w:numPr>
        <w:ilvl w:val="2"/>
        <w:numId w:val="8"/>
      </w:numPr>
      <w:tabs>
        <w:tab w:val="left" w:pos="1134"/>
      </w:tabs>
      <w:spacing w:before="120" w:after="120" w:line="360" w:lineRule="auto"/>
    </w:pPr>
    <w:rPr>
      <w:rFonts w:cs="Arial"/>
      <w:szCs w:val="22"/>
    </w:rPr>
  </w:style>
  <w:style w:type="paragraph" w:customStyle="1" w:styleId="FWOparagraphlevel3">
    <w:name w:val="FWO paragraph level 3"/>
    <w:basedOn w:val="Normal"/>
    <w:qFormat/>
    <w:rsid w:val="00C84D19"/>
    <w:pPr>
      <w:numPr>
        <w:ilvl w:val="3"/>
        <w:numId w:val="8"/>
      </w:numPr>
      <w:tabs>
        <w:tab w:val="left" w:pos="1701"/>
      </w:tabs>
      <w:spacing w:before="120" w:after="120" w:line="360" w:lineRule="auto"/>
      <w:ind w:left="1701"/>
    </w:pPr>
    <w:rPr>
      <w:rFonts w:cs="Arial"/>
      <w:szCs w:val="22"/>
    </w:rPr>
  </w:style>
  <w:style w:type="paragraph" w:customStyle="1" w:styleId="FWOparagraphlevel4">
    <w:name w:val="FWO paragraph level 4"/>
    <w:basedOn w:val="Normal"/>
    <w:qFormat/>
    <w:rsid w:val="00C84D19"/>
    <w:pPr>
      <w:numPr>
        <w:ilvl w:val="4"/>
        <w:numId w:val="8"/>
      </w:numPr>
      <w:tabs>
        <w:tab w:val="left" w:pos="2268"/>
      </w:tabs>
      <w:spacing w:before="120" w:after="120" w:line="360" w:lineRule="auto"/>
    </w:pPr>
    <w:rPr>
      <w:rFonts w:cs="Arial"/>
      <w:szCs w:val="22"/>
    </w:rPr>
  </w:style>
  <w:style w:type="character" w:styleId="CommentReference">
    <w:name w:val="annotation reference"/>
    <w:basedOn w:val="DefaultParagraphFont"/>
    <w:uiPriority w:val="99"/>
    <w:rsid w:val="00C84D19"/>
    <w:rPr>
      <w:rFonts w:cs="Times New Roman"/>
      <w:sz w:val="16"/>
      <w:szCs w:val="16"/>
    </w:rPr>
  </w:style>
  <w:style w:type="paragraph" w:styleId="CommentText">
    <w:name w:val="annotation text"/>
    <w:basedOn w:val="Normal"/>
    <w:link w:val="CommentTextChar"/>
    <w:uiPriority w:val="99"/>
    <w:rsid w:val="00C84D19"/>
    <w:rPr>
      <w:sz w:val="20"/>
    </w:rPr>
  </w:style>
  <w:style w:type="character" w:customStyle="1" w:styleId="CommentTextChar">
    <w:name w:val="Comment Text Char"/>
    <w:basedOn w:val="DefaultParagraphFont"/>
    <w:link w:val="CommentText"/>
    <w:uiPriority w:val="99"/>
    <w:locked/>
    <w:rsid w:val="00C84D19"/>
    <w:rPr>
      <w:rFonts w:ascii="Arial" w:hAnsi="Arial" w:cs="Times New Roman"/>
      <w:sz w:val="20"/>
      <w:szCs w:val="20"/>
    </w:rPr>
  </w:style>
  <w:style w:type="paragraph" w:styleId="CommentSubject">
    <w:name w:val="annotation subject"/>
    <w:basedOn w:val="CommentText"/>
    <w:next w:val="CommentText"/>
    <w:link w:val="CommentSubjectChar"/>
    <w:uiPriority w:val="99"/>
    <w:rsid w:val="00C84D19"/>
    <w:rPr>
      <w:b/>
      <w:bCs/>
    </w:rPr>
  </w:style>
  <w:style w:type="character" w:customStyle="1" w:styleId="CommentSubjectChar">
    <w:name w:val="Comment Subject Char"/>
    <w:basedOn w:val="CommentTextChar"/>
    <w:link w:val="CommentSubject"/>
    <w:uiPriority w:val="99"/>
    <w:locked/>
    <w:rsid w:val="00C84D19"/>
    <w:rPr>
      <w:rFonts w:ascii="Arial"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hAnsi="Calibri" w:cs="Calibri"/>
      <w:sz w:val="20"/>
      <w:szCs w:val="20"/>
    </w:rPr>
  </w:style>
  <w:style w:type="table" w:customStyle="1" w:styleId="TableGrid1">
    <w:name w:val="Table Grid1"/>
    <w:basedOn w:val="TableNormal"/>
    <w:next w:val="TableGrid"/>
    <w:uiPriority w:val="39"/>
    <w:rsid w:val="00C84D19"/>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rFonts w:cs="Times New Roman"/>
      <w:color w:val="808080"/>
    </w:rPr>
  </w:style>
  <w:style w:type="paragraph" w:styleId="BodyText">
    <w:name w:val="Body Text"/>
    <w:basedOn w:val="Normal"/>
    <w:link w:val="BodyTextChar"/>
    <w:uiPriority w:val="1"/>
    <w:unhideWhenUsed/>
    <w:qFormat/>
    <w:rsid w:val="00DC2E83"/>
    <w:pPr>
      <w:widowControl w:val="0"/>
      <w:autoSpaceDE w:val="0"/>
      <w:autoSpaceDN w:val="0"/>
    </w:pPr>
    <w:rPr>
      <w:rFonts w:cs="Arial"/>
      <w:szCs w:val="22"/>
      <w:lang w:eastAsia="en-AU"/>
    </w:rPr>
  </w:style>
  <w:style w:type="character" w:customStyle="1" w:styleId="BodyTextChar">
    <w:name w:val="Body Text Char"/>
    <w:basedOn w:val="DefaultParagraphFont"/>
    <w:link w:val="BodyText"/>
    <w:uiPriority w:val="1"/>
    <w:locked/>
    <w:rsid w:val="00DC2E83"/>
    <w:rPr>
      <w:rFonts w:ascii="Arial" w:eastAsia="Times New Roman" w:hAnsi="Arial" w:cs="Arial"/>
      <w:lang w:val="x-none" w:eastAsia="en-AU"/>
    </w:rPr>
  </w:style>
  <w:style w:type="paragraph" w:styleId="Revision">
    <w:name w:val="Revision"/>
    <w:hidden/>
    <w:uiPriority w:val="99"/>
    <w:semiHidden/>
    <w:rsid w:val="006E45D3"/>
    <w:pPr>
      <w:spacing w:after="0" w:line="240" w:lineRule="auto"/>
    </w:pPr>
    <w:rPr>
      <w:rFonts w:ascii="Arial"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 w:type="paragraph" w:styleId="List">
    <w:name w:val="List"/>
    <w:basedOn w:val="Normal"/>
    <w:uiPriority w:val="99"/>
    <w:unhideWhenUsed/>
    <w:rsid w:val="00CE0178"/>
    <w:pPr>
      <w:tabs>
        <w:tab w:val="left" w:pos="782"/>
      </w:tabs>
      <w:ind w:left="782" w:hanging="782"/>
      <w:contextualSpacing/>
    </w:pPr>
  </w:style>
  <w:style w:type="paragraph" w:customStyle="1" w:styleId="Levela">
    <w:name w:val="Level (a)"/>
    <w:basedOn w:val="Normal"/>
    <w:next w:val="Normal"/>
    <w:uiPriority w:val="6"/>
    <w:rsid w:val="00234E28"/>
    <w:pPr>
      <w:numPr>
        <w:ilvl w:val="2"/>
        <w:numId w:val="88"/>
      </w:numPr>
      <w:spacing w:after="220" w:line="264" w:lineRule="auto"/>
      <w:jc w:val="both"/>
      <w:outlineLvl w:val="2"/>
    </w:pPr>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94727">
      <w:marLeft w:val="0"/>
      <w:marRight w:val="0"/>
      <w:marTop w:val="0"/>
      <w:marBottom w:val="0"/>
      <w:divBdr>
        <w:top w:val="none" w:sz="0" w:space="0" w:color="auto"/>
        <w:left w:val="none" w:sz="0" w:space="0" w:color="auto"/>
        <w:bottom w:val="none" w:sz="0" w:space="0" w:color="auto"/>
        <w:right w:val="none" w:sz="0" w:space="0" w:color="auto"/>
      </w:divBdr>
    </w:div>
    <w:div w:id="1805194728">
      <w:marLeft w:val="0"/>
      <w:marRight w:val="0"/>
      <w:marTop w:val="0"/>
      <w:marBottom w:val="0"/>
      <w:divBdr>
        <w:top w:val="none" w:sz="0" w:space="0" w:color="auto"/>
        <w:left w:val="none" w:sz="0" w:space="0" w:color="auto"/>
        <w:bottom w:val="none" w:sz="0" w:space="0" w:color="auto"/>
        <w:right w:val="none" w:sz="0" w:space="0" w:color="auto"/>
      </w:divBdr>
    </w:div>
    <w:div w:id="1805194729">
      <w:marLeft w:val="0"/>
      <w:marRight w:val="0"/>
      <w:marTop w:val="0"/>
      <w:marBottom w:val="0"/>
      <w:divBdr>
        <w:top w:val="none" w:sz="0" w:space="0" w:color="auto"/>
        <w:left w:val="none" w:sz="0" w:space="0" w:color="auto"/>
        <w:bottom w:val="none" w:sz="0" w:space="0" w:color="auto"/>
        <w:right w:val="none" w:sz="0" w:space="0" w:color="auto"/>
      </w:divBdr>
    </w:div>
    <w:div w:id="1805194730">
      <w:marLeft w:val="0"/>
      <w:marRight w:val="0"/>
      <w:marTop w:val="0"/>
      <w:marBottom w:val="0"/>
      <w:divBdr>
        <w:top w:val="none" w:sz="0" w:space="0" w:color="auto"/>
        <w:left w:val="none" w:sz="0" w:space="0" w:color="auto"/>
        <w:bottom w:val="none" w:sz="0" w:space="0" w:color="auto"/>
        <w:right w:val="none" w:sz="0" w:space="0" w:color="auto"/>
      </w:divBdr>
    </w:div>
    <w:div w:id="1805194731">
      <w:marLeft w:val="0"/>
      <w:marRight w:val="0"/>
      <w:marTop w:val="0"/>
      <w:marBottom w:val="0"/>
      <w:divBdr>
        <w:top w:val="none" w:sz="0" w:space="0" w:color="auto"/>
        <w:left w:val="none" w:sz="0" w:space="0" w:color="auto"/>
        <w:bottom w:val="none" w:sz="0" w:space="0" w:color="auto"/>
        <w:right w:val="none" w:sz="0" w:space="0" w:color="auto"/>
      </w:divBdr>
    </w:div>
    <w:div w:id="1805194732">
      <w:marLeft w:val="0"/>
      <w:marRight w:val="0"/>
      <w:marTop w:val="0"/>
      <w:marBottom w:val="0"/>
      <w:divBdr>
        <w:top w:val="none" w:sz="0" w:space="0" w:color="auto"/>
        <w:left w:val="none" w:sz="0" w:space="0" w:color="auto"/>
        <w:bottom w:val="none" w:sz="0" w:space="0" w:color="auto"/>
        <w:right w:val="none" w:sz="0" w:space="0" w:color="auto"/>
      </w:divBdr>
    </w:div>
    <w:div w:id="1805194733">
      <w:marLeft w:val="0"/>
      <w:marRight w:val="0"/>
      <w:marTop w:val="0"/>
      <w:marBottom w:val="0"/>
      <w:divBdr>
        <w:top w:val="none" w:sz="0" w:space="0" w:color="auto"/>
        <w:left w:val="none" w:sz="0" w:space="0" w:color="auto"/>
        <w:bottom w:val="none" w:sz="0" w:space="0" w:color="auto"/>
        <w:right w:val="none" w:sz="0" w:space="0" w:color="auto"/>
      </w:divBdr>
    </w:div>
    <w:div w:id="1805194734">
      <w:marLeft w:val="0"/>
      <w:marRight w:val="0"/>
      <w:marTop w:val="0"/>
      <w:marBottom w:val="0"/>
      <w:divBdr>
        <w:top w:val="none" w:sz="0" w:space="0" w:color="auto"/>
        <w:left w:val="none" w:sz="0" w:space="0" w:color="auto"/>
        <w:bottom w:val="none" w:sz="0" w:space="0" w:color="auto"/>
        <w:right w:val="none" w:sz="0" w:space="0" w:color="auto"/>
      </w:divBdr>
    </w:div>
    <w:div w:id="1805194735">
      <w:marLeft w:val="0"/>
      <w:marRight w:val="0"/>
      <w:marTop w:val="0"/>
      <w:marBottom w:val="0"/>
      <w:divBdr>
        <w:top w:val="none" w:sz="0" w:space="0" w:color="auto"/>
        <w:left w:val="none" w:sz="0" w:space="0" w:color="auto"/>
        <w:bottom w:val="none" w:sz="0" w:space="0" w:color="auto"/>
        <w:right w:val="none" w:sz="0" w:space="0" w:color="auto"/>
      </w:divBdr>
    </w:div>
    <w:div w:id="1805194736">
      <w:marLeft w:val="0"/>
      <w:marRight w:val="0"/>
      <w:marTop w:val="0"/>
      <w:marBottom w:val="0"/>
      <w:divBdr>
        <w:top w:val="none" w:sz="0" w:space="0" w:color="auto"/>
        <w:left w:val="none" w:sz="0" w:space="0" w:color="auto"/>
        <w:bottom w:val="none" w:sz="0" w:space="0" w:color="auto"/>
        <w:right w:val="none" w:sz="0" w:space="0" w:color="auto"/>
      </w:divBdr>
    </w:div>
    <w:div w:id="1805194737">
      <w:marLeft w:val="0"/>
      <w:marRight w:val="0"/>
      <w:marTop w:val="0"/>
      <w:marBottom w:val="0"/>
      <w:divBdr>
        <w:top w:val="none" w:sz="0" w:space="0" w:color="auto"/>
        <w:left w:val="none" w:sz="0" w:space="0" w:color="auto"/>
        <w:bottom w:val="none" w:sz="0" w:space="0" w:color="auto"/>
        <w:right w:val="none" w:sz="0" w:space="0" w:color="auto"/>
      </w:divBdr>
    </w:div>
    <w:div w:id="1805194738">
      <w:marLeft w:val="0"/>
      <w:marRight w:val="0"/>
      <w:marTop w:val="0"/>
      <w:marBottom w:val="0"/>
      <w:divBdr>
        <w:top w:val="none" w:sz="0" w:space="0" w:color="auto"/>
        <w:left w:val="none" w:sz="0" w:space="0" w:color="auto"/>
        <w:bottom w:val="none" w:sz="0" w:space="0" w:color="auto"/>
        <w:right w:val="none" w:sz="0" w:space="0" w:color="auto"/>
      </w:divBdr>
    </w:div>
    <w:div w:id="1805194739">
      <w:marLeft w:val="0"/>
      <w:marRight w:val="0"/>
      <w:marTop w:val="0"/>
      <w:marBottom w:val="0"/>
      <w:divBdr>
        <w:top w:val="none" w:sz="0" w:space="0" w:color="auto"/>
        <w:left w:val="none" w:sz="0" w:space="0" w:color="auto"/>
        <w:bottom w:val="none" w:sz="0" w:space="0" w:color="auto"/>
        <w:right w:val="none" w:sz="0" w:space="0" w:color="auto"/>
      </w:divBdr>
    </w:div>
    <w:div w:id="1805194740">
      <w:marLeft w:val="0"/>
      <w:marRight w:val="0"/>
      <w:marTop w:val="0"/>
      <w:marBottom w:val="0"/>
      <w:divBdr>
        <w:top w:val="none" w:sz="0" w:space="0" w:color="auto"/>
        <w:left w:val="none" w:sz="0" w:space="0" w:color="auto"/>
        <w:bottom w:val="none" w:sz="0" w:space="0" w:color="auto"/>
        <w:right w:val="none" w:sz="0" w:space="0" w:color="auto"/>
      </w:divBdr>
    </w:div>
    <w:div w:id="1805194741">
      <w:marLeft w:val="0"/>
      <w:marRight w:val="0"/>
      <w:marTop w:val="0"/>
      <w:marBottom w:val="0"/>
      <w:divBdr>
        <w:top w:val="none" w:sz="0" w:space="0" w:color="auto"/>
        <w:left w:val="none" w:sz="0" w:space="0" w:color="auto"/>
        <w:bottom w:val="none" w:sz="0" w:space="0" w:color="auto"/>
        <w:right w:val="none" w:sz="0" w:space="0" w:color="auto"/>
      </w:divBdr>
    </w:div>
    <w:div w:id="1805194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ntas.com.au" TargetMode="External"/><Relationship Id="rId13" Type="http://schemas.openxmlformats.org/officeDocument/2006/relationships/footer" Target="footer2.xml"/><Relationship Id="rId18" Type="http://schemas.openxmlformats.org/officeDocument/2006/relationships/hyperlink" Target="http://www.fairwork.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fairwork.gov.au/" TargetMode="External"/><Relationship Id="rId2" Type="http://schemas.openxmlformats.org/officeDocument/2006/relationships/numbering" Target="numbering.xml"/><Relationship Id="rId16" Type="http://schemas.openxmlformats.org/officeDocument/2006/relationships/hyperlink" Target="http://www.fairwork.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irwork.gov.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4A621-A5ED-49DB-A603-9E4A8617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9DABF7AC.dotm</Template>
  <TotalTime>0</TotalTime>
  <Pages>25</Pages>
  <Words>6770</Words>
  <Characters>34393</Characters>
  <Application>Microsoft Office Word</Application>
  <DocSecurity>0</DocSecurity>
  <Lines>286</Lines>
  <Paragraphs>82</Paragraphs>
  <ScaleCrop>false</ScaleCrop>
  <HeadingPairs>
    <vt:vector size="2" baseType="variant">
      <vt:variant>
        <vt:lpstr>Title</vt:lpstr>
      </vt:variant>
      <vt:variant>
        <vt:i4>1</vt:i4>
      </vt:variant>
    </vt:vector>
  </HeadingPairs>
  <TitlesOfParts>
    <vt:vector size="1" baseType="lpstr">
      <vt:lpstr>Qantas Airways Limited Enforceable Undertaking</vt:lpstr>
    </vt:vector>
  </TitlesOfParts>
  <Manager/>
  <Company/>
  <LinksUpToDate>false</LinksUpToDate>
  <CharactersWithSpaces>41081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Qantas Airways Limited Enforceable Undertaking</dc:title>
  <dc:subject>Qantas Airways Limited Enforceable Undertaking</dc:subject>
  <dc:creator/>
  <cp:keywords>Qantas Airways Limited Enforceable Undertaking</cp:keywords>
  <cp:lastModifiedBy/>
  <cp:revision>1</cp:revision>
  <dcterms:created xsi:type="dcterms:W3CDTF">2020-03-11T08:38:00Z</dcterms:created>
  <dcterms:modified xsi:type="dcterms:W3CDTF">2020-03-12T03:22:00Z</dcterms:modified>
</cp:coreProperties>
</file>