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A82C35" w:rsidRDefault="006E210F" w:rsidP="004D06C8">
      <w:pPr>
        <w:pStyle w:val="Heading1fp"/>
      </w:pPr>
      <w:r>
        <w:rPr>
          <w:noProof/>
          <w:lang w:val="fr"/>
        </w:rPr>
        <w:drawing>
          <wp:anchor distT="0" distB="0" distL="114300" distR="114300" simplePos="0" relativeHeight="251658240" behindDoc="1" locked="0" layoutInCell="1" allowOverlap="1" wp14:anchorId="666E1C2C" wp14:editId="153EADD2">
            <wp:simplePos x="0" y="0"/>
            <wp:positionH relativeFrom="column">
              <wp:posOffset>-559435</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A82C35" w:rsidRDefault="00502AB7" w:rsidP="00EA4F24">
      <w:pPr>
        <w:pStyle w:val="Titlefp"/>
        <w:spacing w:before="0" w:after="0"/>
        <w:jc w:val="both"/>
        <w:rPr>
          <w:rFonts w:asciiTheme="minorHAnsi" w:hAnsiTheme="minorHAnsi"/>
          <w:szCs w:val="32"/>
        </w:rPr>
      </w:pPr>
    </w:p>
    <w:p w14:paraId="4FB13C8D" w14:textId="77777777" w:rsidR="00D65A69" w:rsidRDefault="00D65A69" w:rsidP="2F5B711B">
      <w:pPr>
        <w:pStyle w:val="Title"/>
        <w:jc w:val="center"/>
        <w:rPr>
          <w:color w:val="002060"/>
          <w:sz w:val="80"/>
          <w:szCs w:val="80"/>
        </w:rPr>
      </w:pPr>
    </w:p>
    <w:p w14:paraId="2FC49201" w14:textId="77777777" w:rsidR="00D65A69" w:rsidRDefault="00D65A69" w:rsidP="2F5B711B">
      <w:pPr>
        <w:pStyle w:val="Title"/>
        <w:jc w:val="center"/>
        <w:rPr>
          <w:color w:val="002060"/>
          <w:sz w:val="80"/>
          <w:szCs w:val="80"/>
        </w:rPr>
      </w:pPr>
    </w:p>
    <w:p w14:paraId="5E8C4F19" w14:textId="73D4A630" w:rsidR="00502AB7" w:rsidRPr="009D4587" w:rsidRDefault="00502AB7" w:rsidP="009D4587">
      <w:pPr>
        <w:pStyle w:val="Title"/>
        <w:tabs>
          <w:tab w:val="left" w:pos="8080"/>
        </w:tabs>
        <w:ind w:right="1563"/>
        <w:rPr>
          <w:color w:val="002060"/>
          <w:sz w:val="80"/>
          <w:szCs w:val="80"/>
          <w:lang w:val="fr-FR"/>
        </w:rPr>
      </w:pPr>
      <w:r>
        <w:rPr>
          <w:color w:val="002060"/>
          <w:sz w:val="80"/>
          <w:szCs w:val="80"/>
          <w:lang w:val="fr"/>
        </w:rPr>
        <w:t>Politique de gestion des retours d</w:t>
      </w:r>
      <w:r w:rsidR="00285397">
        <w:rPr>
          <w:color w:val="002060"/>
          <w:sz w:val="80"/>
          <w:szCs w:val="80"/>
          <w:lang w:val="fr"/>
        </w:rPr>
        <w:t>’</w:t>
      </w:r>
      <w:r>
        <w:rPr>
          <w:color w:val="002060"/>
          <w:sz w:val="80"/>
          <w:szCs w:val="80"/>
          <w:lang w:val="fr"/>
        </w:rPr>
        <w:t>information et des réclamations</w:t>
      </w:r>
    </w:p>
    <w:p w14:paraId="47C3542A" w14:textId="25E42C34" w:rsidR="00502AB7" w:rsidRPr="009D4587" w:rsidRDefault="00502AB7" w:rsidP="004D06C8">
      <w:pPr>
        <w:pStyle w:val="Heading1fp"/>
        <w:rPr>
          <w:lang w:val="fr-FR"/>
        </w:rPr>
      </w:pPr>
    </w:p>
    <w:p w14:paraId="6F4D1335" w14:textId="77777777" w:rsidR="00BE23E0" w:rsidRPr="009D4587" w:rsidRDefault="00BE23E0" w:rsidP="2F5B711B">
      <w:pPr>
        <w:pStyle w:val="TOCHeading"/>
        <w:spacing w:before="0" w:line="240" w:lineRule="auto"/>
        <w:rPr>
          <w:rFonts w:ascii="Microsoft Sans Serif" w:eastAsia="Microsoft Sans Serif" w:hAnsi="Microsoft Sans Serif" w:cs="Microsoft Sans Serif"/>
          <w:b/>
          <w:bCs/>
          <w:lang w:val="fr-FR"/>
        </w:rPr>
      </w:pPr>
    </w:p>
    <w:p w14:paraId="025EB109" w14:textId="13522946" w:rsidR="00BE23E0" w:rsidRPr="009D4587" w:rsidRDefault="00BE23E0" w:rsidP="2F5B711B">
      <w:pPr>
        <w:pStyle w:val="TOCHeading"/>
        <w:spacing w:before="0" w:line="240" w:lineRule="auto"/>
        <w:rPr>
          <w:rFonts w:ascii="Microsoft Sans Serif" w:eastAsia="Microsoft Sans Serif" w:hAnsi="Microsoft Sans Serif" w:cs="Microsoft Sans Serif"/>
          <w:b/>
          <w:bCs/>
          <w:lang w:val="fr-FR"/>
        </w:rPr>
      </w:pPr>
    </w:p>
    <w:p w14:paraId="49E86E59" w14:textId="3856044F" w:rsidR="00F35308" w:rsidRPr="009D4587" w:rsidRDefault="00F35308" w:rsidP="2F5B711B">
      <w:pPr>
        <w:pStyle w:val="TOCHeading"/>
        <w:spacing w:before="0" w:line="240" w:lineRule="auto"/>
        <w:rPr>
          <w:rFonts w:ascii="Microsoft Sans Serif" w:eastAsia="Microsoft Sans Serif" w:hAnsi="Microsoft Sans Serif" w:cs="Microsoft Sans Serif"/>
          <w:b/>
          <w:bCs/>
          <w:lang w:val="fr-FR"/>
        </w:rPr>
      </w:pPr>
    </w:p>
    <w:p w14:paraId="35147A9A" w14:textId="57287D9F" w:rsidR="00BE23E0" w:rsidRPr="009D4587" w:rsidRDefault="0088545D" w:rsidP="00BE23E0">
      <w:pPr>
        <w:rPr>
          <w:rFonts w:eastAsia="Microsoft Sans Serif"/>
          <w:lang w:val="fr-FR"/>
        </w:rPr>
      </w:pPr>
      <w:r>
        <w:rPr>
          <w:noProof/>
          <w:lang w:val="fr"/>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77777777" w:rsidR="000406FD" w:rsidRPr="0053042B" w:rsidRDefault="000406FD" w:rsidP="00AA714A">
      <w:pPr>
        <w:pStyle w:val="Heading2"/>
        <w:rPr>
          <w:rFonts w:eastAsia="Microsoft Sans Serif"/>
          <w:lang w:val="fr"/>
        </w:rPr>
      </w:pPr>
    </w:p>
    <w:p w14:paraId="5ACC6BF8" w14:textId="77777777" w:rsidR="00C00311" w:rsidRPr="009D4587" w:rsidRDefault="00C00311" w:rsidP="00AA714A">
      <w:pPr>
        <w:pStyle w:val="Heading2"/>
        <w:rPr>
          <w:rFonts w:eastAsia="Microsoft Sans Serif"/>
          <w:lang w:val="fr-FR"/>
        </w:rPr>
      </w:pPr>
    </w:p>
    <w:p w14:paraId="1BCB67DE" w14:textId="747F82DE" w:rsidR="00BE23E0" w:rsidRPr="00BE23E0" w:rsidRDefault="00BE23E0" w:rsidP="00AA714A">
      <w:pPr>
        <w:pStyle w:val="Heading2"/>
        <w:rPr>
          <w:rFonts w:eastAsia="Microsoft Sans Serif"/>
        </w:rPr>
      </w:pPr>
      <w:bookmarkStart w:id="0" w:name="_Toc127267576"/>
      <w:r>
        <w:rPr>
          <w:rFonts w:eastAsia="Microsoft Sans Serif"/>
          <w:iCs w:val="0"/>
          <w:lang w:val="fr"/>
        </w:rPr>
        <w:t>Sommaire</w:t>
      </w:r>
      <w:bookmarkEnd w:id="0"/>
    </w:p>
    <w:p w14:paraId="78971F5D" w14:textId="475C4D78" w:rsidR="2F5B711B" w:rsidRDefault="2F5B711B" w:rsidP="2F5B711B"/>
    <w:sdt>
      <w:sdtPr>
        <w:id w:val="742030358"/>
        <w:docPartObj>
          <w:docPartGallery w:val="Table of Contents"/>
          <w:docPartUnique/>
        </w:docPartObj>
      </w:sdtPr>
      <w:sdtEndPr>
        <w:rPr>
          <w:rFonts w:asciiTheme="minorHAnsi" w:hAnsiTheme="minorHAnsi" w:cstheme="minorHAnsi"/>
        </w:rPr>
      </w:sdtEndPr>
      <w:sdtContent>
        <w:p w14:paraId="33553E39" w14:textId="7C72CEF9" w:rsidR="009D4587" w:rsidRPr="009D4587" w:rsidRDefault="2F5B711B">
          <w:pPr>
            <w:pStyle w:val="TOC2"/>
            <w:tabs>
              <w:tab w:val="right" w:leader="dot" w:pos="9350"/>
            </w:tabs>
            <w:rPr>
              <w:rFonts w:asciiTheme="minorHAnsi" w:eastAsiaTheme="minorEastAsia" w:hAnsiTheme="minorHAnsi" w:cstheme="minorHAnsi"/>
              <w:noProof/>
              <w:sz w:val="22"/>
              <w:szCs w:val="22"/>
              <w:lang w:val="en-PH" w:eastAsia="zh-CN"/>
            </w:rPr>
          </w:pPr>
          <w:r w:rsidRPr="009D4587">
            <w:rPr>
              <w:rFonts w:asciiTheme="minorHAnsi" w:hAnsiTheme="minorHAnsi" w:cstheme="minorHAnsi"/>
              <w:lang w:val="fr"/>
            </w:rPr>
            <w:fldChar w:fldCharType="begin"/>
          </w:r>
          <w:r w:rsidRPr="009D4587">
            <w:rPr>
              <w:rFonts w:asciiTheme="minorHAnsi" w:hAnsiTheme="minorHAnsi" w:cstheme="minorHAnsi"/>
            </w:rPr>
            <w:instrText>TOC \o \z \u \h</w:instrText>
          </w:r>
          <w:r w:rsidRPr="009D4587">
            <w:rPr>
              <w:rFonts w:asciiTheme="minorHAnsi" w:hAnsiTheme="minorHAnsi" w:cstheme="minorHAnsi"/>
            </w:rPr>
            <w:fldChar w:fldCharType="separate"/>
          </w:r>
          <w:hyperlink w:anchor="_Toc127267576" w:history="1">
            <w:r w:rsidR="009D4587" w:rsidRPr="009D4587">
              <w:rPr>
                <w:rStyle w:val="Hyperlink"/>
                <w:rFonts w:asciiTheme="minorHAnsi" w:eastAsia="Microsoft Sans Serif" w:hAnsiTheme="minorHAnsi" w:cstheme="minorHAnsi"/>
                <w:noProof/>
                <w:lang w:val="fr"/>
              </w:rPr>
              <w:t>Sommaire</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_Toc127267576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2</w:t>
            </w:r>
            <w:r w:rsidR="009D4587" w:rsidRPr="009D4587">
              <w:rPr>
                <w:rFonts w:asciiTheme="minorHAnsi" w:hAnsiTheme="minorHAnsi" w:cstheme="minorHAnsi"/>
                <w:noProof/>
                <w:webHidden/>
              </w:rPr>
              <w:fldChar w:fldCharType="end"/>
            </w:r>
          </w:hyperlink>
        </w:p>
        <w:p w14:paraId="6840D138" w14:textId="4BA30876" w:rsidR="009D4587" w:rsidRPr="009D4587" w:rsidRDefault="00C05525">
          <w:pPr>
            <w:pStyle w:val="TOC2"/>
            <w:tabs>
              <w:tab w:val="right" w:leader="dot" w:pos="9350"/>
            </w:tabs>
            <w:rPr>
              <w:rFonts w:asciiTheme="minorHAnsi" w:eastAsiaTheme="minorEastAsia" w:hAnsiTheme="minorHAnsi" w:cstheme="minorHAnsi"/>
              <w:noProof/>
              <w:sz w:val="22"/>
              <w:szCs w:val="22"/>
              <w:lang w:val="en-PH" w:eastAsia="zh-CN"/>
            </w:rPr>
          </w:pPr>
          <w:hyperlink w:anchor="_Toc127267577" w:history="1">
            <w:r w:rsidR="009D4587" w:rsidRPr="009D4587">
              <w:rPr>
                <w:rStyle w:val="Hyperlink"/>
                <w:rFonts w:asciiTheme="minorHAnsi" w:eastAsia="Microsoft Sans Serif" w:hAnsiTheme="minorHAnsi" w:cstheme="minorHAnsi"/>
                <w:noProof/>
                <w:lang w:val="fr"/>
              </w:rPr>
              <w:t>Objectif de la politique</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_Toc127267577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3</w:t>
            </w:r>
            <w:r w:rsidR="009D4587" w:rsidRPr="009D4587">
              <w:rPr>
                <w:rFonts w:asciiTheme="minorHAnsi" w:hAnsiTheme="minorHAnsi" w:cstheme="minorHAnsi"/>
                <w:noProof/>
                <w:webHidden/>
              </w:rPr>
              <w:fldChar w:fldCharType="end"/>
            </w:r>
          </w:hyperlink>
        </w:p>
        <w:p w14:paraId="19A73A3F" w14:textId="2A289265" w:rsidR="009D4587" w:rsidRPr="009D4587" w:rsidRDefault="00C05525">
          <w:pPr>
            <w:pStyle w:val="TOC2"/>
            <w:tabs>
              <w:tab w:val="right" w:leader="dot" w:pos="9350"/>
            </w:tabs>
            <w:rPr>
              <w:rFonts w:asciiTheme="minorHAnsi" w:eastAsiaTheme="minorEastAsia" w:hAnsiTheme="minorHAnsi" w:cstheme="minorHAnsi"/>
              <w:noProof/>
              <w:sz w:val="22"/>
              <w:szCs w:val="22"/>
              <w:lang w:val="en-PH" w:eastAsia="zh-CN"/>
            </w:rPr>
          </w:pPr>
          <w:hyperlink w:anchor="_Toc127267578" w:history="1">
            <w:r w:rsidR="009D4587" w:rsidRPr="009D4587">
              <w:rPr>
                <w:rStyle w:val="Hyperlink"/>
                <w:rFonts w:asciiTheme="minorHAnsi" w:eastAsia="Microsoft Sans Serif" w:hAnsiTheme="minorHAnsi" w:cstheme="minorHAnsi"/>
                <w:noProof/>
                <w:lang w:val="fr"/>
              </w:rPr>
              <w:t>Champ d'application</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_Toc127267578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3</w:t>
            </w:r>
            <w:r w:rsidR="009D4587" w:rsidRPr="009D4587">
              <w:rPr>
                <w:rFonts w:asciiTheme="minorHAnsi" w:hAnsiTheme="minorHAnsi" w:cstheme="minorHAnsi"/>
                <w:noProof/>
                <w:webHidden/>
              </w:rPr>
              <w:fldChar w:fldCharType="end"/>
            </w:r>
          </w:hyperlink>
        </w:p>
        <w:p w14:paraId="3F7241C0" w14:textId="0DAD78B5" w:rsidR="009D4587" w:rsidRPr="009D4587" w:rsidRDefault="00C05525">
          <w:pPr>
            <w:pStyle w:val="TOC3"/>
            <w:tabs>
              <w:tab w:val="right" w:leader="dot" w:pos="9350"/>
            </w:tabs>
            <w:rPr>
              <w:rFonts w:asciiTheme="minorHAnsi" w:eastAsiaTheme="minorEastAsia" w:hAnsiTheme="minorHAnsi" w:cstheme="minorHAnsi"/>
              <w:noProof/>
              <w:sz w:val="22"/>
              <w:szCs w:val="22"/>
              <w:lang w:val="en-PH" w:eastAsia="zh-CN"/>
            </w:rPr>
          </w:pPr>
          <w:hyperlink w:anchor="_Toc127267579" w:history="1">
            <w:r w:rsidR="009D4587" w:rsidRPr="009D4587">
              <w:rPr>
                <w:rStyle w:val="Hyperlink"/>
                <w:rFonts w:asciiTheme="minorHAnsi" w:hAnsiTheme="minorHAnsi" w:cstheme="minorHAnsi"/>
                <w:noProof/>
                <w:lang w:val="fr"/>
              </w:rPr>
              <w:t>Retour d'information</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_Toc127267579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3</w:t>
            </w:r>
            <w:r w:rsidR="009D4587" w:rsidRPr="009D4587">
              <w:rPr>
                <w:rFonts w:asciiTheme="minorHAnsi" w:hAnsiTheme="minorHAnsi" w:cstheme="minorHAnsi"/>
                <w:noProof/>
                <w:webHidden/>
              </w:rPr>
              <w:fldChar w:fldCharType="end"/>
            </w:r>
          </w:hyperlink>
        </w:p>
        <w:p w14:paraId="1D514BCD" w14:textId="302FEEE8" w:rsidR="009D4587" w:rsidRPr="009D4587" w:rsidRDefault="00C05525">
          <w:pPr>
            <w:pStyle w:val="TOC3"/>
            <w:tabs>
              <w:tab w:val="right" w:leader="dot" w:pos="9350"/>
            </w:tabs>
            <w:rPr>
              <w:rFonts w:asciiTheme="minorHAnsi" w:eastAsiaTheme="minorEastAsia" w:hAnsiTheme="minorHAnsi" w:cstheme="minorHAnsi"/>
              <w:noProof/>
              <w:sz w:val="22"/>
              <w:szCs w:val="22"/>
              <w:lang w:val="en-PH" w:eastAsia="zh-CN"/>
            </w:rPr>
          </w:pPr>
          <w:hyperlink w:anchor="_Toc127267580" w:history="1">
            <w:r w:rsidR="009D4587" w:rsidRPr="009D4587">
              <w:rPr>
                <w:rStyle w:val="Hyperlink"/>
                <w:rFonts w:asciiTheme="minorHAnsi" w:hAnsiTheme="minorHAnsi" w:cstheme="minorHAnsi"/>
                <w:noProof/>
                <w:lang w:val="fr"/>
              </w:rPr>
              <w:t>Réclamations concernant le service</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_Toc127267580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3</w:t>
            </w:r>
            <w:r w:rsidR="009D4587" w:rsidRPr="009D4587">
              <w:rPr>
                <w:rFonts w:asciiTheme="minorHAnsi" w:hAnsiTheme="minorHAnsi" w:cstheme="minorHAnsi"/>
                <w:noProof/>
                <w:webHidden/>
              </w:rPr>
              <w:fldChar w:fldCharType="end"/>
            </w:r>
          </w:hyperlink>
        </w:p>
        <w:p w14:paraId="52D5C446" w14:textId="10697FB0" w:rsidR="009D4587" w:rsidRPr="009D4587" w:rsidRDefault="00C05525">
          <w:pPr>
            <w:pStyle w:val="TOC3"/>
            <w:tabs>
              <w:tab w:val="right" w:leader="dot" w:pos="9350"/>
            </w:tabs>
            <w:rPr>
              <w:rFonts w:asciiTheme="minorHAnsi" w:eastAsiaTheme="minorEastAsia" w:hAnsiTheme="minorHAnsi" w:cstheme="minorHAnsi"/>
              <w:noProof/>
              <w:sz w:val="22"/>
              <w:szCs w:val="22"/>
              <w:lang w:val="en-PH" w:eastAsia="zh-CN"/>
            </w:rPr>
          </w:pPr>
          <w:hyperlink w:anchor="_Toc127267581" w:history="1">
            <w:r w:rsidR="009D4587" w:rsidRPr="009D4587">
              <w:rPr>
                <w:rStyle w:val="Hyperlink"/>
                <w:rFonts w:asciiTheme="minorHAnsi" w:hAnsiTheme="minorHAnsi" w:cstheme="minorHAnsi"/>
                <w:noProof/>
                <w:lang w:val="fr"/>
              </w:rPr>
              <w:t>Demande de révision</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_Toc127267581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4</w:t>
            </w:r>
            <w:r w:rsidR="009D4587" w:rsidRPr="009D4587">
              <w:rPr>
                <w:rFonts w:asciiTheme="minorHAnsi" w:hAnsiTheme="minorHAnsi" w:cstheme="minorHAnsi"/>
                <w:noProof/>
                <w:webHidden/>
              </w:rPr>
              <w:fldChar w:fldCharType="end"/>
            </w:r>
          </w:hyperlink>
        </w:p>
        <w:p w14:paraId="6DD7923C" w14:textId="33D8BC68" w:rsidR="009D4587" w:rsidRPr="009D4587" w:rsidRDefault="00C05525">
          <w:pPr>
            <w:pStyle w:val="TOC2"/>
            <w:tabs>
              <w:tab w:val="right" w:leader="dot" w:pos="9350"/>
            </w:tabs>
            <w:rPr>
              <w:rFonts w:asciiTheme="minorHAnsi" w:eastAsiaTheme="minorEastAsia" w:hAnsiTheme="minorHAnsi" w:cstheme="minorHAnsi"/>
              <w:noProof/>
              <w:sz w:val="22"/>
              <w:szCs w:val="22"/>
              <w:lang w:val="en-PH" w:eastAsia="zh-CN"/>
            </w:rPr>
          </w:pPr>
          <w:hyperlink w:anchor="_Toc127267582" w:history="1">
            <w:r w:rsidR="009D4587" w:rsidRPr="009D4587">
              <w:rPr>
                <w:rStyle w:val="Hyperlink"/>
                <w:rFonts w:asciiTheme="minorHAnsi" w:eastAsia="Microsoft Sans Serif" w:hAnsiTheme="minorHAnsi" w:cstheme="minorHAnsi"/>
                <w:noProof/>
                <w:lang w:val="fr"/>
              </w:rPr>
              <w:t>Exclusions</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_Toc127267582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4</w:t>
            </w:r>
            <w:r w:rsidR="009D4587" w:rsidRPr="009D4587">
              <w:rPr>
                <w:rFonts w:asciiTheme="minorHAnsi" w:hAnsiTheme="minorHAnsi" w:cstheme="minorHAnsi"/>
                <w:noProof/>
                <w:webHidden/>
              </w:rPr>
              <w:fldChar w:fldCharType="end"/>
            </w:r>
          </w:hyperlink>
        </w:p>
        <w:p w14:paraId="0211FBB7" w14:textId="11339827" w:rsidR="009D4587" w:rsidRPr="009D4587" w:rsidRDefault="00C05525">
          <w:pPr>
            <w:pStyle w:val="TOC2"/>
            <w:tabs>
              <w:tab w:val="right" w:leader="dot" w:pos="9350"/>
            </w:tabs>
            <w:rPr>
              <w:rFonts w:asciiTheme="minorHAnsi" w:eastAsiaTheme="minorEastAsia" w:hAnsiTheme="minorHAnsi" w:cstheme="minorHAnsi"/>
              <w:noProof/>
              <w:sz w:val="22"/>
              <w:szCs w:val="22"/>
              <w:lang w:val="en-PH" w:eastAsia="zh-CN"/>
            </w:rPr>
          </w:pPr>
          <w:hyperlink w:anchor="_Toc127267583" w:history="1">
            <w:r w:rsidR="009D4587" w:rsidRPr="009D4587">
              <w:rPr>
                <w:rStyle w:val="Hyperlink"/>
                <w:rFonts w:asciiTheme="minorHAnsi" w:eastAsia="Microsoft Sans Serif" w:hAnsiTheme="minorHAnsi" w:cstheme="minorHAnsi"/>
                <w:noProof/>
                <w:lang w:val="fr"/>
              </w:rPr>
              <w:t>Pour déposer un retour d'information ou une réclamation</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_Toc127267583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4</w:t>
            </w:r>
            <w:r w:rsidR="009D4587" w:rsidRPr="009D4587">
              <w:rPr>
                <w:rFonts w:asciiTheme="minorHAnsi" w:hAnsiTheme="minorHAnsi" w:cstheme="minorHAnsi"/>
                <w:noProof/>
                <w:webHidden/>
              </w:rPr>
              <w:fldChar w:fldCharType="end"/>
            </w:r>
          </w:hyperlink>
        </w:p>
        <w:p w14:paraId="06F24EF6" w14:textId="490B5F94" w:rsidR="009D4587" w:rsidRPr="009D4587" w:rsidRDefault="00C05525">
          <w:pPr>
            <w:pStyle w:val="TOC2"/>
            <w:tabs>
              <w:tab w:val="right" w:leader="dot" w:pos="9350"/>
            </w:tabs>
            <w:rPr>
              <w:rFonts w:asciiTheme="minorHAnsi" w:eastAsiaTheme="minorEastAsia" w:hAnsiTheme="minorHAnsi" w:cstheme="minorHAnsi"/>
              <w:noProof/>
              <w:sz w:val="22"/>
              <w:szCs w:val="22"/>
              <w:lang w:val="en-PH" w:eastAsia="zh-CN"/>
            </w:rPr>
          </w:pPr>
          <w:hyperlink w:anchor="_Toc127267584" w:history="1">
            <w:r w:rsidR="009D4587" w:rsidRPr="009D4587">
              <w:rPr>
                <w:rStyle w:val="Hyperlink"/>
                <w:rFonts w:asciiTheme="minorHAnsi" w:eastAsia="Microsoft Sans Serif" w:hAnsiTheme="minorHAnsi" w:cstheme="minorHAnsi"/>
                <w:noProof/>
                <w:lang w:val="fr"/>
              </w:rPr>
              <w:t>Comment gérons-nous les retours d'information et les réclamations ?</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_Toc127267584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5</w:t>
            </w:r>
            <w:r w:rsidR="009D4587" w:rsidRPr="009D4587">
              <w:rPr>
                <w:rFonts w:asciiTheme="minorHAnsi" w:hAnsiTheme="minorHAnsi" w:cstheme="minorHAnsi"/>
                <w:noProof/>
                <w:webHidden/>
              </w:rPr>
              <w:fldChar w:fldCharType="end"/>
            </w:r>
          </w:hyperlink>
        </w:p>
        <w:p w14:paraId="18CBDEAE" w14:textId="3B62543B" w:rsidR="009D4587" w:rsidRPr="009D4587" w:rsidRDefault="00C05525">
          <w:pPr>
            <w:pStyle w:val="TOC3"/>
            <w:tabs>
              <w:tab w:val="right" w:leader="dot" w:pos="9350"/>
            </w:tabs>
            <w:rPr>
              <w:rFonts w:asciiTheme="minorHAnsi" w:eastAsiaTheme="minorEastAsia" w:hAnsiTheme="minorHAnsi" w:cstheme="minorHAnsi"/>
              <w:noProof/>
              <w:sz w:val="22"/>
              <w:szCs w:val="22"/>
              <w:lang w:val="en-PH" w:eastAsia="zh-CN"/>
            </w:rPr>
          </w:pPr>
          <w:hyperlink w:anchor="_Toc127267585" w:history="1">
            <w:r w:rsidR="009D4587" w:rsidRPr="009D4587">
              <w:rPr>
                <w:rStyle w:val="Hyperlink"/>
                <w:rFonts w:asciiTheme="minorHAnsi" w:hAnsiTheme="minorHAnsi" w:cstheme="minorHAnsi"/>
                <w:noProof/>
                <w:lang w:val="fr"/>
              </w:rPr>
              <w:t>Recevoir et accuser réception</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_Toc127267585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5</w:t>
            </w:r>
            <w:r w:rsidR="009D4587" w:rsidRPr="009D4587">
              <w:rPr>
                <w:rFonts w:asciiTheme="minorHAnsi" w:hAnsiTheme="minorHAnsi" w:cstheme="minorHAnsi"/>
                <w:noProof/>
                <w:webHidden/>
              </w:rPr>
              <w:fldChar w:fldCharType="end"/>
            </w:r>
          </w:hyperlink>
        </w:p>
        <w:p w14:paraId="602A833B" w14:textId="44A08910" w:rsidR="009D4587" w:rsidRPr="009D4587" w:rsidRDefault="00C05525">
          <w:pPr>
            <w:pStyle w:val="TOC3"/>
            <w:tabs>
              <w:tab w:val="right" w:leader="dot" w:pos="9350"/>
            </w:tabs>
            <w:rPr>
              <w:rFonts w:asciiTheme="minorHAnsi" w:eastAsiaTheme="minorEastAsia" w:hAnsiTheme="minorHAnsi" w:cstheme="minorHAnsi"/>
              <w:noProof/>
              <w:sz w:val="22"/>
              <w:szCs w:val="22"/>
              <w:lang w:val="en-PH" w:eastAsia="zh-CN"/>
            </w:rPr>
          </w:pPr>
          <w:hyperlink w:anchor="_Toc127267586" w:history="1">
            <w:r w:rsidR="009D4587" w:rsidRPr="009D4587">
              <w:rPr>
                <w:rStyle w:val="Hyperlink"/>
                <w:rFonts w:asciiTheme="minorHAnsi" w:hAnsiTheme="minorHAnsi" w:cstheme="minorHAnsi"/>
                <w:noProof/>
                <w:lang w:val="fr"/>
              </w:rPr>
              <w:t>Évaluer</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_Toc127267586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5</w:t>
            </w:r>
            <w:r w:rsidR="009D4587" w:rsidRPr="009D4587">
              <w:rPr>
                <w:rFonts w:asciiTheme="minorHAnsi" w:hAnsiTheme="minorHAnsi" w:cstheme="minorHAnsi"/>
                <w:noProof/>
                <w:webHidden/>
              </w:rPr>
              <w:fldChar w:fldCharType="end"/>
            </w:r>
          </w:hyperlink>
        </w:p>
        <w:p w14:paraId="59F94AB5" w14:textId="2528551F" w:rsidR="009D4587" w:rsidRPr="009D4587" w:rsidRDefault="00C05525">
          <w:pPr>
            <w:pStyle w:val="TOC3"/>
            <w:tabs>
              <w:tab w:val="right" w:leader="dot" w:pos="9350"/>
            </w:tabs>
            <w:rPr>
              <w:rFonts w:asciiTheme="minorHAnsi" w:eastAsiaTheme="minorEastAsia" w:hAnsiTheme="minorHAnsi" w:cstheme="minorHAnsi"/>
              <w:noProof/>
              <w:sz w:val="22"/>
              <w:szCs w:val="22"/>
              <w:lang w:val="en-PH" w:eastAsia="zh-CN"/>
            </w:rPr>
          </w:pPr>
          <w:hyperlink w:anchor="_Toc127267587" w:history="1">
            <w:r w:rsidR="009D4587" w:rsidRPr="009D4587">
              <w:rPr>
                <w:rStyle w:val="Hyperlink"/>
                <w:rFonts w:asciiTheme="minorHAnsi" w:hAnsiTheme="minorHAnsi" w:cstheme="minorHAnsi"/>
                <w:noProof/>
                <w:lang w:val="fr"/>
              </w:rPr>
              <w:t>Action</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_Toc127267587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6</w:t>
            </w:r>
            <w:r w:rsidR="009D4587" w:rsidRPr="009D4587">
              <w:rPr>
                <w:rFonts w:asciiTheme="minorHAnsi" w:hAnsiTheme="minorHAnsi" w:cstheme="minorHAnsi"/>
                <w:noProof/>
                <w:webHidden/>
              </w:rPr>
              <w:fldChar w:fldCharType="end"/>
            </w:r>
          </w:hyperlink>
        </w:p>
        <w:p w14:paraId="4BB3E2DC" w14:textId="415944DA" w:rsidR="009D4587" w:rsidRPr="009D4587" w:rsidRDefault="00C05525">
          <w:pPr>
            <w:pStyle w:val="TOC2"/>
            <w:tabs>
              <w:tab w:val="right" w:leader="dot" w:pos="9350"/>
            </w:tabs>
            <w:rPr>
              <w:rFonts w:asciiTheme="minorHAnsi" w:eastAsiaTheme="minorEastAsia" w:hAnsiTheme="minorHAnsi" w:cstheme="minorHAnsi"/>
              <w:noProof/>
              <w:sz w:val="22"/>
              <w:szCs w:val="22"/>
              <w:lang w:val="en-PH" w:eastAsia="zh-CN"/>
            </w:rPr>
          </w:pPr>
          <w:hyperlink w:anchor="_Toc127267588" w:history="1">
            <w:r w:rsidR="009D4587" w:rsidRPr="009D4587">
              <w:rPr>
                <w:rStyle w:val="Hyperlink"/>
                <w:rFonts w:asciiTheme="minorHAnsi" w:eastAsia="Microsoft Sans Serif" w:hAnsiTheme="minorHAnsi" w:cstheme="minorHAnsi"/>
                <w:noProof/>
                <w:lang w:val="fr"/>
              </w:rPr>
              <w:t>Vie privée</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_Toc127267588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6</w:t>
            </w:r>
            <w:r w:rsidR="009D4587" w:rsidRPr="009D4587">
              <w:rPr>
                <w:rFonts w:asciiTheme="minorHAnsi" w:hAnsiTheme="minorHAnsi" w:cstheme="minorHAnsi"/>
                <w:noProof/>
                <w:webHidden/>
              </w:rPr>
              <w:fldChar w:fldCharType="end"/>
            </w:r>
          </w:hyperlink>
        </w:p>
        <w:p w14:paraId="4F12FB58" w14:textId="4CCE54C6" w:rsidR="009D4587" w:rsidRPr="009D4587" w:rsidRDefault="00C05525">
          <w:pPr>
            <w:pStyle w:val="TOC2"/>
            <w:tabs>
              <w:tab w:val="right" w:leader="dot" w:pos="9350"/>
            </w:tabs>
            <w:rPr>
              <w:rFonts w:asciiTheme="minorHAnsi" w:eastAsiaTheme="minorEastAsia" w:hAnsiTheme="minorHAnsi" w:cstheme="minorHAnsi"/>
              <w:noProof/>
              <w:sz w:val="22"/>
              <w:szCs w:val="22"/>
              <w:lang w:val="en-PH" w:eastAsia="zh-CN"/>
            </w:rPr>
          </w:pPr>
          <w:hyperlink w:anchor="_Toc127267589" w:history="1">
            <w:r w:rsidR="009D4587" w:rsidRPr="009D4587">
              <w:rPr>
                <w:rStyle w:val="Hyperlink"/>
                <w:rFonts w:asciiTheme="minorHAnsi" w:eastAsia="Microsoft Sans Serif" w:hAnsiTheme="minorHAnsi" w:cstheme="minorHAnsi"/>
                <w:noProof/>
                <w:lang w:val="fr"/>
              </w:rPr>
              <w:t>Options supplémentaires de retour d'information</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_Toc127267589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7</w:t>
            </w:r>
            <w:r w:rsidR="009D4587" w:rsidRPr="009D4587">
              <w:rPr>
                <w:rFonts w:asciiTheme="minorHAnsi" w:hAnsiTheme="minorHAnsi" w:cstheme="minorHAnsi"/>
                <w:noProof/>
                <w:webHidden/>
              </w:rPr>
              <w:fldChar w:fldCharType="end"/>
            </w:r>
          </w:hyperlink>
        </w:p>
        <w:p w14:paraId="26414E9D" w14:textId="25A2AAB9" w:rsidR="009D4587" w:rsidRPr="009D4587" w:rsidRDefault="00C05525">
          <w:pPr>
            <w:pStyle w:val="TOC2"/>
            <w:tabs>
              <w:tab w:val="right" w:leader="dot" w:pos="9350"/>
            </w:tabs>
            <w:rPr>
              <w:rFonts w:asciiTheme="minorHAnsi" w:eastAsiaTheme="minorEastAsia" w:hAnsiTheme="minorHAnsi" w:cstheme="minorHAnsi"/>
              <w:noProof/>
              <w:sz w:val="22"/>
              <w:szCs w:val="22"/>
              <w:lang w:val="en-PH" w:eastAsia="zh-CN"/>
            </w:rPr>
          </w:pPr>
          <w:hyperlink w:anchor="_Toc127267590" w:history="1">
            <w:r w:rsidR="009D4587" w:rsidRPr="009D4587">
              <w:rPr>
                <w:rStyle w:val="Hyperlink"/>
                <w:rFonts w:asciiTheme="minorHAnsi" w:eastAsia="Microsoft Sans Serif" w:hAnsiTheme="minorHAnsi" w:cstheme="minorHAnsi"/>
                <w:noProof/>
                <w:lang w:val="fr"/>
              </w:rPr>
              <w:t>Documents associés</w:t>
            </w:r>
            <w:r w:rsidR="009D4587" w:rsidRPr="009D4587">
              <w:rPr>
                <w:rFonts w:asciiTheme="minorHAnsi" w:hAnsiTheme="minorHAnsi" w:cstheme="minorHAnsi"/>
                <w:noProof/>
                <w:webHidden/>
              </w:rPr>
              <w:tab/>
            </w:r>
            <w:r w:rsidR="009D4587" w:rsidRPr="009D4587">
              <w:rPr>
                <w:rFonts w:asciiTheme="minorHAnsi" w:hAnsiTheme="minorHAnsi" w:cstheme="minorHAnsi"/>
                <w:noProof/>
                <w:webHidden/>
              </w:rPr>
              <w:fldChar w:fldCharType="begin"/>
            </w:r>
            <w:r w:rsidR="009D4587" w:rsidRPr="009D4587">
              <w:rPr>
                <w:rFonts w:asciiTheme="minorHAnsi" w:hAnsiTheme="minorHAnsi" w:cstheme="minorHAnsi"/>
                <w:noProof/>
                <w:webHidden/>
              </w:rPr>
              <w:instrText xml:space="preserve"> PAGEREF _Toc127267590 \h </w:instrText>
            </w:r>
            <w:r w:rsidR="009D4587" w:rsidRPr="009D4587">
              <w:rPr>
                <w:rFonts w:asciiTheme="minorHAnsi" w:hAnsiTheme="minorHAnsi" w:cstheme="minorHAnsi"/>
                <w:noProof/>
                <w:webHidden/>
              </w:rPr>
            </w:r>
            <w:r w:rsidR="009D4587" w:rsidRPr="009D4587">
              <w:rPr>
                <w:rFonts w:asciiTheme="minorHAnsi" w:hAnsiTheme="minorHAnsi" w:cstheme="minorHAnsi"/>
                <w:noProof/>
                <w:webHidden/>
              </w:rPr>
              <w:fldChar w:fldCharType="separate"/>
            </w:r>
            <w:r w:rsidR="009D4587" w:rsidRPr="009D4587">
              <w:rPr>
                <w:rFonts w:asciiTheme="minorHAnsi" w:hAnsiTheme="minorHAnsi" w:cstheme="minorHAnsi"/>
                <w:noProof/>
                <w:webHidden/>
              </w:rPr>
              <w:t>7</w:t>
            </w:r>
            <w:r w:rsidR="009D4587" w:rsidRPr="009D4587">
              <w:rPr>
                <w:rFonts w:asciiTheme="minorHAnsi" w:hAnsiTheme="minorHAnsi" w:cstheme="minorHAnsi"/>
                <w:noProof/>
                <w:webHidden/>
              </w:rPr>
              <w:fldChar w:fldCharType="end"/>
            </w:r>
          </w:hyperlink>
        </w:p>
        <w:p w14:paraId="2CB9D17D" w14:textId="3271A93D" w:rsidR="2F5B711B" w:rsidRPr="009D4587" w:rsidRDefault="2F5B711B" w:rsidP="00BC0C5C">
          <w:pPr>
            <w:pStyle w:val="TOC2"/>
            <w:tabs>
              <w:tab w:val="right" w:leader="dot" w:pos="9360"/>
            </w:tabs>
            <w:ind w:left="0"/>
            <w:rPr>
              <w:rFonts w:asciiTheme="minorHAnsi" w:eastAsia="Microsoft Sans Serif" w:hAnsiTheme="minorHAnsi" w:cstheme="minorHAnsi"/>
            </w:rPr>
          </w:pPr>
          <w:r w:rsidRPr="009D4587">
            <w:rPr>
              <w:rFonts w:asciiTheme="minorHAnsi" w:hAnsiTheme="minorHAnsi" w:cstheme="minorHAnsi"/>
            </w:rPr>
            <w:fldChar w:fldCharType="end"/>
          </w:r>
        </w:p>
      </w:sdtContent>
    </w:sdt>
    <w:p w14:paraId="57BEC905" w14:textId="77777777" w:rsidR="00A82C35" w:rsidRPr="00A82C35" w:rsidRDefault="00A82C35" w:rsidP="54D7AA46">
      <w:pPr>
        <w:spacing w:line="276" w:lineRule="auto"/>
        <w:rPr>
          <w:rFonts w:asciiTheme="minorHAnsi" w:hAnsiTheme="minorHAnsi" w:cstheme="minorBidi"/>
          <w:sz w:val="22"/>
          <w:szCs w:val="22"/>
        </w:rPr>
      </w:pPr>
    </w:p>
    <w:p w14:paraId="4E72798C" w14:textId="1037B839" w:rsidR="2F5B711B" w:rsidRDefault="2F5B711B" w:rsidP="2F5B711B">
      <w:pPr>
        <w:spacing w:line="276" w:lineRule="auto"/>
      </w:pPr>
    </w:p>
    <w:p w14:paraId="4D77024F" w14:textId="142DD2E6" w:rsidR="2F5B711B" w:rsidRDefault="2F5B711B">
      <w:r>
        <w:rPr>
          <w:lang w:val="fr"/>
        </w:rPr>
        <w:br w:type="page"/>
      </w:r>
    </w:p>
    <w:p w14:paraId="76E4CDBE" w14:textId="28B58BBE" w:rsidR="00A81C56" w:rsidRPr="009D4587" w:rsidRDefault="526B146E" w:rsidP="00AA714A">
      <w:pPr>
        <w:pStyle w:val="Heading2"/>
        <w:rPr>
          <w:rFonts w:eastAsia="Microsoft Sans Serif"/>
          <w:lang w:val="fr-FR"/>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267577"/>
      <w:r>
        <w:rPr>
          <w:rFonts w:eastAsia="Microsoft Sans Serif"/>
          <w:iCs w:val="0"/>
          <w:lang w:val="fr"/>
        </w:rPr>
        <w:lastRenderedPageBreak/>
        <w:t>Objectif de la politique</w:t>
      </w:r>
      <w:bookmarkEnd w:id="1"/>
      <w:bookmarkEnd w:id="2"/>
      <w:bookmarkEnd w:id="3"/>
      <w:bookmarkEnd w:id="4"/>
      <w:bookmarkEnd w:id="5"/>
      <w:bookmarkEnd w:id="6"/>
      <w:bookmarkEnd w:id="7"/>
      <w:bookmarkEnd w:id="8"/>
    </w:p>
    <w:p w14:paraId="771B394B" w14:textId="1C890504" w:rsidR="4BAE0C7E" w:rsidRPr="009D4587" w:rsidRDefault="4BAE0C7E" w:rsidP="00EB5D00">
      <w:pPr>
        <w:pStyle w:val="NumberedParafp"/>
        <w:rPr>
          <w:lang w:val="fr-FR"/>
        </w:rPr>
      </w:pPr>
      <w:r>
        <w:rPr>
          <w:lang w:val="fr"/>
        </w:rPr>
        <w:t>L’organisme de médiation pour l</w:t>
      </w:r>
      <w:r w:rsidR="00285397">
        <w:rPr>
          <w:lang w:val="fr"/>
        </w:rPr>
        <w:t>’</w:t>
      </w:r>
      <w:r>
        <w:rPr>
          <w:lang w:val="fr"/>
        </w:rPr>
        <w:t>équité dans le travail (Fair Work Ombudsman, FWO) est une agence statutaire indépendante créée par la Loi sur le travail équitable de 2009 (Cth) (Loi FW). L</w:t>
      </w:r>
      <w:r w:rsidR="00285397">
        <w:rPr>
          <w:lang w:val="fr"/>
        </w:rPr>
        <w:t>’</w:t>
      </w:r>
      <w:r>
        <w:rPr>
          <w:lang w:val="fr"/>
        </w:rPr>
        <w:t>objectif de la Politique en matière de retours d</w:t>
      </w:r>
      <w:r w:rsidR="00285397">
        <w:rPr>
          <w:lang w:val="fr"/>
        </w:rPr>
        <w:t>’</w:t>
      </w:r>
      <w:r>
        <w:rPr>
          <w:lang w:val="fr"/>
        </w:rPr>
        <w:t>information et des réclamations (Politique) est de fournir des informations simples et claires sur la manière dont le FWO répond aux retours d</w:t>
      </w:r>
      <w:r w:rsidR="00285397">
        <w:rPr>
          <w:lang w:val="fr"/>
        </w:rPr>
        <w:t>’</w:t>
      </w:r>
      <w:r>
        <w:rPr>
          <w:lang w:val="fr"/>
        </w:rPr>
        <w:t>information et aux réclamations concernant ses services.</w:t>
      </w:r>
    </w:p>
    <w:p w14:paraId="0D73C638" w14:textId="70C6C152" w:rsidR="00D14B60" w:rsidRPr="009D4587" w:rsidRDefault="00D14B60" w:rsidP="00EB5D00">
      <w:pPr>
        <w:pStyle w:val="NumberedParafp"/>
        <w:rPr>
          <w:lang w:val="fr-FR"/>
        </w:rPr>
      </w:pPr>
      <w:r>
        <w:rPr>
          <w:lang w:val="fr"/>
        </w:rPr>
        <w:t>Le FWO s</w:t>
      </w:r>
      <w:r w:rsidR="00285397">
        <w:rPr>
          <w:lang w:val="fr"/>
        </w:rPr>
        <w:t>’</w:t>
      </w:r>
      <w:r>
        <w:rPr>
          <w:lang w:val="fr"/>
        </w:rPr>
        <w:t>engage à améliorer ses services. Les retours d</w:t>
      </w:r>
      <w:r w:rsidR="00285397">
        <w:rPr>
          <w:lang w:val="fr"/>
        </w:rPr>
        <w:t>’</w:t>
      </w:r>
      <w:r>
        <w:rPr>
          <w:lang w:val="fr"/>
        </w:rPr>
        <w:t>information nous aident à améliorer nos services et à répondre aux besoins et aux attentes de la communauté. Les retours d</w:t>
      </w:r>
      <w:r w:rsidR="00285397">
        <w:rPr>
          <w:lang w:val="fr"/>
        </w:rPr>
        <w:t>’</w:t>
      </w:r>
      <w:r>
        <w:rPr>
          <w:lang w:val="fr"/>
        </w:rPr>
        <w:t>information et les réclamations fournissent des informations précieuses que nous pouvons utiliser pour améliorer les expériences et la satisfaction des clients à l</w:t>
      </w:r>
      <w:r w:rsidR="00285397">
        <w:rPr>
          <w:lang w:val="fr"/>
        </w:rPr>
        <w:t>’</w:t>
      </w:r>
      <w:r>
        <w:rPr>
          <w:lang w:val="fr"/>
        </w:rPr>
        <w:t>avenir, et nous aident à savoir ce que nous faisons bien et quels changements nous devons apporter.</w:t>
      </w:r>
    </w:p>
    <w:p w14:paraId="146EAF52" w14:textId="799B08D9" w:rsidR="00192D71" w:rsidRPr="009D4587" w:rsidRDefault="003C6227" w:rsidP="00EB5D00">
      <w:pPr>
        <w:pStyle w:val="NumberedParafp"/>
        <w:rPr>
          <w:lang w:val="fr-FR"/>
        </w:rPr>
      </w:pPr>
      <w:r>
        <w:rPr>
          <w:lang w:val="fr"/>
        </w:rPr>
        <w:t>Les retours d</w:t>
      </w:r>
      <w:r w:rsidR="00285397">
        <w:rPr>
          <w:lang w:val="fr"/>
        </w:rPr>
        <w:t>’</w:t>
      </w:r>
      <w:r>
        <w:rPr>
          <w:lang w:val="fr"/>
        </w:rPr>
        <w:t>information et les réclamations sont gérés par une équipe distincte au sein du FWO, qui est chargée d</w:t>
      </w:r>
      <w:r w:rsidR="00285397">
        <w:rPr>
          <w:lang w:val="fr"/>
        </w:rPr>
        <w:t>’</w:t>
      </w:r>
      <w:r>
        <w:rPr>
          <w:lang w:val="fr"/>
        </w:rPr>
        <w:t>examiner les compliments ou les revendications concernant les services offerts par le FWO.</w:t>
      </w:r>
    </w:p>
    <w:p w14:paraId="031EF4A8" w14:textId="402B7DB8" w:rsidR="5D673615" w:rsidRPr="009D4587" w:rsidRDefault="69917280" w:rsidP="00AA714A">
      <w:pPr>
        <w:pStyle w:val="Heading2"/>
        <w:rPr>
          <w:rFonts w:eastAsia="Microsoft Sans Serif"/>
          <w:lang w:val="fr-FR"/>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267578"/>
      <w:r>
        <w:rPr>
          <w:rFonts w:eastAsia="Microsoft Sans Serif"/>
          <w:iCs w:val="0"/>
          <w:lang w:val="fr"/>
        </w:rPr>
        <w:t>Champ d</w:t>
      </w:r>
      <w:r w:rsidR="00285397">
        <w:rPr>
          <w:rFonts w:eastAsia="Microsoft Sans Serif"/>
          <w:iCs w:val="0"/>
          <w:lang w:val="fr"/>
        </w:rPr>
        <w:t>’</w:t>
      </w:r>
      <w:r>
        <w:rPr>
          <w:rFonts w:eastAsia="Microsoft Sans Serif"/>
          <w:iCs w:val="0"/>
          <w:lang w:val="fr"/>
        </w:rPr>
        <w:t>application</w:t>
      </w:r>
      <w:bookmarkEnd w:id="9"/>
      <w:bookmarkEnd w:id="10"/>
      <w:bookmarkEnd w:id="11"/>
      <w:bookmarkEnd w:id="12"/>
      <w:bookmarkEnd w:id="13"/>
      <w:bookmarkEnd w:id="14"/>
      <w:bookmarkEnd w:id="15"/>
      <w:bookmarkEnd w:id="16"/>
      <w:bookmarkEnd w:id="17"/>
    </w:p>
    <w:p w14:paraId="01FDA3D9" w14:textId="22841F2A" w:rsidR="00582E36" w:rsidRPr="009D4587" w:rsidRDefault="352D3175" w:rsidP="54D7AA46">
      <w:pPr>
        <w:spacing w:before="120" w:line="276" w:lineRule="auto"/>
        <w:rPr>
          <w:rFonts w:asciiTheme="minorHAnsi" w:eastAsia="Microsoft Sans Serif" w:hAnsiTheme="minorHAnsi" w:cs="Microsoft Sans Serif"/>
          <w:color w:val="000000" w:themeColor="text1"/>
          <w:sz w:val="22"/>
          <w:szCs w:val="22"/>
          <w:lang w:val="fr-FR"/>
        </w:rPr>
      </w:pPr>
      <w:r>
        <w:rPr>
          <w:rFonts w:asciiTheme="minorHAnsi" w:eastAsia="Microsoft Sans Serif" w:hAnsiTheme="minorHAnsi" w:cs="Microsoft Sans Serif"/>
          <w:color w:val="000000" w:themeColor="text1"/>
          <w:sz w:val="22"/>
          <w:szCs w:val="22"/>
          <w:lang w:val="fr"/>
        </w:rPr>
        <w:t>Vous pouvez contacter le FWO pour lui faire part de vos retours d</w:t>
      </w:r>
      <w:r w:rsidR="00285397">
        <w:rPr>
          <w:rFonts w:asciiTheme="minorHAnsi" w:eastAsia="Microsoft Sans Serif" w:hAnsiTheme="minorHAnsi" w:cs="Microsoft Sans Serif"/>
          <w:color w:val="000000" w:themeColor="text1"/>
          <w:sz w:val="22"/>
          <w:szCs w:val="22"/>
          <w:lang w:val="fr"/>
        </w:rPr>
        <w:t>’</w:t>
      </w:r>
      <w:r>
        <w:rPr>
          <w:rFonts w:asciiTheme="minorHAnsi" w:eastAsia="Microsoft Sans Serif" w:hAnsiTheme="minorHAnsi" w:cs="Microsoft Sans Serif"/>
          <w:color w:val="000000" w:themeColor="text1"/>
          <w:sz w:val="22"/>
          <w:szCs w:val="22"/>
          <w:lang w:val="fr"/>
        </w:rPr>
        <w:t>information, d</w:t>
      </w:r>
      <w:r w:rsidR="00285397">
        <w:rPr>
          <w:rFonts w:asciiTheme="minorHAnsi" w:eastAsia="Microsoft Sans Serif" w:hAnsiTheme="minorHAnsi" w:cs="Microsoft Sans Serif"/>
          <w:color w:val="000000" w:themeColor="text1"/>
          <w:sz w:val="22"/>
          <w:szCs w:val="22"/>
          <w:lang w:val="fr"/>
        </w:rPr>
        <w:t>’</w:t>
      </w:r>
      <w:r>
        <w:rPr>
          <w:rFonts w:asciiTheme="minorHAnsi" w:eastAsia="Microsoft Sans Serif" w:hAnsiTheme="minorHAnsi" w:cs="Microsoft Sans Serif"/>
          <w:color w:val="000000" w:themeColor="text1"/>
          <w:sz w:val="22"/>
          <w:szCs w:val="22"/>
          <w:lang w:val="fr"/>
        </w:rPr>
        <w:t>une réclamation concernant un service ou d</w:t>
      </w:r>
      <w:r w:rsidR="00285397">
        <w:rPr>
          <w:rFonts w:asciiTheme="minorHAnsi" w:eastAsia="Microsoft Sans Serif" w:hAnsiTheme="minorHAnsi" w:cs="Microsoft Sans Serif"/>
          <w:color w:val="000000" w:themeColor="text1"/>
          <w:sz w:val="22"/>
          <w:szCs w:val="22"/>
          <w:lang w:val="fr"/>
        </w:rPr>
        <w:t>’</w:t>
      </w:r>
      <w:r>
        <w:rPr>
          <w:rFonts w:asciiTheme="minorHAnsi" w:eastAsia="Microsoft Sans Serif" w:hAnsiTheme="minorHAnsi" w:cs="Microsoft Sans Serif"/>
          <w:color w:val="000000" w:themeColor="text1"/>
          <w:sz w:val="22"/>
          <w:szCs w:val="22"/>
          <w:lang w:val="fr"/>
        </w:rPr>
        <w:t>une demande de révision de votre dossier</w:t>
      </w:r>
      <w:r w:rsidR="00285397">
        <w:rPr>
          <w:rFonts w:asciiTheme="minorHAnsi" w:eastAsia="Microsoft Sans Serif" w:hAnsiTheme="minorHAnsi" w:cs="Microsoft Sans Serif"/>
          <w:color w:val="000000" w:themeColor="text1"/>
          <w:sz w:val="22"/>
          <w:szCs w:val="22"/>
          <w:lang w:val="fr"/>
        </w:rPr>
        <w:t> </w:t>
      </w:r>
      <w:r>
        <w:rPr>
          <w:rFonts w:asciiTheme="minorHAnsi" w:eastAsia="Microsoft Sans Serif" w:hAnsiTheme="minorHAnsi" w:cs="Microsoft Sans Serif"/>
          <w:color w:val="000000" w:themeColor="text1"/>
          <w:sz w:val="22"/>
          <w:szCs w:val="22"/>
          <w:lang w:val="fr"/>
        </w:rPr>
        <w:t>:</w:t>
      </w:r>
      <w:bookmarkStart w:id="18" w:name="_Toc412208412"/>
    </w:p>
    <w:p w14:paraId="04241248" w14:textId="77777777" w:rsidR="00EA4F24" w:rsidRPr="009D4587" w:rsidRDefault="00EA4F24" w:rsidP="00A82C35">
      <w:pPr>
        <w:spacing w:before="120" w:line="276" w:lineRule="auto"/>
        <w:rPr>
          <w:rFonts w:asciiTheme="minorHAnsi" w:hAnsiTheme="minorHAnsi" w:cstheme="minorHAnsi"/>
          <w:color w:val="000000" w:themeColor="text1"/>
          <w:sz w:val="22"/>
          <w:szCs w:val="22"/>
          <w:lang w:val="fr-FR"/>
        </w:rPr>
      </w:pPr>
    </w:p>
    <w:p w14:paraId="410991FB" w14:textId="3F5BBBE7" w:rsidR="005A04B3" w:rsidRDefault="005A04B3" w:rsidP="00A82C35">
      <w:pPr>
        <w:spacing w:before="120" w:line="276" w:lineRule="auto"/>
        <w:rPr>
          <w:rFonts w:cstheme="minorHAnsi"/>
          <w:color w:val="000000" w:themeColor="text1"/>
        </w:rPr>
      </w:pPr>
      <w:r>
        <w:rPr>
          <w:rFonts w:asciiTheme="minorHAnsi" w:hAnsiTheme="minorHAnsi" w:cstheme="minorHAnsi"/>
          <w:noProof/>
          <w:color w:val="2B579A"/>
          <w:sz w:val="22"/>
          <w:szCs w:val="22"/>
          <w:shd w:val="clear" w:color="auto" w:fill="E6E6E6"/>
          <w:lang w:val="fr"/>
        </w:rPr>
        <w:drawing>
          <wp:inline distT="0" distB="0" distL="0" distR="0" wp14:anchorId="093AA3FC" wp14:editId="6FF16DD4">
            <wp:extent cx="5905500" cy="1028700"/>
            <wp:effectExtent l="0" t="0" r="0" b="19050"/>
            <wp:docPr id="13" name="Diagram 3" descr="Recevoir et accuser réception Évaluer et établir des priorités Répondre Communiquer le résultat Apprendre de nos clients " title="Approche du FWO en matière de gestion des retours d'information et des réclama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5C7905" w:rsidRDefault="000B01F9" w:rsidP="00A82C35">
      <w:pPr>
        <w:spacing w:before="120" w:line="276" w:lineRule="auto"/>
        <w:rPr>
          <w:rFonts w:cstheme="minorHAnsi"/>
          <w:color w:val="000000" w:themeColor="text1"/>
        </w:rPr>
      </w:pPr>
    </w:p>
    <w:p w14:paraId="7A836C88" w14:textId="5F7DFA0D" w:rsidR="00582E36" w:rsidRPr="009D4587" w:rsidRDefault="439EE34F" w:rsidP="00AA714A">
      <w:pPr>
        <w:pStyle w:val="Heading3"/>
        <w:rPr>
          <w:lang w:val="fr-FR"/>
        </w:rPr>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267579"/>
      <w:r>
        <w:rPr>
          <w:lang w:val="fr"/>
        </w:rPr>
        <w:t>Retour d</w:t>
      </w:r>
      <w:r w:rsidR="00285397">
        <w:rPr>
          <w:lang w:val="fr"/>
        </w:rPr>
        <w:t>’</w:t>
      </w:r>
      <w:r>
        <w:rPr>
          <w:lang w:val="fr"/>
        </w:rPr>
        <w:t>information</w:t>
      </w:r>
      <w:bookmarkEnd w:id="19"/>
      <w:bookmarkEnd w:id="20"/>
      <w:bookmarkEnd w:id="21"/>
      <w:bookmarkEnd w:id="22"/>
      <w:bookmarkEnd w:id="23"/>
      <w:bookmarkEnd w:id="24"/>
      <w:bookmarkEnd w:id="25"/>
      <w:bookmarkEnd w:id="26"/>
      <w:bookmarkEnd w:id="27"/>
    </w:p>
    <w:p w14:paraId="62E208A1" w14:textId="20823A0E" w:rsidR="4CE5D37C" w:rsidRPr="009D4587" w:rsidRDefault="7759CAA4" w:rsidP="2F5B711B">
      <w:pPr>
        <w:spacing w:before="120" w:line="276" w:lineRule="auto"/>
        <w:jc w:val="both"/>
        <w:rPr>
          <w:rFonts w:asciiTheme="minorHAnsi" w:eastAsia="Microsoft Sans Serif" w:hAnsiTheme="minorHAnsi" w:cs="Microsoft Sans Serif"/>
          <w:b/>
          <w:bCs/>
          <w:sz w:val="22"/>
          <w:szCs w:val="22"/>
          <w:lang w:val="fr-FR"/>
        </w:rPr>
      </w:pPr>
      <w:r>
        <w:rPr>
          <w:rFonts w:asciiTheme="minorHAnsi" w:eastAsia="Microsoft Sans Serif" w:hAnsiTheme="minorHAnsi" w:cs="Microsoft Sans Serif"/>
          <w:sz w:val="22"/>
          <w:szCs w:val="22"/>
          <w:lang w:val="fr"/>
        </w:rPr>
        <w:t>Un retour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information est un commentaire sur les services du FWO émanant de clients ou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autres parties externes pour lequel aucune action et/ou réponse n</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est attendue. Il peut s</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 xml:space="preserve">agir de votre niveau de satisfaction ou d’insatisfaction concernant votre demande de renseignements auprès de la Fair Work Infoline ou des informations que vous avez lues sur notre site Web </w:t>
      </w:r>
      <w:hyperlink r:id="rId18">
        <w:r w:rsidRPr="009D4587">
          <w:rPr>
            <w:rStyle w:val="Hyperlink"/>
            <w:rFonts w:asciiTheme="minorHAnsi" w:eastAsia="Microsoft Sans Serif" w:hAnsiTheme="minorHAnsi" w:cs="Microsoft Sans Serif"/>
            <w:sz w:val="22"/>
            <w:szCs w:val="22"/>
            <w:lang w:val="fr"/>
          </w:rPr>
          <w:t>fairwork.gov.au</w:t>
        </w:r>
      </w:hyperlink>
      <w:r>
        <w:rPr>
          <w:rFonts w:asciiTheme="minorHAnsi" w:eastAsia="Microsoft Sans Serif" w:hAnsiTheme="minorHAnsi" w:cs="Microsoft Sans Serif"/>
          <w:sz w:val="22"/>
          <w:szCs w:val="22"/>
          <w:lang w:val="fr"/>
        </w:rPr>
        <w:t>.</w:t>
      </w:r>
    </w:p>
    <w:p w14:paraId="7F1AFAF1" w14:textId="16DB5DF2" w:rsidR="00F35308" w:rsidRPr="009D4587" w:rsidRDefault="4D653E5A" w:rsidP="2F5B711B">
      <w:pPr>
        <w:spacing w:before="120" w:line="276" w:lineRule="auto"/>
        <w:jc w:val="both"/>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Le retour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 xml:space="preserve">information que vous nous fournissez nous aide à identifier tout problème général ou spécifique concernant des améliorations potentielles du service, à vérifier que nous avons agi conformément à la </w:t>
      </w:r>
      <w:hyperlink r:id="rId19" w:history="1">
        <w:r>
          <w:rPr>
            <w:rStyle w:val="Hyperlink"/>
            <w:rFonts w:asciiTheme="minorHAnsi" w:eastAsia="Microsoft Sans Serif" w:hAnsiTheme="minorHAnsi" w:cs="Microsoft Sans Serif"/>
            <w:sz w:val="22"/>
            <w:szCs w:val="22"/>
            <w:lang w:val="fr"/>
          </w:rPr>
          <w:t>Politique de conformité et d</w:t>
        </w:r>
        <w:r w:rsidR="00285397">
          <w:rPr>
            <w:rStyle w:val="Hyperlink"/>
            <w:rFonts w:asciiTheme="minorHAnsi" w:eastAsia="Microsoft Sans Serif" w:hAnsiTheme="minorHAnsi" w:cs="Microsoft Sans Serif"/>
            <w:sz w:val="22"/>
            <w:szCs w:val="22"/>
            <w:lang w:val="fr"/>
          </w:rPr>
          <w:t>’</w:t>
        </w:r>
        <w:r>
          <w:rPr>
            <w:rStyle w:val="Hyperlink"/>
            <w:rFonts w:asciiTheme="minorHAnsi" w:eastAsia="Microsoft Sans Serif" w:hAnsiTheme="minorHAnsi" w:cs="Microsoft Sans Serif"/>
            <w:sz w:val="22"/>
            <w:szCs w:val="22"/>
            <w:lang w:val="fr"/>
          </w:rPr>
          <w:t>application du FWO</w:t>
        </w:r>
      </w:hyperlink>
      <w:r>
        <w:rPr>
          <w:rFonts w:asciiTheme="minorHAnsi" w:eastAsia="Microsoft Sans Serif" w:hAnsiTheme="minorHAnsi" w:cs="Microsoft Sans Serif"/>
          <w:sz w:val="22"/>
          <w:szCs w:val="22"/>
          <w:lang w:val="fr"/>
        </w:rPr>
        <w:t xml:space="preserve">, et à garantir que les informations contenues sur </w:t>
      </w:r>
      <w:hyperlink r:id="rId20">
        <w:r>
          <w:rPr>
            <w:rStyle w:val="Hyperlink"/>
            <w:rFonts w:asciiTheme="minorHAnsi" w:eastAsia="Microsoft Sans Serif" w:hAnsiTheme="minorHAnsi" w:cs="Microsoft Sans Serif"/>
            <w:sz w:val="22"/>
            <w:szCs w:val="22"/>
            <w:lang w:val="fr"/>
          </w:rPr>
          <w:t>fairwork.gov.au</w:t>
        </w:r>
      </w:hyperlink>
      <w:r>
        <w:rPr>
          <w:rFonts w:asciiTheme="minorHAnsi" w:eastAsia="Microsoft Sans Serif" w:hAnsiTheme="minorHAnsi" w:cs="Microsoft Sans Serif"/>
          <w:sz w:val="22"/>
          <w:szCs w:val="22"/>
          <w:lang w:val="fr"/>
        </w:rPr>
        <w:t xml:space="preserve"> sont exactes et utiles à la communauté.</w:t>
      </w:r>
    </w:p>
    <w:p w14:paraId="2E238410" w14:textId="0FBDB687" w:rsidR="5DA64A0D" w:rsidRPr="009D4587" w:rsidRDefault="5DA64A0D" w:rsidP="5DA64A0D">
      <w:pPr>
        <w:pStyle w:val="Heading3"/>
        <w:rPr>
          <w:lang w:val="fr-FR"/>
        </w:rPr>
      </w:pPr>
    </w:p>
    <w:p w14:paraId="36F80DF3" w14:textId="2A0656D8" w:rsidR="00582E36" w:rsidRPr="009D4587" w:rsidRDefault="439EE34F" w:rsidP="00AA714A">
      <w:pPr>
        <w:pStyle w:val="Heading3"/>
        <w:rPr>
          <w:lang w:val="fr-FR"/>
        </w:rPr>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267580"/>
      <w:r>
        <w:rPr>
          <w:lang w:val="fr"/>
        </w:rPr>
        <w:t>Réclamations concernant le service</w:t>
      </w:r>
      <w:bookmarkEnd w:id="28"/>
      <w:bookmarkEnd w:id="29"/>
      <w:bookmarkEnd w:id="30"/>
      <w:bookmarkEnd w:id="31"/>
      <w:bookmarkEnd w:id="32"/>
      <w:bookmarkEnd w:id="33"/>
      <w:bookmarkEnd w:id="34"/>
      <w:bookmarkEnd w:id="35"/>
      <w:bookmarkEnd w:id="36"/>
    </w:p>
    <w:p w14:paraId="653C00F0" w14:textId="0E38CD04" w:rsidR="00582E36" w:rsidRPr="009D4587" w:rsidRDefault="4D653E5A" w:rsidP="648C62A6">
      <w:pPr>
        <w:spacing w:before="120" w:line="276" w:lineRule="auto"/>
        <w:jc w:val="both"/>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Si vous estimez que nous n</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 xml:space="preserve">avons pas répondu à vos attentes ou que nous ne nous sommes pas comportés comme indiqué dans notre </w:t>
      </w:r>
      <w:hyperlink r:id="rId21" w:anchor="customer-service-charter" w:history="1">
        <w:r>
          <w:rPr>
            <w:rStyle w:val="Hyperlink"/>
            <w:rFonts w:asciiTheme="minorHAnsi" w:eastAsia="Microsoft Sans Serif" w:hAnsiTheme="minorHAnsi" w:cs="Microsoft Sans Serif"/>
            <w:sz w:val="22"/>
            <w:szCs w:val="22"/>
            <w:lang w:val="fr"/>
          </w:rPr>
          <w:t>Charte du service clientèle</w:t>
        </w:r>
      </w:hyperlink>
      <w:r>
        <w:rPr>
          <w:rFonts w:asciiTheme="minorHAnsi" w:eastAsia="Microsoft Sans Serif" w:hAnsiTheme="minorHAnsi" w:cs="Microsoft Sans Serif"/>
          <w:sz w:val="22"/>
          <w:szCs w:val="22"/>
          <w:lang w:val="fr"/>
        </w:rPr>
        <w:t>, nous défendons votre droit à déposer une réclamation. Les réclamations relatives aux services sont l</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expression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un mécontentement à l</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égard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 xml:space="preserve">un aspect de notre service, pour lequel une réponse ou un résultat est attendu. Par exemple, lorsque vous nous faites savoir que vous ne pouvez pas trouver votre taux de rémunération parce que le site Web ne </w:t>
      </w:r>
      <w:r>
        <w:rPr>
          <w:rFonts w:asciiTheme="minorHAnsi" w:eastAsia="Microsoft Sans Serif" w:hAnsiTheme="minorHAnsi" w:cs="Microsoft Sans Serif"/>
          <w:sz w:val="22"/>
          <w:szCs w:val="22"/>
          <w:lang w:val="fr"/>
        </w:rPr>
        <w:lastRenderedPageBreak/>
        <w:t xml:space="preserve">fonctionne pas, que vous avez des difficultés à vous connecter à </w:t>
      </w:r>
      <w:r w:rsidR="00285397">
        <w:rPr>
          <w:rFonts w:asciiTheme="minorHAnsi" w:eastAsia="Microsoft Sans Serif" w:hAnsiTheme="minorHAnsi" w:cs="Microsoft Sans Serif"/>
          <w:sz w:val="22"/>
          <w:szCs w:val="22"/>
          <w:lang w:val="fr"/>
        </w:rPr>
        <w:t>« </w:t>
      </w:r>
      <w:r>
        <w:rPr>
          <w:rFonts w:asciiTheme="minorHAnsi" w:eastAsia="Microsoft Sans Serif" w:hAnsiTheme="minorHAnsi" w:cs="Microsoft Sans Serif"/>
          <w:sz w:val="22"/>
          <w:szCs w:val="22"/>
          <w:lang w:val="fr"/>
        </w:rPr>
        <w:t>Mon compte</w:t>
      </w:r>
      <w:r w:rsidR="00285397">
        <w:rPr>
          <w:rFonts w:asciiTheme="minorHAnsi" w:eastAsia="Microsoft Sans Serif" w:hAnsiTheme="minorHAnsi" w:cs="Microsoft Sans Serif"/>
          <w:sz w:val="22"/>
          <w:szCs w:val="22"/>
          <w:lang w:val="fr"/>
        </w:rPr>
        <w:t> »</w:t>
      </w:r>
      <w:r>
        <w:rPr>
          <w:rFonts w:asciiTheme="minorHAnsi" w:eastAsia="Microsoft Sans Serif" w:hAnsiTheme="minorHAnsi" w:cs="Microsoft Sans Serif"/>
          <w:sz w:val="22"/>
          <w:szCs w:val="22"/>
          <w:lang w:val="fr"/>
        </w:rPr>
        <w:t xml:space="preserve"> ou qu</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un membre du personnel du FWO n</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a pas agi de manière appropriée pour vous aider dans votre demande.</w:t>
      </w:r>
    </w:p>
    <w:p w14:paraId="36AAB24F" w14:textId="047F2D51" w:rsidR="5DA64A0D" w:rsidRPr="009D4587" w:rsidRDefault="5DA64A0D" w:rsidP="5DA64A0D">
      <w:pPr>
        <w:pStyle w:val="Heading3"/>
        <w:rPr>
          <w:lang w:val="fr-FR"/>
        </w:rPr>
      </w:pPr>
    </w:p>
    <w:p w14:paraId="49FCD2F9" w14:textId="4C5FC23E" w:rsidR="00582E36" w:rsidRPr="009D4587" w:rsidRDefault="2A1C615F" w:rsidP="00AA714A">
      <w:pPr>
        <w:pStyle w:val="Heading3"/>
        <w:rPr>
          <w:lang w:val="fr-FR"/>
        </w:rPr>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267581"/>
      <w:r>
        <w:rPr>
          <w:lang w:val="fr"/>
        </w:rPr>
        <w:t>Demande de révision</w:t>
      </w:r>
      <w:bookmarkEnd w:id="37"/>
      <w:bookmarkEnd w:id="38"/>
      <w:bookmarkEnd w:id="39"/>
      <w:bookmarkEnd w:id="40"/>
      <w:bookmarkEnd w:id="41"/>
      <w:bookmarkEnd w:id="42"/>
      <w:bookmarkEnd w:id="43"/>
      <w:bookmarkEnd w:id="44"/>
      <w:bookmarkEnd w:id="45"/>
    </w:p>
    <w:p w14:paraId="48B68108" w14:textId="3049A500" w:rsidR="00582E36" w:rsidRPr="009D4587" w:rsidRDefault="2BB0F636" w:rsidP="2F5B711B">
      <w:pPr>
        <w:spacing w:before="120" w:line="276" w:lineRule="auto"/>
        <w:jc w:val="both"/>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Une demande de révision est l</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expression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un mécontentement lorsque vous souhaitez que le FWO réévalue une décision et examine si votre affaire a été traitée conformément aux processus et politiques de l</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Office. Par exemple, vous pouvez nous demander de réexaminer le résultat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une enquête ou une décision de ne pas prendre de mesures supplémentaires en rapport avec une demande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assistance</w:t>
      </w:r>
      <w:r>
        <w:rPr>
          <w:rStyle w:val="FootnoteReference"/>
          <w:rFonts w:asciiTheme="minorHAnsi" w:eastAsia="Microsoft Sans Serif" w:hAnsiTheme="minorHAnsi" w:cs="Microsoft Sans Serif"/>
          <w:sz w:val="22"/>
          <w:szCs w:val="22"/>
          <w:lang w:val="fr"/>
        </w:rPr>
        <w:footnoteReference w:id="2"/>
      </w:r>
      <w:r>
        <w:rPr>
          <w:rFonts w:asciiTheme="minorHAnsi" w:eastAsia="Microsoft Sans Serif" w:hAnsiTheme="minorHAnsi" w:cs="Microsoft Sans Serif"/>
          <w:sz w:val="22"/>
          <w:szCs w:val="22"/>
          <w:lang w:val="fr"/>
        </w:rPr>
        <w:t xml:space="preserve">. </w:t>
      </w:r>
    </w:p>
    <w:p w14:paraId="28875B10" w14:textId="144BCDFD" w:rsidR="000731FA" w:rsidRPr="009D4587" w:rsidRDefault="000731FA" w:rsidP="2F5B711B">
      <w:pPr>
        <w:spacing w:before="120" w:line="276" w:lineRule="auto"/>
        <w:jc w:val="both"/>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Il est important de savoir que cela ne signifie pas que votre dossier sera transmis pour une enquête plus approfondie ou une action de conformité. Toutefois, nous examinerons et évaluerons si la procédure pertinente a été appliquée et si l</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affaire a été traitée de manière professionnelle.</w:t>
      </w:r>
    </w:p>
    <w:p w14:paraId="11D4021A" w14:textId="0F2A7A1E" w:rsidR="00A1633B" w:rsidRPr="009D4587" w:rsidRDefault="0270C4E4" w:rsidP="0089126D">
      <w:pPr>
        <w:pStyle w:val="Heading2"/>
        <w:rPr>
          <w:rFonts w:eastAsia="Microsoft Sans Serif"/>
          <w:lang w:val="fr-FR"/>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267582"/>
      <w:r>
        <w:rPr>
          <w:rFonts w:eastAsia="Microsoft Sans Serif"/>
          <w:iCs w:val="0"/>
          <w:lang w:val="fr"/>
        </w:rPr>
        <w:t>Exclusions</w:t>
      </w:r>
      <w:bookmarkEnd w:id="46"/>
      <w:bookmarkEnd w:id="47"/>
      <w:bookmarkEnd w:id="48"/>
      <w:bookmarkEnd w:id="49"/>
      <w:bookmarkEnd w:id="50"/>
      <w:bookmarkEnd w:id="51"/>
      <w:bookmarkEnd w:id="52"/>
      <w:bookmarkEnd w:id="53"/>
      <w:bookmarkEnd w:id="54"/>
    </w:p>
    <w:p w14:paraId="3DEFEE03" w14:textId="5B0DEA17" w:rsidR="00582E36" w:rsidRPr="009D4587" w:rsidRDefault="412FF104" w:rsidP="2F5B711B">
      <w:pPr>
        <w:spacing w:before="120" w:line="276" w:lineRule="auto"/>
        <w:jc w:val="both"/>
        <w:rPr>
          <w:rFonts w:asciiTheme="minorHAnsi" w:hAnsiTheme="minorHAnsi"/>
          <w:color w:val="000000" w:themeColor="text1"/>
          <w:lang w:val="fr-FR"/>
        </w:rPr>
      </w:pPr>
      <w:r>
        <w:rPr>
          <w:rFonts w:asciiTheme="minorHAnsi" w:eastAsia="Microsoft Sans Serif" w:hAnsiTheme="minorHAnsi" w:cs="Microsoft Sans Serif"/>
          <w:color w:val="000000" w:themeColor="text1"/>
          <w:sz w:val="22"/>
          <w:szCs w:val="22"/>
          <w:lang w:val="fr"/>
        </w:rPr>
        <w:t>La présente politique ne s</w:t>
      </w:r>
      <w:r w:rsidR="00285397">
        <w:rPr>
          <w:rFonts w:asciiTheme="minorHAnsi" w:eastAsia="Microsoft Sans Serif" w:hAnsiTheme="minorHAnsi" w:cs="Microsoft Sans Serif"/>
          <w:color w:val="000000" w:themeColor="text1"/>
          <w:sz w:val="22"/>
          <w:szCs w:val="22"/>
          <w:lang w:val="fr"/>
        </w:rPr>
        <w:t>’</w:t>
      </w:r>
      <w:r>
        <w:rPr>
          <w:rFonts w:asciiTheme="minorHAnsi" w:eastAsia="Microsoft Sans Serif" w:hAnsiTheme="minorHAnsi" w:cs="Microsoft Sans Serif"/>
          <w:color w:val="000000" w:themeColor="text1"/>
          <w:sz w:val="22"/>
          <w:szCs w:val="22"/>
          <w:lang w:val="fr"/>
        </w:rPr>
        <w:t>applique pas</w:t>
      </w:r>
      <w:r w:rsidR="00285397">
        <w:rPr>
          <w:rFonts w:asciiTheme="minorHAnsi" w:eastAsia="Microsoft Sans Serif" w:hAnsiTheme="minorHAnsi" w:cs="Microsoft Sans Serif"/>
          <w:color w:val="000000" w:themeColor="text1"/>
          <w:sz w:val="22"/>
          <w:szCs w:val="22"/>
          <w:lang w:val="fr"/>
        </w:rPr>
        <w:t> </w:t>
      </w:r>
      <w:r>
        <w:rPr>
          <w:rFonts w:asciiTheme="minorHAnsi" w:eastAsia="Microsoft Sans Serif" w:hAnsiTheme="minorHAnsi" w:cs="Microsoft Sans Serif"/>
          <w:color w:val="000000" w:themeColor="text1"/>
          <w:sz w:val="22"/>
          <w:szCs w:val="22"/>
          <w:lang w:val="fr"/>
        </w:rPr>
        <w:t>:</w:t>
      </w:r>
    </w:p>
    <w:p w14:paraId="6CE3ED79" w14:textId="3594BEB9" w:rsidR="007F3BBF" w:rsidRPr="009D4587" w:rsidRDefault="009B6F85" w:rsidP="2F5B711B">
      <w:pPr>
        <w:pStyle w:val="ListParagraph"/>
        <w:numPr>
          <w:ilvl w:val="0"/>
          <w:numId w:val="8"/>
        </w:numPr>
        <w:spacing w:before="120" w:line="276" w:lineRule="auto"/>
        <w:jc w:val="both"/>
        <w:rPr>
          <w:rFonts w:asciiTheme="minorHAnsi" w:hAnsiTheme="minorHAnsi"/>
          <w:color w:val="000000" w:themeColor="text1"/>
          <w:lang w:val="fr-FR"/>
        </w:rPr>
      </w:pPr>
      <w:r>
        <w:rPr>
          <w:rFonts w:asciiTheme="minorHAnsi" w:eastAsia="Microsoft Sans Serif" w:hAnsiTheme="minorHAnsi" w:cs="Microsoft Sans Serif"/>
          <w:color w:val="000000" w:themeColor="text1"/>
          <w:sz w:val="22"/>
          <w:szCs w:val="22"/>
          <w:lang w:val="fr"/>
        </w:rPr>
        <w:t>aux questions mineures soulevées directement avec un membre du personnel du FWO ou son chef d</w:t>
      </w:r>
      <w:r w:rsidR="00285397">
        <w:rPr>
          <w:rFonts w:asciiTheme="minorHAnsi" w:eastAsia="Microsoft Sans Serif" w:hAnsiTheme="minorHAnsi" w:cs="Microsoft Sans Serif"/>
          <w:color w:val="000000" w:themeColor="text1"/>
          <w:sz w:val="22"/>
          <w:szCs w:val="22"/>
          <w:lang w:val="fr"/>
        </w:rPr>
        <w:t>’</w:t>
      </w:r>
      <w:r>
        <w:rPr>
          <w:rFonts w:asciiTheme="minorHAnsi" w:eastAsia="Microsoft Sans Serif" w:hAnsiTheme="minorHAnsi" w:cs="Microsoft Sans Serif"/>
          <w:color w:val="000000" w:themeColor="text1"/>
          <w:sz w:val="22"/>
          <w:szCs w:val="22"/>
          <w:lang w:val="fr"/>
        </w:rPr>
        <w:t>équipe, qui peuvent être abordées lors d</w:t>
      </w:r>
      <w:r w:rsidR="00285397">
        <w:rPr>
          <w:rFonts w:asciiTheme="minorHAnsi" w:eastAsia="Microsoft Sans Serif" w:hAnsiTheme="minorHAnsi" w:cs="Microsoft Sans Serif"/>
          <w:color w:val="000000" w:themeColor="text1"/>
          <w:sz w:val="22"/>
          <w:szCs w:val="22"/>
          <w:lang w:val="fr"/>
        </w:rPr>
        <w:t>’</w:t>
      </w:r>
      <w:r>
        <w:rPr>
          <w:rFonts w:asciiTheme="minorHAnsi" w:eastAsia="Microsoft Sans Serif" w:hAnsiTheme="minorHAnsi" w:cs="Microsoft Sans Serif"/>
          <w:color w:val="000000" w:themeColor="text1"/>
          <w:sz w:val="22"/>
          <w:szCs w:val="22"/>
          <w:lang w:val="fr"/>
        </w:rPr>
        <w:t>une conversation normale</w:t>
      </w:r>
    </w:p>
    <w:p w14:paraId="73E72721" w14:textId="23230DBB" w:rsidR="00A01E5E" w:rsidRPr="009D4587" w:rsidRDefault="009B6F85" w:rsidP="2F5B711B">
      <w:pPr>
        <w:pStyle w:val="ListParagraph"/>
        <w:numPr>
          <w:ilvl w:val="0"/>
          <w:numId w:val="8"/>
        </w:numPr>
        <w:spacing w:before="120" w:line="276" w:lineRule="auto"/>
        <w:jc w:val="both"/>
        <w:rPr>
          <w:rFonts w:asciiTheme="minorHAnsi" w:hAnsiTheme="minorHAnsi"/>
          <w:color w:val="000000" w:themeColor="text1"/>
          <w:lang w:val="fr-FR"/>
        </w:rPr>
      </w:pPr>
      <w:r>
        <w:rPr>
          <w:rFonts w:asciiTheme="minorHAnsi" w:eastAsia="Microsoft Sans Serif" w:hAnsiTheme="minorHAnsi" w:cs="Microsoft Sans Serif"/>
          <w:color w:val="000000" w:themeColor="text1"/>
          <w:sz w:val="22"/>
          <w:szCs w:val="22"/>
          <w:lang w:val="fr"/>
        </w:rPr>
        <w:t>au contenu d</w:t>
      </w:r>
      <w:r w:rsidR="00285397">
        <w:rPr>
          <w:rFonts w:asciiTheme="minorHAnsi" w:eastAsia="Microsoft Sans Serif" w:hAnsiTheme="minorHAnsi" w:cs="Microsoft Sans Serif"/>
          <w:color w:val="000000" w:themeColor="text1"/>
          <w:sz w:val="22"/>
          <w:szCs w:val="22"/>
          <w:lang w:val="fr"/>
        </w:rPr>
        <w:t>’</w:t>
      </w:r>
      <w:r>
        <w:rPr>
          <w:rFonts w:asciiTheme="minorHAnsi" w:eastAsia="Microsoft Sans Serif" w:hAnsiTheme="minorHAnsi" w:cs="Microsoft Sans Serif"/>
          <w:color w:val="000000" w:themeColor="text1"/>
          <w:sz w:val="22"/>
          <w:szCs w:val="22"/>
          <w:lang w:val="fr"/>
        </w:rPr>
        <w:t>un avis de conformité ou à la sanction associée à un avis d</w:t>
      </w:r>
      <w:r w:rsidR="00285397">
        <w:rPr>
          <w:rFonts w:asciiTheme="minorHAnsi" w:eastAsia="Microsoft Sans Serif" w:hAnsiTheme="minorHAnsi" w:cs="Microsoft Sans Serif"/>
          <w:color w:val="000000" w:themeColor="text1"/>
          <w:sz w:val="22"/>
          <w:szCs w:val="22"/>
          <w:lang w:val="fr"/>
        </w:rPr>
        <w:t>’</w:t>
      </w:r>
      <w:r>
        <w:rPr>
          <w:rFonts w:asciiTheme="minorHAnsi" w:eastAsia="Microsoft Sans Serif" w:hAnsiTheme="minorHAnsi" w:cs="Microsoft Sans Serif"/>
          <w:color w:val="000000" w:themeColor="text1"/>
          <w:sz w:val="22"/>
          <w:szCs w:val="22"/>
          <w:lang w:val="fr"/>
        </w:rPr>
        <w:t>infraction</w:t>
      </w:r>
    </w:p>
    <w:p w14:paraId="660B2D6F" w14:textId="6C649C61" w:rsidR="00DA1C1A" w:rsidRPr="009D4587" w:rsidRDefault="009B6F85" w:rsidP="2F5B711B">
      <w:pPr>
        <w:pStyle w:val="ListParagraph"/>
        <w:numPr>
          <w:ilvl w:val="0"/>
          <w:numId w:val="8"/>
        </w:numPr>
        <w:spacing w:before="120" w:line="276" w:lineRule="auto"/>
        <w:jc w:val="both"/>
        <w:rPr>
          <w:rFonts w:asciiTheme="minorHAnsi" w:hAnsiTheme="minorHAnsi"/>
          <w:color w:val="000000" w:themeColor="text1"/>
          <w:lang w:val="fr-FR"/>
        </w:rPr>
      </w:pPr>
      <w:r>
        <w:rPr>
          <w:rFonts w:asciiTheme="minorHAnsi" w:eastAsia="Microsoft Sans Serif" w:hAnsiTheme="minorHAnsi" w:cs="Microsoft Sans Serif"/>
          <w:color w:val="000000" w:themeColor="text1"/>
          <w:sz w:val="22"/>
          <w:szCs w:val="22"/>
          <w:lang w:val="fr"/>
        </w:rPr>
        <w:t xml:space="preserve">aux affaires courantes/en cours du FWO </w:t>
      </w:r>
    </w:p>
    <w:p w14:paraId="4C6B05BB" w14:textId="17ACA0F4" w:rsidR="30BF52E4" w:rsidRPr="009D4587" w:rsidRDefault="009B6F85" w:rsidP="2F5B711B">
      <w:pPr>
        <w:pStyle w:val="ListParagraph"/>
        <w:numPr>
          <w:ilvl w:val="0"/>
          <w:numId w:val="8"/>
        </w:numPr>
        <w:spacing w:before="120" w:line="276" w:lineRule="auto"/>
        <w:jc w:val="both"/>
        <w:rPr>
          <w:rFonts w:asciiTheme="minorHAnsi" w:hAnsiTheme="minorHAnsi"/>
          <w:color w:val="000000" w:themeColor="text1"/>
          <w:lang w:val="fr-FR"/>
        </w:rPr>
      </w:pPr>
      <w:r>
        <w:rPr>
          <w:rFonts w:asciiTheme="minorHAnsi" w:eastAsia="Microsoft Sans Serif" w:hAnsiTheme="minorHAnsi" w:cs="Microsoft Sans Serif"/>
          <w:color w:val="000000" w:themeColor="text1"/>
          <w:sz w:val="22"/>
          <w:szCs w:val="22"/>
          <w:lang w:val="fr"/>
        </w:rPr>
        <w:t>aux questions traitées précédemment/actuellement par une agence externe ou un tribunal.</w:t>
      </w:r>
    </w:p>
    <w:p w14:paraId="08ED36FE" w14:textId="12D288D1" w:rsidR="007F1D15" w:rsidRPr="009D4587" w:rsidRDefault="76EF9F10" w:rsidP="00EB5D00">
      <w:pPr>
        <w:pStyle w:val="NumberedParafp"/>
        <w:rPr>
          <w:lang w:val="fr-FR"/>
        </w:rPr>
      </w:pPr>
      <w:bookmarkStart w:id="55" w:name="_Toc412208416"/>
      <w:r>
        <w:rPr>
          <w:lang w:val="fr"/>
        </w:rPr>
        <w:t>Les demandes de service général ne sont pas gérées dans le cadre de la fonction de retour d</w:t>
      </w:r>
      <w:r w:rsidR="00285397">
        <w:rPr>
          <w:lang w:val="fr"/>
        </w:rPr>
        <w:t>’</w:t>
      </w:r>
      <w:r>
        <w:rPr>
          <w:lang w:val="fr"/>
        </w:rPr>
        <w:t xml:space="preserve">information et de réclamation. Pour obtenir des conseils généraux sur les relations sur le lieu de travail ou une assistance concernant un conflit sur le lieu de travail, </w:t>
      </w:r>
      <w:bookmarkEnd w:id="18"/>
      <w:bookmarkEnd w:id="55"/>
      <w:r>
        <w:rPr>
          <w:lang w:val="fr"/>
        </w:rPr>
        <w:t xml:space="preserve">veuillez soumettre une </w:t>
      </w:r>
      <w:hyperlink r:id="rId22" w:history="1">
        <w:r>
          <w:rPr>
            <w:rStyle w:val="Hyperlink"/>
            <w:lang w:val="fr"/>
          </w:rPr>
          <w:t>demande en ligne</w:t>
        </w:r>
      </w:hyperlink>
      <w:r>
        <w:rPr>
          <w:lang w:val="fr"/>
        </w:rPr>
        <w:t>.</w:t>
      </w:r>
    </w:p>
    <w:p w14:paraId="43FE1340" w14:textId="00240B8A" w:rsidR="6F3D2B32" w:rsidRPr="009D4587" w:rsidRDefault="71FE8887" w:rsidP="0089126D">
      <w:pPr>
        <w:pStyle w:val="Heading2"/>
        <w:rPr>
          <w:rFonts w:eastAsia="Microsoft Sans Serif"/>
          <w:lang w:val="fr-FR"/>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267583"/>
      <w:r>
        <w:rPr>
          <w:rFonts w:eastAsia="Microsoft Sans Serif"/>
          <w:iCs w:val="0"/>
          <w:lang w:val="fr"/>
        </w:rPr>
        <w:t>Pour déposer un retour d</w:t>
      </w:r>
      <w:r w:rsidR="00285397">
        <w:rPr>
          <w:rFonts w:eastAsia="Microsoft Sans Serif"/>
          <w:iCs w:val="0"/>
          <w:lang w:val="fr"/>
        </w:rPr>
        <w:t>’</w:t>
      </w:r>
      <w:r>
        <w:rPr>
          <w:rFonts w:eastAsia="Microsoft Sans Serif"/>
          <w:iCs w:val="0"/>
          <w:lang w:val="fr"/>
        </w:rPr>
        <w:t>information ou une réclamation</w:t>
      </w:r>
      <w:bookmarkEnd w:id="56"/>
      <w:bookmarkEnd w:id="57"/>
      <w:bookmarkEnd w:id="58"/>
      <w:bookmarkEnd w:id="59"/>
      <w:bookmarkEnd w:id="60"/>
      <w:bookmarkEnd w:id="61"/>
      <w:bookmarkEnd w:id="62"/>
      <w:bookmarkEnd w:id="63"/>
      <w:bookmarkEnd w:id="64"/>
    </w:p>
    <w:p w14:paraId="4739EC1D" w14:textId="3DF9A629" w:rsidR="00D07BD2" w:rsidRPr="009D4587" w:rsidRDefault="781A99B8" w:rsidP="00EB5D00">
      <w:pPr>
        <w:pStyle w:val="NumberedParafp"/>
        <w:rPr>
          <w:lang w:val="fr-FR"/>
        </w:rPr>
      </w:pPr>
      <w:r>
        <w:rPr>
          <w:lang w:val="fr"/>
        </w:rPr>
        <w:t>Nous pouvons accepter les retours d</w:t>
      </w:r>
      <w:r w:rsidR="00285397">
        <w:rPr>
          <w:lang w:val="fr"/>
        </w:rPr>
        <w:t>’</w:t>
      </w:r>
      <w:r>
        <w:rPr>
          <w:lang w:val="fr"/>
        </w:rPr>
        <w:t>information et les réclamations par n</w:t>
      </w:r>
      <w:r w:rsidR="00285397">
        <w:rPr>
          <w:lang w:val="fr"/>
        </w:rPr>
        <w:t>’</w:t>
      </w:r>
      <w:r>
        <w:rPr>
          <w:lang w:val="fr"/>
        </w:rPr>
        <w:t xml:space="preserve">importe quel moyen, mais nous vous encourageons à utiliser le </w:t>
      </w:r>
      <w:hyperlink r:id="rId23">
        <w:r>
          <w:rPr>
            <w:rStyle w:val="Hyperlink"/>
            <w:rFonts w:cstheme="minorHAnsi"/>
            <w:lang w:val="fr"/>
          </w:rPr>
          <w:t>formulaire en ligne</w:t>
        </w:r>
      </w:hyperlink>
      <w:r>
        <w:rPr>
          <w:rStyle w:val="Hyperlink"/>
          <w:rFonts w:cstheme="minorHAnsi"/>
          <w:color w:val="auto"/>
          <w:u w:val="none"/>
          <w:lang w:val="fr"/>
        </w:rPr>
        <w:t xml:space="preserve"> du FWO.</w:t>
      </w:r>
      <w:r>
        <w:rPr>
          <w:rStyle w:val="Hyperlink"/>
          <w:rFonts w:ascii="Microsoft Sans Serif" w:hAnsi="Microsoft Sans Serif"/>
          <w:color w:val="auto"/>
          <w:u w:val="none"/>
          <w:lang w:val="fr"/>
        </w:rPr>
        <w:t xml:space="preserve"> </w:t>
      </w:r>
      <w:r>
        <w:rPr>
          <w:rStyle w:val="Hyperlink"/>
          <w:rFonts w:eastAsiaTheme="minorEastAsia" w:cstheme="minorBidi"/>
          <w:color w:val="auto"/>
          <w:u w:val="none"/>
          <w:lang w:val="fr"/>
        </w:rPr>
        <w:t xml:space="preserve">Cela nous aide à nous </w:t>
      </w:r>
      <w:r>
        <w:rPr>
          <w:lang w:val="fr"/>
        </w:rPr>
        <w:t>assurer que le retour d</w:t>
      </w:r>
      <w:r w:rsidR="00285397">
        <w:rPr>
          <w:lang w:val="fr"/>
        </w:rPr>
        <w:t>’</w:t>
      </w:r>
      <w:r>
        <w:rPr>
          <w:lang w:val="fr"/>
        </w:rPr>
        <w:t xml:space="preserve">information est géré de manière centralisée dans notre système de gestion des cas. </w:t>
      </w:r>
    </w:p>
    <w:p w14:paraId="70DEE43B" w14:textId="13383249" w:rsidR="00177F5B" w:rsidRPr="004D06C8" w:rsidRDefault="21F772E9" w:rsidP="2F5B711B">
      <w:pPr>
        <w:pStyle w:val="NormalWeb"/>
        <w:spacing w:before="120" w:line="276" w:lineRule="auto"/>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Lorsque vous déposez un retour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information ou une réclamation, veuillez fournir suffisamment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informations pour que nous puissions comprendre vos préoccupations. Nous vous demandons de bien vouloir :</w:t>
      </w:r>
    </w:p>
    <w:p w14:paraId="79769343" w14:textId="6DEDD509" w:rsidR="004159D0" w:rsidRPr="009D4587" w:rsidRDefault="00EB40A0" w:rsidP="2F5B711B">
      <w:pPr>
        <w:pStyle w:val="NormalWeb"/>
        <w:numPr>
          <w:ilvl w:val="0"/>
          <w:numId w:val="7"/>
        </w:numPr>
        <w:spacing w:before="120" w:line="276" w:lineRule="auto"/>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fournir un numéro de référence de la demande ou un numéro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affaire</w:t>
      </w:r>
    </w:p>
    <w:p w14:paraId="3DBF30C0" w14:textId="60BC6ECF" w:rsidR="00546B50" w:rsidRPr="009D4587" w:rsidRDefault="00EB40A0" w:rsidP="2F5B711B">
      <w:pPr>
        <w:pStyle w:val="ListParagraph"/>
        <w:numPr>
          <w:ilvl w:val="0"/>
          <w:numId w:val="7"/>
        </w:numPr>
        <w:spacing w:line="276" w:lineRule="auto"/>
        <w:jc w:val="both"/>
        <w:rPr>
          <w:rFonts w:asciiTheme="minorHAnsi" w:hAnsiTheme="minorHAnsi"/>
          <w:lang w:val="fr-FR"/>
        </w:rPr>
      </w:pPr>
      <w:r>
        <w:rPr>
          <w:rFonts w:asciiTheme="minorHAnsi" w:eastAsia="Microsoft Sans Serif" w:hAnsiTheme="minorHAnsi" w:cs="Microsoft Sans Serif"/>
          <w:sz w:val="22"/>
          <w:szCs w:val="22"/>
          <w:lang w:val="fr"/>
        </w:rPr>
        <w:t>fournir les principaux éléments (ce qui s</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est passé, quand la situation s</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est produite, qui était impliqué)</w:t>
      </w:r>
    </w:p>
    <w:p w14:paraId="70AB2A73" w14:textId="25F0F8FF" w:rsidR="00546B50" w:rsidRPr="009D4587" w:rsidRDefault="00EB40A0" w:rsidP="2F5B711B">
      <w:pPr>
        <w:pStyle w:val="ListParagraph"/>
        <w:numPr>
          <w:ilvl w:val="0"/>
          <w:numId w:val="7"/>
        </w:num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t>fournir toutes les informations pertinentes relatives à votre interaction avec le FWO, et</w:t>
      </w:r>
    </w:p>
    <w:p w14:paraId="311C7423" w14:textId="37F3ECA4" w:rsidR="00726109" w:rsidRPr="009D4587" w:rsidRDefault="00EB40A0" w:rsidP="2F5B711B">
      <w:pPr>
        <w:pStyle w:val="ListParagraph"/>
        <w:numPr>
          <w:ilvl w:val="0"/>
          <w:numId w:val="7"/>
        </w:num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t>nous faire savoir quelle partie du processus n</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a pas été suivie ou exécutée correctement.</w:t>
      </w:r>
    </w:p>
    <w:p w14:paraId="15CA5C14" w14:textId="516E6C54" w:rsidR="00514B4E" w:rsidRPr="009D4587" w:rsidRDefault="6544F1C9" w:rsidP="2F5B711B">
      <w:pPr>
        <w:pStyle w:val="NormalWeb"/>
        <w:spacing w:before="120" w:line="276" w:lineRule="auto"/>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 xml:space="preserve">Que pouvez-vous attendre de nous ? </w:t>
      </w:r>
    </w:p>
    <w:p w14:paraId="4B226740" w14:textId="4A28A410" w:rsidR="007A74F1" w:rsidRPr="009D4587" w:rsidRDefault="645FCEC2" w:rsidP="2F5B711B">
      <w:pPr>
        <w:pStyle w:val="ListParagraph"/>
        <w:numPr>
          <w:ilvl w:val="0"/>
          <w:numId w:val="6"/>
        </w:num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t>Nous vous traiterons avec courtoisie, considération et respect.</w:t>
      </w:r>
    </w:p>
    <w:p w14:paraId="01DFED54" w14:textId="23CA2992" w:rsidR="007A74F1" w:rsidRPr="009D4587" w:rsidRDefault="645FCEC2" w:rsidP="2F5B711B">
      <w:pPr>
        <w:pStyle w:val="ListParagraph"/>
        <w:numPr>
          <w:ilvl w:val="0"/>
          <w:numId w:val="6"/>
        </w:num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t>Nous sommes à l</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écoute de vos préoccupations.</w:t>
      </w:r>
    </w:p>
    <w:p w14:paraId="06A05249" w14:textId="485752BD" w:rsidR="007A74F1" w:rsidRPr="009D4587" w:rsidRDefault="14E151B4" w:rsidP="2F5B711B">
      <w:pPr>
        <w:pStyle w:val="ListParagraph"/>
        <w:numPr>
          <w:ilvl w:val="0"/>
          <w:numId w:val="6"/>
        </w:num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t>Nous prendrons des mesures raisonnables pour résoudre votre problème.</w:t>
      </w:r>
    </w:p>
    <w:p w14:paraId="4F8178C9" w14:textId="590DFA65" w:rsidR="007A74F1" w:rsidRPr="009D4587" w:rsidRDefault="6F9AD134" w:rsidP="2F5B711B">
      <w:pPr>
        <w:pStyle w:val="ListParagraph"/>
        <w:numPr>
          <w:ilvl w:val="0"/>
          <w:numId w:val="6"/>
        </w:num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t>Nous vous tiendrons informés de l’avancement de vos démarches.</w:t>
      </w:r>
    </w:p>
    <w:p w14:paraId="143EA444" w14:textId="6D181708" w:rsidR="007A74F1" w:rsidRPr="009D4587" w:rsidRDefault="6F9AD134" w:rsidP="2F5B711B">
      <w:pPr>
        <w:pStyle w:val="ListParagraph"/>
        <w:numPr>
          <w:ilvl w:val="0"/>
          <w:numId w:val="6"/>
        </w:num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lastRenderedPageBreak/>
        <w:t>Nous nous excuserons si nous avons commis une erreur.</w:t>
      </w:r>
    </w:p>
    <w:p w14:paraId="7254303C" w14:textId="1DA97F49" w:rsidR="00686074" w:rsidRPr="009D4587" w:rsidRDefault="0783ED65" w:rsidP="2F5B711B">
      <w:pPr>
        <w:pStyle w:val="NormalWeb"/>
        <w:spacing w:before="120" w:line="276" w:lineRule="auto"/>
        <w:jc w:val="both"/>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Ce que nous attendons de vous</w:t>
      </w:r>
      <w:r w:rsidR="00285397">
        <w:rPr>
          <w:rFonts w:asciiTheme="minorHAnsi" w:eastAsia="Microsoft Sans Serif" w:hAnsiTheme="minorHAnsi" w:cs="Microsoft Sans Serif"/>
          <w:sz w:val="22"/>
          <w:szCs w:val="22"/>
          <w:lang w:val="fr"/>
        </w:rPr>
        <w:t> </w:t>
      </w:r>
      <w:r>
        <w:rPr>
          <w:rFonts w:asciiTheme="minorHAnsi" w:eastAsia="Microsoft Sans Serif" w:hAnsiTheme="minorHAnsi" w:cs="Microsoft Sans Serif"/>
          <w:sz w:val="22"/>
          <w:szCs w:val="22"/>
          <w:lang w:val="fr"/>
        </w:rPr>
        <w:t xml:space="preserve">: </w:t>
      </w:r>
    </w:p>
    <w:p w14:paraId="22CB6828" w14:textId="0A84E4AC" w:rsidR="00686074" w:rsidRPr="009D4587" w:rsidRDefault="0783ED65" w:rsidP="2F5B711B">
      <w:pPr>
        <w:pStyle w:val="ListParagraph"/>
        <w:numPr>
          <w:ilvl w:val="0"/>
          <w:numId w:val="5"/>
        </w:num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t>Que vous participiez activement, par exemple en coopérant à toute demande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information ou de preuve.</w:t>
      </w:r>
    </w:p>
    <w:p w14:paraId="706791D5" w14:textId="530756A5" w:rsidR="00686074" w:rsidRPr="009D4587" w:rsidRDefault="0783ED65" w:rsidP="2F5B711B">
      <w:pPr>
        <w:pStyle w:val="ListParagraph"/>
        <w:numPr>
          <w:ilvl w:val="0"/>
          <w:numId w:val="5"/>
        </w:num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t>Que vous communiquiez avec nous de manière respectueuse. Que vous adoptiez une conduite et un discours respectueux, sans menaces ou propos abusifs.</w:t>
      </w:r>
    </w:p>
    <w:p w14:paraId="34EA96B6" w14:textId="27454319" w:rsidR="003E3F3B" w:rsidRPr="009D4587" w:rsidRDefault="0783ED65" w:rsidP="0043789E">
      <w:pPr>
        <w:pStyle w:val="ListParagraph"/>
        <w:numPr>
          <w:ilvl w:val="0"/>
          <w:numId w:val="5"/>
        </w:numPr>
        <w:spacing w:before="120" w:line="276" w:lineRule="auto"/>
        <w:jc w:val="both"/>
        <w:rPr>
          <w:rFonts w:asciiTheme="minorHAnsi" w:hAnsiTheme="minorHAnsi" w:cstheme="minorHAnsi"/>
          <w:sz w:val="22"/>
          <w:szCs w:val="22"/>
          <w:lang w:val="fr-FR"/>
        </w:rPr>
      </w:pPr>
      <w:r>
        <w:rPr>
          <w:rFonts w:asciiTheme="minorHAnsi" w:eastAsia="Microsoft Sans Serif" w:hAnsiTheme="minorHAnsi" w:cs="Microsoft Sans Serif"/>
          <w:sz w:val="22"/>
          <w:szCs w:val="22"/>
          <w:lang w:val="fr"/>
        </w:rPr>
        <w:t>Qu’après avoir fourni le retour d</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 xml:space="preserve">information ou la réclamation initiale, vos demandes de suivi demeurent raisonnables. </w:t>
      </w:r>
    </w:p>
    <w:p w14:paraId="52BC1964" w14:textId="587566E0" w:rsidR="005C7905" w:rsidRPr="009D4587" w:rsidRDefault="40672BBA" w:rsidP="0089126D">
      <w:pPr>
        <w:pStyle w:val="Heading2"/>
        <w:rPr>
          <w:rFonts w:eastAsia="Microsoft Sans Serif"/>
          <w:lang w:val="fr-FR"/>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267584"/>
      <w:r>
        <w:rPr>
          <w:rFonts w:eastAsia="Microsoft Sans Serif"/>
          <w:iCs w:val="0"/>
          <w:lang w:val="fr"/>
        </w:rPr>
        <w:t>Comment gérons-nous les retours d</w:t>
      </w:r>
      <w:r w:rsidR="00285397">
        <w:rPr>
          <w:rFonts w:eastAsia="Microsoft Sans Serif"/>
          <w:iCs w:val="0"/>
          <w:lang w:val="fr"/>
        </w:rPr>
        <w:t>’</w:t>
      </w:r>
      <w:r>
        <w:rPr>
          <w:rFonts w:eastAsia="Microsoft Sans Serif"/>
          <w:iCs w:val="0"/>
          <w:lang w:val="fr"/>
        </w:rPr>
        <w:t>information et les réclamations</w:t>
      </w:r>
      <w:r w:rsidR="00285397">
        <w:rPr>
          <w:rFonts w:eastAsia="Microsoft Sans Serif"/>
          <w:iCs w:val="0"/>
          <w:lang w:val="fr"/>
        </w:rPr>
        <w:t> </w:t>
      </w:r>
      <w:r>
        <w:rPr>
          <w:rFonts w:eastAsia="Microsoft Sans Serif"/>
          <w:iCs w:val="0"/>
          <w:lang w:val="fr"/>
        </w:rPr>
        <w:t>?</w:t>
      </w:r>
      <w:bookmarkEnd w:id="65"/>
      <w:bookmarkEnd w:id="66"/>
      <w:bookmarkEnd w:id="67"/>
      <w:bookmarkEnd w:id="68"/>
      <w:bookmarkEnd w:id="69"/>
      <w:bookmarkEnd w:id="70"/>
      <w:bookmarkEnd w:id="71"/>
      <w:bookmarkEnd w:id="72"/>
      <w:bookmarkEnd w:id="73"/>
    </w:p>
    <w:p w14:paraId="5C5F0B61" w14:textId="60C398E3" w:rsidR="00272EE4" w:rsidRPr="00F35308" w:rsidRDefault="00272EE4" w:rsidP="54D7AA46">
      <w:pPr>
        <w:pStyle w:val="NoSpacing"/>
        <w:spacing w:before="240" w:line="276" w:lineRule="auto"/>
        <w:rPr>
          <w:rFonts w:asciiTheme="minorHAnsi" w:hAnsiTheme="minorHAnsi" w:cstheme="minorBidi"/>
          <w:sz w:val="22"/>
          <w:szCs w:val="22"/>
        </w:rPr>
      </w:pPr>
      <w:r>
        <w:rPr>
          <w:rFonts w:asciiTheme="minorHAnsi" w:hAnsiTheme="minorHAnsi" w:cstheme="minorHAnsi"/>
          <w:noProof/>
          <w:color w:val="2B579A"/>
          <w:sz w:val="22"/>
          <w:szCs w:val="22"/>
          <w:shd w:val="clear" w:color="auto" w:fill="E6E6E6"/>
          <w:lang w:val="fr"/>
        </w:rPr>
        <w:drawing>
          <wp:inline distT="0" distB="0" distL="0" distR="0" wp14:anchorId="68B6BFAA" wp14:editId="0C7C45E1">
            <wp:extent cx="5895975" cy="1238250"/>
            <wp:effectExtent l="19050" t="0" r="28575" b="0"/>
            <wp:docPr id="2" name="Diagram 3" descr="Recevoir et accuser réception Évaluer et établir des priorités Répondre Communiquer le résultat Apprendre de nos clients " title="Approche du FWO en matière de gestion des retours d'information et des réclama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4" w:name="_Toc110951788"/>
    </w:p>
    <w:p w14:paraId="4EFFF94D" w14:textId="59A9A656" w:rsidR="00272EE4" w:rsidRPr="009D4587" w:rsidRDefault="7660C295" w:rsidP="00086CE2">
      <w:pPr>
        <w:pStyle w:val="Heading3"/>
        <w:rPr>
          <w:lang w:val="fr-FR"/>
        </w:rPr>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267585"/>
      <w:r>
        <w:rPr>
          <w:lang w:val="fr"/>
        </w:rPr>
        <w:t>Recevoir et accuser réception</w:t>
      </w:r>
      <w:bookmarkEnd w:id="74"/>
      <w:bookmarkEnd w:id="75"/>
      <w:bookmarkEnd w:id="76"/>
      <w:bookmarkEnd w:id="77"/>
      <w:bookmarkEnd w:id="78"/>
      <w:bookmarkEnd w:id="79"/>
      <w:bookmarkEnd w:id="80"/>
      <w:bookmarkEnd w:id="81"/>
      <w:bookmarkEnd w:id="82"/>
    </w:p>
    <w:p w14:paraId="6F5E3041" w14:textId="2F144F01" w:rsidR="005A04B3" w:rsidRPr="009D4587" w:rsidRDefault="7BF93B6C" w:rsidP="00EB5D00">
      <w:pPr>
        <w:pStyle w:val="NumberedParafp"/>
        <w:rPr>
          <w:lang w:val="fr-FR"/>
        </w:rPr>
      </w:pPr>
      <w:r>
        <w:rPr>
          <w:lang w:val="fr"/>
        </w:rPr>
        <w:t>Nous accuserons réception de tous les retours d</w:t>
      </w:r>
      <w:r w:rsidR="00285397">
        <w:rPr>
          <w:lang w:val="fr"/>
        </w:rPr>
        <w:t>’</w:t>
      </w:r>
      <w:r>
        <w:rPr>
          <w:lang w:val="fr"/>
        </w:rPr>
        <w:t>information et des réclamations, généralement dans un délai de deux jours ouvrables. Si nécessaire, nous vous donnerons également la possibilité de fournir des informations complémentaires relatives à votre affaire.</w:t>
      </w:r>
    </w:p>
    <w:p w14:paraId="6A9427EA" w14:textId="27B16393" w:rsidR="0038427F" w:rsidRPr="009D4587" w:rsidRDefault="3615FC35" w:rsidP="004D06C8">
      <w:pPr>
        <w:pStyle w:val="NumberedParafp"/>
        <w:rPr>
          <w:lang w:val="fr-FR"/>
        </w:rPr>
      </w:pPr>
      <w:r>
        <w:rPr>
          <w:lang w:val="fr"/>
        </w:rPr>
        <w:t>Les retours d</w:t>
      </w:r>
      <w:r w:rsidR="00285397">
        <w:rPr>
          <w:lang w:val="fr"/>
        </w:rPr>
        <w:t>’</w:t>
      </w:r>
      <w:r>
        <w:rPr>
          <w:lang w:val="fr"/>
        </w:rPr>
        <w:t>information et les réclamations en temps utile nous aident à répondre et à mieux gérer les problèmes et l</w:t>
      </w:r>
      <w:r w:rsidR="00285397">
        <w:rPr>
          <w:lang w:val="fr"/>
        </w:rPr>
        <w:t>’</w:t>
      </w:r>
      <w:r>
        <w:rPr>
          <w:lang w:val="fr"/>
        </w:rPr>
        <w:t>évolution des besoins. Soumettre un problème tardivement peut avoir un impact sur les résultats potentiels ou les solutions possibles. Dans la mesure du possible, une demande de révision doit être déposée dans les 28</w:t>
      </w:r>
      <w:r w:rsidR="00285397">
        <w:rPr>
          <w:lang w:val="fr"/>
        </w:rPr>
        <w:t> </w:t>
      </w:r>
      <w:r>
        <w:rPr>
          <w:lang w:val="fr"/>
        </w:rPr>
        <w:t>jours suivant la décision initiale.</w:t>
      </w:r>
    </w:p>
    <w:p w14:paraId="7FDEC2A0" w14:textId="5E8E0DA6" w:rsidR="00272EE4" w:rsidRPr="009D4587" w:rsidRDefault="3615FC35" w:rsidP="00086CE2">
      <w:pPr>
        <w:pStyle w:val="Heading3"/>
        <w:rPr>
          <w:lang w:val="fr-FR"/>
        </w:rPr>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267586"/>
      <w:r>
        <w:rPr>
          <w:lang w:val="fr"/>
        </w:rPr>
        <w:t>Évaluer</w:t>
      </w:r>
      <w:bookmarkEnd w:id="83"/>
      <w:bookmarkEnd w:id="84"/>
      <w:bookmarkEnd w:id="85"/>
      <w:bookmarkEnd w:id="86"/>
      <w:bookmarkEnd w:id="87"/>
      <w:bookmarkEnd w:id="88"/>
      <w:bookmarkEnd w:id="89"/>
      <w:bookmarkEnd w:id="90"/>
      <w:bookmarkEnd w:id="91"/>
    </w:p>
    <w:p w14:paraId="211B2C38" w14:textId="119A44F0" w:rsidR="00D07BD2" w:rsidRPr="009D4587" w:rsidRDefault="7BF93B6C" w:rsidP="00EB5D00">
      <w:pPr>
        <w:pStyle w:val="NumberedParafp"/>
        <w:rPr>
          <w:lang w:val="fr-FR"/>
        </w:rPr>
      </w:pPr>
      <w:r>
        <w:rPr>
          <w:lang w:val="fr"/>
        </w:rPr>
        <w:t>Tous les retours d</w:t>
      </w:r>
      <w:r w:rsidR="00285397">
        <w:rPr>
          <w:lang w:val="fr"/>
        </w:rPr>
        <w:t>’</w:t>
      </w:r>
      <w:r>
        <w:rPr>
          <w:lang w:val="fr"/>
        </w:rPr>
        <w:t>information et les réclamations seront traités de manière équitable et impartiale. L</w:t>
      </w:r>
      <w:r w:rsidR="00285397">
        <w:rPr>
          <w:lang w:val="fr"/>
        </w:rPr>
        <w:t>’</w:t>
      </w:r>
      <w:r>
        <w:rPr>
          <w:lang w:val="fr"/>
        </w:rPr>
        <w:t>évaluation de ces questions sera basée sur les informations et les preuves disponibles. Si le retour d</w:t>
      </w:r>
      <w:r w:rsidR="00285397">
        <w:rPr>
          <w:lang w:val="fr"/>
        </w:rPr>
        <w:t>’</w:t>
      </w:r>
      <w:r>
        <w:rPr>
          <w:lang w:val="fr"/>
        </w:rPr>
        <w:t>information est anonyme, il sera examiné et pris en compte pour les possibilités d</w:t>
      </w:r>
      <w:r w:rsidR="00285397">
        <w:rPr>
          <w:lang w:val="fr"/>
        </w:rPr>
        <w:t>’</w:t>
      </w:r>
      <w:r>
        <w:rPr>
          <w:lang w:val="fr"/>
        </w:rPr>
        <w:t>amélioration de l</w:t>
      </w:r>
      <w:r w:rsidR="00285397">
        <w:rPr>
          <w:lang w:val="fr"/>
        </w:rPr>
        <w:t>’</w:t>
      </w:r>
      <w:r>
        <w:rPr>
          <w:lang w:val="fr"/>
        </w:rPr>
        <w:t>activité, mais aucune autre mesure ne sera prise.</w:t>
      </w:r>
    </w:p>
    <w:p w14:paraId="1FDD7FDE" w14:textId="0545F995" w:rsidR="00272EE4" w:rsidRPr="009D4587" w:rsidRDefault="3615FC35" w:rsidP="00366EEB">
      <w:pPr>
        <w:pStyle w:val="NumberedParafp"/>
        <w:spacing w:after="240"/>
        <w:rPr>
          <w:lang w:val="fr-FR"/>
        </w:rPr>
      </w:pPr>
      <w:r>
        <w:rPr>
          <w:lang w:val="fr"/>
        </w:rPr>
        <w:t>Lors de l</w:t>
      </w:r>
      <w:r w:rsidR="00285397">
        <w:rPr>
          <w:lang w:val="fr"/>
        </w:rPr>
        <w:t>’</w:t>
      </w:r>
      <w:r>
        <w:rPr>
          <w:lang w:val="fr"/>
        </w:rPr>
        <w:t>évaluation des retours d</w:t>
      </w:r>
      <w:r w:rsidR="00285397">
        <w:rPr>
          <w:lang w:val="fr"/>
        </w:rPr>
        <w:t>’</w:t>
      </w:r>
      <w:r>
        <w:rPr>
          <w:lang w:val="fr"/>
        </w:rPr>
        <w:t>information et des réclamations, nous prenons en compte toutes les circonstances pertinentes, notamment</w:t>
      </w:r>
      <w:r w:rsidR="00285397">
        <w:rPr>
          <w:lang w:val="fr"/>
        </w:rPr>
        <w:t> </w:t>
      </w:r>
      <w:r>
        <w:rPr>
          <w:lang w:val="fr"/>
        </w:rPr>
        <w:t>:</w:t>
      </w:r>
    </w:p>
    <w:p w14:paraId="3AE7C423" w14:textId="68846B72" w:rsidR="00CA40E4" w:rsidRPr="009D4587" w:rsidRDefault="0016524A" w:rsidP="00366EEB">
      <w:pPr>
        <w:pStyle w:val="NumberedParafp"/>
        <w:numPr>
          <w:ilvl w:val="0"/>
          <w:numId w:val="4"/>
        </w:numPr>
        <w:spacing w:before="0"/>
        <w:rPr>
          <w:lang w:val="fr-FR"/>
        </w:rPr>
      </w:pPr>
      <w:r>
        <w:rPr>
          <w:lang w:val="fr"/>
        </w:rPr>
        <w:t>la gravité de l</w:t>
      </w:r>
      <w:r w:rsidR="00285397">
        <w:rPr>
          <w:lang w:val="fr"/>
        </w:rPr>
        <w:t>’</w:t>
      </w:r>
      <w:r>
        <w:rPr>
          <w:lang w:val="fr"/>
        </w:rPr>
        <w:t>allégation ou du problème</w:t>
      </w:r>
    </w:p>
    <w:p w14:paraId="13CB64B2" w14:textId="1F542729" w:rsidR="00FB4C52" w:rsidRPr="009D4587" w:rsidRDefault="0016524A" w:rsidP="00366EEB">
      <w:pPr>
        <w:pStyle w:val="NumberedParafp"/>
        <w:numPr>
          <w:ilvl w:val="0"/>
          <w:numId w:val="4"/>
        </w:numPr>
        <w:spacing w:before="0"/>
        <w:rPr>
          <w:lang w:val="fr-FR"/>
        </w:rPr>
      </w:pPr>
      <w:r>
        <w:rPr>
          <w:lang w:val="fr"/>
        </w:rPr>
        <w:t>Le fait que la décision prise par le FWO ait été communiquée de manière efficace</w:t>
      </w:r>
    </w:p>
    <w:p w14:paraId="33CCCA5C" w14:textId="3B1AD599" w:rsidR="00272EE4" w:rsidRPr="009D4587" w:rsidRDefault="0016524A" w:rsidP="00366EEB">
      <w:pPr>
        <w:pStyle w:val="NumberedParafp"/>
        <w:numPr>
          <w:ilvl w:val="0"/>
          <w:numId w:val="4"/>
        </w:numPr>
        <w:spacing w:before="0"/>
        <w:rPr>
          <w:lang w:val="fr-FR"/>
        </w:rPr>
      </w:pPr>
      <w:r>
        <w:rPr>
          <w:lang w:val="fr"/>
        </w:rPr>
        <w:t>le temps écoulé depuis l</w:t>
      </w:r>
      <w:r w:rsidR="00285397">
        <w:rPr>
          <w:lang w:val="fr"/>
        </w:rPr>
        <w:t>’</w:t>
      </w:r>
      <w:r>
        <w:rPr>
          <w:lang w:val="fr"/>
        </w:rPr>
        <w:t>apparition du problème</w:t>
      </w:r>
    </w:p>
    <w:p w14:paraId="780B6DBA" w14:textId="5AFF3E4C" w:rsidR="00272EE4" w:rsidRPr="009D4587" w:rsidRDefault="0016524A" w:rsidP="00366EEB">
      <w:pPr>
        <w:pStyle w:val="NumberedParafp"/>
        <w:numPr>
          <w:ilvl w:val="0"/>
          <w:numId w:val="4"/>
        </w:numPr>
        <w:spacing w:before="0"/>
        <w:rPr>
          <w:lang w:val="fr-FR"/>
        </w:rPr>
      </w:pPr>
      <w:r>
        <w:rPr>
          <w:lang w:val="fr"/>
        </w:rPr>
        <w:t xml:space="preserve">tout caractère sensible associé au dossier </w:t>
      </w:r>
    </w:p>
    <w:p w14:paraId="4ACDA2AE" w14:textId="0F81189D" w:rsidR="00CA40E4" w:rsidRPr="009D4587" w:rsidRDefault="0016524A" w:rsidP="00366EEB">
      <w:pPr>
        <w:pStyle w:val="NumberedParafp"/>
        <w:numPr>
          <w:ilvl w:val="0"/>
          <w:numId w:val="4"/>
        </w:numPr>
        <w:spacing w:before="0"/>
        <w:rPr>
          <w:lang w:val="fr-FR"/>
        </w:rPr>
      </w:pPr>
      <w:r>
        <w:rPr>
          <w:lang w:val="fr"/>
        </w:rPr>
        <w:t>le fait qu</w:t>
      </w:r>
      <w:r w:rsidR="00285397">
        <w:rPr>
          <w:lang w:val="fr"/>
        </w:rPr>
        <w:t>’</w:t>
      </w:r>
      <w:r>
        <w:rPr>
          <w:lang w:val="fr"/>
        </w:rPr>
        <w:t xml:space="preserve">il y ait un problème systémique ou administratif. </w:t>
      </w:r>
    </w:p>
    <w:p w14:paraId="74F47DB3" w14:textId="34654AED" w:rsidR="0005097B" w:rsidRPr="009D4587" w:rsidRDefault="127EF473" w:rsidP="00366EEB">
      <w:pPr>
        <w:pStyle w:val="NumberedParafp"/>
        <w:spacing w:after="240"/>
        <w:rPr>
          <w:lang w:val="fr-FR"/>
        </w:rPr>
      </w:pPr>
      <w:r>
        <w:rPr>
          <w:lang w:val="fr"/>
        </w:rPr>
        <w:t>Nous n</w:t>
      </w:r>
      <w:r w:rsidR="00285397">
        <w:rPr>
          <w:lang w:val="fr"/>
        </w:rPr>
        <w:t>’</w:t>
      </w:r>
      <w:r>
        <w:rPr>
          <w:lang w:val="fr"/>
        </w:rPr>
        <w:t>acceptons pas les retours d</w:t>
      </w:r>
      <w:r w:rsidR="00285397">
        <w:rPr>
          <w:lang w:val="fr"/>
        </w:rPr>
        <w:t>’</w:t>
      </w:r>
      <w:r>
        <w:rPr>
          <w:lang w:val="fr"/>
        </w:rPr>
        <w:t>information ou les réclamations lorsque</w:t>
      </w:r>
      <w:r w:rsidR="00285397">
        <w:rPr>
          <w:lang w:val="fr"/>
        </w:rPr>
        <w:t> </w:t>
      </w:r>
      <w:r>
        <w:rPr>
          <w:lang w:val="fr"/>
        </w:rPr>
        <w:t>:</w:t>
      </w:r>
    </w:p>
    <w:p w14:paraId="3A1DBFD6" w14:textId="2CF84003" w:rsidR="00F44D4F" w:rsidRPr="009D4587" w:rsidRDefault="0016524A" w:rsidP="00366EEB">
      <w:pPr>
        <w:pStyle w:val="NumberedParafp"/>
        <w:numPr>
          <w:ilvl w:val="0"/>
          <w:numId w:val="3"/>
        </w:numPr>
        <w:spacing w:before="0"/>
        <w:rPr>
          <w:lang w:val="fr-FR"/>
        </w:rPr>
      </w:pPr>
      <w:r>
        <w:rPr>
          <w:lang w:val="fr"/>
        </w:rPr>
        <w:t>les allégations ne relèvent pas du champ d</w:t>
      </w:r>
      <w:r w:rsidR="00285397">
        <w:rPr>
          <w:lang w:val="fr"/>
        </w:rPr>
        <w:t>’</w:t>
      </w:r>
      <w:r>
        <w:rPr>
          <w:lang w:val="fr"/>
        </w:rPr>
        <w:t xml:space="preserve">application de la présente politique </w:t>
      </w:r>
    </w:p>
    <w:p w14:paraId="0091DEDF" w14:textId="6BA87A0C" w:rsidR="00F44D4F" w:rsidRPr="009D4587" w:rsidRDefault="0016524A" w:rsidP="00366EEB">
      <w:pPr>
        <w:pStyle w:val="NumberedParafp"/>
        <w:numPr>
          <w:ilvl w:val="0"/>
          <w:numId w:val="3"/>
        </w:numPr>
        <w:spacing w:before="0"/>
        <w:rPr>
          <w:lang w:val="fr-FR"/>
        </w:rPr>
      </w:pPr>
      <w:r>
        <w:rPr>
          <w:lang w:val="fr"/>
        </w:rPr>
        <w:t xml:space="preserve">la plainte est abusive et/ou a déjà été déposée et traitée de manière appropriée </w:t>
      </w:r>
    </w:p>
    <w:p w14:paraId="7FC7F673" w14:textId="1F164B7E" w:rsidR="00960D19" w:rsidRPr="009D4587" w:rsidRDefault="00977F4B" w:rsidP="00366EEB">
      <w:pPr>
        <w:pStyle w:val="NumberedParafp"/>
        <w:numPr>
          <w:ilvl w:val="0"/>
          <w:numId w:val="3"/>
        </w:numPr>
        <w:spacing w:before="0"/>
        <w:rPr>
          <w:lang w:val="fr-FR"/>
        </w:rPr>
      </w:pPr>
      <w:r>
        <w:rPr>
          <w:lang w:val="fr"/>
        </w:rPr>
        <w:lastRenderedPageBreak/>
        <w:t>d</w:t>
      </w:r>
      <w:r w:rsidR="00285397">
        <w:rPr>
          <w:lang w:val="fr"/>
        </w:rPr>
        <w:t>’</w:t>
      </w:r>
      <w:r>
        <w:rPr>
          <w:lang w:val="fr"/>
        </w:rPr>
        <w:t>autres processus sont en place pour répondre au problème (comme la contestation du contenu ou l</w:t>
      </w:r>
      <w:r w:rsidR="00285397">
        <w:rPr>
          <w:lang w:val="fr"/>
        </w:rPr>
        <w:t>’</w:t>
      </w:r>
      <w:r>
        <w:rPr>
          <w:lang w:val="fr"/>
        </w:rPr>
        <w:t>émission d</w:t>
      </w:r>
      <w:r w:rsidR="00285397">
        <w:rPr>
          <w:lang w:val="fr"/>
        </w:rPr>
        <w:t>’</w:t>
      </w:r>
      <w:r>
        <w:rPr>
          <w:lang w:val="fr"/>
        </w:rPr>
        <w:t>un avis de conformité), ou</w:t>
      </w:r>
    </w:p>
    <w:p w14:paraId="4E4B3FF0" w14:textId="574A7376" w:rsidR="00855854" w:rsidRPr="009D4587" w:rsidRDefault="00FB3AA7" w:rsidP="00366EEB">
      <w:pPr>
        <w:pStyle w:val="NumberedParafp"/>
        <w:numPr>
          <w:ilvl w:val="0"/>
          <w:numId w:val="3"/>
        </w:numPr>
        <w:spacing w:before="0"/>
        <w:rPr>
          <w:lang w:val="fr-FR"/>
        </w:rPr>
      </w:pPr>
      <w:r>
        <w:rPr>
          <w:lang w:val="fr"/>
        </w:rPr>
        <w:t>un examen de la question a déjà été effectué.</w:t>
      </w:r>
    </w:p>
    <w:p w14:paraId="78241938" w14:textId="03A7C433" w:rsidR="00EA4F24" w:rsidRPr="009D4587" w:rsidRDefault="012DB858" w:rsidP="004D06C8">
      <w:pPr>
        <w:pStyle w:val="NumberedParafp"/>
        <w:rPr>
          <w:lang w:val="fr-FR"/>
        </w:rPr>
      </w:pPr>
      <w:r>
        <w:rPr>
          <w:lang w:val="fr"/>
        </w:rPr>
        <w:t>Dans certaines circonstances, nous pouvons décider de ne pas entreprendre une demande de révision de votre réclamation. Dans ce cas, nous vous expliquerons pourquoi et vous donnerons la possibilité de fournir des informations complémentaires.</w:t>
      </w:r>
    </w:p>
    <w:p w14:paraId="32AB1CEB" w14:textId="12A6279E" w:rsidR="00272EE4" w:rsidRPr="009D4587" w:rsidRDefault="462CDAA7" w:rsidP="00086CE2">
      <w:pPr>
        <w:pStyle w:val="Heading3"/>
        <w:rPr>
          <w:lang w:val="fr-FR"/>
        </w:rPr>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267587"/>
      <w:r>
        <w:rPr>
          <w:lang w:val="fr"/>
        </w:rPr>
        <w:t>Action</w:t>
      </w:r>
      <w:bookmarkEnd w:id="92"/>
      <w:bookmarkEnd w:id="93"/>
      <w:bookmarkEnd w:id="94"/>
      <w:bookmarkEnd w:id="95"/>
      <w:bookmarkEnd w:id="96"/>
      <w:bookmarkEnd w:id="97"/>
      <w:bookmarkEnd w:id="98"/>
      <w:bookmarkEnd w:id="99"/>
      <w:bookmarkEnd w:id="100"/>
    </w:p>
    <w:p w14:paraId="6AAB9F86" w14:textId="3F513261" w:rsidR="004434C0" w:rsidRPr="009D4587" w:rsidRDefault="4C0EBFBE" w:rsidP="00EB5D00">
      <w:pPr>
        <w:pStyle w:val="NumberedParafp"/>
        <w:rPr>
          <w:lang w:val="fr-FR"/>
        </w:rPr>
      </w:pPr>
      <w:r>
        <w:rPr>
          <w:lang w:val="fr"/>
        </w:rPr>
        <w:t>Toutes les questions sont enregistrées dans notre système de gestion des clients, et toutes les décisions sont consignées afin de garantir une approche transparente, responsable et cohérente de la gestion des retours d</w:t>
      </w:r>
      <w:r w:rsidR="00285397">
        <w:rPr>
          <w:lang w:val="fr"/>
        </w:rPr>
        <w:t>’</w:t>
      </w:r>
      <w:r>
        <w:rPr>
          <w:lang w:val="fr"/>
        </w:rPr>
        <w:t>information et des réclamations.</w:t>
      </w:r>
    </w:p>
    <w:p w14:paraId="101B9FBE" w14:textId="7C72FD85" w:rsidR="00272EE4" w:rsidRPr="009D4587" w:rsidRDefault="3615FC35" w:rsidP="00EB5D00">
      <w:pPr>
        <w:pStyle w:val="NumberedParafp"/>
        <w:rPr>
          <w:lang w:val="fr-FR"/>
        </w:rPr>
      </w:pPr>
      <w:r>
        <w:rPr>
          <w:lang w:val="fr"/>
        </w:rPr>
        <w:t>Nous garantissons l</w:t>
      </w:r>
      <w:r w:rsidR="00285397">
        <w:rPr>
          <w:lang w:val="fr"/>
        </w:rPr>
        <w:t>’</w:t>
      </w:r>
      <w:r>
        <w:rPr>
          <w:lang w:val="fr"/>
        </w:rPr>
        <w:t>équité de la procédure en rassemblant les faits pertinents pour comprendre les problèmes. Ceci peut inclure le fait de vous demander de fournir des informations ou des justificatifs supplémentaires pour documenter votre retour d</w:t>
      </w:r>
      <w:r w:rsidR="00285397">
        <w:rPr>
          <w:lang w:val="fr"/>
        </w:rPr>
        <w:t>’</w:t>
      </w:r>
      <w:r>
        <w:rPr>
          <w:lang w:val="fr"/>
        </w:rPr>
        <w:t xml:space="preserve">information ou de votre réclamation. </w:t>
      </w:r>
    </w:p>
    <w:p w14:paraId="6C27AAB2" w14:textId="6274CB14" w:rsidR="000F5851" w:rsidRPr="009D4587" w:rsidRDefault="3615FC35" w:rsidP="00EB5D00">
      <w:pPr>
        <w:pStyle w:val="NumberedParafp"/>
        <w:rPr>
          <w:lang w:val="fr-FR"/>
        </w:rPr>
      </w:pPr>
      <w:r>
        <w:rPr>
          <w:lang w:val="fr"/>
        </w:rPr>
        <w:t>Une fois que nous aurons rassemblé les informations et les preuves pertinentes, nous déciderons de l</w:t>
      </w:r>
      <w:r w:rsidR="00285397">
        <w:rPr>
          <w:lang w:val="fr"/>
        </w:rPr>
        <w:t>’</w:t>
      </w:r>
      <w:r>
        <w:rPr>
          <w:lang w:val="fr"/>
        </w:rPr>
        <w:t>action et de la réponse les plus appropriées.</w:t>
      </w:r>
    </w:p>
    <w:p w14:paraId="0E097ADF" w14:textId="359FB088" w:rsidR="00EC04E9" w:rsidRPr="009D4587" w:rsidRDefault="68FB7ED2" w:rsidP="00EB5D00">
      <w:pPr>
        <w:pStyle w:val="NumberedParafp"/>
        <w:rPr>
          <w:lang w:val="fr-FR"/>
        </w:rPr>
      </w:pPr>
      <w:r>
        <w:rPr>
          <w:lang w:val="fr"/>
        </w:rPr>
        <w:t>Les actions du FWO peuvent inclure</w:t>
      </w:r>
      <w:r w:rsidR="00285397">
        <w:rPr>
          <w:lang w:val="fr"/>
        </w:rPr>
        <w:t> </w:t>
      </w:r>
      <w:r>
        <w:rPr>
          <w:lang w:val="fr"/>
        </w:rPr>
        <w:t>:</w:t>
      </w:r>
    </w:p>
    <w:p w14:paraId="5153FEB6" w14:textId="115A62CD" w:rsidR="00A7754C" w:rsidRPr="008E6B93" w:rsidRDefault="00B1417E" w:rsidP="00EB5D00">
      <w:pPr>
        <w:pStyle w:val="NumberedParafp"/>
        <w:numPr>
          <w:ilvl w:val="0"/>
          <w:numId w:val="2"/>
        </w:numPr>
      </w:pPr>
      <w:r>
        <w:rPr>
          <w:lang w:val="fr"/>
        </w:rPr>
        <w:t>la reconnaissance du problème</w:t>
      </w:r>
    </w:p>
    <w:p w14:paraId="611037F7" w14:textId="0643591E" w:rsidR="00EC04E9" w:rsidRPr="009D4587" w:rsidRDefault="00B1417E" w:rsidP="00366EEB">
      <w:pPr>
        <w:pStyle w:val="NumberedParafp"/>
        <w:numPr>
          <w:ilvl w:val="0"/>
          <w:numId w:val="2"/>
        </w:numPr>
        <w:spacing w:before="0"/>
        <w:rPr>
          <w:lang w:val="fr-FR"/>
        </w:rPr>
      </w:pPr>
      <w:r>
        <w:rPr>
          <w:lang w:val="fr"/>
        </w:rPr>
        <w:t>la</w:t>
      </w:r>
      <w:r w:rsidR="00366EEB">
        <w:rPr>
          <w:lang w:val="fr"/>
        </w:rPr>
        <w:t xml:space="preserve"> </w:t>
      </w:r>
      <w:r>
        <w:rPr>
          <w:lang w:val="fr"/>
        </w:rPr>
        <w:t>transmission de la question au secteur d</w:t>
      </w:r>
      <w:r w:rsidR="00285397">
        <w:rPr>
          <w:lang w:val="fr"/>
        </w:rPr>
        <w:t>’</w:t>
      </w:r>
      <w:r>
        <w:rPr>
          <w:lang w:val="fr"/>
        </w:rPr>
        <w:t>activité concerné, la soumission à un processus/mécanisme spécifique, législatif ou autre, ou à une autre agence</w:t>
      </w:r>
    </w:p>
    <w:p w14:paraId="463FDEA3" w14:textId="67ADAFCC" w:rsidR="00EC04E9" w:rsidRPr="009D4587" w:rsidRDefault="00B1417E" w:rsidP="00A7754C">
      <w:pPr>
        <w:pStyle w:val="ListParagraph"/>
        <w:numPr>
          <w:ilvl w:val="0"/>
          <w:numId w:val="2"/>
        </w:numPr>
        <w:spacing w:line="276" w:lineRule="auto"/>
        <w:jc w:val="both"/>
        <w:rPr>
          <w:rFonts w:asciiTheme="minorHAnsi" w:hAnsiTheme="minorHAnsi"/>
          <w:lang w:val="fr-FR"/>
        </w:rPr>
      </w:pPr>
      <w:r>
        <w:rPr>
          <w:rFonts w:asciiTheme="minorHAnsi" w:eastAsia="Microsoft Sans Serif" w:hAnsiTheme="minorHAnsi" w:cs="Microsoft Sans Serif"/>
          <w:sz w:val="22"/>
          <w:szCs w:val="22"/>
          <w:lang w:val="fr"/>
        </w:rPr>
        <w:t>la transmission d’informations ou d’une assistance supplémentaires</w:t>
      </w:r>
    </w:p>
    <w:p w14:paraId="2E7EB1B5" w14:textId="0D3E0CBD" w:rsidR="00EC04E9" w:rsidRPr="008E6B93" w:rsidRDefault="00B1417E" w:rsidP="54D7AA46">
      <w:pPr>
        <w:pStyle w:val="ListParagraph"/>
        <w:numPr>
          <w:ilvl w:val="0"/>
          <w:numId w:val="2"/>
        </w:numPr>
        <w:spacing w:before="120" w:line="276" w:lineRule="auto"/>
        <w:jc w:val="both"/>
        <w:rPr>
          <w:rFonts w:asciiTheme="minorHAnsi" w:hAnsiTheme="minorHAnsi"/>
        </w:rPr>
      </w:pPr>
      <w:r>
        <w:rPr>
          <w:rFonts w:asciiTheme="minorHAnsi" w:eastAsia="Microsoft Sans Serif" w:hAnsiTheme="minorHAnsi" w:cs="Microsoft Sans Serif"/>
          <w:sz w:val="22"/>
          <w:szCs w:val="22"/>
          <w:lang w:val="fr"/>
        </w:rPr>
        <w:t>le réexamen d’une décision.</w:t>
      </w:r>
    </w:p>
    <w:p w14:paraId="2C30FDB8" w14:textId="2562CD81" w:rsidR="00192E9D" w:rsidRPr="009D4587" w:rsidRDefault="00192E9D" w:rsidP="00EB5D00">
      <w:pPr>
        <w:pStyle w:val="NumberedParafp"/>
        <w:rPr>
          <w:lang w:val="fr-FR"/>
        </w:rPr>
      </w:pPr>
      <w:r>
        <w:rPr>
          <w:lang w:val="fr"/>
        </w:rPr>
        <w:t>Dans la plupart des cas, les questions de retour d</w:t>
      </w:r>
      <w:r w:rsidR="00285397">
        <w:rPr>
          <w:lang w:val="fr"/>
        </w:rPr>
        <w:t>’</w:t>
      </w:r>
      <w:r>
        <w:rPr>
          <w:lang w:val="fr"/>
        </w:rPr>
        <w:t>information seront d</w:t>
      </w:r>
      <w:r w:rsidR="00285397">
        <w:rPr>
          <w:lang w:val="fr"/>
        </w:rPr>
        <w:t>’</w:t>
      </w:r>
      <w:r>
        <w:rPr>
          <w:lang w:val="fr"/>
        </w:rPr>
        <w:t>abord examinées par le secteur d</w:t>
      </w:r>
      <w:r w:rsidR="00285397">
        <w:rPr>
          <w:lang w:val="fr"/>
        </w:rPr>
        <w:t>’</w:t>
      </w:r>
      <w:r>
        <w:rPr>
          <w:lang w:val="fr"/>
        </w:rPr>
        <w:t>activité du FWO concerné par la demande. Il peut s</w:t>
      </w:r>
      <w:r w:rsidR="00285397">
        <w:rPr>
          <w:lang w:val="fr"/>
        </w:rPr>
        <w:t>’</w:t>
      </w:r>
      <w:r>
        <w:rPr>
          <w:lang w:val="fr"/>
        </w:rPr>
        <w:t xml:space="preserve">agir, entre autres, de réexaminer une décision ou de déterminer si la décision prise par le FWO a été communiquée efficacement. </w:t>
      </w:r>
    </w:p>
    <w:p w14:paraId="3FFAF521" w14:textId="69AB04EA" w:rsidR="00973533" w:rsidRPr="009D4587" w:rsidRDefault="0945CDF2" w:rsidP="00EB5D00">
      <w:pPr>
        <w:pStyle w:val="NumberedParafp"/>
        <w:rPr>
          <w:lang w:val="fr-FR"/>
        </w:rPr>
      </w:pPr>
      <w:r>
        <w:rPr>
          <w:lang w:val="fr"/>
        </w:rPr>
        <w:t>Si votre retour d</w:t>
      </w:r>
      <w:r w:rsidR="00285397">
        <w:rPr>
          <w:lang w:val="fr"/>
        </w:rPr>
        <w:t>’</w:t>
      </w:r>
      <w:r>
        <w:rPr>
          <w:lang w:val="fr"/>
        </w:rPr>
        <w:t>information ou votre réclamation ne peut être résolu, nous pourrons entreprendre un examen interne plus détaillé. Un examen plus formel sera généralement effectué dans les 3</w:t>
      </w:r>
      <w:r w:rsidR="00285397">
        <w:rPr>
          <w:lang w:val="fr"/>
        </w:rPr>
        <w:t> </w:t>
      </w:r>
      <w:r>
        <w:rPr>
          <w:lang w:val="fr"/>
        </w:rPr>
        <w:t>mois suivant la date de réception de la demande. Toutefois, cela dépendra de la complexité et de la nature de la vérification et les délais pourront varier. Lorsqu</w:t>
      </w:r>
      <w:r w:rsidR="00285397">
        <w:rPr>
          <w:lang w:val="fr"/>
        </w:rPr>
        <w:t>’</w:t>
      </w:r>
      <w:r>
        <w:rPr>
          <w:lang w:val="fr"/>
        </w:rPr>
        <w:t>une révision est complexe et/ou prend plus de temps que prévu, nous vous tiendrons informés de l</w:t>
      </w:r>
      <w:r w:rsidR="00285397">
        <w:rPr>
          <w:lang w:val="fr"/>
        </w:rPr>
        <w:t>’</w:t>
      </w:r>
      <w:r>
        <w:rPr>
          <w:lang w:val="fr"/>
        </w:rPr>
        <w:t xml:space="preserve">avancement du dossier par le biais de mises à jour régulières.  </w:t>
      </w:r>
    </w:p>
    <w:p w14:paraId="5E111DA8" w14:textId="538A7771" w:rsidR="00272EE4" w:rsidRPr="009D4587" w:rsidRDefault="6DA10A0B" w:rsidP="00EB5D00">
      <w:pPr>
        <w:pStyle w:val="NumberedParafp"/>
        <w:rPr>
          <w:lang w:val="fr-FR"/>
        </w:rPr>
      </w:pPr>
      <w:r>
        <w:rPr>
          <w:lang w:val="fr"/>
        </w:rPr>
        <w:t>Une fois que votre plainte ou votre demande de réexamen aura été traitée, vous serez informé du résultat et recevrez des informations sur les prochaines étapes qui s</w:t>
      </w:r>
      <w:r w:rsidR="00285397">
        <w:rPr>
          <w:lang w:val="fr"/>
        </w:rPr>
        <w:t>’</w:t>
      </w:r>
      <w:r>
        <w:rPr>
          <w:lang w:val="fr"/>
        </w:rPr>
        <w:t>offrent à vous, si elles s</w:t>
      </w:r>
      <w:r w:rsidR="00285397">
        <w:rPr>
          <w:lang w:val="fr"/>
        </w:rPr>
        <w:t>’</w:t>
      </w:r>
      <w:r>
        <w:rPr>
          <w:lang w:val="fr"/>
        </w:rPr>
        <w:t xml:space="preserve">appliquent à votre situation. </w:t>
      </w:r>
    </w:p>
    <w:p w14:paraId="197A37BA" w14:textId="54D909AF" w:rsidR="00A61412" w:rsidRPr="009D4587" w:rsidRDefault="798F418C" w:rsidP="008E6B93">
      <w:pPr>
        <w:pStyle w:val="Heading2"/>
        <w:rPr>
          <w:rFonts w:eastAsia="Microsoft Sans Serif"/>
          <w:lang w:val="fr-FR"/>
        </w:rPr>
      </w:pPr>
      <w:bookmarkStart w:id="101" w:name="_Toc110951791"/>
      <w:bookmarkStart w:id="102" w:name="_Toc127267588"/>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Pr>
          <w:rFonts w:eastAsia="Microsoft Sans Serif"/>
          <w:iCs w:val="0"/>
          <w:lang w:val="fr"/>
        </w:rPr>
        <w:t>Vie privée</w:t>
      </w:r>
      <w:bookmarkEnd w:id="101"/>
      <w:bookmarkEnd w:id="102"/>
      <w:r>
        <w:rPr>
          <w:rFonts w:eastAsia="Microsoft Sans Serif"/>
          <w:iCs w:val="0"/>
          <w:lang w:val="fr"/>
        </w:rPr>
        <w:t xml:space="preserve"> </w:t>
      </w:r>
      <w:bookmarkEnd w:id="103"/>
      <w:bookmarkEnd w:id="104"/>
      <w:bookmarkEnd w:id="105"/>
      <w:bookmarkEnd w:id="106"/>
      <w:bookmarkEnd w:id="107"/>
      <w:bookmarkEnd w:id="108"/>
      <w:bookmarkEnd w:id="109"/>
    </w:p>
    <w:p w14:paraId="0B2DDD76" w14:textId="1CB981A5" w:rsidR="007A0358" w:rsidRPr="009D4587" w:rsidRDefault="61D037DB" w:rsidP="00EB5D00">
      <w:pPr>
        <w:pStyle w:val="NumberedParafp"/>
        <w:rPr>
          <w:lang w:val="fr-FR"/>
        </w:rPr>
      </w:pPr>
      <w:r>
        <w:rPr>
          <w:lang w:val="fr"/>
        </w:rPr>
        <w:t xml:space="preserve">Nous nous engageons à protéger votre vie privée. Si vous souhaitez en savoir plus sur la manière dont le FWO gère la confidentialité, vous pouvez télécharger notre </w:t>
      </w:r>
      <w:hyperlink r:id="rId29" w:anchor="privacy">
        <w:r>
          <w:rPr>
            <w:rStyle w:val="Hyperlink"/>
            <w:lang w:val="fr"/>
          </w:rPr>
          <w:t>Politique de confidentialité</w:t>
        </w:r>
      </w:hyperlink>
      <w:r>
        <w:rPr>
          <w:lang w:val="fr"/>
        </w:rPr>
        <w:t>.</w:t>
      </w:r>
    </w:p>
    <w:p w14:paraId="5F1FAAB7" w14:textId="2F544BE8" w:rsidR="007A0358" w:rsidRPr="009D4587" w:rsidRDefault="420FC99D" w:rsidP="00EB5D00">
      <w:pPr>
        <w:pStyle w:val="NumberedParafp"/>
        <w:rPr>
          <w:lang w:val="fr-FR"/>
        </w:rPr>
      </w:pPr>
      <w:r>
        <w:rPr>
          <w:lang w:val="fr"/>
        </w:rPr>
        <w:lastRenderedPageBreak/>
        <w:t>Vous pouvez fournir un retour d</w:t>
      </w:r>
      <w:r w:rsidR="00285397">
        <w:rPr>
          <w:lang w:val="fr"/>
        </w:rPr>
        <w:t>’</w:t>
      </w:r>
      <w:r>
        <w:rPr>
          <w:lang w:val="fr"/>
        </w:rPr>
        <w:t>information de manière anonyme ou sous un pseudonyme, mais cela nous empêchera d</w:t>
      </w:r>
      <w:r w:rsidR="00285397">
        <w:rPr>
          <w:lang w:val="fr"/>
        </w:rPr>
        <w:t>’</w:t>
      </w:r>
      <w:r>
        <w:rPr>
          <w:lang w:val="fr"/>
        </w:rPr>
        <w:t>identifier votre problème et de déterminer s</w:t>
      </w:r>
      <w:r w:rsidR="00285397">
        <w:rPr>
          <w:lang w:val="fr"/>
        </w:rPr>
        <w:t>’</w:t>
      </w:r>
      <w:r>
        <w:rPr>
          <w:lang w:val="fr"/>
        </w:rPr>
        <w:t>il a été traité de manière appropriée et conformément à nos procédures habituelles.</w:t>
      </w:r>
    </w:p>
    <w:p w14:paraId="073606C3" w14:textId="630CE636" w:rsidR="002876B8" w:rsidRPr="009D4587" w:rsidRDefault="49F236C3" w:rsidP="00EB5D00">
      <w:pPr>
        <w:pStyle w:val="NumberedParafp"/>
        <w:rPr>
          <w:lang w:val="fr-FR"/>
        </w:rPr>
      </w:pPr>
      <w:r>
        <w:rPr>
          <w:lang w:val="fr"/>
        </w:rPr>
        <w:t>Par ailleurs, un tiers peut soumettre des retours d</w:t>
      </w:r>
      <w:r w:rsidR="00285397">
        <w:rPr>
          <w:lang w:val="fr"/>
        </w:rPr>
        <w:t>’</w:t>
      </w:r>
      <w:r>
        <w:rPr>
          <w:lang w:val="fr"/>
        </w:rPr>
        <w:t>information en votre nom ou agir en tant que votre représentant. Nous avons besoin de votre autorisation (y compris pour les mineurs et les employés présentant des vulnérabilités) pour qu</w:t>
      </w:r>
      <w:r w:rsidR="00285397">
        <w:rPr>
          <w:lang w:val="fr"/>
        </w:rPr>
        <w:t>’</w:t>
      </w:r>
      <w:r>
        <w:rPr>
          <w:lang w:val="fr"/>
        </w:rPr>
        <w:t>un tiers agisse en votre nom, ainsi que de ses coordonnées. Veuillez noter que votre représentant ne pourra agir que sur cette affaire.</w:t>
      </w:r>
    </w:p>
    <w:p w14:paraId="67828C26" w14:textId="00E89D95" w:rsidR="00502AB7" w:rsidRPr="009D4587" w:rsidRDefault="2934A86E" w:rsidP="008E6B93">
      <w:pPr>
        <w:pStyle w:val="Heading2"/>
        <w:rPr>
          <w:rFonts w:eastAsia="Microsoft Sans Serif"/>
          <w:lang w:val="fr-FR"/>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267589"/>
      <w:r>
        <w:rPr>
          <w:rFonts w:eastAsia="Microsoft Sans Serif"/>
          <w:iCs w:val="0"/>
          <w:lang w:val="fr"/>
        </w:rPr>
        <w:t>Options supplémentaires de retour d</w:t>
      </w:r>
      <w:r w:rsidR="00285397">
        <w:rPr>
          <w:rFonts w:eastAsia="Microsoft Sans Serif"/>
          <w:iCs w:val="0"/>
          <w:lang w:val="fr"/>
        </w:rPr>
        <w:t>’</w:t>
      </w:r>
      <w:r>
        <w:rPr>
          <w:rFonts w:eastAsia="Microsoft Sans Serif"/>
          <w:iCs w:val="0"/>
          <w:lang w:val="fr"/>
        </w:rPr>
        <w:t>information</w:t>
      </w:r>
      <w:bookmarkEnd w:id="110"/>
      <w:bookmarkEnd w:id="111"/>
      <w:bookmarkEnd w:id="112"/>
      <w:bookmarkEnd w:id="113"/>
      <w:bookmarkEnd w:id="114"/>
      <w:bookmarkEnd w:id="115"/>
      <w:bookmarkEnd w:id="116"/>
      <w:bookmarkEnd w:id="117"/>
      <w:bookmarkEnd w:id="118"/>
    </w:p>
    <w:p w14:paraId="1A860060" w14:textId="5C62A3B6" w:rsidR="005860EE" w:rsidRPr="009D4587" w:rsidRDefault="189B2C81" w:rsidP="2F5B711B">
      <w:pPr>
        <w:pStyle w:val="NormalWeb"/>
        <w:shd w:val="clear" w:color="auto" w:fill="FFFFFF" w:themeFill="background1"/>
        <w:spacing w:before="120" w:after="240" w:line="276" w:lineRule="auto"/>
        <w:jc w:val="both"/>
        <w:rPr>
          <w:rFonts w:asciiTheme="minorHAnsi" w:eastAsia="Microsoft Sans Serif" w:hAnsiTheme="minorHAnsi" w:cs="Microsoft Sans Serif"/>
          <w:color w:val="2C2A29"/>
          <w:sz w:val="22"/>
          <w:szCs w:val="22"/>
          <w:lang w:val="fr-FR"/>
        </w:rPr>
      </w:pPr>
      <w:r>
        <w:rPr>
          <w:rFonts w:asciiTheme="minorHAnsi" w:eastAsia="Microsoft Sans Serif" w:hAnsiTheme="minorHAnsi" w:cs="Microsoft Sans Serif"/>
          <w:sz w:val="22"/>
          <w:szCs w:val="22"/>
          <w:lang w:val="fr"/>
        </w:rPr>
        <w:t>Si vous n</w:t>
      </w:r>
      <w:r w:rsidR="00285397">
        <w:rPr>
          <w:rFonts w:asciiTheme="minorHAnsi" w:eastAsia="Microsoft Sans Serif" w:hAnsiTheme="minorHAnsi" w:cs="Microsoft Sans Serif"/>
          <w:sz w:val="22"/>
          <w:szCs w:val="22"/>
          <w:lang w:val="fr"/>
        </w:rPr>
        <w:t>’</w:t>
      </w:r>
      <w:r>
        <w:rPr>
          <w:rFonts w:asciiTheme="minorHAnsi" w:eastAsia="Microsoft Sans Serif" w:hAnsiTheme="minorHAnsi" w:cs="Microsoft Sans Serif"/>
          <w:sz w:val="22"/>
          <w:szCs w:val="22"/>
          <w:lang w:val="fr"/>
        </w:rPr>
        <w:t xml:space="preserve">êtes pas satisfait de la façon dont nous avons traité vos questions, vous pouvez contacter le </w:t>
      </w:r>
      <w:hyperlink r:id="rId30">
        <w:r>
          <w:rPr>
            <w:rStyle w:val="Hyperlink"/>
            <w:rFonts w:asciiTheme="minorHAnsi" w:eastAsia="Microsoft Sans Serif" w:hAnsiTheme="minorHAnsi" w:cs="Microsoft Sans Serif"/>
            <w:sz w:val="22"/>
            <w:szCs w:val="22"/>
            <w:lang w:val="fr"/>
          </w:rPr>
          <w:t>Médiateur du Commonwealth</w:t>
        </w:r>
      </w:hyperlink>
      <w:r>
        <w:rPr>
          <w:rFonts w:asciiTheme="minorHAnsi" w:eastAsia="Microsoft Sans Serif" w:hAnsiTheme="minorHAnsi" w:cs="Microsoft Sans Serif"/>
          <w:sz w:val="22"/>
          <w:szCs w:val="22"/>
          <w:lang w:val="fr"/>
        </w:rPr>
        <w:t xml:space="preserve"> (Commonwealth Ombudsman) par écrit, par téléphone, en personne ou via un formulaire en ligne.</w:t>
      </w:r>
    </w:p>
    <w:p w14:paraId="7CD3D40A" w14:textId="67D13389" w:rsidR="00BD4AB9" w:rsidRPr="009D4587" w:rsidRDefault="373587F5" w:rsidP="54D7AA46">
      <w:pPr>
        <w:spacing w:line="276" w:lineRule="auto"/>
        <w:ind w:left="992" w:firstLine="142"/>
        <w:jc w:val="both"/>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Téléphone</w:t>
      </w:r>
      <w:r w:rsidR="00285397">
        <w:rPr>
          <w:rFonts w:asciiTheme="minorHAnsi" w:eastAsia="Microsoft Sans Serif" w:hAnsiTheme="minorHAnsi" w:cs="Microsoft Sans Serif"/>
          <w:sz w:val="22"/>
          <w:szCs w:val="22"/>
          <w:lang w:val="fr"/>
        </w:rPr>
        <w:t> </w:t>
      </w:r>
      <w:r>
        <w:rPr>
          <w:rFonts w:asciiTheme="minorHAnsi" w:eastAsia="Microsoft Sans Serif" w:hAnsiTheme="minorHAnsi" w:cs="Microsoft Sans Serif"/>
          <w:sz w:val="22"/>
          <w:szCs w:val="22"/>
          <w:lang w:val="fr"/>
        </w:rPr>
        <w:t>: 1300 362</w:t>
      </w:r>
      <w:r w:rsidR="00285397">
        <w:rPr>
          <w:rFonts w:asciiTheme="minorHAnsi" w:eastAsia="Microsoft Sans Serif" w:hAnsiTheme="minorHAnsi" w:cs="Microsoft Sans Serif"/>
          <w:sz w:val="22"/>
          <w:szCs w:val="22"/>
          <w:lang w:val="fr"/>
        </w:rPr>
        <w:t> </w:t>
      </w:r>
      <w:r>
        <w:rPr>
          <w:rFonts w:asciiTheme="minorHAnsi" w:eastAsia="Microsoft Sans Serif" w:hAnsiTheme="minorHAnsi" w:cs="Microsoft Sans Serif"/>
          <w:sz w:val="22"/>
          <w:szCs w:val="22"/>
          <w:lang w:val="fr"/>
        </w:rPr>
        <w:t>072</w:t>
      </w:r>
    </w:p>
    <w:p w14:paraId="657A6D34" w14:textId="1A474408" w:rsidR="00BD4AB9" w:rsidRPr="009D4587" w:rsidRDefault="373587F5" w:rsidP="54D7AA46">
      <w:pPr>
        <w:shd w:val="clear" w:color="auto" w:fill="FFFFFF" w:themeFill="background1"/>
        <w:spacing w:line="276" w:lineRule="auto"/>
        <w:ind w:left="992" w:firstLine="142"/>
        <w:jc w:val="both"/>
        <w:rPr>
          <w:rStyle w:val="element-invisible"/>
          <w:rFonts w:asciiTheme="minorHAnsi" w:eastAsia="Microsoft Sans Serif" w:hAnsiTheme="minorHAnsi" w:cs="Microsoft Sans Serif"/>
          <w:color w:val="2C2A29"/>
          <w:sz w:val="22"/>
          <w:szCs w:val="22"/>
          <w:lang w:val="fr-FR"/>
        </w:rPr>
      </w:pPr>
      <w:r>
        <w:rPr>
          <w:rFonts w:asciiTheme="minorHAnsi" w:eastAsia="Microsoft Sans Serif" w:hAnsiTheme="minorHAnsi" w:cs="Microsoft Sans Serif"/>
          <w:sz w:val="22"/>
          <w:szCs w:val="22"/>
          <w:lang w:val="fr"/>
        </w:rPr>
        <w:t>E-mail</w:t>
      </w:r>
      <w:r w:rsidR="00285397">
        <w:rPr>
          <w:rFonts w:asciiTheme="minorHAnsi" w:eastAsia="Microsoft Sans Serif" w:hAnsiTheme="minorHAnsi" w:cs="Microsoft Sans Serif"/>
          <w:sz w:val="22"/>
          <w:szCs w:val="22"/>
          <w:lang w:val="fr"/>
        </w:rPr>
        <w:t> </w:t>
      </w:r>
      <w:r>
        <w:rPr>
          <w:rFonts w:asciiTheme="minorHAnsi" w:eastAsia="Microsoft Sans Serif" w:hAnsiTheme="minorHAnsi" w:cs="Microsoft Sans Serif"/>
          <w:sz w:val="22"/>
          <w:szCs w:val="22"/>
          <w:lang w:val="fr"/>
        </w:rPr>
        <w:t xml:space="preserve">: </w:t>
      </w:r>
      <w:hyperlink r:id="rId31">
        <w:r>
          <w:rPr>
            <w:rStyle w:val="Hyperlink"/>
            <w:rFonts w:asciiTheme="minorHAnsi" w:eastAsia="Microsoft Sans Serif" w:hAnsiTheme="minorHAnsi" w:cs="Microsoft Sans Serif"/>
            <w:sz w:val="22"/>
            <w:szCs w:val="22"/>
            <w:lang w:val="fr"/>
          </w:rPr>
          <w:t>ombudsman@ombudsman.gov.au</w:t>
        </w:r>
        <w:r>
          <w:rPr>
            <w:rStyle w:val="element-invisible"/>
            <w:rFonts w:asciiTheme="minorHAnsi" w:eastAsia="Microsoft Sans Serif" w:hAnsiTheme="minorHAnsi" w:cs="Microsoft Sans Serif"/>
            <w:color w:val="005A70"/>
            <w:sz w:val="22"/>
            <w:szCs w:val="22"/>
            <w:lang w:val="fr"/>
          </w:rPr>
          <w:t xml:space="preserve"> </w:t>
        </w:r>
      </w:hyperlink>
    </w:p>
    <w:p w14:paraId="24BC618C" w14:textId="5FB2EC0E" w:rsidR="00BD4AB9" w:rsidRPr="008E6B93" w:rsidRDefault="373587F5" w:rsidP="54D7AA46">
      <w:pPr>
        <w:shd w:val="clear" w:color="auto" w:fill="FFFFFF" w:themeFill="background1"/>
        <w:spacing w:line="276" w:lineRule="auto"/>
        <w:ind w:left="992" w:firstLine="142"/>
        <w:jc w:val="both"/>
        <w:rPr>
          <w:rFonts w:asciiTheme="minorHAnsi" w:eastAsia="Microsoft Sans Serif" w:hAnsiTheme="minorHAnsi" w:cs="Microsoft Sans Serif"/>
          <w:sz w:val="22"/>
          <w:szCs w:val="22"/>
        </w:rPr>
      </w:pPr>
      <w:r w:rsidRPr="009D4587">
        <w:rPr>
          <w:rStyle w:val="element-invisible"/>
          <w:rFonts w:asciiTheme="minorHAnsi" w:eastAsia="Microsoft Sans Serif" w:hAnsiTheme="minorHAnsi" w:cs="Microsoft Sans Serif"/>
          <w:sz w:val="22"/>
          <w:szCs w:val="22"/>
          <w:lang w:val="en-PH"/>
        </w:rPr>
        <w:t>Site Web</w:t>
      </w:r>
      <w:r w:rsidR="00285397">
        <w:rPr>
          <w:rStyle w:val="element-invisible"/>
          <w:rFonts w:asciiTheme="minorHAnsi" w:eastAsia="Microsoft Sans Serif" w:hAnsiTheme="minorHAnsi" w:cs="Microsoft Sans Serif"/>
          <w:sz w:val="22"/>
          <w:szCs w:val="22"/>
          <w:lang w:val="en-PH"/>
        </w:rPr>
        <w:t> </w:t>
      </w:r>
      <w:r w:rsidRPr="009D4587">
        <w:rPr>
          <w:rStyle w:val="element-invisible"/>
          <w:rFonts w:asciiTheme="minorHAnsi" w:eastAsia="Microsoft Sans Serif" w:hAnsiTheme="minorHAnsi" w:cs="Microsoft Sans Serif"/>
          <w:sz w:val="22"/>
          <w:szCs w:val="22"/>
          <w:lang w:val="en-PH"/>
        </w:rPr>
        <w:t xml:space="preserve">: </w:t>
      </w:r>
      <w:hyperlink r:id="rId32">
        <w:r w:rsidRPr="009D4587">
          <w:rPr>
            <w:rStyle w:val="Hyperlink"/>
            <w:rFonts w:asciiTheme="minorHAnsi" w:eastAsia="Microsoft Sans Serif" w:hAnsiTheme="minorHAnsi" w:cs="Microsoft Sans Serif"/>
            <w:sz w:val="22"/>
            <w:szCs w:val="22"/>
            <w:lang w:val="en-PH"/>
          </w:rPr>
          <w:t>www.ombudsman.gov.au/pages/making-a-complaint/</w:t>
        </w:r>
      </w:hyperlink>
      <w:r w:rsidRPr="009D4587">
        <w:rPr>
          <w:rStyle w:val="element-invisible"/>
          <w:rFonts w:asciiTheme="minorHAnsi" w:eastAsia="Microsoft Sans Serif" w:hAnsiTheme="minorHAnsi" w:cs="Microsoft Sans Serif"/>
          <w:color w:val="2C2A29"/>
          <w:sz w:val="22"/>
          <w:szCs w:val="22"/>
          <w:lang w:val="en-PH"/>
        </w:rPr>
        <w:t xml:space="preserve">  </w:t>
      </w:r>
    </w:p>
    <w:p w14:paraId="314325C3" w14:textId="6E16B464" w:rsidR="00590555" w:rsidRPr="009D4587" w:rsidRDefault="373587F5" w:rsidP="00F564BC">
      <w:pPr>
        <w:spacing w:line="276" w:lineRule="auto"/>
        <w:ind w:left="992" w:firstLine="142"/>
        <w:jc w:val="both"/>
        <w:rPr>
          <w:rFonts w:asciiTheme="minorHAnsi" w:eastAsia="Microsoft Sans Serif" w:hAnsiTheme="minorHAnsi" w:cs="Microsoft Sans Serif"/>
          <w:sz w:val="22"/>
          <w:szCs w:val="22"/>
          <w:lang w:val="fr-FR"/>
        </w:rPr>
      </w:pPr>
      <w:r>
        <w:rPr>
          <w:rFonts w:asciiTheme="minorHAnsi" w:eastAsia="Microsoft Sans Serif" w:hAnsiTheme="minorHAnsi" w:cs="Microsoft Sans Serif"/>
          <w:sz w:val="22"/>
          <w:szCs w:val="22"/>
          <w:lang w:val="fr"/>
        </w:rPr>
        <w:t>Courrier</w:t>
      </w:r>
      <w:r w:rsidR="00285397">
        <w:rPr>
          <w:rFonts w:asciiTheme="minorHAnsi" w:eastAsia="Microsoft Sans Serif" w:hAnsiTheme="minorHAnsi" w:cs="Microsoft Sans Serif"/>
          <w:sz w:val="22"/>
          <w:szCs w:val="22"/>
          <w:lang w:val="fr"/>
        </w:rPr>
        <w:t> </w:t>
      </w:r>
      <w:r>
        <w:rPr>
          <w:rFonts w:asciiTheme="minorHAnsi" w:eastAsia="Microsoft Sans Serif" w:hAnsiTheme="minorHAnsi" w:cs="Microsoft Sans Serif"/>
          <w:sz w:val="22"/>
          <w:szCs w:val="22"/>
          <w:lang w:val="fr"/>
        </w:rPr>
        <w:t>: GPO Box 442, CANBERRA ACT 2601</w:t>
      </w:r>
    </w:p>
    <w:p w14:paraId="3E27D283" w14:textId="6C688B19" w:rsidR="005E192B" w:rsidRPr="009D4587" w:rsidRDefault="6A8A8E9D" w:rsidP="007A5316">
      <w:pPr>
        <w:pStyle w:val="Heading2"/>
        <w:rPr>
          <w:rFonts w:eastAsia="Microsoft Sans Serif"/>
          <w:lang w:val="fr-FR"/>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267590"/>
      <w:r>
        <w:rPr>
          <w:rFonts w:eastAsia="Microsoft Sans Serif"/>
          <w:iCs w:val="0"/>
          <w:lang w:val="fr"/>
        </w:rPr>
        <w:t>Documents associés</w:t>
      </w:r>
      <w:bookmarkEnd w:id="119"/>
      <w:bookmarkEnd w:id="120"/>
      <w:bookmarkEnd w:id="121"/>
      <w:bookmarkEnd w:id="122"/>
      <w:bookmarkEnd w:id="123"/>
      <w:bookmarkEnd w:id="124"/>
      <w:bookmarkEnd w:id="125"/>
      <w:bookmarkEnd w:id="126"/>
      <w:bookmarkEnd w:id="127"/>
    </w:p>
    <w:p w14:paraId="18C3B2ED" w14:textId="78136253" w:rsidR="005E192B" w:rsidRPr="009D4587" w:rsidRDefault="6A8A8E9D" w:rsidP="2F5B711B">
      <w:pPr>
        <w:spacing w:before="120" w:line="276" w:lineRule="auto"/>
        <w:jc w:val="both"/>
        <w:rPr>
          <w:rFonts w:asciiTheme="minorHAnsi" w:hAnsiTheme="minorHAnsi"/>
          <w:lang w:val="fr-FR"/>
        </w:rPr>
      </w:pPr>
      <w:r>
        <w:rPr>
          <w:rFonts w:asciiTheme="minorHAnsi" w:eastAsia="Microsoft Sans Serif" w:hAnsiTheme="minorHAnsi" w:cs="Microsoft Sans Serif"/>
          <w:sz w:val="22"/>
          <w:szCs w:val="22"/>
          <w:lang w:val="fr"/>
        </w:rPr>
        <w:t>Cette politique est destinée à être lue conjointement avec les documents suivants</w:t>
      </w:r>
      <w:r w:rsidR="00285397">
        <w:rPr>
          <w:rFonts w:asciiTheme="minorHAnsi" w:eastAsia="Microsoft Sans Serif" w:hAnsiTheme="minorHAnsi" w:cs="Microsoft Sans Serif"/>
          <w:sz w:val="22"/>
          <w:szCs w:val="22"/>
          <w:lang w:val="fr"/>
        </w:rPr>
        <w:t> </w:t>
      </w:r>
      <w:r>
        <w:rPr>
          <w:rFonts w:asciiTheme="minorHAnsi" w:eastAsia="Microsoft Sans Serif" w:hAnsiTheme="minorHAnsi" w:cs="Microsoft Sans Serif"/>
          <w:sz w:val="22"/>
          <w:szCs w:val="22"/>
          <w:lang w:val="fr"/>
        </w:rPr>
        <w:t>:</w:t>
      </w:r>
    </w:p>
    <w:p w14:paraId="26B3DE94" w14:textId="1AB0100D" w:rsidR="005E192B" w:rsidRPr="009D4587" w:rsidRDefault="00C05525" w:rsidP="5DA64A0D">
      <w:pPr>
        <w:pStyle w:val="ListParagraph"/>
        <w:numPr>
          <w:ilvl w:val="0"/>
          <w:numId w:val="1"/>
        </w:numPr>
        <w:spacing w:before="120" w:line="276" w:lineRule="auto"/>
        <w:jc w:val="both"/>
        <w:rPr>
          <w:rStyle w:val="Hyperlink"/>
          <w:rFonts w:asciiTheme="minorHAnsi" w:hAnsiTheme="minorHAnsi"/>
          <w:color w:val="000000"/>
          <w:u w:val="none"/>
          <w:lang w:val="fr-FR"/>
        </w:rPr>
      </w:pPr>
      <w:hyperlink r:id="rId33">
        <w:r>
          <w:rPr>
            <w:rStyle w:val="Hyperlink"/>
            <w:rFonts w:asciiTheme="minorHAnsi" w:eastAsia="Microsoft Sans Serif" w:hAnsiTheme="minorHAnsi" w:cs="Microsoft Sans Serif"/>
            <w:sz w:val="22"/>
            <w:szCs w:val="22"/>
            <w:lang w:val="fr"/>
          </w:rPr>
          <w:t>Politique de conformité et d</w:t>
        </w:r>
        <w:r w:rsidR="00285397">
          <w:rPr>
            <w:rStyle w:val="Hyperlink"/>
            <w:rFonts w:asciiTheme="minorHAnsi" w:eastAsia="Microsoft Sans Serif" w:hAnsiTheme="minorHAnsi" w:cs="Microsoft Sans Serif"/>
            <w:sz w:val="22"/>
            <w:szCs w:val="22"/>
            <w:lang w:val="fr"/>
          </w:rPr>
          <w:t>’</w:t>
        </w:r>
        <w:r>
          <w:rPr>
            <w:rStyle w:val="Hyperlink"/>
            <w:rFonts w:asciiTheme="minorHAnsi" w:eastAsia="Microsoft Sans Serif" w:hAnsiTheme="minorHAnsi" w:cs="Microsoft Sans Serif"/>
            <w:sz w:val="22"/>
            <w:szCs w:val="22"/>
            <w:lang w:val="fr"/>
          </w:rPr>
          <w:t>application du FWO</w:t>
        </w:r>
      </w:hyperlink>
    </w:p>
    <w:p w14:paraId="7746A4AA" w14:textId="77777777" w:rsidR="005E192B" w:rsidRPr="009D4587" w:rsidRDefault="00C05525" w:rsidP="54D7AA46">
      <w:pPr>
        <w:pStyle w:val="ListParagraph"/>
        <w:numPr>
          <w:ilvl w:val="0"/>
          <w:numId w:val="1"/>
        </w:numPr>
        <w:spacing w:before="120" w:line="276" w:lineRule="auto"/>
        <w:jc w:val="both"/>
        <w:rPr>
          <w:rFonts w:asciiTheme="minorHAnsi" w:hAnsiTheme="minorHAnsi"/>
          <w:color w:val="000000"/>
          <w:lang w:val="fr-FR"/>
        </w:rPr>
      </w:pPr>
      <w:hyperlink r:id="rId34">
        <w:r>
          <w:rPr>
            <w:rStyle w:val="Hyperlink"/>
            <w:rFonts w:asciiTheme="minorHAnsi" w:eastAsia="Microsoft Sans Serif" w:hAnsiTheme="minorHAnsi" w:cs="Microsoft Sans Serif"/>
            <w:sz w:val="22"/>
            <w:szCs w:val="22"/>
            <w:lang w:val="fr"/>
          </w:rPr>
          <w:t>Guide des bonnes pratiques du médiateur du Commonwealth pour le traitement des plaintes</w:t>
        </w:r>
      </w:hyperlink>
    </w:p>
    <w:p w14:paraId="6C27F35C" w14:textId="77777777" w:rsidR="005E192B" w:rsidRPr="009D4587" w:rsidRDefault="00C05525" w:rsidP="54D7AA46">
      <w:pPr>
        <w:pStyle w:val="ListParagraph"/>
        <w:numPr>
          <w:ilvl w:val="0"/>
          <w:numId w:val="1"/>
        </w:numPr>
        <w:spacing w:before="120" w:line="276" w:lineRule="auto"/>
        <w:jc w:val="both"/>
        <w:rPr>
          <w:rFonts w:asciiTheme="minorHAnsi" w:hAnsiTheme="minorHAnsi"/>
          <w:color w:val="000000"/>
          <w:lang w:val="fr-FR"/>
        </w:rPr>
      </w:pPr>
      <w:hyperlink r:id="rId35">
        <w:r>
          <w:rPr>
            <w:rStyle w:val="Hyperlink"/>
            <w:rFonts w:asciiTheme="minorHAnsi" w:eastAsia="Microsoft Sans Serif" w:hAnsiTheme="minorHAnsi" w:cs="Microsoft Sans Serif"/>
            <w:sz w:val="22"/>
            <w:szCs w:val="22"/>
            <w:lang w:val="fr"/>
          </w:rPr>
          <w:t>Guide des bonnes pratiques du Médiateur du Commonwealth pour gérer le comportement excessif des plaignants</w:t>
        </w:r>
      </w:hyperlink>
      <w:r>
        <w:rPr>
          <w:rFonts w:asciiTheme="minorHAnsi" w:eastAsia="Microsoft Sans Serif" w:hAnsiTheme="minorHAnsi" w:cs="Microsoft Sans Serif"/>
          <w:color w:val="000000" w:themeColor="text1"/>
          <w:sz w:val="22"/>
          <w:szCs w:val="22"/>
          <w:shd w:val="clear" w:color="auto" w:fill="E6E6E6"/>
          <w:lang w:val="fr"/>
        </w:rPr>
        <w:t xml:space="preserve"> </w:t>
      </w:r>
    </w:p>
    <w:p w14:paraId="53AFF5F3" w14:textId="77777777" w:rsidR="005E192B" w:rsidRPr="009D4587" w:rsidRDefault="00C05525" w:rsidP="54D7AA46">
      <w:pPr>
        <w:pStyle w:val="ListParagraph"/>
        <w:numPr>
          <w:ilvl w:val="0"/>
          <w:numId w:val="1"/>
        </w:numPr>
        <w:spacing w:before="120" w:line="276" w:lineRule="auto"/>
        <w:jc w:val="both"/>
        <w:rPr>
          <w:rStyle w:val="Hyperlink"/>
          <w:rFonts w:asciiTheme="minorHAnsi" w:hAnsiTheme="minorHAnsi"/>
          <w:color w:val="000000" w:themeColor="text1"/>
          <w:u w:val="none"/>
          <w:lang w:val="fr-FR"/>
        </w:rPr>
      </w:pPr>
      <w:hyperlink r:id="rId36" w:anchor="customer-service-charter">
        <w:bookmarkStart w:id="128" w:name="_Hlk115165993"/>
        <w:r>
          <w:rPr>
            <w:rStyle w:val="Hyperlink"/>
            <w:rFonts w:asciiTheme="minorHAnsi" w:eastAsia="Microsoft Sans Serif" w:hAnsiTheme="minorHAnsi" w:cs="Microsoft Sans Serif"/>
            <w:sz w:val="22"/>
            <w:szCs w:val="22"/>
            <w:lang w:val="fr"/>
          </w:rPr>
          <w:t>Charte du service client du FWO</w:t>
        </w:r>
        <w:bookmarkEnd w:id="128"/>
        <w:r>
          <w:rPr>
            <w:rStyle w:val="Hyperlink"/>
            <w:rFonts w:asciiTheme="minorHAnsi" w:eastAsia="Microsoft Sans Serif" w:hAnsiTheme="minorHAnsi" w:cs="Microsoft Sans Serif"/>
            <w:sz w:val="22"/>
            <w:szCs w:val="22"/>
            <w:lang w:val="fr"/>
          </w:rPr>
          <w:t xml:space="preserve"> </w:t>
        </w:r>
      </w:hyperlink>
    </w:p>
    <w:p w14:paraId="207B49EA" w14:textId="77777777" w:rsidR="005E192B" w:rsidRPr="007A5316" w:rsidRDefault="00C05525" w:rsidP="54D7AA46">
      <w:pPr>
        <w:pStyle w:val="ListParagraph"/>
        <w:numPr>
          <w:ilvl w:val="0"/>
          <w:numId w:val="1"/>
        </w:numPr>
        <w:spacing w:before="120" w:line="276" w:lineRule="auto"/>
        <w:jc w:val="both"/>
        <w:rPr>
          <w:rFonts w:asciiTheme="minorHAnsi" w:hAnsiTheme="minorHAnsi"/>
        </w:rPr>
      </w:pPr>
      <w:hyperlink r:id="rId37">
        <w:r>
          <w:rPr>
            <w:rStyle w:val="Hyperlink"/>
            <w:rFonts w:asciiTheme="minorHAnsi" w:eastAsia="Microsoft Sans Serif" w:hAnsiTheme="minorHAnsi" w:cs="Microsoft Sans Serif"/>
            <w:sz w:val="22"/>
            <w:szCs w:val="22"/>
            <w:lang w:val="fr"/>
          </w:rPr>
          <w:t>Politique de confidentialité du FWO</w:t>
        </w:r>
      </w:hyperlink>
    </w:p>
    <w:sectPr w:rsidR="005E192B" w:rsidRPr="007A5316" w:rsidSect="005204D3">
      <w:footerReference w:type="default" r:id="rId38"/>
      <w:footerReference w:type="first" r:id="rId39"/>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96AF" w14:textId="77777777" w:rsidR="0077224E" w:rsidRDefault="0077224E">
      <w:r>
        <w:separator/>
      </w:r>
    </w:p>
  </w:endnote>
  <w:endnote w:type="continuationSeparator" w:id="0">
    <w:p w14:paraId="01F559E3" w14:textId="77777777" w:rsidR="0077224E" w:rsidRDefault="0077224E">
      <w:r>
        <w:continuationSeparator/>
      </w:r>
    </w:p>
  </w:endnote>
  <w:endnote w:type="continuationNotice" w:id="1">
    <w:p w14:paraId="7AD40BF1" w14:textId="77777777" w:rsidR="0077224E" w:rsidRDefault="00772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39A6" w14:textId="19964FB9" w:rsidR="00C00311" w:rsidRPr="0053042B" w:rsidRDefault="00366EEB">
    <w:pPr>
      <w:pStyle w:val="Footer"/>
      <w:jc w:val="right"/>
      <w:rPr>
        <w:rFonts w:asciiTheme="minorHAnsi" w:hAnsiTheme="minorHAnsi" w:cstheme="minorHAnsi"/>
      </w:rPr>
    </w:pPr>
    <w:r w:rsidRPr="00366EEB">
      <w:rPr>
        <w:rFonts w:asciiTheme="minorHAnsi" w:hAnsiTheme="minorHAnsi" w:cstheme="minorHAnsi"/>
        <w:i/>
        <w:iCs/>
      </w:rPr>
      <w:t>French</w:t>
    </w:r>
    <w:r>
      <w:rPr>
        <w:rFonts w:asciiTheme="minorHAnsi" w:hAnsiTheme="minorHAnsi" w:cstheme="minorHAnsi"/>
      </w:rPr>
      <w:t xml:space="preserve"> </w:t>
    </w:r>
    <w:sdt>
      <w:sdtPr>
        <w:rPr>
          <w:rFonts w:asciiTheme="minorHAnsi" w:hAnsiTheme="minorHAnsi" w:cstheme="minorHAnsi"/>
        </w:rPr>
        <w:id w:val="247387433"/>
        <w:docPartObj>
          <w:docPartGallery w:val="Page Numbers (Bottom of Page)"/>
          <w:docPartUnique/>
        </w:docPartObj>
      </w:sdtPr>
      <w:sdtEndPr>
        <w:rPr>
          <w:noProof/>
        </w:rPr>
      </w:sdtEndPr>
      <w:sdtContent>
        <w:r w:rsidR="00C00311" w:rsidRPr="0053042B">
          <w:rPr>
            <w:rFonts w:asciiTheme="minorHAnsi" w:hAnsiTheme="minorHAnsi" w:cstheme="minorHAnsi"/>
            <w:lang w:val="fr"/>
          </w:rPr>
          <w:fldChar w:fldCharType="begin"/>
        </w:r>
        <w:r w:rsidR="00C00311" w:rsidRPr="0053042B">
          <w:rPr>
            <w:rFonts w:asciiTheme="minorHAnsi" w:hAnsiTheme="minorHAnsi" w:cstheme="minorHAnsi"/>
            <w:lang w:val="fr"/>
          </w:rPr>
          <w:instrText xml:space="preserve"> PAGE   \* MERGEFORMAT </w:instrText>
        </w:r>
        <w:r w:rsidR="00C00311" w:rsidRPr="0053042B">
          <w:rPr>
            <w:rFonts w:asciiTheme="minorHAnsi" w:hAnsiTheme="minorHAnsi" w:cstheme="minorHAnsi"/>
            <w:lang w:val="fr"/>
          </w:rPr>
          <w:fldChar w:fldCharType="separate"/>
        </w:r>
        <w:r w:rsidR="00C00311" w:rsidRPr="0053042B">
          <w:rPr>
            <w:rFonts w:asciiTheme="minorHAnsi" w:hAnsiTheme="minorHAnsi" w:cstheme="minorHAnsi"/>
            <w:noProof/>
            <w:lang w:val="fr"/>
          </w:rPr>
          <w:t>2</w:t>
        </w:r>
        <w:r w:rsidR="00C00311" w:rsidRPr="0053042B">
          <w:rPr>
            <w:rFonts w:asciiTheme="minorHAnsi" w:hAnsiTheme="minorHAnsi" w:cstheme="minorHAnsi"/>
            <w:noProof/>
            <w:lang w:val="fr"/>
          </w:rPr>
          <w:fldChar w:fldCharType="end"/>
        </w:r>
      </w:sdtContent>
    </w:sdt>
  </w:p>
  <w:p w14:paraId="63BEA0CC" w14:textId="77777777" w:rsidR="00C00311" w:rsidRPr="0053042B"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7F16" w14:textId="77777777" w:rsidR="0077224E" w:rsidRDefault="0077224E">
      <w:r>
        <w:separator/>
      </w:r>
    </w:p>
  </w:footnote>
  <w:footnote w:type="continuationSeparator" w:id="0">
    <w:p w14:paraId="30677949" w14:textId="77777777" w:rsidR="0077224E" w:rsidRDefault="0077224E">
      <w:r>
        <w:continuationSeparator/>
      </w:r>
    </w:p>
  </w:footnote>
  <w:footnote w:type="continuationNotice" w:id="1">
    <w:p w14:paraId="22C79237" w14:textId="77777777" w:rsidR="0077224E" w:rsidRDefault="0077224E"/>
  </w:footnote>
  <w:footnote w:id="2">
    <w:p w14:paraId="2FB6261A" w14:textId="0F6F9871" w:rsidR="54D7AA46" w:rsidRPr="009D4587" w:rsidRDefault="54D7AA46" w:rsidP="2F5B711B">
      <w:pPr>
        <w:pStyle w:val="FootnoteText"/>
        <w:rPr>
          <w:color w:val="000000" w:themeColor="text1"/>
          <w:lang w:val="fr-FR"/>
        </w:rPr>
      </w:pPr>
      <w:r>
        <w:rPr>
          <w:rStyle w:val="FootnoteReference"/>
          <w:rFonts w:ascii="Calibri" w:eastAsia="Calibri" w:hAnsi="Calibri" w:cs="Calibri"/>
          <w:sz w:val="18"/>
          <w:szCs w:val="18"/>
          <w:lang w:val="fr"/>
        </w:rPr>
        <w:footnoteRef/>
      </w:r>
      <w:r>
        <w:rPr>
          <w:rFonts w:ascii="Calibri" w:eastAsia="Calibri" w:hAnsi="Calibri" w:cs="Calibri"/>
          <w:sz w:val="18"/>
          <w:szCs w:val="18"/>
          <w:lang w:val="fr"/>
        </w:rPr>
        <w:t xml:space="preserve"> </w:t>
      </w:r>
      <w:r>
        <w:rPr>
          <w:rFonts w:ascii="Calibri" w:eastAsia="Calibri" w:hAnsi="Calibri" w:cs="Calibri"/>
          <w:color w:val="000000" w:themeColor="text1"/>
          <w:sz w:val="18"/>
          <w:szCs w:val="18"/>
          <w:lang w:val="fr"/>
        </w:rPr>
        <w:t>On parle de demande d'assistance lorsqu'une personne sollicite une aide qui va au-delà de la délivrance d'un conseil.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00753412">
    <w:abstractNumId w:val="12"/>
  </w:num>
  <w:num w:numId="2" w16cid:durableId="1321890078">
    <w:abstractNumId w:val="2"/>
  </w:num>
  <w:num w:numId="3" w16cid:durableId="620765584">
    <w:abstractNumId w:val="7"/>
  </w:num>
  <w:num w:numId="4" w16cid:durableId="990717622">
    <w:abstractNumId w:val="6"/>
  </w:num>
  <w:num w:numId="5" w16cid:durableId="1903640015">
    <w:abstractNumId w:val="10"/>
  </w:num>
  <w:num w:numId="6" w16cid:durableId="1811047008">
    <w:abstractNumId w:val="14"/>
  </w:num>
  <w:num w:numId="7" w16cid:durableId="1519006499">
    <w:abstractNumId w:val="5"/>
  </w:num>
  <w:num w:numId="8" w16cid:durableId="433288052">
    <w:abstractNumId w:val="4"/>
  </w:num>
  <w:num w:numId="9" w16cid:durableId="1547179694">
    <w:abstractNumId w:val="0"/>
  </w:num>
  <w:num w:numId="10" w16cid:durableId="912468976">
    <w:abstractNumId w:val="8"/>
  </w:num>
  <w:num w:numId="11" w16cid:durableId="1867987744">
    <w:abstractNumId w:val="15"/>
  </w:num>
  <w:num w:numId="12" w16cid:durableId="13238453">
    <w:abstractNumId w:val="13"/>
  </w:num>
  <w:num w:numId="13" w16cid:durableId="444934464">
    <w:abstractNumId w:val="1"/>
  </w:num>
  <w:num w:numId="14" w16cid:durableId="1204945401">
    <w:abstractNumId w:val="11"/>
  </w:num>
  <w:num w:numId="15" w16cid:durableId="2031948797">
    <w:abstractNumId w:val="9"/>
  </w:num>
  <w:num w:numId="16" w16cid:durableId="970134333">
    <w:abstractNumId w:val="3"/>
  </w:num>
  <w:num w:numId="17" w16cid:durableId="1538589364">
    <w:abstractNumId w:val="0"/>
  </w:num>
  <w:num w:numId="18" w16cid:durableId="10097943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C57"/>
    <w:rsid w:val="00003273"/>
    <w:rsid w:val="000101BE"/>
    <w:rsid w:val="00023AB1"/>
    <w:rsid w:val="000260B3"/>
    <w:rsid w:val="00026707"/>
    <w:rsid w:val="0003097E"/>
    <w:rsid w:val="000327DD"/>
    <w:rsid w:val="00032C47"/>
    <w:rsid w:val="000350DA"/>
    <w:rsid w:val="0003564D"/>
    <w:rsid w:val="00036C91"/>
    <w:rsid w:val="00036F52"/>
    <w:rsid w:val="000406FD"/>
    <w:rsid w:val="00044446"/>
    <w:rsid w:val="00046482"/>
    <w:rsid w:val="0005097B"/>
    <w:rsid w:val="00052EFA"/>
    <w:rsid w:val="00060360"/>
    <w:rsid w:val="000604A7"/>
    <w:rsid w:val="00065717"/>
    <w:rsid w:val="00070952"/>
    <w:rsid w:val="000722FE"/>
    <w:rsid w:val="000731FA"/>
    <w:rsid w:val="00073A07"/>
    <w:rsid w:val="0007409E"/>
    <w:rsid w:val="00077880"/>
    <w:rsid w:val="00077F91"/>
    <w:rsid w:val="00083A0D"/>
    <w:rsid w:val="00086CE2"/>
    <w:rsid w:val="0009490D"/>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7D8F"/>
    <w:rsid w:val="001506CC"/>
    <w:rsid w:val="00150797"/>
    <w:rsid w:val="00152692"/>
    <w:rsid w:val="00155442"/>
    <w:rsid w:val="00155C7A"/>
    <w:rsid w:val="001567AE"/>
    <w:rsid w:val="00157830"/>
    <w:rsid w:val="00161ECB"/>
    <w:rsid w:val="0016372B"/>
    <w:rsid w:val="00163807"/>
    <w:rsid w:val="0016524A"/>
    <w:rsid w:val="001659E8"/>
    <w:rsid w:val="00165D94"/>
    <w:rsid w:val="001749D1"/>
    <w:rsid w:val="00177343"/>
    <w:rsid w:val="00177F5B"/>
    <w:rsid w:val="00180772"/>
    <w:rsid w:val="00182D16"/>
    <w:rsid w:val="001837CC"/>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D105B"/>
    <w:rsid w:val="001D462B"/>
    <w:rsid w:val="001E0DC9"/>
    <w:rsid w:val="001E16B5"/>
    <w:rsid w:val="001E3265"/>
    <w:rsid w:val="001E6045"/>
    <w:rsid w:val="001E6C6F"/>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32748"/>
    <w:rsid w:val="00241A93"/>
    <w:rsid w:val="00241AE0"/>
    <w:rsid w:val="00241D6E"/>
    <w:rsid w:val="00241FFB"/>
    <w:rsid w:val="002442EB"/>
    <w:rsid w:val="002454AC"/>
    <w:rsid w:val="0025103F"/>
    <w:rsid w:val="002527AD"/>
    <w:rsid w:val="00255B4B"/>
    <w:rsid w:val="0025626F"/>
    <w:rsid w:val="00257BD8"/>
    <w:rsid w:val="00260F4A"/>
    <w:rsid w:val="0026317A"/>
    <w:rsid w:val="00267C8C"/>
    <w:rsid w:val="002703DB"/>
    <w:rsid w:val="00270FAD"/>
    <w:rsid w:val="00271228"/>
    <w:rsid w:val="00272EE4"/>
    <w:rsid w:val="00272FC5"/>
    <w:rsid w:val="002730F2"/>
    <w:rsid w:val="0027448B"/>
    <w:rsid w:val="00274F55"/>
    <w:rsid w:val="00275AC0"/>
    <w:rsid w:val="0027717C"/>
    <w:rsid w:val="00285397"/>
    <w:rsid w:val="00285BF9"/>
    <w:rsid w:val="00287023"/>
    <w:rsid w:val="0028767F"/>
    <w:rsid w:val="002876B8"/>
    <w:rsid w:val="00290F4F"/>
    <w:rsid w:val="002926E8"/>
    <w:rsid w:val="00293ED1"/>
    <w:rsid w:val="002A1954"/>
    <w:rsid w:val="002A4728"/>
    <w:rsid w:val="002A5343"/>
    <w:rsid w:val="002B1D31"/>
    <w:rsid w:val="002B7D49"/>
    <w:rsid w:val="002C148F"/>
    <w:rsid w:val="002C1EFD"/>
    <w:rsid w:val="002C21B4"/>
    <w:rsid w:val="002C245B"/>
    <w:rsid w:val="002C2AE2"/>
    <w:rsid w:val="002C3080"/>
    <w:rsid w:val="002D271A"/>
    <w:rsid w:val="002D2755"/>
    <w:rsid w:val="002D281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66EEB"/>
    <w:rsid w:val="00370511"/>
    <w:rsid w:val="00370DC4"/>
    <w:rsid w:val="00371669"/>
    <w:rsid w:val="003758B5"/>
    <w:rsid w:val="00377904"/>
    <w:rsid w:val="003800E8"/>
    <w:rsid w:val="003808AD"/>
    <w:rsid w:val="0038166B"/>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2160"/>
    <w:rsid w:val="00452DA0"/>
    <w:rsid w:val="00455497"/>
    <w:rsid w:val="00456A6C"/>
    <w:rsid w:val="00460AEE"/>
    <w:rsid w:val="00465A34"/>
    <w:rsid w:val="00465D9C"/>
    <w:rsid w:val="00466AF2"/>
    <w:rsid w:val="00471DC2"/>
    <w:rsid w:val="0047223C"/>
    <w:rsid w:val="00473133"/>
    <w:rsid w:val="00475EB2"/>
    <w:rsid w:val="0047755C"/>
    <w:rsid w:val="0047D447"/>
    <w:rsid w:val="0048000B"/>
    <w:rsid w:val="004856E2"/>
    <w:rsid w:val="00486493"/>
    <w:rsid w:val="004917AF"/>
    <w:rsid w:val="00495D39"/>
    <w:rsid w:val="00496006"/>
    <w:rsid w:val="00497C5F"/>
    <w:rsid w:val="00497F35"/>
    <w:rsid w:val="004A308A"/>
    <w:rsid w:val="004C0687"/>
    <w:rsid w:val="004C23F8"/>
    <w:rsid w:val="004C3AD2"/>
    <w:rsid w:val="004C5595"/>
    <w:rsid w:val="004D06C8"/>
    <w:rsid w:val="004D0C63"/>
    <w:rsid w:val="004D3E95"/>
    <w:rsid w:val="004D52BA"/>
    <w:rsid w:val="004E0ACB"/>
    <w:rsid w:val="004E7A01"/>
    <w:rsid w:val="004F02DF"/>
    <w:rsid w:val="00502AB7"/>
    <w:rsid w:val="00512BEA"/>
    <w:rsid w:val="00514B4E"/>
    <w:rsid w:val="005157A0"/>
    <w:rsid w:val="00515B5F"/>
    <w:rsid w:val="0051698C"/>
    <w:rsid w:val="00516CAD"/>
    <w:rsid w:val="005179F6"/>
    <w:rsid w:val="00517EA0"/>
    <w:rsid w:val="005204D3"/>
    <w:rsid w:val="005206FE"/>
    <w:rsid w:val="00520878"/>
    <w:rsid w:val="00520B9B"/>
    <w:rsid w:val="005225B5"/>
    <w:rsid w:val="00530416"/>
    <w:rsid w:val="0053042B"/>
    <w:rsid w:val="0053076C"/>
    <w:rsid w:val="0053155C"/>
    <w:rsid w:val="005319E8"/>
    <w:rsid w:val="00531C59"/>
    <w:rsid w:val="005369E3"/>
    <w:rsid w:val="00537871"/>
    <w:rsid w:val="00540E57"/>
    <w:rsid w:val="00543EDF"/>
    <w:rsid w:val="00545482"/>
    <w:rsid w:val="00546B50"/>
    <w:rsid w:val="005474FC"/>
    <w:rsid w:val="005537B0"/>
    <w:rsid w:val="0055528C"/>
    <w:rsid w:val="00556483"/>
    <w:rsid w:val="005605CD"/>
    <w:rsid w:val="0056268A"/>
    <w:rsid w:val="00562EB8"/>
    <w:rsid w:val="00565C7B"/>
    <w:rsid w:val="00565F55"/>
    <w:rsid w:val="00566CF1"/>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2A54"/>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30D63"/>
    <w:rsid w:val="00633923"/>
    <w:rsid w:val="00635FA2"/>
    <w:rsid w:val="00636168"/>
    <w:rsid w:val="00637752"/>
    <w:rsid w:val="00643DA6"/>
    <w:rsid w:val="0064599D"/>
    <w:rsid w:val="006462BB"/>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14A2"/>
    <w:rsid w:val="006B1BDD"/>
    <w:rsid w:val="006B1EA5"/>
    <w:rsid w:val="006B2C7D"/>
    <w:rsid w:val="006B3A52"/>
    <w:rsid w:val="006B7B51"/>
    <w:rsid w:val="006C2439"/>
    <w:rsid w:val="006C3504"/>
    <w:rsid w:val="006C41C6"/>
    <w:rsid w:val="006C4D09"/>
    <w:rsid w:val="006C5EC8"/>
    <w:rsid w:val="006D01B4"/>
    <w:rsid w:val="006D3BE9"/>
    <w:rsid w:val="006E0120"/>
    <w:rsid w:val="006E0D3E"/>
    <w:rsid w:val="006E210F"/>
    <w:rsid w:val="006E23C9"/>
    <w:rsid w:val="006F00BB"/>
    <w:rsid w:val="006F3A64"/>
    <w:rsid w:val="006F46B0"/>
    <w:rsid w:val="006F745A"/>
    <w:rsid w:val="00701060"/>
    <w:rsid w:val="0070626E"/>
    <w:rsid w:val="00710487"/>
    <w:rsid w:val="007107E3"/>
    <w:rsid w:val="007119AC"/>
    <w:rsid w:val="00715A47"/>
    <w:rsid w:val="007226F4"/>
    <w:rsid w:val="00724234"/>
    <w:rsid w:val="00726109"/>
    <w:rsid w:val="00726C14"/>
    <w:rsid w:val="007278CD"/>
    <w:rsid w:val="00733378"/>
    <w:rsid w:val="00734009"/>
    <w:rsid w:val="00741010"/>
    <w:rsid w:val="00741FB0"/>
    <w:rsid w:val="00744414"/>
    <w:rsid w:val="0074661C"/>
    <w:rsid w:val="00754D4F"/>
    <w:rsid w:val="00755985"/>
    <w:rsid w:val="00755BDE"/>
    <w:rsid w:val="00761281"/>
    <w:rsid w:val="007615E7"/>
    <w:rsid w:val="00761D7A"/>
    <w:rsid w:val="0076302E"/>
    <w:rsid w:val="00766633"/>
    <w:rsid w:val="0077077A"/>
    <w:rsid w:val="0077224E"/>
    <w:rsid w:val="00772BED"/>
    <w:rsid w:val="007764A4"/>
    <w:rsid w:val="00777726"/>
    <w:rsid w:val="007802D4"/>
    <w:rsid w:val="00782A9A"/>
    <w:rsid w:val="00783E39"/>
    <w:rsid w:val="007870F9"/>
    <w:rsid w:val="00795696"/>
    <w:rsid w:val="007A0358"/>
    <w:rsid w:val="007A5316"/>
    <w:rsid w:val="007A74F1"/>
    <w:rsid w:val="007A7D76"/>
    <w:rsid w:val="007B1B81"/>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C22"/>
    <w:rsid w:val="008106EF"/>
    <w:rsid w:val="00810C3A"/>
    <w:rsid w:val="00810E19"/>
    <w:rsid w:val="00815610"/>
    <w:rsid w:val="0082679E"/>
    <w:rsid w:val="00831670"/>
    <w:rsid w:val="008344BC"/>
    <w:rsid w:val="008357D9"/>
    <w:rsid w:val="00835AFE"/>
    <w:rsid w:val="0083613B"/>
    <w:rsid w:val="0084183C"/>
    <w:rsid w:val="00842A46"/>
    <w:rsid w:val="0084554B"/>
    <w:rsid w:val="00850572"/>
    <w:rsid w:val="008526C3"/>
    <w:rsid w:val="00852FD0"/>
    <w:rsid w:val="00855854"/>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4AC"/>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6274"/>
    <w:rsid w:val="00960D19"/>
    <w:rsid w:val="009633AE"/>
    <w:rsid w:val="00967BB7"/>
    <w:rsid w:val="00967F0E"/>
    <w:rsid w:val="00973533"/>
    <w:rsid w:val="00975747"/>
    <w:rsid w:val="00977F4B"/>
    <w:rsid w:val="00985096"/>
    <w:rsid w:val="00985183"/>
    <w:rsid w:val="00986D7B"/>
    <w:rsid w:val="0098761B"/>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D4587"/>
    <w:rsid w:val="009E09A0"/>
    <w:rsid w:val="009E575D"/>
    <w:rsid w:val="009E76BD"/>
    <w:rsid w:val="009F0BD8"/>
    <w:rsid w:val="009F17FA"/>
    <w:rsid w:val="009F34A1"/>
    <w:rsid w:val="00A01E5E"/>
    <w:rsid w:val="00A0504E"/>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57FB"/>
    <w:rsid w:val="00A767FD"/>
    <w:rsid w:val="00A774FE"/>
    <w:rsid w:val="00A7754C"/>
    <w:rsid w:val="00A81C56"/>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B0282D"/>
    <w:rsid w:val="00B100AB"/>
    <w:rsid w:val="00B11761"/>
    <w:rsid w:val="00B11876"/>
    <w:rsid w:val="00B1417E"/>
    <w:rsid w:val="00B14452"/>
    <w:rsid w:val="00B14D8D"/>
    <w:rsid w:val="00B235B1"/>
    <w:rsid w:val="00B24135"/>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62EE2"/>
    <w:rsid w:val="00B65034"/>
    <w:rsid w:val="00B7056E"/>
    <w:rsid w:val="00B705E1"/>
    <w:rsid w:val="00B75F25"/>
    <w:rsid w:val="00B82398"/>
    <w:rsid w:val="00B8326E"/>
    <w:rsid w:val="00B83BB5"/>
    <w:rsid w:val="00B85653"/>
    <w:rsid w:val="00B89115"/>
    <w:rsid w:val="00B964F6"/>
    <w:rsid w:val="00BA20DF"/>
    <w:rsid w:val="00BA3EBC"/>
    <w:rsid w:val="00BA3F49"/>
    <w:rsid w:val="00BA7238"/>
    <w:rsid w:val="00BB23A3"/>
    <w:rsid w:val="00BB3D4B"/>
    <w:rsid w:val="00BB7284"/>
    <w:rsid w:val="00BC0946"/>
    <w:rsid w:val="00BC0C5C"/>
    <w:rsid w:val="00BC2F7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C00311"/>
    <w:rsid w:val="00C0436A"/>
    <w:rsid w:val="00C05525"/>
    <w:rsid w:val="00C05B25"/>
    <w:rsid w:val="00C07776"/>
    <w:rsid w:val="00C10B24"/>
    <w:rsid w:val="00C11A6D"/>
    <w:rsid w:val="00C1484E"/>
    <w:rsid w:val="00C14BFE"/>
    <w:rsid w:val="00C15529"/>
    <w:rsid w:val="00C20C38"/>
    <w:rsid w:val="00C21951"/>
    <w:rsid w:val="00C2326C"/>
    <w:rsid w:val="00C324D5"/>
    <w:rsid w:val="00C41991"/>
    <w:rsid w:val="00C41E46"/>
    <w:rsid w:val="00C43048"/>
    <w:rsid w:val="00C47372"/>
    <w:rsid w:val="00C47E5F"/>
    <w:rsid w:val="00C51B2A"/>
    <w:rsid w:val="00C53BB8"/>
    <w:rsid w:val="00C5410A"/>
    <w:rsid w:val="00C541B5"/>
    <w:rsid w:val="00C61D55"/>
    <w:rsid w:val="00C61D89"/>
    <w:rsid w:val="00C632A2"/>
    <w:rsid w:val="00C640CE"/>
    <w:rsid w:val="00C64D63"/>
    <w:rsid w:val="00C65419"/>
    <w:rsid w:val="00C661D0"/>
    <w:rsid w:val="00C67779"/>
    <w:rsid w:val="00C72187"/>
    <w:rsid w:val="00C75057"/>
    <w:rsid w:val="00C75CEA"/>
    <w:rsid w:val="00C7663F"/>
    <w:rsid w:val="00C77CB9"/>
    <w:rsid w:val="00C81300"/>
    <w:rsid w:val="00C82B30"/>
    <w:rsid w:val="00C8642F"/>
    <w:rsid w:val="00C87AE3"/>
    <w:rsid w:val="00C96F80"/>
    <w:rsid w:val="00CA0905"/>
    <w:rsid w:val="00CA1D16"/>
    <w:rsid w:val="00CA30C0"/>
    <w:rsid w:val="00CA40E4"/>
    <w:rsid w:val="00CB194C"/>
    <w:rsid w:val="00CB25C4"/>
    <w:rsid w:val="00CB4C24"/>
    <w:rsid w:val="00CB7BAD"/>
    <w:rsid w:val="00CC3E4F"/>
    <w:rsid w:val="00CC4064"/>
    <w:rsid w:val="00CC425D"/>
    <w:rsid w:val="00CC60E5"/>
    <w:rsid w:val="00CD376D"/>
    <w:rsid w:val="00CD58C7"/>
    <w:rsid w:val="00CD66D0"/>
    <w:rsid w:val="00CE3457"/>
    <w:rsid w:val="00CE3F41"/>
    <w:rsid w:val="00CE754C"/>
    <w:rsid w:val="00CE7652"/>
    <w:rsid w:val="00CE7F77"/>
    <w:rsid w:val="00CF1407"/>
    <w:rsid w:val="00CF1D42"/>
    <w:rsid w:val="00CF2F04"/>
    <w:rsid w:val="00CF3487"/>
    <w:rsid w:val="00CF6195"/>
    <w:rsid w:val="00CF650A"/>
    <w:rsid w:val="00D00319"/>
    <w:rsid w:val="00D024C3"/>
    <w:rsid w:val="00D028A3"/>
    <w:rsid w:val="00D047E2"/>
    <w:rsid w:val="00D05550"/>
    <w:rsid w:val="00D07190"/>
    <w:rsid w:val="00D07BD2"/>
    <w:rsid w:val="00D11615"/>
    <w:rsid w:val="00D14B60"/>
    <w:rsid w:val="00D16207"/>
    <w:rsid w:val="00D20B20"/>
    <w:rsid w:val="00D2247F"/>
    <w:rsid w:val="00D22694"/>
    <w:rsid w:val="00D230C4"/>
    <w:rsid w:val="00D316D8"/>
    <w:rsid w:val="00D31BDA"/>
    <w:rsid w:val="00D37620"/>
    <w:rsid w:val="00D40035"/>
    <w:rsid w:val="00D422DC"/>
    <w:rsid w:val="00D43205"/>
    <w:rsid w:val="00D43564"/>
    <w:rsid w:val="00D44BEA"/>
    <w:rsid w:val="00D44FAD"/>
    <w:rsid w:val="00D46564"/>
    <w:rsid w:val="00D4788D"/>
    <w:rsid w:val="00D503C8"/>
    <w:rsid w:val="00D50A6F"/>
    <w:rsid w:val="00D52832"/>
    <w:rsid w:val="00D558B7"/>
    <w:rsid w:val="00D559FC"/>
    <w:rsid w:val="00D5698B"/>
    <w:rsid w:val="00D619EC"/>
    <w:rsid w:val="00D6461E"/>
    <w:rsid w:val="00D65A69"/>
    <w:rsid w:val="00D712A3"/>
    <w:rsid w:val="00D73000"/>
    <w:rsid w:val="00D759EB"/>
    <w:rsid w:val="00D75D2F"/>
    <w:rsid w:val="00D75D85"/>
    <w:rsid w:val="00D807B3"/>
    <w:rsid w:val="00D93D9B"/>
    <w:rsid w:val="00D96139"/>
    <w:rsid w:val="00DA0A85"/>
    <w:rsid w:val="00DA1C1A"/>
    <w:rsid w:val="00DA318D"/>
    <w:rsid w:val="00DA4B46"/>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E03EDD"/>
    <w:rsid w:val="00E07F48"/>
    <w:rsid w:val="00E158E1"/>
    <w:rsid w:val="00E15EC7"/>
    <w:rsid w:val="00E17391"/>
    <w:rsid w:val="00E20C1B"/>
    <w:rsid w:val="00E21246"/>
    <w:rsid w:val="00E21718"/>
    <w:rsid w:val="00E2396F"/>
    <w:rsid w:val="00E23EF5"/>
    <w:rsid w:val="00E24B37"/>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90F5A"/>
    <w:rsid w:val="00E96C95"/>
    <w:rsid w:val="00EA1480"/>
    <w:rsid w:val="00EA3666"/>
    <w:rsid w:val="00EA4F24"/>
    <w:rsid w:val="00EA65F3"/>
    <w:rsid w:val="00EA6F74"/>
    <w:rsid w:val="00EB08F9"/>
    <w:rsid w:val="00EB18A6"/>
    <w:rsid w:val="00EB2CA0"/>
    <w:rsid w:val="00EB40A0"/>
    <w:rsid w:val="00EB42D1"/>
    <w:rsid w:val="00EB57FB"/>
    <w:rsid w:val="00EB5D00"/>
    <w:rsid w:val="00EC04E9"/>
    <w:rsid w:val="00EC3180"/>
    <w:rsid w:val="00EC4B27"/>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3D8C"/>
    <w:rsid w:val="00F35308"/>
    <w:rsid w:val="00F4412E"/>
    <w:rsid w:val="00F44916"/>
    <w:rsid w:val="00F44BC1"/>
    <w:rsid w:val="00F44D4F"/>
    <w:rsid w:val="00F50780"/>
    <w:rsid w:val="00F5123D"/>
    <w:rsid w:val="00F5372D"/>
    <w:rsid w:val="00F5441C"/>
    <w:rsid w:val="00F55412"/>
    <w:rsid w:val="00F564BC"/>
    <w:rsid w:val="00F604D3"/>
    <w:rsid w:val="00F638F2"/>
    <w:rsid w:val="00F656ED"/>
    <w:rsid w:val="00F75752"/>
    <w:rsid w:val="00F76E4D"/>
    <w:rsid w:val="00F7AF2D"/>
    <w:rsid w:val="00F81C10"/>
    <w:rsid w:val="00F81F19"/>
    <w:rsid w:val="00F8207A"/>
    <w:rsid w:val="00F86B22"/>
    <w:rsid w:val="00F91991"/>
    <w:rsid w:val="00F91A0B"/>
    <w:rsid w:val="00F91BAB"/>
    <w:rsid w:val="00F957ED"/>
    <w:rsid w:val="00F97C70"/>
    <w:rsid w:val="00FA036F"/>
    <w:rsid w:val="00FA126A"/>
    <w:rsid w:val="00FA1977"/>
    <w:rsid w:val="00FA337E"/>
    <w:rsid w:val="00FA5A53"/>
    <w:rsid w:val="00FB0D22"/>
    <w:rsid w:val="00FB214D"/>
    <w:rsid w:val="00FB3AA7"/>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EB5D00"/>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4D06C8"/>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5C7905"/>
    <w:pPr>
      <w:spacing w:after="100"/>
      <w:ind w:left="24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QuickStyle" Target="diagrams/quickStyle2.xml"/><Relationship Id="rId39" Type="http://schemas.openxmlformats.org/officeDocument/2006/relationships/footer" Target="footer2.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publications/better-practice-guides/Better-practice-complaint-handling-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s://www.fairwork.gov.au/about-us/our-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2.xml"/><Relationship Id="rId32" Type="http://schemas.openxmlformats.org/officeDocument/2006/relationships/hyperlink" Target="http://www.ombudsman.gov.au/pages/making-a-complaint/" TargetMode="External"/><Relationship Id="rId37" Type="http://schemas.openxmlformats.org/officeDocument/2006/relationships/hyperlink" Target="https://www.fairwork.gov.au/sites/default/files/migration/725/Privacy-policy-Dec-2020.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services.fairwork.gov.au/feedback/submit-a-feedback" TargetMode="External"/><Relationship Id="rId28" Type="http://schemas.microsoft.com/office/2007/relationships/diagramDrawing" Target="diagrams/drawing2.xml"/><Relationship Id="rId36" Type="http://schemas.openxmlformats.org/officeDocument/2006/relationships/hyperlink" Target="https://www.fairwork.gov.au/about-us/our-role-and-purpose/our-priorities/our-commitment-to-you"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fwopr.b2clogin.com/fwopr.onmicrosoft.com/oauth2/v2.0/authorize?p=B2C_1_FWO_OSP&amp;client_id=1a57bd80-a694-4b78-a371-39191e90b8a1&amp;nonce=defaultNonce&amp;redirect_uri=https%3A//services.fairwork.gov.au/my-account&amp;scope=openid&amp;response_type=id_token&amp;prompt=login" TargetMode="External"/><Relationship Id="rId27" Type="http://schemas.openxmlformats.org/officeDocument/2006/relationships/diagramColors" Target="diagrams/colors2.xml"/><Relationship Id="rId30" Type="http://schemas.openxmlformats.org/officeDocument/2006/relationships/hyperlink" Target="http://www.ombudsman.gov.au/" TargetMode="External"/><Relationship Id="rId35" Type="http://schemas.openxmlformats.org/officeDocument/2006/relationships/hyperlink" Target="https://www.ombudsman.gov.au/__data/assets/pdf_file/0022/35617/NSW-Ombudsmans-Managing-Unreasonable-Complainant-Conduct-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Layout" Target="diagrams/layout2.xml"/><Relationship Id="rId33" Type="http://schemas.openxmlformats.org/officeDocument/2006/relationships/hyperlink" Target="https://www.fairwork.gov.au/sites/default/files/migration/725/compliance-and-enforcement-policy.pdf"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fr" sz="1800" b="0" i="0" u="none" baseline="0"/>
            <a:t>Retour d'information</a:t>
          </a:r>
        </a:p>
      </dgm:t>
    </dgm:pt>
    <dgm:pt modelId="{CC563035-45AE-4CFA-87DC-751695A5ED92}" type="parTrans" cxnId="{C7ECCDA4-B490-488B-A4AC-5D8251F57559}">
      <dgm:prSet/>
      <dgm:spPr/>
      <dgm:t>
        <a:bodyPr/>
        <a:lstStyle/>
        <a:p>
          <a:endParaRPr lang="fr"/>
        </a:p>
      </dgm:t>
    </dgm:pt>
    <dgm:pt modelId="{0755846F-6604-48F4-AF5B-E82BC26EC5C7}" type="sibTrans" cxnId="{C7ECCDA4-B490-488B-A4AC-5D8251F57559}">
      <dgm:prSet/>
      <dgm:spPr/>
      <dgm:t>
        <a:bodyPr/>
        <a:lstStyle/>
        <a:p>
          <a:endParaRPr lang="fr"/>
        </a:p>
      </dgm:t>
    </dgm:pt>
    <dgm:pt modelId="{3CB51B0E-FA17-4E69-96EB-EC029CEA3201}">
      <dgm:prSet custT="1"/>
      <dgm:spPr>
        <a:solidFill>
          <a:srgbClr val="1B365D"/>
        </a:solidFill>
      </dgm:spPr>
      <dgm:t>
        <a:bodyPr/>
        <a:lstStyle/>
        <a:p>
          <a:pPr rtl="0"/>
          <a:r>
            <a:rPr lang="fr" sz="1800" b="0" i="0" u="none" baseline="0"/>
            <a:t>Demande de révision</a:t>
          </a:r>
        </a:p>
      </dgm:t>
    </dgm:pt>
    <dgm:pt modelId="{9ED87B66-FB1F-47A9-88FE-A80449A2A8E6}" type="parTrans" cxnId="{92735BAC-7196-4E72-87B6-71E213162C14}">
      <dgm:prSet/>
      <dgm:spPr/>
      <dgm:t>
        <a:bodyPr/>
        <a:lstStyle/>
        <a:p>
          <a:endParaRPr lang="fr"/>
        </a:p>
      </dgm:t>
    </dgm:pt>
    <dgm:pt modelId="{3505FEE3-BB0C-4B15-9231-7A5235D8EEB5}" type="sibTrans" cxnId="{92735BAC-7196-4E72-87B6-71E213162C14}">
      <dgm:prSet/>
      <dgm:spPr/>
      <dgm:t>
        <a:bodyPr/>
        <a:lstStyle/>
        <a:p>
          <a:endParaRPr lang="fr"/>
        </a:p>
      </dgm:t>
    </dgm:pt>
    <dgm:pt modelId="{5E1E2068-A3C0-4C4F-BD2B-D15CCB4877D4}">
      <dgm:prSet custT="1"/>
      <dgm:spPr>
        <a:solidFill>
          <a:srgbClr val="1B365D"/>
        </a:solidFill>
      </dgm:spPr>
      <dgm:t>
        <a:bodyPr/>
        <a:lstStyle/>
        <a:p>
          <a:pPr rtl="0"/>
          <a:r>
            <a:rPr lang="fr" sz="1800" b="0" i="0" u="none" baseline="0"/>
            <a:t>Réclamations concernant le service</a:t>
          </a:r>
        </a:p>
      </dgm:t>
    </dgm:pt>
    <dgm:pt modelId="{678251AD-D5A5-4C0E-82D7-AB09A0D18CE5}" type="sibTrans" cxnId="{B75C9B0E-AD11-4195-A38B-CFAD1F26D624}">
      <dgm:prSet/>
      <dgm:spPr/>
      <dgm:t>
        <a:bodyPr/>
        <a:lstStyle/>
        <a:p>
          <a:endParaRPr lang="fr"/>
        </a:p>
      </dgm:t>
    </dgm:pt>
    <dgm:pt modelId="{3FDCD840-7325-47E6-A7AC-83EE5B3449A5}" type="parTrans" cxnId="{B75C9B0E-AD11-4195-A38B-CFAD1F26D624}">
      <dgm:prSet/>
      <dgm:spPr/>
      <dgm:t>
        <a:bodyPr/>
        <a:lstStyle/>
        <a:p>
          <a:endParaRPr lang="fr"/>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fr" sz="900" b="0" i="0" u="none" baseline="0"/>
            <a:t>Recevoir et accuser réception</a:t>
          </a:r>
        </a:p>
      </dgm:t>
    </dgm:pt>
    <dgm:pt modelId="{CC563035-45AE-4CFA-87DC-751695A5ED92}" type="parTrans" cxnId="{C7ECCDA4-B490-488B-A4AC-5D8251F57559}">
      <dgm:prSet/>
      <dgm:spPr/>
      <dgm:t>
        <a:bodyPr/>
        <a:lstStyle/>
        <a:p>
          <a:endParaRPr lang="fr"/>
        </a:p>
      </dgm:t>
    </dgm:pt>
    <dgm:pt modelId="{0755846F-6604-48F4-AF5B-E82BC26EC5C7}" type="sibTrans" cxnId="{C7ECCDA4-B490-488B-A4AC-5D8251F57559}">
      <dgm:prSet/>
      <dgm:spPr/>
      <dgm:t>
        <a:bodyPr/>
        <a:lstStyle/>
        <a:p>
          <a:endParaRPr lang="fr"/>
        </a:p>
      </dgm:t>
    </dgm:pt>
    <dgm:pt modelId="{B4A4455B-00D1-4326-A490-6C68DAF093F9}">
      <dgm:prSet phldrT="[Text]" custT="1"/>
      <dgm:spPr>
        <a:solidFill>
          <a:srgbClr val="1B365D"/>
        </a:solidFill>
      </dgm:spPr>
      <dgm:t>
        <a:bodyPr/>
        <a:lstStyle/>
        <a:p>
          <a:pPr rtl="0"/>
          <a:r>
            <a:rPr lang="fr" sz="900" b="0" i="0" u="none" baseline="0"/>
            <a:t>Évaluer</a:t>
          </a:r>
        </a:p>
      </dgm:t>
    </dgm:pt>
    <dgm:pt modelId="{C462F613-B7A9-4213-A8AA-BE47FFDF5AF6}" type="parTrans" cxnId="{BC2CDC7A-081B-49DE-8AB1-5183E9BC2BCC}">
      <dgm:prSet/>
      <dgm:spPr/>
      <dgm:t>
        <a:bodyPr/>
        <a:lstStyle/>
        <a:p>
          <a:endParaRPr lang="fr"/>
        </a:p>
      </dgm:t>
    </dgm:pt>
    <dgm:pt modelId="{D950BA40-7130-4EC2-93BB-FC7D0724AABD}" type="sibTrans" cxnId="{BC2CDC7A-081B-49DE-8AB1-5183E9BC2BCC}">
      <dgm:prSet/>
      <dgm:spPr/>
      <dgm:t>
        <a:bodyPr/>
        <a:lstStyle/>
        <a:p>
          <a:endParaRPr lang="fr"/>
        </a:p>
      </dgm:t>
    </dgm:pt>
    <dgm:pt modelId="{3CB51B0E-FA17-4E69-96EB-EC029CEA3201}">
      <dgm:prSet custT="1"/>
      <dgm:spPr>
        <a:solidFill>
          <a:srgbClr val="1B365D"/>
        </a:solidFill>
      </dgm:spPr>
      <dgm:t>
        <a:bodyPr/>
        <a:lstStyle/>
        <a:p>
          <a:pPr rtl="0"/>
          <a:r>
            <a:rPr lang="fr" sz="700" b="0" i="0" u="none" baseline="0"/>
            <a:t>Tirer des enseignements des retours d'information reçus</a:t>
          </a:r>
        </a:p>
      </dgm:t>
    </dgm:pt>
    <dgm:pt modelId="{9ED87B66-FB1F-47A9-88FE-A80449A2A8E6}" type="parTrans" cxnId="{92735BAC-7196-4E72-87B6-71E213162C14}">
      <dgm:prSet/>
      <dgm:spPr/>
      <dgm:t>
        <a:bodyPr/>
        <a:lstStyle/>
        <a:p>
          <a:endParaRPr lang="fr"/>
        </a:p>
      </dgm:t>
    </dgm:pt>
    <dgm:pt modelId="{3505FEE3-BB0C-4B15-9231-7A5235D8EEB5}" type="sibTrans" cxnId="{92735BAC-7196-4E72-87B6-71E213162C14}">
      <dgm:prSet/>
      <dgm:spPr/>
      <dgm:t>
        <a:bodyPr/>
        <a:lstStyle/>
        <a:p>
          <a:endParaRPr lang="fr"/>
        </a:p>
      </dgm:t>
    </dgm:pt>
    <dgm:pt modelId="{849B7C76-5C91-47DE-8F77-E7147A5DBBEB}">
      <dgm:prSet custT="1"/>
      <dgm:spPr>
        <a:solidFill>
          <a:srgbClr val="1B365D"/>
        </a:solidFill>
      </dgm:spPr>
      <dgm:t>
        <a:bodyPr/>
        <a:lstStyle/>
        <a:p>
          <a:pPr rtl="0"/>
          <a:r>
            <a:rPr lang="fr" sz="900" b="0" i="0" u="none" baseline="0"/>
            <a:t>Communiquer le résultat</a:t>
          </a:r>
        </a:p>
      </dgm:t>
    </dgm:pt>
    <dgm:pt modelId="{BCE20AAD-8D6B-4074-AF6F-E0FEDF678650}" type="parTrans" cxnId="{7FF7738E-096A-47B5-8965-F75A18295A73}">
      <dgm:prSet/>
      <dgm:spPr/>
      <dgm:t>
        <a:bodyPr/>
        <a:lstStyle/>
        <a:p>
          <a:endParaRPr lang="fr"/>
        </a:p>
      </dgm:t>
    </dgm:pt>
    <dgm:pt modelId="{F46F0840-34A9-4604-A8B1-FF16743CC473}" type="sibTrans" cxnId="{7FF7738E-096A-47B5-8965-F75A18295A73}">
      <dgm:prSet/>
      <dgm:spPr/>
      <dgm:t>
        <a:bodyPr/>
        <a:lstStyle/>
        <a:p>
          <a:endParaRPr lang="fr"/>
        </a:p>
      </dgm:t>
    </dgm:pt>
    <dgm:pt modelId="{5E1E2068-A3C0-4C4F-BD2B-D15CCB4877D4}">
      <dgm:prSet custT="1"/>
      <dgm:spPr>
        <a:solidFill>
          <a:srgbClr val="1B365D"/>
        </a:solidFill>
      </dgm:spPr>
      <dgm:t>
        <a:bodyPr/>
        <a:lstStyle/>
        <a:p>
          <a:pPr rtl="0"/>
          <a:r>
            <a:rPr lang="fr" sz="900" b="0" i="0" u="none" baseline="0"/>
            <a:t>Action</a:t>
          </a:r>
        </a:p>
      </dgm:t>
    </dgm:pt>
    <dgm:pt modelId="{678251AD-D5A5-4C0E-82D7-AB09A0D18CE5}" type="sibTrans" cxnId="{B75C9B0E-AD11-4195-A38B-CFAD1F26D624}">
      <dgm:prSet/>
      <dgm:spPr/>
      <dgm:t>
        <a:bodyPr/>
        <a:lstStyle/>
        <a:p>
          <a:endParaRPr lang="fr"/>
        </a:p>
      </dgm:t>
    </dgm:pt>
    <dgm:pt modelId="{3FDCD840-7325-47E6-A7AC-83EE5B3449A5}" type="parTrans" cxnId="{B75C9B0E-AD11-4195-A38B-CFAD1F26D624}">
      <dgm:prSet/>
      <dgm:spPr/>
      <dgm:t>
        <a:bodyPr/>
        <a:lstStyle/>
        <a:p>
          <a:endParaRPr lang="fr"/>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ScaleY="97533">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212228"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fr" sz="1800" b="0" i="0" u="none" kern="1200" baseline="0"/>
            <a:t>Retour d'information</a:t>
          </a:r>
        </a:p>
      </dsp:txBody>
      <dsp:txXfrm>
        <a:off x="212228" y="502"/>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fr" sz="1800" b="0" i="0" u="none" kern="1200" baseline="0"/>
            <a:t>Réclamations concernant le service</a:t>
          </a:r>
        </a:p>
      </dsp:txBody>
      <dsp:txXfrm>
        <a:off x="2096337" y="502"/>
        <a:ext cx="1712825" cy="1027695"/>
      </dsp:txXfrm>
    </dsp:sp>
    <dsp:sp modelId="{A4AE4C74-0A0A-4B10-8CF3-B32AE41CAB73}">
      <dsp:nvSpPr>
        <dsp:cNvPr id="0" name=""/>
        <dsp:cNvSpPr/>
      </dsp:nvSpPr>
      <dsp:spPr>
        <a:xfrm>
          <a:off x="3980445"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fr" sz="1800" b="0" i="0" u="none" kern="1200" baseline="0"/>
            <a:t>Demande de révision</a:t>
          </a:r>
        </a:p>
      </dsp:txBody>
      <dsp:txXfrm>
        <a:off x="3980445" y="502"/>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a:off x="1439" y="369224"/>
          <a:ext cx="1281107" cy="499801"/>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fr" sz="900" b="0" i="0" u="none" kern="1200" baseline="0"/>
            <a:t>Recevoir et accuser réception</a:t>
          </a:r>
        </a:p>
      </dsp:txBody>
      <dsp:txXfrm>
        <a:off x="251340" y="369224"/>
        <a:ext cx="781306" cy="499801"/>
      </dsp:txXfrm>
    </dsp:sp>
    <dsp:sp modelId="{7963382C-B2F6-455D-9B61-3656D979DEED}">
      <dsp:nvSpPr>
        <dsp:cNvPr id="0" name=""/>
        <dsp:cNvSpPr/>
      </dsp:nvSpPr>
      <dsp:spPr>
        <a:xfrm>
          <a:off x="1154436"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fr" sz="900" b="0" i="0" u="none" kern="1200" baseline="0"/>
            <a:t>Évaluer</a:t>
          </a:r>
        </a:p>
      </dsp:txBody>
      <dsp:txXfrm>
        <a:off x="1410658" y="362903"/>
        <a:ext cx="768664" cy="512443"/>
      </dsp:txXfrm>
    </dsp:sp>
    <dsp:sp modelId="{6F026C89-94A3-40BF-B286-2E49BE185F02}">
      <dsp:nvSpPr>
        <dsp:cNvPr id="0" name=""/>
        <dsp:cNvSpPr/>
      </dsp:nvSpPr>
      <dsp:spPr>
        <a:xfrm>
          <a:off x="2307433"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fr" sz="900" b="0" i="0" u="none" kern="1200" baseline="0"/>
            <a:t>Action</a:t>
          </a:r>
        </a:p>
      </dsp:txBody>
      <dsp:txXfrm>
        <a:off x="2563655" y="362903"/>
        <a:ext cx="768664" cy="512443"/>
      </dsp:txXfrm>
    </dsp:sp>
    <dsp:sp modelId="{4454A3B8-20DB-4DBA-91AA-54F20F41B890}">
      <dsp:nvSpPr>
        <dsp:cNvPr id="0" name=""/>
        <dsp:cNvSpPr/>
      </dsp:nvSpPr>
      <dsp:spPr>
        <a:xfrm>
          <a:off x="3460430"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fr" sz="900" b="0" i="0" u="none" kern="1200" baseline="0"/>
            <a:t>Communiquer le résultat</a:t>
          </a:r>
        </a:p>
      </dsp:txBody>
      <dsp:txXfrm>
        <a:off x="3716652" y="362903"/>
        <a:ext cx="768664" cy="512443"/>
      </dsp:txXfrm>
    </dsp:sp>
    <dsp:sp modelId="{99C64B82-0A2F-4E41-9688-5138BC3E2F89}">
      <dsp:nvSpPr>
        <dsp:cNvPr id="0" name=""/>
        <dsp:cNvSpPr/>
      </dsp:nvSpPr>
      <dsp:spPr>
        <a:xfrm>
          <a:off x="4613427"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rtl="0">
            <a:lnSpc>
              <a:spcPct val="90000"/>
            </a:lnSpc>
            <a:spcBef>
              <a:spcPct val="0"/>
            </a:spcBef>
            <a:spcAft>
              <a:spcPct val="35000"/>
            </a:spcAft>
            <a:buNone/>
          </a:pPr>
          <a:r>
            <a:rPr lang="fr" sz="700" b="0" i="0" u="none" kern="1200" baseline="0"/>
            <a:t>Tirer des enseignements des retours d'information reçus</a:t>
          </a:r>
        </a:p>
      </dsp:txBody>
      <dsp:txXfrm>
        <a:off x="4869649" y="362903"/>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D3DD-EAF8-4F89-8BF9-FC5062F3E6E2}">
  <ds:schemaRefs>
    <ds:schemaRef ds:uri="http://schemas.microsoft.com/sharepoint/v3/contenttype/forms"/>
  </ds:schemaRefs>
</ds:datastoreItem>
</file>

<file path=customXml/itemProps2.xml><?xml version="1.0" encoding="utf-8"?>
<ds:datastoreItem xmlns:ds="http://schemas.openxmlformats.org/officeDocument/2006/customXml" ds:itemID="{748C03CC-036E-4C34-A679-0D2A4E05F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EB977-5DDF-401F-BC35-98B4381C3D69}">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4.xml><?xml version="1.0" encoding="utf-8"?>
<ds:datastoreItem xmlns:ds="http://schemas.openxmlformats.org/officeDocument/2006/customXml" ds:itemID="{DA44D430-57DC-4568-9A27-0A28273F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Politique de gestion des retours d’information et des réclamations</vt:lpstr>
    </vt:vector>
  </TitlesOfParts>
  <Manager/>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de gestion des retours d’information et des réclamations</dc:title>
  <dc:subject>Feedback and Complaints Policy 2022</dc:subject>
  <dc:creator/>
  <cp:keywords/>
  <dc:description/>
  <cp:lastModifiedBy/>
  <cp:revision>1</cp:revision>
  <dcterms:created xsi:type="dcterms:W3CDTF">2023-04-03T02:38:00Z</dcterms:created>
  <dcterms:modified xsi:type="dcterms:W3CDTF">2023-04-03T02:38:00Z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