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B40F" w14:textId="77777777" w:rsidR="006D417F" w:rsidRPr="00655A40" w:rsidRDefault="006D417F" w:rsidP="00E76C1D">
      <w:pPr>
        <w:rPr>
          <w:rFonts w:ascii="Calibri" w:hAnsi="Calibri" w:cs="Calibri"/>
        </w:rPr>
      </w:pPr>
    </w:p>
    <w:p w14:paraId="6805871A" w14:textId="77777777" w:rsidR="00123C35" w:rsidRPr="00655A40" w:rsidRDefault="00123C35" w:rsidP="00E76C1D">
      <w:pPr>
        <w:rPr>
          <w:rFonts w:ascii="Calibri" w:hAnsi="Calibri" w:cs="Calibri"/>
        </w:rPr>
      </w:pPr>
      <w:bookmarkStart w:id="0" w:name="_Ref202432087"/>
      <w:bookmarkEnd w:id="0"/>
    </w:p>
    <w:p w14:paraId="371CE09D" w14:textId="77777777" w:rsidR="00123C35" w:rsidRPr="00655A40" w:rsidRDefault="00123C35" w:rsidP="00E76C1D">
      <w:pPr>
        <w:rPr>
          <w:rFonts w:ascii="Calibri" w:hAnsi="Calibri" w:cs="Calibri"/>
        </w:rPr>
      </w:pPr>
    </w:p>
    <w:p w14:paraId="69E1BDA6" w14:textId="77777777" w:rsidR="00123C35" w:rsidRPr="00655A40" w:rsidRDefault="00123C35" w:rsidP="00E76C1D">
      <w:pPr>
        <w:rPr>
          <w:rFonts w:ascii="Calibri" w:hAnsi="Calibri" w:cs="Calibri"/>
        </w:rPr>
      </w:pPr>
    </w:p>
    <w:p w14:paraId="1435889C" w14:textId="77777777" w:rsidR="00C4474C" w:rsidRPr="00655A40" w:rsidRDefault="00C4474C" w:rsidP="00E76C1D">
      <w:pPr>
        <w:rPr>
          <w:rFonts w:ascii="Calibri" w:hAnsi="Calibri" w:cs="Calibri"/>
        </w:rPr>
      </w:pPr>
    </w:p>
    <w:p w14:paraId="64C69373" w14:textId="77777777" w:rsidR="00C4474C" w:rsidRPr="00655A40" w:rsidRDefault="00C4474C" w:rsidP="00E76C1D">
      <w:pPr>
        <w:rPr>
          <w:rFonts w:ascii="Calibri" w:hAnsi="Calibri" w:cs="Calibri"/>
        </w:rPr>
      </w:pPr>
    </w:p>
    <w:p w14:paraId="31138742" w14:textId="77777777" w:rsidR="00123C35" w:rsidRPr="00655A40" w:rsidRDefault="00123C35" w:rsidP="00E76C1D">
      <w:pPr>
        <w:rPr>
          <w:rFonts w:ascii="Calibri" w:hAnsi="Calibri" w:cs="Calibri"/>
        </w:rPr>
      </w:pPr>
    </w:p>
    <w:p w14:paraId="5538B8B4" w14:textId="77777777" w:rsidR="00123C35" w:rsidRPr="00655A40" w:rsidRDefault="00123C35" w:rsidP="00E76C1D">
      <w:pPr>
        <w:rPr>
          <w:rFonts w:ascii="Calibri" w:hAnsi="Calibri" w:cs="Calibri"/>
        </w:rPr>
      </w:pPr>
    </w:p>
    <w:p w14:paraId="7C12C766" w14:textId="77777777" w:rsidR="00123C35" w:rsidRPr="00655A40" w:rsidRDefault="00123C35" w:rsidP="00E76C1D">
      <w:pPr>
        <w:rPr>
          <w:rFonts w:ascii="Calibri" w:hAnsi="Calibri" w:cs="Calibri"/>
        </w:rPr>
      </w:pPr>
    </w:p>
    <w:p w14:paraId="7778977A" w14:textId="77777777" w:rsidR="00C4474C" w:rsidRPr="00655A40" w:rsidRDefault="00C4474C" w:rsidP="00BA0D93">
      <w:pPr>
        <w:rPr>
          <w:rFonts w:ascii="Calibri" w:hAnsi="Calibri" w:cs="Calibri"/>
          <w:b/>
          <w:spacing w:val="10"/>
          <w:szCs w:val="22"/>
        </w:rPr>
      </w:pPr>
    </w:p>
    <w:p w14:paraId="6858143C" w14:textId="77777777" w:rsidR="00F1461F" w:rsidRPr="00655A40" w:rsidRDefault="00F1461F" w:rsidP="00BA0D93">
      <w:pPr>
        <w:rPr>
          <w:rFonts w:ascii="Calibri" w:hAnsi="Calibri" w:cs="Calibri"/>
          <w:b/>
          <w:spacing w:val="10"/>
          <w:szCs w:val="22"/>
        </w:rPr>
      </w:pPr>
    </w:p>
    <w:p w14:paraId="160D37D0" w14:textId="77777777" w:rsidR="00F1461F" w:rsidRPr="00655A40" w:rsidRDefault="00F1461F" w:rsidP="00BA0D93">
      <w:pPr>
        <w:rPr>
          <w:rFonts w:ascii="Calibri" w:hAnsi="Calibri" w:cs="Calibri"/>
          <w:b/>
          <w:spacing w:val="10"/>
          <w:szCs w:val="22"/>
        </w:rPr>
      </w:pPr>
    </w:p>
    <w:p w14:paraId="1422DD43" w14:textId="77777777" w:rsidR="00F1461F" w:rsidRPr="00655A40" w:rsidRDefault="00F1461F" w:rsidP="00BA0D93">
      <w:pPr>
        <w:rPr>
          <w:rFonts w:ascii="Calibri" w:hAnsi="Calibri" w:cs="Calibri"/>
          <w:b/>
          <w:spacing w:val="10"/>
          <w:szCs w:val="22"/>
        </w:rPr>
      </w:pPr>
    </w:p>
    <w:p w14:paraId="188F1DBF" w14:textId="77777777" w:rsidR="00F1461F" w:rsidRPr="00655A40" w:rsidRDefault="00F1461F" w:rsidP="00BA0D93">
      <w:pPr>
        <w:rPr>
          <w:rFonts w:ascii="Calibri" w:hAnsi="Calibri" w:cs="Calibri"/>
          <w:b/>
          <w:spacing w:val="10"/>
          <w:szCs w:val="22"/>
        </w:rPr>
      </w:pPr>
    </w:p>
    <w:p w14:paraId="4574EA06" w14:textId="77777777" w:rsidR="00F1461F" w:rsidRPr="00655A40" w:rsidRDefault="00F1461F" w:rsidP="00BA0D93">
      <w:pPr>
        <w:rPr>
          <w:rFonts w:ascii="Calibri" w:hAnsi="Calibri" w:cs="Calibri"/>
          <w:b/>
          <w:spacing w:val="10"/>
          <w:szCs w:val="22"/>
        </w:rPr>
      </w:pPr>
    </w:p>
    <w:p w14:paraId="3142C684" w14:textId="77777777" w:rsidR="00F1461F" w:rsidRPr="00655A40" w:rsidRDefault="00F1461F" w:rsidP="00BA0D93">
      <w:pPr>
        <w:rPr>
          <w:rFonts w:ascii="Calibri" w:hAnsi="Calibri" w:cs="Calibri"/>
          <w:b/>
          <w:spacing w:val="10"/>
          <w:szCs w:val="22"/>
        </w:rPr>
      </w:pPr>
    </w:p>
    <w:p w14:paraId="69C683BA" w14:textId="77777777" w:rsidR="00F1461F" w:rsidRPr="00655A40" w:rsidRDefault="00F1461F" w:rsidP="00BA0D93">
      <w:pPr>
        <w:rPr>
          <w:rFonts w:ascii="Calibri" w:hAnsi="Calibri" w:cs="Calibri"/>
          <w:b/>
          <w:spacing w:val="10"/>
          <w:szCs w:val="22"/>
        </w:rPr>
      </w:pPr>
    </w:p>
    <w:p w14:paraId="7FB8653C" w14:textId="77777777" w:rsidR="00F1461F" w:rsidRPr="00655A40" w:rsidRDefault="00F1461F" w:rsidP="00BA0D93">
      <w:pPr>
        <w:rPr>
          <w:rFonts w:ascii="Calibri" w:hAnsi="Calibri" w:cs="Calibri"/>
          <w:b/>
          <w:spacing w:val="10"/>
          <w:szCs w:val="22"/>
        </w:rPr>
      </w:pPr>
    </w:p>
    <w:p w14:paraId="6010B9DD" w14:textId="77777777" w:rsidR="00F1461F" w:rsidRPr="00655A40" w:rsidRDefault="00F1461F" w:rsidP="00BA0D93">
      <w:pPr>
        <w:rPr>
          <w:rFonts w:ascii="Calibri" w:hAnsi="Calibri" w:cs="Calibri"/>
          <w:b/>
          <w:spacing w:val="10"/>
          <w:szCs w:val="22"/>
        </w:rPr>
      </w:pPr>
    </w:p>
    <w:p w14:paraId="7CB731EB" w14:textId="77777777" w:rsidR="00F1461F" w:rsidRPr="00655A40" w:rsidRDefault="00F1461F" w:rsidP="00BA0D93">
      <w:pPr>
        <w:rPr>
          <w:rFonts w:ascii="Calibri" w:hAnsi="Calibri" w:cs="Calibri"/>
          <w:b/>
          <w:spacing w:val="10"/>
          <w:szCs w:val="22"/>
        </w:rPr>
      </w:pPr>
    </w:p>
    <w:p w14:paraId="1B02EE06" w14:textId="77777777" w:rsidR="00F1461F" w:rsidRPr="008D48F8" w:rsidRDefault="00F1461F" w:rsidP="00D201AD">
      <w:pPr>
        <w:pStyle w:val="paragraph"/>
        <w:spacing w:before="0" w:beforeAutospacing="0" w:after="0" w:afterAutospacing="0"/>
        <w:ind w:left="240" w:right="240"/>
        <w:jc w:val="center"/>
        <w:textAlignment w:val="baseline"/>
        <w:rPr>
          <w:rFonts w:ascii="Calibri" w:hAnsi="Calibri" w:cs="Calibri"/>
          <w:b/>
          <w:bCs/>
          <w:sz w:val="18"/>
          <w:szCs w:val="18"/>
        </w:rPr>
      </w:pPr>
      <w:r w:rsidRPr="008D48F8">
        <w:rPr>
          <w:rStyle w:val="normaltextrun"/>
          <w:rFonts w:ascii="Calibri" w:hAnsi="Calibri" w:cs="Calibri"/>
          <w:b/>
          <w:bCs/>
          <w:lang w:val="en-US"/>
        </w:rPr>
        <w:t>ENFORCEABLE UNDERTAKING</w:t>
      </w:r>
    </w:p>
    <w:p w14:paraId="5A721426" w14:textId="77777777" w:rsidR="00F1461F" w:rsidRPr="008D48F8" w:rsidRDefault="00F1461F" w:rsidP="00F1461F">
      <w:pPr>
        <w:pStyle w:val="paragraph"/>
        <w:spacing w:before="0" w:beforeAutospacing="0" w:after="0" w:afterAutospacing="0"/>
        <w:textAlignment w:val="baseline"/>
        <w:rPr>
          <w:rFonts w:ascii="Calibri" w:hAnsi="Calibri" w:cs="Calibri"/>
          <w:sz w:val="18"/>
          <w:szCs w:val="18"/>
        </w:rPr>
      </w:pPr>
      <w:r w:rsidRPr="008D48F8">
        <w:rPr>
          <w:rStyle w:val="eop"/>
          <w:rFonts w:ascii="Calibri" w:hAnsi="Calibri" w:cs="Calibri"/>
        </w:rPr>
        <w:t> </w:t>
      </w:r>
    </w:p>
    <w:p w14:paraId="657BE9F1" w14:textId="7D30D216" w:rsidR="00F1461F" w:rsidRPr="008D48F8" w:rsidRDefault="00F1461F" w:rsidP="7F3AF43B">
      <w:pPr>
        <w:pStyle w:val="paragraph"/>
        <w:spacing w:before="0" w:beforeAutospacing="0" w:after="0" w:afterAutospacing="0"/>
        <w:ind w:left="240" w:right="240"/>
        <w:textAlignment w:val="baseline"/>
        <w:rPr>
          <w:rStyle w:val="eop"/>
          <w:rFonts w:ascii="Calibri" w:hAnsi="Calibri" w:cs="Calibri"/>
        </w:rPr>
      </w:pPr>
      <w:r w:rsidRPr="008D48F8">
        <w:rPr>
          <w:rStyle w:val="normaltextrun"/>
          <w:rFonts w:ascii="Calibri" w:hAnsi="Calibri" w:cs="Calibri"/>
          <w:lang w:val="en-US"/>
        </w:rPr>
        <w:t>This undertaking is</w:t>
      </w:r>
      <w:r w:rsidRPr="008D48F8">
        <w:rPr>
          <w:rStyle w:val="normaltextrun"/>
          <w:rFonts w:ascii="Calibri" w:hAnsi="Calibri" w:cs="Calibri"/>
          <w:b/>
          <w:bCs/>
          <w:lang w:val="en-US"/>
        </w:rPr>
        <w:t xml:space="preserve"> given</w:t>
      </w:r>
      <w:r w:rsidRPr="008D48F8">
        <w:rPr>
          <w:rStyle w:val="normaltextrun"/>
          <w:rFonts w:ascii="Calibri" w:hAnsi="Calibri" w:cs="Calibri"/>
          <w:lang w:val="en-US"/>
        </w:rPr>
        <w:t xml:space="preserve"> by </w:t>
      </w:r>
      <w:r w:rsidR="004F37A0" w:rsidRPr="008D48F8">
        <w:rPr>
          <w:rStyle w:val="normaltextrun"/>
          <w:rFonts w:ascii="Calibri" w:hAnsi="Calibri" w:cs="Calibri"/>
          <w:lang w:val="en-US"/>
        </w:rPr>
        <w:t>Westpac Banking Corporation (A</w:t>
      </w:r>
      <w:r w:rsidR="000511FF" w:rsidRPr="008D48F8">
        <w:rPr>
          <w:rStyle w:val="normaltextrun"/>
          <w:rFonts w:ascii="Calibri" w:hAnsi="Calibri" w:cs="Calibri"/>
          <w:lang w:val="en-US"/>
        </w:rPr>
        <w:t>C</w:t>
      </w:r>
      <w:r w:rsidR="004F37A0" w:rsidRPr="008D48F8">
        <w:rPr>
          <w:rStyle w:val="normaltextrun"/>
          <w:rFonts w:ascii="Calibri" w:hAnsi="Calibri" w:cs="Calibri"/>
          <w:lang w:val="en-US"/>
        </w:rPr>
        <w:t>N 007 457 141)</w:t>
      </w:r>
      <w:r w:rsidR="000D0B43" w:rsidRPr="008D48F8">
        <w:rPr>
          <w:rStyle w:val="normaltextrun"/>
          <w:rFonts w:ascii="Calibri" w:hAnsi="Calibri" w:cs="Calibri"/>
          <w:lang w:val="en-US"/>
        </w:rPr>
        <w:t xml:space="preserve"> and </w:t>
      </w:r>
      <w:r w:rsidRPr="008D48F8">
        <w:rPr>
          <w:rStyle w:val="normaltextrun"/>
          <w:rFonts w:ascii="Calibri" w:hAnsi="Calibri" w:cs="Calibri"/>
          <w:b/>
          <w:bCs/>
          <w:lang w:val="en-US"/>
        </w:rPr>
        <w:t xml:space="preserve">accepted </w:t>
      </w:r>
      <w:r w:rsidRPr="008D48F8">
        <w:rPr>
          <w:rStyle w:val="normaltextrun"/>
          <w:rFonts w:ascii="Calibri" w:hAnsi="Calibri" w:cs="Calibri"/>
          <w:lang w:val="en-US"/>
        </w:rPr>
        <w:t xml:space="preserve">by the Fair Work Ombudsman pursuant to section 715 of the </w:t>
      </w:r>
      <w:r w:rsidRPr="7F3AF43B">
        <w:rPr>
          <w:rStyle w:val="normaltextrun"/>
          <w:rFonts w:ascii="Calibri" w:hAnsi="Calibri" w:cs="Calibri"/>
          <w:i/>
          <w:iCs/>
          <w:lang w:val="en-US"/>
        </w:rPr>
        <w:t>Fair Work Act 2009</w:t>
      </w:r>
      <w:r w:rsidR="004F37A0" w:rsidRPr="7F3AF43B">
        <w:rPr>
          <w:rStyle w:val="normaltextrun"/>
          <w:rFonts w:ascii="Calibri" w:hAnsi="Calibri" w:cs="Calibri"/>
          <w:i/>
          <w:iCs/>
          <w:lang w:val="en-US"/>
        </w:rPr>
        <w:t xml:space="preserve"> </w:t>
      </w:r>
      <w:r w:rsidR="00803BDE">
        <w:rPr>
          <w:rStyle w:val="normaltextrun"/>
          <w:rFonts w:ascii="Calibri" w:hAnsi="Calibri" w:cs="Calibri"/>
          <w:lang w:val="en-US"/>
        </w:rPr>
        <w:t>(</w:t>
      </w:r>
      <w:proofErr w:type="spellStart"/>
      <w:r w:rsidR="00803BDE">
        <w:rPr>
          <w:rStyle w:val="normaltextrun"/>
          <w:rFonts w:ascii="Calibri" w:hAnsi="Calibri" w:cs="Calibri"/>
          <w:lang w:val="en-US"/>
        </w:rPr>
        <w:t>Cth</w:t>
      </w:r>
      <w:proofErr w:type="spellEnd"/>
      <w:r w:rsidR="00803BDE">
        <w:rPr>
          <w:rStyle w:val="normaltextrun"/>
          <w:rFonts w:ascii="Calibri" w:hAnsi="Calibri" w:cs="Calibri"/>
          <w:lang w:val="en-US"/>
        </w:rPr>
        <w:t xml:space="preserve">) </w:t>
      </w:r>
      <w:r w:rsidR="004F37A0" w:rsidRPr="008D48F8">
        <w:rPr>
          <w:rStyle w:val="normaltextrun"/>
          <w:rFonts w:ascii="Calibri" w:hAnsi="Calibri" w:cs="Calibri"/>
          <w:lang w:val="en-US"/>
        </w:rPr>
        <w:t xml:space="preserve">in relation to the contraventions described in </w:t>
      </w:r>
      <w:r w:rsidR="001D155C" w:rsidRPr="008D48F8">
        <w:rPr>
          <w:rStyle w:val="normaltextrun"/>
          <w:rFonts w:ascii="Calibri" w:hAnsi="Calibri" w:cs="Calibri"/>
          <w:lang w:val="en-US"/>
        </w:rPr>
        <w:t>paragraph</w:t>
      </w:r>
      <w:r w:rsidR="004F37A0" w:rsidRPr="008D48F8">
        <w:rPr>
          <w:rStyle w:val="normaltextrun"/>
          <w:rFonts w:ascii="Calibri" w:hAnsi="Calibri" w:cs="Calibri"/>
          <w:lang w:val="en-US"/>
        </w:rPr>
        <w:t xml:space="preserve"> </w:t>
      </w:r>
      <w:r w:rsidRPr="7F3AF43B">
        <w:rPr>
          <w:rStyle w:val="normaltextrun"/>
          <w:rFonts w:ascii="Calibri" w:hAnsi="Calibri" w:cs="Calibri"/>
          <w:lang w:val="en-US"/>
        </w:rPr>
        <w:fldChar w:fldCharType="begin"/>
      </w:r>
      <w:r w:rsidRPr="7F3AF43B">
        <w:rPr>
          <w:rStyle w:val="normaltextrun"/>
          <w:rFonts w:ascii="Calibri" w:hAnsi="Calibri" w:cs="Calibri"/>
          <w:lang w:val="en-US"/>
        </w:rPr>
        <w:instrText xml:space="preserve"> REF _Ref202434558 \r \h </w:instrText>
      </w:r>
      <w:r w:rsidRPr="7F3AF43B">
        <w:rPr>
          <w:rStyle w:val="normaltextrun"/>
          <w:rFonts w:ascii="Calibri" w:hAnsi="Calibri" w:cs="Calibri"/>
          <w:lang w:val="en-US"/>
        </w:rPr>
      </w:r>
      <w:r w:rsidRPr="7F3AF43B">
        <w:rPr>
          <w:rStyle w:val="normaltextrun"/>
          <w:rFonts w:ascii="Calibri" w:hAnsi="Calibri" w:cs="Calibri"/>
          <w:lang w:val="en-US"/>
        </w:rPr>
        <w:fldChar w:fldCharType="separate"/>
      </w:r>
      <w:r w:rsidR="008F00A4">
        <w:rPr>
          <w:rStyle w:val="normaltextrun"/>
          <w:rFonts w:ascii="Calibri" w:hAnsi="Calibri" w:cs="Calibri"/>
          <w:lang w:val="en-US"/>
        </w:rPr>
        <w:t>16</w:t>
      </w:r>
      <w:r w:rsidRPr="7F3AF43B">
        <w:rPr>
          <w:rStyle w:val="normaltextrun"/>
          <w:rFonts w:ascii="Calibri" w:hAnsi="Calibri" w:cs="Calibri"/>
          <w:lang w:val="en-US"/>
        </w:rPr>
        <w:fldChar w:fldCharType="end"/>
      </w:r>
      <w:r w:rsidR="00E9210A" w:rsidRPr="7F3AF43B">
        <w:rPr>
          <w:rStyle w:val="normaltextrun"/>
          <w:rFonts w:ascii="Calibri" w:hAnsi="Calibri" w:cs="Calibri"/>
          <w:lang w:val="en-US"/>
        </w:rPr>
        <w:t xml:space="preserve"> </w:t>
      </w:r>
      <w:r w:rsidR="004F37A0" w:rsidRPr="008D48F8">
        <w:rPr>
          <w:rStyle w:val="normaltextrun"/>
          <w:rFonts w:ascii="Calibri" w:hAnsi="Calibri" w:cs="Calibri"/>
          <w:lang w:val="en-US"/>
        </w:rPr>
        <w:t>of this undertaking</w:t>
      </w:r>
      <w:r w:rsidR="00402B0C" w:rsidRPr="7F3AF43B">
        <w:rPr>
          <w:rStyle w:val="normaltextrun"/>
          <w:rFonts w:ascii="Calibri" w:hAnsi="Calibri" w:cs="Calibri"/>
          <w:i/>
          <w:iCs/>
          <w:lang w:val="en-US"/>
        </w:rPr>
        <w:t>.</w:t>
      </w:r>
      <w:r w:rsidRPr="008D48F8">
        <w:rPr>
          <w:rStyle w:val="eop"/>
          <w:rFonts w:ascii="Calibri" w:hAnsi="Calibri" w:cs="Calibri"/>
        </w:rPr>
        <w:t> </w:t>
      </w:r>
    </w:p>
    <w:p w14:paraId="5DCAB138" w14:textId="77777777" w:rsidR="00F1461F" w:rsidRPr="008D48F8" w:rsidRDefault="00F1461F" w:rsidP="00BA0D93">
      <w:pPr>
        <w:rPr>
          <w:rFonts w:ascii="Calibri" w:hAnsi="Calibri" w:cs="Calibri"/>
          <w:szCs w:val="22"/>
        </w:rPr>
      </w:pPr>
    </w:p>
    <w:p w14:paraId="43FD960C" w14:textId="77777777" w:rsidR="00C4474C" w:rsidRPr="008D48F8" w:rsidRDefault="00C4474C" w:rsidP="00BA0D93">
      <w:pPr>
        <w:widowControl w:val="0"/>
        <w:spacing w:before="120" w:after="120" w:line="360" w:lineRule="auto"/>
        <w:rPr>
          <w:rFonts w:ascii="Calibri" w:hAnsi="Calibri" w:cs="Calibri"/>
          <w:szCs w:val="22"/>
        </w:rPr>
      </w:pPr>
    </w:p>
    <w:p w14:paraId="727228FE" w14:textId="77777777" w:rsidR="00C4474C" w:rsidRPr="008D48F8" w:rsidRDefault="00C4474C" w:rsidP="00BA0D93">
      <w:pPr>
        <w:widowControl w:val="0"/>
        <w:spacing w:before="120" w:after="120" w:line="360" w:lineRule="auto"/>
        <w:rPr>
          <w:rFonts w:ascii="Calibri" w:hAnsi="Calibri" w:cs="Calibri"/>
          <w:szCs w:val="22"/>
        </w:rPr>
      </w:pPr>
    </w:p>
    <w:p w14:paraId="209B81ED" w14:textId="77777777" w:rsidR="00C4474C" w:rsidRPr="008D48F8" w:rsidRDefault="00C4474C" w:rsidP="00BA0D93">
      <w:pPr>
        <w:widowControl w:val="0"/>
        <w:spacing w:before="120" w:after="120" w:line="360" w:lineRule="auto"/>
        <w:rPr>
          <w:rFonts w:ascii="Calibri" w:hAnsi="Calibri" w:cs="Calibri"/>
          <w:szCs w:val="22"/>
        </w:rPr>
      </w:pPr>
    </w:p>
    <w:p w14:paraId="08D41913" w14:textId="77777777" w:rsidR="00C4474C" w:rsidRPr="008D48F8" w:rsidRDefault="00C4474C" w:rsidP="00BA0D93">
      <w:pPr>
        <w:widowControl w:val="0"/>
        <w:spacing w:before="120" w:after="120" w:line="360" w:lineRule="auto"/>
        <w:rPr>
          <w:rFonts w:ascii="Calibri" w:hAnsi="Calibri" w:cs="Calibri"/>
          <w:szCs w:val="22"/>
        </w:rPr>
      </w:pPr>
      <w:r w:rsidRPr="008D48F8">
        <w:rPr>
          <w:rFonts w:ascii="Calibri" w:hAnsi="Calibri" w:cs="Calibri"/>
          <w:szCs w:val="22"/>
        </w:rPr>
        <w:t xml:space="preserve"> </w:t>
      </w:r>
    </w:p>
    <w:p w14:paraId="4BD29550" w14:textId="77777777" w:rsidR="00C4474C" w:rsidRPr="008D48F8" w:rsidRDefault="00C4474C" w:rsidP="00BA0D93">
      <w:pPr>
        <w:widowControl w:val="0"/>
        <w:spacing w:before="120" w:after="120" w:line="360" w:lineRule="auto"/>
        <w:rPr>
          <w:rFonts w:ascii="Calibri" w:hAnsi="Calibri" w:cs="Calibri"/>
          <w:szCs w:val="22"/>
        </w:rPr>
      </w:pPr>
    </w:p>
    <w:p w14:paraId="68B70CBB" w14:textId="77777777" w:rsidR="00C4474C" w:rsidRPr="008D48F8" w:rsidRDefault="00C4474C" w:rsidP="00BA0D93">
      <w:pPr>
        <w:widowControl w:val="0"/>
        <w:spacing w:before="120" w:after="120" w:line="360" w:lineRule="auto"/>
        <w:rPr>
          <w:rFonts w:ascii="Calibri" w:hAnsi="Calibri" w:cs="Calibri"/>
          <w:szCs w:val="22"/>
        </w:rPr>
      </w:pPr>
    </w:p>
    <w:p w14:paraId="517046A3" w14:textId="77777777" w:rsidR="00C4474C" w:rsidRPr="008D48F8" w:rsidRDefault="00C4474C" w:rsidP="00BA0D93">
      <w:pPr>
        <w:widowControl w:val="0"/>
        <w:spacing w:before="120" w:after="120" w:line="360" w:lineRule="auto"/>
        <w:rPr>
          <w:rFonts w:ascii="Calibri" w:hAnsi="Calibri" w:cs="Calibri"/>
          <w:szCs w:val="22"/>
        </w:rPr>
      </w:pPr>
    </w:p>
    <w:p w14:paraId="5B52B9D9" w14:textId="77777777" w:rsidR="00C4474C" w:rsidRPr="008D48F8" w:rsidRDefault="00C4474C" w:rsidP="00BA0D93">
      <w:pPr>
        <w:widowControl w:val="0"/>
        <w:spacing w:before="120" w:after="120" w:line="360" w:lineRule="auto"/>
        <w:rPr>
          <w:rFonts w:ascii="Calibri" w:hAnsi="Calibri" w:cs="Calibri"/>
          <w:szCs w:val="22"/>
        </w:rPr>
      </w:pPr>
    </w:p>
    <w:p w14:paraId="0FB0A37C" w14:textId="77777777" w:rsidR="00C4474C" w:rsidRPr="008D48F8" w:rsidRDefault="00C4474C" w:rsidP="00BA0D93">
      <w:pPr>
        <w:widowControl w:val="0"/>
        <w:spacing w:before="120" w:after="120" w:line="360" w:lineRule="auto"/>
        <w:rPr>
          <w:rFonts w:ascii="Calibri" w:hAnsi="Calibri" w:cs="Calibri"/>
          <w:szCs w:val="22"/>
        </w:rPr>
      </w:pPr>
    </w:p>
    <w:p w14:paraId="067C83DF" w14:textId="77777777" w:rsidR="00C4474C" w:rsidRPr="008D48F8" w:rsidRDefault="00C4474C" w:rsidP="00BA0D93">
      <w:pPr>
        <w:widowControl w:val="0"/>
        <w:spacing w:before="120" w:after="120" w:line="360" w:lineRule="auto"/>
        <w:rPr>
          <w:rFonts w:ascii="Calibri" w:hAnsi="Calibri" w:cs="Calibri"/>
          <w:szCs w:val="22"/>
        </w:rPr>
      </w:pPr>
    </w:p>
    <w:p w14:paraId="71DBC1D9" w14:textId="77777777" w:rsidR="00C4474C" w:rsidRPr="008D48F8" w:rsidRDefault="00C4474C" w:rsidP="00BA0D93">
      <w:pPr>
        <w:widowControl w:val="0"/>
        <w:spacing w:before="120" w:after="120" w:line="360" w:lineRule="auto"/>
        <w:rPr>
          <w:rFonts w:ascii="Calibri" w:hAnsi="Calibri" w:cs="Calibri"/>
          <w:szCs w:val="22"/>
        </w:rPr>
      </w:pPr>
    </w:p>
    <w:p w14:paraId="16A898BF" w14:textId="77777777" w:rsidR="00C4474C" w:rsidRPr="008D48F8" w:rsidRDefault="00C4474C" w:rsidP="00BA0D93">
      <w:pPr>
        <w:widowControl w:val="0"/>
        <w:spacing w:before="120" w:after="120" w:line="360" w:lineRule="auto"/>
        <w:rPr>
          <w:rFonts w:ascii="Calibri" w:hAnsi="Calibri" w:cs="Calibri"/>
          <w:szCs w:val="22"/>
        </w:rPr>
      </w:pPr>
    </w:p>
    <w:p w14:paraId="5CF8950D" w14:textId="77777777" w:rsidR="0039383A" w:rsidRPr="008D48F8" w:rsidRDefault="0039383A" w:rsidP="00BA0D93">
      <w:pPr>
        <w:pStyle w:val="ListParagraph"/>
        <w:widowControl w:val="0"/>
        <w:spacing w:before="120" w:after="120" w:line="360" w:lineRule="auto"/>
        <w:rPr>
          <w:b/>
          <w:szCs w:val="24"/>
        </w:rPr>
      </w:pPr>
    </w:p>
    <w:p w14:paraId="477B005E" w14:textId="77777777" w:rsidR="0039383A" w:rsidRPr="008D48F8" w:rsidRDefault="0039383A" w:rsidP="00BA0D93">
      <w:pPr>
        <w:pStyle w:val="ListParagraph"/>
        <w:widowControl w:val="0"/>
        <w:spacing w:before="120" w:after="120" w:line="360" w:lineRule="auto"/>
        <w:rPr>
          <w:b/>
          <w:szCs w:val="24"/>
        </w:rPr>
      </w:pPr>
    </w:p>
    <w:p w14:paraId="54C9FE86" w14:textId="77777777" w:rsidR="0039383A" w:rsidRPr="008D48F8" w:rsidRDefault="0039383A" w:rsidP="00BA0D93">
      <w:pPr>
        <w:pStyle w:val="ListParagraph"/>
        <w:widowControl w:val="0"/>
        <w:spacing w:before="120" w:after="120" w:line="360" w:lineRule="auto"/>
        <w:rPr>
          <w:b/>
          <w:szCs w:val="24"/>
        </w:rPr>
      </w:pPr>
    </w:p>
    <w:p w14:paraId="6436357E" w14:textId="77777777" w:rsidR="00C4474C" w:rsidRPr="008D48F8" w:rsidRDefault="00C4474C" w:rsidP="00536CD3">
      <w:pPr>
        <w:pStyle w:val="ListParagraph"/>
        <w:widowControl w:val="0"/>
        <w:spacing w:before="120" w:after="120" w:line="360" w:lineRule="auto"/>
        <w:jc w:val="center"/>
        <w:rPr>
          <w:rStyle w:val="normaltextrun"/>
          <w:b/>
          <w:szCs w:val="24"/>
          <w:lang w:val="en-US"/>
        </w:rPr>
      </w:pPr>
      <w:r w:rsidRPr="008D48F8">
        <w:rPr>
          <w:rStyle w:val="normaltextrun"/>
          <w:b/>
          <w:szCs w:val="24"/>
          <w:lang w:val="en-US"/>
        </w:rPr>
        <w:t>ENFORCEABLE UNDERTAKING</w:t>
      </w:r>
    </w:p>
    <w:p w14:paraId="0EAF024F" w14:textId="77777777" w:rsidR="00C4474C" w:rsidRPr="008D48F8" w:rsidRDefault="00C4474C" w:rsidP="00BA0D93">
      <w:pPr>
        <w:pStyle w:val="ListParagraph"/>
        <w:widowControl w:val="0"/>
        <w:spacing w:before="120" w:after="120" w:line="360" w:lineRule="auto"/>
        <w:rPr>
          <w:b/>
          <w:sz w:val="16"/>
          <w:szCs w:val="16"/>
        </w:rPr>
      </w:pPr>
    </w:p>
    <w:p w14:paraId="6AF85AE0" w14:textId="77777777" w:rsidR="00C4474C" w:rsidRPr="008D48F8" w:rsidRDefault="00C4474C"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PARTIES</w:t>
      </w:r>
    </w:p>
    <w:p w14:paraId="6101A226" w14:textId="6F140528" w:rsidR="002A69F9" w:rsidRPr="00B27E9B" w:rsidRDefault="002A69F9" w:rsidP="00B27E9B">
      <w:pPr>
        <w:pStyle w:val="EUParagraphLevel1"/>
        <w:numPr>
          <w:ilvl w:val="0"/>
          <w:numId w:val="6"/>
        </w:numPr>
        <w:ind w:left="709" w:hanging="709"/>
        <w:contextualSpacing/>
        <w:jc w:val="left"/>
        <w:rPr>
          <w:rFonts w:cs="Calibri"/>
        </w:rPr>
      </w:pPr>
      <w:r w:rsidRPr="008D48F8">
        <w:rPr>
          <w:rFonts w:cs="Calibri"/>
        </w:rPr>
        <w:t>This enforceable undertaking (</w:t>
      </w:r>
      <w:r w:rsidRPr="008D48F8">
        <w:rPr>
          <w:rFonts w:cs="Calibri"/>
          <w:b/>
        </w:rPr>
        <w:t>Undertaking</w:t>
      </w:r>
      <w:r w:rsidRPr="008D48F8">
        <w:rPr>
          <w:rFonts w:cs="Calibri"/>
        </w:rPr>
        <w:t>) is given to the Fair Work Ombudsman (</w:t>
      </w:r>
      <w:r w:rsidRPr="008D48F8">
        <w:rPr>
          <w:rFonts w:cs="Calibri"/>
          <w:b/>
        </w:rPr>
        <w:t>FWO</w:t>
      </w:r>
      <w:r w:rsidRPr="008D48F8">
        <w:rPr>
          <w:rFonts w:cs="Calibri"/>
        </w:rPr>
        <w:t xml:space="preserve">) pursuant to section 715 of the </w:t>
      </w:r>
      <w:r w:rsidRPr="008D48F8">
        <w:rPr>
          <w:rFonts w:cs="Calibri"/>
          <w:i/>
        </w:rPr>
        <w:t>Fair Work Act 2009</w:t>
      </w:r>
      <w:r w:rsidRPr="008D48F8">
        <w:rPr>
          <w:rFonts w:cs="Calibri"/>
        </w:rPr>
        <w:t xml:space="preserve"> (</w:t>
      </w:r>
      <w:proofErr w:type="spellStart"/>
      <w:r w:rsidRPr="008D48F8">
        <w:rPr>
          <w:rFonts w:cs="Calibri"/>
        </w:rPr>
        <w:t>Cth</w:t>
      </w:r>
      <w:proofErr w:type="spellEnd"/>
      <w:r w:rsidRPr="008D48F8">
        <w:rPr>
          <w:rFonts w:cs="Calibri"/>
        </w:rPr>
        <w:t>) (</w:t>
      </w:r>
      <w:r w:rsidRPr="008D48F8">
        <w:rPr>
          <w:rFonts w:cs="Calibri"/>
          <w:b/>
        </w:rPr>
        <w:t>FW Act</w:t>
      </w:r>
      <w:r w:rsidRPr="008D48F8">
        <w:rPr>
          <w:rFonts w:cs="Calibri"/>
        </w:rPr>
        <w:t>) by</w:t>
      </w:r>
      <w:r w:rsidR="0032110F" w:rsidRPr="008D48F8">
        <w:rPr>
          <w:rFonts w:cs="Calibri"/>
        </w:rPr>
        <w:t xml:space="preserve"> </w:t>
      </w:r>
      <w:r w:rsidR="004F37A0" w:rsidRPr="00B27E9B">
        <w:rPr>
          <w:rStyle w:val="normaltextrun"/>
          <w:rFonts w:cs="Calibri"/>
          <w:lang w:val="en-US"/>
        </w:rPr>
        <w:t>Westpac Banking Corporation (A</w:t>
      </w:r>
      <w:r w:rsidR="000C0B61" w:rsidRPr="00B27E9B">
        <w:rPr>
          <w:rStyle w:val="normaltextrun"/>
          <w:rFonts w:cs="Calibri"/>
          <w:lang w:val="en-US"/>
        </w:rPr>
        <w:t>C</w:t>
      </w:r>
      <w:r w:rsidR="004F37A0" w:rsidRPr="00B27E9B">
        <w:rPr>
          <w:rStyle w:val="normaltextrun"/>
          <w:rFonts w:cs="Calibri"/>
          <w:lang w:val="en-US"/>
        </w:rPr>
        <w:t>N 007 457 141</w:t>
      </w:r>
      <w:r w:rsidR="004F37A0" w:rsidRPr="00B27E9B">
        <w:rPr>
          <w:rFonts w:cs="Calibri"/>
        </w:rPr>
        <w:t xml:space="preserve">) </w:t>
      </w:r>
      <w:r w:rsidRPr="00B27E9B">
        <w:rPr>
          <w:rFonts w:cs="Calibri"/>
        </w:rPr>
        <w:t xml:space="preserve">of </w:t>
      </w:r>
      <w:r w:rsidR="004F37A0" w:rsidRPr="00B27E9B">
        <w:rPr>
          <w:rFonts w:cs="Calibri"/>
        </w:rPr>
        <w:t xml:space="preserve">275 Kent Street, Sydney NSW 2000 </w:t>
      </w:r>
      <w:r w:rsidRPr="00B27E9B">
        <w:rPr>
          <w:rFonts w:cs="Calibri"/>
        </w:rPr>
        <w:t>(</w:t>
      </w:r>
      <w:r w:rsidR="004F37A0" w:rsidRPr="00B27E9B">
        <w:rPr>
          <w:rFonts w:cs="Calibri"/>
          <w:b/>
          <w:bCs/>
        </w:rPr>
        <w:t>Westpac</w:t>
      </w:r>
      <w:r w:rsidRPr="00B27E9B">
        <w:rPr>
          <w:rFonts w:cs="Calibri"/>
        </w:rPr>
        <w:t>)</w:t>
      </w:r>
      <w:r w:rsidR="0032110F" w:rsidRPr="00B27E9B">
        <w:rPr>
          <w:rFonts w:cs="Calibri"/>
        </w:rPr>
        <w:t>.</w:t>
      </w:r>
    </w:p>
    <w:p w14:paraId="510786F5" w14:textId="77777777" w:rsidR="00AE2083" w:rsidRPr="008D48F8" w:rsidRDefault="00AE2083"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COMMENCEMENT OF ENFORCEABLE UNDERTAKING</w:t>
      </w:r>
    </w:p>
    <w:p w14:paraId="28D15672" w14:textId="77777777" w:rsidR="00AE2083" w:rsidRPr="008D48F8" w:rsidRDefault="00AE2083" w:rsidP="00A47E32">
      <w:pPr>
        <w:pStyle w:val="EUParagraphLevel1"/>
        <w:numPr>
          <w:ilvl w:val="0"/>
          <w:numId w:val="6"/>
        </w:numPr>
        <w:ind w:left="709" w:hanging="709"/>
        <w:contextualSpacing/>
        <w:jc w:val="left"/>
        <w:rPr>
          <w:rFonts w:cs="Calibri"/>
        </w:rPr>
      </w:pPr>
      <w:r w:rsidRPr="008D48F8">
        <w:rPr>
          <w:rFonts w:cs="Calibri"/>
        </w:rPr>
        <w:t>This Undertaking comes into effect when:</w:t>
      </w:r>
    </w:p>
    <w:p w14:paraId="01EE2D68" w14:textId="77777777" w:rsidR="00AE2083" w:rsidRPr="008D48F8" w:rsidRDefault="00AE2083" w:rsidP="00A47E32">
      <w:pPr>
        <w:pStyle w:val="EUParagraphLevel1"/>
        <w:numPr>
          <w:ilvl w:val="1"/>
          <w:numId w:val="6"/>
        </w:numPr>
        <w:contextualSpacing/>
        <w:jc w:val="left"/>
      </w:pPr>
      <w:r w:rsidRPr="008D48F8">
        <w:t xml:space="preserve">the Undertaking is executed by </w:t>
      </w:r>
      <w:r w:rsidR="00086948" w:rsidRPr="008D48F8">
        <w:t>Westpac</w:t>
      </w:r>
      <w:r w:rsidRPr="008D48F8">
        <w:t>; and</w:t>
      </w:r>
    </w:p>
    <w:p w14:paraId="2950A807" w14:textId="77777777" w:rsidR="00AE2083" w:rsidRPr="008D48F8" w:rsidRDefault="00AE2083" w:rsidP="00A47E32">
      <w:pPr>
        <w:pStyle w:val="EUParagraphLevel1"/>
        <w:numPr>
          <w:ilvl w:val="1"/>
          <w:numId w:val="6"/>
        </w:numPr>
        <w:contextualSpacing/>
        <w:jc w:val="left"/>
        <w:rPr>
          <w:rFonts w:cs="Calibri"/>
        </w:rPr>
      </w:pPr>
      <w:r w:rsidRPr="008D48F8">
        <w:rPr>
          <w:rFonts w:cs="Calibri"/>
        </w:rPr>
        <w:t xml:space="preserve">the FWO accepts the Undertaking so executed </w:t>
      </w:r>
      <w:r w:rsidRPr="008D48F8">
        <w:t>(</w:t>
      </w:r>
      <w:r w:rsidRPr="008D48F8">
        <w:rPr>
          <w:b/>
          <w:bCs/>
        </w:rPr>
        <w:t>Commencement Date</w:t>
      </w:r>
      <w:r w:rsidRPr="008D48F8">
        <w:t>)</w:t>
      </w:r>
      <w:r w:rsidRPr="008D48F8">
        <w:rPr>
          <w:rFonts w:cs="Calibri"/>
        </w:rPr>
        <w:t>.</w:t>
      </w:r>
    </w:p>
    <w:p w14:paraId="164AE5B2" w14:textId="77777777" w:rsidR="00C4474C" w:rsidRPr="008D48F8" w:rsidRDefault="00C4474C"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BACKGROUND</w:t>
      </w:r>
    </w:p>
    <w:p w14:paraId="525A9D47" w14:textId="77777777" w:rsidR="00C4474C" w:rsidRPr="008D48F8" w:rsidRDefault="00086948" w:rsidP="00A47E32">
      <w:pPr>
        <w:pStyle w:val="EUParagraphLevel1"/>
        <w:numPr>
          <w:ilvl w:val="0"/>
          <w:numId w:val="6"/>
        </w:numPr>
        <w:ind w:left="709" w:hanging="709"/>
        <w:contextualSpacing/>
        <w:jc w:val="left"/>
      </w:pPr>
      <w:r w:rsidRPr="008D48F8">
        <w:t>Westpac</w:t>
      </w:r>
      <w:r w:rsidR="00C4474C" w:rsidRPr="008D48F8">
        <w:t xml:space="preserve"> </w:t>
      </w:r>
      <w:r w:rsidRPr="008D48F8">
        <w:t xml:space="preserve">is an </w:t>
      </w:r>
      <w:r w:rsidR="00BE0FF4" w:rsidRPr="008D48F8">
        <w:t>A</w:t>
      </w:r>
      <w:r w:rsidR="009F04F2" w:rsidRPr="008D48F8">
        <w:t>ustralian</w:t>
      </w:r>
      <w:r w:rsidR="006D6929" w:rsidRPr="008D48F8">
        <w:t xml:space="preserve"> </w:t>
      </w:r>
      <w:r w:rsidR="00BE0FF4" w:rsidRPr="008D48F8">
        <w:t>S</w:t>
      </w:r>
      <w:r w:rsidR="006D6929" w:rsidRPr="008D48F8">
        <w:t>ecurities Excha</w:t>
      </w:r>
      <w:r w:rsidR="00375564" w:rsidRPr="008D48F8">
        <w:t>n</w:t>
      </w:r>
      <w:r w:rsidR="006D6929" w:rsidRPr="008D48F8">
        <w:t>ge</w:t>
      </w:r>
      <w:r w:rsidR="00BE0FF4" w:rsidRPr="008D48F8">
        <w:t xml:space="preserve"> </w:t>
      </w:r>
      <w:r w:rsidR="009502B2" w:rsidRPr="008D48F8">
        <w:t>Top 20</w:t>
      </w:r>
      <w:r w:rsidR="00BE0FF4" w:rsidRPr="008D48F8">
        <w:t xml:space="preserve"> listed </w:t>
      </w:r>
      <w:r w:rsidRPr="008D48F8">
        <w:t xml:space="preserve">company and is one of </w:t>
      </w:r>
      <w:r w:rsidR="000A0DDF" w:rsidRPr="008D48F8">
        <w:t>four</w:t>
      </w:r>
      <w:r w:rsidRPr="008D48F8">
        <w:t xml:space="preserve"> major banking institutions in Australia.</w:t>
      </w:r>
      <w:r w:rsidR="00793802" w:rsidRPr="008D48F8">
        <w:t xml:space="preserve"> Westpac had a net profit of</w:t>
      </w:r>
      <w:r w:rsidR="00D919F6" w:rsidRPr="008D48F8">
        <w:t xml:space="preserve"> approximately</w:t>
      </w:r>
      <w:r w:rsidR="00793802" w:rsidRPr="008D48F8">
        <w:t xml:space="preserve"> $7 billion for the 2024 financial year. </w:t>
      </w:r>
      <w:r w:rsidR="0003782B" w:rsidRPr="008D48F8">
        <w:t xml:space="preserve"> </w:t>
      </w:r>
    </w:p>
    <w:p w14:paraId="79508ECC" w14:textId="38D31589" w:rsidR="004561F7" w:rsidRPr="008D48F8" w:rsidRDefault="000779FC" w:rsidP="00A47E32">
      <w:pPr>
        <w:pStyle w:val="EUParagraphLevel1"/>
        <w:numPr>
          <w:ilvl w:val="0"/>
          <w:numId w:val="6"/>
        </w:numPr>
        <w:ind w:left="709" w:hanging="709"/>
        <w:contextualSpacing/>
        <w:jc w:val="left"/>
      </w:pPr>
      <w:r w:rsidRPr="00361FAC">
        <w:t xml:space="preserve">As </w:t>
      </w:r>
      <w:proofErr w:type="gramStart"/>
      <w:r w:rsidRPr="00361FAC">
        <w:t>at</w:t>
      </w:r>
      <w:proofErr w:type="gramEnd"/>
      <w:r w:rsidRPr="00361FAC">
        <w:t xml:space="preserve"> </w:t>
      </w:r>
      <w:r w:rsidR="00E8283C" w:rsidRPr="00361FAC">
        <w:t>30 September</w:t>
      </w:r>
      <w:r w:rsidR="00DA7839" w:rsidRPr="00361FAC">
        <w:t xml:space="preserve"> 2025</w:t>
      </w:r>
      <w:r w:rsidRPr="00361FAC">
        <w:t xml:space="preserve">, </w:t>
      </w:r>
      <w:r w:rsidR="00086948" w:rsidRPr="00361FAC">
        <w:t>Westpac</w:t>
      </w:r>
      <w:r w:rsidR="00E52A1B" w:rsidRPr="00361FAC">
        <w:t xml:space="preserve"> </w:t>
      </w:r>
      <w:r w:rsidR="00086948" w:rsidRPr="00361FAC">
        <w:t xml:space="preserve">employs </w:t>
      </w:r>
      <w:bookmarkStart w:id="1" w:name="_Hlk204349120"/>
      <w:r w:rsidR="00757CA8" w:rsidRPr="00361FAC">
        <w:t xml:space="preserve">approximately </w:t>
      </w:r>
      <w:r w:rsidR="00C02C72" w:rsidRPr="00AB1045">
        <w:t>29</w:t>
      </w:r>
      <w:r w:rsidR="00757CA8" w:rsidRPr="00AB1045">
        <w:t xml:space="preserve">,000 </w:t>
      </w:r>
      <w:bookmarkEnd w:id="1"/>
      <w:r w:rsidR="00B27E9B" w:rsidRPr="00361FAC">
        <w:t xml:space="preserve">employees </w:t>
      </w:r>
      <w:r w:rsidR="00086948" w:rsidRPr="00361FAC">
        <w:t>in</w:t>
      </w:r>
      <w:r w:rsidR="00086948" w:rsidRPr="008D48F8">
        <w:t xml:space="preserve"> Australi</w:t>
      </w:r>
      <w:r w:rsidR="000A6A7D" w:rsidRPr="008D48F8">
        <w:t xml:space="preserve">a </w:t>
      </w:r>
      <w:r w:rsidR="00E52A1B" w:rsidRPr="008D48F8">
        <w:t>across its portfolio of financial services brands</w:t>
      </w:r>
      <w:r w:rsidR="000E717E" w:rsidRPr="008D48F8">
        <w:t xml:space="preserve">, including Westpac, </w:t>
      </w:r>
      <w:proofErr w:type="spellStart"/>
      <w:proofErr w:type="gramStart"/>
      <w:r w:rsidR="000E717E" w:rsidRPr="008D48F8">
        <w:t>St</w:t>
      </w:r>
      <w:r w:rsidR="00D919F6" w:rsidRPr="008D48F8">
        <w:t>.</w:t>
      </w:r>
      <w:r w:rsidR="000E717E" w:rsidRPr="008D48F8">
        <w:t>George</w:t>
      </w:r>
      <w:proofErr w:type="spellEnd"/>
      <w:proofErr w:type="gramEnd"/>
      <w:r w:rsidR="000E717E" w:rsidRPr="008D48F8">
        <w:t xml:space="preserve"> and Bank of Melbourne</w:t>
      </w:r>
      <w:r w:rsidR="0032110F" w:rsidRPr="008D48F8">
        <w:t>.</w:t>
      </w:r>
    </w:p>
    <w:p w14:paraId="14F572BD" w14:textId="3A0D610D" w:rsidR="00EE320D" w:rsidRPr="008D48F8" w:rsidRDefault="1117CE58" w:rsidP="00803BDE">
      <w:pPr>
        <w:pStyle w:val="EUParagraphLevel1"/>
        <w:numPr>
          <w:ilvl w:val="0"/>
          <w:numId w:val="6"/>
        </w:numPr>
        <w:ind w:left="709" w:hanging="709"/>
        <w:contextualSpacing/>
        <w:jc w:val="left"/>
        <w:rPr>
          <w:b/>
          <w:bCs/>
        </w:rPr>
      </w:pPr>
      <w:r w:rsidRPr="008D48F8">
        <w:t xml:space="preserve">In April 2020, Westpac </w:t>
      </w:r>
      <w:r w:rsidR="41F79FE5" w:rsidRPr="008D48F8">
        <w:t>self-reported</w:t>
      </w:r>
      <w:r w:rsidR="19E223AB" w:rsidRPr="008D48F8">
        <w:t xml:space="preserve"> to</w:t>
      </w:r>
      <w:r w:rsidRPr="008D48F8">
        <w:t xml:space="preserve"> the </w:t>
      </w:r>
      <w:r w:rsidR="7FC3ED9D" w:rsidRPr="008D48F8">
        <w:t>FWO</w:t>
      </w:r>
      <w:r w:rsidR="5522FDF7" w:rsidRPr="008D48F8">
        <w:t xml:space="preserve"> that it had </w:t>
      </w:r>
      <w:r w:rsidR="00757CA8" w:rsidRPr="008D48F8">
        <w:t>not appropriately applied</w:t>
      </w:r>
      <w:r w:rsidR="009208C8" w:rsidRPr="008D48F8">
        <w:t xml:space="preserve"> long</w:t>
      </w:r>
      <w:r w:rsidR="00757CA8" w:rsidRPr="008D48F8">
        <w:t xml:space="preserve"> </w:t>
      </w:r>
      <w:r w:rsidR="005C70F9" w:rsidRPr="008D48F8">
        <w:t>service</w:t>
      </w:r>
      <w:r w:rsidR="6EC885C3" w:rsidRPr="008D48F8">
        <w:t xml:space="preserve"> </w:t>
      </w:r>
      <w:r w:rsidR="005C70F9" w:rsidRPr="008D48F8">
        <w:t xml:space="preserve">leave </w:t>
      </w:r>
      <w:r w:rsidR="69BA37B7" w:rsidRPr="008D48F8">
        <w:t>(</w:t>
      </w:r>
      <w:r w:rsidR="69BA37B7" w:rsidRPr="008D48F8">
        <w:rPr>
          <w:b/>
          <w:bCs/>
        </w:rPr>
        <w:t>LSL</w:t>
      </w:r>
      <w:r w:rsidR="69BA37B7" w:rsidRPr="008D48F8">
        <w:t xml:space="preserve">) </w:t>
      </w:r>
      <w:r w:rsidR="00D9FA9D" w:rsidRPr="008D48F8">
        <w:t>entitlements</w:t>
      </w:r>
      <w:r w:rsidR="7F77FA89" w:rsidRPr="008D48F8">
        <w:t>.</w:t>
      </w:r>
      <w:r w:rsidR="5B82A89F" w:rsidRPr="008D48F8">
        <w:t xml:space="preserve"> </w:t>
      </w:r>
      <w:r w:rsidR="12BDAF0A" w:rsidRPr="008D48F8">
        <w:t>O</w:t>
      </w:r>
      <w:r w:rsidR="6B60ADE4" w:rsidRPr="008D48F8">
        <w:t>n 15 November 2021, the FWO accepted an en</w:t>
      </w:r>
      <w:r w:rsidR="0FA8099E" w:rsidRPr="008D48F8">
        <w:t xml:space="preserve">forceable undertaking from Westpac </w:t>
      </w:r>
      <w:r w:rsidR="6B1C1B23" w:rsidRPr="008D48F8">
        <w:t xml:space="preserve">for </w:t>
      </w:r>
      <w:r w:rsidR="64D3E2A0" w:rsidRPr="008D48F8">
        <w:t>admitt</w:t>
      </w:r>
      <w:r w:rsidR="6B1C1B23" w:rsidRPr="008D48F8">
        <w:t>ed</w:t>
      </w:r>
      <w:r w:rsidR="64D3E2A0" w:rsidRPr="008D48F8">
        <w:t xml:space="preserve"> </w:t>
      </w:r>
      <w:r w:rsidR="68FCCF0C" w:rsidRPr="008D48F8">
        <w:t>contraventions of sections 44 and 50 of the FW Act</w:t>
      </w:r>
      <w:r w:rsidR="64D3E2A0" w:rsidRPr="008D48F8">
        <w:t xml:space="preserve"> </w:t>
      </w:r>
      <w:r w:rsidR="604B91BA" w:rsidRPr="008D48F8">
        <w:t>in r</w:t>
      </w:r>
      <w:r w:rsidR="3E078AF5" w:rsidRPr="008D48F8">
        <w:t xml:space="preserve">elation to </w:t>
      </w:r>
      <w:r w:rsidR="604B91BA" w:rsidRPr="008D48F8">
        <w:t xml:space="preserve">the </w:t>
      </w:r>
      <w:r w:rsidR="7CDF1784" w:rsidRPr="008D48F8">
        <w:t>underpa</w:t>
      </w:r>
      <w:r w:rsidR="70A45534" w:rsidRPr="008D48F8">
        <w:t>y</w:t>
      </w:r>
      <w:r w:rsidR="604B91BA" w:rsidRPr="008D48F8">
        <w:t>ment of</w:t>
      </w:r>
      <w:r w:rsidR="7CDF1784" w:rsidRPr="008D48F8">
        <w:t xml:space="preserve"> LSL entitlements </w:t>
      </w:r>
      <w:r w:rsidR="6B1C1B23" w:rsidRPr="008D48F8">
        <w:t>t</w:t>
      </w:r>
      <w:r w:rsidR="28B0C916" w:rsidRPr="008D48F8">
        <w:t xml:space="preserve">o </w:t>
      </w:r>
      <w:r w:rsidR="29E9ADD5" w:rsidRPr="008D48F8">
        <w:t xml:space="preserve">6,407 </w:t>
      </w:r>
      <w:r w:rsidR="7DD4E966" w:rsidRPr="008D48F8">
        <w:t xml:space="preserve">current and former </w:t>
      </w:r>
      <w:r w:rsidR="29E9ADD5" w:rsidRPr="008D48F8">
        <w:t xml:space="preserve">employees </w:t>
      </w:r>
      <w:r w:rsidR="28B0C916" w:rsidRPr="008D48F8">
        <w:t>total</w:t>
      </w:r>
      <w:r w:rsidR="604B91BA" w:rsidRPr="008D48F8">
        <w:t>ling</w:t>
      </w:r>
      <w:r w:rsidR="28B0C916" w:rsidRPr="008D48F8">
        <w:t xml:space="preserve"> </w:t>
      </w:r>
      <w:r w:rsidR="7CDF1784" w:rsidRPr="008D48F8">
        <w:t>$5,731,116 (exclusive of interest and superannuation)</w:t>
      </w:r>
      <w:r w:rsidR="29E9ADD5" w:rsidRPr="008D48F8">
        <w:t xml:space="preserve">. </w:t>
      </w:r>
      <w:r w:rsidR="7AF20EC0" w:rsidRPr="008D48F8">
        <w:t xml:space="preserve">Westpac </w:t>
      </w:r>
      <w:r w:rsidR="1A203819" w:rsidRPr="008D48F8">
        <w:t>completed all obligations under t</w:t>
      </w:r>
      <w:r w:rsidR="29D9259D" w:rsidRPr="008D48F8">
        <w:t>ha</w:t>
      </w:r>
      <w:r w:rsidR="0B84E587" w:rsidRPr="008D48F8">
        <w:t xml:space="preserve">t enforceable undertaking </w:t>
      </w:r>
      <w:r w:rsidR="48E7A009" w:rsidRPr="008D48F8">
        <w:t xml:space="preserve">at </w:t>
      </w:r>
      <w:r w:rsidR="1A203819" w:rsidRPr="008D48F8">
        <w:t>the end of 2023.</w:t>
      </w:r>
      <w:r w:rsidR="111EEE4D" w:rsidRPr="008D48F8">
        <w:t xml:space="preserve"> </w:t>
      </w:r>
      <w:r w:rsidR="7CDF1784" w:rsidRPr="008D48F8">
        <w:t xml:space="preserve"> </w:t>
      </w:r>
      <w:r w:rsidR="68FCCF0C" w:rsidRPr="008D48F8">
        <w:t xml:space="preserve"> </w:t>
      </w:r>
    </w:p>
    <w:p w14:paraId="5FD423C0" w14:textId="307E27C1" w:rsidR="00803BDE" w:rsidRPr="008D48F8" w:rsidRDefault="00460F33" w:rsidP="00803BDE">
      <w:pPr>
        <w:pStyle w:val="ListParagraph"/>
        <w:widowControl w:val="0"/>
        <w:numPr>
          <w:ilvl w:val="0"/>
          <w:numId w:val="5"/>
        </w:numPr>
        <w:spacing w:before="120" w:after="120" w:line="360" w:lineRule="auto"/>
        <w:ind w:hanging="720"/>
        <w:contextualSpacing w:val="0"/>
      </w:pPr>
      <w:r w:rsidRPr="008D48F8">
        <w:rPr>
          <w:rFonts w:cs="Arial"/>
        </w:rPr>
        <w:t>In December 2020</w:t>
      </w:r>
      <w:r w:rsidR="00F0600D" w:rsidRPr="008D48F8">
        <w:rPr>
          <w:rFonts w:cs="Arial"/>
        </w:rPr>
        <w:t xml:space="preserve">, </w:t>
      </w:r>
      <w:r w:rsidR="00AE25DF" w:rsidRPr="008D48F8">
        <w:rPr>
          <w:rFonts w:cs="Arial"/>
        </w:rPr>
        <w:t xml:space="preserve">Westpac </w:t>
      </w:r>
      <w:r w:rsidR="00F97168" w:rsidRPr="008D48F8">
        <w:rPr>
          <w:rFonts w:cs="Arial"/>
        </w:rPr>
        <w:t>made a further</w:t>
      </w:r>
      <w:r w:rsidR="008B0071" w:rsidRPr="008D48F8">
        <w:rPr>
          <w:rFonts w:cs="Arial"/>
        </w:rPr>
        <w:t xml:space="preserve"> </w:t>
      </w:r>
      <w:r w:rsidR="00F97168" w:rsidRPr="008D48F8">
        <w:rPr>
          <w:rFonts w:cs="Arial"/>
        </w:rPr>
        <w:t>self-</w:t>
      </w:r>
      <w:r w:rsidR="00AE25DF" w:rsidRPr="008D48F8">
        <w:rPr>
          <w:rFonts w:cs="Arial"/>
        </w:rPr>
        <w:t xml:space="preserve">report </w:t>
      </w:r>
      <w:r w:rsidR="00ED33F0" w:rsidRPr="008D48F8">
        <w:rPr>
          <w:rFonts w:cs="Arial"/>
        </w:rPr>
        <w:t>to the FWO</w:t>
      </w:r>
      <w:r w:rsidR="00970902" w:rsidRPr="008D48F8">
        <w:rPr>
          <w:rFonts w:cs="Arial"/>
        </w:rPr>
        <w:t xml:space="preserve"> </w:t>
      </w:r>
      <w:r w:rsidR="005A3981" w:rsidRPr="008D48F8">
        <w:rPr>
          <w:rFonts w:cs="Arial"/>
        </w:rPr>
        <w:t>after</w:t>
      </w:r>
      <w:r w:rsidR="00A47E2A" w:rsidRPr="008D48F8">
        <w:rPr>
          <w:rFonts w:cs="Arial"/>
        </w:rPr>
        <w:t xml:space="preserve"> </w:t>
      </w:r>
      <w:r w:rsidR="00970902" w:rsidRPr="008D48F8">
        <w:rPr>
          <w:rFonts w:cs="Arial"/>
        </w:rPr>
        <w:t xml:space="preserve">Westpac had engaged </w:t>
      </w:r>
      <w:r w:rsidR="000C5614" w:rsidRPr="008D48F8">
        <w:rPr>
          <w:rFonts w:cs="Arial"/>
        </w:rPr>
        <w:t>KPMG</w:t>
      </w:r>
      <w:r w:rsidR="00970902" w:rsidRPr="008D48F8">
        <w:rPr>
          <w:rFonts w:cs="Arial"/>
        </w:rPr>
        <w:t xml:space="preserve"> to </w:t>
      </w:r>
      <w:r w:rsidR="00FD48D2" w:rsidRPr="008D48F8">
        <w:rPr>
          <w:rFonts w:cs="Arial"/>
        </w:rPr>
        <w:t xml:space="preserve">conduct a </w:t>
      </w:r>
      <w:r w:rsidR="00B1552F" w:rsidRPr="008D48F8">
        <w:rPr>
          <w:rFonts w:cs="Arial"/>
        </w:rPr>
        <w:t xml:space="preserve">broader </w:t>
      </w:r>
      <w:r w:rsidR="00327DC0" w:rsidRPr="008D48F8">
        <w:rPr>
          <w:rFonts w:cs="Arial"/>
        </w:rPr>
        <w:t xml:space="preserve">review </w:t>
      </w:r>
      <w:r w:rsidR="00FD48D2" w:rsidRPr="008D48F8">
        <w:rPr>
          <w:rFonts w:cs="Arial"/>
        </w:rPr>
        <w:t xml:space="preserve">of its </w:t>
      </w:r>
      <w:r w:rsidR="00B1552F" w:rsidRPr="008D48F8">
        <w:rPr>
          <w:rFonts w:cs="Arial"/>
        </w:rPr>
        <w:t>payroll practices</w:t>
      </w:r>
      <w:r w:rsidR="00757CA8" w:rsidRPr="008D48F8">
        <w:t>, now called the Employee Entitlements Review Program</w:t>
      </w:r>
      <w:r w:rsidR="00757CA8" w:rsidRPr="008D48F8">
        <w:rPr>
          <w:rFonts w:cs="Arial"/>
        </w:rPr>
        <w:t xml:space="preserve"> </w:t>
      </w:r>
      <w:r w:rsidR="000F0542" w:rsidRPr="008D48F8">
        <w:rPr>
          <w:rFonts w:cs="Arial"/>
        </w:rPr>
        <w:t>(</w:t>
      </w:r>
      <w:r w:rsidR="00D02472" w:rsidRPr="008D48F8">
        <w:rPr>
          <w:b/>
          <w:bCs/>
        </w:rPr>
        <w:t xml:space="preserve">Review </w:t>
      </w:r>
      <w:r w:rsidR="003C547A" w:rsidRPr="008D48F8">
        <w:rPr>
          <w:b/>
          <w:bCs/>
        </w:rPr>
        <w:t>Program</w:t>
      </w:r>
      <w:r w:rsidR="00AE25DF" w:rsidRPr="008D48F8">
        <w:t>)</w:t>
      </w:r>
      <w:r w:rsidR="00D42C2D" w:rsidRPr="008D48F8">
        <w:t xml:space="preserve">. </w:t>
      </w:r>
      <w:r w:rsidR="005E10C8" w:rsidRPr="008D48F8">
        <w:t>Westpac was later supported by E</w:t>
      </w:r>
      <w:r w:rsidR="008C1F81" w:rsidRPr="008D48F8">
        <w:t xml:space="preserve">rnst &amp; </w:t>
      </w:r>
      <w:r w:rsidR="005E10C8" w:rsidRPr="008D48F8">
        <w:t>Y</w:t>
      </w:r>
      <w:r w:rsidR="008C1F81" w:rsidRPr="008D48F8">
        <w:t>oung</w:t>
      </w:r>
      <w:r w:rsidR="005E10C8" w:rsidRPr="008D48F8">
        <w:t xml:space="preserve"> in the Review Program (after KPMG was appointed as Westpac's auditor). </w:t>
      </w:r>
      <w:r w:rsidR="00D42C2D" w:rsidRPr="008D48F8">
        <w:t xml:space="preserve">The </w:t>
      </w:r>
      <w:r w:rsidR="003C547A" w:rsidRPr="008D48F8">
        <w:t>Review Program</w:t>
      </w:r>
      <w:r w:rsidR="00AE25DF" w:rsidRPr="008D48F8">
        <w:t xml:space="preserve"> </w:t>
      </w:r>
      <w:r w:rsidR="00FF3ED3" w:rsidRPr="008D48F8">
        <w:t xml:space="preserve">involved a </w:t>
      </w:r>
      <w:r w:rsidR="00077487" w:rsidRPr="008D48F8">
        <w:t>review</w:t>
      </w:r>
      <w:r w:rsidR="000874D6" w:rsidRPr="008D48F8">
        <w:t xml:space="preserve"> of</w:t>
      </w:r>
      <w:r w:rsidR="00077487" w:rsidRPr="008D48F8">
        <w:t xml:space="preserve"> entitlements payable to </w:t>
      </w:r>
      <w:r w:rsidR="00205BEA" w:rsidRPr="008D48F8">
        <w:t xml:space="preserve">employees </w:t>
      </w:r>
      <w:r w:rsidR="00D3269B" w:rsidRPr="008D48F8">
        <w:t xml:space="preserve">covered by </w:t>
      </w:r>
      <w:r w:rsidR="00205BEA" w:rsidRPr="008D48F8">
        <w:t xml:space="preserve">the </w:t>
      </w:r>
      <w:r w:rsidR="00205BEA" w:rsidRPr="008D48F8">
        <w:rPr>
          <w:i/>
          <w:iCs/>
        </w:rPr>
        <w:t>Westpac Group Enterprise Agreement 2013</w:t>
      </w:r>
      <w:r w:rsidR="00B237B7" w:rsidRPr="008D48F8">
        <w:rPr>
          <w:i/>
          <w:iCs/>
        </w:rPr>
        <w:t xml:space="preserve"> </w:t>
      </w:r>
      <w:r w:rsidR="00B237B7" w:rsidRPr="008D48F8">
        <w:t>(</w:t>
      </w:r>
      <w:r w:rsidR="00B237B7" w:rsidRPr="008D48F8">
        <w:rPr>
          <w:b/>
          <w:bCs/>
        </w:rPr>
        <w:t xml:space="preserve">2013 </w:t>
      </w:r>
      <w:r w:rsidR="00B237B7" w:rsidRPr="008D48F8">
        <w:rPr>
          <w:b/>
          <w:bCs/>
        </w:rPr>
        <w:lastRenderedPageBreak/>
        <w:t>Agreement</w:t>
      </w:r>
      <w:r w:rsidR="00B237B7" w:rsidRPr="008D48F8">
        <w:t>),</w:t>
      </w:r>
      <w:r w:rsidR="00205BEA" w:rsidRPr="008D48F8">
        <w:rPr>
          <w:i/>
          <w:iCs/>
        </w:rPr>
        <w:t xml:space="preserve"> </w:t>
      </w:r>
      <w:bookmarkStart w:id="2" w:name="_Hlk213407791"/>
      <w:r w:rsidR="00016E72" w:rsidRPr="008D48F8">
        <w:rPr>
          <w:i/>
          <w:iCs/>
        </w:rPr>
        <w:t xml:space="preserve">Westpac Group Enterprise Agreement 2013 </w:t>
      </w:r>
      <w:r w:rsidR="00016E72">
        <w:t>as varied by the Fair Work Commission in 2014 (</w:t>
      </w:r>
      <w:r w:rsidR="00016E72" w:rsidRPr="00016E72">
        <w:rPr>
          <w:b/>
          <w:bCs/>
        </w:rPr>
        <w:t>2013 Variation</w:t>
      </w:r>
      <w:r w:rsidR="00016E72">
        <w:t xml:space="preserve">), </w:t>
      </w:r>
      <w:bookmarkEnd w:id="2"/>
      <w:r w:rsidR="00205BEA" w:rsidRPr="008D48F8">
        <w:rPr>
          <w:i/>
          <w:iCs/>
        </w:rPr>
        <w:t>Westpac Group Enterprise Agreement 2016</w:t>
      </w:r>
      <w:r w:rsidR="00B237B7" w:rsidRPr="008D48F8">
        <w:rPr>
          <w:i/>
          <w:iCs/>
        </w:rPr>
        <w:t xml:space="preserve"> </w:t>
      </w:r>
      <w:r w:rsidR="00B237B7" w:rsidRPr="008D48F8">
        <w:t>(</w:t>
      </w:r>
      <w:r w:rsidR="00B237B7" w:rsidRPr="008D48F8">
        <w:rPr>
          <w:b/>
          <w:bCs/>
        </w:rPr>
        <w:t>2016 Agreement</w:t>
      </w:r>
      <w:r w:rsidR="00B237B7" w:rsidRPr="008D48F8">
        <w:t>)</w:t>
      </w:r>
      <w:r w:rsidR="00205BEA" w:rsidRPr="008D48F8">
        <w:t>,</w:t>
      </w:r>
      <w:r w:rsidR="00205BEA" w:rsidRPr="008D48F8">
        <w:rPr>
          <w:i/>
          <w:iCs/>
        </w:rPr>
        <w:t xml:space="preserve"> Westpac Group Enterprise Agreement 2019 </w:t>
      </w:r>
      <w:r w:rsidR="00B237B7" w:rsidRPr="008D48F8">
        <w:t>(</w:t>
      </w:r>
      <w:r w:rsidR="00B237B7" w:rsidRPr="008D48F8">
        <w:rPr>
          <w:b/>
          <w:bCs/>
        </w:rPr>
        <w:t>2019 Agreement</w:t>
      </w:r>
      <w:r w:rsidR="00B237B7" w:rsidRPr="008D48F8">
        <w:t>)</w:t>
      </w:r>
      <w:r w:rsidR="00621B4A" w:rsidRPr="008D48F8">
        <w:t xml:space="preserve">, </w:t>
      </w:r>
      <w:r w:rsidR="00191789" w:rsidRPr="008D48F8">
        <w:rPr>
          <w:i/>
          <w:iCs/>
        </w:rPr>
        <w:t>Westpac Group Enterprise Agreement 2023</w:t>
      </w:r>
      <w:r w:rsidR="00C27C54" w:rsidRPr="008D48F8">
        <w:rPr>
          <w:i/>
          <w:iCs/>
        </w:rPr>
        <w:t xml:space="preserve"> </w:t>
      </w:r>
      <w:r w:rsidR="00C27C54" w:rsidRPr="008D48F8">
        <w:t>(</w:t>
      </w:r>
      <w:r w:rsidR="00C27C54" w:rsidRPr="008D48F8">
        <w:rPr>
          <w:b/>
          <w:bCs/>
        </w:rPr>
        <w:t>2023 Agreement</w:t>
      </w:r>
      <w:r w:rsidR="00C27C54" w:rsidRPr="008D48F8">
        <w:t>)</w:t>
      </w:r>
      <w:r w:rsidR="00BD0F73" w:rsidRPr="008D48F8">
        <w:t xml:space="preserve"> </w:t>
      </w:r>
      <w:r w:rsidR="003A3866" w:rsidRPr="008D48F8">
        <w:t xml:space="preserve">(collectively, the </w:t>
      </w:r>
      <w:r w:rsidR="00BD0F73" w:rsidRPr="008D48F8">
        <w:rPr>
          <w:b/>
          <w:bCs/>
          <w:szCs w:val="22"/>
        </w:rPr>
        <w:t>Applicable Enterprise Agreements</w:t>
      </w:r>
      <w:r w:rsidR="003A3866" w:rsidRPr="008D48F8">
        <w:rPr>
          <w:szCs w:val="22"/>
        </w:rPr>
        <w:t>)</w:t>
      </w:r>
      <w:r w:rsidR="00B237B7" w:rsidRPr="008D48F8">
        <w:t>,</w:t>
      </w:r>
      <w:r w:rsidR="00B237B7" w:rsidRPr="008D48F8">
        <w:rPr>
          <w:i/>
          <w:iCs/>
        </w:rPr>
        <w:t xml:space="preserve"> </w:t>
      </w:r>
      <w:r w:rsidR="00205BEA" w:rsidRPr="008D48F8">
        <w:t>and</w:t>
      </w:r>
      <w:r w:rsidR="00246B05" w:rsidRPr="008D48F8">
        <w:t xml:space="preserve"> any incorporated terms or </w:t>
      </w:r>
      <w:r w:rsidR="00FF0BAF" w:rsidRPr="008D48F8">
        <w:t>reconciliations</w:t>
      </w:r>
      <w:r w:rsidR="00246B05" w:rsidRPr="008D48F8">
        <w:t xml:space="preserve"> </w:t>
      </w:r>
      <w:r w:rsidR="00FF0BAF" w:rsidRPr="008D48F8">
        <w:t>against</w:t>
      </w:r>
      <w:r w:rsidR="00205BEA" w:rsidRPr="008D48F8">
        <w:t xml:space="preserve"> the</w:t>
      </w:r>
      <w:r w:rsidR="00205BEA" w:rsidRPr="008D48F8">
        <w:rPr>
          <w:i/>
          <w:iCs/>
        </w:rPr>
        <w:t xml:space="preserve"> Banking, Finance and Insurance Award 2010</w:t>
      </w:r>
      <w:r w:rsidR="00B237B7" w:rsidRPr="008D48F8">
        <w:rPr>
          <w:i/>
          <w:iCs/>
        </w:rPr>
        <w:t xml:space="preserve"> </w:t>
      </w:r>
      <w:r w:rsidR="00B00382" w:rsidRPr="008D48F8">
        <w:t xml:space="preserve">and the </w:t>
      </w:r>
      <w:r w:rsidR="00B00382" w:rsidRPr="008D48F8">
        <w:rPr>
          <w:i/>
          <w:iCs/>
        </w:rPr>
        <w:t xml:space="preserve">Banking, Finance and Insurance Award 2020 </w:t>
      </w:r>
      <w:r w:rsidR="00B00382" w:rsidRPr="008D48F8">
        <w:t>(</w:t>
      </w:r>
      <w:r w:rsidR="00485553" w:rsidRPr="008D48F8">
        <w:t xml:space="preserve">collectively, the </w:t>
      </w:r>
      <w:r w:rsidR="00485553" w:rsidRPr="008D48F8">
        <w:rPr>
          <w:b/>
          <w:bCs/>
        </w:rPr>
        <w:t>BFI Award</w:t>
      </w:r>
      <w:r w:rsidR="00485553" w:rsidRPr="008D48F8">
        <w:t>)</w:t>
      </w:r>
      <w:r w:rsidR="00485553" w:rsidRPr="008D48F8">
        <w:rPr>
          <w:rFonts w:cs="Arial"/>
        </w:rPr>
        <w:t xml:space="preserve"> from </w:t>
      </w:r>
      <w:r w:rsidR="00AE25DF" w:rsidRPr="008D48F8">
        <w:t>1 January 2014</w:t>
      </w:r>
      <w:r w:rsidR="00485553" w:rsidRPr="008D48F8">
        <w:t xml:space="preserve"> to </w:t>
      </w:r>
      <w:r w:rsidR="00AE25DF" w:rsidRPr="008D48F8">
        <w:t>30 June 2021</w:t>
      </w:r>
      <w:r w:rsidR="0077129C" w:rsidRPr="008D48F8">
        <w:t xml:space="preserve">. </w:t>
      </w:r>
    </w:p>
    <w:p w14:paraId="4ABA5DFC" w14:textId="58B6BC2C" w:rsidR="00DB1F9F" w:rsidRPr="008D48F8" w:rsidRDefault="00654217" w:rsidP="00803BDE">
      <w:pPr>
        <w:pStyle w:val="ListParagraph"/>
        <w:widowControl w:val="0"/>
        <w:numPr>
          <w:ilvl w:val="0"/>
          <w:numId w:val="5"/>
        </w:numPr>
        <w:spacing w:before="120" w:after="120" w:line="360" w:lineRule="auto"/>
        <w:ind w:hanging="720"/>
        <w:contextualSpacing w:val="0"/>
        <w:rPr>
          <w:sz w:val="22"/>
        </w:rPr>
      </w:pPr>
      <w:r w:rsidRPr="008D48F8">
        <w:t xml:space="preserve">The Review Program included a review </w:t>
      </w:r>
      <w:r w:rsidR="00CC4300" w:rsidRPr="008D48F8">
        <w:t xml:space="preserve">across the following entities within the </w:t>
      </w:r>
      <w:r w:rsidR="00CC4300" w:rsidRPr="008D48F8">
        <w:rPr>
          <w:szCs w:val="24"/>
        </w:rPr>
        <w:t xml:space="preserve">broader Westpac Group </w:t>
      </w:r>
      <w:r w:rsidR="00A664B4" w:rsidRPr="008D48F8">
        <w:rPr>
          <w:szCs w:val="24"/>
        </w:rPr>
        <w:t xml:space="preserve">including Westpac and the following </w:t>
      </w:r>
      <w:r w:rsidR="00DB1F9F" w:rsidRPr="008D48F8">
        <w:rPr>
          <w:szCs w:val="24"/>
        </w:rPr>
        <w:t>former employing</w:t>
      </w:r>
      <w:r w:rsidR="004216EC" w:rsidRPr="008D48F8">
        <w:rPr>
          <w:szCs w:val="24"/>
        </w:rPr>
        <w:t xml:space="preserve"> </w:t>
      </w:r>
      <w:r w:rsidR="00DB1F9F" w:rsidRPr="008D48F8">
        <w:rPr>
          <w:szCs w:val="24"/>
        </w:rPr>
        <w:t>entities:</w:t>
      </w:r>
    </w:p>
    <w:p w14:paraId="6AB47645" w14:textId="77777777" w:rsidR="00DE2CD9" w:rsidRPr="008D48F8" w:rsidRDefault="00CC4300" w:rsidP="00BA0D93">
      <w:pPr>
        <w:pStyle w:val="EUParagraphLevel1"/>
        <w:numPr>
          <w:ilvl w:val="1"/>
          <w:numId w:val="5"/>
        </w:numPr>
        <w:contextualSpacing/>
        <w:jc w:val="left"/>
        <w:rPr>
          <w:rFonts w:cs="Calibri"/>
          <w:szCs w:val="24"/>
        </w:rPr>
      </w:pPr>
      <w:r w:rsidRPr="008D48F8">
        <w:rPr>
          <w:szCs w:val="24"/>
        </w:rPr>
        <w:t>Asgard Wealth Solutions Ltd</w:t>
      </w:r>
      <w:r w:rsidR="004216EC" w:rsidRPr="008D48F8">
        <w:rPr>
          <w:szCs w:val="24"/>
        </w:rPr>
        <w:t>, which</w:t>
      </w:r>
      <w:r w:rsidR="00DB04D3" w:rsidRPr="008D48F8">
        <w:rPr>
          <w:szCs w:val="24"/>
        </w:rPr>
        <w:t xml:space="preserve"> </w:t>
      </w:r>
      <w:r w:rsidRPr="008D48F8">
        <w:rPr>
          <w:szCs w:val="24"/>
        </w:rPr>
        <w:t xml:space="preserve">ceased to </w:t>
      </w:r>
      <w:r w:rsidR="00A664B4" w:rsidRPr="008D48F8">
        <w:rPr>
          <w:szCs w:val="24"/>
        </w:rPr>
        <w:t xml:space="preserve">engage </w:t>
      </w:r>
      <w:r w:rsidRPr="008D48F8">
        <w:rPr>
          <w:szCs w:val="24"/>
        </w:rPr>
        <w:t>employ</w:t>
      </w:r>
      <w:r w:rsidR="001E07C6" w:rsidRPr="008D48F8">
        <w:rPr>
          <w:szCs w:val="24"/>
        </w:rPr>
        <w:t>ees as of</w:t>
      </w:r>
      <w:r w:rsidRPr="008D48F8">
        <w:rPr>
          <w:szCs w:val="24"/>
        </w:rPr>
        <w:t xml:space="preserve"> 1 January 2022</w:t>
      </w:r>
      <w:r w:rsidR="00D919F6" w:rsidRPr="008D48F8">
        <w:rPr>
          <w:szCs w:val="24"/>
        </w:rPr>
        <w:t xml:space="preserve"> (now deregistered)</w:t>
      </w:r>
      <w:r w:rsidR="00DB04D3" w:rsidRPr="008D48F8">
        <w:rPr>
          <w:szCs w:val="24"/>
        </w:rPr>
        <w:t>;</w:t>
      </w:r>
      <w:r w:rsidR="004216EC" w:rsidRPr="008D48F8">
        <w:rPr>
          <w:szCs w:val="24"/>
        </w:rPr>
        <w:t xml:space="preserve"> </w:t>
      </w:r>
      <w:r w:rsidRPr="008D48F8">
        <w:rPr>
          <w:szCs w:val="24"/>
        </w:rPr>
        <w:t xml:space="preserve"> </w:t>
      </w:r>
    </w:p>
    <w:p w14:paraId="282A1A39" w14:textId="29C76599" w:rsidR="00DE2CD9" w:rsidRPr="008D48F8" w:rsidRDefault="15850374" w:rsidP="00BA0D93">
      <w:pPr>
        <w:pStyle w:val="EUParagraphLevel1"/>
        <w:numPr>
          <w:ilvl w:val="1"/>
          <w:numId w:val="5"/>
        </w:numPr>
        <w:contextualSpacing/>
        <w:jc w:val="left"/>
        <w:rPr>
          <w:rFonts w:cs="Calibri"/>
        </w:rPr>
      </w:pPr>
      <w:r w:rsidRPr="008D48F8">
        <w:rPr>
          <w:rFonts w:cs="Calibri"/>
        </w:rPr>
        <w:t xml:space="preserve">Westpac Financial Consultants </w:t>
      </w:r>
      <w:r w:rsidR="17B7BFC5" w:rsidRPr="008D48F8">
        <w:rPr>
          <w:rFonts w:cs="Calibri"/>
        </w:rPr>
        <w:t xml:space="preserve">Pty </w:t>
      </w:r>
      <w:r w:rsidRPr="008D48F8">
        <w:rPr>
          <w:rFonts w:cs="Calibri"/>
        </w:rPr>
        <w:t>L</w:t>
      </w:r>
      <w:r w:rsidR="17B7BFC5" w:rsidRPr="008D48F8">
        <w:rPr>
          <w:rFonts w:cs="Calibri"/>
        </w:rPr>
        <w:t>imited</w:t>
      </w:r>
      <w:r w:rsidR="3E716F89" w:rsidRPr="008D48F8">
        <w:rPr>
          <w:rFonts w:cs="Calibri"/>
        </w:rPr>
        <w:t>,</w:t>
      </w:r>
      <w:r w:rsidRPr="008D48F8">
        <w:rPr>
          <w:rFonts w:cs="Calibri"/>
        </w:rPr>
        <w:t xml:space="preserve"> </w:t>
      </w:r>
      <w:r w:rsidR="3E716F89" w:rsidRPr="008D48F8">
        <w:rPr>
          <w:rFonts w:cs="Calibri"/>
        </w:rPr>
        <w:t>which ceased to engage employees as of</w:t>
      </w:r>
      <w:r w:rsidRPr="008D48F8">
        <w:rPr>
          <w:rFonts w:cs="Calibri"/>
        </w:rPr>
        <w:t xml:space="preserve"> 1 July 2019</w:t>
      </w:r>
      <w:r w:rsidR="00D919F6" w:rsidRPr="008D48F8">
        <w:rPr>
          <w:rFonts w:cs="Calibri"/>
        </w:rPr>
        <w:t xml:space="preserve"> (now deregistered)</w:t>
      </w:r>
      <w:r w:rsidR="758B3001" w:rsidRPr="008D48F8">
        <w:rPr>
          <w:rFonts w:cs="Calibri"/>
        </w:rPr>
        <w:t xml:space="preserve">; </w:t>
      </w:r>
      <w:r w:rsidRPr="008D48F8">
        <w:rPr>
          <w:rFonts w:cs="Calibri"/>
        </w:rPr>
        <w:t xml:space="preserve"> </w:t>
      </w:r>
    </w:p>
    <w:p w14:paraId="723CB86C" w14:textId="77777777" w:rsidR="00757CA8" w:rsidRPr="008D48F8" w:rsidRDefault="00CC4300" w:rsidP="00BA0D93">
      <w:pPr>
        <w:pStyle w:val="EUParagraphLevel1"/>
        <w:numPr>
          <w:ilvl w:val="1"/>
          <w:numId w:val="5"/>
        </w:numPr>
        <w:contextualSpacing/>
        <w:jc w:val="left"/>
        <w:rPr>
          <w:szCs w:val="24"/>
        </w:rPr>
      </w:pPr>
      <w:r w:rsidRPr="008D48F8">
        <w:rPr>
          <w:szCs w:val="24"/>
        </w:rPr>
        <w:t xml:space="preserve">Westpac General Insurance Services </w:t>
      </w:r>
      <w:r w:rsidR="00054CDB" w:rsidRPr="008D48F8">
        <w:rPr>
          <w:szCs w:val="24"/>
        </w:rPr>
        <w:t xml:space="preserve">Limited, which ceased to engage employees as of </w:t>
      </w:r>
      <w:r w:rsidRPr="008D48F8">
        <w:rPr>
          <w:szCs w:val="24"/>
        </w:rPr>
        <w:t>1 July 2021</w:t>
      </w:r>
      <w:r w:rsidR="00D919F6" w:rsidRPr="008D48F8">
        <w:rPr>
          <w:szCs w:val="24"/>
        </w:rPr>
        <w:t xml:space="preserve"> (now deregistered); </w:t>
      </w:r>
    </w:p>
    <w:p w14:paraId="1E7BFE86" w14:textId="77777777" w:rsidR="00D919F6" w:rsidRPr="008D48F8" w:rsidRDefault="00757CA8" w:rsidP="00BA0D93">
      <w:pPr>
        <w:pStyle w:val="EUParagraphLevel1"/>
        <w:numPr>
          <w:ilvl w:val="1"/>
          <w:numId w:val="5"/>
        </w:numPr>
        <w:contextualSpacing/>
        <w:jc w:val="left"/>
        <w:rPr>
          <w:szCs w:val="24"/>
        </w:rPr>
      </w:pPr>
      <w:r w:rsidRPr="008D48F8">
        <w:rPr>
          <w:szCs w:val="24"/>
        </w:rPr>
        <w:t>BT Financial Group</w:t>
      </w:r>
      <w:r w:rsidR="00D919F6" w:rsidRPr="008D48F8">
        <w:rPr>
          <w:szCs w:val="24"/>
        </w:rPr>
        <w:t xml:space="preserve"> Pty Limited</w:t>
      </w:r>
      <w:r w:rsidR="00DB4FD7" w:rsidRPr="008D48F8">
        <w:rPr>
          <w:szCs w:val="24"/>
        </w:rPr>
        <w:t xml:space="preserve"> (</w:t>
      </w:r>
      <w:r w:rsidR="00DB4FD7" w:rsidRPr="008D48F8">
        <w:rPr>
          <w:b/>
          <w:bCs/>
          <w:szCs w:val="24"/>
        </w:rPr>
        <w:t>BT</w:t>
      </w:r>
      <w:r w:rsidR="00DB4FD7" w:rsidRPr="008D48F8">
        <w:rPr>
          <w:szCs w:val="24"/>
        </w:rPr>
        <w:t>)</w:t>
      </w:r>
      <w:r w:rsidRPr="008D48F8">
        <w:rPr>
          <w:szCs w:val="24"/>
        </w:rPr>
        <w:t>, which</w:t>
      </w:r>
      <w:r w:rsidR="00FE3953" w:rsidRPr="008D48F8">
        <w:rPr>
          <w:szCs w:val="24"/>
        </w:rPr>
        <w:t xml:space="preserve"> generally</w:t>
      </w:r>
      <w:r w:rsidRPr="008D48F8">
        <w:rPr>
          <w:szCs w:val="24"/>
        </w:rPr>
        <w:t xml:space="preserve"> ceased to engage employees as of 1 January 2022</w:t>
      </w:r>
      <w:r w:rsidR="00D919F6" w:rsidRPr="008D48F8">
        <w:rPr>
          <w:szCs w:val="24"/>
        </w:rPr>
        <w:t xml:space="preserve">; and </w:t>
      </w:r>
    </w:p>
    <w:p w14:paraId="5088DAD2" w14:textId="0F857C87" w:rsidR="004767AD" w:rsidRPr="008D48F8" w:rsidRDefault="00D919F6" w:rsidP="007C0D90">
      <w:pPr>
        <w:pStyle w:val="EUParagraphLevel1"/>
        <w:numPr>
          <w:ilvl w:val="1"/>
          <w:numId w:val="5"/>
        </w:numPr>
        <w:contextualSpacing/>
        <w:jc w:val="left"/>
      </w:pPr>
      <w:r w:rsidRPr="008D48F8">
        <w:rPr>
          <w:szCs w:val="24"/>
        </w:rPr>
        <w:t>Qvalent Pty Ltd</w:t>
      </w:r>
      <w:r w:rsidR="00DB4FD7" w:rsidRPr="008D48F8">
        <w:rPr>
          <w:szCs w:val="24"/>
        </w:rPr>
        <w:t xml:space="preserve"> (</w:t>
      </w:r>
      <w:r w:rsidR="00DB4FD7" w:rsidRPr="008D48F8">
        <w:rPr>
          <w:b/>
          <w:bCs/>
          <w:szCs w:val="24"/>
        </w:rPr>
        <w:t>Qvalent</w:t>
      </w:r>
      <w:r w:rsidR="00DB4FD7" w:rsidRPr="008D48F8">
        <w:rPr>
          <w:szCs w:val="24"/>
        </w:rPr>
        <w:t>)</w:t>
      </w:r>
      <w:r w:rsidRPr="008D48F8">
        <w:rPr>
          <w:szCs w:val="24"/>
        </w:rPr>
        <w:t xml:space="preserve">, which ceased to engage employees as of </w:t>
      </w:r>
      <w:r w:rsidR="00FE3953" w:rsidRPr="008D48F8">
        <w:rPr>
          <w:szCs w:val="24"/>
        </w:rPr>
        <w:t>1 July 2022</w:t>
      </w:r>
      <w:r w:rsidR="00054CDB" w:rsidRPr="008D48F8">
        <w:rPr>
          <w:szCs w:val="24"/>
        </w:rPr>
        <w:t>.</w:t>
      </w:r>
    </w:p>
    <w:p w14:paraId="2D3F98A9" w14:textId="4747456A" w:rsidR="00DD06A2" w:rsidRPr="008D48F8" w:rsidRDefault="00A95A1E" w:rsidP="00C97249">
      <w:pPr>
        <w:pStyle w:val="ListParagraph"/>
        <w:widowControl w:val="0"/>
        <w:numPr>
          <w:ilvl w:val="0"/>
          <w:numId w:val="5"/>
        </w:numPr>
        <w:spacing w:before="120" w:after="120" w:line="360" w:lineRule="auto"/>
        <w:ind w:hanging="720"/>
      </w:pPr>
      <w:bookmarkStart w:id="3" w:name="_Ref205205746"/>
      <w:r w:rsidRPr="008D48F8">
        <w:t xml:space="preserve">The Review Program </w:t>
      </w:r>
      <w:r w:rsidR="00352AC8" w:rsidRPr="008D48F8">
        <w:t xml:space="preserve">included </w:t>
      </w:r>
      <w:r w:rsidR="009C5612" w:rsidRPr="008D48F8">
        <w:t xml:space="preserve">a staged </w:t>
      </w:r>
      <w:r w:rsidR="00FE3953" w:rsidRPr="008D48F8">
        <w:t>remediation</w:t>
      </w:r>
      <w:r w:rsidR="009C5612" w:rsidRPr="008D48F8">
        <w:t xml:space="preserve"> of </w:t>
      </w:r>
      <w:r w:rsidR="00E50D04" w:rsidRPr="008D48F8">
        <w:t xml:space="preserve">entitlements </w:t>
      </w:r>
      <w:r w:rsidR="00CD5485" w:rsidRPr="008D48F8">
        <w:t xml:space="preserve">grouped </w:t>
      </w:r>
      <w:r w:rsidR="00FE3953" w:rsidRPr="008D48F8">
        <w:t xml:space="preserve">generally </w:t>
      </w:r>
      <w:r w:rsidR="00CD5485" w:rsidRPr="008D48F8">
        <w:t>into</w:t>
      </w:r>
      <w:r w:rsidR="00E50D04" w:rsidRPr="008D48F8">
        <w:t xml:space="preserve"> </w:t>
      </w:r>
      <w:r w:rsidR="00E86AB8" w:rsidRPr="008D48F8">
        <w:rPr>
          <w:szCs w:val="22"/>
        </w:rPr>
        <w:t>the following</w:t>
      </w:r>
      <w:r w:rsidR="0076235F" w:rsidRPr="008D48F8">
        <w:rPr>
          <w:szCs w:val="22"/>
        </w:rPr>
        <w:t xml:space="preserve"> </w:t>
      </w:r>
      <w:r w:rsidR="00D02472" w:rsidRPr="008D48F8">
        <w:rPr>
          <w:szCs w:val="22"/>
        </w:rPr>
        <w:t xml:space="preserve">six </w:t>
      </w:r>
      <w:r w:rsidR="00802D00" w:rsidRPr="008D48F8">
        <w:rPr>
          <w:szCs w:val="22"/>
        </w:rPr>
        <w:t>streams</w:t>
      </w:r>
      <w:r w:rsidR="00F81C5D" w:rsidRPr="008D48F8">
        <w:rPr>
          <w:szCs w:val="22"/>
        </w:rPr>
        <w:t>:</w:t>
      </w:r>
      <w:bookmarkEnd w:id="3"/>
    </w:p>
    <w:p w14:paraId="7BD05439" w14:textId="6A9C8F05" w:rsidR="00DD06A2" w:rsidRPr="008D48F8" w:rsidRDefault="5C80F0C1" w:rsidP="00C97249">
      <w:pPr>
        <w:pStyle w:val="ListParagraph"/>
        <w:widowControl w:val="0"/>
        <w:numPr>
          <w:ilvl w:val="1"/>
          <w:numId w:val="5"/>
        </w:numPr>
        <w:spacing w:before="120" w:after="120" w:line="360" w:lineRule="auto"/>
        <w:rPr>
          <w:b/>
          <w:bCs/>
        </w:rPr>
      </w:pPr>
      <w:r w:rsidRPr="008D48F8">
        <w:t xml:space="preserve">Stream </w:t>
      </w:r>
      <w:r w:rsidR="52D8F209" w:rsidRPr="008D48F8">
        <w:t xml:space="preserve">1 </w:t>
      </w:r>
      <w:r w:rsidR="1A2CD5B5" w:rsidRPr="008D48F8">
        <w:t>– casual loading</w:t>
      </w:r>
      <w:r w:rsidR="004C1B41">
        <w:t>,</w:t>
      </w:r>
      <w:r w:rsidR="00FE3953" w:rsidRPr="008D48F8">
        <w:t xml:space="preserve"> </w:t>
      </w:r>
      <w:r w:rsidR="1A2CD5B5" w:rsidRPr="008D48F8">
        <w:t>minimum hours</w:t>
      </w:r>
      <w:r w:rsidR="00C91681" w:rsidRPr="008D48F8">
        <w:t>,</w:t>
      </w:r>
      <w:r w:rsidR="1A2CD5B5" w:rsidRPr="008D48F8">
        <w:t xml:space="preserve"> and fortnightly divisor</w:t>
      </w:r>
      <w:r w:rsidR="4E06299E" w:rsidRPr="008D48F8">
        <w:t>;</w:t>
      </w:r>
    </w:p>
    <w:p w14:paraId="023BFDD4" w14:textId="5AB98922" w:rsidR="00DD06A2" w:rsidRPr="008D48F8" w:rsidRDefault="35F3533F" w:rsidP="00C97249">
      <w:pPr>
        <w:pStyle w:val="ListParagraph"/>
        <w:widowControl w:val="0"/>
        <w:numPr>
          <w:ilvl w:val="1"/>
          <w:numId w:val="5"/>
        </w:numPr>
        <w:spacing w:before="120" w:after="120" w:line="360" w:lineRule="auto"/>
        <w:rPr>
          <w:b/>
          <w:bCs/>
        </w:rPr>
      </w:pPr>
      <w:r w:rsidRPr="008D48F8">
        <w:t>S</w:t>
      </w:r>
      <w:r w:rsidR="1A2CD5B5" w:rsidRPr="008D48F8">
        <w:t>tream 2 – additional hours worked by part</w:t>
      </w:r>
      <w:r w:rsidR="76D301D8" w:rsidRPr="008D48F8">
        <w:t>-</w:t>
      </w:r>
      <w:r w:rsidR="1A2CD5B5" w:rsidRPr="008D48F8">
        <w:t xml:space="preserve">time employees, </w:t>
      </w:r>
      <w:r w:rsidR="00121113" w:rsidRPr="008D48F8">
        <w:t xml:space="preserve">grade and </w:t>
      </w:r>
      <w:r w:rsidR="1A2CD5B5" w:rsidRPr="008D48F8">
        <w:t>classification levels, public holiday loadings, overtime</w:t>
      </w:r>
      <w:r w:rsidR="00AD3FCB" w:rsidRPr="008D48F8">
        <w:t xml:space="preserve">, meal allowance </w:t>
      </w:r>
      <w:r w:rsidR="1A2CD5B5" w:rsidRPr="008D48F8">
        <w:t>and weekend loadings</w:t>
      </w:r>
      <w:r w:rsidR="267BA537" w:rsidRPr="008D48F8">
        <w:t>;</w:t>
      </w:r>
    </w:p>
    <w:p w14:paraId="52856FE0" w14:textId="27130317" w:rsidR="00DD06A2" w:rsidRPr="008D48F8" w:rsidRDefault="35F3533F" w:rsidP="00C97249">
      <w:pPr>
        <w:pStyle w:val="ListParagraph"/>
        <w:widowControl w:val="0"/>
        <w:numPr>
          <w:ilvl w:val="1"/>
          <w:numId w:val="5"/>
        </w:numPr>
        <w:spacing w:before="120" w:after="120" w:line="360" w:lineRule="auto"/>
        <w:rPr>
          <w:b/>
          <w:bCs/>
        </w:rPr>
      </w:pPr>
      <w:r w:rsidRPr="008D48F8">
        <w:t>S</w:t>
      </w:r>
      <w:r w:rsidR="1A2CD5B5" w:rsidRPr="008D48F8">
        <w:t>tream 3 – higher duties</w:t>
      </w:r>
      <w:r w:rsidR="00EF40B5" w:rsidRPr="008D48F8">
        <w:t xml:space="preserve"> percentage</w:t>
      </w:r>
      <w:r w:rsidR="3608D15C" w:rsidRPr="008D48F8">
        <w:t>;</w:t>
      </w:r>
      <w:r w:rsidR="029D98D3" w:rsidRPr="008D48F8">
        <w:t xml:space="preserve"> </w:t>
      </w:r>
    </w:p>
    <w:p w14:paraId="6421D79D" w14:textId="3E50E0A1" w:rsidR="00D02472" w:rsidRPr="008D48F8" w:rsidRDefault="00E94198" w:rsidP="00D02472">
      <w:pPr>
        <w:pStyle w:val="ListParagraph"/>
        <w:widowControl w:val="0"/>
        <w:numPr>
          <w:ilvl w:val="1"/>
          <w:numId w:val="5"/>
        </w:numPr>
        <w:spacing w:before="120" w:after="120" w:line="360" w:lineRule="auto"/>
        <w:rPr>
          <w:b/>
          <w:bCs/>
        </w:rPr>
      </w:pPr>
      <w:r w:rsidRPr="008D48F8">
        <w:t>S</w:t>
      </w:r>
      <w:r w:rsidR="00DD06A2" w:rsidRPr="008D48F8">
        <w:t>tream 4 –</w:t>
      </w:r>
      <w:r w:rsidR="00803BDE">
        <w:t xml:space="preserve"> </w:t>
      </w:r>
      <w:r w:rsidR="00DD06A2" w:rsidRPr="008D48F8">
        <w:t xml:space="preserve">termination payments </w:t>
      </w:r>
      <w:r w:rsidR="00E51B14" w:rsidRPr="008D48F8">
        <w:t>(severance and payment in lieu of notice (</w:t>
      </w:r>
      <w:r w:rsidR="00E51B14" w:rsidRPr="008D48F8">
        <w:rPr>
          <w:b/>
          <w:bCs/>
        </w:rPr>
        <w:t>PILON</w:t>
      </w:r>
      <w:r w:rsidR="00E51B14" w:rsidRPr="008D48F8">
        <w:t>) under the National Employment Standards (</w:t>
      </w:r>
      <w:r w:rsidR="00E51B14" w:rsidRPr="008D48F8">
        <w:rPr>
          <w:b/>
          <w:bCs/>
        </w:rPr>
        <w:t>NES</w:t>
      </w:r>
      <w:r w:rsidR="00E51B14" w:rsidRPr="008D48F8">
        <w:t xml:space="preserve">) upon retrenchment) </w:t>
      </w:r>
      <w:r w:rsidR="00DD06A2" w:rsidRPr="008D48F8">
        <w:t xml:space="preserve">and </w:t>
      </w:r>
      <w:r w:rsidR="00CE67C0" w:rsidRPr="008D48F8">
        <w:t xml:space="preserve">enterprise agreement </w:t>
      </w:r>
      <w:r w:rsidR="00DD06A2" w:rsidRPr="008D48F8">
        <w:t>superannuation</w:t>
      </w:r>
      <w:r w:rsidR="00CE67C0" w:rsidRPr="008D48F8">
        <w:t xml:space="preserve"> entitlements</w:t>
      </w:r>
      <w:r w:rsidR="00D02472" w:rsidRPr="008D48F8">
        <w:t xml:space="preserve">; </w:t>
      </w:r>
    </w:p>
    <w:p w14:paraId="0159A0D1" w14:textId="5CA923EF" w:rsidR="00F81C5D" w:rsidRPr="008D48F8" w:rsidRDefault="00D02472" w:rsidP="00D02472">
      <w:pPr>
        <w:pStyle w:val="ListParagraph"/>
        <w:widowControl w:val="0"/>
        <w:numPr>
          <w:ilvl w:val="1"/>
          <w:numId w:val="5"/>
        </w:numPr>
        <w:spacing w:before="120" w:after="120" w:line="360" w:lineRule="auto"/>
        <w:rPr>
          <w:b/>
          <w:bCs/>
        </w:rPr>
      </w:pPr>
      <w:r w:rsidRPr="008D48F8">
        <w:t>Stream 5 – incorrect deduction of leave and</w:t>
      </w:r>
      <w:r w:rsidR="00803BDE">
        <w:t xml:space="preserve"> </w:t>
      </w:r>
      <w:r w:rsidR="00803BDE" w:rsidRPr="00361FAC">
        <w:t>time off in lieu</w:t>
      </w:r>
      <w:r w:rsidRPr="008D48F8">
        <w:t xml:space="preserve"> </w:t>
      </w:r>
      <w:r w:rsidR="00803BDE">
        <w:t>(</w:t>
      </w:r>
      <w:r w:rsidRPr="00803BDE">
        <w:rPr>
          <w:b/>
          <w:bCs/>
        </w:rPr>
        <w:t>TOIL</w:t>
      </w:r>
      <w:r w:rsidR="00803BDE">
        <w:t>)</w:t>
      </w:r>
      <w:r w:rsidRPr="008D48F8">
        <w:t xml:space="preserve"> </w:t>
      </w:r>
      <w:r w:rsidR="008F15BB" w:rsidRPr="008D48F8">
        <w:t>on</w:t>
      </w:r>
      <w:r w:rsidRPr="008D48F8">
        <w:t xml:space="preserve"> a public holiday</w:t>
      </w:r>
      <w:r w:rsidR="008F15BB" w:rsidRPr="008D48F8">
        <w:t xml:space="preserve">; and </w:t>
      </w:r>
      <w:r w:rsidR="00DD06A2" w:rsidRPr="008D48F8">
        <w:t xml:space="preserve"> </w:t>
      </w:r>
      <w:r w:rsidRPr="008D48F8">
        <w:t xml:space="preserve"> </w:t>
      </w:r>
    </w:p>
    <w:p w14:paraId="667B324A" w14:textId="24B53D28" w:rsidR="00D02472" w:rsidRPr="008D48F8" w:rsidRDefault="00D02472" w:rsidP="001D387B">
      <w:pPr>
        <w:pStyle w:val="ListParagraph"/>
        <w:widowControl w:val="0"/>
        <w:numPr>
          <w:ilvl w:val="1"/>
          <w:numId w:val="5"/>
        </w:numPr>
        <w:spacing w:before="120" w:after="120" w:line="360" w:lineRule="auto"/>
        <w:rPr>
          <w:b/>
          <w:bCs/>
        </w:rPr>
      </w:pPr>
      <w:r w:rsidRPr="00361FAC">
        <w:t>Stream 6 –</w:t>
      </w:r>
      <w:r w:rsidR="00803BDE">
        <w:t xml:space="preserve"> </w:t>
      </w:r>
      <w:r w:rsidRPr="00361FAC">
        <w:t>annual payment</w:t>
      </w:r>
      <w:r w:rsidR="00B03A7F" w:rsidRPr="00361FAC">
        <w:t xml:space="preserve"> (for leave loading)</w:t>
      </w:r>
      <w:r w:rsidR="008C1455" w:rsidRPr="00361FAC">
        <w:t xml:space="preserve">, </w:t>
      </w:r>
      <w:r w:rsidR="00803BDE">
        <w:t>TOIL</w:t>
      </w:r>
      <w:r w:rsidRPr="00361FAC">
        <w:t>, paid</w:t>
      </w:r>
      <w:r w:rsidRPr="008D48F8">
        <w:t xml:space="preserve"> parental leave for part time employees, </w:t>
      </w:r>
      <w:r w:rsidR="00516588" w:rsidRPr="008D48F8">
        <w:t xml:space="preserve">timesheet </w:t>
      </w:r>
      <w:r w:rsidRPr="008D48F8">
        <w:t xml:space="preserve">rounding </w:t>
      </w:r>
      <w:r w:rsidR="00516588" w:rsidRPr="008D48F8">
        <w:t xml:space="preserve">issues </w:t>
      </w:r>
      <w:r w:rsidRPr="008D48F8">
        <w:t>for employees</w:t>
      </w:r>
      <w:r w:rsidR="00516588" w:rsidRPr="008D48F8">
        <w:t xml:space="preserve"> of BT</w:t>
      </w:r>
      <w:r w:rsidRPr="008D48F8">
        <w:t>, fixed pay increases, incorrect deduction of leave and TOIL</w:t>
      </w:r>
      <w:r w:rsidR="00EF40B5" w:rsidRPr="008D48F8">
        <w:t xml:space="preserve"> </w:t>
      </w:r>
      <w:r w:rsidR="00121113" w:rsidRPr="008D48F8">
        <w:t xml:space="preserve">because of overlapping leave or </w:t>
      </w:r>
      <w:r w:rsidR="00121113" w:rsidRPr="008D48F8">
        <w:lastRenderedPageBreak/>
        <w:t>leave averaging</w:t>
      </w:r>
      <w:r w:rsidR="00EF40B5" w:rsidRPr="008D48F8">
        <w:t xml:space="preserve">, </w:t>
      </w:r>
      <w:r w:rsidR="00F45E00" w:rsidRPr="008D48F8">
        <w:t xml:space="preserve">additional </w:t>
      </w:r>
      <w:r w:rsidR="00516588" w:rsidRPr="008D48F8">
        <w:t xml:space="preserve">higher duties </w:t>
      </w:r>
      <w:r w:rsidR="00F45E00" w:rsidRPr="008D48F8">
        <w:t>allowance issues</w:t>
      </w:r>
      <w:r w:rsidR="00516588" w:rsidRPr="008D48F8">
        <w:t xml:space="preserve">, </w:t>
      </w:r>
      <w:r w:rsidRPr="008D48F8">
        <w:t xml:space="preserve">district allowance, car </w:t>
      </w:r>
      <w:r w:rsidR="00EF40B5" w:rsidRPr="008D48F8">
        <w:t>and p</w:t>
      </w:r>
      <w:r w:rsidRPr="008D48F8">
        <w:t>er kilometre allowance</w:t>
      </w:r>
      <w:r w:rsidR="00C46606" w:rsidRPr="008D48F8">
        <w:rPr>
          <w:rFonts w:cs="Arial"/>
        </w:rPr>
        <w:t xml:space="preserve"> and P</w:t>
      </w:r>
      <w:r w:rsidR="00516588" w:rsidRPr="008D48F8">
        <w:rPr>
          <w:rFonts w:cs="Arial"/>
        </w:rPr>
        <w:t xml:space="preserve">ILON </w:t>
      </w:r>
      <w:r w:rsidR="001D387B" w:rsidRPr="008D48F8">
        <w:rPr>
          <w:rFonts w:cs="Arial"/>
        </w:rPr>
        <w:t>under the NES</w:t>
      </w:r>
      <w:r w:rsidR="005E10C8" w:rsidRPr="008D48F8">
        <w:rPr>
          <w:rFonts w:cs="Arial"/>
        </w:rPr>
        <w:t xml:space="preserve"> (other than retrenchment)</w:t>
      </w:r>
      <w:r w:rsidR="001D387B" w:rsidRPr="008D48F8">
        <w:rPr>
          <w:rFonts w:cs="Arial"/>
        </w:rPr>
        <w:t xml:space="preserve">. </w:t>
      </w:r>
    </w:p>
    <w:p w14:paraId="10B9860B" w14:textId="61EC54C2" w:rsidR="00D35AD5" w:rsidRPr="00D35AD5" w:rsidRDefault="00D35AD5" w:rsidP="00D35AD5">
      <w:pPr>
        <w:pStyle w:val="ListParagraph"/>
        <w:widowControl w:val="0"/>
        <w:numPr>
          <w:ilvl w:val="0"/>
          <w:numId w:val="5"/>
        </w:numPr>
        <w:spacing w:before="120" w:after="120" w:line="360" w:lineRule="auto"/>
        <w:ind w:hanging="720"/>
      </w:pPr>
      <w:r w:rsidRPr="008D48F8">
        <w:t>The flow on effects of the remediated entitlements were also remediated as part of the Review Program (</w:t>
      </w:r>
      <w:r w:rsidR="00AD6C32" w:rsidRPr="008D48F8">
        <w:t>e.g.</w:t>
      </w:r>
      <w:r w:rsidRPr="008D48F8">
        <w:t xml:space="preserve">, in relation to superannuation, termination entitlements and leave accrual). </w:t>
      </w:r>
    </w:p>
    <w:p w14:paraId="394A2667" w14:textId="05866ABD" w:rsidR="00E619B3" w:rsidRPr="00361FAC" w:rsidRDefault="00E619B3" w:rsidP="00C97249">
      <w:pPr>
        <w:pStyle w:val="ListParagraph"/>
        <w:widowControl w:val="0"/>
        <w:numPr>
          <w:ilvl w:val="0"/>
          <w:numId w:val="5"/>
        </w:numPr>
        <w:spacing w:before="120" w:after="120" w:line="360" w:lineRule="auto"/>
        <w:ind w:hanging="720"/>
        <w:rPr>
          <w:szCs w:val="22"/>
        </w:rPr>
      </w:pPr>
      <w:r w:rsidRPr="00361FAC">
        <w:rPr>
          <w:szCs w:val="22"/>
        </w:rPr>
        <w:t>The remediation periods were:</w:t>
      </w:r>
    </w:p>
    <w:p w14:paraId="6CB01DB3" w14:textId="77777777" w:rsidR="00E619B3" w:rsidRPr="00361FAC" w:rsidRDefault="008F15BB" w:rsidP="00E619B3">
      <w:pPr>
        <w:pStyle w:val="ListParagraph"/>
        <w:widowControl w:val="0"/>
        <w:numPr>
          <w:ilvl w:val="1"/>
          <w:numId w:val="5"/>
        </w:numPr>
        <w:spacing w:before="120" w:after="120" w:line="360" w:lineRule="auto"/>
        <w:rPr>
          <w:szCs w:val="22"/>
        </w:rPr>
      </w:pPr>
      <w:r w:rsidRPr="00361FAC">
        <w:rPr>
          <w:szCs w:val="22"/>
        </w:rPr>
        <w:t>Streams 1 to 3 were remediated for the period 1 January 2014 to 29 December 2022</w:t>
      </w:r>
      <w:r w:rsidR="00E619B3" w:rsidRPr="00361FAC">
        <w:rPr>
          <w:szCs w:val="22"/>
        </w:rPr>
        <w:t>;</w:t>
      </w:r>
      <w:r w:rsidRPr="00361FAC">
        <w:rPr>
          <w:szCs w:val="22"/>
        </w:rPr>
        <w:t xml:space="preserve">  </w:t>
      </w:r>
    </w:p>
    <w:p w14:paraId="202E24BD" w14:textId="1EA89D97" w:rsidR="003D6862" w:rsidRPr="00361FAC" w:rsidRDefault="008F15BB" w:rsidP="003D6862">
      <w:pPr>
        <w:pStyle w:val="ListParagraph"/>
        <w:widowControl w:val="0"/>
        <w:numPr>
          <w:ilvl w:val="1"/>
          <w:numId w:val="5"/>
        </w:numPr>
        <w:spacing w:before="120" w:after="120" w:line="360" w:lineRule="auto"/>
        <w:rPr>
          <w:szCs w:val="22"/>
        </w:rPr>
      </w:pPr>
      <w:r w:rsidRPr="00361FAC">
        <w:rPr>
          <w:szCs w:val="22"/>
        </w:rPr>
        <w:t xml:space="preserve">Stream 4 </w:t>
      </w:r>
      <w:r w:rsidR="003D6862" w:rsidRPr="00361FAC">
        <w:rPr>
          <w:szCs w:val="22"/>
        </w:rPr>
        <w:t xml:space="preserve">was remediated for the period 1 January 2016 to </w:t>
      </w:r>
      <w:r w:rsidR="003D6862" w:rsidRPr="00361FAC">
        <w:rPr>
          <w:bCs/>
          <w:szCs w:val="22"/>
        </w:rPr>
        <w:t>31 December 2024;</w:t>
      </w:r>
    </w:p>
    <w:p w14:paraId="3B704587" w14:textId="444680CF" w:rsidR="00E619B3" w:rsidRPr="00361FAC" w:rsidRDefault="003D6862" w:rsidP="003D6862">
      <w:pPr>
        <w:pStyle w:val="ListParagraph"/>
        <w:widowControl w:val="0"/>
        <w:numPr>
          <w:ilvl w:val="1"/>
          <w:numId w:val="5"/>
        </w:numPr>
        <w:spacing w:before="120" w:after="120" w:line="360" w:lineRule="auto"/>
        <w:rPr>
          <w:szCs w:val="22"/>
        </w:rPr>
      </w:pPr>
      <w:r w:rsidRPr="00361FAC">
        <w:rPr>
          <w:szCs w:val="22"/>
        </w:rPr>
        <w:t>Stream</w:t>
      </w:r>
      <w:r w:rsidR="008F15BB" w:rsidRPr="00361FAC">
        <w:rPr>
          <w:szCs w:val="22"/>
        </w:rPr>
        <w:t xml:space="preserve"> 5 </w:t>
      </w:r>
      <w:r w:rsidRPr="00361FAC">
        <w:rPr>
          <w:szCs w:val="22"/>
        </w:rPr>
        <w:t xml:space="preserve">was </w:t>
      </w:r>
      <w:r w:rsidR="008F15BB" w:rsidRPr="00361FAC">
        <w:rPr>
          <w:szCs w:val="22"/>
        </w:rPr>
        <w:t>remediated for the period 1 January 2016 to December 2022</w:t>
      </w:r>
      <w:r w:rsidR="00E619B3" w:rsidRPr="00361FAC">
        <w:rPr>
          <w:szCs w:val="22"/>
        </w:rPr>
        <w:t>;</w:t>
      </w:r>
    </w:p>
    <w:p w14:paraId="5D281C4A" w14:textId="77777777" w:rsidR="00651584" w:rsidRPr="00361FAC" w:rsidRDefault="008F15BB" w:rsidP="00651584">
      <w:pPr>
        <w:pStyle w:val="ListParagraph"/>
        <w:widowControl w:val="0"/>
        <w:numPr>
          <w:ilvl w:val="1"/>
          <w:numId w:val="5"/>
        </w:numPr>
        <w:spacing w:before="120" w:after="120" w:line="360" w:lineRule="auto"/>
        <w:rPr>
          <w:szCs w:val="22"/>
        </w:rPr>
      </w:pPr>
      <w:r w:rsidRPr="00361FAC">
        <w:rPr>
          <w:szCs w:val="22"/>
        </w:rPr>
        <w:t xml:space="preserve">Stream 6 was remediated for the period 1 January 2018 to </w:t>
      </w:r>
      <w:r w:rsidR="00651584" w:rsidRPr="00361FAC">
        <w:rPr>
          <w:szCs w:val="22"/>
        </w:rPr>
        <w:t>December 2022 or up to May 2024 (depending on the entitlement issue</w:t>
      </w:r>
      <w:r w:rsidR="007401D6" w:rsidRPr="00361FAC">
        <w:rPr>
          <w:szCs w:val="22"/>
        </w:rPr>
        <w:t>)</w:t>
      </w:r>
      <w:r w:rsidR="00E619B3" w:rsidRPr="00361FAC">
        <w:rPr>
          <w:szCs w:val="22"/>
        </w:rPr>
        <w:t>;</w:t>
      </w:r>
      <w:r w:rsidR="007401D6" w:rsidRPr="00361FAC">
        <w:rPr>
          <w:szCs w:val="22"/>
        </w:rPr>
        <w:t xml:space="preserve"> and </w:t>
      </w:r>
    </w:p>
    <w:p w14:paraId="66D23153" w14:textId="77777777" w:rsidR="007401D6" w:rsidRPr="00361FAC" w:rsidRDefault="008C1455" w:rsidP="00A753CA">
      <w:pPr>
        <w:pStyle w:val="ListParagraph"/>
        <w:widowControl w:val="0"/>
        <w:numPr>
          <w:ilvl w:val="1"/>
          <w:numId w:val="5"/>
        </w:numPr>
        <w:spacing w:before="120" w:after="120" w:line="360" w:lineRule="auto"/>
        <w:rPr>
          <w:szCs w:val="22"/>
        </w:rPr>
      </w:pPr>
      <w:r w:rsidRPr="00361FAC">
        <w:rPr>
          <w:szCs w:val="22"/>
        </w:rPr>
        <w:t>s</w:t>
      </w:r>
      <w:r w:rsidR="007401D6" w:rsidRPr="00361FAC">
        <w:rPr>
          <w:szCs w:val="22"/>
        </w:rPr>
        <w:t>ome specific review periods were adopted:</w:t>
      </w:r>
    </w:p>
    <w:p w14:paraId="28BB3351" w14:textId="77777777" w:rsidR="007401D6" w:rsidRPr="00361FAC" w:rsidRDefault="007401D6" w:rsidP="00A753CA">
      <w:pPr>
        <w:pStyle w:val="ListParagraph"/>
        <w:widowControl w:val="0"/>
        <w:numPr>
          <w:ilvl w:val="2"/>
          <w:numId w:val="5"/>
        </w:numPr>
        <w:spacing w:before="120" w:after="120" w:line="360" w:lineRule="auto"/>
        <w:rPr>
          <w:szCs w:val="22"/>
        </w:rPr>
      </w:pPr>
      <w:r w:rsidRPr="00361FAC">
        <w:rPr>
          <w:szCs w:val="22"/>
        </w:rPr>
        <w:t xml:space="preserve">the impact to accruing leave balances in Streams 5 and 6 was reviewed from 3 July 1998; and </w:t>
      </w:r>
    </w:p>
    <w:p w14:paraId="622D7AF9" w14:textId="129FAC93" w:rsidR="008F15BB" w:rsidRPr="00361FAC" w:rsidRDefault="007401D6" w:rsidP="7C64FB00">
      <w:pPr>
        <w:pStyle w:val="ListParagraph"/>
        <w:widowControl w:val="0"/>
        <w:numPr>
          <w:ilvl w:val="2"/>
          <w:numId w:val="5"/>
        </w:numPr>
        <w:spacing w:before="120" w:after="120" w:line="360" w:lineRule="auto"/>
      </w:pPr>
      <w:r w:rsidRPr="00361FAC">
        <w:t xml:space="preserve">NES PILON was reviewed until </w:t>
      </w:r>
      <w:r w:rsidR="003D6862" w:rsidRPr="00361FAC">
        <w:t>31 December</w:t>
      </w:r>
      <w:r w:rsidRPr="00361FAC">
        <w:t xml:space="preserve"> 2024 in Stream 4 and 28 February 2025 for former employees in Stream 6.  </w:t>
      </w:r>
    </w:p>
    <w:p w14:paraId="21E818B6" w14:textId="32B4E894" w:rsidR="00EF0AC8" w:rsidRPr="00361FAC" w:rsidRDefault="00643F67">
      <w:pPr>
        <w:pStyle w:val="ListParagraph"/>
        <w:keepNext/>
        <w:widowControl w:val="0"/>
        <w:numPr>
          <w:ilvl w:val="0"/>
          <w:numId w:val="5"/>
        </w:numPr>
        <w:spacing w:before="120" w:after="120" w:line="360" w:lineRule="auto"/>
        <w:ind w:left="709" w:hanging="709"/>
      </w:pPr>
      <w:bookmarkStart w:id="4" w:name="_Hlk213407699"/>
      <w:bookmarkStart w:id="5" w:name="_Ref203418267"/>
      <w:bookmarkStart w:id="6" w:name="_Ref202436319"/>
      <w:r w:rsidRPr="00361FAC">
        <w:rPr>
          <w:rFonts w:cs="Arial"/>
        </w:rPr>
        <w:t xml:space="preserve">As </w:t>
      </w:r>
      <w:proofErr w:type="gramStart"/>
      <w:r w:rsidRPr="00361FAC">
        <w:rPr>
          <w:rFonts w:cs="Arial"/>
        </w:rPr>
        <w:t>at</w:t>
      </w:r>
      <w:proofErr w:type="gramEnd"/>
      <w:r w:rsidRPr="00361FAC">
        <w:rPr>
          <w:rFonts w:cs="Arial"/>
        </w:rPr>
        <w:t xml:space="preserve"> </w:t>
      </w:r>
      <w:r w:rsidR="009D24F3" w:rsidRPr="00361FAC">
        <w:rPr>
          <w:rFonts w:cs="Arial"/>
        </w:rPr>
        <w:t>1 October 2025</w:t>
      </w:r>
      <w:r w:rsidRPr="00361FAC">
        <w:rPr>
          <w:rFonts w:cs="Arial"/>
        </w:rPr>
        <w:t>,</w:t>
      </w:r>
      <w:r w:rsidR="31FE51EF" w:rsidRPr="00361FAC">
        <w:rPr>
          <w:rFonts w:cs="Arial"/>
        </w:rPr>
        <w:t xml:space="preserve"> Westpac </w:t>
      </w:r>
      <w:r w:rsidR="005C0B07" w:rsidRPr="00361FAC">
        <w:rPr>
          <w:rFonts w:cs="Arial"/>
        </w:rPr>
        <w:t>has rectified</w:t>
      </w:r>
      <w:r w:rsidR="00B23FFB" w:rsidRPr="00361FAC">
        <w:rPr>
          <w:rFonts w:cs="Arial"/>
        </w:rPr>
        <w:t xml:space="preserve"> </w:t>
      </w:r>
      <w:r w:rsidR="004E505B" w:rsidRPr="00361FAC">
        <w:rPr>
          <w:rFonts w:cs="Arial"/>
        </w:rPr>
        <w:t>$</w:t>
      </w:r>
      <w:r w:rsidR="009D24F3" w:rsidRPr="00361FAC">
        <w:rPr>
          <w:rFonts w:cs="Arial"/>
        </w:rPr>
        <w:t>50,264,899.26</w:t>
      </w:r>
      <w:r w:rsidR="00B812C1" w:rsidRPr="00361FAC">
        <w:rPr>
          <w:rFonts w:cs="Arial"/>
        </w:rPr>
        <w:t xml:space="preserve"> </w:t>
      </w:r>
      <w:r w:rsidR="5B41E3E6" w:rsidRPr="00361FAC">
        <w:rPr>
          <w:rFonts w:cs="Arial"/>
        </w:rPr>
        <w:t>in underpayments</w:t>
      </w:r>
      <w:r w:rsidR="00B66D3B" w:rsidRPr="00361FAC">
        <w:rPr>
          <w:rFonts w:cs="Arial"/>
        </w:rPr>
        <w:t xml:space="preserve"> </w:t>
      </w:r>
      <w:r w:rsidR="00DF4DEB" w:rsidRPr="00361FAC" w:rsidDel="00EC5C9A">
        <w:rPr>
          <w:rFonts w:cs="Arial"/>
        </w:rPr>
        <w:t>to</w:t>
      </w:r>
      <w:r w:rsidR="0031474F" w:rsidRPr="00361FAC">
        <w:rPr>
          <w:rFonts w:cs="Arial"/>
        </w:rPr>
        <w:t xml:space="preserve"> </w:t>
      </w:r>
      <w:r w:rsidR="009D24F3" w:rsidRPr="00361FAC">
        <w:rPr>
          <w:rFonts w:cs="Arial"/>
        </w:rPr>
        <w:t>46,875</w:t>
      </w:r>
      <w:r w:rsidR="00DF4DEB" w:rsidRPr="00361FAC">
        <w:rPr>
          <w:rFonts w:cs="Arial"/>
        </w:rPr>
        <w:t xml:space="preserve"> current and former employees</w:t>
      </w:r>
      <w:r w:rsidR="00EA0098" w:rsidRPr="00361FAC">
        <w:rPr>
          <w:rFonts w:cs="Arial"/>
        </w:rPr>
        <w:t>,</w:t>
      </w:r>
      <w:r w:rsidR="00EC5C9A" w:rsidRPr="00361FAC">
        <w:rPr>
          <w:rFonts w:cs="Arial"/>
        </w:rPr>
        <w:t xml:space="preserve"> </w:t>
      </w:r>
      <w:bookmarkEnd w:id="4"/>
      <w:r w:rsidR="004E505B" w:rsidRPr="00361FAC">
        <w:rPr>
          <w:rFonts w:cs="Arial"/>
        </w:rPr>
        <w:t>$</w:t>
      </w:r>
      <w:r w:rsidR="007178A4" w:rsidRPr="00361FAC">
        <w:rPr>
          <w:rFonts w:cs="Arial"/>
        </w:rPr>
        <w:t>8,934,306</w:t>
      </w:r>
      <w:r w:rsidR="009B16A8" w:rsidRPr="00361FAC">
        <w:rPr>
          <w:rFonts w:cs="Arial"/>
        </w:rPr>
        <w:t xml:space="preserve"> </w:t>
      </w:r>
      <w:r w:rsidR="00D6619C" w:rsidRPr="00361FAC">
        <w:rPr>
          <w:rFonts w:cs="Arial"/>
        </w:rPr>
        <w:t>in respect of interest</w:t>
      </w:r>
      <w:r w:rsidR="00B27E9B" w:rsidRPr="00361FAC">
        <w:rPr>
          <w:rFonts w:cs="Arial"/>
        </w:rPr>
        <w:t>,</w:t>
      </w:r>
      <w:r w:rsidR="00D6619C" w:rsidRPr="00361FAC">
        <w:rPr>
          <w:rFonts w:cs="Arial"/>
        </w:rPr>
        <w:t xml:space="preserve"> </w:t>
      </w:r>
      <w:r w:rsidR="00E97DB4" w:rsidRPr="00361FAC">
        <w:rPr>
          <w:rFonts w:cs="Arial"/>
        </w:rPr>
        <w:t xml:space="preserve">plus applicable </w:t>
      </w:r>
      <w:r w:rsidR="00C7670F" w:rsidRPr="00361FAC">
        <w:rPr>
          <w:rFonts w:cs="Arial"/>
        </w:rPr>
        <w:t>s</w:t>
      </w:r>
      <w:r w:rsidR="00EE0C36" w:rsidRPr="00361FAC">
        <w:rPr>
          <w:rFonts w:cs="Arial"/>
        </w:rPr>
        <w:t>uperannuation</w:t>
      </w:r>
      <w:r w:rsidR="00C7670F" w:rsidRPr="00361FAC">
        <w:rPr>
          <w:rFonts w:cs="Arial"/>
        </w:rPr>
        <w:t xml:space="preserve"> contributions</w:t>
      </w:r>
      <w:r w:rsidR="00D6619C" w:rsidRPr="00361FAC">
        <w:rPr>
          <w:rFonts w:cs="Arial"/>
        </w:rPr>
        <w:t xml:space="preserve">. </w:t>
      </w:r>
      <w:r w:rsidR="0006338D" w:rsidRPr="00361FAC">
        <w:rPr>
          <w:rFonts w:cs="Arial"/>
        </w:rPr>
        <w:t xml:space="preserve">Westpac has also </w:t>
      </w:r>
      <w:r w:rsidR="00F94BB9" w:rsidRPr="00361FAC">
        <w:rPr>
          <w:rFonts w:cs="Arial"/>
        </w:rPr>
        <w:t>a</w:t>
      </w:r>
      <w:r w:rsidR="00AC5899" w:rsidRPr="00361FAC">
        <w:rPr>
          <w:rFonts w:cs="Arial"/>
        </w:rPr>
        <w:t xml:space="preserve">djusted </w:t>
      </w:r>
      <w:r w:rsidR="0006338D" w:rsidRPr="00361FAC">
        <w:rPr>
          <w:rFonts w:cs="Arial"/>
        </w:rPr>
        <w:t xml:space="preserve">the </w:t>
      </w:r>
      <w:r w:rsidR="00AC5899" w:rsidRPr="00361FAC">
        <w:rPr>
          <w:rFonts w:cs="Arial"/>
        </w:rPr>
        <w:t xml:space="preserve">leave balances of </w:t>
      </w:r>
      <w:r w:rsidR="00C57E58" w:rsidRPr="00361FAC">
        <w:rPr>
          <w:rFonts w:cs="Arial"/>
        </w:rPr>
        <w:t>10,585</w:t>
      </w:r>
      <w:r w:rsidR="00A75DFD" w:rsidRPr="00361FAC">
        <w:rPr>
          <w:rFonts w:cs="Arial"/>
        </w:rPr>
        <w:t xml:space="preserve"> </w:t>
      </w:r>
      <w:r w:rsidR="00CD77C4" w:rsidRPr="00361FAC">
        <w:rPr>
          <w:rFonts w:cs="Arial"/>
        </w:rPr>
        <w:t>current e</w:t>
      </w:r>
      <w:r w:rsidR="00E15266" w:rsidRPr="00361FAC">
        <w:rPr>
          <w:rFonts w:cs="Arial"/>
        </w:rPr>
        <w:t>mployees</w:t>
      </w:r>
      <w:r w:rsidR="00A75DFD" w:rsidRPr="00361FAC">
        <w:rPr>
          <w:rFonts w:cs="Arial"/>
        </w:rPr>
        <w:t>.</w:t>
      </w:r>
      <w:bookmarkEnd w:id="5"/>
      <w:r w:rsidR="007C7F4B" w:rsidRPr="00361FAC">
        <w:rPr>
          <w:rFonts w:cs="Arial"/>
        </w:rPr>
        <w:t xml:space="preserve"> </w:t>
      </w:r>
      <w:r w:rsidR="00650A17" w:rsidRPr="00361FAC">
        <w:rPr>
          <w:rFonts w:cs="Arial"/>
        </w:rPr>
        <w:t xml:space="preserve"> </w:t>
      </w:r>
      <w:bookmarkEnd w:id="6"/>
    </w:p>
    <w:p w14:paraId="6F2328DF" w14:textId="77777777" w:rsidR="00EF0AC8" w:rsidRDefault="0017571E" w:rsidP="00EF0AC8">
      <w:pPr>
        <w:pStyle w:val="EUParagraphLevel1"/>
        <w:numPr>
          <w:ilvl w:val="0"/>
          <w:numId w:val="6"/>
        </w:numPr>
        <w:ind w:left="709" w:hanging="709"/>
        <w:contextualSpacing/>
        <w:jc w:val="left"/>
      </w:pPr>
      <w:r w:rsidRPr="008D48F8">
        <w:t xml:space="preserve">The amount rectified in paragraph </w:t>
      </w:r>
      <w:r w:rsidR="007248BF" w:rsidRPr="008D48F8">
        <w:t>11</w:t>
      </w:r>
      <w:r w:rsidR="00BD30A5" w:rsidRPr="008D48F8">
        <w:t xml:space="preserve"> </w:t>
      </w:r>
      <w:r w:rsidRPr="008D48F8">
        <w:t>above includes</w:t>
      </w:r>
      <w:r w:rsidR="0016518C" w:rsidRPr="008D48F8">
        <w:t xml:space="preserve"> </w:t>
      </w:r>
      <w:r w:rsidR="0016518C" w:rsidRPr="00BF5E6C">
        <w:t>$</w:t>
      </w:r>
      <w:r w:rsidR="00080955" w:rsidRPr="00BF5E6C">
        <w:t>90,490</w:t>
      </w:r>
      <w:r w:rsidR="0016518C" w:rsidRPr="008D48F8">
        <w:t xml:space="preserve"> </w:t>
      </w:r>
      <w:r w:rsidR="002C1C1F" w:rsidRPr="008D48F8">
        <w:t xml:space="preserve">Westpac </w:t>
      </w:r>
      <w:r w:rsidRPr="008D48F8">
        <w:t xml:space="preserve">paid </w:t>
      </w:r>
      <w:r w:rsidR="0016518C" w:rsidRPr="008D48F8">
        <w:t>to th</w:t>
      </w:r>
      <w:r w:rsidR="00EF0AC8">
        <w:t xml:space="preserve">e </w:t>
      </w:r>
      <w:r w:rsidR="00EF0AC8" w:rsidRPr="008D48F8">
        <w:t>Commonwealth of Australia on 18 March 2025, pursuant to section 559 of the FW Act</w:t>
      </w:r>
      <w:r w:rsidR="00EF0AC8">
        <w:t xml:space="preserve"> </w:t>
      </w:r>
      <w:r w:rsidR="00EF0AC8" w:rsidRPr="008D48F8">
        <w:t xml:space="preserve">for unclaimed monies owing to </w:t>
      </w:r>
      <w:r w:rsidR="00EF0AC8" w:rsidRPr="00BF5E6C">
        <w:t>372</w:t>
      </w:r>
      <w:r w:rsidR="00EF0AC8" w:rsidRPr="008D48F8">
        <w:t xml:space="preserve"> former employees. Westpac has given confirmation of its repeated attempts to contact and make payments to these former employees.</w:t>
      </w:r>
    </w:p>
    <w:p w14:paraId="1605E3EB" w14:textId="7D20D1F2" w:rsidR="00EF0AC8" w:rsidRDefault="00EF0AC8" w:rsidP="00EF0AC8">
      <w:pPr>
        <w:pStyle w:val="EUParagraphLevel1"/>
        <w:numPr>
          <w:ilvl w:val="0"/>
          <w:numId w:val="6"/>
        </w:numPr>
        <w:ind w:left="709" w:hanging="709"/>
        <w:contextualSpacing/>
        <w:jc w:val="left"/>
      </w:pPr>
      <w:r w:rsidRPr="00EF0AC8" w:rsidDel="00EE1AEF">
        <w:rPr>
          <w:szCs w:val="24"/>
        </w:rPr>
        <w:t xml:space="preserve">Westpac </w:t>
      </w:r>
      <w:r w:rsidRPr="00EF0AC8" w:rsidDel="00EE1AEF">
        <w:t>acknowledges that</w:t>
      </w:r>
      <w:r w:rsidRPr="00EF0AC8">
        <w:t>:</w:t>
      </w:r>
    </w:p>
    <w:p w14:paraId="06A4F319" w14:textId="77777777" w:rsidR="00EF0AC8" w:rsidRPr="00EF0AC8" w:rsidRDefault="00EF0AC8" w:rsidP="00EF0AC8">
      <w:pPr>
        <w:pStyle w:val="EUParagraphLevel1"/>
        <w:numPr>
          <w:ilvl w:val="1"/>
          <w:numId w:val="6"/>
        </w:numPr>
        <w:contextualSpacing/>
        <w:jc w:val="left"/>
      </w:pPr>
      <w:r w:rsidRPr="00EF0AC8">
        <w:rPr>
          <w:szCs w:val="24"/>
        </w:rPr>
        <w:t xml:space="preserve">the misapplication of entitlements under the Applicable Enterprise Agreements; </w:t>
      </w:r>
    </w:p>
    <w:p w14:paraId="0DAF4C41" w14:textId="77777777" w:rsidR="00EF0AC8" w:rsidRDefault="00EF0AC8" w:rsidP="00EF0AC8">
      <w:pPr>
        <w:pStyle w:val="EUParagraphLevel1"/>
        <w:numPr>
          <w:ilvl w:val="1"/>
          <w:numId w:val="6"/>
        </w:numPr>
        <w:contextualSpacing/>
        <w:jc w:val="left"/>
      </w:pPr>
      <w:r w:rsidRPr="00EF0AC8" w:rsidDel="00EE1AEF">
        <w:t xml:space="preserve">deficiencies in its </w:t>
      </w:r>
      <w:r w:rsidRPr="00EF0AC8">
        <w:t xml:space="preserve">system processes, </w:t>
      </w:r>
      <w:r w:rsidRPr="00EF0AC8" w:rsidDel="00EE1AEF">
        <w:t>compliance oversight and governance processes</w:t>
      </w:r>
      <w:r w:rsidRPr="00EF0AC8">
        <w:t>;</w:t>
      </w:r>
      <w:r w:rsidRPr="00EF0AC8" w:rsidDel="00EE1AEF">
        <w:t xml:space="preserve"> </w:t>
      </w:r>
    </w:p>
    <w:p w14:paraId="5CC47A4D" w14:textId="77777777" w:rsidR="00EF0AC8" w:rsidRPr="00EF0AC8" w:rsidRDefault="00EF0AC8" w:rsidP="00EF0AC8">
      <w:pPr>
        <w:pStyle w:val="EUParagraphLevel1"/>
        <w:numPr>
          <w:ilvl w:val="1"/>
          <w:numId w:val="6"/>
        </w:numPr>
        <w:contextualSpacing/>
        <w:jc w:val="left"/>
      </w:pPr>
      <w:r w:rsidRPr="00EF0AC8">
        <w:rPr>
          <w:szCs w:val="24"/>
        </w:rPr>
        <w:t>the use of systems that required manual adjustments around public holidays;</w:t>
      </w:r>
    </w:p>
    <w:p w14:paraId="121F9AD2" w14:textId="77777777" w:rsidR="00EF0AC8" w:rsidRPr="00EF0AC8" w:rsidRDefault="00EF0AC8" w:rsidP="00EF0AC8">
      <w:pPr>
        <w:pStyle w:val="EUParagraphLevel1"/>
        <w:numPr>
          <w:ilvl w:val="1"/>
          <w:numId w:val="6"/>
        </w:numPr>
        <w:contextualSpacing/>
        <w:jc w:val="left"/>
      </w:pPr>
      <w:r w:rsidRPr="00EF0AC8">
        <w:rPr>
          <w:szCs w:val="24"/>
        </w:rPr>
        <w:t>insufficient records to determine:</w:t>
      </w:r>
    </w:p>
    <w:p w14:paraId="31A00DDC" w14:textId="77777777" w:rsidR="00EF0AC8" w:rsidRPr="00EF0AC8" w:rsidRDefault="00EF0AC8" w:rsidP="00EF0AC8">
      <w:pPr>
        <w:pStyle w:val="EUParagraphLevel1"/>
        <w:numPr>
          <w:ilvl w:val="2"/>
          <w:numId w:val="6"/>
        </w:numPr>
        <w:contextualSpacing/>
        <w:jc w:val="left"/>
      </w:pPr>
      <w:r w:rsidRPr="00EF0AC8">
        <w:rPr>
          <w:szCs w:val="24"/>
        </w:rPr>
        <w:t xml:space="preserve">notice before working additional hours, </w:t>
      </w:r>
    </w:p>
    <w:p w14:paraId="5199603B" w14:textId="77777777" w:rsidR="00EF0AC8" w:rsidRPr="00EF0AC8" w:rsidRDefault="00EF0AC8" w:rsidP="00EF0AC8">
      <w:pPr>
        <w:pStyle w:val="EUParagraphLevel1"/>
        <w:numPr>
          <w:ilvl w:val="2"/>
          <w:numId w:val="6"/>
        </w:numPr>
        <w:contextualSpacing/>
        <w:jc w:val="left"/>
      </w:pPr>
      <w:r w:rsidRPr="00EF0AC8">
        <w:rPr>
          <w:szCs w:val="24"/>
        </w:rPr>
        <w:lastRenderedPageBreak/>
        <w:t xml:space="preserve">entitlement to a meal allowance, and </w:t>
      </w:r>
    </w:p>
    <w:p w14:paraId="2A745B94" w14:textId="44CEEE51" w:rsidR="00EF0AC8" w:rsidRPr="00EF0AC8" w:rsidRDefault="00EF0AC8" w:rsidP="00EF0AC8">
      <w:pPr>
        <w:pStyle w:val="EUParagraphLevel1"/>
        <w:numPr>
          <w:ilvl w:val="2"/>
          <w:numId w:val="6"/>
        </w:numPr>
        <w:contextualSpacing/>
        <w:jc w:val="left"/>
      </w:pPr>
      <w:r w:rsidRPr="00EF0AC8">
        <w:rPr>
          <w:szCs w:val="24"/>
        </w:rPr>
        <w:t>agreements regarding minimum shift engagement;</w:t>
      </w:r>
    </w:p>
    <w:p w14:paraId="4CEA157B" w14:textId="77777777" w:rsidR="00EF0AC8" w:rsidRPr="008D48F8" w:rsidRDefault="00EF0AC8" w:rsidP="00CE50FD">
      <w:pPr>
        <w:pStyle w:val="ListParagraph"/>
        <w:keepNext/>
        <w:numPr>
          <w:ilvl w:val="1"/>
          <w:numId w:val="6"/>
        </w:numPr>
        <w:spacing w:before="120" w:after="120" w:line="360" w:lineRule="auto"/>
        <w:rPr>
          <w:szCs w:val="24"/>
        </w:rPr>
      </w:pPr>
      <w:r w:rsidRPr="008D48F8">
        <w:rPr>
          <w:szCs w:val="24"/>
        </w:rPr>
        <w:t>inadequate processes to ensure accurate grade information was retained on systems;</w:t>
      </w:r>
    </w:p>
    <w:p w14:paraId="4B46EBEC" w14:textId="77777777" w:rsidR="00EF0AC8" w:rsidRPr="008D48F8" w:rsidRDefault="00EF0AC8" w:rsidP="00CE50FD">
      <w:pPr>
        <w:pStyle w:val="ListParagraph"/>
        <w:keepNext/>
        <w:numPr>
          <w:ilvl w:val="1"/>
          <w:numId w:val="6"/>
        </w:numPr>
        <w:spacing w:before="120" w:after="120" w:line="360" w:lineRule="auto"/>
        <w:rPr>
          <w:szCs w:val="24"/>
        </w:rPr>
      </w:pPr>
      <w:r w:rsidRPr="008D48F8">
        <w:rPr>
          <w:szCs w:val="24"/>
        </w:rPr>
        <w:t>timesheet and system input errors; and</w:t>
      </w:r>
    </w:p>
    <w:p w14:paraId="7AD58736" w14:textId="77777777" w:rsidR="00EF0AC8" w:rsidRPr="00395EEB" w:rsidRDefault="00EF0AC8" w:rsidP="00CE50FD">
      <w:pPr>
        <w:pStyle w:val="ListParagraph"/>
        <w:keepNext/>
        <w:numPr>
          <w:ilvl w:val="1"/>
          <w:numId w:val="6"/>
        </w:numPr>
        <w:spacing w:before="120" w:after="120" w:line="360" w:lineRule="auto"/>
        <w:rPr>
          <w:szCs w:val="24"/>
        </w:rPr>
      </w:pPr>
      <w:r w:rsidRPr="008D48F8">
        <w:rPr>
          <w:szCs w:val="24"/>
        </w:rPr>
        <w:t>configuration errors or limitations,</w:t>
      </w:r>
    </w:p>
    <w:p w14:paraId="6CB11195" w14:textId="77777777" w:rsidR="00EF0AC8" w:rsidRPr="00EF0AC8" w:rsidRDefault="00EF0AC8" w:rsidP="00EF0AC8">
      <w:pPr>
        <w:keepNext/>
        <w:spacing w:before="120" w:after="120" w:line="360" w:lineRule="auto"/>
        <w:ind w:left="1077"/>
        <w:rPr>
          <w:rFonts w:ascii="Calibri" w:hAnsi="Calibri" w:cs="Calibri"/>
          <w:szCs w:val="28"/>
        </w:rPr>
      </w:pPr>
      <w:r w:rsidRPr="008D48F8" w:rsidDel="00EE1AEF">
        <w:rPr>
          <w:rFonts w:ascii="Calibri" w:hAnsi="Calibri" w:cs="Calibri"/>
          <w:sz w:val="24"/>
          <w:szCs w:val="22"/>
        </w:rPr>
        <w:t>have contributed to the contraventions identified and admitted in this Undertaking.</w:t>
      </w:r>
    </w:p>
    <w:p w14:paraId="78FFB5AB" w14:textId="02309D01" w:rsidR="00CD6D75" w:rsidRPr="00EF0AC8" w:rsidRDefault="00CD6D75" w:rsidP="00EF0AC8">
      <w:pPr>
        <w:widowControl w:val="0"/>
        <w:spacing w:before="120" w:after="120" w:line="360" w:lineRule="auto"/>
        <w:contextualSpacing/>
        <w:rPr>
          <w:rFonts w:ascii="Calibri" w:hAnsi="Calibri" w:cs="Calibri"/>
          <w:b/>
          <w:sz w:val="24"/>
          <w:szCs w:val="24"/>
        </w:rPr>
      </w:pPr>
      <w:r w:rsidRPr="00EF0AC8">
        <w:rPr>
          <w:rFonts w:ascii="Calibri" w:hAnsi="Calibri" w:cs="Calibri"/>
          <w:b/>
          <w:sz w:val="24"/>
          <w:szCs w:val="24"/>
        </w:rPr>
        <w:t>CORRECTIVE STEPS AND IMPROVEMENTS</w:t>
      </w:r>
    </w:p>
    <w:p w14:paraId="04E96779" w14:textId="77777777" w:rsidR="00D773C9" w:rsidRPr="008D48F8" w:rsidRDefault="00D773C9" w:rsidP="00A753CA">
      <w:pPr>
        <w:pStyle w:val="ListParagraph"/>
        <w:keepNext/>
        <w:numPr>
          <w:ilvl w:val="0"/>
          <w:numId w:val="5"/>
        </w:numPr>
        <w:spacing w:before="120" w:after="120" w:line="360" w:lineRule="auto"/>
        <w:ind w:left="709" w:hanging="709"/>
        <w:rPr>
          <w:szCs w:val="24"/>
        </w:rPr>
      </w:pPr>
      <w:bookmarkStart w:id="7" w:name="_Ref202435160"/>
      <w:r w:rsidRPr="008D48F8">
        <w:rPr>
          <w:szCs w:val="22"/>
        </w:rPr>
        <w:t xml:space="preserve">Prior to the execution of this </w:t>
      </w:r>
      <w:r w:rsidRPr="008D48F8">
        <w:rPr>
          <w:szCs w:val="24"/>
        </w:rPr>
        <w:t>Undertaking, Westpac has:</w:t>
      </w:r>
      <w:bookmarkEnd w:id="7"/>
    </w:p>
    <w:p w14:paraId="0933344C" w14:textId="78412769" w:rsidR="00D773C9" w:rsidRPr="008D48F8" w:rsidRDefault="00D773C9" w:rsidP="00BA0D93">
      <w:pPr>
        <w:pStyle w:val="ListParagraph"/>
        <w:keepNext/>
        <w:numPr>
          <w:ilvl w:val="1"/>
          <w:numId w:val="5"/>
        </w:numPr>
        <w:spacing w:before="120" w:after="120" w:line="360" w:lineRule="auto"/>
        <w:rPr>
          <w:szCs w:val="24"/>
        </w:rPr>
      </w:pPr>
      <w:r w:rsidRPr="008D48F8">
        <w:rPr>
          <w:szCs w:val="24"/>
        </w:rPr>
        <w:t xml:space="preserve">apologised to all impacted current and former employees in writing, and has regularly communicated with all employees in scope of the Review Program;  </w:t>
      </w:r>
    </w:p>
    <w:p w14:paraId="0C6A08F3" w14:textId="77777777" w:rsidR="00D773C9" w:rsidRPr="008D48F8" w:rsidRDefault="00D773C9" w:rsidP="00BA0D93">
      <w:pPr>
        <w:pStyle w:val="ListParagraph"/>
        <w:keepNext/>
        <w:numPr>
          <w:ilvl w:val="1"/>
          <w:numId w:val="5"/>
        </w:numPr>
        <w:spacing w:before="120" w:after="120" w:line="360" w:lineRule="auto"/>
        <w:rPr>
          <w:szCs w:val="24"/>
        </w:rPr>
      </w:pPr>
      <w:bookmarkStart w:id="8" w:name="_Ref202452824"/>
      <w:r w:rsidRPr="008D48F8">
        <w:rPr>
          <w:szCs w:val="24"/>
        </w:rPr>
        <w:t>strengthened its governance and compliance processes by:</w:t>
      </w:r>
      <w:bookmarkEnd w:id="8"/>
    </w:p>
    <w:p w14:paraId="5AE614BD" w14:textId="77777777" w:rsidR="000C0E43" w:rsidRPr="008D48F8" w:rsidRDefault="00D773C9" w:rsidP="00BA0D93">
      <w:pPr>
        <w:pStyle w:val="ListParagraph"/>
        <w:widowControl w:val="0"/>
        <w:numPr>
          <w:ilvl w:val="2"/>
          <w:numId w:val="5"/>
        </w:numPr>
        <w:spacing w:before="120" w:after="120" w:line="360" w:lineRule="auto"/>
        <w:rPr>
          <w:rFonts w:cs="Arial"/>
        </w:rPr>
      </w:pPr>
      <w:r w:rsidRPr="008D48F8">
        <w:rPr>
          <w:rFonts w:cs="Arial"/>
        </w:rPr>
        <w:t>establishing a ‘Payroll Policy and Governance Team’ in February 2021</w:t>
      </w:r>
      <w:r w:rsidR="000C0E43" w:rsidRPr="008D48F8">
        <w:rPr>
          <w:rFonts w:cs="Arial"/>
        </w:rPr>
        <w:t>, which</w:t>
      </w:r>
      <w:r w:rsidR="00A62615" w:rsidRPr="008D48F8">
        <w:rPr>
          <w:rFonts w:cs="Arial"/>
        </w:rPr>
        <w:t xml:space="preserve"> is responsible for</w:t>
      </w:r>
      <w:r w:rsidR="00EE3FFB" w:rsidRPr="008D48F8">
        <w:rPr>
          <w:rFonts w:cs="Arial"/>
        </w:rPr>
        <w:t>:</w:t>
      </w:r>
    </w:p>
    <w:p w14:paraId="47B674EB" w14:textId="666E4BD2" w:rsidR="00EE3FFB" w:rsidRPr="008D48F8" w:rsidRDefault="00EE3FFB" w:rsidP="00BA0D93">
      <w:pPr>
        <w:pStyle w:val="ListParagraph"/>
        <w:widowControl w:val="0"/>
        <w:numPr>
          <w:ilvl w:val="3"/>
          <w:numId w:val="5"/>
        </w:numPr>
        <w:spacing w:before="120" w:after="120" w:line="360" w:lineRule="auto"/>
        <w:rPr>
          <w:rFonts w:cs="Arial"/>
        </w:rPr>
      </w:pPr>
      <w:r w:rsidRPr="008D48F8">
        <w:rPr>
          <w:rFonts w:cs="Arial"/>
        </w:rPr>
        <w:t>develop</w:t>
      </w:r>
      <w:r w:rsidR="00A62615" w:rsidRPr="008D48F8">
        <w:rPr>
          <w:rFonts w:cs="Arial"/>
        </w:rPr>
        <w:t>ing</w:t>
      </w:r>
      <w:r w:rsidRPr="008D48F8">
        <w:rPr>
          <w:rFonts w:cs="Arial"/>
        </w:rPr>
        <w:t xml:space="preserve"> and implement</w:t>
      </w:r>
      <w:r w:rsidR="00A62615" w:rsidRPr="008D48F8">
        <w:rPr>
          <w:rFonts w:cs="Arial"/>
        </w:rPr>
        <w:t>ing</w:t>
      </w:r>
      <w:r w:rsidRPr="008D48F8">
        <w:rPr>
          <w:rFonts w:cs="Arial"/>
        </w:rPr>
        <w:t xml:space="preserve"> </w:t>
      </w:r>
      <w:r w:rsidR="00682091" w:rsidRPr="008D48F8">
        <w:rPr>
          <w:rFonts w:cs="Arial"/>
        </w:rPr>
        <w:t>a strategy regarding payroll governance and best practice reporting methodologies</w:t>
      </w:r>
      <w:r w:rsidR="00D919F6" w:rsidRPr="008D48F8">
        <w:rPr>
          <w:rFonts w:cs="Arial"/>
        </w:rPr>
        <w:t>;</w:t>
      </w:r>
    </w:p>
    <w:p w14:paraId="3DB0488B" w14:textId="03A3461F" w:rsidR="00682091" w:rsidRPr="008D48F8" w:rsidRDefault="00963C51" w:rsidP="00BA0D93">
      <w:pPr>
        <w:pStyle w:val="ListParagraph"/>
        <w:widowControl w:val="0"/>
        <w:numPr>
          <w:ilvl w:val="3"/>
          <w:numId w:val="5"/>
        </w:numPr>
        <w:spacing w:before="120" w:after="120" w:line="360" w:lineRule="auto"/>
        <w:rPr>
          <w:rFonts w:cs="Arial"/>
        </w:rPr>
      </w:pPr>
      <w:r w:rsidRPr="008D48F8">
        <w:rPr>
          <w:rFonts w:cs="Arial"/>
        </w:rPr>
        <w:t>build</w:t>
      </w:r>
      <w:r w:rsidR="00A62615" w:rsidRPr="008D48F8">
        <w:rPr>
          <w:rFonts w:cs="Arial"/>
        </w:rPr>
        <w:t>ing</w:t>
      </w:r>
      <w:r w:rsidRPr="008D48F8">
        <w:rPr>
          <w:rFonts w:cs="Arial"/>
        </w:rPr>
        <w:t xml:space="preserve"> Westpac’s payroll compliance activities</w:t>
      </w:r>
      <w:r w:rsidR="00D919F6" w:rsidRPr="008D48F8">
        <w:rPr>
          <w:rFonts w:cs="Arial"/>
        </w:rPr>
        <w:t>;</w:t>
      </w:r>
    </w:p>
    <w:p w14:paraId="2EDBC8ED" w14:textId="074EFCF7" w:rsidR="00963C51" w:rsidRPr="008D48F8" w:rsidRDefault="00963C51" w:rsidP="00BA0D93">
      <w:pPr>
        <w:pStyle w:val="ListParagraph"/>
        <w:widowControl w:val="0"/>
        <w:numPr>
          <w:ilvl w:val="3"/>
          <w:numId w:val="5"/>
        </w:numPr>
        <w:spacing w:before="120" w:after="120" w:line="360" w:lineRule="auto"/>
        <w:rPr>
          <w:rFonts w:cs="Arial"/>
        </w:rPr>
      </w:pPr>
      <w:r w:rsidRPr="008D48F8">
        <w:rPr>
          <w:rFonts w:cs="Arial"/>
        </w:rPr>
        <w:t>monitor</w:t>
      </w:r>
      <w:r w:rsidR="00A62615" w:rsidRPr="008D48F8">
        <w:rPr>
          <w:rFonts w:cs="Arial"/>
        </w:rPr>
        <w:t>ing</w:t>
      </w:r>
      <w:r w:rsidRPr="008D48F8">
        <w:rPr>
          <w:rFonts w:cs="Arial"/>
        </w:rPr>
        <w:t xml:space="preserve"> developments or changes </w:t>
      </w:r>
      <w:r w:rsidR="00DA5C08" w:rsidRPr="008D48F8">
        <w:rPr>
          <w:rFonts w:cs="Arial"/>
        </w:rPr>
        <w:t>to policy, the regulatory environment and relevant legislation</w:t>
      </w:r>
      <w:r w:rsidR="00D919F6" w:rsidRPr="008D48F8">
        <w:rPr>
          <w:rFonts w:cs="Arial"/>
        </w:rPr>
        <w:t>;</w:t>
      </w:r>
    </w:p>
    <w:p w14:paraId="40B7EA10" w14:textId="186CFA7B" w:rsidR="00DB4E31" w:rsidRPr="008D48F8" w:rsidRDefault="00DB4E31" w:rsidP="00BA0D93">
      <w:pPr>
        <w:pStyle w:val="ListParagraph"/>
        <w:widowControl w:val="0"/>
        <w:numPr>
          <w:ilvl w:val="3"/>
          <w:numId w:val="5"/>
        </w:numPr>
        <w:spacing w:before="120" w:after="120" w:line="360" w:lineRule="auto"/>
        <w:rPr>
          <w:rFonts w:cs="Arial"/>
        </w:rPr>
      </w:pPr>
      <w:r w:rsidRPr="008D48F8">
        <w:rPr>
          <w:rFonts w:cs="Arial"/>
        </w:rPr>
        <w:t>monitor</w:t>
      </w:r>
      <w:r w:rsidR="00A62615" w:rsidRPr="008D48F8">
        <w:rPr>
          <w:rFonts w:cs="Arial"/>
        </w:rPr>
        <w:t>ing</w:t>
      </w:r>
      <w:r w:rsidRPr="008D48F8">
        <w:rPr>
          <w:rFonts w:cs="Arial"/>
        </w:rPr>
        <w:t xml:space="preserve"> and assess</w:t>
      </w:r>
      <w:r w:rsidR="00A62615" w:rsidRPr="008D48F8">
        <w:rPr>
          <w:rFonts w:cs="Arial"/>
        </w:rPr>
        <w:t>ing</w:t>
      </w:r>
      <w:r w:rsidRPr="008D48F8">
        <w:rPr>
          <w:rFonts w:cs="Arial"/>
        </w:rPr>
        <w:t xml:space="preserve"> </w:t>
      </w:r>
      <w:r w:rsidR="001D659D" w:rsidRPr="008D48F8">
        <w:rPr>
          <w:rFonts w:cs="Arial"/>
        </w:rPr>
        <w:t>Westpac’s</w:t>
      </w:r>
      <w:r w:rsidRPr="008D48F8">
        <w:rPr>
          <w:rFonts w:cs="Arial"/>
        </w:rPr>
        <w:t xml:space="preserve"> payroll obligations</w:t>
      </w:r>
      <w:r w:rsidR="00D919F6" w:rsidRPr="008D48F8">
        <w:rPr>
          <w:rFonts w:cs="Arial"/>
        </w:rPr>
        <w:t>;</w:t>
      </w:r>
    </w:p>
    <w:p w14:paraId="6A9B49F7" w14:textId="2B25D11E" w:rsidR="001D659D" w:rsidRPr="008D48F8" w:rsidRDefault="001D659D" w:rsidP="00BA0D93">
      <w:pPr>
        <w:pStyle w:val="ListParagraph"/>
        <w:widowControl w:val="0"/>
        <w:numPr>
          <w:ilvl w:val="3"/>
          <w:numId w:val="5"/>
        </w:numPr>
        <w:spacing w:before="120" w:after="120" w:line="360" w:lineRule="auto"/>
        <w:rPr>
          <w:rFonts w:cs="Arial"/>
        </w:rPr>
      </w:pPr>
      <w:r w:rsidRPr="008D48F8">
        <w:rPr>
          <w:rFonts w:cs="Arial"/>
        </w:rPr>
        <w:t>build</w:t>
      </w:r>
      <w:r w:rsidR="00A62615" w:rsidRPr="008D48F8">
        <w:rPr>
          <w:rFonts w:cs="Arial"/>
        </w:rPr>
        <w:t>ing</w:t>
      </w:r>
      <w:r w:rsidRPr="008D48F8">
        <w:rPr>
          <w:rFonts w:cs="Arial"/>
        </w:rPr>
        <w:t xml:space="preserve"> knowledge and competence of relevant Westpac </w:t>
      </w:r>
      <w:r w:rsidR="003E1B84" w:rsidRPr="008D48F8">
        <w:rPr>
          <w:rFonts w:cs="Arial"/>
        </w:rPr>
        <w:t>teams</w:t>
      </w:r>
      <w:r w:rsidR="00DE6006">
        <w:rPr>
          <w:rFonts w:cs="Arial"/>
        </w:rPr>
        <w:t>;</w:t>
      </w:r>
    </w:p>
    <w:p w14:paraId="627186FC" w14:textId="77777777" w:rsidR="003E1B84" w:rsidRPr="008D48F8" w:rsidRDefault="00666896" w:rsidP="00BA0D93">
      <w:pPr>
        <w:pStyle w:val="ListParagraph"/>
        <w:widowControl w:val="0"/>
        <w:numPr>
          <w:ilvl w:val="3"/>
          <w:numId w:val="5"/>
        </w:numPr>
        <w:spacing w:before="120" w:after="120" w:line="360" w:lineRule="auto"/>
        <w:rPr>
          <w:rFonts w:cs="Arial"/>
        </w:rPr>
      </w:pPr>
      <w:r w:rsidRPr="008D48F8">
        <w:rPr>
          <w:rFonts w:cs="Arial"/>
        </w:rPr>
        <w:t>perform</w:t>
      </w:r>
      <w:r w:rsidR="00A62615" w:rsidRPr="008D48F8">
        <w:rPr>
          <w:rFonts w:cs="Arial"/>
        </w:rPr>
        <w:t>ing</w:t>
      </w:r>
      <w:r w:rsidRPr="008D48F8">
        <w:rPr>
          <w:rFonts w:cs="Arial"/>
        </w:rPr>
        <w:t xml:space="preserve"> compliance reviews and </w:t>
      </w:r>
      <w:r w:rsidR="00A62615" w:rsidRPr="008D48F8">
        <w:rPr>
          <w:rFonts w:cs="Arial"/>
        </w:rPr>
        <w:t>reporting on</w:t>
      </w:r>
      <w:r w:rsidR="00F339A6" w:rsidRPr="008D48F8">
        <w:rPr>
          <w:rFonts w:cs="Arial"/>
        </w:rPr>
        <w:t xml:space="preserve"> issues of concern</w:t>
      </w:r>
      <w:r w:rsidRPr="008D48F8">
        <w:rPr>
          <w:rFonts w:cs="Arial"/>
        </w:rPr>
        <w:t xml:space="preserve"> to Westpac’s General Manager, HR Services and Group Executive, Customer and Corporate Services;</w:t>
      </w:r>
    </w:p>
    <w:p w14:paraId="38544DDC" w14:textId="77777777" w:rsidR="00A62615" w:rsidRPr="008D48F8" w:rsidRDefault="00D773C9" w:rsidP="00BA0D93">
      <w:pPr>
        <w:pStyle w:val="ListParagraph"/>
        <w:widowControl w:val="0"/>
        <w:numPr>
          <w:ilvl w:val="2"/>
          <w:numId w:val="5"/>
        </w:numPr>
        <w:spacing w:before="120" w:after="120" w:line="360" w:lineRule="auto"/>
        <w:rPr>
          <w:rFonts w:cs="Arial"/>
        </w:rPr>
      </w:pPr>
      <w:r w:rsidRPr="008D48F8">
        <w:rPr>
          <w:rFonts w:cs="Arial"/>
        </w:rPr>
        <w:t>expanding its ‘HR Governance, Risk &amp; Compliance Team’ (</w:t>
      </w:r>
      <w:r w:rsidRPr="008D48F8">
        <w:rPr>
          <w:rFonts w:cs="Arial"/>
          <w:b/>
          <w:bCs/>
        </w:rPr>
        <w:t xml:space="preserve">HR GRC </w:t>
      </w:r>
      <w:r w:rsidR="009A6CB5" w:rsidRPr="008D48F8">
        <w:rPr>
          <w:rFonts w:cs="Arial"/>
          <w:b/>
          <w:bCs/>
        </w:rPr>
        <w:t>team</w:t>
      </w:r>
      <w:r w:rsidRPr="008D48F8">
        <w:rPr>
          <w:rFonts w:cs="Arial"/>
        </w:rPr>
        <w:t>) in November 2024</w:t>
      </w:r>
      <w:r w:rsidR="00A62615" w:rsidRPr="008D48F8">
        <w:rPr>
          <w:rFonts w:cs="Arial"/>
        </w:rPr>
        <w:t xml:space="preserve">, </w:t>
      </w:r>
      <w:r w:rsidR="00B55C4D" w:rsidRPr="008D48F8">
        <w:rPr>
          <w:rFonts w:cs="Arial"/>
        </w:rPr>
        <w:t>which</w:t>
      </w:r>
      <w:r w:rsidR="00D04F9A" w:rsidRPr="008D48F8">
        <w:rPr>
          <w:rFonts w:cs="Arial"/>
        </w:rPr>
        <w:t xml:space="preserve"> is responsible for</w:t>
      </w:r>
      <w:r w:rsidR="00A62615" w:rsidRPr="008D48F8">
        <w:rPr>
          <w:rFonts w:cs="Arial"/>
        </w:rPr>
        <w:t>:</w:t>
      </w:r>
    </w:p>
    <w:p w14:paraId="153BC25F" w14:textId="3E92D1D4" w:rsidR="00096663" w:rsidRPr="008D48F8" w:rsidRDefault="00D04F9A" w:rsidP="00BA0D93">
      <w:pPr>
        <w:pStyle w:val="ListParagraph"/>
        <w:widowControl w:val="0"/>
        <w:numPr>
          <w:ilvl w:val="3"/>
          <w:numId w:val="5"/>
        </w:numPr>
        <w:spacing w:before="120" w:after="120" w:line="360" w:lineRule="auto"/>
        <w:rPr>
          <w:rFonts w:cs="Arial"/>
        </w:rPr>
      </w:pPr>
      <w:r w:rsidRPr="008D48F8">
        <w:rPr>
          <w:rFonts w:cs="Arial"/>
        </w:rPr>
        <w:t>managing</w:t>
      </w:r>
      <w:r w:rsidR="005257A3" w:rsidRPr="008D48F8">
        <w:rPr>
          <w:rFonts w:cs="Arial"/>
        </w:rPr>
        <w:t xml:space="preserve"> Westpac’s </w:t>
      </w:r>
      <w:r w:rsidR="006F222F" w:rsidRPr="008D48F8">
        <w:rPr>
          <w:rFonts w:cs="Arial"/>
        </w:rPr>
        <w:t>‘Employment Obligations Library</w:t>
      </w:r>
      <w:r w:rsidR="00803BDE">
        <w:rPr>
          <w:rFonts w:cs="Arial"/>
        </w:rPr>
        <w:t>’</w:t>
      </w:r>
      <w:r w:rsidR="00096663" w:rsidRPr="008D48F8">
        <w:rPr>
          <w:rFonts w:cs="Arial"/>
        </w:rPr>
        <w:t>, including:</w:t>
      </w:r>
    </w:p>
    <w:p w14:paraId="309C7AFF" w14:textId="77777777" w:rsidR="0058762A" w:rsidRPr="008D48F8" w:rsidRDefault="0058762A" w:rsidP="00BA0D93">
      <w:pPr>
        <w:pStyle w:val="ListParagraph"/>
        <w:widowControl w:val="0"/>
        <w:numPr>
          <w:ilvl w:val="4"/>
          <w:numId w:val="5"/>
        </w:numPr>
        <w:spacing w:before="120" w:after="120" w:line="360" w:lineRule="auto"/>
        <w:rPr>
          <w:rFonts w:cs="Arial"/>
        </w:rPr>
      </w:pPr>
      <w:r w:rsidRPr="008D48F8">
        <w:rPr>
          <w:rFonts w:cs="Arial"/>
        </w:rPr>
        <w:t>capturing changes to legislation</w:t>
      </w:r>
      <w:r w:rsidR="00CE0CDD" w:rsidRPr="008D48F8">
        <w:rPr>
          <w:rFonts w:cs="Arial"/>
        </w:rPr>
        <w:t>;</w:t>
      </w:r>
    </w:p>
    <w:p w14:paraId="7E276339" w14:textId="77777777" w:rsidR="0058762A" w:rsidRPr="008D48F8" w:rsidRDefault="0058762A" w:rsidP="00BA0D93">
      <w:pPr>
        <w:pStyle w:val="ListParagraph"/>
        <w:widowControl w:val="0"/>
        <w:numPr>
          <w:ilvl w:val="4"/>
          <w:numId w:val="5"/>
        </w:numPr>
        <w:spacing w:before="120" w:after="120" w:line="360" w:lineRule="auto"/>
        <w:rPr>
          <w:rFonts w:cs="Arial"/>
        </w:rPr>
      </w:pPr>
      <w:r w:rsidRPr="008D48F8">
        <w:rPr>
          <w:rFonts w:cs="Arial"/>
        </w:rPr>
        <w:t>assessing the impact of any changes and communicating those changes to relevant business owners and teams</w:t>
      </w:r>
      <w:r w:rsidR="00CE0CDD" w:rsidRPr="008D48F8">
        <w:rPr>
          <w:rFonts w:cs="Arial"/>
        </w:rPr>
        <w:t>;</w:t>
      </w:r>
    </w:p>
    <w:p w14:paraId="481672B3" w14:textId="77777777" w:rsidR="00D773C9" w:rsidRPr="008D48F8" w:rsidRDefault="00F548D8" w:rsidP="00BA0D93">
      <w:pPr>
        <w:pStyle w:val="ListParagraph"/>
        <w:widowControl w:val="0"/>
        <w:numPr>
          <w:ilvl w:val="4"/>
          <w:numId w:val="5"/>
        </w:numPr>
        <w:spacing w:before="120" w:after="120" w:line="360" w:lineRule="auto"/>
        <w:rPr>
          <w:rFonts w:cs="Arial"/>
        </w:rPr>
      </w:pPr>
      <w:r w:rsidRPr="008D48F8">
        <w:rPr>
          <w:rFonts w:cs="Arial"/>
        </w:rPr>
        <w:t>monitoring and recording on relevant obligations</w:t>
      </w:r>
      <w:r w:rsidR="00CE0CDD" w:rsidRPr="008D48F8">
        <w:rPr>
          <w:rFonts w:cs="Arial"/>
        </w:rPr>
        <w:t>;</w:t>
      </w:r>
    </w:p>
    <w:p w14:paraId="203B1392" w14:textId="77777777" w:rsidR="000A7A0F" w:rsidRPr="008D48F8" w:rsidRDefault="00781E77" w:rsidP="00BA0D93">
      <w:pPr>
        <w:pStyle w:val="ListParagraph"/>
        <w:widowControl w:val="0"/>
        <w:numPr>
          <w:ilvl w:val="3"/>
          <w:numId w:val="5"/>
        </w:numPr>
        <w:spacing w:before="120" w:after="120" w:line="360" w:lineRule="auto"/>
        <w:rPr>
          <w:rFonts w:cs="Arial"/>
        </w:rPr>
      </w:pPr>
      <w:r w:rsidRPr="008D48F8">
        <w:rPr>
          <w:rFonts w:cs="Arial"/>
        </w:rPr>
        <w:t>ensuring all relevant processes</w:t>
      </w:r>
      <w:r w:rsidR="00AD28E9" w:rsidRPr="008D48F8">
        <w:rPr>
          <w:rFonts w:cs="Arial"/>
        </w:rPr>
        <w:t xml:space="preserve"> in Westpac’s HR</w:t>
      </w:r>
      <w:r w:rsidR="00EA5D68" w:rsidRPr="008D48F8">
        <w:rPr>
          <w:rFonts w:cs="Arial"/>
        </w:rPr>
        <w:t>-related processes are accurate and accounted for</w:t>
      </w:r>
      <w:r w:rsidR="00CE0CDD" w:rsidRPr="008D48F8">
        <w:rPr>
          <w:rFonts w:cs="Arial"/>
        </w:rPr>
        <w:t>;</w:t>
      </w:r>
    </w:p>
    <w:p w14:paraId="156A9A03" w14:textId="77777777" w:rsidR="007766EC" w:rsidRPr="008D48F8" w:rsidRDefault="00BE2173" w:rsidP="00BA0D93">
      <w:pPr>
        <w:pStyle w:val="ListParagraph"/>
        <w:widowControl w:val="0"/>
        <w:numPr>
          <w:ilvl w:val="3"/>
          <w:numId w:val="5"/>
        </w:numPr>
        <w:spacing w:before="120" w:after="120" w:line="360" w:lineRule="auto"/>
        <w:rPr>
          <w:rFonts w:cs="Arial"/>
        </w:rPr>
      </w:pPr>
      <w:r w:rsidRPr="008D48F8">
        <w:rPr>
          <w:rFonts w:cs="Arial"/>
        </w:rPr>
        <w:lastRenderedPageBreak/>
        <w:t>implementing Westpac’s people management risk operating model</w:t>
      </w:r>
      <w:r w:rsidR="00CE0CDD" w:rsidRPr="008D48F8">
        <w:rPr>
          <w:rFonts w:cs="Arial"/>
        </w:rPr>
        <w:t>;</w:t>
      </w:r>
    </w:p>
    <w:p w14:paraId="35A333FE" w14:textId="77777777" w:rsidR="00EF3EF8" w:rsidRPr="008D48F8" w:rsidRDefault="00EF3EF8" w:rsidP="00BA0D93">
      <w:pPr>
        <w:pStyle w:val="ListParagraph"/>
        <w:widowControl w:val="0"/>
        <w:numPr>
          <w:ilvl w:val="3"/>
          <w:numId w:val="5"/>
        </w:numPr>
        <w:spacing w:before="120" w:after="120" w:line="360" w:lineRule="auto"/>
        <w:rPr>
          <w:rFonts w:cs="Arial"/>
        </w:rPr>
      </w:pPr>
      <w:r w:rsidRPr="008D48F8">
        <w:rPr>
          <w:rFonts w:cs="Arial"/>
        </w:rPr>
        <w:t xml:space="preserve">chairing </w:t>
      </w:r>
      <w:r w:rsidR="00C23DD7" w:rsidRPr="008D48F8">
        <w:rPr>
          <w:rFonts w:cs="Arial"/>
        </w:rPr>
        <w:t>periodic</w:t>
      </w:r>
      <w:r w:rsidRPr="008D48F8">
        <w:rPr>
          <w:rFonts w:cs="Arial"/>
        </w:rPr>
        <w:t xml:space="preserve"> </w:t>
      </w:r>
      <w:r w:rsidR="00C23DD7" w:rsidRPr="008D48F8">
        <w:rPr>
          <w:rFonts w:cs="Arial"/>
        </w:rPr>
        <w:t>forums regarding governance, risk, compliance and change</w:t>
      </w:r>
      <w:r w:rsidR="0053526A" w:rsidRPr="008D48F8">
        <w:rPr>
          <w:rFonts w:cs="Arial"/>
        </w:rPr>
        <w:t>s</w:t>
      </w:r>
      <w:r w:rsidR="00C23DD7" w:rsidRPr="008D48F8">
        <w:rPr>
          <w:rFonts w:cs="Arial"/>
        </w:rPr>
        <w:t xml:space="preserve"> to </w:t>
      </w:r>
      <w:r w:rsidR="00810224" w:rsidRPr="008D48F8">
        <w:rPr>
          <w:rFonts w:cs="Arial"/>
        </w:rPr>
        <w:t>regulatory obligations</w:t>
      </w:r>
      <w:r w:rsidR="0053526A" w:rsidRPr="008D48F8">
        <w:rPr>
          <w:rFonts w:cs="Arial"/>
        </w:rPr>
        <w:t>,</w:t>
      </w:r>
      <w:r w:rsidR="003E4D0C" w:rsidRPr="008D48F8">
        <w:rPr>
          <w:rFonts w:cs="Arial"/>
        </w:rPr>
        <w:t xml:space="preserve"> attended by relevant Westpac internal stakeholders;</w:t>
      </w:r>
    </w:p>
    <w:p w14:paraId="510E5503" w14:textId="77777777"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forming a new ‘Payroll Wage Compliance Team’ in November 2024, which monitors the completion of timesheets, provides training and guidance to employees on accurate completion of timesheets, provides training to leaders on ensuring rosters and timesheets are correct and raises issues of concern with the Group Head of Payroll and the HR GRC team;</w:t>
      </w:r>
    </w:p>
    <w:p w14:paraId="2DE047B5" w14:textId="06A19455"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confirming the scope of responsibilities of the Group Executive</w:t>
      </w:r>
      <w:r w:rsidR="00BA6B6A">
        <w:rPr>
          <w:rFonts w:cs="Arial"/>
        </w:rPr>
        <w:t>,</w:t>
      </w:r>
      <w:r w:rsidRPr="008D48F8">
        <w:rPr>
          <w:rFonts w:cs="Arial"/>
        </w:rPr>
        <w:t xml:space="preserve"> Human Resources to include end to end accountability for monitoring Westpac’s compliance with the FW Act, the</w:t>
      </w:r>
      <w:r w:rsidRPr="008D48F8">
        <w:rPr>
          <w:rFonts w:cs="Arial"/>
          <w:i/>
          <w:iCs/>
        </w:rPr>
        <w:t xml:space="preserve"> Fair Work Regulations 2009</w:t>
      </w:r>
      <w:r w:rsidRPr="008D48F8">
        <w:rPr>
          <w:rFonts w:cs="Arial"/>
        </w:rPr>
        <w:t xml:space="preserve"> (</w:t>
      </w:r>
      <w:proofErr w:type="spellStart"/>
      <w:r w:rsidRPr="008D48F8">
        <w:rPr>
          <w:rFonts w:cs="Arial"/>
        </w:rPr>
        <w:t>Cth</w:t>
      </w:r>
      <w:proofErr w:type="spellEnd"/>
      <w:r w:rsidRPr="008D48F8">
        <w:rPr>
          <w:rFonts w:cs="Arial"/>
        </w:rPr>
        <w:t>) (</w:t>
      </w:r>
      <w:r w:rsidRPr="008D48F8">
        <w:rPr>
          <w:rFonts w:cs="Arial"/>
          <w:b/>
          <w:bCs/>
        </w:rPr>
        <w:t>FW Regulations</w:t>
      </w:r>
      <w:r w:rsidRPr="008D48F8">
        <w:rPr>
          <w:rFonts w:cs="Arial"/>
        </w:rPr>
        <w:t xml:space="preserve">) and/or the Applicable Enterprise Agreements, (collectively, the </w:t>
      </w:r>
      <w:r w:rsidRPr="008D48F8">
        <w:rPr>
          <w:rFonts w:cs="Arial"/>
          <w:b/>
          <w:bCs/>
        </w:rPr>
        <w:t>FW Act Obligations</w:t>
      </w:r>
      <w:r w:rsidRPr="008D48F8">
        <w:rPr>
          <w:rFonts w:cs="Arial"/>
        </w:rPr>
        <w:t>);</w:t>
      </w:r>
    </w:p>
    <w:p w14:paraId="102BA8A6" w14:textId="77777777"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integrating a worldwide recognised risk management framework (</w:t>
      </w:r>
      <w:r w:rsidR="00BD5E50" w:rsidRPr="008D48F8">
        <w:rPr>
          <w:rFonts w:cs="Arial"/>
        </w:rPr>
        <w:t>i.e., the ‘</w:t>
      </w:r>
      <w:r w:rsidRPr="008D48F8">
        <w:rPr>
          <w:rFonts w:cs="Arial"/>
        </w:rPr>
        <w:t>Three Lines of Defence</w:t>
      </w:r>
      <w:r w:rsidR="00BD5E50" w:rsidRPr="008D48F8">
        <w:rPr>
          <w:rFonts w:cs="Arial"/>
        </w:rPr>
        <w:t>’</w:t>
      </w:r>
      <w:r w:rsidRPr="008D48F8">
        <w:rPr>
          <w:rFonts w:cs="Arial"/>
        </w:rPr>
        <w:t xml:space="preserve"> </w:t>
      </w:r>
      <w:r w:rsidR="00BD5E50" w:rsidRPr="008D48F8">
        <w:rPr>
          <w:rFonts w:cs="Arial"/>
        </w:rPr>
        <w:t>model</w:t>
      </w:r>
      <w:r w:rsidRPr="008D48F8">
        <w:rPr>
          <w:rFonts w:cs="Arial"/>
        </w:rPr>
        <w:t xml:space="preserve">) to enable active risk management and governance; </w:t>
      </w:r>
    </w:p>
    <w:p w14:paraId="75F19D20" w14:textId="77777777"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improving reporting processes by:</w:t>
      </w:r>
      <w:r w:rsidR="00850DB4" w:rsidRPr="008D48F8">
        <w:rPr>
          <w:noProof/>
        </w:rPr>
        <w:t xml:space="preserve"> </w:t>
      </w:r>
    </w:p>
    <w:p w14:paraId="5125D700" w14:textId="77777777" w:rsidR="00D773C9" w:rsidRPr="008D48F8" w:rsidRDefault="00D773C9" w:rsidP="00BA0D93">
      <w:pPr>
        <w:pStyle w:val="ListParagraph"/>
        <w:widowControl w:val="0"/>
        <w:numPr>
          <w:ilvl w:val="3"/>
          <w:numId w:val="5"/>
        </w:numPr>
        <w:spacing w:before="120" w:after="120" w:line="360" w:lineRule="auto"/>
        <w:rPr>
          <w:rFonts w:cs="Arial"/>
        </w:rPr>
      </w:pPr>
      <w:r w:rsidRPr="008D48F8">
        <w:rPr>
          <w:rFonts w:cs="Arial"/>
        </w:rPr>
        <w:t xml:space="preserve">holding monthly ‘Governance, Risk and Compliance’ forums attended by senior stakeholders from HR, IR Legal, Payroll and Risk teams; </w:t>
      </w:r>
    </w:p>
    <w:p w14:paraId="33B5F6F0" w14:textId="77777777" w:rsidR="00D773C9" w:rsidRPr="008D48F8" w:rsidRDefault="00D773C9" w:rsidP="00BA0D93">
      <w:pPr>
        <w:pStyle w:val="ListParagraph"/>
        <w:widowControl w:val="0"/>
        <w:numPr>
          <w:ilvl w:val="3"/>
          <w:numId w:val="5"/>
        </w:numPr>
        <w:spacing w:before="120" w:after="120" w:line="360" w:lineRule="auto"/>
        <w:rPr>
          <w:rFonts w:cs="Arial"/>
        </w:rPr>
      </w:pPr>
      <w:r w:rsidRPr="008D48F8">
        <w:rPr>
          <w:rFonts w:cs="Arial"/>
        </w:rPr>
        <w:t xml:space="preserve">holding quarterly ‘Employment Obligations Regulatory Change and Updates’ forums attended by Three Lines of Defence </w:t>
      </w:r>
      <w:r w:rsidR="00B24E80" w:rsidRPr="008D48F8">
        <w:rPr>
          <w:rFonts w:cs="Arial"/>
        </w:rPr>
        <w:t xml:space="preserve">model </w:t>
      </w:r>
      <w:r w:rsidRPr="008D48F8">
        <w:rPr>
          <w:rFonts w:cs="Arial"/>
        </w:rPr>
        <w:t xml:space="preserve">representatives, the </w:t>
      </w:r>
      <w:r w:rsidR="009A6CB5" w:rsidRPr="008D48F8">
        <w:rPr>
          <w:rFonts w:cs="Arial"/>
        </w:rPr>
        <w:t>Compliance</w:t>
      </w:r>
      <w:r w:rsidRPr="008D48F8">
        <w:rPr>
          <w:rFonts w:cs="Arial"/>
        </w:rPr>
        <w:t xml:space="preserve"> </w:t>
      </w:r>
      <w:r w:rsidR="009A6CB5" w:rsidRPr="008D48F8">
        <w:rPr>
          <w:rFonts w:cs="Arial"/>
        </w:rPr>
        <w:t xml:space="preserve">team </w:t>
      </w:r>
      <w:r w:rsidRPr="008D48F8">
        <w:rPr>
          <w:rFonts w:cs="Arial"/>
        </w:rPr>
        <w:t xml:space="preserve">and business representatives across Westpac;  </w:t>
      </w:r>
    </w:p>
    <w:p w14:paraId="66CF2A27"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rPr>
        <w:t>introducing requirements for regular updates on workplace-related matters to be given to Executives and the Westpac Board of Directors</w:t>
      </w:r>
      <w:r w:rsidR="005349C8" w:rsidRPr="008D48F8">
        <w:rPr>
          <w:rFonts w:cs="Arial"/>
        </w:rPr>
        <w:t xml:space="preserve"> (or Board subcommittee)</w:t>
      </w:r>
      <w:r w:rsidRPr="008D48F8">
        <w:rPr>
          <w:rFonts w:cs="Arial"/>
        </w:rPr>
        <w:t xml:space="preserve"> (</w:t>
      </w:r>
      <w:r w:rsidRPr="008D48F8">
        <w:rPr>
          <w:rFonts w:cs="Arial"/>
          <w:b/>
        </w:rPr>
        <w:t>Board</w:t>
      </w:r>
      <w:r w:rsidRPr="008D48F8">
        <w:rPr>
          <w:rFonts w:cs="Arial"/>
        </w:rPr>
        <w:t xml:space="preserve">), and </w:t>
      </w:r>
      <w:r w:rsidRPr="008D48F8">
        <w:rPr>
          <w:rFonts w:cs="Arial"/>
          <w:szCs w:val="24"/>
        </w:rPr>
        <w:t xml:space="preserve">implementing additional reporting on wage compliance and employment obligations, including: </w:t>
      </w:r>
    </w:p>
    <w:p w14:paraId="3491199F" w14:textId="77777777" w:rsidR="00D773C9" w:rsidRPr="008D48F8" w:rsidRDefault="00D773C9" w:rsidP="00C97249">
      <w:pPr>
        <w:pStyle w:val="ListParagraph"/>
        <w:widowControl w:val="0"/>
        <w:numPr>
          <w:ilvl w:val="4"/>
          <w:numId w:val="5"/>
        </w:numPr>
        <w:spacing w:before="120" w:after="120" w:line="360" w:lineRule="auto"/>
        <w:rPr>
          <w:rFonts w:cs="Arial"/>
          <w:szCs w:val="24"/>
        </w:rPr>
      </w:pPr>
      <w:r w:rsidRPr="008D48F8">
        <w:rPr>
          <w:rFonts w:cs="Arial"/>
          <w:szCs w:val="24"/>
        </w:rPr>
        <w:t>quarterly reporting to the Group Executive on employment obligations and controls; and</w:t>
      </w:r>
    </w:p>
    <w:p w14:paraId="3D90C17A" w14:textId="1F71F9EB" w:rsidR="00D773C9" w:rsidRPr="008D48F8" w:rsidRDefault="00D773C9" w:rsidP="00C97249">
      <w:pPr>
        <w:pStyle w:val="ListParagraph"/>
        <w:widowControl w:val="0"/>
        <w:numPr>
          <w:ilvl w:val="4"/>
          <w:numId w:val="5"/>
        </w:numPr>
        <w:spacing w:before="120" w:after="120" w:line="360" w:lineRule="auto"/>
        <w:rPr>
          <w:rFonts w:cs="Arial"/>
        </w:rPr>
      </w:pPr>
      <w:r w:rsidRPr="008D48F8">
        <w:rPr>
          <w:rFonts w:cs="Arial"/>
        </w:rPr>
        <w:lastRenderedPageBreak/>
        <w:t xml:space="preserve">bi-annual reporting to the Board on updates on wage compliance; </w:t>
      </w:r>
    </w:p>
    <w:p w14:paraId="755B418E" w14:textId="77777777" w:rsidR="00D773C9" w:rsidRPr="008D48F8" w:rsidRDefault="00D773C9" w:rsidP="00BA0D93">
      <w:pPr>
        <w:pStyle w:val="ListParagraph"/>
        <w:widowControl w:val="0"/>
        <w:numPr>
          <w:ilvl w:val="2"/>
          <w:numId w:val="5"/>
        </w:numPr>
        <w:spacing w:before="120" w:after="120" w:line="360" w:lineRule="auto"/>
        <w:rPr>
          <w:rFonts w:cs="Arial"/>
          <w:szCs w:val="24"/>
        </w:rPr>
      </w:pPr>
      <w:r w:rsidRPr="008D48F8">
        <w:rPr>
          <w:rFonts w:cs="Arial"/>
        </w:rPr>
        <w:t xml:space="preserve">introducing new processes to monitor and ensure compliance, including: </w:t>
      </w:r>
    </w:p>
    <w:p w14:paraId="48EED56E"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rPr>
        <w:t>creating a central repository for applicable legislative and regulatory requirements (</w:t>
      </w:r>
      <w:r w:rsidRPr="00BA6B6A">
        <w:rPr>
          <w:rFonts w:cs="Arial"/>
          <w:b/>
          <w:bCs/>
        </w:rPr>
        <w:t>Employment Obligations Library</w:t>
      </w:r>
      <w:r w:rsidRPr="008D48F8">
        <w:rPr>
          <w:rFonts w:cs="Arial"/>
        </w:rPr>
        <w:t>) that is updated with any regulatory changes, which are communicated to stakeholders;</w:t>
      </w:r>
    </w:p>
    <w:p w14:paraId="0D7EA5B8"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rPr>
        <w:t>developing a ‘Quarterly Superannuation Review Tool’ and ‘Yearly Pay Element Tool’; and</w:t>
      </w:r>
    </w:p>
    <w:p w14:paraId="4EA845A1"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szCs w:val="24"/>
        </w:rPr>
        <w:t>expanding the ‘Westpac Frameworks and Policies Management Policy’ to include all Westpac policies and require policy owners to monitor policy compliance;</w:t>
      </w:r>
    </w:p>
    <w:p w14:paraId="28841DC3" w14:textId="77777777" w:rsidR="00D773C9" w:rsidRPr="008D48F8" w:rsidRDefault="00D773C9" w:rsidP="00BA0D93">
      <w:pPr>
        <w:pStyle w:val="ListParagraph"/>
        <w:widowControl w:val="0"/>
        <w:numPr>
          <w:ilvl w:val="2"/>
          <w:numId w:val="5"/>
        </w:numPr>
        <w:spacing w:before="120" w:after="120" w:line="360" w:lineRule="auto"/>
        <w:rPr>
          <w:rFonts w:cs="Arial"/>
          <w:szCs w:val="24"/>
        </w:rPr>
      </w:pPr>
      <w:r w:rsidRPr="008D48F8">
        <w:rPr>
          <w:rFonts w:cs="Arial"/>
          <w:szCs w:val="24"/>
        </w:rPr>
        <w:t xml:space="preserve">delivering training to key Westpac employees and officers, including: </w:t>
      </w:r>
    </w:p>
    <w:p w14:paraId="6F76875F"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szCs w:val="24"/>
        </w:rPr>
        <w:t xml:space="preserve">people leaders regarding employment foundations to ensure they understand employee entitlements and Westpac’s FW Act Obligations; </w:t>
      </w:r>
    </w:p>
    <w:p w14:paraId="313436EE"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szCs w:val="24"/>
        </w:rPr>
        <w:t xml:space="preserve">employees in relation to timesheets and work schedules; and   </w:t>
      </w:r>
    </w:p>
    <w:p w14:paraId="3B2C2632" w14:textId="77777777" w:rsidR="00D773C9" w:rsidRPr="008D48F8" w:rsidRDefault="00D773C9" w:rsidP="00BA0D93">
      <w:pPr>
        <w:pStyle w:val="ListParagraph"/>
        <w:widowControl w:val="0"/>
        <w:numPr>
          <w:ilvl w:val="3"/>
          <w:numId w:val="5"/>
        </w:numPr>
        <w:spacing w:before="120" w:after="120" w:line="360" w:lineRule="auto"/>
        <w:rPr>
          <w:rFonts w:cs="Arial"/>
          <w:szCs w:val="24"/>
        </w:rPr>
      </w:pPr>
      <w:r w:rsidRPr="008D48F8">
        <w:rPr>
          <w:rFonts w:cs="Arial"/>
          <w:szCs w:val="24"/>
        </w:rPr>
        <w:t>the Board in respect of wage compliance;</w:t>
      </w:r>
    </w:p>
    <w:p w14:paraId="27C22EEC" w14:textId="77777777"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implementing system updates</w:t>
      </w:r>
      <w:r w:rsidR="0035167C" w:rsidRPr="008D48F8">
        <w:rPr>
          <w:rFonts w:cs="Arial"/>
        </w:rPr>
        <w:t>, preventative system controls</w:t>
      </w:r>
      <w:r w:rsidRPr="008D48F8">
        <w:rPr>
          <w:rFonts w:cs="Arial"/>
        </w:rPr>
        <w:t xml:space="preserve"> and enhancements to HR and payroll platform systems to prevent future non-compliance;</w:t>
      </w:r>
    </w:p>
    <w:p w14:paraId="5F8ED6A5" w14:textId="047547A6"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developing a fully automated system to calculate notice and severance payments;</w:t>
      </w:r>
      <w:r w:rsidR="00BA6B6A">
        <w:rPr>
          <w:rFonts w:cs="Arial"/>
        </w:rPr>
        <w:t xml:space="preserve"> and</w:t>
      </w:r>
    </w:p>
    <w:p w14:paraId="05CD59A7" w14:textId="7E29756F" w:rsidR="00D773C9" w:rsidRPr="008D48F8" w:rsidRDefault="00D773C9" w:rsidP="00BA0D93">
      <w:pPr>
        <w:pStyle w:val="ListParagraph"/>
        <w:widowControl w:val="0"/>
        <w:numPr>
          <w:ilvl w:val="2"/>
          <w:numId w:val="5"/>
        </w:numPr>
        <w:spacing w:before="120" w:after="120" w:line="360" w:lineRule="auto"/>
        <w:rPr>
          <w:rFonts w:cs="Arial"/>
        </w:rPr>
      </w:pPr>
      <w:r w:rsidRPr="008D48F8">
        <w:rPr>
          <w:rFonts w:cs="Arial"/>
        </w:rPr>
        <w:t>introducing timesheets for employees paid a salary up to $140,000 to record their actual hours worked to ensure they receive the correct entitlements.</w:t>
      </w:r>
    </w:p>
    <w:p w14:paraId="31F509C0" w14:textId="77777777" w:rsidR="00D834CB" w:rsidRPr="008D48F8" w:rsidRDefault="004431A6" w:rsidP="00C97249">
      <w:pPr>
        <w:pStyle w:val="ListParagraph"/>
        <w:widowControl w:val="0"/>
        <w:numPr>
          <w:ilvl w:val="0"/>
          <w:numId w:val="5"/>
        </w:numPr>
        <w:spacing w:before="120" w:after="120" w:line="360" w:lineRule="auto"/>
        <w:ind w:hanging="720"/>
        <w:rPr>
          <w:szCs w:val="22"/>
        </w:rPr>
      </w:pPr>
      <w:r w:rsidRPr="008D48F8">
        <w:rPr>
          <w:szCs w:val="22"/>
        </w:rPr>
        <w:t>The FWO acknowledges</w:t>
      </w:r>
      <w:r w:rsidR="00D834CB" w:rsidRPr="008D48F8">
        <w:rPr>
          <w:szCs w:val="22"/>
        </w:rPr>
        <w:t xml:space="preserve"> Westpac’s:</w:t>
      </w:r>
    </w:p>
    <w:p w14:paraId="2083D96D" w14:textId="77777777" w:rsidR="00130FE2" w:rsidRPr="008D48F8" w:rsidRDefault="004431A6" w:rsidP="00BA0D93">
      <w:pPr>
        <w:pStyle w:val="ListParagraph"/>
        <w:widowControl w:val="0"/>
        <w:numPr>
          <w:ilvl w:val="1"/>
          <w:numId w:val="5"/>
        </w:numPr>
        <w:spacing w:before="120" w:after="120" w:line="360" w:lineRule="auto"/>
        <w:ind w:left="1434" w:hanging="357"/>
        <w:rPr>
          <w:szCs w:val="22"/>
        </w:rPr>
      </w:pPr>
      <w:r w:rsidRPr="008D48F8">
        <w:rPr>
          <w:szCs w:val="22"/>
        </w:rPr>
        <w:t>cooperation and early and open disclosures</w:t>
      </w:r>
      <w:r w:rsidR="00A908EC" w:rsidRPr="008D48F8">
        <w:rPr>
          <w:szCs w:val="22"/>
        </w:rPr>
        <w:t xml:space="preserve"> </w:t>
      </w:r>
      <w:r w:rsidRPr="008D48F8">
        <w:rPr>
          <w:szCs w:val="22"/>
        </w:rPr>
        <w:t>to the FWO</w:t>
      </w:r>
      <w:r w:rsidR="0045624B" w:rsidRPr="008D48F8">
        <w:rPr>
          <w:szCs w:val="22"/>
        </w:rPr>
        <w:t>; and</w:t>
      </w:r>
    </w:p>
    <w:p w14:paraId="7D38F9CB" w14:textId="77777777" w:rsidR="004431A6" w:rsidRPr="008D48F8" w:rsidRDefault="004431A6" w:rsidP="00C97249">
      <w:pPr>
        <w:pStyle w:val="ListParagraph"/>
        <w:widowControl w:val="0"/>
        <w:numPr>
          <w:ilvl w:val="1"/>
          <w:numId w:val="5"/>
        </w:numPr>
        <w:spacing w:before="120" w:after="120" w:line="360" w:lineRule="auto"/>
        <w:rPr>
          <w:rFonts w:cs="Arial"/>
        </w:rPr>
      </w:pPr>
      <w:r w:rsidRPr="008D48F8">
        <w:rPr>
          <w:rFonts w:cs="Arial"/>
        </w:rPr>
        <w:t>commitment to establish</w:t>
      </w:r>
      <w:r w:rsidR="00D90039" w:rsidRPr="008D48F8">
        <w:rPr>
          <w:rFonts w:cs="Arial"/>
        </w:rPr>
        <w:t>ing</w:t>
      </w:r>
      <w:r w:rsidRPr="008D48F8">
        <w:rPr>
          <w:rFonts w:cs="Arial"/>
        </w:rPr>
        <w:t xml:space="preserve"> and implement</w:t>
      </w:r>
      <w:r w:rsidR="00D90039" w:rsidRPr="008D48F8">
        <w:rPr>
          <w:rFonts w:cs="Arial"/>
        </w:rPr>
        <w:t>ing</w:t>
      </w:r>
      <w:r w:rsidRPr="008D48F8">
        <w:rPr>
          <w:rFonts w:cs="Arial"/>
        </w:rPr>
        <w:t xml:space="preserve"> comprehensive systems</w:t>
      </w:r>
      <w:r w:rsidR="00130FE2" w:rsidRPr="008D48F8">
        <w:rPr>
          <w:rFonts w:cs="Arial"/>
        </w:rPr>
        <w:t xml:space="preserve"> and </w:t>
      </w:r>
      <w:r w:rsidRPr="008D48F8">
        <w:rPr>
          <w:rFonts w:cs="Arial"/>
        </w:rPr>
        <w:t>processes</w:t>
      </w:r>
      <w:r w:rsidR="004E28CD" w:rsidRPr="008D48F8">
        <w:rPr>
          <w:rFonts w:cs="Arial"/>
        </w:rPr>
        <w:t xml:space="preserve"> which aim to drive continuous improvements and better standards in workplace relations compliance for Westpac</w:t>
      </w:r>
      <w:r w:rsidR="00824661" w:rsidRPr="008D48F8">
        <w:rPr>
          <w:rFonts w:cs="Arial"/>
        </w:rPr>
        <w:t xml:space="preserve"> and its </w:t>
      </w:r>
      <w:r w:rsidR="00306CC0" w:rsidRPr="008D48F8">
        <w:rPr>
          <w:rFonts w:cs="Arial"/>
        </w:rPr>
        <w:t>employees</w:t>
      </w:r>
      <w:r w:rsidR="001B151F" w:rsidRPr="008D48F8">
        <w:rPr>
          <w:rFonts w:cs="Arial"/>
        </w:rPr>
        <w:t xml:space="preserve">, and </w:t>
      </w:r>
      <w:r w:rsidRPr="008D48F8">
        <w:rPr>
          <w:rFonts w:cs="Arial"/>
        </w:rPr>
        <w:t xml:space="preserve">to avoid any similar contraventions </w:t>
      </w:r>
      <w:r w:rsidR="001B151F" w:rsidRPr="008D48F8">
        <w:rPr>
          <w:rFonts w:cs="Arial"/>
        </w:rPr>
        <w:t>re</w:t>
      </w:r>
      <w:r w:rsidRPr="008D48F8">
        <w:rPr>
          <w:rFonts w:cs="Arial"/>
        </w:rPr>
        <w:t>curring as detailed in</w:t>
      </w:r>
      <w:r w:rsidR="00F73D05" w:rsidRPr="008D48F8">
        <w:rPr>
          <w:rFonts w:cs="Arial"/>
        </w:rPr>
        <w:t xml:space="preserve"> </w:t>
      </w:r>
      <w:r w:rsidRPr="008D48F8">
        <w:rPr>
          <w:rFonts w:cs="Arial"/>
        </w:rPr>
        <w:t>th</w:t>
      </w:r>
      <w:r w:rsidR="003418B0" w:rsidRPr="008D48F8">
        <w:rPr>
          <w:rFonts w:cs="Arial"/>
        </w:rPr>
        <w:t>is</w:t>
      </w:r>
      <w:r w:rsidRPr="008D48F8">
        <w:rPr>
          <w:rFonts w:cs="Arial"/>
        </w:rPr>
        <w:t xml:space="preserve"> Undertaking.</w:t>
      </w:r>
    </w:p>
    <w:p w14:paraId="6ADB0454" w14:textId="77777777" w:rsidR="005E4B48" w:rsidRDefault="005E4B48" w:rsidP="00BA0D93">
      <w:pPr>
        <w:widowControl w:val="0"/>
        <w:spacing w:before="120" w:after="120" w:line="360" w:lineRule="auto"/>
        <w:contextualSpacing/>
        <w:rPr>
          <w:rFonts w:ascii="Calibri" w:hAnsi="Calibri" w:cs="Calibri"/>
          <w:b/>
          <w:sz w:val="24"/>
          <w:szCs w:val="24"/>
        </w:rPr>
      </w:pPr>
    </w:p>
    <w:p w14:paraId="0DD3E0BA" w14:textId="4482D966" w:rsidR="00793A73" w:rsidRPr="008D48F8" w:rsidRDefault="008A18F5"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lastRenderedPageBreak/>
        <w:t>ADMISSIONS</w:t>
      </w:r>
    </w:p>
    <w:p w14:paraId="1460FC57" w14:textId="5E49556F" w:rsidR="00A31810" w:rsidRPr="008D48F8" w:rsidRDefault="00993775" w:rsidP="00C97249">
      <w:pPr>
        <w:pStyle w:val="ListParagraph"/>
        <w:widowControl w:val="0"/>
        <w:numPr>
          <w:ilvl w:val="0"/>
          <w:numId w:val="5"/>
        </w:numPr>
        <w:spacing w:before="120" w:after="120" w:line="360" w:lineRule="auto"/>
        <w:ind w:hanging="720"/>
        <w:rPr>
          <w:rFonts w:cs="Arial"/>
        </w:rPr>
      </w:pPr>
      <w:bookmarkStart w:id="9" w:name="_Ref190430648"/>
      <w:bookmarkStart w:id="10" w:name="_Ref202434558"/>
      <w:r w:rsidRPr="008D48F8">
        <w:rPr>
          <w:rFonts w:cs="Arial"/>
        </w:rPr>
        <w:t xml:space="preserve">The FWO has a reasonable belief, and </w:t>
      </w:r>
      <w:r w:rsidR="00086948" w:rsidRPr="008D48F8">
        <w:rPr>
          <w:rFonts w:cs="Arial"/>
        </w:rPr>
        <w:t>Westpac</w:t>
      </w:r>
      <w:r w:rsidRPr="008D48F8">
        <w:rPr>
          <w:rFonts w:cs="Arial"/>
        </w:rPr>
        <w:t xml:space="preserve"> admits that </w:t>
      </w:r>
      <w:r w:rsidR="00584B9F" w:rsidRPr="008D48F8">
        <w:rPr>
          <w:rFonts w:cs="Arial"/>
        </w:rPr>
        <w:t xml:space="preserve">during the period </w:t>
      </w:r>
      <w:r w:rsidR="003E7429" w:rsidRPr="008D48F8">
        <w:rPr>
          <w:rFonts w:cs="Arial"/>
        </w:rPr>
        <w:t xml:space="preserve">1 </w:t>
      </w:r>
      <w:r w:rsidR="002D6040" w:rsidRPr="008D48F8">
        <w:rPr>
          <w:rFonts w:cs="Arial"/>
        </w:rPr>
        <w:t xml:space="preserve">January 2014 to </w:t>
      </w:r>
      <w:r w:rsidR="00034FE1" w:rsidRPr="008D48F8">
        <w:rPr>
          <w:rFonts w:cs="Arial"/>
        </w:rPr>
        <w:t xml:space="preserve">28 February 2025 </w:t>
      </w:r>
      <w:bookmarkEnd w:id="9"/>
      <w:r w:rsidR="00086948" w:rsidRPr="008D48F8">
        <w:rPr>
          <w:rFonts w:cs="Arial"/>
        </w:rPr>
        <w:t>Westpac</w:t>
      </w:r>
      <w:r w:rsidRPr="008D48F8">
        <w:rPr>
          <w:rFonts w:cs="Arial"/>
        </w:rPr>
        <w:t xml:space="preserve"> contravened</w:t>
      </w:r>
      <w:r w:rsidR="0040538C" w:rsidRPr="008D48F8">
        <w:rPr>
          <w:rFonts w:cs="Arial"/>
        </w:rPr>
        <w:t xml:space="preserve"> section 44 of the FW Act (which provides that an employer must not </w:t>
      </w:r>
      <w:r w:rsidR="0040538C" w:rsidRPr="009157A0">
        <w:rPr>
          <w:rFonts w:cs="Arial"/>
        </w:rPr>
        <w:t xml:space="preserve">contravene a provision of the </w:t>
      </w:r>
      <w:r w:rsidR="0040538C" w:rsidRPr="00BA6B6A">
        <w:rPr>
          <w:rFonts w:cs="Arial"/>
        </w:rPr>
        <w:t>NES</w:t>
      </w:r>
      <w:r w:rsidR="00374C25" w:rsidRPr="00803BDE">
        <w:rPr>
          <w:rFonts w:cs="Arial"/>
        </w:rPr>
        <w:t>)</w:t>
      </w:r>
      <w:r w:rsidR="0040538C" w:rsidRPr="009157A0">
        <w:rPr>
          <w:rFonts w:cs="Arial"/>
        </w:rPr>
        <w:t xml:space="preserve"> and </w:t>
      </w:r>
      <w:r w:rsidR="008C1455" w:rsidRPr="009157A0">
        <w:rPr>
          <w:rFonts w:cs="Arial"/>
        </w:rPr>
        <w:t>during the period 1 January 2</w:t>
      </w:r>
      <w:r w:rsidR="009157A0" w:rsidRPr="009157A0">
        <w:rPr>
          <w:rFonts w:cs="Arial"/>
        </w:rPr>
        <w:t>0</w:t>
      </w:r>
      <w:r w:rsidR="008C1455" w:rsidRPr="009157A0">
        <w:rPr>
          <w:rFonts w:cs="Arial"/>
        </w:rPr>
        <w:t>14 to</w:t>
      </w:r>
      <w:r w:rsidR="008C1455" w:rsidRPr="008D48F8">
        <w:rPr>
          <w:rFonts w:cs="Arial"/>
        </w:rPr>
        <w:t xml:space="preserve"> 30 May 2024 Westpac contravened </w:t>
      </w:r>
      <w:r w:rsidR="0040538C" w:rsidRPr="008D48F8">
        <w:rPr>
          <w:rFonts w:cs="Arial"/>
        </w:rPr>
        <w:t>section 50 of the FW Act (which provides that an employer must not contravene a term of an enterprise agreement)</w:t>
      </w:r>
      <w:r w:rsidR="008C1455" w:rsidRPr="008D48F8">
        <w:rPr>
          <w:rFonts w:cs="Arial"/>
        </w:rPr>
        <w:t xml:space="preserve"> (</w:t>
      </w:r>
      <w:r w:rsidR="008C1455" w:rsidRPr="008D48F8">
        <w:rPr>
          <w:rFonts w:cs="Arial"/>
          <w:b/>
          <w:bCs/>
        </w:rPr>
        <w:t>Relevant Period</w:t>
      </w:r>
      <w:r w:rsidR="008C1455" w:rsidRPr="008D48F8">
        <w:rPr>
          <w:rFonts w:cs="Arial"/>
        </w:rPr>
        <w:t>)</w:t>
      </w:r>
      <w:r w:rsidR="0040538C" w:rsidRPr="008D48F8">
        <w:rPr>
          <w:rFonts w:cs="Arial"/>
        </w:rPr>
        <w:t xml:space="preserve"> by</w:t>
      </w:r>
      <w:r w:rsidR="00641845" w:rsidRPr="008D48F8">
        <w:rPr>
          <w:rFonts w:cs="Arial"/>
        </w:rPr>
        <w:t>:</w:t>
      </w:r>
      <w:bookmarkEnd w:id="10"/>
    </w:p>
    <w:p w14:paraId="67BD54FE" w14:textId="1AF20917" w:rsidR="0040607F" w:rsidRPr="008D48F8" w:rsidRDefault="63B00371" w:rsidP="00F76E0F">
      <w:pPr>
        <w:pStyle w:val="ListParagraph"/>
        <w:widowControl w:val="0"/>
        <w:numPr>
          <w:ilvl w:val="1"/>
          <w:numId w:val="5"/>
        </w:numPr>
        <w:spacing w:before="120" w:after="120" w:line="360" w:lineRule="auto"/>
        <w:rPr>
          <w:rFonts w:cs="Arial"/>
        </w:rPr>
      </w:pPr>
      <w:r w:rsidRPr="0023CD8B">
        <w:rPr>
          <w:rFonts w:cs="Arial"/>
        </w:rPr>
        <w:t>failing to pay</w:t>
      </w:r>
      <w:r w:rsidR="49F4213C" w:rsidRPr="0023CD8B">
        <w:rPr>
          <w:rFonts w:cs="Arial"/>
        </w:rPr>
        <w:t xml:space="preserve"> each of the employees listed in Column [</w:t>
      </w:r>
      <w:r w:rsidR="00457601" w:rsidRPr="0023CD8B">
        <w:rPr>
          <w:rFonts w:cs="Arial"/>
        </w:rPr>
        <w:t>B</w:t>
      </w:r>
      <w:r w:rsidR="49F4213C" w:rsidRPr="0023CD8B">
        <w:rPr>
          <w:rFonts w:cs="Arial"/>
        </w:rPr>
        <w:t xml:space="preserve">] of Schedule </w:t>
      </w:r>
      <w:r w:rsidR="00D62408" w:rsidRPr="0023CD8B">
        <w:rPr>
          <w:rFonts w:cs="Arial"/>
        </w:rPr>
        <w:t xml:space="preserve">1 </w:t>
      </w:r>
      <w:r w:rsidR="49F4213C" w:rsidRPr="0023CD8B">
        <w:rPr>
          <w:rFonts w:cs="Arial"/>
        </w:rPr>
        <w:t>to the Undertaking (</w:t>
      </w:r>
      <w:r w:rsidR="49F4213C" w:rsidRPr="0023CD8B">
        <w:rPr>
          <w:rFonts w:cs="Arial"/>
          <w:b/>
          <w:bCs/>
        </w:rPr>
        <w:t xml:space="preserve">Affected </w:t>
      </w:r>
      <w:r w:rsidR="63C8F218" w:rsidRPr="0023CD8B">
        <w:rPr>
          <w:rFonts w:cs="Arial"/>
          <w:b/>
          <w:bCs/>
        </w:rPr>
        <w:t>Employees</w:t>
      </w:r>
      <w:r w:rsidR="49F4213C" w:rsidRPr="0023CD8B">
        <w:rPr>
          <w:rFonts w:cs="Arial"/>
        </w:rPr>
        <w:t xml:space="preserve">), the amount or amounts, which is identified in </w:t>
      </w:r>
      <w:r w:rsidR="008B3DB8" w:rsidRPr="0023CD8B">
        <w:rPr>
          <w:rFonts w:cs="Arial"/>
        </w:rPr>
        <w:t>C</w:t>
      </w:r>
      <w:r w:rsidR="49F4213C" w:rsidRPr="0023CD8B">
        <w:rPr>
          <w:rFonts w:cs="Arial"/>
        </w:rPr>
        <w:t xml:space="preserve">olumn </w:t>
      </w:r>
      <w:r w:rsidR="008B3DB8" w:rsidRPr="0023CD8B">
        <w:rPr>
          <w:rFonts w:cs="Arial"/>
        </w:rPr>
        <w:t>[</w:t>
      </w:r>
      <w:r w:rsidR="00DE5FD9" w:rsidRPr="0023CD8B">
        <w:rPr>
          <w:rFonts w:cs="Arial"/>
        </w:rPr>
        <w:t>A</w:t>
      </w:r>
      <w:r w:rsidR="00994BA8">
        <w:rPr>
          <w:rFonts w:cs="Arial"/>
        </w:rPr>
        <w:t>A</w:t>
      </w:r>
      <w:r w:rsidR="6F3BBB84" w:rsidRPr="0023CD8B">
        <w:rPr>
          <w:rFonts w:cs="Arial"/>
        </w:rPr>
        <w:t>]</w:t>
      </w:r>
      <w:r w:rsidR="008B3DB8" w:rsidRPr="0023CD8B">
        <w:rPr>
          <w:rFonts w:cs="Arial"/>
        </w:rPr>
        <w:t xml:space="preserve"> </w:t>
      </w:r>
      <w:r w:rsidR="49F4213C" w:rsidRPr="0023CD8B">
        <w:rPr>
          <w:rFonts w:cs="Arial"/>
        </w:rPr>
        <w:t>of Schedule</w:t>
      </w:r>
      <w:r w:rsidR="00B3326E" w:rsidRPr="0023CD8B">
        <w:rPr>
          <w:rFonts w:cs="Arial"/>
        </w:rPr>
        <w:t xml:space="preserve"> </w:t>
      </w:r>
      <w:r w:rsidR="00D62408" w:rsidRPr="0023CD8B">
        <w:rPr>
          <w:rFonts w:cs="Arial"/>
        </w:rPr>
        <w:t xml:space="preserve">1 </w:t>
      </w:r>
      <w:r w:rsidR="49F4213C" w:rsidRPr="0023CD8B">
        <w:rPr>
          <w:rFonts w:cs="Arial"/>
        </w:rPr>
        <w:t>in relation to that employee</w:t>
      </w:r>
      <w:r w:rsidR="0040607F" w:rsidRPr="0023CD8B">
        <w:rPr>
          <w:rFonts w:cs="Arial"/>
        </w:rPr>
        <w:t>;</w:t>
      </w:r>
    </w:p>
    <w:p w14:paraId="657287BC" w14:textId="77777777" w:rsidR="00971634" w:rsidRPr="008D48F8" w:rsidRDefault="0040607F" w:rsidP="00F76E0F">
      <w:pPr>
        <w:pStyle w:val="ListParagraph"/>
        <w:widowControl w:val="0"/>
        <w:numPr>
          <w:ilvl w:val="1"/>
          <w:numId w:val="5"/>
        </w:numPr>
        <w:spacing w:before="120" w:after="120" w:line="360" w:lineRule="auto"/>
        <w:rPr>
          <w:rFonts w:cs="Arial"/>
        </w:rPr>
      </w:pPr>
      <w:r w:rsidRPr="008D48F8">
        <w:rPr>
          <w:rFonts w:cs="Arial"/>
        </w:rPr>
        <w:t>in accordance with:</w:t>
      </w:r>
    </w:p>
    <w:p w14:paraId="75CE33F9" w14:textId="77777777" w:rsidR="00971634" w:rsidRPr="008D48F8" w:rsidRDefault="00971634" w:rsidP="00BA0D93">
      <w:pPr>
        <w:pStyle w:val="ListParagraph"/>
        <w:widowControl w:val="0"/>
        <w:numPr>
          <w:ilvl w:val="2"/>
          <w:numId w:val="5"/>
        </w:numPr>
        <w:spacing w:before="120" w:after="120" w:line="360" w:lineRule="auto"/>
        <w:rPr>
          <w:rFonts w:cs="Arial"/>
        </w:rPr>
      </w:pPr>
      <w:r w:rsidRPr="008D48F8">
        <w:rPr>
          <w:rFonts w:cs="Arial"/>
        </w:rPr>
        <w:t>the relevant FW Act provisions specified in column A of Schedule 2; and </w:t>
      </w:r>
    </w:p>
    <w:p w14:paraId="02ACE141" w14:textId="77777777" w:rsidR="00971634" w:rsidRPr="008D48F8" w:rsidRDefault="00971634" w:rsidP="00BA0D93">
      <w:pPr>
        <w:pStyle w:val="ListParagraph"/>
        <w:widowControl w:val="0"/>
        <w:numPr>
          <w:ilvl w:val="2"/>
          <w:numId w:val="5"/>
        </w:numPr>
        <w:spacing w:before="120" w:after="120" w:line="360" w:lineRule="auto"/>
        <w:rPr>
          <w:rFonts w:cs="Arial"/>
        </w:rPr>
      </w:pPr>
      <w:r w:rsidRPr="008D48F8">
        <w:rPr>
          <w:rFonts w:cs="Arial"/>
        </w:rPr>
        <w:t xml:space="preserve">where applicable, the relevant clauses specified in column </w:t>
      </w:r>
      <w:r w:rsidR="00DA21FB" w:rsidRPr="008D48F8">
        <w:rPr>
          <w:rFonts w:cs="Arial"/>
        </w:rPr>
        <w:t>C</w:t>
      </w:r>
      <w:r w:rsidR="00EA74F1" w:rsidRPr="008D48F8">
        <w:rPr>
          <w:rFonts w:cs="Arial"/>
        </w:rPr>
        <w:t xml:space="preserve"> </w:t>
      </w:r>
      <w:r w:rsidRPr="008D48F8">
        <w:rPr>
          <w:rFonts w:cs="Arial"/>
        </w:rPr>
        <w:t xml:space="preserve">of Schedule 2 of the </w:t>
      </w:r>
      <w:r w:rsidR="005B461E" w:rsidRPr="008D48F8">
        <w:rPr>
          <w:rFonts w:cs="Arial"/>
        </w:rPr>
        <w:t>Applicable Enterprise Agreements</w:t>
      </w:r>
      <w:r w:rsidRPr="008D48F8">
        <w:rPr>
          <w:rFonts w:cs="Arial"/>
        </w:rPr>
        <w:t xml:space="preserve"> specified in column </w:t>
      </w:r>
      <w:r w:rsidR="00DA21FB" w:rsidRPr="008D48F8">
        <w:rPr>
          <w:rFonts w:cs="Arial"/>
        </w:rPr>
        <w:t>B</w:t>
      </w:r>
      <w:r w:rsidRPr="008D48F8">
        <w:rPr>
          <w:rFonts w:cs="Arial"/>
        </w:rPr>
        <w:t xml:space="preserve"> of Schedule 2</w:t>
      </w:r>
      <w:r w:rsidR="00FC4308" w:rsidRPr="008D48F8">
        <w:rPr>
          <w:rFonts w:cs="Arial"/>
        </w:rPr>
        <w:t>.</w:t>
      </w:r>
    </w:p>
    <w:p w14:paraId="3D4A2F97" w14:textId="1F7C7154" w:rsidR="00E07678" w:rsidRPr="008D48F8" w:rsidRDefault="0064168F" w:rsidP="00BA0D93">
      <w:pPr>
        <w:pStyle w:val="ListParagraph"/>
        <w:widowControl w:val="0"/>
        <w:numPr>
          <w:ilvl w:val="0"/>
          <w:numId w:val="5"/>
        </w:numPr>
        <w:spacing w:before="120" w:after="120" w:line="360" w:lineRule="auto"/>
        <w:ind w:hanging="720"/>
        <w:rPr>
          <w:rFonts w:cs="Arial"/>
        </w:rPr>
      </w:pPr>
      <w:r w:rsidRPr="008D48F8">
        <w:rPr>
          <w:rFonts w:cs="Arial"/>
        </w:rPr>
        <w:t>Those contravention</w:t>
      </w:r>
      <w:r w:rsidR="002D4ED4" w:rsidRPr="008D48F8">
        <w:rPr>
          <w:rFonts w:cs="Arial"/>
        </w:rPr>
        <w:t>s</w:t>
      </w:r>
      <w:r w:rsidRPr="008D48F8">
        <w:rPr>
          <w:rFonts w:cs="Arial"/>
        </w:rPr>
        <w:t xml:space="preserve"> referred to in </w:t>
      </w:r>
      <w:r w:rsidR="009F6FF1" w:rsidRPr="008D48F8">
        <w:rPr>
          <w:rFonts w:cs="Arial"/>
        </w:rPr>
        <w:t>paragraph</w:t>
      </w:r>
      <w:r w:rsidRPr="008D48F8">
        <w:rPr>
          <w:rFonts w:cs="Arial"/>
        </w:rPr>
        <w:t xml:space="preserve"> </w:t>
      </w:r>
      <w:r w:rsidR="00D57CC2" w:rsidRPr="60A1DBC8">
        <w:rPr>
          <w:rFonts w:cs="Arial"/>
        </w:rPr>
        <w:t>16</w:t>
      </w:r>
      <w:r w:rsidRPr="008D48F8">
        <w:rPr>
          <w:rFonts w:cs="Arial"/>
        </w:rPr>
        <w:t xml:space="preserve"> above and Schedule 2 relate to the </w:t>
      </w:r>
      <w:r w:rsidR="00DA21FB" w:rsidRPr="008D48F8">
        <w:rPr>
          <w:rFonts w:cs="Arial"/>
        </w:rPr>
        <w:t>NES</w:t>
      </w:r>
      <w:r w:rsidR="00DB0503" w:rsidRPr="008D48F8">
        <w:rPr>
          <w:rFonts w:cs="Arial"/>
        </w:rPr>
        <w:t xml:space="preserve"> and </w:t>
      </w:r>
      <w:r w:rsidR="00EB23C6" w:rsidRPr="008D48F8">
        <w:rPr>
          <w:rFonts w:cs="Arial"/>
        </w:rPr>
        <w:t>Applicable Enterprise Agreements ent</w:t>
      </w:r>
      <w:r w:rsidR="003C4081" w:rsidRPr="008D48F8">
        <w:rPr>
          <w:rFonts w:cs="Arial"/>
        </w:rPr>
        <w:t>itlements</w:t>
      </w:r>
      <w:r w:rsidR="00AD3FCB" w:rsidRPr="60A1DBC8">
        <w:rPr>
          <w:rFonts w:cs="Arial"/>
        </w:rPr>
        <w:t xml:space="preserve"> in paragraph </w:t>
      </w:r>
      <w:r w:rsidR="00F65230">
        <w:rPr>
          <w:rFonts w:cs="Arial"/>
        </w:rPr>
        <w:fldChar w:fldCharType="begin"/>
      </w:r>
      <w:r w:rsidR="00F65230">
        <w:rPr>
          <w:rFonts w:cs="Arial"/>
        </w:rPr>
        <w:instrText xml:space="preserve"> REF _Ref205205746 \r \h </w:instrText>
      </w:r>
      <w:r w:rsidR="00F65230">
        <w:rPr>
          <w:rFonts w:cs="Arial"/>
        </w:rPr>
      </w:r>
      <w:r w:rsidR="00F65230">
        <w:rPr>
          <w:rFonts w:cs="Arial"/>
        </w:rPr>
        <w:fldChar w:fldCharType="separate"/>
      </w:r>
      <w:r w:rsidR="008F00A4">
        <w:rPr>
          <w:rFonts w:cs="Arial"/>
        </w:rPr>
        <w:t>8</w:t>
      </w:r>
      <w:r w:rsidR="00F65230">
        <w:rPr>
          <w:rFonts w:cs="Arial"/>
        </w:rPr>
        <w:fldChar w:fldCharType="end"/>
      </w:r>
      <w:r w:rsidR="000E5214">
        <w:rPr>
          <w:rFonts w:cs="Arial"/>
        </w:rPr>
        <w:t xml:space="preserve"> </w:t>
      </w:r>
      <w:r w:rsidR="00740AB8" w:rsidRPr="60A1DBC8">
        <w:rPr>
          <w:rFonts w:cs="Arial"/>
        </w:rPr>
        <w:t xml:space="preserve">above. </w:t>
      </w:r>
    </w:p>
    <w:p w14:paraId="12CBD252" w14:textId="235B3336" w:rsidR="00F25BFD" w:rsidRPr="00B11D5D" w:rsidRDefault="314DDCB9" w:rsidP="00C97249">
      <w:pPr>
        <w:pStyle w:val="ListParagraph"/>
        <w:widowControl w:val="0"/>
        <w:numPr>
          <w:ilvl w:val="0"/>
          <w:numId w:val="5"/>
        </w:numPr>
        <w:spacing w:before="120" w:after="120" w:line="360" w:lineRule="auto"/>
        <w:ind w:hanging="720"/>
        <w:rPr>
          <w:rFonts w:cs="Arial"/>
        </w:rPr>
      </w:pPr>
      <w:bookmarkStart w:id="11" w:name="_Hlk205287581"/>
      <w:r w:rsidRPr="00B11D5D">
        <w:rPr>
          <w:rFonts w:cs="Arial"/>
        </w:rPr>
        <w:t>These contraventions</w:t>
      </w:r>
      <w:r w:rsidR="712EE960" w:rsidRPr="00B11D5D">
        <w:rPr>
          <w:rFonts w:cs="Arial"/>
        </w:rPr>
        <w:t xml:space="preserve"> </w:t>
      </w:r>
      <w:r w:rsidR="7AA111B6" w:rsidRPr="00B11D5D">
        <w:rPr>
          <w:rFonts w:cs="Arial"/>
        </w:rPr>
        <w:t xml:space="preserve">of the </w:t>
      </w:r>
      <w:r w:rsidR="009A5778" w:rsidRPr="00B11D5D">
        <w:rPr>
          <w:rFonts w:cs="Arial"/>
        </w:rPr>
        <w:t>FW</w:t>
      </w:r>
      <w:r w:rsidR="00F50847" w:rsidRPr="00B11D5D">
        <w:rPr>
          <w:rFonts w:cs="Arial"/>
        </w:rPr>
        <w:t xml:space="preserve"> Act</w:t>
      </w:r>
      <w:r w:rsidR="7E0EAD90" w:rsidRPr="00B11D5D">
        <w:rPr>
          <w:rFonts w:cs="Arial"/>
        </w:rPr>
        <w:t xml:space="preserve"> and terms of the </w:t>
      </w:r>
      <w:r w:rsidR="00872FBB" w:rsidRPr="00B11D5D">
        <w:rPr>
          <w:rFonts w:cs="Arial"/>
        </w:rPr>
        <w:t>Applicable</w:t>
      </w:r>
      <w:r w:rsidR="7E0EAD90" w:rsidRPr="00B11D5D">
        <w:rPr>
          <w:rFonts w:cs="Arial"/>
        </w:rPr>
        <w:t xml:space="preserve"> </w:t>
      </w:r>
      <w:r w:rsidR="000E3589" w:rsidRPr="00B11D5D">
        <w:rPr>
          <w:rFonts w:cs="Arial"/>
        </w:rPr>
        <w:t xml:space="preserve">Enterprise </w:t>
      </w:r>
      <w:r w:rsidR="1502B172" w:rsidRPr="00B11D5D">
        <w:rPr>
          <w:rFonts w:cs="Arial"/>
        </w:rPr>
        <w:t>Agreement</w:t>
      </w:r>
      <w:r w:rsidR="009026EB" w:rsidRPr="00B11D5D">
        <w:rPr>
          <w:rFonts w:cs="Arial"/>
        </w:rPr>
        <w:t>s</w:t>
      </w:r>
      <w:r w:rsidR="7E0EAD90" w:rsidRPr="00B11D5D">
        <w:rPr>
          <w:rFonts w:cs="Arial"/>
        </w:rPr>
        <w:t xml:space="preserve"> led to the</w:t>
      </w:r>
      <w:r w:rsidR="29B0802E" w:rsidRPr="00B11D5D">
        <w:rPr>
          <w:rFonts w:cs="Arial"/>
        </w:rPr>
        <w:t xml:space="preserve"> </w:t>
      </w:r>
      <w:r w:rsidR="0796B6B4" w:rsidRPr="00B11D5D">
        <w:rPr>
          <w:rFonts w:cs="Arial"/>
        </w:rPr>
        <w:t xml:space="preserve">underpayments </w:t>
      </w:r>
      <w:r w:rsidR="007271F5" w:rsidRPr="00B11D5D">
        <w:rPr>
          <w:rFonts w:cs="Arial"/>
        </w:rPr>
        <w:t xml:space="preserve">detailed in paragraph </w:t>
      </w:r>
      <w:r w:rsidR="007F5C33" w:rsidRPr="00B11D5D">
        <w:rPr>
          <w:rFonts w:cs="Arial"/>
        </w:rPr>
        <w:t>22</w:t>
      </w:r>
      <w:r w:rsidR="007271F5" w:rsidRPr="00B11D5D">
        <w:rPr>
          <w:rFonts w:cs="Arial"/>
        </w:rPr>
        <w:t xml:space="preserve">. </w:t>
      </w:r>
      <w:r w:rsidR="002F7DC2" w:rsidRPr="00B11D5D">
        <w:rPr>
          <w:rFonts w:cs="Arial"/>
        </w:rPr>
        <w:t xml:space="preserve"> </w:t>
      </w:r>
    </w:p>
    <w:bookmarkEnd w:id="11"/>
    <w:p w14:paraId="305049E3" w14:textId="67167790" w:rsidR="008D24E6" w:rsidRPr="008D48F8" w:rsidRDefault="008D24E6" w:rsidP="00C97249">
      <w:pPr>
        <w:pStyle w:val="ListParagraph"/>
        <w:widowControl w:val="0"/>
        <w:numPr>
          <w:ilvl w:val="0"/>
          <w:numId w:val="5"/>
        </w:numPr>
        <w:spacing w:before="120" w:after="120" w:line="360" w:lineRule="auto"/>
        <w:ind w:hanging="720"/>
        <w:rPr>
          <w:szCs w:val="22"/>
        </w:rPr>
      </w:pPr>
      <w:r w:rsidRPr="008D48F8">
        <w:rPr>
          <w:szCs w:val="22"/>
        </w:rPr>
        <w:t xml:space="preserve">The contraventions referred to in </w:t>
      </w:r>
      <w:r w:rsidR="001D155C" w:rsidRPr="008D48F8">
        <w:rPr>
          <w:szCs w:val="22"/>
        </w:rPr>
        <w:t>paragraph</w:t>
      </w:r>
      <w:r w:rsidR="00EA762C" w:rsidRPr="008D48F8">
        <w:rPr>
          <w:szCs w:val="22"/>
        </w:rPr>
        <w:t xml:space="preserve"> </w:t>
      </w:r>
      <w:r w:rsidR="0089000F">
        <w:rPr>
          <w:szCs w:val="22"/>
        </w:rPr>
        <w:fldChar w:fldCharType="begin"/>
      </w:r>
      <w:r w:rsidR="0089000F">
        <w:rPr>
          <w:szCs w:val="22"/>
        </w:rPr>
        <w:instrText xml:space="preserve"> REF _Ref202434558 \r \h </w:instrText>
      </w:r>
      <w:r w:rsidR="0089000F">
        <w:rPr>
          <w:szCs w:val="22"/>
        </w:rPr>
      </w:r>
      <w:r w:rsidR="0089000F">
        <w:rPr>
          <w:szCs w:val="22"/>
        </w:rPr>
        <w:fldChar w:fldCharType="separate"/>
      </w:r>
      <w:r w:rsidR="008F00A4">
        <w:rPr>
          <w:szCs w:val="22"/>
        </w:rPr>
        <w:t>16</w:t>
      </w:r>
      <w:r w:rsidR="0089000F">
        <w:rPr>
          <w:szCs w:val="22"/>
        </w:rPr>
        <w:fldChar w:fldCharType="end"/>
      </w:r>
      <w:r w:rsidR="00C300C0">
        <w:rPr>
          <w:szCs w:val="22"/>
        </w:rPr>
        <w:t xml:space="preserve"> </w:t>
      </w:r>
      <w:r w:rsidRPr="008D48F8">
        <w:rPr>
          <w:szCs w:val="22"/>
        </w:rPr>
        <w:t xml:space="preserve">of this Undertaking do not include: </w:t>
      </w:r>
    </w:p>
    <w:p w14:paraId="132F68DA" w14:textId="47863FFB" w:rsidR="008D24E6" w:rsidRPr="008D48F8" w:rsidRDefault="653D967D" w:rsidP="00C97249">
      <w:pPr>
        <w:pStyle w:val="ListParagraph"/>
        <w:widowControl w:val="0"/>
        <w:numPr>
          <w:ilvl w:val="1"/>
          <w:numId w:val="5"/>
        </w:numPr>
        <w:spacing w:before="120" w:after="120" w:line="360" w:lineRule="auto"/>
        <w:rPr>
          <w:rFonts w:cs="Arial"/>
        </w:rPr>
      </w:pPr>
      <w:r w:rsidRPr="008D48F8">
        <w:rPr>
          <w:rFonts w:cs="Arial"/>
        </w:rPr>
        <w:t xml:space="preserve">any contraventions which relate to or arise </w:t>
      </w:r>
      <w:proofErr w:type="gramStart"/>
      <w:r w:rsidRPr="008D48F8">
        <w:rPr>
          <w:rFonts w:cs="Arial"/>
        </w:rPr>
        <w:t>as a consequence of</w:t>
      </w:r>
      <w:proofErr w:type="gramEnd"/>
      <w:r w:rsidRPr="008D48F8">
        <w:rPr>
          <w:rFonts w:cs="Arial"/>
        </w:rPr>
        <w:t xml:space="preserve"> </w:t>
      </w:r>
      <w:r w:rsidR="07F1A8BD" w:rsidRPr="008D48F8">
        <w:rPr>
          <w:rFonts w:cs="Arial"/>
        </w:rPr>
        <w:t>Westpac</w:t>
      </w:r>
      <w:r w:rsidR="02DF0481" w:rsidRPr="008D48F8">
        <w:rPr>
          <w:rFonts w:cs="Arial"/>
        </w:rPr>
        <w:t xml:space="preserve"> </w:t>
      </w:r>
      <w:r w:rsidRPr="008D48F8">
        <w:rPr>
          <w:rFonts w:cs="Arial"/>
        </w:rPr>
        <w:t xml:space="preserve">failing </w:t>
      </w:r>
      <w:r w:rsidR="2596817F" w:rsidRPr="008D48F8">
        <w:rPr>
          <w:rFonts w:cs="Arial"/>
        </w:rPr>
        <w:t xml:space="preserve">to </w:t>
      </w:r>
      <w:r w:rsidR="4AC358C4" w:rsidRPr="008D48F8">
        <w:rPr>
          <w:rFonts w:cs="Arial"/>
        </w:rPr>
        <w:t xml:space="preserve">comply with </w:t>
      </w:r>
      <w:r w:rsidR="236E58AC" w:rsidRPr="008D48F8">
        <w:rPr>
          <w:rFonts w:cs="Arial"/>
        </w:rPr>
        <w:t>its</w:t>
      </w:r>
      <w:r w:rsidR="4AC358C4" w:rsidRPr="008D48F8">
        <w:rPr>
          <w:rFonts w:cs="Arial"/>
        </w:rPr>
        <w:t xml:space="preserve"> FW Act</w:t>
      </w:r>
      <w:r w:rsidR="236E58AC" w:rsidRPr="008D48F8">
        <w:rPr>
          <w:rFonts w:cs="Arial"/>
        </w:rPr>
        <w:t xml:space="preserve"> Obligations </w:t>
      </w:r>
      <w:r w:rsidR="4AC358C4" w:rsidRPr="008D48F8">
        <w:rPr>
          <w:rFonts w:cs="Arial"/>
        </w:rPr>
        <w:t>in relation</w:t>
      </w:r>
      <w:r w:rsidRPr="008D48F8">
        <w:rPr>
          <w:rFonts w:cs="Arial"/>
        </w:rPr>
        <w:t xml:space="preserve"> to any employee who is not </w:t>
      </w:r>
      <w:r w:rsidR="03B532A3" w:rsidRPr="008D48F8">
        <w:rPr>
          <w:rFonts w:cs="Arial"/>
        </w:rPr>
        <w:t xml:space="preserve">an </w:t>
      </w:r>
      <w:r w:rsidRPr="008D48F8">
        <w:rPr>
          <w:rFonts w:cs="Arial"/>
        </w:rPr>
        <w:t xml:space="preserve">Affected </w:t>
      </w:r>
      <w:r w:rsidR="08316793" w:rsidRPr="008D48F8">
        <w:rPr>
          <w:rFonts w:cs="Arial"/>
        </w:rPr>
        <w:t>Employee</w:t>
      </w:r>
      <w:r w:rsidR="04E3FB39" w:rsidRPr="008D48F8">
        <w:rPr>
          <w:rFonts w:cs="Arial"/>
        </w:rPr>
        <w:t xml:space="preserve">. For the avoidance of doubt, this Undertaking is not given in respect of any employees who are not Affected </w:t>
      </w:r>
      <w:r w:rsidR="00743978" w:rsidRPr="008D48F8">
        <w:rPr>
          <w:rFonts w:cs="Arial"/>
        </w:rPr>
        <w:t xml:space="preserve">Employees </w:t>
      </w:r>
      <w:r w:rsidR="04E3FB39" w:rsidRPr="008D48F8">
        <w:rPr>
          <w:rFonts w:cs="Arial"/>
        </w:rPr>
        <w:t xml:space="preserve">who were underpaid as a result of Westpac </w:t>
      </w:r>
      <w:r w:rsidR="2FE621FB" w:rsidRPr="008D48F8">
        <w:rPr>
          <w:rFonts w:cs="Arial"/>
        </w:rPr>
        <w:t>failing to correctly apply the</w:t>
      </w:r>
      <w:r w:rsidR="2808A4C1" w:rsidRPr="008D48F8">
        <w:rPr>
          <w:rFonts w:cs="Arial"/>
        </w:rPr>
        <w:t xml:space="preserve"> NES and</w:t>
      </w:r>
      <w:r w:rsidR="2FE621FB" w:rsidRPr="008D48F8">
        <w:rPr>
          <w:rFonts w:cs="Arial"/>
        </w:rPr>
        <w:t xml:space="preserve"> Applic</w:t>
      </w:r>
      <w:r w:rsidR="693A3F21" w:rsidRPr="008D48F8">
        <w:rPr>
          <w:rFonts w:cs="Arial"/>
        </w:rPr>
        <w:t>a</w:t>
      </w:r>
      <w:r w:rsidR="2FE621FB" w:rsidRPr="008D48F8">
        <w:rPr>
          <w:rFonts w:cs="Arial"/>
        </w:rPr>
        <w:t>ble Enterprise Agreements and the FWO’s acceptance of this Undertaking is not based on any reasonable belief about the existence of any contravention because of any such underpayments</w:t>
      </w:r>
      <w:r w:rsidRPr="008D48F8">
        <w:rPr>
          <w:rFonts w:cs="Arial"/>
        </w:rPr>
        <w:t xml:space="preserve">; or </w:t>
      </w:r>
    </w:p>
    <w:p w14:paraId="1CD62F71" w14:textId="7A673D69" w:rsidR="00BE19DB" w:rsidRPr="008D48F8" w:rsidRDefault="6D07761D" w:rsidP="00C97249">
      <w:pPr>
        <w:pStyle w:val="ListParagraph"/>
        <w:widowControl w:val="0"/>
        <w:numPr>
          <w:ilvl w:val="1"/>
          <w:numId w:val="5"/>
        </w:numPr>
        <w:spacing w:before="120" w:after="120" w:line="360" w:lineRule="auto"/>
        <w:rPr>
          <w:rFonts w:cs="Arial"/>
        </w:rPr>
      </w:pPr>
      <w:r w:rsidRPr="008D48F8">
        <w:rPr>
          <w:rFonts w:cs="Arial"/>
        </w:rPr>
        <w:t xml:space="preserve">any contraventions which have not been fully remediated by Westpac as at the Commencement Date in respect of any </w:t>
      </w:r>
      <w:r w:rsidR="000E3589">
        <w:rPr>
          <w:rFonts w:cs="Arial"/>
        </w:rPr>
        <w:t>employee</w:t>
      </w:r>
      <w:r w:rsidRPr="008D48F8">
        <w:rPr>
          <w:rFonts w:cs="Arial"/>
        </w:rPr>
        <w:t>. For</w:t>
      </w:r>
      <w:r w:rsidR="01236EC8" w:rsidRPr="008D48F8">
        <w:rPr>
          <w:rFonts w:cs="Arial"/>
        </w:rPr>
        <w:t xml:space="preserve"> the avoidance of doubt, this Undertaking does not include any contraventions affecting</w:t>
      </w:r>
      <w:r w:rsidR="266EAFC1" w:rsidRPr="008D48F8">
        <w:rPr>
          <w:rFonts w:cs="Arial"/>
        </w:rPr>
        <w:t xml:space="preserve"> any </w:t>
      </w:r>
      <w:r w:rsidR="000E3589">
        <w:rPr>
          <w:rFonts w:cs="Arial"/>
        </w:rPr>
        <w:t>employee</w:t>
      </w:r>
      <w:r w:rsidR="266EAFC1" w:rsidRPr="008D48F8">
        <w:rPr>
          <w:rFonts w:cs="Arial"/>
        </w:rPr>
        <w:t xml:space="preserve"> (including an Affected </w:t>
      </w:r>
      <w:r w:rsidR="00743978" w:rsidRPr="008D48F8">
        <w:rPr>
          <w:rFonts w:cs="Arial"/>
        </w:rPr>
        <w:t>Employee</w:t>
      </w:r>
      <w:r w:rsidR="266EAFC1" w:rsidRPr="008D48F8">
        <w:rPr>
          <w:rFonts w:cs="Arial"/>
        </w:rPr>
        <w:t>)</w:t>
      </w:r>
      <w:r w:rsidR="595C80DC" w:rsidRPr="008D48F8">
        <w:rPr>
          <w:rFonts w:cs="Arial"/>
        </w:rPr>
        <w:t xml:space="preserve"> that have not been remediated in full by Westpac as at the Commencement Date. </w:t>
      </w:r>
      <w:r w:rsidR="16218872" w:rsidRPr="008D48F8">
        <w:rPr>
          <w:rFonts w:cs="Arial"/>
        </w:rPr>
        <w:t xml:space="preserve">Therefore, any contravention </w:t>
      </w:r>
      <w:r w:rsidR="16218872" w:rsidRPr="008D48F8">
        <w:rPr>
          <w:rFonts w:cs="Arial"/>
        </w:rPr>
        <w:lastRenderedPageBreak/>
        <w:t xml:space="preserve">(including those listed in </w:t>
      </w:r>
      <w:r w:rsidR="00DB53FE" w:rsidRPr="008D48F8">
        <w:rPr>
          <w:rFonts w:cs="Arial"/>
        </w:rPr>
        <w:t>Schedule 2</w:t>
      </w:r>
      <w:r w:rsidR="16218872" w:rsidRPr="008D48F8">
        <w:rPr>
          <w:rFonts w:cs="Arial"/>
        </w:rPr>
        <w:t xml:space="preserve">) can still be the subject of an application and orders under Division 2 of Part 4-1 of the FW Act, until the relevant Affected </w:t>
      </w:r>
      <w:r w:rsidR="00743978" w:rsidRPr="008D48F8">
        <w:rPr>
          <w:rFonts w:cs="Arial"/>
        </w:rPr>
        <w:t>Employee</w:t>
      </w:r>
      <w:r w:rsidR="16218872" w:rsidRPr="008D48F8">
        <w:rPr>
          <w:rFonts w:cs="Arial"/>
        </w:rPr>
        <w:t xml:space="preserve"> has been fully remediated in respect of that contravention;</w:t>
      </w:r>
      <w:r w:rsidR="01236EC8" w:rsidRPr="008D48F8">
        <w:rPr>
          <w:rFonts w:cs="Arial"/>
        </w:rPr>
        <w:t xml:space="preserve"> </w:t>
      </w:r>
      <w:r w:rsidR="00E97F25" w:rsidRPr="008D48F8">
        <w:rPr>
          <w:rFonts w:cs="Arial"/>
        </w:rPr>
        <w:t>or</w:t>
      </w:r>
    </w:p>
    <w:p w14:paraId="5FE6B706" w14:textId="77777777" w:rsidR="005B4B62" w:rsidRPr="008D48F8" w:rsidRDefault="001223DA" w:rsidP="00C97249">
      <w:pPr>
        <w:pStyle w:val="ListParagraph"/>
        <w:widowControl w:val="0"/>
        <w:numPr>
          <w:ilvl w:val="1"/>
          <w:numId w:val="5"/>
        </w:numPr>
        <w:spacing w:before="120" w:after="120" w:line="360" w:lineRule="auto"/>
        <w:rPr>
          <w:szCs w:val="22"/>
        </w:rPr>
      </w:pPr>
      <w:r w:rsidRPr="008D48F8">
        <w:rPr>
          <w:szCs w:val="22"/>
        </w:rPr>
        <w:t xml:space="preserve">any contraventions </w:t>
      </w:r>
      <w:r w:rsidR="00DF77BD" w:rsidRPr="008D48F8">
        <w:rPr>
          <w:szCs w:val="22"/>
        </w:rPr>
        <w:t>which have not yet occurred</w:t>
      </w:r>
      <w:r w:rsidR="00E95862" w:rsidRPr="008D48F8">
        <w:rPr>
          <w:szCs w:val="22"/>
        </w:rPr>
        <w:t xml:space="preserve"> at the date that this Undertaking is offered by </w:t>
      </w:r>
      <w:r w:rsidR="00086948" w:rsidRPr="008D48F8">
        <w:rPr>
          <w:szCs w:val="22"/>
        </w:rPr>
        <w:t>Westpac</w:t>
      </w:r>
      <w:r w:rsidR="00BE19DB" w:rsidRPr="008D48F8">
        <w:rPr>
          <w:szCs w:val="22"/>
        </w:rPr>
        <w:t>.</w:t>
      </w:r>
      <w:r w:rsidR="00AC7F75" w:rsidRPr="008D48F8">
        <w:t xml:space="preserve"> </w:t>
      </w:r>
    </w:p>
    <w:p w14:paraId="31084B21" w14:textId="77777777" w:rsidR="005B4B62" w:rsidRPr="008D48F8" w:rsidRDefault="005B4B62"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REMEDIATION PAYMENTS</w:t>
      </w:r>
    </w:p>
    <w:p w14:paraId="263704AF" w14:textId="57D92BF9" w:rsidR="005A2F01" w:rsidRPr="008D48F8" w:rsidRDefault="09FD0D31" w:rsidP="00BA0D93">
      <w:pPr>
        <w:pStyle w:val="ListParagraph"/>
        <w:widowControl w:val="0"/>
        <w:numPr>
          <w:ilvl w:val="0"/>
          <w:numId w:val="5"/>
        </w:numPr>
        <w:spacing w:before="120" w:after="120" w:line="360" w:lineRule="auto"/>
        <w:ind w:hanging="720"/>
        <w:rPr>
          <w:rFonts w:cs="Arial"/>
        </w:rPr>
      </w:pPr>
      <w:r w:rsidRPr="008D48F8">
        <w:rPr>
          <w:rFonts w:cs="Arial"/>
        </w:rPr>
        <w:t>Westpac has made</w:t>
      </w:r>
      <w:r w:rsidR="002E24C0" w:rsidRPr="008D48F8">
        <w:rPr>
          <w:rFonts w:cs="Arial"/>
        </w:rPr>
        <w:t xml:space="preserve"> </w:t>
      </w:r>
      <w:r w:rsidRPr="008D48F8">
        <w:rPr>
          <w:rFonts w:cs="Arial"/>
        </w:rPr>
        <w:t xml:space="preserve">remediation payments to </w:t>
      </w:r>
      <w:r w:rsidR="2D8A611E" w:rsidRPr="008D48F8">
        <w:rPr>
          <w:rFonts w:cs="Arial"/>
        </w:rPr>
        <w:t>current and former e</w:t>
      </w:r>
      <w:r w:rsidR="03EE0CD0" w:rsidRPr="008D48F8">
        <w:rPr>
          <w:rFonts w:cs="Arial"/>
        </w:rPr>
        <w:t xml:space="preserve">mployees </w:t>
      </w:r>
      <w:r w:rsidRPr="008D48F8">
        <w:rPr>
          <w:rFonts w:cs="Arial"/>
        </w:rPr>
        <w:t xml:space="preserve">in respect of the entitlements under the </w:t>
      </w:r>
      <w:r w:rsidR="5E238418" w:rsidRPr="008D48F8">
        <w:rPr>
          <w:rFonts w:cs="Arial"/>
        </w:rPr>
        <w:t xml:space="preserve">NES and </w:t>
      </w:r>
      <w:r w:rsidRPr="008D48F8">
        <w:rPr>
          <w:rFonts w:cs="Arial"/>
        </w:rPr>
        <w:t xml:space="preserve">Applicable Enterprise Agreements. </w:t>
      </w:r>
    </w:p>
    <w:p w14:paraId="27BB834B" w14:textId="3352B83B" w:rsidR="00C96962" w:rsidRPr="008D48F8" w:rsidRDefault="00C96962" w:rsidP="00BA0D93">
      <w:pPr>
        <w:pStyle w:val="ListParagraph"/>
        <w:widowControl w:val="0"/>
        <w:numPr>
          <w:ilvl w:val="0"/>
          <w:numId w:val="5"/>
        </w:numPr>
        <w:spacing w:before="120" w:after="120" w:line="360" w:lineRule="auto"/>
        <w:ind w:hanging="720"/>
        <w:rPr>
          <w:rFonts w:cs="Arial"/>
        </w:rPr>
      </w:pPr>
      <w:r w:rsidRPr="008D48F8">
        <w:rPr>
          <w:rFonts w:cs="Arial"/>
        </w:rPr>
        <w:t xml:space="preserve">Westpac has applied the following methodology for the </w:t>
      </w:r>
      <w:r w:rsidR="00BD4CD8" w:rsidRPr="008D48F8">
        <w:rPr>
          <w:rFonts w:cs="Arial"/>
        </w:rPr>
        <w:t>Review Program</w:t>
      </w:r>
      <w:r w:rsidRPr="008D48F8">
        <w:rPr>
          <w:rFonts w:cs="Arial"/>
        </w:rPr>
        <w:t>:</w:t>
      </w:r>
    </w:p>
    <w:p w14:paraId="5FA8A64A" w14:textId="2E3EC372" w:rsidR="00C96962" w:rsidRPr="008D48F8" w:rsidRDefault="005A2F01" w:rsidP="00C97249">
      <w:pPr>
        <w:pStyle w:val="ListParagraph"/>
        <w:widowControl w:val="0"/>
        <w:numPr>
          <w:ilvl w:val="1"/>
          <w:numId w:val="5"/>
        </w:numPr>
        <w:spacing w:before="120" w:after="120" w:line="360" w:lineRule="auto"/>
        <w:rPr>
          <w:bCs/>
          <w:szCs w:val="24"/>
        </w:rPr>
      </w:pPr>
      <w:r w:rsidRPr="008D48F8">
        <w:rPr>
          <w:bCs/>
          <w:szCs w:val="24"/>
        </w:rPr>
        <w:t>c</w:t>
      </w:r>
      <w:r w:rsidR="00A53601" w:rsidRPr="008D48F8">
        <w:rPr>
          <w:bCs/>
          <w:szCs w:val="24"/>
        </w:rPr>
        <w:t xml:space="preserve">alculating any shortfalls based on the historical rates that applied to </w:t>
      </w:r>
      <w:r w:rsidR="000E3589">
        <w:rPr>
          <w:bCs/>
          <w:szCs w:val="24"/>
        </w:rPr>
        <w:t xml:space="preserve">employees </w:t>
      </w:r>
      <w:r w:rsidR="00A53601" w:rsidRPr="008D48F8">
        <w:rPr>
          <w:bCs/>
          <w:szCs w:val="24"/>
        </w:rPr>
        <w:t>and the work performed at the relevant time;</w:t>
      </w:r>
    </w:p>
    <w:p w14:paraId="6400611D" w14:textId="4B48B865" w:rsidR="00A53601" w:rsidRPr="008D48F8" w:rsidRDefault="005A2F01" w:rsidP="00C97249">
      <w:pPr>
        <w:pStyle w:val="ListParagraph"/>
        <w:widowControl w:val="0"/>
        <w:numPr>
          <w:ilvl w:val="1"/>
          <w:numId w:val="5"/>
        </w:numPr>
        <w:spacing w:before="120" w:after="120" w:line="360" w:lineRule="auto"/>
        <w:rPr>
          <w:rFonts w:cs="Arial"/>
        </w:rPr>
      </w:pPr>
      <w:r w:rsidRPr="008D48F8">
        <w:rPr>
          <w:rFonts w:cs="Arial"/>
        </w:rPr>
        <w:t>i</w:t>
      </w:r>
      <w:r w:rsidR="00A53601" w:rsidRPr="008D48F8">
        <w:rPr>
          <w:rFonts w:cs="Arial"/>
        </w:rPr>
        <w:t xml:space="preserve">nterest is applied to these amounts, and on any </w:t>
      </w:r>
      <w:proofErr w:type="gramStart"/>
      <w:r w:rsidR="00A53601" w:rsidRPr="008D48F8">
        <w:rPr>
          <w:rFonts w:cs="Arial"/>
        </w:rPr>
        <w:t>superannuation</w:t>
      </w:r>
      <w:proofErr w:type="gramEnd"/>
      <w:r w:rsidR="00A53601" w:rsidRPr="008D48F8">
        <w:rPr>
          <w:rFonts w:cs="Arial"/>
        </w:rPr>
        <w:t xml:space="preserve"> contributions required to be made </w:t>
      </w:r>
      <w:r w:rsidR="00F5755B" w:rsidRPr="008D48F8">
        <w:rPr>
          <w:rFonts w:cs="Arial"/>
        </w:rPr>
        <w:t xml:space="preserve">to </w:t>
      </w:r>
      <w:r w:rsidR="000E3589">
        <w:rPr>
          <w:rFonts w:cs="Arial"/>
        </w:rPr>
        <w:t>a superannuation</w:t>
      </w:r>
      <w:r w:rsidR="00F5755B" w:rsidRPr="008D48F8">
        <w:rPr>
          <w:rFonts w:cs="Arial"/>
        </w:rPr>
        <w:t xml:space="preserve"> fund;</w:t>
      </w:r>
      <w:r w:rsidR="009F745B">
        <w:rPr>
          <w:rFonts w:cs="Arial"/>
        </w:rPr>
        <w:t xml:space="preserve"> and</w:t>
      </w:r>
    </w:p>
    <w:p w14:paraId="7D9A7584" w14:textId="77777777" w:rsidR="00F5755B" w:rsidRPr="008D48F8" w:rsidRDefault="00F5755B" w:rsidP="00C97249">
      <w:pPr>
        <w:pStyle w:val="ListParagraph"/>
        <w:widowControl w:val="0"/>
        <w:numPr>
          <w:ilvl w:val="1"/>
          <w:numId w:val="5"/>
        </w:numPr>
        <w:spacing w:before="120" w:after="120" w:line="360" w:lineRule="auto"/>
        <w:rPr>
          <w:bCs/>
          <w:szCs w:val="24"/>
        </w:rPr>
      </w:pPr>
      <w:r w:rsidRPr="008D48F8">
        <w:rPr>
          <w:bCs/>
          <w:szCs w:val="24"/>
        </w:rPr>
        <w:t xml:space="preserve">interest payments are calculated at </w:t>
      </w:r>
      <w:r w:rsidR="004C0BE8" w:rsidRPr="008D48F8">
        <w:rPr>
          <w:bCs/>
          <w:szCs w:val="24"/>
        </w:rPr>
        <w:t>4.75%.</w:t>
      </w:r>
    </w:p>
    <w:p w14:paraId="299B3CF2" w14:textId="6598E52B" w:rsidR="00BF4B20" w:rsidRPr="00361FAC" w:rsidRDefault="009A1D02" w:rsidP="00BA0D93">
      <w:pPr>
        <w:pStyle w:val="ListParagraph"/>
        <w:widowControl w:val="0"/>
        <w:numPr>
          <w:ilvl w:val="0"/>
          <w:numId w:val="5"/>
        </w:numPr>
        <w:spacing w:before="120" w:after="120" w:line="360" w:lineRule="auto"/>
        <w:ind w:hanging="720"/>
        <w:rPr>
          <w:rFonts w:cs="Arial"/>
        </w:rPr>
      </w:pPr>
      <w:bookmarkStart w:id="12" w:name="_Ref190431087"/>
      <w:bookmarkStart w:id="13" w:name="_Hlk213402427"/>
      <w:r w:rsidRPr="00361FAC">
        <w:rPr>
          <w:rFonts w:cs="Arial"/>
        </w:rPr>
        <w:t xml:space="preserve">As of </w:t>
      </w:r>
      <w:r w:rsidR="009D24F3" w:rsidRPr="00361FAC">
        <w:rPr>
          <w:rFonts w:cs="Arial"/>
        </w:rPr>
        <w:t>1 October 2025</w:t>
      </w:r>
      <w:r w:rsidRPr="00361FAC">
        <w:rPr>
          <w:rFonts w:cs="Arial"/>
        </w:rPr>
        <w:t xml:space="preserve">, Westpac informed the FWO that </w:t>
      </w:r>
      <w:proofErr w:type="gramStart"/>
      <w:r w:rsidRPr="00361FAC">
        <w:rPr>
          <w:rFonts w:cs="Arial"/>
        </w:rPr>
        <w:t>as a result of</w:t>
      </w:r>
      <w:proofErr w:type="gramEnd"/>
      <w:r w:rsidRPr="00361FAC">
        <w:rPr>
          <w:rFonts w:cs="Arial"/>
        </w:rPr>
        <w:t xml:space="preserve"> the </w:t>
      </w:r>
      <w:r w:rsidR="00BD4CD8" w:rsidRPr="00361FAC">
        <w:rPr>
          <w:rFonts w:cs="Arial"/>
        </w:rPr>
        <w:t>Review Program</w:t>
      </w:r>
      <w:r w:rsidRPr="00361FAC">
        <w:rPr>
          <w:rFonts w:cs="Arial"/>
        </w:rPr>
        <w:t xml:space="preserve">, it identified that it had underpaid the </w:t>
      </w:r>
      <w:r w:rsidR="00BF4B20" w:rsidRPr="00361FAC">
        <w:rPr>
          <w:rFonts w:cs="Arial"/>
        </w:rPr>
        <w:t xml:space="preserve">Affected </w:t>
      </w:r>
      <w:r w:rsidR="00743978" w:rsidRPr="00361FAC">
        <w:rPr>
          <w:rFonts w:cs="Arial"/>
        </w:rPr>
        <w:t xml:space="preserve">Employees </w:t>
      </w:r>
      <w:r w:rsidR="00BF4B20" w:rsidRPr="00361FAC">
        <w:rPr>
          <w:rFonts w:cs="Arial"/>
        </w:rPr>
        <w:t>in Colum</w:t>
      </w:r>
      <w:r w:rsidR="00743978" w:rsidRPr="00361FAC">
        <w:rPr>
          <w:rFonts w:cs="Arial"/>
        </w:rPr>
        <w:t>n</w:t>
      </w:r>
      <w:r w:rsidR="00BF4B20" w:rsidRPr="00361FAC">
        <w:rPr>
          <w:rFonts w:cs="Arial"/>
        </w:rPr>
        <w:t xml:space="preserve"> [</w:t>
      </w:r>
      <w:r w:rsidR="003A52B7" w:rsidRPr="00361FAC">
        <w:rPr>
          <w:rFonts w:cs="Arial"/>
        </w:rPr>
        <w:t>B</w:t>
      </w:r>
      <w:r w:rsidR="00BF4B20" w:rsidRPr="00361FAC">
        <w:rPr>
          <w:rFonts w:cs="Arial"/>
        </w:rPr>
        <w:t>] of Schedule</w:t>
      </w:r>
      <w:r w:rsidR="00642D4F" w:rsidRPr="00361FAC">
        <w:rPr>
          <w:rFonts w:cs="Arial"/>
        </w:rPr>
        <w:t xml:space="preserve"> </w:t>
      </w:r>
      <w:r w:rsidR="00D62408" w:rsidRPr="00361FAC">
        <w:rPr>
          <w:rFonts w:cs="Arial"/>
        </w:rPr>
        <w:t>1</w:t>
      </w:r>
      <w:r w:rsidR="00BF4B20" w:rsidRPr="00361FAC">
        <w:rPr>
          <w:rFonts w:cs="Arial"/>
        </w:rPr>
        <w:t xml:space="preserve"> to this Undertaking:</w:t>
      </w:r>
      <w:bookmarkEnd w:id="12"/>
    </w:p>
    <w:p w14:paraId="437DCA49" w14:textId="01FA8221" w:rsidR="00A66C0A" w:rsidRPr="00361FAC" w:rsidRDefault="00A66C0A" w:rsidP="00C97249">
      <w:pPr>
        <w:pStyle w:val="ListParagraph"/>
        <w:widowControl w:val="0"/>
        <w:numPr>
          <w:ilvl w:val="1"/>
          <w:numId w:val="5"/>
        </w:numPr>
        <w:spacing w:before="120" w:after="120" w:line="360" w:lineRule="auto"/>
        <w:rPr>
          <w:rFonts w:cs="Arial"/>
        </w:rPr>
      </w:pPr>
      <w:r w:rsidRPr="00361FAC">
        <w:rPr>
          <w:rFonts w:cs="Arial"/>
        </w:rPr>
        <w:t xml:space="preserve">a total underpayment of </w:t>
      </w:r>
      <w:r w:rsidR="004E505B" w:rsidRPr="00361FAC">
        <w:rPr>
          <w:rFonts w:cs="Arial"/>
        </w:rPr>
        <w:t>$</w:t>
      </w:r>
      <w:r w:rsidR="009D24F3" w:rsidRPr="00361FAC">
        <w:rPr>
          <w:rFonts w:cs="Arial"/>
        </w:rPr>
        <w:t>50,264,899.26</w:t>
      </w:r>
      <w:r w:rsidRPr="00361FAC">
        <w:rPr>
          <w:rFonts w:cs="Arial"/>
        </w:rPr>
        <w:t xml:space="preserve"> (</w:t>
      </w:r>
      <w:r w:rsidRPr="00361FAC">
        <w:rPr>
          <w:rFonts w:cs="Arial"/>
          <w:b/>
        </w:rPr>
        <w:t>Underpayment</w:t>
      </w:r>
      <w:r w:rsidRPr="00361FAC">
        <w:rPr>
          <w:rFonts w:cs="Arial"/>
        </w:rPr>
        <w:t xml:space="preserve">) impacting </w:t>
      </w:r>
      <w:r w:rsidR="009D24F3" w:rsidRPr="00361FAC">
        <w:rPr>
          <w:rFonts w:cs="Arial"/>
        </w:rPr>
        <w:t>46,875</w:t>
      </w:r>
      <w:r w:rsidRPr="00361FAC">
        <w:rPr>
          <w:rFonts w:cs="Arial"/>
        </w:rPr>
        <w:t xml:space="preserve"> </w:t>
      </w:r>
      <w:bookmarkEnd w:id="13"/>
      <w:r w:rsidRPr="00361FAC">
        <w:rPr>
          <w:rFonts w:cs="Arial"/>
        </w:rPr>
        <w:t xml:space="preserve">current and former </w:t>
      </w:r>
      <w:r w:rsidR="000E3589" w:rsidRPr="00361FAC">
        <w:rPr>
          <w:rFonts w:cs="Arial"/>
        </w:rPr>
        <w:t>employees</w:t>
      </w:r>
      <w:r w:rsidRPr="00361FAC">
        <w:rPr>
          <w:rFonts w:cs="Arial"/>
        </w:rPr>
        <w:t xml:space="preserve">. All Affected </w:t>
      </w:r>
      <w:r w:rsidR="00743978" w:rsidRPr="00361FAC">
        <w:rPr>
          <w:rFonts w:cs="Arial"/>
        </w:rPr>
        <w:t xml:space="preserve">Employees </w:t>
      </w:r>
      <w:r w:rsidRPr="00361FAC">
        <w:rPr>
          <w:rFonts w:cs="Arial"/>
        </w:rPr>
        <w:t xml:space="preserve">were </w:t>
      </w:r>
      <w:r w:rsidR="0031379A" w:rsidRPr="00361FAC">
        <w:rPr>
          <w:rFonts w:cs="Arial"/>
        </w:rPr>
        <w:t xml:space="preserve">either </w:t>
      </w:r>
      <w:r w:rsidRPr="00361FAC">
        <w:rPr>
          <w:rFonts w:cs="Arial"/>
        </w:rPr>
        <w:t xml:space="preserve">covered by the Applicable Enterprise Agreements </w:t>
      </w:r>
      <w:r w:rsidR="0031379A" w:rsidRPr="00361FAC">
        <w:rPr>
          <w:rFonts w:cs="Arial"/>
        </w:rPr>
        <w:t xml:space="preserve">and / or the FW Act </w:t>
      </w:r>
      <w:r w:rsidR="00CB5641" w:rsidRPr="00361FAC">
        <w:rPr>
          <w:rFonts w:cs="Arial"/>
        </w:rPr>
        <w:t xml:space="preserve">within </w:t>
      </w:r>
      <w:r w:rsidRPr="00361FAC">
        <w:rPr>
          <w:rFonts w:cs="Arial"/>
        </w:rPr>
        <w:t>the Relevant Period</w:t>
      </w:r>
      <w:r w:rsidR="00A32DFE" w:rsidRPr="00361FAC">
        <w:rPr>
          <w:rFonts w:cs="Arial"/>
        </w:rPr>
        <w:t>;</w:t>
      </w:r>
    </w:p>
    <w:p w14:paraId="4BC6191A" w14:textId="0DD16012" w:rsidR="00A66C0A" w:rsidRPr="00361FAC" w:rsidRDefault="00CB3BE8" w:rsidP="00C97249">
      <w:pPr>
        <w:pStyle w:val="ListParagraph"/>
        <w:widowControl w:val="0"/>
        <w:numPr>
          <w:ilvl w:val="1"/>
          <w:numId w:val="5"/>
        </w:numPr>
        <w:spacing w:before="120" w:after="120" w:line="360" w:lineRule="auto"/>
        <w:rPr>
          <w:rFonts w:cs="Arial"/>
        </w:rPr>
      </w:pPr>
      <w:r w:rsidRPr="00361FAC">
        <w:rPr>
          <w:rFonts w:cs="Arial"/>
        </w:rPr>
        <w:t xml:space="preserve">additional costs of </w:t>
      </w:r>
      <w:r w:rsidR="004E505B" w:rsidRPr="00361FAC">
        <w:rPr>
          <w:rFonts w:cs="Arial"/>
        </w:rPr>
        <w:t>$</w:t>
      </w:r>
      <w:r w:rsidR="00A7148B" w:rsidRPr="00361FAC">
        <w:rPr>
          <w:rFonts w:cs="Arial"/>
        </w:rPr>
        <w:t>8,934,306</w:t>
      </w:r>
      <w:r w:rsidRPr="00361FAC">
        <w:rPr>
          <w:rFonts w:cs="Arial"/>
        </w:rPr>
        <w:t xml:space="preserve"> in relation to interest </w:t>
      </w:r>
      <w:r w:rsidR="00AC01E1" w:rsidRPr="00361FAC">
        <w:rPr>
          <w:rFonts w:cs="Arial"/>
        </w:rPr>
        <w:t xml:space="preserve">paid </w:t>
      </w:r>
      <w:r w:rsidRPr="00361FAC">
        <w:rPr>
          <w:rFonts w:cs="Arial"/>
        </w:rPr>
        <w:t>on the Underpayment; and</w:t>
      </w:r>
    </w:p>
    <w:p w14:paraId="09BDD856" w14:textId="77777777" w:rsidR="00943CFA" w:rsidRPr="00361FAC" w:rsidRDefault="00A66ACB" w:rsidP="00C97249">
      <w:pPr>
        <w:pStyle w:val="ListParagraph"/>
        <w:widowControl w:val="0"/>
        <w:numPr>
          <w:ilvl w:val="1"/>
          <w:numId w:val="5"/>
        </w:numPr>
        <w:spacing w:before="120" w:after="120" w:line="360" w:lineRule="auto"/>
        <w:rPr>
          <w:rFonts w:cs="Arial"/>
        </w:rPr>
      </w:pPr>
      <w:r w:rsidRPr="00361FAC">
        <w:rPr>
          <w:rFonts w:cs="Arial"/>
        </w:rPr>
        <w:t xml:space="preserve">the non-compliance </w:t>
      </w:r>
      <w:r w:rsidR="00DC6186" w:rsidRPr="00361FAC">
        <w:rPr>
          <w:rFonts w:cs="Arial"/>
        </w:rPr>
        <w:t>identified</w:t>
      </w:r>
      <w:r w:rsidRPr="00361FAC">
        <w:rPr>
          <w:rFonts w:cs="Arial"/>
        </w:rPr>
        <w:t xml:space="preserve"> was the result of </w:t>
      </w:r>
      <w:r w:rsidR="00EA53CB" w:rsidRPr="00361FAC">
        <w:rPr>
          <w:rFonts w:cs="Arial"/>
        </w:rPr>
        <w:t>Westpac</w:t>
      </w:r>
      <w:r w:rsidRPr="00361FAC">
        <w:rPr>
          <w:rFonts w:cs="Arial"/>
        </w:rPr>
        <w:t xml:space="preserve"> failing to properly comply with the provisions listed in </w:t>
      </w:r>
      <w:r w:rsidR="00804CA7" w:rsidRPr="00361FAC">
        <w:rPr>
          <w:rFonts w:cs="Arial"/>
        </w:rPr>
        <w:t>Schedule 2</w:t>
      </w:r>
      <w:r w:rsidRPr="00361FAC">
        <w:rPr>
          <w:rFonts w:cs="Arial"/>
        </w:rPr>
        <w:t xml:space="preserve">. </w:t>
      </w:r>
    </w:p>
    <w:p w14:paraId="5320FF35" w14:textId="77777777" w:rsidR="003418B0" w:rsidRPr="00361FAC" w:rsidRDefault="00A7234A" w:rsidP="00C97249">
      <w:pPr>
        <w:pStyle w:val="ListParagraph"/>
        <w:widowControl w:val="0"/>
        <w:numPr>
          <w:ilvl w:val="0"/>
          <w:numId w:val="5"/>
        </w:numPr>
        <w:spacing w:before="120" w:after="120" w:line="360" w:lineRule="auto"/>
        <w:ind w:hanging="720"/>
        <w:rPr>
          <w:b/>
          <w:bCs/>
          <w:szCs w:val="22"/>
        </w:rPr>
      </w:pPr>
      <w:r w:rsidRPr="00361FAC">
        <w:rPr>
          <w:szCs w:val="22"/>
        </w:rPr>
        <w:t xml:space="preserve">In consideration of these </w:t>
      </w:r>
      <w:r w:rsidRPr="00361FAC">
        <w:t>matters, the FWO accepts this Undertaking, the terms of which are set out below.</w:t>
      </w:r>
    </w:p>
    <w:p w14:paraId="33EB7549" w14:textId="77777777" w:rsidR="0017452A" w:rsidRPr="008D48F8" w:rsidRDefault="0017452A"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UNDERTAKINGS</w:t>
      </w:r>
    </w:p>
    <w:p w14:paraId="6AFF53F9" w14:textId="53DF770F" w:rsidR="00CC6D16" w:rsidRPr="008D48F8" w:rsidRDefault="00D10142" w:rsidP="00C97249">
      <w:pPr>
        <w:pStyle w:val="ListParagraph"/>
        <w:widowControl w:val="0"/>
        <w:numPr>
          <w:ilvl w:val="0"/>
          <w:numId w:val="5"/>
        </w:numPr>
        <w:spacing w:before="120" w:after="120" w:line="360" w:lineRule="auto"/>
        <w:ind w:hanging="720"/>
        <w:rPr>
          <w:szCs w:val="22"/>
        </w:rPr>
      </w:pPr>
      <w:r w:rsidRPr="008D48F8">
        <w:rPr>
          <w:szCs w:val="22"/>
        </w:rPr>
        <w:t xml:space="preserve">Upon the Commencement Date, </w:t>
      </w:r>
      <w:r w:rsidR="00086948" w:rsidRPr="008D48F8">
        <w:rPr>
          <w:szCs w:val="22"/>
        </w:rPr>
        <w:t>Westpac</w:t>
      </w:r>
      <w:r w:rsidR="0015227F" w:rsidRPr="008D48F8">
        <w:rPr>
          <w:szCs w:val="22"/>
        </w:rPr>
        <w:t xml:space="preserve"> will take the actions set out at </w:t>
      </w:r>
      <w:r w:rsidR="002141FB" w:rsidRPr="008D48F8">
        <w:rPr>
          <w:szCs w:val="22"/>
        </w:rPr>
        <w:t>paragraph</w:t>
      </w:r>
      <w:r w:rsidR="0015227F" w:rsidRPr="008D48F8">
        <w:rPr>
          <w:szCs w:val="22"/>
        </w:rPr>
        <w:t xml:space="preserve">s </w:t>
      </w:r>
      <w:r w:rsidR="005852C4" w:rsidRPr="008D48F8">
        <w:rPr>
          <w:szCs w:val="22"/>
        </w:rPr>
        <w:fldChar w:fldCharType="begin"/>
      </w:r>
      <w:r w:rsidR="00871AFF" w:rsidRPr="008D48F8">
        <w:rPr>
          <w:szCs w:val="22"/>
        </w:rPr>
        <w:instrText xml:space="preserve"> REF _Ref202436605 \r \h  \* MERGEFORMAT </w:instrText>
      </w:r>
      <w:r w:rsidR="005852C4" w:rsidRPr="008D48F8">
        <w:rPr>
          <w:szCs w:val="22"/>
        </w:rPr>
      </w:r>
      <w:r w:rsidR="005852C4" w:rsidRPr="008D48F8">
        <w:rPr>
          <w:szCs w:val="22"/>
        </w:rPr>
        <w:fldChar w:fldCharType="separate"/>
      </w:r>
      <w:r w:rsidR="008F00A4">
        <w:rPr>
          <w:szCs w:val="22"/>
        </w:rPr>
        <w:t>25</w:t>
      </w:r>
      <w:r w:rsidR="005852C4" w:rsidRPr="008D48F8">
        <w:rPr>
          <w:szCs w:val="22"/>
        </w:rPr>
        <w:fldChar w:fldCharType="end"/>
      </w:r>
      <w:r w:rsidR="0015227F" w:rsidRPr="008D48F8">
        <w:rPr>
          <w:szCs w:val="22"/>
        </w:rPr>
        <w:t xml:space="preserve"> to </w:t>
      </w:r>
      <w:r w:rsidR="005852C4" w:rsidRPr="008D48F8">
        <w:rPr>
          <w:szCs w:val="22"/>
        </w:rPr>
        <w:fldChar w:fldCharType="begin"/>
      </w:r>
      <w:r w:rsidR="00871AFF" w:rsidRPr="008D48F8">
        <w:rPr>
          <w:szCs w:val="22"/>
        </w:rPr>
        <w:instrText xml:space="preserve"> REF _Ref202452971 \r \h  \* MERGEFORMAT </w:instrText>
      </w:r>
      <w:r w:rsidR="005852C4" w:rsidRPr="008D48F8">
        <w:rPr>
          <w:szCs w:val="22"/>
        </w:rPr>
      </w:r>
      <w:r w:rsidR="005852C4" w:rsidRPr="008D48F8">
        <w:rPr>
          <w:szCs w:val="22"/>
        </w:rPr>
        <w:fldChar w:fldCharType="separate"/>
      </w:r>
      <w:r w:rsidR="008F00A4">
        <w:rPr>
          <w:szCs w:val="22"/>
        </w:rPr>
        <w:t>70</w:t>
      </w:r>
      <w:r w:rsidR="005852C4" w:rsidRPr="008D48F8">
        <w:rPr>
          <w:szCs w:val="22"/>
        </w:rPr>
        <w:fldChar w:fldCharType="end"/>
      </w:r>
      <w:r w:rsidR="00871AFF" w:rsidRPr="008D48F8">
        <w:rPr>
          <w:szCs w:val="22"/>
        </w:rPr>
        <w:t xml:space="preserve"> </w:t>
      </w:r>
      <w:r w:rsidR="00463168" w:rsidRPr="008D48F8">
        <w:rPr>
          <w:szCs w:val="22"/>
        </w:rPr>
        <w:t xml:space="preserve">(inclusive) </w:t>
      </w:r>
      <w:r w:rsidR="0015227F" w:rsidRPr="008D48F8">
        <w:rPr>
          <w:szCs w:val="22"/>
        </w:rPr>
        <w:t xml:space="preserve">below. </w:t>
      </w:r>
    </w:p>
    <w:p w14:paraId="60456B38" w14:textId="77777777" w:rsidR="00F73805" w:rsidRPr="008D48F8" w:rsidRDefault="001E0E40"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RECTIF</w:t>
      </w:r>
      <w:r w:rsidR="00C761A9" w:rsidRPr="008D48F8">
        <w:rPr>
          <w:rFonts w:ascii="Calibri" w:hAnsi="Calibri" w:cs="Calibri"/>
          <w:b/>
          <w:sz w:val="24"/>
          <w:szCs w:val="24"/>
        </w:rPr>
        <w:t>ICATION AND EVIDENCE</w:t>
      </w:r>
      <w:r w:rsidRPr="008D48F8">
        <w:rPr>
          <w:rFonts w:ascii="Calibri" w:hAnsi="Calibri" w:cs="Calibri"/>
          <w:b/>
          <w:sz w:val="24"/>
          <w:szCs w:val="24"/>
        </w:rPr>
        <w:t xml:space="preserve"> </w:t>
      </w:r>
    </w:p>
    <w:p w14:paraId="622F359C" w14:textId="77777777" w:rsidR="00294ED2" w:rsidRPr="008D48F8" w:rsidRDefault="00AD19BB" w:rsidP="00BA0D93">
      <w:pPr>
        <w:pStyle w:val="ListParagraph"/>
        <w:widowControl w:val="0"/>
        <w:numPr>
          <w:ilvl w:val="0"/>
          <w:numId w:val="5"/>
        </w:numPr>
        <w:spacing w:before="120" w:after="120" w:line="360" w:lineRule="auto"/>
        <w:ind w:hanging="720"/>
        <w:rPr>
          <w:szCs w:val="22"/>
        </w:rPr>
      </w:pPr>
      <w:bookmarkStart w:id="14" w:name="_Ref202436605"/>
      <w:bookmarkStart w:id="15" w:name="_Ref190696229"/>
      <w:r w:rsidRPr="008D48F8">
        <w:rPr>
          <w:szCs w:val="22"/>
        </w:rPr>
        <w:t xml:space="preserve">Westpac will take reasonable steps to locate and pay any outstanding underpayment </w:t>
      </w:r>
      <w:r w:rsidRPr="008D48F8">
        <w:rPr>
          <w:szCs w:val="22"/>
        </w:rPr>
        <w:lastRenderedPageBreak/>
        <w:t xml:space="preserve">and associated superannuation amount and interest amount to </w:t>
      </w:r>
      <w:bookmarkEnd w:id="14"/>
      <w:r w:rsidR="0003509A" w:rsidRPr="008D48F8">
        <w:rPr>
          <w:szCs w:val="22"/>
        </w:rPr>
        <w:t>the Affected Employees</w:t>
      </w:r>
      <w:r w:rsidRPr="008D48F8">
        <w:rPr>
          <w:szCs w:val="22"/>
        </w:rPr>
        <w:t>.</w:t>
      </w:r>
      <w:r w:rsidR="00294ED2" w:rsidRPr="008D48F8">
        <w:rPr>
          <w:szCs w:val="22"/>
        </w:rPr>
        <w:t xml:space="preserve"> </w:t>
      </w:r>
    </w:p>
    <w:p w14:paraId="48287B96" w14:textId="77777777" w:rsidR="00294ED2" w:rsidRPr="008D48F8" w:rsidRDefault="00294ED2" w:rsidP="00BA0D93">
      <w:pPr>
        <w:widowControl w:val="0"/>
        <w:spacing w:before="120" w:after="120" w:line="360" w:lineRule="auto"/>
        <w:contextualSpacing/>
        <w:rPr>
          <w:rFonts w:ascii="Calibri" w:hAnsi="Calibri" w:cs="Calibri"/>
          <w:b/>
          <w:i/>
          <w:iCs/>
          <w:szCs w:val="24"/>
        </w:rPr>
      </w:pPr>
      <w:r w:rsidRPr="008D48F8">
        <w:rPr>
          <w:rFonts w:ascii="Calibri" w:hAnsi="Calibri" w:cs="Calibri"/>
          <w:b/>
          <w:sz w:val="24"/>
          <w:szCs w:val="24"/>
        </w:rPr>
        <w:t>Unclaimed monies</w:t>
      </w:r>
    </w:p>
    <w:p w14:paraId="541A0222" w14:textId="77777777" w:rsidR="00AD19BB" w:rsidRPr="008D48F8" w:rsidRDefault="00294ED2" w:rsidP="00BA0D93">
      <w:pPr>
        <w:widowControl w:val="0"/>
        <w:spacing w:before="120" w:after="120" w:line="360" w:lineRule="auto"/>
        <w:contextualSpacing/>
        <w:rPr>
          <w:rFonts w:ascii="Calibri" w:hAnsi="Calibri" w:cs="Calibri"/>
          <w:szCs w:val="22"/>
        </w:rPr>
      </w:pPr>
      <w:r w:rsidRPr="008D48F8">
        <w:rPr>
          <w:rFonts w:ascii="Calibri" w:hAnsi="Calibri" w:cs="Calibri"/>
          <w:i/>
          <w:iCs/>
          <w:szCs w:val="22"/>
        </w:rPr>
        <w:t xml:space="preserve">Former employees that cannot be located </w:t>
      </w:r>
    </w:p>
    <w:p w14:paraId="04D0A7A0" w14:textId="7B852AC4" w:rsidR="001E0E40" w:rsidRPr="008D48F8" w:rsidRDefault="00AB478D" w:rsidP="00C97249">
      <w:pPr>
        <w:pStyle w:val="ListParagraph"/>
        <w:widowControl w:val="0"/>
        <w:numPr>
          <w:ilvl w:val="0"/>
          <w:numId w:val="5"/>
        </w:numPr>
        <w:spacing w:before="120" w:after="120" w:line="360" w:lineRule="auto"/>
        <w:ind w:hanging="720"/>
        <w:rPr>
          <w:szCs w:val="22"/>
        </w:rPr>
      </w:pPr>
      <w:bookmarkStart w:id="16" w:name="_Ref202434417"/>
      <w:r w:rsidRPr="008D48F8">
        <w:rPr>
          <w:szCs w:val="22"/>
        </w:rPr>
        <w:t xml:space="preserve">Within </w:t>
      </w:r>
      <w:r w:rsidR="00612124" w:rsidRPr="008D48F8">
        <w:rPr>
          <w:szCs w:val="22"/>
        </w:rPr>
        <w:t>120</w:t>
      </w:r>
      <w:r w:rsidR="00F20B91" w:rsidRPr="008D48F8">
        <w:rPr>
          <w:szCs w:val="22"/>
        </w:rPr>
        <w:t xml:space="preserve"> </w:t>
      </w:r>
      <w:r w:rsidR="006D3FB1" w:rsidRPr="008D48F8">
        <w:rPr>
          <w:szCs w:val="22"/>
        </w:rPr>
        <w:t xml:space="preserve">days of the completion of </w:t>
      </w:r>
      <w:r w:rsidR="00D80ACC" w:rsidRPr="008D48F8">
        <w:rPr>
          <w:szCs w:val="22"/>
        </w:rPr>
        <w:t xml:space="preserve">the </w:t>
      </w:r>
      <w:r w:rsidR="000A30E7">
        <w:rPr>
          <w:szCs w:val="22"/>
        </w:rPr>
        <w:t>Commencement Date</w:t>
      </w:r>
      <w:r w:rsidR="00D60690" w:rsidRPr="008D48F8">
        <w:rPr>
          <w:szCs w:val="22"/>
        </w:rPr>
        <w:t xml:space="preserve"> and following Westpac </w:t>
      </w:r>
      <w:r w:rsidR="00190F2D" w:rsidRPr="008D48F8">
        <w:rPr>
          <w:szCs w:val="22"/>
        </w:rPr>
        <w:t xml:space="preserve">taking </w:t>
      </w:r>
      <w:r w:rsidR="009D05CE" w:rsidRPr="008D48F8">
        <w:rPr>
          <w:szCs w:val="22"/>
        </w:rPr>
        <w:t>reasonable steps</w:t>
      </w:r>
      <w:r w:rsidR="00D60690" w:rsidRPr="008D48F8">
        <w:rPr>
          <w:szCs w:val="22"/>
        </w:rPr>
        <w:t>,</w:t>
      </w:r>
      <w:r w:rsidR="006D3FB1" w:rsidRPr="008D48F8">
        <w:rPr>
          <w:szCs w:val="22"/>
        </w:rPr>
        <w:t xml:space="preserve"> </w:t>
      </w:r>
      <w:r w:rsidR="00D60690" w:rsidRPr="008D48F8">
        <w:rPr>
          <w:szCs w:val="22"/>
        </w:rPr>
        <w:t>i</w:t>
      </w:r>
      <w:r w:rsidR="001E0E40" w:rsidRPr="008D48F8">
        <w:rPr>
          <w:szCs w:val="22"/>
        </w:rPr>
        <w:t xml:space="preserve">f any of the </w:t>
      </w:r>
      <w:r w:rsidR="0003509A" w:rsidRPr="008D48F8">
        <w:rPr>
          <w:szCs w:val="22"/>
        </w:rPr>
        <w:t>Affected Employees</w:t>
      </w:r>
      <w:r w:rsidR="001E0E40" w:rsidRPr="008D48F8">
        <w:rPr>
          <w:szCs w:val="22"/>
        </w:rPr>
        <w:t xml:space="preserve"> to whom </w:t>
      </w:r>
      <w:r w:rsidR="00B877A8" w:rsidRPr="008D48F8">
        <w:rPr>
          <w:szCs w:val="22"/>
        </w:rPr>
        <w:t xml:space="preserve">payments are </w:t>
      </w:r>
      <w:r w:rsidR="001E0E40" w:rsidRPr="008D48F8">
        <w:rPr>
          <w:szCs w:val="22"/>
        </w:rPr>
        <w:t xml:space="preserve">owed </w:t>
      </w:r>
      <w:r w:rsidR="00B877A8" w:rsidRPr="008D48F8">
        <w:rPr>
          <w:szCs w:val="22"/>
        </w:rPr>
        <w:t xml:space="preserve">under this Undertaking </w:t>
      </w:r>
      <w:r w:rsidR="001E0E40" w:rsidRPr="008D48F8">
        <w:rPr>
          <w:szCs w:val="22"/>
        </w:rPr>
        <w:t xml:space="preserve">cannot be located, Westpac will pay the </w:t>
      </w:r>
      <w:r w:rsidR="002E1690" w:rsidRPr="008D48F8">
        <w:rPr>
          <w:szCs w:val="22"/>
        </w:rPr>
        <w:t>u</w:t>
      </w:r>
      <w:r w:rsidR="001E0E40" w:rsidRPr="008D48F8">
        <w:rPr>
          <w:szCs w:val="22"/>
        </w:rPr>
        <w:t>nderpayment</w:t>
      </w:r>
      <w:r w:rsidR="002E1690" w:rsidRPr="008D48F8">
        <w:rPr>
          <w:szCs w:val="22"/>
        </w:rPr>
        <w:t xml:space="preserve"> amounts</w:t>
      </w:r>
      <w:r w:rsidR="001E0E40" w:rsidRPr="008D48F8">
        <w:rPr>
          <w:szCs w:val="22"/>
        </w:rPr>
        <w:t xml:space="preserve"> owing to those </w:t>
      </w:r>
      <w:r w:rsidR="0003509A" w:rsidRPr="008D48F8">
        <w:rPr>
          <w:szCs w:val="22"/>
        </w:rPr>
        <w:t>Affected Employees</w:t>
      </w:r>
      <w:r w:rsidR="001E0E40" w:rsidRPr="008D48F8">
        <w:rPr>
          <w:szCs w:val="22"/>
        </w:rPr>
        <w:t xml:space="preserve"> </w:t>
      </w:r>
      <w:r w:rsidR="00D527FE" w:rsidRPr="008D48F8">
        <w:rPr>
          <w:szCs w:val="22"/>
        </w:rPr>
        <w:t xml:space="preserve">(excluding </w:t>
      </w:r>
      <w:r w:rsidR="00551FF4" w:rsidRPr="008D48F8">
        <w:rPr>
          <w:szCs w:val="22"/>
        </w:rPr>
        <w:t xml:space="preserve">superannuation and interest) </w:t>
      </w:r>
      <w:r w:rsidR="001E0E40" w:rsidRPr="008D48F8">
        <w:rPr>
          <w:szCs w:val="22"/>
        </w:rPr>
        <w:t>to the Commonwealth of Australia in accordance with section 559 of the FW Act</w:t>
      </w:r>
      <w:r w:rsidR="00551FF4" w:rsidRPr="008D48F8">
        <w:rPr>
          <w:szCs w:val="22"/>
        </w:rPr>
        <w:t xml:space="preserve">. </w:t>
      </w:r>
      <w:r w:rsidR="001E0E40" w:rsidRPr="008D48F8">
        <w:rPr>
          <w:szCs w:val="22"/>
        </w:rPr>
        <w:t>Westpac will complete the required documents supplied by the FWO for this purpose.</w:t>
      </w:r>
      <w:bookmarkEnd w:id="15"/>
      <w:bookmarkEnd w:id="16"/>
    </w:p>
    <w:p w14:paraId="53BB4D5C" w14:textId="4869737B" w:rsidR="00762918" w:rsidRPr="008D48F8" w:rsidRDefault="00DD6132" w:rsidP="00BA0D93">
      <w:pPr>
        <w:widowControl w:val="0"/>
        <w:spacing w:before="120" w:after="120" w:line="360" w:lineRule="auto"/>
        <w:contextualSpacing/>
        <w:rPr>
          <w:rFonts w:ascii="Calibri" w:hAnsi="Calibri" w:cs="Arial"/>
        </w:rPr>
      </w:pPr>
      <w:r w:rsidRPr="008D48F8">
        <w:rPr>
          <w:rFonts w:ascii="Calibri" w:hAnsi="Calibri" w:cs="Arial"/>
          <w:i/>
        </w:rPr>
        <w:t xml:space="preserve">Former </w:t>
      </w:r>
      <w:r w:rsidR="000E3589">
        <w:rPr>
          <w:rFonts w:ascii="Calibri" w:hAnsi="Calibri" w:cs="Arial"/>
          <w:i/>
        </w:rPr>
        <w:t>employees</w:t>
      </w:r>
      <w:r w:rsidRPr="008D48F8">
        <w:rPr>
          <w:rFonts w:ascii="Calibri" w:hAnsi="Calibri" w:cs="Arial"/>
          <w:i/>
        </w:rPr>
        <w:t xml:space="preserve"> located by the FWO</w:t>
      </w:r>
    </w:p>
    <w:p w14:paraId="5393B104" w14:textId="5F2E70F0" w:rsidR="001E0E40" w:rsidRPr="008D48F8" w:rsidRDefault="1EADB67F" w:rsidP="00C97249">
      <w:pPr>
        <w:pStyle w:val="ListParagraph"/>
        <w:widowControl w:val="0"/>
        <w:numPr>
          <w:ilvl w:val="0"/>
          <w:numId w:val="5"/>
        </w:numPr>
        <w:spacing w:before="120" w:after="120" w:line="360" w:lineRule="auto"/>
        <w:ind w:hanging="720"/>
        <w:rPr>
          <w:rFonts w:cs="Arial"/>
        </w:rPr>
      </w:pPr>
      <w:r w:rsidRPr="008D48F8">
        <w:rPr>
          <w:rFonts w:cs="Arial"/>
        </w:rPr>
        <w:t>In the event that the FWO is able to locate and contact any</w:t>
      </w:r>
      <w:r w:rsidR="1D2055D5" w:rsidRPr="008D48F8" w:rsidDel="0037555D">
        <w:rPr>
          <w:rFonts w:cs="Arial"/>
        </w:rPr>
        <w:t xml:space="preserve"> </w:t>
      </w:r>
      <w:r w:rsidR="0003509A" w:rsidRPr="008D48F8">
        <w:rPr>
          <w:rFonts w:cs="Arial"/>
        </w:rPr>
        <w:t>Affected Employee</w:t>
      </w:r>
      <w:r w:rsidRPr="008D48F8">
        <w:rPr>
          <w:rFonts w:cs="Arial"/>
        </w:rPr>
        <w:t xml:space="preserve"> to whom </w:t>
      </w:r>
      <w:r w:rsidR="00911C76" w:rsidRPr="008D48F8">
        <w:rPr>
          <w:rFonts w:cs="Arial"/>
        </w:rPr>
        <w:t>paragraph</w:t>
      </w:r>
      <w:r w:rsidR="00DD6825">
        <w:rPr>
          <w:rFonts w:cs="Arial"/>
        </w:rPr>
        <w:t xml:space="preserve"> 12 and</w:t>
      </w:r>
      <w:r w:rsidR="00911C76" w:rsidRPr="008D48F8">
        <w:rPr>
          <w:rFonts w:cs="Arial"/>
        </w:rPr>
        <w:t xml:space="preserve"> </w:t>
      </w:r>
      <w:r w:rsidR="005852C4" w:rsidRPr="008D48F8">
        <w:rPr>
          <w:rFonts w:cs="Arial"/>
        </w:rPr>
        <w:fldChar w:fldCharType="begin"/>
      </w:r>
      <w:r w:rsidR="007F7BEB" w:rsidRPr="008D48F8">
        <w:rPr>
          <w:rFonts w:cs="Arial"/>
        </w:rPr>
        <w:instrText xml:space="preserve"> REF _Ref202434417 \r \h  \* MERGEFORMAT </w:instrText>
      </w:r>
      <w:r w:rsidR="005852C4" w:rsidRPr="008D48F8">
        <w:rPr>
          <w:rFonts w:cs="Arial"/>
        </w:rPr>
      </w:r>
      <w:r w:rsidR="005852C4" w:rsidRPr="008D48F8">
        <w:rPr>
          <w:rFonts w:cs="Arial"/>
        </w:rPr>
        <w:fldChar w:fldCharType="separate"/>
      </w:r>
      <w:r w:rsidR="008F00A4">
        <w:rPr>
          <w:rFonts w:cs="Arial"/>
        </w:rPr>
        <w:t>26</w:t>
      </w:r>
      <w:r w:rsidR="005852C4" w:rsidRPr="008D48F8">
        <w:rPr>
          <w:rFonts w:cs="Arial"/>
        </w:rPr>
        <w:fldChar w:fldCharType="end"/>
      </w:r>
      <w:r w:rsidR="007F7BEB" w:rsidRPr="008D48F8">
        <w:rPr>
          <w:rFonts w:cs="Arial"/>
        </w:rPr>
        <w:t xml:space="preserve"> </w:t>
      </w:r>
      <w:r w:rsidR="3CCE954B" w:rsidRPr="008D48F8">
        <w:rPr>
          <w:rFonts w:cs="Arial"/>
        </w:rPr>
        <w:t>applies,</w:t>
      </w:r>
      <w:r w:rsidRPr="008D48F8">
        <w:rPr>
          <w:rFonts w:cs="Arial"/>
        </w:rPr>
        <w:t xml:space="preserve"> </w:t>
      </w:r>
      <w:r w:rsidR="23EFC7AC" w:rsidRPr="008D48F8">
        <w:rPr>
          <w:rFonts w:cs="Arial"/>
        </w:rPr>
        <w:t xml:space="preserve">and </w:t>
      </w:r>
      <w:r w:rsidR="3F08A528" w:rsidRPr="008D48F8">
        <w:rPr>
          <w:rFonts w:cs="Arial"/>
        </w:rPr>
        <w:t>with that employee’s authority</w:t>
      </w:r>
      <w:r w:rsidR="00874E7D" w:rsidRPr="008D48F8">
        <w:rPr>
          <w:rFonts w:cs="Arial"/>
        </w:rPr>
        <w:t>,</w:t>
      </w:r>
      <w:r w:rsidR="3F08A528" w:rsidRPr="008D48F8">
        <w:rPr>
          <w:rFonts w:cs="Arial"/>
        </w:rPr>
        <w:t xml:space="preserve"> </w:t>
      </w:r>
      <w:r w:rsidR="5DDA9658" w:rsidRPr="008D48F8">
        <w:rPr>
          <w:rFonts w:cs="Arial"/>
        </w:rPr>
        <w:t>the</w:t>
      </w:r>
      <w:r w:rsidRPr="008D48F8">
        <w:rPr>
          <w:rFonts w:cs="Arial"/>
        </w:rPr>
        <w:t xml:space="preserve"> FWO will (in addition to its obligations under section 559 of the FW Act) notify Westpac in writing of the name and contact details of the </w:t>
      </w:r>
      <w:r w:rsidR="00D85B17" w:rsidRPr="008D48F8">
        <w:rPr>
          <w:rFonts w:cs="Arial"/>
        </w:rPr>
        <w:t>e</w:t>
      </w:r>
      <w:r w:rsidR="0003509A" w:rsidRPr="008D48F8">
        <w:rPr>
          <w:rFonts w:cs="Arial"/>
        </w:rPr>
        <w:t>mployee</w:t>
      </w:r>
      <w:r w:rsidRPr="008D48F8">
        <w:rPr>
          <w:rFonts w:cs="Arial"/>
        </w:rPr>
        <w:t xml:space="preserve">. </w:t>
      </w:r>
    </w:p>
    <w:p w14:paraId="63FAC430" w14:textId="77777777" w:rsidR="001E0E40" w:rsidRPr="008D48F8" w:rsidRDefault="001E0E40" w:rsidP="00C97249">
      <w:pPr>
        <w:pStyle w:val="ListParagraph"/>
        <w:widowControl w:val="0"/>
        <w:numPr>
          <w:ilvl w:val="0"/>
          <w:numId w:val="5"/>
        </w:numPr>
        <w:spacing w:before="120" w:after="120" w:line="360" w:lineRule="auto"/>
        <w:ind w:hanging="720"/>
        <w:rPr>
          <w:szCs w:val="22"/>
        </w:rPr>
      </w:pPr>
      <w:r w:rsidRPr="008D48F8">
        <w:rPr>
          <w:szCs w:val="22"/>
        </w:rPr>
        <w:t xml:space="preserve">Within </w:t>
      </w:r>
      <w:r w:rsidR="001F2AD8" w:rsidRPr="008D48F8">
        <w:rPr>
          <w:szCs w:val="22"/>
        </w:rPr>
        <w:t>6</w:t>
      </w:r>
      <w:r w:rsidRPr="008D48F8">
        <w:rPr>
          <w:szCs w:val="22"/>
        </w:rPr>
        <w:t>0 days of receiving any such notice Westpac will:</w:t>
      </w:r>
    </w:p>
    <w:p w14:paraId="26454832" w14:textId="77777777" w:rsidR="00F1184F" w:rsidRPr="008D48F8" w:rsidRDefault="48EA54B8" w:rsidP="00C97249">
      <w:pPr>
        <w:pStyle w:val="ListParagraph"/>
        <w:widowControl w:val="0"/>
        <w:numPr>
          <w:ilvl w:val="1"/>
          <w:numId w:val="5"/>
        </w:numPr>
        <w:spacing w:before="120" w:after="120" w:line="360" w:lineRule="auto"/>
        <w:rPr>
          <w:rFonts w:cs="Arial"/>
        </w:rPr>
      </w:pPr>
      <w:r w:rsidRPr="008D48F8">
        <w:rPr>
          <w:rFonts w:cs="Arial"/>
        </w:rPr>
        <w:t>pay</w:t>
      </w:r>
      <w:r w:rsidR="271F7398" w:rsidRPr="008D48F8">
        <w:rPr>
          <w:rFonts w:cs="Arial"/>
        </w:rPr>
        <w:t xml:space="preserve"> </w:t>
      </w:r>
      <w:r w:rsidR="5EB536D8" w:rsidRPr="008D48F8">
        <w:rPr>
          <w:rFonts w:cs="Arial"/>
        </w:rPr>
        <w:t>to</w:t>
      </w:r>
      <w:r w:rsidR="348DC598" w:rsidRPr="008D48F8">
        <w:rPr>
          <w:rFonts w:cs="Arial"/>
        </w:rPr>
        <w:t xml:space="preserve"> </w:t>
      </w:r>
      <w:r w:rsidRPr="008D48F8">
        <w:rPr>
          <w:rFonts w:cs="Arial"/>
        </w:rPr>
        <w:t xml:space="preserve">the </w:t>
      </w:r>
      <w:r w:rsidR="00D85B17" w:rsidRPr="008D48F8">
        <w:rPr>
          <w:rFonts w:cs="Arial"/>
        </w:rPr>
        <w:t>Affected Employee</w:t>
      </w:r>
      <w:r w:rsidRPr="008D48F8">
        <w:rPr>
          <w:rFonts w:cs="Arial"/>
        </w:rPr>
        <w:t xml:space="preserve"> the </w:t>
      </w:r>
      <w:r w:rsidR="348DC598" w:rsidRPr="008D48F8">
        <w:rPr>
          <w:rFonts w:cs="Arial"/>
        </w:rPr>
        <w:t>i</w:t>
      </w:r>
      <w:r w:rsidRPr="008D48F8">
        <w:rPr>
          <w:rFonts w:cs="Arial"/>
        </w:rPr>
        <w:t xml:space="preserve">nterest </w:t>
      </w:r>
      <w:r w:rsidR="348DC598" w:rsidRPr="008D48F8">
        <w:rPr>
          <w:rFonts w:cs="Arial"/>
        </w:rPr>
        <w:t>on the a</w:t>
      </w:r>
      <w:r w:rsidRPr="008D48F8">
        <w:rPr>
          <w:rFonts w:cs="Arial"/>
        </w:rPr>
        <w:t xml:space="preserve">mount </w:t>
      </w:r>
      <w:r w:rsidR="348DC598" w:rsidRPr="008D48F8">
        <w:rPr>
          <w:rFonts w:cs="Arial"/>
        </w:rPr>
        <w:t xml:space="preserve">already paid by Westpac to </w:t>
      </w:r>
      <w:r w:rsidR="00BC0BA5" w:rsidRPr="008D48F8">
        <w:rPr>
          <w:rFonts w:cs="Arial"/>
        </w:rPr>
        <w:t xml:space="preserve">the </w:t>
      </w:r>
      <w:r w:rsidR="348DC598" w:rsidRPr="008D48F8">
        <w:rPr>
          <w:rFonts w:cs="Arial"/>
        </w:rPr>
        <w:t>Commonwealth of Australia in respect of that employee, calculated for each financial year from the date that the employee first became entitled to that amount until the date 90 days after Westpac first attempted to contact the employee</w:t>
      </w:r>
      <w:r w:rsidRPr="008D48F8">
        <w:rPr>
          <w:rFonts w:cs="Arial"/>
        </w:rPr>
        <w:t>; and</w:t>
      </w:r>
    </w:p>
    <w:p w14:paraId="4AEF6913" w14:textId="77777777" w:rsidR="00CE68E0" w:rsidRPr="008D48F8" w:rsidRDefault="001E0E40" w:rsidP="00C97249">
      <w:pPr>
        <w:pStyle w:val="ListParagraph"/>
        <w:widowControl w:val="0"/>
        <w:numPr>
          <w:ilvl w:val="1"/>
          <w:numId w:val="5"/>
        </w:numPr>
        <w:spacing w:before="120" w:after="120" w:line="360" w:lineRule="auto"/>
        <w:rPr>
          <w:b/>
          <w:szCs w:val="24"/>
        </w:rPr>
      </w:pPr>
      <w:r w:rsidRPr="008D48F8">
        <w:rPr>
          <w:rFonts w:cs="Arial"/>
        </w:rPr>
        <w:t xml:space="preserve">pay to the </w:t>
      </w:r>
      <w:r w:rsidR="00381E43" w:rsidRPr="008D48F8">
        <w:rPr>
          <w:rFonts w:cs="Arial"/>
        </w:rPr>
        <w:t>Affected</w:t>
      </w:r>
      <w:r w:rsidR="005455E0" w:rsidRPr="008D48F8" w:rsidDel="005455E0">
        <w:rPr>
          <w:rFonts w:cs="Arial"/>
        </w:rPr>
        <w:t xml:space="preserve"> </w:t>
      </w:r>
      <w:r w:rsidRPr="008D48F8">
        <w:rPr>
          <w:rFonts w:cs="Arial"/>
        </w:rPr>
        <w:t xml:space="preserve">Employee’s nominated superannuation fund </w:t>
      </w:r>
      <w:r w:rsidR="00EF1506" w:rsidRPr="008D48F8">
        <w:rPr>
          <w:rFonts w:cs="Arial"/>
        </w:rPr>
        <w:t xml:space="preserve">an amount </w:t>
      </w:r>
      <w:r w:rsidR="00AA4BD8" w:rsidRPr="008D48F8">
        <w:rPr>
          <w:rFonts w:cs="Arial"/>
        </w:rPr>
        <w:t>equal to the amount that would have been required by law, had Westpac paid the underpayment directly to the employee</w:t>
      </w:r>
      <w:r w:rsidRPr="008D48F8">
        <w:rPr>
          <w:rFonts w:cs="Arial"/>
        </w:rPr>
        <w:t>.</w:t>
      </w:r>
    </w:p>
    <w:p w14:paraId="5D9EDF9B" w14:textId="77777777" w:rsidR="00AE14DA" w:rsidRPr="008D48F8" w:rsidRDefault="6E68BE8A" w:rsidP="00BA0D93">
      <w:pPr>
        <w:widowControl w:val="0"/>
        <w:spacing w:before="120" w:after="120" w:line="360" w:lineRule="auto"/>
        <w:contextualSpacing/>
        <w:rPr>
          <w:rFonts w:ascii="Calibri" w:hAnsi="Calibri" w:cs="Calibri"/>
          <w:b/>
          <w:sz w:val="24"/>
          <w:szCs w:val="28"/>
        </w:rPr>
      </w:pPr>
      <w:r w:rsidRPr="008D48F8">
        <w:rPr>
          <w:rFonts w:ascii="Calibri" w:hAnsi="Calibri" w:cs="Calibri"/>
          <w:b/>
          <w:sz w:val="24"/>
          <w:szCs w:val="28"/>
        </w:rPr>
        <w:t>COMPLIANCE AND BFI AWARD RECONCILIATION</w:t>
      </w:r>
      <w:r w:rsidR="00C935F5" w:rsidRPr="008D48F8">
        <w:rPr>
          <w:rFonts w:ascii="Calibri" w:hAnsi="Calibri" w:cs="Calibri"/>
          <w:b/>
          <w:sz w:val="24"/>
          <w:szCs w:val="28"/>
        </w:rPr>
        <w:t xml:space="preserve"> AUDIT</w:t>
      </w:r>
    </w:p>
    <w:p w14:paraId="32F5381E" w14:textId="5722FC21" w:rsidR="00FB1BF4" w:rsidRPr="008D48F8" w:rsidRDefault="4D404ECF" w:rsidP="004A1A0E">
      <w:pPr>
        <w:pStyle w:val="ListParagraph"/>
        <w:widowControl w:val="0"/>
        <w:numPr>
          <w:ilvl w:val="0"/>
          <w:numId w:val="5"/>
        </w:numPr>
        <w:spacing w:before="120" w:after="120" w:line="360" w:lineRule="auto"/>
        <w:ind w:hanging="720"/>
        <w:contextualSpacing w:val="0"/>
        <w:rPr>
          <w:rFonts w:cs="Arial"/>
        </w:rPr>
      </w:pPr>
      <w:r w:rsidRPr="008D48F8">
        <w:rPr>
          <w:rFonts w:cs="Arial"/>
        </w:rPr>
        <w:t xml:space="preserve">Within </w:t>
      </w:r>
      <w:r w:rsidR="002B4338" w:rsidRPr="008D48F8">
        <w:rPr>
          <w:rFonts w:cs="Arial"/>
        </w:rPr>
        <w:t>120</w:t>
      </w:r>
      <w:r w:rsidR="001F2AD8" w:rsidRPr="008D48F8">
        <w:rPr>
          <w:rFonts w:cs="Arial"/>
        </w:rPr>
        <w:t xml:space="preserve"> days</w:t>
      </w:r>
      <w:r w:rsidRPr="008D48F8">
        <w:rPr>
          <w:rFonts w:cs="Arial"/>
        </w:rPr>
        <w:t xml:space="preserve"> from </w:t>
      </w:r>
      <w:r w:rsidR="34B0D0D9" w:rsidRPr="008D48F8">
        <w:rPr>
          <w:rFonts w:cs="Arial"/>
        </w:rPr>
        <w:t xml:space="preserve">the </w:t>
      </w:r>
      <w:r w:rsidR="2566E98C" w:rsidRPr="008D48F8">
        <w:rPr>
          <w:rFonts w:cs="Arial"/>
        </w:rPr>
        <w:t>Commencement Date</w:t>
      </w:r>
      <w:r w:rsidR="0043363E" w:rsidRPr="008D48F8">
        <w:rPr>
          <w:rFonts w:cs="Arial"/>
        </w:rPr>
        <w:t xml:space="preserve"> (</w:t>
      </w:r>
      <w:r w:rsidR="0043363E" w:rsidRPr="008D48F8">
        <w:rPr>
          <w:rFonts w:cs="Arial"/>
          <w:b/>
          <w:bCs/>
        </w:rPr>
        <w:t>Engagement Date</w:t>
      </w:r>
      <w:r w:rsidR="0043363E" w:rsidRPr="008D48F8">
        <w:rPr>
          <w:rFonts w:cs="Arial"/>
        </w:rPr>
        <w:t>)</w:t>
      </w:r>
      <w:r w:rsidRPr="008D48F8">
        <w:rPr>
          <w:rFonts w:cs="Arial"/>
        </w:rPr>
        <w:t xml:space="preserve">, </w:t>
      </w:r>
      <w:r w:rsidR="5860FC53" w:rsidRPr="008D48F8">
        <w:rPr>
          <w:rFonts w:cs="Arial"/>
        </w:rPr>
        <w:t>Westpac must, at its cost, engage an appropriately qualified, experienced, external and independent accounting professional or an employment law specialist (</w:t>
      </w:r>
      <w:r w:rsidR="5860FC53" w:rsidRPr="008D48F8">
        <w:rPr>
          <w:rFonts w:cs="Arial"/>
          <w:b/>
          <w:bCs/>
        </w:rPr>
        <w:t>Independent Auditor</w:t>
      </w:r>
      <w:r w:rsidR="5860FC53" w:rsidRPr="008D48F8">
        <w:rPr>
          <w:rFonts w:cs="Arial"/>
        </w:rPr>
        <w:t xml:space="preserve">) to </w:t>
      </w:r>
      <w:r w:rsidR="081949EF" w:rsidRPr="008D48F8">
        <w:rPr>
          <w:rFonts w:cs="Arial"/>
        </w:rPr>
        <w:t>complete a</w:t>
      </w:r>
      <w:r w:rsidR="50BCE40D" w:rsidRPr="008D48F8">
        <w:rPr>
          <w:rFonts w:cs="Arial"/>
        </w:rPr>
        <w:t xml:space="preserve">n audit </w:t>
      </w:r>
      <w:r w:rsidR="512E07D8" w:rsidRPr="008D48F8">
        <w:rPr>
          <w:rFonts w:cs="Arial"/>
        </w:rPr>
        <w:t xml:space="preserve">of Westpac’s compliance with </w:t>
      </w:r>
      <w:r w:rsidR="0076133E" w:rsidRPr="008D48F8">
        <w:rPr>
          <w:rFonts w:cs="Arial"/>
        </w:rPr>
        <w:t xml:space="preserve">the </w:t>
      </w:r>
      <w:r w:rsidR="512E07D8" w:rsidRPr="008D48F8">
        <w:rPr>
          <w:rFonts w:cs="Arial"/>
        </w:rPr>
        <w:t>FW Act</w:t>
      </w:r>
      <w:r w:rsidR="1FF8356F" w:rsidRPr="008D48F8">
        <w:rPr>
          <w:rFonts w:cs="Arial"/>
        </w:rPr>
        <w:t>,</w:t>
      </w:r>
      <w:r w:rsidR="512E07D8" w:rsidRPr="008D48F8">
        <w:rPr>
          <w:rFonts w:cs="Arial"/>
        </w:rPr>
        <w:t xml:space="preserve"> FW Regulations</w:t>
      </w:r>
      <w:r w:rsidR="57D2DD72" w:rsidRPr="008D48F8">
        <w:rPr>
          <w:rFonts w:cs="Arial"/>
        </w:rPr>
        <w:t xml:space="preserve"> </w:t>
      </w:r>
      <w:r w:rsidR="06647895" w:rsidRPr="008D48F8">
        <w:rPr>
          <w:rFonts w:cs="Arial"/>
        </w:rPr>
        <w:t xml:space="preserve">and the </w:t>
      </w:r>
      <w:r w:rsidR="70B2CA43" w:rsidRPr="008D48F8">
        <w:rPr>
          <w:rFonts w:cs="Arial"/>
          <w:i/>
          <w:iCs/>
        </w:rPr>
        <w:t>Wes</w:t>
      </w:r>
      <w:r w:rsidR="02D4108E" w:rsidRPr="008D48F8">
        <w:rPr>
          <w:rFonts w:cs="Arial"/>
          <w:i/>
          <w:iCs/>
        </w:rPr>
        <w:t>t</w:t>
      </w:r>
      <w:r w:rsidR="70B2CA43" w:rsidRPr="008D48F8">
        <w:rPr>
          <w:rFonts w:cs="Arial"/>
          <w:i/>
          <w:iCs/>
        </w:rPr>
        <w:t>pac Group Enterprise Agreement 202</w:t>
      </w:r>
      <w:r w:rsidR="286E9D2C" w:rsidRPr="008D48F8">
        <w:rPr>
          <w:rFonts w:cs="Arial"/>
          <w:i/>
          <w:iCs/>
        </w:rPr>
        <w:t>5</w:t>
      </w:r>
      <w:r w:rsidR="09496D18" w:rsidRPr="008D48F8">
        <w:rPr>
          <w:rFonts w:cs="Arial"/>
        </w:rPr>
        <w:t xml:space="preserve"> </w:t>
      </w:r>
      <w:r w:rsidR="40413721" w:rsidRPr="008D48F8">
        <w:rPr>
          <w:rFonts w:cs="Arial"/>
        </w:rPr>
        <w:t>(</w:t>
      </w:r>
      <w:r w:rsidR="4BC0136F" w:rsidRPr="008D48F8">
        <w:rPr>
          <w:rFonts w:cs="Arial"/>
          <w:b/>
          <w:bCs/>
        </w:rPr>
        <w:t xml:space="preserve">2025 </w:t>
      </w:r>
      <w:r w:rsidR="09496D18" w:rsidRPr="008D48F8">
        <w:rPr>
          <w:rFonts w:cs="Arial"/>
          <w:b/>
          <w:bCs/>
        </w:rPr>
        <w:t>A</w:t>
      </w:r>
      <w:r w:rsidR="3D68C8AE" w:rsidRPr="008D48F8">
        <w:rPr>
          <w:rFonts w:cs="Arial"/>
          <w:b/>
          <w:bCs/>
        </w:rPr>
        <w:t>greement</w:t>
      </w:r>
      <w:r w:rsidR="46C99A04" w:rsidRPr="008D48F8">
        <w:rPr>
          <w:rFonts w:cs="Arial"/>
        </w:rPr>
        <w:t>)</w:t>
      </w:r>
      <w:r w:rsidR="743EE123" w:rsidRPr="008D48F8">
        <w:rPr>
          <w:rFonts w:cs="Arial"/>
        </w:rPr>
        <w:t xml:space="preserve"> (</w:t>
      </w:r>
      <w:r w:rsidR="743EE123" w:rsidRPr="008D48F8">
        <w:rPr>
          <w:rFonts w:cs="Arial"/>
          <w:b/>
          <w:bCs/>
        </w:rPr>
        <w:t>Audit</w:t>
      </w:r>
      <w:r w:rsidR="743EE123" w:rsidRPr="008D48F8">
        <w:rPr>
          <w:rFonts w:cs="Arial"/>
        </w:rPr>
        <w:t>)</w:t>
      </w:r>
      <w:r w:rsidR="09496D18" w:rsidRPr="008D48F8">
        <w:rPr>
          <w:rFonts w:cs="Arial"/>
        </w:rPr>
        <w:t>.</w:t>
      </w:r>
    </w:p>
    <w:p w14:paraId="0476A594" w14:textId="7D9CD945" w:rsidR="003D274D" w:rsidRPr="008D48F8" w:rsidRDefault="6465C0EE" w:rsidP="004A1A0E">
      <w:pPr>
        <w:pStyle w:val="ListParagraph"/>
        <w:widowControl w:val="0"/>
        <w:numPr>
          <w:ilvl w:val="0"/>
          <w:numId w:val="5"/>
        </w:numPr>
        <w:spacing w:before="120" w:after="120" w:line="360" w:lineRule="auto"/>
        <w:ind w:hanging="720"/>
        <w:contextualSpacing w:val="0"/>
        <w:rPr>
          <w:rFonts w:cs="Arial"/>
        </w:rPr>
      </w:pPr>
      <w:r w:rsidRPr="008D48F8">
        <w:rPr>
          <w:rFonts w:cs="Arial"/>
        </w:rPr>
        <w:t xml:space="preserve">Within </w:t>
      </w:r>
      <w:r w:rsidR="002B4338" w:rsidRPr="008D48F8">
        <w:rPr>
          <w:rFonts w:cs="Arial"/>
        </w:rPr>
        <w:t>60</w:t>
      </w:r>
      <w:r w:rsidR="057D4106" w:rsidRPr="008D48F8">
        <w:rPr>
          <w:rFonts w:cs="Arial"/>
        </w:rPr>
        <w:t xml:space="preserve"> days</w:t>
      </w:r>
      <w:r w:rsidRPr="008D48F8">
        <w:rPr>
          <w:rFonts w:cs="Arial"/>
        </w:rPr>
        <w:t xml:space="preserve"> of the Commencement Date</w:t>
      </w:r>
      <w:r w:rsidR="1FF8356F" w:rsidRPr="008D48F8">
        <w:rPr>
          <w:rFonts w:cs="Arial"/>
        </w:rPr>
        <w:t>,</w:t>
      </w:r>
      <w:r w:rsidRPr="008D48F8">
        <w:rPr>
          <w:rFonts w:cs="Arial"/>
        </w:rPr>
        <w:t xml:space="preserve"> </w:t>
      </w:r>
      <w:r w:rsidR="5860FC53" w:rsidRPr="008D48F8">
        <w:rPr>
          <w:rFonts w:cs="Arial"/>
        </w:rPr>
        <w:t xml:space="preserve">Westpac will notify the FWO of its proposed Independent Auditor. The FWO may in its sole discretion approve the Independent Auditor in writing or otherwise require Westpac to propose other </w:t>
      </w:r>
      <w:r w:rsidR="5860FC53" w:rsidRPr="008D48F8">
        <w:rPr>
          <w:rFonts w:cs="Arial"/>
        </w:rPr>
        <w:lastRenderedPageBreak/>
        <w:t>Independent Auditors until the FWO has approved in writing an Independent Auditor. The Independent Auditor must be approved by the FWO in writing before being engaged by Westpac.</w:t>
      </w:r>
    </w:p>
    <w:p w14:paraId="56BAC79A" w14:textId="77777777" w:rsidR="00B36060" w:rsidRPr="008D48F8" w:rsidRDefault="00B36060" w:rsidP="00C97249">
      <w:pPr>
        <w:pStyle w:val="ListParagraph"/>
        <w:widowControl w:val="0"/>
        <w:numPr>
          <w:ilvl w:val="0"/>
          <w:numId w:val="5"/>
        </w:numPr>
        <w:spacing w:before="120" w:after="120" w:line="360" w:lineRule="auto"/>
        <w:ind w:hanging="720"/>
        <w:rPr>
          <w:rFonts w:cs="Arial"/>
        </w:rPr>
      </w:pPr>
      <w:r w:rsidRPr="008D48F8">
        <w:rPr>
          <w:rFonts w:cs="Arial"/>
        </w:rPr>
        <w:t>Westpac</w:t>
      </w:r>
      <w:r w:rsidR="0012066C" w:rsidRPr="008D48F8">
        <w:rPr>
          <w:rFonts w:cs="Arial"/>
        </w:rPr>
        <w:t xml:space="preserve"> </w:t>
      </w:r>
      <w:r w:rsidRPr="008D48F8">
        <w:rPr>
          <w:rFonts w:cs="Arial"/>
        </w:rPr>
        <w:t xml:space="preserve">must ensure that the </w:t>
      </w:r>
      <w:r w:rsidR="007F38F4" w:rsidRPr="008D48F8">
        <w:rPr>
          <w:rFonts w:cs="Arial"/>
        </w:rPr>
        <w:t>A</w:t>
      </w:r>
      <w:r w:rsidRPr="008D48F8">
        <w:rPr>
          <w:rFonts w:cs="Arial"/>
        </w:rPr>
        <w:t xml:space="preserve">udit conducted by </w:t>
      </w:r>
      <w:r w:rsidR="00E16360" w:rsidRPr="008D48F8">
        <w:rPr>
          <w:rFonts w:cs="Arial"/>
        </w:rPr>
        <w:t xml:space="preserve">the </w:t>
      </w:r>
      <w:r w:rsidRPr="008D48F8">
        <w:rPr>
          <w:rFonts w:cs="Arial"/>
        </w:rPr>
        <w:t>Independent Auditor includes:</w:t>
      </w:r>
    </w:p>
    <w:p w14:paraId="5688388F" w14:textId="3C973CF1" w:rsidR="00B36060" w:rsidRPr="00361FAC" w:rsidRDefault="00B36060" w:rsidP="00C97249">
      <w:pPr>
        <w:pStyle w:val="ListParagraph"/>
        <w:widowControl w:val="0"/>
        <w:numPr>
          <w:ilvl w:val="1"/>
          <w:numId w:val="5"/>
        </w:numPr>
        <w:spacing w:before="120" w:after="120" w:line="360" w:lineRule="auto"/>
        <w:rPr>
          <w:rFonts w:cs="Arial"/>
        </w:rPr>
      </w:pPr>
      <w:r w:rsidRPr="10D0117A">
        <w:rPr>
          <w:rFonts w:cs="Arial"/>
        </w:rPr>
        <w:t>an assessment of</w:t>
      </w:r>
      <w:r w:rsidR="00CF472A" w:rsidRPr="10D0117A">
        <w:rPr>
          <w:rFonts w:cs="Arial"/>
        </w:rPr>
        <w:t xml:space="preserve"> whether the </w:t>
      </w:r>
      <w:r w:rsidR="009D073A" w:rsidRPr="10D0117A">
        <w:rPr>
          <w:rFonts w:cs="Arial"/>
        </w:rPr>
        <w:t xml:space="preserve">monetary </w:t>
      </w:r>
      <w:r w:rsidR="00CF472A" w:rsidRPr="10D0117A">
        <w:rPr>
          <w:rFonts w:cs="Arial"/>
        </w:rPr>
        <w:t>entitlements</w:t>
      </w:r>
      <w:r w:rsidR="002B6DB3" w:rsidRPr="10D0117A">
        <w:rPr>
          <w:rFonts w:cs="Arial"/>
        </w:rPr>
        <w:t xml:space="preserve"> </w:t>
      </w:r>
      <w:r w:rsidR="007936C5" w:rsidRPr="10D0117A">
        <w:rPr>
          <w:rFonts w:cs="Arial"/>
        </w:rPr>
        <w:t>(excluding long service</w:t>
      </w:r>
      <w:r w:rsidR="00B54C49">
        <w:rPr>
          <w:rFonts w:cs="Arial"/>
        </w:rPr>
        <w:t xml:space="preserve"> </w:t>
      </w:r>
      <w:r w:rsidR="00B54C49" w:rsidRPr="00361FAC">
        <w:rPr>
          <w:rFonts w:cs="Arial"/>
        </w:rPr>
        <w:t>leave</w:t>
      </w:r>
      <w:r w:rsidR="007936C5" w:rsidRPr="00361FAC">
        <w:rPr>
          <w:rFonts w:cs="Arial"/>
        </w:rPr>
        <w:t>)</w:t>
      </w:r>
      <w:r w:rsidR="00CF472A" w:rsidRPr="00361FAC">
        <w:rPr>
          <w:rFonts w:cs="Arial"/>
        </w:rPr>
        <w:t xml:space="preserve"> of</w:t>
      </w:r>
      <w:r w:rsidRPr="00361FAC">
        <w:rPr>
          <w:rFonts w:cs="Arial"/>
        </w:rPr>
        <w:t xml:space="preserve"> </w:t>
      </w:r>
      <w:r w:rsidR="00C70E51" w:rsidRPr="00361FAC">
        <w:rPr>
          <w:rFonts w:cs="Arial"/>
        </w:rPr>
        <w:t>5</w:t>
      </w:r>
      <w:r w:rsidRPr="00361FAC">
        <w:rPr>
          <w:rFonts w:cs="Arial"/>
        </w:rPr>
        <w:t>% of all employees to whom 2025</w:t>
      </w:r>
      <w:r w:rsidR="008F010C" w:rsidRPr="00361FAC">
        <w:rPr>
          <w:rFonts w:cs="Arial"/>
        </w:rPr>
        <w:t xml:space="preserve"> </w:t>
      </w:r>
      <w:r w:rsidRPr="00361FAC">
        <w:rPr>
          <w:rFonts w:cs="Arial"/>
        </w:rPr>
        <w:t>Agreement applies</w:t>
      </w:r>
      <w:r w:rsidR="004F384F" w:rsidRPr="00361FAC">
        <w:rPr>
          <w:rFonts w:cs="Arial"/>
        </w:rPr>
        <w:t xml:space="preserve"> and</w:t>
      </w:r>
      <w:r w:rsidRPr="00361FAC">
        <w:rPr>
          <w:rFonts w:cs="Arial"/>
        </w:rPr>
        <w:t xml:space="preserve"> across </w:t>
      </w:r>
      <w:r w:rsidR="00207FA9" w:rsidRPr="00361FAC">
        <w:rPr>
          <w:rFonts w:cs="Arial"/>
        </w:rPr>
        <w:t xml:space="preserve">Westpac’s portfolio of brands, </w:t>
      </w:r>
      <w:r w:rsidRPr="00361FAC">
        <w:rPr>
          <w:rFonts w:cs="Arial"/>
        </w:rPr>
        <w:t>range of classifications, locations and employment types (</w:t>
      </w:r>
      <w:r w:rsidR="00E12F35" w:rsidRPr="00361FAC">
        <w:rPr>
          <w:rFonts w:cs="Arial"/>
        </w:rPr>
        <w:t xml:space="preserve">i.e., </w:t>
      </w:r>
      <w:r w:rsidRPr="00361FAC">
        <w:rPr>
          <w:rFonts w:cs="Arial"/>
        </w:rPr>
        <w:t>full time</w:t>
      </w:r>
      <w:r w:rsidR="002B4338" w:rsidRPr="00361FAC">
        <w:rPr>
          <w:rFonts w:cs="Arial"/>
        </w:rPr>
        <w:t xml:space="preserve"> and</w:t>
      </w:r>
      <w:r w:rsidRPr="00361FAC">
        <w:rPr>
          <w:rFonts w:cs="Arial"/>
        </w:rPr>
        <w:t xml:space="preserve"> part</w:t>
      </w:r>
      <w:r w:rsidR="009C6EAE" w:rsidRPr="00361FAC">
        <w:rPr>
          <w:rFonts w:cs="Arial"/>
        </w:rPr>
        <w:t>-</w:t>
      </w:r>
      <w:r w:rsidRPr="00361FAC">
        <w:rPr>
          <w:rFonts w:cs="Arial"/>
        </w:rPr>
        <w:t>time and casual employment) (</w:t>
      </w:r>
      <w:r w:rsidRPr="00361FAC">
        <w:rPr>
          <w:rFonts w:cs="Arial"/>
          <w:b/>
          <w:bCs/>
        </w:rPr>
        <w:t>Sample Employees</w:t>
      </w:r>
      <w:r w:rsidRPr="00361FAC">
        <w:rPr>
          <w:rFonts w:cs="Arial"/>
        </w:rPr>
        <w:t>)</w:t>
      </w:r>
      <w:r w:rsidR="00F76827" w:rsidRPr="00361FAC">
        <w:rPr>
          <w:rFonts w:cs="Arial"/>
        </w:rPr>
        <w:t xml:space="preserve"> have been correctly calculated</w:t>
      </w:r>
      <w:r w:rsidRPr="00361FAC">
        <w:rPr>
          <w:rFonts w:cs="Arial"/>
        </w:rPr>
        <w:t xml:space="preserve"> by Westpac</w:t>
      </w:r>
      <w:r w:rsidR="009F2254" w:rsidRPr="00361FAC">
        <w:rPr>
          <w:rFonts w:cs="Arial"/>
        </w:rPr>
        <w:t xml:space="preserve"> in compliance with </w:t>
      </w:r>
      <w:r w:rsidR="00D370ED" w:rsidRPr="00361FAC">
        <w:rPr>
          <w:rFonts w:cs="Arial"/>
        </w:rPr>
        <w:t>its</w:t>
      </w:r>
      <w:r w:rsidR="009F2254" w:rsidRPr="00361FAC">
        <w:rPr>
          <w:rFonts w:cs="Arial"/>
        </w:rPr>
        <w:t xml:space="preserve"> </w:t>
      </w:r>
      <w:r w:rsidR="00D370ED" w:rsidRPr="00361FAC">
        <w:rPr>
          <w:rFonts w:cs="Arial"/>
        </w:rPr>
        <w:t>obligations</w:t>
      </w:r>
      <w:r w:rsidR="000E26B1" w:rsidRPr="00361FAC">
        <w:rPr>
          <w:rFonts w:cs="Arial"/>
        </w:rPr>
        <w:t xml:space="preserve"> under</w:t>
      </w:r>
      <w:r w:rsidR="009F2254" w:rsidRPr="00361FAC">
        <w:rPr>
          <w:rFonts w:cs="Arial"/>
        </w:rPr>
        <w:t xml:space="preserve"> the </w:t>
      </w:r>
      <w:r w:rsidR="00F01228" w:rsidRPr="00361FAC">
        <w:rPr>
          <w:rFonts w:cs="Arial"/>
        </w:rPr>
        <w:t>2025 Agreement</w:t>
      </w:r>
      <w:r w:rsidR="000E26B1" w:rsidRPr="00361FAC">
        <w:rPr>
          <w:rFonts w:cs="Arial"/>
        </w:rPr>
        <w:t xml:space="preserve">, </w:t>
      </w:r>
      <w:r w:rsidR="00B67616" w:rsidRPr="00361FAC">
        <w:rPr>
          <w:rFonts w:cs="Arial"/>
        </w:rPr>
        <w:t>the FW Act</w:t>
      </w:r>
      <w:r w:rsidR="000E26B1" w:rsidRPr="00361FAC">
        <w:rPr>
          <w:rFonts w:cs="Arial"/>
        </w:rPr>
        <w:t xml:space="preserve"> and FW Regulations</w:t>
      </w:r>
      <w:r w:rsidR="009F2254" w:rsidRPr="00361FAC">
        <w:rPr>
          <w:rFonts w:cs="Arial"/>
        </w:rPr>
        <w:t xml:space="preserve"> for two full pay cycles</w:t>
      </w:r>
      <w:r w:rsidR="004E368D" w:rsidRPr="00361FAC">
        <w:rPr>
          <w:rFonts w:cs="Arial"/>
        </w:rPr>
        <w:t>,</w:t>
      </w:r>
      <w:r w:rsidR="00906305" w:rsidRPr="00361FAC">
        <w:rPr>
          <w:rFonts w:cs="Arial"/>
        </w:rPr>
        <w:t xml:space="preserve"> occurring</w:t>
      </w:r>
      <w:r w:rsidR="006B26F7" w:rsidRPr="00361FAC">
        <w:rPr>
          <w:rFonts w:cs="Arial"/>
        </w:rPr>
        <w:t xml:space="preserve"> </w:t>
      </w:r>
      <w:r w:rsidR="007936C5" w:rsidRPr="00361FAC">
        <w:rPr>
          <w:rFonts w:cs="Arial"/>
        </w:rPr>
        <w:t>in the period of February and / or March 2026</w:t>
      </w:r>
      <w:r w:rsidRPr="00361FAC">
        <w:rPr>
          <w:rFonts w:cs="Arial"/>
        </w:rPr>
        <w:t>;</w:t>
      </w:r>
    </w:p>
    <w:p w14:paraId="42EEA914" w14:textId="77777777" w:rsidR="00307E3E" w:rsidRPr="00361FAC" w:rsidRDefault="00D370ED" w:rsidP="0056354F">
      <w:pPr>
        <w:pStyle w:val="ListParagraph"/>
        <w:widowControl w:val="0"/>
        <w:numPr>
          <w:ilvl w:val="1"/>
          <w:numId w:val="5"/>
        </w:numPr>
        <w:spacing w:before="120" w:after="120" w:line="360" w:lineRule="auto"/>
        <w:rPr>
          <w:rFonts w:cs="Arial"/>
        </w:rPr>
      </w:pPr>
      <w:r w:rsidRPr="00361FAC">
        <w:rPr>
          <w:rFonts w:cs="Arial"/>
        </w:rPr>
        <w:t xml:space="preserve">an assessment of whether </w:t>
      </w:r>
      <w:r w:rsidR="00E17E73" w:rsidRPr="00361FAC">
        <w:rPr>
          <w:rFonts w:cs="Arial"/>
        </w:rPr>
        <w:t>Westpac</w:t>
      </w:r>
      <w:r w:rsidR="00307E3E" w:rsidRPr="00361FAC">
        <w:rPr>
          <w:rFonts w:cs="Arial"/>
        </w:rPr>
        <w:t>:</w:t>
      </w:r>
    </w:p>
    <w:p w14:paraId="58D94A04" w14:textId="6CC7244B" w:rsidR="00E17E73" w:rsidRPr="008D48F8" w:rsidRDefault="008A165D" w:rsidP="00536CD3">
      <w:pPr>
        <w:pStyle w:val="ListParagraph"/>
        <w:widowControl w:val="0"/>
        <w:numPr>
          <w:ilvl w:val="2"/>
          <w:numId w:val="5"/>
        </w:numPr>
        <w:spacing w:before="120" w:after="120" w:line="360" w:lineRule="auto"/>
        <w:rPr>
          <w:rFonts w:cs="Arial"/>
        </w:rPr>
      </w:pPr>
      <w:r w:rsidRPr="00361FAC">
        <w:rPr>
          <w:rFonts w:cs="Arial"/>
        </w:rPr>
        <w:t xml:space="preserve">in </w:t>
      </w:r>
      <w:r w:rsidR="007936C5" w:rsidRPr="00361FAC">
        <w:rPr>
          <w:rFonts w:cs="Arial"/>
        </w:rPr>
        <w:t xml:space="preserve">respect of </w:t>
      </w:r>
      <w:r w:rsidRPr="00361FAC">
        <w:rPr>
          <w:rFonts w:cs="Arial"/>
        </w:rPr>
        <w:t xml:space="preserve">the </w:t>
      </w:r>
      <w:r w:rsidR="007936C5" w:rsidRPr="00361FAC">
        <w:rPr>
          <w:rFonts w:cs="Arial"/>
        </w:rPr>
        <w:t xml:space="preserve">first </w:t>
      </w:r>
      <w:proofErr w:type="gramStart"/>
      <w:r w:rsidRPr="00361FAC">
        <w:rPr>
          <w:rFonts w:cs="Arial"/>
        </w:rPr>
        <w:t>three month</w:t>
      </w:r>
      <w:proofErr w:type="gramEnd"/>
      <w:r w:rsidRPr="00361FAC">
        <w:rPr>
          <w:rFonts w:cs="Arial"/>
        </w:rPr>
        <w:t xml:space="preserve"> period </w:t>
      </w:r>
      <w:r w:rsidR="007936C5" w:rsidRPr="00361FAC">
        <w:rPr>
          <w:rFonts w:cs="Arial"/>
        </w:rPr>
        <w:t>in 2026</w:t>
      </w:r>
      <w:r w:rsidR="00022197" w:rsidRPr="00361FAC">
        <w:rPr>
          <w:rFonts w:cs="Arial"/>
        </w:rPr>
        <w:t xml:space="preserve"> </w:t>
      </w:r>
      <w:r w:rsidR="00EA1476" w:rsidRPr="00361FAC">
        <w:rPr>
          <w:rFonts w:cs="Arial"/>
        </w:rPr>
        <w:t>(</w:t>
      </w:r>
      <w:r w:rsidR="00022197" w:rsidRPr="00361FAC">
        <w:rPr>
          <w:rFonts w:cs="Arial"/>
        </w:rPr>
        <w:t>aligned to the pay cycle for applicable employees</w:t>
      </w:r>
      <w:r w:rsidR="00EA1476" w:rsidRPr="00361FAC">
        <w:rPr>
          <w:rFonts w:cs="Arial"/>
        </w:rPr>
        <w:t xml:space="preserve"> being 26 December 2025 to 19 March 2026)</w:t>
      </w:r>
      <w:r w:rsidR="008659FA" w:rsidRPr="00361FAC">
        <w:rPr>
          <w:rFonts w:cs="Arial"/>
        </w:rPr>
        <w:t xml:space="preserve"> (</w:t>
      </w:r>
      <w:r w:rsidR="008659FA" w:rsidRPr="00361FAC">
        <w:rPr>
          <w:rFonts w:cs="Arial"/>
          <w:b/>
          <w:bCs/>
        </w:rPr>
        <w:t>Review Period</w:t>
      </w:r>
      <w:r w:rsidR="008659FA" w:rsidRPr="00361FAC">
        <w:rPr>
          <w:rFonts w:cs="Arial"/>
        </w:rPr>
        <w:t>)</w:t>
      </w:r>
      <w:r w:rsidRPr="00361FAC">
        <w:rPr>
          <w:rFonts w:cs="Arial"/>
        </w:rPr>
        <w:t>,</w:t>
      </w:r>
      <w:r w:rsidR="009D0E9B" w:rsidRPr="00361FAC">
        <w:rPr>
          <w:rFonts w:cs="Arial"/>
        </w:rPr>
        <w:t xml:space="preserve"> </w:t>
      </w:r>
      <w:r w:rsidR="00E17E73" w:rsidRPr="00361FAC">
        <w:rPr>
          <w:rFonts w:cs="Arial"/>
        </w:rPr>
        <w:t>has</w:t>
      </w:r>
      <w:r w:rsidR="001F5D8E" w:rsidRPr="00361FAC">
        <w:rPr>
          <w:rFonts w:cs="Arial"/>
        </w:rPr>
        <w:t xml:space="preserve"> complied with its </w:t>
      </w:r>
      <w:r w:rsidR="009A6915" w:rsidRPr="00361FAC">
        <w:rPr>
          <w:rFonts w:cs="Arial"/>
        </w:rPr>
        <w:t xml:space="preserve">obligation </w:t>
      </w:r>
      <w:r w:rsidR="00403380" w:rsidRPr="00361FAC">
        <w:rPr>
          <w:rFonts w:cs="Arial"/>
        </w:rPr>
        <w:t xml:space="preserve">to </w:t>
      </w:r>
      <w:r w:rsidR="00B771B9" w:rsidRPr="00361FAC">
        <w:rPr>
          <w:rFonts w:cs="Arial"/>
        </w:rPr>
        <w:t>ensur</w:t>
      </w:r>
      <w:r w:rsidR="00B86973" w:rsidRPr="00361FAC">
        <w:rPr>
          <w:rFonts w:cs="Arial"/>
        </w:rPr>
        <w:t>e</w:t>
      </w:r>
      <w:r w:rsidR="00B771B9" w:rsidRPr="00361FAC">
        <w:rPr>
          <w:rFonts w:cs="Arial"/>
        </w:rPr>
        <w:t xml:space="preserve"> </w:t>
      </w:r>
      <w:r w:rsidR="008D3B49" w:rsidRPr="00361FAC">
        <w:rPr>
          <w:rFonts w:cs="Arial"/>
        </w:rPr>
        <w:t>that</w:t>
      </w:r>
      <w:r w:rsidR="00B771B9" w:rsidRPr="00361FAC">
        <w:rPr>
          <w:rFonts w:cs="Arial"/>
        </w:rPr>
        <w:t xml:space="preserve"> employees </w:t>
      </w:r>
      <w:r w:rsidR="007F78AC" w:rsidRPr="00361FAC">
        <w:rPr>
          <w:rFonts w:cs="Arial"/>
        </w:rPr>
        <w:t xml:space="preserve">who would be covered by the </w:t>
      </w:r>
      <w:r w:rsidR="00403380" w:rsidRPr="00361FAC">
        <w:rPr>
          <w:rFonts w:cs="Arial"/>
        </w:rPr>
        <w:t>BFI Award</w:t>
      </w:r>
      <w:r w:rsidR="007F78AC" w:rsidRPr="00361FAC">
        <w:rPr>
          <w:rFonts w:cs="Arial"/>
        </w:rPr>
        <w:t xml:space="preserve"> </w:t>
      </w:r>
      <w:r w:rsidR="002A1972" w:rsidRPr="00361FAC">
        <w:rPr>
          <w:rFonts w:cs="Arial"/>
        </w:rPr>
        <w:t xml:space="preserve">were </w:t>
      </w:r>
      <w:r w:rsidR="003A7254" w:rsidRPr="00361FAC">
        <w:rPr>
          <w:rFonts w:cs="Arial"/>
        </w:rPr>
        <w:t>better off</w:t>
      </w:r>
      <w:r w:rsidR="003A7254" w:rsidRPr="008D48F8">
        <w:rPr>
          <w:rFonts w:cs="Arial"/>
        </w:rPr>
        <w:t xml:space="preserve"> under the </w:t>
      </w:r>
      <w:r w:rsidR="008F2585" w:rsidRPr="008D48F8">
        <w:rPr>
          <w:rFonts w:cs="Arial"/>
        </w:rPr>
        <w:t>2025 Agreement</w:t>
      </w:r>
      <w:r w:rsidRPr="008D48F8">
        <w:rPr>
          <w:rFonts w:cs="Arial"/>
        </w:rPr>
        <w:t xml:space="preserve"> pursuant to</w:t>
      </w:r>
      <w:r w:rsidRPr="008D48F8">
        <w:t xml:space="preserve"> </w:t>
      </w:r>
      <w:r w:rsidRPr="008D48F8">
        <w:rPr>
          <w:rFonts w:cs="Arial"/>
        </w:rPr>
        <w:t xml:space="preserve">clause 47 of the 2025 </w:t>
      </w:r>
      <w:proofErr w:type="gramStart"/>
      <w:r w:rsidR="00F01228" w:rsidRPr="008D48F8">
        <w:rPr>
          <w:rFonts w:cs="Arial"/>
        </w:rPr>
        <w:t>Agreement</w:t>
      </w:r>
      <w:r w:rsidR="00D92512">
        <w:rPr>
          <w:rFonts w:cs="Arial"/>
        </w:rPr>
        <w:t>;</w:t>
      </w:r>
      <w:proofErr w:type="gramEnd"/>
    </w:p>
    <w:p w14:paraId="22F96EEB" w14:textId="5E9D72C5" w:rsidR="00E17E73" w:rsidRPr="008D48F8" w:rsidRDefault="00307E3E" w:rsidP="00C97249">
      <w:pPr>
        <w:pStyle w:val="ListParagraph"/>
        <w:widowControl w:val="0"/>
        <w:numPr>
          <w:ilvl w:val="2"/>
          <w:numId w:val="5"/>
        </w:numPr>
        <w:spacing w:before="120" w:after="120" w:line="360" w:lineRule="auto"/>
        <w:rPr>
          <w:rFonts w:cs="Arial"/>
        </w:rPr>
      </w:pPr>
      <w:r w:rsidRPr="008D48F8">
        <w:rPr>
          <w:rFonts w:cs="Arial"/>
        </w:rPr>
        <w:t xml:space="preserve">is </w:t>
      </w:r>
      <w:r w:rsidR="001101B4" w:rsidRPr="008D48F8">
        <w:rPr>
          <w:rFonts w:cs="Arial"/>
        </w:rPr>
        <w:t xml:space="preserve">correctly </w:t>
      </w:r>
      <w:r w:rsidR="00E17E73" w:rsidRPr="008D48F8">
        <w:rPr>
          <w:rFonts w:cs="Arial"/>
        </w:rPr>
        <w:t>conduct</w:t>
      </w:r>
      <w:r w:rsidR="009A6915" w:rsidRPr="008D48F8">
        <w:rPr>
          <w:rFonts w:cs="Arial"/>
        </w:rPr>
        <w:t>ing the required reconciliation</w:t>
      </w:r>
      <w:r w:rsidR="007838D7" w:rsidRPr="008D48F8">
        <w:rPr>
          <w:rFonts w:cs="Arial"/>
        </w:rPr>
        <w:t xml:space="preserve"> against the BFI Award</w:t>
      </w:r>
      <w:r w:rsidR="00646D64" w:rsidRPr="008D48F8">
        <w:rPr>
          <w:rFonts w:cs="Arial"/>
        </w:rPr>
        <w:t xml:space="preserve"> for </w:t>
      </w:r>
      <w:r w:rsidR="009A6915" w:rsidRPr="008D48F8">
        <w:rPr>
          <w:rFonts w:cs="Arial"/>
        </w:rPr>
        <w:t>the Sample Employees</w:t>
      </w:r>
      <w:r w:rsidR="00D92512">
        <w:rPr>
          <w:rFonts w:cs="Arial"/>
        </w:rPr>
        <w:t>;</w:t>
      </w:r>
    </w:p>
    <w:p w14:paraId="562103B0" w14:textId="0AD92C96" w:rsidR="004D5DBF" w:rsidRPr="008D48F8" w:rsidRDefault="00307E3E" w:rsidP="00C97249">
      <w:pPr>
        <w:pStyle w:val="ListParagraph"/>
        <w:widowControl w:val="0"/>
        <w:numPr>
          <w:ilvl w:val="2"/>
          <w:numId w:val="5"/>
        </w:numPr>
        <w:spacing w:before="120" w:after="120" w:line="360" w:lineRule="auto"/>
        <w:rPr>
          <w:rFonts w:cs="Arial"/>
        </w:rPr>
      </w:pPr>
      <w:r w:rsidRPr="008D48F8">
        <w:rPr>
          <w:rFonts w:cs="Arial"/>
        </w:rPr>
        <w:t xml:space="preserve">is </w:t>
      </w:r>
      <w:r w:rsidR="00646D64" w:rsidRPr="008D48F8">
        <w:rPr>
          <w:rFonts w:cs="Arial"/>
        </w:rPr>
        <w:t>correctly conducting the</w:t>
      </w:r>
      <w:r w:rsidR="001101B4" w:rsidRPr="008D48F8">
        <w:rPr>
          <w:rFonts w:cs="Arial"/>
        </w:rPr>
        <w:t xml:space="preserve"> assessment of whether the Sample Employees were better off under the BFI Awar</w:t>
      </w:r>
      <w:r w:rsidR="004D5DBF" w:rsidRPr="008D48F8">
        <w:rPr>
          <w:rFonts w:cs="Arial"/>
        </w:rPr>
        <w:t>d</w:t>
      </w:r>
      <w:r w:rsidR="009F745B">
        <w:rPr>
          <w:rFonts w:cs="Arial"/>
        </w:rPr>
        <w:t>;</w:t>
      </w:r>
      <w:r w:rsidR="00350BF9" w:rsidRPr="008D48F8">
        <w:rPr>
          <w:rFonts w:cs="Arial"/>
        </w:rPr>
        <w:t xml:space="preserve"> </w:t>
      </w:r>
      <w:r w:rsidR="00236083" w:rsidRPr="008D48F8">
        <w:rPr>
          <w:rFonts w:cs="Arial"/>
        </w:rPr>
        <w:t>and</w:t>
      </w:r>
      <w:r w:rsidR="0079366F" w:rsidRPr="008D48F8">
        <w:rPr>
          <w:rFonts w:cs="Arial"/>
        </w:rPr>
        <w:t xml:space="preserve"> </w:t>
      </w:r>
    </w:p>
    <w:p w14:paraId="4B975A5E" w14:textId="77777777" w:rsidR="008E6A7B" w:rsidRPr="008D48F8" w:rsidRDefault="00307E3E" w:rsidP="00C97249">
      <w:pPr>
        <w:pStyle w:val="ListParagraph"/>
        <w:widowControl w:val="0"/>
        <w:numPr>
          <w:ilvl w:val="2"/>
          <w:numId w:val="5"/>
        </w:numPr>
        <w:spacing w:before="120" w:after="120" w:line="360" w:lineRule="auto"/>
        <w:rPr>
          <w:rFonts w:cs="Arial"/>
        </w:rPr>
      </w:pPr>
      <w:r w:rsidRPr="008D48F8">
        <w:rPr>
          <w:rFonts w:cs="Arial"/>
        </w:rPr>
        <w:t xml:space="preserve">is </w:t>
      </w:r>
      <w:r w:rsidR="00086300" w:rsidRPr="008D48F8">
        <w:rPr>
          <w:rFonts w:cs="Arial"/>
        </w:rPr>
        <w:t>correcting</w:t>
      </w:r>
      <w:r w:rsidR="0079366F" w:rsidRPr="008D48F8">
        <w:rPr>
          <w:rFonts w:cs="Arial"/>
        </w:rPr>
        <w:t xml:space="preserve"> any shortfalls</w:t>
      </w:r>
      <w:r w:rsidR="00086300" w:rsidRPr="008D48F8">
        <w:rPr>
          <w:rFonts w:cs="Arial"/>
        </w:rPr>
        <w:t xml:space="preserve"> as required</w:t>
      </w:r>
      <w:r w:rsidR="6CFA1D83" w:rsidRPr="008D48F8">
        <w:rPr>
          <w:rFonts w:cs="Arial"/>
        </w:rPr>
        <w:t>;</w:t>
      </w:r>
    </w:p>
    <w:p w14:paraId="0872A36A" w14:textId="77777777" w:rsidR="00B36060" w:rsidRPr="008D48F8" w:rsidRDefault="00B36060" w:rsidP="00C97249">
      <w:pPr>
        <w:pStyle w:val="ListParagraph"/>
        <w:widowControl w:val="0"/>
        <w:numPr>
          <w:ilvl w:val="1"/>
          <w:numId w:val="5"/>
        </w:numPr>
        <w:spacing w:before="120" w:after="120" w:line="360" w:lineRule="auto"/>
        <w:rPr>
          <w:rFonts w:cs="Arial"/>
        </w:rPr>
      </w:pPr>
      <w:r w:rsidRPr="008D48F8">
        <w:rPr>
          <w:rFonts w:cs="Arial"/>
        </w:rPr>
        <w:t>an assessment of whether the Sample Employees have been correctly classified by Westpac</w:t>
      </w:r>
      <w:r w:rsidR="002B6DB3" w:rsidRPr="008D48F8">
        <w:rPr>
          <w:rFonts w:cs="Arial"/>
        </w:rPr>
        <w:t xml:space="preserve"> under the 2025 Agreement</w:t>
      </w:r>
      <w:r w:rsidRPr="008D48F8">
        <w:rPr>
          <w:rFonts w:cs="Arial"/>
        </w:rPr>
        <w:t>;</w:t>
      </w:r>
    </w:p>
    <w:p w14:paraId="30F3D620" w14:textId="77777777" w:rsidR="00B36060" w:rsidRPr="008D48F8" w:rsidRDefault="00B36060" w:rsidP="00C97249">
      <w:pPr>
        <w:pStyle w:val="ListParagraph"/>
        <w:widowControl w:val="0"/>
        <w:numPr>
          <w:ilvl w:val="1"/>
          <w:numId w:val="5"/>
        </w:numPr>
        <w:spacing w:before="120" w:after="120" w:line="360" w:lineRule="auto"/>
        <w:rPr>
          <w:rFonts w:cs="Arial"/>
        </w:rPr>
      </w:pPr>
      <w:bookmarkStart w:id="17" w:name="_Ref190343378"/>
      <w:r w:rsidRPr="008D48F8">
        <w:rPr>
          <w:rFonts w:cs="Arial"/>
        </w:rPr>
        <w:t>the production of a written report on the Audit setting out the Independent Auditor’s findings, and the facts and circumstances surrounding them, to the FWO; and</w:t>
      </w:r>
      <w:bookmarkEnd w:id="17"/>
      <w:r w:rsidRPr="008D48F8">
        <w:rPr>
          <w:rFonts w:cs="Arial"/>
        </w:rPr>
        <w:t xml:space="preserve"> </w:t>
      </w:r>
    </w:p>
    <w:p w14:paraId="156A6172" w14:textId="0A217C88" w:rsidR="00B36060" w:rsidRPr="008D48F8" w:rsidRDefault="00B36060" w:rsidP="00C97249">
      <w:pPr>
        <w:pStyle w:val="ListParagraph"/>
        <w:widowControl w:val="0"/>
        <w:numPr>
          <w:ilvl w:val="1"/>
          <w:numId w:val="5"/>
        </w:numPr>
        <w:spacing w:before="120" w:after="120" w:line="360" w:lineRule="auto"/>
        <w:rPr>
          <w:rFonts w:cs="Arial"/>
        </w:rPr>
      </w:pPr>
      <w:r w:rsidRPr="008D48F8">
        <w:rPr>
          <w:rFonts w:cs="Arial"/>
        </w:rPr>
        <w:t xml:space="preserve">that the written report referred to in </w:t>
      </w:r>
      <w:r w:rsidR="005852C4" w:rsidRPr="008D48F8">
        <w:rPr>
          <w:rFonts w:cs="Arial"/>
        </w:rPr>
        <w:fldChar w:fldCharType="begin"/>
      </w:r>
      <w:r w:rsidR="006A6CC8" w:rsidRPr="008D48F8">
        <w:rPr>
          <w:rFonts w:cs="Arial"/>
        </w:rPr>
        <w:instrText xml:space="preserve"> REF _Ref190343378 \w \h \d "(" </w:instrText>
      </w:r>
      <w:r w:rsidR="00EE5802" w:rsidRPr="008D48F8">
        <w:rPr>
          <w:rFonts w:cs="Arial"/>
        </w:rPr>
        <w:instrText xml:space="preserve"> \* MERGEFORMAT </w:instrText>
      </w:r>
      <w:r w:rsidR="005852C4" w:rsidRPr="008D48F8">
        <w:rPr>
          <w:rFonts w:cs="Arial"/>
        </w:rPr>
      </w:r>
      <w:r w:rsidR="005852C4" w:rsidRPr="008D48F8">
        <w:rPr>
          <w:rFonts w:cs="Arial"/>
        </w:rPr>
        <w:fldChar w:fldCharType="separate"/>
      </w:r>
      <w:proofErr w:type="gramStart"/>
      <w:r w:rsidR="008F00A4">
        <w:rPr>
          <w:rFonts w:cs="Arial"/>
        </w:rPr>
        <w:t>31</w:t>
      </w:r>
      <w:r w:rsidR="008F00A4" w:rsidRPr="00F54B69">
        <w:rPr>
          <w:rFonts w:cs="Arial"/>
        </w:rPr>
        <w:t>.</w:t>
      </w:r>
      <w:r w:rsidR="008F00A4">
        <w:rPr>
          <w:rFonts w:cs="Arial"/>
        </w:rPr>
        <w:t>(</w:t>
      </w:r>
      <w:proofErr w:type="gramEnd"/>
      <w:r w:rsidR="008F00A4">
        <w:rPr>
          <w:rFonts w:cs="Arial"/>
        </w:rPr>
        <w:t>d)</w:t>
      </w:r>
      <w:r w:rsidR="005852C4" w:rsidRPr="008D48F8">
        <w:rPr>
          <w:rFonts w:cs="Arial"/>
        </w:rPr>
        <w:fldChar w:fldCharType="end"/>
      </w:r>
      <w:r w:rsidR="00974D53" w:rsidRPr="008D48F8" w:rsidDel="00AA6DEE">
        <w:rPr>
          <w:rFonts w:cs="Arial"/>
        </w:rPr>
        <w:t xml:space="preserve"> </w:t>
      </w:r>
      <w:r w:rsidRPr="008D48F8">
        <w:rPr>
          <w:rFonts w:cs="Arial"/>
        </w:rPr>
        <w:t>above contains the following declarations from the Independent Auditor:</w:t>
      </w:r>
    </w:p>
    <w:p w14:paraId="2D290165" w14:textId="77777777" w:rsidR="00B36060" w:rsidRPr="008D48F8" w:rsidRDefault="00B36060" w:rsidP="00C97249">
      <w:pPr>
        <w:pStyle w:val="ListParagraph"/>
        <w:widowControl w:val="0"/>
        <w:numPr>
          <w:ilvl w:val="2"/>
          <w:numId w:val="5"/>
        </w:numPr>
        <w:spacing w:before="120" w:after="120" w:line="360" w:lineRule="auto"/>
        <w:rPr>
          <w:szCs w:val="22"/>
        </w:rPr>
      </w:pPr>
      <w:r w:rsidRPr="008D48F8">
        <w:rPr>
          <w:szCs w:val="22"/>
        </w:rPr>
        <w:t>the Independent Auditor has no actual, potential or perceived conflict of interest in providing the report to the FWO;</w:t>
      </w:r>
    </w:p>
    <w:p w14:paraId="19275543" w14:textId="77777777" w:rsidR="00B36060" w:rsidRPr="008D48F8" w:rsidRDefault="00B36060" w:rsidP="00C97249">
      <w:pPr>
        <w:pStyle w:val="ListParagraph"/>
        <w:widowControl w:val="0"/>
        <w:numPr>
          <w:ilvl w:val="2"/>
          <w:numId w:val="5"/>
        </w:numPr>
        <w:spacing w:before="120" w:after="120" w:line="360" w:lineRule="auto"/>
        <w:rPr>
          <w:szCs w:val="22"/>
        </w:rPr>
      </w:pPr>
      <w:r w:rsidRPr="008D48F8">
        <w:rPr>
          <w:szCs w:val="22"/>
        </w:rPr>
        <w:t>notwithstanding that the Independent Auditor is retained by Westpac</w:t>
      </w:r>
      <w:r w:rsidR="0091670A" w:rsidRPr="008D48F8">
        <w:rPr>
          <w:szCs w:val="22"/>
        </w:rPr>
        <w:t>,</w:t>
      </w:r>
      <w:r w:rsidRPr="008D48F8">
        <w:rPr>
          <w:szCs w:val="22"/>
        </w:rPr>
        <w:t xml:space="preserve"> the Independent Auditor undertakes that it has acted independently, </w:t>
      </w:r>
      <w:r w:rsidRPr="008D48F8">
        <w:rPr>
          <w:szCs w:val="22"/>
        </w:rPr>
        <w:lastRenderedPageBreak/>
        <w:t>impartially, objectively and without influence from Westpac in preparing the report;</w:t>
      </w:r>
    </w:p>
    <w:p w14:paraId="14FEAF74" w14:textId="77777777" w:rsidR="00B36060" w:rsidRPr="008D48F8" w:rsidRDefault="00B36060" w:rsidP="00C97249">
      <w:pPr>
        <w:pStyle w:val="ListParagraph"/>
        <w:widowControl w:val="0"/>
        <w:numPr>
          <w:ilvl w:val="2"/>
          <w:numId w:val="5"/>
        </w:numPr>
        <w:spacing w:before="120" w:after="120" w:line="360" w:lineRule="auto"/>
        <w:rPr>
          <w:szCs w:val="22"/>
        </w:rPr>
      </w:pPr>
      <w:r w:rsidRPr="008D48F8">
        <w:rPr>
          <w:szCs w:val="22"/>
        </w:rPr>
        <w:t>the report is provided in accordance with applicable professional standards (which will be listed in the report); and</w:t>
      </w:r>
    </w:p>
    <w:p w14:paraId="099DACE4" w14:textId="77777777" w:rsidR="00B36060" w:rsidRPr="008D48F8" w:rsidRDefault="00B36060" w:rsidP="00C97249">
      <w:pPr>
        <w:pStyle w:val="ListParagraph"/>
        <w:widowControl w:val="0"/>
        <w:numPr>
          <w:ilvl w:val="2"/>
          <w:numId w:val="5"/>
        </w:numPr>
        <w:spacing w:before="120" w:after="120" w:line="360" w:lineRule="auto"/>
        <w:rPr>
          <w:rFonts w:cs="Arial"/>
        </w:rPr>
      </w:pPr>
      <w:r w:rsidRPr="008D48F8">
        <w:rPr>
          <w:szCs w:val="22"/>
        </w:rPr>
        <w:t>the report is provided to the FWO for its benefit and the FWO can rely on the report.</w:t>
      </w:r>
    </w:p>
    <w:p w14:paraId="00FE5FB4" w14:textId="46951B3E" w:rsidR="009C6CA6" w:rsidRPr="008D48F8" w:rsidRDefault="0086402F" w:rsidP="00C97249">
      <w:pPr>
        <w:pStyle w:val="ListParagraph"/>
        <w:widowControl w:val="0"/>
        <w:numPr>
          <w:ilvl w:val="0"/>
          <w:numId w:val="5"/>
        </w:numPr>
        <w:spacing w:before="120" w:after="120" w:line="360" w:lineRule="auto"/>
        <w:ind w:hanging="720"/>
        <w:rPr>
          <w:rFonts w:cs="Arial"/>
        </w:rPr>
      </w:pPr>
      <w:r w:rsidRPr="008D48F8">
        <w:rPr>
          <w:rFonts w:cs="Arial"/>
        </w:rPr>
        <w:t xml:space="preserve">Within </w:t>
      </w:r>
      <w:r w:rsidR="005852C4" w:rsidRPr="00BF29D9">
        <w:rPr>
          <w:rFonts w:cs="Arial"/>
        </w:rPr>
        <w:t>60 days</w:t>
      </w:r>
      <w:r w:rsidRPr="008D48F8">
        <w:rPr>
          <w:rFonts w:cs="Arial"/>
        </w:rPr>
        <w:t xml:space="preserve"> from the </w:t>
      </w:r>
      <w:r w:rsidR="7CDF9C68" w:rsidRPr="008D48F8">
        <w:rPr>
          <w:rFonts w:cs="Arial"/>
        </w:rPr>
        <w:t>Engag</w:t>
      </w:r>
      <w:r w:rsidRPr="008D48F8">
        <w:rPr>
          <w:rFonts w:cs="Arial"/>
        </w:rPr>
        <w:t>ement Date,</w:t>
      </w:r>
      <w:r w:rsidR="00796DA1" w:rsidRPr="008D48F8">
        <w:rPr>
          <w:rFonts w:cs="Arial"/>
        </w:rPr>
        <w:t xml:space="preserve"> </w:t>
      </w:r>
      <w:r w:rsidR="00094C70" w:rsidRPr="008D48F8">
        <w:rPr>
          <w:rFonts w:cs="Arial"/>
        </w:rPr>
        <w:t xml:space="preserve">Westpac will provide </w:t>
      </w:r>
      <w:r w:rsidR="009A27AF" w:rsidRPr="008D48F8">
        <w:rPr>
          <w:rFonts w:cs="Arial"/>
        </w:rPr>
        <w:t>to the</w:t>
      </w:r>
      <w:r w:rsidR="00094C70" w:rsidRPr="008D48F8">
        <w:rPr>
          <w:rFonts w:cs="Arial"/>
        </w:rPr>
        <w:t xml:space="preserve"> FWO</w:t>
      </w:r>
      <w:r w:rsidR="00796DA1" w:rsidRPr="008D48F8">
        <w:rPr>
          <w:rFonts w:cs="Arial"/>
        </w:rPr>
        <w:t xml:space="preserve"> for approval, </w:t>
      </w:r>
      <w:r w:rsidR="009A27AF" w:rsidRPr="008D48F8">
        <w:rPr>
          <w:rFonts w:cs="Arial"/>
        </w:rPr>
        <w:t>details of the methodology to be used by the Independent Auditor to conduct the</w:t>
      </w:r>
      <w:r w:rsidR="00796DA1" w:rsidRPr="008D48F8">
        <w:rPr>
          <w:rFonts w:cs="Arial"/>
        </w:rPr>
        <w:t xml:space="preserve"> Audit</w:t>
      </w:r>
      <w:r w:rsidR="00577F98" w:rsidRPr="008D48F8">
        <w:rPr>
          <w:rFonts w:cs="Arial"/>
        </w:rPr>
        <w:t xml:space="preserve"> and be available to provide information to the FWO’s reasonable satisfaction in respect of any concerns, issues or questions that the FWO ma</w:t>
      </w:r>
      <w:r w:rsidR="008644A2" w:rsidRPr="008D48F8">
        <w:rPr>
          <w:rFonts w:cs="Arial"/>
        </w:rPr>
        <w:t>y</w:t>
      </w:r>
      <w:r w:rsidR="00577F98" w:rsidRPr="008D48F8">
        <w:rPr>
          <w:rFonts w:cs="Arial"/>
        </w:rPr>
        <w:t xml:space="preserve"> have in relation to the methodology</w:t>
      </w:r>
      <w:r w:rsidR="00796DA1" w:rsidRPr="008D48F8">
        <w:rPr>
          <w:rFonts w:cs="Arial"/>
        </w:rPr>
        <w:t xml:space="preserve">. </w:t>
      </w:r>
      <w:r w:rsidR="009A27AF" w:rsidRPr="008D48F8">
        <w:rPr>
          <w:rFonts w:cs="Arial"/>
        </w:rPr>
        <w:t xml:space="preserve"> </w:t>
      </w:r>
    </w:p>
    <w:p w14:paraId="39AA2AB2" w14:textId="77777777" w:rsidR="000F3AE0" w:rsidRPr="008D48F8" w:rsidRDefault="004E24D1" w:rsidP="00C97249">
      <w:pPr>
        <w:pStyle w:val="ListParagraph"/>
        <w:widowControl w:val="0"/>
        <w:numPr>
          <w:ilvl w:val="0"/>
          <w:numId w:val="5"/>
        </w:numPr>
        <w:spacing w:before="120" w:after="120" w:line="360" w:lineRule="auto"/>
        <w:ind w:hanging="720"/>
        <w:rPr>
          <w:rFonts w:cs="Arial"/>
        </w:rPr>
      </w:pPr>
      <w:r w:rsidRPr="008D48F8">
        <w:rPr>
          <w:rFonts w:cs="Arial"/>
        </w:rPr>
        <w:t xml:space="preserve">Westpac will use its best </w:t>
      </w:r>
      <w:r w:rsidR="00ED6CA5" w:rsidRPr="008D48F8">
        <w:rPr>
          <w:rFonts w:cs="Arial"/>
        </w:rPr>
        <w:t>endeavours to</w:t>
      </w:r>
      <w:r w:rsidRPr="008D48F8">
        <w:rPr>
          <w:rFonts w:cs="Arial"/>
        </w:rPr>
        <w:t xml:space="preserve"> ensure the Independent Auditor provides a draft written report </w:t>
      </w:r>
      <w:r w:rsidR="00415FB0" w:rsidRPr="008D48F8">
        <w:rPr>
          <w:rFonts w:cs="Arial"/>
        </w:rPr>
        <w:t xml:space="preserve">of the Audit directly to the FWO within </w:t>
      </w:r>
      <w:r w:rsidR="008C0F11" w:rsidRPr="008D48F8">
        <w:rPr>
          <w:rFonts w:cs="Arial"/>
        </w:rPr>
        <w:t xml:space="preserve">seven </w:t>
      </w:r>
      <w:r w:rsidR="57F08900" w:rsidRPr="008D48F8">
        <w:rPr>
          <w:rFonts w:cs="Arial"/>
        </w:rPr>
        <w:t>months</w:t>
      </w:r>
      <w:r w:rsidR="00415FB0" w:rsidRPr="008D48F8">
        <w:rPr>
          <w:rFonts w:cs="Arial"/>
        </w:rPr>
        <w:t xml:space="preserve"> of the </w:t>
      </w:r>
      <w:r w:rsidR="16C04950" w:rsidRPr="008D48F8">
        <w:rPr>
          <w:rFonts w:cs="Arial"/>
        </w:rPr>
        <w:t>Engagement Date</w:t>
      </w:r>
      <w:r w:rsidR="00415FB0" w:rsidRPr="008D48F8">
        <w:rPr>
          <w:rFonts w:cs="Arial"/>
        </w:rPr>
        <w:t xml:space="preserve">, setting out the draft Audit findings and the facts and circumstances supporting the Audit findings. </w:t>
      </w:r>
      <w:r w:rsidR="003462C2" w:rsidRPr="008D48F8">
        <w:rPr>
          <w:rFonts w:cs="Arial"/>
        </w:rPr>
        <w:t xml:space="preserve">Westpac will ensure the Independent Auditor does not provide the draft written report, or a copy of the same, </w:t>
      </w:r>
      <w:r w:rsidR="00ED6CA5" w:rsidRPr="008D48F8">
        <w:rPr>
          <w:rFonts w:cs="Arial"/>
        </w:rPr>
        <w:t xml:space="preserve">to Westpac without the FWO’s approval. </w:t>
      </w:r>
    </w:p>
    <w:p w14:paraId="5034D23F" w14:textId="77777777" w:rsidR="00ED6CA5" w:rsidRPr="008D48F8" w:rsidRDefault="00ED6CA5" w:rsidP="00C97249">
      <w:pPr>
        <w:pStyle w:val="ListParagraph"/>
        <w:widowControl w:val="0"/>
        <w:numPr>
          <w:ilvl w:val="0"/>
          <w:numId w:val="5"/>
        </w:numPr>
        <w:spacing w:before="120" w:after="120" w:line="360" w:lineRule="auto"/>
        <w:ind w:hanging="720"/>
        <w:rPr>
          <w:rFonts w:cs="Arial"/>
        </w:rPr>
      </w:pPr>
      <w:bookmarkStart w:id="18" w:name="_Ref202435302"/>
      <w:r w:rsidRPr="008D48F8">
        <w:rPr>
          <w:rFonts w:cs="Arial"/>
        </w:rPr>
        <w:t xml:space="preserve">Westpac will use its best endeavours to ensure </w:t>
      </w:r>
      <w:r w:rsidR="002D0B75" w:rsidRPr="008D48F8">
        <w:rPr>
          <w:rFonts w:cs="Arial"/>
        </w:rPr>
        <w:t>t</w:t>
      </w:r>
      <w:r w:rsidRPr="008D48F8">
        <w:rPr>
          <w:rFonts w:cs="Arial"/>
        </w:rPr>
        <w:t>he Independent Auditor finalises the Audit and provide</w:t>
      </w:r>
      <w:r w:rsidR="002D0B75" w:rsidRPr="008D48F8">
        <w:rPr>
          <w:rFonts w:cs="Arial"/>
        </w:rPr>
        <w:t>s a written report (</w:t>
      </w:r>
      <w:r w:rsidR="002D0B75" w:rsidRPr="008D48F8">
        <w:rPr>
          <w:rFonts w:cs="Arial"/>
          <w:b/>
          <w:bCs/>
        </w:rPr>
        <w:t>Audit Report</w:t>
      </w:r>
      <w:r w:rsidR="002D0B75" w:rsidRPr="008D48F8">
        <w:rPr>
          <w:rFonts w:cs="Arial"/>
        </w:rPr>
        <w:t xml:space="preserve">) directly to the FWO within </w:t>
      </w:r>
      <w:r w:rsidR="00564CDF" w:rsidRPr="008D48F8">
        <w:rPr>
          <w:rFonts w:cs="Arial"/>
        </w:rPr>
        <w:t xml:space="preserve">28 days of the FWO providing any comments on the draft report to the Independent Auditor. </w:t>
      </w:r>
      <w:r w:rsidR="00F168C0" w:rsidRPr="008D48F8">
        <w:rPr>
          <w:rFonts w:cs="Arial"/>
        </w:rPr>
        <w:t>Westpac will ensure the Independent Auditor does not provide the Audit Report, or a copy of the same, to Westpac without the FWO’s approval.</w:t>
      </w:r>
      <w:bookmarkEnd w:id="18"/>
      <w:r w:rsidR="00F168C0" w:rsidRPr="008D48F8">
        <w:rPr>
          <w:rFonts w:cs="Arial"/>
        </w:rPr>
        <w:t xml:space="preserve"> </w:t>
      </w:r>
      <w:r w:rsidRPr="008D48F8">
        <w:rPr>
          <w:rFonts w:cs="Arial"/>
        </w:rPr>
        <w:t xml:space="preserve"> </w:t>
      </w:r>
    </w:p>
    <w:p w14:paraId="15728931" w14:textId="77777777" w:rsidR="00426DDD" w:rsidRPr="008D48F8" w:rsidRDefault="00426DDD" w:rsidP="00BA0D93">
      <w:pPr>
        <w:widowControl w:val="0"/>
        <w:spacing w:before="120" w:after="120" w:line="360" w:lineRule="auto"/>
        <w:contextualSpacing/>
        <w:rPr>
          <w:rFonts w:ascii="Calibri" w:hAnsi="Calibri" w:cs="Calibri"/>
          <w:bCs/>
          <w:szCs w:val="24"/>
        </w:rPr>
      </w:pPr>
      <w:r w:rsidRPr="008D48F8">
        <w:rPr>
          <w:rFonts w:ascii="Calibri" w:hAnsi="Calibri" w:cs="Calibri"/>
          <w:b/>
          <w:sz w:val="24"/>
          <w:szCs w:val="24"/>
        </w:rPr>
        <w:t xml:space="preserve">Outcome of the Audit </w:t>
      </w:r>
      <w:r w:rsidRPr="008D48F8">
        <w:rPr>
          <w:rFonts w:ascii="Calibri" w:hAnsi="Calibri" w:cs="Calibri"/>
          <w:bCs/>
          <w:szCs w:val="24"/>
        </w:rPr>
        <w:t xml:space="preserve"> </w:t>
      </w:r>
    </w:p>
    <w:p w14:paraId="6605C928" w14:textId="77777777" w:rsidR="00426DDD" w:rsidRPr="008D48F8" w:rsidRDefault="00FD4AC8" w:rsidP="00C97249">
      <w:pPr>
        <w:pStyle w:val="ListParagraph"/>
        <w:widowControl w:val="0"/>
        <w:numPr>
          <w:ilvl w:val="0"/>
          <w:numId w:val="5"/>
        </w:numPr>
        <w:spacing w:before="120" w:after="120" w:line="360" w:lineRule="auto"/>
        <w:ind w:hanging="720"/>
        <w:rPr>
          <w:rFonts w:cs="Arial"/>
        </w:rPr>
      </w:pPr>
      <w:r w:rsidRPr="008D48F8">
        <w:rPr>
          <w:rFonts w:cs="Arial"/>
        </w:rPr>
        <w:t xml:space="preserve">If </w:t>
      </w:r>
      <w:r w:rsidR="00231394" w:rsidRPr="008D48F8">
        <w:rPr>
          <w:rFonts w:cs="Arial"/>
        </w:rPr>
        <w:t xml:space="preserve">the Audit identifies </w:t>
      </w:r>
      <w:r w:rsidR="00E11214" w:rsidRPr="008D48F8">
        <w:rPr>
          <w:rFonts w:cs="Arial"/>
        </w:rPr>
        <w:t xml:space="preserve">underpayments to any current or former employees, Westpac will </w:t>
      </w:r>
      <w:r w:rsidR="006E3A58" w:rsidRPr="008D48F8">
        <w:rPr>
          <w:rFonts w:cs="Arial"/>
        </w:rPr>
        <w:t xml:space="preserve">rectify those underpayments and </w:t>
      </w:r>
      <w:r w:rsidR="00E11214" w:rsidRPr="008D48F8">
        <w:rPr>
          <w:rFonts w:cs="Arial"/>
        </w:rPr>
        <w:t xml:space="preserve">conduct a reconciliation of the amounts paid to those employees </w:t>
      </w:r>
      <w:r w:rsidR="00FB7E02" w:rsidRPr="008D48F8">
        <w:rPr>
          <w:rFonts w:cs="Arial"/>
        </w:rPr>
        <w:t xml:space="preserve">for </w:t>
      </w:r>
      <w:r w:rsidR="008E4E5E" w:rsidRPr="008D48F8">
        <w:rPr>
          <w:rFonts w:cs="Arial"/>
        </w:rPr>
        <w:t xml:space="preserve">a </w:t>
      </w:r>
      <w:r w:rsidR="00FB7E02" w:rsidRPr="008D48F8">
        <w:rPr>
          <w:rFonts w:cs="Arial"/>
        </w:rPr>
        <w:t xml:space="preserve">period of </w:t>
      </w:r>
      <w:r w:rsidR="008E4E5E" w:rsidRPr="008D48F8">
        <w:rPr>
          <w:rFonts w:cs="Arial"/>
        </w:rPr>
        <w:t xml:space="preserve">12 months preceding the </w:t>
      </w:r>
      <w:r w:rsidR="00FB7E02" w:rsidRPr="008D48F8">
        <w:rPr>
          <w:rFonts w:cs="Arial"/>
        </w:rPr>
        <w:t xml:space="preserve">Audit and rectify any underpayments that are identified. </w:t>
      </w:r>
    </w:p>
    <w:p w14:paraId="0702F1C1" w14:textId="3729E11D" w:rsidR="00FB7E02" w:rsidRPr="008D48F8" w:rsidRDefault="00FB7E02" w:rsidP="00C97249">
      <w:pPr>
        <w:pStyle w:val="ListParagraph"/>
        <w:widowControl w:val="0"/>
        <w:numPr>
          <w:ilvl w:val="0"/>
          <w:numId w:val="5"/>
        </w:numPr>
        <w:spacing w:before="120" w:after="120" w:line="360" w:lineRule="auto"/>
        <w:ind w:hanging="720"/>
        <w:rPr>
          <w:szCs w:val="22"/>
        </w:rPr>
      </w:pPr>
      <w:r w:rsidRPr="008D48F8">
        <w:rPr>
          <w:szCs w:val="22"/>
        </w:rPr>
        <w:t>Westpac wil</w:t>
      </w:r>
      <w:r w:rsidR="00A6043C" w:rsidRPr="008D48F8">
        <w:rPr>
          <w:szCs w:val="22"/>
        </w:rPr>
        <w:t xml:space="preserve">l </w:t>
      </w:r>
      <w:r w:rsidR="00170F24" w:rsidRPr="008D48F8">
        <w:rPr>
          <w:szCs w:val="22"/>
        </w:rPr>
        <w:t xml:space="preserve">provide to the FWO evidence that it has complied with such rectification within </w:t>
      </w:r>
      <w:r w:rsidR="00476E5B" w:rsidRPr="008D48F8">
        <w:rPr>
          <w:szCs w:val="22"/>
        </w:rPr>
        <w:t>120</w:t>
      </w:r>
      <w:r w:rsidR="00170F24" w:rsidRPr="008D48F8">
        <w:rPr>
          <w:szCs w:val="22"/>
        </w:rPr>
        <w:t xml:space="preserve"> days of being informed by the FWO of the requirement to undertake the reconciliation.</w:t>
      </w:r>
    </w:p>
    <w:p w14:paraId="17013402" w14:textId="77777777" w:rsidR="009F0121" w:rsidRPr="008D48F8" w:rsidRDefault="00EA6640" w:rsidP="00C97249">
      <w:pPr>
        <w:pStyle w:val="ListParagraph"/>
        <w:widowControl w:val="0"/>
        <w:numPr>
          <w:ilvl w:val="0"/>
          <w:numId w:val="5"/>
        </w:numPr>
        <w:spacing w:before="120" w:after="120" w:line="360" w:lineRule="auto"/>
        <w:ind w:hanging="720"/>
        <w:rPr>
          <w:rFonts w:cs="Arial"/>
        </w:rPr>
      </w:pPr>
      <w:r w:rsidRPr="008D48F8">
        <w:rPr>
          <w:rFonts w:cs="Arial"/>
        </w:rPr>
        <w:t xml:space="preserve">If any </w:t>
      </w:r>
      <w:r w:rsidR="004F0C31" w:rsidRPr="008D48F8">
        <w:rPr>
          <w:rFonts w:cs="Arial"/>
        </w:rPr>
        <w:t>employees</w:t>
      </w:r>
      <w:r w:rsidRPr="008D48F8">
        <w:rPr>
          <w:rFonts w:cs="Arial"/>
        </w:rPr>
        <w:t xml:space="preserve"> identified in the Audit as having underpayments owing to them cannot be located with </w:t>
      </w:r>
      <w:r w:rsidR="008E4E5E" w:rsidRPr="008D48F8">
        <w:rPr>
          <w:rFonts w:cs="Arial"/>
        </w:rPr>
        <w:t xml:space="preserve">150 </w:t>
      </w:r>
      <w:r w:rsidRPr="008D48F8">
        <w:rPr>
          <w:rFonts w:cs="Arial"/>
        </w:rPr>
        <w:t>days of the conclusion of the Au</w:t>
      </w:r>
      <w:r w:rsidR="004F0C31" w:rsidRPr="008D48F8">
        <w:rPr>
          <w:rFonts w:cs="Arial"/>
        </w:rPr>
        <w:t>dit</w:t>
      </w:r>
      <w:r w:rsidR="00E31992" w:rsidRPr="008D48F8">
        <w:rPr>
          <w:rFonts w:cs="Arial"/>
        </w:rPr>
        <w:t xml:space="preserve">, </w:t>
      </w:r>
      <w:r w:rsidR="004F0C31" w:rsidRPr="008D48F8">
        <w:rPr>
          <w:rFonts w:cs="Arial"/>
        </w:rPr>
        <w:t xml:space="preserve">Westpac </w:t>
      </w:r>
      <w:r w:rsidR="00E31992" w:rsidRPr="008D48F8">
        <w:rPr>
          <w:rFonts w:cs="Arial"/>
        </w:rPr>
        <w:t>will pay those</w:t>
      </w:r>
      <w:r w:rsidR="00626BED" w:rsidRPr="008D48F8">
        <w:rPr>
          <w:rFonts w:cs="Arial"/>
        </w:rPr>
        <w:t xml:space="preserve"> amounts to the Commonwealth of Australia in</w:t>
      </w:r>
      <w:r w:rsidR="00E31992" w:rsidRPr="008D48F8">
        <w:rPr>
          <w:rFonts w:cs="Arial"/>
        </w:rPr>
        <w:t xml:space="preserve"> </w:t>
      </w:r>
      <w:r w:rsidR="00494F0C" w:rsidRPr="008D48F8">
        <w:rPr>
          <w:rFonts w:cs="Arial"/>
        </w:rPr>
        <w:t xml:space="preserve">accordance with section 559 of the FW </w:t>
      </w:r>
      <w:r w:rsidR="00494F0C" w:rsidRPr="008D48F8">
        <w:rPr>
          <w:rFonts w:cs="Arial"/>
        </w:rPr>
        <w:lastRenderedPageBreak/>
        <w:t xml:space="preserve">Act. Westpac will complete the required documents supplied by the FWO for this purpose. </w:t>
      </w:r>
    </w:p>
    <w:p w14:paraId="243501BA" w14:textId="746FAC6E" w:rsidR="009F0121" w:rsidRPr="008D48F8" w:rsidRDefault="00930871" w:rsidP="004A1A0E">
      <w:pPr>
        <w:pStyle w:val="ListParagraph"/>
        <w:widowControl w:val="0"/>
        <w:numPr>
          <w:ilvl w:val="0"/>
          <w:numId w:val="5"/>
        </w:numPr>
        <w:spacing w:before="120" w:after="120" w:line="360" w:lineRule="auto"/>
        <w:ind w:hanging="720"/>
        <w:contextualSpacing w:val="0"/>
        <w:rPr>
          <w:szCs w:val="22"/>
        </w:rPr>
      </w:pPr>
      <w:bookmarkStart w:id="19" w:name="_Ref202435333"/>
      <w:r w:rsidRPr="008D48F8">
        <w:rPr>
          <w:szCs w:val="22"/>
        </w:rPr>
        <w:t xml:space="preserve">If the Audit identifies an underpayment of minimum entitlements to one or more </w:t>
      </w:r>
      <w:r w:rsidR="0089048D" w:rsidRPr="008D48F8">
        <w:rPr>
          <w:szCs w:val="22"/>
        </w:rPr>
        <w:t>employees</w:t>
      </w:r>
      <w:r w:rsidRPr="008D48F8">
        <w:rPr>
          <w:szCs w:val="22"/>
        </w:rPr>
        <w:t xml:space="preserve">, and the FWO reasonably believes that </w:t>
      </w:r>
      <w:r w:rsidR="0089048D" w:rsidRPr="008D48F8">
        <w:rPr>
          <w:szCs w:val="22"/>
        </w:rPr>
        <w:t xml:space="preserve">employees </w:t>
      </w:r>
      <w:r w:rsidRPr="008D48F8">
        <w:rPr>
          <w:szCs w:val="22"/>
        </w:rPr>
        <w:t xml:space="preserve">not included in the Audit are also likely to have been underpaid, where requested by the FWO, </w:t>
      </w:r>
      <w:r w:rsidR="00664A66" w:rsidRPr="008D48F8">
        <w:rPr>
          <w:szCs w:val="22"/>
        </w:rPr>
        <w:t>Westpac</w:t>
      </w:r>
      <w:r w:rsidRPr="008D48F8">
        <w:rPr>
          <w:szCs w:val="22"/>
        </w:rPr>
        <w:t xml:space="preserve"> will engage an accounting professional or an</w:t>
      </w:r>
      <w:r w:rsidR="00664A66" w:rsidRPr="008D48F8">
        <w:rPr>
          <w:szCs w:val="22"/>
        </w:rPr>
        <w:t xml:space="preserve"> employment law</w:t>
      </w:r>
      <w:r w:rsidRPr="008D48F8">
        <w:rPr>
          <w:szCs w:val="22"/>
        </w:rPr>
        <w:t xml:space="preserve"> specialist approved by the FWO to conduct a further audit of all </w:t>
      </w:r>
      <w:r w:rsidR="00BF19FD" w:rsidRPr="008D48F8">
        <w:rPr>
          <w:szCs w:val="22"/>
        </w:rPr>
        <w:t>employees</w:t>
      </w:r>
      <w:r w:rsidRPr="008D48F8">
        <w:rPr>
          <w:szCs w:val="22"/>
        </w:rPr>
        <w:t xml:space="preserve"> who the FWO considers may have been underpaid the relevant minimum entitlement(s) (</w:t>
      </w:r>
      <w:r w:rsidRPr="008D48F8">
        <w:rPr>
          <w:b/>
          <w:bCs/>
          <w:szCs w:val="22"/>
        </w:rPr>
        <w:t>Additional Audit</w:t>
      </w:r>
      <w:r w:rsidRPr="008D48F8">
        <w:rPr>
          <w:szCs w:val="22"/>
        </w:rPr>
        <w:t xml:space="preserve">). </w:t>
      </w:r>
      <w:r w:rsidR="00476E5B" w:rsidRPr="008D48F8">
        <w:rPr>
          <w:szCs w:val="22"/>
        </w:rPr>
        <w:t>The FWO may also require that t</w:t>
      </w:r>
      <w:r w:rsidRPr="008D48F8">
        <w:rPr>
          <w:szCs w:val="22"/>
        </w:rPr>
        <w:t>he Additional Audit include</w:t>
      </w:r>
      <w:r w:rsidR="001E0D09" w:rsidRPr="008D48F8">
        <w:rPr>
          <w:szCs w:val="22"/>
        </w:rPr>
        <w:t>s</w:t>
      </w:r>
      <w:r w:rsidRPr="008D48F8">
        <w:rPr>
          <w:szCs w:val="22"/>
        </w:rPr>
        <w:t xml:space="preserve"> the external specialist reviewing the relevant aspects of the systems and the associated controls in place in respect of the minimum entitlements identified with a view to </w:t>
      </w:r>
      <w:r w:rsidR="00476E5B" w:rsidRPr="008D48F8">
        <w:rPr>
          <w:szCs w:val="22"/>
        </w:rPr>
        <w:t>identifying</w:t>
      </w:r>
      <w:r w:rsidRPr="008D48F8">
        <w:rPr>
          <w:szCs w:val="22"/>
        </w:rPr>
        <w:t xml:space="preserve"> any further </w:t>
      </w:r>
      <w:r w:rsidR="001E0D09" w:rsidRPr="008D48F8">
        <w:rPr>
          <w:szCs w:val="22"/>
        </w:rPr>
        <w:t xml:space="preserve">compliance enhancements </w:t>
      </w:r>
      <w:r w:rsidR="00476E5B" w:rsidRPr="008D48F8">
        <w:rPr>
          <w:szCs w:val="22"/>
        </w:rPr>
        <w:t>for Westpac's consideration</w:t>
      </w:r>
      <w:r w:rsidRPr="008D48F8">
        <w:rPr>
          <w:szCs w:val="22"/>
        </w:rPr>
        <w:t xml:space="preserve">. The Additional Audit must be paid for by </w:t>
      </w:r>
      <w:r w:rsidR="00664A66" w:rsidRPr="008D48F8">
        <w:rPr>
          <w:szCs w:val="22"/>
        </w:rPr>
        <w:t>Westpac</w:t>
      </w:r>
      <w:r w:rsidRPr="008D48F8">
        <w:rPr>
          <w:szCs w:val="22"/>
        </w:rPr>
        <w:t>.</w:t>
      </w:r>
      <w:bookmarkEnd w:id="19"/>
    </w:p>
    <w:p w14:paraId="208FFD9C" w14:textId="77777777" w:rsidR="00F11333" w:rsidRPr="008D48F8" w:rsidRDefault="009F0121" w:rsidP="004A1A0E">
      <w:pPr>
        <w:pStyle w:val="ListParagraph"/>
        <w:widowControl w:val="0"/>
        <w:numPr>
          <w:ilvl w:val="0"/>
          <w:numId w:val="5"/>
        </w:numPr>
        <w:spacing w:before="120" w:after="120" w:line="360" w:lineRule="auto"/>
        <w:ind w:hanging="720"/>
        <w:contextualSpacing w:val="0"/>
        <w:rPr>
          <w:rFonts w:cs="Arial"/>
        </w:rPr>
      </w:pPr>
      <w:r w:rsidRPr="008D48F8">
        <w:rPr>
          <w:rFonts w:cs="Arial"/>
        </w:rPr>
        <w:t>I</w:t>
      </w:r>
      <w:r w:rsidR="00F11333" w:rsidRPr="008D48F8">
        <w:rPr>
          <w:rFonts w:cs="Arial"/>
        </w:rPr>
        <w:t xml:space="preserve">f requested by the FWO, </w:t>
      </w:r>
      <w:r w:rsidR="00E840F8" w:rsidRPr="008D48F8">
        <w:rPr>
          <w:rFonts w:cs="Arial"/>
        </w:rPr>
        <w:t xml:space="preserve">Westpac will provide the FWO with all records and documents used to conduct any or </w:t>
      </w:r>
      <w:proofErr w:type="gramStart"/>
      <w:r w:rsidR="00E840F8" w:rsidRPr="008D48F8">
        <w:rPr>
          <w:rFonts w:cs="Arial"/>
        </w:rPr>
        <w:t>all of</w:t>
      </w:r>
      <w:proofErr w:type="gramEnd"/>
      <w:r w:rsidR="00E840F8" w:rsidRPr="008D48F8">
        <w:rPr>
          <w:rFonts w:cs="Arial"/>
        </w:rPr>
        <w:t xml:space="preserve"> the audits (including any </w:t>
      </w:r>
      <w:r w:rsidR="00434C9B" w:rsidRPr="008D48F8">
        <w:rPr>
          <w:rFonts w:cs="Arial"/>
        </w:rPr>
        <w:t xml:space="preserve">Additional </w:t>
      </w:r>
      <w:r w:rsidR="00E840F8" w:rsidRPr="008D48F8">
        <w:rPr>
          <w:rFonts w:cs="Arial"/>
        </w:rPr>
        <w:t xml:space="preserve">Audit), within </w:t>
      </w:r>
      <w:r w:rsidR="00EC4D56" w:rsidRPr="008D48F8">
        <w:rPr>
          <w:rFonts w:cs="Arial"/>
        </w:rPr>
        <w:t xml:space="preserve">seven </w:t>
      </w:r>
      <w:r w:rsidR="00E840F8" w:rsidRPr="008D48F8">
        <w:rPr>
          <w:rFonts w:cs="Arial"/>
        </w:rPr>
        <w:t>days of such a request</w:t>
      </w:r>
      <w:r w:rsidR="00EB5DA1" w:rsidRPr="008D48F8">
        <w:rPr>
          <w:rFonts w:cs="Arial"/>
        </w:rPr>
        <w:t xml:space="preserve"> or such period agreed in writing between Westpac and the FWO. The</w:t>
      </w:r>
      <w:r w:rsidR="008D3391" w:rsidRPr="008D48F8">
        <w:rPr>
          <w:rFonts w:cs="Arial"/>
        </w:rPr>
        <w:t xml:space="preserve"> </w:t>
      </w:r>
      <w:r w:rsidR="00EB5DA1" w:rsidRPr="008D48F8">
        <w:rPr>
          <w:rFonts w:cs="Arial"/>
        </w:rPr>
        <w:t>FWO will not unreasonably withhold a request for an agreement on an extension of time.</w:t>
      </w:r>
      <w:r w:rsidR="00E840F8" w:rsidRPr="008D48F8">
        <w:rPr>
          <w:rFonts w:cs="Arial"/>
        </w:rPr>
        <w:t xml:space="preserve"> </w:t>
      </w:r>
    </w:p>
    <w:p w14:paraId="4F01169F" w14:textId="77777777" w:rsidR="00FB7E02" w:rsidRPr="008D48F8" w:rsidRDefault="000F0C81"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Letter of Assurance</w:t>
      </w:r>
    </w:p>
    <w:p w14:paraId="77CDC081" w14:textId="2E803386" w:rsidR="000F0C81" w:rsidRPr="008D48F8" w:rsidRDefault="006F61DE" w:rsidP="00C97249">
      <w:pPr>
        <w:pStyle w:val="ListParagraph"/>
        <w:widowControl w:val="0"/>
        <w:numPr>
          <w:ilvl w:val="0"/>
          <w:numId w:val="5"/>
        </w:numPr>
        <w:spacing w:before="120" w:after="120" w:line="360" w:lineRule="auto"/>
        <w:ind w:hanging="720"/>
        <w:rPr>
          <w:rFonts w:cs="Arial"/>
        </w:rPr>
      </w:pPr>
      <w:bookmarkStart w:id="20" w:name="_Ref202435259"/>
      <w:r w:rsidRPr="00361FAC">
        <w:rPr>
          <w:rFonts w:cs="Arial"/>
        </w:rPr>
        <w:t xml:space="preserve">Within </w:t>
      </w:r>
      <w:r w:rsidR="00B54C49" w:rsidRPr="00361FAC">
        <w:rPr>
          <w:rFonts w:cs="Arial"/>
        </w:rPr>
        <w:t xml:space="preserve">90 </w:t>
      </w:r>
      <w:r w:rsidRPr="00361FAC">
        <w:rPr>
          <w:rFonts w:cs="Arial"/>
        </w:rPr>
        <w:t xml:space="preserve">days of the </w:t>
      </w:r>
      <w:r w:rsidR="00B349E2" w:rsidRPr="00361FAC">
        <w:rPr>
          <w:rFonts w:cs="Arial"/>
        </w:rPr>
        <w:t>Commencement Date</w:t>
      </w:r>
      <w:r w:rsidRPr="00361FAC">
        <w:rPr>
          <w:rFonts w:cs="Arial"/>
        </w:rPr>
        <w:t>, Westpac will provide the FWO a Letter</w:t>
      </w:r>
      <w:r w:rsidRPr="3BAF4BCA">
        <w:rPr>
          <w:rFonts w:cs="Arial"/>
        </w:rPr>
        <w:t xml:space="preserve"> of Assurance signed by the Chief </w:t>
      </w:r>
      <w:r w:rsidR="0084020F" w:rsidRPr="3BAF4BCA">
        <w:rPr>
          <w:rFonts w:cs="Arial"/>
        </w:rPr>
        <w:t xml:space="preserve">People </w:t>
      </w:r>
      <w:r w:rsidRPr="3BAF4BCA">
        <w:rPr>
          <w:rFonts w:cs="Arial"/>
        </w:rPr>
        <w:t xml:space="preserve">Officer in the terms as set out at </w:t>
      </w:r>
      <w:r w:rsidR="00423F19" w:rsidRPr="3BAF4BCA">
        <w:rPr>
          <w:rFonts w:cs="Arial"/>
        </w:rPr>
        <w:t>A</w:t>
      </w:r>
      <w:r w:rsidR="001A5DE4" w:rsidRPr="3BAF4BCA">
        <w:rPr>
          <w:rFonts w:cs="Arial"/>
        </w:rPr>
        <w:t>ttachment</w:t>
      </w:r>
      <w:r w:rsidRPr="3BAF4BCA">
        <w:rPr>
          <w:rFonts w:cs="Arial"/>
        </w:rPr>
        <w:t xml:space="preserve"> </w:t>
      </w:r>
      <w:bookmarkEnd w:id="20"/>
      <w:r w:rsidR="003E7266">
        <w:rPr>
          <w:rFonts w:cs="Arial"/>
        </w:rPr>
        <w:t>D</w:t>
      </w:r>
      <w:r w:rsidRPr="3BAF4BCA">
        <w:rPr>
          <w:rFonts w:cs="Arial"/>
        </w:rPr>
        <w:t>.</w:t>
      </w:r>
      <w:r w:rsidR="001305DA" w:rsidRPr="3BAF4BCA">
        <w:rPr>
          <w:rFonts w:cs="Arial"/>
        </w:rPr>
        <w:t xml:space="preserve"> </w:t>
      </w:r>
    </w:p>
    <w:p w14:paraId="2B5F0089" w14:textId="77777777" w:rsidR="00650164" w:rsidRPr="008D48F8" w:rsidRDefault="009049A0" w:rsidP="00BA0D93">
      <w:pPr>
        <w:widowControl w:val="0"/>
        <w:spacing w:before="120" w:after="120" w:line="360" w:lineRule="auto"/>
        <w:contextualSpacing/>
        <w:rPr>
          <w:rFonts w:ascii="Calibri" w:hAnsi="Calibri" w:cs="Calibri"/>
          <w:b/>
          <w:sz w:val="24"/>
          <w:szCs w:val="28"/>
        </w:rPr>
      </w:pPr>
      <w:r w:rsidRPr="008D48F8">
        <w:rPr>
          <w:rFonts w:ascii="Calibri" w:hAnsi="Calibri" w:cs="Calibri"/>
          <w:b/>
          <w:sz w:val="24"/>
          <w:szCs w:val="28"/>
        </w:rPr>
        <w:t>CORPORATE GOVERNANCE</w:t>
      </w:r>
    </w:p>
    <w:p w14:paraId="76A4625B" w14:textId="79510260" w:rsidR="007D671E" w:rsidRPr="008D48F8" w:rsidRDefault="00381B22" w:rsidP="004A1A0E">
      <w:pPr>
        <w:pStyle w:val="ListParagraph"/>
        <w:widowControl w:val="0"/>
        <w:numPr>
          <w:ilvl w:val="0"/>
          <w:numId w:val="5"/>
        </w:numPr>
        <w:spacing w:before="120" w:after="120" w:line="360" w:lineRule="auto"/>
        <w:ind w:hanging="720"/>
        <w:contextualSpacing w:val="0"/>
        <w:rPr>
          <w:rFonts w:cs="Arial"/>
        </w:rPr>
      </w:pPr>
      <w:bookmarkStart w:id="21" w:name="_Ref190360534"/>
      <w:r w:rsidRPr="008D48F8">
        <w:rPr>
          <w:rFonts w:cs="Arial"/>
        </w:rPr>
        <w:t>In addition to the</w:t>
      </w:r>
      <w:r w:rsidR="00A86466" w:rsidRPr="008D48F8">
        <w:rPr>
          <w:rFonts w:cs="Arial"/>
        </w:rPr>
        <w:t xml:space="preserve"> governance </w:t>
      </w:r>
      <w:r w:rsidR="00714D78" w:rsidRPr="008D48F8">
        <w:rPr>
          <w:rFonts w:cs="Arial"/>
        </w:rPr>
        <w:t xml:space="preserve">measures </w:t>
      </w:r>
      <w:r w:rsidR="00A37E8B" w:rsidRPr="008D48F8">
        <w:rPr>
          <w:rFonts w:cs="Arial"/>
        </w:rPr>
        <w:t xml:space="preserve">set out in </w:t>
      </w:r>
      <w:r w:rsidR="00BA33D8" w:rsidRPr="008D48F8">
        <w:rPr>
          <w:rFonts w:cs="Arial"/>
        </w:rPr>
        <w:t xml:space="preserve">paragraph </w:t>
      </w:r>
      <w:r w:rsidR="005852C4" w:rsidRPr="008D48F8">
        <w:rPr>
          <w:rFonts w:cs="Arial"/>
        </w:rPr>
        <w:fldChar w:fldCharType="begin"/>
      </w:r>
      <w:r w:rsidR="00C14513" w:rsidRPr="008D48F8">
        <w:rPr>
          <w:rFonts w:cs="Arial"/>
        </w:rPr>
        <w:instrText xml:space="preserve"> REF _Ref202435160 \w \h </w:instrText>
      </w:r>
      <w:r w:rsidR="00C97249" w:rsidRPr="008D48F8">
        <w:rPr>
          <w:rFonts w:cs="Arial"/>
        </w:rPr>
        <w:instrText xml:space="preserve"> \* MERGEFORMAT </w:instrText>
      </w:r>
      <w:r w:rsidR="005852C4" w:rsidRPr="008D48F8">
        <w:rPr>
          <w:rFonts w:cs="Arial"/>
        </w:rPr>
      </w:r>
      <w:r w:rsidR="005852C4" w:rsidRPr="008D48F8">
        <w:rPr>
          <w:rFonts w:cs="Arial"/>
        </w:rPr>
        <w:fldChar w:fldCharType="separate"/>
      </w:r>
      <w:r w:rsidR="008F00A4">
        <w:rPr>
          <w:rFonts w:cs="Arial"/>
        </w:rPr>
        <w:t>14</w:t>
      </w:r>
      <w:r w:rsidR="005852C4" w:rsidRPr="008D48F8">
        <w:rPr>
          <w:rFonts w:cs="Arial"/>
        </w:rPr>
        <w:fldChar w:fldCharType="end"/>
      </w:r>
      <w:r w:rsidR="00C14513" w:rsidRPr="008D48F8">
        <w:rPr>
          <w:rFonts w:cs="Arial"/>
        </w:rPr>
        <w:t xml:space="preserve"> </w:t>
      </w:r>
      <w:r w:rsidR="00BA33D8" w:rsidRPr="008D48F8">
        <w:rPr>
          <w:rFonts w:cs="Arial"/>
        </w:rPr>
        <w:t xml:space="preserve">and subject to paragraph </w:t>
      </w:r>
      <w:r w:rsidR="005852C4" w:rsidRPr="008D48F8">
        <w:rPr>
          <w:rFonts w:cs="Arial"/>
        </w:rPr>
        <w:fldChar w:fldCharType="begin"/>
      </w:r>
      <w:r w:rsidR="00A3290C" w:rsidRPr="008D48F8">
        <w:rPr>
          <w:rFonts w:cs="Arial"/>
        </w:rPr>
        <w:instrText xml:space="preserve"> REF _Ref202435235 \w \h </w:instrText>
      </w:r>
      <w:r w:rsidR="00C97249" w:rsidRPr="008D48F8">
        <w:rPr>
          <w:rFonts w:cs="Arial"/>
        </w:rPr>
        <w:instrText xml:space="preserve"> \* MERGEFORMAT </w:instrText>
      </w:r>
      <w:r w:rsidR="005852C4" w:rsidRPr="008D48F8">
        <w:rPr>
          <w:rFonts w:cs="Arial"/>
        </w:rPr>
      </w:r>
      <w:r w:rsidR="005852C4" w:rsidRPr="008D48F8">
        <w:rPr>
          <w:rFonts w:cs="Arial"/>
        </w:rPr>
        <w:fldChar w:fldCharType="separate"/>
      </w:r>
      <w:r w:rsidR="008F00A4">
        <w:rPr>
          <w:rFonts w:cs="Arial"/>
        </w:rPr>
        <w:t>42</w:t>
      </w:r>
      <w:r w:rsidR="005852C4" w:rsidRPr="008D48F8">
        <w:rPr>
          <w:rFonts w:cs="Arial"/>
        </w:rPr>
        <w:fldChar w:fldCharType="end"/>
      </w:r>
      <w:r w:rsidR="00BA33D8" w:rsidRPr="008D48F8">
        <w:rPr>
          <w:rFonts w:cs="Arial"/>
        </w:rPr>
        <w:t xml:space="preserve">, </w:t>
      </w:r>
      <w:r w:rsidR="00650164" w:rsidRPr="008D48F8">
        <w:rPr>
          <w:rFonts w:cs="Arial"/>
        </w:rPr>
        <w:t>Westpac will</w:t>
      </w:r>
      <w:bookmarkEnd w:id="21"/>
      <w:r w:rsidR="00650164" w:rsidRPr="008D48F8">
        <w:rPr>
          <w:rFonts w:cs="Arial"/>
        </w:rPr>
        <w:t xml:space="preserve"> review and, where necessary, amend </w:t>
      </w:r>
      <w:r w:rsidR="0094463D" w:rsidRPr="008D48F8">
        <w:rPr>
          <w:rFonts w:cs="Arial"/>
        </w:rPr>
        <w:t xml:space="preserve">its </w:t>
      </w:r>
      <w:r w:rsidR="00650164" w:rsidRPr="008D48F8">
        <w:rPr>
          <w:rFonts w:cs="Arial"/>
        </w:rPr>
        <w:t xml:space="preserve">internal processes for reporting to </w:t>
      </w:r>
      <w:r w:rsidR="00E51E34" w:rsidRPr="008D48F8">
        <w:rPr>
          <w:rFonts w:cs="Arial"/>
        </w:rPr>
        <w:t>its</w:t>
      </w:r>
      <w:r w:rsidR="00840393" w:rsidRPr="008D48F8">
        <w:rPr>
          <w:rFonts w:cs="Arial"/>
        </w:rPr>
        <w:t xml:space="preserve"> </w:t>
      </w:r>
      <w:r w:rsidR="00650164" w:rsidRPr="008D48F8">
        <w:rPr>
          <w:rFonts w:cs="Arial"/>
        </w:rPr>
        <w:t xml:space="preserve">Board to ensure that the Board is appropriately notified of Westpac’s compliance with </w:t>
      </w:r>
      <w:r w:rsidR="00670B51" w:rsidRPr="008D48F8">
        <w:rPr>
          <w:rFonts w:cs="Arial"/>
        </w:rPr>
        <w:t xml:space="preserve">its </w:t>
      </w:r>
      <w:r w:rsidR="00650164" w:rsidRPr="008D48F8">
        <w:rPr>
          <w:rFonts w:cs="Arial"/>
        </w:rPr>
        <w:t xml:space="preserve">FW Act </w:t>
      </w:r>
      <w:r w:rsidR="00EB1505" w:rsidRPr="008D48F8">
        <w:rPr>
          <w:rFonts w:cs="Arial"/>
        </w:rPr>
        <w:t>O</w:t>
      </w:r>
      <w:r w:rsidR="00650164" w:rsidRPr="008D48F8">
        <w:rPr>
          <w:rFonts w:cs="Arial"/>
        </w:rPr>
        <w:t xml:space="preserve">bligations </w:t>
      </w:r>
      <w:r w:rsidR="00E330D5" w:rsidRPr="008D48F8">
        <w:rPr>
          <w:rFonts w:cs="Arial"/>
        </w:rPr>
        <w:t xml:space="preserve">in relation to monetary entitlements </w:t>
      </w:r>
      <w:r w:rsidR="00650164" w:rsidRPr="008D48F8">
        <w:rPr>
          <w:rFonts w:cs="Arial"/>
        </w:rPr>
        <w:t xml:space="preserve">and any  breaches of </w:t>
      </w:r>
      <w:r w:rsidR="00670B51" w:rsidRPr="008D48F8">
        <w:rPr>
          <w:rFonts w:cs="Arial"/>
        </w:rPr>
        <w:t>those obligations</w:t>
      </w:r>
      <w:r w:rsidR="00650164" w:rsidRPr="008D48F8">
        <w:rPr>
          <w:rFonts w:cs="Arial"/>
        </w:rPr>
        <w:t xml:space="preserve">. </w:t>
      </w:r>
      <w:r w:rsidR="00CF5576" w:rsidRPr="008D48F8">
        <w:rPr>
          <w:rFonts w:cs="Arial"/>
        </w:rPr>
        <w:t>In furtherance</w:t>
      </w:r>
      <w:r w:rsidR="00937A7D" w:rsidRPr="008D48F8">
        <w:rPr>
          <w:rFonts w:cs="Arial"/>
        </w:rPr>
        <w:t xml:space="preserve"> </w:t>
      </w:r>
      <w:r w:rsidR="00CF5576" w:rsidRPr="008D48F8">
        <w:rPr>
          <w:rFonts w:cs="Arial"/>
        </w:rPr>
        <w:t>of this objective</w:t>
      </w:r>
      <w:r w:rsidR="00A26663" w:rsidRPr="008D48F8">
        <w:rPr>
          <w:rFonts w:cs="Arial"/>
        </w:rPr>
        <w:t xml:space="preserve">, Westpac will </w:t>
      </w:r>
      <w:r w:rsidR="00D6379A" w:rsidRPr="008D48F8">
        <w:rPr>
          <w:rFonts w:cs="Arial"/>
        </w:rPr>
        <w:t>undertake the following forward</w:t>
      </w:r>
      <w:r w:rsidR="009241C7" w:rsidRPr="008D48F8">
        <w:rPr>
          <w:rFonts w:cs="Arial"/>
        </w:rPr>
        <w:t>-</w:t>
      </w:r>
      <w:r w:rsidR="00D6379A" w:rsidRPr="008D48F8">
        <w:rPr>
          <w:rFonts w:cs="Arial"/>
        </w:rPr>
        <w:t xml:space="preserve">facing governance </w:t>
      </w:r>
      <w:r w:rsidR="00BA5F9A" w:rsidRPr="008D48F8">
        <w:rPr>
          <w:rFonts w:cs="Arial"/>
        </w:rPr>
        <w:t xml:space="preserve">and operational changes as set out in </w:t>
      </w:r>
      <w:r w:rsidR="001A2E68" w:rsidRPr="008D48F8">
        <w:rPr>
          <w:rFonts w:cs="Arial"/>
        </w:rPr>
        <w:t xml:space="preserve">paragraph </w:t>
      </w:r>
      <w:r w:rsidR="005852C4" w:rsidRPr="008D48F8">
        <w:rPr>
          <w:rFonts w:cs="Arial"/>
        </w:rPr>
        <w:fldChar w:fldCharType="begin"/>
      </w:r>
      <w:r w:rsidR="00A3290C" w:rsidRPr="008D48F8">
        <w:rPr>
          <w:rFonts w:cs="Arial"/>
        </w:rPr>
        <w:instrText xml:space="preserve"> REF _Ref202435235 \w \h </w:instrText>
      </w:r>
      <w:r w:rsidR="001A2E68" w:rsidRPr="008D48F8">
        <w:rPr>
          <w:rFonts w:cs="Arial"/>
        </w:rPr>
        <w:instrText xml:space="preserve"> \* MERGEFORMAT </w:instrText>
      </w:r>
      <w:r w:rsidR="005852C4" w:rsidRPr="008D48F8">
        <w:rPr>
          <w:rFonts w:cs="Arial"/>
        </w:rPr>
      </w:r>
      <w:r w:rsidR="005852C4" w:rsidRPr="008D48F8">
        <w:rPr>
          <w:rFonts w:cs="Arial"/>
        </w:rPr>
        <w:fldChar w:fldCharType="separate"/>
      </w:r>
      <w:r w:rsidR="008F00A4">
        <w:rPr>
          <w:rFonts w:cs="Arial"/>
        </w:rPr>
        <w:t>42</w:t>
      </w:r>
      <w:r w:rsidR="005852C4" w:rsidRPr="008D48F8">
        <w:rPr>
          <w:rFonts w:cs="Arial"/>
        </w:rPr>
        <w:fldChar w:fldCharType="end"/>
      </w:r>
      <w:r w:rsidR="00EB1505" w:rsidRPr="008D48F8">
        <w:rPr>
          <w:rFonts w:cs="Arial"/>
        </w:rPr>
        <w:t>.</w:t>
      </w:r>
    </w:p>
    <w:p w14:paraId="1B5E2E0E" w14:textId="777F147C" w:rsidR="007D671E" w:rsidRPr="008D48F8" w:rsidRDefault="00650164" w:rsidP="004A1A0E">
      <w:pPr>
        <w:pStyle w:val="ListParagraph"/>
        <w:widowControl w:val="0"/>
        <w:numPr>
          <w:ilvl w:val="0"/>
          <w:numId w:val="5"/>
        </w:numPr>
        <w:spacing w:before="120" w:after="120" w:line="360" w:lineRule="auto"/>
        <w:ind w:hanging="720"/>
        <w:contextualSpacing w:val="0"/>
        <w:rPr>
          <w:rFonts w:cs="Arial"/>
        </w:rPr>
      </w:pPr>
      <w:bookmarkStart w:id="22" w:name="_Ref202435235"/>
      <w:r w:rsidRPr="42B9FB40">
        <w:rPr>
          <w:rFonts w:cs="Arial"/>
        </w:rPr>
        <w:t>Westpac will:</w:t>
      </w:r>
      <w:bookmarkEnd w:id="22"/>
    </w:p>
    <w:p w14:paraId="07197F45" w14:textId="11AF7B41" w:rsidR="007D671E" w:rsidRPr="008D48F8" w:rsidRDefault="00650164" w:rsidP="00BA0D93">
      <w:pPr>
        <w:pStyle w:val="ListParagraph"/>
        <w:widowControl w:val="0"/>
        <w:numPr>
          <w:ilvl w:val="1"/>
          <w:numId w:val="5"/>
        </w:numPr>
        <w:spacing w:before="120" w:after="120" w:line="360" w:lineRule="auto"/>
        <w:rPr>
          <w:szCs w:val="22"/>
        </w:rPr>
      </w:pPr>
      <w:r w:rsidRPr="008D48F8">
        <w:rPr>
          <w:szCs w:val="22"/>
        </w:rPr>
        <w:t>ensure the Letter of Assurance</w:t>
      </w:r>
      <w:r w:rsidR="00670B51" w:rsidRPr="008D48F8">
        <w:rPr>
          <w:szCs w:val="22"/>
        </w:rPr>
        <w:t>,</w:t>
      </w:r>
      <w:r w:rsidRPr="008D48F8">
        <w:rPr>
          <w:szCs w:val="22"/>
        </w:rPr>
        <w:t xml:space="preserve"> </w:t>
      </w:r>
      <w:r w:rsidR="00B21903" w:rsidRPr="008D48F8">
        <w:rPr>
          <w:szCs w:val="22"/>
        </w:rPr>
        <w:t xml:space="preserve">as </w:t>
      </w:r>
      <w:r w:rsidR="00B21903" w:rsidRPr="008D48F8">
        <w:rPr>
          <w:rFonts w:cs="Arial"/>
        </w:rPr>
        <w:t>described in paragraph</w:t>
      </w:r>
      <w:r w:rsidR="00A3290C" w:rsidRPr="008D48F8">
        <w:rPr>
          <w:rFonts w:cs="Arial"/>
        </w:rPr>
        <w:t xml:space="preserve"> </w:t>
      </w:r>
      <w:r w:rsidR="005852C4" w:rsidRPr="008D48F8">
        <w:rPr>
          <w:rFonts w:cs="Arial"/>
        </w:rPr>
        <w:fldChar w:fldCharType="begin"/>
      </w:r>
      <w:r w:rsidR="00A3290C" w:rsidRPr="008D48F8">
        <w:rPr>
          <w:rFonts w:cs="Arial"/>
        </w:rPr>
        <w:instrText xml:space="preserve"> REF _Ref202435259 \w \h </w:instrText>
      </w:r>
      <w:r w:rsidR="001A2E68" w:rsidRPr="008D48F8">
        <w:rPr>
          <w:rFonts w:cs="Arial"/>
        </w:rPr>
        <w:instrText xml:space="preserve"> \* MERGEFORMAT </w:instrText>
      </w:r>
      <w:r w:rsidR="005852C4" w:rsidRPr="008D48F8">
        <w:rPr>
          <w:rFonts w:cs="Arial"/>
        </w:rPr>
      </w:r>
      <w:r w:rsidR="005852C4" w:rsidRPr="008D48F8">
        <w:rPr>
          <w:rFonts w:cs="Arial"/>
        </w:rPr>
        <w:fldChar w:fldCharType="separate"/>
      </w:r>
      <w:r w:rsidR="008F00A4">
        <w:rPr>
          <w:rFonts w:cs="Arial"/>
        </w:rPr>
        <w:t>40</w:t>
      </w:r>
      <w:r w:rsidR="005852C4" w:rsidRPr="008D48F8">
        <w:rPr>
          <w:rFonts w:cs="Arial"/>
        </w:rPr>
        <w:fldChar w:fldCharType="end"/>
      </w:r>
      <w:r w:rsidR="00B21903" w:rsidRPr="008D48F8">
        <w:rPr>
          <w:rFonts w:cs="Arial"/>
        </w:rPr>
        <w:t xml:space="preserve">, </w:t>
      </w:r>
      <w:r w:rsidRPr="008D48F8">
        <w:rPr>
          <w:szCs w:val="22"/>
        </w:rPr>
        <w:t xml:space="preserve">is tabled and </w:t>
      </w:r>
      <w:r w:rsidR="00D327A1" w:rsidRPr="008D48F8">
        <w:rPr>
          <w:szCs w:val="22"/>
        </w:rPr>
        <w:t>noted by</w:t>
      </w:r>
      <w:r w:rsidR="001305DA" w:rsidRPr="008D48F8">
        <w:rPr>
          <w:szCs w:val="22"/>
        </w:rPr>
        <w:t xml:space="preserve"> </w:t>
      </w:r>
      <w:r w:rsidRPr="008D48F8">
        <w:rPr>
          <w:szCs w:val="22"/>
        </w:rPr>
        <w:t xml:space="preserve">its Board </w:t>
      </w:r>
      <w:r w:rsidR="001305DA" w:rsidRPr="008D48F8">
        <w:rPr>
          <w:szCs w:val="22"/>
        </w:rPr>
        <w:t>after</w:t>
      </w:r>
      <w:r w:rsidRPr="008D48F8">
        <w:rPr>
          <w:szCs w:val="22"/>
        </w:rPr>
        <w:t xml:space="preserve"> being provided to the </w:t>
      </w:r>
      <w:proofErr w:type="gramStart"/>
      <w:r w:rsidRPr="008D48F8">
        <w:rPr>
          <w:szCs w:val="22"/>
        </w:rPr>
        <w:t>FWO;</w:t>
      </w:r>
      <w:bookmarkStart w:id="23" w:name="_Ref202435727"/>
      <w:proofErr w:type="gramEnd"/>
    </w:p>
    <w:bookmarkEnd w:id="23"/>
    <w:p w14:paraId="783425AC" w14:textId="6F01280B" w:rsidR="007D671E" w:rsidRPr="008D48F8" w:rsidRDefault="0082247E" w:rsidP="00BA0D93">
      <w:pPr>
        <w:pStyle w:val="ListParagraph"/>
        <w:widowControl w:val="0"/>
        <w:numPr>
          <w:ilvl w:val="1"/>
          <w:numId w:val="5"/>
        </w:numPr>
        <w:spacing w:before="120" w:after="120" w:line="360" w:lineRule="auto"/>
        <w:rPr>
          <w:rFonts w:cs="Arial"/>
        </w:rPr>
      </w:pPr>
      <w:r w:rsidRPr="008D48F8">
        <w:rPr>
          <w:rFonts w:cs="Arial"/>
        </w:rPr>
        <w:t xml:space="preserve">upon approval from the FWO, </w:t>
      </w:r>
      <w:r w:rsidR="0F09D059" w:rsidRPr="008D48F8">
        <w:rPr>
          <w:rFonts w:cs="Arial"/>
        </w:rPr>
        <w:t xml:space="preserve">ensure the </w:t>
      </w:r>
      <w:r w:rsidR="005E2C7E" w:rsidRPr="008D48F8">
        <w:rPr>
          <w:rFonts w:cs="Arial"/>
        </w:rPr>
        <w:t>Audit Report</w:t>
      </w:r>
      <w:r w:rsidR="0035416F" w:rsidRPr="008D48F8">
        <w:rPr>
          <w:rFonts w:cs="Arial"/>
          <w:b/>
        </w:rPr>
        <w:t xml:space="preserve"> </w:t>
      </w:r>
      <w:r w:rsidR="0F09D059" w:rsidRPr="008D48F8">
        <w:rPr>
          <w:rFonts w:cs="Arial"/>
        </w:rPr>
        <w:t xml:space="preserve">as described in </w:t>
      </w:r>
      <w:r w:rsidR="231E5FBD" w:rsidRPr="008D48F8">
        <w:rPr>
          <w:rFonts w:cs="Arial"/>
        </w:rPr>
        <w:t>paragraph</w:t>
      </w:r>
      <w:r w:rsidR="0F09D059" w:rsidRPr="008D48F8">
        <w:rPr>
          <w:rFonts w:cs="Arial"/>
        </w:rPr>
        <w:t xml:space="preserve"> </w:t>
      </w:r>
      <w:r w:rsidR="005852C4" w:rsidRPr="008D48F8">
        <w:rPr>
          <w:rFonts w:cs="Arial"/>
        </w:rPr>
        <w:lastRenderedPageBreak/>
        <w:fldChar w:fldCharType="begin"/>
      </w:r>
      <w:r w:rsidR="001D3DCA" w:rsidRPr="008D48F8">
        <w:rPr>
          <w:rFonts w:cs="Arial"/>
        </w:rPr>
        <w:instrText xml:space="preserve"> REF _Ref202435302 \w \h </w:instrText>
      </w:r>
      <w:r w:rsidR="00C97249" w:rsidRPr="008D48F8">
        <w:instrText xml:space="preserve"> \* MERGEFORMAT </w:instrText>
      </w:r>
      <w:r w:rsidR="005852C4" w:rsidRPr="008D48F8">
        <w:rPr>
          <w:rFonts w:cs="Arial"/>
        </w:rPr>
      </w:r>
      <w:r w:rsidR="005852C4" w:rsidRPr="008D48F8">
        <w:rPr>
          <w:rFonts w:cs="Arial"/>
        </w:rPr>
        <w:fldChar w:fldCharType="separate"/>
      </w:r>
      <w:r w:rsidR="008F00A4">
        <w:rPr>
          <w:rFonts w:cs="Arial"/>
        </w:rPr>
        <w:t>34</w:t>
      </w:r>
      <w:r w:rsidR="005852C4" w:rsidRPr="008D48F8">
        <w:rPr>
          <w:rFonts w:cs="Arial"/>
        </w:rPr>
        <w:fldChar w:fldCharType="end"/>
      </w:r>
      <w:r w:rsidR="0F09D059" w:rsidRPr="008D48F8">
        <w:rPr>
          <w:rFonts w:cs="Arial"/>
        </w:rPr>
        <w:t xml:space="preserve">, </w:t>
      </w:r>
      <w:r w:rsidR="007C560E" w:rsidRPr="008D48F8">
        <w:rPr>
          <w:rFonts w:cs="Arial"/>
        </w:rPr>
        <w:t xml:space="preserve">is </w:t>
      </w:r>
      <w:r w:rsidR="0F09D059" w:rsidRPr="008D48F8">
        <w:rPr>
          <w:rFonts w:cs="Arial"/>
        </w:rPr>
        <w:t xml:space="preserve">tabled and </w:t>
      </w:r>
      <w:r w:rsidR="00D327A1" w:rsidRPr="008D48F8">
        <w:rPr>
          <w:rFonts w:cs="Arial"/>
        </w:rPr>
        <w:t>noted</w:t>
      </w:r>
      <w:r w:rsidR="0F09D059" w:rsidRPr="008D48F8">
        <w:rPr>
          <w:rFonts w:cs="Arial"/>
        </w:rPr>
        <w:t xml:space="preserve"> by its Board</w:t>
      </w:r>
      <w:r w:rsidRPr="008D48F8">
        <w:rPr>
          <w:rFonts w:cs="Arial"/>
        </w:rPr>
        <w:t xml:space="preserve">, </w:t>
      </w:r>
      <w:r w:rsidR="0F09D059" w:rsidRPr="008D48F8">
        <w:rPr>
          <w:rFonts w:cs="Arial"/>
        </w:rPr>
        <w:t xml:space="preserve">and, if there are any issues </w:t>
      </w:r>
      <w:r w:rsidR="002A003E" w:rsidRPr="008D48F8">
        <w:rPr>
          <w:rFonts w:cs="Arial"/>
        </w:rPr>
        <w:t xml:space="preserve">identified in the </w:t>
      </w:r>
      <w:r w:rsidR="0F09D059" w:rsidRPr="008D48F8">
        <w:rPr>
          <w:rFonts w:cs="Arial"/>
        </w:rPr>
        <w:t>review</w:t>
      </w:r>
      <w:r w:rsidR="002A003E" w:rsidRPr="008D48F8">
        <w:rPr>
          <w:rFonts w:cs="Arial"/>
        </w:rPr>
        <w:t>s</w:t>
      </w:r>
      <w:r w:rsidR="0F09D059" w:rsidRPr="008D48F8">
        <w:rPr>
          <w:rFonts w:cs="Arial"/>
        </w:rPr>
        <w:t xml:space="preserve"> that </w:t>
      </w:r>
      <w:r w:rsidR="002F0F0B" w:rsidRPr="008D48F8">
        <w:rPr>
          <w:rFonts w:cs="Arial"/>
        </w:rPr>
        <w:t xml:space="preserve">are subject to an Additional Audit as described in paragraph </w:t>
      </w:r>
      <w:r w:rsidR="005852C4" w:rsidRPr="008D48F8">
        <w:rPr>
          <w:rFonts w:cs="Arial"/>
        </w:rPr>
        <w:fldChar w:fldCharType="begin"/>
      </w:r>
      <w:r w:rsidR="009B5C3A" w:rsidRPr="008D48F8">
        <w:rPr>
          <w:rFonts w:cs="Arial"/>
        </w:rPr>
        <w:instrText xml:space="preserve"> REF _Ref202435333 \w \h </w:instrText>
      </w:r>
      <w:r w:rsidR="00C97249" w:rsidRPr="008D48F8">
        <w:instrText xml:space="preserve"> \* MERGEFORMAT </w:instrText>
      </w:r>
      <w:r w:rsidR="005852C4" w:rsidRPr="008D48F8">
        <w:rPr>
          <w:rFonts w:cs="Arial"/>
        </w:rPr>
      </w:r>
      <w:r w:rsidR="005852C4" w:rsidRPr="008D48F8">
        <w:rPr>
          <w:rFonts w:cs="Arial"/>
        </w:rPr>
        <w:fldChar w:fldCharType="separate"/>
      </w:r>
      <w:r w:rsidR="008F00A4">
        <w:rPr>
          <w:rFonts w:cs="Arial"/>
        </w:rPr>
        <w:t>38</w:t>
      </w:r>
      <w:r w:rsidR="005852C4" w:rsidRPr="008D48F8">
        <w:rPr>
          <w:rFonts w:cs="Arial"/>
        </w:rPr>
        <w:fldChar w:fldCharType="end"/>
      </w:r>
      <w:r w:rsidR="0F09D059" w:rsidRPr="008D48F8">
        <w:rPr>
          <w:rFonts w:cs="Arial"/>
        </w:rPr>
        <w:t xml:space="preserve">, the action taken to address those issues is reported to the Board </w:t>
      </w:r>
      <w:r w:rsidR="00715AC0" w:rsidRPr="008D48F8">
        <w:rPr>
          <w:rFonts w:cs="Arial"/>
        </w:rPr>
        <w:t xml:space="preserve">in accordance with </w:t>
      </w:r>
      <w:r w:rsidR="00964F22" w:rsidRPr="008D48F8">
        <w:rPr>
          <w:rFonts w:cs="Arial"/>
        </w:rPr>
        <w:t xml:space="preserve">paragraph </w:t>
      </w:r>
      <w:r w:rsidR="005852C4" w:rsidRPr="008D48F8">
        <w:rPr>
          <w:rFonts w:cs="Arial"/>
        </w:rPr>
        <w:fldChar w:fldCharType="begin"/>
      </w:r>
      <w:r w:rsidR="005829C1" w:rsidRPr="008D48F8">
        <w:rPr>
          <w:rFonts w:cs="Arial"/>
        </w:rPr>
        <w:instrText xml:space="preserve"> REF _Ref202435352 \w \h \d "(" </w:instrText>
      </w:r>
      <w:r w:rsidR="001A2E68" w:rsidRPr="008D48F8">
        <w:rPr>
          <w:rFonts w:cs="Arial"/>
        </w:rPr>
        <w:instrText xml:space="preserve"> \* MERGEFORMAT </w:instrText>
      </w:r>
      <w:r w:rsidR="005852C4" w:rsidRPr="008D48F8">
        <w:rPr>
          <w:rFonts w:cs="Arial"/>
        </w:rPr>
      </w:r>
      <w:r w:rsidR="005852C4" w:rsidRPr="008D48F8">
        <w:rPr>
          <w:rFonts w:cs="Arial"/>
        </w:rPr>
        <w:fldChar w:fldCharType="separate"/>
      </w:r>
      <w:r w:rsidR="008F00A4">
        <w:rPr>
          <w:rFonts w:cs="Arial"/>
        </w:rPr>
        <w:t>42.(c)</w:t>
      </w:r>
      <w:r w:rsidR="005852C4" w:rsidRPr="008D48F8">
        <w:rPr>
          <w:rFonts w:cs="Arial"/>
        </w:rPr>
        <w:fldChar w:fldCharType="end"/>
      </w:r>
      <w:r w:rsidR="0F09D059" w:rsidRPr="008D48F8">
        <w:rPr>
          <w:rFonts w:cs="Arial"/>
        </w:rPr>
        <w:t xml:space="preserve">; </w:t>
      </w:r>
    </w:p>
    <w:p w14:paraId="03962CC0" w14:textId="42994BAB" w:rsidR="00F65CFE" w:rsidRPr="008D48F8" w:rsidRDefault="00E058CA" w:rsidP="00BA0D93">
      <w:pPr>
        <w:pStyle w:val="ListParagraph"/>
        <w:widowControl w:val="0"/>
        <w:numPr>
          <w:ilvl w:val="1"/>
          <w:numId w:val="5"/>
        </w:numPr>
        <w:spacing w:before="120" w:after="120" w:line="360" w:lineRule="auto"/>
        <w:rPr>
          <w:szCs w:val="22"/>
        </w:rPr>
      </w:pPr>
      <w:bookmarkStart w:id="24" w:name="_Ref202435352"/>
      <w:r w:rsidRPr="008D48F8">
        <w:rPr>
          <w:szCs w:val="22"/>
        </w:rPr>
        <w:t>w</w:t>
      </w:r>
      <w:r w:rsidR="000D4D79" w:rsidRPr="008D48F8">
        <w:rPr>
          <w:szCs w:val="22"/>
        </w:rPr>
        <w:t xml:space="preserve">ithin </w:t>
      </w:r>
      <w:r w:rsidR="008D7685" w:rsidRPr="008D48F8">
        <w:rPr>
          <w:szCs w:val="22"/>
        </w:rPr>
        <w:t xml:space="preserve">30 </w:t>
      </w:r>
      <w:r w:rsidR="000D4D79" w:rsidRPr="008D48F8">
        <w:rPr>
          <w:szCs w:val="22"/>
        </w:rPr>
        <w:t xml:space="preserve">days </w:t>
      </w:r>
      <w:r w:rsidR="00102C21" w:rsidRPr="008D48F8">
        <w:rPr>
          <w:szCs w:val="22"/>
        </w:rPr>
        <w:t>from the Commencement Date</w:t>
      </w:r>
      <w:r w:rsidR="000D4D79" w:rsidRPr="008D48F8">
        <w:rPr>
          <w:szCs w:val="22"/>
        </w:rPr>
        <w:t>,</w:t>
      </w:r>
      <w:r w:rsidR="00102C21" w:rsidRPr="008D48F8">
        <w:rPr>
          <w:szCs w:val="22"/>
        </w:rPr>
        <w:t xml:space="preserve"> </w:t>
      </w:r>
      <w:r w:rsidR="00650164" w:rsidRPr="008D48F8">
        <w:rPr>
          <w:szCs w:val="22"/>
        </w:rPr>
        <w:t xml:space="preserve">implement a program of </w:t>
      </w:r>
      <w:r w:rsidR="005D4921" w:rsidRPr="008D48F8">
        <w:rPr>
          <w:szCs w:val="22"/>
        </w:rPr>
        <w:t xml:space="preserve">three </w:t>
      </w:r>
      <w:r w:rsidR="00650164" w:rsidRPr="008D48F8">
        <w:rPr>
          <w:szCs w:val="22"/>
        </w:rPr>
        <w:t xml:space="preserve">monthly reporting to </w:t>
      </w:r>
      <w:r w:rsidR="006A36D4" w:rsidRPr="008D48F8">
        <w:rPr>
          <w:szCs w:val="22"/>
        </w:rPr>
        <w:t xml:space="preserve">its </w:t>
      </w:r>
      <w:r w:rsidR="00650164" w:rsidRPr="008D48F8">
        <w:rPr>
          <w:szCs w:val="22"/>
        </w:rPr>
        <w:t>Board</w:t>
      </w:r>
      <w:r w:rsidR="00DF1F85" w:rsidRPr="008D48F8">
        <w:rPr>
          <w:szCs w:val="22"/>
        </w:rPr>
        <w:t xml:space="preserve"> (</w:t>
      </w:r>
      <w:r w:rsidR="00DF1F85" w:rsidRPr="008D48F8">
        <w:rPr>
          <w:b/>
          <w:bCs/>
          <w:szCs w:val="22"/>
        </w:rPr>
        <w:t>Quarterly Reports</w:t>
      </w:r>
      <w:r w:rsidR="00DF1F85" w:rsidRPr="008D48F8">
        <w:rPr>
          <w:szCs w:val="22"/>
        </w:rPr>
        <w:t>)</w:t>
      </w:r>
      <w:r w:rsidR="00296F6A" w:rsidRPr="008D48F8">
        <w:rPr>
          <w:szCs w:val="22"/>
        </w:rPr>
        <w:t>, which for the duration of the Undertaking will include (in sufficient detail to adequately inform the Board for governance purposes)</w:t>
      </w:r>
      <w:r w:rsidR="00650164" w:rsidRPr="008D48F8">
        <w:rPr>
          <w:szCs w:val="22"/>
        </w:rPr>
        <w:t>:</w:t>
      </w:r>
      <w:bookmarkEnd w:id="24"/>
    </w:p>
    <w:p w14:paraId="333F7F91" w14:textId="77777777" w:rsidR="006100C0" w:rsidRPr="008D48F8" w:rsidRDefault="006100C0" w:rsidP="00BA0D93">
      <w:pPr>
        <w:pStyle w:val="ListParagraph"/>
        <w:widowControl w:val="0"/>
        <w:numPr>
          <w:ilvl w:val="2"/>
          <w:numId w:val="5"/>
        </w:numPr>
        <w:spacing w:before="120" w:after="120" w:line="360" w:lineRule="auto"/>
        <w:rPr>
          <w:szCs w:val="22"/>
        </w:rPr>
      </w:pPr>
      <w:r w:rsidRPr="008D48F8">
        <w:rPr>
          <w:szCs w:val="22"/>
        </w:rPr>
        <w:t>Westpac</w:t>
      </w:r>
      <w:r w:rsidR="00C042D3" w:rsidRPr="008D48F8">
        <w:rPr>
          <w:szCs w:val="22"/>
        </w:rPr>
        <w:t>’s compliance with this Under</w:t>
      </w:r>
      <w:r w:rsidR="00302D88" w:rsidRPr="008D48F8">
        <w:rPr>
          <w:szCs w:val="22"/>
        </w:rPr>
        <w:t>taking;</w:t>
      </w:r>
    </w:p>
    <w:p w14:paraId="260DB1E6" w14:textId="77777777" w:rsidR="005E3F7A" w:rsidRPr="008D48F8" w:rsidRDefault="005E3F7A" w:rsidP="00BA0D93">
      <w:pPr>
        <w:pStyle w:val="ListParagraph"/>
        <w:widowControl w:val="0"/>
        <w:numPr>
          <w:ilvl w:val="2"/>
          <w:numId w:val="5"/>
        </w:numPr>
        <w:spacing w:before="120" w:after="120" w:line="360" w:lineRule="auto"/>
        <w:rPr>
          <w:szCs w:val="22"/>
        </w:rPr>
      </w:pPr>
      <w:r w:rsidRPr="008D48F8">
        <w:rPr>
          <w:szCs w:val="22"/>
        </w:rPr>
        <w:t>Westpac’s compliance with its FW Act Obligations</w:t>
      </w:r>
      <w:r w:rsidR="00E330D5" w:rsidRPr="008D48F8">
        <w:rPr>
          <w:szCs w:val="22"/>
        </w:rPr>
        <w:t xml:space="preserve"> in relation to monetary entitlemen</w:t>
      </w:r>
      <w:r w:rsidR="00D327A1" w:rsidRPr="008D48F8">
        <w:rPr>
          <w:szCs w:val="22"/>
        </w:rPr>
        <w:t>ts</w:t>
      </w:r>
      <w:r w:rsidRPr="008D48F8">
        <w:rPr>
          <w:szCs w:val="22"/>
        </w:rPr>
        <w:t>;</w:t>
      </w:r>
    </w:p>
    <w:p w14:paraId="766E7E52" w14:textId="27BD433E" w:rsidR="0066021D" w:rsidRPr="008D48F8" w:rsidRDefault="00F65CFE" w:rsidP="00BA0D93">
      <w:pPr>
        <w:pStyle w:val="ListParagraph"/>
        <w:widowControl w:val="0"/>
        <w:numPr>
          <w:ilvl w:val="2"/>
          <w:numId w:val="5"/>
        </w:numPr>
        <w:spacing w:before="120" w:after="120" w:line="360" w:lineRule="auto"/>
        <w:rPr>
          <w:szCs w:val="22"/>
        </w:rPr>
      </w:pPr>
      <w:r w:rsidRPr="008D48F8">
        <w:rPr>
          <w:szCs w:val="22"/>
        </w:rPr>
        <w:t xml:space="preserve">the </w:t>
      </w:r>
      <w:r w:rsidR="00E330D5" w:rsidRPr="008D48F8">
        <w:rPr>
          <w:szCs w:val="22"/>
        </w:rPr>
        <w:t>status and progress</w:t>
      </w:r>
      <w:r w:rsidR="004F545C" w:rsidRPr="008D48F8">
        <w:rPr>
          <w:szCs w:val="22"/>
        </w:rPr>
        <w:t xml:space="preserve"> of the</w:t>
      </w:r>
      <w:r w:rsidR="00E330D5" w:rsidRPr="008D48F8">
        <w:rPr>
          <w:szCs w:val="22"/>
        </w:rPr>
        <w:t xml:space="preserve"> </w:t>
      </w:r>
      <w:r w:rsidRPr="008D48F8">
        <w:rPr>
          <w:szCs w:val="22"/>
        </w:rPr>
        <w:t>Review Program;</w:t>
      </w:r>
    </w:p>
    <w:p w14:paraId="07F111B8" w14:textId="5E577E7C" w:rsidR="00D51EBB" w:rsidRPr="008D48F8" w:rsidRDefault="0066021D" w:rsidP="00BA0D93">
      <w:pPr>
        <w:pStyle w:val="ListParagraph"/>
        <w:widowControl w:val="0"/>
        <w:numPr>
          <w:ilvl w:val="2"/>
          <w:numId w:val="5"/>
        </w:numPr>
        <w:spacing w:before="120" w:after="120" w:line="360" w:lineRule="auto"/>
        <w:rPr>
          <w:szCs w:val="22"/>
        </w:rPr>
      </w:pPr>
      <w:r w:rsidRPr="008D48F8">
        <w:rPr>
          <w:szCs w:val="22"/>
        </w:rPr>
        <w:t>any identified</w:t>
      </w:r>
      <w:r w:rsidR="003D3312" w:rsidRPr="008D48F8">
        <w:rPr>
          <w:szCs w:val="22"/>
        </w:rPr>
        <w:t xml:space="preserve"> systemic</w:t>
      </w:r>
      <w:r w:rsidRPr="008D48F8">
        <w:rPr>
          <w:szCs w:val="22"/>
        </w:rPr>
        <w:t xml:space="preserve"> compliance issues or risks, the action taken in relation to such issues or risks</w:t>
      </w:r>
      <w:r w:rsidR="00D51EBB" w:rsidRPr="008D48F8">
        <w:rPr>
          <w:szCs w:val="22"/>
        </w:rPr>
        <w:t xml:space="preserve"> </w:t>
      </w:r>
      <w:r w:rsidRPr="008D48F8">
        <w:rPr>
          <w:szCs w:val="22"/>
        </w:rPr>
        <w:t>and their present status and resolution plan (at the time of reporting);</w:t>
      </w:r>
      <w:r w:rsidR="004A1A0E">
        <w:rPr>
          <w:szCs w:val="22"/>
        </w:rPr>
        <w:t xml:space="preserve"> and</w:t>
      </w:r>
    </w:p>
    <w:p w14:paraId="4641721F" w14:textId="6B8557AE" w:rsidR="00296F6A" w:rsidRPr="008D48F8" w:rsidRDefault="00D327A1" w:rsidP="00BA0D93">
      <w:pPr>
        <w:pStyle w:val="ListParagraph"/>
        <w:widowControl w:val="0"/>
        <w:numPr>
          <w:ilvl w:val="2"/>
          <w:numId w:val="5"/>
        </w:numPr>
        <w:spacing w:before="120" w:after="120" w:line="360" w:lineRule="auto"/>
        <w:rPr>
          <w:szCs w:val="22"/>
        </w:rPr>
      </w:pPr>
      <w:r w:rsidRPr="008D48F8">
        <w:rPr>
          <w:szCs w:val="22"/>
        </w:rPr>
        <w:t>any further</w:t>
      </w:r>
      <w:r w:rsidR="0079696D" w:rsidRPr="008D48F8">
        <w:rPr>
          <w:szCs w:val="22"/>
        </w:rPr>
        <w:t xml:space="preserve"> </w:t>
      </w:r>
      <w:r w:rsidRPr="008D48F8">
        <w:rPr>
          <w:szCs w:val="22"/>
        </w:rPr>
        <w:t xml:space="preserve">material </w:t>
      </w:r>
      <w:r w:rsidR="0079696D" w:rsidRPr="008D48F8">
        <w:rPr>
          <w:szCs w:val="22"/>
        </w:rPr>
        <w:t xml:space="preserve">system enhancements or controls </w:t>
      </w:r>
      <w:r w:rsidRPr="008D48F8">
        <w:rPr>
          <w:szCs w:val="22"/>
        </w:rPr>
        <w:t>implemented to support compliance with FW</w:t>
      </w:r>
      <w:r w:rsidR="009F745B">
        <w:rPr>
          <w:szCs w:val="22"/>
        </w:rPr>
        <w:t xml:space="preserve"> Act</w:t>
      </w:r>
      <w:r w:rsidRPr="008D48F8">
        <w:rPr>
          <w:szCs w:val="22"/>
        </w:rPr>
        <w:t xml:space="preserve"> Obligations in relation to monetary entitlements</w:t>
      </w:r>
      <w:r w:rsidR="00296F6A" w:rsidRPr="008D48F8">
        <w:rPr>
          <w:szCs w:val="22"/>
        </w:rPr>
        <w:t>.</w:t>
      </w:r>
    </w:p>
    <w:p w14:paraId="57C3E487" w14:textId="6AFFEEED" w:rsidR="00D51EBB" w:rsidRPr="008D48F8" w:rsidRDefault="00296F6A" w:rsidP="0014526C">
      <w:pPr>
        <w:widowControl w:val="0"/>
        <w:spacing w:before="120" w:after="120" w:line="360" w:lineRule="auto"/>
        <w:ind w:left="1080"/>
        <w:rPr>
          <w:rFonts w:ascii="Calibri" w:hAnsi="Calibri" w:cs="Calibri"/>
          <w:szCs w:val="24"/>
        </w:rPr>
      </w:pPr>
      <w:r w:rsidRPr="008D48F8">
        <w:rPr>
          <w:rFonts w:ascii="Calibri" w:hAnsi="Calibri" w:cs="Calibri"/>
          <w:sz w:val="24"/>
          <w:szCs w:val="24"/>
        </w:rPr>
        <w:t>There will be sufficient detail in points in (</w:t>
      </w:r>
      <w:proofErr w:type="spellStart"/>
      <w:r w:rsidRPr="008D48F8">
        <w:rPr>
          <w:rFonts w:ascii="Calibri" w:hAnsi="Calibri" w:cs="Calibri"/>
          <w:sz w:val="24"/>
          <w:szCs w:val="24"/>
        </w:rPr>
        <w:t>i</w:t>
      </w:r>
      <w:proofErr w:type="spellEnd"/>
      <w:r w:rsidRPr="008D48F8">
        <w:rPr>
          <w:rFonts w:ascii="Calibri" w:hAnsi="Calibri" w:cs="Calibri"/>
          <w:sz w:val="24"/>
          <w:szCs w:val="24"/>
        </w:rPr>
        <w:t>) – (v) to fully inform the Board of the material aspect</w:t>
      </w:r>
      <w:r w:rsidR="00232E47">
        <w:rPr>
          <w:rFonts w:ascii="Calibri" w:hAnsi="Calibri" w:cs="Calibri"/>
          <w:sz w:val="24"/>
          <w:szCs w:val="24"/>
        </w:rPr>
        <w:t>s</w:t>
      </w:r>
      <w:r w:rsidRPr="008D48F8">
        <w:rPr>
          <w:rFonts w:ascii="Calibri" w:hAnsi="Calibri" w:cs="Calibri"/>
          <w:sz w:val="24"/>
          <w:szCs w:val="24"/>
        </w:rPr>
        <w:t xml:space="preserve"> of the issue</w:t>
      </w:r>
      <w:r w:rsidR="005F0281" w:rsidRPr="008D48F8">
        <w:rPr>
          <w:rFonts w:ascii="Calibri" w:hAnsi="Calibri" w:cs="Calibri"/>
          <w:sz w:val="24"/>
          <w:szCs w:val="24"/>
        </w:rPr>
        <w:t xml:space="preserve">; </w:t>
      </w:r>
    </w:p>
    <w:p w14:paraId="11230402" w14:textId="2FA16120" w:rsidR="00D806D2" w:rsidRPr="008D48F8" w:rsidRDefault="00650164" w:rsidP="00BA0D93">
      <w:pPr>
        <w:pStyle w:val="ListParagraph"/>
        <w:widowControl w:val="0"/>
        <w:numPr>
          <w:ilvl w:val="1"/>
          <w:numId w:val="5"/>
        </w:numPr>
        <w:spacing w:before="120" w:after="120" w:line="360" w:lineRule="auto"/>
        <w:rPr>
          <w:rFonts w:cs="Arial"/>
        </w:rPr>
      </w:pPr>
      <w:bookmarkStart w:id="25" w:name="_Ref202435745"/>
      <w:r w:rsidRPr="008D48F8">
        <w:rPr>
          <w:rFonts w:cs="Arial"/>
        </w:rPr>
        <w:t xml:space="preserve">ensure that all </w:t>
      </w:r>
      <w:r w:rsidR="00296F6A" w:rsidRPr="008D48F8">
        <w:rPr>
          <w:rFonts w:cs="Arial"/>
        </w:rPr>
        <w:t>Quarterly R</w:t>
      </w:r>
      <w:r w:rsidRPr="008D48F8">
        <w:rPr>
          <w:rFonts w:cs="Arial"/>
        </w:rPr>
        <w:t xml:space="preserve">eports presented to the Board for the purposes of </w:t>
      </w:r>
      <w:r w:rsidR="00F06C39" w:rsidRPr="008D48F8">
        <w:rPr>
          <w:rFonts w:cs="Arial"/>
        </w:rPr>
        <w:t>paragraph</w:t>
      </w:r>
      <w:r w:rsidRPr="008D48F8">
        <w:rPr>
          <w:rFonts w:cs="Arial"/>
        </w:rPr>
        <w:t> </w:t>
      </w:r>
      <w:r w:rsidR="005852C4" w:rsidRPr="008D48F8">
        <w:rPr>
          <w:rFonts w:cs="Arial"/>
        </w:rPr>
        <w:fldChar w:fldCharType="begin"/>
      </w:r>
      <w:r w:rsidR="002E4C94" w:rsidRPr="008D48F8">
        <w:rPr>
          <w:rFonts w:cs="Arial"/>
        </w:rPr>
        <w:instrText xml:space="preserve"> REF _Ref202435352 \w \h \d "(" </w:instrText>
      </w:r>
      <w:r w:rsidR="00B84401" w:rsidRPr="008D48F8">
        <w:instrText xml:space="preserve"> \* MERGEFORMAT </w:instrText>
      </w:r>
      <w:r w:rsidR="005852C4" w:rsidRPr="008D48F8">
        <w:rPr>
          <w:rFonts w:cs="Arial"/>
        </w:rPr>
      </w:r>
      <w:r w:rsidR="005852C4" w:rsidRPr="008D48F8">
        <w:rPr>
          <w:rFonts w:cs="Arial"/>
        </w:rPr>
        <w:fldChar w:fldCharType="separate"/>
      </w:r>
      <w:proofErr w:type="gramStart"/>
      <w:r w:rsidR="008F00A4">
        <w:rPr>
          <w:rFonts w:cs="Arial"/>
        </w:rPr>
        <w:t>42.(</w:t>
      </w:r>
      <w:proofErr w:type="gramEnd"/>
      <w:r w:rsidR="008F00A4">
        <w:rPr>
          <w:rFonts w:cs="Arial"/>
        </w:rPr>
        <w:t>c)</w:t>
      </w:r>
      <w:r w:rsidR="005852C4" w:rsidRPr="008D48F8">
        <w:rPr>
          <w:rFonts w:cs="Arial"/>
        </w:rPr>
        <w:fldChar w:fldCharType="end"/>
      </w:r>
      <w:r w:rsidR="00296F6A" w:rsidRPr="008D48F8">
        <w:rPr>
          <w:rFonts w:cs="Arial"/>
        </w:rPr>
        <w:t xml:space="preserve"> are tabled and noted by the Board;</w:t>
      </w:r>
      <w:bookmarkEnd w:id="25"/>
      <w:r w:rsidR="00865785">
        <w:rPr>
          <w:rFonts w:cs="Arial"/>
        </w:rPr>
        <w:t xml:space="preserve"> and</w:t>
      </w:r>
    </w:p>
    <w:p w14:paraId="56351E3A" w14:textId="789510AE" w:rsidR="00A7727E" w:rsidRPr="008D48F8" w:rsidRDefault="00A7727E" w:rsidP="00F76E0F">
      <w:pPr>
        <w:pStyle w:val="ListParagraph"/>
        <w:widowControl w:val="0"/>
        <w:numPr>
          <w:ilvl w:val="1"/>
          <w:numId w:val="5"/>
        </w:numPr>
        <w:spacing w:before="120" w:after="120" w:line="360" w:lineRule="auto"/>
        <w:rPr>
          <w:rFonts w:cs="Arial"/>
        </w:rPr>
      </w:pPr>
      <w:r w:rsidRPr="008D48F8">
        <w:rPr>
          <w:rFonts w:cs="Arial"/>
        </w:rPr>
        <w:t xml:space="preserve">by no later than 12 months </w:t>
      </w:r>
      <w:r w:rsidR="002C3105" w:rsidRPr="008D48F8">
        <w:rPr>
          <w:rFonts w:cs="Arial"/>
        </w:rPr>
        <w:t>from</w:t>
      </w:r>
      <w:r w:rsidRPr="008D48F8">
        <w:rPr>
          <w:rFonts w:cs="Arial"/>
        </w:rPr>
        <w:t xml:space="preserve"> the Commencement Date, provide evidence to the FWO demonstrating Westpac’s implementation of the requirements set out under paragraphs </w:t>
      </w:r>
      <w:r w:rsidR="005852C4" w:rsidRPr="008D48F8">
        <w:rPr>
          <w:rFonts w:cs="Arial"/>
        </w:rPr>
        <w:fldChar w:fldCharType="begin"/>
      </w:r>
      <w:r w:rsidR="001A2E68" w:rsidRPr="008D48F8">
        <w:rPr>
          <w:rFonts w:cs="Arial"/>
        </w:rPr>
        <w:instrText xml:space="preserve"> REF _Ref202435727 \w \h \d "("  \* MERGEFORMAT </w:instrText>
      </w:r>
      <w:r w:rsidR="005852C4" w:rsidRPr="008D48F8">
        <w:rPr>
          <w:rFonts w:cs="Arial"/>
        </w:rPr>
      </w:r>
      <w:r w:rsidR="005852C4" w:rsidRPr="008D48F8">
        <w:rPr>
          <w:rFonts w:cs="Arial"/>
        </w:rPr>
        <w:fldChar w:fldCharType="separate"/>
      </w:r>
      <w:r w:rsidR="008F00A4">
        <w:rPr>
          <w:rFonts w:cs="Arial"/>
        </w:rPr>
        <w:t>42.(a)</w:t>
      </w:r>
      <w:r w:rsidR="005852C4" w:rsidRPr="008D48F8">
        <w:rPr>
          <w:rFonts w:cs="Arial"/>
        </w:rPr>
        <w:fldChar w:fldCharType="end"/>
      </w:r>
      <w:r w:rsidRPr="008D48F8">
        <w:rPr>
          <w:rFonts w:cs="Arial"/>
        </w:rPr>
        <w:t xml:space="preserve"> to </w:t>
      </w:r>
      <w:r w:rsidR="001A2E68" w:rsidRPr="008D48F8">
        <w:rPr>
          <w:rFonts w:cs="Arial"/>
        </w:rPr>
        <w:t>(</w:t>
      </w:r>
      <w:r w:rsidR="005852C4" w:rsidRPr="008D48F8">
        <w:rPr>
          <w:rFonts w:cs="Arial"/>
        </w:rPr>
        <w:fldChar w:fldCharType="begin"/>
      </w:r>
      <w:r w:rsidR="001A2E68" w:rsidRPr="008D48F8">
        <w:rPr>
          <w:rFonts w:cs="Arial"/>
        </w:rPr>
        <w:instrText xml:space="preserve"> REF _Ref202435745 \n \h  \* MERGEFORMAT </w:instrText>
      </w:r>
      <w:r w:rsidR="005852C4" w:rsidRPr="008D48F8">
        <w:rPr>
          <w:rFonts w:cs="Arial"/>
        </w:rPr>
      </w:r>
      <w:r w:rsidR="005852C4" w:rsidRPr="008D48F8">
        <w:rPr>
          <w:rFonts w:cs="Arial"/>
        </w:rPr>
        <w:fldChar w:fldCharType="separate"/>
      </w:r>
      <w:r w:rsidR="008F00A4">
        <w:rPr>
          <w:rFonts w:cs="Arial"/>
        </w:rPr>
        <w:t>d)</w:t>
      </w:r>
      <w:r w:rsidR="005852C4" w:rsidRPr="008D48F8">
        <w:rPr>
          <w:rFonts w:cs="Arial"/>
        </w:rPr>
        <w:fldChar w:fldCharType="end"/>
      </w:r>
      <w:r w:rsidRPr="008D48F8">
        <w:rPr>
          <w:rFonts w:cs="Arial"/>
        </w:rPr>
        <w:t xml:space="preserve">. </w:t>
      </w:r>
    </w:p>
    <w:p w14:paraId="4ED58C1C" w14:textId="01A55BC7" w:rsidR="00A7727E" w:rsidRPr="008D48F8" w:rsidRDefault="00A7727E" w:rsidP="00BA0D93">
      <w:pPr>
        <w:pStyle w:val="ListParagraph"/>
        <w:widowControl w:val="0"/>
        <w:numPr>
          <w:ilvl w:val="0"/>
          <w:numId w:val="5"/>
        </w:numPr>
        <w:spacing w:before="120" w:after="120" w:line="360" w:lineRule="auto"/>
        <w:ind w:hanging="720"/>
        <w:rPr>
          <w:rFonts w:cs="Arial"/>
        </w:rPr>
      </w:pPr>
      <w:r w:rsidRPr="008D48F8">
        <w:rPr>
          <w:rFonts w:cs="Arial"/>
        </w:rPr>
        <w:t>The FWO may at any time while Westpac has obligations under this Undertaking make a request for copies of documents provided to or held by the Board in respect of Westpac’s workplace relations compliance</w:t>
      </w:r>
      <w:r w:rsidR="004F545C" w:rsidRPr="008D48F8">
        <w:rPr>
          <w:rFonts w:cs="Arial"/>
        </w:rPr>
        <w:t xml:space="preserve"> in relation to matters relating to the Quarterly Reports</w:t>
      </w:r>
      <w:r w:rsidRPr="008D48F8">
        <w:rPr>
          <w:rFonts w:cs="Arial"/>
        </w:rPr>
        <w:t xml:space="preserve">, including but not limited to </w:t>
      </w:r>
      <w:r w:rsidR="004F545C" w:rsidRPr="008D48F8">
        <w:rPr>
          <w:rFonts w:cs="Arial"/>
        </w:rPr>
        <w:t>the Quarterly R</w:t>
      </w:r>
      <w:r w:rsidRPr="008D48F8">
        <w:rPr>
          <w:rFonts w:cs="Arial"/>
        </w:rPr>
        <w:t>eports prepared for the Board and Board minutes</w:t>
      </w:r>
      <w:r w:rsidR="004F545C" w:rsidRPr="008D48F8">
        <w:rPr>
          <w:rFonts w:cs="Arial"/>
        </w:rPr>
        <w:t xml:space="preserve"> about the Quarterly Reports</w:t>
      </w:r>
      <w:r w:rsidRPr="008D48F8">
        <w:rPr>
          <w:rFonts w:cs="Arial"/>
        </w:rPr>
        <w:t xml:space="preserve">. Westpac will comply with all reasonable requests from the FWO under this </w:t>
      </w:r>
      <w:r w:rsidR="009A3FB3" w:rsidRPr="008D48F8">
        <w:rPr>
          <w:rFonts w:cs="Arial"/>
        </w:rPr>
        <w:t>undertaking</w:t>
      </w:r>
      <w:r w:rsidRPr="008D48F8">
        <w:rPr>
          <w:rFonts w:cs="Arial"/>
        </w:rPr>
        <w:t xml:space="preserve">. </w:t>
      </w:r>
    </w:p>
    <w:p w14:paraId="716CDD5E" w14:textId="75145996" w:rsidR="005A050E" w:rsidRPr="008D48F8" w:rsidRDefault="00BF7C7A" w:rsidP="51D08FE5">
      <w:pPr>
        <w:widowControl w:val="0"/>
        <w:spacing w:before="120" w:after="120" w:line="360" w:lineRule="auto"/>
        <w:contextualSpacing/>
        <w:rPr>
          <w:rFonts w:ascii="Calibri" w:hAnsi="Calibri" w:cs="Calibri"/>
          <w:b/>
          <w:sz w:val="24"/>
          <w:szCs w:val="28"/>
        </w:rPr>
      </w:pPr>
      <w:r w:rsidRPr="008D48F8">
        <w:rPr>
          <w:rFonts w:ascii="Calibri" w:hAnsi="Calibri" w:cs="Calibri"/>
          <w:b/>
          <w:sz w:val="24"/>
          <w:szCs w:val="28"/>
        </w:rPr>
        <w:t>C</w:t>
      </w:r>
      <w:r w:rsidR="005A050E" w:rsidRPr="008D48F8">
        <w:rPr>
          <w:rFonts w:ascii="Calibri" w:hAnsi="Calibri" w:cs="Calibri"/>
          <w:b/>
          <w:sz w:val="24"/>
          <w:szCs w:val="28"/>
        </w:rPr>
        <w:t xml:space="preserve">ONSULTATIVE </w:t>
      </w:r>
      <w:r w:rsidR="008107B2" w:rsidRPr="008D48F8">
        <w:rPr>
          <w:rFonts w:ascii="Calibri" w:hAnsi="Calibri" w:cs="Calibri"/>
          <w:b/>
          <w:sz w:val="24"/>
          <w:szCs w:val="28"/>
        </w:rPr>
        <w:t>BODY</w:t>
      </w:r>
      <w:r w:rsidR="004D69D8" w:rsidRPr="008D48F8">
        <w:rPr>
          <w:rFonts w:ascii="Calibri" w:hAnsi="Calibri" w:cs="Calibri"/>
          <w:b/>
          <w:sz w:val="24"/>
          <w:szCs w:val="28"/>
        </w:rPr>
        <w:t xml:space="preserve"> – WORKER VOICE</w:t>
      </w:r>
    </w:p>
    <w:p w14:paraId="78755F1F" w14:textId="77777777" w:rsidR="002618BB" w:rsidRPr="008D48F8" w:rsidRDefault="002618BB" w:rsidP="00BA0D93">
      <w:pPr>
        <w:widowControl w:val="0"/>
        <w:spacing w:before="120" w:after="120" w:line="360" w:lineRule="auto"/>
        <w:contextualSpacing/>
        <w:rPr>
          <w:rFonts w:ascii="Calibri" w:hAnsi="Calibri" w:cs="Calibri"/>
          <w:b/>
          <w:sz w:val="24"/>
          <w:szCs w:val="28"/>
        </w:rPr>
      </w:pPr>
      <w:r w:rsidRPr="008D48F8">
        <w:rPr>
          <w:rFonts w:ascii="Calibri" w:hAnsi="Calibri" w:cs="Calibri"/>
          <w:b/>
          <w:sz w:val="24"/>
          <w:szCs w:val="28"/>
        </w:rPr>
        <w:t xml:space="preserve">Individual </w:t>
      </w:r>
      <w:r w:rsidR="006913FE" w:rsidRPr="008D48F8">
        <w:rPr>
          <w:rFonts w:ascii="Calibri" w:hAnsi="Calibri" w:cs="Calibri"/>
          <w:b/>
          <w:sz w:val="24"/>
          <w:szCs w:val="28"/>
        </w:rPr>
        <w:t xml:space="preserve">Voice </w:t>
      </w:r>
    </w:p>
    <w:p w14:paraId="49CF31C1" w14:textId="5B78166A" w:rsidR="002618BB" w:rsidRPr="004604C4" w:rsidRDefault="006913FE" w:rsidP="06F75A51">
      <w:pPr>
        <w:pStyle w:val="ListParagraph"/>
        <w:widowControl w:val="0"/>
        <w:numPr>
          <w:ilvl w:val="0"/>
          <w:numId w:val="5"/>
        </w:numPr>
        <w:spacing w:before="120" w:after="120" w:line="360" w:lineRule="auto"/>
        <w:ind w:hanging="720"/>
        <w:rPr>
          <w:bCs/>
          <w:szCs w:val="28"/>
        </w:rPr>
      </w:pPr>
      <w:bookmarkStart w:id="26" w:name="_Ref205289407"/>
      <w:r w:rsidRPr="008D48F8">
        <w:rPr>
          <w:bCs/>
          <w:szCs w:val="28"/>
        </w:rPr>
        <w:lastRenderedPageBreak/>
        <w:t xml:space="preserve">Westpac will, within 90 days of the Commencement Date, establish a dedicated channel for employees to </w:t>
      </w:r>
      <w:r w:rsidR="00156525" w:rsidRPr="008D48F8">
        <w:rPr>
          <w:bCs/>
          <w:szCs w:val="28"/>
        </w:rPr>
        <w:t xml:space="preserve">raise complaints </w:t>
      </w:r>
      <w:r w:rsidRPr="008D48F8">
        <w:rPr>
          <w:bCs/>
          <w:szCs w:val="28"/>
        </w:rPr>
        <w:t>in relation to their monetary entitlements under the FW Act Obligations</w:t>
      </w:r>
      <w:r w:rsidRPr="004604C4">
        <w:rPr>
          <w:bCs/>
          <w:szCs w:val="28"/>
        </w:rPr>
        <w:t xml:space="preserve">. </w:t>
      </w:r>
      <w:bookmarkEnd w:id="26"/>
      <w:r w:rsidR="3F799667" w:rsidRPr="004604C4">
        <w:t>The FWO will be notified within seven days of the channel being established.</w:t>
      </w:r>
    </w:p>
    <w:p w14:paraId="2CB49EF1" w14:textId="23BCD4F0" w:rsidR="002618BB" w:rsidRPr="004604C4" w:rsidRDefault="002618BB" w:rsidP="6726A1F3">
      <w:pPr>
        <w:widowControl w:val="0"/>
        <w:spacing w:before="120" w:after="120" w:line="360" w:lineRule="auto"/>
        <w:contextualSpacing/>
        <w:rPr>
          <w:rFonts w:ascii="Calibri" w:hAnsi="Calibri" w:cs="Calibri"/>
          <w:b/>
          <w:sz w:val="24"/>
          <w:szCs w:val="28"/>
        </w:rPr>
      </w:pPr>
      <w:r w:rsidRPr="004604C4">
        <w:rPr>
          <w:rFonts w:ascii="Calibri" w:hAnsi="Calibri" w:cs="Calibri"/>
          <w:b/>
          <w:sz w:val="24"/>
          <w:szCs w:val="28"/>
        </w:rPr>
        <w:t>Joint</w:t>
      </w:r>
      <w:r w:rsidR="006913FE" w:rsidRPr="004604C4">
        <w:rPr>
          <w:rFonts w:ascii="Calibri" w:hAnsi="Calibri" w:cs="Calibri"/>
          <w:b/>
          <w:sz w:val="24"/>
          <w:szCs w:val="28"/>
        </w:rPr>
        <w:t xml:space="preserve"> Voice </w:t>
      </w:r>
      <w:r w:rsidRPr="004604C4">
        <w:rPr>
          <w:rFonts w:ascii="Calibri" w:hAnsi="Calibri" w:cs="Calibri"/>
          <w:b/>
          <w:sz w:val="24"/>
          <w:szCs w:val="28"/>
        </w:rPr>
        <w:t xml:space="preserve"> </w:t>
      </w:r>
    </w:p>
    <w:p w14:paraId="2842579F" w14:textId="07EA67C6" w:rsidR="004973CC" w:rsidRPr="004604C4" w:rsidRDefault="004973CC" w:rsidP="004A1A0E">
      <w:pPr>
        <w:pStyle w:val="ListParagraph"/>
        <w:widowControl w:val="0"/>
        <w:numPr>
          <w:ilvl w:val="0"/>
          <w:numId w:val="5"/>
        </w:numPr>
        <w:spacing w:before="120" w:after="120" w:line="360" w:lineRule="auto"/>
        <w:ind w:hanging="720"/>
        <w:contextualSpacing w:val="0"/>
        <w:rPr>
          <w:rFonts w:cs="Arial"/>
        </w:rPr>
      </w:pPr>
      <w:r w:rsidRPr="004604C4">
        <w:rPr>
          <w:rFonts w:cs="Arial"/>
        </w:rPr>
        <w:t>Westpac will</w:t>
      </w:r>
      <w:r w:rsidR="00266DC2" w:rsidRPr="004604C4">
        <w:rPr>
          <w:rFonts w:cs="Arial"/>
        </w:rPr>
        <w:t>,</w:t>
      </w:r>
      <w:r w:rsidRPr="004604C4">
        <w:rPr>
          <w:rFonts w:cs="Arial"/>
        </w:rPr>
        <w:t xml:space="preserve"> within </w:t>
      </w:r>
      <w:r w:rsidR="00375E99" w:rsidRPr="004604C4">
        <w:rPr>
          <w:rFonts w:cs="Arial"/>
        </w:rPr>
        <w:t>90</w:t>
      </w:r>
      <w:r w:rsidR="00AE0E2C" w:rsidRPr="004604C4">
        <w:rPr>
          <w:rFonts w:cs="Arial"/>
        </w:rPr>
        <w:t xml:space="preserve"> </w:t>
      </w:r>
      <w:r w:rsidRPr="004604C4">
        <w:rPr>
          <w:rFonts w:cs="Arial"/>
        </w:rPr>
        <w:t xml:space="preserve">days of the Commencement Date, </w:t>
      </w:r>
      <w:r w:rsidR="00F92DFE" w:rsidRPr="004604C4">
        <w:rPr>
          <w:rFonts w:cs="Arial"/>
        </w:rPr>
        <w:t xml:space="preserve">establish </w:t>
      </w:r>
      <w:r w:rsidR="00BE7776" w:rsidRPr="004604C4">
        <w:rPr>
          <w:rFonts w:cs="Arial"/>
        </w:rPr>
        <w:t>and convene a standing body</w:t>
      </w:r>
      <w:r w:rsidR="00156525" w:rsidRPr="004604C4">
        <w:rPr>
          <w:rFonts w:cs="Arial"/>
        </w:rPr>
        <w:t xml:space="preserve"> for 2 years from the Commencement Date</w:t>
      </w:r>
      <w:r w:rsidR="00BE7776" w:rsidRPr="004604C4">
        <w:rPr>
          <w:rFonts w:cs="Arial"/>
        </w:rPr>
        <w:t xml:space="preserve"> to provide a regular forum for tripartite </w:t>
      </w:r>
      <w:r w:rsidR="00872622" w:rsidRPr="004604C4">
        <w:rPr>
          <w:rFonts w:cs="Arial"/>
        </w:rPr>
        <w:t xml:space="preserve">consultation between Westpac, its employees and the FSU on matters </w:t>
      </w:r>
      <w:r w:rsidR="00BF7C7A" w:rsidRPr="004604C4">
        <w:rPr>
          <w:rFonts w:cs="Arial"/>
        </w:rPr>
        <w:t xml:space="preserve">pertaining to compliance </w:t>
      </w:r>
      <w:r w:rsidR="006D3B93" w:rsidRPr="004604C4">
        <w:rPr>
          <w:rFonts w:cs="Arial"/>
        </w:rPr>
        <w:t xml:space="preserve">with monetary entitlements under the FW Act Obligations </w:t>
      </w:r>
      <w:r w:rsidR="00BF7C7A" w:rsidRPr="004604C4">
        <w:rPr>
          <w:rFonts w:cs="Arial"/>
        </w:rPr>
        <w:t>(</w:t>
      </w:r>
      <w:r w:rsidR="008107B2" w:rsidRPr="004604C4">
        <w:rPr>
          <w:rFonts w:cs="Arial"/>
          <w:b/>
          <w:bCs/>
        </w:rPr>
        <w:t>Consultative Body</w:t>
      </w:r>
      <w:r w:rsidR="008107B2" w:rsidRPr="004604C4">
        <w:rPr>
          <w:rFonts w:cs="Arial"/>
        </w:rPr>
        <w:t xml:space="preserve">). </w:t>
      </w:r>
      <w:r w:rsidRPr="004604C4">
        <w:rPr>
          <w:rFonts w:cs="Arial"/>
        </w:rPr>
        <w:t xml:space="preserve"> </w:t>
      </w:r>
      <w:r w:rsidR="42E9A742" w:rsidRPr="004604C4">
        <w:rPr>
          <w:rFonts w:cs="Arial"/>
        </w:rPr>
        <w:t>The FWO will be notified within seven days of the Consultative Body being first convened</w:t>
      </w:r>
      <w:r w:rsidR="6C350F89" w:rsidRPr="004604C4">
        <w:rPr>
          <w:rFonts w:cs="Arial"/>
        </w:rPr>
        <w:t>.</w:t>
      </w:r>
    </w:p>
    <w:p w14:paraId="142840F6" w14:textId="469BC263" w:rsidR="002258FF" w:rsidRPr="008D48F8" w:rsidRDefault="007E33C1" w:rsidP="004A1A0E">
      <w:pPr>
        <w:pStyle w:val="ListParagraph"/>
        <w:widowControl w:val="0"/>
        <w:numPr>
          <w:ilvl w:val="0"/>
          <w:numId w:val="5"/>
        </w:numPr>
        <w:spacing w:before="120" w:after="120" w:line="360" w:lineRule="auto"/>
        <w:ind w:hanging="720"/>
        <w:rPr>
          <w:rFonts w:cs="Arial"/>
        </w:rPr>
      </w:pPr>
      <w:bookmarkStart w:id="27" w:name="_Ref202435195"/>
      <w:r w:rsidRPr="008D48F8">
        <w:rPr>
          <w:rFonts w:cs="Arial"/>
        </w:rPr>
        <w:t>The Consulta</w:t>
      </w:r>
      <w:r w:rsidR="002258FF" w:rsidRPr="008D48F8">
        <w:rPr>
          <w:rFonts w:cs="Arial"/>
        </w:rPr>
        <w:t>tive Body will comprise of:</w:t>
      </w:r>
      <w:bookmarkEnd w:id="27"/>
    </w:p>
    <w:p w14:paraId="6750DACE" w14:textId="7E672D5A" w:rsidR="002258FF" w:rsidRPr="008D48F8" w:rsidRDefault="002618BB" w:rsidP="004A1A0E">
      <w:pPr>
        <w:pStyle w:val="ListParagraph"/>
        <w:widowControl w:val="0"/>
        <w:numPr>
          <w:ilvl w:val="1"/>
          <w:numId w:val="8"/>
        </w:numPr>
        <w:spacing w:before="120" w:after="120" w:line="360" w:lineRule="auto"/>
      </w:pPr>
      <w:r w:rsidRPr="008D48F8">
        <w:t>up to six</w:t>
      </w:r>
      <w:r w:rsidR="002258FF" w:rsidRPr="008D48F8">
        <w:t xml:space="preserve"> </w:t>
      </w:r>
      <w:r w:rsidRPr="008D48F8">
        <w:t>FSU officials or FSU</w:t>
      </w:r>
      <w:r w:rsidR="002258FF" w:rsidRPr="008D48F8">
        <w:t xml:space="preserve"> representatives </w:t>
      </w:r>
      <w:r w:rsidR="00156525" w:rsidRPr="008D48F8">
        <w:t xml:space="preserve">or employees </w:t>
      </w:r>
      <w:r w:rsidR="002258FF" w:rsidRPr="008D48F8">
        <w:t>nominated by the FSU;</w:t>
      </w:r>
      <w:r w:rsidRPr="008D48F8">
        <w:t xml:space="preserve"> and </w:t>
      </w:r>
    </w:p>
    <w:p w14:paraId="723501EC" w14:textId="552A3563" w:rsidR="002258FF" w:rsidRPr="008D48F8" w:rsidRDefault="002618BB" w:rsidP="00A47E32">
      <w:pPr>
        <w:pStyle w:val="ListParagraph"/>
        <w:widowControl w:val="0"/>
        <w:numPr>
          <w:ilvl w:val="1"/>
          <w:numId w:val="8"/>
        </w:numPr>
        <w:spacing w:before="120" w:after="120" w:line="360" w:lineRule="auto"/>
      </w:pPr>
      <w:r w:rsidRPr="008D48F8">
        <w:t xml:space="preserve">up to </w:t>
      </w:r>
      <w:r w:rsidR="002258FF" w:rsidRPr="008D48F8">
        <w:t>six Westpac representatives selected by Westpac</w:t>
      </w:r>
      <w:r w:rsidR="007E391A" w:rsidRPr="008D48F8">
        <w:t>,</w:t>
      </w:r>
    </w:p>
    <w:p w14:paraId="7697BAC9" w14:textId="77777777" w:rsidR="002258FF" w:rsidRPr="008D48F8" w:rsidRDefault="002258FF" w:rsidP="004A1A0E">
      <w:pPr>
        <w:pStyle w:val="ListParagraph"/>
        <w:widowControl w:val="0"/>
        <w:spacing w:before="120" w:after="120" w:line="360" w:lineRule="auto"/>
        <w:ind w:left="709"/>
        <w:contextualSpacing w:val="0"/>
      </w:pPr>
      <w:r w:rsidRPr="008D48F8">
        <w:t xml:space="preserve">unless otherwise agreed. </w:t>
      </w:r>
    </w:p>
    <w:p w14:paraId="35E59B32" w14:textId="1E106453" w:rsidR="007E33C1" w:rsidRPr="008D48F8" w:rsidRDefault="00643AF8" w:rsidP="004A1A0E">
      <w:pPr>
        <w:pStyle w:val="ListParagraph"/>
        <w:widowControl w:val="0"/>
        <w:numPr>
          <w:ilvl w:val="0"/>
          <w:numId w:val="5"/>
        </w:numPr>
        <w:spacing w:before="120" w:after="120" w:line="360" w:lineRule="auto"/>
        <w:ind w:hanging="720"/>
        <w:contextualSpacing w:val="0"/>
        <w:rPr>
          <w:rFonts w:cs="Arial"/>
        </w:rPr>
      </w:pPr>
      <w:r w:rsidRPr="008D48F8">
        <w:rPr>
          <w:rFonts w:cs="Arial"/>
        </w:rPr>
        <w:t xml:space="preserve">Westpac will do all things necessary to enable the Consultative Body to convene </w:t>
      </w:r>
      <w:r w:rsidR="000640B5" w:rsidRPr="008D48F8">
        <w:rPr>
          <w:rFonts w:cs="Arial"/>
        </w:rPr>
        <w:t xml:space="preserve">at least </w:t>
      </w:r>
      <w:r w:rsidR="002618BB" w:rsidRPr="008D48F8">
        <w:rPr>
          <w:rFonts w:cs="Arial"/>
        </w:rPr>
        <w:t>quarterly</w:t>
      </w:r>
      <w:r w:rsidR="00156525" w:rsidRPr="008D48F8">
        <w:rPr>
          <w:rFonts w:cs="Arial"/>
        </w:rPr>
        <w:t xml:space="preserve">, unless </w:t>
      </w:r>
      <w:r w:rsidR="006D3B93" w:rsidRPr="008D48F8">
        <w:rPr>
          <w:rFonts w:cs="Arial"/>
        </w:rPr>
        <w:t>otherwise agreed</w:t>
      </w:r>
      <w:r w:rsidR="008E6630" w:rsidRPr="008D48F8">
        <w:rPr>
          <w:rFonts w:cs="Arial"/>
        </w:rPr>
        <w:t>.</w:t>
      </w:r>
    </w:p>
    <w:p w14:paraId="447F8F7A" w14:textId="45058F8F" w:rsidR="00E12554" w:rsidRPr="008D48F8" w:rsidRDefault="006D3B93" w:rsidP="00C97249">
      <w:pPr>
        <w:pStyle w:val="ListParagraph"/>
        <w:widowControl w:val="0"/>
        <w:numPr>
          <w:ilvl w:val="0"/>
          <w:numId w:val="5"/>
        </w:numPr>
        <w:spacing w:before="120" w:after="120" w:line="360" w:lineRule="auto"/>
        <w:ind w:hanging="720"/>
        <w:rPr>
          <w:rFonts w:cs="Arial"/>
        </w:rPr>
      </w:pPr>
      <w:r w:rsidRPr="008D48F8">
        <w:rPr>
          <w:rFonts w:cs="Arial"/>
        </w:rPr>
        <w:t xml:space="preserve">In the Consultative Body meeting, </w:t>
      </w:r>
      <w:r w:rsidR="009B18B2" w:rsidRPr="008D48F8">
        <w:rPr>
          <w:rFonts w:cs="Arial"/>
        </w:rPr>
        <w:t xml:space="preserve">Westpac </w:t>
      </w:r>
      <w:r w:rsidR="00B27824" w:rsidRPr="008D48F8">
        <w:rPr>
          <w:rFonts w:cs="Arial"/>
        </w:rPr>
        <w:t xml:space="preserve">will provide </w:t>
      </w:r>
      <w:r w:rsidRPr="008D48F8">
        <w:rPr>
          <w:rFonts w:cs="Arial"/>
        </w:rPr>
        <w:t>an update</w:t>
      </w:r>
      <w:r w:rsidR="00E12554" w:rsidRPr="008D48F8">
        <w:rPr>
          <w:rFonts w:cs="Arial"/>
        </w:rPr>
        <w:t xml:space="preserve"> </w:t>
      </w:r>
      <w:r w:rsidR="00D976A1" w:rsidRPr="008D48F8">
        <w:rPr>
          <w:rFonts w:cs="Arial"/>
        </w:rPr>
        <w:t>regarding</w:t>
      </w:r>
      <w:r w:rsidR="00E12554" w:rsidRPr="008D48F8">
        <w:rPr>
          <w:rFonts w:cs="Arial"/>
        </w:rPr>
        <w:t>:</w:t>
      </w:r>
    </w:p>
    <w:p w14:paraId="6CB00BA4" w14:textId="77777777" w:rsidR="008B6E0C" w:rsidRPr="008D48F8" w:rsidRDefault="00E12554" w:rsidP="00A47E32">
      <w:pPr>
        <w:pStyle w:val="ListParagraph"/>
        <w:widowControl w:val="0"/>
        <w:numPr>
          <w:ilvl w:val="0"/>
          <w:numId w:val="13"/>
        </w:numPr>
        <w:spacing w:before="120" w:after="120" w:line="360" w:lineRule="auto"/>
      </w:pPr>
      <w:r w:rsidRPr="008D48F8">
        <w:t>the steps Westp</w:t>
      </w:r>
      <w:r w:rsidR="00364464" w:rsidRPr="008D48F8">
        <w:t>a</w:t>
      </w:r>
      <w:r w:rsidRPr="008D48F8">
        <w:t xml:space="preserve">c has taken to comply with the terms of the </w:t>
      </w:r>
      <w:r w:rsidR="00F531E7" w:rsidRPr="008D48F8">
        <w:t>Undertaking</w:t>
      </w:r>
      <w:r w:rsidR="008B6E0C" w:rsidRPr="008D48F8">
        <w:t>;</w:t>
      </w:r>
    </w:p>
    <w:p w14:paraId="38BB87FE" w14:textId="77777777" w:rsidR="00364464" w:rsidRPr="008D48F8" w:rsidRDefault="008B6E0C" w:rsidP="00A47E32">
      <w:pPr>
        <w:pStyle w:val="ListParagraph"/>
        <w:widowControl w:val="0"/>
        <w:numPr>
          <w:ilvl w:val="0"/>
          <w:numId w:val="13"/>
        </w:numPr>
        <w:spacing w:before="120" w:after="120" w:line="360" w:lineRule="auto"/>
      </w:pPr>
      <w:r w:rsidRPr="008D48F8">
        <w:t>update</w:t>
      </w:r>
      <w:r w:rsidR="00D976A1" w:rsidRPr="008D48F8">
        <w:t>s</w:t>
      </w:r>
      <w:r w:rsidRPr="008D48F8">
        <w:t xml:space="preserve"> on any deliverables </w:t>
      </w:r>
      <w:r w:rsidR="002078FB" w:rsidRPr="008D48F8">
        <w:t xml:space="preserve">in the </w:t>
      </w:r>
      <w:r w:rsidR="00364464" w:rsidRPr="008D48F8">
        <w:t xml:space="preserve">Undertaking; </w:t>
      </w:r>
    </w:p>
    <w:p w14:paraId="0D5CE708" w14:textId="6BC6F02F" w:rsidR="001701CA" w:rsidRPr="008D48F8" w:rsidRDefault="002618BB" w:rsidP="00A47E32">
      <w:pPr>
        <w:pStyle w:val="ListParagraph"/>
        <w:widowControl w:val="0"/>
        <w:numPr>
          <w:ilvl w:val="0"/>
          <w:numId w:val="13"/>
        </w:numPr>
        <w:spacing w:before="120" w:after="120" w:line="360" w:lineRule="auto"/>
      </w:pPr>
      <w:r w:rsidRPr="008D48F8">
        <w:t>themes</w:t>
      </w:r>
      <w:r w:rsidR="00F74522" w:rsidRPr="008D48F8">
        <w:t xml:space="preserve"> of employee complaints</w:t>
      </w:r>
      <w:r w:rsidR="00FA539B" w:rsidRPr="008D48F8">
        <w:t xml:space="preserve"> </w:t>
      </w:r>
      <w:r w:rsidR="006913FE" w:rsidRPr="008D48F8">
        <w:t xml:space="preserve">made to the dedicated worker voice channel in paragraph </w:t>
      </w:r>
      <w:r w:rsidR="005852C4" w:rsidRPr="008D48F8">
        <w:fldChar w:fldCharType="begin"/>
      </w:r>
      <w:r w:rsidR="00CC1896" w:rsidRPr="008D48F8">
        <w:instrText xml:space="preserve"> REF _Ref205289407 \r \h  \* MERGEFORMAT </w:instrText>
      </w:r>
      <w:r w:rsidR="005852C4" w:rsidRPr="008D48F8">
        <w:fldChar w:fldCharType="separate"/>
      </w:r>
      <w:r w:rsidR="008F00A4">
        <w:t>44</w:t>
      </w:r>
      <w:r w:rsidR="005852C4" w:rsidRPr="008D48F8">
        <w:fldChar w:fldCharType="end"/>
      </w:r>
      <w:r w:rsidR="00E7648C" w:rsidRPr="008D48F8">
        <w:t xml:space="preserve"> and actions taken</w:t>
      </w:r>
      <w:r w:rsidR="006913FE" w:rsidRPr="008D48F8">
        <w:t xml:space="preserve"> by Westpac</w:t>
      </w:r>
      <w:r w:rsidR="000E2213" w:rsidRPr="008D48F8">
        <w:t>; and</w:t>
      </w:r>
    </w:p>
    <w:p w14:paraId="4017C385" w14:textId="692687C4" w:rsidR="005222D7" w:rsidRPr="008D48F8" w:rsidRDefault="00D8020E" w:rsidP="00A47E32">
      <w:pPr>
        <w:pStyle w:val="ListParagraph"/>
        <w:widowControl w:val="0"/>
        <w:numPr>
          <w:ilvl w:val="0"/>
          <w:numId w:val="13"/>
        </w:numPr>
        <w:spacing w:before="120" w:after="120" w:line="360" w:lineRule="auto"/>
      </w:pPr>
      <w:r w:rsidRPr="008D48F8">
        <w:t>any identified systemic non</w:t>
      </w:r>
      <w:r w:rsidR="000E2213" w:rsidRPr="008D48F8">
        <w:t>-</w:t>
      </w:r>
      <w:r w:rsidRPr="008D48F8">
        <w:t xml:space="preserve">compliance with </w:t>
      </w:r>
      <w:r w:rsidR="00C0478C" w:rsidRPr="008D48F8">
        <w:t xml:space="preserve">FW </w:t>
      </w:r>
      <w:r w:rsidR="008F74E3" w:rsidRPr="008D48F8">
        <w:t xml:space="preserve">Act Obligations </w:t>
      </w:r>
      <w:r w:rsidR="002618BB" w:rsidRPr="008D48F8">
        <w:t xml:space="preserve">in relation to monetary entitlements </w:t>
      </w:r>
      <w:r w:rsidRPr="008D48F8">
        <w:t xml:space="preserve">identified by </w:t>
      </w:r>
      <w:proofErr w:type="gramStart"/>
      <w:r w:rsidRPr="008D48F8">
        <w:t>Westpac</w:t>
      </w:r>
      <w:r w:rsidR="0033785E" w:rsidRPr="008D48F8">
        <w:t>, or</w:t>
      </w:r>
      <w:proofErr w:type="gramEnd"/>
      <w:r w:rsidR="0033785E" w:rsidRPr="008D48F8">
        <w:t xml:space="preserve"> brought to Westpac’s attention by the FSU or employees</w:t>
      </w:r>
      <w:r w:rsidR="002618BB" w:rsidRPr="008D48F8">
        <w:t xml:space="preserve"> after the Commencement Date</w:t>
      </w:r>
      <w:r w:rsidR="00C108D3" w:rsidRPr="008D48F8">
        <w:t>.</w:t>
      </w:r>
    </w:p>
    <w:p w14:paraId="6AB4A632" w14:textId="7A3062B0" w:rsidR="00740AB8" w:rsidRPr="008D48F8" w:rsidRDefault="0066021D" w:rsidP="00A753CA">
      <w:pPr>
        <w:widowControl w:val="0"/>
        <w:spacing w:before="120" w:after="120" w:line="360" w:lineRule="auto"/>
        <w:ind w:left="1080"/>
      </w:pPr>
      <w:r w:rsidRPr="008D48F8">
        <w:rPr>
          <w:rFonts w:ascii="Calibri" w:hAnsi="Calibri" w:cs="Calibri"/>
          <w:sz w:val="24"/>
        </w:rPr>
        <w:t xml:space="preserve">Updates will </w:t>
      </w:r>
      <w:r w:rsidR="00740AB8" w:rsidRPr="008D48F8">
        <w:rPr>
          <w:rFonts w:ascii="Calibri" w:hAnsi="Calibri" w:cs="Calibri"/>
          <w:sz w:val="24"/>
        </w:rPr>
        <w:t xml:space="preserve">not include confidential or commercially sensitive information. </w:t>
      </w:r>
    </w:p>
    <w:p w14:paraId="2F58C70C" w14:textId="51E8E231" w:rsidR="00FF7565" w:rsidRPr="008D48F8" w:rsidRDefault="00A558C0" w:rsidP="004A1A0E">
      <w:pPr>
        <w:pStyle w:val="ListParagraph"/>
        <w:widowControl w:val="0"/>
        <w:numPr>
          <w:ilvl w:val="0"/>
          <w:numId w:val="5"/>
        </w:numPr>
        <w:spacing w:before="120" w:after="120" w:line="360" w:lineRule="auto"/>
        <w:ind w:hanging="720"/>
        <w:rPr>
          <w:rFonts w:cs="Arial"/>
        </w:rPr>
      </w:pPr>
      <w:r w:rsidRPr="008D48F8">
        <w:rPr>
          <w:rFonts w:cs="Arial"/>
        </w:rPr>
        <w:t>W</w:t>
      </w:r>
      <w:r w:rsidR="004973CC" w:rsidRPr="008D48F8">
        <w:rPr>
          <w:rFonts w:cs="Arial"/>
        </w:rPr>
        <w:t xml:space="preserve">here </w:t>
      </w:r>
      <w:r w:rsidR="00BA62F4" w:rsidRPr="008D48F8">
        <w:rPr>
          <w:rFonts w:cs="Arial"/>
        </w:rPr>
        <w:t>any</w:t>
      </w:r>
      <w:r w:rsidR="004973CC" w:rsidRPr="008D48F8">
        <w:rPr>
          <w:rFonts w:cs="Arial"/>
        </w:rPr>
        <w:t xml:space="preserve"> matter raised at </w:t>
      </w:r>
      <w:r w:rsidR="006D3B93" w:rsidRPr="008D48F8">
        <w:rPr>
          <w:rFonts w:cs="Arial"/>
        </w:rPr>
        <w:t xml:space="preserve">the Consultative Body meeting </w:t>
      </w:r>
      <w:r w:rsidR="004973CC" w:rsidRPr="008D48F8">
        <w:rPr>
          <w:rFonts w:cs="Arial"/>
        </w:rPr>
        <w:t>need</w:t>
      </w:r>
      <w:r w:rsidR="001D1110" w:rsidRPr="008D48F8">
        <w:rPr>
          <w:rFonts w:cs="Arial"/>
        </w:rPr>
        <w:t>s</w:t>
      </w:r>
      <w:r w:rsidR="004973CC" w:rsidRPr="008D48F8">
        <w:rPr>
          <w:rFonts w:cs="Arial"/>
        </w:rPr>
        <w:t xml:space="preserve"> to be </w:t>
      </w:r>
      <w:r w:rsidR="006D3B93" w:rsidRPr="008D48F8">
        <w:rPr>
          <w:rFonts w:cs="Arial"/>
        </w:rPr>
        <w:t xml:space="preserve">further </w:t>
      </w:r>
      <w:r w:rsidR="004973CC" w:rsidRPr="008D48F8">
        <w:rPr>
          <w:rFonts w:cs="Arial"/>
        </w:rPr>
        <w:t xml:space="preserve">considered by Westpac, Westpac will report back to the </w:t>
      </w:r>
      <w:r w:rsidR="006D3B93" w:rsidRPr="008D48F8">
        <w:rPr>
          <w:rFonts w:cs="Arial"/>
        </w:rPr>
        <w:t xml:space="preserve">next </w:t>
      </w:r>
      <w:r w:rsidR="00FF7565" w:rsidRPr="008D48F8">
        <w:rPr>
          <w:rFonts w:cs="Arial"/>
        </w:rPr>
        <w:t>Consultative Body</w:t>
      </w:r>
      <w:r w:rsidR="004973CC" w:rsidRPr="008D48F8">
        <w:rPr>
          <w:rFonts w:cs="Arial"/>
        </w:rPr>
        <w:t xml:space="preserve"> </w:t>
      </w:r>
      <w:r w:rsidR="006D3B93" w:rsidRPr="008D48F8">
        <w:rPr>
          <w:rFonts w:cs="Arial"/>
        </w:rPr>
        <w:t>meeting about</w:t>
      </w:r>
      <w:r w:rsidR="004973CC" w:rsidRPr="008D48F8">
        <w:rPr>
          <w:rFonts w:cs="Arial"/>
        </w:rPr>
        <w:t xml:space="preserve"> </w:t>
      </w:r>
      <w:r w:rsidR="00D6089A" w:rsidRPr="008D48F8">
        <w:rPr>
          <w:rFonts w:cs="Arial"/>
        </w:rPr>
        <w:t>the</w:t>
      </w:r>
      <w:r w:rsidR="004973CC" w:rsidRPr="008D48F8">
        <w:rPr>
          <w:rFonts w:cs="Arial"/>
        </w:rPr>
        <w:t xml:space="preserve"> </w:t>
      </w:r>
      <w:r w:rsidR="00304312" w:rsidRPr="008D48F8">
        <w:rPr>
          <w:rFonts w:cs="Arial"/>
        </w:rPr>
        <w:t>issue</w:t>
      </w:r>
      <w:r w:rsidR="00FF7565" w:rsidRPr="008D48F8">
        <w:rPr>
          <w:rFonts w:cs="Arial"/>
        </w:rPr>
        <w:t xml:space="preserve">. </w:t>
      </w:r>
    </w:p>
    <w:p w14:paraId="6222DA80" w14:textId="7EAE7C2D" w:rsidR="008F1E63" w:rsidRPr="00D43A0F" w:rsidRDefault="004973CC" w:rsidP="004A1A0E">
      <w:pPr>
        <w:pStyle w:val="ListParagraph"/>
        <w:widowControl w:val="0"/>
        <w:numPr>
          <w:ilvl w:val="0"/>
          <w:numId w:val="5"/>
        </w:numPr>
        <w:spacing w:before="100" w:beforeAutospacing="1" w:after="100" w:afterAutospacing="1" w:line="360" w:lineRule="auto"/>
        <w:ind w:hanging="720"/>
        <w:rPr>
          <w:rFonts w:cs="Arial"/>
        </w:rPr>
      </w:pPr>
      <w:bookmarkStart w:id="28" w:name="_Ref202453262"/>
      <w:r w:rsidRPr="00D43A0F">
        <w:rPr>
          <w:rFonts w:cs="Arial"/>
        </w:rPr>
        <w:t xml:space="preserve">Westpac </w:t>
      </w:r>
      <w:r w:rsidR="00FF7565" w:rsidRPr="00D43A0F">
        <w:rPr>
          <w:rFonts w:cs="Arial"/>
        </w:rPr>
        <w:t xml:space="preserve">will </w:t>
      </w:r>
      <w:r w:rsidRPr="00D43A0F">
        <w:rPr>
          <w:rFonts w:cs="Arial"/>
        </w:rPr>
        <w:t xml:space="preserve">report to the </w:t>
      </w:r>
      <w:r w:rsidR="00FF7565" w:rsidRPr="00D43A0F">
        <w:rPr>
          <w:rFonts w:cs="Arial"/>
        </w:rPr>
        <w:t>Cons</w:t>
      </w:r>
      <w:r w:rsidR="002E49D5" w:rsidRPr="00D43A0F">
        <w:rPr>
          <w:rFonts w:cs="Arial"/>
        </w:rPr>
        <w:t>ultative Body</w:t>
      </w:r>
      <w:r w:rsidRPr="00D43A0F">
        <w:rPr>
          <w:rFonts w:cs="Arial"/>
        </w:rPr>
        <w:t xml:space="preserve"> </w:t>
      </w:r>
      <w:r w:rsidR="002E49D5" w:rsidRPr="00D43A0F">
        <w:rPr>
          <w:rFonts w:cs="Arial"/>
        </w:rPr>
        <w:t xml:space="preserve">on </w:t>
      </w:r>
      <w:proofErr w:type="gramStart"/>
      <w:r w:rsidRPr="00D43A0F">
        <w:rPr>
          <w:rFonts w:cs="Arial"/>
        </w:rPr>
        <w:t>the final result</w:t>
      </w:r>
      <w:proofErr w:type="gramEnd"/>
      <w:r w:rsidRPr="00D43A0F">
        <w:rPr>
          <w:rFonts w:cs="Arial"/>
        </w:rPr>
        <w:t xml:space="preserve"> of the Audit and any Additional Audit</w:t>
      </w:r>
      <w:r w:rsidR="006D3B93" w:rsidRPr="00D43A0F">
        <w:rPr>
          <w:rFonts w:cs="Arial"/>
        </w:rPr>
        <w:t xml:space="preserve"> (if applicable) in the Consultative Body meeting</w:t>
      </w:r>
      <w:r w:rsidRPr="00D43A0F">
        <w:rPr>
          <w:rFonts w:cs="Arial"/>
        </w:rPr>
        <w:t>.</w:t>
      </w:r>
      <w:bookmarkEnd w:id="28"/>
      <w:r w:rsidRPr="00D43A0F">
        <w:rPr>
          <w:rFonts w:cs="Arial"/>
        </w:rPr>
        <w:t xml:space="preserve"> </w:t>
      </w:r>
    </w:p>
    <w:p w14:paraId="5A37C7B1" w14:textId="5471C1EB" w:rsidR="008F1E63" w:rsidRPr="00361FAC" w:rsidRDefault="00951FE3" w:rsidP="004A1A0E">
      <w:pPr>
        <w:pStyle w:val="ListParagraph"/>
        <w:widowControl w:val="0"/>
        <w:numPr>
          <w:ilvl w:val="0"/>
          <w:numId w:val="5"/>
        </w:numPr>
        <w:spacing w:before="100" w:beforeAutospacing="1" w:after="100" w:afterAutospacing="1" w:line="360" w:lineRule="auto"/>
        <w:ind w:hanging="720"/>
        <w:rPr>
          <w:rFonts w:cs="Arial"/>
        </w:rPr>
      </w:pPr>
      <w:r w:rsidRPr="00361FAC">
        <w:rPr>
          <w:rFonts w:cs="Arial"/>
        </w:rPr>
        <w:lastRenderedPageBreak/>
        <w:t xml:space="preserve">Six </w:t>
      </w:r>
      <w:r w:rsidR="008F1E63" w:rsidRPr="00361FAC">
        <w:rPr>
          <w:rFonts w:cs="Arial"/>
        </w:rPr>
        <w:t xml:space="preserve">months from the commencement date of the Consultative Body, and every 6 months thereafter, Westpac will provide an update </w:t>
      </w:r>
      <w:r w:rsidR="004667FD" w:rsidRPr="00361FAC">
        <w:rPr>
          <w:rFonts w:cs="Arial"/>
        </w:rPr>
        <w:t xml:space="preserve">to the FWO </w:t>
      </w:r>
      <w:r w:rsidR="008F1E63" w:rsidRPr="00361FAC">
        <w:rPr>
          <w:rFonts w:cs="Arial"/>
        </w:rPr>
        <w:t>regarding:</w:t>
      </w:r>
    </w:p>
    <w:p w14:paraId="4CAA7F59" w14:textId="793306CF" w:rsidR="00C8291F" w:rsidRPr="00361FAC" w:rsidRDefault="000024C0" w:rsidP="006B1A74">
      <w:pPr>
        <w:pStyle w:val="ListParagraph"/>
        <w:widowControl w:val="0"/>
        <w:numPr>
          <w:ilvl w:val="0"/>
          <w:numId w:val="59"/>
        </w:numPr>
        <w:spacing w:before="120" w:after="120" w:line="360" w:lineRule="auto"/>
      </w:pPr>
      <w:r w:rsidRPr="00361FAC">
        <w:t>membership of the Consultative Bod</w:t>
      </w:r>
      <w:r w:rsidR="00C8291F" w:rsidRPr="00361FAC">
        <w:t>y</w:t>
      </w:r>
      <w:r w:rsidR="00AD7EFD" w:rsidRPr="00361FAC">
        <w:t xml:space="preserve"> as outlined in paragraph </w:t>
      </w:r>
      <w:r w:rsidR="00AD7EFD" w:rsidRPr="00361FAC">
        <w:fldChar w:fldCharType="begin"/>
      </w:r>
      <w:r w:rsidR="00AD7EFD" w:rsidRPr="00361FAC">
        <w:instrText xml:space="preserve"> REF _Ref202435195 \r \h </w:instrText>
      </w:r>
      <w:r w:rsidR="00CB258C" w:rsidRPr="00361FAC">
        <w:instrText xml:space="preserve"> \* MERGEFORMAT </w:instrText>
      </w:r>
      <w:r w:rsidR="00AD7EFD" w:rsidRPr="00361FAC">
        <w:fldChar w:fldCharType="separate"/>
      </w:r>
      <w:r w:rsidR="008F00A4" w:rsidRPr="00361FAC">
        <w:t>46</w:t>
      </w:r>
      <w:r w:rsidR="00AD7EFD" w:rsidRPr="00361FAC">
        <w:fldChar w:fldCharType="end"/>
      </w:r>
      <w:r w:rsidR="00AD7EFD" w:rsidRPr="00361FAC">
        <w:t>;</w:t>
      </w:r>
    </w:p>
    <w:p w14:paraId="28F4B329" w14:textId="1D85BD8E" w:rsidR="008F1E63" w:rsidRPr="00361FAC" w:rsidRDefault="00AD7EFD" w:rsidP="006B1A74">
      <w:pPr>
        <w:pStyle w:val="ListParagraph"/>
        <w:widowControl w:val="0"/>
        <w:numPr>
          <w:ilvl w:val="0"/>
          <w:numId w:val="59"/>
        </w:numPr>
        <w:spacing w:before="120" w:after="120" w:line="360" w:lineRule="auto"/>
      </w:pPr>
      <w:r w:rsidRPr="00361FAC">
        <w:t>key themes and issues raised</w:t>
      </w:r>
      <w:r w:rsidR="008F1E63" w:rsidRPr="00361FAC">
        <w:t>;</w:t>
      </w:r>
      <w:r w:rsidRPr="00361FAC">
        <w:t xml:space="preserve"> and</w:t>
      </w:r>
    </w:p>
    <w:p w14:paraId="4E89E7E9" w14:textId="646A32A1" w:rsidR="008F1E63" w:rsidRPr="004604C4" w:rsidRDefault="008F1E63" w:rsidP="006B1A74">
      <w:pPr>
        <w:pStyle w:val="ListParagraph"/>
        <w:widowControl w:val="0"/>
        <w:numPr>
          <w:ilvl w:val="0"/>
          <w:numId w:val="59"/>
        </w:numPr>
        <w:spacing w:before="120" w:after="120" w:line="360" w:lineRule="auto"/>
      </w:pPr>
      <w:r w:rsidRPr="00361FAC">
        <w:t xml:space="preserve">updates </w:t>
      </w:r>
      <w:r w:rsidR="00AD7EFD" w:rsidRPr="00361FAC">
        <w:t xml:space="preserve">provided </w:t>
      </w:r>
      <w:r w:rsidR="00C16433" w:rsidRPr="00361FAC">
        <w:t>to the Consultative B</w:t>
      </w:r>
      <w:r w:rsidR="00CB258C" w:rsidRPr="00361FAC">
        <w:t>o</w:t>
      </w:r>
      <w:r w:rsidR="00C16433" w:rsidRPr="00361FAC">
        <w:t>dy</w:t>
      </w:r>
      <w:r w:rsidR="00CB258C" w:rsidRPr="00361FAC">
        <w:t xml:space="preserve"> </w:t>
      </w:r>
      <w:r w:rsidR="00AD7EFD" w:rsidRPr="00361FAC">
        <w:t>regarding</w:t>
      </w:r>
      <w:r w:rsidRPr="004604C4">
        <w:t xml:space="preserve"> Undertaking</w:t>
      </w:r>
      <w:r w:rsidR="00AD7EFD" w:rsidRPr="004604C4">
        <w:t xml:space="preserve"> deliverables.</w:t>
      </w:r>
      <w:r w:rsidRPr="004604C4">
        <w:t xml:space="preserve"> </w:t>
      </w:r>
    </w:p>
    <w:p w14:paraId="11E26B31" w14:textId="34FEECFA" w:rsidR="003406E2" w:rsidRPr="008D48F8" w:rsidRDefault="005A050E" w:rsidP="00EC4347">
      <w:pPr>
        <w:widowControl w:val="0"/>
        <w:spacing w:before="120" w:after="120" w:line="360" w:lineRule="auto"/>
        <w:rPr>
          <w:rFonts w:ascii="Calibri" w:hAnsi="Calibri" w:cs="Calibri"/>
          <w:szCs w:val="22"/>
        </w:rPr>
      </w:pPr>
      <w:r w:rsidRPr="008D48F8">
        <w:rPr>
          <w:rFonts w:ascii="Calibri" w:hAnsi="Calibri" w:cs="Calibri"/>
          <w:b/>
          <w:caps/>
          <w:sz w:val="24"/>
          <w:szCs w:val="24"/>
        </w:rPr>
        <w:t xml:space="preserve">WORKPLACE RELATIONS SYSTEMS AND PROCESSES </w:t>
      </w:r>
    </w:p>
    <w:p w14:paraId="3636FDFC" w14:textId="77777777" w:rsidR="00D41238" w:rsidRPr="008D48F8" w:rsidRDefault="005A050E" w:rsidP="00BA0D93">
      <w:pPr>
        <w:widowControl w:val="0"/>
        <w:spacing w:before="120" w:after="120" w:line="360" w:lineRule="auto"/>
        <w:contextualSpacing/>
        <w:rPr>
          <w:rFonts w:ascii="Calibri" w:hAnsi="Calibri" w:cs="Calibri"/>
          <w:b/>
          <w:bCs/>
          <w:sz w:val="24"/>
          <w:szCs w:val="24"/>
        </w:rPr>
      </w:pPr>
      <w:r w:rsidRPr="008D48F8">
        <w:rPr>
          <w:rFonts w:ascii="Calibri" w:hAnsi="Calibri" w:cs="Calibri"/>
          <w:b/>
          <w:bCs/>
          <w:sz w:val="24"/>
          <w:szCs w:val="24"/>
        </w:rPr>
        <w:t>Mandatory training</w:t>
      </w:r>
    </w:p>
    <w:p w14:paraId="76BA7573" w14:textId="4CE60AD8" w:rsidR="00F309E6" w:rsidRPr="008D48F8" w:rsidRDefault="00F309E6" w:rsidP="0B17BE5A">
      <w:pPr>
        <w:pStyle w:val="ListParagraph"/>
        <w:widowControl w:val="0"/>
        <w:numPr>
          <w:ilvl w:val="0"/>
          <w:numId w:val="5"/>
        </w:numPr>
        <w:spacing w:before="120" w:after="120" w:line="360" w:lineRule="auto"/>
        <w:ind w:hanging="720"/>
        <w:rPr>
          <w:szCs w:val="22"/>
        </w:rPr>
      </w:pPr>
      <w:r w:rsidRPr="008D48F8">
        <w:rPr>
          <w:szCs w:val="22"/>
        </w:rPr>
        <w:t xml:space="preserve">Within </w:t>
      </w:r>
      <w:r w:rsidR="00757F03" w:rsidRPr="008D48F8">
        <w:rPr>
          <w:szCs w:val="22"/>
        </w:rPr>
        <w:t>nine</w:t>
      </w:r>
      <w:r w:rsidR="00740AB8" w:rsidRPr="008D48F8">
        <w:rPr>
          <w:szCs w:val="22"/>
        </w:rPr>
        <w:t xml:space="preserve"> </w:t>
      </w:r>
      <w:r w:rsidRPr="008D48F8">
        <w:rPr>
          <w:szCs w:val="22"/>
        </w:rPr>
        <w:t xml:space="preserve">months of the </w:t>
      </w:r>
      <w:r w:rsidR="00D37D41" w:rsidRPr="008D48F8">
        <w:rPr>
          <w:szCs w:val="22"/>
        </w:rPr>
        <w:t xml:space="preserve">FWO approving the mandatory training as provided </w:t>
      </w:r>
      <w:r w:rsidR="00894B0B" w:rsidRPr="008D48F8">
        <w:rPr>
          <w:szCs w:val="22"/>
        </w:rPr>
        <w:t xml:space="preserve">for </w:t>
      </w:r>
      <w:r w:rsidR="00D37D41" w:rsidRPr="008D48F8">
        <w:rPr>
          <w:szCs w:val="22"/>
        </w:rPr>
        <w:t xml:space="preserve">at paragraph </w:t>
      </w:r>
      <w:r w:rsidRPr="008D48F8">
        <w:rPr>
          <w:szCs w:val="22"/>
        </w:rPr>
        <w:fldChar w:fldCharType="begin"/>
      </w:r>
      <w:r w:rsidRPr="008D48F8">
        <w:rPr>
          <w:szCs w:val="22"/>
        </w:rPr>
        <w:instrText xml:space="preserve"> REF _Ref202454935 \r \h </w:instrText>
      </w:r>
      <w:r w:rsidR="00BE3C7A" w:rsidRPr="008D48F8">
        <w:rPr>
          <w:szCs w:val="22"/>
        </w:rPr>
        <w:instrText xml:space="preserve"> \* MERGEFORMAT </w:instrText>
      </w:r>
      <w:r w:rsidRPr="008D48F8">
        <w:rPr>
          <w:szCs w:val="22"/>
        </w:rPr>
      </w:r>
      <w:r w:rsidRPr="008D48F8">
        <w:rPr>
          <w:szCs w:val="22"/>
        </w:rPr>
        <w:fldChar w:fldCharType="separate"/>
      </w:r>
      <w:r w:rsidR="008F00A4">
        <w:rPr>
          <w:szCs w:val="22"/>
        </w:rPr>
        <w:t>53</w:t>
      </w:r>
      <w:r w:rsidRPr="008D48F8">
        <w:rPr>
          <w:szCs w:val="22"/>
        </w:rPr>
        <w:fldChar w:fldCharType="end"/>
      </w:r>
      <w:r w:rsidRPr="008D48F8">
        <w:rPr>
          <w:szCs w:val="22"/>
        </w:rPr>
        <w:t xml:space="preserve">, Westpac will ensure that all </w:t>
      </w:r>
      <w:r w:rsidR="00C70E51" w:rsidRPr="008D48F8">
        <w:rPr>
          <w:szCs w:val="22"/>
        </w:rPr>
        <w:t>people leaders of unpackaged employees</w:t>
      </w:r>
      <w:r w:rsidRPr="008D48F8">
        <w:rPr>
          <w:szCs w:val="22"/>
        </w:rPr>
        <w:t xml:space="preserve"> have completed training which satisfies paragraph </w:t>
      </w:r>
      <w:r w:rsidR="005852C4" w:rsidRPr="008D48F8">
        <w:rPr>
          <w:szCs w:val="22"/>
        </w:rPr>
        <w:fldChar w:fldCharType="begin"/>
      </w:r>
      <w:r w:rsidR="00E56057" w:rsidRPr="008D48F8">
        <w:rPr>
          <w:szCs w:val="22"/>
        </w:rPr>
        <w:instrText xml:space="preserve"> REF _Ref202454935 \r \h  \* MERGEFORMAT </w:instrText>
      </w:r>
      <w:r w:rsidR="005852C4" w:rsidRPr="008D48F8">
        <w:rPr>
          <w:szCs w:val="22"/>
        </w:rPr>
      </w:r>
      <w:r w:rsidR="005852C4" w:rsidRPr="008D48F8">
        <w:rPr>
          <w:szCs w:val="22"/>
        </w:rPr>
        <w:fldChar w:fldCharType="separate"/>
      </w:r>
      <w:r w:rsidR="008F00A4">
        <w:rPr>
          <w:szCs w:val="22"/>
        </w:rPr>
        <w:t>53</w:t>
      </w:r>
      <w:r w:rsidR="005852C4" w:rsidRPr="008D48F8">
        <w:rPr>
          <w:szCs w:val="22"/>
        </w:rPr>
        <w:fldChar w:fldCharType="end"/>
      </w:r>
      <w:r w:rsidR="00E56057" w:rsidRPr="008D48F8">
        <w:rPr>
          <w:szCs w:val="22"/>
        </w:rPr>
        <w:t xml:space="preserve"> </w:t>
      </w:r>
      <w:r w:rsidRPr="008D48F8">
        <w:rPr>
          <w:szCs w:val="22"/>
        </w:rPr>
        <w:t>below.</w:t>
      </w:r>
    </w:p>
    <w:p w14:paraId="6A38B2DD" w14:textId="642340BF" w:rsidR="00F309E6" w:rsidRPr="008D48F8" w:rsidRDefault="009514FC" w:rsidP="00C97249">
      <w:pPr>
        <w:pStyle w:val="ListParagraph"/>
        <w:widowControl w:val="0"/>
        <w:numPr>
          <w:ilvl w:val="0"/>
          <w:numId w:val="5"/>
        </w:numPr>
        <w:spacing w:before="120" w:after="120" w:line="360" w:lineRule="auto"/>
        <w:ind w:hanging="720"/>
        <w:rPr>
          <w:szCs w:val="22"/>
        </w:rPr>
      </w:pPr>
      <w:bookmarkStart w:id="29" w:name="_Ref202454935"/>
      <w:r w:rsidRPr="008D48F8">
        <w:rPr>
          <w:szCs w:val="22"/>
        </w:rPr>
        <w:t>T</w:t>
      </w:r>
      <w:r w:rsidR="00F309E6" w:rsidRPr="008D48F8">
        <w:rPr>
          <w:szCs w:val="22"/>
        </w:rPr>
        <w:t>he mandatory training</w:t>
      </w:r>
      <w:r w:rsidR="00757F03" w:rsidRPr="008D48F8">
        <w:rPr>
          <w:szCs w:val="22"/>
        </w:rPr>
        <w:t xml:space="preserve"> content</w:t>
      </w:r>
      <w:r w:rsidR="00F309E6" w:rsidRPr="008D48F8">
        <w:rPr>
          <w:szCs w:val="22"/>
        </w:rPr>
        <w:t xml:space="preserve"> must</w:t>
      </w:r>
      <w:r w:rsidR="008D71E5" w:rsidRPr="008D48F8">
        <w:rPr>
          <w:szCs w:val="22"/>
        </w:rPr>
        <w:t xml:space="preserve"> be provided to the FWO for approval</w:t>
      </w:r>
      <w:r w:rsidR="00DF6A45" w:rsidRPr="008D48F8">
        <w:rPr>
          <w:szCs w:val="22"/>
        </w:rPr>
        <w:t xml:space="preserve"> </w:t>
      </w:r>
      <w:r w:rsidR="00757F03" w:rsidRPr="008D48F8">
        <w:rPr>
          <w:szCs w:val="22"/>
        </w:rPr>
        <w:t>by 28 February 2026</w:t>
      </w:r>
      <w:r w:rsidR="00283DF2" w:rsidRPr="008D48F8">
        <w:rPr>
          <w:szCs w:val="22"/>
        </w:rPr>
        <w:t xml:space="preserve"> (or 90 days after the Commencement Date if later)</w:t>
      </w:r>
      <w:r w:rsidR="008D71E5" w:rsidRPr="008D48F8">
        <w:rPr>
          <w:szCs w:val="22"/>
        </w:rPr>
        <w:t>, and</w:t>
      </w:r>
      <w:r w:rsidR="00F309E6" w:rsidRPr="008D48F8">
        <w:rPr>
          <w:szCs w:val="22"/>
        </w:rPr>
        <w:t>:</w:t>
      </w:r>
      <w:bookmarkEnd w:id="29"/>
    </w:p>
    <w:p w14:paraId="1C32AC51" w14:textId="319E41CB" w:rsidR="00F309E6" w:rsidRPr="008D48F8" w:rsidRDefault="00F309E6" w:rsidP="00C97249">
      <w:pPr>
        <w:pStyle w:val="ListParagraph"/>
        <w:widowControl w:val="0"/>
        <w:numPr>
          <w:ilvl w:val="1"/>
          <w:numId w:val="5"/>
        </w:numPr>
        <w:spacing w:before="120" w:after="120" w:line="360" w:lineRule="auto"/>
        <w:rPr>
          <w:szCs w:val="22"/>
        </w:rPr>
      </w:pPr>
      <w:r w:rsidRPr="008D48F8">
        <w:rPr>
          <w:szCs w:val="22"/>
        </w:rPr>
        <w:t xml:space="preserve">be </w:t>
      </w:r>
      <w:r w:rsidR="00757F03" w:rsidRPr="008D48F8">
        <w:rPr>
          <w:szCs w:val="22"/>
        </w:rPr>
        <w:t xml:space="preserve">developed </w:t>
      </w:r>
      <w:r w:rsidRPr="008D48F8">
        <w:rPr>
          <w:szCs w:val="22"/>
        </w:rPr>
        <w:t xml:space="preserve">by </w:t>
      </w:r>
      <w:r w:rsidR="00757F03" w:rsidRPr="008D48F8">
        <w:rPr>
          <w:szCs w:val="22"/>
        </w:rPr>
        <w:t>appropriate</w:t>
      </w:r>
      <w:r w:rsidRPr="008D48F8">
        <w:rPr>
          <w:szCs w:val="22"/>
        </w:rPr>
        <w:t xml:space="preserve"> workplace relations, human resources or employment law expert; and</w:t>
      </w:r>
    </w:p>
    <w:p w14:paraId="5F0965B5" w14:textId="77777777" w:rsidR="00F309E6" w:rsidRPr="008D48F8" w:rsidRDefault="00F309E6" w:rsidP="00C97249">
      <w:pPr>
        <w:pStyle w:val="ListParagraph"/>
        <w:widowControl w:val="0"/>
        <w:numPr>
          <w:ilvl w:val="1"/>
          <w:numId w:val="5"/>
        </w:numPr>
        <w:spacing w:before="120" w:after="120" w:line="360" w:lineRule="auto"/>
        <w:rPr>
          <w:szCs w:val="22"/>
        </w:rPr>
      </w:pPr>
      <w:r w:rsidRPr="008D48F8">
        <w:rPr>
          <w:szCs w:val="22"/>
        </w:rPr>
        <w:t xml:space="preserve">cover, at a minimum: </w:t>
      </w:r>
    </w:p>
    <w:p w14:paraId="068FB922" w14:textId="77777777" w:rsidR="000814D9" w:rsidRPr="008D48F8" w:rsidRDefault="000814D9" w:rsidP="00C97249">
      <w:pPr>
        <w:pStyle w:val="ListParagraph"/>
        <w:widowControl w:val="0"/>
        <w:numPr>
          <w:ilvl w:val="2"/>
          <w:numId w:val="5"/>
        </w:numPr>
        <w:spacing w:before="120" w:after="120" w:line="360" w:lineRule="auto"/>
        <w:rPr>
          <w:rFonts w:cs="Arial"/>
        </w:rPr>
      </w:pPr>
      <w:r w:rsidRPr="008D48F8">
        <w:rPr>
          <w:rFonts w:cs="Arial"/>
        </w:rPr>
        <w:t xml:space="preserve">key </w:t>
      </w:r>
      <w:r w:rsidR="00757F03" w:rsidRPr="008D48F8">
        <w:rPr>
          <w:rFonts w:cs="Arial"/>
        </w:rPr>
        <w:t xml:space="preserve">inputs </w:t>
      </w:r>
      <w:r w:rsidRPr="008D48F8">
        <w:rPr>
          <w:rFonts w:cs="Arial"/>
        </w:rPr>
        <w:t xml:space="preserve">relevant to the calculation of monetary entitlements under the 2025 Agreement; </w:t>
      </w:r>
    </w:p>
    <w:p w14:paraId="52BE01CD" w14:textId="026AEA7F" w:rsidR="00C51CBE" w:rsidRPr="008D48F8" w:rsidRDefault="002E5699" w:rsidP="00C97249">
      <w:pPr>
        <w:pStyle w:val="ListParagraph"/>
        <w:widowControl w:val="0"/>
        <w:numPr>
          <w:ilvl w:val="2"/>
          <w:numId w:val="5"/>
        </w:numPr>
        <w:spacing w:before="120" w:after="120" w:line="360" w:lineRule="auto"/>
        <w:rPr>
          <w:rFonts w:cs="Arial"/>
        </w:rPr>
      </w:pPr>
      <w:r w:rsidRPr="2F51A081">
        <w:rPr>
          <w:rFonts w:cs="Arial"/>
        </w:rPr>
        <w:t>as applicable, how</w:t>
      </w:r>
      <w:r w:rsidR="00F309E6" w:rsidRPr="2F51A081">
        <w:rPr>
          <w:rFonts w:cs="Arial"/>
        </w:rPr>
        <w:t xml:space="preserve"> entitlements under the 2025 Agreement </w:t>
      </w:r>
      <w:r w:rsidR="00C70E51" w:rsidRPr="2F51A081">
        <w:rPr>
          <w:rFonts w:cs="Arial"/>
        </w:rPr>
        <w:t xml:space="preserve">will be correctly </w:t>
      </w:r>
      <w:r w:rsidR="00D37D41" w:rsidRPr="2F51A081">
        <w:rPr>
          <w:rFonts w:cs="Arial"/>
        </w:rPr>
        <w:t xml:space="preserve">calculated or </w:t>
      </w:r>
      <w:r w:rsidR="00C70E51" w:rsidRPr="2F51A081">
        <w:rPr>
          <w:rFonts w:cs="Arial"/>
        </w:rPr>
        <w:t xml:space="preserve">applied </w:t>
      </w:r>
      <w:r w:rsidR="00F309E6" w:rsidRPr="2F51A081">
        <w:rPr>
          <w:rFonts w:cs="Arial"/>
        </w:rPr>
        <w:t>including, without limitation</w:t>
      </w:r>
      <w:r w:rsidR="4BB0C802" w:rsidRPr="2F51A081">
        <w:rPr>
          <w:rFonts w:cs="Arial"/>
        </w:rPr>
        <w:t>,</w:t>
      </w:r>
      <w:r w:rsidR="00D37D41" w:rsidRPr="2F51A081">
        <w:rPr>
          <w:rFonts w:cs="Arial"/>
        </w:rPr>
        <w:t xml:space="preserve"> entitlements relating to</w:t>
      </w:r>
      <w:r w:rsidR="00F309E6" w:rsidRPr="2F51A081">
        <w:rPr>
          <w:rFonts w:cs="Arial"/>
        </w:rPr>
        <w:t xml:space="preserve">: </w:t>
      </w:r>
    </w:p>
    <w:p w14:paraId="5E57F501" w14:textId="16859D30" w:rsidR="00F309E6" w:rsidRPr="008D48F8" w:rsidRDefault="00BB0087" w:rsidP="00BA0D93">
      <w:pPr>
        <w:pStyle w:val="ListParagraph"/>
        <w:widowControl w:val="0"/>
        <w:numPr>
          <w:ilvl w:val="3"/>
          <w:numId w:val="5"/>
        </w:numPr>
        <w:spacing w:before="120" w:after="120" w:line="360" w:lineRule="auto"/>
        <w:rPr>
          <w:rFonts w:cs="Arial"/>
        </w:rPr>
      </w:pPr>
      <w:r w:rsidRPr="769FF44B">
        <w:rPr>
          <w:rFonts w:cs="Arial"/>
        </w:rPr>
        <w:t>role level</w:t>
      </w:r>
      <w:r w:rsidR="00F309E6" w:rsidRPr="769FF44B">
        <w:rPr>
          <w:rFonts w:cs="Arial"/>
        </w:rPr>
        <w:t>, part-time additional hours, overtime rates, penalty rates, public holiday</w:t>
      </w:r>
      <w:r w:rsidR="001B21D1" w:rsidRPr="769FF44B">
        <w:rPr>
          <w:rFonts w:cs="Arial"/>
        </w:rPr>
        <w:t>,</w:t>
      </w:r>
      <w:r w:rsidR="00F309E6" w:rsidRPr="769FF44B">
        <w:rPr>
          <w:rFonts w:cs="Arial"/>
        </w:rPr>
        <w:t xml:space="preserve"> termination and annual leave entitlements; and </w:t>
      </w:r>
    </w:p>
    <w:p w14:paraId="6F5F17E7" w14:textId="5A752BA0" w:rsidR="00F309E6" w:rsidRPr="004604C4" w:rsidRDefault="00D7671F" w:rsidP="00757F03">
      <w:pPr>
        <w:pStyle w:val="ListParagraph"/>
        <w:widowControl w:val="0"/>
        <w:numPr>
          <w:ilvl w:val="3"/>
          <w:numId w:val="5"/>
        </w:numPr>
        <w:spacing w:before="120" w:after="120" w:line="360" w:lineRule="auto"/>
        <w:rPr>
          <w:rFonts w:cs="Arial"/>
        </w:rPr>
      </w:pPr>
      <w:r w:rsidRPr="008D48F8">
        <w:rPr>
          <w:rFonts w:cs="Arial"/>
        </w:rPr>
        <w:t xml:space="preserve">requirements of the </w:t>
      </w:r>
      <w:r w:rsidR="00F309E6" w:rsidRPr="008D48F8">
        <w:rPr>
          <w:rFonts w:cs="Arial"/>
        </w:rPr>
        <w:t>FW Act</w:t>
      </w:r>
      <w:r w:rsidR="00FD1508" w:rsidRPr="008D48F8">
        <w:rPr>
          <w:rFonts w:cs="Arial"/>
        </w:rPr>
        <w:t xml:space="preserve"> </w:t>
      </w:r>
      <w:r w:rsidR="00D37D41" w:rsidRPr="008D48F8">
        <w:rPr>
          <w:rFonts w:cs="Arial"/>
        </w:rPr>
        <w:t xml:space="preserve">Obligations relating to monetary </w:t>
      </w:r>
      <w:r w:rsidR="00D37D41" w:rsidRPr="004604C4">
        <w:rPr>
          <w:rFonts w:cs="Arial"/>
        </w:rPr>
        <w:t xml:space="preserve">entitlements </w:t>
      </w:r>
      <w:r w:rsidR="00F309E6" w:rsidRPr="004604C4">
        <w:rPr>
          <w:rFonts w:cs="Arial"/>
        </w:rPr>
        <w:t xml:space="preserve">and record keeping </w:t>
      </w:r>
      <w:r w:rsidR="00283DF2" w:rsidRPr="004604C4">
        <w:rPr>
          <w:rFonts w:cs="Arial"/>
        </w:rPr>
        <w:t>as applicable</w:t>
      </w:r>
      <w:r w:rsidR="00F309E6" w:rsidRPr="004604C4">
        <w:rPr>
          <w:rFonts w:cs="Arial"/>
        </w:rPr>
        <w:t>.</w:t>
      </w:r>
    </w:p>
    <w:p w14:paraId="2E24F261" w14:textId="5D9A262A" w:rsidR="00F309E6" w:rsidRPr="008D48F8" w:rsidRDefault="006E79D2" w:rsidP="00C97249">
      <w:pPr>
        <w:pStyle w:val="ListParagraph"/>
        <w:widowControl w:val="0"/>
        <w:numPr>
          <w:ilvl w:val="0"/>
          <w:numId w:val="5"/>
        </w:numPr>
        <w:spacing w:before="120" w:after="120" w:line="360" w:lineRule="auto"/>
        <w:ind w:hanging="720"/>
        <w:rPr>
          <w:szCs w:val="22"/>
        </w:rPr>
      </w:pPr>
      <w:r w:rsidRPr="004604C4">
        <w:rPr>
          <w:szCs w:val="22"/>
        </w:rPr>
        <w:t>Within</w:t>
      </w:r>
      <w:r w:rsidR="00F309E6" w:rsidRPr="004604C4" w:rsidDel="00DF4B8F">
        <w:rPr>
          <w:szCs w:val="22"/>
        </w:rPr>
        <w:t xml:space="preserve"> </w:t>
      </w:r>
      <w:r w:rsidR="007E12F3" w:rsidRPr="004604C4">
        <w:rPr>
          <w:szCs w:val="22"/>
        </w:rPr>
        <w:t xml:space="preserve">10 months of the FWO approving the mandatory training as provided for at paragraph </w:t>
      </w:r>
      <w:r w:rsidR="007E12F3" w:rsidRPr="004604C4">
        <w:rPr>
          <w:szCs w:val="22"/>
        </w:rPr>
        <w:fldChar w:fldCharType="begin"/>
      </w:r>
      <w:r w:rsidR="007E12F3" w:rsidRPr="004604C4">
        <w:rPr>
          <w:szCs w:val="22"/>
        </w:rPr>
        <w:instrText xml:space="preserve"> REF _Ref202454935 \r \h  \* MERGEFORMAT </w:instrText>
      </w:r>
      <w:r w:rsidR="007E12F3" w:rsidRPr="004604C4">
        <w:rPr>
          <w:szCs w:val="22"/>
        </w:rPr>
      </w:r>
      <w:r w:rsidR="007E12F3" w:rsidRPr="004604C4">
        <w:rPr>
          <w:szCs w:val="22"/>
        </w:rPr>
        <w:fldChar w:fldCharType="separate"/>
      </w:r>
      <w:r w:rsidR="008F00A4" w:rsidRPr="004604C4">
        <w:rPr>
          <w:szCs w:val="22"/>
        </w:rPr>
        <w:t>53</w:t>
      </w:r>
      <w:r w:rsidR="007E12F3" w:rsidRPr="004604C4">
        <w:rPr>
          <w:szCs w:val="22"/>
        </w:rPr>
        <w:fldChar w:fldCharType="end"/>
      </w:r>
      <w:r w:rsidR="00F309E6" w:rsidRPr="004604C4">
        <w:rPr>
          <w:szCs w:val="22"/>
        </w:rPr>
        <w:t>,</w:t>
      </w:r>
      <w:r w:rsidR="00F309E6" w:rsidRPr="008D48F8">
        <w:rPr>
          <w:szCs w:val="22"/>
        </w:rPr>
        <w:t xml:space="preserve"> Westpac will provide to the FWO evidence of</w:t>
      </w:r>
      <w:r w:rsidR="0069228E" w:rsidRPr="008D48F8">
        <w:rPr>
          <w:szCs w:val="22"/>
        </w:rPr>
        <w:t xml:space="preserve"> the </w:t>
      </w:r>
      <w:r w:rsidR="00A33529" w:rsidRPr="008D48F8">
        <w:rPr>
          <w:szCs w:val="22"/>
        </w:rPr>
        <w:t xml:space="preserve">completion of the </w:t>
      </w:r>
      <w:r w:rsidR="0069228E" w:rsidRPr="008D48F8">
        <w:rPr>
          <w:szCs w:val="22"/>
        </w:rPr>
        <w:t>mandatory training</w:t>
      </w:r>
      <w:r w:rsidR="00A33529" w:rsidRPr="008D48F8">
        <w:rPr>
          <w:szCs w:val="22"/>
        </w:rPr>
        <w:t xml:space="preserve"> outlined at</w:t>
      </w:r>
      <w:r w:rsidR="0069228E" w:rsidRPr="008D48F8">
        <w:rPr>
          <w:szCs w:val="22"/>
        </w:rPr>
        <w:t xml:space="preserve"> </w:t>
      </w:r>
      <w:r w:rsidR="00F309E6" w:rsidRPr="008D48F8">
        <w:rPr>
          <w:szCs w:val="22"/>
        </w:rPr>
        <w:t xml:space="preserve">paragraph </w:t>
      </w:r>
      <w:r w:rsidR="005852C4" w:rsidRPr="008D48F8">
        <w:rPr>
          <w:szCs w:val="22"/>
        </w:rPr>
        <w:fldChar w:fldCharType="begin"/>
      </w:r>
      <w:r w:rsidR="00316A77" w:rsidRPr="008D48F8">
        <w:rPr>
          <w:szCs w:val="22"/>
        </w:rPr>
        <w:instrText xml:space="preserve"> REF _Ref202454935 \r \h </w:instrText>
      </w:r>
      <w:r w:rsidR="003D023F" w:rsidRPr="008D48F8">
        <w:rPr>
          <w:szCs w:val="22"/>
        </w:rPr>
        <w:instrText xml:space="preserve"> \* MERGEFORMAT </w:instrText>
      </w:r>
      <w:r w:rsidR="005852C4" w:rsidRPr="008D48F8">
        <w:rPr>
          <w:szCs w:val="22"/>
        </w:rPr>
      </w:r>
      <w:r w:rsidR="005852C4" w:rsidRPr="008D48F8">
        <w:rPr>
          <w:szCs w:val="22"/>
        </w:rPr>
        <w:fldChar w:fldCharType="separate"/>
      </w:r>
      <w:r w:rsidR="008F00A4">
        <w:rPr>
          <w:szCs w:val="22"/>
        </w:rPr>
        <w:t>53</w:t>
      </w:r>
      <w:r w:rsidR="005852C4" w:rsidRPr="008D48F8">
        <w:rPr>
          <w:szCs w:val="22"/>
        </w:rPr>
        <w:fldChar w:fldCharType="end"/>
      </w:r>
      <w:r w:rsidR="00F309E6" w:rsidRPr="008D48F8">
        <w:rPr>
          <w:szCs w:val="22"/>
        </w:rPr>
        <w:t>, including:</w:t>
      </w:r>
    </w:p>
    <w:p w14:paraId="5A7337A6" w14:textId="77777777" w:rsidR="00F309E6" w:rsidRPr="008D48F8" w:rsidRDefault="00F309E6" w:rsidP="00C97249">
      <w:pPr>
        <w:pStyle w:val="ListParagraph"/>
        <w:widowControl w:val="0"/>
        <w:numPr>
          <w:ilvl w:val="1"/>
          <w:numId w:val="5"/>
        </w:numPr>
        <w:spacing w:before="120" w:after="120" w:line="360" w:lineRule="auto"/>
        <w:rPr>
          <w:rFonts w:cs="Arial"/>
        </w:rPr>
      </w:pPr>
      <w:r w:rsidRPr="008D48F8">
        <w:rPr>
          <w:rFonts w:cs="Arial"/>
        </w:rPr>
        <w:t>a copy of the training materials used; and</w:t>
      </w:r>
    </w:p>
    <w:p w14:paraId="112AAEEE" w14:textId="1D96B641" w:rsidR="00F309E6" w:rsidRPr="008D48F8" w:rsidRDefault="00F309E6" w:rsidP="00C97249">
      <w:pPr>
        <w:pStyle w:val="ListParagraph"/>
        <w:widowControl w:val="0"/>
        <w:numPr>
          <w:ilvl w:val="1"/>
          <w:numId w:val="5"/>
        </w:numPr>
        <w:spacing w:before="120" w:after="120" w:line="360" w:lineRule="auto"/>
      </w:pPr>
      <w:r w:rsidRPr="008D48F8">
        <w:rPr>
          <w:szCs w:val="22"/>
        </w:rPr>
        <w:t xml:space="preserve">a schedule or list of the employees who received the training and the date on which they </w:t>
      </w:r>
      <w:r w:rsidR="00D37D41" w:rsidRPr="008D48F8">
        <w:rPr>
          <w:szCs w:val="22"/>
        </w:rPr>
        <w:t>completed the training</w:t>
      </w:r>
      <w:r w:rsidRPr="008D48F8">
        <w:rPr>
          <w:szCs w:val="22"/>
        </w:rPr>
        <w:t>.</w:t>
      </w:r>
    </w:p>
    <w:p w14:paraId="5348EA86" w14:textId="77777777" w:rsidR="005E4B48" w:rsidRDefault="005E4B48" w:rsidP="00EC4347">
      <w:pPr>
        <w:widowControl w:val="0"/>
        <w:spacing w:before="120" w:after="120" w:line="360" w:lineRule="auto"/>
        <w:rPr>
          <w:rFonts w:ascii="Calibri" w:hAnsi="Calibri" w:cs="Calibri"/>
          <w:b/>
          <w:caps/>
          <w:sz w:val="24"/>
          <w:szCs w:val="24"/>
        </w:rPr>
      </w:pPr>
    </w:p>
    <w:p w14:paraId="2D8588D9" w14:textId="6F420865" w:rsidR="00AD7592" w:rsidRPr="008D48F8" w:rsidRDefault="00AD7592" w:rsidP="00EC4347">
      <w:pPr>
        <w:widowControl w:val="0"/>
        <w:spacing w:before="120" w:after="120" w:line="360" w:lineRule="auto"/>
        <w:rPr>
          <w:rFonts w:ascii="Calibri" w:hAnsi="Calibri" w:cs="Calibri"/>
          <w:b/>
          <w:caps/>
          <w:sz w:val="24"/>
          <w:szCs w:val="24"/>
        </w:rPr>
      </w:pPr>
      <w:r w:rsidRPr="008D48F8">
        <w:rPr>
          <w:rFonts w:ascii="Calibri" w:hAnsi="Calibri" w:cs="Calibri"/>
          <w:b/>
          <w:caps/>
          <w:sz w:val="24"/>
          <w:szCs w:val="24"/>
        </w:rPr>
        <w:lastRenderedPageBreak/>
        <w:t>NOTICES</w:t>
      </w:r>
    </w:p>
    <w:p w14:paraId="76DFC2FF" w14:textId="77777777" w:rsidR="00AD7592" w:rsidRPr="008D48F8" w:rsidDel="00E5283C" w:rsidRDefault="00A50958" w:rsidP="00BA0D93">
      <w:pPr>
        <w:widowControl w:val="0"/>
        <w:spacing w:before="120" w:after="120" w:line="360" w:lineRule="auto"/>
        <w:contextualSpacing/>
        <w:rPr>
          <w:rFonts w:ascii="Calibri" w:hAnsi="Calibri" w:cs="Arial"/>
        </w:rPr>
      </w:pPr>
      <w:r w:rsidRPr="008D48F8">
        <w:rPr>
          <w:rFonts w:ascii="Calibri" w:hAnsi="Calibri" w:cs="Arial"/>
          <w:b/>
          <w:bCs/>
          <w:sz w:val="24"/>
          <w:szCs w:val="24"/>
        </w:rPr>
        <w:t xml:space="preserve">FWO </w:t>
      </w:r>
      <w:r w:rsidR="00AD7592" w:rsidRPr="008D48F8">
        <w:rPr>
          <w:rFonts w:ascii="Calibri" w:hAnsi="Calibri" w:cs="Arial"/>
          <w:b/>
          <w:bCs/>
          <w:sz w:val="24"/>
          <w:szCs w:val="24"/>
        </w:rPr>
        <w:t>Media Release</w:t>
      </w:r>
    </w:p>
    <w:p w14:paraId="0148AC7F" w14:textId="77777777" w:rsidR="00AD7592" w:rsidRPr="008D48F8" w:rsidRDefault="00AD7592" w:rsidP="00C97249">
      <w:pPr>
        <w:pStyle w:val="ListParagraph"/>
        <w:widowControl w:val="0"/>
        <w:numPr>
          <w:ilvl w:val="0"/>
          <w:numId w:val="5"/>
        </w:numPr>
        <w:spacing w:before="120" w:after="120" w:line="360" w:lineRule="auto"/>
        <w:ind w:hanging="720"/>
        <w:rPr>
          <w:szCs w:val="22"/>
        </w:rPr>
      </w:pPr>
      <w:r w:rsidRPr="008D48F8">
        <w:rPr>
          <w:szCs w:val="22"/>
        </w:rPr>
        <w:t>On or after the Commencement Date, the FWO will publish a media release on its website in respect of this Undertaking.</w:t>
      </w:r>
    </w:p>
    <w:p w14:paraId="5C0E415A" w14:textId="77777777" w:rsidR="008F201B" w:rsidRPr="008D48F8" w:rsidRDefault="0064027A"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 xml:space="preserve">Apology </w:t>
      </w:r>
      <w:r w:rsidR="008F201B" w:rsidRPr="008D48F8">
        <w:rPr>
          <w:rFonts w:ascii="Calibri" w:hAnsi="Calibri" w:cs="Calibri"/>
          <w:b/>
          <w:sz w:val="24"/>
          <w:szCs w:val="24"/>
        </w:rPr>
        <w:t xml:space="preserve">to </w:t>
      </w:r>
      <w:r w:rsidR="004C3F67" w:rsidRPr="008D48F8">
        <w:rPr>
          <w:rFonts w:ascii="Calibri" w:hAnsi="Calibri" w:cs="Calibri"/>
          <w:b/>
          <w:sz w:val="24"/>
          <w:szCs w:val="24"/>
        </w:rPr>
        <w:t>t</w:t>
      </w:r>
      <w:r w:rsidR="0003509A" w:rsidRPr="008D48F8">
        <w:rPr>
          <w:rFonts w:ascii="Calibri" w:hAnsi="Calibri" w:cs="Calibri"/>
          <w:b/>
          <w:sz w:val="24"/>
          <w:szCs w:val="24"/>
        </w:rPr>
        <w:t>he Affected Employees</w:t>
      </w:r>
    </w:p>
    <w:p w14:paraId="581DA599" w14:textId="0C48BFE3" w:rsidR="00A74B78" w:rsidRDefault="008F201B" w:rsidP="00E42153">
      <w:pPr>
        <w:pStyle w:val="ListParagraph"/>
        <w:widowControl w:val="0"/>
        <w:numPr>
          <w:ilvl w:val="0"/>
          <w:numId w:val="5"/>
        </w:numPr>
        <w:spacing w:before="120" w:after="120" w:line="360" w:lineRule="auto"/>
        <w:ind w:hanging="720"/>
        <w:rPr>
          <w:szCs w:val="22"/>
        </w:rPr>
      </w:pPr>
      <w:r w:rsidRPr="00E42153">
        <w:rPr>
          <w:szCs w:val="22"/>
        </w:rPr>
        <w:t>Within 14 days of</w:t>
      </w:r>
      <w:r w:rsidR="00AC1CC0" w:rsidRPr="00E42153">
        <w:rPr>
          <w:szCs w:val="22"/>
        </w:rPr>
        <w:t xml:space="preserve"> the Commencement Date</w:t>
      </w:r>
      <w:r w:rsidRPr="00E42153">
        <w:rPr>
          <w:szCs w:val="22"/>
        </w:rPr>
        <w:t>, but not before</w:t>
      </w:r>
      <w:r w:rsidR="00E00AA7" w:rsidRPr="00E42153">
        <w:rPr>
          <w:szCs w:val="22"/>
        </w:rPr>
        <w:t xml:space="preserve"> </w:t>
      </w:r>
      <w:r w:rsidRPr="00E42153">
        <w:rPr>
          <w:szCs w:val="22"/>
        </w:rPr>
        <w:t>the FWO publish</w:t>
      </w:r>
      <w:r w:rsidR="00B028A9" w:rsidRPr="00E42153">
        <w:rPr>
          <w:szCs w:val="22"/>
        </w:rPr>
        <w:t>es</w:t>
      </w:r>
      <w:r w:rsidRPr="00E42153">
        <w:rPr>
          <w:szCs w:val="22"/>
        </w:rPr>
        <w:t xml:space="preserve"> a media release on its website in respect of the Undertaking, Westpac will</w:t>
      </w:r>
      <w:r w:rsidR="007B4BCC" w:rsidRPr="00E42153">
        <w:rPr>
          <w:szCs w:val="22"/>
        </w:rPr>
        <w:t xml:space="preserve"> reiterate its contrition and provide a further written </w:t>
      </w:r>
      <w:r w:rsidR="007B4BCC" w:rsidRPr="00361FAC">
        <w:rPr>
          <w:szCs w:val="22"/>
        </w:rPr>
        <w:t xml:space="preserve">apology </w:t>
      </w:r>
      <w:r w:rsidR="00B54C49" w:rsidRPr="00361FAC">
        <w:rPr>
          <w:szCs w:val="22"/>
        </w:rPr>
        <w:t xml:space="preserve">via email </w:t>
      </w:r>
      <w:r w:rsidR="007B4BCC" w:rsidRPr="00361FAC">
        <w:rPr>
          <w:szCs w:val="22"/>
        </w:rPr>
        <w:t xml:space="preserve">to </w:t>
      </w:r>
      <w:r w:rsidR="005E2161" w:rsidRPr="00361FAC">
        <w:rPr>
          <w:szCs w:val="22"/>
        </w:rPr>
        <w:t>t</w:t>
      </w:r>
      <w:r w:rsidR="0003509A" w:rsidRPr="00361FAC">
        <w:rPr>
          <w:szCs w:val="22"/>
        </w:rPr>
        <w:t>he</w:t>
      </w:r>
      <w:r w:rsidR="0003509A" w:rsidRPr="00E42153">
        <w:rPr>
          <w:szCs w:val="22"/>
        </w:rPr>
        <w:t xml:space="preserve"> </w:t>
      </w:r>
      <w:r w:rsidR="00283DF2" w:rsidRPr="00E42153">
        <w:rPr>
          <w:szCs w:val="22"/>
        </w:rPr>
        <w:t xml:space="preserve">current </w:t>
      </w:r>
      <w:r w:rsidR="0003509A" w:rsidRPr="00E42153">
        <w:rPr>
          <w:szCs w:val="22"/>
        </w:rPr>
        <w:t>Affected Employees</w:t>
      </w:r>
      <w:r w:rsidR="007B4BCC" w:rsidRPr="00E42153">
        <w:rPr>
          <w:szCs w:val="22"/>
        </w:rPr>
        <w:t xml:space="preserve"> in the form contained in Attachment </w:t>
      </w:r>
      <w:r w:rsidR="00F337D1" w:rsidRPr="00E42153">
        <w:rPr>
          <w:szCs w:val="22"/>
        </w:rPr>
        <w:t xml:space="preserve">A </w:t>
      </w:r>
      <w:r w:rsidR="007B4BCC" w:rsidRPr="00E42153">
        <w:rPr>
          <w:szCs w:val="22"/>
        </w:rPr>
        <w:t>of this Undertaking</w:t>
      </w:r>
      <w:r w:rsidR="00987CDE" w:rsidRPr="00E42153">
        <w:rPr>
          <w:szCs w:val="22"/>
        </w:rPr>
        <w:t xml:space="preserve"> (</w:t>
      </w:r>
      <w:r w:rsidR="00987CDE" w:rsidRPr="00E42153">
        <w:rPr>
          <w:b/>
          <w:bCs/>
          <w:szCs w:val="22"/>
        </w:rPr>
        <w:t>Apology Letter</w:t>
      </w:r>
      <w:r w:rsidR="00987CDE" w:rsidRPr="00E42153">
        <w:rPr>
          <w:szCs w:val="22"/>
        </w:rPr>
        <w:t>).</w:t>
      </w:r>
      <w:r w:rsidR="00664EB5" w:rsidRPr="00E42153">
        <w:rPr>
          <w:szCs w:val="22"/>
        </w:rPr>
        <w:t xml:space="preserve"> </w:t>
      </w:r>
    </w:p>
    <w:p w14:paraId="027881AF" w14:textId="3F5FC537" w:rsidR="00E42153" w:rsidRPr="004604C4" w:rsidRDefault="00D5586D" w:rsidP="00E42153">
      <w:pPr>
        <w:pStyle w:val="ListParagraph"/>
        <w:widowControl w:val="0"/>
        <w:numPr>
          <w:ilvl w:val="0"/>
          <w:numId w:val="5"/>
        </w:numPr>
        <w:spacing w:before="120" w:after="120" w:line="360" w:lineRule="auto"/>
        <w:ind w:hanging="720"/>
        <w:rPr>
          <w:szCs w:val="22"/>
        </w:rPr>
      </w:pPr>
      <w:r w:rsidRPr="004604C4">
        <w:rPr>
          <w:rFonts w:cs="Arial"/>
        </w:rPr>
        <w:t>Within 60 days of the Commencement D</w:t>
      </w:r>
      <w:r w:rsidR="00A74B78" w:rsidRPr="004604C4">
        <w:rPr>
          <w:rFonts w:cs="Arial"/>
        </w:rPr>
        <w:t>a</w:t>
      </w:r>
      <w:r w:rsidRPr="004604C4">
        <w:rPr>
          <w:rFonts w:cs="Arial"/>
        </w:rPr>
        <w:t>te</w:t>
      </w:r>
      <w:r w:rsidR="00A74B78" w:rsidRPr="004604C4">
        <w:rPr>
          <w:rFonts w:cs="Arial"/>
        </w:rPr>
        <w:t xml:space="preserve">, </w:t>
      </w:r>
      <w:r w:rsidR="00E42153" w:rsidRPr="004604C4">
        <w:rPr>
          <w:rFonts w:cs="Arial"/>
        </w:rPr>
        <w:t xml:space="preserve">Westpac will provide </w:t>
      </w:r>
      <w:r w:rsidR="00F230A1" w:rsidRPr="004604C4">
        <w:rPr>
          <w:rFonts w:cs="Arial"/>
        </w:rPr>
        <w:t xml:space="preserve">evidence to the FWO that the letter has been sent </w:t>
      </w:r>
      <w:r w:rsidR="00EC3627" w:rsidRPr="004604C4">
        <w:rPr>
          <w:rFonts w:cs="Arial"/>
        </w:rPr>
        <w:t xml:space="preserve">to </w:t>
      </w:r>
      <w:r w:rsidRPr="004604C4">
        <w:rPr>
          <w:rFonts w:cs="Arial"/>
        </w:rPr>
        <w:t>all current Affected Employees</w:t>
      </w:r>
      <w:r w:rsidR="00A74B78" w:rsidRPr="004604C4">
        <w:rPr>
          <w:rFonts w:cs="Arial"/>
        </w:rPr>
        <w:t>.</w:t>
      </w:r>
    </w:p>
    <w:p w14:paraId="2AF1F165" w14:textId="77777777" w:rsidR="00AD7592" w:rsidRPr="00E42153" w:rsidRDefault="00AD7592" w:rsidP="00E42153">
      <w:pPr>
        <w:widowControl w:val="0"/>
        <w:spacing w:before="120" w:after="120" w:line="360" w:lineRule="auto"/>
        <w:contextualSpacing/>
        <w:rPr>
          <w:rFonts w:ascii="Calibri" w:hAnsi="Calibri" w:cs="Calibri"/>
          <w:b/>
          <w:sz w:val="24"/>
          <w:szCs w:val="24"/>
        </w:rPr>
      </w:pPr>
      <w:r w:rsidRPr="00E42153">
        <w:rPr>
          <w:rFonts w:ascii="Calibri" w:hAnsi="Calibri" w:cs="Calibri"/>
          <w:b/>
          <w:sz w:val="24"/>
          <w:szCs w:val="24"/>
        </w:rPr>
        <w:t xml:space="preserve">Westpac </w:t>
      </w:r>
      <w:r w:rsidR="000D6C22" w:rsidRPr="00E42153">
        <w:rPr>
          <w:rFonts w:ascii="Calibri" w:hAnsi="Calibri" w:cs="Calibri"/>
          <w:b/>
          <w:sz w:val="24"/>
          <w:szCs w:val="24"/>
        </w:rPr>
        <w:t>Website</w:t>
      </w:r>
      <w:r w:rsidRPr="00E42153">
        <w:rPr>
          <w:rFonts w:ascii="Calibri" w:hAnsi="Calibri" w:cs="Calibri"/>
          <w:b/>
          <w:sz w:val="24"/>
          <w:szCs w:val="24"/>
        </w:rPr>
        <w:t xml:space="preserve"> Notice</w:t>
      </w:r>
    </w:p>
    <w:p w14:paraId="1EC6803E" w14:textId="0715476C" w:rsidR="00B74754" w:rsidRPr="008D48F8" w:rsidRDefault="2E625357" w:rsidP="00C97249">
      <w:pPr>
        <w:pStyle w:val="ListParagraph"/>
        <w:widowControl w:val="0"/>
        <w:numPr>
          <w:ilvl w:val="0"/>
          <w:numId w:val="5"/>
        </w:numPr>
        <w:spacing w:before="120" w:after="120" w:line="360" w:lineRule="auto"/>
        <w:ind w:hanging="720"/>
        <w:rPr>
          <w:rFonts w:cs="Arial"/>
        </w:rPr>
      </w:pPr>
      <w:r w:rsidRPr="008D48F8">
        <w:rPr>
          <w:rFonts w:cs="Arial"/>
        </w:rPr>
        <w:t>Within 14 days</w:t>
      </w:r>
      <w:r w:rsidR="00E26B9D" w:rsidRPr="008D48F8">
        <w:rPr>
          <w:rFonts w:cs="Arial"/>
        </w:rPr>
        <w:t xml:space="preserve"> of the Commencement </w:t>
      </w:r>
      <w:r w:rsidR="00894B0B" w:rsidRPr="008D48F8">
        <w:rPr>
          <w:rFonts w:cs="Arial"/>
        </w:rPr>
        <w:t>D</w:t>
      </w:r>
      <w:r w:rsidR="00E26B9D" w:rsidRPr="008D48F8">
        <w:rPr>
          <w:rFonts w:cs="Arial"/>
        </w:rPr>
        <w:t>ate</w:t>
      </w:r>
      <w:r w:rsidRPr="008D48F8">
        <w:rPr>
          <w:rFonts w:cs="Arial"/>
        </w:rPr>
        <w:t xml:space="preserve"> but not </w:t>
      </w:r>
      <w:r w:rsidR="00A7552C" w:rsidRPr="008D48F8">
        <w:rPr>
          <w:rFonts w:cs="Arial"/>
        </w:rPr>
        <w:t>before</w:t>
      </w:r>
      <w:r w:rsidRPr="008D48F8">
        <w:rPr>
          <w:rFonts w:cs="Arial"/>
        </w:rPr>
        <w:t xml:space="preserve"> the FWO publish</w:t>
      </w:r>
      <w:r w:rsidR="008A3951" w:rsidRPr="008D48F8">
        <w:rPr>
          <w:rFonts w:cs="Arial"/>
        </w:rPr>
        <w:t>es</w:t>
      </w:r>
      <w:r w:rsidRPr="008D48F8">
        <w:rPr>
          <w:rFonts w:cs="Arial"/>
        </w:rPr>
        <w:t xml:space="preserve"> a media release on its website in respect of this Undertaking, </w:t>
      </w:r>
      <w:r w:rsidR="5BC3FC64" w:rsidRPr="008D48F8">
        <w:rPr>
          <w:rFonts w:cs="Arial"/>
        </w:rPr>
        <w:t>Westp</w:t>
      </w:r>
      <w:r w:rsidR="5B374E23" w:rsidRPr="008D48F8">
        <w:rPr>
          <w:rFonts w:cs="Arial"/>
        </w:rPr>
        <w:t>a</w:t>
      </w:r>
      <w:r w:rsidR="5BC3FC64" w:rsidRPr="008D48F8">
        <w:rPr>
          <w:rFonts w:cs="Arial"/>
        </w:rPr>
        <w:t>c</w:t>
      </w:r>
      <w:r w:rsidRPr="008D48F8">
        <w:rPr>
          <w:rFonts w:cs="Arial"/>
        </w:rPr>
        <w:t xml:space="preserve"> will </w:t>
      </w:r>
      <w:r w:rsidR="00C20437" w:rsidRPr="008D48F8">
        <w:rPr>
          <w:rFonts w:cs="Arial"/>
        </w:rPr>
        <w:t xml:space="preserve">issue a public statement </w:t>
      </w:r>
      <w:r w:rsidRPr="008D48F8">
        <w:rPr>
          <w:rFonts w:cs="Arial"/>
        </w:rPr>
        <w:t xml:space="preserve">in the form of Attachment </w:t>
      </w:r>
      <w:r w:rsidR="00F337D1" w:rsidRPr="008D48F8">
        <w:rPr>
          <w:rFonts w:cs="Arial"/>
        </w:rPr>
        <w:t xml:space="preserve">B </w:t>
      </w:r>
      <w:r w:rsidRPr="008D48F8">
        <w:rPr>
          <w:rFonts w:cs="Arial"/>
        </w:rPr>
        <w:t>to this Undertaking (</w:t>
      </w:r>
      <w:r w:rsidR="000D6C22" w:rsidRPr="008D48F8">
        <w:rPr>
          <w:rFonts w:cs="Arial"/>
          <w:b/>
          <w:bCs/>
        </w:rPr>
        <w:t xml:space="preserve">Website </w:t>
      </w:r>
      <w:r w:rsidRPr="008D48F8">
        <w:rPr>
          <w:rFonts w:cs="Arial"/>
          <w:b/>
          <w:bCs/>
        </w:rPr>
        <w:t>Notice</w:t>
      </w:r>
      <w:r w:rsidRPr="008D48F8">
        <w:rPr>
          <w:rFonts w:cs="Arial"/>
        </w:rPr>
        <w:t>)</w:t>
      </w:r>
      <w:r w:rsidR="00B74754" w:rsidRPr="008D48F8">
        <w:rPr>
          <w:rFonts w:cs="Arial"/>
        </w:rPr>
        <w:t>.</w:t>
      </w:r>
    </w:p>
    <w:p w14:paraId="4032881D" w14:textId="77777777" w:rsidR="00D74FB1" w:rsidRPr="00361FAC" w:rsidRDefault="00B74754" w:rsidP="00C97249">
      <w:pPr>
        <w:pStyle w:val="ListParagraph"/>
        <w:widowControl w:val="0"/>
        <w:numPr>
          <w:ilvl w:val="0"/>
          <w:numId w:val="5"/>
        </w:numPr>
        <w:spacing w:before="120" w:after="120" w:line="360" w:lineRule="auto"/>
        <w:ind w:hanging="720"/>
        <w:rPr>
          <w:szCs w:val="22"/>
        </w:rPr>
      </w:pPr>
      <w:r w:rsidRPr="00361FAC">
        <w:rPr>
          <w:szCs w:val="22"/>
        </w:rPr>
        <w:t xml:space="preserve">Westpac will cause the </w:t>
      </w:r>
      <w:r w:rsidR="000D6C22" w:rsidRPr="00361FAC">
        <w:rPr>
          <w:szCs w:val="22"/>
        </w:rPr>
        <w:t>Website Notice</w:t>
      </w:r>
      <w:r w:rsidRPr="00361FAC">
        <w:rPr>
          <w:szCs w:val="22"/>
        </w:rPr>
        <w:t xml:space="preserve"> to be displayed on:</w:t>
      </w:r>
      <w:r w:rsidR="2E625357" w:rsidRPr="00361FAC">
        <w:rPr>
          <w:szCs w:val="22"/>
        </w:rPr>
        <w:t xml:space="preserve"> </w:t>
      </w:r>
    </w:p>
    <w:p w14:paraId="6D9CA636" w14:textId="388D790C" w:rsidR="00742EAE" w:rsidRPr="00361FAC" w:rsidRDefault="00D74FB1" w:rsidP="00C97249">
      <w:pPr>
        <w:pStyle w:val="ListParagraph"/>
        <w:numPr>
          <w:ilvl w:val="1"/>
          <w:numId w:val="5"/>
        </w:numPr>
        <w:spacing w:before="120" w:after="120" w:line="360" w:lineRule="auto"/>
      </w:pPr>
      <w:r w:rsidRPr="00361FAC">
        <w:rPr>
          <w:rFonts w:cs="Arial"/>
        </w:rPr>
        <w:t>Westpac’s</w:t>
      </w:r>
      <w:r w:rsidR="2E625357" w:rsidRPr="00361FAC">
        <w:rPr>
          <w:rFonts w:cs="Arial"/>
        </w:rPr>
        <w:t xml:space="preserve"> internal intranet site accessible to Westpac employees</w:t>
      </w:r>
      <w:r w:rsidR="00DE1122" w:rsidRPr="00361FAC">
        <w:rPr>
          <w:rFonts w:cs="Arial"/>
        </w:rPr>
        <w:t xml:space="preserve"> via a hyperlink on the front page</w:t>
      </w:r>
      <w:r w:rsidRPr="00361FAC">
        <w:rPr>
          <w:rFonts w:cs="Arial"/>
        </w:rPr>
        <w:t>; and</w:t>
      </w:r>
      <w:r w:rsidR="00AD7592" w:rsidRPr="00361FAC">
        <w:rPr>
          <w:szCs w:val="22"/>
        </w:rPr>
        <w:t xml:space="preserve"> </w:t>
      </w:r>
    </w:p>
    <w:p w14:paraId="2DA1521D" w14:textId="77777777" w:rsidR="0003456C" w:rsidRPr="008D48F8" w:rsidRDefault="00E32257" w:rsidP="00BA0D93">
      <w:pPr>
        <w:pStyle w:val="ListParagraph"/>
        <w:numPr>
          <w:ilvl w:val="1"/>
          <w:numId w:val="5"/>
        </w:numPr>
        <w:spacing w:before="120" w:after="120" w:line="360" w:lineRule="auto"/>
      </w:pPr>
      <w:r w:rsidRPr="00361FAC">
        <w:rPr>
          <w:szCs w:val="22"/>
        </w:rPr>
        <w:t xml:space="preserve">Westpac’s </w:t>
      </w:r>
      <w:r w:rsidR="00AD7592" w:rsidRPr="00361FAC">
        <w:rPr>
          <w:szCs w:val="22"/>
        </w:rPr>
        <w:t>website, accessible through a hyperlink on the front</w:t>
      </w:r>
      <w:r w:rsidR="00AD7592" w:rsidRPr="008D48F8">
        <w:rPr>
          <w:szCs w:val="22"/>
        </w:rPr>
        <w:t xml:space="preserve"> page of https://www.westpac.com.au</w:t>
      </w:r>
      <w:r w:rsidR="00091AE6" w:rsidRPr="008D48F8">
        <w:rPr>
          <w:szCs w:val="22"/>
        </w:rPr>
        <w:t>.</w:t>
      </w:r>
      <w:r w:rsidR="00AD7592" w:rsidRPr="008D48F8">
        <w:t xml:space="preserve"> </w:t>
      </w:r>
    </w:p>
    <w:p w14:paraId="20D7FCFA" w14:textId="77777777" w:rsidR="00AD7592" w:rsidRPr="008D48F8" w:rsidRDefault="000D6C22" w:rsidP="00C97249">
      <w:pPr>
        <w:pStyle w:val="ListParagraph"/>
        <w:widowControl w:val="0"/>
        <w:numPr>
          <w:ilvl w:val="0"/>
          <w:numId w:val="5"/>
        </w:numPr>
        <w:spacing w:before="120" w:after="120" w:line="360" w:lineRule="auto"/>
        <w:ind w:hanging="720"/>
        <w:rPr>
          <w:szCs w:val="22"/>
        </w:rPr>
      </w:pPr>
      <w:bookmarkStart w:id="30" w:name="_Ref202436655"/>
      <w:r w:rsidRPr="008D48F8">
        <w:rPr>
          <w:szCs w:val="22"/>
        </w:rPr>
        <w:t xml:space="preserve">Westpac will ensure that the </w:t>
      </w:r>
      <w:r w:rsidR="00AD7592" w:rsidRPr="008D48F8">
        <w:rPr>
          <w:szCs w:val="22"/>
        </w:rPr>
        <w:t>Website Notice</w:t>
      </w:r>
      <w:r w:rsidR="0003456C" w:rsidRPr="008D48F8">
        <w:rPr>
          <w:szCs w:val="22"/>
        </w:rPr>
        <w:t xml:space="preserve"> </w:t>
      </w:r>
      <w:r w:rsidR="00AD7592" w:rsidRPr="008D48F8">
        <w:rPr>
          <w:szCs w:val="22"/>
        </w:rPr>
        <w:t>remain</w:t>
      </w:r>
      <w:r w:rsidR="009F6649" w:rsidRPr="008D48F8">
        <w:rPr>
          <w:szCs w:val="22"/>
        </w:rPr>
        <w:t>s</w:t>
      </w:r>
      <w:r w:rsidR="00AD7592" w:rsidRPr="008D48F8">
        <w:rPr>
          <w:szCs w:val="22"/>
        </w:rPr>
        <w:t xml:space="preserve"> on the home page of </w:t>
      </w:r>
      <w:r w:rsidR="009F6649" w:rsidRPr="008D48F8">
        <w:rPr>
          <w:szCs w:val="22"/>
        </w:rPr>
        <w:t xml:space="preserve">both Westpac’s intranet site and </w:t>
      </w:r>
      <w:r w:rsidR="00AD7592" w:rsidRPr="008D48F8">
        <w:rPr>
          <w:szCs w:val="22"/>
        </w:rPr>
        <w:t>website, for a period of 28 continuous days.</w:t>
      </w:r>
      <w:bookmarkEnd w:id="30"/>
    </w:p>
    <w:p w14:paraId="1910BF84" w14:textId="77777777" w:rsidR="00E548A3" w:rsidRPr="008D48F8" w:rsidRDefault="00AD7592" w:rsidP="00C97249">
      <w:pPr>
        <w:pStyle w:val="ListParagraph"/>
        <w:widowControl w:val="0"/>
        <w:numPr>
          <w:ilvl w:val="0"/>
          <w:numId w:val="5"/>
        </w:numPr>
        <w:spacing w:before="120" w:after="120" w:line="360" w:lineRule="auto"/>
        <w:ind w:hanging="720"/>
        <w:rPr>
          <w:szCs w:val="22"/>
        </w:rPr>
      </w:pPr>
      <w:r w:rsidRPr="008D48F8">
        <w:rPr>
          <w:szCs w:val="22"/>
        </w:rPr>
        <w:t>Within</w:t>
      </w:r>
      <w:r w:rsidRPr="008D48F8" w:rsidDel="007E6E80">
        <w:rPr>
          <w:szCs w:val="22"/>
        </w:rPr>
        <w:t xml:space="preserve"> </w:t>
      </w:r>
      <w:r w:rsidR="007E6E80" w:rsidRPr="008D48F8">
        <w:rPr>
          <w:szCs w:val="22"/>
        </w:rPr>
        <w:t>seven</w:t>
      </w:r>
      <w:r w:rsidRPr="008D48F8">
        <w:rPr>
          <w:szCs w:val="22"/>
        </w:rPr>
        <w:t xml:space="preserve"> days of placing the Website Notice on its website, Westpac will provide to the FWO evidence of its placement.</w:t>
      </w:r>
      <w:r w:rsidR="00E548A3" w:rsidRPr="008D48F8">
        <w:rPr>
          <w:szCs w:val="22"/>
        </w:rPr>
        <w:t xml:space="preserve"> </w:t>
      </w:r>
    </w:p>
    <w:p w14:paraId="328FE360" w14:textId="0CDC52ED" w:rsidR="00710DFA" w:rsidRPr="008D48F8" w:rsidRDefault="00E548A3" w:rsidP="00C97249">
      <w:pPr>
        <w:pStyle w:val="ListParagraph"/>
        <w:widowControl w:val="0"/>
        <w:numPr>
          <w:ilvl w:val="0"/>
          <w:numId w:val="5"/>
        </w:numPr>
        <w:spacing w:before="120" w:after="120" w:line="360" w:lineRule="auto"/>
        <w:ind w:hanging="720"/>
        <w:rPr>
          <w:szCs w:val="22"/>
        </w:rPr>
      </w:pPr>
      <w:r w:rsidRPr="008D48F8">
        <w:rPr>
          <w:szCs w:val="22"/>
        </w:rPr>
        <w:t xml:space="preserve">At the end of the 28-day period referred to in </w:t>
      </w:r>
      <w:r w:rsidR="00335C7A" w:rsidRPr="008D48F8">
        <w:rPr>
          <w:szCs w:val="22"/>
        </w:rPr>
        <w:t xml:space="preserve">paragraph </w:t>
      </w:r>
      <w:r w:rsidR="005A0A14">
        <w:rPr>
          <w:szCs w:val="22"/>
        </w:rPr>
        <w:fldChar w:fldCharType="begin"/>
      </w:r>
      <w:r w:rsidR="005A0A14">
        <w:rPr>
          <w:szCs w:val="22"/>
        </w:rPr>
        <w:instrText xml:space="preserve"> REF _Ref202436655 \r \h </w:instrText>
      </w:r>
      <w:r w:rsidR="005A0A14">
        <w:rPr>
          <w:szCs w:val="22"/>
        </w:rPr>
      </w:r>
      <w:r w:rsidR="005A0A14">
        <w:rPr>
          <w:szCs w:val="22"/>
        </w:rPr>
        <w:fldChar w:fldCharType="separate"/>
      </w:r>
      <w:r w:rsidR="005A0A14">
        <w:rPr>
          <w:szCs w:val="22"/>
        </w:rPr>
        <w:t>60</w:t>
      </w:r>
      <w:r w:rsidR="005A0A14">
        <w:rPr>
          <w:szCs w:val="22"/>
        </w:rPr>
        <w:fldChar w:fldCharType="end"/>
      </w:r>
      <w:r w:rsidR="00EB005F" w:rsidRPr="008D48F8">
        <w:rPr>
          <w:szCs w:val="22"/>
        </w:rPr>
        <w:t xml:space="preserve"> </w:t>
      </w:r>
      <w:r w:rsidRPr="008D48F8">
        <w:rPr>
          <w:szCs w:val="22"/>
        </w:rPr>
        <w:t xml:space="preserve">above, Westpac will provide written confirmation to the FWO that the </w:t>
      </w:r>
      <w:r w:rsidR="000D6C22" w:rsidRPr="008D48F8">
        <w:rPr>
          <w:szCs w:val="22"/>
        </w:rPr>
        <w:t>Website Notice</w:t>
      </w:r>
      <w:r w:rsidR="000D6C22" w:rsidRPr="008D48F8" w:rsidDel="000D6C22">
        <w:rPr>
          <w:szCs w:val="22"/>
        </w:rPr>
        <w:t xml:space="preserve"> </w:t>
      </w:r>
      <w:r w:rsidRPr="008D48F8">
        <w:rPr>
          <w:szCs w:val="22"/>
        </w:rPr>
        <w:t xml:space="preserve">has been continuously displayed on the intranet site and website.  </w:t>
      </w:r>
    </w:p>
    <w:p w14:paraId="5512AB19" w14:textId="77777777" w:rsidR="00AD7592" w:rsidRPr="008D48F8" w:rsidRDefault="00AD7592" w:rsidP="00BA0D93">
      <w:pPr>
        <w:widowControl w:val="0"/>
        <w:spacing w:before="120" w:after="120" w:line="360" w:lineRule="auto"/>
        <w:contextualSpacing/>
        <w:rPr>
          <w:rFonts w:ascii="Calibri" w:hAnsi="Calibri" w:cs="Calibri"/>
          <w:b/>
          <w:color w:val="00B0F0"/>
          <w:sz w:val="24"/>
          <w:szCs w:val="24"/>
        </w:rPr>
      </w:pPr>
      <w:r w:rsidRPr="008D48F8">
        <w:rPr>
          <w:rFonts w:ascii="Calibri" w:hAnsi="Calibri" w:cs="Calibri"/>
          <w:b/>
          <w:sz w:val="24"/>
          <w:szCs w:val="24"/>
        </w:rPr>
        <w:t>Social Media Notice</w:t>
      </w:r>
    </w:p>
    <w:p w14:paraId="483AB406" w14:textId="0229385D" w:rsidR="00086381" w:rsidRPr="008D48F8" w:rsidRDefault="76C4D68C" w:rsidP="00C97249">
      <w:pPr>
        <w:pStyle w:val="ListParagraph"/>
        <w:widowControl w:val="0"/>
        <w:numPr>
          <w:ilvl w:val="0"/>
          <w:numId w:val="5"/>
        </w:numPr>
        <w:spacing w:before="120" w:after="120" w:line="360" w:lineRule="auto"/>
        <w:ind w:hanging="720"/>
      </w:pPr>
      <w:r>
        <w:t>Within 14 days of</w:t>
      </w:r>
      <w:r w:rsidR="62F70984">
        <w:t xml:space="preserve"> the Commencement Date</w:t>
      </w:r>
      <w:r>
        <w:t xml:space="preserve"> but not before the FWO publishing a media release on its website in respect of the Undertaking, Westpac will place a post on its Facebook </w:t>
      </w:r>
      <w:r w:rsidR="004E07EE">
        <w:t xml:space="preserve">page </w:t>
      </w:r>
      <w:r>
        <w:t>(</w:t>
      </w:r>
      <w:r w:rsidRPr="5598434E">
        <w:rPr>
          <w:b/>
          <w:bCs/>
        </w:rPr>
        <w:t>Social Media Notice</w:t>
      </w:r>
      <w:r>
        <w:t xml:space="preserve">). </w:t>
      </w:r>
    </w:p>
    <w:p w14:paraId="0F193122" w14:textId="6F3FF8A1" w:rsidR="00AD7592" w:rsidRPr="008D48F8" w:rsidRDefault="00AD7592" w:rsidP="00C97249">
      <w:pPr>
        <w:pStyle w:val="ListParagraph"/>
        <w:widowControl w:val="0"/>
        <w:numPr>
          <w:ilvl w:val="0"/>
          <w:numId w:val="5"/>
        </w:numPr>
        <w:spacing w:before="120" w:after="120" w:line="360" w:lineRule="auto"/>
        <w:ind w:hanging="720"/>
        <w:rPr>
          <w:rFonts w:cs="Arial"/>
        </w:rPr>
      </w:pPr>
      <w:r w:rsidRPr="008D48F8">
        <w:t xml:space="preserve">The Social Media Notice must: </w:t>
      </w:r>
    </w:p>
    <w:p w14:paraId="547EAEDB" w14:textId="1251971B" w:rsidR="00B10F23" w:rsidRPr="008D48F8" w:rsidRDefault="00AD7592" w:rsidP="00A47E32">
      <w:pPr>
        <w:pStyle w:val="ListParagraph"/>
        <w:widowControl w:val="0"/>
        <w:numPr>
          <w:ilvl w:val="0"/>
          <w:numId w:val="9"/>
        </w:numPr>
        <w:spacing w:before="120" w:after="120" w:line="360" w:lineRule="auto"/>
      </w:pPr>
      <w:r w:rsidRPr="008D48F8">
        <w:lastRenderedPageBreak/>
        <w:t>be posted to the Westpac timeline, and pinned to the top of the Facebook page in public view;</w:t>
      </w:r>
    </w:p>
    <w:p w14:paraId="6E086727" w14:textId="77777777" w:rsidR="00980A32" w:rsidRDefault="2E625357" w:rsidP="00980A32">
      <w:pPr>
        <w:pStyle w:val="ListParagraph"/>
        <w:widowControl w:val="0"/>
        <w:numPr>
          <w:ilvl w:val="0"/>
          <w:numId w:val="9"/>
        </w:numPr>
        <w:spacing w:before="120" w:after="120" w:line="360" w:lineRule="auto"/>
        <w:rPr>
          <w:rFonts w:cs="Arial"/>
        </w:rPr>
      </w:pPr>
      <w:r w:rsidRPr="008D48F8">
        <w:rPr>
          <w:rFonts w:cs="Arial"/>
        </w:rPr>
        <w:t xml:space="preserve">remain on the </w:t>
      </w:r>
      <w:r w:rsidR="00CB7D63">
        <w:rPr>
          <w:rFonts w:cs="Arial"/>
        </w:rPr>
        <w:t>Facebook</w:t>
      </w:r>
      <w:r w:rsidRPr="008D48F8">
        <w:rPr>
          <w:rFonts w:cs="Arial"/>
        </w:rPr>
        <w:t xml:space="preserve"> </w:t>
      </w:r>
      <w:r w:rsidR="00CB7D63">
        <w:rPr>
          <w:rFonts w:cs="Arial"/>
        </w:rPr>
        <w:t>page</w:t>
      </w:r>
      <w:r w:rsidR="00C95492">
        <w:rPr>
          <w:rFonts w:cs="Arial"/>
        </w:rPr>
        <w:t xml:space="preserve"> </w:t>
      </w:r>
      <w:r w:rsidRPr="008D48F8">
        <w:rPr>
          <w:rFonts w:cs="Arial"/>
        </w:rPr>
        <w:t xml:space="preserve">for a continuous period of at least </w:t>
      </w:r>
      <w:r w:rsidR="006D0AAB" w:rsidRPr="008D48F8">
        <w:rPr>
          <w:rFonts w:cs="Arial"/>
        </w:rPr>
        <w:t>28 continuous days</w:t>
      </w:r>
      <w:r w:rsidRPr="008D48F8">
        <w:rPr>
          <w:rFonts w:cs="Arial"/>
        </w:rPr>
        <w:t>; and</w:t>
      </w:r>
    </w:p>
    <w:p w14:paraId="17DCF7C0" w14:textId="76A481BB" w:rsidR="00A626C1" w:rsidRPr="006B1A74" w:rsidRDefault="00980A32" w:rsidP="00980A32">
      <w:pPr>
        <w:pStyle w:val="ListParagraph"/>
        <w:widowControl w:val="0"/>
        <w:numPr>
          <w:ilvl w:val="0"/>
          <w:numId w:val="9"/>
        </w:numPr>
        <w:spacing w:before="120" w:after="120" w:line="360" w:lineRule="auto"/>
        <w:rPr>
          <w:rFonts w:cs="Arial"/>
        </w:rPr>
      </w:pPr>
      <w:r w:rsidRPr="006B1A74">
        <w:rPr>
          <w:rFonts w:cs="Arial"/>
        </w:rPr>
        <w:t>b</w:t>
      </w:r>
      <w:r w:rsidR="00AD7592" w:rsidRPr="006B1A74">
        <w:t>e in the form of the Social Media Notice set out at</w:t>
      </w:r>
      <w:r w:rsidR="004E07EE" w:rsidRPr="006B1A74">
        <w:t xml:space="preserve"> </w:t>
      </w:r>
      <w:r w:rsidR="004E07EE" w:rsidRPr="006B1A74">
        <w:rPr>
          <w:b/>
          <w:bCs/>
        </w:rPr>
        <w:t>Attachmen</w:t>
      </w:r>
      <w:r w:rsidR="004E07EE" w:rsidRPr="00361FAC">
        <w:rPr>
          <w:b/>
          <w:bCs/>
        </w:rPr>
        <w:t>t C</w:t>
      </w:r>
      <w:r w:rsidR="006B1A74" w:rsidRPr="00361FAC">
        <w:t>.</w:t>
      </w:r>
      <w:r w:rsidR="004E07EE" w:rsidRPr="006B1A74">
        <w:t xml:space="preserve"> </w:t>
      </w:r>
    </w:p>
    <w:p w14:paraId="54E1B624" w14:textId="6BCC7B5B" w:rsidR="000062F8" w:rsidRPr="004604C4" w:rsidRDefault="00AD7592" w:rsidP="00B55674">
      <w:pPr>
        <w:pStyle w:val="ListParagraph"/>
        <w:widowControl w:val="0"/>
        <w:numPr>
          <w:ilvl w:val="0"/>
          <w:numId w:val="5"/>
        </w:numPr>
        <w:spacing w:before="120" w:after="120" w:line="360" w:lineRule="auto"/>
        <w:ind w:hanging="720"/>
      </w:pPr>
      <w:r w:rsidRPr="004604C4">
        <w:t xml:space="preserve">Westpac will provide evidence of </w:t>
      </w:r>
      <w:r w:rsidR="00C95492" w:rsidRPr="004604C4">
        <w:t xml:space="preserve">the </w:t>
      </w:r>
      <w:r w:rsidRPr="004604C4">
        <w:t>post</w:t>
      </w:r>
      <w:r w:rsidR="00A626C1" w:rsidRPr="004604C4">
        <w:t xml:space="preserve"> </w:t>
      </w:r>
      <w:r w:rsidR="00B55674" w:rsidRPr="004604C4">
        <w:t xml:space="preserve">to the FWO </w:t>
      </w:r>
      <w:r w:rsidR="00A626C1" w:rsidRPr="004604C4">
        <w:t>within 60 days of the Commencement Date</w:t>
      </w:r>
      <w:r w:rsidRPr="004604C4">
        <w:t xml:space="preserve">. </w:t>
      </w:r>
    </w:p>
    <w:p w14:paraId="72155A97" w14:textId="77777777" w:rsidR="00AE75D6" w:rsidRPr="008D48F8" w:rsidRDefault="00AE75D6" w:rsidP="00BA0D93">
      <w:pPr>
        <w:widowControl w:val="0"/>
        <w:spacing w:before="120" w:after="120" w:line="360" w:lineRule="auto"/>
        <w:contextualSpacing/>
        <w:rPr>
          <w:rFonts w:ascii="Calibri" w:hAnsi="Calibri" w:cs="Calibri"/>
          <w:b/>
          <w:caps/>
          <w:sz w:val="24"/>
          <w:szCs w:val="24"/>
        </w:rPr>
      </w:pPr>
      <w:r w:rsidRPr="008D48F8">
        <w:rPr>
          <w:rFonts w:ascii="Calibri" w:hAnsi="Calibri" w:cs="Calibri"/>
          <w:b/>
          <w:caps/>
          <w:sz w:val="24"/>
          <w:szCs w:val="24"/>
        </w:rPr>
        <w:t>No Inconsistent Statements</w:t>
      </w:r>
    </w:p>
    <w:p w14:paraId="3841590E" w14:textId="77777777" w:rsidR="00AE75D6" w:rsidRPr="008D48F8" w:rsidRDefault="00AE75D6" w:rsidP="00C97249">
      <w:pPr>
        <w:pStyle w:val="ListParagraph"/>
        <w:widowControl w:val="0"/>
        <w:numPr>
          <w:ilvl w:val="0"/>
          <w:numId w:val="5"/>
        </w:numPr>
        <w:spacing w:before="120" w:after="120" w:line="360" w:lineRule="auto"/>
        <w:ind w:hanging="720"/>
        <w:rPr>
          <w:rFonts w:cs="Arial"/>
        </w:rPr>
      </w:pPr>
      <w:r w:rsidRPr="008D48F8">
        <w:rPr>
          <w:rFonts w:cs="Arial"/>
        </w:rPr>
        <w:t xml:space="preserve">Westpac must </w:t>
      </w:r>
      <w:proofErr w:type="gramStart"/>
      <w:r w:rsidRPr="008D48F8">
        <w:rPr>
          <w:rFonts w:cs="Arial"/>
        </w:rPr>
        <w:t>not, and</w:t>
      </w:r>
      <w:proofErr w:type="gramEnd"/>
      <w:r w:rsidRPr="008D48F8">
        <w:rPr>
          <w:rFonts w:cs="Arial"/>
        </w:rPr>
        <w:t xml:space="preserve"> must use its best endeavours to ensure that its officers, employees or agents do not, make any statement or otherwise imply, either orally or in writing, anything that is inconsistent with admissions or acknowledgements contained in this Undertaking.</w:t>
      </w:r>
    </w:p>
    <w:p w14:paraId="3E022DDA" w14:textId="77777777" w:rsidR="00020698" w:rsidRPr="008D48F8" w:rsidRDefault="006948BE"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 xml:space="preserve">EXTENSIONS OF TIME </w:t>
      </w:r>
    </w:p>
    <w:p w14:paraId="74A5CDC6" w14:textId="77777777" w:rsidR="00020698" w:rsidRPr="008D48F8" w:rsidRDefault="00020698" w:rsidP="00C97249">
      <w:pPr>
        <w:pStyle w:val="ListParagraph"/>
        <w:widowControl w:val="0"/>
        <w:numPr>
          <w:ilvl w:val="0"/>
          <w:numId w:val="5"/>
        </w:numPr>
        <w:spacing w:before="120" w:after="120" w:line="360" w:lineRule="auto"/>
        <w:ind w:hanging="720"/>
        <w:rPr>
          <w:rFonts w:cs="Arial"/>
        </w:rPr>
      </w:pPr>
      <w:r w:rsidRPr="008D48F8">
        <w:rPr>
          <w:rFonts w:cs="Arial"/>
        </w:rPr>
        <w:t>Westpac may request of the FWO an extension on a time specified for completion of an obligation under this Undertaking. The FWO will not unreasonably withhold agreement on a request for an extension of time.</w:t>
      </w:r>
    </w:p>
    <w:p w14:paraId="17D40D02" w14:textId="77777777" w:rsidR="007C3D85" w:rsidRPr="008D48F8" w:rsidRDefault="00020698" w:rsidP="00C97249">
      <w:pPr>
        <w:pStyle w:val="ListParagraph"/>
        <w:widowControl w:val="0"/>
        <w:numPr>
          <w:ilvl w:val="0"/>
          <w:numId w:val="5"/>
        </w:numPr>
        <w:spacing w:before="120" w:after="120" w:line="360" w:lineRule="auto"/>
        <w:ind w:hanging="720"/>
        <w:rPr>
          <w:rFonts w:cs="Arial"/>
        </w:rPr>
      </w:pPr>
      <w:r w:rsidRPr="008D48F8">
        <w:rPr>
          <w:rFonts w:cs="Arial"/>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3D03C4BE" w14:textId="77777777" w:rsidR="00C5107D" w:rsidRPr="008D48F8" w:rsidRDefault="00C5107D" w:rsidP="00BA0D93">
      <w:pPr>
        <w:widowControl w:val="0"/>
        <w:spacing w:before="120" w:after="120" w:line="360" w:lineRule="auto"/>
        <w:contextualSpacing/>
        <w:rPr>
          <w:rFonts w:ascii="Calibri" w:hAnsi="Calibri" w:cs="Calibri"/>
          <w:b/>
          <w:caps/>
          <w:sz w:val="24"/>
          <w:szCs w:val="24"/>
        </w:rPr>
      </w:pPr>
      <w:r w:rsidRPr="008D48F8">
        <w:rPr>
          <w:rFonts w:ascii="Calibri" w:hAnsi="Calibri" w:cs="Calibri"/>
          <w:b/>
          <w:caps/>
          <w:sz w:val="24"/>
          <w:szCs w:val="24"/>
        </w:rPr>
        <w:t>Contrition Payment</w:t>
      </w:r>
    </w:p>
    <w:p w14:paraId="549F7DA5" w14:textId="6E68B05D" w:rsidR="00C5107D" w:rsidRPr="008D48F8" w:rsidRDefault="00C5107D" w:rsidP="00C97249">
      <w:pPr>
        <w:pStyle w:val="ListParagraph"/>
        <w:widowControl w:val="0"/>
        <w:numPr>
          <w:ilvl w:val="0"/>
          <w:numId w:val="5"/>
        </w:numPr>
        <w:spacing w:before="120" w:after="120" w:line="360" w:lineRule="auto"/>
        <w:ind w:hanging="720"/>
        <w:rPr>
          <w:rFonts w:cs="Arial"/>
        </w:rPr>
      </w:pPr>
      <w:r w:rsidRPr="008D48F8">
        <w:rPr>
          <w:rFonts w:cs="Arial"/>
        </w:rPr>
        <w:t>Within 28 days of the Commencement Date, Westpac will make a contrition payment of $</w:t>
      </w:r>
      <w:r w:rsidR="002A44A2" w:rsidRPr="008D48F8">
        <w:rPr>
          <w:rFonts w:cs="Arial"/>
        </w:rPr>
        <w:t>800,000</w:t>
      </w:r>
      <w:r w:rsidR="00230483" w:rsidRPr="008D48F8">
        <w:rPr>
          <w:rFonts w:cs="Arial"/>
        </w:rPr>
        <w:t xml:space="preserve"> </w:t>
      </w:r>
      <w:r w:rsidRPr="008D48F8">
        <w:rPr>
          <w:rFonts w:cs="Arial"/>
        </w:rPr>
        <w:t>to the Consolidated Revenue Fund.</w:t>
      </w:r>
    </w:p>
    <w:p w14:paraId="05A40DDE" w14:textId="77777777" w:rsidR="00C5107D" w:rsidRPr="008D48F8" w:rsidRDefault="00C5107D" w:rsidP="00C97249">
      <w:pPr>
        <w:pStyle w:val="ListParagraph"/>
        <w:widowControl w:val="0"/>
        <w:numPr>
          <w:ilvl w:val="0"/>
          <w:numId w:val="5"/>
        </w:numPr>
        <w:spacing w:before="120" w:after="120" w:line="360" w:lineRule="auto"/>
        <w:ind w:hanging="720"/>
        <w:rPr>
          <w:rFonts w:cs="Arial"/>
        </w:rPr>
      </w:pPr>
      <w:bookmarkStart w:id="31" w:name="_Ref202452971"/>
      <w:r w:rsidRPr="008D48F8">
        <w:rPr>
          <w:rFonts w:cs="Arial"/>
        </w:rPr>
        <w:t>Westpac will provide evidence to the FWO of the contrition payment within 14 days of making payment to the Consolidated Revenue Fund.</w:t>
      </w:r>
      <w:bookmarkEnd w:id="31"/>
      <w:r w:rsidRPr="008D48F8">
        <w:rPr>
          <w:rFonts w:cs="Arial"/>
        </w:rPr>
        <w:t xml:space="preserve">  </w:t>
      </w:r>
    </w:p>
    <w:p w14:paraId="01B4B8D9" w14:textId="77777777" w:rsidR="00F411A2" w:rsidRPr="008D48F8" w:rsidRDefault="00464275" w:rsidP="00BA0D93">
      <w:pPr>
        <w:widowControl w:val="0"/>
        <w:spacing w:before="120" w:after="120" w:line="360" w:lineRule="auto"/>
        <w:contextualSpacing/>
        <w:rPr>
          <w:rFonts w:ascii="Calibri" w:hAnsi="Calibri" w:cs="Calibri"/>
          <w:b/>
          <w:sz w:val="24"/>
          <w:szCs w:val="24"/>
        </w:rPr>
      </w:pPr>
      <w:r w:rsidRPr="008D48F8">
        <w:rPr>
          <w:rFonts w:ascii="Calibri" w:hAnsi="Calibri" w:cs="Calibri"/>
          <w:b/>
          <w:sz w:val="24"/>
          <w:szCs w:val="24"/>
        </w:rPr>
        <w:t>ACKNOWLEDGEMENTS</w:t>
      </w:r>
    </w:p>
    <w:p w14:paraId="0D23FCFB" w14:textId="77777777" w:rsidR="00BC7A7C" w:rsidRPr="008D48F8" w:rsidRDefault="00086948" w:rsidP="00C97249">
      <w:pPr>
        <w:pStyle w:val="ListParagraph"/>
        <w:widowControl w:val="0"/>
        <w:numPr>
          <w:ilvl w:val="0"/>
          <w:numId w:val="5"/>
        </w:numPr>
        <w:spacing w:before="120" w:after="120" w:line="360" w:lineRule="auto"/>
        <w:ind w:hanging="720"/>
        <w:rPr>
          <w:szCs w:val="22"/>
        </w:rPr>
      </w:pPr>
      <w:r w:rsidRPr="008D48F8">
        <w:rPr>
          <w:szCs w:val="22"/>
        </w:rPr>
        <w:t>Westpac</w:t>
      </w:r>
      <w:r w:rsidR="00581BC2" w:rsidRPr="008D48F8">
        <w:rPr>
          <w:szCs w:val="22"/>
        </w:rPr>
        <w:t xml:space="preserve"> </w:t>
      </w:r>
      <w:r w:rsidR="00BC7A7C" w:rsidRPr="008D48F8">
        <w:rPr>
          <w:szCs w:val="22"/>
        </w:rPr>
        <w:t>acknowledges that:</w:t>
      </w:r>
    </w:p>
    <w:p w14:paraId="38ACD9BE" w14:textId="77777777" w:rsidR="00BC7A7C" w:rsidRPr="008D48F8" w:rsidRDefault="00BC7A7C" w:rsidP="00A47E32">
      <w:pPr>
        <w:pStyle w:val="ListParagraph"/>
        <w:widowControl w:val="0"/>
        <w:numPr>
          <w:ilvl w:val="0"/>
          <w:numId w:val="10"/>
        </w:numPr>
        <w:spacing w:before="120" w:after="120" w:line="360" w:lineRule="auto"/>
        <w:rPr>
          <w:szCs w:val="22"/>
        </w:rPr>
      </w:pPr>
      <w:r w:rsidRPr="008D48F8">
        <w:rPr>
          <w:szCs w:val="22"/>
        </w:rPr>
        <w:t>the FWO may</w:t>
      </w:r>
      <w:r w:rsidR="00F50EBE" w:rsidRPr="008D48F8">
        <w:rPr>
          <w:szCs w:val="22"/>
        </w:rPr>
        <w:t>:</w:t>
      </w:r>
    </w:p>
    <w:p w14:paraId="5A2A0D1A" w14:textId="6615C44B" w:rsidR="00BC7A7C" w:rsidRPr="008D48F8" w:rsidRDefault="00BC7A7C" w:rsidP="00A47E32">
      <w:pPr>
        <w:pStyle w:val="ListParagraph"/>
        <w:widowControl w:val="0"/>
        <w:numPr>
          <w:ilvl w:val="2"/>
          <w:numId w:val="8"/>
        </w:numPr>
        <w:spacing w:before="120" w:after="120" w:line="360" w:lineRule="auto"/>
        <w:ind w:hanging="181"/>
        <w:rPr>
          <w:szCs w:val="22"/>
        </w:rPr>
      </w:pPr>
      <w:r w:rsidRPr="008D48F8">
        <w:rPr>
          <w:szCs w:val="22"/>
        </w:rPr>
        <w:t xml:space="preserve">make this Undertaking available on the FWO internet site at </w:t>
      </w:r>
      <w:hyperlink r:id="rId7" w:history="1">
        <w:r w:rsidR="00F50EBE" w:rsidRPr="008D48F8">
          <w:rPr>
            <w:rStyle w:val="Hyperlink"/>
            <w:rFonts w:cs="Calibri"/>
            <w:szCs w:val="22"/>
          </w:rPr>
          <w:t>www.fairwork.gov.au</w:t>
        </w:r>
      </w:hyperlink>
      <w:r w:rsidRPr="008D48F8">
        <w:rPr>
          <w:szCs w:val="22"/>
        </w:rPr>
        <w:t>;</w:t>
      </w:r>
    </w:p>
    <w:p w14:paraId="1A458D1E" w14:textId="77777777" w:rsidR="00BC7A7C" w:rsidRPr="008D48F8" w:rsidRDefault="00BC7A7C" w:rsidP="00A47E32">
      <w:pPr>
        <w:pStyle w:val="ListParagraph"/>
        <w:widowControl w:val="0"/>
        <w:numPr>
          <w:ilvl w:val="2"/>
          <w:numId w:val="8"/>
        </w:numPr>
        <w:spacing w:before="120" w:after="120" w:line="360" w:lineRule="auto"/>
        <w:rPr>
          <w:rFonts w:cs="Arial"/>
        </w:rPr>
      </w:pPr>
      <w:r w:rsidRPr="008D48F8">
        <w:rPr>
          <w:rFonts w:cs="Arial"/>
        </w:rPr>
        <w:t xml:space="preserve">release a copy of this Undertaking pursuant to any relevant request </w:t>
      </w:r>
      <w:r w:rsidRPr="008D48F8">
        <w:rPr>
          <w:rFonts w:cs="Arial"/>
        </w:rPr>
        <w:lastRenderedPageBreak/>
        <w:t xml:space="preserve">under the </w:t>
      </w:r>
      <w:r w:rsidRPr="008D48F8">
        <w:rPr>
          <w:rFonts w:cs="Arial"/>
          <w:i/>
        </w:rPr>
        <w:t xml:space="preserve">Freedom of Information Act 1982 </w:t>
      </w:r>
      <w:r w:rsidRPr="008D48F8">
        <w:rPr>
          <w:rFonts w:cs="Arial"/>
        </w:rPr>
        <w:t>(</w:t>
      </w:r>
      <w:proofErr w:type="spellStart"/>
      <w:r w:rsidRPr="008D48F8">
        <w:rPr>
          <w:rFonts w:cs="Arial"/>
        </w:rPr>
        <w:t>Cth</w:t>
      </w:r>
      <w:proofErr w:type="spellEnd"/>
      <w:r w:rsidRPr="008D48F8">
        <w:rPr>
          <w:rFonts w:cs="Arial"/>
        </w:rPr>
        <w:t>)</w:t>
      </w:r>
      <w:r w:rsidRPr="008D48F8">
        <w:rPr>
          <w:rFonts w:cs="Arial"/>
          <w:i/>
        </w:rPr>
        <w:t>;</w:t>
      </w:r>
    </w:p>
    <w:p w14:paraId="7943763C" w14:textId="77777777" w:rsidR="00BC7A7C" w:rsidRPr="008D48F8" w:rsidRDefault="00BC7A7C" w:rsidP="00A47E32">
      <w:pPr>
        <w:pStyle w:val="ListParagraph"/>
        <w:widowControl w:val="0"/>
        <w:numPr>
          <w:ilvl w:val="2"/>
          <w:numId w:val="8"/>
        </w:numPr>
        <w:spacing w:before="120" w:after="120" w:line="360" w:lineRule="auto"/>
        <w:rPr>
          <w:szCs w:val="22"/>
        </w:rPr>
      </w:pPr>
      <w:r w:rsidRPr="008D48F8">
        <w:rPr>
          <w:szCs w:val="22"/>
        </w:rPr>
        <w:t>issue a media release in relation to this Undertaking;</w:t>
      </w:r>
    </w:p>
    <w:p w14:paraId="2C1BE0CC" w14:textId="77777777" w:rsidR="00BC7A7C" w:rsidRPr="008D48F8" w:rsidRDefault="00BC7A7C" w:rsidP="00A47E32">
      <w:pPr>
        <w:pStyle w:val="ListParagraph"/>
        <w:widowControl w:val="0"/>
        <w:numPr>
          <w:ilvl w:val="2"/>
          <w:numId w:val="8"/>
        </w:numPr>
        <w:spacing w:before="120" w:after="120" w:line="360" w:lineRule="auto"/>
        <w:rPr>
          <w:szCs w:val="22"/>
        </w:rPr>
      </w:pPr>
      <w:r w:rsidRPr="008D48F8">
        <w:rPr>
          <w:szCs w:val="22"/>
        </w:rPr>
        <w:t xml:space="preserve">from time to time, publicly refer to the Undertaking and its terms; and </w:t>
      </w:r>
    </w:p>
    <w:p w14:paraId="448BB578" w14:textId="20A949A8" w:rsidR="00BC7A7C" w:rsidRPr="008D48F8" w:rsidRDefault="00BC7A7C" w:rsidP="00A47E32">
      <w:pPr>
        <w:pStyle w:val="ListParagraph"/>
        <w:widowControl w:val="0"/>
        <w:numPr>
          <w:ilvl w:val="2"/>
          <w:numId w:val="8"/>
        </w:numPr>
        <w:spacing w:before="120" w:after="120" w:line="360" w:lineRule="auto"/>
        <w:rPr>
          <w:szCs w:val="22"/>
        </w:rPr>
      </w:pPr>
      <w:r w:rsidRPr="008D48F8">
        <w:rPr>
          <w:szCs w:val="22"/>
        </w:rPr>
        <w:t xml:space="preserve">rely upon the admissions made by </w:t>
      </w:r>
      <w:r w:rsidR="00086948" w:rsidRPr="008D48F8">
        <w:rPr>
          <w:szCs w:val="22"/>
        </w:rPr>
        <w:t>Westpac</w:t>
      </w:r>
      <w:r w:rsidR="00B00885" w:rsidRPr="008D48F8">
        <w:rPr>
          <w:szCs w:val="22"/>
        </w:rPr>
        <w:t xml:space="preserve"> </w:t>
      </w:r>
      <w:r w:rsidRPr="008D48F8">
        <w:rPr>
          <w:szCs w:val="22"/>
        </w:rPr>
        <w:t xml:space="preserve">set out </w:t>
      </w:r>
      <w:r w:rsidR="007265DC" w:rsidRPr="008D48F8">
        <w:rPr>
          <w:szCs w:val="22"/>
        </w:rPr>
        <w:t xml:space="preserve">under paragraph </w:t>
      </w:r>
      <w:r w:rsidR="00EC22F0">
        <w:rPr>
          <w:szCs w:val="22"/>
        </w:rPr>
        <w:fldChar w:fldCharType="begin"/>
      </w:r>
      <w:r w:rsidR="00EC22F0">
        <w:rPr>
          <w:szCs w:val="22"/>
        </w:rPr>
        <w:instrText xml:space="preserve"> REF _Ref202434558 \r \h </w:instrText>
      </w:r>
      <w:r w:rsidR="00EC22F0">
        <w:rPr>
          <w:szCs w:val="22"/>
        </w:rPr>
      </w:r>
      <w:r w:rsidR="00EC22F0">
        <w:rPr>
          <w:szCs w:val="22"/>
        </w:rPr>
        <w:fldChar w:fldCharType="separate"/>
      </w:r>
      <w:r w:rsidR="008F00A4">
        <w:rPr>
          <w:szCs w:val="22"/>
        </w:rPr>
        <w:t>16</w:t>
      </w:r>
      <w:r w:rsidR="00EC22F0">
        <w:rPr>
          <w:szCs w:val="22"/>
        </w:rPr>
        <w:fldChar w:fldCharType="end"/>
      </w:r>
      <w:r w:rsidRPr="008D48F8">
        <w:rPr>
          <w:szCs w:val="22"/>
        </w:rPr>
        <w:t xml:space="preserve"> above in respect of decisions taken regarding enforcement action in the event that </w:t>
      </w:r>
      <w:r w:rsidR="00086948" w:rsidRPr="008D48F8">
        <w:rPr>
          <w:szCs w:val="22"/>
        </w:rPr>
        <w:t>Westpac</w:t>
      </w:r>
      <w:r w:rsidR="00B00885" w:rsidRPr="008D48F8">
        <w:rPr>
          <w:szCs w:val="22"/>
        </w:rPr>
        <w:t xml:space="preserve"> </w:t>
      </w:r>
      <w:r w:rsidRPr="008D48F8">
        <w:rPr>
          <w:szCs w:val="22"/>
        </w:rPr>
        <w:t xml:space="preserve">is found to have failed to comply with its workplace relations obligations in the future, including but not limited to any failure by </w:t>
      </w:r>
      <w:r w:rsidR="00086948" w:rsidRPr="008D48F8">
        <w:rPr>
          <w:szCs w:val="22"/>
        </w:rPr>
        <w:t>Westpac</w:t>
      </w:r>
      <w:r w:rsidR="00B00885" w:rsidRPr="008D48F8">
        <w:rPr>
          <w:szCs w:val="22"/>
        </w:rPr>
        <w:t xml:space="preserve"> </w:t>
      </w:r>
      <w:r w:rsidRPr="008D48F8">
        <w:rPr>
          <w:szCs w:val="22"/>
        </w:rPr>
        <w:t>to comply with its obligations under this Undertaking</w:t>
      </w:r>
      <w:r w:rsidR="009F3CD7">
        <w:rPr>
          <w:szCs w:val="22"/>
        </w:rPr>
        <w:t>;</w:t>
      </w:r>
    </w:p>
    <w:p w14:paraId="3EBDA1BF" w14:textId="77777777" w:rsidR="00BC7A7C" w:rsidRPr="008D48F8" w:rsidRDefault="00BC7A7C" w:rsidP="00A47E32">
      <w:pPr>
        <w:pStyle w:val="ListParagraph"/>
        <w:widowControl w:val="0"/>
        <w:numPr>
          <w:ilvl w:val="0"/>
          <w:numId w:val="10"/>
        </w:numPr>
        <w:spacing w:before="120" w:after="120" w:line="360" w:lineRule="auto"/>
        <w:rPr>
          <w:rFonts w:cs="Arial"/>
        </w:rPr>
      </w:pPr>
      <w:r w:rsidRPr="008D48F8">
        <w:rPr>
          <w:rFonts w:cs="Arial"/>
        </w:rPr>
        <w:t>consistent with the Note to section 715(4) of the FW Act, this Undertaking in no way derogates from the rights and remedies available to any other person arising from the conduct set out herein;</w:t>
      </w:r>
    </w:p>
    <w:p w14:paraId="0BF2FE79" w14:textId="77777777" w:rsidR="00BC7A7C" w:rsidRPr="008D48F8" w:rsidRDefault="00BC7A7C" w:rsidP="00A47E32">
      <w:pPr>
        <w:pStyle w:val="ListParagraph"/>
        <w:widowControl w:val="0"/>
        <w:numPr>
          <w:ilvl w:val="0"/>
          <w:numId w:val="10"/>
        </w:numPr>
        <w:spacing w:before="120" w:after="120" w:line="360" w:lineRule="auto"/>
        <w:rPr>
          <w:szCs w:val="22"/>
        </w:rPr>
      </w:pPr>
      <w:r w:rsidRPr="008D48F8">
        <w:rPr>
          <w:szCs w:val="22"/>
        </w:rPr>
        <w:t xml:space="preserve">consistent with section 715(3) of the FW Act, </w:t>
      </w:r>
      <w:r w:rsidR="00086948" w:rsidRPr="008D48F8">
        <w:rPr>
          <w:szCs w:val="22"/>
        </w:rPr>
        <w:t>Westpac</w:t>
      </w:r>
      <w:r w:rsidR="00410988" w:rsidRPr="008D48F8">
        <w:rPr>
          <w:szCs w:val="22"/>
        </w:rPr>
        <w:t xml:space="preserve"> </w:t>
      </w:r>
      <w:r w:rsidRPr="008D48F8">
        <w:rPr>
          <w:szCs w:val="22"/>
        </w:rPr>
        <w:t>may withdraw from or vary this Undertaking at any time, but only with the consent of the FWO; and</w:t>
      </w:r>
    </w:p>
    <w:p w14:paraId="04191285" w14:textId="77777777" w:rsidR="00BC7A7C" w:rsidRPr="008D48F8" w:rsidRDefault="00BC7A7C" w:rsidP="00A47E32">
      <w:pPr>
        <w:pStyle w:val="ListParagraph"/>
        <w:widowControl w:val="0"/>
        <w:numPr>
          <w:ilvl w:val="0"/>
          <w:numId w:val="10"/>
        </w:numPr>
        <w:spacing w:before="120" w:after="120" w:line="360" w:lineRule="auto"/>
        <w:rPr>
          <w:szCs w:val="22"/>
        </w:rPr>
      </w:pPr>
      <w:r w:rsidRPr="008D48F8">
        <w:rPr>
          <w:szCs w:val="22"/>
        </w:rPr>
        <w:t xml:space="preserve">if </w:t>
      </w:r>
      <w:r w:rsidR="00086948" w:rsidRPr="008D48F8">
        <w:rPr>
          <w:szCs w:val="22"/>
        </w:rPr>
        <w:t>Westpac</w:t>
      </w:r>
      <w:r w:rsidR="00B84482" w:rsidRPr="008D48F8">
        <w:rPr>
          <w:szCs w:val="22"/>
        </w:rPr>
        <w:t xml:space="preserve"> </w:t>
      </w:r>
      <w:r w:rsidRPr="008D48F8">
        <w:rPr>
          <w:szCs w:val="22"/>
        </w:rPr>
        <w:t>contravenes any of the terms of this Undertaking:</w:t>
      </w:r>
    </w:p>
    <w:p w14:paraId="50E83263" w14:textId="77777777" w:rsidR="00BC7A7C" w:rsidRPr="008D48F8" w:rsidRDefault="00BC7A7C" w:rsidP="009F745B">
      <w:pPr>
        <w:pStyle w:val="ListParagraph"/>
        <w:widowControl w:val="0"/>
        <w:numPr>
          <w:ilvl w:val="0"/>
          <w:numId w:val="60"/>
        </w:numPr>
        <w:spacing w:before="120" w:after="120" w:line="360" w:lineRule="auto"/>
        <w:rPr>
          <w:szCs w:val="22"/>
        </w:rPr>
      </w:pPr>
      <w:r w:rsidRPr="008D48F8">
        <w:rPr>
          <w:szCs w:val="22"/>
        </w:rPr>
        <w:t xml:space="preserve">the FWO may apply to any of the Courts set out in section 715(6) of the FW Act, for orders under section 715(7) of the FW Act; and </w:t>
      </w:r>
    </w:p>
    <w:p w14:paraId="76E1D109" w14:textId="264D2067" w:rsidR="00BC7A7C" w:rsidRPr="008D48F8" w:rsidRDefault="00BC7A7C" w:rsidP="009F745B">
      <w:pPr>
        <w:pStyle w:val="ListParagraph"/>
        <w:widowControl w:val="0"/>
        <w:numPr>
          <w:ilvl w:val="0"/>
          <w:numId w:val="60"/>
        </w:numPr>
        <w:spacing w:before="120" w:after="120" w:line="360" w:lineRule="auto"/>
        <w:rPr>
          <w:rFonts w:cs="Arial"/>
        </w:rPr>
      </w:pPr>
      <w:r w:rsidRPr="008D48F8">
        <w:rPr>
          <w:rFonts w:cs="Arial"/>
        </w:rPr>
        <w:t xml:space="preserve">this Undertaking may be provided to the Court as evidence of the admissions made by </w:t>
      </w:r>
      <w:r w:rsidR="00086948" w:rsidRPr="008D48F8">
        <w:rPr>
          <w:rFonts w:cs="Arial"/>
        </w:rPr>
        <w:t>Westpac</w:t>
      </w:r>
      <w:r w:rsidR="00457252" w:rsidRPr="008D48F8">
        <w:rPr>
          <w:rFonts w:cs="Arial"/>
        </w:rPr>
        <w:t xml:space="preserve"> </w:t>
      </w:r>
      <w:r w:rsidRPr="008D48F8">
        <w:rPr>
          <w:rFonts w:cs="Arial"/>
        </w:rPr>
        <w:t xml:space="preserve">in </w:t>
      </w:r>
      <w:r w:rsidR="00B93880" w:rsidRPr="008D48F8">
        <w:rPr>
          <w:rFonts w:cs="Arial"/>
        </w:rPr>
        <w:t>paragraph</w:t>
      </w:r>
      <w:r w:rsidRPr="008D48F8">
        <w:rPr>
          <w:rFonts w:cs="Arial"/>
        </w:rPr>
        <w:t xml:space="preserve"> </w:t>
      </w:r>
      <w:r w:rsidR="00EC22F0">
        <w:rPr>
          <w:rFonts w:cs="Arial"/>
        </w:rPr>
        <w:fldChar w:fldCharType="begin"/>
      </w:r>
      <w:r w:rsidR="00EC22F0">
        <w:rPr>
          <w:rFonts w:cs="Arial"/>
        </w:rPr>
        <w:instrText xml:space="preserve"> REF _Ref202434558 \r \h </w:instrText>
      </w:r>
      <w:r w:rsidR="00EC22F0">
        <w:rPr>
          <w:rFonts w:cs="Arial"/>
        </w:rPr>
      </w:r>
      <w:r w:rsidR="00EC22F0">
        <w:rPr>
          <w:rFonts w:cs="Arial"/>
        </w:rPr>
        <w:fldChar w:fldCharType="separate"/>
      </w:r>
      <w:r w:rsidR="008F00A4">
        <w:rPr>
          <w:rFonts w:cs="Arial"/>
        </w:rPr>
        <w:t>16</w:t>
      </w:r>
      <w:r w:rsidR="00EC22F0">
        <w:rPr>
          <w:rFonts w:cs="Arial"/>
        </w:rPr>
        <w:fldChar w:fldCharType="end"/>
      </w:r>
      <w:r w:rsidR="000C3FA3">
        <w:rPr>
          <w:rFonts w:cs="Arial"/>
        </w:rPr>
        <w:t xml:space="preserve"> </w:t>
      </w:r>
      <w:r w:rsidRPr="008D48F8">
        <w:rPr>
          <w:rFonts w:cs="Arial"/>
        </w:rPr>
        <w:t xml:space="preserve">above, </w:t>
      </w:r>
      <w:proofErr w:type="gramStart"/>
      <w:r w:rsidRPr="008D48F8">
        <w:rPr>
          <w:rFonts w:cs="Arial"/>
        </w:rPr>
        <w:t>and also</w:t>
      </w:r>
      <w:proofErr w:type="gramEnd"/>
      <w:r w:rsidRPr="008D48F8">
        <w:rPr>
          <w:rFonts w:cs="Arial"/>
        </w:rPr>
        <w:t xml:space="preserve"> in respect of the question of costs.</w:t>
      </w:r>
    </w:p>
    <w:p w14:paraId="712A5532" w14:textId="77777777" w:rsidR="0014526C" w:rsidRDefault="0014526C" w:rsidP="00060698">
      <w:pPr>
        <w:rPr>
          <w:rFonts w:ascii="Calibri" w:hAnsi="Calibri" w:cs="Calibri"/>
          <w:b/>
          <w:bCs/>
          <w:sz w:val="24"/>
          <w:szCs w:val="24"/>
        </w:rPr>
      </w:pPr>
      <w:r>
        <w:rPr>
          <w:rFonts w:ascii="Calibri" w:hAnsi="Calibri" w:cs="Calibri"/>
          <w:b/>
          <w:bCs/>
          <w:sz w:val="24"/>
          <w:szCs w:val="24"/>
        </w:rPr>
        <w:br w:type="page"/>
      </w:r>
    </w:p>
    <w:p w14:paraId="501D34A3" w14:textId="17B8464E" w:rsidR="00060698" w:rsidRPr="008D48F8" w:rsidRDefault="00060698" w:rsidP="00060698">
      <w:pPr>
        <w:rPr>
          <w:rFonts w:ascii="Calibri" w:hAnsi="Calibri" w:cs="Calibri"/>
          <w:b/>
          <w:bCs/>
          <w:sz w:val="24"/>
          <w:szCs w:val="24"/>
        </w:rPr>
      </w:pPr>
      <w:r w:rsidRPr="0C179E1F">
        <w:rPr>
          <w:rFonts w:ascii="Calibri" w:hAnsi="Calibri" w:cs="Calibri"/>
          <w:b/>
          <w:bCs/>
          <w:sz w:val="24"/>
          <w:szCs w:val="24"/>
        </w:rPr>
        <w:lastRenderedPageBreak/>
        <w:t xml:space="preserve">Executed as an undertaking </w:t>
      </w:r>
    </w:p>
    <w:p w14:paraId="0B79407D" w14:textId="77777777" w:rsidR="00060698" w:rsidRDefault="00060698" w:rsidP="00060698">
      <w:pPr>
        <w:rPr>
          <w:rFonts w:ascii="Calibri" w:hAnsi="Calibri" w:cs="Calibri"/>
          <w:b/>
          <w:bCs/>
          <w:sz w:val="24"/>
          <w:szCs w:val="24"/>
        </w:rPr>
      </w:pPr>
    </w:p>
    <w:p w14:paraId="4226D637" w14:textId="77777777" w:rsidR="003E7A1E" w:rsidRPr="008D48F8" w:rsidRDefault="003E7A1E" w:rsidP="00060698">
      <w:pPr>
        <w:rPr>
          <w:rFonts w:ascii="Calibri" w:hAnsi="Calibri" w:cs="Calibri"/>
          <w:b/>
          <w:bCs/>
          <w:sz w:val="24"/>
          <w:szCs w:val="24"/>
        </w:rPr>
      </w:pPr>
    </w:p>
    <w:p w14:paraId="1F078AC4" w14:textId="77777777" w:rsidR="0066021D" w:rsidRPr="008D48F8" w:rsidRDefault="0066021D" w:rsidP="0066021D">
      <w:pPr>
        <w:tabs>
          <w:tab w:val="right" w:pos="4111"/>
        </w:tabs>
        <w:spacing w:before="120" w:after="240"/>
        <w:rPr>
          <w:rFonts w:ascii="Calibri" w:hAnsi="Calibri" w:cs="Calibri"/>
          <w:sz w:val="24"/>
          <w:szCs w:val="24"/>
          <w:lang w:val="en-US"/>
        </w:rPr>
      </w:pPr>
      <w:r w:rsidRPr="008D48F8">
        <w:rPr>
          <w:rFonts w:ascii="Calibri" w:hAnsi="Calibri" w:cs="Calibri"/>
          <w:sz w:val="24"/>
          <w:szCs w:val="24"/>
          <w:lang w:val="en-US"/>
        </w:rPr>
        <w:t xml:space="preserve">Executed by Westpac Banking Corporation by an </w:t>
      </w:r>
      <w:proofErr w:type="spellStart"/>
      <w:r w:rsidRPr="008D48F8">
        <w:rPr>
          <w:rFonts w:ascii="Calibri" w:hAnsi="Calibri" w:cs="Calibri"/>
          <w:sz w:val="24"/>
          <w:szCs w:val="24"/>
          <w:lang w:val="en-US"/>
        </w:rPr>
        <w:t>authorised</w:t>
      </w:r>
      <w:proofErr w:type="spellEnd"/>
      <w:r w:rsidRPr="008D48F8">
        <w:rPr>
          <w:rFonts w:ascii="Calibri" w:hAnsi="Calibri" w:cs="Calibri"/>
          <w:sz w:val="24"/>
          <w:szCs w:val="24"/>
          <w:lang w:val="en-US"/>
        </w:rPr>
        <w:t xml:space="preserve"> officer: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326"/>
        <w:gridCol w:w="4489"/>
      </w:tblGrid>
      <w:tr w:rsidR="00A753CA" w:rsidRPr="008D48F8" w14:paraId="634E870F" w14:textId="77777777" w:rsidTr="00993F62">
        <w:trPr>
          <w:trHeight w:val="7512"/>
        </w:trPr>
        <w:tc>
          <w:tcPr>
            <w:tcW w:w="2428" w:type="pct"/>
            <w:tcBorders>
              <w:top w:val="nil"/>
              <w:left w:val="nil"/>
              <w:bottom w:val="nil"/>
              <w:right w:val="nil"/>
            </w:tcBorders>
          </w:tcPr>
          <w:p w14:paraId="7F633F9D"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SIGNED for and on behalf of WESTPAC BANKING CORPORATION by its duly constituted Attorneys in the presence of:</w:t>
            </w:r>
          </w:p>
          <w:p w14:paraId="1D8C7601" w14:textId="77777777" w:rsidR="0066021D" w:rsidRPr="008D48F8" w:rsidRDefault="0066021D" w:rsidP="00993F62">
            <w:pPr>
              <w:tabs>
                <w:tab w:val="right" w:pos="4111"/>
              </w:tabs>
              <w:spacing w:after="240"/>
              <w:rPr>
                <w:rFonts w:ascii="Calibri" w:hAnsi="Calibri" w:cs="Calibri"/>
                <w:sz w:val="24"/>
                <w:szCs w:val="24"/>
                <w:lang w:val="en-US"/>
              </w:rPr>
            </w:pPr>
          </w:p>
          <w:p w14:paraId="3097C387" w14:textId="77777777" w:rsidR="0066021D" w:rsidRPr="008D48F8" w:rsidRDefault="0066021D" w:rsidP="00993F62">
            <w:pPr>
              <w:tabs>
                <w:tab w:val="right" w:pos="4111"/>
              </w:tabs>
              <w:spacing w:after="240"/>
              <w:rPr>
                <w:rFonts w:ascii="Calibri" w:hAnsi="Calibri" w:cs="Calibri"/>
                <w:sz w:val="24"/>
                <w:szCs w:val="24"/>
                <w:lang w:val="en-US"/>
              </w:rPr>
            </w:pPr>
          </w:p>
          <w:p w14:paraId="4934F09A" w14:textId="77777777" w:rsidR="0066021D" w:rsidRPr="008D48F8" w:rsidRDefault="0066021D" w:rsidP="00993F62">
            <w:pPr>
              <w:tabs>
                <w:tab w:val="right" w:pos="4111"/>
              </w:tabs>
              <w:spacing w:after="240"/>
              <w:rPr>
                <w:rFonts w:ascii="Calibri" w:hAnsi="Calibri" w:cs="Calibri"/>
                <w:sz w:val="24"/>
                <w:szCs w:val="24"/>
                <w:lang w:val="en-US"/>
              </w:rPr>
            </w:pPr>
          </w:p>
          <w:p w14:paraId="0EFF26A1" w14:textId="77777777" w:rsidR="0066021D" w:rsidRPr="008D48F8" w:rsidRDefault="0066021D" w:rsidP="00993F62">
            <w:pPr>
              <w:tabs>
                <w:tab w:val="right" w:pos="4111"/>
              </w:tabs>
              <w:spacing w:after="240"/>
              <w:rPr>
                <w:rFonts w:ascii="Calibri" w:hAnsi="Calibri" w:cs="Calibri"/>
                <w:sz w:val="24"/>
                <w:szCs w:val="24"/>
                <w:lang w:val="en-US"/>
              </w:rPr>
            </w:pPr>
          </w:p>
          <w:p w14:paraId="6D79AA6E"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w:t>
            </w:r>
          </w:p>
          <w:p w14:paraId="6F8C23C9"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Witness (signature)</w:t>
            </w:r>
          </w:p>
          <w:p w14:paraId="6E45D086" w14:textId="77777777" w:rsidR="0066021D" w:rsidRPr="008D48F8" w:rsidRDefault="0066021D" w:rsidP="00993F62">
            <w:pPr>
              <w:tabs>
                <w:tab w:val="right" w:pos="4111"/>
              </w:tabs>
              <w:spacing w:after="240"/>
              <w:rPr>
                <w:rFonts w:ascii="Calibri" w:hAnsi="Calibri" w:cs="Calibri"/>
                <w:sz w:val="24"/>
                <w:szCs w:val="24"/>
                <w:lang w:val="en-US"/>
              </w:rPr>
            </w:pPr>
          </w:p>
          <w:p w14:paraId="075DA449"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w:t>
            </w:r>
          </w:p>
          <w:p w14:paraId="2E7444E2"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Name of Witness (Print)</w:t>
            </w:r>
          </w:p>
          <w:p w14:paraId="3D836D11" w14:textId="77777777" w:rsidR="0066021D" w:rsidRPr="008D48F8" w:rsidRDefault="0066021D" w:rsidP="00993F62">
            <w:pPr>
              <w:tabs>
                <w:tab w:val="right" w:pos="4111"/>
              </w:tabs>
              <w:spacing w:after="240"/>
              <w:rPr>
                <w:rFonts w:ascii="Calibri" w:hAnsi="Calibri" w:cs="Calibri"/>
                <w:sz w:val="24"/>
                <w:szCs w:val="24"/>
                <w:lang w:val="en-US"/>
              </w:rPr>
            </w:pPr>
          </w:p>
          <w:p w14:paraId="75FBEC48"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w:t>
            </w:r>
          </w:p>
          <w:p w14:paraId="5CA46E74"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Witness (signature)</w:t>
            </w:r>
          </w:p>
          <w:p w14:paraId="2B2E525A"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w:t>
            </w:r>
          </w:p>
          <w:p w14:paraId="2B1A03FD" w14:textId="77777777" w:rsidR="0066021D" w:rsidRPr="008D48F8" w:rsidRDefault="0066021D" w:rsidP="00993F62">
            <w:pPr>
              <w:tabs>
                <w:tab w:val="right" w:pos="4111"/>
              </w:tabs>
              <w:spacing w:after="240"/>
              <w:rPr>
                <w:rFonts w:ascii="Calibri" w:hAnsi="Calibri" w:cs="Calibri"/>
                <w:sz w:val="24"/>
                <w:szCs w:val="24"/>
                <w:lang w:val="en-US"/>
              </w:rPr>
            </w:pPr>
            <w:r w:rsidRPr="008D48F8">
              <w:rPr>
                <w:rFonts w:ascii="Calibri" w:hAnsi="Calibri" w:cs="Calibri"/>
                <w:sz w:val="24"/>
                <w:szCs w:val="24"/>
                <w:lang w:val="en-US"/>
              </w:rPr>
              <w:t>Name of Witness (Print)</w:t>
            </w:r>
          </w:p>
        </w:tc>
        <w:tc>
          <w:tcPr>
            <w:tcW w:w="174" w:type="pct"/>
            <w:tcBorders>
              <w:top w:val="nil"/>
              <w:left w:val="nil"/>
              <w:bottom w:val="nil"/>
              <w:right w:val="nil"/>
            </w:tcBorders>
          </w:tcPr>
          <w:p w14:paraId="2017CAB8"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4BC8A519"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6B728905"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23FF75F6"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1A5D1CA3"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01204A86" w14:textId="77777777" w:rsidR="0066021D" w:rsidRPr="008D48F8" w:rsidRDefault="0066021D" w:rsidP="00993F62">
            <w:pPr>
              <w:spacing w:after="240"/>
              <w:rPr>
                <w:rFonts w:ascii="Calibri" w:hAnsi="Calibri" w:cs="Calibri"/>
                <w:sz w:val="24"/>
                <w:szCs w:val="24"/>
                <w:lang w:val="en-US"/>
              </w:rPr>
            </w:pPr>
          </w:p>
        </w:tc>
        <w:tc>
          <w:tcPr>
            <w:tcW w:w="2398" w:type="pct"/>
            <w:tcBorders>
              <w:top w:val="nil"/>
              <w:left w:val="nil"/>
              <w:bottom w:val="nil"/>
              <w:right w:val="nil"/>
            </w:tcBorders>
          </w:tcPr>
          <w:p w14:paraId="4ED797B9"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WESTPAC BANKING CORPORATION by its attorneys who hereby respectively state at the time of their executing this instrument they have no notice of the revocation of the power of attorney registered in the office of the Registrar General numbered 332 book 4299 under the authority of which they have executed this instrument</w:t>
            </w:r>
          </w:p>
          <w:p w14:paraId="3FE47205" w14:textId="77777777" w:rsidR="0066021D" w:rsidRPr="008D48F8" w:rsidRDefault="0066021D" w:rsidP="00993F62">
            <w:pPr>
              <w:spacing w:after="240"/>
              <w:rPr>
                <w:rFonts w:ascii="Calibri" w:hAnsi="Calibri" w:cs="Calibri"/>
                <w:sz w:val="24"/>
                <w:szCs w:val="24"/>
                <w:lang w:val="en-US"/>
              </w:rPr>
            </w:pPr>
          </w:p>
          <w:p w14:paraId="39F6F8A4"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52AD88B7"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Name:</w:t>
            </w:r>
          </w:p>
          <w:p w14:paraId="6662A5DA"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Position:</w:t>
            </w:r>
          </w:p>
          <w:p w14:paraId="71818012"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Date:</w:t>
            </w:r>
          </w:p>
          <w:p w14:paraId="101B379D" w14:textId="77777777" w:rsidR="0066021D" w:rsidRPr="008D48F8" w:rsidRDefault="0066021D" w:rsidP="00993F62">
            <w:pPr>
              <w:spacing w:after="240"/>
              <w:rPr>
                <w:rFonts w:ascii="Calibri" w:hAnsi="Calibri" w:cs="Calibri"/>
                <w:sz w:val="24"/>
                <w:szCs w:val="24"/>
                <w:lang w:val="en-US"/>
              </w:rPr>
            </w:pPr>
          </w:p>
          <w:p w14:paraId="7F314C49" w14:textId="77777777" w:rsidR="0066021D" w:rsidRPr="008D48F8" w:rsidRDefault="0066021D" w:rsidP="00993F62">
            <w:pPr>
              <w:spacing w:after="240"/>
              <w:rPr>
                <w:rFonts w:ascii="Calibri" w:hAnsi="Calibri" w:cs="Calibri"/>
                <w:sz w:val="24"/>
                <w:szCs w:val="24"/>
                <w:lang w:val="en-US"/>
              </w:rPr>
            </w:pPr>
          </w:p>
          <w:p w14:paraId="21488CF3"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w:t>
            </w:r>
          </w:p>
          <w:p w14:paraId="775406A3"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Name:</w:t>
            </w:r>
          </w:p>
          <w:p w14:paraId="6D8F9C8A"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Position:</w:t>
            </w:r>
          </w:p>
          <w:p w14:paraId="397547C1" w14:textId="77777777" w:rsidR="0066021D" w:rsidRPr="008D48F8" w:rsidRDefault="0066021D" w:rsidP="00993F62">
            <w:pPr>
              <w:spacing w:after="240"/>
              <w:rPr>
                <w:rFonts w:ascii="Calibri" w:hAnsi="Calibri" w:cs="Calibri"/>
                <w:sz w:val="24"/>
                <w:szCs w:val="24"/>
                <w:lang w:val="en-US"/>
              </w:rPr>
            </w:pPr>
            <w:r w:rsidRPr="008D48F8">
              <w:rPr>
                <w:rFonts w:ascii="Calibri" w:hAnsi="Calibri" w:cs="Calibri"/>
                <w:sz w:val="24"/>
                <w:szCs w:val="24"/>
                <w:lang w:val="en-US"/>
              </w:rPr>
              <w:t>Date:</w:t>
            </w:r>
          </w:p>
        </w:tc>
      </w:tr>
      <w:tr w:rsidR="0066021D" w:rsidRPr="008D48F8" w14:paraId="5D45E6E2" w14:textId="77777777" w:rsidTr="00993F62">
        <w:trPr>
          <w:trHeight w:val="309"/>
        </w:trPr>
        <w:tc>
          <w:tcPr>
            <w:tcW w:w="5000" w:type="pct"/>
            <w:gridSpan w:val="3"/>
            <w:tcBorders>
              <w:top w:val="nil"/>
              <w:left w:val="nil"/>
              <w:bottom w:val="single" w:sz="4" w:space="0" w:color="auto"/>
              <w:right w:val="nil"/>
            </w:tcBorders>
          </w:tcPr>
          <w:p w14:paraId="56A04362" w14:textId="77777777" w:rsidR="0066021D" w:rsidRPr="008D48F8" w:rsidRDefault="0066021D" w:rsidP="00993F62">
            <w:pPr>
              <w:pStyle w:val="Headersub"/>
              <w:widowControl w:val="0"/>
              <w:tabs>
                <w:tab w:val="left" w:pos="4820"/>
              </w:tabs>
              <w:spacing w:after="240"/>
              <w:rPr>
                <w:rFonts w:cs="Arial"/>
                <w:caps/>
                <w:szCs w:val="22"/>
              </w:rPr>
            </w:pPr>
            <w:r w:rsidRPr="008D48F8">
              <w:rPr>
                <w:i/>
                <w:iCs/>
                <w:sz w:val="16"/>
                <w:szCs w:val="16"/>
              </w:rPr>
              <w:t>This undertaking has been signed in counterpart and witnessed over audio visual link in accordance with section 14G of the Electronic Transactions Act 2000 (NSW).</w:t>
            </w:r>
          </w:p>
        </w:tc>
      </w:tr>
    </w:tbl>
    <w:p w14:paraId="5D5BC531" w14:textId="422092E5" w:rsidR="00060698" w:rsidRPr="008D48F8" w:rsidRDefault="00060698" w:rsidP="00060698">
      <w:pPr>
        <w:textAlignment w:val="baseline"/>
        <w:rPr>
          <w:rFonts w:ascii="Calibri" w:hAnsi="Calibri" w:cs="Calibri"/>
          <w:sz w:val="24"/>
          <w:szCs w:val="24"/>
        </w:rPr>
      </w:pPr>
    </w:p>
    <w:p w14:paraId="24A8D73F" w14:textId="77777777" w:rsidR="00060698" w:rsidRDefault="00060698" w:rsidP="00060698">
      <w:pPr>
        <w:textAlignment w:val="baseline"/>
        <w:rPr>
          <w:rFonts w:ascii="Calibri" w:hAnsi="Calibri" w:cs="Calibri"/>
          <w:sz w:val="24"/>
          <w:szCs w:val="24"/>
        </w:rPr>
      </w:pPr>
      <w:r w:rsidRPr="008D48F8">
        <w:rPr>
          <w:rFonts w:ascii="Calibri" w:hAnsi="Calibri" w:cs="Calibri"/>
          <w:sz w:val="24"/>
          <w:szCs w:val="24"/>
        </w:rPr>
        <w:t> </w:t>
      </w:r>
    </w:p>
    <w:p w14:paraId="5779E4F4" w14:textId="77777777" w:rsidR="003E7A1E" w:rsidRDefault="003E7A1E" w:rsidP="00060698">
      <w:pPr>
        <w:textAlignment w:val="baseline"/>
        <w:rPr>
          <w:rFonts w:ascii="Calibri" w:hAnsi="Calibri" w:cs="Calibri"/>
          <w:sz w:val="24"/>
          <w:szCs w:val="24"/>
        </w:rPr>
      </w:pPr>
    </w:p>
    <w:p w14:paraId="1D2C7FF3" w14:textId="77777777" w:rsidR="003E7A1E" w:rsidRDefault="003E7A1E" w:rsidP="00060698">
      <w:pPr>
        <w:textAlignment w:val="baseline"/>
        <w:rPr>
          <w:rFonts w:ascii="Calibri" w:hAnsi="Calibri" w:cs="Calibri"/>
          <w:sz w:val="24"/>
          <w:szCs w:val="24"/>
        </w:rPr>
      </w:pPr>
    </w:p>
    <w:p w14:paraId="49807818" w14:textId="77777777" w:rsidR="003E7A1E" w:rsidRDefault="003E7A1E" w:rsidP="00060698">
      <w:pPr>
        <w:textAlignment w:val="baseline"/>
        <w:rPr>
          <w:rFonts w:ascii="Calibri" w:hAnsi="Calibri" w:cs="Calibri"/>
          <w:sz w:val="24"/>
          <w:szCs w:val="24"/>
        </w:rPr>
      </w:pPr>
    </w:p>
    <w:p w14:paraId="78FF104A" w14:textId="77777777" w:rsidR="003E7A1E" w:rsidRDefault="003E7A1E" w:rsidP="00060698">
      <w:pPr>
        <w:textAlignment w:val="baseline"/>
        <w:rPr>
          <w:rFonts w:ascii="Calibri" w:hAnsi="Calibri" w:cs="Calibri"/>
          <w:sz w:val="24"/>
          <w:szCs w:val="24"/>
        </w:rPr>
      </w:pPr>
    </w:p>
    <w:p w14:paraId="42F823A4" w14:textId="77777777" w:rsidR="003E7A1E" w:rsidRDefault="003E7A1E" w:rsidP="00060698">
      <w:pPr>
        <w:textAlignment w:val="baseline"/>
        <w:rPr>
          <w:rFonts w:ascii="Calibri" w:hAnsi="Calibri" w:cs="Calibri"/>
          <w:sz w:val="24"/>
          <w:szCs w:val="24"/>
        </w:rPr>
      </w:pPr>
    </w:p>
    <w:p w14:paraId="66C50E9D" w14:textId="77777777" w:rsidR="003E7A1E" w:rsidRDefault="003E7A1E" w:rsidP="00060698">
      <w:pPr>
        <w:textAlignment w:val="baseline"/>
        <w:rPr>
          <w:rFonts w:ascii="Calibri" w:hAnsi="Calibri" w:cs="Calibri"/>
          <w:sz w:val="24"/>
          <w:szCs w:val="24"/>
        </w:rPr>
      </w:pPr>
    </w:p>
    <w:p w14:paraId="7F50D766" w14:textId="77777777" w:rsidR="003E7A1E" w:rsidRDefault="003E7A1E" w:rsidP="00060698">
      <w:pPr>
        <w:textAlignment w:val="baseline"/>
        <w:rPr>
          <w:rFonts w:ascii="Calibri" w:hAnsi="Calibri" w:cs="Calibri"/>
          <w:sz w:val="24"/>
          <w:szCs w:val="24"/>
        </w:rPr>
      </w:pPr>
    </w:p>
    <w:p w14:paraId="37B16F57" w14:textId="77777777" w:rsidR="003E7A1E" w:rsidRPr="008D48F8" w:rsidRDefault="003E7A1E" w:rsidP="00060698">
      <w:pPr>
        <w:textAlignment w:val="baseline"/>
        <w:rPr>
          <w:rFonts w:ascii="Calibri" w:hAnsi="Calibri" w:cs="Calibri"/>
          <w:sz w:val="24"/>
          <w:szCs w:val="24"/>
        </w:rPr>
      </w:pP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060698" w:rsidRPr="008D48F8" w14:paraId="71DA761A" w14:textId="77777777" w:rsidTr="00D62408">
        <w:trPr>
          <w:trHeight w:val="1305"/>
        </w:trPr>
        <w:tc>
          <w:tcPr>
            <w:tcW w:w="9215" w:type="dxa"/>
            <w:gridSpan w:val="3"/>
            <w:tcBorders>
              <w:top w:val="nil"/>
              <w:left w:val="nil"/>
              <w:bottom w:val="nil"/>
              <w:right w:val="nil"/>
            </w:tcBorders>
          </w:tcPr>
          <w:p w14:paraId="7C565BAF" w14:textId="77777777" w:rsidR="00060698" w:rsidRPr="008D48F8" w:rsidRDefault="00060698">
            <w:pPr>
              <w:ind w:left="-15"/>
              <w:textAlignment w:val="baseline"/>
              <w:rPr>
                <w:rFonts w:ascii="Calibri" w:hAnsi="Calibri" w:cs="Calibri"/>
                <w:sz w:val="24"/>
                <w:szCs w:val="24"/>
              </w:rPr>
            </w:pPr>
            <w:r w:rsidRPr="008D48F8">
              <w:rPr>
                <w:rFonts w:ascii="Calibri" w:hAnsi="Calibri" w:cs="Calibri"/>
                <w:sz w:val="24"/>
                <w:szCs w:val="24"/>
                <w:lang w:val="en-US"/>
              </w:rPr>
              <w:lastRenderedPageBreak/>
              <w:t xml:space="preserve">ACCEPTED by the Fair Work Ombudsman pursuant to section 715(2) of the </w:t>
            </w:r>
            <w:r w:rsidRPr="008D48F8">
              <w:rPr>
                <w:rFonts w:ascii="Calibri" w:hAnsi="Calibri" w:cs="Calibri"/>
                <w:i/>
                <w:iCs/>
                <w:sz w:val="24"/>
                <w:szCs w:val="24"/>
                <w:lang w:val="en-US"/>
              </w:rPr>
              <w:t>Fair Work Act                                   2009</w:t>
            </w:r>
            <w:r w:rsidRPr="008D48F8">
              <w:rPr>
                <w:rFonts w:ascii="Calibri" w:hAnsi="Calibri" w:cs="Calibri"/>
                <w:sz w:val="24"/>
                <w:szCs w:val="24"/>
                <w:lang w:val="en-US"/>
              </w:rPr>
              <w:t xml:space="preserve"> on:</w:t>
            </w:r>
            <w:r w:rsidRPr="008D48F8">
              <w:rPr>
                <w:rFonts w:ascii="Calibri" w:hAnsi="Calibri" w:cs="Calibri"/>
                <w:sz w:val="24"/>
                <w:szCs w:val="24"/>
              </w:rPr>
              <w:t> </w:t>
            </w:r>
          </w:p>
          <w:p w14:paraId="18083393" w14:textId="77777777" w:rsidR="00060698" w:rsidRPr="008D48F8" w:rsidRDefault="00060698">
            <w:pPr>
              <w:ind w:left="-15"/>
              <w:textAlignment w:val="baseline"/>
              <w:rPr>
                <w:rFonts w:ascii="Calibri" w:hAnsi="Calibri" w:cs="Calibri"/>
                <w:sz w:val="24"/>
                <w:szCs w:val="24"/>
              </w:rPr>
            </w:pPr>
          </w:p>
          <w:p w14:paraId="0DAF5091" w14:textId="77777777" w:rsidR="00060698" w:rsidRPr="008D48F8" w:rsidRDefault="00060698">
            <w:pPr>
              <w:ind w:left="-15"/>
              <w:textAlignment w:val="baseline"/>
              <w:rPr>
                <w:rFonts w:ascii="Calibri" w:hAnsi="Calibri" w:cs="Calibri"/>
                <w:sz w:val="24"/>
                <w:szCs w:val="24"/>
              </w:rPr>
            </w:pPr>
          </w:p>
          <w:p w14:paraId="19B28D11" w14:textId="77777777" w:rsidR="00060698" w:rsidRPr="008D48F8" w:rsidRDefault="00060698">
            <w:pPr>
              <w:textAlignment w:val="baseline"/>
              <w:rPr>
                <w:rFonts w:ascii="Calibri" w:hAnsi="Calibri" w:cs="Calibri"/>
                <w:sz w:val="24"/>
                <w:szCs w:val="24"/>
              </w:rPr>
            </w:pPr>
          </w:p>
        </w:tc>
      </w:tr>
      <w:tr w:rsidR="007E7B2E" w:rsidRPr="008D48F8" w14:paraId="156512A2" w14:textId="77777777" w:rsidTr="5C7175FB">
        <w:trPr>
          <w:trHeight w:val="2040"/>
        </w:trPr>
        <w:tc>
          <w:tcPr>
            <w:tcW w:w="4595" w:type="dxa"/>
            <w:tcBorders>
              <w:top w:val="single" w:sz="6" w:space="0" w:color="000000" w:themeColor="text1"/>
              <w:left w:val="nil"/>
              <w:bottom w:val="nil"/>
              <w:right w:val="nil"/>
            </w:tcBorders>
          </w:tcPr>
          <w:p w14:paraId="64F1B4BC" w14:textId="3FD6C818" w:rsidR="00060698" w:rsidRPr="008D48F8" w:rsidRDefault="00060698">
            <w:pPr>
              <w:ind w:left="-15"/>
              <w:textAlignment w:val="baseline"/>
              <w:rPr>
                <w:rFonts w:ascii="Calibri" w:hAnsi="Calibri" w:cs="Calibri"/>
                <w:sz w:val="24"/>
                <w:szCs w:val="24"/>
              </w:rPr>
            </w:pPr>
            <w:r w:rsidRPr="008D48F8">
              <w:rPr>
                <w:rFonts w:ascii="Calibri" w:hAnsi="Calibri" w:cs="Calibri"/>
                <w:sz w:val="24"/>
                <w:szCs w:val="24"/>
                <w:lang w:val="en-US"/>
              </w:rPr>
              <w:t>(</w:t>
            </w:r>
            <w:r w:rsidR="00094ED9">
              <w:rPr>
                <w:rFonts w:ascii="Calibri" w:hAnsi="Calibri" w:cs="Calibri"/>
                <w:sz w:val="24"/>
                <w:szCs w:val="24"/>
                <w:lang w:val="en-US"/>
              </w:rPr>
              <w:t>Michael Campbell, Group Manager Operations</w:t>
            </w:r>
            <w:r w:rsidR="009F745B">
              <w:rPr>
                <w:rFonts w:ascii="Calibri" w:hAnsi="Calibri" w:cs="Calibri"/>
                <w:sz w:val="24"/>
                <w:szCs w:val="24"/>
                <w:lang w:val="en-US"/>
              </w:rPr>
              <w:t>)</w:t>
            </w:r>
          </w:p>
          <w:p w14:paraId="27AF82B7"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p w14:paraId="133667F9"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p w14:paraId="293F657E"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p w14:paraId="002568CC" w14:textId="238B9DF3" w:rsidR="00060698" w:rsidRPr="008D48F8" w:rsidRDefault="00CD4F71">
            <w:pPr>
              <w:textAlignment w:val="baseline"/>
              <w:rPr>
                <w:rFonts w:ascii="Calibri" w:hAnsi="Calibri" w:cs="Calibri"/>
                <w:sz w:val="24"/>
                <w:szCs w:val="24"/>
              </w:rPr>
            </w:pPr>
            <w:r w:rsidRPr="008D48F8">
              <w:rPr>
                <w:rFonts w:ascii="Calibri" w:hAnsi="Calibri" w:cs="Calibri"/>
                <w:noProof/>
                <w:sz w:val="24"/>
                <w:szCs w:val="24"/>
              </w:rPr>
              <w:drawing>
                <wp:inline distT="0" distB="0" distL="0" distR="0" wp14:anchorId="287EFF72" wp14:editId="3DE2094D">
                  <wp:extent cx="2804795" cy="13335"/>
                  <wp:effectExtent l="0" t="0" r="0" b="0"/>
                  <wp:docPr id="289564803"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4226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795" cy="13335"/>
                          </a:xfrm>
                          <a:prstGeom prst="rect">
                            <a:avLst/>
                          </a:prstGeom>
                          <a:noFill/>
                          <a:ln>
                            <a:noFill/>
                          </a:ln>
                        </pic:spPr>
                      </pic:pic>
                    </a:graphicData>
                  </a:graphic>
                </wp:inline>
              </w:drawing>
            </w:r>
            <w:r w:rsidR="00060698" w:rsidRPr="008D48F8">
              <w:rPr>
                <w:rFonts w:ascii="Calibri" w:hAnsi="Calibri" w:cs="Calibri"/>
                <w:sz w:val="24"/>
                <w:szCs w:val="24"/>
              </w:rPr>
              <w:t> </w:t>
            </w:r>
          </w:p>
          <w:p w14:paraId="3631FB4E"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lang w:val="en-US"/>
              </w:rPr>
              <w:t>(Date)</w:t>
            </w:r>
            <w:r w:rsidRPr="008D48F8">
              <w:rPr>
                <w:rFonts w:ascii="Calibri" w:hAnsi="Calibri" w:cs="Calibri"/>
                <w:sz w:val="24"/>
                <w:szCs w:val="24"/>
              </w:rPr>
              <w:t> </w:t>
            </w:r>
          </w:p>
          <w:p w14:paraId="3682A4B9" w14:textId="77777777" w:rsidR="00060698" w:rsidRPr="008D48F8" w:rsidRDefault="00060698">
            <w:pPr>
              <w:textAlignment w:val="baseline"/>
              <w:rPr>
                <w:rFonts w:ascii="Calibri" w:hAnsi="Calibri" w:cs="Calibri"/>
                <w:sz w:val="24"/>
                <w:szCs w:val="24"/>
              </w:rPr>
            </w:pPr>
          </w:p>
          <w:p w14:paraId="4CF616B6"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lang w:val="en-US"/>
              </w:rPr>
              <w:t>Delegate for the Fair Work Ombudsman</w:t>
            </w:r>
            <w:r w:rsidRPr="008D48F8">
              <w:rPr>
                <w:rFonts w:ascii="Calibri" w:hAnsi="Calibri" w:cs="Calibri"/>
                <w:sz w:val="24"/>
                <w:szCs w:val="24"/>
              </w:rPr>
              <w:t> </w:t>
            </w:r>
          </w:p>
        </w:tc>
        <w:tc>
          <w:tcPr>
            <w:tcW w:w="300" w:type="dxa"/>
            <w:tcBorders>
              <w:top w:val="nil"/>
              <w:left w:val="nil"/>
              <w:bottom w:val="nil"/>
              <w:right w:val="nil"/>
            </w:tcBorders>
          </w:tcPr>
          <w:p w14:paraId="17D2253A"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tc>
        <w:tc>
          <w:tcPr>
            <w:tcW w:w="4320" w:type="dxa"/>
            <w:tcBorders>
              <w:top w:val="single" w:sz="6" w:space="0" w:color="000000" w:themeColor="text1"/>
              <w:left w:val="nil"/>
              <w:bottom w:val="nil"/>
              <w:right w:val="nil"/>
            </w:tcBorders>
          </w:tcPr>
          <w:p w14:paraId="73EAE521" w14:textId="77777777" w:rsidR="00060698" w:rsidRPr="008D48F8" w:rsidRDefault="00060698">
            <w:pPr>
              <w:ind w:left="105"/>
              <w:textAlignment w:val="baseline"/>
              <w:rPr>
                <w:rFonts w:ascii="Calibri" w:hAnsi="Calibri" w:cs="Calibri"/>
                <w:sz w:val="24"/>
                <w:szCs w:val="24"/>
              </w:rPr>
            </w:pPr>
            <w:r w:rsidRPr="008D48F8">
              <w:rPr>
                <w:rFonts w:ascii="Calibri" w:hAnsi="Calibri" w:cs="Calibri"/>
                <w:sz w:val="24"/>
                <w:szCs w:val="24"/>
                <w:lang w:val="en-US"/>
              </w:rPr>
              <w:t>(Signature of Delegate)</w:t>
            </w:r>
            <w:r w:rsidRPr="008D48F8">
              <w:rPr>
                <w:rFonts w:ascii="Calibri" w:hAnsi="Calibri" w:cs="Calibri"/>
                <w:sz w:val="24"/>
                <w:szCs w:val="24"/>
              </w:rPr>
              <w:t> </w:t>
            </w:r>
          </w:p>
        </w:tc>
      </w:tr>
      <w:tr w:rsidR="007E7B2E" w:rsidRPr="008D48F8" w14:paraId="3A3AE222" w14:textId="77777777" w:rsidTr="5C7175FB">
        <w:trPr>
          <w:trHeight w:val="1155"/>
        </w:trPr>
        <w:tc>
          <w:tcPr>
            <w:tcW w:w="4595" w:type="dxa"/>
            <w:tcBorders>
              <w:top w:val="nil"/>
              <w:left w:val="nil"/>
              <w:bottom w:val="single" w:sz="6" w:space="0" w:color="000000" w:themeColor="text1"/>
              <w:right w:val="nil"/>
            </w:tcBorders>
          </w:tcPr>
          <w:p w14:paraId="61889D34" w14:textId="77777777" w:rsidR="00060698" w:rsidRPr="008D48F8" w:rsidRDefault="00060698">
            <w:pPr>
              <w:ind w:left="-15"/>
              <w:textAlignment w:val="baseline"/>
              <w:rPr>
                <w:rFonts w:ascii="Calibri" w:hAnsi="Calibri" w:cs="Calibri"/>
                <w:sz w:val="24"/>
                <w:szCs w:val="24"/>
                <w:lang w:val="en-US"/>
              </w:rPr>
            </w:pPr>
          </w:p>
          <w:p w14:paraId="5103B140" w14:textId="77777777" w:rsidR="00060698" w:rsidRPr="008D48F8" w:rsidRDefault="00060698">
            <w:pPr>
              <w:ind w:left="-15"/>
              <w:textAlignment w:val="baseline"/>
              <w:rPr>
                <w:rFonts w:ascii="Calibri" w:hAnsi="Calibri" w:cs="Calibri"/>
                <w:sz w:val="24"/>
                <w:szCs w:val="24"/>
              </w:rPr>
            </w:pPr>
            <w:r w:rsidRPr="008D48F8">
              <w:rPr>
                <w:rFonts w:ascii="Calibri" w:hAnsi="Calibri" w:cs="Calibri"/>
                <w:sz w:val="24"/>
                <w:szCs w:val="24"/>
                <w:lang w:val="en-US"/>
              </w:rPr>
              <w:t>in the presence of:</w:t>
            </w:r>
            <w:r w:rsidRPr="008D48F8">
              <w:rPr>
                <w:rFonts w:ascii="Calibri" w:hAnsi="Calibri" w:cs="Calibri"/>
                <w:sz w:val="24"/>
                <w:szCs w:val="24"/>
              </w:rPr>
              <w:t> </w:t>
            </w:r>
          </w:p>
          <w:p w14:paraId="15B3CA88" w14:textId="77777777" w:rsidR="00060698" w:rsidRPr="008D48F8" w:rsidRDefault="00060698">
            <w:pPr>
              <w:ind w:left="-15"/>
              <w:textAlignment w:val="baseline"/>
              <w:rPr>
                <w:rFonts w:ascii="Calibri" w:hAnsi="Calibri" w:cs="Calibri"/>
                <w:sz w:val="24"/>
                <w:szCs w:val="24"/>
              </w:rPr>
            </w:pPr>
          </w:p>
          <w:p w14:paraId="2D6D7490" w14:textId="77777777" w:rsidR="00060698" w:rsidRPr="008D48F8" w:rsidRDefault="00060698">
            <w:pPr>
              <w:ind w:left="-15"/>
              <w:textAlignment w:val="baseline"/>
              <w:rPr>
                <w:rFonts w:ascii="Calibri" w:hAnsi="Calibri" w:cs="Calibri"/>
                <w:sz w:val="24"/>
                <w:szCs w:val="24"/>
              </w:rPr>
            </w:pPr>
          </w:p>
          <w:p w14:paraId="5B1D71C8" w14:textId="77777777" w:rsidR="00060698" w:rsidRPr="008D48F8" w:rsidRDefault="00060698">
            <w:pPr>
              <w:ind w:left="-15"/>
              <w:textAlignment w:val="baseline"/>
              <w:rPr>
                <w:rFonts w:ascii="Calibri" w:hAnsi="Calibri" w:cs="Calibri"/>
                <w:sz w:val="24"/>
                <w:szCs w:val="24"/>
              </w:rPr>
            </w:pPr>
          </w:p>
          <w:p w14:paraId="13A2EBB6" w14:textId="77777777" w:rsidR="00060698" w:rsidRPr="008D48F8" w:rsidRDefault="00060698">
            <w:pPr>
              <w:ind w:left="-15"/>
              <w:textAlignment w:val="baseline"/>
              <w:rPr>
                <w:rFonts w:ascii="Calibri" w:hAnsi="Calibri" w:cs="Calibri"/>
                <w:sz w:val="24"/>
                <w:szCs w:val="24"/>
              </w:rPr>
            </w:pPr>
          </w:p>
        </w:tc>
        <w:tc>
          <w:tcPr>
            <w:tcW w:w="300" w:type="dxa"/>
            <w:tcBorders>
              <w:top w:val="nil"/>
              <w:left w:val="nil"/>
              <w:bottom w:val="nil"/>
              <w:right w:val="nil"/>
            </w:tcBorders>
          </w:tcPr>
          <w:p w14:paraId="6C3967BA"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tc>
        <w:tc>
          <w:tcPr>
            <w:tcW w:w="4320" w:type="dxa"/>
            <w:tcBorders>
              <w:top w:val="nil"/>
              <w:left w:val="nil"/>
              <w:bottom w:val="single" w:sz="6" w:space="0" w:color="000000" w:themeColor="text1"/>
              <w:right w:val="nil"/>
            </w:tcBorders>
          </w:tcPr>
          <w:p w14:paraId="714D36C4"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tc>
      </w:tr>
      <w:tr w:rsidR="007E7B2E" w:rsidRPr="008D48F8" w14:paraId="1E0C2C5B" w14:textId="77777777" w:rsidTr="5C7175FB">
        <w:trPr>
          <w:trHeight w:val="285"/>
        </w:trPr>
        <w:tc>
          <w:tcPr>
            <w:tcW w:w="4595" w:type="dxa"/>
            <w:tcBorders>
              <w:top w:val="single" w:sz="6" w:space="0" w:color="000000" w:themeColor="text1"/>
              <w:left w:val="nil"/>
              <w:bottom w:val="nil"/>
              <w:right w:val="nil"/>
            </w:tcBorders>
          </w:tcPr>
          <w:p w14:paraId="0001FF9B" w14:textId="77777777" w:rsidR="00060698" w:rsidRPr="008D48F8" w:rsidRDefault="00060698">
            <w:pPr>
              <w:ind w:left="-15"/>
              <w:textAlignment w:val="baseline"/>
              <w:rPr>
                <w:rFonts w:ascii="Calibri" w:hAnsi="Calibri" w:cs="Calibri"/>
                <w:sz w:val="24"/>
                <w:szCs w:val="24"/>
              </w:rPr>
            </w:pPr>
            <w:r w:rsidRPr="008D48F8">
              <w:rPr>
                <w:rFonts w:ascii="Calibri" w:hAnsi="Calibri" w:cs="Calibri"/>
                <w:sz w:val="24"/>
                <w:szCs w:val="24"/>
                <w:lang w:val="en-US"/>
              </w:rPr>
              <w:t>(Signature of witness)</w:t>
            </w:r>
            <w:r w:rsidRPr="008D48F8">
              <w:rPr>
                <w:rFonts w:ascii="Calibri" w:hAnsi="Calibri" w:cs="Calibri"/>
                <w:sz w:val="24"/>
                <w:szCs w:val="24"/>
              </w:rPr>
              <w:t> </w:t>
            </w:r>
          </w:p>
        </w:tc>
        <w:tc>
          <w:tcPr>
            <w:tcW w:w="300" w:type="dxa"/>
            <w:tcBorders>
              <w:top w:val="nil"/>
              <w:left w:val="nil"/>
              <w:bottom w:val="nil"/>
              <w:right w:val="nil"/>
            </w:tcBorders>
          </w:tcPr>
          <w:p w14:paraId="67B79B33"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rPr>
              <w:t> </w:t>
            </w:r>
          </w:p>
        </w:tc>
        <w:tc>
          <w:tcPr>
            <w:tcW w:w="4320" w:type="dxa"/>
            <w:tcBorders>
              <w:top w:val="single" w:sz="6" w:space="0" w:color="000000" w:themeColor="text1"/>
              <w:left w:val="nil"/>
              <w:bottom w:val="nil"/>
              <w:right w:val="nil"/>
            </w:tcBorders>
          </w:tcPr>
          <w:p w14:paraId="09C9CEB8" w14:textId="77777777" w:rsidR="00060698" w:rsidRPr="008D48F8" w:rsidRDefault="00060698">
            <w:pPr>
              <w:textAlignment w:val="baseline"/>
              <w:rPr>
                <w:rFonts w:ascii="Calibri" w:hAnsi="Calibri" w:cs="Calibri"/>
                <w:sz w:val="24"/>
                <w:szCs w:val="24"/>
              </w:rPr>
            </w:pPr>
            <w:r w:rsidRPr="008D48F8">
              <w:rPr>
                <w:rFonts w:ascii="Calibri" w:hAnsi="Calibri" w:cs="Calibri"/>
                <w:sz w:val="24"/>
                <w:szCs w:val="24"/>
                <w:lang w:val="en-US"/>
              </w:rPr>
              <w:t>(Name of Witness)</w:t>
            </w:r>
            <w:r w:rsidRPr="008D48F8">
              <w:rPr>
                <w:rFonts w:ascii="Calibri" w:hAnsi="Calibri" w:cs="Calibri"/>
                <w:sz w:val="24"/>
                <w:szCs w:val="24"/>
              </w:rPr>
              <w:t> </w:t>
            </w:r>
          </w:p>
        </w:tc>
      </w:tr>
    </w:tbl>
    <w:p w14:paraId="540E6BC9" w14:textId="30830B38" w:rsidR="00C4474C" w:rsidRPr="008D48F8" w:rsidRDefault="00EF0AC8" w:rsidP="00BA0D93">
      <w:pPr>
        <w:widowControl w:val="0"/>
        <w:spacing w:after="240"/>
        <w:rPr>
          <w:rFonts w:ascii="Calibri" w:hAnsi="Calibri" w:cs="Calibri"/>
          <w:b/>
          <w:sz w:val="24"/>
          <w:szCs w:val="24"/>
        </w:rPr>
      </w:pPr>
      <w:r>
        <w:rPr>
          <w:rFonts w:ascii="Calibri" w:hAnsi="Calibri" w:cs="Calibri"/>
          <w:b/>
          <w:sz w:val="24"/>
          <w:szCs w:val="24"/>
        </w:rPr>
        <w:t xml:space="preserve"> </w:t>
      </w:r>
    </w:p>
    <w:p w14:paraId="4849D7DC" w14:textId="77777777" w:rsidR="008D44B7" w:rsidRPr="008D48F8" w:rsidRDefault="008D44B7">
      <w:pPr>
        <w:rPr>
          <w:rFonts w:ascii="Calibri" w:hAnsi="Calibri" w:cs="Calibri"/>
          <w:b/>
          <w:spacing w:val="10"/>
          <w:sz w:val="24"/>
          <w:szCs w:val="24"/>
        </w:rPr>
      </w:pPr>
    </w:p>
    <w:p w14:paraId="47F7D5C8" w14:textId="77777777" w:rsidR="0014526C" w:rsidRDefault="0014526C" w:rsidP="00EF27B7">
      <w:pPr>
        <w:rPr>
          <w:rFonts w:ascii="Calibri" w:hAnsi="Calibri" w:cs="Calibri"/>
          <w:b/>
          <w:sz w:val="24"/>
          <w:szCs w:val="24"/>
        </w:rPr>
      </w:pPr>
      <w:r>
        <w:rPr>
          <w:rFonts w:ascii="Calibri" w:hAnsi="Calibri" w:cs="Calibri"/>
          <w:b/>
          <w:sz w:val="24"/>
          <w:szCs w:val="24"/>
        </w:rPr>
        <w:br w:type="page"/>
      </w:r>
    </w:p>
    <w:p w14:paraId="53EAE498" w14:textId="77777777" w:rsidR="00CB27BD" w:rsidRPr="008D48F8" w:rsidRDefault="008D44B7" w:rsidP="00EF27B7">
      <w:pPr>
        <w:rPr>
          <w:rFonts w:ascii="Calibri" w:hAnsi="Calibri" w:cs="Calibri"/>
          <w:b/>
          <w:sz w:val="24"/>
          <w:szCs w:val="24"/>
        </w:rPr>
      </w:pPr>
      <w:r w:rsidRPr="008D48F8">
        <w:rPr>
          <w:rFonts w:ascii="Calibri" w:hAnsi="Calibri" w:cs="Calibri"/>
          <w:b/>
          <w:sz w:val="24"/>
          <w:szCs w:val="24"/>
        </w:rPr>
        <w:lastRenderedPageBreak/>
        <w:t xml:space="preserve">Attachment </w:t>
      </w:r>
      <w:r w:rsidR="00057F2F" w:rsidRPr="008D48F8">
        <w:rPr>
          <w:rFonts w:ascii="Calibri" w:hAnsi="Calibri" w:cs="Calibri"/>
          <w:b/>
          <w:sz w:val="24"/>
          <w:szCs w:val="24"/>
        </w:rPr>
        <w:t>A</w:t>
      </w:r>
      <w:r w:rsidR="00CB27BD" w:rsidRPr="008D48F8">
        <w:rPr>
          <w:rFonts w:ascii="Calibri" w:hAnsi="Calibri" w:cs="Calibri"/>
          <w:b/>
          <w:sz w:val="24"/>
          <w:szCs w:val="24"/>
        </w:rPr>
        <w:t xml:space="preserve"> – </w:t>
      </w:r>
      <w:r w:rsidR="0000676E" w:rsidRPr="008D48F8">
        <w:rPr>
          <w:rFonts w:ascii="Calibri" w:hAnsi="Calibri" w:cs="Calibri"/>
          <w:b/>
          <w:sz w:val="24"/>
          <w:szCs w:val="24"/>
        </w:rPr>
        <w:t>Apology</w:t>
      </w:r>
      <w:r w:rsidR="001E0370" w:rsidRPr="008D48F8">
        <w:rPr>
          <w:rFonts w:ascii="Calibri" w:hAnsi="Calibri" w:cs="Calibri"/>
          <w:b/>
          <w:sz w:val="24"/>
          <w:szCs w:val="24"/>
        </w:rPr>
        <w:t xml:space="preserve"> to Affected Employees</w:t>
      </w:r>
      <w:r w:rsidR="003E2C37" w:rsidRPr="008D48F8">
        <w:rPr>
          <w:rFonts w:ascii="Calibri" w:hAnsi="Calibri" w:cs="Calibri"/>
          <w:b/>
          <w:sz w:val="24"/>
          <w:szCs w:val="24"/>
        </w:rPr>
        <w:t xml:space="preserve"> </w:t>
      </w:r>
    </w:p>
    <w:p w14:paraId="487115FC" w14:textId="77777777" w:rsidR="006D02D4" w:rsidRDefault="006D02D4" w:rsidP="006D02D4">
      <w:pPr>
        <w:widowControl w:val="0"/>
        <w:rPr>
          <w:rFonts w:ascii="Calibri" w:hAnsi="Calibri" w:cs="Calibri"/>
          <w:sz w:val="24"/>
          <w:szCs w:val="24"/>
          <w:lang w:val="en-NZ"/>
        </w:rPr>
      </w:pPr>
    </w:p>
    <w:p w14:paraId="55AC0A2E" w14:textId="77777777" w:rsidR="00F20C21" w:rsidRPr="008D48F8" w:rsidRDefault="00F20C21" w:rsidP="00F20C21">
      <w:pPr>
        <w:widowControl w:val="0"/>
        <w:rPr>
          <w:rFonts w:ascii="Calibri" w:hAnsi="Calibri" w:cs="Calibri"/>
          <w:sz w:val="24"/>
          <w:szCs w:val="24"/>
        </w:rPr>
      </w:pPr>
      <w:r w:rsidRPr="008D48F8">
        <w:rPr>
          <w:rFonts w:ascii="Calibri" w:hAnsi="Calibri" w:cs="Calibri"/>
          <w:sz w:val="24"/>
          <w:szCs w:val="24"/>
        </w:rPr>
        <w:t>Hi Everyone</w:t>
      </w:r>
    </w:p>
    <w:p w14:paraId="440F5AEE" w14:textId="77777777" w:rsidR="00F20C21" w:rsidRPr="008D48F8" w:rsidRDefault="00F20C21" w:rsidP="00F20C21">
      <w:pPr>
        <w:widowControl w:val="0"/>
        <w:rPr>
          <w:rFonts w:ascii="Calibri" w:hAnsi="Calibri" w:cs="Calibri"/>
          <w:sz w:val="24"/>
          <w:szCs w:val="24"/>
        </w:rPr>
      </w:pPr>
    </w:p>
    <w:p w14:paraId="1C203C99" w14:textId="0C0F4832" w:rsidR="00F20C21" w:rsidRPr="008D48F8" w:rsidRDefault="00F20C21" w:rsidP="00F20C21">
      <w:pPr>
        <w:widowControl w:val="0"/>
        <w:rPr>
          <w:rFonts w:ascii="Calibri" w:hAnsi="Calibri" w:cs="Calibri"/>
          <w:sz w:val="24"/>
          <w:szCs w:val="24"/>
        </w:rPr>
      </w:pPr>
      <w:r w:rsidRPr="78283A4A">
        <w:rPr>
          <w:rFonts w:ascii="Calibri" w:hAnsi="Calibri" w:cs="Calibri"/>
          <w:sz w:val="24"/>
          <w:szCs w:val="24"/>
          <w:lang w:val="en-NZ"/>
        </w:rPr>
        <w:t>​</w:t>
      </w:r>
      <w:r w:rsidRPr="78283A4A">
        <w:rPr>
          <w:rFonts w:ascii="Calibri" w:hAnsi="Calibri" w:cs="Calibri"/>
          <w:sz w:val="24"/>
          <w:szCs w:val="24"/>
        </w:rPr>
        <w:t xml:space="preserve">Five years </w:t>
      </w:r>
      <w:proofErr w:type="gramStart"/>
      <w:r w:rsidRPr="78283A4A">
        <w:rPr>
          <w:rFonts w:ascii="Calibri" w:hAnsi="Calibri" w:cs="Calibri"/>
          <w:sz w:val="24"/>
          <w:szCs w:val="24"/>
        </w:rPr>
        <w:t>ago</w:t>
      </w:r>
      <w:proofErr w:type="gramEnd"/>
      <w:r w:rsidRPr="78283A4A">
        <w:rPr>
          <w:rFonts w:ascii="Calibri" w:hAnsi="Calibri" w:cs="Calibri"/>
          <w:sz w:val="24"/>
          <w:szCs w:val="24"/>
        </w:rPr>
        <w:t xml:space="preserve"> we commenced a review of your entitlements</w:t>
      </w:r>
      <w:r w:rsidRPr="78283A4A">
        <w:rPr>
          <w:rFonts w:ascii="Calibri" w:hAnsi="Calibri" w:cs="Calibri"/>
          <w:sz w:val="24"/>
          <w:szCs w:val="24"/>
          <w:lang w:val="en-NZ"/>
        </w:rPr>
        <w:t>, where we unfortunately found issues that led to unintentional overpayments and underpayments across a range of entitlements including overtime, leave, allowances, and superannuation. We self-reported these issues to the Fair Work Ombudsman (</w:t>
      </w:r>
      <w:r w:rsidRPr="0046625B">
        <w:rPr>
          <w:rFonts w:ascii="Calibri" w:hAnsi="Calibri" w:cs="Calibri"/>
          <w:b/>
          <w:bCs/>
          <w:sz w:val="24"/>
          <w:szCs w:val="24"/>
          <w:lang w:val="en-NZ"/>
        </w:rPr>
        <w:t>FWO</w:t>
      </w:r>
      <w:r w:rsidRPr="78283A4A">
        <w:rPr>
          <w:rFonts w:ascii="Calibri" w:hAnsi="Calibri" w:cs="Calibri"/>
          <w:sz w:val="24"/>
          <w:szCs w:val="24"/>
          <w:lang w:val="en-NZ"/>
        </w:rPr>
        <w:t>) and have repaid (with interest) all current employees, and former employees who could be located. No one was asked to repay any overpayments.</w:t>
      </w:r>
    </w:p>
    <w:p w14:paraId="1BC16EC9" w14:textId="77777777" w:rsidR="00F20C21" w:rsidRPr="008D48F8" w:rsidRDefault="00F20C21" w:rsidP="00F20C21">
      <w:pPr>
        <w:widowControl w:val="0"/>
        <w:rPr>
          <w:rFonts w:ascii="Calibri" w:hAnsi="Calibri" w:cs="Calibri"/>
          <w:sz w:val="24"/>
          <w:szCs w:val="24"/>
        </w:rPr>
      </w:pPr>
    </w:p>
    <w:p w14:paraId="66C3C725" w14:textId="790629CA" w:rsidR="00F20C21" w:rsidRPr="008D48F8" w:rsidRDefault="00F20C21" w:rsidP="00F20C21">
      <w:pPr>
        <w:widowControl w:val="0"/>
        <w:rPr>
          <w:rFonts w:ascii="Calibri" w:hAnsi="Calibri" w:cs="Calibri"/>
          <w:sz w:val="24"/>
          <w:szCs w:val="24"/>
        </w:rPr>
      </w:pPr>
      <w:r w:rsidRPr="5CD76544">
        <w:rPr>
          <w:rFonts w:ascii="Calibri" w:hAnsi="Calibri" w:cs="Calibri"/>
          <w:sz w:val="24"/>
          <w:szCs w:val="24"/>
          <w:lang w:val="en-NZ"/>
        </w:rPr>
        <w:t xml:space="preserve">The review and remediation are complete however to close out the matter we have </w:t>
      </w:r>
      <w:proofErr w:type="gramStart"/>
      <w:r w:rsidRPr="5CD76544">
        <w:rPr>
          <w:rFonts w:ascii="Calibri" w:hAnsi="Calibri" w:cs="Calibri"/>
          <w:sz w:val="24"/>
          <w:szCs w:val="24"/>
          <w:lang w:val="en-NZ"/>
        </w:rPr>
        <w:t>entered into</w:t>
      </w:r>
      <w:proofErr w:type="gramEnd"/>
      <w:r w:rsidRPr="5CD76544">
        <w:rPr>
          <w:rFonts w:ascii="Calibri" w:hAnsi="Calibri" w:cs="Calibri"/>
          <w:sz w:val="24"/>
          <w:szCs w:val="24"/>
          <w:lang w:val="en-NZ"/>
        </w:rPr>
        <w:t xml:space="preserve"> an Enforceable Undertaking with the FWO to ensure ongoing compliance and to avoid the situation arising again. </w:t>
      </w:r>
      <w:r w:rsidRPr="5CD76544">
        <w:rPr>
          <w:rFonts w:ascii="Calibri" w:hAnsi="Calibri" w:cs="Calibri"/>
          <w:sz w:val="24"/>
          <w:szCs w:val="24"/>
        </w:rPr>
        <w:t>​</w:t>
      </w:r>
    </w:p>
    <w:p w14:paraId="7FBBC422"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t>
      </w:r>
    </w:p>
    <w:p w14:paraId="6160498E" w14:textId="77777777" w:rsidR="00F20C21" w:rsidRPr="008D48F8" w:rsidRDefault="00F20C21" w:rsidP="00F20C21">
      <w:pPr>
        <w:widowControl w:val="0"/>
        <w:rPr>
          <w:rFonts w:ascii="Calibri" w:hAnsi="Calibri" w:cs="Calibri"/>
          <w:sz w:val="24"/>
          <w:szCs w:val="24"/>
        </w:rPr>
      </w:pPr>
      <w:r w:rsidRPr="008D48F8">
        <w:rPr>
          <w:rFonts w:ascii="Calibri" w:hAnsi="Calibri" w:cs="Calibri"/>
          <w:sz w:val="24"/>
          <w:szCs w:val="24"/>
          <w:lang w:val="en-NZ"/>
        </w:rPr>
        <w:t>Please be assured that if you were affected you will have already received communication and your remediation payment.</w:t>
      </w:r>
      <w:r w:rsidRPr="008D48F8">
        <w:rPr>
          <w:rFonts w:ascii="Calibri" w:hAnsi="Calibri" w:cs="Calibri"/>
          <w:sz w:val="24"/>
          <w:szCs w:val="24"/>
        </w:rPr>
        <w:t>​</w:t>
      </w:r>
    </w:p>
    <w:p w14:paraId="45F2BA81"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t>
      </w:r>
    </w:p>
    <w:p w14:paraId="0BE9D29D" w14:textId="77777777" w:rsidR="00F20C21" w:rsidRPr="008D48F8" w:rsidRDefault="00F20C21" w:rsidP="00F20C21">
      <w:pPr>
        <w:widowControl w:val="0"/>
        <w:rPr>
          <w:rFonts w:ascii="Calibri" w:hAnsi="Calibri" w:cs="Calibri"/>
          <w:sz w:val="24"/>
          <w:szCs w:val="24"/>
        </w:rPr>
      </w:pPr>
      <w:r w:rsidRPr="008D48F8">
        <w:rPr>
          <w:rFonts w:ascii="Calibri" w:hAnsi="Calibri" w:cs="Calibri"/>
          <w:sz w:val="24"/>
          <w:szCs w:val="24"/>
          <w:lang w:val="en-NZ"/>
        </w:rPr>
        <w:t xml:space="preserve">We’re genuinely sorry this has happened </w:t>
      </w:r>
      <w:r w:rsidRPr="008D48F8">
        <w:rPr>
          <w:rFonts w:ascii="Calibri" w:hAnsi="Calibri" w:cs="Calibri"/>
          <w:sz w:val="24"/>
          <w:szCs w:val="24"/>
        </w:rPr>
        <w:t>and apologise to affected employees</w:t>
      </w:r>
      <w:r w:rsidRPr="008D48F8">
        <w:rPr>
          <w:rFonts w:ascii="Calibri" w:hAnsi="Calibri" w:cs="Calibri"/>
          <w:sz w:val="24"/>
          <w:szCs w:val="24"/>
          <w:lang w:val="en-NZ"/>
        </w:rPr>
        <w:t>. Westpac takes its obligations and the entitlements of our people very seriously. We’re committed to getting this right, and we know this past issue falls short of expectations.</w:t>
      </w:r>
      <w:r w:rsidRPr="008D48F8">
        <w:rPr>
          <w:rFonts w:ascii="Calibri" w:hAnsi="Calibri" w:cs="Calibri"/>
          <w:sz w:val="24"/>
          <w:szCs w:val="24"/>
        </w:rPr>
        <w:t>​</w:t>
      </w:r>
    </w:p>
    <w:p w14:paraId="24418C28"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t>
      </w:r>
    </w:p>
    <w:p w14:paraId="01AA9A13" w14:textId="77777777" w:rsidR="00F20C21" w:rsidRPr="008D48F8" w:rsidRDefault="00F20C21" w:rsidP="00F20C21">
      <w:pPr>
        <w:widowControl w:val="0"/>
        <w:rPr>
          <w:rFonts w:ascii="Calibri" w:hAnsi="Calibri" w:cs="Calibri"/>
          <w:sz w:val="24"/>
          <w:szCs w:val="24"/>
        </w:rPr>
      </w:pPr>
      <w:r w:rsidRPr="008D48F8">
        <w:rPr>
          <w:rFonts w:ascii="Calibri" w:hAnsi="Calibri" w:cs="Calibri"/>
          <w:sz w:val="24"/>
          <w:szCs w:val="24"/>
          <w:lang w:val="en-NZ"/>
        </w:rPr>
        <w:t>We have implemented measures to ensure entitlements are calculated correctly, including:</w:t>
      </w:r>
      <w:r w:rsidRPr="008D48F8">
        <w:rPr>
          <w:rFonts w:ascii="Calibri" w:hAnsi="Calibri" w:cs="Calibri"/>
          <w:sz w:val="24"/>
          <w:szCs w:val="24"/>
        </w:rPr>
        <w:t>​</w:t>
      </w:r>
    </w:p>
    <w:p w14:paraId="08E57F95" w14:textId="77777777" w:rsidR="00F20C21" w:rsidRPr="008D48F8" w:rsidRDefault="00F20C21" w:rsidP="00F20C21">
      <w:pPr>
        <w:widowControl w:val="0"/>
        <w:numPr>
          <w:ilvl w:val="0"/>
          <w:numId w:val="56"/>
        </w:numPr>
        <w:rPr>
          <w:rFonts w:ascii="Calibri" w:hAnsi="Calibri" w:cs="Calibri"/>
          <w:sz w:val="24"/>
          <w:szCs w:val="24"/>
        </w:rPr>
      </w:pPr>
      <w:r w:rsidRPr="008D48F8">
        <w:rPr>
          <w:rFonts w:ascii="Calibri" w:hAnsi="Calibri" w:cs="Calibri"/>
          <w:sz w:val="24"/>
          <w:szCs w:val="24"/>
          <w:lang w:val="en-NZ"/>
        </w:rPr>
        <w:t>Strengthened governance and oversight</w:t>
      </w:r>
      <w:r w:rsidRPr="008D48F8">
        <w:rPr>
          <w:rFonts w:ascii="Calibri" w:hAnsi="Calibri" w:cs="Calibri"/>
          <w:sz w:val="24"/>
          <w:szCs w:val="24"/>
        </w:rPr>
        <w:t>​</w:t>
      </w:r>
    </w:p>
    <w:p w14:paraId="675C1ED7" w14:textId="77777777" w:rsidR="00F20C21" w:rsidRPr="008D48F8" w:rsidRDefault="00F20C21" w:rsidP="00F20C21">
      <w:pPr>
        <w:widowControl w:val="0"/>
        <w:numPr>
          <w:ilvl w:val="0"/>
          <w:numId w:val="56"/>
        </w:numPr>
        <w:rPr>
          <w:rFonts w:ascii="Calibri" w:hAnsi="Calibri" w:cs="Calibri"/>
          <w:sz w:val="24"/>
          <w:szCs w:val="24"/>
        </w:rPr>
      </w:pPr>
      <w:r w:rsidRPr="008D48F8">
        <w:rPr>
          <w:rFonts w:ascii="Calibri" w:hAnsi="Calibri" w:cs="Calibri"/>
          <w:sz w:val="24"/>
          <w:szCs w:val="24"/>
          <w:lang w:val="en-NZ"/>
        </w:rPr>
        <w:t>Invested in HR systems, including the implementation of TLAMB </w:t>
      </w:r>
      <w:r w:rsidRPr="008D48F8">
        <w:rPr>
          <w:rFonts w:ascii="Calibri" w:hAnsi="Calibri" w:cs="Calibri"/>
          <w:sz w:val="24"/>
          <w:szCs w:val="24"/>
        </w:rPr>
        <w:t>​</w:t>
      </w:r>
    </w:p>
    <w:p w14:paraId="54181947" w14:textId="77777777" w:rsidR="00F20C21" w:rsidRPr="008D48F8" w:rsidRDefault="00F20C21" w:rsidP="00F20C21">
      <w:pPr>
        <w:widowControl w:val="0"/>
        <w:numPr>
          <w:ilvl w:val="0"/>
          <w:numId w:val="56"/>
        </w:numPr>
        <w:rPr>
          <w:rFonts w:ascii="Calibri" w:hAnsi="Calibri" w:cs="Calibri"/>
          <w:sz w:val="24"/>
          <w:szCs w:val="24"/>
        </w:rPr>
      </w:pPr>
      <w:r w:rsidRPr="008D48F8">
        <w:rPr>
          <w:rFonts w:ascii="Calibri" w:hAnsi="Calibri" w:cs="Calibri"/>
          <w:sz w:val="24"/>
          <w:szCs w:val="24"/>
          <w:lang w:val="en-NZ"/>
        </w:rPr>
        <w:t xml:space="preserve">Improved </w:t>
      </w:r>
      <w:proofErr w:type="gramStart"/>
      <w:r w:rsidRPr="008D48F8">
        <w:rPr>
          <w:rFonts w:ascii="Calibri" w:hAnsi="Calibri" w:cs="Calibri"/>
          <w:sz w:val="24"/>
          <w:szCs w:val="24"/>
          <w:lang w:val="en-NZ"/>
        </w:rPr>
        <w:t>Time Card</w:t>
      </w:r>
      <w:proofErr w:type="gramEnd"/>
      <w:r w:rsidRPr="008D48F8">
        <w:rPr>
          <w:rFonts w:ascii="Calibri" w:hAnsi="Calibri" w:cs="Calibri"/>
          <w:sz w:val="24"/>
          <w:szCs w:val="24"/>
          <w:lang w:val="en-NZ"/>
        </w:rPr>
        <w:t xml:space="preserve"> processes to reduce errors</w:t>
      </w:r>
      <w:r w:rsidRPr="008D48F8">
        <w:rPr>
          <w:rFonts w:ascii="Calibri" w:hAnsi="Calibri" w:cs="Calibri"/>
          <w:sz w:val="24"/>
          <w:szCs w:val="24"/>
        </w:rPr>
        <w:t>​</w:t>
      </w:r>
    </w:p>
    <w:p w14:paraId="3B8E9B06" w14:textId="77777777" w:rsidR="00F20C21" w:rsidRPr="008D48F8" w:rsidRDefault="00F20C21" w:rsidP="00F20C21">
      <w:pPr>
        <w:widowControl w:val="0"/>
        <w:numPr>
          <w:ilvl w:val="0"/>
          <w:numId w:val="56"/>
        </w:numPr>
        <w:rPr>
          <w:rFonts w:ascii="Calibri" w:hAnsi="Calibri" w:cs="Calibri"/>
          <w:sz w:val="24"/>
          <w:szCs w:val="24"/>
        </w:rPr>
      </w:pPr>
      <w:r w:rsidRPr="008D48F8">
        <w:rPr>
          <w:rFonts w:ascii="Calibri" w:hAnsi="Calibri" w:cs="Calibri"/>
          <w:sz w:val="24"/>
          <w:szCs w:val="24"/>
          <w:lang w:val="en-NZ"/>
        </w:rPr>
        <w:t>Delivered training and clarified responsibilities</w:t>
      </w:r>
      <w:r w:rsidRPr="008D48F8">
        <w:rPr>
          <w:rFonts w:ascii="Calibri" w:hAnsi="Calibri" w:cs="Calibri"/>
          <w:sz w:val="24"/>
          <w:szCs w:val="24"/>
        </w:rPr>
        <w:t>​</w:t>
      </w:r>
    </w:p>
    <w:p w14:paraId="68DE1409"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t>
      </w:r>
    </w:p>
    <w:p w14:paraId="2AB39BD3" w14:textId="77777777" w:rsidR="00F20C21" w:rsidRPr="008D48F8" w:rsidRDefault="00F20C21" w:rsidP="00F20C21">
      <w:pPr>
        <w:widowControl w:val="0"/>
        <w:rPr>
          <w:rFonts w:ascii="Calibri" w:hAnsi="Calibri" w:cs="Calibri"/>
          <w:sz w:val="24"/>
          <w:szCs w:val="24"/>
        </w:rPr>
      </w:pPr>
      <w:r w:rsidRPr="008D48F8">
        <w:rPr>
          <w:rFonts w:ascii="Calibri" w:hAnsi="Calibri" w:cs="Calibri"/>
          <w:sz w:val="24"/>
          <w:szCs w:val="24"/>
          <w:lang w:val="en-NZ"/>
        </w:rPr>
        <w:t xml:space="preserve">It is also a timely reminder for us all on the importance of completing accurate </w:t>
      </w:r>
      <w:proofErr w:type="gramStart"/>
      <w:r w:rsidRPr="008D48F8">
        <w:rPr>
          <w:rFonts w:ascii="Calibri" w:hAnsi="Calibri" w:cs="Calibri"/>
          <w:sz w:val="24"/>
          <w:szCs w:val="24"/>
          <w:lang w:val="en-NZ"/>
        </w:rPr>
        <w:t>Time Cards</w:t>
      </w:r>
      <w:proofErr w:type="gramEnd"/>
      <w:r w:rsidRPr="008D48F8">
        <w:rPr>
          <w:rFonts w:ascii="Calibri" w:hAnsi="Calibri" w:cs="Calibri"/>
          <w:sz w:val="24"/>
          <w:szCs w:val="24"/>
          <w:lang w:val="en-NZ"/>
        </w:rPr>
        <w:t>, work schedules and leave in People HQ.</w:t>
      </w:r>
      <w:r w:rsidRPr="008D48F8">
        <w:rPr>
          <w:rFonts w:ascii="Calibri" w:hAnsi="Calibri" w:cs="Calibri"/>
          <w:sz w:val="24"/>
          <w:szCs w:val="24"/>
        </w:rPr>
        <w:t>​</w:t>
      </w:r>
    </w:p>
    <w:p w14:paraId="476DBF79"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t>
      </w:r>
    </w:p>
    <w:p w14:paraId="58576C48"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While the issues we found since 2020 have been fixed you may see media coverage about the Enforceable Undertaking. </w:t>
      </w:r>
    </w:p>
    <w:p w14:paraId="2CE1F281" w14:textId="77777777" w:rsidR="00F20C21" w:rsidRPr="008D48F8" w:rsidRDefault="00F20C21" w:rsidP="00F20C21">
      <w:pPr>
        <w:widowControl w:val="0"/>
        <w:rPr>
          <w:rFonts w:ascii="Calibri" w:hAnsi="Calibri" w:cs="Calibri"/>
          <w:sz w:val="24"/>
          <w:szCs w:val="24"/>
          <w:lang w:val="en-NZ"/>
        </w:rPr>
      </w:pPr>
    </w:p>
    <w:p w14:paraId="73210B5D" w14:textId="620CF23F" w:rsidR="00F20C21" w:rsidRPr="008D48F8" w:rsidRDefault="00F20C21" w:rsidP="00F20C21">
      <w:pPr>
        <w:widowControl w:val="0"/>
      </w:pPr>
      <w:r w:rsidRPr="008D48F8">
        <w:rPr>
          <w:rFonts w:ascii="Calibri" w:hAnsi="Calibri" w:cs="Calibri"/>
          <w:sz w:val="24"/>
          <w:szCs w:val="24"/>
          <w:lang w:val="en-NZ"/>
        </w:rPr>
        <w:t>If you have any questions visit [</w:t>
      </w:r>
      <w:r w:rsidRPr="00857B52">
        <w:rPr>
          <w:rFonts w:ascii="Calibri" w:hAnsi="Calibri" w:cs="Calibri"/>
          <w:sz w:val="24"/>
          <w:szCs w:val="24"/>
          <w:highlight w:val="yellow"/>
          <w:lang w:val="en-NZ"/>
        </w:rPr>
        <w:t>link</w:t>
      </w:r>
      <w:r w:rsidRPr="008D48F8">
        <w:rPr>
          <w:rFonts w:ascii="Calibri" w:hAnsi="Calibri" w:cs="Calibri"/>
          <w:sz w:val="24"/>
          <w:szCs w:val="24"/>
          <w:lang w:val="en-NZ"/>
        </w:rPr>
        <w:t xml:space="preserve">] Let’s Talk for more information. A copy of the </w:t>
      </w:r>
      <w:r w:rsidR="00EB7D16" w:rsidRPr="008D48F8">
        <w:rPr>
          <w:rFonts w:ascii="Calibri" w:hAnsi="Calibri" w:cs="Calibri"/>
          <w:sz w:val="24"/>
          <w:szCs w:val="24"/>
          <w:lang w:val="en-NZ"/>
        </w:rPr>
        <w:t xml:space="preserve">Enforceable Undertaking </w:t>
      </w:r>
      <w:r w:rsidRPr="008D48F8">
        <w:rPr>
          <w:rFonts w:ascii="Calibri" w:hAnsi="Calibri" w:cs="Calibri"/>
          <w:sz w:val="24"/>
          <w:szCs w:val="24"/>
          <w:lang w:val="en-NZ"/>
        </w:rPr>
        <w:t xml:space="preserve">is available via the FWO </w:t>
      </w:r>
      <w:hyperlink r:id="rId9" w:history="1">
        <w:r>
          <w:rPr>
            <w:rStyle w:val="Hyperlink"/>
            <w:rFonts w:ascii="Calibri" w:hAnsi="Calibri" w:cs="Calibri"/>
            <w:sz w:val="24"/>
            <w:szCs w:val="24"/>
          </w:rPr>
          <w:t>website</w:t>
        </w:r>
      </w:hyperlink>
      <w:r>
        <w:t>.</w:t>
      </w:r>
    </w:p>
    <w:p w14:paraId="55BDDA15" w14:textId="77777777" w:rsidR="00F20C21" w:rsidRPr="008D48F8" w:rsidRDefault="00F20C21" w:rsidP="00F20C21">
      <w:pPr>
        <w:widowControl w:val="0"/>
        <w:rPr>
          <w:rFonts w:ascii="Calibri" w:hAnsi="Calibri" w:cs="Calibri"/>
          <w:sz w:val="24"/>
          <w:szCs w:val="24"/>
          <w:lang w:val="en-NZ"/>
        </w:rPr>
      </w:pPr>
      <w:r w:rsidRPr="008D48F8">
        <w:rPr>
          <w:rFonts w:ascii="Calibri" w:hAnsi="Calibri" w:cs="Calibri"/>
          <w:sz w:val="24"/>
          <w:szCs w:val="24"/>
          <w:lang w:val="en-NZ"/>
        </w:rPr>
        <w:t>​</w:t>
      </w:r>
    </w:p>
    <w:p w14:paraId="6F6435A9" w14:textId="77777777" w:rsidR="00F20C21" w:rsidRPr="008D48F8" w:rsidRDefault="00F20C21" w:rsidP="00F20C21">
      <w:pPr>
        <w:widowControl w:val="0"/>
        <w:rPr>
          <w:rFonts w:ascii="Calibri" w:hAnsi="Calibri" w:cs="Calibri"/>
          <w:sz w:val="24"/>
          <w:szCs w:val="24"/>
        </w:rPr>
      </w:pPr>
      <w:r w:rsidRPr="008D48F8">
        <w:rPr>
          <w:rFonts w:ascii="Calibri" w:hAnsi="Calibri" w:cs="Calibri"/>
          <w:sz w:val="24"/>
          <w:szCs w:val="24"/>
          <w:lang w:val="en-NZ"/>
        </w:rPr>
        <w:t>Warm regards,</w:t>
      </w:r>
    </w:p>
    <w:p w14:paraId="4E082AB7" w14:textId="77777777" w:rsidR="00F20C21" w:rsidRPr="008D48F8" w:rsidRDefault="00F20C21" w:rsidP="006D02D4">
      <w:pPr>
        <w:widowControl w:val="0"/>
        <w:rPr>
          <w:rFonts w:ascii="Calibri" w:hAnsi="Calibri" w:cs="Calibri"/>
          <w:sz w:val="24"/>
          <w:szCs w:val="24"/>
          <w:lang w:val="en-NZ"/>
        </w:rPr>
      </w:pPr>
    </w:p>
    <w:p w14:paraId="0975DDDD" w14:textId="77777777" w:rsidR="003B75DD" w:rsidRPr="008D48F8" w:rsidRDefault="003B75DD" w:rsidP="00BA0D93">
      <w:pPr>
        <w:widowControl w:val="0"/>
        <w:rPr>
          <w:rFonts w:ascii="Calibri" w:hAnsi="Calibri" w:cs="Calibri"/>
          <w:sz w:val="24"/>
          <w:szCs w:val="24"/>
        </w:rPr>
      </w:pPr>
    </w:p>
    <w:p w14:paraId="4B774125" w14:textId="77777777" w:rsidR="009362F4" w:rsidRPr="008D48F8" w:rsidRDefault="009362F4" w:rsidP="00462246">
      <w:pPr>
        <w:rPr>
          <w:rFonts w:ascii="Calibri" w:hAnsi="Calibri" w:cs="Calibri"/>
          <w:bCs/>
          <w:spacing w:val="10"/>
          <w:sz w:val="24"/>
          <w:szCs w:val="24"/>
        </w:rPr>
      </w:pPr>
    </w:p>
    <w:p w14:paraId="3531879A" w14:textId="77777777" w:rsidR="00FA22EF" w:rsidRPr="008D48F8" w:rsidRDefault="00FA22EF" w:rsidP="00462246">
      <w:pPr>
        <w:rPr>
          <w:rFonts w:ascii="Calibri" w:hAnsi="Calibri" w:cs="Calibri"/>
          <w:bCs/>
          <w:spacing w:val="10"/>
          <w:sz w:val="24"/>
          <w:szCs w:val="24"/>
        </w:rPr>
      </w:pPr>
    </w:p>
    <w:p w14:paraId="482BE4EE" w14:textId="201C92A0" w:rsidR="002325A2" w:rsidRPr="008D48F8" w:rsidRDefault="00EF0AC8">
      <w:pPr>
        <w:rPr>
          <w:rFonts w:ascii="Calibri" w:hAnsi="Calibri" w:cs="Calibri"/>
          <w:b/>
          <w:spacing w:val="10"/>
          <w:sz w:val="24"/>
          <w:szCs w:val="24"/>
        </w:rPr>
      </w:pPr>
      <w:r>
        <w:rPr>
          <w:rFonts w:ascii="Calibri" w:hAnsi="Calibri" w:cs="Calibri"/>
          <w:b/>
          <w:spacing w:val="10"/>
          <w:sz w:val="24"/>
          <w:szCs w:val="24"/>
        </w:rPr>
        <w:t xml:space="preserve"> </w:t>
      </w:r>
    </w:p>
    <w:p w14:paraId="56FA4AF6" w14:textId="77777777" w:rsidR="00C43A02" w:rsidRPr="008D48F8" w:rsidRDefault="00C43A02" w:rsidP="00CF6B11">
      <w:pPr>
        <w:rPr>
          <w:rFonts w:ascii="Calibri" w:hAnsi="Calibri" w:cs="Calibri"/>
          <w:b/>
          <w:sz w:val="24"/>
          <w:szCs w:val="24"/>
        </w:rPr>
      </w:pPr>
    </w:p>
    <w:p w14:paraId="70CC7D82" w14:textId="77777777" w:rsidR="002229FD" w:rsidRDefault="002229FD" w:rsidP="00CF6B11">
      <w:pPr>
        <w:rPr>
          <w:rFonts w:ascii="Calibri" w:hAnsi="Calibri" w:cs="Calibri"/>
          <w:b/>
          <w:sz w:val="24"/>
          <w:szCs w:val="24"/>
        </w:rPr>
      </w:pPr>
      <w:r>
        <w:rPr>
          <w:rFonts w:ascii="Calibri" w:hAnsi="Calibri" w:cs="Calibri"/>
          <w:b/>
          <w:sz w:val="24"/>
          <w:szCs w:val="24"/>
        </w:rPr>
        <w:br w:type="page"/>
      </w:r>
    </w:p>
    <w:p w14:paraId="5B1AAAAA" w14:textId="77777777" w:rsidR="00E5639C" w:rsidRPr="008D48F8" w:rsidRDefault="003B65A6" w:rsidP="00CF6B11">
      <w:pPr>
        <w:rPr>
          <w:rFonts w:ascii="Calibri" w:hAnsi="Calibri" w:cs="Calibri"/>
          <w:b/>
          <w:sz w:val="24"/>
          <w:szCs w:val="24"/>
        </w:rPr>
      </w:pPr>
      <w:r w:rsidRPr="008D48F8">
        <w:rPr>
          <w:rFonts w:ascii="Calibri" w:hAnsi="Calibri" w:cs="Calibri"/>
          <w:b/>
          <w:sz w:val="24"/>
          <w:szCs w:val="24"/>
        </w:rPr>
        <w:lastRenderedPageBreak/>
        <w:t xml:space="preserve">Attachment </w:t>
      </w:r>
      <w:r w:rsidR="00DB53FE" w:rsidRPr="008D48F8">
        <w:rPr>
          <w:rFonts w:ascii="Calibri" w:hAnsi="Calibri" w:cs="Calibri"/>
          <w:b/>
          <w:sz w:val="24"/>
          <w:szCs w:val="24"/>
        </w:rPr>
        <w:t>B</w:t>
      </w:r>
      <w:r w:rsidRPr="008D48F8">
        <w:rPr>
          <w:rFonts w:ascii="Calibri" w:hAnsi="Calibri" w:cs="Calibri"/>
          <w:b/>
          <w:sz w:val="24"/>
          <w:szCs w:val="24"/>
        </w:rPr>
        <w:t xml:space="preserve"> – </w:t>
      </w:r>
      <w:r w:rsidR="004F3A4D" w:rsidRPr="008D48F8">
        <w:rPr>
          <w:rFonts w:ascii="Calibri" w:hAnsi="Calibri" w:cs="Calibri"/>
          <w:b/>
          <w:sz w:val="24"/>
          <w:szCs w:val="24"/>
        </w:rPr>
        <w:t>Intranet</w:t>
      </w:r>
      <w:r w:rsidR="00E02842" w:rsidRPr="008D48F8">
        <w:rPr>
          <w:rFonts w:ascii="Calibri" w:hAnsi="Calibri" w:cs="Calibri"/>
          <w:b/>
          <w:sz w:val="24"/>
          <w:szCs w:val="24"/>
        </w:rPr>
        <w:t xml:space="preserve"> and</w:t>
      </w:r>
      <w:r w:rsidR="004F3A4D" w:rsidRPr="008D48F8">
        <w:rPr>
          <w:rFonts w:ascii="Calibri" w:hAnsi="Calibri" w:cs="Calibri"/>
          <w:b/>
          <w:sz w:val="24"/>
          <w:szCs w:val="24"/>
        </w:rPr>
        <w:t xml:space="preserve"> Website </w:t>
      </w:r>
      <w:r w:rsidRPr="008D48F8">
        <w:rPr>
          <w:rFonts w:ascii="Calibri" w:hAnsi="Calibri" w:cs="Calibri"/>
          <w:b/>
          <w:sz w:val="24"/>
          <w:szCs w:val="24"/>
        </w:rPr>
        <w:t>Notice</w:t>
      </w:r>
    </w:p>
    <w:p w14:paraId="291219CB" w14:textId="77777777" w:rsidR="00B30776" w:rsidRPr="008D48F8" w:rsidRDefault="00B30776">
      <w:pPr>
        <w:rPr>
          <w:rFonts w:ascii="Calibri" w:hAnsi="Calibri" w:cs="Calibri"/>
          <w:sz w:val="24"/>
          <w:szCs w:val="24"/>
        </w:rPr>
      </w:pPr>
    </w:p>
    <w:p w14:paraId="4E41E62C" w14:textId="77777777" w:rsidR="00F20C21" w:rsidRPr="008D48F8" w:rsidRDefault="00F20C21" w:rsidP="00F20C21">
      <w:pPr>
        <w:rPr>
          <w:rFonts w:ascii="Calibri" w:hAnsi="Calibri" w:cs="Calibri"/>
          <w:sz w:val="24"/>
          <w:szCs w:val="24"/>
        </w:rPr>
      </w:pPr>
      <w:r w:rsidRPr="008D48F8">
        <w:rPr>
          <w:rFonts w:ascii="Calibri" w:hAnsi="Calibri" w:cs="Calibri"/>
          <w:sz w:val="24"/>
          <w:szCs w:val="24"/>
        </w:rPr>
        <w:t>Westpac Bank</w:t>
      </w:r>
      <w:r>
        <w:rPr>
          <w:rFonts w:ascii="Calibri" w:hAnsi="Calibri" w:cs="Calibri"/>
          <w:sz w:val="24"/>
          <w:szCs w:val="24"/>
        </w:rPr>
        <w:t>ing</w:t>
      </w:r>
      <w:r w:rsidRPr="008D48F8">
        <w:rPr>
          <w:rFonts w:ascii="Calibri" w:hAnsi="Calibri" w:cs="Calibri"/>
          <w:sz w:val="24"/>
          <w:szCs w:val="24"/>
        </w:rPr>
        <w:t xml:space="preserve"> Corporation has undertaken a review of </w:t>
      </w:r>
      <w:r w:rsidRPr="008D48F8" w:rsidDel="005D50DB">
        <w:rPr>
          <w:rFonts w:ascii="Calibri" w:hAnsi="Calibri" w:cs="Calibri"/>
          <w:sz w:val="24"/>
          <w:szCs w:val="24"/>
        </w:rPr>
        <w:t xml:space="preserve">its </w:t>
      </w:r>
      <w:r w:rsidRPr="008D48F8">
        <w:rPr>
          <w:rFonts w:ascii="Calibri" w:hAnsi="Calibri" w:cs="Calibri"/>
          <w:sz w:val="24"/>
          <w:szCs w:val="24"/>
        </w:rPr>
        <w:t xml:space="preserve">employee entitlements </w:t>
      </w:r>
      <w:r w:rsidRPr="008D48F8" w:rsidDel="005D50DB">
        <w:rPr>
          <w:rFonts w:ascii="Calibri" w:hAnsi="Calibri" w:cs="Calibri"/>
          <w:sz w:val="24"/>
          <w:szCs w:val="24"/>
        </w:rPr>
        <w:t xml:space="preserve">and </w:t>
      </w:r>
      <w:r w:rsidRPr="008D48F8">
        <w:rPr>
          <w:rFonts w:ascii="Calibri" w:hAnsi="Calibri" w:cs="Calibri"/>
          <w:sz w:val="24"/>
          <w:szCs w:val="24"/>
        </w:rPr>
        <w:t xml:space="preserve">determined that </w:t>
      </w:r>
      <w:proofErr w:type="gramStart"/>
      <w:r w:rsidRPr="008D48F8">
        <w:rPr>
          <w:rFonts w:ascii="Calibri" w:hAnsi="Calibri" w:cs="Calibri"/>
          <w:sz w:val="24"/>
          <w:szCs w:val="24"/>
        </w:rPr>
        <w:t xml:space="preserve">a number </w:t>
      </w:r>
      <w:r w:rsidRPr="008D48F8">
        <w:rPr>
          <w:rFonts w:ascii="Calibri" w:hAnsi="Calibri" w:cs="Calibri"/>
          <w:sz w:val="24"/>
          <w:szCs w:val="24"/>
          <w:lang w:val="en-NZ"/>
        </w:rPr>
        <w:t>of</w:t>
      </w:r>
      <w:proofErr w:type="gramEnd"/>
      <w:r w:rsidRPr="008D48F8">
        <w:rPr>
          <w:rFonts w:ascii="Calibri" w:hAnsi="Calibri" w:cs="Calibri"/>
          <w:sz w:val="24"/>
          <w:szCs w:val="24"/>
          <w:lang w:val="en-NZ"/>
        </w:rPr>
        <w:t xml:space="preserve"> employees had unintentionally not been paid correctly.</w:t>
      </w:r>
      <w:r w:rsidRPr="008D48F8">
        <w:rPr>
          <w:rFonts w:ascii="Calibri" w:hAnsi="Calibri" w:cs="Calibri"/>
          <w:sz w:val="24"/>
          <w:szCs w:val="24"/>
        </w:rPr>
        <w:t xml:space="preserve"> </w:t>
      </w:r>
    </w:p>
    <w:p w14:paraId="51280511" w14:textId="77777777" w:rsidR="00F20C21" w:rsidRPr="008D48F8" w:rsidRDefault="00F20C21" w:rsidP="00F20C21">
      <w:pPr>
        <w:rPr>
          <w:rFonts w:ascii="Calibri" w:hAnsi="Calibri" w:cs="Calibri"/>
          <w:sz w:val="24"/>
          <w:szCs w:val="24"/>
        </w:rPr>
      </w:pPr>
    </w:p>
    <w:p w14:paraId="07574A46" w14:textId="77777777" w:rsidR="00F20C21" w:rsidRPr="008D48F8" w:rsidRDefault="00F20C21" w:rsidP="00F20C21">
      <w:pPr>
        <w:rPr>
          <w:rFonts w:ascii="Calibri" w:hAnsi="Calibri" w:cs="Calibri"/>
          <w:sz w:val="24"/>
          <w:szCs w:val="24"/>
        </w:rPr>
      </w:pPr>
      <w:r w:rsidRPr="008D48F8">
        <w:rPr>
          <w:rFonts w:ascii="Calibri" w:hAnsi="Calibri" w:cs="Calibri"/>
          <w:sz w:val="24"/>
          <w:szCs w:val="24"/>
          <w:lang w:val="en-NZ"/>
        </w:rPr>
        <w:t xml:space="preserve">Westpac takes its </w:t>
      </w:r>
      <w:proofErr w:type="gramStart"/>
      <w:r w:rsidRPr="008D48F8">
        <w:rPr>
          <w:rFonts w:ascii="Calibri" w:hAnsi="Calibri" w:cs="Calibri"/>
          <w:sz w:val="24"/>
          <w:szCs w:val="24"/>
          <w:lang w:val="en-NZ"/>
        </w:rPr>
        <w:t>obligations</w:t>
      </w:r>
      <w:proofErr w:type="gramEnd"/>
      <w:r w:rsidRPr="008D48F8">
        <w:rPr>
          <w:rFonts w:ascii="Calibri" w:hAnsi="Calibri" w:cs="Calibri"/>
          <w:sz w:val="24"/>
          <w:szCs w:val="24"/>
          <w:lang w:val="en-NZ"/>
        </w:rPr>
        <w:t xml:space="preserve"> and the entitlements of its employees extremely seriously and sincerely apologises that these errors occurred. Westpac has written and apologised to all impacted current and former employees who could be located. Everyone who has been located has been repaid with interest. </w:t>
      </w:r>
      <w:r w:rsidRPr="008D48F8">
        <w:rPr>
          <w:rFonts w:ascii="Calibri" w:hAnsi="Calibri" w:cs="Calibri"/>
          <w:sz w:val="24"/>
          <w:szCs w:val="24"/>
          <w:lang w:val="en-GB"/>
        </w:rPr>
        <w:t> </w:t>
      </w:r>
      <w:r w:rsidRPr="008D48F8">
        <w:rPr>
          <w:rFonts w:ascii="Calibri" w:hAnsi="Calibri" w:cs="Calibri"/>
          <w:sz w:val="24"/>
          <w:szCs w:val="24"/>
        </w:rPr>
        <w:t>​</w:t>
      </w:r>
    </w:p>
    <w:p w14:paraId="3AC924E4" w14:textId="77777777" w:rsidR="00F20C21" w:rsidRPr="008D48F8" w:rsidRDefault="00F20C21" w:rsidP="00F20C21">
      <w:pPr>
        <w:widowControl w:val="0"/>
        <w:rPr>
          <w:rFonts w:ascii="Calibri" w:hAnsi="Calibri" w:cs="Arial"/>
          <w:sz w:val="24"/>
          <w:szCs w:val="24"/>
        </w:rPr>
      </w:pPr>
    </w:p>
    <w:p w14:paraId="519900EA" w14:textId="77777777" w:rsidR="00F20C21" w:rsidRPr="008D48F8" w:rsidRDefault="00F20C21" w:rsidP="00F20C21">
      <w:pPr>
        <w:widowControl w:val="0"/>
        <w:rPr>
          <w:rFonts w:ascii="Calibri" w:hAnsi="Calibri" w:cs="Arial"/>
          <w:sz w:val="24"/>
          <w:szCs w:val="24"/>
        </w:rPr>
      </w:pPr>
      <w:r w:rsidRPr="008D48F8">
        <w:rPr>
          <w:rFonts w:ascii="Calibri" w:hAnsi="Calibri" w:cs="Arial"/>
          <w:sz w:val="24"/>
          <w:szCs w:val="24"/>
        </w:rPr>
        <w:t>Westpac self-reported to the Fair Work Ombudsman (</w:t>
      </w:r>
      <w:r w:rsidRPr="008D48F8">
        <w:rPr>
          <w:rFonts w:ascii="Calibri" w:hAnsi="Calibri" w:cs="Arial"/>
          <w:b/>
          <w:sz w:val="24"/>
          <w:szCs w:val="24"/>
        </w:rPr>
        <w:t>FWO</w:t>
      </w:r>
      <w:r w:rsidRPr="008D48F8">
        <w:rPr>
          <w:rFonts w:ascii="Calibri" w:hAnsi="Calibri" w:cs="Arial"/>
          <w:sz w:val="24"/>
          <w:szCs w:val="24"/>
        </w:rPr>
        <w:t xml:space="preserve">) in 2020 that it had contravened </w:t>
      </w:r>
      <w:r w:rsidRPr="008D48F8">
        <w:rPr>
          <w:rFonts w:ascii="Calibri" w:hAnsi="Calibri" w:cs="Arial"/>
          <w:sz w:val="24"/>
          <w:szCs w:val="24"/>
          <w:lang w:val="en-NZ"/>
        </w:rPr>
        <w:t>its obligations under the Fair Work Act</w:t>
      </w:r>
      <w:r w:rsidRPr="008D48F8">
        <w:rPr>
          <w:rFonts w:ascii="Calibri" w:hAnsi="Calibri" w:cs="Arial"/>
          <w:i/>
          <w:iCs/>
          <w:sz w:val="24"/>
          <w:szCs w:val="24"/>
          <w:lang w:val="en-NZ"/>
        </w:rPr>
        <w:t xml:space="preserve"> </w:t>
      </w:r>
      <w:r w:rsidRPr="008D48F8">
        <w:rPr>
          <w:rFonts w:ascii="Calibri" w:hAnsi="Calibri" w:cs="Arial"/>
          <w:sz w:val="24"/>
          <w:szCs w:val="24"/>
          <w:lang w:val="en-NZ"/>
        </w:rPr>
        <w:t>and applicable Westpac Group Enterprise Agreements</w:t>
      </w:r>
    </w:p>
    <w:p w14:paraId="75C4F2C9" w14:textId="77777777" w:rsidR="00F20C21" w:rsidRPr="008D48F8" w:rsidRDefault="00F20C21" w:rsidP="00F20C21">
      <w:pPr>
        <w:rPr>
          <w:rFonts w:ascii="Calibri" w:hAnsi="Calibri" w:cs="Calibri"/>
          <w:sz w:val="24"/>
          <w:szCs w:val="24"/>
        </w:rPr>
      </w:pPr>
    </w:p>
    <w:p w14:paraId="1FA30ACC" w14:textId="3BB5F8D0" w:rsidR="00F20C21" w:rsidRPr="008D48F8" w:rsidRDefault="00F20C21" w:rsidP="00F20C21">
      <w:pPr>
        <w:rPr>
          <w:rFonts w:ascii="Calibri" w:hAnsi="Calibri" w:cs="Calibri"/>
          <w:sz w:val="24"/>
          <w:szCs w:val="24"/>
        </w:rPr>
      </w:pPr>
      <w:r w:rsidRPr="008D48F8">
        <w:rPr>
          <w:rFonts w:ascii="Calibri" w:hAnsi="Calibri" w:cs="Arial"/>
          <w:sz w:val="24"/>
          <w:szCs w:val="24"/>
        </w:rPr>
        <w:t xml:space="preserve">Westpac has now </w:t>
      </w:r>
      <w:proofErr w:type="gramStart"/>
      <w:r w:rsidRPr="008D48F8">
        <w:rPr>
          <w:rFonts w:ascii="Calibri" w:hAnsi="Calibri" w:cs="Arial"/>
          <w:sz w:val="24"/>
          <w:szCs w:val="24"/>
        </w:rPr>
        <w:t>entered into</w:t>
      </w:r>
      <w:proofErr w:type="gramEnd"/>
      <w:r w:rsidRPr="008D48F8">
        <w:rPr>
          <w:rFonts w:ascii="Calibri" w:hAnsi="Calibri" w:cs="Arial"/>
          <w:sz w:val="24"/>
          <w:szCs w:val="24"/>
        </w:rPr>
        <w:t xml:space="preserve"> an Enforceable Undertaking with the FWO to ensure its ongoing compliance </w:t>
      </w:r>
      <w:r w:rsidRPr="008D48F8">
        <w:rPr>
          <w:rFonts w:ascii="Calibri" w:hAnsi="Calibri" w:cs="Arial"/>
          <w:sz w:val="24"/>
          <w:szCs w:val="24"/>
          <w:lang w:val="en-NZ"/>
        </w:rPr>
        <w:t>and to avoid the situation arising again</w:t>
      </w:r>
      <w:r w:rsidRPr="008D48F8">
        <w:rPr>
          <w:rFonts w:ascii="Calibri" w:hAnsi="Calibri" w:cs="Arial"/>
          <w:sz w:val="24"/>
          <w:szCs w:val="24"/>
        </w:rPr>
        <w:t xml:space="preserve">. </w:t>
      </w:r>
      <w:r w:rsidRPr="008D48F8">
        <w:rPr>
          <w:rFonts w:ascii="Calibri" w:hAnsi="Calibri" w:cs="Calibri"/>
          <w:sz w:val="24"/>
          <w:szCs w:val="24"/>
        </w:rPr>
        <w:t xml:space="preserve">A copy of the Enforceable Undertaking can be accessed on the FWO’s </w:t>
      </w:r>
      <w:hyperlink r:id="rId10" w:history="1">
        <w:r>
          <w:rPr>
            <w:rStyle w:val="Hyperlink"/>
            <w:rFonts w:ascii="Calibri" w:hAnsi="Calibri" w:cs="Calibri"/>
            <w:sz w:val="24"/>
            <w:szCs w:val="24"/>
          </w:rPr>
          <w:t>website</w:t>
        </w:r>
      </w:hyperlink>
      <w:r w:rsidRPr="008D48F8">
        <w:rPr>
          <w:rStyle w:val="CommentReference"/>
          <w:rFonts w:ascii="Calibri" w:hAnsi="Calibri" w:cs="Calibri"/>
          <w:bCs/>
          <w:sz w:val="24"/>
          <w:szCs w:val="24"/>
        </w:rPr>
        <w:t>.</w:t>
      </w:r>
    </w:p>
    <w:p w14:paraId="4CE1FEAA" w14:textId="77777777" w:rsidR="00F20C21" w:rsidRPr="008D48F8" w:rsidRDefault="00F20C21" w:rsidP="00F20C21">
      <w:pPr>
        <w:rPr>
          <w:rFonts w:ascii="Calibri" w:hAnsi="Calibri" w:cs="Calibri"/>
          <w:sz w:val="24"/>
          <w:szCs w:val="24"/>
        </w:rPr>
      </w:pPr>
    </w:p>
    <w:p w14:paraId="14F38F56" w14:textId="37A87A7C" w:rsidR="00F20C21" w:rsidRPr="008D48F8" w:rsidRDefault="00F20C21" w:rsidP="00F20C21">
      <w:pPr>
        <w:rPr>
          <w:rFonts w:ascii="Calibri" w:hAnsi="Calibri" w:cs="Calibri"/>
          <w:sz w:val="24"/>
          <w:szCs w:val="24"/>
          <w:lang w:val="en-US"/>
        </w:rPr>
      </w:pPr>
      <w:r w:rsidRPr="008D48F8">
        <w:rPr>
          <w:rFonts w:ascii="Calibri" w:hAnsi="Calibri" w:cs="Calibri"/>
          <w:sz w:val="24"/>
          <w:szCs w:val="24"/>
          <w:lang w:val="en-NZ"/>
        </w:rPr>
        <w:t xml:space="preserve">If you have an enquiry about this matter, you can email </w:t>
      </w:r>
      <w:hyperlink r:id="rId11" w:tgtFrame="_blank" w:tooltip="mailto:wbcpayroll@westpac.com.au" w:history="1">
        <w:r w:rsidR="008D4D9A" w:rsidRPr="008D4D9A">
          <w:rPr>
            <w:rStyle w:val="Hyperlink"/>
            <w:rFonts w:ascii="Calibri" w:hAnsi="Calibri" w:cs="Calibri"/>
            <w:sz w:val="24"/>
            <w:szCs w:val="24"/>
          </w:rPr>
          <w:t>wbcpayroll@westpac.com.au</w:t>
        </w:r>
      </w:hyperlink>
      <w:r w:rsidR="008D4D9A">
        <w:rPr>
          <w:rFonts w:ascii="Calibri" w:hAnsi="Calibri" w:cs="Calibri"/>
          <w:sz w:val="24"/>
          <w:szCs w:val="24"/>
          <w:lang w:val="en-US"/>
        </w:rPr>
        <w:t xml:space="preserve"> </w:t>
      </w:r>
    </w:p>
    <w:p w14:paraId="5ECE85F8" w14:textId="77777777" w:rsidR="00F20C21" w:rsidRPr="008D48F8" w:rsidRDefault="00F20C21" w:rsidP="00F20C21">
      <w:pPr>
        <w:rPr>
          <w:rFonts w:ascii="Calibri" w:hAnsi="Calibri" w:cs="Calibri"/>
          <w:sz w:val="24"/>
          <w:szCs w:val="24"/>
          <w:lang w:val="en-GB"/>
        </w:rPr>
      </w:pPr>
      <w:r w:rsidRPr="008D48F8">
        <w:rPr>
          <w:rFonts w:ascii="Calibri" w:hAnsi="Calibri" w:cs="Calibri"/>
          <w:sz w:val="24"/>
          <w:szCs w:val="24"/>
          <w:lang w:val="en-GB"/>
        </w:rPr>
        <w:t>​</w:t>
      </w:r>
    </w:p>
    <w:p w14:paraId="33F66FFC" w14:textId="45F7DCC5" w:rsidR="00F20C21" w:rsidRPr="008D48F8" w:rsidRDefault="00F20C21" w:rsidP="00F20C21">
      <w:pPr>
        <w:widowControl w:val="0"/>
        <w:rPr>
          <w:rFonts w:ascii="Calibri" w:hAnsi="Calibri" w:cs="Arial"/>
          <w:sz w:val="24"/>
          <w:szCs w:val="24"/>
        </w:rPr>
      </w:pPr>
      <w:r w:rsidRPr="008D48F8">
        <w:rPr>
          <w:rFonts w:ascii="Calibri" w:hAnsi="Calibri" w:cs="Arial"/>
          <w:sz w:val="24"/>
          <w:szCs w:val="24"/>
        </w:rPr>
        <w:t xml:space="preserve">Alternatively, you can contact the FWO via </w:t>
      </w:r>
      <w:hyperlink r:id="rId12" w:history="1">
        <w:r w:rsidRPr="008D48F8">
          <w:rPr>
            <w:rStyle w:val="Hyperlink"/>
            <w:rFonts w:ascii="Calibri" w:hAnsi="Calibri" w:cs="Arial"/>
            <w:sz w:val="24"/>
            <w:szCs w:val="24"/>
          </w:rPr>
          <w:t>www.fairwork.gov.au</w:t>
        </w:r>
      </w:hyperlink>
      <w:r w:rsidRPr="008D48F8">
        <w:t xml:space="preserve"> </w:t>
      </w:r>
      <w:r w:rsidRPr="008D48F8">
        <w:rPr>
          <w:rFonts w:ascii="Calibri" w:hAnsi="Calibri" w:cs="Arial"/>
          <w:sz w:val="24"/>
          <w:szCs w:val="24"/>
        </w:rPr>
        <w:t>or on 13 13 94.</w:t>
      </w:r>
    </w:p>
    <w:p w14:paraId="1032D7D0" w14:textId="77777777" w:rsidR="00F20C21" w:rsidRPr="008D48F8" w:rsidRDefault="00F20C21" w:rsidP="00F20C21">
      <w:pPr>
        <w:widowControl w:val="0"/>
        <w:rPr>
          <w:rFonts w:ascii="Calibri" w:hAnsi="Calibri" w:cs="Arial"/>
          <w:sz w:val="24"/>
          <w:szCs w:val="24"/>
        </w:rPr>
      </w:pPr>
    </w:p>
    <w:p w14:paraId="098E020F" w14:textId="77777777" w:rsidR="00F20C21" w:rsidRPr="008D48F8" w:rsidRDefault="00F20C21" w:rsidP="00F20C21">
      <w:pPr>
        <w:rPr>
          <w:rFonts w:ascii="Calibri" w:hAnsi="Calibri" w:cs="Calibri"/>
          <w:sz w:val="24"/>
          <w:szCs w:val="24"/>
          <w:lang w:val="en-US"/>
        </w:rPr>
      </w:pPr>
      <w:r w:rsidRPr="008D48F8">
        <w:rPr>
          <w:rFonts w:ascii="Calibri" w:hAnsi="Calibri" w:cs="Calibri"/>
          <w:sz w:val="24"/>
          <w:szCs w:val="24"/>
          <w:lang w:val="en-NZ"/>
        </w:rPr>
        <w:t>Westpac thanks the FWO for its assistance in working through this issue.</w:t>
      </w:r>
    </w:p>
    <w:p w14:paraId="3278B684" w14:textId="77777777" w:rsidR="002D75C7" w:rsidRPr="00857B52" w:rsidRDefault="002D75C7" w:rsidP="002D75C7">
      <w:pPr>
        <w:rPr>
          <w:rFonts w:ascii="Calibri" w:hAnsi="Calibri" w:cs="Calibri"/>
          <w:sz w:val="24"/>
          <w:szCs w:val="24"/>
          <w:lang w:val="en-US"/>
        </w:rPr>
      </w:pPr>
    </w:p>
    <w:p w14:paraId="5BFEB9E9" w14:textId="77777777" w:rsidR="00307E06" w:rsidRPr="008D48F8" w:rsidRDefault="00307E06" w:rsidP="00307E06">
      <w:pPr>
        <w:rPr>
          <w:rFonts w:ascii="Calibri" w:hAnsi="Calibri" w:cs="Calibri"/>
          <w:sz w:val="24"/>
          <w:szCs w:val="24"/>
        </w:rPr>
      </w:pPr>
    </w:p>
    <w:p w14:paraId="562EFA92" w14:textId="77777777" w:rsidR="00307E06" w:rsidRPr="008D48F8" w:rsidRDefault="00307E06" w:rsidP="00307E06">
      <w:pPr>
        <w:rPr>
          <w:rFonts w:ascii="Calibri" w:hAnsi="Calibri" w:cs="Calibri"/>
          <w:sz w:val="24"/>
          <w:szCs w:val="24"/>
        </w:rPr>
      </w:pPr>
    </w:p>
    <w:p w14:paraId="634F89CE" w14:textId="26E16F29" w:rsidR="00CD4824" w:rsidRPr="008D48F8" w:rsidRDefault="00EF0AC8">
      <w:pPr>
        <w:rPr>
          <w:rFonts w:ascii="Calibri" w:hAnsi="Calibri" w:cs="Calibri"/>
          <w:sz w:val="24"/>
          <w:szCs w:val="24"/>
        </w:rPr>
      </w:pPr>
      <w:r>
        <w:rPr>
          <w:rFonts w:ascii="Calibri" w:hAnsi="Calibri" w:cs="Calibri"/>
          <w:sz w:val="24"/>
          <w:szCs w:val="24"/>
        </w:rPr>
        <w:t xml:space="preserve"> </w:t>
      </w:r>
    </w:p>
    <w:p w14:paraId="7D668AB6" w14:textId="77777777" w:rsidR="00307E06" w:rsidRPr="008D48F8" w:rsidRDefault="00307E06" w:rsidP="00307E06">
      <w:pPr>
        <w:rPr>
          <w:rFonts w:ascii="Calibri" w:hAnsi="Calibri" w:cs="Calibri"/>
          <w:sz w:val="24"/>
          <w:szCs w:val="24"/>
        </w:rPr>
      </w:pPr>
    </w:p>
    <w:p w14:paraId="549244C8" w14:textId="77777777" w:rsidR="002229FD" w:rsidRDefault="002229FD" w:rsidP="00296A00">
      <w:pPr>
        <w:rPr>
          <w:rFonts w:ascii="Calibri" w:hAnsi="Calibri" w:cs="Calibri"/>
          <w:b/>
          <w:sz w:val="24"/>
          <w:szCs w:val="24"/>
        </w:rPr>
      </w:pPr>
      <w:r>
        <w:rPr>
          <w:rFonts w:ascii="Calibri" w:hAnsi="Calibri" w:cs="Calibri"/>
          <w:b/>
          <w:sz w:val="24"/>
          <w:szCs w:val="24"/>
        </w:rPr>
        <w:br w:type="page"/>
      </w:r>
    </w:p>
    <w:p w14:paraId="61E45104" w14:textId="2396E67E" w:rsidR="00296A00" w:rsidRPr="008D48F8" w:rsidRDefault="00296A00" w:rsidP="00296A00">
      <w:pPr>
        <w:rPr>
          <w:rFonts w:ascii="Calibri" w:hAnsi="Calibri" w:cs="Calibri"/>
          <w:b/>
          <w:sz w:val="24"/>
          <w:szCs w:val="24"/>
        </w:rPr>
      </w:pPr>
      <w:r w:rsidRPr="008D48F8">
        <w:rPr>
          <w:rFonts w:ascii="Calibri" w:hAnsi="Calibri" w:cs="Calibri"/>
          <w:b/>
          <w:sz w:val="24"/>
          <w:szCs w:val="24"/>
        </w:rPr>
        <w:lastRenderedPageBreak/>
        <w:t xml:space="preserve">Attachment </w:t>
      </w:r>
      <w:r w:rsidR="00DB53FE" w:rsidRPr="008D48F8">
        <w:rPr>
          <w:rFonts w:ascii="Calibri" w:hAnsi="Calibri" w:cs="Calibri"/>
          <w:b/>
          <w:sz w:val="24"/>
          <w:szCs w:val="24"/>
        </w:rPr>
        <w:t>C</w:t>
      </w:r>
      <w:r w:rsidRPr="008D48F8">
        <w:rPr>
          <w:rFonts w:ascii="Calibri" w:hAnsi="Calibri" w:cs="Calibri"/>
          <w:b/>
          <w:sz w:val="24"/>
          <w:szCs w:val="24"/>
        </w:rPr>
        <w:t xml:space="preserve"> –</w:t>
      </w:r>
      <w:r w:rsidR="00932B9B" w:rsidRPr="008D48F8">
        <w:rPr>
          <w:rFonts w:ascii="Calibri" w:hAnsi="Calibri" w:cs="Calibri"/>
          <w:b/>
          <w:sz w:val="24"/>
          <w:szCs w:val="24"/>
        </w:rPr>
        <w:t xml:space="preserve"> </w:t>
      </w:r>
      <w:r w:rsidRPr="008D48F8">
        <w:rPr>
          <w:rFonts w:ascii="Calibri" w:hAnsi="Calibri" w:cs="Calibri"/>
          <w:b/>
          <w:sz w:val="24"/>
          <w:szCs w:val="24"/>
        </w:rPr>
        <w:t>Social Media</w:t>
      </w:r>
      <w:r w:rsidRPr="008D48F8">
        <w:rPr>
          <w:rFonts w:ascii="Calibri" w:hAnsi="Calibri" w:cs="Calibri"/>
          <w:b/>
          <w:color w:val="00B0F0"/>
          <w:sz w:val="24"/>
          <w:szCs w:val="24"/>
        </w:rPr>
        <w:t xml:space="preserve"> </w:t>
      </w:r>
      <w:r w:rsidRPr="008D48F8">
        <w:rPr>
          <w:rFonts w:ascii="Calibri" w:hAnsi="Calibri" w:cs="Calibri"/>
          <w:b/>
          <w:sz w:val="24"/>
          <w:szCs w:val="24"/>
        </w:rPr>
        <w:t xml:space="preserve">Notice – Facebook </w:t>
      </w:r>
    </w:p>
    <w:p w14:paraId="73011793" w14:textId="77777777" w:rsidR="00F20C21" w:rsidRDefault="00F20C21" w:rsidP="00F20C21">
      <w:pPr>
        <w:rPr>
          <w:rFonts w:ascii="Calibri" w:hAnsi="Calibri" w:cs="Calibri"/>
          <w:sz w:val="24"/>
          <w:szCs w:val="24"/>
        </w:rPr>
      </w:pPr>
    </w:p>
    <w:p w14:paraId="128F2A78" w14:textId="1FCC12FC" w:rsidR="00F20C21" w:rsidRPr="008D48F8" w:rsidRDefault="00F20C21" w:rsidP="00F20C21">
      <w:pPr>
        <w:rPr>
          <w:rFonts w:ascii="Calibri" w:hAnsi="Calibri" w:cs="Calibri"/>
          <w:sz w:val="24"/>
          <w:szCs w:val="24"/>
        </w:rPr>
      </w:pPr>
      <w:r w:rsidRPr="008D48F8">
        <w:rPr>
          <w:rFonts w:ascii="Calibri" w:hAnsi="Calibri" w:cs="Calibri"/>
          <w:sz w:val="24"/>
          <w:szCs w:val="24"/>
        </w:rPr>
        <w:t xml:space="preserve">In 2020 we commenced a review of our employee entitlements and found that </w:t>
      </w:r>
      <w:proofErr w:type="gramStart"/>
      <w:r w:rsidRPr="008D48F8">
        <w:rPr>
          <w:rFonts w:ascii="Calibri" w:hAnsi="Calibri" w:cs="Calibri"/>
          <w:sz w:val="24"/>
          <w:szCs w:val="24"/>
        </w:rPr>
        <w:t>a number of</w:t>
      </w:r>
      <w:proofErr w:type="gramEnd"/>
      <w:r w:rsidRPr="008D48F8">
        <w:rPr>
          <w:rFonts w:ascii="Calibri" w:hAnsi="Calibri" w:cs="Calibri"/>
          <w:sz w:val="24"/>
          <w:szCs w:val="24"/>
        </w:rPr>
        <w:t xml:space="preserve"> employees had unintentionally not been paid correctly. We sincerely apologise for this error.</w:t>
      </w:r>
    </w:p>
    <w:p w14:paraId="195CE9CE" w14:textId="77777777" w:rsidR="00F20C21" w:rsidRPr="008D48F8" w:rsidRDefault="00F20C21" w:rsidP="00F20C21">
      <w:pPr>
        <w:rPr>
          <w:rFonts w:ascii="Calibri" w:hAnsi="Calibri" w:cs="Calibri"/>
          <w:sz w:val="24"/>
          <w:szCs w:val="24"/>
        </w:rPr>
      </w:pPr>
    </w:p>
    <w:p w14:paraId="1C823DC2" w14:textId="77777777" w:rsidR="00F20C21" w:rsidRPr="008D48F8" w:rsidRDefault="00F20C21" w:rsidP="00F20C21">
      <w:pPr>
        <w:widowControl w:val="0"/>
        <w:rPr>
          <w:rFonts w:ascii="Calibri" w:hAnsi="Calibri" w:cs="Arial"/>
          <w:sz w:val="24"/>
          <w:szCs w:val="24"/>
        </w:rPr>
      </w:pPr>
      <w:r w:rsidRPr="008D48F8">
        <w:rPr>
          <w:rFonts w:ascii="Calibri" w:hAnsi="Calibri" w:cs="Arial"/>
          <w:sz w:val="24"/>
          <w:szCs w:val="24"/>
        </w:rPr>
        <w:t>We self-reported to the Fair Work Ombudsman (</w:t>
      </w:r>
      <w:r w:rsidRPr="008D48F8">
        <w:rPr>
          <w:rFonts w:ascii="Calibri" w:hAnsi="Calibri" w:cs="Arial"/>
          <w:b/>
          <w:sz w:val="24"/>
          <w:szCs w:val="24"/>
        </w:rPr>
        <w:t>FWO</w:t>
      </w:r>
      <w:r w:rsidRPr="008D48F8">
        <w:rPr>
          <w:rFonts w:ascii="Calibri" w:hAnsi="Calibri" w:cs="Arial"/>
          <w:sz w:val="24"/>
          <w:szCs w:val="24"/>
        </w:rPr>
        <w:t xml:space="preserve">) in 2020 and have written to current and former employees </w:t>
      </w:r>
      <w:r w:rsidRPr="008D48F8">
        <w:rPr>
          <w:rFonts w:ascii="Calibri" w:hAnsi="Calibri" w:cs="Arial"/>
          <w:sz w:val="24"/>
          <w:szCs w:val="24"/>
          <w:lang w:val="en-NZ"/>
        </w:rPr>
        <w:t>who were affected and repaid people their money with interest.</w:t>
      </w:r>
      <w:r w:rsidRPr="008D48F8">
        <w:rPr>
          <w:rFonts w:ascii="Calibri" w:hAnsi="Calibri" w:cs="Arial"/>
          <w:sz w:val="24"/>
          <w:szCs w:val="24"/>
          <w:lang w:val="en-GB"/>
        </w:rPr>
        <w:t> </w:t>
      </w:r>
      <w:r w:rsidRPr="008D48F8">
        <w:rPr>
          <w:rFonts w:ascii="Calibri" w:hAnsi="Calibri" w:cs="Arial"/>
          <w:sz w:val="24"/>
          <w:szCs w:val="24"/>
        </w:rPr>
        <w:t xml:space="preserve">​ </w:t>
      </w:r>
    </w:p>
    <w:p w14:paraId="4B87FE9D" w14:textId="77777777" w:rsidR="00F20C21" w:rsidRPr="008D48F8" w:rsidRDefault="00F20C21" w:rsidP="00F20C21">
      <w:pPr>
        <w:rPr>
          <w:rFonts w:ascii="Calibri" w:hAnsi="Calibri" w:cs="Calibri"/>
          <w:sz w:val="24"/>
          <w:szCs w:val="24"/>
        </w:rPr>
      </w:pPr>
    </w:p>
    <w:p w14:paraId="3B3F9D49" w14:textId="77777777" w:rsidR="00F20C21" w:rsidRPr="008D48F8" w:rsidRDefault="00F20C21" w:rsidP="00F20C21">
      <w:pPr>
        <w:rPr>
          <w:rFonts w:ascii="Calibri" w:hAnsi="Calibri" w:cs="Arial"/>
          <w:sz w:val="24"/>
          <w:szCs w:val="24"/>
          <w:lang w:val="en-US"/>
        </w:rPr>
      </w:pPr>
      <w:r w:rsidRPr="008D48F8">
        <w:rPr>
          <w:rFonts w:ascii="Calibri" w:hAnsi="Calibri" w:cs="Arial"/>
          <w:sz w:val="24"/>
          <w:szCs w:val="24"/>
        </w:rPr>
        <w:t xml:space="preserve">Westpac has now </w:t>
      </w:r>
      <w:proofErr w:type="gramStart"/>
      <w:r w:rsidRPr="008D48F8">
        <w:rPr>
          <w:rFonts w:ascii="Calibri" w:hAnsi="Calibri" w:cs="Arial"/>
          <w:sz w:val="24"/>
          <w:szCs w:val="24"/>
        </w:rPr>
        <w:t>entered into</w:t>
      </w:r>
      <w:proofErr w:type="gramEnd"/>
      <w:r w:rsidRPr="008D48F8">
        <w:rPr>
          <w:rFonts w:ascii="Calibri" w:hAnsi="Calibri" w:cs="Arial"/>
          <w:sz w:val="24"/>
          <w:szCs w:val="24"/>
        </w:rPr>
        <w:t xml:space="preserve"> an Enforceable Undertaking with the FWO to ensure its ongoing compliance and to avoid this situation arsing again. </w:t>
      </w:r>
      <w:r w:rsidRPr="008D48F8">
        <w:rPr>
          <w:rFonts w:ascii="Calibri" w:hAnsi="Calibri" w:cs="Arial"/>
          <w:sz w:val="24"/>
          <w:szCs w:val="24"/>
          <w:lang w:val="en-NZ"/>
        </w:rPr>
        <w:t xml:space="preserve">We take our </w:t>
      </w:r>
      <w:proofErr w:type="gramStart"/>
      <w:r w:rsidRPr="008D48F8">
        <w:rPr>
          <w:rFonts w:ascii="Calibri" w:hAnsi="Calibri" w:cs="Arial"/>
          <w:sz w:val="24"/>
          <w:szCs w:val="24"/>
          <w:lang w:val="en-NZ"/>
        </w:rPr>
        <w:t>obligations</w:t>
      </w:r>
      <w:proofErr w:type="gramEnd"/>
      <w:r w:rsidRPr="008D48F8">
        <w:rPr>
          <w:rFonts w:ascii="Calibri" w:hAnsi="Calibri" w:cs="Arial"/>
          <w:sz w:val="24"/>
          <w:szCs w:val="24"/>
          <w:lang w:val="en-NZ"/>
        </w:rPr>
        <w:t xml:space="preserve"> and the entitlements of our people extremely seriously and sincerely apologise that these errors occurred. </w:t>
      </w:r>
      <w:r w:rsidRPr="008D48F8">
        <w:rPr>
          <w:rFonts w:ascii="Calibri" w:hAnsi="Calibri" w:cs="Arial"/>
          <w:sz w:val="24"/>
          <w:szCs w:val="24"/>
          <w:lang w:val="en-GB"/>
        </w:rPr>
        <w:t> </w:t>
      </w:r>
      <w:r w:rsidRPr="008D48F8">
        <w:rPr>
          <w:rFonts w:ascii="Calibri" w:hAnsi="Calibri" w:cs="Arial"/>
          <w:sz w:val="24"/>
          <w:szCs w:val="24"/>
          <w:lang w:val="en-US"/>
        </w:rPr>
        <w:t>​</w:t>
      </w:r>
    </w:p>
    <w:p w14:paraId="1281C19B" w14:textId="77777777" w:rsidR="00F20C21" w:rsidRPr="008D48F8" w:rsidRDefault="00F20C21" w:rsidP="00F20C21">
      <w:pPr>
        <w:rPr>
          <w:rFonts w:ascii="Calibri" w:hAnsi="Calibri" w:cs="Arial"/>
          <w:sz w:val="24"/>
          <w:szCs w:val="24"/>
          <w:lang w:val="en-GB"/>
        </w:rPr>
      </w:pPr>
      <w:r w:rsidRPr="008D48F8">
        <w:rPr>
          <w:rFonts w:ascii="Calibri" w:hAnsi="Calibri" w:cs="Arial"/>
          <w:sz w:val="24"/>
          <w:szCs w:val="24"/>
          <w:lang w:val="en-GB"/>
        </w:rPr>
        <w:t>​</w:t>
      </w:r>
    </w:p>
    <w:p w14:paraId="16ED00BF" w14:textId="77777777" w:rsidR="00F20C21" w:rsidRPr="008D48F8" w:rsidRDefault="00F20C21" w:rsidP="00F20C21">
      <w:pPr>
        <w:rPr>
          <w:rFonts w:ascii="Calibri" w:hAnsi="Calibri" w:cs="Arial"/>
          <w:sz w:val="24"/>
          <w:szCs w:val="24"/>
          <w:lang w:val="en-US"/>
        </w:rPr>
      </w:pPr>
      <w:r w:rsidRPr="008D48F8">
        <w:rPr>
          <w:rFonts w:ascii="Calibri" w:hAnsi="Calibri" w:cs="Arial"/>
          <w:sz w:val="24"/>
          <w:szCs w:val="24"/>
          <w:lang w:val="en-NZ"/>
        </w:rPr>
        <w:t xml:space="preserve">We have made updates to systems and process and upgraded our HR time, leave and benefits management platform to ensure </w:t>
      </w:r>
      <w:r w:rsidRPr="008D48F8">
        <w:rPr>
          <w:rFonts w:ascii="Calibri" w:hAnsi="Calibri" w:cs="Arial"/>
          <w:sz w:val="24"/>
          <w:szCs w:val="24"/>
        </w:rPr>
        <w:t>entitlements are calculated correctly</w:t>
      </w:r>
      <w:r>
        <w:rPr>
          <w:rFonts w:ascii="Calibri" w:hAnsi="Calibri" w:cs="Arial"/>
          <w:sz w:val="24"/>
          <w:szCs w:val="24"/>
        </w:rPr>
        <w:t xml:space="preserve">. </w:t>
      </w:r>
      <w:r w:rsidRPr="008D48F8">
        <w:rPr>
          <w:rFonts w:ascii="Calibri" w:hAnsi="Calibri" w:cs="Arial"/>
          <w:sz w:val="24"/>
          <w:szCs w:val="24"/>
          <w:lang w:val="en-GB"/>
        </w:rPr>
        <w:t> </w:t>
      </w:r>
      <w:r w:rsidRPr="008D48F8">
        <w:rPr>
          <w:rFonts w:ascii="Calibri" w:hAnsi="Calibri" w:cs="Arial"/>
          <w:sz w:val="24"/>
          <w:szCs w:val="24"/>
          <w:lang w:val="en-US"/>
        </w:rPr>
        <w:t>​</w:t>
      </w:r>
    </w:p>
    <w:p w14:paraId="1D426406" w14:textId="77777777" w:rsidR="00F20C21" w:rsidRPr="008D48F8" w:rsidRDefault="00F20C21" w:rsidP="00F20C21">
      <w:pPr>
        <w:rPr>
          <w:rFonts w:ascii="Calibri" w:hAnsi="Calibri" w:cs="Calibri"/>
          <w:bCs/>
          <w:sz w:val="24"/>
          <w:szCs w:val="24"/>
        </w:rPr>
      </w:pPr>
    </w:p>
    <w:p w14:paraId="1703FC58" w14:textId="1CBF7854" w:rsidR="00F20C21" w:rsidRPr="008D48F8" w:rsidRDefault="00F20C21" w:rsidP="00F20C21">
      <w:pPr>
        <w:rPr>
          <w:rFonts w:ascii="Calibri" w:hAnsi="Calibri" w:cs="Calibri"/>
          <w:sz w:val="24"/>
          <w:szCs w:val="24"/>
        </w:rPr>
      </w:pPr>
      <w:r w:rsidRPr="008D48F8">
        <w:rPr>
          <w:rFonts w:ascii="Calibri" w:hAnsi="Calibri" w:cs="Calibri"/>
          <w:sz w:val="24"/>
          <w:szCs w:val="24"/>
          <w:lang w:val="en-NZ"/>
        </w:rPr>
        <w:t>For more information [</w:t>
      </w:r>
      <w:r w:rsidRPr="00857B52">
        <w:rPr>
          <w:rFonts w:ascii="Calibri" w:hAnsi="Calibri" w:cs="Calibri"/>
          <w:sz w:val="24"/>
          <w:szCs w:val="24"/>
          <w:highlight w:val="yellow"/>
          <w:lang w:val="en-NZ"/>
        </w:rPr>
        <w:t>link to notice</w:t>
      </w:r>
      <w:r w:rsidRPr="008D48F8">
        <w:rPr>
          <w:rFonts w:ascii="Calibri" w:hAnsi="Calibri" w:cs="Calibri"/>
          <w:sz w:val="24"/>
          <w:szCs w:val="24"/>
          <w:lang w:val="en-NZ"/>
        </w:rPr>
        <w:t>]</w:t>
      </w:r>
      <w:r>
        <w:rPr>
          <w:rFonts w:ascii="Calibri" w:hAnsi="Calibri" w:cs="Calibri"/>
          <w:sz w:val="24"/>
          <w:szCs w:val="24"/>
          <w:lang w:val="en-NZ"/>
        </w:rPr>
        <w:t>.</w:t>
      </w:r>
      <w:r w:rsidRPr="008D48F8">
        <w:rPr>
          <w:rFonts w:ascii="Calibri" w:hAnsi="Calibri" w:cs="Calibri"/>
          <w:sz w:val="24"/>
          <w:szCs w:val="24"/>
          <w:lang w:val="en-GB"/>
        </w:rPr>
        <w:t> </w:t>
      </w:r>
    </w:p>
    <w:p w14:paraId="0EF47E5C" w14:textId="77777777" w:rsidR="00F20C21" w:rsidRPr="008D48F8" w:rsidRDefault="00F20C21" w:rsidP="00F20C21">
      <w:pPr>
        <w:rPr>
          <w:rFonts w:ascii="Calibri" w:hAnsi="Calibri" w:cs="Calibri"/>
          <w:sz w:val="24"/>
          <w:szCs w:val="24"/>
        </w:rPr>
      </w:pPr>
    </w:p>
    <w:p w14:paraId="54A04059" w14:textId="06C283FD" w:rsidR="00F20C21" w:rsidRPr="008D48F8" w:rsidRDefault="00EF0AC8" w:rsidP="00F20C21">
      <w:pPr>
        <w:rPr>
          <w:rFonts w:ascii="Calibri" w:hAnsi="Calibri" w:cs="Calibri"/>
          <w:b/>
          <w:sz w:val="24"/>
          <w:szCs w:val="24"/>
        </w:rPr>
      </w:pPr>
      <w:r>
        <w:rPr>
          <w:rFonts w:ascii="Calibri" w:hAnsi="Calibri" w:cs="Calibri"/>
          <w:b/>
          <w:sz w:val="24"/>
          <w:szCs w:val="24"/>
        </w:rPr>
        <w:t xml:space="preserve"> </w:t>
      </w:r>
    </w:p>
    <w:p w14:paraId="63C64EAB" w14:textId="77777777" w:rsidR="00296A00" w:rsidRPr="008D48F8" w:rsidRDefault="00296A00" w:rsidP="0024633A">
      <w:pPr>
        <w:rPr>
          <w:rFonts w:ascii="Calibri" w:hAnsi="Calibri" w:cs="Calibri"/>
          <w:b/>
          <w:sz w:val="24"/>
          <w:szCs w:val="24"/>
        </w:rPr>
      </w:pPr>
    </w:p>
    <w:p w14:paraId="275ED947" w14:textId="77777777" w:rsidR="002229FD" w:rsidRDefault="002229FD" w:rsidP="3F06DBFB">
      <w:pPr>
        <w:rPr>
          <w:rFonts w:ascii="Calibri" w:hAnsi="Calibri" w:cs="Calibri"/>
          <w:b/>
          <w:sz w:val="24"/>
          <w:szCs w:val="24"/>
        </w:rPr>
      </w:pPr>
      <w:r>
        <w:rPr>
          <w:rFonts w:ascii="Calibri" w:hAnsi="Calibri" w:cs="Calibri"/>
          <w:b/>
          <w:sz w:val="24"/>
          <w:szCs w:val="24"/>
        </w:rPr>
        <w:br w:type="page"/>
      </w:r>
    </w:p>
    <w:p w14:paraId="26B9330A" w14:textId="414364C7" w:rsidR="0024633A" w:rsidRPr="008D48F8" w:rsidRDefault="0024633A" w:rsidP="3F06DBFB">
      <w:pPr>
        <w:rPr>
          <w:rFonts w:ascii="Calibri" w:hAnsi="Calibri" w:cs="Calibri"/>
          <w:b/>
          <w:sz w:val="24"/>
          <w:szCs w:val="24"/>
        </w:rPr>
      </w:pPr>
      <w:r w:rsidRPr="008D48F8">
        <w:rPr>
          <w:rFonts w:ascii="Calibri" w:hAnsi="Calibri" w:cs="Calibri"/>
          <w:b/>
          <w:sz w:val="24"/>
          <w:szCs w:val="24"/>
        </w:rPr>
        <w:lastRenderedPageBreak/>
        <w:t xml:space="preserve">Attachment </w:t>
      </w:r>
      <w:r w:rsidR="00E82F35">
        <w:rPr>
          <w:rFonts w:ascii="Calibri" w:hAnsi="Calibri" w:cs="Calibri"/>
          <w:b/>
          <w:sz w:val="24"/>
          <w:szCs w:val="24"/>
        </w:rPr>
        <w:t>D</w:t>
      </w:r>
      <w:r w:rsidR="00A95882">
        <w:rPr>
          <w:rFonts w:ascii="Calibri" w:hAnsi="Calibri" w:cs="Calibri"/>
          <w:b/>
          <w:sz w:val="24"/>
          <w:szCs w:val="24"/>
        </w:rPr>
        <w:t xml:space="preserve"> </w:t>
      </w:r>
      <w:r w:rsidRPr="008D48F8">
        <w:rPr>
          <w:rFonts w:ascii="Calibri" w:hAnsi="Calibri" w:cs="Calibri"/>
          <w:b/>
          <w:sz w:val="24"/>
          <w:szCs w:val="24"/>
        </w:rPr>
        <w:t xml:space="preserve">– Letter of Assurance </w:t>
      </w:r>
    </w:p>
    <w:p w14:paraId="29E7C0EE" w14:textId="77777777" w:rsidR="00307E06" w:rsidRPr="008D48F8" w:rsidRDefault="00307E06" w:rsidP="00307E06">
      <w:pPr>
        <w:rPr>
          <w:rFonts w:ascii="Calibri" w:hAnsi="Calibri" w:cs="Calibri"/>
          <w:sz w:val="24"/>
          <w:szCs w:val="24"/>
        </w:rPr>
      </w:pPr>
    </w:p>
    <w:p w14:paraId="3AE12A13" w14:textId="77777777" w:rsidR="008E4058" w:rsidRPr="008D48F8" w:rsidRDefault="008E4058" w:rsidP="008E4058">
      <w:pPr>
        <w:rPr>
          <w:rFonts w:ascii="Calibri" w:hAnsi="Calibri" w:cs="Calibri"/>
          <w:sz w:val="24"/>
          <w:szCs w:val="24"/>
        </w:rPr>
      </w:pPr>
      <w:r w:rsidRPr="008D48F8">
        <w:rPr>
          <w:rFonts w:ascii="Calibri" w:hAnsi="Calibri" w:cs="Calibri"/>
          <w:sz w:val="24"/>
          <w:szCs w:val="24"/>
        </w:rPr>
        <w:t>Ms Anna Booth</w:t>
      </w:r>
    </w:p>
    <w:p w14:paraId="6B17FCE8" w14:textId="77777777" w:rsidR="008E4058" w:rsidRPr="008D48F8" w:rsidRDefault="008E4058" w:rsidP="008E4058">
      <w:pPr>
        <w:rPr>
          <w:rFonts w:ascii="Calibri" w:hAnsi="Calibri" w:cs="Calibri"/>
          <w:sz w:val="24"/>
          <w:szCs w:val="24"/>
        </w:rPr>
      </w:pPr>
      <w:r w:rsidRPr="008D48F8">
        <w:rPr>
          <w:rFonts w:ascii="Calibri" w:hAnsi="Calibri" w:cs="Calibri"/>
          <w:sz w:val="24"/>
          <w:szCs w:val="24"/>
        </w:rPr>
        <w:t>The Fair Work Ombudsman</w:t>
      </w:r>
    </w:p>
    <w:p w14:paraId="124E409A" w14:textId="2953971A" w:rsidR="008E4058" w:rsidRPr="008D48F8" w:rsidRDefault="009F745B" w:rsidP="008E4058">
      <w:pPr>
        <w:rPr>
          <w:rFonts w:ascii="Calibri" w:hAnsi="Calibri" w:cs="Calibri"/>
          <w:sz w:val="24"/>
          <w:szCs w:val="24"/>
        </w:rPr>
      </w:pPr>
      <w:r>
        <w:rPr>
          <w:rFonts w:ascii="Calibri" w:hAnsi="Calibri" w:cs="Calibri"/>
          <w:sz w:val="24"/>
          <w:szCs w:val="24"/>
        </w:rPr>
        <w:t xml:space="preserve">Office of the </w:t>
      </w:r>
      <w:r w:rsidR="008E4058" w:rsidRPr="008D48F8">
        <w:rPr>
          <w:rFonts w:ascii="Calibri" w:hAnsi="Calibri" w:cs="Calibri"/>
          <w:sz w:val="24"/>
          <w:szCs w:val="24"/>
        </w:rPr>
        <w:t>Fair Work Ombudsman</w:t>
      </w:r>
    </w:p>
    <w:p w14:paraId="5F111236" w14:textId="77777777" w:rsidR="008E4058" w:rsidRPr="008D48F8" w:rsidRDefault="008E4058" w:rsidP="33FF679B">
      <w:pPr>
        <w:rPr>
          <w:rFonts w:ascii="Calibri" w:hAnsi="Calibri" w:cs="Arial"/>
          <w:sz w:val="24"/>
          <w:szCs w:val="24"/>
        </w:rPr>
      </w:pPr>
      <w:r w:rsidRPr="008D48F8">
        <w:rPr>
          <w:rFonts w:ascii="Calibri" w:hAnsi="Calibri" w:cs="Arial"/>
          <w:sz w:val="24"/>
          <w:szCs w:val="24"/>
        </w:rPr>
        <w:t>GPO Box 9</w:t>
      </w:r>
      <w:r w:rsidR="7357FB0D" w:rsidRPr="008D48F8">
        <w:rPr>
          <w:rFonts w:ascii="Calibri" w:hAnsi="Calibri" w:cs="Arial"/>
          <w:sz w:val="24"/>
          <w:szCs w:val="24"/>
        </w:rPr>
        <w:t>8</w:t>
      </w:r>
      <w:r w:rsidRPr="008D48F8">
        <w:rPr>
          <w:rFonts w:ascii="Calibri" w:hAnsi="Calibri" w:cs="Arial"/>
          <w:sz w:val="24"/>
          <w:szCs w:val="24"/>
        </w:rPr>
        <w:t>87</w:t>
      </w:r>
    </w:p>
    <w:p w14:paraId="2CF47949" w14:textId="77777777" w:rsidR="008E4058" w:rsidRPr="008D48F8" w:rsidRDefault="008E4058" w:rsidP="008E4058">
      <w:pPr>
        <w:rPr>
          <w:rFonts w:ascii="Calibri" w:hAnsi="Calibri" w:cs="Calibri"/>
          <w:sz w:val="24"/>
          <w:szCs w:val="24"/>
        </w:rPr>
      </w:pPr>
      <w:r w:rsidRPr="008D48F8">
        <w:rPr>
          <w:rFonts w:ascii="Calibri" w:hAnsi="Calibri" w:cs="Calibri"/>
          <w:sz w:val="24"/>
          <w:szCs w:val="24"/>
        </w:rPr>
        <w:t>Sydney NSW 2001</w:t>
      </w:r>
    </w:p>
    <w:p w14:paraId="39DDACED" w14:textId="77777777" w:rsidR="008E4058" w:rsidRPr="008D48F8" w:rsidRDefault="008E4058" w:rsidP="008E4058">
      <w:pPr>
        <w:rPr>
          <w:rFonts w:ascii="Calibri" w:hAnsi="Calibri" w:cs="Calibri"/>
          <w:sz w:val="24"/>
          <w:szCs w:val="24"/>
        </w:rPr>
      </w:pPr>
    </w:p>
    <w:p w14:paraId="083FDDE9" w14:textId="77777777" w:rsidR="008E4058" w:rsidRPr="008D48F8" w:rsidRDefault="008E4058" w:rsidP="008E4058">
      <w:pPr>
        <w:rPr>
          <w:rFonts w:ascii="Calibri" w:hAnsi="Calibri" w:cs="Calibri"/>
          <w:sz w:val="24"/>
          <w:szCs w:val="24"/>
        </w:rPr>
      </w:pPr>
      <w:r w:rsidRPr="008D48F8">
        <w:rPr>
          <w:rFonts w:ascii="Calibri" w:hAnsi="Calibri" w:cs="Calibri"/>
          <w:sz w:val="24"/>
          <w:szCs w:val="24"/>
        </w:rPr>
        <w:t>Dear Ms Booth,</w:t>
      </w:r>
    </w:p>
    <w:p w14:paraId="1530F702" w14:textId="77777777" w:rsidR="008E4058" w:rsidRPr="008D48F8" w:rsidRDefault="008E4058" w:rsidP="008E4058">
      <w:pPr>
        <w:rPr>
          <w:rFonts w:ascii="Calibri" w:hAnsi="Calibri" w:cs="Calibri"/>
          <w:sz w:val="24"/>
          <w:szCs w:val="24"/>
        </w:rPr>
      </w:pPr>
    </w:p>
    <w:p w14:paraId="201D4AF7" w14:textId="77777777" w:rsidR="00FD39CC" w:rsidRDefault="008E4058" w:rsidP="008E4058">
      <w:pPr>
        <w:rPr>
          <w:rFonts w:ascii="Calibri" w:hAnsi="Calibri" w:cs="Calibri"/>
          <w:bCs/>
          <w:sz w:val="24"/>
          <w:szCs w:val="24"/>
        </w:rPr>
      </w:pPr>
      <w:r w:rsidRPr="33D4BBEB">
        <w:rPr>
          <w:rFonts w:ascii="Calibri" w:hAnsi="Calibri" w:cs="Calibri"/>
          <w:sz w:val="24"/>
          <w:szCs w:val="24"/>
        </w:rPr>
        <w:t>I am writing on behalf of Westpac Banking Corporation (</w:t>
      </w:r>
      <w:r w:rsidR="00213320" w:rsidRPr="008D48F8">
        <w:rPr>
          <w:rFonts w:ascii="Calibri" w:hAnsi="Calibri" w:cs="Calibri"/>
          <w:b/>
          <w:sz w:val="24"/>
          <w:szCs w:val="24"/>
        </w:rPr>
        <w:t>Westpac</w:t>
      </w:r>
      <w:r w:rsidRPr="008D48F8">
        <w:rPr>
          <w:rFonts w:ascii="Calibri" w:hAnsi="Calibri" w:cs="Calibri"/>
          <w:bCs/>
          <w:sz w:val="24"/>
          <w:szCs w:val="24"/>
        </w:rPr>
        <w:t xml:space="preserve">). </w:t>
      </w:r>
    </w:p>
    <w:p w14:paraId="36C6B658" w14:textId="77777777" w:rsidR="00FD39CC" w:rsidRDefault="00FD39CC" w:rsidP="008E4058">
      <w:pPr>
        <w:rPr>
          <w:rFonts w:ascii="Calibri" w:hAnsi="Calibri" w:cs="Calibri"/>
          <w:bCs/>
          <w:sz w:val="24"/>
          <w:szCs w:val="24"/>
        </w:rPr>
      </w:pPr>
    </w:p>
    <w:p w14:paraId="1280C685" w14:textId="2BFA2769" w:rsidR="004A47E0" w:rsidRPr="008D48F8" w:rsidRDefault="00213320" w:rsidP="008E4058">
      <w:pPr>
        <w:rPr>
          <w:rFonts w:ascii="Calibri" w:hAnsi="Calibri" w:cs="Calibri"/>
          <w:sz w:val="24"/>
          <w:szCs w:val="24"/>
        </w:rPr>
      </w:pPr>
      <w:r w:rsidRPr="008D48F8">
        <w:rPr>
          <w:rFonts w:ascii="Calibri" w:hAnsi="Calibri" w:cs="Calibri"/>
          <w:bCs/>
          <w:sz w:val="24"/>
          <w:szCs w:val="24"/>
        </w:rPr>
        <w:t>Westpac</w:t>
      </w:r>
      <w:r w:rsidR="008E4058" w:rsidRPr="33D4BBEB">
        <w:rPr>
          <w:rFonts w:ascii="Calibri" w:hAnsi="Calibri" w:cs="Calibri"/>
          <w:sz w:val="24"/>
          <w:szCs w:val="24"/>
        </w:rPr>
        <w:t xml:space="preserve"> self-reported that it had identified instances of underpayments </w:t>
      </w:r>
      <w:r w:rsidR="00712FE6">
        <w:rPr>
          <w:rFonts w:ascii="Calibri" w:hAnsi="Calibri" w:cs="Calibri"/>
          <w:sz w:val="24"/>
          <w:szCs w:val="24"/>
        </w:rPr>
        <w:t>at Westpac</w:t>
      </w:r>
      <w:r w:rsidR="003D6399">
        <w:rPr>
          <w:rFonts w:ascii="Calibri" w:hAnsi="Calibri" w:cs="Calibri"/>
          <w:sz w:val="24"/>
          <w:szCs w:val="24"/>
        </w:rPr>
        <w:t xml:space="preserve">, BT </w:t>
      </w:r>
      <w:r w:rsidR="00C221E9">
        <w:rPr>
          <w:rFonts w:ascii="Calibri" w:hAnsi="Calibri" w:cs="Calibri"/>
          <w:sz w:val="24"/>
          <w:szCs w:val="24"/>
        </w:rPr>
        <w:t>Financial</w:t>
      </w:r>
      <w:r w:rsidR="003D6399">
        <w:rPr>
          <w:rFonts w:ascii="Calibri" w:hAnsi="Calibri" w:cs="Calibri"/>
          <w:sz w:val="24"/>
          <w:szCs w:val="24"/>
        </w:rPr>
        <w:t xml:space="preserve"> </w:t>
      </w:r>
      <w:r w:rsidR="004448F8">
        <w:rPr>
          <w:rFonts w:ascii="Calibri" w:hAnsi="Calibri" w:cs="Calibri"/>
          <w:sz w:val="24"/>
          <w:szCs w:val="24"/>
        </w:rPr>
        <w:t>Group Pty Ltd</w:t>
      </w:r>
      <w:r w:rsidR="00690FB1">
        <w:rPr>
          <w:rFonts w:ascii="Calibri" w:hAnsi="Calibri" w:cs="Calibri"/>
          <w:sz w:val="24"/>
          <w:szCs w:val="24"/>
        </w:rPr>
        <w:t xml:space="preserve"> and Qvalent Pty Ltd</w:t>
      </w:r>
      <w:r w:rsidR="007C6D17">
        <w:rPr>
          <w:rFonts w:ascii="Calibri" w:hAnsi="Calibri" w:cs="Calibri"/>
          <w:sz w:val="24"/>
          <w:szCs w:val="24"/>
        </w:rPr>
        <w:t xml:space="preserve"> </w:t>
      </w:r>
      <w:r w:rsidR="008E4058" w:rsidRPr="33D4BBEB">
        <w:rPr>
          <w:rFonts w:ascii="Calibri" w:hAnsi="Calibri" w:cs="Calibri"/>
          <w:sz w:val="24"/>
          <w:szCs w:val="24"/>
        </w:rPr>
        <w:t xml:space="preserve">in respect of </w:t>
      </w:r>
      <w:r w:rsidR="00FC63F2" w:rsidRPr="33D4BBEB">
        <w:rPr>
          <w:rFonts w:ascii="Calibri" w:hAnsi="Calibri" w:cs="Calibri"/>
          <w:sz w:val="24"/>
          <w:szCs w:val="24"/>
        </w:rPr>
        <w:t xml:space="preserve">casual loading and minimum engagement, </w:t>
      </w:r>
      <w:r w:rsidR="004A47E0" w:rsidRPr="33D4BBEB">
        <w:rPr>
          <w:rFonts w:ascii="Calibri" w:hAnsi="Calibri" w:cs="Calibri"/>
          <w:sz w:val="24"/>
          <w:szCs w:val="24"/>
        </w:rPr>
        <w:t xml:space="preserve">fortnightly divisor, additional hours worked by part time employees, </w:t>
      </w:r>
      <w:r w:rsidR="00FC63F2" w:rsidRPr="33D4BBEB">
        <w:rPr>
          <w:rFonts w:ascii="Calibri" w:hAnsi="Calibri" w:cs="Calibri"/>
          <w:sz w:val="24"/>
          <w:szCs w:val="24"/>
        </w:rPr>
        <w:t xml:space="preserve">meal allowance, </w:t>
      </w:r>
      <w:r w:rsidR="004A47E0" w:rsidRPr="33D4BBEB">
        <w:rPr>
          <w:rFonts w:ascii="Calibri" w:hAnsi="Calibri" w:cs="Calibri"/>
          <w:sz w:val="24"/>
          <w:szCs w:val="24"/>
        </w:rPr>
        <w:t>grade and classification levels, public holiday loadings, overtime, weekend loadings, higher duties, termination payments, superannuation, incorrect deduction of leave and TOIL on a public holiday, annual payment, time off in lieu, paid parental leave for part time employees, timesheet rounding issues for employees of BT</w:t>
      </w:r>
      <w:r w:rsidR="006F7336">
        <w:rPr>
          <w:rFonts w:ascii="Calibri" w:hAnsi="Calibri" w:cs="Calibri"/>
          <w:sz w:val="24"/>
          <w:szCs w:val="24"/>
        </w:rPr>
        <w:t xml:space="preserve"> Financial Group Pty Ltd</w:t>
      </w:r>
      <w:r w:rsidR="004A47E0" w:rsidRPr="33D4BBEB">
        <w:rPr>
          <w:rFonts w:ascii="Calibri" w:hAnsi="Calibri" w:cs="Calibri"/>
          <w:sz w:val="24"/>
          <w:szCs w:val="24"/>
        </w:rPr>
        <w:t>, fixed pay increases, incorrect deduction of leave and TOIL because of overlapping leave or leave averaging, district allowance</w:t>
      </w:r>
      <w:r w:rsidR="007D43C5" w:rsidRPr="33D4BBEB">
        <w:rPr>
          <w:rFonts w:ascii="Calibri" w:hAnsi="Calibri" w:cs="Calibri"/>
          <w:sz w:val="24"/>
          <w:szCs w:val="24"/>
        </w:rPr>
        <w:t xml:space="preserve"> and </w:t>
      </w:r>
      <w:r w:rsidR="004A47E0" w:rsidRPr="33D4BBEB">
        <w:rPr>
          <w:rFonts w:ascii="Calibri" w:hAnsi="Calibri" w:cs="Calibri"/>
          <w:sz w:val="24"/>
          <w:szCs w:val="24"/>
        </w:rPr>
        <w:t>car and per kilometre allowance</w:t>
      </w:r>
      <w:r w:rsidR="00FC63F2" w:rsidRPr="33D4BBEB">
        <w:rPr>
          <w:rFonts w:ascii="Calibri" w:hAnsi="Calibri" w:cs="Calibri"/>
          <w:sz w:val="24"/>
          <w:szCs w:val="24"/>
        </w:rPr>
        <w:t xml:space="preserve">. </w:t>
      </w:r>
    </w:p>
    <w:p w14:paraId="714C9808" w14:textId="77777777" w:rsidR="004A47E0" w:rsidRPr="008D48F8" w:rsidRDefault="004A47E0" w:rsidP="008E4058">
      <w:pPr>
        <w:rPr>
          <w:rFonts w:ascii="Calibri" w:hAnsi="Calibri" w:cs="Calibri"/>
          <w:sz w:val="24"/>
          <w:szCs w:val="24"/>
        </w:rPr>
      </w:pPr>
    </w:p>
    <w:p w14:paraId="72D0D23B" w14:textId="40B03FEF" w:rsidR="008E4058" w:rsidRPr="008D48F8" w:rsidRDefault="008E4058" w:rsidP="005D7ABC">
      <w:pPr>
        <w:rPr>
          <w:rFonts w:ascii="Calibri" w:hAnsi="Calibri" w:cs="Calibri"/>
          <w:sz w:val="24"/>
          <w:szCs w:val="24"/>
        </w:rPr>
      </w:pPr>
      <w:r w:rsidRPr="008D48F8">
        <w:rPr>
          <w:rFonts w:ascii="Calibri" w:hAnsi="Calibri" w:cs="Calibri"/>
          <w:sz w:val="24"/>
          <w:szCs w:val="24"/>
        </w:rPr>
        <w:t>These instances resulted in:</w:t>
      </w:r>
    </w:p>
    <w:p w14:paraId="501E18DE" w14:textId="66279583" w:rsidR="00636E0E" w:rsidRPr="005D7ABC" w:rsidRDefault="004E16BF" w:rsidP="005D7ABC">
      <w:pPr>
        <w:pStyle w:val="ListParagraph"/>
        <w:numPr>
          <w:ilvl w:val="0"/>
          <w:numId w:val="12"/>
        </w:numPr>
        <w:rPr>
          <w:szCs w:val="24"/>
        </w:rPr>
      </w:pPr>
      <w:r w:rsidRPr="005D7ABC">
        <w:rPr>
          <w:szCs w:val="24"/>
        </w:rPr>
        <w:t xml:space="preserve">non-compliance with </w:t>
      </w:r>
      <w:r w:rsidR="00DB5978" w:rsidRPr="005D7ABC">
        <w:rPr>
          <w:szCs w:val="24"/>
        </w:rPr>
        <w:t xml:space="preserve">section 44 of the </w:t>
      </w:r>
      <w:r w:rsidR="00DB5978" w:rsidRPr="005D7ABC">
        <w:rPr>
          <w:i/>
          <w:iCs/>
          <w:szCs w:val="24"/>
        </w:rPr>
        <w:t xml:space="preserve">Fair Work Act </w:t>
      </w:r>
      <w:r w:rsidR="005D7ABC" w:rsidRPr="005D7ABC">
        <w:rPr>
          <w:i/>
          <w:iCs/>
          <w:szCs w:val="24"/>
        </w:rPr>
        <w:t>2009</w:t>
      </w:r>
      <w:r w:rsidR="005D7ABC">
        <w:rPr>
          <w:i/>
          <w:szCs w:val="24"/>
        </w:rPr>
        <w:t xml:space="preserve"> </w:t>
      </w:r>
      <w:r w:rsidR="00DB5978" w:rsidRPr="005D7ABC">
        <w:rPr>
          <w:szCs w:val="24"/>
        </w:rPr>
        <w:t>(</w:t>
      </w:r>
      <w:r w:rsidR="00DB5978" w:rsidRPr="0014526C">
        <w:rPr>
          <w:b/>
          <w:bCs/>
          <w:szCs w:val="24"/>
        </w:rPr>
        <w:t>FW Act</w:t>
      </w:r>
      <w:r w:rsidR="00DB5978" w:rsidRPr="005D7ABC">
        <w:rPr>
          <w:szCs w:val="24"/>
        </w:rPr>
        <w:t>) through non-compliance with the National Employment Standards (</w:t>
      </w:r>
      <w:r w:rsidR="00DB5978" w:rsidRPr="0014526C">
        <w:rPr>
          <w:b/>
          <w:bCs/>
          <w:szCs w:val="24"/>
        </w:rPr>
        <w:t>NES</w:t>
      </w:r>
      <w:r w:rsidR="00DB5978" w:rsidRPr="005D7ABC">
        <w:rPr>
          <w:szCs w:val="24"/>
        </w:rPr>
        <w:t xml:space="preserve">). </w:t>
      </w:r>
    </w:p>
    <w:p w14:paraId="2DACEB2B" w14:textId="1542AE6A" w:rsidR="008E4058" w:rsidRPr="008D48F8" w:rsidRDefault="008E4058" w:rsidP="0014526C">
      <w:pPr>
        <w:pStyle w:val="ListParagraph"/>
        <w:numPr>
          <w:ilvl w:val="0"/>
          <w:numId w:val="12"/>
        </w:numPr>
        <w:spacing w:after="100" w:afterAutospacing="1"/>
        <w:rPr>
          <w:szCs w:val="24"/>
        </w:rPr>
      </w:pPr>
      <w:r w:rsidRPr="008D48F8">
        <w:rPr>
          <w:szCs w:val="24"/>
        </w:rPr>
        <w:t xml:space="preserve">non-compliance with section 50 of the FW Act through non-compliance with the </w:t>
      </w:r>
      <w:r w:rsidR="00201634" w:rsidRPr="008D48F8">
        <w:rPr>
          <w:i/>
          <w:szCs w:val="24"/>
        </w:rPr>
        <w:t>Westpac Group Enterprise Agreement 2013</w:t>
      </w:r>
      <w:r w:rsidR="00016E72">
        <w:rPr>
          <w:i/>
          <w:szCs w:val="24"/>
        </w:rPr>
        <w:t xml:space="preserve"> </w:t>
      </w:r>
      <w:r w:rsidR="00016E72">
        <w:rPr>
          <w:iCs/>
          <w:szCs w:val="24"/>
        </w:rPr>
        <w:t xml:space="preserve">and </w:t>
      </w:r>
      <w:r w:rsidR="00016E72" w:rsidRPr="00016E72">
        <w:rPr>
          <w:i/>
          <w:szCs w:val="24"/>
        </w:rPr>
        <w:t>Westpac Group Enterprise Agreement 2013 (as varied by [2014] FWCA 7476</w:t>
      </w:r>
      <w:r w:rsidR="00016E72" w:rsidRPr="00016E72">
        <w:rPr>
          <w:iCs/>
          <w:szCs w:val="24"/>
        </w:rPr>
        <w:t>)</w:t>
      </w:r>
      <w:r w:rsidR="00201634" w:rsidRPr="008D48F8">
        <w:rPr>
          <w:szCs w:val="24"/>
        </w:rPr>
        <w:t>,</w:t>
      </w:r>
      <w:r w:rsidR="00201634" w:rsidRPr="008D48F8">
        <w:rPr>
          <w:i/>
          <w:szCs w:val="24"/>
        </w:rPr>
        <w:t xml:space="preserve"> Westpac Group Enterprise Agreement 2016</w:t>
      </w:r>
      <w:r w:rsidR="00201634" w:rsidRPr="008D48F8">
        <w:rPr>
          <w:szCs w:val="24"/>
        </w:rPr>
        <w:t>,</w:t>
      </w:r>
      <w:r w:rsidR="00811C32" w:rsidRPr="008D48F8">
        <w:rPr>
          <w:szCs w:val="24"/>
        </w:rPr>
        <w:t xml:space="preserve"> </w:t>
      </w:r>
      <w:r w:rsidR="00C7204C" w:rsidRPr="008D48F8">
        <w:rPr>
          <w:i/>
          <w:szCs w:val="24"/>
        </w:rPr>
        <w:t>Westpac Group Enterprise Agreement 2019</w:t>
      </w:r>
      <w:r w:rsidR="00C7204C" w:rsidRPr="008D48F8">
        <w:rPr>
          <w:szCs w:val="24"/>
        </w:rPr>
        <w:t xml:space="preserve"> </w:t>
      </w:r>
      <w:r w:rsidR="00811C32" w:rsidRPr="008D48F8">
        <w:rPr>
          <w:szCs w:val="24"/>
        </w:rPr>
        <w:t>and</w:t>
      </w:r>
      <w:r w:rsidR="00201634" w:rsidRPr="008D48F8">
        <w:rPr>
          <w:i/>
          <w:szCs w:val="24"/>
        </w:rPr>
        <w:t xml:space="preserve"> Westpac Group Enterprise Agreement </w:t>
      </w:r>
      <w:r w:rsidR="00C7204C" w:rsidRPr="008D48F8">
        <w:rPr>
          <w:i/>
          <w:szCs w:val="24"/>
        </w:rPr>
        <w:t>2023</w:t>
      </w:r>
      <w:r w:rsidR="00C7204C" w:rsidRPr="008D48F8">
        <w:rPr>
          <w:szCs w:val="24"/>
        </w:rPr>
        <w:t xml:space="preserve"> </w:t>
      </w:r>
      <w:r w:rsidR="00201634" w:rsidRPr="008D48F8">
        <w:rPr>
          <w:szCs w:val="24"/>
        </w:rPr>
        <w:t xml:space="preserve">(collectively, the </w:t>
      </w:r>
      <w:r w:rsidR="00201634" w:rsidRPr="0014526C">
        <w:rPr>
          <w:b/>
          <w:bCs/>
          <w:szCs w:val="24"/>
        </w:rPr>
        <w:t>Agreements</w:t>
      </w:r>
      <w:r w:rsidR="00201634" w:rsidRPr="008D48F8">
        <w:rPr>
          <w:szCs w:val="24"/>
        </w:rPr>
        <w:t>)</w:t>
      </w:r>
      <w:r w:rsidRPr="008D48F8">
        <w:rPr>
          <w:szCs w:val="24"/>
        </w:rPr>
        <w:t>;</w:t>
      </w:r>
      <w:r w:rsidR="00811C32" w:rsidRPr="008D48F8">
        <w:rPr>
          <w:szCs w:val="24"/>
        </w:rPr>
        <w:t xml:space="preserve"> and</w:t>
      </w:r>
    </w:p>
    <w:p w14:paraId="291067D8" w14:textId="1977E958" w:rsidR="008E4058" w:rsidRPr="00361FAC" w:rsidRDefault="008E4058" w:rsidP="0014526C">
      <w:pPr>
        <w:pStyle w:val="ListParagraph"/>
        <w:numPr>
          <w:ilvl w:val="0"/>
          <w:numId w:val="12"/>
        </w:numPr>
        <w:spacing w:after="100" w:afterAutospacing="1"/>
        <w:rPr>
          <w:szCs w:val="24"/>
        </w:rPr>
      </w:pPr>
      <w:r w:rsidRPr="00361FAC">
        <w:rPr>
          <w:szCs w:val="24"/>
        </w:rPr>
        <w:t>underpayments of over $</w:t>
      </w:r>
      <w:r w:rsidR="009103C3" w:rsidRPr="00361FAC">
        <w:rPr>
          <w:szCs w:val="24"/>
        </w:rPr>
        <w:t>5</w:t>
      </w:r>
      <w:r w:rsidR="00BF5E6C" w:rsidRPr="00361FAC">
        <w:rPr>
          <w:szCs w:val="24"/>
        </w:rPr>
        <w:t>0</w:t>
      </w:r>
      <w:r w:rsidR="009103C3" w:rsidRPr="00361FAC">
        <w:rPr>
          <w:szCs w:val="24"/>
        </w:rPr>
        <w:t xml:space="preserve"> </w:t>
      </w:r>
      <w:r w:rsidRPr="00361FAC">
        <w:rPr>
          <w:szCs w:val="24"/>
        </w:rPr>
        <w:t>million to</w:t>
      </w:r>
      <w:r w:rsidR="0050319F" w:rsidRPr="00361FAC">
        <w:rPr>
          <w:szCs w:val="24"/>
        </w:rPr>
        <w:t xml:space="preserve"> </w:t>
      </w:r>
      <w:r w:rsidR="009D24F3" w:rsidRPr="00361FAC">
        <w:rPr>
          <w:szCs w:val="24"/>
        </w:rPr>
        <w:t>46,875</w:t>
      </w:r>
      <w:r w:rsidRPr="00361FAC">
        <w:rPr>
          <w:szCs w:val="24"/>
        </w:rPr>
        <w:t xml:space="preserve"> current and former employees of </w:t>
      </w:r>
      <w:r w:rsidR="00213320" w:rsidRPr="00361FAC">
        <w:rPr>
          <w:bCs/>
          <w:szCs w:val="24"/>
        </w:rPr>
        <w:t>Westpac</w:t>
      </w:r>
      <w:r w:rsidRPr="00361FAC">
        <w:rPr>
          <w:szCs w:val="24"/>
        </w:rPr>
        <w:t>.</w:t>
      </w:r>
    </w:p>
    <w:p w14:paraId="6043E797" w14:textId="6BAD39BC" w:rsidR="008E4058" w:rsidRPr="00361FAC" w:rsidRDefault="008E4058" w:rsidP="00F17815">
      <w:pPr>
        <w:rPr>
          <w:rFonts w:ascii="Calibri" w:hAnsi="Calibri" w:cs="Calibri"/>
          <w:sz w:val="24"/>
          <w:szCs w:val="24"/>
        </w:rPr>
      </w:pPr>
      <w:r w:rsidRPr="00361FAC">
        <w:rPr>
          <w:rFonts w:ascii="Calibri" w:hAnsi="Calibri" w:cs="Calibri"/>
          <w:sz w:val="24"/>
          <w:szCs w:val="24"/>
        </w:rPr>
        <w:t>I write to provide the Fair Work Ombudsman with my assurance that I am satisfied that:</w:t>
      </w:r>
    </w:p>
    <w:p w14:paraId="281874FB" w14:textId="77777777" w:rsidR="008E4058" w:rsidRPr="00361FAC" w:rsidRDefault="008E4058" w:rsidP="0014526C">
      <w:pPr>
        <w:pStyle w:val="ListParagraph"/>
        <w:numPr>
          <w:ilvl w:val="0"/>
          <w:numId w:val="12"/>
        </w:numPr>
        <w:contextualSpacing w:val="0"/>
        <w:rPr>
          <w:szCs w:val="24"/>
        </w:rPr>
      </w:pPr>
      <w:r w:rsidRPr="00361FAC">
        <w:rPr>
          <w:szCs w:val="24"/>
        </w:rPr>
        <w:t xml:space="preserve">the process by which </w:t>
      </w:r>
      <w:r w:rsidR="00213320" w:rsidRPr="00361FAC">
        <w:rPr>
          <w:bCs/>
          <w:szCs w:val="24"/>
        </w:rPr>
        <w:t xml:space="preserve">Westpac </w:t>
      </w:r>
      <w:r w:rsidRPr="00361FAC">
        <w:rPr>
          <w:szCs w:val="24"/>
        </w:rPr>
        <w:t>calculated the underpayments of wages and superannuation to its current and former employees was correctly undertaken;</w:t>
      </w:r>
    </w:p>
    <w:p w14:paraId="4D4C94F4" w14:textId="6DCBE28B" w:rsidR="008E4058" w:rsidRPr="00361FAC" w:rsidRDefault="005455D5" w:rsidP="00A47E32">
      <w:pPr>
        <w:pStyle w:val="ListParagraph"/>
        <w:numPr>
          <w:ilvl w:val="0"/>
          <w:numId w:val="12"/>
        </w:numPr>
        <w:rPr>
          <w:szCs w:val="24"/>
        </w:rPr>
      </w:pPr>
      <w:r w:rsidRPr="00361FAC">
        <w:rPr>
          <w:bCs/>
          <w:szCs w:val="24"/>
        </w:rPr>
        <w:t>Westpac</w:t>
      </w:r>
      <w:r w:rsidR="008E4058" w:rsidRPr="00361FAC">
        <w:rPr>
          <w:szCs w:val="24"/>
        </w:rPr>
        <w:t xml:space="preserve"> has implemented measures </w:t>
      </w:r>
      <w:r w:rsidR="004A47E0" w:rsidRPr="00361FAC">
        <w:rPr>
          <w:szCs w:val="24"/>
        </w:rPr>
        <w:t>to maintain</w:t>
      </w:r>
      <w:r w:rsidR="008E4058" w:rsidRPr="00361FAC">
        <w:rPr>
          <w:szCs w:val="24"/>
        </w:rPr>
        <w:t xml:space="preserve"> employee records as required by the FW Act</w:t>
      </w:r>
      <w:r w:rsidR="002C61F9" w:rsidRPr="00361FAC">
        <w:rPr>
          <w:szCs w:val="24"/>
        </w:rPr>
        <w:t xml:space="preserve"> for items set out in the Enforceable Undertaking between Westpac and the FWO</w:t>
      </w:r>
      <w:r w:rsidR="008E4058" w:rsidRPr="00361FAC">
        <w:rPr>
          <w:szCs w:val="24"/>
        </w:rPr>
        <w:t xml:space="preserve">; </w:t>
      </w:r>
    </w:p>
    <w:p w14:paraId="0DFB3155" w14:textId="04EA8390" w:rsidR="008E4058" w:rsidRPr="00361FAC" w:rsidRDefault="005455D5" w:rsidP="00A47E32">
      <w:pPr>
        <w:pStyle w:val="ListParagraph"/>
        <w:numPr>
          <w:ilvl w:val="0"/>
          <w:numId w:val="12"/>
        </w:numPr>
        <w:rPr>
          <w:szCs w:val="24"/>
        </w:rPr>
      </w:pPr>
      <w:r w:rsidRPr="00361FAC">
        <w:rPr>
          <w:bCs/>
          <w:szCs w:val="24"/>
        </w:rPr>
        <w:t xml:space="preserve">Westpac </w:t>
      </w:r>
      <w:r w:rsidR="004A47E0" w:rsidRPr="00361FAC">
        <w:rPr>
          <w:bCs/>
          <w:szCs w:val="24"/>
        </w:rPr>
        <w:t>has implemented measures to support</w:t>
      </w:r>
      <w:r w:rsidR="008E4058" w:rsidRPr="00361FAC">
        <w:rPr>
          <w:szCs w:val="24"/>
        </w:rPr>
        <w:t xml:space="preserve"> complian</w:t>
      </w:r>
      <w:r w:rsidR="004A47E0" w:rsidRPr="00361FAC">
        <w:rPr>
          <w:szCs w:val="24"/>
        </w:rPr>
        <w:t>ce</w:t>
      </w:r>
      <w:r w:rsidR="008E4058" w:rsidRPr="00361FAC">
        <w:rPr>
          <w:szCs w:val="24"/>
        </w:rPr>
        <w:t xml:space="preserve"> with the FW Act as it relates to the </w:t>
      </w:r>
      <w:r w:rsidR="004A47E0" w:rsidRPr="00361FAC">
        <w:rPr>
          <w:szCs w:val="24"/>
        </w:rPr>
        <w:t xml:space="preserve">Westpac Group Enterprise </w:t>
      </w:r>
      <w:r w:rsidR="008E4058" w:rsidRPr="00361FAC">
        <w:rPr>
          <w:szCs w:val="24"/>
        </w:rPr>
        <w:t>Agreement</w:t>
      </w:r>
      <w:r w:rsidR="004A47E0" w:rsidRPr="00361FAC">
        <w:rPr>
          <w:szCs w:val="24"/>
        </w:rPr>
        <w:t xml:space="preserve"> 2025</w:t>
      </w:r>
      <w:r w:rsidR="008E4058" w:rsidRPr="00361FAC">
        <w:rPr>
          <w:szCs w:val="24"/>
        </w:rPr>
        <w:t xml:space="preserve">; </w:t>
      </w:r>
    </w:p>
    <w:p w14:paraId="78A03170" w14:textId="7ABD98DD" w:rsidR="008E4058" w:rsidRPr="00361FAC" w:rsidRDefault="008E4058" w:rsidP="035EB37C">
      <w:pPr>
        <w:pStyle w:val="ListParagraph"/>
        <w:numPr>
          <w:ilvl w:val="0"/>
          <w:numId w:val="12"/>
        </w:numPr>
        <w:rPr>
          <w:szCs w:val="24"/>
        </w:rPr>
      </w:pPr>
      <w:r w:rsidRPr="00361FAC">
        <w:rPr>
          <w:szCs w:val="24"/>
        </w:rPr>
        <w:t xml:space="preserve">as of </w:t>
      </w:r>
      <w:r w:rsidR="00BF5E6C" w:rsidRPr="00361FAC">
        <w:rPr>
          <w:szCs w:val="24"/>
        </w:rPr>
        <w:t>1 October 2025</w:t>
      </w:r>
      <w:r w:rsidR="009F745B">
        <w:rPr>
          <w:szCs w:val="24"/>
        </w:rPr>
        <w:t>,</w:t>
      </w:r>
      <w:r w:rsidRPr="00361FAC">
        <w:rPr>
          <w:szCs w:val="24"/>
        </w:rPr>
        <w:t xml:space="preserve"> all former and current employees impacted by the underpayments, apart from those who have not been able to be located by </w:t>
      </w:r>
      <w:r w:rsidR="005455D5" w:rsidRPr="00361FAC">
        <w:rPr>
          <w:bCs/>
          <w:szCs w:val="24"/>
        </w:rPr>
        <w:t>Westpac</w:t>
      </w:r>
      <w:r w:rsidRPr="00361FAC">
        <w:rPr>
          <w:szCs w:val="24"/>
        </w:rPr>
        <w:t>, have been paid their entitlements (plus interest and superannuation) under the Agreements</w:t>
      </w:r>
      <w:r w:rsidR="00491D6D">
        <w:rPr>
          <w:szCs w:val="24"/>
        </w:rPr>
        <w:t xml:space="preserve">; and </w:t>
      </w:r>
    </w:p>
    <w:p w14:paraId="3BC01A65" w14:textId="2ED650F8" w:rsidR="00E02B41" w:rsidRPr="00361FAC" w:rsidRDefault="00953899" w:rsidP="035EB37C">
      <w:pPr>
        <w:pStyle w:val="ListParagraph"/>
        <w:numPr>
          <w:ilvl w:val="0"/>
          <w:numId w:val="12"/>
        </w:numPr>
        <w:rPr>
          <w:szCs w:val="24"/>
        </w:rPr>
      </w:pPr>
      <w:r w:rsidRPr="00361FAC">
        <w:rPr>
          <w:szCs w:val="24"/>
        </w:rPr>
        <w:t xml:space="preserve">BT Financial Group Pty Limited and Qvalent Pty Ltd </w:t>
      </w:r>
      <w:r w:rsidR="00212BB6" w:rsidRPr="00361FAC">
        <w:rPr>
          <w:szCs w:val="24"/>
        </w:rPr>
        <w:t>no longer directly empl</w:t>
      </w:r>
      <w:r w:rsidR="005C30E8" w:rsidRPr="00361FAC">
        <w:rPr>
          <w:szCs w:val="24"/>
        </w:rPr>
        <w:t>oy</w:t>
      </w:r>
      <w:r w:rsidR="00EF666C" w:rsidRPr="00361FAC">
        <w:rPr>
          <w:szCs w:val="24"/>
        </w:rPr>
        <w:t xml:space="preserve"> </w:t>
      </w:r>
      <w:r w:rsidR="00DA105F" w:rsidRPr="00361FAC">
        <w:rPr>
          <w:szCs w:val="24"/>
        </w:rPr>
        <w:t>any employees</w:t>
      </w:r>
      <w:r w:rsidR="00325DE5" w:rsidRPr="00361FAC">
        <w:rPr>
          <w:szCs w:val="24"/>
        </w:rPr>
        <w:t xml:space="preserve"> and employees are all employed by Westpac Banking Corporation</w:t>
      </w:r>
      <w:r w:rsidR="00B54C49" w:rsidRPr="00361FAC">
        <w:rPr>
          <w:szCs w:val="24"/>
        </w:rPr>
        <w:t xml:space="preserve"> in Australia</w:t>
      </w:r>
      <w:r w:rsidR="00EC3096" w:rsidRPr="00361FAC">
        <w:rPr>
          <w:szCs w:val="24"/>
        </w:rPr>
        <w:t>.</w:t>
      </w:r>
      <w:r w:rsidR="00AF63AE" w:rsidRPr="00361FAC">
        <w:rPr>
          <w:szCs w:val="24"/>
        </w:rPr>
        <w:t xml:space="preserve"> Should BT Financial Group or Qvalent </w:t>
      </w:r>
      <w:r w:rsidR="008F0EA4" w:rsidRPr="00361FAC">
        <w:rPr>
          <w:szCs w:val="24"/>
        </w:rPr>
        <w:t xml:space="preserve">become direct employers during the </w:t>
      </w:r>
      <w:r w:rsidR="004C7BE4" w:rsidRPr="00361FAC">
        <w:rPr>
          <w:szCs w:val="24"/>
        </w:rPr>
        <w:t>term of the Enforceable Undertaking Westpac will advise the FWO accordingly.</w:t>
      </w:r>
    </w:p>
    <w:p w14:paraId="3495924B" w14:textId="77777777" w:rsidR="008E4058" w:rsidRPr="008D48F8" w:rsidRDefault="008E4058" w:rsidP="002229FD">
      <w:pPr>
        <w:rPr>
          <w:rFonts w:ascii="Calibri" w:hAnsi="Calibri" w:cs="Calibri"/>
          <w:sz w:val="24"/>
          <w:szCs w:val="24"/>
        </w:rPr>
      </w:pPr>
    </w:p>
    <w:p w14:paraId="1D332B5C" w14:textId="1D17E179" w:rsidR="00FA1E01" w:rsidRDefault="005455D5" w:rsidP="002229FD">
      <w:pPr>
        <w:rPr>
          <w:rFonts w:ascii="Calibri" w:hAnsi="Calibri" w:cs="Calibri"/>
          <w:sz w:val="24"/>
          <w:szCs w:val="24"/>
        </w:rPr>
      </w:pPr>
      <w:r w:rsidRPr="008D48F8">
        <w:rPr>
          <w:rFonts w:ascii="Calibri" w:hAnsi="Calibri" w:cs="Calibri"/>
          <w:bCs/>
          <w:sz w:val="24"/>
          <w:szCs w:val="24"/>
        </w:rPr>
        <w:t>Westpac</w:t>
      </w:r>
      <w:r w:rsidR="008E4058" w:rsidRPr="008D48F8">
        <w:rPr>
          <w:rFonts w:ascii="Calibri" w:hAnsi="Calibri" w:cs="Calibri"/>
          <w:sz w:val="24"/>
          <w:szCs w:val="24"/>
        </w:rPr>
        <w:t xml:space="preserve"> is committed to minimising the risk of future non-compliance with the FW Act.</w:t>
      </w:r>
    </w:p>
    <w:p w14:paraId="72E21804" w14:textId="77777777" w:rsidR="005D7ABC" w:rsidRPr="008D48F8" w:rsidRDefault="005D7ABC" w:rsidP="002229FD">
      <w:pPr>
        <w:rPr>
          <w:rFonts w:ascii="Calibri" w:hAnsi="Calibri" w:cs="Calibri"/>
          <w:sz w:val="24"/>
          <w:szCs w:val="24"/>
        </w:rPr>
      </w:pPr>
    </w:p>
    <w:p w14:paraId="0E205C9C" w14:textId="77777777" w:rsidR="00DB539A" w:rsidRDefault="008E4058" w:rsidP="0014526C">
      <w:pPr>
        <w:rPr>
          <w:rFonts w:ascii="Calibri" w:hAnsi="Calibri" w:cs="Calibri"/>
          <w:sz w:val="24"/>
          <w:szCs w:val="24"/>
        </w:rPr>
        <w:sectPr w:rsidR="00DB539A" w:rsidSect="00536CD3">
          <w:headerReference w:type="even" r:id="rId13"/>
          <w:footerReference w:type="even" r:id="rId14"/>
          <w:footerReference w:type="default" r:id="rId15"/>
          <w:headerReference w:type="first" r:id="rId16"/>
          <w:footerReference w:type="first" r:id="rId17"/>
          <w:pgSz w:w="11906" w:h="16838" w:code="9"/>
          <w:pgMar w:top="709" w:right="1225" w:bottom="0" w:left="1321" w:header="284" w:footer="663" w:gutter="0"/>
          <w:cols w:space="708"/>
          <w:titlePg/>
          <w:docGrid w:linePitch="360"/>
        </w:sectPr>
      </w:pPr>
      <w:r w:rsidRPr="008D48F8">
        <w:rPr>
          <w:rFonts w:ascii="Calibri" w:hAnsi="Calibri" w:cs="Calibri"/>
          <w:sz w:val="24"/>
          <w:szCs w:val="24"/>
        </w:rPr>
        <w:t>Sincerely,</w:t>
      </w:r>
    </w:p>
    <w:p w14:paraId="11665855" w14:textId="41E4EA44" w:rsidR="00C4474C" w:rsidRDefault="00C4474C" w:rsidP="0014526C">
      <w:pPr>
        <w:rPr>
          <w:rFonts w:ascii="Calibri" w:hAnsi="Calibri" w:cs="Calibri"/>
          <w:b/>
          <w:spacing w:val="10"/>
          <w:sz w:val="20"/>
        </w:rPr>
      </w:pPr>
    </w:p>
    <w:p w14:paraId="35D2B34E" w14:textId="77777777" w:rsidR="00DB539A" w:rsidRDefault="00DB539A" w:rsidP="00DB539A">
      <w:r>
        <w:rPr>
          <w:rFonts w:ascii="Calibri" w:hAnsi="Calibri" w:cs="Calibri"/>
          <w:sz w:val="20"/>
        </w:rPr>
        <w:tab/>
      </w:r>
      <w:r w:rsidRPr="003420E1">
        <w:rPr>
          <w:b/>
          <w:bCs/>
        </w:rPr>
        <w:t xml:space="preserve">Westpac Enforceable Undertaking Schedule 2 – </w:t>
      </w:r>
      <w:r w:rsidRPr="003420E1">
        <w:t xml:space="preserve">Details of Admitted Contraventions </w:t>
      </w:r>
    </w:p>
    <w:p w14:paraId="13C0CE3D" w14:textId="77777777" w:rsidR="00501B32" w:rsidRPr="003420E1" w:rsidRDefault="00501B32" w:rsidP="00DB539A">
      <w:pPr>
        <w:rPr>
          <w:b/>
          <w:bCs/>
        </w:rPr>
      </w:pPr>
    </w:p>
    <w:tbl>
      <w:tblPr>
        <w:tblStyle w:val="TableGrid"/>
        <w:tblW w:w="13590" w:type="dxa"/>
        <w:jc w:val="center"/>
        <w:tblLayout w:type="fixed"/>
        <w:tblLook w:val="04A0" w:firstRow="1" w:lastRow="0" w:firstColumn="1" w:lastColumn="0" w:noHBand="0" w:noVBand="1"/>
      </w:tblPr>
      <w:tblGrid>
        <w:gridCol w:w="1850"/>
        <w:gridCol w:w="1831"/>
        <w:gridCol w:w="3260"/>
        <w:gridCol w:w="3261"/>
        <w:gridCol w:w="3388"/>
      </w:tblGrid>
      <w:tr w:rsidR="00DB539A" w:rsidRPr="003420E1" w14:paraId="6A26E5FC" w14:textId="77777777" w:rsidTr="00501B32">
        <w:trPr>
          <w:tblHeader/>
          <w:jc w:val="center"/>
        </w:trPr>
        <w:tc>
          <w:tcPr>
            <w:tcW w:w="1850" w:type="dxa"/>
            <w:shd w:val="clear" w:color="auto" w:fill="A6A6A6" w:themeFill="background1" w:themeFillShade="A6"/>
          </w:tcPr>
          <w:p w14:paraId="6F359AC3" w14:textId="77777777" w:rsidR="00DB539A" w:rsidRPr="003420E1" w:rsidRDefault="00DB539A" w:rsidP="00FA5703">
            <w:pPr>
              <w:jc w:val="center"/>
              <w:rPr>
                <w:b/>
                <w:bCs/>
              </w:rPr>
            </w:pPr>
            <w:r w:rsidRPr="003420E1">
              <w:rPr>
                <w:b/>
                <w:bCs/>
              </w:rPr>
              <w:t>Column A</w:t>
            </w:r>
          </w:p>
        </w:tc>
        <w:tc>
          <w:tcPr>
            <w:tcW w:w="1831" w:type="dxa"/>
            <w:shd w:val="clear" w:color="auto" w:fill="A6A6A6" w:themeFill="background1" w:themeFillShade="A6"/>
          </w:tcPr>
          <w:p w14:paraId="767F2C76" w14:textId="77777777" w:rsidR="00DB539A" w:rsidRPr="003420E1" w:rsidRDefault="00DB539A" w:rsidP="00FA5703">
            <w:pPr>
              <w:tabs>
                <w:tab w:val="left" w:pos="1277"/>
              </w:tabs>
              <w:jc w:val="center"/>
              <w:rPr>
                <w:b/>
                <w:bCs/>
              </w:rPr>
            </w:pPr>
            <w:r w:rsidRPr="003420E1">
              <w:rPr>
                <w:b/>
                <w:bCs/>
              </w:rPr>
              <w:t>Column B</w:t>
            </w:r>
          </w:p>
        </w:tc>
        <w:tc>
          <w:tcPr>
            <w:tcW w:w="3260" w:type="dxa"/>
            <w:shd w:val="clear" w:color="auto" w:fill="A6A6A6" w:themeFill="background1" w:themeFillShade="A6"/>
          </w:tcPr>
          <w:p w14:paraId="07D9B45D" w14:textId="77777777" w:rsidR="00DB539A" w:rsidRPr="003420E1" w:rsidRDefault="00DB539A" w:rsidP="00FA5703">
            <w:pPr>
              <w:jc w:val="center"/>
              <w:rPr>
                <w:b/>
                <w:bCs/>
              </w:rPr>
            </w:pPr>
            <w:r w:rsidRPr="003420E1">
              <w:rPr>
                <w:b/>
                <w:bCs/>
              </w:rPr>
              <w:t>Column C</w:t>
            </w:r>
          </w:p>
        </w:tc>
        <w:tc>
          <w:tcPr>
            <w:tcW w:w="3261" w:type="dxa"/>
            <w:shd w:val="clear" w:color="auto" w:fill="A6A6A6" w:themeFill="background1" w:themeFillShade="A6"/>
          </w:tcPr>
          <w:p w14:paraId="45E91340" w14:textId="77777777" w:rsidR="00DB539A" w:rsidRPr="003420E1" w:rsidRDefault="00DB539A" w:rsidP="00FA5703">
            <w:pPr>
              <w:jc w:val="center"/>
              <w:rPr>
                <w:b/>
                <w:bCs/>
              </w:rPr>
            </w:pPr>
            <w:r w:rsidRPr="003420E1">
              <w:rPr>
                <w:b/>
                <w:bCs/>
              </w:rPr>
              <w:t>Column D</w:t>
            </w:r>
          </w:p>
        </w:tc>
        <w:tc>
          <w:tcPr>
            <w:tcW w:w="3388" w:type="dxa"/>
            <w:shd w:val="clear" w:color="auto" w:fill="A6A6A6" w:themeFill="background1" w:themeFillShade="A6"/>
          </w:tcPr>
          <w:p w14:paraId="19945252" w14:textId="77777777" w:rsidR="00DB539A" w:rsidRPr="003420E1" w:rsidRDefault="00DB539A" w:rsidP="00FA5703">
            <w:pPr>
              <w:jc w:val="center"/>
              <w:rPr>
                <w:b/>
                <w:bCs/>
              </w:rPr>
            </w:pPr>
            <w:r w:rsidRPr="003420E1">
              <w:rPr>
                <w:b/>
                <w:bCs/>
              </w:rPr>
              <w:t>Column E</w:t>
            </w:r>
          </w:p>
        </w:tc>
      </w:tr>
      <w:tr w:rsidR="00DB539A" w:rsidRPr="003420E1" w14:paraId="52A63775" w14:textId="77777777" w:rsidTr="00501B32">
        <w:trPr>
          <w:tblHeader/>
          <w:jc w:val="center"/>
        </w:trPr>
        <w:tc>
          <w:tcPr>
            <w:tcW w:w="1850" w:type="dxa"/>
            <w:shd w:val="clear" w:color="auto" w:fill="D9D9D9" w:themeFill="background1" w:themeFillShade="D9"/>
          </w:tcPr>
          <w:p w14:paraId="7151D859" w14:textId="77777777" w:rsidR="00DB539A" w:rsidRPr="003420E1" w:rsidRDefault="00DB539A" w:rsidP="00FA5703">
            <w:pPr>
              <w:jc w:val="center"/>
              <w:rPr>
                <w:b/>
                <w:bCs/>
                <w:i/>
                <w:iCs/>
              </w:rPr>
            </w:pPr>
            <w:r w:rsidRPr="003420E1">
              <w:rPr>
                <w:b/>
                <w:bCs/>
                <w:i/>
                <w:iCs/>
              </w:rPr>
              <w:t xml:space="preserve">Fair Work Act 2009 </w:t>
            </w:r>
            <w:r w:rsidRPr="003420E1">
              <w:rPr>
                <w:b/>
                <w:bCs/>
              </w:rPr>
              <w:t>(</w:t>
            </w:r>
            <w:proofErr w:type="spellStart"/>
            <w:r w:rsidRPr="003420E1">
              <w:rPr>
                <w:b/>
                <w:bCs/>
              </w:rPr>
              <w:t>Cth</w:t>
            </w:r>
            <w:proofErr w:type="spellEnd"/>
            <w:r w:rsidRPr="003420E1">
              <w:rPr>
                <w:b/>
                <w:bCs/>
              </w:rPr>
              <w:t>)</w:t>
            </w:r>
          </w:p>
        </w:tc>
        <w:tc>
          <w:tcPr>
            <w:tcW w:w="1831" w:type="dxa"/>
            <w:shd w:val="clear" w:color="auto" w:fill="D9D9D9" w:themeFill="background1" w:themeFillShade="D9"/>
          </w:tcPr>
          <w:p w14:paraId="6BE5CC6F" w14:textId="77777777" w:rsidR="00DB539A" w:rsidRPr="003420E1" w:rsidRDefault="00DB539A" w:rsidP="00FA5703">
            <w:pPr>
              <w:jc w:val="center"/>
              <w:rPr>
                <w:b/>
                <w:bCs/>
              </w:rPr>
            </w:pPr>
            <w:r w:rsidRPr="003420E1">
              <w:rPr>
                <w:b/>
                <w:bCs/>
              </w:rPr>
              <w:t>Enterprise Agreement(s)</w:t>
            </w:r>
          </w:p>
        </w:tc>
        <w:tc>
          <w:tcPr>
            <w:tcW w:w="3260" w:type="dxa"/>
            <w:shd w:val="clear" w:color="auto" w:fill="D9D9D9" w:themeFill="background1" w:themeFillShade="D9"/>
          </w:tcPr>
          <w:p w14:paraId="69E0B323" w14:textId="77777777" w:rsidR="00DB539A" w:rsidRPr="003420E1" w:rsidRDefault="00DB539A" w:rsidP="00FA5703">
            <w:pPr>
              <w:jc w:val="center"/>
              <w:rPr>
                <w:b/>
                <w:bCs/>
              </w:rPr>
            </w:pPr>
            <w:r w:rsidRPr="003420E1">
              <w:rPr>
                <w:b/>
                <w:bCs/>
              </w:rPr>
              <w:t>Enterprise Agreement clause</w:t>
            </w:r>
          </w:p>
        </w:tc>
        <w:tc>
          <w:tcPr>
            <w:tcW w:w="3261" w:type="dxa"/>
            <w:shd w:val="clear" w:color="auto" w:fill="D9D9D9" w:themeFill="background1" w:themeFillShade="D9"/>
          </w:tcPr>
          <w:p w14:paraId="6C452672" w14:textId="77777777" w:rsidR="00DB539A" w:rsidRPr="003420E1" w:rsidRDefault="00DB539A" w:rsidP="00FA5703">
            <w:pPr>
              <w:jc w:val="center"/>
              <w:rPr>
                <w:b/>
                <w:bCs/>
              </w:rPr>
            </w:pPr>
            <w:r w:rsidRPr="003420E1">
              <w:rPr>
                <w:b/>
                <w:bCs/>
              </w:rPr>
              <w:t>Description of obligation</w:t>
            </w:r>
          </w:p>
        </w:tc>
        <w:tc>
          <w:tcPr>
            <w:tcW w:w="3388" w:type="dxa"/>
            <w:shd w:val="clear" w:color="auto" w:fill="D9D9D9" w:themeFill="background1" w:themeFillShade="D9"/>
          </w:tcPr>
          <w:p w14:paraId="33E0D05C" w14:textId="77777777" w:rsidR="00DB539A" w:rsidRPr="003420E1" w:rsidRDefault="00DB539A" w:rsidP="00FA5703">
            <w:pPr>
              <w:jc w:val="center"/>
              <w:rPr>
                <w:b/>
                <w:bCs/>
              </w:rPr>
            </w:pPr>
            <w:r w:rsidRPr="003420E1">
              <w:rPr>
                <w:b/>
                <w:bCs/>
              </w:rPr>
              <w:t>Period</w:t>
            </w:r>
          </w:p>
        </w:tc>
      </w:tr>
      <w:tr w:rsidR="00DB539A" w:rsidRPr="003420E1" w14:paraId="20EADF04" w14:textId="77777777" w:rsidTr="00501B32">
        <w:trPr>
          <w:trHeight w:val="852"/>
          <w:jc w:val="center"/>
        </w:trPr>
        <w:tc>
          <w:tcPr>
            <w:tcW w:w="1850" w:type="dxa"/>
            <w:tcBorders>
              <w:bottom w:val="single" w:sz="4" w:space="0" w:color="auto"/>
            </w:tcBorders>
          </w:tcPr>
          <w:p w14:paraId="4DAA5BC5" w14:textId="77777777" w:rsidR="00DB539A" w:rsidRPr="00501B32" w:rsidRDefault="00DB539A" w:rsidP="00FA5703">
            <w:pPr>
              <w:rPr>
                <w:rFonts w:cs="Arial"/>
                <w:szCs w:val="22"/>
              </w:rPr>
            </w:pPr>
            <w:r w:rsidRPr="00501B32">
              <w:rPr>
                <w:rFonts w:cs="Arial"/>
                <w:szCs w:val="22"/>
              </w:rPr>
              <w:t>Section 50</w:t>
            </w:r>
          </w:p>
        </w:tc>
        <w:tc>
          <w:tcPr>
            <w:tcW w:w="1831" w:type="dxa"/>
          </w:tcPr>
          <w:p w14:paraId="1B8F6D5C" w14:textId="77777777" w:rsidR="00DB539A" w:rsidRPr="00501B32" w:rsidRDefault="00DB539A" w:rsidP="00FA5703">
            <w:pPr>
              <w:rPr>
                <w:rFonts w:cs="Arial"/>
                <w:szCs w:val="22"/>
              </w:rPr>
            </w:pPr>
            <w:r w:rsidRPr="00501B32">
              <w:rPr>
                <w:rFonts w:cs="Arial"/>
                <w:i/>
                <w:iCs/>
                <w:szCs w:val="22"/>
              </w:rPr>
              <w:t xml:space="preserve">2019 EA </w:t>
            </w:r>
          </w:p>
          <w:p w14:paraId="68631F43" w14:textId="77777777" w:rsidR="00DB539A" w:rsidRPr="00501B32" w:rsidRDefault="00DB539A" w:rsidP="00FA5703">
            <w:pPr>
              <w:rPr>
                <w:rFonts w:cs="Arial"/>
                <w:szCs w:val="22"/>
              </w:rPr>
            </w:pPr>
            <w:r w:rsidRPr="00501B32">
              <w:rPr>
                <w:rFonts w:cs="Arial"/>
                <w:i/>
                <w:iCs/>
                <w:szCs w:val="22"/>
              </w:rPr>
              <w:t xml:space="preserve">2016 EA </w:t>
            </w:r>
          </w:p>
          <w:p w14:paraId="3DB33A10" w14:textId="77777777" w:rsidR="00DB539A" w:rsidRPr="00501B32" w:rsidRDefault="00DB539A" w:rsidP="00FA5703">
            <w:pPr>
              <w:rPr>
                <w:rFonts w:cs="Arial"/>
                <w:szCs w:val="22"/>
              </w:rPr>
            </w:pPr>
            <w:r w:rsidRPr="00501B32">
              <w:rPr>
                <w:rFonts w:cs="Arial"/>
                <w:i/>
                <w:iCs/>
                <w:szCs w:val="22"/>
              </w:rPr>
              <w:t xml:space="preserve">2013 EA </w:t>
            </w:r>
          </w:p>
        </w:tc>
        <w:tc>
          <w:tcPr>
            <w:tcW w:w="3260" w:type="dxa"/>
          </w:tcPr>
          <w:p w14:paraId="1FC740CC" w14:textId="77777777" w:rsidR="00DB539A" w:rsidRPr="00501B32" w:rsidRDefault="00DB539A" w:rsidP="00FA5703">
            <w:pPr>
              <w:rPr>
                <w:rFonts w:cs="Arial"/>
                <w:szCs w:val="22"/>
              </w:rPr>
            </w:pPr>
            <w:r w:rsidRPr="00501B32">
              <w:rPr>
                <w:rFonts w:cs="Arial"/>
                <w:szCs w:val="22"/>
              </w:rPr>
              <w:t xml:space="preserve">Clause 11.9 (2019/2016 EAs). </w:t>
            </w:r>
          </w:p>
          <w:p w14:paraId="3A0D8270" w14:textId="77777777" w:rsidR="00DB539A" w:rsidRPr="00501B32" w:rsidRDefault="00DB539A" w:rsidP="00FA5703">
            <w:pPr>
              <w:rPr>
                <w:rFonts w:cs="Arial"/>
                <w:szCs w:val="22"/>
              </w:rPr>
            </w:pPr>
            <w:r w:rsidRPr="00501B32">
              <w:rPr>
                <w:rFonts w:cs="Arial"/>
                <w:szCs w:val="22"/>
              </w:rPr>
              <w:t>Clause 34.4 (2013 EA).</w:t>
            </w:r>
          </w:p>
        </w:tc>
        <w:tc>
          <w:tcPr>
            <w:tcW w:w="3261" w:type="dxa"/>
            <w:tcBorders>
              <w:bottom w:val="single" w:sz="4" w:space="0" w:color="auto"/>
            </w:tcBorders>
          </w:tcPr>
          <w:p w14:paraId="3351E299" w14:textId="77777777" w:rsidR="00DB539A" w:rsidRPr="00501B32" w:rsidRDefault="00DB539A" w:rsidP="00FA5703">
            <w:pPr>
              <w:rPr>
                <w:rFonts w:cs="Arial"/>
                <w:szCs w:val="22"/>
              </w:rPr>
            </w:pPr>
            <w:r w:rsidRPr="00501B32">
              <w:rPr>
                <w:rFonts w:cs="Arial"/>
                <w:szCs w:val="22"/>
              </w:rPr>
              <w:t>Loading for additional hours worked by part-time employees.</w:t>
            </w:r>
          </w:p>
        </w:tc>
        <w:tc>
          <w:tcPr>
            <w:tcW w:w="3388" w:type="dxa"/>
            <w:tcBorders>
              <w:bottom w:val="single" w:sz="4" w:space="0" w:color="auto"/>
            </w:tcBorders>
          </w:tcPr>
          <w:p w14:paraId="676ECE3D" w14:textId="77777777" w:rsidR="00DB539A" w:rsidRPr="00501B32" w:rsidRDefault="00DB539A" w:rsidP="00FA5703">
            <w:pPr>
              <w:rPr>
                <w:rFonts w:cs="Arial"/>
                <w:szCs w:val="22"/>
              </w:rPr>
            </w:pPr>
            <w:r w:rsidRPr="00501B32">
              <w:rPr>
                <w:rFonts w:cs="Arial"/>
                <w:szCs w:val="22"/>
              </w:rPr>
              <w:t>1 January 2014 to 29 December 2022.</w:t>
            </w:r>
          </w:p>
        </w:tc>
      </w:tr>
      <w:tr w:rsidR="00DB539A" w:rsidRPr="003420E1" w14:paraId="3C21BF38" w14:textId="77777777" w:rsidTr="00501B32">
        <w:trPr>
          <w:trHeight w:val="1110"/>
          <w:jc w:val="center"/>
        </w:trPr>
        <w:tc>
          <w:tcPr>
            <w:tcW w:w="1850" w:type="dxa"/>
            <w:tcBorders>
              <w:bottom w:val="single" w:sz="4" w:space="0" w:color="auto"/>
            </w:tcBorders>
          </w:tcPr>
          <w:p w14:paraId="6D7A62A9" w14:textId="77777777" w:rsidR="00DB539A" w:rsidRPr="00501B32" w:rsidRDefault="00DB539A" w:rsidP="00FA5703">
            <w:pPr>
              <w:rPr>
                <w:rFonts w:cs="Arial"/>
                <w:szCs w:val="22"/>
              </w:rPr>
            </w:pPr>
            <w:r w:rsidRPr="00501B32">
              <w:rPr>
                <w:rFonts w:cs="Arial"/>
                <w:szCs w:val="22"/>
              </w:rPr>
              <w:t>Section 50</w:t>
            </w:r>
          </w:p>
        </w:tc>
        <w:tc>
          <w:tcPr>
            <w:tcW w:w="1831" w:type="dxa"/>
          </w:tcPr>
          <w:p w14:paraId="0B27CECE" w14:textId="77777777" w:rsidR="00DB539A" w:rsidRPr="00501B32" w:rsidRDefault="00DB539A" w:rsidP="00FA5703">
            <w:pPr>
              <w:rPr>
                <w:rFonts w:cs="Arial"/>
                <w:szCs w:val="22"/>
              </w:rPr>
            </w:pPr>
            <w:r w:rsidRPr="00501B32">
              <w:rPr>
                <w:rFonts w:cs="Arial"/>
                <w:i/>
                <w:iCs/>
                <w:szCs w:val="22"/>
              </w:rPr>
              <w:t xml:space="preserve">2019 EA </w:t>
            </w:r>
          </w:p>
          <w:p w14:paraId="11356D69" w14:textId="77777777" w:rsidR="00DB539A" w:rsidRPr="00501B32" w:rsidRDefault="00DB539A" w:rsidP="00FA5703">
            <w:pPr>
              <w:rPr>
                <w:rFonts w:cs="Arial"/>
                <w:szCs w:val="22"/>
              </w:rPr>
            </w:pPr>
            <w:r w:rsidRPr="00501B32">
              <w:rPr>
                <w:rFonts w:cs="Arial"/>
                <w:i/>
                <w:iCs/>
                <w:szCs w:val="22"/>
              </w:rPr>
              <w:t xml:space="preserve">2016 EA </w:t>
            </w:r>
          </w:p>
          <w:p w14:paraId="49B30DF1" w14:textId="77777777" w:rsidR="00DB539A" w:rsidRPr="00501B32" w:rsidRDefault="00DB539A" w:rsidP="00FA5703">
            <w:pPr>
              <w:rPr>
                <w:rFonts w:cs="Arial"/>
                <w:szCs w:val="22"/>
              </w:rPr>
            </w:pPr>
            <w:r w:rsidRPr="00501B32">
              <w:rPr>
                <w:rFonts w:cs="Arial"/>
                <w:i/>
                <w:iCs/>
                <w:szCs w:val="22"/>
              </w:rPr>
              <w:t xml:space="preserve">2013 EA </w:t>
            </w:r>
          </w:p>
        </w:tc>
        <w:tc>
          <w:tcPr>
            <w:tcW w:w="3260" w:type="dxa"/>
          </w:tcPr>
          <w:p w14:paraId="752AA440" w14:textId="77777777" w:rsidR="00DB539A" w:rsidRPr="00501B32" w:rsidRDefault="00DB539A" w:rsidP="00FA5703">
            <w:pPr>
              <w:rPr>
                <w:rFonts w:cs="Arial"/>
                <w:szCs w:val="22"/>
              </w:rPr>
            </w:pPr>
            <w:r w:rsidRPr="00501B32">
              <w:rPr>
                <w:rFonts w:cs="Arial"/>
                <w:szCs w:val="22"/>
              </w:rPr>
              <w:t xml:space="preserve">Clauses 11.20 to 11.21 (2019/2016 EAs). </w:t>
            </w:r>
          </w:p>
          <w:p w14:paraId="7FEC12F2" w14:textId="77777777" w:rsidR="00DB539A" w:rsidRPr="00501B32" w:rsidRDefault="00DB539A" w:rsidP="00FA5703">
            <w:pPr>
              <w:rPr>
                <w:rFonts w:cs="Arial"/>
                <w:szCs w:val="22"/>
              </w:rPr>
            </w:pPr>
            <w:r w:rsidRPr="00501B32">
              <w:rPr>
                <w:rFonts w:cs="Arial"/>
                <w:szCs w:val="22"/>
              </w:rPr>
              <w:t xml:space="preserve">Clause 52 (2019 EA). </w:t>
            </w:r>
          </w:p>
          <w:p w14:paraId="1E9FDD1B" w14:textId="77777777" w:rsidR="00DB539A" w:rsidRPr="00501B32" w:rsidRDefault="00DB539A" w:rsidP="00FA5703">
            <w:pPr>
              <w:rPr>
                <w:rFonts w:cs="Arial"/>
                <w:szCs w:val="22"/>
              </w:rPr>
            </w:pPr>
            <w:r w:rsidRPr="00501B32">
              <w:rPr>
                <w:rFonts w:cs="Arial"/>
                <w:szCs w:val="22"/>
              </w:rPr>
              <w:t>Clauses 50, 52 (2016 EA).</w:t>
            </w:r>
          </w:p>
          <w:p w14:paraId="75F20CC7" w14:textId="77777777" w:rsidR="00DB539A" w:rsidRPr="00501B32" w:rsidRDefault="00DB539A" w:rsidP="00FA5703">
            <w:pPr>
              <w:rPr>
                <w:rFonts w:cs="Arial"/>
                <w:szCs w:val="22"/>
              </w:rPr>
            </w:pPr>
            <w:r w:rsidRPr="00501B32">
              <w:rPr>
                <w:rFonts w:cs="Arial"/>
                <w:szCs w:val="22"/>
              </w:rPr>
              <w:t xml:space="preserve">Clause 38.6 (2013 EA). </w:t>
            </w:r>
          </w:p>
        </w:tc>
        <w:tc>
          <w:tcPr>
            <w:tcW w:w="3261" w:type="dxa"/>
            <w:tcBorders>
              <w:bottom w:val="single" w:sz="4" w:space="0" w:color="auto"/>
            </w:tcBorders>
          </w:tcPr>
          <w:p w14:paraId="61E1226E" w14:textId="77777777" w:rsidR="00DB539A" w:rsidRPr="00501B32" w:rsidRDefault="00DB539A" w:rsidP="00FA5703">
            <w:pPr>
              <w:rPr>
                <w:rFonts w:cs="Arial"/>
                <w:szCs w:val="22"/>
              </w:rPr>
            </w:pPr>
            <w:r w:rsidRPr="00501B32">
              <w:rPr>
                <w:rFonts w:cs="Arial"/>
                <w:szCs w:val="22"/>
              </w:rPr>
              <w:t xml:space="preserve">Casual loading and minimum engagement. </w:t>
            </w:r>
          </w:p>
          <w:p w14:paraId="14F2C4C8" w14:textId="77777777" w:rsidR="00DB539A" w:rsidRPr="00501B32" w:rsidRDefault="00DB539A" w:rsidP="00FA5703">
            <w:pPr>
              <w:rPr>
                <w:rFonts w:cs="Arial"/>
                <w:szCs w:val="22"/>
              </w:rPr>
            </w:pPr>
          </w:p>
        </w:tc>
        <w:tc>
          <w:tcPr>
            <w:tcW w:w="3388" w:type="dxa"/>
            <w:tcBorders>
              <w:bottom w:val="single" w:sz="4" w:space="0" w:color="auto"/>
            </w:tcBorders>
          </w:tcPr>
          <w:p w14:paraId="4073F8EF" w14:textId="77777777" w:rsidR="00DB539A" w:rsidRPr="00501B32" w:rsidRDefault="00DB539A" w:rsidP="00FA5703">
            <w:pPr>
              <w:rPr>
                <w:rFonts w:cs="Arial"/>
                <w:szCs w:val="22"/>
              </w:rPr>
            </w:pPr>
            <w:r w:rsidRPr="00501B32">
              <w:rPr>
                <w:rFonts w:cs="Arial"/>
                <w:szCs w:val="22"/>
              </w:rPr>
              <w:t>1 January 2014 to 30 June 2021.</w:t>
            </w:r>
          </w:p>
        </w:tc>
      </w:tr>
      <w:tr w:rsidR="00DB539A" w:rsidRPr="003420E1" w14:paraId="17B10D54" w14:textId="77777777" w:rsidTr="00501B32">
        <w:trPr>
          <w:trHeight w:val="1341"/>
          <w:jc w:val="center"/>
        </w:trPr>
        <w:tc>
          <w:tcPr>
            <w:tcW w:w="1850" w:type="dxa"/>
            <w:tcBorders>
              <w:bottom w:val="single" w:sz="4" w:space="0" w:color="auto"/>
            </w:tcBorders>
          </w:tcPr>
          <w:p w14:paraId="75B18B60" w14:textId="77777777" w:rsidR="00DB539A" w:rsidRPr="00501B32" w:rsidRDefault="00DB539A" w:rsidP="00FA5703">
            <w:pPr>
              <w:rPr>
                <w:rFonts w:cs="Arial"/>
                <w:szCs w:val="22"/>
              </w:rPr>
            </w:pPr>
            <w:r w:rsidRPr="00501B32">
              <w:rPr>
                <w:rFonts w:cs="Arial"/>
                <w:szCs w:val="22"/>
              </w:rPr>
              <w:t>Section 50</w:t>
            </w:r>
          </w:p>
        </w:tc>
        <w:tc>
          <w:tcPr>
            <w:tcW w:w="1831" w:type="dxa"/>
          </w:tcPr>
          <w:p w14:paraId="373CDF61" w14:textId="77777777" w:rsidR="00DB539A" w:rsidRPr="00501B32" w:rsidRDefault="00DB539A" w:rsidP="00FA5703">
            <w:pPr>
              <w:rPr>
                <w:rFonts w:cs="Arial"/>
                <w:szCs w:val="22"/>
              </w:rPr>
            </w:pPr>
            <w:r w:rsidRPr="00501B32">
              <w:rPr>
                <w:rFonts w:cs="Arial"/>
                <w:i/>
                <w:iCs/>
                <w:szCs w:val="22"/>
              </w:rPr>
              <w:t xml:space="preserve">2019 EA </w:t>
            </w:r>
          </w:p>
          <w:p w14:paraId="35526FAB" w14:textId="77777777" w:rsidR="00DB539A" w:rsidRPr="00501B32" w:rsidRDefault="00DB539A" w:rsidP="00FA5703">
            <w:pPr>
              <w:rPr>
                <w:rFonts w:cs="Arial"/>
                <w:szCs w:val="22"/>
              </w:rPr>
            </w:pPr>
            <w:r w:rsidRPr="00501B32">
              <w:rPr>
                <w:rFonts w:cs="Arial"/>
                <w:i/>
                <w:iCs/>
                <w:szCs w:val="22"/>
              </w:rPr>
              <w:t xml:space="preserve">2016 EA </w:t>
            </w:r>
          </w:p>
          <w:p w14:paraId="3692CE62" w14:textId="77777777" w:rsidR="00DB539A" w:rsidRPr="00501B32" w:rsidRDefault="00DB539A" w:rsidP="00FA5703">
            <w:pPr>
              <w:rPr>
                <w:rFonts w:cs="Arial"/>
                <w:szCs w:val="22"/>
              </w:rPr>
            </w:pPr>
            <w:r w:rsidRPr="00501B32">
              <w:rPr>
                <w:rFonts w:cs="Arial"/>
                <w:i/>
                <w:iCs/>
                <w:szCs w:val="22"/>
              </w:rPr>
              <w:t xml:space="preserve">2013 EA </w:t>
            </w:r>
          </w:p>
        </w:tc>
        <w:tc>
          <w:tcPr>
            <w:tcW w:w="3260" w:type="dxa"/>
          </w:tcPr>
          <w:p w14:paraId="39046895" w14:textId="77777777" w:rsidR="00DB539A" w:rsidRPr="00501B32" w:rsidRDefault="00DB539A" w:rsidP="00FA5703">
            <w:pPr>
              <w:rPr>
                <w:rFonts w:cs="Arial"/>
                <w:szCs w:val="22"/>
              </w:rPr>
            </w:pPr>
            <w:r w:rsidRPr="00501B32">
              <w:rPr>
                <w:rFonts w:cs="Arial"/>
                <w:szCs w:val="22"/>
              </w:rPr>
              <w:t>Clauses 7.15 to 7.17 (2019/2016 EAs).</w:t>
            </w:r>
          </w:p>
          <w:p w14:paraId="792CF3F1" w14:textId="77777777" w:rsidR="00DB539A" w:rsidRPr="00501B32" w:rsidRDefault="00DB539A" w:rsidP="00FA5703">
            <w:pPr>
              <w:rPr>
                <w:rFonts w:cs="Arial"/>
                <w:szCs w:val="22"/>
              </w:rPr>
            </w:pPr>
            <w:r w:rsidRPr="00501B32">
              <w:rPr>
                <w:rFonts w:cs="Arial"/>
                <w:szCs w:val="22"/>
              </w:rPr>
              <w:t xml:space="preserve">Clause 51 (2019 EA). </w:t>
            </w:r>
          </w:p>
          <w:p w14:paraId="4C976042" w14:textId="77777777" w:rsidR="00DB539A" w:rsidRPr="00501B32" w:rsidRDefault="00DB539A" w:rsidP="00FA5703">
            <w:pPr>
              <w:rPr>
                <w:rFonts w:cs="Arial"/>
                <w:szCs w:val="22"/>
              </w:rPr>
            </w:pPr>
            <w:r w:rsidRPr="00501B32">
              <w:rPr>
                <w:rFonts w:cs="Arial"/>
                <w:szCs w:val="22"/>
              </w:rPr>
              <w:t xml:space="preserve">Clauses 50, 52 (2016 EA). </w:t>
            </w:r>
          </w:p>
          <w:p w14:paraId="6654999E" w14:textId="77777777" w:rsidR="00DB539A" w:rsidRPr="00501B32" w:rsidRDefault="00DB539A" w:rsidP="00FA5703">
            <w:pPr>
              <w:rPr>
                <w:rFonts w:cs="Arial"/>
                <w:szCs w:val="22"/>
              </w:rPr>
            </w:pPr>
            <w:r w:rsidRPr="00501B32">
              <w:rPr>
                <w:rFonts w:cs="Arial"/>
                <w:szCs w:val="22"/>
              </w:rPr>
              <w:t xml:space="preserve">Clauses 45.1 to 45.8, 60 (2013 EA). </w:t>
            </w:r>
          </w:p>
        </w:tc>
        <w:tc>
          <w:tcPr>
            <w:tcW w:w="3261" w:type="dxa"/>
            <w:tcBorders>
              <w:bottom w:val="single" w:sz="4" w:space="0" w:color="auto"/>
            </w:tcBorders>
          </w:tcPr>
          <w:p w14:paraId="569633D7" w14:textId="77777777" w:rsidR="00DB539A" w:rsidRPr="00501B32" w:rsidRDefault="00DB539A" w:rsidP="00FA5703">
            <w:pPr>
              <w:rPr>
                <w:rFonts w:cs="Arial"/>
                <w:szCs w:val="22"/>
              </w:rPr>
            </w:pPr>
            <w:r w:rsidRPr="00501B32">
              <w:rPr>
                <w:rFonts w:cs="Arial"/>
                <w:szCs w:val="22"/>
              </w:rPr>
              <w:t>Meal allowance.</w:t>
            </w:r>
          </w:p>
        </w:tc>
        <w:tc>
          <w:tcPr>
            <w:tcW w:w="3388" w:type="dxa"/>
            <w:tcBorders>
              <w:bottom w:val="single" w:sz="4" w:space="0" w:color="auto"/>
            </w:tcBorders>
          </w:tcPr>
          <w:p w14:paraId="5B4F9918" w14:textId="77777777" w:rsidR="00DB539A" w:rsidRPr="00501B32" w:rsidRDefault="00DB539A" w:rsidP="00FA5703">
            <w:pPr>
              <w:rPr>
                <w:rFonts w:cs="Arial"/>
                <w:szCs w:val="22"/>
              </w:rPr>
            </w:pPr>
            <w:r w:rsidRPr="00501B32">
              <w:rPr>
                <w:rFonts w:cs="Arial"/>
                <w:szCs w:val="22"/>
              </w:rPr>
              <w:t>1 January 2014 to 29 December 2022.</w:t>
            </w:r>
          </w:p>
        </w:tc>
      </w:tr>
      <w:tr w:rsidR="00DB539A" w:rsidRPr="003420E1" w14:paraId="59F4190B" w14:textId="77777777" w:rsidTr="00501B32">
        <w:trPr>
          <w:trHeight w:val="1264"/>
          <w:jc w:val="center"/>
        </w:trPr>
        <w:tc>
          <w:tcPr>
            <w:tcW w:w="1850" w:type="dxa"/>
          </w:tcPr>
          <w:p w14:paraId="7E5920A9" w14:textId="77777777" w:rsidR="00DB539A" w:rsidRPr="00501B32" w:rsidRDefault="00DB539A" w:rsidP="00FA5703">
            <w:pPr>
              <w:rPr>
                <w:rFonts w:cs="Arial"/>
                <w:szCs w:val="22"/>
              </w:rPr>
            </w:pPr>
            <w:r w:rsidRPr="00501B32">
              <w:rPr>
                <w:rFonts w:cs="Arial"/>
                <w:szCs w:val="22"/>
              </w:rPr>
              <w:t>Section 50</w:t>
            </w:r>
          </w:p>
        </w:tc>
        <w:tc>
          <w:tcPr>
            <w:tcW w:w="1831" w:type="dxa"/>
          </w:tcPr>
          <w:p w14:paraId="3C46E8BC" w14:textId="77777777" w:rsidR="00DB539A" w:rsidRPr="00501B32" w:rsidRDefault="00DB539A" w:rsidP="00FA5703">
            <w:pPr>
              <w:rPr>
                <w:rFonts w:cs="Arial"/>
                <w:szCs w:val="22"/>
              </w:rPr>
            </w:pPr>
            <w:r w:rsidRPr="00501B32">
              <w:rPr>
                <w:rFonts w:cs="Arial"/>
                <w:i/>
                <w:iCs/>
                <w:szCs w:val="22"/>
              </w:rPr>
              <w:t xml:space="preserve">2019 EA </w:t>
            </w:r>
          </w:p>
          <w:p w14:paraId="075B3929" w14:textId="77777777" w:rsidR="00DB539A" w:rsidRPr="00501B32" w:rsidRDefault="00DB539A" w:rsidP="00FA5703">
            <w:pPr>
              <w:rPr>
                <w:rFonts w:cs="Arial"/>
                <w:szCs w:val="22"/>
              </w:rPr>
            </w:pPr>
            <w:r w:rsidRPr="00501B32">
              <w:rPr>
                <w:rFonts w:cs="Arial"/>
                <w:i/>
                <w:iCs/>
                <w:szCs w:val="22"/>
              </w:rPr>
              <w:t xml:space="preserve">2016 EA </w:t>
            </w:r>
          </w:p>
          <w:p w14:paraId="51AC8A99" w14:textId="77777777" w:rsidR="00DB539A" w:rsidRPr="00501B32" w:rsidRDefault="00DB539A" w:rsidP="00FA5703">
            <w:pPr>
              <w:rPr>
                <w:rFonts w:cs="Arial"/>
                <w:szCs w:val="22"/>
              </w:rPr>
            </w:pPr>
            <w:r w:rsidRPr="00501B32">
              <w:rPr>
                <w:rFonts w:cs="Arial"/>
                <w:i/>
                <w:iCs/>
                <w:szCs w:val="22"/>
              </w:rPr>
              <w:t xml:space="preserve">2013 EA </w:t>
            </w:r>
          </w:p>
        </w:tc>
        <w:tc>
          <w:tcPr>
            <w:tcW w:w="3260" w:type="dxa"/>
          </w:tcPr>
          <w:p w14:paraId="634DEBF7" w14:textId="77777777" w:rsidR="00DB539A" w:rsidRPr="00501B32" w:rsidRDefault="00DB539A" w:rsidP="00FA5703">
            <w:pPr>
              <w:rPr>
                <w:rFonts w:cs="Arial"/>
                <w:szCs w:val="22"/>
              </w:rPr>
            </w:pPr>
            <w:r w:rsidRPr="00501B32">
              <w:rPr>
                <w:rFonts w:cs="Arial"/>
                <w:szCs w:val="22"/>
              </w:rPr>
              <w:t>Clause 16.6 (2019/2016 EAs).</w:t>
            </w:r>
          </w:p>
          <w:p w14:paraId="3F626182" w14:textId="77777777" w:rsidR="00DB539A" w:rsidRPr="00501B32" w:rsidRDefault="00DB539A" w:rsidP="00FA5703">
            <w:pPr>
              <w:rPr>
                <w:rFonts w:cs="Arial"/>
                <w:szCs w:val="22"/>
              </w:rPr>
            </w:pPr>
            <w:r w:rsidRPr="00501B32">
              <w:rPr>
                <w:rFonts w:cs="Arial"/>
                <w:szCs w:val="22"/>
              </w:rPr>
              <w:t>Clause 52 (2019 EA).</w:t>
            </w:r>
          </w:p>
          <w:p w14:paraId="3C439EF4" w14:textId="77777777" w:rsidR="00DB539A" w:rsidRPr="00501B32" w:rsidRDefault="00DB539A" w:rsidP="00FA5703">
            <w:pPr>
              <w:rPr>
                <w:rFonts w:cs="Arial"/>
                <w:szCs w:val="22"/>
              </w:rPr>
            </w:pPr>
            <w:r w:rsidRPr="00501B32">
              <w:rPr>
                <w:rFonts w:cs="Arial"/>
                <w:szCs w:val="22"/>
              </w:rPr>
              <w:t xml:space="preserve">Clauses 50, 52 (2016 EA). </w:t>
            </w:r>
          </w:p>
          <w:p w14:paraId="0935D19B" w14:textId="77777777" w:rsidR="00DB539A" w:rsidRPr="00501B32" w:rsidRDefault="00DB539A" w:rsidP="00FA5703">
            <w:pPr>
              <w:rPr>
                <w:rFonts w:cs="Arial"/>
                <w:szCs w:val="22"/>
              </w:rPr>
            </w:pPr>
            <w:r w:rsidRPr="00501B32">
              <w:rPr>
                <w:rFonts w:cs="Arial"/>
                <w:szCs w:val="22"/>
              </w:rPr>
              <w:t>Clauses 43.11(c) to 43.14, 43.17 and 60 (2013 EA).</w:t>
            </w:r>
          </w:p>
        </w:tc>
        <w:tc>
          <w:tcPr>
            <w:tcW w:w="3261" w:type="dxa"/>
          </w:tcPr>
          <w:p w14:paraId="70B6EE6A" w14:textId="77777777" w:rsidR="00DB539A" w:rsidRPr="00501B32" w:rsidRDefault="00DB539A" w:rsidP="00FA5703">
            <w:pPr>
              <w:rPr>
                <w:rFonts w:cs="Arial"/>
                <w:szCs w:val="22"/>
              </w:rPr>
            </w:pPr>
            <w:r w:rsidRPr="00501B32">
              <w:rPr>
                <w:rFonts w:cs="Arial"/>
                <w:szCs w:val="22"/>
              </w:rPr>
              <w:t xml:space="preserve">Public holiday loading and minimum engagement. </w:t>
            </w:r>
          </w:p>
        </w:tc>
        <w:tc>
          <w:tcPr>
            <w:tcW w:w="3388" w:type="dxa"/>
          </w:tcPr>
          <w:p w14:paraId="34E540CF" w14:textId="77777777" w:rsidR="00DB539A" w:rsidRPr="00501B32" w:rsidRDefault="00DB539A" w:rsidP="00FA5703">
            <w:pPr>
              <w:rPr>
                <w:rFonts w:cs="Arial"/>
                <w:szCs w:val="22"/>
              </w:rPr>
            </w:pPr>
            <w:r w:rsidRPr="00501B32">
              <w:rPr>
                <w:rFonts w:cs="Arial"/>
                <w:szCs w:val="22"/>
              </w:rPr>
              <w:t>1 January 2014 to 29 December 2022.</w:t>
            </w:r>
          </w:p>
        </w:tc>
      </w:tr>
      <w:tr w:rsidR="00DB539A" w:rsidRPr="003420E1" w14:paraId="71C42BFC" w14:textId="77777777" w:rsidTr="00501B32">
        <w:trPr>
          <w:trHeight w:val="1157"/>
          <w:jc w:val="center"/>
        </w:trPr>
        <w:tc>
          <w:tcPr>
            <w:tcW w:w="1850" w:type="dxa"/>
            <w:tcBorders>
              <w:bottom w:val="single" w:sz="4" w:space="0" w:color="auto"/>
            </w:tcBorders>
          </w:tcPr>
          <w:p w14:paraId="04719EA8" w14:textId="77777777" w:rsidR="00DB539A" w:rsidRPr="00501B32" w:rsidRDefault="00DB539A" w:rsidP="00FA5703">
            <w:pPr>
              <w:rPr>
                <w:rFonts w:cs="Arial"/>
                <w:szCs w:val="22"/>
              </w:rPr>
            </w:pPr>
            <w:r w:rsidRPr="00501B32">
              <w:rPr>
                <w:rFonts w:cs="Arial"/>
                <w:szCs w:val="22"/>
              </w:rPr>
              <w:t>Section 50</w:t>
            </w:r>
          </w:p>
        </w:tc>
        <w:tc>
          <w:tcPr>
            <w:tcW w:w="1831" w:type="dxa"/>
          </w:tcPr>
          <w:p w14:paraId="15E0367A" w14:textId="77777777" w:rsidR="00DB539A" w:rsidRPr="00501B32" w:rsidRDefault="00DB539A" w:rsidP="00FA5703">
            <w:pPr>
              <w:rPr>
                <w:rFonts w:cs="Arial"/>
                <w:szCs w:val="22"/>
              </w:rPr>
            </w:pPr>
            <w:r w:rsidRPr="00501B32">
              <w:rPr>
                <w:rFonts w:cs="Arial"/>
                <w:i/>
                <w:iCs/>
                <w:szCs w:val="22"/>
              </w:rPr>
              <w:t xml:space="preserve">2019 EA </w:t>
            </w:r>
          </w:p>
          <w:p w14:paraId="55969693" w14:textId="77777777" w:rsidR="00DB539A" w:rsidRPr="00501B32" w:rsidRDefault="00DB539A" w:rsidP="00FA5703">
            <w:pPr>
              <w:rPr>
                <w:rFonts w:cs="Arial"/>
                <w:szCs w:val="22"/>
              </w:rPr>
            </w:pPr>
            <w:r w:rsidRPr="00501B32">
              <w:rPr>
                <w:rFonts w:cs="Arial"/>
                <w:i/>
                <w:iCs/>
                <w:szCs w:val="22"/>
              </w:rPr>
              <w:t>2016 EA</w:t>
            </w:r>
          </w:p>
          <w:p w14:paraId="0D1B5E58" w14:textId="77777777" w:rsidR="00DB539A" w:rsidRPr="00501B32" w:rsidRDefault="00DB539A" w:rsidP="00FA5703">
            <w:pPr>
              <w:rPr>
                <w:rFonts w:cs="Arial"/>
                <w:szCs w:val="22"/>
              </w:rPr>
            </w:pPr>
            <w:r w:rsidRPr="00501B32">
              <w:rPr>
                <w:rFonts w:cs="Arial"/>
                <w:i/>
                <w:iCs/>
                <w:szCs w:val="22"/>
              </w:rPr>
              <w:t>2013 EA</w:t>
            </w:r>
          </w:p>
        </w:tc>
        <w:tc>
          <w:tcPr>
            <w:tcW w:w="3260" w:type="dxa"/>
          </w:tcPr>
          <w:p w14:paraId="6DFF20BF" w14:textId="77777777" w:rsidR="00DB539A" w:rsidRPr="00501B32" w:rsidRDefault="00DB539A" w:rsidP="00FA5703">
            <w:pPr>
              <w:rPr>
                <w:rFonts w:cs="Arial"/>
                <w:szCs w:val="22"/>
              </w:rPr>
            </w:pPr>
            <w:r w:rsidRPr="00501B32">
              <w:rPr>
                <w:rFonts w:cs="Arial"/>
                <w:szCs w:val="22"/>
              </w:rPr>
              <w:t>Clause 15 (2019/2016 EAs).</w:t>
            </w:r>
          </w:p>
          <w:p w14:paraId="6F9823DD" w14:textId="77777777" w:rsidR="00DB539A" w:rsidRPr="00501B32" w:rsidRDefault="00DB539A" w:rsidP="00FA5703">
            <w:pPr>
              <w:rPr>
                <w:rFonts w:cs="Arial"/>
                <w:szCs w:val="22"/>
              </w:rPr>
            </w:pPr>
            <w:r w:rsidRPr="00501B32">
              <w:rPr>
                <w:rFonts w:cs="Arial"/>
                <w:szCs w:val="22"/>
              </w:rPr>
              <w:t>Clause 52 (2019 EA).</w:t>
            </w:r>
          </w:p>
          <w:p w14:paraId="3AA4C574" w14:textId="77777777" w:rsidR="00DB539A" w:rsidRPr="00501B32" w:rsidRDefault="00DB539A" w:rsidP="00FA5703">
            <w:pPr>
              <w:rPr>
                <w:rFonts w:cs="Arial"/>
                <w:szCs w:val="22"/>
              </w:rPr>
            </w:pPr>
            <w:r w:rsidRPr="00501B32">
              <w:rPr>
                <w:rFonts w:cs="Arial"/>
                <w:szCs w:val="22"/>
              </w:rPr>
              <w:t xml:space="preserve">Clauses 50, 52 (2016 EA). </w:t>
            </w:r>
          </w:p>
          <w:p w14:paraId="5E37C9D5" w14:textId="77777777" w:rsidR="00DB539A" w:rsidRPr="00501B32" w:rsidRDefault="00DB539A" w:rsidP="00FA5703">
            <w:pPr>
              <w:rPr>
                <w:rFonts w:cs="Arial"/>
                <w:szCs w:val="22"/>
              </w:rPr>
            </w:pPr>
            <w:r w:rsidRPr="00501B32">
              <w:rPr>
                <w:rFonts w:cs="Arial"/>
                <w:szCs w:val="22"/>
              </w:rPr>
              <w:t xml:space="preserve">Clauses 40, 60 (2013 EA). </w:t>
            </w:r>
          </w:p>
        </w:tc>
        <w:tc>
          <w:tcPr>
            <w:tcW w:w="3261" w:type="dxa"/>
            <w:tcBorders>
              <w:bottom w:val="single" w:sz="4" w:space="0" w:color="auto"/>
            </w:tcBorders>
          </w:tcPr>
          <w:p w14:paraId="1D46D04A" w14:textId="77777777" w:rsidR="00DB539A" w:rsidRPr="00501B32" w:rsidRDefault="00DB539A" w:rsidP="00FA5703">
            <w:pPr>
              <w:rPr>
                <w:rFonts w:cs="Arial"/>
                <w:szCs w:val="22"/>
              </w:rPr>
            </w:pPr>
            <w:r w:rsidRPr="00501B32">
              <w:rPr>
                <w:rFonts w:cs="Arial"/>
                <w:szCs w:val="22"/>
              </w:rPr>
              <w:t>Overtime loading and minimum payment of overtime.</w:t>
            </w:r>
          </w:p>
        </w:tc>
        <w:tc>
          <w:tcPr>
            <w:tcW w:w="3388" w:type="dxa"/>
            <w:tcBorders>
              <w:bottom w:val="single" w:sz="4" w:space="0" w:color="auto"/>
            </w:tcBorders>
          </w:tcPr>
          <w:p w14:paraId="40B16D8A" w14:textId="77777777" w:rsidR="00DB539A" w:rsidRPr="00501B32" w:rsidRDefault="00DB539A" w:rsidP="00FA5703">
            <w:pPr>
              <w:rPr>
                <w:rFonts w:cs="Arial"/>
                <w:szCs w:val="22"/>
              </w:rPr>
            </w:pPr>
            <w:r w:rsidRPr="00501B32">
              <w:rPr>
                <w:rFonts w:cs="Arial"/>
                <w:szCs w:val="22"/>
              </w:rPr>
              <w:t>1 January 2014 to 29 December 2022.</w:t>
            </w:r>
          </w:p>
        </w:tc>
      </w:tr>
      <w:tr w:rsidR="00DB539A" w:rsidRPr="003420E1" w14:paraId="2CB121F7" w14:textId="77777777" w:rsidTr="00501B32">
        <w:trPr>
          <w:trHeight w:val="1441"/>
          <w:jc w:val="center"/>
        </w:trPr>
        <w:tc>
          <w:tcPr>
            <w:tcW w:w="1850" w:type="dxa"/>
          </w:tcPr>
          <w:p w14:paraId="0DD84F1F" w14:textId="77777777" w:rsidR="00DB539A" w:rsidRPr="00501B32" w:rsidRDefault="00DB539A" w:rsidP="00FA5703">
            <w:pPr>
              <w:rPr>
                <w:rFonts w:cs="Arial"/>
                <w:szCs w:val="22"/>
              </w:rPr>
            </w:pPr>
            <w:r w:rsidRPr="00501B32">
              <w:rPr>
                <w:rFonts w:cs="Arial"/>
                <w:szCs w:val="22"/>
              </w:rPr>
              <w:t>Section 50</w:t>
            </w:r>
          </w:p>
        </w:tc>
        <w:tc>
          <w:tcPr>
            <w:tcW w:w="1831" w:type="dxa"/>
          </w:tcPr>
          <w:p w14:paraId="3E601361" w14:textId="77777777" w:rsidR="00DB539A" w:rsidRPr="00501B32" w:rsidRDefault="00DB539A" w:rsidP="00FA5703">
            <w:pPr>
              <w:rPr>
                <w:rFonts w:cs="Arial"/>
                <w:szCs w:val="22"/>
              </w:rPr>
            </w:pPr>
            <w:r w:rsidRPr="00501B32">
              <w:rPr>
                <w:rFonts w:cs="Arial"/>
                <w:i/>
                <w:iCs/>
                <w:szCs w:val="22"/>
              </w:rPr>
              <w:t xml:space="preserve">2019 EA </w:t>
            </w:r>
          </w:p>
          <w:p w14:paraId="06D45625" w14:textId="77777777" w:rsidR="00DB539A" w:rsidRPr="00501B32" w:rsidRDefault="00DB539A" w:rsidP="00FA5703">
            <w:pPr>
              <w:rPr>
                <w:rFonts w:cs="Arial"/>
                <w:szCs w:val="22"/>
              </w:rPr>
            </w:pPr>
            <w:r w:rsidRPr="00501B32">
              <w:rPr>
                <w:rFonts w:cs="Arial"/>
                <w:i/>
                <w:iCs/>
                <w:szCs w:val="22"/>
              </w:rPr>
              <w:t>2016 EA</w:t>
            </w:r>
          </w:p>
          <w:p w14:paraId="1AF97E1E" w14:textId="77777777" w:rsidR="00DB539A" w:rsidRPr="00501B32" w:rsidRDefault="00DB539A" w:rsidP="00FA5703">
            <w:pPr>
              <w:rPr>
                <w:rFonts w:cs="Arial"/>
                <w:szCs w:val="22"/>
              </w:rPr>
            </w:pPr>
            <w:r w:rsidRPr="00501B32">
              <w:rPr>
                <w:rFonts w:cs="Arial"/>
                <w:i/>
                <w:iCs/>
                <w:szCs w:val="22"/>
              </w:rPr>
              <w:t>2013 EA</w:t>
            </w:r>
            <w:r w:rsidRPr="00501B32" w:rsidDel="004A3E19">
              <w:rPr>
                <w:rFonts w:cs="Arial"/>
                <w:i/>
                <w:iCs/>
                <w:szCs w:val="22"/>
              </w:rPr>
              <w:t xml:space="preserve"> </w:t>
            </w:r>
          </w:p>
        </w:tc>
        <w:tc>
          <w:tcPr>
            <w:tcW w:w="3260" w:type="dxa"/>
          </w:tcPr>
          <w:p w14:paraId="706812F9" w14:textId="77777777" w:rsidR="00DB539A" w:rsidRPr="00501B32" w:rsidRDefault="00DB539A" w:rsidP="00FA5703">
            <w:pPr>
              <w:rPr>
                <w:rFonts w:cs="Arial"/>
                <w:szCs w:val="22"/>
              </w:rPr>
            </w:pPr>
            <w:r w:rsidRPr="00501B32">
              <w:rPr>
                <w:rFonts w:cs="Arial"/>
                <w:szCs w:val="22"/>
              </w:rPr>
              <w:t>Clauses 12.1 to 12.4 (2019/2016 EAs).</w:t>
            </w:r>
          </w:p>
          <w:p w14:paraId="63ACBEA2" w14:textId="77777777" w:rsidR="00DB539A" w:rsidRPr="00501B32" w:rsidRDefault="00DB539A" w:rsidP="00FA5703">
            <w:pPr>
              <w:rPr>
                <w:rFonts w:cs="Arial"/>
                <w:szCs w:val="22"/>
              </w:rPr>
            </w:pPr>
            <w:r w:rsidRPr="00501B32">
              <w:rPr>
                <w:rFonts w:cs="Arial"/>
                <w:szCs w:val="22"/>
              </w:rPr>
              <w:t xml:space="preserve">Clause 52 (2019 EA).  </w:t>
            </w:r>
          </w:p>
          <w:p w14:paraId="751A4782" w14:textId="77777777" w:rsidR="00DB539A" w:rsidRPr="00501B32" w:rsidRDefault="00DB539A" w:rsidP="00FA5703">
            <w:pPr>
              <w:rPr>
                <w:rFonts w:cs="Arial"/>
                <w:szCs w:val="22"/>
              </w:rPr>
            </w:pPr>
            <w:r w:rsidRPr="00501B32">
              <w:rPr>
                <w:rFonts w:cs="Arial"/>
                <w:szCs w:val="22"/>
              </w:rPr>
              <w:t>Clauses 50, 52 (2016 EA).</w:t>
            </w:r>
          </w:p>
          <w:p w14:paraId="0C362D55" w14:textId="77777777" w:rsidR="00DB539A" w:rsidRPr="00501B32" w:rsidRDefault="00DB539A" w:rsidP="00FA5703">
            <w:pPr>
              <w:rPr>
                <w:rFonts w:cs="Arial"/>
                <w:szCs w:val="22"/>
              </w:rPr>
            </w:pPr>
            <w:r w:rsidRPr="00501B32">
              <w:rPr>
                <w:rFonts w:cs="Arial"/>
                <w:szCs w:val="22"/>
              </w:rPr>
              <w:t xml:space="preserve">Clauses 28.3, 30.12, 32 and 60 (2013 EA). </w:t>
            </w:r>
          </w:p>
        </w:tc>
        <w:tc>
          <w:tcPr>
            <w:tcW w:w="3261" w:type="dxa"/>
          </w:tcPr>
          <w:p w14:paraId="1575C6F6" w14:textId="77777777" w:rsidR="00DB539A" w:rsidRPr="00501B32" w:rsidRDefault="00DB539A" w:rsidP="00FA5703">
            <w:pPr>
              <w:rPr>
                <w:rFonts w:cs="Arial"/>
                <w:szCs w:val="22"/>
              </w:rPr>
            </w:pPr>
            <w:r w:rsidRPr="00501B32">
              <w:rPr>
                <w:rFonts w:cs="Arial"/>
                <w:szCs w:val="22"/>
              </w:rPr>
              <w:t>Loading for ordinary hours on weekends and minimum engagement.</w:t>
            </w:r>
          </w:p>
        </w:tc>
        <w:tc>
          <w:tcPr>
            <w:tcW w:w="3388" w:type="dxa"/>
          </w:tcPr>
          <w:p w14:paraId="625E7DDE" w14:textId="77777777" w:rsidR="00DB539A" w:rsidRPr="00501B32" w:rsidRDefault="00DB539A" w:rsidP="00FA5703">
            <w:pPr>
              <w:rPr>
                <w:rFonts w:cs="Arial"/>
                <w:szCs w:val="22"/>
              </w:rPr>
            </w:pPr>
            <w:r w:rsidRPr="00501B32">
              <w:rPr>
                <w:rFonts w:cs="Arial"/>
                <w:szCs w:val="22"/>
              </w:rPr>
              <w:t>1 January 2014 to 29 December 2022.</w:t>
            </w:r>
          </w:p>
          <w:p w14:paraId="5E0F97D2" w14:textId="77777777" w:rsidR="00DB539A" w:rsidRPr="00501B32" w:rsidRDefault="00DB539A" w:rsidP="00FA5703">
            <w:pPr>
              <w:rPr>
                <w:rFonts w:cs="Arial"/>
                <w:szCs w:val="22"/>
              </w:rPr>
            </w:pPr>
          </w:p>
          <w:p w14:paraId="17403BE4" w14:textId="77777777" w:rsidR="00DB539A" w:rsidRPr="00501B32" w:rsidRDefault="00DB539A" w:rsidP="00FA5703">
            <w:pPr>
              <w:rPr>
                <w:rFonts w:cs="Arial"/>
                <w:szCs w:val="22"/>
              </w:rPr>
            </w:pPr>
          </w:p>
          <w:p w14:paraId="49097520" w14:textId="77777777" w:rsidR="00DB539A" w:rsidRPr="00501B32" w:rsidRDefault="00DB539A" w:rsidP="00FA5703">
            <w:pPr>
              <w:rPr>
                <w:rFonts w:cs="Arial"/>
                <w:szCs w:val="22"/>
              </w:rPr>
            </w:pPr>
          </w:p>
          <w:p w14:paraId="0ADF1EE6" w14:textId="77777777" w:rsidR="00DB539A" w:rsidRPr="00501B32" w:rsidRDefault="00DB539A" w:rsidP="00FA5703">
            <w:pPr>
              <w:jc w:val="right"/>
              <w:rPr>
                <w:rFonts w:cs="Arial"/>
                <w:szCs w:val="22"/>
              </w:rPr>
            </w:pPr>
          </w:p>
        </w:tc>
      </w:tr>
      <w:tr w:rsidR="00DB539A" w:rsidRPr="003420E1" w14:paraId="5608031E" w14:textId="77777777" w:rsidTr="00501B32">
        <w:trPr>
          <w:trHeight w:val="1158"/>
          <w:jc w:val="center"/>
        </w:trPr>
        <w:tc>
          <w:tcPr>
            <w:tcW w:w="1850" w:type="dxa"/>
          </w:tcPr>
          <w:p w14:paraId="2270D45A" w14:textId="77777777" w:rsidR="00DB539A" w:rsidRPr="00501B32" w:rsidRDefault="00DB539A" w:rsidP="00FA5703">
            <w:pPr>
              <w:rPr>
                <w:rFonts w:cs="Arial"/>
                <w:szCs w:val="22"/>
              </w:rPr>
            </w:pPr>
            <w:r w:rsidRPr="00501B32">
              <w:rPr>
                <w:rFonts w:cs="Arial"/>
                <w:szCs w:val="22"/>
              </w:rPr>
              <w:lastRenderedPageBreak/>
              <w:t>Sections 44, 50, 89(1), 98(1), 113, 116</w:t>
            </w:r>
          </w:p>
        </w:tc>
        <w:tc>
          <w:tcPr>
            <w:tcW w:w="1831" w:type="dxa"/>
          </w:tcPr>
          <w:p w14:paraId="5D8F4F72" w14:textId="77777777" w:rsidR="00DB539A" w:rsidRPr="00501B32" w:rsidRDefault="00DB539A" w:rsidP="00FA5703">
            <w:pPr>
              <w:rPr>
                <w:rFonts w:cs="Arial"/>
                <w:szCs w:val="22"/>
              </w:rPr>
            </w:pPr>
            <w:r w:rsidRPr="00501B32">
              <w:rPr>
                <w:rFonts w:cs="Arial"/>
                <w:i/>
                <w:iCs/>
                <w:szCs w:val="22"/>
              </w:rPr>
              <w:t xml:space="preserve">2019 EA </w:t>
            </w:r>
          </w:p>
          <w:p w14:paraId="5DE79E95" w14:textId="77777777" w:rsidR="00DB539A" w:rsidRPr="00501B32" w:rsidRDefault="00DB539A" w:rsidP="00FA5703">
            <w:pPr>
              <w:rPr>
                <w:rFonts w:cs="Arial"/>
                <w:szCs w:val="22"/>
              </w:rPr>
            </w:pPr>
            <w:r w:rsidRPr="00501B32">
              <w:rPr>
                <w:rFonts w:cs="Arial"/>
                <w:i/>
                <w:iCs/>
                <w:szCs w:val="22"/>
              </w:rPr>
              <w:t>2016 EA</w:t>
            </w:r>
          </w:p>
          <w:p w14:paraId="19BB8FA0" w14:textId="77777777" w:rsidR="00DB539A" w:rsidRPr="00501B32" w:rsidRDefault="00DB539A" w:rsidP="00FA5703">
            <w:pPr>
              <w:rPr>
                <w:rFonts w:cs="Arial"/>
                <w:szCs w:val="22"/>
              </w:rPr>
            </w:pPr>
            <w:r w:rsidRPr="00501B32">
              <w:rPr>
                <w:rFonts w:cs="Arial"/>
                <w:i/>
                <w:iCs/>
                <w:szCs w:val="22"/>
              </w:rPr>
              <w:t>2013 EA</w:t>
            </w:r>
            <w:r w:rsidRPr="00501B32" w:rsidDel="004A3E19">
              <w:rPr>
                <w:rFonts w:cs="Arial"/>
                <w:i/>
                <w:iCs/>
                <w:szCs w:val="22"/>
              </w:rPr>
              <w:t xml:space="preserve"> </w:t>
            </w:r>
          </w:p>
          <w:p w14:paraId="4B81AA44" w14:textId="77777777" w:rsidR="00DB539A" w:rsidRPr="00501B32" w:rsidRDefault="00DB539A" w:rsidP="00FA5703">
            <w:pPr>
              <w:rPr>
                <w:rFonts w:cs="Arial"/>
                <w:szCs w:val="22"/>
              </w:rPr>
            </w:pPr>
          </w:p>
        </w:tc>
        <w:tc>
          <w:tcPr>
            <w:tcW w:w="3260" w:type="dxa"/>
          </w:tcPr>
          <w:p w14:paraId="486DD4EF" w14:textId="77777777" w:rsidR="00DB539A" w:rsidRPr="00501B32" w:rsidRDefault="00DB539A" w:rsidP="00FA5703">
            <w:pPr>
              <w:rPr>
                <w:rFonts w:cs="Arial"/>
                <w:szCs w:val="22"/>
              </w:rPr>
            </w:pPr>
            <w:r w:rsidRPr="00501B32">
              <w:rPr>
                <w:rFonts w:cs="Arial"/>
                <w:szCs w:val="22"/>
              </w:rPr>
              <w:t>Clauses 16.5, 16.7 (2019/2016 EAs).</w:t>
            </w:r>
          </w:p>
          <w:p w14:paraId="388EB3AF" w14:textId="77777777" w:rsidR="00DB539A" w:rsidRPr="00501B32" w:rsidRDefault="00DB539A" w:rsidP="00FA5703">
            <w:pPr>
              <w:rPr>
                <w:rFonts w:cs="Arial"/>
                <w:szCs w:val="22"/>
              </w:rPr>
            </w:pPr>
            <w:r w:rsidRPr="00501B32">
              <w:rPr>
                <w:rFonts w:cs="Arial"/>
                <w:szCs w:val="22"/>
              </w:rPr>
              <w:t xml:space="preserve">Clause 52 (2016 EA). </w:t>
            </w:r>
          </w:p>
          <w:p w14:paraId="559018C4" w14:textId="77777777" w:rsidR="00DB539A" w:rsidRPr="00501B32" w:rsidRDefault="00DB539A" w:rsidP="00FA5703">
            <w:pPr>
              <w:rPr>
                <w:rFonts w:cs="Arial"/>
                <w:szCs w:val="22"/>
              </w:rPr>
            </w:pPr>
            <w:r w:rsidRPr="00501B32">
              <w:rPr>
                <w:rFonts w:cs="Arial"/>
                <w:szCs w:val="22"/>
              </w:rPr>
              <w:t xml:space="preserve">Clauses 43.11, 60 (2013 EA). </w:t>
            </w:r>
          </w:p>
        </w:tc>
        <w:tc>
          <w:tcPr>
            <w:tcW w:w="3261" w:type="dxa"/>
          </w:tcPr>
          <w:p w14:paraId="1412E907" w14:textId="77777777" w:rsidR="00DB539A" w:rsidRPr="00501B32" w:rsidRDefault="00DB539A" w:rsidP="00FA5703">
            <w:pPr>
              <w:rPr>
                <w:rFonts w:cs="Arial"/>
                <w:szCs w:val="22"/>
              </w:rPr>
            </w:pPr>
            <w:r w:rsidRPr="00501B32">
              <w:rPr>
                <w:rFonts w:cs="Arial"/>
                <w:szCs w:val="22"/>
              </w:rPr>
              <w:t>Deduction of leave (or TOIL) for ordinary hours that would have been worked on a public holiday.</w:t>
            </w:r>
            <w:r w:rsidRPr="00501B32" w:rsidDel="00C848EB">
              <w:rPr>
                <w:rFonts w:cs="Arial"/>
                <w:szCs w:val="22"/>
              </w:rPr>
              <w:t xml:space="preserve"> </w:t>
            </w:r>
          </w:p>
          <w:p w14:paraId="34827282" w14:textId="77777777" w:rsidR="00DB539A" w:rsidRPr="00501B32" w:rsidRDefault="00DB539A" w:rsidP="00FA5703">
            <w:pPr>
              <w:rPr>
                <w:rFonts w:cs="Arial"/>
                <w:szCs w:val="22"/>
              </w:rPr>
            </w:pPr>
          </w:p>
        </w:tc>
        <w:tc>
          <w:tcPr>
            <w:tcW w:w="3388" w:type="dxa"/>
          </w:tcPr>
          <w:p w14:paraId="0B6FAB37" w14:textId="77777777" w:rsidR="00DB539A" w:rsidRPr="00501B32" w:rsidRDefault="00DB539A" w:rsidP="00FA5703">
            <w:pPr>
              <w:rPr>
                <w:rFonts w:cs="Arial"/>
                <w:szCs w:val="22"/>
              </w:rPr>
            </w:pPr>
            <w:r w:rsidRPr="00501B32">
              <w:rPr>
                <w:rFonts w:cs="Arial"/>
                <w:szCs w:val="22"/>
              </w:rPr>
              <w:t>1 January 2016 to 31 December 2022 (3 July 1998 for accruing leave).</w:t>
            </w:r>
          </w:p>
        </w:tc>
      </w:tr>
      <w:tr w:rsidR="00DB539A" w:rsidRPr="003420E1" w14:paraId="0AC26029" w14:textId="77777777" w:rsidTr="00501B32">
        <w:trPr>
          <w:trHeight w:val="1116"/>
          <w:jc w:val="center"/>
        </w:trPr>
        <w:tc>
          <w:tcPr>
            <w:tcW w:w="1850" w:type="dxa"/>
          </w:tcPr>
          <w:p w14:paraId="0C6C8133" w14:textId="77777777" w:rsidR="00DB539A" w:rsidRPr="00501B32" w:rsidRDefault="00DB539A" w:rsidP="00FA5703">
            <w:pPr>
              <w:rPr>
                <w:rFonts w:cs="Arial"/>
                <w:szCs w:val="22"/>
              </w:rPr>
            </w:pPr>
            <w:r w:rsidRPr="00501B32">
              <w:rPr>
                <w:rFonts w:cs="Arial"/>
                <w:szCs w:val="22"/>
              </w:rPr>
              <w:t>Section 50</w:t>
            </w:r>
          </w:p>
        </w:tc>
        <w:tc>
          <w:tcPr>
            <w:tcW w:w="1831" w:type="dxa"/>
          </w:tcPr>
          <w:p w14:paraId="39A53933" w14:textId="77777777" w:rsidR="00DB539A" w:rsidRPr="00501B32" w:rsidRDefault="00DB539A" w:rsidP="00FA5703">
            <w:pPr>
              <w:rPr>
                <w:rFonts w:cs="Arial"/>
                <w:i/>
                <w:iCs/>
                <w:szCs w:val="22"/>
              </w:rPr>
            </w:pPr>
            <w:r w:rsidRPr="00501B32">
              <w:rPr>
                <w:rFonts w:cs="Arial"/>
                <w:i/>
                <w:iCs/>
                <w:szCs w:val="22"/>
              </w:rPr>
              <w:t>2023 EA</w:t>
            </w:r>
          </w:p>
          <w:p w14:paraId="129031CC" w14:textId="77777777" w:rsidR="00DB539A" w:rsidRPr="00501B32" w:rsidRDefault="00DB539A" w:rsidP="00FA5703">
            <w:pPr>
              <w:rPr>
                <w:rFonts w:cs="Arial"/>
                <w:szCs w:val="22"/>
              </w:rPr>
            </w:pPr>
            <w:r w:rsidRPr="00501B32">
              <w:rPr>
                <w:rFonts w:cs="Arial"/>
                <w:i/>
                <w:iCs/>
                <w:szCs w:val="22"/>
              </w:rPr>
              <w:t xml:space="preserve">2019 EA </w:t>
            </w:r>
          </w:p>
          <w:p w14:paraId="40D31189" w14:textId="77777777" w:rsidR="00DB539A" w:rsidRPr="00501B32" w:rsidRDefault="00DB539A" w:rsidP="00FA5703">
            <w:pPr>
              <w:rPr>
                <w:rFonts w:cs="Arial"/>
                <w:szCs w:val="22"/>
              </w:rPr>
            </w:pPr>
            <w:r w:rsidRPr="00501B32">
              <w:rPr>
                <w:rFonts w:cs="Arial"/>
                <w:i/>
                <w:iCs/>
                <w:szCs w:val="22"/>
              </w:rPr>
              <w:t>2016 EA</w:t>
            </w:r>
          </w:p>
          <w:p w14:paraId="7C5497F9" w14:textId="77777777" w:rsidR="00DB539A" w:rsidRPr="00501B32" w:rsidRDefault="00DB539A" w:rsidP="00FA5703">
            <w:pPr>
              <w:rPr>
                <w:rFonts w:cs="Arial"/>
                <w:i/>
                <w:iCs/>
                <w:szCs w:val="22"/>
              </w:rPr>
            </w:pPr>
            <w:r w:rsidRPr="00501B32">
              <w:rPr>
                <w:rFonts w:cs="Arial"/>
                <w:i/>
                <w:iCs/>
                <w:szCs w:val="22"/>
              </w:rPr>
              <w:t>2013 EA</w:t>
            </w:r>
          </w:p>
        </w:tc>
        <w:tc>
          <w:tcPr>
            <w:tcW w:w="3260" w:type="dxa"/>
          </w:tcPr>
          <w:p w14:paraId="5457182D" w14:textId="77777777" w:rsidR="00DB539A" w:rsidRPr="00501B32" w:rsidRDefault="00DB539A" w:rsidP="00FA5703">
            <w:pPr>
              <w:rPr>
                <w:rFonts w:cs="Arial"/>
                <w:szCs w:val="22"/>
              </w:rPr>
            </w:pPr>
            <w:r w:rsidRPr="00501B32">
              <w:rPr>
                <w:rFonts w:cs="Arial"/>
                <w:szCs w:val="22"/>
              </w:rPr>
              <w:t xml:space="preserve">Clauses 9.14 to 9.15 (2023 EA). </w:t>
            </w:r>
          </w:p>
          <w:p w14:paraId="2C4765C4" w14:textId="77777777" w:rsidR="00DB539A" w:rsidRPr="00501B32" w:rsidRDefault="00DB539A" w:rsidP="00FA5703">
            <w:pPr>
              <w:rPr>
                <w:rFonts w:cs="Arial"/>
                <w:szCs w:val="22"/>
              </w:rPr>
            </w:pPr>
            <w:r w:rsidRPr="00501B32">
              <w:rPr>
                <w:rFonts w:cs="Arial"/>
                <w:szCs w:val="22"/>
              </w:rPr>
              <w:t xml:space="preserve">Clauses 7.18 to 7.19 (2019/2016 EAs). </w:t>
            </w:r>
          </w:p>
          <w:p w14:paraId="4A17EDDD" w14:textId="77777777" w:rsidR="00DB539A" w:rsidRPr="00501B32" w:rsidRDefault="00DB539A" w:rsidP="00FA5703">
            <w:pPr>
              <w:rPr>
                <w:rFonts w:cs="Arial"/>
                <w:szCs w:val="22"/>
              </w:rPr>
            </w:pPr>
            <w:r w:rsidRPr="00501B32">
              <w:rPr>
                <w:rFonts w:cs="Arial"/>
                <w:szCs w:val="22"/>
              </w:rPr>
              <w:t xml:space="preserve">Clause 60 (2013 EA). </w:t>
            </w:r>
          </w:p>
        </w:tc>
        <w:tc>
          <w:tcPr>
            <w:tcW w:w="3261" w:type="dxa"/>
          </w:tcPr>
          <w:p w14:paraId="130D1313" w14:textId="77777777" w:rsidR="00DB539A" w:rsidRPr="00501B32" w:rsidRDefault="00DB539A" w:rsidP="00FA5703">
            <w:pPr>
              <w:rPr>
                <w:rFonts w:cs="Arial"/>
                <w:szCs w:val="22"/>
              </w:rPr>
            </w:pPr>
            <w:r w:rsidRPr="00501B32">
              <w:rPr>
                <w:rFonts w:cs="Arial"/>
                <w:szCs w:val="22"/>
              </w:rPr>
              <w:t xml:space="preserve">Higher duties allowance for performing a relief role in a higher grade. </w:t>
            </w:r>
          </w:p>
        </w:tc>
        <w:tc>
          <w:tcPr>
            <w:tcW w:w="3388" w:type="dxa"/>
          </w:tcPr>
          <w:p w14:paraId="77A186EE" w14:textId="77777777" w:rsidR="00DB539A" w:rsidRPr="00501B32" w:rsidRDefault="00DB539A" w:rsidP="00FA5703">
            <w:pPr>
              <w:rPr>
                <w:rFonts w:cs="Arial"/>
                <w:szCs w:val="22"/>
              </w:rPr>
            </w:pPr>
            <w:r w:rsidRPr="00501B32">
              <w:rPr>
                <w:rFonts w:cs="Arial"/>
                <w:szCs w:val="22"/>
              </w:rPr>
              <w:t>1 January 2014 (except during leave or for assignment record changes when it was 1 January 2018) to 30 May 2024.</w:t>
            </w:r>
          </w:p>
        </w:tc>
      </w:tr>
      <w:tr w:rsidR="00DB539A" w:rsidRPr="003420E1" w14:paraId="248FBEA8" w14:textId="77777777" w:rsidTr="00501B32">
        <w:trPr>
          <w:trHeight w:val="1260"/>
          <w:jc w:val="center"/>
        </w:trPr>
        <w:tc>
          <w:tcPr>
            <w:tcW w:w="1850" w:type="dxa"/>
            <w:tcBorders>
              <w:bottom w:val="single" w:sz="4" w:space="0" w:color="auto"/>
            </w:tcBorders>
          </w:tcPr>
          <w:p w14:paraId="5DEFB692" w14:textId="77777777" w:rsidR="00DB539A" w:rsidRPr="00501B32" w:rsidRDefault="00DB539A" w:rsidP="00FA5703">
            <w:pPr>
              <w:rPr>
                <w:rFonts w:cs="Arial"/>
                <w:szCs w:val="22"/>
              </w:rPr>
            </w:pPr>
            <w:r w:rsidRPr="00501B32">
              <w:rPr>
                <w:rFonts w:cs="Arial"/>
                <w:szCs w:val="22"/>
              </w:rPr>
              <w:t>Section 50</w:t>
            </w:r>
          </w:p>
        </w:tc>
        <w:tc>
          <w:tcPr>
            <w:tcW w:w="1831" w:type="dxa"/>
          </w:tcPr>
          <w:p w14:paraId="503BE949" w14:textId="77777777" w:rsidR="00DB539A" w:rsidRPr="00501B32" w:rsidRDefault="00DB539A" w:rsidP="00FA5703">
            <w:pPr>
              <w:rPr>
                <w:rFonts w:cs="Arial"/>
                <w:i/>
                <w:iCs/>
                <w:szCs w:val="22"/>
              </w:rPr>
            </w:pPr>
            <w:r w:rsidRPr="00501B32">
              <w:rPr>
                <w:rFonts w:cs="Arial"/>
                <w:i/>
                <w:iCs/>
                <w:szCs w:val="22"/>
              </w:rPr>
              <w:t xml:space="preserve">2019 EA </w:t>
            </w:r>
          </w:p>
          <w:p w14:paraId="25718517" w14:textId="77777777" w:rsidR="00DB539A" w:rsidRPr="00501B32" w:rsidRDefault="00DB539A" w:rsidP="00FA5703">
            <w:pPr>
              <w:rPr>
                <w:rFonts w:cs="Arial"/>
                <w:szCs w:val="22"/>
              </w:rPr>
            </w:pPr>
            <w:r w:rsidRPr="00501B32">
              <w:rPr>
                <w:rFonts w:cs="Arial"/>
                <w:i/>
                <w:iCs/>
                <w:szCs w:val="22"/>
              </w:rPr>
              <w:t>2016 EA</w:t>
            </w:r>
          </w:p>
          <w:p w14:paraId="0F0B8898" w14:textId="77777777" w:rsidR="00DB539A" w:rsidRPr="00501B32" w:rsidRDefault="00DB539A" w:rsidP="00FA5703">
            <w:pPr>
              <w:rPr>
                <w:rFonts w:cs="Arial"/>
                <w:i/>
                <w:iCs/>
                <w:szCs w:val="22"/>
              </w:rPr>
            </w:pPr>
            <w:r w:rsidRPr="00501B32">
              <w:rPr>
                <w:rFonts w:cs="Arial"/>
                <w:i/>
                <w:iCs/>
                <w:szCs w:val="22"/>
              </w:rPr>
              <w:t>2013 EA</w:t>
            </w:r>
          </w:p>
        </w:tc>
        <w:tc>
          <w:tcPr>
            <w:tcW w:w="3260" w:type="dxa"/>
          </w:tcPr>
          <w:p w14:paraId="4883DC66" w14:textId="77777777" w:rsidR="00DB539A" w:rsidRPr="00501B32" w:rsidRDefault="00DB539A" w:rsidP="00FA5703">
            <w:pPr>
              <w:rPr>
                <w:rFonts w:cs="Arial"/>
                <w:szCs w:val="22"/>
              </w:rPr>
            </w:pPr>
            <w:r w:rsidRPr="00501B32">
              <w:rPr>
                <w:rFonts w:cs="Arial"/>
                <w:szCs w:val="22"/>
              </w:rPr>
              <w:t>Clauses 6.1 to 6.6, 6.11 to 6.12 (2019/2016 EAs).</w:t>
            </w:r>
          </w:p>
          <w:p w14:paraId="05AB2334" w14:textId="77777777" w:rsidR="00DB539A" w:rsidRPr="00501B32" w:rsidRDefault="00DB539A" w:rsidP="00FA5703">
            <w:pPr>
              <w:rPr>
                <w:rFonts w:cs="Arial"/>
                <w:szCs w:val="22"/>
              </w:rPr>
            </w:pPr>
            <w:r w:rsidRPr="00501B32">
              <w:rPr>
                <w:rFonts w:cs="Arial"/>
                <w:szCs w:val="22"/>
              </w:rPr>
              <w:t xml:space="preserve">Clauses 42, 52 (2019 EA). </w:t>
            </w:r>
          </w:p>
          <w:p w14:paraId="117235D2" w14:textId="77777777" w:rsidR="00DB539A" w:rsidRPr="00501B32" w:rsidRDefault="00DB539A" w:rsidP="00FA5703">
            <w:pPr>
              <w:rPr>
                <w:rFonts w:cs="Arial"/>
                <w:szCs w:val="22"/>
              </w:rPr>
            </w:pPr>
            <w:r w:rsidRPr="00501B32">
              <w:rPr>
                <w:rFonts w:cs="Arial"/>
                <w:szCs w:val="22"/>
              </w:rPr>
              <w:t>Clauses 40, 50 (2016 EA).</w:t>
            </w:r>
          </w:p>
          <w:p w14:paraId="6587680B" w14:textId="77777777" w:rsidR="00DB539A" w:rsidRPr="00501B32" w:rsidRDefault="00DB539A" w:rsidP="00FA5703">
            <w:pPr>
              <w:rPr>
                <w:rFonts w:cs="Arial"/>
                <w:szCs w:val="22"/>
              </w:rPr>
            </w:pPr>
            <w:r w:rsidRPr="00501B32">
              <w:rPr>
                <w:rFonts w:cs="Arial"/>
                <w:szCs w:val="22"/>
              </w:rPr>
              <w:t xml:space="preserve">Clause 27 (2013 EA).  </w:t>
            </w:r>
          </w:p>
        </w:tc>
        <w:tc>
          <w:tcPr>
            <w:tcW w:w="3261" w:type="dxa"/>
            <w:tcBorders>
              <w:bottom w:val="single" w:sz="4" w:space="0" w:color="auto"/>
            </w:tcBorders>
          </w:tcPr>
          <w:p w14:paraId="16AF5506" w14:textId="77777777" w:rsidR="00DB539A" w:rsidRPr="00501B32" w:rsidRDefault="00DB539A" w:rsidP="00FA5703">
            <w:pPr>
              <w:rPr>
                <w:rFonts w:cs="Arial"/>
                <w:szCs w:val="22"/>
              </w:rPr>
            </w:pPr>
            <w:r w:rsidRPr="00501B32">
              <w:rPr>
                <w:rFonts w:cs="Arial"/>
                <w:szCs w:val="22"/>
              </w:rPr>
              <w:t>Grading and minimum rates of pay according to grades and classifications, levels and salary packaging arrangements.</w:t>
            </w:r>
          </w:p>
        </w:tc>
        <w:tc>
          <w:tcPr>
            <w:tcW w:w="3388" w:type="dxa"/>
          </w:tcPr>
          <w:p w14:paraId="5F5D97A7" w14:textId="77777777" w:rsidR="00DB539A" w:rsidRPr="00501B32" w:rsidRDefault="00DB539A" w:rsidP="00FA5703">
            <w:pPr>
              <w:rPr>
                <w:rFonts w:cs="Arial"/>
                <w:szCs w:val="22"/>
              </w:rPr>
            </w:pPr>
            <w:r w:rsidRPr="00501B32">
              <w:rPr>
                <w:rFonts w:cs="Arial"/>
                <w:szCs w:val="22"/>
              </w:rPr>
              <w:t>1 January 2014 to 30 June 2021.</w:t>
            </w:r>
          </w:p>
        </w:tc>
      </w:tr>
      <w:tr w:rsidR="00DB539A" w:rsidRPr="003420E1" w14:paraId="631F2D3F" w14:textId="77777777" w:rsidTr="00501B32">
        <w:trPr>
          <w:trHeight w:val="3019"/>
          <w:jc w:val="center"/>
        </w:trPr>
        <w:tc>
          <w:tcPr>
            <w:tcW w:w="1850" w:type="dxa"/>
          </w:tcPr>
          <w:p w14:paraId="3991F678" w14:textId="77777777" w:rsidR="00DB539A" w:rsidRPr="00501B32" w:rsidRDefault="00DB539A" w:rsidP="00FA5703">
            <w:pPr>
              <w:rPr>
                <w:rFonts w:cs="Arial"/>
                <w:szCs w:val="22"/>
              </w:rPr>
            </w:pPr>
            <w:r w:rsidRPr="00501B32">
              <w:rPr>
                <w:rFonts w:cs="Arial"/>
                <w:szCs w:val="22"/>
              </w:rPr>
              <w:t>Sections 44, 50, 117</w:t>
            </w:r>
          </w:p>
          <w:p w14:paraId="2FA91F5A" w14:textId="77777777" w:rsidR="00DB539A" w:rsidRPr="00501B32" w:rsidRDefault="00DB539A" w:rsidP="00FA5703">
            <w:pPr>
              <w:rPr>
                <w:rFonts w:cs="Arial"/>
                <w:szCs w:val="22"/>
              </w:rPr>
            </w:pPr>
          </w:p>
        </w:tc>
        <w:tc>
          <w:tcPr>
            <w:tcW w:w="1831" w:type="dxa"/>
          </w:tcPr>
          <w:p w14:paraId="06249DA9" w14:textId="77777777" w:rsidR="00DB539A" w:rsidRPr="00501B32" w:rsidRDefault="00DB539A" w:rsidP="00FA5703">
            <w:pPr>
              <w:rPr>
                <w:rFonts w:cs="Arial"/>
                <w:szCs w:val="22"/>
              </w:rPr>
            </w:pPr>
            <w:r w:rsidRPr="00501B32">
              <w:rPr>
                <w:rFonts w:cs="Arial"/>
                <w:i/>
                <w:iCs/>
                <w:szCs w:val="22"/>
              </w:rPr>
              <w:t xml:space="preserve">2019 EA </w:t>
            </w:r>
          </w:p>
          <w:p w14:paraId="45C10754" w14:textId="77777777" w:rsidR="00DB539A" w:rsidRPr="00501B32" w:rsidRDefault="00DB539A" w:rsidP="00FA5703">
            <w:pPr>
              <w:rPr>
                <w:rFonts w:cs="Arial"/>
                <w:szCs w:val="22"/>
              </w:rPr>
            </w:pPr>
            <w:r w:rsidRPr="00501B32">
              <w:rPr>
                <w:rFonts w:cs="Arial"/>
                <w:i/>
                <w:iCs/>
                <w:szCs w:val="22"/>
              </w:rPr>
              <w:t>2016 EA</w:t>
            </w:r>
          </w:p>
          <w:p w14:paraId="1942FE6E" w14:textId="77777777" w:rsidR="00DB539A" w:rsidRPr="00501B32" w:rsidRDefault="00DB539A" w:rsidP="00FA5703">
            <w:pPr>
              <w:rPr>
                <w:rFonts w:cs="Arial"/>
                <w:i/>
                <w:iCs/>
                <w:szCs w:val="22"/>
              </w:rPr>
            </w:pPr>
          </w:p>
          <w:p w14:paraId="3A277E6E" w14:textId="77777777" w:rsidR="00DB539A" w:rsidRPr="00501B32" w:rsidRDefault="00DB539A" w:rsidP="00FA5703">
            <w:pPr>
              <w:rPr>
                <w:rFonts w:cs="Arial"/>
                <w:i/>
                <w:iCs/>
                <w:szCs w:val="22"/>
              </w:rPr>
            </w:pPr>
          </w:p>
        </w:tc>
        <w:tc>
          <w:tcPr>
            <w:tcW w:w="3260" w:type="dxa"/>
          </w:tcPr>
          <w:p w14:paraId="182A0BD8" w14:textId="77777777" w:rsidR="00DB539A" w:rsidRPr="00501B32" w:rsidRDefault="00DB539A" w:rsidP="00FA5703">
            <w:pPr>
              <w:rPr>
                <w:rFonts w:cs="Arial"/>
                <w:szCs w:val="22"/>
              </w:rPr>
            </w:pPr>
            <w:r w:rsidRPr="00501B32">
              <w:rPr>
                <w:rFonts w:cs="Arial"/>
                <w:szCs w:val="22"/>
              </w:rPr>
              <w:t>Clauses 47, 51 (2019 EA).</w:t>
            </w:r>
          </w:p>
          <w:p w14:paraId="201514B1" w14:textId="77777777" w:rsidR="00DB539A" w:rsidRPr="00501B32" w:rsidRDefault="00DB539A" w:rsidP="00FA5703">
            <w:pPr>
              <w:rPr>
                <w:rFonts w:cs="Arial"/>
                <w:szCs w:val="22"/>
              </w:rPr>
            </w:pPr>
            <w:r w:rsidRPr="00501B32">
              <w:rPr>
                <w:rFonts w:cs="Arial"/>
                <w:szCs w:val="22"/>
              </w:rPr>
              <w:t xml:space="preserve">Clauses 45, 51 to 52 (2016 EA). </w:t>
            </w:r>
          </w:p>
        </w:tc>
        <w:tc>
          <w:tcPr>
            <w:tcW w:w="3261" w:type="dxa"/>
          </w:tcPr>
          <w:p w14:paraId="63C79F1E" w14:textId="77777777" w:rsidR="00DB539A" w:rsidRPr="00501B32" w:rsidRDefault="00DB539A" w:rsidP="00FA5703">
            <w:pPr>
              <w:rPr>
                <w:rFonts w:cs="Arial"/>
                <w:szCs w:val="22"/>
              </w:rPr>
            </w:pPr>
            <w:r w:rsidRPr="00501B32">
              <w:rPr>
                <w:rFonts w:cs="Arial"/>
                <w:szCs w:val="22"/>
              </w:rPr>
              <w:t xml:space="preserve">Severance </w:t>
            </w:r>
            <w:proofErr w:type="gramStart"/>
            <w:r w:rsidRPr="00501B32">
              <w:rPr>
                <w:rFonts w:cs="Arial"/>
                <w:szCs w:val="22"/>
              </w:rPr>
              <w:t>pay</w:t>
            </w:r>
            <w:proofErr w:type="gramEnd"/>
            <w:r w:rsidRPr="00501B32">
              <w:rPr>
                <w:rFonts w:cs="Arial"/>
                <w:szCs w:val="22"/>
              </w:rPr>
              <w:t xml:space="preserve"> and payment in lieu of notice of termination (</w:t>
            </w:r>
            <w:r w:rsidRPr="00501B32">
              <w:rPr>
                <w:rFonts w:cs="Arial"/>
                <w:b/>
                <w:bCs/>
                <w:szCs w:val="22"/>
              </w:rPr>
              <w:t>PILON</w:t>
            </w:r>
            <w:r w:rsidRPr="00501B32">
              <w:rPr>
                <w:rFonts w:cs="Arial"/>
                <w:szCs w:val="22"/>
              </w:rPr>
              <w:t>) under the National Employment Standards (</w:t>
            </w:r>
            <w:r w:rsidRPr="00501B32">
              <w:rPr>
                <w:rFonts w:cs="Arial"/>
                <w:b/>
                <w:bCs/>
                <w:szCs w:val="22"/>
              </w:rPr>
              <w:t>NES</w:t>
            </w:r>
            <w:r w:rsidRPr="00501B32">
              <w:rPr>
                <w:rFonts w:cs="Arial"/>
                <w:szCs w:val="22"/>
              </w:rPr>
              <w:t xml:space="preserve">) for employer-initiated termination of employment.  </w:t>
            </w:r>
          </w:p>
          <w:p w14:paraId="7C303369" w14:textId="77777777" w:rsidR="00DB539A" w:rsidRPr="00501B32" w:rsidRDefault="00DB539A" w:rsidP="00FA5703">
            <w:pPr>
              <w:rPr>
                <w:rFonts w:cs="Arial"/>
                <w:szCs w:val="22"/>
              </w:rPr>
            </w:pPr>
          </w:p>
        </w:tc>
        <w:tc>
          <w:tcPr>
            <w:tcW w:w="3388" w:type="dxa"/>
          </w:tcPr>
          <w:p w14:paraId="60314A77" w14:textId="77777777" w:rsidR="00DB539A" w:rsidRPr="00501B32" w:rsidRDefault="00DB539A" w:rsidP="00FA5703">
            <w:pPr>
              <w:rPr>
                <w:rFonts w:cs="Arial"/>
                <w:szCs w:val="22"/>
              </w:rPr>
            </w:pPr>
            <w:r w:rsidRPr="00501B32">
              <w:rPr>
                <w:rFonts w:cs="Arial"/>
                <w:szCs w:val="22"/>
              </w:rPr>
              <w:t>1 January 2016 to 31 December 2024 for severance payments.</w:t>
            </w:r>
          </w:p>
          <w:p w14:paraId="5E0292DE" w14:textId="77777777" w:rsidR="00DB539A" w:rsidRPr="00501B32" w:rsidRDefault="00DB539A" w:rsidP="00FA5703">
            <w:pPr>
              <w:rPr>
                <w:rFonts w:cs="Arial"/>
                <w:szCs w:val="22"/>
              </w:rPr>
            </w:pPr>
            <w:r w:rsidRPr="00501B32">
              <w:rPr>
                <w:rFonts w:cs="Arial"/>
                <w:szCs w:val="22"/>
              </w:rPr>
              <w:t xml:space="preserve"> </w:t>
            </w:r>
          </w:p>
          <w:p w14:paraId="23C92E1C" w14:textId="77777777" w:rsidR="00DB539A" w:rsidRPr="00501B32" w:rsidRDefault="00DB539A" w:rsidP="00FA5703">
            <w:pPr>
              <w:rPr>
                <w:rFonts w:cs="Arial"/>
                <w:szCs w:val="22"/>
              </w:rPr>
            </w:pPr>
            <w:r w:rsidRPr="00501B32">
              <w:rPr>
                <w:rFonts w:cs="Arial"/>
                <w:szCs w:val="22"/>
              </w:rPr>
              <w:t xml:space="preserve">1 January 2016 to 31 December 2024 for NES PILON upon retrenchment. </w:t>
            </w:r>
          </w:p>
          <w:p w14:paraId="77FAAB61" w14:textId="77777777" w:rsidR="00DB539A" w:rsidRPr="00501B32" w:rsidRDefault="00DB539A" w:rsidP="00FA5703">
            <w:pPr>
              <w:rPr>
                <w:rFonts w:cs="Arial"/>
                <w:szCs w:val="22"/>
              </w:rPr>
            </w:pPr>
          </w:p>
          <w:p w14:paraId="668DA5D1" w14:textId="77777777" w:rsidR="00DB539A" w:rsidRPr="00501B32" w:rsidRDefault="00DB539A" w:rsidP="00FA5703">
            <w:pPr>
              <w:rPr>
                <w:rFonts w:cs="Arial"/>
                <w:szCs w:val="22"/>
              </w:rPr>
            </w:pPr>
            <w:r w:rsidRPr="00501B32">
              <w:rPr>
                <w:rFonts w:cs="Arial"/>
                <w:szCs w:val="22"/>
              </w:rPr>
              <w:t>1 January 2018 to 28 February 2025 for NES PILON for other termination reasons.</w:t>
            </w:r>
          </w:p>
        </w:tc>
      </w:tr>
      <w:tr w:rsidR="00DB539A" w:rsidRPr="00501B32" w14:paraId="6D34A093" w14:textId="77777777" w:rsidTr="00501B32">
        <w:tblPrEx>
          <w:jc w:val="left"/>
        </w:tblPrEx>
        <w:trPr>
          <w:trHeight w:val="1176"/>
        </w:trPr>
        <w:tc>
          <w:tcPr>
            <w:tcW w:w="1850" w:type="dxa"/>
          </w:tcPr>
          <w:p w14:paraId="3E17C06C" w14:textId="77777777" w:rsidR="00DB539A" w:rsidRPr="00501B32" w:rsidRDefault="00DB539A" w:rsidP="00FA5703">
            <w:pPr>
              <w:rPr>
                <w:rFonts w:cs="Arial"/>
                <w:szCs w:val="22"/>
              </w:rPr>
            </w:pPr>
            <w:r w:rsidRPr="00501B32">
              <w:rPr>
                <w:rFonts w:cs="Arial"/>
                <w:szCs w:val="22"/>
              </w:rPr>
              <w:t>Section 50</w:t>
            </w:r>
          </w:p>
        </w:tc>
        <w:tc>
          <w:tcPr>
            <w:tcW w:w="1831" w:type="dxa"/>
          </w:tcPr>
          <w:p w14:paraId="303DD6B6" w14:textId="77777777" w:rsidR="00DB539A" w:rsidRPr="00501B32" w:rsidRDefault="00DB539A" w:rsidP="00FA5703">
            <w:pPr>
              <w:rPr>
                <w:rFonts w:cs="Arial"/>
                <w:i/>
                <w:iCs/>
                <w:szCs w:val="22"/>
              </w:rPr>
            </w:pPr>
            <w:r w:rsidRPr="00501B32">
              <w:rPr>
                <w:rFonts w:cs="Arial"/>
                <w:i/>
                <w:iCs/>
                <w:szCs w:val="22"/>
              </w:rPr>
              <w:t xml:space="preserve">2023 EA </w:t>
            </w:r>
          </w:p>
          <w:p w14:paraId="4F62D809" w14:textId="77777777" w:rsidR="00DB539A" w:rsidRPr="00501B32" w:rsidRDefault="00DB539A" w:rsidP="00FA5703">
            <w:pPr>
              <w:rPr>
                <w:rFonts w:cs="Arial"/>
                <w:szCs w:val="22"/>
              </w:rPr>
            </w:pPr>
            <w:r w:rsidRPr="00501B32">
              <w:rPr>
                <w:rFonts w:cs="Arial"/>
                <w:i/>
                <w:iCs/>
                <w:szCs w:val="22"/>
              </w:rPr>
              <w:t xml:space="preserve">2019 EA </w:t>
            </w:r>
          </w:p>
          <w:p w14:paraId="1E06BBE5" w14:textId="77777777" w:rsidR="00DB539A" w:rsidRPr="00501B32" w:rsidRDefault="00DB539A" w:rsidP="00FA5703">
            <w:pPr>
              <w:rPr>
                <w:rFonts w:cs="Arial"/>
                <w:szCs w:val="22"/>
              </w:rPr>
            </w:pPr>
            <w:r w:rsidRPr="00501B32">
              <w:rPr>
                <w:rFonts w:cs="Arial"/>
                <w:i/>
                <w:iCs/>
                <w:szCs w:val="22"/>
              </w:rPr>
              <w:t>2016 EA</w:t>
            </w:r>
          </w:p>
          <w:p w14:paraId="036305E1" w14:textId="77777777" w:rsidR="00DB539A" w:rsidRPr="00501B32" w:rsidRDefault="00DB539A" w:rsidP="00FA5703">
            <w:pPr>
              <w:rPr>
                <w:rFonts w:cs="Arial"/>
                <w:i/>
                <w:iCs/>
                <w:szCs w:val="22"/>
              </w:rPr>
            </w:pPr>
          </w:p>
        </w:tc>
        <w:tc>
          <w:tcPr>
            <w:tcW w:w="3260" w:type="dxa"/>
          </w:tcPr>
          <w:p w14:paraId="08E5395F" w14:textId="77777777" w:rsidR="00DB539A" w:rsidRPr="00501B32" w:rsidRDefault="00DB539A" w:rsidP="00FA5703">
            <w:pPr>
              <w:rPr>
                <w:rFonts w:cs="Arial"/>
                <w:szCs w:val="22"/>
              </w:rPr>
            </w:pPr>
            <w:r w:rsidRPr="00501B32">
              <w:rPr>
                <w:rFonts w:cs="Arial"/>
                <w:szCs w:val="22"/>
              </w:rPr>
              <w:t xml:space="preserve">Clause 5.1 to 5.5 (all EAs). </w:t>
            </w:r>
          </w:p>
          <w:p w14:paraId="5CD6A091" w14:textId="77777777" w:rsidR="00DB539A" w:rsidRPr="00501B32" w:rsidRDefault="00DB539A" w:rsidP="00FA5703">
            <w:pPr>
              <w:rPr>
                <w:rFonts w:cs="Arial"/>
                <w:szCs w:val="22"/>
              </w:rPr>
            </w:pPr>
            <w:r w:rsidRPr="00501B32">
              <w:rPr>
                <w:rFonts w:cs="Arial"/>
                <w:szCs w:val="22"/>
              </w:rPr>
              <w:t xml:space="preserve">Clause 5.6 (2019/2016 EAs). </w:t>
            </w:r>
          </w:p>
        </w:tc>
        <w:tc>
          <w:tcPr>
            <w:tcW w:w="3261" w:type="dxa"/>
          </w:tcPr>
          <w:p w14:paraId="30DAB737" w14:textId="77777777" w:rsidR="00DB539A" w:rsidRPr="00501B32" w:rsidRDefault="00DB539A" w:rsidP="00FA5703">
            <w:pPr>
              <w:rPr>
                <w:rFonts w:cs="Arial"/>
                <w:szCs w:val="22"/>
              </w:rPr>
            </w:pPr>
            <w:r w:rsidRPr="00501B32">
              <w:rPr>
                <w:rFonts w:cs="Arial"/>
                <w:szCs w:val="22"/>
              </w:rPr>
              <w:t>Annual Fixed Pay increase for eligible employees.</w:t>
            </w:r>
          </w:p>
        </w:tc>
        <w:tc>
          <w:tcPr>
            <w:tcW w:w="3388" w:type="dxa"/>
          </w:tcPr>
          <w:p w14:paraId="51B378F8" w14:textId="77777777" w:rsidR="00DB539A" w:rsidRPr="00501B32" w:rsidRDefault="00DB539A" w:rsidP="00FA5703">
            <w:pPr>
              <w:rPr>
                <w:rFonts w:cs="Arial"/>
                <w:szCs w:val="22"/>
              </w:rPr>
            </w:pPr>
            <w:r w:rsidRPr="00501B32">
              <w:rPr>
                <w:rFonts w:cs="Arial"/>
                <w:szCs w:val="22"/>
              </w:rPr>
              <w:t>1 January 2018 – 31 December 2022 (and for flow on effects until 1 January 2024).</w:t>
            </w:r>
          </w:p>
        </w:tc>
      </w:tr>
      <w:tr w:rsidR="00DB539A" w:rsidRPr="00501B32" w14:paraId="36D1DEE3" w14:textId="77777777" w:rsidTr="00501B32">
        <w:tblPrEx>
          <w:jc w:val="left"/>
        </w:tblPrEx>
        <w:trPr>
          <w:trHeight w:val="77"/>
        </w:trPr>
        <w:tc>
          <w:tcPr>
            <w:tcW w:w="1850" w:type="dxa"/>
          </w:tcPr>
          <w:p w14:paraId="1701297B" w14:textId="77777777" w:rsidR="00DB539A" w:rsidRPr="00501B32" w:rsidRDefault="00DB539A" w:rsidP="00FA5703">
            <w:pPr>
              <w:rPr>
                <w:rFonts w:cs="Arial"/>
                <w:szCs w:val="22"/>
              </w:rPr>
            </w:pPr>
            <w:r w:rsidRPr="00501B32">
              <w:rPr>
                <w:rFonts w:cs="Arial"/>
                <w:szCs w:val="22"/>
              </w:rPr>
              <w:lastRenderedPageBreak/>
              <w:t>Section 50</w:t>
            </w:r>
          </w:p>
        </w:tc>
        <w:tc>
          <w:tcPr>
            <w:tcW w:w="1831" w:type="dxa"/>
          </w:tcPr>
          <w:p w14:paraId="22A113C0" w14:textId="77777777" w:rsidR="00DB539A" w:rsidRPr="00501B32" w:rsidRDefault="00DB539A" w:rsidP="00FA5703">
            <w:pPr>
              <w:rPr>
                <w:rFonts w:cs="Arial"/>
                <w:i/>
                <w:iCs/>
                <w:szCs w:val="22"/>
              </w:rPr>
            </w:pPr>
            <w:r w:rsidRPr="00501B32">
              <w:rPr>
                <w:rFonts w:cs="Arial"/>
                <w:i/>
                <w:iCs/>
                <w:szCs w:val="22"/>
              </w:rPr>
              <w:t xml:space="preserve">2023 EA </w:t>
            </w:r>
          </w:p>
          <w:p w14:paraId="187F6BD8" w14:textId="77777777" w:rsidR="00DB539A" w:rsidRPr="00501B32" w:rsidRDefault="00DB539A" w:rsidP="00FA5703">
            <w:pPr>
              <w:rPr>
                <w:rFonts w:cs="Arial"/>
                <w:szCs w:val="22"/>
              </w:rPr>
            </w:pPr>
            <w:r w:rsidRPr="00501B32">
              <w:rPr>
                <w:rFonts w:cs="Arial"/>
                <w:i/>
                <w:iCs/>
                <w:szCs w:val="22"/>
              </w:rPr>
              <w:t xml:space="preserve">2019 EA </w:t>
            </w:r>
          </w:p>
          <w:p w14:paraId="6B58EEB2" w14:textId="77777777" w:rsidR="00DB539A" w:rsidRPr="00501B32" w:rsidRDefault="00DB539A" w:rsidP="00FA5703">
            <w:pPr>
              <w:rPr>
                <w:rFonts w:cs="Arial"/>
                <w:szCs w:val="22"/>
              </w:rPr>
            </w:pPr>
            <w:r w:rsidRPr="00501B32">
              <w:rPr>
                <w:rFonts w:cs="Arial"/>
                <w:i/>
                <w:iCs/>
                <w:szCs w:val="22"/>
              </w:rPr>
              <w:t>2016 EA</w:t>
            </w:r>
          </w:p>
          <w:p w14:paraId="4DCA0977" w14:textId="77777777" w:rsidR="00DB539A" w:rsidRPr="00501B32" w:rsidRDefault="00DB539A" w:rsidP="00FA5703">
            <w:pPr>
              <w:rPr>
                <w:rFonts w:cs="Arial"/>
                <w:szCs w:val="22"/>
              </w:rPr>
            </w:pPr>
          </w:p>
        </w:tc>
        <w:tc>
          <w:tcPr>
            <w:tcW w:w="3260" w:type="dxa"/>
          </w:tcPr>
          <w:p w14:paraId="5AD9FC29" w14:textId="77777777" w:rsidR="00DB539A" w:rsidRPr="00501B32" w:rsidRDefault="00DB539A" w:rsidP="00FA5703">
            <w:pPr>
              <w:rPr>
                <w:rFonts w:cs="Arial"/>
                <w:szCs w:val="22"/>
              </w:rPr>
            </w:pPr>
            <w:r w:rsidRPr="00501B32">
              <w:rPr>
                <w:rFonts w:cs="Arial"/>
                <w:szCs w:val="22"/>
              </w:rPr>
              <w:t xml:space="preserve">Clauses 16, 17 (2023 EA). </w:t>
            </w:r>
          </w:p>
          <w:p w14:paraId="77AB9A3E" w14:textId="77777777" w:rsidR="00DB539A" w:rsidRPr="00501B32" w:rsidRDefault="00DB539A" w:rsidP="00FA5703">
            <w:pPr>
              <w:rPr>
                <w:rFonts w:cs="Arial"/>
                <w:szCs w:val="22"/>
              </w:rPr>
            </w:pPr>
            <w:r w:rsidRPr="00501B32">
              <w:rPr>
                <w:rFonts w:cs="Arial"/>
                <w:szCs w:val="22"/>
              </w:rPr>
              <w:t xml:space="preserve">Clauses 15, 16 (2019/2016 EAs). </w:t>
            </w:r>
          </w:p>
          <w:p w14:paraId="0D492534" w14:textId="77777777" w:rsidR="00DB539A" w:rsidRPr="00501B32" w:rsidRDefault="00DB539A" w:rsidP="00FA5703">
            <w:pPr>
              <w:rPr>
                <w:rFonts w:cs="Arial"/>
                <w:szCs w:val="22"/>
              </w:rPr>
            </w:pPr>
            <w:r w:rsidRPr="00501B32">
              <w:rPr>
                <w:rFonts w:cs="Arial"/>
                <w:szCs w:val="22"/>
              </w:rPr>
              <w:t xml:space="preserve">Clause 51 (2019 EA). </w:t>
            </w:r>
          </w:p>
          <w:p w14:paraId="4A24E5ED" w14:textId="77777777" w:rsidR="00DB539A" w:rsidRPr="00501B32" w:rsidRDefault="00DB539A" w:rsidP="00FA5703">
            <w:pPr>
              <w:rPr>
                <w:rFonts w:cs="Arial"/>
                <w:szCs w:val="22"/>
              </w:rPr>
            </w:pPr>
            <w:r w:rsidRPr="00501B32">
              <w:rPr>
                <w:rFonts w:cs="Arial"/>
                <w:szCs w:val="22"/>
              </w:rPr>
              <w:t xml:space="preserve">Clause 50 (2016 EA). </w:t>
            </w:r>
          </w:p>
        </w:tc>
        <w:tc>
          <w:tcPr>
            <w:tcW w:w="3261" w:type="dxa"/>
          </w:tcPr>
          <w:p w14:paraId="04958B1F" w14:textId="77777777" w:rsidR="00DB539A" w:rsidRPr="00501B32" w:rsidRDefault="00DB539A" w:rsidP="00FA5703">
            <w:pPr>
              <w:rPr>
                <w:rFonts w:cs="Arial"/>
                <w:szCs w:val="22"/>
              </w:rPr>
            </w:pPr>
            <w:r w:rsidRPr="00501B32">
              <w:rPr>
                <w:rFonts w:cs="Arial"/>
                <w:szCs w:val="22"/>
              </w:rPr>
              <w:t xml:space="preserve">Payment of Time Off </w:t>
            </w:r>
            <w:proofErr w:type="gramStart"/>
            <w:r w:rsidRPr="00501B32">
              <w:rPr>
                <w:rFonts w:cs="Arial"/>
                <w:szCs w:val="22"/>
              </w:rPr>
              <w:t>In</w:t>
            </w:r>
            <w:proofErr w:type="gramEnd"/>
            <w:r w:rsidRPr="00501B32">
              <w:rPr>
                <w:rFonts w:cs="Arial"/>
                <w:szCs w:val="22"/>
              </w:rPr>
              <w:t xml:space="preserve"> Lieu (</w:t>
            </w:r>
            <w:r w:rsidRPr="00501B32">
              <w:rPr>
                <w:rFonts w:cs="Arial"/>
                <w:b/>
                <w:bCs/>
                <w:szCs w:val="22"/>
              </w:rPr>
              <w:t>TOIL</w:t>
            </w:r>
            <w:r w:rsidRPr="00501B32">
              <w:rPr>
                <w:rFonts w:cs="Arial"/>
                <w:szCs w:val="22"/>
              </w:rPr>
              <w:t xml:space="preserve">) of overtime or for working on a public holiday. </w:t>
            </w:r>
          </w:p>
        </w:tc>
        <w:tc>
          <w:tcPr>
            <w:tcW w:w="3388" w:type="dxa"/>
          </w:tcPr>
          <w:p w14:paraId="7806C574" w14:textId="77777777" w:rsidR="00DB539A" w:rsidRPr="00501B32" w:rsidRDefault="00DB539A" w:rsidP="00FA5703">
            <w:pPr>
              <w:rPr>
                <w:rFonts w:cs="Arial"/>
                <w:szCs w:val="22"/>
              </w:rPr>
            </w:pPr>
            <w:r w:rsidRPr="00501B32">
              <w:rPr>
                <w:rFonts w:cs="Arial"/>
                <w:szCs w:val="22"/>
              </w:rPr>
              <w:t>1 January 2018 to 30 May 2024.</w:t>
            </w:r>
          </w:p>
        </w:tc>
      </w:tr>
      <w:tr w:rsidR="00DB539A" w:rsidRPr="00501B32" w14:paraId="6F38BA18" w14:textId="77777777" w:rsidTr="00501B32">
        <w:tblPrEx>
          <w:jc w:val="left"/>
        </w:tblPrEx>
        <w:trPr>
          <w:trHeight w:val="1296"/>
        </w:trPr>
        <w:tc>
          <w:tcPr>
            <w:tcW w:w="1850" w:type="dxa"/>
          </w:tcPr>
          <w:p w14:paraId="2C608C19" w14:textId="77777777" w:rsidR="00DB539A" w:rsidRPr="00501B32" w:rsidRDefault="00DB539A" w:rsidP="00FA5703">
            <w:pPr>
              <w:rPr>
                <w:rFonts w:cs="Arial"/>
                <w:szCs w:val="22"/>
              </w:rPr>
            </w:pPr>
            <w:r w:rsidRPr="00501B32">
              <w:rPr>
                <w:rFonts w:cs="Arial"/>
                <w:szCs w:val="22"/>
              </w:rPr>
              <w:t>Section 50</w:t>
            </w:r>
          </w:p>
        </w:tc>
        <w:tc>
          <w:tcPr>
            <w:tcW w:w="1831" w:type="dxa"/>
          </w:tcPr>
          <w:p w14:paraId="0EEB6890" w14:textId="77777777" w:rsidR="00DB539A" w:rsidRPr="00501B32" w:rsidRDefault="00DB539A" w:rsidP="00FA5703">
            <w:pPr>
              <w:rPr>
                <w:rFonts w:cs="Arial"/>
                <w:szCs w:val="22"/>
              </w:rPr>
            </w:pPr>
            <w:r w:rsidRPr="00501B32">
              <w:rPr>
                <w:rFonts w:cs="Arial"/>
                <w:i/>
                <w:iCs/>
                <w:szCs w:val="22"/>
              </w:rPr>
              <w:t xml:space="preserve">2019 EA </w:t>
            </w:r>
          </w:p>
          <w:p w14:paraId="781708BE" w14:textId="77777777" w:rsidR="00DB539A" w:rsidRPr="00501B32" w:rsidRDefault="00DB539A" w:rsidP="00FA5703">
            <w:pPr>
              <w:rPr>
                <w:rFonts w:cs="Arial"/>
                <w:szCs w:val="22"/>
              </w:rPr>
            </w:pPr>
            <w:r w:rsidRPr="00501B32">
              <w:rPr>
                <w:rFonts w:cs="Arial"/>
                <w:i/>
                <w:iCs/>
                <w:szCs w:val="22"/>
              </w:rPr>
              <w:t>2016 EA</w:t>
            </w:r>
          </w:p>
          <w:p w14:paraId="26B75637" w14:textId="77777777" w:rsidR="00DB539A" w:rsidRPr="00501B32" w:rsidRDefault="00DB539A" w:rsidP="00FA5703">
            <w:pPr>
              <w:rPr>
                <w:rFonts w:cs="Arial"/>
                <w:szCs w:val="22"/>
              </w:rPr>
            </w:pPr>
          </w:p>
          <w:p w14:paraId="627332C0" w14:textId="77777777" w:rsidR="00DB539A" w:rsidRPr="00501B32" w:rsidRDefault="00DB539A" w:rsidP="00FA5703">
            <w:pPr>
              <w:rPr>
                <w:rFonts w:cs="Arial"/>
                <w:szCs w:val="22"/>
              </w:rPr>
            </w:pPr>
          </w:p>
        </w:tc>
        <w:tc>
          <w:tcPr>
            <w:tcW w:w="3260" w:type="dxa"/>
          </w:tcPr>
          <w:p w14:paraId="786EE77B" w14:textId="77777777" w:rsidR="00DB539A" w:rsidRPr="00501B32" w:rsidRDefault="00DB539A" w:rsidP="00FA5703">
            <w:pPr>
              <w:rPr>
                <w:rFonts w:cs="Arial"/>
                <w:szCs w:val="22"/>
              </w:rPr>
            </w:pPr>
            <w:r w:rsidRPr="00501B32">
              <w:rPr>
                <w:rFonts w:cs="Arial"/>
                <w:szCs w:val="22"/>
              </w:rPr>
              <w:t xml:space="preserve">Clause 8 (2019/2016 EAs). </w:t>
            </w:r>
          </w:p>
          <w:p w14:paraId="51B363ED" w14:textId="77777777" w:rsidR="00DB539A" w:rsidRPr="00501B32" w:rsidRDefault="00DB539A" w:rsidP="00FA5703">
            <w:pPr>
              <w:rPr>
                <w:rFonts w:cs="Arial"/>
                <w:szCs w:val="22"/>
              </w:rPr>
            </w:pPr>
          </w:p>
        </w:tc>
        <w:tc>
          <w:tcPr>
            <w:tcW w:w="3261" w:type="dxa"/>
          </w:tcPr>
          <w:p w14:paraId="6A0D59E1" w14:textId="77777777" w:rsidR="00DB539A" w:rsidRPr="00501B32" w:rsidRDefault="00DB539A" w:rsidP="00FA5703">
            <w:pPr>
              <w:rPr>
                <w:rFonts w:cs="Arial"/>
                <w:szCs w:val="22"/>
              </w:rPr>
            </w:pPr>
            <w:r w:rsidRPr="00501B32">
              <w:rPr>
                <w:rFonts w:cs="Arial"/>
                <w:szCs w:val="22"/>
              </w:rPr>
              <w:t xml:space="preserve">Unpaid Superannuation under the </w:t>
            </w:r>
            <w:r w:rsidRPr="00501B32">
              <w:rPr>
                <w:rFonts w:cs="Arial"/>
                <w:i/>
                <w:iCs/>
                <w:szCs w:val="22"/>
              </w:rPr>
              <w:t>Superannuation Guarantee (Administration) Act 1992</w:t>
            </w:r>
            <w:r w:rsidRPr="00501B32">
              <w:rPr>
                <w:rFonts w:cs="Arial"/>
                <w:szCs w:val="22"/>
              </w:rPr>
              <w:t xml:space="preserve"> or higher contributions under the 2019/2016 EA.</w:t>
            </w:r>
          </w:p>
        </w:tc>
        <w:tc>
          <w:tcPr>
            <w:tcW w:w="3388" w:type="dxa"/>
          </w:tcPr>
          <w:p w14:paraId="1D3E0454" w14:textId="77777777" w:rsidR="00DB539A" w:rsidRPr="00501B32" w:rsidRDefault="00DB539A" w:rsidP="00FA5703">
            <w:pPr>
              <w:rPr>
                <w:rFonts w:cs="Arial"/>
                <w:szCs w:val="22"/>
              </w:rPr>
            </w:pPr>
            <w:r w:rsidRPr="00501B32">
              <w:rPr>
                <w:rFonts w:cs="Arial"/>
                <w:szCs w:val="22"/>
              </w:rPr>
              <w:t>1 January 2016 to 31 December 2022.</w:t>
            </w:r>
          </w:p>
        </w:tc>
      </w:tr>
      <w:tr w:rsidR="00DB539A" w:rsidRPr="00501B32" w14:paraId="0177626D" w14:textId="77777777" w:rsidTr="00501B32">
        <w:tblPrEx>
          <w:jc w:val="left"/>
        </w:tblPrEx>
        <w:trPr>
          <w:trHeight w:val="1543"/>
        </w:trPr>
        <w:tc>
          <w:tcPr>
            <w:tcW w:w="1850" w:type="dxa"/>
          </w:tcPr>
          <w:p w14:paraId="6E4811AB" w14:textId="77777777" w:rsidR="00DB539A" w:rsidRPr="00501B32" w:rsidRDefault="00DB539A" w:rsidP="00FA5703">
            <w:pPr>
              <w:rPr>
                <w:rFonts w:cs="Arial"/>
                <w:szCs w:val="22"/>
              </w:rPr>
            </w:pPr>
            <w:r w:rsidRPr="00501B32">
              <w:rPr>
                <w:rFonts w:cs="Arial"/>
                <w:szCs w:val="22"/>
              </w:rPr>
              <w:t>Sections 44, 88, 90, 97, 99</w:t>
            </w:r>
          </w:p>
          <w:p w14:paraId="5DDABD23" w14:textId="77777777" w:rsidR="00DB539A" w:rsidRPr="00501B32" w:rsidRDefault="00DB539A" w:rsidP="00FA5703">
            <w:pPr>
              <w:rPr>
                <w:rFonts w:cs="Arial"/>
                <w:szCs w:val="22"/>
              </w:rPr>
            </w:pPr>
          </w:p>
        </w:tc>
        <w:tc>
          <w:tcPr>
            <w:tcW w:w="1831" w:type="dxa"/>
          </w:tcPr>
          <w:p w14:paraId="2B96D6D6" w14:textId="77777777" w:rsidR="00DB539A" w:rsidRPr="00501B32" w:rsidRDefault="00DB539A" w:rsidP="00FA5703">
            <w:pPr>
              <w:rPr>
                <w:rFonts w:cs="Arial"/>
                <w:szCs w:val="22"/>
              </w:rPr>
            </w:pPr>
            <w:r w:rsidRPr="00501B32">
              <w:rPr>
                <w:rFonts w:cs="Arial"/>
                <w:szCs w:val="22"/>
              </w:rPr>
              <w:t>Not applicable – arises under NES</w:t>
            </w:r>
          </w:p>
        </w:tc>
        <w:tc>
          <w:tcPr>
            <w:tcW w:w="3260" w:type="dxa"/>
          </w:tcPr>
          <w:p w14:paraId="54BC9187" w14:textId="77777777" w:rsidR="00DB539A" w:rsidRPr="00501B32" w:rsidRDefault="00DB539A" w:rsidP="00FA5703">
            <w:pPr>
              <w:rPr>
                <w:rFonts w:cs="Arial"/>
                <w:szCs w:val="22"/>
              </w:rPr>
            </w:pPr>
            <w:r w:rsidRPr="00501B32">
              <w:rPr>
                <w:rFonts w:cs="Arial"/>
                <w:szCs w:val="22"/>
              </w:rPr>
              <w:t xml:space="preserve">Not applicable – arises under NES. </w:t>
            </w:r>
          </w:p>
        </w:tc>
        <w:tc>
          <w:tcPr>
            <w:tcW w:w="3261" w:type="dxa"/>
          </w:tcPr>
          <w:p w14:paraId="6127D450" w14:textId="77777777" w:rsidR="00DB539A" w:rsidRPr="00501B32" w:rsidRDefault="00DB539A" w:rsidP="00FA5703">
            <w:pPr>
              <w:rPr>
                <w:rFonts w:cs="Arial"/>
                <w:szCs w:val="22"/>
              </w:rPr>
            </w:pPr>
            <w:r w:rsidRPr="00501B32">
              <w:rPr>
                <w:rFonts w:cs="Arial"/>
                <w:szCs w:val="22"/>
              </w:rPr>
              <w:t>Payments for annual leave and paid personal/carer’s leave for flexible part-time employees.</w:t>
            </w:r>
          </w:p>
        </w:tc>
        <w:tc>
          <w:tcPr>
            <w:tcW w:w="3388" w:type="dxa"/>
          </w:tcPr>
          <w:p w14:paraId="5008ECF5" w14:textId="77777777" w:rsidR="00DB539A" w:rsidRPr="00501B32" w:rsidRDefault="00DB539A" w:rsidP="00FA5703">
            <w:pPr>
              <w:rPr>
                <w:rFonts w:cs="Arial"/>
                <w:szCs w:val="22"/>
              </w:rPr>
            </w:pPr>
            <w:r w:rsidRPr="00501B32">
              <w:rPr>
                <w:rFonts w:cs="Arial"/>
                <w:szCs w:val="22"/>
              </w:rPr>
              <w:t xml:space="preserve">1 January 2018 to 31 May 2024 with annual and personal/carer's leave remediated between 12 February 2010 to 31 May 2024.  </w:t>
            </w:r>
          </w:p>
        </w:tc>
      </w:tr>
      <w:tr w:rsidR="00DB539A" w:rsidRPr="00501B32" w14:paraId="0FA0DABB" w14:textId="77777777" w:rsidTr="00501B32">
        <w:tblPrEx>
          <w:jc w:val="left"/>
        </w:tblPrEx>
        <w:trPr>
          <w:trHeight w:val="709"/>
        </w:trPr>
        <w:tc>
          <w:tcPr>
            <w:tcW w:w="1850" w:type="dxa"/>
          </w:tcPr>
          <w:p w14:paraId="5C07A6E5" w14:textId="77777777" w:rsidR="00DB539A" w:rsidRPr="00501B32" w:rsidRDefault="00DB539A" w:rsidP="00FA5703">
            <w:pPr>
              <w:rPr>
                <w:rFonts w:cs="Arial"/>
                <w:szCs w:val="22"/>
              </w:rPr>
            </w:pPr>
            <w:r w:rsidRPr="00501B32">
              <w:rPr>
                <w:rFonts w:cs="Arial"/>
                <w:szCs w:val="22"/>
              </w:rPr>
              <w:t>Section 50</w:t>
            </w:r>
          </w:p>
        </w:tc>
        <w:tc>
          <w:tcPr>
            <w:tcW w:w="1831" w:type="dxa"/>
          </w:tcPr>
          <w:p w14:paraId="2C9A7AFB" w14:textId="77777777" w:rsidR="00DB539A" w:rsidRPr="00501B32" w:rsidRDefault="00DB539A" w:rsidP="00FA5703">
            <w:pPr>
              <w:rPr>
                <w:rFonts w:cs="Arial"/>
                <w:i/>
                <w:iCs/>
                <w:szCs w:val="22"/>
              </w:rPr>
            </w:pPr>
            <w:r w:rsidRPr="00501B32">
              <w:rPr>
                <w:rFonts w:cs="Arial"/>
                <w:i/>
                <w:iCs/>
                <w:szCs w:val="22"/>
              </w:rPr>
              <w:t>2019 EA</w:t>
            </w:r>
          </w:p>
          <w:p w14:paraId="3D6CC1AE" w14:textId="77777777" w:rsidR="00DB539A" w:rsidRPr="00501B32" w:rsidRDefault="00DB539A" w:rsidP="00FA5703">
            <w:pPr>
              <w:rPr>
                <w:rFonts w:cs="Arial"/>
                <w:szCs w:val="22"/>
              </w:rPr>
            </w:pPr>
            <w:r w:rsidRPr="00501B32">
              <w:rPr>
                <w:rFonts w:cs="Arial"/>
                <w:i/>
                <w:iCs/>
                <w:szCs w:val="22"/>
              </w:rPr>
              <w:t>2016 EA</w:t>
            </w:r>
          </w:p>
        </w:tc>
        <w:tc>
          <w:tcPr>
            <w:tcW w:w="3260" w:type="dxa"/>
          </w:tcPr>
          <w:p w14:paraId="104F0987" w14:textId="77777777" w:rsidR="00DB539A" w:rsidRPr="00501B32" w:rsidRDefault="00DB539A" w:rsidP="00FA5703">
            <w:pPr>
              <w:rPr>
                <w:rFonts w:cs="Arial"/>
                <w:szCs w:val="22"/>
              </w:rPr>
            </w:pPr>
            <w:r w:rsidRPr="00501B32">
              <w:rPr>
                <w:rFonts w:cs="Arial"/>
                <w:szCs w:val="22"/>
              </w:rPr>
              <w:t xml:space="preserve">Clauses 24, 51 (2019 EA). </w:t>
            </w:r>
          </w:p>
          <w:p w14:paraId="432D474D" w14:textId="77777777" w:rsidR="00DB539A" w:rsidRPr="00501B32" w:rsidRDefault="00DB539A" w:rsidP="00FA5703">
            <w:pPr>
              <w:rPr>
                <w:rFonts w:cs="Arial"/>
                <w:szCs w:val="22"/>
              </w:rPr>
            </w:pPr>
            <w:r w:rsidRPr="00501B32">
              <w:rPr>
                <w:rFonts w:cs="Arial"/>
                <w:szCs w:val="22"/>
              </w:rPr>
              <w:t>Clauses 25, 49 (2016 EA).</w:t>
            </w:r>
          </w:p>
        </w:tc>
        <w:tc>
          <w:tcPr>
            <w:tcW w:w="3261" w:type="dxa"/>
          </w:tcPr>
          <w:p w14:paraId="3B1524D9" w14:textId="77777777" w:rsidR="00DB539A" w:rsidRPr="00501B32" w:rsidRDefault="00DB539A" w:rsidP="00FA5703">
            <w:pPr>
              <w:rPr>
                <w:rFonts w:cs="Arial"/>
                <w:szCs w:val="22"/>
              </w:rPr>
            </w:pPr>
            <w:r w:rsidRPr="00501B32">
              <w:rPr>
                <w:rFonts w:cs="Arial"/>
                <w:szCs w:val="22"/>
              </w:rPr>
              <w:t xml:space="preserve">Payment of paid parental leave for part time employees.  </w:t>
            </w:r>
          </w:p>
        </w:tc>
        <w:tc>
          <w:tcPr>
            <w:tcW w:w="3388" w:type="dxa"/>
          </w:tcPr>
          <w:p w14:paraId="35336470" w14:textId="77777777" w:rsidR="00DB539A" w:rsidRPr="00501B32" w:rsidRDefault="00DB539A" w:rsidP="00FA5703">
            <w:pPr>
              <w:rPr>
                <w:rFonts w:cs="Arial"/>
                <w:szCs w:val="22"/>
              </w:rPr>
            </w:pPr>
            <w:r w:rsidRPr="00501B32">
              <w:rPr>
                <w:rFonts w:cs="Arial"/>
                <w:szCs w:val="22"/>
              </w:rPr>
              <w:t>1 January 2018 to 31 December 2022.</w:t>
            </w:r>
          </w:p>
        </w:tc>
      </w:tr>
      <w:tr w:rsidR="00DB539A" w:rsidRPr="00501B32" w14:paraId="0E6AA69C" w14:textId="77777777" w:rsidTr="00501B32">
        <w:trPr>
          <w:trHeight w:val="1681"/>
          <w:jc w:val="center"/>
        </w:trPr>
        <w:tc>
          <w:tcPr>
            <w:tcW w:w="1850" w:type="dxa"/>
          </w:tcPr>
          <w:p w14:paraId="28F3FAB2" w14:textId="77777777" w:rsidR="00DB539A" w:rsidRPr="00501B32" w:rsidRDefault="00DB539A" w:rsidP="00FA5703">
            <w:pPr>
              <w:rPr>
                <w:rFonts w:cs="Arial"/>
                <w:szCs w:val="22"/>
              </w:rPr>
            </w:pPr>
            <w:r w:rsidRPr="00501B32">
              <w:rPr>
                <w:rFonts w:cs="Arial"/>
                <w:szCs w:val="22"/>
              </w:rPr>
              <w:t>Sections 44, 50, 89, 98, 113, 116</w:t>
            </w:r>
          </w:p>
          <w:p w14:paraId="32E5526F" w14:textId="77777777" w:rsidR="00DB539A" w:rsidRPr="00501B32" w:rsidRDefault="00DB539A" w:rsidP="00FA5703">
            <w:pPr>
              <w:rPr>
                <w:rFonts w:cs="Arial"/>
                <w:szCs w:val="22"/>
              </w:rPr>
            </w:pPr>
          </w:p>
        </w:tc>
        <w:tc>
          <w:tcPr>
            <w:tcW w:w="1831" w:type="dxa"/>
          </w:tcPr>
          <w:p w14:paraId="22984903" w14:textId="77777777" w:rsidR="00DB539A" w:rsidRPr="00501B32" w:rsidRDefault="00DB539A" w:rsidP="00FA5703">
            <w:pPr>
              <w:rPr>
                <w:rFonts w:eastAsia="Calibri" w:cs="Arial"/>
                <w:i/>
                <w:iCs/>
                <w:szCs w:val="22"/>
              </w:rPr>
            </w:pPr>
            <w:r w:rsidRPr="00501B32">
              <w:rPr>
                <w:rFonts w:eastAsia="Calibri" w:cs="Arial"/>
                <w:i/>
                <w:iCs/>
                <w:szCs w:val="22"/>
              </w:rPr>
              <w:t>2023 EA</w:t>
            </w:r>
          </w:p>
          <w:p w14:paraId="4735C604" w14:textId="77777777" w:rsidR="00DB539A" w:rsidRPr="00501B32" w:rsidRDefault="00DB539A" w:rsidP="00FA5703">
            <w:pPr>
              <w:rPr>
                <w:rFonts w:eastAsia="Calibri" w:cs="Arial"/>
                <w:i/>
                <w:iCs/>
                <w:szCs w:val="22"/>
              </w:rPr>
            </w:pPr>
            <w:r w:rsidRPr="00501B32">
              <w:rPr>
                <w:rFonts w:eastAsia="Calibri" w:cs="Arial"/>
                <w:i/>
                <w:iCs/>
                <w:szCs w:val="22"/>
              </w:rPr>
              <w:t>2019 EA</w:t>
            </w:r>
          </w:p>
          <w:p w14:paraId="74FA5DB1" w14:textId="77777777" w:rsidR="00DB539A" w:rsidRPr="00501B32" w:rsidRDefault="00DB539A" w:rsidP="00FA5703">
            <w:pPr>
              <w:rPr>
                <w:rFonts w:cs="Arial"/>
                <w:i/>
                <w:iCs/>
                <w:szCs w:val="22"/>
              </w:rPr>
            </w:pPr>
            <w:r w:rsidRPr="00501B32">
              <w:rPr>
                <w:rFonts w:eastAsia="Calibri" w:cs="Arial"/>
                <w:i/>
                <w:iCs/>
                <w:szCs w:val="22"/>
              </w:rPr>
              <w:t xml:space="preserve">2016 EA </w:t>
            </w:r>
            <w:r w:rsidRPr="00501B32">
              <w:rPr>
                <w:rFonts w:cs="Arial"/>
                <w:szCs w:val="22"/>
              </w:rPr>
              <w:t xml:space="preserve"> </w:t>
            </w:r>
          </w:p>
        </w:tc>
        <w:tc>
          <w:tcPr>
            <w:tcW w:w="3260" w:type="dxa"/>
          </w:tcPr>
          <w:p w14:paraId="43E95220" w14:textId="77777777" w:rsidR="00DB539A" w:rsidRPr="00501B32" w:rsidRDefault="00DB539A" w:rsidP="00FA5703">
            <w:pPr>
              <w:rPr>
                <w:rFonts w:eastAsia="Calibri" w:cs="Arial"/>
                <w:szCs w:val="22"/>
              </w:rPr>
            </w:pPr>
            <w:r w:rsidRPr="00501B32">
              <w:rPr>
                <w:rFonts w:eastAsia="Calibri" w:cs="Arial"/>
                <w:szCs w:val="22"/>
              </w:rPr>
              <w:t>Clauses 22, 24-25 (2023 EA).</w:t>
            </w:r>
          </w:p>
          <w:p w14:paraId="69007528" w14:textId="77777777" w:rsidR="00DB539A" w:rsidRPr="00501B32" w:rsidRDefault="00DB539A" w:rsidP="00FA5703">
            <w:pPr>
              <w:rPr>
                <w:rFonts w:eastAsia="Calibri" w:cs="Arial"/>
                <w:szCs w:val="22"/>
              </w:rPr>
            </w:pPr>
            <w:r w:rsidRPr="00501B32">
              <w:rPr>
                <w:rFonts w:eastAsia="Calibri" w:cs="Arial"/>
                <w:szCs w:val="22"/>
              </w:rPr>
              <w:t>Clauses 16, 22-23, 26 and 51 (2019 EA).</w:t>
            </w:r>
          </w:p>
          <w:p w14:paraId="519B7013" w14:textId="77777777" w:rsidR="00DB539A" w:rsidRPr="00501B32" w:rsidRDefault="00DB539A" w:rsidP="00FA5703">
            <w:pPr>
              <w:rPr>
                <w:rFonts w:cs="Arial"/>
                <w:szCs w:val="22"/>
              </w:rPr>
            </w:pPr>
            <w:r w:rsidRPr="00501B32">
              <w:rPr>
                <w:rFonts w:eastAsia="Calibri" w:cs="Arial"/>
                <w:szCs w:val="22"/>
              </w:rPr>
              <w:t xml:space="preserve">Clauses 16, 23-24, 27, 52 (2016 EA). </w:t>
            </w:r>
          </w:p>
          <w:p w14:paraId="53275BFF" w14:textId="77777777" w:rsidR="00DB539A" w:rsidRPr="00501B32" w:rsidRDefault="00DB539A" w:rsidP="00FA5703">
            <w:pPr>
              <w:rPr>
                <w:rFonts w:cs="Arial"/>
                <w:szCs w:val="22"/>
              </w:rPr>
            </w:pPr>
          </w:p>
          <w:p w14:paraId="28013056" w14:textId="77777777" w:rsidR="00DB539A" w:rsidRPr="00501B32" w:rsidRDefault="00DB539A" w:rsidP="00FA5703">
            <w:pPr>
              <w:rPr>
                <w:rFonts w:cs="Arial"/>
                <w:szCs w:val="22"/>
              </w:rPr>
            </w:pPr>
          </w:p>
        </w:tc>
        <w:tc>
          <w:tcPr>
            <w:tcW w:w="3261" w:type="dxa"/>
          </w:tcPr>
          <w:p w14:paraId="50A81FE5" w14:textId="77777777" w:rsidR="00DB539A" w:rsidRPr="00501B32" w:rsidRDefault="00DB539A" w:rsidP="00FA5703">
            <w:pPr>
              <w:rPr>
                <w:rFonts w:cs="Arial"/>
                <w:szCs w:val="22"/>
              </w:rPr>
            </w:pPr>
            <w:r w:rsidRPr="00501B32">
              <w:rPr>
                <w:rFonts w:cs="Arial"/>
                <w:szCs w:val="22"/>
              </w:rPr>
              <w:t xml:space="preserve">Incorrect deduction of overlapping leave (or TOIL) on a day. </w:t>
            </w:r>
          </w:p>
        </w:tc>
        <w:tc>
          <w:tcPr>
            <w:tcW w:w="3388" w:type="dxa"/>
          </w:tcPr>
          <w:p w14:paraId="5CDC6710" w14:textId="77777777" w:rsidR="00DB539A" w:rsidRPr="00501B32" w:rsidRDefault="00DB539A" w:rsidP="00FA5703">
            <w:pPr>
              <w:rPr>
                <w:rFonts w:cs="Arial"/>
                <w:szCs w:val="22"/>
              </w:rPr>
            </w:pPr>
            <w:r w:rsidRPr="00501B32">
              <w:rPr>
                <w:rFonts w:cs="Arial"/>
                <w:szCs w:val="22"/>
              </w:rPr>
              <w:t xml:space="preserve">1 January 2018 to 31 December 2022 or 30 June 2023 with accruing leave remediated between 3 July 1998 and 30 June 2023 or 31 December 2022, as relevant. </w:t>
            </w:r>
          </w:p>
        </w:tc>
      </w:tr>
      <w:tr w:rsidR="00DB539A" w:rsidRPr="00501B32" w14:paraId="308B3C42" w14:textId="77777777" w:rsidTr="00501B32">
        <w:tblPrEx>
          <w:jc w:val="left"/>
        </w:tblPrEx>
        <w:trPr>
          <w:trHeight w:val="693"/>
        </w:trPr>
        <w:tc>
          <w:tcPr>
            <w:tcW w:w="1850" w:type="dxa"/>
          </w:tcPr>
          <w:p w14:paraId="2C866153" w14:textId="77777777" w:rsidR="00DB539A" w:rsidRPr="00501B32" w:rsidRDefault="00DB539A" w:rsidP="00FA5703">
            <w:pPr>
              <w:rPr>
                <w:rFonts w:cs="Arial"/>
                <w:szCs w:val="22"/>
              </w:rPr>
            </w:pPr>
            <w:r w:rsidRPr="00501B32">
              <w:rPr>
                <w:rFonts w:cs="Arial"/>
                <w:szCs w:val="22"/>
              </w:rPr>
              <w:t>Section 50</w:t>
            </w:r>
          </w:p>
        </w:tc>
        <w:tc>
          <w:tcPr>
            <w:tcW w:w="1831" w:type="dxa"/>
          </w:tcPr>
          <w:p w14:paraId="3A507EE6" w14:textId="77777777" w:rsidR="00DB539A" w:rsidRPr="00501B32" w:rsidRDefault="00DB539A" w:rsidP="00FA5703">
            <w:pPr>
              <w:rPr>
                <w:rFonts w:cs="Arial"/>
                <w:i/>
                <w:iCs/>
                <w:szCs w:val="22"/>
              </w:rPr>
            </w:pPr>
            <w:r w:rsidRPr="00501B32">
              <w:rPr>
                <w:rFonts w:cs="Arial"/>
                <w:i/>
                <w:iCs/>
                <w:szCs w:val="22"/>
              </w:rPr>
              <w:t xml:space="preserve">2019 EA </w:t>
            </w:r>
          </w:p>
          <w:p w14:paraId="3D211DEA" w14:textId="77777777" w:rsidR="00DB539A" w:rsidRPr="00501B32" w:rsidRDefault="00DB539A" w:rsidP="00FA5703">
            <w:pPr>
              <w:rPr>
                <w:rFonts w:cs="Arial"/>
                <w:i/>
                <w:iCs/>
                <w:szCs w:val="22"/>
              </w:rPr>
            </w:pPr>
            <w:r w:rsidRPr="00501B32">
              <w:rPr>
                <w:rFonts w:cs="Arial"/>
                <w:i/>
                <w:iCs/>
                <w:szCs w:val="22"/>
              </w:rPr>
              <w:t xml:space="preserve">2016 EA </w:t>
            </w:r>
          </w:p>
        </w:tc>
        <w:tc>
          <w:tcPr>
            <w:tcW w:w="3260" w:type="dxa"/>
          </w:tcPr>
          <w:p w14:paraId="3A85641D" w14:textId="77777777" w:rsidR="00DB539A" w:rsidRPr="00501B32" w:rsidRDefault="00DB539A" w:rsidP="00FA5703">
            <w:pPr>
              <w:rPr>
                <w:rFonts w:cs="Arial"/>
                <w:szCs w:val="22"/>
              </w:rPr>
            </w:pPr>
            <w:r w:rsidRPr="00501B32">
              <w:rPr>
                <w:rFonts w:cs="Arial"/>
                <w:szCs w:val="22"/>
              </w:rPr>
              <w:t>Clauses 7.24 to 7.27 (2019/2016 EAs).</w:t>
            </w:r>
          </w:p>
        </w:tc>
        <w:tc>
          <w:tcPr>
            <w:tcW w:w="3261" w:type="dxa"/>
          </w:tcPr>
          <w:p w14:paraId="2A5E78AA" w14:textId="77777777" w:rsidR="00DB539A" w:rsidRPr="00501B32" w:rsidRDefault="00DB539A" w:rsidP="00FA5703">
            <w:pPr>
              <w:rPr>
                <w:rFonts w:cs="Arial"/>
                <w:szCs w:val="22"/>
              </w:rPr>
            </w:pPr>
            <w:r w:rsidRPr="00501B32">
              <w:rPr>
                <w:rFonts w:cs="Arial"/>
                <w:szCs w:val="22"/>
              </w:rPr>
              <w:t xml:space="preserve">Payment of District Allowance. </w:t>
            </w:r>
          </w:p>
        </w:tc>
        <w:tc>
          <w:tcPr>
            <w:tcW w:w="3388" w:type="dxa"/>
          </w:tcPr>
          <w:p w14:paraId="0547DA38" w14:textId="77777777" w:rsidR="00DB539A" w:rsidRPr="00501B32" w:rsidRDefault="00DB539A" w:rsidP="00FA5703">
            <w:pPr>
              <w:rPr>
                <w:rFonts w:cs="Arial"/>
                <w:szCs w:val="22"/>
              </w:rPr>
            </w:pPr>
            <w:r w:rsidRPr="00501B32">
              <w:rPr>
                <w:rFonts w:cs="Arial"/>
                <w:szCs w:val="22"/>
              </w:rPr>
              <w:t>1 January 2018 to 31 December 2022.</w:t>
            </w:r>
          </w:p>
        </w:tc>
      </w:tr>
      <w:tr w:rsidR="00DB539A" w:rsidRPr="00501B32" w14:paraId="5274798D" w14:textId="77777777" w:rsidTr="00501B32">
        <w:tblPrEx>
          <w:jc w:val="left"/>
        </w:tblPrEx>
        <w:trPr>
          <w:trHeight w:val="590"/>
        </w:trPr>
        <w:tc>
          <w:tcPr>
            <w:tcW w:w="1850" w:type="dxa"/>
          </w:tcPr>
          <w:p w14:paraId="6893865E" w14:textId="77777777" w:rsidR="00DB539A" w:rsidRPr="00501B32" w:rsidRDefault="00DB539A" w:rsidP="00FA5703">
            <w:pPr>
              <w:rPr>
                <w:rFonts w:cs="Arial"/>
                <w:szCs w:val="22"/>
              </w:rPr>
            </w:pPr>
            <w:r w:rsidRPr="00501B32">
              <w:rPr>
                <w:rFonts w:cs="Arial"/>
                <w:szCs w:val="22"/>
              </w:rPr>
              <w:t>Section 50</w:t>
            </w:r>
          </w:p>
        </w:tc>
        <w:tc>
          <w:tcPr>
            <w:tcW w:w="1831" w:type="dxa"/>
          </w:tcPr>
          <w:p w14:paraId="7E96AE8B" w14:textId="77777777" w:rsidR="00DB539A" w:rsidRPr="00501B32" w:rsidRDefault="00DB539A" w:rsidP="00FA5703">
            <w:pPr>
              <w:rPr>
                <w:rFonts w:cs="Arial"/>
                <w:i/>
                <w:iCs/>
                <w:szCs w:val="22"/>
              </w:rPr>
            </w:pPr>
            <w:r w:rsidRPr="00501B32">
              <w:rPr>
                <w:rFonts w:cs="Arial"/>
                <w:i/>
                <w:iCs/>
                <w:szCs w:val="22"/>
              </w:rPr>
              <w:t xml:space="preserve">2019 EA </w:t>
            </w:r>
          </w:p>
          <w:p w14:paraId="75B307FF" w14:textId="77777777" w:rsidR="00DB539A" w:rsidRPr="00501B32" w:rsidRDefault="00DB539A" w:rsidP="00FA5703">
            <w:pPr>
              <w:rPr>
                <w:rFonts w:cs="Arial"/>
                <w:i/>
                <w:iCs/>
                <w:szCs w:val="22"/>
              </w:rPr>
            </w:pPr>
            <w:r w:rsidRPr="00501B32">
              <w:rPr>
                <w:rFonts w:cs="Arial"/>
                <w:i/>
                <w:iCs/>
                <w:szCs w:val="22"/>
              </w:rPr>
              <w:t xml:space="preserve">2016 EA </w:t>
            </w:r>
          </w:p>
        </w:tc>
        <w:tc>
          <w:tcPr>
            <w:tcW w:w="3260" w:type="dxa"/>
          </w:tcPr>
          <w:p w14:paraId="7046CB6D" w14:textId="77777777" w:rsidR="00DB539A" w:rsidRPr="00501B32" w:rsidRDefault="00DB539A" w:rsidP="00FA5703">
            <w:pPr>
              <w:rPr>
                <w:rFonts w:cs="Arial"/>
                <w:szCs w:val="22"/>
              </w:rPr>
            </w:pPr>
            <w:r w:rsidRPr="00501B32">
              <w:rPr>
                <w:rFonts w:cs="Arial"/>
                <w:szCs w:val="22"/>
              </w:rPr>
              <w:t>Clause 7.2 (2019/2016 EAs).</w:t>
            </w:r>
          </w:p>
          <w:p w14:paraId="66F7164C" w14:textId="77777777" w:rsidR="00DB539A" w:rsidRPr="00501B32" w:rsidRDefault="00DB539A" w:rsidP="00FA5703">
            <w:pPr>
              <w:rPr>
                <w:rFonts w:cs="Arial"/>
                <w:szCs w:val="22"/>
              </w:rPr>
            </w:pPr>
          </w:p>
        </w:tc>
        <w:tc>
          <w:tcPr>
            <w:tcW w:w="3261" w:type="dxa"/>
          </w:tcPr>
          <w:p w14:paraId="301F4BA2" w14:textId="77777777" w:rsidR="00DB539A" w:rsidRPr="00501B32" w:rsidRDefault="00DB539A" w:rsidP="00FA5703">
            <w:pPr>
              <w:rPr>
                <w:rFonts w:cs="Arial"/>
                <w:szCs w:val="22"/>
              </w:rPr>
            </w:pPr>
            <w:r w:rsidRPr="00501B32">
              <w:rPr>
                <w:rFonts w:cs="Arial"/>
                <w:szCs w:val="22"/>
              </w:rPr>
              <w:t>Weekly rate of car allowance.</w:t>
            </w:r>
          </w:p>
        </w:tc>
        <w:tc>
          <w:tcPr>
            <w:tcW w:w="3388" w:type="dxa"/>
          </w:tcPr>
          <w:p w14:paraId="3BA56084" w14:textId="77777777" w:rsidR="00DB539A" w:rsidRPr="00501B32" w:rsidRDefault="00DB539A" w:rsidP="00FA5703">
            <w:pPr>
              <w:rPr>
                <w:rFonts w:cs="Arial"/>
                <w:szCs w:val="22"/>
              </w:rPr>
            </w:pPr>
            <w:r w:rsidRPr="00501B32">
              <w:rPr>
                <w:rFonts w:cs="Arial"/>
                <w:szCs w:val="22"/>
              </w:rPr>
              <w:t>1 January 2018 to 31 December 2022.</w:t>
            </w:r>
          </w:p>
        </w:tc>
      </w:tr>
      <w:tr w:rsidR="00DB539A" w:rsidRPr="00501B32" w14:paraId="6E344AD5" w14:textId="77777777" w:rsidTr="00501B32">
        <w:tblPrEx>
          <w:jc w:val="left"/>
        </w:tblPrEx>
        <w:trPr>
          <w:trHeight w:val="886"/>
        </w:trPr>
        <w:tc>
          <w:tcPr>
            <w:tcW w:w="1850" w:type="dxa"/>
          </w:tcPr>
          <w:p w14:paraId="5967E8A4" w14:textId="77777777" w:rsidR="00DB539A" w:rsidRPr="00501B32" w:rsidRDefault="00DB539A" w:rsidP="00FA5703">
            <w:pPr>
              <w:rPr>
                <w:rFonts w:cs="Arial"/>
                <w:szCs w:val="22"/>
              </w:rPr>
            </w:pPr>
            <w:r w:rsidRPr="00501B32">
              <w:rPr>
                <w:rFonts w:cs="Arial"/>
                <w:szCs w:val="22"/>
              </w:rPr>
              <w:lastRenderedPageBreak/>
              <w:t>Section 50</w:t>
            </w:r>
          </w:p>
        </w:tc>
        <w:tc>
          <w:tcPr>
            <w:tcW w:w="1831" w:type="dxa"/>
          </w:tcPr>
          <w:p w14:paraId="0254D44B" w14:textId="77777777" w:rsidR="00DB539A" w:rsidRPr="00501B32" w:rsidRDefault="00DB539A" w:rsidP="00FA5703">
            <w:pPr>
              <w:rPr>
                <w:rFonts w:cs="Arial"/>
                <w:i/>
                <w:iCs/>
                <w:szCs w:val="22"/>
              </w:rPr>
            </w:pPr>
            <w:r w:rsidRPr="00501B32">
              <w:rPr>
                <w:rFonts w:cs="Arial"/>
                <w:i/>
                <w:iCs/>
                <w:szCs w:val="22"/>
              </w:rPr>
              <w:t>2019 EA</w:t>
            </w:r>
          </w:p>
          <w:p w14:paraId="0B60E644" w14:textId="77777777" w:rsidR="00DB539A" w:rsidRPr="00501B32" w:rsidRDefault="00DB539A" w:rsidP="00FA5703">
            <w:pPr>
              <w:rPr>
                <w:rFonts w:cs="Arial"/>
                <w:i/>
                <w:iCs/>
                <w:szCs w:val="22"/>
              </w:rPr>
            </w:pPr>
            <w:r w:rsidRPr="00501B32">
              <w:rPr>
                <w:rFonts w:cs="Arial"/>
                <w:i/>
                <w:iCs/>
                <w:szCs w:val="22"/>
              </w:rPr>
              <w:t xml:space="preserve">2016 EA </w:t>
            </w:r>
          </w:p>
        </w:tc>
        <w:tc>
          <w:tcPr>
            <w:tcW w:w="3260" w:type="dxa"/>
          </w:tcPr>
          <w:p w14:paraId="1F6E67D8" w14:textId="77777777" w:rsidR="00DB539A" w:rsidRPr="00501B32" w:rsidRDefault="00DB539A" w:rsidP="00FA5703">
            <w:pPr>
              <w:rPr>
                <w:rFonts w:cs="Arial"/>
                <w:szCs w:val="22"/>
              </w:rPr>
            </w:pPr>
            <w:r w:rsidRPr="00501B32">
              <w:rPr>
                <w:rFonts w:cs="Arial"/>
                <w:szCs w:val="22"/>
              </w:rPr>
              <w:t xml:space="preserve">Clause 7.1 (2019/2016 EAs). </w:t>
            </w:r>
          </w:p>
          <w:p w14:paraId="69928939" w14:textId="77777777" w:rsidR="00DB539A" w:rsidRPr="00501B32" w:rsidRDefault="00DB539A" w:rsidP="00FA5703">
            <w:pPr>
              <w:rPr>
                <w:rFonts w:cs="Arial"/>
                <w:szCs w:val="22"/>
              </w:rPr>
            </w:pPr>
            <w:r w:rsidRPr="00501B32">
              <w:rPr>
                <w:rFonts w:cs="Arial"/>
                <w:szCs w:val="22"/>
              </w:rPr>
              <w:t>Clause 7.28 (2019 EA).</w:t>
            </w:r>
          </w:p>
          <w:p w14:paraId="35A73067" w14:textId="77777777" w:rsidR="00DB539A" w:rsidRPr="00501B32" w:rsidRDefault="00DB539A" w:rsidP="00FA5703">
            <w:pPr>
              <w:rPr>
                <w:rFonts w:cs="Arial"/>
                <w:szCs w:val="22"/>
              </w:rPr>
            </w:pPr>
            <w:r w:rsidRPr="00501B32">
              <w:rPr>
                <w:rFonts w:cs="Arial"/>
                <w:szCs w:val="22"/>
              </w:rPr>
              <w:t>Clause 7.29 (2016 EA).</w:t>
            </w:r>
          </w:p>
        </w:tc>
        <w:tc>
          <w:tcPr>
            <w:tcW w:w="3261" w:type="dxa"/>
          </w:tcPr>
          <w:p w14:paraId="69F8B5BC" w14:textId="77777777" w:rsidR="00DB539A" w:rsidRPr="00501B32" w:rsidRDefault="00DB539A" w:rsidP="00FA5703">
            <w:pPr>
              <w:rPr>
                <w:rFonts w:cs="Arial"/>
                <w:szCs w:val="22"/>
              </w:rPr>
            </w:pPr>
            <w:r w:rsidRPr="00501B32">
              <w:rPr>
                <w:rFonts w:cs="Arial"/>
                <w:szCs w:val="22"/>
              </w:rPr>
              <w:t>Minimum 7km payment for kilometre reimbursement.</w:t>
            </w:r>
          </w:p>
        </w:tc>
        <w:tc>
          <w:tcPr>
            <w:tcW w:w="3388" w:type="dxa"/>
          </w:tcPr>
          <w:p w14:paraId="0560D0BB" w14:textId="77777777" w:rsidR="00DB539A" w:rsidRPr="00501B32" w:rsidRDefault="00DB539A" w:rsidP="00FA5703">
            <w:pPr>
              <w:rPr>
                <w:rFonts w:cs="Arial"/>
                <w:szCs w:val="22"/>
              </w:rPr>
            </w:pPr>
            <w:r w:rsidRPr="00501B32">
              <w:rPr>
                <w:rFonts w:cs="Arial"/>
                <w:szCs w:val="22"/>
              </w:rPr>
              <w:t xml:space="preserve">1 January 2018 to 31 December 2022. </w:t>
            </w:r>
          </w:p>
        </w:tc>
      </w:tr>
      <w:tr w:rsidR="00DB539A" w:rsidRPr="00501B32" w14:paraId="09638D27" w14:textId="77777777" w:rsidTr="00501B32">
        <w:tblPrEx>
          <w:jc w:val="left"/>
        </w:tblPrEx>
        <w:trPr>
          <w:trHeight w:val="956"/>
        </w:trPr>
        <w:tc>
          <w:tcPr>
            <w:tcW w:w="1850" w:type="dxa"/>
          </w:tcPr>
          <w:p w14:paraId="6727B05B" w14:textId="77777777" w:rsidR="00DB539A" w:rsidRPr="00501B32" w:rsidRDefault="00DB539A" w:rsidP="00FA5703">
            <w:pPr>
              <w:rPr>
                <w:rFonts w:cs="Arial"/>
                <w:szCs w:val="22"/>
              </w:rPr>
            </w:pPr>
            <w:r w:rsidRPr="00501B32">
              <w:rPr>
                <w:rFonts w:cs="Arial"/>
                <w:szCs w:val="22"/>
              </w:rPr>
              <w:t>Section 50</w:t>
            </w:r>
          </w:p>
        </w:tc>
        <w:tc>
          <w:tcPr>
            <w:tcW w:w="1831" w:type="dxa"/>
          </w:tcPr>
          <w:p w14:paraId="78A5914F" w14:textId="77777777" w:rsidR="00DB539A" w:rsidRPr="00501B32" w:rsidRDefault="00DB539A" w:rsidP="00FA5703">
            <w:pPr>
              <w:rPr>
                <w:rFonts w:cs="Arial"/>
                <w:i/>
                <w:iCs/>
                <w:szCs w:val="22"/>
              </w:rPr>
            </w:pPr>
            <w:r w:rsidRPr="00501B32">
              <w:rPr>
                <w:rFonts w:cs="Arial"/>
                <w:i/>
                <w:iCs/>
                <w:szCs w:val="22"/>
              </w:rPr>
              <w:t>2019 EA</w:t>
            </w:r>
          </w:p>
          <w:p w14:paraId="02C48661" w14:textId="77777777" w:rsidR="00DB539A" w:rsidRPr="00501B32" w:rsidRDefault="00DB539A" w:rsidP="00FA5703">
            <w:pPr>
              <w:rPr>
                <w:rFonts w:cs="Arial"/>
                <w:i/>
                <w:iCs/>
                <w:szCs w:val="22"/>
              </w:rPr>
            </w:pPr>
            <w:r w:rsidRPr="00501B32">
              <w:rPr>
                <w:rFonts w:cs="Arial"/>
                <w:i/>
                <w:iCs/>
                <w:szCs w:val="22"/>
              </w:rPr>
              <w:t xml:space="preserve">2016 EA </w:t>
            </w:r>
          </w:p>
        </w:tc>
        <w:tc>
          <w:tcPr>
            <w:tcW w:w="3260" w:type="dxa"/>
          </w:tcPr>
          <w:p w14:paraId="4863E252" w14:textId="77777777" w:rsidR="00DB539A" w:rsidRPr="00501B32" w:rsidRDefault="00DB539A" w:rsidP="00FA5703">
            <w:pPr>
              <w:rPr>
                <w:rFonts w:cs="Arial"/>
                <w:szCs w:val="22"/>
              </w:rPr>
            </w:pPr>
            <w:r w:rsidRPr="00501B32">
              <w:rPr>
                <w:rFonts w:cs="Arial"/>
                <w:szCs w:val="22"/>
              </w:rPr>
              <w:t>Clause 52 (2019 EA).</w:t>
            </w:r>
          </w:p>
          <w:p w14:paraId="3AEE4EA4" w14:textId="77777777" w:rsidR="00DB539A" w:rsidRPr="00501B32" w:rsidRDefault="00DB539A" w:rsidP="00FA5703">
            <w:pPr>
              <w:rPr>
                <w:rFonts w:cs="Arial"/>
                <w:szCs w:val="22"/>
              </w:rPr>
            </w:pPr>
            <w:r w:rsidRPr="00501B32">
              <w:rPr>
                <w:rFonts w:cs="Arial"/>
                <w:szCs w:val="22"/>
              </w:rPr>
              <w:t>Clause 50 (2016 EA).</w:t>
            </w:r>
          </w:p>
        </w:tc>
        <w:tc>
          <w:tcPr>
            <w:tcW w:w="3261" w:type="dxa"/>
          </w:tcPr>
          <w:p w14:paraId="634BB4CE" w14:textId="77777777" w:rsidR="00DB539A" w:rsidRPr="00501B32" w:rsidRDefault="00DB539A" w:rsidP="00FA5703">
            <w:pPr>
              <w:rPr>
                <w:rFonts w:cs="Arial"/>
                <w:szCs w:val="22"/>
              </w:rPr>
            </w:pPr>
            <w:r w:rsidRPr="00501B32">
              <w:rPr>
                <w:rFonts w:cs="Arial"/>
                <w:szCs w:val="22"/>
              </w:rPr>
              <w:t xml:space="preserve">Timesheet rounding for </w:t>
            </w:r>
          </w:p>
          <w:p w14:paraId="6A642AC2" w14:textId="77777777" w:rsidR="00DB539A" w:rsidRPr="00501B32" w:rsidRDefault="00DB539A" w:rsidP="00FA5703">
            <w:pPr>
              <w:rPr>
                <w:rFonts w:cs="Arial"/>
                <w:szCs w:val="22"/>
              </w:rPr>
            </w:pPr>
            <w:r w:rsidRPr="00501B32">
              <w:rPr>
                <w:rFonts w:cs="Arial"/>
                <w:szCs w:val="22"/>
              </w:rPr>
              <w:t xml:space="preserve">part-time BT employees for additional ordinary hours worked. </w:t>
            </w:r>
          </w:p>
        </w:tc>
        <w:tc>
          <w:tcPr>
            <w:tcW w:w="3388" w:type="dxa"/>
          </w:tcPr>
          <w:p w14:paraId="1FC95235" w14:textId="77777777" w:rsidR="00DB539A" w:rsidRPr="00501B32" w:rsidRDefault="00DB539A" w:rsidP="00FA5703">
            <w:pPr>
              <w:rPr>
                <w:rFonts w:cs="Arial"/>
                <w:szCs w:val="22"/>
              </w:rPr>
            </w:pPr>
            <w:r w:rsidRPr="00501B32">
              <w:rPr>
                <w:rFonts w:cs="Arial"/>
                <w:szCs w:val="22"/>
              </w:rPr>
              <w:t>1 January 2018 to 31 December 2022.</w:t>
            </w:r>
          </w:p>
        </w:tc>
      </w:tr>
      <w:tr w:rsidR="00DB539A" w:rsidRPr="00501B32" w14:paraId="2ECF7EEF" w14:textId="77777777" w:rsidTr="00501B32">
        <w:tblPrEx>
          <w:jc w:val="left"/>
        </w:tblPrEx>
        <w:trPr>
          <w:trHeight w:val="956"/>
        </w:trPr>
        <w:tc>
          <w:tcPr>
            <w:tcW w:w="1850" w:type="dxa"/>
          </w:tcPr>
          <w:p w14:paraId="4B2AD919" w14:textId="77777777" w:rsidR="00DB539A" w:rsidRPr="00501B32" w:rsidRDefault="00DB539A" w:rsidP="00FA5703">
            <w:pPr>
              <w:rPr>
                <w:rFonts w:cs="Arial"/>
                <w:szCs w:val="22"/>
              </w:rPr>
            </w:pPr>
            <w:r w:rsidRPr="00501B32">
              <w:rPr>
                <w:rFonts w:cs="Arial"/>
                <w:szCs w:val="22"/>
              </w:rPr>
              <w:t>Section 50</w:t>
            </w:r>
          </w:p>
          <w:p w14:paraId="45D77C4F" w14:textId="77777777" w:rsidR="00DB539A" w:rsidRPr="00501B32" w:rsidRDefault="00DB539A" w:rsidP="00FA5703">
            <w:pPr>
              <w:rPr>
                <w:rFonts w:cs="Arial"/>
                <w:szCs w:val="22"/>
              </w:rPr>
            </w:pPr>
          </w:p>
        </w:tc>
        <w:tc>
          <w:tcPr>
            <w:tcW w:w="1831" w:type="dxa"/>
          </w:tcPr>
          <w:p w14:paraId="76C8AF93" w14:textId="77777777" w:rsidR="00DB539A" w:rsidRPr="00501B32" w:rsidRDefault="00DB539A" w:rsidP="00FA5703">
            <w:pPr>
              <w:rPr>
                <w:rFonts w:cs="Arial"/>
                <w:szCs w:val="22"/>
              </w:rPr>
            </w:pPr>
            <w:r w:rsidRPr="00501B32">
              <w:rPr>
                <w:rFonts w:cs="Arial"/>
                <w:szCs w:val="22"/>
              </w:rPr>
              <w:t>2023 EA</w:t>
            </w:r>
          </w:p>
          <w:p w14:paraId="0C04822E" w14:textId="77777777" w:rsidR="00DB539A" w:rsidRPr="00501B32" w:rsidRDefault="00DB539A" w:rsidP="00FA5703">
            <w:pPr>
              <w:rPr>
                <w:rFonts w:cs="Arial"/>
                <w:szCs w:val="22"/>
              </w:rPr>
            </w:pPr>
            <w:r w:rsidRPr="00501B32">
              <w:rPr>
                <w:rFonts w:cs="Arial"/>
                <w:szCs w:val="22"/>
              </w:rPr>
              <w:t>2019 EA</w:t>
            </w:r>
          </w:p>
          <w:p w14:paraId="2402E838" w14:textId="77777777" w:rsidR="00DB539A" w:rsidRPr="00501B32" w:rsidRDefault="00DB539A" w:rsidP="00FA5703">
            <w:pPr>
              <w:rPr>
                <w:rFonts w:cs="Arial"/>
                <w:szCs w:val="22"/>
              </w:rPr>
            </w:pPr>
            <w:r w:rsidRPr="00501B32">
              <w:rPr>
                <w:rFonts w:cs="Arial"/>
                <w:szCs w:val="22"/>
              </w:rPr>
              <w:t xml:space="preserve">2016 EA </w:t>
            </w:r>
          </w:p>
          <w:p w14:paraId="1E936717" w14:textId="77777777" w:rsidR="00DB539A" w:rsidRPr="00501B32" w:rsidRDefault="00DB539A" w:rsidP="00FA5703">
            <w:pPr>
              <w:rPr>
                <w:rFonts w:cs="Arial"/>
                <w:i/>
                <w:iCs/>
                <w:szCs w:val="22"/>
              </w:rPr>
            </w:pPr>
          </w:p>
        </w:tc>
        <w:tc>
          <w:tcPr>
            <w:tcW w:w="3260" w:type="dxa"/>
          </w:tcPr>
          <w:p w14:paraId="17E6A06B" w14:textId="77777777" w:rsidR="00DB539A" w:rsidRPr="00501B32" w:rsidRDefault="00DB539A" w:rsidP="00FA5703">
            <w:pPr>
              <w:rPr>
                <w:rFonts w:cs="Arial"/>
                <w:szCs w:val="22"/>
              </w:rPr>
            </w:pPr>
            <w:r w:rsidRPr="00501B32">
              <w:rPr>
                <w:rFonts w:cs="Arial"/>
                <w:szCs w:val="22"/>
              </w:rPr>
              <w:t xml:space="preserve">Clause 10 (2023 EA). </w:t>
            </w:r>
          </w:p>
          <w:p w14:paraId="05A4F228" w14:textId="77777777" w:rsidR="00DB539A" w:rsidRPr="00501B32" w:rsidRDefault="00DB539A" w:rsidP="00FA5703">
            <w:pPr>
              <w:rPr>
                <w:rFonts w:cs="Arial"/>
                <w:szCs w:val="22"/>
              </w:rPr>
            </w:pPr>
            <w:r w:rsidRPr="00501B32">
              <w:rPr>
                <w:rFonts w:cs="Arial"/>
                <w:szCs w:val="22"/>
              </w:rPr>
              <w:t>Clause 9 (2019 EA).</w:t>
            </w:r>
          </w:p>
          <w:p w14:paraId="23EA8E5F" w14:textId="77777777" w:rsidR="00DB539A" w:rsidRPr="00501B32" w:rsidRDefault="00DB539A" w:rsidP="00FA5703">
            <w:pPr>
              <w:rPr>
                <w:rFonts w:cs="Arial"/>
                <w:szCs w:val="22"/>
              </w:rPr>
            </w:pPr>
            <w:r w:rsidRPr="00501B32">
              <w:rPr>
                <w:rFonts w:cs="Arial"/>
                <w:szCs w:val="22"/>
              </w:rPr>
              <w:t>Clause 9 (2016 EA).</w:t>
            </w:r>
          </w:p>
          <w:p w14:paraId="7864A1EF" w14:textId="77777777" w:rsidR="00DB539A" w:rsidRPr="00501B32" w:rsidRDefault="00DB539A" w:rsidP="00FA5703">
            <w:pPr>
              <w:rPr>
                <w:rFonts w:cs="Arial"/>
                <w:szCs w:val="22"/>
              </w:rPr>
            </w:pPr>
          </w:p>
        </w:tc>
        <w:tc>
          <w:tcPr>
            <w:tcW w:w="3261" w:type="dxa"/>
          </w:tcPr>
          <w:p w14:paraId="47A53C58" w14:textId="77777777" w:rsidR="00DB539A" w:rsidRPr="00501B32" w:rsidRDefault="00DB539A" w:rsidP="00FA5703">
            <w:pPr>
              <w:rPr>
                <w:rFonts w:cs="Arial"/>
                <w:szCs w:val="22"/>
              </w:rPr>
            </w:pPr>
            <w:r w:rsidRPr="00501B32">
              <w:rPr>
                <w:rFonts w:cs="Arial"/>
                <w:szCs w:val="22"/>
              </w:rPr>
              <w:t xml:space="preserve">Annual payment during employment and on termination of employment. </w:t>
            </w:r>
          </w:p>
          <w:p w14:paraId="2908D2D0" w14:textId="77777777" w:rsidR="00DB539A" w:rsidRPr="00501B32" w:rsidRDefault="00DB539A" w:rsidP="00FA5703">
            <w:pPr>
              <w:rPr>
                <w:rFonts w:cs="Arial"/>
                <w:szCs w:val="22"/>
              </w:rPr>
            </w:pPr>
          </w:p>
        </w:tc>
        <w:tc>
          <w:tcPr>
            <w:tcW w:w="3388" w:type="dxa"/>
          </w:tcPr>
          <w:p w14:paraId="528C3D0B" w14:textId="77777777" w:rsidR="00DB539A" w:rsidRPr="00501B32" w:rsidRDefault="00DB539A" w:rsidP="00FA5703">
            <w:pPr>
              <w:rPr>
                <w:rFonts w:cs="Arial"/>
                <w:szCs w:val="22"/>
              </w:rPr>
            </w:pPr>
            <w:r w:rsidRPr="00501B32">
              <w:rPr>
                <w:rFonts w:cs="Arial"/>
                <w:szCs w:val="22"/>
              </w:rPr>
              <w:t xml:space="preserve">1 January 2018 to 31 December 2022 for eligibility on </w:t>
            </w:r>
            <w:proofErr w:type="gramStart"/>
            <w:r w:rsidRPr="00501B32">
              <w:rPr>
                <w:rFonts w:cs="Arial"/>
                <w:szCs w:val="22"/>
              </w:rPr>
              <w:t>termination;</w:t>
            </w:r>
            <w:proofErr w:type="gramEnd"/>
            <w:r w:rsidRPr="00501B32">
              <w:rPr>
                <w:rFonts w:cs="Arial"/>
                <w:szCs w:val="22"/>
              </w:rPr>
              <w:t xml:space="preserve"> </w:t>
            </w:r>
          </w:p>
          <w:p w14:paraId="690EB3C6" w14:textId="77777777" w:rsidR="00DB539A" w:rsidRPr="00501B32" w:rsidRDefault="00DB539A" w:rsidP="00FA5703">
            <w:pPr>
              <w:rPr>
                <w:rFonts w:cs="Arial"/>
                <w:szCs w:val="22"/>
              </w:rPr>
            </w:pPr>
            <w:r w:rsidRPr="00501B32">
              <w:rPr>
                <w:rFonts w:cs="Arial"/>
                <w:szCs w:val="22"/>
              </w:rPr>
              <w:t xml:space="preserve">31 December 2023 for annual payment; and 30 January 2024 for calculation of annual payment on termination. </w:t>
            </w:r>
          </w:p>
          <w:p w14:paraId="74139888" w14:textId="77777777" w:rsidR="00DB539A" w:rsidRPr="00501B32" w:rsidRDefault="00DB539A" w:rsidP="00FA5703">
            <w:pPr>
              <w:rPr>
                <w:rFonts w:cs="Arial"/>
                <w:szCs w:val="22"/>
              </w:rPr>
            </w:pPr>
          </w:p>
        </w:tc>
      </w:tr>
    </w:tbl>
    <w:p w14:paraId="69457575" w14:textId="77777777" w:rsidR="00DB539A" w:rsidRPr="00501B32" w:rsidRDefault="00DB539A" w:rsidP="00DB539A">
      <w:pPr>
        <w:rPr>
          <w:rFonts w:cs="Arial"/>
          <w:szCs w:val="22"/>
        </w:rPr>
      </w:pPr>
    </w:p>
    <w:p w14:paraId="09C6F3B4" w14:textId="28B7F328" w:rsidR="00DB539A" w:rsidRPr="00DB539A" w:rsidRDefault="00DB539A" w:rsidP="00DB539A">
      <w:pPr>
        <w:tabs>
          <w:tab w:val="left" w:pos="2382"/>
        </w:tabs>
        <w:rPr>
          <w:rFonts w:ascii="Calibri" w:hAnsi="Calibri" w:cs="Calibri"/>
          <w:sz w:val="20"/>
        </w:rPr>
      </w:pPr>
    </w:p>
    <w:sectPr w:rsidR="00DB539A" w:rsidRPr="00DB539A" w:rsidSect="00DB539A">
      <w:footerReference w:type="default" r:id="rId18"/>
      <w:headerReference w:type="first" r:id="rId19"/>
      <w:footerReference w:type="first" r:id="rId20"/>
      <w:pgSz w:w="16838" w:h="11906" w:orient="landscape" w:code="9"/>
      <w:pgMar w:top="1321" w:right="709" w:bottom="1225" w:left="0"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09E2" w14:textId="77777777" w:rsidR="0080701A" w:rsidRDefault="0080701A">
      <w:r>
        <w:separator/>
      </w:r>
    </w:p>
  </w:endnote>
  <w:endnote w:type="continuationSeparator" w:id="0">
    <w:p w14:paraId="75309516" w14:textId="77777777" w:rsidR="0080701A" w:rsidRDefault="0080701A">
      <w:r>
        <w:continuationSeparator/>
      </w:r>
    </w:p>
  </w:endnote>
  <w:endnote w:type="continuationNotice" w:id="1">
    <w:p w14:paraId="6465CBD4" w14:textId="77777777" w:rsidR="0080701A" w:rsidRDefault="00807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1958" w14:textId="495660F3" w:rsidR="00B542FD" w:rsidRDefault="00CD4F71">
    <w:pPr>
      <w:pStyle w:val="Footer"/>
    </w:pPr>
    <w:r>
      <w:rPr>
        <w:noProof/>
      </w:rPr>
      <mc:AlternateContent>
        <mc:Choice Requires="wps">
          <w:drawing>
            <wp:anchor distT="0" distB="0" distL="0" distR="0" simplePos="0" relativeHeight="251658242" behindDoc="0" locked="0" layoutInCell="1" allowOverlap="1" wp14:anchorId="15FF25DD" wp14:editId="79583E2E">
              <wp:simplePos x="0" y="0"/>
              <wp:positionH relativeFrom="page">
                <wp:align>center</wp:align>
              </wp:positionH>
              <wp:positionV relativeFrom="page">
                <wp:align>bottom</wp:align>
              </wp:positionV>
              <wp:extent cx="2200275" cy="371475"/>
              <wp:effectExtent l="0" t="0" r="0" b="0"/>
              <wp:wrapNone/>
              <wp:docPr id="1015743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71475"/>
                      </a:xfrm>
                      <a:prstGeom prst="rect">
                        <a:avLst/>
                      </a:prstGeom>
                      <a:noFill/>
                      <a:ln>
                        <a:noFill/>
                      </a:ln>
                    </wps:spPr>
                    <wps:txbx>
                      <w:txbxContent>
                        <w:p w14:paraId="2BA3C2E3" w14:textId="77777777" w:rsidR="00B542FD" w:rsidRPr="00E479D8" w:rsidRDefault="00B542FD">
                          <w:pPr>
                            <w:rPr>
                              <w:rFonts w:ascii="Calibri" w:eastAsia="Calibri" w:hAnsi="Calibri" w:cs="Calibri"/>
                              <w:noProof/>
                              <w:color w:val="FF0000"/>
                              <w:sz w:val="24"/>
                              <w:szCs w:val="24"/>
                            </w:rPr>
                          </w:pPr>
                          <w:r w:rsidRPr="00E479D8">
                            <w:rPr>
                              <w:rFonts w:ascii="Calibri" w:eastAsia="Calibri" w:hAnsi="Calibri" w:cs="Calibri"/>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FF25DD" id="_x0000_t202" coordsize="21600,21600" o:spt="202" path="m,l,21600r21600,l21600,xe">
              <v:stroke joinstyle="miter"/>
              <v:path gradientshapeok="t" o:connecttype="rect"/>
            </v:shapetype>
            <v:shape id="Text Box 5" o:spid="_x0000_s1027" type="#_x0000_t202" style="position:absolute;margin-left:0;margin-top:0;width:173.25pt;height:29.2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" filled="f" stroked="f">
              <v:textbox style="mso-fit-shape-to-text:t" inset="0,0,0,15pt">
                <w:txbxContent>
                  <w:p w14:paraId="2BA3C2E3" w14:textId="77777777" w:rsidR="00B542FD" w:rsidRPr="00E479D8" w:rsidRDefault="00B542FD">
                    <w:pPr>
                      <w:rPr>
                        <w:rFonts w:ascii="Calibri" w:eastAsia="Calibri" w:hAnsi="Calibri" w:cs="Calibri"/>
                        <w:noProof/>
                        <w:color w:val="FF0000"/>
                        <w:sz w:val="24"/>
                        <w:szCs w:val="24"/>
                      </w:rPr>
                    </w:pPr>
                    <w:r w:rsidRPr="00E479D8">
                      <w:rPr>
                        <w:rFonts w:ascii="Calibri" w:eastAsia="Calibri" w:hAnsi="Calibri" w:cs="Calibri"/>
                        <w:noProof/>
                        <w:color w:val="FF0000"/>
                        <w:sz w:val="24"/>
                        <w:szCs w:val="24"/>
                      </w:rPr>
                      <w:t>OFFICIAL: Sensitive//Legal Privilege</w:t>
                    </w:r>
                  </w:p>
                </w:txbxContent>
              </v:textbox>
              <w10:wrap anchorx="page" anchory="page"/>
            </v:shape>
          </w:pict>
        </mc:Fallback>
      </mc:AlternateContent>
    </w:r>
  </w:p>
  <w:p w14:paraId="6EE9416C" w14:textId="77777777" w:rsidR="00757CA8" w:rsidRDefault="00757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89D6" w14:textId="7A81564D" w:rsidR="006A5E63" w:rsidRPr="00655A40" w:rsidRDefault="006A5E63" w:rsidP="00536CD3">
    <w:pPr>
      <w:pStyle w:val="Footer"/>
      <w:jc w:val="right"/>
      <w:rPr>
        <w:rFonts w:ascii="Calibri" w:hAnsi="Calibri" w:cs="Calibri"/>
        <w:szCs w:val="22"/>
      </w:rPr>
    </w:pPr>
    <w:r w:rsidRPr="00655A40">
      <w:rPr>
        <w:rFonts w:ascii="Calibri" w:hAnsi="Calibri" w:cs="Calibri"/>
        <w:szCs w:val="22"/>
      </w:rPr>
      <w:t xml:space="preserve"> </w:t>
    </w:r>
    <w:r w:rsidRPr="00655A40">
      <w:rPr>
        <w:rFonts w:ascii="Calibri" w:hAnsi="Calibri" w:cs="Calibri"/>
        <w:sz w:val="24"/>
        <w:szCs w:val="24"/>
      </w:rPr>
      <w:t xml:space="preserve">Page </w:t>
    </w:r>
    <w:r w:rsidR="005852C4" w:rsidRPr="00655A40">
      <w:rPr>
        <w:rFonts w:ascii="Calibri" w:hAnsi="Calibri" w:cs="Calibri"/>
        <w:b/>
        <w:sz w:val="24"/>
        <w:szCs w:val="24"/>
      </w:rPr>
      <w:fldChar w:fldCharType="begin"/>
    </w:r>
    <w:r w:rsidRPr="00655A40">
      <w:rPr>
        <w:rFonts w:ascii="Calibri" w:hAnsi="Calibri" w:cs="Calibri"/>
        <w:b/>
        <w:sz w:val="24"/>
        <w:szCs w:val="24"/>
      </w:rPr>
      <w:instrText xml:space="preserve"> PAGE </w:instrText>
    </w:r>
    <w:r w:rsidR="005852C4" w:rsidRPr="00655A40">
      <w:rPr>
        <w:rFonts w:ascii="Calibri" w:hAnsi="Calibri" w:cs="Calibri"/>
        <w:b/>
        <w:sz w:val="24"/>
        <w:szCs w:val="24"/>
      </w:rPr>
      <w:fldChar w:fldCharType="separate"/>
    </w:r>
    <w:r w:rsidR="001F6577" w:rsidRPr="00655A40">
      <w:rPr>
        <w:rFonts w:ascii="Calibri" w:hAnsi="Calibri" w:cs="Calibri"/>
        <w:b/>
        <w:sz w:val="24"/>
        <w:szCs w:val="24"/>
      </w:rPr>
      <w:t>19</w:t>
    </w:r>
    <w:r w:rsidR="005852C4" w:rsidRPr="00655A40">
      <w:rPr>
        <w:rFonts w:ascii="Calibri" w:hAnsi="Calibri" w:cs="Calibri"/>
        <w:b/>
        <w:sz w:val="24"/>
        <w:szCs w:val="24"/>
      </w:rPr>
      <w:fldChar w:fldCharType="end"/>
    </w:r>
    <w:r w:rsidRPr="00655A40">
      <w:rPr>
        <w:rFonts w:ascii="Calibri" w:hAnsi="Calibri" w:cs="Calibri"/>
        <w:sz w:val="24"/>
        <w:szCs w:val="24"/>
      </w:rPr>
      <w:t xml:space="preserve"> of </w:t>
    </w:r>
    <w:r w:rsidR="00501B32" w:rsidRPr="00501B32">
      <w:rPr>
        <w:rFonts w:ascii="Calibri" w:hAnsi="Calibri" w:cs="Calibri"/>
        <w:b/>
        <w:bCs/>
        <w:sz w:val="24"/>
        <w:szCs w:val="24"/>
      </w:rPr>
      <w:t>25</w:t>
    </w:r>
  </w:p>
  <w:p w14:paraId="1B6B9516" w14:textId="77777777" w:rsidR="00757CA8" w:rsidRPr="00655A40" w:rsidRDefault="00757CA8" w:rsidP="00536CD3">
    <w:pPr>
      <w:pStyle w:val="Footer"/>
      <w:jc w:val="right"/>
      <w:rPr>
        <w:rFonts w:ascii="Calibri" w:hAnsi="Calibri" w:cs="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AAFF" w14:textId="2F7A26B7" w:rsidR="006A5E63" w:rsidRPr="00655A40" w:rsidRDefault="00CD4F71" w:rsidP="00655A40">
    <w:pPr>
      <w:tabs>
        <w:tab w:val="right" w:pos="9360"/>
      </w:tabs>
      <w:spacing w:before="40" w:line="259" w:lineRule="auto"/>
      <w:rPr>
        <w:rFonts w:ascii="Calibri" w:eastAsia="Calibri" w:hAnsi="Calibri"/>
        <w:color w:val="1B365D"/>
        <w:kern w:val="2"/>
        <w:sz w:val="18"/>
        <w:szCs w:val="18"/>
      </w:rPr>
    </w:pPr>
    <w:r w:rsidRPr="005852C4">
      <w:rPr>
        <w:noProof/>
      </w:rPr>
      <mc:AlternateContent>
        <mc:Choice Requires="wps">
          <w:drawing>
            <wp:anchor distT="0" distB="0" distL="114300" distR="114300" simplePos="0" relativeHeight="251658245" behindDoc="0" locked="0" layoutInCell="1" allowOverlap="1" wp14:anchorId="08237160" wp14:editId="0C763FCC">
              <wp:simplePos x="0" y="0"/>
              <wp:positionH relativeFrom="margin">
                <wp:posOffset>305435</wp:posOffset>
              </wp:positionH>
              <wp:positionV relativeFrom="paragraph">
                <wp:posOffset>-106680</wp:posOffset>
              </wp:positionV>
              <wp:extent cx="146050" cy="46355"/>
              <wp:effectExtent l="0" t="0" r="0" b="0"/>
              <wp:wrapNone/>
              <wp:docPr id="13353565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46355"/>
                      </a:xfrm>
                      <a:prstGeom prst="rect">
                        <a:avLst/>
                      </a:prstGeom>
                      <a:solidFill>
                        <a:srgbClr val="FFB81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91AFF6" id="Rectangle 3" o:spid="_x0000_s1026" style="position:absolute;margin-left:24.05pt;margin-top:-8.4pt;width:11.5pt;height:3.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" fillcolor="#ffb81c" stroked="f" strokeweight="1pt">
              <w10:wrap anchorx="margin"/>
            </v:rect>
          </w:pict>
        </mc:Fallback>
      </mc:AlternateContent>
    </w:r>
    <w:r w:rsidRPr="005852C4">
      <w:rPr>
        <w:noProof/>
      </w:rPr>
      <mc:AlternateContent>
        <mc:Choice Requires="wps">
          <w:drawing>
            <wp:anchor distT="0" distB="0" distL="114300" distR="114300" simplePos="0" relativeHeight="251658244" behindDoc="0" locked="0" layoutInCell="1" allowOverlap="1" wp14:anchorId="52C126F2" wp14:editId="575D24FC">
              <wp:simplePos x="0" y="0"/>
              <wp:positionH relativeFrom="margin">
                <wp:posOffset>153670</wp:posOffset>
              </wp:positionH>
              <wp:positionV relativeFrom="paragraph">
                <wp:posOffset>-107315</wp:posOffset>
              </wp:positionV>
              <wp:extent cx="146050" cy="46355"/>
              <wp:effectExtent l="0" t="0" r="0" b="0"/>
              <wp:wrapNone/>
              <wp:docPr id="112791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46355"/>
                      </a:xfrm>
                      <a:prstGeom prst="rect">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E8CDD6" id="Rectangle 2" o:spid="_x0000_s1026" style="position:absolute;margin-left:12.1pt;margin-top:-8.45pt;width:11.5pt;height:3.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" fillcolor="#9bcbeb" stroked="f" strokeweight="1pt">
              <w10:wrap anchorx="margin"/>
            </v:rect>
          </w:pict>
        </mc:Fallback>
      </mc:AlternateContent>
    </w:r>
    <w:r w:rsidRPr="005852C4">
      <w:rPr>
        <w:noProof/>
      </w:rPr>
      <mc:AlternateContent>
        <mc:Choice Requires="wps">
          <w:drawing>
            <wp:anchor distT="0" distB="0" distL="114300" distR="114300" simplePos="0" relativeHeight="251658243" behindDoc="0" locked="0" layoutInCell="1" allowOverlap="1" wp14:anchorId="56FFFF29" wp14:editId="7FC73EFF">
              <wp:simplePos x="0" y="0"/>
              <wp:positionH relativeFrom="margin">
                <wp:align>left</wp:align>
              </wp:positionH>
              <wp:positionV relativeFrom="paragraph">
                <wp:posOffset>-107315</wp:posOffset>
              </wp:positionV>
              <wp:extent cx="146050" cy="46355"/>
              <wp:effectExtent l="0" t="0" r="0" b="0"/>
              <wp:wrapNone/>
              <wp:docPr id="8934794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46355"/>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E0FA2C" id="Rectangle 1" o:spid="_x0000_s1026" style="position:absolute;margin-left:0;margin-top:-8.45pt;width:11.5pt;height:3.6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" fillcolor="#1b365d" stroked="f" strokeweight="1pt">
              <w10:wrap anchorx="margin"/>
            </v:rect>
          </w:pict>
        </mc:Fallback>
      </mc:AlternateContent>
    </w:r>
    <w:r w:rsidR="00D0305B" w:rsidRPr="00655A40">
      <w:rPr>
        <w:rFonts w:ascii="Calibri" w:eastAsia="Calibri" w:hAnsi="Calibri"/>
        <w:b/>
        <w:color w:val="1B365D"/>
        <w:kern w:val="2"/>
        <w:sz w:val="18"/>
        <w:szCs w:val="18"/>
      </w:rPr>
      <w:t>www.f</w:t>
    </w:r>
    <w:r w:rsidR="00D0305B" w:rsidRPr="00655A40">
      <w:rPr>
        <w:rFonts w:ascii="Calibri" w:eastAsia="Calibri" w:hAnsi="Calibri"/>
        <w:b/>
        <w:bCs/>
        <w:color w:val="1B365D"/>
        <w:kern w:val="2"/>
        <w:sz w:val="18"/>
        <w:szCs w:val="18"/>
      </w:rPr>
      <w:t>airwork.gov.au</w:t>
    </w:r>
    <w:r w:rsidR="00D0305B" w:rsidRPr="00655A40">
      <w:rPr>
        <w:rFonts w:ascii="Calibri" w:eastAsia="Calibri" w:hAnsi="Calibri"/>
        <w:color w:val="1B365D"/>
        <w:kern w:val="2"/>
        <w:sz w:val="18"/>
        <w:szCs w:val="18"/>
      </w:rPr>
      <w:t xml:space="preserve"> </w:t>
    </w:r>
    <w:r w:rsidR="00655A40" w:rsidRPr="00D0305B">
      <w:rPr>
        <w:rFonts w:ascii="Calibri" w:eastAsia="Calibri" w:hAnsi="Calibri"/>
        <w:color w:val="1B365D"/>
        <w:kern w:val="2"/>
        <w:sz w:val="18"/>
        <w:szCs w:val="18"/>
      </w:rPr>
      <w:tab/>
    </w:r>
    <w:r w:rsidR="00D0305B" w:rsidRPr="00655A40">
      <w:rPr>
        <w:rFonts w:ascii="Calibri" w:eastAsia="Calibri" w:hAnsi="Calibri"/>
        <w:color w:val="1B365D"/>
        <w:kern w:val="2"/>
        <w:sz w:val="18"/>
        <w:szCs w:val="18"/>
      </w:rPr>
      <w:br/>
      <w:t xml:space="preserve">Fair Work Infoline: 13 13 94 </w:t>
    </w:r>
    <w:r w:rsidR="00D0305B" w:rsidRPr="00655A40">
      <w:rPr>
        <w:rFonts w:ascii="Wingdings 2" w:eastAsia="Wingdings 2" w:hAnsi="Wingdings 2" w:cs="Wingdings 2"/>
        <w:color w:val="BA9CC5"/>
        <w:kern w:val="2"/>
        <w:sz w:val="18"/>
        <w:szCs w:val="18"/>
      </w:rPr>
      <w:t>□</w:t>
    </w:r>
    <w:r w:rsidR="00D0305B" w:rsidRPr="00655A40">
      <w:rPr>
        <w:rFonts w:ascii="Calibri" w:eastAsia="Calibri" w:hAnsi="Calibri"/>
        <w:color w:val="1B365D"/>
        <w:kern w:val="2"/>
        <w:sz w:val="18"/>
        <w:szCs w:val="18"/>
      </w:rPr>
      <w:t xml:space="preserve"> ABN: 43 884 188 232</w:t>
    </w:r>
  </w:p>
  <w:p w14:paraId="656AD027" w14:textId="77777777" w:rsidR="00757CA8" w:rsidRPr="002F534E" w:rsidRDefault="00757CA8" w:rsidP="00536CD3">
    <w:pPr>
      <w:spacing w:before="4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E550" w14:textId="77777777" w:rsidR="00501B32" w:rsidRPr="00655A40" w:rsidRDefault="00501B32" w:rsidP="00536CD3">
    <w:pPr>
      <w:pStyle w:val="Footer"/>
      <w:jc w:val="right"/>
      <w:rPr>
        <w:rFonts w:ascii="Calibri" w:hAnsi="Calibri" w:cs="Calibr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D813" w14:textId="77777777" w:rsidR="00DB539A" w:rsidRPr="002F534E" w:rsidRDefault="00DB539A" w:rsidP="00536CD3">
    <w:pPr>
      <w:spacing w:before="4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76DD" w14:textId="77777777" w:rsidR="0080701A" w:rsidRDefault="0080701A">
      <w:r>
        <w:separator/>
      </w:r>
    </w:p>
  </w:footnote>
  <w:footnote w:type="continuationSeparator" w:id="0">
    <w:p w14:paraId="240E1A1E" w14:textId="77777777" w:rsidR="0080701A" w:rsidRDefault="0080701A">
      <w:r>
        <w:continuationSeparator/>
      </w:r>
    </w:p>
  </w:footnote>
  <w:footnote w:type="continuationNotice" w:id="1">
    <w:p w14:paraId="20F0102A" w14:textId="77777777" w:rsidR="0080701A" w:rsidRDefault="00807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2E9A" w14:textId="3E0DB3D2" w:rsidR="00B542FD" w:rsidRDefault="00CD4F71">
    <w:pPr>
      <w:pStyle w:val="Header"/>
    </w:pPr>
    <w:r>
      <w:rPr>
        <w:noProof/>
      </w:rPr>
      <mc:AlternateContent>
        <mc:Choice Requires="wps">
          <w:drawing>
            <wp:anchor distT="0" distB="0" distL="0" distR="0" simplePos="0" relativeHeight="251658241" behindDoc="0" locked="0" layoutInCell="1" allowOverlap="1" wp14:anchorId="1202F1B3" wp14:editId="1C2E7A12">
              <wp:simplePos x="0" y="0"/>
              <wp:positionH relativeFrom="page">
                <wp:align>center</wp:align>
              </wp:positionH>
              <wp:positionV relativeFrom="page">
                <wp:align>top</wp:align>
              </wp:positionV>
              <wp:extent cx="2200275" cy="371475"/>
              <wp:effectExtent l="0" t="0" r="0" b="0"/>
              <wp:wrapNone/>
              <wp:docPr id="1533614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71475"/>
                      </a:xfrm>
                      <a:prstGeom prst="rect">
                        <a:avLst/>
                      </a:prstGeom>
                      <a:noFill/>
                      <a:ln>
                        <a:noFill/>
                      </a:ln>
                    </wps:spPr>
                    <wps:txbx>
                      <w:txbxContent>
                        <w:p w14:paraId="35EC9B4A" w14:textId="77777777" w:rsidR="00B542FD" w:rsidRPr="00E479D8" w:rsidRDefault="00B542FD">
                          <w:pPr>
                            <w:rPr>
                              <w:rFonts w:ascii="Calibri" w:eastAsia="Calibri" w:hAnsi="Calibri" w:cs="Calibri"/>
                              <w:noProof/>
                              <w:color w:val="FF0000"/>
                              <w:sz w:val="24"/>
                              <w:szCs w:val="24"/>
                            </w:rPr>
                          </w:pPr>
                          <w:r w:rsidRPr="00E479D8">
                            <w:rPr>
                              <w:rFonts w:ascii="Calibri" w:eastAsia="Calibri" w:hAnsi="Calibri" w:cs="Calibri"/>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02F1B3" id="_x0000_t202" coordsize="21600,21600" o:spt="202" path="m,l,21600r21600,l21600,xe">
              <v:stroke joinstyle="miter"/>
              <v:path gradientshapeok="t" o:connecttype="rect"/>
            </v:shapetype>
            <v:shape id="Text Box 6" o:spid="_x0000_s1026" type="#_x0000_t202" style="position:absolute;margin-left:0;margin-top:0;width:173.25pt;height:29.2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" filled="f" stroked="f">
              <v:textbox style="mso-fit-shape-to-text:t" inset="0,15pt,0,0">
                <w:txbxContent>
                  <w:p w14:paraId="35EC9B4A" w14:textId="77777777" w:rsidR="00B542FD" w:rsidRPr="00E479D8" w:rsidRDefault="00B542FD">
                    <w:pPr>
                      <w:rPr>
                        <w:rFonts w:ascii="Calibri" w:eastAsia="Calibri" w:hAnsi="Calibri" w:cs="Calibri"/>
                        <w:noProof/>
                        <w:color w:val="FF0000"/>
                        <w:sz w:val="24"/>
                        <w:szCs w:val="24"/>
                      </w:rPr>
                    </w:pPr>
                    <w:r w:rsidRPr="00E479D8">
                      <w:rPr>
                        <w:rFonts w:ascii="Calibri" w:eastAsia="Calibri" w:hAnsi="Calibri" w:cs="Calibri"/>
                        <w:noProof/>
                        <w:color w:val="FF0000"/>
                        <w:sz w:val="24"/>
                        <w:szCs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64FC" w14:textId="21392737" w:rsidR="006A5E63" w:rsidRPr="006615E0" w:rsidRDefault="00CD4F71" w:rsidP="005E6E00">
    <w:pPr>
      <w:tabs>
        <w:tab w:val="center" w:pos="4820"/>
        <w:tab w:val="right" w:pos="9639"/>
      </w:tabs>
      <w:ind w:left="-851"/>
      <w:rPr>
        <w:rFonts w:cs="HelveticaNeue-Light"/>
        <w:color w:val="000000"/>
        <w:sz w:val="32"/>
        <w:szCs w:val="44"/>
      </w:rPr>
    </w:pPr>
    <w:r w:rsidRPr="005852C4">
      <w:rPr>
        <w:noProof/>
      </w:rPr>
      <mc:AlternateContent>
        <mc:Choice Requires="wpg">
          <w:drawing>
            <wp:anchor distT="0" distB="0" distL="114300" distR="114300" simplePos="0" relativeHeight="251658240" behindDoc="0" locked="0" layoutInCell="1" allowOverlap="1" wp14:anchorId="785C4DD9" wp14:editId="516EC2EF">
              <wp:simplePos x="0" y="0"/>
              <wp:positionH relativeFrom="page">
                <wp:posOffset>3810</wp:posOffset>
              </wp:positionH>
              <wp:positionV relativeFrom="paragraph">
                <wp:posOffset>-180340</wp:posOffset>
              </wp:positionV>
              <wp:extent cx="7562215" cy="1031240"/>
              <wp:effectExtent l="0" t="0" r="0" b="0"/>
              <wp:wrapNone/>
              <wp:docPr id="15093139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1031240"/>
                        <a:chOff x="9524" y="19050"/>
                        <a:chExt cx="7562335" cy="1031240"/>
                      </a:xfrm>
                    </wpg:grpSpPr>
                    <wps:wsp>
                      <wps:cNvPr id="3" name="Rectangle 2"/>
                      <wps:cNvSpPr/>
                      <wps:spPr>
                        <a:xfrm>
                          <a:off x="9524" y="19050"/>
                          <a:ext cx="7562335" cy="1031240"/>
                        </a:xfrm>
                        <a:prstGeom prst="rect">
                          <a:avLst/>
                        </a:prstGeom>
                        <a:solidFill>
                          <a:srgbClr val="1B365D"/>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pic:cNvPicPr>
                          <a:picLocks noChangeAspect="1"/>
                        </pic:cNvPicPr>
                      </pic:nvPicPr>
                      <pic:blipFill>
                        <a:blip r:embed="rId1" cstate="print"/>
                        <a:stretch>
                          <a:fillRect/>
                        </a:stretch>
                      </pic:blipFill>
                      <pic:spPr bwMode="auto">
                        <a:xfrm>
                          <a:off x="318977" y="276447"/>
                          <a:ext cx="2971165" cy="54165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27BCF012" id="Group 4" o:spid="_x0000_s1026" style="position:absolute;margin-left:.3pt;margin-top:-14.2pt;width:595.45pt;height:81.2pt;z-index:251658240;mso-position-horizontal-relative:page" coordorigin="95,190" coordsize="75623,10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">
              <v:rect id="Rectangle 2" o:spid="_x0000_s1027" style="position:absolute;left:95;top:190;width:75623;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189;top:2764;width:2971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">
                <v:imagedata r:id="rId2" o:title=""/>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8D80" w14:textId="1411CD6C" w:rsidR="00DB539A" w:rsidRPr="006615E0" w:rsidRDefault="00DB539A" w:rsidP="005E6E00">
    <w:pPr>
      <w:tabs>
        <w:tab w:val="center" w:pos="4820"/>
        <w:tab w:val="right" w:pos="9639"/>
      </w:tabs>
      <w:ind w:left="-851"/>
      <w:rPr>
        <w:rFonts w:cs="HelveticaNeue-Light"/>
        <w:color w:val="000000"/>
        <w:sz w:val="32"/>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E36"/>
    <w:multiLevelType w:val="hybridMultilevel"/>
    <w:tmpl w:val="7660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93A7E"/>
    <w:multiLevelType w:val="hybridMultilevel"/>
    <w:tmpl w:val="587E7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9020E"/>
    <w:multiLevelType w:val="hybridMultilevel"/>
    <w:tmpl w:val="0DDAC9AA"/>
    <w:lvl w:ilvl="0" w:tplc="FFFFFFFF">
      <w:start w:val="1"/>
      <w:numFmt w:val="lowerRoman"/>
      <w:lvlText w:val="%1."/>
      <w:lvlJc w:val="right"/>
      <w:pPr>
        <w:ind w:left="2160" w:hanging="18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152C6B"/>
    <w:multiLevelType w:val="hybridMultilevel"/>
    <w:tmpl w:val="7CA2DA10"/>
    <w:lvl w:ilvl="0" w:tplc="4FD866C4">
      <w:start w:val="1"/>
      <w:numFmt w:val="bullet"/>
      <w:lvlText w:val=""/>
      <w:lvlJc w:val="left"/>
      <w:pPr>
        <w:ind w:left="720" w:hanging="360"/>
      </w:pPr>
      <w:rPr>
        <w:rFonts w:ascii="Symbol" w:hAnsi="Symbol"/>
      </w:rPr>
    </w:lvl>
    <w:lvl w:ilvl="1" w:tplc="CA50FBA6">
      <w:start w:val="1"/>
      <w:numFmt w:val="bullet"/>
      <w:lvlText w:val=""/>
      <w:lvlJc w:val="left"/>
      <w:pPr>
        <w:ind w:left="720" w:hanging="360"/>
      </w:pPr>
      <w:rPr>
        <w:rFonts w:ascii="Symbol" w:hAnsi="Symbol"/>
      </w:rPr>
    </w:lvl>
    <w:lvl w:ilvl="2" w:tplc="BB5EB632">
      <w:start w:val="1"/>
      <w:numFmt w:val="bullet"/>
      <w:lvlText w:val=""/>
      <w:lvlJc w:val="left"/>
      <w:pPr>
        <w:ind w:left="720" w:hanging="360"/>
      </w:pPr>
      <w:rPr>
        <w:rFonts w:ascii="Symbol" w:hAnsi="Symbol"/>
      </w:rPr>
    </w:lvl>
    <w:lvl w:ilvl="3" w:tplc="18C0038E">
      <w:start w:val="1"/>
      <w:numFmt w:val="bullet"/>
      <w:lvlText w:val=""/>
      <w:lvlJc w:val="left"/>
      <w:pPr>
        <w:ind w:left="720" w:hanging="360"/>
      </w:pPr>
      <w:rPr>
        <w:rFonts w:ascii="Symbol" w:hAnsi="Symbol"/>
      </w:rPr>
    </w:lvl>
    <w:lvl w:ilvl="4" w:tplc="BC348FB4">
      <w:start w:val="1"/>
      <w:numFmt w:val="bullet"/>
      <w:lvlText w:val=""/>
      <w:lvlJc w:val="left"/>
      <w:pPr>
        <w:ind w:left="720" w:hanging="360"/>
      </w:pPr>
      <w:rPr>
        <w:rFonts w:ascii="Symbol" w:hAnsi="Symbol"/>
      </w:rPr>
    </w:lvl>
    <w:lvl w:ilvl="5" w:tplc="8E1A253A">
      <w:start w:val="1"/>
      <w:numFmt w:val="bullet"/>
      <w:lvlText w:val=""/>
      <w:lvlJc w:val="left"/>
      <w:pPr>
        <w:ind w:left="720" w:hanging="360"/>
      </w:pPr>
      <w:rPr>
        <w:rFonts w:ascii="Symbol" w:hAnsi="Symbol"/>
      </w:rPr>
    </w:lvl>
    <w:lvl w:ilvl="6" w:tplc="9D4CD248">
      <w:start w:val="1"/>
      <w:numFmt w:val="bullet"/>
      <w:lvlText w:val=""/>
      <w:lvlJc w:val="left"/>
      <w:pPr>
        <w:ind w:left="720" w:hanging="360"/>
      </w:pPr>
      <w:rPr>
        <w:rFonts w:ascii="Symbol" w:hAnsi="Symbol"/>
      </w:rPr>
    </w:lvl>
    <w:lvl w:ilvl="7" w:tplc="B86CBDC2">
      <w:start w:val="1"/>
      <w:numFmt w:val="bullet"/>
      <w:lvlText w:val=""/>
      <w:lvlJc w:val="left"/>
      <w:pPr>
        <w:ind w:left="720" w:hanging="360"/>
      </w:pPr>
      <w:rPr>
        <w:rFonts w:ascii="Symbol" w:hAnsi="Symbol"/>
      </w:rPr>
    </w:lvl>
    <w:lvl w:ilvl="8" w:tplc="75104C66">
      <w:start w:val="1"/>
      <w:numFmt w:val="bullet"/>
      <w:lvlText w:val=""/>
      <w:lvlJc w:val="left"/>
      <w:pPr>
        <w:ind w:left="720" w:hanging="360"/>
      </w:pPr>
      <w:rPr>
        <w:rFonts w:ascii="Symbol" w:hAnsi="Symbol"/>
      </w:rPr>
    </w:lvl>
  </w:abstractNum>
  <w:abstractNum w:abstractNumId="4" w15:restartNumberingAfterBreak="0">
    <w:nsid w:val="08D50608"/>
    <w:multiLevelType w:val="hybridMultilevel"/>
    <w:tmpl w:val="2E4EED06"/>
    <w:lvl w:ilvl="0" w:tplc="B57009AE">
      <w:start w:val="1"/>
      <w:numFmt w:val="bullet"/>
      <w:lvlText w:val=""/>
      <w:lvlJc w:val="left"/>
      <w:pPr>
        <w:ind w:left="720" w:hanging="360"/>
      </w:pPr>
      <w:rPr>
        <w:rFonts w:ascii="Symbol" w:hAnsi="Symbol"/>
      </w:rPr>
    </w:lvl>
    <w:lvl w:ilvl="1" w:tplc="C5D4F788">
      <w:start w:val="1"/>
      <w:numFmt w:val="bullet"/>
      <w:lvlText w:val=""/>
      <w:lvlJc w:val="left"/>
      <w:pPr>
        <w:ind w:left="720" w:hanging="360"/>
      </w:pPr>
      <w:rPr>
        <w:rFonts w:ascii="Symbol" w:hAnsi="Symbol"/>
      </w:rPr>
    </w:lvl>
    <w:lvl w:ilvl="2" w:tplc="BDCE4362">
      <w:start w:val="1"/>
      <w:numFmt w:val="bullet"/>
      <w:lvlText w:val=""/>
      <w:lvlJc w:val="left"/>
      <w:pPr>
        <w:ind w:left="720" w:hanging="360"/>
      </w:pPr>
      <w:rPr>
        <w:rFonts w:ascii="Symbol" w:hAnsi="Symbol"/>
      </w:rPr>
    </w:lvl>
    <w:lvl w:ilvl="3" w:tplc="6FD0ED34">
      <w:start w:val="1"/>
      <w:numFmt w:val="bullet"/>
      <w:lvlText w:val=""/>
      <w:lvlJc w:val="left"/>
      <w:pPr>
        <w:ind w:left="720" w:hanging="360"/>
      </w:pPr>
      <w:rPr>
        <w:rFonts w:ascii="Symbol" w:hAnsi="Symbol"/>
      </w:rPr>
    </w:lvl>
    <w:lvl w:ilvl="4" w:tplc="8D6A8A3E">
      <w:start w:val="1"/>
      <w:numFmt w:val="bullet"/>
      <w:lvlText w:val=""/>
      <w:lvlJc w:val="left"/>
      <w:pPr>
        <w:ind w:left="720" w:hanging="360"/>
      </w:pPr>
      <w:rPr>
        <w:rFonts w:ascii="Symbol" w:hAnsi="Symbol"/>
      </w:rPr>
    </w:lvl>
    <w:lvl w:ilvl="5" w:tplc="E4846316">
      <w:start w:val="1"/>
      <w:numFmt w:val="bullet"/>
      <w:lvlText w:val=""/>
      <w:lvlJc w:val="left"/>
      <w:pPr>
        <w:ind w:left="720" w:hanging="360"/>
      </w:pPr>
      <w:rPr>
        <w:rFonts w:ascii="Symbol" w:hAnsi="Symbol"/>
      </w:rPr>
    </w:lvl>
    <w:lvl w:ilvl="6" w:tplc="9A24C626">
      <w:start w:val="1"/>
      <w:numFmt w:val="bullet"/>
      <w:lvlText w:val=""/>
      <w:lvlJc w:val="left"/>
      <w:pPr>
        <w:ind w:left="720" w:hanging="360"/>
      </w:pPr>
      <w:rPr>
        <w:rFonts w:ascii="Symbol" w:hAnsi="Symbol"/>
      </w:rPr>
    </w:lvl>
    <w:lvl w:ilvl="7" w:tplc="2BE8ED68">
      <w:start w:val="1"/>
      <w:numFmt w:val="bullet"/>
      <w:lvlText w:val=""/>
      <w:lvlJc w:val="left"/>
      <w:pPr>
        <w:ind w:left="720" w:hanging="360"/>
      </w:pPr>
      <w:rPr>
        <w:rFonts w:ascii="Symbol" w:hAnsi="Symbol"/>
      </w:rPr>
    </w:lvl>
    <w:lvl w:ilvl="8" w:tplc="555C370E">
      <w:start w:val="1"/>
      <w:numFmt w:val="bullet"/>
      <w:lvlText w:val=""/>
      <w:lvlJc w:val="left"/>
      <w:pPr>
        <w:ind w:left="720" w:hanging="360"/>
      </w:pPr>
      <w:rPr>
        <w:rFonts w:ascii="Symbol" w:hAnsi="Symbol"/>
      </w:rPr>
    </w:lvl>
  </w:abstractNum>
  <w:abstractNum w:abstractNumId="5" w15:restartNumberingAfterBreak="0">
    <w:nsid w:val="08D62D54"/>
    <w:multiLevelType w:val="hybridMultilevel"/>
    <w:tmpl w:val="796487C6"/>
    <w:lvl w:ilvl="0" w:tplc="2662FE60">
      <w:start w:val="1"/>
      <w:numFmt w:val="bullet"/>
      <w:lvlText w:val=""/>
      <w:lvlJc w:val="left"/>
      <w:pPr>
        <w:ind w:left="720" w:hanging="360"/>
      </w:pPr>
      <w:rPr>
        <w:rFonts w:ascii="Symbol" w:hAnsi="Symbol"/>
      </w:rPr>
    </w:lvl>
    <w:lvl w:ilvl="1" w:tplc="374E295E">
      <w:start w:val="1"/>
      <w:numFmt w:val="bullet"/>
      <w:lvlText w:val=""/>
      <w:lvlJc w:val="left"/>
      <w:pPr>
        <w:ind w:left="720" w:hanging="360"/>
      </w:pPr>
      <w:rPr>
        <w:rFonts w:ascii="Symbol" w:hAnsi="Symbol"/>
      </w:rPr>
    </w:lvl>
    <w:lvl w:ilvl="2" w:tplc="4F526866">
      <w:start w:val="1"/>
      <w:numFmt w:val="bullet"/>
      <w:lvlText w:val=""/>
      <w:lvlJc w:val="left"/>
      <w:pPr>
        <w:ind w:left="720" w:hanging="360"/>
      </w:pPr>
      <w:rPr>
        <w:rFonts w:ascii="Symbol" w:hAnsi="Symbol"/>
      </w:rPr>
    </w:lvl>
    <w:lvl w:ilvl="3" w:tplc="7B2E0B12">
      <w:start w:val="1"/>
      <w:numFmt w:val="bullet"/>
      <w:lvlText w:val=""/>
      <w:lvlJc w:val="left"/>
      <w:pPr>
        <w:ind w:left="720" w:hanging="360"/>
      </w:pPr>
      <w:rPr>
        <w:rFonts w:ascii="Symbol" w:hAnsi="Symbol"/>
      </w:rPr>
    </w:lvl>
    <w:lvl w:ilvl="4" w:tplc="F09C470E">
      <w:start w:val="1"/>
      <w:numFmt w:val="bullet"/>
      <w:lvlText w:val=""/>
      <w:lvlJc w:val="left"/>
      <w:pPr>
        <w:ind w:left="720" w:hanging="360"/>
      </w:pPr>
      <w:rPr>
        <w:rFonts w:ascii="Symbol" w:hAnsi="Symbol"/>
      </w:rPr>
    </w:lvl>
    <w:lvl w:ilvl="5" w:tplc="399A1716">
      <w:start w:val="1"/>
      <w:numFmt w:val="bullet"/>
      <w:lvlText w:val=""/>
      <w:lvlJc w:val="left"/>
      <w:pPr>
        <w:ind w:left="720" w:hanging="360"/>
      </w:pPr>
      <w:rPr>
        <w:rFonts w:ascii="Symbol" w:hAnsi="Symbol"/>
      </w:rPr>
    </w:lvl>
    <w:lvl w:ilvl="6" w:tplc="0ABC0A0A">
      <w:start w:val="1"/>
      <w:numFmt w:val="bullet"/>
      <w:lvlText w:val=""/>
      <w:lvlJc w:val="left"/>
      <w:pPr>
        <w:ind w:left="720" w:hanging="360"/>
      </w:pPr>
      <w:rPr>
        <w:rFonts w:ascii="Symbol" w:hAnsi="Symbol"/>
      </w:rPr>
    </w:lvl>
    <w:lvl w:ilvl="7" w:tplc="8F10F486">
      <w:start w:val="1"/>
      <w:numFmt w:val="bullet"/>
      <w:lvlText w:val=""/>
      <w:lvlJc w:val="left"/>
      <w:pPr>
        <w:ind w:left="720" w:hanging="360"/>
      </w:pPr>
      <w:rPr>
        <w:rFonts w:ascii="Symbol" w:hAnsi="Symbol"/>
      </w:rPr>
    </w:lvl>
    <w:lvl w:ilvl="8" w:tplc="41801B12">
      <w:start w:val="1"/>
      <w:numFmt w:val="bullet"/>
      <w:lvlText w:val=""/>
      <w:lvlJc w:val="left"/>
      <w:pPr>
        <w:ind w:left="720" w:hanging="360"/>
      </w:pPr>
      <w:rPr>
        <w:rFonts w:ascii="Symbol" w:hAnsi="Symbol"/>
      </w:rPr>
    </w:lvl>
  </w:abstractNum>
  <w:abstractNum w:abstractNumId="6" w15:restartNumberingAfterBreak="0">
    <w:nsid w:val="092050B5"/>
    <w:multiLevelType w:val="hybridMultilevel"/>
    <w:tmpl w:val="0BB6C980"/>
    <w:lvl w:ilvl="0" w:tplc="BE6A9048">
      <w:start w:val="1"/>
      <w:numFmt w:val="bullet"/>
      <w:lvlText w:val=""/>
      <w:lvlJc w:val="left"/>
      <w:pPr>
        <w:ind w:left="720" w:hanging="360"/>
      </w:pPr>
      <w:rPr>
        <w:rFonts w:ascii="Symbol" w:hAnsi="Symbol"/>
      </w:rPr>
    </w:lvl>
    <w:lvl w:ilvl="1" w:tplc="C5481764">
      <w:start w:val="1"/>
      <w:numFmt w:val="bullet"/>
      <w:lvlText w:val=""/>
      <w:lvlJc w:val="left"/>
      <w:pPr>
        <w:ind w:left="720" w:hanging="360"/>
      </w:pPr>
      <w:rPr>
        <w:rFonts w:ascii="Symbol" w:hAnsi="Symbol"/>
      </w:rPr>
    </w:lvl>
    <w:lvl w:ilvl="2" w:tplc="B6985A78">
      <w:start w:val="1"/>
      <w:numFmt w:val="bullet"/>
      <w:lvlText w:val=""/>
      <w:lvlJc w:val="left"/>
      <w:pPr>
        <w:ind w:left="720" w:hanging="360"/>
      </w:pPr>
      <w:rPr>
        <w:rFonts w:ascii="Symbol" w:hAnsi="Symbol"/>
      </w:rPr>
    </w:lvl>
    <w:lvl w:ilvl="3" w:tplc="474463E2">
      <w:start w:val="1"/>
      <w:numFmt w:val="bullet"/>
      <w:lvlText w:val=""/>
      <w:lvlJc w:val="left"/>
      <w:pPr>
        <w:ind w:left="720" w:hanging="360"/>
      </w:pPr>
      <w:rPr>
        <w:rFonts w:ascii="Symbol" w:hAnsi="Symbol"/>
      </w:rPr>
    </w:lvl>
    <w:lvl w:ilvl="4" w:tplc="48A67FA8">
      <w:start w:val="1"/>
      <w:numFmt w:val="bullet"/>
      <w:lvlText w:val=""/>
      <w:lvlJc w:val="left"/>
      <w:pPr>
        <w:ind w:left="720" w:hanging="360"/>
      </w:pPr>
      <w:rPr>
        <w:rFonts w:ascii="Symbol" w:hAnsi="Symbol"/>
      </w:rPr>
    </w:lvl>
    <w:lvl w:ilvl="5" w:tplc="D7F8DBC6">
      <w:start w:val="1"/>
      <w:numFmt w:val="bullet"/>
      <w:lvlText w:val=""/>
      <w:lvlJc w:val="left"/>
      <w:pPr>
        <w:ind w:left="720" w:hanging="360"/>
      </w:pPr>
      <w:rPr>
        <w:rFonts w:ascii="Symbol" w:hAnsi="Symbol"/>
      </w:rPr>
    </w:lvl>
    <w:lvl w:ilvl="6" w:tplc="D204870C">
      <w:start w:val="1"/>
      <w:numFmt w:val="bullet"/>
      <w:lvlText w:val=""/>
      <w:lvlJc w:val="left"/>
      <w:pPr>
        <w:ind w:left="720" w:hanging="360"/>
      </w:pPr>
      <w:rPr>
        <w:rFonts w:ascii="Symbol" w:hAnsi="Symbol"/>
      </w:rPr>
    </w:lvl>
    <w:lvl w:ilvl="7" w:tplc="520E658C">
      <w:start w:val="1"/>
      <w:numFmt w:val="bullet"/>
      <w:lvlText w:val=""/>
      <w:lvlJc w:val="left"/>
      <w:pPr>
        <w:ind w:left="720" w:hanging="360"/>
      </w:pPr>
      <w:rPr>
        <w:rFonts w:ascii="Symbol" w:hAnsi="Symbol"/>
      </w:rPr>
    </w:lvl>
    <w:lvl w:ilvl="8" w:tplc="3112D88A">
      <w:start w:val="1"/>
      <w:numFmt w:val="bullet"/>
      <w:lvlText w:val=""/>
      <w:lvlJc w:val="left"/>
      <w:pPr>
        <w:ind w:left="720" w:hanging="360"/>
      </w:pPr>
      <w:rPr>
        <w:rFonts w:ascii="Symbol" w:hAnsi="Symbol"/>
      </w:rPr>
    </w:lvl>
  </w:abstractNum>
  <w:abstractNum w:abstractNumId="7" w15:restartNumberingAfterBreak="0">
    <w:nsid w:val="10997A90"/>
    <w:multiLevelType w:val="hybridMultilevel"/>
    <w:tmpl w:val="7F22B046"/>
    <w:lvl w:ilvl="0" w:tplc="F60E226A">
      <w:start w:val="1"/>
      <w:numFmt w:val="bullet"/>
      <w:lvlText w:val=""/>
      <w:lvlJc w:val="left"/>
      <w:pPr>
        <w:ind w:left="720" w:hanging="360"/>
      </w:pPr>
      <w:rPr>
        <w:rFonts w:ascii="Symbol" w:hAnsi="Symbol"/>
      </w:rPr>
    </w:lvl>
    <w:lvl w:ilvl="1" w:tplc="923C6B50">
      <w:start w:val="1"/>
      <w:numFmt w:val="bullet"/>
      <w:lvlText w:val=""/>
      <w:lvlJc w:val="left"/>
      <w:pPr>
        <w:ind w:left="720" w:hanging="360"/>
      </w:pPr>
      <w:rPr>
        <w:rFonts w:ascii="Symbol" w:hAnsi="Symbol"/>
      </w:rPr>
    </w:lvl>
    <w:lvl w:ilvl="2" w:tplc="397491C2">
      <w:start w:val="1"/>
      <w:numFmt w:val="bullet"/>
      <w:lvlText w:val=""/>
      <w:lvlJc w:val="left"/>
      <w:pPr>
        <w:ind w:left="720" w:hanging="360"/>
      </w:pPr>
      <w:rPr>
        <w:rFonts w:ascii="Symbol" w:hAnsi="Symbol"/>
      </w:rPr>
    </w:lvl>
    <w:lvl w:ilvl="3" w:tplc="6BCCFB8E">
      <w:start w:val="1"/>
      <w:numFmt w:val="bullet"/>
      <w:lvlText w:val=""/>
      <w:lvlJc w:val="left"/>
      <w:pPr>
        <w:ind w:left="720" w:hanging="360"/>
      </w:pPr>
      <w:rPr>
        <w:rFonts w:ascii="Symbol" w:hAnsi="Symbol"/>
      </w:rPr>
    </w:lvl>
    <w:lvl w:ilvl="4" w:tplc="0914A5A2">
      <w:start w:val="1"/>
      <w:numFmt w:val="bullet"/>
      <w:lvlText w:val=""/>
      <w:lvlJc w:val="left"/>
      <w:pPr>
        <w:ind w:left="720" w:hanging="360"/>
      </w:pPr>
      <w:rPr>
        <w:rFonts w:ascii="Symbol" w:hAnsi="Symbol"/>
      </w:rPr>
    </w:lvl>
    <w:lvl w:ilvl="5" w:tplc="BC2423EE">
      <w:start w:val="1"/>
      <w:numFmt w:val="bullet"/>
      <w:lvlText w:val=""/>
      <w:lvlJc w:val="left"/>
      <w:pPr>
        <w:ind w:left="720" w:hanging="360"/>
      </w:pPr>
      <w:rPr>
        <w:rFonts w:ascii="Symbol" w:hAnsi="Symbol"/>
      </w:rPr>
    </w:lvl>
    <w:lvl w:ilvl="6" w:tplc="C65C5E54">
      <w:start w:val="1"/>
      <w:numFmt w:val="bullet"/>
      <w:lvlText w:val=""/>
      <w:lvlJc w:val="left"/>
      <w:pPr>
        <w:ind w:left="720" w:hanging="360"/>
      </w:pPr>
      <w:rPr>
        <w:rFonts w:ascii="Symbol" w:hAnsi="Symbol"/>
      </w:rPr>
    </w:lvl>
    <w:lvl w:ilvl="7" w:tplc="519C436A">
      <w:start w:val="1"/>
      <w:numFmt w:val="bullet"/>
      <w:lvlText w:val=""/>
      <w:lvlJc w:val="left"/>
      <w:pPr>
        <w:ind w:left="720" w:hanging="360"/>
      </w:pPr>
      <w:rPr>
        <w:rFonts w:ascii="Symbol" w:hAnsi="Symbol"/>
      </w:rPr>
    </w:lvl>
    <w:lvl w:ilvl="8" w:tplc="90881A7A">
      <w:start w:val="1"/>
      <w:numFmt w:val="bullet"/>
      <w:lvlText w:val=""/>
      <w:lvlJc w:val="left"/>
      <w:pPr>
        <w:ind w:left="720" w:hanging="360"/>
      </w:pPr>
      <w:rPr>
        <w:rFonts w:ascii="Symbol" w:hAnsi="Symbol"/>
      </w:rPr>
    </w:lvl>
  </w:abstractNum>
  <w:abstractNum w:abstractNumId="8" w15:restartNumberingAfterBreak="0">
    <w:nsid w:val="11F3563E"/>
    <w:multiLevelType w:val="hybridMultilevel"/>
    <w:tmpl w:val="80AE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5217AE"/>
    <w:multiLevelType w:val="hybridMultilevel"/>
    <w:tmpl w:val="53FEB168"/>
    <w:lvl w:ilvl="0" w:tplc="64F47F30">
      <w:start w:val="1"/>
      <w:numFmt w:val="bullet"/>
      <w:lvlText w:val=""/>
      <w:lvlJc w:val="left"/>
      <w:pPr>
        <w:ind w:left="720" w:hanging="360"/>
      </w:pPr>
      <w:rPr>
        <w:rFonts w:ascii="Symbol" w:hAnsi="Symbol"/>
      </w:rPr>
    </w:lvl>
    <w:lvl w:ilvl="1" w:tplc="CABC1E4E">
      <w:start w:val="1"/>
      <w:numFmt w:val="bullet"/>
      <w:lvlText w:val=""/>
      <w:lvlJc w:val="left"/>
      <w:pPr>
        <w:ind w:left="720" w:hanging="360"/>
      </w:pPr>
      <w:rPr>
        <w:rFonts w:ascii="Symbol" w:hAnsi="Symbol"/>
      </w:rPr>
    </w:lvl>
    <w:lvl w:ilvl="2" w:tplc="E64699F2">
      <w:start w:val="1"/>
      <w:numFmt w:val="bullet"/>
      <w:lvlText w:val=""/>
      <w:lvlJc w:val="left"/>
      <w:pPr>
        <w:ind w:left="720" w:hanging="360"/>
      </w:pPr>
      <w:rPr>
        <w:rFonts w:ascii="Symbol" w:hAnsi="Symbol"/>
      </w:rPr>
    </w:lvl>
    <w:lvl w:ilvl="3" w:tplc="491E7A9E">
      <w:start w:val="1"/>
      <w:numFmt w:val="bullet"/>
      <w:lvlText w:val=""/>
      <w:lvlJc w:val="left"/>
      <w:pPr>
        <w:ind w:left="720" w:hanging="360"/>
      </w:pPr>
      <w:rPr>
        <w:rFonts w:ascii="Symbol" w:hAnsi="Symbol"/>
      </w:rPr>
    </w:lvl>
    <w:lvl w:ilvl="4" w:tplc="A35A616C">
      <w:start w:val="1"/>
      <w:numFmt w:val="bullet"/>
      <w:lvlText w:val=""/>
      <w:lvlJc w:val="left"/>
      <w:pPr>
        <w:ind w:left="720" w:hanging="360"/>
      </w:pPr>
      <w:rPr>
        <w:rFonts w:ascii="Symbol" w:hAnsi="Symbol"/>
      </w:rPr>
    </w:lvl>
    <w:lvl w:ilvl="5" w:tplc="EB56E426">
      <w:start w:val="1"/>
      <w:numFmt w:val="bullet"/>
      <w:lvlText w:val=""/>
      <w:lvlJc w:val="left"/>
      <w:pPr>
        <w:ind w:left="720" w:hanging="360"/>
      </w:pPr>
      <w:rPr>
        <w:rFonts w:ascii="Symbol" w:hAnsi="Symbol"/>
      </w:rPr>
    </w:lvl>
    <w:lvl w:ilvl="6" w:tplc="2E04B858">
      <w:start w:val="1"/>
      <w:numFmt w:val="bullet"/>
      <w:lvlText w:val=""/>
      <w:lvlJc w:val="left"/>
      <w:pPr>
        <w:ind w:left="720" w:hanging="360"/>
      </w:pPr>
      <w:rPr>
        <w:rFonts w:ascii="Symbol" w:hAnsi="Symbol"/>
      </w:rPr>
    </w:lvl>
    <w:lvl w:ilvl="7" w:tplc="9126E554">
      <w:start w:val="1"/>
      <w:numFmt w:val="bullet"/>
      <w:lvlText w:val=""/>
      <w:lvlJc w:val="left"/>
      <w:pPr>
        <w:ind w:left="720" w:hanging="360"/>
      </w:pPr>
      <w:rPr>
        <w:rFonts w:ascii="Symbol" w:hAnsi="Symbol"/>
      </w:rPr>
    </w:lvl>
    <w:lvl w:ilvl="8" w:tplc="594067D4">
      <w:start w:val="1"/>
      <w:numFmt w:val="bullet"/>
      <w:lvlText w:val=""/>
      <w:lvlJc w:val="left"/>
      <w:pPr>
        <w:ind w:left="720" w:hanging="360"/>
      </w:pPr>
      <w:rPr>
        <w:rFonts w:ascii="Symbol" w:hAnsi="Symbol"/>
      </w:rPr>
    </w:lvl>
  </w:abstractNum>
  <w:abstractNum w:abstractNumId="10" w15:restartNumberingAfterBreak="0">
    <w:nsid w:val="1BD858EE"/>
    <w:multiLevelType w:val="hybridMultilevel"/>
    <w:tmpl w:val="82207BB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51002F"/>
    <w:multiLevelType w:val="hybridMultilevel"/>
    <w:tmpl w:val="6596A976"/>
    <w:lvl w:ilvl="0" w:tplc="BA9A5ECC">
      <w:start w:val="1"/>
      <w:numFmt w:val="bullet"/>
      <w:lvlText w:val=""/>
      <w:lvlJc w:val="left"/>
      <w:pPr>
        <w:ind w:left="720" w:hanging="360"/>
      </w:pPr>
      <w:rPr>
        <w:rFonts w:ascii="Symbol" w:hAnsi="Symbol"/>
      </w:rPr>
    </w:lvl>
    <w:lvl w:ilvl="1" w:tplc="1DEEB8B6">
      <w:start w:val="1"/>
      <w:numFmt w:val="bullet"/>
      <w:lvlText w:val=""/>
      <w:lvlJc w:val="left"/>
      <w:pPr>
        <w:ind w:left="720" w:hanging="360"/>
      </w:pPr>
      <w:rPr>
        <w:rFonts w:ascii="Symbol" w:hAnsi="Symbol"/>
      </w:rPr>
    </w:lvl>
    <w:lvl w:ilvl="2" w:tplc="93BCF960">
      <w:start w:val="1"/>
      <w:numFmt w:val="bullet"/>
      <w:lvlText w:val=""/>
      <w:lvlJc w:val="left"/>
      <w:pPr>
        <w:ind w:left="720" w:hanging="360"/>
      </w:pPr>
      <w:rPr>
        <w:rFonts w:ascii="Symbol" w:hAnsi="Symbol"/>
      </w:rPr>
    </w:lvl>
    <w:lvl w:ilvl="3" w:tplc="72FA7716">
      <w:start w:val="1"/>
      <w:numFmt w:val="bullet"/>
      <w:lvlText w:val=""/>
      <w:lvlJc w:val="left"/>
      <w:pPr>
        <w:ind w:left="720" w:hanging="360"/>
      </w:pPr>
      <w:rPr>
        <w:rFonts w:ascii="Symbol" w:hAnsi="Symbol"/>
      </w:rPr>
    </w:lvl>
    <w:lvl w:ilvl="4" w:tplc="EF8093DA">
      <w:start w:val="1"/>
      <w:numFmt w:val="bullet"/>
      <w:lvlText w:val=""/>
      <w:lvlJc w:val="left"/>
      <w:pPr>
        <w:ind w:left="720" w:hanging="360"/>
      </w:pPr>
      <w:rPr>
        <w:rFonts w:ascii="Symbol" w:hAnsi="Symbol"/>
      </w:rPr>
    </w:lvl>
    <w:lvl w:ilvl="5" w:tplc="982420FE">
      <w:start w:val="1"/>
      <w:numFmt w:val="bullet"/>
      <w:lvlText w:val=""/>
      <w:lvlJc w:val="left"/>
      <w:pPr>
        <w:ind w:left="720" w:hanging="360"/>
      </w:pPr>
      <w:rPr>
        <w:rFonts w:ascii="Symbol" w:hAnsi="Symbol"/>
      </w:rPr>
    </w:lvl>
    <w:lvl w:ilvl="6" w:tplc="08260E68">
      <w:start w:val="1"/>
      <w:numFmt w:val="bullet"/>
      <w:lvlText w:val=""/>
      <w:lvlJc w:val="left"/>
      <w:pPr>
        <w:ind w:left="720" w:hanging="360"/>
      </w:pPr>
      <w:rPr>
        <w:rFonts w:ascii="Symbol" w:hAnsi="Symbol"/>
      </w:rPr>
    </w:lvl>
    <w:lvl w:ilvl="7" w:tplc="19D0C4B0">
      <w:start w:val="1"/>
      <w:numFmt w:val="bullet"/>
      <w:lvlText w:val=""/>
      <w:lvlJc w:val="left"/>
      <w:pPr>
        <w:ind w:left="720" w:hanging="360"/>
      </w:pPr>
      <w:rPr>
        <w:rFonts w:ascii="Symbol" w:hAnsi="Symbol"/>
      </w:rPr>
    </w:lvl>
    <w:lvl w:ilvl="8" w:tplc="26A60246">
      <w:start w:val="1"/>
      <w:numFmt w:val="bullet"/>
      <w:lvlText w:val=""/>
      <w:lvlJc w:val="left"/>
      <w:pPr>
        <w:ind w:left="720" w:hanging="360"/>
      </w:pPr>
      <w:rPr>
        <w:rFonts w:ascii="Symbol" w:hAnsi="Symbol"/>
      </w:rPr>
    </w:lvl>
  </w:abstractNum>
  <w:abstractNum w:abstractNumId="12" w15:restartNumberingAfterBreak="0">
    <w:nsid w:val="1E833BFD"/>
    <w:multiLevelType w:val="multilevel"/>
    <w:tmpl w:val="DE0273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3E11989"/>
    <w:multiLevelType w:val="hybridMultilevel"/>
    <w:tmpl w:val="A432A3D2"/>
    <w:lvl w:ilvl="0" w:tplc="17DA659C">
      <w:start w:val="1"/>
      <w:numFmt w:val="bullet"/>
      <w:lvlText w:val=""/>
      <w:lvlJc w:val="left"/>
      <w:pPr>
        <w:ind w:left="720" w:hanging="360"/>
      </w:pPr>
      <w:rPr>
        <w:rFonts w:ascii="Symbol" w:hAnsi="Symbol"/>
      </w:rPr>
    </w:lvl>
    <w:lvl w:ilvl="1" w:tplc="9C8414F0">
      <w:start w:val="1"/>
      <w:numFmt w:val="bullet"/>
      <w:lvlText w:val=""/>
      <w:lvlJc w:val="left"/>
      <w:pPr>
        <w:ind w:left="720" w:hanging="360"/>
      </w:pPr>
      <w:rPr>
        <w:rFonts w:ascii="Symbol" w:hAnsi="Symbol"/>
      </w:rPr>
    </w:lvl>
    <w:lvl w:ilvl="2" w:tplc="A7ECB51E">
      <w:start w:val="1"/>
      <w:numFmt w:val="bullet"/>
      <w:lvlText w:val=""/>
      <w:lvlJc w:val="left"/>
      <w:pPr>
        <w:ind w:left="720" w:hanging="360"/>
      </w:pPr>
      <w:rPr>
        <w:rFonts w:ascii="Symbol" w:hAnsi="Symbol"/>
      </w:rPr>
    </w:lvl>
    <w:lvl w:ilvl="3" w:tplc="D16CB13E">
      <w:start w:val="1"/>
      <w:numFmt w:val="bullet"/>
      <w:lvlText w:val=""/>
      <w:lvlJc w:val="left"/>
      <w:pPr>
        <w:ind w:left="720" w:hanging="360"/>
      </w:pPr>
      <w:rPr>
        <w:rFonts w:ascii="Symbol" w:hAnsi="Symbol"/>
      </w:rPr>
    </w:lvl>
    <w:lvl w:ilvl="4" w:tplc="0798CEB6">
      <w:start w:val="1"/>
      <w:numFmt w:val="bullet"/>
      <w:lvlText w:val=""/>
      <w:lvlJc w:val="left"/>
      <w:pPr>
        <w:ind w:left="720" w:hanging="360"/>
      </w:pPr>
      <w:rPr>
        <w:rFonts w:ascii="Symbol" w:hAnsi="Symbol"/>
      </w:rPr>
    </w:lvl>
    <w:lvl w:ilvl="5" w:tplc="D9EE0958">
      <w:start w:val="1"/>
      <w:numFmt w:val="bullet"/>
      <w:lvlText w:val=""/>
      <w:lvlJc w:val="left"/>
      <w:pPr>
        <w:ind w:left="720" w:hanging="360"/>
      </w:pPr>
      <w:rPr>
        <w:rFonts w:ascii="Symbol" w:hAnsi="Symbol"/>
      </w:rPr>
    </w:lvl>
    <w:lvl w:ilvl="6" w:tplc="EB64E53A">
      <w:start w:val="1"/>
      <w:numFmt w:val="bullet"/>
      <w:lvlText w:val=""/>
      <w:lvlJc w:val="left"/>
      <w:pPr>
        <w:ind w:left="720" w:hanging="360"/>
      </w:pPr>
      <w:rPr>
        <w:rFonts w:ascii="Symbol" w:hAnsi="Symbol"/>
      </w:rPr>
    </w:lvl>
    <w:lvl w:ilvl="7" w:tplc="938C0638">
      <w:start w:val="1"/>
      <w:numFmt w:val="bullet"/>
      <w:lvlText w:val=""/>
      <w:lvlJc w:val="left"/>
      <w:pPr>
        <w:ind w:left="720" w:hanging="360"/>
      </w:pPr>
      <w:rPr>
        <w:rFonts w:ascii="Symbol" w:hAnsi="Symbol"/>
      </w:rPr>
    </w:lvl>
    <w:lvl w:ilvl="8" w:tplc="FF46C282">
      <w:start w:val="1"/>
      <w:numFmt w:val="bullet"/>
      <w:lvlText w:val=""/>
      <w:lvlJc w:val="left"/>
      <w:pPr>
        <w:ind w:left="720" w:hanging="360"/>
      </w:pPr>
      <w:rPr>
        <w:rFonts w:ascii="Symbol" w:hAnsi="Symbol"/>
      </w:rPr>
    </w:lvl>
  </w:abstractNum>
  <w:abstractNum w:abstractNumId="14" w15:restartNumberingAfterBreak="0">
    <w:nsid w:val="2478590E"/>
    <w:multiLevelType w:val="hybridMultilevel"/>
    <w:tmpl w:val="91922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D116A"/>
    <w:multiLevelType w:val="hybridMultilevel"/>
    <w:tmpl w:val="8AA42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2003C9"/>
    <w:multiLevelType w:val="hybridMultilevel"/>
    <w:tmpl w:val="D66ED14E"/>
    <w:lvl w:ilvl="0" w:tplc="26F4C640">
      <w:start w:val="1"/>
      <w:numFmt w:val="bullet"/>
      <w:lvlText w:val=""/>
      <w:lvlJc w:val="left"/>
      <w:pPr>
        <w:ind w:left="720" w:hanging="360"/>
      </w:pPr>
      <w:rPr>
        <w:rFonts w:ascii="Symbol" w:hAnsi="Symbol"/>
      </w:rPr>
    </w:lvl>
    <w:lvl w:ilvl="1" w:tplc="10722A30">
      <w:start w:val="1"/>
      <w:numFmt w:val="bullet"/>
      <w:lvlText w:val=""/>
      <w:lvlJc w:val="left"/>
      <w:pPr>
        <w:ind w:left="720" w:hanging="360"/>
      </w:pPr>
      <w:rPr>
        <w:rFonts w:ascii="Symbol" w:hAnsi="Symbol"/>
      </w:rPr>
    </w:lvl>
    <w:lvl w:ilvl="2" w:tplc="F59E4C9E">
      <w:start w:val="1"/>
      <w:numFmt w:val="bullet"/>
      <w:lvlText w:val=""/>
      <w:lvlJc w:val="left"/>
      <w:pPr>
        <w:ind w:left="720" w:hanging="360"/>
      </w:pPr>
      <w:rPr>
        <w:rFonts w:ascii="Symbol" w:hAnsi="Symbol"/>
      </w:rPr>
    </w:lvl>
    <w:lvl w:ilvl="3" w:tplc="A8067004">
      <w:start w:val="1"/>
      <w:numFmt w:val="bullet"/>
      <w:lvlText w:val=""/>
      <w:lvlJc w:val="left"/>
      <w:pPr>
        <w:ind w:left="720" w:hanging="360"/>
      </w:pPr>
      <w:rPr>
        <w:rFonts w:ascii="Symbol" w:hAnsi="Symbol"/>
      </w:rPr>
    </w:lvl>
    <w:lvl w:ilvl="4" w:tplc="B310DECA">
      <w:start w:val="1"/>
      <w:numFmt w:val="bullet"/>
      <w:lvlText w:val=""/>
      <w:lvlJc w:val="left"/>
      <w:pPr>
        <w:ind w:left="720" w:hanging="360"/>
      </w:pPr>
      <w:rPr>
        <w:rFonts w:ascii="Symbol" w:hAnsi="Symbol"/>
      </w:rPr>
    </w:lvl>
    <w:lvl w:ilvl="5" w:tplc="7068B060">
      <w:start w:val="1"/>
      <w:numFmt w:val="bullet"/>
      <w:lvlText w:val=""/>
      <w:lvlJc w:val="left"/>
      <w:pPr>
        <w:ind w:left="720" w:hanging="360"/>
      </w:pPr>
      <w:rPr>
        <w:rFonts w:ascii="Symbol" w:hAnsi="Symbol"/>
      </w:rPr>
    </w:lvl>
    <w:lvl w:ilvl="6" w:tplc="F67CAA8C">
      <w:start w:val="1"/>
      <w:numFmt w:val="bullet"/>
      <w:lvlText w:val=""/>
      <w:lvlJc w:val="left"/>
      <w:pPr>
        <w:ind w:left="720" w:hanging="360"/>
      </w:pPr>
      <w:rPr>
        <w:rFonts w:ascii="Symbol" w:hAnsi="Symbol"/>
      </w:rPr>
    </w:lvl>
    <w:lvl w:ilvl="7" w:tplc="69EA9484">
      <w:start w:val="1"/>
      <w:numFmt w:val="bullet"/>
      <w:lvlText w:val=""/>
      <w:lvlJc w:val="left"/>
      <w:pPr>
        <w:ind w:left="720" w:hanging="360"/>
      </w:pPr>
      <w:rPr>
        <w:rFonts w:ascii="Symbol" w:hAnsi="Symbol"/>
      </w:rPr>
    </w:lvl>
    <w:lvl w:ilvl="8" w:tplc="313AE534">
      <w:start w:val="1"/>
      <w:numFmt w:val="bullet"/>
      <w:lvlText w:val=""/>
      <w:lvlJc w:val="left"/>
      <w:pPr>
        <w:ind w:left="720" w:hanging="360"/>
      </w:pPr>
      <w:rPr>
        <w:rFonts w:ascii="Symbol" w:hAnsi="Symbol"/>
      </w:rPr>
    </w:lvl>
  </w:abstractNum>
  <w:abstractNum w:abstractNumId="18" w15:restartNumberingAfterBreak="0">
    <w:nsid w:val="302536C0"/>
    <w:multiLevelType w:val="hybridMultilevel"/>
    <w:tmpl w:val="61821C0E"/>
    <w:lvl w:ilvl="0" w:tplc="AF6EB34C">
      <w:start w:val="1"/>
      <w:numFmt w:val="bullet"/>
      <w:lvlText w:val=""/>
      <w:lvlJc w:val="left"/>
      <w:pPr>
        <w:ind w:left="720" w:hanging="360"/>
      </w:pPr>
      <w:rPr>
        <w:rFonts w:ascii="Symbol" w:hAnsi="Symbol"/>
      </w:rPr>
    </w:lvl>
    <w:lvl w:ilvl="1" w:tplc="02B418A2">
      <w:start w:val="1"/>
      <w:numFmt w:val="bullet"/>
      <w:lvlText w:val=""/>
      <w:lvlJc w:val="left"/>
      <w:pPr>
        <w:ind w:left="720" w:hanging="360"/>
      </w:pPr>
      <w:rPr>
        <w:rFonts w:ascii="Symbol" w:hAnsi="Symbol"/>
      </w:rPr>
    </w:lvl>
    <w:lvl w:ilvl="2" w:tplc="830E2F14">
      <w:start w:val="1"/>
      <w:numFmt w:val="bullet"/>
      <w:lvlText w:val=""/>
      <w:lvlJc w:val="left"/>
      <w:pPr>
        <w:ind w:left="720" w:hanging="360"/>
      </w:pPr>
      <w:rPr>
        <w:rFonts w:ascii="Symbol" w:hAnsi="Symbol"/>
      </w:rPr>
    </w:lvl>
    <w:lvl w:ilvl="3" w:tplc="77C40F70">
      <w:start w:val="1"/>
      <w:numFmt w:val="bullet"/>
      <w:lvlText w:val=""/>
      <w:lvlJc w:val="left"/>
      <w:pPr>
        <w:ind w:left="720" w:hanging="360"/>
      </w:pPr>
      <w:rPr>
        <w:rFonts w:ascii="Symbol" w:hAnsi="Symbol"/>
      </w:rPr>
    </w:lvl>
    <w:lvl w:ilvl="4" w:tplc="81703B1E">
      <w:start w:val="1"/>
      <w:numFmt w:val="bullet"/>
      <w:lvlText w:val=""/>
      <w:lvlJc w:val="left"/>
      <w:pPr>
        <w:ind w:left="720" w:hanging="360"/>
      </w:pPr>
      <w:rPr>
        <w:rFonts w:ascii="Symbol" w:hAnsi="Symbol"/>
      </w:rPr>
    </w:lvl>
    <w:lvl w:ilvl="5" w:tplc="57C44B6C">
      <w:start w:val="1"/>
      <w:numFmt w:val="bullet"/>
      <w:lvlText w:val=""/>
      <w:lvlJc w:val="left"/>
      <w:pPr>
        <w:ind w:left="720" w:hanging="360"/>
      </w:pPr>
      <w:rPr>
        <w:rFonts w:ascii="Symbol" w:hAnsi="Symbol"/>
      </w:rPr>
    </w:lvl>
    <w:lvl w:ilvl="6" w:tplc="D8B67AD6">
      <w:start w:val="1"/>
      <w:numFmt w:val="bullet"/>
      <w:lvlText w:val=""/>
      <w:lvlJc w:val="left"/>
      <w:pPr>
        <w:ind w:left="720" w:hanging="360"/>
      </w:pPr>
      <w:rPr>
        <w:rFonts w:ascii="Symbol" w:hAnsi="Symbol"/>
      </w:rPr>
    </w:lvl>
    <w:lvl w:ilvl="7" w:tplc="043E2238">
      <w:start w:val="1"/>
      <w:numFmt w:val="bullet"/>
      <w:lvlText w:val=""/>
      <w:lvlJc w:val="left"/>
      <w:pPr>
        <w:ind w:left="720" w:hanging="360"/>
      </w:pPr>
      <w:rPr>
        <w:rFonts w:ascii="Symbol" w:hAnsi="Symbol"/>
      </w:rPr>
    </w:lvl>
    <w:lvl w:ilvl="8" w:tplc="2E84DC28">
      <w:start w:val="1"/>
      <w:numFmt w:val="bullet"/>
      <w:lvlText w:val=""/>
      <w:lvlJc w:val="left"/>
      <w:pPr>
        <w:ind w:left="720" w:hanging="360"/>
      </w:pPr>
      <w:rPr>
        <w:rFonts w:ascii="Symbol" w:hAnsi="Symbol"/>
      </w:rPr>
    </w:lvl>
  </w:abstractNum>
  <w:abstractNum w:abstractNumId="19" w15:restartNumberingAfterBreak="0">
    <w:nsid w:val="35414546"/>
    <w:multiLevelType w:val="hybridMultilevel"/>
    <w:tmpl w:val="F80C76C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21" w15:restartNumberingAfterBreak="0">
    <w:nsid w:val="3AD77B57"/>
    <w:multiLevelType w:val="hybridMultilevel"/>
    <w:tmpl w:val="0CE8A504"/>
    <w:lvl w:ilvl="0" w:tplc="FA2C0D50">
      <w:start w:val="1"/>
      <w:numFmt w:val="decimal"/>
      <w:lvlText w:val="%1."/>
      <w:lvlJc w:val="left"/>
      <w:pPr>
        <w:ind w:left="1020" w:hanging="360"/>
      </w:pPr>
    </w:lvl>
    <w:lvl w:ilvl="1" w:tplc="2AB4C33E">
      <w:start w:val="1"/>
      <w:numFmt w:val="decimal"/>
      <w:lvlText w:val="%2."/>
      <w:lvlJc w:val="left"/>
      <w:pPr>
        <w:ind w:left="1020" w:hanging="360"/>
      </w:pPr>
    </w:lvl>
    <w:lvl w:ilvl="2" w:tplc="D89A1068">
      <w:start w:val="1"/>
      <w:numFmt w:val="decimal"/>
      <w:lvlText w:val="%3."/>
      <w:lvlJc w:val="left"/>
      <w:pPr>
        <w:ind w:left="1020" w:hanging="360"/>
      </w:pPr>
    </w:lvl>
    <w:lvl w:ilvl="3" w:tplc="CD3C2B10">
      <w:start w:val="1"/>
      <w:numFmt w:val="decimal"/>
      <w:lvlText w:val="%4."/>
      <w:lvlJc w:val="left"/>
      <w:pPr>
        <w:ind w:left="1020" w:hanging="360"/>
      </w:pPr>
    </w:lvl>
    <w:lvl w:ilvl="4" w:tplc="6DB8AE64">
      <w:start w:val="1"/>
      <w:numFmt w:val="decimal"/>
      <w:lvlText w:val="%5."/>
      <w:lvlJc w:val="left"/>
      <w:pPr>
        <w:ind w:left="1020" w:hanging="360"/>
      </w:pPr>
    </w:lvl>
    <w:lvl w:ilvl="5" w:tplc="DB2839FC">
      <w:start w:val="1"/>
      <w:numFmt w:val="decimal"/>
      <w:lvlText w:val="%6."/>
      <w:lvlJc w:val="left"/>
      <w:pPr>
        <w:ind w:left="1020" w:hanging="360"/>
      </w:pPr>
    </w:lvl>
    <w:lvl w:ilvl="6" w:tplc="0B6A41B0">
      <w:start w:val="1"/>
      <w:numFmt w:val="decimal"/>
      <w:lvlText w:val="%7."/>
      <w:lvlJc w:val="left"/>
      <w:pPr>
        <w:ind w:left="1020" w:hanging="360"/>
      </w:pPr>
    </w:lvl>
    <w:lvl w:ilvl="7" w:tplc="8EEEC032">
      <w:start w:val="1"/>
      <w:numFmt w:val="decimal"/>
      <w:lvlText w:val="%8."/>
      <w:lvlJc w:val="left"/>
      <w:pPr>
        <w:ind w:left="1020" w:hanging="360"/>
      </w:pPr>
    </w:lvl>
    <w:lvl w:ilvl="8" w:tplc="EB20EB6E">
      <w:start w:val="1"/>
      <w:numFmt w:val="decimal"/>
      <w:lvlText w:val="%9."/>
      <w:lvlJc w:val="left"/>
      <w:pPr>
        <w:ind w:left="1020" w:hanging="360"/>
      </w:pPr>
    </w:lvl>
  </w:abstractNum>
  <w:abstractNum w:abstractNumId="22" w15:restartNumberingAfterBreak="0">
    <w:nsid w:val="3DD67A75"/>
    <w:multiLevelType w:val="hybridMultilevel"/>
    <w:tmpl w:val="6AE6897E"/>
    <w:lvl w:ilvl="0" w:tplc="3BC2DE90">
      <w:start w:val="1"/>
      <w:numFmt w:val="bullet"/>
      <w:lvlText w:val=""/>
      <w:lvlJc w:val="left"/>
      <w:pPr>
        <w:ind w:left="720" w:hanging="360"/>
      </w:pPr>
      <w:rPr>
        <w:rFonts w:ascii="Symbol" w:hAnsi="Symbol"/>
      </w:rPr>
    </w:lvl>
    <w:lvl w:ilvl="1" w:tplc="DBA27DD0">
      <w:start w:val="1"/>
      <w:numFmt w:val="bullet"/>
      <w:lvlText w:val=""/>
      <w:lvlJc w:val="left"/>
      <w:pPr>
        <w:ind w:left="720" w:hanging="360"/>
      </w:pPr>
      <w:rPr>
        <w:rFonts w:ascii="Symbol" w:hAnsi="Symbol"/>
      </w:rPr>
    </w:lvl>
    <w:lvl w:ilvl="2" w:tplc="2062AE4A">
      <w:start w:val="1"/>
      <w:numFmt w:val="bullet"/>
      <w:lvlText w:val=""/>
      <w:lvlJc w:val="left"/>
      <w:pPr>
        <w:ind w:left="720" w:hanging="360"/>
      </w:pPr>
      <w:rPr>
        <w:rFonts w:ascii="Symbol" w:hAnsi="Symbol"/>
      </w:rPr>
    </w:lvl>
    <w:lvl w:ilvl="3" w:tplc="D5C482B0">
      <w:start w:val="1"/>
      <w:numFmt w:val="bullet"/>
      <w:lvlText w:val=""/>
      <w:lvlJc w:val="left"/>
      <w:pPr>
        <w:ind w:left="720" w:hanging="360"/>
      </w:pPr>
      <w:rPr>
        <w:rFonts w:ascii="Symbol" w:hAnsi="Symbol"/>
      </w:rPr>
    </w:lvl>
    <w:lvl w:ilvl="4" w:tplc="FAE01552">
      <w:start w:val="1"/>
      <w:numFmt w:val="bullet"/>
      <w:lvlText w:val=""/>
      <w:lvlJc w:val="left"/>
      <w:pPr>
        <w:ind w:left="720" w:hanging="360"/>
      </w:pPr>
      <w:rPr>
        <w:rFonts w:ascii="Symbol" w:hAnsi="Symbol"/>
      </w:rPr>
    </w:lvl>
    <w:lvl w:ilvl="5" w:tplc="562C5D90">
      <w:start w:val="1"/>
      <w:numFmt w:val="bullet"/>
      <w:lvlText w:val=""/>
      <w:lvlJc w:val="left"/>
      <w:pPr>
        <w:ind w:left="720" w:hanging="360"/>
      </w:pPr>
      <w:rPr>
        <w:rFonts w:ascii="Symbol" w:hAnsi="Symbol"/>
      </w:rPr>
    </w:lvl>
    <w:lvl w:ilvl="6" w:tplc="B9266860">
      <w:start w:val="1"/>
      <w:numFmt w:val="bullet"/>
      <w:lvlText w:val=""/>
      <w:lvlJc w:val="left"/>
      <w:pPr>
        <w:ind w:left="720" w:hanging="360"/>
      </w:pPr>
      <w:rPr>
        <w:rFonts w:ascii="Symbol" w:hAnsi="Symbol"/>
      </w:rPr>
    </w:lvl>
    <w:lvl w:ilvl="7" w:tplc="B5F4D17E">
      <w:start w:val="1"/>
      <w:numFmt w:val="bullet"/>
      <w:lvlText w:val=""/>
      <w:lvlJc w:val="left"/>
      <w:pPr>
        <w:ind w:left="720" w:hanging="360"/>
      </w:pPr>
      <w:rPr>
        <w:rFonts w:ascii="Symbol" w:hAnsi="Symbol"/>
      </w:rPr>
    </w:lvl>
    <w:lvl w:ilvl="8" w:tplc="8F2AD2CE">
      <w:start w:val="1"/>
      <w:numFmt w:val="bullet"/>
      <w:lvlText w:val=""/>
      <w:lvlJc w:val="left"/>
      <w:pPr>
        <w:ind w:left="720" w:hanging="360"/>
      </w:pPr>
      <w:rPr>
        <w:rFonts w:ascii="Symbol" w:hAnsi="Symbol"/>
      </w:rPr>
    </w:lvl>
  </w:abstractNum>
  <w:abstractNum w:abstractNumId="23" w15:restartNumberingAfterBreak="0">
    <w:nsid w:val="3E532C57"/>
    <w:multiLevelType w:val="hybridMultilevel"/>
    <w:tmpl w:val="8ECEF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D4624A"/>
    <w:multiLevelType w:val="hybridMultilevel"/>
    <w:tmpl w:val="967CA82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BC4093"/>
    <w:multiLevelType w:val="hybridMultilevel"/>
    <w:tmpl w:val="0E1E1B2A"/>
    <w:lvl w:ilvl="0" w:tplc="6DB2A344">
      <w:start w:val="1"/>
      <w:numFmt w:val="bullet"/>
      <w:lvlText w:val=""/>
      <w:lvlJc w:val="left"/>
      <w:pPr>
        <w:ind w:left="720" w:hanging="360"/>
      </w:pPr>
      <w:rPr>
        <w:rFonts w:ascii="Symbol" w:hAnsi="Symbol"/>
      </w:rPr>
    </w:lvl>
    <w:lvl w:ilvl="1" w:tplc="FCAE4FC4">
      <w:start w:val="1"/>
      <w:numFmt w:val="bullet"/>
      <w:lvlText w:val=""/>
      <w:lvlJc w:val="left"/>
      <w:pPr>
        <w:ind w:left="720" w:hanging="360"/>
      </w:pPr>
      <w:rPr>
        <w:rFonts w:ascii="Symbol" w:hAnsi="Symbol"/>
      </w:rPr>
    </w:lvl>
    <w:lvl w:ilvl="2" w:tplc="818AED58">
      <w:start w:val="1"/>
      <w:numFmt w:val="bullet"/>
      <w:lvlText w:val=""/>
      <w:lvlJc w:val="left"/>
      <w:pPr>
        <w:ind w:left="720" w:hanging="360"/>
      </w:pPr>
      <w:rPr>
        <w:rFonts w:ascii="Symbol" w:hAnsi="Symbol"/>
      </w:rPr>
    </w:lvl>
    <w:lvl w:ilvl="3" w:tplc="CA280FC8">
      <w:start w:val="1"/>
      <w:numFmt w:val="bullet"/>
      <w:lvlText w:val=""/>
      <w:lvlJc w:val="left"/>
      <w:pPr>
        <w:ind w:left="720" w:hanging="360"/>
      </w:pPr>
      <w:rPr>
        <w:rFonts w:ascii="Symbol" w:hAnsi="Symbol"/>
      </w:rPr>
    </w:lvl>
    <w:lvl w:ilvl="4" w:tplc="A9300130">
      <w:start w:val="1"/>
      <w:numFmt w:val="bullet"/>
      <w:lvlText w:val=""/>
      <w:lvlJc w:val="left"/>
      <w:pPr>
        <w:ind w:left="720" w:hanging="360"/>
      </w:pPr>
      <w:rPr>
        <w:rFonts w:ascii="Symbol" w:hAnsi="Symbol"/>
      </w:rPr>
    </w:lvl>
    <w:lvl w:ilvl="5" w:tplc="0832CAF0">
      <w:start w:val="1"/>
      <w:numFmt w:val="bullet"/>
      <w:lvlText w:val=""/>
      <w:lvlJc w:val="left"/>
      <w:pPr>
        <w:ind w:left="720" w:hanging="360"/>
      </w:pPr>
      <w:rPr>
        <w:rFonts w:ascii="Symbol" w:hAnsi="Symbol"/>
      </w:rPr>
    </w:lvl>
    <w:lvl w:ilvl="6" w:tplc="E140FAF6">
      <w:start w:val="1"/>
      <w:numFmt w:val="bullet"/>
      <w:lvlText w:val=""/>
      <w:lvlJc w:val="left"/>
      <w:pPr>
        <w:ind w:left="720" w:hanging="360"/>
      </w:pPr>
      <w:rPr>
        <w:rFonts w:ascii="Symbol" w:hAnsi="Symbol"/>
      </w:rPr>
    </w:lvl>
    <w:lvl w:ilvl="7" w:tplc="3F46D776">
      <w:start w:val="1"/>
      <w:numFmt w:val="bullet"/>
      <w:lvlText w:val=""/>
      <w:lvlJc w:val="left"/>
      <w:pPr>
        <w:ind w:left="720" w:hanging="360"/>
      </w:pPr>
      <w:rPr>
        <w:rFonts w:ascii="Symbol" w:hAnsi="Symbol"/>
      </w:rPr>
    </w:lvl>
    <w:lvl w:ilvl="8" w:tplc="534E464A">
      <w:start w:val="1"/>
      <w:numFmt w:val="bullet"/>
      <w:lvlText w:val=""/>
      <w:lvlJc w:val="left"/>
      <w:pPr>
        <w:ind w:left="720" w:hanging="360"/>
      </w:pPr>
      <w:rPr>
        <w:rFonts w:ascii="Symbol" w:hAnsi="Symbol"/>
      </w:rPr>
    </w:lvl>
  </w:abstractNum>
  <w:abstractNum w:abstractNumId="26" w15:restartNumberingAfterBreak="0">
    <w:nsid w:val="46E17A82"/>
    <w:multiLevelType w:val="hybridMultilevel"/>
    <w:tmpl w:val="54862BC8"/>
    <w:lvl w:ilvl="0" w:tplc="1B1AF41C">
      <w:start w:val="1"/>
      <w:numFmt w:val="bullet"/>
      <w:lvlText w:val=""/>
      <w:lvlJc w:val="left"/>
      <w:pPr>
        <w:ind w:left="720" w:hanging="360"/>
      </w:pPr>
      <w:rPr>
        <w:rFonts w:ascii="Symbol" w:hAnsi="Symbol"/>
      </w:rPr>
    </w:lvl>
    <w:lvl w:ilvl="1" w:tplc="65F4D5E0">
      <w:start w:val="1"/>
      <w:numFmt w:val="bullet"/>
      <w:lvlText w:val=""/>
      <w:lvlJc w:val="left"/>
      <w:pPr>
        <w:ind w:left="720" w:hanging="360"/>
      </w:pPr>
      <w:rPr>
        <w:rFonts w:ascii="Symbol" w:hAnsi="Symbol"/>
      </w:rPr>
    </w:lvl>
    <w:lvl w:ilvl="2" w:tplc="A89615AE">
      <w:start w:val="1"/>
      <w:numFmt w:val="bullet"/>
      <w:lvlText w:val=""/>
      <w:lvlJc w:val="left"/>
      <w:pPr>
        <w:ind w:left="720" w:hanging="360"/>
      </w:pPr>
      <w:rPr>
        <w:rFonts w:ascii="Symbol" w:hAnsi="Symbol"/>
      </w:rPr>
    </w:lvl>
    <w:lvl w:ilvl="3" w:tplc="FF4475C2">
      <w:start w:val="1"/>
      <w:numFmt w:val="bullet"/>
      <w:lvlText w:val=""/>
      <w:lvlJc w:val="left"/>
      <w:pPr>
        <w:ind w:left="720" w:hanging="360"/>
      </w:pPr>
      <w:rPr>
        <w:rFonts w:ascii="Symbol" w:hAnsi="Symbol"/>
      </w:rPr>
    </w:lvl>
    <w:lvl w:ilvl="4" w:tplc="24DC8F3A">
      <w:start w:val="1"/>
      <w:numFmt w:val="bullet"/>
      <w:lvlText w:val=""/>
      <w:lvlJc w:val="left"/>
      <w:pPr>
        <w:ind w:left="720" w:hanging="360"/>
      </w:pPr>
      <w:rPr>
        <w:rFonts w:ascii="Symbol" w:hAnsi="Symbol"/>
      </w:rPr>
    </w:lvl>
    <w:lvl w:ilvl="5" w:tplc="2E502740">
      <w:start w:val="1"/>
      <w:numFmt w:val="bullet"/>
      <w:lvlText w:val=""/>
      <w:lvlJc w:val="left"/>
      <w:pPr>
        <w:ind w:left="720" w:hanging="360"/>
      </w:pPr>
      <w:rPr>
        <w:rFonts w:ascii="Symbol" w:hAnsi="Symbol"/>
      </w:rPr>
    </w:lvl>
    <w:lvl w:ilvl="6" w:tplc="31A0473A">
      <w:start w:val="1"/>
      <w:numFmt w:val="bullet"/>
      <w:lvlText w:val=""/>
      <w:lvlJc w:val="left"/>
      <w:pPr>
        <w:ind w:left="720" w:hanging="360"/>
      </w:pPr>
      <w:rPr>
        <w:rFonts w:ascii="Symbol" w:hAnsi="Symbol"/>
      </w:rPr>
    </w:lvl>
    <w:lvl w:ilvl="7" w:tplc="F93E5664">
      <w:start w:val="1"/>
      <w:numFmt w:val="bullet"/>
      <w:lvlText w:val=""/>
      <w:lvlJc w:val="left"/>
      <w:pPr>
        <w:ind w:left="720" w:hanging="360"/>
      </w:pPr>
      <w:rPr>
        <w:rFonts w:ascii="Symbol" w:hAnsi="Symbol"/>
      </w:rPr>
    </w:lvl>
    <w:lvl w:ilvl="8" w:tplc="C17C470C">
      <w:start w:val="1"/>
      <w:numFmt w:val="bullet"/>
      <w:lvlText w:val=""/>
      <w:lvlJc w:val="left"/>
      <w:pPr>
        <w:ind w:left="720" w:hanging="360"/>
      </w:pPr>
      <w:rPr>
        <w:rFonts w:ascii="Symbol" w:hAnsi="Symbol"/>
      </w:rPr>
    </w:lvl>
  </w:abstractNum>
  <w:abstractNum w:abstractNumId="27" w15:restartNumberingAfterBreak="0">
    <w:nsid w:val="472D5AE6"/>
    <w:multiLevelType w:val="hybridMultilevel"/>
    <w:tmpl w:val="E3A6F640"/>
    <w:lvl w:ilvl="0" w:tplc="823A8EA4">
      <w:start w:val="1"/>
      <w:numFmt w:val="bullet"/>
      <w:lvlText w:val=""/>
      <w:lvlJc w:val="left"/>
      <w:pPr>
        <w:ind w:left="720" w:hanging="360"/>
      </w:pPr>
      <w:rPr>
        <w:rFonts w:ascii="Symbol" w:hAnsi="Symbol"/>
      </w:rPr>
    </w:lvl>
    <w:lvl w:ilvl="1" w:tplc="8C60BEB2">
      <w:start w:val="1"/>
      <w:numFmt w:val="bullet"/>
      <w:lvlText w:val=""/>
      <w:lvlJc w:val="left"/>
      <w:pPr>
        <w:ind w:left="720" w:hanging="360"/>
      </w:pPr>
      <w:rPr>
        <w:rFonts w:ascii="Symbol" w:hAnsi="Symbol"/>
      </w:rPr>
    </w:lvl>
    <w:lvl w:ilvl="2" w:tplc="41C6C1AC">
      <w:start w:val="1"/>
      <w:numFmt w:val="bullet"/>
      <w:lvlText w:val=""/>
      <w:lvlJc w:val="left"/>
      <w:pPr>
        <w:ind w:left="720" w:hanging="360"/>
      </w:pPr>
      <w:rPr>
        <w:rFonts w:ascii="Symbol" w:hAnsi="Symbol"/>
      </w:rPr>
    </w:lvl>
    <w:lvl w:ilvl="3" w:tplc="777C66D8">
      <w:start w:val="1"/>
      <w:numFmt w:val="bullet"/>
      <w:lvlText w:val=""/>
      <w:lvlJc w:val="left"/>
      <w:pPr>
        <w:ind w:left="720" w:hanging="360"/>
      </w:pPr>
      <w:rPr>
        <w:rFonts w:ascii="Symbol" w:hAnsi="Symbol"/>
      </w:rPr>
    </w:lvl>
    <w:lvl w:ilvl="4" w:tplc="E1D8DB4C">
      <w:start w:val="1"/>
      <w:numFmt w:val="bullet"/>
      <w:lvlText w:val=""/>
      <w:lvlJc w:val="left"/>
      <w:pPr>
        <w:ind w:left="720" w:hanging="360"/>
      </w:pPr>
      <w:rPr>
        <w:rFonts w:ascii="Symbol" w:hAnsi="Symbol"/>
      </w:rPr>
    </w:lvl>
    <w:lvl w:ilvl="5" w:tplc="9FE23F9A">
      <w:start w:val="1"/>
      <w:numFmt w:val="bullet"/>
      <w:lvlText w:val=""/>
      <w:lvlJc w:val="left"/>
      <w:pPr>
        <w:ind w:left="720" w:hanging="360"/>
      </w:pPr>
      <w:rPr>
        <w:rFonts w:ascii="Symbol" w:hAnsi="Symbol"/>
      </w:rPr>
    </w:lvl>
    <w:lvl w:ilvl="6" w:tplc="4E322852">
      <w:start w:val="1"/>
      <w:numFmt w:val="bullet"/>
      <w:lvlText w:val=""/>
      <w:lvlJc w:val="left"/>
      <w:pPr>
        <w:ind w:left="720" w:hanging="360"/>
      </w:pPr>
      <w:rPr>
        <w:rFonts w:ascii="Symbol" w:hAnsi="Symbol"/>
      </w:rPr>
    </w:lvl>
    <w:lvl w:ilvl="7" w:tplc="14729D0C">
      <w:start w:val="1"/>
      <w:numFmt w:val="bullet"/>
      <w:lvlText w:val=""/>
      <w:lvlJc w:val="left"/>
      <w:pPr>
        <w:ind w:left="720" w:hanging="360"/>
      </w:pPr>
      <w:rPr>
        <w:rFonts w:ascii="Symbol" w:hAnsi="Symbol"/>
      </w:rPr>
    </w:lvl>
    <w:lvl w:ilvl="8" w:tplc="58DC6EBC">
      <w:start w:val="1"/>
      <w:numFmt w:val="bullet"/>
      <w:lvlText w:val=""/>
      <w:lvlJc w:val="left"/>
      <w:pPr>
        <w:ind w:left="720" w:hanging="360"/>
      </w:pPr>
      <w:rPr>
        <w:rFonts w:ascii="Symbol" w:hAnsi="Symbol"/>
      </w:rPr>
    </w:lvl>
  </w:abstractNum>
  <w:abstractNum w:abstractNumId="28" w15:restartNumberingAfterBreak="0">
    <w:nsid w:val="48D0229E"/>
    <w:multiLevelType w:val="hybridMultilevel"/>
    <w:tmpl w:val="33746920"/>
    <w:lvl w:ilvl="0" w:tplc="F2E605B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000271"/>
    <w:multiLevelType w:val="hybridMultilevel"/>
    <w:tmpl w:val="92CC1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251A79"/>
    <w:multiLevelType w:val="hybridMultilevel"/>
    <w:tmpl w:val="C5304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CB3012"/>
    <w:multiLevelType w:val="hybridMultilevel"/>
    <w:tmpl w:val="BFF48696"/>
    <w:lvl w:ilvl="0" w:tplc="FFFFFFFF">
      <w:start w:val="1"/>
      <w:numFmt w:val="lowerLetter"/>
      <w:lvlText w:val="%1)"/>
      <w:lvlJc w:val="left"/>
      <w:pPr>
        <w:ind w:left="1440" w:hanging="360"/>
      </w:pPr>
      <w:rPr>
        <w:b w:val="0"/>
        <w:bCs w:val="0"/>
      </w:rPr>
    </w:lvl>
    <w:lvl w:ilvl="1" w:tplc="AD0E6AE2">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1F4B87"/>
    <w:multiLevelType w:val="hybridMultilevel"/>
    <w:tmpl w:val="97BE02EA"/>
    <w:lvl w:ilvl="0" w:tplc="45403BAA">
      <w:start w:val="1"/>
      <w:numFmt w:val="decimal"/>
      <w:lvlText w:val="%1."/>
      <w:lvlJc w:val="left"/>
      <w:pPr>
        <w:ind w:left="1020" w:hanging="360"/>
      </w:pPr>
    </w:lvl>
    <w:lvl w:ilvl="1" w:tplc="58FAD00E">
      <w:start w:val="1"/>
      <w:numFmt w:val="decimal"/>
      <w:lvlText w:val="%2."/>
      <w:lvlJc w:val="left"/>
      <w:pPr>
        <w:ind w:left="1020" w:hanging="360"/>
      </w:pPr>
    </w:lvl>
    <w:lvl w:ilvl="2" w:tplc="4AA65B32">
      <w:start w:val="1"/>
      <w:numFmt w:val="decimal"/>
      <w:lvlText w:val="%3."/>
      <w:lvlJc w:val="left"/>
      <w:pPr>
        <w:ind w:left="1020" w:hanging="360"/>
      </w:pPr>
    </w:lvl>
    <w:lvl w:ilvl="3" w:tplc="10EC9FAE">
      <w:start w:val="1"/>
      <w:numFmt w:val="decimal"/>
      <w:lvlText w:val="%4."/>
      <w:lvlJc w:val="left"/>
      <w:pPr>
        <w:ind w:left="1020" w:hanging="360"/>
      </w:pPr>
    </w:lvl>
    <w:lvl w:ilvl="4" w:tplc="627A390E">
      <w:start w:val="1"/>
      <w:numFmt w:val="decimal"/>
      <w:lvlText w:val="%5."/>
      <w:lvlJc w:val="left"/>
      <w:pPr>
        <w:ind w:left="1020" w:hanging="360"/>
      </w:pPr>
    </w:lvl>
    <w:lvl w:ilvl="5" w:tplc="476A42F8">
      <w:start w:val="1"/>
      <w:numFmt w:val="decimal"/>
      <w:lvlText w:val="%6."/>
      <w:lvlJc w:val="left"/>
      <w:pPr>
        <w:ind w:left="1020" w:hanging="360"/>
      </w:pPr>
    </w:lvl>
    <w:lvl w:ilvl="6" w:tplc="A90EEB08">
      <w:start w:val="1"/>
      <w:numFmt w:val="decimal"/>
      <w:lvlText w:val="%7."/>
      <w:lvlJc w:val="left"/>
      <w:pPr>
        <w:ind w:left="1020" w:hanging="360"/>
      </w:pPr>
    </w:lvl>
    <w:lvl w:ilvl="7" w:tplc="4912884A">
      <w:start w:val="1"/>
      <w:numFmt w:val="decimal"/>
      <w:lvlText w:val="%8."/>
      <w:lvlJc w:val="left"/>
      <w:pPr>
        <w:ind w:left="1020" w:hanging="360"/>
      </w:pPr>
    </w:lvl>
    <w:lvl w:ilvl="8" w:tplc="F3F6D360">
      <w:start w:val="1"/>
      <w:numFmt w:val="decimal"/>
      <w:lvlText w:val="%9."/>
      <w:lvlJc w:val="left"/>
      <w:pPr>
        <w:ind w:left="1020" w:hanging="360"/>
      </w:pPr>
    </w:lvl>
  </w:abstractNum>
  <w:abstractNum w:abstractNumId="33" w15:restartNumberingAfterBreak="0">
    <w:nsid w:val="51D34D95"/>
    <w:multiLevelType w:val="hybridMultilevel"/>
    <w:tmpl w:val="0AFA7C04"/>
    <w:lvl w:ilvl="0" w:tplc="11AEB59E">
      <w:start w:val="1"/>
      <w:numFmt w:val="bullet"/>
      <w:lvlText w:val=""/>
      <w:lvlJc w:val="left"/>
      <w:pPr>
        <w:ind w:left="720" w:hanging="360"/>
      </w:pPr>
      <w:rPr>
        <w:rFonts w:ascii="Symbol" w:hAnsi="Symbol"/>
      </w:rPr>
    </w:lvl>
    <w:lvl w:ilvl="1" w:tplc="170CA41C">
      <w:start w:val="1"/>
      <w:numFmt w:val="bullet"/>
      <w:lvlText w:val=""/>
      <w:lvlJc w:val="left"/>
      <w:pPr>
        <w:ind w:left="720" w:hanging="360"/>
      </w:pPr>
      <w:rPr>
        <w:rFonts w:ascii="Symbol" w:hAnsi="Symbol"/>
      </w:rPr>
    </w:lvl>
    <w:lvl w:ilvl="2" w:tplc="5AA6FD44">
      <w:start w:val="1"/>
      <w:numFmt w:val="bullet"/>
      <w:lvlText w:val=""/>
      <w:lvlJc w:val="left"/>
      <w:pPr>
        <w:ind w:left="720" w:hanging="360"/>
      </w:pPr>
      <w:rPr>
        <w:rFonts w:ascii="Symbol" w:hAnsi="Symbol"/>
      </w:rPr>
    </w:lvl>
    <w:lvl w:ilvl="3" w:tplc="E1948A4A">
      <w:start w:val="1"/>
      <w:numFmt w:val="bullet"/>
      <w:lvlText w:val=""/>
      <w:lvlJc w:val="left"/>
      <w:pPr>
        <w:ind w:left="720" w:hanging="360"/>
      </w:pPr>
      <w:rPr>
        <w:rFonts w:ascii="Symbol" w:hAnsi="Symbol"/>
      </w:rPr>
    </w:lvl>
    <w:lvl w:ilvl="4" w:tplc="C6D2DA40">
      <w:start w:val="1"/>
      <w:numFmt w:val="bullet"/>
      <w:lvlText w:val=""/>
      <w:lvlJc w:val="left"/>
      <w:pPr>
        <w:ind w:left="720" w:hanging="360"/>
      </w:pPr>
      <w:rPr>
        <w:rFonts w:ascii="Symbol" w:hAnsi="Symbol"/>
      </w:rPr>
    </w:lvl>
    <w:lvl w:ilvl="5" w:tplc="543043A4">
      <w:start w:val="1"/>
      <w:numFmt w:val="bullet"/>
      <w:lvlText w:val=""/>
      <w:lvlJc w:val="left"/>
      <w:pPr>
        <w:ind w:left="720" w:hanging="360"/>
      </w:pPr>
      <w:rPr>
        <w:rFonts w:ascii="Symbol" w:hAnsi="Symbol"/>
      </w:rPr>
    </w:lvl>
    <w:lvl w:ilvl="6" w:tplc="7114A2A4">
      <w:start w:val="1"/>
      <w:numFmt w:val="bullet"/>
      <w:lvlText w:val=""/>
      <w:lvlJc w:val="left"/>
      <w:pPr>
        <w:ind w:left="720" w:hanging="360"/>
      </w:pPr>
      <w:rPr>
        <w:rFonts w:ascii="Symbol" w:hAnsi="Symbol"/>
      </w:rPr>
    </w:lvl>
    <w:lvl w:ilvl="7" w:tplc="0B946968">
      <w:start w:val="1"/>
      <w:numFmt w:val="bullet"/>
      <w:lvlText w:val=""/>
      <w:lvlJc w:val="left"/>
      <w:pPr>
        <w:ind w:left="720" w:hanging="360"/>
      </w:pPr>
      <w:rPr>
        <w:rFonts w:ascii="Symbol" w:hAnsi="Symbol"/>
      </w:rPr>
    </w:lvl>
    <w:lvl w:ilvl="8" w:tplc="56D6B892">
      <w:start w:val="1"/>
      <w:numFmt w:val="bullet"/>
      <w:lvlText w:val=""/>
      <w:lvlJc w:val="left"/>
      <w:pPr>
        <w:ind w:left="720" w:hanging="360"/>
      </w:pPr>
      <w:rPr>
        <w:rFonts w:ascii="Symbol" w:hAnsi="Symbol"/>
      </w:rPr>
    </w:lvl>
  </w:abstractNum>
  <w:abstractNum w:abstractNumId="34" w15:restartNumberingAfterBreak="0">
    <w:nsid w:val="542718B6"/>
    <w:multiLevelType w:val="hybridMultilevel"/>
    <w:tmpl w:val="4732DC10"/>
    <w:lvl w:ilvl="0" w:tplc="FA6EDD62">
      <w:start w:val="1"/>
      <w:numFmt w:val="bullet"/>
      <w:lvlText w:val=""/>
      <w:lvlJc w:val="left"/>
      <w:pPr>
        <w:ind w:left="720" w:hanging="360"/>
      </w:pPr>
      <w:rPr>
        <w:rFonts w:ascii="Symbol" w:hAnsi="Symbol"/>
      </w:rPr>
    </w:lvl>
    <w:lvl w:ilvl="1" w:tplc="824C4146">
      <w:start w:val="1"/>
      <w:numFmt w:val="bullet"/>
      <w:lvlText w:val=""/>
      <w:lvlJc w:val="left"/>
      <w:pPr>
        <w:ind w:left="720" w:hanging="360"/>
      </w:pPr>
      <w:rPr>
        <w:rFonts w:ascii="Symbol" w:hAnsi="Symbol"/>
      </w:rPr>
    </w:lvl>
    <w:lvl w:ilvl="2" w:tplc="76C62AFC">
      <w:start w:val="1"/>
      <w:numFmt w:val="bullet"/>
      <w:lvlText w:val=""/>
      <w:lvlJc w:val="left"/>
      <w:pPr>
        <w:ind w:left="720" w:hanging="360"/>
      </w:pPr>
      <w:rPr>
        <w:rFonts w:ascii="Symbol" w:hAnsi="Symbol"/>
      </w:rPr>
    </w:lvl>
    <w:lvl w:ilvl="3" w:tplc="8EDE3FEC">
      <w:start w:val="1"/>
      <w:numFmt w:val="bullet"/>
      <w:lvlText w:val=""/>
      <w:lvlJc w:val="left"/>
      <w:pPr>
        <w:ind w:left="720" w:hanging="360"/>
      </w:pPr>
      <w:rPr>
        <w:rFonts w:ascii="Symbol" w:hAnsi="Symbol"/>
      </w:rPr>
    </w:lvl>
    <w:lvl w:ilvl="4" w:tplc="A6BE6E4E">
      <w:start w:val="1"/>
      <w:numFmt w:val="bullet"/>
      <w:lvlText w:val=""/>
      <w:lvlJc w:val="left"/>
      <w:pPr>
        <w:ind w:left="720" w:hanging="360"/>
      </w:pPr>
      <w:rPr>
        <w:rFonts w:ascii="Symbol" w:hAnsi="Symbol"/>
      </w:rPr>
    </w:lvl>
    <w:lvl w:ilvl="5" w:tplc="46F47F5A">
      <w:start w:val="1"/>
      <w:numFmt w:val="bullet"/>
      <w:lvlText w:val=""/>
      <w:lvlJc w:val="left"/>
      <w:pPr>
        <w:ind w:left="720" w:hanging="360"/>
      </w:pPr>
      <w:rPr>
        <w:rFonts w:ascii="Symbol" w:hAnsi="Symbol"/>
      </w:rPr>
    </w:lvl>
    <w:lvl w:ilvl="6" w:tplc="0302B3F2">
      <w:start w:val="1"/>
      <w:numFmt w:val="bullet"/>
      <w:lvlText w:val=""/>
      <w:lvlJc w:val="left"/>
      <w:pPr>
        <w:ind w:left="720" w:hanging="360"/>
      </w:pPr>
      <w:rPr>
        <w:rFonts w:ascii="Symbol" w:hAnsi="Symbol"/>
      </w:rPr>
    </w:lvl>
    <w:lvl w:ilvl="7" w:tplc="E5EC1880">
      <w:start w:val="1"/>
      <w:numFmt w:val="bullet"/>
      <w:lvlText w:val=""/>
      <w:lvlJc w:val="left"/>
      <w:pPr>
        <w:ind w:left="720" w:hanging="360"/>
      </w:pPr>
      <w:rPr>
        <w:rFonts w:ascii="Symbol" w:hAnsi="Symbol"/>
      </w:rPr>
    </w:lvl>
    <w:lvl w:ilvl="8" w:tplc="2B90B3A0">
      <w:start w:val="1"/>
      <w:numFmt w:val="bullet"/>
      <w:lvlText w:val=""/>
      <w:lvlJc w:val="left"/>
      <w:pPr>
        <w:ind w:left="720" w:hanging="360"/>
      </w:pPr>
      <w:rPr>
        <w:rFonts w:ascii="Symbol" w:hAnsi="Symbol"/>
      </w:rPr>
    </w:lvl>
  </w:abstractNum>
  <w:abstractNum w:abstractNumId="35" w15:restartNumberingAfterBreak="0">
    <w:nsid w:val="54AD3B9F"/>
    <w:multiLevelType w:val="hybridMultilevel"/>
    <w:tmpl w:val="08E0F3C4"/>
    <w:lvl w:ilvl="0" w:tplc="FFFFFFFF">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1A031E"/>
    <w:multiLevelType w:val="hybridMultilevel"/>
    <w:tmpl w:val="A9B0627E"/>
    <w:lvl w:ilvl="0" w:tplc="FDCACD32">
      <w:start w:val="1"/>
      <w:numFmt w:val="bullet"/>
      <w:lvlText w:val=""/>
      <w:lvlJc w:val="left"/>
      <w:pPr>
        <w:ind w:left="720" w:hanging="360"/>
      </w:pPr>
      <w:rPr>
        <w:rFonts w:ascii="Symbol" w:hAnsi="Symbol"/>
      </w:rPr>
    </w:lvl>
    <w:lvl w:ilvl="1" w:tplc="7ACEC52A">
      <w:start w:val="1"/>
      <w:numFmt w:val="bullet"/>
      <w:lvlText w:val=""/>
      <w:lvlJc w:val="left"/>
      <w:pPr>
        <w:ind w:left="720" w:hanging="360"/>
      </w:pPr>
      <w:rPr>
        <w:rFonts w:ascii="Symbol" w:hAnsi="Symbol"/>
      </w:rPr>
    </w:lvl>
    <w:lvl w:ilvl="2" w:tplc="5E463D4E">
      <w:start w:val="1"/>
      <w:numFmt w:val="bullet"/>
      <w:lvlText w:val=""/>
      <w:lvlJc w:val="left"/>
      <w:pPr>
        <w:ind w:left="720" w:hanging="360"/>
      </w:pPr>
      <w:rPr>
        <w:rFonts w:ascii="Symbol" w:hAnsi="Symbol"/>
      </w:rPr>
    </w:lvl>
    <w:lvl w:ilvl="3" w:tplc="3F24DC6C">
      <w:start w:val="1"/>
      <w:numFmt w:val="bullet"/>
      <w:lvlText w:val=""/>
      <w:lvlJc w:val="left"/>
      <w:pPr>
        <w:ind w:left="720" w:hanging="360"/>
      </w:pPr>
      <w:rPr>
        <w:rFonts w:ascii="Symbol" w:hAnsi="Symbol"/>
      </w:rPr>
    </w:lvl>
    <w:lvl w:ilvl="4" w:tplc="A3103056">
      <w:start w:val="1"/>
      <w:numFmt w:val="bullet"/>
      <w:lvlText w:val=""/>
      <w:lvlJc w:val="left"/>
      <w:pPr>
        <w:ind w:left="720" w:hanging="360"/>
      </w:pPr>
      <w:rPr>
        <w:rFonts w:ascii="Symbol" w:hAnsi="Symbol"/>
      </w:rPr>
    </w:lvl>
    <w:lvl w:ilvl="5" w:tplc="DF9CE432">
      <w:start w:val="1"/>
      <w:numFmt w:val="bullet"/>
      <w:lvlText w:val=""/>
      <w:lvlJc w:val="left"/>
      <w:pPr>
        <w:ind w:left="720" w:hanging="360"/>
      </w:pPr>
      <w:rPr>
        <w:rFonts w:ascii="Symbol" w:hAnsi="Symbol"/>
      </w:rPr>
    </w:lvl>
    <w:lvl w:ilvl="6" w:tplc="17FA5862">
      <w:start w:val="1"/>
      <w:numFmt w:val="bullet"/>
      <w:lvlText w:val=""/>
      <w:lvlJc w:val="left"/>
      <w:pPr>
        <w:ind w:left="720" w:hanging="360"/>
      </w:pPr>
      <w:rPr>
        <w:rFonts w:ascii="Symbol" w:hAnsi="Symbol"/>
      </w:rPr>
    </w:lvl>
    <w:lvl w:ilvl="7" w:tplc="3390AA10">
      <w:start w:val="1"/>
      <w:numFmt w:val="bullet"/>
      <w:lvlText w:val=""/>
      <w:lvlJc w:val="left"/>
      <w:pPr>
        <w:ind w:left="720" w:hanging="360"/>
      </w:pPr>
      <w:rPr>
        <w:rFonts w:ascii="Symbol" w:hAnsi="Symbol"/>
      </w:rPr>
    </w:lvl>
    <w:lvl w:ilvl="8" w:tplc="AEDA714C">
      <w:start w:val="1"/>
      <w:numFmt w:val="bullet"/>
      <w:lvlText w:val=""/>
      <w:lvlJc w:val="left"/>
      <w:pPr>
        <w:ind w:left="720" w:hanging="360"/>
      </w:pPr>
      <w:rPr>
        <w:rFonts w:ascii="Symbol" w:hAnsi="Symbol"/>
      </w:rPr>
    </w:lvl>
  </w:abstractNum>
  <w:abstractNum w:abstractNumId="37" w15:restartNumberingAfterBreak="0">
    <w:nsid w:val="5AF669A4"/>
    <w:multiLevelType w:val="hybridMultilevel"/>
    <w:tmpl w:val="076ADA80"/>
    <w:lvl w:ilvl="0" w:tplc="DFAEB5DA">
      <w:start w:val="1"/>
      <w:numFmt w:val="bullet"/>
      <w:lvlText w:val=""/>
      <w:lvlJc w:val="left"/>
      <w:pPr>
        <w:ind w:left="720" w:hanging="360"/>
      </w:pPr>
      <w:rPr>
        <w:rFonts w:ascii="Symbol" w:hAnsi="Symbol"/>
      </w:rPr>
    </w:lvl>
    <w:lvl w:ilvl="1" w:tplc="FAC85920">
      <w:start w:val="1"/>
      <w:numFmt w:val="bullet"/>
      <w:lvlText w:val=""/>
      <w:lvlJc w:val="left"/>
      <w:pPr>
        <w:ind w:left="720" w:hanging="360"/>
      </w:pPr>
      <w:rPr>
        <w:rFonts w:ascii="Symbol" w:hAnsi="Symbol"/>
      </w:rPr>
    </w:lvl>
    <w:lvl w:ilvl="2" w:tplc="7D3CF448">
      <w:start w:val="1"/>
      <w:numFmt w:val="bullet"/>
      <w:lvlText w:val=""/>
      <w:lvlJc w:val="left"/>
      <w:pPr>
        <w:ind w:left="720" w:hanging="360"/>
      </w:pPr>
      <w:rPr>
        <w:rFonts w:ascii="Symbol" w:hAnsi="Symbol"/>
      </w:rPr>
    </w:lvl>
    <w:lvl w:ilvl="3" w:tplc="018E1E4E">
      <w:start w:val="1"/>
      <w:numFmt w:val="bullet"/>
      <w:lvlText w:val=""/>
      <w:lvlJc w:val="left"/>
      <w:pPr>
        <w:ind w:left="720" w:hanging="360"/>
      </w:pPr>
      <w:rPr>
        <w:rFonts w:ascii="Symbol" w:hAnsi="Symbol"/>
      </w:rPr>
    </w:lvl>
    <w:lvl w:ilvl="4" w:tplc="199CDCAA">
      <w:start w:val="1"/>
      <w:numFmt w:val="bullet"/>
      <w:lvlText w:val=""/>
      <w:lvlJc w:val="left"/>
      <w:pPr>
        <w:ind w:left="720" w:hanging="360"/>
      </w:pPr>
      <w:rPr>
        <w:rFonts w:ascii="Symbol" w:hAnsi="Symbol"/>
      </w:rPr>
    </w:lvl>
    <w:lvl w:ilvl="5" w:tplc="EC7E6078">
      <w:start w:val="1"/>
      <w:numFmt w:val="bullet"/>
      <w:lvlText w:val=""/>
      <w:lvlJc w:val="left"/>
      <w:pPr>
        <w:ind w:left="720" w:hanging="360"/>
      </w:pPr>
      <w:rPr>
        <w:rFonts w:ascii="Symbol" w:hAnsi="Symbol"/>
      </w:rPr>
    </w:lvl>
    <w:lvl w:ilvl="6" w:tplc="69288A42">
      <w:start w:val="1"/>
      <w:numFmt w:val="bullet"/>
      <w:lvlText w:val=""/>
      <w:lvlJc w:val="left"/>
      <w:pPr>
        <w:ind w:left="720" w:hanging="360"/>
      </w:pPr>
      <w:rPr>
        <w:rFonts w:ascii="Symbol" w:hAnsi="Symbol"/>
      </w:rPr>
    </w:lvl>
    <w:lvl w:ilvl="7" w:tplc="AF40D76A">
      <w:start w:val="1"/>
      <w:numFmt w:val="bullet"/>
      <w:lvlText w:val=""/>
      <w:lvlJc w:val="left"/>
      <w:pPr>
        <w:ind w:left="720" w:hanging="360"/>
      </w:pPr>
      <w:rPr>
        <w:rFonts w:ascii="Symbol" w:hAnsi="Symbol"/>
      </w:rPr>
    </w:lvl>
    <w:lvl w:ilvl="8" w:tplc="AB64CE10">
      <w:start w:val="1"/>
      <w:numFmt w:val="bullet"/>
      <w:lvlText w:val=""/>
      <w:lvlJc w:val="left"/>
      <w:pPr>
        <w:ind w:left="720" w:hanging="360"/>
      </w:pPr>
      <w:rPr>
        <w:rFonts w:ascii="Symbol" w:hAnsi="Symbol"/>
      </w:rPr>
    </w:lvl>
  </w:abstractNum>
  <w:abstractNum w:abstractNumId="38" w15:restartNumberingAfterBreak="0">
    <w:nsid w:val="5B5B703E"/>
    <w:multiLevelType w:val="hybridMultilevel"/>
    <w:tmpl w:val="E586C646"/>
    <w:lvl w:ilvl="0" w:tplc="FFFFFFFF">
      <w:start w:val="1"/>
      <w:numFmt w:val="lowerLetter"/>
      <w:lvlText w:val="%1)"/>
      <w:lvlJc w:val="left"/>
      <w:pPr>
        <w:ind w:left="1440" w:hanging="360"/>
      </w:pPr>
      <w:rPr>
        <w:b w:val="0"/>
        <w:bCs w:val="0"/>
      </w:r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B86C2D"/>
    <w:multiLevelType w:val="hybridMultilevel"/>
    <w:tmpl w:val="8BE07504"/>
    <w:lvl w:ilvl="0" w:tplc="A4D052BE">
      <w:start w:val="1"/>
      <w:numFmt w:val="bullet"/>
      <w:lvlText w:val=""/>
      <w:lvlJc w:val="left"/>
      <w:pPr>
        <w:ind w:left="720" w:hanging="360"/>
      </w:pPr>
      <w:rPr>
        <w:rFonts w:ascii="Symbol" w:hAnsi="Symbol"/>
      </w:rPr>
    </w:lvl>
    <w:lvl w:ilvl="1" w:tplc="A220366C">
      <w:start w:val="1"/>
      <w:numFmt w:val="bullet"/>
      <w:lvlText w:val=""/>
      <w:lvlJc w:val="left"/>
      <w:pPr>
        <w:ind w:left="720" w:hanging="360"/>
      </w:pPr>
      <w:rPr>
        <w:rFonts w:ascii="Symbol" w:hAnsi="Symbol"/>
      </w:rPr>
    </w:lvl>
    <w:lvl w:ilvl="2" w:tplc="5D68F54E">
      <w:start w:val="1"/>
      <w:numFmt w:val="bullet"/>
      <w:lvlText w:val=""/>
      <w:lvlJc w:val="left"/>
      <w:pPr>
        <w:ind w:left="720" w:hanging="360"/>
      </w:pPr>
      <w:rPr>
        <w:rFonts w:ascii="Symbol" w:hAnsi="Symbol"/>
      </w:rPr>
    </w:lvl>
    <w:lvl w:ilvl="3" w:tplc="72F6B63C">
      <w:start w:val="1"/>
      <w:numFmt w:val="bullet"/>
      <w:lvlText w:val=""/>
      <w:lvlJc w:val="left"/>
      <w:pPr>
        <w:ind w:left="720" w:hanging="360"/>
      </w:pPr>
      <w:rPr>
        <w:rFonts w:ascii="Symbol" w:hAnsi="Symbol"/>
      </w:rPr>
    </w:lvl>
    <w:lvl w:ilvl="4" w:tplc="97CAA006">
      <w:start w:val="1"/>
      <w:numFmt w:val="bullet"/>
      <w:lvlText w:val=""/>
      <w:lvlJc w:val="left"/>
      <w:pPr>
        <w:ind w:left="720" w:hanging="360"/>
      </w:pPr>
      <w:rPr>
        <w:rFonts w:ascii="Symbol" w:hAnsi="Symbol"/>
      </w:rPr>
    </w:lvl>
    <w:lvl w:ilvl="5" w:tplc="7BE800A8">
      <w:start w:val="1"/>
      <w:numFmt w:val="bullet"/>
      <w:lvlText w:val=""/>
      <w:lvlJc w:val="left"/>
      <w:pPr>
        <w:ind w:left="720" w:hanging="360"/>
      </w:pPr>
      <w:rPr>
        <w:rFonts w:ascii="Symbol" w:hAnsi="Symbol"/>
      </w:rPr>
    </w:lvl>
    <w:lvl w:ilvl="6" w:tplc="8AEC0C12">
      <w:start w:val="1"/>
      <w:numFmt w:val="bullet"/>
      <w:lvlText w:val=""/>
      <w:lvlJc w:val="left"/>
      <w:pPr>
        <w:ind w:left="720" w:hanging="360"/>
      </w:pPr>
      <w:rPr>
        <w:rFonts w:ascii="Symbol" w:hAnsi="Symbol"/>
      </w:rPr>
    </w:lvl>
    <w:lvl w:ilvl="7" w:tplc="5BF2CADE">
      <w:start w:val="1"/>
      <w:numFmt w:val="bullet"/>
      <w:lvlText w:val=""/>
      <w:lvlJc w:val="left"/>
      <w:pPr>
        <w:ind w:left="720" w:hanging="360"/>
      </w:pPr>
      <w:rPr>
        <w:rFonts w:ascii="Symbol" w:hAnsi="Symbol"/>
      </w:rPr>
    </w:lvl>
    <w:lvl w:ilvl="8" w:tplc="4544B8CA">
      <w:start w:val="1"/>
      <w:numFmt w:val="bullet"/>
      <w:lvlText w:val=""/>
      <w:lvlJc w:val="left"/>
      <w:pPr>
        <w:ind w:left="720" w:hanging="360"/>
      </w:pPr>
      <w:rPr>
        <w:rFonts w:ascii="Symbol" w:hAnsi="Symbol"/>
      </w:rPr>
    </w:lvl>
  </w:abstractNum>
  <w:abstractNum w:abstractNumId="40" w15:restartNumberingAfterBreak="0">
    <w:nsid w:val="5BE76588"/>
    <w:multiLevelType w:val="hybridMultilevel"/>
    <w:tmpl w:val="B210BE56"/>
    <w:lvl w:ilvl="0" w:tplc="83280ED0">
      <w:start w:val="1"/>
      <w:numFmt w:val="bullet"/>
      <w:lvlText w:val=""/>
      <w:lvlJc w:val="left"/>
      <w:pPr>
        <w:ind w:left="720" w:hanging="360"/>
      </w:pPr>
      <w:rPr>
        <w:rFonts w:ascii="Symbol" w:hAnsi="Symbol"/>
      </w:rPr>
    </w:lvl>
    <w:lvl w:ilvl="1" w:tplc="972601E0">
      <w:start w:val="1"/>
      <w:numFmt w:val="bullet"/>
      <w:lvlText w:val=""/>
      <w:lvlJc w:val="left"/>
      <w:pPr>
        <w:ind w:left="720" w:hanging="360"/>
      </w:pPr>
      <w:rPr>
        <w:rFonts w:ascii="Symbol" w:hAnsi="Symbol"/>
      </w:rPr>
    </w:lvl>
    <w:lvl w:ilvl="2" w:tplc="62A025B6">
      <w:start w:val="1"/>
      <w:numFmt w:val="bullet"/>
      <w:lvlText w:val=""/>
      <w:lvlJc w:val="left"/>
      <w:pPr>
        <w:ind w:left="720" w:hanging="360"/>
      </w:pPr>
      <w:rPr>
        <w:rFonts w:ascii="Symbol" w:hAnsi="Symbol"/>
      </w:rPr>
    </w:lvl>
    <w:lvl w:ilvl="3" w:tplc="0AEA2922">
      <w:start w:val="1"/>
      <w:numFmt w:val="bullet"/>
      <w:lvlText w:val=""/>
      <w:lvlJc w:val="left"/>
      <w:pPr>
        <w:ind w:left="720" w:hanging="360"/>
      </w:pPr>
      <w:rPr>
        <w:rFonts w:ascii="Symbol" w:hAnsi="Symbol"/>
      </w:rPr>
    </w:lvl>
    <w:lvl w:ilvl="4" w:tplc="74CE6C9C">
      <w:start w:val="1"/>
      <w:numFmt w:val="bullet"/>
      <w:lvlText w:val=""/>
      <w:lvlJc w:val="left"/>
      <w:pPr>
        <w:ind w:left="720" w:hanging="360"/>
      </w:pPr>
      <w:rPr>
        <w:rFonts w:ascii="Symbol" w:hAnsi="Symbol"/>
      </w:rPr>
    </w:lvl>
    <w:lvl w:ilvl="5" w:tplc="1AAA4DFC">
      <w:start w:val="1"/>
      <w:numFmt w:val="bullet"/>
      <w:lvlText w:val=""/>
      <w:lvlJc w:val="left"/>
      <w:pPr>
        <w:ind w:left="720" w:hanging="360"/>
      </w:pPr>
      <w:rPr>
        <w:rFonts w:ascii="Symbol" w:hAnsi="Symbol"/>
      </w:rPr>
    </w:lvl>
    <w:lvl w:ilvl="6" w:tplc="49D2583C">
      <w:start w:val="1"/>
      <w:numFmt w:val="bullet"/>
      <w:lvlText w:val=""/>
      <w:lvlJc w:val="left"/>
      <w:pPr>
        <w:ind w:left="720" w:hanging="360"/>
      </w:pPr>
      <w:rPr>
        <w:rFonts w:ascii="Symbol" w:hAnsi="Symbol"/>
      </w:rPr>
    </w:lvl>
    <w:lvl w:ilvl="7" w:tplc="78DC1976">
      <w:start w:val="1"/>
      <w:numFmt w:val="bullet"/>
      <w:lvlText w:val=""/>
      <w:lvlJc w:val="left"/>
      <w:pPr>
        <w:ind w:left="720" w:hanging="360"/>
      </w:pPr>
      <w:rPr>
        <w:rFonts w:ascii="Symbol" w:hAnsi="Symbol"/>
      </w:rPr>
    </w:lvl>
    <w:lvl w:ilvl="8" w:tplc="268AEA40">
      <w:start w:val="1"/>
      <w:numFmt w:val="bullet"/>
      <w:lvlText w:val=""/>
      <w:lvlJc w:val="left"/>
      <w:pPr>
        <w:ind w:left="720" w:hanging="360"/>
      </w:pPr>
      <w:rPr>
        <w:rFonts w:ascii="Symbol" w:hAnsi="Symbol"/>
      </w:rPr>
    </w:lvl>
  </w:abstractNum>
  <w:abstractNum w:abstractNumId="41" w15:restartNumberingAfterBreak="0">
    <w:nsid w:val="5D427DA3"/>
    <w:multiLevelType w:val="hybridMultilevel"/>
    <w:tmpl w:val="40FEB7B4"/>
    <w:lvl w:ilvl="0" w:tplc="ED22E846">
      <w:start w:val="1"/>
      <w:numFmt w:val="bullet"/>
      <w:lvlText w:val=""/>
      <w:lvlJc w:val="left"/>
      <w:pPr>
        <w:ind w:left="720" w:hanging="360"/>
      </w:pPr>
      <w:rPr>
        <w:rFonts w:ascii="Symbol" w:hAnsi="Symbol"/>
      </w:rPr>
    </w:lvl>
    <w:lvl w:ilvl="1" w:tplc="4FE8FC42">
      <w:start w:val="1"/>
      <w:numFmt w:val="bullet"/>
      <w:lvlText w:val=""/>
      <w:lvlJc w:val="left"/>
      <w:pPr>
        <w:ind w:left="720" w:hanging="360"/>
      </w:pPr>
      <w:rPr>
        <w:rFonts w:ascii="Symbol" w:hAnsi="Symbol"/>
      </w:rPr>
    </w:lvl>
    <w:lvl w:ilvl="2" w:tplc="332EF196">
      <w:start w:val="1"/>
      <w:numFmt w:val="bullet"/>
      <w:lvlText w:val=""/>
      <w:lvlJc w:val="left"/>
      <w:pPr>
        <w:ind w:left="720" w:hanging="360"/>
      </w:pPr>
      <w:rPr>
        <w:rFonts w:ascii="Symbol" w:hAnsi="Symbol"/>
      </w:rPr>
    </w:lvl>
    <w:lvl w:ilvl="3" w:tplc="B00AEAC8">
      <w:start w:val="1"/>
      <w:numFmt w:val="bullet"/>
      <w:lvlText w:val=""/>
      <w:lvlJc w:val="left"/>
      <w:pPr>
        <w:ind w:left="720" w:hanging="360"/>
      </w:pPr>
      <w:rPr>
        <w:rFonts w:ascii="Symbol" w:hAnsi="Symbol"/>
      </w:rPr>
    </w:lvl>
    <w:lvl w:ilvl="4" w:tplc="A9F22ECE">
      <w:start w:val="1"/>
      <w:numFmt w:val="bullet"/>
      <w:lvlText w:val=""/>
      <w:lvlJc w:val="left"/>
      <w:pPr>
        <w:ind w:left="720" w:hanging="360"/>
      </w:pPr>
      <w:rPr>
        <w:rFonts w:ascii="Symbol" w:hAnsi="Symbol"/>
      </w:rPr>
    </w:lvl>
    <w:lvl w:ilvl="5" w:tplc="E244F3B4">
      <w:start w:val="1"/>
      <w:numFmt w:val="bullet"/>
      <w:lvlText w:val=""/>
      <w:lvlJc w:val="left"/>
      <w:pPr>
        <w:ind w:left="720" w:hanging="360"/>
      </w:pPr>
      <w:rPr>
        <w:rFonts w:ascii="Symbol" w:hAnsi="Symbol"/>
      </w:rPr>
    </w:lvl>
    <w:lvl w:ilvl="6" w:tplc="02F6196C">
      <w:start w:val="1"/>
      <w:numFmt w:val="bullet"/>
      <w:lvlText w:val=""/>
      <w:lvlJc w:val="left"/>
      <w:pPr>
        <w:ind w:left="720" w:hanging="360"/>
      </w:pPr>
      <w:rPr>
        <w:rFonts w:ascii="Symbol" w:hAnsi="Symbol"/>
      </w:rPr>
    </w:lvl>
    <w:lvl w:ilvl="7" w:tplc="B48A8F5A">
      <w:start w:val="1"/>
      <w:numFmt w:val="bullet"/>
      <w:lvlText w:val=""/>
      <w:lvlJc w:val="left"/>
      <w:pPr>
        <w:ind w:left="720" w:hanging="360"/>
      </w:pPr>
      <w:rPr>
        <w:rFonts w:ascii="Symbol" w:hAnsi="Symbol"/>
      </w:rPr>
    </w:lvl>
    <w:lvl w:ilvl="8" w:tplc="E0B2AB7C">
      <w:start w:val="1"/>
      <w:numFmt w:val="bullet"/>
      <w:lvlText w:val=""/>
      <w:lvlJc w:val="left"/>
      <w:pPr>
        <w:ind w:left="720" w:hanging="360"/>
      </w:pPr>
      <w:rPr>
        <w:rFonts w:ascii="Symbol" w:hAnsi="Symbol"/>
      </w:rPr>
    </w:lvl>
  </w:abstractNum>
  <w:abstractNum w:abstractNumId="42" w15:restartNumberingAfterBreak="0">
    <w:nsid w:val="5FEB75C7"/>
    <w:multiLevelType w:val="hybridMultilevel"/>
    <w:tmpl w:val="08E0F3C4"/>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2D46BF"/>
    <w:multiLevelType w:val="hybridMultilevel"/>
    <w:tmpl w:val="AB86B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142ACC"/>
    <w:multiLevelType w:val="hybridMultilevel"/>
    <w:tmpl w:val="23F603B6"/>
    <w:lvl w:ilvl="0" w:tplc="BDA0590C">
      <w:start w:val="1"/>
      <w:numFmt w:val="bullet"/>
      <w:lvlText w:val=""/>
      <w:lvlJc w:val="left"/>
      <w:pPr>
        <w:ind w:left="720" w:hanging="360"/>
      </w:pPr>
      <w:rPr>
        <w:rFonts w:ascii="Symbol" w:hAnsi="Symbol"/>
      </w:rPr>
    </w:lvl>
    <w:lvl w:ilvl="1" w:tplc="807EDC8E">
      <w:start w:val="1"/>
      <w:numFmt w:val="bullet"/>
      <w:lvlText w:val=""/>
      <w:lvlJc w:val="left"/>
      <w:pPr>
        <w:ind w:left="720" w:hanging="360"/>
      </w:pPr>
      <w:rPr>
        <w:rFonts w:ascii="Symbol" w:hAnsi="Symbol"/>
      </w:rPr>
    </w:lvl>
    <w:lvl w:ilvl="2" w:tplc="B7945C5A">
      <w:start w:val="1"/>
      <w:numFmt w:val="bullet"/>
      <w:lvlText w:val=""/>
      <w:lvlJc w:val="left"/>
      <w:pPr>
        <w:ind w:left="720" w:hanging="360"/>
      </w:pPr>
      <w:rPr>
        <w:rFonts w:ascii="Symbol" w:hAnsi="Symbol"/>
      </w:rPr>
    </w:lvl>
    <w:lvl w:ilvl="3" w:tplc="7E18E402">
      <w:start w:val="1"/>
      <w:numFmt w:val="bullet"/>
      <w:lvlText w:val=""/>
      <w:lvlJc w:val="left"/>
      <w:pPr>
        <w:ind w:left="720" w:hanging="360"/>
      </w:pPr>
      <w:rPr>
        <w:rFonts w:ascii="Symbol" w:hAnsi="Symbol"/>
      </w:rPr>
    </w:lvl>
    <w:lvl w:ilvl="4" w:tplc="B7EA0E14">
      <w:start w:val="1"/>
      <w:numFmt w:val="bullet"/>
      <w:lvlText w:val=""/>
      <w:lvlJc w:val="left"/>
      <w:pPr>
        <w:ind w:left="720" w:hanging="360"/>
      </w:pPr>
      <w:rPr>
        <w:rFonts w:ascii="Symbol" w:hAnsi="Symbol"/>
      </w:rPr>
    </w:lvl>
    <w:lvl w:ilvl="5" w:tplc="8B6E5E92">
      <w:start w:val="1"/>
      <w:numFmt w:val="bullet"/>
      <w:lvlText w:val=""/>
      <w:lvlJc w:val="left"/>
      <w:pPr>
        <w:ind w:left="720" w:hanging="360"/>
      </w:pPr>
      <w:rPr>
        <w:rFonts w:ascii="Symbol" w:hAnsi="Symbol"/>
      </w:rPr>
    </w:lvl>
    <w:lvl w:ilvl="6" w:tplc="8DE27D0E">
      <w:start w:val="1"/>
      <w:numFmt w:val="bullet"/>
      <w:lvlText w:val=""/>
      <w:lvlJc w:val="left"/>
      <w:pPr>
        <w:ind w:left="720" w:hanging="360"/>
      </w:pPr>
      <w:rPr>
        <w:rFonts w:ascii="Symbol" w:hAnsi="Symbol"/>
      </w:rPr>
    </w:lvl>
    <w:lvl w:ilvl="7" w:tplc="F1B410B4">
      <w:start w:val="1"/>
      <w:numFmt w:val="bullet"/>
      <w:lvlText w:val=""/>
      <w:lvlJc w:val="left"/>
      <w:pPr>
        <w:ind w:left="720" w:hanging="360"/>
      </w:pPr>
      <w:rPr>
        <w:rFonts w:ascii="Symbol" w:hAnsi="Symbol"/>
      </w:rPr>
    </w:lvl>
    <w:lvl w:ilvl="8" w:tplc="048E048A">
      <w:start w:val="1"/>
      <w:numFmt w:val="bullet"/>
      <w:lvlText w:val=""/>
      <w:lvlJc w:val="left"/>
      <w:pPr>
        <w:ind w:left="720" w:hanging="360"/>
      </w:pPr>
      <w:rPr>
        <w:rFonts w:ascii="Symbol" w:hAnsi="Symbol"/>
      </w:rPr>
    </w:lvl>
  </w:abstractNum>
  <w:abstractNum w:abstractNumId="45" w15:restartNumberingAfterBreak="0">
    <w:nsid w:val="682A5DAB"/>
    <w:multiLevelType w:val="multilevel"/>
    <w:tmpl w:val="629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47" w15:restartNumberingAfterBreak="0">
    <w:nsid w:val="695E79A2"/>
    <w:multiLevelType w:val="hybridMultilevel"/>
    <w:tmpl w:val="0728DA6C"/>
    <w:lvl w:ilvl="0" w:tplc="17F8D0C4">
      <w:start w:val="1"/>
      <w:numFmt w:val="bullet"/>
      <w:lvlText w:val=""/>
      <w:lvlJc w:val="left"/>
      <w:pPr>
        <w:ind w:left="720" w:hanging="360"/>
      </w:pPr>
      <w:rPr>
        <w:rFonts w:ascii="Symbol" w:hAnsi="Symbol"/>
      </w:rPr>
    </w:lvl>
    <w:lvl w:ilvl="1" w:tplc="8472B28C">
      <w:start w:val="1"/>
      <w:numFmt w:val="bullet"/>
      <w:lvlText w:val=""/>
      <w:lvlJc w:val="left"/>
      <w:pPr>
        <w:ind w:left="720" w:hanging="360"/>
      </w:pPr>
      <w:rPr>
        <w:rFonts w:ascii="Symbol" w:hAnsi="Symbol"/>
      </w:rPr>
    </w:lvl>
    <w:lvl w:ilvl="2" w:tplc="261432C6">
      <w:start w:val="1"/>
      <w:numFmt w:val="bullet"/>
      <w:lvlText w:val=""/>
      <w:lvlJc w:val="left"/>
      <w:pPr>
        <w:ind w:left="720" w:hanging="360"/>
      </w:pPr>
      <w:rPr>
        <w:rFonts w:ascii="Symbol" w:hAnsi="Symbol"/>
      </w:rPr>
    </w:lvl>
    <w:lvl w:ilvl="3" w:tplc="56F09868">
      <w:start w:val="1"/>
      <w:numFmt w:val="bullet"/>
      <w:lvlText w:val=""/>
      <w:lvlJc w:val="left"/>
      <w:pPr>
        <w:ind w:left="720" w:hanging="360"/>
      </w:pPr>
      <w:rPr>
        <w:rFonts w:ascii="Symbol" w:hAnsi="Symbol"/>
      </w:rPr>
    </w:lvl>
    <w:lvl w:ilvl="4" w:tplc="6DBA16EA">
      <w:start w:val="1"/>
      <w:numFmt w:val="bullet"/>
      <w:lvlText w:val=""/>
      <w:lvlJc w:val="left"/>
      <w:pPr>
        <w:ind w:left="720" w:hanging="360"/>
      </w:pPr>
      <w:rPr>
        <w:rFonts w:ascii="Symbol" w:hAnsi="Symbol"/>
      </w:rPr>
    </w:lvl>
    <w:lvl w:ilvl="5" w:tplc="86F4A89C">
      <w:start w:val="1"/>
      <w:numFmt w:val="bullet"/>
      <w:lvlText w:val=""/>
      <w:lvlJc w:val="left"/>
      <w:pPr>
        <w:ind w:left="720" w:hanging="360"/>
      </w:pPr>
      <w:rPr>
        <w:rFonts w:ascii="Symbol" w:hAnsi="Symbol"/>
      </w:rPr>
    </w:lvl>
    <w:lvl w:ilvl="6" w:tplc="E278BB78">
      <w:start w:val="1"/>
      <w:numFmt w:val="bullet"/>
      <w:lvlText w:val=""/>
      <w:lvlJc w:val="left"/>
      <w:pPr>
        <w:ind w:left="720" w:hanging="360"/>
      </w:pPr>
      <w:rPr>
        <w:rFonts w:ascii="Symbol" w:hAnsi="Symbol"/>
      </w:rPr>
    </w:lvl>
    <w:lvl w:ilvl="7" w:tplc="7E98F7EE">
      <w:start w:val="1"/>
      <w:numFmt w:val="bullet"/>
      <w:lvlText w:val=""/>
      <w:lvlJc w:val="left"/>
      <w:pPr>
        <w:ind w:left="720" w:hanging="360"/>
      </w:pPr>
      <w:rPr>
        <w:rFonts w:ascii="Symbol" w:hAnsi="Symbol"/>
      </w:rPr>
    </w:lvl>
    <w:lvl w:ilvl="8" w:tplc="F6F84A84">
      <w:start w:val="1"/>
      <w:numFmt w:val="bullet"/>
      <w:lvlText w:val=""/>
      <w:lvlJc w:val="left"/>
      <w:pPr>
        <w:ind w:left="720" w:hanging="360"/>
      </w:pPr>
      <w:rPr>
        <w:rFonts w:ascii="Symbol" w:hAnsi="Symbol"/>
      </w:rPr>
    </w:lvl>
  </w:abstractNum>
  <w:abstractNum w:abstractNumId="48" w15:restartNumberingAfterBreak="0">
    <w:nsid w:val="6D940373"/>
    <w:multiLevelType w:val="hybridMultilevel"/>
    <w:tmpl w:val="DE6C7CF6"/>
    <w:lvl w:ilvl="0" w:tplc="838896EA">
      <w:start w:val="1"/>
      <w:numFmt w:val="bullet"/>
      <w:lvlText w:val=""/>
      <w:lvlJc w:val="left"/>
      <w:pPr>
        <w:ind w:left="720" w:hanging="360"/>
      </w:pPr>
      <w:rPr>
        <w:rFonts w:ascii="Symbol" w:hAnsi="Symbol"/>
      </w:rPr>
    </w:lvl>
    <w:lvl w:ilvl="1" w:tplc="FC0ACBDE">
      <w:start w:val="1"/>
      <w:numFmt w:val="bullet"/>
      <w:lvlText w:val=""/>
      <w:lvlJc w:val="left"/>
      <w:pPr>
        <w:ind w:left="720" w:hanging="360"/>
      </w:pPr>
      <w:rPr>
        <w:rFonts w:ascii="Symbol" w:hAnsi="Symbol"/>
      </w:rPr>
    </w:lvl>
    <w:lvl w:ilvl="2" w:tplc="C27A7250">
      <w:start w:val="1"/>
      <w:numFmt w:val="bullet"/>
      <w:lvlText w:val=""/>
      <w:lvlJc w:val="left"/>
      <w:pPr>
        <w:ind w:left="720" w:hanging="360"/>
      </w:pPr>
      <w:rPr>
        <w:rFonts w:ascii="Symbol" w:hAnsi="Symbol"/>
      </w:rPr>
    </w:lvl>
    <w:lvl w:ilvl="3" w:tplc="D4EABE8A">
      <w:start w:val="1"/>
      <w:numFmt w:val="bullet"/>
      <w:lvlText w:val=""/>
      <w:lvlJc w:val="left"/>
      <w:pPr>
        <w:ind w:left="720" w:hanging="360"/>
      </w:pPr>
      <w:rPr>
        <w:rFonts w:ascii="Symbol" w:hAnsi="Symbol"/>
      </w:rPr>
    </w:lvl>
    <w:lvl w:ilvl="4" w:tplc="622E118C">
      <w:start w:val="1"/>
      <w:numFmt w:val="bullet"/>
      <w:lvlText w:val=""/>
      <w:lvlJc w:val="left"/>
      <w:pPr>
        <w:ind w:left="720" w:hanging="360"/>
      </w:pPr>
      <w:rPr>
        <w:rFonts w:ascii="Symbol" w:hAnsi="Symbol"/>
      </w:rPr>
    </w:lvl>
    <w:lvl w:ilvl="5" w:tplc="768EB19E">
      <w:start w:val="1"/>
      <w:numFmt w:val="bullet"/>
      <w:lvlText w:val=""/>
      <w:lvlJc w:val="left"/>
      <w:pPr>
        <w:ind w:left="720" w:hanging="360"/>
      </w:pPr>
      <w:rPr>
        <w:rFonts w:ascii="Symbol" w:hAnsi="Symbol"/>
      </w:rPr>
    </w:lvl>
    <w:lvl w:ilvl="6" w:tplc="7CF2D63A">
      <w:start w:val="1"/>
      <w:numFmt w:val="bullet"/>
      <w:lvlText w:val=""/>
      <w:lvlJc w:val="left"/>
      <w:pPr>
        <w:ind w:left="720" w:hanging="360"/>
      </w:pPr>
      <w:rPr>
        <w:rFonts w:ascii="Symbol" w:hAnsi="Symbol"/>
      </w:rPr>
    </w:lvl>
    <w:lvl w:ilvl="7" w:tplc="13F869D4">
      <w:start w:val="1"/>
      <w:numFmt w:val="bullet"/>
      <w:lvlText w:val=""/>
      <w:lvlJc w:val="left"/>
      <w:pPr>
        <w:ind w:left="720" w:hanging="360"/>
      </w:pPr>
      <w:rPr>
        <w:rFonts w:ascii="Symbol" w:hAnsi="Symbol"/>
      </w:rPr>
    </w:lvl>
    <w:lvl w:ilvl="8" w:tplc="6E3ED7E8">
      <w:start w:val="1"/>
      <w:numFmt w:val="bullet"/>
      <w:lvlText w:val=""/>
      <w:lvlJc w:val="left"/>
      <w:pPr>
        <w:ind w:left="720" w:hanging="360"/>
      </w:pPr>
      <w:rPr>
        <w:rFonts w:ascii="Symbol" w:hAnsi="Symbol"/>
      </w:rPr>
    </w:lvl>
  </w:abstractNum>
  <w:abstractNum w:abstractNumId="49" w15:restartNumberingAfterBreak="0">
    <w:nsid w:val="6DC14934"/>
    <w:multiLevelType w:val="hybridMultilevel"/>
    <w:tmpl w:val="0EB4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E948E8"/>
    <w:multiLevelType w:val="hybridMultilevel"/>
    <w:tmpl w:val="504C0B6C"/>
    <w:lvl w:ilvl="0" w:tplc="7D824C0C">
      <w:start w:val="1"/>
      <w:numFmt w:val="decimal"/>
      <w:lvlText w:val="%1."/>
      <w:lvlJc w:val="left"/>
      <w:pPr>
        <w:ind w:left="1020" w:hanging="360"/>
      </w:pPr>
    </w:lvl>
    <w:lvl w:ilvl="1" w:tplc="F1E0E47A">
      <w:start w:val="1"/>
      <w:numFmt w:val="decimal"/>
      <w:lvlText w:val="%2."/>
      <w:lvlJc w:val="left"/>
      <w:pPr>
        <w:ind w:left="1020" w:hanging="360"/>
      </w:pPr>
    </w:lvl>
    <w:lvl w:ilvl="2" w:tplc="BF76CD70">
      <w:start w:val="1"/>
      <w:numFmt w:val="decimal"/>
      <w:lvlText w:val="%3."/>
      <w:lvlJc w:val="left"/>
      <w:pPr>
        <w:ind w:left="1020" w:hanging="360"/>
      </w:pPr>
    </w:lvl>
    <w:lvl w:ilvl="3" w:tplc="BC5E1810">
      <w:start w:val="1"/>
      <w:numFmt w:val="decimal"/>
      <w:lvlText w:val="%4."/>
      <w:lvlJc w:val="left"/>
      <w:pPr>
        <w:ind w:left="1020" w:hanging="360"/>
      </w:pPr>
    </w:lvl>
    <w:lvl w:ilvl="4" w:tplc="A6708442">
      <w:start w:val="1"/>
      <w:numFmt w:val="decimal"/>
      <w:lvlText w:val="%5."/>
      <w:lvlJc w:val="left"/>
      <w:pPr>
        <w:ind w:left="1020" w:hanging="360"/>
      </w:pPr>
    </w:lvl>
    <w:lvl w:ilvl="5" w:tplc="386291A8">
      <w:start w:val="1"/>
      <w:numFmt w:val="decimal"/>
      <w:lvlText w:val="%6."/>
      <w:lvlJc w:val="left"/>
      <w:pPr>
        <w:ind w:left="1020" w:hanging="360"/>
      </w:pPr>
    </w:lvl>
    <w:lvl w:ilvl="6" w:tplc="635658E0">
      <w:start w:val="1"/>
      <w:numFmt w:val="decimal"/>
      <w:lvlText w:val="%7."/>
      <w:lvlJc w:val="left"/>
      <w:pPr>
        <w:ind w:left="1020" w:hanging="360"/>
      </w:pPr>
    </w:lvl>
    <w:lvl w:ilvl="7" w:tplc="E64C7C04">
      <w:start w:val="1"/>
      <w:numFmt w:val="decimal"/>
      <w:lvlText w:val="%8."/>
      <w:lvlJc w:val="left"/>
      <w:pPr>
        <w:ind w:left="1020" w:hanging="360"/>
      </w:pPr>
    </w:lvl>
    <w:lvl w:ilvl="8" w:tplc="44B4F924">
      <w:start w:val="1"/>
      <w:numFmt w:val="decimal"/>
      <w:lvlText w:val="%9."/>
      <w:lvlJc w:val="left"/>
      <w:pPr>
        <w:ind w:left="1020" w:hanging="360"/>
      </w:pPr>
    </w:lvl>
  </w:abstractNum>
  <w:abstractNum w:abstractNumId="51" w15:restartNumberingAfterBreak="0">
    <w:nsid w:val="75742FC4"/>
    <w:multiLevelType w:val="hybridMultilevel"/>
    <w:tmpl w:val="2EB8B35A"/>
    <w:lvl w:ilvl="0" w:tplc="0C090001">
      <w:start w:val="1"/>
      <w:numFmt w:val="bullet"/>
      <w:lvlText w:val=""/>
      <w:lvlJc w:val="left"/>
      <w:pPr>
        <w:ind w:left="644" w:hanging="360"/>
      </w:pPr>
      <w:rPr>
        <w:rFonts w:ascii="Symbol" w:hAnsi="Symbol" w:hint="default"/>
        <w:b w:val="0"/>
        <w:bCs w:val="0"/>
      </w:rPr>
    </w:lvl>
    <w:lvl w:ilvl="1" w:tplc="FFFFFFFF">
      <w:numFmt w:val="bullet"/>
      <w:lvlText w:val="•"/>
      <w:lvlJc w:val="left"/>
      <w:pPr>
        <w:ind w:left="644" w:hanging="360"/>
      </w:pPr>
      <w:rPr>
        <w:rFonts w:ascii="Calibri" w:eastAsia="Times New Roman" w:hAnsi="Calibri" w:cs="Calibri"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52" w15:restartNumberingAfterBreak="0">
    <w:nsid w:val="766C562E"/>
    <w:multiLevelType w:val="hybridMultilevel"/>
    <w:tmpl w:val="F5BA8B42"/>
    <w:lvl w:ilvl="0" w:tplc="09F66596">
      <w:start w:val="1"/>
      <w:numFmt w:val="bullet"/>
      <w:lvlText w:val=""/>
      <w:lvlJc w:val="left"/>
      <w:pPr>
        <w:ind w:left="720" w:hanging="360"/>
      </w:pPr>
      <w:rPr>
        <w:rFonts w:ascii="Symbol" w:hAnsi="Symbol"/>
      </w:rPr>
    </w:lvl>
    <w:lvl w:ilvl="1" w:tplc="81283E42">
      <w:start w:val="1"/>
      <w:numFmt w:val="bullet"/>
      <w:lvlText w:val=""/>
      <w:lvlJc w:val="left"/>
      <w:pPr>
        <w:ind w:left="720" w:hanging="360"/>
      </w:pPr>
      <w:rPr>
        <w:rFonts w:ascii="Symbol" w:hAnsi="Symbol"/>
      </w:rPr>
    </w:lvl>
    <w:lvl w:ilvl="2" w:tplc="B9FEEFF2">
      <w:start w:val="1"/>
      <w:numFmt w:val="bullet"/>
      <w:lvlText w:val=""/>
      <w:lvlJc w:val="left"/>
      <w:pPr>
        <w:ind w:left="720" w:hanging="360"/>
      </w:pPr>
      <w:rPr>
        <w:rFonts w:ascii="Symbol" w:hAnsi="Symbol"/>
      </w:rPr>
    </w:lvl>
    <w:lvl w:ilvl="3" w:tplc="B5A8621A">
      <w:start w:val="1"/>
      <w:numFmt w:val="bullet"/>
      <w:lvlText w:val=""/>
      <w:lvlJc w:val="left"/>
      <w:pPr>
        <w:ind w:left="720" w:hanging="360"/>
      </w:pPr>
      <w:rPr>
        <w:rFonts w:ascii="Symbol" w:hAnsi="Symbol"/>
      </w:rPr>
    </w:lvl>
    <w:lvl w:ilvl="4" w:tplc="DAF8D93E">
      <w:start w:val="1"/>
      <w:numFmt w:val="bullet"/>
      <w:lvlText w:val=""/>
      <w:lvlJc w:val="left"/>
      <w:pPr>
        <w:ind w:left="720" w:hanging="360"/>
      </w:pPr>
      <w:rPr>
        <w:rFonts w:ascii="Symbol" w:hAnsi="Symbol"/>
      </w:rPr>
    </w:lvl>
    <w:lvl w:ilvl="5" w:tplc="9884A1FC">
      <w:start w:val="1"/>
      <w:numFmt w:val="bullet"/>
      <w:lvlText w:val=""/>
      <w:lvlJc w:val="left"/>
      <w:pPr>
        <w:ind w:left="720" w:hanging="360"/>
      </w:pPr>
      <w:rPr>
        <w:rFonts w:ascii="Symbol" w:hAnsi="Symbol"/>
      </w:rPr>
    </w:lvl>
    <w:lvl w:ilvl="6" w:tplc="D3B8DADE">
      <w:start w:val="1"/>
      <w:numFmt w:val="bullet"/>
      <w:lvlText w:val=""/>
      <w:lvlJc w:val="left"/>
      <w:pPr>
        <w:ind w:left="720" w:hanging="360"/>
      </w:pPr>
      <w:rPr>
        <w:rFonts w:ascii="Symbol" w:hAnsi="Symbol"/>
      </w:rPr>
    </w:lvl>
    <w:lvl w:ilvl="7" w:tplc="23B05D90">
      <w:start w:val="1"/>
      <w:numFmt w:val="bullet"/>
      <w:lvlText w:val=""/>
      <w:lvlJc w:val="left"/>
      <w:pPr>
        <w:ind w:left="720" w:hanging="360"/>
      </w:pPr>
      <w:rPr>
        <w:rFonts w:ascii="Symbol" w:hAnsi="Symbol"/>
      </w:rPr>
    </w:lvl>
    <w:lvl w:ilvl="8" w:tplc="BEA2DBFA">
      <w:start w:val="1"/>
      <w:numFmt w:val="bullet"/>
      <w:lvlText w:val=""/>
      <w:lvlJc w:val="left"/>
      <w:pPr>
        <w:ind w:left="720" w:hanging="360"/>
      </w:pPr>
      <w:rPr>
        <w:rFonts w:ascii="Symbol" w:hAnsi="Symbol"/>
      </w:rPr>
    </w:lvl>
  </w:abstractNum>
  <w:abstractNum w:abstractNumId="53"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7A45AB"/>
    <w:multiLevelType w:val="hybridMultilevel"/>
    <w:tmpl w:val="04C8D4DE"/>
    <w:lvl w:ilvl="0" w:tplc="E62EF916">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BEE2B2F"/>
    <w:multiLevelType w:val="hybridMultilevel"/>
    <w:tmpl w:val="C42AFACA"/>
    <w:lvl w:ilvl="0" w:tplc="D38C622C">
      <w:start w:val="1"/>
      <w:numFmt w:val="bullet"/>
      <w:lvlText w:val=""/>
      <w:lvlJc w:val="left"/>
      <w:pPr>
        <w:ind w:left="720" w:hanging="360"/>
      </w:pPr>
      <w:rPr>
        <w:rFonts w:ascii="Symbol" w:hAnsi="Symbol"/>
      </w:rPr>
    </w:lvl>
    <w:lvl w:ilvl="1" w:tplc="9BD22CA4">
      <w:start w:val="1"/>
      <w:numFmt w:val="bullet"/>
      <w:lvlText w:val=""/>
      <w:lvlJc w:val="left"/>
      <w:pPr>
        <w:ind w:left="720" w:hanging="360"/>
      </w:pPr>
      <w:rPr>
        <w:rFonts w:ascii="Symbol" w:hAnsi="Symbol"/>
      </w:rPr>
    </w:lvl>
    <w:lvl w:ilvl="2" w:tplc="E320F5D2">
      <w:start w:val="1"/>
      <w:numFmt w:val="bullet"/>
      <w:lvlText w:val=""/>
      <w:lvlJc w:val="left"/>
      <w:pPr>
        <w:ind w:left="720" w:hanging="360"/>
      </w:pPr>
      <w:rPr>
        <w:rFonts w:ascii="Symbol" w:hAnsi="Symbol"/>
      </w:rPr>
    </w:lvl>
    <w:lvl w:ilvl="3" w:tplc="2DC6586A">
      <w:start w:val="1"/>
      <w:numFmt w:val="bullet"/>
      <w:lvlText w:val=""/>
      <w:lvlJc w:val="left"/>
      <w:pPr>
        <w:ind w:left="720" w:hanging="360"/>
      </w:pPr>
      <w:rPr>
        <w:rFonts w:ascii="Symbol" w:hAnsi="Symbol"/>
      </w:rPr>
    </w:lvl>
    <w:lvl w:ilvl="4" w:tplc="727C90A4">
      <w:start w:val="1"/>
      <w:numFmt w:val="bullet"/>
      <w:lvlText w:val=""/>
      <w:lvlJc w:val="left"/>
      <w:pPr>
        <w:ind w:left="720" w:hanging="360"/>
      </w:pPr>
      <w:rPr>
        <w:rFonts w:ascii="Symbol" w:hAnsi="Symbol"/>
      </w:rPr>
    </w:lvl>
    <w:lvl w:ilvl="5" w:tplc="72B27186">
      <w:start w:val="1"/>
      <w:numFmt w:val="bullet"/>
      <w:lvlText w:val=""/>
      <w:lvlJc w:val="left"/>
      <w:pPr>
        <w:ind w:left="720" w:hanging="360"/>
      </w:pPr>
      <w:rPr>
        <w:rFonts w:ascii="Symbol" w:hAnsi="Symbol"/>
      </w:rPr>
    </w:lvl>
    <w:lvl w:ilvl="6" w:tplc="C4BCEB14">
      <w:start w:val="1"/>
      <w:numFmt w:val="bullet"/>
      <w:lvlText w:val=""/>
      <w:lvlJc w:val="left"/>
      <w:pPr>
        <w:ind w:left="720" w:hanging="360"/>
      </w:pPr>
      <w:rPr>
        <w:rFonts w:ascii="Symbol" w:hAnsi="Symbol"/>
      </w:rPr>
    </w:lvl>
    <w:lvl w:ilvl="7" w:tplc="FC18DE78">
      <w:start w:val="1"/>
      <w:numFmt w:val="bullet"/>
      <w:lvlText w:val=""/>
      <w:lvlJc w:val="left"/>
      <w:pPr>
        <w:ind w:left="720" w:hanging="360"/>
      </w:pPr>
      <w:rPr>
        <w:rFonts w:ascii="Symbol" w:hAnsi="Symbol"/>
      </w:rPr>
    </w:lvl>
    <w:lvl w:ilvl="8" w:tplc="5CF4755A">
      <w:start w:val="1"/>
      <w:numFmt w:val="bullet"/>
      <w:lvlText w:val=""/>
      <w:lvlJc w:val="left"/>
      <w:pPr>
        <w:ind w:left="720" w:hanging="360"/>
      </w:pPr>
      <w:rPr>
        <w:rFonts w:ascii="Symbol" w:hAnsi="Symbol"/>
      </w:rPr>
    </w:lvl>
  </w:abstractNum>
  <w:abstractNum w:abstractNumId="56" w15:restartNumberingAfterBreak="0">
    <w:nsid w:val="7DA31F3E"/>
    <w:multiLevelType w:val="hybridMultilevel"/>
    <w:tmpl w:val="C5641E5E"/>
    <w:lvl w:ilvl="0" w:tplc="DA928F16">
      <w:start w:val="1"/>
      <w:numFmt w:val="decimal"/>
      <w:lvlText w:val="%1."/>
      <w:lvlJc w:val="left"/>
      <w:pPr>
        <w:ind w:left="720" w:hanging="360"/>
      </w:pPr>
      <w:rPr>
        <w:rFonts w:hint="default"/>
        <w:b w:val="0"/>
        <w:bCs w:val="0"/>
      </w:rPr>
    </w:lvl>
    <w:lvl w:ilvl="1" w:tplc="E62EF916">
      <w:start w:val="1"/>
      <w:numFmt w:val="lowerLetter"/>
      <w:lvlText w:val="%2)"/>
      <w:lvlJc w:val="left"/>
      <w:pPr>
        <w:ind w:left="1440" w:hanging="360"/>
      </w:pPr>
      <w:rPr>
        <w:b w:val="0"/>
        <w:bCs w:val="0"/>
      </w:rPr>
    </w:lvl>
    <w:lvl w:ilvl="2" w:tplc="71A4034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1551909">
    <w:abstractNumId w:val="15"/>
  </w:num>
  <w:num w:numId="2" w16cid:durableId="1986199891">
    <w:abstractNumId w:val="53"/>
  </w:num>
  <w:num w:numId="3" w16cid:durableId="1195584334">
    <w:abstractNumId w:val="46"/>
  </w:num>
  <w:num w:numId="4" w16cid:durableId="944314361">
    <w:abstractNumId w:val="12"/>
  </w:num>
  <w:num w:numId="5" w16cid:durableId="613901899">
    <w:abstractNumId w:val="56"/>
  </w:num>
  <w:num w:numId="6" w16cid:durableId="663241650">
    <w:abstractNumId w:val="56"/>
  </w:num>
  <w:num w:numId="7" w16cid:durableId="1582328407">
    <w:abstractNumId w:val="20"/>
  </w:num>
  <w:num w:numId="8" w16cid:durableId="1694574834">
    <w:abstractNumId w:val="19"/>
  </w:num>
  <w:num w:numId="9" w16cid:durableId="733744204">
    <w:abstractNumId w:val="38"/>
  </w:num>
  <w:num w:numId="10" w16cid:durableId="1364400729">
    <w:abstractNumId w:val="31"/>
  </w:num>
  <w:num w:numId="11" w16cid:durableId="1120756831">
    <w:abstractNumId w:val="8"/>
  </w:num>
  <w:num w:numId="12" w16cid:durableId="189496670">
    <w:abstractNumId w:val="51"/>
  </w:num>
  <w:num w:numId="13" w16cid:durableId="638069164">
    <w:abstractNumId w:val="35"/>
  </w:num>
  <w:num w:numId="14" w16cid:durableId="746533217">
    <w:abstractNumId w:val="23"/>
  </w:num>
  <w:num w:numId="15" w16cid:durableId="1554269007">
    <w:abstractNumId w:val="10"/>
  </w:num>
  <w:num w:numId="16" w16cid:durableId="1980648652">
    <w:abstractNumId w:val="21"/>
  </w:num>
  <w:num w:numId="17" w16cid:durableId="1085344338">
    <w:abstractNumId w:val="32"/>
  </w:num>
  <w:num w:numId="18" w16cid:durableId="858273803">
    <w:abstractNumId w:val="49"/>
  </w:num>
  <w:num w:numId="19" w16cid:durableId="1476948018">
    <w:abstractNumId w:val="54"/>
  </w:num>
  <w:num w:numId="20" w16cid:durableId="52313765">
    <w:abstractNumId w:val="16"/>
  </w:num>
  <w:num w:numId="21" w16cid:durableId="437800697">
    <w:abstractNumId w:val="0"/>
  </w:num>
  <w:num w:numId="22" w16cid:durableId="1032729711">
    <w:abstractNumId w:val="30"/>
  </w:num>
  <w:num w:numId="23" w16cid:durableId="1612669053">
    <w:abstractNumId w:val="11"/>
  </w:num>
  <w:num w:numId="24" w16cid:durableId="1111315371">
    <w:abstractNumId w:val="22"/>
  </w:num>
  <w:num w:numId="25" w16cid:durableId="488181399">
    <w:abstractNumId w:val="34"/>
  </w:num>
  <w:num w:numId="26" w16cid:durableId="1850026710">
    <w:abstractNumId w:val="37"/>
  </w:num>
  <w:num w:numId="27" w16cid:durableId="207962929">
    <w:abstractNumId w:val="9"/>
  </w:num>
  <w:num w:numId="28" w16cid:durableId="1551186023">
    <w:abstractNumId w:val="18"/>
  </w:num>
  <w:num w:numId="29" w16cid:durableId="727192763">
    <w:abstractNumId w:val="5"/>
  </w:num>
  <w:num w:numId="30" w16cid:durableId="2028100137">
    <w:abstractNumId w:val="52"/>
  </w:num>
  <w:num w:numId="31" w16cid:durableId="534467988">
    <w:abstractNumId w:val="44"/>
  </w:num>
  <w:num w:numId="32" w16cid:durableId="402070358">
    <w:abstractNumId w:val="29"/>
  </w:num>
  <w:num w:numId="33" w16cid:durableId="655839206">
    <w:abstractNumId w:val="14"/>
  </w:num>
  <w:num w:numId="34" w16cid:durableId="440031613">
    <w:abstractNumId w:val="1"/>
  </w:num>
  <w:num w:numId="35" w16cid:durableId="1195579372">
    <w:abstractNumId w:val="13"/>
  </w:num>
  <w:num w:numId="36" w16cid:durableId="907112703">
    <w:abstractNumId w:val="36"/>
  </w:num>
  <w:num w:numId="37" w16cid:durableId="279260654">
    <w:abstractNumId w:val="3"/>
  </w:num>
  <w:num w:numId="38" w16cid:durableId="1414470758">
    <w:abstractNumId w:val="7"/>
  </w:num>
  <w:num w:numId="39" w16cid:durableId="1448085192">
    <w:abstractNumId w:val="25"/>
  </w:num>
  <w:num w:numId="40" w16cid:durableId="1943340768">
    <w:abstractNumId w:val="41"/>
  </w:num>
  <w:num w:numId="41" w16cid:durableId="353042872">
    <w:abstractNumId w:val="26"/>
  </w:num>
  <w:num w:numId="42" w16cid:durableId="1802726613">
    <w:abstractNumId w:val="6"/>
  </w:num>
  <w:num w:numId="43" w16cid:durableId="2025937720">
    <w:abstractNumId w:val="17"/>
  </w:num>
  <w:num w:numId="44" w16cid:durableId="1551963825">
    <w:abstractNumId w:val="33"/>
  </w:num>
  <w:num w:numId="45" w16cid:durableId="894782818">
    <w:abstractNumId w:val="39"/>
  </w:num>
  <w:num w:numId="46" w16cid:durableId="1048144635">
    <w:abstractNumId w:val="55"/>
  </w:num>
  <w:num w:numId="47" w16cid:durableId="436028326">
    <w:abstractNumId w:val="48"/>
  </w:num>
  <w:num w:numId="48" w16cid:durableId="818426670">
    <w:abstractNumId w:val="47"/>
  </w:num>
  <w:num w:numId="49" w16cid:durableId="447437121">
    <w:abstractNumId w:val="27"/>
  </w:num>
  <w:num w:numId="50" w16cid:durableId="1063018911">
    <w:abstractNumId w:val="4"/>
  </w:num>
  <w:num w:numId="51" w16cid:durableId="1584754833">
    <w:abstractNumId w:val="28"/>
  </w:num>
  <w:num w:numId="52" w16cid:durableId="1402562517">
    <w:abstractNumId w:val="43"/>
  </w:num>
  <w:num w:numId="53" w16cid:durableId="16667833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3366071">
    <w:abstractNumId w:val="43"/>
  </w:num>
  <w:num w:numId="55" w16cid:durableId="27804264">
    <w:abstractNumId w:val="40"/>
  </w:num>
  <w:num w:numId="56" w16cid:durableId="1419476016">
    <w:abstractNumId w:val="45"/>
  </w:num>
  <w:num w:numId="57" w16cid:durableId="211894436">
    <w:abstractNumId w:val="24"/>
  </w:num>
  <w:num w:numId="58" w16cid:durableId="1232814359">
    <w:abstractNumId w:val="50"/>
  </w:num>
  <w:num w:numId="59" w16cid:durableId="312948944">
    <w:abstractNumId w:val="42"/>
  </w:num>
  <w:num w:numId="60" w16cid:durableId="145798549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35"/>
    <w:rsid w:val="00000250"/>
    <w:rsid w:val="00000370"/>
    <w:rsid w:val="00000B9B"/>
    <w:rsid w:val="00000CCC"/>
    <w:rsid w:val="00001654"/>
    <w:rsid w:val="00001CF1"/>
    <w:rsid w:val="00001FFA"/>
    <w:rsid w:val="0000208E"/>
    <w:rsid w:val="000024C0"/>
    <w:rsid w:val="00002742"/>
    <w:rsid w:val="00002770"/>
    <w:rsid w:val="000028DE"/>
    <w:rsid w:val="00002E4E"/>
    <w:rsid w:val="00002E69"/>
    <w:rsid w:val="00004306"/>
    <w:rsid w:val="000043CA"/>
    <w:rsid w:val="000043EF"/>
    <w:rsid w:val="00004565"/>
    <w:rsid w:val="000046A0"/>
    <w:rsid w:val="000048E1"/>
    <w:rsid w:val="00004F00"/>
    <w:rsid w:val="00004F8C"/>
    <w:rsid w:val="000051B1"/>
    <w:rsid w:val="000056F5"/>
    <w:rsid w:val="0000578A"/>
    <w:rsid w:val="000058F4"/>
    <w:rsid w:val="00005FD7"/>
    <w:rsid w:val="00006113"/>
    <w:rsid w:val="000062F8"/>
    <w:rsid w:val="0000669B"/>
    <w:rsid w:val="0000676E"/>
    <w:rsid w:val="0000690B"/>
    <w:rsid w:val="00006DB9"/>
    <w:rsid w:val="00007230"/>
    <w:rsid w:val="00007240"/>
    <w:rsid w:val="000101ED"/>
    <w:rsid w:val="00010827"/>
    <w:rsid w:val="000109A1"/>
    <w:rsid w:val="00010B7E"/>
    <w:rsid w:val="00010F36"/>
    <w:rsid w:val="0001142A"/>
    <w:rsid w:val="00011573"/>
    <w:rsid w:val="000115FC"/>
    <w:rsid w:val="00011641"/>
    <w:rsid w:val="000117E4"/>
    <w:rsid w:val="0001187F"/>
    <w:rsid w:val="000119D1"/>
    <w:rsid w:val="00012349"/>
    <w:rsid w:val="0001268A"/>
    <w:rsid w:val="000127F9"/>
    <w:rsid w:val="00013AB1"/>
    <w:rsid w:val="00013C9D"/>
    <w:rsid w:val="000149F7"/>
    <w:rsid w:val="00014B85"/>
    <w:rsid w:val="00014CF6"/>
    <w:rsid w:val="00014D63"/>
    <w:rsid w:val="00015696"/>
    <w:rsid w:val="00015888"/>
    <w:rsid w:val="00016433"/>
    <w:rsid w:val="00016468"/>
    <w:rsid w:val="0001671A"/>
    <w:rsid w:val="000169B4"/>
    <w:rsid w:val="00016E02"/>
    <w:rsid w:val="00016E72"/>
    <w:rsid w:val="00016F77"/>
    <w:rsid w:val="0001712F"/>
    <w:rsid w:val="00017743"/>
    <w:rsid w:val="0001791B"/>
    <w:rsid w:val="00017979"/>
    <w:rsid w:val="000202A7"/>
    <w:rsid w:val="00020698"/>
    <w:rsid w:val="000206AD"/>
    <w:rsid w:val="00020741"/>
    <w:rsid w:val="000207E6"/>
    <w:rsid w:val="00020AA7"/>
    <w:rsid w:val="00021323"/>
    <w:rsid w:val="000214A2"/>
    <w:rsid w:val="0002193D"/>
    <w:rsid w:val="00021E7B"/>
    <w:rsid w:val="00022197"/>
    <w:rsid w:val="000221FB"/>
    <w:rsid w:val="00022AF8"/>
    <w:rsid w:val="000231AD"/>
    <w:rsid w:val="000232B6"/>
    <w:rsid w:val="0002365E"/>
    <w:rsid w:val="00023AC8"/>
    <w:rsid w:val="00023CC6"/>
    <w:rsid w:val="0002457B"/>
    <w:rsid w:val="00024F51"/>
    <w:rsid w:val="000259BE"/>
    <w:rsid w:val="00025C8C"/>
    <w:rsid w:val="000265DF"/>
    <w:rsid w:val="000266B0"/>
    <w:rsid w:val="00026938"/>
    <w:rsid w:val="00026A7C"/>
    <w:rsid w:val="0002725A"/>
    <w:rsid w:val="000277D2"/>
    <w:rsid w:val="00030187"/>
    <w:rsid w:val="000303B7"/>
    <w:rsid w:val="00030ADC"/>
    <w:rsid w:val="00030CC8"/>
    <w:rsid w:val="00031154"/>
    <w:rsid w:val="0003132C"/>
    <w:rsid w:val="00032052"/>
    <w:rsid w:val="00032089"/>
    <w:rsid w:val="0003221D"/>
    <w:rsid w:val="0003235B"/>
    <w:rsid w:val="00032746"/>
    <w:rsid w:val="00032757"/>
    <w:rsid w:val="00032C96"/>
    <w:rsid w:val="0003319C"/>
    <w:rsid w:val="00033398"/>
    <w:rsid w:val="00033436"/>
    <w:rsid w:val="00033860"/>
    <w:rsid w:val="0003456C"/>
    <w:rsid w:val="000345D0"/>
    <w:rsid w:val="00034820"/>
    <w:rsid w:val="00034A1B"/>
    <w:rsid w:val="00034FAF"/>
    <w:rsid w:val="00034FE1"/>
    <w:rsid w:val="0003509A"/>
    <w:rsid w:val="00036281"/>
    <w:rsid w:val="00037166"/>
    <w:rsid w:val="0003733D"/>
    <w:rsid w:val="0003737A"/>
    <w:rsid w:val="00037538"/>
    <w:rsid w:val="0003782B"/>
    <w:rsid w:val="000378D2"/>
    <w:rsid w:val="0004065E"/>
    <w:rsid w:val="00040C91"/>
    <w:rsid w:val="00040CBF"/>
    <w:rsid w:val="00041345"/>
    <w:rsid w:val="00041596"/>
    <w:rsid w:val="00041752"/>
    <w:rsid w:val="00041866"/>
    <w:rsid w:val="00041959"/>
    <w:rsid w:val="00041E6B"/>
    <w:rsid w:val="000423DA"/>
    <w:rsid w:val="000425D4"/>
    <w:rsid w:val="00042821"/>
    <w:rsid w:val="000430D8"/>
    <w:rsid w:val="00043340"/>
    <w:rsid w:val="00044140"/>
    <w:rsid w:val="00044355"/>
    <w:rsid w:val="000443FA"/>
    <w:rsid w:val="000447FD"/>
    <w:rsid w:val="000448BF"/>
    <w:rsid w:val="000448C5"/>
    <w:rsid w:val="00044D70"/>
    <w:rsid w:val="0004511B"/>
    <w:rsid w:val="00045237"/>
    <w:rsid w:val="00045567"/>
    <w:rsid w:val="000456BF"/>
    <w:rsid w:val="00045AA8"/>
    <w:rsid w:val="000460C5"/>
    <w:rsid w:val="000460F3"/>
    <w:rsid w:val="0004677F"/>
    <w:rsid w:val="000467FB"/>
    <w:rsid w:val="00046A60"/>
    <w:rsid w:val="00046ADE"/>
    <w:rsid w:val="00046E1D"/>
    <w:rsid w:val="00046F7B"/>
    <w:rsid w:val="00047207"/>
    <w:rsid w:val="00047D95"/>
    <w:rsid w:val="000500CF"/>
    <w:rsid w:val="00050675"/>
    <w:rsid w:val="000506B3"/>
    <w:rsid w:val="0005082A"/>
    <w:rsid w:val="000509D6"/>
    <w:rsid w:val="00050AEA"/>
    <w:rsid w:val="00050D01"/>
    <w:rsid w:val="00050F96"/>
    <w:rsid w:val="000511FF"/>
    <w:rsid w:val="0005131A"/>
    <w:rsid w:val="000515D4"/>
    <w:rsid w:val="000518F1"/>
    <w:rsid w:val="00051A7B"/>
    <w:rsid w:val="00051EF3"/>
    <w:rsid w:val="000525A6"/>
    <w:rsid w:val="0005297A"/>
    <w:rsid w:val="00052AFA"/>
    <w:rsid w:val="00052B6D"/>
    <w:rsid w:val="00052F17"/>
    <w:rsid w:val="00053246"/>
    <w:rsid w:val="00053BD0"/>
    <w:rsid w:val="00054166"/>
    <w:rsid w:val="00054753"/>
    <w:rsid w:val="0005491F"/>
    <w:rsid w:val="000549EF"/>
    <w:rsid w:val="00054CDB"/>
    <w:rsid w:val="00054FC2"/>
    <w:rsid w:val="000550C2"/>
    <w:rsid w:val="00055108"/>
    <w:rsid w:val="000551A1"/>
    <w:rsid w:val="0005529A"/>
    <w:rsid w:val="00055960"/>
    <w:rsid w:val="00055D4C"/>
    <w:rsid w:val="00055FC0"/>
    <w:rsid w:val="00056056"/>
    <w:rsid w:val="000563A0"/>
    <w:rsid w:val="0005647F"/>
    <w:rsid w:val="0005667D"/>
    <w:rsid w:val="00056694"/>
    <w:rsid w:val="000567CC"/>
    <w:rsid w:val="000567E2"/>
    <w:rsid w:val="000570B4"/>
    <w:rsid w:val="00057596"/>
    <w:rsid w:val="00057678"/>
    <w:rsid w:val="00057798"/>
    <w:rsid w:val="00057F2F"/>
    <w:rsid w:val="00057F6B"/>
    <w:rsid w:val="0006008C"/>
    <w:rsid w:val="000600A8"/>
    <w:rsid w:val="00060698"/>
    <w:rsid w:val="00060AAA"/>
    <w:rsid w:val="00060BB9"/>
    <w:rsid w:val="00060C43"/>
    <w:rsid w:val="00060D2C"/>
    <w:rsid w:val="00060D35"/>
    <w:rsid w:val="00061059"/>
    <w:rsid w:val="000624FF"/>
    <w:rsid w:val="0006251A"/>
    <w:rsid w:val="00062587"/>
    <w:rsid w:val="00062DA6"/>
    <w:rsid w:val="0006338D"/>
    <w:rsid w:val="00063500"/>
    <w:rsid w:val="00063606"/>
    <w:rsid w:val="000637E2"/>
    <w:rsid w:val="000640B5"/>
    <w:rsid w:val="00064230"/>
    <w:rsid w:val="0006472C"/>
    <w:rsid w:val="00064DBC"/>
    <w:rsid w:val="00064EBD"/>
    <w:rsid w:val="00064F51"/>
    <w:rsid w:val="000657C9"/>
    <w:rsid w:val="00065F2C"/>
    <w:rsid w:val="0006617F"/>
    <w:rsid w:val="00066F4A"/>
    <w:rsid w:val="000679B9"/>
    <w:rsid w:val="00067C0B"/>
    <w:rsid w:val="00067E98"/>
    <w:rsid w:val="00070262"/>
    <w:rsid w:val="000702A7"/>
    <w:rsid w:val="0007042E"/>
    <w:rsid w:val="00070A5F"/>
    <w:rsid w:val="00070AA2"/>
    <w:rsid w:val="00070AD7"/>
    <w:rsid w:val="00070F14"/>
    <w:rsid w:val="00070F2F"/>
    <w:rsid w:val="00071401"/>
    <w:rsid w:val="000715F0"/>
    <w:rsid w:val="00072880"/>
    <w:rsid w:val="00072A66"/>
    <w:rsid w:val="00072B56"/>
    <w:rsid w:val="00072C93"/>
    <w:rsid w:val="00072D6B"/>
    <w:rsid w:val="00073226"/>
    <w:rsid w:val="0007324F"/>
    <w:rsid w:val="00073612"/>
    <w:rsid w:val="00073AC8"/>
    <w:rsid w:val="00073DE8"/>
    <w:rsid w:val="00073FC4"/>
    <w:rsid w:val="00074326"/>
    <w:rsid w:val="00074BA2"/>
    <w:rsid w:val="00074EAB"/>
    <w:rsid w:val="0007509B"/>
    <w:rsid w:val="00075986"/>
    <w:rsid w:val="00076908"/>
    <w:rsid w:val="00077346"/>
    <w:rsid w:val="00077393"/>
    <w:rsid w:val="00077487"/>
    <w:rsid w:val="00077525"/>
    <w:rsid w:val="00077574"/>
    <w:rsid w:val="00077860"/>
    <w:rsid w:val="000779FC"/>
    <w:rsid w:val="00080067"/>
    <w:rsid w:val="0008029C"/>
    <w:rsid w:val="0008042C"/>
    <w:rsid w:val="00080955"/>
    <w:rsid w:val="00080BA6"/>
    <w:rsid w:val="00081157"/>
    <w:rsid w:val="000812F2"/>
    <w:rsid w:val="000813CF"/>
    <w:rsid w:val="000814D9"/>
    <w:rsid w:val="000818DD"/>
    <w:rsid w:val="00081AAF"/>
    <w:rsid w:val="0008245A"/>
    <w:rsid w:val="00082BE4"/>
    <w:rsid w:val="00082C4C"/>
    <w:rsid w:val="00082E98"/>
    <w:rsid w:val="00083188"/>
    <w:rsid w:val="00083425"/>
    <w:rsid w:val="00083505"/>
    <w:rsid w:val="000843DC"/>
    <w:rsid w:val="00084B26"/>
    <w:rsid w:val="00084C38"/>
    <w:rsid w:val="00084D21"/>
    <w:rsid w:val="00085223"/>
    <w:rsid w:val="00085345"/>
    <w:rsid w:val="0008585C"/>
    <w:rsid w:val="00086300"/>
    <w:rsid w:val="00086381"/>
    <w:rsid w:val="00086948"/>
    <w:rsid w:val="00086D3D"/>
    <w:rsid w:val="0008710F"/>
    <w:rsid w:val="00087281"/>
    <w:rsid w:val="00087431"/>
    <w:rsid w:val="000874D6"/>
    <w:rsid w:val="0008787C"/>
    <w:rsid w:val="00087898"/>
    <w:rsid w:val="00087BE9"/>
    <w:rsid w:val="00087C72"/>
    <w:rsid w:val="00087E94"/>
    <w:rsid w:val="000902B5"/>
    <w:rsid w:val="00090464"/>
    <w:rsid w:val="0009049E"/>
    <w:rsid w:val="00090752"/>
    <w:rsid w:val="00090888"/>
    <w:rsid w:val="00090BD7"/>
    <w:rsid w:val="00090DFB"/>
    <w:rsid w:val="00090E1D"/>
    <w:rsid w:val="00091193"/>
    <w:rsid w:val="000919EE"/>
    <w:rsid w:val="00091AB1"/>
    <w:rsid w:val="00091AE6"/>
    <w:rsid w:val="00091E66"/>
    <w:rsid w:val="00091F1A"/>
    <w:rsid w:val="000922A0"/>
    <w:rsid w:val="00092585"/>
    <w:rsid w:val="00092C2A"/>
    <w:rsid w:val="00092D16"/>
    <w:rsid w:val="00092D85"/>
    <w:rsid w:val="00092F98"/>
    <w:rsid w:val="00093362"/>
    <w:rsid w:val="00093697"/>
    <w:rsid w:val="00093C7D"/>
    <w:rsid w:val="00093CE7"/>
    <w:rsid w:val="00094138"/>
    <w:rsid w:val="00094C70"/>
    <w:rsid w:val="00094ED9"/>
    <w:rsid w:val="00095011"/>
    <w:rsid w:val="0009525F"/>
    <w:rsid w:val="00095626"/>
    <w:rsid w:val="0009567F"/>
    <w:rsid w:val="00096189"/>
    <w:rsid w:val="00096663"/>
    <w:rsid w:val="00096759"/>
    <w:rsid w:val="00096BCC"/>
    <w:rsid w:val="00096CDE"/>
    <w:rsid w:val="00096D70"/>
    <w:rsid w:val="000972BF"/>
    <w:rsid w:val="00097A3B"/>
    <w:rsid w:val="00097E0C"/>
    <w:rsid w:val="00097F24"/>
    <w:rsid w:val="00097F65"/>
    <w:rsid w:val="000A03AC"/>
    <w:rsid w:val="000A05CE"/>
    <w:rsid w:val="000A08F1"/>
    <w:rsid w:val="000A0DDF"/>
    <w:rsid w:val="000A0E6E"/>
    <w:rsid w:val="000A13C9"/>
    <w:rsid w:val="000A1758"/>
    <w:rsid w:val="000A17B9"/>
    <w:rsid w:val="000A17FE"/>
    <w:rsid w:val="000A1C8B"/>
    <w:rsid w:val="000A2904"/>
    <w:rsid w:val="000A2931"/>
    <w:rsid w:val="000A295E"/>
    <w:rsid w:val="000A30E7"/>
    <w:rsid w:val="000A3499"/>
    <w:rsid w:val="000A377D"/>
    <w:rsid w:val="000A3A97"/>
    <w:rsid w:val="000A3AA2"/>
    <w:rsid w:val="000A3B01"/>
    <w:rsid w:val="000A3D7A"/>
    <w:rsid w:val="000A4A59"/>
    <w:rsid w:val="000A4BD9"/>
    <w:rsid w:val="000A5122"/>
    <w:rsid w:val="000A56A9"/>
    <w:rsid w:val="000A575F"/>
    <w:rsid w:val="000A57B3"/>
    <w:rsid w:val="000A596D"/>
    <w:rsid w:val="000A5B2D"/>
    <w:rsid w:val="000A6937"/>
    <w:rsid w:val="000A69FC"/>
    <w:rsid w:val="000A6A7D"/>
    <w:rsid w:val="000A6DA7"/>
    <w:rsid w:val="000A71BC"/>
    <w:rsid w:val="000A7655"/>
    <w:rsid w:val="000A7778"/>
    <w:rsid w:val="000A777F"/>
    <w:rsid w:val="000A77CB"/>
    <w:rsid w:val="000A7A0F"/>
    <w:rsid w:val="000A7D20"/>
    <w:rsid w:val="000B0224"/>
    <w:rsid w:val="000B03F6"/>
    <w:rsid w:val="000B068F"/>
    <w:rsid w:val="000B0A68"/>
    <w:rsid w:val="000B0A77"/>
    <w:rsid w:val="000B0C0E"/>
    <w:rsid w:val="000B1232"/>
    <w:rsid w:val="000B157D"/>
    <w:rsid w:val="000B1C43"/>
    <w:rsid w:val="000B221F"/>
    <w:rsid w:val="000B22C9"/>
    <w:rsid w:val="000B251E"/>
    <w:rsid w:val="000B263F"/>
    <w:rsid w:val="000B2B08"/>
    <w:rsid w:val="000B30E7"/>
    <w:rsid w:val="000B318D"/>
    <w:rsid w:val="000B3D07"/>
    <w:rsid w:val="000B48A4"/>
    <w:rsid w:val="000B4A18"/>
    <w:rsid w:val="000B4E8C"/>
    <w:rsid w:val="000B4EE7"/>
    <w:rsid w:val="000B4F94"/>
    <w:rsid w:val="000B52E2"/>
    <w:rsid w:val="000B52EC"/>
    <w:rsid w:val="000B5743"/>
    <w:rsid w:val="000B5CB9"/>
    <w:rsid w:val="000B6009"/>
    <w:rsid w:val="000B61DD"/>
    <w:rsid w:val="000B621C"/>
    <w:rsid w:val="000B625B"/>
    <w:rsid w:val="000B62DA"/>
    <w:rsid w:val="000B62DB"/>
    <w:rsid w:val="000B6415"/>
    <w:rsid w:val="000B641D"/>
    <w:rsid w:val="000B67A6"/>
    <w:rsid w:val="000B67EE"/>
    <w:rsid w:val="000B6BC8"/>
    <w:rsid w:val="000B728A"/>
    <w:rsid w:val="000B7344"/>
    <w:rsid w:val="000B76CC"/>
    <w:rsid w:val="000B7F21"/>
    <w:rsid w:val="000C0330"/>
    <w:rsid w:val="000C035E"/>
    <w:rsid w:val="000C098B"/>
    <w:rsid w:val="000C0997"/>
    <w:rsid w:val="000C0A9C"/>
    <w:rsid w:val="000C0B61"/>
    <w:rsid w:val="000C0E43"/>
    <w:rsid w:val="000C0F3F"/>
    <w:rsid w:val="000C0F80"/>
    <w:rsid w:val="000C222E"/>
    <w:rsid w:val="000C2745"/>
    <w:rsid w:val="000C278E"/>
    <w:rsid w:val="000C2854"/>
    <w:rsid w:val="000C2BD6"/>
    <w:rsid w:val="000C2C69"/>
    <w:rsid w:val="000C3215"/>
    <w:rsid w:val="000C38AD"/>
    <w:rsid w:val="000C3ACB"/>
    <w:rsid w:val="000C3AE7"/>
    <w:rsid w:val="000C3FA3"/>
    <w:rsid w:val="000C41D9"/>
    <w:rsid w:val="000C438A"/>
    <w:rsid w:val="000C477F"/>
    <w:rsid w:val="000C47C3"/>
    <w:rsid w:val="000C49AE"/>
    <w:rsid w:val="000C4ADA"/>
    <w:rsid w:val="000C4C2E"/>
    <w:rsid w:val="000C5063"/>
    <w:rsid w:val="000C5614"/>
    <w:rsid w:val="000C56FC"/>
    <w:rsid w:val="000C5CD7"/>
    <w:rsid w:val="000C5D18"/>
    <w:rsid w:val="000C6DC5"/>
    <w:rsid w:val="000C72E8"/>
    <w:rsid w:val="000C7328"/>
    <w:rsid w:val="000C73B4"/>
    <w:rsid w:val="000C74A0"/>
    <w:rsid w:val="000C7C7E"/>
    <w:rsid w:val="000C7E57"/>
    <w:rsid w:val="000D005A"/>
    <w:rsid w:val="000D06D1"/>
    <w:rsid w:val="000D0A03"/>
    <w:rsid w:val="000D0B43"/>
    <w:rsid w:val="000D0B80"/>
    <w:rsid w:val="000D0DBD"/>
    <w:rsid w:val="000D0DC1"/>
    <w:rsid w:val="000D0ED5"/>
    <w:rsid w:val="000D0EFC"/>
    <w:rsid w:val="000D17E5"/>
    <w:rsid w:val="000D1876"/>
    <w:rsid w:val="000D235F"/>
    <w:rsid w:val="000D267A"/>
    <w:rsid w:val="000D274A"/>
    <w:rsid w:val="000D2881"/>
    <w:rsid w:val="000D2EF7"/>
    <w:rsid w:val="000D3199"/>
    <w:rsid w:val="000D35D3"/>
    <w:rsid w:val="000D36F2"/>
    <w:rsid w:val="000D3902"/>
    <w:rsid w:val="000D3D94"/>
    <w:rsid w:val="000D3DA2"/>
    <w:rsid w:val="000D3E82"/>
    <w:rsid w:val="000D3E83"/>
    <w:rsid w:val="000D458B"/>
    <w:rsid w:val="000D48B9"/>
    <w:rsid w:val="000D4950"/>
    <w:rsid w:val="000D4D79"/>
    <w:rsid w:val="000D57AA"/>
    <w:rsid w:val="000D57EA"/>
    <w:rsid w:val="000D5DE8"/>
    <w:rsid w:val="000D60C7"/>
    <w:rsid w:val="000D6416"/>
    <w:rsid w:val="000D6826"/>
    <w:rsid w:val="000D6C22"/>
    <w:rsid w:val="000D6CD5"/>
    <w:rsid w:val="000D6F11"/>
    <w:rsid w:val="000D71B1"/>
    <w:rsid w:val="000D7359"/>
    <w:rsid w:val="000D75FD"/>
    <w:rsid w:val="000D76C7"/>
    <w:rsid w:val="000D7770"/>
    <w:rsid w:val="000D7CEF"/>
    <w:rsid w:val="000D7F5F"/>
    <w:rsid w:val="000E0318"/>
    <w:rsid w:val="000E03C3"/>
    <w:rsid w:val="000E079C"/>
    <w:rsid w:val="000E0BFB"/>
    <w:rsid w:val="000E0E78"/>
    <w:rsid w:val="000E0F3F"/>
    <w:rsid w:val="000E11D6"/>
    <w:rsid w:val="000E1243"/>
    <w:rsid w:val="000E156B"/>
    <w:rsid w:val="000E1C5A"/>
    <w:rsid w:val="000E1D23"/>
    <w:rsid w:val="000E2213"/>
    <w:rsid w:val="000E26B1"/>
    <w:rsid w:val="000E2BEB"/>
    <w:rsid w:val="000E33B8"/>
    <w:rsid w:val="000E3589"/>
    <w:rsid w:val="000E3A1A"/>
    <w:rsid w:val="000E3FC1"/>
    <w:rsid w:val="000E3FEF"/>
    <w:rsid w:val="000E40B2"/>
    <w:rsid w:val="000E42A6"/>
    <w:rsid w:val="000E43E1"/>
    <w:rsid w:val="000E4443"/>
    <w:rsid w:val="000E49EC"/>
    <w:rsid w:val="000E4EAA"/>
    <w:rsid w:val="000E5214"/>
    <w:rsid w:val="000E5275"/>
    <w:rsid w:val="000E56FF"/>
    <w:rsid w:val="000E585C"/>
    <w:rsid w:val="000E5940"/>
    <w:rsid w:val="000E5A3A"/>
    <w:rsid w:val="000E5B07"/>
    <w:rsid w:val="000E5B34"/>
    <w:rsid w:val="000E5E60"/>
    <w:rsid w:val="000E5EDC"/>
    <w:rsid w:val="000E618B"/>
    <w:rsid w:val="000E6AF6"/>
    <w:rsid w:val="000E6B46"/>
    <w:rsid w:val="000E6CF9"/>
    <w:rsid w:val="000E6E0C"/>
    <w:rsid w:val="000E6F09"/>
    <w:rsid w:val="000E717E"/>
    <w:rsid w:val="000E75EA"/>
    <w:rsid w:val="000E7EBA"/>
    <w:rsid w:val="000F0542"/>
    <w:rsid w:val="000F06E1"/>
    <w:rsid w:val="000F07F5"/>
    <w:rsid w:val="000F0C28"/>
    <w:rsid w:val="000F0C81"/>
    <w:rsid w:val="000F0CC4"/>
    <w:rsid w:val="000F137B"/>
    <w:rsid w:val="000F13E1"/>
    <w:rsid w:val="000F1402"/>
    <w:rsid w:val="000F15E7"/>
    <w:rsid w:val="000F189E"/>
    <w:rsid w:val="000F2179"/>
    <w:rsid w:val="000F31D1"/>
    <w:rsid w:val="000F34E6"/>
    <w:rsid w:val="000F3AD8"/>
    <w:rsid w:val="000F3AE0"/>
    <w:rsid w:val="000F3D6F"/>
    <w:rsid w:val="000F3D82"/>
    <w:rsid w:val="000F40E1"/>
    <w:rsid w:val="000F43D8"/>
    <w:rsid w:val="000F48C8"/>
    <w:rsid w:val="000F4B22"/>
    <w:rsid w:val="000F513A"/>
    <w:rsid w:val="000F543B"/>
    <w:rsid w:val="000F5490"/>
    <w:rsid w:val="000F5B8A"/>
    <w:rsid w:val="000F61A0"/>
    <w:rsid w:val="000F63DF"/>
    <w:rsid w:val="000F67BF"/>
    <w:rsid w:val="000F69D0"/>
    <w:rsid w:val="000F6E18"/>
    <w:rsid w:val="000F72B4"/>
    <w:rsid w:val="000F7DAC"/>
    <w:rsid w:val="0010006B"/>
    <w:rsid w:val="001000CC"/>
    <w:rsid w:val="00100215"/>
    <w:rsid w:val="00100FB2"/>
    <w:rsid w:val="0010124A"/>
    <w:rsid w:val="001015D5"/>
    <w:rsid w:val="001019DC"/>
    <w:rsid w:val="00101CA0"/>
    <w:rsid w:val="00101E6D"/>
    <w:rsid w:val="00101E9E"/>
    <w:rsid w:val="00101F3E"/>
    <w:rsid w:val="0010207D"/>
    <w:rsid w:val="0010231C"/>
    <w:rsid w:val="00102C21"/>
    <w:rsid w:val="00102C22"/>
    <w:rsid w:val="00103054"/>
    <w:rsid w:val="00103984"/>
    <w:rsid w:val="00103ABF"/>
    <w:rsid w:val="00103C55"/>
    <w:rsid w:val="00103D9E"/>
    <w:rsid w:val="00103E7B"/>
    <w:rsid w:val="00104029"/>
    <w:rsid w:val="001044F1"/>
    <w:rsid w:val="001049FC"/>
    <w:rsid w:val="00105119"/>
    <w:rsid w:val="001052B9"/>
    <w:rsid w:val="001054A7"/>
    <w:rsid w:val="001056FC"/>
    <w:rsid w:val="00105F08"/>
    <w:rsid w:val="0010613F"/>
    <w:rsid w:val="001061B4"/>
    <w:rsid w:val="001062DB"/>
    <w:rsid w:val="001062FD"/>
    <w:rsid w:val="001064EA"/>
    <w:rsid w:val="0010694B"/>
    <w:rsid w:val="00106A0D"/>
    <w:rsid w:val="00106C23"/>
    <w:rsid w:val="00106E9B"/>
    <w:rsid w:val="0010729E"/>
    <w:rsid w:val="001073C6"/>
    <w:rsid w:val="001101B4"/>
    <w:rsid w:val="0011033D"/>
    <w:rsid w:val="00110B66"/>
    <w:rsid w:val="00110C67"/>
    <w:rsid w:val="00110F08"/>
    <w:rsid w:val="00111251"/>
    <w:rsid w:val="0011136B"/>
    <w:rsid w:val="00111721"/>
    <w:rsid w:val="001117F9"/>
    <w:rsid w:val="00111800"/>
    <w:rsid w:val="00111827"/>
    <w:rsid w:val="00111FC4"/>
    <w:rsid w:val="001120DA"/>
    <w:rsid w:val="00112221"/>
    <w:rsid w:val="001125FE"/>
    <w:rsid w:val="00112A8F"/>
    <w:rsid w:val="00112B36"/>
    <w:rsid w:val="00112B6D"/>
    <w:rsid w:val="00112BA4"/>
    <w:rsid w:val="00112EDB"/>
    <w:rsid w:val="0011303F"/>
    <w:rsid w:val="0011357F"/>
    <w:rsid w:val="00113AB1"/>
    <w:rsid w:val="00113ACE"/>
    <w:rsid w:val="001145A5"/>
    <w:rsid w:val="001152CD"/>
    <w:rsid w:val="0011538B"/>
    <w:rsid w:val="00115936"/>
    <w:rsid w:val="00115BEA"/>
    <w:rsid w:val="001162C2"/>
    <w:rsid w:val="0011659D"/>
    <w:rsid w:val="001166B8"/>
    <w:rsid w:val="00116D0C"/>
    <w:rsid w:val="0011729A"/>
    <w:rsid w:val="0012021D"/>
    <w:rsid w:val="0012032B"/>
    <w:rsid w:val="001203A7"/>
    <w:rsid w:val="0012066C"/>
    <w:rsid w:val="00120757"/>
    <w:rsid w:val="0012075E"/>
    <w:rsid w:val="00120974"/>
    <w:rsid w:val="00120A4B"/>
    <w:rsid w:val="00120A57"/>
    <w:rsid w:val="00120ED6"/>
    <w:rsid w:val="00121113"/>
    <w:rsid w:val="00121721"/>
    <w:rsid w:val="00121743"/>
    <w:rsid w:val="00121ADC"/>
    <w:rsid w:val="00121BC4"/>
    <w:rsid w:val="00121EE2"/>
    <w:rsid w:val="00122043"/>
    <w:rsid w:val="001223DA"/>
    <w:rsid w:val="0012240E"/>
    <w:rsid w:val="001229A1"/>
    <w:rsid w:val="00122A87"/>
    <w:rsid w:val="00122EB8"/>
    <w:rsid w:val="001232AF"/>
    <w:rsid w:val="00123910"/>
    <w:rsid w:val="00123C35"/>
    <w:rsid w:val="0012426F"/>
    <w:rsid w:val="00124C53"/>
    <w:rsid w:val="00125077"/>
    <w:rsid w:val="00125320"/>
    <w:rsid w:val="00125340"/>
    <w:rsid w:val="00125975"/>
    <w:rsid w:val="0012597B"/>
    <w:rsid w:val="00125B59"/>
    <w:rsid w:val="00125E4C"/>
    <w:rsid w:val="00125EA9"/>
    <w:rsid w:val="00126221"/>
    <w:rsid w:val="0012648C"/>
    <w:rsid w:val="00126595"/>
    <w:rsid w:val="00126C0B"/>
    <w:rsid w:val="00127402"/>
    <w:rsid w:val="00127823"/>
    <w:rsid w:val="00127C2F"/>
    <w:rsid w:val="00130103"/>
    <w:rsid w:val="001305DA"/>
    <w:rsid w:val="00130C43"/>
    <w:rsid w:val="00130DBF"/>
    <w:rsid w:val="00130EA4"/>
    <w:rsid w:val="00130FE2"/>
    <w:rsid w:val="00131018"/>
    <w:rsid w:val="00131AB1"/>
    <w:rsid w:val="00131C98"/>
    <w:rsid w:val="00132172"/>
    <w:rsid w:val="00132478"/>
    <w:rsid w:val="00132E7B"/>
    <w:rsid w:val="00132F4E"/>
    <w:rsid w:val="00133347"/>
    <w:rsid w:val="0013345B"/>
    <w:rsid w:val="00133F0A"/>
    <w:rsid w:val="0013440E"/>
    <w:rsid w:val="00134DFF"/>
    <w:rsid w:val="00135762"/>
    <w:rsid w:val="00135D0C"/>
    <w:rsid w:val="00135E8B"/>
    <w:rsid w:val="00136073"/>
    <w:rsid w:val="00136199"/>
    <w:rsid w:val="00137043"/>
    <w:rsid w:val="00137476"/>
    <w:rsid w:val="00137749"/>
    <w:rsid w:val="0013774D"/>
    <w:rsid w:val="001377F9"/>
    <w:rsid w:val="00137A6C"/>
    <w:rsid w:val="00137E7F"/>
    <w:rsid w:val="0014021E"/>
    <w:rsid w:val="00140410"/>
    <w:rsid w:val="00140531"/>
    <w:rsid w:val="0014089C"/>
    <w:rsid w:val="00140BDD"/>
    <w:rsid w:val="00140D47"/>
    <w:rsid w:val="00140E42"/>
    <w:rsid w:val="00140E60"/>
    <w:rsid w:val="00140E9A"/>
    <w:rsid w:val="00141195"/>
    <w:rsid w:val="001415DD"/>
    <w:rsid w:val="001416C0"/>
    <w:rsid w:val="00141775"/>
    <w:rsid w:val="00141D7E"/>
    <w:rsid w:val="00142137"/>
    <w:rsid w:val="00142504"/>
    <w:rsid w:val="00142D81"/>
    <w:rsid w:val="00142F09"/>
    <w:rsid w:val="00143AD6"/>
    <w:rsid w:val="0014442A"/>
    <w:rsid w:val="0014471C"/>
    <w:rsid w:val="0014498A"/>
    <w:rsid w:val="001449CB"/>
    <w:rsid w:val="00144C44"/>
    <w:rsid w:val="001451F5"/>
    <w:rsid w:val="0014526C"/>
    <w:rsid w:val="0014530F"/>
    <w:rsid w:val="00145731"/>
    <w:rsid w:val="00145942"/>
    <w:rsid w:val="0014629C"/>
    <w:rsid w:val="001465B4"/>
    <w:rsid w:val="001467D6"/>
    <w:rsid w:val="00146F6F"/>
    <w:rsid w:val="001476B6"/>
    <w:rsid w:val="00150064"/>
    <w:rsid w:val="0015022E"/>
    <w:rsid w:val="001503C7"/>
    <w:rsid w:val="001506D1"/>
    <w:rsid w:val="00150773"/>
    <w:rsid w:val="00150888"/>
    <w:rsid w:val="00150D2F"/>
    <w:rsid w:val="001512F0"/>
    <w:rsid w:val="0015152F"/>
    <w:rsid w:val="00151DB0"/>
    <w:rsid w:val="0015221E"/>
    <w:rsid w:val="0015227F"/>
    <w:rsid w:val="001528AC"/>
    <w:rsid w:val="00152A89"/>
    <w:rsid w:val="00152C3A"/>
    <w:rsid w:val="00152CCA"/>
    <w:rsid w:val="00152DD7"/>
    <w:rsid w:val="00152F6D"/>
    <w:rsid w:val="00153446"/>
    <w:rsid w:val="001538A8"/>
    <w:rsid w:val="00153DCA"/>
    <w:rsid w:val="00153E08"/>
    <w:rsid w:val="001540CA"/>
    <w:rsid w:val="001540D0"/>
    <w:rsid w:val="001545AD"/>
    <w:rsid w:val="0015505F"/>
    <w:rsid w:val="0015506C"/>
    <w:rsid w:val="001552B9"/>
    <w:rsid w:val="001554F6"/>
    <w:rsid w:val="001557A1"/>
    <w:rsid w:val="00155C86"/>
    <w:rsid w:val="00155DBE"/>
    <w:rsid w:val="00155DD2"/>
    <w:rsid w:val="00155F72"/>
    <w:rsid w:val="00156515"/>
    <w:rsid w:val="00156525"/>
    <w:rsid w:val="00156B18"/>
    <w:rsid w:val="00156B69"/>
    <w:rsid w:val="001575A8"/>
    <w:rsid w:val="001575D6"/>
    <w:rsid w:val="00157730"/>
    <w:rsid w:val="00157938"/>
    <w:rsid w:val="00157AD6"/>
    <w:rsid w:val="00157ADC"/>
    <w:rsid w:val="00160A43"/>
    <w:rsid w:val="00160DA8"/>
    <w:rsid w:val="00160F18"/>
    <w:rsid w:val="001611AA"/>
    <w:rsid w:val="001612DE"/>
    <w:rsid w:val="001612EA"/>
    <w:rsid w:val="00161422"/>
    <w:rsid w:val="00161BC4"/>
    <w:rsid w:val="00161BC9"/>
    <w:rsid w:val="00161C4C"/>
    <w:rsid w:val="00161D8B"/>
    <w:rsid w:val="00162203"/>
    <w:rsid w:val="00162872"/>
    <w:rsid w:val="0016291A"/>
    <w:rsid w:val="00162BDF"/>
    <w:rsid w:val="001633EF"/>
    <w:rsid w:val="00163431"/>
    <w:rsid w:val="00163943"/>
    <w:rsid w:val="001641E6"/>
    <w:rsid w:val="0016429D"/>
    <w:rsid w:val="0016445F"/>
    <w:rsid w:val="00164A9D"/>
    <w:rsid w:val="0016518C"/>
    <w:rsid w:val="0016575A"/>
    <w:rsid w:val="001667CE"/>
    <w:rsid w:val="0016692F"/>
    <w:rsid w:val="0016772A"/>
    <w:rsid w:val="00167B41"/>
    <w:rsid w:val="00167BEF"/>
    <w:rsid w:val="001701CA"/>
    <w:rsid w:val="001705B6"/>
    <w:rsid w:val="00170740"/>
    <w:rsid w:val="0017095C"/>
    <w:rsid w:val="00170B66"/>
    <w:rsid w:val="00170CA2"/>
    <w:rsid w:val="00170F24"/>
    <w:rsid w:val="00171514"/>
    <w:rsid w:val="00171D85"/>
    <w:rsid w:val="00171EEF"/>
    <w:rsid w:val="00171FCF"/>
    <w:rsid w:val="0017220F"/>
    <w:rsid w:val="0017280B"/>
    <w:rsid w:val="00172CB7"/>
    <w:rsid w:val="001737E0"/>
    <w:rsid w:val="001738A4"/>
    <w:rsid w:val="001739BA"/>
    <w:rsid w:val="00173CD9"/>
    <w:rsid w:val="00173FC3"/>
    <w:rsid w:val="00174003"/>
    <w:rsid w:val="001741FD"/>
    <w:rsid w:val="00174283"/>
    <w:rsid w:val="0017452A"/>
    <w:rsid w:val="0017455E"/>
    <w:rsid w:val="00174622"/>
    <w:rsid w:val="0017481E"/>
    <w:rsid w:val="00174A31"/>
    <w:rsid w:val="00174AB4"/>
    <w:rsid w:val="00174B81"/>
    <w:rsid w:val="00174CC7"/>
    <w:rsid w:val="0017527B"/>
    <w:rsid w:val="001752B4"/>
    <w:rsid w:val="0017571E"/>
    <w:rsid w:val="00175BCB"/>
    <w:rsid w:val="001763A1"/>
    <w:rsid w:val="00176493"/>
    <w:rsid w:val="0017681A"/>
    <w:rsid w:val="001769EE"/>
    <w:rsid w:val="00176AC8"/>
    <w:rsid w:val="00176BCE"/>
    <w:rsid w:val="00176DA4"/>
    <w:rsid w:val="00177053"/>
    <w:rsid w:val="001774B5"/>
    <w:rsid w:val="00177A50"/>
    <w:rsid w:val="00177E11"/>
    <w:rsid w:val="00180124"/>
    <w:rsid w:val="001802C2"/>
    <w:rsid w:val="00180954"/>
    <w:rsid w:val="00180BC9"/>
    <w:rsid w:val="00180C2D"/>
    <w:rsid w:val="00180C81"/>
    <w:rsid w:val="00181042"/>
    <w:rsid w:val="001810DB"/>
    <w:rsid w:val="00181A3A"/>
    <w:rsid w:val="00181AEE"/>
    <w:rsid w:val="001820D5"/>
    <w:rsid w:val="00182182"/>
    <w:rsid w:val="00182399"/>
    <w:rsid w:val="001824D5"/>
    <w:rsid w:val="00182621"/>
    <w:rsid w:val="00182936"/>
    <w:rsid w:val="00182D0D"/>
    <w:rsid w:val="00182F16"/>
    <w:rsid w:val="00183037"/>
    <w:rsid w:val="0018327C"/>
    <w:rsid w:val="00183463"/>
    <w:rsid w:val="001836E0"/>
    <w:rsid w:val="00183938"/>
    <w:rsid w:val="00183EDD"/>
    <w:rsid w:val="00184426"/>
    <w:rsid w:val="001845A4"/>
    <w:rsid w:val="00184C0E"/>
    <w:rsid w:val="001852F8"/>
    <w:rsid w:val="00186090"/>
    <w:rsid w:val="00187475"/>
    <w:rsid w:val="0018748E"/>
    <w:rsid w:val="00190866"/>
    <w:rsid w:val="0019089F"/>
    <w:rsid w:val="00190932"/>
    <w:rsid w:val="001909F5"/>
    <w:rsid w:val="00190A63"/>
    <w:rsid w:val="00190F2D"/>
    <w:rsid w:val="00191507"/>
    <w:rsid w:val="00191789"/>
    <w:rsid w:val="00191838"/>
    <w:rsid w:val="00191CAD"/>
    <w:rsid w:val="001922C3"/>
    <w:rsid w:val="00192323"/>
    <w:rsid w:val="00192350"/>
    <w:rsid w:val="00192908"/>
    <w:rsid w:val="0019299B"/>
    <w:rsid w:val="001930CE"/>
    <w:rsid w:val="0019311B"/>
    <w:rsid w:val="00193691"/>
    <w:rsid w:val="00193798"/>
    <w:rsid w:val="001941BB"/>
    <w:rsid w:val="001943CF"/>
    <w:rsid w:val="001946F9"/>
    <w:rsid w:val="00194C81"/>
    <w:rsid w:val="00194CD5"/>
    <w:rsid w:val="001950EF"/>
    <w:rsid w:val="00195186"/>
    <w:rsid w:val="0019569D"/>
    <w:rsid w:val="00195CB9"/>
    <w:rsid w:val="00195F6D"/>
    <w:rsid w:val="00196200"/>
    <w:rsid w:val="001962C9"/>
    <w:rsid w:val="00196457"/>
    <w:rsid w:val="00196733"/>
    <w:rsid w:val="00196ECD"/>
    <w:rsid w:val="001976A6"/>
    <w:rsid w:val="0019781E"/>
    <w:rsid w:val="001A0165"/>
    <w:rsid w:val="001A047F"/>
    <w:rsid w:val="001A0F95"/>
    <w:rsid w:val="001A1798"/>
    <w:rsid w:val="001A19FA"/>
    <w:rsid w:val="001A1B3E"/>
    <w:rsid w:val="001A1D0B"/>
    <w:rsid w:val="001A2728"/>
    <w:rsid w:val="001A2803"/>
    <w:rsid w:val="001A296D"/>
    <w:rsid w:val="001A2B3F"/>
    <w:rsid w:val="001A2E68"/>
    <w:rsid w:val="001A329E"/>
    <w:rsid w:val="001A335B"/>
    <w:rsid w:val="001A378C"/>
    <w:rsid w:val="001A3994"/>
    <w:rsid w:val="001A3996"/>
    <w:rsid w:val="001A3C32"/>
    <w:rsid w:val="001A3DBD"/>
    <w:rsid w:val="001A3E2D"/>
    <w:rsid w:val="001A3F6E"/>
    <w:rsid w:val="001A43A2"/>
    <w:rsid w:val="001A4933"/>
    <w:rsid w:val="001A5613"/>
    <w:rsid w:val="001A5813"/>
    <w:rsid w:val="001A587F"/>
    <w:rsid w:val="001A5A86"/>
    <w:rsid w:val="001A5DE4"/>
    <w:rsid w:val="001A5DFB"/>
    <w:rsid w:val="001A5F0F"/>
    <w:rsid w:val="001A6050"/>
    <w:rsid w:val="001A6517"/>
    <w:rsid w:val="001A6532"/>
    <w:rsid w:val="001A66FE"/>
    <w:rsid w:val="001A68AC"/>
    <w:rsid w:val="001A6D80"/>
    <w:rsid w:val="001A6E24"/>
    <w:rsid w:val="001A6E70"/>
    <w:rsid w:val="001A7093"/>
    <w:rsid w:val="001A7829"/>
    <w:rsid w:val="001A7E84"/>
    <w:rsid w:val="001B01B5"/>
    <w:rsid w:val="001B01D2"/>
    <w:rsid w:val="001B0294"/>
    <w:rsid w:val="001B03EB"/>
    <w:rsid w:val="001B047A"/>
    <w:rsid w:val="001B0875"/>
    <w:rsid w:val="001B0E06"/>
    <w:rsid w:val="001B1148"/>
    <w:rsid w:val="001B150B"/>
    <w:rsid w:val="001B151F"/>
    <w:rsid w:val="001B16AE"/>
    <w:rsid w:val="001B16DE"/>
    <w:rsid w:val="001B19C8"/>
    <w:rsid w:val="001B1A48"/>
    <w:rsid w:val="001B1E78"/>
    <w:rsid w:val="001B21D1"/>
    <w:rsid w:val="001B2286"/>
    <w:rsid w:val="001B2304"/>
    <w:rsid w:val="001B292F"/>
    <w:rsid w:val="001B2CB5"/>
    <w:rsid w:val="001B2F53"/>
    <w:rsid w:val="001B30EA"/>
    <w:rsid w:val="001B315E"/>
    <w:rsid w:val="001B35CC"/>
    <w:rsid w:val="001B37B2"/>
    <w:rsid w:val="001B394B"/>
    <w:rsid w:val="001B39CA"/>
    <w:rsid w:val="001B3AE2"/>
    <w:rsid w:val="001B3CA4"/>
    <w:rsid w:val="001B3FB9"/>
    <w:rsid w:val="001B4316"/>
    <w:rsid w:val="001B4840"/>
    <w:rsid w:val="001B4959"/>
    <w:rsid w:val="001B4A4E"/>
    <w:rsid w:val="001B4F45"/>
    <w:rsid w:val="001B4F9C"/>
    <w:rsid w:val="001B538F"/>
    <w:rsid w:val="001B5B40"/>
    <w:rsid w:val="001B5CD1"/>
    <w:rsid w:val="001B5DE4"/>
    <w:rsid w:val="001B60EF"/>
    <w:rsid w:val="001B614C"/>
    <w:rsid w:val="001B6301"/>
    <w:rsid w:val="001B67E3"/>
    <w:rsid w:val="001B699C"/>
    <w:rsid w:val="001B7A62"/>
    <w:rsid w:val="001C0112"/>
    <w:rsid w:val="001C02BC"/>
    <w:rsid w:val="001C059D"/>
    <w:rsid w:val="001C0692"/>
    <w:rsid w:val="001C06E0"/>
    <w:rsid w:val="001C0EC3"/>
    <w:rsid w:val="001C10EC"/>
    <w:rsid w:val="001C142F"/>
    <w:rsid w:val="001C1B94"/>
    <w:rsid w:val="001C1C5D"/>
    <w:rsid w:val="001C1E98"/>
    <w:rsid w:val="001C222A"/>
    <w:rsid w:val="001C2654"/>
    <w:rsid w:val="001C27E5"/>
    <w:rsid w:val="001C283C"/>
    <w:rsid w:val="001C2930"/>
    <w:rsid w:val="001C2E45"/>
    <w:rsid w:val="001C31CF"/>
    <w:rsid w:val="001C346D"/>
    <w:rsid w:val="001C3599"/>
    <w:rsid w:val="001C3ECD"/>
    <w:rsid w:val="001C4358"/>
    <w:rsid w:val="001C460D"/>
    <w:rsid w:val="001C4728"/>
    <w:rsid w:val="001C4BA0"/>
    <w:rsid w:val="001C4CFB"/>
    <w:rsid w:val="001C52B9"/>
    <w:rsid w:val="001C5494"/>
    <w:rsid w:val="001C5D5D"/>
    <w:rsid w:val="001C5E14"/>
    <w:rsid w:val="001C6019"/>
    <w:rsid w:val="001C6415"/>
    <w:rsid w:val="001C6734"/>
    <w:rsid w:val="001C69E7"/>
    <w:rsid w:val="001C69F7"/>
    <w:rsid w:val="001C6B51"/>
    <w:rsid w:val="001C7294"/>
    <w:rsid w:val="001C7364"/>
    <w:rsid w:val="001C7465"/>
    <w:rsid w:val="001C7961"/>
    <w:rsid w:val="001C7EA0"/>
    <w:rsid w:val="001D00EC"/>
    <w:rsid w:val="001D00EF"/>
    <w:rsid w:val="001D0451"/>
    <w:rsid w:val="001D061F"/>
    <w:rsid w:val="001D07B9"/>
    <w:rsid w:val="001D0902"/>
    <w:rsid w:val="001D0B8D"/>
    <w:rsid w:val="001D1110"/>
    <w:rsid w:val="001D13C2"/>
    <w:rsid w:val="001D14B2"/>
    <w:rsid w:val="001D155C"/>
    <w:rsid w:val="001D1C9C"/>
    <w:rsid w:val="001D257F"/>
    <w:rsid w:val="001D270D"/>
    <w:rsid w:val="001D2A64"/>
    <w:rsid w:val="001D2EA2"/>
    <w:rsid w:val="001D2EB2"/>
    <w:rsid w:val="001D3307"/>
    <w:rsid w:val="001D363D"/>
    <w:rsid w:val="001D3737"/>
    <w:rsid w:val="001D382B"/>
    <w:rsid w:val="001D387B"/>
    <w:rsid w:val="001D3D99"/>
    <w:rsid w:val="001D3DCA"/>
    <w:rsid w:val="001D4131"/>
    <w:rsid w:val="001D4215"/>
    <w:rsid w:val="001D457E"/>
    <w:rsid w:val="001D53C5"/>
    <w:rsid w:val="001D5760"/>
    <w:rsid w:val="001D6399"/>
    <w:rsid w:val="001D659D"/>
    <w:rsid w:val="001D664C"/>
    <w:rsid w:val="001D669D"/>
    <w:rsid w:val="001D6B71"/>
    <w:rsid w:val="001D6C62"/>
    <w:rsid w:val="001D6C85"/>
    <w:rsid w:val="001D6E86"/>
    <w:rsid w:val="001D6F45"/>
    <w:rsid w:val="001D7193"/>
    <w:rsid w:val="001D7446"/>
    <w:rsid w:val="001D74C0"/>
    <w:rsid w:val="001D7865"/>
    <w:rsid w:val="001D7F5B"/>
    <w:rsid w:val="001E0370"/>
    <w:rsid w:val="001E07C6"/>
    <w:rsid w:val="001E09DA"/>
    <w:rsid w:val="001E0D09"/>
    <w:rsid w:val="001E0D4B"/>
    <w:rsid w:val="001E0D8A"/>
    <w:rsid w:val="001E0E13"/>
    <w:rsid w:val="001E0E32"/>
    <w:rsid w:val="001E0E40"/>
    <w:rsid w:val="001E100A"/>
    <w:rsid w:val="001E1243"/>
    <w:rsid w:val="001E1395"/>
    <w:rsid w:val="001E1868"/>
    <w:rsid w:val="001E1BF4"/>
    <w:rsid w:val="001E1CCC"/>
    <w:rsid w:val="001E22AA"/>
    <w:rsid w:val="001E22AD"/>
    <w:rsid w:val="001E261D"/>
    <w:rsid w:val="001E266D"/>
    <w:rsid w:val="001E2695"/>
    <w:rsid w:val="001E2F5F"/>
    <w:rsid w:val="001E316E"/>
    <w:rsid w:val="001E32C4"/>
    <w:rsid w:val="001E3491"/>
    <w:rsid w:val="001E34C4"/>
    <w:rsid w:val="001E3CD7"/>
    <w:rsid w:val="001E3F1B"/>
    <w:rsid w:val="001E4D26"/>
    <w:rsid w:val="001E51E7"/>
    <w:rsid w:val="001E5237"/>
    <w:rsid w:val="001E56B3"/>
    <w:rsid w:val="001E5741"/>
    <w:rsid w:val="001E5777"/>
    <w:rsid w:val="001E578A"/>
    <w:rsid w:val="001E594F"/>
    <w:rsid w:val="001E5B8D"/>
    <w:rsid w:val="001E5E31"/>
    <w:rsid w:val="001E5E5C"/>
    <w:rsid w:val="001E5EE8"/>
    <w:rsid w:val="001E650E"/>
    <w:rsid w:val="001E67A1"/>
    <w:rsid w:val="001E6D09"/>
    <w:rsid w:val="001E6D4D"/>
    <w:rsid w:val="001E6F47"/>
    <w:rsid w:val="001E703A"/>
    <w:rsid w:val="001E7040"/>
    <w:rsid w:val="001E734F"/>
    <w:rsid w:val="001E75E1"/>
    <w:rsid w:val="001E768C"/>
    <w:rsid w:val="001E7C6C"/>
    <w:rsid w:val="001F0221"/>
    <w:rsid w:val="001F1210"/>
    <w:rsid w:val="001F127E"/>
    <w:rsid w:val="001F12AD"/>
    <w:rsid w:val="001F2AD8"/>
    <w:rsid w:val="001F2BCD"/>
    <w:rsid w:val="001F2FA5"/>
    <w:rsid w:val="001F31B9"/>
    <w:rsid w:val="001F3349"/>
    <w:rsid w:val="001F3E96"/>
    <w:rsid w:val="001F3FA1"/>
    <w:rsid w:val="001F44A4"/>
    <w:rsid w:val="001F4504"/>
    <w:rsid w:val="001F4606"/>
    <w:rsid w:val="001F463D"/>
    <w:rsid w:val="001F49DB"/>
    <w:rsid w:val="001F4ECE"/>
    <w:rsid w:val="001F506F"/>
    <w:rsid w:val="001F51ED"/>
    <w:rsid w:val="001F54DE"/>
    <w:rsid w:val="001F5AFA"/>
    <w:rsid w:val="001F5C2C"/>
    <w:rsid w:val="001F5D8E"/>
    <w:rsid w:val="001F6102"/>
    <w:rsid w:val="001F6577"/>
    <w:rsid w:val="001F661B"/>
    <w:rsid w:val="001F6B05"/>
    <w:rsid w:val="001F6F61"/>
    <w:rsid w:val="001F7778"/>
    <w:rsid w:val="001F778C"/>
    <w:rsid w:val="001F7E4A"/>
    <w:rsid w:val="002001A1"/>
    <w:rsid w:val="002005BD"/>
    <w:rsid w:val="00200675"/>
    <w:rsid w:val="002010D8"/>
    <w:rsid w:val="00201116"/>
    <w:rsid w:val="00201634"/>
    <w:rsid w:val="0020209E"/>
    <w:rsid w:val="00202171"/>
    <w:rsid w:val="0020220F"/>
    <w:rsid w:val="002022CB"/>
    <w:rsid w:val="0020254F"/>
    <w:rsid w:val="00202ED7"/>
    <w:rsid w:val="00203186"/>
    <w:rsid w:val="002033DD"/>
    <w:rsid w:val="002034BC"/>
    <w:rsid w:val="00203729"/>
    <w:rsid w:val="00203B0B"/>
    <w:rsid w:val="00204254"/>
    <w:rsid w:val="002045B4"/>
    <w:rsid w:val="0020499B"/>
    <w:rsid w:val="00204BCB"/>
    <w:rsid w:val="00204C86"/>
    <w:rsid w:val="00204DF2"/>
    <w:rsid w:val="00204FED"/>
    <w:rsid w:val="0020501E"/>
    <w:rsid w:val="002050A4"/>
    <w:rsid w:val="002056D8"/>
    <w:rsid w:val="002056F4"/>
    <w:rsid w:val="00205BEA"/>
    <w:rsid w:val="00205DFC"/>
    <w:rsid w:val="00206485"/>
    <w:rsid w:val="00206A7A"/>
    <w:rsid w:val="00206E3D"/>
    <w:rsid w:val="00206EF4"/>
    <w:rsid w:val="0020712C"/>
    <w:rsid w:val="00207565"/>
    <w:rsid w:val="00207668"/>
    <w:rsid w:val="002078FB"/>
    <w:rsid w:val="00207F93"/>
    <w:rsid w:val="00207FA9"/>
    <w:rsid w:val="00210334"/>
    <w:rsid w:val="002104A9"/>
    <w:rsid w:val="002104C1"/>
    <w:rsid w:val="0021096E"/>
    <w:rsid w:val="00210F73"/>
    <w:rsid w:val="00210FD4"/>
    <w:rsid w:val="00211745"/>
    <w:rsid w:val="002117DF"/>
    <w:rsid w:val="002118DB"/>
    <w:rsid w:val="00211915"/>
    <w:rsid w:val="00211A4D"/>
    <w:rsid w:val="002126CB"/>
    <w:rsid w:val="0021282B"/>
    <w:rsid w:val="002129B2"/>
    <w:rsid w:val="00212B20"/>
    <w:rsid w:val="00212BB6"/>
    <w:rsid w:val="00212DCF"/>
    <w:rsid w:val="00212F69"/>
    <w:rsid w:val="00213320"/>
    <w:rsid w:val="002134FF"/>
    <w:rsid w:val="0021378D"/>
    <w:rsid w:val="002139DC"/>
    <w:rsid w:val="00213ABA"/>
    <w:rsid w:val="002141FB"/>
    <w:rsid w:val="0021431B"/>
    <w:rsid w:val="00214B64"/>
    <w:rsid w:val="002159A8"/>
    <w:rsid w:val="00215BC0"/>
    <w:rsid w:val="00215C9D"/>
    <w:rsid w:val="0021615D"/>
    <w:rsid w:val="0021630E"/>
    <w:rsid w:val="0021636D"/>
    <w:rsid w:val="00216377"/>
    <w:rsid w:val="00216650"/>
    <w:rsid w:val="0021675D"/>
    <w:rsid w:val="00216B17"/>
    <w:rsid w:val="0021713B"/>
    <w:rsid w:val="002179C4"/>
    <w:rsid w:val="00220323"/>
    <w:rsid w:val="00220848"/>
    <w:rsid w:val="002208D9"/>
    <w:rsid w:val="002209B5"/>
    <w:rsid w:val="00220F77"/>
    <w:rsid w:val="002229D7"/>
    <w:rsid w:val="002229FD"/>
    <w:rsid w:val="00222AE0"/>
    <w:rsid w:val="00222BE8"/>
    <w:rsid w:val="002230AD"/>
    <w:rsid w:val="00223328"/>
    <w:rsid w:val="00223367"/>
    <w:rsid w:val="002233CC"/>
    <w:rsid w:val="00223609"/>
    <w:rsid w:val="002242C6"/>
    <w:rsid w:val="00224301"/>
    <w:rsid w:val="00224533"/>
    <w:rsid w:val="002247A7"/>
    <w:rsid w:val="00224914"/>
    <w:rsid w:val="002249A2"/>
    <w:rsid w:val="00224A21"/>
    <w:rsid w:val="00224BE7"/>
    <w:rsid w:val="002251EE"/>
    <w:rsid w:val="002258AC"/>
    <w:rsid w:val="002258FF"/>
    <w:rsid w:val="002261A8"/>
    <w:rsid w:val="00226276"/>
    <w:rsid w:val="00226828"/>
    <w:rsid w:val="00226832"/>
    <w:rsid w:val="00227389"/>
    <w:rsid w:val="002274E0"/>
    <w:rsid w:val="00227538"/>
    <w:rsid w:val="0022785C"/>
    <w:rsid w:val="00230483"/>
    <w:rsid w:val="00230736"/>
    <w:rsid w:val="002309F6"/>
    <w:rsid w:val="00230A23"/>
    <w:rsid w:val="00230DDD"/>
    <w:rsid w:val="00231394"/>
    <w:rsid w:val="0023146D"/>
    <w:rsid w:val="0023162E"/>
    <w:rsid w:val="00231FB3"/>
    <w:rsid w:val="00232208"/>
    <w:rsid w:val="00232399"/>
    <w:rsid w:val="002325A2"/>
    <w:rsid w:val="00232694"/>
    <w:rsid w:val="00232BBC"/>
    <w:rsid w:val="00232CFC"/>
    <w:rsid w:val="00232E47"/>
    <w:rsid w:val="00234A2C"/>
    <w:rsid w:val="00234E35"/>
    <w:rsid w:val="00234E81"/>
    <w:rsid w:val="00234F80"/>
    <w:rsid w:val="00235028"/>
    <w:rsid w:val="00235223"/>
    <w:rsid w:val="0023573E"/>
    <w:rsid w:val="00235840"/>
    <w:rsid w:val="00235A65"/>
    <w:rsid w:val="00235AB0"/>
    <w:rsid w:val="00235E5B"/>
    <w:rsid w:val="00236083"/>
    <w:rsid w:val="00236373"/>
    <w:rsid w:val="00236397"/>
    <w:rsid w:val="0023650A"/>
    <w:rsid w:val="00236735"/>
    <w:rsid w:val="00236BD4"/>
    <w:rsid w:val="00237512"/>
    <w:rsid w:val="00237560"/>
    <w:rsid w:val="00237628"/>
    <w:rsid w:val="002377DD"/>
    <w:rsid w:val="00237F53"/>
    <w:rsid w:val="0023CD8B"/>
    <w:rsid w:val="0024027E"/>
    <w:rsid w:val="002407A1"/>
    <w:rsid w:val="002407AB"/>
    <w:rsid w:val="00240D67"/>
    <w:rsid w:val="00240FAF"/>
    <w:rsid w:val="002415D1"/>
    <w:rsid w:val="002417D9"/>
    <w:rsid w:val="002418B0"/>
    <w:rsid w:val="002419F5"/>
    <w:rsid w:val="002419FB"/>
    <w:rsid w:val="00241AB1"/>
    <w:rsid w:val="00241C74"/>
    <w:rsid w:val="00241D86"/>
    <w:rsid w:val="00241F87"/>
    <w:rsid w:val="0024217A"/>
    <w:rsid w:val="0024230F"/>
    <w:rsid w:val="002424F1"/>
    <w:rsid w:val="0024279E"/>
    <w:rsid w:val="002427A3"/>
    <w:rsid w:val="002428ED"/>
    <w:rsid w:val="00242C6B"/>
    <w:rsid w:val="00242E8E"/>
    <w:rsid w:val="00243082"/>
    <w:rsid w:val="00243133"/>
    <w:rsid w:val="002435E1"/>
    <w:rsid w:val="00243656"/>
    <w:rsid w:val="0024368F"/>
    <w:rsid w:val="0024450E"/>
    <w:rsid w:val="0024476D"/>
    <w:rsid w:val="00244AD2"/>
    <w:rsid w:val="00244B93"/>
    <w:rsid w:val="00244D27"/>
    <w:rsid w:val="00244D76"/>
    <w:rsid w:val="002451A7"/>
    <w:rsid w:val="00245630"/>
    <w:rsid w:val="002457C7"/>
    <w:rsid w:val="002457E6"/>
    <w:rsid w:val="00245A28"/>
    <w:rsid w:val="00245A34"/>
    <w:rsid w:val="00245AA2"/>
    <w:rsid w:val="00245E77"/>
    <w:rsid w:val="00245EE5"/>
    <w:rsid w:val="00246252"/>
    <w:rsid w:val="0024633A"/>
    <w:rsid w:val="00246487"/>
    <w:rsid w:val="002464F0"/>
    <w:rsid w:val="00246A78"/>
    <w:rsid w:val="00246AB6"/>
    <w:rsid w:val="00246AD2"/>
    <w:rsid w:val="00246B05"/>
    <w:rsid w:val="00246B51"/>
    <w:rsid w:val="0024712D"/>
    <w:rsid w:val="002473FD"/>
    <w:rsid w:val="0024746E"/>
    <w:rsid w:val="002474A9"/>
    <w:rsid w:val="00247AEB"/>
    <w:rsid w:val="00250025"/>
    <w:rsid w:val="00250357"/>
    <w:rsid w:val="0025047A"/>
    <w:rsid w:val="00250513"/>
    <w:rsid w:val="0025052C"/>
    <w:rsid w:val="00250706"/>
    <w:rsid w:val="00250723"/>
    <w:rsid w:val="00250781"/>
    <w:rsid w:val="00250803"/>
    <w:rsid w:val="00250A29"/>
    <w:rsid w:val="00250A71"/>
    <w:rsid w:val="00250BCC"/>
    <w:rsid w:val="0025107A"/>
    <w:rsid w:val="002510B8"/>
    <w:rsid w:val="00251307"/>
    <w:rsid w:val="0025170F"/>
    <w:rsid w:val="00251B05"/>
    <w:rsid w:val="00251D61"/>
    <w:rsid w:val="0025242B"/>
    <w:rsid w:val="00252DD5"/>
    <w:rsid w:val="00252E65"/>
    <w:rsid w:val="002530F8"/>
    <w:rsid w:val="002532C7"/>
    <w:rsid w:val="00253349"/>
    <w:rsid w:val="00253623"/>
    <w:rsid w:val="0025378E"/>
    <w:rsid w:val="002539AF"/>
    <w:rsid w:val="00253BEA"/>
    <w:rsid w:val="00253E76"/>
    <w:rsid w:val="00253E8D"/>
    <w:rsid w:val="00253FD8"/>
    <w:rsid w:val="00254483"/>
    <w:rsid w:val="00254E3C"/>
    <w:rsid w:val="00254FC7"/>
    <w:rsid w:val="002553EE"/>
    <w:rsid w:val="00255482"/>
    <w:rsid w:val="002554D4"/>
    <w:rsid w:val="00255828"/>
    <w:rsid w:val="00255E11"/>
    <w:rsid w:val="0025615B"/>
    <w:rsid w:val="00256606"/>
    <w:rsid w:val="002568DC"/>
    <w:rsid w:val="002569BD"/>
    <w:rsid w:val="00256D3E"/>
    <w:rsid w:val="00256DE9"/>
    <w:rsid w:val="00256F62"/>
    <w:rsid w:val="0025712C"/>
    <w:rsid w:val="002573F6"/>
    <w:rsid w:val="002579AB"/>
    <w:rsid w:val="00257D40"/>
    <w:rsid w:val="0026002A"/>
    <w:rsid w:val="0026047A"/>
    <w:rsid w:val="0026079B"/>
    <w:rsid w:val="002608BF"/>
    <w:rsid w:val="002608CA"/>
    <w:rsid w:val="00260B13"/>
    <w:rsid w:val="00260B65"/>
    <w:rsid w:val="00260F6F"/>
    <w:rsid w:val="00261163"/>
    <w:rsid w:val="002611A2"/>
    <w:rsid w:val="002612FA"/>
    <w:rsid w:val="002618BB"/>
    <w:rsid w:val="00261BA4"/>
    <w:rsid w:val="0026265B"/>
    <w:rsid w:val="002626CF"/>
    <w:rsid w:val="00262C28"/>
    <w:rsid w:val="002632B6"/>
    <w:rsid w:val="0026344F"/>
    <w:rsid w:val="00263490"/>
    <w:rsid w:val="00263590"/>
    <w:rsid w:val="002637CF"/>
    <w:rsid w:val="00263B5B"/>
    <w:rsid w:val="00263C46"/>
    <w:rsid w:val="00263E47"/>
    <w:rsid w:val="00263F4D"/>
    <w:rsid w:val="00264124"/>
    <w:rsid w:val="00264320"/>
    <w:rsid w:val="002643A4"/>
    <w:rsid w:val="00264BCC"/>
    <w:rsid w:val="00264D09"/>
    <w:rsid w:val="00264FC9"/>
    <w:rsid w:val="00265093"/>
    <w:rsid w:val="002652AF"/>
    <w:rsid w:val="00265806"/>
    <w:rsid w:val="0026615D"/>
    <w:rsid w:val="0026649A"/>
    <w:rsid w:val="002664E5"/>
    <w:rsid w:val="00266597"/>
    <w:rsid w:val="002665FA"/>
    <w:rsid w:val="00266B22"/>
    <w:rsid w:val="00266B62"/>
    <w:rsid w:val="00266DC2"/>
    <w:rsid w:val="00266DC4"/>
    <w:rsid w:val="0026776D"/>
    <w:rsid w:val="002679A7"/>
    <w:rsid w:val="00270B38"/>
    <w:rsid w:val="00271193"/>
    <w:rsid w:val="002713BF"/>
    <w:rsid w:val="00271816"/>
    <w:rsid w:val="002718E8"/>
    <w:rsid w:val="00271FB7"/>
    <w:rsid w:val="002721E5"/>
    <w:rsid w:val="0027270B"/>
    <w:rsid w:val="002728CB"/>
    <w:rsid w:val="002729E1"/>
    <w:rsid w:val="00272DA6"/>
    <w:rsid w:val="00273CF7"/>
    <w:rsid w:val="00273F43"/>
    <w:rsid w:val="00275A25"/>
    <w:rsid w:val="00275D87"/>
    <w:rsid w:val="002761A4"/>
    <w:rsid w:val="00276851"/>
    <w:rsid w:val="00276914"/>
    <w:rsid w:val="00276C3B"/>
    <w:rsid w:val="00276C7F"/>
    <w:rsid w:val="00276EB2"/>
    <w:rsid w:val="002770A9"/>
    <w:rsid w:val="002772BE"/>
    <w:rsid w:val="00277324"/>
    <w:rsid w:val="0027738A"/>
    <w:rsid w:val="002775F0"/>
    <w:rsid w:val="0027769B"/>
    <w:rsid w:val="002776F0"/>
    <w:rsid w:val="00277DC2"/>
    <w:rsid w:val="00277E0B"/>
    <w:rsid w:val="00277E1D"/>
    <w:rsid w:val="0028006C"/>
    <w:rsid w:val="00280817"/>
    <w:rsid w:val="002809FF"/>
    <w:rsid w:val="00280A46"/>
    <w:rsid w:val="00280B88"/>
    <w:rsid w:val="00280BF8"/>
    <w:rsid w:val="00280EF3"/>
    <w:rsid w:val="0028113F"/>
    <w:rsid w:val="0028130B"/>
    <w:rsid w:val="00281428"/>
    <w:rsid w:val="00281871"/>
    <w:rsid w:val="00281CF6"/>
    <w:rsid w:val="002821DC"/>
    <w:rsid w:val="002821E3"/>
    <w:rsid w:val="00282546"/>
    <w:rsid w:val="002826DE"/>
    <w:rsid w:val="002828C8"/>
    <w:rsid w:val="0028342C"/>
    <w:rsid w:val="002836B4"/>
    <w:rsid w:val="00283734"/>
    <w:rsid w:val="0028373B"/>
    <w:rsid w:val="002837A3"/>
    <w:rsid w:val="0028384A"/>
    <w:rsid w:val="00283D42"/>
    <w:rsid w:val="00283DF2"/>
    <w:rsid w:val="00284627"/>
    <w:rsid w:val="00284921"/>
    <w:rsid w:val="002849AD"/>
    <w:rsid w:val="00284EEC"/>
    <w:rsid w:val="00285285"/>
    <w:rsid w:val="00285568"/>
    <w:rsid w:val="002855C4"/>
    <w:rsid w:val="0028562D"/>
    <w:rsid w:val="002856BB"/>
    <w:rsid w:val="0028586E"/>
    <w:rsid w:val="0028597D"/>
    <w:rsid w:val="00285D29"/>
    <w:rsid w:val="00286188"/>
    <w:rsid w:val="00286492"/>
    <w:rsid w:val="00286748"/>
    <w:rsid w:val="0028690A"/>
    <w:rsid w:val="00286BE5"/>
    <w:rsid w:val="00286FFD"/>
    <w:rsid w:val="00287251"/>
    <w:rsid w:val="0028744F"/>
    <w:rsid w:val="00287C95"/>
    <w:rsid w:val="00287FB5"/>
    <w:rsid w:val="002900F0"/>
    <w:rsid w:val="002903FE"/>
    <w:rsid w:val="002906EF"/>
    <w:rsid w:val="00290876"/>
    <w:rsid w:val="00290887"/>
    <w:rsid w:val="0029090C"/>
    <w:rsid w:val="002909FF"/>
    <w:rsid w:val="00290B58"/>
    <w:rsid w:val="00290C39"/>
    <w:rsid w:val="002910E7"/>
    <w:rsid w:val="002913FE"/>
    <w:rsid w:val="00292102"/>
    <w:rsid w:val="002922D2"/>
    <w:rsid w:val="002924F4"/>
    <w:rsid w:val="002928CA"/>
    <w:rsid w:val="00292C31"/>
    <w:rsid w:val="00292F76"/>
    <w:rsid w:val="00293085"/>
    <w:rsid w:val="0029357C"/>
    <w:rsid w:val="002936CA"/>
    <w:rsid w:val="00293D87"/>
    <w:rsid w:val="0029416E"/>
    <w:rsid w:val="00294A95"/>
    <w:rsid w:val="00294BA7"/>
    <w:rsid w:val="00294BCF"/>
    <w:rsid w:val="00294ED2"/>
    <w:rsid w:val="00294EEB"/>
    <w:rsid w:val="002950D6"/>
    <w:rsid w:val="002955F7"/>
    <w:rsid w:val="00295905"/>
    <w:rsid w:val="00295EF5"/>
    <w:rsid w:val="00295F11"/>
    <w:rsid w:val="00296124"/>
    <w:rsid w:val="00296467"/>
    <w:rsid w:val="00296A00"/>
    <w:rsid w:val="00296F6A"/>
    <w:rsid w:val="002970D1"/>
    <w:rsid w:val="00297176"/>
    <w:rsid w:val="00297363"/>
    <w:rsid w:val="002973E5"/>
    <w:rsid w:val="002978F5"/>
    <w:rsid w:val="002979C6"/>
    <w:rsid w:val="002A003E"/>
    <w:rsid w:val="002A00B0"/>
    <w:rsid w:val="002A041D"/>
    <w:rsid w:val="002A08F2"/>
    <w:rsid w:val="002A09D5"/>
    <w:rsid w:val="002A1972"/>
    <w:rsid w:val="002A1AF5"/>
    <w:rsid w:val="002A2120"/>
    <w:rsid w:val="002A2C35"/>
    <w:rsid w:val="002A2D6D"/>
    <w:rsid w:val="002A2E41"/>
    <w:rsid w:val="002A2F57"/>
    <w:rsid w:val="002A3018"/>
    <w:rsid w:val="002A327B"/>
    <w:rsid w:val="002A4097"/>
    <w:rsid w:val="002A40CC"/>
    <w:rsid w:val="002A42AC"/>
    <w:rsid w:val="002A4433"/>
    <w:rsid w:val="002A44A2"/>
    <w:rsid w:val="002A451B"/>
    <w:rsid w:val="002A4D31"/>
    <w:rsid w:val="002A4EC4"/>
    <w:rsid w:val="002A5AA1"/>
    <w:rsid w:val="002A6100"/>
    <w:rsid w:val="002A650F"/>
    <w:rsid w:val="002A69F9"/>
    <w:rsid w:val="002A6BED"/>
    <w:rsid w:val="002A6DDC"/>
    <w:rsid w:val="002A7118"/>
    <w:rsid w:val="002A7512"/>
    <w:rsid w:val="002A7675"/>
    <w:rsid w:val="002A78DE"/>
    <w:rsid w:val="002A7B87"/>
    <w:rsid w:val="002A7D91"/>
    <w:rsid w:val="002B0183"/>
    <w:rsid w:val="002B0C3A"/>
    <w:rsid w:val="002B109F"/>
    <w:rsid w:val="002B114D"/>
    <w:rsid w:val="002B132A"/>
    <w:rsid w:val="002B13BA"/>
    <w:rsid w:val="002B14F2"/>
    <w:rsid w:val="002B166C"/>
    <w:rsid w:val="002B172D"/>
    <w:rsid w:val="002B1C75"/>
    <w:rsid w:val="002B1D0E"/>
    <w:rsid w:val="002B25E1"/>
    <w:rsid w:val="002B267E"/>
    <w:rsid w:val="002B271F"/>
    <w:rsid w:val="002B2748"/>
    <w:rsid w:val="002B2850"/>
    <w:rsid w:val="002B2B29"/>
    <w:rsid w:val="002B2BAE"/>
    <w:rsid w:val="002B2BDD"/>
    <w:rsid w:val="002B2DE4"/>
    <w:rsid w:val="002B34FE"/>
    <w:rsid w:val="002B3695"/>
    <w:rsid w:val="002B3935"/>
    <w:rsid w:val="002B3A68"/>
    <w:rsid w:val="002B3D4E"/>
    <w:rsid w:val="002B3EB8"/>
    <w:rsid w:val="002B4008"/>
    <w:rsid w:val="002B4338"/>
    <w:rsid w:val="002B4444"/>
    <w:rsid w:val="002B4CCE"/>
    <w:rsid w:val="002B4E7A"/>
    <w:rsid w:val="002B4F2D"/>
    <w:rsid w:val="002B527F"/>
    <w:rsid w:val="002B53CD"/>
    <w:rsid w:val="002B547E"/>
    <w:rsid w:val="002B5674"/>
    <w:rsid w:val="002B591B"/>
    <w:rsid w:val="002B5A38"/>
    <w:rsid w:val="002B5DFE"/>
    <w:rsid w:val="002B5FD2"/>
    <w:rsid w:val="002B64F9"/>
    <w:rsid w:val="002B67A4"/>
    <w:rsid w:val="002B6B89"/>
    <w:rsid w:val="002B6DB3"/>
    <w:rsid w:val="002B6EEC"/>
    <w:rsid w:val="002B7B78"/>
    <w:rsid w:val="002B7BC4"/>
    <w:rsid w:val="002B7E24"/>
    <w:rsid w:val="002B7F3E"/>
    <w:rsid w:val="002C0019"/>
    <w:rsid w:val="002C0164"/>
    <w:rsid w:val="002C06FE"/>
    <w:rsid w:val="002C0A85"/>
    <w:rsid w:val="002C0B58"/>
    <w:rsid w:val="002C0DBB"/>
    <w:rsid w:val="002C105B"/>
    <w:rsid w:val="002C12B5"/>
    <w:rsid w:val="002C12E4"/>
    <w:rsid w:val="002C17C9"/>
    <w:rsid w:val="002C18F9"/>
    <w:rsid w:val="002C1AA8"/>
    <w:rsid w:val="002C1C1F"/>
    <w:rsid w:val="002C1DF7"/>
    <w:rsid w:val="002C2264"/>
    <w:rsid w:val="002C22B8"/>
    <w:rsid w:val="002C2479"/>
    <w:rsid w:val="002C2582"/>
    <w:rsid w:val="002C26E4"/>
    <w:rsid w:val="002C2AA2"/>
    <w:rsid w:val="002C2E8F"/>
    <w:rsid w:val="002C2F16"/>
    <w:rsid w:val="002C3105"/>
    <w:rsid w:val="002C3175"/>
    <w:rsid w:val="002C39AF"/>
    <w:rsid w:val="002C3DD3"/>
    <w:rsid w:val="002C3F22"/>
    <w:rsid w:val="002C440A"/>
    <w:rsid w:val="002C448B"/>
    <w:rsid w:val="002C49D7"/>
    <w:rsid w:val="002C4A18"/>
    <w:rsid w:val="002C51B1"/>
    <w:rsid w:val="002C5366"/>
    <w:rsid w:val="002C5460"/>
    <w:rsid w:val="002C550A"/>
    <w:rsid w:val="002C563A"/>
    <w:rsid w:val="002C5D33"/>
    <w:rsid w:val="002C5D5F"/>
    <w:rsid w:val="002C61F9"/>
    <w:rsid w:val="002C628F"/>
    <w:rsid w:val="002C630A"/>
    <w:rsid w:val="002C693B"/>
    <w:rsid w:val="002C6B28"/>
    <w:rsid w:val="002C6B96"/>
    <w:rsid w:val="002C7A64"/>
    <w:rsid w:val="002C7BD4"/>
    <w:rsid w:val="002D05E3"/>
    <w:rsid w:val="002D0722"/>
    <w:rsid w:val="002D0A04"/>
    <w:rsid w:val="002D0B75"/>
    <w:rsid w:val="002D1248"/>
    <w:rsid w:val="002D13ED"/>
    <w:rsid w:val="002D1595"/>
    <w:rsid w:val="002D1A63"/>
    <w:rsid w:val="002D2202"/>
    <w:rsid w:val="002D228D"/>
    <w:rsid w:val="002D23F0"/>
    <w:rsid w:val="002D2612"/>
    <w:rsid w:val="002D33A8"/>
    <w:rsid w:val="002D3886"/>
    <w:rsid w:val="002D3A31"/>
    <w:rsid w:val="002D3CB2"/>
    <w:rsid w:val="002D3FD6"/>
    <w:rsid w:val="002D4132"/>
    <w:rsid w:val="002D4279"/>
    <w:rsid w:val="002D4392"/>
    <w:rsid w:val="002D4E90"/>
    <w:rsid w:val="002D4ED4"/>
    <w:rsid w:val="002D50D8"/>
    <w:rsid w:val="002D520C"/>
    <w:rsid w:val="002D6040"/>
    <w:rsid w:val="002D6358"/>
    <w:rsid w:val="002D6361"/>
    <w:rsid w:val="002D6509"/>
    <w:rsid w:val="002D65F3"/>
    <w:rsid w:val="002D6A34"/>
    <w:rsid w:val="002D6DD5"/>
    <w:rsid w:val="002D6F66"/>
    <w:rsid w:val="002D7027"/>
    <w:rsid w:val="002D7444"/>
    <w:rsid w:val="002D75C7"/>
    <w:rsid w:val="002D770A"/>
    <w:rsid w:val="002D78CF"/>
    <w:rsid w:val="002D79B7"/>
    <w:rsid w:val="002E0058"/>
    <w:rsid w:val="002E0203"/>
    <w:rsid w:val="002E039B"/>
    <w:rsid w:val="002E04F3"/>
    <w:rsid w:val="002E0508"/>
    <w:rsid w:val="002E070D"/>
    <w:rsid w:val="002E0ABB"/>
    <w:rsid w:val="002E0F10"/>
    <w:rsid w:val="002E13D5"/>
    <w:rsid w:val="002E1690"/>
    <w:rsid w:val="002E1729"/>
    <w:rsid w:val="002E1A13"/>
    <w:rsid w:val="002E23CE"/>
    <w:rsid w:val="002E24C0"/>
    <w:rsid w:val="002E251E"/>
    <w:rsid w:val="002E31B0"/>
    <w:rsid w:val="002E325E"/>
    <w:rsid w:val="002E3AC4"/>
    <w:rsid w:val="002E3F67"/>
    <w:rsid w:val="002E431E"/>
    <w:rsid w:val="002E451F"/>
    <w:rsid w:val="002E49D5"/>
    <w:rsid w:val="002E4A81"/>
    <w:rsid w:val="002E4C94"/>
    <w:rsid w:val="002E4CC3"/>
    <w:rsid w:val="002E4ECE"/>
    <w:rsid w:val="002E4F73"/>
    <w:rsid w:val="002E5196"/>
    <w:rsid w:val="002E5542"/>
    <w:rsid w:val="002E5699"/>
    <w:rsid w:val="002E5DD2"/>
    <w:rsid w:val="002E5EE1"/>
    <w:rsid w:val="002E5F46"/>
    <w:rsid w:val="002E6130"/>
    <w:rsid w:val="002E65AB"/>
    <w:rsid w:val="002E6BB5"/>
    <w:rsid w:val="002E6CC0"/>
    <w:rsid w:val="002E7241"/>
    <w:rsid w:val="002F0259"/>
    <w:rsid w:val="002F06EB"/>
    <w:rsid w:val="002F06FE"/>
    <w:rsid w:val="002F08F4"/>
    <w:rsid w:val="002F0BFD"/>
    <w:rsid w:val="002F0F0B"/>
    <w:rsid w:val="002F117B"/>
    <w:rsid w:val="002F131D"/>
    <w:rsid w:val="002F14F4"/>
    <w:rsid w:val="002F1981"/>
    <w:rsid w:val="002F1BA2"/>
    <w:rsid w:val="002F1BB9"/>
    <w:rsid w:val="002F2003"/>
    <w:rsid w:val="002F201D"/>
    <w:rsid w:val="002F29D9"/>
    <w:rsid w:val="002F338F"/>
    <w:rsid w:val="002F37CE"/>
    <w:rsid w:val="002F3DBC"/>
    <w:rsid w:val="002F3EF2"/>
    <w:rsid w:val="002F3F23"/>
    <w:rsid w:val="002F4445"/>
    <w:rsid w:val="002F4526"/>
    <w:rsid w:val="002F4569"/>
    <w:rsid w:val="002F468C"/>
    <w:rsid w:val="002F4859"/>
    <w:rsid w:val="002F4C1F"/>
    <w:rsid w:val="002F4FA5"/>
    <w:rsid w:val="002F511A"/>
    <w:rsid w:val="002F534E"/>
    <w:rsid w:val="002F55E8"/>
    <w:rsid w:val="002F5832"/>
    <w:rsid w:val="002F5A1F"/>
    <w:rsid w:val="002F63BB"/>
    <w:rsid w:val="002F63D5"/>
    <w:rsid w:val="002F6587"/>
    <w:rsid w:val="002F6E2E"/>
    <w:rsid w:val="002F6F78"/>
    <w:rsid w:val="002F6FB0"/>
    <w:rsid w:val="002F745D"/>
    <w:rsid w:val="002F772E"/>
    <w:rsid w:val="002F7DC2"/>
    <w:rsid w:val="002F7F0D"/>
    <w:rsid w:val="003004C4"/>
    <w:rsid w:val="00300646"/>
    <w:rsid w:val="003009D1"/>
    <w:rsid w:val="00300DE7"/>
    <w:rsid w:val="00300F93"/>
    <w:rsid w:val="00301422"/>
    <w:rsid w:val="00301C86"/>
    <w:rsid w:val="00301D33"/>
    <w:rsid w:val="00301E60"/>
    <w:rsid w:val="003021DA"/>
    <w:rsid w:val="0030227B"/>
    <w:rsid w:val="00302293"/>
    <w:rsid w:val="00302322"/>
    <w:rsid w:val="00302AEE"/>
    <w:rsid w:val="00302D88"/>
    <w:rsid w:val="00302F23"/>
    <w:rsid w:val="00303264"/>
    <w:rsid w:val="003032D9"/>
    <w:rsid w:val="003035DC"/>
    <w:rsid w:val="003038A7"/>
    <w:rsid w:val="00303C1B"/>
    <w:rsid w:val="00303E8C"/>
    <w:rsid w:val="003041A4"/>
    <w:rsid w:val="003041CB"/>
    <w:rsid w:val="00304312"/>
    <w:rsid w:val="00304527"/>
    <w:rsid w:val="0030457B"/>
    <w:rsid w:val="003047BD"/>
    <w:rsid w:val="00304D07"/>
    <w:rsid w:val="00305109"/>
    <w:rsid w:val="00305225"/>
    <w:rsid w:val="003057BC"/>
    <w:rsid w:val="003059BF"/>
    <w:rsid w:val="00305CE9"/>
    <w:rsid w:val="003061C2"/>
    <w:rsid w:val="00306364"/>
    <w:rsid w:val="003067D8"/>
    <w:rsid w:val="00306BDB"/>
    <w:rsid w:val="00306CC0"/>
    <w:rsid w:val="00306E96"/>
    <w:rsid w:val="0030701E"/>
    <w:rsid w:val="00307101"/>
    <w:rsid w:val="003071D9"/>
    <w:rsid w:val="003072B4"/>
    <w:rsid w:val="0030754E"/>
    <w:rsid w:val="00307884"/>
    <w:rsid w:val="00307BD2"/>
    <w:rsid w:val="00307C7A"/>
    <w:rsid w:val="00307D1F"/>
    <w:rsid w:val="00307E06"/>
    <w:rsid w:val="00307E3E"/>
    <w:rsid w:val="00310248"/>
    <w:rsid w:val="003109AB"/>
    <w:rsid w:val="00310FB3"/>
    <w:rsid w:val="003116DB"/>
    <w:rsid w:val="003117E1"/>
    <w:rsid w:val="003118D9"/>
    <w:rsid w:val="00311925"/>
    <w:rsid w:val="003119B7"/>
    <w:rsid w:val="00311BE5"/>
    <w:rsid w:val="00311EC4"/>
    <w:rsid w:val="00311EE2"/>
    <w:rsid w:val="00312093"/>
    <w:rsid w:val="003121A4"/>
    <w:rsid w:val="003126C3"/>
    <w:rsid w:val="0031308E"/>
    <w:rsid w:val="0031379A"/>
    <w:rsid w:val="00313D49"/>
    <w:rsid w:val="00313D4B"/>
    <w:rsid w:val="00313D6E"/>
    <w:rsid w:val="003143E2"/>
    <w:rsid w:val="003145BD"/>
    <w:rsid w:val="0031474F"/>
    <w:rsid w:val="00314910"/>
    <w:rsid w:val="00314B03"/>
    <w:rsid w:val="00315039"/>
    <w:rsid w:val="00315257"/>
    <w:rsid w:val="003154B4"/>
    <w:rsid w:val="00316637"/>
    <w:rsid w:val="00316A77"/>
    <w:rsid w:val="00316D83"/>
    <w:rsid w:val="003170CC"/>
    <w:rsid w:val="003174F0"/>
    <w:rsid w:val="003179C6"/>
    <w:rsid w:val="00317AE4"/>
    <w:rsid w:val="00317AEB"/>
    <w:rsid w:val="00317BF4"/>
    <w:rsid w:val="00317BFE"/>
    <w:rsid w:val="00317D64"/>
    <w:rsid w:val="00317F84"/>
    <w:rsid w:val="00320479"/>
    <w:rsid w:val="00320BAA"/>
    <w:rsid w:val="00320C28"/>
    <w:rsid w:val="00320F5A"/>
    <w:rsid w:val="0032110F"/>
    <w:rsid w:val="003215F3"/>
    <w:rsid w:val="003219B0"/>
    <w:rsid w:val="00321A00"/>
    <w:rsid w:val="00321AAD"/>
    <w:rsid w:val="003220CA"/>
    <w:rsid w:val="003221A2"/>
    <w:rsid w:val="003223BB"/>
    <w:rsid w:val="00322CCA"/>
    <w:rsid w:val="003232C0"/>
    <w:rsid w:val="0032401F"/>
    <w:rsid w:val="003246C1"/>
    <w:rsid w:val="00324953"/>
    <w:rsid w:val="00324AC0"/>
    <w:rsid w:val="00325602"/>
    <w:rsid w:val="00325DE5"/>
    <w:rsid w:val="0032631F"/>
    <w:rsid w:val="0032633D"/>
    <w:rsid w:val="0032659B"/>
    <w:rsid w:val="0032689F"/>
    <w:rsid w:val="00326DB0"/>
    <w:rsid w:val="0032700D"/>
    <w:rsid w:val="0032709F"/>
    <w:rsid w:val="0032719D"/>
    <w:rsid w:val="003274BC"/>
    <w:rsid w:val="00327859"/>
    <w:rsid w:val="0032786C"/>
    <w:rsid w:val="00327DC0"/>
    <w:rsid w:val="00330432"/>
    <w:rsid w:val="00330D8F"/>
    <w:rsid w:val="00330DFA"/>
    <w:rsid w:val="00330FA4"/>
    <w:rsid w:val="003314EA"/>
    <w:rsid w:val="00331518"/>
    <w:rsid w:val="00331875"/>
    <w:rsid w:val="003319FD"/>
    <w:rsid w:val="00331A43"/>
    <w:rsid w:val="00331ACC"/>
    <w:rsid w:val="00331C93"/>
    <w:rsid w:val="00331DFE"/>
    <w:rsid w:val="00331FC8"/>
    <w:rsid w:val="00332035"/>
    <w:rsid w:val="003320BA"/>
    <w:rsid w:val="003321D2"/>
    <w:rsid w:val="003322AC"/>
    <w:rsid w:val="00332834"/>
    <w:rsid w:val="0033297B"/>
    <w:rsid w:val="003329B3"/>
    <w:rsid w:val="00332CCC"/>
    <w:rsid w:val="00332EBB"/>
    <w:rsid w:val="00333B45"/>
    <w:rsid w:val="003341A0"/>
    <w:rsid w:val="003343AE"/>
    <w:rsid w:val="003343FD"/>
    <w:rsid w:val="003350A3"/>
    <w:rsid w:val="003351D5"/>
    <w:rsid w:val="00335794"/>
    <w:rsid w:val="00335825"/>
    <w:rsid w:val="003358D5"/>
    <w:rsid w:val="00335902"/>
    <w:rsid w:val="00335C7A"/>
    <w:rsid w:val="00335C95"/>
    <w:rsid w:val="003362DE"/>
    <w:rsid w:val="003364E8"/>
    <w:rsid w:val="00336709"/>
    <w:rsid w:val="003368C3"/>
    <w:rsid w:val="00336B8B"/>
    <w:rsid w:val="00336EF3"/>
    <w:rsid w:val="0033749A"/>
    <w:rsid w:val="003374BB"/>
    <w:rsid w:val="00337598"/>
    <w:rsid w:val="00337621"/>
    <w:rsid w:val="0033785E"/>
    <w:rsid w:val="00337B49"/>
    <w:rsid w:val="00337F9E"/>
    <w:rsid w:val="003406E1"/>
    <w:rsid w:val="003406E2"/>
    <w:rsid w:val="003407C2"/>
    <w:rsid w:val="00340A7D"/>
    <w:rsid w:val="00340A8A"/>
    <w:rsid w:val="00340D02"/>
    <w:rsid w:val="003412A7"/>
    <w:rsid w:val="00341599"/>
    <w:rsid w:val="003418B0"/>
    <w:rsid w:val="00341BB1"/>
    <w:rsid w:val="003423DF"/>
    <w:rsid w:val="00342C14"/>
    <w:rsid w:val="00342CE1"/>
    <w:rsid w:val="00343246"/>
    <w:rsid w:val="00343797"/>
    <w:rsid w:val="00343DE1"/>
    <w:rsid w:val="003443AC"/>
    <w:rsid w:val="003446B3"/>
    <w:rsid w:val="00344804"/>
    <w:rsid w:val="00344E08"/>
    <w:rsid w:val="00344E0F"/>
    <w:rsid w:val="0034501E"/>
    <w:rsid w:val="00345293"/>
    <w:rsid w:val="00345697"/>
    <w:rsid w:val="003456F9"/>
    <w:rsid w:val="00345B5E"/>
    <w:rsid w:val="00345FB1"/>
    <w:rsid w:val="003462C2"/>
    <w:rsid w:val="003465F8"/>
    <w:rsid w:val="0034755F"/>
    <w:rsid w:val="00347C96"/>
    <w:rsid w:val="00347FD2"/>
    <w:rsid w:val="003501D0"/>
    <w:rsid w:val="00350381"/>
    <w:rsid w:val="00350BF9"/>
    <w:rsid w:val="00350E6D"/>
    <w:rsid w:val="00351030"/>
    <w:rsid w:val="00351424"/>
    <w:rsid w:val="0035167C"/>
    <w:rsid w:val="00351987"/>
    <w:rsid w:val="00351A51"/>
    <w:rsid w:val="00351CC1"/>
    <w:rsid w:val="00352209"/>
    <w:rsid w:val="003524C5"/>
    <w:rsid w:val="003525EA"/>
    <w:rsid w:val="0035273E"/>
    <w:rsid w:val="003529F6"/>
    <w:rsid w:val="00352AC8"/>
    <w:rsid w:val="00352B2F"/>
    <w:rsid w:val="00352D36"/>
    <w:rsid w:val="00352F39"/>
    <w:rsid w:val="00352F3C"/>
    <w:rsid w:val="00353490"/>
    <w:rsid w:val="00353786"/>
    <w:rsid w:val="00353A7C"/>
    <w:rsid w:val="00353C8E"/>
    <w:rsid w:val="003540AD"/>
    <w:rsid w:val="0035416F"/>
    <w:rsid w:val="00354711"/>
    <w:rsid w:val="003548C2"/>
    <w:rsid w:val="00355285"/>
    <w:rsid w:val="003555A6"/>
    <w:rsid w:val="0035678E"/>
    <w:rsid w:val="003567E7"/>
    <w:rsid w:val="00356B12"/>
    <w:rsid w:val="003570E6"/>
    <w:rsid w:val="0035736D"/>
    <w:rsid w:val="003577D9"/>
    <w:rsid w:val="00357B4D"/>
    <w:rsid w:val="00357C63"/>
    <w:rsid w:val="00357DD3"/>
    <w:rsid w:val="0036063A"/>
    <w:rsid w:val="00360945"/>
    <w:rsid w:val="00360A68"/>
    <w:rsid w:val="00360BB0"/>
    <w:rsid w:val="0036110E"/>
    <w:rsid w:val="003613C6"/>
    <w:rsid w:val="003618C1"/>
    <w:rsid w:val="00361A13"/>
    <w:rsid w:val="00361C19"/>
    <w:rsid w:val="00361FAC"/>
    <w:rsid w:val="0036212D"/>
    <w:rsid w:val="003621AB"/>
    <w:rsid w:val="003622F1"/>
    <w:rsid w:val="003633B9"/>
    <w:rsid w:val="0036351F"/>
    <w:rsid w:val="00363FBE"/>
    <w:rsid w:val="00364023"/>
    <w:rsid w:val="00364464"/>
    <w:rsid w:val="003645A8"/>
    <w:rsid w:val="003649F1"/>
    <w:rsid w:val="00364F15"/>
    <w:rsid w:val="00365A95"/>
    <w:rsid w:val="00365C5E"/>
    <w:rsid w:val="00365D83"/>
    <w:rsid w:val="0036629C"/>
    <w:rsid w:val="0036679F"/>
    <w:rsid w:val="003670E0"/>
    <w:rsid w:val="0036712C"/>
    <w:rsid w:val="003678B2"/>
    <w:rsid w:val="00367B6E"/>
    <w:rsid w:val="00367BC7"/>
    <w:rsid w:val="00367E3B"/>
    <w:rsid w:val="00367F8B"/>
    <w:rsid w:val="00370031"/>
    <w:rsid w:val="003701AA"/>
    <w:rsid w:val="003701E6"/>
    <w:rsid w:val="0037023B"/>
    <w:rsid w:val="0037026B"/>
    <w:rsid w:val="00370781"/>
    <w:rsid w:val="003712BA"/>
    <w:rsid w:val="00371841"/>
    <w:rsid w:val="003719B8"/>
    <w:rsid w:val="00371B82"/>
    <w:rsid w:val="00371FC9"/>
    <w:rsid w:val="003720CC"/>
    <w:rsid w:val="003726CC"/>
    <w:rsid w:val="0037278A"/>
    <w:rsid w:val="003733B9"/>
    <w:rsid w:val="00373A2E"/>
    <w:rsid w:val="00373CD3"/>
    <w:rsid w:val="00373D30"/>
    <w:rsid w:val="0037424E"/>
    <w:rsid w:val="003744BC"/>
    <w:rsid w:val="00374595"/>
    <w:rsid w:val="003747A0"/>
    <w:rsid w:val="00374C25"/>
    <w:rsid w:val="003753FE"/>
    <w:rsid w:val="0037555D"/>
    <w:rsid w:val="00375564"/>
    <w:rsid w:val="00375D8A"/>
    <w:rsid w:val="00375DBC"/>
    <w:rsid w:val="00375E99"/>
    <w:rsid w:val="00375F3B"/>
    <w:rsid w:val="003761E6"/>
    <w:rsid w:val="00376296"/>
    <w:rsid w:val="00376651"/>
    <w:rsid w:val="003770CB"/>
    <w:rsid w:val="003777B9"/>
    <w:rsid w:val="0037798C"/>
    <w:rsid w:val="00377B5C"/>
    <w:rsid w:val="00377F4E"/>
    <w:rsid w:val="00380437"/>
    <w:rsid w:val="0038056F"/>
    <w:rsid w:val="00381B22"/>
    <w:rsid w:val="00381B50"/>
    <w:rsid w:val="00381C77"/>
    <w:rsid w:val="00381E43"/>
    <w:rsid w:val="003821C2"/>
    <w:rsid w:val="00382218"/>
    <w:rsid w:val="00382A3E"/>
    <w:rsid w:val="00382B4F"/>
    <w:rsid w:val="00382D27"/>
    <w:rsid w:val="00383701"/>
    <w:rsid w:val="00383C9E"/>
    <w:rsid w:val="0038418B"/>
    <w:rsid w:val="0038455C"/>
    <w:rsid w:val="00384726"/>
    <w:rsid w:val="00384921"/>
    <w:rsid w:val="00384A91"/>
    <w:rsid w:val="00384BDB"/>
    <w:rsid w:val="00385212"/>
    <w:rsid w:val="0038527C"/>
    <w:rsid w:val="003854A5"/>
    <w:rsid w:val="00385E95"/>
    <w:rsid w:val="00385FF9"/>
    <w:rsid w:val="003861F7"/>
    <w:rsid w:val="0038670C"/>
    <w:rsid w:val="0038687F"/>
    <w:rsid w:val="00386957"/>
    <w:rsid w:val="00386FD0"/>
    <w:rsid w:val="003901CB"/>
    <w:rsid w:val="00390313"/>
    <w:rsid w:val="0039039F"/>
    <w:rsid w:val="00390898"/>
    <w:rsid w:val="00390BA3"/>
    <w:rsid w:val="00390E08"/>
    <w:rsid w:val="00390FA6"/>
    <w:rsid w:val="00391307"/>
    <w:rsid w:val="00391A1F"/>
    <w:rsid w:val="00391D75"/>
    <w:rsid w:val="003923B3"/>
    <w:rsid w:val="00392579"/>
    <w:rsid w:val="003928AF"/>
    <w:rsid w:val="00392DFA"/>
    <w:rsid w:val="00392EED"/>
    <w:rsid w:val="00392F58"/>
    <w:rsid w:val="003931BC"/>
    <w:rsid w:val="00393731"/>
    <w:rsid w:val="00393766"/>
    <w:rsid w:val="0039383A"/>
    <w:rsid w:val="00393867"/>
    <w:rsid w:val="00393B12"/>
    <w:rsid w:val="003940B3"/>
    <w:rsid w:val="0039464B"/>
    <w:rsid w:val="00394747"/>
    <w:rsid w:val="003948D2"/>
    <w:rsid w:val="00395097"/>
    <w:rsid w:val="00395318"/>
    <w:rsid w:val="00395616"/>
    <w:rsid w:val="00395765"/>
    <w:rsid w:val="00395E93"/>
    <w:rsid w:val="00395EEB"/>
    <w:rsid w:val="00395FF2"/>
    <w:rsid w:val="0039609D"/>
    <w:rsid w:val="0039666C"/>
    <w:rsid w:val="00396861"/>
    <w:rsid w:val="003969C9"/>
    <w:rsid w:val="00396EBC"/>
    <w:rsid w:val="003971C7"/>
    <w:rsid w:val="003972B3"/>
    <w:rsid w:val="00397599"/>
    <w:rsid w:val="0039798E"/>
    <w:rsid w:val="00397EB5"/>
    <w:rsid w:val="003A0353"/>
    <w:rsid w:val="003A0363"/>
    <w:rsid w:val="003A06A1"/>
    <w:rsid w:val="003A0A2C"/>
    <w:rsid w:val="003A0C95"/>
    <w:rsid w:val="003A1212"/>
    <w:rsid w:val="003A1533"/>
    <w:rsid w:val="003A1DBD"/>
    <w:rsid w:val="003A35D0"/>
    <w:rsid w:val="003A3866"/>
    <w:rsid w:val="003A3A65"/>
    <w:rsid w:val="003A3D68"/>
    <w:rsid w:val="003A3FD2"/>
    <w:rsid w:val="003A40CA"/>
    <w:rsid w:val="003A423B"/>
    <w:rsid w:val="003A4339"/>
    <w:rsid w:val="003A4524"/>
    <w:rsid w:val="003A4909"/>
    <w:rsid w:val="003A49C4"/>
    <w:rsid w:val="003A4B48"/>
    <w:rsid w:val="003A4B59"/>
    <w:rsid w:val="003A4F05"/>
    <w:rsid w:val="003A52B7"/>
    <w:rsid w:val="003A57D6"/>
    <w:rsid w:val="003A605A"/>
    <w:rsid w:val="003A66AD"/>
    <w:rsid w:val="003A6F0C"/>
    <w:rsid w:val="003A71AA"/>
    <w:rsid w:val="003A7202"/>
    <w:rsid w:val="003A7254"/>
    <w:rsid w:val="003A7773"/>
    <w:rsid w:val="003A78B2"/>
    <w:rsid w:val="003A7A00"/>
    <w:rsid w:val="003A7CDD"/>
    <w:rsid w:val="003A7CFD"/>
    <w:rsid w:val="003A7F9B"/>
    <w:rsid w:val="003B072C"/>
    <w:rsid w:val="003B0BDB"/>
    <w:rsid w:val="003B0C9B"/>
    <w:rsid w:val="003B0E8C"/>
    <w:rsid w:val="003B0F38"/>
    <w:rsid w:val="003B13EC"/>
    <w:rsid w:val="003B151E"/>
    <w:rsid w:val="003B15B6"/>
    <w:rsid w:val="003B168F"/>
    <w:rsid w:val="003B171E"/>
    <w:rsid w:val="003B17EC"/>
    <w:rsid w:val="003B1BF8"/>
    <w:rsid w:val="003B1D43"/>
    <w:rsid w:val="003B1EC3"/>
    <w:rsid w:val="003B1F95"/>
    <w:rsid w:val="003B208B"/>
    <w:rsid w:val="003B2749"/>
    <w:rsid w:val="003B2A07"/>
    <w:rsid w:val="003B2C45"/>
    <w:rsid w:val="003B2DFB"/>
    <w:rsid w:val="003B3074"/>
    <w:rsid w:val="003B33A1"/>
    <w:rsid w:val="003B350A"/>
    <w:rsid w:val="003B386D"/>
    <w:rsid w:val="003B3BB0"/>
    <w:rsid w:val="003B3BFE"/>
    <w:rsid w:val="003B3D9E"/>
    <w:rsid w:val="003B4383"/>
    <w:rsid w:val="003B4AF7"/>
    <w:rsid w:val="003B4E66"/>
    <w:rsid w:val="003B557D"/>
    <w:rsid w:val="003B5678"/>
    <w:rsid w:val="003B5F76"/>
    <w:rsid w:val="003B5FCC"/>
    <w:rsid w:val="003B607A"/>
    <w:rsid w:val="003B65A6"/>
    <w:rsid w:val="003B6713"/>
    <w:rsid w:val="003B6EF1"/>
    <w:rsid w:val="003B7185"/>
    <w:rsid w:val="003B75D3"/>
    <w:rsid w:val="003B75DD"/>
    <w:rsid w:val="003B78FD"/>
    <w:rsid w:val="003B7A09"/>
    <w:rsid w:val="003B7DD4"/>
    <w:rsid w:val="003C026C"/>
    <w:rsid w:val="003C0272"/>
    <w:rsid w:val="003C05AE"/>
    <w:rsid w:val="003C0E50"/>
    <w:rsid w:val="003C11AE"/>
    <w:rsid w:val="003C1391"/>
    <w:rsid w:val="003C15B5"/>
    <w:rsid w:val="003C16F1"/>
    <w:rsid w:val="003C1861"/>
    <w:rsid w:val="003C1DE2"/>
    <w:rsid w:val="003C1F9B"/>
    <w:rsid w:val="003C22A0"/>
    <w:rsid w:val="003C22D6"/>
    <w:rsid w:val="003C2804"/>
    <w:rsid w:val="003C2A41"/>
    <w:rsid w:val="003C2C77"/>
    <w:rsid w:val="003C2FBF"/>
    <w:rsid w:val="003C320E"/>
    <w:rsid w:val="003C3CDD"/>
    <w:rsid w:val="003C3E32"/>
    <w:rsid w:val="003C4081"/>
    <w:rsid w:val="003C41EA"/>
    <w:rsid w:val="003C4258"/>
    <w:rsid w:val="003C43DC"/>
    <w:rsid w:val="003C4565"/>
    <w:rsid w:val="003C4735"/>
    <w:rsid w:val="003C4A6B"/>
    <w:rsid w:val="003C4CE8"/>
    <w:rsid w:val="003C5059"/>
    <w:rsid w:val="003C50A0"/>
    <w:rsid w:val="003C547A"/>
    <w:rsid w:val="003C5DC2"/>
    <w:rsid w:val="003C5DC3"/>
    <w:rsid w:val="003C5E0A"/>
    <w:rsid w:val="003C5E81"/>
    <w:rsid w:val="003C5F93"/>
    <w:rsid w:val="003C673E"/>
    <w:rsid w:val="003C6987"/>
    <w:rsid w:val="003C6C06"/>
    <w:rsid w:val="003C7057"/>
    <w:rsid w:val="003C7FA6"/>
    <w:rsid w:val="003D00F1"/>
    <w:rsid w:val="003D023F"/>
    <w:rsid w:val="003D0944"/>
    <w:rsid w:val="003D094A"/>
    <w:rsid w:val="003D0F14"/>
    <w:rsid w:val="003D1BE6"/>
    <w:rsid w:val="003D1D2E"/>
    <w:rsid w:val="003D257E"/>
    <w:rsid w:val="003D274D"/>
    <w:rsid w:val="003D2B9C"/>
    <w:rsid w:val="003D2CF9"/>
    <w:rsid w:val="003D2E4F"/>
    <w:rsid w:val="003D2EA8"/>
    <w:rsid w:val="003D3312"/>
    <w:rsid w:val="003D340F"/>
    <w:rsid w:val="003D35FE"/>
    <w:rsid w:val="003D3AC5"/>
    <w:rsid w:val="003D3CD1"/>
    <w:rsid w:val="003D3EFB"/>
    <w:rsid w:val="003D44B0"/>
    <w:rsid w:val="003D45C0"/>
    <w:rsid w:val="003D48F5"/>
    <w:rsid w:val="003D49E5"/>
    <w:rsid w:val="003D4FD3"/>
    <w:rsid w:val="003D502B"/>
    <w:rsid w:val="003D503F"/>
    <w:rsid w:val="003D516A"/>
    <w:rsid w:val="003D54EB"/>
    <w:rsid w:val="003D563D"/>
    <w:rsid w:val="003D5753"/>
    <w:rsid w:val="003D59E0"/>
    <w:rsid w:val="003D5BC7"/>
    <w:rsid w:val="003D6399"/>
    <w:rsid w:val="003D65B8"/>
    <w:rsid w:val="003D6862"/>
    <w:rsid w:val="003D6BF8"/>
    <w:rsid w:val="003D6F42"/>
    <w:rsid w:val="003D6F4D"/>
    <w:rsid w:val="003D6F76"/>
    <w:rsid w:val="003D743D"/>
    <w:rsid w:val="003D7779"/>
    <w:rsid w:val="003D7F99"/>
    <w:rsid w:val="003E0072"/>
    <w:rsid w:val="003E01A0"/>
    <w:rsid w:val="003E053B"/>
    <w:rsid w:val="003E0B7E"/>
    <w:rsid w:val="003E17E3"/>
    <w:rsid w:val="003E18F4"/>
    <w:rsid w:val="003E1A4D"/>
    <w:rsid w:val="003E1B84"/>
    <w:rsid w:val="003E1CCF"/>
    <w:rsid w:val="003E1D9A"/>
    <w:rsid w:val="003E2009"/>
    <w:rsid w:val="003E201F"/>
    <w:rsid w:val="003E264E"/>
    <w:rsid w:val="003E2831"/>
    <w:rsid w:val="003E2B7E"/>
    <w:rsid w:val="003E2C37"/>
    <w:rsid w:val="003E2E16"/>
    <w:rsid w:val="003E308F"/>
    <w:rsid w:val="003E350F"/>
    <w:rsid w:val="003E387B"/>
    <w:rsid w:val="003E39DF"/>
    <w:rsid w:val="003E3C23"/>
    <w:rsid w:val="003E3C24"/>
    <w:rsid w:val="003E3E4E"/>
    <w:rsid w:val="003E4348"/>
    <w:rsid w:val="003E450E"/>
    <w:rsid w:val="003E464B"/>
    <w:rsid w:val="003E489C"/>
    <w:rsid w:val="003E492B"/>
    <w:rsid w:val="003E4D0C"/>
    <w:rsid w:val="003E54B3"/>
    <w:rsid w:val="003E5A09"/>
    <w:rsid w:val="003E5A41"/>
    <w:rsid w:val="003E6105"/>
    <w:rsid w:val="003E630F"/>
    <w:rsid w:val="003E6313"/>
    <w:rsid w:val="003E63BC"/>
    <w:rsid w:val="003E6610"/>
    <w:rsid w:val="003E665F"/>
    <w:rsid w:val="003E67AF"/>
    <w:rsid w:val="003E6982"/>
    <w:rsid w:val="003E6BB7"/>
    <w:rsid w:val="003E7076"/>
    <w:rsid w:val="003E7191"/>
    <w:rsid w:val="003E71EF"/>
    <w:rsid w:val="003E7266"/>
    <w:rsid w:val="003E7429"/>
    <w:rsid w:val="003E7907"/>
    <w:rsid w:val="003E79AD"/>
    <w:rsid w:val="003E79C7"/>
    <w:rsid w:val="003E7A1E"/>
    <w:rsid w:val="003E7A64"/>
    <w:rsid w:val="003F025B"/>
    <w:rsid w:val="003F0B77"/>
    <w:rsid w:val="003F0CE0"/>
    <w:rsid w:val="003F11B2"/>
    <w:rsid w:val="003F12DB"/>
    <w:rsid w:val="003F1960"/>
    <w:rsid w:val="003F1986"/>
    <w:rsid w:val="003F1A35"/>
    <w:rsid w:val="003F1DDE"/>
    <w:rsid w:val="003F20D8"/>
    <w:rsid w:val="003F23C1"/>
    <w:rsid w:val="003F23EE"/>
    <w:rsid w:val="003F2652"/>
    <w:rsid w:val="003F2A64"/>
    <w:rsid w:val="003F2E2D"/>
    <w:rsid w:val="003F305D"/>
    <w:rsid w:val="003F317F"/>
    <w:rsid w:val="003F3224"/>
    <w:rsid w:val="003F366E"/>
    <w:rsid w:val="003F38E3"/>
    <w:rsid w:val="003F3986"/>
    <w:rsid w:val="003F3A01"/>
    <w:rsid w:val="003F3EA3"/>
    <w:rsid w:val="003F3F67"/>
    <w:rsid w:val="003F3F6D"/>
    <w:rsid w:val="003F40D8"/>
    <w:rsid w:val="003F47BC"/>
    <w:rsid w:val="003F47C1"/>
    <w:rsid w:val="003F4948"/>
    <w:rsid w:val="003F4B0E"/>
    <w:rsid w:val="003F4FD5"/>
    <w:rsid w:val="003F4FD7"/>
    <w:rsid w:val="003F5032"/>
    <w:rsid w:val="003F5731"/>
    <w:rsid w:val="003F57A4"/>
    <w:rsid w:val="003F5A99"/>
    <w:rsid w:val="003F5BC4"/>
    <w:rsid w:val="003F5D16"/>
    <w:rsid w:val="003F5E27"/>
    <w:rsid w:val="003F5EBC"/>
    <w:rsid w:val="003F5EEF"/>
    <w:rsid w:val="003F5FFC"/>
    <w:rsid w:val="003F67E9"/>
    <w:rsid w:val="003F69FA"/>
    <w:rsid w:val="003F6A2A"/>
    <w:rsid w:val="003F6D56"/>
    <w:rsid w:val="003F70E4"/>
    <w:rsid w:val="003F712E"/>
    <w:rsid w:val="003F784B"/>
    <w:rsid w:val="003F7BEB"/>
    <w:rsid w:val="003F7C86"/>
    <w:rsid w:val="003F7FBB"/>
    <w:rsid w:val="0040057B"/>
    <w:rsid w:val="004006FC"/>
    <w:rsid w:val="00401283"/>
    <w:rsid w:val="00401893"/>
    <w:rsid w:val="004022D6"/>
    <w:rsid w:val="004024C2"/>
    <w:rsid w:val="00402666"/>
    <w:rsid w:val="00402946"/>
    <w:rsid w:val="00402985"/>
    <w:rsid w:val="00402A57"/>
    <w:rsid w:val="00402B0C"/>
    <w:rsid w:val="00402F7E"/>
    <w:rsid w:val="00402FDE"/>
    <w:rsid w:val="004031B4"/>
    <w:rsid w:val="00403380"/>
    <w:rsid w:val="004038CE"/>
    <w:rsid w:val="00403DCF"/>
    <w:rsid w:val="00403ECF"/>
    <w:rsid w:val="00403F11"/>
    <w:rsid w:val="00403F26"/>
    <w:rsid w:val="004040B6"/>
    <w:rsid w:val="00404597"/>
    <w:rsid w:val="00404793"/>
    <w:rsid w:val="00404E84"/>
    <w:rsid w:val="0040524C"/>
    <w:rsid w:val="004052C5"/>
    <w:rsid w:val="0040538C"/>
    <w:rsid w:val="00405C46"/>
    <w:rsid w:val="00405E35"/>
    <w:rsid w:val="00405F32"/>
    <w:rsid w:val="00405FCE"/>
    <w:rsid w:val="0040607F"/>
    <w:rsid w:val="00406144"/>
    <w:rsid w:val="00406333"/>
    <w:rsid w:val="00406553"/>
    <w:rsid w:val="004067E2"/>
    <w:rsid w:val="00406BB8"/>
    <w:rsid w:val="00406C16"/>
    <w:rsid w:val="00406E0C"/>
    <w:rsid w:val="00406F77"/>
    <w:rsid w:val="0040742E"/>
    <w:rsid w:val="0040791D"/>
    <w:rsid w:val="004102B3"/>
    <w:rsid w:val="004104A7"/>
    <w:rsid w:val="00410720"/>
    <w:rsid w:val="00410988"/>
    <w:rsid w:val="00410E6F"/>
    <w:rsid w:val="00410EC2"/>
    <w:rsid w:val="0041153B"/>
    <w:rsid w:val="0041196D"/>
    <w:rsid w:val="00411D30"/>
    <w:rsid w:val="00411DB2"/>
    <w:rsid w:val="00411F50"/>
    <w:rsid w:val="004122B8"/>
    <w:rsid w:val="0041252C"/>
    <w:rsid w:val="00412B2E"/>
    <w:rsid w:val="00412BE1"/>
    <w:rsid w:val="00412E2E"/>
    <w:rsid w:val="00412EB8"/>
    <w:rsid w:val="0041388F"/>
    <w:rsid w:val="00413BCA"/>
    <w:rsid w:val="0041480C"/>
    <w:rsid w:val="00414A4E"/>
    <w:rsid w:val="00415225"/>
    <w:rsid w:val="004153F9"/>
    <w:rsid w:val="00415666"/>
    <w:rsid w:val="00415EA2"/>
    <w:rsid w:val="00415FB0"/>
    <w:rsid w:val="00415FFB"/>
    <w:rsid w:val="004162D7"/>
    <w:rsid w:val="004166B8"/>
    <w:rsid w:val="00416AB0"/>
    <w:rsid w:val="00416FE0"/>
    <w:rsid w:val="00417A7B"/>
    <w:rsid w:val="0041D789"/>
    <w:rsid w:val="0042002A"/>
    <w:rsid w:val="00420398"/>
    <w:rsid w:val="004207E4"/>
    <w:rsid w:val="00421090"/>
    <w:rsid w:val="004216EC"/>
    <w:rsid w:val="00421A28"/>
    <w:rsid w:val="0042251B"/>
    <w:rsid w:val="00422F97"/>
    <w:rsid w:val="0042312C"/>
    <w:rsid w:val="0042318C"/>
    <w:rsid w:val="0042341D"/>
    <w:rsid w:val="004236BC"/>
    <w:rsid w:val="004238F9"/>
    <w:rsid w:val="00423C70"/>
    <w:rsid w:val="00423CB7"/>
    <w:rsid w:val="00423F19"/>
    <w:rsid w:val="00423F46"/>
    <w:rsid w:val="00424554"/>
    <w:rsid w:val="0042525E"/>
    <w:rsid w:val="0042543B"/>
    <w:rsid w:val="00425632"/>
    <w:rsid w:val="004256C3"/>
    <w:rsid w:val="004257CC"/>
    <w:rsid w:val="00425D82"/>
    <w:rsid w:val="00425DFF"/>
    <w:rsid w:val="00426267"/>
    <w:rsid w:val="00426428"/>
    <w:rsid w:val="0042642E"/>
    <w:rsid w:val="004265C2"/>
    <w:rsid w:val="00426796"/>
    <w:rsid w:val="00426AA6"/>
    <w:rsid w:val="00426DDD"/>
    <w:rsid w:val="00426FED"/>
    <w:rsid w:val="004271CE"/>
    <w:rsid w:val="004278F5"/>
    <w:rsid w:val="00427921"/>
    <w:rsid w:val="004309DF"/>
    <w:rsid w:val="00430AFD"/>
    <w:rsid w:val="00430F13"/>
    <w:rsid w:val="00430FF7"/>
    <w:rsid w:val="00431272"/>
    <w:rsid w:val="0043199A"/>
    <w:rsid w:val="00431B57"/>
    <w:rsid w:val="00431E61"/>
    <w:rsid w:val="00432038"/>
    <w:rsid w:val="004320F7"/>
    <w:rsid w:val="00432890"/>
    <w:rsid w:val="00432AC7"/>
    <w:rsid w:val="00432F26"/>
    <w:rsid w:val="0043363E"/>
    <w:rsid w:val="0043365B"/>
    <w:rsid w:val="00433C8B"/>
    <w:rsid w:val="004341C2"/>
    <w:rsid w:val="004342C1"/>
    <w:rsid w:val="004346AE"/>
    <w:rsid w:val="00434BB4"/>
    <w:rsid w:val="00434C9B"/>
    <w:rsid w:val="00434E07"/>
    <w:rsid w:val="00435AD5"/>
    <w:rsid w:val="00435EDD"/>
    <w:rsid w:val="004364DB"/>
    <w:rsid w:val="0043670A"/>
    <w:rsid w:val="004369F1"/>
    <w:rsid w:val="00436A06"/>
    <w:rsid w:val="00436BE5"/>
    <w:rsid w:val="004371E5"/>
    <w:rsid w:val="0043745B"/>
    <w:rsid w:val="00437D25"/>
    <w:rsid w:val="004400BC"/>
    <w:rsid w:val="00440203"/>
    <w:rsid w:val="004402F1"/>
    <w:rsid w:val="0044033B"/>
    <w:rsid w:val="004403D4"/>
    <w:rsid w:val="0044062A"/>
    <w:rsid w:val="00440BC4"/>
    <w:rsid w:val="00441813"/>
    <w:rsid w:val="00441F13"/>
    <w:rsid w:val="00441F16"/>
    <w:rsid w:val="00442541"/>
    <w:rsid w:val="00442E77"/>
    <w:rsid w:val="004431A6"/>
    <w:rsid w:val="0044382E"/>
    <w:rsid w:val="00443E5A"/>
    <w:rsid w:val="00444447"/>
    <w:rsid w:val="00444492"/>
    <w:rsid w:val="004446A8"/>
    <w:rsid w:val="004447F7"/>
    <w:rsid w:val="004448F8"/>
    <w:rsid w:val="00444CC1"/>
    <w:rsid w:val="00444F4E"/>
    <w:rsid w:val="0044524F"/>
    <w:rsid w:val="00445311"/>
    <w:rsid w:val="0044534D"/>
    <w:rsid w:val="004454EE"/>
    <w:rsid w:val="004457F7"/>
    <w:rsid w:val="004461D4"/>
    <w:rsid w:val="00446781"/>
    <w:rsid w:val="0044688C"/>
    <w:rsid w:val="00446961"/>
    <w:rsid w:val="004469F0"/>
    <w:rsid w:val="0044703F"/>
    <w:rsid w:val="004477A7"/>
    <w:rsid w:val="004477A8"/>
    <w:rsid w:val="0044781F"/>
    <w:rsid w:val="004478BF"/>
    <w:rsid w:val="00447AEF"/>
    <w:rsid w:val="00447B47"/>
    <w:rsid w:val="00447CC9"/>
    <w:rsid w:val="004505DA"/>
    <w:rsid w:val="004514FA"/>
    <w:rsid w:val="00451C3C"/>
    <w:rsid w:val="00451CA9"/>
    <w:rsid w:val="00451DB6"/>
    <w:rsid w:val="00451E80"/>
    <w:rsid w:val="00452160"/>
    <w:rsid w:val="004521FD"/>
    <w:rsid w:val="004528BE"/>
    <w:rsid w:val="00452CA9"/>
    <w:rsid w:val="00452ECD"/>
    <w:rsid w:val="0045419A"/>
    <w:rsid w:val="00454492"/>
    <w:rsid w:val="004546CE"/>
    <w:rsid w:val="00454AB8"/>
    <w:rsid w:val="00454BBF"/>
    <w:rsid w:val="00454EE4"/>
    <w:rsid w:val="00454F8F"/>
    <w:rsid w:val="004552FA"/>
    <w:rsid w:val="004558D2"/>
    <w:rsid w:val="00455ACD"/>
    <w:rsid w:val="00455C4E"/>
    <w:rsid w:val="00455DB8"/>
    <w:rsid w:val="0045613D"/>
    <w:rsid w:val="004561CF"/>
    <w:rsid w:val="004561F7"/>
    <w:rsid w:val="0045624B"/>
    <w:rsid w:val="00456641"/>
    <w:rsid w:val="00456ABD"/>
    <w:rsid w:val="00456B67"/>
    <w:rsid w:val="00456DCA"/>
    <w:rsid w:val="00456DCD"/>
    <w:rsid w:val="00456DD9"/>
    <w:rsid w:val="00456F6B"/>
    <w:rsid w:val="00457252"/>
    <w:rsid w:val="004572DD"/>
    <w:rsid w:val="004575BF"/>
    <w:rsid w:val="00457601"/>
    <w:rsid w:val="00457C4E"/>
    <w:rsid w:val="0046006E"/>
    <w:rsid w:val="004602D8"/>
    <w:rsid w:val="004604A2"/>
    <w:rsid w:val="004604C4"/>
    <w:rsid w:val="0046083D"/>
    <w:rsid w:val="00460B42"/>
    <w:rsid w:val="00460BBE"/>
    <w:rsid w:val="00460F33"/>
    <w:rsid w:val="00461150"/>
    <w:rsid w:val="0046162A"/>
    <w:rsid w:val="004616CD"/>
    <w:rsid w:val="00461C6D"/>
    <w:rsid w:val="00461CE3"/>
    <w:rsid w:val="00462246"/>
    <w:rsid w:val="004628D4"/>
    <w:rsid w:val="00462930"/>
    <w:rsid w:val="00462965"/>
    <w:rsid w:val="00462C11"/>
    <w:rsid w:val="004630DB"/>
    <w:rsid w:val="00463154"/>
    <w:rsid w:val="00463168"/>
    <w:rsid w:val="0046333D"/>
    <w:rsid w:val="0046350F"/>
    <w:rsid w:val="0046384A"/>
    <w:rsid w:val="00463A6A"/>
    <w:rsid w:val="004640E3"/>
    <w:rsid w:val="0046415E"/>
    <w:rsid w:val="00464275"/>
    <w:rsid w:val="00464314"/>
    <w:rsid w:val="00464F32"/>
    <w:rsid w:val="004652AD"/>
    <w:rsid w:val="00465423"/>
    <w:rsid w:val="00465542"/>
    <w:rsid w:val="00465809"/>
    <w:rsid w:val="00465839"/>
    <w:rsid w:val="00465BD1"/>
    <w:rsid w:val="00465DA9"/>
    <w:rsid w:val="00465E35"/>
    <w:rsid w:val="00465E43"/>
    <w:rsid w:val="00465F9D"/>
    <w:rsid w:val="00465FBB"/>
    <w:rsid w:val="00465FDA"/>
    <w:rsid w:val="0046625B"/>
    <w:rsid w:val="004667FD"/>
    <w:rsid w:val="00467010"/>
    <w:rsid w:val="00467587"/>
    <w:rsid w:val="004678B8"/>
    <w:rsid w:val="00467C7C"/>
    <w:rsid w:val="00467DAE"/>
    <w:rsid w:val="00467DF9"/>
    <w:rsid w:val="00467F3C"/>
    <w:rsid w:val="004702FD"/>
    <w:rsid w:val="00470364"/>
    <w:rsid w:val="0047039C"/>
    <w:rsid w:val="004708A7"/>
    <w:rsid w:val="004708D5"/>
    <w:rsid w:val="00470C6D"/>
    <w:rsid w:val="00470C74"/>
    <w:rsid w:val="00470E2C"/>
    <w:rsid w:val="00470E8A"/>
    <w:rsid w:val="00470E97"/>
    <w:rsid w:val="00471004"/>
    <w:rsid w:val="00471057"/>
    <w:rsid w:val="00471397"/>
    <w:rsid w:val="0047143C"/>
    <w:rsid w:val="00471580"/>
    <w:rsid w:val="00471787"/>
    <w:rsid w:val="00471A43"/>
    <w:rsid w:val="00471BF8"/>
    <w:rsid w:val="00471D61"/>
    <w:rsid w:val="00471EB3"/>
    <w:rsid w:val="00472445"/>
    <w:rsid w:val="004725D2"/>
    <w:rsid w:val="004729A4"/>
    <w:rsid w:val="004732D8"/>
    <w:rsid w:val="0047398D"/>
    <w:rsid w:val="004739DE"/>
    <w:rsid w:val="00473B03"/>
    <w:rsid w:val="00473C1B"/>
    <w:rsid w:val="004746F4"/>
    <w:rsid w:val="004750A6"/>
    <w:rsid w:val="0047523F"/>
    <w:rsid w:val="00475C92"/>
    <w:rsid w:val="00475E81"/>
    <w:rsid w:val="00475E89"/>
    <w:rsid w:val="00476132"/>
    <w:rsid w:val="004762CC"/>
    <w:rsid w:val="004767AD"/>
    <w:rsid w:val="00476E5B"/>
    <w:rsid w:val="00476E68"/>
    <w:rsid w:val="00477266"/>
    <w:rsid w:val="004776DB"/>
    <w:rsid w:val="00477B7F"/>
    <w:rsid w:val="00477CB3"/>
    <w:rsid w:val="0048019D"/>
    <w:rsid w:val="004804FD"/>
    <w:rsid w:val="004807C7"/>
    <w:rsid w:val="004807F0"/>
    <w:rsid w:val="00480DE5"/>
    <w:rsid w:val="004810E8"/>
    <w:rsid w:val="004811F9"/>
    <w:rsid w:val="0048126E"/>
    <w:rsid w:val="00481643"/>
    <w:rsid w:val="00481700"/>
    <w:rsid w:val="00481701"/>
    <w:rsid w:val="0048199E"/>
    <w:rsid w:val="00482683"/>
    <w:rsid w:val="00482782"/>
    <w:rsid w:val="00482A65"/>
    <w:rsid w:val="00482B40"/>
    <w:rsid w:val="00482E87"/>
    <w:rsid w:val="00483107"/>
    <w:rsid w:val="00483EEC"/>
    <w:rsid w:val="00484B73"/>
    <w:rsid w:val="00484DED"/>
    <w:rsid w:val="004851CC"/>
    <w:rsid w:val="004852DA"/>
    <w:rsid w:val="00485553"/>
    <w:rsid w:val="004855C7"/>
    <w:rsid w:val="00485A77"/>
    <w:rsid w:val="00485D34"/>
    <w:rsid w:val="004861AA"/>
    <w:rsid w:val="004861D4"/>
    <w:rsid w:val="004865EB"/>
    <w:rsid w:val="0048669B"/>
    <w:rsid w:val="00486A21"/>
    <w:rsid w:val="00486FD0"/>
    <w:rsid w:val="0048726F"/>
    <w:rsid w:val="004873EA"/>
    <w:rsid w:val="004876C7"/>
    <w:rsid w:val="00487752"/>
    <w:rsid w:val="0048796E"/>
    <w:rsid w:val="0049006F"/>
    <w:rsid w:val="004900A5"/>
    <w:rsid w:val="00490642"/>
    <w:rsid w:val="0049074A"/>
    <w:rsid w:val="00490799"/>
    <w:rsid w:val="00490B2D"/>
    <w:rsid w:val="004912DA"/>
    <w:rsid w:val="00491550"/>
    <w:rsid w:val="00491694"/>
    <w:rsid w:val="00491D6D"/>
    <w:rsid w:val="0049215B"/>
    <w:rsid w:val="0049243A"/>
    <w:rsid w:val="00492772"/>
    <w:rsid w:val="00492B33"/>
    <w:rsid w:val="00492E93"/>
    <w:rsid w:val="00492F9E"/>
    <w:rsid w:val="004930C2"/>
    <w:rsid w:val="004933BA"/>
    <w:rsid w:val="004938B3"/>
    <w:rsid w:val="00493B81"/>
    <w:rsid w:val="00493CF4"/>
    <w:rsid w:val="00493E6E"/>
    <w:rsid w:val="0049453E"/>
    <w:rsid w:val="00494628"/>
    <w:rsid w:val="0049463C"/>
    <w:rsid w:val="00494F0C"/>
    <w:rsid w:val="00495680"/>
    <w:rsid w:val="00495B53"/>
    <w:rsid w:val="00495E3D"/>
    <w:rsid w:val="00496166"/>
    <w:rsid w:val="00496993"/>
    <w:rsid w:val="004971BB"/>
    <w:rsid w:val="004973CC"/>
    <w:rsid w:val="00497EE9"/>
    <w:rsid w:val="004A0B4E"/>
    <w:rsid w:val="004A0B80"/>
    <w:rsid w:val="004A0BD1"/>
    <w:rsid w:val="004A1022"/>
    <w:rsid w:val="004A1188"/>
    <w:rsid w:val="004A133B"/>
    <w:rsid w:val="004A1648"/>
    <w:rsid w:val="004A18F4"/>
    <w:rsid w:val="004A1912"/>
    <w:rsid w:val="004A1A0E"/>
    <w:rsid w:val="004A1B69"/>
    <w:rsid w:val="004A1FE4"/>
    <w:rsid w:val="004A29D8"/>
    <w:rsid w:val="004A2AF9"/>
    <w:rsid w:val="004A2ED4"/>
    <w:rsid w:val="004A2EF9"/>
    <w:rsid w:val="004A3047"/>
    <w:rsid w:val="004A3093"/>
    <w:rsid w:val="004A3187"/>
    <w:rsid w:val="004A3293"/>
    <w:rsid w:val="004A353A"/>
    <w:rsid w:val="004A3A39"/>
    <w:rsid w:val="004A3B09"/>
    <w:rsid w:val="004A4082"/>
    <w:rsid w:val="004A4765"/>
    <w:rsid w:val="004A47D5"/>
    <w:rsid w:val="004A47E0"/>
    <w:rsid w:val="004A4D56"/>
    <w:rsid w:val="004A5134"/>
    <w:rsid w:val="004A51BB"/>
    <w:rsid w:val="004A52C8"/>
    <w:rsid w:val="004A585C"/>
    <w:rsid w:val="004A5992"/>
    <w:rsid w:val="004A5E35"/>
    <w:rsid w:val="004A6035"/>
    <w:rsid w:val="004A6CFA"/>
    <w:rsid w:val="004A7044"/>
    <w:rsid w:val="004A7452"/>
    <w:rsid w:val="004A7472"/>
    <w:rsid w:val="004A7554"/>
    <w:rsid w:val="004A758B"/>
    <w:rsid w:val="004A7A09"/>
    <w:rsid w:val="004A7F64"/>
    <w:rsid w:val="004A7FEE"/>
    <w:rsid w:val="004B0092"/>
    <w:rsid w:val="004B0281"/>
    <w:rsid w:val="004B0354"/>
    <w:rsid w:val="004B089C"/>
    <w:rsid w:val="004B09A3"/>
    <w:rsid w:val="004B09E0"/>
    <w:rsid w:val="004B0AF3"/>
    <w:rsid w:val="004B114D"/>
    <w:rsid w:val="004B1303"/>
    <w:rsid w:val="004B1316"/>
    <w:rsid w:val="004B1552"/>
    <w:rsid w:val="004B1904"/>
    <w:rsid w:val="004B1970"/>
    <w:rsid w:val="004B1C6F"/>
    <w:rsid w:val="004B2659"/>
    <w:rsid w:val="004B279E"/>
    <w:rsid w:val="004B2D8B"/>
    <w:rsid w:val="004B2F5C"/>
    <w:rsid w:val="004B2FB8"/>
    <w:rsid w:val="004B42B3"/>
    <w:rsid w:val="004B4687"/>
    <w:rsid w:val="004B4D57"/>
    <w:rsid w:val="004B4E1C"/>
    <w:rsid w:val="004B4F01"/>
    <w:rsid w:val="004B4F9A"/>
    <w:rsid w:val="004B518E"/>
    <w:rsid w:val="004B5376"/>
    <w:rsid w:val="004B5467"/>
    <w:rsid w:val="004B54BA"/>
    <w:rsid w:val="004B5709"/>
    <w:rsid w:val="004B5869"/>
    <w:rsid w:val="004B5E9A"/>
    <w:rsid w:val="004B6008"/>
    <w:rsid w:val="004B609A"/>
    <w:rsid w:val="004B635C"/>
    <w:rsid w:val="004B6A5B"/>
    <w:rsid w:val="004B6BA9"/>
    <w:rsid w:val="004B6C20"/>
    <w:rsid w:val="004B76F9"/>
    <w:rsid w:val="004B771C"/>
    <w:rsid w:val="004B7A8A"/>
    <w:rsid w:val="004C033E"/>
    <w:rsid w:val="004C03E4"/>
    <w:rsid w:val="004C0448"/>
    <w:rsid w:val="004C0BE8"/>
    <w:rsid w:val="004C0BED"/>
    <w:rsid w:val="004C0C75"/>
    <w:rsid w:val="004C0CE9"/>
    <w:rsid w:val="004C1161"/>
    <w:rsid w:val="004C1294"/>
    <w:rsid w:val="004C1340"/>
    <w:rsid w:val="004C1B41"/>
    <w:rsid w:val="004C27A0"/>
    <w:rsid w:val="004C39E2"/>
    <w:rsid w:val="004C3CF2"/>
    <w:rsid w:val="004C3D50"/>
    <w:rsid w:val="004C3D54"/>
    <w:rsid w:val="004C3DD2"/>
    <w:rsid w:val="004C3F67"/>
    <w:rsid w:val="004C4068"/>
    <w:rsid w:val="004C443C"/>
    <w:rsid w:val="004C487F"/>
    <w:rsid w:val="004C5307"/>
    <w:rsid w:val="004C5A2B"/>
    <w:rsid w:val="004C60E9"/>
    <w:rsid w:val="004C6188"/>
    <w:rsid w:val="004C6246"/>
    <w:rsid w:val="004C6660"/>
    <w:rsid w:val="004C6695"/>
    <w:rsid w:val="004C67C6"/>
    <w:rsid w:val="004C68C7"/>
    <w:rsid w:val="004C69DF"/>
    <w:rsid w:val="004C6C65"/>
    <w:rsid w:val="004C71B2"/>
    <w:rsid w:val="004C7405"/>
    <w:rsid w:val="004C7441"/>
    <w:rsid w:val="004C76BA"/>
    <w:rsid w:val="004C7B28"/>
    <w:rsid w:val="004C7BE4"/>
    <w:rsid w:val="004D0202"/>
    <w:rsid w:val="004D0907"/>
    <w:rsid w:val="004D0EF6"/>
    <w:rsid w:val="004D1791"/>
    <w:rsid w:val="004D1A35"/>
    <w:rsid w:val="004D1C45"/>
    <w:rsid w:val="004D1F54"/>
    <w:rsid w:val="004D1FCE"/>
    <w:rsid w:val="004D200E"/>
    <w:rsid w:val="004D201D"/>
    <w:rsid w:val="004D233B"/>
    <w:rsid w:val="004D2666"/>
    <w:rsid w:val="004D2C8B"/>
    <w:rsid w:val="004D3082"/>
    <w:rsid w:val="004D313E"/>
    <w:rsid w:val="004D360C"/>
    <w:rsid w:val="004D5097"/>
    <w:rsid w:val="004D50FC"/>
    <w:rsid w:val="004D5C26"/>
    <w:rsid w:val="004D5DBF"/>
    <w:rsid w:val="004D628F"/>
    <w:rsid w:val="004D62DF"/>
    <w:rsid w:val="004D62F4"/>
    <w:rsid w:val="004D6492"/>
    <w:rsid w:val="004D6768"/>
    <w:rsid w:val="004D68A6"/>
    <w:rsid w:val="004D69D8"/>
    <w:rsid w:val="004D6A3F"/>
    <w:rsid w:val="004D6E83"/>
    <w:rsid w:val="004D6FE4"/>
    <w:rsid w:val="004D7747"/>
    <w:rsid w:val="004E0176"/>
    <w:rsid w:val="004E07EE"/>
    <w:rsid w:val="004E087C"/>
    <w:rsid w:val="004E09E4"/>
    <w:rsid w:val="004E0E07"/>
    <w:rsid w:val="004E11CA"/>
    <w:rsid w:val="004E15C6"/>
    <w:rsid w:val="004E169D"/>
    <w:rsid w:val="004E16BF"/>
    <w:rsid w:val="004E21D4"/>
    <w:rsid w:val="004E22AF"/>
    <w:rsid w:val="004E240F"/>
    <w:rsid w:val="004E24D1"/>
    <w:rsid w:val="004E28CD"/>
    <w:rsid w:val="004E2AC0"/>
    <w:rsid w:val="004E2B03"/>
    <w:rsid w:val="004E2B65"/>
    <w:rsid w:val="004E2EB6"/>
    <w:rsid w:val="004E34C5"/>
    <w:rsid w:val="004E3540"/>
    <w:rsid w:val="004E368D"/>
    <w:rsid w:val="004E3883"/>
    <w:rsid w:val="004E3945"/>
    <w:rsid w:val="004E3AFF"/>
    <w:rsid w:val="004E3C69"/>
    <w:rsid w:val="004E3D08"/>
    <w:rsid w:val="004E44A3"/>
    <w:rsid w:val="004E4A49"/>
    <w:rsid w:val="004E505B"/>
    <w:rsid w:val="004E616F"/>
    <w:rsid w:val="004E6A16"/>
    <w:rsid w:val="004E6AFE"/>
    <w:rsid w:val="004E6C79"/>
    <w:rsid w:val="004E6ED8"/>
    <w:rsid w:val="004E74AE"/>
    <w:rsid w:val="004E76E6"/>
    <w:rsid w:val="004E7F56"/>
    <w:rsid w:val="004F0398"/>
    <w:rsid w:val="004F0505"/>
    <w:rsid w:val="004F0631"/>
    <w:rsid w:val="004F0831"/>
    <w:rsid w:val="004F0A95"/>
    <w:rsid w:val="004F0C31"/>
    <w:rsid w:val="004F0D4E"/>
    <w:rsid w:val="004F1450"/>
    <w:rsid w:val="004F208D"/>
    <w:rsid w:val="004F2AA3"/>
    <w:rsid w:val="004F2F66"/>
    <w:rsid w:val="004F34E4"/>
    <w:rsid w:val="004F358F"/>
    <w:rsid w:val="004F3711"/>
    <w:rsid w:val="004F3719"/>
    <w:rsid w:val="004F375D"/>
    <w:rsid w:val="004F37A0"/>
    <w:rsid w:val="004F384F"/>
    <w:rsid w:val="004F3A4D"/>
    <w:rsid w:val="004F3A83"/>
    <w:rsid w:val="004F3ABD"/>
    <w:rsid w:val="004F4DBC"/>
    <w:rsid w:val="004F545C"/>
    <w:rsid w:val="004F56A2"/>
    <w:rsid w:val="004F5877"/>
    <w:rsid w:val="004F5AE1"/>
    <w:rsid w:val="004F5B61"/>
    <w:rsid w:val="004F611B"/>
    <w:rsid w:val="004F635F"/>
    <w:rsid w:val="004F677E"/>
    <w:rsid w:val="004F6A09"/>
    <w:rsid w:val="004F6EFC"/>
    <w:rsid w:val="004F7263"/>
    <w:rsid w:val="004F7E50"/>
    <w:rsid w:val="004F7F27"/>
    <w:rsid w:val="00500027"/>
    <w:rsid w:val="0050009B"/>
    <w:rsid w:val="00500269"/>
    <w:rsid w:val="005009C9"/>
    <w:rsid w:val="00500A6A"/>
    <w:rsid w:val="00500F78"/>
    <w:rsid w:val="00501068"/>
    <w:rsid w:val="005013AA"/>
    <w:rsid w:val="00501577"/>
    <w:rsid w:val="0050195D"/>
    <w:rsid w:val="00501B32"/>
    <w:rsid w:val="00501E1B"/>
    <w:rsid w:val="00502238"/>
    <w:rsid w:val="00502443"/>
    <w:rsid w:val="005024A0"/>
    <w:rsid w:val="00502D5E"/>
    <w:rsid w:val="00502E94"/>
    <w:rsid w:val="00502EDF"/>
    <w:rsid w:val="00503116"/>
    <w:rsid w:val="0050319F"/>
    <w:rsid w:val="0050334D"/>
    <w:rsid w:val="00503F93"/>
    <w:rsid w:val="005040D2"/>
    <w:rsid w:val="00504B19"/>
    <w:rsid w:val="00504CD3"/>
    <w:rsid w:val="00505033"/>
    <w:rsid w:val="00505041"/>
    <w:rsid w:val="0050588D"/>
    <w:rsid w:val="005062A4"/>
    <w:rsid w:val="00506931"/>
    <w:rsid w:val="00506ABA"/>
    <w:rsid w:val="00506C56"/>
    <w:rsid w:val="005072F3"/>
    <w:rsid w:val="00507435"/>
    <w:rsid w:val="0050791D"/>
    <w:rsid w:val="00507B79"/>
    <w:rsid w:val="00511417"/>
    <w:rsid w:val="00511940"/>
    <w:rsid w:val="00511B85"/>
    <w:rsid w:val="005121E5"/>
    <w:rsid w:val="00512460"/>
    <w:rsid w:val="00512777"/>
    <w:rsid w:val="0051321E"/>
    <w:rsid w:val="00513442"/>
    <w:rsid w:val="005136C3"/>
    <w:rsid w:val="00513DD8"/>
    <w:rsid w:val="00513ED0"/>
    <w:rsid w:val="0051474D"/>
    <w:rsid w:val="005147A2"/>
    <w:rsid w:val="005148A1"/>
    <w:rsid w:val="005148F6"/>
    <w:rsid w:val="00514A4A"/>
    <w:rsid w:val="00514F1C"/>
    <w:rsid w:val="00515185"/>
    <w:rsid w:val="0051552C"/>
    <w:rsid w:val="00515588"/>
    <w:rsid w:val="00515859"/>
    <w:rsid w:val="00516588"/>
    <w:rsid w:val="005168B5"/>
    <w:rsid w:val="00516BA1"/>
    <w:rsid w:val="00516CDC"/>
    <w:rsid w:val="00516F9A"/>
    <w:rsid w:val="00517099"/>
    <w:rsid w:val="0051778E"/>
    <w:rsid w:val="00517F16"/>
    <w:rsid w:val="0052022D"/>
    <w:rsid w:val="00520387"/>
    <w:rsid w:val="0052053C"/>
    <w:rsid w:val="00520AA6"/>
    <w:rsid w:val="00521002"/>
    <w:rsid w:val="00521067"/>
    <w:rsid w:val="005210E4"/>
    <w:rsid w:val="00521662"/>
    <w:rsid w:val="005216D1"/>
    <w:rsid w:val="005218D4"/>
    <w:rsid w:val="00521B5C"/>
    <w:rsid w:val="00521CFE"/>
    <w:rsid w:val="0052201E"/>
    <w:rsid w:val="005222D7"/>
    <w:rsid w:val="00522713"/>
    <w:rsid w:val="005227F5"/>
    <w:rsid w:val="00522826"/>
    <w:rsid w:val="00522898"/>
    <w:rsid w:val="00522B03"/>
    <w:rsid w:val="00522C1C"/>
    <w:rsid w:val="00522CB7"/>
    <w:rsid w:val="00523582"/>
    <w:rsid w:val="00523737"/>
    <w:rsid w:val="00523A0A"/>
    <w:rsid w:val="005242A3"/>
    <w:rsid w:val="00524485"/>
    <w:rsid w:val="005247C4"/>
    <w:rsid w:val="00524FE5"/>
    <w:rsid w:val="0052524F"/>
    <w:rsid w:val="00525569"/>
    <w:rsid w:val="005255D3"/>
    <w:rsid w:val="005257A3"/>
    <w:rsid w:val="00525CA4"/>
    <w:rsid w:val="005260A4"/>
    <w:rsid w:val="0052626E"/>
    <w:rsid w:val="00526321"/>
    <w:rsid w:val="005263B9"/>
    <w:rsid w:val="00526727"/>
    <w:rsid w:val="0052697F"/>
    <w:rsid w:val="005269AB"/>
    <w:rsid w:val="00526F69"/>
    <w:rsid w:val="005277CC"/>
    <w:rsid w:val="005278A9"/>
    <w:rsid w:val="00527ADF"/>
    <w:rsid w:val="00527FDB"/>
    <w:rsid w:val="00530226"/>
    <w:rsid w:val="005303AF"/>
    <w:rsid w:val="00530B56"/>
    <w:rsid w:val="00530E46"/>
    <w:rsid w:val="00530E69"/>
    <w:rsid w:val="00530F7F"/>
    <w:rsid w:val="005310ED"/>
    <w:rsid w:val="0053135F"/>
    <w:rsid w:val="005317AC"/>
    <w:rsid w:val="0053193C"/>
    <w:rsid w:val="00531F79"/>
    <w:rsid w:val="005321A0"/>
    <w:rsid w:val="005327CB"/>
    <w:rsid w:val="00532B4E"/>
    <w:rsid w:val="00533086"/>
    <w:rsid w:val="005332CB"/>
    <w:rsid w:val="0053358F"/>
    <w:rsid w:val="0053368E"/>
    <w:rsid w:val="00533725"/>
    <w:rsid w:val="005349C8"/>
    <w:rsid w:val="00534F5D"/>
    <w:rsid w:val="00535015"/>
    <w:rsid w:val="005350FE"/>
    <w:rsid w:val="0053526A"/>
    <w:rsid w:val="005358AD"/>
    <w:rsid w:val="0053596B"/>
    <w:rsid w:val="00535B37"/>
    <w:rsid w:val="0053685B"/>
    <w:rsid w:val="00536B53"/>
    <w:rsid w:val="00536CD3"/>
    <w:rsid w:val="0053719D"/>
    <w:rsid w:val="0053781F"/>
    <w:rsid w:val="0053791E"/>
    <w:rsid w:val="0053794B"/>
    <w:rsid w:val="00537A0A"/>
    <w:rsid w:val="00537BED"/>
    <w:rsid w:val="005406B5"/>
    <w:rsid w:val="005406C4"/>
    <w:rsid w:val="005408DD"/>
    <w:rsid w:val="00540B1A"/>
    <w:rsid w:val="00541694"/>
    <w:rsid w:val="0054173B"/>
    <w:rsid w:val="00541C85"/>
    <w:rsid w:val="00541F87"/>
    <w:rsid w:val="0054282B"/>
    <w:rsid w:val="00542912"/>
    <w:rsid w:val="00542DAA"/>
    <w:rsid w:val="00542FF3"/>
    <w:rsid w:val="00543398"/>
    <w:rsid w:val="005439F5"/>
    <w:rsid w:val="005448A5"/>
    <w:rsid w:val="0054508E"/>
    <w:rsid w:val="005451E5"/>
    <w:rsid w:val="005455D5"/>
    <w:rsid w:val="005455E0"/>
    <w:rsid w:val="005459B5"/>
    <w:rsid w:val="00545C28"/>
    <w:rsid w:val="00545D38"/>
    <w:rsid w:val="00545DEE"/>
    <w:rsid w:val="00545F52"/>
    <w:rsid w:val="00546325"/>
    <w:rsid w:val="00546A97"/>
    <w:rsid w:val="00546B18"/>
    <w:rsid w:val="00546B66"/>
    <w:rsid w:val="00547B4C"/>
    <w:rsid w:val="00547C3B"/>
    <w:rsid w:val="00547D72"/>
    <w:rsid w:val="00547EE7"/>
    <w:rsid w:val="00550EB1"/>
    <w:rsid w:val="00551190"/>
    <w:rsid w:val="00551345"/>
    <w:rsid w:val="00551649"/>
    <w:rsid w:val="0055170B"/>
    <w:rsid w:val="00551889"/>
    <w:rsid w:val="00551ABE"/>
    <w:rsid w:val="00551F0F"/>
    <w:rsid w:val="00551FF4"/>
    <w:rsid w:val="0055208A"/>
    <w:rsid w:val="005521F1"/>
    <w:rsid w:val="00552390"/>
    <w:rsid w:val="005524B0"/>
    <w:rsid w:val="005527F1"/>
    <w:rsid w:val="00552C04"/>
    <w:rsid w:val="00552CD1"/>
    <w:rsid w:val="00552CE9"/>
    <w:rsid w:val="0055352F"/>
    <w:rsid w:val="005535D2"/>
    <w:rsid w:val="00553679"/>
    <w:rsid w:val="005536CC"/>
    <w:rsid w:val="005539D9"/>
    <w:rsid w:val="00553D67"/>
    <w:rsid w:val="00554B04"/>
    <w:rsid w:val="005550DB"/>
    <w:rsid w:val="005550E1"/>
    <w:rsid w:val="00555645"/>
    <w:rsid w:val="00555F2F"/>
    <w:rsid w:val="00555F82"/>
    <w:rsid w:val="0055600E"/>
    <w:rsid w:val="005565A9"/>
    <w:rsid w:val="00556656"/>
    <w:rsid w:val="00556900"/>
    <w:rsid w:val="00556C65"/>
    <w:rsid w:val="00556E04"/>
    <w:rsid w:val="00556EA9"/>
    <w:rsid w:val="00557BAB"/>
    <w:rsid w:val="00557D2E"/>
    <w:rsid w:val="00557E4F"/>
    <w:rsid w:val="0056031B"/>
    <w:rsid w:val="00560660"/>
    <w:rsid w:val="00560922"/>
    <w:rsid w:val="00560C11"/>
    <w:rsid w:val="00560CA7"/>
    <w:rsid w:val="00560E98"/>
    <w:rsid w:val="00561414"/>
    <w:rsid w:val="005625FA"/>
    <w:rsid w:val="00562DA1"/>
    <w:rsid w:val="005631C4"/>
    <w:rsid w:val="0056350E"/>
    <w:rsid w:val="0056354F"/>
    <w:rsid w:val="005636DC"/>
    <w:rsid w:val="00563783"/>
    <w:rsid w:val="00563A58"/>
    <w:rsid w:val="00563A8C"/>
    <w:rsid w:val="00563CAB"/>
    <w:rsid w:val="00563F81"/>
    <w:rsid w:val="0056428F"/>
    <w:rsid w:val="005642E4"/>
    <w:rsid w:val="00564CDF"/>
    <w:rsid w:val="00564D7B"/>
    <w:rsid w:val="005654D5"/>
    <w:rsid w:val="00565550"/>
    <w:rsid w:val="00565700"/>
    <w:rsid w:val="005658F7"/>
    <w:rsid w:val="005659AD"/>
    <w:rsid w:val="005669B9"/>
    <w:rsid w:val="00567E83"/>
    <w:rsid w:val="00570335"/>
    <w:rsid w:val="00570A7D"/>
    <w:rsid w:val="00570C30"/>
    <w:rsid w:val="00570C42"/>
    <w:rsid w:val="00570CBE"/>
    <w:rsid w:val="00571496"/>
    <w:rsid w:val="005714CF"/>
    <w:rsid w:val="005716DB"/>
    <w:rsid w:val="00572025"/>
    <w:rsid w:val="00572357"/>
    <w:rsid w:val="00572972"/>
    <w:rsid w:val="005737C3"/>
    <w:rsid w:val="00573CA5"/>
    <w:rsid w:val="00573CC1"/>
    <w:rsid w:val="00574944"/>
    <w:rsid w:val="00574C2E"/>
    <w:rsid w:val="0057503E"/>
    <w:rsid w:val="00575A25"/>
    <w:rsid w:val="00576708"/>
    <w:rsid w:val="00576742"/>
    <w:rsid w:val="005768C9"/>
    <w:rsid w:val="005769EF"/>
    <w:rsid w:val="00577550"/>
    <w:rsid w:val="0057789E"/>
    <w:rsid w:val="00577900"/>
    <w:rsid w:val="00577F98"/>
    <w:rsid w:val="00580104"/>
    <w:rsid w:val="00580179"/>
    <w:rsid w:val="00580835"/>
    <w:rsid w:val="005808BE"/>
    <w:rsid w:val="00581217"/>
    <w:rsid w:val="005814D0"/>
    <w:rsid w:val="005819AF"/>
    <w:rsid w:val="00581BC2"/>
    <w:rsid w:val="0058224F"/>
    <w:rsid w:val="00582369"/>
    <w:rsid w:val="00582591"/>
    <w:rsid w:val="005827DB"/>
    <w:rsid w:val="005829A6"/>
    <w:rsid w:val="005829C1"/>
    <w:rsid w:val="00583081"/>
    <w:rsid w:val="005831FA"/>
    <w:rsid w:val="00583DE2"/>
    <w:rsid w:val="00583E52"/>
    <w:rsid w:val="00584301"/>
    <w:rsid w:val="005843F4"/>
    <w:rsid w:val="0058449A"/>
    <w:rsid w:val="0058454E"/>
    <w:rsid w:val="0058465A"/>
    <w:rsid w:val="00584A40"/>
    <w:rsid w:val="00584AC6"/>
    <w:rsid w:val="00584B9F"/>
    <w:rsid w:val="005852C4"/>
    <w:rsid w:val="005853FE"/>
    <w:rsid w:val="005854E8"/>
    <w:rsid w:val="0058594F"/>
    <w:rsid w:val="00585AED"/>
    <w:rsid w:val="00585B66"/>
    <w:rsid w:val="00585DCC"/>
    <w:rsid w:val="00586130"/>
    <w:rsid w:val="0058706A"/>
    <w:rsid w:val="0058730C"/>
    <w:rsid w:val="005873B2"/>
    <w:rsid w:val="0058762A"/>
    <w:rsid w:val="005876F5"/>
    <w:rsid w:val="005878B1"/>
    <w:rsid w:val="0058798C"/>
    <w:rsid w:val="00590043"/>
    <w:rsid w:val="0059042B"/>
    <w:rsid w:val="005905BD"/>
    <w:rsid w:val="00590B83"/>
    <w:rsid w:val="00590F75"/>
    <w:rsid w:val="00591538"/>
    <w:rsid w:val="00591945"/>
    <w:rsid w:val="005922F5"/>
    <w:rsid w:val="0059239F"/>
    <w:rsid w:val="0059250D"/>
    <w:rsid w:val="00592688"/>
    <w:rsid w:val="005931FF"/>
    <w:rsid w:val="00593243"/>
    <w:rsid w:val="00593402"/>
    <w:rsid w:val="00593649"/>
    <w:rsid w:val="00593674"/>
    <w:rsid w:val="00593BED"/>
    <w:rsid w:val="0059403C"/>
    <w:rsid w:val="00594161"/>
    <w:rsid w:val="005945DF"/>
    <w:rsid w:val="0059474F"/>
    <w:rsid w:val="00594929"/>
    <w:rsid w:val="00594D55"/>
    <w:rsid w:val="005954C0"/>
    <w:rsid w:val="00595960"/>
    <w:rsid w:val="00595C3A"/>
    <w:rsid w:val="00595D76"/>
    <w:rsid w:val="00595E16"/>
    <w:rsid w:val="00595E29"/>
    <w:rsid w:val="00595E56"/>
    <w:rsid w:val="005963AB"/>
    <w:rsid w:val="005964F0"/>
    <w:rsid w:val="00596895"/>
    <w:rsid w:val="005968FB"/>
    <w:rsid w:val="00596C9A"/>
    <w:rsid w:val="00596E35"/>
    <w:rsid w:val="00596F11"/>
    <w:rsid w:val="0059718A"/>
    <w:rsid w:val="0059794A"/>
    <w:rsid w:val="005A050E"/>
    <w:rsid w:val="005A0603"/>
    <w:rsid w:val="005A0811"/>
    <w:rsid w:val="005A0A14"/>
    <w:rsid w:val="005A0C3B"/>
    <w:rsid w:val="005A1466"/>
    <w:rsid w:val="005A162E"/>
    <w:rsid w:val="005A21C3"/>
    <w:rsid w:val="005A268F"/>
    <w:rsid w:val="005A2E39"/>
    <w:rsid w:val="005A2F01"/>
    <w:rsid w:val="005A34EA"/>
    <w:rsid w:val="005A3981"/>
    <w:rsid w:val="005A3B2F"/>
    <w:rsid w:val="005A41E8"/>
    <w:rsid w:val="005A4507"/>
    <w:rsid w:val="005A451C"/>
    <w:rsid w:val="005A5082"/>
    <w:rsid w:val="005A5086"/>
    <w:rsid w:val="005A5390"/>
    <w:rsid w:val="005A5397"/>
    <w:rsid w:val="005A5606"/>
    <w:rsid w:val="005A562F"/>
    <w:rsid w:val="005A580C"/>
    <w:rsid w:val="005A58FE"/>
    <w:rsid w:val="005A5A0E"/>
    <w:rsid w:val="005A5B86"/>
    <w:rsid w:val="005A643F"/>
    <w:rsid w:val="005A6472"/>
    <w:rsid w:val="005A6D13"/>
    <w:rsid w:val="005A6D5E"/>
    <w:rsid w:val="005A6F7A"/>
    <w:rsid w:val="005A6F8E"/>
    <w:rsid w:val="005A71A8"/>
    <w:rsid w:val="005A7758"/>
    <w:rsid w:val="005A7762"/>
    <w:rsid w:val="005A7852"/>
    <w:rsid w:val="005A7C20"/>
    <w:rsid w:val="005A7EB3"/>
    <w:rsid w:val="005B0003"/>
    <w:rsid w:val="005B0505"/>
    <w:rsid w:val="005B0765"/>
    <w:rsid w:val="005B13CC"/>
    <w:rsid w:val="005B1829"/>
    <w:rsid w:val="005B1C7F"/>
    <w:rsid w:val="005B1DB5"/>
    <w:rsid w:val="005B25D7"/>
    <w:rsid w:val="005B2853"/>
    <w:rsid w:val="005B2C46"/>
    <w:rsid w:val="005B2D21"/>
    <w:rsid w:val="005B300A"/>
    <w:rsid w:val="005B3316"/>
    <w:rsid w:val="005B3386"/>
    <w:rsid w:val="005B3583"/>
    <w:rsid w:val="005B385A"/>
    <w:rsid w:val="005B38C4"/>
    <w:rsid w:val="005B3A66"/>
    <w:rsid w:val="005B3E60"/>
    <w:rsid w:val="005B436F"/>
    <w:rsid w:val="005B461E"/>
    <w:rsid w:val="005B483D"/>
    <w:rsid w:val="005B4B62"/>
    <w:rsid w:val="005B4DE9"/>
    <w:rsid w:val="005B5A3F"/>
    <w:rsid w:val="005B5B57"/>
    <w:rsid w:val="005B5CB5"/>
    <w:rsid w:val="005B5F21"/>
    <w:rsid w:val="005B60D4"/>
    <w:rsid w:val="005B66AC"/>
    <w:rsid w:val="005B670A"/>
    <w:rsid w:val="005B6758"/>
    <w:rsid w:val="005B6A39"/>
    <w:rsid w:val="005B7467"/>
    <w:rsid w:val="005B7DEE"/>
    <w:rsid w:val="005B7FEC"/>
    <w:rsid w:val="005C0143"/>
    <w:rsid w:val="005C074F"/>
    <w:rsid w:val="005C09CF"/>
    <w:rsid w:val="005C0A0B"/>
    <w:rsid w:val="005C0B07"/>
    <w:rsid w:val="005C1450"/>
    <w:rsid w:val="005C15FF"/>
    <w:rsid w:val="005C1749"/>
    <w:rsid w:val="005C18EC"/>
    <w:rsid w:val="005C199F"/>
    <w:rsid w:val="005C1F3B"/>
    <w:rsid w:val="005C22C9"/>
    <w:rsid w:val="005C2FF7"/>
    <w:rsid w:val="005C30E8"/>
    <w:rsid w:val="005C4208"/>
    <w:rsid w:val="005C466F"/>
    <w:rsid w:val="005C4AA7"/>
    <w:rsid w:val="005C55D7"/>
    <w:rsid w:val="005C56A4"/>
    <w:rsid w:val="005C57CC"/>
    <w:rsid w:val="005C59E4"/>
    <w:rsid w:val="005C61C5"/>
    <w:rsid w:val="005C6245"/>
    <w:rsid w:val="005C62D7"/>
    <w:rsid w:val="005C63F1"/>
    <w:rsid w:val="005C6438"/>
    <w:rsid w:val="005C6A89"/>
    <w:rsid w:val="005C6BB6"/>
    <w:rsid w:val="005C6D32"/>
    <w:rsid w:val="005C6FAF"/>
    <w:rsid w:val="005C7078"/>
    <w:rsid w:val="005C70DB"/>
    <w:rsid w:val="005C70F9"/>
    <w:rsid w:val="005C7615"/>
    <w:rsid w:val="005C7EBA"/>
    <w:rsid w:val="005D06F6"/>
    <w:rsid w:val="005D0979"/>
    <w:rsid w:val="005D0F47"/>
    <w:rsid w:val="005D14A5"/>
    <w:rsid w:val="005D14A7"/>
    <w:rsid w:val="005D1620"/>
    <w:rsid w:val="005D166E"/>
    <w:rsid w:val="005D18BB"/>
    <w:rsid w:val="005D2026"/>
    <w:rsid w:val="005D298E"/>
    <w:rsid w:val="005D2A3A"/>
    <w:rsid w:val="005D2CDC"/>
    <w:rsid w:val="005D2E49"/>
    <w:rsid w:val="005D2F97"/>
    <w:rsid w:val="005D3122"/>
    <w:rsid w:val="005D32B6"/>
    <w:rsid w:val="005D3AB1"/>
    <w:rsid w:val="005D3EF8"/>
    <w:rsid w:val="005D3F66"/>
    <w:rsid w:val="005D4261"/>
    <w:rsid w:val="005D449D"/>
    <w:rsid w:val="005D4921"/>
    <w:rsid w:val="005D4EDA"/>
    <w:rsid w:val="005D4FED"/>
    <w:rsid w:val="005D50DB"/>
    <w:rsid w:val="005D555C"/>
    <w:rsid w:val="005D564F"/>
    <w:rsid w:val="005D590C"/>
    <w:rsid w:val="005D5920"/>
    <w:rsid w:val="005D5A47"/>
    <w:rsid w:val="005D5EEF"/>
    <w:rsid w:val="005D5F8B"/>
    <w:rsid w:val="005D62D1"/>
    <w:rsid w:val="005D6CA7"/>
    <w:rsid w:val="005D6D46"/>
    <w:rsid w:val="005D6DC9"/>
    <w:rsid w:val="005D7040"/>
    <w:rsid w:val="005D7449"/>
    <w:rsid w:val="005D7ABC"/>
    <w:rsid w:val="005E0305"/>
    <w:rsid w:val="005E05D4"/>
    <w:rsid w:val="005E06D9"/>
    <w:rsid w:val="005E0897"/>
    <w:rsid w:val="005E0B49"/>
    <w:rsid w:val="005E0BBD"/>
    <w:rsid w:val="005E0F9D"/>
    <w:rsid w:val="005E0FA4"/>
    <w:rsid w:val="005E10C8"/>
    <w:rsid w:val="005E1139"/>
    <w:rsid w:val="005E1282"/>
    <w:rsid w:val="005E1D7F"/>
    <w:rsid w:val="005E1DD2"/>
    <w:rsid w:val="005E214A"/>
    <w:rsid w:val="005E2161"/>
    <w:rsid w:val="005E22D3"/>
    <w:rsid w:val="005E251C"/>
    <w:rsid w:val="005E27B4"/>
    <w:rsid w:val="005E2C7E"/>
    <w:rsid w:val="005E37F2"/>
    <w:rsid w:val="005E38EA"/>
    <w:rsid w:val="005E3B35"/>
    <w:rsid w:val="005E3CCA"/>
    <w:rsid w:val="005E3E37"/>
    <w:rsid w:val="005E3F7A"/>
    <w:rsid w:val="005E3FA0"/>
    <w:rsid w:val="005E4271"/>
    <w:rsid w:val="005E43F7"/>
    <w:rsid w:val="005E45AF"/>
    <w:rsid w:val="005E49D6"/>
    <w:rsid w:val="005E4B48"/>
    <w:rsid w:val="005E4DD2"/>
    <w:rsid w:val="005E54A0"/>
    <w:rsid w:val="005E56D4"/>
    <w:rsid w:val="005E5AD0"/>
    <w:rsid w:val="005E5EB2"/>
    <w:rsid w:val="005E5EF5"/>
    <w:rsid w:val="005E5F43"/>
    <w:rsid w:val="005E6290"/>
    <w:rsid w:val="005E64AC"/>
    <w:rsid w:val="005E6939"/>
    <w:rsid w:val="005E6A9C"/>
    <w:rsid w:val="005E6E00"/>
    <w:rsid w:val="005E6F62"/>
    <w:rsid w:val="005E7742"/>
    <w:rsid w:val="005E7CEB"/>
    <w:rsid w:val="005E7DD3"/>
    <w:rsid w:val="005E7DF2"/>
    <w:rsid w:val="005E7E65"/>
    <w:rsid w:val="005F0281"/>
    <w:rsid w:val="005F031B"/>
    <w:rsid w:val="005F0AC0"/>
    <w:rsid w:val="005F0D1D"/>
    <w:rsid w:val="005F1339"/>
    <w:rsid w:val="005F1345"/>
    <w:rsid w:val="005F1570"/>
    <w:rsid w:val="005F1940"/>
    <w:rsid w:val="005F2575"/>
    <w:rsid w:val="005F2C6B"/>
    <w:rsid w:val="005F2EEA"/>
    <w:rsid w:val="005F3253"/>
    <w:rsid w:val="005F330A"/>
    <w:rsid w:val="005F3512"/>
    <w:rsid w:val="005F3835"/>
    <w:rsid w:val="005F393F"/>
    <w:rsid w:val="005F3CA3"/>
    <w:rsid w:val="005F3EF9"/>
    <w:rsid w:val="005F4354"/>
    <w:rsid w:val="005F4819"/>
    <w:rsid w:val="005F4DDD"/>
    <w:rsid w:val="005F5337"/>
    <w:rsid w:val="005F6028"/>
    <w:rsid w:val="005F6597"/>
    <w:rsid w:val="005F6834"/>
    <w:rsid w:val="005F6C23"/>
    <w:rsid w:val="005F6CEC"/>
    <w:rsid w:val="005F7763"/>
    <w:rsid w:val="005F7BC7"/>
    <w:rsid w:val="005F7C20"/>
    <w:rsid w:val="005F7C62"/>
    <w:rsid w:val="005F7D25"/>
    <w:rsid w:val="005F7DDF"/>
    <w:rsid w:val="005F7E99"/>
    <w:rsid w:val="00600332"/>
    <w:rsid w:val="006005AA"/>
    <w:rsid w:val="00600EB5"/>
    <w:rsid w:val="00600FE6"/>
    <w:rsid w:val="006011BD"/>
    <w:rsid w:val="00601294"/>
    <w:rsid w:val="0060168A"/>
    <w:rsid w:val="00601A38"/>
    <w:rsid w:val="00601C3A"/>
    <w:rsid w:val="00601D21"/>
    <w:rsid w:val="00602023"/>
    <w:rsid w:val="006020D5"/>
    <w:rsid w:val="0060239E"/>
    <w:rsid w:val="0060249F"/>
    <w:rsid w:val="006025EF"/>
    <w:rsid w:val="00602B0C"/>
    <w:rsid w:val="00602D7D"/>
    <w:rsid w:val="00602DF1"/>
    <w:rsid w:val="00602ED4"/>
    <w:rsid w:val="006035CF"/>
    <w:rsid w:val="006035FF"/>
    <w:rsid w:val="006036D3"/>
    <w:rsid w:val="006039C9"/>
    <w:rsid w:val="006040BD"/>
    <w:rsid w:val="0060489E"/>
    <w:rsid w:val="006048A2"/>
    <w:rsid w:val="00604B41"/>
    <w:rsid w:val="00605049"/>
    <w:rsid w:val="0060507D"/>
    <w:rsid w:val="00605692"/>
    <w:rsid w:val="00605F55"/>
    <w:rsid w:val="00605F5E"/>
    <w:rsid w:val="00605FEA"/>
    <w:rsid w:val="00606069"/>
    <w:rsid w:val="00606468"/>
    <w:rsid w:val="0060646F"/>
    <w:rsid w:val="006069E0"/>
    <w:rsid w:val="00606E9D"/>
    <w:rsid w:val="006074C4"/>
    <w:rsid w:val="00607DF8"/>
    <w:rsid w:val="006100C0"/>
    <w:rsid w:val="006101B9"/>
    <w:rsid w:val="00610552"/>
    <w:rsid w:val="006106BF"/>
    <w:rsid w:val="00610FF9"/>
    <w:rsid w:val="006117BE"/>
    <w:rsid w:val="006119DE"/>
    <w:rsid w:val="00611D0F"/>
    <w:rsid w:val="00611F94"/>
    <w:rsid w:val="00612062"/>
    <w:rsid w:val="00612096"/>
    <w:rsid w:val="00612124"/>
    <w:rsid w:val="006121CA"/>
    <w:rsid w:val="006122EB"/>
    <w:rsid w:val="006125C2"/>
    <w:rsid w:val="00612984"/>
    <w:rsid w:val="006129D5"/>
    <w:rsid w:val="00613300"/>
    <w:rsid w:val="00613778"/>
    <w:rsid w:val="0061382A"/>
    <w:rsid w:val="00613B57"/>
    <w:rsid w:val="00613C7F"/>
    <w:rsid w:val="006142B7"/>
    <w:rsid w:val="0061433A"/>
    <w:rsid w:val="0061496A"/>
    <w:rsid w:val="00614AC7"/>
    <w:rsid w:val="00614D45"/>
    <w:rsid w:val="00614F9F"/>
    <w:rsid w:val="00614FFD"/>
    <w:rsid w:val="00615206"/>
    <w:rsid w:val="00615B22"/>
    <w:rsid w:val="00615C0D"/>
    <w:rsid w:val="00615D80"/>
    <w:rsid w:val="00616066"/>
    <w:rsid w:val="006161E0"/>
    <w:rsid w:val="00616487"/>
    <w:rsid w:val="0061668C"/>
    <w:rsid w:val="006167DE"/>
    <w:rsid w:val="00616A66"/>
    <w:rsid w:val="00616FC2"/>
    <w:rsid w:val="00616FF9"/>
    <w:rsid w:val="00617187"/>
    <w:rsid w:val="006175E1"/>
    <w:rsid w:val="0061787E"/>
    <w:rsid w:val="0061790A"/>
    <w:rsid w:val="00617BC3"/>
    <w:rsid w:val="00617D2E"/>
    <w:rsid w:val="00617E5A"/>
    <w:rsid w:val="0062049B"/>
    <w:rsid w:val="00620704"/>
    <w:rsid w:val="00620A67"/>
    <w:rsid w:val="00620CA0"/>
    <w:rsid w:val="00620F59"/>
    <w:rsid w:val="0062147C"/>
    <w:rsid w:val="00621B4A"/>
    <w:rsid w:val="00621D9F"/>
    <w:rsid w:val="00621F44"/>
    <w:rsid w:val="00622605"/>
    <w:rsid w:val="00622649"/>
    <w:rsid w:val="00622962"/>
    <w:rsid w:val="0062297E"/>
    <w:rsid w:val="0062298B"/>
    <w:rsid w:val="00622C67"/>
    <w:rsid w:val="0062348B"/>
    <w:rsid w:val="006237D5"/>
    <w:rsid w:val="00623D4B"/>
    <w:rsid w:val="006242C7"/>
    <w:rsid w:val="006244EC"/>
    <w:rsid w:val="00624621"/>
    <w:rsid w:val="00624B1E"/>
    <w:rsid w:val="00624E3A"/>
    <w:rsid w:val="006258E3"/>
    <w:rsid w:val="00625DE9"/>
    <w:rsid w:val="00626117"/>
    <w:rsid w:val="00626596"/>
    <w:rsid w:val="00626749"/>
    <w:rsid w:val="00626BED"/>
    <w:rsid w:val="00626F06"/>
    <w:rsid w:val="0062714F"/>
    <w:rsid w:val="006276B7"/>
    <w:rsid w:val="00627994"/>
    <w:rsid w:val="00627FE4"/>
    <w:rsid w:val="0063038B"/>
    <w:rsid w:val="00630424"/>
    <w:rsid w:val="006308D0"/>
    <w:rsid w:val="00630A6E"/>
    <w:rsid w:val="00630BAD"/>
    <w:rsid w:val="00631300"/>
    <w:rsid w:val="0063176A"/>
    <w:rsid w:val="00632222"/>
    <w:rsid w:val="00632270"/>
    <w:rsid w:val="0063231C"/>
    <w:rsid w:val="006323ED"/>
    <w:rsid w:val="006326AA"/>
    <w:rsid w:val="006329FD"/>
    <w:rsid w:val="00632B0E"/>
    <w:rsid w:val="00632E6C"/>
    <w:rsid w:val="00632FF7"/>
    <w:rsid w:val="006331B8"/>
    <w:rsid w:val="0063335B"/>
    <w:rsid w:val="0063342B"/>
    <w:rsid w:val="006343BC"/>
    <w:rsid w:val="006345E6"/>
    <w:rsid w:val="006349BB"/>
    <w:rsid w:val="0063543E"/>
    <w:rsid w:val="00635BEA"/>
    <w:rsid w:val="00635D3A"/>
    <w:rsid w:val="00636473"/>
    <w:rsid w:val="0063662B"/>
    <w:rsid w:val="00636852"/>
    <w:rsid w:val="00636BB0"/>
    <w:rsid w:val="00636CE7"/>
    <w:rsid w:val="00636E0E"/>
    <w:rsid w:val="00637643"/>
    <w:rsid w:val="0064016A"/>
    <w:rsid w:val="0064018C"/>
    <w:rsid w:val="0064027A"/>
    <w:rsid w:val="00640387"/>
    <w:rsid w:val="006403D9"/>
    <w:rsid w:val="00640544"/>
    <w:rsid w:val="00640D3F"/>
    <w:rsid w:val="0064168F"/>
    <w:rsid w:val="0064180E"/>
    <w:rsid w:val="00641845"/>
    <w:rsid w:val="00641B40"/>
    <w:rsid w:val="00641BB9"/>
    <w:rsid w:val="00641F86"/>
    <w:rsid w:val="00642244"/>
    <w:rsid w:val="006424ED"/>
    <w:rsid w:val="006429AA"/>
    <w:rsid w:val="00642C30"/>
    <w:rsid w:val="00642D4F"/>
    <w:rsid w:val="00642EFA"/>
    <w:rsid w:val="0064303D"/>
    <w:rsid w:val="006433F6"/>
    <w:rsid w:val="006436AA"/>
    <w:rsid w:val="006439B0"/>
    <w:rsid w:val="00643AF8"/>
    <w:rsid w:val="00643F67"/>
    <w:rsid w:val="00644094"/>
    <w:rsid w:val="006443BA"/>
    <w:rsid w:val="00644685"/>
    <w:rsid w:val="00644982"/>
    <w:rsid w:val="006456B7"/>
    <w:rsid w:val="006457EC"/>
    <w:rsid w:val="00645A21"/>
    <w:rsid w:val="00645AF8"/>
    <w:rsid w:val="00645FF4"/>
    <w:rsid w:val="00646155"/>
    <w:rsid w:val="0064636F"/>
    <w:rsid w:val="006463F0"/>
    <w:rsid w:val="006467BD"/>
    <w:rsid w:val="00646C93"/>
    <w:rsid w:val="00646D64"/>
    <w:rsid w:val="00646D76"/>
    <w:rsid w:val="0064754A"/>
    <w:rsid w:val="006478A5"/>
    <w:rsid w:val="0064794D"/>
    <w:rsid w:val="00647E59"/>
    <w:rsid w:val="00647F22"/>
    <w:rsid w:val="00650164"/>
    <w:rsid w:val="006506D4"/>
    <w:rsid w:val="00650A17"/>
    <w:rsid w:val="00650F95"/>
    <w:rsid w:val="0065128D"/>
    <w:rsid w:val="006514A4"/>
    <w:rsid w:val="006514CA"/>
    <w:rsid w:val="00651578"/>
    <w:rsid w:val="0065157B"/>
    <w:rsid w:val="00651584"/>
    <w:rsid w:val="006519EE"/>
    <w:rsid w:val="00651DE2"/>
    <w:rsid w:val="006522F6"/>
    <w:rsid w:val="0065247B"/>
    <w:rsid w:val="00652DE7"/>
    <w:rsid w:val="006531B8"/>
    <w:rsid w:val="00653985"/>
    <w:rsid w:val="00653CD2"/>
    <w:rsid w:val="00653F2B"/>
    <w:rsid w:val="00654217"/>
    <w:rsid w:val="006542E9"/>
    <w:rsid w:val="006546C5"/>
    <w:rsid w:val="006546C6"/>
    <w:rsid w:val="00654938"/>
    <w:rsid w:val="00654A0E"/>
    <w:rsid w:val="00654B40"/>
    <w:rsid w:val="006556AD"/>
    <w:rsid w:val="00655A40"/>
    <w:rsid w:val="00655BCB"/>
    <w:rsid w:val="006560FF"/>
    <w:rsid w:val="00656AF7"/>
    <w:rsid w:val="00657009"/>
    <w:rsid w:val="00657428"/>
    <w:rsid w:val="006577AC"/>
    <w:rsid w:val="0066021D"/>
    <w:rsid w:val="0066087E"/>
    <w:rsid w:val="00660A2C"/>
    <w:rsid w:val="00660D15"/>
    <w:rsid w:val="00660D1D"/>
    <w:rsid w:val="00660DD5"/>
    <w:rsid w:val="0066130D"/>
    <w:rsid w:val="00661418"/>
    <w:rsid w:val="00661479"/>
    <w:rsid w:val="00661645"/>
    <w:rsid w:val="00661AB9"/>
    <w:rsid w:val="006620B1"/>
    <w:rsid w:val="00662BDC"/>
    <w:rsid w:val="00662CA1"/>
    <w:rsid w:val="00662E6F"/>
    <w:rsid w:val="00662FEB"/>
    <w:rsid w:val="0066384C"/>
    <w:rsid w:val="006639FE"/>
    <w:rsid w:val="00663BC3"/>
    <w:rsid w:val="00664052"/>
    <w:rsid w:val="006643F6"/>
    <w:rsid w:val="0066455C"/>
    <w:rsid w:val="00664741"/>
    <w:rsid w:val="00664A20"/>
    <w:rsid w:val="00664A66"/>
    <w:rsid w:val="00664BE9"/>
    <w:rsid w:val="00664EB5"/>
    <w:rsid w:val="00665322"/>
    <w:rsid w:val="00665A51"/>
    <w:rsid w:val="00665B23"/>
    <w:rsid w:val="00666013"/>
    <w:rsid w:val="006661ED"/>
    <w:rsid w:val="006665D5"/>
    <w:rsid w:val="00666661"/>
    <w:rsid w:val="00666896"/>
    <w:rsid w:val="006669FB"/>
    <w:rsid w:val="00666D05"/>
    <w:rsid w:val="00666D61"/>
    <w:rsid w:val="00670A33"/>
    <w:rsid w:val="00670B51"/>
    <w:rsid w:val="00670D68"/>
    <w:rsid w:val="00671426"/>
    <w:rsid w:val="00671C28"/>
    <w:rsid w:val="00671E45"/>
    <w:rsid w:val="00672038"/>
    <w:rsid w:val="00672C4B"/>
    <w:rsid w:val="00672D0E"/>
    <w:rsid w:val="00673EEC"/>
    <w:rsid w:val="0067413D"/>
    <w:rsid w:val="00674652"/>
    <w:rsid w:val="006747B2"/>
    <w:rsid w:val="00676251"/>
    <w:rsid w:val="006764CA"/>
    <w:rsid w:val="00676668"/>
    <w:rsid w:val="006769E2"/>
    <w:rsid w:val="006770D6"/>
    <w:rsid w:val="006771CB"/>
    <w:rsid w:val="00677394"/>
    <w:rsid w:val="006773E5"/>
    <w:rsid w:val="00677612"/>
    <w:rsid w:val="00677A60"/>
    <w:rsid w:val="00677D2D"/>
    <w:rsid w:val="00677ED4"/>
    <w:rsid w:val="00680154"/>
    <w:rsid w:val="0068043E"/>
    <w:rsid w:val="0068048D"/>
    <w:rsid w:val="00680699"/>
    <w:rsid w:val="00680744"/>
    <w:rsid w:val="006807C0"/>
    <w:rsid w:val="00680AB7"/>
    <w:rsid w:val="006810EF"/>
    <w:rsid w:val="0068170D"/>
    <w:rsid w:val="0068182B"/>
    <w:rsid w:val="006819FD"/>
    <w:rsid w:val="00681C24"/>
    <w:rsid w:val="00681DC5"/>
    <w:rsid w:val="00682091"/>
    <w:rsid w:val="006823A5"/>
    <w:rsid w:val="0068261A"/>
    <w:rsid w:val="006828E9"/>
    <w:rsid w:val="00682A62"/>
    <w:rsid w:val="0068321F"/>
    <w:rsid w:val="0068349B"/>
    <w:rsid w:val="00683EA1"/>
    <w:rsid w:val="006841F9"/>
    <w:rsid w:val="006845FC"/>
    <w:rsid w:val="00684619"/>
    <w:rsid w:val="00684628"/>
    <w:rsid w:val="0068474A"/>
    <w:rsid w:val="00684F0B"/>
    <w:rsid w:val="0068588E"/>
    <w:rsid w:val="00685C16"/>
    <w:rsid w:val="00685D72"/>
    <w:rsid w:val="00686559"/>
    <w:rsid w:val="006866FF"/>
    <w:rsid w:val="006872BE"/>
    <w:rsid w:val="006877E5"/>
    <w:rsid w:val="00687C4C"/>
    <w:rsid w:val="0069031F"/>
    <w:rsid w:val="00690557"/>
    <w:rsid w:val="006905CA"/>
    <w:rsid w:val="00690995"/>
    <w:rsid w:val="00690F6C"/>
    <w:rsid w:val="00690FB1"/>
    <w:rsid w:val="00691095"/>
    <w:rsid w:val="006913FE"/>
    <w:rsid w:val="00691A9F"/>
    <w:rsid w:val="00691E87"/>
    <w:rsid w:val="0069228E"/>
    <w:rsid w:val="00692409"/>
    <w:rsid w:val="006924A2"/>
    <w:rsid w:val="00692674"/>
    <w:rsid w:val="00692948"/>
    <w:rsid w:val="00692AD4"/>
    <w:rsid w:val="00692E3B"/>
    <w:rsid w:val="00693557"/>
    <w:rsid w:val="00693630"/>
    <w:rsid w:val="00693B63"/>
    <w:rsid w:val="00693F52"/>
    <w:rsid w:val="006940D2"/>
    <w:rsid w:val="0069426A"/>
    <w:rsid w:val="00694343"/>
    <w:rsid w:val="006946B8"/>
    <w:rsid w:val="006948BE"/>
    <w:rsid w:val="00694BD1"/>
    <w:rsid w:val="00694BDF"/>
    <w:rsid w:val="00694CEA"/>
    <w:rsid w:val="00695211"/>
    <w:rsid w:val="006952B8"/>
    <w:rsid w:val="00695303"/>
    <w:rsid w:val="00695A93"/>
    <w:rsid w:val="00695F13"/>
    <w:rsid w:val="00695F83"/>
    <w:rsid w:val="00696387"/>
    <w:rsid w:val="0069662C"/>
    <w:rsid w:val="00696967"/>
    <w:rsid w:val="00696FB1"/>
    <w:rsid w:val="00697736"/>
    <w:rsid w:val="00697C7C"/>
    <w:rsid w:val="00697CD6"/>
    <w:rsid w:val="00697D41"/>
    <w:rsid w:val="00697E11"/>
    <w:rsid w:val="006A0359"/>
    <w:rsid w:val="006A081D"/>
    <w:rsid w:val="006A08B7"/>
    <w:rsid w:val="006A0CF1"/>
    <w:rsid w:val="006A0D6C"/>
    <w:rsid w:val="006A1032"/>
    <w:rsid w:val="006A1156"/>
    <w:rsid w:val="006A12E2"/>
    <w:rsid w:val="006A1759"/>
    <w:rsid w:val="006A1D29"/>
    <w:rsid w:val="006A2545"/>
    <w:rsid w:val="006A26E8"/>
    <w:rsid w:val="006A27BC"/>
    <w:rsid w:val="006A288D"/>
    <w:rsid w:val="006A3090"/>
    <w:rsid w:val="006A3277"/>
    <w:rsid w:val="006A358F"/>
    <w:rsid w:val="006A3651"/>
    <w:rsid w:val="006A36AF"/>
    <w:rsid w:val="006A36D4"/>
    <w:rsid w:val="006A3BF8"/>
    <w:rsid w:val="006A4014"/>
    <w:rsid w:val="006A419A"/>
    <w:rsid w:val="006A426F"/>
    <w:rsid w:val="006A43C4"/>
    <w:rsid w:val="006A499F"/>
    <w:rsid w:val="006A4AD2"/>
    <w:rsid w:val="006A4D98"/>
    <w:rsid w:val="006A4EE6"/>
    <w:rsid w:val="006A4FBE"/>
    <w:rsid w:val="006A5099"/>
    <w:rsid w:val="006A517A"/>
    <w:rsid w:val="006A5182"/>
    <w:rsid w:val="006A5A2B"/>
    <w:rsid w:val="006A5DE8"/>
    <w:rsid w:val="006A5E63"/>
    <w:rsid w:val="006A5E67"/>
    <w:rsid w:val="006A6007"/>
    <w:rsid w:val="006A63C3"/>
    <w:rsid w:val="006A6483"/>
    <w:rsid w:val="006A6877"/>
    <w:rsid w:val="006A693D"/>
    <w:rsid w:val="006A6C4A"/>
    <w:rsid w:val="006A6CC8"/>
    <w:rsid w:val="006A6FDC"/>
    <w:rsid w:val="006A75BD"/>
    <w:rsid w:val="006A7669"/>
    <w:rsid w:val="006A7680"/>
    <w:rsid w:val="006A7BDE"/>
    <w:rsid w:val="006A7F3F"/>
    <w:rsid w:val="006B0207"/>
    <w:rsid w:val="006B0319"/>
    <w:rsid w:val="006B0698"/>
    <w:rsid w:val="006B0917"/>
    <w:rsid w:val="006B0984"/>
    <w:rsid w:val="006B0AE7"/>
    <w:rsid w:val="006B12D5"/>
    <w:rsid w:val="006B12EC"/>
    <w:rsid w:val="006B1669"/>
    <w:rsid w:val="006B17AD"/>
    <w:rsid w:val="006B1965"/>
    <w:rsid w:val="006B19CA"/>
    <w:rsid w:val="006B1A74"/>
    <w:rsid w:val="006B21AA"/>
    <w:rsid w:val="006B26F7"/>
    <w:rsid w:val="006B2734"/>
    <w:rsid w:val="006B324F"/>
    <w:rsid w:val="006B336A"/>
    <w:rsid w:val="006B36E1"/>
    <w:rsid w:val="006B3960"/>
    <w:rsid w:val="006B3D8B"/>
    <w:rsid w:val="006B41CD"/>
    <w:rsid w:val="006B44DA"/>
    <w:rsid w:val="006B4C96"/>
    <w:rsid w:val="006B557D"/>
    <w:rsid w:val="006B55B0"/>
    <w:rsid w:val="006B5B7B"/>
    <w:rsid w:val="006B5C61"/>
    <w:rsid w:val="006B5E33"/>
    <w:rsid w:val="006B62DD"/>
    <w:rsid w:val="006B6723"/>
    <w:rsid w:val="006B674C"/>
    <w:rsid w:val="006B6A39"/>
    <w:rsid w:val="006B6BC5"/>
    <w:rsid w:val="006B6C02"/>
    <w:rsid w:val="006B7943"/>
    <w:rsid w:val="006B794C"/>
    <w:rsid w:val="006B7B01"/>
    <w:rsid w:val="006B7CB1"/>
    <w:rsid w:val="006BFE81"/>
    <w:rsid w:val="006C0096"/>
    <w:rsid w:val="006C074B"/>
    <w:rsid w:val="006C07E0"/>
    <w:rsid w:val="006C08F4"/>
    <w:rsid w:val="006C0CC6"/>
    <w:rsid w:val="006C0E33"/>
    <w:rsid w:val="006C0F80"/>
    <w:rsid w:val="006C1223"/>
    <w:rsid w:val="006C1667"/>
    <w:rsid w:val="006C28E9"/>
    <w:rsid w:val="006C2A56"/>
    <w:rsid w:val="006C3372"/>
    <w:rsid w:val="006C34AA"/>
    <w:rsid w:val="006C3DE2"/>
    <w:rsid w:val="006C3FBC"/>
    <w:rsid w:val="006C4701"/>
    <w:rsid w:val="006C4AFC"/>
    <w:rsid w:val="006C4E5E"/>
    <w:rsid w:val="006C5F7D"/>
    <w:rsid w:val="006C6704"/>
    <w:rsid w:val="006C70B0"/>
    <w:rsid w:val="006C716F"/>
    <w:rsid w:val="006C73C9"/>
    <w:rsid w:val="006C77FE"/>
    <w:rsid w:val="006C7920"/>
    <w:rsid w:val="006D02D4"/>
    <w:rsid w:val="006D0432"/>
    <w:rsid w:val="006D0683"/>
    <w:rsid w:val="006D0AAB"/>
    <w:rsid w:val="006D0B40"/>
    <w:rsid w:val="006D10FB"/>
    <w:rsid w:val="006D11E8"/>
    <w:rsid w:val="006D11EE"/>
    <w:rsid w:val="006D1303"/>
    <w:rsid w:val="006D1532"/>
    <w:rsid w:val="006D15E6"/>
    <w:rsid w:val="006D1746"/>
    <w:rsid w:val="006D19CC"/>
    <w:rsid w:val="006D1CDB"/>
    <w:rsid w:val="006D1F76"/>
    <w:rsid w:val="006D2053"/>
    <w:rsid w:val="006D2261"/>
    <w:rsid w:val="006D2A83"/>
    <w:rsid w:val="006D2AC9"/>
    <w:rsid w:val="006D378F"/>
    <w:rsid w:val="006D3997"/>
    <w:rsid w:val="006D3B93"/>
    <w:rsid w:val="006D3CFA"/>
    <w:rsid w:val="006D3FB1"/>
    <w:rsid w:val="006D417F"/>
    <w:rsid w:val="006D4236"/>
    <w:rsid w:val="006D461C"/>
    <w:rsid w:val="006D4CD4"/>
    <w:rsid w:val="006D4DA5"/>
    <w:rsid w:val="006D51FC"/>
    <w:rsid w:val="006D586C"/>
    <w:rsid w:val="006D5944"/>
    <w:rsid w:val="006D597A"/>
    <w:rsid w:val="006D5CF4"/>
    <w:rsid w:val="006D640C"/>
    <w:rsid w:val="006D6551"/>
    <w:rsid w:val="006D65A2"/>
    <w:rsid w:val="006D6929"/>
    <w:rsid w:val="006D69FF"/>
    <w:rsid w:val="006D6C22"/>
    <w:rsid w:val="006D6EB7"/>
    <w:rsid w:val="006D6F7E"/>
    <w:rsid w:val="006D72AD"/>
    <w:rsid w:val="006D72FF"/>
    <w:rsid w:val="006D76CE"/>
    <w:rsid w:val="006D7F74"/>
    <w:rsid w:val="006E0708"/>
    <w:rsid w:val="006E0A1F"/>
    <w:rsid w:val="006E139D"/>
    <w:rsid w:val="006E19B2"/>
    <w:rsid w:val="006E1CC0"/>
    <w:rsid w:val="006E1D24"/>
    <w:rsid w:val="006E1F13"/>
    <w:rsid w:val="006E20B9"/>
    <w:rsid w:val="006E2272"/>
    <w:rsid w:val="006E2CA2"/>
    <w:rsid w:val="006E2EBF"/>
    <w:rsid w:val="006E2EC5"/>
    <w:rsid w:val="006E326F"/>
    <w:rsid w:val="006E3574"/>
    <w:rsid w:val="006E359F"/>
    <w:rsid w:val="006E37EE"/>
    <w:rsid w:val="006E3A58"/>
    <w:rsid w:val="006E3C24"/>
    <w:rsid w:val="006E411A"/>
    <w:rsid w:val="006E4570"/>
    <w:rsid w:val="006E4E77"/>
    <w:rsid w:val="006E50B5"/>
    <w:rsid w:val="006E55C5"/>
    <w:rsid w:val="006E57BA"/>
    <w:rsid w:val="006E60D7"/>
    <w:rsid w:val="006E6149"/>
    <w:rsid w:val="006E6164"/>
    <w:rsid w:val="006E61A3"/>
    <w:rsid w:val="006E6638"/>
    <w:rsid w:val="006E6DF4"/>
    <w:rsid w:val="006E6E2A"/>
    <w:rsid w:val="006E70CB"/>
    <w:rsid w:val="006E770C"/>
    <w:rsid w:val="006E7880"/>
    <w:rsid w:val="006E790A"/>
    <w:rsid w:val="006E79D2"/>
    <w:rsid w:val="006E7BC2"/>
    <w:rsid w:val="006F062B"/>
    <w:rsid w:val="006F0741"/>
    <w:rsid w:val="006F09F6"/>
    <w:rsid w:val="006F0F89"/>
    <w:rsid w:val="006F14D4"/>
    <w:rsid w:val="006F1505"/>
    <w:rsid w:val="006F19FB"/>
    <w:rsid w:val="006F222F"/>
    <w:rsid w:val="006F22D9"/>
    <w:rsid w:val="006F2573"/>
    <w:rsid w:val="006F2934"/>
    <w:rsid w:val="006F300D"/>
    <w:rsid w:val="006F31A8"/>
    <w:rsid w:val="006F332D"/>
    <w:rsid w:val="006F3348"/>
    <w:rsid w:val="006F35C1"/>
    <w:rsid w:val="006F3739"/>
    <w:rsid w:val="006F3BF8"/>
    <w:rsid w:val="006F4066"/>
    <w:rsid w:val="006F4334"/>
    <w:rsid w:val="006F434B"/>
    <w:rsid w:val="006F4411"/>
    <w:rsid w:val="006F448C"/>
    <w:rsid w:val="006F47CC"/>
    <w:rsid w:val="006F4CDF"/>
    <w:rsid w:val="006F523C"/>
    <w:rsid w:val="006F534E"/>
    <w:rsid w:val="006F57C5"/>
    <w:rsid w:val="006F585B"/>
    <w:rsid w:val="006F58F7"/>
    <w:rsid w:val="006F59DB"/>
    <w:rsid w:val="006F5BEE"/>
    <w:rsid w:val="006F5F05"/>
    <w:rsid w:val="006F61DE"/>
    <w:rsid w:val="006F65B5"/>
    <w:rsid w:val="006F6A3B"/>
    <w:rsid w:val="006F6A9C"/>
    <w:rsid w:val="006F6DEA"/>
    <w:rsid w:val="006F6FB9"/>
    <w:rsid w:val="006F70D2"/>
    <w:rsid w:val="006F71CE"/>
    <w:rsid w:val="006F7264"/>
    <w:rsid w:val="006F7336"/>
    <w:rsid w:val="006F7680"/>
    <w:rsid w:val="006F7713"/>
    <w:rsid w:val="006F78FE"/>
    <w:rsid w:val="006F7B91"/>
    <w:rsid w:val="006F7F43"/>
    <w:rsid w:val="007000DC"/>
    <w:rsid w:val="00700F90"/>
    <w:rsid w:val="0070116C"/>
    <w:rsid w:val="007016AA"/>
    <w:rsid w:val="007016BC"/>
    <w:rsid w:val="0070173A"/>
    <w:rsid w:val="00701B0E"/>
    <w:rsid w:val="00701F3F"/>
    <w:rsid w:val="00701F77"/>
    <w:rsid w:val="0070270C"/>
    <w:rsid w:val="00702A2B"/>
    <w:rsid w:val="00702DCD"/>
    <w:rsid w:val="00703003"/>
    <w:rsid w:val="00703128"/>
    <w:rsid w:val="00703519"/>
    <w:rsid w:val="007035DE"/>
    <w:rsid w:val="00703751"/>
    <w:rsid w:val="007037B8"/>
    <w:rsid w:val="00703A82"/>
    <w:rsid w:val="00703E15"/>
    <w:rsid w:val="00704C2A"/>
    <w:rsid w:val="00704C4A"/>
    <w:rsid w:val="00705074"/>
    <w:rsid w:val="007052BF"/>
    <w:rsid w:val="007055B1"/>
    <w:rsid w:val="007058F6"/>
    <w:rsid w:val="00705B91"/>
    <w:rsid w:val="00706559"/>
    <w:rsid w:val="007065B7"/>
    <w:rsid w:val="007065C4"/>
    <w:rsid w:val="00706A5F"/>
    <w:rsid w:val="00706AEA"/>
    <w:rsid w:val="007071BC"/>
    <w:rsid w:val="00707371"/>
    <w:rsid w:val="00707449"/>
    <w:rsid w:val="007076C5"/>
    <w:rsid w:val="007103FB"/>
    <w:rsid w:val="0071073B"/>
    <w:rsid w:val="00710BC3"/>
    <w:rsid w:val="00710D29"/>
    <w:rsid w:val="00710DFA"/>
    <w:rsid w:val="00710EBD"/>
    <w:rsid w:val="007113B8"/>
    <w:rsid w:val="007114CE"/>
    <w:rsid w:val="00711647"/>
    <w:rsid w:val="00711A74"/>
    <w:rsid w:val="00711BB7"/>
    <w:rsid w:val="0071201F"/>
    <w:rsid w:val="00712482"/>
    <w:rsid w:val="00712DAA"/>
    <w:rsid w:val="00712E68"/>
    <w:rsid w:val="00712F0E"/>
    <w:rsid w:val="00712FE6"/>
    <w:rsid w:val="00713079"/>
    <w:rsid w:val="007136C3"/>
    <w:rsid w:val="00713811"/>
    <w:rsid w:val="00713DF3"/>
    <w:rsid w:val="00713E04"/>
    <w:rsid w:val="00713F00"/>
    <w:rsid w:val="00714159"/>
    <w:rsid w:val="0071417D"/>
    <w:rsid w:val="00714416"/>
    <w:rsid w:val="00714D78"/>
    <w:rsid w:val="00714FBA"/>
    <w:rsid w:val="0071553C"/>
    <w:rsid w:val="00715AC0"/>
    <w:rsid w:val="00715E24"/>
    <w:rsid w:val="007160D9"/>
    <w:rsid w:val="00716994"/>
    <w:rsid w:val="007171C7"/>
    <w:rsid w:val="0071721E"/>
    <w:rsid w:val="00717654"/>
    <w:rsid w:val="007178A4"/>
    <w:rsid w:val="00717BD6"/>
    <w:rsid w:val="00717BD7"/>
    <w:rsid w:val="00717C1C"/>
    <w:rsid w:val="00720296"/>
    <w:rsid w:val="0072042E"/>
    <w:rsid w:val="00720468"/>
    <w:rsid w:val="0072060D"/>
    <w:rsid w:val="0072094F"/>
    <w:rsid w:val="00720AAD"/>
    <w:rsid w:val="00720C8F"/>
    <w:rsid w:val="00721494"/>
    <w:rsid w:val="0072180C"/>
    <w:rsid w:val="00721971"/>
    <w:rsid w:val="00722101"/>
    <w:rsid w:val="007227DE"/>
    <w:rsid w:val="00722881"/>
    <w:rsid w:val="00722AFA"/>
    <w:rsid w:val="00722BF9"/>
    <w:rsid w:val="00723430"/>
    <w:rsid w:val="007234DC"/>
    <w:rsid w:val="00723638"/>
    <w:rsid w:val="007239E1"/>
    <w:rsid w:val="00723C41"/>
    <w:rsid w:val="00723F04"/>
    <w:rsid w:val="007244C9"/>
    <w:rsid w:val="007247D3"/>
    <w:rsid w:val="007248BF"/>
    <w:rsid w:val="00724C44"/>
    <w:rsid w:val="00724D14"/>
    <w:rsid w:val="007250B6"/>
    <w:rsid w:val="0072542D"/>
    <w:rsid w:val="007254FC"/>
    <w:rsid w:val="00725799"/>
    <w:rsid w:val="00725AE7"/>
    <w:rsid w:val="00725E49"/>
    <w:rsid w:val="007260E1"/>
    <w:rsid w:val="007265DC"/>
    <w:rsid w:val="007266B8"/>
    <w:rsid w:val="007267F9"/>
    <w:rsid w:val="00726B26"/>
    <w:rsid w:val="00726BFA"/>
    <w:rsid w:val="00726C5F"/>
    <w:rsid w:val="00726F98"/>
    <w:rsid w:val="00727076"/>
    <w:rsid w:val="0072708F"/>
    <w:rsid w:val="007271F5"/>
    <w:rsid w:val="0072729F"/>
    <w:rsid w:val="00727A1A"/>
    <w:rsid w:val="00727A20"/>
    <w:rsid w:val="0073053D"/>
    <w:rsid w:val="00730A87"/>
    <w:rsid w:val="00730BF2"/>
    <w:rsid w:val="00730E6D"/>
    <w:rsid w:val="00730F39"/>
    <w:rsid w:val="0073161C"/>
    <w:rsid w:val="007316EB"/>
    <w:rsid w:val="00731745"/>
    <w:rsid w:val="007318DA"/>
    <w:rsid w:val="00731A6F"/>
    <w:rsid w:val="00731AA6"/>
    <w:rsid w:val="00731B96"/>
    <w:rsid w:val="00731C61"/>
    <w:rsid w:val="00731CB8"/>
    <w:rsid w:val="00732034"/>
    <w:rsid w:val="007321C3"/>
    <w:rsid w:val="007324AB"/>
    <w:rsid w:val="007328DB"/>
    <w:rsid w:val="00732A45"/>
    <w:rsid w:val="00732EB4"/>
    <w:rsid w:val="00733086"/>
    <w:rsid w:val="007334A4"/>
    <w:rsid w:val="00733696"/>
    <w:rsid w:val="00733DE4"/>
    <w:rsid w:val="00733F73"/>
    <w:rsid w:val="0073406A"/>
    <w:rsid w:val="007344F9"/>
    <w:rsid w:val="00734635"/>
    <w:rsid w:val="00734A90"/>
    <w:rsid w:val="00734B32"/>
    <w:rsid w:val="00734B69"/>
    <w:rsid w:val="00735274"/>
    <w:rsid w:val="007353B2"/>
    <w:rsid w:val="007354EF"/>
    <w:rsid w:val="0073559F"/>
    <w:rsid w:val="00735600"/>
    <w:rsid w:val="00735C9E"/>
    <w:rsid w:val="0073601A"/>
    <w:rsid w:val="00736236"/>
    <w:rsid w:val="00736426"/>
    <w:rsid w:val="0073663C"/>
    <w:rsid w:val="00736921"/>
    <w:rsid w:val="00736B52"/>
    <w:rsid w:val="00736D9B"/>
    <w:rsid w:val="00736ECD"/>
    <w:rsid w:val="007373EC"/>
    <w:rsid w:val="007376C1"/>
    <w:rsid w:val="00737858"/>
    <w:rsid w:val="00737B42"/>
    <w:rsid w:val="00740123"/>
    <w:rsid w:val="007401D6"/>
    <w:rsid w:val="007403CF"/>
    <w:rsid w:val="007405A5"/>
    <w:rsid w:val="00740955"/>
    <w:rsid w:val="00740A2E"/>
    <w:rsid w:val="00740AB8"/>
    <w:rsid w:val="00740C24"/>
    <w:rsid w:val="00740F02"/>
    <w:rsid w:val="007414E4"/>
    <w:rsid w:val="007415AB"/>
    <w:rsid w:val="0074168F"/>
    <w:rsid w:val="007426C0"/>
    <w:rsid w:val="007428CD"/>
    <w:rsid w:val="007429D7"/>
    <w:rsid w:val="00742C3C"/>
    <w:rsid w:val="00742EAE"/>
    <w:rsid w:val="00742F14"/>
    <w:rsid w:val="00742FA5"/>
    <w:rsid w:val="007435AC"/>
    <w:rsid w:val="007435AE"/>
    <w:rsid w:val="0074382A"/>
    <w:rsid w:val="00743978"/>
    <w:rsid w:val="00743B4B"/>
    <w:rsid w:val="0074442F"/>
    <w:rsid w:val="00745335"/>
    <w:rsid w:val="007453F7"/>
    <w:rsid w:val="00745B4E"/>
    <w:rsid w:val="00745D68"/>
    <w:rsid w:val="00745E8C"/>
    <w:rsid w:val="007465FC"/>
    <w:rsid w:val="0074663B"/>
    <w:rsid w:val="00746665"/>
    <w:rsid w:val="00746923"/>
    <w:rsid w:val="00746EA9"/>
    <w:rsid w:val="0074752D"/>
    <w:rsid w:val="00747815"/>
    <w:rsid w:val="007500C3"/>
    <w:rsid w:val="00750180"/>
    <w:rsid w:val="007506AB"/>
    <w:rsid w:val="007506FA"/>
    <w:rsid w:val="007507BD"/>
    <w:rsid w:val="007508A4"/>
    <w:rsid w:val="00750DB7"/>
    <w:rsid w:val="007511E9"/>
    <w:rsid w:val="00751461"/>
    <w:rsid w:val="00751665"/>
    <w:rsid w:val="007517CD"/>
    <w:rsid w:val="00751D8B"/>
    <w:rsid w:val="00752445"/>
    <w:rsid w:val="007525B1"/>
    <w:rsid w:val="0075283D"/>
    <w:rsid w:val="007533B6"/>
    <w:rsid w:val="00753750"/>
    <w:rsid w:val="0075387A"/>
    <w:rsid w:val="00753FD4"/>
    <w:rsid w:val="00754014"/>
    <w:rsid w:val="0075402B"/>
    <w:rsid w:val="007550CE"/>
    <w:rsid w:val="007551D4"/>
    <w:rsid w:val="00755462"/>
    <w:rsid w:val="00755872"/>
    <w:rsid w:val="00755909"/>
    <w:rsid w:val="00756BD7"/>
    <w:rsid w:val="00756CD7"/>
    <w:rsid w:val="00756D06"/>
    <w:rsid w:val="00757261"/>
    <w:rsid w:val="007577A0"/>
    <w:rsid w:val="00757AAC"/>
    <w:rsid w:val="00757AC9"/>
    <w:rsid w:val="00757BB3"/>
    <w:rsid w:val="00757C69"/>
    <w:rsid w:val="00757CA8"/>
    <w:rsid w:val="00757D44"/>
    <w:rsid w:val="00757F03"/>
    <w:rsid w:val="00760165"/>
    <w:rsid w:val="00760523"/>
    <w:rsid w:val="00760E2B"/>
    <w:rsid w:val="0076133E"/>
    <w:rsid w:val="00761805"/>
    <w:rsid w:val="00762188"/>
    <w:rsid w:val="0076235F"/>
    <w:rsid w:val="007627F7"/>
    <w:rsid w:val="00762918"/>
    <w:rsid w:val="0076293A"/>
    <w:rsid w:val="00762D97"/>
    <w:rsid w:val="00762F85"/>
    <w:rsid w:val="0076323A"/>
    <w:rsid w:val="007633D8"/>
    <w:rsid w:val="00763468"/>
    <w:rsid w:val="007634C8"/>
    <w:rsid w:val="007638FC"/>
    <w:rsid w:val="00763C05"/>
    <w:rsid w:val="0076417B"/>
    <w:rsid w:val="00764670"/>
    <w:rsid w:val="00764B04"/>
    <w:rsid w:val="00764E35"/>
    <w:rsid w:val="00764F7C"/>
    <w:rsid w:val="00765409"/>
    <w:rsid w:val="007656DF"/>
    <w:rsid w:val="00765BE0"/>
    <w:rsid w:val="00765C15"/>
    <w:rsid w:val="00765CAE"/>
    <w:rsid w:val="00765ED7"/>
    <w:rsid w:val="00766295"/>
    <w:rsid w:val="007663DB"/>
    <w:rsid w:val="0076656B"/>
    <w:rsid w:val="007676C5"/>
    <w:rsid w:val="007677BB"/>
    <w:rsid w:val="00767B03"/>
    <w:rsid w:val="00767BA9"/>
    <w:rsid w:val="00767D60"/>
    <w:rsid w:val="00767F40"/>
    <w:rsid w:val="007705C7"/>
    <w:rsid w:val="00770772"/>
    <w:rsid w:val="00770883"/>
    <w:rsid w:val="00770946"/>
    <w:rsid w:val="00770B0A"/>
    <w:rsid w:val="00770C19"/>
    <w:rsid w:val="0077129C"/>
    <w:rsid w:val="00771629"/>
    <w:rsid w:val="0077194F"/>
    <w:rsid w:val="00771D72"/>
    <w:rsid w:val="0077231B"/>
    <w:rsid w:val="00772803"/>
    <w:rsid w:val="00772B38"/>
    <w:rsid w:val="00772CA7"/>
    <w:rsid w:val="00773096"/>
    <w:rsid w:val="00773155"/>
    <w:rsid w:val="00773199"/>
    <w:rsid w:val="0077346B"/>
    <w:rsid w:val="00773664"/>
    <w:rsid w:val="007736EA"/>
    <w:rsid w:val="00773A39"/>
    <w:rsid w:val="00773FA2"/>
    <w:rsid w:val="0077416F"/>
    <w:rsid w:val="0077419C"/>
    <w:rsid w:val="007747EA"/>
    <w:rsid w:val="00774B0E"/>
    <w:rsid w:val="00774C13"/>
    <w:rsid w:val="00774C90"/>
    <w:rsid w:val="00774D2A"/>
    <w:rsid w:val="00775009"/>
    <w:rsid w:val="0077531C"/>
    <w:rsid w:val="00775755"/>
    <w:rsid w:val="00775DE8"/>
    <w:rsid w:val="00776034"/>
    <w:rsid w:val="00776134"/>
    <w:rsid w:val="007766EC"/>
    <w:rsid w:val="00776735"/>
    <w:rsid w:val="00776BBC"/>
    <w:rsid w:val="00776C6B"/>
    <w:rsid w:val="007775B3"/>
    <w:rsid w:val="0077769C"/>
    <w:rsid w:val="00780436"/>
    <w:rsid w:val="007806D5"/>
    <w:rsid w:val="0078104A"/>
    <w:rsid w:val="007810DA"/>
    <w:rsid w:val="007814E0"/>
    <w:rsid w:val="0078167B"/>
    <w:rsid w:val="007819CA"/>
    <w:rsid w:val="00781E77"/>
    <w:rsid w:val="00781EF4"/>
    <w:rsid w:val="0078221C"/>
    <w:rsid w:val="0078268E"/>
    <w:rsid w:val="007827AA"/>
    <w:rsid w:val="0078283C"/>
    <w:rsid w:val="00782855"/>
    <w:rsid w:val="00783063"/>
    <w:rsid w:val="00783301"/>
    <w:rsid w:val="0078350E"/>
    <w:rsid w:val="00783887"/>
    <w:rsid w:val="007838D7"/>
    <w:rsid w:val="00783E65"/>
    <w:rsid w:val="0078401A"/>
    <w:rsid w:val="0078407D"/>
    <w:rsid w:val="00784300"/>
    <w:rsid w:val="0078434E"/>
    <w:rsid w:val="007846CF"/>
    <w:rsid w:val="007846FC"/>
    <w:rsid w:val="007849E9"/>
    <w:rsid w:val="007853EC"/>
    <w:rsid w:val="0078557D"/>
    <w:rsid w:val="007856D2"/>
    <w:rsid w:val="00785747"/>
    <w:rsid w:val="007857D2"/>
    <w:rsid w:val="00785ED6"/>
    <w:rsid w:val="00785F11"/>
    <w:rsid w:val="007865BF"/>
    <w:rsid w:val="00786822"/>
    <w:rsid w:val="00786EBE"/>
    <w:rsid w:val="00787C78"/>
    <w:rsid w:val="00787DC9"/>
    <w:rsid w:val="007900AB"/>
    <w:rsid w:val="00790203"/>
    <w:rsid w:val="007902C0"/>
    <w:rsid w:val="00790322"/>
    <w:rsid w:val="00790406"/>
    <w:rsid w:val="007907D6"/>
    <w:rsid w:val="0079085A"/>
    <w:rsid w:val="00790C2B"/>
    <w:rsid w:val="00790D88"/>
    <w:rsid w:val="0079110D"/>
    <w:rsid w:val="00791155"/>
    <w:rsid w:val="00791616"/>
    <w:rsid w:val="00791D2A"/>
    <w:rsid w:val="00792145"/>
    <w:rsid w:val="007925D0"/>
    <w:rsid w:val="00792FCD"/>
    <w:rsid w:val="007934BA"/>
    <w:rsid w:val="0079366F"/>
    <w:rsid w:val="007936C5"/>
    <w:rsid w:val="00793802"/>
    <w:rsid w:val="00793A73"/>
    <w:rsid w:val="00793AD3"/>
    <w:rsid w:val="00793D3E"/>
    <w:rsid w:val="007943DE"/>
    <w:rsid w:val="007945AC"/>
    <w:rsid w:val="007946F0"/>
    <w:rsid w:val="007948B4"/>
    <w:rsid w:val="00794CD3"/>
    <w:rsid w:val="00794F49"/>
    <w:rsid w:val="0079514A"/>
    <w:rsid w:val="007958A6"/>
    <w:rsid w:val="007958CD"/>
    <w:rsid w:val="00795D54"/>
    <w:rsid w:val="00796192"/>
    <w:rsid w:val="00796443"/>
    <w:rsid w:val="00796452"/>
    <w:rsid w:val="007966BB"/>
    <w:rsid w:val="0079696D"/>
    <w:rsid w:val="00796DA1"/>
    <w:rsid w:val="00796EC9"/>
    <w:rsid w:val="0079700A"/>
    <w:rsid w:val="007971B7"/>
    <w:rsid w:val="0079785B"/>
    <w:rsid w:val="007A08D1"/>
    <w:rsid w:val="007A11AF"/>
    <w:rsid w:val="007A123A"/>
    <w:rsid w:val="007A1621"/>
    <w:rsid w:val="007A1C1A"/>
    <w:rsid w:val="007A1D5D"/>
    <w:rsid w:val="007A2AFB"/>
    <w:rsid w:val="007A2EFC"/>
    <w:rsid w:val="007A3544"/>
    <w:rsid w:val="007A38B7"/>
    <w:rsid w:val="007A3C87"/>
    <w:rsid w:val="007A3FCD"/>
    <w:rsid w:val="007A4398"/>
    <w:rsid w:val="007A43DB"/>
    <w:rsid w:val="007A4504"/>
    <w:rsid w:val="007A4601"/>
    <w:rsid w:val="007A4883"/>
    <w:rsid w:val="007A49EC"/>
    <w:rsid w:val="007A4FB7"/>
    <w:rsid w:val="007A4FD1"/>
    <w:rsid w:val="007A58D4"/>
    <w:rsid w:val="007A59D2"/>
    <w:rsid w:val="007A600B"/>
    <w:rsid w:val="007A62DD"/>
    <w:rsid w:val="007A68CF"/>
    <w:rsid w:val="007A6CD7"/>
    <w:rsid w:val="007A6E4C"/>
    <w:rsid w:val="007A6FB2"/>
    <w:rsid w:val="007A6FBB"/>
    <w:rsid w:val="007A70B6"/>
    <w:rsid w:val="007A7753"/>
    <w:rsid w:val="007A789C"/>
    <w:rsid w:val="007A78E3"/>
    <w:rsid w:val="007A7C4A"/>
    <w:rsid w:val="007A7DC8"/>
    <w:rsid w:val="007B0105"/>
    <w:rsid w:val="007B047F"/>
    <w:rsid w:val="007B04F9"/>
    <w:rsid w:val="007B0B35"/>
    <w:rsid w:val="007B0DAD"/>
    <w:rsid w:val="007B2152"/>
    <w:rsid w:val="007B2324"/>
    <w:rsid w:val="007B29B6"/>
    <w:rsid w:val="007B2DF2"/>
    <w:rsid w:val="007B3208"/>
    <w:rsid w:val="007B3587"/>
    <w:rsid w:val="007B3AF3"/>
    <w:rsid w:val="007B3CEC"/>
    <w:rsid w:val="007B3D6E"/>
    <w:rsid w:val="007B3DBF"/>
    <w:rsid w:val="007B4038"/>
    <w:rsid w:val="007B46D5"/>
    <w:rsid w:val="007B4786"/>
    <w:rsid w:val="007B4A37"/>
    <w:rsid w:val="007B4BAE"/>
    <w:rsid w:val="007B4BCC"/>
    <w:rsid w:val="007B4D31"/>
    <w:rsid w:val="007B4FAD"/>
    <w:rsid w:val="007B53FF"/>
    <w:rsid w:val="007B57AC"/>
    <w:rsid w:val="007B583B"/>
    <w:rsid w:val="007B5EE1"/>
    <w:rsid w:val="007B61EB"/>
    <w:rsid w:val="007B637C"/>
    <w:rsid w:val="007B6424"/>
    <w:rsid w:val="007B67C6"/>
    <w:rsid w:val="007B6E82"/>
    <w:rsid w:val="007B7198"/>
    <w:rsid w:val="007B7F05"/>
    <w:rsid w:val="007C01E8"/>
    <w:rsid w:val="007C043F"/>
    <w:rsid w:val="007C04F6"/>
    <w:rsid w:val="007C054A"/>
    <w:rsid w:val="007C05BC"/>
    <w:rsid w:val="007C05F3"/>
    <w:rsid w:val="007C0A4E"/>
    <w:rsid w:val="007C0CE3"/>
    <w:rsid w:val="007C0D90"/>
    <w:rsid w:val="007C11BC"/>
    <w:rsid w:val="007C135B"/>
    <w:rsid w:val="007C13A2"/>
    <w:rsid w:val="007C1C5B"/>
    <w:rsid w:val="007C2373"/>
    <w:rsid w:val="007C26D0"/>
    <w:rsid w:val="007C27FE"/>
    <w:rsid w:val="007C2A09"/>
    <w:rsid w:val="007C2AC8"/>
    <w:rsid w:val="007C306A"/>
    <w:rsid w:val="007C321F"/>
    <w:rsid w:val="007C3904"/>
    <w:rsid w:val="007C3D85"/>
    <w:rsid w:val="007C42B6"/>
    <w:rsid w:val="007C45C8"/>
    <w:rsid w:val="007C50AB"/>
    <w:rsid w:val="007C516D"/>
    <w:rsid w:val="007C5423"/>
    <w:rsid w:val="007C5434"/>
    <w:rsid w:val="007C5442"/>
    <w:rsid w:val="007C560E"/>
    <w:rsid w:val="007C5691"/>
    <w:rsid w:val="007C5A53"/>
    <w:rsid w:val="007C6299"/>
    <w:rsid w:val="007C6D17"/>
    <w:rsid w:val="007C6D6B"/>
    <w:rsid w:val="007C7930"/>
    <w:rsid w:val="007C7F4B"/>
    <w:rsid w:val="007D0250"/>
    <w:rsid w:val="007D05AB"/>
    <w:rsid w:val="007D0FAA"/>
    <w:rsid w:val="007D12C1"/>
    <w:rsid w:val="007D131E"/>
    <w:rsid w:val="007D1897"/>
    <w:rsid w:val="007D1ACA"/>
    <w:rsid w:val="007D1D83"/>
    <w:rsid w:val="007D1EB2"/>
    <w:rsid w:val="007D20A4"/>
    <w:rsid w:val="007D2272"/>
    <w:rsid w:val="007D306C"/>
    <w:rsid w:val="007D30FE"/>
    <w:rsid w:val="007D3314"/>
    <w:rsid w:val="007D334A"/>
    <w:rsid w:val="007D3569"/>
    <w:rsid w:val="007D3627"/>
    <w:rsid w:val="007D3807"/>
    <w:rsid w:val="007D3A7C"/>
    <w:rsid w:val="007D3E4A"/>
    <w:rsid w:val="007D3F6C"/>
    <w:rsid w:val="007D401C"/>
    <w:rsid w:val="007D43C5"/>
    <w:rsid w:val="007D45FA"/>
    <w:rsid w:val="007D49CD"/>
    <w:rsid w:val="007D4E4E"/>
    <w:rsid w:val="007D5199"/>
    <w:rsid w:val="007D5CEE"/>
    <w:rsid w:val="007D64CD"/>
    <w:rsid w:val="007D671E"/>
    <w:rsid w:val="007D6E4B"/>
    <w:rsid w:val="007D760D"/>
    <w:rsid w:val="007D7A3E"/>
    <w:rsid w:val="007D7B88"/>
    <w:rsid w:val="007D7DC4"/>
    <w:rsid w:val="007DCF63"/>
    <w:rsid w:val="007E00B4"/>
    <w:rsid w:val="007E00EC"/>
    <w:rsid w:val="007E00ED"/>
    <w:rsid w:val="007E09FB"/>
    <w:rsid w:val="007E0DBE"/>
    <w:rsid w:val="007E0DCF"/>
    <w:rsid w:val="007E0DE4"/>
    <w:rsid w:val="007E0DE6"/>
    <w:rsid w:val="007E12F3"/>
    <w:rsid w:val="007E1B1B"/>
    <w:rsid w:val="007E1C5A"/>
    <w:rsid w:val="007E2305"/>
    <w:rsid w:val="007E231E"/>
    <w:rsid w:val="007E253C"/>
    <w:rsid w:val="007E2642"/>
    <w:rsid w:val="007E33C1"/>
    <w:rsid w:val="007E3814"/>
    <w:rsid w:val="007E390B"/>
    <w:rsid w:val="007E391A"/>
    <w:rsid w:val="007E39ED"/>
    <w:rsid w:val="007E3F69"/>
    <w:rsid w:val="007E4572"/>
    <w:rsid w:val="007E462C"/>
    <w:rsid w:val="007E4988"/>
    <w:rsid w:val="007E4A62"/>
    <w:rsid w:val="007E51E6"/>
    <w:rsid w:val="007E53B4"/>
    <w:rsid w:val="007E57CD"/>
    <w:rsid w:val="007E5810"/>
    <w:rsid w:val="007E5D09"/>
    <w:rsid w:val="007E5D1A"/>
    <w:rsid w:val="007E616A"/>
    <w:rsid w:val="007E6178"/>
    <w:rsid w:val="007E63BA"/>
    <w:rsid w:val="007E65C8"/>
    <w:rsid w:val="007E6A36"/>
    <w:rsid w:val="007E6E80"/>
    <w:rsid w:val="007E750E"/>
    <w:rsid w:val="007E7B2E"/>
    <w:rsid w:val="007E7FC1"/>
    <w:rsid w:val="007F0245"/>
    <w:rsid w:val="007F05D5"/>
    <w:rsid w:val="007F0B5F"/>
    <w:rsid w:val="007F0C53"/>
    <w:rsid w:val="007F123E"/>
    <w:rsid w:val="007F12FC"/>
    <w:rsid w:val="007F14D7"/>
    <w:rsid w:val="007F1D32"/>
    <w:rsid w:val="007F2076"/>
    <w:rsid w:val="007F2136"/>
    <w:rsid w:val="007F33A2"/>
    <w:rsid w:val="007F34C7"/>
    <w:rsid w:val="007F35AD"/>
    <w:rsid w:val="007F3647"/>
    <w:rsid w:val="007F370A"/>
    <w:rsid w:val="007F38F4"/>
    <w:rsid w:val="007F3B81"/>
    <w:rsid w:val="007F3D10"/>
    <w:rsid w:val="007F3DA5"/>
    <w:rsid w:val="007F3F68"/>
    <w:rsid w:val="007F408C"/>
    <w:rsid w:val="007F43D5"/>
    <w:rsid w:val="007F43E9"/>
    <w:rsid w:val="007F46FD"/>
    <w:rsid w:val="007F4AC7"/>
    <w:rsid w:val="007F4CED"/>
    <w:rsid w:val="007F51FF"/>
    <w:rsid w:val="007F554A"/>
    <w:rsid w:val="007F59F3"/>
    <w:rsid w:val="007F5C33"/>
    <w:rsid w:val="007F61BC"/>
    <w:rsid w:val="007F638C"/>
    <w:rsid w:val="007F64CD"/>
    <w:rsid w:val="007F66BB"/>
    <w:rsid w:val="007F6D7C"/>
    <w:rsid w:val="007F788F"/>
    <w:rsid w:val="007F78AC"/>
    <w:rsid w:val="007F7936"/>
    <w:rsid w:val="007F7A2C"/>
    <w:rsid w:val="007F7BEB"/>
    <w:rsid w:val="007F7D0D"/>
    <w:rsid w:val="007F7D18"/>
    <w:rsid w:val="008000A3"/>
    <w:rsid w:val="008002E7"/>
    <w:rsid w:val="008003CA"/>
    <w:rsid w:val="00800456"/>
    <w:rsid w:val="0080060B"/>
    <w:rsid w:val="008007CC"/>
    <w:rsid w:val="00801070"/>
    <w:rsid w:val="008010B4"/>
    <w:rsid w:val="00801967"/>
    <w:rsid w:val="00801B52"/>
    <w:rsid w:val="00801BFC"/>
    <w:rsid w:val="0080215D"/>
    <w:rsid w:val="008021FC"/>
    <w:rsid w:val="00802625"/>
    <w:rsid w:val="00802A36"/>
    <w:rsid w:val="00802D00"/>
    <w:rsid w:val="008032B1"/>
    <w:rsid w:val="008034AE"/>
    <w:rsid w:val="008037C1"/>
    <w:rsid w:val="0080398F"/>
    <w:rsid w:val="00803BDE"/>
    <w:rsid w:val="00804200"/>
    <w:rsid w:val="0080440B"/>
    <w:rsid w:val="008049E8"/>
    <w:rsid w:val="00804CA7"/>
    <w:rsid w:val="00804DDD"/>
    <w:rsid w:val="00804F13"/>
    <w:rsid w:val="0080500A"/>
    <w:rsid w:val="0080558A"/>
    <w:rsid w:val="00805B7A"/>
    <w:rsid w:val="00805D26"/>
    <w:rsid w:val="0080650F"/>
    <w:rsid w:val="00806A54"/>
    <w:rsid w:val="0080701A"/>
    <w:rsid w:val="00807607"/>
    <w:rsid w:val="008077FC"/>
    <w:rsid w:val="00807B2D"/>
    <w:rsid w:val="0081012C"/>
    <w:rsid w:val="00810224"/>
    <w:rsid w:val="008107B2"/>
    <w:rsid w:val="00811022"/>
    <w:rsid w:val="008113DB"/>
    <w:rsid w:val="00811BA2"/>
    <w:rsid w:val="00811C32"/>
    <w:rsid w:val="00812403"/>
    <w:rsid w:val="0081252B"/>
    <w:rsid w:val="008129CF"/>
    <w:rsid w:val="00812D87"/>
    <w:rsid w:val="008133FB"/>
    <w:rsid w:val="0081361D"/>
    <w:rsid w:val="0081366C"/>
    <w:rsid w:val="00813891"/>
    <w:rsid w:val="00813995"/>
    <w:rsid w:val="00813A53"/>
    <w:rsid w:val="00813DAA"/>
    <w:rsid w:val="00813E7C"/>
    <w:rsid w:val="00814053"/>
    <w:rsid w:val="00814377"/>
    <w:rsid w:val="00814AF4"/>
    <w:rsid w:val="00814B6E"/>
    <w:rsid w:val="00814C4C"/>
    <w:rsid w:val="00815098"/>
    <w:rsid w:val="008150B3"/>
    <w:rsid w:val="00815A6F"/>
    <w:rsid w:val="00815E33"/>
    <w:rsid w:val="0081640E"/>
    <w:rsid w:val="008169B5"/>
    <w:rsid w:val="00816A12"/>
    <w:rsid w:val="00816EA1"/>
    <w:rsid w:val="0081709E"/>
    <w:rsid w:val="00817315"/>
    <w:rsid w:val="00817400"/>
    <w:rsid w:val="00817455"/>
    <w:rsid w:val="0081756B"/>
    <w:rsid w:val="0081766E"/>
    <w:rsid w:val="00817B92"/>
    <w:rsid w:val="008205E6"/>
    <w:rsid w:val="0082068D"/>
    <w:rsid w:val="0082105C"/>
    <w:rsid w:val="008215A6"/>
    <w:rsid w:val="00821630"/>
    <w:rsid w:val="00821DCC"/>
    <w:rsid w:val="00821F91"/>
    <w:rsid w:val="0082203E"/>
    <w:rsid w:val="00822366"/>
    <w:rsid w:val="0082247E"/>
    <w:rsid w:val="008224C2"/>
    <w:rsid w:val="0082290C"/>
    <w:rsid w:val="00822996"/>
    <w:rsid w:val="00822B13"/>
    <w:rsid w:val="00822EA1"/>
    <w:rsid w:val="00823583"/>
    <w:rsid w:val="00823C5C"/>
    <w:rsid w:val="008240EF"/>
    <w:rsid w:val="008242E5"/>
    <w:rsid w:val="00824454"/>
    <w:rsid w:val="00824661"/>
    <w:rsid w:val="008247BD"/>
    <w:rsid w:val="00824C5B"/>
    <w:rsid w:val="00824D0D"/>
    <w:rsid w:val="008253B4"/>
    <w:rsid w:val="00825417"/>
    <w:rsid w:val="0082554B"/>
    <w:rsid w:val="00825E42"/>
    <w:rsid w:val="0082608B"/>
    <w:rsid w:val="00826614"/>
    <w:rsid w:val="00826E79"/>
    <w:rsid w:val="00827986"/>
    <w:rsid w:val="008279FB"/>
    <w:rsid w:val="00827C0F"/>
    <w:rsid w:val="00827D14"/>
    <w:rsid w:val="008303D4"/>
    <w:rsid w:val="0083045C"/>
    <w:rsid w:val="00830714"/>
    <w:rsid w:val="00830BB2"/>
    <w:rsid w:val="0083146F"/>
    <w:rsid w:val="00831881"/>
    <w:rsid w:val="00831B91"/>
    <w:rsid w:val="00831FE1"/>
    <w:rsid w:val="00832688"/>
    <w:rsid w:val="0083285F"/>
    <w:rsid w:val="00832947"/>
    <w:rsid w:val="00832994"/>
    <w:rsid w:val="00832F91"/>
    <w:rsid w:val="00832FFC"/>
    <w:rsid w:val="0083313B"/>
    <w:rsid w:val="0083334B"/>
    <w:rsid w:val="008338A3"/>
    <w:rsid w:val="008339DC"/>
    <w:rsid w:val="00833D80"/>
    <w:rsid w:val="00833D98"/>
    <w:rsid w:val="00833E49"/>
    <w:rsid w:val="008341CC"/>
    <w:rsid w:val="0083456E"/>
    <w:rsid w:val="00834EDE"/>
    <w:rsid w:val="008351CD"/>
    <w:rsid w:val="0083533C"/>
    <w:rsid w:val="00835711"/>
    <w:rsid w:val="00835949"/>
    <w:rsid w:val="00836476"/>
    <w:rsid w:val="008368CB"/>
    <w:rsid w:val="008369CD"/>
    <w:rsid w:val="0083706B"/>
    <w:rsid w:val="0083716D"/>
    <w:rsid w:val="008371B2"/>
    <w:rsid w:val="00837335"/>
    <w:rsid w:val="008374DB"/>
    <w:rsid w:val="0084020F"/>
    <w:rsid w:val="0084035A"/>
    <w:rsid w:val="00840393"/>
    <w:rsid w:val="00840C06"/>
    <w:rsid w:val="00840C58"/>
    <w:rsid w:val="00840DB3"/>
    <w:rsid w:val="0084112A"/>
    <w:rsid w:val="00841235"/>
    <w:rsid w:val="00841823"/>
    <w:rsid w:val="00841EB1"/>
    <w:rsid w:val="00843287"/>
    <w:rsid w:val="00843465"/>
    <w:rsid w:val="00843E23"/>
    <w:rsid w:val="00844913"/>
    <w:rsid w:val="00844C9C"/>
    <w:rsid w:val="00844E31"/>
    <w:rsid w:val="00845AB6"/>
    <w:rsid w:val="00845F3E"/>
    <w:rsid w:val="00845F4F"/>
    <w:rsid w:val="00846254"/>
    <w:rsid w:val="008462D2"/>
    <w:rsid w:val="00846326"/>
    <w:rsid w:val="0084670B"/>
    <w:rsid w:val="008469B4"/>
    <w:rsid w:val="008469FF"/>
    <w:rsid w:val="00846B4C"/>
    <w:rsid w:val="00846DFC"/>
    <w:rsid w:val="00847756"/>
    <w:rsid w:val="00847BEF"/>
    <w:rsid w:val="00847DF5"/>
    <w:rsid w:val="00847FA3"/>
    <w:rsid w:val="00850731"/>
    <w:rsid w:val="00850CE8"/>
    <w:rsid w:val="00850DB4"/>
    <w:rsid w:val="00850FFA"/>
    <w:rsid w:val="008511A8"/>
    <w:rsid w:val="008513A3"/>
    <w:rsid w:val="008514D3"/>
    <w:rsid w:val="00851613"/>
    <w:rsid w:val="0085171E"/>
    <w:rsid w:val="00851A52"/>
    <w:rsid w:val="00851AC2"/>
    <w:rsid w:val="00851AC3"/>
    <w:rsid w:val="00851E11"/>
    <w:rsid w:val="00852246"/>
    <w:rsid w:val="008528C7"/>
    <w:rsid w:val="008529A7"/>
    <w:rsid w:val="00852CAD"/>
    <w:rsid w:val="00852E66"/>
    <w:rsid w:val="008536F1"/>
    <w:rsid w:val="00853CC0"/>
    <w:rsid w:val="008540C9"/>
    <w:rsid w:val="008543C9"/>
    <w:rsid w:val="00854778"/>
    <w:rsid w:val="00854C24"/>
    <w:rsid w:val="00854D4C"/>
    <w:rsid w:val="00854F19"/>
    <w:rsid w:val="00855644"/>
    <w:rsid w:val="0085575D"/>
    <w:rsid w:val="0085612D"/>
    <w:rsid w:val="0085637B"/>
    <w:rsid w:val="00856485"/>
    <w:rsid w:val="008565C8"/>
    <w:rsid w:val="00856848"/>
    <w:rsid w:val="008569A0"/>
    <w:rsid w:val="00856A53"/>
    <w:rsid w:val="00856BBE"/>
    <w:rsid w:val="00856BCE"/>
    <w:rsid w:val="00856C7B"/>
    <w:rsid w:val="008570A3"/>
    <w:rsid w:val="0085721F"/>
    <w:rsid w:val="00857748"/>
    <w:rsid w:val="008577E6"/>
    <w:rsid w:val="00857A7F"/>
    <w:rsid w:val="00857B52"/>
    <w:rsid w:val="00857DDD"/>
    <w:rsid w:val="008604CA"/>
    <w:rsid w:val="0086065B"/>
    <w:rsid w:val="008608CA"/>
    <w:rsid w:val="0086094C"/>
    <w:rsid w:val="00860BCA"/>
    <w:rsid w:val="00860D2B"/>
    <w:rsid w:val="00860D7B"/>
    <w:rsid w:val="00860F0F"/>
    <w:rsid w:val="00860FA7"/>
    <w:rsid w:val="008611A0"/>
    <w:rsid w:val="00861269"/>
    <w:rsid w:val="008617FC"/>
    <w:rsid w:val="008619DB"/>
    <w:rsid w:val="00861AED"/>
    <w:rsid w:val="00861D6F"/>
    <w:rsid w:val="00861E0E"/>
    <w:rsid w:val="00862987"/>
    <w:rsid w:val="00862AF9"/>
    <w:rsid w:val="00862C3C"/>
    <w:rsid w:val="008630E0"/>
    <w:rsid w:val="0086335D"/>
    <w:rsid w:val="00863D46"/>
    <w:rsid w:val="00863F69"/>
    <w:rsid w:val="00863FE2"/>
    <w:rsid w:val="0086402F"/>
    <w:rsid w:val="008641CC"/>
    <w:rsid w:val="008642EB"/>
    <w:rsid w:val="008644A2"/>
    <w:rsid w:val="0086466A"/>
    <w:rsid w:val="00864953"/>
    <w:rsid w:val="008649EB"/>
    <w:rsid w:val="0086535E"/>
    <w:rsid w:val="00865426"/>
    <w:rsid w:val="00865785"/>
    <w:rsid w:val="0086590C"/>
    <w:rsid w:val="008659FA"/>
    <w:rsid w:val="00865ADF"/>
    <w:rsid w:val="00865D91"/>
    <w:rsid w:val="00866012"/>
    <w:rsid w:val="00866296"/>
    <w:rsid w:val="00866DE4"/>
    <w:rsid w:val="008671EC"/>
    <w:rsid w:val="008672FC"/>
    <w:rsid w:val="008675F4"/>
    <w:rsid w:val="00867CBD"/>
    <w:rsid w:val="008709C3"/>
    <w:rsid w:val="00870BEB"/>
    <w:rsid w:val="0087137F"/>
    <w:rsid w:val="0087182B"/>
    <w:rsid w:val="00871AFF"/>
    <w:rsid w:val="00871CDD"/>
    <w:rsid w:val="00871EE5"/>
    <w:rsid w:val="00872622"/>
    <w:rsid w:val="00872740"/>
    <w:rsid w:val="00872B50"/>
    <w:rsid w:val="00872FBB"/>
    <w:rsid w:val="0087347F"/>
    <w:rsid w:val="00873827"/>
    <w:rsid w:val="00873A0D"/>
    <w:rsid w:val="00873CEF"/>
    <w:rsid w:val="00873FCE"/>
    <w:rsid w:val="0087406A"/>
    <w:rsid w:val="0087476D"/>
    <w:rsid w:val="00874E7D"/>
    <w:rsid w:val="00875043"/>
    <w:rsid w:val="0087536E"/>
    <w:rsid w:val="00875986"/>
    <w:rsid w:val="00875EB2"/>
    <w:rsid w:val="00876722"/>
    <w:rsid w:val="00876E8D"/>
    <w:rsid w:val="00876EC6"/>
    <w:rsid w:val="00880370"/>
    <w:rsid w:val="00880535"/>
    <w:rsid w:val="00880E8B"/>
    <w:rsid w:val="00880F0D"/>
    <w:rsid w:val="008811AD"/>
    <w:rsid w:val="0088134D"/>
    <w:rsid w:val="008819CD"/>
    <w:rsid w:val="00881EE1"/>
    <w:rsid w:val="008822E6"/>
    <w:rsid w:val="008827F8"/>
    <w:rsid w:val="00883770"/>
    <w:rsid w:val="008838F4"/>
    <w:rsid w:val="00883E6E"/>
    <w:rsid w:val="0088441C"/>
    <w:rsid w:val="0088441D"/>
    <w:rsid w:val="008846C5"/>
    <w:rsid w:val="00884985"/>
    <w:rsid w:val="00884A54"/>
    <w:rsid w:val="00884D0B"/>
    <w:rsid w:val="00884E94"/>
    <w:rsid w:val="00885052"/>
    <w:rsid w:val="0088558A"/>
    <w:rsid w:val="0088571E"/>
    <w:rsid w:val="008857F6"/>
    <w:rsid w:val="00885876"/>
    <w:rsid w:val="00885A86"/>
    <w:rsid w:val="00886AB9"/>
    <w:rsid w:val="00886DD4"/>
    <w:rsid w:val="00887006"/>
    <w:rsid w:val="008871DC"/>
    <w:rsid w:val="00887351"/>
    <w:rsid w:val="00887608"/>
    <w:rsid w:val="00887666"/>
    <w:rsid w:val="00887836"/>
    <w:rsid w:val="00887889"/>
    <w:rsid w:val="00887B42"/>
    <w:rsid w:val="0089000F"/>
    <w:rsid w:val="0089048D"/>
    <w:rsid w:val="00890CFE"/>
    <w:rsid w:val="00891717"/>
    <w:rsid w:val="008917C0"/>
    <w:rsid w:val="0089195C"/>
    <w:rsid w:val="00891F03"/>
    <w:rsid w:val="00892361"/>
    <w:rsid w:val="00892422"/>
    <w:rsid w:val="0089261C"/>
    <w:rsid w:val="00892DF7"/>
    <w:rsid w:val="00892E58"/>
    <w:rsid w:val="00892E77"/>
    <w:rsid w:val="00892E96"/>
    <w:rsid w:val="00892F5C"/>
    <w:rsid w:val="00893222"/>
    <w:rsid w:val="0089327E"/>
    <w:rsid w:val="00893859"/>
    <w:rsid w:val="00893869"/>
    <w:rsid w:val="00893A1B"/>
    <w:rsid w:val="008940B1"/>
    <w:rsid w:val="00894432"/>
    <w:rsid w:val="008946AE"/>
    <w:rsid w:val="00894777"/>
    <w:rsid w:val="00894B0B"/>
    <w:rsid w:val="00894F17"/>
    <w:rsid w:val="008957AF"/>
    <w:rsid w:val="0089604F"/>
    <w:rsid w:val="008964C4"/>
    <w:rsid w:val="00896770"/>
    <w:rsid w:val="008968CC"/>
    <w:rsid w:val="008969D4"/>
    <w:rsid w:val="00896C0C"/>
    <w:rsid w:val="00897134"/>
    <w:rsid w:val="0089727C"/>
    <w:rsid w:val="0089744E"/>
    <w:rsid w:val="008975E9"/>
    <w:rsid w:val="00897A90"/>
    <w:rsid w:val="00897CEF"/>
    <w:rsid w:val="008A0106"/>
    <w:rsid w:val="008A0121"/>
    <w:rsid w:val="008A0177"/>
    <w:rsid w:val="008A0941"/>
    <w:rsid w:val="008A0980"/>
    <w:rsid w:val="008A0A24"/>
    <w:rsid w:val="008A165D"/>
    <w:rsid w:val="008A17C2"/>
    <w:rsid w:val="008A18F5"/>
    <w:rsid w:val="008A1A51"/>
    <w:rsid w:val="008A1BD2"/>
    <w:rsid w:val="008A1DCF"/>
    <w:rsid w:val="008A2507"/>
    <w:rsid w:val="008A2705"/>
    <w:rsid w:val="008A36B7"/>
    <w:rsid w:val="008A3951"/>
    <w:rsid w:val="008A3AEE"/>
    <w:rsid w:val="008A3B65"/>
    <w:rsid w:val="008A3BD1"/>
    <w:rsid w:val="008A496B"/>
    <w:rsid w:val="008A4D38"/>
    <w:rsid w:val="008A4D4D"/>
    <w:rsid w:val="008A510A"/>
    <w:rsid w:val="008A53B9"/>
    <w:rsid w:val="008A5494"/>
    <w:rsid w:val="008A5632"/>
    <w:rsid w:val="008A5928"/>
    <w:rsid w:val="008A60EF"/>
    <w:rsid w:val="008A6289"/>
    <w:rsid w:val="008A6D12"/>
    <w:rsid w:val="008A6FA2"/>
    <w:rsid w:val="008A7733"/>
    <w:rsid w:val="008A7A64"/>
    <w:rsid w:val="008A7B3C"/>
    <w:rsid w:val="008B0014"/>
    <w:rsid w:val="008B0071"/>
    <w:rsid w:val="008B008B"/>
    <w:rsid w:val="008B00C3"/>
    <w:rsid w:val="008B0782"/>
    <w:rsid w:val="008B0857"/>
    <w:rsid w:val="008B08D5"/>
    <w:rsid w:val="008B0AAD"/>
    <w:rsid w:val="008B0C3D"/>
    <w:rsid w:val="008B153D"/>
    <w:rsid w:val="008B1CE9"/>
    <w:rsid w:val="008B2783"/>
    <w:rsid w:val="008B2EDA"/>
    <w:rsid w:val="008B2F62"/>
    <w:rsid w:val="008B3607"/>
    <w:rsid w:val="008B3B5D"/>
    <w:rsid w:val="008B3DB8"/>
    <w:rsid w:val="008B3F58"/>
    <w:rsid w:val="008B4004"/>
    <w:rsid w:val="008B454B"/>
    <w:rsid w:val="008B4AF8"/>
    <w:rsid w:val="008B4B69"/>
    <w:rsid w:val="008B4D2A"/>
    <w:rsid w:val="008B4EC3"/>
    <w:rsid w:val="008B4EC4"/>
    <w:rsid w:val="008B5A6B"/>
    <w:rsid w:val="008B664D"/>
    <w:rsid w:val="008B6740"/>
    <w:rsid w:val="008B6E0C"/>
    <w:rsid w:val="008B7891"/>
    <w:rsid w:val="008C05AD"/>
    <w:rsid w:val="008C0F11"/>
    <w:rsid w:val="008C1455"/>
    <w:rsid w:val="008C19EE"/>
    <w:rsid w:val="008C1A94"/>
    <w:rsid w:val="008C1BF8"/>
    <w:rsid w:val="008C1C4C"/>
    <w:rsid w:val="008C1F7C"/>
    <w:rsid w:val="008C1F81"/>
    <w:rsid w:val="008C272C"/>
    <w:rsid w:val="008C29E4"/>
    <w:rsid w:val="008C360B"/>
    <w:rsid w:val="008C3623"/>
    <w:rsid w:val="008C39C9"/>
    <w:rsid w:val="008C3DFA"/>
    <w:rsid w:val="008C3FBB"/>
    <w:rsid w:val="008C40EA"/>
    <w:rsid w:val="008C435A"/>
    <w:rsid w:val="008C46B7"/>
    <w:rsid w:val="008C478C"/>
    <w:rsid w:val="008C4BDB"/>
    <w:rsid w:val="008C4EFD"/>
    <w:rsid w:val="008C50C5"/>
    <w:rsid w:val="008C559B"/>
    <w:rsid w:val="008C55F1"/>
    <w:rsid w:val="008C596A"/>
    <w:rsid w:val="008C59CC"/>
    <w:rsid w:val="008C6059"/>
    <w:rsid w:val="008C62B0"/>
    <w:rsid w:val="008C6946"/>
    <w:rsid w:val="008C6C4D"/>
    <w:rsid w:val="008C6FB8"/>
    <w:rsid w:val="008C7340"/>
    <w:rsid w:val="008C7C86"/>
    <w:rsid w:val="008D06E8"/>
    <w:rsid w:val="008D0D3A"/>
    <w:rsid w:val="008D0FFF"/>
    <w:rsid w:val="008D18D6"/>
    <w:rsid w:val="008D1C6D"/>
    <w:rsid w:val="008D1EA0"/>
    <w:rsid w:val="008D237A"/>
    <w:rsid w:val="008D24E6"/>
    <w:rsid w:val="008D2B61"/>
    <w:rsid w:val="008D3151"/>
    <w:rsid w:val="008D3391"/>
    <w:rsid w:val="008D34D7"/>
    <w:rsid w:val="008D3753"/>
    <w:rsid w:val="008D37B0"/>
    <w:rsid w:val="008D3A30"/>
    <w:rsid w:val="008D3AA8"/>
    <w:rsid w:val="008D3B49"/>
    <w:rsid w:val="008D434F"/>
    <w:rsid w:val="008D4478"/>
    <w:rsid w:val="008D44B7"/>
    <w:rsid w:val="008D450D"/>
    <w:rsid w:val="008D476D"/>
    <w:rsid w:val="008D48F8"/>
    <w:rsid w:val="008D49EE"/>
    <w:rsid w:val="008D4A93"/>
    <w:rsid w:val="008D4D9A"/>
    <w:rsid w:val="008D56D0"/>
    <w:rsid w:val="008D56D1"/>
    <w:rsid w:val="008D5B32"/>
    <w:rsid w:val="008D5B8A"/>
    <w:rsid w:val="008D5BF8"/>
    <w:rsid w:val="008D685C"/>
    <w:rsid w:val="008D6B0F"/>
    <w:rsid w:val="008D6C86"/>
    <w:rsid w:val="008D6D2B"/>
    <w:rsid w:val="008D6EFD"/>
    <w:rsid w:val="008D6F75"/>
    <w:rsid w:val="008D6F9A"/>
    <w:rsid w:val="008D71DA"/>
    <w:rsid w:val="008D71E5"/>
    <w:rsid w:val="008D7685"/>
    <w:rsid w:val="008D7FA1"/>
    <w:rsid w:val="008E0137"/>
    <w:rsid w:val="008E0D32"/>
    <w:rsid w:val="008E147D"/>
    <w:rsid w:val="008E18C7"/>
    <w:rsid w:val="008E1AF2"/>
    <w:rsid w:val="008E1B13"/>
    <w:rsid w:val="008E1CD6"/>
    <w:rsid w:val="008E1FDC"/>
    <w:rsid w:val="008E2105"/>
    <w:rsid w:val="008E216D"/>
    <w:rsid w:val="008E2420"/>
    <w:rsid w:val="008E27A6"/>
    <w:rsid w:val="008E27C4"/>
    <w:rsid w:val="008E283D"/>
    <w:rsid w:val="008E2AF7"/>
    <w:rsid w:val="008E2F30"/>
    <w:rsid w:val="008E38AA"/>
    <w:rsid w:val="008E3E60"/>
    <w:rsid w:val="008E4058"/>
    <w:rsid w:val="008E441D"/>
    <w:rsid w:val="008E457E"/>
    <w:rsid w:val="008E49FA"/>
    <w:rsid w:val="008E4A49"/>
    <w:rsid w:val="008E4AD3"/>
    <w:rsid w:val="008E4C53"/>
    <w:rsid w:val="008E4E5E"/>
    <w:rsid w:val="008E4E9A"/>
    <w:rsid w:val="008E5145"/>
    <w:rsid w:val="008E51E3"/>
    <w:rsid w:val="008E5573"/>
    <w:rsid w:val="008E55F7"/>
    <w:rsid w:val="008E5607"/>
    <w:rsid w:val="008E5733"/>
    <w:rsid w:val="008E5BAE"/>
    <w:rsid w:val="008E5CA3"/>
    <w:rsid w:val="008E6630"/>
    <w:rsid w:val="008E681C"/>
    <w:rsid w:val="008E6A7B"/>
    <w:rsid w:val="008E6F6C"/>
    <w:rsid w:val="008E70B9"/>
    <w:rsid w:val="008E71EE"/>
    <w:rsid w:val="008E7CFE"/>
    <w:rsid w:val="008E7E4A"/>
    <w:rsid w:val="008F00A4"/>
    <w:rsid w:val="008F00C3"/>
    <w:rsid w:val="008F010C"/>
    <w:rsid w:val="008F0406"/>
    <w:rsid w:val="008F0479"/>
    <w:rsid w:val="008F04A9"/>
    <w:rsid w:val="008F04EF"/>
    <w:rsid w:val="008F074F"/>
    <w:rsid w:val="008F075C"/>
    <w:rsid w:val="008F0B0E"/>
    <w:rsid w:val="008F0EA4"/>
    <w:rsid w:val="008F1441"/>
    <w:rsid w:val="008F1568"/>
    <w:rsid w:val="008F15BB"/>
    <w:rsid w:val="008F17A2"/>
    <w:rsid w:val="008F17E9"/>
    <w:rsid w:val="008F1BE2"/>
    <w:rsid w:val="008F1E63"/>
    <w:rsid w:val="008F1EAE"/>
    <w:rsid w:val="008F201B"/>
    <w:rsid w:val="008F2267"/>
    <w:rsid w:val="008F2316"/>
    <w:rsid w:val="008F2585"/>
    <w:rsid w:val="008F25B5"/>
    <w:rsid w:val="008F27A0"/>
    <w:rsid w:val="008F29FF"/>
    <w:rsid w:val="008F2FAC"/>
    <w:rsid w:val="008F3886"/>
    <w:rsid w:val="008F3CAF"/>
    <w:rsid w:val="008F45B1"/>
    <w:rsid w:val="008F4601"/>
    <w:rsid w:val="008F4A36"/>
    <w:rsid w:val="008F4B8B"/>
    <w:rsid w:val="008F51C7"/>
    <w:rsid w:val="008F5676"/>
    <w:rsid w:val="008F58B8"/>
    <w:rsid w:val="008F5997"/>
    <w:rsid w:val="008F5B11"/>
    <w:rsid w:val="008F5D75"/>
    <w:rsid w:val="008F6180"/>
    <w:rsid w:val="008F6DCC"/>
    <w:rsid w:val="008F74E3"/>
    <w:rsid w:val="00900593"/>
    <w:rsid w:val="009006DE"/>
    <w:rsid w:val="009007FB"/>
    <w:rsid w:val="00900837"/>
    <w:rsid w:val="00900B7F"/>
    <w:rsid w:val="00900EC3"/>
    <w:rsid w:val="009010DF"/>
    <w:rsid w:val="0090113E"/>
    <w:rsid w:val="00902314"/>
    <w:rsid w:val="00902400"/>
    <w:rsid w:val="0090262C"/>
    <w:rsid w:val="009026EB"/>
    <w:rsid w:val="00902B0F"/>
    <w:rsid w:val="009030D8"/>
    <w:rsid w:val="00903314"/>
    <w:rsid w:val="009037F7"/>
    <w:rsid w:val="00903A43"/>
    <w:rsid w:val="0090432D"/>
    <w:rsid w:val="009043C5"/>
    <w:rsid w:val="009048FF"/>
    <w:rsid w:val="009049A0"/>
    <w:rsid w:val="00904B7E"/>
    <w:rsid w:val="00904D25"/>
    <w:rsid w:val="00904D63"/>
    <w:rsid w:val="00905F23"/>
    <w:rsid w:val="00906305"/>
    <w:rsid w:val="00906337"/>
    <w:rsid w:val="00906423"/>
    <w:rsid w:val="009065E2"/>
    <w:rsid w:val="00906649"/>
    <w:rsid w:val="00906AC4"/>
    <w:rsid w:val="00907467"/>
    <w:rsid w:val="0090766C"/>
    <w:rsid w:val="009078F9"/>
    <w:rsid w:val="009079E3"/>
    <w:rsid w:val="00907F30"/>
    <w:rsid w:val="009103C3"/>
    <w:rsid w:val="009104C7"/>
    <w:rsid w:val="00910A93"/>
    <w:rsid w:val="00910AC5"/>
    <w:rsid w:val="00910B1F"/>
    <w:rsid w:val="009111A5"/>
    <w:rsid w:val="0091139F"/>
    <w:rsid w:val="00911753"/>
    <w:rsid w:val="009119B7"/>
    <w:rsid w:val="00911A36"/>
    <w:rsid w:val="00911C76"/>
    <w:rsid w:val="00911C84"/>
    <w:rsid w:val="00911E56"/>
    <w:rsid w:val="0091211D"/>
    <w:rsid w:val="00912732"/>
    <w:rsid w:val="00912F57"/>
    <w:rsid w:val="00913154"/>
    <w:rsid w:val="0091326F"/>
    <w:rsid w:val="00913410"/>
    <w:rsid w:val="009138D3"/>
    <w:rsid w:val="00913900"/>
    <w:rsid w:val="0091394B"/>
    <w:rsid w:val="00913FAD"/>
    <w:rsid w:val="009145F3"/>
    <w:rsid w:val="0091461B"/>
    <w:rsid w:val="00914EE0"/>
    <w:rsid w:val="009157A0"/>
    <w:rsid w:val="009160BD"/>
    <w:rsid w:val="009162FD"/>
    <w:rsid w:val="00916362"/>
    <w:rsid w:val="0091663A"/>
    <w:rsid w:val="0091670A"/>
    <w:rsid w:val="00916E2C"/>
    <w:rsid w:val="009170DB"/>
    <w:rsid w:val="00917205"/>
    <w:rsid w:val="00917366"/>
    <w:rsid w:val="0091770C"/>
    <w:rsid w:val="0091783E"/>
    <w:rsid w:val="00917C3A"/>
    <w:rsid w:val="00917D58"/>
    <w:rsid w:val="00917E5A"/>
    <w:rsid w:val="009204D6"/>
    <w:rsid w:val="00920595"/>
    <w:rsid w:val="00920783"/>
    <w:rsid w:val="009208C8"/>
    <w:rsid w:val="009209B6"/>
    <w:rsid w:val="009211CC"/>
    <w:rsid w:val="009216FD"/>
    <w:rsid w:val="00921F75"/>
    <w:rsid w:val="0092267E"/>
    <w:rsid w:val="00922C1C"/>
    <w:rsid w:val="00922DE0"/>
    <w:rsid w:val="00922F72"/>
    <w:rsid w:val="009234C5"/>
    <w:rsid w:val="009235A5"/>
    <w:rsid w:val="00923FB9"/>
    <w:rsid w:val="0092403C"/>
    <w:rsid w:val="009241C7"/>
    <w:rsid w:val="00924754"/>
    <w:rsid w:val="0092475D"/>
    <w:rsid w:val="009251DA"/>
    <w:rsid w:val="009254E2"/>
    <w:rsid w:val="009258D8"/>
    <w:rsid w:val="00925937"/>
    <w:rsid w:val="0092612A"/>
    <w:rsid w:val="0092675A"/>
    <w:rsid w:val="009269CD"/>
    <w:rsid w:val="00927138"/>
    <w:rsid w:val="009273CE"/>
    <w:rsid w:val="00927724"/>
    <w:rsid w:val="0092796C"/>
    <w:rsid w:val="00927B83"/>
    <w:rsid w:val="00927DE7"/>
    <w:rsid w:val="00930005"/>
    <w:rsid w:val="009304B9"/>
    <w:rsid w:val="00930871"/>
    <w:rsid w:val="00930EF6"/>
    <w:rsid w:val="009311E5"/>
    <w:rsid w:val="0093191B"/>
    <w:rsid w:val="00932772"/>
    <w:rsid w:val="00932A20"/>
    <w:rsid w:val="00932B9B"/>
    <w:rsid w:val="00932E56"/>
    <w:rsid w:val="00933063"/>
    <w:rsid w:val="009330C6"/>
    <w:rsid w:val="009330F3"/>
    <w:rsid w:val="009333E7"/>
    <w:rsid w:val="009339AB"/>
    <w:rsid w:val="00933DEE"/>
    <w:rsid w:val="00933ECF"/>
    <w:rsid w:val="009340AB"/>
    <w:rsid w:val="009347D6"/>
    <w:rsid w:val="009348B8"/>
    <w:rsid w:val="00934B43"/>
    <w:rsid w:val="0093558A"/>
    <w:rsid w:val="00935E87"/>
    <w:rsid w:val="00935FC8"/>
    <w:rsid w:val="00936099"/>
    <w:rsid w:val="00936157"/>
    <w:rsid w:val="009362F4"/>
    <w:rsid w:val="0093634E"/>
    <w:rsid w:val="00936373"/>
    <w:rsid w:val="00936410"/>
    <w:rsid w:val="00936573"/>
    <w:rsid w:val="00936644"/>
    <w:rsid w:val="0093682F"/>
    <w:rsid w:val="00936A64"/>
    <w:rsid w:val="00936C57"/>
    <w:rsid w:val="00936C6E"/>
    <w:rsid w:val="009370B3"/>
    <w:rsid w:val="009372A6"/>
    <w:rsid w:val="00937342"/>
    <w:rsid w:val="00937803"/>
    <w:rsid w:val="00937956"/>
    <w:rsid w:val="00937A7D"/>
    <w:rsid w:val="00937CBD"/>
    <w:rsid w:val="00940019"/>
    <w:rsid w:val="0094007C"/>
    <w:rsid w:val="009407C7"/>
    <w:rsid w:val="0094085F"/>
    <w:rsid w:val="00940D22"/>
    <w:rsid w:val="009410AD"/>
    <w:rsid w:val="0094126B"/>
    <w:rsid w:val="00941420"/>
    <w:rsid w:val="00941E2C"/>
    <w:rsid w:val="00941E46"/>
    <w:rsid w:val="00941FB6"/>
    <w:rsid w:val="00942039"/>
    <w:rsid w:val="0094240F"/>
    <w:rsid w:val="00942755"/>
    <w:rsid w:val="00942805"/>
    <w:rsid w:val="00942844"/>
    <w:rsid w:val="009428F7"/>
    <w:rsid w:val="00942978"/>
    <w:rsid w:val="00942FD1"/>
    <w:rsid w:val="00943276"/>
    <w:rsid w:val="00943562"/>
    <w:rsid w:val="00943CFA"/>
    <w:rsid w:val="00943DE4"/>
    <w:rsid w:val="00943E16"/>
    <w:rsid w:val="00944202"/>
    <w:rsid w:val="0094463D"/>
    <w:rsid w:val="00944B51"/>
    <w:rsid w:val="00944DA7"/>
    <w:rsid w:val="0094500D"/>
    <w:rsid w:val="009454BF"/>
    <w:rsid w:val="0094553F"/>
    <w:rsid w:val="00945627"/>
    <w:rsid w:val="00945783"/>
    <w:rsid w:val="0094580D"/>
    <w:rsid w:val="00945AC3"/>
    <w:rsid w:val="00945CEF"/>
    <w:rsid w:val="00945D2D"/>
    <w:rsid w:val="00945DC9"/>
    <w:rsid w:val="00945EB1"/>
    <w:rsid w:val="009462A3"/>
    <w:rsid w:val="00946992"/>
    <w:rsid w:val="009471D1"/>
    <w:rsid w:val="009472BA"/>
    <w:rsid w:val="00947813"/>
    <w:rsid w:val="00947BF0"/>
    <w:rsid w:val="009502B2"/>
    <w:rsid w:val="0095046F"/>
    <w:rsid w:val="00950486"/>
    <w:rsid w:val="009509C6"/>
    <w:rsid w:val="00950EEC"/>
    <w:rsid w:val="00951411"/>
    <w:rsid w:val="009514FC"/>
    <w:rsid w:val="0095162E"/>
    <w:rsid w:val="00951A70"/>
    <w:rsid w:val="00951AC3"/>
    <w:rsid w:val="00951FE3"/>
    <w:rsid w:val="00952034"/>
    <w:rsid w:val="00952253"/>
    <w:rsid w:val="009522EF"/>
    <w:rsid w:val="00952318"/>
    <w:rsid w:val="00952A4A"/>
    <w:rsid w:val="009536E9"/>
    <w:rsid w:val="00953725"/>
    <w:rsid w:val="00953899"/>
    <w:rsid w:val="00954537"/>
    <w:rsid w:val="00954762"/>
    <w:rsid w:val="009549FE"/>
    <w:rsid w:val="00955095"/>
    <w:rsid w:val="009551C9"/>
    <w:rsid w:val="009555C9"/>
    <w:rsid w:val="00955A51"/>
    <w:rsid w:val="00955CEB"/>
    <w:rsid w:val="00955D65"/>
    <w:rsid w:val="00955F03"/>
    <w:rsid w:val="009560F2"/>
    <w:rsid w:val="0095697D"/>
    <w:rsid w:val="009569D0"/>
    <w:rsid w:val="0095742D"/>
    <w:rsid w:val="00957753"/>
    <w:rsid w:val="00957B56"/>
    <w:rsid w:val="00957FEC"/>
    <w:rsid w:val="009602D7"/>
    <w:rsid w:val="00960CF6"/>
    <w:rsid w:val="00960ED4"/>
    <w:rsid w:val="009611AE"/>
    <w:rsid w:val="009613BD"/>
    <w:rsid w:val="0096163F"/>
    <w:rsid w:val="009616E7"/>
    <w:rsid w:val="00961858"/>
    <w:rsid w:val="009620C8"/>
    <w:rsid w:val="00962367"/>
    <w:rsid w:val="00962443"/>
    <w:rsid w:val="0096268A"/>
    <w:rsid w:val="00962ADC"/>
    <w:rsid w:val="00962CD1"/>
    <w:rsid w:val="009636AC"/>
    <w:rsid w:val="009639C2"/>
    <w:rsid w:val="00963A19"/>
    <w:rsid w:val="00963B0C"/>
    <w:rsid w:val="00963C51"/>
    <w:rsid w:val="00963DBF"/>
    <w:rsid w:val="00964136"/>
    <w:rsid w:val="009641A0"/>
    <w:rsid w:val="0096441D"/>
    <w:rsid w:val="0096486F"/>
    <w:rsid w:val="00964F22"/>
    <w:rsid w:val="00964FE1"/>
    <w:rsid w:val="009651A6"/>
    <w:rsid w:val="0096533F"/>
    <w:rsid w:val="0096567E"/>
    <w:rsid w:val="009658FE"/>
    <w:rsid w:val="0096596F"/>
    <w:rsid w:val="00965B40"/>
    <w:rsid w:val="00965C0D"/>
    <w:rsid w:val="009661EF"/>
    <w:rsid w:val="009664DD"/>
    <w:rsid w:val="0096660B"/>
    <w:rsid w:val="0096662A"/>
    <w:rsid w:val="0096668E"/>
    <w:rsid w:val="009666E9"/>
    <w:rsid w:val="00966C08"/>
    <w:rsid w:val="00966DC2"/>
    <w:rsid w:val="009674B3"/>
    <w:rsid w:val="0096798B"/>
    <w:rsid w:val="00967C5E"/>
    <w:rsid w:val="00967E53"/>
    <w:rsid w:val="0097010F"/>
    <w:rsid w:val="0097023F"/>
    <w:rsid w:val="0097024E"/>
    <w:rsid w:val="00970902"/>
    <w:rsid w:val="009715F3"/>
    <w:rsid w:val="00971634"/>
    <w:rsid w:val="00971E9A"/>
    <w:rsid w:val="00972630"/>
    <w:rsid w:val="00972E9A"/>
    <w:rsid w:val="0097304B"/>
    <w:rsid w:val="009733CC"/>
    <w:rsid w:val="0097398B"/>
    <w:rsid w:val="009739A7"/>
    <w:rsid w:val="00973ACE"/>
    <w:rsid w:val="00973B37"/>
    <w:rsid w:val="00973DAC"/>
    <w:rsid w:val="00973F2B"/>
    <w:rsid w:val="0097443F"/>
    <w:rsid w:val="009747F5"/>
    <w:rsid w:val="009748C3"/>
    <w:rsid w:val="00974D53"/>
    <w:rsid w:val="00975274"/>
    <w:rsid w:val="009757CA"/>
    <w:rsid w:val="009758F7"/>
    <w:rsid w:val="00975AC5"/>
    <w:rsid w:val="00975B58"/>
    <w:rsid w:val="00975E72"/>
    <w:rsid w:val="00975EED"/>
    <w:rsid w:val="00976005"/>
    <w:rsid w:val="00976961"/>
    <w:rsid w:val="00976E11"/>
    <w:rsid w:val="0097709A"/>
    <w:rsid w:val="009777FD"/>
    <w:rsid w:val="009778AF"/>
    <w:rsid w:val="00977947"/>
    <w:rsid w:val="0097798E"/>
    <w:rsid w:val="00980479"/>
    <w:rsid w:val="00980A32"/>
    <w:rsid w:val="00980D69"/>
    <w:rsid w:val="00980E7B"/>
    <w:rsid w:val="00981210"/>
    <w:rsid w:val="00981D1D"/>
    <w:rsid w:val="0098217F"/>
    <w:rsid w:val="0098232C"/>
    <w:rsid w:val="009828EC"/>
    <w:rsid w:val="00982F55"/>
    <w:rsid w:val="00982F6A"/>
    <w:rsid w:val="00983356"/>
    <w:rsid w:val="00983382"/>
    <w:rsid w:val="0098351E"/>
    <w:rsid w:val="00983808"/>
    <w:rsid w:val="00983C39"/>
    <w:rsid w:val="00983FE9"/>
    <w:rsid w:val="00984129"/>
    <w:rsid w:val="009846E2"/>
    <w:rsid w:val="00984718"/>
    <w:rsid w:val="0098488E"/>
    <w:rsid w:val="00985133"/>
    <w:rsid w:val="0098529A"/>
    <w:rsid w:val="00985748"/>
    <w:rsid w:val="00985EED"/>
    <w:rsid w:val="00986197"/>
    <w:rsid w:val="0098685C"/>
    <w:rsid w:val="009868A4"/>
    <w:rsid w:val="00986AC9"/>
    <w:rsid w:val="00986DA5"/>
    <w:rsid w:val="00986F88"/>
    <w:rsid w:val="00986FAD"/>
    <w:rsid w:val="0098782E"/>
    <w:rsid w:val="009878FC"/>
    <w:rsid w:val="009879ED"/>
    <w:rsid w:val="00987CDE"/>
    <w:rsid w:val="00987D4D"/>
    <w:rsid w:val="00990118"/>
    <w:rsid w:val="009903E2"/>
    <w:rsid w:val="0099050C"/>
    <w:rsid w:val="00990571"/>
    <w:rsid w:val="009906AA"/>
    <w:rsid w:val="00990781"/>
    <w:rsid w:val="00990E75"/>
    <w:rsid w:val="009914F1"/>
    <w:rsid w:val="00991CB6"/>
    <w:rsid w:val="00991ECC"/>
    <w:rsid w:val="00991F36"/>
    <w:rsid w:val="009927EB"/>
    <w:rsid w:val="00992B9F"/>
    <w:rsid w:val="009936C3"/>
    <w:rsid w:val="00993775"/>
    <w:rsid w:val="0099382B"/>
    <w:rsid w:val="00993886"/>
    <w:rsid w:val="00993B1A"/>
    <w:rsid w:val="00993CCD"/>
    <w:rsid w:val="00993EF9"/>
    <w:rsid w:val="00993F62"/>
    <w:rsid w:val="009940A0"/>
    <w:rsid w:val="009942E6"/>
    <w:rsid w:val="0099446A"/>
    <w:rsid w:val="009945C3"/>
    <w:rsid w:val="0099463B"/>
    <w:rsid w:val="00994BA8"/>
    <w:rsid w:val="00994CA8"/>
    <w:rsid w:val="00994DAF"/>
    <w:rsid w:val="00994E4A"/>
    <w:rsid w:val="00994FAB"/>
    <w:rsid w:val="0099516E"/>
    <w:rsid w:val="00995239"/>
    <w:rsid w:val="009958E7"/>
    <w:rsid w:val="00995C25"/>
    <w:rsid w:val="009968F4"/>
    <w:rsid w:val="00996C98"/>
    <w:rsid w:val="00996D03"/>
    <w:rsid w:val="00996F32"/>
    <w:rsid w:val="0099767C"/>
    <w:rsid w:val="00997B25"/>
    <w:rsid w:val="009A063A"/>
    <w:rsid w:val="009A098E"/>
    <w:rsid w:val="009A0B4F"/>
    <w:rsid w:val="009A0C9B"/>
    <w:rsid w:val="009A1076"/>
    <w:rsid w:val="009A1177"/>
    <w:rsid w:val="009A127D"/>
    <w:rsid w:val="009A15F0"/>
    <w:rsid w:val="009A1A9B"/>
    <w:rsid w:val="009A1BCE"/>
    <w:rsid w:val="009A1D02"/>
    <w:rsid w:val="009A2245"/>
    <w:rsid w:val="009A243D"/>
    <w:rsid w:val="009A24A4"/>
    <w:rsid w:val="009A24EB"/>
    <w:rsid w:val="009A27AF"/>
    <w:rsid w:val="009A288D"/>
    <w:rsid w:val="009A2D60"/>
    <w:rsid w:val="009A2D8F"/>
    <w:rsid w:val="009A2E2E"/>
    <w:rsid w:val="009A30A3"/>
    <w:rsid w:val="009A3AAF"/>
    <w:rsid w:val="009A3B8C"/>
    <w:rsid w:val="009A3F6B"/>
    <w:rsid w:val="009A3FB3"/>
    <w:rsid w:val="009A4297"/>
    <w:rsid w:val="009A4554"/>
    <w:rsid w:val="009A4890"/>
    <w:rsid w:val="009A4D4D"/>
    <w:rsid w:val="009A50AB"/>
    <w:rsid w:val="009A51B2"/>
    <w:rsid w:val="009A529B"/>
    <w:rsid w:val="009A5778"/>
    <w:rsid w:val="009A5BCA"/>
    <w:rsid w:val="009A5CFD"/>
    <w:rsid w:val="009A60A7"/>
    <w:rsid w:val="009A625B"/>
    <w:rsid w:val="009A6429"/>
    <w:rsid w:val="009A64F8"/>
    <w:rsid w:val="009A6562"/>
    <w:rsid w:val="009A68F1"/>
    <w:rsid w:val="009A6915"/>
    <w:rsid w:val="009A6CB5"/>
    <w:rsid w:val="009A7384"/>
    <w:rsid w:val="009A74A4"/>
    <w:rsid w:val="009A74A5"/>
    <w:rsid w:val="009A7914"/>
    <w:rsid w:val="009A7A47"/>
    <w:rsid w:val="009ACA41"/>
    <w:rsid w:val="009B09A8"/>
    <w:rsid w:val="009B16A8"/>
    <w:rsid w:val="009B1788"/>
    <w:rsid w:val="009B18B2"/>
    <w:rsid w:val="009B1C78"/>
    <w:rsid w:val="009B1E45"/>
    <w:rsid w:val="009B1F8F"/>
    <w:rsid w:val="009B2021"/>
    <w:rsid w:val="009B24D3"/>
    <w:rsid w:val="009B2522"/>
    <w:rsid w:val="009B25DF"/>
    <w:rsid w:val="009B26EC"/>
    <w:rsid w:val="009B273D"/>
    <w:rsid w:val="009B29AF"/>
    <w:rsid w:val="009B2A36"/>
    <w:rsid w:val="009B2F58"/>
    <w:rsid w:val="009B2FFE"/>
    <w:rsid w:val="009B330C"/>
    <w:rsid w:val="009B37E0"/>
    <w:rsid w:val="009B3878"/>
    <w:rsid w:val="009B398A"/>
    <w:rsid w:val="009B3B54"/>
    <w:rsid w:val="009B3E21"/>
    <w:rsid w:val="009B42E4"/>
    <w:rsid w:val="009B45DA"/>
    <w:rsid w:val="009B46E3"/>
    <w:rsid w:val="009B479F"/>
    <w:rsid w:val="009B4A30"/>
    <w:rsid w:val="009B4AC5"/>
    <w:rsid w:val="009B4CE7"/>
    <w:rsid w:val="009B4D64"/>
    <w:rsid w:val="009B4E51"/>
    <w:rsid w:val="009B5189"/>
    <w:rsid w:val="009B5484"/>
    <w:rsid w:val="009B550C"/>
    <w:rsid w:val="009B5A56"/>
    <w:rsid w:val="009B5C08"/>
    <w:rsid w:val="009B5C3A"/>
    <w:rsid w:val="009B5CAD"/>
    <w:rsid w:val="009B60A6"/>
    <w:rsid w:val="009B62A1"/>
    <w:rsid w:val="009B6717"/>
    <w:rsid w:val="009B682F"/>
    <w:rsid w:val="009B6967"/>
    <w:rsid w:val="009B6F64"/>
    <w:rsid w:val="009B70E5"/>
    <w:rsid w:val="009B7249"/>
    <w:rsid w:val="009B7300"/>
    <w:rsid w:val="009B759E"/>
    <w:rsid w:val="009B7CDC"/>
    <w:rsid w:val="009B7CF5"/>
    <w:rsid w:val="009B7F96"/>
    <w:rsid w:val="009C0FCF"/>
    <w:rsid w:val="009C13FD"/>
    <w:rsid w:val="009C17C8"/>
    <w:rsid w:val="009C1958"/>
    <w:rsid w:val="009C1B41"/>
    <w:rsid w:val="009C1EB1"/>
    <w:rsid w:val="009C1F05"/>
    <w:rsid w:val="009C207B"/>
    <w:rsid w:val="009C21BB"/>
    <w:rsid w:val="009C2475"/>
    <w:rsid w:val="009C2573"/>
    <w:rsid w:val="009C26A6"/>
    <w:rsid w:val="009C2727"/>
    <w:rsid w:val="009C3028"/>
    <w:rsid w:val="009C3220"/>
    <w:rsid w:val="009C35E4"/>
    <w:rsid w:val="009C3916"/>
    <w:rsid w:val="009C3E10"/>
    <w:rsid w:val="009C407A"/>
    <w:rsid w:val="009C478D"/>
    <w:rsid w:val="009C486C"/>
    <w:rsid w:val="009C4885"/>
    <w:rsid w:val="009C500D"/>
    <w:rsid w:val="009C507E"/>
    <w:rsid w:val="009C5459"/>
    <w:rsid w:val="009C5590"/>
    <w:rsid w:val="009C5612"/>
    <w:rsid w:val="009C583C"/>
    <w:rsid w:val="009C5874"/>
    <w:rsid w:val="009C59C8"/>
    <w:rsid w:val="009C59FD"/>
    <w:rsid w:val="009C5E08"/>
    <w:rsid w:val="009C5E16"/>
    <w:rsid w:val="009C6388"/>
    <w:rsid w:val="009C6678"/>
    <w:rsid w:val="009C68B1"/>
    <w:rsid w:val="009C6B9B"/>
    <w:rsid w:val="009C6BA9"/>
    <w:rsid w:val="009C6CA6"/>
    <w:rsid w:val="009C6E14"/>
    <w:rsid w:val="009C6E40"/>
    <w:rsid w:val="009C6EAE"/>
    <w:rsid w:val="009C7037"/>
    <w:rsid w:val="009C70BF"/>
    <w:rsid w:val="009C7148"/>
    <w:rsid w:val="009C754C"/>
    <w:rsid w:val="009C777B"/>
    <w:rsid w:val="009C7DED"/>
    <w:rsid w:val="009D00DF"/>
    <w:rsid w:val="009D04F9"/>
    <w:rsid w:val="009D05CE"/>
    <w:rsid w:val="009D073A"/>
    <w:rsid w:val="009D0B12"/>
    <w:rsid w:val="009D0E9B"/>
    <w:rsid w:val="009D1316"/>
    <w:rsid w:val="009D2069"/>
    <w:rsid w:val="009D21C2"/>
    <w:rsid w:val="009D2321"/>
    <w:rsid w:val="009D246C"/>
    <w:rsid w:val="009D24F3"/>
    <w:rsid w:val="009D2AE0"/>
    <w:rsid w:val="009D2B73"/>
    <w:rsid w:val="009D2D3D"/>
    <w:rsid w:val="009D3165"/>
    <w:rsid w:val="009D342A"/>
    <w:rsid w:val="009D37D1"/>
    <w:rsid w:val="009D3888"/>
    <w:rsid w:val="009D411B"/>
    <w:rsid w:val="009D4172"/>
    <w:rsid w:val="009D454C"/>
    <w:rsid w:val="009D4795"/>
    <w:rsid w:val="009D4E28"/>
    <w:rsid w:val="009D5153"/>
    <w:rsid w:val="009D544E"/>
    <w:rsid w:val="009D545B"/>
    <w:rsid w:val="009D55D8"/>
    <w:rsid w:val="009D6275"/>
    <w:rsid w:val="009D6357"/>
    <w:rsid w:val="009D6425"/>
    <w:rsid w:val="009D66B4"/>
    <w:rsid w:val="009D6C06"/>
    <w:rsid w:val="009D703D"/>
    <w:rsid w:val="009D7250"/>
    <w:rsid w:val="009D73D6"/>
    <w:rsid w:val="009D782E"/>
    <w:rsid w:val="009D79A7"/>
    <w:rsid w:val="009E00F5"/>
    <w:rsid w:val="009E02FF"/>
    <w:rsid w:val="009E04DB"/>
    <w:rsid w:val="009E072E"/>
    <w:rsid w:val="009E0787"/>
    <w:rsid w:val="009E0967"/>
    <w:rsid w:val="009E099C"/>
    <w:rsid w:val="009E0F0C"/>
    <w:rsid w:val="009E1248"/>
    <w:rsid w:val="009E12F2"/>
    <w:rsid w:val="009E1375"/>
    <w:rsid w:val="009E159A"/>
    <w:rsid w:val="009E1A3F"/>
    <w:rsid w:val="009E1C8C"/>
    <w:rsid w:val="009E1D8A"/>
    <w:rsid w:val="009E1F0C"/>
    <w:rsid w:val="009E218A"/>
    <w:rsid w:val="009E25A1"/>
    <w:rsid w:val="009E25AF"/>
    <w:rsid w:val="009E2748"/>
    <w:rsid w:val="009E29EF"/>
    <w:rsid w:val="009E2D39"/>
    <w:rsid w:val="009E33C5"/>
    <w:rsid w:val="009E349F"/>
    <w:rsid w:val="009E34AC"/>
    <w:rsid w:val="009E3784"/>
    <w:rsid w:val="009E3A09"/>
    <w:rsid w:val="009E3C0E"/>
    <w:rsid w:val="009E43B5"/>
    <w:rsid w:val="009E4F29"/>
    <w:rsid w:val="009E513E"/>
    <w:rsid w:val="009E55F7"/>
    <w:rsid w:val="009E5696"/>
    <w:rsid w:val="009E5968"/>
    <w:rsid w:val="009E5A8A"/>
    <w:rsid w:val="009E5AAA"/>
    <w:rsid w:val="009E5AFA"/>
    <w:rsid w:val="009E5BE3"/>
    <w:rsid w:val="009E601D"/>
    <w:rsid w:val="009E60E6"/>
    <w:rsid w:val="009E62B9"/>
    <w:rsid w:val="009E654C"/>
    <w:rsid w:val="009E6D1E"/>
    <w:rsid w:val="009E6EB3"/>
    <w:rsid w:val="009E725C"/>
    <w:rsid w:val="009E7570"/>
    <w:rsid w:val="009E75D6"/>
    <w:rsid w:val="009E7735"/>
    <w:rsid w:val="009E794E"/>
    <w:rsid w:val="009F0121"/>
    <w:rsid w:val="009F04C8"/>
    <w:rsid w:val="009F04F2"/>
    <w:rsid w:val="009F0B43"/>
    <w:rsid w:val="009F0BA7"/>
    <w:rsid w:val="009F0C16"/>
    <w:rsid w:val="009F0CE9"/>
    <w:rsid w:val="009F120C"/>
    <w:rsid w:val="009F16F5"/>
    <w:rsid w:val="009F1B4E"/>
    <w:rsid w:val="009F1E32"/>
    <w:rsid w:val="009F203F"/>
    <w:rsid w:val="009F2230"/>
    <w:rsid w:val="009F2254"/>
    <w:rsid w:val="009F22A8"/>
    <w:rsid w:val="009F24EE"/>
    <w:rsid w:val="009F252C"/>
    <w:rsid w:val="009F25AD"/>
    <w:rsid w:val="009F292C"/>
    <w:rsid w:val="009F2B9E"/>
    <w:rsid w:val="009F2E54"/>
    <w:rsid w:val="009F3103"/>
    <w:rsid w:val="009F354B"/>
    <w:rsid w:val="009F3829"/>
    <w:rsid w:val="009F396B"/>
    <w:rsid w:val="009F3CD7"/>
    <w:rsid w:val="009F3D4F"/>
    <w:rsid w:val="009F46D5"/>
    <w:rsid w:val="009F4BE3"/>
    <w:rsid w:val="009F4BE4"/>
    <w:rsid w:val="009F4D57"/>
    <w:rsid w:val="009F4F0A"/>
    <w:rsid w:val="009F4FF7"/>
    <w:rsid w:val="009F5706"/>
    <w:rsid w:val="009F5C6B"/>
    <w:rsid w:val="009F5C86"/>
    <w:rsid w:val="009F606A"/>
    <w:rsid w:val="009F60C7"/>
    <w:rsid w:val="009F6454"/>
    <w:rsid w:val="009F647A"/>
    <w:rsid w:val="009F6649"/>
    <w:rsid w:val="009F66E1"/>
    <w:rsid w:val="009F6A32"/>
    <w:rsid w:val="009F6ED9"/>
    <w:rsid w:val="009F6FF1"/>
    <w:rsid w:val="009F70B1"/>
    <w:rsid w:val="009F71C1"/>
    <w:rsid w:val="009F745B"/>
    <w:rsid w:val="009F794C"/>
    <w:rsid w:val="009F7E9C"/>
    <w:rsid w:val="009F7F4A"/>
    <w:rsid w:val="00A0028A"/>
    <w:rsid w:val="00A00518"/>
    <w:rsid w:val="00A00545"/>
    <w:rsid w:val="00A00F63"/>
    <w:rsid w:val="00A0123D"/>
    <w:rsid w:val="00A0166E"/>
    <w:rsid w:val="00A016DF"/>
    <w:rsid w:val="00A017BE"/>
    <w:rsid w:val="00A017F0"/>
    <w:rsid w:val="00A01D56"/>
    <w:rsid w:val="00A01E48"/>
    <w:rsid w:val="00A027EE"/>
    <w:rsid w:val="00A029AD"/>
    <w:rsid w:val="00A03772"/>
    <w:rsid w:val="00A0397B"/>
    <w:rsid w:val="00A03DC3"/>
    <w:rsid w:val="00A04098"/>
    <w:rsid w:val="00A042C2"/>
    <w:rsid w:val="00A04445"/>
    <w:rsid w:val="00A044CA"/>
    <w:rsid w:val="00A04A34"/>
    <w:rsid w:val="00A04A72"/>
    <w:rsid w:val="00A04AA9"/>
    <w:rsid w:val="00A04B12"/>
    <w:rsid w:val="00A054AF"/>
    <w:rsid w:val="00A0570E"/>
    <w:rsid w:val="00A0577B"/>
    <w:rsid w:val="00A05A02"/>
    <w:rsid w:val="00A0652D"/>
    <w:rsid w:val="00A06B5E"/>
    <w:rsid w:val="00A06BB6"/>
    <w:rsid w:val="00A07095"/>
    <w:rsid w:val="00A0714F"/>
    <w:rsid w:val="00A075B3"/>
    <w:rsid w:val="00A0798F"/>
    <w:rsid w:val="00A10179"/>
    <w:rsid w:val="00A1021F"/>
    <w:rsid w:val="00A104ED"/>
    <w:rsid w:val="00A10743"/>
    <w:rsid w:val="00A10769"/>
    <w:rsid w:val="00A10DA9"/>
    <w:rsid w:val="00A10FAC"/>
    <w:rsid w:val="00A11F3A"/>
    <w:rsid w:val="00A1227B"/>
    <w:rsid w:val="00A126BB"/>
    <w:rsid w:val="00A12F43"/>
    <w:rsid w:val="00A130F4"/>
    <w:rsid w:val="00A13311"/>
    <w:rsid w:val="00A1333B"/>
    <w:rsid w:val="00A133F5"/>
    <w:rsid w:val="00A13C17"/>
    <w:rsid w:val="00A143D2"/>
    <w:rsid w:val="00A15344"/>
    <w:rsid w:val="00A153BD"/>
    <w:rsid w:val="00A15839"/>
    <w:rsid w:val="00A15FE2"/>
    <w:rsid w:val="00A163F1"/>
    <w:rsid w:val="00A167EB"/>
    <w:rsid w:val="00A16910"/>
    <w:rsid w:val="00A169A8"/>
    <w:rsid w:val="00A16ADA"/>
    <w:rsid w:val="00A16CD1"/>
    <w:rsid w:val="00A16E08"/>
    <w:rsid w:val="00A17168"/>
    <w:rsid w:val="00A1721E"/>
    <w:rsid w:val="00A175A5"/>
    <w:rsid w:val="00A17A7D"/>
    <w:rsid w:val="00A17CA5"/>
    <w:rsid w:val="00A17F77"/>
    <w:rsid w:val="00A200E8"/>
    <w:rsid w:val="00A203E0"/>
    <w:rsid w:val="00A20464"/>
    <w:rsid w:val="00A20515"/>
    <w:rsid w:val="00A20991"/>
    <w:rsid w:val="00A212A4"/>
    <w:rsid w:val="00A214E1"/>
    <w:rsid w:val="00A215AF"/>
    <w:rsid w:val="00A217ED"/>
    <w:rsid w:val="00A21BDA"/>
    <w:rsid w:val="00A222A5"/>
    <w:rsid w:val="00A222C7"/>
    <w:rsid w:val="00A22815"/>
    <w:rsid w:val="00A22E56"/>
    <w:rsid w:val="00A22FF4"/>
    <w:rsid w:val="00A2323F"/>
    <w:rsid w:val="00A2355C"/>
    <w:rsid w:val="00A2380F"/>
    <w:rsid w:val="00A23F42"/>
    <w:rsid w:val="00A24006"/>
    <w:rsid w:val="00A24579"/>
    <w:rsid w:val="00A24742"/>
    <w:rsid w:val="00A24767"/>
    <w:rsid w:val="00A24FCA"/>
    <w:rsid w:val="00A25BAE"/>
    <w:rsid w:val="00A2604A"/>
    <w:rsid w:val="00A262AE"/>
    <w:rsid w:val="00A263A4"/>
    <w:rsid w:val="00A26663"/>
    <w:rsid w:val="00A26C3C"/>
    <w:rsid w:val="00A2713E"/>
    <w:rsid w:val="00A274C2"/>
    <w:rsid w:val="00A27592"/>
    <w:rsid w:val="00A277F1"/>
    <w:rsid w:val="00A27855"/>
    <w:rsid w:val="00A30443"/>
    <w:rsid w:val="00A30448"/>
    <w:rsid w:val="00A3079C"/>
    <w:rsid w:val="00A30ADF"/>
    <w:rsid w:val="00A30BB5"/>
    <w:rsid w:val="00A30F94"/>
    <w:rsid w:val="00A30FF4"/>
    <w:rsid w:val="00A31289"/>
    <w:rsid w:val="00A31550"/>
    <w:rsid w:val="00A316DF"/>
    <w:rsid w:val="00A316ED"/>
    <w:rsid w:val="00A317B8"/>
    <w:rsid w:val="00A317CF"/>
    <w:rsid w:val="00A31810"/>
    <w:rsid w:val="00A32265"/>
    <w:rsid w:val="00A325D4"/>
    <w:rsid w:val="00A3290C"/>
    <w:rsid w:val="00A32937"/>
    <w:rsid w:val="00A32A62"/>
    <w:rsid w:val="00A32DFE"/>
    <w:rsid w:val="00A33529"/>
    <w:rsid w:val="00A33DA4"/>
    <w:rsid w:val="00A33DC5"/>
    <w:rsid w:val="00A33F0B"/>
    <w:rsid w:val="00A34064"/>
    <w:rsid w:val="00A342BE"/>
    <w:rsid w:val="00A34579"/>
    <w:rsid w:val="00A346A5"/>
    <w:rsid w:val="00A349DB"/>
    <w:rsid w:val="00A34AD4"/>
    <w:rsid w:val="00A35283"/>
    <w:rsid w:val="00A359E6"/>
    <w:rsid w:val="00A35AE5"/>
    <w:rsid w:val="00A35BD6"/>
    <w:rsid w:val="00A36263"/>
    <w:rsid w:val="00A3659F"/>
    <w:rsid w:val="00A36CA2"/>
    <w:rsid w:val="00A36D27"/>
    <w:rsid w:val="00A372C3"/>
    <w:rsid w:val="00A37358"/>
    <w:rsid w:val="00A37E8B"/>
    <w:rsid w:val="00A403A2"/>
    <w:rsid w:val="00A40460"/>
    <w:rsid w:val="00A40665"/>
    <w:rsid w:val="00A40F52"/>
    <w:rsid w:val="00A40F86"/>
    <w:rsid w:val="00A41044"/>
    <w:rsid w:val="00A416FA"/>
    <w:rsid w:val="00A419A7"/>
    <w:rsid w:val="00A41AFF"/>
    <w:rsid w:val="00A41B18"/>
    <w:rsid w:val="00A41EBF"/>
    <w:rsid w:val="00A41FA3"/>
    <w:rsid w:val="00A41FC1"/>
    <w:rsid w:val="00A4207D"/>
    <w:rsid w:val="00A42AB9"/>
    <w:rsid w:val="00A42D04"/>
    <w:rsid w:val="00A42EA7"/>
    <w:rsid w:val="00A4312C"/>
    <w:rsid w:val="00A43191"/>
    <w:rsid w:val="00A433DE"/>
    <w:rsid w:val="00A436E4"/>
    <w:rsid w:val="00A43DAB"/>
    <w:rsid w:val="00A444C4"/>
    <w:rsid w:val="00A446BC"/>
    <w:rsid w:val="00A4497E"/>
    <w:rsid w:val="00A44AA6"/>
    <w:rsid w:val="00A44B0E"/>
    <w:rsid w:val="00A44BCC"/>
    <w:rsid w:val="00A44BD7"/>
    <w:rsid w:val="00A44E6F"/>
    <w:rsid w:val="00A44F4E"/>
    <w:rsid w:val="00A453BA"/>
    <w:rsid w:val="00A458B2"/>
    <w:rsid w:val="00A45AC1"/>
    <w:rsid w:val="00A45B57"/>
    <w:rsid w:val="00A45D59"/>
    <w:rsid w:val="00A45EA9"/>
    <w:rsid w:val="00A463C1"/>
    <w:rsid w:val="00A46694"/>
    <w:rsid w:val="00A46829"/>
    <w:rsid w:val="00A46A0B"/>
    <w:rsid w:val="00A46DBC"/>
    <w:rsid w:val="00A46DE0"/>
    <w:rsid w:val="00A47044"/>
    <w:rsid w:val="00A471AA"/>
    <w:rsid w:val="00A477FA"/>
    <w:rsid w:val="00A47E2A"/>
    <w:rsid w:val="00A47E32"/>
    <w:rsid w:val="00A50219"/>
    <w:rsid w:val="00A503D7"/>
    <w:rsid w:val="00A50614"/>
    <w:rsid w:val="00A50727"/>
    <w:rsid w:val="00A50958"/>
    <w:rsid w:val="00A50ED0"/>
    <w:rsid w:val="00A5111B"/>
    <w:rsid w:val="00A51238"/>
    <w:rsid w:val="00A51325"/>
    <w:rsid w:val="00A51374"/>
    <w:rsid w:val="00A513AF"/>
    <w:rsid w:val="00A514B6"/>
    <w:rsid w:val="00A51C71"/>
    <w:rsid w:val="00A51D53"/>
    <w:rsid w:val="00A525F6"/>
    <w:rsid w:val="00A5273E"/>
    <w:rsid w:val="00A528FF"/>
    <w:rsid w:val="00A53601"/>
    <w:rsid w:val="00A54166"/>
    <w:rsid w:val="00A544D9"/>
    <w:rsid w:val="00A54A14"/>
    <w:rsid w:val="00A54B30"/>
    <w:rsid w:val="00A54C69"/>
    <w:rsid w:val="00A54D1A"/>
    <w:rsid w:val="00A551F2"/>
    <w:rsid w:val="00A55384"/>
    <w:rsid w:val="00A557E8"/>
    <w:rsid w:val="00A558C0"/>
    <w:rsid w:val="00A55AC8"/>
    <w:rsid w:val="00A55DC5"/>
    <w:rsid w:val="00A56423"/>
    <w:rsid w:val="00A56597"/>
    <w:rsid w:val="00A568A1"/>
    <w:rsid w:val="00A56B6A"/>
    <w:rsid w:val="00A56FBF"/>
    <w:rsid w:val="00A5729F"/>
    <w:rsid w:val="00A57C48"/>
    <w:rsid w:val="00A6043C"/>
    <w:rsid w:val="00A6048A"/>
    <w:rsid w:val="00A60C57"/>
    <w:rsid w:val="00A60D58"/>
    <w:rsid w:val="00A60D8E"/>
    <w:rsid w:val="00A6148C"/>
    <w:rsid w:val="00A614F2"/>
    <w:rsid w:val="00A615B7"/>
    <w:rsid w:val="00A61838"/>
    <w:rsid w:val="00A61C31"/>
    <w:rsid w:val="00A623F4"/>
    <w:rsid w:val="00A62615"/>
    <w:rsid w:val="00A626C1"/>
    <w:rsid w:val="00A62884"/>
    <w:rsid w:val="00A635EB"/>
    <w:rsid w:val="00A6367C"/>
    <w:rsid w:val="00A63885"/>
    <w:rsid w:val="00A6395E"/>
    <w:rsid w:val="00A63A11"/>
    <w:rsid w:val="00A63B3D"/>
    <w:rsid w:val="00A64001"/>
    <w:rsid w:val="00A6423C"/>
    <w:rsid w:val="00A647AB"/>
    <w:rsid w:val="00A64837"/>
    <w:rsid w:val="00A64F03"/>
    <w:rsid w:val="00A65195"/>
    <w:rsid w:val="00A65E1B"/>
    <w:rsid w:val="00A6601D"/>
    <w:rsid w:val="00A662DF"/>
    <w:rsid w:val="00A663A8"/>
    <w:rsid w:val="00A6647E"/>
    <w:rsid w:val="00A664B4"/>
    <w:rsid w:val="00A668AD"/>
    <w:rsid w:val="00A66936"/>
    <w:rsid w:val="00A66ACB"/>
    <w:rsid w:val="00A66B9D"/>
    <w:rsid w:val="00A66C0A"/>
    <w:rsid w:val="00A676B8"/>
    <w:rsid w:val="00A67797"/>
    <w:rsid w:val="00A67DE0"/>
    <w:rsid w:val="00A67F4E"/>
    <w:rsid w:val="00A70076"/>
    <w:rsid w:val="00A71161"/>
    <w:rsid w:val="00A7148B"/>
    <w:rsid w:val="00A714C5"/>
    <w:rsid w:val="00A71858"/>
    <w:rsid w:val="00A71989"/>
    <w:rsid w:val="00A71C8E"/>
    <w:rsid w:val="00A71CCA"/>
    <w:rsid w:val="00A71E74"/>
    <w:rsid w:val="00A7234A"/>
    <w:rsid w:val="00A72421"/>
    <w:rsid w:val="00A727FE"/>
    <w:rsid w:val="00A72F6D"/>
    <w:rsid w:val="00A73CD7"/>
    <w:rsid w:val="00A73CF5"/>
    <w:rsid w:val="00A742AF"/>
    <w:rsid w:val="00A74854"/>
    <w:rsid w:val="00A74A08"/>
    <w:rsid w:val="00A74B78"/>
    <w:rsid w:val="00A74BC4"/>
    <w:rsid w:val="00A7523F"/>
    <w:rsid w:val="00A753CA"/>
    <w:rsid w:val="00A7552C"/>
    <w:rsid w:val="00A7558D"/>
    <w:rsid w:val="00A75DFD"/>
    <w:rsid w:val="00A762A1"/>
    <w:rsid w:val="00A762A4"/>
    <w:rsid w:val="00A764CD"/>
    <w:rsid w:val="00A76C90"/>
    <w:rsid w:val="00A76DB8"/>
    <w:rsid w:val="00A77199"/>
    <w:rsid w:val="00A7727E"/>
    <w:rsid w:val="00A7792D"/>
    <w:rsid w:val="00A77B78"/>
    <w:rsid w:val="00A77C2B"/>
    <w:rsid w:val="00A77EED"/>
    <w:rsid w:val="00A80417"/>
    <w:rsid w:val="00A808BF"/>
    <w:rsid w:val="00A80FC7"/>
    <w:rsid w:val="00A8183E"/>
    <w:rsid w:val="00A8246D"/>
    <w:rsid w:val="00A82C0B"/>
    <w:rsid w:val="00A8305B"/>
    <w:rsid w:val="00A8361B"/>
    <w:rsid w:val="00A840CC"/>
    <w:rsid w:val="00A849DD"/>
    <w:rsid w:val="00A84D98"/>
    <w:rsid w:val="00A85081"/>
    <w:rsid w:val="00A85111"/>
    <w:rsid w:val="00A8547A"/>
    <w:rsid w:val="00A85777"/>
    <w:rsid w:val="00A857CA"/>
    <w:rsid w:val="00A85D59"/>
    <w:rsid w:val="00A85E23"/>
    <w:rsid w:val="00A86443"/>
    <w:rsid w:val="00A86466"/>
    <w:rsid w:val="00A865EC"/>
    <w:rsid w:val="00A86C41"/>
    <w:rsid w:val="00A8751B"/>
    <w:rsid w:val="00A87ADB"/>
    <w:rsid w:val="00A87B37"/>
    <w:rsid w:val="00A87BC8"/>
    <w:rsid w:val="00A87C9E"/>
    <w:rsid w:val="00A87DE6"/>
    <w:rsid w:val="00A87F78"/>
    <w:rsid w:val="00A90237"/>
    <w:rsid w:val="00A9024C"/>
    <w:rsid w:val="00A9048C"/>
    <w:rsid w:val="00A908EC"/>
    <w:rsid w:val="00A90A43"/>
    <w:rsid w:val="00A90B85"/>
    <w:rsid w:val="00A90C09"/>
    <w:rsid w:val="00A916B6"/>
    <w:rsid w:val="00A91898"/>
    <w:rsid w:val="00A91BA8"/>
    <w:rsid w:val="00A91D80"/>
    <w:rsid w:val="00A922D2"/>
    <w:rsid w:val="00A923CF"/>
    <w:rsid w:val="00A92757"/>
    <w:rsid w:val="00A92908"/>
    <w:rsid w:val="00A930A3"/>
    <w:rsid w:val="00A93329"/>
    <w:rsid w:val="00A935BD"/>
    <w:rsid w:val="00A93959"/>
    <w:rsid w:val="00A93D3E"/>
    <w:rsid w:val="00A94636"/>
    <w:rsid w:val="00A94785"/>
    <w:rsid w:val="00A956CF"/>
    <w:rsid w:val="00A95882"/>
    <w:rsid w:val="00A95A1E"/>
    <w:rsid w:val="00A95C90"/>
    <w:rsid w:val="00A95D28"/>
    <w:rsid w:val="00A96242"/>
    <w:rsid w:val="00A965BF"/>
    <w:rsid w:val="00A970F3"/>
    <w:rsid w:val="00A978AF"/>
    <w:rsid w:val="00A97E01"/>
    <w:rsid w:val="00A97EE4"/>
    <w:rsid w:val="00A97F0A"/>
    <w:rsid w:val="00AA00D7"/>
    <w:rsid w:val="00AA06AC"/>
    <w:rsid w:val="00AA0AD3"/>
    <w:rsid w:val="00AA1289"/>
    <w:rsid w:val="00AA1926"/>
    <w:rsid w:val="00AA1CBE"/>
    <w:rsid w:val="00AA1D2A"/>
    <w:rsid w:val="00AA222C"/>
    <w:rsid w:val="00AA25D8"/>
    <w:rsid w:val="00AA267A"/>
    <w:rsid w:val="00AA27F4"/>
    <w:rsid w:val="00AA2835"/>
    <w:rsid w:val="00AA3461"/>
    <w:rsid w:val="00AA356D"/>
    <w:rsid w:val="00AA3712"/>
    <w:rsid w:val="00AA3946"/>
    <w:rsid w:val="00AA3BA2"/>
    <w:rsid w:val="00AA3F25"/>
    <w:rsid w:val="00AA412E"/>
    <w:rsid w:val="00AA4211"/>
    <w:rsid w:val="00AA49D6"/>
    <w:rsid w:val="00AA4BD8"/>
    <w:rsid w:val="00AA4C1D"/>
    <w:rsid w:val="00AA4F0A"/>
    <w:rsid w:val="00AA539E"/>
    <w:rsid w:val="00AA654B"/>
    <w:rsid w:val="00AA65CE"/>
    <w:rsid w:val="00AA6776"/>
    <w:rsid w:val="00AA6974"/>
    <w:rsid w:val="00AA6DEE"/>
    <w:rsid w:val="00AA6EF9"/>
    <w:rsid w:val="00AA7536"/>
    <w:rsid w:val="00AA7D54"/>
    <w:rsid w:val="00AA7E1E"/>
    <w:rsid w:val="00AB0AEF"/>
    <w:rsid w:val="00AB0B16"/>
    <w:rsid w:val="00AB0B61"/>
    <w:rsid w:val="00AB1045"/>
    <w:rsid w:val="00AB1199"/>
    <w:rsid w:val="00AB147D"/>
    <w:rsid w:val="00AB1C2A"/>
    <w:rsid w:val="00AB1F43"/>
    <w:rsid w:val="00AB26BC"/>
    <w:rsid w:val="00AB297B"/>
    <w:rsid w:val="00AB2C9C"/>
    <w:rsid w:val="00AB307A"/>
    <w:rsid w:val="00AB34D3"/>
    <w:rsid w:val="00AB36FC"/>
    <w:rsid w:val="00AB3CCA"/>
    <w:rsid w:val="00AB3EE1"/>
    <w:rsid w:val="00AB3F0D"/>
    <w:rsid w:val="00AB46BD"/>
    <w:rsid w:val="00AB478D"/>
    <w:rsid w:val="00AB4A6D"/>
    <w:rsid w:val="00AB4C82"/>
    <w:rsid w:val="00AB527A"/>
    <w:rsid w:val="00AB52F1"/>
    <w:rsid w:val="00AB5ACB"/>
    <w:rsid w:val="00AB61D1"/>
    <w:rsid w:val="00AB66E6"/>
    <w:rsid w:val="00AB6A3F"/>
    <w:rsid w:val="00AB6CE6"/>
    <w:rsid w:val="00AB7751"/>
    <w:rsid w:val="00AB7AF8"/>
    <w:rsid w:val="00AB7B1B"/>
    <w:rsid w:val="00AB7B5A"/>
    <w:rsid w:val="00AB7F03"/>
    <w:rsid w:val="00AC01E1"/>
    <w:rsid w:val="00AC05A5"/>
    <w:rsid w:val="00AC14C6"/>
    <w:rsid w:val="00AC1517"/>
    <w:rsid w:val="00AC1707"/>
    <w:rsid w:val="00AC1741"/>
    <w:rsid w:val="00AC18BF"/>
    <w:rsid w:val="00AC191B"/>
    <w:rsid w:val="00AC19E9"/>
    <w:rsid w:val="00AC1CC0"/>
    <w:rsid w:val="00AC1D87"/>
    <w:rsid w:val="00AC1DDB"/>
    <w:rsid w:val="00AC2B40"/>
    <w:rsid w:val="00AC3017"/>
    <w:rsid w:val="00AC314D"/>
    <w:rsid w:val="00AC3168"/>
    <w:rsid w:val="00AC35FF"/>
    <w:rsid w:val="00AC3913"/>
    <w:rsid w:val="00AC3C5B"/>
    <w:rsid w:val="00AC3C74"/>
    <w:rsid w:val="00AC4A6A"/>
    <w:rsid w:val="00AC4C74"/>
    <w:rsid w:val="00AC4DEB"/>
    <w:rsid w:val="00AC4EE7"/>
    <w:rsid w:val="00AC533C"/>
    <w:rsid w:val="00AC53AC"/>
    <w:rsid w:val="00AC53C3"/>
    <w:rsid w:val="00AC5501"/>
    <w:rsid w:val="00AC55F7"/>
    <w:rsid w:val="00AC5899"/>
    <w:rsid w:val="00AC5BB4"/>
    <w:rsid w:val="00AC5C95"/>
    <w:rsid w:val="00AC660F"/>
    <w:rsid w:val="00AC6B69"/>
    <w:rsid w:val="00AC6E1F"/>
    <w:rsid w:val="00AC7F75"/>
    <w:rsid w:val="00AD021C"/>
    <w:rsid w:val="00AD05BA"/>
    <w:rsid w:val="00AD09A9"/>
    <w:rsid w:val="00AD0A67"/>
    <w:rsid w:val="00AD0DC6"/>
    <w:rsid w:val="00AD0FE2"/>
    <w:rsid w:val="00AD126F"/>
    <w:rsid w:val="00AD14E4"/>
    <w:rsid w:val="00AD1767"/>
    <w:rsid w:val="00AD19BB"/>
    <w:rsid w:val="00AD205F"/>
    <w:rsid w:val="00AD209F"/>
    <w:rsid w:val="00AD2391"/>
    <w:rsid w:val="00AD255D"/>
    <w:rsid w:val="00AD28E9"/>
    <w:rsid w:val="00AD2EE8"/>
    <w:rsid w:val="00AD307B"/>
    <w:rsid w:val="00AD334C"/>
    <w:rsid w:val="00AD3530"/>
    <w:rsid w:val="00AD3C8D"/>
    <w:rsid w:val="00AD3FCB"/>
    <w:rsid w:val="00AD406E"/>
    <w:rsid w:val="00AD4BEA"/>
    <w:rsid w:val="00AD4E84"/>
    <w:rsid w:val="00AD5022"/>
    <w:rsid w:val="00AD5351"/>
    <w:rsid w:val="00AD5422"/>
    <w:rsid w:val="00AD5AD1"/>
    <w:rsid w:val="00AD5D77"/>
    <w:rsid w:val="00AD6609"/>
    <w:rsid w:val="00AD69B3"/>
    <w:rsid w:val="00AD6BE0"/>
    <w:rsid w:val="00AD6C32"/>
    <w:rsid w:val="00AD70E1"/>
    <w:rsid w:val="00AD722B"/>
    <w:rsid w:val="00AD7589"/>
    <w:rsid w:val="00AD7592"/>
    <w:rsid w:val="00AD7952"/>
    <w:rsid w:val="00AD7A56"/>
    <w:rsid w:val="00AD7CE9"/>
    <w:rsid w:val="00AD7EFD"/>
    <w:rsid w:val="00AE0105"/>
    <w:rsid w:val="00AE01F4"/>
    <w:rsid w:val="00AE0391"/>
    <w:rsid w:val="00AE0730"/>
    <w:rsid w:val="00AE07F3"/>
    <w:rsid w:val="00AE0E2C"/>
    <w:rsid w:val="00AE1027"/>
    <w:rsid w:val="00AE14CC"/>
    <w:rsid w:val="00AE14DA"/>
    <w:rsid w:val="00AE1B63"/>
    <w:rsid w:val="00AE1C4B"/>
    <w:rsid w:val="00AE2083"/>
    <w:rsid w:val="00AE2516"/>
    <w:rsid w:val="00AE25DF"/>
    <w:rsid w:val="00AE265B"/>
    <w:rsid w:val="00AE2D35"/>
    <w:rsid w:val="00AE2F21"/>
    <w:rsid w:val="00AE3225"/>
    <w:rsid w:val="00AE34DD"/>
    <w:rsid w:val="00AE3619"/>
    <w:rsid w:val="00AE3766"/>
    <w:rsid w:val="00AE379A"/>
    <w:rsid w:val="00AE3AD0"/>
    <w:rsid w:val="00AE3B3E"/>
    <w:rsid w:val="00AE3B6A"/>
    <w:rsid w:val="00AE3C97"/>
    <w:rsid w:val="00AE403F"/>
    <w:rsid w:val="00AE404D"/>
    <w:rsid w:val="00AE4338"/>
    <w:rsid w:val="00AE4F06"/>
    <w:rsid w:val="00AE53C3"/>
    <w:rsid w:val="00AE557E"/>
    <w:rsid w:val="00AE5853"/>
    <w:rsid w:val="00AE599F"/>
    <w:rsid w:val="00AE5AB8"/>
    <w:rsid w:val="00AE6436"/>
    <w:rsid w:val="00AE6552"/>
    <w:rsid w:val="00AE6F92"/>
    <w:rsid w:val="00AE705F"/>
    <w:rsid w:val="00AE75D6"/>
    <w:rsid w:val="00AE7635"/>
    <w:rsid w:val="00AE76F2"/>
    <w:rsid w:val="00AE7BB8"/>
    <w:rsid w:val="00AE7EE0"/>
    <w:rsid w:val="00AE7F3B"/>
    <w:rsid w:val="00AF0447"/>
    <w:rsid w:val="00AF04A1"/>
    <w:rsid w:val="00AF0856"/>
    <w:rsid w:val="00AF0DFA"/>
    <w:rsid w:val="00AF0F06"/>
    <w:rsid w:val="00AF1394"/>
    <w:rsid w:val="00AF220D"/>
    <w:rsid w:val="00AF230C"/>
    <w:rsid w:val="00AF2370"/>
    <w:rsid w:val="00AF24C5"/>
    <w:rsid w:val="00AF2842"/>
    <w:rsid w:val="00AF32BE"/>
    <w:rsid w:val="00AF33AE"/>
    <w:rsid w:val="00AF3B06"/>
    <w:rsid w:val="00AF3E52"/>
    <w:rsid w:val="00AF410A"/>
    <w:rsid w:val="00AF4216"/>
    <w:rsid w:val="00AF4283"/>
    <w:rsid w:val="00AF4680"/>
    <w:rsid w:val="00AF4867"/>
    <w:rsid w:val="00AF5198"/>
    <w:rsid w:val="00AF581C"/>
    <w:rsid w:val="00AF598F"/>
    <w:rsid w:val="00AF5B07"/>
    <w:rsid w:val="00AF5C31"/>
    <w:rsid w:val="00AF5C5A"/>
    <w:rsid w:val="00AF5D64"/>
    <w:rsid w:val="00AF5EBA"/>
    <w:rsid w:val="00AF63AE"/>
    <w:rsid w:val="00AF6414"/>
    <w:rsid w:val="00AF650D"/>
    <w:rsid w:val="00AF6D3D"/>
    <w:rsid w:val="00AF6FF4"/>
    <w:rsid w:val="00AF710C"/>
    <w:rsid w:val="00AF72DB"/>
    <w:rsid w:val="00AF74FE"/>
    <w:rsid w:val="00AF777D"/>
    <w:rsid w:val="00AF784A"/>
    <w:rsid w:val="00AF7DA4"/>
    <w:rsid w:val="00AF7DF3"/>
    <w:rsid w:val="00B00382"/>
    <w:rsid w:val="00B00636"/>
    <w:rsid w:val="00B00885"/>
    <w:rsid w:val="00B00943"/>
    <w:rsid w:val="00B00B77"/>
    <w:rsid w:val="00B011A3"/>
    <w:rsid w:val="00B01823"/>
    <w:rsid w:val="00B018AB"/>
    <w:rsid w:val="00B01997"/>
    <w:rsid w:val="00B01F92"/>
    <w:rsid w:val="00B023A9"/>
    <w:rsid w:val="00B02798"/>
    <w:rsid w:val="00B028A9"/>
    <w:rsid w:val="00B03197"/>
    <w:rsid w:val="00B03A7F"/>
    <w:rsid w:val="00B03B60"/>
    <w:rsid w:val="00B03DC2"/>
    <w:rsid w:val="00B04BC9"/>
    <w:rsid w:val="00B052EC"/>
    <w:rsid w:val="00B052FD"/>
    <w:rsid w:val="00B05BF7"/>
    <w:rsid w:val="00B05CAF"/>
    <w:rsid w:val="00B05DAB"/>
    <w:rsid w:val="00B06442"/>
    <w:rsid w:val="00B06F07"/>
    <w:rsid w:val="00B0735C"/>
    <w:rsid w:val="00B07606"/>
    <w:rsid w:val="00B077DC"/>
    <w:rsid w:val="00B07E46"/>
    <w:rsid w:val="00B105E8"/>
    <w:rsid w:val="00B108E2"/>
    <w:rsid w:val="00B109F4"/>
    <w:rsid w:val="00B10E92"/>
    <w:rsid w:val="00B10F23"/>
    <w:rsid w:val="00B112D5"/>
    <w:rsid w:val="00B11527"/>
    <w:rsid w:val="00B116DD"/>
    <w:rsid w:val="00B11C9A"/>
    <w:rsid w:val="00B11D5D"/>
    <w:rsid w:val="00B125BE"/>
    <w:rsid w:val="00B12652"/>
    <w:rsid w:val="00B12718"/>
    <w:rsid w:val="00B1284E"/>
    <w:rsid w:val="00B12857"/>
    <w:rsid w:val="00B12939"/>
    <w:rsid w:val="00B12A40"/>
    <w:rsid w:val="00B12C51"/>
    <w:rsid w:val="00B12CA8"/>
    <w:rsid w:val="00B12D69"/>
    <w:rsid w:val="00B12E2F"/>
    <w:rsid w:val="00B13010"/>
    <w:rsid w:val="00B135C3"/>
    <w:rsid w:val="00B136A4"/>
    <w:rsid w:val="00B140C2"/>
    <w:rsid w:val="00B146A0"/>
    <w:rsid w:val="00B146F0"/>
    <w:rsid w:val="00B14AE1"/>
    <w:rsid w:val="00B14CEF"/>
    <w:rsid w:val="00B14E95"/>
    <w:rsid w:val="00B14FD7"/>
    <w:rsid w:val="00B151C8"/>
    <w:rsid w:val="00B15295"/>
    <w:rsid w:val="00B1552F"/>
    <w:rsid w:val="00B15741"/>
    <w:rsid w:val="00B159A4"/>
    <w:rsid w:val="00B15B98"/>
    <w:rsid w:val="00B15E25"/>
    <w:rsid w:val="00B16112"/>
    <w:rsid w:val="00B16F48"/>
    <w:rsid w:val="00B20404"/>
    <w:rsid w:val="00B2068A"/>
    <w:rsid w:val="00B20713"/>
    <w:rsid w:val="00B20755"/>
    <w:rsid w:val="00B20BF1"/>
    <w:rsid w:val="00B20C51"/>
    <w:rsid w:val="00B20DA4"/>
    <w:rsid w:val="00B20F66"/>
    <w:rsid w:val="00B213FA"/>
    <w:rsid w:val="00B21493"/>
    <w:rsid w:val="00B214A4"/>
    <w:rsid w:val="00B21903"/>
    <w:rsid w:val="00B21F47"/>
    <w:rsid w:val="00B21FAE"/>
    <w:rsid w:val="00B22121"/>
    <w:rsid w:val="00B22835"/>
    <w:rsid w:val="00B22BA5"/>
    <w:rsid w:val="00B22E48"/>
    <w:rsid w:val="00B23126"/>
    <w:rsid w:val="00B23511"/>
    <w:rsid w:val="00B2374B"/>
    <w:rsid w:val="00B237B7"/>
    <w:rsid w:val="00B23970"/>
    <w:rsid w:val="00B23A21"/>
    <w:rsid w:val="00B23FFB"/>
    <w:rsid w:val="00B24E80"/>
    <w:rsid w:val="00B2552A"/>
    <w:rsid w:val="00B25C53"/>
    <w:rsid w:val="00B25E45"/>
    <w:rsid w:val="00B2625D"/>
    <w:rsid w:val="00B266C8"/>
    <w:rsid w:val="00B26B50"/>
    <w:rsid w:val="00B26BC6"/>
    <w:rsid w:val="00B26F1D"/>
    <w:rsid w:val="00B270FA"/>
    <w:rsid w:val="00B27187"/>
    <w:rsid w:val="00B272FD"/>
    <w:rsid w:val="00B27496"/>
    <w:rsid w:val="00B27501"/>
    <w:rsid w:val="00B2755A"/>
    <w:rsid w:val="00B27824"/>
    <w:rsid w:val="00B27A57"/>
    <w:rsid w:val="00B27C96"/>
    <w:rsid w:val="00B27E9B"/>
    <w:rsid w:val="00B27F79"/>
    <w:rsid w:val="00B300B9"/>
    <w:rsid w:val="00B30776"/>
    <w:rsid w:val="00B3093E"/>
    <w:rsid w:val="00B309DA"/>
    <w:rsid w:val="00B30D25"/>
    <w:rsid w:val="00B30D37"/>
    <w:rsid w:val="00B31C26"/>
    <w:rsid w:val="00B321F9"/>
    <w:rsid w:val="00B3244F"/>
    <w:rsid w:val="00B32705"/>
    <w:rsid w:val="00B328BC"/>
    <w:rsid w:val="00B32C1C"/>
    <w:rsid w:val="00B32C83"/>
    <w:rsid w:val="00B3326E"/>
    <w:rsid w:val="00B332E3"/>
    <w:rsid w:val="00B3347A"/>
    <w:rsid w:val="00B33A7C"/>
    <w:rsid w:val="00B33AA2"/>
    <w:rsid w:val="00B33E35"/>
    <w:rsid w:val="00B33F02"/>
    <w:rsid w:val="00B347E3"/>
    <w:rsid w:val="00B3489E"/>
    <w:rsid w:val="00B349E2"/>
    <w:rsid w:val="00B34F61"/>
    <w:rsid w:val="00B350D8"/>
    <w:rsid w:val="00B35536"/>
    <w:rsid w:val="00B35810"/>
    <w:rsid w:val="00B36060"/>
    <w:rsid w:val="00B369A1"/>
    <w:rsid w:val="00B36B44"/>
    <w:rsid w:val="00B37181"/>
    <w:rsid w:val="00B371A8"/>
    <w:rsid w:val="00B371F5"/>
    <w:rsid w:val="00B37385"/>
    <w:rsid w:val="00B374EF"/>
    <w:rsid w:val="00B37B4F"/>
    <w:rsid w:val="00B37C90"/>
    <w:rsid w:val="00B37F4E"/>
    <w:rsid w:val="00B37F61"/>
    <w:rsid w:val="00B40526"/>
    <w:rsid w:val="00B407B5"/>
    <w:rsid w:val="00B40938"/>
    <w:rsid w:val="00B40C5B"/>
    <w:rsid w:val="00B40DF7"/>
    <w:rsid w:val="00B40E76"/>
    <w:rsid w:val="00B41008"/>
    <w:rsid w:val="00B41277"/>
    <w:rsid w:val="00B41548"/>
    <w:rsid w:val="00B41C33"/>
    <w:rsid w:val="00B41C7C"/>
    <w:rsid w:val="00B424AF"/>
    <w:rsid w:val="00B4275C"/>
    <w:rsid w:val="00B42A93"/>
    <w:rsid w:val="00B4348E"/>
    <w:rsid w:val="00B44081"/>
    <w:rsid w:val="00B44805"/>
    <w:rsid w:val="00B449C2"/>
    <w:rsid w:val="00B450BB"/>
    <w:rsid w:val="00B4585E"/>
    <w:rsid w:val="00B45987"/>
    <w:rsid w:val="00B45A09"/>
    <w:rsid w:val="00B460B6"/>
    <w:rsid w:val="00B46119"/>
    <w:rsid w:val="00B4627B"/>
    <w:rsid w:val="00B46347"/>
    <w:rsid w:val="00B466A7"/>
    <w:rsid w:val="00B46925"/>
    <w:rsid w:val="00B46AF4"/>
    <w:rsid w:val="00B47226"/>
    <w:rsid w:val="00B47835"/>
    <w:rsid w:val="00B50064"/>
    <w:rsid w:val="00B5036A"/>
    <w:rsid w:val="00B507FF"/>
    <w:rsid w:val="00B50BCC"/>
    <w:rsid w:val="00B50F13"/>
    <w:rsid w:val="00B51159"/>
    <w:rsid w:val="00B51719"/>
    <w:rsid w:val="00B51754"/>
    <w:rsid w:val="00B518B9"/>
    <w:rsid w:val="00B51C8F"/>
    <w:rsid w:val="00B51E99"/>
    <w:rsid w:val="00B52216"/>
    <w:rsid w:val="00B52229"/>
    <w:rsid w:val="00B526A3"/>
    <w:rsid w:val="00B528F0"/>
    <w:rsid w:val="00B52E20"/>
    <w:rsid w:val="00B530BE"/>
    <w:rsid w:val="00B5363C"/>
    <w:rsid w:val="00B53857"/>
    <w:rsid w:val="00B53953"/>
    <w:rsid w:val="00B53D87"/>
    <w:rsid w:val="00B54023"/>
    <w:rsid w:val="00B542FD"/>
    <w:rsid w:val="00B54936"/>
    <w:rsid w:val="00B549B0"/>
    <w:rsid w:val="00B54C49"/>
    <w:rsid w:val="00B54E6A"/>
    <w:rsid w:val="00B55674"/>
    <w:rsid w:val="00B5583D"/>
    <w:rsid w:val="00B55C4D"/>
    <w:rsid w:val="00B55DEC"/>
    <w:rsid w:val="00B55EBF"/>
    <w:rsid w:val="00B562BE"/>
    <w:rsid w:val="00B564DC"/>
    <w:rsid w:val="00B567BE"/>
    <w:rsid w:val="00B56989"/>
    <w:rsid w:val="00B569FB"/>
    <w:rsid w:val="00B56C86"/>
    <w:rsid w:val="00B575B2"/>
    <w:rsid w:val="00B60279"/>
    <w:rsid w:val="00B602BD"/>
    <w:rsid w:val="00B607FB"/>
    <w:rsid w:val="00B6080A"/>
    <w:rsid w:val="00B6093A"/>
    <w:rsid w:val="00B61311"/>
    <w:rsid w:val="00B61417"/>
    <w:rsid w:val="00B61524"/>
    <w:rsid w:val="00B617E5"/>
    <w:rsid w:val="00B6183A"/>
    <w:rsid w:val="00B61D5D"/>
    <w:rsid w:val="00B62045"/>
    <w:rsid w:val="00B6207E"/>
    <w:rsid w:val="00B622A6"/>
    <w:rsid w:val="00B626A2"/>
    <w:rsid w:val="00B62B13"/>
    <w:rsid w:val="00B6311E"/>
    <w:rsid w:val="00B636E8"/>
    <w:rsid w:val="00B63BE2"/>
    <w:rsid w:val="00B6418C"/>
    <w:rsid w:val="00B642D6"/>
    <w:rsid w:val="00B6454F"/>
    <w:rsid w:val="00B64B3C"/>
    <w:rsid w:val="00B64EAF"/>
    <w:rsid w:val="00B65369"/>
    <w:rsid w:val="00B6587D"/>
    <w:rsid w:val="00B658D2"/>
    <w:rsid w:val="00B65A58"/>
    <w:rsid w:val="00B66368"/>
    <w:rsid w:val="00B663A1"/>
    <w:rsid w:val="00B6650F"/>
    <w:rsid w:val="00B665C1"/>
    <w:rsid w:val="00B66673"/>
    <w:rsid w:val="00B6673D"/>
    <w:rsid w:val="00B668D0"/>
    <w:rsid w:val="00B66D3B"/>
    <w:rsid w:val="00B66F3C"/>
    <w:rsid w:val="00B67113"/>
    <w:rsid w:val="00B67264"/>
    <w:rsid w:val="00B67589"/>
    <w:rsid w:val="00B67616"/>
    <w:rsid w:val="00B6778B"/>
    <w:rsid w:val="00B6787A"/>
    <w:rsid w:val="00B7064D"/>
    <w:rsid w:val="00B708DB"/>
    <w:rsid w:val="00B70936"/>
    <w:rsid w:val="00B70B95"/>
    <w:rsid w:val="00B70CD7"/>
    <w:rsid w:val="00B70F53"/>
    <w:rsid w:val="00B711A8"/>
    <w:rsid w:val="00B71AC0"/>
    <w:rsid w:val="00B71B2A"/>
    <w:rsid w:val="00B71F95"/>
    <w:rsid w:val="00B721B5"/>
    <w:rsid w:val="00B723EA"/>
    <w:rsid w:val="00B724D4"/>
    <w:rsid w:val="00B72A23"/>
    <w:rsid w:val="00B72C53"/>
    <w:rsid w:val="00B72DF4"/>
    <w:rsid w:val="00B73161"/>
    <w:rsid w:val="00B73272"/>
    <w:rsid w:val="00B737DD"/>
    <w:rsid w:val="00B73938"/>
    <w:rsid w:val="00B73BEB"/>
    <w:rsid w:val="00B74120"/>
    <w:rsid w:val="00B74184"/>
    <w:rsid w:val="00B74754"/>
    <w:rsid w:val="00B74A00"/>
    <w:rsid w:val="00B74CFF"/>
    <w:rsid w:val="00B74D90"/>
    <w:rsid w:val="00B75842"/>
    <w:rsid w:val="00B758D5"/>
    <w:rsid w:val="00B75C80"/>
    <w:rsid w:val="00B7606E"/>
    <w:rsid w:val="00B760E6"/>
    <w:rsid w:val="00B76A8B"/>
    <w:rsid w:val="00B76B45"/>
    <w:rsid w:val="00B7707F"/>
    <w:rsid w:val="00B771B9"/>
    <w:rsid w:val="00B7746C"/>
    <w:rsid w:val="00B7784D"/>
    <w:rsid w:val="00B77C27"/>
    <w:rsid w:val="00B8019C"/>
    <w:rsid w:val="00B80260"/>
    <w:rsid w:val="00B80C16"/>
    <w:rsid w:val="00B81001"/>
    <w:rsid w:val="00B812C1"/>
    <w:rsid w:val="00B81408"/>
    <w:rsid w:val="00B81944"/>
    <w:rsid w:val="00B81B12"/>
    <w:rsid w:val="00B825CF"/>
    <w:rsid w:val="00B8262A"/>
    <w:rsid w:val="00B828B4"/>
    <w:rsid w:val="00B82933"/>
    <w:rsid w:val="00B82DFC"/>
    <w:rsid w:val="00B832C6"/>
    <w:rsid w:val="00B832E2"/>
    <w:rsid w:val="00B83701"/>
    <w:rsid w:val="00B8382E"/>
    <w:rsid w:val="00B843E7"/>
    <w:rsid w:val="00B84401"/>
    <w:rsid w:val="00B84482"/>
    <w:rsid w:val="00B84554"/>
    <w:rsid w:val="00B845BB"/>
    <w:rsid w:val="00B84931"/>
    <w:rsid w:val="00B84C10"/>
    <w:rsid w:val="00B85648"/>
    <w:rsid w:val="00B856BF"/>
    <w:rsid w:val="00B85D17"/>
    <w:rsid w:val="00B85F7C"/>
    <w:rsid w:val="00B860AA"/>
    <w:rsid w:val="00B8617C"/>
    <w:rsid w:val="00B86183"/>
    <w:rsid w:val="00B865DD"/>
    <w:rsid w:val="00B86746"/>
    <w:rsid w:val="00B86973"/>
    <w:rsid w:val="00B86C98"/>
    <w:rsid w:val="00B87165"/>
    <w:rsid w:val="00B8750E"/>
    <w:rsid w:val="00B876A0"/>
    <w:rsid w:val="00B877A8"/>
    <w:rsid w:val="00B8780F"/>
    <w:rsid w:val="00B87CD0"/>
    <w:rsid w:val="00B87EC4"/>
    <w:rsid w:val="00B9040B"/>
    <w:rsid w:val="00B90759"/>
    <w:rsid w:val="00B910EF"/>
    <w:rsid w:val="00B91186"/>
    <w:rsid w:val="00B921EA"/>
    <w:rsid w:val="00B92440"/>
    <w:rsid w:val="00B925B8"/>
    <w:rsid w:val="00B92A26"/>
    <w:rsid w:val="00B92B37"/>
    <w:rsid w:val="00B92BA9"/>
    <w:rsid w:val="00B93681"/>
    <w:rsid w:val="00B93733"/>
    <w:rsid w:val="00B93880"/>
    <w:rsid w:val="00B939A8"/>
    <w:rsid w:val="00B94055"/>
    <w:rsid w:val="00B9424C"/>
    <w:rsid w:val="00B9452D"/>
    <w:rsid w:val="00B94F72"/>
    <w:rsid w:val="00B95358"/>
    <w:rsid w:val="00B9556F"/>
    <w:rsid w:val="00B955B5"/>
    <w:rsid w:val="00B95606"/>
    <w:rsid w:val="00B95616"/>
    <w:rsid w:val="00B966F7"/>
    <w:rsid w:val="00B9697D"/>
    <w:rsid w:val="00B96AC1"/>
    <w:rsid w:val="00B9711F"/>
    <w:rsid w:val="00B974CA"/>
    <w:rsid w:val="00B975A7"/>
    <w:rsid w:val="00B97DB2"/>
    <w:rsid w:val="00B97DD0"/>
    <w:rsid w:val="00BA01D1"/>
    <w:rsid w:val="00BA0263"/>
    <w:rsid w:val="00BA0454"/>
    <w:rsid w:val="00BA05AA"/>
    <w:rsid w:val="00BA0C6B"/>
    <w:rsid w:val="00BA0D93"/>
    <w:rsid w:val="00BA0EDF"/>
    <w:rsid w:val="00BA0FAF"/>
    <w:rsid w:val="00BA115F"/>
    <w:rsid w:val="00BA139F"/>
    <w:rsid w:val="00BA1F13"/>
    <w:rsid w:val="00BA1FBB"/>
    <w:rsid w:val="00BA20A3"/>
    <w:rsid w:val="00BA2156"/>
    <w:rsid w:val="00BA2268"/>
    <w:rsid w:val="00BA22D3"/>
    <w:rsid w:val="00BA27FC"/>
    <w:rsid w:val="00BA2E72"/>
    <w:rsid w:val="00BA30D9"/>
    <w:rsid w:val="00BA30EE"/>
    <w:rsid w:val="00BA3144"/>
    <w:rsid w:val="00BA33D8"/>
    <w:rsid w:val="00BA3496"/>
    <w:rsid w:val="00BA3727"/>
    <w:rsid w:val="00BA3AF7"/>
    <w:rsid w:val="00BA3E89"/>
    <w:rsid w:val="00BA3EA2"/>
    <w:rsid w:val="00BA3FB6"/>
    <w:rsid w:val="00BA43B2"/>
    <w:rsid w:val="00BA43DF"/>
    <w:rsid w:val="00BA44BF"/>
    <w:rsid w:val="00BA4B69"/>
    <w:rsid w:val="00BA54D4"/>
    <w:rsid w:val="00BA5ABB"/>
    <w:rsid w:val="00BA5B85"/>
    <w:rsid w:val="00BA5C48"/>
    <w:rsid w:val="00BA5F9A"/>
    <w:rsid w:val="00BA6208"/>
    <w:rsid w:val="00BA62F4"/>
    <w:rsid w:val="00BA6B6A"/>
    <w:rsid w:val="00BA6D38"/>
    <w:rsid w:val="00BA6F47"/>
    <w:rsid w:val="00BA6F67"/>
    <w:rsid w:val="00BA710C"/>
    <w:rsid w:val="00BA753F"/>
    <w:rsid w:val="00BA787A"/>
    <w:rsid w:val="00BA795D"/>
    <w:rsid w:val="00BA7D08"/>
    <w:rsid w:val="00BB0087"/>
    <w:rsid w:val="00BB038B"/>
    <w:rsid w:val="00BB087A"/>
    <w:rsid w:val="00BB0DED"/>
    <w:rsid w:val="00BB1076"/>
    <w:rsid w:val="00BB1F96"/>
    <w:rsid w:val="00BB2098"/>
    <w:rsid w:val="00BB234E"/>
    <w:rsid w:val="00BB2496"/>
    <w:rsid w:val="00BB2EBF"/>
    <w:rsid w:val="00BB2FC1"/>
    <w:rsid w:val="00BB3307"/>
    <w:rsid w:val="00BB3391"/>
    <w:rsid w:val="00BB3558"/>
    <w:rsid w:val="00BB3D57"/>
    <w:rsid w:val="00BB4542"/>
    <w:rsid w:val="00BB45FA"/>
    <w:rsid w:val="00BB4629"/>
    <w:rsid w:val="00BB46AF"/>
    <w:rsid w:val="00BB4701"/>
    <w:rsid w:val="00BB4984"/>
    <w:rsid w:val="00BB4EEF"/>
    <w:rsid w:val="00BB50F7"/>
    <w:rsid w:val="00BB543C"/>
    <w:rsid w:val="00BB575E"/>
    <w:rsid w:val="00BB5ABE"/>
    <w:rsid w:val="00BB5BD5"/>
    <w:rsid w:val="00BB5D31"/>
    <w:rsid w:val="00BB6455"/>
    <w:rsid w:val="00BB64EA"/>
    <w:rsid w:val="00BB6558"/>
    <w:rsid w:val="00BB69BC"/>
    <w:rsid w:val="00BB6B7E"/>
    <w:rsid w:val="00BB6FD7"/>
    <w:rsid w:val="00BB7095"/>
    <w:rsid w:val="00BB7108"/>
    <w:rsid w:val="00BB76CD"/>
    <w:rsid w:val="00BB788E"/>
    <w:rsid w:val="00BB78F3"/>
    <w:rsid w:val="00BB79D6"/>
    <w:rsid w:val="00BB7AFB"/>
    <w:rsid w:val="00BB7E72"/>
    <w:rsid w:val="00BC001E"/>
    <w:rsid w:val="00BC078A"/>
    <w:rsid w:val="00BC0BA5"/>
    <w:rsid w:val="00BC1499"/>
    <w:rsid w:val="00BC15E0"/>
    <w:rsid w:val="00BC1BFD"/>
    <w:rsid w:val="00BC22FF"/>
    <w:rsid w:val="00BC25BD"/>
    <w:rsid w:val="00BC2C02"/>
    <w:rsid w:val="00BC2E1A"/>
    <w:rsid w:val="00BC319B"/>
    <w:rsid w:val="00BC3447"/>
    <w:rsid w:val="00BC36B2"/>
    <w:rsid w:val="00BC3717"/>
    <w:rsid w:val="00BC39BB"/>
    <w:rsid w:val="00BC430C"/>
    <w:rsid w:val="00BC43E3"/>
    <w:rsid w:val="00BC45E0"/>
    <w:rsid w:val="00BC45F6"/>
    <w:rsid w:val="00BC46A3"/>
    <w:rsid w:val="00BC4722"/>
    <w:rsid w:val="00BC474B"/>
    <w:rsid w:val="00BC499E"/>
    <w:rsid w:val="00BC4A5E"/>
    <w:rsid w:val="00BC4F70"/>
    <w:rsid w:val="00BC516D"/>
    <w:rsid w:val="00BC51CF"/>
    <w:rsid w:val="00BC52AD"/>
    <w:rsid w:val="00BC570F"/>
    <w:rsid w:val="00BC5901"/>
    <w:rsid w:val="00BC593F"/>
    <w:rsid w:val="00BC59CE"/>
    <w:rsid w:val="00BC6072"/>
    <w:rsid w:val="00BC6311"/>
    <w:rsid w:val="00BC64A7"/>
    <w:rsid w:val="00BC6C92"/>
    <w:rsid w:val="00BC6D18"/>
    <w:rsid w:val="00BC6D3D"/>
    <w:rsid w:val="00BC6D5B"/>
    <w:rsid w:val="00BC6EE2"/>
    <w:rsid w:val="00BC6F55"/>
    <w:rsid w:val="00BC779D"/>
    <w:rsid w:val="00BC7A1B"/>
    <w:rsid w:val="00BC7A7C"/>
    <w:rsid w:val="00BC7A81"/>
    <w:rsid w:val="00BC7C44"/>
    <w:rsid w:val="00BC7C56"/>
    <w:rsid w:val="00BC7D30"/>
    <w:rsid w:val="00BC7EAD"/>
    <w:rsid w:val="00BD02E8"/>
    <w:rsid w:val="00BD088F"/>
    <w:rsid w:val="00BD0A43"/>
    <w:rsid w:val="00BD0A5B"/>
    <w:rsid w:val="00BD0C62"/>
    <w:rsid w:val="00BD0F73"/>
    <w:rsid w:val="00BD19B7"/>
    <w:rsid w:val="00BD1CBC"/>
    <w:rsid w:val="00BD1D32"/>
    <w:rsid w:val="00BD1E46"/>
    <w:rsid w:val="00BD1F0D"/>
    <w:rsid w:val="00BD225F"/>
    <w:rsid w:val="00BD25AB"/>
    <w:rsid w:val="00BD2CA5"/>
    <w:rsid w:val="00BD2DC5"/>
    <w:rsid w:val="00BD2F71"/>
    <w:rsid w:val="00BD30A5"/>
    <w:rsid w:val="00BD39BD"/>
    <w:rsid w:val="00BD3AFD"/>
    <w:rsid w:val="00BD3EA5"/>
    <w:rsid w:val="00BD3F28"/>
    <w:rsid w:val="00BD448D"/>
    <w:rsid w:val="00BD4CD8"/>
    <w:rsid w:val="00BD53AE"/>
    <w:rsid w:val="00BD542B"/>
    <w:rsid w:val="00BD586E"/>
    <w:rsid w:val="00BD59F5"/>
    <w:rsid w:val="00BD5E50"/>
    <w:rsid w:val="00BD6405"/>
    <w:rsid w:val="00BD67DB"/>
    <w:rsid w:val="00BD6FAF"/>
    <w:rsid w:val="00BD7548"/>
    <w:rsid w:val="00BD7761"/>
    <w:rsid w:val="00BD788C"/>
    <w:rsid w:val="00BD7C9F"/>
    <w:rsid w:val="00BE0004"/>
    <w:rsid w:val="00BE03B2"/>
    <w:rsid w:val="00BE041E"/>
    <w:rsid w:val="00BE0855"/>
    <w:rsid w:val="00BE092A"/>
    <w:rsid w:val="00BE0FF4"/>
    <w:rsid w:val="00BE1111"/>
    <w:rsid w:val="00BE13DB"/>
    <w:rsid w:val="00BE13E3"/>
    <w:rsid w:val="00BE14F7"/>
    <w:rsid w:val="00BE18B1"/>
    <w:rsid w:val="00BE19DB"/>
    <w:rsid w:val="00BE1ED8"/>
    <w:rsid w:val="00BE2173"/>
    <w:rsid w:val="00BE232A"/>
    <w:rsid w:val="00BE2337"/>
    <w:rsid w:val="00BE2497"/>
    <w:rsid w:val="00BE25AE"/>
    <w:rsid w:val="00BE2630"/>
    <w:rsid w:val="00BE2819"/>
    <w:rsid w:val="00BE2845"/>
    <w:rsid w:val="00BE35FF"/>
    <w:rsid w:val="00BE36C3"/>
    <w:rsid w:val="00BE3832"/>
    <w:rsid w:val="00BE3862"/>
    <w:rsid w:val="00BE38F7"/>
    <w:rsid w:val="00BE3C7A"/>
    <w:rsid w:val="00BE44DA"/>
    <w:rsid w:val="00BE5200"/>
    <w:rsid w:val="00BE54BD"/>
    <w:rsid w:val="00BE6099"/>
    <w:rsid w:val="00BE6847"/>
    <w:rsid w:val="00BE6E75"/>
    <w:rsid w:val="00BE7776"/>
    <w:rsid w:val="00BE7EB0"/>
    <w:rsid w:val="00BF0031"/>
    <w:rsid w:val="00BF013B"/>
    <w:rsid w:val="00BF0B75"/>
    <w:rsid w:val="00BF0CCF"/>
    <w:rsid w:val="00BF0E49"/>
    <w:rsid w:val="00BF1586"/>
    <w:rsid w:val="00BF19FD"/>
    <w:rsid w:val="00BF1A57"/>
    <w:rsid w:val="00BF1CFB"/>
    <w:rsid w:val="00BF2413"/>
    <w:rsid w:val="00BF279E"/>
    <w:rsid w:val="00BF295D"/>
    <w:rsid w:val="00BF29D9"/>
    <w:rsid w:val="00BF2A6C"/>
    <w:rsid w:val="00BF2C72"/>
    <w:rsid w:val="00BF2D47"/>
    <w:rsid w:val="00BF2E80"/>
    <w:rsid w:val="00BF2F67"/>
    <w:rsid w:val="00BF3083"/>
    <w:rsid w:val="00BF3158"/>
    <w:rsid w:val="00BF31E3"/>
    <w:rsid w:val="00BF32FB"/>
    <w:rsid w:val="00BF345A"/>
    <w:rsid w:val="00BF3C1F"/>
    <w:rsid w:val="00BF4009"/>
    <w:rsid w:val="00BF4699"/>
    <w:rsid w:val="00BF490C"/>
    <w:rsid w:val="00BF49AB"/>
    <w:rsid w:val="00BF4B20"/>
    <w:rsid w:val="00BF521A"/>
    <w:rsid w:val="00BF5B1A"/>
    <w:rsid w:val="00BF5DC9"/>
    <w:rsid w:val="00BF5E6C"/>
    <w:rsid w:val="00BF6A94"/>
    <w:rsid w:val="00BF6E0D"/>
    <w:rsid w:val="00BF6FEC"/>
    <w:rsid w:val="00BF71C5"/>
    <w:rsid w:val="00BF72CF"/>
    <w:rsid w:val="00BF77A6"/>
    <w:rsid w:val="00BF7805"/>
    <w:rsid w:val="00BF7C7A"/>
    <w:rsid w:val="00C000A5"/>
    <w:rsid w:val="00C00BE8"/>
    <w:rsid w:val="00C01690"/>
    <w:rsid w:val="00C019CD"/>
    <w:rsid w:val="00C01D0C"/>
    <w:rsid w:val="00C01EF8"/>
    <w:rsid w:val="00C0229D"/>
    <w:rsid w:val="00C023BC"/>
    <w:rsid w:val="00C02C72"/>
    <w:rsid w:val="00C02E7E"/>
    <w:rsid w:val="00C0304E"/>
    <w:rsid w:val="00C03385"/>
    <w:rsid w:val="00C0340C"/>
    <w:rsid w:val="00C0369A"/>
    <w:rsid w:val="00C036B1"/>
    <w:rsid w:val="00C0388D"/>
    <w:rsid w:val="00C03B17"/>
    <w:rsid w:val="00C03F2B"/>
    <w:rsid w:val="00C042D3"/>
    <w:rsid w:val="00C04507"/>
    <w:rsid w:val="00C0478C"/>
    <w:rsid w:val="00C049FA"/>
    <w:rsid w:val="00C04B9F"/>
    <w:rsid w:val="00C04C8D"/>
    <w:rsid w:val="00C04C97"/>
    <w:rsid w:val="00C04E34"/>
    <w:rsid w:val="00C04FEF"/>
    <w:rsid w:val="00C0534B"/>
    <w:rsid w:val="00C05352"/>
    <w:rsid w:val="00C05593"/>
    <w:rsid w:val="00C05E81"/>
    <w:rsid w:val="00C05EE6"/>
    <w:rsid w:val="00C0601C"/>
    <w:rsid w:val="00C066B6"/>
    <w:rsid w:val="00C0680E"/>
    <w:rsid w:val="00C068C1"/>
    <w:rsid w:val="00C06D64"/>
    <w:rsid w:val="00C06E11"/>
    <w:rsid w:val="00C07B73"/>
    <w:rsid w:val="00C07C03"/>
    <w:rsid w:val="00C10704"/>
    <w:rsid w:val="00C10799"/>
    <w:rsid w:val="00C108D3"/>
    <w:rsid w:val="00C10CD1"/>
    <w:rsid w:val="00C113CD"/>
    <w:rsid w:val="00C1145A"/>
    <w:rsid w:val="00C116E6"/>
    <w:rsid w:val="00C11827"/>
    <w:rsid w:val="00C11901"/>
    <w:rsid w:val="00C11A1B"/>
    <w:rsid w:val="00C11F9B"/>
    <w:rsid w:val="00C12640"/>
    <w:rsid w:val="00C12970"/>
    <w:rsid w:val="00C12E3B"/>
    <w:rsid w:val="00C1344B"/>
    <w:rsid w:val="00C13455"/>
    <w:rsid w:val="00C1359A"/>
    <w:rsid w:val="00C13979"/>
    <w:rsid w:val="00C13F48"/>
    <w:rsid w:val="00C14158"/>
    <w:rsid w:val="00C141CD"/>
    <w:rsid w:val="00C143BF"/>
    <w:rsid w:val="00C14513"/>
    <w:rsid w:val="00C1485F"/>
    <w:rsid w:val="00C14B76"/>
    <w:rsid w:val="00C15093"/>
    <w:rsid w:val="00C156FB"/>
    <w:rsid w:val="00C15C9E"/>
    <w:rsid w:val="00C162E9"/>
    <w:rsid w:val="00C16433"/>
    <w:rsid w:val="00C164EE"/>
    <w:rsid w:val="00C168AA"/>
    <w:rsid w:val="00C16EE7"/>
    <w:rsid w:val="00C173EB"/>
    <w:rsid w:val="00C17597"/>
    <w:rsid w:val="00C175A1"/>
    <w:rsid w:val="00C176BC"/>
    <w:rsid w:val="00C178E1"/>
    <w:rsid w:val="00C17BF3"/>
    <w:rsid w:val="00C17C4A"/>
    <w:rsid w:val="00C17C77"/>
    <w:rsid w:val="00C17CF5"/>
    <w:rsid w:val="00C17F03"/>
    <w:rsid w:val="00C20201"/>
    <w:rsid w:val="00C20437"/>
    <w:rsid w:val="00C20A0E"/>
    <w:rsid w:val="00C20D1F"/>
    <w:rsid w:val="00C20E81"/>
    <w:rsid w:val="00C2107B"/>
    <w:rsid w:val="00C211E9"/>
    <w:rsid w:val="00C211F7"/>
    <w:rsid w:val="00C212E1"/>
    <w:rsid w:val="00C21CCC"/>
    <w:rsid w:val="00C21D52"/>
    <w:rsid w:val="00C21D8E"/>
    <w:rsid w:val="00C21DA6"/>
    <w:rsid w:val="00C21F98"/>
    <w:rsid w:val="00C21FCA"/>
    <w:rsid w:val="00C221A1"/>
    <w:rsid w:val="00C221E9"/>
    <w:rsid w:val="00C22326"/>
    <w:rsid w:val="00C22357"/>
    <w:rsid w:val="00C22E38"/>
    <w:rsid w:val="00C22ED9"/>
    <w:rsid w:val="00C22F10"/>
    <w:rsid w:val="00C2340E"/>
    <w:rsid w:val="00C2354D"/>
    <w:rsid w:val="00C2370B"/>
    <w:rsid w:val="00C239F0"/>
    <w:rsid w:val="00C23A62"/>
    <w:rsid w:val="00C23A76"/>
    <w:rsid w:val="00C23DD7"/>
    <w:rsid w:val="00C244C5"/>
    <w:rsid w:val="00C24A77"/>
    <w:rsid w:val="00C24A9F"/>
    <w:rsid w:val="00C25DAD"/>
    <w:rsid w:val="00C25F17"/>
    <w:rsid w:val="00C26271"/>
    <w:rsid w:val="00C2681B"/>
    <w:rsid w:val="00C26AE8"/>
    <w:rsid w:val="00C2720D"/>
    <w:rsid w:val="00C27384"/>
    <w:rsid w:val="00C274E0"/>
    <w:rsid w:val="00C278FD"/>
    <w:rsid w:val="00C27AD0"/>
    <w:rsid w:val="00C27C54"/>
    <w:rsid w:val="00C27DA3"/>
    <w:rsid w:val="00C27E28"/>
    <w:rsid w:val="00C27F5D"/>
    <w:rsid w:val="00C3005C"/>
    <w:rsid w:val="00C300C0"/>
    <w:rsid w:val="00C3032B"/>
    <w:rsid w:val="00C304FA"/>
    <w:rsid w:val="00C30980"/>
    <w:rsid w:val="00C30BA4"/>
    <w:rsid w:val="00C30DFD"/>
    <w:rsid w:val="00C30F1F"/>
    <w:rsid w:val="00C30FDE"/>
    <w:rsid w:val="00C310A7"/>
    <w:rsid w:val="00C31344"/>
    <w:rsid w:val="00C314FB"/>
    <w:rsid w:val="00C31728"/>
    <w:rsid w:val="00C317E8"/>
    <w:rsid w:val="00C31FEA"/>
    <w:rsid w:val="00C32127"/>
    <w:rsid w:val="00C32538"/>
    <w:rsid w:val="00C326C6"/>
    <w:rsid w:val="00C32709"/>
    <w:rsid w:val="00C32781"/>
    <w:rsid w:val="00C32984"/>
    <w:rsid w:val="00C331EA"/>
    <w:rsid w:val="00C33343"/>
    <w:rsid w:val="00C33394"/>
    <w:rsid w:val="00C337E6"/>
    <w:rsid w:val="00C33875"/>
    <w:rsid w:val="00C338B5"/>
    <w:rsid w:val="00C33D0A"/>
    <w:rsid w:val="00C343A0"/>
    <w:rsid w:val="00C3520A"/>
    <w:rsid w:val="00C35A4C"/>
    <w:rsid w:val="00C35B65"/>
    <w:rsid w:val="00C35D49"/>
    <w:rsid w:val="00C36034"/>
    <w:rsid w:val="00C36141"/>
    <w:rsid w:val="00C364B3"/>
    <w:rsid w:val="00C364C7"/>
    <w:rsid w:val="00C3676E"/>
    <w:rsid w:val="00C36A48"/>
    <w:rsid w:val="00C36D9A"/>
    <w:rsid w:val="00C37644"/>
    <w:rsid w:val="00C379F0"/>
    <w:rsid w:val="00C37D2B"/>
    <w:rsid w:val="00C37D69"/>
    <w:rsid w:val="00C400D4"/>
    <w:rsid w:val="00C40157"/>
    <w:rsid w:val="00C40355"/>
    <w:rsid w:val="00C40811"/>
    <w:rsid w:val="00C40C17"/>
    <w:rsid w:val="00C412C1"/>
    <w:rsid w:val="00C41CC1"/>
    <w:rsid w:val="00C41EE5"/>
    <w:rsid w:val="00C42088"/>
    <w:rsid w:val="00C42427"/>
    <w:rsid w:val="00C425A5"/>
    <w:rsid w:val="00C4272F"/>
    <w:rsid w:val="00C42BDB"/>
    <w:rsid w:val="00C42CBB"/>
    <w:rsid w:val="00C437D7"/>
    <w:rsid w:val="00C437E8"/>
    <w:rsid w:val="00C43A02"/>
    <w:rsid w:val="00C43B6A"/>
    <w:rsid w:val="00C43D7B"/>
    <w:rsid w:val="00C441AE"/>
    <w:rsid w:val="00C445C3"/>
    <w:rsid w:val="00C4474C"/>
    <w:rsid w:val="00C448FC"/>
    <w:rsid w:val="00C44A0C"/>
    <w:rsid w:val="00C44C92"/>
    <w:rsid w:val="00C44D87"/>
    <w:rsid w:val="00C4527E"/>
    <w:rsid w:val="00C45536"/>
    <w:rsid w:val="00C457A4"/>
    <w:rsid w:val="00C45FB6"/>
    <w:rsid w:val="00C46606"/>
    <w:rsid w:val="00C46B88"/>
    <w:rsid w:val="00C47089"/>
    <w:rsid w:val="00C476E8"/>
    <w:rsid w:val="00C4783D"/>
    <w:rsid w:val="00C47A03"/>
    <w:rsid w:val="00C47C21"/>
    <w:rsid w:val="00C47D13"/>
    <w:rsid w:val="00C50549"/>
    <w:rsid w:val="00C50B1B"/>
    <w:rsid w:val="00C50EDD"/>
    <w:rsid w:val="00C5104E"/>
    <w:rsid w:val="00C5107D"/>
    <w:rsid w:val="00C516DD"/>
    <w:rsid w:val="00C516E8"/>
    <w:rsid w:val="00C519A6"/>
    <w:rsid w:val="00C51BA9"/>
    <w:rsid w:val="00C51C7E"/>
    <w:rsid w:val="00C51CBE"/>
    <w:rsid w:val="00C51DD9"/>
    <w:rsid w:val="00C51DEF"/>
    <w:rsid w:val="00C51F4C"/>
    <w:rsid w:val="00C51FFD"/>
    <w:rsid w:val="00C521F6"/>
    <w:rsid w:val="00C523B8"/>
    <w:rsid w:val="00C525E6"/>
    <w:rsid w:val="00C526A2"/>
    <w:rsid w:val="00C52D09"/>
    <w:rsid w:val="00C52EC1"/>
    <w:rsid w:val="00C53309"/>
    <w:rsid w:val="00C53587"/>
    <w:rsid w:val="00C537D0"/>
    <w:rsid w:val="00C53B00"/>
    <w:rsid w:val="00C53D06"/>
    <w:rsid w:val="00C53D97"/>
    <w:rsid w:val="00C53EB7"/>
    <w:rsid w:val="00C540D9"/>
    <w:rsid w:val="00C54288"/>
    <w:rsid w:val="00C54873"/>
    <w:rsid w:val="00C54AA7"/>
    <w:rsid w:val="00C550D4"/>
    <w:rsid w:val="00C5513F"/>
    <w:rsid w:val="00C55728"/>
    <w:rsid w:val="00C563E4"/>
    <w:rsid w:val="00C56896"/>
    <w:rsid w:val="00C56AE7"/>
    <w:rsid w:val="00C5752E"/>
    <w:rsid w:val="00C57B40"/>
    <w:rsid w:val="00C57E58"/>
    <w:rsid w:val="00C6008F"/>
    <w:rsid w:val="00C60192"/>
    <w:rsid w:val="00C60399"/>
    <w:rsid w:val="00C60494"/>
    <w:rsid w:val="00C60E93"/>
    <w:rsid w:val="00C60E97"/>
    <w:rsid w:val="00C60E9D"/>
    <w:rsid w:val="00C60EEA"/>
    <w:rsid w:val="00C611D9"/>
    <w:rsid w:val="00C6182D"/>
    <w:rsid w:val="00C6185C"/>
    <w:rsid w:val="00C61B36"/>
    <w:rsid w:val="00C61D2E"/>
    <w:rsid w:val="00C61E6B"/>
    <w:rsid w:val="00C61F1F"/>
    <w:rsid w:val="00C6222B"/>
    <w:rsid w:val="00C62529"/>
    <w:rsid w:val="00C6257C"/>
    <w:rsid w:val="00C637FD"/>
    <w:rsid w:val="00C639B1"/>
    <w:rsid w:val="00C63E02"/>
    <w:rsid w:val="00C63F2D"/>
    <w:rsid w:val="00C63F53"/>
    <w:rsid w:val="00C64030"/>
    <w:rsid w:val="00C64044"/>
    <w:rsid w:val="00C643DE"/>
    <w:rsid w:val="00C6490C"/>
    <w:rsid w:val="00C6537D"/>
    <w:rsid w:val="00C656FD"/>
    <w:rsid w:val="00C65ADA"/>
    <w:rsid w:val="00C65BB2"/>
    <w:rsid w:val="00C66143"/>
    <w:rsid w:val="00C66156"/>
    <w:rsid w:val="00C6646D"/>
    <w:rsid w:val="00C66EA5"/>
    <w:rsid w:val="00C671C2"/>
    <w:rsid w:val="00C6794B"/>
    <w:rsid w:val="00C67C22"/>
    <w:rsid w:val="00C67EAE"/>
    <w:rsid w:val="00C7041D"/>
    <w:rsid w:val="00C704AE"/>
    <w:rsid w:val="00C7064A"/>
    <w:rsid w:val="00C70872"/>
    <w:rsid w:val="00C70D8D"/>
    <w:rsid w:val="00C70E51"/>
    <w:rsid w:val="00C7106B"/>
    <w:rsid w:val="00C711A6"/>
    <w:rsid w:val="00C7130E"/>
    <w:rsid w:val="00C7135C"/>
    <w:rsid w:val="00C71374"/>
    <w:rsid w:val="00C71536"/>
    <w:rsid w:val="00C7204C"/>
    <w:rsid w:val="00C726F7"/>
    <w:rsid w:val="00C72C44"/>
    <w:rsid w:val="00C72FC3"/>
    <w:rsid w:val="00C7326F"/>
    <w:rsid w:val="00C735F4"/>
    <w:rsid w:val="00C737D5"/>
    <w:rsid w:val="00C7389A"/>
    <w:rsid w:val="00C746A2"/>
    <w:rsid w:val="00C74AD2"/>
    <w:rsid w:val="00C753C0"/>
    <w:rsid w:val="00C755CE"/>
    <w:rsid w:val="00C75786"/>
    <w:rsid w:val="00C759F1"/>
    <w:rsid w:val="00C75EFB"/>
    <w:rsid w:val="00C76104"/>
    <w:rsid w:val="00C761A9"/>
    <w:rsid w:val="00C761AA"/>
    <w:rsid w:val="00C7670F"/>
    <w:rsid w:val="00C76C58"/>
    <w:rsid w:val="00C76EA3"/>
    <w:rsid w:val="00C77C35"/>
    <w:rsid w:val="00C77EBB"/>
    <w:rsid w:val="00C805B1"/>
    <w:rsid w:val="00C80C83"/>
    <w:rsid w:val="00C80DC2"/>
    <w:rsid w:val="00C812F0"/>
    <w:rsid w:val="00C8137E"/>
    <w:rsid w:val="00C81977"/>
    <w:rsid w:val="00C827AF"/>
    <w:rsid w:val="00C8291F"/>
    <w:rsid w:val="00C82AF3"/>
    <w:rsid w:val="00C82C9A"/>
    <w:rsid w:val="00C82E79"/>
    <w:rsid w:val="00C82ECE"/>
    <w:rsid w:val="00C833F8"/>
    <w:rsid w:val="00C8383B"/>
    <w:rsid w:val="00C83A53"/>
    <w:rsid w:val="00C8471C"/>
    <w:rsid w:val="00C848B2"/>
    <w:rsid w:val="00C849DE"/>
    <w:rsid w:val="00C84AA4"/>
    <w:rsid w:val="00C84BDC"/>
    <w:rsid w:val="00C84F39"/>
    <w:rsid w:val="00C8539B"/>
    <w:rsid w:val="00C85660"/>
    <w:rsid w:val="00C85CDE"/>
    <w:rsid w:val="00C85CE1"/>
    <w:rsid w:val="00C85D5C"/>
    <w:rsid w:val="00C85E73"/>
    <w:rsid w:val="00C85F46"/>
    <w:rsid w:val="00C8617B"/>
    <w:rsid w:val="00C86239"/>
    <w:rsid w:val="00C86416"/>
    <w:rsid w:val="00C86673"/>
    <w:rsid w:val="00C8696C"/>
    <w:rsid w:val="00C8696E"/>
    <w:rsid w:val="00C8731E"/>
    <w:rsid w:val="00C874BA"/>
    <w:rsid w:val="00C876DE"/>
    <w:rsid w:val="00C87718"/>
    <w:rsid w:val="00C878AC"/>
    <w:rsid w:val="00C87AA1"/>
    <w:rsid w:val="00C90466"/>
    <w:rsid w:val="00C905F4"/>
    <w:rsid w:val="00C90A87"/>
    <w:rsid w:val="00C90AC2"/>
    <w:rsid w:val="00C91061"/>
    <w:rsid w:val="00C91310"/>
    <w:rsid w:val="00C91681"/>
    <w:rsid w:val="00C91D08"/>
    <w:rsid w:val="00C92145"/>
    <w:rsid w:val="00C9216C"/>
    <w:rsid w:val="00C929D0"/>
    <w:rsid w:val="00C92AC2"/>
    <w:rsid w:val="00C92F3B"/>
    <w:rsid w:val="00C935F5"/>
    <w:rsid w:val="00C93971"/>
    <w:rsid w:val="00C94C08"/>
    <w:rsid w:val="00C94D14"/>
    <w:rsid w:val="00C950BA"/>
    <w:rsid w:val="00C9543B"/>
    <w:rsid w:val="00C95492"/>
    <w:rsid w:val="00C957C4"/>
    <w:rsid w:val="00C95C2F"/>
    <w:rsid w:val="00C96185"/>
    <w:rsid w:val="00C96186"/>
    <w:rsid w:val="00C96604"/>
    <w:rsid w:val="00C96664"/>
    <w:rsid w:val="00C96764"/>
    <w:rsid w:val="00C967A0"/>
    <w:rsid w:val="00C96882"/>
    <w:rsid w:val="00C96962"/>
    <w:rsid w:val="00C96F82"/>
    <w:rsid w:val="00C97034"/>
    <w:rsid w:val="00C97053"/>
    <w:rsid w:val="00C97249"/>
    <w:rsid w:val="00C97285"/>
    <w:rsid w:val="00C9744B"/>
    <w:rsid w:val="00C974FD"/>
    <w:rsid w:val="00C975F6"/>
    <w:rsid w:val="00C97704"/>
    <w:rsid w:val="00C977B3"/>
    <w:rsid w:val="00C97C02"/>
    <w:rsid w:val="00C97F23"/>
    <w:rsid w:val="00CA0189"/>
    <w:rsid w:val="00CA02AD"/>
    <w:rsid w:val="00CA0554"/>
    <w:rsid w:val="00CA11A2"/>
    <w:rsid w:val="00CA135D"/>
    <w:rsid w:val="00CA138E"/>
    <w:rsid w:val="00CA1A5E"/>
    <w:rsid w:val="00CA2394"/>
    <w:rsid w:val="00CA2507"/>
    <w:rsid w:val="00CA2D89"/>
    <w:rsid w:val="00CA2EE6"/>
    <w:rsid w:val="00CA3433"/>
    <w:rsid w:val="00CA34DF"/>
    <w:rsid w:val="00CA36C8"/>
    <w:rsid w:val="00CA36F0"/>
    <w:rsid w:val="00CA3CEC"/>
    <w:rsid w:val="00CA44B4"/>
    <w:rsid w:val="00CA49C2"/>
    <w:rsid w:val="00CA49F4"/>
    <w:rsid w:val="00CA54F3"/>
    <w:rsid w:val="00CA5862"/>
    <w:rsid w:val="00CA5DF4"/>
    <w:rsid w:val="00CA5EA4"/>
    <w:rsid w:val="00CA6897"/>
    <w:rsid w:val="00CA6AA3"/>
    <w:rsid w:val="00CA6E66"/>
    <w:rsid w:val="00CA6F07"/>
    <w:rsid w:val="00CA7193"/>
    <w:rsid w:val="00CA751C"/>
    <w:rsid w:val="00CA7D81"/>
    <w:rsid w:val="00CA7F57"/>
    <w:rsid w:val="00CB049A"/>
    <w:rsid w:val="00CB07F2"/>
    <w:rsid w:val="00CB09E6"/>
    <w:rsid w:val="00CB0C11"/>
    <w:rsid w:val="00CB13DC"/>
    <w:rsid w:val="00CB1508"/>
    <w:rsid w:val="00CB1DE1"/>
    <w:rsid w:val="00CB1F61"/>
    <w:rsid w:val="00CB1FC6"/>
    <w:rsid w:val="00CB2156"/>
    <w:rsid w:val="00CB258C"/>
    <w:rsid w:val="00CB26A1"/>
    <w:rsid w:val="00CB2717"/>
    <w:rsid w:val="00CB27BD"/>
    <w:rsid w:val="00CB28F3"/>
    <w:rsid w:val="00CB2D9E"/>
    <w:rsid w:val="00CB3656"/>
    <w:rsid w:val="00CB3986"/>
    <w:rsid w:val="00CB3BE8"/>
    <w:rsid w:val="00CB4117"/>
    <w:rsid w:val="00CB50D9"/>
    <w:rsid w:val="00CB5556"/>
    <w:rsid w:val="00CB55D2"/>
    <w:rsid w:val="00CB5641"/>
    <w:rsid w:val="00CB5A84"/>
    <w:rsid w:val="00CB5AAA"/>
    <w:rsid w:val="00CB5D7A"/>
    <w:rsid w:val="00CB7B8A"/>
    <w:rsid w:val="00CB7BD4"/>
    <w:rsid w:val="00CB7D63"/>
    <w:rsid w:val="00CB7D83"/>
    <w:rsid w:val="00CB7DA6"/>
    <w:rsid w:val="00CC11A5"/>
    <w:rsid w:val="00CC11F8"/>
    <w:rsid w:val="00CC131F"/>
    <w:rsid w:val="00CC1353"/>
    <w:rsid w:val="00CC15B6"/>
    <w:rsid w:val="00CC1896"/>
    <w:rsid w:val="00CC1E64"/>
    <w:rsid w:val="00CC22A6"/>
    <w:rsid w:val="00CC276E"/>
    <w:rsid w:val="00CC2895"/>
    <w:rsid w:val="00CC2BF0"/>
    <w:rsid w:val="00CC2E46"/>
    <w:rsid w:val="00CC30EA"/>
    <w:rsid w:val="00CC3388"/>
    <w:rsid w:val="00CC364A"/>
    <w:rsid w:val="00CC419E"/>
    <w:rsid w:val="00CC4300"/>
    <w:rsid w:val="00CC43DC"/>
    <w:rsid w:val="00CC4B3A"/>
    <w:rsid w:val="00CC5082"/>
    <w:rsid w:val="00CC5276"/>
    <w:rsid w:val="00CC5B3E"/>
    <w:rsid w:val="00CC5F1A"/>
    <w:rsid w:val="00CC6240"/>
    <w:rsid w:val="00CC6D16"/>
    <w:rsid w:val="00CC6DCE"/>
    <w:rsid w:val="00CC6F1A"/>
    <w:rsid w:val="00CC6F77"/>
    <w:rsid w:val="00CC7104"/>
    <w:rsid w:val="00CC7AE9"/>
    <w:rsid w:val="00CC7B53"/>
    <w:rsid w:val="00CD01EF"/>
    <w:rsid w:val="00CD0C47"/>
    <w:rsid w:val="00CD0FE6"/>
    <w:rsid w:val="00CD1046"/>
    <w:rsid w:val="00CD1304"/>
    <w:rsid w:val="00CD13F7"/>
    <w:rsid w:val="00CD147B"/>
    <w:rsid w:val="00CD1930"/>
    <w:rsid w:val="00CD197F"/>
    <w:rsid w:val="00CD1E52"/>
    <w:rsid w:val="00CD1FC7"/>
    <w:rsid w:val="00CD2447"/>
    <w:rsid w:val="00CD249D"/>
    <w:rsid w:val="00CD2B1F"/>
    <w:rsid w:val="00CD2DBE"/>
    <w:rsid w:val="00CD3469"/>
    <w:rsid w:val="00CD34F0"/>
    <w:rsid w:val="00CD385D"/>
    <w:rsid w:val="00CD3C1B"/>
    <w:rsid w:val="00CD3DEA"/>
    <w:rsid w:val="00CD3FAE"/>
    <w:rsid w:val="00CD4383"/>
    <w:rsid w:val="00CD44BF"/>
    <w:rsid w:val="00CD4699"/>
    <w:rsid w:val="00CD470D"/>
    <w:rsid w:val="00CD4824"/>
    <w:rsid w:val="00CD497E"/>
    <w:rsid w:val="00CD4A80"/>
    <w:rsid w:val="00CD4B2A"/>
    <w:rsid w:val="00CD4D5F"/>
    <w:rsid w:val="00CD4E1F"/>
    <w:rsid w:val="00CD4E7F"/>
    <w:rsid w:val="00CD4F71"/>
    <w:rsid w:val="00CD5211"/>
    <w:rsid w:val="00CD5338"/>
    <w:rsid w:val="00CD5485"/>
    <w:rsid w:val="00CD5818"/>
    <w:rsid w:val="00CD5B68"/>
    <w:rsid w:val="00CD5B82"/>
    <w:rsid w:val="00CD5EF8"/>
    <w:rsid w:val="00CD6D75"/>
    <w:rsid w:val="00CD7189"/>
    <w:rsid w:val="00CD77C4"/>
    <w:rsid w:val="00CD783A"/>
    <w:rsid w:val="00CD7976"/>
    <w:rsid w:val="00CD79C5"/>
    <w:rsid w:val="00CD79F0"/>
    <w:rsid w:val="00CD7C44"/>
    <w:rsid w:val="00CE04D3"/>
    <w:rsid w:val="00CE06F2"/>
    <w:rsid w:val="00CE07C7"/>
    <w:rsid w:val="00CE0CDD"/>
    <w:rsid w:val="00CE0FD6"/>
    <w:rsid w:val="00CE10B3"/>
    <w:rsid w:val="00CE1112"/>
    <w:rsid w:val="00CE13E8"/>
    <w:rsid w:val="00CE14E0"/>
    <w:rsid w:val="00CE1A32"/>
    <w:rsid w:val="00CE1F1E"/>
    <w:rsid w:val="00CE2455"/>
    <w:rsid w:val="00CE2895"/>
    <w:rsid w:val="00CE28A0"/>
    <w:rsid w:val="00CE29F6"/>
    <w:rsid w:val="00CE2E17"/>
    <w:rsid w:val="00CE348B"/>
    <w:rsid w:val="00CE3919"/>
    <w:rsid w:val="00CE3ED5"/>
    <w:rsid w:val="00CE406D"/>
    <w:rsid w:val="00CE4267"/>
    <w:rsid w:val="00CE430F"/>
    <w:rsid w:val="00CE461E"/>
    <w:rsid w:val="00CE4802"/>
    <w:rsid w:val="00CE50FD"/>
    <w:rsid w:val="00CE5180"/>
    <w:rsid w:val="00CE57F9"/>
    <w:rsid w:val="00CE5F0D"/>
    <w:rsid w:val="00CE64B1"/>
    <w:rsid w:val="00CE657C"/>
    <w:rsid w:val="00CE66BC"/>
    <w:rsid w:val="00CE67C0"/>
    <w:rsid w:val="00CE68E0"/>
    <w:rsid w:val="00CE6D2A"/>
    <w:rsid w:val="00CE7004"/>
    <w:rsid w:val="00CE713A"/>
    <w:rsid w:val="00CE72B6"/>
    <w:rsid w:val="00CE72FC"/>
    <w:rsid w:val="00CE76F5"/>
    <w:rsid w:val="00CE786C"/>
    <w:rsid w:val="00CE78C2"/>
    <w:rsid w:val="00CE7C2C"/>
    <w:rsid w:val="00CE7F17"/>
    <w:rsid w:val="00CF020C"/>
    <w:rsid w:val="00CF034B"/>
    <w:rsid w:val="00CF08D2"/>
    <w:rsid w:val="00CF08F9"/>
    <w:rsid w:val="00CF0D4C"/>
    <w:rsid w:val="00CF0F41"/>
    <w:rsid w:val="00CF1630"/>
    <w:rsid w:val="00CF1988"/>
    <w:rsid w:val="00CF1C96"/>
    <w:rsid w:val="00CF1E1A"/>
    <w:rsid w:val="00CF1F4A"/>
    <w:rsid w:val="00CF2129"/>
    <w:rsid w:val="00CF27F0"/>
    <w:rsid w:val="00CF2A8B"/>
    <w:rsid w:val="00CF2B6B"/>
    <w:rsid w:val="00CF3070"/>
    <w:rsid w:val="00CF30B3"/>
    <w:rsid w:val="00CF3229"/>
    <w:rsid w:val="00CF3430"/>
    <w:rsid w:val="00CF3A00"/>
    <w:rsid w:val="00CF3D88"/>
    <w:rsid w:val="00CF42F2"/>
    <w:rsid w:val="00CF4714"/>
    <w:rsid w:val="00CF472A"/>
    <w:rsid w:val="00CF4804"/>
    <w:rsid w:val="00CF4A84"/>
    <w:rsid w:val="00CF4EA1"/>
    <w:rsid w:val="00CF5492"/>
    <w:rsid w:val="00CF54FE"/>
    <w:rsid w:val="00CF5576"/>
    <w:rsid w:val="00CF5D14"/>
    <w:rsid w:val="00CF6195"/>
    <w:rsid w:val="00CF643F"/>
    <w:rsid w:val="00CF6757"/>
    <w:rsid w:val="00CF6B11"/>
    <w:rsid w:val="00CF6C89"/>
    <w:rsid w:val="00CF79C8"/>
    <w:rsid w:val="00CF7A0F"/>
    <w:rsid w:val="00D008C5"/>
    <w:rsid w:val="00D00FE4"/>
    <w:rsid w:val="00D0127D"/>
    <w:rsid w:val="00D01325"/>
    <w:rsid w:val="00D013A5"/>
    <w:rsid w:val="00D01525"/>
    <w:rsid w:val="00D0179D"/>
    <w:rsid w:val="00D01BAA"/>
    <w:rsid w:val="00D01E35"/>
    <w:rsid w:val="00D01EC7"/>
    <w:rsid w:val="00D02472"/>
    <w:rsid w:val="00D02A75"/>
    <w:rsid w:val="00D02E1E"/>
    <w:rsid w:val="00D0302E"/>
    <w:rsid w:val="00D0305B"/>
    <w:rsid w:val="00D03180"/>
    <w:rsid w:val="00D03AAB"/>
    <w:rsid w:val="00D03C42"/>
    <w:rsid w:val="00D03D07"/>
    <w:rsid w:val="00D0403C"/>
    <w:rsid w:val="00D0426A"/>
    <w:rsid w:val="00D04A58"/>
    <w:rsid w:val="00D04F9A"/>
    <w:rsid w:val="00D05031"/>
    <w:rsid w:val="00D051CB"/>
    <w:rsid w:val="00D05293"/>
    <w:rsid w:val="00D05352"/>
    <w:rsid w:val="00D05432"/>
    <w:rsid w:val="00D055CD"/>
    <w:rsid w:val="00D055CF"/>
    <w:rsid w:val="00D056E7"/>
    <w:rsid w:val="00D05E2B"/>
    <w:rsid w:val="00D0607B"/>
    <w:rsid w:val="00D069B4"/>
    <w:rsid w:val="00D06AA5"/>
    <w:rsid w:val="00D06D0E"/>
    <w:rsid w:val="00D071B4"/>
    <w:rsid w:val="00D0730F"/>
    <w:rsid w:val="00D07635"/>
    <w:rsid w:val="00D0791E"/>
    <w:rsid w:val="00D07A89"/>
    <w:rsid w:val="00D07E9E"/>
    <w:rsid w:val="00D07F40"/>
    <w:rsid w:val="00D10079"/>
    <w:rsid w:val="00D10142"/>
    <w:rsid w:val="00D1025D"/>
    <w:rsid w:val="00D1044F"/>
    <w:rsid w:val="00D1053A"/>
    <w:rsid w:val="00D10608"/>
    <w:rsid w:val="00D10627"/>
    <w:rsid w:val="00D107F4"/>
    <w:rsid w:val="00D10A6A"/>
    <w:rsid w:val="00D10A6B"/>
    <w:rsid w:val="00D10C59"/>
    <w:rsid w:val="00D11884"/>
    <w:rsid w:val="00D11A94"/>
    <w:rsid w:val="00D1227D"/>
    <w:rsid w:val="00D1248C"/>
    <w:rsid w:val="00D12979"/>
    <w:rsid w:val="00D12B7B"/>
    <w:rsid w:val="00D12E85"/>
    <w:rsid w:val="00D1397C"/>
    <w:rsid w:val="00D13F4B"/>
    <w:rsid w:val="00D140C0"/>
    <w:rsid w:val="00D14528"/>
    <w:rsid w:val="00D14686"/>
    <w:rsid w:val="00D14AF7"/>
    <w:rsid w:val="00D14BE6"/>
    <w:rsid w:val="00D14C04"/>
    <w:rsid w:val="00D14CC7"/>
    <w:rsid w:val="00D14EAF"/>
    <w:rsid w:val="00D15138"/>
    <w:rsid w:val="00D1550A"/>
    <w:rsid w:val="00D15F3B"/>
    <w:rsid w:val="00D161A9"/>
    <w:rsid w:val="00D1624A"/>
    <w:rsid w:val="00D165D8"/>
    <w:rsid w:val="00D16736"/>
    <w:rsid w:val="00D16948"/>
    <w:rsid w:val="00D169A1"/>
    <w:rsid w:val="00D16C4B"/>
    <w:rsid w:val="00D16C99"/>
    <w:rsid w:val="00D179BD"/>
    <w:rsid w:val="00D17DD4"/>
    <w:rsid w:val="00D201AD"/>
    <w:rsid w:val="00D201C6"/>
    <w:rsid w:val="00D20246"/>
    <w:rsid w:val="00D2172C"/>
    <w:rsid w:val="00D21822"/>
    <w:rsid w:val="00D21AE0"/>
    <w:rsid w:val="00D2223E"/>
    <w:rsid w:val="00D223D2"/>
    <w:rsid w:val="00D22475"/>
    <w:rsid w:val="00D22542"/>
    <w:rsid w:val="00D22F07"/>
    <w:rsid w:val="00D22F51"/>
    <w:rsid w:val="00D231F9"/>
    <w:rsid w:val="00D23A8E"/>
    <w:rsid w:val="00D23DF6"/>
    <w:rsid w:val="00D23FE1"/>
    <w:rsid w:val="00D240C9"/>
    <w:rsid w:val="00D245E0"/>
    <w:rsid w:val="00D246E4"/>
    <w:rsid w:val="00D24F1E"/>
    <w:rsid w:val="00D254F1"/>
    <w:rsid w:val="00D256C1"/>
    <w:rsid w:val="00D25AA9"/>
    <w:rsid w:val="00D25C46"/>
    <w:rsid w:val="00D26344"/>
    <w:rsid w:val="00D264D0"/>
    <w:rsid w:val="00D26534"/>
    <w:rsid w:val="00D2686D"/>
    <w:rsid w:val="00D2695A"/>
    <w:rsid w:val="00D2697A"/>
    <w:rsid w:val="00D269E0"/>
    <w:rsid w:val="00D26BF9"/>
    <w:rsid w:val="00D26E61"/>
    <w:rsid w:val="00D272A5"/>
    <w:rsid w:val="00D27BAA"/>
    <w:rsid w:val="00D3034E"/>
    <w:rsid w:val="00D306BF"/>
    <w:rsid w:val="00D3080D"/>
    <w:rsid w:val="00D30995"/>
    <w:rsid w:val="00D31477"/>
    <w:rsid w:val="00D314A8"/>
    <w:rsid w:val="00D31C01"/>
    <w:rsid w:val="00D31DC2"/>
    <w:rsid w:val="00D31F11"/>
    <w:rsid w:val="00D32020"/>
    <w:rsid w:val="00D32048"/>
    <w:rsid w:val="00D32576"/>
    <w:rsid w:val="00D325CA"/>
    <w:rsid w:val="00D3269B"/>
    <w:rsid w:val="00D327A1"/>
    <w:rsid w:val="00D32C02"/>
    <w:rsid w:val="00D337BA"/>
    <w:rsid w:val="00D3390D"/>
    <w:rsid w:val="00D341D7"/>
    <w:rsid w:val="00D34EE5"/>
    <w:rsid w:val="00D35235"/>
    <w:rsid w:val="00D35278"/>
    <w:rsid w:val="00D35839"/>
    <w:rsid w:val="00D358DD"/>
    <w:rsid w:val="00D35AD5"/>
    <w:rsid w:val="00D35DB6"/>
    <w:rsid w:val="00D3684B"/>
    <w:rsid w:val="00D3692D"/>
    <w:rsid w:val="00D36BC1"/>
    <w:rsid w:val="00D370ED"/>
    <w:rsid w:val="00D378F3"/>
    <w:rsid w:val="00D37AEA"/>
    <w:rsid w:val="00D37D41"/>
    <w:rsid w:val="00D4073C"/>
    <w:rsid w:val="00D4091D"/>
    <w:rsid w:val="00D40B0F"/>
    <w:rsid w:val="00D41238"/>
    <w:rsid w:val="00D4151D"/>
    <w:rsid w:val="00D41752"/>
    <w:rsid w:val="00D41E28"/>
    <w:rsid w:val="00D41F0E"/>
    <w:rsid w:val="00D42C2D"/>
    <w:rsid w:val="00D432A4"/>
    <w:rsid w:val="00D43426"/>
    <w:rsid w:val="00D43A0F"/>
    <w:rsid w:val="00D43D04"/>
    <w:rsid w:val="00D440DC"/>
    <w:rsid w:val="00D4424C"/>
    <w:rsid w:val="00D443C8"/>
    <w:rsid w:val="00D44A2A"/>
    <w:rsid w:val="00D45467"/>
    <w:rsid w:val="00D45F5D"/>
    <w:rsid w:val="00D46393"/>
    <w:rsid w:val="00D4639A"/>
    <w:rsid w:val="00D4665C"/>
    <w:rsid w:val="00D46C2D"/>
    <w:rsid w:val="00D471CB"/>
    <w:rsid w:val="00D472E7"/>
    <w:rsid w:val="00D4735C"/>
    <w:rsid w:val="00D47BEB"/>
    <w:rsid w:val="00D47C1E"/>
    <w:rsid w:val="00D47D13"/>
    <w:rsid w:val="00D500B4"/>
    <w:rsid w:val="00D5024C"/>
    <w:rsid w:val="00D505B7"/>
    <w:rsid w:val="00D50F2E"/>
    <w:rsid w:val="00D50F83"/>
    <w:rsid w:val="00D511DC"/>
    <w:rsid w:val="00D514B8"/>
    <w:rsid w:val="00D51519"/>
    <w:rsid w:val="00D519A7"/>
    <w:rsid w:val="00D51C51"/>
    <w:rsid w:val="00D51DB7"/>
    <w:rsid w:val="00D51EBB"/>
    <w:rsid w:val="00D527FE"/>
    <w:rsid w:val="00D52E2A"/>
    <w:rsid w:val="00D53225"/>
    <w:rsid w:val="00D534B2"/>
    <w:rsid w:val="00D5357C"/>
    <w:rsid w:val="00D536E9"/>
    <w:rsid w:val="00D537E9"/>
    <w:rsid w:val="00D53AC2"/>
    <w:rsid w:val="00D541B3"/>
    <w:rsid w:val="00D54753"/>
    <w:rsid w:val="00D5494B"/>
    <w:rsid w:val="00D54F1F"/>
    <w:rsid w:val="00D55441"/>
    <w:rsid w:val="00D5549E"/>
    <w:rsid w:val="00D55530"/>
    <w:rsid w:val="00D5586D"/>
    <w:rsid w:val="00D56181"/>
    <w:rsid w:val="00D5664F"/>
    <w:rsid w:val="00D56659"/>
    <w:rsid w:val="00D566B5"/>
    <w:rsid w:val="00D57CC2"/>
    <w:rsid w:val="00D57E55"/>
    <w:rsid w:val="00D60137"/>
    <w:rsid w:val="00D60265"/>
    <w:rsid w:val="00D60365"/>
    <w:rsid w:val="00D60583"/>
    <w:rsid w:val="00D60690"/>
    <w:rsid w:val="00D6089A"/>
    <w:rsid w:val="00D60B7F"/>
    <w:rsid w:val="00D611D2"/>
    <w:rsid w:val="00D612A7"/>
    <w:rsid w:val="00D61305"/>
    <w:rsid w:val="00D615D2"/>
    <w:rsid w:val="00D6194B"/>
    <w:rsid w:val="00D61C91"/>
    <w:rsid w:val="00D623B8"/>
    <w:rsid w:val="00D62408"/>
    <w:rsid w:val="00D62A90"/>
    <w:rsid w:val="00D62BFC"/>
    <w:rsid w:val="00D62DA1"/>
    <w:rsid w:val="00D6364F"/>
    <w:rsid w:val="00D636B1"/>
    <w:rsid w:val="00D6379A"/>
    <w:rsid w:val="00D6393F"/>
    <w:rsid w:val="00D63D0B"/>
    <w:rsid w:val="00D63FE9"/>
    <w:rsid w:val="00D64107"/>
    <w:rsid w:val="00D6416F"/>
    <w:rsid w:val="00D641D3"/>
    <w:rsid w:val="00D64495"/>
    <w:rsid w:val="00D644EF"/>
    <w:rsid w:val="00D64927"/>
    <w:rsid w:val="00D6499B"/>
    <w:rsid w:val="00D64C2F"/>
    <w:rsid w:val="00D64CB6"/>
    <w:rsid w:val="00D6561C"/>
    <w:rsid w:val="00D656B2"/>
    <w:rsid w:val="00D65D43"/>
    <w:rsid w:val="00D65D4A"/>
    <w:rsid w:val="00D6619C"/>
    <w:rsid w:val="00D66BB1"/>
    <w:rsid w:val="00D66FA3"/>
    <w:rsid w:val="00D675FA"/>
    <w:rsid w:val="00D67647"/>
    <w:rsid w:val="00D6791B"/>
    <w:rsid w:val="00D67AE5"/>
    <w:rsid w:val="00D67D06"/>
    <w:rsid w:val="00D67E68"/>
    <w:rsid w:val="00D7002A"/>
    <w:rsid w:val="00D7020B"/>
    <w:rsid w:val="00D706B9"/>
    <w:rsid w:val="00D708A5"/>
    <w:rsid w:val="00D71786"/>
    <w:rsid w:val="00D72017"/>
    <w:rsid w:val="00D7216B"/>
    <w:rsid w:val="00D721DA"/>
    <w:rsid w:val="00D72606"/>
    <w:rsid w:val="00D72607"/>
    <w:rsid w:val="00D73166"/>
    <w:rsid w:val="00D7356D"/>
    <w:rsid w:val="00D73848"/>
    <w:rsid w:val="00D73F76"/>
    <w:rsid w:val="00D740CC"/>
    <w:rsid w:val="00D742F7"/>
    <w:rsid w:val="00D74395"/>
    <w:rsid w:val="00D74E7E"/>
    <w:rsid w:val="00D74FB1"/>
    <w:rsid w:val="00D754A0"/>
    <w:rsid w:val="00D7563A"/>
    <w:rsid w:val="00D75789"/>
    <w:rsid w:val="00D75844"/>
    <w:rsid w:val="00D7615C"/>
    <w:rsid w:val="00D764F5"/>
    <w:rsid w:val="00D765DB"/>
    <w:rsid w:val="00D76680"/>
    <w:rsid w:val="00D766A2"/>
    <w:rsid w:val="00D7671F"/>
    <w:rsid w:val="00D76731"/>
    <w:rsid w:val="00D7714B"/>
    <w:rsid w:val="00D773C9"/>
    <w:rsid w:val="00D7746A"/>
    <w:rsid w:val="00D776C7"/>
    <w:rsid w:val="00D77CE3"/>
    <w:rsid w:val="00D800AC"/>
    <w:rsid w:val="00D800FD"/>
    <w:rsid w:val="00D8020E"/>
    <w:rsid w:val="00D806D2"/>
    <w:rsid w:val="00D80928"/>
    <w:rsid w:val="00D80976"/>
    <w:rsid w:val="00D809F2"/>
    <w:rsid w:val="00D80ACC"/>
    <w:rsid w:val="00D80E57"/>
    <w:rsid w:val="00D80F5E"/>
    <w:rsid w:val="00D80F80"/>
    <w:rsid w:val="00D81501"/>
    <w:rsid w:val="00D81ADA"/>
    <w:rsid w:val="00D824FB"/>
    <w:rsid w:val="00D82884"/>
    <w:rsid w:val="00D8293D"/>
    <w:rsid w:val="00D8294F"/>
    <w:rsid w:val="00D82B26"/>
    <w:rsid w:val="00D82CC9"/>
    <w:rsid w:val="00D82D1C"/>
    <w:rsid w:val="00D82DE4"/>
    <w:rsid w:val="00D833C2"/>
    <w:rsid w:val="00D834CB"/>
    <w:rsid w:val="00D835E7"/>
    <w:rsid w:val="00D83834"/>
    <w:rsid w:val="00D83DFD"/>
    <w:rsid w:val="00D83E63"/>
    <w:rsid w:val="00D840D1"/>
    <w:rsid w:val="00D84BE6"/>
    <w:rsid w:val="00D84C29"/>
    <w:rsid w:val="00D84D45"/>
    <w:rsid w:val="00D84E13"/>
    <w:rsid w:val="00D85285"/>
    <w:rsid w:val="00D85AAE"/>
    <w:rsid w:val="00D85B17"/>
    <w:rsid w:val="00D85B67"/>
    <w:rsid w:val="00D85CE9"/>
    <w:rsid w:val="00D85D63"/>
    <w:rsid w:val="00D85DAF"/>
    <w:rsid w:val="00D86042"/>
    <w:rsid w:val="00D873BE"/>
    <w:rsid w:val="00D87574"/>
    <w:rsid w:val="00D87586"/>
    <w:rsid w:val="00D87722"/>
    <w:rsid w:val="00D877C3"/>
    <w:rsid w:val="00D8781B"/>
    <w:rsid w:val="00D8787D"/>
    <w:rsid w:val="00D87E31"/>
    <w:rsid w:val="00D90039"/>
    <w:rsid w:val="00D903C4"/>
    <w:rsid w:val="00D90976"/>
    <w:rsid w:val="00D90A32"/>
    <w:rsid w:val="00D90AEB"/>
    <w:rsid w:val="00D914F5"/>
    <w:rsid w:val="00D919A3"/>
    <w:rsid w:val="00D919F6"/>
    <w:rsid w:val="00D91A8E"/>
    <w:rsid w:val="00D91A9D"/>
    <w:rsid w:val="00D91CF4"/>
    <w:rsid w:val="00D91E95"/>
    <w:rsid w:val="00D92368"/>
    <w:rsid w:val="00D924F2"/>
    <w:rsid w:val="00D92512"/>
    <w:rsid w:val="00D92970"/>
    <w:rsid w:val="00D933B8"/>
    <w:rsid w:val="00D933E8"/>
    <w:rsid w:val="00D935AF"/>
    <w:rsid w:val="00D937F2"/>
    <w:rsid w:val="00D93AE6"/>
    <w:rsid w:val="00D942B6"/>
    <w:rsid w:val="00D9431D"/>
    <w:rsid w:val="00D94485"/>
    <w:rsid w:val="00D948AB"/>
    <w:rsid w:val="00D94B79"/>
    <w:rsid w:val="00D94F5E"/>
    <w:rsid w:val="00D95324"/>
    <w:rsid w:val="00D956B8"/>
    <w:rsid w:val="00D957A0"/>
    <w:rsid w:val="00D95AC3"/>
    <w:rsid w:val="00D95D6E"/>
    <w:rsid w:val="00D95D8C"/>
    <w:rsid w:val="00D95F30"/>
    <w:rsid w:val="00D95FE8"/>
    <w:rsid w:val="00D96411"/>
    <w:rsid w:val="00D96613"/>
    <w:rsid w:val="00D967E6"/>
    <w:rsid w:val="00D96C41"/>
    <w:rsid w:val="00D972D0"/>
    <w:rsid w:val="00D976A1"/>
    <w:rsid w:val="00D978A3"/>
    <w:rsid w:val="00D97BE4"/>
    <w:rsid w:val="00D9FA9D"/>
    <w:rsid w:val="00DA06F6"/>
    <w:rsid w:val="00DA09FC"/>
    <w:rsid w:val="00DA0F0A"/>
    <w:rsid w:val="00DA105F"/>
    <w:rsid w:val="00DA1A15"/>
    <w:rsid w:val="00DA21FB"/>
    <w:rsid w:val="00DA2913"/>
    <w:rsid w:val="00DA2F7E"/>
    <w:rsid w:val="00DA35D2"/>
    <w:rsid w:val="00DA36B7"/>
    <w:rsid w:val="00DA39B0"/>
    <w:rsid w:val="00DA3D90"/>
    <w:rsid w:val="00DA3FB1"/>
    <w:rsid w:val="00DA4637"/>
    <w:rsid w:val="00DA4CC7"/>
    <w:rsid w:val="00DA522E"/>
    <w:rsid w:val="00DA5846"/>
    <w:rsid w:val="00DA5C08"/>
    <w:rsid w:val="00DA5DBC"/>
    <w:rsid w:val="00DA5EA4"/>
    <w:rsid w:val="00DA6090"/>
    <w:rsid w:val="00DA652D"/>
    <w:rsid w:val="00DA6844"/>
    <w:rsid w:val="00DA6C5C"/>
    <w:rsid w:val="00DA6F6B"/>
    <w:rsid w:val="00DA7306"/>
    <w:rsid w:val="00DA75B8"/>
    <w:rsid w:val="00DA7839"/>
    <w:rsid w:val="00DA7C27"/>
    <w:rsid w:val="00DA7CD5"/>
    <w:rsid w:val="00DA7D35"/>
    <w:rsid w:val="00DA7E5E"/>
    <w:rsid w:val="00DB01B8"/>
    <w:rsid w:val="00DB0286"/>
    <w:rsid w:val="00DB0392"/>
    <w:rsid w:val="00DB04D3"/>
    <w:rsid w:val="00DB0503"/>
    <w:rsid w:val="00DB06A6"/>
    <w:rsid w:val="00DB140A"/>
    <w:rsid w:val="00DB141B"/>
    <w:rsid w:val="00DB1550"/>
    <w:rsid w:val="00DB184D"/>
    <w:rsid w:val="00DB1CDA"/>
    <w:rsid w:val="00DB1F9F"/>
    <w:rsid w:val="00DB2658"/>
    <w:rsid w:val="00DB2F77"/>
    <w:rsid w:val="00DB3324"/>
    <w:rsid w:val="00DB3590"/>
    <w:rsid w:val="00DB3A5B"/>
    <w:rsid w:val="00DB3E6A"/>
    <w:rsid w:val="00DB43C1"/>
    <w:rsid w:val="00DB4547"/>
    <w:rsid w:val="00DB4D73"/>
    <w:rsid w:val="00DB4E31"/>
    <w:rsid w:val="00DB4FB4"/>
    <w:rsid w:val="00DB4FD7"/>
    <w:rsid w:val="00DB539A"/>
    <w:rsid w:val="00DB53FE"/>
    <w:rsid w:val="00DB5429"/>
    <w:rsid w:val="00DB5978"/>
    <w:rsid w:val="00DB5C7D"/>
    <w:rsid w:val="00DB5D1F"/>
    <w:rsid w:val="00DB5F70"/>
    <w:rsid w:val="00DB6375"/>
    <w:rsid w:val="00DB675C"/>
    <w:rsid w:val="00DB677C"/>
    <w:rsid w:val="00DB6851"/>
    <w:rsid w:val="00DB68B3"/>
    <w:rsid w:val="00DB6EDA"/>
    <w:rsid w:val="00DB70A9"/>
    <w:rsid w:val="00DB7F1B"/>
    <w:rsid w:val="00DC0398"/>
    <w:rsid w:val="00DC096A"/>
    <w:rsid w:val="00DC0B2B"/>
    <w:rsid w:val="00DC0C03"/>
    <w:rsid w:val="00DC0C57"/>
    <w:rsid w:val="00DC10B4"/>
    <w:rsid w:val="00DC186A"/>
    <w:rsid w:val="00DC1F36"/>
    <w:rsid w:val="00DC258B"/>
    <w:rsid w:val="00DC2C8D"/>
    <w:rsid w:val="00DC2F85"/>
    <w:rsid w:val="00DC349C"/>
    <w:rsid w:val="00DC350C"/>
    <w:rsid w:val="00DC3714"/>
    <w:rsid w:val="00DC3947"/>
    <w:rsid w:val="00DC399C"/>
    <w:rsid w:val="00DC39A4"/>
    <w:rsid w:val="00DC3BA0"/>
    <w:rsid w:val="00DC3BB2"/>
    <w:rsid w:val="00DC4073"/>
    <w:rsid w:val="00DC4090"/>
    <w:rsid w:val="00DC41EA"/>
    <w:rsid w:val="00DC4319"/>
    <w:rsid w:val="00DC4580"/>
    <w:rsid w:val="00DC464F"/>
    <w:rsid w:val="00DC4696"/>
    <w:rsid w:val="00DC4C39"/>
    <w:rsid w:val="00DC4C5D"/>
    <w:rsid w:val="00DC4F32"/>
    <w:rsid w:val="00DC5267"/>
    <w:rsid w:val="00DC52A7"/>
    <w:rsid w:val="00DC5403"/>
    <w:rsid w:val="00DC54CA"/>
    <w:rsid w:val="00DC5558"/>
    <w:rsid w:val="00DC56F1"/>
    <w:rsid w:val="00DC5F18"/>
    <w:rsid w:val="00DC6186"/>
    <w:rsid w:val="00DC636B"/>
    <w:rsid w:val="00DC6856"/>
    <w:rsid w:val="00DC689F"/>
    <w:rsid w:val="00DC6C3D"/>
    <w:rsid w:val="00DC6D38"/>
    <w:rsid w:val="00DC7013"/>
    <w:rsid w:val="00DC72B8"/>
    <w:rsid w:val="00DC7FF0"/>
    <w:rsid w:val="00DD038C"/>
    <w:rsid w:val="00DD06A2"/>
    <w:rsid w:val="00DD0A60"/>
    <w:rsid w:val="00DD0C0E"/>
    <w:rsid w:val="00DD0D5A"/>
    <w:rsid w:val="00DD0D8B"/>
    <w:rsid w:val="00DD1364"/>
    <w:rsid w:val="00DD18B6"/>
    <w:rsid w:val="00DD1954"/>
    <w:rsid w:val="00DD198F"/>
    <w:rsid w:val="00DD19EF"/>
    <w:rsid w:val="00DD1F29"/>
    <w:rsid w:val="00DD2054"/>
    <w:rsid w:val="00DD24BD"/>
    <w:rsid w:val="00DD25FA"/>
    <w:rsid w:val="00DD2EA4"/>
    <w:rsid w:val="00DD317E"/>
    <w:rsid w:val="00DD3601"/>
    <w:rsid w:val="00DD3A4F"/>
    <w:rsid w:val="00DD3A7B"/>
    <w:rsid w:val="00DD40B8"/>
    <w:rsid w:val="00DD43E0"/>
    <w:rsid w:val="00DD4782"/>
    <w:rsid w:val="00DD4D04"/>
    <w:rsid w:val="00DD52EF"/>
    <w:rsid w:val="00DD5C09"/>
    <w:rsid w:val="00DD5CAA"/>
    <w:rsid w:val="00DD5E38"/>
    <w:rsid w:val="00DD60D8"/>
    <w:rsid w:val="00DD6132"/>
    <w:rsid w:val="00DD61BC"/>
    <w:rsid w:val="00DD644F"/>
    <w:rsid w:val="00DD6479"/>
    <w:rsid w:val="00DD6526"/>
    <w:rsid w:val="00DD6825"/>
    <w:rsid w:val="00DD6885"/>
    <w:rsid w:val="00DD6A9D"/>
    <w:rsid w:val="00DD6B34"/>
    <w:rsid w:val="00DD6C19"/>
    <w:rsid w:val="00DD6DCF"/>
    <w:rsid w:val="00DD6E37"/>
    <w:rsid w:val="00DD70F6"/>
    <w:rsid w:val="00DD743E"/>
    <w:rsid w:val="00DD7557"/>
    <w:rsid w:val="00DD7826"/>
    <w:rsid w:val="00DD7A05"/>
    <w:rsid w:val="00DD7BC9"/>
    <w:rsid w:val="00DD7CDE"/>
    <w:rsid w:val="00DE009B"/>
    <w:rsid w:val="00DE016A"/>
    <w:rsid w:val="00DE01A5"/>
    <w:rsid w:val="00DE0573"/>
    <w:rsid w:val="00DE0B6D"/>
    <w:rsid w:val="00DE0BCF"/>
    <w:rsid w:val="00DE109D"/>
    <w:rsid w:val="00DE1122"/>
    <w:rsid w:val="00DE1291"/>
    <w:rsid w:val="00DE1611"/>
    <w:rsid w:val="00DE1979"/>
    <w:rsid w:val="00DE2622"/>
    <w:rsid w:val="00DE2CD9"/>
    <w:rsid w:val="00DE2D35"/>
    <w:rsid w:val="00DE3832"/>
    <w:rsid w:val="00DE3A0C"/>
    <w:rsid w:val="00DE3B79"/>
    <w:rsid w:val="00DE3C3F"/>
    <w:rsid w:val="00DE3D01"/>
    <w:rsid w:val="00DE3DE5"/>
    <w:rsid w:val="00DE40FD"/>
    <w:rsid w:val="00DE4423"/>
    <w:rsid w:val="00DE44DF"/>
    <w:rsid w:val="00DE4857"/>
    <w:rsid w:val="00DE4EBF"/>
    <w:rsid w:val="00DE4FF4"/>
    <w:rsid w:val="00DE5831"/>
    <w:rsid w:val="00DE5857"/>
    <w:rsid w:val="00DE5933"/>
    <w:rsid w:val="00DE59D2"/>
    <w:rsid w:val="00DE5A6A"/>
    <w:rsid w:val="00DE5D97"/>
    <w:rsid w:val="00DE5FD9"/>
    <w:rsid w:val="00DE6006"/>
    <w:rsid w:val="00DE6822"/>
    <w:rsid w:val="00DE68D1"/>
    <w:rsid w:val="00DE7A55"/>
    <w:rsid w:val="00DE7B7E"/>
    <w:rsid w:val="00DE7B95"/>
    <w:rsid w:val="00DE7BBF"/>
    <w:rsid w:val="00DF0014"/>
    <w:rsid w:val="00DF0671"/>
    <w:rsid w:val="00DF09A9"/>
    <w:rsid w:val="00DF0AB4"/>
    <w:rsid w:val="00DF0E75"/>
    <w:rsid w:val="00DF1022"/>
    <w:rsid w:val="00DF103C"/>
    <w:rsid w:val="00DF12E6"/>
    <w:rsid w:val="00DF1493"/>
    <w:rsid w:val="00DF190B"/>
    <w:rsid w:val="00DF1BFE"/>
    <w:rsid w:val="00DF1C20"/>
    <w:rsid w:val="00DF1EE3"/>
    <w:rsid w:val="00DF1F85"/>
    <w:rsid w:val="00DF1FC1"/>
    <w:rsid w:val="00DF1FF4"/>
    <w:rsid w:val="00DF21E6"/>
    <w:rsid w:val="00DF2270"/>
    <w:rsid w:val="00DF2822"/>
    <w:rsid w:val="00DF2B67"/>
    <w:rsid w:val="00DF2CD6"/>
    <w:rsid w:val="00DF2D83"/>
    <w:rsid w:val="00DF3248"/>
    <w:rsid w:val="00DF34C9"/>
    <w:rsid w:val="00DF43DD"/>
    <w:rsid w:val="00DF47AD"/>
    <w:rsid w:val="00DF4B8F"/>
    <w:rsid w:val="00DF4BF4"/>
    <w:rsid w:val="00DF4C59"/>
    <w:rsid w:val="00DF4D13"/>
    <w:rsid w:val="00DF4DEB"/>
    <w:rsid w:val="00DF4E81"/>
    <w:rsid w:val="00DF4FA9"/>
    <w:rsid w:val="00DF538E"/>
    <w:rsid w:val="00DF54FC"/>
    <w:rsid w:val="00DF6246"/>
    <w:rsid w:val="00DF62F9"/>
    <w:rsid w:val="00DF6514"/>
    <w:rsid w:val="00DF6593"/>
    <w:rsid w:val="00DF67F1"/>
    <w:rsid w:val="00DF69A4"/>
    <w:rsid w:val="00DF6A45"/>
    <w:rsid w:val="00DF6AB7"/>
    <w:rsid w:val="00DF6E51"/>
    <w:rsid w:val="00DF6F70"/>
    <w:rsid w:val="00DF7217"/>
    <w:rsid w:val="00DF7615"/>
    <w:rsid w:val="00DF77BD"/>
    <w:rsid w:val="00DF7C2E"/>
    <w:rsid w:val="00E00615"/>
    <w:rsid w:val="00E00AA7"/>
    <w:rsid w:val="00E00E5B"/>
    <w:rsid w:val="00E0100B"/>
    <w:rsid w:val="00E0114C"/>
    <w:rsid w:val="00E01609"/>
    <w:rsid w:val="00E01D2B"/>
    <w:rsid w:val="00E01E18"/>
    <w:rsid w:val="00E02842"/>
    <w:rsid w:val="00E02997"/>
    <w:rsid w:val="00E02B41"/>
    <w:rsid w:val="00E02B85"/>
    <w:rsid w:val="00E02F64"/>
    <w:rsid w:val="00E03780"/>
    <w:rsid w:val="00E03AB1"/>
    <w:rsid w:val="00E03B57"/>
    <w:rsid w:val="00E03C08"/>
    <w:rsid w:val="00E03D3E"/>
    <w:rsid w:val="00E03EF3"/>
    <w:rsid w:val="00E0445F"/>
    <w:rsid w:val="00E04460"/>
    <w:rsid w:val="00E044A2"/>
    <w:rsid w:val="00E04706"/>
    <w:rsid w:val="00E048A7"/>
    <w:rsid w:val="00E04C4B"/>
    <w:rsid w:val="00E04C6F"/>
    <w:rsid w:val="00E04F5B"/>
    <w:rsid w:val="00E050F1"/>
    <w:rsid w:val="00E0538C"/>
    <w:rsid w:val="00E058CA"/>
    <w:rsid w:val="00E06419"/>
    <w:rsid w:val="00E06438"/>
    <w:rsid w:val="00E066B9"/>
    <w:rsid w:val="00E06909"/>
    <w:rsid w:val="00E06C4F"/>
    <w:rsid w:val="00E06EC7"/>
    <w:rsid w:val="00E070CD"/>
    <w:rsid w:val="00E071FF"/>
    <w:rsid w:val="00E0744C"/>
    <w:rsid w:val="00E07678"/>
    <w:rsid w:val="00E07944"/>
    <w:rsid w:val="00E07B6D"/>
    <w:rsid w:val="00E07B9C"/>
    <w:rsid w:val="00E10329"/>
    <w:rsid w:val="00E108A3"/>
    <w:rsid w:val="00E108C3"/>
    <w:rsid w:val="00E1119B"/>
    <w:rsid w:val="00E11214"/>
    <w:rsid w:val="00E1150B"/>
    <w:rsid w:val="00E118D1"/>
    <w:rsid w:val="00E11B28"/>
    <w:rsid w:val="00E11B68"/>
    <w:rsid w:val="00E11BF1"/>
    <w:rsid w:val="00E11C7B"/>
    <w:rsid w:val="00E11D07"/>
    <w:rsid w:val="00E121B6"/>
    <w:rsid w:val="00E12554"/>
    <w:rsid w:val="00E12A1D"/>
    <w:rsid w:val="00E12F35"/>
    <w:rsid w:val="00E12FCA"/>
    <w:rsid w:val="00E132B1"/>
    <w:rsid w:val="00E1371B"/>
    <w:rsid w:val="00E13A74"/>
    <w:rsid w:val="00E13AF6"/>
    <w:rsid w:val="00E15266"/>
    <w:rsid w:val="00E152B3"/>
    <w:rsid w:val="00E15445"/>
    <w:rsid w:val="00E15A17"/>
    <w:rsid w:val="00E15B6A"/>
    <w:rsid w:val="00E15EAC"/>
    <w:rsid w:val="00E15ED8"/>
    <w:rsid w:val="00E1622B"/>
    <w:rsid w:val="00E16360"/>
    <w:rsid w:val="00E16387"/>
    <w:rsid w:val="00E1657A"/>
    <w:rsid w:val="00E16BD6"/>
    <w:rsid w:val="00E17163"/>
    <w:rsid w:val="00E17539"/>
    <w:rsid w:val="00E1756C"/>
    <w:rsid w:val="00E17622"/>
    <w:rsid w:val="00E17E73"/>
    <w:rsid w:val="00E20092"/>
    <w:rsid w:val="00E202FC"/>
    <w:rsid w:val="00E2046C"/>
    <w:rsid w:val="00E204C1"/>
    <w:rsid w:val="00E20510"/>
    <w:rsid w:val="00E209CD"/>
    <w:rsid w:val="00E20CE8"/>
    <w:rsid w:val="00E20F41"/>
    <w:rsid w:val="00E20F42"/>
    <w:rsid w:val="00E210CA"/>
    <w:rsid w:val="00E21210"/>
    <w:rsid w:val="00E212A7"/>
    <w:rsid w:val="00E216DB"/>
    <w:rsid w:val="00E2179F"/>
    <w:rsid w:val="00E21F80"/>
    <w:rsid w:val="00E22058"/>
    <w:rsid w:val="00E22419"/>
    <w:rsid w:val="00E22B39"/>
    <w:rsid w:val="00E230DA"/>
    <w:rsid w:val="00E23147"/>
    <w:rsid w:val="00E2327A"/>
    <w:rsid w:val="00E236AF"/>
    <w:rsid w:val="00E23C5C"/>
    <w:rsid w:val="00E24091"/>
    <w:rsid w:val="00E2427F"/>
    <w:rsid w:val="00E244D1"/>
    <w:rsid w:val="00E2471A"/>
    <w:rsid w:val="00E24926"/>
    <w:rsid w:val="00E24C1D"/>
    <w:rsid w:val="00E24D66"/>
    <w:rsid w:val="00E256BC"/>
    <w:rsid w:val="00E258DC"/>
    <w:rsid w:val="00E25DF2"/>
    <w:rsid w:val="00E25E13"/>
    <w:rsid w:val="00E25FF6"/>
    <w:rsid w:val="00E263BC"/>
    <w:rsid w:val="00E266A4"/>
    <w:rsid w:val="00E2673F"/>
    <w:rsid w:val="00E26B9D"/>
    <w:rsid w:val="00E26BC6"/>
    <w:rsid w:val="00E26FA3"/>
    <w:rsid w:val="00E2766B"/>
    <w:rsid w:val="00E27B0B"/>
    <w:rsid w:val="00E27E73"/>
    <w:rsid w:val="00E30417"/>
    <w:rsid w:val="00E3078B"/>
    <w:rsid w:val="00E30923"/>
    <w:rsid w:val="00E31545"/>
    <w:rsid w:val="00E31594"/>
    <w:rsid w:val="00E31992"/>
    <w:rsid w:val="00E319D0"/>
    <w:rsid w:val="00E31AB2"/>
    <w:rsid w:val="00E31E19"/>
    <w:rsid w:val="00E31ED8"/>
    <w:rsid w:val="00E321F9"/>
    <w:rsid w:val="00E32257"/>
    <w:rsid w:val="00E3237B"/>
    <w:rsid w:val="00E32BE5"/>
    <w:rsid w:val="00E32DE4"/>
    <w:rsid w:val="00E330D5"/>
    <w:rsid w:val="00E332F5"/>
    <w:rsid w:val="00E33598"/>
    <w:rsid w:val="00E33784"/>
    <w:rsid w:val="00E33835"/>
    <w:rsid w:val="00E338E3"/>
    <w:rsid w:val="00E3396C"/>
    <w:rsid w:val="00E33B97"/>
    <w:rsid w:val="00E33C0E"/>
    <w:rsid w:val="00E33D2F"/>
    <w:rsid w:val="00E3439F"/>
    <w:rsid w:val="00E3468F"/>
    <w:rsid w:val="00E348F8"/>
    <w:rsid w:val="00E34AA7"/>
    <w:rsid w:val="00E34B3A"/>
    <w:rsid w:val="00E34F60"/>
    <w:rsid w:val="00E356E9"/>
    <w:rsid w:val="00E35E4E"/>
    <w:rsid w:val="00E35FD3"/>
    <w:rsid w:val="00E360A5"/>
    <w:rsid w:val="00E361BC"/>
    <w:rsid w:val="00E3632B"/>
    <w:rsid w:val="00E36657"/>
    <w:rsid w:val="00E36765"/>
    <w:rsid w:val="00E37459"/>
    <w:rsid w:val="00E37CA8"/>
    <w:rsid w:val="00E37FB3"/>
    <w:rsid w:val="00E40233"/>
    <w:rsid w:val="00E405A8"/>
    <w:rsid w:val="00E40E33"/>
    <w:rsid w:val="00E41B0F"/>
    <w:rsid w:val="00E41B68"/>
    <w:rsid w:val="00E41DF7"/>
    <w:rsid w:val="00E41E11"/>
    <w:rsid w:val="00E41F4A"/>
    <w:rsid w:val="00E41F83"/>
    <w:rsid w:val="00E42153"/>
    <w:rsid w:val="00E42444"/>
    <w:rsid w:val="00E42486"/>
    <w:rsid w:val="00E42670"/>
    <w:rsid w:val="00E43182"/>
    <w:rsid w:val="00E4324A"/>
    <w:rsid w:val="00E433A3"/>
    <w:rsid w:val="00E439B2"/>
    <w:rsid w:val="00E43BE3"/>
    <w:rsid w:val="00E43F34"/>
    <w:rsid w:val="00E44AB3"/>
    <w:rsid w:val="00E44AB9"/>
    <w:rsid w:val="00E45266"/>
    <w:rsid w:val="00E454F5"/>
    <w:rsid w:val="00E4567C"/>
    <w:rsid w:val="00E45D2A"/>
    <w:rsid w:val="00E463A2"/>
    <w:rsid w:val="00E467C0"/>
    <w:rsid w:val="00E46884"/>
    <w:rsid w:val="00E46A96"/>
    <w:rsid w:val="00E46C42"/>
    <w:rsid w:val="00E47507"/>
    <w:rsid w:val="00E476A6"/>
    <w:rsid w:val="00E479D8"/>
    <w:rsid w:val="00E47B9D"/>
    <w:rsid w:val="00E47CC7"/>
    <w:rsid w:val="00E47D0D"/>
    <w:rsid w:val="00E5048D"/>
    <w:rsid w:val="00E505B1"/>
    <w:rsid w:val="00E5084E"/>
    <w:rsid w:val="00E50946"/>
    <w:rsid w:val="00E509E0"/>
    <w:rsid w:val="00E50A6D"/>
    <w:rsid w:val="00E50D04"/>
    <w:rsid w:val="00E511CA"/>
    <w:rsid w:val="00E517D2"/>
    <w:rsid w:val="00E519E7"/>
    <w:rsid w:val="00E51B14"/>
    <w:rsid w:val="00E51E34"/>
    <w:rsid w:val="00E5283C"/>
    <w:rsid w:val="00E52A1B"/>
    <w:rsid w:val="00E52BE7"/>
    <w:rsid w:val="00E52C57"/>
    <w:rsid w:val="00E53330"/>
    <w:rsid w:val="00E5334F"/>
    <w:rsid w:val="00E54007"/>
    <w:rsid w:val="00E540FC"/>
    <w:rsid w:val="00E5418E"/>
    <w:rsid w:val="00E54785"/>
    <w:rsid w:val="00E548A3"/>
    <w:rsid w:val="00E54B6C"/>
    <w:rsid w:val="00E54BBB"/>
    <w:rsid w:val="00E5540A"/>
    <w:rsid w:val="00E557A0"/>
    <w:rsid w:val="00E55831"/>
    <w:rsid w:val="00E55D63"/>
    <w:rsid w:val="00E56057"/>
    <w:rsid w:val="00E5639C"/>
    <w:rsid w:val="00E56655"/>
    <w:rsid w:val="00E56999"/>
    <w:rsid w:val="00E56A7A"/>
    <w:rsid w:val="00E5706B"/>
    <w:rsid w:val="00E57391"/>
    <w:rsid w:val="00E573A9"/>
    <w:rsid w:val="00E5748C"/>
    <w:rsid w:val="00E57BE2"/>
    <w:rsid w:val="00E57C9F"/>
    <w:rsid w:val="00E57D73"/>
    <w:rsid w:val="00E57F02"/>
    <w:rsid w:val="00E60A50"/>
    <w:rsid w:val="00E60CAF"/>
    <w:rsid w:val="00E60FFA"/>
    <w:rsid w:val="00E61638"/>
    <w:rsid w:val="00E61843"/>
    <w:rsid w:val="00E619B3"/>
    <w:rsid w:val="00E61A27"/>
    <w:rsid w:val="00E61C70"/>
    <w:rsid w:val="00E61F45"/>
    <w:rsid w:val="00E628F9"/>
    <w:rsid w:val="00E62D45"/>
    <w:rsid w:val="00E6398A"/>
    <w:rsid w:val="00E63B34"/>
    <w:rsid w:val="00E642A9"/>
    <w:rsid w:val="00E647A4"/>
    <w:rsid w:val="00E64FB0"/>
    <w:rsid w:val="00E6504A"/>
    <w:rsid w:val="00E653FA"/>
    <w:rsid w:val="00E6569F"/>
    <w:rsid w:val="00E65DB9"/>
    <w:rsid w:val="00E65F92"/>
    <w:rsid w:val="00E6617A"/>
    <w:rsid w:val="00E668F3"/>
    <w:rsid w:val="00E66F9B"/>
    <w:rsid w:val="00E67203"/>
    <w:rsid w:val="00E67334"/>
    <w:rsid w:val="00E674B2"/>
    <w:rsid w:val="00E6755A"/>
    <w:rsid w:val="00E67652"/>
    <w:rsid w:val="00E70061"/>
    <w:rsid w:val="00E70F68"/>
    <w:rsid w:val="00E7176A"/>
    <w:rsid w:val="00E71D7E"/>
    <w:rsid w:val="00E71DE7"/>
    <w:rsid w:val="00E726DE"/>
    <w:rsid w:val="00E7287C"/>
    <w:rsid w:val="00E72B66"/>
    <w:rsid w:val="00E72C04"/>
    <w:rsid w:val="00E72C96"/>
    <w:rsid w:val="00E72CAC"/>
    <w:rsid w:val="00E72EF4"/>
    <w:rsid w:val="00E72F44"/>
    <w:rsid w:val="00E730AC"/>
    <w:rsid w:val="00E731A9"/>
    <w:rsid w:val="00E73988"/>
    <w:rsid w:val="00E739EE"/>
    <w:rsid w:val="00E73B6B"/>
    <w:rsid w:val="00E73D06"/>
    <w:rsid w:val="00E73E9A"/>
    <w:rsid w:val="00E74241"/>
    <w:rsid w:val="00E7443B"/>
    <w:rsid w:val="00E74788"/>
    <w:rsid w:val="00E74A18"/>
    <w:rsid w:val="00E74C71"/>
    <w:rsid w:val="00E74DDE"/>
    <w:rsid w:val="00E75546"/>
    <w:rsid w:val="00E75E22"/>
    <w:rsid w:val="00E75E2C"/>
    <w:rsid w:val="00E75FF3"/>
    <w:rsid w:val="00E7648C"/>
    <w:rsid w:val="00E76C1D"/>
    <w:rsid w:val="00E774A2"/>
    <w:rsid w:val="00E77941"/>
    <w:rsid w:val="00E77BFD"/>
    <w:rsid w:val="00E77CC3"/>
    <w:rsid w:val="00E77D1E"/>
    <w:rsid w:val="00E77EF6"/>
    <w:rsid w:val="00E800E4"/>
    <w:rsid w:val="00E801D2"/>
    <w:rsid w:val="00E80DF2"/>
    <w:rsid w:val="00E81645"/>
    <w:rsid w:val="00E818ED"/>
    <w:rsid w:val="00E81A72"/>
    <w:rsid w:val="00E81FAA"/>
    <w:rsid w:val="00E820D8"/>
    <w:rsid w:val="00E82143"/>
    <w:rsid w:val="00E82298"/>
    <w:rsid w:val="00E822F6"/>
    <w:rsid w:val="00E823F7"/>
    <w:rsid w:val="00E8283C"/>
    <w:rsid w:val="00E82B25"/>
    <w:rsid w:val="00E82EF3"/>
    <w:rsid w:val="00E82F35"/>
    <w:rsid w:val="00E832BD"/>
    <w:rsid w:val="00E83388"/>
    <w:rsid w:val="00E836D8"/>
    <w:rsid w:val="00E8372A"/>
    <w:rsid w:val="00E83CF0"/>
    <w:rsid w:val="00E83FAC"/>
    <w:rsid w:val="00E840F8"/>
    <w:rsid w:val="00E84124"/>
    <w:rsid w:val="00E846D0"/>
    <w:rsid w:val="00E84AF8"/>
    <w:rsid w:val="00E84B84"/>
    <w:rsid w:val="00E84C58"/>
    <w:rsid w:val="00E84CB7"/>
    <w:rsid w:val="00E84D78"/>
    <w:rsid w:val="00E85072"/>
    <w:rsid w:val="00E85209"/>
    <w:rsid w:val="00E852CB"/>
    <w:rsid w:val="00E8559C"/>
    <w:rsid w:val="00E856C2"/>
    <w:rsid w:val="00E856DF"/>
    <w:rsid w:val="00E858EA"/>
    <w:rsid w:val="00E85975"/>
    <w:rsid w:val="00E85FBC"/>
    <w:rsid w:val="00E86AB8"/>
    <w:rsid w:val="00E871C4"/>
    <w:rsid w:val="00E87895"/>
    <w:rsid w:val="00E87EAA"/>
    <w:rsid w:val="00E87F32"/>
    <w:rsid w:val="00E90521"/>
    <w:rsid w:val="00E90581"/>
    <w:rsid w:val="00E90C80"/>
    <w:rsid w:val="00E90F7C"/>
    <w:rsid w:val="00E90FB0"/>
    <w:rsid w:val="00E913DE"/>
    <w:rsid w:val="00E9190F"/>
    <w:rsid w:val="00E9210A"/>
    <w:rsid w:val="00E924E4"/>
    <w:rsid w:val="00E926DF"/>
    <w:rsid w:val="00E9275A"/>
    <w:rsid w:val="00E9285D"/>
    <w:rsid w:val="00E92E10"/>
    <w:rsid w:val="00E92FE4"/>
    <w:rsid w:val="00E932FD"/>
    <w:rsid w:val="00E937B3"/>
    <w:rsid w:val="00E939D7"/>
    <w:rsid w:val="00E93E67"/>
    <w:rsid w:val="00E94198"/>
    <w:rsid w:val="00E94CEB"/>
    <w:rsid w:val="00E95130"/>
    <w:rsid w:val="00E9518D"/>
    <w:rsid w:val="00E95534"/>
    <w:rsid w:val="00E95862"/>
    <w:rsid w:val="00E95B10"/>
    <w:rsid w:val="00E95D05"/>
    <w:rsid w:val="00E95F61"/>
    <w:rsid w:val="00E95F7E"/>
    <w:rsid w:val="00E967C0"/>
    <w:rsid w:val="00E96B5B"/>
    <w:rsid w:val="00E96CFD"/>
    <w:rsid w:val="00E9727B"/>
    <w:rsid w:val="00E9740D"/>
    <w:rsid w:val="00E97734"/>
    <w:rsid w:val="00E97DB4"/>
    <w:rsid w:val="00E97F25"/>
    <w:rsid w:val="00EA0098"/>
    <w:rsid w:val="00EA0249"/>
    <w:rsid w:val="00EA059A"/>
    <w:rsid w:val="00EA0685"/>
    <w:rsid w:val="00EA0736"/>
    <w:rsid w:val="00EA085F"/>
    <w:rsid w:val="00EA08F4"/>
    <w:rsid w:val="00EA1476"/>
    <w:rsid w:val="00EA240B"/>
    <w:rsid w:val="00EA284D"/>
    <w:rsid w:val="00EA2A7C"/>
    <w:rsid w:val="00EA2D8B"/>
    <w:rsid w:val="00EA32D3"/>
    <w:rsid w:val="00EA369D"/>
    <w:rsid w:val="00EA376B"/>
    <w:rsid w:val="00EA386A"/>
    <w:rsid w:val="00EA3936"/>
    <w:rsid w:val="00EA396C"/>
    <w:rsid w:val="00EA3C33"/>
    <w:rsid w:val="00EA3D28"/>
    <w:rsid w:val="00EA4014"/>
    <w:rsid w:val="00EA407D"/>
    <w:rsid w:val="00EA4095"/>
    <w:rsid w:val="00EA4276"/>
    <w:rsid w:val="00EA433C"/>
    <w:rsid w:val="00EA44EF"/>
    <w:rsid w:val="00EA4595"/>
    <w:rsid w:val="00EA492F"/>
    <w:rsid w:val="00EA49B7"/>
    <w:rsid w:val="00EA4A60"/>
    <w:rsid w:val="00EA4CA4"/>
    <w:rsid w:val="00EA4FBC"/>
    <w:rsid w:val="00EA53CB"/>
    <w:rsid w:val="00EA598E"/>
    <w:rsid w:val="00EA5D68"/>
    <w:rsid w:val="00EA5E24"/>
    <w:rsid w:val="00EA6103"/>
    <w:rsid w:val="00EA6640"/>
    <w:rsid w:val="00EA6701"/>
    <w:rsid w:val="00EA685E"/>
    <w:rsid w:val="00EA6AD4"/>
    <w:rsid w:val="00EA71F7"/>
    <w:rsid w:val="00EA74F1"/>
    <w:rsid w:val="00EA762C"/>
    <w:rsid w:val="00EA7721"/>
    <w:rsid w:val="00EA782E"/>
    <w:rsid w:val="00EA7E1D"/>
    <w:rsid w:val="00EA7E3B"/>
    <w:rsid w:val="00EB005F"/>
    <w:rsid w:val="00EB0320"/>
    <w:rsid w:val="00EB0354"/>
    <w:rsid w:val="00EB0A73"/>
    <w:rsid w:val="00EB0AD0"/>
    <w:rsid w:val="00EB0C4A"/>
    <w:rsid w:val="00EB0E72"/>
    <w:rsid w:val="00EB1505"/>
    <w:rsid w:val="00EB1885"/>
    <w:rsid w:val="00EB194B"/>
    <w:rsid w:val="00EB1A88"/>
    <w:rsid w:val="00EB23C6"/>
    <w:rsid w:val="00EB2531"/>
    <w:rsid w:val="00EB27D2"/>
    <w:rsid w:val="00EB2D82"/>
    <w:rsid w:val="00EB331A"/>
    <w:rsid w:val="00EB37DD"/>
    <w:rsid w:val="00EB37F2"/>
    <w:rsid w:val="00EB3FB2"/>
    <w:rsid w:val="00EB498B"/>
    <w:rsid w:val="00EB4C51"/>
    <w:rsid w:val="00EB5240"/>
    <w:rsid w:val="00EB57FF"/>
    <w:rsid w:val="00EB5B01"/>
    <w:rsid w:val="00EB5C32"/>
    <w:rsid w:val="00EB5DA1"/>
    <w:rsid w:val="00EB6216"/>
    <w:rsid w:val="00EB6823"/>
    <w:rsid w:val="00EB68D5"/>
    <w:rsid w:val="00EB69BA"/>
    <w:rsid w:val="00EB6F29"/>
    <w:rsid w:val="00EB6FB4"/>
    <w:rsid w:val="00EB70B2"/>
    <w:rsid w:val="00EB75D2"/>
    <w:rsid w:val="00EB76BE"/>
    <w:rsid w:val="00EB7911"/>
    <w:rsid w:val="00EB793F"/>
    <w:rsid w:val="00EB7C8F"/>
    <w:rsid w:val="00EB7D16"/>
    <w:rsid w:val="00EC00E3"/>
    <w:rsid w:val="00EC0246"/>
    <w:rsid w:val="00EC066B"/>
    <w:rsid w:val="00EC077A"/>
    <w:rsid w:val="00EC09BA"/>
    <w:rsid w:val="00EC0A08"/>
    <w:rsid w:val="00EC0C34"/>
    <w:rsid w:val="00EC0DDF"/>
    <w:rsid w:val="00EC0EA3"/>
    <w:rsid w:val="00EC1201"/>
    <w:rsid w:val="00EC194D"/>
    <w:rsid w:val="00EC1C13"/>
    <w:rsid w:val="00EC22A2"/>
    <w:rsid w:val="00EC22F0"/>
    <w:rsid w:val="00EC235D"/>
    <w:rsid w:val="00EC2958"/>
    <w:rsid w:val="00EC2F5F"/>
    <w:rsid w:val="00EC3096"/>
    <w:rsid w:val="00EC3627"/>
    <w:rsid w:val="00EC4157"/>
    <w:rsid w:val="00EC422A"/>
    <w:rsid w:val="00EC42C1"/>
    <w:rsid w:val="00EC4347"/>
    <w:rsid w:val="00EC4661"/>
    <w:rsid w:val="00EC4922"/>
    <w:rsid w:val="00EC4CD8"/>
    <w:rsid w:val="00EC4D56"/>
    <w:rsid w:val="00EC4E84"/>
    <w:rsid w:val="00EC4F0B"/>
    <w:rsid w:val="00EC556E"/>
    <w:rsid w:val="00EC5C9A"/>
    <w:rsid w:val="00EC5CDF"/>
    <w:rsid w:val="00EC5DC0"/>
    <w:rsid w:val="00EC6557"/>
    <w:rsid w:val="00EC68CE"/>
    <w:rsid w:val="00EC6D17"/>
    <w:rsid w:val="00EC793A"/>
    <w:rsid w:val="00EC7D2A"/>
    <w:rsid w:val="00EC7EB2"/>
    <w:rsid w:val="00EC7F01"/>
    <w:rsid w:val="00ED008F"/>
    <w:rsid w:val="00ED03A5"/>
    <w:rsid w:val="00ED0487"/>
    <w:rsid w:val="00ED0499"/>
    <w:rsid w:val="00ED0DAE"/>
    <w:rsid w:val="00ED1506"/>
    <w:rsid w:val="00ED151E"/>
    <w:rsid w:val="00ED1CB2"/>
    <w:rsid w:val="00ED1EF0"/>
    <w:rsid w:val="00ED1F2E"/>
    <w:rsid w:val="00ED1FFE"/>
    <w:rsid w:val="00ED212A"/>
    <w:rsid w:val="00ED2584"/>
    <w:rsid w:val="00ED2AB7"/>
    <w:rsid w:val="00ED2EB4"/>
    <w:rsid w:val="00ED333C"/>
    <w:rsid w:val="00ED33F0"/>
    <w:rsid w:val="00ED35A4"/>
    <w:rsid w:val="00ED3648"/>
    <w:rsid w:val="00ED3E52"/>
    <w:rsid w:val="00ED41FD"/>
    <w:rsid w:val="00ED46E8"/>
    <w:rsid w:val="00ED47E8"/>
    <w:rsid w:val="00ED4FAC"/>
    <w:rsid w:val="00ED5215"/>
    <w:rsid w:val="00ED5627"/>
    <w:rsid w:val="00ED5865"/>
    <w:rsid w:val="00ED66D4"/>
    <w:rsid w:val="00ED670A"/>
    <w:rsid w:val="00ED699F"/>
    <w:rsid w:val="00ED69CC"/>
    <w:rsid w:val="00ED6CA5"/>
    <w:rsid w:val="00ED6D7D"/>
    <w:rsid w:val="00ED6F42"/>
    <w:rsid w:val="00ED741A"/>
    <w:rsid w:val="00ED7547"/>
    <w:rsid w:val="00EE0849"/>
    <w:rsid w:val="00EE0A85"/>
    <w:rsid w:val="00EE0A93"/>
    <w:rsid w:val="00EE0ABA"/>
    <w:rsid w:val="00EE0BEE"/>
    <w:rsid w:val="00EE0C36"/>
    <w:rsid w:val="00EE0E33"/>
    <w:rsid w:val="00EE132A"/>
    <w:rsid w:val="00EE138B"/>
    <w:rsid w:val="00EE1415"/>
    <w:rsid w:val="00EE14BC"/>
    <w:rsid w:val="00EE1559"/>
    <w:rsid w:val="00EE1937"/>
    <w:rsid w:val="00EE1AEF"/>
    <w:rsid w:val="00EE1EB5"/>
    <w:rsid w:val="00EE20DC"/>
    <w:rsid w:val="00EE2A78"/>
    <w:rsid w:val="00EE3076"/>
    <w:rsid w:val="00EE320D"/>
    <w:rsid w:val="00EE331E"/>
    <w:rsid w:val="00EE34B0"/>
    <w:rsid w:val="00EE351F"/>
    <w:rsid w:val="00EE36C7"/>
    <w:rsid w:val="00EE39DA"/>
    <w:rsid w:val="00EE3E9B"/>
    <w:rsid w:val="00EE3FFB"/>
    <w:rsid w:val="00EE4B9D"/>
    <w:rsid w:val="00EE522E"/>
    <w:rsid w:val="00EE5764"/>
    <w:rsid w:val="00EE5802"/>
    <w:rsid w:val="00EE5E79"/>
    <w:rsid w:val="00EE608F"/>
    <w:rsid w:val="00EE60E7"/>
    <w:rsid w:val="00EE62CD"/>
    <w:rsid w:val="00EE661A"/>
    <w:rsid w:val="00EE6DF4"/>
    <w:rsid w:val="00EE6F02"/>
    <w:rsid w:val="00EE72F2"/>
    <w:rsid w:val="00EE74B4"/>
    <w:rsid w:val="00EE7651"/>
    <w:rsid w:val="00EE770D"/>
    <w:rsid w:val="00EE79DA"/>
    <w:rsid w:val="00EF001E"/>
    <w:rsid w:val="00EF0243"/>
    <w:rsid w:val="00EF04A6"/>
    <w:rsid w:val="00EF0504"/>
    <w:rsid w:val="00EF0AC8"/>
    <w:rsid w:val="00EF0CD2"/>
    <w:rsid w:val="00EF0F59"/>
    <w:rsid w:val="00EF1375"/>
    <w:rsid w:val="00EF1506"/>
    <w:rsid w:val="00EF1633"/>
    <w:rsid w:val="00EF1AF6"/>
    <w:rsid w:val="00EF1B2C"/>
    <w:rsid w:val="00EF217E"/>
    <w:rsid w:val="00EF27B7"/>
    <w:rsid w:val="00EF2A94"/>
    <w:rsid w:val="00EF2EEF"/>
    <w:rsid w:val="00EF30E2"/>
    <w:rsid w:val="00EF33A1"/>
    <w:rsid w:val="00EF33CB"/>
    <w:rsid w:val="00EF34CA"/>
    <w:rsid w:val="00EF3CCD"/>
    <w:rsid w:val="00EF3EF8"/>
    <w:rsid w:val="00EF40B5"/>
    <w:rsid w:val="00EF40D2"/>
    <w:rsid w:val="00EF43B5"/>
    <w:rsid w:val="00EF460F"/>
    <w:rsid w:val="00EF4828"/>
    <w:rsid w:val="00EF48AA"/>
    <w:rsid w:val="00EF4D57"/>
    <w:rsid w:val="00EF4E93"/>
    <w:rsid w:val="00EF56CF"/>
    <w:rsid w:val="00EF57ED"/>
    <w:rsid w:val="00EF5EDF"/>
    <w:rsid w:val="00EF6166"/>
    <w:rsid w:val="00EF65DB"/>
    <w:rsid w:val="00EF666C"/>
    <w:rsid w:val="00EF66AB"/>
    <w:rsid w:val="00EF6EC5"/>
    <w:rsid w:val="00EF747C"/>
    <w:rsid w:val="00EF7698"/>
    <w:rsid w:val="00EF7D38"/>
    <w:rsid w:val="00F0099A"/>
    <w:rsid w:val="00F00BDF"/>
    <w:rsid w:val="00F00C93"/>
    <w:rsid w:val="00F00D2D"/>
    <w:rsid w:val="00F00F87"/>
    <w:rsid w:val="00F01228"/>
    <w:rsid w:val="00F01495"/>
    <w:rsid w:val="00F018D5"/>
    <w:rsid w:val="00F018E1"/>
    <w:rsid w:val="00F01C97"/>
    <w:rsid w:val="00F0222F"/>
    <w:rsid w:val="00F026EB"/>
    <w:rsid w:val="00F027EA"/>
    <w:rsid w:val="00F027EE"/>
    <w:rsid w:val="00F0286B"/>
    <w:rsid w:val="00F0313F"/>
    <w:rsid w:val="00F035DF"/>
    <w:rsid w:val="00F037B0"/>
    <w:rsid w:val="00F03D61"/>
    <w:rsid w:val="00F04253"/>
    <w:rsid w:val="00F0444E"/>
    <w:rsid w:val="00F04553"/>
    <w:rsid w:val="00F049E5"/>
    <w:rsid w:val="00F04B46"/>
    <w:rsid w:val="00F04E05"/>
    <w:rsid w:val="00F04E60"/>
    <w:rsid w:val="00F04EE0"/>
    <w:rsid w:val="00F0529A"/>
    <w:rsid w:val="00F053FB"/>
    <w:rsid w:val="00F05AB7"/>
    <w:rsid w:val="00F05FE2"/>
    <w:rsid w:val="00F0600D"/>
    <w:rsid w:val="00F06832"/>
    <w:rsid w:val="00F06B33"/>
    <w:rsid w:val="00F06C39"/>
    <w:rsid w:val="00F06CA8"/>
    <w:rsid w:val="00F074E5"/>
    <w:rsid w:val="00F07629"/>
    <w:rsid w:val="00F079F1"/>
    <w:rsid w:val="00F07AF9"/>
    <w:rsid w:val="00F07E64"/>
    <w:rsid w:val="00F10130"/>
    <w:rsid w:val="00F10243"/>
    <w:rsid w:val="00F10455"/>
    <w:rsid w:val="00F10648"/>
    <w:rsid w:val="00F10654"/>
    <w:rsid w:val="00F1066C"/>
    <w:rsid w:val="00F10CC9"/>
    <w:rsid w:val="00F10E41"/>
    <w:rsid w:val="00F10EFA"/>
    <w:rsid w:val="00F11333"/>
    <w:rsid w:val="00F11375"/>
    <w:rsid w:val="00F114EC"/>
    <w:rsid w:val="00F1184F"/>
    <w:rsid w:val="00F11B37"/>
    <w:rsid w:val="00F11B5A"/>
    <w:rsid w:val="00F11C38"/>
    <w:rsid w:val="00F120B7"/>
    <w:rsid w:val="00F1249F"/>
    <w:rsid w:val="00F12532"/>
    <w:rsid w:val="00F12A79"/>
    <w:rsid w:val="00F12B80"/>
    <w:rsid w:val="00F13344"/>
    <w:rsid w:val="00F1352C"/>
    <w:rsid w:val="00F1381A"/>
    <w:rsid w:val="00F13A64"/>
    <w:rsid w:val="00F13D80"/>
    <w:rsid w:val="00F1461F"/>
    <w:rsid w:val="00F14689"/>
    <w:rsid w:val="00F14BFE"/>
    <w:rsid w:val="00F155C8"/>
    <w:rsid w:val="00F15778"/>
    <w:rsid w:val="00F1598D"/>
    <w:rsid w:val="00F159EE"/>
    <w:rsid w:val="00F16013"/>
    <w:rsid w:val="00F163CD"/>
    <w:rsid w:val="00F168C0"/>
    <w:rsid w:val="00F16B21"/>
    <w:rsid w:val="00F16F0F"/>
    <w:rsid w:val="00F172CC"/>
    <w:rsid w:val="00F17630"/>
    <w:rsid w:val="00F17815"/>
    <w:rsid w:val="00F17DAA"/>
    <w:rsid w:val="00F17E00"/>
    <w:rsid w:val="00F17F6F"/>
    <w:rsid w:val="00F200FA"/>
    <w:rsid w:val="00F20180"/>
    <w:rsid w:val="00F20B91"/>
    <w:rsid w:val="00F20C21"/>
    <w:rsid w:val="00F210D4"/>
    <w:rsid w:val="00F211BF"/>
    <w:rsid w:val="00F2137B"/>
    <w:rsid w:val="00F21498"/>
    <w:rsid w:val="00F21725"/>
    <w:rsid w:val="00F218BC"/>
    <w:rsid w:val="00F21B76"/>
    <w:rsid w:val="00F21F8C"/>
    <w:rsid w:val="00F21FA4"/>
    <w:rsid w:val="00F2225D"/>
    <w:rsid w:val="00F22460"/>
    <w:rsid w:val="00F22C0F"/>
    <w:rsid w:val="00F22FE1"/>
    <w:rsid w:val="00F230A1"/>
    <w:rsid w:val="00F2334C"/>
    <w:rsid w:val="00F23592"/>
    <w:rsid w:val="00F23A53"/>
    <w:rsid w:val="00F24265"/>
    <w:rsid w:val="00F24269"/>
    <w:rsid w:val="00F24D0B"/>
    <w:rsid w:val="00F25529"/>
    <w:rsid w:val="00F25BFD"/>
    <w:rsid w:val="00F2642D"/>
    <w:rsid w:val="00F26AE0"/>
    <w:rsid w:val="00F26B7E"/>
    <w:rsid w:val="00F270EA"/>
    <w:rsid w:val="00F271DF"/>
    <w:rsid w:val="00F27363"/>
    <w:rsid w:val="00F27391"/>
    <w:rsid w:val="00F27B39"/>
    <w:rsid w:val="00F30088"/>
    <w:rsid w:val="00F30310"/>
    <w:rsid w:val="00F303DA"/>
    <w:rsid w:val="00F307DF"/>
    <w:rsid w:val="00F309E6"/>
    <w:rsid w:val="00F31354"/>
    <w:rsid w:val="00F314B4"/>
    <w:rsid w:val="00F319CA"/>
    <w:rsid w:val="00F31BC1"/>
    <w:rsid w:val="00F31BC8"/>
    <w:rsid w:val="00F31E98"/>
    <w:rsid w:val="00F321A0"/>
    <w:rsid w:val="00F321A4"/>
    <w:rsid w:val="00F324E6"/>
    <w:rsid w:val="00F326C8"/>
    <w:rsid w:val="00F332C4"/>
    <w:rsid w:val="00F337D1"/>
    <w:rsid w:val="00F339A6"/>
    <w:rsid w:val="00F33D0E"/>
    <w:rsid w:val="00F33F10"/>
    <w:rsid w:val="00F340C2"/>
    <w:rsid w:val="00F34299"/>
    <w:rsid w:val="00F34764"/>
    <w:rsid w:val="00F347CD"/>
    <w:rsid w:val="00F34C13"/>
    <w:rsid w:val="00F34C1A"/>
    <w:rsid w:val="00F35C97"/>
    <w:rsid w:val="00F35DCD"/>
    <w:rsid w:val="00F36128"/>
    <w:rsid w:val="00F36138"/>
    <w:rsid w:val="00F3641E"/>
    <w:rsid w:val="00F3643F"/>
    <w:rsid w:val="00F364DF"/>
    <w:rsid w:val="00F36AD2"/>
    <w:rsid w:val="00F36B85"/>
    <w:rsid w:val="00F36D8E"/>
    <w:rsid w:val="00F3708A"/>
    <w:rsid w:val="00F37133"/>
    <w:rsid w:val="00F372E7"/>
    <w:rsid w:val="00F376C6"/>
    <w:rsid w:val="00F3781A"/>
    <w:rsid w:val="00F37A00"/>
    <w:rsid w:val="00F37D10"/>
    <w:rsid w:val="00F37D67"/>
    <w:rsid w:val="00F401B0"/>
    <w:rsid w:val="00F403E0"/>
    <w:rsid w:val="00F4042A"/>
    <w:rsid w:val="00F40B98"/>
    <w:rsid w:val="00F40D08"/>
    <w:rsid w:val="00F40F93"/>
    <w:rsid w:val="00F410BA"/>
    <w:rsid w:val="00F411A2"/>
    <w:rsid w:val="00F41E28"/>
    <w:rsid w:val="00F42660"/>
    <w:rsid w:val="00F43BB8"/>
    <w:rsid w:val="00F43BD1"/>
    <w:rsid w:val="00F44220"/>
    <w:rsid w:val="00F44868"/>
    <w:rsid w:val="00F44DA4"/>
    <w:rsid w:val="00F44E36"/>
    <w:rsid w:val="00F44F30"/>
    <w:rsid w:val="00F453C4"/>
    <w:rsid w:val="00F45548"/>
    <w:rsid w:val="00F45B9B"/>
    <w:rsid w:val="00F45CBD"/>
    <w:rsid w:val="00F45E00"/>
    <w:rsid w:val="00F45FE7"/>
    <w:rsid w:val="00F460F1"/>
    <w:rsid w:val="00F46258"/>
    <w:rsid w:val="00F46369"/>
    <w:rsid w:val="00F4662A"/>
    <w:rsid w:val="00F46998"/>
    <w:rsid w:val="00F46A29"/>
    <w:rsid w:val="00F46A3A"/>
    <w:rsid w:val="00F46A85"/>
    <w:rsid w:val="00F47576"/>
    <w:rsid w:val="00F47D32"/>
    <w:rsid w:val="00F50242"/>
    <w:rsid w:val="00F50798"/>
    <w:rsid w:val="00F50847"/>
    <w:rsid w:val="00F50987"/>
    <w:rsid w:val="00F50A27"/>
    <w:rsid w:val="00F50EBE"/>
    <w:rsid w:val="00F511DA"/>
    <w:rsid w:val="00F517DD"/>
    <w:rsid w:val="00F519D9"/>
    <w:rsid w:val="00F51A4A"/>
    <w:rsid w:val="00F51EE9"/>
    <w:rsid w:val="00F528D9"/>
    <w:rsid w:val="00F531E7"/>
    <w:rsid w:val="00F53BFF"/>
    <w:rsid w:val="00F53C0F"/>
    <w:rsid w:val="00F53C59"/>
    <w:rsid w:val="00F542FD"/>
    <w:rsid w:val="00F545E5"/>
    <w:rsid w:val="00F54693"/>
    <w:rsid w:val="00F548D8"/>
    <w:rsid w:val="00F54AD8"/>
    <w:rsid w:val="00F54B69"/>
    <w:rsid w:val="00F54E10"/>
    <w:rsid w:val="00F550A3"/>
    <w:rsid w:val="00F553B7"/>
    <w:rsid w:val="00F553FA"/>
    <w:rsid w:val="00F557A6"/>
    <w:rsid w:val="00F55979"/>
    <w:rsid w:val="00F55AF2"/>
    <w:rsid w:val="00F55E1C"/>
    <w:rsid w:val="00F56816"/>
    <w:rsid w:val="00F56B11"/>
    <w:rsid w:val="00F56C45"/>
    <w:rsid w:val="00F5719A"/>
    <w:rsid w:val="00F572F5"/>
    <w:rsid w:val="00F57357"/>
    <w:rsid w:val="00F5755B"/>
    <w:rsid w:val="00F576C7"/>
    <w:rsid w:val="00F57769"/>
    <w:rsid w:val="00F57CA4"/>
    <w:rsid w:val="00F6036C"/>
    <w:rsid w:val="00F609BC"/>
    <w:rsid w:val="00F60F56"/>
    <w:rsid w:val="00F6173D"/>
    <w:rsid w:val="00F61939"/>
    <w:rsid w:val="00F61A2F"/>
    <w:rsid w:val="00F61CDB"/>
    <w:rsid w:val="00F61DAC"/>
    <w:rsid w:val="00F620F1"/>
    <w:rsid w:val="00F62224"/>
    <w:rsid w:val="00F6226F"/>
    <w:rsid w:val="00F63D0B"/>
    <w:rsid w:val="00F63EB4"/>
    <w:rsid w:val="00F63F08"/>
    <w:rsid w:val="00F63F78"/>
    <w:rsid w:val="00F64424"/>
    <w:rsid w:val="00F6463E"/>
    <w:rsid w:val="00F64664"/>
    <w:rsid w:val="00F6492A"/>
    <w:rsid w:val="00F64DBF"/>
    <w:rsid w:val="00F65230"/>
    <w:rsid w:val="00F65851"/>
    <w:rsid w:val="00F65875"/>
    <w:rsid w:val="00F65C9B"/>
    <w:rsid w:val="00F65CFE"/>
    <w:rsid w:val="00F66434"/>
    <w:rsid w:val="00F66447"/>
    <w:rsid w:val="00F66BE6"/>
    <w:rsid w:val="00F66D07"/>
    <w:rsid w:val="00F67082"/>
    <w:rsid w:val="00F6717D"/>
    <w:rsid w:val="00F672DF"/>
    <w:rsid w:val="00F677F6"/>
    <w:rsid w:val="00F6781C"/>
    <w:rsid w:val="00F679EF"/>
    <w:rsid w:val="00F67D1A"/>
    <w:rsid w:val="00F67F50"/>
    <w:rsid w:val="00F70527"/>
    <w:rsid w:val="00F7067C"/>
    <w:rsid w:val="00F713A8"/>
    <w:rsid w:val="00F71483"/>
    <w:rsid w:val="00F7164F"/>
    <w:rsid w:val="00F71A98"/>
    <w:rsid w:val="00F71ABF"/>
    <w:rsid w:val="00F71D95"/>
    <w:rsid w:val="00F7273B"/>
    <w:rsid w:val="00F7342B"/>
    <w:rsid w:val="00F73640"/>
    <w:rsid w:val="00F73805"/>
    <w:rsid w:val="00F73B1E"/>
    <w:rsid w:val="00F73B69"/>
    <w:rsid w:val="00F73CFD"/>
    <w:rsid w:val="00F73D05"/>
    <w:rsid w:val="00F73DA6"/>
    <w:rsid w:val="00F74121"/>
    <w:rsid w:val="00F74150"/>
    <w:rsid w:val="00F74522"/>
    <w:rsid w:val="00F747D6"/>
    <w:rsid w:val="00F7480F"/>
    <w:rsid w:val="00F7493A"/>
    <w:rsid w:val="00F74BDB"/>
    <w:rsid w:val="00F74C82"/>
    <w:rsid w:val="00F74CED"/>
    <w:rsid w:val="00F74EC7"/>
    <w:rsid w:val="00F74F20"/>
    <w:rsid w:val="00F74F5E"/>
    <w:rsid w:val="00F75938"/>
    <w:rsid w:val="00F75970"/>
    <w:rsid w:val="00F75EDF"/>
    <w:rsid w:val="00F762D4"/>
    <w:rsid w:val="00F76827"/>
    <w:rsid w:val="00F76AC1"/>
    <w:rsid w:val="00F76C29"/>
    <w:rsid w:val="00F76E0F"/>
    <w:rsid w:val="00F77094"/>
    <w:rsid w:val="00F77169"/>
    <w:rsid w:val="00F77E99"/>
    <w:rsid w:val="00F805B7"/>
    <w:rsid w:val="00F8093C"/>
    <w:rsid w:val="00F80B0D"/>
    <w:rsid w:val="00F80C53"/>
    <w:rsid w:val="00F80D3B"/>
    <w:rsid w:val="00F8132B"/>
    <w:rsid w:val="00F81481"/>
    <w:rsid w:val="00F81579"/>
    <w:rsid w:val="00F81B0F"/>
    <w:rsid w:val="00F81C36"/>
    <w:rsid w:val="00F81C50"/>
    <w:rsid w:val="00F81C5D"/>
    <w:rsid w:val="00F81D2D"/>
    <w:rsid w:val="00F81F44"/>
    <w:rsid w:val="00F82343"/>
    <w:rsid w:val="00F82747"/>
    <w:rsid w:val="00F82990"/>
    <w:rsid w:val="00F829FE"/>
    <w:rsid w:val="00F82E28"/>
    <w:rsid w:val="00F82F3D"/>
    <w:rsid w:val="00F837A1"/>
    <w:rsid w:val="00F837E5"/>
    <w:rsid w:val="00F8386C"/>
    <w:rsid w:val="00F83C63"/>
    <w:rsid w:val="00F83C8A"/>
    <w:rsid w:val="00F83D8D"/>
    <w:rsid w:val="00F83D9A"/>
    <w:rsid w:val="00F84009"/>
    <w:rsid w:val="00F84A73"/>
    <w:rsid w:val="00F84B27"/>
    <w:rsid w:val="00F84B86"/>
    <w:rsid w:val="00F858B7"/>
    <w:rsid w:val="00F85B61"/>
    <w:rsid w:val="00F85BC5"/>
    <w:rsid w:val="00F85EF1"/>
    <w:rsid w:val="00F8618E"/>
    <w:rsid w:val="00F86F08"/>
    <w:rsid w:val="00F87489"/>
    <w:rsid w:val="00F8758A"/>
    <w:rsid w:val="00F876A2"/>
    <w:rsid w:val="00F876D3"/>
    <w:rsid w:val="00F90258"/>
    <w:rsid w:val="00F9032F"/>
    <w:rsid w:val="00F904F7"/>
    <w:rsid w:val="00F908B1"/>
    <w:rsid w:val="00F9095E"/>
    <w:rsid w:val="00F90EE4"/>
    <w:rsid w:val="00F910B1"/>
    <w:rsid w:val="00F91245"/>
    <w:rsid w:val="00F91475"/>
    <w:rsid w:val="00F91CCA"/>
    <w:rsid w:val="00F92096"/>
    <w:rsid w:val="00F92397"/>
    <w:rsid w:val="00F92DFE"/>
    <w:rsid w:val="00F92F2A"/>
    <w:rsid w:val="00F936DF"/>
    <w:rsid w:val="00F937F2"/>
    <w:rsid w:val="00F93C97"/>
    <w:rsid w:val="00F93F2D"/>
    <w:rsid w:val="00F941BC"/>
    <w:rsid w:val="00F944B9"/>
    <w:rsid w:val="00F946C1"/>
    <w:rsid w:val="00F94AB7"/>
    <w:rsid w:val="00F94BB9"/>
    <w:rsid w:val="00F94DD3"/>
    <w:rsid w:val="00F955FC"/>
    <w:rsid w:val="00F95732"/>
    <w:rsid w:val="00F95780"/>
    <w:rsid w:val="00F957D8"/>
    <w:rsid w:val="00F95A14"/>
    <w:rsid w:val="00F961B7"/>
    <w:rsid w:val="00F96586"/>
    <w:rsid w:val="00F969F1"/>
    <w:rsid w:val="00F96B07"/>
    <w:rsid w:val="00F96E8F"/>
    <w:rsid w:val="00F97168"/>
    <w:rsid w:val="00F97204"/>
    <w:rsid w:val="00F9781B"/>
    <w:rsid w:val="00F978A9"/>
    <w:rsid w:val="00F9794D"/>
    <w:rsid w:val="00F97BBE"/>
    <w:rsid w:val="00F97C2F"/>
    <w:rsid w:val="00F97DCB"/>
    <w:rsid w:val="00FA0019"/>
    <w:rsid w:val="00FA0312"/>
    <w:rsid w:val="00FA042C"/>
    <w:rsid w:val="00FA069F"/>
    <w:rsid w:val="00FA17B8"/>
    <w:rsid w:val="00FA1A4C"/>
    <w:rsid w:val="00FA1E01"/>
    <w:rsid w:val="00FA1E8A"/>
    <w:rsid w:val="00FA22EF"/>
    <w:rsid w:val="00FA26D7"/>
    <w:rsid w:val="00FA2902"/>
    <w:rsid w:val="00FA299D"/>
    <w:rsid w:val="00FA2D6B"/>
    <w:rsid w:val="00FA30C8"/>
    <w:rsid w:val="00FA3644"/>
    <w:rsid w:val="00FA3804"/>
    <w:rsid w:val="00FA3A04"/>
    <w:rsid w:val="00FA3FDF"/>
    <w:rsid w:val="00FA4145"/>
    <w:rsid w:val="00FA4497"/>
    <w:rsid w:val="00FA46C7"/>
    <w:rsid w:val="00FA4774"/>
    <w:rsid w:val="00FA4AC2"/>
    <w:rsid w:val="00FA4E83"/>
    <w:rsid w:val="00FA4EDD"/>
    <w:rsid w:val="00FA4FC0"/>
    <w:rsid w:val="00FA4FEF"/>
    <w:rsid w:val="00FA539B"/>
    <w:rsid w:val="00FA65AC"/>
    <w:rsid w:val="00FA68CA"/>
    <w:rsid w:val="00FA6B8F"/>
    <w:rsid w:val="00FA6E5A"/>
    <w:rsid w:val="00FA70F2"/>
    <w:rsid w:val="00FA7150"/>
    <w:rsid w:val="00FA74DC"/>
    <w:rsid w:val="00FA74F0"/>
    <w:rsid w:val="00FA77AE"/>
    <w:rsid w:val="00FA790B"/>
    <w:rsid w:val="00FA79C0"/>
    <w:rsid w:val="00FA7AB4"/>
    <w:rsid w:val="00FA7F1C"/>
    <w:rsid w:val="00FA7FDC"/>
    <w:rsid w:val="00FB0C1E"/>
    <w:rsid w:val="00FB0C92"/>
    <w:rsid w:val="00FB0F12"/>
    <w:rsid w:val="00FB12D4"/>
    <w:rsid w:val="00FB1379"/>
    <w:rsid w:val="00FB1A25"/>
    <w:rsid w:val="00FB1BF4"/>
    <w:rsid w:val="00FB2217"/>
    <w:rsid w:val="00FB2DC6"/>
    <w:rsid w:val="00FB357E"/>
    <w:rsid w:val="00FB41DD"/>
    <w:rsid w:val="00FB42C5"/>
    <w:rsid w:val="00FB43F7"/>
    <w:rsid w:val="00FB455C"/>
    <w:rsid w:val="00FB47B2"/>
    <w:rsid w:val="00FB48ED"/>
    <w:rsid w:val="00FB492A"/>
    <w:rsid w:val="00FB4E03"/>
    <w:rsid w:val="00FB56F1"/>
    <w:rsid w:val="00FB573D"/>
    <w:rsid w:val="00FB5A34"/>
    <w:rsid w:val="00FB60DF"/>
    <w:rsid w:val="00FB6225"/>
    <w:rsid w:val="00FB68A8"/>
    <w:rsid w:val="00FB6906"/>
    <w:rsid w:val="00FB69E3"/>
    <w:rsid w:val="00FB6CAB"/>
    <w:rsid w:val="00FB6DC7"/>
    <w:rsid w:val="00FB7125"/>
    <w:rsid w:val="00FB7E02"/>
    <w:rsid w:val="00FB7F3A"/>
    <w:rsid w:val="00FC0B66"/>
    <w:rsid w:val="00FC0B92"/>
    <w:rsid w:val="00FC0E0F"/>
    <w:rsid w:val="00FC0EFC"/>
    <w:rsid w:val="00FC1627"/>
    <w:rsid w:val="00FC16A2"/>
    <w:rsid w:val="00FC1765"/>
    <w:rsid w:val="00FC1971"/>
    <w:rsid w:val="00FC1C0B"/>
    <w:rsid w:val="00FC1C2C"/>
    <w:rsid w:val="00FC22E7"/>
    <w:rsid w:val="00FC2A40"/>
    <w:rsid w:val="00FC2A4D"/>
    <w:rsid w:val="00FC2BCD"/>
    <w:rsid w:val="00FC3005"/>
    <w:rsid w:val="00FC35BE"/>
    <w:rsid w:val="00FC3CBE"/>
    <w:rsid w:val="00FC4033"/>
    <w:rsid w:val="00FC40B1"/>
    <w:rsid w:val="00FC42BF"/>
    <w:rsid w:val="00FC4308"/>
    <w:rsid w:val="00FC43A4"/>
    <w:rsid w:val="00FC45A3"/>
    <w:rsid w:val="00FC4612"/>
    <w:rsid w:val="00FC47B6"/>
    <w:rsid w:val="00FC48D7"/>
    <w:rsid w:val="00FC4D19"/>
    <w:rsid w:val="00FC5003"/>
    <w:rsid w:val="00FC54B9"/>
    <w:rsid w:val="00FC54C3"/>
    <w:rsid w:val="00FC57FC"/>
    <w:rsid w:val="00FC5BC3"/>
    <w:rsid w:val="00FC5C68"/>
    <w:rsid w:val="00FC5DC1"/>
    <w:rsid w:val="00FC63F2"/>
    <w:rsid w:val="00FC66FD"/>
    <w:rsid w:val="00FC6A43"/>
    <w:rsid w:val="00FC6CD7"/>
    <w:rsid w:val="00FC6DDF"/>
    <w:rsid w:val="00FC7141"/>
    <w:rsid w:val="00FC7508"/>
    <w:rsid w:val="00FC79A9"/>
    <w:rsid w:val="00FC7A9E"/>
    <w:rsid w:val="00FC7CDD"/>
    <w:rsid w:val="00FC7D35"/>
    <w:rsid w:val="00FC7F9B"/>
    <w:rsid w:val="00FD0255"/>
    <w:rsid w:val="00FD0519"/>
    <w:rsid w:val="00FD0E0F"/>
    <w:rsid w:val="00FD0E4F"/>
    <w:rsid w:val="00FD1508"/>
    <w:rsid w:val="00FD17B5"/>
    <w:rsid w:val="00FD1836"/>
    <w:rsid w:val="00FD1A62"/>
    <w:rsid w:val="00FD1F1C"/>
    <w:rsid w:val="00FD2072"/>
    <w:rsid w:val="00FD208F"/>
    <w:rsid w:val="00FD20A7"/>
    <w:rsid w:val="00FD21B6"/>
    <w:rsid w:val="00FD23F8"/>
    <w:rsid w:val="00FD255A"/>
    <w:rsid w:val="00FD26FD"/>
    <w:rsid w:val="00FD292C"/>
    <w:rsid w:val="00FD30C8"/>
    <w:rsid w:val="00FD3370"/>
    <w:rsid w:val="00FD39CC"/>
    <w:rsid w:val="00FD3D76"/>
    <w:rsid w:val="00FD4058"/>
    <w:rsid w:val="00FD4185"/>
    <w:rsid w:val="00FD4745"/>
    <w:rsid w:val="00FD48D2"/>
    <w:rsid w:val="00FD4961"/>
    <w:rsid w:val="00FD4AC8"/>
    <w:rsid w:val="00FD4DA5"/>
    <w:rsid w:val="00FD5587"/>
    <w:rsid w:val="00FD58DF"/>
    <w:rsid w:val="00FD5E71"/>
    <w:rsid w:val="00FD634A"/>
    <w:rsid w:val="00FD64B8"/>
    <w:rsid w:val="00FD6A25"/>
    <w:rsid w:val="00FD6B93"/>
    <w:rsid w:val="00FD6CDE"/>
    <w:rsid w:val="00FD6DD4"/>
    <w:rsid w:val="00FD719D"/>
    <w:rsid w:val="00FD72A0"/>
    <w:rsid w:val="00FD7496"/>
    <w:rsid w:val="00FD7602"/>
    <w:rsid w:val="00FD7719"/>
    <w:rsid w:val="00FD77D9"/>
    <w:rsid w:val="00FD7A19"/>
    <w:rsid w:val="00FD7DA9"/>
    <w:rsid w:val="00FE005C"/>
    <w:rsid w:val="00FE05A3"/>
    <w:rsid w:val="00FE0628"/>
    <w:rsid w:val="00FE081C"/>
    <w:rsid w:val="00FE096D"/>
    <w:rsid w:val="00FE0B9F"/>
    <w:rsid w:val="00FE0C29"/>
    <w:rsid w:val="00FE1387"/>
    <w:rsid w:val="00FE1C29"/>
    <w:rsid w:val="00FE2094"/>
    <w:rsid w:val="00FE226F"/>
    <w:rsid w:val="00FE2679"/>
    <w:rsid w:val="00FE3144"/>
    <w:rsid w:val="00FE3167"/>
    <w:rsid w:val="00FE3217"/>
    <w:rsid w:val="00FE3953"/>
    <w:rsid w:val="00FE399B"/>
    <w:rsid w:val="00FE3B21"/>
    <w:rsid w:val="00FE3E87"/>
    <w:rsid w:val="00FE3EE1"/>
    <w:rsid w:val="00FE461D"/>
    <w:rsid w:val="00FE4F56"/>
    <w:rsid w:val="00FE4F87"/>
    <w:rsid w:val="00FE5C7F"/>
    <w:rsid w:val="00FE5DD3"/>
    <w:rsid w:val="00FE6164"/>
    <w:rsid w:val="00FE645C"/>
    <w:rsid w:val="00FE6BB3"/>
    <w:rsid w:val="00FE6FA4"/>
    <w:rsid w:val="00FE7056"/>
    <w:rsid w:val="00FE70B6"/>
    <w:rsid w:val="00FE7749"/>
    <w:rsid w:val="00FE7AB6"/>
    <w:rsid w:val="00FF019C"/>
    <w:rsid w:val="00FF01D4"/>
    <w:rsid w:val="00FF0206"/>
    <w:rsid w:val="00FF0326"/>
    <w:rsid w:val="00FF0340"/>
    <w:rsid w:val="00FF0456"/>
    <w:rsid w:val="00FF0B96"/>
    <w:rsid w:val="00FF0BAF"/>
    <w:rsid w:val="00FF155B"/>
    <w:rsid w:val="00FF19AD"/>
    <w:rsid w:val="00FF1B68"/>
    <w:rsid w:val="00FF1F0C"/>
    <w:rsid w:val="00FF20F2"/>
    <w:rsid w:val="00FF21C8"/>
    <w:rsid w:val="00FF21DD"/>
    <w:rsid w:val="00FF237D"/>
    <w:rsid w:val="00FF29CC"/>
    <w:rsid w:val="00FF2A91"/>
    <w:rsid w:val="00FF2EB0"/>
    <w:rsid w:val="00FF2F3F"/>
    <w:rsid w:val="00FF369D"/>
    <w:rsid w:val="00FF3ED3"/>
    <w:rsid w:val="00FF3F46"/>
    <w:rsid w:val="00FF40A3"/>
    <w:rsid w:val="00FF4A63"/>
    <w:rsid w:val="00FF4DAE"/>
    <w:rsid w:val="00FF6037"/>
    <w:rsid w:val="00FF6508"/>
    <w:rsid w:val="00FF6F83"/>
    <w:rsid w:val="00FF7565"/>
    <w:rsid w:val="00FF7962"/>
    <w:rsid w:val="01236EC8"/>
    <w:rsid w:val="012D8556"/>
    <w:rsid w:val="01334575"/>
    <w:rsid w:val="01AA2E47"/>
    <w:rsid w:val="02636D86"/>
    <w:rsid w:val="027B395D"/>
    <w:rsid w:val="029D98D3"/>
    <w:rsid w:val="02CDB842"/>
    <w:rsid w:val="02D4108E"/>
    <w:rsid w:val="02DF0481"/>
    <w:rsid w:val="02F20CAF"/>
    <w:rsid w:val="02F33163"/>
    <w:rsid w:val="035EB37C"/>
    <w:rsid w:val="03AB50E2"/>
    <w:rsid w:val="03B532A3"/>
    <w:rsid w:val="03EE0CD0"/>
    <w:rsid w:val="046EC6B9"/>
    <w:rsid w:val="0482AC1F"/>
    <w:rsid w:val="04860E24"/>
    <w:rsid w:val="04DAAED0"/>
    <w:rsid w:val="04E3FB39"/>
    <w:rsid w:val="05111DF1"/>
    <w:rsid w:val="05136644"/>
    <w:rsid w:val="0516ADC2"/>
    <w:rsid w:val="05217F1C"/>
    <w:rsid w:val="057D4106"/>
    <w:rsid w:val="05ACD642"/>
    <w:rsid w:val="05D32ACC"/>
    <w:rsid w:val="064DA21B"/>
    <w:rsid w:val="06647895"/>
    <w:rsid w:val="0675DEDC"/>
    <w:rsid w:val="069CD569"/>
    <w:rsid w:val="06D29682"/>
    <w:rsid w:val="06F75A51"/>
    <w:rsid w:val="07458C9C"/>
    <w:rsid w:val="0796B6B4"/>
    <w:rsid w:val="079AD23A"/>
    <w:rsid w:val="07DE4912"/>
    <w:rsid w:val="07F1A8BD"/>
    <w:rsid w:val="080E344C"/>
    <w:rsid w:val="081949EF"/>
    <w:rsid w:val="08316793"/>
    <w:rsid w:val="08A57188"/>
    <w:rsid w:val="08B370B3"/>
    <w:rsid w:val="08F69B26"/>
    <w:rsid w:val="08FA01DC"/>
    <w:rsid w:val="09046B34"/>
    <w:rsid w:val="0948F00B"/>
    <w:rsid w:val="09496D18"/>
    <w:rsid w:val="0996D484"/>
    <w:rsid w:val="09DDA2A4"/>
    <w:rsid w:val="09FD0D31"/>
    <w:rsid w:val="0A37F65E"/>
    <w:rsid w:val="0A7CBAC8"/>
    <w:rsid w:val="0B0DF8A7"/>
    <w:rsid w:val="0B17BE5A"/>
    <w:rsid w:val="0B5B3110"/>
    <w:rsid w:val="0B6D9323"/>
    <w:rsid w:val="0B77D209"/>
    <w:rsid w:val="0B84E587"/>
    <w:rsid w:val="0B86271D"/>
    <w:rsid w:val="0B9898FA"/>
    <w:rsid w:val="0BE529DC"/>
    <w:rsid w:val="0BF63B7F"/>
    <w:rsid w:val="0C179E1F"/>
    <w:rsid w:val="0C1E0616"/>
    <w:rsid w:val="0C497268"/>
    <w:rsid w:val="0C7C1958"/>
    <w:rsid w:val="0D1ACB9C"/>
    <w:rsid w:val="0D34395A"/>
    <w:rsid w:val="0D975E81"/>
    <w:rsid w:val="0DAF9E8B"/>
    <w:rsid w:val="0DC44FC4"/>
    <w:rsid w:val="0DFED9F8"/>
    <w:rsid w:val="0E3C1A8D"/>
    <w:rsid w:val="0E6C47CA"/>
    <w:rsid w:val="0E8A8412"/>
    <w:rsid w:val="0EABE13E"/>
    <w:rsid w:val="0EB9818C"/>
    <w:rsid w:val="0EDBCFDC"/>
    <w:rsid w:val="0EDCA323"/>
    <w:rsid w:val="0F09D059"/>
    <w:rsid w:val="0F9ED106"/>
    <w:rsid w:val="0FA8099E"/>
    <w:rsid w:val="10058882"/>
    <w:rsid w:val="10D0117A"/>
    <w:rsid w:val="10D2ED69"/>
    <w:rsid w:val="1111BD4F"/>
    <w:rsid w:val="1117CE58"/>
    <w:rsid w:val="111EEE4D"/>
    <w:rsid w:val="117C6162"/>
    <w:rsid w:val="11B86C2F"/>
    <w:rsid w:val="11C86341"/>
    <w:rsid w:val="11F3111C"/>
    <w:rsid w:val="11F8461B"/>
    <w:rsid w:val="1200BBB2"/>
    <w:rsid w:val="129CA62F"/>
    <w:rsid w:val="12BDAF0A"/>
    <w:rsid w:val="12C3FD63"/>
    <w:rsid w:val="12E3EB42"/>
    <w:rsid w:val="13973B37"/>
    <w:rsid w:val="13ECEB63"/>
    <w:rsid w:val="14307843"/>
    <w:rsid w:val="14308581"/>
    <w:rsid w:val="1465D6FC"/>
    <w:rsid w:val="14E072D3"/>
    <w:rsid w:val="15014427"/>
    <w:rsid w:val="1502B172"/>
    <w:rsid w:val="151379AA"/>
    <w:rsid w:val="1548926F"/>
    <w:rsid w:val="157C475F"/>
    <w:rsid w:val="15850374"/>
    <w:rsid w:val="15B79D84"/>
    <w:rsid w:val="15F84D88"/>
    <w:rsid w:val="160B15CD"/>
    <w:rsid w:val="1616690C"/>
    <w:rsid w:val="16218872"/>
    <w:rsid w:val="166525A1"/>
    <w:rsid w:val="1670767A"/>
    <w:rsid w:val="16727A3F"/>
    <w:rsid w:val="1680CDB0"/>
    <w:rsid w:val="16C04950"/>
    <w:rsid w:val="16E05815"/>
    <w:rsid w:val="16F46221"/>
    <w:rsid w:val="172E2BA9"/>
    <w:rsid w:val="1784C014"/>
    <w:rsid w:val="17A7197F"/>
    <w:rsid w:val="17ADC4FE"/>
    <w:rsid w:val="17B7BFC5"/>
    <w:rsid w:val="17DC9AEE"/>
    <w:rsid w:val="180539E3"/>
    <w:rsid w:val="180D2589"/>
    <w:rsid w:val="183EDE6A"/>
    <w:rsid w:val="184C0613"/>
    <w:rsid w:val="19A322AC"/>
    <w:rsid w:val="19AFF531"/>
    <w:rsid w:val="19E223AB"/>
    <w:rsid w:val="1A203819"/>
    <w:rsid w:val="1A2CD5B5"/>
    <w:rsid w:val="1A3D6F8E"/>
    <w:rsid w:val="1B3E6DB3"/>
    <w:rsid w:val="1B5BDC12"/>
    <w:rsid w:val="1C1874E7"/>
    <w:rsid w:val="1C563802"/>
    <w:rsid w:val="1C9FE867"/>
    <w:rsid w:val="1CB74A81"/>
    <w:rsid w:val="1CEA7F8B"/>
    <w:rsid w:val="1D18B64C"/>
    <w:rsid w:val="1D2055D5"/>
    <w:rsid w:val="1DA2C0FF"/>
    <w:rsid w:val="1DF68F1D"/>
    <w:rsid w:val="1E087E8D"/>
    <w:rsid w:val="1E29665E"/>
    <w:rsid w:val="1E6C8A0B"/>
    <w:rsid w:val="1EADB67F"/>
    <w:rsid w:val="1ED1D90D"/>
    <w:rsid w:val="1EE30E30"/>
    <w:rsid w:val="1F5C4E58"/>
    <w:rsid w:val="1FF8356F"/>
    <w:rsid w:val="2006B3DC"/>
    <w:rsid w:val="2018E997"/>
    <w:rsid w:val="205025FE"/>
    <w:rsid w:val="206C6D6E"/>
    <w:rsid w:val="2073CF11"/>
    <w:rsid w:val="2135982C"/>
    <w:rsid w:val="21D880E7"/>
    <w:rsid w:val="228C93B2"/>
    <w:rsid w:val="22BE8042"/>
    <w:rsid w:val="22D77BA3"/>
    <w:rsid w:val="22EFCE2F"/>
    <w:rsid w:val="230689DC"/>
    <w:rsid w:val="230F07ED"/>
    <w:rsid w:val="2319E81B"/>
    <w:rsid w:val="231E5FBD"/>
    <w:rsid w:val="236E58AC"/>
    <w:rsid w:val="23940E5A"/>
    <w:rsid w:val="23A43DA4"/>
    <w:rsid w:val="23A533F9"/>
    <w:rsid w:val="23D48D6E"/>
    <w:rsid w:val="23EFC7AC"/>
    <w:rsid w:val="24C9C952"/>
    <w:rsid w:val="251E1290"/>
    <w:rsid w:val="2566E98C"/>
    <w:rsid w:val="256D8645"/>
    <w:rsid w:val="258636B2"/>
    <w:rsid w:val="2596817F"/>
    <w:rsid w:val="259F0A20"/>
    <w:rsid w:val="2610A8F3"/>
    <w:rsid w:val="26334B4B"/>
    <w:rsid w:val="264FEE12"/>
    <w:rsid w:val="266EAFC1"/>
    <w:rsid w:val="267BA537"/>
    <w:rsid w:val="26E2A9B4"/>
    <w:rsid w:val="26FF9BD2"/>
    <w:rsid w:val="27050DC7"/>
    <w:rsid w:val="271F7398"/>
    <w:rsid w:val="2726250B"/>
    <w:rsid w:val="27A56CB4"/>
    <w:rsid w:val="27A69B0E"/>
    <w:rsid w:val="2808A4C1"/>
    <w:rsid w:val="286E9D2C"/>
    <w:rsid w:val="287BBB07"/>
    <w:rsid w:val="28809910"/>
    <w:rsid w:val="2882E11C"/>
    <w:rsid w:val="28B0C916"/>
    <w:rsid w:val="28D7FBCA"/>
    <w:rsid w:val="290050F0"/>
    <w:rsid w:val="29444D9F"/>
    <w:rsid w:val="296CC78D"/>
    <w:rsid w:val="2987F972"/>
    <w:rsid w:val="29AC4E41"/>
    <w:rsid w:val="29B0802E"/>
    <w:rsid w:val="29D9259D"/>
    <w:rsid w:val="29E9ADD5"/>
    <w:rsid w:val="2A5BB0F6"/>
    <w:rsid w:val="2A7A0316"/>
    <w:rsid w:val="2AF85FEC"/>
    <w:rsid w:val="2AFBCB2E"/>
    <w:rsid w:val="2B0D5575"/>
    <w:rsid w:val="2C2F844E"/>
    <w:rsid w:val="2C3B5EAE"/>
    <w:rsid w:val="2CCA7762"/>
    <w:rsid w:val="2CF14728"/>
    <w:rsid w:val="2D4BF910"/>
    <w:rsid w:val="2D4CB51C"/>
    <w:rsid w:val="2D600191"/>
    <w:rsid w:val="2D8A611E"/>
    <w:rsid w:val="2DE6598F"/>
    <w:rsid w:val="2E3903BA"/>
    <w:rsid w:val="2E3D22C1"/>
    <w:rsid w:val="2E625357"/>
    <w:rsid w:val="2E7771BD"/>
    <w:rsid w:val="2F02112F"/>
    <w:rsid w:val="2F2A7E82"/>
    <w:rsid w:val="2F51A081"/>
    <w:rsid w:val="2FB2CC32"/>
    <w:rsid w:val="2FE621FB"/>
    <w:rsid w:val="2FE82A95"/>
    <w:rsid w:val="300DDD59"/>
    <w:rsid w:val="305E986E"/>
    <w:rsid w:val="311B7F73"/>
    <w:rsid w:val="312A49A6"/>
    <w:rsid w:val="31430B96"/>
    <w:rsid w:val="3147FBA5"/>
    <w:rsid w:val="314DDCB9"/>
    <w:rsid w:val="31761C2F"/>
    <w:rsid w:val="31D8ABD7"/>
    <w:rsid w:val="31FE51EF"/>
    <w:rsid w:val="323AA436"/>
    <w:rsid w:val="32A2EFF6"/>
    <w:rsid w:val="32B0FA7C"/>
    <w:rsid w:val="32B35202"/>
    <w:rsid w:val="32D2ED99"/>
    <w:rsid w:val="32D47724"/>
    <w:rsid w:val="332AFEB5"/>
    <w:rsid w:val="33393138"/>
    <w:rsid w:val="33736413"/>
    <w:rsid w:val="33A99ED4"/>
    <w:rsid w:val="33B59400"/>
    <w:rsid w:val="33D4BBEB"/>
    <w:rsid w:val="33FF679B"/>
    <w:rsid w:val="345DEFFE"/>
    <w:rsid w:val="348DC598"/>
    <w:rsid w:val="34B0D0D9"/>
    <w:rsid w:val="35BE2733"/>
    <w:rsid w:val="35CF782B"/>
    <w:rsid w:val="35D26E36"/>
    <w:rsid w:val="35E2D1DD"/>
    <w:rsid w:val="35F3533F"/>
    <w:rsid w:val="3608D15C"/>
    <w:rsid w:val="361F10C7"/>
    <w:rsid w:val="3639EAA9"/>
    <w:rsid w:val="36D5F713"/>
    <w:rsid w:val="3729093C"/>
    <w:rsid w:val="3730A49D"/>
    <w:rsid w:val="37484C99"/>
    <w:rsid w:val="37AFE221"/>
    <w:rsid w:val="37F26A16"/>
    <w:rsid w:val="380C2459"/>
    <w:rsid w:val="381AA27B"/>
    <w:rsid w:val="382B2095"/>
    <w:rsid w:val="386953DA"/>
    <w:rsid w:val="38874DB8"/>
    <w:rsid w:val="389A53AF"/>
    <w:rsid w:val="395D6C32"/>
    <w:rsid w:val="39B2A627"/>
    <w:rsid w:val="39D72FB5"/>
    <w:rsid w:val="3A3D1DC7"/>
    <w:rsid w:val="3A476461"/>
    <w:rsid w:val="3ABE89B0"/>
    <w:rsid w:val="3B7DBA6C"/>
    <w:rsid w:val="3BAF4BCA"/>
    <w:rsid w:val="3BFE9672"/>
    <w:rsid w:val="3C0A8251"/>
    <w:rsid w:val="3C2E610C"/>
    <w:rsid w:val="3C384DA9"/>
    <w:rsid w:val="3C597D2F"/>
    <w:rsid w:val="3C6A88B2"/>
    <w:rsid w:val="3CB2C5F4"/>
    <w:rsid w:val="3CCE954B"/>
    <w:rsid w:val="3CDF5251"/>
    <w:rsid w:val="3CF265C9"/>
    <w:rsid w:val="3D6545C0"/>
    <w:rsid w:val="3D68C8AE"/>
    <w:rsid w:val="3D7A5C25"/>
    <w:rsid w:val="3DA31D8F"/>
    <w:rsid w:val="3DC13789"/>
    <w:rsid w:val="3DF839D2"/>
    <w:rsid w:val="3E078AF5"/>
    <w:rsid w:val="3E1107D7"/>
    <w:rsid w:val="3E64EB51"/>
    <w:rsid w:val="3E716F89"/>
    <w:rsid w:val="3EEA9F53"/>
    <w:rsid w:val="3F06DBFB"/>
    <w:rsid w:val="3F08A528"/>
    <w:rsid w:val="3F6DB875"/>
    <w:rsid w:val="3F799667"/>
    <w:rsid w:val="3F8C0ACC"/>
    <w:rsid w:val="3F9A9CE5"/>
    <w:rsid w:val="3FB0D281"/>
    <w:rsid w:val="3FE894B8"/>
    <w:rsid w:val="401D6A39"/>
    <w:rsid w:val="40413721"/>
    <w:rsid w:val="407DFFA0"/>
    <w:rsid w:val="40AF3D4D"/>
    <w:rsid w:val="40C1F3A4"/>
    <w:rsid w:val="40F43F9D"/>
    <w:rsid w:val="41F79FE5"/>
    <w:rsid w:val="421E71C1"/>
    <w:rsid w:val="4297C3D2"/>
    <w:rsid w:val="42B20C68"/>
    <w:rsid w:val="42B9FB40"/>
    <w:rsid w:val="42D20234"/>
    <w:rsid w:val="42E435E4"/>
    <w:rsid w:val="42E9A742"/>
    <w:rsid w:val="43017C11"/>
    <w:rsid w:val="434542CB"/>
    <w:rsid w:val="434B2941"/>
    <w:rsid w:val="437C50F8"/>
    <w:rsid w:val="43AA4DA9"/>
    <w:rsid w:val="43BEC158"/>
    <w:rsid w:val="43C16925"/>
    <w:rsid w:val="43C299F8"/>
    <w:rsid w:val="43DEA005"/>
    <w:rsid w:val="440633A3"/>
    <w:rsid w:val="4421F186"/>
    <w:rsid w:val="443DD0BD"/>
    <w:rsid w:val="44AAED0D"/>
    <w:rsid w:val="44C5FDB7"/>
    <w:rsid w:val="44C61816"/>
    <w:rsid w:val="4558D01D"/>
    <w:rsid w:val="459160AE"/>
    <w:rsid w:val="46822619"/>
    <w:rsid w:val="46C024A1"/>
    <w:rsid w:val="46C99A04"/>
    <w:rsid w:val="472852A1"/>
    <w:rsid w:val="479751E2"/>
    <w:rsid w:val="47D12EB2"/>
    <w:rsid w:val="47DC0837"/>
    <w:rsid w:val="487676C8"/>
    <w:rsid w:val="48D671B8"/>
    <w:rsid w:val="48E7A009"/>
    <w:rsid w:val="48E948B6"/>
    <w:rsid w:val="48EA54B8"/>
    <w:rsid w:val="498A8EE6"/>
    <w:rsid w:val="49CEE86E"/>
    <w:rsid w:val="49F4213C"/>
    <w:rsid w:val="4A58752F"/>
    <w:rsid w:val="4A73FC29"/>
    <w:rsid w:val="4AC358C4"/>
    <w:rsid w:val="4B450625"/>
    <w:rsid w:val="4B766B9E"/>
    <w:rsid w:val="4B97CC99"/>
    <w:rsid w:val="4BA77216"/>
    <w:rsid w:val="4BB0C802"/>
    <w:rsid w:val="4BC0136F"/>
    <w:rsid w:val="4C0C1FF9"/>
    <w:rsid w:val="4CB71419"/>
    <w:rsid w:val="4CBC3461"/>
    <w:rsid w:val="4D0B39CF"/>
    <w:rsid w:val="4D404ECF"/>
    <w:rsid w:val="4DC1FB7C"/>
    <w:rsid w:val="4DE93DA9"/>
    <w:rsid w:val="4E06299E"/>
    <w:rsid w:val="4E1FAC2C"/>
    <w:rsid w:val="4E3E4CEB"/>
    <w:rsid w:val="4E43C20A"/>
    <w:rsid w:val="4E85728A"/>
    <w:rsid w:val="4F3C3E54"/>
    <w:rsid w:val="4FA615DE"/>
    <w:rsid w:val="4FBD4044"/>
    <w:rsid w:val="4FC6F069"/>
    <w:rsid w:val="4FC7D215"/>
    <w:rsid w:val="4FDA1DBF"/>
    <w:rsid w:val="50BCE40D"/>
    <w:rsid w:val="512E07D8"/>
    <w:rsid w:val="51D08FE5"/>
    <w:rsid w:val="524D53DA"/>
    <w:rsid w:val="529A16F0"/>
    <w:rsid w:val="52B23DE0"/>
    <w:rsid w:val="52BA4472"/>
    <w:rsid w:val="52D8F209"/>
    <w:rsid w:val="52DA5C8C"/>
    <w:rsid w:val="5320A6BA"/>
    <w:rsid w:val="535C2760"/>
    <w:rsid w:val="535D18BF"/>
    <w:rsid w:val="5361F72B"/>
    <w:rsid w:val="5367AC03"/>
    <w:rsid w:val="537DDD58"/>
    <w:rsid w:val="53CF942F"/>
    <w:rsid w:val="5429C48F"/>
    <w:rsid w:val="54314FEE"/>
    <w:rsid w:val="5454ADB1"/>
    <w:rsid w:val="54A79D92"/>
    <w:rsid w:val="54D2893D"/>
    <w:rsid w:val="54D81449"/>
    <w:rsid w:val="5504B7DD"/>
    <w:rsid w:val="5522FDF7"/>
    <w:rsid w:val="5598434E"/>
    <w:rsid w:val="55BF04AE"/>
    <w:rsid w:val="55C7DE81"/>
    <w:rsid w:val="56392898"/>
    <w:rsid w:val="56671F05"/>
    <w:rsid w:val="570BC148"/>
    <w:rsid w:val="57166A90"/>
    <w:rsid w:val="57AE136E"/>
    <w:rsid w:val="57B3D395"/>
    <w:rsid w:val="57D1EC3A"/>
    <w:rsid w:val="57D2DD72"/>
    <w:rsid w:val="57F08900"/>
    <w:rsid w:val="585405AC"/>
    <w:rsid w:val="5860FC53"/>
    <w:rsid w:val="589235ED"/>
    <w:rsid w:val="58D21C4A"/>
    <w:rsid w:val="58D4DA2A"/>
    <w:rsid w:val="58F28F08"/>
    <w:rsid w:val="590F1D3A"/>
    <w:rsid w:val="595C80DC"/>
    <w:rsid w:val="59C1CBF7"/>
    <w:rsid w:val="59CBF7C8"/>
    <w:rsid w:val="59E9B8B3"/>
    <w:rsid w:val="59EFCA86"/>
    <w:rsid w:val="5A094247"/>
    <w:rsid w:val="5A56455B"/>
    <w:rsid w:val="5B17C9EE"/>
    <w:rsid w:val="5B2FE11D"/>
    <w:rsid w:val="5B374E23"/>
    <w:rsid w:val="5B41E3E6"/>
    <w:rsid w:val="5B477BF7"/>
    <w:rsid w:val="5B75A610"/>
    <w:rsid w:val="5B82A89F"/>
    <w:rsid w:val="5B908D38"/>
    <w:rsid w:val="5B96723D"/>
    <w:rsid w:val="5BA1421A"/>
    <w:rsid w:val="5BBA114A"/>
    <w:rsid w:val="5BC2FD08"/>
    <w:rsid w:val="5BC3FC64"/>
    <w:rsid w:val="5BFECDD0"/>
    <w:rsid w:val="5C6E7A37"/>
    <w:rsid w:val="5C7175FB"/>
    <w:rsid w:val="5C80F0C1"/>
    <w:rsid w:val="5C87AFE0"/>
    <w:rsid w:val="5CA922B0"/>
    <w:rsid w:val="5CD76544"/>
    <w:rsid w:val="5D48792F"/>
    <w:rsid w:val="5D62759B"/>
    <w:rsid w:val="5D784210"/>
    <w:rsid w:val="5DAC4233"/>
    <w:rsid w:val="5DDA9658"/>
    <w:rsid w:val="5DE08CB6"/>
    <w:rsid w:val="5E238418"/>
    <w:rsid w:val="5E5FD1A4"/>
    <w:rsid w:val="5E708F86"/>
    <w:rsid w:val="5EB536D8"/>
    <w:rsid w:val="5F03A7A7"/>
    <w:rsid w:val="5F248FC1"/>
    <w:rsid w:val="5F365DD7"/>
    <w:rsid w:val="5FE224C7"/>
    <w:rsid w:val="5FF3D1DA"/>
    <w:rsid w:val="604B91BA"/>
    <w:rsid w:val="60A1DBC8"/>
    <w:rsid w:val="60D95B82"/>
    <w:rsid w:val="61BA3D69"/>
    <w:rsid w:val="61E0B11A"/>
    <w:rsid w:val="61F05950"/>
    <w:rsid w:val="621D6256"/>
    <w:rsid w:val="62642A27"/>
    <w:rsid w:val="627CB4F2"/>
    <w:rsid w:val="62D6F635"/>
    <w:rsid w:val="62F70984"/>
    <w:rsid w:val="62F72CAE"/>
    <w:rsid w:val="63529669"/>
    <w:rsid w:val="63B00371"/>
    <w:rsid w:val="63C8F218"/>
    <w:rsid w:val="645383B1"/>
    <w:rsid w:val="6465C0EE"/>
    <w:rsid w:val="64D3E0D4"/>
    <w:rsid w:val="64D3E2A0"/>
    <w:rsid w:val="653D967D"/>
    <w:rsid w:val="65C738FB"/>
    <w:rsid w:val="666F1ECA"/>
    <w:rsid w:val="6685B86B"/>
    <w:rsid w:val="66D6FC8B"/>
    <w:rsid w:val="66EBFCDE"/>
    <w:rsid w:val="6704F75E"/>
    <w:rsid w:val="6726A1F3"/>
    <w:rsid w:val="673DF7D9"/>
    <w:rsid w:val="67F0E091"/>
    <w:rsid w:val="6811C0F5"/>
    <w:rsid w:val="6817102B"/>
    <w:rsid w:val="686AAB31"/>
    <w:rsid w:val="68D719E7"/>
    <w:rsid w:val="68F40C59"/>
    <w:rsid w:val="68FB555A"/>
    <w:rsid w:val="68FCCF0C"/>
    <w:rsid w:val="690A6CC6"/>
    <w:rsid w:val="69106D09"/>
    <w:rsid w:val="693A3F21"/>
    <w:rsid w:val="6976AFA6"/>
    <w:rsid w:val="69BA37B7"/>
    <w:rsid w:val="69EE874D"/>
    <w:rsid w:val="69EFA180"/>
    <w:rsid w:val="6A1C847A"/>
    <w:rsid w:val="6AB04455"/>
    <w:rsid w:val="6AC7DABB"/>
    <w:rsid w:val="6B19C1C1"/>
    <w:rsid w:val="6B1C1B23"/>
    <w:rsid w:val="6B51BC56"/>
    <w:rsid w:val="6B599648"/>
    <w:rsid w:val="6B60ADE4"/>
    <w:rsid w:val="6B7D6586"/>
    <w:rsid w:val="6B9C0419"/>
    <w:rsid w:val="6BC64AF6"/>
    <w:rsid w:val="6BE52DF2"/>
    <w:rsid w:val="6C14DD0B"/>
    <w:rsid w:val="6C1AA5DF"/>
    <w:rsid w:val="6C350F89"/>
    <w:rsid w:val="6C4FADF8"/>
    <w:rsid w:val="6C6F2B4A"/>
    <w:rsid w:val="6C8DD775"/>
    <w:rsid w:val="6CCBB62D"/>
    <w:rsid w:val="6CFA1D83"/>
    <w:rsid w:val="6D07761D"/>
    <w:rsid w:val="6D99E022"/>
    <w:rsid w:val="6DC2D284"/>
    <w:rsid w:val="6E1C0CD1"/>
    <w:rsid w:val="6E4E44CE"/>
    <w:rsid w:val="6E51FFB6"/>
    <w:rsid w:val="6E68BE8A"/>
    <w:rsid w:val="6E79D167"/>
    <w:rsid w:val="6EC885C3"/>
    <w:rsid w:val="6EFCEA8B"/>
    <w:rsid w:val="6F3BBB84"/>
    <w:rsid w:val="6F9E6DAA"/>
    <w:rsid w:val="6FDCC135"/>
    <w:rsid w:val="7069D6EF"/>
    <w:rsid w:val="70A45534"/>
    <w:rsid w:val="70ADCF0A"/>
    <w:rsid w:val="70B2CA43"/>
    <w:rsid w:val="712EE960"/>
    <w:rsid w:val="71860B5C"/>
    <w:rsid w:val="71896A04"/>
    <w:rsid w:val="720E003E"/>
    <w:rsid w:val="72311DEC"/>
    <w:rsid w:val="72D1FC06"/>
    <w:rsid w:val="72EC19DA"/>
    <w:rsid w:val="73099131"/>
    <w:rsid w:val="731431DB"/>
    <w:rsid w:val="7357FB0D"/>
    <w:rsid w:val="735B6AB5"/>
    <w:rsid w:val="735D82B6"/>
    <w:rsid w:val="738CA8F7"/>
    <w:rsid w:val="73A1EA03"/>
    <w:rsid w:val="73A4213A"/>
    <w:rsid w:val="73ECA925"/>
    <w:rsid w:val="74398A21"/>
    <w:rsid w:val="743EE123"/>
    <w:rsid w:val="74456509"/>
    <w:rsid w:val="7461E775"/>
    <w:rsid w:val="7462291E"/>
    <w:rsid w:val="74982FBE"/>
    <w:rsid w:val="74E9009A"/>
    <w:rsid w:val="74F3CD06"/>
    <w:rsid w:val="755A38A8"/>
    <w:rsid w:val="758B3001"/>
    <w:rsid w:val="75A4E812"/>
    <w:rsid w:val="75BDA419"/>
    <w:rsid w:val="75BF2547"/>
    <w:rsid w:val="7696449A"/>
    <w:rsid w:val="769C9833"/>
    <w:rsid w:val="769FF44B"/>
    <w:rsid w:val="76C4D68C"/>
    <w:rsid w:val="76D301D8"/>
    <w:rsid w:val="76E4E903"/>
    <w:rsid w:val="77643B7F"/>
    <w:rsid w:val="777AF3E1"/>
    <w:rsid w:val="77B05922"/>
    <w:rsid w:val="77B7D15C"/>
    <w:rsid w:val="78283A4A"/>
    <w:rsid w:val="78792242"/>
    <w:rsid w:val="78925260"/>
    <w:rsid w:val="78DAD550"/>
    <w:rsid w:val="78E90E1E"/>
    <w:rsid w:val="79561D42"/>
    <w:rsid w:val="795DCD00"/>
    <w:rsid w:val="796E6227"/>
    <w:rsid w:val="79CFED1B"/>
    <w:rsid w:val="79E070E9"/>
    <w:rsid w:val="7A3721EF"/>
    <w:rsid w:val="7A498BF1"/>
    <w:rsid w:val="7A7A9FB5"/>
    <w:rsid w:val="7A8D653D"/>
    <w:rsid w:val="7AA111B6"/>
    <w:rsid w:val="7AE8D9EF"/>
    <w:rsid w:val="7AF20EC0"/>
    <w:rsid w:val="7B0DFB51"/>
    <w:rsid w:val="7B3434B7"/>
    <w:rsid w:val="7B6C5A74"/>
    <w:rsid w:val="7B970792"/>
    <w:rsid w:val="7BF1D86B"/>
    <w:rsid w:val="7C0FDA75"/>
    <w:rsid w:val="7C3FA96A"/>
    <w:rsid w:val="7C423237"/>
    <w:rsid w:val="7C4828DE"/>
    <w:rsid w:val="7C64FB00"/>
    <w:rsid w:val="7C85B072"/>
    <w:rsid w:val="7CC1CB14"/>
    <w:rsid w:val="7CD43276"/>
    <w:rsid w:val="7CDF1784"/>
    <w:rsid w:val="7CDF9C68"/>
    <w:rsid w:val="7CEBF94C"/>
    <w:rsid w:val="7D38B9FE"/>
    <w:rsid w:val="7D431460"/>
    <w:rsid w:val="7D7DDD7B"/>
    <w:rsid w:val="7D94CF09"/>
    <w:rsid w:val="7D99586C"/>
    <w:rsid w:val="7DA93B90"/>
    <w:rsid w:val="7DB4C822"/>
    <w:rsid w:val="7DD4E966"/>
    <w:rsid w:val="7E0EAD90"/>
    <w:rsid w:val="7E27D496"/>
    <w:rsid w:val="7E3A2237"/>
    <w:rsid w:val="7E7B8B09"/>
    <w:rsid w:val="7E7F64AD"/>
    <w:rsid w:val="7E9E5F13"/>
    <w:rsid w:val="7EBF20E0"/>
    <w:rsid w:val="7EEA5E34"/>
    <w:rsid w:val="7F0C973E"/>
    <w:rsid w:val="7F3AF43B"/>
    <w:rsid w:val="7F4454E4"/>
    <w:rsid w:val="7F77FA89"/>
    <w:rsid w:val="7F94A7E8"/>
    <w:rsid w:val="7FC3ED9D"/>
    <w:rsid w:val="7FFD294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f2e5e"/>
    </o:shapedefaults>
    <o:shapelayout v:ext="edit">
      <o:idmap v:ext="edit" data="2"/>
    </o:shapelayout>
  </w:shapeDefaults>
  <w:decimalSymbol w:val="."/>
  <w:listSeparator w:val=","/>
  <w14:docId w14:val="310B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633A"/>
    <w:rPr>
      <w:rFonts w:ascii="Arial" w:hAnsi="Arial"/>
      <w:sz w:val="22"/>
    </w:rPr>
  </w:style>
  <w:style w:type="paragraph" w:styleId="Heading1">
    <w:name w:val="heading 1"/>
    <w:basedOn w:val="Normal"/>
    <w:next w:val="Normal"/>
    <w:qFormat/>
    <w:rsid w:val="00AA267A"/>
    <w:pPr>
      <w:numPr>
        <w:numId w:val="4"/>
      </w:numPr>
      <w:autoSpaceDE w:val="0"/>
      <w:autoSpaceDN w:val="0"/>
      <w:adjustRightInd w:val="0"/>
      <w:spacing w:before="360"/>
      <w:ind w:left="709" w:hanging="709"/>
      <w:outlineLvl w:val="0"/>
    </w:pPr>
    <w:rPr>
      <w:rFonts w:cs="Arial"/>
      <w:b/>
      <w:color w:val="000000"/>
      <w:sz w:val="32"/>
    </w:rPr>
  </w:style>
  <w:style w:type="paragraph" w:styleId="Heading2">
    <w:name w:val="heading 2"/>
    <w:basedOn w:val="Normal"/>
    <w:next w:val="Normal"/>
    <w:qFormat/>
    <w:rsid w:val="0014629C"/>
    <w:pPr>
      <w:numPr>
        <w:ilvl w:val="1"/>
        <w:numId w:val="4"/>
      </w:numPr>
      <w:autoSpaceDE w:val="0"/>
      <w:autoSpaceDN w:val="0"/>
      <w:adjustRightInd w:val="0"/>
      <w:ind w:left="709" w:hanging="709"/>
      <w:outlineLvl w:val="1"/>
    </w:pPr>
    <w:rPr>
      <w:rFonts w:cs="Arial"/>
      <w:b/>
      <w:color w:val="000000"/>
      <w:sz w:val="26"/>
      <w:szCs w:val="26"/>
    </w:rPr>
  </w:style>
  <w:style w:type="paragraph" w:styleId="Heading3">
    <w:name w:val="heading 3"/>
    <w:basedOn w:val="Normal"/>
    <w:next w:val="Normal"/>
    <w:qFormat/>
    <w:rsid w:val="0014629C"/>
    <w:pPr>
      <w:numPr>
        <w:ilvl w:val="2"/>
        <w:numId w:val="4"/>
      </w:numPr>
      <w:autoSpaceDE w:val="0"/>
      <w:autoSpaceDN w:val="0"/>
      <w:adjustRightInd w:val="0"/>
      <w:outlineLvl w:val="2"/>
    </w:pPr>
    <w:rPr>
      <w:rFonts w:cs="Arial"/>
      <w:b/>
      <w:color w:val="000000"/>
    </w:rPr>
  </w:style>
  <w:style w:type="paragraph" w:styleId="Heading4">
    <w:name w:val="heading 4"/>
    <w:basedOn w:val="Normal"/>
    <w:next w:val="Normal"/>
    <w:link w:val="Heading4Char"/>
    <w:qFormat/>
    <w:rsid w:val="001462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462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rPr>
  </w:style>
  <w:style w:type="character" w:styleId="Hyperlink">
    <w:name w:val="Hyperlink"/>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rsid w:val="00285568"/>
    <w:pPr>
      <w:shd w:val="clear" w:color="auto" w:fill="000080"/>
    </w:pPr>
    <w:rPr>
      <w:rFonts w:ascii="Tahoma" w:hAnsi="Tahoma" w:cs="Tahoma"/>
    </w:rPr>
  </w:style>
  <w:style w:type="paragraph" w:customStyle="1" w:styleId="TableText">
    <w:name w:val="TableText"/>
    <w:basedOn w:val="Normal"/>
    <w:rsid w:val="006F4066"/>
    <w:pPr>
      <w:spacing w:before="40" w:after="40"/>
    </w:pPr>
  </w:style>
  <w:style w:type="character" w:customStyle="1" w:styleId="Heading4Char">
    <w:name w:val="Heading 4 Char"/>
    <w:link w:val="Heading4"/>
    <w:rsid w:val="0014629C"/>
    <w:rPr>
      <w:rFonts w:ascii="Calibri" w:hAnsi="Calibri"/>
      <w:b/>
      <w:bCs/>
      <w:sz w:val="28"/>
      <w:szCs w:val="28"/>
      <w:lang w:eastAsia="en-US"/>
    </w:rPr>
  </w:style>
  <w:style w:type="character" w:customStyle="1" w:styleId="Heading5Char">
    <w:name w:val="Heading 5 Char"/>
    <w:link w:val="Heading5"/>
    <w:rsid w:val="0014629C"/>
    <w:rPr>
      <w:rFonts w:ascii="Calibri" w:hAnsi="Calibri"/>
      <w:b/>
      <w:bCs/>
      <w:i/>
      <w:iCs/>
      <w:sz w:val="26"/>
      <w:szCs w:val="26"/>
      <w:lang w:eastAsia="en-US"/>
    </w:rPr>
  </w:style>
  <w:style w:type="character" w:customStyle="1" w:styleId="Heading6Char">
    <w:name w:val="Heading 6 Char"/>
    <w:link w:val="Heading6"/>
    <w:rsid w:val="0014629C"/>
    <w:rPr>
      <w:rFonts w:ascii="Calibri" w:hAnsi="Calibri"/>
      <w:b/>
      <w:bCs/>
      <w:sz w:val="22"/>
      <w:szCs w:val="22"/>
      <w:lang w:eastAsia="en-US"/>
    </w:rPr>
  </w:style>
  <w:style w:type="character" w:customStyle="1" w:styleId="Heading7Char">
    <w:name w:val="Heading 7 Char"/>
    <w:link w:val="Heading7"/>
    <w:rsid w:val="0014629C"/>
    <w:rPr>
      <w:rFonts w:ascii="Calibri" w:hAnsi="Calibri"/>
      <w:sz w:val="24"/>
      <w:lang w:eastAsia="en-US"/>
    </w:rPr>
  </w:style>
  <w:style w:type="character" w:customStyle="1" w:styleId="Heading8Char">
    <w:name w:val="Heading 8 Char"/>
    <w:link w:val="Heading8"/>
    <w:rsid w:val="0014629C"/>
    <w:rPr>
      <w:rFonts w:ascii="Calibri" w:hAnsi="Calibri"/>
      <w:i/>
      <w:iCs/>
      <w:sz w:val="24"/>
      <w:lang w:eastAsia="en-US"/>
    </w:rPr>
  </w:style>
  <w:style w:type="character" w:customStyle="1" w:styleId="Heading9Char">
    <w:name w:val="Heading 9 Char"/>
    <w:link w:val="Heading9"/>
    <w:rsid w:val="0014629C"/>
    <w:rPr>
      <w:rFonts w:ascii="Cambria" w:hAnsi="Cambria"/>
      <w:sz w:val="22"/>
      <w:szCs w:val="22"/>
      <w:lang w:eastAsia="en-US"/>
    </w:rPr>
  </w:style>
  <w:style w:type="character" w:customStyle="1" w:styleId="DotpointCharChar">
    <w:name w:val="Dotpoint Char Char"/>
    <w:link w:val="Dotpoint"/>
    <w:rsid w:val="00976005"/>
    <w:rPr>
      <w:rFonts w:ascii="Arial" w:hAnsi="Arial" w:cs="Arial"/>
      <w:bCs/>
      <w:sz w:val="22"/>
      <w:szCs w:val="28"/>
      <w:lang w:eastAsia="en-US"/>
    </w:rPr>
  </w:style>
  <w:style w:type="character" w:styleId="FollowedHyperlink">
    <w:name w:val="FollowedHyperlink"/>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qFormat/>
    <w:rsid w:val="007F3647"/>
    <w:pPr>
      <w:ind w:left="720"/>
      <w:contextualSpacing/>
    </w:pPr>
    <w:rPr>
      <w:rFonts w:ascii="Calibri" w:hAnsi="Calibri" w:cs="Calibri"/>
      <w:sz w:val="24"/>
    </w:rPr>
  </w:style>
  <w:style w:type="table" w:styleId="TableGrid">
    <w:name w:val="Table Grid"/>
    <w:basedOn w:val="TableNormal"/>
    <w:uiPriority w:val="39"/>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jc w:val="center"/>
    </w:pPr>
    <w:rPr>
      <w:rFonts w:ascii="Times New Roman" w:hAnsi="Times New Roman" w:cs="Arial"/>
      <w:b/>
      <w:sz w:val="28"/>
      <w:szCs w:val="28"/>
      <w:lang w:val="en-US"/>
    </w:rPr>
  </w:style>
  <w:style w:type="paragraph" w:customStyle="1" w:styleId="DEWR16">
    <w:name w:val="DEWR16"/>
    <w:basedOn w:val="Normal"/>
    <w:rsid w:val="005E6E00"/>
    <w:pPr>
      <w:widowControl w:val="0"/>
      <w:snapToGrid w:val="0"/>
      <w:spacing w:after="240"/>
    </w:pPr>
    <w:rPr>
      <w:rFonts w:ascii="Times New Roman" w:hAnsi="Times New Roman"/>
      <w:sz w:val="24"/>
      <w:lang w:val="en-US"/>
    </w:rPr>
  </w:style>
  <w:style w:type="paragraph" w:customStyle="1" w:styleId="DEWR18">
    <w:name w:val="DEWR18"/>
    <w:basedOn w:val="Normal"/>
    <w:rsid w:val="005E6E00"/>
    <w:pPr>
      <w:widowControl w:val="0"/>
      <w:snapToGrid w:val="0"/>
      <w:spacing w:after="240"/>
    </w:pPr>
    <w:rPr>
      <w:rFonts w:ascii="Times New Roman" w:hAnsi="Times New Roman"/>
      <w:sz w:val="24"/>
      <w:lang w:val="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rPr>
      <w:rFonts w:ascii="Tahoma" w:hAnsi="Tahoma" w:cs="Tahoma"/>
      <w:sz w:val="16"/>
      <w:szCs w:val="16"/>
    </w:rPr>
  </w:style>
  <w:style w:type="character" w:customStyle="1" w:styleId="BalloonTextChar">
    <w:name w:val="Balloon Text Char"/>
    <w:link w:val="BalloonText"/>
    <w:rsid w:val="005E6E00"/>
    <w:rPr>
      <w:rFonts w:ascii="Tahoma" w:hAnsi="Tahoma" w:cs="Tahoma"/>
      <w:sz w:val="16"/>
      <w:szCs w:val="16"/>
    </w:rPr>
  </w:style>
  <w:style w:type="character" w:customStyle="1" w:styleId="FooterChar">
    <w:name w:val="Footer Char"/>
    <w:link w:val="Footer"/>
    <w:rsid w:val="00F0313F"/>
    <w:rPr>
      <w:rFonts w:ascii="Verdana" w:hAnsi="Verdana"/>
      <w:szCs w:val="24"/>
    </w:rPr>
  </w:style>
  <w:style w:type="paragraph" w:customStyle="1" w:styleId="Headersub">
    <w:name w:val="Header sub"/>
    <w:basedOn w:val="Normal"/>
    <w:rsid w:val="00123C35"/>
    <w:pPr>
      <w:spacing w:after="1240"/>
    </w:pPr>
    <w:rPr>
      <w:sz w:val="36"/>
    </w:rPr>
  </w:style>
  <w:style w:type="paragraph" w:customStyle="1" w:styleId="FWOheaderlevel1">
    <w:name w:val="FWO header level 1"/>
    <w:basedOn w:val="Normal"/>
    <w:rsid w:val="00DA6844"/>
    <w:pPr>
      <w:keepNext/>
      <w:numPr>
        <w:numId w:val="7"/>
      </w:numPr>
      <w:spacing w:after="120" w:line="360" w:lineRule="auto"/>
      <w:contextualSpacing/>
    </w:pPr>
    <w:rPr>
      <w:rFonts w:ascii="Arial Bold" w:eastAsia="Calibri" w:hAnsi="Arial Bold"/>
      <w:b/>
      <w:bCs/>
      <w:caps/>
      <w:szCs w:val="22"/>
    </w:rPr>
  </w:style>
  <w:style w:type="paragraph" w:customStyle="1" w:styleId="FWOparagraphlevel1">
    <w:name w:val="FWO paragraph level 1"/>
    <w:basedOn w:val="Normal"/>
    <w:rsid w:val="00DA6844"/>
    <w:pPr>
      <w:numPr>
        <w:ilvl w:val="1"/>
        <w:numId w:val="7"/>
      </w:numPr>
      <w:spacing w:after="120" w:line="360" w:lineRule="auto"/>
    </w:pPr>
    <w:rPr>
      <w:rFonts w:eastAsia="Calibri" w:cs="Arial"/>
      <w:szCs w:val="22"/>
    </w:rPr>
  </w:style>
  <w:style w:type="paragraph" w:customStyle="1" w:styleId="FWOparagraphlevel2">
    <w:name w:val="FWO paragraph level 2"/>
    <w:basedOn w:val="Normal"/>
    <w:rsid w:val="00DA6844"/>
    <w:pPr>
      <w:numPr>
        <w:ilvl w:val="2"/>
        <w:numId w:val="7"/>
      </w:numPr>
      <w:tabs>
        <w:tab w:val="left" w:pos="1134"/>
      </w:tabs>
      <w:spacing w:before="120" w:after="120" w:line="360" w:lineRule="auto"/>
    </w:pPr>
    <w:rPr>
      <w:rFonts w:eastAsia="Calibri" w:cs="Arial"/>
      <w:szCs w:val="22"/>
    </w:rPr>
  </w:style>
  <w:style w:type="paragraph" w:customStyle="1" w:styleId="FWOparagraphlevel3">
    <w:name w:val="FWO paragraph level 3"/>
    <w:basedOn w:val="Normal"/>
    <w:rsid w:val="00DA6844"/>
    <w:pPr>
      <w:numPr>
        <w:ilvl w:val="3"/>
        <w:numId w:val="7"/>
      </w:numPr>
      <w:tabs>
        <w:tab w:val="left" w:pos="1701"/>
      </w:tabs>
      <w:spacing w:before="120" w:after="120" w:line="360" w:lineRule="auto"/>
    </w:pPr>
    <w:rPr>
      <w:rFonts w:eastAsia="Calibri" w:cs="Arial"/>
      <w:szCs w:val="22"/>
    </w:rPr>
  </w:style>
  <w:style w:type="paragraph" w:customStyle="1" w:styleId="FWOparagraphlevel4">
    <w:name w:val="FWO paragraph level 4"/>
    <w:basedOn w:val="Normal"/>
    <w:rsid w:val="00DA6844"/>
    <w:pPr>
      <w:numPr>
        <w:ilvl w:val="4"/>
        <w:numId w:val="7"/>
      </w:numPr>
      <w:tabs>
        <w:tab w:val="left" w:pos="2268"/>
      </w:tabs>
      <w:spacing w:before="120" w:after="120" w:line="360" w:lineRule="auto"/>
    </w:pPr>
    <w:rPr>
      <w:rFonts w:eastAsia="Calibri" w:cs="Arial"/>
      <w:szCs w:val="22"/>
    </w:rPr>
  </w:style>
  <w:style w:type="character" w:styleId="CommentReference">
    <w:name w:val="annotation reference"/>
    <w:rsid w:val="005831FA"/>
    <w:rPr>
      <w:sz w:val="16"/>
      <w:szCs w:val="16"/>
    </w:rPr>
  </w:style>
  <w:style w:type="paragraph" w:styleId="CommentText">
    <w:name w:val="annotation text"/>
    <w:basedOn w:val="Normal"/>
    <w:link w:val="CommentTextChar"/>
    <w:rsid w:val="005831FA"/>
    <w:rPr>
      <w:sz w:val="20"/>
    </w:rPr>
  </w:style>
  <w:style w:type="character" w:customStyle="1" w:styleId="CommentTextChar">
    <w:name w:val="Comment Text Char"/>
    <w:link w:val="CommentText"/>
    <w:rsid w:val="005831FA"/>
    <w:rPr>
      <w:rFonts w:ascii="Arial" w:hAnsi="Arial"/>
      <w:lang w:eastAsia="en-US"/>
    </w:rPr>
  </w:style>
  <w:style w:type="paragraph" w:styleId="CommentSubject">
    <w:name w:val="annotation subject"/>
    <w:basedOn w:val="CommentText"/>
    <w:next w:val="CommentText"/>
    <w:link w:val="CommentSubjectChar"/>
    <w:rsid w:val="005831FA"/>
    <w:rPr>
      <w:b/>
      <w:bCs/>
    </w:rPr>
  </w:style>
  <w:style w:type="character" w:customStyle="1" w:styleId="CommentSubjectChar">
    <w:name w:val="Comment Subject Char"/>
    <w:link w:val="CommentSubject"/>
    <w:rsid w:val="005831FA"/>
    <w:rPr>
      <w:rFonts w:ascii="Arial" w:hAnsi="Arial"/>
      <w:b/>
      <w:bCs/>
      <w:lang w:eastAsia="en-US"/>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link w:val="ListParagraph"/>
    <w:locked/>
    <w:rsid w:val="007B04F9"/>
    <w:rPr>
      <w:rFonts w:ascii="Calibri" w:hAnsi="Calibri" w:cs="Calibri"/>
      <w:sz w:val="24"/>
      <w:lang w:eastAsia="en-US"/>
    </w:rPr>
  </w:style>
  <w:style w:type="table" w:customStyle="1" w:styleId="TableGrid1">
    <w:name w:val="Table Grid1"/>
    <w:basedOn w:val="TableNormal"/>
    <w:next w:val="TableGrid"/>
    <w:rsid w:val="00AD5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94BDF"/>
    <w:pPr>
      <w:autoSpaceDE w:val="0"/>
      <w:autoSpaceDN w:val="0"/>
      <w:ind w:left="1560" w:hanging="360"/>
    </w:pPr>
    <w:rPr>
      <w:rFonts w:eastAsia="Calibri" w:cs="Arial"/>
      <w:szCs w:val="22"/>
    </w:rPr>
  </w:style>
  <w:style w:type="character" w:customStyle="1" w:styleId="BodyTextChar">
    <w:name w:val="Body Text Char"/>
    <w:link w:val="BodyText"/>
    <w:rsid w:val="00694BDF"/>
    <w:rPr>
      <w:rFonts w:ascii="Arial" w:eastAsia="Calibri" w:hAnsi="Arial" w:cs="Arial"/>
      <w:sz w:val="22"/>
      <w:szCs w:val="22"/>
    </w:rPr>
  </w:style>
  <w:style w:type="character" w:customStyle="1" w:styleId="normaltextrun">
    <w:name w:val="normaltextrun"/>
    <w:basedOn w:val="DefaultParagraphFont"/>
    <w:rsid w:val="00D341D7"/>
  </w:style>
  <w:style w:type="paragraph" w:styleId="Revision">
    <w:name w:val="Revision"/>
    <w:hidden/>
    <w:rsid w:val="00E83388"/>
    <w:rPr>
      <w:rFonts w:ascii="Arial" w:hAnsi="Arial"/>
      <w:sz w:val="22"/>
    </w:rPr>
  </w:style>
  <w:style w:type="paragraph" w:customStyle="1" w:styleId="paragraph">
    <w:name w:val="paragraph"/>
    <w:basedOn w:val="Normal"/>
    <w:rsid w:val="00F1461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F1461F"/>
  </w:style>
  <w:style w:type="paragraph" w:customStyle="1" w:styleId="EUParagraphLevel1">
    <w:name w:val="EU Paragraph Level 1"/>
    <w:basedOn w:val="ListParagraph"/>
    <w:rsid w:val="002A69F9"/>
    <w:pPr>
      <w:widowControl w:val="0"/>
      <w:spacing w:before="120" w:after="120" w:line="360" w:lineRule="auto"/>
      <w:ind w:left="360" w:hanging="360"/>
      <w:contextualSpacing w:val="0"/>
      <w:jc w:val="both"/>
    </w:pPr>
    <w:rPr>
      <w:rFonts w:cs="Arial"/>
      <w:szCs w:val="22"/>
    </w:rPr>
  </w:style>
  <w:style w:type="paragraph" w:customStyle="1" w:styleId="EUParagraphLevel2">
    <w:name w:val="EU Paragraph Level 2"/>
    <w:basedOn w:val="EUParagraphLevel1"/>
    <w:rsid w:val="002A69F9"/>
    <w:pPr>
      <w:tabs>
        <w:tab w:val="num" w:pos="360"/>
      </w:tabs>
      <w:ind w:left="4897"/>
    </w:pPr>
    <w:rPr>
      <w:rFonts w:cs="Calibri"/>
      <w:szCs w:val="24"/>
    </w:rPr>
  </w:style>
  <w:style w:type="paragraph" w:customStyle="1" w:styleId="EUParagraphLevel3">
    <w:name w:val="EU Paragraph Level 3"/>
    <w:basedOn w:val="EUParagraphLevel2"/>
    <w:rsid w:val="002A69F9"/>
    <w:pPr>
      <w:ind w:left="7268" w:hanging="180"/>
    </w:pPr>
    <w:rPr>
      <w:rFonts w:cs="Arial"/>
      <w:szCs w:val="22"/>
    </w:rPr>
  </w:style>
  <w:style w:type="character" w:styleId="UnresolvedMention">
    <w:name w:val="Unresolved Mention"/>
    <w:rsid w:val="00F50EBE"/>
    <w:rPr>
      <w:color w:val="605E5C"/>
      <w:shd w:val="clear" w:color="auto" w:fill="E1DFDD"/>
    </w:rPr>
  </w:style>
  <w:style w:type="paragraph" w:customStyle="1" w:styleId="PlainParagraph">
    <w:name w:val="Plain Paragraph"/>
    <w:aliases w:val="PP"/>
    <w:basedOn w:val="Normal"/>
    <w:link w:val="PlainParagraphChar"/>
    <w:rsid w:val="00421A28"/>
    <w:pPr>
      <w:spacing w:before="140" w:after="140" w:line="280" w:lineRule="atLeast"/>
    </w:pPr>
    <w:rPr>
      <w:rFonts w:cs="Arial"/>
      <w:szCs w:val="22"/>
    </w:rPr>
  </w:style>
  <w:style w:type="character" w:customStyle="1" w:styleId="PlainParagraphChar">
    <w:name w:val="Plain Paragraph Char"/>
    <w:aliases w:val="PP Char"/>
    <w:link w:val="PlainParagraph"/>
    <w:rsid w:val="00421A28"/>
    <w:rPr>
      <w:rFonts w:ascii="Arial" w:hAnsi="Arial" w:cs="Arial"/>
      <w:sz w:val="22"/>
      <w:szCs w:val="22"/>
    </w:rPr>
  </w:style>
  <w:style w:type="paragraph" w:customStyle="1" w:styleId="EUHeading3">
    <w:name w:val="EU Heading 3"/>
    <w:basedOn w:val="Normal"/>
    <w:rsid w:val="00EB0320"/>
    <w:pPr>
      <w:keepNext/>
      <w:widowControl w:val="0"/>
      <w:spacing w:before="120" w:after="120" w:line="360" w:lineRule="auto"/>
      <w:jc w:val="both"/>
    </w:pPr>
    <w:rPr>
      <w:rFonts w:ascii="Calibri" w:hAnsi="Calibri"/>
      <w:sz w:val="24"/>
      <w:szCs w:val="24"/>
      <w:u w:val="single"/>
    </w:rPr>
  </w:style>
  <w:style w:type="paragraph" w:customStyle="1" w:styleId="EUHeading2">
    <w:name w:val="EU Heading 2"/>
    <w:basedOn w:val="Normal"/>
    <w:rsid w:val="00852CAD"/>
    <w:pPr>
      <w:keepNext/>
      <w:widowControl w:val="0"/>
      <w:spacing w:after="120" w:line="360" w:lineRule="auto"/>
    </w:pPr>
    <w:rPr>
      <w:rFonts w:ascii="Calibri" w:hAnsi="Calibri" w:cs="Calibri"/>
      <w:b/>
      <w:sz w:val="24"/>
      <w:szCs w:val="24"/>
    </w:rPr>
  </w:style>
  <w:style w:type="character" w:styleId="Mention">
    <w:name w:val="Mention"/>
    <w:rsid w:val="002775F0"/>
    <w:rPr>
      <w:color w:val="2B579A"/>
      <w:shd w:val="clear" w:color="auto" w:fill="E1DFDD"/>
    </w:rPr>
  </w:style>
  <w:style w:type="paragraph" w:styleId="FootnoteText">
    <w:name w:val="footnote text"/>
    <w:basedOn w:val="Normal"/>
    <w:link w:val="FootnoteTextChar"/>
    <w:rsid w:val="00343797"/>
    <w:rPr>
      <w:sz w:val="20"/>
    </w:rPr>
  </w:style>
  <w:style w:type="character" w:customStyle="1" w:styleId="FootnoteTextChar">
    <w:name w:val="Footnote Text Char"/>
    <w:link w:val="FootnoteText"/>
    <w:rsid w:val="00343797"/>
    <w:rPr>
      <w:rFonts w:ascii="Arial" w:hAnsi="Arial"/>
      <w:lang w:eastAsia="en-US"/>
    </w:rPr>
  </w:style>
  <w:style w:type="character" w:styleId="FootnoteReference">
    <w:name w:val="footnote reference"/>
    <w:rsid w:val="00343797"/>
    <w:rPr>
      <w:vertAlign w:val="superscript"/>
    </w:rPr>
  </w:style>
  <w:style w:type="paragraph" w:customStyle="1" w:styleId="Default">
    <w:name w:val="Default"/>
    <w:rsid w:val="006F61DE"/>
    <w:pPr>
      <w:autoSpaceDE w:val="0"/>
      <w:autoSpaceDN w:val="0"/>
      <w:adjustRightInd w:val="0"/>
    </w:pPr>
    <w:rPr>
      <w:rFonts w:ascii="Arial" w:hAnsi="Arial" w:cs="Arial"/>
      <w:color w:val="000000"/>
      <w:sz w:val="24"/>
      <w:szCs w:val="24"/>
    </w:rPr>
  </w:style>
  <w:style w:type="paragraph" w:styleId="NormalWeb">
    <w:name w:val="Normal (Web)"/>
    <w:basedOn w:val="Normal"/>
    <w:rsid w:val="00C04FE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169">
      <w:bodyDiv w:val="1"/>
      <w:marLeft w:val="0"/>
      <w:marRight w:val="0"/>
      <w:marTop w:val="0"/>
      <w:marBottom w:val="0"/>
      <w:divBdr>
        <w:top w:val="none" w:sz="0" w:space="0" w:color="auto"/>
        <w:left w:val="none" w:sz="0" w:space="0" w:color="auto"/>
        <w:bottom w:val="none" w:sz="0" w:space="0" w:color="auto"/>
        <w:right w:val="none" w:sz="0" w:space="0" w:color="auto"/>
      </w:divBdr>
    </w:div>
    <w:div w:id="44643127">
      <w:bodyDiv w:val="1"/>
      <w:marLeft w:val="0"/>
      <w:marRight w:val="0"/>
      <w:marTop w:val="0"/>
      <w:marBottom w:val="0"/>
      <w:divBdr>
        <w:top w:val="none" w:sz="0" w:space="0" w:color="auto"/>
        <w:left w:val="none" w:sz="0" w:space="0" w:color="auto"/>
        <w:bottom w:val="none" w:sz="0" w:space="0" w:color="auto"/>
        <w:right w:val="none" w:sz="0" w:space="0" w:color="auto"/>
      </w:divBdr>
    </w:div>
    <w:div w:id="172963146">
      <w:bodyDiv w:val="1"/>
      <w:marLeft w:val="0"/>
      <w:marRight w:val="0"/>
      <w:marTop w:val="0"/>
      <w:marBottom w:val="0"/>
      <w:divBdr>
        <w:top w:val="none" w:sz="0" w:space="0" w:color="auto"/>
        <w:left w:val="none" w:sz="0" w:space="0" w:color="auto"/>
        <w:bottom w:val="none" w:sz="0" w:space="0" w:color="auto"/>
        <w:right w:val="none" w:sz="0" w:space="0" w:color="auto"/>
      </w:divBdr>
      <w:divsChild>
        <w:div w:id="106700819">
          <w:marLeft w:val="0"/>
          <w:marRight w:val="0"/>
          <w:marTop w:val="0"/>
          <w:marBottom w:val="0"/>
          <w:divBdr>
            <w:top w:val="none" w:sz="0" w:space="0" w:color="auto"/>
            <w:left w:val="none" w:sz="0" w:space="0" w:color="auto"/>
            <w:bottom w:val="none" w:sz="0" w:space="0" w:color="auto"/>
            <w:right w:val="none" w:sz="0" w:space="0" w:color="auto"/>
          </w:divBdr>
        </w:div>
        <w:div w:id="441609059">
          <w:marLeft w:val="0"/>
          <w:marRight w:val="0"/>
          <w:marTop w:val="0"/>
          <w:marBottom w:val="0"/>
          <w:divBdr>
            <w:top w:val="none" w:sz="0" w:space="0" w:color="auto"/>
            <w:left w:val="none" w:sz="0" w:space="0" w:color="auto"/>
            <w:bottom w:val="none" w:sz="0" w:space="0" w:color="auto"/>
            <w:right w:val="none" w:sz="0" w:space="0" w:color="auto"/>
          </w:divBdr>
        </w:div>
        <w:div w:id="851188794">
          <w:marLeft w:val="0"/>
          <w:marRight w:val="0"/>
          <w:marTop w:val="0"/>
          <w:marBottom w:val="0"/>
          <w:divBdr>
            <w:top w:val="none" w:sz="0" w:space="0" w:color="auto"/>
            <w:left w:val="none" w:sz="0" w:space="0" w:color="auto"/>
            <w:bottom w:val="none" w:sz="0" w:space="0" w:color="auto"/>
            <w:right w:val="none" w:sz="0" w:space="0" w:color="auto"/>
          </w:divBdr>
        </w:div>
        <w:div w:id="1351026816">
          <w:marLeft w:val="0"/>
          <w:marRight w:val="0"/>
          <w:marTop w:val="0"/>
          <w:marBottom w:val="0"/>
          <w:divBdr>
            <w:top w:val="none" w:sz="0" w:space="0" w:color="auto"/>
            <w:left w:val="none" w:sz="0" w:space="0" w:color="auto"/>
            <w:bottom w:val="none" w:sz="0" w:space="0" w:color="auto"/>
            <w:right w:val="none" w:sz="0" w:space="0" w:color="auto"/>
          </w:divBdr>
        </w:div>
        <w:div w:id="1579706505">
          <w:marLeft w:val="0"/>
          <w:marRight w:val="0"/>
          <w:marTop w:val="0"/>
          <w:marBottom w:val="0"/>
          <w:divBdr>
            <w:top w:val="none" w:sz="0" w:space="0" w:color="auto"/>
            <w:left w:val="none" w:sz="0" w:space="0" w:color="auto"/>
            <w:bottom w:val="none" w:sz="0" w:space="0" w:color="auto"/>
            <w:right w:val="none" w:sz="0" w:space="0" w:color="auto"/>
          </w:divBdr>
        </w:div>
        <w:div w:id="1706641760">
          <w:marLeft w:val="0"/>
          <w:marRight w:val="0"/>
          <w:marTop w:val="0"/>
          <w:marBottom w:val="0"/>
          <w:divBdr>
            <w:top w:val="none" w:sz="0" w:space="0" w:color="auto"/>
            <w:left w:val="none" w:sz="0" w:space="0" w:color="auto"/>
            <w:bottom w:val="none" w:sz="0" w:space="0" w:color="auto"/>
            <w:right w:val="none" w:sz="0" w:space="0" w:color="auto"/>
          </w:divBdr>
        </w:div>
        <w:div w:id="1987661136">
          <w:marLeft w:val="0"/>
          <w:marRight w:val="0"/>
          <w:marTop w:val="0"/>
          <w:marBottom w:val="0"/>
          <w:divBdr>
            <w:top w:val="none" w:sz="0" w:space="0" w:color="auto"/>
            <w:left w:val="none" w:sz="0" w:space="0" w:color="auto"/>
            <w:bottom w:val="none" w:sz="0" w:space="0" w:color="auto"/>
            <w:right w:val="none" w:sz="0" w:space="0" w:color="auto"/>
          </w:divBdr>
        </w:div>
        <w:div w:id="2146700081">
          <w:marLeft w:val="0"/>
          <w:marRight w:val="0"/>
          <w:marTop w:val="0"/>
          <w:marBottom w:val="0"/>
          <w:divBdr>
            <w:top w:val="none" w:sz="0" w:space="0" w:color="auto"/>
            <w:left w:val="none" w:sz="0" w:space="0" w:color="auto"/>
            <w:bottom w:val="none" w:sz="0" w:space="0" w:color="auto"/>
            <w:right w:val="none" w:sz="0" w:space="0" w:color="auto"/>
          </w:divBdr>
        </w:div>
      </w:divsChild>
    </w:div>
    <w:div w:id="248663899">
      <w:bodyDiv w:val="1"/>
      <w:marLeft w:val="0"/>
      <w:marRight w:val="0"/>
      <w:marTop w:val="0"/>
      <w:marBottom w:val="0"/>
      <w:divBdr>
        <w:top w:val="none" w:sz="0" w:space="0" w:color="auto"/>
        <w:left w:val="none" w:sz="0" w:space="0" w:color="auto"/>
        <w:bottom w:val="none" w:sz="0" w:space="0" w:color="auto"/>
        <w:right w:val="none" w:sz="0" w:space="0" w:color="auto"/>
      </w:divBdr>
    </w:div>
    <w:div w:id="340666030">
      <w:bodyDiv w:val="1"/>
      <w:marLeft w:val="0"/>
      <w:marRight w:val="0"/>
      <w:marTop w:val="0"/>
      <w:marBottom w:val="0"/>
      <w:divBdr>
        <w:top w:val="none" w:sz="0" w:space="0" w:color="auto"/>
        <w:left w:val="none" w:sz="0" w:space="0" w:color="auto"/>
        <w:bottom w:val="none" w:sz="0" w:space="0" w:color="auto"/>
        <w:right w:val="none" w:sz="0" w:space="0" w:color="auto"/>
      </w:divBdr>
    </w:div>
    <w:div w:id="363797003">
      <w:bodyDiv w:val="1"/>
      <w:marLeft w:val="0"/>
      <w:marRight w:val="0"/>
      <w:marTop w:val="0"/>
      <w:marBottom w:val="0"/>
      <w:divBdr>
        <w:top w:val="none" w:sz="0" w:space="0" w:color="auto"/>
        <w:left w:val="none" w:sz="0" w:space="0" w:color="auto"/>
        <w:bottom w:val="none" w:sz="0" w:space="0" w:color="auto"/>
        <w:right w:val="none" w:sz="0" w:space="0" w:color="auto"/>
      </w:divBdr>
    </w:div>
    <w:div w:id="440808491">
      <w:bodyDiv w:val="1"/>
      <w:marLeft w:val="0"/>
      <w:marRight w:val="0"/>
      <w:marTop w:val="0"/>
      <w:marBottom w:val="0"/>
      <w:divBdr>
        <w:top w:val="none" w:sz="0" w:space="0" w:color="auto"/>
        <w:left w:val="none" w:sz="0" w:space="0" w:color="auto"/>
        <w:bottom w:val="none" w:sz="0" w:space="0" w:color="auto"/>
        <w:right w:val="none" w:sz="0" w:space="0" w:color="auto"/>
      </w:divBdr>
    </w:div>
    <w:div w:id="458687632">
      <w:bodyDiv w:val="1"/>
      <w:marLeft w:val="0"/>
      <w:marRight w:val="0"/>
      <w:marTop w:val="0"/>
      <w:marBottom w:val="0"/>
      <w:divBdr>
        <w:top w:val="none" w:sz="0" w:space="0" w:color="auto"/>
        <w:left w:val="none" w:sz="0" w:space="0" w:color="auto"/>
        <w:bottom w:val="none" w:sz="0" w:space="0" w:color="auto"/>
        <w:right w:val="none" w:sz="0" w:space="0" w:color="auto"/>
      </w:divBdr>
    </w:div>
    <w:div w:id="556287683">
      <w:bodyDiv w:val="1"/>
      <w:marLeft w:val="0"/>
      <w:marRight w:val="0"/>
      <w:marTop w:val="0"/>
      <w:marBottom w:val="0"/>
      <w:divBdr>
        <w:top w:val="none" w:sz="0" w:space="0" w:color="auto"/>
        <w:left w:val="none" w:sz="0" w:space="0" w:color="auto"/>
        <w:bottom w:val="none" w:sz="0" w:space="0" w:color="auto"/>
        <w:right w:val="none" w:sz="0" w:space="0" w:color="auto"/>
      </w:divBdr>
      <w:divsChild>
        <w:div w:id="123273854">
          <w:marLeft w:val="0"/>
          <w:marRight w:val="0"/>
          <w:marTop w:val="0"/>
          <w:marBottom w:val="0"/>
          <w:divBdr>
            <w:top w:val="none" w:sz="0" w:space="0" w:color="auto"/>
            <w:left w:val="none" w:sz="0" w:space="0" w:color="auto"/>
            <w:bottom w:val="none" w:sz="0" w:space="0" w:color="auto"/>
            <w:right w:val="none" w:sz="0" w:space="0" w:color="auto"/>
          </w:divBdr>
        </w:div>
        <w:div w:id="1996496361">
          <w:marLeft w:val="0"/>
          <w:marRight w:val="0"/>
          <w:marTop w:val="0"/>
          <w:marBottom w:val="0"/>
          <w:divBdr>
            <w:top w:val="none" w:sz="0" w:space="0" w:color="auto"/>
            <w:left w:val="none" w:sz="0" w:space="0" w:color="auto"/>
            <w:bottom w:val="none" w:sz="0" w:space="0" w:color="auto"/>
            <w:right w:val="none" w:sz="0" w:space="0" w:color="auto"/>
          </w:divBdr>
        </w:div>
        <w:div w:id="2015717770">
          <w:marLeft w:val="0"/>
          <w:marRight w:val="0"/>
          <w:marTop w:val="0"/>
          <w:marBottom w:val="0"/>
          <w:divBdr>
            <w:top w:val="none" w:sz="0" w:space="0" w:color="auto"/>
            <w:left w:val="none" w:sz="0" w:space="0" w:color="auto"/>
            <w:bottom w:val="none" w:sz="0" w:space="0" w:color="auto"/>
            <w:right w:val="none" w:sz="0" w:space="0" w:color="auto"/>
          </w:divBdr>
        </w:div>
      </w:divsChild>
    </w:div>
    <w:div w:id="567963081">
      <w:bodyDiv w:val="1"/>
      <w:marLeft w:val="0"/>
      <w:marRight w:val="0"/>
      <w:marTop w:val="0"/>
      <w:marBottom w:val="0"/>
      <w:divBdr>
        <w:top w:val="none" w:sz="0" w:space="0" w:color="auto"/>
        <w:left w:val="none" w:sz="0" w:space="0" w:color="auto"/>
        <w:bottom w:val="none" w:sz="0" w:space="0" w:color="auto"/>
        <w:right w:val="none" w:sz="0" w:space="0" w:color="auto"/>
      </w:divBdr>
    </w:div>
    <w:div w:id="643656684">
      <w:bodyDiv w:val="1"/>
      <w:marLeft w:val="0"/>
      <w:marRight w:val="0"/>
      <w:marTop w:val="0"/>
      <w:marBottom w:val="0"/>
      <w:divBdr>
        <w:top w:val="none" w:sz="0" w:space="0" w:color="auto"/>
        <w:left w:val="none" w:sz="0" w:space="0" w:color="auto"/>
        <w:bottom w:val="none" w:sz="0" w:space="0" w:color="auto"/>
        <w:right w:val="none" w:sz="0" w:space="0" w:color="auto"/>
      </w:divBdr>
    </w:div>
    <w:div w:id="715667361">
      <w:bodyDiv w:val="1"/>
      <w:marLeft w:val="0"/>
      <w:marRight w:val="0"/>
      <w:marTop w:val="0"/>
      <w:marBottom w:val="0"/>
      <w:divBdr>
        <w:top w:val="none" w:sz="0" w:space="0" w:color="auto"/>
        <w:left w:val="none" w:sz="0" w:space="0" w:color="auto"/>
        <w:bottom w:val="none" w:sz="0" w:space="0" w:color="auto"/>
        <w:right w:val="none" w:sz="0" w:space="0" w:color="auto"/>
      </w:divBdr>
      <w:divsChild>
        <w:div w:id="36010933">
          <w:marLeft w:val="0"/>
          <w:marRight w:val="0"/>
          <w:marTop w:val="0"/>
          <w:marBottom w:val="0"/>
          <w:divBdr>
            <w:top w:val="none" w:sz="0" w:space="0" w:color="auto"/>
            <w:left w:val="none" w:sz="0" w:space="0" w:color="auto"/>
            <w:bottom w:val="none" w:sz="0" w:space="0" w:color="auto"/>
            <w:right w:val="none" w:sz="0" w:space="0" w:color="auto"/>
          </w:divBdr>
        </w:div>
        <w:div w:id="121924258">
          <w:marLeft w:val="0"/>
          <w:marRight w:val="0"/>
          <w:marTop w:val="0"/>
          <w:marBottom w:val="0"/>
          <w:divBdr>
            <w:top w:val="none" w:sz="0" w:space="0" w:color="auto"/>
            <w:left w:val="none" w:sz="0" w:space="0" w:color="auto"/>
            <w:bottom w:val="none" w:sz="0" w:space="0" w:color="auto"/>
            <w:right w:val="none" w:sz="0" w:space="0" w:color="auto"/>
          </w:divBdr>
        </w:div>
        <w:div w:id="242111795">
          <w:marLeft w:val="0"/>
          <w:marRight w:val="0"/>
          <w:marTop w:val="0"/>
          <w:marBottom w:val="0"/>
          <w:divBdr>
            <w:top w:val="none" w:sz="0" w:space="0" w:color="auto"/>
            <w:left w:val="none" w:sz="0" w:space="0" w:color="auto"/>
            <w:bottom w:val="none" w:sz="0" w:space="0" w:color="auto"/>
            <w:right w:val="none" w:sz="0" w:space="0" w:color="auto"/>
          </w:divBdr>
        </w:div>
        <w:div w:id="297761692">
          <w:marLeft w:val="0"/>
          <w:marRight w:val="0"/>
          <w:marTop w:val="0"/>
          <w:marBottom w:val="0"/>
          <w:divBdr>
            <w:top w:val="none" w:sz="0" w:space="0" w:color="auto"/>
            <w:left w:val="none" w:sz="0" w:space="0" w:color="auto"/>
            <w:bottom w:val="none" w:sz="0" w:space="0" w:color="auto"/>
            <w:right w:val="none" w:sz="0" w:space="0" w:color="auto"/>
          </w:divBdr>
        </w:div>
        <w:div w:id="490484700">
          <w:marLeft w:val="0"/>
          <w:marRight w:val="0"/>
          <w:marTop w:val="0"/>
          <w:marBottom w:val="0"/>
          <w:divBdr>
            <w:top w:val="none" w:sz="0" w:space="0" w:color="auto"/>
            <w:left w:val="none" w:sz="0" w:space="0" w:color="auto"/>
            <w:bottom w:val="none" w:sz="0" w:space="0" w:color="auto"/>
            <w:right w:val="none" w:sz="0" w:space="0" w:color="auto"/>
          </w:divBdr>
        </w:div>
        <w:div w:id="589965364">
          <w:marLeft w:val="0"/>
          <w:marRight w:val="0"/>
          <w:marTop w:val="0"/>
          <w:marBottom w:val="0"/>
          <w:divBdr>
            <w:top w:val="none" w:sz="0" w:space="0" w:color="auto"/>
            <w:left w:val="none" w:sz="0" w:space="0" w:color="auto"/>
            <w:bottom w:val="none" w:sz="0" w:space="0" w:color="auto"/>
            <w:right w:val="none" w:sz="0" w:space="0" w:color="auto"/>
          </w:divBdr>
        </w:div>
        <w:div w:id="853885618">
          <w:marLeft w:val="0"/>
          <w:marRight w:val="0"/>
          <w:marTop w:val="0"/>
          <w:marBottom w:val="0"/>
          <w:divBdr>
            <w:top w:val="none" w:sz="0" w:space="0" w:color="auto"/>
            <w:left w:val="none" w:sz="0" w:space="0" w:color="auto"/>
            <w:bottom w:val="none" w:sz="0" w:space="0" w:color="auto"/>
            <w:right w:val="none" w:sz="0" w:space="0" w:color="auto"/>
          </w:divBdr>
        </w:div>
        <w:div w:id="858129236">
          <w:marLeft w:val="0"/>
          <w:marRight w:val="0"/>
          <w:marTop w:val="0"/>
          <w:marBottom w:val="0"/>
          <w:divBdr>
            <w:top w:val="none" w:sz="0" w:space="0" w:color="auto"/>
            <w:left w:val="none" w:sz="0" w:space="0" w:color="auto"/>
            <w:bottom w:val="none" w:sz="0" w:space="0" w:color="auto"/>
            <w:right w:val="none" w:sz="0" w:space="0" w:color="auto"/>
          </w:divBdr>
        </w:div>
        <w:div w:id="893782206">
          <w:marLeft w:val="0"/>
          <w:marRight w:val="0"/>
          <w:marTop w:val="0"/>
          <w:marBottom w:val="0"/>
          <w:divBdr>
            <w:top w:val="none" w:sz="0" w:space="0" w:color="auto"/>
            <w:left w:val="none" w:sz="0" w:space="0" w:color="auto"/>
            <w:bottom w:val="none" w:sz="0" w:space="0" w:color="auto"/>
            <w:right w:val="none" w:sz="0" w:space="0" w:color="auto"/>
          </w:divBdr>
        </w:div>
        <w:div w:id="918174555">
          <w:marLeft w:val="0"/>
          <w:marRight w:val="0"/>
          <w:marTop w:val="0"/>
          <w:marBottom w:val="0"/>
          <w:divBdr>
            <w:top w:val="none" w:sz="0" w:space="0" w:color="auto"/>
            <w:left w:val="none" w:sz="0" w:space="0" w:color="auto"/>
            <w:bottom w:val="none" w:sz="0" w:space="0" w:color="auto"/>
            <w:right w:val="none" w:sz="0" w:space="0" w:color="auto"/>
          </w:divBdr>
        </w:div>
        <w:div w:id="1008680532">
          <w:marLeft w:val="0"/>
          <w:marRight w:val="0"/>
          <w:marTop w:val="0"/>
          <w:marBottom w:val="0"/>
          <w:divBdr>
            <w:top w:val="none" w:sz="0" w:space="0" w:color="auto"/>
            <w:left w:val="none" w:sz="0" w:space="0" w:color="auto"/>
            <w:bottom w:val="none" w:sz="0" w:space="0" w:color="auto"/>
            <w:right w:val="none" w:sz="0" w:space="0" w:color="auto"/>
          </w:divBdr>
        </w:div>
      </w:divsChild>
    </w:div>
    <w:div w:id="817378222">
      <w:bodyDiv w:val="1"/>
      <w:marLeft w:val="0"/>
      <w:marRight w:val="0"/>
      <w:marTop w:val="0"/>
      <w:marBottom w:val="0"/>
      <w:divBdr>
        <w:top w:val="none" w:sz="0" w:space="0" w:color="auto"/>
        <w:left w:val="none" w:sz="0" w:space="0" w:color="auto"/>
        <w:bottom w:val="none" w:sz="0" w:space="0" w:color="auto"/>
        <w:right w:val="none" w:sz="0" w:space="0" w:color="auto"/>
      </w:divBdr>
    </w:div>
    <w:div w:id="946229077">
      <w:bodyDiv w:val="1"/>
      <w:marLeft w:val="0"/>
      <w:marRight w:val="0"/>
      <w:marTop w:val="0"/>
      <w:marBottom w:val="0"/>
      <w:divBdr>
        <w:top w:val="none" w:sz="0" w:space="0" w:color="auto"/>
        <w:left w:val="none" w:sz="0" w:space="0" w:color="auto"/>
        <w:bottom w:val="none" w:sz="0" w:space="0" w:color="auto"/>
        <w:right w:val="none" w:sz="0" w:space="0" w:color="auto"/>
      </w:divBdr>
      <w:divsChild>
        <w:div w:id="278149660">
          <w:marLeft w:val="0"/>
          <w:marRight w:val="0"/>
          <w:marTop w:val="0"/>
          <w:marBottom w:val="0"/>
          <w:divBdr>
            <w:top w:val="none" w:sz="0" w:space="0" w:color="auto"/>
            <w:left w:val="none" w:sz="0" w:space="0" w:color="auto"/>
            <w:bottom w:val="none" w:sz="0" w:space="0" w:color="auto"/>
            <w:right w:val="none" w:sz="0" w:space="0" w:color="auto"/>
          </w:divBdr>
        </w:div>
        <w:div w:id="290745881">
          <w:marLeft w:val="0"/>
          <w:marRight w:val="0"/>
          <w:marTop w:val="0"/>
          <w:marBottom w:val="0"/>
          <w:divBdr>
            <w:top w:val="none" w:sz="0" w:space="0" w:color="auto"/>
            <w:left w:val="none" w:sz="0" w:space="0" w:color="auto"/>
            <w:bottom w:val="none" w:sz="0" w:space="0" w:color="auto"/>
            <w:right w:val="none" w:sz="0" w:space="0" w:color="auto"/>
          </w:divBdr>
        </w:div>
        <w:div w:id="603806005">
          <w:marLeft w:val="0"/>
          <w:marRight w:val="0"/>
          <w:marTop w:val="0"/>
          <w:marBottom w:val="0"/>
          <w:divBdr>
            <w:top w:val="none" w:sz="0" w:space="0" w:color="auto"/>
            <w:left w:val="none" w:sz="0" w:space="0" w:color="auto"/>
            <w:bottom w:val="none" w:sz="0" w:space="0" w:color="auto"/>
            <w:right w:val="none" w:sz="0" w:space="0" w:color="auto"/>
          </w:divBdr>
        </w:div>
        <w:div w:id="690422202">
          <w:marLeft w:val="0"/>
          <w:marRight w:val="0"/>
          <w:marTop w:val="0"/>
          <w:marBottom w:val="0"/>
          <w:divBdr>
            <w:top w:val="none" w:sz="0" w:space="0" w:color="auto"/>
            <w:left w:val="none" w:sz="0" w:space="0" w:color="auto"/>
            <w:bottom w:val="none" w:sz="0" w:space="0" w:color="auto"/>
            <w:right w:val="none" w:sz="0" w:space="0" w:color="auto"/>
          </w:divBdr>
        </w:div>
        <w:div w:id="788744003">
          <w:marLeft w:val="0"/>
          <w:marRight w:val="0"/>
          <w:marTop w:val="0"/>
          <w:marBottom w:val="0"/>
          <w:divBdr>
            <w:top w:val="none" w:sz="0" w:space="0" w:color="auto"/>
            <w:left w:val="none" w:sz="0" w:space="0" w:color="auto"/>
            <w:bottom w:val="none" w:sz="0" w:space="0" w:color="auto"/>
            <w:right w:val="none" w:sz="0" w:space="0" w:color="auto"/>
          </w:divBdr>
        </w:div>
        <w:div w:id="1149637615">
          <w:marLeft w:val="0"/>
          <w:marRight w:val="0"/>
          <w:marTop w:val="0"/>
          <w:marBottom w:val="0"/>
          <w:divBdr>
            <w:top w:val="none" w:sz="0" w:space="0" w:color="auto"/>
            <w:left w:val="none" w:sz="0" w:space="0" w:color="auto"/>
            <w:bottom w:val="none" w:sz="0" w:space="0" w:color="auto"/>
            <w:right w:val="none" w:sz="0" w:space="0" w:color="auto"/>
          </w:divBdr>
        </w:div>
        <w:div w:id="1213497321">
          <w:marLeft w:val="0"/>
          <w:marRight w:val="0"/>
          <w:marTop w:val="0"/>
          <w:marBottom w:val="0"/>
          <w:divBdr>
            <w:top w:val="none" w:sz="0" w:space="0" w:color="auto"/>
            <w:left w:val="none" w:sz="0" w:space="0" w:color="auto"/>
            <w:bottom w:val="none" w:sz="0" w:space="0" w:color="auto"/>
            <w:right w:val="none" w:sz="0" w:space="0" w:color="auto"/>
          </w:divBdr>
        </w:div>
        <w:div w:id="1221018387">
          <w:marLeft w:val="0"/>
          <w:marRight w:val="0"/>
          <w:marTop w:val="0"/>
          <w:marBottom w:val="0"/>
          <w:divBdr>
            <w:top w:val="none" w:sz="0" w:space="0" w:color="auto"/>
            <w:left w:val="none" w:sz="0" w:space="0" w:color="auto"/>
            <w:bottom w:val="none" w:sz="0" w:space="0" w:color="auto"/>
            <w:right w:val="none" w:sz="0" w:space="0" w:color="auto"/>
          </w:divBdr>
        </w:div>
        <w:div w:id="1280575992">
          <w:marLeft w:val="0"/>
          <w:marRight w:val="0"/>
          <w:marTop w:val="0"/>
          <w:marBottom w:val="0"/>
          <w:divBdr>
            <w:top w:val="none" w:sz="0" w:space="0" w:color="auto"/>
            <w:left w:val="none" w:sz="0" w:space="0" w:color="auto"/>
            <w:bottom w:val="none" w:sz="0" w:space="0" w:color="auto"/>
            <w:right w:val="none" w:sz="0" w:space="0" w:color="auto"/>
          </w:divBdr>
        </w:div>
        <w:div w:id="1501919944">
          <w:marLeft w:val="0"/>
          <w:marRight w:val="0"/>
          <w:marTop w:val="0"/>
          <w:marBottom w:val="0"/>
          <w:divBdr>
            <w:top w:val="none" w:sz="0" w:space="0" w:color="auto"/>
            <w:left w:val="none" w:sz="0" w:space="0" w:color="auto"/>
            <w:bottom w:val="none" w:sz="0" w:space="0" w:color="auto"/>
            <w:right w:val="none" w:sz="0" w:space="0" w:color="auto"/>
          </w:divBdr>
        </w:div>
        <w:div w:id="1519926797">
          <w:marLeft w:val="0"/>
          <w:marRight w:val="0"/>
          <w:marTop w:val="0"/>
          <w:marBottom w:val="0"/>
          <w:divBdr>
            <w:top w:val="none" w:sz="0" w:space="0" w:color="auto"/>
            <w:left w:val="none" w:sz="0" w:space="0" w:color="auto"/>
            <w:bottom w:val="none" w:sz="0" w:space="0" w:color="auto"/>
            <w:right w:val="none" w:sz="0" w:space="0" w:color="auto"/>
          </w:divBdr>
        </w:div>
      </w:divsChild>
    </w:div>
    <w:div w:id="963268343">
      <w:bodyDiv w:val="1"/>
      <w:marLeft w:val="0"/>
      <w:marRight w:val="0"/>
      <w:marTop w:val="0"/>
      <w:marBottom w:val="0"/>
      <w:divBdr>
        <w:top w:val="none" w:sz="0" w:space="0" w:color="auto"/>
        <w:left w:val="none" w:sz="0" w:space="0" w:color="auto"/>
        <w:bottom w:val="none" w:sz="0" w:space="0" w:color="auto"/>
        <w:right w:val="none" w:sz="0" w:space="0" w:color="auto"/>
      </w:divBdr>
      <w:divsChild>
        <w:div w:id="294258903">
          <w:marLeft w:val="0"/>
          <w:marRight w:val="0"/>
          <w:marTop w:val="0"/>
          <w:marBottom w:val="0"/>
          <w:divBdr>
            <w:top w:val="none" w:sz="0" w:space="0" w:color="auto"/>
            <w:left w:val="none" w:sz="0" w:space="0" w:color="auto"/>
            <w:bottom w:val="none" w:sz="0" w:space="0" w:color="auto"/>
            <w:right w:val="none" w:sz="0" w:space="0" w:color="auto"/>
          </w:divBdr>
        </w:div>
        <w:div w:id="949166292">
          <w:marLeft w:val="0"/>
          <w:marRight w:val="0"/>
          <w:marTop w:val="0"/>
          <w:marBottom w:val="0"/>
          <w:divBdr>
            <w:top w:val="none" w:sz="0" w:space="0" w:color="auto"/>
            <w:left w:val="none" w:sz="0" w:space="0" w:color="auto"/>
            <w:bottom w:val="none" w:sz="0" w:space="0" w:color="auto"/>
            <w:right w:val="none" w:sz="0" w:space="0" w:color="auto"/>
          </w:divBdr>
        </w:div>
        <w:div w:id="1839154869">
          <w:marLeft w:val="0"/>
          <w:marRight w:val="0"/>
          <w:marTop w:val="0"/>
          <w:marBottom w:val="0"/>
          <w:divBdr>
            <w:top w:val="none" w:sz="0" w:space="0" w:color="auto"/>
            <w:left w:val="none" w:sz="0" w:space="0" w:color="auto"/>
            <w:bottom w:val="none" w:sz="0" w:space="0" w:color="auto"/>
            <w:right w:val="none" w:sz="0" w:space="0" w:color="auto"/>
          </w:divBdr>
        </w:div>
      </w:divsChild>
    </w:div>
    <w:div w:id="1002048578">
      <w:bodyDiv w:val="1"/>
      <w:marLeft w:val="0"/>
      <w:marRight w:val="0"/>
      <w:marTop w:val="0"/>
      <w:marBottom w:val="0"/>
      <w:divBdr>
        <w:top w:val="none" w:sz="0" w:space="0" w:color="auto"/>
        <w:left w:val="none" w:sz="0" w:space="0" w:color="auto"/>
        <w:bottom w:val="none" w:sz="0" w:space="0" w:color="auto"/>
        <w:right w:val="none" w:sz="0" w:space="0" w:color="auto"/>
      </w:divBdr>
    </w:div>
    <w:div w:id="1010177295">
      <w:bodyDiv w:val="1"/>
      <w:marLeft w:val="0"/>
      <w:marRight w:val="0"/>
      <w:marTop w:val="0"/>
      <w:marBottom w:val="0"/>
      <w:divBdr>
        <w:top w:val="none" w:sz="0" w:space="0" w:color="auto"/>
        <w:left w:val="none" w:sz="0" w:space="0" w:color="auto"/>
        <w:bottom w:val="none" w:sz="0" w:space="0" w:color="auto"/>
        <w:right w:val="none" w:sz="0" w:space="0" w:color="auto"/>
      </w:divBdr>
    </w:div>
    <w:div w:id="1130124506">
      <w:bodyDiv w:val="1"/>
      <w:marLeft w:val="0"/>
      <w:marRight w:val="0"/>
      <w:marTop w:val="0"/>
      <w:marBottom w:val="0"/>
      <w:divBdr>
        <w:top w:val="none" w:sz="0" w:space="0" w:color="auto"/>
        <w:left w:val="none" w:sz="0" w:space="0" w:color="auto"/>
        <w:bottom w:val="none" w:sz="0" w:space="0" w:color="auto"/>
        <w:right w:val="none" w:sz="0" w:space="0" w:color="auto"/>
      </w:divBdr>
    </w:div>
    <w:div w:id="1218199152">
      <w:bodyDiv w:val="1"/>
      <w:marLeft w:val="0"/>
      <w:marRight w:val="0"/>
      <w:marTop w:val="0"/>
      <w:marBottom w:val="0"/>
      <w:divBdr>
        <w:top w:val="none" w:sz="0" w:space="0" w:color="auto"/>
        <w:left w:val="none" w:sz="0" w:space="0" w:color="auto"/>
        <w:bottom w:val="none" w:sz="0" w:space="0" w:color="auto"/>
        <w:right w:val="none" w:sz="0" w:space="0" w:color="auto"/>
      </w:divBdr>
    </w:div>
    <w:div w:id="1260210588">
      <w:bodyDiv w:val="1"/>
      <w:marLeft w:val="0"/>
      <w:marRight w:val="0"/>
      <w:marTop w:val="0"/>
      <w:marBottom w:val="0"/>
      <w:divBdr>
        <w:top w:val="none" w:sz="0" w:space="0" w:color="auto"/>
        <w:left w:val="none" w:sz="0" w:space="0" w:color="auto"/>
        <w:bottom w:val="none" w:sz="0" w:space="0" w:color="auto"/>
        <w:right w:val="none" w:sz="0" w:space="0" w:color="auto"/>
      </w:divBdr>
    </w:div>
    <w:div w:id="1290477450">
      <w:bodyDiv w:val="1"/>
      <w:marLeft w:val="0"/>
      <w:marRight w:val="0"/>
      <w:marTop w:val="0"/>
      <w:marBottom w:val="0"/>
      <w:divBdr>
        <w:top w:val="none" w:sz="0" w:space="0" w:color="auto"/>
        <w:left w:val="none" w:sz="0" w:space="0" w:color="auto"/>
        <w:bottom w:val="none" w:sz="0" w:space="0" w:color="auto"/>
        <w:right w:val="none" w:sz="0" w:space="0" w:color="auto"/>
      </w:divBdr>
    </w:div>
    <w:div w:id="1486320791">
      <w:bodyDiv w:val="1"/>
      <w:marLeft w:val="0"/>
      <w:marRight w:val="0"/>
      <w:marTop w:val="0"/>
      <w:marBottom w:val="0"/>
      <w:divBdr>
        <w:top w:val="none" w:sz="0" w:space="0" w:color="auto"/>
        <w:left w:val="none" w:sz="0" w:space="0" w:color="auto"/>
        <w:bottom w:val="none" w:sz="0" w:space="0" w:color="auto"/>
        <w:right w:val="none" w:sz="0" w:space="0" w:color="auto"/>
      </w:divBdr>
    </w:div>
    <w:div w:id="1532306794">
      <w:bodyDiv w:val="1"/>
      <w:marLeft w:val="0"/>
      <w:marRight w:val="0"/>
      <w:marTop w:val="0"/>
      <w:marBottom w:val="0"/>
      <w:divBdr>
        <w:top w:val="none" w:sz="0" w:space="0" w:color="auto"/>
        <w:left w:val="none" w:sz="0" w:space="0" w:color="auto"/>
        <w:bottom w:val="none" w:sz="0" w:space="0" w:color="auto"/>
        <w:right w:val="none" w:sz="0" w:space="0" w:color="auto"/>
      </w:divBdr>
    </w:div>
    <w:div w:id="1560049480">
      <w:bodyDiv w:val="1"/>
      <w:marLeft w:val="0"/>
      <w:marRight w:val="0"/>
      <w:marTop w:val="0"/>
      <w:marBottom w:val="0"/>
      <w:divBdr>
        <w:top w:val="none" w:sz="0" w:space="0" w:color="auto"/>
        <w:left w:val="none" w:sz="0" w:space="0" w:color="auto"/>
        <w:bottom w:val="none" w:sz="0" w:space="0" w:color="auto"/>
        <w:right w:val="none" w:sz="0" w:space="0" w:color="auto"/>
      </w:divBdr>
    </w:div>
    <w:div w:id="1682391734">
      <w:bodyDiv w:val="1"/>
      <w:marLeft w:val="0"/>
      <w:marRight w:val="0"/>
      <w:marTop w:val="0"/>
      <w:marBottom w:val="0"/>
      <w:divBdr>
        <w:top w:val="none" w:sz="0" w:space="0" w:color="auto"/>
        <w:left w:val="none" w:sz="0" w:space="0" w:color="auto"/>
        <w:bottom w:val="none" w:sz="0" w:space="0" w:color="auto"/>
        <w:right w:val="none" w:sz="0" w:space="0" w:color="auto"/>
      </w:divBdr>
    </w:div>
    <w:div w:id="1706131363">
      <w:bodyDiv w:val="1"/>
      <w:marLeft w:val="0"/>
      <w:marRight w:val="0"/>
      <w:marTop w:val="0"/>
      <w:marBottom w:val="0"/>
      <w:divBdr>
        <w:top w:val="none" w:sz="0" w:space="0" w:color="auto"/>
        <w:left w:val="none" w:sz="0" w:space="0" w:color="auto"/>
        <w:bottom w:val="none" w:sz="0" w:space="0" w:color="auto"/>
        <w:right w:val="none" w:sz="0" w:space="0" w:color="auto"/>
      </w:divBdr>
      <w:divsChild>
        <w:div w:id="647708372">
          <w:marLeft w:val="0"/>
          <w:marRight w:val="0"/>
          <w:marTop w:val="0"/>
          <w:marBottom w:val="0"/>
          <w:divBdr>
            <w:top w:val="none" w:sz="0" w:space="0" w:color="auto"/>
            <w:left w:val="none" w:sz="0" w:space="0" w:color="auto"/>
            <w:bottom w:val="none" w:sz="0" w:space="0" w:color="auto"/>
            <w:right w:val="none" w:sz="0" w:space="0" w:color="auto"/>
          </w:divBdr>
        </w:div>
        <w:div w:id="654841255">
          <w:marLeft w:val="0"/>
          <w:marRight w:val="0"/>
          <w:marTop w:val="0"/>
          <w:marBottom w:val="0"/>
          <w:divBdr>
            <w:top w:val="none" w:sz="0" w:space="0" w:color="auto"/>
            <w:left w:val="none" w:sz="0" w:space="0" w:color="auto"/>
            <w:bottom w:val="none" w:sz="0" w:space="0" w:color="auto"/>
            <w:right w:val="none" w:sz="0" w:space="0" w:color="auto"/>
          </w:divBdr>
        </w:div>
      </w:divsChild>
    </w:div>
    <w:div w:id="1725639694">
      <w:bodyDiv w:val="1"/>
      <w:marLeft w:val="0"/>
      <w:marRight w:val="0"/>
      <w:marTop w:val="0"/>
      <w:marBottom w:val="0"/>
      <w:divBdr>
        <w:top w:val="none" w:sz="0" w:space="0" w:color="auto"/>
        <w:left w:val="none" w:sz="0" w:space="0" w:color="auto"/>
        <w:bottom w:val="none" w:sz="0" w:space="0" w:color="auto"/>
        <w:right w:val="none" w:sz="0" w:space="0" w:color="auto"/>
      </w:divBdr>
    </w:div>
    <w:div w:id="1731033802">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839271101">
      <w:bodyDiv w:val="1"/>
      <w:marLeft w:val="0"/>
      <w:marRight w:val="0"/>
      <w:marTop w:val="0"/>
      <w:marBottom w:val="0"/>
      <w:divBdr>
        <w:top w:val="none" w:sz="0" w:space="0" w:color="auto"/>
        <w:left w:val="none" w:sz="0" w:space="0" w:color="auto"/>
        <w:bottom w:val="none" w:sz="0" w:space="0" w:color="auto"/>
        <w:right w:val="none" w:sz="0" w:space="0" w:color="auto"/>
      </w:divBdr>
    </w:div>
    <w:div w:id="1926303215">
      <w:bodyDiv w:val="1"/>
      <w:marLeft w:val="0"/>
      <w:marRight w:val="0"/>
      <w:marTop w:val="0"/>
      <w:marBottom w:val="0"/>
      <w:divBdr>
        <w:top w:val="none" w:sz="0" w:space="0" w:color="auto"/>
        <w:left w:val="none" w:sz="0" w:space="0" w:color="auto"/>
        <w:bottom w:val="none" w:sz="0" w:space="0" w:color="auto"/>
        <w:right w:val="none" w:sz="0" w:space="0" w:color="auto"/>
      </w:divBdr>
    </w:div>
    <w:div w:id="2044476530">
      <w:bodyDiv w:val="1"/>
      <w:marLeft w:val="0"/>
      <w:marRight w:val="0"/>
      <w:marTop w:val="0"/>
      <w:marBottom w:val="0"/>
      <w:divBdr>
        <w:top w:val="none" w:sz="0" w:space="0" w:color="auto"/>
        <w:left w:val="none" w:sz="0" w:space="0" w:color="auto"/>
        <w:bottom w:val="none" w:sz="0" w:space="0" w:color="auto"/>
        <w:right w:val="none" w:sz="0" w:space="0" w:color="auto"/>
      </w:divBdr>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44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airwork.gov.au" TargetMode="External"/><Relationship Id="rId12" Type="http://schemas.openxmlformats.org/officeDocument/2006/relationships/hyperlink" Target="http://www.fairwork.gov.a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bcpayroll@westpac.com.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irwork.gov.au/about-us/compliance-and-enforcement/enforceable-undertakings/2024-2025-enforceable-undertaking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airwork.gov.au/about-us/compliance-and-enforcement/enforceable-undertakings/2024-2025-enforceable-undertakings"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7710</Words>
  <Characters>41173</Characters>
  <Application>Microsoft Office Word</Application>
  <DocSecurity>0</DocSecurity>
  <Lines>1169</Lines>
  <Paragraphs>521</Paragraphs>
  <ScaleCrop>false</ScaleCrop>
  <HeadingPairs>
    <vt:vector size="2" baseType="variant">
      <vt:variant>
        <vt:lpstr>Title</vt:lpstr>
      </vt:variant>
      <vt:variant>
        <vt:i4>1</vt:i4>
      </vt:variant>
    </vt:vector>
  </HeadingPairs>
  <TitlesOfParts>
    <vt:vector size="1" baseType="lpstr">
      <vt:lpstr>Westpac Enforceable Undertaking</vt:lpstr>
    </vt:vector>
  </TitlesOfParts>
  <Company/>
  <LinksUpToDate>false</LinksUpToDate>
  <CharactersWithSpaces>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Westpac Enforceable Undertaking</dc:title>
  <dc:subject>Westpac Enforceable Undertaking</dc:subject>
  <dc:creator/>
  <cp:keywords>Westpac Enforceable Undertaking</cp:keywords>
  <dc:description/>
  <cp:lastModifiedBy/>
  <cp:revision>1</cp:revision>
  <dcterms:created xsi:type="dcterms:W3CDTF">2025-11-11T23:58:00Z</dcterms:created>
  <dcterms:modified xsi:type="dcterms:W3CDTF">2025-11-12T00:04:00Z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2025-11-12T00:04:10Z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dffa00d6-3fe2-400a-973c-2651ff5991c2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