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ED" w14:textId="77777777" w:rsidR="002E19EF" w:rsidRDefault="002E19EF" w:rsidP="002E19EF"/>
    <w:p w14:paraId="7396C5E4" w14:textId="77777777" w:rsidR="002E19EF" w:rsidRDefault="002E19EF" w:rsidP="002E19EF"/>
    <w:p w14:paraId="7A32AFE4" w14:textId="77777777" w:rsidR="002E19EF" w:rsidRDefault="002E19EF"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D44982" w:rsidRDefault="007D19B5" w:rsidP="007B3F41">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1C5FFE8B" w14:textId="7F934766" w:rsidR="00F53F77" w:rsidRPr="00AC748B" w:rsidRDefault="007D19B5" w:rsidP="00AC748B">
      <w:pPr>
        <w:spacing w:before="240" w:after="240"/>
        <w:rPr>
          <w:rFonts w:asciiTheme="minorHAnsi" w:hAnsiTheme="minorHAnsi" w:cstheme="minorHAnsi"/>
          <w:szCs w:val="22"/>
        </w:rPr>
      </w:pPr>
      <w:r w:rsidRPr="00AC748B">
        <w:rPr>
          <w:rFonts w:asciiTheme="minorHAnsi" w:hAnsiTheme="minorHAnsi" w:cstheme="minorHAnsi"/>
          <w:szCs w:val="22"/>
        </w:rPr>
        <w:t xml:space="preserve">This undertaking is </w:t>
      </w:r>
      <w:r w:rsidRPr="00AC748B">
        <w:rPr>
          <w:rFonts w:asciiTheme="minorHAnsi" w:hAnsiTheme="minorHAnsi" w:cstheme="minorHAnsi"/>
          <w:b/>
          <w:szCs w:val="22"/>
        </w:rPr>
        <w:t>given</w:t>
      </w:r>
      <w:r w:rsidRPr="00AC748B">
        <w:rPr>
          <w:rFonts w:asciiTheme="minorHAnsi" w:hAnsiTheme="minorHAnsi" w:cstheme="minorHAnsi"/>
          <w:szCs w:val="22"/>
        </w:rPr>
        <w:t xml:space="preserve"> by</w:t>
      </w:r>
      <w:r w:rsidR="00F53F77" w:rsidRPr="00AC748B">
        <w:rPr>
          <w:rFonts w:asciiTheme="minorHAnsi" w:hAnsiTheme="minorHAnsi" w:cstheme="minorHAnsi"/>
          <w:szCs w:val="22"/>
        </w:rPr>
        <w:t>:</w:t>
      </w:r>
    </w:p>
    <w:p w14:paraId="6A7276E3" w14:textId="76A75E10" w:rsidR="00F53F77" w:rsidRPr="00AC748B" w:rsidRDefault="006A07F5" w:rsidP="00AC748B">
      <w:pPr>
        <w:pStyle w:val="ListParagraph"/>
        <w:numPr>
          <w:ilvl w:val="0"/>
          <w:numId w:val="49"/>
        </w:numPr>
        <w:spacing w:before="240" w:after="240"/>
        <w:ind w:left="777" w:hanging="357"/>
        <w:jc w:val="both"/>
        <w:rPr>
          <w:rFonts w:asciiTheme="minorHAnsi" w:hAnsiTheme="minorHAnsi" w:cstheme="minorHAnsi"/>
          <w:szCs w:val="22"/>
        </w:rPr>
      </w:pPr>
      <w:r w:rsidRPr="00AC748B">
        <w:rPr>
          <w:rFonts w:asciiTheme="minorHAnsi" w:hAnsiTheme="minorHAnsi" w:cstheme="minorHAnsi"/>
          <w:sz w:val="22"/>
          <w:szCs w:val="22"/>
        </w:rPr>
        <w:t>St Vincent’s Private Hospital</w:t>
      </w:r>
      <w:r w:rsidR="004135CB" w:rsidRPr="00AC748B">
        <w:rPr>
          <w:rFonts w:asciiTheme="minorHAnsi" w:hAnsiTheme="minorHAnsi" w:cstheme="minorHAnsi"/>
          <w:sz w:val="22"/>
          <w:szCs w:val="22"/>
        </w:rPr>
        <w:t>s</w:t>
      </w:r>
      <w:r w:rsidRPr="00AC748B">
        <w:rPr>
          <w:rFonts w:asciiTheme="minorHAnsi" w:hAnsiTheme="minorHAnsi" w:cstheme="minorHAnsi"/>
          <w:sz w:val="22"/>
          <w:szCs w:val="22"/>
        </w:rPr>
        <w:t xml:space="preserve"> Ltd (ABN 61 083 645 505)</w:t>
      </w:r>
      <w:r w:rsidR="00D96777">
        <w:rPr>
          <w:rFonts w:asciiTheme="minorHAnsi" w:hAnsiTheme="minorHAnsi" w:cstheme="minorHAnsi"/>
          <w:sz w:val="22"/>
          <w:szCs w:val="22"/>
        </w:rPr>
        <w:t>;</w:t>
      </w:r>
    </w:p>
    <w:p w14:paraId="061DC6BD" w14:textId="25667302" w:rsidR="008C6AD8" w:rsidRPr="00AC748B" w:rsidRDefault="008C6AD8" w:rsidP="00AC748B">
      <w:pPr>
        <w:pStyle w:val="ListParagraph"/>
        <w:numPr>
          <w:ilvl w:val="0"/>
          <w:numId w:val="49"/>
        </w:numPr>
        <w:spacing w:before="240" w:after="240"/>
        <w:ind w:left="777" w:hanging="357"/>
        <w:jc w:val="both"/>
        <w:rPr>
          <w:rFonts w:asciiTheme="minorHAnsi" w:hAnsiTheme="minorHAnsi" w:cstheme="minorHAnsi"/>
          <w:szCs w:val="22"/>
        </w:rPr>
      </w:pPr>
      <w:r w:rsidRPr="00AC748B">
        <w:rPr>
          <w:rFonts w:asciiTheme="minorHAnsi" w:hAnsiTheme="minorHAnsi" w:cstheme="minorHAnsi"/>
          <w:sz w:val="22"/>
          <w:szCs w:val="22"/>
        </w:rPr>
        <w:t>St Vincent’s Hospital Sydney</w:t>
      </w:r>
      <w:r w:rsidR="00320701" w:rsidRPr="00AC748B">
        <w:rPr>
          <w:rFonts w:asciiTheme="minorHAnsi" w:hAnsiTheme="minorHAnsi" w:cstheme="minorHAnsi"/>
          <w:sz w:val="22"/>
          <w:szCs w:val="22"/>
        </w:rPr>
        <w:t xml:space="preserve"> </w:t>
      </w:r>
      <w:r w:rsidR="00414262">
        <w:rPr>
          <w:rFonts w:asciiTheme="minorHAnsi" w:hAnsiTheme="minorHAnsi" w:cstheme="minorHAnsi"/>
          <w:sz w:val="22"/>
          <w:szCs w:val="22"/>
        </w:rPr>
        <w:t>Limited</w:t>
      </w:r>
      <w:r w:rsidR="00414262" w:rsidRPr="00AC748B">
        <w:rPr>
          <w:rFonts w:asciiTheme="minorHAnsi" w:hAnsiTheme="minorHAnsi" w:cstheme="minorHAnsi"/>
          <w:sz w:val="22"/>
          <w:szCs w:val="22"/>
        </w:rPr>
        <w:t xml:space="preserve"> </w:t>
      </w:r>
      <w:r w:rsidRPr="00AC748B">
        <w:rPr>
          <w:rFonts w:asciiTheme="minorHAnsi" w:hAnsiTheme="minorHAnsi" w:cstheme="minorHAnsi"/>
          <w:sz w:val="22"/>
          <w:szCs w:val="22"/>
        </w:rPr>
        <w:t>(ABN 77 054 038 872);</w:t>
      </w:r>
    </w:p>
    <w:p w14:paraId="683A2DB3" w14:textId="77777777" w:rsidR="008C6AD8" w:rsidRPr="00AC748B" w:rsidRDefault="008C6AD8" w:rsidP="00AC748B">
      <w:pPr>
        <w:pStyle w:val="ListParagraph"/>
        <w:numPr>
          <w:ilvl w:val="0"/>
          <w:numId w:val="49"/>
        </w:numPr>
        <w:spacing w:before="240" w:after="240"/>
        <w:ind w:left="777" w:hanging="357"/>
        <w:jc w:val="both"/>
        <w:rPr>
          <w:rFonts w:asciiTheme="minorHAnsi" w:hAnsiTheme="minorHAnsi" w:cstheme="minorHAnsi"/>
          <w:szCs w:val="22"/>
        </w:rPr>
      </w:pPr>
      <w:r w:rsidRPr="00AC748B">
        <w:rPr>
          <w:rFonts w:asciiTheme="minorHAnsi" w:hAnsiTheme="minorHAnsi" w:cstheme="minorHAnsi"/>
          <w:sz w:val="22"/>
          <w:szCs w:val="22"/>
        </w:rPr>
        <w:t>St Vincent’s Care Services Ltd (ABN 50 055 210 378); and</w:t>
      </w:r>
    </w:p>
    <w:p w14:paraId="4E5A5C7F" w14:textId="00B0C568" w:rsidR="00F53F77" w:rsidRPr="00AC748B" w:rsidRDefault="006A07F5" w:rsidP="00AC748B">
      <w:pPr>
        <w:pStyle w:val="ListParagraph"/>
        <w:numPr>
          <w:ilvl w:val="0"/>
          <w:numId w:val="49"/>
        </w:numPr>
        <w:spacing w:before="240" w:after="240"/>
        <w:ind w:left="777" w:hanging="357"/>
        <w:jc w:val="both"/>
        <w:rPr>
          <w:rFonts w:asciiTheme="minorHAnsi" w:hAnsiTheme="minorHAnsi" w:cstheme="minorHAnsi"/>
          <w:szCs w:val="22"/>
        </w:rPr>
      </w:pPr>
      <w:r w:rsidRPr="00AC748B">
        <w:rPr>
          <w:rFonts w:asciiTheme="minorHAnsi" w:hAnsiTheme="minorHAnsi" w:cstheme="minorHAnsi"/>
          <w:sz w:val="22"/>
          <w:szCs w:val="22"/>
        </w:rPr>
        <w:t xml:space="preserve">St Vincent’s Private Hospital Sydney (ABN 99 269 630 262) </w:t>
      </w:r>
    </w:p>
    <w:p w14:paraId="61C0C27E" w14:textId="7FDDC260" w:rsidR="007D19B5" w:rsidRPr="00AC748B" w:rsidRDefault="007D19B5" w:rsidP="37BB630E">
      <w:pPr>
        <w:spacing w:before="240" w:after="240"/>
        <w:jc w:val="both"/>
        <w:rPr>
          <w:rFonts w:asciiTheme="minorHAnsi" w:hAnsiTheme="minorHAnsi" w:cstheme="minorBidi"/>
        </w:rPr>
      </w:pPr>
      <w:r w:rsidRPr="37BB630E">
        <w:rPr>
          <w:rFonts w:asciiTheme="minorHAnsi" w:hAnsiTheme="minorHAnsi" w:cstheme="minorBidi"/>
        </w:rPr>
        <w:t xml:space="preserve">and </w:t>
      </w:r>
      <w:r w:rsidRPr="37BB630E">
        <w:rPr>
          <w:rFonts w:asciiTheme="minorHAnsi" w:hAnsiTheme="minorHAnsi" w:cstheme="minorBidi"/>
          <w:b/>
          <w:bCs/>
        </w:rPr>
        <w:t>accepted</w:t>
      </w:r>
      <w:r w:rsidRPr="37BB630E">
        <w:rPr>
          <w:rFonts w:asciiTheme="minorHAnsi" w:hAnsiTheme="minorHAnsi" w:cstheme="minorBidi"/>
        </w:rPr>
        <w:t xml:space="preserve"> by the Fair Work Ombudsman pursuant to s 715(2) of the </w:t>
      </w:r>
      <w:r w:rsidRPr="37BB630E">
        <w:rPr>
          <w:rFonts w:asciiTheme="minorHAnsi" w:hAnsiTheme="minorHAnsi" w:cstheme="minorBidi"/>
          <w:i/>
          <w:iCs/>
        </w:rPr>
        <w:t>Fair Work Act 2009</w:t>
      </w:r>
      <w:r w:rsidRPr="37BB630E">
        <w:rPr>
          <w:rFonts w:asciiTheme="minorHAnsi" w:hAnsiTheme="minorHAnsi" w:cstheme="minorBidi"/>
        </w:rPr>
        <w:t xml:space="preserve"> in relation to the contraventions described in </w:t>
      </w:r>
      <w:r w:rsidR="0053660C" w:rsidRPr="37BB630E">
        <w:rPr>
          <w:rFonts w:asciiTheme="minorHAnsi" w:hAnsiTheme="minorHAnsi" w:cstheme="minorBidi"/>
        </w:rPr>
        <w:t xml:space="preserve">clauses </w:t>
      </w:r>
      <w:r w:rsidR="0053660C" w:rsidRPr="37BB630E">
        <w:rPr>
          <w:rFonts w:asciiTheme="minorHAnsi" w:hAnsiTheme="minorHAnsi" w:cstheme="minorBidi"/>
        </w:rPr>
        <w:fldChar w:fldCharType="begin"/>
      </w:r>
      <w:r w:rsidR="0053660C" w:rsidRPr="37BB630E">
        <w:rPr>
          <w:rFonts w:asciiTheme="minorHAnsi" w:hAnsiTheme="minorHAnsi" w:cstheme="minorBidi"/>
        </w:rPr>
        <w:instrText xml:space="preserve"> REF _Ref115787033 \r \h </w:instrText>
      </w:r>
      <w:r w:rsidR="00F53F77" w:rsidRPr="37BB630E">
        <w:rPr>
          <w:rFonts w:asciiTheme="minorHAnsi" w:hAnsiTheme="minorHAnsi" w:cstheme="minorBidi"/>
        </w:rPr>
        <w:instrText xml:space="preserve"> \* MERGEFORMAT </w:instrText>
      </w:r>
      <w:r w:rsidR="0053660C" w:rsidRPr="37BB630E">
        <w:rPr>
          <w:rFonts w:asciiTheme="minorHAnsi" w:hAnsiTheme="minorHAnsi" w:cstheme="minorBidi"/>
        </w:rPr>
      </w:r>
      <w:r w:rsidR="0053660C" w:rsidRPr="37BB630E">
        <w:rPr>
          <w:rFonts w:asciiTheme="minorHAnsi" w:hAnsiTheme="minorHAnsi" w:cstheme="minorBidi"/>
        </w:rPr>
        <w:fldChar w:fldCharType="separate"/>
      </w:r>
      <w:r w:rsidR="00FC5C94">
        <w:rPr>
          <w:rFonts w:asciiTheme="minorHAnsi" w:hAnsiTheme="minorHAnsi" w:cstheme="minorBidi"/>
        </w:rPr>
        <w:t>16</w:t>
      </w:r>
      <w:r w:rsidR="0053660C" w:rsidRPr="37BB630E">
        <w:rPr>
          <w:rFonts w:asciiTheme="minorHAnsi" w:hAnsiTheme="minorHAnsi" w:cstheme="minorBidi"/>
        </w:rPr>
        <w:fldChar w:fldCharType="end"/>
      </w:r>
      <w:r w:rsidR="0053660C" w:rsidRPr="37BB630E">
        <w:rPr>
          <w:rFonts w:asciiTheme="minorHAnsi" w:hAnsiTheme="minorHAnsi" w:cstheme="minorBidi"/>
        </w:rPr>
        <w:t>–</w:t>
      </w:r>
      <w:r w:rsidR="00476362">
        <w:rPr>
          <w:rFonts w:asciiTheme="minorHAnsi" w:hAnsiTheme="minorHAnsi" w:cstheme="minorBidi"/>
        </w:rPr>
        <w:t>19</w:t>
      </w:r>
      <w:r w:rsidR="0053660C" w:rsidRPr="37BB630E">
        <w:rPr>
          <w:rFonts w:asciiTheme="minorHAnsi" w:hAnsiTheme="minorHAnsi" w:cstheme="minorBidi"/>
        </w:rPr>
        <w:t xml:space="preserve"> </w:t>
      </w:r>
      <w:r w:rsidRPr="37BB630E">
        <w:rPr>
          <w:rFonts w:asciiTheme="minorHAnsi" w:hAnsiTheme="minorHAnsi" w:cstheme="minorBidi"/>
        </w:rPr>
        <w:t>of this undertaking.</w:t>
      </w:r>
    </w:p>
    <w:p w14:paraId="37564342" w14:textId="77777777" w:rsidR="00294AF7" w:rsidRDefault="00294AF7">
      <w:pPr>
        <w:spacing w:after="160" w:line="259" w:lineRule="auto"/>
        <w:rPr>
          <w:rFonts w:asciiTheme="minorHAnsi" w:hAnsiTheme="minorHAnsi" w:cstheme="minorHAnsi"/>
          <w:szCs w:val="22"/>
        </w:rPr>
      </w:pPr>
    </w:p>
    <w:p w14:paraId="6E8F4B8C" w14:textId="77777777" w:rsidR="00294AF7" w:rsidRDefault="00294AF7">
      <w:pPr>
        <w:spacing w:after="160" w:line="259" w:lineRule="auto"/>
        <w:rPr>
          <w:rFonts w:asciiTheme="minorHAnsi" w:hAnsiTheme="minorHAnsi" w:cstheme="minorHAnsi"/>
          <w:szCs w:val="22"/>
        </w:rPr>
      </w:pPr>
    </w:p>
    <w:p w14:paraId="0EAFD364" w14:textId="77777777" w:rsidR="00294AF7" w:rsidRDefault="00294AF7">
      <w:pPr>
        <w:spacing w:after="160" w:line="259" w:lineRule="auto"/>
        <w:rPr>
          <w:rFonts w:asciiTheme="minorHAnsi" w:hAnsiTheme="minorHAnsi" w:cstheme="minorHAnsi"/>
          <w:szCs w:val="22"/>
        </w:rPr>
      </w:pPr>
    </w:p>
    <w:p w14:paraId="55F37864" w14:textId="77777777" w:rsidR="00294AF7" w:rsidRDefault="00294AF7">
      <w:pPr>
        <w:spacing w:after="160" w:line="259" w:lineRule="auto"/>
        <w:rPr>
          <w:rFonts w:asciiTheme="minorHAnsi" w:hAnsiTheme="minorHAnsi" w:cstheme="minorHAnsi"/>
          <w:szCs w:val="22"/>
        </w:rPr>
      </w:pPr>
    </w:p>
    <w:p w14:paraId="5D44704C" w14:textId="77777777" w:rsidR="00294AF7" w:rsidRDefault="00294AF7">
      <w:pPr>
        <w:spacing w:after="160" w:line="259" w:lineRule="auto"/>
        <w:rPr>
          <w:rFonts w:asciiTheme="minorHAnsi" w:hAnsiTheme="minorHAnsi" w:cstheme="minorHAnsi"/>
          <w:szCs w:val="22"/>
        </w:rPr>
      </w:pPr>
    </w:p>
    <w:p w14:paraId="5D0A2A96" w14:textId="77777777" w:rsidR="00294AF7" w:rsidRDefault="00294AF7">
      <w:pPr>
        <w:spacing w:after="160" w:line="259" w:lineRule="auto"/>
        <w:rPr>
          <w:rFonts w:asciiTheme="minorHAnsi" w:hAnsiTheme="minorHAnsi" w:cstheme="minorHAnsi"/>
          <w:szCs w:val="22"/>
        </w:rPr>
      </w:pPr>
    </w:p>
    <w:p w14:paraId="1BD6B05C" w14:textId="77777777" w:rsidR="00294AF7" w:rsidRDefault="00294AF7">
      <w:pPr>
        <w:spacing w:after="160" w:line="259" w:lineRule="auto"/>
        <w:rPr>
          <w:rFonts w:asciiTheme="minorHAnsi" w:hAnsiTheme="minorHAnsi" w:cstheme="minorHAnsi"/>
          <w:szCs w:val="22"/>
        </w:rPr>
      </w:pPr>
    </w:p>
    <w:p w14:paraId="10FDDF77" w14:textId="77777777" w:rsidR="00294AF7" w:rsidRDefault="00294AF7">
      <w:pPr>
        <w:spacing w:after="160" w:line="259" w:lineRule="auto"/>
        <w:rPr>
          <w:rFonts w:asciiTheme="minorHAnsi" w:hAnsiTheme="minorHAnsi" w:cstheme="minorHAnsi"/>
          <w:szCs w:val="22"/>
        </w:rPr>
      </w:pPr>
    </w:p>
    <w:p w14:paraId="26F8874D" w14:textId="77777777" w:rsidR="00294AF7" w:rsidRDefault="00294AF7">
      <w:pPr>
        <w:spacing w:after="160" w:line="259" w:lineRule="auto"/>
        <w:rPr>
          <w:rFonts w:asciiTheme="minorHAnsi" w:hAnsiTheme="minorHAnsi" w:cstheme="minorHAnsi"/>
          <w:szCs w:val="22"/>
        </w:rPr>
      </w:pPr>
    </w:p>
    <w:p w14:paraId="5E89FE9D" w14:textId="77777777" w:rsidR="00294AF7" w:rsidRDefault="00294AF7">
      <w:pPr>
        <w:spacing w:after="160" w:line="259" w:lineRule="auto"/>
        <w:rPr>
          <w:rFonts w:asciiTheme="minorHAnsi" w:hAnsiTheme="minorHAnsi" w:cstheme="minorHAnsi"/>
          <w:szCs w:val="22"/>
        </w:rPr>
      </w:pPr>
    </w:p>
    <w:p w14:paraId="7D0D53D1" w14:textId="77777777" w:rsidR="00294AF7" w:rsidRDefault="00294AF7">
      <w:pPr>
        <w:spacing w:after="160" w:line="259" w:lineRule="auto"/>
        <w:rPr>
          <w:rFonts w:asciiTheme="minorHAnsi" w:hAnsiTheme="minorHAnsi" w:cstheme="minorHAnsi"/>
          <w:szCs w:val="22"/>
        </w:rPr>
      </w:pPr>
    </w:p>
    <w:p w14:paraId="7F6B4BDF" w14:textId="3BC2799C" w:rsidR="00294AF7" w:rsidRDefault="00294AF7">
      <w:pPr>
        <w:spacing w:after="160" w:line="259" w:lineRule="auto"/>
        <w:rPr>
          <w:rFonts w:asciiTheme="minorHAnsi" w:hAnsiTheme="minorHAnsi" w:cstheme="minorHAnsi"/>
          <w:szCs w:val="22"/>
        </w:rPr>
      </w:pPr>
    </w:p>
    <w:p w14:paraId="2EC02313" w14:textId="1C0E5BBB" w:rsidR="00184731" w:rsidRDefault="00184731">
      <w:pPr>
        <w:spacing w:after="160" w:line="259" w:lineRule="auto"/>
        <w:rPr>
          <w:rFonts w:asciiTheme="minorHAnsi" w:hAnsiTheme="minorHAnsi" w:cstheme="minorHAnsi"/>
          <w:szCs w:val="22"/>
        </w:rPr>
      </w:pPr>
    </w:p>
    <w:p w14:paraId="6DE1E7E0" w14:textId="0E897F81" w:rsidR="00184731" w:rsidRDefault="00184731">
      <w:pPr>
        <w:spacing w:after="160" w:line="259" w:lineRule="auto"/>
        <w:rPr>
          <w:rFonts w:asciiTheme="minorHAnsi" w:hAnsiTheme="minorHAnsi" w:cstheme="minorHAnsi"/>
          <w:szCs w:val="22"/>
        </w:rPr>
      </w:pPr>
    </w:p>
    <w:p w14:paraId="4BED268B" w14:textId="63EC828D" w:rsidR="00184731" w:rsidRDefault="00184731">
      <w:pPr>
        <w:spacing w:after="160" w:line="259" w:lineRule="auto"/>
        <w:rPr>
          <w:rFonts w:asciiTheme="minorHAnsi" w:hAnsiTheme="minorHAnsi" w:cstheme="minorHAnsi"/>
          <w:szCs w:val="22"/>
        </w:rPr>
      </w:pPr>
    </w:p>
    <w:p w14:paraId="0359562F" w14:textId="77777777" w:rsidR="00184731" w:rsidRDefault="00184731">
      <w:pPr>
        <w:spacing w:after="160" w:line="259" w:lineRule="auto"/>
        <w:rPr>
          <w:rFonts w:asciiTheme="minorHAnsi" w:hAnsiTheme="minorHAnsi" w:cstheme="minorHAnsi"/>
          <w:szCs w:val="22"/>
        </w:rPr>
      </w:pPr>
    </w:p>
    <w:p w14:paraId="15D58435" w14:textId="77777777" w:rsidR="00294AF7" w:rsidRDefault="00294AF7">
      <w:pPr>
        <w:spacing w:after="160" w:line="259" w:lineRule="auto"/>
        <w:rPr>
          <w:rFonts w:asciiTheme="minorHAnsi" w:hAnsiTheme="minorHAnsi" w:cstheme="minorHAnsi"/>
          <w:szCs w:val="22"/>
        </w:rPr>
      </w:pPr>
    </w:p>
    <w:p w14:paraId="3F209B96" w14:textId="77777777" w:rsidR="007D19B5" w:rsidRPr="00D44982" w:rsidRDefault="007D19B5" w:rsidP="007B3F41">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60FDA281" w14:textId="77777777" w:rsidR="007D19B5" w:rsidRPr="00AC748B" w:rsidRDefault="007D19B5" w:rsidP="003C31E1">
      <w:pPr>
        <w:pStyle w:val="EUHeading1"/>
      </w:pPr>
      <w:r w:rsidRPr="003C31E1">
        <w:t>PARTIES</w:t>
      </w:r>
    </w:p>
    <w:p w14:paraId="7E67709C" w14:textId="3FC23298" w:rsidR="006A07F5" w:rsidRPr="00AC748B" w:rsidRDefault="007D19B5">
      <w:pPr>
        <w:pStyle w:val="EUParagraphLevel1"/>
        <w:ind w:left="567" w:hanging="567"/>
        <w:rPr>
          <w:rFonts w:asciiTheme="minorHAnsi" w:hAnsiTheme="minorHAnsi" w:cstheme="minorHAnsi"/>
          <w:sz w:val="22"/>
        </w:rPr>
      </w:pPr>
      <w:r w:rsidRPr="00AC748B">
        <w:rPr>
          <w:rFonts w:asciiTheme="minorHAnsi" w:hAnsiTheme="minorHAnsi" w:cstheme="minorHAnsi"/>
          <w:sz w:val="22"/>
        </w:rPr>
        <w:t xml:space="preserve">This </w:t>
      </w:r>
      <w:r w:rsidR="00C116BB" w:rsidRPr="00AC748B">
        <w:rPr>
          <w:rFonts w:asciiTheme="minorHAnsi" w:hAnsiTheme="minorHAnsi" w:cstheme="minorHAnsi"/>
          <w:sz w:val="22"/>
        </w:rPr>
        <w:t>E</w:t>
      </w:r>
      <w:r w:rsidRPr="00AC748B">
        <w:rPr>
          <w:rFonts w:asciiTheme="minorHAnsi" w:hAnsiTheme="minorHAnsi" w:cstheme="minorHAnsi"/>
          <w:sz w:val="22"/>
        </w:rPr>
        <w:t xml:space="preserve">nforceable </w:t>
      </w:r>
      <w:r w:rsidR="00C116BB" w:rsidRPr="00AC748B">
        <w:rPr>
          <w:rFonts w:asciiTheme="minorHAnsi" w:hAnsiTheme="minorHAnsi" w:cstheme="minorHAnsi"/>
          <w:sz w:val="22"/>
        </w:rPr>
        <w:t>U</w:t>
      </w:r>
      <w:r w:rsidRPr="00AC748B">
        <w:rPr>
          <w:rFonts w:asciiTheme="minorHAnsi" w:hAnsiTheme="minorHAnsi" w:cstheme="minorHAnsi"/>
          <w:sz w:val="22"/>
        </w:rPr>
        <w:t>ndertaking (</w:t>
      </w:r>
      <w:r w:rsidRPr="00AC748B">
        <w:rPr>
          <w:rFonts w:asciiTheme="minorHAnsi" w:hAnsiTheme="minorHAnsi" w:cstheme="minorHAnsi"/>
          <w:b/>
          <w:sz w:val="22"/>
        </w:rPr>
        <w:t>Undertaking</w:t>
      </w:r>
      <w:r w:rsidRPr="00AC748B">
        <w:rPr>
          <w:rFonts w:asciiTheme="minorHAnsi" w:hAnsiTheme="minorHAnsi" w:cstheme="minorHAnsi"/>
          <w:sz w:val="22"/>
        </w:rPr>
        <w:t>) is given to the Fair Work Ombudsman (</w:t>
      </w:r>
      <w:r w:rsidRPr="00AC748B">
        <w:rPr>
          <w:rFonts w:asciiTheme="minorHAnsi" w:hAnsiTheme="minorHAnsi" w:cstheme="minorHAnsi"/>
          <w:b/>
          <w:sz w:val="22"/>
        </w:rPr>
        <w:t>FWO</w:t>
      </w:r>
      <w:r w:rsidRPr="00AC748B">
        <w:rPr>
          <w:rFonts w:asciiTheme="minorHAnsi" w:hAnsiTheme="minorHAnsi" w:cstheme="minorHAnsi"/>
          <w:sz w:val="22"/>
        </w:rPr>
        <w:t xml:space="preserve">) pursuant to section 715 of the </w:t>
      </w:r>
      <w:r w:rsidRPr="00AC748B">
        <w:rPr>
          <w:rFonts w:asciiTheme="minorHAnsi" w:hAnsiTheme="minorHAnsi" w:cstheme="minorHAnsi"/>
          <w:i/>
          <w:sz w:val="22"/>
        </w:rPr>
        <w:t>Fair Work Act 2009</w:t>
      </w:r>
      <w:r w:rsidRPr="00AC748B">
        <w:rPr>
          <w:rFonts w:asciiTheme="minorHAnsi" w:hAnsiTheme="minorHAnsi" w:cstheme="minorHAnsi"/>
          <w:sz w:val="22"/>
        </w:rPr>
        <w:t xml:space="preserve"> (</w:t>
      </w:r>
      <w:proofErr w:type="spellStart"/>
      <w:r w:rsidRPr="00AC748B">
        <w:rPr>
          <w:rFonts w:asciiTheme="minorHAnsi" w:hAnsiTheme="minorHAnsi" w:cstheme="minorHAnsi"/>
          <w:sz w:val="22"/>
        </w:rPr>
        <w:t>Cth</w:t>
      </w:r>
      <w:proofErr w:type="spellEnd"/>
      <w:r w:rsidRPr="00AC748B">
        <w:rPr>
          <w:rFonts w:asciiTheme="minorHAnsi" w:hAnsiTheme="minorHAnsi" w:cstheme="minorHAnsi"/>
          <w:sz w:val="22"/>
        </w:rPr>
        <w:t>) (</w:t>
      </w:r>
      <w:r w:rsidRPr="00AC748B">
        <w:rPr>
          <w:rFonts w:asciiTheme="minorHAnsi" w:hAnsiTheme="minorHAnsi" w:cstheme="minorHAnsi"/>
          <w:b/>
          <w:sz w:val="22"/>
        </w:rPr>
        <w:t>FW Act</w:t>
      </w:r>
      <w:r w:rsidRPr="00AC748B">
        <w:rPr>
          <w:rFonts w:asciiTheme="minorHAnsi" w:hAnsiTheme="minorHAnsi" w:cstheme="minorHAnsi"/>
          <w:sz w:val="22"/>
        </w:rPr>
        <w:t>) by</w:t>
      </w:r>
      <w:r w:rsidR="006A07F5" w:rsidRPr="00AC748B">
        <w:rPr>
          <w:rFonts w:asciiTheme="minorHAnsi" w:hAnsiTheme="minorHAnsi" w:cstheme="minorHAnsi"/>
          <w:sz w:val="22"/>
        </w:rPr>
        <w:t>:</w:t>
      </w:r>
    </w:p>
    <w:p w14:paraId="44DB9063" w14:textId="055378B3" w:rsidR="008C6AD8" w:rsidRPr="00AC748B" w:rsidRDefault="006A07F5">
      <w:pPr>
        <w:pStyle w:val="EUParagraphLevel2"/>
        <w:rPr>
          <w:sz w:val="22"/>
          <w:szCs w:val="22"/>
        </w:rPr>
      </w:pPr>
      <w:r w:rsidRPr="00AC748B">
        <w:rPr>
          <w:sz w:val="22"/>
          <w:szCs w:val="22"/>
        </w:rPr>
        <w:t>St Vincent’s Private Hospital</w:t>
      </w:r>
      <w:r w:rsidR="004135CB" w:rsidRPr="00AC748B">
        <w:rPr>
          <w:sz w:val="22"/>
          <w:szCs w:val="22"/>
        </w:rPr>
        <w:t>s</w:t>
      </w:r>
      <w:r w:rsidRPr="00AC748B">
        <w:rPr>
          <w:sz w:val="22"/>
          <w:szCs w:val="22"/>
        </w:rPr>
        <w:t xml:space="preserve"> Ltd (ABN 61 083 645 505</w:t>
      </w:r>
      <w:r w:rsidRPr="006B6C54">
        <w:rPr>
          <w:sz w:val="22"/>
          <w:szCs w:val="22"/>
        </w:rPr>
        <w:t xml:space="preserve">) </w:t>
      </w:r>
      <w:r w:rsidR="00EC1BB4" w:rsidRPr="00581D5D">
        <w:rPr>
          <w:sz w:val="22"/>
          <w:szCs w:val="22"/>
        </w:rPr>
        <w:t>(ACN 083 645 505) of Level 22, 100 William Street, Woolloomooloo NSW 2011</w:t>
      </w:r>
      <w:r w:rsidR="00EC1BB4" w:rsidRPr="006B6C54">
        <w:t xml:space="preserve"> </w:t>
      </w:r>
      <w:r w:rsidRPr="00AC748B">
        <w:rPr>
          <w:sz w:val="22"/>
          <w:szCs w:val="22"/>
        </w:rPr>
        <w:t>(</w:t>
      </w:r>
      <w:r w:rsidRPr="00AC748B">
        <w:rPr>
          <w:b/>
          <w:sz w:val="22"/>
          <w:szCs w:val="22"/>
        </w:rPr>
        <w:t>SVPH</w:t>
      </w:r>
      <w:r w:rsidRPr="00AC748B">
        <w:rPr>
          <w:sz w:val="22"/>
          <w:szCs w:val="22"/>
        </w:rPr>
        <w:t>);</w:t>
      </w:r>
      <w:r w:rsidR="004135CB" w:rsidRPr="00AC748B">
        <w:rPr>
          <w:sz w:val="22"/>
          <w:szCs w:val="22"/>
        </w:rPr>
        <w:t xml:space="preserve"> </w:t>
      </w:r>
    </w:p>
    <w:p w14:paraId="4E6281B7" w14:textId="7CFFD0CB" w:rsidR="006A07F5" w:rsidRPr="00AC748B" w:rsidRDefault="008C6AD8">
      <w:pPr>
        <w:pStyle w:val="EUParagraphLevel2"/>
        <w:rPr>
          <w:sz w:val="22"/>
          <w:szCs w:val="22"/>
        </w:rPr>
      </w:pPr>
      <w:r w:rsidRPr="00AC748B">
        <w:rPr>
          <w:sz w:val="22"/>
          <w:szCs w:val="22"/>
        </w:rPr>
        <w:t>St Vincent’s Hospital Sydney</w:t>
      </w:r>
      <w:r w:rsidR="00320701" w:rsidRPr="00AC748B">
        <w:rPr>
          <w:sz w:val="22"/>
          <w:szCs w:val="22"/>
        </w:rPr>
        <w:t xml:space="preserve"> L</w:t>
      </w:r>
      <w:r w:rsidR="00F40B5B">
        <w:rPr>
          <w:sz w:val="22"/>
          <w:szCs w:val="22"/>
        </w:rPr>
        <w:t>imi</w:t>
      </w:r>
      <w:r w:rsidR="00320701" w:rsidRPr="00AC748B">
        <w:rPr>
          <w:sz w:val="22"/>
          <w:szCs w:val="22"/>
        </w:rPr>
        <w:t>t</w:t>
      </w:r>
      <w:r w:rsidR="00F40B5B">
        <w:rPr>
          <w:sz w:val="22"/>
          <w:szCs w:val="22"/>
        </w:rPr>
        <w:t>e</w:t>
      </w:r>
      <w:r w:rsidR="00320701" w:rsidRPr="00AC748B">
        <w:rPr>
          <w:sz w:val="22"/>
          <w:szCs w:val="22"/>
        </w:rPr>
        <w:t>d</w:t>
      </w:r>
      <w:r w:rsidRPr="00AC748B">
        <w:rPr>
          <w:sz w:val="22"/>
          <w:szCs w:val="22"/>
        </w:rPr>
        <w:t xml:space="preserve"> (ABN 77 054 038 872)</w:t>
      </w:r>
      <w:r w:rsidR="00320701" w:rsidRPr="00AC748B">
        <w:rPr>
          <w:sz w:val="22"/>
          <w:szCs w:val="22"/>
        </w:rPr>
        <w:t xml:space="preserve"> </w:t>
      </w:r>
      <w:r w:rsidR="00EC1BB4" w:rsidRPr="00581D5D">
        <w:rPr>
          <w:sz w:val="22"/>
          <w:szCs w:val="22"/>
        </w:rPr>
        <w:t>(ACN 054 038 872) of Level 22, 100 William Street, Woolloomooloo NSW 2011</w:t>
      </w:r>
      <w:r w:rsidR="00EC1BB4" w:rsidRPr="006B6C54">
        <w:t xml:space="preserve"> </w:t>
      </w:r>
      <w:r w:rsidR="00320701" w:rsidRPr="00AC748B">
        <w:rPr>
          <w:sz w:val="22"/>
          <w:szCs w:val="22"/>
        </w:rPr>
        <w:t>(</w:t>
      </w:r>
      <w:r w:rsidR="00320701" w:rsidRPr="00AC748B">
        <w:rPr>
          <w:b/>
          <w:sz w:val="22"/>
          <w:szCs w:val="22"/>
        </w:rPr>
        <w:t>SVHS</w:t>
      </w:r>
      <w:r w:rsidR="00320701" w:rsidRPr="00AC748B">
        <w:rPr>
          <w:sz w:val="22"/>
          <w:szCs w:val="22"/>
        </w:rPr>
        <w:t>)</w:t>
      </w:r>
      <w:r w:rsidRPr="00AC748B">
        <w:rPr>
          <w:sz w:val="22"/>
          <w:szCs w:val="22"/>
        </w:rPr>
        <w:t xml:space="preserve">; </w:t>
      </w:r>
    </w:p>
    <w:p w14:paraId="690783EC" w14:textId="598F44EE" w:rsidR="004135CB" w:rsidRPr="00AC748B" w:rsidRDefault="006A07F5" w:rsidP="00AC748B">
      <w:pPr>
        <w:pStyle w:val="EUParagraphLevel2"/>
        <w:rPr>
          <w:sz w:val="22"/>
        </w:rPr>
      </w:pPr>
      <w:r w:rsidRPr="00AC748B">
        <w:rPr>
          <w:sz w:val="22"/>
          <w:szCs w:val="22"/>
        </w:rPr>
        <w:t xml:space="preserve">St Vincent’s Care Services Ltd (ABN 50 055 210 378) </w:t>
      </w:r>
      <w:r w:rsidR="00EC1BB4" w:rsidRPr="006B6C54">
        <w:t>(ACN 055 210 378)</w:t>
      </w:r>
      <w:r w:rsidR="00EC1BB4" w:rsidRPr="00C25B3D">
        <w:t xml:space="preserve"> </w:t>
      </w:r>
      <w:r w:rsidRPr="00AC748B">
        <w:rPr>
          <w:sz w:val="22"/>
        </w:rPr>
        <w:t>of</w:t>
      </w:r>
      <w:r w:rsidR="007D19B5" w:rsidRPr="00AC748B">
        <w:rPr>
          <w:sz w:val="22"/>
        </w:rPr>
        <w:t xml:space="preserve"> </w:t>
      </w:r>
      <w:r w:rsidR="00776682" w:rsidRPr="00AC748B">
        <w:rPr>
          <w:sz w:val="22"/>
        </w:rPr>
        <w:t>Level 22, 100 William Street, Woolloomooloo</w:t>
      </w:r>
      <w:r w:rsidR="00AE7FC6" w:rsidRPr="00AC748B">
        <w:rPr>
          <w:sz w:val="22"/>
        </w:rPr>
        <w:t xml:space="preserve"> NSW 2011</w:t>
      </w:r>
      <w:r w:rsidR="00EC1BB4">
        <w:rPr>
          <w:sz w:val="22"/>
        </w:rPr>
        <w:t xml:space="preserve"> </w:t>
      </w:r>
      <w:r w:rsidR="00EC1BB4" w:rsidRPr="00AC748B">
        <w:rPr>
          <w:sz w:val="22"/>
          <w:szCs w:val="22"/>
        </w:rPr>
        <w:t>(</w:t>
      </w:r>
      <w:r w:rsidR="00EC1BB4" w:rsidRPr="00AC748B">
        <w:rPr>
          <w:b/>
          <w:sz w:val="22"/>
          <w:szCs w:val="22"/>
        </w:rPr>
        <w:t>SVCS</w:t>
      </w:r>
      <w:r w:rsidR="00EC1BB4" w:rsidRPr="00AC748B">
        <w:rPr>
          <w:sz w:val="22"/>
          <w:szCs w:val="22"/>
        </w:rPr>
        <w:t>)</w:t>
      </w:r>
      <w:r w:rsidR="004135CB" w:rsidRPr="00AC748B">
        <w:rPr>
          <w:sz w:val="22"/>
        </w:rPr>
        <w:t>; and</w:t>
      </w:r>
    </w:p>
    <w:p w14:paraId="442E94E2" w14:textId="087B1B04" w:rsidR="00DA5A0F" w:rsidRPr="00DA5A0F" w:rsidRDefault="00897715" w:rsidP="37BB630E">
      <w:pPr>
        <w:pStyle w:val="EUParagraphLevel2"/>
        <w:rPr>
          <w:sz w:val="22"/>
          <w:szCs w:val="22"/>
        </w:rPr>
      </w:pPr>
      <w:bookmarkStart w:id="0" w:name="_Hlk122417249"/>
      <w:r w:rsidRPr="00897715">
        <w:rPr>
          <w:sz w:val="22"/>
          <w:szCs w:val="20"/>
        </w:rPr>
        <w:t>St Vincent’s Private Hospital Sydney as conducted by the Congregation of Religious Sisters of Charity of Australia</w:t>
      </w:r>
      <w:r w:rsidRPr="00CE2941" w:rsidDel="00897715">
        <w:rPr>
          <w:sz w:val="22"/>
          <w:szCs w:val="22"/>
        </w:rPr>
        <w:t xml:space="preserve"> </w:t>
      </w:r>
      <w:r w:rsidR="676C4E71" w:rsidRPr="00897715">
        <w:rPr>
          <w:sz w:val="22"/>
          <w:szCs w:val="22"/>
        </w:rPr>
        <w:t>(ABN</w:t>
      </w:r>
      <w:r w:rsidR="676C4E71" w:rsidRPr="48059F87">
        <w:rPr>
          <w:sz w:val="22"/>
          <w:szCs w:val="22"/>
        </w:rPr>
        <w:t xml:space="preserve"> 99 269 630 262) (</w:t>
      </w:r>
      <w:r w:rsidR="676C4E71" w:rsidRPr="48059F87">
        <w:rPr>
          <w:b/>
          <w:bCs/>
          <w:sz w:val="22"/>
          <w:szCs w:val="22"/>
        </w:rPr>
        <w:t>SVPHS</w:t>
      </w:r>
      <w:r w:rsidR="676C4E71" w:rsidRPr="48059F87">
        <w:rPr>
          <w:sz w:val="22"/>
          <w:szCs w:val="22"/>
        </w:rPr>
        <w:t xml:space="preserve">) </w:t>
      </w:r>
      <w:bookmarkEnd w:id="0"/>
      <w:r w:rsidR="676C4E71" w:rsidRPr="48059F87">
        <w:rPr>
          <w:sz w:val="22"/>
          <w:szCs w:val="22"/>
        </w:rPr>
        <w:t>of 406 Victoria Street, Darlinghurst NSW 2010</w:t>
      </w:r>
      <w:r w:rsidR="1D9D6555" w:rsidRPr="48059F87">
        <w:rPr>
          <w:sz w:val="22"/>
          <w:szCs w:val="22"/>
        </w:rPr>
        <w:t xml:space="preserve"> </w:t>
      </w:r>
    </w:p>
    <w:p w14:paraId="453E79E9" w14:textId="5BFF2284" w:rsidR="00EC55BE" w:rsidRPr="00EC55BE" w:rsidRDefault="00E24FB0" w:rsidP="37BB630E">
      <w:pPr>
        <w:pStyle w:val="EUParagraphLevel2"/>
        <w:numPr>
          <w:ilvl w:val="1"/>
          <w:numId w:val="0"/>
        </w:numPr>
        <w:rPr>
          <w:sz w:val="22"/>
          <w:szCs w:val="22"/>
        </w:rPr>
      </w:pPr>
      <w:r w:rsidRPr="37BB630E">
        <w:rPr>
          <w:sz w:val="22"/>
          <w:szCs w:val="22"/>
        </w:rPr>
        <w:t>(</w:t>
      </w:r>
      <w:r w:rsidR="006A07F5" w:rsidRPr="37BB630E">
        <w:rPr>
          <w:sz w:val="22"/>
          <w:szCs w:val="22"/>
        </w:rPr>
        <w:t xml:space="preserve">collectively, the </w:t>
      </w:r>
      <w:r w:rsidR="006A07F5" w:rsidRPr="37BB630E">
        <w:rPr>
          <w:b/>
          <w:bCs/>
          <w:sz w:val="22"/>
          <w:szCs w:val="22"/>
        </w:rPr>
        <w:t>Companies</w:t>
      </w:r>
      <w:r w:rsidRPr="37BB630E">
        <w:rPr>
          <w:sz w:val="22"/>
          <w:szCs w:val="22"/>
        </w:rPr>
        <w:t>)</w:t>
      </w:r>
      <w:r w:rsidR="007D19B5" w:rsidRPr="37BB630E">
        <w:rPr>
          <w:sz w:val="22"/>
          <w:szCs w:val="22"/>
        </w:rPr>
        <w:t>.</w:t>
      </w:r>
    </w:p>
    <w:p w14:paraId="06F3FED2" w14:textId="77777777" w:rsidR="007D19B5" w:rsidRPr="00AC748B" w:rsidRDefault="007D19B5" w:rsidP="003C31E1">
      <w:pPr>
        <w:pStyle w:val="EUHeading1"/>
      </w:pPr>
      <w:r w:rsidRPr="003C31E1">
        <w:t>COMMENCEMENT</w:t>
      </w:r>
      <w:r w:rsidRPr="00AC748B">
        <w:t xml:space="preserve"> </w:t>
      </w:r>
    </w:p>
    <w:p w14:paraId="5983622E" w14:textId="77777777" w:rsidR="007D19B5" w:rsidRPr="00F40B5B" w:rsidRDefault="007D19B5" w:rsidP="00AC748B">
      <w:pPr>
        <w:pStyle w:val="EUParagraphLevel1"/>
        <w:ind w:left="567" w:hanging="567"/>
        <w:rPr>
          <w:sz w:val="22"/>
        </w:rPr>
      </w:pPr>
      <w:r w:rsidRPr="00F40B5B">
        <w:rPr>
          <w:sz w:val="22"/>
        </w:rPr>
        <w:t>This Undertaking comes into effect when:</w:t>
      </w:r>
    </w:p>
    <w:p w14:paraId="205A58C7" w14:textId="10A9B9D6" w:rsidR="007D19B5" w:rsidRPr="00AC748B" w:rsidRDefault="007D19B5">
      <w:pPr>
        <w:pStyle w:val="EUParagraphLevel2"/>
        <w:rPr>
          <w:sz w:val="22"/>
          <w:szCs w:val="22"/>
        </w:rPr>
      </w:pPr>
      <w:r w:rsidRPr="00AC748B">
        <w:rPr>
          <w:sz w:val="22"/>
          <w:szCs w:val="22"/>
        </w:rPr>
        <w:t xml:space="preserve">the Undertaking is executed by </w:t>
      </w:r>
      <w:r w:rsidR="00C173EF" w:rsidRPr="00AC748B">
        <w:rPr>
          <w:sz w:val="22"/>
          <w:szCs w:val="22"/>
        </w:rPr>
        <w:t>the Companies</w:t>
      </w:r>
      <w:r w:rsidRPr="00AC748B">
        <w:rPr>
          <w:sz w:val="22"/>
          <w:szCs w:val="22"/>
        </w:rPr>
        <w:t>; and</w:t>
      </w:r>
    </w:p>
    <w:p w14:paraId="590BDB01" w14:textId="09870F83" w:rsidR="007D19B5" w:rsidRPr="00AC748B" w:rsidRDefault="007D19B5" w:rsidP="008733BD">
      <w:pPr>
        <w:pStyle w:val="EUParagraphLevel2"/>
        <w:rPr>
          <w:sz w:val="22"/>
          <w:szCs w:val="22"/>
        </w:rPr>
      </w:pPr>
      <w:r w:rsidRPr="37BB630E">
        <w:rPr>
          <w:sz w:val="22"/>
          <w:szCs w:val="22"/>
        </w:rPr>
        <w:t xml:space="preserve">the FWO </w:t>
      </w:r>
      <w:r w:rsidR="007D7406">
        <w:rPr>
          <w:sz w:val="22"/>
          <w:szCs w:val="22"/>
        </w:rPr>
        <w:t xml:space="preserve">provides written confirmation of its </w:t>
      </w:r>
      <w:r w:rsidRPr="37BB630E">
        <w:rPr>
          <w:sz w:val="22"/>
          <w:szCs w:val="22"/>
        </w:rPr>
        <w:t>accept</w:t>
      </w:r>
      <w:r w:rsidR="007D7406">
        <w:rPr>
          <w:sz w:val="22"/>
          <w:szCs w:val="22"/>
        </w:rPr>
        <w:t>ance of</w:t>
      </w:r>
      <w:r w:rsidRPr="37BB630E">
        <w:rPr>
          <w:sz w:val="22"/>
          <w:szCs w:val="22"/>
        </w:rPr>
        <w:t xml:space="preserve"> the Undertaking so executed (</w:t>
      </w:r>
      <w:r w:rsidRPr="37BB630E">
        <w:rPr>
          <w:b/>
          <w:bCs/>
          <w:sz w:val="22"/>
          <w:szCs w:val="22"/>
        </w:rPr>
        <w:t>Commencement Date</w:t>
      </w:r>
      <w:r w:rsidRPr="37BB630E">
        <w:rPr>
          <w:sz w:val="22"/>
          <w:szCs w:val="22"/>
        </w:rPr>
        <w:t>)</w:t>
      </w:r>
    </w:p>
    <w:p w14:paraId="450C8A82" w14:textId="5BA958F2" w:rsidR="007D19B5" w:rsidRPr="00AC748B" w:rsidRDefault="40C09FC7" w:rsidP="00A83FAD">
      <w:pPr>
        <w:pStyle w:val="EUParagraphLevel2"/>
        <w:numPr>
          <w:ilvl w:val="1"/>
          <w:numId w:val="0"/>
        </w:numPr>
        <w:ind w:left="491"/>
        <w:rPr>
          <w:sz w:val="22"/>
          <w:szCs w:val="22"/>
        </w:rPr>
      </w:pPr>
      <w:r w:rsidRPr="37BB630E">
        <w:rPr>
          <w:sz w:val="22"/>
          <w:szCs w:val="22"/>
        </w:rPr>
        <w:t>and continues in operation until all obligations of the Companies have been completed</w:t>
      </w:r>
      <w:r w:rsidR="007D19B5" w:rsidRPr="37BB630E">
        <w:rPr>
          <w:sz w:val="22"/>
          <w:szCs w:val="22"/>
        </w:rPr>
        <w:t xml:space="preserve">. </w:t>
      </w:r>
      <w:r w:rsidR="008733BD" w:rsidRPr="37BB630E">
        <w:rPr>
          <w:sz w:val="22"/>
          <w:szCs w:val="22"/>
        </w:rPr>
        <w:t xml:space="preserve"> </w:t>
      </w:r>
    </w:p>
    <w:p w14:paraId="0D2A6A42" w14:textId="77777777" w:rsidR="007D19B5" w:rsidRPr="00AC748B" w:rsidRDefault="007D19B5" w:rsidP="003C31E1">
      <w:pPr>
        <w:pStyle w:val="EUHeading1"/>
      </w:pPr>
      <w:r w:rsidRPr="00AC748B">
        <w:t>BACKGROUND</w:t>
      </w:r>
    </w:p>
    <w:p w14:paraId="42AC417E" w14:textId="7560112E" w:rsidR="00C173EF" w:rsidRPr="002D7D53" w:rsidRDefault="00C173EF" w:rsidP="002D7D53">
      <w:pPr>
        <w:pStyle w:val="EUParagraphLevel1"/>
        <w:ind w:left="567" w:hanging="567"/>
        <w:rPr>
          <w:rFonts w:asciiTheme="minorHAnsi" w:hAnsiTheme="minorHAnsi" w:cstheme="minorHAnsi"/>
          <w:sz w:val="22"/>
        </w:rPr>
      </w:pPr>
      <w:r w:rsidRPr="00AC748B">
        <w:rPr>
          <w:rFonts w:asciiTheme="minorHAnsi" w:hAnsiTheme="minorHAnsi" w:cstheme="minorHAnsi"/>
          <w:sz w:val="22"/>
        </w:rPr>
        <w:t xml:space="preserve">The Companies are employing </w:t>
      </w:r>
      <w:r w:rsidR="00E24FB0" w:rsidRPr="00AC748B">
        <w:rPr>
          <w:rFonts w:asciiTheme="minorHAnsi" w:hAnsiTheme="minorHAnsi" w:cstheme="minorHAnsi"/>
          <w:sz w:val="22"/>
        </w:rPr>
        <w:t>entities</w:t>
      </w:r>
      <w:r w:rsidRPr="00AC748B">
        <w:rPr>
          <w:rFonts w:asciiTheme="minorHAnsi" w:hAnsiTheme="minorHAnsi" w:cstheme="minorHAnsi"/>
          <w:sz w:val="22"/>
        </w:rPr>
        <w:t xml:space="preserve"> </w:t>
      </w:r>
      <w:r w:rsidR="00E24FB0" w:rsidRPr="00AC748B">
        <w:rPr>
          <w:rFonts w:asciiTheme="minorHAnsi" w:hAnsiTheme="minorHAnsi" w:cstheme="minorHAnsi"/>
          <w:sz w:val="22"/>
        </w:rPr>
        <w:t xml:space="preserve">either owned or managed by </w:t>
      </w:r>
      <w:r w:rsidRPr="00AC748B">
        <w:rPr>
          <w:rFonts w:asciiTheme="minorHAnsi" w:hAnsiTheme="minorHAnsi" w:cstheme="minorHAnsi"/>
          <w:sz w:val="22"/>
        </w:rPr>
        <w:t>St Vincent’s Health Australia Ltd (ABN 75 073 503 536) (</w:t>
      </w:r>
      <w:r w:rsidRPr="00AC748B">
        <w:rPr>
          <w:rFonts w:asciiTheme="minorHAnsi" w:hAnsiTheme="minorHAnsi" w:cstheme="minorHAnsi"/>
          <w:b/>
          <w:sz w:val="22"/>
        </w:rPr>
        <w:t>SVHA</w:t>
      </w:r>
      <w:r w:rsidRPr="00AC748B">
        <w:rPr>
          <w:rFonts w:asciiTheme="minorHAnsi" w:hAnsiTheme="minorHAnsi" w:cstheme="minorHAnsi"/>
          <w:sz w:val="22"/>
        </w:rPr>
        <w:t xml:space="preserve">). SVHA </w:t>
      </w:r>
      <w:r w:rsidR="00962A52">
        <w:rPr>
          <w:rFonts w:asciiTheme="minorHAnsi" w:hAnsiTheme="minorHAnsi" w:cstheme="minorHAnsi"/>
          <w:sz w:val="22"/>
        </w:rPr>
        <w:t>employs</w:t>
      </w:r>
      <w:r w:rsidR="00962A52" w:rsidRPr="00AC748B">
        <w:rPr>
          <w:rFonts w:asciiTheme="minorHAnsi" w:hAnsiTheme="minorHAnsi" w:cstheme="minorHAnsi"/>
          <w:sz w:val="22"/>
        </w:rPr>
        <w:t xml:space="preserve"> </w:t>
      </w:r>
      <w:r w:rsidRPr="00AC748B">
        <w:rPr>
          <w:rFonts w:asciiTheme="minorHAnsi" w:hAnsiTheme="minorHAnsi" w:cstheme="minorHAnsi"/>
          <w:sz w:val="22"/>
        </w:rPr>
        <w:t>the Group Executive</w:t>
      </w:r>
      <w:r w:rsidR="003B34E4" w:rsidRPr="00AC748B">
        <w:rPr>
          <w:rFonts w:asciiTheme="minorHAnsi" w:hAnsiTheme="minorHAnsi" w:cstheme="minorHAnsi"/>
          <w:sz w:val="22"/>
        </w:rPr>
        <w:t xml:space="preserve"> that provides leadership and senior executive roles across SVHA’s various operating business units. There are shared </w:t>
      </w:r>
      <w:r w:rsidR="0053660C" w:rsidRPr="00AC748B">
        <w:rPr>
          <w:rFonts w:asciiTheme="minorHAnsi" w:hAnsiTheme="minorHAnsi" w:cstheme="minorHAnsi"/>
          <w:sz w:val="22"/>
        </w:rPr>
        <w:t>g</w:t>
      </w:r>
      <w:r w:rsidR="003B34E4" w:rsidRPr="00AC748B">
        <w:rPr>
          <w:rFonts w:asciiTheme="minorHAnsi" w:hAnsiTheme="minorHAnsi" w:cstheme="minorHAnsi"/>
          <w:sz w:val="22"/>
        </w:rPr>
        <w:t xml:space="preserve">roup services within SVHA for payroll, HRIS support and financial accounting for group entities including the Companies. </w:t>
      </w:r>
      <w:r w:rsidR="00C82D9F">
        <w:rPr>
          <w:rFonts w:asciiTheme="minorHAnsi" w:hAnsiTheme="minorHAnsi" w:cstheme="minorHAnsi"/>
          <w:sz w:val="22"/>
        </w:rPr>
        <w:t xml:space="preserve">At the relevant time, </w:t>
      </w:r>
      <w:r w:rsidR="003B34E4" w:rsidRPr="00AC748B">
        <w:rPr>
          <w:rFonts w:asciiTheme="minorHAnsi" w:hAnsiTheme="minorHAnsi" w:cstheme="minorHAnsi"/>
          <w:sz w:val="22"/>
        </w:rPr>
        <w:t xml:space="preserve">SVHA </w:t>
      </w:r>
      <w:r w:rsidR="00C82D9F" w:rsidRPr="00AC748B">
        <w:rPr>
          <w:rFonts w:asciiTheme="minorHAnsi" w:hAnsiTheme="minorHAnsi" w:cstheme="minorHAnsi"/>
          <w:sz w:val="22"/>
        </w:rPr>
        <w:t>ha</w:t>
      </w:r>
      <w:r w:rsidR="00C82D9F">
        <w:rPr>
          <w:rFonts w:asciiTheme="minorHAnsi" w:hAnsiTheme="minorHAnsi" w:cstheme="minorHAnsi"/>
          <w:sz w:val="22"/>
        </w:rPr>
        <w:t>d</w:t>
      </w:r>
      <w:r w:rsidR="00C82D9F" w:rsidRPr="00AC748B">
        <w:rPr>
          <w:rFonts w:asciiTheme="minorHAnsi" w:hAnsiTheme="minorHAnsi" w:cstheme="minorHAnsi"/>
          <w:sz w:val="22"/>
        </w:rPr>
        <w:t xml:space="preserve"> </w:t>
      </w:r>
      <w:r w:rsidR="003B34E4" w:rsidRPr="00AC748B">
        <w:rPr>
          <w:rFonts w:asciiTheme="minorHAnsi" w:hAnsiTheme="minorHAnsi" w:cstheme="minorHAnsi"/>
          <w:sz w:val="22"/>
        </w:rPr>
        <w:t>within it t</w:t>
      </w:r>
      <w:r w:rsidR="00320701" w:rsidRPr="00AC748B">
        <w:rPr>
          <w:rFonts w:asciiTheme="minorHAnsi" w:hAnsiTheme="minorHAnsi" w:cstheme="minorHAnsi"/>
          <w:sz w:val="22"/>
        </w:rPr>
        <w:t>hree</w:t>
      </w:r>
      <w:r w:rsidR="003B34E4" w:rsidRPr="00AC748B">
        <w:rPr>
          <w:rFonts w:asciiTheme="minorHAnsi" w:hAnsiTheme="minorHAnsi" w:cstheme="minorHAnsi"/>
          <w:sz w:val="22"/>
        </w:rPr>
        <w:t xml:space="preserve"> relevant Divisional Business Units, a Private Hospital Division</w:t>
      </w:r>
      <w:r w:rsidR="00320701" w:rsidRPr="00AC748B">
        <w:rPr>
          <w:rFonts w:asciiTheme="minorHAnsi" w:hAnsiTheme="minorHAnsi" w:cstheme="minorHAnsi"/>
          <w:sz w:val="22"/>
        </w:rPr>
        <w:t>, a Public Hospital Division</w:t>
      </w:r>
      <w:r w:rsidR="003B34E4" w:rsidRPr="00AC748B">
        <w:rPr>
          <w:rFonts w:asciiTheme="minorHAnsi" w:hAnsiTheme="minorHAnsi" w:cstheme="minorHAnsi"/>
          <w:sz w:val="22"/>
        </w:rPr>
        <w:t xml:space="preserve"> and Care Services Division. SVPH and SVPHS </w:t>
      </w:r>
      <w:r w:rsidR="00C82D9F">
        <w:rPr>
          <w:rFonts w:asciiTheme="minorHAnsi" w:hAnsiTheme="minorHAnsi" w:cstheme="minorHAnsi"/>
          <w:sz w:val="22"/>
        </w:rPr>
        <w:t>we</w:t>
      </w:r>
      <w:r w:rsidR="00C82D9F" w:rsidRPr="00AC748B">
        <w:rPr>
          <w:rFonts w:asciiTheme="minorHAnsi" w:hAnsiTheme="minorHAnsi" w:cstheme="minorHAnsi"/>
          <w:sz w:val="22"/>
        </w:rPr>
        <w:t xml:space="preserve">re </w:t>
      </w:r>
      <w:r w:rsidR="003B34E4" w:rsidRPr="00AC748B">
        <w:rPr>
          <w:rFonts w:asciiTheme="minorHAnsi" w:hAnsiTheme="minorHAnsi" w:cstheme="minorHAnsi"/>
          <w:sz w:val="22"/>
        </w:rPr>
        <w:t xml:space="preserve">the employing entities for </w:t>
      </w:r>
      <w:r w:rsidR="00290EFD" w:rsidRPr="00AC748B">
        <w:rPr>
          <w:rFonts w:asciiTheme="minorHAnsi" w:hAnsiTheme="minorHAnsi" w:cstheme="minorHAnsi"/>
          <w:sz w:val="22"/>
        </w:rPr>
        <w:t xml:space="preserve">employees </w:t>
      </w:r>
      <w:r w:rsidR="003B34E4" w:rsidRPr="00AC748B">
        <w:rPr>
          <w:rFonts w:asciiTheme="minorHAnsi" w:hAnsiTheme="minorHAnsi" w:cstheme="minorHAnsi"/>
          <w:sz w:val="22"/>
        </w:rPr>
        <w:t xml:space="preserve">working within the </w:t>
      </w:r>
      <w:r w:rsidR="00A7526B" w:rsidRPr="00AC748B">
        <w:rPr>
          <w:rFonts w:asciiTheme="minorHAnsi" w:hAnsiTheme="minorHAnsi" w:cstheme="minorHAnsi"/>
          <w:sz w:val="22"/>
        </w:rPr>
        <w:t>P</w:t>
      </w:r>
      <w:r w:rsidR="003B34E4" w:rsidRPr="00AC748B">
        <w:rPr>
          <w:rFonts w:asciiTheme="minorHAnsi" w:hAnsiTheme="minorHAnsi" w:cstheme="minorHAnsi"/>
          <w:sz w:val="22"/>
        </w:rPr>
        <w:t xml:space="preserve">rivate </w:t>
      </w:r>
      <w:r w:rsidR="00A7526B" w:rsidRPr="00AC748B">
        <w:rPr>
          <w:rFonts w:asciiTheme="minorHAnsi" w:hAnsiTheme="minorHAnsi" w:cstheme="minorHAnsi"/>
          <w:sz w:val="22"/>
        </w:rPr>
        <w:t>H</w:t>
      </w:r>
      <w:r w:rsidR="003B34E4" w:rsidRPr="00AC748B">
        <w:rPr>
          <w:rFonts w:asciiTheme="minorHAnsi" w:hAnsiTheme="minorHAnsi" w:cstheme="minorHAnsi"/>
          <w:sz w:val="22"/>
        </w:rPr>
        <w:t xml:space="preserve">ospital </w:t>
      </w:r>
      <w:r w:rsidR="00A7526B" w:rsidRPr="00AC748B">
        <w:rPr>
          <w:rFonts w:asciiTheme="minorHAnsi" w:hAnsiTheme="minorHAnsi" w:cstheme="minorHAnsi"/>
          <w:sz w:val="22"/>
        </w:rPr>
        <w:t>D</w:t>
      </w:r>
      <w:r w:rsidR="003B34E4" w:rsidRPr="00AC748B">
        <w:rPr>
          <w:rFonts w:asciiTheme="minorHAnsi" w:hAnsiTheme="minorHAnsi" w:cstheme="minorHAnsi"/>
          <w:sz w:val="22"/>
        </w:rPr>
        <w:t xml:space="preserve">ivision, SVCS </w:t>
      </w:r>
      <w:r w:rsidR="002D7D53">
        <w:rPr>
          <w:rFonts w:asciiTheme="minorHAnsi" w:hAnsiTheme="minorHAnsi" w:cstheme="minorHAnsi"/>
          <w:sz w:val="22"/>
        </w:rPr>
        <w:t xml:space="preserve">was </w:t>
      </w:r>
      <w:r w:rsidR="003B34E4" w:rsidRPr="002D7D53">
        <w:rPr>
          <w:rFonts w:asciiTheme="minorHAnsi" w:hAnsiTheme="minorHAnsi" w:cstheme="minorHAnsi"/>
          <w:sz w:val="22"/>
        </w:rPr>
        <w:t xml:space="preserve">the employing entity for </w:t>
      </w:r>
      <w:r w:rsidR="00290EFD" w:rsidRPr="002D7D53">
        <w:rPr>
          <w:rFonts w:asciiTheme="minorHAnsi" w:hAnsiTheme="minorHAnsi" w:cstheme="minorHAnsi"/>
          <w:sz w:val="22"/>
        </w:rPr>
        <w:t>employees</w:t>
      </w:r>
      <w:r w:rsidR="00290EFD" w:rsidRPr="002D7D53" w:rsidDel="00290EFD">
        <w:rPr>
          <w:rFonts w:asciiTheme="minorHAnsi" w:hAnsiTheme="minorHAnsi" w:cstheme="minorHAnsi"/>
          <w:sz w:val="22"/>
        </w:rPr>
        <w:t xml:space="preserve"> </w:t>
      </w:r>
      <w:r w:rsidR="003B34E4" w:rsidRPr="002D7D53">
        <w:rPr>
          <w:rFonts w:asciiTheme="minorHAnsi" w:hAnsiTheme="minorHAnsi" w:cstheme="minorHAnsi"/>
          <w:sz w:val="22"/>
        </w:rPr>
        <w:t xml:space="preserve">working within the Care </w:t>
      </w:r>
      <w:r w:rsidR="003B34E4" w:rsidRPr="002D7D53">
        <w:rPr>
          <w:rFonts w:asciiTheme="minorHAnsi" w:hAnsiTheme="minorHAnsi" w:cstheme="minorHAnsi"/>
          <w:sz w:val="22"/>
        </w:rPr>
        <w:lastRenderedPageBreak/>
        <w:t xml:space="preserve">Services </w:t>
      </w:r>
      <w:r w:rsidR="00A7526B" w:rsidRPr="002D7D53">
        <w:rPr>
          <w:rFonts w:asciiTheme="minorHAnsi" w:hAnsiTheme="minorHAnsi" w:cstheme="minorHAnsi"/>
          <w:sz w:val="22"/>
        </w:rPr>
        <w:t>D</w:t>
      </w:r>
      <w:r w:rsidR="003B34E4" w:rsidRPr="002D7D53">
        <w:rPr>
          <w:rFonts w:asciiTheme="minorHAnsi" w:hAnsiTheme="minorHAnsi" w:cstheme="minorHAnsi"/>
          <w:sz w:val="22"/>
        </w:rPr>
        <w:t>ivision</w:t>
      </w:r>
      <w:r w:rsidR="00320701" w:rsidRPr="002D7D53">
        <w:rPr>
          <w:rFonts w:asciiTheme="minorHAnsi" w:hAnsiTheme="minorHAnsi" w:cstheme="minorHAnsi"/>
          <w:sz w:val="22"/>
        </w:rPr>
        <w:t xml:space="preserve"> and SVHS </w:t>
      </w:r>
      <w:r w:rsidR="002D7D53">
        <w:rPr>
          <w:rFonts w:asciiTheme="minorHAnsi" w:hAnsiTheme="minorHAnsi" w:cstheme="minorHAnsi"/>
          <w:sz w:val="22"/>
        </w:rPr>
        <w:t xml:space="preserve">was </w:t>
      </w:r>
      <w:r w:rsidR="00320701" w:rsidRPr="002D7D53">
        <w:rPr>
          <w:rFonts w:asciiTheme="minorHAnsi" w:hAnsiTheme="minorHAnsi" w:cstheme="minorHAnsi"/>
          <w:sz w:val="22"/>
        </w:rPr>
        <w:t xml:space="preserve">the employing entity for the affected </w:t>
      </w:r>
      <w:r w:rsidR="00290EFD" w:rsidRPr="002D7D53">
        <w:rPr>
          <w:rFonts w:asciiTheme="minorHAnsi" w:hAnsiTheme="minorHAnsi" w:cstheme="minorHAnsi"/>
          <w:sz w:val="22"/>
        </w:rPr>
        <w:t>employees</w:t>
      </w:r>
      <w:r w:rsidR="00290EFD" w:rsidRPr="002D7D53" w:rsidDel="00290EFD">
        <w:rPr>
          <w:rFonts w:asciiTheme="minorHAnsi" w:hAnsiTheme="minorHAnsi" w:cstheme="minorHAnsi"/>
          <w:sz w:val="22"/>
        </w:rPr>
        <w:t xml:space="preserve"> </w:t>
      </w:r>
      <w:r w:rsidR="00320701" w:rsidRPr="002D7D53">
        <w:rPr>
          <w:rFonts w:asciiTheme="minorHAnsi" w:hAnsiTheme="minorHAnsi" w:cstheme="minorHAnsi"/>
          <w:sz w:val="22"/>
        </w:rPr>
        <w:t>working within the Public Hospital Division.</w:t>
      </w:r>
    </w:p>
    <w:p w14:paraId="415EF944" w14:textId="4B2C687E" w:rsidR="003B34E4" w:rsidRPr="00EC1BB4" w:rsidRDefault="003B34E4" w:rsidP="00A56F6C">
      <w:pPr>
        <w:pStyle w:val="EUParagraphLevel1"/>
        <w:ind w:left="567" w:hanging="567"/>
        <w:rPr>
          <w:rFonts w:asciiTheme="minorHAnsi" w:hAnsiTheme="minorHAnsi" w:cstheme="minorBidi"/>
          <w:sz w:val="22"/>
        </w:rPr>
      </w:pPr>
      <w:r w:rsidRPr="2CEF2BD6">
        <w:rPr>
          <w:rFonts w:asciiTheme="minorHAnsi" w:hAnsiTheme="minorHAnsi" w:cstheme="minorBidi"/>
          <w:sz w:val="22"/>
        </w:rPr>
        <w:t>SVPH</w:t>
      </w:r>
      <w:r w:rsidR="00320701" w:rsidRPr="2CEF2BD6">
        <w:rPr>
          <w:rFonts w:asciiTheme="minorHAnsi" w:hAnsiTheme="minorHAnsi" w:cstheme="minorBidi"/>
          <w:sz w:val="22"/>
        </w:rPr>
        <w:t>, SVHS</w:t>
      </w:r>
      <w:r w:rsidRPr="2CEF2BD6">
        <w:rPr>
          <w:rFonts w:asciiTheme="minorHAnsi" w:hAnsiTheme="minorHAnsi" w:cstheme="minorBidi"/>
          <w:sz w:val="22"/>
        </w:rPr>
        <w:t xml:space="preserve"> and SVCS are wholly owned subsidiaries of SVHA. SVPHS is</w:t>
      </w:r>
      <w:r w:rsidR="00172EA6" w:rsidRPr="2CEF2BD6">
        <w:rPr>
          <w:rFonts w:asciiTheme="minorHAnsi" w:hAnsiTheme="minorHAnsi" w:cstheme="minorBidi"/>
          <w:sz w:val="22"/>
        </w:rPr>
        <w:t xml:space="preserve"> an unincorporated association</w:t>
      </w:r>
      <w:r w:rsidR="00EC1BB4">
        <w:rPr>
          <w:rFonts w:asciiTheme="minorHAnsi" w:hAnsiTheme="minorHAnsi" w:cstheme="minorBidi"/>
          <w:sz w:val="22"/>
        </w:rPr>
        <w:t xml:space="preserve">. </w:t>
      </w:r>
      <w:r w:rsidR="00967765">
        <w:rPr>
          <w:rFonts w:asciiTheme="minorHAnsi" w:hAnsiTheme="minorHAnsi" w:cstheme="minorBidi"/>
          <w:sz w:val="22"/>
        </w:rPr>
        <w:t>SVPHS</w:t>
      </w:r>
      <w:r w:rsidR="00EC1BB4">
        <w:rPr>
          <w:rFonts w:asciiTheme="minorHAnsi" w:hAnsiTheme="minorHAnsi" w:cstheme="minorBidi"/>
          <w:sz w:val="22"/>
        </w:rPr>
        <w:t xml:space="preserve"> is</w:t>
      </w:r>
      <w:r w:rsidR="000C3937">
        <w:rPr>
          <w:rFonts w:asciiTheme="minorHAnsi" w:hAnsiTheme="minorHAnsi" w:cstheme="minorBidi"/>
          <w:sz w:val="22"/>
        </w:rPr>
        <w:t xml:space="preserve"> </w:t>
      </w:r>
      <w:r w:rsidR="000C3937" w:rsidRPr="00EC1BB4">
        <w:rPr>
          <w:rFonts w:asciiTheme="minorHAnsi" w:hAnsiTheme="minorHAnsi" w:cstheme="minorBidi"/>
          <w:sz w:val="22"/>
        </w:rPr>
        <w:t>conducted by the Congregation of Religious Sisters of Charity of Australia via a management agreement with SVHA.</w:t>
      </w:r>
    </w:p>
    <w:p w14:paraId="2F3B0EF7" w14:textId="37D64C72" w:rsidR="007D19B5" w:rsidRPr="00AC748B" w:rsidRDefault="00172EA6" w:rsidP="00AC748B">
      <w:pPr>
        <w:pStyle w:val="EUParagraphLevel1"/>
        <w:ind w:left="567" w:hanging="567"/>
        <w:rPr>
          <w:rFonts w:asciiTheme="minorHAnsi" w:hAnsiTheme="minorHAnsi" w:cstheme="minorHAnsi"/>
          <w:sz w:val="22"/>
        </w:rPr>
      </w:pPr>
      <w:r w:rsidRPr="2CEF2BD6">
        <w:rPr>
          <w:rFonts w:asciiTheme="minorHAnsi" w:hAnsiTheme="minorHAnsi" w:cstheme="minorBidi"/>
          <w:sz w:val="22"/>
        </w:rPr>
        <w:t>SVHA</w:t>
      </w:r>
      <w:r w:rsidR="007D19B5" w:rsidRPr="2CEF2BD6">
        <w:rPr>
          <w:rFonts w:asciiTheme="minorHAnsi" w:hAnsiTheme="minorHAnsi" w:cstheme="minorBidi"/>
          <w:sz w:val="22"/>
        </w:rPr>
        <w:t xml:space="preserve"> is an Australian </w:t>
      </w:r>
      <w:r w:rsidR="00AE7FC6" w:rsidRPr="2CEF2BD6">
        <w:rPr>
          <w:rFonts w:asciiTheme="minorHAnsi" w:hAnsiTheme="minorHAnsi" w:cstheme="minorBidi"/>
          <w:sz w:val="22"/>
        </w:rPr>
        <w:t xml:space="preserve">Catholic not-for-profit health service and aged care provider. </w:t>
      </w:r>
      <w:r w:rsidR="00583F61" w:rsidRPr="2CEF2BD6">
        <w:rPr>
          <w:rFonts w:asciiTheme="minorHAnsi" w:hAnsiTheme="minorHAnsi" w:cstheme="minorBidi"/>
          <w:sz w:val="22"/>
        </w:rPr>
        <w:t>I</w:t>
      </w:r>
      <w:r w:rsidR="00A7526B" w:rsidRPr="2CEF2BD6">
        <w:rPr>
          <w:rFonts w:asciiTheme="minorHAnsi" w:hAnsiTheme="minorHAnsi" w:cstheme="minorBidi"/>
          <w:sz w:val="22"/>
        </w:rPr>
        <w:t>t</w:t>
      </w:r>
      <w:r w:rsidR="00AE7FC6" w:rsidRPr="2CEF2BD6">
        <w:rPr>
          <w:rFonts w:asciiTheme="minorHAnsi" w:hAnsiTheme="minorHAnsi" w:cstheme="minorBidi"/>
          <w:sz w:val="22"/>
        </w:rPr>
        <w:t xml:space="preserve"> operate</w:t>
      </w:r>
      <w:r w:rsidR="00C116BB" w:rsidRPr="2CEF2BD6">
        <w:rPr>
          <w:rFonts w:asciiTheme="minorHAnsi" w:hAnsiTheme="minorHAnsi" w:cstheme="minorBidi"/>
          <w:sz w:val="22"/>
        </w:rPr>
        <w:t>s</w:t>
      </w:r>
      <w:r w:rsidR="00AE7FC6" w:rsidRPr="2CEF2BD6">
        <w:rPr>
          <w:rFonts w:asciiTheme="minorHAnsi" w:hAnsiTheme="minorHAnsi" w:cstheme="minorBidi"/>
          <w:sz w:val="22"/>
        </w:rPr>
        <w:t xml:space="preserve"> public and private hospitals and aged care facilities across New South Wales, </w:t>
      </w:r>
      <w:proofErr w:type="gramStart"/>
      <w:r w:rsidR="00AE7FC6" w:rsidRPr="2CEF2BD6">
        <w:rPr>
          <w:rFonts w:asciiTheme="minorHAnsi" w:hAnsiTheme="minorHAnsi" w:cstheme="minorBidi"/>
          <w:sz w:val="22"/>
        </w:rPr>
        <w:t>Victoria</w:t>
      </w:r>
      <w:proofErr w:type="gramEnd"/>
      <w:r w:rsidR="00AE7FC6" w:rsidRPr="2CEF2BD6">
        <w:rPr>
          <w:rFonts w:asciiTheme="minorHAnsi" w:hAnsiTheme="minorHAnsi" w:cstheme="minorBidi"/>
          <w:sz w:val="22"/>
        </w:rPr>
        <w:t xml:space="preserve"> and Queensland. </w:t>
      </w:r>
      <w:r w:rsidR="008A2D67" w:rsidRPr="2CEF2BD6">
        <w:rPr>
          <w:rFonts w:asciiTheme="minorHAnsi" w:hAnsiTheme="minorHAnsi" w:cstheme="minorBidi"/>
          <w:sz w:val="22"/>
        </w:rPr>
        <w:t>As at the date of</w:t>
      </w:r>
      <w:r w:rsidR="00AE7FC6" w:rsidRPr="2CEF2BD6">
        <w:rPr>
          <w:rFonts w:asciiTheme="minorHAnsi" w:hAnsiTheme="minorHAnsi" w:cstheme="minorBidi"/>
          <w:sz w:val="22"/>
        </w:rPr>
        <w:t xml:space="preserve"> its </w:t>
      </w:r>
      <w:r w:rsidR="00BF3AD7" w:rsidRPr="2CEF2BD6">
        <w:rPr>
          <w:rFonts w:asciiTheme="minorHAnsi" w:hAnsiTheme="minorHAnsi" w:cstheme="minorBidi"/>
          <w:sz w:val="22"/>
        </w:rPr>
        <w:t xml:space="preserve">2022 </w:t>
      </w:r>
      <w:r w:rsidR="00AE7FC6" w:rsidRPr="2CEF2BD6">
        <w:rPr>
          <w:rFonts w:asciiTheme="minorHAnsi" w:hAnsiTheme="minorHAnsi" w:cstheme="minorBidi"/>
          <w:sz w:val="22"/>
        </w:rPr>
        <w:t xml:space="preserve">Annual Report, </w:t>
      </w:r>
      <w:r w:rsidR="00A7526B" w:rsidRPr="2CEF2BD6">
        <w:rPr>
          <w:rFonts w:asciiTheme="minorHAnsi" w:hAnsiTheme="minorHAnsi" w:cstheme="minorBidi"/>
          <w:sz w:val="22"/>
        </w:rPr>
        <w:t>SVHA</w:t>
      </w:r>
      <w:r w:rsidR="00AE7FC6" w:rsidRPr="2CEF2BD6">
        <w:rPr>
          <w:rFonts w:asciiTheme="minorHAnsi" w:hAnsiTheme="minorHAnsi" w:cstheme="minorBidi"/>
          <w:sz w:val="22"/>
        </w:rPr>
        <w:t xml:space="preserve"> employs</w:t>
      </w:r>
      <w:r w:rsidR="00290EFD" w:rsidRPr="2CEF2BD6">
        <w:rPr>
          <w:rFonts w:asciiTheme="minorHAnsi" w:hAnsiTheme="minorHAnsi" w:cstheme="minorBidi"/>
          <w:sz w:val="22"/>
        </w:rPr>
        <w:t xml:space="preserve"> (through its subsidiaries</w:t>
      </w:r>
      <w:r w:rsidR="0053660C" w:rsidRPr="2CEF2BD6">
        <w:rPr>
          <w:rFonts w:asciiTheme="minorHAnsi" w:hAnsiTheme="minorHAnsi" w:cstheme="minorBidi"/>
          <w:sz w:val="22"/>
        </w:rPr>
        <w:t xml:space="preserve"> and related entities</w:t>
      </w:r>
      <w:r w:rsidR="00290EFD" w:rsidRPr="2CEF2BD6">
        <w:rPr>
          <w:rFonts w:asciiTheme="minorHAnsi" w:hAnsiTheme="minorHAnsi" w:cstheme="minorBidi"/>
          <w:sz w:val="22"/>
        </w:rPr>
        <w:t>)</w:t>
      </w:r>
      <w:r w:rsidR="00AE7FC6" w:rsidRPr="2CEF2BD6">
        <w:rPr>
          <w:rFonts w:asciiTheme="minorHAnsi" w:hAnsiTheme="minorHAnsi" w:cstheme="minorBidi"/>
          <w:sz w:val="22"/>
        </w:rPr>
        <w:t xml:space="preserve"> approximately 22,</w:t>
      </w:r>
      <w:r w:rsidR="00BF3AD7" w:rsidRPr="2CEF2BD6">
        <w:rPr>
          <w:rFonts w:asciiTheme="minorHAnsi" w:hAnsiTheme="minorHAnsi" w:cstheme="minorBidi"/>
          <w:sz w:val="22"/>
        </w:rPr>
        <w:t xml:space="preserve">500 </w:t>
      </w:r>
      <w:r w:rsidR="00AE7FC6" w:rsidRPr="00BE6A62">
        <w:rPr>
          <w:rFonts w:asciiTheme="minorHAnsi" w:hAnsiTheme="minorHAnsi" w:cstheme="minorBidi"/>
          <w:sz w:val="22"/>
        </w:rPr>
        <w:t>staff</w:t>
      </w:r>
      <w:r w:rsidR="00AE7FC6" w:rsidRPr="2CEF2BD6">
        <w:rPr>
          <w:rFonts w:asciiTheme="minorHAnsi" w:hAnsiTheme="minorHAnsi" w:cstheme="minorBidi"/>
          <w:sz w:val="22"/>
        </w:rPr>
        <w:t>.</w:t>
      </w:r>
      <w:r w:rsidR="00EC55BE" w:rsidRPr="2CEF2BD6">
        <w:rPr>
          <w:rFonts w:asciiTheme="minorHAnsi" w:hAnsiTheme="minorHAnsi" w:cstheme="minorBidi"/>
          <w:sz w:val="22"/>
        </w:rPr>
        <w:t xml:space="preserve"> </w:t>
      </w:r>
    </w:p>
    <w:p w14:paraId="07B9DAEC" w14:textId="1631E1FD" w:rsidR="007D19B5" w:rsidRPr="004A71EB" w:rsidRDefault="00E84ADD" w:rsidP="00AC748B">
      <w:pPr>
        <w:pStyle w:val="EUParagraphLevel1"/>
        <w:ind w:left="567" w:hanging="567"/>
        <w:rPr>
          <w:rFonts w:asciiTheme="minorHAnsi" w:hAnsiTheme="minorHAnsi" w:cstheme="minorHAnsi"/>
          <w:sz w:val="22"/>
        </w:rPr>
      </w:pPr>
      <w:bookmarkStart w:id="1" w:name="_Ref115772727"/>
      <w:r w:rsidRPr="2CEF2BD6">
        <w:rPr>
          <w:rFonts w:asciiTheme="minorHAnsi" w:hAnsiTheme="minorHAnsi" w:cstheme="minorBidi"/>
          <w:sz w:val="22"/>
        </w:rPr>
        <w:t>O</w:t>
      </w:r>
      <w:r w:rsidR="007D19B5" w:rsidRPr="2CEF2BD6">
        <w:rPr>
          <w:rFonts w:asciiTheme="minorHAnsi" w:hAnsiTheme="minorHAnsi" w:cstheme="minorBidi"/>
          <w:sz w:val="22"/>
        </w:rPr>
        <w:t xml:space="preserve">n </w:t>
      </w:r>
      <w:r w:rsidRPr="2CEF2BD6">
        <w:rPr>
          <w:rFonts w:asciiTheme="minorHAnsi" w:hAnsiTheme="minorHAnsi" w:cstheme="minorBidi"/>
          <w:sz w:val="22"/>
        </w:rPr>
        <w:t>5 July 2021</w:t>
      </w:r>
      <w:r w:rsidR="007D19B5" w:rsidRPr="2CEF2BD6">
        <w:rPr>
          <w:rFonts w:asciiTheme="minorHAnsi" w:hAnsiTheme="minorHAnsi" w:cstheme="minorBidi"/>
          <w:sz w:val="22"/>
        </w:rPr>
        <w:t xml:space="preserve">, </w:t>
      </w:r>
      <w:r w:rsidR="00A7526B" w:rsidRPr="2CEF2BD6">
        <w:rPr>
          <w:rFonts w:asciiTheme="minorHAnsi" w:hAnsiTheme="minorHAnsi" w:cstheme="minorBidi"/>
          <w:sz w:val="22"/>
        </w:rPr>
        <w:t>SVHA</w:t>
      </w:r>
      <w:r w:rsidR="007D19B5" w:rsidRPr="2CEF2BD6">
        <w:rPr>
          <w:rFonts w:asciiTheme="minorHAnsi" w:hAnsiTheme="minorHAnsi" w:cstheme="minorBidi"/>
          <w:sz w:val="22"/>
        </w:rPr>
        <w:t xml:space="preserve"> notified the FWO that</w:t>
      </w:r>
      <w:r w:rsidR="00821711" w:rsidRPr="2CEF2BD6">
        <w:rPr>
          <w:rFonts w:asciiTheme="minorHAnsi" w:hAnsiTheme="minorHAnsi" w:cstheme="minorBidi"/>
          <w:sz w:val="22"/>
        </w:rPr>
        <w:t xml:space="preserve"> </w:t>
      </w:r>
      <w:r w:rsidR="002B5796" w:rsidRPr="2CEF2BD6">
        <w:rPr>
          <w:rFonts w:asciiTheme="minorHAnsi" w:hAnsiTheme="minorHAnsi" w:cstheme="minorBidi"/>
          <w:sz w:val="22"/>
        </w:rPr>
        <w:t xml:space="preserve">the </w:t>
      </w:r>
      <w:r w:rsidR="00290EFD" w:rsidRPr="2CEF2BD6">
        <w:rPr>
          <w:rFonts w:asciiTheme="minorHAnsi" w:hAnsiTheme="minorHAnsi" w:cstheme="minorBidi"/>
          <w:sz w:val="22"/>
        </w:rPr>
        <w:t>C</w:t>
      </w:r>
      <w:r w:rsidR="002B5796" w:rsidRPr="2CEF2BD6">
        <w:rPr>
          <w:rFonts w:asciiTheme="minorHAnsi" w:hAnsiTheme="minorHAnsi" w:cstheme="minorBidi"/>
          <w:sz w:val="22"/>
        </w:rPr>
        <w:t>ompanies</w:t>
      </w:r>
      <w:r w:rsidR="00821711" w:rsidRPr="2CEF2BD6">
        <w:rPr>
          <w:rFonts w:asciiTheme="minorHAnsi" w:hAnsiTheme="minorHAnsi" w:cstheme="minorBidi"/>
          <w:sz w:val="22"/>
        </w:rPr>
        <w:t xml:space="preserve"> had mis-applied</w:t>
      </w:r>
      <w:r w:rsidR="00BA3392" w:rsidRPr="2CEF2BD6">
        <w:rPr>
          <w:rFonts w:asciiTheme="minorHAnsi" w:hAnsiTheme="minorHAnsi" w:cstheme="minorBidi"/>
          <w:sz w:val="22"/>
        </w:rPr>
        <w:t xml:space="preserve"> service allowance,</w:t>
      </w:r>
      <w:r w:rsidR="00821711" w:rsidRPr="2CEF2BD6">
        <w:rPr>
          <w:rFonts w:asciiTheme="minorHAnsi" w:hAnsiTheme="minorHAnsi" w:cstheme="minorBidi"/>
          <w:sz w:val="22"/>
        </w:rPr>
        <w:t xml:space="preserve"> leave loading and </w:t>
      </w:r>
      <w:r w:rsidR="00BA3392" w:rsidRPr="2CEF2BD6">
        <w:rPr>
          <w:rFonts w:asciiTheme="minorHAnsi" w:hAnsiTheme="minorHAnsi" w:cstheme="minorBidi"/>
          <w:sz w:val="22"/>
        </w:rPr>
        <w:t>annual leave</w:t>
      </w:r>
      <w:r w:rsidR="00821711" w:rsidRPr="2CEF2BD6">
        <w:rPr>
          <w:rFonts w:asciiTheme="minorHAnsi" w:hAnsiTheme="minorHAnsi" w:cstheme="minorBidi"/>
          <w:sz w:val="22"/>
        </w:rPr>
        <w:t xml:space="preserve"> entitlements contained in current and former </w:t>
      </w:r>
      <w:r w:rsidR="008A2D67" w:rsidRPr="2CEF2BD6">
        <w:rPr>
          <w:rFonts w:asciiTheme="minorHAnsi" w:hAnsiTheme="minorHAnsi" w:cstheme="minorBidi"/>
          <w:sz w:val="22"/>
        </w:rPr>
        <w:t>e</w:t>
      </w:r>
      <w:r w:rsidR="00821711" w:rsidRPr="2CEF2BD6">
        <w:rPr>
          <w:rFonts w:asciiTheme="minorHAnsi" w:hAnsiTheme="minorHAnsi" w:cstheme="minorBidi"/>
          <w:sz w:val="22"/>
        </w:rPr>
        <w:t xml:space="preserve">nterprise </w:t>
      </w:r>
      <w:r w:rsidR="008A2D67" w:rsidRPr="2CEF2BD6">
        <w:rPr>
          <w:rFonts w:asciiTheme="minorHAnsi" w:hAnsiTheme="minorHAnsi" w:cstheme="minorBidi"/>
          <w:sz w:val="22"/>
        </w:rPr>
        <w:t>a</w:t>
      </w:r>
      <w:r w:rsidR="00821711" w:rsidRPr="2CEF2BD6">
        <w:rPr>
          <w:rFonts w:asciiTheme="minorHAnsi" w:hAnsiTheme="minorHAnsi" w:cstheme="minorBidi"/>
          <w:sz w:val="22"/>
        </w:rPr>
        <w:t xml:space="preserve">greements across its Private Hospital and Care Services Divisions, and that approximately 2,400 employees had </w:t>
      </w:r>
      <w:r w:rsidR="00ED70F5" w:rsidRPr="2CEF2BD6">
        <w:rPr>
          <w:rFonts w:asciiTheme="minorHAnsi" w:hAnsiTheme="minorHAnsi" w:cstheme="minorBidi"/>
          <w:sz w:val="22"/>
        </w:rPr>
        <w:t xml:space="preserve">not received pay or annual leave entitlements totalling </w:t>
      </w:r>
      <w:r w:rsidR="00821711" w:rsidRPr="2CEF2BD6">
        <w:rPr>
          <w:rFonts w:asciiTheme="minorHAnsi" w:hAnsiTheme="minorHAnsi" w:cstheme="minorBidi"/>
          <w:sz w:val="22"/>
        </w:rPr>
        <w:t xml:space="preserve">approximately </w:t>
      </w:r>
      <w:r w:rsidR="00821711" w:rsidRPr="00845DFC">
        <w:rPr>
          <w:rFonts w:asciiTheme="minorHAnsi" w:hAnsiTheme="minorHAnsi" w:cstheme="minorHAnsi"/>
          <w:sz w:val="22"/>
        </w:rPr>
        <w:t>$3.3</w:t>
      </w:r>
      <w:r w:rsidR="008A2D67" w:rsidRPr="00845DFC">
        <w:rPr>
          <w:rFonts w:asciiTheme="minorHAnsi" w:hAnsiTheme="minorHAnsi" w:cstheme="minorHAnsi"/>
          <w:sz w:val="22"/>
        </w:rPr>
        <w:t> </w:t>
      </w:r>
      <w:r w:rsidR="00821711" w:rsidRPr="00845DFC">
        <w:rPr>
          <w:rFonts w:asciiTheme="minorHAnsi" w:hAnsiTheme="minorHAnsi" w:cstheme="minorHAnsi"/>
          <w:sz w:val="22"/>
        </w:rPr>
        <w:t>million</w:t>
      </w:r>
      <w:r w:rsidR="00821711" w:rsidRPr="2CEF2BD6">
        <w:rPr>
          <w:rFonts w:asciiTheme="minorHAnsi" w:hAnsiTheme="minorHAnsi" w:cstheme="minorBidi"/>
          <w:sz w:val="22"/>
        </w:rPr>
        <w:t>, excluding superannuation and interest. In particular</w:t>
      </w:r>
      <w:r w:rsidR="007D19B5" w:rsidRPr="2CEF2BD6">
        <w:rPr>
          <w:rFonts w:asciiTheme="minorHAnsi" w:hAnsiTheme="minorHAnsi" w:cstheme="minorBidi"/>
          <w:sz w:val="22"/>
        </w:rPr>
        <w:t>:</w:t>
      </w:r>
      <w:bookmarkEnd w:id="1"/>
    </w:p>
    <w:p w14:paraId="2D30A2F8" w14:textId="31465A9A" w:rsidR="007516EE" w:rsidRPr="004A71EB" w:rsidRDefault="00BD5E24" w:rsidP="008733BD">
      <w:pPr>
        <w:pStyle w:val="EUParagraphLevel2"/>
        <w:rPr>
          <w:sz w:val="22"/>
          <w:szCs w:val="22"/>
        </w:rPr>
      </w:pPr>
      <w:bookmarkStart w:id="2" w:name="_Ref115772739"/>
      <w:r w:rsidRPr="004A71EB">
        <w:rPr>
          <w:sz w:val="22"/>
          <w:szCs w:val="22"/>
        </w:rPr>
        <w:t>SVHA</w:t>
      </w:r>
      <w:r w:rsidR="008A2D67" w:rsidRPr="004A71EB">
        <w:rPr>
          <w:sz w:val="22"/>
          <w:szCs w:val="22"/>
        </w:rPr>
        <w:t xml:space="preserve"> </w:t>
      </w:r>
      <w:r w:rsidR="007516EE" w:rsidRPr="004A71EB">
        <w:rPr>
          <w:sz w:val="22"/>
          <w:szCs w:val="22"/>
        </w:rPr>
        <w:t>had</w:t>
      </w:r>
      <w:r w:rsidR="007D19B5" w:rsidRPr="004A71EB">
        <w:rPr>
          <w:sz w:val="22"/>
          <w:szCs w:val="22"/>
        </w:rPr>
        <w:t xml:space="preserve"> identified t</w:t>
      </w:r>
      <w:r w:rsidR="00A82ACF" w:rsidRPr="004A71EB">
        <w:rPr>
          <w:sz w:val="22"/>
          <w:szCs w:val="22"/>
        </w:rPr>
        <w:t>wo issues within its Private Hospital Division resulting from the mis-application</w:t>
      </w:r>
      <w:r w:rsidRPr="004A71EB">
        <w:rPr>
          <w:sz w:val="22"/>
          <w:szCs w:val="22"/>
        </w:rPr>
        <w:t xml:space="preserve"> by SVPH and SVPHS</w:t>
      </w:r>
      <w:r w:rsidR="00A82ACF" w:rsidRPr="004A71EB">
        <w:rPr>
          <w:sz w:val="22"/>
          <w:szCs w:val="22"/>
        </w:rPr>
        <w:t xml:space="preserve"> of eligibility requirements for service allowance entitlement under the </w:t>
      </w:r>
      <w:r w:rsidR="00821711" w:rsidRPr="2CEF2BD6">
        <w:rPr>
          <w:i/>
          <w:iCs/>
          <w:sz w:val="22"/>
          <w:szCs w:val="22"/>
        </w:rPr>
        <w:t xml:space="preserve">St Vincent’s Heath Australia (NSW Private Hospitals) </w:t>
      </w:r>
      <w:r w:rsidR="00A82ACF" w:rsidRPr="2CEF2BD6">
        <w:rPr>
          <w:i/>
          <w:iCs/>
          <w:sz w:val="22"/>
          <w:szCs w:val="22"/>
        </w:rPr>
        <w:t>Support Services Enterprise Agreement</w:t>
      </w:r>
      <w:r w:rsidR="00821711" w:rsidRPr="2CEF2BD6">
        <w:rPr>
          <w:i/>
          <w:iCs/>
          <w:sz w:val="22"/>
          <w:szCs w:val="22"/>
        </w:rPr>
        <w:t xml:space="preserve"> 2018</w:t>
      </w:r>
      <w:r w:rsidR="00A82ACF" w:rsidRPr="004A71EB">
        <w:rPr>
          <w:sz w:val="22"/>
          <w:szCs w:val="22"/>
        </w:rPr>
        <w:t xml:space="preserve"> </w:t>
      </w:r>
      <w:r w:rsidR="00CF2B08" w:rsidRPr="004A71EB">
        <w:rPr>
          <w:sz w:val="22"/>
          <w:szCs w:val="22"/>
        </w:rPr>
        <w:t>(</w:t>
      </w:r>
      <w:r w:rsidR="00CF2B08" w:rsidRPr="2CEF2BD6">
        <w:rPr>
          <w:b/>
          <w:bCs/>
          <w:sz w:val="22"/>
          <w:szCs w:val="22"/>
        </w:rPr>
        <w:t>SVHA Support Services Agreement</w:t>
      </w:r>
      <w:r w:rsidR="00CF2B08" w:rsidRPr="004A71EB">
        <w:rPr>
          <w:sz w:val="22"/>
          <w:szCs w:val="22"/>
        </w:rPr>
        <w:t xml:space="preserve">) </w:t>
      </w:r>
      <w:r w:rsidR="00A82ACF" w:rsidRPr="004A71EB">
        <w:rPr>
          <w:sz w:val="22"/>
          <w:szCs w:val="22"/>
        </w:rPr>
        <w:t>and leave loading calculation for shift workers in its NSW Private Hospitals</w:t>
      </w:r>
      <w:r w:rsidR="00821711" w:rsidRPr="004A71EB">
        <w:rPr>
          <w:sz w:val="22"/>
          <w:szCs w:val="22"/>
        </w:rPr>
        <w:t xml:space="preserve"> under the </w:t>
      </w:r>
      <w:r w:rsidR="00CF2B08" w:rsidRPr="004A71EB">
        <w:rPr>
          <w:sz w:val="22"/>
          <w:szCs w:val="22"/>
        </w:rPr>
        <w:t>SVHA Support Services Agreement</w:t>
      </w:r>
      <w:r w:rsidR="00821711" w:rsidRPr="004A71EB">
        <w:rPr>
          <w:sz w:val="22"/>
          <w:szCs w:val="22"/>
        </w:rPr>
        <w:t xml:space="preserve">, </w:t>
      </w:r>
      <w:r w:rsidR="00821711" w:rsidRPr="2CEF2BD6">
        <w:rPr>
          <w:i/>
          <w:iCs/>
          <w:sz w:val="22"/>
          <w:szCs w:val="22"/>
        </w:rPr>
        <w:t xml:space="preserve">St Vincent’s Private Hospital </w:t>
      </w:r>
      <w:r w:rsidR="00660CD8" w:rsidRPr="2CEF2BD6">
        <w:rPr>
          <w:i/>
          <w:iCs/>
          <w:sz w:val="22"/>
          <w:szCs w:val="22"/>
        </w:rPr>
        <w:t>Nurses’ Enterprise Agreement 2019</w:t>
      </w:r>
      <w:r w:rsidR="00CF2B08" w:rsidRPr="2CEF2BD6">
        <w:rPr>
          <w:i/>
          <w:iCs/>
          <w:sz w:val="22"/>
          <w:szCs w:val="22"/>
        </w:rPr>
        <w:t xml:space="preserve"> </w:t>
      </w:r>
      <w:r w:rsidR="00CF2B08" w:rsidRPr="004A71EB">
        <w:rPr>
          <w:sz w:val="22"/>
          <w:szCs w:val="22"/>
        </w:rPr>
        <w:t>(</w:t>
      </w:r>
      <w:r w:rsidR="00CF2B08" w:rsidRPr="2CEF2BD6">
        <w:rPr>
          <w:b/>
          <w:bCs/>
          <w:sz w:val="22"/>
          <w:szCs w:val="22"/>
        </w:rPr>
        <w:t>SVPH Nurses Agreement</w:t>
      </w:r>
      <w:r w:rsidR="00CF2B08" w:rsidRPr="004A71EB">
        <w:rPr>
          <w:sz w:val="22"/>
          <w:szCs w:val="22"/>
        </w:rPr>
        <w:t>)</w:t>
      </w:r>
      <w:r w:rsidR="00660CD8" w:rsidRPr="004A71EB">
        <w:rPr>
          <w:sz w:val="22"/>
          <w:szCs w:val="22"/>
        </w:rPr>
        <w:t xml:space="preserve">, and </w:t>
      </w:r>
      <w:r w:rsidR="00660CD8" w:rsidRPr="2CEF2BD6">
        <w:rPr>
          <w:i/>
          <w:iCs/>
          <w:sz w:val="22"/>
          <w:szCs w:val="22"/>
        </w:rPr>
        <w:t>Mater North Sydney and St Vincent’s Private Community Hospital Griffith Nurses’ and Midwives’ Enterprise Agreement 2019</w:t>
      </w:r>
      <w:r w:rsidR="00CF2B08" w:rsidRPr="2CEF2BD6">
        <w:rPr>
          <w:i/>
          <w:iCs/>
          <w:sz w:val="22"/>
          <w:szCs w:val="22"/>
        </w:rPr>
        <w:t xml:space="preserve"> </w:t>
      </w:r>
      <w:r w:rsidR="00CF2B08" w:rsidRPr="004A71EB">
        <w:rPr>
          <w:sz w:val="22"/>
          <w:szCs w:val="22"/>
        </w:rPr>
        <w:t>(</w:t>
      </w:r>
      <w:r w:rsidR="00CF2B08" w:rsidRPr="2CEF2BD6">
        <w:rPr>
          <w:b/>
          <w:bCs/>
          <w:sz w:val="22"/>
          <w:szCs w:val="22"/>
        </w:rPr>
        <w:t>Mater Nurses and Midwives Agreement</w:t>
      </w:r>
      <w:r w:rsidR="00CF2B08" w:rsidRPr="004A71EB">
        <w:rPr>
          <w:sz w:val="22"/>
          <w:szCs w:val="22"/>
        </w:rPr>
        <w:t>)</w:t>
      </w:r>
      <w:r w:rsidR="005F1E2F">
        <w:rPr>
          <w:sz w:val="22"/>
          <w:szCs w:val="22"/>
        </w:rPr>
        <w:t xml:space="preserve">, in the period from 1 January 2014 to </w:t>
      </w:r>
      <w:r w:rsidR="009823B1">
        <w:rPr>
          <w:sz w:val="22"/>
          <w:szCs w:val="22"/>
        </w:rPr>
        <w:t>2020</w:t>
      </w:r>
      <w:r w:rsidR="00A82ACF" w:rsidRPr="004A71EB">
        <w:rPr>
          <w:sz w:val="22"/>
          <w:szCs w:val="22"/>
        </w:rPr>
        <w:t xml:space="preserve">. </w:t>
      </w:r>
      <w:r w:rsidR="002F2FCE">
        <w:rPr>
          <w:sz w:val="22"/>
          <w:szCs w:val="22"/>
        </w:rPr>
        <w:t>SVHA identified that</w:t>
      </w:r>
      <w:r w:rsidR="005F1E2F">
        <w:rPr>
          <w:sz w:val="22"/>
          <w:szCs w:val="22"/>
        </w:rPr>
        <w:t xml:space="preserve"> </w:t>
      </w:r>
      <w:r w:rsidR="002F2FCE">
        <w:rPr>
          <w:sz w:val="22"/>
          <w:szCs w:val="22"/>
        </w:rPr>
        <w:t>t</w:t>
      </w:r>
      <w:r w:rsidR="002F2FCE" w:rsidRPr="004A71EB">
        <w:rPr>
          <w:sz w:val="22"/>
          <w:szCs w:val="22"/>
        </w:rPr>
        <w:t xml:space="preserve">hese </w:t>
      </w:r>
      <w:r w:rsidR="0048314D" w:rsidRPr="004A71EB">
        <w:rPr>
          <w:sz w:val="22"/>
          <w:szCs w:val="22"/>
        </w:rPr>
        <w:t>misapplications</w:t>
      </w:r>
      <w:r w:rsidR="00A82ACF" w:rsidRPr="004A71EB">
        <w:rPr>
          <w:sz w:val="22"/>
          <w:szCs w:val="22"/>
        </w:rPr>
        <w:t xml:space="preserve"> resulted in:</w:t>
      </w:r>
      <w:bookmarkEnd w:id="2"/>
    </w:p>
    <w:p w14:paraId="41640C25" w14:textId="20FE7A79" w:rsidR="00A82ACF" w:rsidRPr="004A71EB" w:rsidRDefault="00A82ACF" w:rsidP="00A82ACF">
      <w:pPr>
        <w:pStyle w:val="EUParagraphLevel3"/>
        <w:rPr>
          <w:rFonts w:cstheme="minorHAnsi"/>
          <w:sz w:val="22"/>
        </w:rPr>
      </w:pPr>
      <w:r w:rsidRPr="2CEF2BD6">
        <w:rPr>
          <w:rFonts w:cstheme="minorBidi"/>
          <w:sz w:val="22"/>
        </w:rPr>
        <w:t>non-payment of service allowances for employees within the</w:t>
      </w:r>
      <w:r w:rsidR="008A2D67" w:rsidRPr="2CEF2BD6">
        <w:rPr>
          <w:rFonts w:cstheme="minorBidi"/>
          <w:sz w:val="22"/>
        </w:rPr>
        <w:t xml:space="preserve"> Private Hospital</w:t>
      </w:r>
      <w:r w:rsidRPr="2CEF2BD6">
        <w:rPr>
          <w:rFonts w:cstheme="minorBidi"/>
          <w:sz w:val="22"/>
        </w:rPr>
        <w:t xml:space="preserve"> Division, totalling approximately $462,000 owed to 793 current and former employees; and</w:t>
      </w:r>
    </w:p>
    <w:p w14:paraId="1411FEBC" w14:textId="085CA151" w:rsidR="00A82ACF" w:rsidRPr="004A71EB" w:rsidRDefault="00A82ACF" w:rsidP="00A82ACF">
      <w:pPr>
        <w:pStyle w:val="EUParagraphLevel3"/>
        <w:rPr>
          <w:rFonts w:cstheme="minorHAnsi"/>
          <w:sz w:val="22"/>
        </w:rPr>
      </w:pPr>
      <w:r w:rsidRPr="2CEF2BD6">
        <w:rPr>
          <w:rFonts w:cstheme="minorBidi"/>
          <w:sz w:val="22"/>
        </w:rPr>
        <w:t>non-payment of additional annual leave loading for additional periods of annual leave paid to shift workers with the</w:t>
      </w:r>
      <w:r w:rsidR="008A2D67" w:rsidRPr="2CEF2BD6">
        <w:rPr>
          <w:rFonts w:cstheme="minorBidi"/>
          <w:sz w:val="22"/>
        </w:rPr>
        <w:t xml:space="preserve"> Private Hospital</w:t>
      </w:r>
      <w:r w:rsidRPr="2CEF2BD6">
        <w:rPr>
          <w:rFonts w:cstheme="minorBidi"/>
          <w:sz w:val="22"/>
        </w:rPr>
        <w:t xml:space="preserve"> Division in NSW, totalling approximately $2,461,000 owed to 1,455 current and former employees.</w:t>
      </w:r>
    </w:p>
    <w:p w14:paraId="41DB7720" w14:textId="73A409E3" w:rsidR="00172EA6" w:rsidRPr="004A71EB" w:rsidRDefault="006B027C">
      <w:pPr>
        <w:pStyle w:val="EUParagraphLevel2"/>
        <w:rPr>
          <w:sz w:val="22"/>
          <w:szCs w:val="22"/>
        </w:rPr>
      </w:pPr>
      <w:bookmarkStart w:id="3" w:name="_Ref115774207"/>
      <w:r>
        <w:rPr>
          <w:sz w:val="22"/>
          <w:szCs w:val="22"/>
        </w:rPr>
        <w:t>d</w:t>
      </w:r>
      <w:r w:rsidR="00A82ACF" w:rsidRPr="004A71EB">
        <w:rPr>
          <w:sz w:val="22"/>
          <w:szCs w:val="22"/>
        </w:rPr>
        <w:t>uring implementation of a new enterprise agreement</w:t>
      </w:r>
      <w:r w:rsidR="008A2D67" w:rsidRPr="004A71EB">
        <w:rPr>
          <w:sz w:val="22"/>
          <w:szCs w:val="22"/>
        </w:rPr>
        <w:t xml:space="preserve"> (commencing</w:t>
      </w:r>
      <w:r w:rsidR="00821711" w:rsidRPr="004A71EB">
        <w:rPr>
          <w:sz w:val="22"/>
          <w:szCs w:val="22"/>
        </w:rPr>
        <w:t xml:space="preserve"> 5</w:t>
      </w:r>
      <w:r w:rsidR="008A2D67" w:rsidRPr="004A71EB">
        <w:rPr>
          <w:sz w:val="22"/>
          <w:szCs w:val="22"/>
        </w:rPr>
        <w:t> </w:t>
      </w:r>
      <w:r w:rsidR="00821711" w:rsidRPr="004A71EB">
        <w:rPr>
          <w:sz w:val="22"/>
          <w:szCs w:val="22"/>
        </w:rPr>
        <w:t>May 2020</w:t>
      </w:r>
      <w:r w:rsidR="008A2D67" w:rsidRPr="004A71EB">
        <w:rPr>
          <w:sz w:val="22"/>
          <w:szCs w:val="22"/>
        </w:rPr>
        <w:t>)</w:t>
      </w:r>
      <w:r w:rsidR="00821711" w:rsidRPr="004A71EB">
        <w:rPr>
          <w:sz w:val="22"/>
          <w:szCs w:val="22"/>
        </w:rPr>
        <w:t xml:space="preserve"> cover</w:t>
      </w:r>
      <w:r w:rsidR="008A2D67" w:rsidRPr="004A71EB">
        <w:rPr>
          <w:sz w:val="22"/>
          <w:szCs w:val="22"/>
        </w:rPr>
        <w:t>ing</w:t>
      </w:r>
      <w:r w:rsidR="00821711" w:rsidRPr="004A71EB">
        <w:rPr>
          <w:sz w:val="22"/>
          <w:szCs w:val="22"/>
        </w:rPr>
        <w:t xml:space="preserve"> </w:t>
      </w:r>
      <w:r w:rsidR="008A2D67" w:rsidRPr="004A71EB">
        <w:rPr>
          <w:sz w:val="22"/>
          <w:szCs w:val="22"/>
        </w:rPr>
        <w:t xml:space="preserve">Care </w:t>
      </w:r>
      <w:r w:rsidR="00B35669">
        <w:rPr>
          <w:sz w:val="22"/>
          <w:szCs w:val="22"/>
        </w:rPr>
        <w:t xml:space="preserve">Services </w:t>
      </w:r>
      <w:r w:rsidR="008A2D67" w:rsidRPr="004A71EB">
        <w:rPr>
          <w:sz w:val="22"/>
          <w:szCs w:val="22"/>
        </w:rPr>
        <w:t>Division</w:t>
      </w:r>
      <w:r w:rsidR="00821711" w:rsidRPr="004A71EB">
        <w:rPr>
          <w:sz w:val="22"/>
          <w:szCs w:val="22"/>
        </w:rPr>
        <w:t xml:space="preserve"> employees</w:t>
      </w:r>
      <w:r w:rsidR="00BD5E24" w:rsidRPr="004A71EB">
        <w:rPr>
          <w:sz w:val="22"/>
          <w:szCs w:val="22"/>
        </w:rPr>
        <w:t xml:space="preserve"> of SVCS</w:t>
      </w:r>
      <w:r w:rsidR="00821711" w:rsidRPr="004A71EB">
        <w:rPr>
          <w:sz w:val="22"/>
          <w:szCs w:val="22"/>
        </w:rPr>
        <w:t xml:space="preserve"> in Queensland</w:t>
      </w:r>
      <w:r w:rsidR="008A2D67" w:rsidRPr="004A71EB">
        <w:rPr>
          <w:sz w:val="22"/>
          <w:szCs w:val="22"/>
        </w:rPr>
        <w:t xml:space="preserve">, </w:t>
      </w:r>
      <w:r w:rsidR="00BD5E24" w:rsidRPr="004A71EB">
        <w:rPr>
          <w:sz w:val="22"/>
          <w:szCs w:val="22"/>
        </w:rPr>
        <w:t>SVHA</w:t>
      </w:r>
      <w:r w:rsidR="008A2D67" w:rsidRPr="004A71EB">
        <w:rPr>
          <w:sz w:val="22"/>
          <w:szCs w:val="22"/>
        </w:rPr>
        <w:t xml:space="preserve"> identified that</w:t>
      </w:r>
      <w:r w:rsidR="00821711" w:rsidRPr="004A71EB">
        <w:rPr>
          <w:sz w:val="22"/>
          <w:szCs w:val="22"/>
        </w:rPr>
        <w:t xml:space="preserve"> </w:t>
      </w:r>
      <w:r w:rsidR="00821711" w:rsidRPr="004A71EB">
        <w:rPr>
          <w:sz w:val="22"/>
          <w:szCs w:val="22"/>
        </w:rPr>
        <w:lastRenderedPageBreak/>
        <w:t xml:space="preserve">that </w:t>
      </w:r>
      <w:r w:rsidR="00BD5E24" w:rsidRPr="004A71EB">
        <w:rPr>
          <w:sz w:val="22"/>
          <w:szCs w:val="22"/>
        </w:rPr>
        <w:t>SVCS</w:t>
      </w:r>
      <w:r w:rsidR="00821711" w:rsidRPr="004A71EB">
        <w:rPr>
          <w:sz w:val="22"/>
          <w:szCs w:val="22"/>
        </w:rPr>
        <w:t xml:space="preserve"> had </w:t>
      </w:r>
      <w:r w:rsidR="008A2D67" w:rsidRPr="004A71EB">
        <w:rPr>
          <w:sz w:val="22"/>
          <w:szCs w:val="22"/>
        </w:rPr>
        <w:t xml:space="preserve">been </w:t>
      </w:r>
      <w:r w:rsidR="00821711" w:rsidRPr="004A71EB">
        <w:rPr>
          <w:sz w:val="22"/>
          <w:szCs w:val="22"/>
        </w:rPr>
        <w:t>mis-appl</w:t>
      </w:r>
      <w:r w:rsidR="008A2D67" w:rsidRPr="004A71EB">
        <w:rPr>
          <w:sz w:val="22"/>
          <w:szCs w:val="22"/>
        </w:rPr>
        <w:t>ying</w:t>
      </w:r>
      <w:r w:rsidR="00821711" w:rsidRPr="004A71EB">
        <w:rPr>
          <w:sz w:val="22"/>
          <w:szCs w:val="22"/>
        </w:rPr>
        <w:t xml:space="preserve"> the eligibility criteria for additional annual leave under the previous </w:t>
      </w:r>
      <w:r w:rsidR="00CF2B08" w:rsidRPr="2CEF2BD6">
        <w:rPr>
          <w:i/>
          <w:iCs/>
          <w:sz w:val="22"/>
          <w:szCs w:val="22"/>
        </w:rPr>
        <w:t xml:space="preserve">St Vincent’s Care Services Queensland Enterprise Agreement </w:t>
      </w:r>
      <w:r w:rsidR="005F1E2F">
        <w:rPr>
          <w:i/>
          <w:iCs/>
          <w:sz w:val="22"/>
          <w:szCs w:val="22"/>
        </w:rPr>
        <w:t>2014</w:t>
      </w:r>
      <w:r w:rsidR="00CF2B08" w:rsidRPr="004A71EB">
        <w:rPr>
          <w:sz w:val="22"/>
          <w:szCs w:val="22"/>
        </w:rPr>
        <w:t xml:space="preserve"> (</w:t>
      </w:r>
      <w:r w:rsidR="00CF2B08" w:rsidRPr="2CEF2BD6">
        <w:rPr>
          <w:b/>
          <w:bCs/>
          <w:sz w:val="22"/>
          <w:szCs w:val="22"/>
        </w:rPr>
        <w:t>SVHA Queensland Care Services Agreement</w:t>
      </w:r>
      <w:r w:rsidR="00CF2B08" w:rsidRPr="004A71EB">
        <w:rPr>
          <w:sz w:val="22"/>
          <w:szCs w:val="22"/>
        </w:rPr>
        <w:t>)</w:t>
      </w:r>
      <w:r w:rsidR="008A2D67" w:rsidRPr="004A71EB">
        <w:rPr>
          <w:sz w:val="22"/>
          <w:szCs w:val="22"/>
        </w:rPr>
        <w:t xml:space="preserve">. This had </w:t>
      </w:r>
      <w:r w:rsidR="00821711" w:rsidRPr="004A71EB">
        <w:rPr>
          <w:sz w:val="22"/>
          <w:szCs w:val="22"/>
        </w:rPr>
        <w:t>result</w:t>
      </w:r>
      <w:r w:rsidR="008A2D67" w:rsidRPr="004A71EB">
        <w:rPr>
          <w:sz w:val="22"/>
          <w:szCs w:val="22"/>
        </w:rPr>
        <w:t>ed</w:t>
      </w:r>
      <w:r w:rsidR="00821711" w:rsidRPr="004A71EB">
        <w:rPr>
          <w:sz w:val="22"/>
          <w:szCs w:val="22"/>
        </w:rPr>
        <w:t xml:space="preserve"> in</w:t>
      </w:r>
      <w:r w:rsidR="008A2D67" w:rsidRPr="004A71EB">
        <w:rPr>
          <w:sz w:val="22"/>
          <w:szCs w:val="22"/>
        </w:rPr>
        <w:t xml:space="preserve"> non-</w:t>
      </w:r>
      <w:r w:rsidR="005775BA" w:rsidRPr="004A71EB">
        <w:rPr>
          <w:sz w:val="22"/>
          <w:szCs w:val="22"/>
        </w:rPr>
        <w:t xml:space="preserve">crediting </w:t>
      </w:r>
      <w:r w:rsidR="008A2D67" w:rsidRPr="004A71EB">
        <w:rPr>
          <w:sz w:val="22"/>
          <w:szCs w:val="22"/>
        </w:rPr>
        <w:t xml:space="preserve">of additional periods of annual leave for shift workers within the Care Services Division in Queensland for the period 1 January 2014 to </w:t>
      </w:r>
      <w:r w:rsidR="008A2D67" w:rsidRPr="005F1E2F">
        <w:rPr>
          <w:sz w:val="22"/>
          <w:szCs w:val="22"/>
        </w:rPr>
        <w:t>31 December 2019</w:t>
      </w:r>
      <w:r w:rsidR="008A2D67" w:rsidRPr="004A71EB">
        <w:rPr>
          <w:sz w:val="22"/>
          <w:szCs w:val="22"/>
        </w:rPr>
        <w:t xml:space="preserve">, </w:t>
      </w:r>
      <w:r w:rsidR="007F1A60">
        <w:rPr>
          <w:sz w:val="22"/>
          <w:szCs w:val="22"/>
        </w:rPr>
        <w:t xml:space="preserve">resulting in </w:t>
      </w:r>
      <w:r w:rsidR="008A2D67" w:rsidRPr="004A71EB">
        <w:rPr>
          <w:sz w:val="22"/>
          <w:szCs w:val="22"/>
        </w:rPr>
        <w:t xml:space="preserve">approximately $379,000 </w:t>
      </w:r>
      <w:r w:rsidR="007F1A60">
        <w:rPr>
          <w:sz w:val="22"/>
          <w:szCs w:val="22"/>
        </w:rPr>
        <w:t xml:space="preserve">being </w:t>
      </w:r>
      <w:r w:rsidR="008A2D67" w:rsidRPr="004A71EB">
        <w:rPr>
          <w:sz w:val="22"/>
          <w:szCs w:val="22"/>
        </w:rPr>
        <w:t>owed to 275 former employees.</w:t>
      </w:r>
      <w:bookmarkEnd w:id="3"/>
    </w:p>
    <w:p w14:paraId="6626E4D6" w14:textId="033F00B7" w:rsidR="00986FEC" w:rsidRPr="00F87E25" w:rsidRDefault="00986FEC" w:rsidP="005F1E2F">
      <w:pPr>
        <w:pStyle w:val="EUParagraphLevel1"/>
        <w:ind w:left="567" w:hanging="578"/>
        <w:rPr>
          <w:rFonts w:asciiTheme="minorHAnsi" w:hAnsiTheme="minorHAnsi" w:cstheme="minorHAnsi"/>
          <w:sz w:val="22"/>
        </w:rPr>
      </w:pPr>
      <w:r w:rsidRPr="00F87E25">
        <w:rPr>
          <w:rFonts w:asciiTheme="minorHAnsi" w:hAnsiTheme="minorHAnsi" w:cstheme="minorBidi"/>
          <w:sz w:val="22"/>
        </w:rPr>
        <w:t xml:space="preserve">On 5 July 2021, SVHA </w:t>
      </w:r>
      <w:r w:rsidR="001176CD">
        <w:rPr>
          <w:rFonts w:asciiTheme="minorHAnsi" w:hAnsiTheme="minorHAnsi" w:cstheme="minorBidi"/>
          <w:sz w:val="22"/>
        </w:rPr>
        <w:t xml:space="preserve">also </w:t>
      </w:r>
      <w:r w:rsidRPr="00F87E25">
        <w:rPr>
          <w:rFonts w:asciiTheme="minorHAnsi" w:hAnsiTheme="minorHAnsi" w:cstheme="minorBidi"/>
          <w:sz w:val="22"/>
        </w:rPr>
        <w:t>informed the FWO that:</w:t>
      </w:r>
    </w:p>
    <w:p w14:paraId="25425300" w14:textId="48C3C3EB" w:rsidR="00986FEC" w:rsidRPr="00F87E25" w:rsidRDefault="00C900BE" w:rsidP="00986FEC">
      <w:pPr>
        <w:pStyle w:val="EUParagraphLevel2"/>
        <w:rPr>
          <w:sz w:val="22"/>
          <w:szCs w:val="22"/>
        </w:rPr>
      </w:pPr>
      <w:r>
        <w:rPr>
          <w:sz w:val="22"/>
          <w:szCs w:val="22"/>
        </w:rPr>
        <w:t>a</w:t>
      </w:r>
      <w:r w:rsidR="00986FEC" w:rsidRPr="005F1E2F">
        <w:rPr>
          <w:sz w:val="22"/>
          <w:szCs w:val="22"/>
        </w:rPr>
        <w:t xml:space="preserve"> dedicated 1800 number ha</w:t>
      </w:r>
      <w:r w:rsidR="006E6C3F" w:rsidRPr="005F1E2F">
        <w:rPr>
          <w:sz w:val="22"/>
          <w:szCs w:val="22"/>
        </w:rPr>
        <w:t>d</w:t>
      </w:r>
      <w:r w:rsidR="00986FEC" w:rsidRPr="005F1E2F">
        <w:rPr>
          <w:sz w:val="22"/>
          <w:szCs w:val="22"/>
        </w:rPr>
        <w:t xml:space="preserve"> been set up for </w:t>
      </w:r>
      <w:r w:rsidR="00A92C11" w:rsidRPr="005F1E2F">
        <w:rPr>
          <w:sz w:val="22"/>
          <w:szCs w:val="22"/>
        </w:rPr>
        <w:t xml:space="preserve">Private Hospital </w:t>
      </w:r>
      <w:r w:rsidR="00986FEC" w:rsidRPr="005F1E2F">
        <w:rPr>
          <w:sz w:val="22"/>
          <w:szCs w:val="22"/>
        </w:rPr>
        <w:t>employees to call with any</w:t>
      </w:r>
      <w:r w:rsidR="00A92C11" w:rsidRPr="005F1E2F">
        <w:rPr>
          <w:sz w:val="22"/>
          <w:szCs w:val="22"/>
        </w:rPr>
        <w:t xml:space="preserve"> </w:t>
      </w:r>
      <w:r w:rsidR="00A17812" w:rsidRPr="00F87E25">
        <w:rPr>
          <w:sz w:val="22"/>
          <w:szCs w:val="22"/>
        </w:rPr>
        <w:t xml:space="preserve">questions, as well as </w:t>
      </w:r>
      <w:r w:rsidR="006E6C3F" w:rsidRPr="00F87E25">
        <w:rPr>
          <w:sz w:val="22"/>
          <w:szCs w:val="22"/>
        </w:rPr>
        <w:t xml:space="preserve">a </w:t>
      </w:r>
      <w:r w:rsidR="00A17812" w:rsidRPr="00F87E25">
        <w:rPr>
          <w:sz w:val="22"/>
          <w:szCs w:val="22"/>
        </w:rPr>
        <w:t>dedicated email inbox; and</w:t>
      </w:r>
    </w:p>
    <w:p w14:paraId="5EE5B59E" w14:textId="542DFC20" w:rsidR="00A17812" w:rsidRPr="005F1E2F" w:rsidRDefault="00A17812" w:rsidP="005F1E2F">
      <w:pPr>
        <w:pStyle w:val="EUParagraphLevel2"/>
        <w:rPr>
          <w:sz w:val="22"/>
        </w:rPr>
      </w:pPr>
      <w:r w:rsidRPr="005F1E2F">
        <w:rPr>
          <w:sz w:val="22"/>
          <w:szCs w:val="22"/>
        </w:rPr>
        <w:t xml:space="preserve">SVHA was </w:t>
      </w:r>
      <w:r w:rsidR="0019020D" w:rsidRPr="005F1E2F">
        <w:rPr>
          <w:sz w:val="22"/>
          <w:szCs w:val="22"/>
        </w:rPr>
        <w:t>communicating with representatives from all relevant unions.</w:t>
      </w:r>
    </w:p>
    <w:p w14:paraId="6A65D3B8" w14:textId="14EF22CB" w:rsidR="00E26B79" w:rsidRPr="005F1E2F" w:rsidRDefault="29D24F43" w:rsidP="007F4B76">
      <w:pPr>
        <w:pStyle w:val="EUParagraphLevel1"/>
        <w:ind w:left="567" w:hanging="567"/>
        <w:rPr>
          <w:sz w:val="22"/>
        </w:rPr>
      </w:pPr>
      <w:r w:rsidRPr="005F1E2F">
        <w:rPr>
          <w:sz w:val="22"/>
        </w:rPr>
        <w:t>On 13 September 2021, SVHA</w:t>
      </w:r>
      <w:r w:rsidR="51F28704" w:rsidRPr="005F1E2F">
        <w:rPr>
          <w:sz w:val="22"/>
        </w:rPr>
        <w:t xml:space="preserve"> informed the FWO that</w:t>
      </w:r>
      <w:r w:rsidR="48D8319B" w:rsidRPr="005F1E2F">
        <w:rPr>
          <w:sz w:val="22"/>
        </w:rPr>
        <w:t>:</w:t>
      </w:r>
    </w:p>
    <w:p w14:paraId="6F23FB03" w14:textId="16D5AFF9" w:rsidR="00EB4778" w:rsidRPr="005F1E2F" w:rsidRDefault="00EB4778" w:rsidP="00BD7321">
      <w:pPr>
        <w:pStyle w:val="EUParagraphLevel2"/>
        <w:rPr>
          <w:sz w:val="22"/>
          <w:szCs w:val="22"/>
        </w:rPr>
      </w:pPr>
      <w:r w:rsidRPr="005F1E2F">
        <w:rPr>
          <w:sz w:val="22"/>
          <w:szCs w:val="22"/>
        </w:rPr>
        <w:t xml:space="preserve">it had first become aware of issues in 2020, </w:t>
      </w:r>
      <w:r w:rsidR="00BE6A62">
        <w:rPr>
          <w:sz w:val="22"/>
          <w:szCs w:val="22"/>
        </w:rPr>
        <w:t>and</w:t>
      </w:r>
      <w:r w:rsidRPr="005F1E2F">
        <w:rPr>
          <w:sz w:val="22"/>
          <w:szCs w:val="22"/>
        </w:rPr>
        <w:t xml:space="preserve"> rectification commenced in 2021;</w:t>
      </w:r>
    </w:p>
    <w:p w14:paraId="52619361" w14:textId="7A933F5C" w:rsidR="00EB4778" w:rsidRPr="00F87E25" w:rsidRDefault="00EB4778" w:rsidP="00EB4778">
      <w:pPr>
        <w:pStyle w:val="EUParagraphLevel2"/>
        <w:rPr>
          <w:sz w:val="22"/>
          <w:szCs w:val="22"/>
        </w:rPr>
      </w:pPr>
      <w:r w:rsidRPr="00F87E25">
        <w:rPr>
          <w:sz w:val="22"/>
          <w:szCs w:val="22"/>
        </w:rPr>
        <w:t>it was in the process of conducting reviews</w:t>
      </w:r>
      <w:r w:rsidR="00715545" w:rsidRPr="00F87E25">
        <w:rPr>
          <w:sz w:val="22"/>
          <w:szCs w:val="22"/>
        </w:rPr>
        <w:t xml:space="preserve"> of its payroll process</w:t>
      </w:r>
      <w:r w:rsidR="004D0711" w:rsidRPr="00F87E25">
        <w:rPr>
          <w:sz w:val="22"/>
          <w:szCs w:val="22"/>
        </w:rPr>
        <w:t>es</w:t>
      </w:r>
      <w:r w:rsidRPr="00F87E25">
        <w:rPr>
          <w:sz w:val="22"/>
          <w:szCs w:val="22"/>
        </w:rPr>
        <w:t xml:space="preserve"> with the assistance of PricewaterhouseCoopers (</w:t>
      </w:r>
      <w:r w:rsidRPr="00F87E25">
        <w:rPr>
          <w:b/>
          <w:bCs/>
          <w:sz w:val="22"/>
          <w:szCs w:val="22"/>
        </w:rPr>
        <w:t>PwC</w:t>
      </w:r>
      <w:r w:rsidRPr="00F87E25">
        <w:rPr>
          <w:sz w:val="22"/>
          <w:szCs w:val="22"/>
        </w:rPr>
        <w:t xml:space="preserve">), who were also assisting with interpretation and application of enterprise agreement </w:t>
      </w:r>
      <w:r w:rsidR="004D0711" w:rsidRPr="00F87E25">
        <w:rPr>
          <w:sz w:val="22"/>
          <w:szCs w:val="22"/>
        </w:rPr>
        <w:t>terms</w:t>
      </w:r>
      <w:r w:rsidR="00FF673C" w:rsidRPr="00F87E25">
        <w:rPr>
          <w:sz w:val="22"/>
          <w:szCs w:val="22"/>
        </w:rPr>
        <w:t>, with</w:t>
      </w:r>
      <w:r w:rsidRPr="00F87E25">
        <w:rPr>
          <w:sz w:val="22"/>
          <w:szCs w:val="22"/>
        </w:rPr>
        <w:t xml:space="preserve"> </w:t>
      </w:r>
      <w:r w:rsidR="00FF673C" w:rsidRPr="00F87E25">
        <w:rPr>
          <w:sz w:val="22"/>
          <w:szCs w:val="22"/>
        </w:rPr>
        <w:t xml:space="preserve">some </w:t>
      </w:r>
      <w:r w:rsidRPr="00F87E25">
        <w:rPr>
          <w:sz w:val="22"/>
          <w:szCs w:val="22"/>
        </w:rPr>
        <w:t xml:space="preserve">sampling of payroll </w:t>
      </w:r>
      <w:r w:rsidR="00FF673C" w:rsidRPr="00F87E25">
        <w:rPr>
          <w:sz w:val="22"/>
          <w:szCs w:val="22"/>
        </w:rPr>
        <w:t>processes</w:t>
      </w:r>
      <w:r w:rsidRPr="00F87E25">
        <w:rPr>
          <w:sz w:val="22"/>
          <w:szCs w:val="22"/>
        </w:rPr>
        <w:t>;</w:t>
      </w:r>
      <w:r w:rsidR="00BD7321" w:rsidRPr="00F87E25">
        <w:rPr>
          <w:sz w:val="22"/>
          <w:szCs w:val="22"/>
        </w:rPr>
        <w:t xml:space="preserve"> and</w:t>
      </w:r>
    </w:p>
    <w:p w14:paraId="437F366A" w14:textId="0E162FA3" w:rsidR="00172EA6" w:rsidRPr="005F1E2F" w:rsidRDefault="29D24F43" w:rsidP="005F1E2F">
      <w:pPr>
        <w:pStyle w:val="EUParagraphLevel2"/>
        <w:rPr>
          <w:sz w:val="22"/>
        </w:rPr>
      </w:pPr>
      <w:r w:rsidRPr="005F1E2F">
        <w:rPr>
          <w:sz w:val="22"/>
          <w:szCs w:val="22"/>
        </w:rPr>
        <w:t xml:space="preserve">the </w:t>
      </w:r>
      <w:r w:rsidR="09EBE997" w:rsidRPr="005F1E2F">
        <w:rPr>
          <w:sz w:val="22"/>
          <w:szCs w:val="22"/>
        </w:rPr>
        <w:t>misapplication</w:t>
      </w:r>
      <w:r w:rsidRPr="005F1E2F">
        <w:rPr>
          <w:sz w:val="22"/>
          <w:szCs w:val="22"/>
        </w:rPr>
        <w:t xml:space="preserve"> of entitlements reported on 5 July 2021 extended to a number of predecessor agreements to the SVHA Support Services Agreement, SVPH Nurses Agreement, </w:t>
      </w:r>
      <w:r w:rsidR="4FB65C34" w:rsidRPr="48059F87">
        <w:rPr>
          <w:sz w:val="22"/>
          <w:szCs w:val="22"/>
        </w:rPr>
        <w:t xml:space="preserve">and </w:t>
      </w:r>
      <w:r w:rsidRPr="00A83FAD">
        <w:rPr>
          <w:sz w:val="22"/>
          <w:szCs w:val="22"/>
        </w:rPr>
        <w:t>Mater Nurses and Midwives Agreement, covering the period</w:t>
      </w:r>
      <w:r w:rsidR="603B0395" w:rsidRPr="00A83FAD">
        <w:rPr>
          <w:sz w:val="22"/>
          <w:szCs w:val="22"/>
        </w:rPr>
        <w:t xml:space="preserve"> of</w:t>
      </w:r>
      <w:r w:rsidRPr="00A83FAD">
        <w:rPr>
          <w:sz w:val="22"/>
          <w:szCs w:val="22"/>
        </w:rPr>
        <w:t xml:space="preserve"> 2014 </w:t>
      </w:r>
      <w:r w:rsidR="603B0395" w:rsidRPr="00A83FAD">
        <w:rPr>
          <w:sz w:val="22"/>
          <w:szCs w:val="22"/>
        </w:rPr>
        <w:t>to</w:t>
      </w:r>
      <w:r w:rsidRPr="00A83FAD">
        <w:rPr>
          <w:sz w:val="22"/>
          <w:szCs w:val="22"/>
        </w:rPr>
        <w:t xml:space="preserve"> 2020.</w:t>
      </w:r>
    </w:p>
    <w:p w14:paraId="69BF4E01" w14:textId="27291EB4" w:rsidR="005E0E75" w:rsidRPr="00454FAF" w:rsidRDefault="5DA1AD38" w:rsidP="48059F87">
      <w:pPr>
        <w:pStyle w:val="EUParagraphLevel1"/>
        <w:tabs>
          <w:tab w:val="left" w:pos="3402"/>
        </w:tabs>
        <w:ind w:left="567" w:hanging="567"/>
        <w:rPr>
          <w:rFonts w:asciiTheme="minorHAnsi" w:hAnsiTheme="minorHAnsi" w:cstheme="minorBidi"/>
          <w:sz w:val="22"/>
        </w:rPr>
      </w:pPr>
      <w:bookmarkStart w:id="4" w:name="_Ref115774245"/>
      <w:r w:rsidRPr="48059F87">
        <w:rPr>
          <w:rFonts w:asciiTheme="minorHAnsi" w:hAnsiTheme="minorHAnsi" w:cstheme="minorBidi"/>
          <w:sz w:val="22"/>
        </w:rPr>
        <w:t>On 27</w:t>
      </w:r>
      <w:r w:rsidR="1D7F9F8B" w:rsidRPr="48059F87">
        <w:rPr>
          <w:rFonts w:asciiTheme="minorHAnsi" w:hAnsiTheme="minorHAnsi" w:cstheme="minorBidi"/>
          <w:sz w:val="22"/>
        </w:rPr>
        <w:t xml:space="preserve"> June 2022, S</w:t>
      </w:r>
      <w:r w:rsidR="090877D0" w:rsidRPr="48059F87">
        <w:rPr>
          <w:rFonts w:asciiTheme="minorHAnsi" w:hAnsiTheme="minorHAnsi" w:cstheme="minorBidi"/>
          <w:sz w:val="22"/>
        </w:rPr>
        <w:t>VHA</w:t>
      </w:r>
      <w:r w:rsidR="47CC834B" w:rsidRPr="48059F87">
        <w:rPr>
          <w:rFonts w:asciiTheme="minorHAnsi" w:hAnsiTheme="minorHAnsi" w:cstheme="minorBidi"/>
          <w:sz w:val="22"/>
        </w:rPr>
        <w:t xml:space="preserve"> </w:t>
      </w:r>
      <w:r w:rsidRPr="48059F87">
        <w:rPr>
          <w:rFonts w:asciiTheme="minorHAnsi" w:hAnsiTheme="minorHAnsi" w:cstheme="minorBidi"/>
          <w:sz w:val="22"/>
        </w:rPr>
        <w:t>notified</w:t>
      </w:r>
      <w:r w:rsidR="47CC834B" w:rsidRPr="48059F87">
        <w:rPr>
          <w:rFonts w:asciiTheme="minorHAnsi" w:hAnsiTheme="minorHAnsi" w:cstheme="minorBidi"/>
          <w:sz w:val="22"/>
        </w:rPr>
        <w:t xml:space="preserve"> the FWO</w:t>
      </w:r>
      <w:r w:rsidR="603B0395" w:rsidRPr="48059F87">
        <w:rPr>
          <w:rFonts w:asciiTheme="minorHAnsi" w:hAnsiTheme="minorHAnsi" w:cstheme="minorBidi"/>
          <w:sz w:val="22"/>
        </w:rPr>
        <w:t xml:space="preserve"> that</w:t>
      </w:r>
      <w:r w:rsidR="47CC834B" w:rsidRPr="48059F87">
        <w:rPr>
          <w:rFonts w:asciiTheme="minorHAnsi" w:hAnsiTheme="minorHAnsi" w:cstheme="minorBidi"/>
          <w:sz w:val="22"/>
        </w:rPr>
        <w:t xml:space="preserve"> a review carried out by PwC had identified </w:t>
      </w:r>
      <w:r w:rsidR="54F67705" w:rsidRPr="48059F87">
        <w:rPr>
          <w:rFonts w:asciiTheme="minorHAnsi" w:hAnsiTheme="minorHAnsi" w:cstheme="minorBidi"/>
          <w:sz w:val="22"/>
        </w:rPr>
        <w:t>misapplication</w:t>
      </w:r>
      <w:r w:rsidR="47CC834B" w:rsidRPr="48059F87">
        <w:rPr>
          <w:rFonts w:asciiTheme="minorHAnsi" w:hAnsiTheme="minorHAnsi" w:cstheme="minorBidi"/>
          <w:sz w:val="22"/>
        </w:rPr>
        <w:t xml:space="preserve"> of provisions relating to casual overtime provisions</w:t>
      </w:r>
      <w:r w:rsidRPr="48059F87">
        <w:rPr>
          <w:rFonts w:asciiTheme="minorHAnsi" w:hAnsiTheme="minorHAnsi" w:cstheme="minorBidi"/>
          <w:sz w:val="22"/>
        </w:rPr>
        <w:t xml:space="preserve"> that affected </w:t>
      </w:r>
      <w:r w:rsidR="28929EFB" w:rsidRPr="48059F87">
        <w:rPr>
          <w:rFonts w:asciiTheme="minorHAnsi" w:hAnsiTheme="minorHAnsi" w:cstheme="minorBidi"/>
          <w:sz w:val="22"/>
        </w:rPr>
        <w:t xml:space="preserve">public </w:t>
      </w:r>
      <w:r w:rsidRPr="48059F87">
        <w:rPr>
          <w:rFonts w:asciiTheme="minorHAnsi" w:hAnsiTheme="minorHAnsi" w:cstheme="minorBidi"/>
          <w:sz w:val="22"/>
        </w:rPr>
        <w:t xml:space="preserve">and </w:t>
      </w:r>
      <w:r w:rsidR="22B03AB9" w:rsidRPr="48059F87">
        <w:rPr>
          <w:rFonts w:asciiTheme="minorHAnsi" w:hAnsiTheme="minorHAnsi" w:cstheme="minorBidi"/>
          <w:sz w:val="22"/>
        </w:rPr>
        <w:t xml:space="preserve">private </w:t>
      </w:r>
      <w:r w:rsidRPr="48059F87">
        <w:rPr>
          <w:rFonts w:asciiTheme="minorHAnsi" w:hAnsiTheme="minorHAnsi" w:cstheme="minorBidi"/>
          <w:sz w:val="22"/>
        </w:rPr>
        <w:t>hospital nurses</w:t>
      </w:r>
      <w:r w:rsidR="47CC834B" w:rsidRPr="48059F87">
        <w:rPr>
          <w:rFonts w:asciiTheme="minorHAnsi" w:hAnsiTheme="minorHAnsi" w:cstheme="minorBidi"/>
          <w:sz w:val="22"/>
        </w:rPr>
        <w:t xml:space="preserve"> under the </w:t>
      </w:r>
      <w:r w:rsidR="47CC834B" w:rsidRPr="48059F87">
        <w:rPr>
          <w:rFonts w:asciiTheme="minorHAnsi" w:hAnsiTheme="minorHAnsi" w:cstheme="minorBidi"/>
          <w:i/>
          <w:iCs/>
          <w:sz w:val="22"/>
        </w:rPr>
        <w:t>Named NSW (Non-Declared) Affiliated Health Organisations’ Nurses Agreement 2017</w:t>
      </w:r>
      <w:r w:rsidR="47CC834B" w:rsidRPr="48059F87">
        <w:rPr>
          <w:rFonts w:asciiTheme="minorHAnsi" w:hAnsiTheme="minorHAnsi" w:cstheme="minorBidi"/>
          <w:sz w:val="22"/>
        </w:rPr>
        <w:t xml:space="preserve"> </w:t>
      </w:r>
      <w:r w:rsidRPr="48059F87">
        <w:rPr>
          <w:rFonts w:asciiTheme="minorHAnsi" w:hAnsiTheme="minorHAnsi" w:cstheme="minorBidi"/>
          <w:sz w:val="22"/>
        </w:rPr>
        <w:t>(</w:t>
      </w:r>
      <w:r w:rsidRPr="48059F87">
        <w:rPr>
          <w:rFonts w:asciiTheme="minorHAnsi" w:hAnsiTheme="minorHAnsi" w:cstheme="minorBidi"/>
          <w:b/>
          <w:bCs/>
          <w:sz w:val="22"/>
        </w:rPr>
        <w:t>NSW Pub</w:t>
      </w:r>
      <w:r w:rsidR="736DD733" w:rsidRPr="48059F87">
        <w:rPr>
          <w:rFonts w:asciiTheme="minorHAnsi" w:hAnsiTheme="minorHAnsi" w:cstheme="minorBidi"/>
          <w:b/>
          <w:bCs/>
          <w:sz w:val="22"/>
        </w:rPr>
        <w:t>l</w:t>
      </w:r>
      <w:r w:rsidRPr="48059F87">
        <w:rPr>
          <w:rFonts w:asciiTheme="minorHAnsi" w:hAnsiTheme="minorHAnsi" w:cstheme="minorBidi"/>
          <w:b/>
          <w:bCs/>
          <w:sz w:val="22"/>
        </w:rPr>
        <w:t>ic Hospital Nurses Agreement</w:t>
      </w:r>
      <w:r w:rsidRPr="48059F87">
        <w:rPr>
          <w:rFonts w:asciiTheme="minorHAnsi" w:hAnsiTheme="minorHAnsi" w:cstheme="minorBidi"/>
          <w:sz w:val="22"/>
        </w:rPr>
        <w:t xml:space="preserve">) </w:t>
      </w:r>
      <w:r w:rsidR="47CC834B" w:rsidRPr="48059F87">
        <w:rPr>
          <w:rFonts w:asciiTheme="minorHAnsi" w:hAnsiTheme="minorHAnsi" w:cstheme="minorBidi"/>
          <w:sz w:val="22"/>
        </w:rPr>
        <w:t>and the SVPH Nurses Agreement</w:t>
      </w:r>
      <w:r w:rsidR="004F3C36">
        <w:rPr>
          <w:rFonts w:asciiTheme="minorHAnsi" w:hAnsiTheme="minorHAnsi" w:cstheme="minorBidi"/>
          <w:sz w:val="22"/>
        </w:rPr>
        <w:t>,</w:t>
      </w:r>
      <w:r w:rsidR="055DABF6" w:rsidRPr="48059F87">
        <w:rPr>
          <w:rFonts w:asciiTheme="minorHAnsi" w:hAnsiTheme="minorHAnsi" w:cstheme="minorBidi"/>
          <w:sz w:val="22"/>
        </w:rPr>
        <w:t xml:space="preserve"> respectively</w:t>
      </w:r>
      <w:r w:rsidR="23899008" w:rsidRPr="48059F87">
        <w:rPr>
          <w:rFonts w:asciiTheme="minorHAnsi" w:hAnsiTheme="minorHAnsi" w:cstheme="minorBidi"/>
          <w:sz w:val="22"/>
        </w:rPr>
        <w:t xml:space="preserve">. This had resulted </w:t>
      </w:r>
      <w:r w:rsidR="0A896B2E" w:rsidRPr="48059F87">
        <w:rPr>
          <w:rFonts w:asciiTheme="minorHAnsi" w:hAnsiTheme="minorHAnsi" w:cstheme="minorBidi"/>
          <w:sz w:val="22"/>
        </w:rPr>
        <w:t xml:space="preserve">in </w:t>
      </w:r>
      <w:r w:rsidR="23899008" w:rsidRPr="48059F87">
        <w:rPr>
          <w:rFonts w:asciiTheme="minorHAnsi" w:hAnsiTheme="minorHAnsi" w:cstheme="minorBidi"/>
          <w:sz w:val="22"/>
        </w:rPr>
        <w:t>non-payment of casual overtime entitlements totalling approximately $</w:t>
      </w:r>
      <w:r w:rsidR="16CBA37E" w:rsidRPr="48059F87">
        <w:rPr>
          <w:rFonts w:asciiTheme="minorHAnsi" w:hAnsiTheme="minorHAnsi" w:cstheme="minorBidi"/>
          <w:sz w:val="22"/>
        </w:rPr>
        <w:t>830</w:t>
      </w:r>
      <w:r w:rsidR="23899008" w:rsidRPr="48059F87">
        <w:rPr>
          <w:rFonts w:asciiTheme="minorHAnsi" w:hAnsiTheme="minorHAnsi" w:cstheme="minorBidi"/>
          <w:sz w:val="22"/>
        </w:rPr>
        <w:t>,000 owed to 484 employees.</w:t>
      </w:r>
      <w:bookmarkEnd w:id="4"/>
    </w:p>
    <w:p w14:paraId="644869B1" w14:textId="68D65E3C" w:rsidR="006323D2" w:rsidRPr="00454FAF" w:rsidRDefault="50A29BDA" w:rsidP="48059F87">
      <w:pPr>
        <w:pStyle w:val="EUParagraphLevel1"/>
        <w:ind w:left="567" w:hanging="567"/>
        <w:rPr>
          <w:rFonts w:asciiTheme="minorHAnsi" w:hAnsiTheme="minorHAnsi" w:cstheme="minorBidi"/>
          <w:sz w:val="22"/>
        </w:rPr>
      </w:pPr>
      <w:r w:rsidRPr="48059F87">
        <w:rPr>
          <w:rFonts w:asciiTheme="minorHAnsi" w:hAnsiTheme="minorHAnsi" w:cstheme="minorBidi"/>
          <w:sz w:val="22"/>
        </w:rPr>
        <w:t xml:space="preserve">Prior to the execution of this Undertaking, </w:t>
      </w:r>
      <w:r w:rsidR="0C99FAE3" w:rsidRPr="48059F87">
        <w:rPr>
          <w:rFonts w:asciiTheme="minorHAnsi" w:hAnsiTheme="minorHAnsi" w:cstheme="minorBidi"/>
          <w:sz w:val="22"/>
        </w:rPr>
        <w:t>SVHA</w:t>
      </w:r>
      <w:r w:rsidRPr="48059F87">
        <w:rPr>
          <w:rFonts w:asciiTheme="minorHAnsi" w:hAnsiTheme="minorHAnsi" w:cstheme="minorBidi"/>
          <w:sz w:val="22"/>
        </w:rPr>
        <w:t xml:space="preserve"> notified the FWO that</w:t>
      </w:r>
      <w:r w:rsidR="6FA37ED3" w:rsidRPr="48059F87">
        <w:rPr>
          <w:rFonts w:asciiTheme="minorHAnsi" w:hAnsiTheme="minorHAnsi" w:cstheme="minorBidi"/>
          <w:sz w:val="22"/>
        </w:rPr>
        <w:t xml:space="preserve"> it had rectified </w:t>
      </w:r>
      <w:r w:rsidR="6FA37ED3" w:rsidRPr="48059F87" w:rsidDel="00E6305D">
        <w:rPr>
          <w:rFonts w:asciiTheme="minorHAnsi" w:hAnsiTheme="minorHAnsi" w:cstheme="minorBidi"/>
          <w:sz w:val="22"/>
        </w:rPr>
        <w:t xml:space="preserve">the </w:t>
      </w:r>
      <w:r w:rsidR="6FA37ED3" w:rsidRPr="48059F87">
        <w:rPr>
          <w:rFonts w:asciiTheme="minorHAnsi" w:hAnsiTheme="minorHAnsi" w:cstheme="minorBidi"/>
          <w:sz w:val="22"/>
        </w:rPr>
        <w:t xml:space="preserve">underpayments referred </w:t>
      </w:r>
      <w:r w:rsidR="06DB847D" w:rsidRPr="48059F87">
        <w:rPr>
          <w:rFonts w:asciiTheme="minorHAnsi" w:hAnsiTheme="minorHAnsi" w:cstheme="minorBidi"/>
          <w:sz w:val="22"/>
        </w:rPr>
        <w:t>to</w:t>
      </w:r>
      <w:r w:rsidR="6FA37ED3" w:rsidRPr="48059F87">
        <w:rPr>
          <w:rFonts w:asciiTheme="minorHAnsi" w:hAnsiTheme="minorHAnsi" w:cstheme="minorBidi"/>
          <w:sz w:val="22"/>
        </w:rPr>
        <w:t xml:space="preserve"> in </w:t>
      </w:r>
      <w:r w:rsidR="00338BF5" w:rsidRPr="48059F87">
        <w:rPr>
          <w:rFonts w:asciiTheme="minorHAnsi" w:hAnsiTheme="minorHAnsi" w:cstheme="minorBidi"/>
          <w:sz w:val="22"/>
        </w:rPr>
        <w:t>clause</w:t>
      </w:r>
      <w:r w:rsidR="6D0C8ABD" w:rsidRPr="48059F87">
        <w:rPr>
          <w:rFonts w:asciiTheme="minorHAnsi" w:hAnsiTheme="minorHAnsi" w:cstheme="minorBidi"/>
          <w:sz w:val="22"/>
        </w:rPr>
        <w:t>s</w:t>
      </w:r>
      <w:r w:rsidR="6FA37ED3" w:rsidRPr="48059F87">
        <w:rPr>
          <w:rFonts w:asciiTheme="minorHAnsi" w:hAnsiTheme="minorHAnsi" w:cstheme="minorBidi"/>
          <w:sz w:val="22"/>
        </w:rPr>
        <w:t xml:space="preserve"> </w:t>
      </w:r>
      <w:r w:rsidR="00202418" w:rsidRPr="48059F87">
        <w:rPr>
          <w:rFonts w:asciiTheme="minorHAnsi" w:hAnsiTheme="minorHAnsi" w:cstheme="minorBidi"/>
          <w:sz w:val="22"/>
        </w:rPr>
        <w:fldChar w:fldCharType="begin"/>
      </w:r>
      <w:r w:rsidR="00202418" w:rsidRPr="48059F87">
        <w:rPr>
          <w:rFonts w:asciiTheme="minorHAnsi" w:hAnsiTheme="minorHAnsi" w:cstheme="minorBidi"/>
          <w:sz w:val="22"/>
        </w:rPr>
        <w:instrText xml:space="preserve"> REF _Ref115772727 \r \h </w:instrText>
      </w:r>
      <w:r w:rsidR="00D37B61" w:rsidRPr="48059F87">
        <w:rPr>
          <w:rFonts w:asciiTheme="minorHAnsi" w:hAnsiTheme="minorHAnsi" w:cstheme="minorBidi"/>
          <w:sz w:val="22"/>
        </w:rPr>
        <w:instrText xml:space="preserve"> \* MERGEFORMAT </w:instrText>
      </w:r>
      <w:r w:rsidR="00202418" w:rsidRPr="48059F87">
        <w:rPr>
          <w:rFonts w:asciiTheme="minorHAnsi" w:hAnsiTheme="minorHAnsi" w:cstheme="minorBidi"/>
          <w:sz w:val="22"/>
        </w:rPr>
      </w:r>
      <w:r w:rsidR="00202418" w:rsidRPr="48059F87">
        <w:rPr>
          <w:rFonts w:asciiTheme="minorHAnsi" w:hAnsiTheme="minorHAnsi" w:cstheme="minorBidi"/>
          <w:sz w:val="22"/>
        </w:rPr>
        <w:fldChar w:fldCharType="separate"/>
      </w:r>
      <w:r w:rsidR="00FC5C94">
        <w:rPr>
          <w:rFonts w:asciiTheme="minorHAnsi" w:hAnsiTheme="minorHAnsi" w:cstheme="minorBidi"/>
          <w:sz w:val="22"/>
        </w:rPr>
        <w:t>6</w:t>
      </w:r>
      <w:r w:rsidR="00202418" w:rsidRPr="48059F87">
        <w:rPr>
          <w:rFonts w:asciiTheme="minorHAnsi" w:hAnsiTheme="minorHAnsi" w:cstheme="minorBidi"/>
          <w:sz w:val="22"/>
        </w:rPr>
        <w:fldChar w:fldCharType="end"/>
      </w:r>
      <w:r w:rsidR="6FA37ED3" w:rsidRPr="48059F87">
        <w:rPr>
          <w:rFonts w:asciiTheme="minorHAnsi" w:hAnsiTheme="minorHAnsi" w:cstheme="minorBidi"/>
          <w:sz w:val="22"/>
        </w:rPr>
        <w:t xml:space="preserve"> </w:t>
      </w:r>
      <w:r w:rsidR="6D0C8ABD" w:rsidRPr="48059F87">
        <w:rPr>
          <w:rFonts w:asciiTheme="minorHAnsi" w:hAnsiTheme="minorHAnsi" w:cstheme="minorBidi"/>
          <w:sz w:val="22"/>
        </w:rPr>
        <w:t xml:space="preserve">and </w:t>
      </w:r>
      <w:r w:rsidR="75C4E296" w:rsidRPr="48059F87">
        <w:rPr>
          <w:rFonts w:asciiTheme="minorHAnsi" w:hAnsiTheme="minorHAnsi" w:cstheme="minorBidi"/>
          <w:sz w:val="22"/>
        </w:rPr>
        <w:t xml:space="preserve">9 </w:t>
      </w:r>
      <w:r w:rsidR="6FA37ED3" w:rsidRPr="48059F87">
        <w:rPr>
          <w:rFonts w:asciiTheme="minorHAnsi" w:hAnsiTheme="minorHAnsi" w:cstheme="minorBidi"/>
          <w:sz w:val="22"/>
        </w:rPr>
        <w:t>by remediating a total of $4,</w:t>
      </w:r>
      <w:r w:rsidR="00532974">
        <w:rPr>
          <w:rFonts w:asciiTheme="minorHAnsi" w:hAnsiTheme="minorHAnsi" w:cstheme="minorBidi"/>
          <w:sz w:val="22"/>
        </w:rPr>
        <w:t xml:space="preserve">369,687.75 </w:t>
      </w:r>
      <w:r w:rsidR="6FA37ED3" w:rsidRPr="00A52173">
        <w:rPr>
          <w:rFonts w:asciiTheme="minorHAnsi" w:hAnsiTheme="minorHAnsi" w:cstheme="minorBidi"/>
          <w:sz w:val="22"/>
        </w:rPr>
        <w:t>to current and former employees</w:t>
      </w:r>
      <w:r w:rsidR="00867222" w:rsidRPr="00A52173">
        <w:rPr>
          <w:rFonts w:asciiTheme="minorHAnsi" w:hAnsiTheme="minorHAnsi" w:cstheme="minorBidi"/>
          <w:sz w:val="22"/>
        </w:rPr>
        <w:t>, subject to clause 14 below</w:t>
      </w:r>
      <w:r w:rsidR="6FA37ED3" w:rsidRPr="00A52173">
        <w:rPr>
          <w:rFonts w:asciiTheme="minorHAnsi" w:hAnsiTheme="minorHAnsi" w:cstheme="minorBidi"/>
          <w:sz w:val="22"/>
        </w:rPr>
        <w:t>.</w:t>
      </w:r>
      <w:r w:rsidR="49D22964" w:rsidRPr="00A52173">
        <w:rPr>
          <w:rFonts w:asciiTheme="minorHAnsi" w:hAnsiTheme="minorHAnsi" w:cstheme="minorBidi"/>
          <w:sz w:val="22"/>
        </w:rPr>
        <w:t xml:space="preserve"> </w:t>
      </w:r>
      <w:r w:rsidR="00532974">
        <w:rPr>
          <w:rFonts w:asciiTheme="minorHAnsi" w:hAnsiTheme="minorHAnsi" w:cstheme="minorBidi"/>
          <w:sz w:val="22"/>
        </w:rPr>
        <w:t xml:space="preserve"> </w:t>
      </w:r>
    </w:p>
    <w:p w14:paraId="26AF2C27" w14:textId="6A29548B" w:rsidR="007D19B5" w:rsidRPr="00454FAF" w:rsidRDefault="5DCFD614" w:rsidP="00454FAF">
      <w:pPr>
        <w:pStyle w:val="EUParagraphLevel1"/>
        <w:ind w:left="567" w:hanging="567"/>
        <w:rPr>
          <w:rFonts w:asciiTheme="minorHAnsi" w:hAnsiTheme="minorHAnsi" w:cstheme="minorHAnsi"/>
          <w:sz w:val="22"/>
        </w:rPr>
      </w:pPr>
      <w:r w:rsidRPr="48059F87">
        <w:rPr>
          <w:rFonts w:asciiTheme="minorHAnsi" w:hAnsiTheme="minorHAnsi" w:cstheme="minorBidi"/>
          <w:sz w:val="22"/>
        </w:rPr>
        <w:t xml:space="preserve">Prior to the execution of this Undertaking, </w:t>
      </w:r>
      <w:r w:rsidR="25AE35F3" w:rsidRPr="48059F87">
        <w:rPr>
          <w:rFonts w:asciiTheme="minorHAnsi" w:hAnsiTheme="minorHAnsi" w:cstheme="minorBidi"/>
          <w:sz w:val="22"/>
        </w:rPr>
        <w:t>SVHA through</w:t>
      </w:r>
      <w:r w:rsidR="6FA37ED3" w:rsidRPr="48059F87">
        <w:rPr>
          <w:rFonts w:asciiTheme="minorHAnsi" w:hAnsiTheme="minorHAnsi" w:cstheme="minorBidi"/>
          <w:sz w:val="22"/>
        </w:rPr>
        <w:t xml:space="preserve"> its employing entities</w:t>
      </w:r>
      <w:r w:rsidR="50A29BDA" w:rsidRPr="48059F87">
        <w:rPr>
          <w:rFonts w:asciiTheme="minorHAnsi" w:hAnsiTheme="minorHAnsi" w:cstheme="minorBidi"/>
          <w:sz w:val="22"/>
        </w:rPr>
        <w:t xml:space="preserve"> </w:t>
      </w:r>
      <w:r w:rsidR="60374557" w:rsidRPr="48059F87">
        <w:rPr>
          <w:rFonts w:asciiTheme="minorHAnsi" w:hAnsiTheme="minorHAnsi" w:cstheme="minorBidi"/>
          <w:sz w:val="22"/>
        </w:rPr>
        <w:t>SVPH</w:t>
      </w:r>
      <w:r w:rsidR="6FA37ED3" w:rsidRPr="48059F87">
        <w:rPr>
          <w:rFonts w:asciiTheme="minorHAnsi" w:hAnsiTheme="minorHAnsi" w:cstheme="minorBidi"/>
          <w:sz w:val="22"/>
        </w:rPr>
        <w:t xml:space="preserve"> and SVPHS</w:t>
      </w:r>
      <w:r w:rsidR="50A29BDA" w:rsidRPr="48059F87">
        <w:rPr>
          <w:rFonts w:asciiTheme="minorHAnsi" w:hAnsiTheme="minorHAnsi" w:cstheme="minorBidi"/>
          <w:sz w:val="22"/>
        </w:rPr>
        <w:t xml:space="preserve"> had</w:t>
      </w:r>
      <w:r w:rsidR="7B71AC33" w:rsidRPr="48059F87">
        <w:rPr>
          <w:rFonts w:asciiTheme="minorHAnsi" w:hAnsiTheme="minorHAnsi" w:cstheme="minorBidi"/>
          <w:sz w:val="22"/>
        </w:rPr>
        <w:t xml:space="preserve">, subject to clause </w:t>
      </w:r>
      <w:r w:rsidR="002E2F18" w:rsidRPr="48059F87">
        <w:rPr>
          <w:rFonts w:asciiTheme="minorHAnsi" w:hAnsiTheme="minorHAnsi" w:cstheme="minorBidi"/>
          <w:sz w:val="22"/>
        </w:rPr>
        <w:fldChar w:fldCharType="begin"/>
      </w:r>
      <w:r w:rsidR="002E2F18" w:rsidRPr="48059F87">
        <w:rPr>
          <w:rFonts w:asciiTheme="minorHAnsi" w:hAnsiTheme="minorHAnsi" w:cstheme="minorBidi"/>
          <w:sz w:val="22"/>
        </w:rPr>
        <w:instrText xml:space="preserve"> REF _Ref115774035 \r \h </w:instrText>
      </w:r>
      <w:r w:rsidR="00D37B61" w:rsidRPr="48059F87">
        <w:rPr>
          <w:rFonts w:asciiTheme="minorHAnsi" w:hAnsiTheme="minorHAnsi" w:cstheme="minorBidi"/>
          <w:sz w:val="22"/>
        </w:rPr>
        <w:instrText xml:space="preserve"> \* MERGEFORMAT </w:instrText>
      </w:r>
      <w:r w:rsidR="002E2F18" w:rsidRPr="48059F87">
        <w:rPr>
          <w:rFonts w:asciiTheme="minorHAnsi" w:hAnsiTheme="minorHAnsi" w:cstheme="minorBidi"/>
          <w:sz w:val="22"/>
        </w:rPr>
      </w:r>
      <w:r w:rsidR="002E2F18" w:rsidRPr="48059F87">
        <w:rPr>
          <w:rFonts w:asciiTheme="minorHAnsi" w:hAnsiTheme="minorHAnsi" w:cstheme="minorBidi"/>
          <w:sz w:val="22"/>
        </w:rPr>
        <w:fldChar w:fldCharType="separate"/>
      </w:r>
      <w:r w:rsidR="00FC5C94">
        <w:rPr>
          <w:rFonts w:asciiTheme="minorHAnsi" w:hAnsiTheme="minorHAnsi" w:cstheme="minorBidi"/>
          <w:sz w:val="22"/>
        </w:rPr>
        <w:t>14</w:t>
      </w:r>
      <w:r w:rsidR="002E2F18" w:rsidRPr="48059F87">
        <w:rPr>
          <w:rFonts w:asciiTheme="minorHAnsi" w:hAnsiTheme="minorHAnsi" w:cstheme="minorBidi"/>
          <w:sz w:val="22"/>
        </w:rPr>
        <w:fldChar w:fldCharType="end"/>
      </w:r>
      <w:r w:rsidR="7B71AC33" w:rsidRPr="48059F87">
        <w:rPr>
          <w:rFonts w:asciiTheme="minorHAnsi" w:hAnsiTheme="minorHAnsi" w:cstheme="minorBidi"/>
          <w:sz w:val="22"/>
        </w:rPr>
        <w:t xml:space="preserve"> below</w:t>
      </w:r>
      <w:r w:rsidR="50A29BDA" w:rsidRPr="48059F87">
        <w:rPr>
          <w:rFonts w:asciiTheme="minorHAnsi" w:hAnsiTheme="minorHAnsi" w:cstheme="minorBidi"/>
          <w:sz w:val="22"/>
        </w:rPr>
        <w:t>:</w:t>
      </w:r>
    </w:p>
    <w:p w14:paraId="6371D229" w14:textId="33103733" w:rsidR="005775BA" w:rsidRPr="00454FAF" w:rsidRDefault="50A29BDA" w:rsidP="008733BD">
      <w:pPr>
        <w:pStyle w:val="EUParagraphLevel2"/>
        <w:rPr>
          <w:sz w:val="22"/>
          <w:szCs w:val="22"/>
        </w:rPr>
      </w:pPr>
      <w:r w:rsidRPr="00454FAF">
        <w:rPr>
          <w:sz w:val="22"/>
          <w:szCs w:val="22"/>
        </w:rPr>
        <w:t xml:space="preserve">rectified the underpayments referred to in </w:t>
      </w:r>
      <w:r w:rsidR="00338BF5" w:rsidRPr="00454FAF">
        <w:rPr>
          <w:sz w:val="22"/>
          <w:szCs w:val="22"/>
        </w:rPr>
        <w:t>clause</w:t>
      </w:r>
      <w:r w:rsidR="00706681">
        <w:rPr>
          <w:sz w:val="22"/>
          <w:szCs w:val="22"/>
        </w:rPr>
        <w:t>s</w:t>
      </w:r>
      <w:r w:rsidR="00338BF5" w:rsidRPr="00454FAF">
        <w:rPr>
          <w:sz w:val="22"/>
          <w:szCs w:val="22"/>
        </w:rPr>
        <w:t xml:space="preserve"> </w:t>
      </w:r>
      <w:r w:rsidR="005775BA" w:rsidRPr="00454FAF">
        <w:rPr>
          <w:sz w:val="22"/>
          <w:szCs w:val="22"/>
        </w:rPr>
        <w:fldChar w:fldCharType="begin"/>
      </w:r>
      <w:r w:rsidR="005775BA" w:rsidRPr="00454FAF">
        <w:rPr>
          <w:sz w:val="22"/>
          <w:szCs w:val="22"/>
        </w:rPr>
        <w:instrText xml:space="preserve"> REF _Ref115772739 \r \h </w:instrText>
      </w:r>
      <w:r w:rsidR="00D37B61" w:rsidRPr="00454FAF">
        <w:rPr>
          <w:sz w:val="22"/>
          <w:szCs w:val="22"/>
        </w:rPr>
        <w:instrText xml:space="preserve"> \* MERGEFORMAT </w:instrText>
      </w:r>
      <w:r w:rsidR="005775BA" w:rsidRPr="00454FAF">
        <w:rPr>
          <w:sz w:val="22"/>
          <w:szCs w:val="22"/>
        </w:rPr>
      </w:r>
      <w:r w:rsidR="005775BA" w:rsidRPr="00454FAF">
        <w:rPr>
          <w:sz w:val="22"/>
          <w:szCs w:val="22"/>
        </w:rPr>
        <w:fldChar w:fldCharType="separate"/>
      </w:r>
      <w:r w:rsidR="00FC5C94">
        <w:rPr>
          <w:sz w:val="22"/>
          <w:szCs w:val="22"/>
        </w:rPr>
        <w:t>6(a)</w:t>
      </w:r>
      <w:r w:rsidR="005775BA" w:rsidRPr="00454FAF">
        <w:rPr>
          <w:sz w:val="22"/>
          <w:szCs w:val="22"/>
        </w:rPr>
        <w:fldChar w:fldCharType="end"/>
      </w:r>
      <w:r w:rsidR="25AE35F3" w:rsidRPr="00454FAF">
        <w:rPr>
          <w:sz w:val="22"/>
          <w:szCs w:val="22"/>
        </w:rPr>
        <w:t xml:space="preserve"> and </w:t>
      </w:r>
      <w:r w:rsidR="002E2F18" w:rsidRPr="00454FAF">
        <w:rPr>
          <w:sz w:val="22"/>
          <w:szCs w:val="22"/>
        </w:rPr>
        <w:fldChar w:fldCharType="begin"/>
      </w:r>
      <w:r w:rsidR="002E2F18" w:rsidRPr="00454FAF">
        <w:rPr>
          <w:sz w:val="22"/>
          <w:szCs w:val="22"/>
        </w:rPr>
        <w:instrText xml:space="preserve"> REF _Ref115774245 \r \h </w:instrText>
      </w:r>
      <w:r w:rsidR="00D37B61" w:rsidRPr="00454FAF">
        <w:rPr>
          <w:sz w:val="22"/>
          <w:szCs w:val="22"/>
        </w:rPr>
        <w:instrText xml:space="preserve"> \* MERGEFORMAT </w:instrText>
      </w:r>
      <w:r w:rsidR="002E2F18" w:rsidRPr="00454FAF">
        <w:rPr>
          <w:sz w:val="22"/>
          <w:szCs w:val="22"/>
        </w:rPr>
      </w:r>
      <w:r w:rsidR="002E2F18" w:rsidRPr="00454FAF">
        <w:rPr>
          <w:sz w:val="22"/>
          <w:szCs w:val="22"/>
        </w:rPr>
        <w:fldChar w:fldCharType="separate"/>
      </w:r>
      <w:r w:rsidR="00FC5C94">
        <w:rPr>
          <w:sz w:val="22"/>
          <w:szCs w:val="22"/>
        </w:rPr>
        <w:t>9</w:t>
      </w:r>
      <w:r w:rsidR="002E2F18" w:rsidRPr="00454FAF">
        <w:rPr>
          <w:sz w:val="22"/>
          <w:szCs w:val="22"/>
        </w:rPr>
        <w:fldChar w:fldCharType="end"/>
      </w:r>
      <w:r w:rsidR="25AE35F3" w:rsidRPr="00454FAF">
        <w:rPr>
          <w:sz w:val="22"/>
          <w:szCs w:val="22"/>
        </w:rPr>
        <w:t xml:space="preserve"> relating to the SVPH Nurses </w:t>
      </w:r>
      <w:r w:rsidR="25AE35F3" w:rsidRPr="00454FAF">
        <w:rPr>
          <w:sz w:val="22"/>
          <w:szCs w:val="22"/>
        </w:rPr>
        <w:lastRenderedPageBreak/>
        <w:t>Agreement,</w:t>
      </w:r>
      <w:r w:rsidR="60374557" w:rsidRPr="00454FAF">
        <w:rPr>
          <w:sz w:val="22"/>
          <w:szCs w:val="22"/>
        </w:rPr>
        <w:t xml:space="preserve"> </w:t>
      </w:r>
      <w:r w:rsidRPr="00454FAF">
        <w:rPr>
          <w:sz w:val="22"/>
          <w:szCs w:val="22"/>
        </w:rPr>
        <w:t>by</w:t>
      </w:r>
      <w:r w:rsidR="603B0395" w:rsidRPr="00454FAF">
        <w:rPr>
          <w:sz w:val="22"/>
          <w:szCs w:val="22"/>
        </w:rPr>
        <w:t>:</w:t>
      </w:r>
    </w:p>
    <w:p w14:paraId="293D8F5D" w14:textId="02C2E569" w:rsidR="007D19B5" w:rsidRPr="00454FAF" w:rsidRDefault="005775BA" w:rsidP="00DF2BBE">
      <w:pPr>
        <w:pStyle w:val="EUParagraphLevel3"/>
        <w:rPr>
          <w:rFonts w:cstheme="minorHAnsi"/>
          <w:sz w:val="22"/>
        </w:rPr>
      </w:pPr>
      <w:r w:rsidRPr="2CEF2BD6">
        <w:rPr>
          <w:rFonts w:cstheme="minorBidi"/>
          <w:sz w:val="22"/>
        </w:rPr>
        <w:t>SVPH</w:t>
      </w:r>
      <w:r w:rsidR="007D19B5" w:rsidRPr="2CEF2BD6">
        <w:rPr>
          <w:rFonts w:cstheme="minorBidi"/>
          <w:sz w:val="22"/>
        </w:rPr>
        <w:t xml:space="preserve"> paying each of the employees referred to in column A of Schedule A</w:t>
      </w:r>
      <w:r w:rsidR="00366510" w:rsidRPr="2CEF2BD6">
        <w:rPr>
          <w:rFonts w:cstheme="minorBidi"/>
          <w:sz w:val="22"/>
        </w:rPr>
        <w:t xml:space="preserve"> </w:t>
      </w:r>
      <w:r w:rsidR="007D19B5" w:rsidRPr="2CEF2BD6">
        <w:rPr>
          <w:rFonts w:cstheme="minorBidi"/>
          <w:sz w:val="22"/>
        </w:rPr>
        <w:t>to this undertaking (</w:t>
      </w:r>
      <w:r w:rsidR="007D19B5" w:rsidRPr="2CEF2BD6">
        <w:rPr>
          <w:rFonts w:cstheme="minorBidi"/>
          <w:b/>
          <w:bCs/>
          <w:sz w:val="22"/>
        </w:rPr>
        <w:t>Schedule A Employees</w:t>
      </w:r>
      <w:r w:rsidR="007D19B5" w:rsidRPr="2CEF2BD6">
        <w:rPr>
          <w:rFonts w:cstheme="minorBidi"/>
          <w:sz w:val="22"/>
        </w:rPr>
        <w:t>) the amounts referred to in column B of Schedule A</w:t>
      </w:r>
      <w:r w:rsidRPr="2CEF2BD6">
        <w:rPr>
          <w:rFonts w:cstheme="minorBidi"/>
          <w:sz w:val="22"/>
        </w:rPr>
        <w:t>; and</w:t>
      </w:r>
    </w:p>
    <w:p w14:paraId="6EA1CB97" w14:textId="3CC2599A" w:rsidR="005775BA" w:rsidRPr="00454FAF" w:rsidRDefault="005775BA" w:rsidP="001C4AC0">
      <w:pPr>
        <w:pStyle w:val="EUParagraphLevel3"/>
        <w:rPr>
          <w:rFonts w:cstheme="minorHAnsi"/>
          <w:sz w:val="22"/>
        </w:rPr>
      </w:pPr>
      <w:r w:rsidRPr="2CEF2BD6">
        <w:rPr>
          <w:rFonts w:cstheme="minorBidi"/>
          <w:sz w:val="22"/>
        </w:rPr>
        <w:t>SVPHS paying each of the employees referred to in column A of Schedule B to this undertaking (</w:t>
      </w:r>
      <w:r w:rsidRPr="2CEF2BD6">
        <w:rPr>
          <w:rFonts w:cstheme="minorBidi"/>
          <w:b/>
          <w:bCs/>
          <w:sz w:val="22"/>
        </w:rPr>
        <w:t>Schedule B Employees</w:t>
      </w:r>
      <w:r w:rsidRPr="2CEF2BD6">
        <w:rPr>
          <w:rFonts w:cstheme="minorBidi"/>
          <w:sz w:val="22"/>
        </w:rPr>
        <w:t xml:space="preserve">) the amounts referred to in column B of Schedule B; </w:t>
      </w:r>
    </w:p>
    <w:p w14:paraId="39B1A94B" w14:textId="0538B0D7" w:rsidR="007D19B5" w:rsidRPr="00454FAF" w:rsidRDefault="00867222" w:rsidP="008733BD">
      <w:pPr>
        <w:pStyle w:val="EUParagraphLevel2"/>
        <w:rPr>
          <w:sz w:val="22"/>
          <w:szCs w:val="22"/>
        </w:rPr>
      </w:pPr>
      <w:r w:rsidRPr="00A52173">
        <w:rPr>
          <w:sz w:val="22"/>
          <w:szCs w:val="22"/>
        </w:rPr>
        <w:t xml:space="preserve">processed </w:t>
      </w:r>
      <w:r w:rsidR="007D19B5" w:rsidRPr="00A52173">
        <w:rPr>
          <w:sz w:val="22"/>
          <w:szCs w:val="22"/>
        </w:rPr>
        <w:t>any associated superannuation payments required by law to</w:t>
      </w:r>
      <w:r w:rsidR="007D19B5" w:rsidRPr="00454FAF">
        <w:rPr>
          <w:sz w:val="22"/>
          <w:szCs w:val="22"/>
        </w:rPr>
        <w:t xml:space="preserve"> </w:t>
      </w:r>
      <w:r w:rsidR="00D67CE5">
        <w:rPr>
          <w:sz w:val="22"/>
          <w:szCs w:val="22"/>
        </w:rPr>
        <w:t xml:space="preserve">be paid in respect of </w:t>
      </w:r>
      <w:r w:rsidR="007D19B5" w:rsidRPr="00454FAF">
        <w:rPr>
          <w:sz w:val="22"/>
          <w:szCs w:val="22"/>
        </w:rPr>
        <w:t>each of the Schedule A</w:t>
      </w:r>
      <w:r w:rsidR="00366510" w:rsidRPr="00454FAF">
        <w:rPr>
          <w:sz w:val="22"/>
          <w:szCs w:val="22"/>
        </w:rPr>
        <w:t xml:space="preserve"> and B</w:t>
      </w:r>
      <w:r w:rsidR="007D19B5" w:rsidRPr="00454FAF">
        <w:rPr>
          <w:sz w:val="22"/>
          <w:szCs w:val="22"/>
        </w:rPr>
        <w:t xml:space="preserve"> Employees, by paying </w:t>
      </w:r>
      <w:r w:rsidR="005775BA" w:rsidRPr="00454FAF">
        <w:rPr>
          <w:sz w:val="22"/>
          <w:szCs w:val="22"/>
        </w:rPr>
        <w:t>the</w:t>
      </w:r>
      <w:r w:rsidR="007D19B5" w:rsidRPr="00454FAF">
        <w:rPr>
          <w:sz w:val="22"/>
          <w:szCs w:val="22"/>
        </w:rPr>
        <w:t xml:space="preserve"> required superannuation contributions</w:t>
      </w:r>
      <w:r w:rsidR="005775BA" w:rsidRPr="00454FAF">
        <w:rPr>
          <w:sz w:val="22"/>
          <w:szCs w:val="22"/>
        </w:rPr>
        <w:t>, as set out in column C of Schedules A and B,</w:t>
      </w:r>
      <w:r w:rsidR="007D19B5" w:rsidRPr="00454FAF">
        <w:rPr>
          <w:sz w:val="22"/>
          <w:szCs w:val="22"/>
        </w:rPr>
        <w:t xml:space="preserve"> to the chosen superannuation fund of the employee;</w:t>
      </w:r>
      <w:r w:rsidR="00182B03" w:rsidRPr="00454FAF">
        <w:rPr>
          <w:sz w:val="22"/>
          <w:szCs w:val="22"/>
        </w:rPr>
        <w:t xml:space="preserve"> and</w:t>
      </w:r>
    </w:p>
    <w:p w14:paraId="769B9C6B" w14:textId="2EA9298A" w:rsidR="0041679A" w:rsidRPr="00A07239" w:rsidRDefault="007D19B5">
      <w:pPr>
        <w:pStyle w:val="EUParagraphLevel2"/>
        <w:rPr>
          <w:sz w:val="22"/>
          <w:szCs w:val="22"/>
        </w:rPr>
      </w:pPr>
      <w:r w:rsidRPr="00454FAF">
        <w:rPr>
          <w:sz w:val="22"/>
          <w:szCs w:val="22"/>
        </w:rPr>
        <w:t>paid interest to each of the Schedule A</w:t>
      </w:r>
      <w:r w:rsidR="00366510" w:rsidRPr="00454FAF">
        <w:rPr>
          <w:sz w:val="22"/>
          <w:szCs w:val="22"/>
        </w:rPr>
        <w:t xml:space="preserve"> and B</w:t>
      </w:r>
      <w:r w:rsidRPr="00454FAF">
        <w:rPr>
          <w:sz w:val="22"/>
          <w:szCs w:val="22"/>
        </w:rPr>
        <w:t xml:space="preserve"> Employees on the amount referred to in column </w:t>
      </w:r>
      <w:r w:rsidR="00991EF3" w:rsidRPr="00454FAF">
        <w:rPr>
          <w:sz w:val="22"/>
          <w:szCs w:val="22"/>
        </w:rPr>
        <w:t>B</w:t>
      </w:r>
      <w:r w:rsidRPr="00454FAF">
        <w:rPr>
          <w:sz w:val="22"/>
          <w:szCs w:val="22"/>
        </w:rPr>
        <w:t xml:space="preserve"> of Schedule</w:t>
      </w:r>
      <w:r w:rsidR="00366510" w:rsidRPr="00454FAF">
        <w:rPr>
          <w:sz w:val="22"/>
          <w:szCs w:val="22"/>
        </w:rPr>
        <w:t>s</w:t>
      </w:r>
      <w:r w:rsidRPr="00454FAF">
        <w:rPr>
          <w:sz w:val="22"/>
          <w:szCs w:val="22"/>
        </w:rPr>
        <w:t xml:space="preserve"> A</w:t>
      </w:r>
      <w:r w:rsidR="00366510" w:rsidRPr="00454FAF">
        <w:rPr>
          <w:sz w:val="22"/>
          <w:szCs w:val="22"/>
        </w:rPr>
        <w:t xml:space="preserve"> and B</w:t>
      </w:r>
      <w:r w:rsidRPr="00454FAF">
        <w:rPr>
          <w:sz w:val="22"/>
          <w:szCs w:val="22"/>
        </w:rPr>
        <w:t xml:space="preserve">, in the sum referred to in column </w:t>
      </w:r>
      <w:r w:rsidR="005775BA" w:rsidRPr="00454FAF">
        <w:rPr>
          <w:sz w:val="22"/>
          <w:szCs w:val="22"/>
        </w:rPr>
        <w:t>D</w:t>
      </w:r>
      <w:r w:rsidRPr="00454FAF">
        <w:rPr>
          <w:sz w:val="22"/>
          <w:szCs w:val="22"/>
        </w:rPr>
        <w:t xml:space="preserve"> of Schedule A</w:t>
      </w:r>
      <w:r w:rsidR="00366510" w:rsidRPr="00454FAF">
        <w:rPr>
          <w:sz w:val="22"/>
          <w:szCs w:val="22"/>
        </w:rPr>
        <w:t xml:space="preserve"> and B</w:t>
      </w:r>
      <w:r w:rsidRPr="00454FAF">
        <w:rPr>
          <w:sz w:val="22"/>
          <w:szCs w:val="22"/>
        </w:rPr>
        <w:t xml:space="preserve">, calculated using an interest rate </w:t>
      </w:r>
      <w:r w:rsidR="00182B03" w:rsidRPr="00454FAF">
        <w:rPr>
          <w:sz w:val="22"/>
          <w:szCs w:val="22"/>
        </w:rPr>
        <w:t xml:space="preserve">of 4.1%. </w:t>
      </w:r>
    </w:p>
    <w:p w14:paraId="6A361715" w14:textId="14D085BF" w:rsidR="00366510" w:rsidRPr="00A07239" w:rsidRDefault="320FFCB4" w:rsidP="00A07239">
      <w:pPr>
        <w:pStyle w:val="EUParagraphLevel1"/>
        <w:ind w:left="567" w:hanging="567"/>
        <w:rPr>
          <w:rFonts w:asciiTheme="minorHAnsi" w:hAnsiTheme="minorHAnsi" w:cstheme="minorHAnsi"/>
          <w:sz w:val="22"/>
        </w:rPr>
      </w:pPr>
      <w:r w:rsidRPr="48059F87">
        <w:rPr>
          <w:rFonts w:asciiTheme="minorHAnsi" w:hAnsiTheme="minorHAnsi" w:cstheme="minorBidi"/>
          <w:sz w:val="22"/>
        </w:rPr>
        <w:t xml:space="preserve">Prior to the execution of this Undertaking, </w:t>
      </w:r>
      <w:r w:rsidR="6FA37ED3" w:rsidRPr="48059F87">
        <w:rPr>
          <w:rFonts w:asciiTheme="minorHAnsi" w:hAnsiTheme="minorHAnsi" w:cstheme="minorBidi"/>
          <w:sz w:val="22"/>
        </w:rPr>
        <w:t>SVHA also notified the FWO that SVCS had</w:t>
      </w:r>
      <w:r w:rsidR="515E8897" w:rsidRPr="48059F87">
        <w:rPr>
          <w:rFonts w:asciiTheme="minorHAnsi" w:hAnsiTheme="minorHAnsi" w:cstheme="minorBidi"/>
          <w:sz w:val="22"/>
        </w:rPr>
        <w:t xml:space="preserve">, subject to clause </w:t>
      </w:r>
      <w:r w:rsidR="00202418" w:rsidRPr="48059F87">
        <w:rPr>
          <w:rFonts w:asciiTheme="minorHAnsi" w:hAnsiTheme="minorHAnsi" w:cstheme="minorBidi"/>
          <w:sz w:val="22"/>
        </w:rPr>
        <w:fldChar w:fldCharType="begin"/>
      </w:r>
      <w:r w:rsidR="00202418" w:rsidRPr="48059F87">
        <w:rPr>
          <w:rFonts w:asciiTheme="minorHAnsi" w:hAnsiTheme="minorHAnsi" w:cstheme="minorBidi"/>
          <w:sz w:val="22"/>
        </w:rPr>
        <w:instrText xml:space="preserve"> REF _Ref115774035 \r \h </w:instrText>
      </w:r>
      <w:r w:rsidR="00D37B61" w:rsidRPr="48059F87">
        <w:rPr>
          <w:rFonts w:asciiTheme="minorHAnsi" w:hAnsiTheme="minorHAnsi" w:cstheme="minorBidi"/>
          <w:sz w:val="22"/>
        </w:rPr>
        <w:instrText xml:space="preserve"> \* MERGEFORMAT </w:instrText>
      </w:r>
      <w:r w:rsidR="00202418" w:rsidRPr="48059F87">
        <w:rPr>
          <w:rFonts w:asciiTheme="minorHAnsi" w:hAnsiTheme="minorHAnsi" w:cstheme="minorBidi"/>
          <w:sz w:val="22"/>
        </w:rPr>
      </w:r>
      <w:r w:rsidR="00202418" w:rsidRPr="48059F87">
        <w:rPr>
          <w:rFonts w:asciiTheme="minorHAnsi" w:hAnsiTheme="minorHAnsi" w:cstheme="minorBidi"/>
          <w:sz w:val="22"/>
        </w:rPr>
        <w:fldChar w:fldCharType="separate"/>
      </w:r>
      <w:r w:rsidR="00FC5C94">
        <w:rPr>
          <w:rFonts w:asciiTheme="minorHAnsi" w:hAnsiTheme="minorHAnsi" w:cstheme="minorBidi"/>
          <w:sz w:val="22"/>
        </w:rPr>
        <w:t>14</w:t>
      </w:r>
      <w:r w:rsidR="00202418" w:rsidRPr="48059F87">
        <w:rPr>
          <w:rFonts w:asciiTheme="minorHAnsi" w:hAnsiTheme="minorHAnsi" w:cstheme="minorBidi"/>
          <w:sz w:val="22"/>
        </w:rPr>
        <w:fldChar w:fldCharType="end"/>
      </w:r>
      <w:r w:rsidR="515E8897" w:rsidRPr="48059F87">
        <w:rPr>
          <w:rFonts w:asciiTheme="minorHAnsi" w:hAnsiTheme="minorHAnsi" w:cstheme="minorBidi"/>
          <w:sz w:val="22"/>
        </w:rPr>
        <w:t xml:space="preserve"> below</w:t>
      </w:r>
      <w:r w:rsidR="6FA37ED3" w:rsidRPr="48059F87">
        <w:rPr>
          <w:rFonts w:asciiTheme="minorHAnsi" w:hAnsiTheme="minorHAnsi" w:cstheme="minorBidi"/>
          <w:sz w:val="22"/>
        </w:rPr>
        <w:t>:</w:t>
      </w:r>
    </w:p>
    <w:p w14:paraId="19621C97" w14:textId="22936C73" w:rsidR="005775BA" w:rsidRPr="00A07239" w:rsidRDefault="00366510" w:rsidP="00366510">
      <w:pPr>
        <w:pStyle w:val="EUParagraphLevel2"/>
        <w:rPr>
          <w:sz w:val="22"/>
          <w:szCs w:val="22"/>
        </w:rPr>
      </w:pPr>
      <w:r w:rsidRPr="00A07239">
        <w:rPr>
          <w:sz w:val="22"/>
          <w:szCs w:val="22"/>
        </w:rPr>
        <w:t xml:space="preserve">rectified the </w:t>
      </w:r>
      <w:r w:rsidR="00A81822">
        <w:rPr>
          <w:sz w:val="22"/>
          <w:szCs w:val="22"/>
        </w:rPr>
        <w:t>errors</w:t>
      </w:r>
      <w:r w:rsidR="00A81822" w:rsidRPr="00A07239">
        <w:rPr>
          <w:sz w:val="22"/>
          <w:szCs w:val="22"/>
        </w:rPr>
        <w:t xml:space="preserve"> </w:t>
      </w:r>
      <w:r w:rsidRPr="00A07239">
        <w:rPr>
          <w:sz w:val="22"/>
          <w:szCs w:val="22"/>
        </w:rPr>
        <w:t xml:space="preserve">referred to in </w:t>
      </w:r>
      <w:r w:rsidR="00241876" w:rsidRPr="00A07239">
        <w:rPr>
          <w:sz w:val="22"/>
          <w:szCs w:val="22"/>
        </w:rPr>
        <w:t>clause</w:t>
      </w:r>
      <w:r w:rsidRPr="00A07239">
        <w:rPr>
          <w:sz w:val="22"/>
          <w:szCs w:val="22"/>
        </w:rPr>
        <w:t xml:space="preserve"> </w:t>
      </w:r>
      <w:r w:rsidR="00202418" w:rsidRPr="00A07239">
        <w:rPr>
          <w:sz w:val="22"/>
          <w:szCs w:val="22"/>
        </w:rPr>
        <w:fldChar w:fldCharType="begin"/>
      </w:r>
      <w:r w:rsidR="00202418" w:rsidRPr="00A07239">
        <w:rPr>
          <w:sz w:val="22"/>
          <w:szCs w:val="22"/>
        </w:rPr>
        <w:instrText xml:space="preserve"> REF _Ref115774207 \r \h  \* MERGEFORMAT </w:instrText>
      </w:r>
      <w:r w:rsidR="00202418" w:rsidRPr="00A07239">
        <w:rPr>
          <w:sz w:val="22"/>
          <w:szCs w:val="22"/>
        </w:rPr>
      </w:r>
      <w:r w:rsidR="00202418" w:rsidRPr="00A07239">
        <w:rPr>
          <w:sz w:val="22"/>
          <w:szCs w:val="22"/>
        </w:rPr>
        <w:fldChar w:fldCharType="separate"/>
      </w:r>
      <w:r w:rsidR="00FC5C94">
        <w:rPr>
          <w:sz w:val="22"/>
          <w:szCs w:val="22"/>
        </w:rPr>
        <w:t>6(b)</w:t>
      </w:r>
      <w:r w:rsidR="00202418" w:rsidRPr="00A07239">
        <w:rPr>
          <w:sz w:val="22"/>
          <w:szCs w:val="22"/>
        </w:rPr>
        <w:fldChar w:fldCharType="end"/>
      </w:r>
      <w:r w:rsidRPr="00A07239">
        <w:rPr>
          <w:sz w:val="22"/>
          <w:szCs w:val="22"/>
        </w:rPr>
        <w:t xml:space="preserve"> </w:t>
      </w:r>
      <w:r w:rsidR="003C135E">
        <w:rPr>
          <w:sz w:val="22"/>
          <w:szCs w:val="22"/>
        </w:rPr>
        <w:t xml:space="preserve">for </w:t>
      </w:r>
      <w:r w:rsidR="005775BA" w:rsidRPr="00A07239">
        <w:rPr>
          <w:sz w:val="22"/>
          <w:szCs w:val="22"/>
        </w:rPr>
        <w:t>each employee listed in column A of Schedule C to this undertaking (</w:t>
      </w:r>
      <w:r w:rsidR="005775BA" w:rsidRPr="2CEF2BD6">
        <w:rPr>
          <w:b/>
          <w:bCs/>
          <w:sz w:val="22"/>
          <w:szCs w:val="22"/>
        </w:rPr>
        <w:t>Schedule C Employees</w:t>
      </w:r>
      <w:r w:rsidR="005775BA" w:rsidRPr="00A07239">
        <w:rPr>
          <w:sz w:val="22"/>
          <w:szCs w:val="22"/>
        </w:rPr>
        <w:t xml:space="preserve">) </w:t>
      </w:r>
      <w:r w:rsidRPr="00A07239">
        <w:rPr>
          <w:sz w:val="22"/>
          <w:szCs w:val="22"/>
        </w:rPr>
        <w:t>by</w:t>
      </w:r>
      <w:r w:rsidR="005775BA" w:rsidRPr="00A07239">
        <w:rPr>
          <w:sz w:val="22"/>
          <w:szCs w:val="22"/>
        </w:rPr>
        <w:t xml:space="preserve"> either:</w:t>
      </w:r>
    </w:p>
    <w:p w14:paraId="68F7FDFE" w14:textId="58AD555C" w:rsidR="00852E92" w:rsidRPr="00A07239" w:rsidRDefault="005775BA" w:rsidP="00DF2BBE">
      <w:pPr>
        <w:pStyle w:val="EUParagraphLevel3"/>
        <w:rPr>
          <w:rFonts w:cstheme="minorHAnsi"/>
          <w:sz w:val="22"/>
        </w:rPr>
      </w:pPr>
      <w:r w:rsidRPr="2CEF2BD6">
        <w:rPr>
          <w:rFonts w:cstheme="minorBidi"/>
          <w:sz w:val="22"/>
        </w:rPr>
        <w:t>for current employees —</w:t>
      </w:r>
      <w:r w:rsidR="00366510" w:rsidRPr="2CEF2BD6">
        <w:rPr>
          <w:rFonts w:cstheme="minorBidi"/>
          <w:sz w:val="22"/>
        </w:rPr>
        <w:t xml:space="preserve"> </w:t>
      </w:r>
      <w:r w:rsidR="00852E92" w:rsidRPr="2CEF2BD6">
        <w:rPr>
          <w:rFonts w:cstheme="minorBidi"/>
          <w:sz w:val="22"/>
        </w:rPr>
        <w:t>crediting to the employees the amount of annual leave referred to in column B of Schedule C; or</w:t>
      </w:r>
    </w:p>
    <w:p w14:paraId="38206136" w14:textId="53208F84" w:rsidR="00366510" w:rsidRPr="00A07239" w:rsidRDefault="00852E92" w:rsidP="001C4AC0">
      <w:pPr>
        <w:pStyle w:val="EUParagraphLevel3"/>
        <w:rPr>
          <w:rFonts w:cstheme="minorHAnsi"/>
          <w:sz w:val="22"/>
        </w:rPr>
      </w:pPr>
      <w:r w:rsidRPr="2CEF2BD6">
        <w:rPr>
          <w:rFonts w:cstheme="minorBidi"/>
          <w:sz w:val="22"/>
        </w:rPr>
        <w:t xml:space="preserve">for former employees — </w:t>
      </w:r>
      <w:r w:rsidR="00366510" w:rsidRPr="2CEF2BD6">
        <w:rPr>
          <w:rFonts w:cstheme="minorBidi"/>
          <w:sz w:val="22"/>
        </w:rPr>
        <w:t xml:space="preserve">paying </w:t>
      </w:r>
      <w:r w:rsidRPr="2CEF2BD6">
        <w:rPr>
          <w:rFonts w:cstheme="minorBidi"/>
          <w:sz w:val="22"/>
        </w:rPr>
        <w:t>to</w:t>
      </w:r>
      <w:r w:rsidR="00366510" w:rsidRPr="2CEF2BD6">
        <w:rPr>
          <w:rFonts w:cstheme="minorBidi"/>
          <w:sz w:val="22"/>
        </w:rPr>
        <w:t xml:space="preserve"> the employees the amount referred to in column </w:t>
      </w:r>
      <w:r w:rsidRPr="2CEF2BD6">
        <w:rPr>
          <w:rFonts w:cstheme="minorBidi"/>
          <w:sz w:val="22"/>
        </w:rPr>
        <w:t>C</w:t>
      </w:r>
      <w:r w:rsidR="00366510" w:rsidRPr="2CEF2BD6">
        <w:rPr>
          <w:rFonts w:cstheme="minorBidi"/>
          <w:sz w:val="22"/>
        </w:rPr>
        <w:t xml:space="preserve"> of Schedule C;</w:t>
      </w:r>
    </w:p>
    <w:p w14:paraId="4D3E33A0" w14:textId="2BE56212" w:rsidR="00366510" w:rsidRPr="00A52173" w:rsidRDefault="00867222" w:rsidP="00366510">
      <w:pPr>
        <w:pStyle w:val="EUParagraphLevel2"/>
        <w:rPr>
          <w:sz w:val="22"/>
          <w:szCs w:val="22"/>
        </w:rPr>
      </w:pPr>
      <w:r w:rsidRPr="00A52173">
        <w:rPr>
          <w:sz w:val="22"/>
          <w:szCs w:val="22"/>
        </w:rPr>
        <w:t xml:space="preserve">processed </w:t>
      </w:r>
      <w:r w:rsidR="00366510" w:rsidRPr="00A52173">
        <w:rPr>
          <w:sz w:val="22"/>
          <w:szCs w:val="22"/>
        </w:rPr>
        <w:t xml:space="preserve">any associated superannuation payments required by law to </w:t>
      </w:r>
      <w:r w:rsidR="00613753" w:rsidRPr="00A52173">
        <w:rPr>
          <w:sz w:val="22"/>
          <w:szCs w:val="22"/>
        </w:rPr>
        <w:t>be pa</w:t>
      </w:r>
      <w:r w:rsidR="00D67CE5" w:rsidRPr="00A52173">
        <w:rPr>
          <w:sz w:val="22"/>
          <w:szCs w:val="22"/>
        </w:rPr>
        <w:t xml:space="preserve">id in respect of </w:t>
      </w:r>
      <w:r w:rsidR="00366510" w:rsidRPr="00A52173">
        <w:rPr>
          <w:sz w:val="22"/>
          <w:szCs w:val="22"/>
        </w:rPr>
        <w:t>each of the Schedule C Employees, by paying any such required superannuation contributions</w:t>
      </w:r>
      <w:r w:rsidR="00852E92" w:rsidRPr="00A52173">
        <w:rPr>
          <w:sz w:val="22"/>
          <w:szCs w:val="22"/>
        </w:rPr>
        <w:t>, as set out in column D of Schedule C,</w:t>
      </w:r>
      <w:r w:rsidR="00366510" w:rsidRPr="00A52173">
        <w:rPr>
          <w:sz w:val="22"/>
          <w:szCs w:val="22"/>
        </w:rPr>
        <w:t xml:space="preserve"> to the chosen superannuation fund of the employee; and</w:t>
      </w:r>
    </w:p>
    <w:p w14:paraId="130D0EB6" w14:textId="19F027A8" w:rsidR="007D19B5" w:rsidRPr="00A52173" w:rsidRDefault="00366510">
      <w:pPr>
        <w:pStyle w:val="EUParagraphLevel2"/>
        <w:rPr>
          <w:sz w:val="22"/>
          <w:szCs w:val="22"/>
        </w:rPr>
      </w:pPr>
      <w:r w:rsidRPr="00A52173">
        <w:rPr>
          <w:sz w:val="22"/>
          <w:szCs w:val="22"/>
        </w:rPr>
        <w:t xml:space="preserve">paid interest to each of the Schedule C Employees on the amount referred to in column </w:t>
      </w:r>
      <w:r w:rsidR="00852E92" w:rsidRPr="00A52173">
        <w:rPr>
          <w:sz w:val="22"/>
          <w:szCs w:val="22"/>
        </w:rPr>
        <w:t>C</w:t>
      </w:r>
      <w:r w:rsidRPr="00A52173">
        <w:rPr>
          <w:sz w:val="22"/>
          <w:szCs w:val="22"/>
        </w:rPr>
        <w:t xml:space="preserve"> of Schedule </w:t>
      </w:r>
      <w:r w:rsidR="007051ED" w:rsidRPr="00A52173">
        <w:rPr>
          <w:sz w:val="22"/>
          <w:szCs w:val="22"/>
        </w:rPr>
        <w:t>C</w:t>
      </w:r>
      <w:r w:rsidRPr="00A52173">
        <w:rPr>
          <w:sz w:val="22"/>
          <w:szCs w:val="22"/>
        </w:rPr>
        <w:t xml:space="preserve">, in the sum referred to in column </w:t>
      </w:r>
      <w:r w:rsidR="00852E92" w:rsidRPr="00A52173">
        <w:rPr>
          <w:sz w:val="22"/>
          <w:szCs w:val="22"/>
        </w:rPr>
        <w:t>E</w:t>
      </w:r>
      <w:r w:rsidRPr="00A52173">
        <w:rPr>
          <w:sz w:val="22"/>
          <w:szCs w:val="22"/>
        </w:rPr>
        <w:t xml:space="preserve"> of Schedule C, calculated using an interest rate of 4.1%. </w:t>
      </w:r>
    </w:p>
    <w:p w14:paraId="2C6D0F1F" w14:textId="76BB507B" w:rsidR="00471D9C" w:rsidRPr="00BE124E" w:rsidRDefault="48A3F045" w:rsidP="00852319">
      <w:pPr>
        <w:pStyle w:val="EUParagraphLevel1"/>
        <w:ind w:left="567" w:hanging="567"/>
        <w:rPr>
          <w:sz w:val="22"/>
        </w:rPr>
      </w:pPr>
      <w:r w:rsidRPr="00BE124E">
        <w:rPr>
          <w:rFonts w:asciiTheme="minorHAnsi" w:hAnsiTheme="minorHAnsi" w:cstheme="minorBidi"/>
          <w:sz w:val="22"/>
        </w:rPr>
        <w:t>SVHA notified the FWO that SVHS had</w:t>
      </w:r>
      <w:r w:rsidR="00BE124E">
        <w:rPr>
          <w:rFonts w:asciiTheme="minorHAnsi" w:hAnsiTheme="minorHAnsi" w:cstheme="minorBidi"/>
          <w:sz w:val="22"/>
        </w:rPr>
        <w:t xml:space="preserve"> </w:t>
      </w:r>
      <w:r w:rsidRPr="00BE124E">
        <w:rPr>
          <w:sz w:val="22"/>
        </w:rPr>
        <w:t xml:space="preserve">rectified the underpayments referred to in clause </w:t>
      </w:r>
      <w:r w:rsidR="00471D9C" w:rsidRPr="00BE124E">
        <w:rPr>
          <w:sz w:val="22"/>
        </w:rPr>
        <w:fldChar w:fldCharType="begin"/>
      </w:r>
      <w:r w:rsidR="00471D9C" w:rsidRPr="00BE124E">
        <w:rPr>
          <w:sz w:val="22"/>
        </w:rPr>
        <w:instrText xml:space="preserve"> REF _Ref115774245 \r \h </w:instrText>
      </w:r>
      <w:r w:rsidR="00D37B61" w:rsidRPr="00BE124E">
        <w:rPr>
          <w:sz w:val="22"/>
        </w:rPr>
        <w:instrText xml:space="preserve"> \* MERGEFORMAT </w:instrText>
      </w:r>
      <w:r w:rsidR="00471D9C" w:rsidRPr="00BE124E">
        <w:rPr>
          <w:sz w:val="22"/>
        </w:rPr>
      </w:r>
      <w:r w:rsidR="00471D9C" w:rsidRPr="00BE124E">
        <w:rPr>
          <w:sz w:val="22"/>
        </w:rPr>
        <w:fldChar w:fldCharType="separate"/>
      </w:r>
      <w:r w:rsidR="00FC5C94">
        <w:rPr>
          <w:sz w:val="22"/>
        </w:rPr>
        <w:t>9</w:t>
      </w:r>
      <w:r w:rsidR="00471D9C" w:rsidRPr="00BE124E">
        <w:rPr>
          <w:sz w:val="22"/>
        </w:rPr>
        <w:fldChar w:fldCharType="end"/>
      </w:r>
      <w:r w:rsidR="25AE35F3" w:rsidRPr="00BE124E">
        <w:rPr>
          <w:sz w:val="22"/>
        </w:rPr>
        <w:t xml:space="preserve"> relating to the NSW Public Hospital Nurses Agreement</w:t>
      </w:r>
      <w:r w:rsidRPr="00BE124E">
        <w:rPr>
          <w:sz w:val="22"/>
        </w:rPr>
        <w:t xml:space="preserve"> by paying each of the</w:t>
      </w:r>
      <w:r w:rsidR="30EFFC93" w:rsidRPr="00BE124E">
        <w:rPr>
          <w:sz w:val="22"/>
        </w:rPr>
        <w:t xml:space="preserve"> employees listed </w:t>
      </w:r>
      <w:r w:rsidR="30EFFC93" w:rsidRPr="00BE124E">
        <w:rPr>
          <w:sz w:val="22"/>
        </w:rPr>
        <w:lastRenderedPageBreak/>
        <w:t>in Column A of</w:t>
      </w:r>
      <w:r w:rsidRPr="00BE124E">
        <w:rPr>
          <w:sz w:val="22"/>
        </w:rPr>
        <w:t xml:space="preserve"> Schedule D </w:t>
      </w:r>
      <w:r w:rsidR="30EFFC93" w:rsidRPr="00BE124E">
        <w:rPr>
          <w:sz w:val="22"/>
        </w:rPr>
        <w:t>to this undertaking</w:t>
      </w:r>
      <w:r w:rsidR="3610262A" w:rsidRPr="00BE124E">
        <w:rPr>
          <w:sz w:val="22"/>
        </w:rPr>
        <w:t xml:space="preserve"> (</w:t>
      </w:r>
      <w:r w:rsidR="3610262A" w:rsidRPr="00BE124E">
        <w:rPr>
          <w:b/>
          <w:bCs/>
          <w:sz w:val="22"/>
        </w:rPr>
        <w:t>Schedule D Employees</w:t>
      </w:r>
      <w:r w:rsidR="3610262A" w:rsidRPr="00BE124E">
        <w:rPr>
          <w:sz w:val="22"/>
        </w:rPr>
        <w:t>),</w:t>
      </w:r>
      <w:r w:rsidR="30EFFC93" w:rsidRPr="00BE124E">
        <w:rPr>
          <w:sz w:val="22"/>
        </w:rPr>
        <w:t xml:space="preserve"> </w:t>
      </w:r>
      <w:r w:rsidRPr="00BE124E">
        <w:rPr>
          <w:sz w:val="22"/>
        </w:rPr>
        <w:t>the amounts referred to in column B of Schedule D</w:t>
      </w:r>
      <w:r w:rsidR="001651C4" w:rsidRPr="00BE124E">
        <w:rPr>
          <w:sz w:val="22"/>
        </w:rPr>
        <w:t>.</w:t>
      </w:r>
    </w:p>
    <w:p w14:paraId="710A5127" w14:textId="0A13EAF5" w:rsidR="00202418" w:rsidRPr="00A07239" w:rsidRDefault="515E8897" w:rsidP="00405008">
      <w:pPr>
        <w:pStyle w:val="EUParagraphLevel1"/>
        <w:ind w:left="567" w:hanging="567"/>
        <w:rPr>
          <w:rFonts w:asciiTheme="minorHAnsi" w:hAnsiTheme="minorHAnsi" w:cstheme="minorHAnsi"/>
          <w:sz w:val="22"/>
        </w:rPr>
      </w:pPr>
      <w:bookmarkStart w:id="5" w:name="_Ref115774035"/>
      <w:r w:rsidRPr="00405008">
        <w:rPr>
          <w:sz w:val="22"/>
        </w:rPr>
        <w:t>At</w:t>
      </w:r>
      <w:r w:rsidRPr="48059F87">
        <w:rPr>
          <w:rFonts w:asciiTheme="minorHAnsi" w:hAnsiTheme="minorHAnsi" w:cstheme="minorBidi"/>
          <w:sz w:val="22"/>
        </w:rPr>
        <w:t xml:space="preserve"> the Commencement Date:</w:t>
      </w:r>
      <w:bookmarkEnd w:id="5"/>
    </w:p>
    <w:p w14:paraId="33D83EA1" w14:textId="67AF0839" w:rsidR="00202418" w:rsidRPr="00A07239" w:rsidRDefault="00202418" w:rsidP="00202418">
      <w:pPr>
        <w:pStyle w:val="EUParagraphLevel2"/>
        <w:rPr>
          <w:sz w:val="22"/>
          <w:szCs w:val="22"/>
        </w:rPr>
      </w:pPr>
      <w:r w:rsidRPr="00A07239">
        <w:rPr>
          <w:sz w:val="22"/>
          <w:szCs w:val="22"/>
        </w:rPr>
        <w:t>SVPH is yet to pay to each of the Schedule A Employees marked with a “</w:t>
      </w:r>
      <w:r w:rsidR="00E71E51">
        <w:rPr>
          <w:sz w:val="22"/>
          <w:szCs w:val="22"/>
        </w:rPr>
        <w:t>Yes</w:t>
      </w:r>
      <w:r w:rsidRPr="00A07239">
        <w:rPr>
          <w:sz w:val="22"/>
          <w:szCs w:val="22"/>
        </w:rPr>
        <w:t>” in Column E of Schedule A:</w:t>
      </w:r>
    </w:p>
    <w:p w14:paraId="09E76AE7" w14:textId="77777777" w:rsidR="00202418" w:rsidRPr="00A07239" w:rsidRDefault="00202418" w:rsidP="00202418">
      <w:pPr>
        <w:pStyle w:val="EUParagraphLevel3"/>
        <w:rPr>
          <w:rFonts w:cstheme="minorHAnsi"/>
          <w:sz w:val="22"/>
        </w:rPr>
      </w:pPr>
      <w:r w:rsidRPr="2CEF2BD6">
        <w:rPr>
          <w:rFonts w:cstheme="minorBidi"/>
          <w:sz w:val="22"/>
        </w:rPr>
        <w:t>the amount referred to in column B of Schedule A (</w:t>
      </w:r>
      <w:r w:rsidRPr="2CEF2BD6">
        <w:rPr>
          <w:rFonts w:cstheme="minorBidi"/>
          <w:b/>
          <w:bCs/>
          <w:sz w:val="22"/>
        </w:rPr>
        <w:t>SVPH Outstanding Underpayments</w:t>
      </w:r>
      <w:r w:rsidRPr="2CEF2BD6">
        <w:rPr>
          <w:rFonts w:cstheme="minorBidi"/>
          <w:sz w:val="22"/>
        </w:rPr>
        <w:t>);</w:t>
      </w:r>
    </w:p>
    <w:p w14:paraId="0DFCCD2E" w14:textId="33E92833" w:rsidR="00202418" w:rsidRPr="00A07239" w:rsidRDefault="00202418" w:rsidP="00202418">
      <w:pPr>
        <w:pStyle w:val="EUParagraphLevel3"/>
        <w:rPr>
          <w:rFonts w:cstheme="minorHAnsi"/>
          <w:sz w:val="22"/>
        </w:rPr>
      </w:pPr>
      <w:r w:rsidRPr="2CEF2BD6">
        <w:rPr>
          <w:rFonts w:cstheme="minorBidi"/>
          <w:sz w:val="22"/>
        </w:rPr>
        <w:t xml:space="preserve">the amount referred to in </w:t>
      </w:r>
      <w:r w:rsidR="00E8722E">
        <w:rPr>
          <w:rFonts w:cstheme="minorBidi"/>
          <w:sz w:val="22"/>
        </w:rPr>
        <w:t>c</w:t>
      </w:r>
      <w:r w:rsidRPr="2CEF2BD6">
        <w:rPr>
          <w:rFonts w:cstheme="minorBidi"/>
          <w:sz w:val="22"/>
        </w:rPr>
        <w:t>olumn C of Schedule A (</w:t>
      </w:r>
      <w:r w:rsidRPr="2CEF2BD6">
        <w:rPr>
          <w:rFonts w:cstheme="minorBidi"/>
          <w:b/>
          <w:bCs/>
          <w:sz w:val="22"/>
        </w:rPr>
        <w:t>SVPH Outstanding Superannuation</w:t>
      </w:r>
      <w:r w:rsidRPr="2CEF2BD6">
        <w:rPr>
          <w:rFonts w:cstheme="minorBidi"/>
          <w:sz w:val="22"/>
        </w:rPr>
        <w:t>);</w:t>
      </w:r>
      <w:r w:rsidR="00BD01B2" w:rsidRPr="2CEF2BD6">
        <w:rPr>
          <w:rFonts w:cstheme="minorBidi"/>
          <w:sz w:val="22"/>
        </w:rPr>
        <w:t xml:space="preserve"> and</w:t>
      </w:r>
    </w:p>
    <w:p w14:paraId="36580619" w14:textId="53DEB1B6" w:rsidR="00202418" w:rsidRPr="00A07239" w:rsidRDefault="00202418" w:rsidP="00202418">
      <w:pPr>
        <w:pStyle w:val="EUParagraphLevel3"/>
        <w:rPr>
          <w:rFonts w:cstheme="minorHAnsi"/>
          <w:sz w:val="22"/>
        </w:rPr>
      </w:pPr>
      <w:r w:rsidRPr="2CEF2BD6">
        <w:rPr>
          <w:rFonts w:cstheme="minorBidi"/>
          <w:sz w:val="22"/>
        </w:rPr>
        <w:t>the amounts referred to in column D of Schedule A (</w:t>
      </w:r>
      <w:r w:rsidRPr="2CEF2BD6">
        <w:rPr>
          <w:rFonts w:cstheme="minorBidi"/>
          <w:b/>
          <w:bCs/>
          <w:sz w:val="22"/>
        </w:rPr>
        <w:t>SVPH Outstanding Interest</w:t>
      </w:r>
      <w:r w:rsidRPr="2CEF2BD6">
        <w:rPr>
          <w:rFonts w:cstheme="minorBidi"/>
          <w:sz w:val="22"/>
        </w:rPr>
        <w:t>);</w:t>
      </w:r>
    </w:p>
    <w:p w14:paraId="69EEC33F" w14:textId="1A56482A" w:rsidR="00202418" w:rsidRPr="00A07239" w:rsidRDefault="00202418" w:rsidP="00202418">
      <w:pPr>
        <w:pStyle w:val="EUParagraphLevel2"/>
        <w:rPr>
          <w:sz w:val="22"/>
          <w:szCs w:val="22"/>
        </w:rPr>
      </w:pPr>
      <w:r w:rsidRPr="00A07239">
        <w:rPr>
          <w:sz w:val="22"/>
          <w:szCs w:val="22"/>
        </w:rPr>
        <w:t>SVPHS is yet to pay to each of the Schedule B Employees marked with a “</w:t>
      </w:r>
      <w:r w:rsidR="00E71E51">
        <w:rPr>
          <w:sz w:val="22"/>
          <w:szCs w:val="22"/>
        </w:rPr>
        <w:t>Yes</w:t>
      </w:r>
      <w:r w:rsidRPr="00A07239">
        <w:rPr>
          <w:sz w:val="22"/>
          <w:szCs w:val="22"/>
        </w:rPr>
        <w:t>” in Column E of Schedule B:</w:t>
      </w:r>
    </w:p>
    <w:p w14:paraId="07C543BF" w14:textId="373AE6F9" w:rsidR="00202418" w:rsidRPr="00A07239" w:rsidRDefault="00202418" w:rsidP="00202418">
      <w:pPr>
        <w:pStyle w:val="EUParagraphLevel3"/>
        <w:rPr>
          <w:rFonts w:cstheme="minorHAnsi"/>
          <w:sz w:val="22"/>
        </w:rPr>
      </w:pPr>
      <w:r w:rsidRPr="2CEF2BD6">
        <w:rPr>
          <w:rFonts w:cstheme="minorBidi"/>
          <w:sz w:val="22"/>
        </w:rPr>
        <w:t>the amount referred to in column B of Schedule B (</w:t>
      </w:r>
      <w:r w:rsidR="00447AA3" w:rsidRPr="2CEF2BD6">
        <w:rPr>
          <w:rFonts w:cstheme="minorBidi"/>
          <w:b/>
          <w:bCs/>
          <w:sz w:val="22"/>
        </w:rPr>
        <w:t>SVPHS</w:t>
      </w:r>
      <w:r w:rsidR="00447AA3" w:rsidRPr="2CEF2BD6">
        <w:rPr>
          <w:rFonts w:cstheme="minorBidi"/>
          <w:sz w:val="22"/>
        </w:rPr>
        <w:t xml:space="preserve"> </w:t>
      </w:r>
      <w:r w:rsidRPr="2CEF2BD6">
        <w:rPr>
          <w:rFonts w:cstheme="minorBidi"/>
          <w:b/>
          <w:bCs/>
          <w:sz w:val="22"/>
        </w:rPr>
        <w:t>Outstanding Underpayments</w:t>
      </w:r>
      <w:r w:rsidRPr="2CEF2BD6">
        <w:rPr>
          <w:rFonts w:cstheme="minorBidi"/>
          <w:sz w:val="22"/>
        </w:rPr>
        <w:t>);</w:t>
      </w:r>
    </w:p>
    <w:p w14:paraId="35C4B387" w14:textId="12B80C10" w:rsidR="00202418" w:rsidRPr="00A07239" w:rsidRDefault="00202418" w:rsidP="00202418">
      <w:pPr>
        <w:pStyle w:val="EUParagraphLevel3"/>
        <w:rPr>
          <w:rFonts w:cstheme="minorHAnsi"/>
          <w:sz w:val="22"/>
        </w:rPr>
      </w:pPr>
      <w:r w:rsidRPr="2CEF2BD6">
        <w:rPr>
          <w:rFonts w:cstheme="minorBidi"/>
          <w:sz w:val="22"/>
        </w:rPr>
        <w:t xml:space="preserve">the amount referred to in </w:t>
      </w:r>
      <w:r w:rsidR="00E8722E">
        <w:rPr>
          <w:rFonts w:cstheme="minorBidi"/>
          <w:sz w:val="22"/>
        </w:rPr>
        <w:t>c</w:t>
      </w:r>
      <w:r w:rsidRPr="2CEF2BD6">
        <w:rPr>
          <w:rFonts w:cstheme="minorBidi"/>
          <w:sz w:val="22"/>
        </w:rPr>
        <w:t>olumn C of Schedule B (</w:t>
      </w:r>
      <w:r w:rsidR="00447AA3" w:rsidRPr="2CEF2BD6">
        <w:rPr>
          <w:rFonts w:cstheme="minorBidi"/>
          <w:b/>
          <w:bCs/>
          <w:sz w:val="22"/>
        </w:rPr>
        <w:t>SVPHS</w:t>
      </w:r>
      <w:r w:rsidR="00447AA3" w:rsidRPr="2CEF2BD6">
        <w:rPr>
          <w:rFonts w:cstheme="minorBidi"/>
          <w:sz w:val="22"/>
        </w:rPr>
        <w:t xml:space="preserve"> </w:t>
      </w:r>
      <w:r w:rsidRPr="2CEF2BD6">
        <w:rPr>
          <w:rFonts w:cstheme="minorBidi"/>
          <w:b/>
          <w:bCs/>
          <w:sz w:val="22"/>
        </w:rPr>
        <w:t>Outstanding Superannuation</w:t>
      </w:r>
      <w:r w:rsidRPr="2CEF2BD6">
        <w:rPr>
          <w:rFonts w:cstheme="minorBidi"/>
          <w:sz w:val="22"/>
        </w:rPr>
        <w:t>);</w:t>
      </w:r>
      <w:r w:rsidR="00BD01B2" w:rsidRPr="2CEF2BD6">
        <w:rPr>
          <w:rFonts w:cstheme="minorBidi"/>
          <w:sz w:val="22"/>
        </w:rPr>
        <w:t xml:space="preserve"> and</w:t>
      </w:r>
    </w:p>
    <w:p w14:paraId="56282446" w14:textId="215468EA" w:rsidR="00202418" w:rsidRPr="00A07239" w:rsidRDefault="00202418" w:rsidP="00202418">
      <w:pPr>
        <w:pStyle w:val="EUParagraphLevel3"/>
        <w:rPr>
          <w:rFonts w:cstheme="minorHAnsi"/>
          <w:sz w:val="22"/>
        </w:rPr>
      </w:pPr>
      <w:r w:rsidRPr="2CEF2BD6">
        <w:rPr>
          <w:rFonts w:cstheme="minorBidi"/>
          <w:sz w:val="22"/>
        </w:rPr>
        <w:t>the amounts referred to in column D of Schedule B (</w:t>
      </w:r>
      <w:r w:rsidR="00447AA3" w:rsidRPr="2CEF2BD6">
        <w:rPr>
          <w:rFonts w:cstheme="minorBidi"/>
          <w:b/>
          <w:bCs/>
          <w:sz w:val="22"/>
        </w:rPr>
        <w:t xml:space="preserve">SVPHS </w:t>
      </w:r>
      <w:r w:rsidRPr="2CEF2BD6">
        <w:rPr>
          <w:rFonts w:cstheme="minorBidi"/>
          <w:b/>
          <w:bCs/>
          <w:sz w:val="22"/>
        </w:rPr>
        <w:t>Outstanding Interest</w:t>
      </w:r>
      <w:r w:rsidRPr="2CEF2BD6">
        <w:rPr>
          <w:rFonts w:cstheme="minorBidi"/>
          <w:sz w:val="22"/>
        </w:rPr>
        <w:t>);</w:t>
      </w:r>
    </w:p>
    <w:p w14:paraId="0C6BF017" w14:textId="0F081EF4" w:rsidR="00202418" w:rsidRPr="00A07239" w:rsidRDefault="00202418" w:rsidP="00202418">
      <w:pPr>
        <w:pStyle w:val="EUParagraphLevel2"/>
        <w:rPr>
          <w:sz w:val="22"/>
          <w:szCs w:val="22"/>
        </w:rPr>
      </w:pPr>
      <w:r w:rsidRPr="00A07239">
        <w:rPr>
          <w:sz w:val="22"/>
          <w:szCs w:val="22"/>
        </w:rPr>
        <w:t>SVCS is yet to pay to each of the Schedule C Employees marked with a “</w:t>
      </w:r>
      <w:r w:rsidR="00E71E51">
        <w:rPr>
          <w:sz w:val="22"/>
          <w:szCs w:val="22"/>
        </w:rPr>
        <w:t>Yes</w:t>
      </w:r>
      <w:r w:rsidRPr="00A07239">
        <w:rPr>
          <w:sz w:val="22"/>
          <w:szCs w:val="22"/>
        </w:rPr>
        <w:t xml:space="preserve">” in Column </w:t>
      </w:r>
      <w:r w:rsidR="00471D9C" w:rsidRPr="00A07239">
        <w:rPr>
          <w:sz w:val="22"/>
          <w:szCs w:val="22"/>
        </w:rPr>
        <w:t>F</w:t>
      </w:r>
      <w:r w:rsidRPr="00A07239">
        <w:rPr>
          <w:sz w:val="22"/>
          <w:szCs w:val="22"/>
        </w:rPr>
        <w:t xml:space="preserve"> of Schedule C:</w:t>
      </w:r>
    </w:p>
    <w:p w14:paraId="23E64A25" w14:textId="70FBD83F" w:rsidR="00202418" w:rsidRPr="00A07239" w:rsidRDefault="00202418" w:rsidP="00202418">
      <w:pPr>
        <w:pStyle w:val="EUParagraphLevel3"/>
        <w:rPr>
          <w:rFonts w:cstheme="minorHAnsi"/>
          <w:sz w:val="22"/>
        </w:rPr>
      </w:pPr>
      <w:r w:rsidRPr="2CEF2BD6">
        <w:rPr>
          <w:rFonts w:cstheme="minorBidi"/>
          <w:sz w:val="22"/>
        </w:rPr>
        <w:t xml:space="preserve">the amount referred to in column </w:t>
      </w:r>
      <w:r w:rsidR="00471D9C" w:rsidRPr="2CEF2BD6">
        <w:rPr>
          <w:rFonts w:cstheme="minorBidi"/>
          <w:sz w:val="22"/>
        </w:rPr>
        <w:t>C</w:t>
      </w:r>
      <w:r w:rsidRPr="2CEF2BD6">
        <w:rPr>
          <w:rFonts w:cstheme="minorBidi"/>
          <w:sz w:val="22"/>
        </w:rPr>
        <w:t xml:space="preserve"> of Schedule </w:t>
      </w:r>
      <w:r w:rsidR="00471D9C" w:rsidRPr="2CEF2BD6">
        <w:rPr>
          <w:rFonts w:cstheme="minorBidi"/>
          <w:sz w:val="22"/>
        </w:rPr>
        <w:t>C</w:t>
      </w:r>
      <w:r w:rsidRPr="2CEF2BD6">
        <w:rPr>
          <w:rFonts w:cstheme="minorBidi"/>
          <w:sz w:val="22"/>
        </w:rPr>
        <w:t xml:space="preserve"> (</w:t>
      </w:r>
      <w:r w:rsidR="00447AA3" w:rsidRPr="2CEF2BD6">
        <w:rPr>
          <w:rFonts w:cstheme="minorBidi"/>
          <w:b/>
          <w:bCs/>
          <w:sz w:val="22"/>
        </w:rPr>
        <w:t>SVCS</w:t>
      </w:r>
      <w:r w:rsidR="00447AA3" w:rsidRPr="2CEF2BD6">
        <w:rPr>
          <w:rFonts w:cstheme="minorBidi"/>
          <w:sz w:val="22"/>
        </w:rPr>
        <w:t xml:space="preserve"> </w:t>
      </w:r>
      <w:r w:rsidRPr="2CEF2BD6">
        <w:rPr>
          <w:rFonts w:cstheme="minorBidi"/>
          <w:b/>
          <w:bCs/>
          <w:sz w:val="22"/>
        </w:rPr>
        <w:t>Outstanding Underpayments</w:t>
      </w:r>
      <w:r w:rsidRPr="2CEF2BD6">
        <w:rPr>
          <w:rFonts w:cstheme="minorBidi"/>
          <w:sz w:val="22"/>
        </w:rPr>
        <w:t>);</w:t>
      </w:r>
    </w:p>
    <w:p w14:paraId="54B7323A" w14:textId="39B38BFE" w:rsidR="00202418" w:rsidRPr="00A07239" w:rsidRDefault="00202418" w:rsidP="00202418">
      <w:pPr>
        <w:pStyle w:val="EUParagraphLevel3"/>
        <w:rPr>
          <w:rFonts w:cstheme="minorHAnsi"/>
          <w:sz w:val="22"/>
        </w:rPr>
      </w:pPr>
      <w:r w:rsidRPr="2CEF2BD6">
        <w:rPr>
          <w:rFonts w:cstheme="minorBidi"/>
          <w:sz w:val="22"/>
        </w:rPr>
        <w:t xml:space="preserve">the amount referred to in </w:t>
      </w:r>
      <w:r w:rsidR="00E8722E">
        <w:rPr>
          <w:rFonts w:cstheme="minorBidi"/>
          <w:sz w:val="22"/>
        </w:rPr>
        <w:t>c</w:t>
      </w:r>
      <w:r w:rsidRPr="2CEF2BD6">
        <w:rPr>
          <w:rFonts w:cstheme="minorBidi"/>
          <w:sz w:val="22"/>
        </w:rPr>
        <w:t xml:space="preserve">olumn </w:t>
      </w:r>
      <w:r w:rsidR="00471D9C" w:rsidRPr="2CEF2BD6">
        <w:rPr>
          <w:rFonts w:cstheme="minorBidi"/>
          <w:sz w:val="22"/>
        </w:rPr>
        <w:t>D</w:t>
      </w:r>
      <w:r w:rsidRPr="2CEF2BD6">
        <w:rPr>
          <w:rFonts w:cstheme="minorBidi"/>
          <w:sz w:val="22"/>
        </w:rPr>
        <w:t xml:space="preserve"> of Schedule </w:t>
      </w:r>
      <w:r w:rsidR="00471D9C" w:rsidRPr="2CEF2BD6">
        <w:rPr>
          <w:rFonts w:cstheme="minorBidi"/>
          <w:sz w:val="22"/>
        </w:rPr>
        <w:t>C</w:t>
      </w:r>
      <w:r w:rsidRPr="2CEF2BD6">
        <w:rPr>
          <w:rFonts w:cstheme="minorBidi"/>
          <w:sz w:val="22"/>
        </w:rPr>
        <w:t xml:space="preserve"> (</w:t>
      </w:r>
      <w:r w:rsidR="00447AA3" w:rsidRPr="2CEF2BD6">
        <w:rPr>
          <w:rFonts w:cstheme="minorBidi"/>
          <w:b/>
          <w:bCs/>
          <w:sz w:val="22"/>
        </w:rPr>
        <w:t xml:space="preserve">SVCS </w:t>
      </w:r>
      <w:r w:rsidRPr="2CEF2BD6">
        <w:rPr>
          <w:rFonts w:cstheme="minorBidi"/>
          <w:b/>
          <w:bCs/>
          <w:sz w:val="22"/>
        </w:rPr>
        <w:t>Outstanding Superannuation</w:t>
      </w:r>
      <w:r w:rsidRPr="2CEF2BD6">
        <w:rPr>
          <w:rFonts w:cstheme="minorBidi"/>
          <w:sz w:val="22"/>
        </w:rPr>
        <w:t>);</w:t>
      </w:r>
      <w:r w:rsidR="00BD01B2" w:rsidRPr="2CEF2BD6">
        <w:rPr>
          <w:rFonts w:cstheme="minorBidi"/>
          <w:sz w:val="22"/>
        </w:rPr>
        <w:t xml:space="preserve"> and</w:t>
      </w:r>
    </w:p>
    <w:p w14:paraId="130EAB2C" w14:textId="380E625F" w:rsidR="00202418" w:rsidRPr="00A07239" w:rsidRDefault="00202418" w:rsidP="00202418">
      <w:pPr>
        <w:pStyle w:val="EUParagraphLevel3"/>
        <w:rPr>
          <w:rFonts w:cstheme="minorHAnsi"/>
          <w:sz w:val="22"/>
        </w:rPr>
      </w:pPr>
      <w:r w:rsidRPr="2CEF2BD6">
        <w:rPr>
          <w:rFonts w:cstheme="minorBidi"/>
          <w:sz w:val="22"/>
        </w:rPr>
        <w:t xml:space="preserve">the amounts referred to in column </w:t>
      </w:r>
      <w:r w:rsidR="00471D9C" w:rsidRPr="2CEF2BD6">
        <w:rPr>
          <w:rFonts w:cstheme="minorBidi"/>
          <w:sz w:val="22"/>
        </w:rPr>
        <w:t>E</w:t>
      </w:r>
      <w:r w:rsidRPr="2CEF2BD6">
        <w:rPr>
          <w:rFonts w:cstheme="minorBidi"/>
          <w:sz w:val="22"/>
        </w:rPr>
        <w:t xml:space="preserve"> of Schedule </w:t>
      </w:r>
      <w:r w:rsidR="00471D9C" w:rsidRPr="2CEF2BD6">
        <w:rPr>
          <w:rFonts w:cstheme="minorBidi"/>
          <w:sz w:val="22"/>
        </w:rPr>
        <w:t>C</w:t>
      </w:r>
      <w:r w:rsidRPr="2CEF2BD6">
        <w:rPr>
          <w:rFonts w:cstheme="minorBidi"/>
          <w:sz w:val="22"/>
        </w:rPr>
        <w:t xml:space="preserve"> (</w:t>
      </w:r>
      <w:r w:rsidR="00447AA3" w:rsidRPr="2CEF2BD6">
        <w:rPr>
          <w:rFonts w:cstheme="minorBidi"/>
          <w:b/>
          <w:bCs/>
          <w:sz w:val="22"/>
        </w:rPr>
        <w:t xml:space="preserve">SVCS </w:t>
      </w:r>
      <w:r w:rsidRPr="2CEF2BD6">
        <w:rPr>
          <w:rFonts w:cstheme="minorBidi"/>
          <w:b/>
          <w:bCs/>
          <w:sz w:val="22"/>
        </w:rPr>
        <w:t>Outstanding Interest</w:t>
      </w:r>
      <w:r w:rsidRPr="2CEF2BD6">
        <w:rPr>
          <w:rFonts w:cstheme="minorBidi"/>
          <w:sz w:val="22"/>
        </w:rPr>
        <w:t>)</w:t>
      </w:r>
      <w:r w:rsidR="006B2B35" w:rsidRPr="2CEF2BD6">
        <w:rPr>
          <w:rFonts w:cstheme="minorBidi"/>
          <w:sz w:val="22"/>
        </w:rPr>
        <w:t>.</w:t>
      </w:r>
    </w:p>
    <w:p w14:paraId="0C60204B" w14:textId="6A918A32" w:rsidR="007612A2" w:rsidRPr="00A07239" w:rsidRDefault="21C3DF3D" w:rsidP="00A07239">
      <w:pPr>
        <w:pStyle w:val="EUParagraphLevel1"/>
        <w:ind w:left="567" w:hanging="567"/>
        <w:rPr>
          <w:rFonts w:asciiTheme="minorHAnsi" w:hAnsiTheme="minorHAnsi" w:cstheme="minorHAnsi"/>
          <w:sz w:val="22"/>
        </w:rPr>
      </w:pPr>
      <w:r w:rsidRPr="48059F87">
        <w:rPr>
          <w:rFonts w:asciiTheme="minorHAnsi" w:hAnsiTheme="minorHAnsi" w:cstheme="minorBidi"/>
          <w:sz w:val="22"/>
        </w:rPr>
        <w:t>In this Undertaking:</w:t>
      </w:r>
    </w:p>
    <w:p w14:paraId="5F353B25" w14:textId="5685C9BC" w:rsidR="007612A2" w:rsidRPr="00A07239" w:rsidRDefault="007612A2" w:rsidP="007612A2">
      <w:pPr>
        <w:pStyle w:val="EUParagraphLevel2"/>
        <w:rPr>
          <w:sz w:val="22"/>
          <w:szCs w:val="22"/>
        </w:rPr>
      </w:pPr>
      <w:r w:rsidRPr="00A07239">
        <w:rPr>
          <w:sz w:val="22"/>
          <w:szCs w:val="22"/>
        </w:rPr>
        <w:t>the SVPH Outstanding Underpayments, SVPHS Outstanding Underpayments</w:t>
      </w:r>
      <w:r w:rsidR="008E1FE0">
        <w:rPr>
          <w:sz w:val="22"/>
          <w:szCs w:val="22"/>
        </w:rPr>
        <w:t xml:space="preserve"> and</w:t>
      </w:r>
      <w:r w:rsidRPr="00A07239">
        <w:rPr>
          <w:sz w:val="22"/>
          <w:szCs w:val="22"/>
        </w:rPr>
        <w:t xml:space="preserve"> SVCS Outstanding Underpayments are, collectively, the </w:t>
      </w:r>
      <w:r w:rsidRPr="2CEF2BD6">
        <w:rPr>
          <w:b/>
          <w:bCs/>
          <w:sz w:val="22"/>
          <w:szCs w:val="22"/>
        </w:rPr>
        <w:t>Outstanding Underpayments</w:t>
      </w:r>
      <w:r w:rsidRPr="00A07239">
        <w:rPr>
          <w:sz w:val="22"/>
          <w:szCs w:val="22"/>
        </w:rPr>
        <w:t>;</w:t>
      </w:r>
    </w:p>
    <w:p w14:paraId="2B42B8C8" w14:textId="65992249" w:rsidR="007612A2" w:rsidRPr="00A07239" w:rsidRDefault="007612A2" w:rsidP="007612A2">
      <w:pPr>
        <w:pStyle w:val="EUParagraphLevel2"/>
        <w:rPr>
          <w:sz w:val="22"/>
          <w:szCs w:val="22"/>
        </w:rPr>
      </w:pPr>
      <w:r w:rsidRPr="00A07239">
        <w:rPr>
          <w:sz w:val="22"/>
          <w:szCs w:val="22"/>
        </w:rPr>
        <w:t>the SVPH Outstanding Superannuation, SVPHS Outstanding Superannuation</w:t>
      </w:r>
      <w:r w:rsidR="00031811">
        <w:rPr>
          <w:sz w:val="22"/>
          <w:szCs w:val="22"/>
        </w:rPr>
        <w:t xml:space="preserve"> and</w:t>
      </w:r>
      <w:r w:rsidRPr="00A07239">
        <w:rPr>
          <w:sz w:val="22"/>
          <w:szCs w:val="22"/>
        </w:rPr>
        <w:t xml:space="preserve"> SVCS Outstanding Superannuation are, collectively, the </w:t>
      </w:r>
      <w:r w:rsidRPr="2CEF2BD6">
        <w:rPr>
          <w:b/>
          <w:bCs/>
          <w:sz w:val="22"/>
          <w:szCs w:val="22"/>
        </w:rPr>
        <w:t>Outstanding Superannuation</w:t>
      </w:r>
      <w:r w:rsidRPr="00A07239">
        <w:rPr>
          <w:sz w:val="22"/>
          <w:szCs w:val="22"/>
        </w:rPr>
        <w:t>; and</w:t>
      </w:r>
      <w:r w:rsidRPr="2CEF2BD6">
        <w:rPr>
          <w:b/>
          <w:bCs/>
          <w:sz w:val="22"/>
          <w:szCs w:val="22"/>
        </w:rPr>
        <w:t xml:space="preserve"> </w:t>
      </w:r>
    </w:p>
    <w:p w14:paraId="2296CE0D" w14:textId="3EC5476D" w:rsidR="007612A2" w:rsidRPr="00A07239" w:rsidRDefault="007612A2">
      <w:pPr>
        <w:pStyle w:val="EUParagraphLevel2"/>
        <w:rPr>
          <w:sz w:val="22"/>
          <w:szCs w:val="22"/>
        </w:rPr>
      </w:pPr>
      <w:r w:rsidRPr="00A07239">
        <w:rPr>
          <w:sz w:val="22"/>
          <w:szCs w:val="22"/>
        </w:rPr>
        <w:lastRenderedPageBreak/>
        <w:t>the SVPH Outstanding Interest, SVPHS Outstanding Interest</w:t>
      </w:r>
      <w:r w:rsidR="00031811">
        <w:rPr>
          <w:sz w:val="22"/>
          <w:szCs w:val="22"/>
        </w:rPr>
        <w:t xml:space="preserve"> and</w:t>
      </w:r>
      <w:r w:rsidRPr="00A07239">
        <w:rPr>
          <w:sz w:val="22"/>
          <w:szCs w:val="22"/>
        </w:rPr>
        <w:t xml:space="preserve"> SVCS Outstanding Interest are, collectively, the </w:t>
      </w:r>
      <w:r w:rsidRPr="2CEF2BD6">
        <w:rPr>
          <w:b/>
          <w:bCs/>
          <w:sz w:val="22"/>
          <w:szCs w:val="22"/>
        </w:rPr>
        <w:t>Outstanding Interest</w:t>
      </w:r>
      <w:r w:rsidRPr="00A07239">
        <w:rPr>
          <w:sz w:val="22"/>
          <w:szCs w:val="22"/>
        </w:rPr>
        <w:t>.</w:t>
      </w:r>
    </w:p>
    <w:p w14:paraId="63ABCB52" w14:textId="6028F800" w:rsidR="002B5796" w:rsidRPr="00A07239" w:rsidRDefault="007D19B5" w:rsidP="003C31E1">
      <w:pPr>
        <w:pStyle w:val="EUHeading1"/>
      </w:pPr>
      <w:r w:rsidRPr="00A07239">
        <w:t>ADMISSIONS</w:t>
      </w:r>
    </w:p>
    <w:p w14:paraId="5ED04FB4" w14:textId="1F01C976" w:rsidR="002B5796" w:rsidRPr="00A07239" w:rsidRDefault="002B5796" w:rsidP="003C31E1">
      <w:pPr>
        <w:pStyle w:val="EUHeading2"/>
      </w:pPr>
      <w:bookmarkStart w:id="6" w:name="_Ref23785515"/>
      <w:r w:rsidRPr="00A07239">
        <w:t>St Vincent’s Private Hospital</w:t>
      </w:r>
      <w:r w:rsidR="004135CB" w:rsidRPr="00A07239">
        <w:t>s</w:t>
      </w:r>
      <w:r w:rsidRPr="00A07239">
        <w:t xml:space="preserve"> Ltd</w:t>
      </w:r>
    </w:p>
    <w:p w14:paraId="2EF8DC0B" w14:textId="2011D73A" w:rsidR="007D19B5" w:rsidRPr="00A07239" w:rsidRDefault="50A29BDA" w:rsidP="00A07239">
      <w:pPr>
        <w:pStyle w:val="EUParagraphLevel1"/>
        <w:ind w:left="567" w:hanging="567"/>
        <w:rPr>
          <w:rFonts w:asciiTheme="minorHAnsi" w:hAnsiTheme="minorHAnsi" w:cstheme="minorHAnsi"/>
          <w:sz w:val="22"/>
        </w:rPr>
      </w:pPr>
      <w:bookmarkStart w:id="7" w:name="_Ref115787033"/>
      <w:r w:rsidRPr="48059F87">
        <w:rPr>
          <w:rFonts w:asciiTheme="minorHAnsi" w:hAnsiTheme="minorHAnsi" w:cstheme="minorBidi"/>
          <w:sz w:val="22"/>
        </w:rPr>
        <w:t xml:space="preserve">The FWO has a reasonable belief, and </w:t>
      </w:r>
      <w:r w:rsidR="479FAD1C" w:rsidRPr="48059F87">
        <w:rPr>
          <w:rFonts w:asciiTheme="minorHAnsi" w:hAnsiTheme="minorHAnsi" w:cstheme="minorBidi"/>
          <w:sz w:val="22"/>
        </w:rPr>
        <w:t>SVPH</w:t>
      </w:r>
      <w:r w:rsidR="5829B2BE" w:rsidRPr="48059F87">
        <w:rPr>
          <w:rFonts w:asciiTheme="minorHAnsi" w:hAnsiTheme="minorHAnsi" w:cstheme="minorBidi"/>
          <w:sz w:val="22"/>
        </w:rPr>
        <w:t xml:space="preserve"> admits, that SVPH contravened</w:t>
      </w:r>
      <w:r w:rsidRPr="48059F87">
        <w:rPr>
          <w:rFonts w:asciiTheme="minorHAnsi" w:hAnsiTheme="minorHAnsi" w:cstheme="minorBidi"/>
          <w:sz w:val="22"/>
        </w:rPr>
        <w:t>:</w:t>
      </w:r>
      <w:bookmarkEnd w:id="6"/>
      <w:bookmarkEnd w:id="7"/>
    </w:p>
    <w:p w14:paraId="204F3171" w14:textId="147EC7EF" w:rsidR="00F83310" w:rsidRPr="00A07239" w:rsidRDefault="00F83310" w:rsidP="00F83310">
      <w:pPr>
        <w:pStyle w:val="EUParagraphLevel2"/>
        <w:rPr>
          <w:sz w:val="22"/>
          <w:szCs w:val="22"/>
        </w:rPr>
      </w:pPr>
      <w:r w:rsidRPr="00A07239">
        <w:rPr>
          <w:sz w:val="22"/>
          <w:szCs w:val="22"/>
        </w:rPr>
        <w:t xml:space="preserve">section 50 of the FW Act </w:t>
      </w:r>
      <w:r w:rsidR="00F0692E">
        <w:rPr>
          <w:sz w:val="22"/>
          <w:szCs w:val="22"/>
        </w:rPr>
        <w:t xml:space="preserve">in the periods specified below </w:t>
      </w:r>
      <w:r w:rsidRPr="00A07239">
        <w:rPr>
          <w:sz w:val="22"/>
          <w:szCs w:val="22"/>
        </w:rPr>
        <w:t>by failing to pay each of the Schedule A Employees the amount or amounts to which that employee was entitled under the following clauses of the following instruments</w:t>
      </w:r>
      <w:r w:rsidR="00657136" w:rsidRPr="00A07239">
        <w:rPr>
          <w:sz w:val="22"/>
          <w:szCs w:val="22"/>
        </w:rPr>
        <w:t xml:space="preserve"> (the </w:t>
      </w:r>
      <w:r w:rsidR="00657136" w:rsidRPr="2CEF2BD6">
        <w:rPr>
          <w:b/>
          <w:bCs/>
          <w:sz w:val="22"/>
          <w:szCs w:val="22"/>
        </w:rPr>
        <w:t>SVPH instruments</w:t>
      </w:r>
      <w:r w:rsidR="00657136" w:rsidRPr="00A07239">
        <w:rPr>
          <w:sz w:val="22"/>
          <w:szCs w:val="22"/>
        </w:rPr>
        <w:t>)</w:t>
      </w:r>
      <w:r w:rsidR="00A9212B" w:rsidRPr="00A07239">
        <w:rPr>
          <w:sz w:val="22"/>
          <w:szCs w:val="22"/>
        </w:rPr>
        <w:t>:</w:t>
      </w:r>
    </w:p>
    <w:p w14:paraId="268D531C" w14:textId="1D493A44" w:rsidR="00F83310" w:rsidRPr="00A07239" w:rsidRDefault="00F83310" w:rsidP="00F83310">
      <w:pPr>
        <w:pStyle w:val="EUParagraphLevel2"/>
        <w:numPr>
          <w:ilvl w:val="0"/>
          <w:numId w:val="0"/>
        </w:numPr>
        <w:ind w:left="1134"/>
        <w:rPr>
          <w:b/>
          <w:i/>
          <w:sz w:val="22"/>
          <w:szCs w:val="22"/>
        </w:rPr>
      </w:pPr>
      <w:r w:rsidRPr="00A07239">
        <w:rPr>
          <w:b/>
          <w:i/>
          <w:sz w:val="22"/>
          <w:szCs w:val="22"/>
        </w:rPr>
        <w:t>Entitlements to service allowance</w:t>
      </w:r>
      <w:r w:rsidR="00F0692E">
        <w:rPr>
          <w:b/>
          <w:i/>
          <w:sz w:val="22"/>
          <w:szCs w:val="22"/>
        </w:rPr>
        <w:t xml:space="preserve"> – </w:t>
      </w:r>
      <w:r w:rsidR="00F0692E" w:rsidRPr="009264AB">
        <w:rPr>
          <w:bCs/>
          <w:iCs/>
          <w:sz w:val="22"/>
          <w:szCs w:val="22"/>
        </w:rPr>
        <w:t>from</w:t>
      </w:r>
      <w:r w:rsidR="00F0692E">
        <w:rPr>
          <w:b/>
          <w:i/>
          <w:sz w:val="22"/>
          <w:szCs w:val="22"/>
        </w:rPr>
        <w:t xml:space="preserve"> </w:t>
      </w:r>
      <w:r w:rsidR="00F0692E" w:rsidRPr="004F14BD">
        <w:rPr>
          <w:sz w:val="22"/>
          <w:szCs w:val="22"/>
        </w:rPr>
        <w:t xml:space="preserve">1 January 2014 to </w:t>
      </w:r>
      <w:bookmarkStart w:id="8" w:name="_Hlk141945911"/>
      <w:r w:rsidR="00D45E95">
        <w:rPr>
          <w:sz w:val="22"/>
          <w:szCs w:val="22"/>
        </w:rPr>
        <w:t xml:space="preserve">6 </w:t>
      </w:r>
      <w:r w:rsidR="00F0692E" w:rsidRPr="00D45E95">
        <w:rPr>
          <w:sz w:val="22"/>
          <w:szCs w:val="22"/>
        </w:rPr>
        <w:t>April 2020</w:t>
      </w:r>
      <w:r w:rsidR="002227BF" w:rsidRPr="00D45E95">
        <w:rPr>
          <w:sz w:val="22"/>
          <w:szCs w:val="22"/>
        </w:rPr>
        <w:t xml:space="preserve"> </w:t>
      </w:r>
      <w:r w:rsidR="00D45E95" w:rsidRPr="00D45E95">
        <w:rPr>
          <w:sz w:val="22"/>
          <w:szCs w:val="22"/>
        </w:rPr>
        <w:t xml:space="preserve">for Schedule A Employees employed at the St Vincent’s Private Hospital site in Sydney and </w:t>
      </w:r>
      <w:r w:rsidR="0085349E">
        <w:rPr>
          <w:sz w:val="22"/>
          <w:szCs w:val="22"/>
        </w:rPr>
        <w:t xml:space="preserve">1 January 2014 to </w:t>
      </w:r>
      <w:r w:rsidR="00D45E95" w:rsidRPr="00D45E95">
        <w:rPr>
          <w:sz w:val="22"/>
          <w:szCs w:val="22"/>
        </w:rPr>
        <w:t xml:space="preserve">14 April 2020 for Schedule A Employees employed at The Mater and Griffiths sites. </w:t>
      </w:r>
    </w:p>
    <w:bookmarkEnd w:id="8"/>
    <w:p w14:paraId="16BA2EE5" w14:textId="77777777" w:rsidR="00F83310" w:rsidRPr="00A07239" w:rsidRDefault="00F83310" w:rsidP="00F83310">
      <w:pPr>
        <w:pStyle w:val="EUParagraphLevel3"/>
        <w:rPr>
          <w:rFonts w:cstheme="minorHAnsi"/>
          <w:sz w:val="22"/>
        </w:rPr>
      </w:pPr>
      <w:r w:rsidRPr="2CEF2BD6">
        <w:rPr>
          <w:rFonts w:cstheme="minorBidi"/>
          <w:sz w:val="22"/>
        </w:rPr>
        <w:t xml:space="preserve">Clause 17.3 of the </w:t>
      </w:r>
      <w:r w:rsidRPr="2CEF2BD6">
        <w:rPr>
          <w:rFonts w:cstheme="minorBidi"/>
          <w:i/>
          <w:iCs/>
          <w:sz w:val="22"/>
        </w:rPr>
        <w:t>St Vincent’s Health Australia (NSW Private Hospitals) Support Services Enterprise Agreement 2018</w:t>
      </w:r>
      <w:r w:rsidRPr="2CEF2BD6">
        <w:rPr>
          <w:rFonts w:cstheme="minorBidi"/>
          <w:sz w:val="22"/>
        </w:rPr>
        <w:t>;</w:t>
      </w:r>
    </w:p>
    <w:p w14:paraId="7FA5B2DF" w14:textId="519E782C" w:rsidR="00F83310" w:rsidRPr="00A07239" w:rsidRDefault="00F83310" w:rsidP="00F83310">
      <w:pPr>
        <w:pStyle w:val="EUParagraphLevel3"/>
        <w:rPr>
          <w:rFonts w:cstheme="minorHAnsi"/>
          <w:sz w:val="22"/>
        </w:rPr>
      </w:pPr>
      <w:r w:rsidRPr="2CEF2BD6">
        <w:rPr>
          <w:rFonts w:cstheme="minorBidi"/>
          <w:sz w:val="22"/>
        </w:rPr>
        <w:t xml:space="preserve"> Clause 19.3 of the </w:t>
      </w:r>
      <w:r w:rsidRPr="2CEF2BD6">
        <w:rPr>
          <w:rFonts w:cstheme="minorBidi"/>
          <w:i/>
          <w:iCs/>
          <w:sz w:val="22"/>
        </w:rPr>
        <w:t>St Vincent's Health Australia (NSW Private Hospitals) Support Services Enterprise Agreement 2016</w:t>
      </w:r>
      <w:r w:rsidRPr="2CEF2BD6">
        <w:rPr>
          <w:rFonts w:cstheme="minorBidi"/>
          <w:sz w:val="22"/>
        </w:rPr>
        <w:t xml:space="preserve">; </w:t>
      </w:r>
      <w:r w:rsidR="00A9212B" w:rsidRPr="2CEF2BD6">
        <w:rPr>
          <w:rFonts w:cstheme="minorBidi"/>
          <w:sz w:val="22"/>
        </w:rPr>
        <w:t>and</w:t>
      </w:r>
    </w:p>
    <w:p w14:paraId="5E395F05" w14:textId="53C918B3" w:rsidR="00F83310" w:rsidRPr="00A07239" w:rsidRDefault="00F83310" w:rsidP="00F83310">
      <w:pPr>
        <w:pStyle w:val="EUParagraphLevel3"/>
        <w:rPr>
          <w:rFonts w:cstheme="minorHAnsi"/>
          <w:sz w:val="22"/>
        </w:rPr>
      </w:pPr>
      <w:r w:rsidRPr="2CEF2BD6">
        <w:rPr>
          <w:rFonts w:cstheme="minorBidi"/>
          <w:sz w:val="22"/>
        </w:rPr>
        <w:t xml:space="preserve">Clause 22.3 of the </w:t>
      </w:r>
      <w:r w:rsidRPr="2CEF2BD6">
        <w:rPr>
          <w:rFonts w:cstheme="minorBidi"/>
          <w:i/>
          <w:iCs/>
          <w:sz w:val="22"/>
        </w:rPr>
        <w:t>Mater Hospital Sydney Support Staff Enterprise Agreement 2012</w:t>
      </w:r>
    </w:p>
    <w:p w14:paraId="696A1217" w14:textId="391C9FDA" w:rsidR="00F83310" w:rsidRPr="00A07239" w:rsidRDefault="00F83310" w:rsidP="00F83310">
      <w:pPr>
        <w:pStyle w:val="EUParagraphLevel2"/>
        <w:numPr>
          <w:ilvl w:val="0"/>
          <w:numId w:val="0"/>
        </w:numPr>
        <w:ind w:left="1134"/>
        <w:rPr>
          <w:b/>
          <w:i/>
          <w:sz w:val="22"/>
          <w:szCs w:val="22"/>
        </w:rPr>
      </w:pPr>
      <w:r w:rsidRPr="00A07239">
        <w:rPr>
          <w:b/>
          <w:i/>
          <w:sz w:val="22"/>
          <w:szCs w:val="22"/>
        </w:rPr>
        <w:t>Entitlements to leave loading</w:t>
      </w:r>
      <w:r w:rsidR="009264AB">
        <w:rPr>
          <w:b/>
          <w:i/>
          <w:sz w:val="22"/>
          <w:szCs w:val="22"/>
        </w:rPr>
        <w:t xml:space="preserve"> – </w:t>
      </w:r>
      <w:r w:rsidR="009264AB" w:rsidRPr="009264AB">
        <w:rPr>
          <w:bCs/>
          <w:iCs/>
          <w:sz w:val="22"/>
          <w:szCs w:val="22"/>
        </w:rPr>
        <w:t>from</w:t>
      </w:r>
      <w:r w:rsidR="009264AB">
        <w:rPr>
          <w:b/>
          <w:i/>
          <w:sz w:val="22"/>
          <w:szCs w:val="22"/>
        </w:rPr>
        <w:t xml:space="preserve"> </w:t>
      </w:r>
      <w:r w:rsidR="009264AB" w:rsidRPr="004F14BD">
        <w:rPr>
          <w:sz w:val="22"/>
          <w:szCs w:val="22"/>
        </w:rPr>
        <w:t xml:space="preserve">1 January 2014 to </w:t>
      </w:r>
      <w:r w:rsidR="00D45E95">
        <w:rPr>
          <w:sz w:val="22"/>
          <w:szCs w:val="22"/>
        </w:rPr>
        <w:t xml:space="preserve">1 March </w:t>
      </w:r>
      <w:r w:rsidR="009264AB" w:rsidRPr="00D45E95">
        <w:rPr>
          <w:sz w:val="22"/>
          <w:szCs w:val="22"/>
        </w:rPr>
        <w:t>2020</w:t>
      </w:r>
      <w:r w:rsidR="00D45E95" w:rsidRPr="00D45E95">
        <w:rPr>
          <w:sz w:val="22"/>
          <w:szCs w:val="22"/>
        </w:rPr>
        <w:t xml:space="preserve"> for Schedule A Employees employed at the St Vincent’s Private Hospital site in Sydney and </w:t>
      </w:r>
      <w:r w:rsidR="0085349E">
        <w:rPr>
          <w:sz w:val="22"/>
          <w:szCs w:val="22"/>
        </w:rPr>
        <w:t xml:space="preserve">1 January 2014 to </w:t>
      </w:r>
      <w:r w:rsidR="00D45E95" w:rsidRPr="00D45E95">
        <w:rPr>
          <w:sz w:val="22"/>
          <w:szCs w:val="22"/>
        </w:rPr>
        <w:t>8 March 2020 for Schedule A Employees employed at The Mater and Griffiths sites.</w:t>
      </w:r>
    </w:p>
    <w:p w14:paraId="2544EE8C" w14:textId="19203B14" w:rsidR="00F83310" w:rsidRPr="00A07239" w:rsidRDefault="00F83310" w:rsidP="00F83310">
      <w:pPr>
        <w:pStyle w:val="EUParagraphLevel3"/>
        <w:rPr>
          <w:rFonts w:cstheme="minorHAnsi"/>
          <w:sz w:val="22"/>
        </w:rPr>
      </w:pPr>
      <w:r w:rsidRPr="2CEF2BD6">
        <w:rPr>
          <w:rFonts w:cstheme="minorBidi"/>
          <w:sz w:val="22"/>
        </w:rPr>
        <w:t xml:space="preserve">Clause 20.2 of the </w:t>
      </w:r>
      <w:r w:rsidRPr="2CEF2BD6">
        <w:rPr>
          <w:rFonts w:cstheme="minorBidi"/>
          <w:i/>
          <w:iCs/>
          <w:sz w:val="22"/>
        </w:rPr>
        <w:t>St Vincent’s Health Australia (NSW Private Hospitals) Support Service Enterprise Agreement 2018</w:t>
      </w:r>
      <w:r w:rsidRPr="2CEF2BD6">
        <w:rPr>
          <w:rFonts w:cstheme="minorBidi"/>
          <w:sz w:val="22"/>
        </w:rPr>
        <w:t xml:space="preserve">; </w:t>
      </w:r>
    </w:p>
    <w:p w14:paraId="608043CE" w14:textId="07F7BE5A" w:rsidR="00F83310" w:rsidRPr="00A07239" w:rsidRDefault="00F83310" w:rsidP="00F83310">
      <w:pPr>
        <w:pStyle w:val="EUParagraphLevel3"/>
        <w:rPr>
          <w:rFonts w:cstheme="minorHAnsi"/>
          <w:sz w:val="22"/>
        </w:rPr>
      </w:pPr>
      <w:r w:rsidRPr="2CEF2BD6">
        <w:rPr>
          <w:rFonts w:cstheme="minorBidi"/>
          <w:sz w:val="22"/>
        </w:rPr>
        <w:t xml:space="preserve">Clause 22.2 of the </w:t>
      </w:r>
      <w:r w:rsidRPr="2CEF2BD6">
        <w:rPr>
          <w:rFonts w:cstheme="minorBidi"/>
          <w:i/>
          <w:iCs/>
          <w:sz w:val="22"/>
        </w:rPr>
        <w:t>St Vincent's Health Australia (NSW Private Hospitals) Support Services Enterprise Agreement 2016</w:t>
      </w:r>
      <w:r w:rsidRPr="2CEF2BD6">
        <w:rPr>
          <w:rFonts w:cstheme="minorBidi"/>
          <w:sz w:val="22"/>
        </w:rPr>
        <w:t xml:space="preserve">; </w:t>
      </w:r>
    </w:p>
    <w:p w14:paraId="33B61299" w14:textId="14490729" w:rsidR="00F83310" w:rsidRPr="00A07239" w:rsidRDefault="00F83310" w:rsidP="00F83310">
      <w:pPr>
        <w:pStyle w:val="EUParagraphLevel3"/>
        <w:rPr>
          <w:rFonts w:cstheme="minorHAnsi"/>
          <w:sz w:val="22"/>
        </w:rPr>
      </w:pPr>
      <w:r w:rsidRPr="2CEF2BD6">
        <w:rPr>
          <w:rFonts w:cstheme="minorBidi"/>
          <w:sz w:val="22"/>
        </w:rPr>
        <w:t xml:space="preserve"> </w:t>
      </w:r>
      <w:r w:rsidR="00A9212B" w:rsidRPr="2CEF2BD6">
        <w:rPr>
          <w:rFonts w:cstheme="minorBidi"/>
          <w:sz w:val="22"/>
        </w:rPr>
        <w:t>Clause</w:t>
      </w:r>
      <w:r w:rsidR="002534EE" w:rsidRPr="2CEF2BD6">
        <w:rPr>
          <w:rFonts w:cstheme="minorBidi"/>
          <w:sz w:val="22"/>
        </w:rPr>
        <w:t xml:space="preserve"> </w:t>
      </w:r>
      <w:r w:rsidR="00A9212B" w:rsidRPr="2CEF2BD6">
        <w:rPr>
          <w:rFonts w:cstheme="minorBidi"/>
          <w:sz w:val="22"/>
        </w:rPr>
        <w:t xml:space="preserve">25.2 of the </w:t>
      </w:r>
      <w:r w:rsidR="00A9212B" w:rsidRPr="2CEF2BD6">
        <w:rPr>
          <w:rFonts w:cstheme="minorBidi"/>
          <w:i/>
          <w:iCs/>
          <w:sz w:val="22"/>
        </w:rPr>
        <w:t>Mater Hospital Sydney Support Staff Enterprise Agreement 2012</w:t>
      </w:r>
      <w:r w:rsidRPr="2CEF2BD6">
        <w:rPr>
          <w:rFonts w:cstheme="minorBidi"/>
          <w:sz w:val="22"/>
        </w:rPr>
        <w:t>;</w:t>
      </w:r>
    </w:p>
    <w:p w14:paraId="7C29F61C" w14:textId="051CB2C6" w:rsidR="00A9212B" w:rsidRPr="00A07239" w:rsidRDefault="00A9212B" w:rsidP="00F83310">
      <w:pPr>
        <w:pStyle w:val="EUParagraphLevel3"/>
        <w:rPr>
          <w:rFonts w:cstheme="minorHAnsi"/>
          <w:sz w:val="22"/>
        </w:rPr>
      </w:pPr>
      <w:r w:rsidRPr="2CEF2BD6">
        <w:rPr>
          <w:rFonts w:cstheme="minorBidi"/>
          <w:sz w:val="22"/>
        </w:rPr>
        <w:t>Clauses 11.3</w:t>
      </w:r>
      <w:r w:rsidR="002534EE" w:rsidRPr="2CEF2BD6">
        <w:rPr>
          <w:rFonts w:cstheme="minorBidi"/>
          <w:sz w:val="22"/>
        </w:rPr>
        <w:t xml:space="preserve"> and</w:t>
      </w:r>
      <w:r w:rsidRPr="2CEF2BD6">
        <w:rPr>
          <w:rFonts w:cstheme="minorBidi"/>
          <w:sz w:val="22"/>
        </w:rPr>
        <w:t xml:space="preserve"> 29 </w:t>
      </w:r>
      <w:r w:rsidR="002534EE" w:rsidRPr="2CEF2BD6">
        <w:rPr>
          <w:rFonts w:cstheme="minorBidi"/>
          <w:sz w:val="22"/>
        </w:rPr>
        <w:t>of the</w:t>
      </w:r>
      <w:r w:rsidRPr="2CEF2BD6">
        <w:rPr>
          <w:rFonts w:cstheme="minorBidi"/>
          <w:sz w:val="22"/>
        </w:rPr>
        <w:t xml:space="preserve"> </w:t>
      </w:r>
      <w:r w:rsidRPr="2CEF2BD6">
        <w:rPr>
          <w:rFonts w:cstheme="minorBidi"/>
          <w:i/>
          <w:iCs/>
          <w:sz w:val="22"/>
        </w:rPr>
        <w:t>Mater North Sydney and St Vincent’s Private Community Hospital Griffith Nurses’ and Midwives’ Enterprise Agreement 2019;</w:t>
      </w:r>
    </w:p>
    <w:p w14:paraId="1ED9DC4E" w14:textId="0CE88FF2" w:rsidR="00A9212B" w:rsidRPr="00A07239" w:rsidRDefault="00A9212B" w:rsidP="00F83310">
      <w:pPr>
        <w:pStyle w:val="EUParagraphLevel3"/>
        <w:rPr>
          <w:rFonts w:cstheme="minorHAnsi"/>
          <w:sz w:val="22"/>
        </w:rPr>
      </w:pPr>
      <w:r w:rsidRPr="2CEF2BD6">
        <w:rPr>
          <w:rFonts w:cstheme="minorBidi"/>
          <w:sz w:val="22"/>
        </w:rPr>
        <w:t>Clauses 11.3</w:t>
      </w:r>
      <w:r w:rsidR="002534EE" w:rsidRPr="2CEF2BD6">
        <w:rPr>
          <w:rFonts w:cstheme="minorBidi"/>
          <w:sz w:val="22"/>
        </w:rPr>
        <w:t xml:space="preserve"> and</w:t>
      </w:r>
      <w:r w:rsidRPr="2CEF2BD6">
        <w:rPr>
          <w:rFonts w:cstheme="minorBidi"/>
          <w:sz w:val="22"/>
        </w:rPr>
        <w:t xml:space="preserve"> 29</w:t>
      </w:r>
      <w:r w:rsidR="002534EE" w:rsidRPr="2CEF2BD6">
        <w:rPr>
          <w:rFonts w:cstheme="minorBidi"/>
          <w:sz w:val="22"/>
        </w:rPr>
        <w:t xml:space="preserve"> of the</w:t>
      </w:r>
      <w:r w:rsidRPr="2CEF2BD6">
        <w:rPr>
          <w:rFonts w:cstheme="minorBidi"/>
          <w:sz w:val="22"/>
        </w:rPr>
        <w:t xml:space="preserve"> </w:t>
      </w:r>
      <w:r w:rsidRPr="2CEF2BD6">
        <w:rPr>
          <w:rFonts w:cstheme="minorBidi"/>
          <w:i/>
          <w:iCs/>
          <w:sz w:val="22"/>
        </w:rPr>
        <w:t xml:space="preserve">Mater North Sydney and St Vincent’s Private Community </w:t>
      </w:r>
      <w:r w:rsidRPr="2CEF2BD6">
        <w:rPr>
          <w:rFonts w:cstheme="minorBidi"/>
          <w:i/>
          <w:iCs/>
          <w:sz w:val="22"/>
        </w:rPr>
        <w:lastRenderedPageBreak/>
        <w:t xml:space="preserve">Hospital Griffith Nurses’ and Midwives’ Enterprise Agreement 2017; </w:t>
      </w:r>
      <w:r w:rsidRPr="2CEF2BD6">
        <w:rPr>
          <w:rFonts w:cstheme="minorBidi"/>
          <w:sz w:val="22"/>
        </w:rPr>
        <w:t>and</w:t>
      </w:r>
    </w:p>
    <w:p w14:paraId="2E2D70DA" w14:textId="16BE42AE" w:rsidR="00F83310" w:rsidRPr="00232EE4" w:rsidRDefault="00A9212B" w:rsidP="00427049">
      <w:pPr>
        <w:pStyle w:val="EUParagraphLevel3"/>
        <w:rPr>
          <w:rFonts w:cstheme="minorHAnsi"/>
          <w:sz w:val="22"/>
        </w:rPr>
      </w:pPr>
      <w:r w:rsidRPr="2CEF2BD6">
        <w:rPr>
          <w:rFonts w:cstheme="minorBidi"/>
          <w:sz w:val="22"/>
        </w:rPr>
        <w:t>Clauses 12.3</w:t>
      </w:r>
      <w:r w:rsidR="00AD079A" w:rsidRPr="2CEF2BD6">
        <w:rPr>
          <w:rFonts w:cstheme="minorBidi"/>
          <w:sz w:val="22"/>
        </w:rPr>
        <w:t xml:space="preserve"> and</w:t>
      </w:r>
      <w:r w:rsidRPr="2CEF2BD6">
        <w:rPr>
          <w:rFonts w:cstheme="minorBidi"/>
          <w:sz w:val="22"/>
        </w:rPr>
        <w:t xml:space="preserve"> 30</w:t>
      </w:r>
      <w:r w:rsidR="00AD079A" w:rsidRPr="2CEF2BD6">
        <w:rPr>
          <w:rFonts w:cstheme="minorBidi"/>
          <w:sz w:val="22"/>
        </w:rPr>
        <w:t xml:space="preserve"> of the</w:t>
      </w:r>
      <w:r w:rsidRPr="2CEF2BD6">
        <w:rPr>
          <w:rFonts w:cstheme="minorBidi"/>
          <w:sz w:val="22"/>
        </w:rPr>
        <w:t xml:space="preserve"> </w:t>
      </w:r>
      <w:r w:rsidRPr="2CEF2BD6">
        <w:rPr>
          <w:rFonts w:cstheme="minorBidi"/>
          <w:i/>
          <w:iCs/>
          <w:sz w:val="22"/>
        </w:rPr>
        <w:t>Mater Hospital North Sydney Nurses’ and Midwives’ Enterprise Agreement 201</w:t>
      </w:r>
      <w:r w:rsidR="002534EE" w:rsidRPr="2CEF2BD6">
        <w:rPr>
          <w:rFonts w:cstheme="minorBidi"/>
          <w:i/>
          <w:iCs/>
          <w:sz w:val="22"/>
        </w:rPr>
        <w:t>4</w:t>
      </w:r>
      <w:r w:rsidRPr="2CEF2BD6">
        <w:rPr>
          <w:rFonts w:cstheme="minorBidi"/>
          <w:i/>
          <w:iCs/>
          <w:sz w:val="22"/>
        </w:rPr>
        <w:t>.</w:t>
      </w:r>
    </w:p>
    <w:p w14:paraId="25D0B2A7" w14:textId="44A01300" w:rsidR="002B5796" w:rsidRPr="00232EE4" w:rsidRDefault="002B5796" w:rsidP="003C31E1">
      <w:pPr>
        <w:pStyle w:val="EUHeading2"/>
      </w:pPr>
      <w:r w:rsidRPr="00232EE4">
        <w:t>St Vincent’s Private Hospital Sydney</w:t>
      </w:r>
    </w:p>
    <w:p w14:paraId="52628244" w14:textId="1C10DAEA" w:rsidR="002B5796" w:rsidRPr="00232EE4" w:rsidRDefault="5829B2BE" w:rsidP="00232EE4">
      <w:pPr>
        <w:pStyle w:val="EUParagraphLevel1"/>
        <w:ind w:left="567" w:hanging="567"/>
        <w:rPr>
          <w:rFonts w:asciiTheme="minorHAnsi" w:hAnsiTheme="minorHAnsi" w:cstheme="minorHAnsi"/>
          <w:sz w:val="22"/>
        </w:rPr>
      </w:pPr>
      <w:r w:rsidRPr="48059F87">
        <w:rPr>
          <w:rFonts w:asciiTheme="minorHAnsi" w:hAnsiTheme="minorHAnsi" w:cstheme="minorBidi"/>
          <w:sz w:val="22"/>
        </w:rPr>
        <w:t xml:space="preserve">The FWO has a reasonable belief, and </w:t>
      </w:r>
      <w:r w:rsidR="15B013F2" w:rsidRPr="48059F87">
        <w:rPr>
          <w:rFonts w:asciiTheme="minorHAnsi" w:hAnsiTheme="minorHAnsi" w:cstheme="minorBidi"/>
          <w:sz w:val="22"/>
        </w:rPr>
        <w:t>SVPHS</w:t>
      </w:r>
      <w:r w:rsidRPr="48059F87">
        <w:rPr>
          <w:rFonts w:asciiTheme="minorHAnsi" w:hAnsiTheme="minorHAnsi" w:cstheme="minorBidi"/>
          <w:sz w:val="22"/>
        </w:rPr>
        <w:t xml:space="preserve"> admits, that SVPHS contravened:</w:t>
      </w:r>
    </w:p>
    <w:p w14:paraId="1ECCD856" w14:textId="00A54649" w:rsidR="00F83310" w:rsidRPr="00232EE4" w:rsidRDefault="00F83310" w:rsidP="00F83310">
      <w:pPr>
        <w:pStyle w:val="EUParagraphLevel2"/>
        <w:rPr>
          <w:sz w:val="22"/>
          <w:szCs w:val="22"/>
        </w:rPr>
      </w:pPr>
      <w:r w:rsidRPr="00232EE4">
        <w:rPr>
          <w:sz w:val="22"/>
          <w:szCs w:val="22"/>
        </w:rPr>
        <w:t xml:space="preserve">section 50 of the FW Act </w:t>
      </w:r>
      <w:r w:rsidR="000E6FCF">
        <w:rPr>
          <w:sz w:val="22"/>
          <w:szCs w:val="22"/>
        </w:rPr>
        <w:t xml:space="preserve">in the periods specified below </w:t>
      </w:r>
      <w:r w:rsidRPr="00232EE4">
        <w:rPr>
          <w:sz w:val="22"/>
          <w:szCs w:val="22"/>
        </w:rPr>
        <w:t>by failing to pay each of the Schedule B Employees the amount or amounts to which that employee was entitled under the following clauses of the following instruments</w:t>
      </w:r>
      <w:r w:rsidR="00AD3335" w:rsidRPr="00232EE4">
        <w:rPr>
          <w:sz w:val="22"/>
          <w:szCs w:val="22"/>
        </w:rPr>
        <w:t>:</w:t>
      </w:r>
    </w:p>
    <w:p w14:paraId="31ECECCA" w14:textId="49DA4441" w:rsidR="002227BF" w:rsidRPr="00960199" w:rsidRDefault="00A9212B" w:rsidP="002227BF">
      <w:pPr>
        <w:pStyle w:val="EUParagraphLevel2"/>
        <w:numPr>
          <w:ilvl w:val="0"/>
          <w:numId w:val="0"/>
        </w:numPr>
        <w:ind w:left="1134"/>
        <w:rPr>
          <w:b/>
          <w:i/>
          <w:szCs w:val="22"/>
        </w:rPr>
      </w:pPr>
      <w:r w:rsidRPr="00232EE4">
        <w:rPr>
          <w:b/>
          <w:i/>
          <w:sz w:val="22"/>
          <w:szCs w:val="22"/>
        </w:rPr>
        <w:t>Entitlements to service allowance</w:t>
      </w:r>
      <w:r w:rsidR="009264AB">
        <w:rPr>
          <w:b/>
          <w:i/>
          <w:sz w:val="22"/>
          <w:szCs w:val="22"/>
        </w:rPr>
        <w:t xml:space="preserve"> – </w:t>
      </w:r>
      <w:r w:rsidR="009264AB" w:rsidRPr="009264AB">
        <w:rPr>
          <w:bCs/>
          <w:iCs/>
          <w:sz w:val="22"/>
          <w:szCs w:val="22"/>
        </w:rPr>
        <w:t>from</w:t>
      </w:r>
      <w:r w:rsidR="009264AB">
        <w:rPr>
          <w:b/>
          <w:i/>
          <w:sz w:val="22"/>
          <w:szCs w:val="22"/>
        </w:rPr>
        <w:t xml:space="preserve"> </w:t>
      </w:r>
      <w:r w:rsidR="009264AB" w:rsidRPr="004F14BD">
        <w:rPr>
          <w:sz w:val="22"/>
          <w:szCs w:val="22"/>
        </w:rPr>
        <w:t xml:space="preserve">1 January 2014 to </w:t>
      </w:r>
      <w:r w:rsidR="00D45E95" w:rsidRPr="00D45E95">
        <w:rPr>
          <w:sz w:val="22"/>
          <w:szCs w:val="22"/>
        </w:rPr>
        <w:t xml:space="preserve">6 </w:t>
      </w:r>
      <w:r w:rsidR="002227BF" w:rsidRPr="00B941FB">
        <w:rPr>
          <w:sz w:val="22"/>
          <w:szCs w:val="22"/>
        </w:rPr>
        <w:t xml:space="preserve">April </w:t>
      </w:r>
      <w:r w:rsidR="002227BF" w:rsidRPr="00960199">
        <w:rPr>
          <w:sz w:val="22"/>
          <w:szCs w:val="22"/>
        </w:rPr>
        <w:t>2020</w:t>
      </w:r>
      <w:r w:rsidR="002227BF" w:rsidRPr="00960199">
        <w:rPr>
          <w:szCs w:val="22"/>
        </w:rPr>
        <w:t xml:space="preserve"> </w:t>
      </w:r>
      <w:r w:rsidR="00D45E95" w:rsidRPr="00960199">
        <w:rPr>
          <w:sz w:val="22"/>
          <w:szCs w:val="22"/>
        </w:rPr>
        <w:t xml:space="preserve">for Schedule A Employees employed at the St Vincent’s Private Hospital site in Sydney and </w:t>
      </w:r>
      <w:r w:rsidR="0085349E" w:rsidRPr="00960199">
        <w:rPr>
          <w:sz w:val="22"/>
          <w:szCs w:val="22"/>
        </w:rPr>
        <w:t xml:space="preserve">1 January 2014 to </w:t>
      </w:r>
      <w:r w:rsidR="00D45E95" w:rsidRPr="00960199">
        <w:rPr>
          <w:sz w:val="22"/>
          <w:szCs w:val="22"/>
        </w:rPr>
        <w:t>14 April 2020 for Schedule A Employees employed at The Mater and Griffiths sites.</w:t>
      </w:r>
    </w:p>
    <w:p w14:paraId="49CF1132" w14:textId="77777777" w:rsidR="009F250E" w:rsidRPr="00960199" w:rsidRDefault="00A9212B" w:rsidP="00A9212B">
      <w:pPr>
        <w:pStyle w:val="EUParagraphLevel3"/>
        <w:rPr>
          <w:rFonts w:cstheme="minorHAnsi"/>
          <w:sz w:val="22"/>
        </w:rPr>
      </w:pPr>
      <w:r w:rsidRPr="00960199">
        <w:rPr>
          <w:rFonts w:cstheme="minorBidi"/>
          <w:sz w:val="22"/>
        </w:rPr>
        <w:t>Clause 17.3</w:t>
      </w:r>
      <w:r w:rsidR="00486D95" w:rsidRPr="00960199">
        <w:rPr>
          <w:rFonts w:cstheme="minorBidi"/>
          <w:sz w:val="22"/>
        </w:rPr>
        <w:t xml:space="preserve"> of the</w:t>
      </w:r>
      <w:r w:rsidRPr="00960199">
        <w:rPr>
          <w:rFonts w:cstheme="minorBidi"/>
          <w:sz w:val="22"/>
        </w:rPr>
        <w:t xml:space="preserve"> </w:t>
      </w:r>
      <w:r w:rsidRPr="00960199">
        <w:rPr>
          <w:rFonts w:cstheme="minorBidi"/>
          <w:i/>
          <w:iCs/>
          <w:sz w:val="22"/>
        </w:rPr>
        <w:t>St Vincent’s Health Australia (NSW Private Hospitals) Support Services Enterprise Agreement 2018</w:t>
      </w:r>
      <w:r w:rsidRPr="00960199">
        <w:rPr>
          <w:rFonts w:cstheme="minorBidi"/>
          <w:sz w:val="22"/>
        </w:rPr>
        <w:t>;</w:t>
      </w:r>
    </w:p>
    <w:p w14:paraId="6F7BDD6A" w14:textId="26D1EB54" w:rsidR="00A9212B" w:rsidRPr="00960199" w:rsidRDefault="009F250E" w:rsidP="00A9212B">
      <w:pPr>
        <w:pStyle w:val="EUParagraphLevel3"/>
        <w:rPr>
          <w:rFonts w:cstheme="minorHAnsi"/>
          <w:sz w:val="22"/>
        </w:rPr>
      </w:pPr>
      <w:r w:rsidRPr="00960199">
        <w:rPr>
          <w:rFonts w:cstheme="minorBidi"/>
          <w:sz w:val="22"/>
        </w:rPr>
        <w:t xml:space="preserve">Clause 19.3 of the </w:t>
      </w:r>
      <w:r w:rsidRPr="00960199">
        <w:rPr>
          <w:rFonts w:cstheme="minorBidi"/>
          <w:i/>
          <w:iCs/>
          <w:sz w:val="22"/>
        </w:rPr>
        <w:t>St Vincent's Health Australia (NSW Private Hospitals) Support Services Enterprise Agreement 2016</w:t>
      </w:r>
      <w:r w:rsidR="00A9212B" w:rsidRPr="00960199">
        <w:rPr>
          <w:rFonts w:cstheme="minorBidi"/>
          <w:sz w:val="22"/>
        </w:rPr>
        <w:t xml:space="preserve"> and </w:t>
      </w:r>
    </w:p>
    <w:p w14:paraId="190F7092" w14:textId="1823F63C" w:rsidR="00A9212B" w:rsidRPr="00960199" w:rsidRDefault="00A9212B" w:rsidP="00A9212B">
      <w:pPr>
        <w:pStyle w:val="EUParagraphLevel3"/>
        <w:rPr>
          <w:rFonts w:cstheme="minorHAnsi"/>
          <w:sz w:val="22"/>
        </w:rPr>
      </w:pPr>
      <w:r w:rsidRPr="00960199">
        <w:rPr>
          <w:rFonts w:cstheme="minorBidi"/>
          <w:sz w:val="22"/>
        </w:rPr>
        <w:t>Clause 21.3</w:t>
      </w:r>
      <w:r w:rsidR="00486D95" w:rsidRPr="00960199">
        <w:rPr>
          <w:rFonts w:cstheme="minorBidi"/>
          <w:sz w:val="22"/>
        </w:rPr>
        <w:t xml:space="preserve"> of the</w:t>
      </w:r>
      <w:r w:rsidRPr="00960199">
        <w:rPr>
          <w:rFonts w:cstheme="minorBidi"/>
          <w:sz w:val="22"/>
        </w:rPr>
        <w:t xml:space="preserve"> </w:t>
      </w:r>
      <w:r w:rsidRPr="00960199">
        <w:rPr>
          <w:rFonts w:cstheme="minorBidi"/>
          <w:i/>
          <w:iCs/>
          <w:sz w:val="22"/>
        </w:rPr>
        <w:t>St Vincent’s Private Hospital Sydney Enterprise Agreement 2012</w:t>
      </w:r>
    </w:p>
    <w:p w14:paraId="005E5621" w14:textId="1449A547" w:rsidR="00A9212B" w:rsidRPr="00232EE4" w:rsidRDefault="00A9212B" w:rsidP="00A9212B">
      <w:pPr>
        <w:pStyle w:val="EUParagraphLevel2"/>
        <w:numPr>
          <w:ilvl w:val="0"/>
          <w:numId w:val="0"/>
        </w:numPr>
        <w:ind w:left="1134"/>
        <w:rPr>
          <w:b/>
          <w:i/>
          <w:sz w:val="22"/>
          <w:szCs w:val="22"/>
        </w:rPr>
      </w:pPr>
      <w:r w:rsidRPr="00960199">
        <w:rPr>
          <w:b/>
          <w:i/>
          <w:sz w:val="22"/>
          <w:szCs w:val="22"/>
        </w:rPr>
        <w:t>Entitlements to leave loading</w:t>
      </w:r>
      <w:r w:rsidR="009264AB" w:rsidRPr="00960199">
        <w:rPr>
          <w:b/>
          <w:i/>
          <w:sz w:val="22"/>
          <w:szCs w:val="22"/>
        </w:rPr>
        <w:t xml:space="preserve"> – </w:t>
      </w:r>
      <w:r w:rsidR="009264AB" w:rsidRPr="00960199">
        <w:rPr>
          <w:bCs/>
          <w:iCs/>
          <w:sz w:val="22"/>
          <w:szCs w:val="22"/>
        </w:rPr>
        <w:t>from</w:t>
      </w:r>
      <w:r w:rsidR="009264AB" w:rsidRPr="00960199">
        <w:rPr>
          <w:b/>
          <w:i/>
          <w:sz w:val="22"/>
          <w:szCs w:val="22"/>
        </w:rPr>
        <w:t xml:space="preserve"> </w:t>
      </w:r>
      <w:r w:rsidR="009264AB" w:rsidRPr="00960199">
        <w:rPr>
          <w:sz w:val="22"/>
          <w:szCs w:val="22"/>
        </w:rPr>
        <w:t xml:space="preserve">1 January 2014 to </w:t>
      </w:r>
      <w:r w:rsidR="00D45E95" w:rsidRPr="00960199">
        <w:rPr>
          <w:sz w:val="22"/>
          <w:szCs w:val="22"/>
        </w:rPr>
        <w:t xml:space="preserve">1 March </w:t>
      </w:r>
      <w:r w:rsidR="009264AB" w:rsidRPr="00960199">
        <w:rPr>
          <w:sz w:val="22"/>
          <w:szCs w:val="22"/>
        </w:rPr>
        <w:t>2020</w:t>
      </w:r>
      <w:r w:rsidR="00D45E95" w:rsidRPr="00960199">
        <w:rPr>
          <w:sz w:val="22"/>
          <w:szCs w:val="22"/>
        </w:rPr>
        <w:t xml:space="preserve"> for Schedule A Employees employed at the St Vincent’s Private Hospital site in Sydney and </w:t>
      </w:r>
      <w:r w:rsidR="0085349E" w:rsidRPr="00960199">
        <w:rPr>
          <w:sz w:val="22"/>
          <w:szCs w:val="22"/>
        </w:rPr>
        <w:t xml:space="preserve">1 January 2014 to </w:t>
      </w:r>
      <w:r w:rsidR="00D45E95" w:rsidRPr="00960199">
        <w:rPr>
          <w:sz w:val="22"/>
          <w:szCs w:val="22"/>
        </w:rPr>
        <w:t>8 March 2020 for Schedule A Employees employed at The Mater a</w:t>
      </w:r>
      <w:r w:rsidR="00D45E95" w:rsidRPr="00D45E95">
        <w:rPr>
          <w:sz w:val="22"/>
          <w:szCs w:val="22"/>
        </w:rPr>
        <w:t>nd Griffiths sites.</w:t>
      </w:r>
    </w:p>
    <w:p w14:paraId="0AB159CA" w14:textId="377466F2" w:rsidR="00657136" w:rsidRPr="00232EE4" w:rsidRDefault="00A9212B" w:rsidP="00A9212B">
      <w:pPr>
        <w:pStyle w:val="EUParagraphLevel3"/>
        <w:rPr>
          <w:rFonts w:cstheme="minorHAnsi"/>
          <w:sz w:val="22"/>
        </w:rPr>
      </w:pPr>
      <w:r w:rsidRPr="2CEF2BD6">
        <w:rPr>
          <w:rFonts w:cstheme="minorBidi"/>
          <w:sz w:val="22"/>
        </w:rPr>
        <w:t>Clauses 12.1</w:t>
      </w:r>
      <w:r w:rsidR="00486D95" w:rsidRPr="2CEF2BD6">
        <w:rPr>
          <w:rFonts w:cstheme="minorBidi"/>
          <w:sz w:val="22"/>
        </w:rPr>
        <w:t>(iii)</w:t>
      </w:r>
      <w:r w:rsidRPr="2CEF2BD6">
        <w:rPr>
          <w:rFonts w:cstheme="minorBidi"/>
          <w:sz w:val="22"/>
        </w:rPr>
        <w:t>, 30</w:t>
      </w:r>
      <w:r w:rsidR="00657136" w:rsidRPr="2CEF2BD6">
        <w:rPr>
          <w:rFonts w:cstheme="minorBidi"/>
          <w:sz w:val="22"/>
        </w:rPr>
        <w:t xml:space="preserve"> and 31</w:t>
      </w:r>
      <w:r w:rsidR="00486D95" w:rsidRPr="2CEF2BD6">
        <w:rPr>
          <w:rFonts w:cstheme="minorBidi"/>
          <w:sz w:val="22"/>
        </w:rPr>
        <w:t xml:space="preserve"> of the</w:t>
      </w:r>
      <w:r w:rsidR="00657136" w:rsidRPr="2CEF2BD6">
        <w:rPr>
          <w:rFonts w:cstheme="minorBidi"/>
          <w:sz w:val="22"/>
        </w:rPr>
        <w:t xml:space="preserve"> </w:t>
      </w:r>
      <w:r w:rsidR="00657136" w:rsidRPr="2CEF2BD6">
        <w:rPr>
          <w:rFonts w:cstheme="minorBidi"/>
          <w:i/>
          <w:iCs/>
          <w:sz w:val="22"/>
        </w:rPr>
        <w:t>St Vincent’s Private Hospital Nurses’ Enterprise Agreement 2019</w:t>
      </w:r>
      <w:r w:rsidRPr="2CEF2BD6">
        <w:rPr>
          <w:rFonts w:cstheme="minorBidi"/>
          <w:sz w:val="22"/>
        </w:rPr>
        <w:t>;</w:t>
      </w:r>
    </w:p>
    <w:p w14:paraId="3E1ACF3C" w14:textId="5F86221A" w:rsidR="00A9212B" w:rsidRPr="00232EE4" w:rsidRDefault="00657136" w:rsidP="00A9212B">
      <w:pPr>
        <w:pStyle w:val="EUParagraphLevel3"/>
        <w:rPr>
          <w:rFonts w:cstheme="minorHAnsi"/>
          <w:sz w:val="22"/>
        </w:rPr>
      </w:pPr>
      <w:r w:rsidRPr="2CEF2BD6">
        <w:rPr>
          <w:rFonts w:cstheme="minorBidi"/>
          <w:sz w:val="22"/>
        </w:rPr>
        <w:t>Clauses 12.1</w:t>
      </w:r>
      <w:r w:rsidR="00486D95" w:rsidRPr="2CEF2BD6">
        <w:rPr>
          <w:rFonts w:cstheme="minorBidi"/>
          <w:sz w:val="22"/>
        </w:rPr>
        <w:t xml:space="preserve">(iii) </w:t>
      </w:r>
      <w:r w:rsidRPr="2CEF2BD6">
        <w:rPr>
          <w:rFonts w:cstheme="minorBidi"/>
          <w:sz w:val="22"/>
        </w:rPr>
        <w:t>and 31</w:t>
      </w:r>
      <w:r w:rsidR="00486D95" w:rsidRPr="2CEF2BD6">
        <w:rPr>
          <w:rFonts w:cstheme="minorBidi"/>
          <w:sz w:val="22"/>
        </w:rPr>
        <w:t xml:space="preserve"> of the</w:t>
      </w:r>
      <w:r w:rsidRPr="2CEF2BD6">
        <w:rPr>
          <w:rFonts w:cstheme="minorBidi"/>
          <w:sz w:val="22"/>
        </w:rPr>
        <w:t xml:space="preserve"> </w:t>
      </w:r>
      <w:r w:rsidRPr="2CEF2BD6">
        <w:rPr>
          <w:rFonts w:cstheme="minorBidi"/>
          <w:i/>
          <w:iCs/>
          <w:sz w:val="22"/>
        </w:rPr>
        <w:t>St Vincent’s Private Hospital Nurses’ Enterprise Agreement 2017</w:t>
      </w:r>
      <w:r w:rsidRPr="2CEF2BD6">
        <w:rPr>
          <w:rFonts w:cstheme="minorBidi"/>
          <w:sz w:val="22"/>
        </w:rPr>
        <w:t>;</w:t>
      </w:r>
    </w:p>
    <w:p w14:paraId="6E93C71A" w14:textId="1BFD7EA6" w:rsidR="00657136" w:rsidRPr="00232EE4" w:rsidRDefault="00657136" w:rsidP="00A9212B">
      <w:pPr>
        <w:pStyle w:val="EUParagraphLevel3"/>
        <w:rPr>
          <w:rFonts w:cstheme="minorHAnsi"/>
          <w:sz w:val="22"/>
        </w:rPr>
      </w:pPr>
      <w:r w:rsidRPr="2CEF2BD6">
        <w:rPr>
          <w:rFonts w:cstheme="minorBidi"/>
          <w:sz w:val="22"/>
        </w:rPr>
        <w:t>Clauses 14.1</w:t>
      </w:r>
      <w:r w:rsidR="00486D95" w:rsidRPr="2CEF2BD6">
        <w:rPr>
          <w:rFonts w:cstheme="minorBidi"/>
          <w:sz w:val="22"/>
        </w:rPr>
        <w:t>(iii)</w:t>
      </w:r>
      <w:r w:rsidRPr="2CEF2BD6">
        <w:rPr>
          <w:rFonts w:cstheme="minorBidi"/>
          <w:sz w:val="22"/>
        </w:rPr>
        <w:t xml:space="preserve"> and 33 </w:t>
      </w:r>
      <w:r w:rsidR="00486D95" w:rsidRPr="2CEF2BD6">
        <w:rPr>
          <w:rFonts w:cstheme="minorBidi"/>
          <w:sz w:val="22"/>
        </w:rPr>
        <w:t xml:space="preserve">of the </w:t>
      </w:r>
      <w:r w:rsidRPr="2CEF2BD6">
        <w:rPr>
          <w:rFonts w:cstheme="minorBidi"/>
          <w:i/>
          <w:iCs/>
          <w:sz w:val="22"/>
        </w:rPr>
        <w:t>St Vincent’s Private Hospital Nurses’ Enterprise Agreement 2014</w:t>
      </w:r>
      <w:r w:rsidRPr="2CEF2BD6">
        <w:rPr>
          <w:rFonts w:cstheme="minorBidi"/>
          <w:sz w:val="22"/>
        </w:rPr>
        <w:t>;</w:t>
      </w:r>
    </w:p>
    <w:p w14:paraId="576E4FE6" w14:textId="1FAB25DF" w:rsidR="00657136" w:rsidRPr="00232EE4" w:rsidRDefault="00657136" w:rsidP="00657136">
      <w:pPr>
        <w:pStyle w:val="EUParagraphLevel3"/>
        <w:rPr>
          <w:rFonts w:cstheme="minorHAnsi"/>
          <w:sz w:val="22"/>
        </w:rPr>
      </w:pPr>
      <w:r w:rsidRPr="2CEF2BD6">
        <w:rPr>
          <w:rFonts w:cstheme="minorBidi"/>
          <w:sz w:val="22"/>
        </w:rPr>
        <w:t>Claus</w:t>
      </w:r>
      <w:r w:rsidR="00077E29" w:rsidRPr="2CEF2BD6">
        <w:rPr>
          <w:rFonts w:cstheme="minorBidi"/>
          <w:sz w:val="22"/>
        </w:rPr>
        <w:t>e</w:t>
      </w:r>
      <w:r w:rsidRPr="2CEF2BD6">
        <w:rPr>
          <w:rFonts w:cstheme="minorBidi"/>
          <w:sz w:val="22"/>
        </w:rPr>
        <w:t xml:space="preserve"> 20.2 of the </w:t>
      </w:r>
      <w:r w:rsidRPr="2CEF2BD6">
        <w:rPr>
          <w:rFonts w:cstheme="minorBidi"/>
          <w:i/>
          <w:iCs/>
          <w:sz w:val="22"/>
        </w:rPr>
        <w:t>St Vincent’s Health Australia (NSW Private Hospitals) Support Service Enterprise Agreement 2018</w:t>
      </w:r>
      <w:r w:rsidRPr="2CEF2BD6">
        <w:rPr>
          <w:rFonts w:cstheme="minorBidi"/>
          <w:sz w:val="22"/>
        </w:rPr>
        <w:t xml:space="preserve">; </w:t>
      </w:r>
    </w:p>
    <w:p w14:paraId="3ABF495D" w14:textId="1BAF6C4A" w:rsidR="00657136" w:rsidRPr="00232EE4" w:rsidRDefault="00657136" w:rsidP="00657136">
      <w:pPr>
        <w:pStyle w:val="EUParagraphLevel3"/>
        <w:rPr>
          <w:rFonts w:cstheme="minorHAnsi"/>
          <w:sz w:val="22"/>
        </w:rPr>
      </w:pPr>
      <w:r w:rsidRPr="2CEF2BD6">
        <w:rPr>
          <w:rFonts w:cstheme="minorBidi"/>
          <w:sz w:val="22"/>
        </w:rPr>
        <w:t xml:space="preserve">Clause 22.2 of the </w:t>
      </w:r>
      <w:r w:rsidRPr="2CEF2BD6">
        <w:rPr>
          <w:rFonts w:cstheme="minorBidi"/>
          <w:i/>
          <w:iCs/>
          <w:sz w:val="22"/>
        </w:rPr>
        <w:t xml:space="preserve">St Vincent's Health Australia (NSW Private Hospitals) Support </w:t>
      </w:r>
      <w:r w:rsidRPr="2CEF2BD6">
        <w:rPr>
          <w:rFonts w:cstheme="minorBidi"/>
          <w:i/>
          <w:iCs/>
          <w:sz w:val="22"/>
        </w:rPr>
        <w:lastRenderedPageBreak/>
        <w:t>Services Enterprise Agreement 2016</w:t>
      </w:r>
      <w:r w:rsidRPr="2CEF2BD6">
        <w:rPr>
          <w:rFonts w:cstheme="minorBidi"/>
          <w:sz w:val="22"/>
        </w:rPr>
        <w:t>;</w:t>
      </w:r>
    </w:p>
    <w:p w14:paraId="5D44430B" w14:textId="1968255E" w:rsidR="00F83310" w:rsidRPr="00232EE4" w:rsidRDefault="00657136" w:rsidP="0082241E">
      <w:pPr>
        <w:pStyle w:val="EUParagraphLevel3"/>
        <w:rPr>
          <w:rFonts w:cstheme="minorHAnsi"/>
          <w:sz w:val="22"/>
        </w:rPr>
      </w:pPr>
      <w:r w:rsidRPr="2CEF2BD6">
        <w:rPr>
          <w:rFonts w:cstheme="minorBidi"/>
          <w:sz w:val="22"/>
        </w:rPr>
        <w:t>Clause 24.3</w:t>
      </w:r>
      <w:r w:rsidR="00077E29" w:rsidRPr="2CEF2BD6">
        <w:rPr>
          <w:rFonts w:cstheme="minorBidi"/>
          <w:sz w:val="22"/>
        </w:rPr>
        <w:t xml:space="preserve"> of the</w:t>
      </w:r>
      <w:r w:rsidRPr="2CEF2BD6">
        <w:rPr>
          <w:rFonts w:cstheme="minorBidi"/>
          <w:sz w:val="22"/>
        </w:rPr>
        <w:t xml:space="preserve"> </w:t>
      </w:r>
      <w:r w:rsidRPr="2CEF2BD6">
        <w:rPr>
          <w:rFonts w:cstheme="minorBidi"/>
          <w:i/>
          <w:iCs/>
          <w:sz w:val="22"/>
        </w:rPr>
        <w:t>St Vincent’s Private Hospital Sydney Enterprise Agreement 2012</w:t>
      </w:r>
      <w:r w:rsidR="001A7F50" w:rsidRPr="2CEF2BD6">
        <w:rPr>
          <w:rFonts w:cstheme="minorBidi"/>
          <w:sz w:val="22"/>
        </w:rPr>
        <w:t>; and</w:t>
      </w:r>
    </w:p>
    <w:p w14:paraId="21DD208E" w14:textId="031C5EDB" w:rsidR="001B75C1" w:rsidRPr="00232EE4" w:rsidRDefault="001B75C1" w:rsidP="001B75C1">
      <w:pPr>
        <w:pStyle w:val="EUParagraphLevel2"/>
        <w:rPr>
          <w:sz w:val="22"/>
        </w:rPr>
      </w:pPr>
      <w:r w:rsidRPr="00232EE4">
        <w:rPr>
          <w:sz w:val="22"/>
          <w:szCs w:val="22"/>
        </w:rPr>
        <w:t xml:space="preserve">section 50 of the FW Act </w:t>
      </w:r>
      <w:r>
        <w:rPr>
          <w:sz w:val="22"/>
          <w:szCs w:val="22"/>
        </w:rPr>
        <w:t xml:space="preserve">in the period from 2 September 2019 to 26 June 2022 </w:t>
      </w:r>
      <w:r w:rsidRPr="00232EE4">
        <w:rPr>
          <w:sz w:val="22"/>
          <w:szCs w:val="22"/>
        </w:rPr>
        <w:t>by failing to pay each of the relevant Schedule D Employees the amount or amounts to which that employee was entitled under clause</w:t>
      </w:r>
      <w:r>
        <w:rPr>
          <w:sz w:val="22"/>
          <w:szCs w:val="22"/>
        </w:rPr>
        <w:t xml:space="preserve"> 29</w:t>
      </w:r>
      <w:r w:rsidRPr="00232EE4">
        <w:rPr>
          <w:sz w:val="22"/>
          <w:szCs w:val="22"/>
        </w:rPr>
        <w:t xml:space="preserve"> of the </w:t>
      </w:r>
      <w:r>
        <w:rPr>
          <w:sz w:val="22"/>
          <w:szCs w:val="22"/>
        </w:rPr>
        <w:t xml:space="preserve">SVPH Nurses Agreement </w:t>
      </w:r>
    </w:p>
    <w:p w14:paraId="3B36B344" w14:textId="77777777" w:rsidR="001B75C1" w:rsidRPr="00232EE4" w:rsidRDefault="001B75C1" w:rsidP="001B75C1">
      <w:pPr>
        <w:pStyle w:val="EUParagraphLevel1"/>
        <w:numPr>
          <w:ilvl w:val="0"/>
          <w:numId w:val="0"/>
        </w:numPr>
        <w:ind w:left="720"/>
        <w:rPr>
          <w:rFonts w:asciiTheme="minorHAnsi" w:hAnsiTheme="minorHAnsi" w:cstheme="minorHAnsi"/>
          <w:sz w:val="22"/>
        </w:rPr>
      </w:pPr>
      <w:r w:rsidRPr="00232EE4">
        <w:rPr>
          <w:rFonts w:asciiTheme="minorHAnsi" w:hAnsiTheme="minorHAnsi" w:cstheme="minorHAnsi"/>
          <w:sz w:val="22"/>
        </w:rPr>
        <w:t xml:space="preserve">together these instruments are the </w:t>
      </w:r>
      <w:r w:rsidRPr="00232EE4">
        <w:rPr>
          <w:rFonts w:asciiTheme="minorHAnsi" w:hAnsiTheme="minorHAnsi" w:cstheme="minorHAnsi"/>
          <w:b/>
          <w:sz w:val="22"/>
        </w:rPr>
        <w:t>SVPHS</w:t>
      </w:r>
      <w:r w:rsidRPr="00232EE4">
        <w:rPr>
          <w:rFonts w:asciiTheme="minorHAnsi" w:hAnsiTheme="minorHAnsi" w:cstheme="minorHAnsi"/>
          <w:sz w:val="22"/>
        </w:rPr>
        <w:t xml:space="preserve"> </w:t>
      </w:r>
      <w:r w:rsidRPr="00232EE4">
        <w:rPr>
          <w:rFonts w:asciiTheme="minorHAnsi" w:hAnsiTheme="minorHAnsi" w:cstheme="minorHAnsi"/>
          <w:b/>
          <w:sz w:val="22"/>
        </w:rPr>
        <w:t>instruments</w:t>
      </w:r>
      <w:r w:rsidRPr="00232EE4">
        <w:rPr>
          <w:rFonts w:asciiTheme="minorHAnsi" w:hAnsiTheme="minorHAnsi" w:cstheme="minorHAnsi"/>
          <w:sz w:val="22"/>
        </w:rPr>
        <w:t>.</w:t>
      </w:r>
    </w:p>
    <w:p w14:paraId="282C3D20" w14:textId="6C7D8B15" w:rsidR="002B5796" w:rsidRPr="00232EE4" w:rsidRDefault="002B5796" w:rsidP="003C31E1">
      <w:pPr>
        <w:pStyle w:val="EUHeading2"/>
      </w:pPr>
      <w:r w:rsidRPr="00232EE4">
        <w:t>St Vincent’s Care Services Ltd</w:t>
      </w:r>
    </w:p>
    <w:p w14:paraId="269044AE" w14:textId="6AF8CED8" w:rsidR="00F83310" w:rsidRPr="00BE124E" w:rsidRDefault="5829B2BE" w:rsidP="009B73E0">
      <w:pPr>
        <w:pStyle w:val="EUParagraphLevel1"/>
        <w:ind w:left="567" w:hanging="567"/>
        <w:rPr>
          <w:sz w:val="22"/>
        </w:rPr>
      </w:pPr>
      <w:bookmarkStart w:id="9" w:name="_Ref115790894"/>
      <w:r w:rsidRPr="00BE124E">
        <w:rPr>
          <w:rFonts w:asciiTheme="minorHAnsi" w:hAnsiTheme="minorHAnsi" w:cstheme="minorBidi"/>
          <w:sz w:val="22"/>
        </w:rPr>
        <w:t xml:space="preserve">The FWO has a reasonable belief, and </w:t>
      </w:r>
      <w:r w:rsidR="1F15CBA7" w:rsidRPr="00BE124E">
        <w:rPr>
          <w:rFonts w:asciiTheme="minorHAnsi" w:hAnsiTheme="minorHAnsi" w:cstheme="minorBidi"/>
          <w:sz w:val="22"/>
        </w:rPr>
        <w:t>SVCS</w:t>
      </w:r>
      <w:r w:rsidRPr="00BE124E">
        <w:rPr>
          <w:rFonts w:asciiTheme="minorHAnsi" w:hAnsiTheme="minorHAnsi" w:cstheme="minorBidi"/>
          <w:sz w:val="22"/>
        </w:rPr>
        <w:t xml:space="preserve"> admits, that SVCS contravened</w:t>
      </w:r>
      <w:bookmarkEnd w:id="9"/>
      <w:r w:rsidR="00DF391C" w:rsidRPr="00BE124E">
        <w:rPr>
          <w:rFonts w:asciiTheme="minorHAnsi" w:hAnsiTheme="minorHAnsi" w:cstheme="minorBidi"/>
        </w:rPr>
        <w:t xml:space="preserve"> </w:t>
      </w:r>
      <w:r w:rsidR="00F83310" w:rsidRPr="00BE124E">
        <w:rPr>
          <w:sz w:val="22"/>
        </w:rPr>
        <w:t>section 50 of the FW Act</w:t>
      </w:r>
      <w:r w:rsidR="00FA2FE7" w:rsidRPr="00BE124E">
        <w:rPr>
          <w:sz w:val="22"/>
        </w:rPr>
        <w:t xml:space="preserve"> in the period from 1 January 2014 to 31 December 2019</w:t>
      </w:r>
      <w:r w:rsidR="00F83310" w:rsidRPr="00BE124E">
        <w:rPr>
          <w:sz w:val="22"/>
        </w:rPr>
        <w:t xml:space="preserve"> by failing to </w:t>
      </w:r>
      <w:r w:rsidR="00092016" w:rsidRPr="00BE124E">
        <w:rPr>
          <w:sz w:val="22"/>
        </w:rPr>
        <w:t>provide to</w:t>
      </w:r>
      <w:r w:rsidR="00F83310" w:rsidRPr="00BE124E">
        <w:rPr>
          <w:sz w:val="22"/>
        </w:rPr>
        <w:t xml:space="preserve"> each of the Schedule C Employees the </w:t>
      </w:r>
      <w:r w:rsidR="00092016" w:rsidRPr="00BE124E">
        <w:rPr>
          <w:sz w:val="22"/>
        </w:rPr>
        <w:t>entitlements (either by way of annual leave accrual or payment of unused annual leave on cessation of employment)</w:t>
      </w:r>
      <w:r w:rsidR="00F83310" w:rsidRPr="00BE124E">
        <w:rPr>
          <w:sz w:val="22"/>
        </w:rPr>
        <w:t xml:space="preserve"> to which that employee was entitled under clause</w:t>
      </w:r>
      <w:r w:rsidR="00DF391C" w:rsidRPr="00BE124E">
        <w:rPr>
          <w:sz w:val="22"/>
        </w:rPr>
        <w:t xml:space="preserve"> 41</w:t>
      </w:r>
      <w:r w:rsidR="0073070B">
        <w:rPr>
          <w:sz w:val="22"/>
        </w:rPr>
        <w:t>.1 to 41.4</w:t>
      </w:r>
      <w:r w:rsidR="00F83310" w:rsidRPr="00BE124E">
        <w:rPr>
          <w:sz w:val="22"/>
        </w:rPr>
        <w:t xml:space="preserve"> of the </w:t>
      </w:r>
      <w:r w:rsidR="00C22D4F">
        <w:rPr>
          <w:sz w:val="22"/>
        </w:rPr>
        <w:t>SVHA Queensland Care Services Agreement</w:t>
      </w:r>
      <w:r w:rsidR="0073070B" w:rsidRPr="2CEF2BD6">
        <w:rPr>
          <w:rFonts w:cstheme="minorBidi"/>
          <w:sz w:val="22"/>
        </w:rPr>
        <w:t>.</w:t>
      </w:r>
    </w:p>
    <w:p w14:paraId="3A0D85DE" w14:textId="7CC40682" w:rsidR="00D45E95" w:rsidRPr="00D45E95" w:rsidRDefault="00D45E95" w:rsidP="003C31E1">
      <w:pPr>
        <w:pStyle w:val="EUHeading2"/>
      </w:pPr>
      <w:bookmarkStart w:id="10" w:name="_Ref115964066"/>
      <w:r w:rsidRPr="00D45E95">
        <w:t xml:space="preserve">St Vincent’s </w:t>
      </w:r>
      <w:r>
        <w:t xml:space="preserve">Hospital Sydney </w:t>
      </w:r>
      <w:r w:rsidRPr="00D45E95">
        <w:t>L</w:t>
      </w:r>
      <w:r w:rsidR="007B2DFA">
        <w:t>imi</w:t>
      </w:r>
      <w:r w:rsidRPr="00D45E95">
        <w:t>t</w:t>
      </w:r>
      <w:r w:rsidR="007B2DFA">
        <w:t>e</w:t>
      </w:r>
      <w:r w:rsidRPr="00D45E95">
        <w:t>d</w:t>
      </w:r>
    </w:p>
    <w:p w14:paraId="4385A70E" w14:textId="74F36F9B" w:rsidR="00534814" w:rsidRPr="00232EE4" w:rsidRDefault="7E09B64C" w:rsidP="00232EE4">
      <w:pPr>
        <w:pStyle w:val="EUParagraphLevel1"/>
        <w:ind w:left="567" w:hanging="567"/>
        <w:rPr>
          <w:rFonts w:asciiTheme="minorHAnsi" w:hAnsiTheme="minorHAnsi" w:cstheme="minorHAnsi"/>
          <w:sz w:val="22"/>
        </w:rPr>
      </w:pPr>
      <w:r w:rsidRPr="48059F87">
        <w:rPr>
          <w:rFonts w:asciiTheme="minorHAnsi" w:hAnsiTheme="minorHAnsi" w:cstheme="minorBidi"/>
          <w:sz w:val="22"/>
        </w:rPr>
        <w:t xml:space="preserve">The FWO has a reasonable belief, and </w:t>
      </w:r>
      <w:r w:rsidR="49D22964" w:rsidRPr="48059F87">
        <w:rPr>
          <w:rFonts w:asciiTheme="minorHAnsi" w:hAnsiTheme="minorHAnsi" w:cstheme="minorBidi"/>
          <w:sz w:val="22"/>
        </w:rPr>
        <w:t xml:space="preserve">SVHS </w:t>
      </w:r>
      <w:r w:rsidRPr="48059F87">
        <w:rPr>
          <w:rFonts w:asciiTheme="minorHAnsi" w:hAnsiTheme="minorHAnsi" w:cstheme="minorBidi"/>
          <w:sz w:val="22"/>
        </w:rPr>
        <w:t xml:space="preserve">admits, </w:t>
      </w:r>
      <w:r w:rsidR="49D22964" w:rsidRPr="48059F87">
        <w:rPr>
          <w:rFonts w:asciiTheme="minorHAnsi" w:hAnsiTheme="minorHAnsi" w:cstheme="minorBidi"/>
          <w:sz w:val="22"/>
        </w:rPr>
        <w:t xml:space="preserve">that </w:t>
      </w:r>
      <w:r w:rsidRPr="48059F87">
        <w:rPr>
          <w:rFonts w:asciiTheme="minorHAnsi" w:hAnsiTheme="minorHAnsi" w:cstheme="minorBidi"/>
          <w:sz w:val="22"/>
        </w:rPr>
        <w:t>SVHS contravened</w:t>
      </w:r>
      <w:r w:rsidR="49D22964" w:rsidRPr="48059F87">
        <w:rPr>
          <w:rFonts w:asciiTheme="minorHAnsi" w:hAnsiTheme="minorHAnsi" w:cstheme="minorBidi"/>
          <w:sz w:val="22"/>
        </w:rPr>
        <w:t xml:space="preserve"> section 50 of the FW Act </w:t>
      </w:r>
      <w:r w:rsidR="0E97149D" w:rsidRPr="48059F87">
        <w:rPr>
          <w:rFonts w:asciiTheme="minorHAnsi" w:hAnsiTheme="minorHAnsi" w:cstheme="minorBidi"/>
          <w:sz w:val="22"/>
        </w:rPr>
        <w:t xml:space="preserve">in the period from 21 May 2018 to </w:t>
      </w:r>
      <w:r w:rsidR="1A817968" w:rsidRPr="48059F87">
        <w:rPr>
          <w:rFonts w:asciiTheme="minorHAnsi" w:hAnsiTheme="minorHAnsi" w:cstheme="minorBidi"/>
          <w:sz w:val="22"/>
        </w:rPr>
        <w:t>3 July 2022</w:t>
      </w:r>
      <w:r w:rsidR="2418AA21" w:rsidRPr="48059F87">
        <w:rPr>
          <w:rFonts w:asciiTheme="minorHAnsi" w:hAnsiTheme="minorHAnsi" w:cstheme="minorBidi"/>
          <w:sz w:val="22"/>
        </w:rPr>
        <w:t xml:space="preserve"> </w:t>
      </w:r>
      <w:r w:rsidR="49D22964" w:rsidRPr="48059F87">
        <w:rPr>
          <w:rFonts w:asciiTheme="minorHAnsi" w:hAnsiTheme="minorHAnsi" w:cstheme="minorBidi"/>
          <w:sz w:val="22"/>
        </w:rPr>
        <w:t>by failing to pay each of the Schedule D Employees the amount or amounts to which that employee was entitled under clause</w:t>
      </w:r>
      <w:r w:rsidR="0169E4EA" w:rsidRPr="48059F87">
        <w:rPr>
          <w:rFonts w:asciiTheme="minorHAnsi" w:hAnsiTheme="minorHAnsi" w:cstheme="minorBidi"/>
          <w:sz w:val="22"/>
        </w:rPr>
        <w:t> </w:t>
      </w:r>
      <w:r w:rsidR="49D22964" w:rsidRPr="48059F87">
        <w:rPr>
          <w:rFonts w:asciiTheme="minorHAnsi" w:hAnsiTheme="minorHAnsi" w:cstheme="minorBidi"/>
          <w:sz w:val="22"/>
        </w:rPr>
        <w:t xml:space="preserve">25 of the </w:t>
      </w:r>
      <w:r w:rsidR="0169E4EA" w:rsidRPr="48059F87">
        <w:rPr>
          <w:rFonts w:asciiTheme="minorHAnsi" w:hAnsiTheme="minorHAnsi" w:cstheme="minorBidi"/>
          <w:sz w:val="22"/>
        </w:rPr>
        <w:t>NSW Public Hospital Nurses Agreement</w:t>
      </w:r>
      <w:r w:rsidR="49D22964" w:rsidRPr="48059F87">
        <w:rPr>
          <w:rFonts w:asciiTheme="minorHAnsi" w:hAnsiTheme="minorHAnsi" w:cstheme="minorBidi"/>
          <w:sz w:val="22"/>
        </w:rPr>
        <w:t>.</w:t>
      </w:r>
      <w:bookmarkEnd w:id="10"/>
    </w:p>
    <w:p w14:paraId="344EE179" w14:textId="194E54D4" w:rsidR="00617736" w:rsidRPr="00232EE4" w:rsidRDefault="00617736" w:rsidP="003C31E1">
      <w:pPr>
        <w:pStyle w:val="EUHeading2"/>
      </w:pPr>
      <w:r w:rsidRPr="00232EE4">
        <w:t>Limitations</w:t>
      </w:r>
    </w:p>
    <w:p w14:paraId="70C7B706" w14:textId="084F4AC6" w:rsidR="007D19B5" w:rsidRPr="00232EE4" w:rsidRDefault="50A29BDA" w:rsidP="00232EE4">
      <w:pPr>
        <w:pStyle w:val="EUParagraphLevel1"/>
        <w:ind w:left="567" w:hanging="567"/>
        <w:rPr>
          <w:rFonts w:asciiTheme="minorHAnsi" w:hAnsiTheme="minorHAnsi" w:cstheme="minorHAnsi"/>
          <w:sz w:val="22"/>
        </w:rPr>
      </w:pPr>
      <w:bookmarkStart w:id="11" w:name="_Ref115953136"/>
      <w:r w:rsidRPr="48059F87">
        <w:rPr>
          <w:rFonts w:asciiTheme="minorHAnsi" w:hAnsiTheme="minorHAnsi" w:cstheme="minorBidi"/>
          <w:sz w:val="22"/>
        </w:rPr>
        <w:t>The contraventions identified in clauses</w:t>
      </w:r>
      <w:r w:rsidR="0169E4EA" w:rsidRPr="48059F87">
        <w:rPr>
          <w:rFonts w:asciiTheme="minorHAnsi" w:hAnsiTheme="minorHAnsi" w:cstheme="minorBidi"/>
          <w:sz w:val="22"/>
        </w:rPr>
        <w:t xml:space="preserve"> </w:t>
      </w:r>
      <w:r w:rsidR="007872A0" w:rsidRPr="48059F87">
        <w:rPr>
          <w:rFonts w:asciiTheme="minorHAnsi" w:hAnsiTheme="minorHAnsi" w:cstheme="minorBidi"/>
          <w:sz w:val="22"/>
        </w:rPr>
        <w:fldChar w:fldCharType="begin"/>
      </w:r>
      <w:r w:rsidR="007872A0" w:rsidRPr="48059F87">
        <w:rPr>
          <w:rFonts w:asciiTheme="minorHAnsi" w:hAnsiTheme="minorHAnsi" w:cstheme="minorBidi"/>
          <w:sz w:val="22"/>
        </w:rPr>
        <w:instrText xml:space="preserve"> REF _Ref115787033 \r \h </w:instrText>
      </w:r>
      <w:r w:rsidR="00D37B61" w:rsidRPr="48059F87">
        <w:rPr>
          <w:rFonts w:asciiTheme="minorHAnsi" w:hAnsiTheme="minorHAnsi" w:cstheme="minorBidi"/>
          <w:sz w:val="22"/>
        </w:rPr>
        <w:instrText xml:space="preserve"> \* MERGEFORMAT </w:instrText>
      </w:r>
      <w:r w:rsidR="007872A0" w:rsidRPr="48059F87">
        <w:rPr>
          <w:rFonts w:asciiTheme="minorHAnsi" w:hAnsiTheme="minorHAnsi" w:cstheme="minorBidi"/>
          <w:sz w:val="22"/>
        </w:rPr>
      </w:r>
      <w:r w:rsidR="007872A0" w:rsidRPr="48059F87">
        <w:rPr>
          <w:rFonts w:asciiTheme="minorHAnsi" w:hAnsiTheme="minorHAnsi" w:cstheme="minorBidi"/>
          <w:sz w:val="22"/>
        </w:rPr>
        <w:fldChar w:fldCharType="separate"/>
      </w:r>
      <w:r w:rsidR="00FC5C94">
        <w:rPr>
          <w:rFonts w:asciiTheme="minorHAnsi" w:hAnsiTheme="minorHAnsi" w:cstheme="minorBidi"/>
          <w:sz w:val="22"/>
        </w:rPr>
        <w:t>16</w:t>
      </w:r>
      <w:r w:rsidR="007872A0" w:rsidRPr="48059F87">
        <w:rPr>
          <w:rFonts w:asciiTheme="minorHAnsi" w:hAnsiTheme="minorHAnsi" w:cstheme="minorBidi"/>
          <w:sz w:val="22"/>
        </w:rPr>
        <w:fldChar w:fldCharType="end"/>
      </w:r>
      <w:r w:rsidR="0169E4EA" w:rsidRPr="48059F87">
        <w:rPr>
          <w:rFonts w:asciiTheme="minorHAnsi" w:hAnsiTheme="minorHAnsi" w:cstheme="minorBidi"/>
          <w:sz w:val="22"/>
        </w:rPr>
        <w:t>–</w:t>
      </w:r>
      <w:r w:rsidR="00617736" w:rsidRPr="48059F87">
        <w:rPr>
          <w:rFonts w:asciiTheme="minorHAnsi" w:hAnsiTheme="minorHAnsi" w:cstheme="minorBidi"/>
          <w:sz w:val="22"/>
        </w:rPr>
        <w:fldChar w:fldCharType="begin"/>
      </w:r>
      <w:r w:rsidR="00617736" w:rsidRPr="48059F87">
        <w:rPr>
          <w:rFonts w:asciiTheme="minorHAnsi" w:hAnsiTheme="minorHAnsi" w:cstheme="minorBidi"/>
          <w:sz w:val="22"/>
        </w:rPr>
        <w:instrText xml:space="preserve"> REF _Ref115964066 \r \h </w:instrText>
      </w:r>
      <w:r w:rsidR="00D37B61" w:rsidRPr="48059F87">
        <w:rPr>
          <w:rFonts w:asciiTheme="minorHAnsi" w:hAnsiTheme="minorHAnsi" w:cstheme="minorBidi"/>
          <w:sz w:val="22"/>
        </w:rPr>
        <w:instrText xml:space="preserve"> \* MERGEFORMAT </w:instrText>
      </w:r>
      <w:r w:rsidR="00617736" w:rsidRPr="48059F87">
        <w:rPr>
          <w:rFonts w:asciiTheme="minorHAnsi" w:hAnsiTheme="minorHAnsi" w:cstheme="minorBidi"/>
          <w:sz w:val="22"/>
        </w:rPr>
      </w:r>
      <w:r w:rsidR="00617736" w:rsidRPr="48059F87">
        <w:rPr>
          <w:rFonts w:asciiTheme="minorHAnsi" w:hAnsiTheme="minorHAnsi" w:cstheme="minorBidi"/>
          <w:sz w:val="22"/>
        </w:rPr>
        <w:fldChar w:fldCharType="separate"/>
      </w:r>
      <w:r w:rsidR="00FC5C94">
        <w:rPr>
          <w:rFonts w:asciiTheme="minorHAnsi" w:hAnsiTheme="minorHAnsi" w:cstheme="minorBidi"/>
          <w:sz w:val="22"/>
        </w:rPr>
        <w:t>0</w:t>
      </w:r>
      <w:r w:rsidR="00617736" w:rsidRPr="48059F87">
        <w:rPr>
          <w:rFonts w:asciiTheme="minorHAnsi" w:hAnsiTheme="minorHAnsi" w:cstheme="minorBidi"/>
          <w:sz w:val="22"/>
        </w:rPr>
        <w:fldChar w:fldCharType="end"/>
      </w:r>
      <w:r w:rsidRPr="48059F87">
        <w:rPr>
          <w:rFonts w:asciiTheme="minorHAnsi" w:hAnsiTheme="minorHAnsi" w:cstheme="minorBidi"/>
          <w:sz w:val="22"/>
        </w:rPr>
        <w:t xml:space="preserve"> of this Undertaking do not include:</w:t>
      </w:r>
      <w:bookmarkEnd w:id="11"/>
    </w:p>
    <w:p w14:paraId="38C54E5A" w14:textId="0CF79F8F" w:rsidR="007D19B5" w:rsidRDefault="007D19B5" w:rsidP="00177803">
      <w:pPr>
        <w:pStyle w:val="EUParagraphLevel2"/>
        <w:rPr>
          <w:sz w:val="22"/>
          <w:szCs w:val="22"/>
        </w:rPr>
      </w:pPr>
      <w:r w:rsidRPr="00232EE4">
        <w:rPr>
          <w:sz w:val="22"/>
          <w:szCs w:val="22"/>
        </w:rPr>
        <w:t xml:space="preserve">any contraventions which relate to or arise as a consequence of </w:t>
      </w:r>
      <w:r w:rsidR="007872A0" w:rsidRPr="00232EE4">
        <w:rPr>
          <w:sz w:val="22"/>
          <w:szCs w:val="22"/>
        </w:rPr>
        <w:t>the Companies</w:t>
      </w:r>
      <w:r w:rsidR="00657136" w:rsidRPr="00232EE4">
        <w:rPr>
          <w:sz w:val="22"/>
          <w:szCs w:val="22"/>
        </w:rPr>
        <w:t xml:space="preserve"> </w:t>
      </w:r>
      <w:r w:rsidRPr="00232EE4">
        <w:rPr>
          <w:sz w:val="22"/>
          <w:szCs w:val="22"/>
        </w:rPr>
        <w:t xml:space="preserve">failing to correctly apply </w:t>
      </w:r>
      <w:r w:rsidR="00D770DB" w:rsidRPr="00232EE4">
        <w:rPr>
          <w:sz w:val="22"/>
          <w:szCs w:val="22"/>
        </w:rPr>
        <w:t xml:space="preserve">any of the </w:t>
      </w:r>
      <w:bookmarkStart w:id="12" w:name="_Hlk115699105"/>
      <w:r w:rsidR="00657136" w:rsidRPr="00232EE4">
        <w:rPr>
          <w:sz w:val="22"/>
          <w:szCs w:val="22"/>
        </w:rPr>
        <w:t>SVPH instruments, SVPHS instruments</w:t>
      </w:r>
      <w:r w:rsidR="00AD3335" w:rsidRPr="00232EE4">
        <w:rPr>
          <w:sz w:val="22"/>
          <w:szCs w:val="22"/>
        </w:rPr>
        <w:t xml:space="preserve">, </w:t>
      </w:r>
      <w:r w:rsidR="00F5765B" w:rsidRPr="00F5765B">
        <w:rPr>
          <w:sz w:val="22"/>
          <w:szCs w:val="22"/>
        </w:rPr>
        <w:t>SVHA Queensland Care Services Agreement</w:t>
      </w:r>
      <w:r w:rsidR="00F5765B" w:rsidRPr="00232EE4" w:rsidDel="00F5765B">
        <w:rPr>
          <w:sz w:val="22"/>
          <w:szCs w:val="22"/>
        </w:rPr>
        <w:t xml:space="preserve"> </w:t>
      </w:r>
      <w:r w:rsidR="00657136" w:rsidRPr="00232EE4">
        <w:rPr>
          <w:sz w:val="22"/>
          <w:szCs w:val="22"/>
        </w:rPr>
        <w:t xml:space="preserve">or </w:t>
      </w:r>
      <w:r w:rsidR="00AD3335" w:rsidRPr="00232EE4">
        <w:rPr>
          <w:sz w:val="22"/>
          <w:szCs w:val="22"/>
        </w:rPr>
        <w:t>the NSW Public Hospital Nurses Agreement</w:t>
      </w:r>
      <w:bookmarkEnd w:id="12"/>
      <w:r w:rsidR="00AD3335" w:rsidRPr="00232EE4">
        <w:rPr>
          <w:sz w:val="22"/>
          <w:szCs w:val="22"/>
        </w:rPr>
        <w:t xml:space="preserve"> </w:t>
      </w:r>
      <w:r w:rsidRPr="00232EE4">
        <w:rPr>
          <w:sz w:val="22"/>
          <w:szCs w:val="22"/>
        </w:rPr>
        <w:t>to any employee not listed in Schedule</w:t>
      </w:r>
      <w:r w:rsidR="00657136" w:rsidRPr="00232EE4">
        <w:rPr>
          <w:sz w:val="22"/>
          <w:szCs w:val="22"/>
        </w:rPr>
        <w:t>s</w:t>
      </w:r>
      <w:r w:rsidRPr="00232EE4">
        <w:rPr>
          <w:sz w:val="22"/>
          <w:szCs w:val="22"/>
        </w:rPr>
        <w:t xml:space="preserve"> A</w:t>
      </w:r>
      <w:r w:rsidR="00657136" w:rsidRPr="00232EE4">
        <w:rPr>
          <w:sz w:val="22"/>
          <w:szCs w:val="22"/>
        </w:rPr>
        <w:t xml:space="preserve"> to D</w:t>
      </w:r>
      <w:r w:rsidRPr="00232EE4">
        <w:rPr>
          <w:sz w:val="22"/>
          <w:szCs w:val="22"/>
        </w:rPr>
        <w:t xml:space="preserve"> to this </w:t>
      </w:r>
      <w:r w:rsidR="007872A0" w:rsidRPr="00232EE4">
        <w:rPr>
          <w:sz w:val="22"/>
          <w:szCs w:val="22"/>
        </w:rPr>
        <w:t>U</w:t>
      </w:r>
      <w:r w:rsidRPr="00232EE4">
        <w:rPr>
          <w:sz w:val="22"/>
          <w:szCs w:val="22"/>
        </w:rPr>
        <w:t>ndertaking (</w:t>
      </w:r>
      <w:r w:rsidRPr="2CEF2BD6">
        <w:rPr>
          <w:b/>
          <w:bCs/>
          <w:sz w:val="22"/>
          <w:szCs w:val="22"/>
        </w:rPr>
        <w:t>Non-schedule Employees</w:t>
      </w:r>
      <w:r w:rsidRPr="00232EE4">
        <w:rPr>
          <w:sz w:val="22"/>
          <w:szCs w:val="22"/>
        </w:rPr>
        <w:t xml:space="preserve">). For the avoidance of doubt this Undertaking is not given in respect of any Non-schedule Employees who were underpaid as a result of </w:t>
      </w:r>
      <w:r w:rsidR="007872A0" w:rsidRPr="00232EE4">
        <w:rPr>
          <w:sz w:val="22"/>
          <w:szCs w:val="22"/>
        </w:rPr>
        <w:t>the Companies</w:t>
      </w:r>
      <w:r w:rsidRPr="00232EE4">
        <w:rPr>
          <w:sz w:val="22"/>
          <w:szCs w:val="22"/>
        </w:rPr>
        <w:t xml:space="preserve"> failing to correctly apply </w:t>
      </w:r>
      <w:r w:rsidR="00D770DB" w:rsidRPr="00232EE4">
        <w:rPr>
          <w:sz w:val="22"/>
          <w:szCs w:val="22"/>
        </w:rPr>
        <w:t>any of the abovementioned instruments</w:t>
      </w:r>
      <w:r w:rsidR="00924C2E" w:rsidRPr="00232EE4">
        <w:rPr>
          <w:sz w:val="22"/>
          <w:szCs w:val="22"/>
        </w:rPr>
        <w:t>,</w:t>
      </w:r>
      <w:r w:rsidRPr="00232EE4">
        <w:rPr>
          <w:sz w:val="22"/>
          <w:szCs w:val="22"/>
        </w:rPr>
        <w:t xml:space="preserve"> and the FWO’s acceptance of this Undertaking is not based on any reasonable belief about the existence of any contravention because of any such underpayment; or</w:t>
      </w:r>
    </w:p>
    <w:p w14:paraId="0DE98120" w14:textId="7D1731C6" w:rsidR="001233FB" w:rsidRPr="00232EE4" w:rsidRDefault="001233FB" w:rsidP="00177803">
      <w:pPr>
        <w:pStyle w:val="EUParagraphLevel2"/>
        <w:rPr>
          <w:sz w:val="22"/>
          <w:szCs w:val="22"/>
        </w:rPr>
      </w:pPr>
      <w:r w:rsidRPr="001233FB">
        <w:rPr>
          <w:sz w:val="22"/>
          <w:szCs w:val="22"/>
        </w:rPr>
        <w:t xml:space="preserve">any contraventions which relate to or arise as a consequence of the Companies failing to correctly apply any provisions of the abovementioned instruments to any of the Schedule </w:t>
      </w:r>
      <w:r w:rsidRPr="001233FB">
        <w:rPr>
          <w:sz w:val="22"/>
          <w:szCs w:val="22"/>
        </w:rPr>
        <w:lastRenderedPageBreak/>
        <w:t>A Employees, Schedule B Employees, Schedule C Employees or Schedule D Employees, other than as identified in clauses 16 to 19 of this Undertaking. For the avoidance of doubt this Undertaking is not given in respect of any of the Schedule A Employees, Schedule B Employees, Schedule C Employees or Schedule D Employees who were underpaid as a result of the Companies failing to correctly apply any of the abovementioned instruments, other than as identified in clauses 16 to 19 of this Undertaking, and the FWO’s acceptance of this Undertaking is not based on any reasonable belief about the existence of any contravention because of any such underpayment.</w:t>
      </w:r>
    </w:p>
    <w:p w14:paraId="045B9F33" w14:textId="3FB87755" w:rsidR="007D19B5" w:rsidRPr="00232EE4" w:rsidRDefault="007D19B5" w:rsidP="00177803">
      <w:pPr>
        <w:pStyle w:val="EUParagraphLevel2"/>
        <w:rPr>
          <w:sz w:val="22"/>
          <w:szCs w:val="22"/>
        </w:rPr>
      </w:pPr>
      <w:r w:rsidRPr="00232EE4">
        <w:rPr>
          <w:sz w:val="22"/>
          <w:szCs w:val="22"/>
        </w:rPr>
        <w:t xml:space="preserve">any contraventions which have not yet occurred at the date that this Undertaking is offered by </w:t>
      </w:r>
      <w:r w:rsidR="002D5C10" w:rsidRPr="00232EE4">
        <w:rPr>
          <w:sz w:val="22"/>
          <w:szCs w:val="22"/>
        </w:rPr>
        <w:t xml:space="preserve">the </w:t>
      </w:r>
      <w:r w:rsidR="00E05105" w:rsidRPr="00232EE4">
        <w:rPr>
          <w:sz w:val="22"/>
          <w:szCs w:val="22"/>
        </w:rPr>
        <w:t>C</w:t>
      </w:r>
      <w:r w:rsidR="002D5C10" w:rsidRPr="00232EE4">
        <w:rPr>
          <w:sz w:val="22"/>
          <w:szCs w:val="22"/>
        </w:rPr>
        <w:t>ompanies</w:t>
      </w:r>
      <w:r w:rsidRPr="00232EE4">
        <w:rPr>
          <w:sz w:val="22"/>
          <w:szCs w:val="22"/>
        </w:rPr>
        <w:t xml:space="preserve"> (</w:t>
      </w:r>
      <w:proofErr w:type="gramStart"/>
      <w:r w:rsidRPr="00232EE4">
        <w:rPr>
          <w:sz w:val="22"/>
          <w:szCs w:val="22"/>
        </w:rPr>
        <w:t>whether or not</w:t>
      </w:r>
      <w:proofErr w:type="gramEnd"/>
      <w:r w:rsidRPr="00232EE4">
        <w:rPr>
          <w:sz w:val="22"/>
          <w:szCs w:val="22"/>
        </w:rPr>
        <w:t xml:space="preserve"> those contraventions are identified in the Independent </w:t>
      </w:r>
      <w:r w:rsidR="00802C1D">
        <w:rPr>
          <w:sz w:val="22"/>
          <w:szCs w:val="22"/>
        </w:rPr>
        <w:t>Review</w:t>
      </w:r>
      <w:r w:rsidRPr="00232EE4">
        <w:rPr>
          <w:sz w:val="22"/>
          <w:szCs w:val="22"/>
        </w:rPr>
        <w:t xml:space="preserve"> described at clause </w:t>
      </w:r>
      <w:r w:rsidRPr="00232EE4">
        <w:rPr>
          <w:sz w:val="22"/>
          <w:szCs w:val="22"/>
        </w:rPr>
        <w:fldChar w:fldCharType="begin"/>
      </w:r>
      <w:r w:rsidRPr="00232EE4">
        <w:rPr>
          <w:sz w:val="22"/>
          <w:szCs w:val="22"/>
        </w:rPr>
        <w:instrText xml:space="preserve"> REF _Ref22815049 \r \h </w:instrText>
      </w:r>
      <w:r w:rsidR="00241876" w:rsidRPr="00232EE4">
        <w:rPr>
          <w:sz w:val="22"/>
          <w:szCs w:val="22"/>
        </w:rPr>
        <w:instrText xml:space="preserve"> \* MERGEFORMAT </w:instrText>
      </w:r>
      <w:r w:rsidRPr="00232EE4">
        <w:rPr>
          <w:sz w:val="22"/>
          <w:szCs w:val="22"/>
        </w:rPr>
      </w:r>
      <w:r w:rsidRPr="00232EE4">
        <w:rPr>
          <w:sz w:val="22"/>
          <w:szCs w:val="22"/>
        </w:rPr>
        <w:fldChar w:fldCharType="separate"/>
      </w:r>
      <w:r w:rsidR="00FC5C94">
        <w:rPr>
          <w:sz w:val="22"/>
          <w:szCs w:val="22"/>
        </w:rPr>
        <w:t>27</w:t>
      </w:r>
      <w:r w:rsidRPr="00232EE4">
        <w:rPr>
          <w:sz w:val="22"/>
          <w:szCs w:val="22"/>
        </w:rPr>
        <w:fldChar w:fldCharType="end"/>
      </w:r>
      <w:r w:rsidRPr="00232EE4">
        <w:rPr>
          <w:sz w:val="22"/>
          <w:szCs w:val="22"/>
        </w:rPr>
        <w:t xml:space="preserve"> below). For the avoidance of doubt this Undertaking is not given in respect of any contravention which has not occurred on the date which it is offered by </w:t>
      </w:r>
      <w:r w:rsidR="002D5C10" w:rsidRPr="00232EE4">
        <w:rPr>
          <w:sz w:val="22"/>
          <w:szCs w:val="22"/>
        </w:rPr>
        <w:t xml:space="preserve">the </w:t>
      </w:r>
      <w:r w:rsidR="0057180A" w:rsidRPr="00232EE4">
        <w:rPr>
          <w:sz w:val="22"/>
          <w:szCs w:val="22"/>
        </w:rPr>
        <w:t>C</w:t>
      </w:r>
      <w:r w:rsidR="002D5C10" w:rsidRPr="00232EE4">
        <w:rPr>
          <w:sz w:val="22"/>
          <w:szCs w:val="22"/>
        </w:rPr>
        <w:t>ompanies</w:t>
      </w:r>
      <w:r w:rsidR="0057180A" w:rsidRPr="00232EE4">
        <w:rPr>
          <w:sz w:val="22"/>
          <w:szCs w:val="22"/>
        </w:rPr>
        <w:t>,</w:t>
      </w:r>
      <w:r w:rsidRPr="00232EE4">
        <w:rPr>
          <w:sz w:val="22"/>
          <w:szCs w:val="22"/>
        </w:rPr>
        <w:t xml:space="preserve"> and the FWO’s acceptance of this Undertaking is not based on any reasonable belief about the existence of any such contravention.</w:t>
      </w:r>
    </w:p>
    <w:p w14:paraId="49F72C76" w14:textId="77777777" w:rsidR="007D19B5" w:rsidRPr="00232EE4" w:rsidRDefault="007D19B5" w:rsidP="003C31E1">
      <w:pPr>
        <w:pStyle w:val="EUHeading1"/>
      </w:pPr>
      <w:r w:rsidRPr="00232EE4">
        <w:t>UNDERTAKINGS</w:t>
      </w:r>
    </w:p>
    <w:p w14:paraId="2A7188E7" w14:textId="371BE1B9" w:rsidR="007D19B5" w:rsidRPr="00232EE4" w:rsidRDefault="676C4E71" w:rsidP="00232EE4">
      <w:pPr>
        <w:pStyle w:val="EUParagraphLevel1"/>
        <w:ind w:left="567" w:hanging="567"/>
        <w:rPr>
          <w:rFonts w:asciiTheme="minorHAnsi" w:hAnsiTheme="minorHAnsi" w:cstheme="minorHAnsi"/>
          <w:sz w:val="22"/>
        </w:rPr>
      </w:pPr>
      <w:r w:rsidRPr="48059F87">
        <w:rPr>
          <w:rFonts w:asciiTheme="minorHAnsi" w:hAnsiTheme="minorHAnsi" w:cstheme="minorBidi"/>
          <w:sz w:val="22"/>
        </w:rPr>
        <w:t>The Companies</w:t>
      </w:r>
      <w:r w:rsidR="50A29BDA" w:rsidRPr="48059F87">
        <w:rPr>
          <w:rFonts w:asciiTheme="minorHAnsi" w:hAnsiTheme="minorHAnsi" w:cstheme="minorBidi"/>
          <w:sz w:val="22"/>
        </w:rPr>
        <w:t xml:space="preserve"> will take the actions set out at clauses </w:t>
      </w:r>
      <w:r w:rsidR="3576FD5F" w:rsidRPr="48059F87">
        <w:rPr>
          <w:rFonts w:asciiTheme="minorHAnsi" w:hAnsiTheme="minorHAnsi" w:cstheme="minorBidi"/>
          <w:sz w:val="22"/>
        </w:rPr>
        <w:t>23</w:t>
      </w:r>
      <w:r w:rsidR="50A29BDA" w:rsidRPr="48059F87">
        <w:rPr>
          <w:rFonts w:asciiTheme="minorHAnsi" w:hAnsiTheme="minorHAnsi" w:cstheme="minorBidi"/>
          <w:sz w:val="22"/>
        </w:rPr>
        <w:t xml:space="preserve"> to </w:t>
      </w:r>
      <w:r w:rsidR="002C2E84">
        <w:rPr>
          <w:rFonts w:asciiTheme="minorHAnsi" w:hAnsiTheme="minorHAnsi" w:cstheme="minorBidi"/>
          <w:sz w:val="22"/>
        </w:rPr>
        <w:t>48</w:t>
      </w:r>
      <w:r w:rsidR="50A29BDA" w:rsidRPr="48059F87">
        <w:rPr>
          <w:rFonts w:asciiTheme="minorHAnsi" w:hAnsiTheme="minorHAnsi" w:cstheme="minorBidi"/>
          <w:sz w:val="22"/>
        </w:rPr>
        <w:t xml:space="preserve"> below. </w:t>
      </w:r>
    </w:p>
    <w:p w14:paraId="1E9DC589" w14:textId="3CFB8BF1" w:rsidR="0082241E" w:rsidRPr="00232EE4" w:rsidRDefault="21EA10E7" w:rsidP="00232EE4">
      <w:pPr>
        <w:pStyle w:val="EUParagraphLevel1"/>
        <w:ind w:left="567" w:hanging="567"/>
        <w:rPr>
          <w:rFonts w:asciiTheme="minorHAnsi" w:hAnsiTheme="minorHAnsi" w:cstheme="minorHAnsi"/>
          <w:sz w:val="22"/>
        </w:rPr>
      </w:pPr>
      <w:r w:rsidRPr="48059F87">
        <w:rPr>
          <w:rFonts w:asciiTheme="minorHAnsi" w:hAnsiTheme="minorHAnsi" w:cstheme="minorBidi"/>
          <w:sz w:val="22"/>
        </w:rPr>
        <w:t xml:space="preserve">Where a clause refers to the Companies, each of the </w:t>
      </w:r>
      <w:r w:rsidR="0B225C63" w:rsidRPr="48059F87">
        <w:rPr>
          <w:rFonts w:asciiTheme="minorHAnsi" w:hAnsiTheme="minorHAnsi" w:cstheme="minorBidi"/>
          <w:sz w:val="22"/>
        </w:rPr>
        <w:t>Companies</w:t>
      </w:r>
      <w:r w:rsidRPr="48059F87">
        <w:rPr>
          <w:rFonts w:asciiTheme="minorHAnsi" w:hAnsiTheme="minorHAnsi" w:cstheme="minorBidi"/>
          <w:sz w:val="22"/>
        </w:rPr>
        <w:t xml:space="preserve"> sep</w:t>
      </w:r>
      <w:r w:rsidR="0B225C63" w:rsidRPr="48059F87">
        <w:rPr>
          <w:rFonts w:asciiTheme="minorHAnsi" w:hAnsiTheme="minorHAnsi" w:cstheme="minorBidi"/>
          <w:sz w:val="22"/>
        </w:rPr>
        <w:t>arately undertake to comply with that clause. A single Company</w:t>
      </w:r>
      <w:r w:rsidR="0169E4EA" w:rsidRPr="48059F87">
        <w:rPr>
          <w:rFonts w:asciiTheme="minorHAnsi" w:hAnsiTheme="minorHAnsi" w:cstheme="minorBidi"/>
          <w:sz w:val="22"/>
        </w:rPr>
        <w:t>, or SVHA,</w:t>
      </w:r>
      <w:r w:rsidR="0B225C63" w:rsidRPr="48059F87">
        <w:rPr>
          <w:rFonts w:asciiTheme="minorHAnsi" w:hAnsiTheme="minorHAnsi" w:cstheme="minorBidi"/>
          <w:sz w:val="22"/>
        </w:rPr>
        <w:t xml:space="preserve"> may comp</w:t>
      </w:r>
      <w:r w:rsidR="749AD280" w:rsidRPr="48059F87">
        <w:rPr>
          <w:rFonts w:asciiTheme="minorHAnsi" w:hAnsiTheme="minorHAnsi" w:cstheme="minorBidi"/>
          <w:sz w:val="22"/>
        </w:rPr>
        <w:t>l</w:t>
      </w:r>
      <w:r w:rsidR="0B225C63" w:rsidRPr="48059F87">
        <w:rPr>
          <w:rFonts w:asciiTheme="minorHAnsi" w:hAnsiTheme="minorHAnsi" w:cstheme="minorBidi"/>
          <w:sz w:val="22"/>
        </w:rPr>
        <w:t>ete an undertaking on behalf of the Companies where they have the express or implied authority of the other Companies to do so. However, each Company remains responsible for each undertaking it provides</w:t>
      </w:r>
      <w:r w:rsidR="1C2A5391" w:rsidRPr="48059F87">
        <w:rPr>
          <w:rFonts w:asciiTheme="minorHAnsi" w:hAnsiTheme="minorHAnsi" w:cstheme="minorBidi"/>
          <w:sz w:val="22"/>
        </w:rPr>
        <w:t>.</w:t>
      </w:r>
    </w:p>
    <w:p w14:paraId="609DDE2F" w14:textId="77777777" w:rsidR="007D19B5" w:rsidRPr="00232EE4" w:rsidDel="00D7430F" w:rsidRDefault="007D19B5" w:rsidP="003C31E1">
      <w:pPr>
        <w:pStyle w:val="EUHeading2"/>
      </w:pPr>
      <w:r w:rsidRPr="00232EE4">
        <w:t>Review and r</w:t>
      </w:r>
      <w:r w:rsidRPr="00232EE4" w:rsidDel="00D7430F">
        <w:t>ectif</w:t>
      </w:r>
      <w:r w:rsidRPr="00232EE4">
        <w:t>ication of</w:t>
      </w:r>
      <w:r w:rsidRPr="00232EE4" w:rsidDel="00D7430F">
        <w:t xml:space="preserve"> underpayments</w:t>
      </w:r>
    </w:p>
    <w:p w14:paraId="630578E2" w14:textId="1E4093A9" w:rsidR="007872A0" w:rsidRPr="00F52AE8" w:rsidRDefault="6090C9F4" w:rsidP="00F52AE8">
      <w:pPr>
        <w:pStyle w:val="EUParagraphLevel1"/>
        <w:ind w:left="567" w:hanging="567"/>
        <w:rPr>
          <w:rFonts w:asciiTheme="minorHAnsi" w:hAnsiTheme="minorHAnsi" w:cstheme="minorHAnsi"/>
          <w:sz w:val="22"/>
        </w:rPr>
      </w:pPr>
      <w:bookmarkStart w:id="13" w:name="_Ref115788718"/>
      <w:r w:rsidRPr="48059F87">
        <w:rPr>
          <w:rFonts w:asciiTheme="minorHAnsi" w:hAnsiTheme="minorHAnsi" w:cstheme="minorBidi"/>
          <w:sz w:val="22"/>
        </w:rPr>
        <w:t xml:space="preserve">Subject to clause </w:t>
      </w:r>
      <w:r w:rsidRPr="000D2E12">
        <w:rPr>
          <w:rFonts w:asciiTheme="minorHAnsi" w:hAnsiTheme="minorHAnsi" w:cstheme="minorBidi"/>
          <w:sz w:val="22"/>
        </w:rPr>
        <w:t>2</w:t>
      </w:r>
      <w:r w:rsidR="1D69D960" w:rsidRPr="000D2E12">
        <w:rPr>
          <w:rFonts w:asciiTheme="minorHAnsi" w:hAnsiTheme="minorHAnsi" w:cstheme="minorBidi"/>
          <w:sz w:val="22"/>
        </w:rPr>
        <w:t>4</w:t>
      </w:r>
      <w:r w:rsidR="006A55F2">
        <w:rPr>
          <w:rFonts w:asciiTheme="minorHAnsi" w:hAnsiTheme="minorHAnsi" w:cstheme="minorBidi"/>
          <w:sz w:val="22"/>
        </w:rPr>
        <w:t xml:space="preserve"> </w:t>
      </w:r>
      <w:r w:rsidRPr="48059F87">
        <w:rPr>
          <w:rFonts w:asciiTheme="minorHAnsi" w:hAnsiTheme="minorHAnsi" w:cstheme="minorBidi"/>
          <w:sz w:val="22"/>
        </w:rPr>
        <w:t>below, w</w:t>
      </w:r>
      <w:r w:rsidR="0169E4EA" w:rsidRPr="48059F87">
        <w:rPr>
          <w:rFonts w:asciiTheme="minorHAnsi" w:hAnsiTheme="minorHAnsi" w:cstheme="minorBidi"/>
          <w:sz w:val="22"/>
        </w:rPr>
        <w:t xml:space="preserve">ithin </w:t>
      </w:r>
      <w:r w:rsidRPr="48059F87">
        <w:rPr>
          <w:rFonts w:asciiTheme="minorHAnsi" w:hAnsiTheme="minorHAnsi" w:cstheme="minorBidi"/>
          <w:sz w:val="22"/>
        </w:rPr>
        <w:t xml:space="preserve">180 </w:t>
      </w:r>
      <w:r w:rsidR="0169E4EA" w:rsidRPr="48059F87">
        <w:rPr>
          <w:rFonts w:asciiTheme="minorHAnsi" w:hAnsiTheme="minorHAnsi" w:cstheme="minorBidi"/>
          <w:sz w:val="22"/>
        </w:rPr>
        <w:t>days of the Commencement Date:</w:t>
      </w:r>
      <w:bookmarkEnd w:id="13"/>
    </w:p>
    <w:p w14:paraId="3A1FC8AB" w14:textId="5799EAB9" w:rsidR="007872A0" w:rsidRPr="00F52AE8" w:rsidRDefault="007612A2" w:rsidP="007612A2">
      <w:pPr>
        <w:pStyle w:val="EUParagraphLevel2"/>
        <w:rPr>
          <w:sz w:val="22"/>
          <w:szCs w:val="22"/>
        </w:rPr>
      </w:pPr>
      <w:bookmarkStart w:id="14" w:name="_Ref115788712"/>
      <w:r w:rsidRPr="00F52AE8">
        <w:rPr>
          <w:sz w:val="22"/>
          <w:szCs w:val="22"/>
        </w:rPr>
        <w:t>SVPH will:</w:t>
      </w:r>
      <w:bookmarkEnd w:id="14"/>
    </w:p>
    <w:p w14:paraId="46CEA322" w14:textId="3F271771" w:rsidR="007612A2" w:rsidRPr="00F52AE8" w:rsidRDefault="007612A2" w:rsidP="007612A2">
      <w:pPr>
        <w:pStyle w:val="EUParagraphLevel3"/>
        <w:rPr>
          <w:rFonts w:cstheme="minorHAnsi"/>
          <w:sz w:val="22"/>
        </w:rPr>
      </w:pPr>
      <w:r w:rsidRPr="2CEF2BD6">
        <w:rPr>
          <w:rFonts w:cstheme="minorBidi"/>
          <w:sz w:val="22"/>
        </w:rPr>
        <w:t xml:space="preserve">pay the Outstanding SVPH Underpayments and Outstanding SVPH Interest to the relevant Schedule A Employees; and </w:t>
      </w:r>
    </w:p>
    <w:p w14:paraId="11452E21" w14:textId="5A63F37A" w:rsidR="007612A2" w:rsidRPr="00F52AE8" w:rsidRDefault="007612A2" w:rsidP="007612A2">
      <w:pPr>
        <w:pStyle w:val="EUParagraphLevel3"/>
        <w:rPr>
          <w:rFonts w:cstheme="minorHAnsi"/>
          <w:sz w:val="22"/>
        </w:rPr>
      </w:pPr>
      <w:r w:rsidRPr="2CEF2BD6">
        <w:rPr>
          <w:rFonts w:cstheme="minorBidi"/>
          <w:sz w:val="22"/>
        </w:rPr>
        <w:t>pay the Outstanding SVPH Superannuation to the chosen superannuation fund of the relevant Schedule A Employees;</w:t>
      </w:r>
    </w:p>
    <w:p w14:paraId="4780760C" w14:textId="2DD52F2E" w:rsidR="007612A2" w:rsidRPr="00F52AE8" w:rsidRDefault="007612A2" w:rsidP="00AA1C11">
      <w:pPr>
        <w:pStyle w:val="EUParagraphLevel2"/>
        <w:rPr>
          <w:sz w:val="22"/>
          <w:szCs w:val="22"/>
        </w:rPr>
      </w:pPr>
      <w:r w:rsidRPr="00F52AE8">
        <w:rPr>
          <w:sz w:val="22"/>
          <w:szCs w:val="22"/>
        </w:rPr>
        <w:t>SVPHS will:</w:t>
      </w:r>
    </w:p>
    <w:p w14:paraId="2B77CEBA" w14:textId="0BA2B561" w:rsidR="007612A2" w:rsidRPr="00F52AE8" w:rsidRDefault="007612A2" w:rsidP="007612A2">
      <w:pPr>
        <w:pStyle w:val="EUParagraphLevel3"/>
        <w:rPr>
          <w:rFonts w:cstheme="minorHAnsi"/>
          <w:sz w:val="22"/>
        </w:rPr>
      </w:pPr>
      <w:r w:rsidRPr="2CEF2BD6">
        <w:rPr>
          <w:rFonts w:cstheme="minorBidi"/>
          <w:sz w:val="22"/>
        </w:rPr>
        <w:t xml:space="preserve">pay the Outstanding SVPHS Underpayments and Outstanding SVPHS Interest to the relevant Schedule B Employees; and </w:t>
      </w:r>
    </w:p>
    <w:p w14:paraId="2E42928F" w14:textId="71F0EE27" w:rsidR="007612A2" w:rsidRPr="00F52AE8" w:rsidRDefault="007612A2" w:rsidP="007612A2">
      <w:pPr>
        <w:pStyle w:val="EUParagraphLevel3"/>
        <w:rPr>
          <w:rFonts w:cstheme="minorHAnsi"/>
          <w:sz w:val="22"/>
        </w:rPr>
      </w:pPr>
      <w:r w:rsidRPr="2CEF2BD6">
        <w:rPr>
          <w:rFonts w:cstheme="minorBidi"/>
          <w:sz w:val="22"/>
        </w:rPr>
        <w:t xml:space="preserve">pay the Outstanding SVPHS Superannuation to the chosen superannuation fund of </w:t>
      </w:r>
      <w:r w:rsidRPr="2CEF2BD6">
        <w:rPr>
          <w:rFonts w:cstheme="minorBidi"/>
          <w:sz w:val="22"/>
        </w:rPr>
        <w:lastRenderedPageBreak/>
        <w:t>the relevant Schedule B Employees;</w:t>
      </w:r>
      <w:r w:rsidR="008A7042" w:rsidRPr="2CEF2BD6">
        <w:rPr>
          <w:rFonts w:cstheme="minorBidi"/>
          <w:sz w:val="22"/>
        </w:rPr>
        <w:t xml:space="preserve"> </w:t>
      </w:r>
    </w:p>
    <w:p w14:paraId="6E44818B" w14:textId="77777777" w:rsidR="007612A2" w:rsidRPr="00F52AE8" w:rsidRDefault="007612A2" w:rsidP="007612A2">
      <w:pPr>
        <w:pStyle w:val="EUParagraphLevel2"/>
        <w:rPr>
          <w:sz w:val="22"/>
          <w:szCs w:val="22"/>
        </w:rPr>
      </w:pPr>
      <w:r w:rsidRPr="00F52AE8">
        <w:rPr>
          <w:sz w:val="22"/>
          <w:szCs w:val="22"/>
        </w:rPr>
        <w:t>SVCS will:</w:t>
      </w:r>
    </w:p>
    <w:p w14:paraId="552AB119" w14:textId="19D36394" w:rsidR="007612A2" w:rsidRPr="00F52AE8" w:rsidRDefault="007612A2" w:rsidP="007612A2">
      <w:pPr>
        <w:pStyle w:val="EUParagraphLevel3"/>
        <w:rPr>
          <w:rFonts w:cstheme="minorHAnsi"/>
          <w:sz w:val="22"/>
        </w:rPr>
      </w:pPr>
      <w:r w:rsidRPr="2CEF2BD6">
        <w:rPr>
          <w:rFonts w:cstheme="minorBidi"/>
          <w:sz w:val="22"/>
        </w:rPr>
        <w:t xml:space="preserve">pay the Outstanding SVCS Underpayments and Outstanding SVCS Interest to the relevant Schedule C Employees; and </w:t>
      </w:r>
    </w:p>
    <w:p w14:paraId="72681F0D" w14:textId="51752AAE" w:rsidR="007612A2" w:rsidRPr="00F52AE8" w:rsidRDefault="007612A2" w:rsidP="007612A2">
      <w:pPr>
        <w:pStyle w:val="EUParagraphLevel3"/>
        <w:rPr>
          <w:rFonts w:cstheme="minorHAnsi"/>
          <w:sz w:val="22"/>
        </w:rPr>
      </w:pPr>
      <w:r w:rsidRPr="2CEF2BD6">
        <w:rPr>
          <w:rFonts w:cstheme="minorBidi"/>
          <w:sz w:val="22"/>
        </w:rPr>
        <w:t xml:space="preserve">pay the Outstanding SVCS Superannuation to the chosen superannuation fund of the relevant Schedule C Employees; </w:t>
      </w:r>
      <w:r w:rsidR="006A55F2">
        <w:rPr>
          <w:rFonts w:cstheme="minorBidi"/>
          <w:sz w:val="22"/>
        </w:rPr>
        <w:t>and</w:t>
      </w:r>
    </w:p>
    <w:p w14:paraId="35942B0C" w14:textId="1E57A2B2" w:rsidR="007D19B5" w:rsidRPr="00F52AE8" w:rsidRDefault="007612A2">
      <w:pPr>
        <w:pStyle w:val="EUParagraphLevel2"/>
        <w:rPr>
          <w:sz w:val="22"/>
          <w:szCs w:val="22"/>
        </w:rPr>
      </w:pPr>
      <w:r w:rsidRPr="00F52AE8">
        <w:rPr>
          <w:sz w:val="22"/>
          <w:szCs w:val="22"/>
        </w:rPr>
        <w:t xml:space="preserve">the Companies will provide to the FWO evidence that payments set out in Schedules A to D to this Undertaking, and required by clauses </w:t>
      </w:r>
      <w:r w:rsidRPr="00F52AE8">
        <w:rPr>
          <w:sz w:val="22"/>
          <w:szCs w:val="22"/>
        </w:rPr>
        <w:fldChar w:fldCharType="begin"/>
      </w:r>
      <w:r w:rsidRPr="00F52AE8">
        <w:rPr>
          <w:sz w:val="22"/>
          <w:szCs w:val="22"/>
        </w:rPr>
        <w:instrText xml:space="preserve"> REF _Ref115788718 \r \h </w:instrText>
      </w:r>
      <w:r w:rsidR="00D37B61" w:rsidRPr="00F52AE8">
        <w:rPr>
          <w:sz w:val="22"/>
          <w:szCs w:val="22"/>
        </w:rPr>
        <w:instrText xml:space="preserve"> \* MERGEFORMAT </w:instrText>
      </w:r>
      <w:r w:rsidRPr="00F52AE8">
        <w:rPr>
          <w:sz w:val="22"/>
          <w:szCs w:val="22"/>
        </w:rPr>
      </w:r>
      <w:r w:rsidRPr="00F52AE8">
        <w:rPr>
          <w:sz w:val="22"/>
          <w:szCs w:val="22"/>
        </w:rPr>
        <w:fldChar w:fldCharType="separate"/>
      </w:r>
      <w:r w:rsidR="00FC5C94">
        <w:rPr>
          <w:sz w:val="22"/>
          <w:szCs w:val="22"/>
        </w:rPr>
        <w:t>23</w:t>
      </w:r>
      <w:r w:rsidRPr="00F52AE8">
        <w:rPr>
          <w:sz w:val="22"/>
          <w:szCs w:val="22"/>
        </w:rPr>
        <w:fldChar w:fldCharType="end"/>
      </w:r>
      <w:r w:rsidRPr="00F52AE8">
        <w:rPr>
          <w:sz w:val="22"/>
          <w:szCs w:val="22"/>
        </w:rPr>
        <w:fldChar w:fldCharType="begin"/>
      </w:r>
      <w:r w:rsidRPr="00F52AE8">
        <w:rPr>
          <w:sz w:val="22"/>
          <w:szCs w:val="22"/>
        </w:rPr>
        <w:instrText xml:space="preserve"> REF _Ref115788712 \r \h </w:instrText>
      </w:r>
      <w:r w:rsidR="00D37B61" w:rsidRPr="00F52AE8">
        <w:rPr>
          <w:sz w:val="22"/>
          <w:szCs w:val="22"/>
        </w:rPr>
        <w:instrText xml:space="preserve"> \* MERGEFORMAT </w:instrText>
      </w:r>
      <w:r w:rsidRPr="00F52AE8">
        <w:rPr>
          <w:sz w:val="22"/>
          <w:szCs w:val="22"/>
        </w:rPr>
      </w:r>
      <w:r w:rsidRPr="00F52AE8">
        <w:rPr>
          <w:sz w:val="22"/>
          <w:szCs w:val="22"/>
        </w:rPr>
        <w:fldChar w:fldCharType="separate"/>
      </w:r>
      <w:r w:rsidR="00FC5C94">
        <w:rPr>
          <w:sz w:val="22"/>
          <w:szCs w:val="22"/>
        </w:rPr>
        <w:t>(a)</w:t>
      </w:r>
      <w:r w:rsidRPr="00F52AE8">
        <w:rPr>
          <w:sz w:val="22"/>
          <w:szCs w:val="22"/>
        </w:rPr>
        <w:fldChar w:fldCharType="end"/>
      </w:r>
      <w:r w:rsidRPr="00F52AE8">
        <w:rPr>
          <w:sz w:val="22"/>
          <w:szCs w:val="22"/>
        </w:rPr>
        <w:t>–</w:t>
      </w:r>
      <w:r w:rsidRPr="00F6004F">
        <w:rPr>
          <w:sz w:val="22"/>
          <w:szCs w:val="22"/>
        </w:rPr>
        <w:fldChar w:fldCharType="begin"/>
      </w:r>
      <w:r w:rsidRPr="00F6004F">
        <w:rPr>
          <w:sz w:val="22"/>
          <w:szCs w:val="22"/>
        </w:rPr>
        <w:instrText xml:space="preserve"> REF _Ref115788725 \r \h </w:instrText>
      </w:r>
      <w:r w:rsidR="00D37B61" w:rsidRPr="00F6004F">
        <w:rPr>
          <w:sz w:val="22"/>
          <w:szCs w:val="22"/>
        </w:rPr>
        <w:instrText xml:space="preserve"> \* MERGEFORMAT </w:instrText>
      </w:r>
      <w:r w:rsidRPr="00F6004F">
        <w:rPr>
          <w:sz w:val="22"/>
          <w:szCs w:val="22"/>
        </w:rPr>
      </w:r>
      <w:r w:rsidRPr="00F6004F">
        <w:rPr>
          <w:sz w:val="22"/>
          <w:szCs w:val="22"/>
        </w:rPr>
        <w:fldChar w:fldCharType="separate"/>
      </w:r>
      <w:r w:rsidR="00F6004F" w:rsidRPr="00F6004F">
        <w:rPr>
          <w:sz w:val="22"/>
          <w:szCs w:val="22"/>
          <w:lang w:val="en-US"/>
        </w:rPr>
        <w:t>(c)</w:t>
      </w:r>
      <w:r w:rsidRPr="00F6004F">
        <w:rPr>
          <w:sz w:val="22"/>
          <w:szCs w:val="22"/>
        </w:rPr>
        <w:fldChar w:fldCharType="end"/>
      </w:r>
      <w:r w:rsidRPr="00F52AE8">
        <w:rPr>
          <w:sz w:val="22"/>
          <w:szCs w:val="22"/>
        </w:rPr>
        <w:t xml:space="preserve"> above have been made.</w:t>
      </w:r>
    </w:p>
    <w:p w14:paraId="10444354" w14:textId="01F8ACD6" w:rsidR="007D19B5" w:rsidRPr="00F52AE8" w:rsidRDefault="50A29BDA" w:rsidP="00F52AE8">
      <w:pPr>
        <w:pStyle w:val="EUParagraphLevel1"/>
        <w:ind w:left="567" w:hanging="567"/>
        <w:rPr>
          <w:rFonts w:asciiTheme="minorHAnsi" w:hAnsiTheme="minorHAnsi" w:cstheme="minorHAnsi"/>
          <w:sz w:val="22"/>
        </w:rPr>
      </w:pPr>
      <w:bookmarkStart w:id="15" w:name="_Ref88640393"/>
      <w:r w:rsidRPr="48059F87">
        <w:rPr>
          <w:rFonts w:asciiTheme="minorHAnsi" w:hAnsiTheme="minorHAnsi" w:cstheme="minorBidi"/>
          <w:sz w:val="22"/>
        </w:rPr>
        <w:t xml:space="preserve">If any of the former employees to whom </w:t>
      </w:r>
      <w:r w:rsidR="21C3DF3D" w:rsidRPr="48059F87">
        <w:rPr>
          <w:rFonts w:asciiTheme="minorHAnsi" w:hAnsiTheme="minorHAnsi" w:cstheme="minorBidi"/>
          <w:sz w:val="22"/>
        </w:rPr>
        <w:t xml:space="preserve">Outstanding </w:t>
      </w:r>
      <w:r w:rsidRPr="48059F87">
        <w:rPr>
          <w:rFonts w:asciiTheme="minorHAnsi" w:hAnsiTheme="minorHAnsi" w:cstheme="minorBidi"/>
          <w:sz w:val="22"/>
        </w:rPr>
        <w:t xml:space="preserve">Underpayments are owed cannot be located </w:t>
      </w:r>
      <w:r w:rsidR="67E4984B" w:rsidRPr="48059F87">
        <w:rPr>
          <w:rFonts w:asciiTheme="minorHAnsi" w:hAnsiTheme="minorHAnsi" w:cstheme="minorBidi"/>
          <w:sz w:val="22"/>
        </w:rPr>
        <w:t xml:space="preserve">within </w:t>
      </w:r>
      <w:r w:rsidR="005A6CFE">
        <w:rPr>
          <w:rFonts w:asciiTheme="minorHAnsi" w:hAnsiTheme="minorHAnsi" w:cstheme="minorBidi"/>
          <w:sz w:val="22"/>
        </w:rPr>
        <w:t>240</w:t>
      </w:r>
      <w:r w:rsidR="005A6CFE" w:rsidRPr="48059F87">
        <w:rPr>
          <w:rFonts w:asciiTheme="minorHAnsi" w:hAnsiTheme="minorHAnsi" w:cstheme="minorBidi"/>
          <w:sz w:val="22"/>
        </w:rPr>
        <w:t xml:space="preserve"> </w:t>
      </w:r>
      <w:r w:rsidR="67E4984B" w:rsidRPr="48059F87">
        <w:rPr>
          <w:rFonts w:asciiTheme="minorHAnsi" w:hAnsiTheme="minorHAnsi" w:cstheme="minorBidi"/>
          <w:sz w:val="22"/>
        </w:rPr>
        <w:t xml:space="preserve">days of </w:t>
      </w:r>
      <w:r w:rsidR="21C3DF3D" w:rsidRPr="48059F87">
        <w:rPr>
          <w:rFonts w:asciiTheme="minorHAnsi" w:hAnsiTheme="minorHAnsi" w:cstheme="minorBidi"/>
          <w:sz w:val="22"/>
        </w:rPr>
        <w:t>the Commencement Date</w:t>
      </w:r>
      <w:r w:rsidRPr="48059F87">
        <w:rPr>
          <w:rFonts w:asciiTheme="minorHAnsi" w:hAnsiTheme="minorHAnsi" w:cstheme="minorBidi"/>
          <w:sz w:val="22"/>
        </w:rPr>
        <w:t xml:space="preserve">, </w:t>
      </w:r>
      <w:r w:rsidR="0B225C63" w:rsidRPr="48059F87">
        <w:rPr>
          <w:rFonts w:asciiTheme="minorHAnsi" w:hAnsiTheme="minorHAnsi" w:cstheme="minorBidi"/>
          <w:sz w:val="22"/>
        </w:rPr>
        <w:t>the Companies</w:t>
      </w:r>
      <w:r w:rsidRPr="48059F87">
        <w:rPr>
          <w:rFonts w:asciiTheme="minorHAnsi" w:hAnsiTheme="minorHAnsi" w:cstheme="minorBidi"/>
          <w:sz w:val="22"/>
        </w:rPr>
        <w:t xml:space="preserve"> will pay the </w:t>
      </w:r>
      <w:r w:rsidR="21C3DF3D" w:rsidRPr="48059F87">
        <w:rPr>
          <w:rFonts w:asciiTheme="minorHAnsi" w:hAnsiTheme="minorHAnsi" w:cstheme="minorBidi"/>
          <w:sz w:val="22"/>
        </w:rPr>
        <w:t>Outstanding</w:t>
      </w:r>
      <w:r w:rsidR="006B2A8C">
        <w:rPr>
          <w:rFonts w:asciiTheme="minorHAnsi" w:hAnsiTheme="minorHAnsi" w:cstheme="minorBidi"/>
          <w:sz w:val="22"/>
        </w:rPr>
        <w:t xml:space="preserve"> </w:t>
      </w:r>
      <w:r w:rsidR="21C3DF3D" w:rsidRPr="48059F87">
        <w:rPr>
          <w:rFonts w:asciiTheme="minorHAnsi" w:hAnsiTheme="minorHAnsi" w:cstheme="minorBidi"/>
          <w:sz w:val="22"/>
        </w:rPr>
        <w:t>U</w:t>
      </w:r>
      <w:r w:rsidRPr="48059F87">
        <w:rPr>
          <w:rFonts w:asciiTheme="minorHAnsi" w:hAnsiTheme="minorHAnsi" w:cstheme="minorBidi"/>
          <w:sz w:val="22"/>
        </w:rPr>
        <w:t>nderpayment</w:t>
      </w:r>
      <w:r w:rsidR="5C2DA46D" w:rsidRPr="48059F87">
        <w:rPr>
          <w:rFonts w:asciiTheme="minorHAnsi" w:hAnsiTheme="minorHAnsi" w:cstheme="minorBidi"/>
          <w:sz w:val="22"/>
        </w:rPr>
        <w:t>s</w:t>
      </w:r>
      <w:r w:rsidR="00DD20E5">
        <w:rPr>
          <w:rFonts w:asciiTheme="minorHAnsi" w:hAnsiTheme="minorHAnsi" w:cstheme="minorBidi"/>
          <w:sz w:val="22"/>
        </w:rPr>
        <w:t xml:space="preserve"> (gross)</w:t>
      </w:r>
      <w:r w:rsidRPr="48059F87">
        <w:rPr>
          <w:rFonts w:asciiTheme="minorHAnsi" w:hAnsiTheme="minorHAnsi" w:cstheme="minorBidi"/>
          <w:sz w:val="22"/>
        </w:rPr>
        <w:t xml:space="preserve"> owing to those employees to the Commonwealth of Australia</w:t>
      </w:r>
      <w:r w:rsidR="497573CA" w:rsidRPr="48059F87">
        <w:rPr>
          <w:rFonts w:asciiTheme="minorHAnsi" w:hAnsiTheme="minorHAnsi" w:cstheme="minorBidi"/>
          <w:sz w:val="22"/>
        </w:rPr>
        <w:t xml:space="preserve"> (through the FWO)</w:t>
      </w:r>
      <w:r w:rsidRPr="48059F87">
        <w:rPr>
          <w:rFonts w:asciiTheme="minorHAnsi" w:hAnsiTheme="minorHAnsi" w:cstheme="minorBidi"/>
          <w:sz w:val="22"/>
        </w:rPr>
        <w:t xml:space="preserve"> in accordance with s559 of the FW Act. </w:t>
      </w:r>
      <w:r w:rsidR="78E53787" w:rsidRPr="48059F87">
        <w:rPr>
          <w:rFonts w:asciiTheme="minorHAnsi" w:hAnsiTheme="minorHAnsi" w:cstheme="minorBidi"/>
          <w:sz w:val="22"/>
        </w:rPr>
        <w:t>T</w:t>
      </w:r>
      <w:r w:rsidR="0B225C63" w:rsidRPr="48059F87">
        <w:rPr>
          <w:rFonts w:asciiTheme="minorHAnsi" w:hAnsiTheme="minorHAnsi" w:cstheme="minorBidi"/>
          <w:sz w:val="22"/>
        </w:rPr>
        <w:t>he Companies</w:t>
      </w:r>
      <w:r w:rsidRPr="48059F87">
        <w:rPr>
          <w:rFonts w:asciiTheme="minorHAnsi" w:hAnsiTheme="minorHAnsi" w:cstheme="minorBidi"/>
          <w:sz w:val="22"/>
        </w:rPr>
        <w:t xml:space="preserve"> will complete the required documents supplied by the FWO for this purpose.</w:t>
      </w:r>
      <w:bookmarkEnd w:id="15"/>
    </w:p>
    <w:p w14:paraId="25D7AA6F" w14:textId="144AB08F" w:rsidR="007D19B5" w:rsidRPr="00F52AE8" w:rsidRDefault="50A29BDA" w:rsidP="00F52AE8">
      <w:pPr>
        <w:pStyle w:val="EUParagraphLevel1"/>
        <w:ind w:left="567" w:hanging="567"/>
        <w:rPr>
          <w:rFonts w:asciiTheme="minorHAnsi" w:hAnsiTheme="minorHAnsi" w:cstheme="minorHAnsi"/>
          <w:sz w:val="22"/>
        </w:rPr>
      </w:pPr>
      <w:r w:rsidRPr="48059F87">
        <w:rPr>
          <w:rFonts w:asciiTheme="minorHAnsi" w:hAnsiTheme="minorHAnsi" w:cstheme="minorBidi"/>
          <w:sz w:val="22"/>
        </w:rPr>
        <w:t>In the event that the FWO is able to locate and contact any former employees</w:t>
      </w:r>
      <w:r w:rsidR="0B225C63" w:rsidRPr="48059F87">
        <w:rPr>
          <w:rFonts w:asciiTheme="minorHAnsi" w:hAnsiTheme="minorHAnsi" w:cstheme="minorBidi"/>
          <w:sz w:val="22"/>
        </w:rPr>
        <w:t xml:space="preserve"> of any of the Companies</w:t>
      </w:r>
      <w:r w:rsidRPr="48059F87">
        <w:rPr>
          <w:rFonts w:asciiTheme="minorHAnsi" w:hAnsiTheme="minorHAnsi" w:cstheme="minorBidi"/>
          <w:sz w:val="22"/>
        </w:rPr>
        <w:t xml:space="preserve"> to whom </w:t>
      </w:r>
      <w:r w:rsidR="36F0C372" w:rsidRPr="48059F87">
        <w:rPr>
          <w:rFonts w:asciiTheme="minorHAnsi" w:hAnsiTheme="minorHAnsi" w:cstheme="minorBidi"/>
          <w:sz w:val="22"/>
        </w:rPr>
        <w:t xml:space="preserve">Outstanding </w:t>
      </w:r>
      <w:r w:rsidRPr="48059F87">
        <w:rPr>
          <w:rFonts w:asciiTheme="minorHAnsi" w:hAnsiTheme="minorHAnsi" w:cstheme="minorBidi"/>
          <w:sz w:val="22"/>
        </w:rPr>
        <w:t>Underpayments</w:t>
      </w:r>
      <w:r w:rsidR="00DD20E5">
        <w:rPr>
          <w:rFonts w:asciiTheme="minorHAnsi" w:hAnsiTheme="minorHAnsi" w:cstheme="minorBidi"/>
          <w:sz w:val="22"/>
        </w:rPr>
        <w:t xml:space="preserve"> (gross)</w:t>
      </w:r>
      <w:r w:rsidRPr="48059F87">
        <w:rPr>
          <w:rFonts w:asciiTheme="minorHAnsi" w:hAnsiTheme="minorHAnsi" w:cstheme="minorBidi"/>
          <w:sz w:val="22"/>
        </w:rPr>
        <w:t xml:space="preserve"> are owed, the FWO will (in addition to its obligations under s559 of the FW Act) notify </w:t>
      </w:r>
      <w:r w:rsidR="0B225C63" w:rsidRPr="48059F87">
        <w:rPr>
          <w:rFonts w:asciiTheme="minorHAnsi" w:hAnsiTheme="minorHAnsi" w:cstheme="minorBidi"/>
          <w:sz w:val="22"/>
        </w:rPr>
        <w:t xml:space="preserve">the </w:t>
      </w:r>
      <w:r w:rsidR="1668DA31" w:rsidRPr="48059F87">
        <w:rPr>
          <w:rFonts w:asciiTheme="minorHAnsi" w:hAnsiTheme="minorHAnsi" w:cstheme="minorBidi"/>
          <w:sz w:val="22"/>
        </w:rPr>
        <w:t xml:space="preserve">relevant </w:t>
      </w:r>
      <w:r w:rsidR="0B225C63" w:rsidRPr="48059F87">
        <w:rPr>
          <w:rFonts w:asciiTheme="minorHAnsi" w:hAnsiTheme="minorHAnsi" w:cstheme="minorBidi"/>
          <w:sz w:val="22"/>
        </w:rPr>
        <w:t>Company</w:t>
      </w:r>
      <w:r w:rsidRPr="48059F87">
        <w:rPr>
          <w:rFonts w:asciiTheme="minorHAnsi" w:hAnsiTheme="minorHAnsi" w:cstheme="minorBidi"/>
          <w:sz w:val="22"/>
        </w:rPr>
        <w:t xml:space="preserve"> in writing of the name and contact details of the former employee. Within </w:t>
      </w:r>
      <w:r w:rsidR="0BBF770A" w:rsidRPr="48059F87">
        <w:rPr>
          <w:rFonts w:asciiTheme="minorHAnsi" w:hAnsiTheme="minorHAnsi" w:cstheme="minorBidi"/>
          <w:sz w:val="22"/>
        </w:rPr>
        <w:t>28</w:t>
      </w:r>
      <w:r w:rsidRPr="48059F87">
        <w:rPr>
          <w:rFonts w:asciiTheme="minorHAnsi" w:hAnsiTheme="minorHAnsi" w:cstheme="minorBidi"/>
          <w:sz w:val="22"/>
        </w:rPr>
        <w:t xml:space="preserve"> days of receiving any such notice </w:t>
      </w:r>
      <w:r w:rsidR="0B225C63" w:rsidRPr="48059F87">
        <w:rPr>
          <w:rFonts w:asciiTheme="minorHAnsi" w:hAnsiTheme="minorHAnsi" w:cstheme="minorBidi"/>
          <w:sz w:val="22"/>
        </w:rPr>
        <w:t xml:space="preserve">the </w:t>
      </w:r>
      <w:r w:rsidR="5C38002A" w:rsidRPr="48059F87">
        <w:rPr>
          <w:rFonts w:asciiTheme="minorHAnsi" w:hAnsiTheme="minorHAnsi" w:cstheme="minorBidi"/>
          <w:sz w:val="22"/>
        </w:rPr>
        <w:t xml:space="preserve">relevant </w:t>
      </w:r>
      <w:r w:rsidR="0B225C63" w:rsidRPr="48059F87">
        <w:rPr>
          <w:rFonts w:asciiTheme="minorHAnsi" w:hAnsiTheme="minorHAnsi" w:cstheme="minorBidi"/>
          <w:sz w:val="22"/>
        </w:rPr>
        <w:t xml:space="preserve">Company </w:t>
      </w:r>
      <w:r w:rsidRPr="48059F87">
        <w:rPr>
          <w:rFonts w:asciiTheme="minorHAnsi" w:hAnsiTheme="minorHAnsi" w:cstheme="minorBidi"/>
          <w:sz w:val="22"/>
        </w:rPr>
        <w:t>will:</w:t>
      </w:r>
    </w:p>
    <w:p w14:paraId="5DB231A6" w14:textId="3A9DBC19" w:rsidR="007D19B5" w:rsidRPr="00F52AE8" w:rsidRDefault="007B3F41" w:rsidP="008733BD">
      <w:pPr>
        <w:pStyle w:val="EUParagraphLevel2"/>
        <w:rPr>
          <w:sz w:val="22"/>
          <w:szCs w:val="22"/>
        </w:rPr>
      </w:pPr>
      <w:r w:rsidRPr="00F52AE8">
        <w:rPr>
          <w:sz w:val="22"/>
          <w:szCs w:val="22"/>
        </w:rPr>
        <w:t>pay to the former employee</w:t>
      </w:r>
      <w:r w:rsidR="00917084" w:rsidRPr="00F52AE8">
        <w:rPr>
          <w:sz w:val="22"/>
          <w:szCs w:val="22"/>
        </w:rPr>
        <w:t xml:space="preserve"> the relevant Outstanding Interest</w:t>
      </w:r>
      <w:r w:rsidR="007D19B5" w:rsidRPr="00F52AE8">
        <w:rPr>
          <w:sz w:val="22"/>
          <w:szCs w:val="22"/>
        </w:rPr>
        <w:t xml:space="preserve">; and </w:t>
      </w:r>
    </w:p>
    <w:p w14:paraId="18279888" w14:textId="78580E83" w:rsidR="007D19B5" w:rsidRPr="00F52AE8" w:rsidRDefault="007B3F41" w:rsidP="008733BD">
      <w:pPr>
        <w:pStyle w:val="EUParagraphLevel2"/>
        <w:rPr>
          <w:sz w:val="22"/>
          <w:szCs w:val="22"/>
        </w:rPr>
      </w:pPr>
      <w:r w:rsidRPr="00F52AE8">
        <w:rPr>
          <w:sz w:val="22"/>
          <w:szCs w:val="22"/>
        </w:rPr>
        <w:t>pay to the former employee’s nominated superannuation fund</w:t>
      </w:r>
      <w:r w:rsidR="00917084" w:rsidRPr="00F52AE8">
        <w:rPr>
          <w:sz w:val="22"/>
          <w:szCs w:val="22"/>
        </w:rPr>
        <w:t xml:space="preserve"> the relevant Outstanding Superannuation</w:t>
      </w:r>
      <w:r w:rsidR="008A7DC1">
        <w:rPr>
          <w:sz w:val="22"/>
          <w:szCs w:val="22"/>
        </w:rPr>
        <w:t xml:space="preserve"> where applicable</w:t>
      </w:r>
      <w:r w:rsidR="007D19B5" w:rsidRPr="00F52AE8">
        <w:rPr>
          <w:sz w:val="22"/>
          <w:szCs w:val="22"/>
        </w:rPr>
        <w:t>.</w:t>
      </w:r>
    </w:p>
    <w:p w14:paraId="7648C80E" w14:textId="391303ED" w:rsidR="003233C3" w:rsidRPr="00E63B8C" w:rsidRDefault="003233C3" w:rsidP="003C31E1">
      <w:pPr>
        <w:pStyle w:val="EUHeading2"/>
      </w:pPr>
      <w:r w:rsidRPr="00E63B8C">
        <w:t xml:space="preserve">Letter of </w:t>
      </w:r>
      <w:r w:rsidR="008A7DC1">
        <w:t>Confirmation</w:t>
      </w:r>
      <w:r w:rsidR="008A7DC1" w:rsidRPr="00E63B8C">
        <w:t xml:space="preserve"> </w:t>
      </w:r>
    </w:p>
    <w:p w14:paraId="612FB54C" w14:textId="4C51E25F" w:rsidR="003233C3" w:rsidRPr="00A3733E" w:rsidRDefault="635A41DC" w:rsidP="37BB630E">
      <w:pPr>
        <w:pStyle w:val="EUParagraphLevel1"/>
        <w:ind w:left="567" w:hanging="567"/>
        <w:rPr>
          <w:rFonts w:asciiTheme="minorHAnsi" w:hAnsiTheme="minorHAnsi" w:cstheme="minorBidi"/>
          <w:sz w:val="22"/>
        </w:rPr>
      </w:pPr>
      <w:r w:rsidRPr="48059F87">
        <w:rPr>
          <w:rFonts w:asciiTheme="minorHAnsi" w:hAnsiTheme="minorHAnsi" w:cstheme="minorBidi"/>
          <w:sz w:val="22"/>
        </w:rPr>
        <w:t xml:space="preserve">Within </w:t>
      </w:r>
      <w:r w:rsidR="191A9ACC" w:rsidRPr="48059F87">
        <w:rPr>
          <w:rFonts w:asciiTheme="minorHAnsi" w:hAnsiTheme="minorHAnsi" w:cstheme="minorBidi"/>
          <w:sz w:val="22"/>
        </w:rPr>
        <w:t xml:space="preserve">180 </w:t>
      </w:r>
      <w:r w:rsidRPr="48059F87">
        <w:rPr>
          <w:rFonts w:asciiTheme="minorHAnsi" w:hAnsiTheme="minorHAnsi" w:cstheme="minorBidi"/>
          <w:sz w:val="22"/>
        </w:rPr>
        <w:t xml:space="preserve">days of the </w:t>
      </w:r>
      <w:r w:rsidR="7726A0F0" w:rsidRPr="48059F87">
        <w:rPr>
          <w:rFonts w:asciiTheme="minorHAnsi" w:hAnsiTheme="minorHAnsi" w:cstheme="minorBidi"/>
          <w:sz w:val="22"/>
        </w:rPr>
        <w:t>C</w:t>
      </w:r>
      <w:r w:rsidRPr="48059F87">
        <w:rPr>
          <w:rFonts w:asciiTheme="minorHAnsi" w:hAnsiTheme="minorHAnsi" w:cstheme="minorBidi"/>
          <w:sz w:val="22"/>
        </w:rPr>
        <w:t xml:space="preserve">ommencement </w:t>
      </w:r>
      <w:r w:rsidR="7726A0F0" w:rsidRPr="48059F87">
        <w:rPr>
          <w:rFonts w:asciiTheme="minorHAnsi" w:hAnsiTheme="minorHAnsi" w:cstheme="minorBidi"/>
          <w:sz w:val="22"/>
        </w:rPr>
        <w:t>D</w:t>
      </w:r>
      <w:r w:rsidRPr="48059F87">
        <w:rPr>
          <w:rFonts w:asciiTheme="minorHAnsi" w:hAnsiTheme="minorHAnsi" w:cstheme="minorBidi"/>
          <w:sz w:val="22"/>
        </w:rPr>
        <w:t xml:space="preserve">ate, </w:t>
      </w:r>
      <w:r w:rsidR="0B225C63" w:rsidRPr="48059F87">
        <w:rPr>
          <w:rFonts w:asciiTheme="minorHAnsi" w:hAnsiTheme="minorHAnsi" w:cstheme="minorBidi"/>
          <w:sz w:val="22"/>
        </w:rPr>
        <w:t>the Companies</w:t>
      </w:r>
      <w:r w:rsidRPr="48059F87">
        <w:rPr>
          <w:rFonts w:asciiTheme="minorHAnsi" w:hAnsiTheme="minorHAnsi" w:cstheme="minorBidi"/>
          <w:sz w:val="22"/>
        </w:rPr>
        <w:t xml:space="preserve"> will provide the FWO with a signed letter of </w:t>
      </w:r>
      <w:r w:rsidR="008A7DC1">
        <w:rPr>
          <w:rFonts w:asciiTheme="minorHAnsi" w:hAnsiTheme="minorHAnsi" w:cstheme="minorBidi"/>
          <w:sz w:val="22"/>
        </w:rPr>
        <w:t>confirmation</w:t>
      </w:r>
      <w:r w:rsidR="008A7DC1" w:rsidRPr="48059F87">
        <w:rPr>
          <w:rFonts w:asciiTheme="minorHAnsi" w:hAnsiTheme="minorHAnsi" w:cstheme="minorBidi"/>
          <w:sz w:val="22"/>
        </w:rPr>
        <w:t xml:space="preserve"> </w:t>
      </w:r>
      <w:r w:rsidRPr="48059F87">
        <w:rPr>
          <w:rFonts w:asciiTheme="minorHAnsi" w:hAnsiTheme="minorHAnsi" w:cstheme="minorBidi"/>
          <w:sz w:val="22"/>
        </w:rPr>
        <w:t xml:space="preserve">from </w:t>
      </w:r>
      <w:r w:rsidR="0B225C63" w:rsidRPr="48059F87">
        <w:rPr>
          <w:rFonts w:asciiTheme="minorHAnsi" w:hAnsiTheme="minorHAnsi" w:cstheme="minorBidi"/>
          <w:sz w:val="22"/>
        </w:rPr>
        <w:t>St Vincent’s Health Australia Ltd</w:t>
      </w:r>
      <w:r w:rsidRPr="48059F87">
        <w:rPr>
          <w:rFonts w:asciiTheme="minorHAnsi" w:hAnsiTheme="minorHAnsi" w:cstheme="minorBidi"/>
          <w:sz w:val="22"/>
        </w:rPr>
        <w:t xml:space="preserve"> </w:t>
      </w:r>
      <w:r w:rsidR="00E75F52">
        <w:rPr>
          <w:rFonts w:asciiTheme="minorHAnsi" w:hAnsiTheme="minorHAnsi" w:cstheme="minorBidi"/>
          <w:sz w:val="22"/>
        </w:rPr>
        <w:t xml:space="preserve">Group </w:t>
      </w:r>
      <w:r w:rsidRPr="48059F87">
        <w:rPr>
          <w:rFonts w:asciiTheme="minorHAnsi" w:hAnsiTheme="minorHAnsi" w:cstheme="minorBidi"/>
          <w:sz w:val="22"/>
        </w:rPr>
        <w:t>Chief Financial Officer. T</w:t>
      </w:r>
      <w:r w:rsidR="43F60A9D" w:rsidRPr="48059F87">
        <w:rPr>
          <w:rFonts w:asciiTheme="minorHAnsi" w:hAnsiTheme="minorHAnsi" w:cstheme="minorBidi"/>
          <w:sz w:val="22"/>
        </w:rPr>
        <w:t xml:space="preserve">he terms </w:t>
      </w:r>
      <w:r w:rsidRPr="48059F87">
        <w:rPr>
          <w:rFonts w:asciiTheme="minorHAnsi" w:hAnsiTheme="minorHAnsi" w:cstheme="minorBidi"/>
          <w:sz w:val="22"/>
        </w:rPr>
        <w:t xml:space="preserve">of this letter are </w:t>
      </w:r>
      <w:r w:rsidR="43F60A9D" w:rsidRPr="48059F87">
        <w:rPr>
          <w:rFonts w:asciiTheme="minorHAnsi" w:hAnsiTheme="minorHAnsi" w:cstheme="minorBidi"/>
          <w:sz w:val="22"/>
        </w:rPr>
        <w:t xml:space="preserve">set out at </w:t>
      </w:r>
      <w:r w:rsidR="43F60A9D" w:rsidRPr="48059F87">
        <w:rPr>
          <w:rFonts w:asciiTheme="minorHAnsi" w:hAnsiTheme="minorHAnsi" w:cstheme="minorBidi"/>
          <w:b/>
          <w:bCs/>
          <w:sz w:val="22"/>
        </w:rPr>
        <w:t xml:space="preserve">Attachment </w:t>
      </w:r>
      <w:r w:rsidR="4DDF9F96" w:rsidRPr="48059F87">
        <w:rPr>
          <w:rFonts w:asciiTheme="minorHAnsi" w:hAnsiTheme="minorHAnsi" w:cstheme="minorBidi"/>
          <w:b/>
          <w:bCs/>
          <w:sz w:val="22"/>
        </w:rPr>
        <w:t>A</w:t>
      </w:r>
      <w:r w:rsidR="43F60A9D" w:rsidRPr="48059F87">
        <w:rPr>
          <w:rFonts w:asciiTheme="minorHAnsi" w:hAnsiTheme="minorHAnsi" w:cstheme="minorBidi"/>
          <w:sz w:val="22"/>
        </w:rPr>
        <w:t xml:space="preserve">.  </w:t>
      </w:r>
    </w:p>
    <w:p w14:paraId="4B53EB9F" w14:textId="1FBC21C6" w:rsidR="007D19B5" w:rsidRPr="00F52AE8" w:rsidRDefault="007D19B5" w:rsidP="003C31E1">
      <w:pPr>
        <w:pStyle w:val="EUHeading2"/>
      </w:pPr>
      <w:r w:rsidRPr="008D2B1D">
        <w:t xml:space="preserve">Independent </w:t>
      </w:r>
      <w:r w:rsidR="00D45E95">
        <w:t>Review</w:t>
      </w:r>
      <w:r w:rsidR="00D45E95" w:rsidRPr="008D2B1D">
        <w:t xml:space="preserve"> </w:t>
      </w:r>
    </w:p>
    <w:p w14:paraId="6D830435" w14:textId="7DF36524" w:rsidR="007D19B5" w:rsidRPr="00F52AE8" w:rsidRDefault="64BBA6C9" w:rsidP="00F52AE8">
      <w:pPr>
        <w:pStyle w:val="EUParagraphLevel1"/>
        <w:ind w:left="567" w:hanging="567"/>
        <w:rPr>
          <w:rFonts w:asciiTheme="minorHAnsi" w:hAnsiTheme="minorHAnsi" w:cstheme="minorHAnsi"/>
          <w:sz w:val="22"/>
        </w:rPr>
      </w:pPr>
      <w:bookmarkStart w:id="16" w:name="_Ref22815049"/>
      <w:r w:rsidRPr="48059F87">
        <w:rPr>
          <w:rFonts w:asciiTheme="minorHAnsi" w:hAnsiTheme="minorHAnsi" w:cstheme="minorBidi"/>
          <w:sz w:val="22"/>
        </w:rPr>
        <w:t>The Companies</w:t>
      </w:r>
      <w:r w:rsidR="50A29BDA" w:rsidRPr="48059F87">
        <w:rPr>
          <w:rFonts w:asciiTheme="minorHAnsi" w:hAnsiTheme="minorHAnsi" w:cstheme="minorBidi"/>
          <w:sz w:val="22"/>
        </w:rPr>
        <w:t xml:space="preserve"> must, at </w:t>
      </w:r>
      <w:r w:rsidR="7E09B64C" w:rsidRPr="48059F87">
        <w:rPr>
          <w:rFonts w:asciiTheme="minorHAnsi" w:hAnsiTheme="minorHAnsi" w:cstheme="minorBidi"/>
          <w:sz w:val="22"/>
        </w:rPr>
        <w:t>their</w:t>
      </w:r>
      <w:r w:rsidRPr="48059F87">
        <w:rPr>
          <w:rFonts w:asciiTheme="minorHAnsi" w:hAnsiTheme="minorHAnsi" w:cstheme="minorBidi"/>
          <w:sz w:val="22"/>
        </w:rPr>
        <w:t xml:space="preserve"> </w:t>
      </w:r>
      <w:r w:rsidR="50A29BDA" w:rsidRPr="48059F87">
        <w:rPr>
          <w:rFonts w:asciiTheme="minorHAnsi" w:hAnsiTheme="minorHAnsi" w:cstheme="minorBidi"/>
          <w:sz w:val="22"/>
        </w:rPr>
        <w:t>cost, engage an appropriately qualified, experienced, external and independent accounting professional or an employment law specialist (</w:t>
      </w:r>
      <w:r w:rsidR="50A29BDA" w:rsidRPr="48059F87">
        <w:rPr>
          <w:rFonts w:asciiTheme="minorHAnsi" w:hAnsiTheme="minorHAnsi" w:cstheme="minorBidi"/>
          <w:b/>
          <w:bCs/>
          <w:sz w:val="22"/>
        </w:rPr>
        <w:t xml:space="preserve">Independent </w:t>
      </w:r>
      <w:r w:rsidR="00D45E95">
        <w:rPr>
          <w:rFonts w:asciiTheme="minorHAnsi" w:hAnsiTheme="minorHAnsi" w:cstheme="minorBidi"/>
          <w:b/>
          <w:bCs/>
          <w:sz w:val="22"/>
        </w:rPr>
        <w:t>Reviewer</w:t>
      </w:r>
      <w:r w:rsidR="50A29BDA" w:rsidRPr="48059F87">
        <w:rPr>
          <w:rFonts w:asciiTheme="minorHAnsi" w:hAnsiTheme="minorHAnsi" w:cstheme="minorBidi"/>
          <w:sz w:val="22"/>
        </w:rPr>
        <w:t xml:space="preserve">) to conduct </w:t>
      </w:r>
      <w:r w:rsidR="6E08C11A" w:rsidRPr="48059F87">
        <w:rPr>
          <w:rFonts w:asciiTheme="minorHAnsi" w:hAnsiTheme="minorHAnsi" w:cstheme="minorBidi"/>
          <w:sz w:val="22"/>
        </w:rPr>
        <w:t>one</w:t>
      </w:r>
      <w:r w:rsidR="50A29BDA" w:rsidRPr="48059F87">
        <w:rPr>
          <w:rFonts w:asciiTheme="minorHAnsi" w:hAnsiTheme="minorHAnsi" w:cstheme="minorBidi"/>
          <w:sz w:val="22"/>
        </w:rPr>
        <w:t xml:space="preserve"> audit of </w:t>
      </w:r>
      <w:r w:rsidRPr="48059F87">
        <w:rPr>
          <w:rFonts w:asciiTheme="minorHAnsi" w:hAnsiTheme="minorHAnsi" w:cstheme="minorBidi"/>
          <w:sz w:val="22"/>
        </w:rPr>
        <w:t>the Companies’</w:t>
      </w:r>
      <w:r w:rsidR="50A29BDA" w:rsidRPr="48059F87">
        <w:rPr>
          <w:rFonts w:asciiTheme="minorHAnsi" w:hAnsiTheme="minorHAnsi" w:cstheme="minorBidi"/>
          <w:sz w:val="22"/>
        </w:rPr>
        <w:t xml:space="preserve"> compliance with the FW Act and FW Regulations, in relation to </w:t>
      </w:r>
      <w:r w:rsidR="6E08C11A" w:rsidRPr="48059F87">
        <w:rPr>
          <w:rFonts w:asciiTheme="minorHAnsi" w:hAnsiTheme="minorHAnsi" w:cstheme="minorBidi"/>
          <w:sz w:val="22"/>
        </w:rPr>
        <w:t xml:space="preserve">the </w:t>
      </w:r>
      <w:r w:rsidRPr="48059F87">
        <w:rPr>
          <w:rFonts w:asciiTheme="minorHAnsi" w:hAnsiTheme="minorHAnsi" w:cstheme="minorBidi"/>
          <w:sz w:val="22"/>
        </w:rPr>
        <w:t xml:space="preserve">currently </w:t>
      </w:r>
      <w:r w:rsidR="6E08C11A" w:rsidRPr="48059F87">
        <w:rPr>
          <w:rFonts w:asciiTheme="minorHAnsi" w:hAnsiTheme="minorHAnsi" w:cstheme="minorBidi"/>
          <w:sz w:val="22"/>
        </w:rPr>
        <w:t xml:space="preserve">applicable </w:t>
      </w:r>
      <w:r w:rsidRPr="48059F87">
        <w:rPr>
          <w:rFonts w:asciiTheme="minorHAnsi" w:hAnsiTheme="minorHAnsi" w:cstheme="minorBidi"/>
          <w:sz w:val="22"/>
        </w:rPr>
        <w:t>SVPH instruments, SVPHS instruments</w:t>
      </w:r>
      <w:r w:rsidR="7E09B64C" w:rsidRPr="48059F87">
        <w:rPr>
          <w:rFonts w:asciiTheme="minorHAnsi" w:hAnsiTheme="minorHAnsi" w:cstheme="minorBidi"/>
          <w:sz w:val="22"/>
        </w:rPr>
        <w:t>,</w:t>
      </w:r>
      <w:r w:rsidRPr="48059F87">
        <w:rPr>
          <w:rFonts w:asciiTheme="minorHAnsi" w:hAnsiTheme="minorHAnsi" w:cstheme="minorBidi"/>
          <w:sz w:val="22"/>
        </w:rPr>
        <w:t xml:space="preserve"> SV</w:t>
      </w:r>
      <w:r w:rsidR="00257686">
        <w:rPr>
          <w:rFonts w:asciiTheme="minorHAnsi" w:hAnsiTheme="minorHAnsi" w:cstheme="minorBidi"/>
          <w:sz w:val="22"/>
        </w:rPr>
        <w:t xml:space="preserve">HA Queensland Care Services Agreement </w:t>
      </w:r>
      <w:r w:rsidR="7E09B64C" w:rsidRPr="48059F87">
        <w:rPr>
          <w:rFonts w:asciiTheme="minorHAnsi" w:hAnsiTheme="minorHAnsi" w:cstheme="minorBidi"/>
          <w:sz w:val="22"/>
        </w:rPr>
        <w:t>and the NSW Public Hospital Nurses Agreement</w:t>
      </w:r>
      <w:r w:rsidR="50A29BDA" w:rsidRPr="48059F87">
        <w:rPr>
          <w:rFonts w:asciiTheme="minorHAnsi" w:hAnsiTheme="minorHAnsi" w:cstheme="minorBidi"/>
          <w:sz w:val="22"/>
        </w:rPr>
        <w:t xml:space="preserve">, and any </w:t>
      </w:r>
      <w:r w:rsidR="50A29BDA" w:rsidRPr="48059F87">
        <w:rPr>
          <w:rFonts w:asciiTheme="minorHAnsi" w:hAnsiTheme="minorHAnsi" w:cstheme="minorBidi"/>
          <w:sz w:val="22"/>
        </w:rPr>
        <w:lastRenderedPageBreak/>
        <w:t xml:space="preserve">future agreements that replace </w:t>
      </w:r>
      <w:r w:rsidR="6E08C11A" w:rsidRPr="48059F87">
        <w:rPr>
          <w:rFonts w:asciiTheme="minorHAnsi" w:hAnsiTheme="minorHAnsi" w:cstheme="minorBidi"/>
          <w:sz w:val="22"/>
        </w:rPr>
        <w:t xml:space="preserve">the </w:t>
      </w:r>
      <w:r w:rsidRPr="48059F87">
        <w:rPr>
          <w:rFonts w:asciiTheme="minorHAnsi" w:hAnsiTheme="minorHAnsi" w:cstheme="minorBidi"/>
          <w:sz w:val="22"/>
        </w:rPr>
        <w:t xml:space="preserve">currently </w:t>
      </w:r>
      <w:r w:rsidR="6E08C11A" w:rsidRPr="48059F87">
        <w:rPr>
          <w:rFonts w:asciiTheme="minorHAnsi" w:hAnsiTheme="minorHAnsi" w:cstheme="minorBidi"/>
          <w:sz w:val="22"/>
        </w:rPr>
        <w:t xml:space="preserve">applicable </w:t>
      </w:r>
      <w:r w:rsidR="2EB1D1BE" w:rsidRPr="48059F87">
        <w:rPr>
          <w:rFonts w:asciiTheme="minorHAnsi" w:hAnsiTheme="minorHAnsi" w:cstheme="minorBidi"/>
          <w:sz w:val="22"/>
        </w:rPr>
        <w:t>SVPH instruments, SVPHS instruments, SV</w:t>
      </w:r>
      <w:r w:rsidR="00257686">
        <w:rPr>
          <w:rFonts w:asciiTheme="minorHAnsi" w:hAnsiTheme="minorHAnsi" w:cstheme="minorBidi"/>
          <w:sz w:val="22"/>
        </w:rPr>
        <w:t xml:space="preserve">HA Queensland Care Services Agreement </w:t>
      </w:r>
      <w:r w:rsidR="5C38002A" w:rsidRPr="48059F87">
        <w:rPr>
          <w:rFonts w:asciiTheme="minorHAnsi" w:hAnsiTheme="minorHAnsi" w:cstheme="minorBidi"/>
          <w:sz w:val="22"/>
        </w:rPr>
        <w:t xml:space="preserve">or </w:t>
      </w:r>
      <w:r w:rsidR="2EB1D1BE" w:rsidRPr="48059F87">
        <w:rPr>
          <w:rFonts w:asciiTheme="minorHAnsi" w:hAnsiTheme="minorHAnsi" w:cstheme="minorBidi"/>
          <w:sz w:val="22"/>
        </w:rPr>
        <w:t>the NSW Public Hospital Nurses Agreement</w:t>
      </w:r>
      <w:r w:rsidR="50A29BDA" w:rsidRPr="48059F87">
        <w:rPr>
          <w:rFonts w:asciiTheme="minorHAnsi" w:hAnsiTheme="minorHAnsi" w:cstheme="minorBidi"/>
          <w:sz w:val="22"/>
        </w:rPr>
        <w:t xml:space="preserve"> (</w:t>
      </w:r>
      <w:r w:rsidR="00257686">
        <w:rPr>
          <w:rFonts w:asciiTheme="minorHAnsi" w:hAnsiTheme="minorHAnsi" w:cstheme="minorBidi"/>
          <w:b/>
          <w:bCs/>
          <w:sz w:val="22"/>
        </w:rPr>
        <w:t>Review</w:t>
      </w:r>
      <w:r w:rsidR="50A29BDA" w:rsidRPr="48059F87">
        <w:rPr>
          <w:rFonts w:asciiTheme="minorHAnsi" w:hAnsiTheme="minorHAnsi" w:cstheme="minorBidi"/>
          <w:sz w:val="22"/>
        </w:rPr>
        <w:t>).</w:t>
      </w:r>
      <w:bookmarkEnd w:id="16"/>
      <w:r w:rsidR="50A29BDA" w:rsidRPr="48059F87">
        <w:rPr>
          <w:rFonts w:asciiTheme="minorHAnsi" w:hAnsiTheme="minorHAnsi" w:cstheme="minorBidi"/>
          <w:sz w:val="22"/>
        </w:rPr>
        <w:t xml:space="preserve"> </w:t>
      </w:r>
    </w:p>
    <w:p w14:paraId="5645501A" w14:textId="6E28F7DD" w:rsidR="007D19B5" w:rsidRPr="00F52AE8" w:rsidRDefault="64BBA6C9" w:rsidP="00F52AE8">
      <w:pPr>
        <w:pStyle w:val="EUParagraphLevel1"/>
        <w:ind w:left="567" w:hanging="567"/>
        <w:rPr>
          <w:rFonts w:asciiTheme="minorHAnsi" w:hAnsiTheme="minorHAnsi" w:cstheme="minorHAnsi"/>
          <w:sz w:val="22"/>
        </w:rPr>
      </w:pPr>
      <w:r w:rsidRPr="48059F87">
        <w:rPr>
          <w:rFonts w:asciiTheme="minorHAnsi" w:hAnsiTheme="minorHAnsi" w:cstheme="minorBidi"/>
          <w:sz w:val="22"/>
        </w:rPr>
        <w:t>The Companies</w:t>
      </w:r>
      <w:r w:rsidR="50A29BDA" w:rsidRPr="48059F87">
        <w:rPr>
          <w:rFonts w:asciiTheme="minorHAnsi" w:hAnsiTheme="minorHAnsi" w:cstheme="minorBidi"/>
          <w:sz w:val="22"/>
        </w:rPr>
        <w:t xml:space="preserve"> will notify the FWO of </w:t>
      </w:r>
      <w:r w:rsidR="5C38002A" w:rsidRPr="48059F87">
        <w:rPr>
          <w:rFonts w:asciiTheme="minorHAnsi" w:hAnsiTheme="minorHAnsi" w:cstheme="minorBidi"/>
          <w:sz w:val="22"/>
        </w:rPr>
        <w:t xml:space="preserve">their </w:t>
      </w:r>
      <w:r w:rsidR="50A29BDA" w:rsidRPr="48059F87">
        <w:rPr>
          <w:rFonts w:asciiTheme="minorHAnsi" w:hAnsiTheme="minorHAnsi" w:cstheme="minorBidi"/>
          <w:sz w:val="22"/>
        </w:rPr>
        <w:t xml:space="preserve">proposed Independent </w:t>
      </w:r>
      <w:r w:rsidR="00257686">
        <w:rPr>
          <w:rFonts w:asciiTheme="minorHAnsi" w:hAnsiTheme="minorHAnsi" w:cstheme="minorBidi"/>
          <w:sz w:val="22"/>
        </w:rPr>
        <w:t>Reviewer</w:t>
      </w:r>
      <w:r w:rsidR="00257686" w:rsidRPr="48059F87">
        <w:rPr>
          <w:rFonts w:asciiTheme="minorHAnsi" w:hAnsiTheme="minorHAnsi" w:cstheme="minorBidi"/>
          <w:sz w:val="22"/>
        </w:rPr>
        <w:t xml:space="preserve"> </w:t>
      </w:r>
      <w:r w:rsidR="6A837802" w:rsidRPr="48059F87">
        <w:rPr>
          <w:rFonts w:asciiTheme="minorHAnsi" w:hAnsiTheme="minorHAnsi" w:cstheme="minorBidi"/>
          <w:sz w:val="22"/>
        </w:rPr>
        <w:t xml:space="preserve">within </w:t>
      </w:r>
      <w:r w:rsidR="00BB5438" w:rsidRPr="48059F87">
        <w:rPr>
          <w:rFonts w:asciiTheme="minorHAnsi" w:hAnsiTheme="minorHAnsi" w:cstheme="minorBidi"/>
          <w:sz w:val="22"/>
        </w:rPr>
        <w:t xml:space="preserve">45 </w:t>
      </w:r>
      <w:r w:rsidR="6A837802" w:rsidRPr="48059F87">
        <w:rPr>
          <w:rFonts w:asciiTheme="minorHAnsi" w:hAnsiTheme="minorHAnsi" w:cstheme="minorBidi"/>
          <w:sz w:val="22"/>
        </w:rPr>
        <w:t>days of the Commencement Date</w:t>
      </w:r>
      <w:r w:rsidR="50A29BDA" w:rsidRPr="48059F87">
        <w:rPr>
          <w:rFonts w:asciiTheme="minorHAnsi" w:hAnsiTheme="minorHAnsi" w:cstheme="minorBidi"/>
          <w:sz w:val="22"/>
        </w:rPr>
        <w:t xml:space="preserve">. The FWO may in its sole discretion approve the Independent </w:t>
      </w:r>
      <w:r w:rsidR="00257686">
        <w:rPr>
          <w:rFonts w:asciiTheme="minorHAnsi" w:hAnsiTheme="minorHAnsi" w:cstheme="minorBidi"/>
          <w:sz w:val="22"/>
        </w:rPr>
        <w:t>Reviewer</w:t>
      </w:r>
      <w:r w:rsidR="00257686" w:rsidRPr="48059F87">
        <w:rPr>
          <w:rFonts w:asciiTheme="minorHAnsi" w:hAnsiTheme="minorHAnsi" w:cstheme="minorBidi"/>
          <w:sz w:val="22"/>
        </w:rPr>
        <w:t xml:space="preserve"> </w:t>
      </w:r>
      <w:r w:rsidR="50A29BDA" w:rsidRPr="48059F87">
        <w:rPr>
          <w:rFonts w:asciiTheme="minorHAnsi" w:hAnsiTheme="minorHAnsi" w:cstheme="minorBidi"/>
          <w:sz w:val="22"/>
        </w:rPr>
        <w:t xml:space="preserve">in writing or otherwise require </w:t>
      </w:r>
      <w:r w:rsidRPr="48059F87">
        <w:rPr>
          <w:rFonts w:asciiTheme="minorHAnsi" w:hAnsiTheme="minorHAnsi" w:cstheme="minorBidi"/>
          <w:sz w:val="22"/>
        </w:rPr>
        <w:t>the Companies</w:t>
      </w:r>
      <w:r w:rsidR="50A29BDA" w:rsidRPr="48059F87">
        <w:rPr>
          <w:rFonts w:asciiTheme="minorHAnsi" w:hAnsiTheme="minorHAnsi" w:cstheme="minorBidi"/>
          <w:sz w:val="22"/>
        </w:rPr>
        <w:t xml:space="preserve"> to propose other Independent </w:t>
      </w:r>
      <w:r w:rsidR="00257686">
        <w:rPr>
          <w:rFonts w:asciiTheme="minorHAnsi" w:hAnsiTheme="minorHAnsi" w:cstheme="minorBidi"/>
          <w:sz w:val="22"/>
        </w:rPr>
        <w:t>Reviewers</w:t>
      </w:r>
      <w:r w:rsidR="00257686" w:rsidRPr="48059F87">
        <w:rPr>
          <w:rFonts w:asciiTheme="minorHAnsi" w:hAnsiTheme="minorHAnsi" w:cstheme="minorBidi"/>
          <w:sz w:val="22"/>
        </w:rPr>
        <w:t xml:space="preserve"> </w:t>
      </w:r>
      <w:r w:rsidR="50A29BDA" w:rsidRPr="48059F87">
        <w:rPr>
          <w:rFonts w:asciiTheme="minorHAnsi" w:hAnsiTheme="minorHAnsi" w:cstheme="minorBidi"/>
          <w:sz w:val="22"/>
        </w:rPr>
        <w:t xml:space="preserve">until the FWO has approved in writing an Independent </w:t>
      </w:r>
      <w:r w:rsidR="00257686">
        <w:rPr>
          <w:rFonts w:asciiTheme="minorHAnsi" w:hAnsiTheme="minorHAnsi" w:cstheme="minorBidi"/>
          <w:sz w:val="22"/>
        </w:rPr>
        <w:t>Reviewer</w:t>
      </w:r>
      <w:r w:rsidR="50A29BDA" w:rsidRPr="48059F87">
        <w:rPr>
          <w:rFonts w:asciiTheme="minorHAnsi" w:hAnsiTheme="minorHAnsi" w:cstheme="minorBidi"/>
          <w:sz w:val="22"/>
        </w:rPr>
        <w:t xml:space="preserve">. The Independent </w:t>
      </w:r>
      <w:r w:rsidR="00257686">
        <w:rPr>
          <w:rFonts w:asciiTheme="minorHAnsi" w:hAnsiTheme="minorHAnsi" w:cstheme="minorBidi"/>
          <w:sz w:val="22"/>
        </w:rPr>
        <w:t>Reviewer</w:t>
      </w:r>
      <w:r w:rsidR="00257686" w:rsidRPr="48059F87">
        <w:rPr>
          <w:rFonts w:asciiTheme="minorHAnsi" w:hAnsiTheme="minorHAnsi" w:cstheme="minorBidi"/>
          <w:sz w:val="22"/>
        </w:rPr>
        <w:t xml:space="preserve"> </w:t>
      </w:r>
      <w:r w:rsidR="50A29BDA" w:rsidRPr="48059F87">
        <w:rPr>
          <w:rFonts w:asciiTheme="minorHAnsi" w:hAnsiTheme="minorHAnsi" w:cstheme="minorBidi"/>
          <w:sz w:val="22"/>
        </w:rPr>
        <w:t xml:space="preserve">must be approved by the FWO in writing prior to being engaged by </w:t>
      </w:r>
      <w:r w:rsidRPr="48059F87">
        <w:rPr>
          <w:rFonts w:asciiTheme="minorHAnsi" w:hAnsiTheme="minorHAnsi" w:cstheme="minorBidi"/>
          <w:sz w:val="22"/>
        </w:rPr>
        <w:t>the Companies</w:t>
      </w:r>
      <w:r w:rsidR="50A29BDA" w:rsidRPr="48059F87">
        <w:rPr>
          <w:rFonts w:asciiTheme="minorHAnsi" w:hAnsiTheme="minorHAnsi" w:cstheme="minorBidi"/>
          <w:sz w:val="22"/>
        </w:rPr>
        <w:t>.</w:t>
      </w:r>
    </w:p>
    <w:p w14:paraId="609F6A1D" w14:textId="36EC5FC7" w:rsidR="00375D6C" w:rsidRPr="00F52AE8" w:rsidRDefault="64BBA6C9" w:rsidP="00F52AE8">
      <w:pPr>
        <w:pStyle w:val="EUParagraphLevel1"/>
        <w:ind w:left="567" w:hanging="567"/>
        <w:rPr>
          <w:rFonts w:asciiTheme="minorHAnsi" w:hAnsiTheme="minorHAnsi" w:cstheme="minorHAnsi"/>
          <w:color w:val="FF0000"/>
          <w:sz w:val="22"/>
        </w:rPr>
      </w:pPr>
      <w:r w:rsidRPr="48059F87">
        <w:rPr>
          <w:rFonts w:asciiTheme="minorHAnsi" w:hAnsiTheme="minorHAnsi" w:cstheme="minorBidi"/>
          <w:sz w:val="22"/>
        </w:rPr>
        <w:t>The Companies</w:t>
      </w:r>
      <w:r w:rsidR="6E08C11A" w:rsidRPr="48059F87">
        <w:rPr>
          <w:rFonts w:asciiTheme="minorHAnsi" w:hAnsiTheme="minorHAnsi" w:cstheme="minorBidi"/>
          <w:sz w:val="22"/>
        </w:rPr>
        <w:t xml:space="preserve"> </w:t>
      </w:r>
      <w:r w:rsidR="50A29BDA" w:rsidRPr="48059F87">
        <w:rPr>
          <w:rFonts w:asciiTheme="minorHAnsi" w:hAnsiTheme="minorHAnsi" w:cstheme="minorBidi"/>
          <w:sz w:val="22"/>
        </w:rPr>
        <w:t xml:space="preserve">must ensure that the </w:t>
      </w:r>
      <w:r w:rsidR="00257686">
        <w:rPr>
          <w:rFonts w:asciiTheme="minorHAnsi" w:hAnsiTheme="minorHAnsi" w:cstheme="minorBidi"/>
          <w:sz w:val="22"/>
        </w:rPr>
        <w:t xml:space="preserve">Review </w:t>
      </w:r>
      <w:r w:rsidR="50A29BDA" w:rsidRPr="48059F87">
        <w:rPr>
          <w:rFonts w:asciiTheme="minorHAnsi" w:hAnsiTheme="minorHAnsi" w:cstheme="minorBidi"/>
          <w:sz w:val="22"/>
        </w:rPr>
        <w:t xml:space="preserve">conducted by the Independent </w:t>
      </w:r>
      <w:r w:rsidR="00257686">
        <w:rPr>
          <w:rFonts w:asciiTheme="minorHAnsi" w:hAnsiTheme="minorHAnsi" w:cstheme="minorBidi"/>
          <w:sz w:val="22"/>
        </w:rPr>
        <w:t>Reviewer</w:t>
      </w:r>
      <w:r w:rsidR="00257686" w:rsidRPr="48059F87">
        <w:rPr>
          <w:rFonts w:asciiTheme="minorHAnsi" w:hAnsiTheme="minorHAnsi" w:cstheme="minorBidi"/>
          <w:sz w:val="22"/>
        </w:rPr>
        <w:t xml:space="preserve"> </w:t>
      </w:r>
      <w:r w:rsidR="50A29BDA" w:rsidRPr="48059F87">
        <w:rPr>
          <w:rFonts w:asciiTheme="minorHAnsi" w:hAnsiTheme="minorHAnsi" w:cstheme="minorBidi"/>
          <w:sz w:val="22"/>
        </w:rPr>
        <w:t>include</w:t>
      </w:r>
      <w:r w:rsidR="38A4E397" w:rsidRPr="48059F87">
        <w:rPr>
          <w:rFonts w:asciiTheme="minorHAnsi" w:hAnsiTheme="minorHAnsi" w:cstheme="minorBidi"/>
          <w:sz w:val="22"/>
        </w:rPr>
        <w:t>s</w:t>
      </w:r>
      <w:r w:rsidR="50A29BDA" w:rsidRPr="48059F87">
        <w:rPr>
          <w:rFonts w:asciiTheme="minorHAnsi" w:hAnsiTheme="minorHAnsi" w:cstheme="minorBidi"/>
          <w:sz w:val="22"/>
        </w:rPr>
        <w:t>:</w:t>
      </w:r>
      <w:r w:rsidR="38A4E397" w:rsidRPr="48059F87">
        <w:rPr>
          <w:rFonts w:asciiTheme="minorHAnsi" w:hAnsiTheme="minorHAnsi" w:cstheme="minorBidi"/>
          <w:sz w:val="22"/>
        </w:rPr>
        <w:t xml:space="preserve"> </w:t>
      </w:r>
    </w:p>
    <w:p w14:paraId="052573A5" w14:textId="7D19F380" w:rsidR="007D19B5" w:rsidRPr="003937E3" w:rsidRDefault="007D19B5" w:rsidP="00177803">
      <w:pPr>
        <w:pStyle w:val="EUParagraphLevel2"/>
        <w:rPr>
          <w:color w:val="FF0000"/>
          <w:sz w:val="22"/>
          <w:szCs w:val="22"/>
        </w:rPr>
      </w:pPr>
      <w:r w:rsidRPr="003937E3">
        <w:rPr>
          <w:sz w:val="22"/>
          <w:szCs w:val="22"/>
        </w:rPr>
        <w:t>an assessment</w:t>
      </w:r>
      <w:r w:rsidR="0058020A" w:rsidRPr="003937E3">
        <w:rPr>
          <w:sz w:val="22"/>
          <w:szCs w:val="22"/>
        </w:rPr>
        <w:t xml:space="preserve"> of</w:t>
      </w:r>
      <w:r w:rsidR="0090741E" w:rsidRPr="003937E3">
        <w:rPr>
          <w:sz w:val="22"/>
          <w:szCs w:val="22"/>
        </w:rPr>
        <w:t xml:space="preserve"> </w:t>
      </w:r>
      <w:r w:rsidR="00257686">
        <w:rPr>
          <w:sz w:val="22"/>
          <w:szCs w:val="22"/>
        </w:rPr>
        <w:t xml:space="preserve">200 current employees </w:t>
      </w:r>
      <w:r w:rsidR="0090741E" w:rsidRPr="003937E3">
        <w:rPr>
          <w:sz w:val="22"/>
          <w:szCs w:val="22"/>
        </w:rPr>
        <w:t>to whom</w:t>
      </w:r>
      <w:r w:rsidR="00BB5438" w:rsidRPr="003937E3">
        <w:rPr>
          <w:sz w:val="22"/>
          <w:szCs w:val="22"/>
        </w:rPr>
        <w:t xml:space="preserve"> the currently applicable SVPH instruments, SVPHS instruments and SV</w:t>
      </w:r>
      <w:r w:rsidR="00257686">
        <w:rPr>
          <w:rFonts w:cstheme="minorBidi"/>
          <w:sz w:val="22"/>
        </w:rPr>
        <w:t xml:space="preserve">HA Queensland Care Services Agreement </w:t>
      </w:r>
      <w:r w:rsidR="00C10858" w:rsidRPr="003937E3">
        <w:rPr>
          <w:sz w:val="22"/>
          <w:szCs w:val="22"/>
        </w:rPr>
        <w:t>and NSW Public Hospital Nurses Agreements apply</w:t>
      </w:r>
      <w:r w:rsidR="0090741E" w:rsidRPr="003937E3">
        <w:rPr>
          <w:sz w:val="22"/>
          <w:szCs w:val="22"/>
        </w:rPr>
        <w:t>, across a range of classifications, locations and employment types (full time, part time and casual employment)</w:t>
      </w:r>
      <w:r w:rsidRPr="003937E3">
        <w:rPr>
          <w:sz w:val="22"/>
          <w:szCs w:val="22"/>
        </w:rPr>
        <w:t xml:space="preserve">, during the </w:t>
      </w:r>
      <w:r w:rsidR="0037437F" w:rsidRPr="003937E3">
        <w:rPr>
          <w:sz w:val="22"/>
          <w:szCs w:val="22"/>
        </w:rPr>
        <w:t>relevant audit period</w:t>
      </w:r>
      <w:r w:rsidR="0058020A" w:rsidRPr="003937E3">
        <w:rPr>
          <w:sz w:val="22"/>
          <w:szCs w:val="22"/>
        </w:rPr>
        <w:t xml:space="preserve"> </w:t>
      </w:r>
      <w:r w:rsidRPr="003937E3">
        <w:rPr>
          <w:sz w:val="22"/>
          <w:szCs w:val="22"/>
        </w:rPr>
        <w:t>(</w:t>
      </w:r>
      <w:r w:rsidRPr="2CEF2BD6">
        <w:rPr>
          <w:b/>
          <w:bCs/>
          <w:sz w:val="22"/>
          <w:szCs w:val="22"/>
        </w:rPr>
        <w:t>Sampled Employees</w:t>
      </w:r>
      <w:r w:rsidRPr="003937E3">
        <w:rPr>
          <w:sz w:val="22"/>
          <w:szCs w:val="22"/>
        </w:rPr>
        <w:t xml:space="preserve">) in respect of their employment by </w:t>
      </w:r>
      <w:r w:rsidR="004B475A" w:rsidRPr="003937E3">
        <w:rPr>
          <w:sz w:val="22"/>
          <w:szCs w:val="22"/>
        </w:rPr>
        <w:t xml:space="preserve">the </w:t>
      </w:r>
      <w:proofErr w:type="gramStart"/>
      <w:r w:rsidR="004B475A" w:rsidRPr="003937E3">
        <w:rPr>
          <w:sz w:val="22"/>
          <w:szCs w:val="22"/>
        </w:rPr>
        <w:t>Companies</w:t>
      </w:r>
      <w:r w:rsidRPr="003937E3">
        <w:rPr>
          <w:sz w:val="22"/>
          <w:szCs w:val="22"/>
        </w:rPr>
        <w:t>;</w:t>
      </w:r>
      <w:proofErr w:type="gramEnd"/>
    </w:p>
    <w:p w14:paraId="08D228E2" w14:textId="033F04FC" w:rsidR="007D19B5" w:rsidRPr="003937E3" w:rsidRDefault="007D19B5" w:rsidP="00177803">
      <w:pPr>
        <w:pStyle w:val="EUParagraphLevel2"/>
        <w:rPr>
          <w:sz w:val="22"/>
          <w:szCs w:val="22"/>
        </w:rPr>
      </w:pPr>
      <w:r w:rsidRPr="003937E3">
        <w:rPr>
          <w:sz w:val="22"/>
          <w:szCs w:val="22"/>
        </w:rPr>
        <w:t xml:space="preserve">an assessment of whether the Sampled Employees have been correctly classified by </w:t>
      </w:r>
      <w:r w:rsidR="004B475A" w:rsidRPr="003937E3">
        <w:rPr>
          <w:sz w:val="22"/>
          <w:szCs w:val="22"/>
        </w:rPr>
        <w:t>the Companies</w:t>
      </w:r>
      <w:r w:rsidRPr="003937E3">
        <w:rPr>
          <w:sz w:val="22"/>
          <w:szCs w:val="22"/>
        </w:rPr>
        <w:t>;</w:t>
      </w:r>
    </w:p>
    <w:p w14:paraId="01771277" w14:textId="180FFA3C" w:rsidR="007D19B5" w:rsidRPr="003937E3" w:rsidRDefault="007D19B5" w:rsidP="00177803">
      <w:pPr>
        <w:pStyle w:val="EUParagraphLevel2"/>
        <w:rPr>
          <w:sz w:val="22"/>
          <w:szCs w:val="22"/>
        </w:rPr>
      </w:pPr>
      <w:r w:rsidRPr="003937E3">
        <w:rPr>
          <w:sz w:val="22"/>
          <w:szCs w:val="22"/>
        </w:rPr>
        <w:t>an assessment of whether the pay and conditions</w:t>
      </w:r>
      <w:r w:rsidR="00BA56DA">
        <w:rPr>
          <w:sz w:val="22"/>
          <w:szCs w:val="22"/>
        </w:rPr>
        <w:t xml:space="preserve"> (including leave)</w:t>
      </w:r>
      <w:r w:rsidRPr="003937E3">
        <w:rPr>
          <w:sz w:val="22"/>
          <w:szCs w:val="22"/>
        </w:rPr>
        <w:t xml:space="preserve"> of the Sampled Employees during the relevant audit period is in compliance with the FW Act and </w:t>
      </w:r>
      <w:r w:rsidR="0058020A" w:rsidRPr="003937E3">
        <w:rPr>
          <w:sz w:val="22"/>
          <w:szCs w:val="22"/>
        </w:rPr>
        <w:t xml:space="preserve">the </w:t>
      </w:r>
      <w:r w:rsidR="004B475A" w:rsidRPr="003937E3">
        <w:rPr>
          <w:sz w:val="22"/>
          <w:szCs w:val="22"/>
        </w:rPr>
        <w:t xml:space="preserve">currently </w:t>
      </w:r>
      <w:r w:rsidR="0058020A" w:rsidRPr="003937E3">
        <w:rPr>
          <w:sz w:val="22"/>
          <w:szCs w:val="22"/>
        </w:rPr>
        <w:t xml:space="preserve">applicable </w:t>
      </w:r>
      <w:r w:rsidR="004B475A" w:rsidRPr="003937E3">
        <w:rPr>
          <w:sz w:val="22"/>
          <w:szCs w:val="22"/>
        </w:rPr>
        <w:t>SVPH instruments, SVPHS instruments</w:t>
      </w:r>
      <w:r w:rsidR="00917084" w:rsidRPr="003937E3">
        <w:rPr>
          <w:sz w:val="22"/>
          <w:szCs w:val="22"/>
        </w:rPr>
        <w:t xml:space="preserve">, </w:t>
      </w:r>
      <w:r w:rsidR="004B475A" w:rsidRPr="003937E3">
        <w:rPr>
          <w:sz w:val="22"/>
          <w:szCs w:val="22"/>
        </w:rPr>
        <w:t>SV</w:t>
      </w:r>
      <w:r w:rsidR="00257686">
        <w:rPr>
          <w:rFonts w:cstheme="minorBidi"/>
          <w:sz w:val="22"/>
        </w:rPr>
        <w:t xml:space="preserve">HA Queensland Care Services Agreement </w:t>
      </w:r>
      <w:r w:rsidR="00917084" w:rsidRPr="003937E3">
        <w:rPr>
          <w:sz w:val="22"/>
          <w:szCs w:val="22"/>
        </w:rPr>
        <w:t>and the NSW Public Hospital Nurses Agreement</w:t>
      </w:r>
      <w:r w:rsidRPr="003937E3">
        <w:rPr>
          <w:sz w:val="22"/>
          <w:szCs w:val="22"/>
        </w:rPr>
        <w:t xml:space="preserve"> (or replacement instruments</w:t>
      </w:r>
      <w:proofErr w:type="gramStart"/>
      <w:r w:rsidRPr="003937E3">
        <w:rPr>
          <w:sz w:val="22"/>
          <w:szCs w:val="22"/>
        </w:rPr>
        <w:t>);</w:t>
      </w:r>
      <w:proofErr w:type="gramEnd"/>
      <w:r w:rsidRPr="003937E3">
        <w:rPr>
          <w:sz w:val="22"/>
          <w:szCs w:val="22"/>
        </w:rPr>
        <w:t xml:space="preserve"> </w:t>
      </w:r>
    </w:p>
    <w:p w14:paraId="500C00B9" w14:textId="26DD1B40" w:rsidR="007D19B5" w:rsidRPr="003937E3" w:rsidRDefault="007D19B5" w:rsidP="00177803">
      <w:pPr>
        <w:pStyle w:val="EUParagraphLevel2"/>
        <w:rPr>
          <w:sz w:val="22"/>
          <w:szCs w:val="22"/>
        </w:rPr>
      </w:pPr>
      <w:r w:rsidRPr="003937E3">
        <w:rPr>
          <w:sz w:val="22"/>
          <w:szCs w:val="22"/>
        </w:rPr>
        <w:t xml:space="preserve">direct contact with </w:t>
      </w:r>
      <w:r w:rsidR="00257686">
        <w:rPr>
          <w:sz w:val="22"/>
          <w:szCs w:val="22"/>
        </w:rPr>
        <w:t xml:space="preserve">10% of the </w:t>
      </w:r>
      <w:r w:rsidRPr="003937E3">
        <w:rPr>
          <w:sz w:val="22"/>
          <w:szCs w:val="22"/>
        </w:rPr>
        <w:t>Sample</w:t>
      </w:r>
      <w:r w:rsidR="0054780F">
        <w:rPr>
          <w:sz w:val="22"/>
          <w:szCs w:val="22"/>
        </w:rPr>
        <w:t>d</w:t>
      </w:r>
      <w:r w:rsidRPr="003937E3">
        <w:rPr>
          <w:sz w:val="22"/>
          <w:szCs w:val="22"/>
        </w:rPr>
        <w:t xml:space="preserve"> Employees by way of site visits to at least five</w:t>
      </w:r>
      <w:r w:rsidR="004B475A" w:rsidRPr="003937E3">
        <w:rPr>
          <w:sz w:val="22"/>
          <w:szCs w:val="22"/>
        </w:rPr>
        <w:t xml:space="preserve"> total</w:t>
      </w:r>
      <w:r w:rsidR="003736AC">
        <w:rPr>
          <w:sz w:val="22"/>
          <w:szCs w:val="22"/>
        </w:rPr>
        <w:t>ly</w:t>
      </w:r>
      <w:r w:rsidRPr="003937E3">
        <w:rPr>
          <w:sz w:val="22"/>
          <w:szCs w:val="22"/>
        </w:rPr>
        <w:t xml:space="preserve"> different sites</w:t>
      </w:r>
      <w:r w:rsidR="004B475A" w:rsidRPr="003937E3">
        <w:rPr>
          <w:sz w:val="22"/>
          <w:szCs w:val="22"/>
        </w:rPr>
        <w:t xml:space="preserve"> across all the Companies</w:t>
      </w:r>
      <w:r w:rsidRPr="003937E3">
        <w:rPr>
          <w:sz w:val="22"/>
          <w:szCs w:val="22"/>
        </w:rPr>
        <w:t xml:space="preserve">, to ensure accuracy of hours worked; </w:t>
      </w:r>
    </w:p>
    <w:p w14:paraId="77849A76" w14:textId="03C86B47" w:rsidR="007D19B5" w:rsidRPr="003937E3" w:rsidRDefault="007D19B5" w:rsidP="00177803">
      <w:pPr>
        <w:pStyle w:val="EUParagraphLevel2"/>
        <w:rPr>
          <w:sz w:val="22"/>
          <w:szCs w:val="22"/>
        </w:rPr>
      </w:pPr>
      <w:bookmarkStart w:id="17" w:name="_Ref88645293"/>
      <w:r w:rsidRPr="003937E3">
        <w:rPr>
          <w:sz w:val="22"/>
          <w:szCs w:val="22"/>
        </w:rPr>
        <w:t xml:space="preserve">the production of a written report on the </w:t>
      </w:r>
      <w:r w:rsidR="00257686">
        <w:rPr>
          <w:rFonts w:cstheme="minorBidi"/>
          <w:sz w:val="22"/>
        </w:rPr>
        <w:t xml:space="preserve">Review </w:t>
      </w:r>
      <w:r w:rsidRPr="003937E3">
        <w:rPr>
          <w:sz w:val="22"/>
          <w:szCs w:val="22"/>
        </w:rPr>
        <w:t xml:space="preserve">setting out the Independent </w:t>
      </w:r>
      <w:r w:rsidR="00257686">
        <w:rPr>
          <w:rFonts w:cstheme="minorBidi"/>
          <w:sz w:val="22"/>
        </w:rPr>
        <w:t>Reviewer</w:t>
      </w:r>
      <w:r w:rsidRPr="003937E3">
        <w:rPr>
          <w:sz w:val="22"/>
          <w:szCs w:val="22"/>
        </w:rPr>
        <w:t>’s findings, and the facts and circumstances surrounding them, to the FWO; and</w:t>
      </w:r>
      <w:bookmarkEnd w:id="17"/>
    </w:p>
    <w:p w14:paraId="3526A3B1" w14:textId="3D5A2BCC" w:rsidR="007D19B5" w:rsidRPr="003937E3" w:rsidRDefault="007D19B5" w:rsidP="00177803">
      <w:pPr>
        <w:pStyle w:val="EUParagraphLevel2"/>
        <w:rPr>
          <w:sz w:val="22"/>
          <w:szCs w:val="22"/>
        </w:rPr>
      </w:pPr>
      <w:r w:rsidRPr="003937E3">
        <w:rPr>
          <w:sz w:val="22"/>
          <w:szCs w:val="22"/>
        </w:rPr>
        <w:t xml:space="preserve">that the written report referred to in </w:t>
      </w:r>
      <w:r w:rsidR="00642416" w:rsidRPr="003937E3">
        <w:rPr>
          <w:sz w:val="22"/>
          <w:szCs w:val="22"/>
        </w:rPr>
        <w:fldChar w:fldCharType="begin"/>
      </w:r>
      <w:r w:rsidR="00642416" w:rsidRPr="003937E3">
        <w:rPr>
          <w:sz w:val="22"/>
          <w:szCs w:val="22"/>
        </w:rPr>
        <w:instrText xml:space="preserve"> REF _Ref88645293 \r \h </w:instrText>
      </w:r>
      <w:r w:rsidR="00D37B61" w:rsidRPr="003937E3">
        <w:rPr>
          <w:sz w:val="22"/>
          <w:szCs w:val="22"/>
        </w:rPr>
        <w:instrText xml:space="preserve"> \* MERGEFORMAT </w:instrText>
      </w:r>
      <w:r w:rsidR="00642416" w:rsidRPr="003937E3">
        <w:rPr>
          <w:sz w:val="22"/>
          <w:szCs w:val="22"/>
        </w:rPr>
      </w:r>
      <w:r w:rsidR="00642416" w:rsidRPr="003937E3">
        <w:rPr>
          <w:sz w:val="22"/>
          <w:szCs w:val="22"/>
        </w:rPr>
        <w:fldChar w:fldCharType="separate"/>
      </w:r>
      <w:r w:rsidR="00FC5C94">
        <w:rPr>
          <w:sz w:val="22"/>
          <w:szCs w:val="22"/>
        </w:rPr>
        <w:t>(e)</w:t>
      </w:r>
      <w:r w:rsidR="00642416" w:rsidRPr="003937E3">
        <w:rPr>
          <w:sz w:val="22"/>
          <w:szCs w:val="22"/>
        </w:rPr>
        <w:fldChar w:fldCharType="end"/>
      </w:r>
      <w:r w:rsidRPr="003937E3">
        <w:rPr>
          <w:sz w:val="22"/>
          <w:szCs w:val="22"/>
        </w:rPr>
        <w:t xml:space="preserve"> above contains the following declarations from the Independent </w:t>
      </w:r>
      <w:r w:rsidR="00257686">
        <w:rPr>
          <w:rFonts w:cstheme="minorBidi"/>
          <w:sz w:val="22"/>
        </w:rPr>
        <w:t>Reviewer</w:t>
      </w:r>
      <w:r w:rsidRPr="003937E3">
        <w:rPr>
          <w:sz w:val="22"/>
          <w:szCs w:val="22"/>
        </w:rPr>
        <w:t>:</w:t>
      </w:r>
    </w:p>
    <w:p w14:paraId="26629CD6" w14:textId="3209232A" w:rsidR="007D19B5" w:rsidRPr="003937E3" w:rsidRDefault="007D19B5" w:rsidP="00177803">
      <w:pPr>
        <w:pStyle w:val="EUParagraphLevel3"/>
        <w:rPr>
          <w:rFonts w:cstheme="minorHAnsi"/>
          <w:sz w:val="22"/>
        </w:rPr>
      </w:pPr>
      <w:r w:rsidRPr="2CEF2BD6">
        <w:rPr>
          <w:rFonts w:cstheme="minorBidi"/>
          <w:sz w:val="22"/>
          <w:lang w:val="en-GB"/>
        </w:rPr>
        <w:t xml:space="preserve">the Independent </w:t>
      </w:r>
      <w:r w:rsidR="00257686">
        <w:rPr>
          <w:rFonts w:cstheme="minorBidi"/>
          <w:sz w:val="22"/>
        </w:rPr>
        <w:t xml:space="preserve">Reviewer </w:t>
      </w:r>
      <w:r w:rsidRPr="2CEF2BD6">
        <w:rPr>
          <w:rFonts w:cstheme="minorBidi"/>
          <w:sz w:val="22"/>
          <w:lang w:val="en-GB"/>
        </w:rPr>
        <w:t xml:space="preserve">has no actual, potential or perceived conflict of interest in providing the report to the </w:t>
      </w:r>
      <w:proofErr w:type="gramStart"/>
      <w:r w:rsidRPr="2CEF2BD6">
        <w:rPr>
          <w:rFonts w:cstheme="minorBidi"/>
          <w:sz w:val="22"/>
          <w:lang w:val="en-GB"/>
        </w:rPr>
        <w:t>FWO;</w:t>
      </w:r>
      <w:proofErr w:type="gramEnd"/>
      <w:r w:rsidRPr="2CEF2BD6">
        <w:rPr>
          <w:rFonts w:cstheme="minorBidi"/>
          <w:sz w:val="22"/>
          <w:lang w:val="en-GB"/>
        </w:rPr>
        <w:t xml:space="preserve"> </w:t>
      </w:r>
    </w:p>
    <w:p w14:paraId="302787EC" w14:textId="6DCA8797" w:rsidR="007D19B5" w:rsidRPr="003937E3" w:rsidRDefault="007D19B5" w:rsidP="00177803">
      <w:pPr>
        <w:pStyle w:val="EUParagraphLevel3"/>
        <w:rPr>
          <w:rFonts w:cstheme="minorHAnsi"/>
          <w:sz w:val="22"/>
        </w:rPr>
      </w:pPr>
      <w:r w:rsidRPr="2CEF2BD6">
        <w:rPr>
          <w:rFonts w:cstheme="minorBidi"/>
          <w:sz w:val="22"/>
          <w:lang w:val="en-GB"/>
        </w:rPr>
        <w:t xml:space="preserve">notwithstanding that the Independent </w:t>
      </w:r>
      <w:r w:rsidR="00257686">
        <w:rPr>
          <w:rFonts w:cstheme="minorBidi"/>
          <w:sz w:val="22"/>
        </w:rPr>
        <w:t xml:space="preserve">Reviewer </w:t>
      </w:r>
      <w:r w:rsidRPr="2CEF2BD6">
        <w:rPr>
          <w:rFonts w:cstheme="minorBidi"/>
          <w:sz w:val="22"/>
          <w:lang w:val="en-GB"/>
        </w:rPr>
        <w:t xml:space="preserve">is retained by </w:t>
      </w:r>
      <w:r w:rsidR="004B475A" w:rsidRPr="2CEF2BD6">
        <w:rPr>
          <w:rFonts w:cstheme="minorBidi"/>
          <w:sz w:val="22"/>
        </w:rPr>
        <w:t>the Companies</w:t>
      </w:r>
      <w:r w:rsidRPr="2CEF2BD6">
        <w:rPr>
          <w:rFonts w:cstheme="minorBidi"/>
          <w:sz w:val="22"/>
          <w:lang w:val="en-GB"/>
        </w:rPr>
        <w:t xml:space="preserve">, the Independent </w:t>
      </w:r>
      <w:r w:rsidR="00257686">
        <w:rPr>
          <w:rFonts w:cstheme="minorBidi"/>
          <w:sz w:val="22"/>
        </w:rPr>
        <w:t xml:space="preserve">Reviewer </w:t>
      </w:r>
      <w:r w:rsidRPr="2CEF2BD6">
        <w:rPr>
          <w:rFonts w:cstheme="minorBidi"/>
          <w:sz w:val="22"/>
          <w:lang w:val="en-GB"/>
        </w:rPr>
        <w:t xml:space="preserve">undertakes that it has acted independently, impartially, objectively and without influence from </w:t>
      </w:r>
      <w:r w:rsidR="004B475A" w:rsidRPr="2CEF2BD6">
        <w:rPr>
          <w:rFonts w:cstheme="minorBidi"/>
          <w:sz w:val="22"/>
        </w:rPr>
        <w:t>the Companies</w:t>
      </w:r>
      <w:r w:rsidRPr="2CEF2BD6">
        <w:rPr>
          <w:rFonts w:cstheme="minorBidi"/>
          <w:sz w:val="22"/>
        </w:rPr>
        <w:t xml:space="preserve"> </w:t>
      </w:r>
      <w:r w:rsidRPr="2CEF2BD6">
        <w:rPr>
          <w:rFonts w:cstheme="minorBidi"/>
          <w:sz w:val="22"/>
          <w:lang w:val="en-GB"/>
        </w:rPr>
        <w:t xml:space="preserve">in preparing the </w:t>
      </w:r>
      <w:proofErr w:type="gramStart"/>
      <w:r w:rsidRPr="2CEF2BD6">
        <w:rPr>
          <w:rFonts w:cstheme="minorBidi"/>
          <w:sz w:val="22"/>
          <w:lang w:val="en-GB"/>
        </w:rPr>
        <w:t>report;</w:t>
      </w:r>
      <w:proofErr w:type="gramEnd"/>
    </w:p>
    <w:p w14:paraId="77963BD4" w14:textId="77777777" w:rsidR="007D19B5" w:rsidRPr="003937E3" w:rsidRDefault="007D19B5" w:rsidP="00177803">
      <w:pPr>
        <w:pStyle w:val="EUParagraphLevel3"/>
        <w:rPr>
          <w:rFonts w:cstheme="minorHAnsi"/>
          <w:sz w:val="22"/>
        </w:rPr>
      </w:pPr>
      <w:r w:rsidRPr="2CEF2BD6">
        <w:rPr>
          <w:rFonts w:cstheme="minorBidi"/>
          <w:sz w:val="22"/>
          <w:lang w:val="en-GB"/>
        </w:rPr>
        <w:lastRenderedPageBreak/>
        <w:t>the report is provided in accordance with applicable professional standards (which will be listed in the report); and</w:t>
      </w:r>
    </w:p>
    <w:p w14:paraId="59821EB6" w14:textId="77777777" w:rsidR="007D19B5" w:rsidRPr="003937E3" w:rsidRDefault="007D19B5" w:rsidP="00177803">
      <w:pPr>
        <w:pStyle w:val="EUParagraphLevel3"/>
        <w:rPr>
          <w:rFonts w:cstheme="minorHAnsi"/>
          <w:sz w:val="22"/>
        </w:rPr>
      </w:pPr>
      <w:r w:rsidRPr="2CEF2BD6">
        <w:rPr>
          <w:rFonts w:cstheme="minorBidi"/>
          <w:sz w:val="22"/>
          <w:lang w:val="en-GB"/>
        </w:rPr>
        <w:t>the report is provided to the FWO for its benefit and the FWO can rely on the report.</w:t>
      </w:r>
    </w:p>
    <w:p w14:paraId="6FE11F21" w14:textId="128C88B7" w:rsidR="007D19B5" w:rsidRPr="003937E3" w:rsidRDefault="007D19B5" w:rsidP="008733BD">
      <w:pPr>
        <w:pStyle w:val="EUHeading3"/>
        <w:rPr>
          <w:rFonts w:cstheme="minorHAnsi"/>
          <w:sz w:val="22"/>
          <w:szCs w:val="22"/>
        </w:rPr>
      </w:pPr>
      <w:r w:rsidRPr="003937E3">
        <w:rPr>
          <w:rFonts w:cstheme="minorHAnsi"/>
          <w:sz w:val="22"/>
          <w:szCs w:val="22"/>
        </w:rPr>
        <w:t xml:space="preserve">The </w:t>
      </w:r>
      <w:r w:rsidR="00257686">
        <w:rPr>
          <w:rFonts w:cstheme="minorBidi"/>
          <w:sz w:val="22"/>
        </w:rPr>
        <w:t>Review</w:t>
      </w:r>
    </w:p>
    <w:p w14:paraId="2A742E39" w14:textId="3F3E791D" w:rsidR="007D19B5" w:rsidRPr="003937E3" w:rsidRDefault="672DCDF9" w:rsidP="48059F87">
      <w:pPr>
        <w:pStyle w:val="EUParagraphLevel1"/>
        <w:ind w:left="567" w:hanging="567"/>
        <w:rPr>
          <w:rFonts w:asciiTheme="minorHAnsi" w:hAnsiTheme="minorHAnsi" w:cstheme="minorBidi"/>
          <w:sz w:val="22"/>
        </w:rPr>
      </w:pPr>
      <w:r w:rsidRPr="48059F87">
        <w:rPr>
          <w:rFonts w:asciiTheme="minorHAnsi" w:hAnsiTheme="minorHAnsi" w:cstheme="minorBidi"/>
          <w:sz w:val="22"/>
        </w:rPr>
        <w:t>The Companies</w:t>
      </w:r>
      <w:r w:rsidR="50A29BDA" w:rsidRPr="48059F87">
        <w:rPr>
          <w:rFonts w:asciiTheme="minorHAnsi" w:hAnsiTheme="minorHAnsi" w:cstheme="minorBidi"/>
          <w:sz w:val="22"/>
        </w:rPr>
        <w:t xml:space="preserve"> must ensure the Independent </w:t>
      </w:r>
      <w:r w:rsidR="00257686">
        <w:rPr>
          <w:rFonts w:asciiTheme="minorHAnsi" w:hAnsiTheme="minorHAnsi" w:cstheme="minorBidi"/>
          <w:sz w:val="22"/>
        </w:rPr>
        <w:t>Review</w:t>
      </w:r>
      <w:r w:rsidR="00257686">
        <w:rPr>
          <w:rFonts w:cstheme="minorBidi"/>
          <w:sz w:val="22"/>
        </w:rPr>
        <w:t xml:space="preserve">er </w:t>
      </w:r>
      <w:r w:rsidR="50A29BDA" w:rsidRPr="48059F87">
        <w:rPr>
          <w:rFonts w:asciiTheme="minorHAnsi" w:hAnsiTheme="minorHAnsi" w:cstheme="minorBidi"/>
          <w:sz w:val="22"/>
        </w:rPr>
        <w:t xml:space="preserve">commences the </w:t>
      </w:r>
      <w:r w:rsidR="00257686">
        <w:rPr>
          <w:rFonts w:asciiTheme="minorHAnsi" w:hAnsiTheme="minorHAnsi" w:cstheme="minorBidi"/>
          <w:sz w:val="22"/>
        </w:rPr>
        <w:t>Review</w:t>
      </w:r>
      <w:r w:rsidR="00257686">
        <w:rPr>
          <w:rFonts w:cstheme="minorBidi"/>
          <w:sz w:val="22"/>
        </w:rPr>
        <w:t xml:space="preserve"> </w:t>
      </w:r>
      <w:r w:rsidR="004B475A" w:rsidRPr="48059F87">
        <w:rPr>
          <w:rFonts w:asciiTheme="minorHAnsi" w:hAnsiTheme="minorHAnsi" w:cstheme="minorBidi"/>
          <w:sz w:val="22"/>
        </w:rPr>
        <w:t>by</w:t>
      </w:r>
      <w:r w:rsidR="50A29BDA" w:rsidRPr="48059F87">
        <w:rPr>
          <w:rFonts w:asciiTheme="minorHAnsi" w:hAnsiTheme="minorHAnsi" w:cstheme="minorBidi"/>
          <w:sz w:val="22"/>
        </w:rPr>
        <w:t xml:space="preserve"> </w:t>
      </w:r>
      <w:r w:rsidR="00501B3F" w:rsidRPr="00581D5D">
        <w:rPr>
          <w:rFonts w:asciiTheme="minorHAnsi" w:hAnsiTheme="minorHAnsi" w:cstheme="minorBidi"/>
          <w:sz w:val="22"/>
        </w:rPr>
        <w:t>30 June 2024</w:t>
      </w:r>
      <w:r w:rsidR="50A29BDA" w:rsidRPr="00581D5D">
        <w:rPr>
          <w:rFonts w:asciiTheme="minorHAnsi" w:hAnsiTheme="minorHAnsi" w:cstheme="minorBidi"/>
          <w:sz w:val="22"/>
        </w:rPr>
        <w:t>.</w:t>
      </w:r>
    </w:p>
    <w:p w14:paraId="0B57C542" w14:textId="15017EE2" w:rsidR="007D19B5" w:rsidRPr="003937E3" w:rsidRDefault="50A29BDA" w:rsidP="003937E3">
      <w:pPr>
        <w:pStyle w:val="EUParagraphLevel1"/>
        <w:ind w:left="567" w:hanging="567"/>
        <w:rPr>
          <w:rFonts w:asciiTheme="minorHAnsi" w:hAnsiTheme="minorHAnsi" w:cstheme="minorHAnsi"/>
          <w:sz w:val="22"/>
        </w:rPr>
      </w:pPr>
      <w:r w:rsidRPr="48059F87">
        <w:rPr>
          <w:rFonts w:asciiTheme="minorHAnsi" w:hAnsiTheme="minorHAnsi" w:cstheme="minorBidi"/>
          <w:sz w:val="22"/>
        </w:rPr>
        <w:t xml:space="preserve">The relevant </w:t>
      </w:r>
      <w:r w:rsidR="00257686">
        <w:rPr>
          <w:rFonts w:asciiTheme="minorHAnsi" w:hAnsiTheme="minorHAnsi" w:cstheme="minorBidi"/>
          <w:sz w:val="22"/>
        </w:rPr>
        <w:t>review</w:t>
      </w:r>
      <w:r w:rsidR="00257686" w:rsidRPr="48059F87">
        <w:rPr>
          <w:rFonts w:asciiTheme="minorHAnsi" w:hAnsiTheme="minorHAnsi" w:cstheme="minorBidi"/>
          <w:sz w:val="22"/>
        </w:rPr>
        <w:t xml:space="preserve"> </w:t>
      </w:r>
      <w:r w:rsidRPr="48059F87">
        <w:rPr>
          <w:rFonts w:asciiTheme="minorHAnsi" w:hAnsiTheme="minorHAnsi" w:cstheme="minorBidi"/>
          <w:sz w:val="22"/>
        </w:rPr>
        <w:t xml:space="preserve">period must be at least two full </w:t>
      </w:r>
      <w:r w:rsidR="175BB3D8" w:rsidRPr="48059F87">
        <w:rPr>
          <w:rFonts w:asciiTheme="minorHAnsi" w:hAnsiTheme="minorHAnsi" w:cstheme="minorBidi"/>
          <w:sz w:val="22"/>
        </w:rPr>
        <w:t xml:space="preserve">consecutive </w:t>
      </w:r>
      <w:r w:rsidRPr="48059F87">
        <w:rPr>
          <w:rFonts w:asciiTheme="minorHAnsi" w:hAnsiTheme="minorHAnsi" w:cstheme="minorBidi"/>
          <w:sz w:val="22"/>
        </w:rPr>
        <w:t xml:space="preserve">pay periods falling within the period </w:t>
      </w:r>
      <w:r w:rsidR="38A4E397" w:rsidRPr="48059F87">
        <w:rPr>
          <w:rFonts w:asciiTheme="minorHAnsi" w:hAnsiTheme="minorHAnsi" w:cstheme="minorBidi"/>
          <w:sz w:val="22"/>
        </w:rPr>
        <w:t xml:space="preserve">6 months prior to the commencement of the </w:t>
      </w:r>
      <w:r w:rsidR="00257686">
        <w:rPr>
          <w:rFonts w:asciiTheme="minorHAnsi" w:hAnsiTheme="minorHAnsi" w:cstheme="minorBidi"/>
          <w:sz w:val="22"/>
        </w:rPr>
        <w:t>Review</w:t>
      </w:r>
      <w:r w:rsidRPr="48059F87">
        <w:rPr>
          <w:rFonts w:asciiTheme="minorHAnsi" w:hAnsiTheme="minorHAnsi" w:cstheme="minorBidi"/>
          <w:sz w:val="22"/>
        </w:rPr>
        <w:t>.</w:t>
      </w:r>
    </w:p>
    <w:p w14:paraId="41373E7B" w14:textId="5F458F65" w:rsidR="007D19B5" w:rsidRPr="003937E3" w:rsidRDefault="50A29BDA" w:rsidP="003937E3">
      <w:pPr>
        <w:pStyle w:val="EUParagraphLevel1"/>
        <w:ind w:left="567" w:hanging="567"/>
        <w:rPr>
          <w:rFonts w:asciiTheme="minorHAnsi" w:hAnsiTheme="minorHAnsi" w:cstheme="minorHAnsi"/>
          <w:sz w:val="22"/>
        </w:rPr>
      </w:pPr>
      <w:r w:rsidRPr="48059F87">
        <w:rPr>
          <w:rFonts w:asciiTheme="minorHAnsi" w:hAnsiTheme="minorHAnsi" w:cstheme="minorBidi"/>
          <w:sz w:val="22"/>
        </w:rPr>
        <w:t xml:space="preserve">By </w:t>
      </w:r>
      <w:r w:rsidR="00272190" w:rsidRPr="00581D5D">
        <w:rPr>
          <w:rFonts w:asciiTheme="minorHAnsi" w:hAnsiTheme="minorHAnsi" w:cstheme="minorBidi"/>
          <w:sz w:val="22"/>
        </w:rPr>
        <w:t>31 May 2024</w:t>
      </w:r>
      <w:r w:rsidRPr="48059F87">
        <w:rPr>
          <w:rFonts w:asciiTheme="minorHAnsi" w:hAnsiTheme="minorHAnsi" w:cstheme="minorBidi"/>
          <w:sz w:val="22"/>
        </w:rPr>
        <w:t xml:space="preserve">, </w:t>
      </w:r>
      <w:r w:rsidR="672DCDF9" w:rsidRPr="48059F87">
        <w:rPr>
          <w:rFonts w:asciiTheme="minorHAnsi" w:hAnsiTheme="minorHAnsi" w:cstheme="minorBidi"/>
          <w:sz w:val="22"/>
        </w:rPr>
        <w:t>the Companies</w:t>
      </w:r>
      <w:r w:rsidRPr="48059F87">
        <w:rPr>
          <w:rFonts w:asciiTheme="minorHAnsi" w:hAnsiTheme="minorHAnsi" w:cstheme="minorBidi"/>
          <w:sz w:val="22"/>
        </w:rPr>
        <w:t xml:space="preserve"> will provide for the FWO’s approval, details of the methodology to be used by the Independent </w:t>
      </w:r>
      <w:r w:rsidR="00257686">
        <w:rPr>
          <w:rFonts w:asciiTheme="minorHAnsi" w:hAnsiTheme="minorHAnsi" w:cstheme="minorBidi"/>
          <w:sz w:val="22"/>
        </w:rPr>
        <w:t>Review</w:t>
      </w:r>
      <w:r w:rsidR="00257686">
        <w:rPr>
          <w:rFonts w:cstheme="minorBidi"/>
          <w:sz w:val="22"/>
        </w:rPr>
        <w:t xml:space="preserve">er </w:t>
      </w:r>
      <w:r w:rsidRPr="48059F87">
        <w:rPr>
          <w:rFonts w:asciiTheme="minorHAnsi" w:hAnsiTheme="minorHAnsi" w:cstheme="minorBidi"/>
          <w:sz w:val="22"/>
        </w:rPr>
        <w:t xml:space="preserve">to conduct the </w:t>
      </w:r>
      <w:r w:rsidR="00257686">
        <w:rPr>
          <w:rFonts w:asciiTheme="minorHAnsi" w:hAnsiTheme="minorHAnsi" w:cstheme="minorBidi"/>
          <w:sz w:val="22"/>
        </w:rPr>
        <w:t>Review</w:t>
      </w:r>
      <w:r w:rsidRPr="48059F87">
        <w:rPr>
          <w:rFonts w:asciiTheme="minorHAnsi" w:hAnsiTheme="minorHAnsi" w:cstheme="minorBidi"/>
          <w:sz w:val="22"/>
        </w:rPr>
        <w:t>.</w:t>
      </w:r>
    </w:p>
    <w:p w14:paraId="7F64D5CA" w14:textId="6DD6B24C" w:rsidR="007D19B5" w:rsidRPr="00B51A51" w:rsidRDefault="672DCDF9" w:rsidP="00B51A51">
      <w:pPr>
        <w:pStyle w:val="EUParagraphLevel1"/>
        <w:ind w:left="567" w:hanging="567"/>
        <w:rPr>
          <w:rFonts w:asciiTheme="minorHAnsi" w:hAnsiTheme="minorHAnsi" w:cstheme="minorBidi"/>
          <w:sz w:val="22"/>
        </w:rPr>
      </w:pPr>
      <w:r w:rsidRPr="00B51A51">
        <w:rPr>
          <w:rFonts w:asciiTheme="minorHAnsi" w:hAnsiTheme="minorHAnsi" w:cstheme="minorBidi"/>
          <w:sz w:val="22"/>
        </w:rPr>
        <w:t>The Companies</w:t>
      </w:r>
      <w:r w:rsidR="50A29BDA" w:rsidRPr="00B51A51">
        <w:rPr>
          <w:rFonts w:asciiTheme="minorHAnsi" w:hAnsiTheme="minorHAnsi" w:cstheme="minorBidi"/>
          <w:sz w:val="22"/>
        </w:rPr>
        <w:t xml:space="preserve"> will use </w:t>
      </w:r>
      <w:r w:rsidRPr="00B51A51">
        <w:rPr>
          <w:rFonts w:asciiTheme="minorHAnsi" w:hAnsiTheme="minorHAnsi" w:cstheme="minorBidi"/>
          <w:sz w:val="22"/>
        </w:rPr>
        <w:t>their</w:t>
      </w:r>
      <w:r w:rsidR="50A29BDA" w:rsidRPr="00B51A51">
        <w:rPr>
          <w:rFonts w:asciiTheme="minorHAnsi" w:hAnsiTheme="minorHAnsi" w:cstheme="minorBidi"/>
          <w:sz w:val="22"/>
        </w:rPr>
        <w:t xml:space="preserve"> best endeavours to ensure the Independent </w:t>
      </w:r>
      <w:r w:rsidR="00257686">
        <w:rPr>
          <w:rFonts w:asciiTheme="minorHAnsi" w:hAnsiTheme="minorHAnsi" w:cstheme="minorBidi"/>
          <w:sz w:val="22"/>
        </w:rPr>
        <w:t>Review</w:t>
      </w:r>
      <w:r w:rsidR="00257686">
        <w:rPr>
          <w:rFonts w:cstheme="minorBidi"/>
          <w:sz w:val="22"/>
        </w:rPr>
        <w:t xml:space="preserve">er </w:t>
      </w:r>
      <w:r w:rsidR="50A29BDA" w:rsidRPr="00B51A51">
        <w:rPr>
          <w:rFonts w:asciiTheme="minorHAnsi" w:hAnsiTheme="minorHAnsi" w:cstheme="minorBidi"/>
          <w:sz w:val="22"/>
        </w:rPr>
        <w:t xml:space="preserve">provides a draft written report of the </w:t>
      </w:r>
      <w:r w:rsidR="00257686">
        <w:rPr>
          <w:rFonts w:asciiTheme="minorHAnsi" w:hAnsiTheme="minorHAnsi" w:cstheme="minorBidi"/>
          <w:sz w:val="22"/>
        </w:rPr>
        <w:t>Review</w:t>
      </w:r>
      <w:r w:rsidR="00257686">
        <w:rPr>
          <w:rFonts w:cstheme="minorBidi"/>
          <w:sz w:val="22"/>
        </w:rPr>
        <w:t xml:space="preserve"> </w:t>
      </w:r>
      <w:r w:rsidR="50A29BDA" w:rsidRPr="00B51A51">
        <w:rPr>
          <w:rFonts w:asciiTheme="minorHAnsi" w:hAnsiTheme="minorHAnsi" w:cstheme="minorBidi"/>
          <w:sz w:val="22"/>
        </w:rPr>
        <w:t xml:space="preserve">directly to the FWO by </w:t>
      </w:r>
      <w:r w:rsidR="00272190" w:rsidRPr="00581D5D">
        <w:rPr>
          <w:rFonts w:asciiTheme="minorHAnsi" w:hAnsiTheme="minorHAnsi" w:cstheme="minorBidi"/>
          <w:sz w:val="22"/>
        </w:rPr>
        <w:t>31 October 2024</w:t>
      </w:r>
      <w:r w:rsidR="50A29BDA" w:rsidRPr="00B51A51">
        <w:rPr>
          <w:rFonts w:asciiTheme="minorHAnsi" w:hAnsiTheme="minorHAnsi" w:cstheme="minorBidi"/>
          <w:sz w:val="22"/>
        </w:rPr>
        <w:t xml:space="preserve">, setting out the draft Audit findings, and the facts and circumstances supporting the </w:t>
      </w:r>
      <w:r w:rsidR="00257686">
        <w:rPr>
          <w:rFonts w:asciiTheme="minorHAnsi" w:hAnsiTheme="minorHAnsi" w:cstheme="minorBidi"/>
          <w:sz w:val="22"/>
        </w:rPr>
        <w:t>Review</w:t>
      </w:r>
      <w:r w:rsidR="00257686">
        <w:rPr>
          <w:rFonts w:cstheme="minorBidi"/>
          <w:sz w:val="22"/>
        </w:rPr>
        <w:t xml:space="preserve"> </w:t>
      </w:r>
      <w:r w:rsidR="50A29BDA" w:rsidRPr="00B51A51">
        <w:rPr>
          <w:rFonts w:asciiTheme="minorHAnsi" w:hAnsiTheme="minorHAnsi" w:cstheme="minorBidi"/>
          <w:sz w:val="22"/>
        </w:rPr>
        <w:t xml:space="preserve">findings. </w:t>
      </w:r>
      <w:r w:rsidRPr="00B51A51">
        <w:rPr>
          <w:rFonts w:asciiTheme="minorHAnsi" w:hAnsiTheme="minorHAnsi" w:cstheme="minorBidi"/>
          <w:sz w:val="22"/>
        </w:rPr>
        <w:t>The Companies</w:t>
      </w:r>
      <w:r w:rsidR="50A29BDA" w:rsidRPr="00B51A51">
        <w:rPr>
          <w:rFonts w:asciiTheme="minorHAnsi" w:hAnsiTheme="minorHAnsi" w:cstheme="minorBidi"/>
          <w:sz w:val="22"/>
        </w:rPr>
        <w:t xml:space="preserve"> will ensure the Independent </w:t>
      </w:r>
      <w:r w:rsidR="00257686">
        <w:rPr>
          <w:rFonts w:asciiTheme="minorHAnsi" w:hAnsiTheme="minorHAnsi" w:cstheme="minorBidi"/>
          <w:sz w:val="22"/>
        </w:rPr>
        <w:t>Review</w:t>
      </w:r>
      <w:r w:rsidR="00257686">
        <w:rPr>
          <w:rFonts w:cstheme="minorBidi"/>
          <w:sz w:val="22"/>
        </w:rPr>
        <w:t xml:space="preserve">er </w:t>
      </w:r>
      <w:r w:rsidR="50A29BDA" w:rsidRPr="00B51A51">
        <w:rPr>
          <w:rFonts w:asciiTheme="minorHAnsi" w:hAnsiTheme="minorHAnsi" w:cstheme="minorBidi"/>
          <w:sz w:val="22"/>
        </w:rPr>
        <w:t xml:space="preserve">does not provide the draft written report, or a copy of the same, to </w:t>
      </w:r>
      <w:r w:rsidRPr="00B51A51">
        <w:rPr>
          <w:rFonts w:asciiTheme="minorHAnsi" w:hAnsiTheme="minorHAnsi" w:cstheme="minorBidi"/>
          <w:sz w:val="22"/>
        </w:rPr>
        <w:t>the Companies</w:t>
      </w:r>
      <w:r w:rsidR="50A29BDA" w:rsidRPr="00B51A51">
        <w:rPr>
          <w:rFonts w:asciiTheme="minorHAnsi" w:hAnsiTheme="minorHAnsi" w:cstheme="minorBidi"/>
          <w:sz w:val="22"/>
        </w:rPr>
        <w:t xml:space="preserve"> </w:t>
      </w:r>
      <w:r w:rsidR="5C38002A" w:rsidRPr="00B51A51">
        <w:rPr>
          <w:rFonts w:asciiTheme="minorHAnsi" w:hAnsiTheme="minorHAnsi" w:cstheme="minorBidi"/>
          <w:sz w:val="22"/>
        </w:rPr>
        <w:t xml:space="preserve">or to SVHA </w:t>
      </w:r>
      <w:r w:rsidR="50A29BDA" w:rsidRPr="00B51A51">
        <w:rPr>
          <w:rFonts w:asciiTheme="minorHAnsi" w:hAnsiTheme="minorHAnsi" w:cstheme="minorBidi"/>
          <w:sz w:val="22"/>
        </w:rPr>
        <w:t>without the FWO’s approval.</w:t>
      </w:r>
    </w:p>
    <w:p w14:paraId="7341F46A" w14:textId="777E8136" w:rsidR="007D19B5" w:rsidRPr="00B51A51" w:rsidRDefault="672DCDF9" w:rsidP="00B51A51">
      <w:pPr>
        <w:pStyle w:val="EUParagraphLevel1"/>
        <w:ind w:left="567" w:hanging="567"/>
        <w:rPr>
          <w:rFonts w:asciiTheme="minorHAnsi" w:hAnsiTheme="minorHAnsi" w:cstheme="minorBidi"/>
          <w:sz w:val="22"/>
        </w:rPr>
      </w:pPr>
      <w:bookmarkStart w:id="18" w:name="_Ref11840541"/>
      <w:r w:rsidRPr="00B51A51">
        <w:rPr>
          <w:rFonts w:asciiTheme="minorHAnsi" w:hAnsiTheme="minorHAnsi" w:cstheme="minorBidi"/>
          <w:sz w:val="22"/>
        </w:rPr>
        <w:t>The Companies</w:t>
      </w:r>
      <w:r w:rsidR="50A29BDA" w:rsidRPr="00B51A51">
        <w:rPr>
          <w:rFonts w:asciiTheme="minorHAnsi" w:hAnsiTheme="minorHAnsi" w:cstheme="minorBidi"/>
          <w:sz w:val="22"/>
        </w:rPr>
        <w:t xml:space="preserve"> will use </w:t>
      </w:r>
      <w:r w:rsidRPr="00B51A51">
        <w:rPr>
          <w:rFonts w:asciiTheme="minorHAnsi" w:hAnsiTheme="minorHAnsi" w:cstheme="minorBidi"/>
          <w:sz w:val="22"/>
        </w:rPr>
        <w:t xml:space="preserve">their </w:t>
      </w:r>
      <w:r w:rsidR="50A29BDA" w:rsidRPr="00B51A51">
        <w:rPr>
          <w:rFonts w:asciiTheme="minorHAnsi" w:hAnsiTheme="minorHAnsi" w:cstheme="minorBidi"/>
          <w:sz w:val="22"/>
        </w:rPr>
        <w:t xml:space="preserve">best endeavours to ensure the Independent </w:t>
      </w:r>
      <w:r w:rsidR="00257686">
        <w:rPr>
          <w:rFonts w:asciiTheme="minorHAnsi" w:hAnsiTheme="minorHAnsi" w:cstheme="minorBidi"/>
          <w:sz w:val="22"/>
        </w:rPr>
        <w:t>Review</w:t>
      </w:r>
      <w:r w:rsidR="00257686">
        <w:rPr>
          <w:rFonts w:cstheme="minorBidi"/>
          <w:sz w:val="22"/>
        </w:rPr>
        <w:t xml:space="preserve">er </w:t>
      </w:r>
      <w:r w:rsidR="50A29BDA" w:rsidRPr="00B51A51">
        <w:rPr>
          <w:rFonts w:asciiTheme="minorHAnsi" w:hAnsiTheme="minorHAnsi" w:cstheme="minorBidi"/>
          <w:sz w:val="22"/>
        </w:rPr>
        <w:t xml:space="preserve">finalises the </w:t>
      </w:r>
      <w:r w:rsidR="00257686">
        <w:rPr>
          <w:rFonts w:asciiTheme="minorHAnsi" w:hAnsiTheme="minorHAnsi" w:cstheme="minorBidi"/>
          <w:sz w:val="22"/>
        </w:rPr>
        <w:t>Review</w:t>
      </w:r>
      <w:r w:rsidR="00257686">
        <w:rPr>
          <w:rFonts w:cstheme="minorBidi"/>
          <w:sz w:val="22"/>
        </w:rPr>
        <w:t xml:space="preserve"> </w:t>
      </w:r>
      <w:r w:rsidR="50A29BDA" w:rsidRPr="00B51A51">
        <w:rPr>
          <w:rFonts w:asciiTheme="minorHAnsi" w:hAnsiTheme="minorHAnsi" w:cstheme="minorBidi"/>
          <w:sz w:val="22"/>
        </w:rPr>
        <w:t>and provides a written report of the Audit (</w:t>
      </w:r>
      <w:r w:rsidR="50A29BDA" w:rsidRPr="00B51A51">
        <w:rPr>
          <w:rFonts w:asciiTheme="minorHAnsi" w:hAnsiTheme="minorHAnsi" w:cstheme="minorBidi"/>
          <w:b/>
          <w:bCs/>
          <w:sz w:val="22"/>
        </w:rPr>
        <w:t>Audit Report</w:t>
      </w:r>
      <w:r w:rsidR="50A29BDA" w:rsidRPr="00B51A51">
        <w:rPr>
          <w:rFonts w:asciiTheme="minorHAnsi" w:hAnsiTheme="minorHAnsi" w:cstheme="minorBidi"/>
          <w:sz w:val="22"/>
        </w:rPr>
        <w:t xml:space="preserve">) directly to the FWO within one month of FWO providing any comments on the draft report to the Independent </w:t>
      </w:r>
      <w:r w:rsidR="00257686">
        <w:rPr>
          <w:rFonts w:asciiTheme="minorHAnsi" w:hAnsiTheme="minorHAnsi" w:cstheme="minorBidi"/>
          <w:sz w:val="22"/>
        </w:rPr>
        <w:t>Review</w:t>
      </w:r>
      <w:r w:rsidR="00257686">
        <w:rPr>
          <w:rFonts w:cstheme="minorBidi"/>
          <w:sz w:val="22"/>
        </w:rPr>
        <w:t>er</w:t>
      </w:r>
      <w:r w:rsidR="50A29BDA" w:rsidRPr="00B51A51">
        <w:rPr>
          <w:rFonts w:asciiTheme="minorHAnsi" w:hAnsiTheme="minorHAnsi" w:cstheme="minorBidi"/>
          <w:sz w:val="22"/>
        </w:rPr>
        <w:t xml:space="preserve">. </w:t>
      </w:r>
      <w:r w:rsidRPr="00B51A51">
        <w:rPr>
          <w:rFonts w:asciiTheme="minorHAnsi" w:hAnsiTheme="minorHAnsi" w:cstheme="minorBidi"/>
          <w:sz w:val="22"/>
        </w:rPr>
        <w:t>The Companies</w:t>
      </w:r>
      <w:r w:rsidR="50A29BDA" w:rsidRPr="00B51A51">
        <w:rPr>
          <w:rFonts w:asciiTheme="minorHAnsi" w:hAnsiTheme="minorHAnsi" w:cstheme="minorBidi"/>
          <w:sz w:val="22"/>
        </w:rPr>
        <w:t xml:space="preserve"> will ensure the Independent </w:t>
      </w:r>
      <w:r w:rsidR="00257686">
        <w:rPr>
          <w:rFonts w:asciiTheme="minorHAnsi" w:hAnsiTheme="minorHAnsi" w:cstheme="minorBidi"/>
          <w:sz w:val="22"/>
        </w:rPr>
        <w:t>Review</w:t>
      </w:r>
      <w:r w:rsidR="00257686">
        <w:rPr>
          <w:rFonts w:cstheme="minorBidi"/>
          <w:sz w:val="22"/>
        </w:rPr>
        <w:t xml:space="preserve">er </w:t>
      </w:r>
      <w:r w:rsidR="50A29BDA" w:rsidRPr="00B51A51">
        <w:rPr>
          <w:rFonts w:asciiTheme="minorHAnsi" w:hAnsiTheme="minorHAnsi" w:cstheme="minorBidi"/>
          <w:sz w:val="22"/>
        </w:rPr>
        <w:t xml:space="preserve">does not provide the Audit </w:t>
      </w:r>
      <w:r w:rsidR="00257686">
        <w:rPr>
          <w:rFonts w:asciiTheme="minorHAnsi" w:hAnsiTheme="minorHAnsi" w:cstheme="minorBidi"/>
          <w:sz w:val="22"/>
        </w:rPr>
        <w:t>Review</w:t>
      </w:r>
      <w:r w:rsidR="50A29BDA" w:rsidRPr="00B51A51">
        <w:rPr>
          <w:rFonts w:asciiTheme="minorHAnsi" w:hAnsiTheme="minorHAnsi" w:cstheme="minorBidi"/>
          <w:sz w:val="22"/>
        </w:rPr>
        <w:t xml:space="preserve">, or a copy of the same, to </w:t>
      </w:r>
      <w:r w:rsidRPr="00B51A51">
        <w:rPr>
          <w:rFonts w:asciiTheme="minorHAnsi" w:hAnsiTheme="minorHAnsi" w:cstheme="minorBidi"/>
          <w:sz w:val="22"/>
        </w:rPr>
        <w:t>the Companies</w:t>
      </w:r>
      <w:r w:rsidR="5C38002A" w:rsidRPr="00B51A51">
        <w:rPr>
          <w:rFonts w:asciiTheme="minorHAnsi" w:hAnsiTheme="minorHAnsi" w:cstheme="minorBidi"/>
          <w:sz w:val="22"/>
        </w:rPr>
        <w:t xml:space="preserve"> or to SVHA</w:t>
      </w:r>
      <w:r w:rsidR="50A29BDA" w:rsidRPr="00B51A51">
        <w:rPr>
          <w:rFonts w:asciiTheme="minorHAnsi" w:hAnsiTheme="minorHAnsi" w:cstheme="minorBidi"/>
          <w:sz w:val="22"/>
        </w:rPr>
        <w:t xml:space="preserve"> without the FWO’s approval.</w:t>
      </w:r>
      <w:bookmarkStart w:id="19" w:name="_Ref11840562"/>
      <w:bookmarkEnd w:id="18"/>
    </w:p>
    <w:bookmarkEnd w:id="19"/>
    <w:p w14:paraId="444A7EB1" w14:textId="62028EBC" w:rsidR="007D19B5" w:rsidRPr="007216C3" w:rsidRDefault="007D19B5" w:rsidP="003C31E1">
      <w:pPr>
        <w:pStyle w:val="EUHeading2"/>
      </w:pPr>
      <w:r w:rsidRPr="007216C3">
        <w:t xml:space="preserve">Outcome of </w:t>
      </w:r>
      <w:r w:rsidR="00257686">
        <w:rPr>
          <w:rFonts w:cstheme="minorBidi"/>
        </w:rPr>
        <w:t>Review</w:t>
      </w:r>
    </w:p>
    <w:p w14:paraId="4663FC90" w14:textId="15771F5A" w:rsidR="003233C3" w:rsidRPr="006B732B" w:rsidRDefault="50A29BDA" w:rsidP="00B51A51">
      <w:pPr>
        <w:pStyle w:val="EUParagraphLevel1"/>
        <w:ind w:left="567" w:hanging="567"/>
        <w:rPr>
          <w:rFonts w:asciiTheme="minorHAnsi" w:hAnsiTheme="minorHAnsi" w:cstheme="minorBidi"/>
          <w:sz w:val="22"/>
        </w:rPr>
      </w:pPr>
      <w:r w:rsidRPr="48059F87">
        <w:rPr>
          <w:rFonts w:asciiTheme="minorHAnsi" w:hAnsiTheme="minorHAnsi" w:cstheme="minorBidi"/>
          <w:sz w:val="22"/>
        </w:rPr>
        <w:t xml:space="preserve">If the </w:t>
      </w:r>
      <w:r w:rsidR="00257686">
        <w:rPr>
          <w:rFonts w:asciiTheme="minorHAnsi" w:hAnsiTheme="minorHAnsi" w:cstheme="minorBidi"/>
          <w:sz w:val="22"/>
        </w:rPr>
        <w:t>Review</w:t>
      </w:r>
      <w:r w:rsidR="00257686">
        <w:rPr>
          <w:rFonts w:cstheme="minorBidi"/>
          <w:sz w:val="22"/>
        </w:rPr>
        <w:t xml:space="preserve"> </w:t>
      </w:r>
      <w:r w:rsidRPr="48059F87">
        <w:rPr>
          <w:rFonts w:asciiTheme="minorHAnsi" w:hAnsiTheme="minorHAnsi" w:cstheme="minorBidi"/>
          <w:sz w:val="22"/>
        </w:rPr>
        <w:t>identif</w:t>
      </w:r>
      <w:r w:rsidR="145B2C05" w:rsidRPr="48059F87">
        <w:rPr>
          <w:rFonts w:asciiTheme="minorHAnsi" w:hAnsiTheme="minorHAnsi" w:cstheme="minorBidi"/>
          <w:sz w:val="22"/>
        </w:rPr>
        <w:t>ies</w:t>
      </w:r>
      <w:r w:rsidRPr="48059F87">
        <w:rPr>
          <w:rFonts w:asciiTheme="minorHAnsi" w:hAnsiTheme="minorHAnsi" w:cstheme="minorBidi"/>
          <w:sz w:val="22"/>
        </w:rPr>
        <w:t xml:space="preserve"> underpayments to any current or former employees</w:t>
      </w:r>
      <w:r w:rsidR="672DCDF9" w:rsidRPr="48059F87">
        <w:rPr>
          <w:rFonts w:asciiTheme="minorHAnsi" w:hAnsiTheme="minorHAnsi" w:cstheme="minorBidi"/>
          <w:sz w:val="22"/>
        </w:rPr>
        <w:t>, the Companies</w:t>
      </w:r>
      <w:r w:rsidRPr="48059F87">
        <w:rPr>
          <w:rFonts w:asciiTheme="minorHAnsi" w:hAnsiTheme="minorHAnsi" w:cstheme="minorBidi"/>
          <w:sz w:val="22"/>
        </w:rPr>
        <w:t xml:space="preserve"> will</w:t>
      </w:r>
      <w:r w:rsidR="43F60A9D" w:rsidRPr="48059F87">
        <w:rPr>
          <w:rFonts w:asciiTheme="minorHAnsi" w:hAnsiTheme="minorHAnsi" w:cstheme="minorBidi"/>
          <w:sz w:val="22"/>
        </w:rPr>
        <w:t>:</w:t>
      </w:r>
    </w:p>
    <w:p w14:paraId="1604EB49" w14:textId="15D981BE" w:rsidR="003233C3" w:rsidRPr="007216C3" w:rsidRDefault="003233C3" w:rsidP="00177803">
      <w:pPr>
        <w:pStyle w:val="EUParagraphLevel2"/>
        <w:rPr>
          <w:sz w:val="22"/>
          <w:szCs w:val="22"/>
        </w:rPr>
      </w:pPr>
      <w:r w:rsidRPr="007216C3">
        <w:rPr>
          <w:sz w:val="22"/>
          <w:szCs w:val="22"/>
        </w:rPr>
        <w:t>rectify any underpayments</w:t>
      </w:r>
      <w:r w:rsidR="000A62D1" w:rsidRPr="007216C3">
        <w:rPr>
          <w:sz w:val="22"/>
          <w:szCs w:val="22"/>
        </w:rPr>
        <w:t xml:space="preserve"> due to their respective employees as</w:t>
      </w:r>
      <w:r w:rsidR="00617736" w:rsidRPr="007216C3">
        <w:rPr>
          <w:sz w:val="22"/>
          <w:szCs w:val="22"/>
        </w:rPr>
        <w:t xml:space="preserve"> </w:t>
      </w:r>
      <w:r w:rsidRPr="007216C3">
        <w:rPr>
          <w:sz w:val="22"/>
          <w:szCs w:val="22"/>
        </w:rPr>
        <w:t>identified in the audit period; and</w:t>
      </w:r>
    </w:p>
    <w:p w14:paraId="78EB33A0" w14:textId="202ECDEF" w:rsidR="007D19B5" w:rsidRPr="007216C3" w:rsidRDefault="003233C3" w:rsidP="00177803">
      <w:pPr>
        <w:pStyle w:val="EUParagraphLevel2"/>
        <w:rPr>
          <w:sz w:val="22"/>
          <w:szCs w:val="22"/>
        </w:rPr>
      </w:pPr>
      <w:r w:rsidRPr="007216C3">
        <w:rPr>
          <w:sz w:val="22"/>
          <w:szCs w:val="22"/>
        </w:rPr>
        <w:t xml:space="preserve">conduct a reconciliation of the amounts paid and owed to those employees in the </w:t>
      </w:r>
      <w:proofErr w:type="gramStart"/>
      <w:r w:rsidRPr="007216C3">
        <w:rPr>
          <w:sz w:val="22"/>
          <w:szCs w:val="22"/>
        </w:rPr>
        <w:t>12 month</w:t>
      </w:r>
      <w:proofErr w:type="gramEnd"/>
      <w:r w:rsidRPr="007216C3">
        <w:rPr>
          <w:sz w:val="22"/>
          <w:szCs w:val="22"/>
        </w:rPr>
        <w:t xml:space="preserve"> period immediately prior to the relevant audit period, and rectify any underpayments that are identified.</w:t>
      </w:r>
      <w:r w:rsidR="007D19B5" w:rsidRPr="007216C3">
        <w:rPr>
          <w:sz w:val="22"/>
          <w:szCs w:val="22"/>
        </w:rPr>
        <w:t xml:space="preserve"> </w:t>
      </w:r>
    </w:p>
    <w:p w14:paraId="72286D78" w14:textId="3C5FCA01" w:rsidR="007D19B5" w:rsidRPr="007216C3" w:rsidRDefault="00427E10" w:rsidP="00B51A51">
      <w:pPr>
        <w:pStyle w:val="EUParagraphLevel1"/>
        <w:ind w:left="567" w:hanging="567"/>
        <w:rPr>
          <w:rFonts w:asciiTheme="minorHAnsi" w:hAnsiTheme="minorHAnsi" w:cstheme="minorBidi"/>
          <w:sz w:val="22"/>
        </w:rPr>
      </w:pPr>
      <w:r w:rsidRPr="48059F87">
        <w:rPr>
          <w:rFonts w:asciiTheme="minorHAnsi" w:hAnsiTheme="minorHAnsi" w:cstheme="minorBidi"/>
          <w:sz w:val="22"/>
        </w:rPr>
        <w:t>T</w:t>
      </w:r>
      <w:r w:rsidR="672DCDF9" w:rsidRPr="48059F87">
        <w:rPr>
          <w:rFonts w:asciiTheme="minorHAnsi" w:hAnsiTheme="minorHAnsi" w:cstheme="minorBidi"/>
          <w:sz w:val="22"/>
        </w:rPr>
        <w:t>he Companies</w:t>
      </w:r>
      <w:r w:rsidR="50A29BDA" w:rsidRPr="48059F87">
        <w:rPr>
          <w:rFonts w:asciiTheme="minorHAnsi" w:hAnsiTheme="minorHAnsi" w:cstheme="minorBidi"/>
          <w:sz w:val="22"/>
        </w:rPr>
        <w:t xml:space="preserve"> will provide to the FWO evidence of such rectification within 28 days of </w:t>
      </w:r>
      <w:r w:rsidRPr="48059F87">
        <w:rPr>
          <w:rFonts w:asciiTheme="minorHAnsi" w:hAnsiTheme="minorHAnsi" w:cstheme="minorBidi"/>
          <w:sz w:val="22"/>
        </w:rPr>
        <w:t xml:space="preserve">being informed by the FWO of the requirement to undertake the reconciliation. </w:t>
      </w:r>
    </w:p>
    <w:p w14:paraId="13FC879D" w14:textId="6D8A5D31" w:rsidR="007D19B5" w:rsidRPr="006B732B" w:rsidRDefault="50A29BDA" w:rsidP="00B51A51">
      <w:pPr>
        <w:pStyle w:val="EUParagraphLevel1"/>
        <w:ind w:left="567" w:hanging="567"/>
        <w:rPr>
          <w:rFonts w:asciiTheme="minorHAnsi" w:hAnsiTheme="minorHAnsi" w:cstheme="minorBidi"/>
          <w:sz w:val="22"/>
        </w:rPr>
      </w:pPr>
      <w:r w:rsidRPr="48059F87">
        <w:rPr>
          <w:rFonts w:asciiTheme="minorHAnsi" w:hAnsiTheme="minorHAnsi" w:cstheme="minorBidi"/>
          <w:sz w:val="22"/>
        </w:rPr>
        <w:lastRenderedPageBreak/>
        <w:t xml:space="preserve">If any employees identified in the </w:t>
      </w:r>
      <w:r w:rsidR="00257686">
        <w:rPr>
          <w:rFonts w:asciiTheme="minorHAnsi" w:hAnsiTheme="minorHAnsi" w:cstheme="minorBidi"/>
          <w:sz w:val="22"/>
        </w:rPr>
        <w:t>Review</w:t>
      </w:r>
      <w:r w:rsidR="00257686">
        <w:rPr>
          <w:rFonts w:cstheme="minorBidi"/>
          <w:sz w:val="22"/>
        </w:rPr>
        <w:t xml:space="preserve"> </w:t>
      </w:r>
      <w:r w:rsidRPr="48059F87">
        <w:rPr>
          <w:rFonts w:asciiTheme="minorHAnsi" w:hAnsiTheme="minorHAnsi" w:cstheme="minorBidi"/>
          <w:sz w:val="22"/>
        </w:rPr>
        <w:t xml:space="preserve">as having underpayments owing to them cannot be located within </w:t>
      </w:r>
      <w:r w:rsidR="004449C7">
        <w:rPr>
          <w:rFonts w:asciiTheme="minorHAnsi" w:hAnsiTheme="minorHAnsi" w:cstheme="minorBidi"/>
          <w:sz w:val="22"/>
        </w:rPr>
        <w:t>9</w:t>
      </w:r>
      <w:r w:rsidRPr="48059F87">
        <w:rPr>
          <w:rFonts w:asciiTheme="minorHAnsi" w:hAnsiTheme="minorHAnsi" w:cstheme="minorBidi"/>
          <w:sz w:val="22"/>
        </w:rPr>
        <w:t xml:space="preserve">0 days of the conclusion of </w:t>
      </w:r>
      <w:r w:rsidR="145B2C05" w:rsidRPr="48059F87">
        <w:rPr>
          <w:rFonts w:asciiTheme="minorHAnsi" w:hAnsiTheme="minorHAnsi" w:cstheme="minorBidi"/>
          <w:sz w:val="22"/>
        </w:rPr>
        <w:t>the</w:t>
      </w:r>
      <w:r w:rsidRPr="48059F87">
        <w:rPr>
          <w:rFonts w:asciiTheme="minorHAnsi" w:hAnsiTheme="minorHAnsi" w:cstheme="minorBidi"/>
          <w:sz w:val="22"/>
        </w:rPr>
        <w:t xml:space="preserve"> </w:t>
      </w:r>
      <w:r w:rsidR="00257686">
        <w:rPr>
          <w:rFonts w:asciiTheme="minorHAnsi" w:hAnsiTheme="minorHAnsi" w:cstheme="minorBidi"/>
          <w:sz w:val="22"/>
        </w:rPr>
        <w:t>Review</w:t>
      </w:r>
      <w:r w:rsidRPr="48059F87">
        <w:rPr>
          <w:rFonts w:asciiTheme="minorHAnsi" w:hAnsiTheme="minorHAnsi" w:cstheme="minorBidi"/>
          <w:sz w:val="22"/>
        </w:rPr>
        <w:t xml:space="preserve">, </w:t>
      </w:r>
      <w:r w:rsidR="672DCDF9" w:rsidRPr="48059F87">
        <w:rPr>
          <w:rFonts w:asciiTheme="minorHAnsi" w:hAnsiTheme="minorHAnsi" w:cstheme="minorBidi"/>
          <w:sz w:val="22"/>
        </w:rPr>
        <w:t>the Companies</w:t>
      </w:r>
      <w:r w:rsidRPr="48059F87">
        <w:rPr>
          <w:rFonts w:asciiTheme="minorHAnsi" w:hAnsiTheme="minorHAnsi" w:cstheme="minorBidi"/>
          <w:sz w:val="22"/>
        </w:rPr>
        <w:t xml:space="preserve"> will pay those amounts to the Commonwealth of Australia (through the FWO) in accordance with section 559 of the FW Act. </w:t>
      </w:r>
      <w:r w:rsidR="672DCDF9" w:rsidRPr="48059F87">
        <w:rPr>
          <w:rFonts w:asciiTheme="minorHAnsi" w:hAnsiTheme="minorHAnsi" w:cstheme="minorBidi"/>
          <w:sz w:val="22"/>
        </w:rPr>
        <w:t>The Companies</w:t>
      </w:r>
      <w:r w:rsidRPr="48059F87">
        <w:rPr>
          <w:rFonts w:asciiTheme="minorHAnsi" w:hAnsiTheme="minorHAnsi" w:cstheme="minorBidi"/>
          <w:sz w:val="22"/>
        </w:rPr>
        <w:t xml:space="preserve"> will complete the required documents supplied by the FWO for this purpose.</w:t>
      </w:r>
    </w:p>
    <w:p w14:paraId="59EB3E9E" w14:textId="5868E93A" w:rsidR="007D19B5" w:rsidRPr="006B732B" w:rsidRDefault="50A29BDA" w:rsidP="00B51A51">
      <w:pPr>
        <w:pStyle w:val="EUParagraphLevel1"/>
        <w:ind w:left="567" w:hanging="567"/>
        <w:rPr>
          <w:rFonts w:asciiTheme="minorHAnsi" w:hAnsiTheme="minorHAnsi" w:cstheme="minorBidi"/>
          <w:sz w:val="22"/>
        </w:rPr>
      </w:pPr>
      <w:r w:rsidRPr="48059F87">
        <w:rPr>
          <w:rFonts w:asciiTheme="minorHAnsi" w:hAnsiTheme="minorHAnsi" w:cstheme="minorBidi"/>
          <w:sz w:val="22"/>
        </w:rPr>
        <w:t xml:space="preserve">If the </w:t>
      </w:r>
      <w:r w:rsidR="00257686">
        <w:rPr>
          <w:rFonts w:asciiTheme="minorHAnsi" w:hAnsiTheme="minorHAnsi" w:cstheme="minorBidi"/>
          <w:sz w:val="22"/>
        </w:rPr>
        <w:t>Review</w:t>
      </w:r>
      <w:r w:rsidR="00257686">
        <w:rPr>
          <w:rFonts w:cstheme="minorBidi"/>
          <w:sz w:val="22"/>
        </w:rPr>
        <w:t xml:space="preserve"> </w:t>
      </w:r>
      <w:r w:rsidRPr="48059F87">
        <w:rPr>
          <w:rFonts w:asciiTheme="minorHAnsi" w:hAnsiTheme="minorHAnsi" w:cstheme="minorBidi"/>
          <w:sz w:val="22"/>
        </w:rPr>
        <w:t>identif</w:t>
      </w:r>
      <w:r w:rsidR="145B2C05" w:rsidRPr="48059F87">
        <w:rPr>
          <w:rFonts w:asciiTheme="minorHAnsi" w:hAnsiTheme="minorHAnsi" w:cstheme="minorBidi"/>
          <w:sz w:val="22"/>
        </w:rPr>
        <w:t>ies</w:t>
      </w:r>
      <w:r w:rsidRPr="48059F87">
        <w:rPr>
          <w:rFonts w:asciiTheme="minorHAnsi" w:hAnsiTheme="minorHAnsi" w:cstheme="minorBidi"/>
          <w:sz w:val="22"/>
        </w:rPr>
        <w:t xml:space="preserve"> an underpayment of minimum entitlements to one or more employees, and the FWO reasonably believes that employees not included in the </w:t>
      </w:r>
      <w:r w:rsidR="00257686">
        <w:rPr>
          <w:rFonts w:asciiTheme="minorHAnsi" w:hAnsiTheme="minorHAnsi" w:cstheme="minorBidi"/>
          <w:sz w:val="22"/>
        </w:rPr>
        <w:t>Review</w:t>
      </w:r>
      <w:r w:rsidR="00257686">
        <w:rPr>
          <w:rFonts w:cstheme="minorBidi"/>
          <w:sz w:val="22"/>
        </w:rPr>
        <w:t xml:space="preserve"> </w:t>
      </w:r>
      <w:r w:rsidRPr="48059F87">
        <w:rPr>
          <w:rFonts w:asciiTheme="minorHAnsi" w:hAnsiTheme="minorHAnsi" w:cstheme="minorBidi"/>
          <w:sz w:val="22"/>
        </w:rPr>
        <w:t xml:space="preserve">are also likely to have been underpaid, </w:t>
      </w:r>
      <w:r w:rsidR="672DCDF9" w:rsidRPr="48059F87">
        <w:rPr>
          <w:rFonts w:asciiTheme="minorHAnsi" w:hAnsiTheme="minorHAnsi" w:cstheme="minorBidi"/>
          <w:sz w:val="22"/>
        </w:rPr>
        <w:t>the Companies</w:t>
      </w:r>
      <w:r w:rsidRPr="48059F87">
        <w:rPr>
          <w:rFonts w:asciiTheme="minorHAnsi" w:hAnsiTheme="minorHAnsi" w:cstheme="minorBidi"/>
          <w:sz w:val="22"/>
        </w:rPr>
        <w:t xml:space="preserve"> will engage an accounting professional or an employment law specialist approved by the FWO to conduct a further audit of all </w:t>
      </w:r>
      <w:r w:rsidR="5C38002A" w:rsidRPr="48059F87">
        <w:rPr>
          <w:rFonts w:asciiTheme="minorHAnsi" w:hAnsiTheme="minorHAnsi" w:cstheme="minorBidi"/>
          <w:sz w:val="22"/>
        </w:rPr>
        <w:t xml:space="preserve">their </w:t>
      </w:r>
      <w:r w:rsidRPr="48059F87">
        <w:rPr>
          <w:rFonts w:asciiTheme="minorHAnsi" w:hAnsiTheme="minorHAnsi" w:cstheme="minorBidi"/>
          <w:sz w:val="22"/>
        </w:rPr>
        <w:t xml:space="preserve">employees to whom </w:t>
      </w:r>
      <w:r w:rsidR="145B2C05" w:rsidRPr="48059F87">
        <w:rPr>
          <w:rFonts w:asciiTheme="minorHAnsi" w:hAnsiTheme="minorHAnsi" w:cstheme="minorBidi"/>
          <w:sz w:val="22"/>
        </w:rPr>
        <w:t>any of the applicable instruments</w:t>
      </w:r>
      <w:r w:rsidRPr="48059F87">
        <w:rPr>
          <w:rFonts w:asciiTheme="minorHAnsi" w:hAnsiTheme="minorHAnsi" w:cstheme="minorBidi"/>
          <w:sz w:val="22"/>
        </w:rPr>
        <w:t xml:space="preserve"> (or replacement instrument</w:t>
      </w:r>
      <w:r w:rsidR="145B2C05" w:rsidRPr="48059F87">
        <w:rPr>
          <w:rFonts w:asciiTheme="minorHAnsi" w:hAnsiTheme="minorHAnsi" w:cstheme="minorBidi"/>
          <w:sz w:val="22"/>
        </w:rPr>
        <w:t>s</w:t>
      </w:r>
      <w:r w:rsidRPr="48059F87">
        <w:rPr>
          <w:rFonts w:asciiTheme="minorHAnsi" w:hAnsiTheme="minorHAnsi" w:cstheme="minorBidi"/>
          <w:sz w:val="22"/>
        </w:rPr>
        <w:t>) appl</w:t>
      </w:r>
      <w:r w:rsidR="5C38002A" w:rsidRPr="48059F87">
        <w:rPr>
          <w:rFonts w:asciiTheme="minorHAnsi" w:hAnsiTheme="minorHAnsi" w:cstheme="minorBidi"/>
          <w:sz w:val="22"/>
        </w:rPr>
        <w:t>y</w:t>
      </w:r>
      <w:r w:rsidRPr="48059F87">
        <w:rPr>
          <w:rFonts w:asciiTheme="minorHAnsi" w:hAnsiTheme="minorHAnsi" w:cstheme="minorBidi"/>
          <w:sz w:val="22"/>
        </w:rPr>
        <w:t xml:space="preserve"> (or a particular cohort of employees within this group), as determined by the FWO (</w:t>
      </w:r>
      <w:r w:rsidRPr="006B732B">
        <w:rPr>
          <w:rFonts w:asciiTheme="minorHAnsi" w:hAnsiTheme="minorHAnsi" w:cstheme="minorBidi"/>
          <w:b/>
          <w:bCs/>
          <w:sz w:val="22"/>
        </w:rPr>
        <w:t xml:space="preserve">Additional </w:t>
      </w:r>
      <w:r w:rsidR="00257686" w:rsidRPr="00257686">
        <w:rPr>
          <w:rFonts w:asciiTheme="minorHAnsi" w:hAnsiTheme="minorHAnsi" w:cstheme="minorBidi"/>
          <w:b/>
          <w:bCs/>
          <w:sz w:val="22"/>
        </w:rPr>
        <w:t>Review</w:t>
      </w:r>
      <w:r w:rsidRPr="48059F87">
        <w:rPr>
          <w:rFonts w:asciiTheme="minorHAnsi" w:hAnsiTheme="minorHAnsi" w:cstheme="minorBidi"/>
          <w:sz w:val="22"/>
        </w:rPr>
        <w:t xml:space="preserve">). Any Additional </w:t>
      </w:r>
      <w:r w:rsidR="00257686">
        <w:rPr>
          <w:rFonts w:asciiTheme="minorHAnsi" w:hAnsiTheme="minorHAnsi" w:cstheme="minorBidi"/>
          <w:sz w:val="22"/>
        </w:rPr>
        <w:t>Review</w:t>
      </w:r>
      <w:r w:rsidR="00257686">
        <w:rPr>
          <w:rFonts w:cstheme="minorBidi"/>
          <w:sz w:val="22"/>
        </w:rPr>
        <w:t xml:space="preserve"> </w:t>
      </w:r>
      <w:r w:rsidRPr="48059F87">
        <w:rPr>
          <w:rFonts w:asciiTheme="minorHAnsi" w:hAnsiTheme="minorHAnsi" w:cstheme="minorBidi"/>
          <w:sz w:val="22"/>
        </w:rPr>
        <w:t xml:space="preserve">must be paid for by </w:t>
      </w:r>
      <w:r w:rsidR="672DCDF9" w:rsidRPr="48059F87">
        <w:rPr>
          <w:rFonts w:asciiTheme="minorHAnsi" w:hAnsiTheme="minorHAnsi" w:cstheme="minorBidi"/>
          <w:sz w:val="22"/>
        </w:rPr>
        <w:t>the Companies</w:t>
      </w:r>
      <w:r w:rsidRPr="48059F87">
        <w:rPr>
          <w:rFonts w:asciiTheme="minorHAnsi" w:hAnsiTheme="minorHAnsi" w:cstheme="minorBidi"/>
          <w:sz w:val="22"/>
        </w:rPr>
        <w:t xml:space="preserve">. </w:t>
      </w:r>
    </w:p>
    <w:p w14:paraId="30CE1029" w14:textId="4416ADFB" w:rsidR="007D19B5" w:rsidRPr="006B732B" w:rsidRDefault="50A29BDA" w:rsidP="00B51A51">
      <w:pPr>
        <w:pStyle w:val="EUParagraphLevel1"/>
        <w:ind w:left="567" w:hanging="567"/>
        <w:rPr>
          <w:rFonts w:asciiTheme="minorHAnsi" w:hAnsiTheme="minorHAnsi" w:cstheme="minorBidi"/>
          <w:sz w:val="22"/>
        </w:rPr>
      </w:pPr>
      <w:r w:rsidRPr="48059F87">
        <w:rPr>
          <w:rFonts w:asciiTheme="minorHAnsi" w:hAnsiTheme="minorHAnsi" w:cstheme="minorBidi"/>
          <w:sz w:val="22"/>
        </w:rPr>
        <w:t xml:space="preserve">If requested by the FWO, </w:t>
      </w:r>
      <w:r w:rsidR="672DCDF9" w:rsidRPr="48059F87">
        <w:rPr>
          <w:rFonts w:asciiTheme="minorHAnsi" w:hAnsiTheme="minorHAnsi" w:cstheme="minorBidi"/>
          <w:sz w:val="22"/>
        </w:rPr>
        <w:t>the Companies</w:t>
      </w:r>
      <w:r w:rsidR="43F60A9D" w:rsidRPr="48059F87">
        <w:rPr>
          <w:rFonts w:asciiTheme="minorHAnsi" w:hAnsiTheme="minorHAnsi" w:cstheme="minorBidi"/>
          <w:sz w:val="22"/>
        </w:rPr>
        <w:t xml:space="preserve"> </w:t>
      </w:r>
      <w:r w:rsidRPr="48059F87">
        <w:rPr>
          <w:rFonts w:asciiTheme="minorHAnsi" w:hAnsiTheme="minorHAnsi" w:cstheme="minorBidi"/>
          <w:sz w:val="22"/>
        </w:rPr>
        <w:t xml:space="preserve">will provide the FWO with all records and documents used to conduct any or all of the </w:t>
      </w:r>
      <w:r w:rsidR="00257686">
        <w:rPr>
          <w:rFonts w:asciiTheme="minorHAnsi" w:hAnsiTheme="minorHAnsi" w:cstheme="minorBidi"/>
          <w:sz w:val="22"/>
        </w:rPr>
        <w:t>Reviews</w:t>
      </w:r>
      <w:r w:rsidR="00257686">
        <w:rPr>
          <w:rFonts w:cstheme="minorBidi"/>
          <w:sz w:val="22"/>
        </w:rPr>
        <w:t xml:space="preserve"> </w:t>
      </w:r>
      <w:r w:rsidRPr="48059F87">
        <w:rPr>
          <w:rFonts w:asciiTheme="minorHAnsi" w:hAnsiTheme="minorHAnsi" w:cstheme="minorBidi"/>
          <w:sz w:val="22"/>
        </w:rPr>
        <w:t xml:space="preserve">(including any Additional </w:t>
      </w:r>
      <w:r w:rsidR="00257686">
        <w:rPr>
          <w:rFonts w:asciiTheme="minorHAnsi" w:hAnsiTheme="minorHAnsi" w:cstheme="minorBidi"/>
          <w:sz w:val="22"/>
        </w:rPr>
        <w:t>Review</w:t>
      </w:r>
      <w:r w:rsidRPr="48059F87">
        <w:rPr>
          <w:rFonts w:asciiTheme="minorHAnsi" w:hAnsiTheme="minorHAnsi" w:cstheme="minorBidi"/>
          <w:sz w:val="22"/>
        </w:rPr>
        <w:t xml:space="preserve">), within </w:t>
      </w:r>
      <w:r w:rsidR="00257686">
        <w:rPr>
          <w:rFonts w:asciiTheme="minorHAnsi" w:hAnsiTheme="minorHAnsi" w:cstheme="minorBidi"/>
          <w:sz w:val="22"/>
        </w:rPr>
        <w:t>28</w:t>
      </w:r>
      <w:r w:rsidR="00257686" w:rsidRPr="48059F87">
        <w:rPr>
          <w:rFonts w:asciiTheme="minorHAnsi" w:hAnsiTheme="minorHAnsi" w:cstheme="minorBidi"/>
          <w:sz w:val="22"/>
        </w:rPr>
        <w:t xml:space="preserve"> </w:t>
      </w:r>
      <w:r w:rsidRPr="48059F87">
        <w:rPr>
          <w:rFonts w:asciiTheme="minorHAnsi" w:hAnsiTheme="minorHAnsi" w:cstheme="minorBidi"/>
          <w:sz w:val="22"/>
        </w:rPr>
        <w:t>days of such a request.</w:t>
      </w:r>
    </w:p>
    <w:p w14:paraId="6C4EC9C9" w14:textId="77777777" w:rsidR="007D19B5" w:rsidRPr="007216C3" w:rsidRDefault="007D19B5" w:rsidP="003C31E1">
      <w:pPr>
        <w:pStyle w:val="EUHeading2"/>
      </w:pPr>
      <w:r w:rsidRPr="007216C3">
        <w:t xml:space="preserve">Employee Hotline </w:t>
      </w:r>
    </w:p>
    <w:p w14:paraId="615E3E9F" w14:textId="77777777" w:rsidR="004976B9" w:rsidRPr="006B732B" w:rsidRDefault="004976B9" w:rsidP="004976B9">
      <w:pPr>
        <w:pStyle w:val="EUParagraphLevel1"/>
        <w:ind w:left="567" w:hanging="567"/>
        <w:rPr>
          <w:rFonts w:asciiTheme="minorHAnsi" w:hAnsiTheme="minorHAnsi" w:cstheme="minorBidi"/>
          <w:sz w:val="22"/>
        </w:rPr>
      </w:pPr>
      <w:r>
        <w:rPr>
          <w:rFonts w:asciiTheme="minorHAnsi" w:hAnsiTheme="minorHAnsi" w:cstheme="minorBidi"/>
          <w:sz w:val="22"/>
        </w:rPr>
        <w:t>T</w:t>
      </w:r>
      <w:r w:rsidRPr="48059F87">
        <w:rPr>
          <w:rFonts w:asciiTheme="minorHAnsi" w:hAnsiTheme="minorHAnsi" w:cstheme="minorBidi"/>
          <w:sz w:val="22"/>
        </w:rPr>
        <w:t xml:space="preserve">he Companies will </w:t>
      </w:r>
      <w:r>
        <w:rPr>
          <w:rFonts w:asciiTheme="minorHAnsi" w:hAnsiTheme="minorHAnsi" w:cstheme="minorBidi"/>
          <w:sz w:val="22"/>
        </w:rPr>
        <w:t xml:space="preserve">continue to </w:t>
      </w:r>
      <w:r w:rsidRPr="48059F87">
        <w:rPr>
          <w:rFonts w:asciiTheme="minorHAnsi" w:hAnsiTheme="minorHAnsi" w:cstheme="minorBidi"/>
          <w:sz w:val="22"/>
        </w:rPr>
        <w:t xml:space="preserve">engage </w:t>
      </w:r>
      <w:r>
        <w:rPr>
          <w:rFonts w:asciiTheme="minorHAnsi" w:hAnsiTheme="minorHAnsi" w:cstheme="minorBidi"/>
          <w:sz w:val="22"/>
        </w:rPr>
        <w:t>KPMG</w:t>
      </w:r>
      <w:r w:rsidRPr="48059F87">
        <w:rPr>
          <w:rFonts w:asciiTheme="minorHAnsi" w:hAnsiTheme="minorHAnsi" w:cstheme="minorBidi"/>
          <w:sz w:val="22"/>
        </w:rPr>
        <w:t xml:space="preserve"> to operate a dedicated telephone number and email address on behalf of the Companies</w:t>
      </w:r>
      <w:r>
        <w:rPr>
          <w:rFonts w:asciiTheme="minorHAnsi" w:hAnsiTheme="minorHAnsi" w:cstheme="minorBidi"/>
          <w:sz w:val="22"/>
        </w:rPr>
        <w:t>, broadening its original remit to include</w:t>
      </w:r>
      <w:r w:rsidRPr="48059F87">
        <w:rPr>
          <w:rFonts w:asciiTheme="minorHAnsi" w:hAnsiTheme="minorHAnsi" w:cstheme="minorBidi"/>
          <w:sz w:val="22"/>
        </w:rPr>
        <w:t xml:space="preserve"> all </w:t>
      </w:r>
      <w:r>
        <w:rPr>
          <w:rFonts w:asciiTheme="minorHAnsi" w:hAnsiTheme="minorHAnsi" w:cstheme="minorBidi"/>
          <w:sz w:val="22"/>
        </w:rPr>
        <w:t>Schedule A, B, C and D</w:t>
      </w:r>
      <w:r w:rsidRPr="48059F87">
        <w:rPr>
          <w:rFonts w:asciiTheme="minorHAnsi" w:hAnsiTheme="minorHAnsi" w:cstheme="minorBidi"/>
          <w:sz w:val="22"/>
        </w:rPr>
        <w:t xml:space="preserve"> </w:t>
      </w:r>
      <w:r>
        <w:rPr>
          <w:rFonts w:asciiTheme="minorHAnsi" w:hAnsiTheme="minorHAnsi" w:cstheme="minorBidi"/>
          <w:sz w:val="22"/>
        </w:rPr>
        <w:t>E</w:t>
      </w:r>
      <w:r w:rsidRPr="48059F87">
        <w:rPr>
          <w:rFonts w:asciiTheme="minorHAnsi" w:hAnsiTheme="minorHAnsi" w:cstheme="minorBidi"/>
          <w:sz w:val="22"/>
        </w:rPr>
        <w:t>mployees to whom the applicable instruments apply, or had applied, to make enquiries in relation to their entitlements, underpayments or related employment concerns</w:t>
      </w:r>
      <w:r>
        <w:rPr>
          <w:rFonts w:asciiTheme="minorHAnsi" w:hAnsiTheme="minorHAnsi" w:cstheme="minorBidi"/>
          <w:sz w:val="22"/>
        </w:rPr>
        <w:t xml:space="preserve">, as they relate to the admissions outlined in </w:t>
      </w:r>
      <w:r w:rsidRPr="004F3C36">
        <w:rPr>
          <w:rFonts w:asciiTheme="minorHAnsi" w:hAnsiTheme="minorHAnsi" w:cstheme="minorBidi"/>
          <w:sz w:val="22"/>
        </w:rPr>
        <w:t>clauses 1</w:t>
      </w:r>
      <w:r>
        <w:rPr>
          <w:rFonts w:asciiTheme="minorHAnsi" w:hAnsiTheme="minorHAnsi" w:cstheme="minorBidi"/>
          <w:sz w:val="22"/>
        </w:rPr>
        <w:t>6</w:t>
      </w:r>
      <w:r w:rsidRPr="004F3C36">
        <w:rPr>
          <w:rFonts w:asciiTheme="minorHAnsi" w:hAnsiTheme="minorHAnsi" w:cstheme="minorBidi"/>
          <w:sz w:val="22"/>
        </w:rPr>
        <w:t xml:space="preserve"> to 19</w:t>
      </w:r>
      <w:r>
        <w:rPr>
          <w:rFonts w:asciiTheme="minorHAnsi" w:hAnsiTheme="minorHAnsi" w:cstheme="minorBidi"/>
          <w:sz w:val="22"/>
        </w:rPr>
        <w:t xml:space="preserve"> regarding Service Allowance, leave loading, casual overtime or accruals of additional annual leave</w:t>
      </w:r>
      <w:r w:rsidRPr="48059F87">
        <w:rPr>
          <w:rFonts w:asciiTheme="minorHAnsi" w:hAnsiTheme="minorHAnsi" w:cstheme="minorBidi"/>
          <w:sz w:val="22"/>
        </w:rPr>
        <w:t xml:space="preserve"> (</w:t>
      </w:r>
      <w:r w:rsidRPr="006B732B">
        <w:rPr>
          <w:rFonts w:asciiTheme="minorHAnsi" w:hAnsiTheme="minorHAnsi" w:cstheme="minorBidi"/>
          <w:b/>
          <w:bCs/>
          <w:sz w:val="22"/>
        </w:rPr>
        <w:t>Employee Hotline</w:t>
      </w:r>
      <w:r w:rsidRPr="48059F87">
        <w:rPr>
          <w:rFonts w:asciiTheme="minorHAnsi" w:hAnsiTheme="minorHAnsi" w:cstheme="minorBidi"/>
          <w:sz w:val="22"/>
        </w:rPr>
        <w:t>). Employees will have the option of making enquiries on a confidential basis.</w:t>
      </w:r>
    </w:p>
    <w:p w14:paraId="608177E3" w14:textId="198ABA76" w:rsidR="007D19B5" w:rsidRPr="006B732B" w:rsidRDefault="672DCDF9" w:rsidP="00B51A51">
      <w:pPr>
        <w:pStyle w:val="EUParagraphLevel1"/>
        <w:ind w:left="567" w:hanging="567"/>
        <w:rPr>
          <w:rFonts w:asciiTheme="minorHAnsi" w:hAnsiTheme="minorHAnsi" w:cstheme="minorBidi"/>
          <w:sz w:val="22"/>
        </w:rPr>
      </w:pPr>
      <w:bookmarkStart w:id="20" w:name="_Ref115680163"/>
      <w:r w:rsidRPr="48059F87">
        <w:rPr>
          <w:rFonts w:asciiTheme="minorHAnsi" w:hAnsiTheme="minorHAnsi" w:cstheme="minorBidi"/>
          <w:sz w:val="22"/>
        </w:rPr>
        <w:t>The Companies</w:t>
      </w:r>
      <w:r w:rsidR="50A29BDA" w:rsidRPr="48059F87">
        <w:rPr>
          <w:rFonts w:asciiTheme="minorHAnsi" w:hAnsiTheme="minorHAnsi" w:cstheme="minorBidi"/>
          <w:sz w:val="22"/>
        </w:rPr>
        <w:t xml:space="preserve"> will:</w:t>
      </w:r>
      <w:bookmarkEnd w:id="20"/>
    </w:p>
    <w:p w14:paraId="61E133D4" w14:textId="1F0EFFD1" w:rsidR="007D19B5" w:rsidRPr="007216C3" w:rsidRDefault="007D19B5" w:rsidP="00177803">
      <w:pPr>
        <w:pStyle w:val="EUParagraphLevel2"/>
        <w:rPr>
          <w:sz w:val="22"/>
          <w:szCs w:val="22"/>
        </w:rPr>
      </w:pPr>
      <w:bookmarkStart w:id="21" w:name="_Ref115680156"/>
      <w:r w:rsidRPr="007216C3">
        <w:rPr>
          <w:sz w:val="22"/>
          <w:szCs w:val="22"/>
        </w:rPr>
        <w:t xml:space="preserve">ensure the Employee Hotline remains operational for a period of </w:t>
      </w:r>
      <w:r w:rsidR="00F32E4C" w:rsidRPr="007216C3">
        <w:rPr>
          <w:sz w:val="22"/>
          <w:szCs w:val="22"/>
        </w:rPr>
        <w:t>3</w:t>
      </w:r>
      <w:r w:rsidRPr="007216C3">
        <w:rPr>
          <w:sz w:val="22"/>
          <w:szCs w:val="22"/>
        </w:rPr>
        <w:t xml:space="preserve"> months</w:t>
      </w:r>
      <w:r w:rsidR="00C63682" w:rsidRPr="007216C3">
        <w:rPr>
          <w:sz w:val="22"/>
          <w:szCs w:val="22"/>
        </w:rPr>
        <w:t xml:space="preserve"> from the Commencement Date</w:t>
      </w:r>
      <w:r w:rsidRPr="007216C3">
        <w:rPr>
          <w:sz w:val="22"/>
          <w:szCs w:val="22"/>
        </w:rPr>
        <w:t>;</w:t>
      </w:r>
      <w:bookmarkEnd w:id="21"/>
    </w:p>
    <w:p w14:paraId="178E293B" w14:textId="33EB5EA4" w:rsidR="007D19B5" w:rsidRPr="007216C3" w:rsidRDefault="007D19B5" w:rsidP="00177803">
      <w:pPr>
        <w:pStyle w:val="EUParagraphLevel2"/>
        <w:rPr>
          <w:sz w:val="22"/>
          <w:szCs w:val="22"/>
        </w:rPr>
      </w:pPr>
      <w:r w:rsidRPr="007216C3">
        <w:rPr>
          <w:sz w:val="22"/>
          <w:szCs w:val="22"/>
        </w:rPr>
        <w:t xml:space="preserve">ensure that the telephone number and email address are included </w:t>
      </w:r>
      <w:r w:rsidR="008679A5" w:rsidRPr="007216C3">
        <w:rPr>
          <w:sz w:val="22"/>
          <w:szCs w:val="22"/>
        </w:rPr>
        <w:t>i</w:t>
      </w:r>
      <w:r w:rsidRPr="007216C3">
        <w:rPr>
          <w:sz w:val="22"/>
          <w:szCs w:val="22"/>
        </w:rPr>
        <w:t xml:space="preserve">n </w:t>
      </w:r>
      <w:r w:rsidR="008679A5" w:rsidRPr="007216C3">
        <w:rPr>
          <w:sz w:val="22"/>
          <w:szCs w:val="22"/>
        </w:rPr>
        <w:t xml:space="preserve">the notification letter (see clauses </w:t>
      </w:r>
      <w:r w:rsidR="008679A5" w:rsidRPr="007216C3">
        <w:rPr>
          <w:sz w:val="22"/>
          <w:szCs w:val="22"/>
        </w:rPr>
        <w:fldChar w:fldCharType="begin"/>
      </w:r>
      <w:r w:rsidR="008679A5" w:rsidRPr="007216C3">
        <w:rPr>
          <w:sz w:val="22"/>
          <w:szCs w:val="22"/>
        </w:rPr>
        <w:instrText xml:space="preserve"> REF _Ref115680272 \r \h </w:instrText>
      </w:r>
      <w:r w:rsidR="00D37B61" w:rsidRPr="007216C3">
        <w:rPr>
          <w:sz w:val="22"/>
          <w:szCs w:val="22"/>
        </w:rPr>
        <w:instrText xml:space="preserve"> \* MERGEFORMAT </w:instrText>
      </w:r>
      <w:r w:rsidR="008679A5" w:rsidRPr="007216C3">
        <w:rPr>
          <w:sz w:val="22"/>
          <w:szCs w:val="22"/>
        </w:rPr>
      </w:r>
      <w:r w:rsidR="008679A5" w:rsidRPr="007216C3">
        <w:rPr>
          <w:sz w:val="22"/>
          <w:szCs w:val="22"/>
        </w:rPr>
        <w:fldChar w:fldCharType="separate"/>
      </w:r>
      <w:r w:rsidR="00FC5C94">
        <w:rPr>
          <w:sz w:val="22"/>
          <w:szCs w:val="22"/>
        </w:rPr>
        <w:t>43</w:t>
      </w:r>
      <w:r w:rsidR="008679A5" w:rsidRPr="007216C3">
        <w:rPr>
          <w:sz w:val="22"/>
          <w:szCs w:val="22"/>
        </w:rPr>
        <w:fldChar w:fldCharType="end"/>
      </w:r>
      <w:r w:rsidR="008679A5" w:rsidRPr="007216C3">
        <w:rPr>
          <w:sz w:val="22"/>
          <w:szCs w:val="22"/>
        </w:rPr>
        <w:t>–</w:t>
      </w:r>
      <w:r w:rsidR="008679A5" w:rsidRPr="007216C3">
        <w:rPr>
          <w:sz w:val="22"/>
          <w:szCs w:val="22"/>
        </w:rPr>
        <w:fldChar w:fldCharType="begin"/>
      </w:r>
      <w:r w:rsidR="008679A5" w:rsidRPr="007216C3">
        <w:rPr>
          <w:sz w:val="22"/>
          <w:szCs w:val="22"/>
        </w:rPr>
        <w:instrText xml:space="preserve"> REF _Ref115680274 \r \h </w:instrText>
      </w:r>
      <w:r w:rsidR="00D37B61" w:rsidRPr="007216C3">
        <w:rPr>
          <w:sz w:val="22"/>
          <w:szCs w:val="22"/>
        </w:rPr>
        <w:instrText xml:space="preserve"> \* MERGEFORMAT </w:instrText>
      </w:r>
      <w:r w:rsidR="008679A5" w:rsidRPr="007216C3">
        <w:rPr>
          <w:sz w:val="22"/>
          <w:szCs w:val="22"/>
        </w:rPr>
      </w:r>
      <w:r w:rsidR="008679A5" w:rsidRPr="007216C3">
        <w:rPr>
          <w:sz w:val="22"/>
          <w:szCs w:val="22"/>
        </w:rPr>
        <w:fldChar w:fldCharType="separate"/>
      </w:r>
      <w:r w:rsidR="00FC5C94">
        <w:rPr>
          <w:sz w:val="22"/>
          <w:szCs w:val="22"/>
        </w:rPr>
        <w:t>44</w:t>
      </w:r>
      <w:r w:rsidR="008679A5" w:rsidRPr="007216C3">
        <w:rPr>
          <w:sz w:val="22"/>
          <w:szCs w:val="22"/>
        </w:rPr>
        <w:fldChar w:fldCharType="end"/>
      </w:r>
      <w:r w:rsidR="008679A5" w:rsidRPr="007216C3">
        <w:rPr>
          <w:sz w:val="22"/>
          <w:szCs w:val="22"/>
        </w:rPr>
        <w:t>)</w:t>
      </w:r>
      <w:r w:rsidR="00F32E4C" w:rsidRPr="007216C3">
        <w:rPr>
          <w:sz w:val="22"/>
          <w:szCs w:val="22"/>
        </w:rPr>
        <w:t xml:space="preserve"> and</w:t>
      </w:r>
      <w:r w:rsidRPr="007216C3">
        <w:rPr>
          <w:sz w:val="22"/>
          <w:szCs w:val="22"/>
        </w:rPr>
        <w:t xml:space="preserve"> the public notice (see clauses </w:t>
      </w:r>
      <w:r w:rsidR="003809E7">
        <w:rPr>
          <w:sz w:val="22"/>
          <w:szCs w:val="22"/>
        </w:rPr>
        <w:t>45</w:t>
      </w:r>
      <w:r w:rsidRPr="007216C3">
        <w:rPr>
          <w:sz w:val="22"/>
          <w:szCs w:val="22"/>
        </w:rPr>
        <w:t>-</w:t>
      </w:r>
      <w:r w:rsidR="003809E7">
        <w:rPr>
          <w:sz w:val="22"/>
          <w:szCs w:val="22"/>
        </w:rPr>
        <w:t>47</w:t>
      </w:r>
      <w:r w:rsidRPr="007216C3">
        <w:rPr>
          <w:sz w:val="22"/>
          <w:szCs w:val="22"/>
        </w:rPr>
        <w:t>);</w:t>
      </w:r>
    </w:p>
    <w:p w14:paraId="67C22F18" w14:textId="77777777" w:rsidR="007D19B5" w:rsidRPr="007216C3" w:rsidRDefault="007D19B5" w:rsidP="00177803">
      <w:pPr>
        <w:pStyle w:val="EUParagraphLevel2"/>
        <w:rPr>
          <w:sz w:val="22"/>
          <w:szCs w:val="22"/>
        </w:rPr>
      </w:pPr>
      <w:r w:rsidRPr="007216C3">
        <w:rPr>
          <w:sz w:val="22"/>
          <w:szCs w:val="22"/>
        </w:rPr>
        <w:t>take steps to respond to each telephone and email enquiry and seek to resolve any issues within 30 days and notify the FWO of any issues that are not resolved within 60 days; and</w:t>
      </w:r>
    </w:p>
    <w:p w14:paraId="1F95978B" w14:textId="7842F992" w:rsidR="007D19B5" w:rsidRPr="007216C3" w:rsidRDefault="007D19B5" w:rsidP="00177803">
      <w:pPr>
        <w:pStyle w:val="EUParagraphLevel2"/>
        <w:rPr>
          <w:sz w:val="22"/>
          <w:szCs w:val="22"/>
        </w:rPr>
      </w:pPr>
      <w:r w:rsidRPr="007216C3">
        <w:rPr>
          <w:sz w:val="22"/>
          <w:szCs w:val="22"/>
        </w:rPr>
        <w:t>provide a de-identified list of enquiries received by the Employee Hotline</w:t>
      </w:r>
      <w:r w:rsidR="001E4DA2">
        <w:rPr>
          <w:sz w:val="22"/>
          <w:szCs w:val="22"/>
        </w:rPr>
        <w:t xml:space="preserve"> from any </w:t>
      </w:r>
      <w:r w:rsidR="001E4DA2">
        <w:rPr>
          <w:rFonts w:cstheme="minorBidi"/>
          <w:sz w:val="22"/>
        </w:rPr>
        <w:t>Schedule A, B, C and D</w:t>
      </w:r>
      <w:r w:rsidR="001E4DA2" w:rsidRPr="48059F87">
        <w:rPr>
          <w:rFonts w:cstheme="minorBidi"/>
          <w:sz w:val="22"/>
        </w:rPr>
        <w:t xml:space="preserve"> </w:t>
      </w:r>
      <w:r w:rsidR="001E4DA2">
        <w:rPr>
          <w:rFonts w:cstheme="minorBidi"/>
          <w:sz w:val="22"/>
        </w:rPr>
        <w:t>E</w:t>
      </w:r>
      <w:r w:rsidR="001E4DA2" w:rsidRPr="48059F87">
        <w:rPr>
          <w:rFonts w:cstheme="minorBidi"/>
          <w:sz w:val="22"/>
        </w:rPr>
        <w:t>mployees</w:t>
      </w:r>
      <w:r w:rsidRPr="007216C3">
        <w:rPr>
          <w:sz w:val="22"/>
          <w:szCs w:val="22"/>
        </w:rPr>
        <w:t xml:space="preserve"> to the FWO </w:t>
      </w:r>
      <w:r w:rsidR="008679A5" w:rsidRPr="007216C3">
        <w:rPr>
          <w:sz w:val="22"/>
          <w:szCs w:val="22"/>
        </w:rPr>
        <w:t xml:space="preserve">within 30 days of the 3-month period for </w:t>
      </w:r>
      <w:r w:rsidR="008679A5" w:rsidRPr="007216C3">
        <w:rPr>
          <w:sz w:val="22"/>
          <w:szCs w:val="22"/>
        </w:rPr>
        <w:lastRenderedPageBreak/>
        <w:t xml:space="preserve">clause </w:t>
      </w:r>
      <w:r w:rsidR="00567191" w:rsidRPr="007216C3">
        <w:rPr>
          <w:sz w:val="22"/>
          <w:szCs w:val="22"/>
        </w:rPr>
        <w:fldChar w:fldCharType="begin"/>
      </w:r>
      <w:r w:rsidR="00567191" w:rsidRPr="007216C3">
        <w:rPr>
          <w:sz w:val="22"/>
          <w:szCs w:val="22"/>
        </w:rPr>
        <w:instrText xml:space="preserve"> REF _Ref115680163 \r \h  \* MERGEFORMAT </w:instrText>
      </w:r>
      <w:r w:rsidR="00567191" w:rsidRPr="007216C3">
        <w:rPr>
          <w:sz w:val="22"/>
          <w:szCs w:val="22"/>
        </w:rPr>
      </w:r>
      <w:r w:rsidR="00567191" w:rsidRPr="007216C3">
        <w:rPr>
          <w:sz w:val="22"/>
          <w:szCs w:val="22"/>
        </w:rPr>
        <w:fldChar w:fldCharType="separate"/>
      </w:r>
      <w:r w:rsidR="00FC5C94">
        <w:rPr>
          <w:sz w:val="22"/>
          <w:szCs w:val="22"/>
        </w:rPr>
        <w:t>41</w:t>
      </w:r>
      <w:r w:rsidR="00567191" w:rsidRPr="007216C3">
        <w:rPr>
          <w:sz w:val="22"/>
          <w:szCs w:val="22"/>
        </w:rPr>
        <w:fldChar w:fldCharType="end"/>
      </w:r>
      <w:r w:rsidR="008679A5" w:rsidRPr="007216C3">
        <w:rPr>
          <w:sz w:val="22"/>
          <w:szCs w:val="22"/>
        </w:rPr>
        <w:fldChar w:fldCharType="begin"/>
      </w:r>
      <w:r w:rsidR="008679A5" w:rsidRPr="007216C3">
        <w:rPr>
          <w:sz w:val="22"/>
          <w:szCs w:val="22"/>
        </w:rPr>
        <w:instrText xml:space="preserve"> REF _Ref115680156 \r \h </w:instrText>
      </w:r>
      <w:r w:rsidR="00D37B61" w:rsidRPr="007216C3">
        <w:rPr>
          <w:sz w:val="22"/>
          <w:szCs w:val="22"/>
        </w:rPr>
        <w:instrText xml:space="preserve"> \* MERGEFORMAT </w:instrText>
      </w:r>
      <w:r w:rsidR="008679A5" w:rsidRPr="007216C3">
        <w:rPr>
          <w:sz w:val="22"/>
          <w:szCs w:val="22"/>
        </w:rPr>
      </w:r>
      <w:r w:rsidR="008679A5" w:rsidRPr="007216C3">
        <w:rPr>
          <w:sz w:val="22"/>
          <w:szCs w:val="22"/>
        </w:rPr>
        <w:fldChar w:fldCharType="separate"/>
      </w:r>
      <w:r w:rsidR="00FC5C94">
        <w:rPr>
          <w:sz w:val="22"/>
          <w:szCs w:val="22"/>
        </w:rPr>
        <w:t>(a)</w:t>
      </w:r>
      <w:r w:rsidR="008679A5" w:rsidRPr="007216C3">
        <w:rPr>
          <w:sz w:val="22"/>
          <w:szCs w:val="22"/>
        </w:rPr>
        <w:fldChar w:fldCharType="end"/>
      </w:r>
      <w:r w:rsidR="008679A5" w:rsidRPr="007216C3">
        <w:rPr>
          <w:sz w:val="22"/>
          <w:szCs w:val="22"/>
        </w:rPr>
        <w:t xml:space="preserve"> above expiring</w:t>
      </w:r>
      <w:r w:rsidRPr="007216C3">
        <w:rPr>
          <w:sz w:val="22"/>
          <w:szCs w:val="22"/>
        </w:rPr>
        <w:t xml:space="preserve">. </w:t>
      </w:r>
    </w:p>
    <w:p w14:paraId="588942E9" w14:textId="77777777" w:rsidR="007D19B5" w:rsidRPr="007216C3" w:rsidRDefault="007D19B5" w:rsidP="003C31E1">
      <w:pPr>
        <w:pStyle w:val="EUHeading2"/>
      </w:pPr>
      <w:r w:rsidRPr="007216C3">
        <w:t>Notices – Internal and External</w:t>
      </w:r>
    </w:p>
    <w:p w14:paraId="78B06847" w14:textId="77777777" w:rsidR="007D19B5" w:rsidRPr="007216C3" w:rsidRDefault="007D19B5" w:rsidP="008733BD">
      <w:pPr>
        <w:pStyle w:val="EUHeading3"/>
        <w:rPr>
          <w:rFonts w:cstheme="minorHAnsi"/>
          <w:sz w:val="22"/>
          <w:szCs w:val="22"/>
        </w:rPr>
      </w:pPr>
      <w:r w:rsidRPr="007216C3">
        <w:rPr>
          <w:rFonts w:cstheme="minorHAnsi"/>
          <w:sz w:val="22"/>
          <w:szCs w:val="22"/>
        </w:rPr>
        <w:t>Media Release</w:t>
      </w:r>
    </w:p>
    <w:p w14:paraId="229D60AF" w14:textId="129CC681" w:rsidR="007D19B5" w:rsidRPr="006B732B" w:rsidRDefault="50A29BDA" w:rsidP="00B51A51">
      <w:pPr>
        <w:pStyle w:val="EUParagraphLevel1"/>
        <w:ind w:left="567" w:hanging="567"/>
        <w:rPr>
          <w:rFonts w:asciiTheme="minorHAnsi" w:hAnsiTheme="minorHAnsi" w:cstheme="minorBidi"/>
          <w:sz w:val="22"/>
        </w:rPr>
      </w:pPr>
      <w:r w:rsidRPr="48059F87">
        <w:rPr>
          <w:rFonts w:asciiTheme="minorHAnsi" w:hAnsiTheme="minorHAnsi" w:cstheme="minorBidi"/>
          <w:sz w:val="22"/>
        </w:rPr>
        <w:t xml:space="preserve">Upon </w:t>
      </w:r>
      <w:r w:rsidR="7F2E7C7A" w:rsidRPr="48059F87">
        <w:rPr>
          <w:rFonts w:asciiTheme="minorHAnsi" w:hAnsiTheme="minorHAnsi" w:cstheme="minorBidi"/>
          <w:sz w:val="22"/>
        </w:rPr>
        <w:t xml:space="preserve">providing written confirmation of its </w:t>
      </w:r>
      <w:r w:rsidRPr="48059F87">
        <w:rPr>
          <w:rFonts w:asciiTheme="minorHAnsi" w:hAnsiTheme="minorHAnsi" w:cstheme="minorBidi"/>
          <w:sz w:val="22"/>
        </w:rPr>
        <w:t xml:space="preserve">acceptance of the Undertaking, the FWO will publish a media release on its website in respect of this Undertaking. </w:t>
      </w:r>
    </w:p>
    <w:p w14:paraId="62AA0586" w14:textId="6FBEDACE" w:rsidR="00265047" w:rsidRPr="007216C3" w:rsidRDefault="00265047" w:rsidP="00265047">
      <w:pPr>
        <w:pStyle w:val="EUHeading3"/>
        <w:rPr>
          <w:rFonts w:cstheme="minorHAnsi"/>
          <w:sz w:val="22"/>
          <w:szCs w:val="22"/>
        </w:rPr>
      </w:pPr>
      <w:r w:rsidRPr="007216C3">
        <w:rPr>
          <w:rFonts w:cstheme="minorHAnsi"/>
          <w:sz w:val="22"/>
          <w:szCs w:val="22"/>
        </w:rPr>
        <w:t>Noti</w:t>
      </w:r>
      <w:r w:rsidR="00003CED" w:rsidRPr="007216C3">
        <w:rPr>
          <w:rFonts w:cstheme="minorHAnsi"/>
          <w:sz w:val="22"/>
          <w:szCs w:val="22"/>
        </w:rPr>
        <w:t xml:space="preserve">fication Letter </w:t>
      </w:r>
      <w:r w:rsidRPr="007216C3">
        <w:rPr>
          <w:rFonts w:cstheme="minorHAnsi"/>
          <w:sz w:val="22"/>
          <w:szCs w:val="22"/>
        </w:rPr>
        <w:t>to Employees</w:t>
      </w:r>
    </w:p>
    <w:p w14:paraId="2FA2C943" w14:textId="1FB2A0BB" w:rsidR="00265047" w:rsidRPr="006B732B" w:rsidRDefault="28DEA7B5" w:rsidP="00E821A4">
      <w:pPr>
        <w:pStyle w:val="EUParagraphLevel1"/>
        <w:ind w:left="567" w:hanging="567"/>
        <w:rPr>
          <w:rFonts w:asciiTheme="minorHAnsi" w:hAnsiTheme="minorHAnsi" w:cstheme="minorBidi"/>
          <w:sz w:val="22"/>
        </w:rPr>
      </w:pPr>
      <w:bookmarkStart w:id="22" w:name="_Ref115680272"/>
      <w:r w:rsidRPr="48059F87">
        <w:rPr>
          <w:rFonts w:asciiTheme="minorHAnsi" w:hAnsiTheme="minorHAnsi" w:cstheme="minorBidi"/>
          <w:sz w:val="22"/>
        </w:rPr>
        <w:t xml:space="preserve">Within </w:t>
      </w:r>
      <w:r w:rsidR="005E30D9">
        <w:rPr>
          <w:rFonts w:asciiTheme="minorHAnsi" w:hAnsiTheme="minorHAnsi" w:cstheme="minorBidi"/>
          <w:sz w:val="22"/>
        </w:rPr>
        <w:t>45</w:t>
      </w:r>
      <w:r w:rsidR="005E30D9" w:rsidRPr="48059F87">
        <w:rPr>
          <w:rFonts w:asciiTheme="minorHAnsi" w:hAnsiTheme="minorHAnsi" w:cstheme="minorBidi"/>
          <w:sz w:val="22"/>
        </w:rPr>
        <w:t xml:space="preserve"> </w:t>
      </w:r>
      <w:r w:rsidRPr="48059F87">
        <w:rPr>
          <w:rFonts w:asciiTheme="minorHAnsi" w:hAnsiTheme="minorHAnsi" w:cstheme="minorBidi"/>
          <w:sz w:val="22"/>
        </w:rPr>
        <w:t xml:space="preserve">days of, but not prior to, the FWO publishing a media release on its website in respect of the Undertaking, </w:t>
      </w:r>
      <w:r w:rsidR="672DCDF9" w:rsidRPr="48059F87">
        <w:rPr>
          <w:rFonts w:asciiTheme="minorHAnsi" w:hAnsiTheme="minorHAnsi" w:cstheme="minorBidi"/>
          <w:sz w:val="22"/>
        </w:rPr>
        <w:t>the Companies</w:t>
      </w:r>
      <w:r w:rsidR="10AEE9AA" w:rsidRPr="48059F87">
        <w:rPr>
          <w:rFonts w:asciiTheme="minorHAnsi" w:hAnsiTheme="minorHAnsi" w:cstheme="minorBidi"/>
          <w:sz w:val="22"/>
        </w:rPr>
        <w:t xml:space="preserve"> will send a letter of notification (</w:t>
      </w:r>
      <w:r w:rsidR="10AEE9AA" w:rsidRPr="001D7073">
        <w:rPr>
          <w:rFonts w:asciiTheme="minorHAnsi" w:hAnsiTheme="minorHAnsi" w:cstheme="minorBidi"/>
          <w:b/>
          <w:bCs/>
          <w:sz w:val="22"/>
        </w:rPr>
        <w:t>Notification Letter</w:t>
      </w:r>
      <w:r w:rsidR="10AEE9AA" w:rsidRPr="48059F87">
        <w:rPr>
          <w:rFonts w:asciiTheme="minorHAnsi" w:hAnsiTheme="minorHAnsi" w:cstheme="minorBidi"/>
          <w:sz w:val="22"/>
        </w:rPr>
        <w:t xml:space="preserve">) to all </w:t>
      </w:r>
      <w:r w:rsidR="672DCDF9" w:rsidRPr="48059F87">
        <w:rPr>
          <w:rFonts w:asciiTheme="minorHAnsi" w:hAnsiTheme="minorHAnsi" w:cstheme="minorBidi"/>
          <w:sz w:val="22"/>
        </w:rPr>
        <w:t xml:space="preserve">Schedule A, B, C and D </w:t>
      </w:r>
      <w:r w:rsidR="5C38002A" w:rsidRPr="48059F87">
        <w:rPr>
          <w:rFonts w:asciiTheme="minorHAnsi" w:hAnsiTheme="minorHAnsi" w:cstheme="minorBidi"/>
          <w:sz w:val="22"/>
        </w:rPr>
        <w:t>E</w:t>
      </w:r>
      <w:r w:rsidR="672DCDF9" w:rsidRPr="48059F87">
        <w:rPr>
          <w:rFonts w:asciiTheme="minorHAnsi" w:hAnsiTheme="minorHAnsi" w:cstheme="minorBidi"/>
          <w:sz w:val="22"/>
        </w:rPr>
        <w:t>mployees</w:t>
      </w:r>
      <w:r w:rsidR="10AEE9AA" w:rsidRPr="48059F87">
        <w:rPr>
          <w:rFonts w:asciiTheme="minorHAnsi" w:hAnsiTheme="minorHAnsi" w:cstheme="minorBidi"/>
          <w:sz w:val="22"/>
        </w:rPr>
        <w:t xml:space="preserve">. The </w:t>
      </w:r>
      <w:r w:rsidRPr="48059F87">
        <w:rPr>
          <w:rFonts w:asciiTheme="minorHAnsi" w:hAnsiTheme="minorHAnsi" w:cstheme="minorBidi"/>
          <w:sz w:val="22"/>
        </w:rPr>
        <w:t>Notification</w:t>
      </w:r>
      <w:r w:rsidR="10AEE9AA" w:rsidRPr="48059F87">
        <w:rPr>
          <w:rFonts w:asciiTheme="minorHAnsi" w:hAnsiTheme="minorHAnsi" w:cstheme="minorBidi"/>
          <w:sz w:val="22"/>
        </w:rPr>
        <w:t xml:space="preserve"> Letter will be in the form of </w:t>
      </w:r>
      <w:r w:rsidR="10AEE9AA" w:rsidRPr="001D7073">
        <w:rPr>
          <w:rFonts w:asciiTheme="minorHAnsi" w:hAnsiTheme="minorHAnsi" w:cstheme="minorBidi"/>
          <w:b/>
          <w:bCs/>
          <w:sz w:val="22"/>
        </w:rPr>
        <w:t>Attachment B</w:t>
      </w:r>
      <w:r w:rsidR="10AEE9AA" w:rsidRPr="48059F87">
        <w:rPr>
          <w:rFonts w:asciiTheme="minorHAnsi" w:hAnsiTheme="minorHAnsi" w:cstheme="minorBidi"/>
          <w:sz w:val="22"/>
        </w:rPr>
        <w:t xml:space="preserve"> to this Undertaking.</w:t>
      </w:r>
      <w:bookmarkEnd w:id="22"/>
    </w:p>
    <w:p w14:paraId="2E17D097" w14:textId="269C4136" w:rsidR="00265047" w:rsidRPr="001D7073" w:rsidRDefault="672DCDF9" w:rsidP="00E821A4">
      <w:pPr>
        <w:pStyle w:val="EUParagraphLevel1"/>
        <w:ind w:left="567" w:hanging="567"/>
        <w:rPr>
          <w:rFonts w:asciiTheme="minorHAnsi" w:hAnsiTheme="minorHAnsi" w:cstheme="minorBidi"/>
          <w:sz w:val="22"/>
        </w:rPr>
      </w:pPr>
      <w:bookmarkStart w:id="23" w:name="_Ref115680274"/>
      <w:r w:rsidRPr="48059F87">
        <w:rPr>
          <w:rFonts w:asciiTheme="minorHAnsi" w:hAnsiTheme="minorHAnsi" w:cstheme="minorBidi"/>
          <w:sz w:val="22"/>
        </w:rPr>
        <w:t>The Companies</w:t>
      </w:r>
      <w:r w:rsidR="10AEE9AA" w:rsidRPr="48059F87">
        <w:rPr>
          <w:rFonts w:asciiTheme="minorHAnsi" w:hAnsiTheme="minorHAnsi" w:cstheme="minorBidi"/>
          <w:sz w:val="22"/>
        </w:rPr>
        <w:t xml:space="preserve"> will provide evidence to the FWO that the </w:t>
      </w:r>
      <w:r w:rsidR="28DEA7B5" w:rsidRPr="48059F87">
        <w:rPr>
          <w:rFonts w:asciiTheme="minorHAnsi" w:hAnsiTheme="minorHAnsi" w:cstheme="minorBidi"/>
          <w:sz w:val="22"/>
        </w:rPr>
        <w:t>Notification</w:t>
      </w:r>
      <w:r w:rsidR="10AEE9AA" w:rsidRPr="48059F87">
        <w:rPr>
          <w:rFonts w:asciiTheme="minorHAnsi" w:hAnsiTheme="minorHAnsi" w:cstheme="minorBidi"/>
          <w:sz w:val="22"/>
        </w:rPr>
        <w:t xml:space="preserve"> Letter has been sent to </w:t>
      </w:r>
      <w:r w:rsidRPr="48059F87">
        <w:rPr>
          <w:rFonts w:asciiTheme="minorHAnsi" w:hAnsiTheme="minorHAnsi" w:cstheme="minorBidi"/>
          <w:sz w:val="22"/>
        </w:rPr>
        <w:t>Schedule</w:t>
      </w:r>
      <w:r w:rsidR="10AEE9AA" w:rsidRPr="48059F87">
        <w:rPr>
          <w:rFonts w:asciiTheme="minorHAnsi" w:hAnsiTheme="minorHAnsi" w:cstheme="minorBidi"/>
          <w:sz w:val="22"/>
        </w:rPr>
        <w:t xml:space="preserve"> </w:t>
      </w:r>
      <w:r w:rsidR="41C0D88D" w:rsidRPr="48059F87">
        <w:rPr>
          <w:rFonts w:asciiTheme="minorHAnsi" w:hAnsiTheme="minorHAnsi" w:cstheme="minorBidi"/>
          <w:sz w:val="22"/>
        </w:rPr>
        <w:t>E</w:t>
      </w:r>
      <w:r w:rsidR="10AEE9AA" w:rsidRPr="48059F87">
        <w:rPr>
          <w:rFonts w:asciiTheme="minorHAnsi" w:hAnsiTheme="minorHAnsi" w:cstheme="minorBidi"/>
          <w:sz w:val="22"/>
        </w:rPr>
        <w:t xml:space="preserve">mployees </w:t>
      </w:r>
      <w:r w:rsidR="28DEA7B5" w:rsidRPr="48059F87">
        <w:rPr>
          <w:rFonts w:asciiTheme="minorHAnsi" w:hAnsiTheme="minorHAnsi" w:cstheme="minorBidi"/>
          <w:sz w:val="22"/>
        </w:rPr>
        <w:t xml:space="preserve">within </w:t>
      </w:r>
      <w:r w:rsidR="005A4430">
        <w:rPr>
          <w:rFonts w:asciiTheme="minorHAnsi" w:hAnsiTheme="minorHAnsi" w:cstheme="minorBidi"/>
          <w:sz w:val="22"/>
        </w:rPr>
        <w:t>60</w:t>
      </w:r>
      <w:r w:rsidR="005A4430" w:rsidRPr="48059F87">
        <w:rPr>
          <w:rFonts w:asciiTheme="minorHAnsi" w:hAnsiTheme="minorHAnsi" w:cstheme="minorBidi"/>
          <w:sz w:val="22"/>
        </w:rPr>
        <w:t xml:space="preserve"> </w:t>
      </w:r>
      <w:r w:rsidR="28DEA7B5" w:rsidRPr="48059F87">
        <w:rPr>
          <w:rFonts w:asciiTheme="minorHAnsi" w:hAnsiTheme="minorHAnsi" w:cstheme="minorBidi"/>
          <w:sz w:val="22"/>
        </w:rPr>
        <w:t>days of the FWO publishing a media release on its website</w:t>
      </w:r>
      <w:r w:rsidR="10AEE9AA" w:rsidRPr="48059F87">
        <w:rPr>
          <w:rFonts w:asciiTheme="minorHAnsi" w:hAnsiTheme="minorHAnsi" w:cstheme="minorBidi"/>
          <w:sz w:val="22"/>
        </w:rPr>
        <w:t>.</w:t>
      </w:r>
      <w:bookmarkEnd w:id="23"/>
    </w:p>
    <w:p w14:paraId="0A92DAD7" w14:textId="77777777" w:rsidR="007D19B5" w:rsidRPr="007216C3" w:rsidRDefault="007D19B5" w:rsidP="008733BD">
      <w:pPr>
        <w:pStyle w:val="EUHeading3"/>
        <w:rPr>
          <w:rFonts w:cstheme="minorHAnsi"/>
          <w:sz w:val="22"/>
          <w:szCs w:val="22"/>
        </w:rPr>
      </w:pPr>
      <w:r w:rsidRPr="007216C3">
        <w:rPr>
          <w:rFonts w:cstheme="minorHAnsi"/>
          <w:sz w:val="22"/>
          <w:szCs w:val="22"/>
        </w:rPr>
        <w:t>Public Notice</w:t>
      </w:r>
    </w:p>
    <w:p w14:paraId="3EE22599" w14:textId="5C2DCCCE" w:rsidR="007D19B5" w:rsidRPr="001D7073" w:rsidRDefault="50A29BDA" w:rsidP="00E821A4">
      <w:pPr>
        <w:pStyle w:val="EUParagraphLevel1"/>
        <w:ind w:left="567" w:hanging="567"/>
        <w:rPr>
          <w:rFonts w:asciiTheme="minorHAnsi" w:hAnsiTheme="minorHAnsi" w:cstheme="minorBidi"/>
          <w:sz w:val="22"/>
        </w:rPr>
      </w:pPr>
      <w:bookmarkStart w:id="24" w:name="_Ref24276413"/>
      <w:r w:rsidRPr="48059F87">
        <w:rPr>
          <w:rFonts w:asciiTheme="minorHAnsi" w:hAnsiTheme="minorHAnsi" w:cstheme="minorBidi"/>
          <w:sz w:val="22"/>
        </w:rPr>
        <w:t xml:space="preserve">Within </w:t>
      </w:r>
      <w:r w:rsidR="002D753E">
        <w:rPr>
          <w:rFonts w:asciiTheme="minorHAnsi" w:hAnsiTheme="minorHAnsi" w:cstheme="minorBidi"/>
          <w:sz w:val="22"/>
        </w:rPr>
        <w:t>45</w:t>
      </w:r>
      <w:r w:rsidR="002D753E" w:rsidRPr="48059F87">
        <w:rPr>
          <w:rFonts w:asciiTheme="minorHAnsi" w:hAnsiTheme="minorHAnsi" w:cstheme="minorBidi"/>
          <w:sz w:val="22"/>
        </w:rPr>
        <w:t xml:space="preserve"> </w:t>
      </w:r>
      <w:r w:rsidRPr="48059F87">
        <w:rPr>
          <w:rFonts w:asciiTheme="minorHAnsi" w:hAnsiTheme="minorHAnsi" w:cstheme="minorBidi"/>
          <w:sz w:val="22"/>
        </w:rPr>
        <w:t xml:space="preserve">days of, but not prior to, the FWO publishing a media release on its website in respect of the Undertaking, </w:t>
      </w:r>
      <w:r w:rsidR="42DDCB7C" w:rsidRPr="48059F87">
        <w:rPr>
          <w:rFonts w:asciiTheme="minorHAnsi" w:hAnsiTheme="minorHAnsi" w:cstheme="minorBidi"/>
          <w:sz w:val="22"/>
        </w:rPr>
        <w:t>the Companies</w:t>
      </w:r>
      <w:r w:rsidRPr="48059F87">
        <w:rPr>
          <w:rFonts w:asciiTheme="minorHAnsi" w:hAnsiTheme="minorHAnsi" w:cstheme="minorBidi"/>
          <w:sz w:val="22"/>
        </w:rPr>
        <w:t xml:space="preserve"> will </w:t>
      </w:r>
      <w:r w:rsidR="1AAF7470" w:rsidRPr="48059F87">
        <w:rPr>
          <w:rFonts w:asciiTheme="minorHAnsi" w:hAnsiTheme="minorHAnsi" w:cstheme="minorBidi"/>
          <w:sz w:val="22"/>
        </w:rPr>
        <w:t xml:space="preserve">publish on the SVHA </w:t>
      </w:r>
      <w:r w:rsidR="002432B5">
        <w:rPr>
          <w:rFonts w:asciiTheme="minorHAnsi" w:hAnsiTheme="minorHAnsi" w:cstheme="minorBidi"/>
          <w:sz w:val="22"/>
        </w:rPr>
        <w:t>web</w:t>
      </w:r>
      <w:r w:rsidR="1AAF7470" w:rsidRPr="48059F87">
        <w:rPr>
          <w:rFonts w:asciiTheme="minorHAnsi" w:hAnsiTheme="minorHAnsi" w:cstheme="minorBidi"/>
          <w:sz w:val="22"/>
        </w:rPr>
        <w:t>site</w:t>
      </w:r>
      <w:r w:rsidR="00D803ED">
        <w:rPr>
          <w:rFonts w:asciiTheme="minorHAnsi" w:hAnsiTheme="minorHAnsi" w:cstheme="minorBidi"/>
          <w:sz w:val="22"/>
        </w:rPr>
        <w:t xml:space="preserve"> homepage</w:t>
      </w:r>
      <w:r w:rsidR="1AAF7470" w:rsidRPr="48059F87">
        <w:rPr>
          <w:rFonts w:asciiTheme="minorHAnsi" w:hAnsiTheme="minorHAnsi" w:cstheme="minorBidi"/>
          <w:sz w:val="22"/>
        </w:rPr>
        <w:t xml:space="preserve">, </w:t>
      </w:r>
      <w:r w:rsidRPr="48059F87">
        <w:rPr>
          <w:rFonts w:asciiTheme="minorHAnsi" w:hAnsiTheme="minorHAnsi" w:cstheme="minorBidi"/>
          <w:sz w:val="22"/>
        </w:rPr>
        <w:t xml:space="preserve">a </w:t>
      </w:r>
      <w:r w:rsidR="003736AC">
        <w:rPr>
          <w:rFonts w:asciiTheme="minorHAnsi" w:hAnsiTheme="minorHAnsi" w:cstheme="minorBidi"/>
          <w:sz w:val="22"/>
        </w:rPr>
        <w:t>hyperlinked Public N</w:t>
      </w:r>
      <w:r w:rsidRPr="48059F87">
        <w:rPr>
          <w:rFonts w:asciiTheme="minorHAnsi" w:hAnsiTheme="minorHAnsi" w:cstheme="minorBidi"/>
          <w:sz w:val="22"/>
        </w:rPr>
        <w:t>otice</w:t>
      </w:r>
      <w:r w:rsidR="003736AC">
        <w:rPr>
          <w:rFonts w:asciiTheme="minorHAnsi" w:hAnsiTheme="minorHAnsi" w:cstheme="minorBidi"/>
          <w:sz w:val="22"/>
        </w:rPr>
        <w:t xml:space="preserve"> under the ‘New</w:t>
      </w:r>
      <w:r w:rsidR="00066055">
        <w:rPr>
          <w:rFonts w:asciiTheme="minorHAnsi" w:hAnsiTheme="minorHAnsi" w:cstheme="minorBidi"/>
          <w:sz w:val="22"/>
        </w:rPr>
        <w:t>s</w:t>
      </w:r>
      <w:r w:rsidR="003736AC">
        <w:rPr>
          <w:rFonts w:asciiTheme="minorHAnsi" w:hAnsiTheme="minorHAnsi" w:cstheme="minorBidi"/>
          <w:sz w:val="22"/>
        </w:rPr>
        <w:t xml:space="preserve"> Highlights’ banner</w:t>
      </w:r>
      <w:r w:rsidR="005E4427">
        <w:rPr>
          <w:rFonts w:asciiTheme="minorHAnsi" w:hAnsiTheme="minorHAnsi" w:cstheme="minorBidi"/>
          <w:sz w:val="22"/>
        </w:rPr>
        <w:t>, that links to the complete</w:t>
      </w:r>
      <w:r w:rsidR="235AD877" w:rsidRPr="00E821A4">
        <w:rPr>
          <w:rFonts w:asciiTheme="minorHAnsi" w:hAnsiTheme="minorHAnsi" w:cstheme="minorBidi"/>
          <w:sz w:val="22"/>
        </w:rPr>
        <w:t xml:space="preserve"> </w:t>
      </w:r>
      <w:r w:rsidR="005E4427">
        <w:rPr>
          <w:rFonts w:asciiTheme="minorHAnsi" w:hAnsiTheme="minorHAnsi" w:cstheme="minorBidi"/>
          <w:sz w:val="22"/>
        </w:rPr>
        <w:t>statement</w:t>
      </w:r>
      <w:r w:rsidR="005E4427" w:rsidRPr="00E821A4">
        <w:rPr>
          <w:rFonts w:asciiTheme="minorHAnsi" w:hAnsiTheme="minorHAnsi" w:cstheme="minorBidi"/>
          <w:sz w:val="22"/>
        </w:rPr>
        <w:t xml:space="preserve"> </w:t>
      </w:r>
      <w:r w:rsidR="005E4427">
        <w:rPr>
          <w:rFonts w:asciiTheme="minorHAnsi" w:hAnsiTheme="minorHAnsi" w:cstheme="minorBidi"/>
          <w:sz w:val="22"/>
        </w:rPr>
        <w:t xml:space="preserve">as </w:t>
      </w:r>
      <w:r w:rsidR="235AD877" w:rsidRPr="00E821A4">
        <w:rPr>
          <w:rFonts w:asciiTheme="minorHAnsi" w:hAnsiTheme="minorHAnsi" w:cstheme="minorBidi"/>
          <w:sz w:val="22"/>
        </w:rPr>
        <w:t xml:space="preserve">set out in </w:t>
      </w:r>
      <w:r w:rsidR="235AD877" w:rsidRPr="00E821A4">
        <w:rPr>
          <w:rFonts w:asciiTheme="minorHAnsi" w:hAnsiTheme="minorHAnsi" w:cstheme="minorBidi"/>
          <w:b/>
          <w:bCs/>
          <w:sz w:val="22"/>
        </w:rPr>
        <w:t xml:space="preserve">Attachment C </w:t>
      </w:r>
      <w:r w:rsidR="235AD877" w:rsidRPr="00E821A4">
        <w:rPr>
          <w:rFonts w:asciiTheme="minorHAnsi" w:hAnsiTheme="minorHAnsi" w:cstheme="minorBidi"/>
          <w:sz w:val="22"/>
        </w:rPr>
        <w:t>to this Undertaking</w:t>
      </w:r>
      <w:r w:rsidR="235AD877" w:rsidRPr="48059F87">
        <w:rPr>
          <w:rFonts w:asciiTheme="minorHAnsi" w:hAnsiTheme="minorHAnsi" w:cstheme="minorBidi"/>
          <w:sz w:val="22"/>
        </w:rPr>
        <w:t xml:space="preserve"> </w:t>
      </w:r>
      <w:r w:rsidRPr="48059F87">
        <w:rPr>
          <w:rFonts w:asciiTheme="minorHAnsi" w:hAnsiTheme="minorHAnsi" w:cstheme="minorBidi"/>
          <w:sz w:val="22"/>
        </w:rPr>
        <w:t>(</w:t>
      </w:r>
      <w:r w:rsidRPr="001D7073">
        <w:rPr>
          <w:rFonts w:asciiTheme="minorHAnsi" w:hAnsiTheme="minorHAnsi" w:cstheme="minorBidi"/>
          <w:b/>
          <w:bCs/>
          <w:sz w:val="22"/>
        </w:rPr>
        <w:t>Public Notice</w:t>
      </w:r>
      <w:r w:rsidRPr="48059F87">
        <w:rPr>
          <w:rFonts w:asciiTheme="minorHAnsi" w:hAnsiTheme="minorHAnsi" w:cstheme="minorBidi"/>
          <w:sz w:val="22"/>
        </w:rPr>
        <w:t>).</w:t>
      </w:r>
      <w:bookmarkEnd w:id="24"/>
      <w:r w:rsidRPr="48059F87">
        <w:rPr>
          <w:rFonts w:asciiTheme="minorHAnsi" w:hAnsiTheme="minorHAnsi" w:cstheme="minorBidi"/>
          <w:sz w:val="22"/>
        </w:rPr>
        <w:t xml:space="preserve"> </w:t>
      </w:r>
    </w:p>
    <w:p w14:paraId="04C940F8" w14:textId="00953CBF" w:rsidR="007D19B5" w:rsidRPr="00F878ED" w:rsidRDefault="50A29BDA" w:rsidP="00E821A4">
      <w:pPr>
        <w:pStyle w:val="EUParagraphLevel1"/>
        <w:ind w:left="567" w:hanging="567"/>
        <w:rPr>
          <w:rFonts w:asciiTheme="minorHAnsi" w:hAnsiTheme="minorHAnsi" w:cstheme="minorBidi"/>
          <w:sz w:val="22"/>
        </w:rPr>
      </w:pPr>
      <w:r w:rsidRPr="00F878ED">
        <w:rPr>
          <w:rFonts w:asciiTheme="minorHAnsi" w:hAnsiTheme="minorHAnsi" w:cstheme="minorBidi"/>
          <w:sz w:val="22"/>
        </w:rPr>
        <w:t>The Public Notice must</w:t>
      </w:r>
      <w:r w:rsidR="002432B5" w:rsidRPr="00F878ED">
        <w:rPr>
          <w:rFonts w:asciiTheme="minorHAnsi" w:hAnsiTheme="minorHAnsi" w:cstheme="minorBidi"/>
          <w:sz w:val="22"/>
        </w:rPr>
        <w:t xml:space="preserve"> (subject to confirmation of technical </w:t>
      </w:r>
      <w:r w:rsidR="001F0545" w:rsidRPr="00F878ED">
        <w:rPr>
          <w:rFonts w:asciiTheme="minorHAnsi" w:hAnsiTheme="minorHAnsi" w:cstheme="minorBidi"/>
          <w:sz w:val="22"/>
        </w:rPr>
        <w:t xml:space="preserve">website </w:t>
      </w:r>
      <w:r w:rsidR="002432B5" w:rsidRPr="00F878ED">
        <w:rPr>
          <w:rFonts w:asciiTheme="minorHAnsi" w:hAnsiTheme="minorHAnsi" w:cstheme="minorBidi"/>
          <w:sz w:val="22"/>
        </w:rPr>
        <w:t>limitations)</w:t>
      </w:r>
      <w:r w:rsidRPr="00F878ED">
        <w:rPr>
          <w:rFonts w:asciiTheme="minorHAnsi" w:hAnsiTheme="minorHAnsi" w:cstheme="minorBidi"/>
          <w:sz w:val="22"/>
        </w:rPr>
        <w:t xml:space="preserve">: </w:t>
      </w:r>
    </w:p>
    <w:p w14:paraId="05E9C295" w14:textId="61DFA34F" w:rsidR="007D19B5" w:rsidRPr="007216C3" w:rsidRDefault="640DFB31" w:rsidP="00177803">
      <w:pPr>
        <w:pStyle w:val="EUParagraphLevel2"/>
        <w:rPr>
          <w:sz w:val="22"/>
          <w:szCs w:val="22"/>
        </w:rPr>
      </w:pPr>
      <w:r w:rsidRPr="48059F87">
        <w:rPr>
          <w:sz w:val="22"/>
          <w:szCs w:val="22"/>
        </w:rPr>
        <w:t>b</w:t>
      </w:r>
      <w:r w:rsidR="50A29BDA" w:rsidRPr="48059F87">
        <w:rPr>
          <w:sz w:val="22"/>
          <w:szCs w:val="22"/>
        </w:rPr>
        <w:t>e</w:t>
      </w:r>
      <w:r w:rsidR="52CE66B7" w:rsidRPr="48059F87">
        <w:rPr>
          <w:sz w:val="22"/>
          <w:szCs w:val="22"/>
        </w:rPr>
        <w:t xml:space="preserve"> displayed in at least size 10 font; and </w:t>
      </w:r>
    </w:p>
    <w:p w14:paraId="556EBB16" w14:textId="486D9B06" w:rsidR="007D19B5" w:rsidRPr="001A30BA" w:rsidRDefault="235AD877" w:rsidP="00B0753F">
      <w:pPr>
        <w:pStyle w:val="EUParagraphLevel2"/>
        <w:rPr>
          <w:sz w:val="22"/>
          <w:szCs w:val="22"/>
        </w:rPr>
      </w:pPr>
      <w:r w:rsidRPr="001A30BA">
        <w:rPr>
          <w:sz w:val="22"/>
          <w:szCs w:val="22"/>
        </w:rPr>
        <w:t xml:space="preserve">remain live on the SVHA </w:t>
      </w:r>
      <w:r w:rsidR="002432B5" w:rsidRPr="001A30BA">
        <w:rPr>
          <w:sz w:val="22"/>
          <w:szCs w:val="22"/>
        </w:rPr>
        <w:t>web</w:t>
      </w:r>
      <w:r w:rsidR="117FFD20" w:rsidRPr="001A30BA">
        <w:rPr>
          <w:sz w:val="22"/>
          <w:szCs w:val="22"/>
        </w:rPr>
        <w:t xml:space="preserve">site </w:t>
      </w:r>
      <w:r w:rsidR="00A1477B">
        <w:rPr>
          <w:sz w:val="22"/>
          <w:szCs w:val="22"/>
        </w:rPr>
        <w:t xml:space="preserve">homepage </w:t>
      </w:r>
      <w:r w:rsidR="117FFD20" w:rsidRPr="001A30BA">
        <w:rPr>
          <w:sz w:val="22"/>
          <w:szCs w:val="22"/>
        </w:rPr>
        <w:t>for a period of 28 days</w:t>
      </w:r>
      <w:r w:rsidR="50A29BDA" w:rsidRPr="001A30BA">
        <w:rPr>
          <w:sz w:val="22"/>
          <w:szCs w:val="22"/>
        </w:rPr>
        <w:t xml:space="preserve">. </w:t>
      </w:r>
    </w:p>
    <w:p w14:paraId="140C0C11" w14:textId="0A5E3815" w:rsidR="007D19B5" w:rsidRPr="001D7073" w:rsidRDefault="10E21845" w:rsidP="00E821A4">
      <w:pPr>
        <w:pStyle w:val="EUParagraphLevel1"/>
        <w:ind w:left="567" w:hanging="567"/>
        <w:rPr>
          <w:rFonts w:asciiTheme="minorHAnsi" w:hAnsiTheme="minorHAnsi" w:cstheme="minorBidi"/>
          <w:sz w:val="22"/>
        </w:rPr>
      </w:pPr>
      <w:bookmarkStart w:id="25" w:name="_Ref24276423"/>
      <w:r w:rsidRPr="48059F87">
        <w:rPr>
          <w:rFonts w:asciiTheme="minorHAnsi" w:hAnsiTheme="minorHAnsi" w:cstheme="minorBidi"/>
          <w:sz w:val="22"/>
        </w:rPr>
        <w:t>T</w:t>
      </w:r>
      <w:r w:rsidR="42DDCB7C" w:rsidRPr="48059F87">
        <w:rPr>
          <w:rFonts w:asciiTheme="minorHAnsi" w:hAnsiTheme="minorHAnsi" w:cstheme="minorBidi"/>
          <w:sz w:val="22"/>
        </w:rPr>
        <w:t>he Companies</w:t>
      </w:r>
      <w:r w:rsidR="50A29BDA" w:rsidRPr="48059F87">
        <w:rPr>
          <w:rFonts w:asciiTheme="minorHAnsi" w:hAnsiTheme="minorHAnsi" w:cstheme="minorBidi"/>
          <w:sz w:val="22"/>
        </w:rPr>
        <w:t xml:space="preserve"> will inform the FWO when the Public Notice will be published and provide a copy to the FWO within seven days of its publication.</w:t>
      </w:r>
      <w:bookmarkEnd w:id="25"/>
    </w:p>
    <w:p w14:paraId="78BD3D02" w14:textId="64A2E521" w:rsidR="007D19B5" w:rsidRPr="007216C3" w:rsidRDefault="007D19B5" w:rsidP="003C31E1">
      <w:pPr>
        <w:pStyle w:val="EUHeading2"/>
      </w:pPr>
      <w:r w:rsidRPr="007216C3">
        <w:t>No Inconsistent Statements</w:t>
      </w:r>
    </w:p>
    <w:p w14:paraId="0EDA5B1C" w14:textId="09FC3EA4" w:rsidR="007D19B5" w:rsidRPr="001D7073" w:rsidRDefault="42DDCB7C" w:rsidP="00E821A4">
      <w:pPr>
        <w:pStyle w:val="EUParagraphLevel1"/>
        <w:ind w:left="567" w:hanging="567"/>
        <w:rPr>
          <w:rFonts w:asciiTheme="minorHAnsi" w:hAnsiTheme="minorHAnsi" w:cstheme="minorBidi"/>
          <w:sz w:val="22"/>
        </w:rPr>
      </w:pPr>
      <w:bookmarkStart w:id="26" w:name="_Ref24276268"/>
      <w:r w:rsidRPr="48059F87">
        <w:rPr>
          <w:rFonts w:asciiTheme="minorHAnsi" w:hAnsiTheme="minorHAnsi" w:cstheme="minorBidi"/>
          <w:sz w:val="22"/>
        </w:rPr>
        <w:t>The Companies</w:t>
      </w:r>
      <w:r w:rsidR="50A29BDA" w:rsidRPr="48059F87">
        <w:rPr>
          <w:rFonts w:asciiTheme="minorHAnsi" w:hAnsiTheme="minorHAnsi" w:cstheme="minorBidi"/>
          <w:sz w:val="22"/>
        </w:rPr>
        <w:t xml:space="preserve"> must </w:t>
      </w:r>
      <w:bookmarkStart w:id="27" w:name="_Ref11860643"/>
      <w:r w:rsidR="50A29BDA" w:rsidRPr="48059F87">
        <w:rPr>
          <w:rFonts w:asciiTheme="minorHAnsi" w:hAnsiTheme="minorHAnsi" w:cstheme="minorBidi"/>
          <w:sz w:val="22"/>
        </w:rPr>
        <w:t xml:space="preserve">use </w:t>
      </w:r>
      <w:r w:rsidR="5C38002A" w:rsidRPr="48059F87">
        <w:rPr>
          <w:rFonts w:asciiTheme="minorHAnsi" w:hAnsiTheme="minorHAnsi" w:cstheme="minorBidi"/>
          <w:sz w:val="22"/>
        </w:rPr>
        <w:t xml:space="preserve">their </w:t>
      </w:r>
      <w:r w:rsidR="50A29BDA" w:rsidRPr="48059F87">
        <w:rPr>
          <w:rFonts w:asciiTheme="minorHAnsi" w:hAnsiTheme="minorHAnsi" w:cstheme="minorBidi"/>
          <w:sz w:val="22"/>
        </w:rPr>
        <w:t xml:space="preserve">best endeavours to ensure that </w:t>
      </w:r>
      <w:r w:rsidR="5C38002A" w:rsidRPr="48059F87">
        <w:rPr>
          <w:rFonts w:asciiTheme="minorHAnsi" w:hAnsiTheme="minorHAnsi" w:cstheme="minorBidi"/>
          <w:sz w:val="22"/>
        </w:rPr>
        <w:t xml:space="preserve">their </w:t>
      </w:r>
      <w:r w:rsidR="50A29BDA" w:rsidRPr="48059F87">
        <w:rPr>
          <w:rFonts w:asciiTheme="minorHAnsi" w:hAnsiTheme="minorHAnsi" w:cstheme="minorBidi"/>
          <w:sz w:val="22"/>
        </w:rPr>
        <w:t xml:space="preserve">officers, </w:t>
      </w:r>
      <w:proofErr w:type="gramStart"/>
      <w:r w:rsidR="50A29BDA" w:rsidRPr="48059F87">
        <w:rPr>
          <w:rFonts w:asciiTheme="minorHAnsi" w:hAnsiTheme="minorHAnsi" w:cstheme="minorBidi"/>
          <w:sz w:val="22"/>
        </w:rPr>
        <w:t>employees</w:t>
      </w:r>
      <w:proofErr w:type="gramEnd"/>
      <w:r w:rsidR="50A29BDA" w:rsidRPr="48059F87">
        <w:rPr>
          <w:rFonts w:asciiTheme="minorHAnsi" w:hAnsiTheme="minorHAnsi" w:cstheme="minorBidi"/>
          <w:sz w:val="22"/>
        </w:rPr>
        <w:t xml:space="preserve"> or agents do not, make any statement or otherwise imply, either orally or in writing, anything that is inconsistent with admissions or acknowledgements contained in this Undertaking.</w:t>
      </w:r>
      <w:bookmarkEnd w:id="26"/>
      <w:bookmarkEnd w:id="27"/>
    </w:p>
    <w:p w14:paraId="70E3E31F" w14:textId="7D5F0909" w:rsidR="007D19B5" w:rsidRPr="007216C3" w:rsidRDefault="5F1F6007" w:rsidP="003C31E1">
      <w:pPr>
        <w:pStyle w:val="EUHeading2"/>
      </w:pPr>
      <w:r w:rsidRPr="37BB630E">
        <w:t>Extension on times for completion</w:t>
      </w:r>
    </w:p>
    <w:p w14:paraId="70C3B9EB" w14:textId="633C5C30" w:rsidR="007D19B5" w:rsidRPr="007216C3" w:rsidRDefault="5F1F6007" w:rsidP="00E821A4">
      <w:pPr>
        <w:pStyle w:val="EUParagraphLevel1"/>
        <w:ind w:left="567" w:hanging="567"/>
        <w:rPr>
          <w:rFonts w:asciiTheme="minorHAnsi" w:hAnsiTheme="minorHAnsi" w:cstheme="minorBidi"/>
          <w:sz w:val="22"/>
        </w:rPr>
      </w:pPr>
      <w:r w:rsidRPr="37BB630E">
        <w:rPr>
          <w:rFonts w:asciiTheme="minorHAnsi" w:hAnsiTheme="minorHAnsi" w:cstheme="minorBidi"/>
          <w:sz w:val="22"/>
        </w:rPr>
        <w:t xml:space="preserve">Each of the Companies may request from the FWO an extension of time specified for completion of an </w:t>
      </w:r>
      <w:r w:rsidR="0E40E2D4" w:rsidRPr="37BB630E">
        <w:rPr>
          <w:rFonts w:asciiTheme="minorHAnsi" w:hAnsiTheme="minorHAnsi" w:cstheme="minorBidi"/>
          <w:sz w:val="22"/>
        </w:rPr>
        <w:t>obligation</w:t>
      </w:r>
      <w:r w:rsidRPr="37BB630E">
        <w:rPr>
          <w:rFonts w:asciiTheme="minorHAnsi" w:hAnsiTheme="minorHAnsi" w:cstheme="minorBidi"/>
          <w:sz w:val="22"/>
        </w:rPr>
        <w:t xml:space="preserve"> under </w:t>
      </w:r>
      <w:r w:rsidR="61286CEA" w:rsidRPr="37BB630E">
        <w:rPr>
          <w:rFonts w:asciiTheme="minorHAnsi" w:hAnsiTheme="minorHAnsi" w:cstheme="minorBidi"/>
          <w:sz w:val="22"/>
        </w:rPr>
        <w:t>this</w:t>
      </w:r>
      <w:r w:rsidRPr="37BB630E">
        <w:rPr>
          <w:rFonts w:asciiTheme="minorHAnsi" w:hAnsiTheme="minorHAnsi" w:cstheme="minorBidi"/>
          <w:sz w:val="22"/>
        </w:rPr>
        <w:t xml:space="preserve"> Undertaking where each of the Companies has a substantial or compelling reason for doing so.  The FWO may agree to a request for an extension of time at its </w:t>
      </w:r>
      <w:r w:rsidRPr="37BB630E">
        <w:rPr>
          <w:rFonts w:asciiTheme="minorHAnsi" w:hAnsiTheme="minorHAnsi" w:cstheme="minorBidi"/>
          <w:sz w:val="22"/>
        </w:rPr>
        <w:lastRenderedPageBreak/>
        <w:t>discretion, ac</w:t>
      </w:r>
      <w:r w:rsidR="6A6726C7" w:rsidRPr="37BB630E">
        <w:rPr>
          <w:rFonts w:asciiTheme="minorHAnsi" w:hAnsiTheme="minorHAnsi" w:cstheme="minorBidi"/>
          <w:sz w:val="22"/>
        </w:rPr>
        <w:t xml:space="preserve">ting </w:t>
      </w:r>
      <w:r w:rsidR="5105210F" w:rsidRPr="37BB630E">
        <w:rPr>
          <w:rFonts w:asciiTheme="minorHAnsi" w:hAnsiTheme="minorHAnsi" w:cstheme="minorBidi"/>
          <w:sz w:val="22"/>
        </w:rPr>
        <w:t>reasonably</w:t>
      </w:r>
      <w:r w:rsidR="6A6726C7" w:rsidRPr="37BB630E">
        <w:rPr>
          <w:rFonts w:asciiTheme="minorHAnsi" w:hAnsiTheme="minorHAnsi" w:cstheme="minorBidi"/>
          <w:sz w:val="22"/>
        </w:rPr>
        <w:t xml:space="preserve">. </w:t>
      </w:r>
    </w:p>
    <w:p w14:paraId="0AC12B7C" w14:textId="4F9259F3" w:rsidR="007D19B5" w:rsidRPr="00E821A4" w:rsidRDefault="6A6726C7" w:rsidP="00E821A4">
      <w:pPr>
        <w:pStyle w:val="EUParagraphLevel1"/>
        <w:ind w:left="567" w:hanging="567"/>
        <w:rPr>
          <w:rFonts w:asciiTheme="minorHAnsi" w:hAnsiTheme="minorHAnsi" w:cstheme="minorBidi"/>
          <w:sz w:val="22"/>
        </w:rPr>
      </w:pPr>
      <w:r w:rsidRPr="37BB630E">
        <w:rPr>
          <w:rFonts w:asciiTheme="minorHAnsi" w:hAnsiTheme="minorHAnsi" w:cstheme="minorBidi"/>
          <w:sz w:val="22"/>
        </w:rPr>
        <w:t xml:space="preserve">Where a time </w:t>
      </w:r>
      <w:r w:rsidR="26E9E1A6" w:rsidRPr="37BB630E">
        <w:rPr>
          <w:rFonts w:asciiTheme="minorHAnsi" w:hAnsiTheme="minorHAnsi" w:cstheme="minorBidi"/>
          <w:sz w:val="22"/>
        </w:rPr>
        <w:t>specified</w:t>
      </w:r>
      <w:r w:rsidRPr="37BB630E">
        <w:rPr>
          <w:rFonts w:asciiTheme="minorHAnsi" w:hAnsiTheme="minorHAnsi" w:cstheme="minorBidi"/>
          <w:sz w:val="22"/>
        </w:rPr>
        <w:t xml:space="preserve"> for undertaking an obligation under this Undertaking is contingent or follows on from the time specified for the completion of another obligation under this Undertaking, and that time for completion has been extended by the FWO, the time specified for completion of the later obligation is correspondingly extended by the same period.  </w:t>
      </w:r>
    </w:p>
    <w:p w14:paraId="69E5EB81" w14:textId="28E69CD8" w:rsidR="007D19B5" w:rsidRPr="007216C3" w:rsidRDefault="007D19B5" w:rsidP="003C31E1">
      <w:pPr>
        <w:pStyle w:val="EUHeading1"/>
      </w:pPr>
      <w:r w:rsidRPr="37BB630E">
        <w:t>ACKNOWLEDGEMENTS</w:t>
      </w:r>
    </w:p>
    <w:p w14:paraId="3488A5C1" w14:textId="581A13F5" w:rsidR="007D19B5" w:rsidRPr="001D7073" w:rsidRDefault="42DDCB7C" w:rsidP="00E821A4">
      <w:pPr>
        <w:pStyle w:val="EUParagraphLevel1"/>
        <w:ind w:left="567" w:hanging="567"/>
        <w:rPr>
          <w:rFonts w:asciiTheme="minorHAnsi" w:hAnsiTheme="minorHAnsi" w:cstheme="minorBidi"/>
          <w:sz w:val="22"/>
        </w:rPr>
      </w:pPr>
      <w:r w:rsidRPr="48059F87">
        <w:rPr>
          <w:rFonts w:asciiTheme="minorHAnsi" w:hAnsiTheme="minorHAnsi" w:cstheme="minorBidi"/>
          <w:sz w:val="22"/>
        </w:rPr>
        <w:t>The Companies</w:t>
      </w:r>
      <w:r w:rsidR="5C38002A" w:rsidRPr="48059F87">
        <w:rPr>
          <w:rFonts w:asciiTheme="minorHAnsi" w:hAnsiTheme="minorHAnsi" w:cstheme="minorBidi"/>
          <w:sz w:val="22"/>
        </w:rPr>
        <w:t xml:space="preserve"> each</w:t>
      </w:r>
      <w:r w:rsidR="50A29BDA" w:rsidRPr="48059F87">
        <w:rPr>
          <w:rFonts w:asciiTheme="minorHAnsi" w:hAnsiTheme="minorHAnsi" w:cstheme="minorBidi"/>
          <w:sz w:val="22"/>
        </w:rPr>
        <w:t xml:space="preserve"> acknowledge that:</w:t>
      </w:r>
    </w:p>
    <w:p w14:paraId="794BBA8C" w14:textId="22321063" w:rsidR="007D19B5" w:rsidRPr="007216C3" w:rsidRDefault="007D19B5" w:rsidP="00177803">
      <w:pPr>
        <w:pStyle w:val="EUParagraphLevel2"/>
        <w:rPr>
          <w:sz w:val="22"/>
          <w:szCs w:val="22"/>
        </w:rPr>
      </w:pPr>
      <w:r w:rsidRPr="37BB630E">
        <w:rPr>
          <w:sz w:val="22"/>
          <w:szCs w:val="22"/>
        </w:rPr>
        <w:t>the FWO may</w:t>
      </w:r>
      <w:r w:rsidR="00034E45">
        <w:rPr>
          <w:sz w:val="22"/>
          <w:szCs w:val="22"/>
        </w:rPr>
        <w:t>:</w:t>
      </w:r>
    </w:p>
    <w:p w14:paraId="69407A1A" w14:textId="5D51C397" w:rsidR="007D19B5" w:rsidRPr="007216C3" w:rsidRDefault="007D19B5" w:rsidP="00177803">
      <w:pPr>
        <w:pStyle w:val="EUParagraphLevel3"/>
        <w:rPr>
          <w:rFonts w:cstheme="minorHAnsi"/>
          <w:sz w:val="22"/>
        </w:rPr>
      </w:pPr>
      <w:r w:rsidRPr="37BB630E">
        <w:rPr>
          <w:rFonts w:cstheme="minorBidi"/>
          <w:sz w:val="22"/>
        </w:rPr>
        <w:t xml:space="preserve">make this Undertaking (and any Attachments hereto) available for public inspection, including by posting on the FWO internet site at </w:t>
      </w:r>
      <w:hyperlink r:id="rId8">
        <w:r w:rsidRPr="37BB630E">
          <w:rPr>
            <w:rStyle w:val="Hyperlink"/>
            <w:rFonts w:cstheme="minorBidi"/>
            <w:sz w:val="22"/>
          </w:rPr>
          <w:t>www.fairwork.gov.au</w:t>
        </w:r>
      </w:hyperlink>
      <w:r w:rsidRPr="37BB630E">
        <w:rPr>
          <w:rFonts w:cstheme="minorBidi"/>
          <w:sz w:val="22"/>
        </w:rPr>
        <w:t>;</w:t>
      </w:r>
    </w:p>
    <w:p w14:paraId="6999315A" w14:textId="32F1E133" w:rsidR="007D19B5" w:rsidRPr="007216C3" w:rsidRDefault="007D19B5" w:rsidP="00177803">
      <w:pPr>
        <w:pStyle w:val="EUParagraphLevel3"/>
        <w:rPr>
          <w:rFonts w:cstheme="minorHAnsi"/>
          <w:sz w:val="22"/>
        </w:rPr>
      </w:pPr>
      <w:r w:rsidRPr="37BB630E">
        <w:rPr>
          <w:rFonts w:cstheme="minorBidi"/>
          <w:sz w:val="22"/>
        </w:rPr>
        <w:t xml:space="preserve">release a copy of this Undertaking (and any of the Attachments hereto) pursuant to any relevant request under the </w:t>
      </w:r>
      <w:r w:rsidRPr="37BB630E">
        <w:rPr>
          <w:rFonts w:cstheme="minorBidi"/>
          <w:i/>
          <w:iCs/>
          <w:sz w:val="22"/>
        </w:rPr>
        <w:t>Freedom of Information Act 1982</w:t>
      </w:r>
      <w:r w:rsidRPr="37BB630E">
        <w:rPr>
          <w:rFonts w:cstheme="minorBidi"/>
          <w:sz w:val="22"/>
        </w:rPr>
        <w:t xml:space="preserve"> (</w:t>
      </w:r>
      <w:proofErr w:type="spellStart"/>
      <w:r w:rsidRPr="37BB630E">
        <w:rPr>
          <w:rFonts w:cstheme="minorBidi"/>
          <w:sz w:val="22"/>
        </w:rPr>
        <w:t>Cth</w:t>
      </w:r>
      <w:proofErr w:type="spellEnd"/>
      <w:r w:rsidRPr="37BB630E">
        <w:rPr>
          <w:rFonts w:cstheme="minorBidi"/>
          <w:sz w:val="22"/>
        </w:rPr>
        <w:t>);</w:t>
      </w:r>
    </w:p>
    <w:p w14:paraId="350737D7" w14:textId="77777777" w:rsidR="007D19B5" w:rsidRPr="007216C3" w:rsidRDefault="007D19B5" w:rsidP="00177803">
      <w:pPr>
        <w:pStyle w:val="EUParagraphLevel3"/>
        <w:rPr>
          <w:rFonts w:cstheme="minorHAnsi"/>
          <w:sz w:val="22"/>
        </w:rPr>
      </w:pPr>
      <w:r w:rsidRPr="37BB630E">
        <w:rPr>
          <w:rFonts w:cstheme="minorBidi"/>
          <w:sz w:val="22"/>
        </w:rPr>
        <w:t>issue a media release in relation to this Undertaking;</w:t>
      </w:r>
    </w:p>
    <w:p w14:paraId="70F60D64" w14:textId="22F3D907" w:rsidR="007D19B5" w:rsidRPr="007216C3" w:rsidRDefault="007D19B5" w:rsidP="00177803">
      <w:pPr>
        <w:pStyle w:val="EUParagraphLevel3"/>
        <w:rPr>
          <w:rFonts w:cstheme="minorHAnsi"/>
          <w:sz w:val="22"/>
        </w:rPr>
      </w:pPr>
      <w:r w:rsidRPr="37BB630E">
        <w:rPr>
          <w:rFonts w:cstheme="minorBidi"/>
          <w:sz w:val="22"/>
        </w:rPr>
        <w:t xml:space="preserve">from time to time, publicly refer to the Undertaking (and any of the Attachments hereto) and its terms; and </w:t>
      </w:r>
    </w:p>
    <w:p w14:paraId="2A6CB0D0" w14:textId="60D903A1" w:rsidR="007D19B5" w:rsidRPr="007216C3" w:rsidRDefault="007D19B5" w:rsidP="00177803">
      <w:pPr>
        <w:pStyle w:val="EUParagraphLevel3"/>
        <w:rPr>
          <w:rFonts w:cstheme="minorHAnsi"/>
          <w:sz w:val="22"/>
        </w:rPr>
      </w:pPr>
      <w:r w:rsidRPr="37BB630E">
        <w:rPr>
          <w:rFonts w:cstheme="minorBidi"/>
          <w:sz w:val="22"/>
        </w:rPr>
        <w:t xml:space="preserve">rely upon the admissions made by </w:t>
      </w:r>
      <w:r w:rsidR="00D8276F" w:rsidRPr="37BB630E">
        <w:rPr>
          <w:rFonts w:cstheme="minorBidi"/>
          <w:sz w:val="22"/>
        </w:rPr>
        <w:t>the Companies</w:t>
      </w:r>
      <w:r w:rsidRPr="37BB630E">
        <w:rPr>
          <w:rFonts w:cstheme="minorBidi"/>
          <w:sz w:val="22"/>
        </w:rPr>
        <w:t xml:space="preserve"> set out in </w:t>
      </w:r>
      <w:r w:rsidR="00241876" w:rsidRPr="37BB630E">
        <w:rPr>
          <w:rFonts w:cstheme="minorBidi"/>
          <w:sz w:val="22"/>
        </w:rPr>
        <w:t xml:space="preserve">clauses </w:t>
      </w:r>
      <w:r w:rsidR="00917084" w:rsidRPr="37BB630E">
        <w:rPr>
          <w:rFonts w:cstheme="minorBidi"/>
          <w:sz w:val="22"/>
        </w:rPr>
        <w:fldChar w:fldCharType="begin"/>
      </w:r>
      <w:r w:rsidR="00917084" w:rsidRPr="37BB630E">
        <w:rPr>
          <w:rFonts w:cstheme="minorBidi"/>
          <w:sz w:val="22"/>
        </w:rPr>
        <w:instrText xml:space="preserve"> REF _Ref115787033 \r \h </w:instrText>
      </w:r>
      <w:r w:rsidR="00D37B61" w:rsidRPr="37BB630E">
        <w:rPr>
          <w:rFonts w:cstheme="minorBidi"/>
          <w:sz w:val="22"/>
        </w:rPr>
        <w:instrText xml:space="preserve"> \* MERGEFORMAT </w:instrText>
      </w:r>
      <w:r w:rsidR="00917084" w:rsidRPr="37BB630E">
        <w:rPr>
          <w:rFonts w:cstheme="minorBidi"/>
          <w:sz w:val="22"/>
        </w:rPr>
      </w:r>
      <w:r w:rsidR="00917084" w:rsidRPr="37BB630E">
        <w:rPr>
          <w:rFonts w:cstheme="minorBidi"/>
          <w:sz w:val="22"/>
        </w:rPr>
        <w:fldChar w:fldCharType="separate"/>
      </w:r>
      <w:r w:rsidR="00FC5C94">
        <w:rPr>
          <w:rFonts w:cstheme="minorBidi"/>
          <w:sz w:val="22"/>
        </w:rPr>
        <w:t>16</w:t>
      </w:r>
      <w:r w:rsidR="00917084" w:rsidRPr="37BB630E">
        <w:rPr>
          <w:rFonts w:cstheme="minorBidi"/>
          <w:sz w:val="22"/>
        </w:rPr>
        <w:fldChar w:fldCharType="end"/>
      </w:r>
      <w:r w:rsidR="00917084" w:rsidRPr="37BB630E">
        <w:rPr>
          <w:rFonts w:cstheme="minorBidi"/>
          <w:sz w:val="22"/>
        </w:rPr>
        <w:t>–</w:t>
      </w:r>
      <w:r w:rsidR="00476362">
        <w:rPr>
          <w:rFonts w:cstheme="minorBidi"/>
          <w:sz w:val="22"/>
        </w:rPr>
        <w:t>19</w:t>
      </w:r>
      <w:r w:rsidR="000652C1" w:rsidRPr="37BB630E">
        <w:rPr>
          <w:rFonts w:cstheme="minorBidi"/>
          <w:sz w:val="22"/>
        </w:rPr>
        <w:t xml:space="preserve"> </w:t>
      </w:r>
      <w:r w:rsidRPr="37BB630E">
        <w:rPr>
          <w:rFonts w:cstheme="minorBidi"/>
          <w:sz w:val="22"/>
        </w:rPr>
        <w:t>above in respect of decisions taken regarding enforcement action in the event that</w:t>
      </w:r>
      <w:r w:rsidR="00D8276F" w:rsidRPr="37BB630E">
        <w:rPr>
          <w:rFonts w:cstheme="minorBidi"/>
          <w:sz w:val="22"/>
        </w:rPr>
        <w:t xml:space="preserve"> any or all of</w:t>
      </w:r>
      <w:r w:rsidRPr="37BB630E">
        <w:rPr>
          <w:rFonts w:cstheme="minorBidi"/>
          <w:sz w:val="22"/>
        </w:rPr>
        <w:t xml:space="preserve"> </w:t>
      </w:r>
      <w:r w:rsidR="00D8276F" w:rsidRPr="37BB630E">
        <w:rPr>
          <w:rFonts w:cstheme="minorBidi"/>
          <w:sz w:val="22"/>
        </w:rPr>
        <w:t>the Companies</w:t>
      </w:r>
      <w:r w:rsidRPr="37BB630E">
        <w:rPr>
          <w:rFonts w:cstheme="minorBidi"/>
          <w:sz w:val="22"/>
        </w:rPr>
        <w:t xml:space="preserve"> is</w:t>
      </w:r>
      <w:r w:rsidR="00D8276F" w:rsidRPr="37BB630E">
        <w:rPr>
          <w:rFonts w:cstheme="minorBidi"/>
          <w:sz w:val="22"/>
        </w:rPr>
        <w:t xml:space="preserve"> or are</w:t>
      </w:r>
      <w:r w:rsidRPr="37BB630E">
        <w:rPr>
          <w:rFonts w:cstheme="minorBidi"/>
          <w:sz w:val="22"/>
        </w:rPr>
        <w:t xml:space="preserve"> found to have failed to comply with </w:t>
      </w:r>
      <w:r w:rsidR="00D8276F" w:rsidRPr="37BB630E">
        <w:rPr>
          <w:rFonts w:cstheme="minorBidi"/>
          <w:sz w:val="22"/>
        </w:rPr>
        <w:t xml:space="preserve">their </w:t>
      </w:r>
      <w:r w:rsidRPr="37BB630E">
        <w:rPr>
          <w:rFonts w:cstheme="minorBidi"/>
          <w:sz w:val="22"/>
        </w:rPr>
        <w:t xml:space="preserve">workplace relations obligations in the future, including but not limited to any failure by </w:t>
      </w:r>
      <w:r w:rsidR="00D8276F" w:rsidRPr="37BB630E">
        <w:rPr>
          <w:rFonts w:cstheme="minorBidi"/>
          <w:sz w:val="22"/>
        </w:rPr>
        <w:t>the Companies</w:t>
      </w:r>
      <w:r w:rsidRPr="37BB630E">
        <w:rPr>
          <w:rFonts w:cstheme="minorBidi"/>
          <w:sz w:val="22"/>
        </w:rPr>
        <w:t xml:space="preserve"> to comply with its obligations under this Undertaking;</w:t>
      </w:r>
    </w:p>
    <w:p w14:paraId="26C7DC3A" w14:textId="77777777" w:rsidR="007D19B5" w:rsidRPr="007216C3" w:rsidRDefault="007D19B5" w:rsidP="00177803">
      <w:pPr>
        <w:pStyle w:val="EUParagraphLevel2"/>
        <w:rPr>
          <w:sz w:val="22"/>
          <w:szCs w:val="22"/>
        </w:rPr>
      </w:pPr>
      <w:r w:rsidRPr="37BB630E">
        <w:rPr>
          <w:sz w:val="22"/>
          <w:szCs w:val="22"/>
        </w:rPr>
        <w:t xml:space="preserve">consistent with the Note to section 715(4) of the FW Act, this Undertaking in no way derogates from the rights and remedies available to any other person arising from the conduct set out herein; </w:t>
      </w:r>
    </w:p>
    <w:p w14:paraId="5C586D8B" w14:textId="0A5028AB" w:rsidR="007D19B5" w:rsidRPr="007216C3" w:rsidRDefault="007D19B5" w:rsidP="00177803">
      <w:pPr>
        <w:pStyle w:val="EUParagraphLevel2"/>
        <w:rPr>
          <w:sz w:val="22"/>
          <w:szCs w:val="22"/>
        </w:rPr>
      </w:pPr>
      <w:r w:rsidRPr="37BB630E">
        <w:rPr>
          <w:sz w:val="22"/>
          <w:szCs w:val="22"/>
        </w:rPr>
        <w:t xml:space="preserve">consistent with section 715(3) of the FW Act, </w:t>
      </w:r>
      <w:r w:rsidR="00D8276F" w:rsidRPr="37BB630E">
        <w:rPr>
          <w:sz w:val="22"/>
          <w:szCs w:val="22"/>
        </w:rPr>
        <w:t>the Companies</w:t>
      </w:r>
      <w:r w:rsidRPr="37BB630E">
        <w:rPr>
          <w:sz w:val="22"/>
          <w:szCs w:val="22"/>
        </w:rPr>
        <w:t xml:space="preserve"> may withdraw from or vary this Undertaking at any time, but only with the consent of the FWO; and</w:t>
      </w:r>
    </w:p>
    <w:p w14:paraId="476F4A7B" w14:textId="0EA7A143" w:rsidR="007D19B5" w:rsidRPr="007216C3" w:rsidRDefault="007D19B5" w:rsidP="00177803">
      <w:pPr>
        <w:pStyle w:val="EUParagraphLevel2"/>
        <w:rPr>
          <w:sz w:val="22"/>
          <w:szCs w:val="22"/>
        </w:rPr>
      </w:pPr>
      <w:r w:rsidRPr="37BB630E">
        <w:rPr>
          <w:sz w:val="22"/>
          <w:szCs w:val="22"/>
        </w:rPr>
        <w:t xml:space="preserve">if </w:t>
      </w:r>
      <w:r w:rsidR="00917084" w:rsidRPr="37BB630E">
        <w:rPr>
          <w:sz w:val="22"/>
          <w:szCs w:val="22"/>
        </w:rPr>
        <w:t xml:space="preserve">any of the </w:t>
      </w:r>
      <w:r w:rsidR="00D8276F" w:rsidRPr="37BB630E">
        <w:rPr>
          <w:sz w:val="22"/>
          <w:szCs w:val="22"/>
        </w:rPr>
        <w:t>Companies</w:t>
      </w:r>
      <w:r w:rsidRPr="37BB630E">
        <w:rPr>
          <w:sz w:val="22"/>
          <w:szCs w:val="22"/>
        </w:rPr>
        <w:t xml:space="preserve"> contravene any of the terms of this Undertaking:</w:t>
      </w:r>
    </w:p>
    <w:p w14:paraId="13893A7C" w14:textId="77777777" w:rsidR="007D19B5" w:rsidRPr="007216C3" w:rsidRDefault="007D19B5" w:rsidP="00177803">
      <w:pPr>
        <w:pStyle w:val="EUParagraphLevel3"/>
        <w:rPr>
          <w:rFonts w:cstheme="minorHAnsi"/>
          <w:sz w:val="22"/>
        </w:rPr>
      </w:pPr>
      <w:r w:rsidRPr="37BB630E">
        <w:rPr>
          <w:rFonts w:cstheme="minorBidi"/>
          <w:sz w:val="22"/>
        </w:rPr>
        <w:t xml:space="preserve">the FWO may apply to any of the Courts set out in section 715(6) of the FW Act, for orders under section 715(7) of the FW Act; and </w:t>
      </w:r>
    </w:p>
    <w:p w14:paraId="12956CCF" w14:textId="659722DA" w:rsidR="007D19B5" w:rsidRPr="00D44982" w:rsidRDefault="007D19B5" w:rsidP="00177803">
      <w:pPr>
        <w:pStyle w:val="EUParagraphLevel3"/>
      </w:pPr>
      <w:r w:rsidRPr="37BB630E">
        <w:rPr>
          <w:rFonts w:cstheme="minorBidi"/>
          <w:sz w:val="22"/>
        </w:rPr>
        <w:t xml:space="preserve">this Undertaking may be provided to the Court as evidence of admissions made by </w:t>
      </w:r>
      <w:r w:rsidR="00D8276F" w:rsidRPr="37BB630E">
        <w:rPr>
          <w:rFonts w:cstheme="minorBidi"/>
          <w:sz w:val="22"/>
        </w:rPr>
        <w:t>the Companies</w:t>
      </w:r>
      <w:r w:rsidRPr="37BB630E">
        <w:rPr>
          <w:rFonts w:cstheme="minorBidi"/>
          <w:sz w:val="22"/>
        </w:rPr>
        <w:t xml:space="preserve"> in </w:t>
      </w:r>
      <w:r w:rsidR="00917084" w:rsidRPr="37BB630E">
        <w:rPr>
          <w:rFonts w:cstheme="minorBidi"/>
          <w:sz w:val="22"/>
        </w:rPr>
        <w:t xml:space="preserve">clauses </w:t>
      </w:r>
      <w:r w:rsidR="00F71EEA">
        <w:rPr>
          <w:rFonts w:cstheme="minorBidi"/>
          <w:sz w:val="22"/>
        </w:rPr>
        <w:t xml:space="preserve">16-19 </w:t>
      </w:r>
      <w:r w:rsidRPr="37BB630E">
        <w:rPr>
          <w:rFonts w:cstheme="minorBidi"/>
          <w:sz w:val="22"/>
        </w:rPr>
        <w:t xml:space="preserve">above, </w:t>
      </w:r>
      <w:proofErr w:type="gramStart"/>
      <w:r w:rsidRPr="00C47507">
        <w:rPr>
          <w:rFonts w:cstheme="minorBidi"/>
          <w:sz w:val="22"/>
        </w:rPr>
        <w:t>and also</w:t>
      </w:r>
      <w:proofErr w:type="gramEnd"/>
      <w:r w:rsidRPr="00C47507">
        <w:rPr>
          <w:rFonts w:cstheme="minorBidi"/>
          <w:sz w:val="22"/>
        </w:rPr>
        <w:t xml:space="preserve"> in</w:t>
      </w:r>
      <w:r w:rsidRPr="007B2DFA">
        <w:rPr>
          <w:sz w:val="22"/>
        </w:rPr>
        <w:t xml:space="preserve"> respect of the question of costs.</w:t>
      </w:r>
    </w:p>
    <w:p w14:paraId="097BF8CD" w14:textId="77777777" w:rsidR="007D19B5" w:rsidRPr="00D44982" w:rsidRDefault="007D19B5" w:rsidP="007B3F41">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 xml:space="preserve">Executed as an </w:t>
      </w:r>
      <w:proofErr w:type="gramStart"/>
      <w:r w:rsidRPr="00D44982">
        <w:rPr>
          <w:rFonts w:asciiTheme="minorHAnsi" w:hAnsiTheme="minorHAnsi" w:cstheme="minorHAnsi"/>
          <w:b/>
          <w:spacing w:val="10"/>
          <w:sz w:val="24"/>
          <w:szCs w:val="24"/>
        </w:rPr>
        <w:t>undertaking</w:t>
      </w:r>
      <w:proofErr w:type="gramEnd"/>
    </w:p>
    <w:p w14:paraId="74047B67" w14:textId="327DC1D3" w:rsidR="007D19B5" w:rsidRPr="00D44982" w:rsidRDefault="007D19B5" w:rsidP="007D19B5">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sidR="00D8276F" w:rsidRPr="00D8276F">
        <w:rPr>
          <w:rFonts w:asciiTheme="minorHAnsi" w:hAnsiTheme="minorHAnsi" w:cstheme="minorHAnsi"/>
          <w:sz w:val="24"/>
          <w:szCs w:val="24"/>
        </w:rPr>
        <w:tab/>
        <w:t>St Vincent’s Private Hospitals Ltd</w:t>
      </w:r>
      <w:r w:rsidRPr="00177803">
        <w:rPr>
          <w:rFonts w:asciiTheme="minorHAnsi" w:hAnsiTheme="minorHAnsi" w:cstheme="minorHAnsi"/>
          <w:sz w:val="24"/>
          <w:szCs w:val="24"/>
        </w:rPr>
        <w:t xml:space="preserve"> </w:t>
      </w:r>
      <w:r w:rsidR="004A54E5" w:rsidRPr="004A54E5">
        <w:rPr>
          <w:rFonts w:asciiTheme="minorHAnsi" w:hAnsiTheme="minorHAnsi" w:cstheme="minorHAnsi"/>
          <w:sz w:val="24"/>
          <w:szCs w:val="24"/>
        </w:rPr>
        <w:t>by its attorney (who has no notice of revocation of the power of attorney)</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17"/>
        <w:gridCol w:w="4312"/>
      </w:tblGrid>
      <w:tr w:rsidR="002E19EF" w:rsidRPr="00D44982" w14:paraId="03827624" w14:textId="77777777" w:rsidTr="00E67EED">
        <w:tc>
          <w:tcPr>
            <w:tcW w:w="4528" w:type="dxa"/>
            <w:tcBorders>
              <w:top w:val="nil"/>
              <w:left w:val="nil"/>
              <w:bottom w:val="single" w:sz="4" w:space="0" w:color="auto"/>
              <w:right w:val="nil"/>
            </w:tcBorders>
          </w:tcPr>
          <w:p w14:paraId="4C1B73C9"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D44982" w:rsidRDefault="002E19EF" w:rsidP="00E67EED">
            <w:pPr>
              <w:spacing w:after="240"/>
              <w:rPr>
                <w:rFonts w:asciiTheme="minorHAnsi" w:hAnsiTheme="minorHAnsi" w:cstheme="minorHAnsi"/>
                <w:sz w:val="24"/>
                <w:szCs w:val="24"/>
              </w:rPr>
            </w:pPr>
          </w:p>
        </w:tc>
      </w:tr>
      <w:tr w:rsidR="002E19EF" w:rsidRPr="00D44982" w14:paraId="5954729A" w14:textId="77777777" w:rsidTr="00E67EED">
        <w:trPr>
          <w:trHeight w:val="193"/>
        </w:trPr>
        <w:tc>
          <w:tcPr>
            <w:tcW w:w="4528" w:type="dxa"/>
            <w:tcBorders>
              <w:top w:val="single" w:sz="4" w:space="0" w:color="auto"/>
              <w:left w:val="nil"/>
              <w:bottom w:val="nil"/>
              <w:right w:val="nil"/>
            </w:tcBorders>
          </w:tcPr>
          <w:p w14:paraId="3EFAE71E" w14:textId="6561FFF3"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sidR="004A54E5">
              <w:rPr>
                <w:rFonts w:asciiTheme="minorHAnsi" w:hAnsiTheme="minorHAnsi" w:cstheme="minorHAnsi"/>
                <w:sz w:val="24"/>
                <w:szCs w:val="24"/>
              </w:rPr>
              <w:t>witness</w:t>
            </w:r>
            <w:r w:rsidRPr="00D44982">
              <w:rPr>
                <w:rFonts w:asciiTheme="minorHAnsi" w:hAnsiTheme="minorHAnsi" w:cstheme="minorHAnsi"/>
                <w:sz w:val="24"/>
                <w:szCs w:val="24"/>
              </w:rPr>
              <w:t>)</w:t>
            </w:r>
          </w:p>
        </w:tc>
        <w:tc>
          <w:tcPr>
            <w:tcW w:w="319" w:type="dxa"/>
            <w:tcBorders>
              <w:top w:val="nil"/>
              <w:left w:val="nil"/>
              <w:bottom w:val="nil"/>
              <w:right w:val="nil"/>
            </w:tcBorders>
          </w:tcPr>
          <w:p w14:paraId="3A8151E6"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E2FC2E5" w14:textId="762B059C"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sidR="002A16E6">
              <w:rPr>
                <w:rFonts w:asciiTheme="minorHAnsi" w:hAnsiTheme="minorHAnsi" w:cstheme="minorHAnsi"/>
                <w:sz w:val="24"/>
                <w:szCs w:val="24"/>
              </w:rPr>
              <w:t>attorney</w:t>
            </w:r>
            <w:r w:rsidRPr="00D44982">
              <w:rPr>
                <w:rFonts w:asciiTheme="minorHAnsi" w:hAnsiTheme="minorHAnsi" w:cstheme="minorHAnsi"/>
                <w:sz w:val="24"/>
                <w:szCs w:val="24"/>
              </w:rPr>
              <w:t>)</w:t>
            </w:r>
          </w:p>
        </w:tc>
      </w:tr>
      <w:tr w:rsidR="002E19EF" w:rsidRPr="00D44982" w14:paraId="14FF12E6" w14:textId="77777777" w:rsidTr="00E67EED">
        <w:trPr>
          <w:trHeight w:val="517"/>
        </w:trPr>
        <w:tc>
          <w:tcPr>
            <w:tcW w:w="4528" w:type="dxa"/>
            <w:tcBorders>
              <w:top w:val="nil"/>
              <w:left w:val="nil"/>
              <w:right w:val="nil"/>
            </w:tcBorders>
          </w:tcPr>
          <w:p w14:paraId="17BD6C9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8FCA7B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D44982" w:rsidRDefault="002E19EF" w:rsidP="00E67EED">
            <w:pPr>
              <w:spacing w:after="240"/>
              <w:rPr>
                <w:rFonts w:asciiTheme="minorHAnsi" w:hAnsiTheme="minorHAnsi" w:cstheme="minorHAnsi"/>
                <w:sz w:val="24"/>
                <w:szCs w:val="24"/>
              </w:rPr>
            </w:pPr>
          </w:p>
        </w:tc>
      </w:tr>
    </w:tbl>
    <w:p w14:paraId="1884B987" w14:textId="633F7A42"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 xml:space="preserve">(Name of </w:t>
      </w:r>
      <w:r w:rsidR="004A54E5">
        <w:rPr>
          <w:rFonts w:asciiTheme="minorHAnsi" w:hAnsiTheme="minorHAnsi" w:cstheme="minorHAnsi"/>
          <w:sz w:val="24"/>
          <w:szCs w:val="24"/>
        </w:rPr>
        <w:t>witness</w:t>
      </w:r>
      <w:r w:rsidR="002E19EF" w:rsidRPr="00D44982">
        <w:rPr>
          <w:rFonts w:asciiTheme="minorHAnsi" w:hAnsiTheme="minorHAnsi" w:cstheme="minorHAnsi"/>
          <w:sz w:val="24"/>
          <w:szCs w:val="24"/>
        </w:rPr>
        <w:t>)</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 xml:space="preserve">(Name of </w:t>
      </w:r>
      <w:r w:rsidR="002A16E6">
        <w:rPr>
          <w:rFonts w:asciiTheme="minorHAnsi" w:hAnsiTheme="minorHAnsi" w:cstheme="minorHAnsi"/>
          <w:sz w:val="24"/>
          <w:szCs w:val="24"/>
        </w:rPr>
        <w:t>attorney</w:t>
      </w:r>
      <w:r w:rsidR="002E19EF"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18"/>
        <w:gridCol w:w="4311"/>
      </w:tblGrid>
      <w:tr w:rsidR="002E19EF" w:rsidRPr="00D44982" w14:paraId="7C34CC5E" w14:textId="77777777" w:rsidTr="00E67EED">
        <w:trPr>
          <w:trHeight w:val="517"/>
        </w:trPr>
        <w:tc>
          <w:tcPr>
            <w:tcW w:w="4528" w:type="dxa"/>
            <w:tcBorders>
              <w:top w:val="nil"/>
              <w:left w:val="nil"/>
              <w:right w:val="nil"/>
            </w:tcBorders>
          </w:tcPr>
          <w:p w14:paraId="36CE3DD2"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1266999"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9ADD0EC" w14:textId="77777777" w:rsidR="002E19EF" w:rsidRPr="00D44982" w:rsidRDefault="002E19EF" w:rsidP="00E67EED">
            <w:pPr>
              <w:spacing w:after="240"/>
              <w:rPr>
                <w:rFonts w:asciiTheme="minorHAnsi" w:hAnsiTheme="minorHAnsi" w:cstheme="minorHAnsi"/>
                <w:sz w:val="24"/>
                <w:szCs w:val="24"/>
              </w:rPr>
            </w:pPr>
          </w:p>
        </w:tc>
      </w:tr>
    </w:tbl>
    <w:p w14:paraId="10911BCD"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7"/>
        <w:gridCol w:w="4300"/>
      </w:tblGrid>
      <w:tr w:rsidR="006F5A5F" w:rsidRPr="00D44982" w14:paraId="1942E2D3" w14:textId="77777777" w:rsidTr="00853E61">
        <w:tc>
          <w:tcPr>
            <w:tcW w:w="9286" w:type="dxa"/>
            <w:gridSpan w:val="3"/>
            <w:tcBorders>
              <w:top w:val="nil"/>
              <w:left w:val="nil"/>
              <w:bottom w:val="nil"/>
              <w:right w:val="nil"/>
            </w:tcBorders>
          </w:tcPr>
          <w:p w14:paraId="668689DB" w14:textId="77777777" w:rsidR="00D32374" w:rsidRDefault="00D32374" w:rsidP="00853E61">
            <w:pPr>
              <w:pStyle w:val="Headersub"/>
              <w:widowControl w:val="0"/>
              <w:tabs>
                <w:tab w:val="left" w:pos="4820"/>
              </w:tabs>
              <w:spacing w:after="240"/>
              <w:rPr>
                <w:rFonts w:asciiTheme="minorHAnsi" w:hAnsiTheme="minorHAnsi" w:cstheme="minorHAnsi"/>
                <w:caps/>
                <w:sz w:val="24"/>
                <w:szCs w:val="24"/>
              </w:rPr>
            </w:pPr>
          </w:p>
          <w:p w14:paraId="729F02C2" w14:textId="123A6D7A" w:rsidR="006F5A5F" w:rsidRPr="00D44982" w:rsidRDefault="006F5A5F" w:rsidP="00853E6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5939CB8E" w14:textId="77777777" w:rsidR="006F5A5F" w:rsidRPr="00D44982" w:rsidRDefault="006F5A5F" w:rsidP="00853E61">
            <w:pPr>
              <w:keepNext/>
              <w:spacing w:after="240"/>
              <w:rPr>
                <w:rFonts w:asciiTheme="minorHAnsi" w:hAnsiTheme="minorHAnsi" w:cstheme="minorHAnsi"/>
                <w:sz w:val="24"/>
                <w:szCs w:val="24"/>
              </w:rPr>
            </w:pPr>
          </w:p>
        </w:tc>
      </w:tr>
      <w:tr w:rsidR="006F5A5F" w:rsidRPr="00D44982" w14:paraId="50EC87FB" w14:textId="77777777" w:rsidTr="00853E61">
        <w:trPr>
          <w:trHeight w:val="62"/>
        </w:trPr>
        <w:tc>
          <w:tcPr>
            <w:tcW w:w="4528" w:type="dxa"/>
            <w:tcBorders>
              <w:top w:val="single" w:sz="4" w:space="0" w:color="auto"/>
              <w:left w:val="nil"/>
              <w:bottom w:val="nil"/>
              <w:right w:val="nil"/>
            </w:tcBorders>
          </w:tcPr>
          <w:p w14:paraId="36048322" w14:textId="77777777" w:rsidR="006F5A5F" w:rsidRDefault="006F5A5F" w:rsidP="00853E61">
            <w:pPr>
              <w:spacing w:after="240"/>
              <w:rPr>
                <w:rFonts w:asciiTheme="minorHAnsi" w:hAnsiTheme="minorHAnsi" w:cstheme="minorHAnsi"/>
                <w:sz w:val="24"/>
                <w:szCs w:val="24"/>
              </w:rPr>
            </w:pPr>
            <w:r>
              <w:rPr>
                <w:rFonts w:asciiTheme="minorHAnsi" w:hAnsiTheme="minorHAnsi" w:cstheme="minorHAnsi"/>
                <w:sz w:val="24"/>
                <w:szCs w:val="24"/>
              </w:rPr>
              <w:t xml:space="preserve">Mark Scully </w:t>
            </w:r>
          </w:p>
          <w:p w14:paraId="662777F4" w14:textId="3DB4C742" w:rsidR="006F5A5F" w:rsidRPr="00D44982" w:rsidRDefault="006F5A5F" w:rsidP="00853E61">
            <w:pPr>
              <w:spacing w:after="240"/>
              <w:rPr>
                <w:rFonts w:asciiTheme="minorHAnsi" w:hAnsiTheme="minorHAnsi" w:cstheme="minorHAnsi"/>
                <w:sz w:val="24"/>
                <w:szCs w:val="24"/>
              </w:rPr>
            </w:pPr>
            <w:r>
              <w:rPr>
                <w:rFonts w:asciiTheme="minorHAnsi" w:hAnsiTheme="minorHAnsi" w:cstheme="minorHAnsi"/>
                <w:sz w:val="24"/>
                <w:szCs w:val="24"/>
              </w:rPr>
              <w:t>Deputy Fair Work Ombudsman Compliance and Enforcement</w:t>
            </w:r>
          </w:p>
          <w:p w14:paraId="1331CC38"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78744E7E" w14:textId="77777777" w:rsidR="006F5A5F" w:rsidRPr="00D44982" w:rsidRDefault="006F5A5F" w:rsidP="00853E61">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20F422EC"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6F5A5F" w:rsidRPr="00D44982" w14:paraId="150F3A26" w14:textId="77777777" w:rsidTr="00853E61">
        <w:tc>
          <w:tcPr>
            <w:tcW w:w="4528" w:type="dxa"/>
            <w:tcBorders>
              <w:top w:val="nil"/>
              <w:left w:val="nil"/>
              <w:bottom w:val="single" w:sz="4" w:space="0" w:color="auto"/>
              <w:right w:val="nil"/>
            </w:tcBorders>
          </w:tcPr>
          <w:p w14:paraId="1D2996A1"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5F846E49" w14:textId="77777777" w:rsidR="006F5A5F" w:rsidRPr="00D44982" w:rsidRDefault="006F5A5F" w:rsidP="00853E61">
            <w:pPr>
              <w:spacing w:after="240"/>
              <w:rPr>
                <w:rFonts w:asciiTheme="minorHAnsi" w:hAnsiTheme="minorHAnsi" w:cstheme="minorHAnsi"/>
                <w:sz w:val="24"/>
                <w:szCs w:val="24"/>
              </w:rPr>
            </w:pPr>
          </w:p>
        </w:tc>
        <w:tc>
          <w:tcPr>
            <w:tcW w:w="319" w:type="dxa"/>
            <w:tcBorders>
              <w:top w:val="nil"/>
              <w:left w:val="nil"/>
              <w:bottom w:val="nil"/>
              <w:right w:val="nil"/>
            </w:tcBorders>
          </w:tcPr>
          <w:p w14:paraId="7687D184" w14:textId="77777777" w:rsidR="006F5A5F" w:rsidRPr="00D44982" w:rsidRDefault="006F5A5F" w:rsidP="00853E61">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537D9D7A" w14:textId="77777777" w:rsidR="006F5A5F" w:rsidRPr="00D44982" w:rsidRDefault="006F5A5F" w:rsidP="00853E61">
            <w:pPr>
              <w:spacing w:after="240"/>
              <w:rPr>
                <w:rFonts w:asciiTheme="minorHAnsi" w:hAnsiTheme="minorHAnsi" w:cstheme="minorHAnsi"/>
                <w:sz w:val="24"/>
                <w:szCs w:val="24"/>
              </w:rPr>
            </w:pPr>
          </w:p>
        </w:tc>
      </w:tr>
      <w:tr w:rsidR="006F5A5F" w:rsidRPr="00D44982" w14:paraId="4DE2AE4A" w14:textId="77777777" w:rsidTr="00853E61">
        <w:tc>
          <w:tcPr>
            <w:tcW w:w="4528" w:type="dxa"/>
            <w:tcBorders>
              <w:top w:val="single" w:sz="4" w:space="0" w:color="auto"/>
              <w:left w:val="nil"/>
              <w:bottom w:val="nil"/>
              <w:right w:val="nil"/>
            </w:tcBorders>
          </w:tcPr>
          <w:p w14:paraId="04367BB5"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39346F33" w14:textId="77777777" w:rsidR="006F5A5F" w:rsidRPr="00D44982" w:rsidRDefault="006F5A5F" w:rsidP="00853E61">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2B9AC3F5"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6B5C4BF8" w14:textId="77777777" w:rsidR="006F5A5F" w:rsidRPr="00D44982" w:rsidRDefault="006F5A5F" w:rsidP="00853E61">
            <w:pPr>
              <w:spacing w:after="240"/>
              <w:rPr>
                <w:rFonts w:asciiTheme="minorHAnsi" w:hAnsiTheme="minorHAnsi" w:cstheme="minorHAnsi"/>
                <w:sz w:val="24"/>
                <w:szCs w:val="24"/>
              </w:rPr>
            </w:pPr>
          </w:p>
          <w:p w14:paraId="4EDB4B40" w14:textId="77777777" w:rsidR="006F5A5F" w:rsidRPr="00D44982" w:rsidRDefault="006F5A5F" w:rsidP="00853E61">
            <w:pPr>
              <w:spacing w:after="240"/>
              <w:rPr>
                <w:rFonts w:asciiTheme="minorHAnsi" w:hAnsiTheme="minorHAnsi" w:cstheme="minorHAnsi"/>
                <w:sz w:val="24"/>
                <w:szCs w:val="24"/>
              </w:rPr>
            </w:pPr>
          </w:p>
        </w:tc>
      </w:tr>
    </w:tbl>
    <w:p w14:paraId="3E5190E6" w14:textId="77777777" w:rsidR="00C10858" w:rsidRDefault="00C10858">
      <w:pPr>
        <w:spacing w:after="160" w:line="259" w:lineRule="auto"/>
        <w:rPr>
          <w:rFonts w:asciiTheme="minorHAnsi" w:hAnsiTheme="minorHAnsi" w:cstheme="minorHAnsi"/>
          <w:caps/>
          <w:sz w:val="24"/>
          <w:szCs w:val="24"/>
        </w:rPr>
      </w:pPr>
      <w:r>
        <w:rPr>
          <w:rFonts w:asciiTheme="minorHAnsi" w:hAnsiTheme="minorHAnsi" w:cstheme="minorHAnsi"/>
          <w:caps/>
          <w:sz w:val="24"/>
          <w:szCs w:val="24"/>
        </w:rPr>
        <w:br w:type="page"/>
      </w:r>
    </w:p>
    <w:p w14:paraId="19C2220C" w14:textId="488A524A" w:rsidR="00C10858" w:rsidRPr="00D44982" w:rsidRDefault="00C10858" w:rsidP="00C10858">
      <w:pPr>
        <w:tabs>
          <w:tab w:val="right" w:pos="4111"/>
        </w:tabs>
        <w:spacing w:before="120" w:after="240"/>
        <w:rPr>
          <w:rFonts w:asciiTheme="minorHAnsi" w:hAnsiTheme="minorHAnsi" w:cstheme="minorHAnsi"/>
          <w:sz w:val="24"/>
          <w:szCs w:val="24"/>
        </w:rPr>
      </w:pPr>
      <w:r>
        <w:rPr>
          <w:rFonts w:asciiTheme="minorHAnsi" w:hAnsiTheme="minorHAnsi" w:cstheme="minorHAnsi"/>
          <w:caps/>
          <w:sz w:val="24"/>
          <w:szCs w:val="24"/>
        </w:rPr>
        <w:lastRenderedPageBreak/>
        <w:t>a</w:t>
      </w:r>
      <w:r w:rsidRPr="00457D3B">
        <w:rPr>
          <w:rFonts w:asciiTheme="minorHAnsi" w:hAnsiTheme="minorHAnsi" w:cstheme="minorHAnsi"/>
          <w:sz w:val="24"/>
          <w:szCs w:val="24"/>
        </w:rPr>
        <w:t>nd</w:t>
      </w:r>
      <w:r>
        <w:rPr>
          <w:rFonts w:asciiTheme="minorHAnsi" w:hAnsiTheme="minorHAnsi" w:cstheme="minorHAnsi"/>
          <w:caps/>
          <w:sz w:val="24"/>
          <w:szCs w:val="24"/>
        </w:rPr>
        <w:t xml:space="preserve"> </w:t>
      </w: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sidRPr="000147CE">
        <w:rPr>
          <w:rFonts w:asciiTheme="minorHAnsi" w:hAnsiTheme="minorHAnsi" w:cstheme="minorHAnsi"/>
          <w:sz w:val="24"/>
          <w:szCs w:val="24"/>
        </w:rPr>
        <w:tab/>
        <w:t xml:space="preserve">St Vincent’s </w:t>
      </w:r>
      <w:r>
        <w:rPr>
          <w:rFonts w:asciiTheme="minorHAnsi" w:hAnsiTheme="minorHAnsi" w:cstheme="minorHAnsi"/>
          <w:sz w:val="24"/>
          <w:szCs w:val="24"/>
        </w:rPr>
        <w:t>Hospital Sydney</w:t>
      </w:r>
      <w:r w:rsidRPr="000147CE">
        <w:rPr>
          <w:rFonts w:asciiTheme="minorHAnsi" w:hAnsiTheme="minorHAnsi" w:cstheme="minorHAnsi"/>
          <w:sz w:val="24"/>
          <w:szCs w:val="24"/>
        </w:rPr>
        <w:t xml:space="preserve"> L</w:t>
      </w:r>
      <w:r w:rsidR="007B2DFA">
        <w:rPr>
          <w:rFonts w:asciiTheme="minorHAnsi" w:hAnsiTheme="minorHAnsi" w:cstheme="minorHAnsi"/>
          <w:sz w:val="24"/>
          <w:szCs w:val="24"/>
        </w:rPr>
        <w:t>imited</w:t>
      </w:r>
      <w:r w:rsidRPr="000147CE">
        <w:rPr>
          <w:rFonts w:asciiTheme="minorHAnsi" w:hAnsiTheme="minorHAnsi" w:cstheme="minorHAnsi"/>
          <w:sz w:val="24"/>
          <w:szCs w:val="24"/>
        </w:rPr>
        <w:t xml:space="preserve"> </w:t>
      </w:r>
      <w:r w:rsidR="00AE57CD" w:rsidRPr="004A54E5">
        <w:rPr>
          <w:rFonts w:asciiTheme="minorHAnsi" w:hAnsiTheme="minorHAnsi" w:cstheme="minorHAnsi"/>
          <w:sz w:val="24"/>
          <w:szCs w:val="24"/>
        </w:rPr>
        <w:t>by its attorney (who has no notice of revocation of the power of attorney)</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17"/>
        <w:gridCol w:w="4312"/>
      </w:tblGrid>
      <w:tr w:rsidR="00C10858" w:rsidRPr="00D44982" w14:paraId="72F39B0B" w14:textId="77777777" w:rsidTr="008C4B82">
        <w:tc>
          <w:tcPr>
            <w:tcW w:w="4528" w:type="dxa"/>
            <w:tcBorders>
              <w:top w:val="nil"/>
              <w:left w:val="nil"/>
              <w:bottom w:val="single" w:sz="4" w:space="0" w:color="auto"/>
              <w:right w:val="nil"/>
            </w:tcBorders>
          </w:tcPr>
          <w:p w14:paraId="47A0F6C2" w14:textId="77777777" w:rsidR="00C10858" w:rsidRPr="00D44982" w:rsidRDefault="00C10858" w:rsidP="008C4B82">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05274680" w14:textId="77777777" w:rsidR="00C10858" w:rsidRPr="00D44982" w:rsidRDefault="00C10858" w:rsidP="008C4B82">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4EC83DB1" w14:textId="77777777" w:rsidR="00C10858" w:rsidRPr="00D44982" w:rsidRDefault="00C10858" w:rsidP="008C4B82">
            <w:pPr>
              <w:spacing w:after="240"/>
              <w:rPr>
                <w:rFonts w:asciiTheme="minorHAnsi" w:hAnsiTheme="minorHAnsi" w:cstheme="minorHAnsi"/>
                <w:sz w:val="24"/>
                <w:szCs w:val="24"/>
              </w:rPr>
            </w:pPr>
          </w:p>
        </w:tc>
      </w:tr>
      <w:tr w:rsidR="00C10858" w:rsidRPr="00D44982" w14:paraId="2A443C2C" w14:textId="77777777" w:rsidTr="008C4B82">
        <w:trPr>
          <w:trHeight w:val="193"/>
        </w:trPr>
        <w:tc>
          <w:tcPr>
            <w:tcW w:w="4528" w:type="dxa"/>
            <w:tcBorders>
              <w:top w:val="single" w:sz="4" w:space="0" w:color="auto"/>
              <w:left w:val="nil"/>
              <w:bottom w:val="nil"/>
              <w:right w:val="nil"/>
            </w:tcBorders>
          </w:tcPr>
          <w:p w14:paraId="068FFCD8" w14:textId="296FEADE" w:rsidR="00C10858" w:rsidRPr="00D44982" w:rsidRDefault="00C10858" w:rsidP="008C4B82">
            <w:pPr>
              <w:spacing w:after="24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sidR="002A16E6">
              <w:rPr>
                <w:rFonts w:asciiTheme="minorHAnsi" w:hAnsiTheme="minorHAnsi" w:cstheme="minorHAnsi"/>
                <w:sz w:val="24"/>
                <w:szCs w:val="24"/>
              </w:rPr>
              <w:t>witness</w:t>
            </w:r>
            <w:r w:rsidRPr="00D44982">
              <w:rPr>
                <w:rFonts w:asciiTheme="minorHAnsi" w:hAnsiTheme="minorHAnsi" w:cstheme="minorHAnsi"/>
                <w:sz w:val="24"/>
                <w:szCs w:val="24"/>
              </w:rPr>
              <w:t>)</w:t>
            </w:r>
          </w:p>
        </w:tc>
        <w:tc>
          <w:tcPr>
            <w:tcW w:w="319" w:type="dxa"/>
            <w:tcBorders>
              <w:top w:val="nil"/>
              <w:left w:val="nil"/>
              <w:bottom w:val="nil"/>
              <w:right w:val="nil"/>
            </w:tcBorders>
          </w:tcPr>
          <w:p w14:paraId="5CE3AA15" w14:textId="77777777" w:rsidR="00C10858" w:rsidRPr="00D44982" w:rsidRDefault="00C10858" w:rsidP="008C4B82">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2500C9A3" w14:textId="55891A98" w:rsidR="00C10858" w:rsidRPr="00D44982" w:rsidRDefault="00C10858" w:rsidP="008C4B82">
            <w:pPr>
              <w:spacing w:after="24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sidR="002A16E6">
              <w:rPr>
                <w:rFonts w:asciiTheme="minorHAnsi" w:hAnsiTheme="minorHAnsi" w:cstheme="minorHAnsi"/>
                <w:sz w:val="24"/>
                <w:szCs w:val="24"/>
              </w:rPr>
              <w:t>attorney</w:t>
            </w:r>
            <w:r w:rsidRPr="00D44982">
              <w:rPr>
                <w:rFonts w:asciiTheme="minorHAnsi" w:hAnsiTheme="minorHAnsi" w:cstheme="minorHAnsi"/>
                <w:sz w:val="24"/>
                <w:szCs w:val="24"/>
              </w:rPr>
              <w:t>)</w:t>
            </w:r>
          </w:p>
        </w:tc>
      </w:tr>
      <w:tr w:rsidR="00C10858" w:rsidRPr="00D44982" w14:paraId="783DADE6" w14:textId="77777777" w:rsidTr="008C4B82">
        <w:trPr>
          <w:trHeight w:val="517"/>
        </w:trPr>
        <w:tc>
          <w:tcPr>
            <w:tcW w:w="4528" w:type="dxa"/>
            <w:tcBorders>
              <w:top w:val="nil"/>
              <w:left w:val="nil"/>
              <w:right w:val="nil"/>
            </w:tcBorders>
          </w:tcPr>
          <w:p w14:paraId="16C5222D" w14:textId="77777777" w:rsidR="00C10858" w:rsidRPr="00D44982" w:rsidRDefault="00C10858" w:rsidP="008C4B82">
            <w:pPr>
              <w:spacing w:after="240"/>
              <w:rPr>
                <w:rFonts w:asciiTheme="minorHAnsi" w:hAnsiTheme="minorHAnsi" w:cstheme="minorHAnsi"/>
                <w:sz w:val="24"/>
                <w:szCs w:val="24"/>
              </w:rPr>
            </w:pPr>
          </w:p>
        </w:tc>
        <w:tc>
          <w:tcPr>
            <w:tcW w:w="319" w:type="dxa"/>
            <w:tcBorders>
              <w:top w:val="nil"/>
              <w:left w:val="nil"/>
              <w:bottom w:val="nil"/>
              <w:right w:val="nil"/>
            </w:tcBorders>
          </w:tcPr>
          <w:p w14:paraId="23BCE90C" w14:textId="77777777" w:rsidR="00C10858" w:rsidRPr="00D44982" w:rsidRDefault="00C10858" w:rsidP="008C4B82">
            <w:pPr>
              <w:spacing w:after="240"/>
              <w:rPr>
                <w:rFonts w:asciiTheme="minorHAnsi" w:hAnsiTheme="minorHAnsi" w:cstheme="minorHAnsi"/>
                <w:sz w:val="24"/>
                <w:szCs w:val="24"/>
              </w:rPr>
            </w:pPr>
          </w:p>
        </w:tc>
        <w:tc>
          <w:tcPr>
            <w:tcW w:w="4439" w:type="dxa"/>
            <w:tcBorders>
              <w:top w:val="nil"/>
              <w:left w:val="nil"/>
              <w:right w:val="nil"/>
            </w:tcBorders>
          </w:tcPr>
          <w:p w14:paraId="21453CE4" w14:textId="77777777" w:rsidR="00C10858" w:rsidRPr="00D44982" w:rsidRDefault="00C10858" w:rsidP="008C4B82">
            <w:pPr>
              <w:spacing w:after="240"/>
              <w:rPr>
                <w:rFonts w:asciiTheme="minorHAnsi" w:hAnsiTheme="minorHAnsi" w:cstheme="minorHAnsi"/>
                <w:sz w:val="24"/>
                <w:szCs w:val="24"/>
              </w:rPr>
            </w:pPr>
          </w:p>
        </w:tc>
      </w:tr>
    </w:tbl>
    <w:p w14:paraId="71453DCC" w14:textId="1A364DAD" w:rsidR="00C10858" w:rsidRPr="00D44982" w:rsidRDefault="00C10858" w:rsidP="00C10858">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(Name of </w:t>
      </w:r>
      <w:r w:rsidR="002A16E6">
        <w:rPr>
          <w:rFonts w:asciiTheme="minorHAnsi" w:hAnsiTheme="minorHAnsi" w:cstheme="minorHAnsi"/>
          <w:sz w:val="24"/>
          <w:szCs w:val="24"/>
        </w:rPr>
        <w:t>witness</w:t>
      </w:r>
      <w:r w:rsidRPr="00D44982">
        <w:rPr>
          <w:rFonts w:asciiTheme="minorHAnsi" w:hAnsiTheme="minorHAnsi" w:cstheme="minorHAnsi"/>
          <w:sz w:val="24"/>
          <w:szCs w:val="24"/>
        </w:rPr>
        <w:t>)</w:t>
      </w:r>
      <w:r w:rsidRPr="00D44982">
        <w:rPr>
          <w:rFonts w:asciiTheme="minorHAnsi" w:hAnsiTheme="minorHAnsi" w:cstheme="minorHAnsi"/>
          <w:sz w:val="24"/>
          <w:szCs w:val="24"/>
        </w:rPr>
        <w:tab/>
        <w:t xml:space="preserve">  (Name of </w:t>
      </w:r>
      <w:r w:rsidR="002A16E6">
        <w:rPr>
          <w:rFonts w:asciiTheme="minorHAnsi" w:hAnsiTheme="minorHAnsi" w:cstheme="minorHAnsi"/>
          <w:sz w:val="24"/>
          <w:szCs w:val="24"/>
        </w:rPr>
        <w:t>attorney</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18"/>
        <w:gridCol w:w="4311"/>
      </w:tblGrid>
      <w:tr w:rsidR="00C10858" w:rsidRPr="00D44982" w14:paraId="0E937D07" w14:textId="77777777" w:rsidTr="008C4B82">
        <w:trPr>
          <w:trHeight w:val="517"/>
        </w:trPr>
        <w:tc>
          <w:tcPr>
            <w:tcW w:w="4528" w:type="dxa"/>
            <w:tcBorders>
              <w:top w:val="nil"/>
              <w:left w:val="nil"/>
              <w:right w:val="nil"/>
            </w:tcBorders>
          </w:tcPr>
          <w:p w14:paraId="0860B505" w14:textId="77777777" w:rsidR="00C10858" w:rsidRPr="00D44982" w:rsidRDefault="00C10858" w:rsidP="008C4B82">
            <w:pPr>
              <w:spacing w:after="240"/>
              <w:rPr>
                <w:rFonts w:asciiTheme="minorHAnsi" w:hAnsiTheme="minorHAnsi" w:cstheme="minorHAnsi"/>
                <w:sz w:val="24"/>
                <w:szCs w:val="24"/>
              </w:rPr>
            </w:pPr>
          </w:p>
        </w:tc>
        <w:tc>
          <w:tcPr>
            <w:tcW w:w="319" w:type="dxa"/>
            <w:tcBorders>
              <w:top w:val="nil"/>
              <w:left w:val="nil"/>
              <w:bottom w:val="nil"/>
              <w:right w:val="nil"/>
            </w:tcBorders>
          </w:tcPr>
          <w:p w14:paraId="010D48AD" w14:textId="77777777" w:rsidR="00C10858" w:rsidRPr="00D44982" w:rsidRDefault="00C10858" w:rsidP="008C4B82">
            <w:pPr>
              <w:spacing w:after="240"/>
              <w:rPr>
                <w:rFonts w:asciiTheme="minorHAnsi" w:hAnsiTheme="minorHAnsi" w:cstheme="minorHAnsi"/>
                <w:sz w:val="24"/>
                <w:szCs w:val="24"/>
              </w:rPr>
            </w:pPr>
          </w:p>
        </w:tc>
        <w:tc>
          <w:tcPr>
            <w:tcW w:w="4439" w:type="dxa"/>
            <w:tcBorders>
              <w:top w:val="nil"/>
              <w:left w:val="nil"/>
              <w:right w:val="nil"/>
            </w:tcBorders>
          </w:tcPr>
          <w:p w14:paraId="75A9CFBD" w14:textId="77777777" w:rsidR="00C10858" w:rsidRPr="00D44982" w:rsidRDefault="00C10858" w:rsidP="008C4B82">
            <w:pPr>
              <w:spacing w:after="240"/>
              <w:rPr>
                <w:rFonts w:asciiTheme="minorHAnsi" w:hAnsiTheme="minorHAnsi" w:cstheme="minorHAnsi"/>
                <w:sz w:val="24"/>
                <w:szCs w:val="24"/>
              </w:rPr>
            </w:pPr>
          </w:p>
        </w:tc>
      </w:tr>
    </w:tbl>
    <w:p w14:paraId="4B301BD5" w14:textId="77777777" w:rsidR="00C10858" w:rsidRPr="00D44982" w:rsidRDefault="00C10858" w:rsidP="00C10858">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(Date)</w:t>
      </w:r>
      <w:r w:rsidRPr="00D44982">
        <w:rPr>
          <w:rFonts w:asciiTheme="minorHAnsi" w:hAnsiTheme="minorHAnsi" w:cstheme="minorHAnsi"/>
          <w:sz w:val="24"/>
          <w:szCs w:val="24"/>
        </w:rPr>
        <w:tab/>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7"/>
        <w:gridCol w:w="4300"/>
      </w:tblGrid>
      <w:tr w:rsidR="006F5A5F" w:rsidRPr="00D44982" w14:paraId="06A34ADF" w14:textId="77777777" w:rsidTr="00853E61">
        <w:tc>
          <w:tcPr>
            <w:tcW w:w="9286" w:type="dxa"/>
            <w:gridSpan w:val="3"/>
            <w:tcBorders>
              <w:top w:val="nil"/>
              <w:left w:val="nil"/>
              <w:bottom w:val="nil"/>
              <w:right w:val="nil"/>
            </w:tcBorders>
          </w:tcPr>
          <w:p w14:paraId="4D659902" w14:textId="77777777" w:rsidR="00D32374" w:rsidRDefault="00D32374" w:rsidP="00853E61">
            <w:pPr>
              <w:pStyle w:val="Headersub"/>
              <w:widowControl w:val="0"/>
              <w:tabs>
                <w:tab w:val="left" w:pos="4820"/>
              </w:tabs>
              <w:spacing w:after="240"/>
              <w:rPr>
                <w:rFonts w:asciiTheme="minorHAnsi" w:hAnsiTheme="minorHAnsi" w:cstheme="minorHAnsi"/>
                <w:caps/>
                <w:sz w:val="24"/>
                <w:szCs w:val="24"/>
              </w:rPr>
            </w:pPr>
          </w:p>
          <w:p w14:paraId="079ACFB2" w14:textId="52637AA9" w:rsidR="006F5A5F" w:rsidRPr="00D44982" w:rsidRDefault="006F5A5F" w:rsidP="00853E6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591E9E14" w14:textId="77777777" w:rsidR="006F5A5F" w:rsidRPr="00D44982" w:rsidRDefault="006F5A5F" w:rsidP="00853E61">
            <w:pPr>
              <w:keepNext/>
              <w:spacing w:after="240"/>
              <w:rPr>
                <w:rFonts w:asciiTheme="minorHAnsi" w:hAnsiTheme="minorHAnsi" w:cstheme="minorHAnsi"/>
                <w:sz w:val="24"/>
                <w:szCs w:val="24"/>
              </w:rPr>
            </w:pPr>
          </w:p>
        </w:tc>
      </w:tr>
      <w:tr w:rsidR="006F5A5F" w:rsidRPr="00D44982" w14:paraId="3DCAFA22" w14:textId="77777777" w:rsidTr="00853E61">
        <w:trPr>
          <w:trHeight w:val="62"/>
        </w:trPr>
        <w:tc>
          <w:tcPr>
            <w:tcW w:w="4528" w:type="dxa"/>
            <w:tcBorders>
              <w:top w:val="single" w:sz="4" w:space="0" w:color="auto"/>
              <w:left w:val="nil"/>
              <w:bottom w:val="nil"/>
              <w:right w:val="nil"/>
            </w:tcBorders>
          </w:tcPr>
          <w:p w14:paraId="417C0C2D" w14:textId="77777777" w:rsidR="006F5A5F" w:rsidRDefault="006F5A5F" w:rsidP="00853E61">
            <w:pPr>
              <w:spacing w:after="240"/>
              <w:rPr>
                <w:rFonts w:asciiTheme="minorHAnsi" w:hAnsiTheme="minorHAnsi" w:cstheme="minorHAnsi"/>
                <w:sz w:val="24"/>
                <w:szCs w:val="24"/>
              </w:rPr>
            </w:pPr>
            <w:r>
              <w:rPr>
                <w:rFonts w:asciiTheme="minorHAnsi" w:hAnsiTheme="minorHAnsi" w:cstheme="minorHAnsi"/>
                <w:sz w:val="24"/>
                <w:szCs w:val="24"/>
              </w:rPr>
              <w:t xml:space="preserve">Mark Scully </w:t>
            </w:r>
          </w:p>
          <w:p w14:paraId="4EEBF8E8" w14:textId="5B4CF1A9" w:rsidR="006F5A5F" w:rsidRPr="00D44982" w:rsidRDefault="006F5A5F" w:rsidP="00853E61">
            <w:pPr>
              <w:spacing w:after="240"/>
              <w:rPr>
                <w:rFonts w:asciiTheme="minorHAnsi" w:hAnsiTheme="minorHAnsi" w:cstheme="minorHAnsi"/>
                <w:sz w:val="24"/>
                <w:szCs w:val="24"/>
              </w:rPr>
            </w:pPr>
            <w:r>
              <w:rPr>
                <w:rFonts w:asciiTheme="minorHAnsi" w:hAnsiTheme="minorHAnsi" w:cstheme="minorHAnsi"/>
                <w:sz w:val="24"/>
                <w:szCs w:val="24"/>
              </w:rPr>
              <w:t>Deputy Fair Work Ombudsman Compliance and Enforcement</w:t>
            </w:r>
          </w:p>
          <w:p w14:paraId="4DB8BEF6"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4382C5AC" w14:textId="77777777" w:rsidR="006F5A5F" w:rsidRPr="00D44982" w:rsidRDefault="006F5A5F" w:rsidP="00853E61">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AE63D51"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6F5A5F" w:rsidRPr="00D44982" w14:paraId="757B41EF" w14:textId="77777777" w:rsidTr="00853E61">
        <w:tc>
          <w:tcPr>
            <w:tcW w:w="4528" w:type="dxa"/>
            <w:tcBorders>
              <w:top w:val="nil"/>
              <w:left w:val="nil"/>
              <w:bottom w:val="single" w:sz="4" w:space="0" w:color="auto"/>
              <w:right w:val="nil"/>
            </w:tcBorders>
          </w:tcPr>
          <w:p w14:paraId="2EEABC8D"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7E502AA9" w14:textId="77777777" w:rsidR="006F5A5F" w:rsidRPr="00D44982" w:rsidRDefault="006F5A5F" w:rsidP="00853E61">
            <w:pPr>
              <w:spacing w:after="240"/>
              <w:rPr>
                <w:rFonts w:asciiTheme="minorHAnsi" w:hAnsiTheme="minorHAnsi" w:cstheme="minorHAnsi"/>
                <w:sz w:val="24"/>
                <w:szCs w:val="24"/>
              </w:rPr>
            </w:pPr>
          </w:p>
        </w:tc>
        <w:tc>
          <w:tcPr>
            <w:tcW w:w="319" w:type="dxa"/>
            <w:tcBorders>
              <w:top w:val="nil"/>
              <w:left w:val="nil"/>
              <w:bottom w:val="nil"/>
              <w:right w:val="nil"/>
            </w:tcBorders>
          </w:tcPr>
          <w:p w14:paraId="6481937F" w14:textId="77777777" w:rsidR="006F5A5F" w:rsidRPr="00D44982" w:rsidRDefault="006F5A5F" w:rsidP="00853E61">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5A0463F3" w14:textId="77777777" w:rsidR="006F5A5F" w:rsidRPr="00D44982" w:rsidRDefault="006F5A5F" w:rsidP="00853E61">
            <w:pPr>
              <w:spacing w:after="240"/>
              <w:rPr>
                <w:rFonts w:asciiTheme="minorHAnsi" w:hAnsiTheme="minorHAnsi" w:cstheme="minorHAnsi"/>
                <w:sz w:val="24"/>
                <w:szCs w:val="24"/>
              </w:rPr>
            </w:pPr>
          </w:p>
        </w:tc>
      </w:tr>
      <w:tr w:rsidR="006F5A5F" w:rsidRPr="00D44982" w14:paraId="2A7B539A" w14:textId="77777777" w:rsidTr="00853E61">
        <w:tc>
          <w:tcPr>
            <w:tcW w:w="4528" w:type="dxa"/>
            <w:tcBorders>
              <w:top w:val="single" w:sz="4" w:space="0" w:color="auto"/>
              <w:left w:val="nil"/>
              <w:bottom w:val="nil"/>
              <w:right w:val="nil"/>
            </w:tcBorders>
          </w:tcPr>
          <w:p w14:paraId="149D53CE"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2A4C18D" w14:textId="77777777" w:rsidR="006F5A5F" w:rsidRPr="00D44982" w:rsidRDefault="006F5A5F" w:rsidP="00853E61">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5A23582"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2AEB9CA9" w14:textId="77777777" w:rsidR="006F5A5F" w:rsidRPr="00D44982" w:rsidRDefault="006F5A5F" w:rsidP="00853E61">
            <w:pPr>
              <w:spacing w:after="240"/>
              <w:rPr>
                <w:rFonts w:asciiTheme="minorHAnsi" w:hAnsiTheme="minorHAnsi" w:cstheme="minorHAnsi"/>
                <w:sz w:val="24"/>
                <w:szCs w:val="24"/>
              </w:rPr>
            </w:pPr>
          </w:p>
          <w:p w14:paraId="2BE5D078" w14:textId="77777777" w:rsidR="006F5A5F" w:rsidRPr="00D44982" w:rsidRDefault="006F5A5F" w:rsidP="00853E61">
            <w:pPr>
              <w:spacing w:after="240"/>
              <w:rPr>
                <w:rFonts w:asciiTheme="minorHAnsi" w:hAnsiTheme="minorHAnsi" w:cstheme="minorHAnsi"/>
                <w:sz w:val="24"/>
                <w:szCs w:val="24"/>
              </w:rPr>
            </w:pPr>
          </w:p>
        </w:tc>
      </w:tr>
    </w:tbl>
    <w:p w14:paraId="6F75EAEB" w14:textId="77777777" w:rsidR="00C10858" w:rsidRDefault="00C10858" w:rsidP="002E19EF">
      <w:pPr>
        <w:pStyle w:val="Headersub"/>
        <w:widowControl w:val="0"/>
        <w:tabs>
          <w:tab w:val="left" w:pos="4820"/>
        </w:tabs>
        <w:spacing w:after="240"/>
        <w:rPr>
          <w:rFonts w:asciiTheme="minorHAnsi" w:hAnsiTheme="minorHAnsi" w:cstheme="minorHAnsi"/>
          <w:sz w:val="24"/>
          <w:szCs w:val="24"/>
        </w:rPr>
      </w:pPr>
    </w:p>
    <w:p w14:paraId="1453AC65" w14:textId="77777777" w:rsidR="00C10858" w:rsidRDefault="00C10858">
      <w:pPr>
        <w:spacing w:after="160" w:line="259" w:lineRule="auto"/>
        <w:rPr>
          <w:rFonts w:asciiTheme="minorHAnsi" w:hAnsiTheme="minorHAnsi" w:cstheme="minorHAnsi"/>
          <w:caps/>
          <w:sz w:val="24"/>
          <w:szCs w:val="24"/>
        </w:rPr>
      </w:pPr>
      <w:r>
        <w:rPr>
          <w:rFonts w:asciiTheme="minorHAnsi" w:hAnsiTheme="minorHAnsi" w:cstheme="minorHAnsi"/>
          <w:caps/>
          <w:sz w:val="24"/>
          <w:szCs w:val="24"/>
        </w:rPr>
        <w:br w:type="page"/>
      </w:r>
    </w:p>
    <w:p w14:paraId="12946BE8" w14:textId="471E3188" w:rsidR="00D8276F" w:rsidRPr="00BA5300" w:rsidRDefault="00D8276F" w:rsidP="00D8276F">
      <w:pPr>
        <w:tabs>
          <w:tab w:val="right" w:pos="4111"/>
        </w:tabs>
        <w:spacing w:before="120" w:after="240"/>
        <w:rPr>
          <w:rFonts w:asciiTheme="minorHAnsi" w:hAnsiTheme="minorHAnsi" w:cstheme="minorHAnsi"/>
          <w:sz w:val="24"/>
          <w:szCs w:val="24"/>
        </w:rPr>
      </w:pPr>
      <w:r>
        <w:rPr>
          <w:rFonts w:asciiTheme="minorHAnsi" w:hAnsiTheme="minorHAnsi" w:cstheme="minorHAnsi"/>
          <w:caps/>
          <w:sz w:val="24"/>
          <w:szCs w:val="24"/>
        </w:rPr>
        <w:lastRenderedPageBreak/>
        <w:t>a</w:t>
      </w:r>
      <w:r w:rsidRPr="00427049">
        <w:rPr>
          <w:rFonts w:asciiTheme="minorHAnsi" w:hAnsiTheme="minorHAnsi" w:cstheme="minorHAnsi"/>
          <w:sz w:val="24"/>
          <w:szCs w:val="24"/>
        </w:rPr>
        <w:t>nd</w:t>
      </w:r>
      <w:r>
        <w:rPr>
          <w:rFonts w:asciiTheme="minorHAnsi" w:hAnsiTheme="minorHAnsi" w:cstheme="minorHAnsi"/>
          <w:caps/>
          <w:sz w:val="24"/>
          <w:szCs w:val="24"/>
        </w:rPr>
        <w:t xml:space="preserve"> </w:t>
      </w: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sidRPr="00D8276F">
        <w:rPr>
          <w:rFonts w:asciiTheme="minorHAnsi" w:hAnsiTheme="minorHAnsi" w:cstheme="minorHAnsi"/>
          <w:sz w:val="24"/>
          <w:szCs w:val="24"/>
        </w:rPr>
        <w:t>St Vincent’s Private Hospital Sydney</w:t>
      </w:r>
      <w:r w:rsidRPr="00177803">
        <w:rPr>
          <w:rFonts w:asciiTheme="minorHAnsi" w:hAnsiTheme="minorHAnsi" w:cstheme="minorHAnsi"/>
          <w:sz w:val="24"/>
          <w:szCs w:val="24"/>
        </w:rPr>
        <w:t xml:space="preserve"> </w:t>
      </w:r>
      <w:r w:rsidR="00AE57CD" w:rsidRPr="004A54E5">
        <w:rPr>
          <w:rFonts w:asciiTheme="minorHAnsi" w:hAnsiTheme="minorHAnsi" w:cstheme="minorHAnsi"/>
          <w:sz w:val="24"/>
          <w:szCs w:val="24"/>
        </w:rPr>
        <w:t>by its attorney (who has no notice of revocation of the power of attorney)</w:t>
      </w:r>
      <w:r w:rsidR="00AE57CD">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17"/>
        <w:gridCol w:w="4312"/>
      </w:tblGrid>
      <w:tr w:rsidR="00D8276F" w:rsidRPr="00D44982" w14:paraId="60D6B220" w14:textId="77777777" w:rsidTr="008C4B82">
        <w:tc>
          <w:tcPr>
            <w:tcW w:w="4528" w:type="dxa"/>
            <w:tcBorders>
              <w:top w:val="nil"/>
              <w:left w:val="nil"/>
              <w:bottom w:val="single" w:sz="4" w:space="0" w:color="auto"/>
              <w:right w:val="nil"/>
            </w:tcBorders>
          </w:tcPr>
          <w:p w14:paraId="62FC7028" w14:textId="77777777" w:rsidR="00D8276F" w:rsidRPr="00D44982" w:rsidRDefault="00D8276F" w:rsidP="008C4B82">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09679650" w14:textId="77777777" w:rsidR="00D8276F" w:rsidRPr="00D44982" w:rsidRDefault="00D8276F" w:rsidP="008C4B82">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5FE1E21" w14:textId="77777777" w:rsidR="00D8276F" w:rsidRPr="00D44982" w:rsidRDefault="00D8276F" w:rsidP="008C4B82">
            <w:pPr>
              <w:spacing w:after="240"/>
              <w:rPr>
                <w:rFonts w:asciiTheme="minorHAnsi" w:hAnsiTheme="minorHAnsi" w:cstheme="minorHAnsi"/>
                <w:sz w:val="24"/>
                <w:szCs w:val="24"/>
              </w:rPr>
            </w:pPr>
          </w:p>
        </w:tc>
      </w:tr>
      <w:tr w:rsidR="00D8276F" w:rsidRPr="00D44982" w14:paraId="302B2641" w14:textId="77777777" w:rsidTr="008C4B82">
        <w:trPr>
          <w:trHeight w:val="193"/>
        </w:trPr>
        <w:tc>
          <w:tcPr>
            <w:tcW w:w="4528" w:type="dxa"/>
            <w:tcBorders>
              <w:top w:val="single" w:sz="4" w:space="0" w:color="auto"/>
              <w:left w:val="nil"/>
              <w:bottom w:val="nil"/>
              <w:right w:val="nil"/>
            </w:tcBorders>
          </w:tcPr>
          <w:p w14:paraId="277C632C" w14:textId="4679F388" w:rsidR="00D8276F" w:rsidRPr="00D44982" w:rsidRDefault="00D8276F" w:rsidP="008C4B82">
            <w:pPr>
              <w:spacing w:after="24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sidR="00AE57CD">
              <w:rPr>
                <w:rFonts w:asciiTheme="minorHAnsi" w:hAnsiTheme="minorHAnsi" w:cstheme="minorHAnsi"/>
                <w:sz w:val="24"/>
                <w:szCs w:val="24"/>
              </w:rPr>
              <w:t>witness</w:t>
            </w:r>
            <w:r w:rsidRPr="00D44982">
              <w:rPr>
                <w:rFonts w:asciiTheme="minorHAnsi" w:hAnsiTheme="minorHAnsi" w:cstheme="minorHAnsi"/>
                <w:sz w:val="24"/>
                <w:szCs w:val="24"/>
              </w:rPr>
              <w:t>)</w:t>
            </w:r>
          </w:p>
        </w:tc>
        <w:tc>
          <w:tcPr>
            <w:tcW w:w="319" w:type="dxa"/>
            <w:tcBorders>
              <w:top w:val="nil"/>
              <w:left w:val="nil"/>
              <w:bottom w:val="nil"/>
              <w:right w:val="nil"/>
            </w:tcBorders>
          </w:tcPr>
          <w:p w14:paraId="69F557E3" w14:textId="77777777" w:rsidR="00D8276F" w:rsidRPr="00D44982" w:rsidRDefault="00D8276F" w:rsidP="008C4B82">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439958E" w14:textId="4704A3D5" w:rsidR="00D8276F" w:rsidRPr="00D44982" w:rsidRDefault="00D8276F" w:rsidP="008C4B82">
            <w:pPr>
              <w:spacing w:after="24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sidR="00AE57CD">
              <w:rPr>
                <w:rFonts w:asciiTheme="minorHAnsi" w:hAnsiTheme="minorHAnsi" w:cstheme="minorHAnsi"/>
                <w:sz w:val="24"/>
                <w:szCs w:val="24"/>
              </w:rPr>
              <w:t>attorney</w:t>
            </w:r>
            <w:r w:rsidRPr="00D44982">
              <w:rPr>
                <w:rFonts w:asciiTheme="minorHAnsi" w:hAnsiTheme="minorHAnsi" w:cstheme="minorHAnsi"/>
                <w:sz w:val="24"/>
                <w:szCs w:val="24"/>
              </w:rPr>
              <w:t>)</w:t>
            </w:r>
          </w:p>
        </w:tc>
      </w:tr>
      <w:tr w:rsidR="00D8276F" w:rsidRPr="00D44982" w14:paraId="5B4328F2" w14:textId="77777777" w:rsidTr="008C4B82">
        <w:trPr>
          <w:trHeight w:val="517"/>
        </w:trPr>
        <w:tc>
          <w:tcPr>
            <w:tcW w:w="4528" w:type="dxa"/>
            <w:tcBorders>
              <w:top w:val="nil"/>
              <w:left w:val="nil"/>
              <w:right w:val="nil"/>
            </w:tcBorders>
          </w:tcPr>
          <w:p w14:paraId="026751E6" w14:textId="77777777" w:rsidR="00D8276F" w:rsidRPr="00D44982" w:rsidRDefault="00D8276F" w:rsidP="008C4B82">
            <w:pPr>
              <w:spacing w:after="240"/>
              <w:rPr>
                <w:rFonts w:asciiTheme="minorHAnsi" w:hAnsiTheme="minorHAnsi" w:cstheme="minorHAnsi"/>
                <w:sz w:val="24"/>
                <w:szCs w:val="24"/>
              </w:rPr>
            </w:pPr>
          </w:p>
        </w:tc>
        <w:tc>
          <w:tcPr>
            <w:tcW w:w="319" w:type="dxa"/>
            <w:tcBorders>
              <w:top w:val="nil"/>
              <w:left w:val="nil"/>
              <w:bottom w:val="nil"/>
              <w:right w:val="nil"/>
            </w:tcBorders>
          </w:tcPr>
          <w:p w14:paraId="50BDA691" w14:textId="77777777" w:rsidR="00D8276F" w:rsidRPr="00D44982" w:rsidRDefault="00D8276F" w:rsidP="008C4B82">
            <w:pPr>
              <w:spacing w:after="240"/>
              <w:rPr>
                <w:rFonts w:asciiTheme="minorHAnsi" w:hAnsiTheme="minorHAnsi" w:cstheme="minorHAnsi"/>
                <w:sz w:val="24"/>
                <w:szCs w:val="24"/>
              </w:rPr>
            </w:pPr>
          </w:p>
        </w:tc>
        <w:tc>
          <w:tcPr>
            <w:tcW w:w="4439" w:type="dxa"/>
            <w:tcBorders>
              <w:top w:val="nil"/>
              <w:left w:val="nil"/>
              <w:right w:val="nil"/>
            </w:tcBorders>
          </w:tcPr>
          <w:p w14:paraId="16ABE37E" w14:textId="77777777" w:rsidR="00D8276F" w:rsidRPr="00D44982" w:rsidRDefault="00D8276F" w:rsidP="008C4B82">
            <w:pPr>
              <w:spacing w:after="240"/>
              <w:rPr>
                <w:rFonts w:asciiTheme="minorHAnsi" w:hAnsiTheme="minorHAnsi" w:cstheme="minorHAnsi"/>
                <w:sz w:val="24"/>
                <w:szCs w:val="24"/>
              </w:rPr>
            </w:pPr>
          </w:p>
        </w:tc>
      </w:tr>
    </w:tbl>
    <w:p w14:paraId="3A86B364" w14:textId="05DC9F33" w:rsidR="00D8276F" w:rsidRPr="00D44982" w:rsidRDefault="00D8276F" w:rsidP="00D8276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(Name of </w:t>
      </w:r>
      <w:r w:rsidR="00AE57CD">
        <w:rPr>
          <w:rFonts w:asciiTheme="minorHAnsi" w:hAnsiTheme="minorHAnsi" w:cstheme="minorHAnsi"/>
          <w:sz w:val="24"/>
          <w:szCs w:val="24"/>
        </w:rPr>
        <w:t>witness</w:t>
      </w:r>
      <w:r w:rsidRPr="00D44982">
        <w:rPr>
          <w:rFonts w:asciiTheme="minorHAnsi" w:hAnsiTheme="minorHAnsi" w:cstheme="minorHAnsi"/>
          <w:sz w:val="24"/>
          <w:szCs w:val="24"/>
        </w:rPr>
        <w:t>)</w:t>
      </w:r>
      <w:r w:rsidRPr="00D44982">
        <w:rPr>
          <w:rFonts w:asciiTheme="minorHAnsi" w:hAnsiTheme="minorHAnsi" w:cstheme="minorHAnsi"/>
          <w:sz w:val="24"/>
          <w:szCs w:val="24"/>
        </w:rPr>
        <w:tab/>
        <w:t xml:space="preserve">  (Name of </w:t>
      </w:r>
      <w:r w:rsidR="00AE57CD">
        <w:rPr>
          <w:rFonts w:asciiTheme="minorHAnsi" w:hAnsiTheme="minorHAnsi" w:cstheme="minorHAnsi"/>
          <w:sz w:val="24"/>
          <w:szCs w:val="24"/>
        </w:rPr>
        <w:t>attorney</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18"/>
        <w:gridCol w:w="4311"/>
      </w:tblGrid>
      <w:tr w:rsidR="00D8276F" w:rsidRPr="00D44982" w14:paraId="7BEB656B" w14:textId="77777777" w:rsidTr="008C4B82">
        <w:trPr>
          <w:trHeight w:val="517"/>
        </w:trPr>
        <w:tc>
          <w:tcPr>
            <w:tcW w:w="4528" w:type="dxa"/>
            <w:tcBorders>
              <w:top w:val="nil"/>
              <w:left w:val="nil"/>
              <w:right w:val="nil"/>
            </w:tcBorders>
          </w:tcPr>
          <w:p w14:paraId="5C9CD73F" w14:textId="77777777" w:rsidR="00D8276F" w:rsidRPr="00D44982" w:rsidRDefault="00D8276F" w:rsidP="008C4B82">
            <w:pPr>
              <w:spacing w:after="240"/>
              <w:rPr>
                <w:rFonts w:asciiTheme="minorHAnsi" w:hAnsiTheme="minorHAnsi" w:cstheme="minorHAnsi"/>
                <w:sz w:val="24"/>
                <w:szCs w:val="24"/>
              </w:rPr>
            </w:pPr>
          </w:p>
        </w:tc>
        <w:tc>
          <w:tcPr>
            <w:tcW w:w="319" w:type="dxa"/>
            <w:tcBorders>
              <w:top w:val="nil"/>
              <w:left w:val="nil"/>
              <w:bottom w:val="nil"/>
              <w:right w:val="nil"/>
            </w:tcBorders>
          </w:tcPr>
          <w:p w14:paraId="07FA7683" w14:textId="77777777" w:rsidR="00D8276F" w:rsidRPr="00D44982" w:rsidRDefault="00D8276F" w:rsidP="008C4B82">
            <w:pPr>
              <w:spacing w:after="240"/>
              <w:rPr>
                <w:rFonts w:asciiTheme="minorHAnsi" w:hAnsiTheme="minorHAnsi" w:cstheme="minorHAnsi"/>
                <w:sz w:val="24"/>
                <w:szCs w:val="24"/>
              </w:rPr>
            </w:pPr>
          </w:p>
        </w:tc>
        <w:tc>
          <w:tcPr>
            <w:tcW w:w="4439" w:type="dxa"/>
            <w:tcBorders>
              <w:top w:val="nil"/>
              <w:left w:val="nil"/>
              <w:right w:val="nil"/>
            </w:tcBorders>
          </w:tcPr>
          <w:p w14:paraId="2EA14546" w14:textId="77777777" w:rsidR="00D8276F" w:rsidRPr="00D44982" w:rsidRDefault="00D8276F" w:rsidP="008C4B82">
            <w:pPr>
              <w:spacing w:after="240"/>
              <w:rPr>
                <w:rFonts w:asciiTheme="minorHAnsi" w:hAnsiTheme="minorHAnsi" w:cstheme="minorHAnsi"/>
                <w:sz w:val="24"/>
                <w:szCs w:val="24"/>
              </w:rPr>
            </w:pPr>
          </w:p>
        </w:tc>
      </w:tr>
    </w:tbl>
    <w:p w14:paraId="109EB5A8" w14:textId="77777777" w:rsidR="00D8276F" w:rsidRPr="00D44982" w:rsidRDefault="00D8276F" w:rsidP="00D8276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(Date)</w:t>
      </w:r>
      <w:r w:rsidRPr="00D44982">
        <w:rPr>
          <w:rFonts w:asciiTheme="minorHAnsi" w:hAnsiTheme="minorHAnsi" w:cstheme="minorHAnsi"/>
          <w:sz w:val="24"/>
          <w:szCs w:val="24"/>
        </w:rPr>
        <w:tab/>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7"/>
        <w:gridCol w:w="4300"/>
      </w:tblGrid>
      <w:tr w:rsidR="006F5A5F" w:rsidRPr="00D44982" w14:paraId="02380AF6" w14:textId="77777777" w:rsidTr="00853E61">
        <w:tc>
          <w:tcPr>
            <w:tcW w:w="9286" w:type="dxa"/>
            <w:gridSpan w:val="3"/>
            <w:tcBorders>
              <w:top w:val="nil"/>
              <w:left w:val="nil"/>
              <w:bottom w:val="nil"/>
              <w:right w:val="nil"/>
            </w:tcBorders>
          </w:tcPr>
          <w:p w14:paraId="51D7095F" w14:textId="77777777" w:rsidR="00D32374" w:rsidRDefault="00D32374" w:rsidP="00853E61">
            <w:pPr>
              <w:pStyle w:val="Headersub"/>
              <w:widowControl w:val="0"/>
              <w:tabs>
                <w:tab w:val="left" w:pos="4820"/>
              </w:tabs>
              <w:spacing w:after="240"/>
              <w:rPr>
                <w:rFonts w:asciiTheme="minorHAnsi" w:hAnsiTheme="minorHAnsi" w:cstheme="minorHAnsi"/>
                <w:caps/>
                <w:sz w:val="24"/>
                <w:szCs w:val="24"/>
              </w:rPr>
            </w:pPr>
          </w:p>
          <w:p w14:paraId="02ABFE5E" w14:textId="4DABC5FB" w:rsidR="006F5A5F" w:rsidRPr="00D44982" w:rsidRDefault="006F5A5F" w:rsidP="00853E61">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1B4A0895" w14:textId="77777777" w:rsidR="006F5A5F" w:rsidRPr="00D44982" w:rsidRDefault="006F5A5F" w:rsidP="00853E61">
            <w:pPr>
              <w:keepNext/>
              <w:spacing w:after="240"/>
              <w:rPr>
                <w:rFonts w:asciiTheme="minorHAnsi" w:hAnsiTheme="minorHAnsi" w:cstheme="minorHAnsi"/>
                <w:sz w:val="24"/>
                <w:szCs w:val="24"/>
              </w:rPr>
            </w:pPr>
          </w:p>
        </w:tc>
      </w:tr>
      <w:tr w:rsidR="006F5A5F" w:rsidRPr="00D44982" w14:paraId="193AC14A" w14:textId="77777777" w:rsidTr="00853E61">
        <w:trPr>
          <w:trHeight w:val="62"/>
        </w:trPr>
        <w:tc>
          <w:tcPr>
            <w:tcW w:w="4528" w:type="dxa"/>
            <w:tcBorders>
              <w:top w:val="single" w:sz="4" w:space="0" w:color="auto"/>
              <w:left w:val="nil"/>
              <w:bottom w:val="nil"/>
              <w:right w:val="nil"/>
            </w:tcBorders>
          </w:tcPr>
          <w:p w14:paraId="3B0926C8" w14:textId="77777777" w:rsidR="006F5A5F" w:rsidRDefault="006F5A5F" w:rsidP="00853E61">
            <w:pPr>
              <w:spacing w:after="240"/>
              <w:rPr>
                <w:rFonts w:asciiTheme="minorHAnsi" w:hAnsiTheme="minorHAnsi" w:cstheme="minorHAnsi"/>
                <w:sz w:val="24"/>
                <w:szCs w:val="24"/>
              </w:rPr>
            </w:pPr>
            <w:r>
              <w:rPr>
                <w:rFonts w:asciiTheme="minorHAnsi" w:hAnsiTheme="minorHAnsi" w:cstheme="minorHAnsi"/>
                <w:sz w:val="24"/>
                <w:szCs w:val="24"/>
              </w:rPr>
              <w:t xml:space="preserve">Mark Scully </w:t>
            </w:r>
          </w:p>
          <w:p w14:paraId="69218EF6" w14:textId="31DFD38F" w:rsidR="006F5A5F" w:rsidRPr="00D44982" w:rsidRDefault="006F5A5F" w:rsidP="00853E61">
            <w:pPr>
              <w:spacing w:after="240"/>
              <w:rPr>
                <w:rFonts w:asciiTheme="minorHAnsi" w:hAnsiTheme="minorHAnsi" w:cstheme="minorHAnsi"/>
                <w:sz w:val="24"/>
                <w:szCs w:val="24"/>
              </w:rPr>
            </w:pPr>
            <w:r>
              <w:rPr>
                <w:rFonts w:asciiTheme="minorHAnsi" w:hAnsiTheme="minorHAnsi" w:cstheme="minorHAnsi"/>
                <w:sz w:val="24"/>
                <w:szCs w:val="24"/>
              </w:rPr>
              <w:t>Deputy Fair Work Ombudsman Compliance and Enforcement</w:t>
            </w:r>
          </w:p>
          <w:p w14:paraId="47766F13"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25900179" w14:textId="77777777" w:rsidR="006F5A5F" w:rsidRPr="00D44982" w:rsidRDefault="006F5A5F" w:rsidP="00853E61">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20954312"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6F5A5F" w:rsidRPr="00D44982" w14:paraId="53959B4E" w14:textId="77777777" w:rsidTr="00853E61">
        <w:tc>
          <w:tcPr>
            <w:tcW w:w="4528" w:type="dxa"/>
            <w:tcBorders>
              <w:top w:val="nil"/>
              <w:left w:val="nil"/>
              <w:bottom w:val="single" w:sz="4" w:space="0" w:color="auto"/>
              <w:right w:val="nil"/>
            </w:tcBorders>
          </w:tcPr>
          <w:p w14:paraId="7E15ECC0"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2A287CC9" w14:textId="77777777" w:rsidR="006F5A5F" w:rsidRPr="00D44982" w:rsidRDefault="006F5A5F" w:rsidP="00853E61">
            <w:pPr>
              <w:spacing w:after="240"/>
              <w:rPr>
                <w:rFonts w:asciiTheme="minorHAnsi" w:hAnsiTheme="minorHAnsi" w:cstheme="minorHAnsi"/>
                <w:sz w:val="24"/>
                <w:szCs w:val="24"/>
              </w:rPr>
            </w:pPr>
          </w:p>
        </w:tc>
        <w:tc>
          <w:tcPr>
            <w:tcW w:w="319" w:type="dxa"/>
            <w:tcBorders>
              <w:top w:val="nil"/>
              <w:left w:val="nil"/>
              <w:bottom w:val="nil"/>
              <w:right w:val="nil"/>
            </w:tcBorders>
          </w:tcPr>
          <w:p w14:paraId="6E47E862" w14:textId="77777777" w:rsidR="006F5A5F" w:rsidRPr="00D44982" w:rsidRDefault="006F5A5F" w:rsidP="00853E61">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57AAEEBD" w14:textId="77777777" w:rsidR="006F5A5F" w:rsidRPr="00D44982" w:rsidRDefault="006F5A5F" w:rsidP="00853E61">
            <w:pPr>
              <w:spacing w:after="240"/>
              <w:rPr>
                <w:rFonts w:asciiTheme="minorHAnsi" w:hAnsiTheme="minorHAnsi" w:cstheme="minorHAnsi"/>
                <w:sz w:val="24"/>
                <w:szCs w:val="24"/>
              </w:rPr>
            </w:pPr>
          </w:p>
        </w:tc>
      </w:tr>
      <w:tr w:rsidR="006F5A5F" w:rsidRPr="00D44982" w14:paraId="2E2FD7EB" w14:textId="77777777" w:rsidTr="00853E61">
        <w:tc>
          <w:tcPr>
            <w:tcW w:w="4528" w:type="dxa"/>
            <w:tcBorders>
              <w:top w:val="single" w:sz="4" w:space="0" w:color="auto"/>
              <w:left w:val="nil"/>
              <w:bottom w:val="nil"/>
              <w:right w:val="nil"/>
            </w:tcBorders>
          </w:tcPr>
          <w:p w14:paraId="2D73E697"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5261EDDF" w14:textId="77777777" w:rsidR="006F5A5F" w:rsidRPr="00D44982" w:rsidRDefault="006F5A5F" w:rsidP="00853E61">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11EF54A3" w14:textId="77777777" w:rsidR="006F5A5F" w:rsidRPr="00D44982" w:rsidRDefault="006F5A5F" w:rsidP="00853E61">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258EB5C7" w14:textId="77777777" w:rsidR="006F5A5F" w:rsidRPr="00D44982" w:rsidRDefault="006F5A5F" w:rsidP="00853E61">
            <w:pPr>
              <w:spacing w:after="240"/>
              <w:rPr>
                <w:rFonts w:asciiTheme="minorHAnsi" w:hAnsiTheme="minorHAnsi" w:cstheme="minorHAnsi"/>
                <w:sz w:val="24"/>
                <w:szCs w:val="24"/>
              </w:rPr>
            </w:pPr>
          </w:p>
          <w:p w14:paraId="6EE04E7C" w14:textId="77777777" w:rsidR="006F5A5F" w:rsidRPr="00D44982" w:rsidRDefault="006F5A5F" w:rsidP="00853E61">
            <w:pPr>
              <w:spacing w:after="240"/>
              <w:rPr>
                <w:rFonts w:asciiTheme="minorHAnsi" w:hAnsiTheme="minorHAnsi" w:cstheme="minorHAnsi"/>
                <w:sz w:val="24"/>
                <w:szCs w:val="24"/>
              </w:rPr>
            </w:pPr>
          </w:p>
        </w:tc>
      </w:tr>
    </w:tbl>
    <w:p w14:paraId="074C3B87" w14:textId="69096306" w:rsidR="00C10858" w:rsidRDefault="00C10858">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5C26653" w14:textId="327DDD3C" w:rsidR="00D8276F" w:rsidRPr="00D44982" w:rsidRDefault="00D8276F" w:rsidP="00D8276F">
      <w:pPr>
        <w:tabs>
          <w:tab w:val="right" w:pos="4111"/>
        </w:tabs>
        <w:spacing w:before="120" w:after="240"/>
        <w:rPr>
          <w:rFonts w:asciiTheme="minorHAnsi" w:hAnsiTheme="minorHAnsi" w:cstheme="minorHAnsi"/>
          <w:sz w:val="24"/>
          <w:szCs w:val="24"/>
        </w:rPr>
      </w:pPr>
      <w:r>
        <w:rPr>
          <w:rFonts w:asciiTheme="minorHAnsi" w:hAnsiTheme="minorHAnsi" w:cstheme="minorHAnsi"/>
          <w:caps/>
          <w:sz w:val="24"/>
          <w:szCs w:val="24"/>
        </w:rPr>
        <w:lastRenderedPageBreak/>
        <w:t>a</w:t>
      </w:r>
      <w:r w:rsidRPr="00427049">
        <w:rPr>
          <w:rFonts w:asciiTheme="minorHAnsi" w:hAnsiTheme="minorHAnsi" w:cstheme="minorHAnsi"/>
          <w:sz w:val="24"/>
          <w:szCs w:val="24"/>
        </w:rPr>
        <w:t>nd</w:t>
      </w:r>
      <w:r>
        <w:rPr>
          <w:rFonts w:asciiTheme="minorHAnsi" w:hAnsiTheme="minorHAnsi" w:cstheme="minorHAnsi"/>
          <w:caps/>
          <w:sz w:val="24"/>
          <w:szCs w:val="24"/>
        </w:rPr>
        <w:t xml:space="preserve"> </w:t>
      </w: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sidR="000147CE" w:rsidRPr="000147CE">
        <w:rPr>
          <w:rFonts w:asciiTheme="minorHAnsi" w:hAnsiTheme="minorHAnsi" w:cstheme="minorHAnsi"/>
          <w:sz w:val="24"/>
          <w:szCs w:val="24"/>
        </w:rPr>
        <w:tab/>
        <w:t xml:space="preserve">St Vincent’s Care Services Ltd </w:t>
      </w:r>
      <w:r w:rsidR="00AE57CD" w:rsidRPr="004A54E5">
        <w:rPr>
          <w:rFonts w:asciiTheme="minorHAnsi" w:hAnsiTheme="minorHAnsi" w:cstheme="minorHAnsi"/>
          <w:sz w:val="24"/>
          <w:szCs w:val="24"/>
        </w:rPr>
        <w:t>by its attorney (who has no notice of revocation of the power of attorney)</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17"/>
        <w:gridCol w:w="4312"/>
      </w:tblGrid>
      <w:tr w:rsidR="00D8276F" w:rsidRPr="00D44982" w14:paraId="16BE6C52" w14:textId="77777777" w:rsidTr="008C4B82">
        <w:tc>
          <w:tcPr>
            <w:tcW w:w="4528" w:type="dxa"/>
            <w:tcBorders>
              <w:top w:val="nil"/>
              <w:left w:val="nil"/>
              <w:bottom w:val="single" w:sz="4" w:space="0" w:color="auto"/>
              <w:right w:val="nil"/>
            </w:tcBorders>
          </w:tcPr>
          <w:p w14:paraId="0DDC2605" w14:textId="77777777" w:rsidR="00D8276F" w:rsidRPr="00D44982" w:rsidRDefault="00D8276F" w:rsidP="008C4B82">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1AB3334" w14:textId="77777777" w:rsidR="00D8276F" w:rsidRPr="00D44982" w:rsidRDefault="00D8276F" w:rsidP="008C4B82">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2FD8443C" w14:textId="77777777" w:rsidR="00D8276F" w:rsidRPr="00D44982" w:rsidRDefault="00D8276F" w:rsidP="008C4B82">
            <w:pPr>
              <w:spacing w:after="240"/>
              <w:rPr>
                <w:rFonts w:asciiTheme="minorHAnsi" w:hAnsiTheme="minorHAnsi" w:cstheme="minorHAnsi"/>
                <w:sz w:val="24"/>
                <w:szCs w:val="24"/>
              </w:rPr>
            </w:pPr>
          </w:p>
        </w:tc>
      </w:tr>
      <w:tr w:rsidR="00D8276F" w:rsidRPr="00D44982" w14:paraId="17533B89" w14:textId="77777777" w:rsidTr="008C4B82">
        <w:trPr>
          <w:trHeight w:val="193"/>
        </w:trPr>
        <w:tc>
          <w:tcPr>
            <w:tcW w:w="4528" w:type="dxa"/>
            <w:tcBorders>
              <w:top w:val="single" w:sz="4" w:space="0" w:color="auto"/>
              <w:left w:val="nil"/>
              <w:bottom w:val="nil"/>
              <w:right w:val="nil"/>
            </w:tcBorders>
          </w:tcPr>
          <w:p w14:paraId="224E33F2" w14:textId="1FDFCD9E" w:rsidR="00D8276F" w:rsidRPr="00D44982" w:rsidRDefault="00D8276F" w:rsidP="008C4B82">
            <w:pPr>
              <w:spacing w:after="24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sidR="00AE57CD">
              <w:rPr>
                <w:rFonts w:asciiTheme="minorHAnsi" w:hAnsiTheme="minorHAnsi" w:cstheme="minorHAnsi"/>
                <w:sz w:val="24"/>
                <w:szCs w:val="24"/>
              </w:rPr>
              <w:t>witness</w:t>
            </w:r>
            <w:r w:rsidRPr="00D44982">
              <w:rPr>
                <w:rFonts w:asciiTheme="minorHAnsi" w:hAnsiTheme="minorHAnsi" w:cstheme="minorHAnsi"/>
                <w:sz w:val="24"/>
                <w:szCs w:val="24"/>
              </w:rPr>
              <w:t>)</w:t>
            </w:r>
          </w:p>
        </w:tc>
        <w:tc>
          <w:tcPr>
            <w:tcW w:w="319" w:type="dxa"/>
            <w:tcBorders>
              <w:top w:val="nil"/>
              <w:left w:val="nil"/>
              <w:bottom w:val="nil"/>
              <w:right w:val="nil"/>
            </w:tcBorders>
          </w:tcPr>
          <w:p w14:paraId="2D2BA08F" w14:textId="77777777" w:rsidR="00D8276F" w:rsidRPr="00D44982" w:rsidRDefault="00D8276F" w:rsidP="008C4B82">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7DBB5906" w14:textId="57B9DCD6" w:rsidR="00D8276F" w:rsidRPr="00D44982" w:rsidRDefault="00D8276F" w:rsidP="008C4B82">
            <w:pPr>
              <w:spacing w:after="24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sidR="00AE57CD">
              <w:rPr>
                <w:rFonts w:asciiTheme="minorHAnsi" w:hAnsiTheme="minorHAnsi" w:cstheme="minorHAnsi"/>
                <w:sz w:val="24"/>
                <w:szCs w:val="24"/>
              </w:rPr>
              <w:t>attorney</w:t>
            </w:r>
            <w:r w:rsidRPr="00D44982">
              <w:rPr>
                <w:rFonts w:asciiTheme="minorHAnsi" w:hAnsiTheme="minorHAnsi" w:cstheme="minorHAnsi"/>
                <w:sz w:val="24"/>
                <w:szCs w:val="24"/>
              </w:rPr>
              <w:t>)</w:t>
            </w:r>
          </w:p>
        </w:tc>
      </w:tr>
      <w:tr w:rsidR="00D8276F" w:rsidRPr="00D44982" w14:paraId="05FA36A6" w14:textId="77777777" w:rsidTr="008C4B82">
        <w:trPr>
          <w:trHeight w:val="517"/>
        </w:trPr>
        <w:tc>
          <w:tcPr>
            <w:tcW w:w="4528" w:type="dxa"/>
            <w:tcBorders>
              <w:top w:val="nil"/>
              <w:left w:val="nil"/>
              <w:right w:val="nil"/>
            </w:tcBorders>
          </w:tcPr>
          <w:p w14:paraId="6F1FB016" w14:textId="77777777" w:rsidR="00D8276F" w:rsidRPr="00D44982" w:rsidRDefault="00D8276F" w:rsidP="008C4B82">
            <w:pPr>
              <w:spacing w:after="240"/>
              <w:rPr>
                <w:rFonts w:asciiTheme="minorHAnsi" w:hAnsiTheme="minorHAnsi" w:cstheme="minorHAnsi"/>
                <w:sz w:val="24"/>
                <w:szCs w:val="24"/>
              </w:rPr>
            </w:pPr>
          </w:p>
        </w:tc>
        <w:tc>
          <w:tcPr>
            <w:tcW w:w="319" w:type="dxa"/>
            <w:tcBorders>
              <w:top w:val="nil"/>
              <w:left w:val="nil"/>
              <w:bottom w:val="nil"/>
              <w:right w:val="nil"/>
            </w:tcBorders>
          </w:tcPr>
          <w:p w14:paraId="2DB33A79" w14:textId="77777777" w:rsidR="00D8276F" w:rsidRPr="00D44982" w:rsidRDefault="00D8276F" w:rsidP="008C4B82">
            <w:pPr>
              <w:spacing w:after="240"/>
              <w:rPr>
                <w:rFonts w:asciiTheme="minorHAnsi" w:hAnsiTheme="minorHAnsi" w:cstheme="minorHAnsi"/>
                <w:sz w:val="24"/>
                <w:szCs w:val="24"/>
              </w:rPr>
            </w:pPr>
          </w:p>
        </w:tc>
        <w:tc>
          <w:tcPr>
            <w:tcW w:w="4439" w:type="dxa"/>
            <w:tcBorders>
              <w:top w:val="nil"/>
              <w:left w:val="nil"/>
              <w:right w:val="nil"/>
            </w:tcBorders>
          </w:tcPr>
          <w:p w14:paraId="4FD6FECF" w14:textId="77777777" w:rsidR="00D8276F" w:rsidRPr="00D44982" w:rsidRDefault="00D8276F" w:rsidP="008C4B82">
            <w:pPr>
              <w:spacing w:after="240"/>
              <w:rPr>
                <w:rFonts w:asciiTheme="minorHAnsi" w:hAnsiTheme="minorHAnsi" w:cstheme="minorHAnsi"/>
                <w:sz w:val="24"/>
                <w:szCs w:val="24"/>
              </w:rPr>
            </w:pPr>
          </w:p>
        </w:tc>
      </w:tr>
    </w:tbl>
    <w:p w14:paraId="6B0F43E9" w14:textId="473A2B15" w:rsidR="00D8276F" w:rsidRPr="00D44982" w:rsidRDefault="00D8276F" w:rsidP="00D8276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(Name of </w:t>
      </w:r>
      <w:r w:rsidR="00AE57CD">
        <w:rPr>
          <w:rFonts w:asciiTheme="minorHAnsi" w:hAnsiTheme="minorHAnsi" w:cstheme="minorHAnsi"/>
          <w:sz w:val="24"/>
          <w:szCs w:val="24"/>
        </w:rPr>
        <w:t>witness</w:t>
      </w:r>
      <w:r w:rsidRPr="00D44982">
        <w:rPr>
          <w:rFonts w:asciiTheme="minorHAnsi" w:hAnsiTheme="minorHAnsi" w:cstheme="minorHAnsi"/>
          <w:sz w:val="24"/>
          <w:szCs w:val="24"/>
        </w:rPr>
        <w:t>)</w:t>
      </w:r>
      <w:r w:rsidRPr="00D44982">
        <w:rPr>
          <w:rFonts w:asciiTheme="minorHAnsi" w:hAnsiTheme="minorHAnsi" w:cstheme="minorHAnsi"/>
          <w:sz w:val="24"/>
          <w:szCs w:val="24"/>
        </w:rPr>
        <w:tab/>
        <w:t xml:space="preserve">  (Name of </w:t>
      </w:r>
      <w:r w:rsidR="00AE57CD">
        <w:rPr>
          <w:rFonts w:asciiTheme="minorHAnsi" w:hAnsiTheme="minorHAnsi" w:cstheme="minorHAnsi"/>
          <w:sz w:val="24"/>
          <w:szCs w:val="24"/>
        </w:rPr>
        <w:t>attorney</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18"/>
        <w:gridCol w:w="4311"/>
      </w:tblGrid>
      <w:tr w:rsidR="00D8276F" w:rsidRPr="00D44982" w14:paraId="45CF0247" w14:textId="77777777" w:rsidTr="008C4B82">
        <w:trPr>
          <w:trHeight w:val="517"/>
        </w:trPr>
        <w:tc>
          <w:tcPr>
            <w:tcW w:w="4528" w:type="dxa"/>
            <w:tcBorders>
              <w:top w:val="nil"/>
              <w:left w:val="nil"/>
              <w:right w:val="nil"/>
            </w:tcBorders>
          </w:tcPr>
          <w:p w14:paraId="43AD3808" w14:textId="77777777" w:rsidR="00D8276F" w:rsidRPr="00D44982" w:rsidRDefault="00D8276F" w:rsidP="008C4B82">
            <w:pPr>
              <w:spacing w:after="240"/>
              <w:rPr>
                <w:rFonts w:asciiTheme="minorHAnsi" w:hAnsiTheme="minorHAnsi" w:cstheme="minorHAnsi"/>
                <w:sz w:val="24"/>
                <w:szCs w:val="24"/>
              </w:rPr>
            </w:pPr>
          </w:p>
        </w:tc>
        <w:tc>
          <w:tcPr>
            <w:tcW w:w="319" w:type="dxa"/>
            <w:tcBorders>
              <w:top w:val="nil"/>
              <w:left w:val="nil"/>
              <w:bottom w:val="nil"/>
              <w:right w:val="nil"/>
            </w:tcBorders>
          </w:tcPr>
          <w:p w14:paraId="674B6472" w14:textId="77777777" w:rsidR="00D8276F" w:rsidRPr="00D44982" w:rsidRDefault="00D8276F" w:rsidP="008C4B82">
            <w:pPr>
              <w:spacing w:after="240"/>
              <w:rPr>
                <w:rFonts w:asciiTheme="minorHAnsi" w:hAnsiTheme="minorHAnsi" w:cstheme="minorHAnsi"/>
                <w:sz w:val="24"/>
                <w:szCs w:val="24"/>
              </w:rPr>
            </w:pPr>
          </w:p>
        </w:tc>
        <w:tc>
          <w:tcPr>
            <w:tcW w:w="4439" w:type="dxa"/>
            <w:tcBorders>
              <w:top w:val="nil"/>
              <w:left w:val="nil"/>
              <w:right w:val="nil"/>
            </w:tcBorders>
          </w:tcPr>
          <w:p w14:paraId="52594593" w14:textId="77777777" w:rsidR="00D8276F" w:rsidRPr="00D44982" w:rsidRDefault="00D8276F" w:rsidP="008C4B82">
            <w:pPr>
              <w:spacing w:after="240"/>
              <w:rPr>
                <w:rFonts w:asciiTheme="minorHAnsi" w:hAnsiTheme="minorHAnsi" w:cstheme="minorHAnsi"/>
                <w:sz w:val="24"/>
                <w:szCs w:val="24"/>
              </w:rPr>
            </w:pPr>
          </w:p>
        </w:tc>
      </w:tr>
    </w:tbl>
    <w:p w14:paraId="31972A85" w14:textId="77777777" w:rsidR="00D8276F" w:rsidRPr="00D44982" w:rsidRDefault="00D8276F" w:rsidP="00D8276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(Date)</w:t>
      </w:r>
      <w:r w:rsidRPr="00D44982">
        <w:rPr>
          <w:rFonts w:asciiTheme="minorHAnsi" w:hAnsiTheme="minorHAnsi" w:cstheme="minorHAnsi"/>
          <w:sz w:val="24"/>
          <w:szCs w:val="24"/>
        </w:rPr>
        <w:tab/>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7"/>
        <w:gridCol w:w="4300"/>
      </w:tblGrid>
      <w:tr w:rsidR="002E19EF" w:rsidRPr="00D44982" w14:paraId="4AF88EEC" w14:textId="77777777" w:rsidTr="00E67EED">
        <w:tc>
          <w:tcPr>
            <w:tcW w:w="9286" w:type="dxa"/>
            <w:gridSpan w:val="3"/>
            <w:tcBorders>
              <w:top w:val="nil"/>
              <w:left w:val="nil"/>
              <w:bottom w:val="nil"/>
              <w:right w:val="nil"/>
            </w:tcBorders>
          </w:tcPr>
          <w:p w14:paraId="3403B99E" w14:textId="77777777" w:rsidR="00D32374" w:rsidRDefault="00D32374" w:rsidP="003C0EDA">
            <w:pPr>
              <w:pStyle w:val="Headersub"/>
              <w:widowControl w:val="0"/>
              <w:tabs>
                <w:tab w:val="left" w:pos="4820"/>
              </w:tabs>
              <w:spacing w:after="240"/>
              <w:rPr>
                <w:rFonts w:asciiTheme="minorHAnsi" w:hAnsiTheme="minorHAnsi" w:cstheme="minorHAnsi"/>
                <w:caps/>
                <w:sz w:val="24"/>
                <w:szCs w:val="24"/>
              </w:rPr>
            </w:pPr>
          </w:p>
          <w:p w14:paraId="592D1742" w14:textId="418F5D86"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31E22029"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4D9AB3BD" w14:textId="77777777" w:rsidTr="00E67EED">
        <w:trPr>
          <w:trHeight w:val="62"/>
        </w:trPr>
        <w:tc>
          <w:tcPr>
            <w:tcW w:w="4528" w:type="dxa"/>
            <w:tcBorders>
              <w:top w:val="single" w:sz="4" w:space="0" w:color="auto"/>
              <w:left w:val="nil"/>
              <w:bottom w:val="nil"/>
              <w:right w:val="nil"/>
            </w:tcBorders>
          </w:tcPr>
          <w:p w14:paraId="5F530EDD" w14:textId="77777777" w:rsidR="00CC0CD9" w:rsidRDefault="00CD1CA3" w:rsidP="00E67EED">
            <w:pPr>
              <w:spacing w:after="240"/>
              <w:rPr>
                <w:rFonts w:asciiTheme="minorHAnsi" w:hAnsiTheme="minorHAnsi" w:cstheme="minorHAnsi"/>
                <w:sz w:val="24"/>
                <w:szCs w:val="24"/>
              </w:rPr>
            </w:pPr>
            <w:r>
              <w:rPr>
                <w:rFonts w:asciiTheme="minorHAnsi" w:hAnsiTheme="minorHAnsi" w:cstheme="minorHAnsi"/>
                <w:sz w:val="24"/>
                <w:szCs w:val="24"/>
              </w:rPr>
              <w:t xml:space="preserve">Mark Scully </w:t>
            </w:r>
          </w:p>
          <w:p w14:paraId="3C8FDF42" w14:textId="6BC6C546" w:rsidR="002E19EF" w:rsidRPr="00D44982" w:rsidRDefault="00CC0CD9" w:rsidP="00E67EED">
            <w:pPr>
              <w:spacing w:after="240"/>
              <w:rPr>
                <w:rFonts w:asciiTheme="minorHAnsi" w:hAnsiTheme="minorHAnsi" w:cstheme="minorHAnsi"/>
                <w:sz w:val="24"/>
                <w:szCs w:val="24"/>
              </w:rPr>
            </w:pPr>
            <w:r>
              <w:rPr>
                <w:rFonts w:asciiTheme="minorHAnsi" w:hAnsiTheme="minorHAnsi" w:cstheme="minorHAnsi"/>
                <w:sz w:val="24"/>
                <w:szCs w:val="24"/>
              </w:rPr>
              <w:t>Deputy Fair Work Ombudsman</w:t>
            </w:r>
            <w:r w:rsidR="00CD1CA3">
              <w:rPr>
                <w:rFonts w:asciiTheme="minorHAnsi" w:hAnsiTheme="minorHAnsi" w:cstheme="minorHAnsi"/>
                <w:sz w:val="24"/>
                <w:szCs w:val="24"/>
              </w:rPr>
              <w:t xml:space="preserve"> Compliance and Enforcement</w:t>
            </w:r>
          </w:p>
          <w:p w14:paraId="7674B38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76191A7C"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331180B6" w14:textId="77777777" w:rsidTr="00E67EED">
        <w:tc>
          <w:tcPr>
            <w:tcW w:w="4528" w:type="dxa"/>
            <w:tcBorders>
              <w:top w:val="nil"/>
              <w:left w:val="nil"/>
              <w:bottom w:val="single" w:sz="4" w:space="0" w:color="auto"/>
              <w:right w:val="nil"/>
            </w:tcBorders>
          </w:tcPr>
          <w:p w14:paraId="42EE31C7"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46F86A25"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D44982" w:rsidRDefault="002E19EF" w:rsidP="00E67EED">
            <w:pPr>
              <w:spacing w:after="240"/>
              <w:rPr>
                <w:rFonts w:asciiTheme="minorHAnsi" w:hAnsiTheme="minorHAnsi" w:cstheme="minorHAnsi"/>
                <w:sz w:val="24"/>
                <w:szCs w:val="24"/>
              </w:rPr>
            </w:pPr>
          </w:p>
        </w:tc>
      </w:tr>
      <w:tr w:rsidR="002E19EF" w:rsidRPr="00D44982" w14:paraId="67E25515" w14:textId="77777777" w:rsidTr="00E67EED">
        <w:tc>
          <w:tcPr>
            <w:tcW w:w="4528" w:type="dxa"/>
            <w:tcBorders>
              <w:top w:val="single" w:sz="4" w:space="0" w:color="auto"/>
              <w:left w:val="nil"/>
              <w:bottom w:val="nil"/>
              <w:right w:val="nil"/>
            </w:tcBorders>
          </w:tcPr>
          <w:p w14:paraId="41839FA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387482A6" w14:textId="77777777" w:rsidR="002E19EF" w:rsidRPr="00D44982" w:rsidRDefault="002E19EF" w:rsidP="00E67EED">
            <w:pPr>
              <w:spacing w:after="240"/>
              <w:rPr>
                <w:rFonts w:asciiTheme="minorHAnsi" w:hAnsiTheme="minorHAnsi" w:cstheme="minorHAnsi"/>
                <w:sz w:val="24"/>
                <w:szCs w:val="24"/>
              </w:rPr>
            </w:pPr>
          </w:p>
          <w:p w14:paraId="68C4FB1C" w14:textId="77777777" w:rsidR="002E19EF" w:rsidRPr="00D44982" w:rsidRDefault="002E19EF" w:rsidP="00E67EED">
            <w:pPr>
              <w:spacing w:after="240"/>
              <w:rPr>
                <w:rFonts w:asciiTheme="minorHAnsi" w:hAnsiTheme="minorHAnsi" w:cstheme="minorHAnsi"/>
                <w:sz w:val="24"/>
                <w:szCs w:val="24"/>
              </w:rPr>
            </w:pPr>
          </w:p>
        </w:tc>
      </w:tr>
    </w:tbl>
    <w:p w14:paraId="70E706C1" w14:textId="77777777" w:rsidR="008F78C7" w:rsidRDefault="008F78C7" w:rsidP="002E19EF">
      <w:pPr>
        <w:widowControl w:val="0"/>
        <w:tabs>
          <w:tab w:val="right" w:pos="9072"/>
        </w:tabs>
        <w:spacing w:after="240"/>
        <w:outlineLvl w:val="1"/>
        <w:rPr>
          <w:rFonts w:asciiTheme="minorHAnsi" w:hAnsiTheme="minorHAnsi" w:cstheme="minorHAnsi"/>
          <w:b/>
          <w:sz w:val="24"/>
          <w:szCs w:val="24"/>
        </w:rPr>
        <w:sectPr w:rsidR="008F78C7" w:rsidSect="008405B2">
          <w:footerReference w:type="default" r:id="rId9"/>
          <w:headerReference w:type="first" r:id="rId10"/>
          <w:footerReference w:type="first" r:id="rId11"/>
          <w:pgSz w:w="11906" w:h="16838" w:code="9"/>
          <w:pgMar w:top="1440" w:right="1440" w:bottom="1440" w:left="1440" w:header="284" w:footer="663" w:gutter="0"/>
          <w:cols w:space="708"/>
          <w:titlePg/>
          <w:docGrid w:linePitch="360"/>
        </w:sectPr>
      </w:pPr>
    </w:p>
    <w:p w14:paraId="69FB0B2E" w14:textId="0C6ECF93" w:rsidR="003C0EDA" w:rsidRDefault="00F10F27" w:rsidP="007C0B07">
      <w:pPr>
        <w:widowControl w:val="0"/>
        <w:tabs>
          <w:tab w:val="right" w:pos="9072"/>
        </w:tabs>
        <w:spacing w:after="240"/>
        <w:jc w:val="center"/>
        <w:outlineLvl w:val="1"/>
        <w:rPr>
          <w:rFonts w:asciiTheme="minorHAnsi" w:hAnsiTheme="minorHAnsi" w:cstheme="minorHAnsi"/>
          <w:b/>
          <w:sz w:val="24"/>
          <w:szCs w:val="24"/>
        </w:rPr>
      </w:pPr>
      <w:r w:rsidRPr="007C0B07">
        <w:rPr>
          <w:rFonts w:asciiTheme="minorHAnsi" w:hAnsiTheme="minorHAnsi" w:cstheme="minorHAnsi"/>
          <w:b/>
          <w:sz w:val="24"/>
          <w:szCs w:val="24"/>
        </w:rPr>
        <w:lastRenderedPageBreak/>
        <w:t>SCHEDULE</w:t>
      </w:r>
      <w:r w:rsidRPr="00926606">
        <w:rPr>
          <w:rFonts w:asciiTheme="minorHAnsi" w:hAnsiTheme="minorHAnsi" w:cstheme="minorHAnsi"/>
          <w:b/>
          <w:sz w:val="16"/>
          <w:szCs w:val="16"/>
        </w:rPr>
        <w:t xml:space="preserve"> </w:t>
      </w:r>
      <w:r w:rsidRPr="007C0B07">
        <w:rPr>
          <w:rFonts w:asciiTheme="minorHAnsi" w:hAnsiTheme="minorHAnsi" w:cstheme="minorHAnsi"/>
          <w:b/>
          <w:sz w:val="24"/>
          <w:szCs w:val="24"/>
        </w:rPr>
        <w:t>A</w:t>
      </w:r>
      <w:r w:rsidR="000147CE">
        <w:rPr>
          <w:rFonts w:asciiTheme="minorHAnsi" w:hAnsiTheme="minorHAnsi" w:cstheme="minorHAnsi"/>
          <w:b/>
          <w:sz w:val="24"/>
          <w:szCs w:val="24"/>
        </w:rPr>
        <w:t xml:space="preserve"> – St Vincent’s Private Hospitals Ltd</w:t>
      </w:r>
    </w:p>
    <w:p w14:paraId="0CFBAD7F" w14:textId="6B6A5A70" w:rsidR="00F35234" w:rsidRDefault="00F35234" w:rsidP="007C0B07">
      <w:pPr>
        <w:widowControl w:val="0"/>
        <w:tabs>
          <w:tab w:val="right" w:pos="9072"/>
        </w:tabs>
        <w:spacing w:after="240"/>
        <w:jc w:val="center"/>
        <w:outlineLvl w:val="1"/>
        <w:rPr>
          <w:rFonts w:asciiTheme="minorHAnsi" w:hAnsiTheme="minorHAnsi" w:cstheme="minorHAnsi"/>
          <w:bCs/>
          <w:szCs w:val="22"/>
        </w:rPr>
      </w:pPr>
      <w:r w:rsidRPr="00F35234">
        <w:rPr>
          <w:rFonts w:asciiTheme="minorHAnsi" w:hAnsiTheme="minorHAnsi" w:cstheme="minorHAnsi"/>
          <w:bCs/>
          <w:szCs w:val="22"/>
        </w:rPr>
        <w:t>Refer to Schedule A</w:t>
      </w:r>
      <w:r>
        <w:rPr>
          <w:rFonts w:asciiTheme="minorHAnsi" w:hAnsiTheme="minorHAnsi" w:cstheme="minorHAnsi"/>
          <w:bCs/>
          <w:szCs w:val="22"/>
        </w:rPr>
        <w:t xml:space="preserve"> in attached </w:t>
      </w:r>
      <w:proofErr w:type="gramStart"/>
      <w:r>
        <w:rPr>
          <w:rFonts w:asciiTheme="minorHAnsi" w:hAnsiTheme="minorHAnsi" w:cstheme="minorHAnsi"/>
          <w:bCs/>
          <w:szCs w:val="22"/>
        </w:rPr>
        <w:t>Schedules</w:t>
      </w:r>
      <w:proofErr w:type="gramEnd"/>
    </w:p>
    <w:p w14:paraId="02C7E85E" w14:textId="77777777" w:rsidR="00F35234" w:rsidRDefault="00F35234" w:rsidP="007C0B07">
      <w:pPr>
        <w:widowControl w:val="0"/>
        <w:tabs>
          <w:tab w:val="right" w:pos="9072"/>
        </w:tabs>
        <w:spacing w:after="240"/>
        <w:jc w:val="center"/>
        <w:outlineLvl w:val="1"/>
        <w:rPr>
          <w:rFonts w:asciiTheme="minorHAnsi" w:hAnsiTheme="minorHAnsi" w:cstheme="minorHAnsi"/>
          <w:bCs/>
          <w:szCs w:val="22"/>
        </w:rPr>
      </w:pPr>
    </w:p>
    <w:p w14:paraId="5E66D6BB" w14:textId="77777777" w:rsidR="00F35234" w:rsidRPr="00F35234" w:rsidRDefault="00F35234" w:rsidP="00323CA8">
      <w:pPr>
        <w:widowControl w:val="0"/>
        <w:tabs>
          <w:tab w:val="right" w:pos="9072"/>
        </w:tabs>
        <w:spacing w:after="240"/>
        <w:outlineLvl w:val="1"/>
        <w:rPr>
          <w:rFonts w:asciiTheme="minorHAnsi" w:hAnsiTheme="minorHAnsi" w:cstheme="minorHAnsi"/>
          <w:bCs/>
          <w:szCs w:val="22"/>
        </w:rPr>
      </w:pPr>
    </w:p>
    <w:p w14:paraId="29E6B540" w14:textId="5403B0C3" w:rsidR="000147CE" w:rsidRDefault="000147CE" w:rsidP="000147CE">
      <w:pPr>
        <w:widowControl w:val="0"/>
        <w:tabs>
          <w:tab w:val="right" w:pos="9072"/>
        </w:tabs>
        <w:spacing w:after="240"/>
        <w:jc w:val="center"/>
        <w:outlineLvl w:val="1"/>
        <w:rPr>
          <w:rFonts w:asciiTheme="minorHAnsi" w:hAnsiTheme="minorHAnsi" w:cstheme="minorHAnsi"/>
          <w:b/>
          <w:sz w:val="24"/>
          <w:szCs w:val="24"/>
        </w:rPr>
      </w:pPr>
      <w:r w:rsidRPr="007C0B07">
        <w:rPr>
          <w:rFonts w:asciiTheme="minorHAnsi" w:hAnsiTheme="minorHAnsi" w:cstheme="minorHAnsi"/>
          <w:b/>
          <w:sz w:val="24"/>
          <w:szCs w:val="24"/>
        </w:rPr>
        <w:t>SCHEDULE</w:t>
      </w:r>
      <w:r w:rsidRPr="00926606">
        <w:rPr>
          <w:rFonts w:asciiTheme="minorHAnsi" w:hAnsiTheme="minorHAnsi" w:cstheme="minorHAnsi"/>
          <w:b/>
          <w:sz w:val="16"/>
          <w:szCs w:val="16"/>
        </w:rPr>
        <w:t xml:space="preserve"> </w:t>
      </w:r>
      <w:r>
        <w:rPr>
          <w:rFonts w:asciiTheme="minorHAnsi" w:hAnsiTheme="minorHAnsi" w:cstheme="minorHAnsi"/>
          <w:b/>
          <w:sz w:val="24"/>
          <w:szCs w:val="24"/>
        </w:rPr>
        <w:t xml:space="preserve">B – </w:t>
      </w:r>
      <w:r w:rsidRPr="000147CE">
        <w:rPr>
          <w:rFonts w:asciiTheme="minorHAnsi" w:hAnsiTheme="minorHAnsi" w:cstheme="minorHAnsi"/>
          <w:b/>
          <w:sz w:val="24"/>
          <w:szCs w:val="24"/>
        </w:rPr>
        <w:t>St Vincent’s Private Hospital Sydney</w:t>
      </w:r>
    </w:p>
    <w:p w14:paraId="4D0542AD" w14:textId="53002BA9" w:rsidR="00F35234" w:rsidRPr="00F35234" w:rsidRDefault="00F35234" w:rsidP="00F35234">
      <w:pPr>
        <w:widowControl w:val="0"/>
        <w:tabs>
          <w:tab w:val="right" w:pos="9072"/>
        </w:tabs>
        <w:spacing w:after="240"/>
        <w:jc w:val="center"/>
        <w:outlineLvl w:val="1"/>
        <w:rPr>
          <w:rFonts w:asciiTheme="minorHAnsi" w:hAnsiTheme="minorHAnsi" w:cstheme="minorHAnsi"/>
          <w:bCs/>
          <w:szCs w:val="22"/>
        </w:rPr>
      </w:pPr>
      <w:r w:rsidRPr="00F35234">
        <w:rPr>
          <w:rFonts w:asciiTheme="minorHAnsi" w:hAnsiTheme="minorHAnsi" w:cstheme="minorHAnsi"/>
          <w:bCs/>
          <w:szCs w:val="22"/>
        </w:rPr>
        <w:t xml:space="preserve">Refer to Schedule </w:t>
      </w:r>
      <w:r>
        <w:rPr>
          <w:rFonts w:asciiTheme="minorHAnsi" w:hAnsiTheme="minorHAnsi" w:cstheme="minorHAnsi"/>
          <w:bCs/>
          <w:szCs w:val="22"/>
        </w:rPr>
        <w:t xml:space="preserve">B in attached </w:t>
      </w:r>
      <w:proofErr w:type="gramStart"/>
      <w:r>
        <w:rPr>
          <w:rFonts w:asciiTheme="minorHAnsi" w:hAnsiTheme="minorHAnsi" w:cstheme="minorHAnsi"/>
          <w:bCs/>
          <w:szCs w:val="22"/>
        </w:rPr>
        <w:t>Schedules</w:t>
      </w:r>
      <w:proofErr w:type="gramEnd"/>
    </w:p>
    <w:p w14:paraId="728E0290" w14:textId="77777777" w:rsidR="00F35234" w:rsidRPr="00926606" w:rsidRDefault="00F35234" w:rsidP="000147CE">
      <w:pPr>
        <w:widowControl w:val="0"/>
        <w:tabs>
          <w:tab w:val="right" w:pos="9072"/>
        </w:tabs>
        <w:spacing w:after="240"/>
        <w:jc w:val="center"/>
        <w:outlineLvl w:val="1"/>
        <w:rPr>
          <w:rFonts w:asciiTheme="minorHAnsi" w:hAnsiTheme="minorHAnsi" w:cstheme="minorHAnsi"/>
          <w:b/>
          <w:sz w:val="16"/>
          <w:szCs w:val="16"/>
        </w:rPr>
      </w:pPr>
    </w:p>
    <w:p w14:paraId="70E02F75" w14:textId="77777777" w:rsidR="000147CE" w:rsidRDefault="000147CE" w:rsidP="000147CE">
      <w:pPr>
        <w:spacing w:after="160" w:line="259" w:lineRule="auto"/>
        <w:rPr>
          <w:rFonts w:asciiTheme="minorHAnsi" w:hAnsiTheme="minorHAnsi" w:cstheme="minorHAnsi"/>
          <w:b/>
          <w:sz w:val="16"/>
          <w:szCs w:val="16"/>
        </w:rPr>
      </w:pPr>
    </w:p>
    <w:p w14:paraId="6CB8F1B7" w14:textId="15E7A0FB" w:rsidR="000147CE" w:rsidRDefault="000147CE" w:rsidP="000147CE">
      <w:pPr>
        <w:widowControl w:val="0"/>
        <w:tabs>
          <w:tab w:val="right" w:pos="9072"/>
        </w:tabs>
        <w:spacing w:after="240"/>
        <w:jc w:val="center"/>
        <w:outlineLvl w:val="1"/>
        <w:rPr>
          <w:rFonts w:asciiTheme="minorHAnsi" w:hAnsiTheme="minorHAnsi" w:cstheme="minorHAnsi"/>
          <w:b/>
          <w:sz w:val="24"/>
          <w:szCs w:val="24"/>
        </w:rPr>
      </w:pPr>
      <w:r w:rsidRPr="007C0B07">
        <w:rPr>
          <w:rFonts w:asciiTheme="minorHAnsi" w:hAnsiTheme="minorHAnsi" w:cstheme="minorHAnsi"/>
          <w:b/>
          <w:sz w:val="24"/>
          <w:szCs w:val="24"/>
        </w:rPr>
        <w:t>SCHEDULE</w:t>
      </w:r>
      <w:r w:rsidRPr="00926606">
        <w:rPr>
          <w:rFonts w:asciiTheme="minorHAnsi" w:hAnsiTheme="minorHAnsi" w:cstheme="minorHAnsi"/>
          <w:b/>
          <w:sz w:val="16"/>
          <w:szCs w:val="16"/>
        </w:rPr>
        <w:t xml:space="preserve"> </w:t>
      </w:r>
      <w:r w:rsidRPr="00427049">
        <w:rPr>
          <w:rFonts w:asciiTheme="minorHAnsi" w:hAnsiTheme="minorHAnsi" w:cstheme="minorHAnsi"/>
          <w:b/>
          <w:sz w:val="24"/>
          <w:szCs w:val="24"/>
        </w:rPr>
        <w:t>C</w:t>
      </w:r>
      <w:r>
        <w:rPr>
          <w:rFonts w:asciiTheme="minorHAnsi" w:hAnsiTheme="minorHAnsi" w:cstheme="minorHAnsi"/>
          <w:b/>
          <w:sz w:val="24"/>
          <w:szCs w:val="24"/>
        </w:rPr>
        <w:t xml:space="preserve"> – </w:t>
      </w:r>
      <w:r w:rsidRPr="000147CE">
        <w:rPr>
          <w:rFonts w:asciiTheme="minorHAnsi" w:hAnsiTheme="minorHAnsi" w:cstheme="minorHAnsi"/>
          <w:b/>
          <w:sz w:val="24"/>
          <w:szCs w:val="24"/>
        </w:rPr>
        <w:t>St Vincent’s Care Services Ltd</w:t>
      </w:r>
    </w:p>
    <w:p w14:paraId="1A050163" w14:textId="77777777" w:rsidR="000147CE" w:rsidRPr="00926606" w:rsidRDefault="000147CE" w:rsidP="000147CE">
      <w:pPr>
        <w:rPr>
          <w:sz w:val="16"/>
          <w:szCs w:val="16"/>
        </w:rPr>
      </w:pPr>
    </w:p>
    <w:p w14:paraId="4D4E9DA4" w14:textId="65B0D69A" w:rsidR="00F35234" w:rsidRPr="00F35234" w:rsidRDefault="00F35234" w:rsidP="00F35234">
      <w:pPr>
        <w:widowControl w:val="0"/>
        <w:tabs>
          <w:tab w:val="right" w:pos="9072"/>
        </w:tabs>
        <w:spacing w:after="240"/>
        <w:jc w:val="center"/>
        <w:outlineLvl w:val="1"/>
        <w:rPr>
          <w:rFonts w:asciiTheme="minorHAnsi" w:hAnsiTheme="minorHAnsi" w:cstheme="minorHAnsi"/>
          <w:bCs/>
          <w:szCs w:val="22"/>
        </w:rPr>
      </w:pPr>
      <w:r w:rsidRPr="00F35234">
        <w:rPr>
          <w:rFonts w:asciiTheme="minorHAnsi" w:hAnsiTheme="minorHAnsi" w:cstheme="minorHAnsi"/>
          <w:bCs/>
          <w:szCs w:val="22"/>
        </w:rPr>
        <w:t xml:space="preserve">Refer to Schedule </w:t>
      </w:r>
      <w:r>
        <w:rPr>
          <w:rFonts w:asciiTheme="minorHAnsi" w:hAnsiTheme="minorHAnsi" w:cstheme="minorHAnsi"/>
          <w:bCs/>
          <w:szCs w:val="22"/>
        </w:rPr>
        <w:t xml:space="preserve">C in attached </w:t>
      </w:r>
      <w:proofErr w:type="gramStart"/>
      <w:r>
        <w:rPr>
          <w:rFonts w:asciiTheme="minorHAnsi" w:hAnsiTheme="minorHAnsi" w:cstheme="minorHAnsi"/>
          <w:bCs/>
          <w:szCs w:val="22"/>
        </w:rPr>
        <w:t>Schedules</w:t>
      </w:r>
      <w:proofErr w:type="gramEnd"/>
    </w:p>
    <w:p w14:paraId="402C4A72" w14:textId="77777777" w:rsidR="000147CE" w:rsidRDefault="000147CE" w:rsidP="000147CE">
      <w:pPr>
        <w:spacing w:after="160" w:line="259" w:lineRule="auto"/>
        <w:jc w:val="center"/>
        <w:rPr>
          <w:rFonts w:asciiTheme="minorHAnsi" w:hAnsiTheme="minorHAnsi" w:cstheme="minorHAnsi"/>
          <w:b/>
          <w:sz w:val="16"/>
          <w:szCs w:val="16"/>
        </w:rPr>
      </w:pPr>
    </w:p>
    <w:p w14:paraId="614DB9CF" w14:textId="77777777" w:rsidR="00F35234" w:rsidRPr="00926606" w:rsidRDefault="00F35234" w:rsidP="000147CE">
      <w:pPr>
        <w:spacing w:after="160" w:line="259" w:lineRule="auto"/>
        <w:jc w:val="center"/>
        <w:rPr>
          <w:rFonts w:asciiTheme="minorHAnsi" w:hAnsiTheme="minorHAnsi" w:cstheme="minorHAnsi"/>
          <w:b/>
          <w:sz w:val="16"/>
          <w:szCs w:val="16"/>
        </w:rPr>
      </w:pPr>
    </w:p>
    <w:p w14:paraId="39DCC937" w14:textId="73860F3C" w:rsidR="000147CE" w:rsidRDefault="000147CE" w:rsidP="00F35234">
      <w:pPr>
        <w:spacing w:after="160" w:line="259" w:lineRule="auto"/>
        <w:jc w:val="center"/>
        <w:rPr>
          <w:rFonts w:asciiTheme="minorHAnsi" w:hAnsiTheme="minorHAnsi" w:cstheme="minorHAnsi"/>
          <w:b/>
          <w:sz w:val="24"/>
          <w:szCs w:val="24"/>
        </w:rPr>
      </w:pPr>
      <w:r w:rsidRPr="007C0B07">
        <w:rPr>
          <w:rFonts w:asciiTheme="minorHAnsi" w:hAnsiTheme="minorHAnsi" w:cstheme="minorHAnsi"/>
          <w:b/>
          <w:sz w:val="24"/>
          <w:szCs w:val="24"/>
        </w:rPr>
        <w:t>SCHEDULE</w:t>
      </w:r>
      <w:r w:rsidRPr="00926606">
        <w:rPr>
          <w:rFonts w:asciiTheme="minorHAnsi" w:hAnsiTheme="minorHAnsi" w:cstheme="minorHAnsi"/>
          <w:b/>
          <w:sz w:val="16"/>
          <w:szCs w:val="16"/>
        </w:rPr>
        <w:t xml:space="preserve"> </w:t>
      </w:r>
      <w:r>
        <w:rPr>
          <w:rFonts w:asciiTheme="minorHAnsi" w:hAnsiTheme="minorHAnsi" w:cstheme="minorHAnsi"/>
          <w:b/>
          <w:sz w:val="24"/>
          <w:szCs w:val="24"/>
        </w:rPr>
        <w:t>D –</w:t>
      </w:r>
      <w:r w:rsidR="003566CB">
        <w:rPr>
          <w:rFonts w:asciiTheme="minorHAnsi" w:hAnsiTheme="minorHAnsi" w:cstheme="minorHAnsi"/>
          <w:b/>
          <w:sz w:val="24"/>
          <w:szCs w:val="24"/>
        </w:rPr>
        <w:t xml:space="preserve"> </w:t>
      </w:r>
      <w:r w:rsidR="00320701">
        <w:rPr>
          <w:rFonts w:asciiTheme="minorHAnsi" w:hAnsiTheme="minorHAnsi" w:cstheme="minorHAnsi"/>
          <w:b/>
          <w:sz w:val="24"/>
          <w:szCs w:val="24"/>
        </w:rPr>
        <w:t>St Vincent’s Hospital Sydney L</w:t>
      </w:r>
      <w:r w:rsidR="007B2DFA">
        <w:rPr>
          <w:rFonts w:asciiTheme="minorHAnsi" w:hAnsiTheme="minorHAnsi" w:cstheme="minorHAnsi"/>
          <w:b/>
          <w:sz w:val="24"/>
          <w:szCs w:val="24"/>
        </w:rPr>
        <w:t>imi</w:t>
      </w:r>
      <w:r w:rsidR="00320701">
        <w:rPr>
          <w:rFonts w:asciiTheme="minorHAnsi" w:hAnsiTheme="minorHAnsi" w:cstheme="minorHAnsi"/>
          <w:b/>
          <w:sz w:val="24"/>
          <w:szCs w:val="24"/>
        </w:rPr>
        <w:t>t</w:t>
      </w:r>
      <w:r w:rsidR="007B2DFA">
        <w:rPr>
          <w:rFonts w:asciiTheme="minorHAnsi" w:hAnsiTheme="minorHAnsi" w:cstheme="minorHAnsi"/>
          <w:b/>
          <w:sz w:val="24"/>
          <w:szCs w:val="24"/>
        </w:rPr>
        <w:t>e</w:t>
      </w:r>
      <w:r w:rsidR="00320701">
        <w:rPr>
          <w:rFonts w:asciiTheme="minorHAnsi" w:hAnsiTheme="minorHAnsi" w:cstheme="minorHAnsi"/>
          <w:b/>
          <w:sz w:val="24"/>
          <w:szCs w:val="24"/>
        </w:rPr>
        <w:t>d</w:t>
      </w:r>
    </w:p>
    <w:p w14:paraId="307CABEF" w14:textId="4AC3BF71" w:rsidR="00D43555" w:rsidRPr="00926606" w:rsidRDefault="00D43555" w:rsidP="00427049">
      <w:pPr>
        <w:spacing w:after="160" w:line="259" w:lineRule="auto"/>
        <w:rPr>
          <w:rFonts w:asciiTheme="minorHAnsi" w:hAnsiTheme="minorHAnsi" w:cstheme="minorHAnsi"/>
          <w:b/>
          <w:sz w:val="16"/>
          <w:szCs w:val="16"/>
        </w:rPr>
      </w:pPr>
    </w:p>
    <w:p w14:paraId="1315EA21" w14:textId="77777777" w:rsidR="00F35234" w:rsidRPr="00F35234" w:rsidRDefault="00F35234" w:rsidP="00F35234">
      <w:pPr>
        <w:widowControl w:val="0"/>
        <w:tabs>
          <w:tab w:val="right" w:pos="9072"/>
        </w:tabs>
        <w:spacing w:after="240"/>
        <w:jc w:val="center"/>
        <w:outlineLvl w:val="1"/>
        <w:rPr>
          <w:rFonts w:asciiTheme="minorHAnsi" w:hAnsiTheme="minorHAnsi" w:cstheme="minorHAnsi"/>
          <w:bCs/>
          <w:szCs w:val="22"/>
        </w:rPr>
      </w:pPr>
      <w:r w:rsidRPr="00F35234">
        <w:rPr>
          <w:rFonts w:asciiTheme="minorHAnsi" w:hAnsiTheme="minorHAnsi" w:cstheme="minorHAnsi"/>
          <w:bCs/>
          <w:szCs w:val="22"/>
        </w:rPr>
        <w:t xml:space="preserve">Refer to Schedule </w:t>
      </w:r>
      <w:r>
        <w:rPr>
          <w:rFonts w:asciiTheme="minorHAnsi" w:hAnsiTheme="minorHAnsi" w:cstheme="minorHAnsi"/>
          <w:bCs/>
          <w:szCs w:val="22"/>
        </w:rPr>
        <w:t xml:space="preserve">C in attached </w:t>
      </w:r>
      <w:proofErr w:type="gramStart"/>
      <w:r>
        <w:rPr>
          <w:rFonts w:asciiTheme="minorHAnsi" w:hAnsiTheme="minorHAnsi" w:cstheme="minorHAnsi"/>
          <w:bCs/>
          <w:szCs w:val="22"/>
        </w:rPr>
        <w:t>Schedules</w:t>
      </w:r>
      <w:proofErr w:type="gramEnd"/>
    </w:p>
    <w:p w14:paraId="113AFED4" w14:textId="77777777" w:rsidR="00D0565A" w:rsidRDefault="00D0565A" w:rsidP="00DD14D2">
      <w:pPr>
        <w:spacing w:after="160" w:line="259" w:lineRule="auto"/>
        <w:rPr>
          <w:rFonts w:asciiTheme="minorHAnsi" w:hAnsiTheme="minorHAnsi" w:cstheme="minorHAnsi"/>
          <w:b/>
          <w:sz w:val="24"/>
          <w:szCs w:val="24"/>
        </w:rPr>
        <w:sectPr w:rsidR="00D0565A" w:rsidSect="00F35234">
          <w:pgSz w:w="11906" w:h="16838" w:code="9"/>
          <w:pgMar w:top="1440" w:right="1440" w:bottom="1440" w:left="1440" w:header="284" w:footer="663" w:gutter="0"/>
          <w:cols w:space="708"/>
          <w:docGrid w:linePitch="360"/>
        </w:sectPr>
      </w:pPr>
    </w:p>
    <w:p w14:paraId="69D70BB7" w14:textId="1C737288" w:rsidR="00C37FE4" w:rsidRPr="00C37FE4" w:rsidRDefault="00C37FE4" w:rsidP="00C37FE4">
      <w:pPr>
        <w:widowControl w:val="0"/>
        <w:spacing w:after="240"/>
        <w:jc w:val="both"/>
        <w:rPr>
          <w:rFonts w:asciiTheme="minorHAnsi" w:hAnsiTheme="minorHAnsi" w:cstheme="minorHAnsi"/>
          <w:b/>
          <w:spacing w:val="10"/>
          <w:sz w:val="24"/>
          <w:szCs w:val="24"/>
        </w:rPr>
      </w:pPr>
      <w:r w:rsidRPr="00C37FE4">
        <w:rPr>
          <w:rFonts w:asciiTheme="minorHAnsi" w:hAnsiTheme="minorHAnsi" w:cstheme="minorHAnsi"/>
          <w:b/>
          <w:spacing w:val="10"/>
          <w:sz w:val="24"/>
          <w:szCs w:val="24"/>
        </w:rPr>
        <w:lastRenderedPageBreak/>
        <w:t xml:space="preserve">Attachment </w:t>
      </w:r>
      <w:r w:rsidR="00701F4B" w:rsidRPr="00701F4B">
        <w:rPr>
          <w:rFonts w:asciiTheme="minorHAnsi" w:hAnsiTheme="minorHAnsi" w:cstheme="minorHAnsi"/>
          <w:b/>
          <w:spacing w:val="10"/>
          <w:sz w:val="24"/>
          <w:szCs w:val="24"/>
        </w:rPr>
        <w:t>A</w:t>
      </w:r>
      <w:r w:rsidRPr="00C37FE4">
        <w:rPr>
          <w:rFonts w:asciiTheme="minorHAnsi" w:hAnsiTheme="minorHAnsi" w:cstheme="minorHAnsi"/>
          <w:b/>
          <w:spacing w:val="10"/>
          <w:sz w:val="24"/>
          <w:szCs w:val="24"/>
        </w:rPr>
        <w:t xml:space="preserve"> – Letter of </w:t>
      </w:r>
      <w:r w:rsidR="002432B5">
        <w:rPr>
          <w:rFonts w:asciiTheme="minorHAnsi" w:hAnsiTheme="minorHAnsi" w:cstheme="minorHAnsi"/>
          <w:b/>
          <w:spacing w:val="10"/>
          <w:sz w:val="24"/>
          <w:szCs w:val="24"/>
        </w:rPr>
        <w:t>Confirmation</w:t>
      </w:r>
    </w:p>
    <w:p w14:paraId="79E96430" w14:textId="70F1DE28" w:rsidR="00C37FE4" w:rsidRPr="00C37FE4" w:rsidRDefault="00860EF2" w:rsidP="00C37FE4">
      <w:pPr>
        <w:widowControl w:val="0"/>
        <w:jc w:val="both"/>
        <w:rPr>
          <w:rFonts w:asciiTheme="minorHAnsi" w:hAnsiTheme="minorHAnsi" w:cstheme="minorHAnsi"/>
          <w:spacing w:val="10"/>
          <w:sz w:val="24"/>
          <w:szCs w:val="24"/>
        </w:rPr>
      </w:pPr>
      <w:r>
        <w:rPr>
          <w:rFonts w:asciiTheme="minorHAnsi" w:hAnsiTheme="minorHAnsi" w:cstheme="minorHAnsi"/>
          <w:spacing w:val="10"/>
          <w:sz w:val="24"/>
          <w:szCs w:val="24"/>
        </w:rPr>
        <w:t>Anna Booth</w:t>
      </w:r>
    </w:p>
    <w:p w14:paraId="09B5772F" w14:textId="2E53EFA0" w:rsidR="00C37FE4" w:rsidRPr="00C37FE4" w:rsidRDefault="00C37FE4" w:rsidP="00C37FE4">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The Fair Work Ombudsman</w:t>
      </w:r>
    </w:p>
    <w:p w14:paraId="11A9EF5D" w14:textId="77777777" w:rsidR="00C37FE4" w:rsidRPr="00C37FE4" w:rsidRDefault="00C37FE4" w:rsidP="00C37FE4">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Fair Work Ombudsman</w:t>
      </w:r>
    </w:p>
    <w:p w14:paraId="3F50797C" w14:textId="3CA98799" w:rsidR="00C37FE4" w:rsidRPr="00C37FE4" w:rsidRDefault="00C37FE4" w:rsidP="00C37FE4">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GPO Box 9</w:t>
      </w:r>
      <w:r w:rsidR="0031518C">
        <w:rPr>
          <w:rFonts w:asciiTheme="minorHAnsi" w:hAnsiTheme="minorHAnsi" w:cstheme="minorHAnsi"/>
          <w:spacing w:val="10"/>
          <w:sz w:val="24"/>
          <w:szCs w:val="24"/>
        </w:rPr>
        <w:t>8</w:t>
      </w:r>
      <w:r w:rsidRPr="00C37FE4">
        <w:rPr>
          <w:rFonts w:asciiTheme="minorHAnsi" w:hAnsiTheme="minorHAnsi" w:cstheme="minorHAnsi"/>
          <w:spacing w:val="10"/>
          <w:sz w:val="24"/>
          <w:szCs w:val="24"/>
        </w:rPr>
        <w:t>87</w:t>
      </w:r>
    </w:p>
    <w:p w14:paraId="0D515474" w14:textId="7736A4DF" w:rsidR="00C37FE4" w:rsidRPr="00C37FE4" w:rsidRDefault="00860EF2" w:rsidP="00C37FE4">
      <w:pPr>
        <w:widowControl w:val="0"/>
        <w:jc w:val="both"/>
        <w:rPr>
          <w:rFonts w:asciiTheme="minorHAnsi" w:hAnsiTheme="minorHAnsi" w:cstheme="minorHAnsi"/>
          <w:spacing w:val="10"/>
          <w:sz w:val="24"/>
          <w:szCs w:val="24"/>
        </w:rPr>
      </w:pPr>
      <w:r>
        <w:rPr>
          <w:rFonts w:asciiTheme="minorHAnsi" w:hAnsiTheme="minorHAnsi" w:cstheme="minorHAnsi"/>
          <w:spacing w:val="10"/>
          <w:sz w:val="24"/>
          <w:szCs w:val="24"/>
        </w:rPr>
        <w:t>SYDNEY</w:t>
      </w:r>
      <w:r w:rsidR="00C37FE4" w:rsidRPr="00C37FE4">
        <w:rPr>
          <w:rFonts w:asciiTheme="minorHAnsi" w:hAnsiTheme="minorHAnsi" w:cstheme="minorHAnsi"/>
          <w:spacing w:val="10"/>
          <w:sz w:val="24"/>
          <w:szCs w:val="24"/>
        </w:rPr>
        <w:t xml:space="preserve"> </w:t>
      </w:r>
      <w:r>
        <w:rPr>
          <w:rFonts w:asciiTheme="minorHAnsi" w:hAnsiTheme="minorHAnsi" w:cstheme="minorHAnsi"/>
          <w:spacing w:val="10"/>
          <w:sz w:val="24"/>
          <w:szCs w:val="24"/>
        </w:rPr>
        <w:t>NSW</w:t>
      </w:r>
      <w:r w:rsidR="00C37FE4" w:rsidRPr="00C37FE4">
        <w:rPr>
          <w:rFonts w:asciiTheme="minorHAnsi" w:hAnsiTheme="minorHAnsi" w:cstheme="minorHAnsi"/>
          <w:spacing w:val="10"/>
          <w:sz w:val="24"/>
          <w:szCs w:val="24"/>
        </w:rPr>
        <w:t xml:space="preserve"> </w:t>
      </w:r>
      <w:r>
        <w:rPr>
          <w:rFonts w:asciiTheme="minorHAnsi" w:hAnsiTheme="minorHAnsi" w:cstheme="minorHAnsi"/>
          <w:spacing w:val="10"/>
          <w:sz w:val="24"/>
          <w:szCs w:val="24"/>
        </w:rPr>
        <w:t>2</w:t>
      </w:r>
      <w:r w:rsidR="00C37FE4" w:rsidRPr="00C37FE4">
        <w:rPr>
          <w:rFonts w:asciiTheme="minorHAnsi" w:hAnsiTheme="minorHAnsi" w:cstheme="minorHAnsi"/>
          <w:spacing w:val="10"/>
          <w:sz w:val="24"/>
          <w:szCs w:val="24"/>
        </w:rPr>
        <w:t>001</w:t>
      </w:r>
    </w:p>
    <w:p w14:paraId="0421A7C8" w14:textId="77777777" w:rsidR="00C37FE4" w:rsidRPr="00C37FE4" w:rsidRDefault="00C37FE4" w:rsidP="00C37FE4">
      <w:pPr>
        <w:widowControl w:val="0"/>
        <w:jc w:val="both"/>
        <w:rPr>
          <w:rFonts w:asciiTheme="minorHAnsi" w:hAnsiTheme="minorHAnsi" w:cstheme="minorHAnsi"/>
          <w:spacing w:val="10"/>
          <w:sz w:val="24"/>
          <w:szCs w:val="24"/>
        </w:rPr>
      </w:pPr>
    </w:p>
    <w:p w14:paraId="1A2E5BA1" w14:textId="3747DDD0" w:rsidR="00C37FE4" w:rsidRPr="00C37FE4" w:rsidRDefault="00C37FE4" w:rsidP="00C37FE4">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 xml:space="preserve">Dear </w:t>
      </w:r>
      <w:r w:rsidR="00860EF2">
        <w:rPr>
          <w:rFonts w:asciiTheme="minorHAnsi" w:hAnsiTheme="minorHAnsi" w:cstheme="minorHAnsi"/>
          <w:sz w:val="24"/>
          <w:szCs w:val="24"/>
        </w:rPr>
        <w:t>Ms Booth</w:t>
      </w:r>
    </w:p>
    <w:p w14:paraId="7F7DFD43" w14:textId="77777777" w:rsidR="00C37FE4" w:rsidRPr="00C37FE4" w:rsidRDefault="00C37FE4" w:rsidP="00C37FE4">
      <w:pPr>
        <w:pStyle w:val="PlainParagraph"/>
        <w:spacing w:before="0" w:after="0"/>
        <w:rPr>
          <w:rFonts w:asciiTheme="minorHAnsi" w:hAnsiTheme="minorHAnsi" w:cstheme="minorHAnsi"/>
          <w:sz w:val="24"/>
          <w:szCs w:val="24"/>
        </w:rPr>
      </w:pPr>
    </w:p>
    <w:p w14:paraId="1F5CE2E5" w14:textId="2D6675C7" w:rsidR="0068743D" w:rsidRDefault="00C37FE4" w:rsidP="00C37FE4">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 xml:space="preserve">I am writing on behalf of </w:t>
      </w:r>
      <w:r w:rsidR="00003CED">
        <w:rPr>
          <w:rFonts w:asciiTheme="minorHAnsi" w:hAnsiTheme="minorHAnsi" w:cstheme="minorHAnsi"/>
          <w:sz w:val="24"/>
          <w:szCs w:val="24"/>
        </w:rPr>
        <w:t>St Vincent’s Health Australia</w:t>
      </w:r>
      <w:r w:rsidRPr="00C37FE4">
        <w:rPr>
          <w:rFonts w:asciiTheme="minorHAnsi" w:hAnsiTheme="minorHAnsi" w:cstheme="minorHAnsi"/>
          <w:sz w:val="24"/>
          <w:szCs w:val="24"/>
        </w:rPr>
        <w:t xml:space="preserve"> </w:t>
      </w:r>
      <w:r w:rsidR="00C01F06">
        <w:rPr>
          <w:rFonts w:asciiTheme="minorHAnsi" w:hAnsiTheme="minorHAnsi" w:cstheme="minorHAnsi"/>
          <w:sz w:val="24"/>
          <w:szCs w:val="24"/>
        </w:rPr>
        <w:t>Ltd (</w:t>
      </w:r>
      <w:r w:rsidR="00C01F06" w:rsidRPr="004F3C36">
        <w:rPr>
          <w:rFonts w:asciiTheme="minorHAnsi" w:hAnsiTheme="minorHAnsi" w:cstheme="minorHAnsi"/>
          <w:b/>
          <w:bCs/>
          <w:sz w:val="24"/>
          <w:szCs w:val="24"/>
        </w:rPr>
        <w:t>SVHA</w:t>
      </w:r>
      <w:r w:rsidR="00C01F06">
        <w:rPr>
          <w:rFonts w:asciiTheme="minorHAnsi" w:hAnsiTheme="minorHAnsi" w:cstheme="minorHAnsi"/>
          <w:sz w:val="24"/>
          <w:szCs w:val="24"/>
        </w:rPr>
        <w:t xml:space="preserve">) </w:t>
      </w:r>
      <w:r w:rsidRPr="00C37FE4">
        <w:rPr>
          <w:rFonts w:asciiTheme="minorHAnsi" w:hAnsiTheme="minorHAnsi" w:cstheme="minorHAnsi"/>
          <w:sz w:val="24"/>
          <w:szCs w:val="24"/>
        </w:rPr>
        <w:t xml:space="preserve">in my capacity as the </w:t>
      </w:r>
      <w:r w:rsidR="00C01F06">
        <w:rPr>
          <w:rFonts w:asciiTheme="minorHAnsi" w:hAnsiTheme="minorHAnsi" w:cstheme="minorHAnsi"/>
          <w:sz w:val="24"/>
          <w:szCs w:val="24"/>
        </w:rPr>
        <w:t xml:space="preserve">Group </w:t>
      </w:r>
      <w:r w:rsidRPr="00C37FE4">
        <w:rPr>
          <w:rFonts w:asciiTheme="minorHAnsi" w:hAnsiTheme="minorHAnsi" w:cstheme="minorHAnsi"/>
          <w:sz w:val="24"/>
          <w:szCs w:val="24"/>
        </w:rPr>
        <w:t xml:space="preserve">Chief </w:t>
      </w:r>
      <w:r w:rsidR="00656F14">
        <w:rPr>
          <w:rFonts w:asciiTheme="minorHAnsi" w:hAnsiTheme="minorHAnsi" w:cstheme="minorHAnsi"/>
          <w:sz w:val="24"/>
          <w:szCs w:val="24"/>
        </w:rPr>
        <w:t>Financial</w:t>
      </w:r>
      <w:r w:rsidR="00656F14" w:rsidRPr="00C37FE4">
        <w:rPr>
          <w:rFonts w:asciiTheme="minorHAnsi" w:hAnsiTheme="minorHAnsi" w:cstheme="minorHAnsi"/>
          <w:sz w:val="24"/>
          <w:szCs w:val="24"/>
        </w:rPr>
        <w:t xml:space="preserve"> </w:t>
      </w:r>
      <w:r w:rsidRPr="00C37FE4">
        <w:rPr>
          <w:rFonts w:asciiTheme="minorHAnsi" w:hAnsiTheme="minorHAnsi" w:cstheme="minorHAnsi"/>
          <w:sz w:val="24"/>
          <w:szCs w:val="24"/>
        </w:rPr>
        <w:t>Officer. This letter follows a process where</w:t>
      </w:r>
      <w:r w:rsidR="00C01F06">
        <w:rPr>
          <w:rFonts w:asciiTheme="minorHAnsi" w:hAnsiTheme="minorHAnsi" w:cstheme="minorHAnsi"/>
          <w:sz w:val="24"/>
          <w:szCs w:val="24"/>
        </w:rPr>
        <w:t xml:space="preserve"> SVHA</w:t>
      </w:r>
      <w:r w:rsidR="0068743D">
        <w:rPr>
          <w:rFonts w:asciiTheme="minorHAnsi" w:hAnsiTheme="minorHAnsi" w:cstheme="minorHAnsi"/>
          <w:sz w:val="24"/>
          <w:szCs w:val="24"/>
        </w:rPr>
        <w:t>, on behalf of a number of controlled employing entities (</w:t>
      </w:r>
      <w:r w:rsidR="0068743D" w:rsidRPr="007053D5">
        <w:rPr>
          <w:rFonts w:asciiTheme="minorHAnsi" w:hAnsiTheme="minorHAnsi" w:cstheme="minorHAnsi"/>
          <w:b/>
          <w:bCs/>
          <w:sz w:val="24"/>
          <w:szCs w:val="24"/>
        </w:rPr>
        <w:t>Group</w:t>
      </w:r>
      <w:r w:rsidR="0068743D">
        <w:rPr>
          <w:rFonts w:asciiTheme="minorHAnsi" w:hAnsiTheme="minorHAnsi" w:cstheme="minorHAnsi"/>
          <w:sz w:val="24"/>
          <w:szCs w:val="24"/>
        </w:rPr>
        <w:t>) made a voluntary disclosure to the Fair Work Ombudsman</w:t>
      </w:r>
      <w:r w:rsidR="004F14BD">
        <w:rPr>
          <w:rFonts w:asciiTheme="minorHAnsi" w:hAnsiTheme="minorHAnsi" w:cstheme="minorHAnsi"/>
          <w:sz w:val="24"/>
          <w:szCs w:val="24"/>
        </w:rPr>
        <w:t xml:space="preserve"> (</w:t>
      </w:r>
      <w:r w:rsidR="004F14BD" w:rsidRPr="004F3C36">
        <w:rPr>
          <w:rFonts w:asciiTheme="minorHAnsi" w:hAnsiTheme="minorHAnsi" w:cstheme="minorHAnsi"/>
          <w:b/>
          <w:bCs/>
          <w:sz w:val="24"/>
          <w:szCs w:val="24"/>
        </w:rPr>
        <w:t>FWO</w:t>
      </w:r>
      <w:r w:rsidR="004F14BD">
        <w:rPr>
          <w:rFonts w:asciiTheme="minorHAnsi" w:hAnsiTheme="minorHAnsi" w:cstheme="minorHAnsi"/>
          <w:sz w:val="24"/>
          <w:szCs w:val="24"/>
        </w:rPr>
        <w:t>)</w:t>
      </w:r>
      <w:r w:rsidRPr="00C37FE4">
        <w:rPr>
          <w:rFonts w:asciiTheme="minorHAnsi" w:hAnsiTheme="minorHAnsi" w:cstheme="minorHAnsi"/>
          <w:sz w:val="24"/>
          <w:szCs w:val="24"/>
        </w:rPr>
        <w:t xml:space="preserve"> that:</w:t>
      </w:r>
    </w:p>
    <w:p w14:paraId="4B34FB3F" w14:textId="4EC12736" w:rsidR="00656F14" w:rsidRDefault="00427E10" w:rsidP="35A1A242">
      <w:pPr>
        <w:pStyle w:val="PlainParagraph"/>
        <w:numPr>
          <w:ilvl w:val="0"/>
          <w:numId w:val="46"/>
        </w:numPr>
        <w:spacing w:before="0" w:after="0"/>
        <w:rPr>
          <w:rFonts w:asciiTheme="minorHAnsi" w:hAnsiTheme="minorHAnsi" w:cstheme="minorBidi"/>
          <w:sz w:val="24"/>
          <w:szCs w:val="24"/>
        </w:rPr>
      </w:pPr>
      <w:r>
        <w:rPr>
          <w:rFonts w:asciiTheme="minorHAnsi" w:hAnsiTheme="minorHAnsi" w:cstheme="minorBidi"/>
          <w:sz w:val="24"/>
          <w:szCs w:val="24"/>
        </w:rPr>
        <w:t xml:space="preserve">between [dates] </w:t>
      </w:r>
      <w:r w:rsidR="00656F14" w:rsidRPr="35A1A242">
        <w:rPr>
          <w:rFonts w:asciiTheme="minorHAnsi" w:hAnsiTheme="minorHAnsi" w:cstheme="minorBidi"/>
          <w:sz w:val="24"/>
          <w:szCs w:val="24"/>
        </w:rPr>
        <w:t>St Vincent’s Private Hospitals Ltd mis-applied</w:t>
      </w:r>
      <w:r w:rsidR="00092016" w:rsidRPr="35A1A242">
        <w:rPr>
          <w:rFonts w:asciiTheme="minorHAnsi" w:hAnsiTheme="minorHAnsi" w:cstheme="minorBidi"/>
          <w:sz w:val="24"/>
          <w:szCs w:val="24"/>
        </w:rPr>
        <w:t>:</w:t>
      </w:r>
    </w:p>
    <w:p w14:paraId="4B190F14" w14:textId="4DC8F5F7" w:rsidR="00656F14" w:rsidRDefault="00656F14" w:rsidP="00C10858">
      <w:pPr>
        <w:pStyle w:val="PlainParagraph"/>
        <w:numPr>
          <w:ilvl w:val="1"/>
          <w:numId w:val="46"/>
        </w:numPr>
        <w:spacing w:before="0" w:after="0"/>
        <w:rPr>
          <w:rFonts w:asciiTheme="minorHAnsi" w:hAnsiTheme="minorHAnsi" w:cstheme="minorHAnsi"/>
          <w:sz w:val="24"/>
          <w:szCs w:val="24"/>
        </w:rPr>
      </w:pPr>
      <w:r>
        <w:rPr>
          <w:rFonts w:asciiTheme="minorHAnsi" w:hAnsiTheme="minorHAnsi" w:cstheme="minorHAnsi"/>
          <w:sz w:val="24"/>
          <w:szCs w:val="24"/>
        </w:rPr>
        <w:t xml:space="preserve">service allowance provisions of the </w:t>
      </w:r>
      <w:r>
        <w:rPr>
          <w:rFonts w:asciiTheme="minorHAnsi" w:hAnsiTheme="minorHAnsi" w:cstheme="minorHAnsi"/>
          <w:i/>
          <w:sz w:val="24"/>
          <w:szCs w:val="24"/>
        </w:rPr>
        <w:t xml:space="preserve">St Vincent’s Health Australia (NSW Private Hospitals) Support Services Enterprise Agreement 2018 </w:t>
      </w:r>
      <w:r>
        <w:rPr>
          <w:rFonts w:asciiTheme="minorHAnsi" w:hAnsiTheme="minorHAnsi" w:cstheme="minorHAnsi"/>
          <w:sz w:val="24"/>
          <w:szCs w:val="24"/>
        </w:rPr>
        <w:t xml:space="preserve">and its predecessor agreements, resulting in non-payment of service allowances to </w:t>
      </w:r>
      <w:r w:rsidR="00427E10">
        <w:rPr>
          <w:rFonts w:asciiTheme="minorHAnsi" w:hAnsiTheme="minorHAnsi" w:cstheme="minorHAnsi"/>
          <w:sz w:val="24"/>
          <w:szCs w:val="24"/>
        </w:rPr>
        <w:t xml:space="preserve">some of </w:t>
      </w:r>
      <w:r>
        <w:rPr>
          <w:rFonts w:asciiTheme="minorHAnsi" w:hAnsiTheme="minorHAnsi" w:cstheme="minorHAnsi"/>
          <w:sz w:val="24"/>
          <w:szCs w:val="24"/>
        </w:rPr>
        <w:t>its employees in NSW;</w:t>
      </w:r>
      <w:r w:rsidR="00092016">
        <w:rPr>
          <w:rFonts w:asciiTheme="minorHAnsi" w:hAnsiTheme="minorHAnsi" w:cstheme="minorHAnsi"/>
          <w:sz w:val="24"/>
          <w:szCs w:val="24"/>
        </w:rPr>
        <w:t xml:space="preserve"> and</w:t>
      </w:r>
    </w:p>
    <w:p w14:paraId="1DD198A9" w14:textId="7B11625A" w:rsidR="00656F14" w:rsidRDefault="00656F14" w:rsidP="00C10858">
      <w:pPr>
        <w:pStyle w:val="PlainParagraph"/>
        <w:numPr>
          <w:ilvl w:val="1"/>
          <w:numId w:val="46"/>
        </w:numPr>
        <w:spacing w:before="0" w:after="0"/>
        <w:rPr>
          <w:rFonts w:asciiTheme="minorHAnsi" w:hAnsiTheme="minorHAnsi" w:cstheme="minorHAnsi"/>
          <w:sz w:val="24"/>
          <w:szCs w:val="24"/>
        </w:rPr>
      </w:pPr>
      <w:r>
        <w:rPr>
          <w:rFonts w:asciiTheme="minorHAnsi" w:hAnsiTheme="minorHAnsi" w:cstheme="minorHAnsi"/>
          <w:sz w:val="24"/>
          <w:szCs w:val="24"/>
        </w:rPr>
        <w:t xml:space="preserve">leave loading provisions of the </w:t>
      </w:r>
      <w:r>
        <w:rPr>
          <w:rFonts w:asciiTheme="minorHAnsi" w:hAnsiTheme="minorHAnsi" w:cstheme="minorHAnsi"/>
          <w:i/>
          <w:sz w:val="24"/>
          <w:szCs w:val="24"/>
        </w:rPr>
        <w:t>St Vincent’s Health Australia (NSW Private Hospitals) Support Services Enterprise Agreement 2018</w:t>
      </w:r>
      <w:r w:rsidR="009F0FDD">
        <w:rPr>
          <w:rFonts w:asciiTheme="minorHAnsi" w:hAnsiTheme="minorHAnsi" w:cstheme="minorHAnsi"/>
          <w:i/>
          <w:sz w:val="24"/>
          <w:szCs w:val="24"/>
        </w:rPr>
        <w:t xml:space="preserve"> </w:t>
      </w:r>
      <w:r w:rsidR="009F0FDD">
        <w:rPr>
          <w:rFonts w:asciiTheme="minorHAnsi" w:hAnsiTheme="minorHAnsi" w:cstheme="minorHAnsi"/>
          <w:sz w:val="24"/>
          <w:szCs w:val="24"/>
        </w:rPr>
        <w:t>and</w:t>
      </w:r>
      <w:r>
        <w:rPr>
          <w:rFonts w:asciiTheme="minorHAnsi" w:hAnsiTheme="minorHAnsi" w:cstheme="minorHAnsi"/>
          <w:i/>
          <w:sz w:val="24"/>
          <w:szCs w:val="24"/>
        </w:rPr>
        <w:t xml:space="preserve"> Mater North Sydney and St Vincent’s Private </w:t>
      </w:r>
      <w:r w:rsidR="009F0FDD">
        <w:rPr>
          <w:rFonts w:asciiTheme="minorHAnsi" w:hAnsiTheme="minorHAnsi" w:cstheme="minorHAnsi"/>
          <w:i/>
          <w:sz w:val="24"/>
          <w:szCs w:val="24"/>
        </w:rPr>
        <w:t>Community</w:t>
      </w:r>
      <w:r>
        <w:rPr>
          <w:rFonts w:asciiTheme="minorHAnsi" w:hAnsiTheme="minorHAnsi" w:cstheme="minorHAnsi"/>
          <w:i/>
          <w:sz w:val="24"/>
          <w:szCs w:val="24"/>
        </w:rPr>
        <w:t xml:space="preserve"> Hospital Griffith Nurses’ and Midwives’ Enterprise Agreement 2019</w:t>
      </w:r>
      <w:r w:rsidR="009F0FDD">
        <w:rPr>
          <w:rFonts w:asciiTheme="minorHAnsi" w:hAnsiTheme="minorHAnsi" w:cstheme="minorHAnsi"/>
          <w:sz w:val="24"/>
          <w:szCs w:val="24"/>
        </w:rPr>
        <w:t xml:space="preserve"> and their predecessor agreements, resulting in non-payment of annual leave loading to </w:t>
      </w:r>
      <w:r w:rsidR="00427E10">
        <w:rPr>
          <w:rFonts w:asciiTheme="minorHAnsi" w:hAnsiTheme="minorHAnsi" w:cstheme="minorHAnsi"/>
          <w:sz w:val="24"/>
          <w:szCs w:val="24"/>
        </w:rPr>
        <w:t xml:space="preserve">some of </w:t>
      </w:r>
      <w:r w:rsidR="009F0FDD">
        <w:rPr>
          <w:rFonts w:asciiTheme="minorHAnsi" w:hAnsiTheme="minorHAnsi" w:cstheme="minorHAnsi"/>
          <w:sz w:val="24"/>
          <w:szCs w:val="24"/>
        </w:rPr>
        <w:t>its employees</w:t>
      </w:r>
      <w:r w:rsidR="00092016">
        <w:rPr>
          <w:rFonts w:asciiTheme="minorHAnsi" w:hAnsiTheme="minorHAnsi" w:cstheme="minorHAnsi"/>
          <w:sz w:val="24"/>
          <w:szCs w:val="24"/>
        </w:rPr>
        <w:t>.</w:t>
      </w:r>
    </w:p>
    <w:p w14:paraId="4F10EC10" w14:textId="5B7BDD9F" w:rsidR="00C10858" w:rsidRDefault="00427E10" w:rsidP="00C10858">
      <w:pPr>
        <w:pStyle w:val="PlainParagraph"/>
        <w:numPr>
          <w:ilvl w:val="0"/>
          <w:numId w:val="46"/>
        </w:numPr>
        <w:spacing w:before="0" w:after="0"/>
        <w:rPr>
          <w:rFonts w:asciiTheme="minorHAnsi" w:hAnsiTheme="minorHAnsi" w:cstheme="minorHAnsi"/>
          <w:sz w:val="24"/>
          <w:szCs w:val="24"/>
        </w:rPr>
      </w:pPr>
      <w:r>
        <w:rPr>
          <w:rFonts w:asciiTheme="minorHAnsi" w:hAnsiTheme="minorHAnsi" w:cstheme="minorHAnsi"/>
          <w:sz w:val="24"/>
          <w:szCs w:val="24"/>
        </w:rPr>
        <w:t xml:space="preserve">Between [dates] </w:t>
      </w:r>
      <w:r w:rsidR="00C10858">
        <w:rPr>
          <w:rFonts w:asciiTheme="minorHAnsi" w:hAnsiTheme="minorHAnsi" w:cstheme="minorHAnsi"/>
          <w:sz w:val="24"/>
          <w:szCs w:val="24"/>
        </w:rPr>
        <w:t>St Vincent’s Hospital Sydney had mis-applied</w:t>
      </w:r>
      <w:r w:rsidR="00092016">
        <w:rPr>
          <w:rFonts w:asciiTheme="minorHAnsi" w:hAnsiTheme="minorHAnsi" w:cstheme="minorHAnsi"/>
          <w:sz w:val="24"/>
          <w:szCs w:val="24"/>
        </w:rPr>
        <w:t xml:space="preserve"> casual overtime allowance provisions of the </w:t>
      </w:r>
      <w:r w:rsidR="00092016" w:rsidRPr="00427049">
        <w:rPr>
          <w:rFonts w:asciiTheme="minorHAnsi" w:hAnsiTheme="minorHAnsi" w:cstheme="minorHAnsi"/>
          <w:i/>
          <w:sz w:val="24"/>
          <w:szCs w:val="24"/>
        </w:rPr>
        <w:t>Named NSW (Non-Declared) Affiliated Health Organisations’ Nurses Agreement 2017</w:t>
      </w:r>
      <w:r w:rsidR="00092016">
        <w:rPr>
          <w:rFonts w:asciiTheme="minorHAnsi" w:hAnsiTheme="minorHAnsi" w:cstheme="minorHAnsi"/>
          <w:sz w:val="24"/>
          <w:szCs w:val="24"/>
        </w:rPr>
        <w:t xml:space="preserve"> resulting in non-payment of casual overtime entitlements to </w:t>
      </w:r>
      <w:r>
        <w:rPr>
          <w:rFonts w:asciiTheme="minorHAnsi" w:hAnsiTheme="minorHAnsi" w:cstheme="minorHAnsi"/>
          <w:sz w:val="24"/>
          <w:szCs w:val="24"/>
        </w:rPr>
        <w:t xml:space="preserve">some of </w:t>
      </w:r>
      <w:r w:rsidR="00092016">
        <w:rPr>
          <w:rFonts w:asciiTheme="minorHAnsi" w:hAnsiTheme="minorHAnsi" w:cstheme="minorHAnsi"/>
          <w:sz w:val="24"/>
          <w:szCs w:val="24"/>
        </w:rPr>
        <w:t xml:space="preserve">its </w:t>
      </w:r>
      <w:r>
        <w:rPr>
          <w:rFonts w:asciiTheme="minorHAnsi" w:hAnsiTheme="minorHAnsi" w:cstheme="minorHAnsi"/>
          <w:sz w:val="24"/>
          <w:szCs w:val="24"/>
        </w:rPr>
        <w:t xml:space="preserve">nursing </w:t>
      </w:r>
      <w:r w:rsidR="00092016">
        <w:rPr>
          <w:rFonts w:asciiTheme="minorHAnsi" w:hAnsiTheme="minorHAnsi" w:cstheme="minorHAnsi"/>
          <w:sz w:val="24"/>
          <w:szCs w:val="24"/>
        </w:rPr>
        <w:t>employees.</w:t>
      </w:r>
    </w:p>
    <w:p w14:paraId="2FBBAB1E" w14:textId="27E90CE7" w:rsidR="009F0FDD" w:rsidRDefault="00427E10" w:rsidP="00C10858">
      <w:pPr>
        <w:pStyle w:val="PlainParagraph"/>
        <w:numPr>
          <w:ilvl w:val="0"/>
          <w:numId w:val="46"/>
        </w:numPr>
        <w:spacing w:before="0" w:after="0"/>
        <w:rPr>
          <w:rFonts w:asciiTheme="minorHAnsi" w:hAnsiTheme="minorHAnsi" w:cstheme="minorHAnsi"/>
          <w:sz w:val="24"/>
          <w:szCs w:val="24"/>
        </w:rPr>
      </w:pPr>
      <w:r>
        <w:rPr>
          <w:rFonts w:asciiTheme="minorHAnsi" w:hAnsiTheme="minorHAnsi" w:cstheme="minorHAnsi"/>
          <w:sz w:val="24"/>
          <w:szCs w:val="24"/>
        </w:rPr>
        <w:t xml:space="preserve">Between [dates] </w:t>
      </w:r>
      <w:r w:rsidR="009F0FDD">
        <w:rPr>
          <w:rFonts w:asciiTheme="minorHAnsi" w:hAnsiTheme="minorHAnsi" w:cstheme="minorHAnsi"/>
          <w:sz w:val="24"/>
          <w:szCs w:val="24"/>
        </w:rPr>
        <w:t>St Vincent’s Private Hospital Sydney had mis-applied</w:t>
      </w:r>
      <w:r w:rsidR="00092016">
        <w:rPr>
          <w:rFonts w:asciiTheme="minorHAnsi" w:hAnsiTheme="minorHAnsi" w:cstheme="minorHAnsi"/>
          <w:sz w:val="24"/>
          <w:szCs w:val="24"/>
        </w:rPr>
        <w:t>:</w:t>
      </w:r>
    </w:p>
    <w:p w14:paraId="3EE16F82" w14:textId="630A2D3D" w:rsidR="009F0FDD" w:rsidRDefault="009F0FDD" w:rsidP="00C10858">
      <w:pPr>
        <w:pStyle w:val="PlainParagraph"/>
        <w:numPr>
          <w:ilvl w:val="1"/>
          <w:numId w:val="46"/>
        </w:numPr>
        <w:spacing w:before="0" w:after="0"/>
        <w:rPr>
          <w:rFonts w:asciiTheme="minorHAnsi" w:hAnsiTheme="minorHAnsi" w:cstheme="minorHAnsi"/>
          <w:sz w:val="24"/>
          <w:szCs w:val="24"/>
        </w:rPr>
      </w:pPr>
      <w:r>
        <w:rPr>
          <w:rFonts w:asciiTheme="minorHAnsi" w:hAnsiTheme="minorHAnsi" w:cstheme="minorHAnsi"/>
          <w:sz w:val="24"/>
          <w:szCs w:val="24"/>
        </w:rPr>
        <w:t xml:space="preserve">service allowance provisions of </w:t>
      </w:r>
      <w:r>
        <w:rPr>
          <w:rFonts w:asciiTheme="minorHAnsi" w:hAnsiTheme="minorHAnsi" w:cstheme="minorHAnsi"/>
          <w:i/>
          <w:sz w:val="24"/>
          <w:szCs w:val="24"/>
        </w:rPr>
        <w:t>St Vincent’s Heath Australia (NSW Private Hospitals) Support Services Enterprise Agreement 2018</w:t>
      </w:r>
      <w:r>
        <w:rPr>
          <w:rFonts w:asciiTheme="minorHAnsi" w:hAnsiTheme="minorHAnsi" w:cstheme="minorHAnsi"/>
          <w:sz w:val="24"/>
          <w:szCs w:val="24"/>
        </w:rPr>
        <w:t xml:space="preserve"> and </w:t>
      </w:r>
      <w:r>
        <w:rPr>
          <w:rFonts w:asciiTheme="minorHAnsi" w:hAnsiTheme="minorHAnsi" w:cstheme="minorHAnsi"/>
          <w:i/>
          <w:sz w:val="24"/>
          <w:szCs w:val="24"/>
        </w:rPr>
        <w:t>St Vincent’s Private Hospital Sydney Enterprise Agreement 2012</w:t>
      </w:r>
      <w:r>
        <w:rPr>
          <w:rFonts w:asciiTheme="minorHAnsi" w:hAnsiTheme="minorHAnsi" w:cstheme="minorHAnsi"/>
          <w:sz w:val="24"/>
          <w:szCs w:val="24"/>
        </w:rPr>
        <w:t xml:space="preserve">, resulting in non-payment of service allowances to </w:t>
      </w:r>
      <w:r w:rsidR="00427E10">
        <w:rPr>
          <w:rFonts w:asciiTheme="minorHAnsi" w:hAnsiTheme="minorHAnsi" w:cstheme="minorHAnsi"/>
          <w:sz w:val="24"/>
          <w:szCs w:val="24"/>
        </w:rPr>
        <w:t xml:space="preserve">some of its support services employees </w:t>
      </w:r>
      <w:r>
        <w:rPr>
          <w:rFonts w:asciiTheme="minorHAnsi" w:hAnsiTheme="minorHAnsi" w:cstheme="minorHAnsi"/>
          <w:sz w:val="24"/>
          <w:szCs w:val="24"/>
        </w:rPr>
        <w:t>at St Vincent’s Private Hospital Sydney</w:t>
      </w:r>
    </w:p>
    <w:p w14:paraId="0F605DA4" w14:textId="0DF4B75F" w:rsidR="009F0FDD" w:rsidRDefault="009F0FDD" w:rsidP="00C10858">
      <w:pPr>
        <w:pStyle w:val="PlainParagraph"/>
        <w:numPr>
          <w:ilvl w:val="1"/>
          <w:numId w:val="46"/>
        </w:numPr>
        <w:spacing w:before="0" w:after="0"/>
        <w:rPr>
          <w:rFonts w:asciiTheme="minorHAnsi" w:hAnsiTheme="minorHAnsi" w:cstheme="minorHAnsi"/>
          <w:sz w:val="24"/>
          <w:szCs w:val="24"/>
        </w:rPr>
      </w:pPr>
      <w:r>
        <w:rPr>
          <w:rFonts w:asciiTheme="minorHAnsi" w:hAnsiTheme="minorHAnsi" w:cstheme="minorHAnsi"/>
          <w:sz w:val="24"/>
          <w:szCs w:val="24"/>
        </w:rPr>
        <w:t xml:space="preserve">leave loading provisions of the </w:t>
      </w:r>
      <w:r>
        <w:rPr>
          <w:rFonts w:asciiTheme="minorHAnsi" w:hAnsiTheme="minorHAnsi" w:cstheme="minorHAnsi"/>
          <w:i/>
          <w:sz w:val="24"/>
          <w:szCs w:val="24"/>
        </w:rPr>
        <w:t>St Vincent’s Private Hospital Nurses’ Enterprise Agreement 2019</w:t>
      </w:r>
      <w:r>
        <w:rPr>
          <w:rFonts w:asciiTheme="minorHAnsi" w:hAnsiTheme="minorHAnsi" w:cstheme="minorHAnsi"/>
          <w:sz w:val="24"/>
          <w:szCs w:val="24"/>
        </w:rPr>
        <w:t xml:space="preserve"> and </w:t>
      </w:r>
      <w:r>
        <w:rPr>
          <w:rFonts w:asciiTheme="minorHAnsi" w:hAnsiTheme="minorHAnsi" w:cstheme="minorHAnsi"/>
          <w:i/>
          <w:sz w:val="24"/>
          <w:szCs w:val="24"/>
        </w:rPr>
        <w:t>St Vincent’s Health Australia (NSW Private Hospitals)</w:t>
      </w:r>
      <w:r>
        <w:rPr>
          <w:rFonts w:asciiTheme="minorHAnsi" w:hAnsiTheme="minorHAnsi" w:cstheme="minorHAnsi"/>
          <w:sz w:val="24"/>
          <w:szCs w:val="24"/>
        </w:rPr>
        <w:t xml:space="preserve"> </w:t>
      </w:r>
      <w:r>
        <w:rPr>
          <w:rFonts w:asciiTheme="minorHAnsi" w:hAnsiTheme="minorHAnsi" w:cstheme="minorHAnsi"/>
          <w:i/>
          <w:sz w:val="24"/>
          <w:szCs w:val="24"/>
        </w:rPr>
        <w:t xml:space="preserve">Support Services Enterprise Agreement 2018 </w:t>
      </w:r>
      <w:r>
        <w:rPr>
          <w:rFonts w:asciiTheme="minorHAnsi" w:hAnsiTheme="minorHAnsi" w:cstheme="minorHAnsi"/>
          <w:sz w:val="24"/>
          <w:szCs w:val="24"/>
        </w:rPr>
        <w:t xml:space="preserve">and their predecessor agreements and </w:t>
      </w:r>
      <w:r>
        <w:rPr>
          <w:rFonts w:asciiTheme="minorHAnsi" w:hAnsiTheme="minorHAnsi" w:cstheme="minorHAnsi"/>
          <w:i/>
          <w:sz w:val="24"/>
          <w:szCs w:val="24"/>
        </w:rPr>
        <w:t>St Vincent’s Private Hospital Sydney Enterprise Agreement 2012</w:t>
      </w:r>
      <w:r>
        <w:rPr>
          <w:rFonts w:asciiTheme="minorHAnsi" w:hAnsiTheme="minorHAnsi" w:cstheme="minorHAnsi"/>
          <w:sz w:val="24"/>
          <w:szCs w:val="24"/>
        </w:rPr>
        <w:t xml:space="preserve">, resulting in non-payment of annual leave loading to </w:t>
      </w:r>
      <w:r w:rsidR="00427E10">
        <w:rPr>
          <w:rFonts w:asciiTheme="minorHAnsi" w:hAnsiTheme="minorHAnsi" w:cstheme="minorHAnsi"/>
          <w:sz w:val="24"/>
          <w:szCs w:val="24"/>
        </w:rPr>
        <w:t>some of its employees</w:t>
      </w:r>
      <w:r>
        <w:rPr>
          <w:rFonts w:asciiTheme="minorHAnsi" w:hAnsiTheme="minorHAnsi" w:cstheme="minorHAnsi"/>
          <w:sz w:val="24"/>
          <w:szCs w:val="24"/>
        </w:rPr>
        <w:t xml:space="preserve"> at St Vincent’s Private Hospital Sydney;</w:t>
      </w:r>
      <w:r w:rsidR="00092016">
        <w:rPr>
          <w:rFonts w:asciiTheme="minorHAnsi" w:hAnsiTheme="minorHAnsi" w:cstheme="minorHAnsi"/>
          <w:sz w:val="24"/>
          <w:szCs w:val="24"/>
        </w:rPr>
        <w:t xml:space="preserve"> and</w:t>
      </w:r>
    </w:p>
    <w:p w14:paraId="7DE85C02" w14:textId="11AEED40" w:rsidR="00C10858" w:rsidRPr="00C10858" w:rsidRDefault="00C10858">
      <w:pPr>
        <w:pStyle w:val="PlainParagraph"/>
        <w:numPr>
          <w:ilvl w:val="1"/>
          <w:numId w:val="46"/>
        </w:numPr>
        <w:spacing w:before="0" w:after="0"/>
        <w:rPr>
          <w:rFonts w:asciiTheme="minorHAnsi" w:hAnsiTheme="minorHAnsi" w:cstheme="minorHAnsi"/>
          <w:sz w:val="24"/>
          <w:szCs w:val="24"/>
        </w:rPr>
      </w:pPr>
      <w:r w:rsidRPr="00C10858">
        <w:rPr>
          <w:rFonts w:asciiTheme="minorHAnsi" w:hAnsiTheme="minorHAnsi" w:cstheme="minorHAnsi"/>
          <w:sz w:val="24"/>
          <w:szCs w:val="24"/>
        </w:rPr>
        <w:t xml:space="preserve">casual overtime entitlement provisions of </w:t>
      </w:r>
      <w:r w:rsidRPr="00C10858">
        <w:rPr>
          <w:rFonts w:asciiTheme="minorHAnsi" w:hAnsiTheme="minorHAnsi" w:cstheme="minorHAnsi"/>
          <w:i/>
          <w:sz w:val="24"/>
          <w:szCs w:val="24"/>
        </w:rPr>
        <w:t>St Vincent’s Private Hospital Nurses Enterprise Agreement 2019</w:t>
      </w:r>
      <w:r w:rsidRPr="00C10858">
        <w:rPr>
          <w:rFonts w:asciiTheme="minorHAnsi" w:hAnsiTheme="minorHAnsi" w:cstheme="minorHAnsi"/>
          <w:sz w:val="24"/>
          <w:szCs w:val="24"/>
        </w:rPr>
        <w:t xml:space="preserve"> resulting in non-payment of casual overtime entitlements to </w:t>
      </w:r>
      <w:r w:rsidR="00427E10">
        <w:rPr>
          <w:rFonts w:asciiTheme="minorHAnsi" w:hAnsiTheme="minorHAnsi" w:cstheme="minorHAnsi"/>
          <w:sz w:val="24"/>
          <w:szCs w:val="24"/>
        </w:rPr>
        <w:t>some of its nursing employees working</w:t>
      </w:r>
      <w:r w:rsidR="00427E10" w:rsidRPr="00C10858">
        <w:rPr>
          <w:rFonts w:asciiTheme="minorHAnsi" w:hAnsiTheme="minorHAnsi" w:cstheme="minorHAnsi"/>
          <w:sz w:val="24"/>
          <w:szCs w:val="24"/>
        </w:rPr>
        <w:t xml:space="preserve"> </w:t>
      </w:r>
      <w:r w:rsidRPr="00C10858">
        <w:rPr>
          <w:rFonts w:asciiTheme="minorHAnsi" w:hAnsiTheme="minorHAnsi" w:cstheme="minorHAnsi"/>
          <w:sz w:val="24"/>
          <w:szCs w:val="24"/>
        </w:rPr>
        <w:t>at St Vincent’s Private Hospital Sydney</w:t>
      </w:r>
      <w:r w:rsidR="00092016">
        <w:rPr>
          <w:rFonts w:asciiTheme="minorHAnsi" w:hAnsiTheme="minorHAnsi" w:cstheme="minorHAnsi"/>
          <w:sz w:val="24"/>
          <w:szCs w:val="24"/>
        </w:rPr>
        <w:t>.</w:t>
      </w:r>
    </w:p>
    <w:p w14:paraId="778020F2" w14:textId="51B0B7F7" w:rsidR="009F0FDD" w:rsidRDefault="00427E10" w:rsidP="061C881D">
      <w:pPr>
        <w:pStyle w:val="PlainParagraph"/>
        <w:numPr>
          <w:ilvl w:val="0"/>
          <w:numId w:val="46"/>
        </w:numPr>
        <w:spacing w:before="0" w:after="0"/>
        <w:rPr>
          <w:rFonts w:asciiTheme="minorHAnsi" w:hAnsiTheme="minorHAnsi" w:cstheme="minorBidi"/>
          <w:sz w:val="24"/>
          <w:szCs w:val="24"/>
        </w:rPr>
      </w:pPr>
      <w:r>
        <w:rPr>
          <w:rFonts w:asciiTheme="minorHAnsi" w:hAnsiTheme="minorHAnsi" w:cstheme="minorBidi"/>
          <w:sz w:val="24"/>
          <w:szCs w:val="24"/>
        </w:rPr>
        <w:t xml:space="preserve">Between [dates] </w:t>
      </w:r>
      <w:r w:rsidR="009F0FDD" w:rsidRPr="061C881D">
        <w:rPr>
          <w:rFonts w:asciiTheme="minorHAnsi" w:hAnsiTheme="minorHAnsi" w:cstheme="minorBidi"/>
          <w:sz w:val="24"/>
          <w:szCs w:val="24"/>
        </w:rPr>
        <w:t>St Vincent’s Care Services Ltd had mis-applied</w:t>
      </w:r>
      <w:r w:rsidR="00092016" w:rsidRPr="061C881D">
        <w:rPr>
          <w:rFonts w:asciiTheme="minorHAnsi" w:hAnsiTheme="minorHAnsi" w:cstheme="minorBidi"/>
          <w:sz w:val="24"/>
          <w:szCs w:val="24"/>
        </w:rPr>
        <w:t xml:space="preserve"> shift work and annual leave provisions</w:t>
      </w:r>
      <w:r w:rsidR="00D1393C">
        <w:rPr>
          <w:rFonts w:asciiTheme="minorHAnsi" w:hAnsiTheme="minorHAnsi" w:cstheme="minorBidi"/>
          <w:sz w:val="24"/>
          <w:szCs w:val="24"/>
        </w:rPr>
        <w:t xml:space="preserve"> relating to</w:t>
      </w:r>
      <w:r w:rsidR="6D1F6F66" w:rsidRPr="061C881D">
        <w:rPr>
          <w:rFonts w:asciiTheme="minorHAnsi" w:hAnsiTheme="minorHAnsi" w:cstheme="minorBidi"/>
          <w:sz w:val="24"/>
          <w:szCs w:val="24"/>
        </w:rPr>
        <w:t xml:space="preserve"> leave accruals,</w:t>
      </w:r>
      <w:r w:rsidR="00092016" w:rsidRPr="061C881D">
        <w:rPr>
          <w:rFonts w:asciiTheme="minorHAnsi" w:hAnsiTheme="minorHAnsi" w:cstheme="minorBidi"/>
          <w:sz w:val="24"/>
          <w:szCs w:val="24"/>
        </w:rPr>
        <w:t xml:space="preserve"> of </w:t>
      </w:r>
      <w:r w:rsidR="00092016" w:rsidRPr="061C881D">
        <w:rPr>
          <w:rFonts w:asciiTheme="minorHAnsi" w:hAnsiTheme="minorHAnsi" w:cstheme="minorBidi"/>
          <w:i/>
          <w:iCs/>
          <w:sz w:val="24"/>
          <w:szCs w:val="24"/>
        </w:rPr>
        <w:t xml:space="preserve">St Vincent’s Care Services Queensland </w:t>
      </w:r>
      <w:r w:rsidR="00092016" w:rsidRPr="061C881D">
        <w:rPr>
          <w:rFonts w:asciiTheme="minorHAnsi" w:hAnsiTheme="minorHAnsi" w:cstheme="minorBidi"/>
          <w:i/>
          <w:iCs/>
          <w:sz w:val="24"/>
          <w:szCs w:val="24"/>
        </w:rPr>
        <w:lastRenderedPageBreak/>
        <w:t>Enterprise Agreement 201</w:t>
      </w:r>
      <w:r w:rsidR="004F14BD">
        <w:rPr>
          <w:rFonts w:asciiTheme="minorHAnsi" w:hAnsiTheme="minorHAnsi" w:cstheme="minorBidi"/>
          <w:i/>
          <w:iCs/>
          <w:sz w:val="24"/>
          <w:szCs w:val="24"/>
        </w:rPr>
        <w:t xml:space="preserve">4 </w:t>
      </w:r>
      <w:r w:rsidR="00092016" w:rsidRPr="061C881D">
        <w:rPr>
          <w:rFonts w:asciiTheme="minorHAnsi" w:hAnsiTheme="minorHAnsi" w:cstheme="minorBidi"/>
          <w:sz w:val="24"/>
          <w:szCs w:val="24"/>
        </w:rPr>
        <w:t xml:space="preserve">resulting in </w:t>
      </w:r>
      <w:r w:rsidR="00FF5A02">
        <w:rPr>
          <w:rFonts w:asciiTheme="minorHAnsi" w:hAnsiTheme="minorHAnsi" w:cstheme="minorBidi"/>
          <w:sz w:val="24"/>
          <w:szCs w:val="24"/>
        </w:rPr>
        <w:t xml:space="preserve">incorrect accruals or </w:t>
      </w:r>
      <w:r w:rsidR="00092016" w:rsidRPr="061C881D">
        <w:rPr>
          <w:rFonts w:asciiTheme="minorHAnsi" w:hAnsiTheme="minorHAnsi" w:cstheme="minorBidi"/>
          <w:sz w:val="24"/>
          <w:szCs w:val="24"/>
        </w:rPr>
        <w:t xml:space="preserve">non-payment of </w:t>
      </w:r>
      <w:r w:rsidR="00D1393C">
        <w:rPr>
          <w:rFonts w:asciiTheme="minorHAnsi" w:hAnsiTheme="minorHAnsi" w:cstheme="minorBidi"/>
          <w:sz w:val="24"/>
          <w:szCs w:val="24"/>
        </w:rPr>
        <w:t xml:space="preserve">accrued </w:t>
      </w:r>
      <w:r w:rsidR="00092016" w:rsidRPr="061C881D">
        <w:rPr>
          <w:rFonts w:asciiTheme="minorHAnsi" w:hAnsiTheme="minorHAnsi" w:cstheme="minorBidi"/>
          <w:sz w:val="24"/>
          <w:szCs w:val="24"/>
        </w:rPr>
        <w:t xml:space="preserve">annual leave to </w:t>
      </w:r>
      <w:r>
        <w:rPr>
          <w:rFonts w:asciiTheme="minorHAnsi" w:hAnsiTheme="minorHAnsi" w:cstheme="minorBidi"/>
          <w:sz w:val="24"/>
          <w:szCs w:val="24"/>
        </w:rPr>
        <w:t>some of its</w:t>
      </w:r>
      <w:r w:rsidR="002B38BF">
        <w:rPr>
          <w:rFonts w:asciiTheme="minorHAnsi" w:hAnsiTheme="minorHAnsi" w:cstheme="minorBidi"/>
          <w:sz w:val="24"/>
          <w:szCs w:val="24"/>
        </w:rPr>
        <w:t xml:space="preserve"> Queensland</w:t>
      </w:r>
      <w:r>
        <w:rPr>
          <w:rFonts w:asciiTheme="minorHAnsi" w:hAnsiTheme="minorHAnsi" w:cstheme="minorBidi"/>
          <w:sz w:val="24"/>
          <w:szCs w:val="24"/>
        </w:rPr>
        <w:t xml:space="preserve"> care services</w:t>
      </w:r>
      <w:r w:rsidRPr="061C881D">
        <w:rPr>
          <w:rFonts w:asciiTheme="minorHAnsi" w:hAnsiTheme="minorHAnsi" w:cstheme="minorBidi"/>
          <w:sz w:val="24"/>
          <w:szCs w:val="24"/>
        </w:rPr>
        <w:t xml:space="preserve"> </w:t>
      </w:r>
      <w:r w:rsidR="00092016" w:rsidRPr="061C881D">
        <w:rPr>
          <w:rFonts w:asciiTheme="minorHAnsi" w:hAnsiTheme="minorHAnsi" w:cstheme="minorBidi"/>
          <w:sz w:val="24"/>
          <w:szCs w:val="24"/>
        </w:rPr>
        <w:t>employees.</w:t>
      </w:r>
    </w:p>
    <w:p w14:paraId="6399AFC2" w14:textId="77777777" w:rsidR="00C37FE4" w:rsidRPr="00C37FE4" w:rsidRDefault="00C37FE4" w:rsidP="00C37FE4">
      <w:pPr>
        <w:pStyle w:val="PlainParagraph"/>
        <w:spacing w:before="0" w:after="0"/>
        <w:rPr>
          <w:rFonts w:asciiTheme="minorHAnsi" w:hAnsiTheme="minorHAnsi" w:cstheme="minorHAnsi"/>
          <w:sz w:val="24"/>
          <w:szCs w:val="24"/>
        </w:rPr>
      </w:pPr>
    </w:p>
    <w:p w14:paraId="3DE600B1" w14:textId="6424B4BD" w:rsidR="0068743D" w:rsidRDefault="0068743D" w:rsidP="00C37FE4">
      <w:pPr>
        <w:pStyle w:val="PlainParagraph"/>
        <w:spacing w:before="0" w:after="0"/>
        <w:rPr>
          <w:rFonts w:asciiTheme="minorHAnsi" w:hAnsiTheme="minorHAnsi" w:cstheme="minorHAnsi"/>
          <w:sz w:val="24"/>
          <w:szCs w:val="24"/>
        </w:rPr>
      </w:pPr>
      <w:r>
        <w:rPr>
          <w:rFonts w:asciiTheme="minorHAnsi" w:hAnsiTheme="minorHAnsi" w:cstheme="minorHAnsi"/>
          <w:sz w:val="24"/>
          <w:szCs w:val="24"/>
        </w:rPr>
        <w:t xml:space="preserve">A number of the abovementioned </w:t>
      </w:r>
      <w:r w:rsidR="00D1393C">
        <w:rPr>
          <w:rFonts w:asciiTheme="minorHAnsi" w:hAnsiTheme="minorHAnsi" w:cstheme="minorHAnsi"/>
          <w:sz w:val="24"/>
          <w:szCs w:val="24"/>
        </w:rPr>
        <w:t xml:space="preserve">errors </w:t>
      </w:r>
      <w:r>
        <w:rPr>
          <w:rFonts w:asciiTheme="minorHAnsi" w:hAnsiTheme="minorHAnsi" w:cstheme="minorHAnsi"/>
          <w:sz w:val="24"/>
          <w:szCs w:val="24"/>
        </w:rPr>
        <w:t>were identified as the result of changes to enterprise</w:t>
      </w:r>
      <w:r w:rsidR="007053D5">
        <w:rPr>
          <w:rFonts w:asciiTheme="minorHAnsi" w:hAnsiTheme="minorHAnsi" w:cstheme="minorHAnsi"/>
          <w:sz w:val="24"/>
          <w:szCs w:val="24"/>
        </w:rPr>
        <w:t xml:space="preserve"> agreement</w:t>
      </w:r>
      <w:r>
        <w:rPr>
          <w:rFonts w:asciiTheme="minorHAnsi" w:hAnsiTheme="minorHAnsi" w:cstheme="minorHAnsi"/>
          <w:sz w:val="24"/>
          <w:szCs w:val="24"/>
        </w:rPr>
        <w:t xml:space="preserve"> terms and associated payroll system changes, following which SVHA conducted a broader review of payroll compliance with the assistance of </w:t>
      </w:r>
      <w:r w:rsidRPr="0068743D">
        <w:rPr>
          <w:rFonts w:asciiTheme="minorHAnsi" w:hAnsiTheme="minorHAnsi" w:cstheme="minorHAnsi"/>
          <w:sz w:val="24"/>
          <w:szCs w:val="24"/>
        </w:rPr>
        <w:t>PricewaterhouseCoopers</w:t>
      </w:r>
      <w:r>
        <w:rPr>
          <w:rFonts w:asciiTheme="minorHAnsi" w:hAnsiTheme="minorHAnsi" w:cstheme="minorHAnsi"/>
          <w:sz w:val="24"/>
          <w:szCs w:val="24"/>
        </w:rPr>
        <w:t xml:space="preserve">. SVHA determined the remaining identified underpayments as a result of that review. Following discovery of these matters, SVHA </w:t>
      </w:r>
      <w:r w:rsidR="004F14BD">
        <w:rPr>
          <w:rFonts w:asciiTheme="minorHAnsi" w:hAnsiTheme="minorHAnsi" w:cstheme="minorHAnsi"/>
          <w:sz w:val="24"/>
          <w:szCs w:val="24"/>
        </w:rPr>
        <w:t xml:space="preserve">voluntarily disclosed them to the FWO and </w:t>
      </w:r>
      <w:r>
        <w:rPr>
          <w:rFonts w:asciiTheme="minorHAnsi" w:hAnsiTheme="minorHAnsi" w:cstheme="minorHAnsi"/>
          <w:sz w:val="24"/>
          <w:szCs w:val="24"/>
        </w:rPr>
        <w:t>took steps to pay employees their outstanding entitlements.</w:t>
      </w:r>
    </w:p>
    <w:p w14:paraId="36252E8C" w14:textId="77777777" w:rsidR="0068743D" w:rsidRDefault="0068743D" w:rsidP="00C37FE4">
      <w:pPr>
        <w:pStyle w:val="PlainParagraph"/>
        <w:spacing w:before="0" w:after="0"/>
        <w:rPr>
          <w:rFonts w:asciiTheme="minorHAnsi" w:hAnsiTheme="minorHAnsi" w:cstheme="minorHAnsi"/>
          <w:sz w:val="24"/>
          <w:szCs w:val="24"/>
        </w:rPr>
      </w:pPr>
    </w:p>
    <w:p w14:paraId="753B9A5E" w14:textId="1453D640" w:rsidR="00A111C7" w:rsidRPr="00C37FE4" w:rsidRDefault="00C37FE4" w:rsidP="00C37FE4">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 xml:space="preserve">I write to </w:t>
      </w:r>
      <w:r w:rsidR="0068743D">
        <w:rPr>
          <w:rFonts w:asciiTheme="minorHAnsi" w:hAnsiTheme="minorHAnsi" w:cstheme="minorHAnsi"/>
          <w:sz w:val="24"/>
          <w:szCs w:val="24"/>
        </w:rPr>
        <w:t>confirm</w:t>
      </w:r>
      <w:r w:rsidR="00D1393C">
        <w:rPr>
          <w:rFonts w:asciiTheme="minorHAnsi" w:hAnsiTheme="minorHAnsi" w:cstheme="minorHAnsi"/>
          <w:sz w:val="24"/>
          <w:szCs w:val="24"/>
        </w:rPr>
        <w:t xml:space="preserve"> to the FWO</w:t>
      </w:r>
      <w:r w:rsidRPr="00C37FE4">
        <w:rPr>
          <w:rFonts w:asciiTheme="minorHAnsi" w:hAnsiTheme="minorHAnsi" w:cstheme="minorHAnsi"/>
          <w:sz w:val="24"/>
          <w:szCs w:val="24"/>
        </w:rPr>
        <w:t xml:space="preserve"> that</w:t>
      </w:r>
      <w:r w:rsidR="0068743D">
        <w:rPr>
          <w:rFonts w:asciiTheme="minorHAnsi" w:hAnsiTheme="minorHAnsi" w:cstheme="minorHAnsi"/>
          <w:sz w:val="24"/>
          <w:szCs w:val="24"/>
        </w:rPr>
        <w:t>, to the best of my knowledge and belief</w:t>
      </w:r>
      <w:r w:rsidR="00A111C7">
        <w:rPr>
          <w:rFonts w:asciiTheme="minorHAnsi" w:hAnsiTheme="minorHAnsi" w:cstheme="minorHAnsi"/>
          <w:sz w:val="24"/>
          <w:szCs w:val="24"/>
        </w:rPr>
        <w:t>:</w:t>
      </w:r>
      <w:r w:rsidR="009857E5">
        <w:rPr>
          <w:rFonts w:asciiTheme="minorHAnsi" w:hAnsiTheme="minorHAnsi" w:cstheme="minorHAnsi"/>
          <w:sz w:val="24"/>
          <w:szCs w:val="24"/>
        </w:rPr>
        <w:t xml:space="preserve"> </w:t>
      </w:r>
    </w:p>
    <w:p w14:paraId="6DEE2FF3" w14:textId="0A858568" w:rsidR="00C37FE4" w:rsidRPr="00C37FE4" w:rsidRDefault="00C37FE4" w:rsidP="00A111C7">
      <w:pPr>
        <w:pStyle w:val="PlainParagraph"/>
        <w:numPr>
          <w:ilvl w:val="4"/>
          <w:numId w:val="11"/>
        </w:numPr>
        <w:spacing w:before="0" w:after="0"/>
        <w:ind w:left="502"/>
        <w:rPr>
          <w:rFonts w:asciiTheme="minorHAnsi" w:hAnsiTheme="minorHAnsi" w:cstheme="minorHAnsi"/>
          <w:sz w:val="24"/>
          <w:szCs w:val="24"/>
        </w:rPr>
      </w:pPr>
      <w:r w:rsidRPr="00C37FE4">
        <w:rPr>
          <w:rFonts w:asciiTheme="minorHAnsi" w:hAnsiTheme="minorHAnsi" w:cstheme="minorHAnsi"/>
          <w:sz w:val="24"/>
          <w:szCs w:val="24"/>
        </w:rPr>
        <w:t xml:space="preserve">the process by which </w:t>
      </w:r>
      <w:r w:rsidR="0068743D">
        <w:rPr>
          <w:rFonts w:asciiTheme="minorHAnsi" w:hAnsiTheme="minorHAnsi" w:cstheme="minorHAnsi"/>
          <w:sz w:val="24"/>
          <w:szCs w:val="24"/>
        </w:rPr>
        <w:t>SVHA</w:t>
      </w:r>
      <w:r w:rsidRPr="00C37FE4">
        <w:rPr>
          <w:rFonts w:asciiTheme="minorHAnsi" w:hAnsiTheme="minorHAnsi" w:cstheme="minorHAnsi"/>
          <w:sz w:val="24"/>
          <w:szCs w:val="24"/>
        </w:rPr>
        <w:t xml:space="preserve"> calculated the underpayments</w:t>
      </w:r>
      <w:r w:rsidR="00A37D84">
        <w:rPr>
          <w:rFonts w:asciiTheme="minorHAnsi" w:hAnsiTheme="minorHAnsi" w:cstheme="minorHAnsi"/>
          <w:sz w:val="24"/>
          <w:szCs w:val="24"/>
        </w:rPr>
        <w:t xml:space="preserve"> or annual leave credits owing</w:t>
      </w:r>
      <w:r w:rsidRPr="00C37FE4">
        <w:rPr>
          <w:rFonts w:asciiTheme="minorHAnsi" w:hAnsiTheme="minorHAnsi" w:cstheme="minorHAnsi"/>
          <w:sz w:val="24"/>
          <w:szCs w:val="24"/>
        </w:rPr>
        <w:t xml:space="preserve"> to their current and former employees </w:t>
      </w:r>
      <w:r w:rsidR="00B37FF0" w:rsidRPr="007370DF">
        <w:rPr>
          <w:rFonts w:asciiTheme="minorHAnsi" w:hAnsiTheme="minorHAnsi" w:cstheme="minorHAnsi"/>
          <w:sz w:val="24"/>
          <w:szCs w:val="24"/>
        </w:rPr>
        <w:t xml:space="preserve">accurately </w:t>
      </w:r>
      <w:r w:rsidR="0068743D">
        <w:rPr>
          <w:rFonts w:asciiTheme="minorHAnsi" w:hAnsiTheme="minorHAnsi" w:cstheme="minorHAnsi"/>
          <w:sz w:val="24"/>
          <w:szCs w:val="24"/>
        </w:rPr>
        <w:t>reflected the relevant Group employer’s obligation under the relevant industrial instrument</w:t>
      </w:r>
      <w:r w:rsidRPr="00C37FE4">
        <w:rPr>
          <w:rFonts w:asciiTheme="minorHAnsi" w:hAnsiTheme="minorHAnsi" w:cstheme="minorHAnsi"/>
          <w:sz w:val="24"/>
          <w:szCs w:val="24"/>
        </w:rPr>
        <w:t>; and</w:t>
      </w:r>
    </w:p>
    <w:p w14:paraId="65B25F95" w14:textId="01232659" w:rsidR="00C37FE4" w:rsidRPr="00C37FE4" w:rsidRDefault="00567191" w:rsidP="48059F87">
      <w:pPr>
        <w:pStyle w:val="PlainParagraph"/>
        <w:numPr>
          <w:ilvl w:val="4"/>
          <w:numId w:val="11"/>
        </w:numPr>
        <w:spacing w:before="0" w:after="0"/>
        <w:ind w:left="502"/>
        <w:rPr>
          <w:rFonts w:asciiTheme="minorHAnsi" w:hAnsiTheme="minorHAnsi" w:cstheme="minorBidi"/>
          <w:sz w:val="24"/>
          <w:szCs w:val="24"/>
        </w:rPr>
      </w:pPr>
      <w:r>
        <w:rPr>
          <w:rFonts w:asciiTheme="minorHAnsi" w:hAnsiTheme="minorHAnsi" w:cstheme="minorBidi"/>
          <w:sz w:val="24"/>
          <w:szCs w:val="24"/>
        </w:rPr>
        <w:t xml:space="preserve">as at the rectification dates, the relevant Group employers were </w:t>
      </w:r>
      <w:r w:rsidR="0BC57A60" w:rsidRPr="48059F87">
        <w:rPr>
          <w:rFonts w:asciiTheme="minorHAnsi" w:hAnsiTheme="minorHAnsi" w:cstheme="minorBidi"/>
          <w:sz w:val="24"/>
          <w:szCs w:val="24"/>
        </w:rPr>
        <w:t xml:space="preserve">compliant with </w:t>
      </w:r>
      <w:r w:rsidR="00C37FE4" w:rsidRPr="48059F87">
        <w:rPr>
          <w:rFonts w:asciiTheme="minorHAnsi" w:hAnsiTheme="minorHAnsi" w:cstheme="minorBidi"/>
          <w:sz w:val="24"/>
          <w:szCs w:val="24"/>
        </w:rPr>
        <w:t xml:space="preserve">the </w:t>
      </w:r>
      <w:r>
        <w:rPr>
          <w:rFonts w:asciiTheme="minorHAnsi" w:hAnsiTheme="minorHAnsi" w:cstheme="minorBidi"/>
          <w:sz w:val="24"/>
          <w:szCs w:val="24"/>
        </w:rPr>
        <w:t xml:space="preserve">pay related terms of the above instruments, and the </w:t>
      </w:r>
      <w:r w:rsidR="00C37FE4" w:rsidRPr="48059F87">
        <w:rPr>
          <w:rFonts w:asciiTheme="minorHAnsi" w:hAnsiTheme="minorHAnsi" w:cstheme="minorBidi"/>
          <w:i/>
          <w:iCs/>
          <w:sz w:val="24"/>
          <w:szCs w:val="24"/>
        </w:rPr>
        <w:t xml:space="preserve">Fair Work Act 2009 </w:t>
      </w:r>
      <w:r w:rsidR="00C37FE4" w:rsidRPr="48059F87">
        <w:rPr>
          <w:rFonts w:asciiTheme="minorHAnsi" w:hAnsiTheme="minorHAnsi" w:cstheme="minorBidi"/>
          <w:sz w:val="24"/>
          <w:szCs w:val="24"/>
        </w:rPr>
        <w:t xml:space="preserve">as it relates to </w:t>
      </w:r>
      <w:r>
        <w:rPr>
          <w:rFonts w:asciiTheme="minorHAnsi" w:hAnsiTheme="minorHAnsi" w:cstheme="minorBidi"/>
          <w:sz w:val="24"/>
          <w:szCs w:val="24"/>
        </w:rPr>
        <w:t xml:space="preserve">compliance with </w:t>
      </w:r>
      <w:r w:rsidR="00C37FE4" w:rsidRPr="48059F87">
        <w:rPr>
          <w:rFonts w:asciiTheme="minorHAnsi" w:hAnsiTheme="minorHAnsi" w:cstheme="minorBidi"/>
          <w:sz w:val="24"/>
          <w:szCs w:val="24"/>
        </w:rPr>
        <w:t xml:space="preserve">the </w:t>
      </w:r>
      <w:r>
        <w:rPr>
          <w:rFonts w:asciiTheme="minorHAnsi" w:hAnsiTheme="minorHAnsi" w:cstheme="minorBidi"/>
          <w:sz w:val="24"/>
          <w:szCs w:val="24"/>
        </w:rPr>
        <w:t xml:space="preserve">pay related terms of the </w:t>
      </w:r>
      <w:r w:rsidR="00C37FE4" w:rsidRPr="48059F87">
        <w:rPr>
          <w:rFonts w:asciiTheme="minorHAnsi" w:hAnsiTheme="minorHAnsi" w:cstheme="minorBidi"/>
          <w:sz w:val="24"/>
          <w:szCs w:val="24"/>
        </w:rPr>
        <w:t>above</w:t>
      </w:r>
      <w:r w:rsidR="5A9065B8" w:rsidRPr="48059F87">
        <w:rPr>
          <w:rFonts w:asciiTheme="minorHAnsi" w:hAnsiTheme="minorHAnsi" w:cstheme="minorBidi"/>
          <w:sz w:val="24"/>
          <w:szCs w:val="24"/>
        </w:rPr>
        <w:t xml:space="preserve"> instruments</w:t>
      </w:r>
      <w:r w:rsidR="0BC57A60" w:rsidRPr="48059F87">
        <w:rPr>
          <w:rFonts w:asciiTheme="minorHAnsi" w:hAnsiTheme="minorHAnsi" w:cstheme="minorBidi"/>
          <w:sz w:val="24"/>
          <w:szCs w:val="24"/>
        </w:rPr>
        <w:t>; and</w:t>
      </w:r>
    </w:p>
    <w:p w14:paraId="374549E7" w14:textId="423FE2A1" w:rsidR="0068743D" w:rsidRDefault="00C37FE4" w:rsidP="00BF5061">
      <w:pPr>
        <w:pStyle w:val="PlainParagraph"/>
        <w:numPr>
          <w:ilvl w:val="4"/>
          <w:numId w:val="11"/>
        </w:numPr>
        <w:spacing w:before="0" w:after="0"/>
        <w:ind w:left="502"/>
        <w:rPr>
          <w:rFonts w:asciiTheme="minorHAnsi" w:hAnsiTheme="minorHAnsi" w:cstheme="minorHAnsi"/>
          <w:sz w:val="24"/>
          <w:szCs w:val="24"/>
        </w:rPr>
      </w:pPr>
      <w:r w:rsidRPr="00C37FE4">
        <w:rPr>
          <w:rFonts w:asciiTheme="minorHAnsi" w:hAnsiTheme="minorHAnsi" w:cstheme="minorHAnsi"/>
          <w:sz w:val="24"/>
          <w:szCs w:val="24"/>
        </w:rPr>
        <w:t>as of [</w:t>
      </w:r>
      <w:r w:rsidRPr="00323CA8">
        <w:rPr>
          <w:rFonts w:asciiTheme="minorHAnsi" w:hAnsiTheme="minorHAnsi" w:cstheme="minorHAnsi"/>
          <w:sz w:val="24"/>
          <w:szCs w:val="24"/>
        </w:rPr>
        <w:t>date</w:t>
      </w:r>
      <w:r w:rsidRPr="00C37FE4">
        <w:rPr>
          <w:rFonts w:asciiTheme="minorHAnsi" w:hAnsiTheme="minorHAnsi" w:cstheme="minorHAnsi"/>
          <w:sz w:val="24"/>
          <w:szCs w:val="24"/>
        </w:rPr>
        <w:t>]</w:t>
      </w:r>
      <w:r w:rsidR="006707BC">
        <w:rPr>
          <w:rFonts w:asciiTheme="minorHAnsi" w:hAnsiTheme="minorHAnsi" w:cstheme="minorHAnsi"/>
          <w:sz w:val="24"/>
          <w:szCs w:val="24"/>
        </w:rPr>
        <w:t>,</w:t>
      </w:r>
      <w:r w:rsidRPr="00C37FE4">
        <w:rPr>
          <w:rFonts w:asciiTheme="minorHAnsi" w:hAnsiTheme="minorHAnsi" w:cstheme="minorHAnsi"/>
          <w:sz w:val="24"/>
          <w:szCs w:val="24"/>
        </w:rPr>
        <w:t xml:space="preserve"> all former and current employees impacted by the underpayments</w:t>
      </w:r>
      <w:r w:rsidR="00775060">
        <w:rPr>
          <w:rFonts w:asciiTheme="minorHAnsi" w:hAnsiTheme="minorHAnsi" w:cstheme="minorHAnsi"/>
          <w:sz w:val="24"/>
          <w:szCs w:val="24"/>
        </w:rPr>
        <w:t xml:space="preserve"> or </w:t>
      </w:r>
      <w:r w:rsidR="00F37EF9">
        <w:rPr>
          <w:rFonts w:asciiTheme="minorHAnsi" w:hAnsiTheme="minorHAnsi" w:cstheme="minorHAnsi"/>
          <w:sz w:val="24"/>
          <w:szCs w:val="24"/>
        </w:rPr>
        <w:t>miscalculation</w:t>
      </w:r>
      <w:r w:rsidR="00775060">
        <w:rPr>
          <w:rFonts w:asciiTheme="minorHAnsi" w:hAnsiTheme="minorHAnsi" w:cstheme="minorHAnsi"/>
          <w:sz w:val="24"/>
          <w:szCs w:val="24"/>
        </w:rPr>
        <w:t xml:space="preserve"> of annual leave entitlements</w:t>
      </w:r>
      <w:r w:rsidRPr="00C37FE4">
        <w:rPr>
          <w:rFonts w:asciiTheme="minorHAnsi" w:hAnsiTheme="minorHAnsi" w:cstheme="minorHAnsi"/>
          <w:sz w:val="24"/>
          <w:szCs w:val="24"/>
        </w:rPr>
        <w:t xml:space="preserve">, apart from those who have not been able to be located by </w:t>
      </w:r>
      <w:r w:rsidR="00003CED">
        <w:rPr>
          <w:rFonts w:asciiTheme="minorHAnsi" w:hAnsiTheme="minorHAnsi" w:cstheme="minorHAnsi"/>
          <w:sz w:val="24"/>
          <w:szCs w:val="24"/>
        </w:rPr>
        <w:t>St Vincent’s Health Australia</w:t>
      </w:r>
      <w:r w:rsidRPr="00C37FE4">
        <w:rPr>
          <w:rFonts w:asciiTheme="minorHAnsi" w:hAnsiTheme="minorHAnsi" w:cstheme="minorHAnsi"/>
          <w:sz w:val="24"/>
          <w:szCs w:val="24"/>
        </w:rPr>
        <w:t xml:space="preserve">, have </w:t>
      </w:r>
      <w:r w:rsidR="007B162B">
        <w:rPr>
          <w:rFonts w:asciiTheme="minorHAnsi" w:hAnsiTheme="minorHAnsi" w:cstheme="minorHAnsi"/>
          <w:sz w:val="24"/>
          <w:szCs w:val="24"/>
        </w:rPr>
        <w:t xml:space="preserve">now </w:t>
      </w:r>
      <w:r w:rsidRPr="00C37FE4">
        <w:rPr>
          <w:rFonts w:asciiTheme="minorHAnsi" w:hAnsiTheme="minorHAnsi" w:cstheme="minorHAnsi"/>
          <w:sz w:val="24"/>
          <w:szCs w:val="24"/>
        </w:rPr>
        <w:t>been paid</w:t>
      </w:r>
      <w:r w:rsidR="0068743D">
        <w:rPr>
          <w:rFonts w:asciiTheme="minorHAnsi" w:hAnsiTheme="minorHAnsi" w:cstheme="minorHAnsi"/>
          <w:sz w:val="24"/>
          <w:szCs w:val="24"/>
        </w:rPr>
        <w:t>:</w:t>
      </w:r>
    </w:p>
    <w:p w14:paraId="09144EFF" w14:textId="4733BCEF" w:rsidR="0068743D" w:rsidRPr="001B32F3" w:rsidRDefault="007B162B" w:rsidP="001B32F3">
      <w:pPr>
        <w:pStyle w:val="FWOparagraphlevel3"/>
        <w:spacing w:after="0" w:line="280" w:lineRule="atLeast"/>
        <w:rPr>
          <w:rFonts w:asciiTheme="minorHAnsi" w:hAnsiTheme="minorHAnsi" w:cstheme="minorHAnsi"/>
          <w:sz w:val="24"/>
          <w:szCs w:val="24"/>
        </w:rPr>
      </w:pPr>
      <w:r w:rsidRPr="001B32F3">
        <w:rPr>
          <w:rFonts w:asciiTheme="minorHAnsi" w:hAnsiTheme="minorHAnsi" w:cstheme="minorHAnsi"/>
          <w:sz w:val="24"/>
          <w:szCs w:val="24"/>
        </w:rPr>
        <w:t>amounts owing as a result of the misapplication of terms as described above; and</w:t>
      </w:r>
    </w:p>
    <w:p w14:paraId="48FB97D6" w14:textId="533A9BE6" w:rsidR="007B162B" w:rsidRPr="001B32F3" w:rsidRDefault="004B6EBE" w:rsidP="001B32F3">
      <w:pPr>
        <w:pStyle w:val="FWOparagraphlevel3"/>
        <w:spacing w:after="0" w:line="280" w:lineRule="atLeast"/>
        <w:rPr>
          <w:rFonts w:asciiTheme="minorHAnsi" w:hAnsiTheme="minorHAnsi" w:cstheme="minorHAnsi"/>
          <w:sz w:val="24"/>
          <w:szCs w:val="24"/>
        </w:rPr>
      </w:pPr>
      <w:r>
        <w:rPr>
          <w:rFonts w:asciiTheme="minorHAnsi" w:hAnsiTheme="minorHAnsi" w:cstheme="minorHAnsi"/>
          <w:sz w:val="24"/>
          <w:szCs w:val="24"/>
        </w:rPr>
        <w:t>to the extent assessed as payable, interest on the amounts owing in connection with the above-mentioned breaches</w:t>
      </w:r>
      <w:r w:rsidR="007B162B" w:rsidRPr="001B32F3">
        <w:rPr>
          <w:rFonts w:asciiTheme="minorHAnsi" w:hAnsiTheme="minorHAnsi" w:cstheme="minorHAnsi"/>
          <w:sz w:val="24"/>
          <w:szCs w:val="24"/>
        </w:rPr>
        <w:t xml:space="preserve">; </w:t>
      </w:r>
    </w:p>
    <w:p w14:paraId="0709BCF6" w14:textId="0EDF752C" w:rsidR="00C37FE4" w:rsidRPr="00C37FE4" w:rsidRDefault="007B162B" w:rsidP="001B32F3">
      <w:pPr>
        <w:pStyle w:val="PlainParagraph"/>
        <w:spacing w:after="0"/>
        <w:ind w:left="502"/>
        <w:rPr>
          <w:rFonts w:asciiTheme="minorHAnsi" w:hAnsiTheme="minorHAnsi" w:cstheme="minorHAnsi"/>
          <w:sz w:val="24"/>
          <w:szCs w:val="24"/>
        </w:rPr>
      </w:pPr>
      <w:r w:rsidRPr="001B32F3">
        <w:rPr>
          <w:rFonts w:asciiTheme="minorHAnsi" w:hAnsiTheme="minorHAnsi" w:cstheme="minorHAnsi"/>
          <w:sz w:val="24"/>
          <w:szCs w:val="24"/>
        </w:rPr>
        <w:t xml:space="preserve">and minimum superannuation contributions </w:t>
      </w:r>
      <w:proofErr w:type="spellStart"/>
      <w:r w:rsidR="00F87D9F">
        <w:rPr>
          <w:rFonts w:asciiTheme="minorHAnsi" w:hAnsiTheme="minorHAnsi" w:cstheme="minorHAnsi"/>
          <w:sz w:val="24"/>
          <w:szCs w:val="24"/>
        </w:rPr>
        <w:t>where</w:t>
      </w:r>
      <w:proofErr w:type="spellEnd"/>
      <w:r w:rsidR="00F87D9F">
        <w:rPr>
          <w:rFonts w:asciiTheme="minorHAnsi" w:hAnsiTheme="minorHAnsi" w:cstheme="minorHAnsi"/>
          <w:sz w:val="24"/>
          <w:szCs w:val="24"/>
        </w:rPr>
        <w:t xml:space="preserve"> </w:t>
      </w:r>
      <w:r w:rsidRPr="001B32F3">
        <w:rPr>
          <w:rFonts w:asciiTheme="minorHAnsi" w:hAnsiTheme="minorHAnsi" w:cstheme="minorHAnsi"/>
          <w:sz w:val="24"/>
          <w:szCs w:val="24"/>
        </w:rPr>
        <w:t xml:space="preserve">required to be made under an applicable industrial instrument, or otherwise to avoid a superannuation guarantee charge for the purposes of the </w:t>
      </w:r>
      <w:r w:rsidRPr="001B32F3">
        <w:rPr>
          <w:rFonts w:asciiTheme="minorHAnsi" w:hAnsiTheme="minorHAnsi" w:cstheme="minorHAnsi"/>
          <w:i/>
          <w:iCs/>
          <w:sz w:val="24"/>
          <w:szCs w:val="24"/>
        </w:rPr>
        <w:t>Superannuation Guarantee Administration Act 1992</w:t>
      </w:r>
      <w:r w:rsidRPr="001B32F3">
        <w:rPr>
          <w:rFonts w:asciiTheme="minorHAnsi" w:hAnsiTheme="minorHAnsi" w:cstheme="minorHAnsi"/>
          <w:sz w:val="24"/>
          <w:szCs w:val="24"/>
        </w:rPr>
        <w:t xml:space="preserve"> (</w:t>
      </w:r>
      <w:proofErr w:type="spellStart"/>
      <w:r w:rsidRPr="001B32F3">
        <w:rPr>
          <w:rFonts w:asciiTheme="minorHAnsi" w:hAnsiTheme="minorHAnsi" w:cstheme="minorHAnsi"/>
          <w:sz w:val="24"/>
          <w:szCs w:val="24"/>
        </w:rPr>
        <w:t>Cth</w:t>
      </w:r>
      <w:proofErr w:type="spellEnd"/>
      <w:r w:rsidRPr="001B32F3">
        <w:rPr>
          <w:rFonts w:asciiTheme="minorHAnsi" w:hAnsiTheme="minorHAnsi" w:cstheme="minorHAnsi"/>
          <w:sz w:val="24"/>
          <w:szCs w:val="24"/>
        </w:rPr>
        <w:t xml:space="preserve">) have otherwise been made for the benefit of affected employees in respect of amounts referred to above.  </w:t>
      </w:r>
    </w:p>
    <w:p w14:paraId="1BA2D713" w14:textId="77777777" w:rsidR="00C37FE4" w:rsidRPr="00C37FE4" w:rsidRDefault="00C37FE4" w:rsidP="00C37FE4">
      <w:pPr>
        <w:pStyle w:val="PlainParagraph"/>
        <w:spacing w:before="0" w:after="0"/>
        <w:ind w:left="142"/>
        <w:rPr>
          <w:rFonts w:asciiTheme="minorHAnsi" w:hAnsiTheme="minorHAnsi" w:cstheme="minorHAnsi"/>
          <w:sz w:val="24"/>
          <w:szCs w:val="24"/>
        </w:rPr>
      </w:pPr>
    </w:p>
    <w:p w14:paraId="5121C619" w14:textId="2D9EDC1F" w:rsidR="00C37FE4" w:rsidRPr="00C37FE4" w:rsidRDefault="00003CED" w:rsidP="00C37FE4">
      <w:pPr>
        <w:pStyle w:val="PlainParagraph"/>
        <w:spacing w:before="0" w:after="0"/>
        <w:rPr>
          <w:rFonts w:asciiTheme="minorHAnsi" w:hAnsiTheme="minorHAnsi" w:cstheme="minorHAnsi"/>
          <w:sz w:val="24"/>
          <w:szCs w:val="24"/>
        </w:rPr>
      </w:pPr>
      <w:r>
        <w:rPr>
          <w:rFonts w:asciiTheme="minorHAnsi" w:hAnsiTheme="minorHAnsi" w:cstheme="minorHAnsi"/>
          <w:sz w:val="24"/>
          <w:szCs w:val="24"/>
        </w:rPr>
        <w:t>St Vincent’s Health Australia</w:t>
      </w:r>
      <w:r w:rsidR="00C37FE4" w:rsidRPr="00C37FE4">
        <w:rPr>
          <w:rFonts w:asciiTheme="minorHAnsi" w:hAnsiTheme="minorHAnsi" w:cstheme="minorHAnsi"/>
          <w:sz w:val="24"/>
          <w:szCs w:val="24"/>
        </w:rPr>
        <w:t xml:space="preserve"> has remediated </w:t>
      </w:r>
      <w:r w:rsidR="007B162B">
        <w:rPr>
          <w:rFonts w:asciiTheme="minorHAnsi" w:hAnsiTheme="minorHAnsi" w:cstheme="minorHAnsi"/>
          <w:sz w:val="24"/>
          <w:szCs w:val="24"/>
        </w:rPr>
        <w:t>these</w:t>
      </w:r>
      <w:r w:rsidR="007B162B" w:rsidRPr="00C37FE4">
        <w:rPr>
          <w:rFonts w:asciiTheme="minorHAnsi" w:hAnsiTheme="minorHAnsi" w:cstheme="minorHAnsi"/>
          <w:sz w:val="24"/>
          <w:szCs w:val="24"/>
        </w:rPr>
        <w:t xml:space="preserve"> </w:t>
      </w:r>
      <w:r w:rsidR="00C37FE4" w:rsidRPr="00C37FE4">
        <w:rPr>
          <w:rFonts w:asciiTheme="minorHAnsi" w:hAnsiTheme="minorHAnsi" w:cstheme="minorHAnsi"/>
          <w:sz w:val="24"/>
          <w:szCs w:val="24"/>
        </w:rPr>
        <w:t xml:space="preserve">issues as a matter of priority and is committed to minimising the risk of future non-compliance. </w:t>
      </w:r>
    </w:p>
    <w:p w14:paraId="17B990E4" w14:textId="77777777" w:rsidR="00C37FE4" w:rsidRPr="00C37FE4" w:rsidRDefault="00C37FE4" w:rsidP="00C37FE4">
      <w:pPr>
        <w:pStyle w:val="PlainParagraph"/>
        <w:spacing w:before="0" w:after="0"/>
        <w:rPr>
          <w:rFonts w:asciiTheme="minorHAnsi" w:hAnsiTheme="minorHAnsi" w:cstheme="minorHAnsi"/>
          <w:sz w:val="24"/>
          <w:szCs w:val="24"/>
        </w:rPr>
      </w:pPr>
    </w:p>
    <w:p w14:paraId="44F82C35" w14:textId="77777777" w:rsidR="00C37FE4" w:rsidRPr="00C37FE4" w:rsidRDefault="00C37FE4" w:rsidP="00C37FE4">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Sincerely</w:t>
      </w:r>
    </w:p>
    <w:p w14:paraId="7FC4BBA0" w14:textId="77777777" w:rsidR="00C37FE4" w:rsidRPr="00C37FE4" w:rsidRDefault="00C37FE4" w:rsidP="00C37FE4">
      <w:pPr>
        <w:pStyle w:val="PlainParagraph"/>
        <w:spacing w:before="0" w:after="0"/>
        <w:rPr>
          <w:rFonts w:asciiTheme="minorHAnsi" w:hAnsiTheme="minorHAnsi" w:cstheme="minorHAnsi"/>
          <w:sz w:val="24"/>
          <w:szCs w:val="24"/>
        </w:rPr>
      </w:pPr>
    </w:p>
    <w:p w14:paraId="50BECFEA" w14:textId="7EC58E3B" w:rsidR="00C37FE4" w:rsidRPr="00C37FE4" w:rsidRDefault="00C37FE4" w:rsidP="007C0B07">
      <w:pPr>
        <w:pStyle w:val="Heading3"/>
        <w:numPr>
          <w:ilvl w:val="0"/>
          <w:numId w:val="0"/>
        </w:numPr>
        <w:spacing w:before="1"/>
        <w:ind w:left="720" w:hanging="720"/>
        <w:rPr>
          <w:rFonts w:eastAsiaTheme="minorHAnsi"/>
        </w:rPr>
      </w:pPr>
      <w:r w:rsidRPr="00C37FE4">
        <w:rPr>
          <w:rFonts w:asciiTheme="minorHAnsi" w:eastAsiaTheme="minorHAnsi" w:hAnsiTheme="minorHAnsi" w:cstheme="minorHAnsi"/>
          <w:b w:val="0"/>
          <w:sz w:val="24"/>
          <w:szCs w:val="24"/>
        </w:rPr>
        <w:t>&lt;</w:t>
      </w:r>
      <w:r w:rsidR="00F87D9F">
        <w:rPr>
          <w:rFonts w:asciiTheme="minorHAnsi" w:eastAsiaTheme="minorHAnsi" w:hAnsiTheme="minorHAnsi" w:cstheme="minorHAnsi"/>
          <w:b w:val="0"/>
          <w:sz w:val="24"/>
          <w:szCs w:val="24"/>
        </w:rPr>
        <w:t xml:space="preserve">Group </w:t>
      </w:r>
      <w:r w:rsidRPr="00C37FE4">
        <w:rPr>
          <w:rFonts w:asciiTheme="minorHAnsi" w:eastAsiaTheme="minorHAnsi" w:hAnsiTheme="minorHAnsi" w:cstheme="minorHAnsi"/>
          <w:b w:val="0"/>
          <w:sz w:val="24"/>
          <w:szCs w:val="24"/>
        </w:rPr>
        <w:t>C</w:t>
      </w:r>
      <w:r w:rsidR="00092016">
        <w:rPr>
          <w:rFonts w:asciiTheme="minorHAnsi" w:eastAsiaTheme="minorHAnsi" w:hAnsiTheme="minorHAnsi" w:cstheme="minorHAnsi"/>
          <w:b w:val="0"/>
          <w:sz w:val="24"/>
          <w:szCs w:val="24"/>
        </w:rPr>
        <w:t>F</w:t>
      </w:r>
      <w:r w:rsidRPr="00C37FE4">
        <w:rPr>
          <w:rFonts w:asciiTheme="minorHAnsi" w:eastAsiaTheme="minorHAnsi" w:hAnsiTheme="minorHAnsi" w:cstheme="minorHAnsi"/>
          <w:b w:val="0"/>
          <w:sz w:val="24"/>
          <w:szCs w:val="24"/>
        </w:rPr>
        <w:t>O name&gt;</w:t>
      </w:r>
    </w:p>
    <w:p w14:paraId="3A64B7E9" w14:textId="77777777" w:rsidR="00C37FE4" w:rsidRDefault="00C37FE4">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73FF85D5" w14:textId="46BF1FB6" w:rsidR="002E19EF" w:rsidRPr="00C37FE4" w:rsidRDefault="002E19EF" w:rsidP="002E19EF">
      <w:pPr>
        <w:widowControl w:val="0"/>
        <w:tabs>
          <w:tab w:val="right" w:pos="9072"/>
        </w:tabs>
        <w:spacing w:after="240"/>
        <w:outlineLvl w:val="1"/>
        <w:rPr>
          <w:rFonts w:asciiTheme="minorHAnsi" w:hAnsiTheme="minorHAnsi" w:cstheme="minorHAnsi"/>
          <w:b/>
          <w:sz w:val="24"/>
          <w:szCs w:val="24"/>
        </w:rPr>
      </w:pPr>
      <w:r w:rsidRPr="00C37FE4">
        <w:rPr>
          <w:rFonts w:asciiTheme="minorHAnsi" w:hAnsiTheme="minorHAnsi" w:cstheme="minorHAnsi"/>
          <w:b/>
          <w:sz w:val="24"/>
          <w:szCs w:val="24"/>
        </w:rPr>
        <w:lastRenderedPageBreak/>
        <w:t xml:space="preserve">Attachment </w:t>
      </w:r>
      <w:r w:rsidR="00701F4B">
        <w:rPr>
          <w:rFonts w:asciiTheme="minorHAnsi" w:hAnsiTheme="minorHAnsi" w:cstheme="minorHAnsi"/>
          <w:b/>
          <w:sz w:val="24"/>
          <w:szCs w:val="24"/>
        </w:rPr>
        <w:t>B</w:t>
      </w:r>
      <w:r w:rsidRPr="00C37FE4">
        <w:rPr>
          <w:rFonts w:asciiTheme="minorHAnsi" w:hAnsiTheme="minorHAnsi" w:cstheme="minorHAnsi"/>
          <w:b/>
          <w:sz w:val="24"/>
          <w:szCs w:val="24"/>
        </w:rPr>
        <w:t xml:space="preserve"> – </w:t>
      </w:r>
      <w:r w:rsidR="00003CED">
        <w:rPr>
          <w:rFonts w:asciiTheme="minorHAnsi" w:hAnsiTheme="minorHAnsi" w:cstheme="minorHAnsi"/>
          <w:b/>
          <w:sz w:val="24"/>
          <w:szCs w:val="24"/>
        </w:rPr>
        <w:t xml:space="preserve">Notification </w:t>
      </w:r>
      <w:r w:rsidR="00D3569A" w:rsidRPr="00C37FE4">
        <w:rPr>
          <w:rFonts w:asciiTheme="minorHAnsi" w:hAnsiTheme="minorHAnsi" w:cstheme="minorHAnsi"/>
          <w:b/>
          <w:sz w:val="24"/>
          <w:szCs w:val="24"/>
        </w:rPr>
        <w:t xml:space="preserve">Letter to </w:t>
      </w:r>
      <w:r w:rsidR="009178B8">
        <w:rPr>
          <w:rFonts w:asciiTheme="minorHAnsi" w:hAnsiTheme="minorHAnsi" w:cstheme="minorHAnsi"/>
          <w:b/>
          <w:sz w:val="24"/>
          <w:szCs w:val="24"/>
        </w:rPr>
        <w:t>Schedule E</w:t>
      </w:r>
      <w:r w:rsidR="00D3569A" w:rsidRPr="00C37FE4">
        <w:rPr>
          <w:rFonts w:asciiTheme="minorHAnsi" w:hAnsiTheme="minorHAnsi" w:cstheme="minorHAnsi"/>
          <w:b/>
          <w:sz w:val="24"/>
          <w:szCs w:val="24"/>
        </w:rPr>
        <w:t>mployees</w:t>
      </w:r>
    </w:p>
    <w:p w14:paraId="2CBE3E62" w14:textId="77777777" w:rsidR="002E19EF" w:rsidRPr="00C37FE4" w:rsidRDefault="002E19EF" w:rsidP="002E19EF">
      <w:pPr>
        <w:widowControl w:val="0"/>
        <w:spacing w:after="240"/>
        <w:jc w:val="both"/>
        <w:rPr>
          <w:rFonts w:asciiTheme="minorHAnsi" w:hAnsiTheme="minorHAnsi" w:cstheme="minorHAnsi"/>
          <w:b/>
          <w:spacing w:val="10"/>
          <w:sz w:val="24"/>
          <w:szCs w:val="24"/>
        </w:rPr>
      </w:pPr>
    </w:p>
    <w:p w14:paraId="196BEEC6" w14:textId="77777777" w:rsidR="005D48DB" w:rsidRPr="00C37FE4" w:rsidRDefault="005D48DB" w:rsidP="005D48DB">
      <w:pPr>
        <w:pStyle w:val="BodyText"/>
        <w:spacing w:before="116"/>
        <w:rPr>
          <w:rFonts w:asciiTheme="minorHAnsi" w:hAnsiTheme="minorHAnsi" w:cstheme="minorHAnsi"/>
          <w:sz w:val="24"/>
          <w:szCs w:val="24"/>
        </w:rPr>
      </w:pPr>
      <w:r w:rsidRPr="00C37FE4">
        <w:rPr>
          <w:rFonts w:asciiTheme="minorHAnsi" w:hAnsiTheme="minorHAnsi" w:cstheme="minorHAnsi"/>
          <w:sz w:val="24"/>
          <w:szCs w:val="24"/>
        </w:rPr>
        <w:t>Dear &lt;insert name &gt;</w:t>
      </w:r>
    </w:p>
    <w:p w14:paraId="5CB3EC1B" w14:textId="77777777" w:rsidR="005D48DB" w:rsidRPr="00C37FE4" w:rsidRDefault="005D48DB" w:rsidP="005D48DB">
      <w:pPr>
        <w:pStyle w:val="BodyText"/>
        <w:spacing w:before="116"/>
        <w:ind w:left="560"/>
        <w:rPr>
          <w:rFonts w:asciiTheme="minorHAnsi" w:hAnsiTheme="minorHAnsi" w:cstheme="minorHAnsi"/>
          <w:sz w:val="24"/>
          <w:szCs w:val="24"/>
        </w:rPr>
      </w:pPr>
    </w:p>
    <w:p w14:paraId="625BB8C3" w14:textId="77777777" w:rsidR="00E75F52" w:rsidRDefault="00E75F52" w:rsidP="00A52173">
      <w:pPr>
        <w:widowControl w:val="0"/>
        <w:spacing w:after="240"/>
        <w:rPr>
          <w:rFonts w:asciiTheme="minorHAnsi" w:hAnsiTheme="minorHAnsi" w:cstheme="minorBidi"/>
          <w:sz w:val="24"/>
          <w:szCs w:val="24"/>
        </w:rPr>
      </w:pPr>
      <w:r>
        <w:rPr>
          <w:rFonts w:asciiTheme="minorHAnsi" w:hAnsiTheme="minorHAnsi" w:cstheme="minorBidi"/>
          <w:sz w:val="24"/>
          <w:szCs w:val="24"/>
        </w:rPr>
        <w:t xml:space="preserve">We have previously communicated with you about St Vincent’s Health Australia’s error in correctly applying certain clauses of a number of enterprise agreements resulting in underpayments for some employees. </w:t>
      </w:r>
    </w:p>
    <w:p w14:paraId="73CBFE3B" w14:textId="2DD152CB" w:rsidR="00E75F52" w:rsidRDefault="00E75F52" w:rsidP="00E75F52">
      <w:pPr>
        <w:widowControl w:val="0"/>
        <w:spacing w:before="240" w:after="240"/>
        <w:rPr>
          <w:rFonts w:asciiTheme="minorHAnsi" w:hAnsiTheme="minorHAnsi" w:cstheme="minorBidi"/>
          <w:sz w:val="24"/>
          <w:szCs w:val="24"/>
        </w:rPr>
      </w:pPr>
      <w:r>
        <w:rPr>
          <w:rFonts w:asciiTheme="minorHAnsi" w:hAnsiTheme="minorHAnsi" w:cstheme="minorBidi"/>
          <w:sz w:val="24"/>
          <w:szCs w:val="24"/>
        </w:rPr>
        <w:t xml:space="preserve">In those communications, we </w:t>
      </w:r>
      <w:r>
        <w:rPr>
          <w:rFonts w:asciiTheme="minorHAnsi" w:hAnsiTheme="minorHAnsi" w:cstheme="minorHAnsi"/>
          <w:sz w:val="24"/>
          <w:szCs w:val="24"/>
        </w:rPr>
        <w:t xml:space="preserve">apologised for the error and the steps we were taking to </w:t>
      </w:r>
      <w:r>
        <w:rPr>
          <w:rFonts w:asciiTheme="minorHAnsi" w:hAnsiTheme="minorHAnsi" w:cstheme="minorBidi"/>
          <w:sz w:val="24"/>
          <w:szCs w:val="24"/>
        </w:rPr>
        <w:t>rectify the issue. For example, the payments or leave credits that would be processed to you</w:t>
      </w:r>
      <w:r w:rsidR="00363DE8">
        <w:rPr>
          <w:rFonts w:asciiTheme="minorHAnsi" w:hAnsiTheme="minorHAnsi" w:cstheme="minorBidi"/>
          <w:sz w:val="24"/>
          <w:szCs w:val="24"/>
        </w:rPr>
        <w:t>.</w:t>
      </w:r>
    </w:p>
    <w:p w14:paraId="2B9C7E06" w14:textId="77777777" w:rsidR="00E75F52" w:rsidRDefault="00E75F52" w:rsidP="00E75F52">
      <w:pPr>
        <w:widowControl w:val="0"/>
        <w:spacing w:before="240" w:after="240"/>
        <w:rPr>
          <w:rFonts w:asciiTheme="minorHAnsi" w:hAnsiTheme="minorHAnsi" w:cstheme="minorBidi"/>
          <w:sz w:val="24"/>
          <w:szCs w:val="24"/>
        </w:rPr>
      </w:pPr>
      <w:r>
        <w:rPr>
          <w:rFonts w:asciiTheme="minorHAnsi" w:hAnsiTheme="minorHAnsi" w:cstheme="minorBidi"/>
          <w:sz w:val="24"/>
          <w:szCs w:val="24"/>
        </w:rPr>
        <w:t>Specifically, these errors related to:</w:t>
      </w:r>
    </w:p>
    <w:p w14:paraId="2D9B82F3" w14:textId="77777777" w:rsidR="00E75F52" w:rsidRDefault="00E75F52" w:rsidP="00E75F52">
      <w:pPr>
        <w:pStyle w:val="ListParagraph"/>
        <w:widowControl w:val="0"/>
        <w:numPr>
          <w:ilvl w:val="0"/>
          <w:numId w:val="55"/>
        </w:numPr>
        <w:spacing w:before="240" w:after="240"/>
        <w:rPr>
          <w:rFonts w:asciiTheme="minorHAnsi" w:hAnsiTheme="minorHAnsi" w:cstheme="minorBidi"/>
        </w:rPr>
      </w:pPr>
      <w:r>
        <w:rPr>
          <w:rFonts w:asciiTheme="minorHAnsi" w:hAnsiTheme="minorHAnsi" w:cstheme="minorBidi"/>
          <w:u w:val="single"/>
        </w:rPr>
        <w:t>For some employees within our private hospitals</w:t>
      </w:r>
      <w:r>
        <w:rPr>
          <w:rFonts w:asciiTheme="minorHAnsi" w:hAnsiTheme="minorHAnsi" w:cstheme="minorBidi"/>
        </w:rPr>
        <w:t>: the misapplication of Service Allowance and Leave Loading entitlements;</w:t>
      </w:r>
    </w:p>
    <w:p w14:paraId="41FB64CA" w14:textId="77777777" w:rsidR="00E75F52" w:rsidRDefault="00E75F52" w:rsidP="00E75F52">
      <w:pPr>
        <w:pStyle w:val="ListParagraph"/>
        <w:widowControl w:val="0"/>
        <w:numPr>
          <w:ilvl w:val="0"/>
          <w:numId w:val="55"/>
        </w:numPr>
        <w:spacing w:before="240" w:after="240"/>
        <w:rPr>
          <w:rFonts w:asciiTheme="minorHAnsi" w:hAnsiTheme="minorHAnsi" w:cstheme="minorBidi"/>
        </w:rPr>
      </w:pPr>
      <w:r>
        <w:rPr>
          <w:rFonts w:asciiTheme="minorHAnsi" w:hAnsiTheme="minorHAnsi" w:cstheme="minorBidi"/>
          <w:u w:val="single"/>
        </w:rPr>
        <w:t>For some casual nurses within our public and private hospitals</w:t>
      </w:r>
      <w:r>
        <w:rPr>
          <w:rFonts w:asciiTheme="minorHAnsi" w:hAnsiTheme="minorHAnsi" w:cstheme="minorBidi"/>
        </w:rPr>
        <w:t>: the non-payment of overtime; and</w:t>
      </w:r>
    </w:p>
    <w:p w14:paraId="64568248" w14:textId="77777777" w:rsidR="00E75F52" w:rsidRDefault="00E75F52" w:rsidP="00E75F52">
      <w:pPr>
        <w:pStyle w:val="ListParagraph"/>
        <w:widowControl w:val="0"/>
        <w:numPr>
          <w:ilvl w:val="0"/>
          <w:numId w:val="55"/>
        </w:numPr>
        <w:spacing w:before="240" w:after="240"/>
        <w:rPr>
          <w:rFonts w:asciiTheme="minorHAnsi" w:hAnsiTheme="minorHAnsi" w:cstheme="minorHAnsi"/>
          <w:szCs w:val="24"/>
        </w:rPr>
      </w:pPr>
      <w:r>
        <w:rPr>
          <w:rFonts w:asciiTheme="minorHAnsi" w:hAnsiTheme="minorHAnsi" w:cstheme="minorHAnsi"/>
          <w:szCs w:val="24"/>
          <w:u w:val="single"/>
        </w:rPr>
        <w:t>For some aged care shift workers</w:t>
      </w:r>
      <w:r>
        <w:rPr>
          <w:rFonts w:asciiTheme="minorHAnsi" w:hAnsiTheme="minorHAnsi" w:cstheme="minorHAnsi"/>
          <w:szCs w:val="24"/>
        </w:rPr>
        <w:t>: not properly crediting additional annual leave entitlements.</w:t>
      </w:r>
    </w:p>
    <w:p w14:paraId="50749412" w14:textId="094F5513" w:rsidR="005D48DB" w:rsidRPr="00C37FE4" w:rsidRDefault="4DDF9F96" w:rsidP="00720665">
      <w:pPr>
        <w:widowControl w:val="0"/>
        <w:jc w:val="both"/>
        <w:rPr>
          <w:rFonts w:asciiTheme="minorHAnsi" w:hAnsiTheme="minorHAnsi" w:cstheme="minorHAnsi"/>
          <w:sz w:val="24"/>
          <w:szCs w:val="24"/>
        </w:rPr>
      </w:pPr>
      <w:r w:rsidRPr="48059F87">
        <w:rPr>
          <w:rFonts w:asciiTheme="minorHAnsi" w:hAnsiTheme="minorHAnsi" w:cstheme="minorBidi"/>
          <w:sz w:val="24"/>
          <w:szCs w:val="24"/>
        </w:rPr>
        <w:t xml:space="preserve">St Vincent’s </w:t>
      </w:r>
      <w:r w:rsidR="31D15630" w:rsidRPr="48059F87">
        <w:rPr>
          <w:rFonts w:asciiTheme="minorHAnsi" w:hAnsiTheme="minorHAnsi" w:cstheme="minorBidi"/>
          <w:sz w:val="24"/>
          <w:szCs w:val="24"/>
        </w:rPr>
        <w:t>H</w:t>
      </w:r>
      <w:r w:rsidRPr="48059F87">
        <w:rPr>
          <w:rFonts w:asciiTheme="minorHAnsi" w:hAnsiTheme="minorHAnsi" w:cstheme="minorBidi"/>
          <w:sz w:val="24"/>
          <w:szCs w:val="24"/>
        </w:rPr>
        <w:t>ealth Australia</w:t>
      </w:r>
      <w:r w:rsidR="0BC57A60" w:rsidRPr="48059F87">
        <w:rPr>
          <w:rFonts w:asciiTheme="minorHAnsi" w:hAnsiTheme="minorHAnsi" w:cstheme="minorBidi"/>
          <w:sz w:val="24"/>
          <w:szCs w:val="24"/>
        </w:rPr>
        <w:t xml:space="preserve"> </w:t>
      </w:r>
      <w:r w:rsidR="10D06E3F" w:rsidRPr="48059F87">
        <w:rPr>
          <w:rFonts w:asciiTheme="minorHAnsi" w:hAnsiTheme="minorHAnsi" w:cstheme="minorBidi"/>
          <w:sz w:val="24"/>
          <w:szCs w:val="24"/>
        </w:rPr>
        <w:t xml:space="preserve">has </w:t>
      </w:r>
      <w:r w:rsidR="00B704E4">
        <w:rPr>
          <w:rFonts w:asciiTheme="minorHAnsi" w:hAnsiTheme="minorHAnsi" w:cstheme="minorBidi"/>
          <w:sz w:val="24"/>
          <w:szCs w:val="24"/>
        </w:rPr>
        <w:t xml:space="preserve">acknowledged </w:t>
      </w:r>
      <w:r w:rsidR="10D06E3F" w:rsidRPr="48059F87">
        <w:rPr>
          <w:rFonts w:asciiTheme="minorHAnsi" w:hAnsiTheme="minorHAnsi" w:cstheme="minorBidi"/>
          <w:sz w:val="24"/>
          <w:szCs w:val="24"/>
        </w:rPr>
        <w:t>to the Fair Work Ombudsman (</w:t>
      </w:r>
      <w:r w:rsidR="10D06E3F" w:rsidRPr="48059F87">
        <w:rPr>
          <w:rFonts w:asciiTheme="minorHAnsi" w:hAnsiTheme="minorHAnsi" w:cstheme="minorBidi"/>
          <w:b/>
          <w:bCs/>
          <w:sz w:val="24"/>
          <w:szCs w:val="24"/>
        </w:rPr>
        <w:t>FWO</w:t>
      </w:r>
      <w:r w:rsidR="10D06E3F" w:rsidRPr="48059F87">
        <w:rPr>
          <w:rFonts w:asciiTheme="minorHAnsi" w:hAnsiTheme="minorHAnsi" w:cstheme="minorBidi"/>
          <w:sz w:val="24"/>
          <w:szCs w:val="24"/>
        </w:rPr>
        <w:t>)</w:t>
      </w:r>
      <w:r w:rsidR="10D06E3F" w:rsidRPr="48059F87">
        <w:rPr>
          <w:rFonts w:asciiTheme="minorHAnsi" w:hAnsiTheme="minorHAnsi" w:cstheme="minorBidi"/>
          <w:b/>
          <w:bCs/>
          <w:sz w:val="24"/>
          <w:szCs w:val="24"/>
        </w:rPr>
        <w:t xml:space="preserve"> </w:t>
      </w:r>
      <w:r w:rsidR="10D06E3F" w:rsidRPr="48059F87">
        <w:rPr>
          <w:rFonts w:asciiTheme="minorHAnsi" w:hAnsiTheme="minorHAnsi" w:cstheme="minorBidi"/>
          <w:sz w:val="24"/>
          <w:szCs w:val="24"/>
        </w:rPr>
        <w:t xml:space="preserve">that </w:t>
      </w:r>
      <w:r w:rsidR="2EB1D1BE" w:rsidRPr="48059F87">
        <w:rPr>
          <w:rFonts w:asciiTheme="minorHAnsi" w:hAnsiTheme="minorHAnsi" w:cstheme="minorBidi"/>
          <w:sz w:val="24"/>
          <w:szCs w:val="24"/>
        </w:rPr>
        <w:t>St Vincent’s Private Hospitals Ltd, St Vincent’s Hospital Sydney L</w:t>
      </w:r>
      <w:r w:rsidR="007B2DFA">
        <w:rPr>
          <w:rFonts w:asciiTheme="minorHAnsi" w:hAnsiTheme="minorHAnsi" w:cstheme="minorBidi"/>
          <w:sz w:val="24"/>
          <w:szCs w:val="24"/>
        </w:rPr>
        <w:t>imi</w:t>
      </w:r>
      <w:r w:rsidR="2EB1D1BE" w:rsidRPr="48059F87">
        <w:rPr>
          <w:rFonts w:asciiTheme="minorHAnsi" w:hAnsiTheme="minorHAnsi" w:cstheme="minorBidi"/>
          <w:sz w:val="24"/>
          <w:szCs w:val="24"/>
        </w:rPr>
        <w:t>t</w:t>
      </w:r>
      <w:r w:rsidR="007B2DFA">
        <w:rPr>
          <w:rFonts w:asciiTheme="minorHAnsi" w:hAnsiTheme="minorHAnsi" w:cstheme="minorBidi"/>
          <w:sz w:val="24"/>
          <w:szCs w:val="24"/>
        </w:rPr>
        <w:t>e</w:t>
      </w:r>
      <w:r w:rsidR="2EB1D1BE" w:rsidRPr="48059F87">
        <w:rPr>
          <w:rFonts w:asciiTheme="minorHAnsi" w:hAnsiTheme="minorHAnsi" w:cstheme="minorBidi"/>
          <w:sz w:val="24"/>
          <w:szCs w:val="24"/>
        </w:rPr>
        <w:t xml:space="preserve">d, St Vincent’s Private Hospital Sydney and St Vincent’s Care Services Ltd </w:t>
      </w:r>
      <w:r w:rsidR="10D06E3F" w:rsidRPr="48059F87">
        <w:rPr>
          <w:rFonts w:asciiTheme="minorHAnsi" w:hAnsiTheme="minorHAnsi" w:cstheme="minorBidi"/>
          <w:sz w:val="24"/>
          <w:szCs w:val="24"/>
        </w:rPr>
        <w:t xml:space="preserve">contravened the </w:t>
      </w:r>
      <w:r w:rsidR="10D06E3F" w:rsidRPr="48059F87">
        <w:rPr>
          <w:rFonts w:asciiTheme="minorHAnsi" w:hAnsiTheme="minorHAnsi" w:cstheme="minorBidi"/>
          <w:i/>
          <w:iCs/>
          <w:sz w:val="24"/>
          <w:szCs w:val="24"/>
        </w:rPr>
        <w:t>Fair Work Act 2009</w:t>
      </w:r>
      <w:r w:rsidR="10D06E3F" w:rsidRPr="48059F87">
        <w:rPr>
          <w:rFonts w:asciiTheme="minorHAnsi" w:hAnsiTheme="minorHAnsi" w:cstheme="minorBidi"/>
          <w:sz w:val="24"/>
          <w:szCs w:val="24"/>
        </w:rPr>
        <w:t xml:space="preserve"> (</w:t>
      </w:r>
      <w:proofErr w:type="spellStart"/>
      <w:r w:rsidR="10D06E3F" w:rsidRPr="48059F87">
        <w:rPr>
          <w:rFonts w:asciiTheme="minorHAnsi" w:hAnsiTheme="minorHAnsi" w:cstheme="minorBidi"/>
          <w:sz w:val="24"/>
          <w:szCs w:val="24"/>
        </w:rPr>
        <w:t>Cth</w:t>
      </w:r>
      <w:proofErr w:type="spellEnd"/>
      <w:r w:rsidR="10D06E3F" w:rsidRPr="48059F87">
        <w:rPr>
          <w:rFonts w:asciiTheme="minorHAnsi" w:hAnsiTheme="minorHAnsi" w:cstheme="minorBidi"/>
          <w:sz w:val="24"/>
          <w:szCs w:val="24"/>
        </w:rPr>
        <w:t xml:space="preserve">) </w:t>
      </w:r>
      <w:r w:rsidR="0E2ACD3D" w:rsidRPr="48059F87">
        <w:rPr>
          <w:rFonts w:asciiTheme="minorHAnsi" w:hAnsiTheme="minorHAnsi" w:cstheme="minorBidi"/>
          <w:sz w:val="24"/>
          <w:szCs w:val="24"/>
        </w:rPr>
        <w:t xml:space="preserve">by failing to </w:t>
      </w:r>
      <w:r w:rsidRPr="48059F87">
        <w:rPr>
          <w:rFonts w:asciiTheme="minorHAnsi" w:hAnsiTheme="minorHAnsi" w:cstheme="minorBidi"/>
          <w:sz w:val="24"/>
          <w:szCs w:val="24"/>
        </w:rPr>
        <w:t>correctly apply</w:t>
      </w:r>
      <w:r w:rsidR="00E75F52">
        <w:rPr>
          <w:rFonts w:asciiTheme="minorHAnsi" w:hAnsiTheme="minorHAnsi" w:cstheme="minorBidi"/>
          <w:sz w:val="24"/>
          <w:szCs w:val="24"/>
        </w:rPr>
        <w:t xml:space="preserve"> these</w:t>
      </w:r>
      <w:r w:rsidRPr="48059F87">
        <w:rPr>
          <w:rFonts w:asciiTheme="minorHAnsi" w:hAnsiTheme="minorHAnsi" w:cstheme="minorBidi"/>
          <w:sz w:val="24"/>
          <w:szCs w:val="24"/>
        </w:rPr>
        <w:t xml:space="preserve"> clauses</w:t>
      </w:r>
      <w:r w:rsidR="7B1D42C2" w:rsidRPr="48059F87">
        <w:rPr>
          <w:rFonts w:asciiTheme="minorHAnsi" w:hAnsiTheme="minorHAnsi" w:cstheme="minorBidi"/>
          <w:sz w:val="24"/>
          <w:szCs w:val="24"/>
        </w:rPr>
        <w:t>.</w:t>
      </w:r>
      <w:r w:rsidR="00F3869F" w:rsidRPr="48059F87">
        <w:rPr>
          <w:rFonts w:asciiTheme="minorHAnsi" w:hAnsiTheme="minorHAnsi" w:cstheme="minorBidi"/>
          <w:sz w:val="24"/>
          <w:szCs w:val="24"/>
        </w:rPr>
        <w:t xml:space="preserve"> </w:t>
      </w:r>
      <w:r w:rsidR="00E03CCE">
        <w:rPr>
          <w:rFonts w:asciiTheme="minorHAnsi" w:hAnsiTheme="minorHAnsi" w:cstheme="minorHAnsi"/>
          <w:sz w:val="24"/>
          <w:szCs w:val="24"/>
        </w:rPr>
        <w:t>W</w:t>
      </w:r>
      <w:r w:rsidR="000A20A0">
        <w:rPr>
          <w:rFonts w:asciiTheme="minorHAnsi" w:hAnsiTheme="minorHAnsi" w:cstheme="minorHAnsi"/>
          <w:sz w:val="24"/>
          <w:szCs w:val="24"/>
        </w:rPr>
        <w:t>hile we set up a staff enquiry line to address any concerns from you at the time, w</w:t>
      </w:r>
      <w:r w:rsidR="00E03CCE">
        <w:rPr>
          <w:rFonts w:asciiTheme="minorHAnsi" w:hAnsiTheme="minorHAnsi" w:cstheme="minorHAnsi"/>
          <w:sz w:val="24"/>
          <w:szCs w:val="24"/>
        </w:rPr>
        <w:t xml:space="preserve">e </w:t>
      </w:r>
      <w:r w:rsidR="005D48DB" w:rsidRPr="00C37FE4">
        <w:rPr>
          <w:rFonts w:asciiTheme="minorHAnsi" w:hAnsiTheme="minorHAnsi" w:cstheme="minorHAnsi"/>
          <w:sz w:val="24"/>
          <w:szCs w:val="24"/>
        </w:rPr>
        <w:t xml:space="preserve">understand </w:t>
      </w:r>
      <w:bookmarkStart w:id="28" w:name="_Hlk130545636"/>
      <w:r w:rsidR="005D48DB" w:rsidRPr="00C37FE4">
        <w:rPr>
          <w:rFonts w:asciiTheme="minorHAnsi" w:hAnsiTheme="minorHAnsi" w:cstheme="minorHAnsi"/>
          <w:sz w:val="24"/>
          <w:szCs w:val="24"/>
        </w:rPr>
        <w:t xml:space="preserve">you may have </w:t>
      </w:r>
      <w:r w:rsidR="00E738FB">
        <w:rPr>
          <w:rFonts w:asciiTheme="minorHAnsi" w:hAnsiTheme="minorHAnsi" w:cstheme="minorHAnsi"/>
          <w:sz w:val="24"/>
          <w:szCs w:val="24"/>
        </w:rPr>
        <w:t xml:space="preserve">additional </w:t>
      </w:r>
      <w:r w:rsidR="005D48DB" w:rsidRPr="00C37FE4">
        <w:rPr>
          <w:rFonts w:asciiTheme="minorHAnsi" w:hAnsiTheme="minorHAnsi" w:cstheme="minorHAnsi"/>
          <w:sz w:val="24"/>
          <w:szCs w:val="24"/>
        </w:rPr>
        <w:t>questions relating to this</w:t>
      </w:r>
      <w:r w:rsidR="00867222">
        <w:rPr>
          <w:rFonts w:asciiTheme="minorHAnsi" w:hAnsiTheme="minorHAnsi" w:cstheme="minorHAnsi"/>
          <w:sz w:val="24"/>
          <w:szCs w:val="24"/>
        </w:rPr>
        <w:t xml:space="preserve"> </w:t>
      </w:r>
      <w:r w:rsidR="00867222" w:rsidRPr="00A52173">
        <w:rPr>
          <w:rFonts w:asciiTheme="minorHAnsi" w:hAnsiTheme="minorHAnsi" w:cstheme="minorHAnsi"/>
          <w:sz w:val="24"/>
          <w:szCs w:val="24"/>
        </w:rPr>
        <w:t>matter</w:t>
      </w:r>
      <w:r w:rsidR="005D48DB" w:rsidRPr="00C37FE4">
        <w:rPr>
          <w:rFonts w:asciiTheme="minorHAnsi" w:hAnsiTheme="minorHAnsi" w:cstheme="minorHAnsi"/>
          <w:sz w:val="24"/>
          <w:szCs w:val="24"/>
        </w:rPr>
        <w:t xml:space="preserve">. </w:t>
      </w:r>
      <w:bookmarkEnd w:id="28"/>
      <w:r w:rsidR="004976B9" w:rsidRPr="00C37FE4">
        <w:rPr>
          <w:rFonts w:asciiTheme="minorHAnsi" w:hAnsiTheme="minorHAnsi" w:cstheme="minorHAnsi"/>
          <w:sz w:val="24"/>
          <w:szCs w:val="24"/>
        </w:rPr>
        <w:t>To address these</w:t>
      </w:r>
      <w:r w:rsidR="004976B9">
        <w:rPr>
          <w:rFonts w:asciiTheme="minorHAnsi" w:hAnsiTheme="minorHAnsi" w:cstheme="minorHAnsi"/>
          <w:sz w:val="24"/>
          <w:szCs w:val="24"/>
        </w:rPr>
        <w:t xml:space="preserve">, </w:t>
      </w:r>
      <w:r w:rsidR="00567191">
        <w:rPr>
          <w:rFonts w:asciiTheme="minorHAnsi" w:hAnsiTheme="minorHAnsi" w:cstheme="minorHAnsi"/>
          <w:sz w:val="24"/>
          <w:szCs w:val="24"/>
        </w:rPr>
        <w:t xml:space="preserve">our whistleblower hotline is being made available </w:t>
      </w:r>
      <w:r w:rsidR="004976B9" w:rsidRPr="00C37FE4">
        <w:rPr>
          <w:rFonts w:asciiTheme="minorHAnsi" w:hAnsiTheme="minorHAnsi" w:cstheme="minorHAnsi"/>
          <w:sz w:val="24"/>
          <w:szCs w:val="24"/>
        </w:rPr>
        <w:t xml:space="preserve">for all </w:t>
      </w:r>
      <w:r w:rsidR="004976B9">
        <w:rPr>
          <w:rFonts w:asciiTheme="minorHAnsi" w:hAnsiTheme="minorHAnsi" w:cstheme="minorHAnsi"/>
          <w:sz w:val="24"/>
          <w:szCs w:val="24"/>
        </w:rPr>
        <w:t xml:space="preserve">impacted </w:t>
      </w:r>
      <w:r w:rsidR="004976B9" w:rsidRPr="00C37FE4">
        <w:rPr>
          <w:rFonts w:asciiTheme="minorHAnsi" w:hAnsiTheme="minorHAnsi" w:cstheme="minorHAnsi"/>
          <w:sz w:val="24"/>
          <w:szCs w:val="24"/>
        </w:rPr>
        <w:t xml:space="preserve">employees to access. The hotline is operated by </w:t>
      </w:r>
      <w:r w:rsidR="004976B9">
        <w:rPr>
          <w:rFonts w:asciiTheme="minorHAnsi" w:hAnsiTheme="minorHAnsi" w:cstheme="minorHAnsi"/>
          <w:sz w:val="24"/>
          <w:szCs w:val="24"/>
        </w:rPr>
        <w:t>KPMG</w:t>
      </w:r>
      <w:r w:rsidR="004976B9" w:rsidRPr="00C37FE4">
        <w:rPr>
          <w:rFonts w:asciiTheme="minorHAnsi" w:hAnsiTheme="minorHAnsi" w:cstheme="minorHAnsi"/>
          <w:sz w:val="24"/>
          <w:szCs w:val="24"/>
        </w:rPr>
        <w:t xml:space="preserve">, an independent party that can assist you with your enquiries. </w:t>
      </w:r>
      <w:r w:rsidR="004976B9">
        <w:rPr>
          <w:rFonts w:asciiTheme="minorHAnsi" w:hAnsiTheme="minorHAnsi" w:cstheme="minorHAnsi"/>
          <w:sz w:val="24"/>
          <w:szCs w:val="24"/>
        </w:rPr>
        <w:t>KPMG</w:t>
      </w:r>
      <w:r w:rsidR="004976B9" w:rsidRPr="00C37FE4">
        <w:rPr>
          <w:rFonts w:asciiTheme="minorHAnsi" w:hAnsiTheme="minorHAnsi" w:cstheme="minorHAnsi"/>
          <w:sz w:val="24"/>
          <w:szCs w:val="24"/>
        </w:rPr>
        <w:t xml:space="preserve"> </w:t>
      </w:r>
      <w:r w:rsidR="00E12B60" w:rsidRPr="00C37FE4">
        <w:rPr>
          <w:rFonts w:asciiTheme="minorHAnsi" w:hAnsiTheme="minorHAnsi" w:cstheme="minorHAnsi"/>
          <w:sz w:val="24"/>
          <w:szCs w:val="24"/>
        </w:rPr>
        <w:t>can be contacted on</w:t>
      </w:r>
      <w:r w:rsidR="006B5AF1" w:rsidRPr="00C37FE4">
        <w:rPr>
          <w:rFonts w:asciiTheme="minorHAnsi" w:hAnsiTheme="minorHAnsi" w:cstheme="minorHAnsi"/>
          <w:sz w:val="24"/>
          <w:szCs w:val="24"/>
        </w:rPr>
        <w:t xml:space="preserve"> &lt;insert contact number&gt; </w:t>
      </w:r>
      <w:r w:rsidR="004963AD" w:rsidRPr="00C37FE4">
        <w:rPr>
          <w:rFonts w:asciiTheme="minorHAnsi" w:hAnsiTheme="minorHAnsi" w:cstheme="minorHAnsi"/>
          <w:sz w:val="24"/>
          <w:szCs w:val="24"/>
        </w:rPr>
        <w:t xml:space="preserve">or at &lt;insert email address&gt; </w:t>
      </w:r>
      <w:r w:rsidR="006B5AF1" w:rsidRPr="00C37FE4">
        <w:rPr>
          <w:rFonts w:asciiTheme="minorHAnsi" w:hAnsiTheme="minorHAnsi" w:cstheme="minorHAnsi"/>
          <w:sz w:val="24"/>
          <w:szCs w:val="24"/>
        </w:rPr>
        <w:t>and, if required,</w:t>
      </w:r>
      <w:r w:rsidR="00E12B60" w:rsidRPr="00C37FE4">
        <w:rPr>
          <w:rFonts w:asciiTheme="minorHAnsi" w:hAnsiTheme="minorHAnsi" w:cstheme="minorHAnsi"/>
          <w:sz w:val="24"/>
          <w:szCs w:val="24"/>
        </w:rPr>
        <w:t xml:space="preserve"> </w:t>
      </w:r>
      <w:r w:rsidR="006B5AF1" w:rsidRPr="00C37FE4">
        <w:rPr>
          <w:rFonts w:asciiTheme="minorHAnsi" w:hAnsiTheme="minorHAnsi" w:cstheme="minorHAnsi"/>
          <w:sz w:val="24"/>
          <w:szCs w:val="24"/>
        </w:rPr>
        <w:t xml:space="preserve">on </w:t>
      </w:r>
      <w:r w:rsidR="00E12B60" w:rsidRPr="00C37FE4">
        <w:rPr>
          <w:rFonts w:asciiTheme="minorHAnsi" w:hAnsiTheme="minorHAnsi" w:cstheme="minorHAnsi"/>
          <w:sz w:val="24"/>
          <w:szCs w:val="24"/>
        </w:rPr>
        <w:t>a confidential basis</w:t>
      </w:r>
      <w:r w:rsidR="005D48DB" w:rsidRPr="00C37FE4">
        <w:rPr>
          <w:rFonts w:asciiTheme="minorHAnsi" w:hAnsiTheme="minorHAnsi" w:cstheme="minorHAnsi"/>
          <w:sz w:val="24"/>
          <w:szCs w:val="24"/>
        </w:rPr>
        <w:t xml:space="preserve">. </w:t>
      </w:r>
    </w:p>
    <w:p w14:paraId="23614969" w14:textId="77777777" w:rsidR="00720665" w:rsidRPr="00C37FE4" w:rsidRDefault="00720665" w:rsidP="00720665">
      <w:pPr>
        <w:widowControl w:val="0"/>
        <w:jc w:val="both"/>
        <w:rPr>
          <w:rFonts w:asciiTheme="minorHAnsi" w:hAnsiTheme="minorHAnsi" w:cstheme="minorHAnsi"/>
          <w:sz w:val="24"/>
          <w:szCs w:val="24"/>
        </w:rPr>
      </w:pPr>
    </w:p>
    <w:p w14:paraId="664A16EF" w14:textId="06053485" w:rsidR="005D48DB" w:rsidRPr="00C37FE4" w:rsidRDefault="005D48DB" w:rsidP="00720665">
      <w:pPr>
        <w:widowControl w:val="0"/>
        <w:jc w:val="both"/>
        <w:rPr>
          <w:rFonts w:asciiTheme="minorHAnsi" w:hAnsiTheme="minorHAnsi" w:cstheme="minorHAnsi"/>
          <w:sz w:val="24"/>
          <w:szCs w:val="24"/>
        </w:rPr>
      </w:pPr>
      <w:r w:rsidRPr="00C37FE4">
        <w:rPr>
          <w:rFonts w:asciiTheme="minorHAnsi" w:hAnsiTheme="minorHAnsi" w:cstheme="minorHAnsi"/>
          <w:sz w:val="24"/>
          <w:szCs w:val="24"/>
        </w:rPr>
        <w:t>Should you wish to discuss your concerns direc</w:t>
      </w:r>
      <w:r w:rsidR="00864A3D" w:rsidRPr="00C37FE4">
        <w:rPr>
          <w:rFonts w:asciiTheme="minorHAnsi" w:hAnsiTheme="minorHAnsi" w:cstheme="minorHAnsi"/>
          <w:sz w:val="24"/>
          <w:szCs w:val="24"/>
        </w:rPr>
        <w:t xml:space="preserve">tly with </w:t>
      </w:r>
      <w:r w:rsidR="00003CED">
        <w:rPr>
          <w:rFonts w:asciiTheme="minorHAnsi" w:hAnsiTheme="minorHAnsi" w:cstheme="minorHAnsi"/>
          <w:sz w:val="24"/>
          <w:szCs w:val="24"/>
        </w:rPr>
        <w:t>St Vincent’s Health Australia</w:t>
      </w:r>
      <w:r w:rsidR="00C37FE4" w:rsidRPr="00BF5061">
        <w:rPr>
          <w:rFonts w:asciiTheme="minorHAnsi" w:hAnsiTheme="minorHAnsi"/>
          <w:sz w:val="24"/>
        </w:rPr>
        <w:t xml:space="preserve"> </w:t>
      </w:r>
      <w:r w:rsidRPr="00C37FE4">
        <w:rPr>
          <w:rFonts w:asciiTheme="minorHAnsi" w:hAnsiTheme="minorHAnsi" w:cstheme="minorHAnsi"/>
          <w:sz w:val="24"/>
          <w:szCs w:val="24"/>
        </w:rPr>
        <w:t xml:space="preserve">you can contact our enquiry line on &lt;insert telephone number/ email address&gt;. We will make every attempt to resolve your enquiry within 30 days and commit to maintaining open communication with you about the progress of your enquiry. </w:t>
      </w:r>
    </w:p>
    <w:p w14:paraId="435ECE34" w14:textId="77777777" w:rsidR="00720665" w:rsidRPr="00C37FE4" w:rsidRDefault="00720665" w:rsidP="00720665">
      <w:pPr>
        <w:widowControl w:val="0"/>
        <w:jc w:val="both"/>
        <w:rPr>
          <w:rFonts w:asciiTheme="minorHAnsi" w:hAnsiTheme="minorHAnsi" w:cstheme="minorHAnsi"/>
          <w:sz w:val="24"/>
          <w:szCs w:val="24"/>
        </w:rPr>
      </w:pPr>
    </w:p>
    <w:p w14:paraId="271972A4" w14:textId="43774B22" w:rsidR="005D48DB" w:rsidRPr="00C37FE4" w:rsidRDefault="005D48DB" w:rsidP="00720665">
      <w:pPr>
        <w:pStyle w:val="BodyText"/>
        <w:jc w:val="both"/>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 xml:space="preserve">Alternatively, anyone can contact the FWO via </w:t>
      </w:r>
      <w:hyperlink r:id="rId12" w:history="1">
        <w:r w:rsidR="00720665" w:rsidRPr="00C37FE4">
          <w:rPr>
            <w:rStyle w:val="Hyperlink"/>
            <w:rFonts w:asciiTheme="minorHAnsi" w:eastAsiaTheme="minorHAnsi" w:hAnsiTheme="minorHAnsi" w:cstheme="minorHAnsi"/>
            <w:sz w:val="24"/>
            <w:szCs w:val="24"/>
            <w:lang w:eastAsia="en-US" w:bidi="ar-SA"/>
          </w:rPr>
          <w:t>www.fairwork.gov.au</w:t>
        </w:r>
      </w:hyperlink>
      <w:r w:rsidR="00720665" w:rsidRPr="00C37FE4">
        <w:rPr>
          <w:rFonts w:asciiTheme="minorHAnsi" w:eastAsiaTheme="minorHAnsi" w:hAnsiTheme="minorHAnsi" w:cstheme="minorHAnsi"/>
          <w:sz w:val="24"/>
          <w:szCs w:val="24"/>
          <w:lang w:eastAsia="en-US" w:bidi="ar-SA"/>
        </w:rPr>
        <w:t xml:space="preserve"> </w:t>
      </w:r>
      <w:r w:rsidRPr="00C37FE4">
        <w:rPr>
          <w:rFonts w:asciiTheme="minorHAnsi" w:eastAsiaTheme="minorHAnsi" w:hAnsiTheme="minorHAnsi" w:cstheme="minorHAnsi"/>
          <w:sz w:val="24"/>
          <w:szCs w:val="24"/>
          <w:lang w:eastAsia="en-US" w:bidi="ar-SA"/>
        </w:rPr>
        <w:t>or on 13 13 94.</w:t>
      </w:r>
    </w:p>
    <w:p w14:paraId="164FB793" w14:textId="77777777" w:rsidR="00720665" w:rsidRPr="00C37FE4" w:rsidRDefault="00720665" w:rsidP="00720665">
      <w:pPr>
        <w:pStyle w:val="BodyText"/>
        <w:jc w:val="both"/>
        <w:rPr>
          <w:rFonts w:asciiTheme="minorHAnsi" w:eastAsiaTheme="minorHAnsi" w:hAnsiTheme="minorHAnsi" w:cstheme="minorHAnsi"/>
          <w:sz w:val="24"/>
          <w:szCs w:val="24"/>
          <w:lang w:eastAsia="en-US" w:bidi="ar-SA"/>
        </w:rPr>
      </w:pPr>
    </w:p>
    <w:p w14:paraId="0B424C83" w14:textId="2C2345E2" w:rsidR="005D48DB" w:rsidRPr="00C37FE4" w:rsidRDefault="000A20A0" w:rsidP="00720665">
      <w:pPr>
        <w:pStyle w:val="BodyText"/>
        <w:ind w:right="718"/>
        <w:jc w:val="both"/>
        <w:rPr>
          <w:rFonts w:asciiTheme="minorHAnsi" w:eastAsiaTheme="minorHAnsi" w:hAnsiTheme="minorHAnsi" w:cstheme="minorHAnsi"/>
          <w:sz w:val="24"/>
          <w:szCs w:val="24"/>
          <w:lang w:eastAsia="en-US" w:bidi="ar-SA"/>
        </w:rPr>
      </w:pPr>
      <w:r>
        <w:rPr>
          <w:rFonts w:asciiTheme="minorHAnsi" w:hAnsiTheme="minorHAnsi" w:cstheme="minorHAnsi"/>
          <w:sz w:val="24"/>
          <w:szCs w:val="24"/>
        </w:rPr>
        <w:t xml:space="preserve">Once again, </w:t>
      </w:r>
      <w:r w:rsidR="00003CED">
        <w:rPr>
          <w:rFonts w:asciiTheme="minorHAnsi" w:hAnsiTheme="minorHAnsi" w:cstheme="minorHAnsi"/>
          <w:sz w:val="24"/>
          <w:szCs w:val="24"/>
        </w:rPr>
        <w:t>St Vincent’s Health Australia</w:t>
      </w:r>
      <w:r w:rsidR="00C37FE4" w:rsidRPr="00C37FE4">
        <w:rPr>
          <w:rFonts w:asciiTheme="minorHAnsi" w:hAnsiTheme="minorHAnsi" w:cstheme="minorHAnsi"/>
          <w:sz w:val="24"/>
          <w:szCs w:val="24"/>
        </w:rPr>
        <w:t xml:space="preserve"> </w:t>
      </w:r>
      <w:r w:rsidR="005D48DB" w:rsidRPr="00C37FE4">
        <w:rPr>
          <w:rFonts w:asciiTheme="minorHAnsi" w:eastAsiaTheme="minorHAnsi" w:hAnsiTheme="minorHAnsi" w:cstheme="minorHAnsi"/>
          <w:sz w:val="24"/>
          <w:szCs w:val="24"/>
          <w:lang w:eastAsia="en-US" w:bidi="ar-SA"/>
        </w:rPr>
        <w:t>expresses its sincere regret for</w:t>
      </w:r>
      <w:r>
        <w:rPr>
          <w:rFonts w:asciiTheme="minorHAnsi" w:eastAsiaTheme="minorHAnsi" w:hAnsiTheme="minorHAnsi" w:cstheme="minorHAnsi"/>
          <w:sz w:val="24"/>
          <w:szCs w:val="24"/>
          <w:lang w:eastAsia="en-US" w:bidi="ar-SA"/>
        </w:rPr>
        <w:t xml:space="preserve"> its error in </w:t>
      </w:r>
      <w:r w:rsidR="005D48DB" w:rsidRPr="00C37FE4">
        <w:rPr>
          <w:rFonts w:asciiTheme="minorHAnsi" w:eastAsiaTheme="minorHAnsi" w:hAnsiTheme="minorHAnsi" w:cstheme="minorHAnsi"/>
          <w:sz w:val="24"/>
          <w:szCs w:val="24"/>
          <w:lang w:eastAsia="en-US" w:bidi="ar-SA"/>
        </w:rPr>
        <w:t>comply</w:t>
      </w:r>
      <w:r>
        <w:rPr>
          <w:rFonts w:asciiTheme="minorHAnsi" w:eastAsiaTheme="minorHAnsi" w:hAnsiTheme="minorHAnsi" w:cstheme="minorHAnsi"/>
          <w:sz w:val="24"/>
          <w:szCs w:val="24"/>
          <w:lang w:eastAsia="en-US" w:bidi="ar-SA"/>
        </w:rPr>
        <w:t>ing</w:t>
      </w:r>
      <w:r w:rsidR="005D48DB" w:rsidRPr="00C37FE4">
        <w:rPr>
          <w:rFonts w:asciiTheme="minorHAnsi" w:eastAsiaTheme="minorHAnsi" w:hAnsiTheme="minorHAnsi" w:cstheme="minorHAnsi"/>
          <w:sz w:val="24"/>
          <w:szCs w:val="24"/>
          <w:lang w:eastAsia="en-US" w:bidi="ar-SA"/>
        </w:rPr>
        <w:t xml:space="preserve"> with </w:t>
      </w:r>
      <w:r>
        <w:rPr>
          <w:rFonts w:asciiTheme="minorHAnsi" w:eastAsiaTheme="minorHAnsi" w:hAnsiTheme="minorHAnsi" w:cstheme="minorHAnsi"/>
          <w:sz w:val="24"/>
          <w:szCs w:val="24"/>
          <w:lang w:eastAsia="en-US" w:bidi="ar-SA"/>
        </w:rPr>
        <w:t xml:space="preserve">its </w:t>
      </w:r>
      <w:r w:rsidR="005D48DB" w:rsidRPr="00C37FE4">
        <w:rPr>
          <w:rFonts w:asciiTheme="minorHAnsi" w:eastAsiaTheme="minorHAnsi" w:hAnsiTheme="minorHAnsi" w:cstheme="minorHAnsi"/>
          <w:sz w:val="24"/>
          <w:szCs w:val="24"/>
          <w:lang w:eastAsia="en-US" w:bidi="ar-SA"/>
        </w:rPr>
        <w:t>lawful obligations.</w:t>
      </w:r>
    </w:p>
    <w:p w14:paraId="097DE35B" w14:textId="77777777" w:rsidR="005D48DB" w:rsidRPr="00C37FE4" w:rsidRDefault="005D48DB" w:rsidP="005D48DB">
      <w:pPr>
        <w:pStyle w:val="BodyText"/>
        <w:spacing w:before="5"/>
        <w:rPr>
          <w:rFonts w:asciiTheme="minorHAnsi" w:eastAsiaTheme="minorHAnsi" w:hAnsiTheme="minorHAnsi" w:cstheme="minorHAnsi"/>
          <w:sz w:val="24"/>
          <w:szCs w:val="24"/>
          <w:lang w:eastAsia="en-US" w:bidi="ar-SA"/>
        </w:rPr>
      </w:pPr>
    </w:p>
    <w:p w14:paraId="3D87E284" w14:textId="77777777" w:rsidR="005D48DB" w:rsidRPr="00C37FE4" w:rsidRDefault="005D48DB" w:rsidP="005D48DB">
      <w:pPr>
        <w:pStyle w:val="BodyText"/>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Yours sincerely</w:t>
      </w:r>
    </w:p>
    <w:p w14:paraId="2109AE3B"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0B6DE3D4"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11CA000E"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54BA4D28" w14:textId="50E70DAE" w:rsidR="00DD5E8C" w:rsidRPr="00E738FB" w:rsidRDefault="005D48DB" w:rsidP="00E738FB">
      <w:pPr>
        <w:pStyle w:val="Heading3"/>
        <w:numPr>
          <w:ilvl w:val="0"/>
          <w:numId w:val="0"/>
        </w:numPr>
        <w:spacing w:before="1"/>
        <w:ind w:hanging="160"/>
        <w:rPr>
          <w:rFonts w:asciiTheme="minorHAnsi" w:eastAsiaTheme="minorHAnsi" w:hAnsiTheme="minorHAnsi" w:cstheme="minorHAnsi"/>
          <w:b w:val="0"/>
          <w:color w:val="auto"/>
          <w:sz w:val="24"/>
          <w:szCs w:val="24"/>
        </w:rPr>
      </w:pPr>
      <w:r w:rsidRPr="00C37FE4">
        <w:rPr>
          <w:rFonts w:asciiTheme="minorHAnsi" w:eastAsiaTheme="minorHAnsi" w:hAnsiTheme="minorHAnsi" w:cstheme="minorHAnsi"/>
          <w:b w:val="0"/>
          <w:color w:val="auto"/>
          <w:sz w:val="24"/>
          <w:szCs w:val="24"/>
        </w:rPr>
        <w:t>&lt;Employer name&gt;</w:t>
      </w:r>
      <w:r w:rsidR="00864A3D" w:rsidRPr="00D44982">
        <w:rPr>
          <w:rFonts w:asciiTheme="minorHAnsi" w:hAnsiTheme="minorHAnsi" w:cstheme="minorHAnsi"/>
          <w:b w:val="0"/>
          <w:spacing w:val="10"/>
          <w:sz w:val="24"/>
          <w:szCs w:val="24"/>
        </w:rPr>
        <w:br w:type="page"/>
      </w:r>
    </w:p>
    <w:p w14:paraId="0A2ED259" w14:textId="4D92B04B" w:rsidR="002E19EF" w:rsidRPr="00C37FE4" w:rsidRDefault="002E19EF" w:rsidP="002E19EF">
      <w:pPr>
        <w:widowControl w:val="0"/>
        <w:spacing w:after="240"/>
        <w:jc w:val="both"/>
        <w:rPr>
          <w:rStyle w:val="Hyperlink"/>
          <w:rFonts w:asciiTheme="minorHAnsi" w:hAnsiTheme="minorHAnsi" w:cstheme="minorHAnsi"/>
          <w:b/>
          <w:color w:val="auto"/>
          <w:spacing w:val="10"/>
          <w:sz w:val="24"/>
          <w:szCs w:val="24"/>
          <w:u w:val="none"/>
        </w:rPr>
      </w:pPr>
      <w:r w:rsidRPr="00C37FE4">
        <w:rPr>
          <w:rFonts w:asciiTheme="minorHAnsi" w:hAnsiTheme="minorHAnsi" w:cstheme="minorHAnsi"/>
          <w:b/>
          <w:spacing w:val="10"/>
          <w:sz w:val="24"/>
          <w:szCs w:val="24"/>
        </w:rPr>
        <w:lastRenderedPageBreak/>
        <w:t xml:space="preserve">Attachment </w:t>
      </w:r>
      <w:r w:rsidR="004A4AE0" w:rsidRPr="00C37FE4">
        <w:rPr>
          <w:rFonts w:asciiTheme="minorHAnsi" w:hAnsiTheme="minorHAnsi" w:cstheme="minorHAnsi"/>
          <w:b/>
          <w:spacing w:val="10"/>
          <w:sz w:val="24"/>
          <w:szCs w:val="24"/>
        </w:rPr>
        <w:t xml:space="preserve">C </w:t>
      </w:r>
      <w:r w:rsidRPr="00C37FE4">
        <w:rPr>
          <w:rFonts w:asciiTheme="minorHAnsi" w:hAnsiTheme="minorHAnsi" w:cstheme="minorHAnsi"/>
          <w:b/>
          <w:spacing w:val="10"/>
          <w:sz w:val="24"/>
          <w:szCs w:val="24"/>
        </w:rPr>
        <w:t>– Form</w:t>
      </w:r>
      <w:r w:rsidR="00457452" w:rsidRPr="00C37FE4">
        <w:rPr>
          <w:rFonts w:asciiTheme="minorHAnsi" w:hAnsiTheme="minorHAnsi" w:cstheme="minorHAnsi"/>
          <w:b/>
          <w:spacing w:val="10"/>
          <w:sz w:val="24"/>
          <w:szCs w:val="24"/>
        </w:rPr>
        <w:t xml:space="preserve"> of Public Notice</w:t>
      </w:r>
    </w:p>
    <w:p w14:paraId="41485981" w14:textId="77777777" w:rsidR="00F20787" w:rsidRPr="00C37FE4" w:rsidRDefault="00F20787" w:rsidP="00E6334D">
      <w:pPr>
        <w:widowControl w:val="0"/>
        <w:jc w:val="both"/>
        <w:rPr>
          <w:rFonts w:asciiTheme="minorHAnsi" w:hAnsiTheme="minorHAnsi" w:cstheme="minorHAnsi"/>
          <w:sz w:val="24"/>
          <w:szCs w:val="24"/>
        </w:rPr>
      </w:pPr>
    </w:p>
    <w:p w14:paraId="7E8BA026" w14:textId="0728DA63" w:rsidR="007602A6" w:rsidRPr="00DD10EB" w:rsidRDefault="00003CED" w:rsidP="00DD10EB">
      <w:pPr>
        <w:widowControl w:val="0"/>
        <w:jc w:val="both"/>
        <w:rPr>
          <w:rFonts w:asciiTheme="minorHAnsi" w:hAnsiTheme="minorHAnsi" w:cstheme="minorBidi"/>
        </w:rPr>
      </w:pPr>
      <w:r>
        <w:rPr>
          <w:rFonts w:asciiTheme="minorHAnsi" w:hAnsiTheme="minorHAnsi" w:cstheme="minorHAnsi"/>
          <w:sz w:val="24"/>
          <w:szCs w:val="24"/>
        </w:rPr>
        <w:t>St Vincent’s Health Australia</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 xml:space="preserve">undertook a review of its payroll systems and processes </w:t>
      </w:r>
      <w:r w:rsidR="00F74AFE">
        <w:rPr>
          <w:rFonts w:asciiTheme="minorHAnsi" w:hAnsiTheme="minorHAnsi" w:cstheme="minorHAnsi"/>
          <w:sz w:val="24"/>
          <w:szCs w:val="24"/>
        </w:rPr>
        <w:t>in [month/year]</w:t>
      </w:r>
      <w:r w:rsidR="00F74AFE" w:rsidRPr="00C37FE4">
        <w:rPr>
          <w:rFonts w:asciiTheme="minorHAnsi" w:hAnsiTheme="minorHAnsi" w:cstheme="minorHAnsi"/>
          <w:sz w:val="24"/>
          <w:szCs w:val="24"/>
        </w:rPr>
        <w:t xml:space="preserve"> </w:t>
      </w:r>
      <w:r w:rsidR="003F2E07" w:rsidRPr="00C37FE4">
        <w:rPr>
          <w:rFonts w:asciiTheme="minorHAnsi" w:hAnsiTheme="minorHAnsi" w:cstheme="minorHAnsi"/>
          <w:sz w:val="24"/>
          <w:szCs w:val="24"/>
        </w:rPr>
        <w:t xml:space="preserve">and determined </w:t>
      </w:r>
      <w:r w:rsidR="00394E1F" w:rsidRPr="00C37FE4">
        <w:rPr>
          <w:rFonts w:asciiTheme="minorHAnsi" w:hAnsiTheme="minorHAnsi" w:cstheme="minorHAnsi"/>
          <w:sz w:val="24"/>
          <w:szCs w:val="24"/>
        </w:rPr>
        <w:t xml:space="preserve">that </w:t>
      </w:r>
      <w:r w:rsidR="00C10858">
        <w:rPr>
          <w:rFonts w:asciiTheme="minorHAnsi" w:hAnsiTheme="minorHAnsi" w:cstheme="minorHAnsi"/>
          <w:sz w:val="24"/>
          <w:szCs w:val="24"/>
        </w:rPr>
        <w:t>St Vincent’s Private Hospitals Ltd, St Vincent’s Hospital Sydney L</w:t>
      </w:r>
      <w:r w:rsidR="007B2DFA">
        <w:rPr>
          <w:rFonts w:asciiTheme="minorHAnsi" w:hAnsiTheme="minorHAnsi" w:cstheme="minorHAnsi"/>
          <w:sz w:val="24"/>
          <w:szCs w:val="24"/>
        </w:rPr>
        <w:t>imi</w:t>
      </w:r>
      <w:r w:rsidR="00C10858">
        <w:rPr>
          <w:rFonts w:asciiTheme="minorHAnsi" w:hAnsiTheme="minorHAnsi" w:cstheme="minorHAnsi"/>
          <w:sz w:val="24"/>
          <w:szCs w:val="24"/>
        </w:rPr>
        <w:t>t</w:t>
      </w:r>
      <w:r w:rsidR="007B2DFA">
        <w:rPr>
          <w:rFonts w:asciiTheme="minorHAnsi" w:hAnsiTheme="minorHAnsi" w:cstheme="minorHAnsi"/>
          <w:sz w:val="24"/>
          <w:szCs w:val="24"/>
        </w:rPr>
        <w:t>e</w:t>
      </w:r>
      <w:r w:rsidR="00C10858">
        <w:rPr>
          <w:rFonts w:asciiTheme="minorHAnsi" w:hAnsiTheme="minorHAnsi" w:cstheme="minorHAnsi"/>
          <w:sz w:val="24"/>
          <w:szCs w:val="24"/>
        </w:rPr>
        <w:t>d, St Vincent’s Private Hospital Sydney and St Vincent’s Care Services Ltd</w:t>
      </w:r>
      <w:r w:rsidR="00C10858" w:rsidRPr="00C37FE4" w:rsidDel="00C10858">
        <w:rPr>
          <w:rFonts w:asciiTheme="minorHAnsi" w:hAnsiTheme="minorHAnsi" w:cstheme="minorHAnsi"/>
          <w:sz w:val="24"/>
          <w:szCs w:val="24"/>
        </w:rPr>
        <w:t xml:space="preserve"> </w:t>
      </w:r>
      <w:r w:rsidR="00394E1F" w:rsidRPr="00C37FE4">
        <w:rPr>
          <w:rFonts w:asciiTheme="minorHAnsi" w:hAnsiTheme="minorHAnsi" w:cstheme="minorHAnsi"/>
          <w:sz w:val="24"/>
          <w:szCs w:val="24"/>
        </w:rPr>
        <w:t xml:space="preserve">contravened the </w:t>
      </w:r>
      <w:r w:rsidR="00394E1F" w:rsidRPr="00C37FE4">
        <w:rPr>
          <w:rFonts w:asciiTheme="minorHAnsi" w:hAnsiTheme="minorHAnsi" w:cstheme="minorHAnsi"/>
          <w:i/>
          <w:sz w:val="24"/>
          <w:szCs w:val="24"/>
        </w:rPr>
        <w:t xml:space="preserve">Fair Work Act 2009 </w:t>
      </w:r>
      <w:r w:rsidR="00394E1F" w:rsidRPr="00C37FE4">
        <w:rPr>
          <w:rFonts w:asciiTheme="minorHAnsi" w:hAnsiTheme="minorHAnsi" w:cstheme="minorHAnsi"/>
          <w:sz w:val="24"/>
          <w:szCs w:val="24"/>
        </w:rPr>
        <w:t>(</w:t>
      </w:r>
      <w:proofErr w:type="spellStart"/>
      <w:r w:rsidR="00394E1F" w:rsidRPr="00C37FE4">
        <w:rPr>
          <w:rFonts w:asciiTheme="minorHAnsi" w:hAnsiTheme="minorHAnsi" w:cstheme="minorHAnsi"/>
          <w:sz w:val="24"/>
          <w:szCs w:val="24"/>
        </w:rPr>
        <w:t>Cth</w:t>
      </w:r>
      <w:proofErr w:type="spellEnd"/>
      <w:r w:rsidR="00394E1F" w:rsidRPr="00C37FE4">
        <w:rPr>
          <w:rFonts w:asciiTheme="minorHAnsi" w:hAnsiTheme="minorHAnsi" w:cstheme="minorHAnsi"/>
          <w:sz w:val="24"/>
          <w:szCs w:val="24"/>
        </w:rPr>
        <w:t xml:space="preserve">) by failing </w:t>
      </w:r>
      <w:r w:rsidR="007C0B07">
        <w:rPr>
          <w:rFonts w:asciiTheme="minorHAnsi" w:hAnsiTheme="minorHAnsi" w:cstheme="minorHAnsi"/>
          <w:sz w:val="24"/>
          <w:szCs w:val="24"/>
        </w:rPr>
        <w:t>to correctly apply</w:t>
      </w:r>
      <w:r w:rsidR="00090B88" w:rsidRPr="00C37FE4">
        <w:rPr>
          <w:rFonts w:asciiTheme="minorHAnsi" w:hAnsiTheme="minorHAnsi" w:cstheme="minorHAnsi"/>
          <w:sz w:val="24"/>
          <w:szCs w:val="24"/>
        </w:rPr>
        <w:t xml:space="preserve"> </w:t>
      </w:r>
      <w:r w:rsidR="002432B5">
        <w:rPr>
          <w:rFonts w:asciiTheme="minorHAnsi" w:hAnsiTheme="minorHAnsi" w:cstheme="minorHAnsi"/>
          <w:sz w:val="24"/>
          <w:szCs w:val="24"/>
        </w:rPr>
        <w:t xml:space="preserve">some terms of its </w:t>
      </w:r>
      <w:r w:rsidR="007C0B07">
        <w:rPr>
          <w:rFonts w:asciiTheme="minorHAnsi" w:hAnsiTheme="minorHAnsi" w:cstheme="minorHAnsi"/>
          <w:sz w:val="24"/>
          <w:szCs w:val="24"/>
        </w:rPr>
        <w:t xml:space="preserve">current and past </w:t>
      </w:r>
      <w:r w:rsidR="00737D49">
        <w:rPr>
          <w:rFonts w:asciiTheme="minorHAnsi" w:hAnsiTheme="minorHAnsi" w:cstheme="minorHAnsi"/>
          <w:sz w:val="24"/>
          <w:szCs w:val="24"/>
        </w:rPr>
        <w:t>enterprise a</w:t>
      </w:r>
      <w:r w:rsidR="00AD6DEC" w:rsidRPr="00C37FE4">
        <w:rPr>
          <w:rFonts w:asciiTheme="minorHAnsi" w:hAnsiTheme="minorHAnsi" w:cstheme="minorHAnsi"/>
          <w:sz w:val="24"/>
          <w:szCs w:val="24"/>
        </w:rPr>
        <w:t>greement</w:t>
      </w:r>
      <w:r w:rsidR="007C0B07">
        <w:rPr>
          <w:rFonts w:asciiTheme="minorHAnsi" w:hAnsiTheme="minorHAnsi" w:cstheme="minorHAnsi"/>
          <w:sz w:val="24"/>
          <w:szCs w:val="24"/>
        </w:rPr>
        <w:t>s</w:t>
      </w:r>
      <w:r w:rsidR="00090B88" w:rsidRPr="00C37FE4">
        <w:rPr>
          <w:rFonts w:asciiTheme="minorHAnsi" w:hAnsiTheme="minorHAnsi" w:cstheme="minorHAnsi"/>
          <w:sz w:val="24"/>
          <w:szCs w:val="24"/>
        </w:rPr>
        <w:t xml:space="preserve"> to some of its employee</w:t>
      </w:r>
      <w:r w:rsidR="00AD6DEC" w:rsidRPr="00C37FE4">
        <w:rPr>
          <w:rFonts w:asciiTheme="minorHAnsi" w:hAnsiTheme="minorHAnsi" w:cstheme="minorHAnsi"/>
          <w:sz w:val="24"/>
          <w:szCs w:val="24"/>
        </w:rPr>
        <w:t xml:space="preserve">s. </w:t>
      </w:r>
    </w:p>
    <w:p w14:paraId="2C7F93A2" w14:textId="7D1FB01F" w:rsidR="00536AEA" w:rsidRPr="009747B3" w:rsidRDefault="00536AEA" w:rsidP="007602A6">
      <w:pPr>
        <w:pStyle w:val="ListParagraph"/>
        <w:widowControl w:val="0"/>
        <w:spacing w:before="240" w:after="240"/>
        <w:ind w:left="0"/>
        <w:rPr>
          <w:rFonts w:asciiTheme="minorHAnsi" w:hAnsiTheme="minorHAnsi" w:cstheme="minorBidi"/>
        </w:rPr>
      </w:pPr>
      <w:r w:rsidRPr="009747B3">
        <w:rPr>
          <w:rFonts w:asciiTheme="minorHAnsi" w:hAnsiTheme="minorHAnsi" w:cstheme="minorHAnsi"/>
          <w:szCs w:val="24"/>
        </w:rPr>
        <w:t xml:space="preserve">Specifically, these </w:t>
      </w:r>
      <w:r w:rsidR="007602A6">
        <w:rPr>
          <w:rFonts w:asciiTheme="minorHAnsi" w:hAnsiTheme="minorHAnsi" w:cstheme="minorHAnsi"/>
          <w:szCs w:val="24"/>
        </w:rPr>
        <w:t>errors</w:t>
      </w:r>
      <w:r w:rsidR="007602A6" w:rsidRPr="009747B3">
        <w:rPr>
          <w:rFonts w:asciiTheme="minorHAnsi" w:hAnsiTheme="minorHAnsi" w:cstheme="minorHAnsi"/>
          <w:szCs w:val="24"/>
        </w:rPr>
        <w:t xml:space="preserve"> </w:t>
      </w:r>
      <w:r w:rsidRPr="009747B3">
        <w:rPr>
          <w:rFonts w:asciiTheme="minorHAnsi" w:hAnsiTheme="minorHAnsi" w:cstheme="minorHAnsi"/>
          <w:szCs w:val="24"/>
        </w:rPr>
        <w:t>related to:</w:t>
      </w:r>
    </w:p>
    <w:p w14:paraId="354F7EDA" w14:textId="65048951" w:rsidR="00536AEA" w:rsidRDefault="007602A6" w:rsidP="007602A6">
      <w:pPr>
        <w:pStyle w:val="ListParagraph"/>
        <w:widowControl w:val="0"/>
        <w:numPr>
          <w:ilvl w:val="0"/>
          <w:numId w:val="55"/>
        </w:numPr>
        <w:spacing w:before="240" w:after="240"/>
        <w:rPr>
          <w:rFonts w:cstheme="minorBidi"/>
        </w:rPr>
      </w:pPr>
      <w:r>
        <w:rPr>
          <w:rFonts w:asciiTheme="minorHAnsi" w:hAnsiTheme="minorHAnsi" w:cstheme="minorBidi"/>
          <w:u w:val="single"/>
        </w:rPr>
        <w:t>For some employees within our private hospitals</w:t>
      </w:r>
      <w:r>
        <w:rPr>
          <w:rFonts w:asciiTheme="minorHAnsi" w:hAnsiTheme="minorHAnsi" w:cstheme="minorBidi"/>
        </w:rPr>
        <w:t xml:space="preserve">: the </w:t>
      </w:r>
      <w:r w:rsidR="5C1ED30E" w:rsidRPr="48059F87">
        <w:rPr>
          <w:rFonts w:cstheme="minorBidi"/>
        </w:rPr>
        <w:t>misapplication of Service Allowance and Leave Loading entitlements</w:t>
      </w:r>
      <w:r w:rsidR="00931B68">
        <w:rPr>
          <w:rFonts w:cstheme="minorBidi"/>
        </w:rPr>
        <w:t>;</w:t>
      </w:r>
    </w:p>
    <w:p w14:paraId="45C2323C" w14:textId="2E2C27A1" w:rsidR="00536AEA" w:rsidRDefault="007602A6" w:rsidP="00DD10EB">
      <w:pPr>
        <w:pStyle w:val="ListParagraph"/>
        <w:widowControl w:val="0"/>
        <w:numPr>
          <w:ilvl w:val="0"/>
          <w:numId w:val="55"/>
        </w:numPr>
        <w:spacing w:before="240" w:after="240"/>
        <w:rPr>
          <w:rFonts w:cstheme="minorBidi"/>
        </w:rPr>
      </w:pPr>
      <w:r>
        <w:rPr>
          <w:rFonts w:asciiTheme="minorHAnsi" w:hAnsiTheme="minorHAnsi" w:cstheme="minorBidi"/>
          <w:u w:val="single"/>
        </w:rPr>
        <w:t>For some casual nursing employees within our public and private hospitals</w:t>
      </w:r>
      <w:r>
        <w:rPr>
          <w:rFonts w:asciiTheme="minorHAnsi" w:hAnsiTheme="minorHAnsi" w:cstheme="minorBidi"/>
        </w:rPr>
        <w:t xml:space="preserve">: the </w:t>
      </w:r>
      <w:r w:rsidR="5C1ED30E" w:rsidRPr="48059F87">
        <w:rPr>
          <w:rFonts w:cstheme="minorBidi"/>
        </w:rPr>
        <w:t>non-payment of overtime</w:t>
      </w:r>
      <w:r w:rsidR="00E07A9C">
        <w:rPr>
          <w:rFonts w:cstheme="minorBidi"/>
        </w:rPr>
        <w:t>;</w:t>
      </w:r>
      <w:r w:rsidR="00E07A9C" w:rsidRPr="48059F87">
        <w:rPr>
          <w:rFonts w:cstheme="minorBidi"/>
        </w:rPr>
        <w:t xml:space="preserve"> </w:t>
      </w:r>
      <w:r w:rsidR="5C1ED30E" w:rsidRPr="48059F87">
        <w:rPr>
          <w:rFonts w:cstheme="minorBidi"/>
        </w:rPr>
        <w:t>and</w:t>
      </w:r>
    </w:p>
    <w:p w14:paraId="460DF4C0" w14:textId="665661FB" w:rsidR="00536AEA" w:rsidRPr="00823EE5" w:rsidRDefault="007602A6" w:rsidP="00DD10EB">
      <w:pPr>
        <w:pStyle w:val="ListParagraph"/>
        <w:widowControl w:val="0"/>
        <w:numPr>
          <w:ilvl w:val="0"/>
          <w:numId w:val="55"/>
        </w:numPr>
        <w:spacing w:before="240" w:after="240"/>
      </w:pPr>
      <w:r w:rsidRPr="00E75F52">
        <w:rPr>
          <w:rFonts w:asciiTheme="minorHAnsi" w:hAnsiTheme="minorHAnsi" w:cstheme="minorHAnsi"/>
          <w:szCs w:val="24"/>
          <w:u w:val="single"/>
        </w:rPr>
        <w:t>For some shift workers in St Vincent’s Care Services</w:t>
      </w:r>
      <w:r w:rsidRPr="00A52173">
        <w:rPr>
          <w:rFonts w:asciiTheme="minorHAnsi" w:hAnsiTheme="minorHAnsi" w:cstheme="minorHAnsi"/>
          <w:szCs w:val="24"/>
          <w:u w:val="single"/>
        </w:rPr>
        <w:t xml:space="preserve">: </w:t>
      </w:r>
      <w:r w:rsidRPr="00A52173">
        <w:rPr>
          <w:rFonts w:asciiTheme="minorHAnsi" w:hAnsiTheme="minorHAnsi" w:cstheme="minorHAnsi"/>
          <w:szCs w:val="24"/>
        </w:rPr>
        <w:t xml:space="preserve">not properly </w:t>
      </w:r>
      <w:r w:rsidR="00536AEA">
        <w:t>crediting additional annual leave entitlements.</w:t>
      </w:r>
    </w:p>
    <w:p w14:paraId="4CD69D17" w14:textId="77777777" w:rsidR="00394E1F" w:rsidRPr="00C37FE4" w:rsidRDefault="00394E1F" w:rsidP="009747B3">
      <w:pPr>
        <w:pStyle w:val="ListParagraph"/>
      </w:pPr>
    </w:p>
    <w:p w14:paraId="6055660D" w14:textId="7A310831" w:rsidR="003F2E07" w:rsidRPr="00C37FE4" w:rsidRDefault="008351D5" w:rsidP="00E6334D">
      <w:pPr>
        <w:widowControl w:val="0"/>
        <w:jc w:val="both"/>
        <w:rPr>
          <w:rFonts w:asciiTheme="minorHAnsi" w:hAnsiTheme="minorHAnsi" w:cstheme="minorHAnsi"/>
          <w:sz w:val="24"/>
          <w:szCs w:val="24"/>
        </w:rPr>
      </w:pPr>
      <w:r w:rsidRPr="00C37FE4">
        <w:rPr>
          <w:rFonts w:asciiTheme="minorHAnsi" w:hAnsiTheme="minorHAnsi" w:cstheme="minorHAnsi"/>
          <w:sz w:val="24"/>
          <w:szCs w:val="24"/>
        </w:rPr>
        <w:t>On</w:t>
      </w:r>
      <w:r w:rsidR="00DF60F2" w:rsidRPr="00C37FE4">
        <w:rPr>
          <w:rFonts w:asciiTheme="minorHAnsi" w:hAnsiTheme="minorHAnsi" w:cstheme="minorHAnsi"/>
          <w:sz w:val="24"/>
          <w:szCs w:val="24"/>
        </w:rPr>
        <w:t xml:space="preserve"> </w:t>
      </w:r>
      <w:r w:rsidR="00003CED">
        <w:rPr>
          <w:rFonts w:asciiTheme="minorHAnsi" w:hAnsiTheme="minorHAnsi" w:cstheme="minorHAnsi"/>
          <w:sz w:val="24"/>
          <w:szCs w:val="24"/>
        </w:rPr>
        <w:t>5 July 2021</w:t>
      </w:r>
      <w:r w:rsidR="003F2E07" w:rsidRPr="00C37FE4">
        <w:rPr>
          <w:rFonts w:asciiTheme="minorHAnsi" w:hAnsiTheme="minorHAnsi" w:cstheme="minorHAnsi"/>
          <w:sz w:val="24"/>
          <w:szCs w:val="24"/>
        </w:rPr>
        <w:t xml:space="preserve">, </w:t>
      </w:r>
      <w:r w:rsidR="00003CED">
        <w:rPr>
          <w:rFonts w:asciiTheme="minorHAnsi" w:hAnsiTheme="minorHAnsi" w:cstheme="minorHAnsi"/>
          <w:sz w:val="24"/>
          <w:szCs w:val="24"/>
        </w:rPr>
        <w:t>St Vincent’s Health Australia</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 xml:space="preserve">formally </w:t>
      </w:r>
      <w:r w:rsidR="00C9180B">
        <w:rPr>
          <w:rFonts w:asciiTheme="minorHAnsi" w:hAnsiTheme="minorHAnsi" w:cstheme="minorHAnsi"/>
          <w:sz w:val="24"/>
          <w:szCs w:val="24"/>
        </w:rPr>
        <w:t>acknow</w:t>
      </w:r>
      <w:r w:rsidR="00FE5E1E">
        <w:rPr>
          <w:rFonts w:asciiTheme="minorHAnsi" w:hAnsiTheme="minorHAnsi" w:cstheme="minorHAnsi"/>
          <w:sz w:val="24"/>
          <w:szCs w:val="24"/>
        </w:rPr>
        <w:t>le</w:t>
      </w:r>
      <w:r w:rsidR="00C9180B">
        <w:rPr>
          <w:rFonts w:asciiTheme="minorHAnsi" w:hAnsiTheme="minorHAnsi" w:cstheme="minorHAnsi"/>
          <w:sz w:val="24"/>
          <w:szCs w:val="24"/>
        </w:rPr>
        <w:t>dged</w:t>
      </w:r>
      <w:r w:rsidR="003F2E07" w:rsidRPr="00C37FE4">
        <w:rPr>
          <w:rFonts w:asciiTheme="minorHAnsi" w:hAnsiTheme="minorHAnsi" w:cstheme="minorHAnsi"/>
          <w:sz w:val="24"/>
          <w:szCs w:val="24"/>
        </w:rPr>
        <w:t xml:space="preserve"> to the Fair Work Ombudsman (</w:t>
      </w:r>
      <w:r w:rsidR="003F2E07" w:rsidRPr="00C37FE4">
        <w:rPr>
          <w:rFonts w:asciiTheme="minorHAnsi" w:hAnsiTheme="minorHAnsi" w:cstheme="minorHAnsi"/>
          <w:b/>
          <w:sz w:val="24"/>
          <w:szCs w:val="24"/>
        </w:rPr>
        <w:t>FWO</w:t>
      </w:r>
      <w:r w:rsidR="00DF60F2" w:rsidRPr="00C37FE4">
        <w:rPr>
          <w:rFonts w:asciiTheme="minorHAnsi" w:hAnsiTheme="minorHAnsi" w:cstheme="minorHAnsi"/>
          <w:sz w:val="24"/>
          <w:szCs w:val="24"/>
        </w:rPr>
        <w:t xml:space="preserve">) that </w:t>
      </w:r>
      <w:r w:rsidR="003F2E07" w:rsidRPr="00C37FE4">
        <w:rPr>
          <w:rFonts w:asciiTheme="minorHAnsi" w:hAnsiTheme="minorHAnsi" w:cstheme="minorHAnsi"/>
          <w:sz w:val="24"/>
          <w:szCs w:val="24"/>
        </w:rPr>
        <w:t xml:space="preserve">contraventions </w:t>
      </w:r>
      <w:r w:rsidR="00DF60F2" w:rsidRPr="00C37FE4">
        <w:rPr>
          <w:rFonts w:asciiTheme="minorHAnsi" w:hAnsiTheme="minorHAnsi" w:cstheme="minorHAnsi"/>
          <w:sz w:val="24"/>
          <w:szCs w:val="24"/>
        </w:rPr>
        <w:t xml:space="preserve">of </w:t>
      </w:r>
      <w:r w:rsidR="00AD6DEC" w:rsidRPr="00C37FE4">
        <w:rPr>
          <w:rFonts w:asciiTheme="minorHAnsi" w:hAnsiTheme="minorHAnsi" w:cstheme="minorHAnsi"/>
          <w:sz w:val="24"/>
          <w:szCs w:val="24"/>
        </w:rPr>
        <w:t>Agreements</w:t>
      </w:r>
      <w:r w:rsidR="00394E1F" w:rsidRPr="00C37FE4">
        <w:rPr>
          <w:rFonts w:asciiTheme="minorHAnsi" w:hAnsiTheme="minorHAnsi" w:cstheme="minorHAnsi"/>
          <w:sz w:val="24"/>
          <w:szCs w:val="24"/>
        </w:rPr>
        <w:t xml:space="preserve"> </w:t>
      </w:r>
      <w:r w:rsidR="003F2E07" w:rsidRPr="00C37FE4">
        <w:rPr>
          <w:rFonts w:asciiTheme="minorHAnsi" w:hAnsiTheme="minorHAnsi" w:cstheme="minorHAnsi"/>
          <w:sz w:val="24"/>
          <w:szCs w:val="24"/>
        </w:rPr>
        <w:t>h</w:t>
      </w:r>
      <w:r w:rsidR="00DF60F2" w:rsidRPr="00C37FE4">
        <w:rPr>
          <w:rFonts w:asciiTheme="minorHAnsi" w:hAnsiTheme="minorHAnsi" w:cstheme="minorHAnsi"/>
          <w:sz w:val="24"/>
          <w:szCs w:val="24"/>
        </w:rPr>
        <w:t>ad occurred and consequently a number of employees had been underpaid</w:t>
      </w:r>
      <w:r w:rsidR="00DF60F2" w:rsidRPr="00346DEE">
        <w:rPr>
          <w:rFonts w:asciiTheme="minorHAnsi" w:hAnsiTheme="minorHAnsi" w:cstheme="minorHAnsi"/>
          <w:sz w:val="24"/>
          <w:szCs w:val="24"/>
        </w:rPr>
        <w:t>.</w:t>
      </w:r>
      <w:r w:rsidR="00346DEE">
        <w:rPr>
          <w:rFonts w:asciiTheme="minorHAnsi" w:hAnsiTheme="minorHAnsi" w:cstheme="minorHAnsi"/>
          <w:sz w:val="24"/>
          <w:szCs w:val="24"/>
        </w:rPr>
        <w:t xml:space="preserve">  </w:t>
      </w:r>
      <w:r w:rsidR="00346DEE" w:rsidRPr="00A70134">
        <w:rPr>
          <w:rFonts w:asciiTheme="minorHAnsi" w:hAnsiTheme="minorHAnsi" w:cstheme="minorHAnsi"/>
          <w:sz w:val="24"/>
          <w:szCs w:val="24"/>
        </w:rPr>
        <w:t>In addition, it took the necessary steps to contact impacted employees, where possible, and rectify the errors identified</w:t>
      </w:r>
      <w:r w:rsidR="00E75F52">
        <w:rPr>
          <w:rFonts w:asciiTheme="minorHAnsi" w:hAnsiTheme="minorHAnsi" w:cstheme="minorHAnsi"/>
          <w:sz w:val="24"/>
          <w:szCs w:val="24"/>
        </w:rPr>
        <w:t xml:space="preserve">. </w:t>
      </w:r>
    </w:p>
    <w:p w14:paraId="4738F3BD" w14:textId="77777777" w:rsidR="00394E1F" w:rsidRPr="00C37FE4" w:rsidRDefault="00394E1F" w:rsidP="00E6334D">
      <w:pPr>
        <w:widowControl w:val="0"/>
        <w:jc w:val="both"/>
        <w:rPr>
          <w:rFonts w:asciiTheme="minorHAnsi" w:hAnsiTheme="minorHAnsi" w:cstheme="minorHAnsi"/>
          <w:sz w:val="24"/>
          <w:szCs w:val="24"/>
        </w:rPr>
      </w:pPr>
    </w:p>
    <w:p w14:paraId="6EEB6C87" w14:textId="0363EE04" w:rsidR="003F2E07" w:rsidRPr="00C37FE4" w:rsidRDefault="00003CED" w:rsidP="00E6334D">
      <w:pPr>
        <w:widowControl w:val="0"/>
        <w:jc w:val="both"/>
        <w:rPr>
          <w:rFonts w:asciiTheme="minorHAnsi" w:hAnsiTheme="minorHAnsi" w:cstheme="minorHAnsi"/>
          <w:sz w:val="24"/>
          <w:szCs w:val="24"/>
        </w:rPr>
      </w:pPr>
      <w:r>
        <w:rPr>
          <w:rFonts w:asciiTheme="minorHAnsi" w:hAnsiTheme="minorHAnsi" w:cstheme="minorHAnsi"/>
          <w:sz w:val="24"/>
          <w:szCs w:val="24"/>
        </w:rPr>
        <w:t>St Vincent’s Health Australia</w:t>
      </w:r>
      <w:r w:rsidR="00C37FE4" w:rsidRPr="00BF5061">
        <w:rPr>
          <w:rFonts w:asciiTheme="minorHAnsi" w:hAnsiTheme="minorHAnsi"/>
          <w:sz w:val="24"/>
        </w:rPr>
        <w:t xml:space="preserve"> </w:t>
      </w:r>
      <w:r w:rsidR="003F2E07" w:rsidRPr="00C37FE4">
        <w:rPr>
          <w:rFonts w:asciiTheme="minorHAnsi" w:hAnsiTheme="minorHAnsi" w:cstheme="minorHAnsi"/>
          <w:sz w:val="24"/>
          <w:szCs w:val="24"/>
        </w:rPr>
        <w:t xml:space="preserve">has now entered into an Enforceable Undertaking with the FWO to ensure its ongoing compliance with Commonwealth workplace laws. </w:t>
      </w:r>
    </w:p>
    <w:p w14:paraId="58AF7333" w14:textId="77777777" w:rsidR="00394E1F" w:rsidRPr="00C37FE4" w:rsidRDefault="00394E1F" w:rsidP="00E6334D">
      <w:pPr>
        <w:widowControl w:val="0"/>
        <w:jc w:val="both"/>
        <w:rPr>
          <w:rFonts w:asciiTheme="minorHAnsi" w:hAnsiTheme="minorHAnsi" w:cstheme="minorHAnsi"/>
          <w:sz w:val="24"/>
          <w:szCs w:val="24"/>
        </w:rPr>
      </w:pPr>
    </w:p>
    <w:p w14:paraId="5DE3449E" w14:textId="7AD65E1E" w:rsidR="003F2E07" w:rsidRPr="00C37FE4" w:rsidRDefault="00E75F52" w:rsidP="48059F87">
      <w:pPr>
        <w:widowControl w:val="0"/>
        <w:jc w:val="both"/>
        <w:rPr>
          <w:rFonts w:asciiTheme="minorHAnsi" w:hAnsiTheme="minorHAnsi" w:cstheme="minorBidi"/>
          <w:sz w:val="24"/>
          <w:szCs w:val="24"/>
        </w:rPr>
      </w:pPr>
      <w:r>
        <w:rPr>
          <w:rFonts w:asciiTheme="minorHAnsi" w:hAnsiTheme="minorHAnsi" w:cstheme="minorBidi"/>
          <w:sz w:val="24"/>
          <w:szCs w:val="24"/>
        </w:rPr>
        <w:t xml:space="preserve">As a result of this undertaking, </w:t>
      </w:r>
      <w:r w:rsidR="31D15630" w:rsidRPr="48059F87">
        <w:rPr>
          <w:rFonts w:asciiTheme="minorHAnsi" w:hAnsiTheme="minorHAnsi" w:cstheme="minorBidi"/>
          <w:sz w:val="24"/>
          <w:szCs w:val="24"/>
        </w:rPr>
        <w:t>St Vincent’s Health Australia</w:t>
      </w:r>
      <w:r w:rsidR="0BC57A60" w:rsidRPr="48059F87">
        <w:rPr>
          <w:rFonts w:asciiTheme="minorHAnsi" w:hAnsiTheme="minorHAnsi"/>
          <w:sz w:val="24"/>
          <w:szCs w:val="24"/>
        </w:rPr>
        <w:t xml:space="preserve"> </w:t>
      </w:r>
      <w:r w:rsidR="17917342" w:rsidRPr="48059F87">
        <w:rPr>
          <w:rFonts w:asciiTheme="minorHAnsi" w:hAnsiTheme="minorHAnsi" w:cstheme="minorBidi"/>
          <w:sz w:val="24"/>
          <w:szCs w:val="24"/>
        </w:rPr>
        <w:t xml:space="preserve">will commit to a number of activities to ensure its ongoing compliance such as, </w:t>
      </w:r>
      <w:r w:rsidR="17917342" w:rsidRPr="003E7347">
        <w:rPr>
          <w:rFonts w:asciiTheme="minorHAnsi" w:hAnsiTheme="minorHAnsi" w:cstheme="minorBidi"/>
          <w:sz w:val="24"/>
          <w:szCs w:val="24"/>
        </w:rPr>
        <w:t xml:space="preserve">conducting </w:t>
      </w:r>
      <w:r w:rsidR="792AA6A5" w:rsidRPr="003E7347">
        <w:rPr>
          <w:rFonts w:asciiTheme="minorHAnsi" w:hAnsiTheme="minorHAnsi" w:cstheme="minorBidi"/>
          <w:sz w:val="24"/>
          <w:szCs w:val="24"/>
        </w:rPr>
        <w:t>an</w:t>
      </w:r>
      <w:r w:rsidR="17917342" w:rsidRPr="003E7347">
        <w:rPr>
          <w:rFonts w:asciiTheme="minorHAnsi" w:hAnsiTheme="minorHAnsi" w:cstheme="minorBidi"/>
          <w:sz w:val="24"/>
          <w:szCs w:val="24"/>
        </w:rPr>
        <w:t xml:space="preserve"> independent audit and </w:t>
      </w:r>
      <w:r w:rsidR="38658F12" w:rsidRPr="003E7347">
        <w:rPr>
          <w:rFonts w:asciiTheme="minorHAnsi" w:hAnsiTheme="minorHAnsi" w:cstheme="minorBidi"/>
          <w:sz w:val="24"/>
          <w:szCs w:val="24"/>
        </w:rPr>
        <w:t>rectifying any issues identified as part of the audit</w:t>
      </w:r>
      <w:r w:rsidR="17917342" w:rsidRPr="003E7347">
        <w:rPr>
          <w:rFonts w:asciiTheme="minorHAnsi" w:hAnsiTheme="minorHAnsi" w:cstheme="minorBidi"/>
          <w:sz w:val="24"/>
          <w:szCs w:val="24"/>
        </w:rPr>
        <w:t xml:space="preserve">. </w:t>
      </w:r>
    </w:p>
    <w:p w14:paraId="72CC3A1C" w14:textId="77777777" w:rsidR="00394E1F" w:rsidRPr="00C37FE4" w:rsidRDefault="00394E1F" w:rsidP="00E6334D">
      <w:pPr>
        <w:widowControl w:val="0"/>
        <w:jc w:val="both"/>
        <w:rPr>
          <w:rFonts w:asciiTheme="minorHAnsi" w:hAnsiTheme="minorHAnsi" w:cstheme="minorHAnsi"/>
          <w:sz w:val="24"/>
          <w:szCs w:val="24"/>
        </w:rPr>
      </w:pPr>
    </w:p>
    <w:p w14:paraId="2043389F" w14:textId="7719EF95" w:rsidR="003F2E07" w:rsidRPr="00C37FE4" w:rsidRDefault="003F2E07" w:rsidP="00E6334D">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If you worked for </w:t>
      </w:r>
      <w:r w:rsidR="00003CED">
        <w:rPr>
          <w:rFonts w:asciiTheme="minorHAnsi" w:hAnsiTheme="minorHAnsi" w:cstheme="minorHAnsi"/>
          <w:sz w:val="24"/>
          <w:szCs w:val="24"/>
        </w:rPr>
        <w:t>St Vincent’s Health Australia</w:t>
      </w:r>
      <w:r w:rsidR="00C37FE4" w:rsidRPr="00C37FE4">
        <w:rPr>
          <w:rFonts w:asciiTheme="minorHAnsi" w:hAnsiTheme="minorHAnsi" w:cstheme="minorHAnsi"/>
          <w:sz w:val="24"/>
          <w:szCs w:val="24"/>
        </w:rPr>
        <w:t xml:space="preserve"> </w:t>
      </w:r>
      <w:r w:rsidRPr="00C37FE4">
        <w:rPr>
          <w:rFonts w:asciiTheme="minorHAnsi" w:hAnsiTheme="minorHAnsi" w:cstheme="minorHAnsi"/>
          <w:sz w:val="24"/>
          <w:szCs w:val="24"/>
        </w:rPr>
        <w:t xml:space="preserve">during the period </w:t>
      </w:r>
      <w:r w:rsidR="007C0B07">
        <w:rPr>
          <w:rFonts w:asciiTheme="minorHAnsi" w:hAnsiTheme="minorHAnsi" w:cstheme="minorHAnsi"/>
          <w:sz w:val="24"/>
          <w:szCs w:val="24"/>
        </w:rPr>
        <w:t>1 July 2014 to 30 June 2020</w:t>
      </w:r>
      <w:r w:rsidR="00DF60F2" w:rsidRPr="00C37FE4">
        <w:rPr>
          <w:rFonts w:asciiTheme="minorHAnsi" w:hAnsiTheme="minorHAnsi" w:cstheme="minorHAnsi"/>
          <w:sz w:val="24"/>
          <w:szCs w:val="24"/>
        </w:rPr>
        <w:t xml:space="preserve"> </w:t>
      </w:r>
      <w:r w:rsidR="00633F63">
        <w:rPr>
          <w:rFonts w:asciiTheme="minorHAnsi" w:hAnsiTheme="minorHAnsi" w:cstheme="minorHAnsi"/>
          <w:sz w:val="24"/>
          <w:szCs w:val="24"/>
        </w:rPr>
        <w:t xml:space="preserve">and </w:t>
      </w:r>
      <w:r w:rsidR="001F494D">
        <w:rPr>
          <w:rFonts w:asciiTheme="minorHAnsi" w:hAnsiTheme="minorHAnsi" w:cstheme="minorHAnsi"/>
          <w:sz w:val="24"/>
          <w:szCs w:val="24"/>
        </w:rPr>
        <w:t xml:space="preserve">were impacted by these issues, </w:t>
      </w:r>
      <w:r w:rsidRPr="00C37FE4">
        <w:rPr>
          <w:rFonts w:asciiTheme="minorHAnsi" w:hAnsiTheme="minorHAnsi" w:cstheme="minorHAnsi"/>
          <w:sz w:val="24"/>
          <w:szCs w:val="24"/>
        </w:rPr>
        <w:t xml:space="preserve">and </w:t>
      </w:r>
      <w:r w:rsidRPr="00A52173">
        <w:rPr>
          <w:rFonts w:asciiTheme="minorHAnsi" w:hAnsiTheme="minorHAnsi" w:cstheme="minorHAnsi"/>
          <w:sz w:val="24"/>
          <w:szCs w:val="24"/>
        </w:rPr>
        <w:t xml:space="preserve">have </w:t>
      </w:r>
      <w:r w:rsidR="00867222" w:rsidRPr="00A52173">
        <w:rPr>
          <w:rFonts w:asciiTheme="minorHAnsi" w:hAnsiTheme="minorHAnsi" w:cstheme="minorHAnsi"/>
          <w:sz w:val="24"/>
          <w:szCs w:val="24"/>
        </w:rPr>
        <w:t xml:space="preserve">related </w:t>
      </w:r>
      <w:r w:rsidRPr="00A52173">
        <w:rPr>
          <w:rFonts w:asciiTheme="minorHAnsi" w:hAnsiTheme="minorHAnsi" w:cstheme="minorHAnsi"/>
          <w:sz w:val="24"/>
          <w:szCs w:val="24"/>
        </w:rPr>
        <w:t>queries or questions, please contact either:</w:t>
      </w:r>
    </w:p>
    <w:p w14:paraId="4DE001DB" w14:textId="77777777" w:rsidR="00394E1F" w:rsidRPr="00C37FE4" w:rsidRDefault="00394E1F" w:rsidP="00E6334D">
      <w:pPr>
        <w:widowControl w:val="0"/>
        <w:jc w:val="both"/>
        <w:rPr>
          <w:rFonts w:asciiTheme="minorHAnsi" w:hAnsiTheme="minorHAnsi" w:cstheme="minorHAnsi"/>
          <w:sz w:val="24"/>
          <w:szCs w:val="24"/>
        </w:rPr>
      </w:pPr>
    </w:p>
    <w:p w14:paraId="25B3FD16" w14:textId="479F5813" w:rsidR="003F2E07" w:rsidRPr="00C37FE4" w:rsidRDefault="00AD6DEC" w:rsidP="00BF5061">
      <w:pPr>
        <w:pStyle w:val="ListParagraph"/>
        <w:widowControl w:val="0"/>
        <w:numPr>
          <w:ilvl w:val="0"/>
          <w:numId w:val="9"/>
        </w:numPr>
        <w:contextualSpacing w:val="0"/>
        <w:jc w:val="both"/>
        <w:rPr>
          <w:rFonts w:asciiTheme="minorHAnsi" w:hAnsiTheme="minorHAnsi" w:cstheme="minorHAnsi"/>
          <w:szCs w:val="24"/>
        </w:rPr>
      </w:pPr>
      <w:r w:rsidRPr="00C37FE4">
        <w:rPr>
          <w:rFonts w:asciiTheme="minorHAnsi" w:hAnsiTheme="minorHAnsi" w:cstheme="minorHAnsi"/>
          <w:szCs w:val="24"/>
        </w:rPr>
        <w:t xml:space="preserve">the </w:t>
      </w:r>
      <w:r w:rsidR="003F2E07" w:rsidRPr="00C37FE4">
        <w:rPr>
          <w:rFonts w:asciiTheme="minorHAnsi" w:hAnsiTheme="minorHAnsi" w:cstheme="minorHAnsi"/>
          <w:szCs w:val="24"/>
        </w:rPr>
        <w:t xml:space="preserve">hotline being operated by </w:t>
      </w:r>
      <w:r w:rsidR="004976B9">
        <w:rPr>
          <w:rFonts w:asciiTheme="minorHAnsi" w:hAnsiTheme="minorHAnsi" w:cstheme="minorHAnsi"/>
          <w:szCs w:val="24"/>
        </w:rPr>
        <w:t>KPMG</w:t>
      </w:r>
      <w:r w:rsidR="004976B9" w:rsidRPr="00C37FE4">
        <w:rPr>
          <w:rFonts w:asciiTheme="minorHAnsi" w:hAnsiTheme="minorHAnsi" w:cstheme="minorHAnsi"/>
          <w:szCs w:val="24"/>
        </w:rPr>
        <w:t xml:space="preserve"> </w:t>
      </w:r>
      <w:r w:rsidR="00183AF8" w:rsidRPr="00C37FE4">
        <w:rPr>
          <w:rFonts w:asciiTheme="minorHAnsi" w:hAnsiTheme="minorHAnsi" w:cstheme="minorHAnsi"/>
          <w:szCs w:val="24"/>
        </w:rPr>
        <w:t>on</w:t>
      </w:r>
      <w:r w:rsidR="003F2E07" w:rsidRPr="00C37FE4">
        <w:rPr>
          <w:rFonts w:asciiTheme="minorHAnsi" w:hAnsiTheme="minorHAnsi" w:cstheme="minorHAnsi"/>
          <w:szCs w:val="24"/>
        </w:rPr>
        <w:t xml:space="preserve"> &lt;contact number&gt;</w:t>
      </w:r>
      <w:r w:rsidRPr="00C37FE4">
        <w:rPr>
          <w:rFonts w:asciiTheme="minorHAnsi" w:hAnsiTheme="minorHAnsi" w:cstheme="minorHAnsi"/>
          <w:szCs w:val="24"/>
        </w:rPr>
        <w:t>. This hotline can be contacted on a confidential basis</w:t>
      </w:r>
      <w:r w:rsidR="004963AD" w:rsidRPr="00C37FE4">
        <w:rPr>
          <w:rFonts w:asciiTheme="minorHAnsi" w:hAnsiTheme="minorHAnsi" w:cstheme="minorHAnsi"/>
          <w:szCs w:val="24"/>
        </w:rPr>
        <w:t xml:space="preserve"> or at &lt;insert email address&gt;</w:t>
      </w:r>
      <w:r w:rsidR="003F2E07" w:rsidRPr="00C37FE4">
        <w:rPr>
          <w:rFonts w:asciiTheme="minorHAnsi" w:hAnsiTheme="minorHAnsi" w:cstheme="minorHAnsi"/>
          <w:szCs w:val="24"/>
        </w:rPr>
        <w:t xml:space="preserve">; </w:t>
      </w:r>
      <w:r w:rsidR="00394E1F" w:rsidRPr="00C37FE4">
        <w:rPr>
          <w:rFonts w:asciiTheme="minorHAnsi" w:hAnsiTheme="minorHAnsi" w:cstheme="minorHAnsi"/>
          <w:szCs w:val="24"/>
        </w:rPr>
        <w:t>or</w:t>
      </w:r>
    </w:p>
    <w:p w14:paraId="0500F642" w14:textId="77777777" w:rsidR="00E6334D" w:rsidRPr="00C37FE4" w:rsidRDefault="00E6334D" w:rsidP="00E6334D">
      <w:pPr>
        <w:pStyle w:val="ListParagraph"/>
        <w:widowControl w:val="0"/>
        <w:ind w:left="360"/>
        <w:contextualSpacing w:val="0"/>
        <w:jc w:val="both"/>
        <w:rPr>
          <w:rFonts w:asciiTheme="minorHAnsi" w:hAnsiTheme="minorHAnsi" w:cstheme="minorHAnsi"/>
          <w:szCs w:val="24"/>
        </w:rPr>
      </w:pPr>
    </w:p>
    <w:p w14:paraId="10F3FD79" w14:textId="410C7DA9" w:rsidR="003F2E07" w:rsidRPr="00C37FE4" w:rsidRDefault="00003CED" w:rsidP="00BF5061">
      <w:pPr>
        <w:pStyle w:val="ListParagraph"/>
        <w:widowControl w:val="0"/>
        <w:numPr>
          <w:ilvl w:val="0"/>
          <w:numId w:val="9"/>
        </w:numPr>
        <w:contextualSpacing w:val="0"/>
        <w:jc w:val="both"/>
        <w:rPr>
          <w:rFonts w:asciiTheme="minorHAnsi" w:hAnsiTheme="minorHAnsi" w:cstheme="minorHAnsi"/>
          <w:szCs w:val="24"/>
        </w:rPr>
      </w:pPr>
      <w:r>
        <w:rPr>
          <w:rFonts w:asciiTheme="minorHAnsi" w:hAnsiTheme="minorHAnsi" w:cstheme="minorHAnsi"/>
          <w:szCs w:val="24"/>
        </w:rPr>
        <w:t>St Vincent’s Health Australia</w:t>
      </w:r>
      <w:r w:rsidR="00C37FE4" w:rsidRPr="00C37FE4">
        <w:rPr>
          <w:rFonts w:asciiTheme="minorHAnsi" w:hAnsiTheme="minorHAnsi" w:cstheme="minorHAnsi"/>
          <w:szCs w:val="24"/>
        </w:rPr>
        <w:t xml:space="preserve"> </w:t>
      </w:r>
      <w:r w:rsidR="003F2E07" w:rsidRPr="00C37FE4">
        <w:rPr>
          <w:rFonts w:asciiTheme="minorHAnsi" w:hAnsiTheme="minorHAnsi" w:cstheme="minorHAnsi"/>
          <w:szCs w:val="24"/>
        </w:rPr>
        <w:t xml:space="preserve">directly through their </w:t>
      </w:r>
      <w:r w:rsidR="00DB520F">
        <w:rPr>
          <w:rFonts w:asciiTheme="minorHAnsi" w:hAnsiTheme="minorHAnsi" w:cstheme="minorHAnsi"/>
          <w:szCs w:val="24"/>
        </w:rPr>
        <w:t xml:space="preserve">existing </w:t>
      </w:r>
      <w:r w:rsidR="003F2E07" w:rsidRPr="00C37FE4">
        <w:rPr>
          <w:rFonts w:asciiTheme="minorHAnsi" w:hAnsiTheme="minorHAnsi" w:cstheme="minorHAnsi"/>
          <w:szCs w:val="24"/>
        </w:rPr>
        <w:t xml:space="preserve">enquiry line on &lt;insert contact number or email address&gt;. </w:t>
      </w:r>
    </w:p>
    <w:p w14:paraId="7B4FC6F9" w14:textId="77777777" w:rsidR="00394E1F" w:rsidRPr="00C37FE4" w:rsidRDefault="00394E1F" w:rsidP="00E6334D">
      <w:pPr>
        <w:pStyle w:val="ListParagraph"/>
        <w:widowControl w:val="0"/>
        <w:ind w:left="360"/>
        <w:contextualSpacing w:val="0"/>
        <w:jc w:val="both"/>
        <w:rPr>
          <w:rFonts w:asciiTheme="minorHAnsi" w:hAnsiTheme="minorHAnsi" w:cstheme="minorHAnsi"/>
          <w:szCs w:val="24"/>
        </w:rPr>
      </w:pPr>
    </w:p>
    <w:p w14:paraId="3E912B41" w14:textId="528A2BF2" w:rsidR="003F2E07" w:rsidRPr="00C37FE4" w:rsidRDefault="003F2E07" w:rsidP="00E6334D">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Alternatively, anyone can contact the FWO via </w:t>
      </w:r>
      <w:hyperlink r:id="rId13" w:history="1">
        <w:r w:rsidR="00394E1F" w:rsidRPr="00C37FE4">
          <w:rPr>
            <w:rStyle w:val="Hyperlink"/>
            <w:rFonts w:asciiTheme="minorHAnsi" w:hAnsiTheme="minorHAnsi" w:cstheme="minorHAnsi"/>
            <w:sz w:val="24"/>
            <w:szCs w:val="24"/>
          </w:rPr>
          <w:t>www.fairwork.gov.au</w:t>
        </w:r>
      </w:hyperlink>
      <w:r w:rsidR="00394E1F" w:rsidRPr="00C37FE4">
        <w:rPr>
          <w:rFonts w:asciiTheme="minorHAnsi" w:hAnsiTheme="minorHAnsi" w:cstheme="minorHAnsi"/>
          <w:sz w:val="24"/>
          <w:szCs w:val="24"/>
        </w:rPr>
        <w:t xml:space="preserve"> </w:t>
      </w:r>
      <w:r w:rsidRPr="00C37FE4">
        <w:rPr>
          <w:rFonts w:asciiTheme="minorHAnsi" w:hAnsiTheme="minorHAnsi" w:cstheme="minorHAnsi"/>
          <w:sz w:val="24"/>
          <w:szCs w:val="24"/>
        </w:rPr>
        <w:t>or on 13 13 94.</w:t>
      </w:r>
    </w:p>
    <w:p w14:paraId="62352C8F" w14:textId="77777777" w:rsidR="002E19EF" w:rsidRPr="003F2E07" w:rsidRDefault="002E19EF" w:rsidP="00A73433">
      <w:pPr>
        <w:widowControl w:val="0"/>
        <w:spacing w:after="240"/>
        <w:jc w:val="both"/>
        <w:rPr>
          <w:rFonts w:asciiTheme="minorHAnsi" w:hAnsiTheme="minorHAnsi" w:cstheme="minorHAnsi"/>
          <w:spacing w:val="10"/>
          <w:sz w:val="24"/>
          <w:szCs w:val="24"/>
        </w:rPr>
      </w:pPr>
    </w:p>
    <w:sectPr w:rsidR="002E19EF" w:rsidRPr="003F2E07"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9ED1" w14:textId="77777777" w:rsidR="00426162" w:rsidRDefault="00426162">
      <w:r>
        <w:separator/>
      </w:r>
    </w:p>
  </w:endnote>
  <w:endnote w:type="continuationSeparator" w:id="0">
    <w:p w14:paraId="11A434F4" w14:textId="77777777" w:rsidR="00426162" w:rsidRDefault="00426162">
      <w:r>
        <w:continuationSeparator/>
      </w:r>
    </w:p>
  </w:endnote>
  <w:endnote w:type="continuationNotice" w:id="1">
    <w:p w14:paraId="2FAFD26C" w14:textId="77777777" w:rsidR="00426162" w:rsidRDefault="00426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07F1539E" w:rsidR="00DE29A6" w:rsidRDefault="003C31E1">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DE29A6">
              <w:t xml:space="preserve"> Page </w:t>
            </w:r>
            <w:r w:rsidR="00DE29A6">
              <w:rPr>
                <w:b/>
                <w:bCs/>
                <w:sz w:val="24"/>
              </w:rPr>
              <w:fldChar w:fldCharType="begin"/>
            </w:r>
            <w:r w:rsidR="00DE29A6">
              <w:rPr>
                <w:b/>
                <w:bCs/>
              </w:rPr>
              <w:instrText xml:space="preserve"> PAGE </w:instrText>
            </w:r>
            <w:r w:rsidR="00DE29A6">
              <w:rPr>
                <w:b/>
                <w:bCs/>
                <w:sz w:val="24"/>
              </w:rPr>
              <w:fldChar w:fldCharType="separate"/>
            </w:r>
            <w:r w:rsidR="00DE29A6">
              <w:rPr>
                <w:b/>
                <w:bCs/>
                <w:noProof/>
              </w:rPr>
              <w:t>2</w:t>
            </w:r>
            <w:r w:rsidR="00DE29A6">
              <w:rPr>
                <w:b/>
                <w:bCs/>
                <w:sz w:val="24"/>
              </w:rPr>
              <w:fldChar w:fldCharType="end"/>
            </w:r>
            <w:r w:rsidR="00DE29A6">
              <w:t xml:space="preserve"> of </w:t>
            </w:r>
            <w:r w:rsidR="00DE29A6">
              <w:rPr>
                <w:b/>
                <w:bCs/>
                <w:sz w:val="24"/>
              </w:rPr>
              <w:fldChar w:fldCharType="begin"/>
            </w:r>
            <w:r w:rsidR="00DE29A6">
              <w:rPr>
                <w:b/>
                <w:bCs/>
              </w:rPr>
              <w:instrText xml:space="preserve"> NUMPAGES  </w:instrText>
            </w:r>
            <w:r w:rsidR="00DE29A6">
              <w:rPr>
                <w:b/>
                <w:bCs/>
                <w:sz w:val="24"/>
              </w:rPr>
              <w:fldChar w:fldCharType="separate"/>
            </w:r>
            <w:r w:rsidR="00DE29A6">
              <w:rPr>
                <w:b/>
                <w:bCs/>
                <w:noProof/>
              </w:rPr>
              <w:t>27</w:t>
            </w:r>
            <w:r w:rsidR="00DE29A6">
              <w:rPr>
                <w:b/>
                <w:bCs/>
                <w:sz w:val="24"/>
              </w:rPr>
              <w:fldChar w:fldCharType="end"/>
            </w:r>
          </w:sdtContent>
        </w:sdt>
      </w:sdtContent>
    </w:sdt>
  </w:p>
  <w:p w14:paraId="02CDF69E" w14:textId="5129DF14" w:rsidR="00DE29A6" w:rsidRDefault="00DE29A6" w:rsidP="00467CE7">
    <w:pPr>
      <w:pStyle w:val="Footer"/>
      <w:rPr>
        <w:sz w:val="16"/>
      </w:rPr>
    </w:pPr>
  </w:p>
  <w:p w14:paraId="4E5FE253" w14:textId="7B205D4E" w:rsidR="00DE29A6" w:rsidRPr="00C44619" w:rsidDel="00283D22" w:rsidRDefault="00DE29A6" w:rsidP="061C881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7F32" w14:textId="6E27E42B" w:rsidR="00DE29A6" w:rsidRDefault="00DE29A6" w:rsidP="00C37FE4">
    <w:pPr>
      <w:pStyle w:val="Footer"/>
    </w:pPr>
    <w:r>
      <w:rPr>
        <w:noProof/>
        <w:lang w:eastAsia="en-AU"/>
      </w:rPr>
      <mc:AlternateContent>
        <mc:Choice Requires="wps">
          <w:drawing>
            <wp:anchor distT="0" distB="0" distL="114300" distR="114300" simplePos="0" relativeHeight="251658241" behindDoc="0" locked="0" layoutInCell="1" allowOverlap="1" wp14:anchorId="2517760F" wp14:editId="78C9064C">
              <wp:simplePos x="0" y="0"/>
              <wp:positionH relativeFrom="rightMargin">
                <wp:posOffset>0</wp:posOffset>
              </wp:positionH>
              <wp:positionV relativeFrom="paragraph">
                <wp:posOffset>121920</wp:posOffset>
              </wp:positionV>
              <wp:extent cx="882015" cy="882015"/>
              <wp:effectExtent l="0" t="0" r="0" b="0"/>
              <wp:wrapNone/>
              <wp:docPr id="4" name="Right Tri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CCC5F3"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quot;&quot;" style="position:absolute;margin-left:0;margin-top:9.6pt;width:69.45pt;height:69.45pt;flip:x;z-index:251658241;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00338712" w14:textId="7E807F94" w:rsidR="00DE29A6" w:rsidRDefault="00DE29A6" w:rsidP="00C37FE4">
    <w:pPr>
      <w:pStyle w:val="Footer"/>
    </w:pPr>
    <w:r>
      <w:rPr>
        <w:noProof/>
        <w:lang w:eastAsia="en-AU"/>
      </w:rPr>
      <mc:AlternateContent>
        <mc:Choice Requires="wps">
          <w:drawing>
            <wp:anchor distT="0" distB="0" distL="114300" distR="114300" simplePos="0" relativeHeight="251658242" behindDoc="0" locked="0" layoutInCell="1" allowOverlap="1" wp14:anchorId="26C87B18" wp14:editId="530389F2">
              <wp:simplePos x="0" y="0"/>
              <wp:positionH relativeFrom="column">
                <wp:posOffset>0</wp:posOffset>
              </wp:positionH>
              <wp:positionV relativeFrom="paragraph">
                <wp:posOffset>0</wp:posOffset>
              </wp:positionV>
              <wp:extent cx="3369945" cy="0"/>
              <wp:effectExtent l="0" t="0" r="20955"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9899B" id="Straight Connector 11"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53D17236" w14:textId="41D1A9C9" w:rsidR="00DE29A6" w:rsidRPr="0037437F" w:rsidRDefault="00DE29A6"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 xml:space="preserve">ABN: 43 884 </w:t>
    </w:r>
    <w:r w:rsidR="00283D22">
      <w:rPr>
        <w:color w:val="1B365D"/>
      </w:rPr>
      <w:t xml:space="preserve">188 </w:t>
    </w:r>
    <w:r w:rsidRPr="0037437F">
      <w:rPr>
        <w:color w:val="1B365D"/>
      </w:rPr>
      <w:t>232</w:t>
    </w:r>
  </w:p>
  <w:p w14:paraId="3EC5A13A" w14:textId="2329C470" w:rsidR="00DE29A6" w:rsidRDefault="00DE29A6"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643C" w14:textId="77777777" w:rsidR="00426162" w:rsidRDefault="00426162">
      <w:r>
        <w:separator/>
      </w:r>
    </w:p>
  </w:footnote>
  <w:footnote w:type="continuationSeparator" w:id="0">
    <w:p w14:paraId="76C98815" w14:textId="77777777" w:rsidR="00426162" w:rsidRDefault="00426162">
      <w:r>
        <w:continuationSeparator/>
      </w:r>
    </w:p>
  </w:footnote>
  <w:footnote w:type="continuationNotice" w:id="1">
    <w:p w14:paraId="5BD86E5D" w14:textId="77777777" w:rsidR="00426162" w:rsidRDefault="00426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1B786535" w:rsidR="00DE29A6" w:rsidRPr="006615E0" w:rsidRDefault="00DE29A6"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8240" behindDoc="0" locked="0" layoutInCell="1" allowOverlap="1" wp14:anchorId="00A7549B" wp14:editId="09D62EAB">
              <wp:simplePos x="0" y="0"/>
              <wp:positionH relativeFrom="page">
                <wp:align>right</wp:align>
              </wp:positionH>
              <wp:positionV relativeFrom="paragraph">
                <wp:posOffset>-181610</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0C1F7A53" id="Group 1" o:spid="_x0000_s1026" alt="&quot;&quot;" style="position:absolute;margin-left:543.2pt;margin-top:-14.3pt;width:594.4pt;height:81.2pt;z-index:251658240;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hybridMultilevel"/>
    <w:tmpl w:val="00062D6D"/>
    <w:lvl w:ilvl="0" w:tplc="0000FF9A">
      <w:start w:val="1"/>
      <w:numFmt w:val="decimal"/>
      <w:lvlText w:val="%1."/>
      <w:lvlJc w:val="left"/>
      <w:pPr>
        <w:ind w:left="7537" w:hanging="420"/>
      </w:pPr>
    </w:lvl>
    <w:lvl w:ilvl="1" w:tplc="00004E28">
      <w:start w:val="1"/>
      <w:numFmt w:val="lowerLetter"/>
      <w:lvlText w:val="%2)"/>
      <w:lvlJc w:val="left"/>
      <w:pPr>
        <w:ind w:left="5311" w:hanging="420"/>
      </w:pPr>
    </w:lvl>
    <w:lvl w:ilvl="2" w:tplc="00004E29">
      <w:start w:val="1"/>
      <w:numFmt w:val="lowerRoman"/>
      <w:lvlText w:val="%3."/>
      <w:lvlJc w:val="right"/>
      <w:pPr>
        <w:ind w:left="5731" w:hanging="420"/>
      </w:pPr>
    </w:lvl>
    <w:lvl w:ilvl="3" w:tplc="00004E27">
      <w:start w:val="1"/>
      <w:numFmt w:val="decimal"/>
      <w:lvlText w:val="%4."/>
      <w:lvlJc w:val="left"/>
      <w:pPr>
        <w:ind w:left="6151" w:hanging="420"/>
      </w:pPr>
    </w:lvl>
    <w:lvl w:ilvl="4" w:tplc="00004E28">
      <w:start w:val="1"/>
      <w:numFmt w:val="lowerLetter"/>
      <w:lvlText w:val="%5)"/>
      <w:lvlJc w:val="left"/>
      <w:pPr>
        <w:ind w:left="6571" w:hanging="420"/>
      </w:pPr>
    </w:lvl>
    <w:lvl w:ilvl="5" w:tplc="00004E29">
      <w:start w:val="1"/>
      <w:numFmt w:val="lowerRoman"/>
      <w:lvlText w:val="%6."/>
      <w:lvlJc w:val="right"/>
      <w:pPr>
        <w:ind w:left="6991" w:hanging="420"/>
      </w:pPr>
    </w:lvl>
    <w:lvl w:ilvl="6" w:tplc="00004E27">
      <w:start w:val="1"/>
      <w:numFmt w:val="decimal"/>
      <w:lvlText w:val="%7."/>
      <w:lvlJc w:val="left"/>
      <w:pPr>
        <w:ind w:left="7411" w:hanging="420"/>
      </w:pPr>
    </w:lvl>
    <w:lvl w:ilvl="7" w:tplc="00004E28">
      <w:start w:val="1"/>
      <w:numFmt w:val="lowerLetter"/>
      <w:lvlText w:val="%8)"/>
      <w:lvlJc w:val="left"/>
      <w:pPr>
        <w:ind w:left="7831" w:hanging="420"/>
      </w:pPr>
    </w:lvl>
    <w:lvl w:ilvl="8" w:tplc="00004E29">
      <w:start w:val="1"/>
      <w:numFmt w:val="lowerRoman"/>
      <w:lvlText w:val="%9."/>
      <w:lvlJc w:val="right"/>
      <w:pPr>
        <w:ind w:left="8251" w:hanging="420"/>
      </w:pPr>
    </w:lvl>
  </w:abstractNum>
  <w:abstractNum w:abstractNumId="1" w15:restartNumberingAfterBreak="0">
    <w:nsid w:val="028C68DD"/>
    <w:multiLevelType w:val="hybridMultilevel"/>
    <w:tmpl w:val="C748C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 w15:restartNumberingAfterBreak="0">
    <w:nsid w:val="124D4D4E"/>
    <w:multiLevelType w:val="hybridMultilevel"/>
    <w:tmpl w:val="165E5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6ED24F2"/>
    <w:multiLevelType w:val="hybridMultilevel"/>
    <w:tmpl w:val="165E5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2"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ECC33A9"/>
    <w:multiLevelType w:val="multilevel"/>
    <w:tmpl w:val="C32E5AAE"/>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15"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B41A56"/>
    <w:multiLevelType w:val="hybridMultilevel"/>
    <w:tmpl w:val="24D45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EC5F00"/>
    <w:multiLevelType w:val="hybridMultilevel"/>
    <w:tmpl w:val="D730F9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3" w15:restartNumberingAfterBreak="0">
    <w:nsid w:val="35AC3691"/>
    <w:multiLevelType w:val="hybridMultilevel"/>
    <w:tmpl w:val="27C4F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6"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62DD8"/>
    <w:multiLevelType w:val="multilevel"/>
    <w:tmpl w:val="0C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7"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A31F3E"/>
    <w:multiLevelType w:val="hybridMultilevel"/>
    <w:tmpl w:val="DAC08F76"/>
    <w:lvl w:ilvl="0" w:tplc="7526A7F6">
      <w:start w:val="1"/>
      <w:numFmt w:val="decimal"/>
      <w:pStyle w:val="EUParagraphLevel1"/>
      <w:lvlText w:val="%1."/>
      <w:lvlJc w:val="left"/>
      <w:pPr>
        <w:ind w:left="786" w:hanging="360"/>
      </w:pPr>
      <w:rPr>
        <w:rFonts w:hint="default"/>
        <w:color w:val="auto"/>
      </w:rPr>
    </w:lvl>
    <w:lvl w:ilvl="1" w:tplc="44A830A8">
      <w:start w:val="1"/>
      <w:numFmt w:val="lowerLetter"/>
      <w:pStyle w:val="EUParagraphLevel2"/>
      <w:lvlText w:val="(%2)"/>
      <w:lvlJc w:val="right"/>
      <w:pPr>
        <w:ind w:left="1440" w:hanging="360"/>
      </w:pPr>
      <w:rPr>
        <w:rFonts w:ascii="Calibri" w:eastAsia="Times New Roman" w:hAnsi="Calibri" w:cs="Calibri" w:hint="default"/>
        <w:color w:val="auto"/>
      </w:rPr>
    </w:lvl>
    <w:lvl w:ilvl="2" w:tplc="F8E05430">
      <w:start w:val="1"/>
      <w:numFmt w:val="lowerRoman"/>
      <w:pStyle w:val="EUParagraphLevel3"/>
      <w:lvlText w:val="(%3)"/>
      <w:lvlJc w:val="right"/>
      <w:pPr>
        <w:ind w:left="2160" w:hanging="180"/>
      </w:pPr>
      <w:rPr>
        <w:rFonts w:asciiTheme="minorHAnsi" w:eastAsia="Times New Roman" w:hAnsiTheme="minorHAnsi" w:cstheme="minorHAns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3049455">
    <w:abstractNumId w:val="17"/>
  </w:num>
  <w:num w:numId="2" w16cid:durableId="1928805266">
    <w:abstractNumId w:val="43"/>
  </w:num>
  <w:num w:numId="3" w16cid:durableId="1123116055">
    <w:abstractNumId w:val="36"/>
  </w:num>
  <w:num w:numId="4" w16cid:durableId="360180">
    <w:abstractNumId w:val="13"/>
  </w:num>
  <w:num w:numId="5" w16cid:durableId="1924146071">
    <w:abstractNumId w:val="45"/>
  </w:num>
  <w:num w:numId="6" w16cid:durableId="2113864384">
    <w:abstractNumId w:val="25"/>
  </w:num>
  <w:num w:numId="7" w16cid:durableId="806700985">
    <w:abstractNumId w:val="22"/>
  </w:num>
  <w:num w:numId="8" w16cid:durableId="498154769">
    <w:abstractNumId w:val="41"/>
  </w:num>
  <w:num w:numId="9" w16cid:durableId="1968926796">
    <w:abstractNumId w:val="31"/>
  </w:num>
  <w:num w:numId="10" w16cid:durableId="2051177061">
    <w:abstractNumId w:val="15"/>
  </w:num>
  <w:num w:numId="11" w16cid:durableId="151681132">
    <w:abstractNumId w:val="11"/>
  </w:num>
  <w:num w:numId="12" w16cid:durableId="615480356">
    <w:abstractNumId w:val="42"/>
  </w:num>
  <w:num w:numId="13" w16cid:durableId="160004454">
    <w:abstractNumId w:val="20"/>
  </w:num>
  <w:num w:numId="14" w16cid:durableId="1720013938">
    <w:abstractNumId w:val="2"/>
  </w:num>
  <w:num w:numId="15" w16cid:durableId="1754887907">
    <w:abstractNumId w:val="26"/>
  </w:num>
  <w:num w:numId="16" w16cid:durableId="1446804991">
    <w:abstractNumId w:val="32"/>
  </w:num>
  <w:num w:numId="17" w16cid:durableId="138308130">
    <w:abstractNumId w:val="30"/>
  </w:num>
  <w:num w:numId="18" w16cid:durableId="571888522">
    <w:abstractNumId w:val="44"/>
  </w:num>
  <w:num w:numId="19" w16cid:durableId="528497140">
    <w:abstractNumId w:val="7"/>
  </w:num>
  <w:num w:numId="20" w16cid:durableId="212540471">
    <w:abstractNumId w:val="12"/>
  </w:num>
  <w:num w:numId="21" w16cid:durableId="572617727">
    <w:abstractNumId w:val="34"/>
  </w:num>
  <w:num w:numId="22" w16cid:durableId="1652829927">
    <w:abstractNumId w:val="40"/>
  </w:num>
  <w:num w:numId="23" w16cid:durableId="689599841">
    <w:abstractNumId w:val="9"/>
  </w:num>
  <w:num w:numId="24" w16cid:durableId="1272392964">
    <w:abstractNumId w:val="6"/>
  </w:num>
  <w:num w:numId="25" w16cid:durableId="1469007214">
    <w:abstractNumId w:val="18"/>
  </w:num>
  <w:num w:numId="26" w16cid:durableId="954872894">
    <w:abstractNumId w:val="3"/>
  </w:num>
  <w:num w:numId="27" w16cid:durableId="274942555">
    <w:abstractNumId w:val="8"/>
  </w:num>
  <w:num w:numId="28" w16cid:durableId="872964041">
    <w:abstractNumId w:val="19"/>
  </w:num>
  <w:num w:numId="29" w16cid:durableId="1108427039">
    <w:abstractNumId w:val="33"/>
  </w:num>
  <w:num w:numId="30" w16cid:durableId="1568494163">
    <w:abstractNumId w:val="38"/>
  </w:num>
  <w:num w:numId="31" w16cid:durableId="154882206">
    <w:abstractNumId w:val="39"/>
  </w:num>
  <w:num w:numId="32" w16cid:durableId="1269312423">
    <w:abstractNumId w:val="35"/>
  </w:num>
  <w:num w:numId="33" w16cid:durableId="2105294587">
    <w:abstractNumId w:val="4"/>
    <w:lvlOverride w:ilvl="0">
      <w:startOverride w:val="1"/>
    </w:lvlOverride>
  </w:num>
  <w:num w:numId="34" w16cid:durableId="599872687">
    <w:abstractNumId w:val="24"/>
  </w:num>
  <w:num w:numId="35" w16cid:durableId="1048452874">
    <w:abstractNumId w:val="14"/>
  </w:num>
  <w:num w:numId="36" w16cid:durableId="831676088">
    <w:abstractNumId w:val="28"/>
  </w:num>
  <w:num w:numId="37" w16cid:durableId="1273703476">
    <w:abstractNumId w:val="27"/>
  </w:num>
  <w:num w:numId="38" w16cid:durableId="1238513850">
    <w:abstractNumId w:val="37"/>
  </w:num>
  <w:num w:numId="39" w16cid:durableId="21067319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18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24188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45073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7005340">
    <w:abstractNumId w:val="45"/>
    <w:lvlOverride w:ilvl="0">
      <w:startOverride w:val="1"/>
    </w:lvlOverride>
  </w:num>
  <w:num w:numId="44" w16cid:durableId="1785542121">
    <w:abstractNumId w:val="45"/>
    <w:lvlOverride w:ilvl="0">
      <w:startOverride w:val="1"/>
    </w:lvlOverride>
  </w:num>
  <w:num w:numId="45" w16cid:durableId="266080935">
    <w:abstractNumId w:val="45"/>
  </w:num>
  <w:num w:numId="46" w16cid:durableId="228657389">
    <w:abstractNumId w:val="29"/>
  </w:num>
  <w:num w:numId="47" w16cid:durableId="1019504859">
    <w:abstractNumId w:val="23"/>
  </w:num>
  <w:num w:numId="48" w16cid:durableId="293145502">
    <w:abstractNumId w:val="0"/>
  </w:num>
  <w:num w:numId="49" w16cid:durableId="1906986282">
    <w:abstractNumId w:val="16"/>
  </w:num>
  <w:num w:numId="50" w16cid:durableId="426657131">
    <w:abstractNumId w:val="45"/>
    <w:lvlOverride w:ilvl="0">
      <w:startOverride w:val="1"/>
    </w:lvlOverride>
  </w:num>
  <w:num w:numId="51" w16cid:durableId="1862931992">
    <w:abstractNumId w:val="45"/>
    <w:lvlOverride w:ilvl="0">
      <w:startOverride w:val="1"/>
    </w:lvlOverride>
  </w:num>
  <w:num w:numId="52" w16cid:durableId="1560284085">
    <w:abstractNumId w:val="45"/>
  </w:num>
  <w:num w:numId="53" w16cid:durableId="2038388675">
    <w:abstractNumId w:val="45"/>
  </w:num>
  <w:num w:numId="54" w16cid:durableId="737286566">
    <w:abstractNumId w:val="45"/>
  </w:num>
  <w:num w:numId="55" w16cid:durableId="1508399153">
    <w:abstractNumId w:val="23"/>
  </w:num>
  <w:num w:numId="56" w16cid:durableId="1462917271">
    <w:abstractNumId w:val="45"/>
  </w:num>
  <w:num w:numId="57" w16cid:durableId="955716416">
    <w:abstractNumId w:val="45"/>
  </w:num>
  <w:num w:numId="58" w16cid:durableId="1758675341">
    <w:abstractNumId w:val="45"/>
  </w:num>
  <w:num w:numId="59" w16cid:durableId="260188110">
    <w:abstractNumId w:val="45"/>
  </w:num>
  <w:num w:numId="60" w16cid:durableId="1508716022">
    <w:abstractNumId w:val="45"/>
  </w:num>
  <w:num w:numId="61" w16cid:durableId="1318147387">
    <w:abstractNumId w:val="45"/>
  </w:num>
  <w:num w:numId="62" w16cid:durableId="215701529">
    <w:abstractNumId w:val="45"/>
  </w:num>
  <w:num w:numId="63" w16cid:durableId="564489118">
    <w:abstractNumId w:val="45"/>
  </w:num>
  <w:num w:numId="64" w16cid:durableId="1903131929">
    <w:abstractNumId w:val="45"/>
  </w:num>
  <w:num w:numId="65" w16cid:durableId="2071421258">
    <w:abstractNumId w:val="45"/>
  </w:num>
  <w:num w:numId="66" w16cid:durableId="2138722556">
    <w:abstractNumId w:val="45"/>
  </w:num>
  <w:num w:numId="67" w16cid:durableId="1187520244">
    <w:abstractNumId w:val="45"/>
  </w:num>
  <w:num w:numId="68" w16cid:durableId="459230188">
    <w:abstractNumId w:val="45"/>
  </w:num>
  <w:num w:numId="69" w16cid:durableId="1564293445">
    <w:abstractNumId w:val="45"/>
  </w:num>
  <w:num w:numId="70" w16cid:durableId="73357585">
    <w:abstractNumId w:val="45"/>
  </w:num>
  <w:num w:numId="71" w16cid:durableId="1598830882">
    <w:abstractNumId w:val="45"/>
  </w:num>
  <w:num w:numId="72" w16cid:durableId="699161181">
    <w:abstractNumId w:val="45"/>
  </w:num>
  <w:num w:numId="73" w16cid:durableId="359399677">
    <w:abstractNumId w:val="45"/>
  </w:num>
  <w:num w:numId="74" w16cid:durableId="840900157">
    <w:abstractNumId w:val="45"/>
  </w:num>
  <w:num w:numId="75" w16cid:durableId="170529166">
    <w:abstractNumId w:val="45"/>
  </w:num>
  <w:num w:numId="76" w16cid:durableId="113254094">
    <w:abstractNumId w:val="1"/>
  </w:num>
  <w:num w:numId="77" w16cid:durableId="1144347641">
    <w:abstractNumId w:val="21"/>
  </w:num>
  <w:num w:numId="78" w16cid:durableId="167910541">
    <w:abstractNumId w:val="10"/>
  </w:num>
  <w:num w:numId="79" w16cid:durableId="2145461894">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0DBF"/>
    <w:rsid w:val="00001664"/>
    <w:rsid w:val="00002205"/>
    <w:rsid w:val="0000396C"/>
    <w:rsid w:val="000039A9"/>
    <w:rsid w:val="00003CED"/>
    <w:rsid w:val="00005BCB"/>
    <w:rsid w:val="00006B2A"/>
    <w:rsid w:val="00006FC6"/>
    <w:rsid w:val="000110BE"/>
    <w:rsid w:val="00012063"/>
    <w:rsid w:val="00012136"/>
    <w:rsid w:val="000147CE"/>
    <w:rsid w:val="00016AB3"/>
    <w:rsid w:val="00020168"/>
    <w:rsid w:val="00021202"/>
    <w:rsid w:val="0002310C"/>
    <w:rsid w:val="00024C77"/>
    <w:rsid w:val="000259D2"/>
    <w:rsid w:val="00025A58"/>
    <w:rsid w:val="00027730"/>
    <w:rsid w:val="00027E42"/>
    <w:rsid w:val="00030CB2"/>
    <w:rsid w:val="00030D20"/>
    <w:rsid w:val="00031811"/>
    <w:rsid w:val="000330E9"/>
    <w:rsid w:val="0003481E"/>
    <w:rsid w:val="00034E45"/>
    <w:rsid w:val="00034EE1"/>
    <w:rsid w:val="00037E3F"/>
    <w:rsid w:val="00040DF8"/>
    <w:rsid w:val="00044052"/>
    <w:rsid w:val="00044DC3"/>
    <w:rsid w:val="00045E8D"/>
    <w:rsid w:val="000464C8"/>
    <w:rsid w:val="00050104"/>
    <w:rsid w:val="000513BD"/>
    <w:rsid w:val="00051417"/>
    <w:rsid w:val="00053DFE"/>
    <w:rsid w:val="0005607A"/>
    <w:rsid w:val="00057214"/>
    <w:rsid w:val="00061BCD"/>
    <w:rsid w:val="000634B8"/>
    <w:rsid w:val="0006418E"/>
    <w:rsid w:val="000652C1"/>
    <w:rsid w:val="0006547A"/>
    <w:rsid w:val="00066055"/>
    <w:rsid w:val="0006783F"/>
    <w:rsid w:val="00070B2A"/>
    <w:rsid w:val="000717A2"/>
    <w:rsid w:val="00074357"/>
    <w:rsid w:val="0007582C"/>
    <w:rsid w:val="00075ECD"/>
    <w:rsid w:val="00077E29"/>
    <w:rsid w:val="00077F18"/>
    <w:rsid w:val="00082727"/>
    <w:rsid w:val="0008341A"/>
    <w:rsid w:val="00083727"/>
    <w:rsid w:val="0008580B"/>
    <w:rsid w:val="00085DD1"/>
    <w:rsid w:val="0008BF48"/>
    <w:rsid w:val="00090B88"/>
    <w:rsid w:val="00090E73"/>
    <w:rsid w:val="00091196"/>
    <w:rsid w:val="00092016"/>
    <w:rsid w:val="00093D45"/>
    <w:rsid w:val="000954E8"/>
    <w:rsid w:val="00096675"/>
    <w:rsid w:val="00097EFE"/>
    <w:rsid w:val="000A008B"/>
    <w:rsid w:val="000A0688"/>
    <w:rsid w:val="000A120F"/>
    <w:rsid w:val="000A20A0"/>
    <w:rsid w:val="000A4573"/>
    <w:rsid w:val="000A4985"/>
    <w:rsid w:val="000A62D1"/>
    <w:rsid w:val="000A6A26"/>
    <w:rsid w:val="000A6C6D"/>
    <w:rsid w:val="000B01F5"/>
    <w:rsid w:val="000B14BB"/>
    <w:rsid w:val="000B2BE6"/>
    <w:rsid w:val="000B3B38"/>
    <w:rsid w:val="000B61AE"/>
    <w:rsid w:val="000B6631"/>
    <w:rsid w:val="000B78B2"/>
    <w:rsid w:val="000C0989"/>
    <w:rsid w:val="000C3937"/>
    <w:rsid w:val="000C4308"/>
    <w:rsid w:val="000C586B"/>
    <w:rsid w:val="000C707E"/>
    <w:rsid w:val="000C76C3"/>
    <w:rsid w:val="000D0824"/>
    <w:rsid w:val="000D2E12"/>
    <w:rsid w:val="000D2ED3"/>
    <w:rsid w:val="000D3FB6"/>
    <w:rsid w:val="000D5E7A"/>
    <w:rsid w:val="000E1DD3"/>
    <w:rsid w:val="000E534C"/>
    <w:rsid w:val="000E5C1B"/>
    <w:rsid w:val="000E64CD"/>
    <w:rsid w:val="000E6FCF"/>
    <w:rsid w:val="000F3281"/>
    <w:rsid w:val="000F4514"/>
    <w:rsid w:val="000F5826"/>
    <w:rsid w:val="000F75FC"/>
    <w:rsid w:val="000F76F3"/>
    <w:rsid w:val="00101FAE"/>
    <w:rsid w:val="001046DE"/>
    <w:rsid w:val="00104863"/>
    <w:rsid w:val="0010550F"/>
    <w:rsid w:val="001055C5"/>
    <w:rsid w:val="00106CFB"/>
    <w:rsid w:val="00107FC9"/>
    <w:rsid w:val="001124E6"/>
    <w:rsid w:val="001129BB"/>
    <w:rsid w:val="001157B4"/>
    <w:rsid w:val="00115E6D"/>
    <w:rsid w:val="0011691D"/>
    <w:rsid w:val="00116F74"/>
    <w:rsid w:val="001176CD"/>
    <w:rsid w:val="00117FCB"/>
    <w:rsid w:val="0012116A"/>
    <w:rsid w:val="001211FD"/>
    <w:rsid w:val="001217FB"/>
    <w:rsid w:val="00121A6B"/>
    <w:rsid w:val="00122879"/>
    <w:rsid w:val="001233FB"/>
    <w:rsid w:val="00123FB1"/>
    <w:rsid w:val="0012418E"/>
    <w:rsid w:val="001305FF"/>
    <w:rsid w:val="00132EBC"/>
    <w:rsid w:val="001350A2"/>
    <w:rsid w:val="00135A77"/>
    <w:rsid w:val="001370E1"/>
    <w:rsid w:val="00137205"/>
    <w:rsid w:val="001412A0"/>
    <w:rsid w:val="001424EC"/>
    <w:rsid w:val="00143452"/>
    <w:rsid w:val="00143982"/>
    <w:rsid w:val="001453CB"/>
    <w:rsid w:val="00146664"/>
    <w:rsid w:val="001537C9"/>
    <w:rsid w:val="0015448B"/>
    <w:rsid w:val="001544EE"/>
    <w:rsid w:val="00155FA0"/>
    <w:rsid w:val="0015688B"/>
    <w:rsid w:val="00160104"/>
    <w:rsid w:val="00160B8A"/>
    <w:rsid w:val="0016271C"/>
    <w:rsid w:val="00163B93"/>
    <w:rsid w:val="00164CDD"/>
    <w:rsid w:val="0016516F"/>
    <w:rsid w:val="001651C4"/>
    <w:rsid w:val="00165E66"/>
    <w:rsid w:val="00166B3E"/>
    <w:rsid w:val="00167638"/>
    <w:rsid w:val="001704FB"/>
    <w:rsid w:val="001705DA"/>
    <w:rsid w:val="00170DA3"/>
    <w:rsid w:val="00171014"/>
    <w:rsid w:val="00172C0C"/>
    <w:rsid w:val="00172EA6"/>
    <w:rsid w:val="00173042"/>
    <w:rsid w:val="0017461C"/>
    <w:rsid w:val="001747DF"/>
    <w:rsid w:val="001747FA"/>
    <w:rsid w:val="00176682"/>
    <w:rsid w:val="00176B03"/>
    <w:rsid w:val="00176F14"/>
    <w:rsid w:val="00176F7E"/>
    <w:rsid w:val="00177803"/>
    <w:rsid w:val="0018202E"/>
    <w:rsid w:val="00182986"/>
    <w:rsid w:val="0018299D"/>
    <w:rsid w:val="00182B03"/>
    <w:rsid w:val="00183AF8"/>
    <w:rsid w:val="001843CA"/>
    <w:rsid w:val="00184731"/>
    <w:rsid w:val="001852FA"/>
    <w:rsid w:val="0019020D"/>
    <w:rsid w:val="00190635"/>
    <w:rsid w:val="00192521"/>
    <w:rsid w:val="00192AE7"/>
    <w:rsid w:val="0019697D"/>
    <w:rsid w:val="001A0386"/>
    <w:rsid w:val="001A079D"/>
    <w:rsid w:val="001A1034"/>
    <w:rsid w:val="001A2F34"/>
    <w:rsid w:val="001A30BA"/>
    <w:rsid w:val="001A371A"/>
    <w:rsid w:val="001A489E"/>
    <w:rsid w:val="001A7B6A"/>
    <w:rsid w:val="001A7DC8"/>
    <w:rsid w:val="001A7F50"/>
    <w:rsid w:val="001B0BD1"/>
    <w:rsid w:val="001B0BE7"/>
    <w:rsid w:val="001B0D8E"/>
    <w:rsid w:val="001B3054"/>
    <w:rsid w:val="001B32F3"/>
    <w:rsid w:val="001B3A7E"/>
    <w:rsid w:val="001B50CD"/>
    <w:rsid w:val="001B5A31"/>
    <w:rsid w:val="001B6452"/>
    <w:rsid w:val="001B75C1"/>
    <w:rsid w:val="001B7FD9"/>
    <w:rsid w:val="001C3EB5"/>
    <w:rsid w:val="001C3EC5"/>
    <w:rsid w:val="001C4AC0"/>
    <w:rsid w:val="001C6C8B"/>
    <w:rsid w:val="001C77F9"/>
    <w:rsid w:val="001D1308"/>
    <w:rsid w:val="001D2385"/>
    <w:rsid w:val="001D2539"/>
    <w:rsid w:val="001D4705"/>
    <w:rsid w:val="001D5A9A"/>
    <w:rsid w:val="001D67EE"/>
    <w:rsid w:val="001D7073"/>
    <w:rsid w:val="001D726E"/>
    <w:rsid w:val="001E14F3"/>
    <w:rsid w:val="001E1CC2"/>
    <w:rsid w:val="001E249B"/>
    <w:rsid w:val="001E39A3"/>
    <w:rsid w:val="001E4D18"/>
    <w:rsid w:val="001E4D46"/>
    <w:rsid w:val="001E4DA2"/>
    <w:rsid w:val="001E504F"/>
    <w:rsid w:val="001E51C4"/>
    <w:rsid w:val="001E5360"/>
    <w:rsid w:val="001E681D"/>
    <w:rsid w:val="001E7847"/>
    <w:rsid w:val="001F0545"/>
    <w:rsid w:val="001F2432"/>
    <w:rsid w:val="001F2B17"/>
    <w:rsid w:val="001F3544"/>
    <w:rsid w:val="001F3CD5"/>
    <w:rsid w:val="001F40D7"/>
    <w:rsid w:val="001F46C0"/>
    <w:rsid w:val="001F494D"/>
    <w:rsid w:val="001F512A"/>
    <w:rsid w:val="0020021F"/>
    <w:rsid w:val="0020135A"/>
    <w:rsid w:val="00202418"/>
    <w:rsid w:val="00202E3A"/>
    <w:rsid w:val="00203E66"/>
    <w:rsid w:val="00204908"/>
    <w:rsid w:val="0020495D"/>
    <w:rsid w:val="00204C6A"/>
    <w:rsid w:val="00205EA0"/>
    <w:rsid w:val="00206379"/>
    <w:rsid w:val="0020753A"/>
    <w:rsid w:val="0020769D"/>
    <w:rsid w:val="00207759"/>
    <w:rsid w:val="00211076"/>
    <w:rsid w:val="0021122E"/>
    <w:rsid w:val="00211945"/>
    <w:rsid w:val="00213872"/>
    <w:rsid w:val="00213C25"/>
    <w:rsid w:val="00214902"/>
    <w:rsid w:val="00214A70"/>
    <w:rsid w:val="002153EB"/>
    <w:rsid w:val="002154D9"/>
    <w:rsid w:val="002159FF"/>
    <w:rsid w:val="00216361"/>
    <w:rsid w:val="002163DE"/>
    <w:rsid w:val="002213BF"/>
    <w:rsid w:val="002227BF"/>
    <w:rsid w:val="00223057"/>
    <w:rsid w:val="00224467"/>
    <w:rsid w:val="00225BE5"/>
    <w:rsid w:val="00226BDA"/>
    <w:rsid w:val="00227699"/>
    <w:rsid w:val="0023248F"/>
    <w:rsid w:val="00232EE4"/>
    <w:rsid w:val="00233162"/>
    <w:rsid w:val="00234575"/>
    <w:rsid w:val="002349B8"/>
    <w:rsid w:val="0023631E"/>
    <w:rsid w:val="00237487"/>
    <w:rsid w:val="00237D51"/>
    <w:rsid w:val="00241876"/>
    <w:rsid w:val="00241A03"/>
    <w:rsid w:val="00242C91"/>
    <w:rsid w:val="002432B5"/>
    <w:rsid w:val="00243707"/>
    <w:rsid w:val="002441E4"/>
    <w:rsid w:val="00245A50"/>
    <w:rsid w:val="00245D1A"/>
    <w:rsid w:val="00245DF5"/>
    <w:rsid w:val="0024620A"/>
    <w:rsid w:val="00246D59"/>
    <w:rsid w:val="00247024"/>
    <w:rsid w:val="00247C89"/>
    <w:rsid w:val="0025136D"/>
    <w:rsid w:val="002534EE"/>
    <w:rsid w:val="00253EA9"/>
    <w:rsid w:val="00255410"/>
    <w:rsid w:val="00256C64"/>
    <w:rsid w:val="0025706E"/>
    <w:rsid w:val="00257686"/>
    <w:rsid w:val="002578AA"/>
    <w:rsid w:val="00260FFF"/>
    <w:rsid w:val="002625BB"/>
    <w:rsid w:val="002643B1"/>
    <w:rsid w:val="002643CD"/>
    <w:rsid w:val="002645BF"/>
    <w:rsid w:val="00265047"/>
    <w:rsid w:val="00265969"/>
    <w:rsid w:val="002664C9"/>
    <w:rsid w:val="00270F11"/>
    <w:rsid w:val="00270F30"/>
    <w:rsid w:val="00272190"/>
    <w:rsid w:val="00273C98"/>
    <w:rsid w:val="0027402F"/>
    <w:rsid w:val="002761DB"/>
    <w:rsid w:val="0027623E"/>
    <w:rsid w:val="00276F1E"/>
    <w:rsid w:val="00281100"/>
    <w:rsid w:val="00282052"/>
    <w:rsid w:val="00283A6F"/>
    <w:rsid w:val="00283D22"/>
    <w:rsid w:val="00284F2D"/>
    <w:rsid w:val="0028503A"/>
    <w:rsid w:val="00290EFD"/>
    <w:rsid w:val="0029318F"/>
    <w:rsid w:val="00294AF7"/>
    <w:rsid w:val="002952F3"/>
    <w:rsid w:val="00297144"/>
    <w:rsid w:val="00297803"/>
    <w:rsid w:val="002A16E6"/>
    <w:rsid w:val="002A27CD"/>
    <w:rsid w:val="002A3128"/>
    <w:rsid w:val="002A4BE5"/>
    <w:rsid w:val="002B0281"/>
    <w:rsid w:val="002B1710"/>
    <w:rsid w:val="002B3034"/>
    <w:rsid w:val="002B38BF"/>
    <w:rsid w:val="002B5796"/>
    <w:rsid w:val="002B6669"/>
    <w:rsid w:val="002B6E69"/>
    <w:rsid w:val="002C0307"/>
    <w:rsid w:val="002C23C8"/>
    <w:rsid w:val="002C2E84"/>
    <w:rsid w:val="002C3ABB"/>
    <w:rsid w:val="002C48A8"/>
    <w:rsid w:val="002C4E5E"/>
    <w:rsid w:val="002C6058"/>
    <w:rsid w:val="002C761F"/>
    <w:rsid w:val="002D1270"/>
    <w:rsid w:val="002D1F67"/>
    <w:rsid w:val="002D203F"/>
    <w:rsid w:val="002D2773"/>
    <w:rsid w:val="002D3662"/>
    <w:rsid w:val="002D5C10"/>
    <w:rsid w:val="002D658A"/>
    <w:rsid w:val="002D69A2"/>
    <w:rsid w:val="002D6ECB"/>
    <w:rsid w:val="002D753E"/>
    <w:rsid w:val="002D7D53"/>
    <w:rsid w:val="002D7E68"/>
    <w:rsid w:val="002E06D5"/>
    <w:rsid w:val="002E19EF"/>
    <w:rsid w:val="002E1BD3"/>
    <w:rsid w:val="002E2476"/>
    <w:rsid w:val="002E2F18"/>
    <w:rsid w:val="002E35D8"/>
    <w:rsid w:val="002E3C8D"/>
    <w:rsid w:val="002E4336"/>
    <w:rsid w:val="002E5450"/>
    <w:rsid w:val="002E6369"/>
    <w:rsid w:val="002E688A"/>
    <w:rsid w:val="002E7B66"/>
    <w:rsid w:val="002F0273"/>
    <w:rsid w:val="002F2A3E"/>
    <w:rsid w:val="002F2FCE"/>
    <w:rsid w:val="002F63CC"/>
    <w:rsid w:val="002F6C3D"/>
    <w:rsid w:val="00300632"/>
    <w:rsid w:val="00300B75"/>
    <w:rsid w:val="00304204"/>
    <w:rsid w:val="00306B03"/>
    <w:rsid w:val="00311295"/>
    <w:rsid w:val="00311B21"/>
    <w:rsid w:val="00312A5B"/>
    <w:rsid w:val="0031390A"/>
    <w:rsid w:val="00313FAF"/>
    <w:rsid w:val="003144D6"/>
    <w:rsid w:val="00314682"/>
    <w:rsid w:val="003146F2"/>
    <w:rsid w:val="0031518C"/>
    <w:rsid w:val="00316361"/>
    <w:rsid w:val="00316422"/>
    <w:rsid w:val="00317CB1"/>
    <w:rsid w:val="003203EC"/>
    <w:rsid w:val="00320701"/>
    <w:rsid w:val="003211A9"/>
    <w:rsid w:val="003233C3"/>
    <w:rsid w:val="00323A53"/>
    <w:rsid w:val="00323CA8"/>
    <w:rsid w:val="00324339"/>
    <w:rsid w:val="003243C0"/>
    <w:rsid w:val="00325CB4"/>
    <w:rsid w:val="00326224"/>
    <w:rsid w:val="00326FDB"/>
    <w:rsid w:val="00327026"/>
    <w:rsid w:val="003324DA"/>
    <w:rsid w:val="00333213"/>
    <w:rsid w:val="00334AED"/>
    <w:rsid w:val="003377EE"/>
    <w:rsid w:val="00337BE1"/>
    <w:rsid w:val="00338BF5"/>
    <w:rsid w:val="00340167"/>
    <w:rsid w:val="003410BC"/>
    <w:rsid w:val="0034231A"/>
    <w:rsid w:val="00343A02"/>
    <w:rsid w:val="003441EC"/>
    <w:rsid w:val="003443DB"/>
    <w:rsid w:val="00345785"/>
    <w:rsid w:val="00346201"/>
    <w:rsid w:val="00346658"/>
    <w:rsid w:val="003468F4"/>
    <w:rsid w:val="00346DEE"/>
    <w:rsid w:val="00347E36"/>
    <w:rsid w:val="00350B0B"/>
    <w:rsid w:val="00350B54"/>
    <w:rsid w:val="00351ECC"/>
    <w:rsid w:val="00352612"/>
    <w:rsid w:val="00352890"/>
    <w:rsid w:val="003536E7"/>
    <w:rsid w:val="0035581D"/>
    <w:rsid w:val="00355B41"/>
    <w:rsid w:val="00355F0A"/>
    <w:rsid w:val="003566CB"/>
    <w:rsid w:val="00356FFC"/>
    <w:rsid w:val="003613FE"/>
    <w:rsid w:val="00361DDA"/>
    <w:rsid w:val="00362B6B"/>
    <w:rsid w:val="00362BB1"/>
    <w:rsid w:val="00363DE8"/>
    <w:rsid w:val="00365353"/>
    <w:rsid w:val="00365A14"/>
    <w:rsid w:val="00366510"/>
    <w:rsid w:val="00366FB0"/>
    <w:rsid w:val="0036703B"/>
    <w:rsid w:val="00367865"/>
    <w:rsid w:val="00370CBC"/>
    <w:rsid w:val="00372734"/>
    <w:rsid w:val="003736AC"/>
    <w:rsid w:val="0037413B"/>
    <w:rsid w:val="0037437F"/>
    <w:rsid w:val="0037447E"/>
    <w:rsid w:val="00375245"/>
    <w:rsid w:val="0037537B"/>
    <w:rsid w:val="00375D6C"/>
    <w:rsid w:val="003763FE"/>
    <w:rsid w:val="0037650D"/>
    <w:rsid w:val="0037738B"/>
    <w:rsid w:val="003809E7"/>
    <w:rsid w:val="00380E4E"/>
    <w:rsid w:val="00381B11"/>
    <w:rsid w:val="003823A1"/>
    <w:rsid w:val="003827AB"/>
    <w:rsid w:val="00382C57"/>
    <w:rsid w:val="003837D0"/>
    <w:rsid w:val="00392167"/>
    <w:rsid w:val="00392832"/>
    <w:rsid w:val="00392D99"/>
    <w:rsid w:val="003937E3"/>
    <w:rsid w:val="00393A73"/>
    <w:rsid w:val="00394E1F"/>
    <w:rsid w:val="0039555F"/>
    <w:rsid w:val="00396EB0"/>
    <w:rsid w:val="003A1273"/>
    <w:rsid w:val="003A2744"/>
    <w:rsid w:val="003A4F96"/>
    <w:rsid w:val="003A6E92"/>
    <w:rsid w:val="003B3096"/>
    <w:rsid w:val="003B334F"/>
    <w:rsid w:val="003B34E4"/>
    <w:rsid w:val="003B6BD3"/>
    <w:rsid w:val="003B6FFD"/>
    <w:rsid w:val="003B769E"/>
    <w:rsid w:val="003B7CA5"/>
    <w:rsid w:val="003C0DBA"/>
    <w:rsid w:val="003C0EDA"/>
    <w:rsid w:val="003C12C0"/>
    <w:rsid w:val="003C135E"/>
    <w:rsid w:val="003C1409"/>
    <w:rsid w:val="003C17A3"/>
    <w:rsid w:val="003C1CC7"/>
    <w:rsid w:val="003C26D0"/>
    <w:rsid w:val="003C31E1"/>
    <w:rsid w:val="003C3D52"/>
    <w:rsid w:val="003C6330"/>
    <w:rsid w:val="003C655B"/>
    <w:rsid w:val="003C7AB3"/>
    <w:rsid w:val="003D0CA4"/>
    <w:rsid w:val="003D1049"/>
    <w:rsid w:val="003D15D5"/>
    <w:rsid w:val="003D1F97"/>
    <w:rsid w:val="003D2BCC"/>
    <w:rsid w:val="003D31F8"/>
    <w:rsid w:val="003D4A31"/>
    <w:rsid w:val="003D593A"/>
    <w:rsid w:val="003D5EA8"/>
    <w:rsid w:val="003D5EFB"/>
    <w:rsid w:val="003D64F3"/>
    <w:rsid w:val="003E0764"/>
    <w:rsid w:val="003E0DC7"/>
    <w:rsid w:val="003E101F"/>
    <w:rsid w:val="003E15A3"/>
    <w:rsid w:val="003E3A0E"/>
    <w:rsid w:val="003E5498"/>
    <w:rsid w:val="003E5E42"/>
    <w:rsid w:val="003E7347"/>
    <w:rsid w:val="003E7772"/>
    <w:rsid w:val="003E7A5C"/>
    <w:rsid w:val="003F140A"/>
    <w:rsid w:val="003F15D7"/>
    <w:rsid w:val="003F1BE9"/>
    <w:rsid w:val="003F1F66"/>
    <w:rsid w:val="003F2534"/>
    <w:rsid w:val="003F2E07"/>
    <w:rsid w:val="003F4E2F"/>
    <w:rsid w:val="003F6C67"/>
    <w:rsid w:val="00403151"/>
    <w:rsid w:val="00405008"/>
    <w:rsid w:val="00405A5B"/>
    <w:rsid w:val="00406261"/>
    <w:rsid w:val="00410257"/>
    <w:rsid w:val="00410554"/>
    <w:rsid w:val="00410C10"/>
    <w:rsid w:val="00413078"/>
    <w:rsid w:val="004135CB"/>
    <w:rsid w:val="00414262"/>
    <w:rsid w:val="0041679A"/>
    <w:rsid w:val="0042056C"/>
    <w:rsid w:val="00420C9B"/>
    <w:rsid w:val="00420D34"/>
    <w:rsid w:val="00421A53"/>
    <w:rsid w:val="0042298B"/>
    <w:rsid w:val="00426162"/>
    <w:rsid w:val="00427049"/>
    <w:rsid w:val="004271CA"/>
    <w:rsid w:val="0042729D"/>
    <w:rsid w:val="00427E10"/>
    <w:rsid w:val="00431054"/>
    <w:rsid w:val="004311C7"/>
    <w:rsid w:val="004344E3"/>
    <w:rsid w:val="004359B0"/>
    <w:rsid w:val="004376D9"/>
    <w:rsid w:val="00440547"/>
    <w:rsid w:val="00441567"/>
    <w:rsid w:val="00443742"/>
    <w:rsid w:val="00444114"/>
    <w:rsid w:val="004449C7"/>
    <w:rsid w:val="00446157"/>
    <w:rsid w:val="004466CA"/>
    <w:rsid w:val="00446CD8"/>
    <w:rsid w:val="00446FC6"/>
    <w:rsid w:val="00447AA3"/>
    <w:rsid w:val="00452E1B"/>
    <w:rsid w:val="0045375F"/>
    <w:rsid w:val="00453946"/>
    <w:rsid w:val="00454FAF"/>
    <w:rsid w:val="00455BE5"/>
    <w:rsid w:val="0045624F"/>
    <w:rsid w:val="0045691D"/>
    <w:rsid w:val="00457452"/>
    <w:rsid w:val="004600D8"/>
    <w:rsid w:val="004627FB"/>
    <w:rsid w:val="00463541"/>
    <w:rsid w:val="00464046"/>
    <w:rsid w:val="0046643C"/>
    <w:rsid w:val="004666B0"/>
    <w:rsid w:val="00467257"/>
    <w:rsid w:val="00467CE7"/>
    <w:rsid w:val="00467D5B"/>
    <w:rsid w:val="00471CDF"/>
    <w:rsid w:val="00471D45"/>
    <w:rsid w:val="00471D9C"/>
    <w:rsid w:val="00472274"/>
    <w:rsid w:val="00473B28"/>
    <w:rsid w:val="0047441B"/>
    <w:rsid w:val="00474AF2"/>
    <w:rsid w:val="00476362"/>
    <w:rsid w:val="00476B84"/>
    <w:rsid w:val="004774C3"/>
    <w:rsid w:val="0048314D"/>
    <w:rsid w:val="004834CA"/>
    <w:rsid w:val="004837DE"/>
    <w:rsid w:val="00483FD0"/>
    <w:rsid w:val="00484E39"/>
    <w:rsid w:val="00486003"/>
    <w:rsid w:val="00486D95"/>
    <w:rsid w:val="004914D2"/>
    <w:rsid w:val="004963AD"/>
    <w:rsid w:val="00496448"/>
    <w:rsid w:val="00496E47"/>
    <w:rsid w:val="004976B9"/>
    <w:rsid w:val="00497872"/>
    <w:rsid w:val="004A1336"/>
    <w:rsid w:val="004A2B16"/>
    <w:rsid w:val="004A2E64"/>
    <w:rsid w:val="004A3552"/>
    <w:rsid w:val="004A49CE"/>
    <w:rsid w:val="004A4AE0"/>
    <w:rsid w:val="004A54E5"/>
    <w:rsid w:val="004A6939"/>
    <w:rsid w:val="004A6A75"/>
    <w:rsid w:val="004A71EB"/>
    <w:rsid w:val="004A7BB3"/>
    <w:rsid w:val="004B0163"/>
    <w:rsid w:val="004B0DDD"/>
    <w:rsid w:val="004B1E89"/>
    <w:rsid w:val="004B21B2"/>
    <w:rsid w:val="004B2570"/>
    <w:rsid w:val="004B3AB8"/>
    <w:rsid w:val="004B475A"/>
    <w:rsid w:val="004B6AE5"/>
    <w:rsid w:val="004B6EBE"/>
    <w:rsid w:val="004B734A"/>
    <w:rsid w:val="004C2C13"/>
    <w:rsid w:val="004C3DD6"/>
    <w:rsid w:val="004C5172"/>
    <w:rsid w:val="004C6954"/>
    <w:rsid w:val="004C6A55"/>
    <w:rsid w:val="004D0711"/>
    <w:rsid w:val="004D0F2F"/>
    <w:rsid w:val="004D39C0"/>
    <w:rsid w:val="004D4785"/>
    <w:rsid w:val="004D4B28"/>
    <w:rsid w:val="004D5A74"/>
    <w:rsid w:val="004D5D8D"/>
    <w:rsid w:val="004E262E"/>
    <w:rsid w:val="004E2894"/>
    <w:rsid w:val="004E370C"/>
    <w:rsid w:val="004E6112"/>
    <w:rsid w:val="004E67ED"/>
    <w:rsid w:val="004E7382"/>
    <w:rsid w:val="004E74F7"/>
    <w:rsid w:val="004E7DCC"/>
    <w:rsid w:val="004F0C07"/>
    <w:rsid w:val="004F14BD"/>
    <w:rsid w:val="004F171B"/>
    <w:rsid w:val="004F1A5C"/>
    <w:rsid w:val="004F1C97"/>
    <w:rsid w:val="004F28FA"/>
    <w:rsid w:val="004F2DA1"/>
    <w:rsid w:val="004F3485"/>
    <w:rsid w:val="004F35C7"/>
    <w:rsid w:val="004F3C36"/>
    <w:rsid w:val="004F737F"/>
    <w:rsid w:val="004F79E8"/>
    <w:rsid w:val="004F7F21"/>
    <w:rsid w:val="004F7FDD"/>
    <w:rsid w:val="00501B3F"/>
    <w:rsid w:val="00502378"/>
    <w:rsid w:val="0050278D"/>
    <w:rsid w:val="0050314A"/>
    <w:rsid w:val="00505C2C"/>
    <w:rsid w:val="00505CA0"/>
    <w:rsid w:val="0050753E"/>
    <w:rsid w:val="00507906"/>
    <w:rsid w:val="00507B8D"/>
    <w:rsid w:val="00510A90"/>
    <w:rsid w:val="00512E62"/>
    <w:rsid w:val="00512FF8"/>
    <w:rsid w:val="00513752"/>
    <w:rsid w:val="00516BD6"/>
    <w:rsid w:val="00520C86"/>
    <w:rsid w:val="00522110"/>
    <w:rsid w:val="0052224B"/>
    <w:rsid w:val="00522597"/>
    <w:rsid w:val="00526707"/>
    <w:rsid w:val="00527069"/>
    <w:rsid w:val="00531C21"/>
    <w:rsid w:val="00531EFB"/>
    <w:rsid w:val="00532974"/>
    <w:rsid w:val="005333A2"/>
    <w:rsid w:val="00534814"/>
    <w:rsid w:val="00536522"/>
    <w:rsid w:val="0053660C"/>
    <w:rsid w:val="005369CC"/>
    <w:rsid w:val="00536AEA"/>
    <w:rsid w:val="00537F06"/>
    <w:rsid w:val="00540700"/>
    <w:rsid w:val="00541D40"/>
    <w:rsid w:val="005423A6"/>
    <w:rsid w:val="00542E4A"/>
    <w:rsid w:val="00544C72"/>
    <w:rsid w:val="0054780F"/>
    <w:rsid w:val="00551C3D"/>
    <w:rsid w:val="00551DD1"/>
    <w:rsid w:val="00551E38"/>
    <w:rsid w:val="005542F5"/>
    <w:rsid w:val="00555A8D"/>
    <w:rsid w:val="005560CF"/>
    <w:rsid w:val="00557D82"/>
    <w:rsid w:val="005638CB"/>
    <w:rsid w:val="00565564"/>
    <w:rsid w:val="005661A4"/>
    <w:rsid w:val="00567191"/>
    <w:rsid w:val="005678AF"/>
    <w:rsid w:val="00571463"/>
    <w:rsid w:val="0057180A"/>
    <w:rsid w:val="005723F3"/>
    <w:rsid w:val="00573585"/>
    <w:rsid w:val="00573D66"/>
    <w:rsid w:val="00573DBB"/>
    <w:rsid w:val="00573F54"/>
    <w:rsid w:val="005775BA"/>
    <w:rsid w:val="0058020A"/>
    <w:rsid w:val="00581D5D"/>
    <w:rsid w:val="00582AB0"/>
    <w:rsid w:val="005830B6"/>
    <w:rsid w:val="00583F61"/>
    <w:rsid w:val="00590487"/>
    <w:rsid w:val="00590BC1"/>
    <w:rsid w:val="00590DB4"/>
    <w:rsid w:val="00591BF8"/>
    <w:rsid w:val="0059308E"/>
    <w:rsid w:val="00594388"/>
    <w:rsid w:val="00595089"/>
    <w:rsid w:val="00596128"/>
    <w:rsid w:val="005A2058"/>
    <w:rsid w:val="005A3BD4"/>
    <w:rsid w:val="005A4430"/>
    <w:rsid w:val="005A68E7"/>
    <w:rsid w:val="005A6CFE"/>
    <w:rsid w:val="005B4FEA"/>
    <w:rsid w:val="005C0308"/>
    <w:rsid w:val="005C1DA8"/>
    <w:rsid w:val="005C225A"/>
    <w:rsid w:val="005C44C8"/>
    <w:rsid w:val="005C6129"/>
    <w:rsid w:val="005C6BA7"/>
    <w:rsid w:val="005D1012"/>
    <w:rsid w:val="005D1535"/>
    <w:rsid w:val="005D32BD"/>
    <w:rsid w:val="005D48DB"/>
    <w:rsid w:val="005D4FE4"/>
    <w:rsid w:val="005D5139"/>
    <w:rsid w:val="005D7691"/>
    <w:rsid w:val="005E0E75"/>
    <w:rsid w:val="005E0FAE"/>
    <w:rsid w:val="005E15BB"/>
    <w:rsid w:val="005E30D9"/>
    <w:rsid w:val="005E361A"/>
    <w:rsid w:val="005E4427"/>
    <w:rsid w:val="005E4ABD"/>
    <w:rsid w:val="005E4B04"/>
    <w:rsid w:val="005E4B74"/>
    <w:rsid w:val="005E4EE5"/>
    <w:rsid w:val="005E63DF"/>
    <w:rsid w:val="005E67E4"/>
    <w:rsid w:val="005F00E7"/>
    <w:rsid w:val="005F09DA"/>
    <w:rsid w:val="005F191F"/>
    <w:rsid w:val="005F1E2F"/>
    <w:rsid w:val="005F3998"/>
    <w:rsid w:val="005F4211"/>
    <w:rsid w:val="005F48BD"/>
    <w:rsid w:val="005F5A33"/>
    <w:rsid w:val="005F5B84"/>
    <w:rsid w:val="005F6D92"/>
    <w:rsid w:val="005F75B4"/>
    <w:rsid w:val="00603F59"/>
    <w:rsid w:val="006052E3"/>
    <w:rsid w:val="0060594F"/>
    <w:rsid w:val="0060621C"/>
    <w:rsid w:val="006109E2"/>
    <w:rsid w:val="00611174"/>
    <w:rsid w:val="0061252B"/>
    <w:rsid w:val="00612AA7"/>
    <w:rsid w:val="00613554"/>
    <w:rsid w:val="00613753"/>
    <w:rsid w:val="00616A27"/>
    <w:rsid w:val="00616F92"/>
    <w:rsid w:val="00617736"/>
    <w:rsid w:val="00617C72"/>
    <w:rsid w:val="0062120C"/>
    <w:rsid w:val="0062310D"/>
    <w:rsid w:val="00623212"/>
    <w:rsid w:val="00623346"/>
    <w:rsid w:val="00624FE3"/>
    <w:rsid w:val="006267E0"/>
    <w:rsid w:val="00627350"/>
    <w:rsid w:val="006323D2"/>
    <w:rsid w:val="00633904"/>
    <w:rsid w:val="00633F63"/>
    <w:rsid w:val="00634B4A"/>
    <w:rsid w:val="00635D80"/>
    <w:rsid w:val="00636BF7"/>
    <w:rsid w:val="00640BBE"/>
    <w:rsid w:val="00641718"/>
    <w:rsid w:val="00641E9E"/>
    <w:rsid w:val="00642416"/>
    <w:rsid w:val="006429C1"/>
    <w:rsid w:val="00643D68"/>
    <w:rsid w:val="00644042"/>
    <w:rsid w:val="006468F5"/>
    <w:rsid w:val="00647790"/>
    <w:rsid w:val="00647869"/>
    <w:rsid w:val="00647BE8"/>
    <w:rsid w:val="006504D1"/>
    <w:rsid w:val="00651A98"/>
    <w:rsid w:val="00651F83"/>
    <w:rsid w:val="00652155"/>
    <w:rsid w:val="00653748"/>
    <w:rsid w:val="00653A7D"/>
    <w:rsid w:val="00655DC8"/>
    <w:rsid w:val="00656CB9"/>
    <w:rsid w:val="00656F14"/>
    <w:rsid w:val="00657136"/>
    <w:rsid w:val="00660CD8"/>
    <w:rsid w:val="00660EFB"/>
    <w:rsid w:val="0066202F"/>
    <w:rsid w:val="006626A4"/>
    <w:rsid w:val="0066293C"/>
    <w:rsid w:val="006644E9"/>
    <w:rsid w:val="006646DD"/>
    <w:rsid w:val="006647B2"/>
    <w:rsid w:val="0066484B"/>
    <w:rsid w:val="00666C68"/>
    <w:rsid w:val="00666D6F"/>
    <w:rsid w:val="00667DAF"/>
    <w:rsid w:val="006707BC"/>
    <w:rsid w:val="006711DF"/>
    <w:rsid w:val="00677118"/>
    <w:rsid w:val="00677743"/>
    <w:rsid w:val="0068407A"/>
    <w:rsid w:val="00684DB8"/>
    <w:rsid w:val="00685E12"/>
    <w:rsid w:val="00686526"/>
    <w:rsid w:val="0068743D"/>
    <w:rsid w:val="0069134A"/>
    <w:rsid w:val="006945CF"/>
    <w:rsid w:val="00694A8E"/>
    <w:rsid w:val="00696C09"/>
    <w:rsid w:val="00696F75"/>
    <w:rsid w:val="006A07F5"/>
    <w:rsid w:val="006A0881"/>
    <w:rsid w:val="006A0887"/>
    <w:rsid w:val="006A106B"/>
    <w:rsid w:val="006A33BA"/>
    <w:rsid w:val="006A371F"/>
    <w:rsid w:val="006A3DD0"/>
    <w:rsid w:val="006A446C"/>
    <w:rsid w:val="006A4D55"/>
    <w:rsid w:val="006A53C6"/>
    <w:rsid w:val="006A55F2"/>
    <w:rsid w:val="006A5BCA"/>
    <w:rsid w:val="006B027C"/>
    <w:rsid w:val="006B2918"/>
    <w:rsid w:val="006B2A8C"/>
    <w:rsid w:val="006B2B35"/>
    <w:rsid w:val="006B2D63"/>
    <w:rsid w:val="006B30C4"/>
    <w:rsid w:val="006B4D7D"/>
    <w:rsid w:val="006B5AF1"/>
    <w:rsid w:val="006B650D"/>
    <w:rsid w:val="006B6C54"/>
    <w:rsid w:val="006B732B"/>
    <w:rsid w:val="006B7677"/>
    <w:rsid w:val="006C015A"/>
    <w:rsid w:val="006C08ED"/>
    <w:rsid w:val="006C10D7"/>
    <w:rsid w:val="006C2433"/>
    <w:rsid w:val="006C2ACF"/>
    <w:rsid w:val="006C3851"/>
    <w:rsid w:val="006D15E0"/>
    <w:rsid w:val="006D1B9F"/>
    <w:rsid w:val="006D3E02"/>
    <w:rsid w:val="006D4C39"/>
    <w:rsid w:val="006D4D4F"/>
    <w:rsid w:val="006D52DB"/>
    <w:rsid w:val="006D5F9D"/>
    <w:rsid w:val="006D7D38"/>
    <w:rsid w:val="006D7EC9"/>
    <w:rsid w:val="006D7EEE"/>
    <w:rsid w:val="006E308A"/>
    <w:rsid w:val="006E3960"/>
    <w:rsid w:val="006E3E81"/>
    <w:rsid w:val="006E45D3"/>
    <w:rsid w:val="006E6ADA"/>
    <w:rsid w:val="006E6C3F"/>
    <w:rsid w:val="006F0EF2"/>
    <w:rsid w:val="006F23AD"/>
    <w:rsid w:val="006F525F"/>
    <w:rsid w:val="006F5A5F"/>
    <w:rsid w:val="006F662A"/>
    <w:rsid w:val="006F77D0"/>
    <w:rsid w:val="00700437"/>
    <w:rsid w:val="00701F4B"/>
    <w:rsid w:val="00703473"/>
    <w:rsid w:val="00703A1D"/>
    <w:rsid w:val="007051ED"/>
    <w:rsid w:val="007053D5"/>
    <w:rsid w:val="00706681"/>
    <w:rsid w:val="007076E8"/>
    <w:rsid w:val="00711835"/>
    <w:rsid w:val="00711FB1"/>
    <w:rsid w:val="00713A03"/>
    <w:rsid w:val="00714E9C"/>
    <w:rsid w:val="00715545"/>
    <w:rsid w:val="00715A3C"/>
    <w:rsid w:val="00716A98"/>
    <w:rsid w:val="00717052"/>
    <w:rsid w:val="00720665"/>
    <w:rsid w:val="00720A4A"/>
    <w:rsid w:val="00721194"/>
    <w:rsid w:val="007216C3"/>
    <w:rsid w:val="00722F56"/>
    <w:rsid w:val="00724FAE"/>
    <w:rsid w:val="0073070B"/>
    <w:rsid w:val="00730F39"/>
    <w:rsid w:val="00731201"/>
    <w:rsid w:val="00731D09"/>
    <w:rsid w:val="00736718"/>
    <w:rsid w:val="00736958"/>
    <w:rsid w:val="00736BE1"/>
    <w:rsid w:val="007370DF"/>
    <w:rsid w:val="00737D49"/>
    <w:rsid w:val="00741163"/>
    <w:rsid w:val="00746D46"/>
    <w:rsid w:val="00746E58"/>
    <w:rsid w:val="007500BA"/>
    <w:rsid w:val="0075077F"/>
    <w:rsid w:val="007510EA"/>
    <w:rsid w:val="007516EE"/>
    <w:rsid w:val="0075261E"/>
    <w:rsid w:val="007549FA"/>
    <w:rsid w:val="00754AAD"/>
    <w:rsid w:val="007602A6"/>
    <w:rsid w:val="007611F3"/>
    <w:rsid w:val="007612A2"/>
    <w:rsid w:val="00761C74"/>
    <w:rsid w:val="00762672"/>
    <w:rsid w:val="00763735"/>
    <w:rsid w:val="00763B79"/>
    <w:rsid w:val="00766746"/>
    <w:rsid w:val="00767464"/>
    <w:rsid w:val="00767B62"/>
    <w:rsid w:val="00770B7B"/>
    <w:rsid w:val="00772126"/>
    <w:rsid w:val="007726DE"/>
    <w:rsid w:val="0077283C"/>
    <w:rsid w:val="00774035"/>
    <w:rsid w:val="00775060"/>
    <w:rsid w:val="00776682"/>
    <w:rsid w:val="00776994"/>
    <w:rsid w:val="00776CDB"/>
    <w:rsid w:val="00780A80"/>
    <w:rsid w:val="00782E3F"/>
    <w:rsid w:val="00783500"/>
    <w:rsid w:val="00785206"/>
    <w:rsid w:val="00785D4D"/>
    <w:rsid w:val="00786700"/>
    <w:rsid w:val="007872A0"/>
    <w:rsid w:val="0079100C"/>
    <w:rsid w:val="007925E0"/>
    <w:rsid w:val="00795D47"/>
    <w:rsid w:val="00795D9E"/>
    <w:rsid w:val="00797619"/>
    <w:rsid w:val="007A0E0E"/>
    <w:rsid w:val="007A2EAD"/>
    <w:rsid w:val="007A387A"/>
    <w:rsid w:val="007A62F8"/>
    <w:rsid w:val="007A6C94"/>
    <w:rsid w:val="007A7197"/>
    <w:rsid w:val="007B0F5C"/>
    <w:rsid w:val="007B139C"/>
    <w:rsid w:val="007B162B"/>
    <w:rsid w:val="007B2C1B"/>
    <w:rsid w:val="007B2CD4"/>
    <w:rsid w:val="007B2DFA"/>
    <w:rsid w:val="007B3179"/>
    <w:rsid w:val="007B3640"/>
    <w:rsid w:val="007B3BB4"/>
    <w:rsid w:val="007B3F41"/>
    <w:rsid w:val="007B4CF5"/>
    <w:rsid w:val="007C0B07"/>
    <w:rsid w:val="007C1D26"/>
    <w:rsid w:val="007C21FE"/>
    <w:rsid w:val="007C42D5"/>
    <w:rsid w:val="007C4443"/>
    <w:rsid w:val="007C681E"/>
    <w:rsid w:val="007D0231"/>
    <w:rsid w:val="007D19B5"/>
    <w:rsid w:val="007D30A4"/>
    <w:rsid w:val="007D5F26"/>
    <w:rsid w:val="007D7406"/>
    <w:rsid w:val="007D7AEA"/>
    <w:rsid w:val="007E0A4D"/>
    <w:rsid w:val="007E13EA"/>
    <w:rsid w:val="007E2693"/>
    <w:rsid w:val="007E7466"/>
    <w:rsid w:val="007E7A66"/>
    <w:rsid w:val="007E7AA8"/>
    <w:rsid w:val="007F0312"/>
    <w:rsid w:val="007F03DD"/>
    <w:rsid w:val="007F0D97"/>
    <w:rsid w:val="007F19EC"/>
    <w:rsid w:val="007F1A60"/>
    <w:rsid w:val="007F32C0"/>
    <w:rsid w:val="007F3468"/>
    <w:rsid w:val="007F3752"/>
    <w:rsid w:val="007F38B3"/>
    <w:rsid w:val="007F4B76"/>
    <w:rsid w:val="007F65A5"/>
    <w:rsid w:val="007F7E39"/>
    <w:rsid w:val="008010C4"/>
    <w:rsid w:val="008025A5"/>
    <w:rsid w:val="00802C1D"/>
    <w:rsid w:val="008043DA"/>
    <w:rsid w:val="00804795"/>
    <w:rsid w:val="00804E38"/>
    <w:rsid w:val="0080591B"/>
    <w:rsid w:val="00805AAE"/>
    <w:rsid w:val="008074CA"/>
    <w:rsid w:val="00810A84"/>
    <w:rsid w:val="00810B91"/>
    <w:rsid w:val="00811013"/>
    <w:rsid w:val="00812BD8"/>
    <w:rsid w:val="00813FED"/>
    <w:rsid w:val="008149D8"/>
    <w:rsid w:val="0081596F"/>
    <w:rsid w:val="0081658D"/>
    <w:rsid w:val="008165D1"/>
    <w:rsid w:val="00821711"/>
    <w:rsid w:val="0082241E"/>
    <w:rsid w:val="0082401A"/>
    <w:rsid w:val="00825177"/>
    <w:rsid w:val="00825B19"/>
    <w:rsid w:val="00831BBF"/>
    <w:rsid w:val="00831D54"/>
    <w:rsid w:val="0083227E"/>
    <w:rsid w:val="00833970"/>
    <w:rsid w:val="00833A7C"/>
    <w:rsid w:val="008343A3"/>
    <w:rsid w:val="00834DEA"/>
    <w:rsid w:val="0083512E"/>
    <w:rsid w:val="008351D5"/>
    <w:rsid w:val="00837951"/>
    <w:rsid w:val="008405B2"/>
    <w:rsid w:val="0084351D"/>
    <w:rsid w:val="00843C5F"/>
    <w:rsid w:val="008440BD"/>
    <w:rsid w:val="008459FE"/>
    <w:rsid w:val="00845DFC"/>
    <w:rsid w:val="00845F13"/>
    <w:rsid w:val="0085130E"/>
    <w:rsid w:val="008523E9"/>
    <w:rsid w:val="00852B3F"/>
    <w:rsid w:val="00852E92"/>
    <w:rsid w:val="0085349E"/>
    <w:rsid w:val="00853B72"/>
    <w:rsid w:val="00856526"/>
    <w:rsid w:val="00857A4C"/>
    <w:rsid w:val="00860A2E"/>
    <w:rsid w:val="00860EF2"/>
    <w:rsid w:val="0086197E"/>
    <w:rsid w:val="008639A9"/>
    <w:rsid w:val="00864362"/>
    <w:rsid w:val="00864A3D"/>
    <w:rsid w:val="008659C2"/>
    <w:rsid w:val="00867222"/>
    <w:rsid w:val="008679A5"/>
    <w:rsid w:val="008702B5"/>
    <w:rsid w:val="00870931"/>
    <w:rsid w:val="00870CA7"/>
    <w:rsid w:val="00872B8C"/>
    <w:rsid w:val="008733BD"/>
    <w:rsid w:val="0087464C"/>
    <w:rsid w:val="00875523"/>
    <w:rsid w:val="008763D5"/>
    <w:rsid w:val="00876904"/>
    <w:rsid w:val="00876FC8"/>
    <w:rsid w:val="00877783"/>
    <w:rsid w:val="00881C81"/>
    <w:rsid w:val="00883C61"/>
    <w:rsid w:val="00883CF3"/>
    <w:rsid w:val="00883F62"/>
    <w:rsid w:val="00886062"/>
    <w:rsid w:val="008860FB"/>
    <w:rsid w:val="00887544"/>
    <w:rsid w:val="008911A3"/>
    <w:rsid w:val="0089170A"/>
    <w:rsid w:val="00894A63"/>
    <w:rsid w:val="00895519"/>
    <w:rsid w:val="00897102"/>
    <w:rsid w:val="0089733A"/>
    <w:rsid w:val="00897715"/>
    <w:rsid w:val="008A2C73"/>
    <w:rsid w:val="008A2D67"/>
    <w:rsid w:val="008A3FB4"/>
    <w:rsid w:val="008A478F"/>
    <w:rsid w:val="008A4F20"/>
    <w:rsid w:val="008A6D79"/>
    <w:rsid w:val="008A7042"/>
    <w:rsid w:val="008A7559"/>
    <w:rsid w:val="008A7DC1"/>
    <w:rsid w:val="008B1CCC"/>
    <w:rsid w:val="008B2FBA"/>
    <w:rsid w:val="008B3FC4"/>
    <w:rsid w:val="008B5C9E"/>
    <w:rsid w:val="008B658A"/>
    <w:rsid w:val="008B68E6"/>
    <w:rsid w:val="008B70D9"/>
    <w:rsid w:val="008B76CD"/>
    <w:rsid w:val="008C3236"/>
    <w:rsid w:val="008C3E34"/>
    <w:rsid w:val="008C412B"/>
    <w:rsid w:val="008C49E5"/>
    <w:rsid w:val="008C4B82"/>
    <w:rsid w:val="008C6AD8"/>
    <w:rsid w:val="008D0C87"/>
    <w:rsid w:val="008D1E85"/>
    <w:rsid w:val="008D2B1D"/>
    <w:rsid w:val="008D3B57"/>
    <w:rsid w:val="008D47F1"/>
    <w:rsid w:val="008D5709"/>
    <w:rsid w:val="008D5AAE"/>
    <w:rsid w:val="008D6572"/>
    <w:rsid w:val="008E09AE"/>
    <w:rsid w:val="008E12CC"/>
    <w:rsid w:val="008E163D"/>
    <w:rsid w:val="008E1C19"/>
    <w:rsid w:val="008E1FE0"/>
    <w:rsid w:val="008E314D"/>
    <w:rsid w:val="008E3A0D"/>
    <w:rsid w:val="008E4AA1"/>
    <w:rsid w:val="008E5A1A"/>
    <w:rsid w:val="008E5AF6"/>
    <w:rsid w:val="008F0B87"/>
    <w:rsid w:val="008F0D8D"/>
    <w:rsid w:val="008F1117"/>
    <w:rsid w:val="008F39F8"/>
    <w:rsid w:val="008F4168"/>
    <w:rsid w:val="008F6069"/>
    <w:rsid w:val="008F78C7"/>
    <w:rsid w:val="0090569C"/>
    <w:rsid w:val="0090741E"/>
    <w:rsid w:val="009115DC"/>
    <w:rsid w:val="00911987"/>
    <w:rsid w:val="00912313"/>
    <w:rsid w:val="00912357"/>
    <w:rsid w:val="00913EAC"/>
    <w:rsid w:val="009166F0"/>
    <w:rsid w:val="00917084"/>
    <w:rsid w:val="009178B8"/>
    <w:rsid w:val="00917ECA"/>
    <w:rsid w:val="0092407D"/>
    <w:rsid w:val="00924B26"/>
    <w:rsid w:val="00924C2E"/>
    <w:rsid w:val="009259A7"/>
    <w:rsid w:val="009264AB"/>
    <w:rsid w:val="009265CE"/>
    <w:rsid w:val="009265FD"/>
    <w:rsid w:val="00926606"/>
    <w:rsid w:val="00930272"/>
    <w:rsid w:val="009310C0"/>
    <w:rsid w:val="009316FA"/>
    <w:rsid w:val="0093174E"/>
    <w:rsid w:val="00931B68"/>
    <w:rsid w:val="00931FDD"/>
    <w:rsid w:val="00933AC1"/>
    <w:rsid w:val="0093662A"/>
    <w:rsid w:val="00936D82"/>
    <w:rsid w:val="00937102"/>
    <w:rsid w:val="00937CE9"/>
    <w:rsid w:val="00940A88"/>
    <w:rsid w:val="009454DD"/>
    <w:rsid w:val="009462C4"/>
    <w:rsid w:val="00947825"/>
    <w:rsid w:val="0095134C"/>
    <w:rsid w:val="0095164B"/>
    <w:rsid w:val="00954821"/>
    <w:rsid w:val="00956A94"/>
    <w:rsid w:val="00956BD5"/>
    <w:rsid w:val="00960199"/>
    <w:rsid w:val="00960D75"/>
    <w:rsid w:val="00960ED1"/>
    <w:rsid w:val="00962A52"/>
    <w:rsid w:val="00964A93"/>
    <w:rsid w:val="009656CD"/>
    <w:rsid w:val="0096575F"/>
    <w:rsid w:val="00966FD7"/>
    <w:rsid w:val="00967765"/>
    <w:rsid w:val="00971A55"/>
    <w:rsid w:val="00972188"/>
    <w:rsid w:val="00974045"/>
    <w:rsid w:val="00974597"/>
    <w:rsid w:val="009745B6"/>
    <w:rsid w:val="009747B3"/>
    <w:rsid w:val="00975F6C"/>
    <w:rsid w:val="0098177E"/>
    <w:rsid w:val="009823B1"/>
    <w:rsid w:val="00983B85"/>
    <w:rsid w:val="00985252"/>
    <w:rsid w:val="009854B2"/>
    <w:rsid w:val="009857E5"/>
    <w:rsid w:val="00986FEC"/>
    <w:rsid w:val="00987A21"/>
    <w:rsid w:val="00990C5B"/>
    <w:rsid w:val="009916B0"/>
    <w:rsid w:val="0099184B"/>
    <w:rsid w:val="00991EF3"/>
    <w:rsid w:val="00992315"/>
    <w:rsid w:val="00992CAD"/>
    <w:rsid w:val="009930DE"/>
    <w:rsid w:val="0099783F"/>
    <w:rsid w:val="009A09AF"/>
    <w:rsid w:val="009A1596"/>
    <w:rsid w:val="009A1AD8"/>
    <w:rsid w:val="009A2071"/>
    <w:rsid w:val="009A2AAC"/>
    <w:rsid w:val="009A3562"/>
    <w:rsid w:val="009A37B3"/>
    <w:rsid w:val="009A6D91"/>
    <w:rsid w:val="009B0948"/>
    <w:rsid w:val="009B0F12"/>
    <w:rsid w:val="009B1D69"/>
    <w:rsid w:val="009B548B"/>
    <w:rsid w:val="009C02DA"/>
    <w:rsid w:val="009C1EA5"/>
    <w:rsid w:val="009C25F0"/>
    <w:rsid w:val="009C443E"/>
    <w:rsid w:val="009C63B1"/>
    <w:rsid w:val="009D0B5B"/>
    <w:rsid w:val="009D0CEE"/>
    <w:rsid w:val="009D1B87"/>
    <w:rsid w:val="009D280D"/>
    <w:rsid w:val="009D34E8"/>
    <w:rsid w:val="009D5A16"/>
    <w:rsid w:val="009D6838"/>
    <w:rsid w:val="009E046A"/>
    <w:rsid w:val="009E2F42"/>
    <w:rsid w:val="009E3033"/>
    <w:rsid w:val="009E40A3"/>
    <w:rsid w:val="009E4EBB"/>
    <w:rsid w:val="009E594E"/>
    <w:rsid w:val="009E6A95"/>
    <w:rsid w:val="009E6BD5"/>
    <w:rsid w:val="009E7BF0"/>
    <w:rsid w:val="009F0FDD"/>
    <w:rsid w:val="009F1A6F"/>
    <w:rsid w:val="009F1D33"/>
    <w:rsid w:val="009F2026"/>
    <w:rsid w:val="009F250E"/>
    <w:rsid w:val="009F31D5"/>
    <w:rsid w:val="009F37D1"/>
    <w:rsid w:val="009F3B04"/>
    <w:rsid w:val="009F406A"/>
    <w:rsid w:val="009F4F0F"/>
    <w:rsid w:val="009F68FE"/>
    <w:rsid w:val="009F6CC4"/>
    <w:rsid w:val="00A0061C"/>
    <w:rsid w:val="00A023B1"/>
    <w:rsid w:val="00A034BD"/>
    <w:rsid w:val="00A04E49"/>
    <w:rsid w:val="00A04FD0"/>
    <w:rsid w:val="00A07239"/>
    <w:rsid w:val="00A1090C"/>
    <w:rsid w:val="00A111C7"/>
    <w:rsid w:val="00A11D3C"/>
    <w:rsid w:val="00A12EC5"/>
    <w:rsid w:val="00A145F5"/>
    <w:rsid w:val="00A1477B"/>
    <w:rsid w:val="00A14C97"/>
    <w:rsid w:val="00A14D4E"/>
    <w:rsid w:val="00A17812"/>
    <w:rsid w:val="00A17825"/>
    <w:rsid w:val="00A20B26"/>
    <w:rsid w:val="00A2180E"/>
    <w:rsid w:val="00A21925"/>
    <w:rsid w:val="00A2256D"/>
    <w:rsid w:val="00A24B4A"/>
    <w:rsid w:val="00A2544A"/>
    <w:rsid w:val="00A27487"/>
    <w:rsid w:val="00A27733"/>
    <w:rsid w:val="00A30F58"/>
    <w:rsid w:val="00A31E40"/>
    <w:rsid w:val="00A33B66"/>
    <w:rsid w:val="00A3416B"/>
    <w:rsid w:val="00A341D5"/>
    <w:rsid w:val="00A3442E"/>
    <w:rsid w:val="00A36C3B"/>
    <w:rsid w:val="00A3733E"/>
    <w:rsid w:val="00A3735D"/>
    <w:rsid w:val="00A37D84"/>
    <w:rsid w:val="00A37E19"/>
    <w:rsid w:val="00A37FA8"/>
    <w:rsid w:val="00A41442"/>
    <w:rsid w:val="00A415F3"/>
    <w:rsid w:val="00A416A2"/>
    <w:rsid w:val="00A432A1"/>
    <w:rsid w:val="00A44338"/>
    <w:rsid w:val="00A45B7B"/>
    <w:rsid w:val="00A45F7F"/>
    <w:rsid w:val="00A45FC0"/>
    <w:rsid w:val="00A47989"/>
    <w:rsid w:val="00A47CB6"/>
    <w:rsid w:val="00A51673"/>
    <w:rsid w:val="00A51E4B"/>
    <w:rsid w:val="00A52173"/>
    <w:rsid w:val="00A52298"/>
    <w:rsid w:val="00A549A0"/>
    <w:rsid w:val="00A54AE0"/>
    <w:rsid w:val="00A566AF"/>
    <w:rsid w:val="00A56F6C"/>
    <w:rsid w:val="00A57D49"/>
    <w:rsid w:val="00A605DC"/>
    <w:rsid w:val="00A61FD0"/>
    <w:rsid w:val="00A62780"/>
    <w:rsid w:val="00A62C91"/>
    <w:rsid w:val="00A62D99"/>
    <w:rsid w:val="00A634D8"/>
    <w:rsid w:val="00A65F0C"/>
    <w:rsid w:val="00A674E1"/>
    <w:rsid w:val="00A67D3F"/>
    <w:rsid w:val="00A7004A"/>
    <w:rsid w:val="00A70B9B"/>
    <w:rsid w:val="00A72A1F"/>
    <w:rsid w:val="00A72FEB"/>
    <w:rsid w:val="00A73433"/>
    <w:rsid w:val="00A73C73"/>
    <w:rsid w:val="00A7526B"/>
    <w:rsid w:val="00A75519"/>
    <w:rsid w:val="00A7708F"/>
    <w:rsid w:val="00A80D00"/>
    <w:rsid w:val="00A81822"/>
    <w:rsid w:val="00A82ACF"/>
    <w:rsid w:val="00A83FAD"/>
    <w:rsid w:val="00A8413D"/>
    <w:rsid w:val="00A8425A"/>
    <w:rsid w:val="00A84AF4"/>
    <w:rsid w:val="00A84BDF"/>
    <w:rsid w:val="00A85396"/>
    <w:rsid w:val="00A85736"/>
    <w:rsid w:val="00A858C8"/>
    <w:rsid w:val="00A8787E"/>
    <w:rsid w:val="00A90B22"/>
    <w:rsid w:val="00A9212B"/>
    <w:rsid w:val="00A92338"/>
    <w:rsid w:val="00A92C11"/>
    <w:rsid w:val="00A94ECB"/>
    <w:rsid w:val="00A9500C"/>
    <w:rsid w:val="00A9636E"/>
    <w:rsid w:val="00A96C30"/>
    <w:rsid w:val="00A97965"/>
    <w:rsid w:val="00AA0200"/>
    <w:rsid w:val="00AA11D5"/>
    <w:rsid w:val="00AA1C11"/>
    <w:rsid w:val="00AA487A"/>
    <w:rsid w:val="00AA4D29"/>
    <w:rsid w:val="00AA6B84"/>
    <w:rsid w:val="00AA7253"/>
    <w:rsid w:val="00AA7756"/>
    <w:rsid w:val="00AB0EAF"/>
    <w:rsid w:val="00AB19C2"/>
    <w:rsid w:val="00AB3966"/>
    <w:rsid w:val="00AB3E06"/>
    <w:rsid w:val="00AB5062"/>
    <w:rsid w:val="00AB5B92"/>
    <w:rsid w:val="00AB6287"/>
    <w:rsid w:val="00AB6A15"/>
    <w:rsid w:val="00AB6E9C"/>
    <w:rsid w:val="00AB7586"/>
    <w:rsid w:val="00AC0471"/>
    <w:rsid w:val="00AC0BD1"/>
    <w:rsid w:val="00AC1392"/>
    <w:rsid w:val="00AC19A4"/>
    <w:rsid w:val="00AC2021"/>
    <w:rsid w:val="00AC3617"/>
    <w:rsid w:val="00AC40D9"/>
    <w:rsid w:val="00AC563F"/>
    <w:rsid w:val="00AC5AF8"/>
    <w:rsid w:val="00AC6A7D"/>
    <w:rsid w:val="00AC748B"/>
    <w:rsid w:val="00AC7897"/>
    <w:rsid w:val="00AD060E"/>
    <w:rsid w:val="00AD079A"/>
    <w:rsid w:val="00AD0E3D"/>
    <w:rsid w:val="00AD3335"/>
    <w:rsid w:val="00AD3467"/>
    <w:rsid w:val="00AD69FD"/>
    <w:rsid w:val="00AD6DEC"/>
    <w:rsid w:val="00AD728C"/>
    <w:rsid w:val="00AD7D93"/>
    <w:rsid w:val="00AE010B"/>
    <w:rsid w:val="00AE13BF"/>
    <w:rsid w:val="00AE57CD"/>
    <w:rsid w:val="00AE6896"/>
    <w:rsid w:val="00AE7FC6"/>
    <w:rsid w:val="00AF3E74"/>
    <w:rsid w:val="00AF480F"/>
    <w:rsid w:val="00AF4844"/>
    <w:rsid w:val="00AF4862"/>
    <w:rsid w:val="00AF5DD6"/>
    <w:rsid w:val="00AF7E37"/>
    <w:rsid w:val="00B00A71"/>
    <w:rsid w:val="00B03919"/>
    <w:rsid w:val="00B04BC8"/>
    <w:rsid w:val="00B0753F"/>
    <w:rsid w:val="00B07D80"/>
    <w:rsid w:val="00B07F5E"/>
    <w:rsid w:val="00B10C4D"/>
    <w:rsid w:val="00B130FA"/>
    <w:rsid w:val="00B1348A"/>
    <w:rsid w:val="00B13AA9"/>
    <w:rsid w:val="00B144DB"/>
    <w:rsid w:val="00B14F5C"/>
    <w:rsid w:val="00B15BF1"/>
    <w:rsid w:val="00B16F3E"/>
    <w:rsid w:val="00B17A8F"/>
    <w:rsid w:val="00B17B39"/>
    <w:rsid w:val="00B21D48"/>
    <w:rsid w:val="00B22E3A"/>
    <w:rsid w:val="00B2383D"/>
    <w:rsid w:val="00B26F84"/>
    <w:rsid w:val="00B30F7A"/>
    <w:rsid w:val="00B32624"/>
    <w:rsid w:val="00B33001"/>
    <w:rsid w:val="00B347ED"/>
    <w:rsid w:val="00B35669"/>
    <w:rsid w:val="00B373E4"/>
    <w:rsid w:val="00B37FF0"/>
    <w:rsid w:val="00B41B41"/>
    <w:rsid w:val="00B4219A"/>
    <w:rsid w:val="00B46126"/>
    <w:rsid w:val="00B4653D"/>
    <w:rsid w:val="00B47B9A"/>
    <w:rsid w:val="00B51A51"/>
    <w:rsid w:val="00B52840"/>
    <w:rsid w:val="00B52C93"/>
    <w:rsid w:val="00B53ABF"/>
    <w:rsid w:val="00B53F8C"/>
    <w:rsid w:val="00B54397"/>
    <w:rsid w:val="00B543DD"/>
    <w:rsid w:val="00B61414"/>
    <w:rsid w:val="00B61614"/>
    <w:rsid w:val="00B61ABE"/>
    <w:rsid w:val="00B64DB9"/>
    <w:rsid w:val="00B65AC2"/>
    <w:rsid w:val="00B66E7D"/>
    <w:rsid w:val="00B679BA"/>
    <w:rsid w:val="00B704E4"/>
    <w:rsid w:val="00B71374"/>
    <w:rsid w:val="00B72748"/>
    <w:rsid w:val="00B73021"/>
    <w:rsid w:val="00B75CB2"/>
    <w:rsid w:val="00B769DB"/>
    <w:rsid w:val="00B80574"/>
    <w:rsid w:val="00B80BD6"/>
    <w:rsid w:val="00B80C75"/>
    <w:rsid w:val="00B80E59"/>
    <w:rsid w:val="00B81805"/>
    <w:rsid w:val="00B83854"/>
    <w:rsid w:val="00B84513"/>
    <w:rsid w:val="00B84A9C"/>
    <w:rsid w:val="00B84F66"/>
    <w:rsid w:val="00B85BF8"/>
    <w:rsid w:val="00B85DCB"/>
    <w:rsid w:val="00B86AF3"/>
    <w:rsid w:val="00B90E5E"/>
    <w:rsid w:val="00B9202F"/>
    <w:rsid w:val="00B92139"/>
    <w:rsid w:val="00B941FB"/>
    <w:rsid w:val="00B9543D"/>
    <w:rsid w:val="00B95501"/>
    <w:rsid w:val="00B95AE5"/>
    <w:rsid w:val="00B95F7D"/>
    <w:rsid w:val="00B97250"/>
    <w:rsid w:val="00BA2198"/>
    <w:rsid w:val="00BA2D71"/>
    <w:rsid w:val="00BA3392"/>
    <w:rsid w:val="00BA50F4"/>
    <w:rsid w:val="00BA5300"/>
    <w:rsid w:val="00BA56DA"/>
    <w:rsid w:val="00BA56F7"/>
    <w:rsid w:val="00BA69AB"/>
    <w:rsid w:val="00BA736B"/>
    <w:rsid w:val="00BB0B80"/>
    <w:rsid w:val="00BB11FF"/>
    <w:rsid w:val="00BB301B"/>
    <w:rsid w:val="00BB4331"/>
    <w:rsid w:val="00BB501C"/>
    <w:rsid w:val="00BB5438"/>
    <w:rsid w:val="00BB59A0"/>
    <w:rsid w:val="00BB6A59"/>
    <w:rsid w:val="00BB6EAB"/>
    <w:rsid w:val="00BB7B09"/>
    <w:rsid w:val="00BC59BD"/>
    <w:rsid w:val="00BC5F78"/>
    <w:rsid w:val="00BC6568"/>
    <w:rsid w:val="00BD01B2"/>
    <w:rsid w:val="00BD1E8C"/>
    <w:rsid w:val="00BD4AC4"/>
    <w:rsid w:val="00BD5E24"/>
    <w:rsid w:val="00BD7321"/>
    <w:rsid w:val="00BE124E"/>
    <w:rsid w:val="00BE2B2C"/>
    <w:rsid w:val="00BE3215"/>
    <w:rsid w:val="00BE46B6"/>
    <w:rsid w:val="00BE5565"/>
    <w:rsid w:val="00BE60B8"/>
    <w:rsid w:val="00BE6666"/>
    <w:rsid w:val="00BE6A62"/>
    <w:rsid w:val="00BE77DE"/>
    <w:rsid w:val="00BF01CF"/>
    <w:rsid w:val="00BF0A08"/>
    <w:rsid w:val="00BF0E88"/>
    <w:rsid w:val="00BF18E1"/>
    <w:rsid w:val="00BF3AD7"/>
    <w:rsid w:val="00BF3CDF"/>
    <w:rsid w:val="00BF4881"/>
    <w:rsid w:val="00BF5061"/>
    <w:rsid w:val="00BF5B08"/>
    <w:rsid w:val="00C01F06"/>
    <w:rsid w:val="00C03C6F"/>
    <w:rsid w:val="00C05EFA"/>
    <w:rsid w:val="00C10858"/>
    <w:rsid w:val="00C113A2"/>
    <w:rsid w:val="00C116BB"/>
    <w:rsid w:val="00C119D7"/>
    <w:rsid w:val="00C12C02"/>
    <w:rsid w:val="00C15550"/>
    <w:rsid w:val="00C169B8"/>
    <w:rsid w:val="00C173EF"/>
    <w:rsid w:val="00C1797A"/>
    <w:rsid w:val="00C2252C"/>
    <w:rsid w:val="00C22BC9"/>
    <w:rsid w:val="00C22D4F"/>
    <w:rsid w:val="00C2391C"/>
    <w:rsid w:val="00C25B3D"/>
    <w:rsid w:val="00C26C0D"/>
    <w:rsid w:val="00C3000E"/>
    <w:rsid w:val="00C3166E"/>
    <w:rsid w:val="00C31E1C"/>
    <w:rsid w:val="00C32E08"/>
    <w:rsid w:val="00C35AEA"/>
    <w:rsid w:val="00C36740"/>
    <w:rsid w:val="00C37FE4"/>
    <w:rsid w:val="00C408C4"/>
    <w:rsid w:val="00C40BBE"/>
    <w:rsid w:val="00C415D3"/>
    <w:rsid w:val="00C44619"/>
    <w:rsid w:val="00C451E8"/>
    <w:rsid w:val="00C46380"/>
    <w:rsid w:val="00C4642A"/>
    <w:rsid w:val="00C4674D"/>
    <w:rsid w:val="00C47507"/>
    <w:rsid w:val="00C559DB"/>
    <w:rsid w:val="00C55F36"/>
    <w:rsid w:val="00C563B5"/>
    <w:rsid w:val="00C56535"/>
    <w:rsid w:val="00C570FD"/>
    <w:rsid w:val="00C57DC1"/>
    <w:rsid w:val="00C610A7"/>
    <w:rsid w:val="00C61F0E"/>
    <w:rsid w:val="00C63682"/>
    <w:rsid w:val="00C6406D"/>
    <w:rsid w:val="00C64D27"/>
    <w:rsid w:val="00C6557C"/>
    <w:rsid w:val="00C656D3"/>
    <w:rsid w:val="00C65D8E"/>
    <w:rsid w:val="00C66DCB"/>
    <w:rsid w:val="00C707BB"/>
    <w:rsid w:val="00C708AB"/>
    <w:rsid w:val="00C70A01"/>
    <w:rsid w:val="00C73B60"/>
    <w:rsid w:val="00C746EA"/>
    <w:rsid w:val="00C750C3"/>
    <w:rsid w:val="00C77BE2"/>
    <w:rsid w:val="00C817E2"/>
    <w:rsid w:val="00C81C98"/>
    <w:rsid w:val="00C81F12"/>
    <w:rsid w:val="00C82D9F"/>
    <w:rsid w:val="00C838B7"/>
    <w:rsid w:val="00C84500"/>
    <w:rsid w:val="00C84D19"/>
    <w:rsid w:val="00C85728"/>
    <w:rsid w:val="00C85A6B"/>
    <w:rsid w:val="00C86D49"/>
    <w:rsid w:val="00C900BE"/>
    <w:rsid w:val="00C9180B"/>
    <w:rsid w:val="00C91EDC"/>
    <w:rsid w:val="00C92BD9"/>
    <w:rsid w:val="00C93477"/>
    <w:rsid w:val="00C9394B"/>
    <w:rsid w:val="00C95ED8"/>
    <w:rsid w:val="00C96DD8"/>
    <w:rsid w:val="00C975F9"/>
    <w:rsid w:val="00C9773A"/>
    <w:rsid w:val="00CA241C"/>
    <w:rsid w:val="00CA2635"/>
    <w:rsid w:val="00CA696F"/>
    <w:rsid w:val="00CB108B"/>
    <w:rsid w:val="00CB320B"/>
    <w:rsid w:val="00CB3B49"/>
    <w:rsid w:val="00CB45BB"/>
    <w:rsid w:val="00CB63FD"/>
    <w:rsid w:val="00CB7BC7"/>
    <w:rsid w:val="00CC059F"/>
    <w:rsid w:val="00CC0CD9"/>
    <w:rsid w:val="00CC1A5D"/>
    <w:rsid w:val="00CC1B4B"/>
    <w:rsid w:val="00CC1FA6"/>
    <w:rsid w:val="00CC2EB7"/>
    <w:rsid w:val="00CC417F"/>
    <w:rsid w:val="00CC49DB"/>
    <w:rsid w:val="00CC5C04"/>
    <w:rsid w:val="00CC7D0A"/>
    <w:rsid w:val="00CD051B"/>
    <w:rsid w:val="00CD09EB"/>
    <w:rsid w:val="00CD1CA3"/>
    <w:rsid w:val="00CD2369"/>
    <w:rsid w:val="00CD3457"/>
    <w:rsid w:val="00CD3B73"/>
    <w:rsid w:val="00CD40FE"/>
    <w:rsid w:val="00CD4134"/>
    <w:rsid w:val="00CD690A"/>
    <w:rsid w:val="00CE10D9"/>
    <w:rsid w:val="00CE1B29"/>
    <w:rsid w:val="00CE2941"/>
    <w:rsid w:val="00CE44F6"/>
    <w:rsid w:val="00CE5335"/>
    <w:rsid w:val="00CE61CF"/>
    <w:rsid w:val="00CE7D1B"/>
    <w:rsid w:val="00CF2930"/>
    <w:rsid w:val="00CF2B08"/>
    <w:rsid w:val="00CF3A59"/>
    <w:rsid w:val="00CF3ADB"/>
    <w:rsid w:val="00CF5563"/>
    <w:rsid w:val="00CF69FB"/>
    <w:rsid w:val="00D002C0"/>
    <w:rsid w:val="00D02224"/>
    <w:rsid w:val="00D0365C"/>
    <w:rsid w:val="00D03CC7"/>
    <w:rsid w:val="00D03F04"/>
    <w:rsid w:val="00D03F5C"/>
    <w:rsid w:val="00D04063"/>
    <w:rsid w:val="00D0426F"/>
    <w:rsid w:val="00D04F55"/>
    <w:rsid w:val="00D0565A"/>
    <w:rsid w:val="00D079E1"/>
    <w:rsid w:val="00D10081"/>
    <w:rsid w:val="00D10757"/>
    <w:rsid w:val="00D10DDD"/>
    <w:rsid w:val="00D12DA3"/>
    <w:rsid w:val="00D136F4"/>
    <w:rsid w:val="00D1393C"/>
    <w:rsid w:val="00D15928"/>
    <w:rsid w:val="00D2072E"/>
    <w:rsid w:val="00D2080B"/>
    <w:rsid w:val="00D20C15"/>
    <w:rsid w:val="00D22748"/>
    <w:rsid w:val="00D22919"/>
    <w:rsid w:val="00D234FF"/>
    <w:rsid w:val="00D2384F"/>
    <w:rsid w:val="00D260B3"/>
    <w:rsid w:val="00D2664C"/>
    <w:rsid w:val="00D26B0F"/>
    <w:rsid w:val="00D27969"/>
    <w:rsid w:val="00D27993"/>
    <w:rsid w:val="00D32374"/>
    <w:rsid w:val="00D354DC"/>
    <w:rsid w:val="00D3569A"/>
    <w:rsid w:val="00D36003"/>
    <w:rsid w:val="00D36017"/>
    <w:rsid w:val="00D36620"/>
    <w:rsid w:val="00D37B61"/>
    <w:rsid w:val="00D402F9"/>
    <w:rsid w:val="00D40444"/>
    <w:rsid w:val="00D404B7"/>
    <w:rsid w:val="00D41BB3"/>
    <w:rsid w:val="00D43086"/>
    <w:rsid w:val="00D43555"/>
    <w:rsid w:val="00D44982"/>
    <w:rsid w:val="00D45E95"/>
    <w:rsid w:val="00D46EFF"/>
    <w:rsid w:val="00D47180"/>
    <w:rsid w:val="00D47261"/>
    <w:rsid w:val="00D47784"/>
    <w:rsid w:val="00D47E39"/>
    <w:rsid w:val="00D50464"/>
    <w:rsid w:val="00D51B1D"/>
    <w:rsid w:val="00D53A9F"/>
    <w:rsid w:val="00D5406E"/>
    <w:rsid w:val="00D542B5"/>
    <w:rsid w:val="00D55132"/>
    <w:rsid w:val="00D55FD2"/>
    <w:rsid w:val="00D560FE"/>
    <w:rsid w:val="00D57B71"/>
    <w:rsid w:val="00D6183F"/>
    <w:rsid w:val="00D61906"/>
    <w:rsid w:val="00D64BBE"/>
    <w:rsid w:val="00D64C6E"/>
    <w:rsid w:val="00D6633D"/>
    <w:rsid w:val="00D66A0C"/>
    <w:rsid w:val="00D67CE5"/>
    <w:rsid w:val="00D7418C"/>
    <w:rsid w:val="00D7430F"/>
    <w:rsid w:val="00D751AF"/>
    <w:rsid w:val="00D75DA4"/>
    <w:rsid w:val="00D764AA"/>
    <w:rsid w:val="00D77051"/>
    <w:rsid w:val="00D770DB"/>
    <w:rsid w:val="00D803ED"/>
    <w:rsid w:val="00D80B16"/>
    <w:rsid w:val="00D823A0"/>
    <w:rsid w:val="00D8276F"/>
    <w:rsid w:val="00D84936"/>
    <w:rsid w:val="00D8642D"/>
    <w:rsid w:val="00D87B07"/>
    <w:rsid w:val="00D90A83"/>
    <w:rsid w:val="00D915CD"/>
    <w:rsid w:val="00D96777"/>
    <w:rsid w:val="00D969E8"/>
    <w:rsid w:val="00DA00FF"/>
    <w:rsid w:val="00DA1B72"/>
    <w:rsid w:val="00DA1B83"/>
    <w:rsid w:val="00DA23A0"/>
    <w:rsid w:val="00DA2684"/>
    <w:rsid w:val="00DA56DA"/>
    <w:rsid w:val="00DA57D9"/>
    <w:rsid w:val="00DA5983"/>
    <w:rsid w:val="00DA5A0F"/>
    <w:rsid w:val="00DA5AFF"/>
    <w:rsid w:val="00DB21F4"/>
    <w:rsid w:val="00DB2DE1"/>
    <w:rsid w:val="00DB3FBE"/>
    <w:rsid w:val="00DB520F"/>
    <w:rsid w:val="00DB5FD2"/>
    <w:rsid w:val="00DB6BC9"/>
    <w:rsid w:val="00DB7D47"/>
    <w:rsid w:val="00DC10CB"/>
    <w:rsid w:val="00DC2E83"/>
    <w:rsid w:val="00DC5EA1"/>
    <w:rsid w:val="00DC64DC"/>
    <w:rsid w:val="00DC7814"/>
    <w:rsid w:val="00DC7A2E"/>
    <w:rsid w:val="00DC7A58"/>
    <w:rsid w:val="00DD065A"/>
    <w:rsid w:val="00DD10EB"/>
    <w:rsid w:val="00DD14D2"/>
    <w:rsid w:val="00DD20E5"/>
    <w:rsid w:val="00DD23B8"/>
    <w:rsid w:val="00DD4700"/>
    <w:rsid w:val="00DD5E8C"/>
    <w:rsid w:val="00DE04A4"/>
    <w:rsid w:val="00DE04F0"/>
    <w:rsid w:val="00DE054F"/>
    <w:rsid w:val="00DE0E60"/>
    <w:rsid w:val="00DE29A6"/>
    <w:rsid w:val="00DE5B9A"/>
    <w:rsid w:val="00DE5BCA"/>
    <w:rsid w:val="00DE5F91"/>
    <w:rsid w:val="00DE6284"/>
    <w:rsid w:val="00DE629C"/>
    <w:rsid w:val="00DE7984"/>
    <w:rsid w:val="00DF2BBE"/>
    <w:rsid w:val="00DF391C"/>
    <w:rsid w:val="00DF3D38"/>
    <w:rsid w:val="00DF43EA"/>
    <w:rsid w:val="00DF4F26"/>
    <w:rsid w:val="00DF60F2"/>
    <w:rsid w:val="00E03CCE"/>
    <w:rsid w:val="00E05105"/>
    <w:rsid w:val="00E052D7"/>
    <w:rsid w:val="00E05B93"/>
    <w:rsid w:val="00E05EA3"/>
    <w:rsid w:val="00E06938"/>
    <w:rsid w:val="00E06DCB"/>
    <w:rsid w:val="00E07A9C"/>
    <w:rsid w:val="00E10F05"/>
    <w:rsid w:val="00E1137C"/>
    <w:rsid w:val="00E117AA"/>
    <w:rsid w:val="00E12B60"/>
    <w:rsid w:val="00E14A5E"/>
    <w:rsid w:val="00E14E7A"/>
    <w:rsid w:val="00E14FEB"/>
    <w:rsid w:val="00E16B5D"/>
    <w:rsid w:val="00E20A5A"/>
    <w:rsid w:val="00E21075"/>
    <w:rsid w:val="00E24525"/>
    <w:rsid w:val="00E24FB0"/>
    <w:rsid w:val="00E26B79"/>
    <w:rsid w:val="00E27455"/>
    <w:rsid w:val="00E303C7"/>
    <w:rsid w:val="00E30838"/>
    <w:rsid w:val="00E30CCF"/>
    <w:rsid w:val="00E30E27"/>
    <w:rsid w:val="00E30EF0"/>
    <w:rsid w:val="00E3153A"/>
    <w:rsid w:val="00E3303E"/>
    <w:rsid w:val="00E33561"/>
    <w:rsid w:val="00E34F32"/>
    <w:rsid w:val="00E361BC"/>
    <w:rsid w:val="00E378EA"/>
    <w:rsid w:val="00E4158F"/>
    <w:rsid w:val="00E42E15"/>
    <w:rsid w:val="00E42FF6"/>
    <w:rsid w:val="00E50F06"/>
    <w:rsid w:val="00E53E84"/>
    <w:rsid w:val="00E5435E"/>
    <w:rsid w:val="00E55CAB"/>
    <w:rsid w:val="00E5653C"/>
    <w:rsid w:val="00E60B5E"/>
    <w:rsid w:val="00E61D3F"/>
    <w:rsid w:val="00E6305D"/>
    <w:rsid w:val="00E6334D"/>
    <w:rsid w:val="00E636D4"/>
    <w:rsid w:val="00E63B8C"/>
    <w:rsid w:val="00E6463D"/>
    <w:rsid w:val="00E648E7"/>
    <w:rsid w:val="00E67A0E"/>
    <w:rsid w:val="00E67EED"/>
    <w:rsid w:val="00E7050A"/>
    <w:rsid w:val="00E71E51"/>
    <w:rsid w:val="00E738FB"/>
    <w:rsid w:val="00E756C6"/>
    <w:rsid w:val="00E75F52"/>
    <w:rsid w:val="00E7664A"/>
    <w:rsid w:val="00E802C2"/>
    <w:rsid w:val="00E821A4"/>
    <w:rsid w:val="00E83374"/>
    <w:rsid w:val="00E84ADD"/>
    <w:rsid w:val="00E86A86"/>
    <w:rsid w:val="00E8722E"/>
    <w:rsid w:val="00E87C5F"/>
    <w:rsid w:val="00E90924"/>
    <w:rsid w:val="00E90F12"/>
    <w:rsid w:val="00E914F5"/>
    <w:rsid w:val="00E917F0"/>
    <w:rsid w:val="00E93D66"/>
    <w:rsid w:val="00E93FE2"/>
    <w:rsid w:val="00E96695"/>
    <w:rsid w:val="00EA5A06"/>
    <w:rsid w:val="00EA6A3F"/>
    <w:rsid w:val="00EB1926"/>
    <w:rsid w:val="00EB1D70"/>
    <w:rsid w:val="00EB1E74"/>
    <w:rsid w:val="00EB22CB"/>
    <w:rsid w:val="00EB4728"/>
    <w:rsid w:val="00EB4778"/>
    <w:rsid w:val="00EB50C3"/>
    <w:rsid w:val="00EB5F69"/>
    <w:rsid w:val="00EB6F87"/>
    <w:rsid w:val="00EB77B7"/>
    <w:rsid w:val="00EC1BB4"/>
    <w:rsid w:val="00EC23CB"/>
    <w:rsid w:val="00EC26BF"/>
    <w:rsid w:val="00EC32FF"/>
    <w:rsid w:val="00EC467F"/>
    <w:rsid w:val="00EC55BE"/>
    <w:rsid w:val="00ED18BB"/>
    <w:rsid w:val="00ED1FD4"/>
    <w:rsid w:val="00ED24F9"/>
    <w:rsid w:val="00ED2EC1"/>
    <w:rsid w:val="00ED3527"/>
    <w:rsid w:val="00ED401F"/>
    <w:rsid w:val="00ED54BD"/>
    <w:rsid w:val="00ED6288"/>
    <w:rsid w:val="00ED674F"/>
    <w:rsid w:val="00ED6E34"/>
    <w:rsid w:val="00ED70F5"/>
    <w:rsid w:val="00ED788E"/>
    <w:rsid w:val="00EE1504"/>
    <w:rsid w:val="00EE19CD"/>
    <w:rsid w:val="00EE41A3"/>
    <w:rsid w:val="00EF0101"/>
    <w:rsid w:val="00EF086F"/>
    <w:rsid w:val="00EF45D9"/>
    <w:rsid w:val="00EF4E37"/>
    <w:rsid w:val="00EF5265"/>
    <w:rsid w:val="00EF55FB"/>
    <w:rsid w:val="00EF5723"/>
    <w:rsid w:val="00EF6A9E"/>
    <w:rsid w:val="00F00445"/>
    <w:rsid w:val="00F04BA2"/>
    <w:rsid w:val="00F05180"/>
    <w:rsid w:val="00F0536F"/>
    <w:rsid w:val="00F05E4D"/>
    <w:rsid w:val="00F06081"/>
    <w:rsid w:val="00F0622E"/>
    <w:rsid w:val="00F06291"/>
    <w:rsid w:val="00F0692E"/>
    <w:rsid w:val="00F06C61"/>
    <w:rsid w:val="00F07D86"/>
    <w:rsid w:val="00F10F27"/>
    <w:rsid w:val="00F1104C"/>
    <w:rsid w:val="00F12D43"/>
    <w:rsid w:val="00F13325"/>
    <w:rsid w:val="00F15618"/>
    <w:rsid w:val="00F175A0"/>
    <w:rsid w:val="00F179BD"/>
    <w:rsid w:val="00F2062D"/>
    <w:rsid w:val="00F20787"/>
    <w:rsid w:val="00F20F4D"/>
    <w:rsid w:val="00F23C9F"/>
    <w:rsid w:val="00F24E58"/>
    <w:rsid w:val="00F25668"/>
    <w:rsid w:val="00F26DCA"/>
    <w:rsid w:val="00F27138"/>
    <w:rsid w:val="00F27EBC"/>
    <w:rsid w:val="00F30770"/>
    <w:rsid w:val="00F30791"/>
    <w:rsid w:val="00F3182A"/>
    <w:rsid w:val="00F31DC1"/>
    <w:rsid w:val="00F32E4C"/>
    <w:rsid w:val="00F338CE"/>
    <w:rsid w:val="00F3395E"/>
    <w:rsid w:val="00F33A80"/>
    <w:rsid w:val="00F35234"/>
    <w:rsid w:val="00F37EF9"/>
    <w:rsid w:val="00F3869F"/>
    <w:rsid w:val="00F402E6"/>
    <w:rsid w:val="00F40B5B"/>
    <w:rsid w:val="00F4397D"/>
    <w:rsid w:val="00F43B31"/>
    <w:rsid w:val="00F45976"/>
    <w:rsid w:val="00F46C83"/>
    <w:rsid w:val="00F47E19"/>
    <w:rsid w:val="00F50C73"/>
    <w:rsid w:val="00F50C81"/>
    <w:rsid w:val="00F51A3D"/>
    <w:rsid w:val="00F523EE"/>
    <w:rsid w:val="00F52A23"/>
    <w:rsid w:val="00F52AE8"/>
    <w:rsid w:val="00F53839"/>
    <w:rsid w:val="00F53F77"/>
    <w:rsid w:val="00F5478C"/>
    <w:rsid w:val="00F5569D"/>
    <w:rsid w:val="00F55E9C"/>
    <w:rsid w:val="00F5765B"/>
    <w:rsid w:val="00F6004F"/>
    <w:rsid w:val="00F63B65"/>
    <w:rsid w:val="00F65FA7"/>
    <w:rsid w:val="00F67C9B"/>
    <w:rsid w:val="00F67DCE"/>
    <w:rsid w:val="00F70E5A"/>
    <w:rsid w:val="00F71EEA"/>
    <w:rsid w:val="00F74184"/>
    <w:rsid w:val="00F74AFE"/>
    <w:rsid w:val="00F75108"/>
    <w:rsid w:val="00F767EA"/>
    <w:rsid w:val="00F772B0"/>
    <w:rsid w:val="00F77A76"/>
    <w:rsid w:val="00F77BB0"/>
    <w:rsid w:val="00F80E73"/>
    <w:rsid w:val="00F810A9"/>
    <w:rsid w:val="00F81B1E"/>
    <w:rsid w:val="00F83310"/>
    <w:rsid w:val="00F878ED"/>
    <w:rsid w:val="00F87D9F"/>
    <w:rsid w:val="00F87E25"/>
    <w:rsid w:val="00F909F1"/>
    <w:rsid w:val="00F90FC5"/>
    <w:rsid w:val="00F93EC3"/>
    <w:rsid w:val="00F945F2"/>
    <w:rsid w:val="00F95DD6"/>
    <w:rsid w:val="00F9626D"/>
    <w:rsid w:val="00FA08C9"/>
    <w:rsid w:val="00FA16A7"/>
    <w:rsid w:val="00FA1A4F"/>
    <w:rsid w:val="00FA1D7D"/>
    <w:rsid w:val="00FA2448"/>
    <w:rsid w:val="00FA2FE7"/>
    <w:rsid w:val="00FA60A9"/>
    <w:rsid w:val="00FA6972"/>
    <w:rsid w:val="00FA767D"/>
    <w:rsid w:val="00FA7D80"/>
    <w:rsid w:val="00FB1218"/>
    <w:rsid w:val="00FB17EA"/>
    <w:rsid w:val="00FB2E28"/>
    <w:rsid w:val="00FB3138"/>
    <w:rsid w:val="00FB3401"/>
    <w:rsid w:val="00FB4716"/>
    <w:rsid w:val="00FB6B84"/>
    <w:rsid w:val="00FC020C"/>
    <w:rsid w:val="00FC25FA"/>
    <w:rsid w:val="00FC2BDF"/>
    <w:rsid w:val="00FC412B"/>
    <w:rsid w:val="00FC5B81"/>
    <w:rsid w:val="00FC5C37"/>
    <w:rsid w:val="00FC5C94"/>
    <w:rsid w:val="00FC6927"/>
    <w:rsid w:val="00FD2DED"/>
    <w:rsid w:val="00FD42A6"/>
    <w:rsid w:val="00FD478C"/>
    <w:rsid w:val="00FD47BB"/>
    <w:rsid w:val="00FD6274"/>
    <w:rsid w:val="00FD64A6"/>
    <w:rsid w:val="00FD6784"/>
    <w:rsid w:val="00FD6EF3"/>
    <w:rsid w:val="00FE2023"/>
    <w:rsid w:val="00FE3887"/>
    <w:rsid w:val="00FE4284"/>
    <w:rsid w:val="00FE5E1E"/>
    <w:rsid w:val="00FE6A2D"/>
    <w:rsid w:val="00FE6EF7"/>
    <w:rsid w:val="00FF186C"/>
    <w:rsid w:val="00FF23E7"/>
    <w:rsid w:val="00FF2623"/>
    <w:rsid w:val="00FF270D"/>
    <w:rsid w:val="00FF369D"/>
    <w:rsid w:val="00FF3BAC"/>
    <w:rsid w:val="00FF3FA9"/>
    <w:rsid w:val="00FF4A32"/>
    <w:rsid w:val="00FF5506"/>
    <w:rsid w:val="00FF5A02"/>
    <w:rsid w:val="00FF5D26"/>
    <w:rsid w:val="00FF6279"/>
    <w:rsid w:val="00FF673C"/>
    <w:rsid w:val="00FF6A26"/>
    <w:rsid w:val="00FF6D11"/>
    <w:rsid w:val="0120F2B4"/>
    <w:rsid w:val="0164ECF0"/>
    <w:rsid w:val="0169E4EA"/>
    <w:rsid w:val="021C2354"/>
    <w:rsid w:val="0287C5D5"/>
    <w:rsid w:val="02AADCE7"/>
    <w:rsid w:val="02E01628"/>
    <w:rsid w:val="04119F65"/>
    <w:rsid w:val="047DB68F"/>
    <w:rsid w:val="052A3B58"/>
    <w:rsid w:val="055DABF6"/>
    <w:rsid w:val="0573FDAA"/>
    <w:rsid w:val="05787669"/>
    <w:rsid w:val="060B81DA"/>
    <w:rsid w:val="061C881D"/>
    <w:rsid w:val="0620F1AE"/>
    <w:rsid w:val="06DB847D"/>
    <w:rsid w:val="07084905"/>
    <w:rsid w:val="07173B7C"/>
    <w:rsid w:val="07BE0EDD"/>
    <w:rsid w:val="082B518B"/>
    <w:rsid w:val="08458D28"/>
    <w:rsid w:val="085EA239"/>
    <w:rsid w:val="089DE98E"/>
    <w:rsid w:val="090877D0"/>
    <w:rsid w:val="09EBE997"/>
    <w:rsid w:val="09F09CE8"/>
    <w:rsid w:val="0A1B2EBA"/>
    <w:rsid w:val="0A5F7E08"/>
    <w:rsid w:val="0A896B2E"/>
    <w:rsid w:val="0AF7E4AC"/>
    <w:rsid w:val="0B225C63"/>
    <w:rsid w:val="0B4BCDB5"/>
    <w:rsid w:val="0BBF770A"/>
    <w:rsid w:val="0BC57A60"/>
    <w:rsid w:val="0C99FAE3"/>
    <w:rsid w:val="0DAC0F68"/>
    <w:rsid w:val="0DAF98D4"/>
    <w:rsid w:val="0E2ACD3D"/>
    <w:rsid w:val="0E40E2D4"/>
    <w:rsid w:val="0E97149D"/>
    <w:rsid w:val="10AEE9AA"/>
    <w:rsid w:val="10D06E3F"/>
    <w:rsid w:val="10E1E251"/>
    <w:rsid w:val="10E21845"/>
    <w:rsid w:val="1106B20F"/>
    <w:rsid w:val="112C0EA9"/>
    <w:rsid w:val="117FFD20"/>
    <w:rsid w:val="11F57F5B"/>
    <w:rsid w:val="122C10C4"/>
    <w:rsid w:val="122EB73D"/>
    <w:rsid w:val="128794EE"/>
    <w:rsid w:val="12F3D022"/>
    <w:rsid w:val="133691DC"/>
    <w:rsid w:val="1345B5F1"/>
    <w:rsid w:val="1378F110"/>
    <w:rsid w:val="138D13E8"/>
    <w:rsid w:val="13BC0D99"/>
    <w:rsid w:val="13C02077"/>
    <w:rsid w:val="13C15CDC"/>
    <w:rsid w:val="145B2C05"/>
    <w:rsid w:val="151F7916"/>
    <w:rsid w:val="152E61DE"/>
    <w:rsid w:val="15B013F2"/>
    <w:rsid w:val="1668DA31"/>
    <w:rsid w:val="16CBA37E"/>
    <w:rsid w:val="17061DD4"/>
    <w:rsid w:val="175BB3D8"/>
    <w:rsid w:val="17917342"/>
    <w:rsid w:val="179A1012"/>
    <w:rsid w:val="17A7340D"/>
    <w:rsid w:val="18C598C2"/>
    <w:rsid w:val="191A9ACC"/>
    <w:rsid w:val="19D720B3"/>
    <w:rsid w:val="1A817968"/>
    <w:rsid w:val="1AAF7470"/>
    <w:rsid w:val="1B0943B2"/>
    <w:rsid w:val="1B748F3A"/>
    <w:rsid w:val="1BD9F373"/>
    <w:rsid w:val="1C2A5391"/>
    <w:rsid w:val="1C55FD83"/>
    <w:rsid w:val="1CAE29C1"/>
    <w:rsid w:val="1CEC77EB"/>
    <w:rsid w:val="1D0D3AA2"/>
    <w:rsid w:val="1D69D960"/>
    <w:rsid w:val="1D7F9F8B"/>
    <w:rsid w:val="1D9D6555"/>
    <w:rsid w:val="1E48DDFB"/>
    <w:rsid w:val="1E815D92"/>
    <w:rsid w:val="1F15CBA7"/>
    <w:rsid w:val="1F28CA91"/>
    <w:rsid w:val="201ACE23"/>
    <w:rsid w:val="2084C8A8"/>
    <w:rsid w:val="2168846D"/>
    <w:rsid w:val="21C3DF3D"/>
    <w:rsid w:val="21EA10E7"/>
    <w:rsid w:val="223B5BBB"/>
    <w:rsid w:val="2269AD23"/>
    <w:rsid w:val="22B03AB9"/>
    <w:rsid w:val="22F2101D"/>
    <w:rsid w:val="233A69F6"/>
    <w:rsid w:val="2348AF7B"/>
    <w:rsid w:val="235AD877"/>
    <w:rsid w:val="23899008"/>
    <w:rsid w:val="239024CE"/>
    <w:rsid w:val="23B78C1F"/>
    <w:rsid w:val="23BD5F24"/>
    <w:rsid w:val="23F9C022"/>
    <w:rsid w:val="2418AA21"/>
    <w:rsid w:val="24341EFD"/>
    <w:rsid w:val="24434685"/>
    <w:rsid w:val="244B75B1"/>
    <w:rsid w:val="244EB0E6"/>
    <w:rsid w:val="2461BA05"/>
    <w:rsid w:val="246382EB"/>
    <w:rsid w:val="247CA810"/>
    <w:rsid w:val="257A9DD1"/>
    <w:rsid w:val="25AE35F3"/>
    <w:rsid w:val="260459B3"/>
    <w:rsid w:val="263127B8"/>
    <w:rsid w:val="26E9E1A6"/>
    <w:rsid w:val="26EC0581"/>
    <w:rsid w:val="27BA1098"/>
    <w:rsid w:val="27C4F07E"/>
    <w:rsid w:val="2817E3D4"/>
    <w:rsid w:val="284FCE4F"/>
    <w:rsid w:val="28929EFB"/>
    <w:rsid w:val="28DEA7B5"/>
    <w:rsid w:val="292EE871"/>
    <w:rsid w:val="293422F0"/>
    <w:rsid w:val="29783AE7"/>
    <w:rsid w:val="29D24F43"/>
    <w:rsid w:val="29E97A22"/>
    <w:rsid w:val="2CEF2BD6"/>
    <w:rsid w:val="2D2012A1"/>
    <w:rsid w:val="2D3C056D"/>
    <w:rsid w:val="2DB420B4"/>
    <w:rsid w:val="2DD4799E"/>
    <w:rsid w:val="2DFCEB7C"/>
    <w:rsid w:val="2EB1D1BE"/>
    <w:rsid w:val="2EB1E87F"/>
    <w:rsid w:val="2ED06E4F"/>
    <w:rsid w:val="2FF82547"/>
    <w:rsid w:val="30EFFC93"/>
    <w:rsid w:val="310BB7EF"/>
    <w:rsid w:val="31136372"/>
    <w:rsid w:val="31889527"/>
    <w:rsid w:val="31B1F1AC"/>
    <w:rsid w:val="31D15630"/>
    <w:rsid w:val="320FFCB4"/>
    <w:rsid w:val="3233E94F"/>
    <w:rsid w:val="324C4C87"/>
    <w:rsid w:val="32D7787E"/>
    <w:rsid w:val="33671E11"/>
    <w:rsid w:val="33DBEE5D"/>
    <w:rsid w:val="34B4AE61"/>
    <w:rsid w:val="3576FD5F"/>
    <w:rsid w:val="358B1173"/>
    <w:rsid w:val="35A1A242"/>
    <w:rsid w:val="35A86E37"/>
    <w:rsid w:val="35E6CF93"/>
    <w:rsid w:val="35EF375D"/>
    <w:rsid w:val="3610262A"/>
    <w:rsid w:val="362542FD"/>
    <w:rsid w:val="363AAB4C"/>
    <w:rsid w:val="3646BF8C"/>
    <w:rsid w:val="3661EF36"/>
    <w:rsid w:val="36AE99E4"/>
    <w:rsid w:val="36B1E0F3"/>
    <w:rsid w:val="36F0C372"/>
    <w:rsid w:val="37AEF26A"/>
    <w:rsid w:val="37B85C1D"/>
    <w:rsid w:val="37BB630E"/>
    <w:rsid w:val="38658F12"/>
    <w:rsid w:val="38A4E397"/>
    <w:rsid w:val="38B6B384"/>
    <w:rsid w:val="39C4DCDA"/>
    <w:rsid w:val="3A873757"/>
    <w:rsid w:val="3AB825E3"/>
    <w:rsid w:val="3AE7BDC9"/>
    <w:rsid w:val="3D90F21F"/>
    <w:rsid w:val="3DA0BEE5"/>
    <w:rsid w:val="3DDFA6C2"/>
    <w:rsid w:val="3E29C751"/>
    <w:rsid w:val="3EEC4755"/>
    <w:rsid w:val="3F28323A"/>
    <w:rsid w:val="3FA777C6"/>
    <w:rsid w:val="3FD6916C"/>
    <w:rsid w:val="4045EAA5"/>
    <w:rsid w:val="40C09FC7"/>
    <w:rsid w:val="41479F60"/>
    <w:rsid w:val="418017A5"/>
    <w:rsid w:val="41C0D88D"/>
    <w:rsid w:val="41CF7FA2"/>
    <w:rsid w:val="42CD6BF7"/>
    <w:rsid w:val="42DDCB7C"/>
    <w:rsid w:val="42F2B06D"/>
    <w:rsid w:val="42FB6806"/>
    <w:rsid w:val="4316C81C"/>
    <w:rsid w:val="43F60A9D"/>
    <w:rsid w:val="446054F6"/>
    <w:rsid w:val="44844C11"/>
    <w:rsid w:val="44F4B6F3"/>
    <w:rsid w:val="452BAE2B"/>
    <w:rsid w:val="45F5427E"/>
    <w:rsid w:val="46A05CD8"/>
    <w:rsid w:val="477C90B7"/>
    <w:rsid w:val="479925E3"/>
    <w:rsid w:val="479FAD1C"/>
    <w:rsid w:val="47CC834B"/>
    <w:rsid w:val="47E78449"/>
    <w:rsid w:val="47F818D2"/>
    <w:rsid w:val="47F91F89"/>
    <w:rsid w:val="48059F87"/>
    <w:rsid w:val="482D68C4"/>
    <w:rsid w:val="48903116"/>
    <w:rsid w:val="48A3F045"/>
    <w:rsid w:val="48D8319B"/>
    <w:rsid w:val="495C179D"/>
    <w:rsid w:val="497573CA"/>
    <w:rsid w:val="49D22964"/>
    <w:rsid w:val="4A1840AE"/>
    <w:rsid w:val="4B312BC5"/>
    <w:rsid w:val="4B6ABB9D"/>
    <w:rsid w:val="4CC42A0B"/>
    <w:rsid w:val="4D560F4B"/>
    <w:rsid w:val="4DDF9F96"/>
    <w:rsid w:val="4DF6BF16"/>
    <w:rsid w:val="4E980144"/>
    <w:rsid w:val="4E992D61"/>
    <w:rsid w:val="4FB65C34"/>
    <w:rsid w:val="4FBFE992"/>
    <w:rsid w:val="4FE6A956"/>
    <w:rsid w:val="50A29BDA"/>
    <w:rsid w:val="50D433BC"/>
    <w:rsid w:val="50E18E8B"/>
    <w:rsid w:val="5105210F"/>
    <w:rsid w:val="515E8897"/>
    <w:rsid w:val="51D2C1C8"/>
    <w:rsid w:val="51E2362E"/>
    <w:rsid w:val="51F28704"/>
    <w:rsid w:val="51F52670"/>
    <w:rsid w:val="51FF9665"/>
    <w:rsid w:val="5212A213"/>
    <w:rsid w:val="523CCD16"/>
    <w:rsid w:val="52C30D45"/>
    <w:rsid w:val="52CE66B7"/>
    <w:rsid w:val="52DB46FF"/>
    <w:rsid w:val="52DC72FA"/>
    <w:rsid w:val="5302FEA8"/>
    <w:rsid w:val="5330071E"/>
    <w:rsid w:val="5470D18B"/>
    <w:rsid w:val="54F12309"/>
    <w:rsid w:val="54F67705"/>
    <w:rsid w:val="5505426E"/>
    <w:rsid w:val="55717C19"/>
    <w:rsid w:val="55BBF115"/>
    <w:rsid w:val="562DB8D6"/>
    <w:rsid w:val="5686DAAC"/>
    <w:rsid w:val="56A7CCA9"/>
    <w:rsid w:val="56DF459C"/>
    <w:rsid w:val="57C36A4E"/>
    <w:rsid w:val="58122983"/>
    <w:rsid w:val="5829B2BE"/>
    <w:rsid w:val="584D4009"/>
    <w:rsid w:val="599C9B64"/>
    <w:rsid w:val="59AC82C5"/>
    <w:rsid w:val="59EC4AE9"/>
    <w:rsid w:val="5A9065B8"/>
    <w:rsid w:val="5AF149C7"/>
    <w:rsid w:val="5C1ED30E"/>
    <w:rsid w:val="5C2DA46D"/>
    <w:rsid w:val="5C38002A"/>
    <w:rsid w:val="5C4FE7BF"/>
    <w:rsid w:val="5C6D3F69"/>
    <w:rsid w:val="5D91B10D"/>
    <w:rsid w:val="5DA1AD38"/>
    <w:rsid w:val="5DCFD614"/>
    <w:rsid w:val="5F1F6007"/>
    <w:rsid w:val="5F9040A2"/>
    <w:rsid w:val="60374557"/>
    <w:rsid w:val="603B0395"/>
    <w:rsid w:val="6085E6DD"/>
    <w:rsid w:val="6090C9F4"/>
    <w:rsid w:val="60A81F15"/>
    <w:rsid w:val="61286CEA"/>
    <w:rsid w:val="6210F254"/>
    <w:rsid w:val="625B6999"/>
    <w:rsid w:val="635A41DC"/>
    <w:rsid w:val="636F6B89"/>
    <w:rsid w:val="640DFB31"/>
    <w:rsid w:val="644BCD05"/>
    <w:rsid w:val="64BBA6C9"/>
    <w:rsid w:val="64CDF0AF"/>
    <w:rsid w:val="64E14468"/>
    <w:rsid w:val="661DE984"/>
    <w:rsid w:val="66E4EF7B"/>
    <w:rsid w:val="672DCDF9"/>
    <w:rsid w:val="673D031F"/>
    <w:rsid w:val="67429486"/>
    <w:rsid w:val="676C4E71"/>
    <w:rsid w:val="67E4984B"/>
    <w:rsid w:val="6A4CFB8F"/>
    <w:rsid w:val="6A6726C7"/>
    <w:rsid w:val="6A837802"/>
    <w:rsid w:val="6AC3955B"/>
    <w:rsid w:val="6AD97149"/>
    <w:rsid w:val="6B4A4593"/>
    <w:rsid w:val="6BB07877"/>
    <w:rsid w:val="6C91FB83"/>
    <w:rsid w:val="6CEE07ED"/>
    <w:rsid w:val="6D0C8ABD"/>
    <w:rsid w:val="6D1F6F66"/>
    <w:rsid w:val="6D559FDB"/>
    <w:rsid w:val="6D9A9F4E"/>
    <w:rsid w:val="6E08C11A"/>
    <w:rsid w:val="6E493B0F"/>
    <w:rsid w:val="6EB1605B"/>
    <w:rsid w:val="6EBC1D12"/>
    <w:rsid w:val="6F0272BE"/>
    <w:rsid w:val="6F256952"/>
    <w:rsid w:val="6FA37ED3"/>
    <w:rsid w:val="6FC1173B"/>
    <w:rsid w:val="701C714F"/>
    <w:rsid w:val="701EF0D9"/>
    <w:rsid w:val="70590E97"/>
    <w:rsid w:val="719D2410"/>
    <w:rsid w:val="72408DAC"/>
    <w:rsid w:val="7323B55E"/>
    <w:rsid w:val="73507AAF"/>
    <w:rsid w:val="736DD733"/>
    <w:rsid w:val="737846B0"/>
    <w:rsid w:val="73B7B735"/>
    <w:rsid w:val="73F56A65"/>
    <w:rsid w:val="741928E4"/>
    <w:rsid w:val="749AD280"/>
    <w:rsid w:val="74F27B4A"/>
    <w:rsid w:val="7530E429"/>
    <w:rsid w:val="757C79D0"/>
    <w:rsid w:val="75C4E296"/>
    <w:rsid w:val="7726A0F0"/>
    <w:rsid w:val="778FD0C8"/>
    <w:rsid w:val="7794CBCD"/>
    <w:rsid w:val="779AE603"/>
    <w:rsid w:val="78E53787"/>
    <w:rsid w:val="792AA6A5"/>
    <w:rsid w:val="7A3E3C00"/>
    <w:rsid w:val="7A75895D"/>
    <w:rsid w:val="7A82FCEB"/>
    <w:rsid w:val="7ACB0B9D"/>
    <w:rsid w:val="7AFADFDD"/>
    <w:rsid w:val="7B1D42C2"/>
    <w:rsid w:val="7B71AC33"/>
    <w:rsid w:val="7BFBA761"/>
    <w:rsid w:val="7C8ED193"/>
    <w:rsid w:val="7CB80264"/>
    <w:rsid w:val="7D08B5AA"/>
    <w:rsid w:val="7D3310E2"/>
    <w:rsid w:val="7D3F0C1F"/>
    <w:rsid w:val="7D8F7F89"/>
    <w:rsid w:val="7D9493CA"/>
    <w:rsid w:val="7DDB6485"/>
    <w:rsid w:val="7E09B64C"/>
    <w:rsid w:val="7E303688"/>
    <w:rsid w:val="7E34456E"/>
    <w:rsid w:val="7EE8E519"/>
    <w:rsid w:val="7EFFCD9D"/>
    <w:rsid w:val="7F2E7C7A"/>
    <w:rsid w:val="7F441342"/>
    <w:rsid w:val="7F62BDD0"/>
    <w:rsid w:val="7FA453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A5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uiPriority w:val="99"/>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tabs>
        <w:tab w:val="num" w:pos="283"/>
      </w:tabs>
      <w:spacing w:after="60" w:line="240" w:lineRule="atLeast"/>
      <w:ind w:left="283" w:hanging="283"/>
    </w:pPr>
    <w:rPr>
      <w:rFonts w:cs="Arial"/>
      <w:sz w:val="20"/>
      <w:szCs w:val="22"/>
      <w:lang w:eastAsia="en-AU"/>
    </w:rPr>
  </w:style>
  <w:style w:type="paragraph" w:customStyle="1" w:styleId="TableNumberedList11">
    <w:name w:val="Table: Numbered List: 1) 1"/>
    <w:basedOn w:val="Normal"/>
    <w:uiPriority w:val="12"/>
    <w:rsid w:val="00C37FE4"/>
    <w:pPr>
      <w:tabs>
        <w:tab w:val="num" w:pos="283"/>
      </w:tabs>
      <w:spacing w:after="60" w:line="240" w:lineRule="atLeast"/>
      <w:ind w:left="283" w:hanging="283"/>
    </w:pPr>
    <w:rPr>
      <w:rFonts w:cs="Arial"/>
      <w:sz w:val="20"/>
      <w:szCs w:val="22"/>
      <w:lang w:eastAsia="en-AU"/>
    </w:rPr>
  </w:style>
  <w:style w:type="paragraph" w:customStyle="1" w:styleId="TableNumberedList12">
    <w:name w:val="Table: Numbered List: 1) 2"/>
    <w:basedOn w:val="Normal"/>
    <w:uiPriority w:val="12"/>
    <w:semiHidden/>
    <w:rsid w:val="00C37FE4"/>
    <w:pPr>
      <w:tabs>
        <w:tab w:val="num" w:pos="567"/>
      </w:tabs>
      <w:spacing w:after="60" w:line="240" w:lineRule="atLeast"/>
      <w:ind w:left="567" w:hanging="284"/>
    </w:pPr>
    <w:rPr>
      <w:rFonts w:cs="Arial"/>
      <w:sz w:val="20"/>
      <w:szCs w:val="22"/>
      <w:lang w:eastAsia="en-AU"/>
    </w:rPr>
  </w:style>
  <w:style w:type="paragraph" w:customStyle="1" w:styleId="TableNumberedList13">
    <w:name w:val="Table: Numbered List: 1) 3"/>
    <w:basedOn w:val="Normal"/>
    <w:uiPriority w:val="12"/>
    <w:semiHidden/>
    <w:rsid w:val="00C37FE4"/>
    <w:pPr>
      <w:tabs>
        <w:tab w:val="num" w:pos="850"/>
      </w:tabs>
      <w:spacing w:after="60" w:line="240" w:lineRule="atLeast"/>
      <w:ind w:left="850" w:hanging="283"/>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3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tabs>
        <w:tab w:val="num" w:pos="1417"/>
      </w:tabs>
      <w:spacing w:after="60" w:line="240" w:lineRule="atLeast"/>
      <w:ind w:left="1417" w:hanging="283"/>
    </w:pPr>
    <w:rPr>
      <w:rFonts w:cs="Arial"/>
      <w:sz w:val="20"/>
      <w:szCs w:val="22"/>
      <w:lang w:eastAsia="en-AU"/>
    </w:rPr>
  </w:style>
  <w:style w:type="paragraph" w:customStyle="1" w:styleId="TableNumberedList16">
    <w:name w:val="Table: Numbered List: 1) 6"/>
    <w:basedOn w:val="Normal"/>
    <w:uiPriority w:val="12"/>
    <w:semiHidden/>
    <w:rsid w:val="00C37FE4"/>
    <w:pPr>
      <w:tabs>
        <w:tab w:val="num" w:pos="1701"/>
      </w:tabs>
      <w:spacing w:after="60" w:line="240" w:lineRule="atLeast"/>
      <w:ind w:left="1701" w:hanging="284"/>
    </w:pPr>
    <w:rPr>
      <w:rFonts w:cs="Arial"/>
      <w:sz w:val="20"/>
      <w:szCs w:val="22"/>
      <w:lang w:eastAsia="en-AU"/>
    </w:rPr>
  </w:style>
  <w:style w:type="paragraph" w:customStyle="1" w:styleId="TableNumberedList17">
    <w:name w:val="Table: Numbered List: 1) 7"/>
    <w:basedOn w:val="Normal"/>
    <w:uiPriority w:val="12"/>
    <w:semiHidden/>
    <w:rsid w:val="00C37FE4"/>
    <w:pPr>
      <w:tabs>
        <w:tab w:val="num" w:pos="1984"/>
      </w:tabs>
      <w:spacing w:after="60" w:line="240" w:lineRule="atLeast"/>
      <w:ind w:left="1984" w:hanging="283"/>
    </w:pPr>
    <w:rPr>
      <w:rFonts w:cs="Arial"/>
      <w:sz w:val="20"/>
      <w:szCs w:val="22"/>
      <w:lang w:eastAsia="en-AU"/>
    </w:rPr>
  </w:style>
  <w:style w:type="paragraph" w:customStyle="1" w:styleId="TableNumberedList18">
    <w:name w:val="Table: Numbered List: 1) 8"/>
    <w:basedOn w:val="Normal"/>
    <w:uiPriority w:val="12"/>
    <w:semiHidden/>
    <w:rsid w:val="00C37FE4"/>
    <w:pPr>
      <w:tabs>
        <w:tab w:val="num" w:pos="2268"/>
      </w:tabs>
      <w:spacing w:after="60" w:line="240" w:lineRule="atLeast"/>
      <w:ind w:left="2268" w:hanging="284"/>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contextualSpacing w:val="0"/>
      <w:jc w:val="both"/>
    </w:pPr>
    <w:rPr>
      <w:rFonts w:cs="Arial"/>
      <w:szCs w:val="22"/>
    </w:rPr>
  </w:style>
  <w:style w:type="paragraph" w:customStyle="1" w:styleId="EUParagraphLevel2">
    <w:name w:val="EU Paragraph Level 2"/>
    <w:basedOn w:val="EUParagraphLevel1"/>
    <w:qFormat/>
    <w:rsid w:val="008733BD"/>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ind w:left="1701" w:hanging="425"/>
    </w:pPr>
    <w:rPr>
      <w:rFonts w:cs="Arial"/>
      <w:szCs w:val="22"/>
    </w:rPr>
  </w:style>
  <w:style w:type="paragraph" w:customStyle="1" w:styleId="EUHeading1">
    <w:name w:val="EU Heading 1"/>
    <w:basedOn w:val="Normal"/>
    <w:qFormat/>
    <w:rsid w:val="003C31E1"/>
    <w:pPr>
      <w:widowControl w:val="0"/>
      <w:spacing w:before="240" w:after="120" w:line="360" w:lineRule="auto"/>
      <w:jc w:val="both"/>
    </w:pPr>
    <w:rPr>
      <w:rFonts w:asciiTheme="minorHAnsi" w:hAnsiTheme="minorHAnsi" w:cstheme="minorHAnsi"/>
      <w:b/>
      <w:szCs w:val="22"/>
    </w:rPr>
  </w:style>
  <w:style w:type="paragraph" w:customStyle="1" w:styleId="EUHeading2">
    <w:name w:val="EU Heading 2"/>
    <w:basedOn w:val="Normal"/>
    <w:qFormat/>
    <w:rsid w:val="003C31E1"/>
    <w:pPr>
      <w:widowControl w:val="0"/>
      <w:spacing w:before="120" w:after="120" w:line="360" w:lineRule="auto"/>
      <w:jc w:val="both"/>
    </w:pPr>
    <w:rPr>
      <w:rFonts w:asciiTheme="minorHAnsi" w:hAnsiTheme="minorHAnsi" w:cstheme="minorHAnsi"/>
      <w:b/>
      <w:szCs w:val="22"/>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character" w:styleId="UnresolvedMention">
    <w:name w:val="Unresolved Mention"/>
    <w:basedOn w:val="DefaultParagraphFont"/>
    <w:uiPriority w:val="99"/>
    <w:semiHidden/>
    <w:unhideWhenUsed/>
    <w:rsid w:val="00484E39"/>
    <w:rPr>
      <w:color w:val="605E5C"/>
      <w:shd w:val="clear" w:color="auto" w:fill="E1DFDD"/>
    </w:rPr>
  </w:style>
  <w:style w:type="paragraph" w:customStyle="1" w:styleId="msonormal0">
    <w:name w:val="msonormal"/>
    <w:basedOn w:val="Normal"/>
    <w:rsid w:val="00225BE5"/>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225BE5"/>
    <w:pPr>
      <w:shd w:val="clear" w:color="000000" w:fill="203764"/>
      <w:spacing w:before="100" w:beforeAutospacing="1" w:after="100" w:afterAutospacing="1"/>
      <w:jc w:val="center"/>
      <w:textAlignment w:val="center"/>
    </w:pPr>
    <w:rPr>
      <w:rFonts w:ascii="Times New Roman" w:hAnsi="Times New Roman"/>
      <w:b/>
      <w:bCs/>
      <w:color w:val="FFFFFF"/>
      <w:sz w:val="20"/>
      <w:lang w:eastAsia="en-AU"/>
    </w:rPr>
  </w:style>
  <w:style w:type="paragraph" w:customStyle="1" w:styleId="xl66">
    <w:name w:val="xl66"/>
    <w:basedOn w:val="Normal"/>
    <w:rsid w:val="00225BE5"/>
    <w:pPr>
      <w:shd w:val="clear" w:color="000000" w:fill="203764"/>
      <w:spacing w:before="100" w:beforeAutospacing="1" w:after="100" w:afterAutospacing="1"/>
      <w:jc w:val="center"/>
      <w:textAlignment w:val="center"/>
    </w:pPr>
    <w:rPr>
      <w:rFonts w:ascii="Times New Roman" w:hAnsi="Times New Roman"/>
      <w:b/>
      <w:bCs/>
      <w:color w:val="FFFFFF"/>
      <w:sz w:val="20"/>
      <w:lang w:eastAsia="en-AU"/>
    </w:rPr>
  </w:style>
  <w:style w:type="paragraph" w:customStyle="1" w:styleId="xl67">
    <w:name w:val="xl67"/>
    <w:basedOn w:val="Normal"/>
    <w:rsid w:val="00225BE5"/>
    <w:pPr>
      <w:shd w:val="clear" w:color="000000" w:fill="203764"/>
      <w:spacing w:before="100" w:beforeAutospacing="1" w:after="100" w:afterAutospacing="1"/>
      <w:jc w:val="center"/>
      <w:textAlignment w:val="center"/>
    </w:pPr>
    <w:rPr>
      <w:rFonts w:ascii="Times New Roman" w:hAnsi="Times New Roman"/>
      <w:b/>
      <w:bCs/>
      <w:color w:val="FFFFFF"/>
      <w:sz w:val="20"/>
      <w:lang w:eastAsia="en-AU"/>
    </w:rPr>
  </w:style>
  <w:style w:type="paragraph" w:customStyle="1" w:styleId="xl68">
    <w:name w:val="xl68"/>
    <w:basedOn w:val="Normal"/>
    <w:rsid w:val="00225BE5"/>
    <w:pPr>
      <w:spacing w:before="100" w:beforeAutospacing="1" w:after="100" w:afterAutospacing="1"/>
    </w:pPr>
    <w:rPr>
      <w:rFonts w:ascii="Times New Roman" w:hAnsi="Times New Roman"/>
      <w:sz w:val="20"/>
      <w:lang w:eastAsia="en-AU"/>
    </w:rPr>
  </w:style>
  <w:style w:type="paragraph" w:customStyle="1" w:styleId="xl69">
    <w:name w:val="xl69"/>
    <w:basedOn w:val="Normal"/>
    <w:rsid w:val="0022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en-AU"/>
    </w:rPr>
  </w:style>
  <w:style w:type="paragraph" w:customStyle="1" w:styleId="xl70">
    <w:name w:val="xl70"/>
    <w:basedOn w:val="Normal"/>
    <w:rsid w:val="0022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en-AU"/>
    </w:rPr>
  </w:style>
  <w:style w:type="paragraph" w:customStyle="1" w:styleId="xl71">
    <w:name w:val="xl71"/>
    <w:basedOn w:val="Normal"/>
    <w:rsid w:val="0022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en-AU"/>
    </w:rPr>
  </w:style>
  <w:style w:type="paragraph" w:customStyle="1" w:styleId="xl72">
    <w:name w:val="xl72"/>
    <w:basedOn w:val="Normal"/>
    <w:rsid w:val="00225BE5"/>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0"/>
      <w:lang w:eastAsia="en-AU"/>
    </w:rPr>
  </w:style>
  <w:style w:type="paragraph" w:customStyle="1" w:styleId="xl73">
    <w:name w:val="xl73"/>
    <w:basedOn w:val="Normal"/>
    <w:rsid w:val="00225BE5"/>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0"/>
      <w:lang w:eastAsia="en-AU"/>
    </w:rPr>
  </w:style>
  <w:style w:type="paragraph" w:customStyle="1" w:styleId="xl74">
    <w:name w:val="xl74"/>
    <w:basedOn w:val="Normal"/>
    <w:rsid w:val="00B85BF8"/>
    <w:pPr>
      <w:spacing w:before="100" w:beforeAutospacing="1" w:after="100" w:afterAutospacing="1"/>
    </w:pPr>
    <w:rPr>
      <w:rFonts w:ascii="Times New Roman" w:hAnsi="Times New Roman"/>
      <w:sz w:val="20"/>
      <w:lang w:eastAsia="en-AU"/>
    </w:rPr>
  </w:style>
  <w:style w:type="paragraph" w:customStyle="1" w:styleId="xl75">
    <w:name w:val="xl75"/>
    <w:basedOn w:val="Normal"/>
    <w:rsid w:val="00590DB4"/>
    <w:pPr>
      <w:pBdr>
        <w:top w:val="single" w:sz="4" w:space="0" w:color="404040"/>
        <w:left w:val="single" w:sz="4" w:space="0" w:color="404040"/>
        <w:bottom w:val="single" w:sz="4" w:space="0" w:color="404040"/>
        <w:right w:val="single" w:sz="4" w:space="0" w:color="404040"/>
      </w:pBdr>
      <w:spacing w:before="100" w:beforeAutospacing="1" w:after="100" w:afterAutospacing="1"/>
    </w:pPr>
    <w:rPr>
      <w:rFonts w:ascii="Times New Roman" w:hAnsi="Times New Roman"/>
      <w:sz w:val="20"/>
      <w:lang w:eastAsia="en-AU"/>
    </w:rPr>
  </w:style>
  <w:style w:type="paragraph" w:customStyle="1" w:styleId="xl76">
    <w:name w:val="xl76"/>
    <w:basedOn w:val="Normal"/>
    <w:rsid w:val="00590DB4"/>
    <w:pPr>
      <w:pBdr>
        <w:top w:val="single" w:sz="4" w:space="0" w:color="404040"/>
        <w:left w:val="single" w:sz="4" w:space="0" w:color="404040"/>
        <w:bottom w:val="single" w:sz="4" w:space="0" w:color="404040"/>
        <w:right w:val="single" w:sz="4" w:space="0" w:color="404040"/>
      </w:pBdr>
      <w:spacing w:before="100" w:beforeAutospacing="1" w:after="100" w:afterAutospacing="1"/>
      <w:textAlignment w:val="center"/>
    </w:pPr>
    <w:rPr>
      <w:rFonts w:ascii="Times New Roman" w:hAnsi="Times New Roman"/>
      <w:b/>
      <w:bCs/>
      <w:color w:val="FF0000"/>
      <w:sz w:val="20"/>
      <w:lang w:eastAsia="en-AU"/>
    </w:rPr>
  </w:style>
  <w:style w:type="paragraph" w:customStyle="1" w:styleId="xl77">
    <w:name w:val="xl77"/>
    <w:basedOn w:val="Normal"/>
    <w:rsid w:val="00590DB4"/>
    <w:pPr>
      <w:spacing w:before="100" w:beforeAutospacing="1" w:after="100" w:afterAutospacing="1"/>
    </w:pPr>
    <w:rPr>
      <w:rFonts w:ascii="Times New Roman" w:hAnsi="Times New Roman"/>
      <w:sz w:val="24"/>
      <w:szCs w:val="24"/>
      <w:lang w:eastAsia="en-AU"/>
    </w:rPr>
  </w:style>
  <w:style w:type="paragraph" w:customStyle="1" w:styleId="xl78">
    <w:name w:val="xl78"/>
    <w:basedOn w:val="Normal"/>
    <w:rsid w:val="00590DB4"/>
    <w:pPr>
      <w:pBdr>
        <w:top w:val="single" w:sz="4" w:space="0" w:color="404040"/>
        <w:left w:val="single" w:sz="4" w:space="0" w:color="404040"/>
        <w:bottom w:val="single" w:sz="4" w:space="0" w:color="404040"/>
        <w:right w:val="single" w:sz="4" w:space="0" w:color="404040"/>
      </w:pBdr>
      <w:spacing w:before="100" w:beforeAutospacing="1" w:after="100" w:afterAutospacing="1"/>
      <w:textAlignment w:val="center"/>
    </w:pPr>
    <w:rPr>
      <w:rFonts w:ascii="Times New Roman" w:hAnsi="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186261254">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432554311">
      <w:bodyDiv w:val="1"/>
      <w:marLeft w:val="0"/>
      <w:marRight w:val="0"/>
      <w:marTop w:val="0"/>
      <w:marBottom w:val="0"/>
      <w:divBdr>
        <w:top w:val="none" w:sz="0" w:space="0" w:color="auto"/>
        <w:left w:val="none" w:sz="0" w:space="0" w:color="auto"/>
        <w:bottom w:val="none" w:sz="0" w:space="0" w:color="auto"/>
        <w:right w:val="none" w:sz="0" w:space="0" w:color="auto"/>
      </w:divBdr>
    </w:div>
    <w:div w:id="557785387">
      <w:bodyDiv w:val="1"/>
      <w:marLeft w:val="0"/>
      <w:marRight w:val="0"/>
      <w:marTop w:val="0"/>
      <w:marBottom w:val="0"/>
      <w:divBdr>
        <w:top w:val="none" w:sz="0" w:space="0" w:color="auto"/>
        <w:left w:val="none" w:sz="0" w:space="0" w:color="auto"/>
        <w:bottom w:val="none" w:sz="0" w:space="0" w:color="auto"/>
        <w:right w:val="none" w:sz="0" w:space="0" w:color="auto"/>
      </w:divBdr>
    </w:div>
    <w:div w:id="576016908">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850068931">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191334840">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6109885">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378968768">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09516556">
      <w:bodyDiv w:val="1"/>
      <w:marLeft w:val="0"/>
      <w:marRight w:val="0"/>
      <w:marTop w:val="0"/>
      <w:marBottom w:val="0"/>
      <w:divBdr>
        <w:top w:val="none" w:sz="0" w:space="0" w:color="auto"/>
        <w:left w:val="none" w:sz="0" w:space="0" w:color="auto"/>
        <w:bottom w:val="none" w:sz="0" w:space="0" w:color="auto"/>
        <w:right w:val="none" w:sz="0" w:space="0" w:color="auto"/>
      </w:divBdr>
    </w:div>
    <w:div w:id="1526865425">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704285473">
      <w:bodyDiv w:val="1"/>
      <w:marLeft w:val="0"/>
      <w:marRight w:val="0"/>
      <w:marTop w:val="0"/>
      <w:marBottom w:val="0"/>
      <w:divBdr>
        <w:top w:val="none" w:sz="0" w:space="0" w:color="auto"/>
        <w:left w:val="none" w:sz="0" w:space="0" w:color="auto"/>
        <w:bottom w:val="none" w:sz="0" w:space="0" w:color="auto"/>
        <w:right w:val="none" w:sz="0" w:space="0" w:color="auto"/>
      </w:divBdr>
    </w:div>
    <w:div w:id="1749618772">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72441803">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 w:id="21409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http://www.fairwork.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4182-6FFF-4A8E-A29F-AA078FD7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6637</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St Vincent's Health Australia Ltd enforceable undertaking</vt:lpstr>
    </vt:vector>
  </TitlesOfParts>
  <Manager/>
  <Company/>
  <LinksUpToDate>false</LinksUpToDate>
  <CharactersWithSpaces>44385</CharactersWithSpaces>
  <SharedDoc>false</SharedDoc>
  <HyperlinkBase/>
  <HLinks>
    <vt:vector size="18" baseType="variant">
      <vt:variant>
        <vt:i4>3866679</vt:i4>
      </vt:variant>
      <vt:variant>
        <vt:i4>78</vt:i4>
      </vt:variant>
      <vt:variant>
        <vt:i4>0</vt:i4>
      </vt:variant>
      <vt:variant>
        <vt:i4>5</vt:i4>
      </vt:variant>
      <vt:variant>
        <vt:lpwstr>http://www.fairwork.gov.au/</vt:lpwstr>
      </vt:variant>
      <vt:variant>
        <vt:lpwstr/>
      </vt:variant>
      <vt:variant>
        <vt:i4>3866679</vt:i4>
      </vt:variant>
      <vt:variant>
        <vt:i4>75</vt:i4>
      </vt:variant>
      <vt:variant>
        <vt:i4>0</vt:i4>
      </vt:variant>
      <vt:variant>
        <vt:i4>5</vt:i4>
      </vt:variant>
      <vt:variant>
        <vt:lpwstr>http://www.fairwork.gov.au/</vt:lpwstr>
      </vt:variant>
      <vt:variant>
        <vt:lpwstr/>
      </vt:variant>
      <vt:variant>
        <vt:i4>3866679</vt:i4>
      </vt:variant>
      <vt:variant>
        <vt:i4>60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Vincent's Health Australia Ltd enforceable undertaking</dc:title>
  <dc:subject>St Vincent's Health Australia Ltd enforceable undertaking</dc:subject>
  <dc:creator/>
  <cp:keywords>St Vincent's Health Australia Ltd enforceable undertaking</cp:keywords>
  <dc:description/>
  <cp:lastModifiedBy/>
  <cp:revision>1</cp:revision>
  <dcterms:created xsi:type="dcterms:W3CDTF">2023-12-19T08:22:00Z</dcterms:created>
  <dcterms:modified xsi:type="dcterms:W3CDTF">2023-12-19T22:47:00Z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2023-12-19T08:22:30Z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3aaab179-7ee6-40e2-8022-1e5d5d7f0cc9</vt:lpwstr>
  </property>
  <property fmtid="{D5CDD505-2E9C-101B-9397-08002B2CF9AE}" pid="8" name="MSIP_Label_79d889eb-932f-4752-8739-64d25806ef64_ContentBits">
    <vt:lpwstr>0</vt:lpwstr>
  </property>
</Properties>
</file>