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B89F" w14:textId="77777777" w:rsidR="00713D81" w:rsidRDefault="00713D81" w:rsidP="00713D81"/>
    <w:p w14:paraId="452B9FE7" w14:textId="77777777" w:rsidR="00713D81" w:rsidRDefault="00713D81" w:rsidP="00713D81"/>
    <w:p w14:paraId="35A22960" w14:textId="77777777" w:rsidR="00713D81" w:rsidRDefault="00713D81" w:rsidP="00713D81"/>
    <w:p w14:paraId="291A1427" w14:textId="77777777" w:rsidR="00713D81" w:rsidRPr="002B6E69" w:rsidRDefault="00713D81" w:rsidP="00713D81">
      <w:pPr>
        <w:jc w:val="center"/>
        <w:rPr>
          <w:b/>
          <w:i/>
          <w:color w:val="FF0000"/>
          <w:highlight w:val="yellow"/>
        </w:rPr>
      </w:pPr>
    </w:p>
    <w:p w14:paraId="6883F28F" w14:textId="77777777" w:rsidR="00713D81" w:rsidRDefault="00713D81" w:rsidP="00713D81"/>
    <w:p w14:paraId="28FD4259" w14:textId="77777777" w:rsidR="00713D81" w:rsidRDefault="00713D81" w:rsidP="00713D81"/>
    <w:p w14:paraId="16E7277A" w14:textId="77777777" w:rsidR="00713D81" w:rsidRDefault="00713D81" w:rsidP="00713D81"/>
    <w:p w14:paraId="3CE23050" w14:textId="77777777" w:rsidR="00713D81" w:rsidRDefault="00713D81" w:rsidP="00713D81"/>
    <w:p w14:paraId="4C64415B" w14:textId="77777777" w:rsidR="00713D81" w:rsidRDefault="00713D81" w:rsidP="00713D81"/>
    <w:p w14:paraId="3D2C2729" w14:textId="77777777" w:rsidR="00713D81" w:rsidRPr="0019718E" w:rsidRDefault="00713D81" w:rsidP="00713D81">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19718E">
        <w:rPr>
          <w:rFonts w:asciiTheme="minorHAnsi" w:hAnsiTheme="minorHAnsi" w:cstheme="minorHAnsi"/>
          <w:b/>
          <w:spacing w:val="10"/>
          <w:sz w:val="28"/>
          <w:szCs w:val="28"/>
        </w:rPr>
        <w:t xml:space="preserve">ENFORCEABLE UNDERTAKING </w:t>
      </w:r>
    </w:p>
    <w:p w14:paraId="61E72756" w14:textId="77777777" w:rsidR="00713D81" w:rsidRPr="007C6FCB" w:rsidRDefault="00713D81" w:rsidP="00713D81">
      <w:pPr>
        <w:jc w:val="center"/>
        <w:rPr>
          <w:rFonts w:asciiTheme="minorHAnsi" w:hAnsiTheme="minorHAnsi" w:cstheme="minorHAnsi"/>
          <w:szCs w:val="22"/>
        </w:rPr>
      </w:pPr>
      <w:r w:rsidRPr="007C6FCB">
        <w:rPr>
          <w:rFonts w:asciiTheme="minorHAnsi" w:hAnsiTheme="minorHAnsi" w:cstheme="minorHAnsi"/>
          <w:szCs w:val="22"/>
        </w:rPr>
        <w:t xml:space="preserve">This undertaking is </w:t>
      </w:r>
      <w:r w:rsidRPr="007C6FCB">
        <w:rPr>
          <w:rFonts w:asciiTheme="minorHAnsi" w:hAnsiTheme="minorHAnsi" w:cstheme="minorHAnsi"/>
          <w:b/>
          <w:szCs w:val="22"/>
        </w:rPr>
        <w:t>given</w:t>
      </w:r>
      <w:r w:rsidRPr="007C6FCB">
        <w:rPr>
          <w:rFonts w:asciiTheme="minorHAnsi" w:hAnsiTheme="minorHAnsi" w:cstheme="minorHAnsi"/>
          <w:szCs w:val="22"/>
        </w:rPr>
        <w:t xml:space="preserve"> by </w:t>
      </w:r>
      <w:r>
        <w:rPr>
          <w:rFonts w:asciiTheme="minorHAnsi" w:hAnsiTheme="minorHAnsi" w:cstheme="minorHAnsi"/>
          <w:szCs w:val="22"/>
        </w:rPr>
        <w:t xml:space="preserve">Uniting </w:t>
      </w:r>
      <w:proofErr w:type="spellStart"/>
      <w:r>
        <w:rPr>
          <w:rFonts w:asciiTheme="minorHAnsi" w:hAnsiTheme="minorHAnsi" w:cstheme="minorHAnsi"/>
          <w:szCs w:val="22"/>
        </w:rPr>
        <w:t>AgeWell</w:t>
      </w:r>
      <w:proofErr w:type="spellEnd"/>
      <w:r w:rsidRPr="007C6FCB">
        <w:rPr>
          <w:rFonts w:asciiTheme="minorHAnsi" w:hAnsiTheme="minorHAnsi" w:cstheme="minorHAnsi"/>
          <w:szCs w:val="22"/>
        </w:rPr>
        <w:t xml:space="preserve"> Limited</w:t>
      </w:r>
      <w:r w:rsidRPr="007C6FCB">
        <w:rPr>
          <w:rFonts w:asciiTheme="minorHAnsi" w:hAnsiTheme="minorHAnsi" w:cstheme="minorHAnsi"/>
          <w:color w:val="FF0000"/>
          <w:szCs w:val="22"/>
        </w:rPr>
        <w:t xml:space="preserve"> </w:t>
      </w:r>
      <w:r w:rsidRPr="007C6FCB">
        <w:rPr>
          <w:rFonts w:asciiTheme="minorHAnsi" w:hAnsiTheme="minorHAnsi" w:cstheme="minorHAnsi"/>
          <w:szCs w:val="22"/>
        </w:rPr>
        <w:t xml:space="preserve">(ABN </w:t>
      </w:r>
      <w:r w:rsidRPr="007C6FCB">
        <w:rPr>
          <w:rStyle w:val="normaltextrun"/>
          <w:rFonts w:asciiTheme="minorHAnsi" w:hAnsiTheme="minorHAnsi" w:cstheme="minorHAnsi"/>
          <w:szCs w:val="22"/>
          <w:bdr w:val="none" w:sz="0" w:space="0" w:color="auto" w:frame="1"/>
        </w:rPr>
        <w:t>19 628 178 816</w:t>
      </w:r>
      <w:r w:rsidRPr="007C6FCB">
        <w:rPr>
          <w:rFonts w:asciiTheme="minorHAnsi" w:hAnsiTheme="minorHAnsi" w:cstheme="minorHAnsi"/>
          <w:szCs w:val="22"/>
        </w:rPr>
        <w:t>)</w:t>
      </w:r>
      <w:r w:rsidRPr="007C6FCB">
        <w:rPr>
          <w:rFonts w:asciiTheme="minorHAnsi" w:hAnsiTheme="minorHAnsi" w:cstheme="minorHAnsi"/>
          <w:color w:val="000000" w:themeColor="text1"/>
          <w:szCs w:val="22"/>
        </w:rPr>
        <w:t xml:space="preserve"> </w:t>
      </w:r>
      <w:r w:rsidRPr="007C6FCB">
        <w:rPr>
          <w:rFonts w:asciiTheme="minorHAnsi" w:hAnsiTheme="minorHAnsi" w:cstheme="minorHAnsi"/>
          <w:szCs w:val="22"/>
        </w:rPr>
        <w:t xml:space="preserve">and </w:t>
      </w:r>
      <w:r w:rsidRPr="007C6FCB">
        <w:rPr>
          <w:rFonts w:asciiTheme="minorHAnsi" w:hAnsiTheme="minorHAnsi" w:cstheme="minorHAnsi"/>
          <w:b/>
          <w:szCs w:val="22"/>
        </w:rPr>
        <w:t>accepted</w:t>
      </w:r>
      <w:r w:rsidRPr="007C6FCB">
        <w:rPr>
          <w:rFonts w:asciiTheme="minorHAnsi" w:hAnsiTheme="minorHAnsi" w:cstheme="minorHAnsi"/>
          <w:szCs w:val="22"/>
        </w:rPr>
        <w:t xml:space="preserve"> by the Fair Work Ombudsman pursuant to s 715(2) of the </w:t>
      </w:r>
      <w:r w:rsidRPr="007C6FCB">
        <w:rPr>
          <w:rFonts w:asciiTheme="minorHAnsi" w:hAnsiTheme="minorHAnsi" w:cstheme="minorHAnsi"/>
          <w:i/>
          <w:szCs w:val="22"/>
        </w:rPr>
        <w:t>Fair Work Act 2009</w:t>
      </w:r>
      <w:r w:rsidRPr="007C6FCB">
        <w:rPr>
          <w:rFonts w:asciiTheme="minorHAnsi" w:hAnsiTheme="minorHAnsi" w:cstheme="minorHAnsi"/>
          <w:szCs w:val="22"/>
        </w:rPr>
        <w:t xml:space="preserve"> in relation to the contraventions described in clause </w:t>
      </w:r>
      <w:r w:rsidR="0099743D">
        <w:rPr>
          <w:rFonts w:asciiTheme="minorHAnsi" w:hAnsiTheme="minorHAnsi" w:cstheme="minorHAnsi"/>
          <w:szCs w:val="22"/>
        </w:rPr>
        <w:t>7</w:t>
      </w:r>
      <w:r w:rsidRPr="007C6FCB">
        <w:rPr>
          <w:rFonts w:asciiTheme="minorHAnsi" w:hAnsiTheme="minorHAnsi" w:cstheme="minorHAnsi"/>
          <w:szCs w:val="22"/>
        </w:rPr>
        <w:t xml:space="preserve"> of this undertaking.</w:t>
      </w:r>
    </w:p>
    <w:p w14:paraId="7BDCE71B" w14:textId="77777777" w:rsidR="00713D81" w:rsidRPr="007C6FCB" w:rsidRDefault="00713D81" w:rsidP="00713D81">
      <w:pPr>
        <w:spacing w:after="160" w:line="259" w:lineRule="auto"/>
        <w:rPr>
          <w:rFonts w:asciiTheme="minorHAnsi" w:hAnsiTheme="minorHAnsi" w:cstheme="minorHAnsi"/>
          <w:szCs w:val="22"/>
        </w:rPr>
      </w:pPr>
      <w:r w:rsidRPr="007C6FCB">
        <w:rPr>
          <w:rFonts w:asciiTheme="minorHAnsi" w:hAnsiTheme="minorHAnsi" w:cstheme="minorHAnsi"/>
          <w:szCs w:val="22"/>
        </w:rPr>
        <w:br w:type="page"/>
      </w:r>
    </w:p>
    <w:p w14:paraId="649AE0FB" w14:textId="77777777" w:rsidR="00713D81" w:rsidRPr="00FB7155" w:rsidRDefault="00713D81" w:rsidP="00713D81">
      <w:pPr>
        <w:pStyle w:val="ListParagraph"/>
        <w:widowControl w:val="0"/>
        <w:spacing w:before="120" w:after="120" w:line="360" w:lineRule="auto"/>
        <w:jc w:val="center"/>
        <w:rPr>
          <w:rFonts w:asciiTheme="minorHAnsi" w:hAnsiTheme="minorHAnsi" w:cstheme="minorHAnsi"/>
          <w:b/>
          <w:szCs w:val="24"/>
        </w:rPr>
      </w:pPr>
      <w:r w:rsidRPr="00FB7155">
        <w:rPr>
          <w:rFonts w:asciiTheme="minorHAnsi" w:hAnsiTheme="minorHAnsi" w:cstheme="minorHAnsi"/>
          <w:b/>
          <w:szCs w:val="24"/>
        </w:rPr>
        <w:lastRenderedPageBreak/>
        <w:t>ENFORCEABLE UNDERTAKING</w:t>
      </w:r>
    </w:p>
    <w:p w14:paraId="24B5E5DC" w14:textId="77777777" w:rsidR="00713D81" w:rsidRPr="006428EE" w:rsidRDefault="00713D81" w:rsidP="00713D81">
      <w:pPr>
        <w:widowControl w:val="0"/>
        <w:spacing w:before="120" w:after="120" w:line="360" w:lineRule="auto"/>
        <w:rPr>
          <w:rFonts w:asciiTheme="minorHAnsi" w:hAnsiTheme="minorHAnsi" w:cstheme="minorHAnsi"/>
          <w:b/>
          <w:szCs w:val="22"/>
        </w:rPr>
      </w:pPr>
      <w:r w:rsidRPr="006428EE">
        <w:rPr>
          <w:rFonts w:asciiTheme="minorHAnsi" w:hAnsiTheme="minorHAnsi" w:cstheme="minorHAnsi"/>
          <w:b/>
          <w:szCs w:val="22"/>
        </w:rPr>
        <w:t>PARTIES</w:t>
      </w:r>
    </w:p>
    <w:p w14:paraId="713FF93E" w14:textId="77777777" w:rsidR="00713D81" w:rsidRPr="006428EE" w:rsidRDefault="00713D81" w:rsidP="00713D81">
      <w:pPr>
        <w:pStyle w:val="EUParagraphLevel1"/>
        <w:ind w:left="567" w:hanging="567"/>
        <w:rPr>
          <w:rFonts w:asciiTheme="minorHAnsi" w:hAnsiTheme="minorHAnsi" w:cstheme="minorHAnsi"/>
          <w:sz w:val="22"/>
        </w:rPr>
      </w:pPr>
      <w:r w:rsidRPr="006428EE">
        <w:rPr>
          <w:rFonts w:asciiTheme="minorHAnsi" w:hAnsiTheme="minorHAnsi" w:cstheme="minorHAnsi"/>
          <w:sz w:val="22"/>
        </w:rPr>
        <w:t>This enforceable undertaking (</w:t>
      </w:r>
      <w:r w:rsidRPr="006428EE">
        <w:rPr>
          <w:rFonts w:asciiTheme="minorHAnsi" w:hAnsiTheme="minorHAnsi" w:cstheme="minorHAnsi"/>
          <w:b/>
          <w:sz w:val="22"/>
        </w:rPr>
        <w:t>Undertaking</w:t>
      </w:r>
      <w:r w:rsidRPr="006428EE">
        <w:rPr>
          <w:rFonts w:asciiTheme="minorHAnsi" w:hAnsiTheme="minorHAnsi" w:cstheme="minorHAnsi"/>
          <w:sz w:val="22"/>
        </w:rPr>
        <w:t>) is given to the Fair Work Ombudsman (</w:t>
      </w:r>
      <w:r w:rsidRPr="006428EE">
        <w:rPr>
          <w:rFonts w:asciiTheme="minorHAnsi" w:hAnsiTheme="minorHAnsi" w:cstheme="minorHAnsi"/>
          <w:b/>
          <w:sz w:val="22"/>
        </w:rPr>
        <w:t>FWO</w:t>
      </w:r>
      <w:r w:rsidRPr="006428EE">
        <w:rPr>
          <w:rFonts w:asciiTheme="minorHAnsi" w:hAnsiTheme="minorHAnsi" w:cstheme="minorHAnsi"/>
          <w:sz w:val="22"/>
        </w:rPr>
        <w:t xml:space="preserve">) pursuant to section 715 of the </w:t>
      </w:r>
      <w:r w:rsidRPr="006428EE">
        <w:rPr>
          <w:rFonts w:asciiTheme="minorHAnsi" w:hAnsiTheme="minorHAnsi" w:cstheme="minorHAnsi"/>
          <w:i/>
          <w:sz w:val="22"/>
        </w:rPr>
        <w:t>Fair Work Act 2009</w:t>
      </w:r>
      <w:r w:rsidRPr="006428EE">
        <w:rPr>
          <w:rFonts w:asciiTheme="minorHAnsi" w:hAnsiTheme="minorHAnsi" w:cstheme="minorHAnsi"/>
          <w:sz w:val="22"/>
        </w:rPr>
        <w:t xml:space="preserve"> (</w:t>
      </w:r>
      <w:proofErr w:type="spellStart"/>
      <w:r w:rsidRPr="006428EE">
        <w:rPr>
          <w:rFonts w:asciiTheme="minorHAnsi" w:hAnsiTheme="minorHAnsi" w:cstheme="minorHAnsi"/>
          <w:sz w:val="22"/>
        </w:rPr>
        <w:t>Cth</w:t>
      </w:r>
      <w:proofErr w:type="spellEnd"/>
      <w:r w:rsidRPr="006428EE">
        <w:rPr>
          <w:rFonts w:asciiTheme="minorHAnsi" w:hAnsiTheme="minorHAnsi" w:cstheme="minorHAnsi"/>
          <w:sz w:val="22"/>
        </w:rPr>
        <w:t>) (</w:t>
      </w:r>
      <w:r w:rsidRPr="006428EE">
        <w:rPr>
          <w:rFonts w:asciiTheme="minorHAnsi" w:hAnsiTheme="minorHAnsi" w:cstheme="minorHAnsi"/>
          <w:b/>
          <w:sz w:val="22"/>
        </w:rPr>
        <w:t>FW Act</w:t>
      </w:r>
      <w:r w:rsidRPr="006428EE">
        <w:rPr>
          <w:rFonts w:asciiTheme="minorHAnsi" w:hAnsiTheme="minorHAnsi" w:cstheme="minorHAnsi"/>
          <w:sz w:val="22"/>
        </w:rPr>
        <w:t xml:space="preserve">) by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Limited</w:t>
      </w:r>
      <w:r w:rsidRPr="006428EE">
        <w:rPr>
          <w:rFonts w:asciiTheme="minorHAnsi" w:hAnsiTheme="minorHAnsi" w:cstheme="minorHAnsi"/>
          <w:color w:val="FF0000"/>
          <w:sz w:val="22"/>
        </w:rPr>
        <w:t xml:space="preserve"> </w:t>
      </w:r>
      <w:r w:rsidRPr="006428EE">
        <w:rPr>
          <w:rFonts w:asciiTheme="minorHAnsi" w:hAnsiTheme="minorHAnsi" w:cstheme="minorHAnsi"/>
          <w:sz w:val="22"/>
        </w:rPr>
        <w:t xml:space="preserve">(ABN </w:t>
      </w:r>
      <w:r w:rsidRPr="006428EE">
        <w:rPr>
          <w:rStyle w:val="normaltextrun"/>
          <w:rFonts w:asciiTheme="minorHAnsi" w:hAnsiTheme="minorHAnsi" w:cstheme="minorHAnsi"/>
          <w:sz w:val="22"/>
          <w:bdr w:val="none" w:sz="0" w:space="0" w:color="auto" w:frame="1"/>
        </w:rPr>
        <w:t>19 628 178 816</w:t>
      </w:r>
      <w:r w:rsidRPr="006428EE">
        <w:rPr>
          <w:rFonts w:asciiTheme="minorHAnsi" w:hAnsiTheme="minorHAnsi" w:cstheme="minorHAnsi"/>
          <w:sz w:val="22"/>
        </w:rPr>
        <w:t>), of Level 6, Wesley Place 130 Lonsdale Street Melbourne VIC 3000 (</w:t>
      </w:r>
      <w:r>
        <w:rPr>
          <w:rFonts w:asciiTheme="minorHAnsi" w:hAnsiTheme="minorHAnsi" w:cstheme="minorHAnsi"/>
          <w:b/>
          <w:bCs/>
          <w:sz w:val="22"/>
        </w:rPr>
        <w:t xml:space="preserve">Uniting </w:t>
      </w:r>
      <w:proofErr w:type="spellStart"/>
      <w:r>
        <w:rPr>
          <w:rFonts w:asciiTheme="minorHAnsi" w:hAnsiTheme="minorHAnsi" w:cstheme="minorHAnsi"/>
          <w:b/>
          <w:bCs/>
          <w:sz w:val="22"/>
        </w:rPr>
        <w:t>AgeWell</w:t>
      </w:r>
      <w:proofErr w:type="spellEnd"/>
      <w:r w:rsidRPr="006428EE">
        <w:rPr>
          <w:rFonts w:asciiTheme="minorHAnsi" w:hAnsiTheme="minorHAnsi" w:cstheme="minorHAnsi"/>
          <w:sz w:val="22"/>
        </w:rPr>
        <w:t>).</w:t>
      </w:r>
    </w:p>
    <w:p w14:paraId="3E49B4F0" w14:textId="77777777" w:rsidR="00713D81" w:rsidRPr="006428EE" w:rsidRDefault="00713D81" w:rsidP="00713D81">
      <w:pPr>
        <w:widowControl w:val="0"/>
        <w:spacing w:before="240" w:after="120" w:line="360" w:lineRule="auto"/>
        <w:rPr>
          <w:rFonts w:asciiTheme="minorHAnsi" w:hAnsiTheme="minorHAnsi" w:cstheme="minorHAnsi"/>
          <w:b/>
          <w:szCs w:val="22"/>
        </w:rPr>
      </w:pPr>
      <w:r w:rsidRPr="006428EE">
        <w:rPr>
          <w:rFonts w:asciiTheme="minorHAnsi" w:hAnsiTheme="minorHAnsi" w:cstheme="minorHAnsi"/>
          <w:b/>
          <w:szCs w:val="22"/>
        </w:rPr>
        <w:t xml:space="preserve">COMMENCEMENT </w:t>
      </w:r>
    </w:p>
    <w:p w14:paraId="2CAF26F1" w14:textId="77777777" w:rsidR="00713D81" w:rsidRPr="006428EE" w:rsidRDefault="00713D81" w:rsidP="00713D81">
      <w:pPr>
        <w:pStyle w:val="EUParagraphLevel1"/>
        <w:ind w:left="567" w:hanging="567"/>
        <w:rPr>
          <w:rFonts w:asciiTheme="minorHAnsi" w:hAnsiTheme="minorHAnsi" w:cstheme="minorHAnsi"/>
          <w:sz w:val="22"/>
        </w:rPr>
      </w:pPr>
      <w:r w:rsidRPr="006428EE">
        <w:rPr>
          <w:rFonts w:asciiTheme="minorHAnsi" w:hAnsiTheme="minorHAnsi" w:cstheme="minorHAnsi"/>
          <w:sz w:val="22"/>
        </w:rPr>
        <w:t>This Undertaking comes into effect when:</w:t>
      </w:r>
    </w:p>
    <w:p w14:paraId="5675B787" w14:textId="77777777" w:rsidR="00713D81" w:rsidRPr="006428EE" w:rsidRDefault="00713D81" w:rsidP="00713D81">
      <w:pPr>
        <w:pStyle w:val="EUParagraphLevel2"/>
        <w:ind w:left="1276" w:hanging="425"/>
        <w:rPr>
          <w:sz w:val="22"/>
          <w:szCs w:val="22"/>
        </w:rPr>
      </w:pPr>
      <w:r w:rsidRPr="006428EE">
        <w:rPr>
          <w:sz w:val="22"/>
          <w:szCs w:val="22"/>
        </w:rPr>
        <w:t xml:space="preserve">the Undertaking is executed by </w:t>
      </w:r>
      <w:r>
        <w:rPr>
          <w:sz w:val="22"/>
          <w:szCs w:val="22"/>
        </w:rPr>
        <w:t xml:space="preserve">Uniting </w:t>
      </w:r>
      <w:proofErr w:type="spellStart"/>
      <w:r>
        <w:rPr>
          <w:sz w:val="22"/>
          <w:szCs w:val="22"/>
        </w:rPr>
        <w:t>AgeWell</w:t>
      </w:r>
      <w:proofErr w:type="spellEnd"/>
      <w:r w:rsidRPr="006428EE">
        <w:rPr>
          <w:sz w:val="22"/>
          <w:szCs w:val="22"/>
        </w:rPr>
        <w:t>; and</w:t>
      </w:r>
    </w:p>
    <w:p w14:paraId="7D0E96EC" w14:textId="77777777" w:rsidR="00713D81" w:rsidRPr="006428EE" w:rsidRDefault="00713D81" w:rsidP="00713D81">
      <w:pPr>
        <w:pStyle w:val="EUParagraphLevel2"/>
        <w:ind w:left="1276" w:hanging="425"/>
        <w:rPr>
          <w:sz w:val="22"/>
          <w:szCs w:val="22"/>
        </w:rPr>
      </w:pPr>
      <w:r w:rsidRPr="006428EE">
        <w:rPr>
          <w:sz w:val="22"/>
          <w:szCs w:val="22"/>
        </w:rPr>
        <w:t>the FWO accepts the Undertaking so executed (</w:t>
      </w:r>
      <w:r w:rsidRPr="006428EE">
        <w:rPr>
          <w:b/>
          <w:sz w:val="22"/>
          <w:szCs w:val="22"/>
        </w:rPr>
        <w:t>Commencement Date</w:t>
      </w:r>
      <w:r w:rsidRPr="006428EE">
        <w:rPr>
          <w:sz w:val="22"/>
          <w:szCs w:val="22"/>
        </w:rPr>
        <w:t xml:space="preserve">).  </w:t>
      </w:r>
    </w:p>
    <w:p w14:paraId="33C0D69E" w14:textId="77777777" w:rsidR="00713D81" w:rsidRPr="006428EE" w:rsidRDefault="00713D81" w:rsidP="00713D81">
      <w:pPr>
        <w:widowControl w:val="0"/>
        <w:spacing w:before="240" w:after="120" w:line="360" w:lineRule="auto"/>
        <w:rPr>
          <w:rFonts w:asciiTheme="minorHAnsi" w:hAnsiTheme="minorHAnsi" w:cstheme="minorHAnsi"/>
          <w:b/>
          <w:szCs w:val="22"/>
        </w:rPr>
      </w:pPr>
      <w:r w:rsidRPr="006428EE">
        <w:rPr>
          <w:rFonts w:asciiTheme="minorHAnsi" w:hAnsiTheme="minorHAnsi" w:cstheme="minorHAnsi"/>
          <w:b/>
          <w:szCs w:val="22"/>
        </w:rPr>
        <w:t>BACKGROUND</w:t>
      </w:r>
    </w:p>
    <w:p w14:paraId="07F6410C" w14:textId="77777777" w:rsidR="00713D81" w:rsidRPr="006428EE" w:rsidRDefault="00713D81" w:rsidP="00713D81">
      <w:pPr>
        <w:pStyle w:val="EUParagraphLevel1"/>
        <w:ind w:left="567" w:hanging="567"/>
        <w:rPr>
          <w:rFonts w:asciiTheme="minorHAnsi" w:hAnsiTheme="minorHAnsi" w:cstheme="minorHAnsi"/>
          <w:sz w:val="22"/>
        </w:rPr>
      </w:pP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is a large not-for-profit, charitable organisation of the Uniting Church in Australia (Synod of Victoria and Tasmania) that holds registered charity status with the Australian Charities and Not-for-profits Commission. It operates a range of supported living services (supported living, respite care, independent retirement living and residential care) across Victoria and Tasmania. As of November 2022,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employed </w:t>
      </w:r>
      <w:r w:rsidRPr="00B80115">
        <w:rPr>
          <w:rFonts w:asciiTheme="minorHAnsi" w:hAnsiTheme="minorHAnsi" w:cstheme="minorHAnsi"/>
          <w:sz w:val="22"/>
        </w:rPr>
        <w:t xml:space="preserve">3,678 </w:t>
      </w:r>
      <w:r w:rsidRPr="006428EE">
        <w:rPr>
          <w:rFonts w:asciiTheme="minorHAnsi" w:hAnsiTheme="minorHAnsi" w:cstheme="minorHAnsi"/>
          <w:sz w:val="22"/>
        </w:rPr>
        <w:t xml:space="preserve">people in residential aged care, </w:t>
      </w:r>
      <w:proofErr w:type="gramStart"/>
      <w:r w:rsidRPr="006428EE">
        <w:rPr>
          <w:rFonts w:asciiTheme="minorHAnsi" w:hAnsiTheme="minorHAnsi" w:cstheme="minorHAnsi"/>
          <w:sz w:val="22"/>
        </w:rPr>
        <w:t>community</w:t>
      </w:r>
      <w:proofErr w:type="gramEnd"/>
      <w:r w:rsidRPr="006428EE">
        <w:rPr>
          <w:rFonts w:asciiTheme="minorHAnsi" w:hAnsiTheme="minorHAnsi" w:cstheme="minorHAnsi"/>
          <w:sz w:val="22"/>
        </w:rPr>
        <w:t xml:space="preserve"> and home care roles. </w:t>
      </w:r>
    </w:p>
    <w:p w14:paraId="0D2A0E14" w14:textId="77777777" w:rsidR="00713D81" w:rsidRPr="006428EE" w:rsidRDefault="00713D81" w:rsidP="00713D81">
      <w:pPr>
        <w:pStyle w:val="EUParagraphLevel1"/>
        <w:numPr>
          <w:ilvl w:val="0"/>
          <w:numId w:val="0"/>
        </w:numPr>
        <w:rPr>
          <w:rFonts w:asciiTheme="minorHAnsi" w:hAnsiTheme="minorHAnsi" w:cstheme="minorHAnsi"/>
          <w:b/>
          <w:bCs/>
          <w:sz w:val="22"/>
        </w:rPr>
      </w:pPr>
      <w:r w:rsidRPr="006428EE">
        <w:rPr>
          <w:rFonts w:asciiTheme="minorHAnsi" w:hAnsiTheme="minorHAnsi" w:cstheme="minorHAnsi"/>
          <w:b/>
          <w:bCs/>
          <w:sz w:val="22"/>
        </w:rPr>
        <w:t>RELEVANT INSTRUMENTS</w:t>
      </w:r>
    </w:p>
    <w:p w14:paraId="216AC8E5" w14:textId="77777777" w:rsidR="00713D81" w:rsidRPr="00B51820" w:rsidRDefault="00713D81" w:rsidP="00713D81">
      <w:pPr>
        <w:pStyle w:val="EUParagraphLevel1"/>
        <w:ind w:left="567" w:hanging="567"/>
        <w:rPr>
          <w:rFonts w:asciiTheme="minorHAnsi" w:hAnsiTheme="minorHAnsi" w:cstheme="minorHAnsi"/>
          <w:sz w:val="22"/>
        </w:rPr>
      </w:pPr>
      <w:r w:rsidRPr="006428EE">
        <w:rPr>
          <w:rFonts w:asciiTheme="minorHAnsi" w:hAnsiTheme="minorHAnsi" w:cstheme="minorHAnsi"/>
          <w:sz w:val="22"/>
        </w:rPr>
        <w:t xml:space="preserve">The following enterprise agreements (collectively, the </w:t>
      </w:r>
      <w:r w:rsidRPr="006428EE">
        <w:rPr>
          <w:rFonts w:asciiTheme="minorHAnsi" w:hAnsiTheme="minorHAnsi" w:cstheme="minorHAnsi"/>
          <w:b/>
          <w:bCs/>
          <w:sz w:val="22"/>
        </w:rPr>
        <w:t>Agreements</w:t>
      </w:r>
      <w:r w:rsidRPr="006428EE">
        <w:rPr>
          <w:rFonts w:asciiTheme="minorHAnsi" w:hAnsiTheme="minorHAnsi" w:cstheme="minorHAnsi"/>
          <w:sz w:val="22"/>
        </w:rPr>
        <w:t xml:space="preserve">) applied to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and </w:t>
      </w:r>
      <w:r w:rsidR="00754C59">
        <w:rPr>
          <w:rFonts w:asciiTheme="minorHAnsi" w:hAnsiTheme="minorHAnsi" w:cstheme="minorHAnsi"/>
          <w:sz w:val="22"/>
        </w:rPr>
        <w:t>its</w:t>
      </w:r>
      <w:r w:rsidRPr="006428EE">
        <w:rPr>
          <w:rFonts w:asciiTheme="minorHAnsi" w:hAnsiTheme="minorHAnsi" w:cstheme="minorHAnsi"/>
          <w:sz w:val="22"/>
        </w:rPr>
        <w:t xml:space="preserve"> employees:</w:t>
      </w:r>
    </w:p>
    <w:p w14:paraId="18A9B270" w14:textId="77777777" w:rsidR="00713D81" w:rsidRPr="006428EE" w:rsidRDefault="00713D81" w:rsidP="00713D81">
      <w:pPr>
        <w:pStyle w:val="EUParagraphLevel2"/>
        <w:ind w:left="1276" w:hanging="425"/>
        <w:rPr>
          <w:sz w:val="22"/>
          <w:szCs w:val="22"/>
        </w:rPr>
      </w:pPr>
      <w:bookmarkStart w:id="0" w:name="_Hlk134108103"/>
      <w:r w:rsidRPr="002E2B9F">
        <w:rPr>
          <w:i/>
          <w:iCs/>
          <w:sz w:val="22"/>
          <w:szCs w:val="22"/>
        </w:rPr>
        <w:t xml:space="preserve">Uniting </w:t>
      </w:r>
      <w:proofErr w:type="spellStart"/>
      <w:r w:rsidRPr="002E2B9F">
        <w:rPr>
          <w:i/>
          <w:iCs/>
          <w:sz w:val="22"/>
          <w:szCs w:val="22"/>
        </w:rPr>
        <w:t>AgeWell</w:t>
      </w:r>
      <w:proofErr w:type="spellEnd"/>
      <w:r w:rsidRPr="002E2B9F">
        <w:rPr>
          <w:i/>
          <w:iCs/>
          <w:sz w:val="22"/>
          <w:szCs w:val="22"/>
        </w:rPr>
        <w:t xml:space="preserve"> Enterprise Agreement (Tasmania) 2014 – 2018 </w:t>
      </w:r>
      <w:bookmarkEnd w:id="0"/>
      <w:r w:rsidRPr="006428EE">
        <w:rPr>
          <w:sz w:val="22"/>
          <w:szCs w:val="22"/>
        </w:rPr>
        <w:t>(</w:t>
      </w:r>
      <w:r>
        <w:rPr>
          <w:b/>
          <w:bCs/>
          <w:sz w:val="22"/>
          <w:szCs w:val="22"/>
        </w:rPr>
        <w:t xml:space="preserve">Uniting </w:t>
      </w:r>
      <w:proofErr w:type="spellStart"/>
      <w:r>
        <w:rPr>
          <w:b/>
          <w:bCs/>
          <w:sz w:val="22"/>
          <w:szCs w:val="22"/>
        </w:rPr>
        <w:t>AgeWell</w:t>
      </w:r>
      <w:proofErr w:type="spellEnd"/>
      <w:r w:rsidRPr="006428EE">
        <w:rPr>
          <w:b/>
          <w:bCs/>
          <w:sz w:val="22"/>
          <w:szCs w:val="22"/>
        </w:rPr>
        <w:t xml:space="preserve"> EA TAS 2014</w:t>
      </w:r>
      <w:r w:rsidRPr="006428EE">
        <w:rPr>
          <w:sz w:val="22"/>
          <w:szCs w:val="22"/>
        </w:rPr>
        <w:t>) in respect of employees who were employed to carry out Aged Care Support</w:t>
      </w:r>
      <w:r w:rsidR="00742476">
        <w:rPr>
          <w:sz w:val="22"/>
          <w:szCs w:val="22"/>
        </w:rPr>
        <w:t xml:space="preserve"> (</w:t>
      </w:r>
      <w:r w:rsidR="00742476" w:rsidRPr="00742476">
        <w:rPr>
          <w:b/>
          <w:bCs/>
          <w:sz w:val="22"/>
          <w:szCs w:val="22"/>
        </w:rPr>
        <w:t>ACS</w:t>
      </w:r>
      <w:r w:rsidR="00742476">
        <w:rPr>
          <w:sz w:val="22"/>
          <w:szCs w:val="22"/>
        </w:rPr>
        <w:t>)</w:t>
      </w:r>
      <w:r w:rsidRPr="006428EE">
        <w:rPr>
          <w:sz w:val="22"/>
          <w:szCs w:val="22"/>
        </w:rPr>
        <w:t xml:space="preserve">, Home Care </w:t>
      </w:r>
      <w:r w:rsidR="00742476">
        <w:rPr>
          <w:sz w:val="22"/>
          <w:szCs w:val="22"/>
        </w:rPr>
        <w:t>(</w:t>
      </w:r>
      <w:r w:rsidR="00742476" w:rsidRPr="00742476">
        <w:rPr>
          <w:b/>
          <w:bCs/>
          <w:sz w:val="22"/>
          <w:szCs w:val="22"/>
        </w:rPr>
        <w:t>HC</w:t>
      </w:r>
      <w:r w:rsidR="00742476">
        <w:rPr>
          <w:sz w:val="22"/>
          <w:szCs w:val="22"/>
        </w:rPr>
        <w:t xml:space="preserve">) </w:t>
      </w:r>
      <w:r w:rsidRPr="006428EE">
        <w:rPr>
          <w:sz w:val="22"/>
          <w:szCs w:val="22"/>
        </w:rPr>
        <w:t xml:space="preserve">and Nursing duties; </w:t>
      </w:r>
    </w:p>
    <w:p w14:paraId="412F43D6" w14:textId="77777777" w:rsidR="00713D81" w:rsidRDefault="00713D81" w:rsidP="00713D81">
      <w:pPr>
        <w:pStyle w:val="EUParagraphLevel2"/>
        <w:ind w:left="1276" w:hanging="425"/>
        <w:rPr>
          <w:sz w:val="22"/>
          <w:szCs w:val="22"/>
        </w:rPr>
      </w:pPr>
      <w:bookmarkStart w:id="1" w:name="_Hlk133839615"/>
      <w:r w:rsidRPr="007D7092">
        <w:rPr>
          <w:i/>
          <w:iCs/>
          <w:sz w:val="22"/>
          <w:szCs w:val="22"/>
        </w:rPr>
        <w:t xml:space="preserve">Uniting </w:t>
      </w:r>
      <w:proofErr w:type="spellStart"/>
      <w:r w:rsidRPr="007D7092">
        <w:rPr>
          <w:i/>
          <w:iCs/>
          <w:sz w:val="22"/>
          <w:szCs w:val="22"/>
        </w:rPr>
        <w:t>AgeWell</w:t>
      </w:r>
      <w:proofErr w:type="spellEnd"/>
      <w:r w:rsidRPr="007D7092">
        <w:rPr>
          <w:i/>
          <w:iCs/>
          <w:sz w:val="22"/>
          <w:szCs w:val="22"/>
        </w:rPr>
        <w:t xml:space="preserve"> Enterprise Agreement (Tasmania) 2018 – 2022</w:t>
      </w:r>
      <w:r w:rsidRPr="006428EE">
        <w:rPr>
          <w:sz w:val="22"/>
          <w:szCs w:val="22"/>
        </w:rPr>
        <w:t xml:space="preserve"> </w:t>
      </w:r>
      <w:bookmarkEnd w:id="1"/>
      <w:r w:rsidRPr="006428EE">
        <w:rPr>
          <w:sz w:val="22"/>
          <w:szCs w:val="22"/>
        </w:rPr>
        <w:t>(</w:t>
      </w:r>
      <w:r>
        <w:rPr>
          <w:b/>
          <w:bCs/>
          <w:sz w:val="22"/>
          <w:szCs w:val="22"/>
        </w:rPr>
        <w:t xml:space="preserve">Uniting </w:t>
      </w:r>
      <w:proofErr w:type="spellStart"/>
      <w:r>
        <w:rPr>
          <w:b/>
          <w:bCs/>
          <w:sz w:val="22"/>
          <w:szCs w:val="22"/>
        </w:rPr>
        <w:t>AgeWell</w:t>
      </w:r>
      <w:proofErr w:type="spellEnd"/>
      <w:r w:rsidRPr="006428EE">
        <w:rPr>
          <w:b/>
          <w:bCs/>
          <w:sz w:val="22"/>
          <w:szCs w:val="22"/>
        </w:rPr>
        <w:t xml:space="preserve"> EA TAS 2018</w:t>
      </w:r>
      <w:r w:rsidRPr="006428EE">
        <w:rPr>
          <w:sz w:val="22"/>
          <w:szCs w:val="22"/>
        </w:rPr>
        <w:t xml:space="preserve">) in respect of employees who were employed to carry out </w:t>
      </w:r>
      <w:r w:rsidR="00742476">
        <w:rPr>
          <w:sz w:val="22"/>
          <w:szCs w:val="22"/>
        </w:rPr>
        <w:t>ACS, HC</w:t>
      </w:r>
      <w:r w:rsidRPr="006428EE">
        <w:rPr>
          <w:sz w:val="22"/>
          <w:szCs w:val="22"/>
        </w:rPr>
        <w:t xml:space="preserve"> and Nursing </w:t>
      </w:r>
      <w:proofErr w:type="gramStart"/>
      <w:r w:rsidRPr="006428EE">
        <w:rPr>
          <w:sz w:val="22"/>
          <w:szCs w:val="22"/>
        </w:rPr>
        <w:t>duties</w:t>
      </w:r>
      <w:r>
        <w:rPr>
          <w:sz w:val="22"/>
          <w:szCs w:val="22"/>
        </w:rPr>
        <w:t>;</w:t>
      </w:r>
      <w:proofErr w:type="gramEnd"/>
    </w:p>
    <w:p w14:paraId="4D4A37B7" w14:textId="77777777" w:rsidR="00713D81" w:rsidRPr="006428EE" w:rsidRDefault="00713D81" w:rsidP="00713D81">
      <w:pPr>
        <w:pStyle w:val="EUParagraphLevel2"/>
        <w:ind w:left="1276" w:hanging="425"/>
        <w:rPr>
          <w:sz w:val="22"/>
          <w:szCs w:val="22"/>
        </w:rPr>
      </w:pPr>
      <w:bookmarkStart w:id="2" w:name="_Hlk133839631"/>
      <w:bookmarkStart w:id="3" w:name="_Hlk134108118"/>
      <w:r w:rsidRPr="00B75E8F">
        <w:rPr>
          <w:i/>
          <w:iCs/>
          <w:sz w:val="22"/>
          <w:szCs w:val="22"/>
        </w:rPr>
        <w:t xml:space="preserve">Uniting </w:t>
      </w:r>
      <w:proofErr w:type="spellStart"/>
      <w:r w:rsidRPr="00B75E8F">
        <w:rPr>
          <w:i/>
          <w:iCs/>
          <w:sz w:val="22"/>
          <w:szCs w:val="22"/>
        </w:rPr>
        <w:t>AgeWell</w:t>
      </w:r>
      <w:proofErr w:type="spellEnd"/>
      <w:r w:rsidRPr="00B75E8F">
        <w:rPr>
          <w:i/>
          <w:iCs/>
          <w:sz w:val="22"/>
          <w:szCs w:val="22"/>
        </w:rPr>
        <w:t xml:space="preserve"> Victoria ANF and HSU Collective Agreement 2013</w:t>
      </w:r>
      <w:r w:rsidRPr="006428EE">
        <w:rPr>
          <w:sz w:val="22"/>
          <w:szCs w:val="22"/>
        </w:rPr>
        <w:t xml:space="preserve"> </w:t>
      </w:r>
      <w:bookmarkEnd w:id="2"/>
      <w:bookmarkEnd w:id="3"/>
      <w:r w:rsidRPr="006428EE">
        <w:rPr>
          <w:sz w:val="22"/>
          <w:szCs w:val="22"/>
        </w:rPr>
        <w:t>(</w:t>
      </w:r>
      <w:r>
        <w:rPr>
          <w:b/>
          <w:bCs/>
          <w:sz w:val="22"/>
          <w:szCs w:val="22"/>
        </w:rPr>
        <w:t xml:space="preserve">Uniting </w:t>
      </w:r>
      <w:proofErr w:type="spellStart"/>
      <w:r>
        <w:rPr>
          <w:b/>
          <w:bCs/>
          <w:sz w:val="22"/>
          <w:szCs w:val="22"/>
        </w:rPr>
        <w:t>AgeWell</w:t>
      </w:r>
      <w:proofErr w:type="spellEnd"/>
      <w:r w:rsidRPr="006428EE">
        <w:rPr>
          <w:b/>
          <w:bCs/>
          <w:sz w:val="22"/>
          <w:szCs w:val="22"/>
        </w:rPr>
        <w:t xml:space="preserve"> VIC </w:t>
      </w:r>
      <w:r>
        <w:rPr>
          <w:b/>
          <w:bCs/>
          <w:sz w:val="22"/>
          <w:szCs w:val="22"/>
        </w:rPr>
        <w:t>E</w:t>
      </w:r>
      <w:r w:rsidRPr="006428EE">
        <w:rPr>
          <w:b/>
          <w:bCs/>
          <w:sz w:val="22"/>
          <w:szCs w:val="22"/>
        </w:rPr>
        <w:t>A 2013</w:t>
      </w:r>
      <w:r w:rsidRPr="006428EE">
        <w:rPr>
          <w:sz w:val="22"/>
          <w:szCs w:val="22"/>
        </w:rPr>
        <w:t xml:space="preserve">) in respect of employees who were employed to carry out </w:t>
      </w:r>
      <w:r w:rsidR="00742476">
        <w:rPr>
          <w:sz w:val="22"/>
          <w:szCs w:val="22"/>
        </w:rPr>
        <w:t xml:space="preserve">ACS, HC, Nursing </w:t>
      </w:r>
      <w:r w:rsidRPr="006428EE">
        <w:rPr>
          <w:sz w:val="22"/>
          <w:szCs w:val="22"/>
        </w:rPr>
        <w:t>and Personal Care Worker (</w:t>
      </w:r>
      <w:r w:rsidRPr="006428EE">
        <w:rPr>
          <w:b/>
          <w:bCs/>
          <w:sz w:val="22"/>
          <w:szCs w:val="22"/>
        </w:rPr>
        <w:t>PCW</w:t>
      </w:r>
      <w:r w:rsidRPr="006428EE">
        <w:rPr>
          <w:sz w:val="22"/>
          <w:szCs w:val="22"/>
        </w:rPr>
        <w:t xml:space="preserve">) duties; </w:t>
      </w:r>
      <w:r>
        <w:rPr>
          <w:sz w:val="22"/>
          <w:szCs w:val="22"/>
        </w:rPr>
        <w:t>and</w:t>
      </w:r>
    </w:p>
    <w:p w14:paraId="3348528E" w14:textId="77777777" w:rsidR="00713D81" w:rsidRPr="002D2204" w:rsidRDefault="00713D81" w:rsidP="00713D81">
      <w:pPr>
        <w:pStyle w:val="EUParagraphLevel2"/>
        <w:ind w:left="1276" w:hanging="425"/>
        <w:rPr>
          <w:sz w:val="22"/>
          <w:szCs w:val="22"/>
        </w:rPr>
      </w:pPr>
      <w:bookmarkStart w:id="4" w:name="_Hlk133839642"/>
      <w:bookmarkStart w:id="5" w:name="_Hlk134108124"/>
      <w:r w:rsidRPr="00B75E8F">
        <w:rPr>
          <w:i/>
          <w:iCs/>
          <w:sz w:val="22"/>
          <w:szCs w:val="22"/>
        </w:rPr>
        <w:t xml:space="preserve">Uniting </w:t>
      </w:r>
      <w:proofErr w:type="spellStart"/>
      <w:r w:rsidRPr="00B75E8F">
        <w:rPr>
          <w:i/>
          <w:iCs/>
          <w:sz w:val="22"/>
          <w:szCs w:val="22"/>
        </w:rPr>
        <w:t>AgeWell</w:t>
      </w:r>
      <w:proofErr w:type="spellEnd"/>
      <w:r w:rsidRPr="00B75E8F">
        <w:rPr>
          <w:i/>
          <w:iCs/>
          <w:sz w:val="22"/>
          <w:szCs w:val="22"/>
        </w:rPr>
        <w:t xml:space="preserve"> Victoria ANMF and HWU Enterprise Agreement 2018</w:t>
      </w:r>
      <w:r w:rsidRPr="006428EE">
        <w:rPr>
          <w:sz w:val="22"/>
          <w:szCs w:val="22"/>
        </w:rPr>
        <w:t xml:space="preserve"> </w:t>
      </w:r>
      <w:bookmarkEnd w:id="4"/>
      <w:bookmarkEnd w:id="5"/>
      <w:r w:rsidRPr="006428EE">
        <w:rPr>
          <w:sz w:val="22"/>
          <w:szCs w:val="22"/>
        </w:rPr>
        <w:t>(</w:t>
      </w:r>
      <w:r>
        <w:rPr>
          <w:b/>
          <w:bCs/>
          <w:sz w:val="22"/>
          <w:szCs w:val="22"/>
        </w:rPr>
        <w:t xml:space="preserve">Uniting </w:t>
      </w:r>
      <w:proofErr w:type="spellStart"/>
      <w:r>
        <w:rPr>
          <w:b/>
          <w:bCs/>
          <w:sz w:val="22"/>
          <w:szCs w:val="22"/>
        </w:rPr>
        <w:t>AgeWell</w:t>
      </w:r>
      <w:proofErr w:type="spellEnd"/>
      <w:r w:rsidRPr="006428EE">
        <w:rPr>
          <w:b/>
          <w:bCs/>
          <w:sz w:val="22"/>
          <w:szCs w:val="22"/>
        </w:rPr>
        <w:t xml:space="preserve"> </w:t>
      </w:r>
      <w:r w:rsidRPr="006428EE">
        <w:rPr>
          <w:b/>
          <w:bCs/>
          <w:sz w:val="22"/>
          <w:szCs w:val="22"/>
        </w:rPr>
        <w:lastRenderedPageBreak/>
        <w:t>VIC EA 2018</w:t>
      </w:r>
      <w:r w:rsidRPr="006428EE">
        <w:rPr>
          <w:sz w:val="22"/>
          <w:szCs w:val="22"/>
        </w:rPr>
        <w:t xml:space="preserve">) in respect of employees who were employed to carry out </w:t>
      </w:r>
      <w:r w:rsidR="00742476">
        <w:rPr>
          <w:sz w:val="22"/>
          <w:szCs w:val="22"/>
        </w:rPr>
        <w:t xml:space="preserve">ACS, Nursing and </w:t>
      </w:r>
      <w:r w:rsidRPr="006428EE">
        <w:rPr>
          <w:sz w:val="22"/>
          <w:szCs w:val="22"/>
        </w:rPr>
        <w:t>PCW duties</w:t>
      </w:r>
      <w:r>
        <w:rPr>
          <w:sz w:val="22"/>
          <w:szCs w:val="22"/>
        </w:rPr>
        <w:t>.</w:t>
      </w:r>
    </w:p>
    <w:p w14:paraId="7893DAB6" w14:textId="77777777" w:rsidR="00713D81" w:rsidRPr="006428EE" w:rsidRDefault="00713D81" w:rsidP="00713D81">
      <w:pPr>
        <w:pStyle w:val="EUParagraphLevel3"/>
        <w:numPr>
          <w:ilvl w:val="0"/>
          <w:numId w:val="0"/>
        </w:numPr>
        <w:rPr>
          <w:rFonts w:cstheme="minorHAnsi"/>
          <w:b/>
          <w:bCs/>
          <w:sz w:val="22"/>
        </w:rPr>
      </w:pPr>
      <w:r w:rsidRPr="006428EE">
        <w:rPr>
          <w:rFonts w:cstheme="minorHAnsi"/>
          <w:b/>
          <w:bCs/>
          <w:sz w:val="22"/>
        </w:rPr>
        <w:t>DISCLOSURES TO THE FWO</w:t>
      </w:r>
    </w:p>
    <w:p w14:paraId="5B3A831C" w14:textId="77777777" w:rsidR="00713D81" w:rsidRPr="006428EE" w:rsidRDefault="00713D81" w:rsidP="00713D81">
      <w:pPr>
        <w:pStyle w:val="EUParagraphLevel1"/>
        <w:ind w:left="567" w:hanging="567"/>
        <w:rPr>
          <w:rFonts w:asciiTheme="minorHAnsi" w:hAnsiTheme="minorHAnsi" w:cstheme="minorHAnsi"/>
          <w:sz w:val="22"/>
        </w:rPr>
      </w:pPr>
      <w:r w:rsidRPr="006428EE">
        <w:rPr>
          <w:rFonts w:asciiTheme="minorHAnsi" w:hAnsiTheme="minorHAnsi" w:cstheme="minorHAnsi"/>
          <w:sz w:val="22"/>
        </w:rPr>
        <w:t xml:space="preserve">On 6 September 2021, Uniting </w:t>
      </w:r>
      <w:proofErr w:type="spellStart"/>
      <w:r w:rsidRPr="006428EE">
        <w:rPr>
          <w:rFonts w:asciiTheme="minorHAnsi" w:hAnsiTheme="minorHAnsi" w:cstheme="minorHAnsi"/>
          <w:sz w:val="22"/>
        </w:rPr>
        <w:t>Age</w:t>
      </w:r>
      <w:r>
        <w:rPr>
          <w:rFonts w:asciiTheme="minorHAnsi" w:hAnsiTheme="minorHAnsi" w:cstheme="minorHAnsi"/>
          <w:sz w:val="22"/>
        </w:rPr>
        <w:t>W</w:t>
      </w:r>
      <w:r w:rsidRPr="006428EE">
        <w:rPr>
          <w:rFonts w:asciiTheme="minorHAnsi" w:hAnsiTheme="minorHAnsi" w:cstheme="minorHAnsi"/>
          <w:sz w:val="22"/>
        </w:rPr>
        <w:t>ell</w:t>
      </w:r>
      <w:proofErr w:type="spellEnd"/>
      <w:r w:rsidRPr="006428EE">
        <w:rPr>
          <w:rFonts w:asciiTheme="minorHAnsi" w:hAnsiTheme="minorHAnsi" w:cstheme="minorHAnsi"/>
          <w:sz w:val="22"/>
        </w:rPr>
        <w:t xml:space="preserve"> notified the FWO that:</w:t>
      </w:r>
    </w:p>
    <w:p w14:paraId="6EC4A0E9" w14:textId="77777777" w:rsidR="00713D81" w:rsidRPr="006428EE" w:rsidRDefault="0099743D" w:rsidP="004A7CDA">
      <w:pPr>
        <w:pStyle w:val="EUParagraphLevel2"/>
        <w:ind w:left="1134" w:hanging="567"/>
        <w:rPr>
          <w:sz w:val="22"/>
          <w:szCs w:val="22"/>
        </w:rPr>
      </w:pPr>
      <w:r>
        <w:rPr>
          <w:sz w:val="22"/>
          <w:szCs w:val="22"/>
        </w:rPr>
        <w:t>i</w:t>
      </w:r>
      <w:r w:rsidR="00713D81">
        <w:rPr>
          <w:sz w:val="22"/>
          <w:szCs w:val="22"/>
        </w:rPr>
        <w:t xml:space="preserve">n </w:t>
      </w:r>
      <w:r w:rsidR="00713D81" w:rsidRPr="00132031">
        <w:rPr>
          <w:sz w:val="22"/>
          <w:szCs w:val="22"/>
        </w:rPr>
        <w:t>January</w:t>
      </w:r>
      <w:r w:rsidR="00713D81" w:rsidRPr="00B80115">
        <w:rPr>
          <w:sz w:val="22"/>
          <w:szCs w:val="22"/>
        </w:rPr>
        <w:t xml:space="preserve"> 2020</w:t>
      </w:r>
      <w:r w:rsidR="00713D81" w:rsidRPr="006428EE">
        <w:rPr>
          <w:sz w:val="22"/>
          <w:szCs w:val="22"/>
        </w:rPr>
        <w:t xml:space="preserve"> it had commenced a wage review following the identification o</w:t>
      </w:r>
      <w:r w:rsidR="00B51820">
        <w:rPr>
          <w:sz w:val="22"/>
          <w:szCs w:val="22"/>
        </w:rPr>
        <w:t>f</w:t>
      </w:r>
      <w:r w:rsidR="00713D81" w:rsidRPr="006428EE">
        <w:rPr>
          <w:sz w:val="22"/>
          <w:szCs w:val="22"/>
        </w:rPr>
        <w:t xml:space="preserve"> wage variances in their internal payroll system. </w:t>
      </w:r>
      <w:r w:rsidR="00713D81">
        <w:rPr>
          <w:sz w:val="22"/>
          <w:szCs w:val="22"/>
        </w:rPr>
        <w:t xml:space="preserve">Uniting </w:t>
      </w:r>
      <w:proofErr w:type="spellStart"/>
      <w:r w:rsidR="00713D81">
        <w:rPr>
          <w:sz w:val="22"/>
          <w:szCs w:val="22"/>
        </w:rPr>
        <w:t>AgeWell</w:t>
      </w:r>
      <w:proofErr w:type="spellEnd"/>
      <w:r w:rsidR="00713D81" w:rsidRPr="006428EE">
        <w:rPr>
          <w:sz w:val="22"/>
          <w:szCs w:val="22"/>
        </w:rPr>
        <w:t xml:space="preserve"> undertook a comprehensive wage audit to ensure industrial compliance;</w:t>
      </w:r>
    </w:p>
    <w:p w14:paraId="085DFF63" w14:textId="77777777" w:rsidR="00713D81" w:rsidRPr="006428EE" w:rsidRDefault="0099743D" w:rsidP="004A7CDA">
      <w:pPr>
        <w:pStyle w:val="EUParagraphLevel2"/>
        <w:ind w:left="1134" w:hanging="567"/>
        <w:rPr>
          <w:b/>
          <w:bCs/>
          <w:sz w:val="22"/>
          <w:szCs w:val="22"/>
        </w:rPr>
      </w:pPr>
      <w:r>
        <w:rPr>
          <w:sz w:val="22"/>
          <w:szCs w:val="22"/>
        </w:rPr>
        <w:t>f</w:t>
      </w:r>
      <w:r w:rsidR="00713D81" w:rsidRPr="006428EE">
        <w:rPr>
          <w:sz w:val="22"/>
          <w:szCs w:val="22"/>
        </w:rPr>
        <w:t xml:space="preserve">ollowing this, </w:t>
      </w:r>
      <w:r w:rsidR="00713D81">
        <w:rPr>
          <w:sz w:val="22"/>
          <w:szCs w:val="22"/>
        </w:rPr>
        <w:t xml:space="preserve">on </w:t>
      </w:r>
      <w:r w:rsidR="00713D81" w:rsidRPr="00B80115">
        <w:rPr>
          <w:sz w:val="22"/>
          <w:szCs w:val="22"/>
        </w:rPr>
        <w:t>or around mid-February 2020</w:t>
      </w:r>
      <w:r w:rsidR="00713D81" w:rsidRPr="006428EE">
        <w:rPr>
          <w:sz w:val="22"/>
          <w:szCs w:val="22"/>
        </w:rPr>
        <w:t xml:space="preserve"> </w:t>
      </w:r>
      <w:r w:rsidR="00713D81">
        <w:rPr>
          <w:sz w:val="22"/>
          <w:szCs w:val="22"/>
        </w:rPr>
        <w:t xml:space="preserve">Uniting </w:t>
      </w:r>
      <w:proofErr w:type="spellStart"/>
      <w:r w:rsidR="00713D81">
        <w:rPr>
          <w:sz w:val="22"/>
          <w:szCs w:val="22"/>
        </w:rPr>
        <w:t>AgeWell</w:t>
      </w:r>
      <w:proofErr w:type="spellEnd"/>
      <w:r w:rsidR="00713D81" w:rsidRPr="006428EE">
        <w:rPr>
          <w:sz w:val="22"/>
          <w:szCs w:val="22"/>
        </w:rPr>
        <w:t xml:space="preserve"> engaged Russell Kennedy Lawyers </w:t>
      </w:r>
      <w:r w:rsidR="00713D81">
        <w:rPr>
          <w:sz w:val="22"/>
          <w:szCs w:val="22"/>
        </w:rPr>
        <w:t>who subsequently engaged</w:t>
      </w:r>
      <w:r w:rsidR="00713D81" w:rsidRPr="006428EE">
        <w:rPr>
          <w:sz w:val="22"/>
          <w:szCs w:val="22"/>
        </w:rPr>
        <w:t xml:space="preserve"> FTI Consulting to undertake the wage audit for the period 22 June 2015 to 27 June 2021 (</w:t>
      </w:r>
      <w:r w:rsidR="00713D81" w:rsidRPr="006428EE">
        <w:rPr>
          <w:b/>
          <w:bCs/>
          <w:sz w:val="22"/>
          <w:szCs w:val="22"/>
        </w:rPr>
        <w:t>Audit Period</w:t>
      </w:r>
      <w:r w:rsidR="00713D81" w:rsidRPr="006428EE">
        <w:rPr>
          <w:sz w:val="22"/>
          <w:szCs w:val="22"/>
        </w:rPr>
        <w:t xml:space="preserve">). The audit included the review of the terms of </w:t>
      </w:r>
      <w:r w:rsidR="00B51820">
        <w:rPr>
          <w:sz w:val="22"/>
          <w:szCs w:val="22"/>
        </w:rPr>
        <w:t>the Agreements</w:t>
      </w:r>
      <w:r w:rsidR="00713D81" w:rsidRPr="006428EE">
        <w:rPr>
          <w:sz w:val="22"/>
          <w:szCs w:val="22"/>
        </w:rPr>
        <w:t>;</w:t>
      </w:r>
    </w:p>
    <w:p w14:paraId="191B2C71" w14:textId="77777777" w:rsidR="00713D81" w:rsidRPr="006428EE" w:rsidRDefault="0099743D" w:rsidP="004A7CDA">
      <w:pPr>
        <w:pStyle w:val="EUParagraphLevel2"/>
        <w:ind w:left="1134" w:hanging="567"/>
        <w:rPr>
          <w:sz w:val="22"/>
          <w:szCs w:val="22"/>
        </w:rPr>
      </w:pPr>
      <w:r>
        <w:rPr>
          <w:sz w:val="22"/>
          <w:szCs w:val="22"/>
        </w:rPr>
        <w:t>a</w:t>
      </w:r>
      <w:r w:rsidR="00713D81" w:rsidRPr="006428EE">
        <w:rPr>
          <w:sz w:val="22"/>
          <w:szCs w:val="22"/>
        </w:rPr>
        <w:t xml:space="preserve"> full report of the audit findings was provided to the FWO on 6 October 2021. Findings included: </w:t>
      </w:r>
    </w:p>
    <w:p w14:paraId="4284BCB9" w14:textId="77777777" w:rsidR="00713D81" w:rsidRPr="006428EE" w:rsidRDefault="00713D81" w:rsidP="00713D81">
      <w:pPr>
        <w:pStyle w:val="EUParagraphLevel3"/>
        <w:tabs>
          <w:tab w:val="clear" w:pos="360"/>
        </w:tabs>
        <w:ind w:left="1701" w:hanging="567"/>
        <w:rPr>
          <w:rFonts w:cstheme="minorHAnsi"/>
          <w:sz w:val="22"/>
        </w:rPr>
      </w:pPr>
      <w:r w:rsidRPr="006428EE">
        <w:rPr>
          <w:rFonts w:cstheme="minorHAnsi"/>
          <w:sz w:val="22"/>
        </w:rPr>
        <w:t>2,227 current and 2,744 former employees had been underpaid a total of $</w:t>
      </w:r>
      <w:r w:rsidRPr="00B80115">
        <w:rPr>
          <w:rFonts w:cstheme="minorHAnsi"/>
          <w:sz w:val="22"/>
        </w:rPr>
        <w:t>3,106,805</w:t>
      </w:r>
      <w:r w:rsidRPr="006428EE">
        <w:rPr>
          <w:rFonts w:cstheme="minorHAnsi"/>
          <w:sz w:val="22"/>
        </w:rPr>
        <w:t xml:space="preserve"> gross wages during the Audit Period</w:t>
      </w:r>
      <w:r w:rsidR="001F29A1">
        <w:rPr>
          <w:rFonts w:cstheme="minorHAnsi"/>
          <w:sz w:val="22"/>
        </w:rPr>
        <w:t>;</w:t>
      </w:r>
      <w:r w:rsidRPr="006428EE">
        <w:rPr>
          <w:rFonts w:cstheme="minorHAnsi"/>
          <w:sz w:val="22"/>
        </w:rPr>
        <w:t xml:space="preserve"> </w:t>
      </w:r>
    </w:p>
    <w:p w14:paraId="7948DE98" w14:textId="77777777" w:rsidR="00713D81" w:rsidRPr="006428EE" w:rsidRDefault="0099743D" w:rsidP="00713D81">
      <w:pPr>
        <w:pStyle w:val="EUParagraphLevel3"/>
        <w:tabs>
          <w:tab w:val="clear" w:pos="360"/>
        </w:tabs>
        <w:ind w:left="1701" w:hanging="567"/>
        <w:rPr>
          <w:rFonts w:cstheme="minorHAnsi"/>
          <w:sz w:val="22"/>
        </w:rPr>
      </w:pPr>
      <w:r>
        <w:rPr>
          <w:rFonts w:cstheme="minorHAnsi"/>
          <w:sz w:val="22"/>
        </w:rPr>
        <w:t>t</w:t>
      </w:r>
      <w:r w:rsidR="00713D81" w:rsidRPr="006428EE">
        <w:rPr>
          <w:rFonts w:cstheme="minorHAnsi"/>
          <w:sz w:val="22"/>
        </w:rPr>
        <w:t>he main causes of underpayments across both Victoria and Tasmania related to rostering and the misunderstanding and misinterpretation of the differing entitlements and nuances between the different states and employee cohorts. The cohorts include:</w:t>
      </w:r>
    </w:p>
    <w:p w14:paraId="7B9061CE" w14:textId="77777777" w:rsidR="00713D81" w:rsidRPr="006428EE" w:rsidRDefault="00713D81" w:rsidP="00713D81">
      <w:pPr>
        <w:pStyle w:val="EUParagraphLevel3"/>
        <w:numPr>
          <w:ilvl w:val="3"/>
          <w:numId w:val="1"/>
        </w:numPr>
        <w:ind w:left="2268" w:hanging="567"/>
        <w:rPr>
          <w:rFonts w:cstheme="minorHAnsi"/>
          <w:sz w:val="22"/>
        </w:rPr>
      </w:pPr>
      <w:r w:rsidRPr="006428EE">
        <w:rPr>
          <w:rFonts w:cstheme="minorHAnsi"/>
          <w:sz w:val="22"/>
        </w:rPr>
        <w:t xml:space="preserve">VIC </w:t>
      </w:r>
      <w:r w:rsidR="00CA51A7">
        <w:rPr>
          <w:rFonts w:cstheme="minorHAnsi"/>
          <w:sz w:val="22"/>
        </w:rPr>
        <w:t>PCW</w:t>
      </w:r>
      <w:r w:rsidRPr="006428EE">
        <w:rPr>
          <w:rFonts w:cstheme="minorHAnsi"/>
          <w:sz w:val="22"/>
        </w:rPr>
        <w:t xml:space="preserve">s; </w:t>
      </w:r>
    </w:p>
    <w:p w14:paraId="6D050DF3" w14:textId="77777777" w:rsidR="00713D81" w:rsidRPr="006428EE" w:rsidRDefault="00713D81" w:rsidP="00713D81">
      <w:pPr>
        <w:pStyle w:val="EUParagraphLevel3"/>
        <w:numPr>
          <w:ilvl w:val="3"/>
          <w:numId w:val="1"/>
        </w:numPr>
        <w:ind w:left="2268" w:hanging="567"/>
        <w:rPr>
          <w:rFonts w:cstheme="minorHAnsi"/>
          <w:sz w:val="22"/>
        </w:rPr>
      </w:pPr>
      <w:r w:rsidRPr="006428EE">
        <w:rPr>
          <w:rFonts w:cstheme="minorHAnsi"/>
          <w:sz w:val="22"/>
        </w:rPr>
        <w:t xml:space="preserve">TAS Aged Care Employees; </w:t>
      </w:r>
    </w:p>
    <w:p w14:paraId="75F515B1" w14:textId="77777777" w:rsidR="00713D81" w:rsidRPr="006428EE" w:rsidRDefault="00713D81" w:rsidP="00713D81">
      <w:pPr>
        <w:pStyle w:val="EUParagraphLevel3"/>
        <w:numPr>
          <w:ilvl w:val="3"/>
          <w:numId w:val="1"/>
        </w:numPr>
        <w:ind w:left="2268" w:hanging="567"/>
        <w:rPr>
          <w:rFonts w:cstheme="minorHAnsi"/>
          <w:sz w:val="22"/>
        </w:rPr>
      </w:pPr>
      <w:r w:rsidRPr="006428EE">
        <w:rPr>
          <w:rFonts w:cstheme="minorHAnsi"/>
          <w:sz w:val="22"/>
        </w:rPr>
        <w:t>VIC A</w:t>
      </w:r>
      <w:r w:rsidR="00CA51A7">
        <w:rPr>
          <w:rFonts w:cstheme="minorHAnsi"/>
          <w:sz w:val="22"/>
        </w:rPr>
        <w:t>CS</w:t>
      </w:r>
      <w:r w:rsidRPr="006428EE">
        <w:rPr>
          <w:rFonts w:cstheme="minorHAnsi"/>
          <w:sz w:val="22"/>
        </w:rPr>
        <w:t xml:space="preserve"> Workers; </w:t>
      </w:r>
    </w:p>
    <w:p w14:paraId="564E0F3A" w14:textId="77777777" w:rsidR="00713D81" w:rsidRPr="006428EE" w:rsidRDefault="00713D81" w:rsidP="00713D81">
      <w:pPr>
        <w:pStyle w:val="EUParagraphLevel3"/>
        <w:numPr>
          <w:ilvl w:val="3"/>
          <w:numId w:val="1"/>
        </w:numPr>
        <w:ind w:left="2268" w:hanging="567"/>
        <w:rPr>
          <w:rFonts w:cstheme="minorHAnsi"/>
          <w:sz w:val="22"/>
        </w:rPr>
      </w:pPr>
      <w:r w:rsidRPr="006428EE">
        <w:rPr>
          <w:rFonts w:cstheme="minorHAnsi"/>
          <w:sz w:val="22"/>
        </w:rPr>
        <w:t xml:space="preserve">VIC Nurses (Registered/Enrolled); </w:t>
      </w:r>
    </w:p>
    <w:p w14:paraId="0BAAFB84" w14:textId="77777777" w:rsidR="00713D81" w:rsidRPr="006428EE" w:rsidRDefault="00713D81" w:rsidP="00713D81">
      <w:pPr>
        <w:pStyle w:val="EUParagraphLevel3"/>
        <w:numPr>
          <w:ilvl w:val="3"/>
          <w:numId w:val="1"/>
        </w:numPr>
        <w:ind w:left="2268" w:hanging="567"/>
        <w:rPr>
          <w:rFonts w:cstheme="minorHAnsi"/>
          <w:sz w:val="22"/>
        </w:rPr>
      </w:pPr>
      <w:r w:rsidRPr="006428EE">
        <w:rPr>
          <w:rFonts w:cstheme="minorHAnsi"/>
          <w:sz w:val="22"/>
        </w:rPr>
        <w:t>TAS Nurses (Registered/Enrolled);</w:t>
      </w:r>
    </w:p>
    <w:p w14:paraId="397FA975" w14:textId="77777777" w:rsidR="00713D81" w:rsidRPr="006428EE" w:rsidRDefault="00713D81" w:rsidP="00713D81">
      <w:pPr>
        <w:pStyle w:val="EUParagraphLevel3"/>
        <w:numPr>
          <w:ilvl w:val="3"/>
          <w:numId w:val="1"/>
        </w:numPr>
        <w:ind w:left="2268" w:hanging="567"/>
        <w:rPr>
          <w:rFonts w:cstheme="minorHAnsi"/>
          <w:sz w:val="22"/>
        </w:rPr>
      </w:pPr>
      <w:r w:rsidRPr="006428EE">
        <w:rPr>
          <w:rFonts w:cstheme="minorHAnsi"/>
          <w:sz w:val="22"/>
        </w:rPr>
        <w:t xml:space="preserve">VIC Health Professionals; </w:t>
      </w:r>
    </w:p>
    <w:p w14:paraId="7194B150" w14:textId="77777777" w:rsidR="00713D81" w:rsidRPr="006428EE" w:rsidRDefault="00713D81" w:rsidP="00713D81">
      <w:pPr>
        <w:pStyle w:val="EUParagraphLevel3"/>
        <w:numPr>
          <w:ilvl w:val="3"/>
          <w:numId w:val="1"/>
        </w:numPr>
        <w:ind w:left="2268" w:hanging="567"/>
        <w:rPr>
          <w:rFonts w:cstheme="minorHAnsi"/>
          <w:sz w:val="22"/>
        </w:rPr>
      </w:pPr>
      <w:r w:rsidRPr="006428EE">
        <w:rPr>
          <w:rFonts w:cstheme="minorHAnsi"/>
          <w:sz w:val="22"/>
        </w:rPr>
        <w:t>VIC H</w:t>
      </w:r>
      <w:r w:rsidR="007B1F0A">
        <w:rPr>
          <w:rFonts w:cstheme="minorHAnsi"/>
          <w:sz w:val="22"/>
        </w:rPr>
        <w:t>C</w:t>
      </w:r>
      <w:r w:rsidRPr="006428EE">
        <w:rPr>
          <w:rFonts w:cstheme="minorHAnsi"/>
          <w:sz w:val="22"/>
        </w:rPr>
        <w:t xml:space="preserve"> Workers; and  </w:t>
      </w:r>
    </w:p>
    <w:p w14:paraId="706332A9" w14:textId="77777777" w:rsidR="00713D81" w:rsidRPr="006428EE" w:rsidRDefault="00713D81" w:rsidP="00713D81">
      <w:pPr>
        <w:pStyle w:val="EUParagraphLevel3"/>
        <w:numPr>
          <w:ilvl w:val="3"/>
          <w:numId w:val="1"/>
        </w:numPr>
        <w:ind w:left="2268" w:hanging="567"/>
        <w:rPr>
          <w:rFonts w:cstheme="minorHAnsi"/>
          <w:sz w:val="22"/>
        </w:rPr>
      </w:pPr>
      <w:r w:rsidRPr="006428EE">
        <w:rPr>
          <w:rFonts w:cstheme="minorHAnsi"/>
          <w:sz w:val="22"/>
        </w:rPr>
        <w:t xml:space="preserve">TAS Community. </w:t>
      </w:r>
    </w:p>
    <w:p w14:paraId="289B6D1D" w14:textId="77777777" w:rsidR="00713D81" w:rsidRPr="006428EE" w:rsidRDefault="00713D81" w:rsidP="00713D81">
      <w:pPr>
        <w:pStyle w:val="EUParagraphLevel1"/>
        <w:ind w:left="567" w:hanging="567"/>
        <w:rPr>
          <w:rFonts w:asciiTheme="minorHAnsi" w:hAnsiTheme="minorHAnsi" w:cstheme="minorHAnsi"/>
          <w:sz w:val="22"/>
        </w:rPr>
      </w:pPr>
      <w:r w:rsidRPr="006428EE">
        <w:rPr>
          <w:rFonts w:asciiTheme="minorHAnsi" w:hAnsiTheme="minorHAnsi" w:cstheme="minorHAnsi"/>
          <w:sz w:val="22"/>
        </w:rPr>
        <w:t xml:space="preserve">Prior to the execution of this Undertaking, Uniting </w:t>
      </w:r>
      <w:proofErr w:type="spellStart"/>
      <w:r w:rsidRPr="006428EE">
        <w:rPr>
          <w:rFonts w:asciiTheme="minorHAnsi" w:hAnsiTheme="minorHAnsi" w:cstheme="minorHAnsi"/>
          <w:sz w:val="22"/>
        </w:rPr>
        <w:t>Age</w:t>
      </w:r>
      <w:r>
        <w:rPr>
          <w:rFonts w:asciiTheme="minorHAnsi" w:hAnsiTheme="minorHAnsi" w:cstheme="minorHAnsi"/>
          <w:sz w:val="22"/>
        </w:rPr>
        <w:t>W</w:t>
      </w:r>
      <w:r w:rsidRPr="006428EE">
        <w:rPr>
          <w:rFonts w:asciiTheme="minorHAnsi" w:hAnsiTheme="minorHAnsi" w:cstheme="minorHAnsi"/>
          <w:sz w:val="22"/>
        </w:rPr>
        <w:t>ell</w:t>
      </w:r>
      <w:proofErr w:type="spellEnd"/>
      <w:r w:rsidRPr="006428EE">
        <w:rPr>
          <w:rFonts w:asciiTheme="minorHAnsi" w:hAnsiTheme="minorHAnsi" w:cstheme="minorHAnsi"/>
          <w:sz w:val="22"/>
        </w:rPr>
        <w:t xml:space="preserve"> notified the FWO that:</w:t>
      </w:r>
    </w:p>
    <w:p w14:paraId="6DB5C4C7" w14:textId="77777777" w:rsidR="00713D81" w:rsidRPr="006428EE" w:rsidRDefault="00713D81" w:rsidP="004A7CDA">
      <w:pPr>
        <w:pStyle w:val="EUParagraphLevel2"/>
        <w:ind w:left="1134" w:hanging="567"/>
        <w:rPr>
          <w:sz w:val="22"/>
          <w:szCs w:val="22"/>
        </w:rPr>
      </w:pPr>
      <w:r w:rsidRPr="006428EE">
        <w:rPr>
          <w:sz w:val="22"/>
          <w:szCs w:val="22"/>
        </w:rPr>
        <w:t>it completed rectification of</w:t>
      </w:r>
      <w:r>
        <w:rPr>
          <w:sz w:val="22"/>
          <w:szCs w:val="22"/>
        </w:rPr>
        <w:t xml:space="preserve"> $2,386,954</w:t>
      </w:r>
      <w:r w:rsidRPr="006428EE">
        <w:rPr>
          <w:sz w:val="22"/>
          <w:szCs w:val="22"/>
        </w:rPr>
        <w:t xml:space="preserve"> </w:t>
      </w:r>
      <w:r>
        <w:rPr>
          <w:sz w:val="22"/>
          <w:szCs w:val="22"/>
        </w:rPr>
        <w:t xml:space="preserve">in </w:t>
      </w:r>
      <w:r w:rsidRPr="006428EE">
        <w:rPr>
          <w:sz w:val="22"/>
          <w:szCs w:val="22"/>
        </w:rPr>
        <w:t>back payments</w:t>
      </w:r>
      <w:r>
        <w:rPr>
          <w:sz w:val="22"/>
          <w:szCs w:val="22"/>
        </w:rPr>
        <w:t xml:space="preserve"> </w:t>
      </w:r>
      <w:r w:rsidRPr="006428EE">
        <w:rPr>
          <w:sz w:val="22"/>
          <w:szCs w:val="22"/>
        </w:rPr>
        <w:t xml:space="preserve">to 2,227 current employees on </w:t>
      </w:r>
      <w:r w:rsidRPr="00B80115">
        <w:rPr>
          <w:sz w:val="22"/>
          <w:szCs w:val="22"/>
        </w:rPr>
        <w:lastRenderedPageBreak/>
        <w:t>29 October 2021</w:t>
      </w:r>
      <w:r w:rsidRPr="006428EE">
        <w:rPr>
          <w:sz w:val="22"/>
          <w:szCs w:val="22"/>
        </w:rPr>
        <w:t>;</w:t>
      </w:r>
    </w:p>
    <w:p w14:paraId="714AFEED" w14:textId="77777777" w:rsidR="00713D81" w:rsidRPr="006428EE" w:rsidRDefault="00713D81" w:rsidP="004A7CDA">
      <w:pPr>
        <w:pStyle w:val="EUParagraphLevel2"/>
        <w:ind w:left="1134" w:hanging="567"/>
        <w:rPr>
          <w:sz w:val="22"/>
          <w:szCs w:val="22"/>
        </w:rPr>
      </w:pPr>
      <w:r w:rsidRPr="006428EE">
        <w:rPr>
          <w:sz w:val="22"/>
          <w:szCs w:val="22"/>
        </w:rPr>
        <w:t xml:space="preserve">it completed rectification of </w:t>
      </w:r>
      <w:r>
        <w:rPr>
          <w:sz w:val="22"/>
          <w:szCs w:val="22"/>
        </w:rPr>
        <w:t xml:space="preserve">$1,201,914 in </w:t>
      </w:r>
      <w:r w:rsidRPr="006428EE">
        <w:rPr>
          <w:sz w:val="22"/>
          <w:szCs w:val="22"/>
        </w:rPr>
        <w:t>back payments</w:t>
      </w:r>
      <w:r>
        <w:rPr>
          <w:sz w:val="22"/>
          <w:szCs w:val="22"/>
        </w:rPr>
        <w:t xml:space="preserve"> </w:t>
      </w:r>
      <w:r w:rsidRPr="006428EE">
        <w:rPr>
          <w:sz w:val="22"/>
          <w:szCs w:val="22"/>
        </w:rPr>
        <w:t xml:space="preserve">to </w:t>
      </w:r>
      <w:r>
        <w:rPr>
          <w:sz w:val="22"/>
          <w:szCs w:val="22"/>
        </w:rPr>
        <w:t>1</w:t>
      </w:r>
      <w:r w:rsidR="0099743D">
        <w:rPr>
          <w:sz w:val="22"/>
          <w:szCs w:val="22"/>
        </w:rPr>
        <w:t>,</w:t>
      </w:r>
      <w:r>
        <w:rPr>
          <w:sz w:val="22"/>
          <w:szCs w:val="22"/>
        </w:rPr>
        <w:t>957</w:t>
      </w:r>
      <w:r w:rsidRPr="006428EE">
        <w:rPr>
          <w:sz w:val="22"/>
          <w:szCs w:val="22"/>
        </w:rPr>
        <w:t xml:space="preserve"> (of the 2,744) former employees who could be located </w:t>
      </w:r>
      <w:r>
        <w:rPr>
          <w:sz w:val="22"/>
          <w:szCs w:val="22"/>
        </w:rPr>
        <w:t xml:space="preserve">and who provided verification of their identity </w:t>
      </w:r>
      <w:r w:rsidRPr="006428EE">
        <w:rPr>
          <w:sz w:val="22"/>
          <w:szCs w:val="22"/>
        </w:rPr>
        <w:t xml:space="preserve">on </w:t>
      </w:r>
      <w:r w:rsidRPr="00B80115">
        <w:rPr>
          <w:sz w:val="22"/>
          <w:szCs w:val="22"/>
        </w:rPr>
        <w:t>17</w:t>
      </w:r>
      <w:r w:rsidRPr="006428EE">
        <w:rPr>
          <w:sz w:val="22"/>
          <w:szCs w:val="22"/>
          <w:highlight w:val="yellow"/>
        </w:rPr>
        <w:t xml:space="preserve"> </w:t>
      </w:r>
      <w:r>
        <w:rPr>
          <w:sz w:val="22"/>
          <w:szCs w:val="22"/>
        </w:rPr>
        <w:t>March 2023</w:t>
      </w:r>
      <w:r w:rsidRPr="006428EE">
        <w:rPr>
          <w:sz w:val="22"/>
          <w:szCs w:val="22"/>
        </w:rPr>
        <w:t>;</w:t>
      </w:r>
      <w:r>
        <w:rPr>
          <w:sz w:val="22"/>
          <w:szCs w:val="22"/>
        </w:rPr>
        <w:t xml:space="preserve"> and</w:t>
      </w:r>
    </w:p>
    <w:p w14:paraId="6522B505" w14:textId="77777777" w:rsidR="00713D81" w:rsidRPr="006428EE" w:rsidRDefault="00713D81" w:rsidP="004A7CDA">
      <w:pPr>
        <w:pStyle w:val="EUParagraphLevel2"/>
        <w:ind w:left="1134" w:hanging="567"/>
        <w:rPr>
          <w:sz w:val="22"/>
          <w:szCs w:val="22"/>
        </w:rPr>
      </w:pPr>
      <w:r w:rsidRPr="006428EE">
        <w:rPr>
          <w:sz w:val="22"/>
          <w:szCs w:val="22"/>
        </w:rPr>
        <w:t xml:space="preserve">as of </w:t>
      </w:r>
      <w:r>
        <w:rPr>
          <w:sz w:val="22"/>
          <w:szCs w:val="22"/>
        </w:rPr>
        <w:t>17 March</w:t>
      </w:r>
      <w:r w:rsidRPr="006428EE">
        <w:rPr>
          <w:sz w:val="22"/>
          <w:szCs w:val="22"/>
        </w:rPr>
        <w:t xml:space="preserve"> 2023</w:t>
      </w:r>
      <w:r w:rsidRPr="00132031">
        <w:rPr>
          <w:sz w:val="22"/>
          <w:szCs w:val="22"/>
        </w:rPr>
        <w:t xml:space="preserve">, </w:t>
      </w:r>
      <w:r w:rsidRPr="00B80115">
        <w:rPr>
          <w:sz w:val="22"/>
          <w:szCs w:val="22"/>
        </w:rPr>
        <w:t>$</w:t>
      </w:r>
      <w:r>
        <w:rPr>
          <w:sz w:val="22"/>
          <w:szCs w:val="22"/>
        </w:rPr>
        <w:t>3,588,868</w:t>
      </w:r>
      <w:r w:rsidRPr="006428EE">
        <w:rPr>
          <w:sz w:val="22"/>
          <w:szCs w:val="22"/>
        </w:rPr>
        <w:t xml:space="preserve"> (inclusive of interest calculated at the Federal Court of Australia pre-judgement interest rate (cash rate plus 4%) and superannuation at a rate of 10%) had been paid to 2,227 current and </w:t>
      </w:r>
      <w:r>
        <w:rPr>
          <w:sz w:val="22"/>
          <w:szCs w:val="22"/>
        </w:rPr>
        <w:t>2</w:t>
      </w:r>
      <w:r w:rsidR="0099743D">
        <w:rPr>
          <w:sz w:val="22"/>
          <w:szCs w:val="22"/>
        </w:rPr>
        <w:t>,</w:t>
      </w:r>
      <w:r>
        <w:rPr>
          <w:sz w:val="22"/>
          <w:szCs w:val="22"/>
        </w:rPr>
        <w:t>048</w:t>
      </w:r>
      <w:r w:rsidRPr="006428EE">
        <w:rPr>
          <w:sz w:val="22"/>
          <w:szCs w:val="22"/>
        </w:rPr>
        <w:t xml:space="preserve"> former employees</w:t>
      </w:r>
      <w:r>
        <w:rPr>
          <w:sz w:val="22"/>
          <w:szCs w:val="22"/>
        </w:rPr>
        <w:t xml:space="preserve"> (either directly to the person and/or to their nominated superannuation fund)</w:t>
      </w:r>
      <w:r w:rsidRPr="006428EE">
        <w:rPr>
          <w:sz w:val="22"/>
          <w:szCs w:val="22"/>
        </w:rPr>
        <w:t>, who could be located</w:t>
      </w:r>
      <w:r>
        <w:rPr>
          <w:sz w:val="22"/>
          <w:szCs w:val="22"/>
        </w:rPr>
        <w:t xml:space="preserve"> and who provided verification of their identity. </w:t>
      </w:r>
    </w:p>
    <w:p w14:paraId="7F876272" w14:textId="77777777" w:rsidR="00713D81" w:rsidRPr="006428EE" w:rsidRDefault="00713D81" w:rsidP="00713D81">
      <w:pPr>
        <w:pStyle w:val="EUHeading1"/>
        <w:rPr>
          <w:sz w:val="22"/>
          <w:szCs w:val="22"/>
        </w:rPr>
      </w:pPr>
      <w:r w:rsidRPr="006428EE">
        <w:rPr>
          <w:sz w:val="22"/>
          <w:szCs w:val="22"/>
        </w:rPr>
        <w:t>ADMISSIONS</w:t>
      </w:r>
    </w:p>
    <w:p w14:paraId="07D8A342" w14:textId="77777777" w:rsidR="00713D81" w:rsidRPr="006428EE" w:rsidRDefault="00713D81" w:rsidP="00713D81">
      <w:pPr>
        <w:pStyle w:val="EUParagraphLevel1"/>
        <w:ind w:left="567" w:hanging="567"/>
        <w:rPr>
          <w:rFonts w:asciiTheme="minorHAnsi" w:hAnsiTheme="minorHAnsi" w:cstheme="minorHAnsi"/>
          <w:sz w:val="22"/>
        </w:rPr>
      </w:pPr>
      <w:bookmarkStart w:id="6" w:name="_Ref23785515"/>
      <w:bookmarkStart w:id="7" w:name="_Hlk112831675"/>
      <w:r w:rsidRPr="006428EE">
        <w:rPr>
          <w:rFonts w:asciiTheme="minorHAnsi" w:hAnsiTheme="minorHAnsi" w:cstheme="minorHAnsi"/>
          <w:sz w:val="22"/>
        </w:rPr>
        <w:t xml:space="preserve">The FWO has a reasonable belief, and Uniting </w:t>
      </w:r>
      <w:proofErr w:type="spellStart"/>
      <w:r w:rsidRPr="006428EE">
        <w:rPr>
          <w:rFonts w:asciiTheme="minorHAnsi" w:hAnsiTheme="minorHAnsi" w:cstheme="minorHAnsi"/>
          <w:sz w:val="22"/>
        </w:rPr>
        <w:t>Age</w:t>
      </w:r>
      <w:r>
        <w:rPr>
          <w:rFonts w:asciiTheme="minorHAnsi" w:hAnsiTheme="minorHAnsi" w:cstheme="minorHAnsi"/>
          <w:sz w:val="22"/>
        </w:rPr>
        <w:t>W</w:t>
      </w:r>
      <w:r w:rsidRPr="006428EE">
        <w:rPr>
          <w:rFonts w:asciiTheme="minorHAnsi" w:hAnsiTheme="minorHAnsi" w:cstheme="minorHAnsi"/>
          <w:sz w:val="22"/>
        </w:rPr>
        <w:t>ell</w:t>
      </w:r>
      <w:proofErr w:type="spellEnd"/>
      <w:r w:rsidRPr="006428EE">
        <w:rPr>
          <w:rFonts w:asciiTheme="minorHAnsi" w:hAnsiTheme="minorHAnsi" w:cstheme="minorHAnsi"/>
          <w:sz w:val="22"/>
        </w:rPr>
        <w:t xml:space="preserve"> admits, that Uniting </w:t>
      </w:r>
      <w:proofErr w:type="spellStart"/>
      <w:r w:rsidRPr="006428EE">
        <w:rPr>
          <w:rFonts w:asciiTheme="minorHAnsi" w:hAnsiTheme="minorHAnsi" w:cstheme="minorHAnsi"/>
          <w:sz w:val="22"/>
        </w:rPr>
        <w:t>Age</w:t>
      </w:r>
      <w:r>
        <w:rPr>
          <w:rFonts w:asciiTheme="minorHAnsi" w:hAnsiTheme="minorHAnsi" w:cstheme="minorHAnsi"/>
          <w:sz w:val="22"/>
        </w:rPr>
        <w:t>W</w:t>
      </w:r>
      <w:r w:rsidRPr="006428EE">
        <w:rPr>
          <w:rFonts w:asciiTheme="minorHAnsi" w:hAnsiTheme="minorHAnsi" w:cstheme="minorHAnsi"/>
          <w:sz w:val="22"/>
        </w:rPr>
        <w:t>ell</w:t>
      </w:r>
      <w:proofErr w:type="spellEnd"/>
      <w:r w:rsidRPr="006428EE">
        <w:rPr>
          <w:rFonts w:asciiTheme="minorHAnsi" w:hAnsiTheme="minorHAnsi" w:cstheme="minorHAnsi"/>
          <w:sz w:val="22"/>
        </w:rPr>
        <w:t xml:space="preserve"> contravened</w:t>
      </w:r>
      <w:bookmarkEnd w:id="6"/>
      <w:r w:rsidRPr="006428EE">
        <w:rPr>
          <w:rFonts w:asciiTheme="minorHAnsi" w:hAnsiTheme="minorHAnsi" w:cstheme="minorHAnsi"/>
          <w:sz w:val="22"/>
        </w:rPr>
        <w:t xml:space="preserve"> section 50 of the FW Act during the Audit Period by failing to pay the employees listed in Schedule A to this Undertaking (</w:t>
      </w:r>
      <w:r w:rsidRPr="006428EE">
        <w:rPr>
          <w:rFonts w:asciiTheme="minorHAnsi" w:hAnsiTheme="minorHAnsi" w:cstheme="minorHAnsi"/>
          <w:b/>
          <w:sz w:val="22"/>
        </w:rPr>
        <w:t>Affected Employees</w:t>
      </w:r>
      <w:r w:rsidRPr="006428EE">
        <w:rPr>
          <w:rFonts w:asciiTheme="minorHAnsi" w:hAnsiTheme="minorHAnsi" w:cstheme="minorHAnsi"/>
          <w:sz w:val="22"/>
        </w:rPr>
        <w:t xml:space="preserve">) in accordance with their relevant entitlements under the identified clauses of the Agreements and the amount or amounts to which that employee was entitled. The FWO has a reasonable belief, and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admits, that contraventions of:</w:t>
      </w:r>
    </w:p>
    <w:p w14:paraId="1CFBC790" w14:textId="77777777" w:rsidR="00713D81" w:rsidRPr="006428EE" w:rsidRDefault="00713D81" w:rsidP="00713D81">
      <w:pPr>
        <w:pStyle w:val="EUParagraphLevel2"/>
        <w:numPr>
          <w:ilvl w:val="0"/>
          <w:numId w:val="2"/>
        </w:numPr>
        <w:ind w:left="1134" w:hanging="567"/>
        <w:rPr>
          <w:sz w:val="22"/>
          <w:szCs w:val="22"/>
        </w:rPr>
      </w:pPr>
      <w:bookmarkStart w:id="8" w:name="_Hlk112831636"/>
      <w:bookmarkEnd w:id="7"/>
      <w:r w:rsidRPr="006428EE">
        <w:rPr>
          <w:sz w:val="22"/>
          <w:szCs w:val="22"/>
        </w:rPr>
        <w:t xml:space="preserve">Section 50 of the FW Act were constituted by the following contraventions of the </w:t>
      </w:r>
      <w:r>
        <w:rPr>
          <w:sz w:val="22"/>
          <w:szCs w:val="22"/>
        </w:rPr>
        <w:t xml:space="preserve">Uniting </w:t>
      </w:r>
      <w:proofErr w:type="spellStart"/>
      <w:r>
        <w:rPr>
          <w:sz w:val="22"/>
          <w:szCs w:val="22"/>
        </w:rPr>
        <w:t>AgeWell</w:t>
      </w:r>
      <w:proofErr w:type="spellEnd"/>
      <w:r w:rsidRPr="006428EE">
        <w:rPr>
          <w:sz w:val="22"/>
          <w:szCs w:val="22"/>
        </w:rPr>
        <w:t xml:space="preserve"> EA TAS 2014:</w:t>
      </w:r>
    </w:p>
    <w:p w14:paraId="022395B7" w14:textId="77777777" w:rsidR="00713D81" w:rsidRPr="006428EE" w:rsidRDefault="00713D81" w:rsidP="00713D81">
      <w:pPr>
        <w:pStyle w:val="EUParagraphLevel2"/>
        <w:numPr>
          <w:ilvl w:val="2"/>
          <w:numId w:val="2"/>
        </w:numPr>
        <w:ind w:left="1701" w:hanging="567"/>
        <w:rPr>
          <w:sz w:val="22"/>
          <w:szCs w:val="22"/>
        </w:rPr>
      </w:pPr>
      <w:r w:rsidRPr="006428EE">
        <w:rPr>
          <w:sz w:val="22"/>
          <w:szCs w:val="22"/>
        </w:rPr>
        <w:t xml:space="preserve">failing to pay the correct amount for overtime worked in excess of the ordinary hours of work after 76 hours in a fortnight as </w:t>
      </w:r>
      <w:r>
        <w:rPr>
          <w:sz w:val="22"/>
          <w:szCs w:val="22"/>
        </w:rPr>
        <w:t>prescribed</w:t>
      </w:r>
      <w:r w:rsidRPr="006428EE">
        <w:rPr>
          <w:sz w:val="22"/>
          <w:szCs w:val="22"/>
        </w:rPr>
        <w:t xml:space="preserve"> by clause 54.3.1;</w:t>
      </w:r>
    </w:p>
    <w:p w14:paraId="2A333C03" w14:textId="77777777" w:rsidR="00713D81" w:rsidRPr="006428EE" w:rsidRDefault="00713D81" w:rsidP="00713D81">
      <w:pPr>
        <w:pStyle w:val="EUParagraphLevel2"/>
        <w:numPr>
          <w:ilvl w:val="2"/>
          <w:numId w:val="2"/>
        </w:numPr>
        <w:ind w:left="1701" w:hanging="567"/>
        <w:rPr>
          <w:sz w:val="22"/>
          <w:szCs w:val="22"/>
        </w:rPr>
      </w:pPr>
      <w:r w:rsidRPr="006428EE">
        <w:rPr>
          <w:sz w:val="22"/>
          <w:szCs w:val="22"/>
        </w:rPr>
        <w:t xml:space="preserve">failing to </w:t>
      </w:r>
      <w:r>
        <w:rPr>
          <w:sz w:val="22"/>
          <w:szCs w:val="22"/>
        </w:rPr>
        <w:t xml:space="preserve">pay </w:t>
      </w:r>
      <w:r w:rsidRPr="006428EE">
        <w:rPr>
          <w:sz w:val="22"/>
          <w:szCs w:val="22"/>
        </w:rPr>
        <w:t xml:space="preserve">the applicable shift allowance for work performed during a night shift and during overtime as </w:t>
      </w:r>
      <w:r>
        <w:rPr>
          <w:sz w:val="22"/>
          <w:szCs w:val="22"/>
        </w:rPr>
        <w:t>prescribed</w:t>
      </w:r>
      <w:r w:rsidRPr="006428EE">
        <w:rPr>
          <w:sz w:val="22"/>
          <w:szCs w:val="22"/>
        </w:rPr>
        <w:t xml:space="preserve"> by clause 60.2.2;</w:t>
      </w:r>
    </w:p>
    <w:p w14:paraId="0A921138" w14:textId="77777777" w:rsidR="00713D81" w:rsidRPr="006428EE" w:rsidRDefault="00713D81" w:rsidP="00713D81">
      <w:pPr>
        <w:pStyle w:val="EUParagraphLevel2"/>
        <w:numPr>
          <w:ilvl w:val="2"/>
          <w:numId w:val="2"/>
        </w:numPr>
        <w:ind w:left="1701" w:hanging="567"/>
        <w:rPr>
          <w:sz w:val="22"/>
          <w:szCs w:val="22"/>
        </w:rPr>
      </w:pPr>
      <w:r w:rsidRPr="006428EE">
        <w:rPr>
          <w:sz w:val="22"/>
          <w:szCs w:val="22"/>
        </w:rPr>
        <w:t xml:space="preserve">failing to pay the correct amount for nurse handovers as prescribed by clause 53.12; </w:t>
      </w:r>
    </w:p>
    <w:p w14:paraId="20AB3875" w14:textId="77777777" w:rsidR="00713D81" w:rsidRDefault="00713D81" w:rsidP="00713D81">
      <w:pPr>
        <w:pStyle w:val="EUParagraphLevel2"/>
        <w:numPr>
          <w:ilvl w:val="2"/>
          <w:numId w:val="2"/>
        </w:numPr>
        <w:ind w:left="1701" w:hanging="567"/>
        <w:rPr>
          <w:sz w:val="22"/>
          <w:szCs w:val="22"/>
        </w:rPr>
      </w:pPr>
      <w:r w:rsidRPr="006428EE">
        <w:rPr>
          <w:sz w:val="22"/>
          <w:szCs w:val="22"/>
        </w:rPr>
        <w:t>failing to</w:t>
      </w:r>
      <w:r>
        <w:rPr>
          <w:sz w:val="22"/>
          <w:szCs w:val="22"/>
        </w:rPr>
        <w:t xml:space="preserve"> </w:t>
      </w:r>
      <w:r w:rsidRPr="006428EE">
        <w:rPr>
          <w:sz w:val="22"/>
          <w:szCs w:val="22"/>
        </w:rPr>
        <w:t>schedule broken shifts to home care employees in accordance with clause 53.10.4, resulting in a failure to pay the correct penalty rate, shift allowance or overtime rate as prescribed by clause 53.13.4</w:t>
      </w:r>
      <w:r>
        <w:rPr>
          <w:sz w:val="22"/>
          <w:szCs w:val="22"/>
        </w:rPr>
        <w:t>;</w:t>
      </w:r>
    </w:p>
    <w:p w14:paraId="63A1B34C" w14:textId="77777777" w:rsidR="00713D81" w:rsidRPr="000252A7" w:rsidRDefault="00713D81" w:rsidP="00713D81">
      <w:pPr>
        <w:pStyle w:val="EUParagraphLevel2"/>
        <w:numPr>
          <w:ilvl w:val="2"/>
          <w:numId w:val="2"/>
        </w:numPr>
        <w:ind w:left="1701" w:hanging="567"/>
        <w:rPr>
          <w:sz w:val="22"/>
          <w:szCs w:val="22"/>
          <w:lang w:val="en-US"/>
        </w:rPr>
      </w:pPr>
      <w:r>
        <w:rPr>
          <w:sz w:val="22"/>
          <w:szCs w:val="22"/>
          <w:lang w:val="en-US"/>
        </w:rPr>
        <w:t>f</w:t>
      </w:r>
      <w:r w:rsidRPr="000252A7">
        <w:rPr>
          <w:sz w:val="22"/>
          <w:szCs w:val="22"/>
          <w:lang w:val="en-US"/>
        </w:rPr>
        <w:t xml:space="preserve">ailing to pay the applicable qualifications allowance </w:t>
      </w:r>
      <w:r>
        <w:rPr>
          <w:sz w:val="22"/>
          <w:szCs w:val="22"/>
          <w:lang w:val="en-US"/>
        </w:rPr>
        <w:t>to</w:t>
      </w:r>
      <w:r w:rsidRPr="000252A7">
        <w:rPr>
          <w:sz w:val="22"/>
          <w:szCs w:val="22"/>
          <w:lang w:val="en-US"/>
        </w:rPr>
        <w:t xml:space="preserve"> </w:t>
      </w:r>
      <w:r w:rsidR="00D70BAB">
        <w:rPr>
          <w:sz w:val="22"/>
          <w:szCs w:val="22"/>
          <w:lang w:val="en-US"/>
        </w:rPr>
        <w:t>one</w:t>
      </w:r>
      <w:r w:rsidRPr="000252A7">
        <w:rPr>
          <w:sz w:val="22"/>
          <w:szCs w:val="22"/>
          <w:lang w:val="en-US"/>
        </w:rPr>
        <w:t xml:space="preserve"> nurse as prescribed by clause </w:t>
      </w:r>
      <w:proofErr w:type="gramStart"/>
      <w:r w:rsidRPr="000252A7">
        <w:rPr>
          <w:sz w:val="22"/>
          <w:szCs w:val="22"/>
          <w:lang w:val="en-US"/>
        </w:rPr>
        <w:t>19.1</w:t>
      </w:r>
      <w:r>
        <w:rPr>
          <w:sz w:val="22"/>
          <w:szCs w:val="22"/>
          <w:lang w:val="en-US"/>
        </w:rPr>
        <w:t>;</w:t>
      </w:r>
      <w:proofErr w:type="gramEnd"/>
    </w:p>
    <w:p w14:paraId="4D685FCC" w14:textId="77777777" w:rsidR="00713D81" w:rsidRPr="000252A7" w:rsidRDefault="00713D81" w:rsidP="00713D81">
      <w:pPr>
        <w:pStyle w:val="EUParagraphLevel2"/>
        <w:numPr>
          <w:ilvl w:val="2"/>
          <w:numId w:val="2"/>
        </w:numPr>
        <w:ind w:left="1701" w:hanging="567"/>
        <w:rPr>
          <w:sz w:val="22"/>
          <w:szCs w:val="22"/>
          <w:lang w:val="en-US"/>
        </w:rPr>
      </w:pPr>
      <w:r>
        <w:rPr>
          <w:sz w:val="22"/>
          <w:szCs w:val="22"/>
          <w:lang w:val="en-US"/>
        </w:rPr>
        <w:t>f</w:t>
      </w:r>
      <w:r w:rsidRPr="000252A7">
        <w:rPr>
          <w:sz w:val="22"/>
          <w:szCs w:val="22"/>
          <w:lang w:val="en-US"/>
        </w:rPr>
        <w:t xml:space="preserve">ailing to pay the applicable preceptor allowance to </w:t>
      </w:r>
      <w:r>
        <w:rPr>
          <w:sz w:val="22"/>
          <w:szCs w:val="22"/>
          <w:lang w:val="en-US"/>
        </w:rPr>
        <w:t xml:space="preserve">4 </w:t>
      </w:r>
      <w:r w:rsidRPr="000252A7">
        <w:rPr>
          <w:sz w:val="22"/>
          <w:szCs w:val="22"/>
          <w:lang w:val="en-US"/>
        </w:rPr>
        <w:t xml:space="preserve">nurses as prescribed by clause </w:t>
      </w:r>
      <w:proofErr w:type="gramStart"/>
      <w:r w:rsidRPr="000252A7">
        <w:rPr>
          <w:sz w:val="22"/>
          <w:szCs w:val="22"/>
          <w:lang w:val="en-US"/>
        </w:rPr>
        <w:t>20</w:t>
      </w:r>
      <w:r>
        <w:rPr>
          <w:sz w:val="22"/>
          <w:szCs w:val="22"/>
          <w:lang w:val="en-US"/>
        </w:rPr>
        <w:t>;</w:t>
      </w:r>
      <w:proofErr w:type="gramEnd"/>
    </w:p>
    <w:p w14:paraId="382FF23F" w14:textId="77777777" w:rsidR="00713D81" w:rsidRPr="00C90D60" w:rsidRDefault="00713D81" w:rsidP="00713D81">
      <w:pPr>
        <w:pStyle w:val="EUParagraphLevel2"/>
        <w:numPr>
          <w:ilvl w:val="2"/>
          <w:numId w:val="2"/>
        </w:numPr>
        <w:ind w:left="1701" w:hanging="567"/>
        <w:rPr>
          <w:sz w:val="22"/>
          <w:szCs w:val="22"/>
          <w:lang w:val="en-US"/>
        </w:rPr>
      </w:pPr>
      <w:r>
        <w:rPr>
          <w:sz w:val="22"/>
          <w:szCs w:val="22"/>
          <w:lang w:val="en-US"/>
        </w:rPr>
        <w:lastRenderedPageBreak/>
        <w:t>f</w:t>
      </w:r>
      <w:r w:rsidRPr="00C90D60">
        <w:rPr>
          <w:sz w:val="22"/>
          <w:szCs w:val="22"/>
          <w:lang w:val="en-US"/>
        </w:rPr>
        <w:t xml:space="preserve">ailing to consistently pay the applicable buddy allowance </w:t>
      </w:r>
      <w:r>
        <w:rPr>
          <w:sz w:val="22"/>
          <w:szCs w:val="22"/>
          <w:lang w:val="en-US"/>
        </w:rPr>
        <w:t>to 121</w:t>
      </w:r>
      <w:r w:rsidRPr="00C90D60">
        <w:rPr>
          <w:sz w:val="22"/>
          <w:szCs w:val="22"/>
          <w:lang w:val="en-US"/>
        </w:rPr>
        <w:t xml:space="preserve"> E</w:t>
      </w:r>
      <w:r w:rsidR="00E1306B">
        <w:rPr>
          <w:sz w:val="22"/>
          <w:szCs w:val="22"/>
          <w:lang w:val="en-US"/>
        </w:rPr>
        <w:t xml:space="preserve">xtended </w:t>
      </w:r>
      <w:r w:rsidRPr="00C90D60">
        <w:rPr>
          <w:sz w:val="22"/>
          <w:szCs w:val="22"/>
          <w:lang w:val="en-US"/>
        </w:rPr>
        <w:t>C</w:t>
      </w:r>
      <w:r w:rsidR="00E1306B">
        <w:rPr>
          <w:sz w:val="22"/>
          <w:szCs w:val="22"/>
          <w:lang w:val="en-US"/>
        </w:rPr>
        <w:t xml:space="preserve">are </w:t>
      </w:r>
      <w:r w:rsidRPr="00C90D60">
        <w:rPr>
          <w:sz w:val="22"/>
          <w:szCs w:val="22"/>
          <w:lang w:val="en-US"/>
        </w:rPr>
        <w:t>As</w:t>
      </w:r>
      <w:r w:rsidR="00E1306B">
        <w:rPr>
          <w:sz w:val="22"/>
          <w:szCs w:val="22"/>
          <w:lang w:val="en-US"/>
        </w:rPr>
        <w:t>sistants (</w:t>
      </w:r>
      <w:r w:rsidR="00E1306B" w:rsidRPr="00E1306B">
        <w:rPr>
          <w:b/>
          <w:bCs/>
          <w:sz w:val="22"/>
          <w:szCs w:val="22"/>
          <w:lang w:val="en-US"/>
        </w:rPr>
        <w:t>ECA</w:t>
      </w:r>
      <w:r w:rsidR="00E1306B" w:rsidRPr="00B51820">
        <w:rPr>
          <w:b/>
          <w:bCs/>
          <w:sz w:val="22"/>
          <w:szCs w:val="22"/>
          <w:lang w:val="en-US"/>
        </w:rPr>
        <w:t>s</w:t>
      </w:r>
      <w:r w:rsidR="00E1306B">
        <w:rPr>
          <w:sz w:val="22"/>
          <w:szCs w:val="22"/>
          <w:lang w:val="en-US"/>
        </w:rPr>
        <w:t>)</w:t>
      </w:r>
      <w:r w:rsidRPr="00C90D60">
        <w:rPr>
          <w:sz w:val="22"/>
          <w:szCs w:val="22"/>
          <w:lang w:val="en-US"/>
        </w:rPr>
        <w:t xml:space="preserve"> working in residential aged care facilities as prescribed by clause </w:t>
      </w:r>
      <w:proofErr w:type="gramStart"/>
      <w:r w:rsidRPr="00C90D60">
        <w:rPr>
          <w:sz w:val="22"/>
          <w:szCs w:val="22"/>
          <w:lang w:val="en-US"/>
        </w:rPr>
        <w:t>21</w:t>
      </w:r>
      <w:r>
        <w:rPr>
          <w:sz w:val="22"/>
          <w:szCs w:val="22"/>
          <w:lang w:val="en-US"/>
        </w:rPr>
        <w:t>;</w:t>
      </w:r>
      <w:proofErr w:type="gramEnd"/>
    </w:p>
    <w:p w14:paraId="226D2C43" w14:textId="77777777" w:rsidR="00713D81" w:rsidRPr="00C90D60" w:rsidRDefault="00713D81" w:rsidP="00713D81">
      <w:pPr>
        <w:pStyle w:val="EUParagraphLevel2"/>
        <w:numPr>
          <w:ilvl w:val="2"/>
          <w:numId w:val="2"/>
        </w:numPr>
        <w:ind w:left="1701" w:hanging="567"/>
        <w:rPr>
          <w:sz w:val="22"/>
          <w:szCs w:val="22"/>
          <w:lang w:val="en-US"/>
        </w:rPr>
      </w:pPr>
      <w:r>
        <w:rPr>
          <w:sz w:val="22"/>
          <w:szCs w:val="22"/>
          <w:lang w:val="en-US"/>
        </w:rPr>
        <w:t>f</w:t>
      </w:r>
      <w:r w:rsidRPr="00C90D60">
        <w:rPr>
          <w:sz w:val="22"/>
          <w:szCs w:val="22"/>
          <w:lang w:val="en-US"/>
        </w:rPr>
        <w:t xml:space="preserve">ailing to consistently pay the applicable in charge allowance </w:t>
      </w:r>
      <w:r w:rsidR="009929C6">
        <w:rPr>
          <w:sz w:val="22"/>
          <w:szCs w:val="22"/>
          <w:lang w:val="en-US"/>
        </w:rPr>
        <w:t>to 45</w:t>
      </w:r>
      <w:r w:rsidRPr="00C90D60">
        <w:rPr>
          <w:sz w:val="22"/>
          <w:szCs w:val="22"/>
          <w:lang w:val="en-US"/>
        </w:rPr>
        <w:t xml:space="preserve"> registered nurses as prescribed by clause </w:t>
      </w:r>
      <w:proofErr w:type="gramStart"/>
      <w:r w:rsidRPr="00C90D60">
        <w:rPr>
          <w:sz w:val="22"/>
          <w:szCs w:val="22"/>
          <w:lang w:val="en-US"/>
        </w:rPr>
        <w:t>23.1</w:t>
      </w:r>
      <w:r>
        <w:rPr>
          <w:sz w:val="22"/>
          <w:szCs w:val="22"/>
          <w:lang w:val="en-US"/>
        </w:rPr>
        <w:t>;</w:t>
      </w:r>
      <w:proofErr w:type="gramEnd"/>
    </w:p>
    <w:p w14:paraId="5147C3DB" w14:textId="77777777" w:rsidR="00713D81" w:rsidRPr="00C90D60" w:rsidRDefault="00713D81" w:rsidP="00713D81">
      <w:pPr>
        <w:pStyle w:val="EUParagraphLevel2"/>
        <w:numPr>
          <w:ilvl w:val="2"/>
          <w:numId w:val="2"/>
        </w:numPr>
        <w:ind w:left="1701" w:hanging="567"/>
        <w:rPr>
          <w:sz w:val="22"/>
          <w:szCs w:val="22"/>
          <w:lang w:val="en-US"/>
        </w:rPr>
      </w:pPr>
      <w:r>
        <w:rPr>
          <w:sz w:val="22"/>
          <w:szCs w:val="22"/>
          <w:lang w:val="en-US"/>
        </w:rPr>
        <w:t>f</w:t>
      </w:r>
      <w:r w:rsidRPr="00C90D60">
        <w:rPr>
          <w:sz w:val="22"/>
          <w:szCs w:val="22"/>
          <w:lang w:val="en-US"/>
        </w:rPr>
        <w:t xml:space="preserve">ailing to pay the applicable buddy allowance for one home care worker as prescribed by clause </w:t>
      </w:r>
      <w:proofErr w:type="gramStart"/>
      <w:r w:rsidRPr="00C90D60">
        <w:rPr>
          <w:sz w:val="22"/>
          <w:szCs w:val="22"/>
          <w:lang w:val="en-US"/>
        </w:rPr>
        <w:t>24.1</w:t>
      </w:r>
      <w:r>
        <w:rPr>
          <w:sz w:val="22"/>
          <w:szCs w:val="22"/>
          <w:lang w:val="en-US"/>
        </w:rPr>
        <w:t>;</w:t>
      </w:r>
      <w:proofErr w:type="gramEnd"/>
    </w:p>
    <w:p w14:paraId="49318745" w14:textId="77777777" w:rsidR="00713D81" w:rsidRPr="00C90D60" w:rsidRDefault="00713D81" w:rsidP="00713D81">
      <w:pPr>
        <w:pStyle w:val="EUParagraphLevel2"/>
        <w:numPr>
          <w:ilvl w:val="2"/>
          <w:numId w:val="2"/>
        </w:numPr>
        <w:ind w:left="1701" w:hanging="567"/>
        <w:rPr>
          <w:sz w:val="22"/>
          <w:szCs w:val="22"/>
          <w:lang w:val="en-US"/>
        </w:rPr>
      </w:pPr>
      <w:r>
        <w:rPr>
          <w:sz w:val="22"/>
          <w:szCs w:val="22"/>
          <w:lang w:val="en-US"/>
        </w:rPr>
        <w:t>f</w:t>
      </w:r>
      <w:r w:rsidRPr="00C90D60">
        <w:rPr>
          <w:sz w:val="22"/>
          <w:szCs w:val="22"/>
          <w:lang w:val="en-US"/>
        </w:rPr>
        <w:t xml:space="preserve">ailing to pay the correct amount for uniform allowance as prescribed by clause 31 and in accordance with Schedule </w:t>
      </w:r>
      <w:proofErr w:type="gramStart"/>
      <w:r w:rsidRPr="00C90D60">
        <w:rPr>
          <w:sz w:val="22"/>
          <w:szCs w:val="22"/>
          <w:lang w:val="en-US"/>
        </w:rPr>
        <w:t>A</w:t>
      </w:r>
      <w:r>
        <w:rPr>
          <w:sz w:val="22"/>
          <w:szCs w:val="22"/>
          <w:lang w:val="en-US"/>
        </w:rPr>
        <w:t>;</w:t>
      </w:r>
      <w:proofErr w:type="gramEnd"/>
    </w:p>
    <w:p w14:paraId="0C1F2C53" w14:textId="77777777" w:rsidR="00713D81" w:rsidRPr="00C90D60" w:rsidRDefault="00713D81" w:rsidP="00713D81">
      <w:pPr>
        <w:pStyle w:val="EUParagraphLevel2"/>
        <w:numPr>
          <w:ilvl w:val="2"/>
          <w:numId w:val="2"/>
        </w:numPr>
        <w:ind w:left="1701" w:hanging="567"/>
        <w:rPr>
          <w:sz w:val="22"/>
          <w:szCs w:val="22"/>
          <w:lang w:val="en-US"/>
        </w:rPr>
      </w:pPr>
      <w:r>
        <w:rPr>
          <w:sz w:val="22"/>
          <w:szCs w:val="22"/>
          <w:lang w:val="en-US"/>
        </w:rPr>
        <w:t>f</w:t>
      </w:r>
      <w:r w:rsidRPr="00C90D60">
        <w:rPr>
          <w:sz w:val="22"/>
          <w:szCs w:val="22"/>
          <w:lang w:val="en-US"/>
        </w:rPr>
        <w:t xml:space="preserve">ailing to pay the applicable foul and nauseous linen allowance as prescribed by clause </w:t>
      </w:r>
      <w:proofErr w:type="gramStart"/>
      <w:r w:rsidRPr="00C90D60">
        <w:rPr>
          <w:sz w:val="22"/>
          <w:szCs w:val="22"/>
          <w:lang w:val="en-US"/>
        </w:rPr>
        <w:t>33</w:t>
      </w:r>
      <w:r>
        <w:rPr>
          <w:sz w:val="22"/>
          <w:szCs w:val="22"/>
          <w:lang w:val="en-US"/>
        </w:rPr>
        <w:t>;</w:t>
      </w:r>
      <w:proofErr w:type="gramEnd"/>
    </w:p>
    <w:p w14:paraId="22F41FDB" w14:textId="77777777" w:rsidR="00713D81" w:rsidRPr="00C90D60" w:rsidRDefault="00713D81" w:rsidP="00713D81">
      <w:pPr>
        <w:pStyle w:val="EUParagraphLevel2"/>
        <w:numPr>
          <w:ilvl w:val="2"/>
          <w:numId w:val="2"/>
        </w:numPr>
        <w:ind w:left="1701" w:hanging="567"/>
        <w:rPr>
          <w:sz w:val="22"/>
          <w:szCs w:val="22"/>
          <w:lang w:val="en-US"/>
        </w:rPr>
      </w:pPr>
      <w:r>
        <w:rPr>
          <w:sz w:val="22"/>
          <w:szCs w:val="22"/>
          <w:lang w:val="en-US"/>
        </w:rPr>
        <w:t>f</w:t>
      </w:r>
      <w:r w:rsidRPr="00C90D60">
        <w:rPr>
          <w:sz w:val="22"/>
          <w:szCs w:val="22"/>
          <w:lang w:val="en-US"/>
        </w:rPr>
        <w:t xml:space="preserve">ailing to pay the mobile phone allowance </w:t>
      </w:r>
      <w:r w:rsidR="00D70BAB">
        <w:rPr>
          <w:sz w:val="22"/>
          <w:szCs w:val="22"/>
          <w:lang w:val="en-US"/>
        </w:rPr>
        <w:t xml:space="preserve">to 32 </w:t>
      </w:r>
      <w:r w:rsidRPr="00C90D60">
        <w:rPr>
          <w:sz w:val="22"/>
          <w:szCs w:val="22"/>
          <w:lang w:val="en-US"/>
        </w:rPr>
        <w:t>home care workers as prescribed by clause 25 and in accordance with Schedule A</w:t>
      </w:r>
      <w:r>
        <w:rPr>
          <w:sz w:val="22"/>
          <w:szCs w:val="22"/>
          <w:lang w:val="en-US"/>
        </w:rPr>
        <w:t>; and</w:t>
      </w:r>
    </w:p>
    <w:p w14:paraId="0A76D4C7" w14:textId="77777777" w:rsidR="00713D81" w:rsidRPr="00ED5B54" w:rsidRDefault="00713D81" w:rsidP="00713D81">
      <w:pPr>
        <w:pStyle w:val="EUParagraphLevel2"/>
        <w:numPr>
          <w:ilvl w:val="2"/>
          <w:numId w:val="2"/>
        </w:numPr>
        <w:ind w:left="1701" w:hanging="567"/>
        <w:rPr>
          <w:sz w:val="22"/>
          <w:szCs w:val="22"/>
          <w:lang w:val="en-US"/>
        </w:rPr>
      </w:pPr>
      <w:r>
        <w:rPr>
          <w:sz w:val="22"/>
          <w:szCs w:val="22"/>
          <w:lang w:val="en-US"/>
        </w:rPr>
        <w:t>f</w:t>
      </w:r>
      <w:r w:rsidRPr="00C90D60">
        <w:rPr>
          <w:sz w:val="22"/>
          <w:szCs w:val="22"/>
          <w:lang w:val="en-US"/>
        </w:rPr>
        <w:t xml:space="preserve">ailing to consistently pay the first aid allowance </w:t>
      </w:r>
      <w:r w:rsidR="00D70BAB">
        <w:rPr>
          <w:sz w:val="22"/>
          <w:szCs w:val="22"/>
          <w:lang w:val="en-US"/>
        </w:rPr>
        <w:t>to 30</w:t>
      </w:r>
      <w:r w:rsidRPr="00C90D60">
        <w:rPr>
          <w:sz w:val="22"/>
          <w:szCs w:val="22"/>
          <w:lang w:val="en-US"/>
        </w:rPr>
        <w:t xml:space="preserve"> home care workers as prescribed by clause 27</w:t>
      </w:r>
      <w:r>
        <w:rPr>
          <w:sz w:val="22"/>
          <w:szCs w:val="22"/>
          <w:lang w:val="en-US"/>
        </w:rPr>
        <w:t>.</w:t>
      </w:r>
    </w:p>
    <w:p w14:paraId="0BCD7CF6" w14:textId="77777777" w:rsidR="00713D81" w:rsidRPr="006428EE" w:rsidRDefault="00713D81" w:rsidP="00713D81">
      <w:pPr>
        <w:pStyle w:val="EUParagraphLevel1"/>
        <w:numPr>
          <w:ilvl w:val="0"/>
          <w:numId w:val="2"/>
        </w:numPr>
        <w:ind w:left="1134" w:hanging="567"/>
        <w:rPr>
          <w:rFonts w:asciiTheme="minorHAnsi" w:hAnsiTheme="minorHAnsi" w:cstheme="minorHAnsi"/>
          <w:sz w:val="22"/>
        </w:rPr>
      </w:pPr>
      <w:r w:rsidRPr="006428EE">
        <w:rPr>
          <w:rFonts w:asciiTheme="minorHAnsi" w:hAnsiTheme="minorHAnsi" w:cstheme="minorHAnsi"/>
          <w:sz w:val="22"/>
        </w:rPr>
        <w:t xml:space="preserve">Section 50 of the FW Act were constituted by the following contraventions of the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EA TAS 2018:</w:t>
      </w:r>
    </w:p>
    <w:p w14:paraId="653F925A" w14:textId="77777777" w:rsidR="00713D81" w:rsidRPr="006428EE" w:rsidRDefault="00713D81" w:rsidP="00713D81">
      <w:pPr>
        <w:pStyle w:val="EUParagraphLevel2"/>
        <w:numPr>
          <w:ilvl w:val="2"/>
          <w:numId w:val="2"/>
        </w:numPr>
        <w:ind w:left="1701" w:hanging="567"/>
        <w:rPr>
          <w:sz w:val="22"/>
          <w:szCs w:val="22"/>
        </w:rPr>
      </w:pPr>
      <w:r w:rsidRPr="006D0407">
        <w:rPr>
          <w:sz w:val="22"/>
          <w:szCs w:val="22"/>
        </w:rPr>
        <w:t xml:space="preserve">failing to pay the correct amount </w:t>
      </w:r>
      <w:r>
        <w:rPr>
          <w:sz w:val="22"/>
          <w:szCs w:val="22"/>
        </w:rPr>
        <w:t>to</w:t>
      </w:r>
      <w:r w:rsidRPr="006D0407">
        <w:rPr>
          <w:sz w:val="22"/>
          <w:szCs w:val="22"/>
        </w:rPr>
        <w:t xml:space="preserve"> </w:t>
      </w:r>
      <w:r>
        <w:rPr>
          <w:sz w:val="22"/>
          <w:szCs w:val="22"/>
        </w:rPr>
        <w:t>age</w:t>
      </w:r>
      <w:r w:rsidRPr="006D0407">
        <w:rPr>
          <w:sz w:val="22"/>
          <w:szCs w:val="22"/>
        </w:rPr>
        <w:t xml:space="preserve">d </w:t>
      </w:r>
      <w:r>
        <w:rPr>
          <w:sz w:val="22"/>
          <w:szCs w:val="22"/>
        </w:rPr>
        <w:t>c</w:t>
      </w:r>
      <w:r w:rsidRPr="006D0407">
        <w:rPr>
          <w:sz w:val="22"/>
          <w:szCs w:val="22"/>
        </w:rPr>
        <w:t xml:space="preserve">are and </w:t>
      </w:r>
      <w:r>
        <w:rPr>
          <w:sz w:val="22"/>
          <w:szCs w:val="22"/>
        </w:rPr>
        <w:t>h</w:t>
      </w:r>
      <w:r w:rsidRPr="006D0407">
        <w:rPr>
          <w:sz w:val="22"/>
          <w:szCs w:val="22"/>
        </w:rPr>
        <w:t xml:space="preserve">ome </w:t>
      </w:r>
      <w:r>
        <w:rPr>
          <w:sz w:val="22"/>
          <w:szCs w:val="22"/>
        </w:rPr>
        <w:t>ca</w:t>
      </w:r>
      <w:r w:rsidRPr="006D0407">
        <w:rPr>
          <w:sz w:val="22"/>
          <w:szCs w:val="22"/>
        </w:rPr>
        <w:t xml:space="preserve">re employees </w:t>
      </w:r>
      <w:r>
        <w:rPr>
          <w:sz w:val="22"/>
          <w:szCs w:val="22"/>
        </w:rPr>
        <w:t>when they were</w:t>
      </w:r>
      <w:r w:rsidRPr="006D0407">
        <w:rPr>
          <w:sz w:val="22"/>
          <w:szCs w:val="22"/>
        </w:rPr>
        <w:t xml:space="preserve"> required to start a shift w</w:t>
      </w:r>
      <w:r>
        <w:rPr>
          <w:sz w:val="22"/>
          <w:szCs w:val="22"/>
        </w:rPr>
        <w:t>here</w:t>
      </w:r>
      <w:r w:rsidRPr="006D0407">
        <w:rPr>
          <w:sz w:val="22"/>
          <w:szCs w:val="22"/>
        </w:rPr>
        <w:t xml:space="preserve"> there is less than 10 hours from their previous shift, or by mutual agreement 9 hours from the previous shift and not provided with the minimum shift break as prescribed by undertaking 5 and clause 47.5(e)</w:t>
      </w:r>
      <w:r>
        <w:rPr>
          <w:sz w:val="22"/>
          <w:szCs w:val="22"/>
        </w:rPr>
        <w:t>;</w:t>
      </w:r>
    </w:p>
    <w:p w14:paraId="52DE6E3F" w14:textId="77777777" w:rsidR="00713D81" w:rsidRPr="00DD4F0D" w:rsidRDefault="00713D81" w:rsidP="00713D81">
      <w:pPr>
        <w:pStyle w:val="EUParagraphLevel2"/>
        <w:numPr>
          <w:ilvl w:val="2"/>
          <w:numId w:val="2"/>
        </w:numPr>
        <w:ind w:left="1701" w:hanging="567"/>
        <w:rPr>
          <w:sz w:val="22"/>
          <w:szCs w:val="22"/>
        </w:rPr>
      </w:pPr>
      <w:r w:rsidRPr="00257D8C">
        <w:rPr>
          <w:rFonts w:ascii="Calibri" w:hAnsi="Calibri" w:cs="Calibri"/>
          <w:sz w:val="22"/>
          <w:szCs w:val="22"/>
        </w:rPr>
        <w:t xml:space="preserve">failing to pay the correct amount for </w:t>
      </w:r>
      <w:r w:rsidRPr="006D0407">
        <w:rPr>
          <w:rFonts w:ascii="Calibri" w:hAnsi="Calibri" w:cs="Calibri"/>
          <w:sz w:val="22"/>
          <w:szCs w:val="22"/>
        </w:rPr>
        <w:t xml:space="preserve">overtime worked in excess of the ordinary hours of work after 76 </w:t>
      </w:r>
      <w:r w:rsidRPr="00DD4F0D">
        <w:rPr>
          <w:sz w:val="22"/>
          <w:szCs w:val="22"/>
        </w:rPr>
        <w:t xml:space="preserve">hours </w:t>
      </w:r>
      <w:r w:rsidRPr="00DD4F0D">
        <w:rPr>
          <w:rFonts w:ascii="Calibri" w:hAnsi="Calibri" w:cs="Calibri"/>
          <w:sz w:val="22"/>
          <w:szCs w:val="22"/>
        </w:rPr>
        <w:t xml:space="preserve">in a fortnight as </w:t>
      </w:r>
      <w:r>
        <w:rPr>
          <w:rFonts w:ascii="Calibri" w:hAnsi="Calibri" w:cs="Calibri"/>
          <w:sz w:val="22"/>
          <w:szCs w:val="22"/>
        </w:rPr>
        <w:t>prescribed</w:t>
      </w:r>
      <w:r w:rsidRPr="00DD4F0D">
        <w:rPr>
          <w:rFonts w:ascii="Calibri" w:hAnsi="Calibri" w:cs="Calibri"/>
          <w:sz w:val="22"/>
          <w:szCs w:val="22"/>
        </w:rPr>
        <w:t xml:space="preserve"> by clause </w:t>
      </w:r>
      <w:r w:rsidRPr="00DD4F0D">
        <w:rPr>
          <w:sz w:val="22"/>
          <w:szCs w:val="22"/>
        </w:rPr>
        <w:t>48.3</w:t>
      </w:r>
      <w:r>
        <w:rPr>
          <w:sz w:val="22"/>
          <w:szCs w:val="22"/>
        </w:rPr>
        <w:t>;</w:t>
      </w:r>
    </w:p>
    <w:p w14:paraId="3A3841C7" w14:textId="77777777" w:rsidR="00713D81" w:rsidRPr="006428EE" w:rsidRDefault="00713D81" w:rsidP="00713D81">
      <w:pPr>
        <w:pStyle w:val="EUParagraphLevel2"/>
        <w:numPr>
          <w:ilvl w:val="2"/>
          <w:numId w:val="2"/>
        </w:numPr>
        <w:ind w:left="1701" w:hanging="567"/>
        <w:rPr>
          <w:sz w:val="22"/>
          <w:szCs w:val="22"/>
        </w:rPr>
      </w:pPr>
      <w:r w:rsidRPr="00257D8C">
        <w:rPr>
          <w:rFonts w:ascii="Calibri" w:hAnsi="Calibri" w:cs="Calibri"/>
          <w:sz w:val="22"/>
          <w:szCs w:val="22"/>
        </w:rPr>
        <w:t xml:space="preserve">failing to pay </w:t>
      </w:r>
      <w:r w:rsidRPr="006D0407">
        <w:rPr>
          <w:rFonts w:ascii="Calibri" w:hAnsi="Calibri" w:cs="Calibri"/>
          <w:sz w:val="22"/>
          <w:szCs w:val="22"/>
        </w:rPr>
        <w:t xml:space="preserve">the applicable shift allowance for work performed during a night shift and during overtime as </w:t>
      </w:r>
      <w:r>
        <w:rPr>
          <w:rFonts w:ascii="Calibri" w:hAnsi="Calibri" w:cs="Calibri"/>
          <w:sz w:val="22"/>
          <w:szCs w:val="22"/>
        </w:rPr>
        <w:t>prescribed</w:t>
      </w:r>
      <w:r w:rsidRPr="006D0407">
        <w:rPr>
          <w:rFonts w:ascii="Calibri" w:hAnsi="Calibri" w:cs="Calibri"/>
          <w:sz w:val="22"/>
          <w:szCs w:val="22"/>
        </w:rPr>
        <w:t xml:space="preserve"> by clause 54.1(b</w:t>
      </w:r>
      <w:r>
        <w:rPr>
          <w:rFonts w:ascii="Calibri" w:hAnsi="Calibri" w:cs="Calibri"/>
          <w:sz w:val="22"/>
          <w:szCs w:val="22"/>
        </w:rPr>
        <w:t>)</w:t>
      </w:r>
      <w:r>
        <w:rPr>
          <w:sz w:val="22"/>
          <w:szCs w:val="22"/>
        </w:rPr>
        <w:t xml:space="preserve">; </w:t>
      </w:r>
      <w:r w:rsidRPr="006428EE">
        <w:rPr>
          <w:sz w:val="22"/>
          <w:szCs w:val="22"/>
        </w:rPr>
        <w:t xml:space="preserve"> </w:t>
      </w:r>
    </w:p>
    <w:p w14:paraId="1B402F6F" w14:textId="77777777" w:rsidR="00713D81" w:rsidRDefault="00713D81" w:rsidP="00713D81">
      <w:pPr>
        <w:pStyle w:val="EUParagraphLevel2"/>
        <w:numPr>
          <w:ilvl w:val="2"/>
          <w:numId w:val="2"/>
        </w:numPr>
        <w:ind w:left="1701" w:hanging="567"/>
        <w:rPr>
          <w:sz w:val="22"/>
          <w:szCs w:val="22"/>
        </w:rPr>
      </w:pPr>
      <w:r>
        <w:rPr>
          <w:sz w:val="22"/>
          <w:szCs w:val="22"/>
        </w:rPr>
        <w:t>f</w:t>
      </w:r>
      <w:r w:rsidRPr="006D0407">
        <w:rPr>
          <w:sz w:val="22"/>
          <w:szCs w:val="22"/>
        </w:rPr>
        <w:t xml:space="preserve">ailing to pay the </w:t>
      </w:r>
      <w:r w:rsidRPr="00257D8C">
        <w:rPr>
          <w:rFonts w:ascii="Calibri" w:hAnsi="Calibri" w:cs="Calibri"/>
          <w:sz w:val="22"/>
          <w:szCs w:val="22"/>
        </w:rPr>
        <w:t>correct amount for nurs</w:t>
      </w:r>
      <w:r w:rsidRPr="006D0407">
        <w:rPr>
          <w:rFonts w:ascii="Calibri" w:hAnsi="Calibri" w:cs="Calibri"/>
          <w:sz w:val="22"/>
          <w:szCs w:val="22"/>
        </w:rPr>
        <w:t xml:space="preserve">e handovers as prescribed by clause </w:t>
      </w:r>
      <w:r w:rsidRPr="006D0407">
        <w:rPr>
          <w:sz w:val="22"/>
          <w:szCs w:val="22"/>
        </w:rPr>
        <w:t>47</w:t>
      </w:r>
      <w:r>
        <w:rPr>
          <w:sz w:val="22"/>
          <w:szCs w:val="22"/>
        </w:rPr>
        <w:t xml:space="preserve">.12; </w:t>
      </w:r>
    </w:p>
    <w:p w14:paraId="08687B63" w14:textId="77777777" w:rsidR="00713D81" w:rsidRDefault="00713D81" w:rsidP="00713D81">
      <w:pPr>
        <w:pStyle w:val="EUParagraphLevel2"/>
        <w:numPr>
          <w:ilvl w:val="2"/>
          <w:numId w:val="2"/>
        </w:numPr>
        <w:ind w:left="1701" w:hanging="567"/>
        <w:rPr>
          <w:sz w:val="22"/>
          <w:szCs w:val="22"/>
        </w:rPr>
      </w:pPr>
      <w:r w:rsidRPr="006D0407">
        <w:rPr>
          <w:sz w:val="22"/>
          <w:szCs w:val="22"/>
        </w:rPr>
        <w:t xml:space="preserve">failing to </w:t>
      </w:r>
      <w:r w:rsidRPr="00257D8C">
        <w:rPr>
          <w:sz w:val="22"/>
          <w:szCs w:val="22"/>
        </w:rPr>
        <w:t>schedule broken shifts to</w:t>
      </w:r>
      <w:r w:rsidRPr="006D0407">
        <w:rPr>
          <w:sz w:val="22"/>
          <w:szCs w:val="22"/>
        </w:rPr>
        <w:t xml:space="preserve"> aged care and home care employees in accordance with clause 53.10.4, resulting in a failure to pay the correct penalty rate, shift allowance or overtime rate as prescribed by clause 47.10(d)</w:t>
      </w:r>
      <w:r>
        <w:rPr>
          <w:sz w:val="22"/>
          <w:szCs w:val="22"/>
        </w:rPr>
        <w:t>;</w:t>
      </w:r>
    </w:p>
    <w:p w14:paraId="2B523213" w14:textId="77777777" w:rsidR="00713D81" w:rsidRPr="00963200" w:rsidRDefault="00713D81" w:rsidP="00713D81">
      <w:pPr>
        <w:pStyle w:val="EUParagraphLevel2"/>
        <w:numPr>
          <w:ilvl w:val="2"/>
          <w:numId w:val="2"/>
        </w:numPr>
        <w:ind w:left="1701" w:hanging="567"/>
        <w:rPr>
          <w:sz w:val="22"/>
          <w:szCs w:val="22"/>
          <w:lang w:val="en-US"/>
        </w:rPr>
      </w:pPr>
      <w:r>
        <w:rPr>
          <w:sz w:val="22"/>
          <w:szCs w:val="22"/>
          <w:lang w:val="en-US"/>
        </w:rPr>
        <w:lastRenderedPageBreak/>
        <w:t>f</w:t>
      </w:r>
      <w:r w:rsidRPr="00511F11">
        <w:rPr>
          <w:sz w:val="22"/>
          <w:szCs w:val="22"/>
          <w:lang w:val="en-US"/>
        </w:rPr>
        <w:t xml:space="preserve">ailing to pay the applicable qualifications allowance </w:t>
      </w:r>
      <w:r w:rsidR="00911BE0">
        <w:rPr>
          <w:sz w:val="22"/>
          <w:szCs w:val="22"/>
          <w:lang w:val="en-US"/>
        </w:rPr>
        <w:t>to one</w:t>
      </w:r>
      <w:r w:rsidRPr="00511F11">
        <w:rPr>
          <w:sz w:val="22"/>
          <w:szCs w:val="22"/>
          <w:lang w:val="en-US"/>
        </w:rPr>
        <w:t xml:space="preserve"> nurse as prescribed by clauses 13.1 and </w:t>
      </w:r>
      <w:proofErr w:type="gramStart"/>
      <w:r w:rsidRPr="00511F11">
        <w:rPr>
          <w:sz w:val="22"/>
          <w:szCs w:val="22"/>
          <w:lang w:val="en-US"/>
        </w:rPr>
        <w:t>14.1</w:t>
      </w:r>
      <w:r>
        <w:rPr>
          <w:sz w:val="22"/>
          <w:szCs w:val="22"/>
          <w:lang w:val="en-US"/>
        </w:rPr>
        <w:t>;</w:t>
      </w:r>
      <w:proofErr w:type="gramEnd"/>
    </w:p>
    <w:p w14:paraId="0B57C3B8" w14:textId="77777777" w:rsidR="00713D81" w:rsidRPr="00963200" w:rsidRDefault="00713D81" w:rsidP="00713D81">
      <w:pPr>
        <w:pStyle w:val="EUParagraphLevel2"/>
        <w:numPr>
          <w:ilvl w:val="2"/>
          <w:numId w:val="2"/>
        </w:numPr>
        <w:ind w:left="1701" w:hanging="567"/>
        <w:rPr>
          <w:sz w:val="22"/>
          <w:szCs w:val="22"/>
          <w:lang w:val="en-US"/>
        </w:rPr>
      </w:pPr>
      <w:r>
        <w:rPr>
          <w:sz w:val="22"/>
          <w:szCs w:val="22"/>
          <w:lang w:val="en-US"/>
        </w:rPr>
        <w:t>f</w:t>
      </w:r>
      <w:r w:rsidRPr="00511F11">
        <w:rPr>
          <w:sz w:val="22"/>
          <w:szCs w:val="22"/>
          <w:lang w:val="en-US"/>
        </w:rPr>
        <w:t xml:space="preserve">ailing to consistently pay the applicable preceptor allowance to </w:t>
      </w:r>
      <w:r w:rsidR="00911BE0">
        <w:rPr>
          <w:sz w:val="22"/>
          <w:szCs w:val="22"/>
          <w:lang w:val="en-US"/>
        </w:rPr>
        <w:t>3</w:t>
      </w:r>
      <w:r w:rsidRPr="00511F11">
        <w:rPr>
          <w:sz w:val="22"/>
          <w:szCs w:val="22"/>
          <w:lang w:val="en-US"/>
        </w:rPr>
        <w:t xml:space="preserve"> nurses as prescribed by clause </w:t>
      </w:r>
      <w:proofErr w:type="gramStart"/>
      <w:r w:rsidRPr="00511F11">
        <w:rPr>
          <w:sz w:val="22"/>
          <w:szCs w:val="22"/>
          <w:lang w:val="en-US"/>
        </w:rPr>
        <w:t>15</w:t>
      </w:r>
      <w:r>
        <w:rPr>
          <w:sz w:val="22"/>
          <w:szCs w:val="22"/>
          <w:lang w:val="en-US"/>
        </w:rPr>
        <w:t>;</w:t>
      </w:r>
      <w:proofErr w:type="gramEnd"/>
    </w:p>
    <w:p w14:paraId="40FC21E4" w14:textId="77777777" w:rsidR="00713D81" w:rsidRPr="00963200" w:rsidRDefault="00713D81" w:rsidP="00713D81">
      <w:pPr>
        <w:pStyle w:val="EUParagraphLevel2"/>
        <w:numPr>
          <w:ilvl w:val="2"/>
          <w:numId w:val="2"/>
        </w:numPr>
        <w:ind w:left="1701" w:hanging="567"/>
        <w:rPr>
          <w:sz w:val="22"/>
          <w:szCs w:val="22"/>
          <w:lang w:val="en-US"/>
        </w:rPr>
      </w:pPr>
      <w:r>
        <w:rPr>
          <w:sz w:val="22"/>
          <w:szCs w:val="22"/>
          <w:lang w:val="en-US"/>
        </w:rPr>
        <w:t>f</w:t>
      </w:r>
      <w:r w:rsidRPr="00963200">
        <w:rPr>
          <w:sz w:val="22"/>
          <w:szCs w:val="22"/>
          <w:lang w:val="en-US"/>
        </w:rPr>
        <w:t xml:space="preserve">ailing to consistently pay the applicable buddy allowance </w:t>
      </w:r>
      <w:r w:rsidR="00911BE0">
        <w:rPr>
          <w:sz w:val="22"/>
          <w:szCs w:val="22"/>
          <w:lang w:val="en-US"/>
        </w:rPr>
        <w:t>to 69</w:t>
      </w:r>
      <w:r w:rsidRPr="00963200">
        <w:rPr>
          <w:sz w:val="22"/>
          <w:szCs w:val="22"/>
          <w:lang w:val="en-US"/>
        </w:rPr>
        <w:t xml:space="preserve"> ECAs working in residential aged care facilities as prescribed by clause </w:t>
      </w:r>
      <w:proofErr w:type="gramStart"/>
      <w:r w:rsidRPr="00963200">
        <w:rPr>
          <w:sz w:val="22"/>
          <w:szCs w:val="22"/>
          <w:lang w:val="en-US"/>
        </w:rPr>
        <w:t>16</w:t>
      </w:r>
      <w:r>
        <w:rPr>
          <w:sz w:val="22"/>
          <w:szCs w:val="22"/>
          <w:lang w:val="en-US"/>
        </w:rPr>
        <w:t>;</w:t>
      </w:r>
      <w:proofErr w:type="gramEnd"/>
    </w:p>
    <w:p w14:paraId="23ACFC93" w14:textId="77777777" w:rsidR="00713D81" w:rsidRPr="00963200" w:rsidRDefault="00713D81" w:rsidP="00713D81">
      <w:pPr>
        <w:pStyle w:val="EUParagraphLevel2"/>
        <w:numPr>
          <w:ilvl w:val="2"/>
          <w:numId w:val="2"/>
        </w:numPr>
        <w:ind w:left="1701" w:hanging="567"/>
        <w:rPr>
          <w:sz w:val="22"/>
          <w:szCs w:val="22"/>
          <w:lang w:val="en-US"/>
        </w:rPr>
      </w:pPr>
      <w:r>
        <w:rPr>
          <w:sz w:val="22"/>
          <w:szCs w:val="22"/>
          <w:lang w:val="en-US"/>
        </w:rPr>
        <w:t>f</w:t>
      </w:r>
      <w:r w:rsidRPr="00511F11">
        <w:rPr>
          <w:sz w:val="22"/>
          <w:szCs w:val="22"/>
          <w:lang w:val="en-US"/>
        </w:rPr>
        <w:t xml:space="preserve">ailing to pay the applicable in charge allowance </w:t>
      </w:r>
      <w:r w:rsidR="00911BE0">
        <w:rPr>
          <w:sz w:val="22"/>
          <w:szCs w:val="22"/>
          <w:lang w:val="en-US"/>
        </w:rPr>
        <w:t xml:space="preserve">to 9 </w:t>
      </w:r>
      <w:r w:rsidRPr="00511F11">
        <w:rPr>
          <w:sz w:val="22"/>
          <w:szCs w:val="22"/>
          <w:lang w:val="en-US"/>
        </w:rPr>
        <w:t xml:space="preserve">registered nurses as prescribed by clause </w:t>
      </w:r>
      <w:proofErr w:type="gramStart"/>
      <w:r w:rsidRPr="00511F11">
        <w:rPr>
          <w:sz w:val="22"/>
          <w:szCs w:val="22"/>
          <w:lang w:val="en-US"/>
        </w:rPr>
        <w:t>18.1</w:t>
      </w:r>
      <w:r>
        <w:rPr>
          <w:sz w:val="22"/>
          <w:szCs w:val="22"/>
          <w:lang w:val="en-US"/>
        </w:rPr>
        <w:t>;</w:t>
      </w:r>
      <w:proofErr w:type="gramEnd"/>
    </w:p>
    <w:p w14:paraId="3E625796" w14:textId="77777777" w:rsidR="00713D81" w:rsidRPr="00963200" w:rsidRDefault="00713D81" w:rsidP="00713D81">
      <w:pPr>
        <w:pStyle w:val="EUParagraphLevel2"/>
        <w:numPr>
          <w:ilvl w:val="2"/>
          <w:numId w:val="2"/>
        </w:numPr>
        <w:ind w:left="1701" w:hanging="567"/>
        <w:rPr>
          <w:sz w:val="22"/>
          <w:szCs w:val="22"/>
          <w:lang w:val="en-US"/>
        </w:rPr>
      </w:pPr>
      <w:r>
        <w:rPr>
          <w:sz w:val="22"/>
          <w:szCs w:val="22"/>
          <w:lang w:val="en-US"/>
        </w:rPr>
        <w:t>f</w:t>
      </w:r>
      <w:r w:rsidRPr="00963200">
        <w:rPr>
          <w:sz w:val="22"/>
          <w:szCs w:val="22"/>
          <w:lang w:val="en-US"/>
        </w:rPr>
        <w:t xml:space="preserve">ailing to consistently pay the first aid allowance </w:t>
      </w:r>
      <w:r w:rsidR="00911BE0">
        <w:rPr>
          <w:sz w:val="22"/>
          <w:szCs w:val="22"/>
          <w:lang w:val="en-US"/>
        </w:rPr>
        <w:t>to 6</w:t>
      </w:r>
      <w:r w:rsidRPr="00963200">
        <w:rPr>
          <w:sz w:val="22"/>
          <w:szCs w:val="22"/>
          <w:lang w:val="en-US"/>
        </w:rPr>
        <w:t xml:space="preserve"> home care workers as prescribed by clause 22</w:t>
      </w:r>
      <w:r>
        <w:rPr>
          <w:sz w:val="22"/>
          <w:szCs w:val="22"/>
          <w:lang w:val="en-US"/>
        </w:rPr>
        <w:t>; and</w:t>
      </w:r>
    </w:p>
    <w:p w14:paraId="5DC6FA92" w14:textId="77777777" w:rsidR="00713D81" w:rsidRPr="00864EBD" w:rsidRDefault="00713D81" w:rsidP="00713D81">
      <w:pPr>
        <w:pStyle w:val="EUParagraphLevel2"/>
        <w:numPr>
          <w:ilvl w:val="2"/>
          <w:numId w:val="2"/>
        </w:numPr>
        <w:ind w:left="1701" w:hanging="567"/>
        <w:rPr>
          <w:sz w:val="22"/>
          <w:szCs w:val="22"/>
          <w:lang w:val="en-US"/>
        </w:rPr>
      </w:pPr>
      <w:r>
        <w:rPr>
          <w:sz w:val="22"/>
          <w:szCs w:val="22"/>
          <w:lang w:val="en-US"/>
        </w:rPr>
        <w:t>f</w:t>
      </w:r>
      <w:r w:rsidRPr="00963200">
        <w:rPr>
          <w:sz w:val="22"/>
          <w:szCs w:val="22"/>
          <w:lang w:val="en-US"/>
        </w:rPr>
        <w:t>ailing to pay the correct amount for uniform allowance as prescribed by clause 25 and in accordance with Schedule A</w:t>
      </w:r>
      <w:r>
        <w:rPr>
          <w:sz w:val="22"/>
          <w:szCs w:val="22"/>
          <w:lang w:val="en-US"/>
        </w:rPr>
        <w:t>.</w:t>
      </w:r>
    </w:p>
    <w:p w14:paraId="35878E27" w14:textId="77777777" w:rsidR="00713D81" w:rsidRPr="006428EE" w:rsidRDefault="00713D81" w:rsidP="00713D81">
      <w:pPr>
        <w:pStyle w:val="EUParagraphLevel1"/>
        <w:numPr>
          <w:ilvl w:val="0"/>
          <w:numId w:val="2"/>
        </w:numPr>
        <w:ind w:left="1134" w:hanging="567"/>
        <w:rPr>
          <w:rFonts w:asciiTheme="minorHAnsi" w:hAnsiTheme="minorHAnsi" w:cstheme="minorHAnsi"/>
          <w:sz w:val="22"/>
          <w:u w:val="single"/>
        </w:rPr>
      </w:pPr>
      <w:r w:rsidRPr="006428EE">
        <w:rPr>
          <w:rFonts w:asciiTheme="minorHAnsi" w:hAnsiTheme="minorHAnsi" w:cstheme="minorHAnsi"/>
          <w:sz w:val="22"/>
        </w:rPr>
        <w:t xml:space="preserve">Section 50 of the FW Act were constituted by the following contraventions of the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VIC </w:t>
      </w:r>
      <w:r>
        <w:rPr>
          <w:rFonts w:asciiTheme="minorHAnsi" w:hAnsiTheme="minorHAnsi" w:cstheme="minorHAnsi"/>
          <w:sz w:val="22"/>
        </w:rPr>
        <w:t>EA</w:t>
      </w:r>
      <w:r w:rsidRPr="006428EE">
        <w:rPr>
          <w:rFonts w:asciiTheme="minorHAnsi" w:hAnsiTheme="minorHAnsi" w:cstheme="minorHAnsi"/>
          <w:sz w:val="22"/>
        </w:rPr>
        <w:t xml:space="preserve"> 2013:</w:t>
      </w:r>
    </w:p>
    <w:p w14:paraId="2C654337" w14:textId="77777777" w:rsidR="00713D81" w:rsidRPr="00716384" w:rsidRDefault="00713D81" w:rsidP="00713D81">
      <w:pPr>
        <w:pStyle w:val="EUParagraphLevel2"/>
        <w:numPr>
          <w:ilvl w:val="2"/>
          <w:numId w:val="3"/>
        </w:numPr>
        <w:ind w:left="1701" w:hanging="567"/>
        <w:rPr>
          <w:sz w:val="22"/>
          <w:szCs w:val="22"/>
        </w:rPr>
      </w:pPr>
      <w:r w:rsidRPr="00716384">
        <w:rPr>
          <w:sz w:val="22"/>
          <w:szCs w:val="22"/>
        </w:rPr>
        <w:t>failing to pay the correct amount for overtime worked in excess of the ordinary hours of work by casual employees as</w:t>
      </w:r>
      <w:r>
        <w:rPr>
          <w:sz w:val="22"/>
          <w:szCs w:val="22"/>
        </w:rPr>
        <w:t xml:space="preserve"> prescribed</w:t>
      </w:r>
      <w:r w:rsidRPr="00716384">
        <w:rPr>
          <w:sz w:val="22"/>
          <w:szCs w:val="22"/>
        </w:rPr>
        <w:t xml:space="preserve"> clause 48.3;</w:t>
      </w:r>
    </w:p>
    <w:p w14:paraId="43D04EAD" w14:textId="77777777" w:rsidR="00713D81" w:rsidRDefault="00713D81" w:rsidP="00713D81">
      <w:pPr>
        <w:pStyle w:val="EUParagraphLevel2"/>
        <w:numPr>
          <w:ilvl w:val="2"/>
          <w:numId w:val="3"/>
        </w:numPr>
        <w:ind w:left="1701" w:hanging="567"/>
        <w:rPr>
          <w:sz w:val="22"/>
          <w:szCs w:val="22"/>
        </w:rPr>
      </w:pPr>
      <w:r w:rsidRPr="006D0407">
        <w:rPr>
          <w:sz w:val="22"/>
          <w:szCs w:val="22"/>
        </w:rPr>
        <w:t xml:space="preserve">failing to </w:t>
      </w:r>
      <w:r w:rsidRPr="00716384">
        <w:rPr>
          <w:sz w:val="22"/>
          <w:szCs w:val="22"/>
        </w:rPr>
        <w:t>pa</w:t>
      </w:r>
      <w:r>
        <w:rPr>
          <w:sz w:val="22"/>
          <w:szCs w:val="22"/>
        </w:rPr>
        <w:t>y</w:t>
      </w:r>
      <w:r w:rsidRPr="006D0407">
        <w:rPr>
          <w:sz w:val="22"/>
          <w:szCs w:val="22"/>
        </w:rPr>
        <w:t xml:space="preserve"> the correct</w:t>
      </w:r>
      <w:r>
        <w:rPr>
          <w:sz w:val="22"/>
          <w:szCs w:val="22"/>
        </w:rPr>
        <w:t xml:space="preserve"> penalty</w:t>
      </w:r>
      <w:r w:rsidRPr="006D0407">
        <w:rPr>
          <w:sz w:val="22"/>
          <w:szCs w:val="22"/>
        </w:rPr>
        <w:t xml:space="preserve"> amount to casual employees when rostered to perform work on a public holiday as </w:t>
      </w:r>
      <w:r w:rsidRPr="00257D8C">
        <w:rPr>
          <w:sz w:val="22"/>
          <w:szCs w:val="22"/>
        </w:rPr>
        <w:t xml:space="preserve">prescribed by </w:t>
      </w:r>
      <w:r w:rsidRPr="006D0407">
        <w:rPr>
          <w:sz w:val="22"/>
          <w:szCs w:val="22"/>
        </w:rPr>
        <w:t>clause</w:t>
      </w:r>
      <w:r w:rsidRPr="00257D8C">
        <w:rPr>
          <w:sz w:val="22"/>
          <w:szCs w:val="22"/>
        </w:rPr>
        <w:t>s 49.3 and</w:t>
      </w:r>
      <w:r w:rsidRPr="006D0407">
        <w:rPr>
          <w:sz w:val="22"/>
          <w:szCs w:val="22"/>
        </w:rPr>
        <w:t xml:space="preserve"> 49</w:t>
      </w:r>
      <w:r w:rsidRPr="00257D8C">
        <w:rPr>
          <w:sz w:val="22"/>
          <w:szCs w:val="22"/>
        </w:rPr>
        <w:t>.5</w:t>
      </w:r>
      <w:r>
        <w:rPr>
          <w:sz w:val="22"/>
          <w:szCs w:val="22"/>
        </w:rPr>
        <w:t>;</w:t>
      </w:r>
    </w:p>
    <w:p w14:paraId="29671772" w14:textId="77777777" w:rsidR="00713D81" w:rsidRPr="00637AEF" w:rsidRDefault="00713D81" w:rsidP="00713D81">
      <w:pPr>
        <w:pStyle w:val="EUParagraphLevel2"/>
        <w:numPr>
          <w:ilvl w:val="2"/>
          <w:numId w:val="3"/>
        </w:numPr>
        <w:ind w:left="1701" w:hanging="567"/>
        <w:rPr>
          <w:sz w:val="22"/>
          <w:szCs w:val="22"/>
        </w:rPr>
      </w:pPr>
      <w:r>
        <w:rPr>
          <w:sz w:val="22"/>
          <w:szCs w:val="22"/>
        </w:rPr>
        <w:t xml:space="preserve">failing to pay aged care employees, home care workers, enrolled nurses and health professionals the correct penalty amount when employees are required to work more than six consecutive periods of ordinary duty without 24 hours off duty being </w:t>
      </w:r>
      <w:r w:rsidRPr="00637AEF">
        <w:rPr>
          <w:sz w:val="22"/>
          <w:szCs w:val="22"/>
        </w:rPr>
        <w:t xml:space="preserve">given as prescribed by clause </w:t>
      </w:r>
      <w:proofErr w:type="gramStart"/>
      <w:r w:rsidRPr="00637AEF">
        <w:rPr>
          <w:sz w:val="22"/>
          <w:szCs w:val="22"/>
        </w:rPr>
        <w:t>48.1(c);</w:t>
      </w:r>
      <w:proofErr w:type="gramEnd"/>
    </w:p>
    <w:p w14:paraId="72FB26A9" w14:textId="77777777" w:rsidR="00713D81" w:rsidRPr="002D2204" w:rsidRDefault="00713D81" w:rsidP="00713D81">
      <w:pPr>
        <w:pStyle w:val="EUParagraphLevel2"/>
        <w:numPr>
          <w:ilvl w:val="2"/>
          <w:numId w:val="3"/>
        </w:numPr>
        <w:ind w:left="1701" w:hanging="567"/>
        <w:rPr>
          <w:sz w:val="22"/>
          <w:szCs w:val="22"/>
        </w:rPr>
      </w:pPr>
      <w:r w:rsidRPr="00482676">
        <w:rPr>
          <w:sz w:val="22"/>
          <w:szCs w:val="22"/>
        </w:rPr>
        <w:t xml:space="preserve">failing to pay </w:t>
      </w:r>
      <w:r>
        <w:rPr>
          <w:sz w:val="22"/>
          <w:szCs w:val="22"/>
        </w:rPr>
        <w:t xml:space="preserve">aged care employees, home care workers and health professionals </w:t>
      </w:r>
      <w:r w:rsidRPr="00482676">
        <w:rPr>
          <w:sz w:val="22"/>
          <w:szCs w:val="22"/>
        </w:rPr>
        <w:t>the correct overtime rates</w:t>
      </w:r>
      <w:r w:rsidRPr="002D2204">
        <w:rPr>
          <w:sz w:val="22"/>
          <w:szCs w:val="22"/>
        </w:rPr>
        <w:t xml:space="preserve"> where employees are required to work </w:t>
      </w:r>
      <w:r>
        <w:rPr>
          <w:sz w:val="22"/>
          <w:szCs w:val="22"/>
        </w:rPr>
        <w:t xml:space="preserve">a </w:t>
      </w:r>
      <w:r w:rsidRPr="002D2204">
        <w:rPr>
          <w:sz w:val="22"/>
          <w:szCs w:val="22"/>
        </w:rPr>
        <w:t>second consecutive short shifts and have not been provided with a break</w:t>
      </w:r>
      <w:r>
        <w:rPr>
          <w:sz w:val="22"/>
          <w:szCs w:val="22"/>
        </w:rPr>
        <w:t xml:space="preserve"> between shifts</w:t>
      </w:r>
      <w:r w:rsidRPr="002D2204">
        <w:rPr>
          <w:sz w:val="22"/>
          <w:szCs w:val="22"/>
        </w:rPr>
        <w:t xml:space="preserve"> as prescribed by clauses 48.3 and 54.13(d);</w:t>
      </w:r>
    </w:p>
    <w:p w14:paraId="28070EB7" w14:textId="77777777" w:rsidR="00713D81" w:rsidRPr="002D2204" w:rsidRDefault="00713D81" w:rsidP="00713D81">
      <w:pPr>
        <w:pStyle w:val="EUParagraphLevel2"/>
        <w:numPr>
          <w:ilvl w:val="2"/>
          <w:numId w:val="3"/>
        </w:numPr>
        <w:ind w:left="1701" w:hanging="567"/>
        <w:rPr>
          <w:sz w:val="22"/>
          <w:szCs w:val="22"/>
        </w:rPr>
      </w:pPr>
      <w:r w:rsidRPr="002D2204">
        <w:rPr>
          <w:sz w:val="22"/>
          <w:szCs w:val="22"/>
        </w:rPr>
        <w:t>failing to pay the correct amount for enrolled nurses appointed as Team Leaders as prescribed by clause</w:t>
      </w:r>
      <w:r>
        <w:rPr>
          <w:sz w:val="22"/>
          <w:szCs w:val="22"/>
        </w:rPr>
        <w:t>s 21.1,</w:t>
      </w:r>
      <w:r w:rsidRPr="002D2204">
        <w:rPr>
          <w:sz w:val="22"/>
          <w:szCs w:val="22"/>
        </w:rPr>
        <w:t xml:space="preserve"> 27.7 and Appendix E;</w:t>
      </w:r>
    </w:p>
    <w:p w14:paraId="31CC5CEC" w14:textId="77777777" w:rsidR="00713D81" w:rsidRPr="002D2204" w:rsidRDefault="00713D81" w:rsidP="00713D81">
      <w:pPr>
        <w:pStyle w:val="EUParagraphLevel2"/>
        <w:numPr>
          <w:ilvl w:val="2"/>
          <w:numId w:val="3"/>
        </w:numPr>
        <w:ind w:left="1701" w:hanging="567"/>
        <w:rPr>
          <w:sz w:val="22"/>
          <w:szCs w:val="22"/>
        </w:rPr>
      </w:pPr>
      <w:r w:rsidRPr="002D2204">
        <w:rPr>
          <w:sz w:val="22"/>
          <w:szCs w:val="22"/>
        </w:rPr>
        <w:t xml:space="preserve">failing to pay the correct incremental progression for part-time and casual enrolled nurses as prescribed by clause 73 and </w:t>
      </w:r>
      <w:r>
        <w:rPr>
          <w:sz w:val="22"/>
          <w:szCs w:val="22"/>
        </w:rPr>
        <w:t>A</w:t>
      </w:r>
      <w:r w:rsidRPr="002D2204">
        <w:rPr>
          <w:sz w:val="22"/>
          <w:szCs w:val="22"/>
        </w:rPr>
        <w:t>ppendix A;</w:t>
      </w:r>
    </w:p>
    <w:p w14:paraId="0815866E" w14:textId="77777777" w:rsidR="00713D81" w:rsidRPr="002D2204" w:rsidRDefault="00713D81" w:rsidP="00713D81">
      <w:pPr>
        <w:pStyle w:val="EUParagraphLevel2"/>
        <w:numPr>
          <w:ilvl w:val="2"/>
          <w:numId w:val="3"/>
        </w:numPr>
        <w:ind w:left="1701" w:hanging="567"/>
        <w:rPr>
          <w:sz w:val="22"/>
          <w:szCs w:val="22"/>
        </w:rPr>
      </w:pPr>
      <w:r w:rsidRPr="002D2204">
        <w:rPr>
          <w:sz w:val="22"/>
          <w:szCs w:val="22"/>
        </w:rPr>
        <w:t xml:space="preserve">failing to pay the correct amount to personal care workers appointed as Team </w:t>
      </w:r>
      <w:r w:rsidRPr="002D2204">
        <w:rPr>
          <w:sz w:val="22"/>
          <w:szCs w:val="22"/>
        </w:rPr>
        <w:lastRenderedPageBreak/>
        <w:t>Leaders as prescribed by clause</w:t>
      </w:r>
      <w:r>
        <w:rPr>
          <w:sz w:val="22"/>
          <w:szCs w:val="22"/>
        </w:rPr>
        <w:t>s 21.1, 21.4 and</w:t>
      </w:r>
      <w:r w:rsidRPr="002D2204">
        <w:rPr>
          <w:sz w:val="22"/>
          <w:szCs w:val="22"/>
        </w:rPr>
        <w:t xml:space="preserve"> 74.14; </w:t>
      </w:r>
    </w:p>
    <w:p w14:paraId="3CD2E262" w14:textId="77777777" w:rsidR="00713D81" w:rsidRDefault="00713D81" w:rsidP="00713D81">
      <w:pPr>
        <w:pStyle w:val="EUParagraphLevel2"/>
        <w:numPr>
          <w:ilvl w:val="2"/>
          <w:numId w:val="3"/>
        </w:numPr>
        <w:ind w:left="1701" w:hanging="567"/>
        <w:rPr>
          <w:sz w:val="22"/>
          <w:szCs w:val="22"/>
        </w:rPr>
      </w:pPr>
      <w:r w:rsidRPr="006D0407">
        <w:rPr>
          <w:sz w:val="22"/>
          <w:szCs w:val="22"/>
        </w:rPr>
        <w:t xml:space="preserve">failing to schedule broken shifts to home </w:t>
      </w:r>
      <w:r>
        <w:rPr>
          <w:sz w:val="22"/>
          <w:szCs w:val="22"/>
        </w:rPr>
        <w:t xml:space="preserve">care </w:t>
      </w:r>
      <w:r w:rsidRPr="006D0407">
        <w:rPr>
          <w:sz w:val="22"/>
          <w:szCs w:val="22"/>
        </w:rPr>
        <w:t>workers in accordance with clause 48.7.3</w:t>
      </w:r>
      <w:r>
        <w:rPr>
          <w:sz w:val="22"/>
          <w:szCs w:val="22"/>
        </w:rPr>
        <w:t>,</w:t>
      </w:r>
      <w:r w:rsidRPr="006D0407">
        <w:rPr>
          <w:sz w:val="22"/>
          <w:szCs w:val="22"/>
        </w:rPr>
        <w:t xml:space="preserve"> resulting in a failure to pay the correct penalty rate, shift allowance or </w:t>
      </w:r>
      <w:r w:rsidRPr="002D2204">
        <w:rPr>
          <w:sz w:val="22"/>
          <w:szCs w:val="22"/>
        </w:rPr>
        <w:t xml:space="preserve">overtime rate as prescribed by clause </w:t>
      </w:r>
      <w:r>
        <w:rPr>
          <w:sz w:val="22"/>
          <w:szCs w:val="22"/>
        </w:rPr>
        <w:t>48.3;</w:t>
      </w:r>
    </w:p>
    <w:p w14:paraId="01439AD4" w14:textId="77777777" w:rsidR="00713D81" w:rsidRPr="00511F11" w:rsidRDefault="00713D81" w:rsidP="00713D81">
      <w:pPr>
        <w:pStyle w:val="EUParagraphLevel2"/>
        <w:numPr>
          <w:ilvl w:val="2"/>
          <w:numId w:val="3"/>
        </w:numPr>
        <w:ind w:left="1701" w:hanging="567"/>
        <w:rPr>
          <w:sz w:val="22"/>
          <w:szCs w:val="22"/>
          <w:lang w:val="en-US"/>
        </w:rPr>
      </w:pPr>
      <w:r>
        <w:rPr>
          <w:sz w:val="22"/>
          <w:szCs w:val="22"/>
          <w:lang w:val="en-US"/>
        </w:rPr>
        <w:t>f</w:t>
      </w:r>
      <w:r w:rsidRPr="00511F11">
        <w:rPr>
          <w:sz w:val="22"/>
          <w:szCs w:val="22"/>
          <w:lang w:val="en-US"/>
        </w:rPr>
        <w:t xml:space="preserve">ailing to pay the applicable qualifications allowance </w:t>
      </w:r>
      <w:r w:rsidR="00C55AB5">
        <w:rPr>
          <w:sz w:val="22"/>
          <w:szCs w:val="22"/>
          <w:lang w:val="en-US"/>
        </w:rPr>
        <w:t>to 4</w:t>
      </w:r>
      <w:r w:rsidRPr="00511F11">
        <w:rPr>
          <w:sz w:val="22"/>
          <w:szCs w:val="22"/>
          <w:lang w:val="en-US"/>
        </w:rPr>
        <w:t xml:space="preserve"> registered nurses as prescribed by clause </w:t>
      </w:r>
      <w:proofErr w:type="gramStart"/>
      <w:r w:rsidRPr="00511F11">
        <w:rPr>
          <w:sz w:val="22"/>
          <w:szCs w:val="22"/>
          <w:lang w:val="en-US"/>
        </w:rPr>
        <w:t>20.1</w:t>
      </w:r>
      <w:r>
        <w:rPr>
          <w:sz w:val="22"/>
          <w:szCs w:val="22"/>
          <w:lang w:val="en-US"/>
        </w:rPr>
        <w:t>;</w:t>
      </w:r>
      <w:proofErr w:type="gramEnd"/>
    </w:p>
    <w:p w14:paraId="19976699" w14:textId="77777777" w:rsidR="00713D81" w:rsidRPr="00511F11" w:rsidRDefault="00713D81" w:rsidP="00713D81">
      <w:pPr>
        <w:pStyle w:val="EUParagraphLevel2"/>
        <w:numPr>
          <w:ilvl w:val="2"/>
          <w:numId w:val="3"/>
        </w:numPr>
        <w:ind w:left="1701" w:hanging="567"/>
        <w:rPr>
          <w:sz w:val="22"/>
          <w:szCs w:val="22"/>
          <w:lang w:val="en-US"/>
        </w:rPr>
      </w:pPr>
      <w:r>
        <w:rPr>
          <w:sz w:val="22"/>
          <w:szCs w:val="22"/>
          <w:lang w:val="en-US"/>
        </w:rPr>
        <w:t>f</w:t>
      </w:r>
      <w:r w:rsidRPr="00511F11">
        <w:rPr>
          <w:sz w:val="22"/>
          <w:szCs w:val="22"/>
          <w:lang w:val="en-US"/>
        </w:rPr>
        <w:t xml:space="preserve">ailing to pay the applicable qualifications allowance </w:t>
      </w:r>
      <w:r w:rsidR="00C55AB5">
        <w:rPr>
          <w:sz w:val="22"/>
          <w:szCs w:val="22"/>
          <w:lang w:val="en-US"/>
        </w:rPr>
        <w:t>to 2</w:t>
      </w:r>
      <w:r w:rsidRPr="00511F11">
        <w:rPr>
          <w:sz w:val="22"/>
          <w:szCs w:val="22"/>
          <w:lang w:val="en-US"/>
        </w:rPr>
        <w:t xml:space="preserve"> health professionals as prescribed by clause </w:t>
      </w:r>
      <w:proofErr w:type="gramStart"/>
      <w:r w:rsidRPr="00511F11">
        <w:rPr>
          <w:sz w:val="22"/>
          <w:szCs w:val="22"/>
          <w:lang w:val="en-US"/>
        </w:rPr>
        <w:t>20.2</w:t>
      </w:r>
      <w:r>
        <w:rPr>
          <w:sz w:val="22"/>
          <w:szCs w:val="22"/>
          <w:lang w:val="en-US"/>
        </w:rPr>
        <w:t>;</w:t>
      </w:r>
      <w:proofErr w:type="gramEnd"/>
    </w:p>
    <w:p w14:paraId="6047BC2B" w14:textId="77777777" w:rsidR="00713D81" w:rsidRPr="00511F11" w:rsidRDefault="00713D81" w:rsidP="00713D81">
      <w:pPr>
        <w:pStyle w:val="EUParagraphLevel2"/>
        <w:numPr>
          <w:ilvl w:val="2"/>
          <w:numId w:val="3"/>
        </w:numPr>
        <w:ind w:left="1701" w:hanging="567"/>
        <w:rPr>
          <w:sz w:val="22"/>
          <w:szCs w:val="22"/>
          <w:lang w:val="en-US"/>
        </w:rPr>
      </w:pPr>
      <w:r>
        <w:rPr>
          <w:sz w:val="22"/>
          <w:szCs w:val="22"/>
          <w:lang w:val="en-US"/>
        </w:rPr>
        <w:t>f</w:t>
      </w:r>
      <w:r w:rsidRPr="00511F11">
        <w:rPr>
          <w:sz w:val="22"/>
          <w:szCs w:val="22"/>
          <w:lang w:val="en-US"/>
        </w:rPr>
        <w:t>ailing to pay the correct amount for uniform allowance as prescribed by clause 24.1.1(b</w:t>
      </w:r>
      <w:proofErr w:type="gramStart"/>
      <w:r w:rsidRPr="00511F11">
        <w:rPr>
          <w:sz w:val="22"/>
          <w:szCs w:val="22"/>
          <w:lang w:val="en-US"/>
        </w:rPr>
        <w:t>)</w:t>
      </w:r>
      <w:r>
        <w:rPr>
          <w:sz w:val="22"/>
          <w:szCs w:val="22"/>
          <w:lang w:val="en-US"/>
        </w:rPr>
        <w:t>;</w:t>
      </w:r>
      <w:proofErr w:type="gramEnd"/>
    </w:p>
    <w:p w14:paraId="3B0AB8FE" w14:textId="77777777" w:rsidR="00713D81" w:rsidRPr="00511F11" w:rsidRDefault="00713D81" w:rsidP="00713D81">
      <w:pPr>
        <w:pStyle w:val="EUParagraphLevel2"/>
        <w:numPr>
          <w:ilvl w:val="2"/>
          <w:numId w:val="3"/>
        </w:numPr>
        <w:ind w:left="1701" w:hanging="567"/>
        <w:rPr>
          <w:sz w:val="22"/>
          <w:szCs w:val="22"/>
          <w:lang w:val="en-US"/>
        </w:rPr>
      </w:pPr>
      <w:r>
        <w:rPr>
          <w:sz w:val="22"/>
          <w:szCs w:val="22"/>
          <w:lang w:val="en-US"/>
        </w:rPr>
        <w:t>f</w:t>
      </w:r>
      <w:r w:rsidRPr="00511F11">
        <w:rPr>
          <w:sz w:val="22"/>
          <w:szCs w:val="22"/>
          <w:lang w:val="en-US"/>
        </w:rPr>
        <w:t>ailing to pay the applicable foul and nauseous linen allowance as prescribed by clause 25.2</w:t>
      </w:r>
      <w:r>
        <w:rPr>
          <w:sz w:val="22"/>
          <w:szCs w:val="22"/>
          <w:lang w:val="en-US"/>
        </w:rPr>
        <w:t>; and</w:t>
      </w:r>
    </w:p>
    <w:p w14:paraId="2567B1B5" w14:textId="77777777" w:rsidR="00713D81" w:rsidRPr="00511F11" w:rsidRDefault="00713D81" w:rsidP="00713D81">
      <w:pPr>
        <w:pStyle w:val="EUParagraphLevel2"/>
        <w:numPr>
          <w:ilvl w:val="2"/>
          <w:numId w:val="3"/>
        </w:numPr>
        <w:ind w:left="1701" w:hanging="567"/>
        <w:rPr>
          <w:sz w:val="22"/>
          <w:szCs w:val="22"/>
          <w:lang w:val="en-US"/>
        </w:rPr>
      </w:pPr>
      <w:r>
        <w:rPr>
          <w:sz w:val="22"/>
          <w:szCs w:val="22"/>
          <w:lang w:val="en-US"/>
        </w:rPr>
        <w:t>f</w:t>
      </w:r>
      <w:r w:rsidRPr="00511F11">
        <w:rPr>
          <w:sz w:val="22"/>
          <w:szCs w:val="22"/>
          <w:lang w:val="en-US"/>
        </w:rPr>
        <w:t>ailing to correctly apply the relevant span of hours for home care workers and all other employees resulting in a failure to pay the applicable shift allowance as set out in clauses 54.2, 54.3, 54.4 and 54.5</w:t>
      </w:r>
      <w:r>
        <w:rPr>
          <w:sz w:val="22"/>
          <w:szCs w:val="22"/>
          <w:lang w:val="en-US"/>
        </w:rPr>
        <w:t>.</w:t>
      </w:r>
    </w:p>
    <w:p w14:paraId="16192088" w14:textId="77777777" w:rsidR="00713D81" w:rsidRPr="002D2204" w:rsidRDefault="00713D81" w:rsidP="00713D81">
      <w:pPr>
        <w:pStyle w:val="EUParagraphLevel1"/>
        <w:numPr>
          <w:ilvl w:val="0"/>
          <w:numId w:val="2"/>
        </w:numPr>
        <w:ind w:left="1134" w:hanging="567"/>
        <w:rPr>
          <w:rFonts w:asciiTheme="minorHAnsi" w:hAnsiTheme="minorHAnsi" w:cstheme="minorHAnsi"/>
          <w:sz w:val="22"/>
          <w:u w:val="single"/>
        </w:rPr>
      </w:pPr>
      <w:r w:rsidRPr="002D2204">
        <w:rPr>
          <w:rFonts w:asciiTheme="minorHAnsi" w:hAnsiTheme="minorHAnsi" w:cstheme="minorHAnsi"/>
          <w:sz w:val="22"/>
        </w:rPr>
        <w:t xml:space="preserve">Section 50 of the FW Act were constituted by the following contraventions of the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2D2204">
        <w:rPr>
          <w:rFonts w:asciiTheme="minorHAnsi" w:hAnsiTheme="minorHAnsi" w:cstheme="minorHAnsi"/>
          <w:sz w:val="22"/>
        </w:rPr>
        <w:t xml:space="preserve"> VIC EA 2018:</w:t>
      </w:r>
    </w:p>
    <w:p w14:paraId="5D01C896" w14:textId="77777777" w:rsidR="00713D81" w:rsidRPr="002D2204" w:rsidRDefault="00713D81" w:rsidP="00713D81">
      <w:pPr>
        <w:pStyle w:val="EUParagraphLevel2"/>
        <w:numPr>
          <w:ilvl w:val="1"/>
          <w:numId w:val="4"/>
        </w:numPr>
        <w:ind w:left="1701" w:hanging="567"/>
        <w:rPr>
          <w:sz w:val="22"/>
          <w:szCs w:val="22"/>
        </w:rPr>
      </w:pPr>
      <w:r w:rsidRPr="002D2204">
        <w:rPr>
          <w:sz w:val="22"/>
          <w:szCs w:val="22"/>
        </w:rPr>
        <w:t>failing to pay the correct amount for overtime worked in excess of the ordinary hours of work by casual employees as prescribed by clause 48.3;</w:t>
      </w:r>
    </w:p>
    <w:p w14:paraId="287911C3" w14:textId="77777777" w:rsidR="00713D81" w:rsidRPr="002D2204" w:rsidRDefault="00713D81" w:rsidP="00713D81">
      <w:pPr>
        <w:pStyle w:val="EUParagraphLevel2"/>
        <w:numPr>
          <w:ilvl w:val="1"/>
          <w:numId w:val="4"/>
        </w:numPr>
        <w:ind w:left="1701" w:hanging="567"/>
        <w:rPr>
          <w:sz w:val="22"/>
          <w:szCs w:val="22"/>
        </w:rPr>
      </w:pPr>
      <w:r w:rsidRPr="002D2204">
        <w:rPr>
          <w:sz w:val="22"/>
          <w:szCs w:val="22"/>
        </w:rPr>
        <w:t>failing to pay the correct penalty amount to casual employees when rostered to perform work on a public holiday as prescribed by clauses 50.1, 50.3 and 50.5</w:t>
      </w:r>
      <w:r>
        <w:rPr>
          <w:sz w:val="22"/>
          <w:szCs w:val="22"/>
        </w:rPr>
        <w:t>;</w:t>
      </w:r>
    </w:p>
    <w:p w14:paraId="47AB3590" w14:textId="77777777" w:rsidR="00713D81" w:rsidRPr="002D2204" w:rsidRDefault="00713D81" w:rsidP="00713D81">
      <w:pPr>
        <w:pStyle w:val="EUParagraphLevel2"/>
        <w:numPr>
          <w:ilvl w:val="1"/>
          <w:numId w:val="4"/>
        </w:numPr>
        <w:ind w:left="1701" w:hanging="567"/>
        <w:rPr>
          <w:sz w:val="22"/>
          <w:szCs w:val="22"/>
        </w:rPr>
      </w:pPr>
      <w:r w:rsidRPr="002D2204">
        <w:rPr>
          <w:sz w:val="22"/>
          <w:szCs w:val="22"/>
        </w:rPr>
        <w:t xml:space="preserve">failing to pay </w:t>
      </w:r>
      <w:r>
        <w:rPr>
          <w:sz w:val="22"/>
          <w:szCs w:val="22"/>
        </w:rPr>
        <w:t xml:space="preserve">aged care employees, home care workers, enrolled nurses and health professionals </w:t>
      </w:r>
      <w:r w:rsidRPr="002D2204">
        <w:rPr>
          <w:sz w:val="22"/>
          <w:szCs w:val="22"/>
        </w:rPr>
        <w:t xml:space="preserve">the correct penalty amount when employees are required to work more than six consecutive periods of ordinary duty without 24 hours off duty being given as prescribed by clause </w:t>
      </w:r>
      <w:proofErr w:type="gramStart"/>
      <w:r w:rsidRPr="002D2204">
        <w:rPr>
          <w:sz w:val="22"/>
          <w:szCs w:val="22"/>
        </w:rPr>
        <w:t>48.1(c);</w:t>
      </w:r>
      <w:proofErr w:type="gramEnd"/>
      <w:r w:rsidRPr="002D2204">
        <w:rPr>
          <w:sz w:val="22"/>
          <w:szCs w:val="22"/>
        </w:rPr>
        <w:t xml:space="preserve"> </w:t>
      </w:r>
    </w:p>
    <w:p w14:paraId="0E32B958" w14:textId="77777777" w:rsidR="00713D81" w:rsidRPr="002D2204" w:rsidRDefault="00713D81" w:rsidP="00713D81">
      <w:pPr>
        <w:pStyle w:val="EUParagraphLevel2"/>
        <w:numPr>
          <w:ilvl w:val="1"/>
          <w:numId w:val="4"/>
        </w:numPr>
        <w:ind w:left="1701" w:hanging="567"/>
        <w:rPr>
          <w:sz w:val="22"/>
          <w:szCs w:val="22"/>
        </w:rPr>
      </w:pPr>
      <w:r w:rsidRPr="002D2204">
        <w:rPr>
          <w:sz w:val="22"/>
          <w:szCs w:val="22"/>
        </w:rPr>
        <w:t xml:space="preserve">failing to pay </w:t>
      </w:r>
      <w:r>
        <w:rPr>
          <w:sz w:val="22"/>
          <w:szCs w:val="22"/>
        </w:rPr>
        <w:t xml:space="preserve">aged care employees, home care workers and health professionals </w:t>
      </w:r>
      <w:r w:rsidRPr="002D2204">
        <w:rPr>
          <w:sz w:val="22"/>
          <w:szCs w:val="22"/>
        </w:rPr>
        <w:t xml:space="preserve">the correct overtime rates where employees are required to work a second consecutive short shift and have not been provided with a break </w:t>
      </w:r>
      <w:r>
        <w:rPr>
          <w:sz w:val="22"/>
          <w:szCs w:val="22"/>
        </w:rPr>
        <w:t xml:space="preserve">between shifts </w:t>
      </w:r>
      <w:r w:rsidRPr="002D2204">
        <w:rPr>
          <w:sz w:val="22"/>
          <w:szCs w:val="22"/>
        </w:rPr>
        <w:t>as prescribed by clauses 48.3 and 55.5.2(d);</w:t>
      </w:r>
    </w:p>
    <w:p w14:paraId="4AFD2B40" w14:textId="77777777" w:rsidR="00713D81" w:rsidRPr="002D2204" w:rsidRDefault="00713D81" w:rsidP="00713D81">
      <w:pPr>
        <w:pStyle w:val="EUParagraphLevel2"/>
        <w:numPr>
          <w:ilvl w:val="1"/>
          <w:numId w:val="4"/>
        </w:numPr>
        <w:ind w:left="1701" w:hanging="567"/>
        <w:rPr>
          <w:sz w:val="22"/>
          <w:szCs w:val="22"/>
        </w:rPr>
      </w:pPr>
      <w:r w:rsidRPr="002D2204">
        <w:rPr>
          <w:sz w:val="22"/>
          <w:szCs w:val="22"/>
        </w:rPr>
        <w:t>failing to pay the correct amount for enrolled nurses appointed as Team Leaders as prescribed by clauses 25.6 and Appendix C;</w:t>
      </w:r>
    </w:p>
    <w:p w14:paraId="6D711E9F" w14:textId="77777777" w:rsidR="00713D81" w:rsidRPr="002D2204" w:rsidRDefault="00713D81" w:rsidP="00713D81">
      <w:pPr>
        <w:pStyle w:val="EUParagraphLevel2"/>
        <w:numPr>
          <w:ilvl w:val="1"/>
          <w:numId w:val="4"/>
        </w:numPr>
        <w:ind w:left="1701" w:hanging="567"/>
        <w:rPr>
          <w:sz w:val="22"/>
          <w:szCs w:val="22"/>
        </w:rPr>
      </w:pPr>
      <w:r w:rsidRPr="002D2204">
        <w:rPr>
          <w:sz w:val="22"/>
          <w:szCs w:val="22"/>
        </w:rPr>
        <w:lastRenderedPageBreak/>
        <w:t xml:space="preserve">failing to pay the correct incremental progression for part-time and casual enrolled nurses as prescribed by Appendix A and clause 76; </w:t>
      </w:r>
    </w:p>
    <w:p w14:paraId="27B0BAF1" w14:textId="77777777" w:rsidR="00713D81" w:rsidRPr="002D2204" w:rsidRDefault="00713D81" w:rsidP="00713D81">
      <w:pPr>
        <w:pStyle w:val="EUParagraphLevel2"/>
        <w:numPr>
          <w:ilvl w:val="1"/>
          <w:numId w:val="4"/>
        </w:numPr>
        <w:ind w:left="1701" w:hanging="567"/>
        <w:rPr>
          <w:sz w:val="22"/>
          <w:szCs w:val="22"/>
        </w:rPr>
      </w:pPr>
      <w:r w:rsidRPr="002D2204">
        <w:rPr>
          <w:sz w:val="22"/>
          <w:szCs w:val="22"/>
        </w:rPr>
        <w:t xml:space="preserve">failing to pay the correct amount to personal care workers appointed as Teams Leaders as prescribed by clauses 20.1, 20.4 and 77.5; </w:t>
      </w:r>
    </w:p>
    <w:p w14:paraId="420068B9" w14:textId="77777777" w:rsidR="00713D81" w:rsidRDefault="00713D81" w:rsidP="00713D81">
      <w:pPr>
        <w:pStyle w:val="EUParagraphLevel2"/>
        <w:numPr>
          <w:ilvl w:val="1"/>
          <w:numId w:val="4"/>
        </w:numPr>
        <w:ind w:left="1701" w:hanging="567"/>
        <w:rPr>
          <w:sz w:val="22"/>
          <w:szCs w:val="22"/>
        </w:rPr>
      </w:pPr>
      <w:r w:rsidRPr="002D2204">
        <w:rPr>
          <w:sz w:val="22"/>
          <w:szCs w:val="22"/>
        </w:rPr>
        <w:t xml:space="preserve">failing to schedule broken shifts to home care workers in accordance with clause 49.3, resulting in a failure to pay the correct penalty rate, shift allowance or overtime rate as prescribed by </w:t>
      </w:r>
      <w:r>
        <w:rPr>
          <w:sz w:val="22"/>
          <w:szCs w:val="22"/>
        </w:rPr>
        <w:t>c</w:t>
      </w:r>
      <w:r w:rsidRPr="002D2204">
        <w:rPr>
          <w:sz w:val="22"/>
          <w:szCs w:val="22"/>
        </w:rPr>
        <w:t>lause 48.3</w:t>
      </w:r>
      <w:r>
        <w:rPr>
          <w:sz w:val="22"/>
          <w:szCs w:val="22"/>
        </w:rPr>
        <w:t>;</w:t>
      </w:r>
    </w:p>
    <w:p w14:paraId="24BE4B63" w14:textId="77777777" w:rsidR="00713D81" w:rsidRPr="00A946DB" w:rsidRDefault="00713D81" w:rsidP="00713D81">
      <w:pPr>
        <w:pStyle w:val="EUParagraphLevel2"/>
        <w:numPr>
          <w:ilvl w:val="1"/>
          <w:numId w:val="4"/>
        </w:numPr>
        <w:ind w:left="1701" w:hanging="567"/>
        <w:rPr>
          <w:sz w:val="22"/>
          <w:szCs w:val="22"/>
          <w:lang w:val="en-US"/>
        </w:rPr>
      </w:pPr>
      <w:r>
        <w:rPr>
          <w:sz w:val="22"/>
          <w:szCs w:val="22"/>
        </w:rPr>
        <w:t>f</w:t>
      </w:r>
      <w:r w:rsidRPr="00A946DB">
        <w:rPr>
          <w:sz w:val="22"/>
          <w:szCs w:val="22"/>
        </w:rPr>
        <w:t>ailing</w:t>
      </w:r>
      <w:r w:rsidRPr="00A946DB">
        <w:rPr>
          <w:sz w:val="22"/>
          <w:szCs w:val="22"/>
          <w:lang w:val="en-US"/>
        </w:rPr>
        <w:t xml:space="preserve"> to pay the applicable qualifications allowance </w:t>
      </w:r>
      <w:r w:rsidR="006A0255">
        <w:rPr>
          <w:sz w:val="22"/>
          <w:szCs w:val="22"/>
          <w:lang w:val="en-US"/>
        </w:rPr>
        <w:t>to one</w:t>
      </w:r>
      <w:r w:rsidRPr="00A946DB">
        <w:rPr>
          <w:sz w:val="22"/>
          <w:szCs w:val="22"/>
          <w:lang w:val="en-US"/>
        </w:rPr>
        <w:t xml:space="preserve"> nurse as prescribed by clause 19.1</w:t>
      </w:r>
      <w:r>
        <w:rPr>
          <w:sz w:val="22"/>
          <w:szCs w:val="22"/>
          <w:lang w:val="en-US"/>
        </w:rPr>
        <w:t>;</w:t>
      </w:r>
    </w:p>
    <w:p w14:paraId="335EE810" w14:textId="77777777" w:rsidR="00713D81" w:rsidRPr="00A946DB" w:rsidRDefault="00713D81" w:rsidP="00713D81">
      <w:pPr>
        <w:pStyle w:val="EUParagraphLevel2"/>
        <w:numPr>
          <w:ilvl w:val="1"/>
          <w:numId w:val="4"/>
        </w:numPr>
        <w:ind w:left="1701" w:hanging="567"/>
        <w:rPr>
          <w:sz w:val="22"/>
          <w:szCs w:val="22"/>
          <w:lang w:val="en-US"/>
        </w:rPr>
      </w:pPr>
      <w:r>
        <w:rPr>
          <w:sz w:val="22"/>
          <w:szCs w:val="22"/>
        </w:rPr>
        <w:t>f</w:t>
      </w:r>
      <w:r w:rsidRPr="00A946DB">
        <w:rPr>
          <w:sz w:val="22"/>
          <w:szCs w:val="22"/>
        </w:rPr>
        <w:t>ailing</w:t>
      </w:r>
      <w:r w:rsidRPr="00A946DB">
        <w:rPr>
          <w:sz w:val="22"/>
          <w:szCs w:val="22"/>
          <w:lang w:val="en-US"/>
        </w:rPr>
        <w:t xml:space="preserve"> to pay the applicable qualifications allowance </w:t>
      </w:r>
      <w:r w:rsidR="006A0255">
        <w:rPr>
          <w:sz w:val="22"/>
          <w:szCs w:val="22"/>
          <w:lang w:val="en-US"/>
        </w:rPr>
        <w:t>to 2</w:t>
      </w:r>
      <w:r w:rsidRPr="00A946DB">
        <w:rPr>
          <w:sz w:val="22"/>
          <w:szCs w:val="22"/>
          <w:lang w:val="en-US"/>
        </w:rPr>
        <w:t xml:space="preserve"> health professionals as prescribed by clause 19.2</w:t>
      </w:r>
      <w:r>
        <w:rPr>
          <w:sz w:val="22"/>
          <w:szCs w:val="22"/>
          <w:lang w:val="en-US"/>
        </w:rPr>
        <w:t>;</w:t>
      </w:r>
    </w:p>
    <w:p w14:paraId="5AF97225" w14:textId="77777777" w:rsidR="00713D81" w:rsidRPr="00A946DB" w:rsidRDefault="00713D81" w:rsidP="00713D81">
      <w:pPr>
        <w:pStyle w:val="EUParagraphLevel2"/>
        <w:numPr>
          <w:ilvl w:val="1"/>
          <w:numId w:val="4"/>
        </w:numPr>
        <w:ind w:left="1701" w:hanging="567"/>
        <w:rPr>
          <w:sz w:val="22"/>
          <w:szCs w:val="22"/>
          <w:lang w:val="en-US"/>
        </w:rPr>
      </w:pPr>
      <w:r>
        <w:rPr>
          <w:sz w:val="22"/>
          <w:szCs w:val="22"/>
          <w:lang w:val="en-US"/>
        </w:rPr>
        <w:t>f</w:t>
      </w:r>
      <w:r w:rsidRPr="00A946DB">
        <w:rPr>
          <w:sz w:val="22"/>
          <w:szCs w:val="22"/>
          <w:lang w:val="en-US"/>
        </w:rPr>
        <w:t xml:space="preserve">ailing to pay the correct amount for uniform allowance as prescribed by clause 22(b) and </w:t>
      </w:r>
      <w:proofErr w:type="gramStart"/>
      <w:r w:rsidRPr="00A946DB">
        <w:rPr>
          <w:sz w:val="22"/>
          <w:szCs w:val="22"/>
          <w:lang w:val="en-US"/>
        </w:rPr>
        <w:t>22(c)</w:t>
      </w:r>
      <w:r>
        <w:rPr>
          <w:sz w:val="22"/>
          <w:szCs w:val="22"/>
          <w:lang w:val="en-US"/>
        </w:rPr>
        <w:t>;</w:t>
      </w:r>
      <w:proofErr w:type="gramEnd"/>
    </w:p>
    <w:p w14:paraId="2E9CE875" w14:textId="77777777" w:rsidR="00713D81" w:rsidRPr="00A946DB" w:rsidRDefault="00713D81" w:rsidP="00713D81">
      <w:pPr>
        <w:pStyle w:val="EUParagraphLevel2"/>
        <w:numPr>
          <w:ilvl w:val="1"/>
          <w:numId w:val="4"/>
        </w:numPr>
        <w:ind w:left="1701" w:hanging="567"/>
        <w:rPr>
          <w:sz w:val="22"/>
          <w:szCs w:val="22"/>
          <w:lang w:val="en-US"/>
        </w:rPr>
      </w:pPr>
      <w:r>
        <w:rPr>
          <w:sz w:val="22"/>
          <w:szCs w:val="22"/>
          <w:lang w:val="en-US"/>
        </w:rPr>
        <w:t>f</w:t>
      </w:r>
      <w:r w:rsidRPr="00A946DB">
        <w:rPr>
          <w:sz w:val="22"/>
          <w:szCs w:val="22"/>
          <w:lang w:val="en-US"/>
        </w:rPr>
        <w:t>ailing to pay the applicable foul and nauseous linen allowance as prescribed by clause 23.2</w:t>
      </w:r>
      <w:r>
        <w:rPr>
          <w:sz w:val="22"/>
          <w:szCs w:val="22"/>
          <w:lang w:val="en-US"/>
        </w:rPr>
        <w:t>; and</w:t>
      </w:r>
    </w:p>
    <w:p w14:paraId="548EA360" w14:textId="77777777" w:rsidR="00713D81" w:rsidRPr="00A946DB" w:rsidRDefault="00713D81" w:rsidP="00713D81">
      <w:pPr>
        <w:pStyle w:val="EUParagraphLevel2"/>
        <w:numPr>
          <w:ilvl w:val="1"/>
          <w:numId w:val="4"/>
        </w:numPr>
        <w:ind w:left="1701" w:hanging="567"/>
        <w:rPr>
          <w:sz w:val="22"/>
          <w:szCs w:val="22"/>
          <w:lang w:val="en-US"/>
        </w:rPr>
      </w:pPr>
      <w:r>
        <w:rPr>
          <w:sz w:val="22"/>
          <w:szCs w:val="22"/>
          <w:lang w:val="en-US"/>
        </w:rPr>
        <w:t>f</w:t>
      </w:r>
      <w:r w:rsidRPr="00A946DB">
        <w:rPr>
          <w:sz w:val="22"/>
          <w:szCs w:val="22"/>
          <w:lang w:val="en-US"/>
        </w:rPr>
        <w:t xml:space="preserve">ailing to correctly apply the relevant span of hours in accordance with </w:t>
      </w:r>
      <w:r w:rsidR="0099743D">
        <w:rPr>
          <w:sz w:val="22"/>
          <w:szCs w:val="22"/>
          <w:lang w:val="en-US"/>
        </w:rPr>
        <w:t>u</w:t>
      </w:r>
      <w:r w:rsidRPr="00A946DB">
        <w:rPr>
          <w:sz w:val="22"/>
          <w:szCs w:val="22"/>
          <w:lang w:val="en-US"/>
        </w:rPr>
        <w:t>ndertaking 2, resulting in a failure to pay the applicable shift allowance as set out in clauses 55.1.1, 55.1.2, 55.1.3, 55.1.4 and 55.1.5</w:t>
      </w:r>
      <w:r>
        <w:rPr>
          <w:sz w:val="22"/>
          <w:szCs w:val="22"/>
          <w:lang w:val="en-US"/>
        </w:rPr>
        <w:t>.</w:t>
      </w:r>
    </w:p>
    <w:p w14:paraId="7F1E6FAA" w14:textId="77777777" w:rsidR="00713D81" w:rsidRPr="002D2204" w:rsidRDefault="00713D81" w:rsidP="00713D81">
      <w:pPr>
        <w:pStyle w:val="EUParagraphLevel2"/>
        <w:numPr>
          <w:ilvl w:val="0"/>
          <w:numId w:val="0"/>
        </w:numPr>
        <w:rPr>
          <w:b/>
          <w:bCs/>
          <w:sz w:val="22"/>
          <w:szCs w:val="22"/>
        </w:rPr>
      </w:pPr>
      <w:r w:rsidRPr="002D2204">
        <w:rPr>
          <w:b/>
          <w:bCs/>
          <w:sz w:val="22"/>
          <w:szCs w:val="22"/>
        </w:rPr>
        <w:t>LIMITATIONS</w:t>
      </w:r>
    </w:p>
    <w:bookmarkEnd w:id="8"/>
    <w:p w14:paraId="4DAECC23" w14:textId="77777777" w:rsidR="00713D81" w:rsidRPr="002D2204" w:rsidRDefault="00713D81" w:rsidP="00713D81">
      <w:pPr>
        <w:pStyle w:val="EUParagraphLevel1"/>
        <w:ind w:left="567" w:hanging="567"/>
        <w:rPr>
          <w:rFonts w:asciiTheme="minorHAnsi" w:hAnsiTheme="minorHAnsi" w:cstheme="minorHAnsi"/>
          <w:sz w:val="22"/>
        </w:rPr>
      </w:pPr>
      <w:r w:rsidRPr="002D2204">
        <w:rPr>
          <w:rFonts w:asciiTheme="minorHAnsi" w:hAnsiTheme="minorHAnsi" w:cstheme="minorHAnsi"/>
          <w:sz w:val="22"/>
        </w:rPr>
        <w:t>The contraventions identified in clause 7 of this Undertaking do not include:</w:t>
      </w:r>
    </w:p>
    <w:p w14:paraId="45DA2C76" w14:textId="77777777" w:rsidR="00713D81" w:rsidRPr="006428EE" w:rsidRDefault="00713D81" w:rsidP="00713D81">
      <w:pPr>
        <w:pStyle w:val="EUParagraphLevel2"/>
        <w:numPr>
          <w:ilvl w:val="1"/>
          <w:numId w:val="2"/>
        </w:numPr>
        <w:ind w:left="1134" w:hanging="567"/>
        <w:rPr>
          <w:sz w:val="22"/>
          <w:szCs w:val="22"/>
        </w:rPr>
      </w:pPr>
      <w:r w:rsidRPr="002D2204">
        <w:rPr>
          <w:sz w:val="22"/>
          <w:szCs w:val="22"/>
        </w:rPr>
        <w:t xml:space="preserve">any contraventions which relate to or arise as a consequence of </w:t>
      </w:r>
      <w:r>
        <w:rPr>
          <w:sz w:val="22"/>
          <w:szCs w:val="22"/>
        </w:rPr>
        <w:t xml:space="preserve">Uniting </w:t>
      </w:r>
      <w:proofErr w:type="spellStart"/>
      <w:r>
        <w:rPr>
          <w:sz w:val="22"/>
          <w:szCs w:val="22"/>
        </w:rPr>
        <w:t>AgeWell</w:t>
      </w:r>
      <w:proofErr w:type="spellEnd"/>
      <w:r w:rsidRPr="002D2204">
        <w:rPr>
          <w:sz w:val="22"/>
          <w:szCs w:val="22"/>
        </w:rPr>
        <w:t xml:space="preserve"> failing to</w:t>
      </w:r>
      <w:r w:rsidRPr="006428EE">
        <w:rPr>
          <w:sz w:val="22"/>
          <w:szCs w:val="22"/>
        </w:rPr>
        <w:t xml:space="preserve"> correctly apply the Agreements to any employee not listed in Schedule A to this Undertaking (</w:t>
      </w:r>
      <w:r w:rsidRPr="006428EE">
        <w:rPr>
          <w:b/>
          <w:sz w:val="22"/>
          <w:szCs w:val="22"/>
        </w:rPr>
        <w:t>Non-affected Employees</w:t>
      </w:r>
      <w:r w:rsidRPr="006428EE">
        <w:rPr>
          <w:sz w:val="22"/>
          <w:szCs w:val="22"/>
        </w:rPr>
        <w:t xml:space="preserve">). For the avoidance of doubt this Undertaking is not given in respect of any Non-affected Employees who were underpaid as a result of </w:t>
      </w:r>
      <w:r>
        <w:rPr>
          <w:sz w:val="22"/>
          <w:szCs w:val="22"/>
        </w:rPr>
        <w:t xml:space="preserve">Uniting </w:t>
      </w:r>
      <w:proofErr w:type="spellStart"/>
      <w:r>
        <w:rPr>
          <w:sz w:val="22"/>
          <w:szCs w:val="22"/>
        </w:rPr>
        <w:t>AgeWell</w:t>
      </w:r>
      <w:proofErr w:type="spellEnd"/>
      <w:r w:rsidRPr="006428EE">
        <w:rPr>
          <w:sz w:val="22"/>
          <w:szCs w:val="22"/>
        </w:rPr>
        <w:t xml:space="preserve"> failing to correctly apply the Agreements and the FWO’s acceptance of this Undertaking is not based on any reasonable belief about the existence of any contravention because of any such underpayment; or</w:t>
      </w:r>
    </w:p>
    <w:p w14:paraId="5DE88B39" w14:textId="77777777" w:rsidR="00713D81" w:rsidRPr="006428EE" w:rsidRDefault="00713D81" w:rsidP="00713D81">
      <w:pPr>
        <w:pStyle w:val="EUParagraphLevel2"/>
        <w:numPr>
          <w:ilvl w:val="1"/>
          <w:numId w:val="2"/>
        </w:numPr>
        <w:ind w:left="1134" w:hanging="567"/>
        <w:rPr>
          <w:sz w:val="22"/>
          <w:szCs w:val="22"/>
        </w:rPr>
      </w:pPr>
      <w:r w:rsidRPr="006428EE">
        <w:rPr>
          <w:sz w:val="22"/>
          <w:szCs w:val="22"/>
        </w:rPr>
        <w:t xml:space="preserve">any contraventions which relate to or arise as a consequence of </w:t>
      </w:r>
      <w:r>
        <w:rPr>
          <w:sz w:val="22"/>
          <w:szCs w:val="22"/>
        </w:rPr>
        <w:t xml:space="preserve">Uniting </w:t>
      </w:r>
      <w:proofErr w:type="spellStart"/>
      <w:r>
        <w:rPr>
          <w:sz w:val="22"/>
          <w:szCs w:val="22"/>
        </w:rPr>
        <w:t>AgeWell</w:t>
      </w:r>
      <w:proofErr w:type="spellEnd"/>
      <w:r w:rsidRPr="006428EE">
        <w:rPr>
          <w:sz w:val="22"/>
          <w:szCs w:val="22"/>
        </w:rPr>
        <w:t xml:space="preserve"> failing to correctly apply any of the Agreements to any of the Schedule A Employees other than as identified in clause 6 to this Undertaking; or</w:t>
      </w:r>
    </w:p>
    <w:p w14:paraId="3D31FA2D" w14:textId="77777777" w:rsidR="00713D81" w:rsidRPr="006428EE" w:rsidRDefault="00713D81" w:rsidP="00713D81">
      <w:pPr>
        <w:pStyle w:val="EUParagraphLevel2"/>
        <w:numPr>
          <w:ilvl w:val="1"/>
          <w:numId w:val="2"/>
        </w:numPr>
        <w:ind w:left="1134" w:hanging="567"/>
        <w:rPr>
          <w:sz w:val="22"/>
          <w:szCs w:val="22"/>
        </w:rPr>
      </w:pPr>
      <w:r w:rsidRPr="006428EE">
        <w:rPr>
          <w:sz w:val="22"/>
          <w:szCs w:val="22"/>
        </w:rPr>
        <w:t xml:space="preserve">any contraventions which have not yet occurred at the date that this Undertaking is </w:t>
      </w:r>
      <w:r w:rsidRPr="006428EE">
        <w:rPr>
          <w:sz w:val="22"/>
          <w:szCs w:val="22"/>
        </w:rPr>
        <w:lastRenderedPageBreak/>
        <w:t xml:space="preserve">offered by </w:t>
      </w:r>
      <w:r>
        <w:rPr>
          <w:sz w:val="22"/>
          <w:szCs w:val="22"/>
        </w:rPr>
        <w:t xml:space="preserve">Uniting </w:t>
      </w:r>
      <w:proofErr w:type="spellStart"/>
      <w:r>
        <w:rPr>
          <w:sz w:val="22"/>
          <w:szCs w:val="22"/>
        </w:rPr>
        <w:t>AgeWell</w:t>
      </w:r>
      <w:proofErr w:type="spellEnd"/>
      <w:r w:rsidRPr="006428EE">
        <w:rPr>
          <w:sz w:val="22"/>
          <w:szCs w:val="22"/>
        </w:rPr>
        <w:t xml:space="preserve"> (whether or not those contraventions are identified in the Independent Audits described at clause 1</w:t>
      </w:r>
      <w:r w:rsidR="00B17184">
        <w:rPr>
          <w:sz w:val="22"/>
          <w:szCs w:val="22"/>
        </w:rPr>
        <w:t>6</w:t>
      </w:r>
      <w:r w:rsidRPr="006428EE">
        <w:rPr>
          <w:sz w:val="22"/>
          <w:szCs w:val="22"/>
        </w:rPr>
        <w:t xml:space="preserve"> below). For the avoidance of doubt this Undertaking is not given in respect of any contravention which has not occurred on the date which it is offered by </w:t>
      </w:r>
      <w:r>
        <w:rPr>
          <w:sz w:val="22"/>
          <w:szCs w:val="22"/>
        </w:rPr>
        <w:t xml:space="preserve">Uniting </w:t>
      </w:r>
      <w:proofErr w:type="spellStart"/>
      <w:r>
        <w:rPr>
          <w:sz w:val="22"/>
          <w:szCs w:val="22"/>
        </w:rPr>
        <w:t>AgeWell</w:t>
      </w:r>
      <w:proofErr w:type="spellEnd"/>
      <w:r w:rsidRPr="006428EE">
        <w:rPr>
          <w:sz w:val="22"/>
          <w:szCs w:val="22"/>
        </w:rPr>
        <w:t xml:space="preserve"> and the FWO’s acceptance of this Undertaking is not based on any reasonable belief about the existence of any such contravention.</w:t>
      </w:r>
    </w:p>
    <w:p w14:paraId="41575C7A" w14:textId="77777777" w:rsidR="00713D81" w:rsidRPr="006428EE" w:rsidRDefault="00713D81" w:rsidP="00713D81">
      <w:pPr>
        <w:pStyle w:val="EUHeading1"/>
        <w:rPr>
          <w:sz w:val="22"/>
          <w:szCs w:val="22"/>
        </w:rPr>
      </w:pPr>
      <w:r w:rsidRPr="006428EE">
        <w:rPr>
          <w:sz w:val="22"/>
          <w:szCs w:val="22"/>
        </w:rPr>
        <w:t>UNDERTAKINGS</w:t>
      </w:r>
    </w:p>
    <w:p w14:paraId="4F837CC6" w14:textId="77777777" w:rsidR="00713D81" w:rsidRPr="006428EE" w:rsidRDefault="00713D81" w:rsidP="00713D81">
      <w:pPr>
        <w:pStyle w:val="EUParagraphLevel1"/>
        <w:ind w:left="567" w:hanging="567"/>
        <w:rPr>
          <w:rFonts w:asciiTheme="minorHAnsi" w:hAnsiTheme="minorHAnsi" w:cstheme="minorHAnsi"/>
          <w:sz w:val="22"/>
        </w:rPr>
      </w:pP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take the actions set </w:t>
      </w:r>
      <w:r w:rsidRPr="00AE3B13">
        <w:rPr>
          <w:rFonts w:asciiTheme="minorHAnsi" w:hAnsiTheme="minorHAnsi" w:cstheme="minorHAnsi"/>
          <w:sz w:val="22"/>
        </w:rPr>
        <w:t xml:space="preserve">out at clauses 10 to </w:t>
      </w:r>
      <w:r>
        <w:rPr>
          <w:rFonts w:asciiTheme="minorHAnsi" w:hAnsiTheme="minorHAnsi" w:cstheme="minorHAnsi"/>
          <w:sz w:val="22"/>
        </w:rPr>
        <w:t>31</w:t>
      </w:r>
      <w:r w:rsidRPr="00AE3B13">
        <w:rPr>
          <w:rFonts w:asciiTheme="minorHAnsi" w:hAnsiTheme="minorHAnsi" w:cstheme="minorHAnsi"/>
          <w:sz w:val="22"/>
        </w:rPr>
        <w:t xml:space="preserve"> below.</w:t>
      </w:r>
      <w:r w:rsidRPr="006428EE">
        <w:rPr>
          <w:rFonts w:asciiTheme="minorHAnsi" w:hAnsiTheme="minorHAnsi" w:cstheme="minorHAnsi"/>
          <w:sz w:val="22"/>
        </w:rPr>
        <w:t xml:space="preserve"> </w:t>
      </w:r>
    </w:p>
    <w:p w14:paraId="0256AA93" w14:textId="77777777" w:rsidR="00713D81" w:rsidRPr="006428EE" w:rsidDel="00D7430F" w:rsidRDefault="00713D81" w:rsidP="00713D81">
      <w:pPr>
        <w:pStyle w:val="EUHeading2"/>
        <w:rPr>
          <w:sz w:val="22"/>
          <w:szCs w:val="22"/>
        </w:rPr>
      </w:pPr>
      <w:r w:rsidRPr="006428EE">
        <w:rPr>
          <w:sz w:val="22"/>
          <w:szCs w:val="22"/>
        </w:rPr>
        <w:t>Review and r</w:t>
      </w:r>
      <w:r w:rsidRPr="006428EE" w:rsidDel="00D7430F">
        <w:rPr>
          <w:sz w:val="22"/>
          <w:szCs w:val="22"/>
        </w:rPr>
        <w:t>ectif</w:t>
      </w:r>
      <w:r w:rsidRPr="006428EE">
        <w:rPr>
          <w:sz w:val="22"/>
          <w:szCs w:val="22"/>
        </w:rPr>
        <w:t>ication of</w:t>
      </w:r>
      <w:r w:rsidRPr="006428EE" w:rsidDel="00D7430F">
        <w:rPr>
          <w:sz w:val="22"/>
          <w:szCs w:val="22"/>
        </w:rPr>
        <w:t xml:space="preserve"> underpayments</w:t>
      </w:r>
    </w:p>
    <w:p w14:paraId="51DA796E" w14:textId="77777777" w:rsidR="00713D81" w:rsidRDefault="00713D81" w:rsidP="00713D81">
      <w:pPr>
        <w:pStyle w:val="EUParagraphLevel1"/>
        <w:ind w:left="567" w:hanging="567"/>
        <w:rPr>
          <w:rFonts w:asciiTheme="minorHAnsi" w:hAnsiTheme="minorHAnsi" w:cstheme="minorHAnsi"/>
          <w:sz w:val="22"/>
        </w:rPr>
      </w:pPr>
      <w:bookmarkStart w:id="9" w:name="_Ref11860588"/>
      <w:r w:rsidRPr="00F95839">
        <w:rPr>
          <w:rFonts w:asciiTheme="minorHAnsi" w:hAnsiTheme="minorHAnsi" w:cstheme="minorHAnsi"/>
          <w:sz w:val="22"/>
        </w:rPr>
        <w:t xml:space="preserve">By 1 </w:t>
      </w:r>
      <w:r w:rsidR="008B7A31">
        <w:rPr>
          <w:rFonts w:asciiTheme="minorHAnsi" w:hAnsiTheme="minorHAnsi" w:cstheme="minorHAnsi"/>
          <w:sz w:val="22"/>
        </w:rPr>
        <w:t>June</w:t>
      </w:r>
      <w:r w:rsidRPr="00F95839">
        <w:rPr>
          <w:rFonts w:asciiTheme="minorHAnsi" w:hAnsiTheme="minorHAnsi" w:cstheme="minorHAnsi"/>
          <w:sz w:val="22"/>
        </w:rPr>
        <w:t xml:space="preserve"> 2023,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F95839">
        <w:rPr>
          <w:rFonts w:asciiTheme="minorHAnsi" w:hAnsiTheme="minorHAnsi" w:cstheme="minorHAnsi"/>
          <w:sz w:val="22"/>
        </w:rPr>
        <w:t xml:space="preserve"> will provide the FWO with evidence that all underpayments (including those relating to superannuation and interest) have been rectified for current and former employees</w:t>
      </w:r>
      <w:r>
        <w:rPr>
          <w:rFonts w:asciiTheme="minorHAnsi" w:hAnsiTheme="minorHAnsi" w:cstheme="minorHAnsi"/>
          <w:sz w:val="22"/>
        </w:rPr>
        <w:t>, who can be located</w:t>
      </w:r>
      <w:r w:rsidR="00EA250A">
        <w:rPr>
          <w:rFonts w:asciiTheme="minorHAnsi" w:hAnsiTheme="minorHAnsi" w:cstheme="minorHAnsi"/>
          <w:sz w:val="22"/>
        </w:rPr>
        <w:t>.</w:t>
      </w:r>
    </w:p>
    <w:p w14:paraId="45715B5D" w14:textId="77777777" w:rsidR="00713D81" w:rsidRPr="009B1ACE" w:rsidRDefault="00713D81" w:rsidP="00713D81">
      <w:pPr>
        <w:pStyle w:val="EUParagraphLevel1"/>
        <w:numPr>
          <w:ilvl w:val="0"/>
          <w:numId w:val="0"/>
        </w:numPr>
        <w:rPr>
          <w:rFonts w:asciiTheme="minorHAnsi" w:hAnsiTheme="minorHAnsi" w:cstheme="minorHAnsi"/>
          <w:b/>
          <w:bCs/>
          <w:sz w:val="22"/>
        </w:rPr>
      </w:pPr>
      <w:r w:rsidRPr="009B1ACE">
        <w:rPr>
          <w:rFonts w:asciiTheme="minorHAnsi" w:hAnsiTheme="minorHAnsi" w:cstheme="minorHAnsi"/>
          <w:b/>
          <w:bCs/>
          <w:sz w:val="22"/>
        </w:rPr>
        <w:t xml:space="preserve">Rectification of </w:t>
      </w:r>
      <w:r>
        <w:rPr>
          <w:rFonts w:asciiTheme="minorHAnsi" w:hAnsiTheme="minorHAnsi" w:cstheme="minorHAnsi"/>
          <w:b/>
          <w:bCs/>
          <w:sz w:val="22"/>
        </w:rPr>
        <w:t>u</w:t>
      </w:r>
      <w:r w:rsidRPr="009B1ACE">
        <w:rPr>
          <w:rFonts w:asciiTheme="minorHAnsi" w:hAnsiTheme="minorHAnsi" w:cstheme="minorHAnsi"/>
          <w:b/>
          <w:bCs/>
          <w:sz w:val="22"/>
        </w:rPr>
        <w:t xml:space="preserve">nderpayments to employees who cannot be </w:t>
      </w:r>
      <w:proofErr w:type="gramStart"/>
      <w:r w:rsidRPr="009B1ACE">
        <w:rPr>
          <w:rFonts w:asciiTheme="minorHAnsi" w:hAnsiTheme="minorHAnsi" w:cstheme="minorHAnsi"/>
          <w:b/>
          <w:bCs/>
          <w:sz w:val="22"/>
        </w:rPr>
        <w:t>located</w:t>
      </w:r>
      <w:proofErr w:type="gramEnd"/>
      <w:r w:rsidRPr="009B1ACE">
        <w:rPr>
          <w:rFonts w:asciiTheme="minorHAnsi" w:hAnsiTheme="minorHAnsi" w:cstheme="minorHAnsi"/>
          <w:b/>
          <w:bCs/>
          <w:sz w:val="22"/>
        </w:rPr>
        <w:t xml:space="preserve"> </w:t>
      </w:r>
    </w:p>
    <w:p w14:paraId="28CAC691" w14:textId="77777777" w:rsidR="00713D81" w:rsidRDefault="00713D81" w:rsidP="00713D81">
      <w:pPr>
        <w:pStyle w:val="EUParagraphLevel1"/>
        <w:ind w:left="567" w:hanging="567"/>
        <w:rPr>
          <w:rFonts w:asciiTheme="minorHAnsi" w:hAnsiTheme="minorHAnsi" w:cstheme="minorHAnsi"/>
          <w:sz w:val="22"/>
        </w:rPr>
      </w:pPr>
      <w:r w:rsidRPr="00F95839">
        <w:rPr>
          <w:rFonts w:asciiTheme="minorHAnsi" w:hAnsiTheme="minorHAnsi" w:cstheme="minorHAnsi"/>
          <w:sz w:val="22"/>
        </w:rPr>
        <w:t>If an</w:t>
      </w:r>
      <w:r>
        <w:rPr>
          <w:rFonts w:asciiTheme="minorHAnsi" w:hAnsiTheme="minorHAnsi" w:cstheme="minorHAnsi"/>
          <w:sz w:val="22"/>
        </w:rPr>
        <w:t>y of the Affected E</w:t>
      </w:r>
      <w:r w:rsidRPr="00F95839">
        <w:rPr>
          <w:rFonts w:asciiTheme="minorHAnsi" w:hAnsiTheme="minorHAnsi" w:cstheme="minorHAnsi"/>
          <w:sz w:val="22"/>
        </w:rPr>
        <w:t>mployee</w:t>
      </w:r>
      <w:r>
        <w:rPr>
          <w:rFonts w:asciiTheme="minorHAnsi" w:hAnsiTheme="minorHAnsi" w:cstheme="minorHAnsi"/>
          <w:sz w:val="22"/>
        </w:rPr>
        <w:t xml:space="preserve">s to </w:t>
      </w:r>
      <w:r w:rsidRPr="00F95839">
        <w:rPr>
          <w:rFonts w:asciiTheme="minorHAnsi" w:hAnsiTheme="minorHAnsi" w:cstheme="minorHAnsi"/>
          <w:sz w:val="22"/>
        </w:rPr>
        <w:t xml:space="preserve">whom underpayments are owed cannot be located </w:t>
      </w:r>
      <w:r>
        <w:rPr>
          <w:rFonts w:asciiTheme="minorHAnsi" w:hAnsiTheme="minorHAnsi" w:cstheme="minorHAnsi"/>
          <w:sz w:val="22"/>
        </w:rPr>
        <w:t>by 1 July 2023</w:t>
      </w:r>
      <w:r w:rsidRPr="00F95839">
        <w:rPr>
          <w:rFonts w:asciiTheme="minorHAnsi" w:hAnsiTheme="minorHAnsi" w:cstheme="minorHAnsi"/>
          <w:sz w:val="22"/>
        </w:rPr>
        <w:t xml:space="preserve">,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F95839">
        <w:rPr>
          <w:rFonts w:asciiTheme="minorHAnsi" w:hAnsiTheme="minorHAnsi" w:cstheme="minorHAnsi"/>
          <w:sz w:val="22"/>
        </w:rPr>
        <w:t xml:space="preserve"> will pay monies owing to those employees (excluding superannuation and interest) to the Commonwealth of Australia within 30 days of being provided with the necessary details for payment by the FWO in accordance with Section 559 of the FW Act. </w:t>
      </w:r>
    </w:p>
    <w:p w14:paraId="063082F8" w14:textId="77777777" w:rsidR="00713D81" w:rsidRPr="008F687F" w:rsidRDefault="00713D81" w:rsidP="00713D81">
      <w:pPr>
        <w:pStyle w:val="ListParagraph"/>
        <w:widowControl w:val="0"/>
        <w:numPr>
          <w:ilvl w:val="0"/>
          <w:numId w:val="1"/>
        </w:numPr>
        <w:spacing w:before="120" w:after="120" w:line="360" w:lineRule="auto"/>
        <w:ind w:left="567" w:hanging="567"/>
        <w:contextualSpacing w:val="0"/>
        <w:jc w:val="both"/>
        <w:rPr>
          <w:rFonts w:asciiTheme="minorHAnsi" w:hAnsiTheme="minorHAnsi" w:cstheme="minorHAnsi"/>
          <w:sz w:val="22"/>
          <w:szCs w:val="22"/>
        </w:rPr>
      </w:pPr>
      <w:r w:rsidRPr="008F687F">
        <w:rPr>
          <w:rFonts w:asciiTheme="minorHAnsi" w:hAnsiTheme="minorHAnsi" w:cstheme="minorHAnsi"/>
          <w:sz w:val="22"/>
          <w:szCs w:val="22"/>
        </w:rPr>
        <w:t xml:space="preserve">In the event that the FWO is able to locate and contact any former employees of </w:t>
      </w:r>
      <w:r>
        <w:rPr>
          <w:rFonts w:asciiTheme="minorHAnsi" w:hAnsiTheme="minorHAnsi" w:cstheme="minorHAnsi"/>
          <w:sz w:val="22"/>
          <w:szCs w:val="22"/>
        </w:rPr>
        <w:t xml:space="preserve">Uniting </w:t>
      </w:r>
      <w:proofErr w:type="spellStart"/>
      <w:r>
        <w:rPr>
          <w:rFonts w:asciiTheme="minorHAnsi" w:hAnsiTheme="minorHAnsi" w:cstheme="minorHAnsi"/>
          <w:sz w:val="22"/>
          <w:szCs w:val="22"/>
        </w:rPr>
        <w:t>AgeWell</w:t>
      </w:r>
      <w:proofErr w:type="spellEnd"/>
      <w:r w:rsidRPr="008F687F">
        <w:rPr>
          <w:rFonts w:asciiTheme="minorHAnsi" w:hAnsiTheme="minorHAnsi" w:cstheme="minorHAnsi"/>
          <w:sz w:val="22"/>
          <w:szCs w:val="22"/>
        </w:rPr>
        <w:t xml:space="preserve"> to whom underpayments are owed, the FWO will (in addition to its obligations under section 559 of the FW Act) notify </w:t>
      </w:r>
      <w:r>
        <w:rPr>
          <w:rFonts w:asciiTheme="minorHAnsi" w:hAnsiTheme="minorHAnsi" w:cstheme="minorHAnsi"/>
          <w:sz w:val="22"/>
          <w:szCs w:val="22"/>
        </w:rPr>
        <w:t xml:space="preserve">Uniting </w:t>
      </w:r>
      <w:proofErr w:type="spellStart"/>
      <w:r>
        <w:rPr>
          <w:rFonts w:asciiTheme="minorHAnsi" w:hAnsiTheme="minorHAnsi" w:cstheme="minorHAnsi"/>
          <w:sz w:val="22"/>
          <w:szCs w:val="22"/>
        </w:rPr>
        <w:t>AgeWell</w:t>
      </w:r>
      <w:proofErr w:type="spellEnd"/>
      <w:r>
        <w:rPr>
          <w:rFonts w:asciiTheme="minorHAnsi" w:hAnsiTheme="minorHAnsi" w:cstheme="minorHAnsi"/>
          <w:sz w:val="22"/>
          <w:szCs w:val="22"/>
        </w:rPr>
        <w:t xml:space="preserve"> </w:t>
      </w:r>
      <w:r w:rsidRPr="008F687F">
        <w:rPr>
          <w:rFonts w:asciiTheme="minorHAnsi" w:hAnsiTheme="minorHAnsi" w:cstheme="minorHAnsi"/>
          <w:sz w:val="22"/>
          <w:szCs w:val="22"/>
        </w:rPr>
        <w:t xml:space="preserve">in writing of the name and contact details of the former employee. Within 14 days of receiving any such notice </w:t>
      </w:r>
      <w:r>
        <w:rPr>
          <w:rFonts w:asciiTheme="minorHAnsi" w:hAnsiTheme="minorHAnsi" w:cstheme="minorHAnsi"/>
          <w:sz w:val="22"/>
          <w:szCs w:val="22"/>
        </w:rPr>
        <w:t xml:space="preserve">Uniting </w:t>
      </w:r>
      <w:proofErr w:type="spellStart"/>
      <w:r>
        <w:rPr>
          <w:rFonts w:asciiTheme="minorHAnsi" w:hAnsiTheme="minorHAnsi" w:cstheme="minorHAnsi"/>
          <w:sz w:val="22"/>
          <w:szCs w:val="22"/>
        </w:rPr>
        <w:t>AgeWell</w:t>
      </w:r>
      <w:proofErr w:type="spellEnd"/>
      <w:r w:rsidRPr="008F687F">
        <w:rPr>
          <w:rFonts w:asciiTheme="minorHAnsi" w:hAnsiTheme="minorHAnsi" w:cstheme="minorHAnsi"/>
          <w:sz w:val="22"/>
          <w:szCs w:val="22"/>
        </w:rPr>
        <w:t xml:space="preserve"> will:</w:t>
      </w:r>
    </w:p>
    <w:p w14:paraId="0E1D12DA" w14:textId="77777777" w:rsidR="00713D81" w:rsidRPr="008F687F" w:rsidRDefault="00B17184" w:rsidP="00713D81">
      <w:pPr>
        <w:pStyle w:val="ListParagraph"/>
        <w:numPr>
          <w:ilvl w:val="1"/>
          <w:numId w:val="5"/>
        </w:numPr>
        <w:spacing w:before="120" w:after="120" w:line="360" w:lineRule="auto"/>
        <w:contextualSpacing w:val="0"/>
        <w:jc w:val="both"/>
        <w:rPr>
          <w:rFonts w:asciiTheme="minorHAnsi" w:hAnsiTheme="minorHAnsi" w:cstheme="minorHAnsi"/>
          <w:sz w:val="22"/>
          <w:szCs w:val="22"/>
        </w:rPr>
      </w:pPr>
      <w:r>
        <w:rPr>
          <w:rFonts w:asciiTheme="minorHAnsi" w:hAnsiTheme="minorHAnsi" w:cstheme="minorHAnsi"/>
          <w:sz w:val="22"/>
          <w:szCs w:val="22"/>
        </w:rPr>
        <w:t>v</w:t>
      </w:r>
      <w:r w:rsidR="00713D81">
        <w:rPr>
          <w:rFonts w:asciiTheme="minorHAnsi" w:hAnsiTheme="minorHAnsi" w:cstheme="minorHAnsi"/>
          <w:sz w:val="22"/>
          <w:szCs w:val="22"/>
        </w:rPr>
        <w:t xml:space="preserve">erify their identity and </w:t>
      </w:r>
      <w:r w:rsidR="00713D81" w:rsidRPr="008F687F">
        <w:rPr>
          <w:rFonts w:asciiTheme="minorHAnsi" w:hAnsiTheme="minorHAnsi" w:cstheme="minorHAnsi"/>
          <w:sz w:val="22"/>
          <w:szCs w:val="22"/>
        </w:rPr>
        <w:t xml:space="preserve">pay the former employee interest on the amount already paid by </w:t>
      </w:r>
      <w:r w:rsidR="00713D81">
        <w:rPr>
          <w:rFonts w:asciiTheme="minorHAnsi" w:hAnsiTheme="minorHAnsi" w:cstheme="minorHAnsi"/>
          <w:sz w:val="22"/>
          <w:szCs w:val="22"/>
        </w:rPr>
        <w:t xml:space="preserve">Uniting </w:t>
      </w:r>
      <w:proofErr w:type="spellStart"/>
      <w:r w:rsidR="00713D81">
        <w:rPr>
          <w:rFonts w:asciiTheme="minorHAnsi" w:hAnsiTheme="minorHAnsi" w:cstheme="minorHAnsi"/>
          <w:sz w:val="22"/>
          <w:szCs w:val="22"/>
        </w:rPr>
        <w:t>AgeWell</w:t>
      </w:r>
      <w:proofErr w:type="spellEnd"/>
      <w:r w:rsidR="00713D81">
        <w:rPr>
          <w:rFonts w:asciiTheme="minorHAnsi" w:hAnsiTheme="minorHAnsi" w:cstheme="minorHAnsi"/>
          <w:sz w:val="22"/>
          <w:szCs w:val="22"/>
        </w:rPr>
        <w:t xml:space="preserve"> </w:t>
      </w:r>
      <w:r w:rsidR="00713D81" w:rsidRPr="008F687F">
        <w:rPr>
          <w:rFonts w:asciiTheme="minorHAnsi" w:hAnsiTheme="minorHAnsi" w:cstheme="minorHAnsi"/>
          <w:sz w:val="22"/>
          <w:szCs w:val="22"/>
        </w:rPr>
        <w:t>to the Commonwealth of Australia in respect of that employee, calculated for each financial year from the date that the employee first became entitled to that amount until the date on which that amount is paid, using the Federal Court pre-judgement interest rate for the period in which the underpayment occurred; and</w:t>
      </w:r>
    </w:p>
    <w:p w14:paraId="0C68F5DD" w14:textId="77777777" w:rsidR="00713D81" w:rsidRPr="0033494E" w:rsidRDefault="00713D81" w:rsidP="00713D81">
      <w:pPr>
        <w:pStyle w:val="ListParagraph"/>
        <w:numPr>
          <w:ilvl w:val="1"/>
          <w:numId w:val="5"/>
        </w:numPr>
        <w:spacing w:before="120" w:after="120" w:line="360" w:lineRule="auto"/>
        <w:contextualSpacing w:val="0"/>
        <w:jc w:val="both"/>
        <w:rPr>
          <w:rFonts w:asciiTheme="minorHAnsi" w:hAnsiTheme="minorHAnsi" w:cstheme="minorHAnsi"/>
          <w:sz w:val="22"/>
          <w:szCs w:val="22"/>
        </w:rPr>
      </w:pPr>
      <w:r w:rsidRPr="008F687F">
        <w:rPr>
          <w:rFonts w:asciiTheme="minorHAnsi" w:hAnsiTheme="minorHAnsi" w:cstheme="minorHAnsi"/>
          <w:sz w:val="22"/>
          <w:szCs w:val="22"/>
        </w:rPr>
        <w:t xml:space="preserve">pay to the employee’s nominated superannuation fund any additional superannuation payments which may be required by law in respect of the amount already paid by </w:t>
      </w:r>
      <w:r>
        <w:rPr>
          <w:rFonts w:asciiTheme="minorHAnsi" w:hAnsiTheme="minorHAnsi" w:cstheme="minorHAnsi"/>
          <w:sz w:val="22"/>
          <w:szCs w:val="22"/>
        </w:rPr>
        <w:t xml:space="preserve">Uniting </w:t>
      </w:r>
      <w:proofErr w:type="spellStart"/>
      <w:r>
        <w:rPr>
          <w:rFonts w:asciiTheme="minorHAnsi" w:hAnsiTheme="minorHAnsi" w:cstheme="minorHAnsi"/>
          <w:sz w:val="22"/>
          <w:szCs w:val="22"/>
        </w:rPr>
        <w:t>AgeWell</w:t>
      </w:r>
      <w:proofErr w:type="spellEnd"/>
      <w:r w:rsidRPr="008F687F">
        <w:rPr>
          <w:rFonts w:asciiTheme="minorHAnsi" w:hAnsiTheme="minorHAnsi" w:cstheme="minorHAnsi"/>
          <w:sz w:val="22"/>
          <w:szCs w:val="22"/>
        </w:rPr>
        <w:t xml:space="preserve"> to the Commonwealth of Australia in respect of that employee.</w:t>
      </w:r>
    </w:p>
    <w:p w14:paraId="31ACC965" w14:textId="77777777" w:rsidR="00713D81" w:rsidRPr="00B51820" w:rsidRDefault="00713D81" w:rsidP="00B51820">
      <w:pPr>
        <w:pStyle w:val="EUParagraphLevel1"/>
        <w:numPr>
          <w:ilvl w:val="0"/>
          <w:numId w:val="0"/>
        </w:numPr>
        <w:rPr>
          <w:rFonts w:asciiTheme="minorHAnsi" w:hAnsiTheme="minorHAnsi" w:cstheme="minorHAnsi"/>
          <w:b/>
          <w:bCs/>
          <w:sz w:val="22"/>
        </w:rPr>
      </w:pPr>
      <w:r w:rsidRPr="006428EE">
        <w:rPr>
          <w:rFonts w:asciiTheme="minorHAnsi" w:hAnsiTheme="minorHAnsi" w:cstheme="minorHAnsi"/>
          <w:b/>
          <w:bCs/>
          <w:sz w:val="22"/>
        </w:rPr>
        <w:t>Training</w:t>
      </w:r>
      <w:bookmarkStart w:id="10" w:name="_Ref11246395"/>
      <w:bookmarkEnd w:id="9"/>
    </w:p>
    <w:p w14:paraId="4CB704AD" w14:textId="77777777" w:rsidR="00713D81" w:rsidRPr="006428EE" w:rsidRDefault="00713D81" w:rsidP="00713D81">
      <w:pPr>
        <w:pStyle w:val="EUParagraphLevel1"/>
        <w:ind w:left="567" w:hanging="567"/>
        <w:rPr>
          <w:rFonts w:asciiTheme="minorHAnsi" w:hAnsiTheme="minorHAnsi" w:cstheme="minorHAnsi"/>
          <w:bCs/>
          <w:sz w:val="22"/>
        </w:rPr>
      </w:pP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by 1 July 2023 and at its own cost, </w:t>
      </w:r>
      <w:r w:rsidRPr="006428EE">
        <w:rPr>
          <w:rFonts w:asciiTheme="minorHAnsi" w:hAnsiTheme="minorHAnsi" w:cstheme="minorHAnsi"/>
          <w:bCs/>
          <w:sz w:val="22"/>
        </w:rPr>
        <w:t>engage a suitably qualified workplace trainer (</w:t>
      </w:r>
      <w:r w:rsidRPr="006428EE">
        <w:rPr>
          <w:rFonts w:asciiTheme="minorHAnsi" w:hAnsiTheme="minorHAnsi" w:cstheme="minorHAnsi"/>
          <w:b/>
          <w:sz w:val="22"/>
        </w:rPr>
        <w:t>Trainer</w:t>
      </w:r>
      <w:r w:rsidRPr="006428EE">
        <w:rPr>
          <w:rFonts w:asciiTheme="minorHAnsi" w:hAnsiTheme="minorHAnsi" w:cstheme="minorHAnsi"/>
          <w:bCs/>
          <w:sz w:val="22"/>
        </w:rPr>
        <w:t>) to deliver Workplace Relations training (</w:t>
      </w:r>
      <w:r w:rsidRPr="006428EE">
        <w:rPr>
          <w:rFonts w:asciiTheme="minorHAnsi" w:hAnsiTheme="minorHAnsi" w:cstheme="minorHAnsi"/>
          <w:b/>
          <w:sz w:val="22"/>
        </w:rPr>
        <w:t>Training</w:t>
      </w:r>
      <w:r w:rsidRPr="006428EE">
        <w:rPr>
          <w:rFonts w:asciiTheme="minorHAnsi" w:hAnsiTheme="minorHAnsi" w:cstheme="minorHAnsi"/>
          <w:bCs/>
          <w:sz w:val="22"/>
        </w:rPr>
        <w:t>). The Training must:</w:t>
      </w:r>
    </w:p>
    <w:p w14:paraId="243B4AA6" w14:textId="77777777" w:rsidR="00713D81" w:rsidRPr="006428EE" w:rsidRDefault="00713D81" w:rsidP="00713D81">
      <w:pPr>
        <w:pStyle w:val="EUParagraphLevel2"/>
        <w:ind w:left="1134" w:hanging="567"/>
        <w:rPr>
          <w:sz w:val="22"/>
          <w:szCs w:val="22"/>
        </w:rPr>
      </w:pPr>
      <w:r w:rsidRPr="006428EE">
        <w:rPr>
          <w:bCs/>
          <w:sz w:val="22"/>
          <w:szCs w:val="22"/>
        </w:rPr>
        <w:lastRenderedPageBreak/>
        <w:t xml:space="preserve">address </w:t>
      </w:r>
      <w:r w:rsidRPr="006428EE">
        <w:rPr>
          <w:sz w:val="22"/>
          <w:szCs w:val="22"/>
        </w:rPr>
        <w:t>compliance with applicable workplace laws and instruments, including but not limited to the rights and responsibilities of employers under the FW Act, the FW Regulations and the Agreements (and any future instruments that replace the Agreements</w:t>
      </w:r>
      <w:proofErr w:type="gramStart"/>
      <w:r w:rsidRPr="006428EE">
        <w:rPr>
          <w:sz w:val="22"/>
          <w:szCs w:val="22"/>
        </w:rPr>
        <w:t>);</w:t>
      </w:r>
      <w:proofErr w:type="gramEnd"/>
    </w:p>
    <w:p w14:paraId="11AB8811" w14:textId="77777777" w:rsidR="00713D81" w:rsidRPr="006428EE" w:rsidRDefault="00713D81" w:rsidP="00713D81">
      <w:pPr>
        <w:pStyle w:val="EUParagraphLevel2"/>
        <w:ind w:left="1134" w:hanging="567"/>
        <w:rPr>
          <w:sz w:val="22"/>
          <w:szCs w:val="22"/>
        </w:rPr>
      </w:pPr>
      <w:r w:rsidRPr="006428EE">
        <w:rPr>
          <w:sz w:val="22"/>
          <w:szCs w:val="22"/>
        </w:rPr>
        <w:t xml:space="preserve">be completed by all employees with human resources, payroll, rostering or recruitment responsibilities; and </w:t>
      </w:r>
    </w:p>
    <w:p w14:paraId="7C8FABC5" w14:textId="77777777" w:rsidR="00713D81" w:rsidRPr="006428EE" w:rsidRDefault="00713D81" w:rsidP="00713D81">
      <w:pPr>
        <w:pStyle w:val="EUParagraphLevel2"/>
        <w:ind w:left="1134" w:hanging="567"/>
        <w:rPr>
          <w:sz w:val="22"/>
          <w:szCs w:val="22"/>
        </w:rPr>
      </w:pPr>
      <w:r w:rsidRPr="006428EE">
        <w:rPr>
          <w:sz w:val="22"/>
          <w:szCs w:val="22"/>
        </w:rPr>
        <w:t>be provided on an ongoing basis during the life of this Undertaking to any new or existing employees who acquire human resources, payroll, rostering or recruitment responsibilities, and in line with any developments in Australian workplace laws.</w:t>
      </w:r>
    </w:p>
    <w:p w14:paraId="2EBD9C3A" w14:textId="77777777" w:rsidR="00713D81" w:rsidRPr="006428EE" w:rsidRDefault="00713D81" w:rsidP="00713D81">
      <w:pPr>
        <w:pStyle w:val="EUParagraphLevel1"/>
        <w:ind w:left="567" w:hanging="567"/>
        <w:rPr>
          <w:rFonts w:asciiTheme="minorHAnsi" w:hAnsiTheme="minorHAnsi" w:cstheme="minorHAnsi"/>
          <w:sz w:val="22"/>
        </w:rPr>
      </w:pP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notify the FWO of its proposed</w:t>
      </w:r>
      <w:r w:rsidRPr="006428EE" w:rsidDel="00D7430F">
        <w:rPr>
          <w:rFonts w:asciiTheme="minorHAnsi" w:hAnsiTheme="minorHAnsi" w:cstheme="minorHAnsi"/>
          <w:sz w:val="22"/>
        </w:rPr>
        <w:t xml:space="preserve"> </w:t>
      </w:r>
      <w:r w:rsidRPr="006428EE">
        <w:rPr>
          <w:rFonts w:asciiTheme="minorHAnsi" w:hAnsiTheme="minorHAnsi" w:cstheme="minorHAnsi"/>
          <w:sz w:val="22"/>
        </w:rPr>
        <w:t xml:space="preserve">Trainer by 1 June 2023. The FWO may in its sole discretion approve the Trainer in writing or otherwise require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to propose other Trainers until the FWO has provided approval. The Trainer must be </w:t>
      </w:r>
      <w:r w:rsidRPr="006428EE" w:rsidDel="00D7430F">
        <w:rPr>
          <w:rFonts w:asciiTheme="minorHAnsi" w:hAnsiTheme="minorHAnsi" w:cstheme="minorHAnsi"/>
          <w:sz w:val="22"/>
        </w:rPr>
        <w:t>approved by the FWO in writing</w:t>
      </w:r>
      <w:r w:rsidRPr="006428EE">
        <w:rPr>
          <w:rFonts w:asciiTheme="minorHAnsi" w:hAnsiTheme="minorHAnsi" w:cstheme="minorHAnsi"/>
          <w:sz w:val="22"/>
        </w:rPr>
        <w:t xml:space="preserve"> prior to being engaged by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t>
      </w:r>
    </w:p>
    <w:p w14:paraId="3B1F3A0F" w14:textId="77777777" w:rsidR="00713D81" w:rsidRPr="006428EE" w:rsidRDefault="00713D81" w:rsidP="00713D81">
      <w:pPr>
        <w:pStyle w:val="EUParagraphLevel1"/>
        <w:ind w:left="567" w:hanging="567"/>
        <w:rPr>
          <w:rFonts w:asciiTheme="minorHAnsi" w:hAnsiTheme="minorHAnsi" w:cstheme="minorHAnsi"/>
          <w:sz w:val="22"/>
        </w:rPr>
      </w:pPr>
      <w:r w:rsidRPr="006428EE">
        <w:rPr>
          <w:rFonts w:asciiTheme="minorHAnsi" w:hAnsiTheme="minorHAnsi" w:cstheme="minorHAnsi"/>
          <w:sz w:val="22"/>
        </w:rPr>
        <w:t xml:space="preserve">Within 12 months of the Commencement Date,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provide to the FWO evidence of its compliance with clause 1</w:t>
      </w:r>
      <w:r w:rsidR="00DF3CC2">
        <w:rPr>
          <w:rFonts w:asciiTheme="minorHAnsi" w:hAnsiTheme="minorHAnsi" w:cstheme="minorHAnsi"/>
          <w:sz w:val="22"/>
        </w:rPr>
        <w:t>3</w:t>
      </w:r>
      <w:r w:rsidRPr="006428EE">
        <w:rPr>
          <w:rFonts w:asciiTheme="minorHAnsi" w:hAnsiTheme="minorHAnsi" w:cstheme="minorHAnsi"/>
          <w:sz w:val="22"/>
        </w:rPr>
        <w:t xml:space="preserve"> including:</w:t>
      </w:r>
    </w:p>
    <w:p w14:paraId="380314E3" w14:textId="77777777" w:rsidR="00713D81" w:rsidRPr="006428EE" w:rsidRDefault="00713D81" w:rsidP="00713D81">
      <w:pPr>
        <w:pStyle w:val="EUParagraphLevel2"/>
        <w:ind w:left="1134" w:hanging="567"/>
        <w:rPr>
          <w:sz w:val="22"/>
          <w:szCs w:val="22"/>
        </w:rPr>
      </w:pPr>
      <w:r w:rsidRPr="006428EE">
        <w:rPr>
          <w:sz w:val="22"/>
          <w:szCs w:val="22"/>
        </w:rPr>
        <w:t>a copy of the training materials used; and</w:t>
      </w:r>
    </w:p>
    <w:p w14:paraId="69450E39" w14:textId="77777777" w:rsidR="00713D81" w:rsidRPr="006428EE" w:rsidRDefault="00713D81" w:rsidP="00713D81">
      <w:pPr>
        <w:pStyle w:val="EUParagraphLevel2"/>
        <w:ind w:left="1134" w:hanging="567"/>
        <w:rPr>
          <w:sz w:val="22"/>
          <w:szCs w:val="22"/>
        </w:rPr>
      </w:pPr>
      <w:r w:rsidRPr="006428EE">
        <w:rPr>
          <w:sz w:val="22"/>
          <w:szCs w:val="22"/>
        </w:rPr>
        <w:t>a schedule or list of the employees who received the training and the date on which they attended.</w:t>
      </w:r>
    </w:p>
    <w:p w14:paraId="193F7EAB" w14:textId="77777777" w:rsidR="00713D81" w:rsidRPr="006428EE" w:rsidRDefault="00713D81" w:rsidP="00713D81">
      <w:pPr>
        <w:pStyle w:val="EUHeading2"/>
        <w:rPr>
          <w:sz w:val="22"/>
          <w:szCs w:val="22"/>
        </w:rPr>
      </w:pPr>
      <w:r w:rsidRPr="006428EE">
        <w:rPr>
          <w:sz w:val="22"/>
          <w:szCs w:val="22"/>
        </w:rPr>
        <w:t>Independent Audit</w:t>
      </w:r>
    </w:p>
    <w:p w14:paraId="33EB376B" w14:textId="77777777" w:rsidR="00713D81" w:rsidRPr="006428EE" w:rsidRDefault="00713D81" w:rsidP="00713D81">
      <w:pPr>
        <w:pStyle w:val="EUParagraphLevel1"/>
        <w:ind w:left="567" w:hanging="567"/>
        <w:rPr>
          <w:rFonts w:asciiTheme="minorHAnsi" w:hAnsiTheme="minorHAnsi" w:cstheme="minorHAnsi"/>
          <w:sz w:val="22"/>
        </w:rPr>
      </w:pP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must, at its own cost, engage an appropriately qualified, experienced, </w:t>
      </w:r>
      <w:proofErr w:type="gramStart"/>
      <w:r w:rsidRPr="006428EE">
        <w:rPr>
          <w:rFonts w:asciiTheme="minorHAnsi" w:hAnsiTheme="minorHAnsi" w:cstheme="minorHAnsi"/>
          <w:sz w:val="22"/>
        </w:rPr>
        <w:t>external</w:t>
      </w:r>
      <w:proofErr w:type="gramEnd"/>
      <w:r w:rsidRPr="006428EE">
        <w:rPr>
          <w:rFonts w:asciiTheme="minorHAnsi" w:hAnsiTheme="minorHAnsi" w:cstheme="minorHAnsi"/>
          <w:sz w:val="22"/>
        </w:rPr>
        <w:t xml:space="preserve"> and independent </w:t>
      </w:r>
      <w:r w:rsidRPr="006428EE" w:rsidDel="00D7430F">
        <w:rPr>
          <w:rFonts w:asciiTheme="minorHAnsi" w:hAnsiTheme="minorHAnsi" w:cstheme="minorHAnsi"/>
          <w:sz w:val="22"/>
        </w:rPr>
        <w:t xml:space="preserve">accounting professional or employment law specialist </w:t>
      </w:r>
      <w:r w:rsidRPr="006428EE">
        <w:rPr>
          <w:rFonts w:asciiTheme="minorHAnsi" w:hAnsiTheme="minorHAnsi" w:cstheme="minorHAnsi"/>
          <w:sz w:val="22"/>
        </w:rPr>
        <w:t>(</w:t>
      </w:r>
      <w:r w:rsidRPr="006428EE">
        <w:rPr>
          <w:rFonts w:asciiTheme="minorHAnsi" w:hAnsiTheme="minorHAnsi" w:cstheme="minorHAnsi"/>
          <w:b/>
          <w:bCs/>
          <w:sz w:val="22"/>
        </w:rPr>
        <w:t>Independent Auditor</w:t>
      </w:r>
      <w:r w:rsidRPr="006428EE">
        <w:rPr>
          <w:rFonts w:asciiTheme="minorHAnsi" w:hAnsiTheme="minorHAnsi" w:cstheme="minorHAnsi"/>
          <w:sz w:val="22"/>
        </w:rPr>
        <w:t xml:space="preserve">) to conduct an audit of </w:t>
      </w:r>
      <w:r>
        <w:rPr>
          <w:rFonts w:asciiTheme="minorHAnsi" w:hAnsiTheme="minorHAnsi" w:cstheme="minorHAnsi"/>
          <w:sz w:val="22"/>
        </w:rPr>
        <w:t xml:space="preserve">Uniting </w:t>
      </w:r>
      <w:proofErr w:type="spellStart"/>
      <w:r>
        <w:rPr>
          <w:rFonts w:asciiTheme="minorHAnsi" w:hAnsiTheme="minorHAnsi" w:cstheme="minorHAnsi"/>
          <w:sz w:val="22"/>
        </w:rPr>
        <w:t>AgeWell</w:t>
      </w:r>
      <w:r w:rsidRPr="006428EE">
        <w:rPr>
          <w:rFonts w:asciiTheme="minorHAnsi" w:hAnsiTheme="minorHAnsi" w:cstheme="minorHAnsi"/>
          <w:sz w:val="22"/>
        </w:rPr>
        <w:t>’s</w:t>
      </w:r>
      <w:proofErr w:type="spellEnd"/>
      <w:r w:rsidRPr="006428EE">
        <w:rPr>
          <w:rFonts w:asciiTheme="minorHAnsi" w:hAnsiTheme="minorHAnsi" w:cstheme="minorHAnsi"/>
          <w:sz w:val="22"/>
        </w:rPr>
        <w:t xml:space="preserve"> compliance with the FW Act and FW Regulations, in relation to the applicable industrial instruments (</w:t>
      </w:r>
      <w:r w:rsidRPr="006428EE">
        <w:rPr>
          <w:rFonts w:asciiTheme="minorHAnsi" w:hAnsiTheme="minorHAnsi" w:cstheme="minorHAnsi"/>
          <w:b/>
          <w:bCs/>
          <w:sz w:val="22"/>
        </w:rPr>
        <w:t>Audit</w:t>
      </w:r>
      <w:r w:rsidRPr="006428EE">
        <w:rPr>
          <w:rFonts w:asciiTheme="minorHAnsi" w:hAnsiTheme="minorHAnsi" w:cstheme="minorHAnsi"/>
          <w:sz w:val="22"/>
        </w:rPr>
        <w:t xml:space="preserve">). </w:t>
      </w:r>
    </w:p>
    <w:p w14:paraId="61B9E0C8" w14:textId="77777777" w:rsidR="00713D81" w:rsidRPr="006428EE" w:rsidRDefault="00713D81" w:rsidP="00713D81">
      <w:pPr>
        <w:pStyle w:val="EUParagraphLevel1"/>
        <w:ind w:left="567" w:hanging="567"/>
        <w:rPr>
          <w:rFonts w:asciiTheme="minorHAnsi" w:hAnsiTheme="minorHAnsi" w:cstheme="minorHAnsi"/>
          <w:sz w:val="22"/>
        </w:rPr>
      </w:pP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notify the FWO of its proposed</w:t>
      </w:r>
      <w:r w:rsidRPr="006428EE" w:rsidDel="00D7430F">
        <w:rPr>
          <w:rFonts w:asciiTheme="minorHAnsi" w:hAnsiTheme="minorHAnsi" w:cstheme="minorHAnsi"/>
          <w:sz w:val="22"/>
        </w:rPr>
        <w:t xml:space="preserve"> Independent </w:t>
      </w:r>
      <w:r w:rsidRPr="006428EE">
        <w:rPr>
          <w:rFonts w:asciiTheme="minorHAnsi" w:hAnsiTheme="minorHAnsi" w:cstheme="minorHAnsi"/>
          <w:sz w:val="22"/>
        </w:rPr>
        <w:t>Auditor</w:t>
      </w:r>
      <w:r w:rsidRPr="006428EE" w:rsidDel="00D7430F">
        <w:rPr>
          <w:rFonts w:asciiTheme="minorHAnsi" w:hAnsiTheme="minorHAnsi" w:cstheme="minorHAnsi"/>
          <w:sz w:val="22"/>
        </w:rPr>
        <w:t xml:space="preserve"> </w:t>
      </w:r>
      <w:r w:rsidRPr="006428EE">
        <w:rPr>
          <w:rFonts w:asciiTheme="minorHAnsi" w:hAnsiTheme="minorHAnsi" w:cstheme="minorHAnsi"/>
          <w:sz w:val="22"/>
        </w:rPr>
        <w:t xml:space="preserve">by no later than 1 June 2023. The FWO may in its sole discretion approve the Independent Auditor in writing or otherwise require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to propose other Independent Auditors until the FWO has approved in writing an Independent Auditor. The Independent Auditor must be </w:t>
      </w:r>
      <w:r w:rsidRPr="006428EE" w:rsidDel="00D7430F">
        <w:rPr>
          <w:rFonts w:asciiTheme="minorHAnsi" w:hAnsiTheme="minorHAnsi" w:cstheme="minorHAnsi"/>
          <w:sz w:val="22"/>
        </w:rPr>
        <w:t>approved by the FWO in writing</w:t>
      </w:r>
      <w:r w:rsidRPr="006428EE">
        <w:rPr>
          <w:rFonts w:asciiTheme="minorHAnsi" w:hAnsiTheme="minorHAnsi" w:cstheme="minorHAnsi"/>
          <w:sz w:val="22"/>
        </w:rPr>
        <w:t xml:space="preserve"> prior to being engaged by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t>
      </w:r>
    </w:p>
    <w:p w14:paraId="32F13B7D" w14:textId="77777777" w:rsidR="00713D81" w:rsidRPr="006428EE" w:rsidRDefault="00713D81" w:rsidP="00713D81">
      <w:pPr>
        <w:pStyle w:val="EUHeading3"/>
        <w:rPr>
          <w:rFonts w:cstheme="minorHAnsi"/>
          <w:sz w:val="22"/>
          <w:szCs w:val="22"/>
        </w:rPr>
      </w:pPr>
      <w:r w:rsidRPr="006428EE">
        <w:rPr>
          <w:rFonts w:cstheme="minorHAnsi"/>
          <w:sz w:val="22"/>
          <w:szCs w:val="22"/>
        </w:rPr>
        <w:t>The Audit</w:t>
      </w:r>
    </w:p>
    <w:p w14:paraId="6B83F44A" w14:textId="77777777" w:rsidR="00713D81" w:rsidRPr="00210005" w:rsidRDefault="00713D81" w:rsidP="00713D81">
      <w:pPr>
        <w:pStyle w:val="EUParagraphLevel1"/>
        <w:ind w:left="567" w:hanging="567"/>
        <w:rPr>
          <w:rFonts w:asciiTheme="minorHAnsi" w:hAnsiTheme="minorHAnsi" w:cstheme="minorHAnsi"/>
          <w:sz w:val="22"/>
        </w:rPr>
      </w:pPr>
      <w:r w:rsidRPr="00210005">
        <w:rPr>
          <w:rFonts w:asciiTheme="minorHAnsi" w:hAnsiTheme="minorHAnsi" w:cstheme="minorHAnsi"/>
          <w:sz w:val="22"/>
        </w:rPr>
        <w:t xml:space="preserve">Uniting </w:t>
      </w:r>
      <w:proofErr w:type="spellStart"/>
      <w:r w:rsidRPr="00210005">
        <w:rPr>
          <w:rFonts w:asciiTheme="minorHAnsi" w:hAnsiTheme="minorHAnsi" w:cstheme="minorHAnsi"/>
          <w:sz w:val="22"/>
        </w:rPr>
        <w:t>AgeWell</w:t>
      </w:r>
      <w:proofErr w:type="spellEnd"/>
      <w:r w:rsidRPr="00210005">
        <w:rPr>
          <w:rFonts w:asciiTheme="minorHAnsi" w:hAnsiTheme="minorHAnsi" w:cstheme="minorHAnsi"/>
          <w:sz w:val="22"/>
        </w:rPr>
        <w:t xml:space="preserve"> must ensure the Independent Auditor commences the Audit by no later than 15 October 2023.</w:t>
      </w:r>
    </w:p>
    <w:p w14:paraId="403F9878" w14:textId="741B10DF" w:rsidR="00713D81" w:rsidRPr="00210005" w:rsidRDefault="00713D81" w:rsidP="00713D81">
      <w:pPr>
        <w:pStyle w:val="EUParagraphLevel1"/>
        <w:ind w:left="567" w:hanging="567"/>
        <w:rPr>
          <w:rFonts w:asciiTheme="minorHAnsi" w:hAnsiTheme="minorHAnsi" w:cstheme="minorHAnsi"/>
          <w:sz w:val="22"/>
        </w:rPr>
      </w:pPr>
      <w:r w:rsidRPr="00210005">
        <w:rPr>
          <w:rFonts w:asciiTheme="minorHAnsi" w:hAnsiTheme="minorHAnsi" w:cstheme="minorHAnsi"/>
          <w:sz w:val="22"/>
        </w:rPr>
        <w:lastRenderedPageBreak/>
        <w:t xml:space="preserve">The relevant audit period for the Audit must be at least two full consecutive pay periods falling within the period 1 </w:t>
      </w:r>
      <w:r w:rsidR="00D675D5">
        <w:rPr>
          <w:rFonts w:asciiTheme="minorHAnsi" w:hAnsiTheme="minorHAnsi" w:cstheme="minorHAnsi"/>
          <w:sz w:val="22"/>
        </w:rPr>
        <w:t>August</w:t>
      </w:r>
      <w:r w:rsidR="00D675D5" w:rsidRPr="00210005">
        <w:rPr>
          <w:rFonts w:asciiTheme="minorHAnsi" w:hAnsiTheme="minorHAnsi" w:cstheme="minorHAnsi"/>
          <w:sz w:val="22"/>
        </w:rPr>
        <w:t xml:space="preserve"> </w:t>
      </w:r>
      <w:r w:rsidRPr="00210005">
        <w:rPr>
          <w:rFonts w:asciiTheme="minorHAnsi" w:hAnsiTheme="minorHAnsi" w:cstheme="minorHAnsi"/>
          <w:sz w:val="22"/>
        </w:rPr>
        <w:t xml:space="preserve">2023 – </w:t>
      </w:r>
      <w:r w:rsidR="00D675D5">
        <w:rPr>
          <w:rFonts w:asciiTheme="minorHAnsi" w:hAnsiTheme="minorHAnsi" w:cstheme="minorHAnsi"/>
          <w:sz w:val="22"/>
        </w:rPr>
        <w:t>31 October</w:t>
      </w:r>
      <w:r w:rsidRPr="00210005">
        <w:rPr>
          <w:rFonts w:asciiTheme="minorHAnsi" w:hAnsiTheme="minorHAnsi" w:cstheme="minorHAnsi"/>
          <w:sz w:val="22"/>
        </w:rPr>
        <w:t xml:space="preserve"> 2023.</w:t>
      </w:r>
    </w:p>
    <w:p w14:paraId="62C9087C" w14:textId="77777777" w:rsidR="00713D81" w:rsidRPr="006428EE" w:rsidRDefault="00713D81" w:rsidP="00713D81">
      <w:pPr>
        <w:pStyle w:val="EUParagraphLevel1"/>
        <w:ind w:left="567" w:hanging="567"/>
        <w:rPr>
          <w:rFonts w:asciiTheme="minorHAnsi" w:hAnsiTheme="minorHAnsi" w:cstheme="minorHAnsi"/>
          <w:sz w:val="22"/>
        </w:rPr>
      </w:pPr>
      <w:r w:rsidRPr="006428EE">
        <w:rPr>
          <w:rFonts w:asciiTheme="minorHAnsi" w:hAnsiTheme="minorHAnsi" w:cstheme="minorHAnsi"/>
          <w:sz w:val="22"/>
        </w:rPr>
        <w:t xml:space="preserve">By 1 July 2023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provide for the FWO’s approval, details of the methodology to be used by the Independent Auditor to conduct the Audit.</w:t>
      </w:r>
    </w:p>
    <w:p w14:paraId="55577588" w14:textId="77777777" w:rsidR="00713D81" w:rsidRPr="006428EE" w:rsidRDefault="00713D81" w:rsidP="00713D81">
      <w:pPr>
        <w:pStyle w:val="EUParagraphLevel1"/>
        <w:ind w:left="567" w:hanging="567"/>
        <w:rPr>
          <w:rFonts w:asciiTheme="minorHAnsi" w:hAnsiTheme="minorHAnsi" w:cstheme="minorHAnsi"/>
          <w:sz w:val="22"/>
        </w:rPr>
      </w:pP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use its best endeavours to ensure the Independent Auditor provides a draft written report of the Audit directly to the FWO by 1 December 2023, setting out the draft Audit findings, and the facts and circumstances supporting the Audit findings.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ensure the Independent Auditor does not provide the draft written report, or a copy of the same, to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without the FWO’s approval.</w:t>
      </w:r>
    </w:p>
    <w:p w14:paraId="1744BF3F" w14:textId="77777777" w:rsidR="00713D81" w:rsidRPr="006428EE" w:rsidRDefault="00713D81" w:rsidP="00713D81">
      <w:pPr>
        <w:pStyle w:val="EUParagraphLevel1"/>
        <w:ind w:left="567" w:hanging="567"/>
        <w:rPr>
          <w:rFonts w:asciiTheme="minorHAnsi" w:hAnsiTheme="minorHAnsi" w:cstheme="minorHAnsi"/>
          <w:sz w:val="22"/>
        </w:rPr>
      </w:pPr>
      <w:bookmarkStart w:id="11" w:name="_Ref11840541"/>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use its best endeavours to ensure the Independent Auditor finalises the Audit and provides a final written report of the Audit (</w:t>
      </w:r>
      <w:r w:rsidRPr="006428EE">
        <w:rPr>
          <w:rFonts w:asciiTheme="minorHAnsi" w:hAnsiTheme="minorHAnsi" w:cstheme="minorHAnsi"/>
          <w:b/>
          <w:sz w:val="22"/>
        </w:rPr>
        <w:t>Audit Report</w:t>
      </w:r>
      <w:r w:rsidRPr="006428EE">
        <w:rPr>
          <w:rFonts w:asciiTheme="minorHAnsi" w:hAnsiTheme="minorHAnsi" w:cstheme="minorHAnsi"/>
          <w:sz w:val="22"/>
        </w:rPr>
        <w:t xml:space="preserve">) directly to the FWO within one month of FWO providing any comments on the draft report to the Independent Auditor.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ensure the Independent Auditor does not provide the Audit Report, or a copy of the same, to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without the FWO’s approval.</w:t>
      </w:r>
      <w:bookmarkEnd w:id="11"/>
    </w:p>
    <w:p w14:paraId="43698963" w14:textId="77777777" w:rsidR="00713D81" w:rsidRPr="00C201D2" w:rsidRDefault="00713D81" w:rsidP="00713D81">
      <w:pPr>
        <w:pStyle w:val="EUHeading2"/>
        <w:rPr>
          <w:sz w:val="22"/>
          <w:szCs w:val="22"/>
        </w:rPr>
      </w:pPr>
      <w:r w:rsidRPr="00C201D2">
        <w:rPr>
          <w:sz w:val="22"/>
          <w:szCs w:val="22"/>
        </w:rPr>
        <w:t>Outcome of Audits</w:t>
      </w:r>
    </w:p>
    <w:p w14:paraId="42C868F7" w14:textId="77777777" w:rsidR="00713D81" w:rsidRPr="006428EE" w:rsidRDefault="00713D81" w:rsidP="00713D81">
      <w:pPr>
        <w:pStyle w:val="EUParagraphLevel1"/>
        <w:ind w:left="567" w:hanging="567"/>
        <w:rPr>
          <w:rFonts w:asciiTheme="minorHAnsi" w:hAnsiTheme="minorHAnsi" w:cstheme="minorHAnsi"/>
          <w:sz w:val="22"/>
        </w:rPr>
      </w:pPr>
      <w:r w:rsidRPr="006428EE">
        <w:rPr>
          <w:rFonts w:asciiTheme="minorHAnsi" w:hAnsiTheme="minorHAnsi" w:cstheme="minorHAnsi"/>
          <w:sz w:val="22"/>
        </w:rPr>
        <w:t xml:space="preserve">If the Audit identifies underpayments to any current or former employees,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w:t>
      </w:r>
    </w:p>
    <w:p w14:paraId="1D6FA8F2" w14:textId="77777777" w:rsidR="00713D81" w:rsidRPr="006428EE" w:rsidRDefault="00713D81" w:rsidP="00713D81">
      <w:pPr>
        <w:pStyle w:val="EUParagraphLevel2"/>
        <w:ind w:left="1134" w:hanging="567"/>
        <w:rPr>
          <w:sz w:val="22"/>
          <w:szCs w:val="22"/>
        </w:rPr>
      </w:pPr>
      <w:r w:rsidRPr="006428EE">
        <w:rPr>
          <w:sz w:val="22"/>
          <w:szCs w:val="22"/>
        </w:rPr>
        <w:t>rectify any underpayments identified in the Audit period; and</w:t>
      </w:r>
    </w:p>
    <w:p w14:paraId="5FB0FDE4" w14:textId="77777777" w:rsidR="00713D81" w:rsidRPr="006428EE" w:rsidRDefault="00713D81" w:rsidP="00713D81">
      <w:pPr>
        <w:pStyle w:val="EUParagraphLevel2"/>
        <w:ind w:left="1134" w:hanging="567"/>
        <w:rPr>
          <w:sz w:val="22"/>
          <w:szCs w:val="22"/>
        </w:rPr>
      </w:pPr>
      <w:r w:rsidRPr="006428EE">
        <w:rPr>
          <w:sz w:val="22"/>
          <w:szCs w:val="22"/>
        </w:rPr>
        <w:t xml:space="preserve">conduct a reconciliation of the amounts paid and owed to those employees in the </w:t>
      </w:r>
      <w:proofErr w:type="gramStart"/>
      <w:r w:rsidRPr="006428EE">
        <w:rPr>
          <w:sz w:val="22"/>
          <w:szCs w:val="22"/>
        </w:rPr>
        <w:t>12 month</w:t>
      </w:r>
      <w:proofErr w:type="gramEnd"/>
      <w:r w:rsidRPr="006428EE">
        <w:rPr>
          <w:sz w:val="22"/>
          <w:szCs w:val="22"/>
        </w:rPr>
        <w:t xml:space="preserve"> period immediately prior to the Audit period, and rectify any underpayments that are identified. </w:t>
      </w:r>
    </w:p>
    <w:p w14:paraId="2408F397" w14:textId="77777777" w:rsidR="00713D81" w:rsidRPr="006428EE" w:rsidRDefault="00713D81" w:rsidP="00713D81">
      <w:pPr>
        <w:pStyle w:val="EUParagraphLevel1"/>
        <w:ind w:left="567" w:hanging="567"/>
        <w:rPr>
          <w:rFonts w:asciiTheme="minorHAnsi" w:hAnsiTheme="minorHAnsi" w:cstheme="minorHAnsi"/>
          <w:sz w:val="22"/>
        </w:rPr>
      </w:pP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provide to the FWO evidence of such rectification within 28 days of being informed by the FWO of the requirement to undertake the reconciliation. </w:t>
      </w:r>
    </w:p>
    <w:p w14:paraId="0675A094" w14:textId="77777777" w:rsidR="00713D81" w:rsidRPr="006428EE" w:rsidRDefault="00713D81" w:rsidP="00713D81">
      <w:pPr>
        <w:pStyle w:val="EUParagraphLevel1"/>
        <w:ind w:left="567" w:hanging="567"/>
        <w:rPr>
          <w:rFonts w:asciiTheme="minorHAnsi" w:hAnsiTheme="minorHAnsi" w:cstheme="minorHAnsi"/>
          <w:sz w:val="22"/>
        </w:rPr>
      </w:pPr>
      <w:r w:rsidRPr="006428EE">
        <w:rPr>
          <w:rFonts w:asciiTheme="minorHAnsi" w:hAnsiTheme="minorHAnsi" w:cstheme="minorHAnsi"/>
          <w:sz w:val="22"/>
        </w:rPr>
        <w:t xml:space="preserve">If any employees identified in the Audit as having underpayments owing to them cannot be located within 60 days of the conclusion of the Audit,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t>
      </w:r>
      <w:r w:rsidRPr="006428EE" w:rsidDel="00D7430F">
        <w:rPr>
          <w:rFonts w:asciiTheme="minorHAnsi" w:hAnsiTheme="minorHAnsi" w:cstheme="minorHAnsi"/>
          <w:sz w:val="22"/>
        </w:rPr>
        <w:t xml:space="preserve">will </w:t>
      </w:r>
      <w:r w:rsidRPr="006428EE">
        <w:rPr>
          <w:rFonts w:asciiTheme="minorHAnsi" w:hAnsiTheme="minorHAnsi" w:cstheme="minorHAnsi"/>
          <w:sz w:val="22"/>
        </w:rPr>
        <w:t>pay those amounts</w:t>
      </w:r>
      <w:r w:rsidRPr="006428EE" w:rsidDel="00D7430F">
        <w:rPr>
          <w:rFonts w:asciiTheme="minorHAnsi" w:hAnsiTheme="minorHAnsi" w:cstheme="minorHAnsi"/>
          <w:sz w:val="22"/>
        </w:rPr>
        <w:t xml:space="preserve"> to the Commonwealth of Australia </w:t>
      </w:r>
      <w:r w:rsidRPr="006428EE">
        <w:rPr>
          <w:rFonts w:asciiTheme="minorHAnsi" w:hAnsiTheme="minorHAnsi" w:cstheme="minorHAnsi"/>
          <w:sz w:val="22"/>
        </w:rPr>
        <w:t xml:space="preserve">(through the FWO) </w:t>
      </w:r>
      <w:r w:rsidRPr="006428EE" w:rsidDel="00D7430F">
        <w:rPr>
          <w:rFonts w:asciiTheme="minorHAnsi" w:hAnsiTheme="minorHAnsi" w:cstheme="minorHAnsi"/>
          <w:sz w:val="22"/>
        </w:rPr>
        <w:t>in accordance with section 559 of the FW Act</w:t>
      </w:r>
      <w:r w:rsidRPr="006428EE">
        <w:rPr>
          <w:rFonts w:asciiTheme="minorHAnsi" w:hAnsiTheme="minorHAnsi" w:cstheme="minorHAnsi"/>
          <w:sz w:val="22"/>
        </w:rPr>
        <w:t xml:space="preserve">.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complete the required documents supplied by the FWO for this purpose.</w:t>
      </w:r>
    </w:p>
    <w:p w14:paraId="699E147F" w14:textId="77777777" w:rsidR="00713D81" w:rsidRPr="006428EE" w:rsidRDefault="00713D81" w:rsidP="00713D81">
      <w:pPr>
        <w:pStyle w:val="EUParagraphLevel1"/>
        <w:ind w:left="567" w:hanging="567"/>
        <w:rPr>
          <w:rFonts w:asciiTheme="minorHAnsi" w:hAnsiTheme="minorHAnsi" w:cstheme="minorHAnsi"/>
          <w:sz w:val="22"/>
        </w:rPr>
      </w:pPr>
      <w:r w:rsidRPr="006428EE">
        <w:rPr>
          <w:rFonts w:asciiTheme="minorHAnsi" w:hAnsiTheme="minorHAnsi" w:cstheme="minorHAnsi"/>
          <w:sz w:val="22"/>
        </w:rPr>
        <w:t xml:space="preserve">If the Audit identifies an underpayment of minimum entitlements to one or more employees, and the FWO reasonably believes that employees not included in the Audit are also likely to have been underpaid,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engage an </w:t>
      </w:r>
      <w:r w:rsidRPr="006428EE" w:rsidDel="00D7430F">
        <w:rPr>
          <w:rFonts w:asciiTheme="minorHAnsi" w:hAnsiTheme="minorHAnsi" w:cstheme="minorHAnsi"/>
          <w:sz w:val="22"/>
        </w:rPr>
        <w:t>accounting professional or an employment law specialist</w:t>
      </w:r>
      <w:r w:rsidRPr="006428EE">
        <w:rPr>
          <w:rFonts w:asciiTheme="minorHAnsi" w:hAnsiTheme="minorHAnsi" w:cstheme="minorHAnsi"/>
          <w:sz w:val="22"/>
        </w:rPr>
        <w:t xml:space="preserve"> approved by the FWO to conduct a further audit of all its employees to whom the Agreements (or replacement instruments) applies (or a particular cohort of </w:t>
      </w:r>
      <w:r w:rsidRPr="006428EE">
        <w:rPr>
          <w:rFonts w:asciiTheme="minorHAnsi" w:hAnsiTheme="minorHAnsi" w:cstheme="minorHAnsi"/>
          <w:sz w:val="22"/>
        </w:rPr>
        <w:lastRenderedPageBreak/>
        <w:t>employees within this group), as determined by the FWO (</w:t>
      </w:r>
      <w:r w:rsidRPr="006428EE">
        <w:rPr>
          <w:rFonts w:asciiTheme="minorHAnsi" w:hAnsiTheme="minorHAnsi" w:cstheme="minorHAnsi"/>
          <w:b/>
          <w:sz w:val="22"/>
        </w:rPr>
        <w:t>Additional Audit</w:t>
      </w:r>
      <w:r w:rsidRPr="006428EE">
        <w:rPr>
          <w:rFonts w:asciiTheme="minorHAnsi" w:hAnsiTheme="minorHAnsi" w:cstheme="minorHAnsi"/>
          <w:sz w:val="22"/>
        </w:rPr>
        <w:t xml:space="preserve">).  Any Additional Audit must be paid for by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If an Additional Audit identifies underpayments to any current or former employees,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conduct a reconciliation of the amounts paid to those employees during the previous </w:t>
      </w:r>
      <w:proofErr w:type="gramStart"/>
      <w:r w:rsidRPr="006428EE">
        <w:rPr>
          <w:rFonts w:asciiTheme="minorHAnsi" w:hAnsiTheme="minorHAnsi" w:cstheme="minorHAnsi"/>
          <w:sz w:val="22"/>
        </w:rPr>
        <w:t>12 month</w:t>
      </w:r>
      <w:proofErr w:type="gramEnd"/>
      <w:r w:rsidRPr="006428EE">
        <w:rPr>
          <w:rFonts w:asciiTheme="minorHAnsi" w:hAnsiTheme="minorHAnsi" w:cstheme="minorHAnsi"/>
          <w:sz w:val="22"/>
        </w:rPr>
        <w:t xml:space="preserve"> period (or other timeframe agreed with the FWO) and rectify any underpayments that are identified.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provide to the FWO evidence of such rectification within </w:t>
      </w:r>
      <w:r w:rsidR="00DF3CC2">
        <w:rPr>
          <w:rFonts w:asciiTheme="minorHAnsi" w:hAnsiTheme="minorHAnsi" w:cstheme="minorHAnsi"/>
          <w:sz w:val="22"/>
        </w:rPr>
        <w:t>120</w:t>
      </w:r>
      <w:r w:rsidRPr="006428EE">
        <w:rPr>
          <w:rFonts w:asciiTheme="minorHAnsi" w:hAnsiTheme="minorHAnsi" w:cstheme="minorHAnsi"/>
          <w:sz w:val="22"/>
        </w:rPr>
        <w:t xml:space="preserve"> days of being informed by the FWO of the requirement to undertake the Additional Audit. </w:t>
      </w:r>
    </w:p>
    <w:p w14:paraId="708537F5" w14:textId="77777777" w:rsidR="00713D81" w:rsidRPr="006428EE" w:rsidRDefault="00713D81" w:rsidP="00713D81">
      <w:pPr>
        <w:pStyle w:val="EUParagraphLevel1"/>
        <w:ind w:left="567" w:hanging="567"/>
        <w:rPr>
          <w:rFonts w:asciiTheme="minorHAnsi" w:hAnsiTheme="minorHAnsi" w:cstheme="minorHAnsi"/>
          <w:sz w:val="22"/>
        </w:rPr>
      </w:pPr>
      <w:r w:rsidRPr="006428EE">
        <w:rPr>
          <w:rFonts w:asciiTheme="minorHAnsi" w:hAnsiTheme="minorHAnsi" w:cstheme="minorHAnsi"/>
          <w:sz w:val="22"/>
        </w:rPr>
        <w:t xml:space="preserve">If requested by the FWO,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provide the FWO with all records and documents used to conduct any or all of the Audits (including any Additional Audit), within 7 days of such a request.</w:t>
      </w:r>
    </w:p>
    <w:p w14:paraId="41C09A74" w14:textId="77777777" w:rsidR="00713D81" w:rsidRPr="00B54E06" w:rsidRDefault="00713D81" w:rsidP="00B51820">
      <w:pPr>
        <w:pStyle w:val="EUHeading2"/>
        <w:rPr>
          <w:sz w:val="22"/>
        </w:rPr>
      </w:pPr>
      <w:r w:rsidRPr="00B54E06">
        <w:rPr>
          <w:sz w:val="22"/>
          <w:szCs w:val="22"/>
        </w:rPr>
        <w:t xml:space="preserve">Notices </w:t>
      </w:r>
    </w:p>
    <w:p w14:paraId="14F23613" w14:textId="77777777" w:rsidR="00713D81" w:rsidRPr="00AA4750" w:rsidRDefault="00713D81" w:rsidP="00713D81">
      <w:pPr>
        <w:pStyle w:val="ListParagraph"/>
        <w:numPr>
          <w:ilvl w:val="0"/>
          <w:numId w:val="1"/>
        </w:numPr>
        <w:spacing w:before="120" w:after="120" w:line="360" w:lineRule="auto"/>
        <w:ind w:left="567" w:hanging="567"/>
        <w:contextualSpacing w:val="0"/>
        <w:jc w:val="both"/>
        <w:rPr>
          <w:rFonts w:asciiTheme="minorHAnsi" w:hAnsiTheme="minorHAnsi" w:cstheme="minorHAnsi"/>
          <w:sz w:val="22"/>
          <w:szCs w:val="22"/>
        </w:rPr>
      </w:pPr>
      <w:r w:rsidRPr="00AA4750">
        <w:rPr>
          <w:rFonts w:asciiTheme="minorHAnsi" w:hAnsiTheme="minorHAnsi" w:cstheme="minorHAnsi"/>
          <w:sz w:val="22"/>
          <w:szCs w:val="22"/>
        </w:rPr>
        <w:t xml:space="preserve">Upon acceptance of the Undertaking, the FWO will publish a media release on its website in respect of this Undertaking. </w:t>
      </w:r>
    </w:p>
    <w:p w14:paraId="2B1139E4" w14:textId="77777777" w:rsidR="00713D81" w:rsidRPr="006428EE" w:rsidRDefault="00713D81" w:rsidP="00713D81">
      <w:pPr>
        <w:pStyle w:val="EUParagraphLevel1"/>
        <w:ind w:left="567" w:hanging="567"/>
        <w:rPr>
          <w:rFonts w:asciiTheme="minorHAnsi" w:hAnsiTheme="minorHAnsi" w:cstheme="minorHAnsi"/>
          <w:sz w:val="22"/>
        </w:rPr>
      </w:pPr>
      <w:bookmarkStart w:id="12" w:name="_Hlk112167840"/>
      <w:r w:rsidRPr="006428EE">
        <w:rPr>
          <w:rFonts w:asciiTheme="minorHAnsi" w:hAnsiTheme="minorHAnsi" w:cstheme="minorHAnsi"/>
          <w:sz w:val="22"/>
        </w:rPr>
        <w:t xml:space="preserve">Within 28 days of, but not prior to, the FWO publishing a media release on its website in respect of the Undertaking, </w:t>
      </w: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will undertake to implement the following Notification measure: </w:t>
      </w:r>
    </w:p>
    <w:p w14:paraId="4EE6A224" w14:textId="77777777" w:rsidR="00713D81" w:rsidRPr="006428EE" w:rsidRDefault="00713D81" w:rsidP="00713D81">
      <w:pPr>
        <w:pStyle w:val="EUParagraphLevel2"/>
        <w:ind w:left="1134" w:hanging="567"/>
        <w:rPr>
          <w:sz w:val="22"/>
          <w:szCs w:val="22"/>
        </w:rPr>
      </w:pPr>
      <w:r w:rsidRPr="006428EE">
        <w:rPr>
          <w:sz w:val="22"/>
          <w:szCs w:val="22"/>
        </w:rPr>
        <w:t>write to all impacted employees notifying them of the commencement of the Undertaking</w:t>
      </w:r>
      <w:r>
        <w:rPr>
          <w:sz w:val="22"/>
          <w:szCs w:val="22"/>
        </w:rPr>
        <w:t>, in the terms set out at Attachment A</w:t>
      </w:r>
      <w:r w:rsidRPr="006428EE">
        <w:rPr>
          <w:sz w:val="22"/>
          <w:szCs w:val="22"/>
        </w:rPr>
        <w:t>.</w:t>
      </w:r>
    </w:p>
    <w:p w14:paraId="00E70F68" w14:textId="77777777" w:rsidR="00713D81" w:rsidRPr="00B54E06" w:rsidRDefault="00713D81" w:rsidP="00B51820">
      <w:pPr>
        <w:pStyle w:val="EUHeading2"/>
        <w:rPr>
          <w:sz w:val="22"/>
        </w:rPr>
      </w:pPr>
      <w:r w:rsidRPr="00B54E06">
        <w:rPr>
          <w:sz w:val="22"/>
          <w:szCs w:val="22"/>
        </w:rPr>
        <w:t>No Inconsistent Statements</w:t>
      </w:r>
    </w:p>
    <w:bookmarkEnd w:id="12"/>
    <w:p w14:paraId="3B46B178" w14:textId="77777777" w:rsidR="00713D81" w:rsidRPr="006428EE" w:rsidRDefault="00713D81" w:rsidP="00713D81">
      <w:pPr>
        <w:pStyle w:val="EUParagraphLevel1"/>
        <w:ind w:left="567" w:hanging="567"/>
        <w:rPr>
          <w:rFonts w:asciiTheme="minorHAnsi" w:hAnsiTheme="minorHAnsi" w:cstheme="minorHAnsi"/>
          <w:sz w:val="22"/>
        </w:rPr>
      </w:pP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must not and must use its best endeavours to ensure that its officers, </w:t>
      </w:r>
      <w:proofErr w:type="gramStart"/>
      <w:r w:rsidRPr="006428EE">
        <w:rPr>
          <w:rFonts w:asciiTheme="minorHAnsi" w:hAnsiTheme="minorHAnsi" w:cstheme="minorHAnsi"/>
          <w:sz w:val="22"/>
        </w:rPr>
        <w:t>employees</w:t>
      </w:r>
      <w:proofErr w:type="gramEnd"/>
      <w:r w:rsidRPr="006428EE">
        <w:rPr>
          <w:rFonts w:asciiTheme="minorHAnsi" w:hAnsiTheme="minorHAnsi" w:cstheme="minorHAnsi"/>
          <w:sz w:val="22"/>
        </w:rPr>
        <w:t xml:space="preserve"> or agents do not, make any statement or otherwise imply, either orally or in writing, anything that is inconsistent with admissions or acknowledgements contained in this Undertaking.</w:t>
      </w:r>
    </w:p>
    <w:bookmarkEnd w:id="10"/>
    <w:p w14:paraId="22131446" w14:textId="77777777" w:rsidR="00713D81" w:rsidRPr="006428EE" w:rsidRDefault="00713D81" w:rsidP="00713D81">
      <w:pPr>
        <w:pStyle w:val="EUHeading1"/>
        <w:rPr>
          <w:sz w:val="22"/>
          <w:szCs w:val="22"/>
        </w:rPr>
      </w:pPr>
      <w:r w:rsidRPr="006428EE">
        <w:rPr>
          <w:sz w:val="22"/>
          <w:szCs w:val="22"/>
        </w:rPr>
        <w:t>ACKNOWLEDGEMENTS</w:t>
      </w:r>
    </w:p>
    <w:p w14:paraId="50FD91E7" w14:textId="77777777" w:rsidR="00713D81" w:rsidRPr="006428EE" w:rsidRDefault="00713D81" w:rsidP="00713D81">
      <w:pPr>
        <w:pStyle w:val="EUParagraphLevel1"/>
        <w:ind w:left="567" w:hanging="567"/>
        <w:rPr>
          <w:rFonts w:asciiTheme="minorHAnsi" w:hAnsiTheme="minorHAnsi" w:cstheme="minorHAnsi"/>
          <w:sz w:val="22"/>
        </w:rPr>
      </w:pPr>
      <w:r>
        <w:rPr>
          <w:rFonts w:asciiTheme="minorHAnsi" w:hAnsiTheme="minorHAnsi" w:cstheme="minorHAnsi"/>
          <w:sz w:val="22"/>
        </w:rPr>
        <w:t xml:space="preserve">Uniting </w:t>
      </w:r>
      <w:proofErr w:type="spellStart"/>
      <w:r>
        <w:rPr>
          <w:rFonts w:asciiTheme="minorHAnsi" w:hAnsiTheme="minorHAnsi" w:cstheme="minorHAnsi"/>
          <w:sz w:val="22"/>
        </w:rPr>
        <w:t>AgeWell</w:t>
      </w:r>
      <w:proofErr w:type="spellEnd"/>
      <w:r w:rsidRPr="006428EE">
        <w:rPr>
          <w:rFonts w:asciiTheme="minorHAnsi" w:hAnsiTheme="minorHAnsi" w:cstheme="minorHAnsi"/>
          <w:sz w:val="22"/>
        </w:rPr>
        <w:t xml:space="preserve"> acknowledges that:</w:t>
      </w:r>
    </w:p>
    <w:p w14:paraId="2AD327E8" w14:textId="77777777" w:rsidR="00713D81" w:rsidRPr="006428EE" w:rsidRDefault="00713D81" w:rsidP="00713D81">
      <w:pPr>
        <w:pStyle w:val="EUParagraphLevel2"/>
        <w:ind w:left="1134" w:hanging="567"/>
        <w:rPr>
          <w:sz w:val="22"/>
          <w:szCs w:val="22"/>
        </w:rPr>
      </w:pPr>
      <w:r w:rsidRPr="006428EE">
        <w:rPr>
          <w:sz w:val="22"/>
          <w:szCs w:val="22"/>
        </w:rPr>
        <w:t>the FWO may</w:t>
      </w:r>
      <w:r w:rsidR="00210005">
        <w:rPr>
          <w:sz w:val="22"/>
          <w:szCs w:val="22"/>
        </w:rPr>
        <w:t>:</w:t>
      </w:r>
    </w:p>
    <w:p w14:paraId="01AEB2B9" w14:textId="77777777" w:rsidR="00713D81" w:rsidRPr="006428EE" w:rsidRDefault="00713D81" w:rsidP="00713D81">
      <w:pPr>
        <w:pStyle w:val="EUParagraphLevel3"/>
        <w:tabs>
          <w:tab w:val="clear" w:pos="360"/>
        </w:tabs>
        <w:ind w:left="1701" w:hanging="567"/>
        <w:rPr>
          <w:rFonts w:cstheme="minorHAnsi"/>
          <w:sz w:val="22"/>
        </w:rPr>
      </w:pPr>
      <w:r w:rsidRPr="006428EE">
        <w:rPr>
          <w:rFonts w:cstheme="minorHAnsi"/>
          <w:sz w:val="22"/>
        </w:rPr>
        <w:t xml:space="preserve">make this Undertaking (and any of the Attachments hereto) available for public inspection, including by posting it on the FWO internet site at </w:t>
      </w:r>
      <w:hyperlink r:id="rId7" w:history="1">
        <w:r w:rsidRPr="006428EE">
          <w:rPr>
            <w:rStyle w:val="Hyperlink"/>
            <w:rFonts w:cstheme="minorHAnsi"/>
            <w:sz w:val="22"/>
          </w:rPr>
          <w:t>www.fairwork.gov.au</w:t>
        </w:r>
      </w:hyperlink>
      <w:r w:rsidRPr="006428EE">
        <w:rPr>
          <w:rFonts w:cstheme="minorHAnsi"/>
          <w:sz w:val="22"/>
        </w:rPr>
        <w:t>;</w:t>
      </w:r>
    </w:p>
    <w:p w14:paraId="260B029B" w14:textId="77777777" w:rsidR="00713D81" w:rsidRPr="006428EE" w:rsidRDefault="00713D81" w:rsidP="00713D81">
      <w:pPr>
        <w:pStyle w:val="EUParagraphLevel3"/>
        <w:tabs>
          <w:tab w:val="clear" w:pos="360"/>
        </w:tabs>
        <w:ind w:left="1701" w:hanging="567"/>
        <w:rPr>
          <w:rFonts w:cstheme="minorHAnsi"/>
          <w:sz w:val="22"/>
        </w:rPr>
      </w:pPr>
      <w:r w:rsidRPr="006428EE">
        <w:rPr>
          <w:rFonts w:cstheme="minorHAnsi"/>
          <w:sz w:val="22"/>
        </w:rPr>
        <w:t xml:space="preserve">release a copy of this Undertaking (and any of the Attachments hereto) pursuant to any relevant request under the </w:t>
      </w:r>
      <w:r w:rsidRPr="006428EE">
        <w:rPr>
          <w:rFonts w:cstheme="minorHAnsi"/>
          <w:i/>
          <w:sz w:val="22"/>
        </w:rPr>
        <w:t>Freedom of Information Act 1982</w:t>
      </w:r>
      <w:r w:rsidRPr="006428EE">
        <w:rPr>
          <w:rFonts w:cstheme="minorHAnsi"/>
          <w:sz w:val="22"/>
        </w:rPr>
        <w:t xml:space="preserve"> (</w:t>
      </w:r>
      <w:proofErr w:type="spellStart"/>
      <w:r w:rsidRPr="006428EE">
        <w:rPr>
          <w:rFonts w:cstheme="minorHAnsi"/>
          <w:sz w:val="22"/>
        </w:rPr>
        <w:t>Cth</w:t>
      </w:r>
      <w:proofErr w:type="spellEnd"/>
      <w:r w:rsidRPr="006428EE">
        <w:rPr>
          <w:rFonts w:cstheme="minorHAnsi"/>
          <w:sz w:val="22"/>
        </w:rPr>
        <w:t>);</w:t>
      </w:r>
    </w:p>
    <w:p w14:paraId="0F6FABE9" w14:textId="77777777" w:rsidR="00713D81" w:rsidRPr="006428EE" w:rsidRDefault="00713D81" w:rsidP="00713D81">
      <w:pPr>
        <w:pStyle w:val="EUParagraphLevel3"/>
        <w:tabs>
          <w:tab w:val="clear" w:pos="360"/>
        </w:tabs>
        <w:ind w:left="1701" w:hanging="567"/>
        <w:rPr>
          <w:rFonts w:cstheme="minorHAnsi"/>
          <w:sz w:val="22"/>
        </w:rPr>
      </w:pPr>
      <w:r w:rsidRPr="006428EE">
        <w:rPr>
          <w:rFonts w:cstheme="minorHAnsi"/>
          <w:sz w:val="22"/>
        </w:rPr>
        <w:lastRenderedPageBreak/>
        <w:t>issue a media release in relation to this Undertaking;</w:t>
      </w:r>
    </w:p>
    <w:p w14:paraId="4A22CB95" w14:textId="77777777" w:rsidR="00713D81" w:rsidRPr="006428EE" w:rsidRDefault="00713D81" w:rsidP="00713D81">
      <w:pPr>
        <w:pStyle w:val="EUParagraphLevel3"/>
        <w:tabs>
          <w:tab w:val="clear" w:pos="360"/>
        </w:tabs>
        <w:ind w:left="1701" w:hanging="567"/>
        <w:rPr>
          <w:rFonts w:cstheme="minorHAnsi"/>
          <w:sz w:val="22"/>
        </w:rPr>
      </w:pPr>
      <w:r w:rsidRPr="006428EE">
        <w:rPr>
          <w:rFonts w:cstheme="minorHAnsi"/>
          <w:sz w:val="22"/>
        </w:rPr>
        <w:t xml:space="preserve">from time to time, publicly refer to the Undertaking (and any of the Attachments hereto) and its terms; and </w:t>
      </w:r>
    </w:p>
    <w:p w14:paraId="33E8E6FA" w14:textId="77777777" w:rsidR="00713D81" w:rsidRPr="006428EE" w:rsidRDefault="00713D81" w:rsidP="00713D81">
      <w:pPr>
        <w:pStyle w:val="EUParagraphLevel3"/>
        <w:tabs>
          <w:tab w:val="clear" w:pos="360"/>
        </w:tabs>
        <w:ind w:left="1701" w:hanging="567"/>
        <w:rPr>
          <w:rFonts w:cstheme="minorHAnsi"/>
          <w:sz w:val="22"/>
        </w:rPr>
      </w:pPr>
      <w:r w:rsidRPr="006428EE">
        <w:rPr>
          <w:rFonts w:cstheme="minorHAnsi"/>
          <w:sz w:val="22"/>
        </w:rPr>
        <w:t xml:space="preserve">rely upon the admissions made by </w:t>
      </w:r>
      <w:r>
        <w:rPr>
          <w:rFonts w:cstheme="minorHAnsi"/>
          <w:sz w:val="22"/>
        </w:rPr>
        <w:t xml:space="preserve">Uniting </w:t>
      </w:r>
      <w:proofErr w:type="spellStart"/>
      <w:r>
        <w:rPr>
          <w:rFonts w:cstheme="minorHAnsi"/>
          <w:sz w:val="22"/>
        </w:rPr>
        <w:t>AgeWell</w:t>
      </w:r>
      <w:proofErr w:type="spellEnd"/>
      <w:r w:rsidRPr="006428EE">
        <w:rPr>
          <w:rFonts w:cstheme="minorHAnsi"/>
          <w:sz w:val="22"/>
        </w:rPr>
        <w:t xml:space="preserve"> set out in clause 6 above in respect of decisions taken regarding enforcement action in the event that </w:t>
      </w:r>
      <w:r>
        <w:rPr>
          <w:rFonts w:cstheme="minorHAnsi"/>
          <w:sz w:val="22"/>
        </w:rPr>
        <w:t xml:space="preserve">Uniting </w:t>
      </w:r>
      <w:proofErr w:type="spellStart"/>
      <w:r>
        <w:rPr>
          <w:rFonts w:cstheme="minorHAnsi"/>
          <w:sz w:val="22"/>
        </w:rPr>
        <w:t>AgeWell</w:t>
      </w:r>
      <w:proofErr w:type="spellEnd"/>
      <w:r w:rsidRPr="006428EE">
        <w:rPr>
          <w:rFonts w:cstheme="minorHAnsi"/>
          <w:sz w:val="22"/>
        </w:rPr>
        <w:t xml:space="preserve"> is found to have failed to comply with its workplace relations obligations in the future, including but not limited to any failure by </w:t>
      </w:r>
      <w:r>
        <w:rPr>
          <w:rFonts w:cstheme="minorHAnsi"/>
          <w:sz w:val="22"/>
        </w:rPr>
        <w:t xml:space="preserve">Uniting </w:t>
      </w:r>
      <w:proofErr w:type="spellStart"/>
      <w:r>
        <w:rPr>
          <w:rFonts w:cstheme="minorHAnsi"/>
          <w:sz w:val="22"/>
        </w:rPr>
        <w:t>AgeWell</w:t>
      </w:r>
      <w:proofErr w:type="spellEnd"/>
      <w:r w:rsidRPr="006428EE">
        <w:rPr>
          <w:rFonts w:cstheme="minorHAnsi"/>
          <w:sz w:val="22"/>
        </w:rPr>
        <w:t xml:space="preserve"> to comply with its obligations under this Undertaking;</w:t>
      </w:r>
    </w:p>
    <w:p w14:paraId="08F1C21E" w14:textId="77777777" w:rsidR="00713D81" w:rsidRPr="006428EE" w:rsidRDefault="00713D81" w:rsidP="00713D81">
      <w:pPr>
        <w:pStyle w:val="EUParagraphLevel2"/>
        <w:ind w:left="1134" w:hanging="567"/>
        <w:rPr>
          <w:sz w:val="22"/>
          <w:szCs w:val="22"/>
        </w:rPr>
      </w:pPr>
      <w:r w:rsidRPr="006428EE">
        <w:rPr>
          <w:sz w:val="22"/>
          <w:szCs w:val="22"/>
        </w:rPr>
        <w:t xml:space="preserve">consistent with the Note to section 715(4) of the FW Act, this Undertaking in no way derogates from the rights and remedies available to any other person arising from the conduct set out herein; </w:t>
      </w:r>
    </w:p>
    <w:p w14:paraId="3DB09C57" w14:textId="77777777" w:rsidR="00713D81" w:rsidRPr="006428EE" w:rsidRDefault="00713D81" w:rsidP="00713D81">
      <w:pPr>
        <w:pStyle w:val="EUParagraphLevel2"/>
        <w:ind w:left="1134" w:hanging="567"/>
        <w:rPr>
          <w:sz w:val="22"/>
          <w:szCs w:val="22"/>
        </w:rPr>
      </w:pPr>
      <w:r w:rsidRPr="006428EE">
        <w:rPr>
          <w:sz w:val="22"/>
          <w:szCs w:val="22"/>
        </w:rPr>
        <w:t xml:space="preserve">consistent with section 715(3) of the FW Act, </w:t>
      </w:r>
      <w:r>
        <w:rPr>
          <w:sz w:val="22"/>
          <w:szCs w:val="22"/>
        </w:rPr>
        <w:t xml:space="preserve">Uniting </w:t>
      </w:r>
      <w:proofErr w:type="spellStart"/>
      <w:r>
        <w:rPr>
          <w:sz w:val="22"/>
          <w:szCs w:val="22"/>
        </w:rPr>
        <w:t>AgeWell</w:t>
      </w:r>
      <w:proofErr w:type="spellEnd"/>
      <w:r w:rsidRPr="006428EE">
        <w:rPr>
          <w:sz w:val="22"/>
          <w:szCs w:val="22"/>
        </w:rPr>
        <w:t xml:space="preserve"> may withdraw from or vary this Undertaking at any time, but only with the consent of the FWO; and</w:t>
      </w:r>
    </w:p>
    <w:p w14:paraId="3B6A8C39" w14:textId="77777777" w:rsidR="00713D81" w:rsidRPr="006428EE" w:rsidRDefault="00713D81" w:rsidP="00713D81">
      <w:pPr>
        <w:pStyle w:val="EUParagraphLevel2"/>
        <w:ind w:left="1134" w:hanging="567"/>
        <w:rPr>
          <w:sz w:val="22"/>
          <w:szCs w:val="22"/>
        </w:rPr>
      </w:pPr>
      <w:r w:rsidRPr="006428EE">
        <w:rPr>
          <w:sz w:val="22"/>
          <w:szCs w:val="22"/>
        </w:rPr>
        <w:t xml:space="preserve">if </w:t>
      </w:r>
      <w:r>
        <w:rPr>
          <w:sz w:val="22"/>
          <w:szCs w:val="22"/>
        </w:rPr>
        <w:t xml:space="preserve">Uniting </w:t>
      </w:r>
      <w:proofErr w:type="spellStart"/>
      <w:r>
        <w:rPr>
          <w:sz w:val="22"/>
          <w:szCs w:val="22"/>
        </w:rPr>
        <w:t>AgeWell</w:t>
      </w:r>
      <w:proofErr w:type="spellEnd"/>
      <w:r w:rsidRPr="006428EE">
        <w:rPr>
          <w:sz w:val="22"/>
          <w:szCs w:val="22"/>
        </w:rPr>
        <w:t xml:space="preserve"> contravenes any of the terms of this Undertaking:</w:t>
      </w:r>
    </w:p>
    <w:p w14:paraId="01923FA7" w14:textId="77777777" w:rsidR="00713D81" w:rsidRPr="006428EE" w:rsidRDefault="00713D81" w:rsidP="00713D81">
      <w:pPr>
        <w:pStyle w:val="EUParagraphLevel3"/>
        <w:tabs>
          <w:tab w:val="clear" w:pos="360"/>
        </w:tabs>
        <w:ind w:left="1701" w:hanging="567"/>
        <w:rPr>
          <w:rFonts w:cstheme="minorHAnsi"/>
          <w:sz w:val="22"/>
        </w:rPr>
      </w:pPr>
      <w:r w:rsidRPr="006428EE">
        <w:rPr>
          <w:rFonts w:cstheme="minorHAnsi"/>
          <w:sz w:val="22"/>
        </w:rPr>
        <w:t xml:space="preserve">the FWO may apply to any of the Courts set out in section 715(6) of the FW Act, for orders under section 715(7) of the FW Act; and </w:t>
      </w:r>
    </w:p>
    <w:p w14:paraId="62A08E15" w14:textId="77777777" w:rsidR="00713D81" w:rsidRPr="006428EE" w:rsidRDefault="00713D81" w:rsidP="00713D81">
      <w:pPr>
        <w:pStyle w:val="EUParagraphLevel3"/>
        <w:tabs>
          <w:tab w:val="clear" w:pos="360"/>
        </w:tabs>
        <w:ind w:left="1701" w:hanging="567"/>
        <w:rPr>
          <w:rFonts w:cstheme="minorHAnsi"/>
          <w:sz w:val="22"/>
        </w:rPr>
      </w:pPr>
      <w:r w:rsidRPr="006428EE">
        <w:rPr>
          <w:rFonts w:cstheme="minorHAnsi"/>
          <w:sz w:val="22"/>
        </w:rPr>
        <w:t xml:space="preserve">this Undertaking may be provided to the Court as evidence of the admissions made by </w:t>
      </w:r>
      <w:r>
        <w:rPr>
          <w:rFonts w:cstheme="minorHAnsi"/>
          <w:sz w:val="22"/>
        </w:rPr>
        <w:t xml:space="preserve">Uniting </w:t>
      </w:r>
      <w:proofErr w:type="spellStart"/>
      <w:r>
        <w:rPr>
          <w:rFonts w:cstheme="minorHAnsi"/>
          <w:sz w:val="22"/>
        </w:rPr>
        <w:t>AgeWell</w:t>
      </w:r>
      <w:proofErr w:type="spellEnd"/>
      <w:r w:rsidRPr="006428EE">
        <w:rPr>
          <w:rFonts w:cstheme="minorHAnsi"/>
          <w:sz w:val="22"/>
        </w:rPr>
        <w:t xml:space="preserve"> in clause </w:t>
      </w:r>
      <w:r w:rsidR="00DF3CC2">
        <w:rPr>
          <w:rFonts w:cstheme="minorHAnsi"/>
          <w:sz w:val="22"/>
        </w:rPr>
        <w:t>7</w:t>
      </w:r>
      <w:r w:rsidRPr="006428EE">
        <w:rPr>
          <w:rFonts w:cstheme="minorHAnsi"/>
          <w:sz w:val="22"/>
        </w:rPr>
        <w:t xml:space="preserve"> above, and also in respect of the question of costs.</w:t>
      </w:r>
    </w:p>
    <w:p w14:paraId="4477A01C" w14:textId="77777777" w:rsidR="00713D81" w:rsidRPr="007C6FCB" w:rsidRDefault="00713D81" w:rsidP="00713D81">
      <w:pPr>
        <w:pageBreakBefore/>
        <w:widowControl w:val="0"/>
        <w:tabs>
          <w:tab w:val="right" w:pos="9072"/>
        </w:tabs>
        <w:spacing w:after="240"/>
        <w:rPr>
          <w:rFonts w:asciiTheme="minorHAnsi" w:hAnsiTheme="minorHAnsi" w:cstheme="minorHAnsi"/>
          <w:b/>
          <w:spacing w:val="10"/>
          <w:szCs w:val="22"/>
        </w:rPr>
      </w:pPr>
      <w:r w:rsidRPr="007C6FCB">
        <w:rPr>
          <w:rFonts w:asciiTheme="minorHAnsi" w:hAnsiTheme="minorHAnsi" w:cstheme="minorHAnsi"/>
          <w:b/>
          <w:spacing w:val="10"/>
          <w:szCs w:val="22"/>
        </w:rPr>
        <w:lastRenderedPageBreak/>
        <w:t xml:space="preserve">Executed as an </w:t>
      </w:r>
      <w:proofErr w:type="gramStart"/>
      <w:r w:rsidRPr="007C6FCB">
        <w:rPr>
          <w:rFonts w:asciiTheme="minorHAnsi" w:hAnsiTheme="minorHAnsi" w:cstheme="minorHAnsi"/>
          <w:b/>
          <w:spacing w:val="10"/>
          <w:szCs w:val="22"/>
        </w:rPr>
        <w:t>undertaking</w:t>
      </w:r>
      <w:proofErr w:type="gramEnd"/>
    </w:p>
    <w:p w14:paraId="3C46275E" w14:textId="77777777" w:rsidR="00713D81" w:rsidRPr="007C6FCB" w:rsidRDefault="00713D81" w:rsidP="00713D81">
      <w:pPr>
        <w:tabs>
          <w:tab w:val="right" w:pos="4111"/>
        </w:tabs>
        <w:spacing w:before="120" w:after="240"/>
        <w:rPr>
          <w:rFonts w:asciiTheme="minorHAnsi" w:hAnsiTheme="minorHAnsi" w:cstheme="minorHAnsi"/>
          <w:szCs w:val="22"/>
        </w:rPr>
      </w:pPr>
      <w:r w:rsidRPr="007C6FCB">
        <w:rPr>
          <w:rFonts w:asciiTheme="minorHAnsi" w:hAnsiTheme="minorHAnsi" w:cstheme="minorHAnsi"/>
          <w:caps/>
          <w:szCs w:val="22"/>
        </w:rPr>
        <w:t>Executed</w:t>
      </w:r>
      <w:r w:rsidRPr="007C6FCB">
        <w:rPr>
          <w:rFonts w:asciiTheme="minorHAnsi" w:hAnsiTheme="minorHAnsi" w:cstheme="minorHAnsi"/>
          <w:szCs w:val="22"/>
        </w:rPr>
        <w:t xml:space="preserve"> by </w:t>
      </w:r>
      <w:r>
        <w:rPr>
          <w:rFonts w:asciiTheme="minorHAnsi" w:hAnsiTheme="minorHAnsi" w:cstheme="minorHAnsi"/>
          <w:szCs w:val="22"/>
        </w:rPr>
        <w:t xml:space="preserve">Uniting </w:t>
      </w:r>
      <w:proofErr w:type="spellStart"/>
      <w:r>
        <w:rPr>
          <w:rFonts w:asciiTheme="minorHAnsi" w:hAnsiTheme="minorHAnsi" w:cstheme="minorHAnsi"/>
          <w:szCs w:val="22"/>
        </w:rPr>
        <w:t>AgeWell</w:t>
      </w:r>
      <w:proofErr w:type="spellEnd"/>
      <w:r w:rsidRPr="007C6FCB">
        <w:rPr>
          <w:rFonts w:asciiTheme="minorHAnsi" w:hAnsiTheme="minorHAnsi" w:cstheme="minorHAnsi"/>
          <w:szCs w:val="22"/>
        </w:rPr>
        <w:t xml:space="preserve"> Limited (ABN 19</w:t>
      </w:r>
      <w:r w:rsidRPr="007C6FCB">
        <w:rPr>
          <w:rStyle w:val="normaltextrun"/>
          <w:rFonts w:asciiTheme="minorHAnsi" w:hAnsiTheme="minorHAnsi" w:cstheme="minorHAnsi"/>
          <w:szCs w:val="22"/>
          <w:bdr w:val="none" w:sz="0" w:space="0" w:color="auto" w:frame="1"/>
        </w:rPr>
        <w:t xml:space="preserve"> 628 178 816</w:t>
      </w:r>
      <w:r w:rsidRPr="007C6FCB">
        <w:rPr>
          <w:rFonts w:asciiTheme="minorHAnsi" w:hAnsiTheme="minorHAnsi" w:cstheme="minorHAnsi"/>
          <w:szCs w:val="22"/>
        </w:rPr>
        <w:t xml:space="preserve">) in accordance with section 127(1) of the </w:t>
      </w:r>
      <w:r w:rsidRPr="007C6FCB">
        <w:rPr>
          <w:rFonts w:asciiTheme="minorHAnsi" w:hAnsiTheme="minorHAnsi" w:cstheme="minorHAnsi"/>
          <w:i/>
          <w:szCs w:val="22"/>
        </w:rPr>
        <w:t>Corporations Act 2001</w:t>
      </w:r>
      <w:r w:rsidRPr="007C6FCB">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315"/>
        <w:gridCol w:w="4327"/>
      </w:tblGrid>
      <w:tr w:rsidR="00713D81" w:rsidRPr="007C6FCB" w14:paraId="403F4945" w14:textId="77777777" w:rsidTr="001C2552">
        <w:tc>
          <w:tcPr>
            <w:tcW w:w="4528" w:type="dxa"/>
            <w:tcBorders>
              <w:top w:val="nil"/>
              <w:left w:val="nil"/>
              <w:bottom w:val="single" w:sz="4" w:space="0" w:color="auto"/>
              <w:right w:val="nil"/>
            </w:tcBorders>
          </w:tcPr>
          <w:p w14:paraId="6A6108C7" w14:textId="77777777" w:rsidR="00713D81" w:rsidRPr="007C6FCB" w:rsidRDefault="00713D81" w:rsidP="001C2552">
            <w:pPr>
              <w:tabs>
                <w:tab w:val="right" w:pos="4111"/>
              </w:tabs>
              <w:spacing w:after="240"/>
              <w:rPr>
                <w:rFonts w:asciiTheme="minorHAnsi" w:hAnsiTheme="minorHAnsi" w:cstheme="minorHAnsi"/>
                <w:szCs w:val="22"/>
              </w:rPr>
            </w:pPr>
          </w:p>
        </w:tc>
        <w:tc>
          <w:tcPr>
            <w:tcW w:w="319" w:type="dxa"/>
            <w:tcBorders>
              <w:top w:val="nil"/>
              <w:left w:val="nil"/>
              <w:bottom w:val="nil"/>
              <w:right w:val="nil"/>
            </w:tcBorders>
          </w:tcPr>
          <w:p w14:paraId="279AAD03" w14:textId="77777777" w:rsidR="00713D81" w:rsidRPr="007C6FCB" w:rsidRDefault="00713D81" w:rsidP="001C2552">
            <w:pPr>
              <w:spacing w:after="240"/>
              <w:rPr>
                <w:rFonts w:asciiTheme="minorHAnsi" w:hAnsiTheme="minorHAnsi" w:cstheme="minorHAnsi"/>
                <w:szCs w:val="22"/>
              </w:rPr>
            </w:pPr>
          </w:p>
        </w:tc>
        <w:tc>
          <w:tcPr>
            <w:tcW w:w="4439" w:type="dxa"/>
            <w:tcBorders>
              <w:top w:val="nil"/>
              <w:left w:val="nil"/>
              <w:bottom w:val="single" w:sz="4" w:space="0" w:color="auto"/>
              <w:right w:val="nil"/>
            </w:tcBorders>
          </w:tcPr>
          <w:p w14:paraId="73EC0316" w14:textId="77777777" w:rsidR="00713D81" w:rsidRPr="007C6FCB" w:rsidRDefault="00713D81" w:rsidP="001C2552">
            <w:pPr>
              <w:spacing w:after="240"/>
              <w:rPr>
                <w:rFonts w:asciiTheme="minorHAnsi" w:hAnsiTheme="minorHAnsi" w:cstheme="minorHAnsi"/>
                <w:szCs w:val="22"/>
              </w:rPr>
            </w:pPr>
          </w:p>
        </w:tc>
      </w:tr>
      <w:tr w:rsidR="00713D81" w:rsidRPr="007C6FCB" w14:paraId="5226A30C" w14:textId="77777777" w:rsidTr="001C2552">
        <w:trPr>
          <w:trHeight w:val="193"/>
        </w:trPr>
        <w:tc>
          <w:tcPr>
            <w:tcW w:w="4528" w:type="dxa"/>
            <w:tcBorders>
              <w:top w:val="single" w:sz="4" w:space="0" w:color="auto"/>
              <w:left w:val="nil"/>
              <w:bottom w:val="nil"/>
              <w:right w:val="nil"/>
            </w:tcBorders>
          </w:tcPr>
          <w:p w14:paraId="56EAB3A8" w14:textId="77777777" w:rsidR="00713D81" w:rsidRPr="007C6FCB" w:rsidRDefault="00713D81" w:rsidP="001C2552">
            <w:pPr>
              <w:spacing w:after="240"/>
              <w:rPr>
                <w:rFonts w:asciiTheme="minorHAnsi" w:hAnsiTheme="minorHAnsi" w:cstheme="minorHAnsi"/>
                <w:szCs w:val="22"/>
              </w:rPr>
            </w:pPr>
            <w:r w:rsidRPr="007C6FCB">
              <w:rPr>
                <w:rFonts w:asciiTheme="minorHAnsi" w:hAnsiTheme="minorHAnsi" w:cstheme="minorHAnsi"/>
                <w:szCs w:val="22"/>
              </w:rPr>
              <w:t>(Signature of director)</w:t>
            </w:r>
          </w:p>
        </w:tc>
        <w:tc>
          <w:tcPr>
            <w:tcW w:w="319" w:type="dxa"/>
            <w:tcBorders>
              <w:top w:val="nil"/>
              <w:left w:val="nil"/>
              <w:bottom w:val="nil"/>
              <w:right w:val="nil"/>
            </w:tcBorders>
          </w:tcPr>
          <w:p w14:paraId="04FB1AD6" w14:textId="77777777" w:rsidR="00713D81" w:rsidRPr="007C6FCB" w:rsidRDefault="00713D81" w:rsidP="001C2552">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30413F50" w14:textId="77777777" w:rsidR="00713D81" w:rsidRPr="007C6FCB" w:rsidRDefault="00713D81" w:rsidP="001C2552">
            <w:pPr>
              <w:spacing w:after="240"/>
              <w:rPr>
                <w:rFonts w:asciiTheme="minorHAnsi" w:hAnsiTheme="minorHAnsi" w:cstheme="minorHAnsi"/>
                <w:szCs w:val="22"/>
              </w:rPr>
            </w:pPr>
            <w:r w:rsidRPr="007C6FCB">
              <w:rPr>
                <w:rFonts w:asciiTheme="minorHAnsi" w:hAnsiTheme="minorHAnsi" w:cstheme="minorHAnsi"/>
                <w:szCs w:val="22"/>
              </w:rPr>
              <w:t>(Signature of director/company secretary)</w:t>
            </w:r>
          </w:p>
        </w:tc>
      </w:tr>
      <w:tr w:rsidR="00713D81" w:rsidRPr="007C6FCB" w14:paraId="2DF0F0B2" w14:textId="77777777" w:rsidTr="001C2552">
        <w:trPr>
          <w:trHeight w:val="517"/>
        </w:trPr>
        <w:tc>
          <w:tcPr>
            <w:tcW w:w="4528" w:type="dxa"/>
            <w:tcBorders>
              <w:top w:val="nil"/>
              <w:left w:val="nil"/>
              <w:right w:val="nil"/>
            </w:tcBorders>
          </w:tcPr>
          <w:p w14:paraId="2F49EC09" w14:textId="77777777" w:rsidR="00713D81" w:rsidRDefault="00713D81" w:rsidP="001C2552">
            <w:pPr>
              <w:spacing w:after="240"/>
              <w:rPr>
                <w:rFonts w:asciiTheme="minorHAnsi" w:hAnsiTheme="minorHAnsi" w:cstheme="minorHAnsi"/>
                <w:szCs w:val="22"/>
              </w:rPr>
            </w:pPr>
            <w:r>
              <w:rPr>
                <w:rFonts w:asciiTheme="minorHAnsi" w:hAnsiTheme="minorHAnsi" w:cstheme="minorHAnsi"/>
                <w:szCs w:val="22"/>
              </w:rPr>
              <w:t>Raelene Thompson</w:t>
            </w:r>
          </w:p>
          <w:p w14:paraId="41F0E598" w14:textId="77777777" w:rsidR="00713D81" w:rsidRPr="007C6FCB" w:rsidRDefault="00713D81" w:rsidP="001C2552">
            <w:pPr>
              <w:spacing w:after="240"/>
              <w:rPr>
                <w:rFonts w:asciiTheme="minorHAnsi" w:hAnsiTheme="minorHAnsi" w:cstheme="minorHAnsi"/>
                <w:szCs w:val="22"/>
              </w:rPr>
            </w:pPr>
            <w:r>
              <w:rPr>
                <w:rFonts w:asciiTheme="minorHAnsi" w:hAnsiTheme="minorHAnsi" w:cstheme="minorHAnsi"/>
                <w:szCs w:val="22"/>
              </w:rPr>
              <w:t>Chair</w:t>
            </w:r>
          </w:p>
        </w:tc>
        <w:tc>
          <w:tcPr>
            <w:tcW w:w="319" w:type="dxa"/>
            <w:tcBorders>
              <w:top w:val="nil"/>
              <w:left w:val="nil"/>
              <w:bottom w:val="nil"/>
              <w:right w:val="nil"/>
            </w:tcBorders>
          </w:tcPr>
          <w:p w14:paraId="51A4C744" w14:textId="77777777" w:rsidR="00713D81" w:rsidRPr="007C6FCB" w:rsidRDefault="00713D81" w:rsidP="001C2552">
            <w:pPr>
              <w:spacing w:after="240"/>
              <w:rPr>
                <w:rFonts w:asciiTheme="minorHAnsi" w:hAnsiTheme="minorHAnsi" w:cstheme="minorHAnsi"/>
                <w:szCs w:val="22"/>
              </w:rPr>
            </w:pPr>
          </w:p>
        </w:tc>
        <w:tc>
          <w:tcPr>
            <w:tcW w:w="4439" w:type="dxa"/>
            <w:tcBorders>
              <w:top w:val="nil"/>
              <w:left w:val="nil"/>
              <w:right w:val="nil"/>
            </w:tcBorders>
          </w:tcPr>
          <w:p w14:paraId="397D6DBF" w14:textId="77777777" w:rsidR="00713D81" w:rsidRDefault="00713D81" w:rsidP="001C2552">
            <w:pPr>
              <w:spacing w:after="240"/>
              <w:rPr>
                <w:rFonts w:asciiTheme="minorHAnsi" w:hAnsiTheme="minorHAnsi" w:cstheme="minorHAnsi"/>
                <w:szCs w:val="22"/>
              </w:rPr>
            </w:pPr>
            <w:r>
              <w:rPr>
                <w:rFonts w:asciiTheme="minorHAnsi" w:hAnsiTheme="minorHAnsi" w:cstheme="minorHAnsi"/>
                <w:szCs w:val="22"/>
              </w:rPr>
              <w:t>Simon Brewin</w:t>
            </w:r>
          </w:p>
          <w:p w14:paraId="1BE7FD66" w14:textId="77777777" w:rsidR="00713D81" w:rsidRPr="007C6FCB" w:rsidRDefault="00713D81" w:rsidP="001C2552">
            <w:pPr>
              <w:spacing w:after="240"/>
              <w:rPr>
                <w:rFonts w:asciiTheme="minorHAnsi" w:hAnsiTheme="minorHAnsi" w:cstheme="minorHAnsi"/>
                <w:szCs w:val="22"/>
              </w:rPr>
            </w:pPr>
            <w:r>
              <w:rPr>
                <w:rFonts w:asciiTheme="minorHAnsi" w:hAnsiTheme="minorHAnsi" w:cstheme="minorHAnsi"/>
                <w:szCs w:val="22"/>
              </w:rPr>
              <w:t>Deputy Chair</w:t>
            </w:r>
          </w:p>
        </w:tc>
      </w:tr>
    </w:tbl>
    <w:p w14:paraId="0F4EB0D0" w14:textId="77777777" w:rsidR="00713D81" w:rsidRPr="007C6FCB" w:rsidRDefault="00713D81" w:rsidP="00713D81">
      <w:pPr>
        <w:pStyle w:val="Headersub"/>
        <w:widowControl w:val="0"/>
        <w:tabs>
          <w:tab w:val="left" w:pos="4820"/>
        </w:tabs>
        <w:spacing w:after="240"/>
        <w:rPr>
          <w:rFonts w:asciiTheme="minorHAnsi" w:hAnsiTheme="minorHAnsi" w:cstheme="minorHAnsi"/>
          <w:sz w:val="22"/>
          <w:szCs w:val="22"/>
        </w:rPr>
      </w:pPr>
      <w:r w:rsidRPr="007C6FCB">
        <w:rPr>
          <w:rFonts w:asciiTheme="minorHAnsi" w:hAnsiTheme="minorHAnsi" w:cstheme="minorHAnsi"/>
          <w:sz w:val="22"/>
          <w:szCs w:val="22"/>
        </w:rPr>
        <w:t xml:space="preserve"> (Name of director)</w:t>
      </w:r>
      <w:r w:rsidRPr="007C6FCB">
        <w:rPr>
          <w:rFonts w:asciiTheme="minorHAnsi" w:hAnsiTheme="minorHAnsi" w:cstheme="minorHAnsi"/>
          <w:sz w:val="22"/>
          <w:szCs w:val="22"/>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713D81" w:rsidRPr="007C6FCB" w14:paraId="7BE544F8" w14:textId="77777777" w:rsidTr="001C2552">
        <w:trPr>
          <w:trHeight w:val="517"/>
        </w:trPr>
        <w:tc>
          <w:tcPr>
            <w:tcW w:w="4528" w:type="dxa"/>
            <w:tcBorders>
              <w:top w:val="nil"/>
              <w:left w:val="nil"/>
              <w:right w:val="nil"/>
            </w:tcBorders>
          </w:tcPr>
          <w:p w14:paraId="58E1CE5D" w14:textId="77777777" w:rsidR="00713D81" w:rsidRPr="007C6FCB" w:rsidRDefault="00713D81" w:rsidP="001C2552">
            <w:pPr>
              <w:spacing w:after="240"/>
              <w:rPr>
                <w:rFonts w:asciiTheme="minorHAnsi" w:hAnsiTheme="minorHAnsi" w:cstheme="minorHAnsi"/>
                <w:szCs w:val="22"/>
              </w:rPr>
            </w:pPr>
          </w:p>
        </w:tc>
        <w:tc>
          <w:tcPr>
            <w:tcW w:w="319" w:type="dxa"/>
            <w:tcBorders>
              <w:top w:val="nil"/>
              <w:left w:val="nil"/>
              <w:bottom w:val="nil"/>
              <w:right w:val="nil"/>
            </w:tcBorders>
          </w:tcPr>
          <w:p w14:paraId="69B6A577" w14:textId="77777777" w:rsidR="00713D81" w:rsidRPr="007C6FCB" w:rsidRDefault="00713D81" w:rsidP="001C2552">
            <w:pPr>
              <w:spacing w:after="240"/>
              <w:rPr>
                <w:rFonts w:asciiTheme="minorHAnsi" w:hAnsiTheme="minorHAnsi" w:cstheme="minorHAnsi"/>
                <w:szCs w:val="22"/>
              </w:rPr>
            </w:pPr>
          </w:p>
        </w:tc>
        <w:tc>
          <w:tcPr>
            <w:tcW w:w="4439" w:type="dxa"/>
            <w:tcBorders>
              <w:top w:val="nil"/>
              <w:left w:val="nil"/>
              <w:right w:val="nil"/>
            </w:tcBorders>
          </w:tcPr>
          <w:p w14:paraId="1EF6C4B6" w14:textId="77777777" w:rsidR="00713D81" w:rsidRPr="007C6FCB" w:rsidRDefault="00713D81" w:rsidP="001C2552">
            <w:pPr>
              <w:spacing w:after="240"/>
              <w:rPr>
                <w:rFonts w:asciiTheme="minorHAnsi" w:hAnsiTheme="minorHAnsi" w:cstheme="minorHAnsi"/>
                <w:szCs w:val="22"/>
              </w:rPr>
            </w:pPr>
          </w:p>
        </w:tc>
      </w:tr>
    </w:tbl>
    <w:p w14:paraId="2593C98B" w14:textId="77777777" w:rsidR="00713D81" w:rsidRPr="007C6FCB" w:rsidRDefault="00713D81" w:rsidP="00713D81">
      <w:pPr>
        <w:pStyle w:val="Headersub"/>
        <w:widowControl w:val="0"/>
        <w:tabs>
          <w:tab w:val="left" w:pos="4820"/>
        </w:tabs>
        <w:spacing w:after="240"/>
        <w:rPr>
          <w:rFonts w:asciiTheme="minorHAnsi" w:hAnsiTheme="minorHAnsi" w:cstheme="minorHAnsi"/>
          <w:sz w:val="22"/>
          <w:szCs w:val="22"/>
        </w:rPr>
      </w:pPr>
      <w:r w:rsidRPr="007C6FCB">
        <w:rPr>
          <w:rFonts w:asciiTheme="minorHAnsi" w:hAnsiTheme="minorHAnsi" w:cstheme="minorHAnsi"/>
          <w:sz w:val="22"/>
          <w:szCs w:val="22"/>
        </w:rPr>
        <w:t xml:space="preserve">  (Date)</w:t>
      </w:r>
      <w:r w:rsidRPr="007C6FCB">
        <w:rPr>
          <w:rFonts w:asciiTheme="minorHAnsi" w:hAnsiTheme="minorHAnsi" w:cstheme="minorHAnsi"/>
          <w:sz w:val="22"/>
          <w:szCs w:val="22"/>
        </w:rPr>
        <w:tab/>
        <w:t xml:space="preserve">  (Date)</w:t>
      </w:r>
    </w:p>
    <w:p w14:paraId="31A79F41" w14:textId="77777777" w:rsidR="00713D81" w:rsidRPr="007C6FCB" w:rsidRDefault="00713D81" w:rsidP="00713D81">
      <w:pPr>
        <w:pStyle w:val="Headersub"/>
        <w:widowControl w:val="0"/>
        <w:tabs>
          <w:tab w:val="left" w:pos="4820"/>
        </w:tabs>
        <w:spacing w:after="240"/>
        <w:rPr>
          <w:rFonts w:asciiTheme="minorHAnsi" w:hAnsiTheme="minorHAnsi" w:cstheme="minorHAnsi"/>
          <w:sz w:val="22"/>
          <w:szCs w:val="22"/>
        </w:rPr>
      </w:pPr>
      <w:r w:rsidRPr="007C6FCB">
        <w:rPr>
          <w:rFonts w:asciiTheme="minorHAnsi" w:hAnsiTheme="minorHAnsi" w:cstheme="minorHAnsi"/>
          <w:sz w:val="22"/>
          <w:szCs w:val="22"/>
        </w:rPr>
        <w:t xml:space="preserve">in the presence </w:t>
      </w:r>
      <w:proofErr w:type="gramStart"/>
      <w:r w:rsidRPr="007C6FCB">
        <w:rPr>
          <w:rFonts w:asciiTheme="minorHAnsi" w:hAnsiTheme="minorHAnsi" w:cstheme="minorHAnsi"/>
          <w:sz w:val="22"/>
          <w:szCs w:val="22"/>
        </w:rPr>
        <w:t>of:</w:t>
      </w:r>
      <w:proofErr w:type="gramEnd"/>
      <w:r w:rsidRPr="007C6FCB">
        <w:rPr>
          <w:rFonts w:asciiTheme="minorHAnsi" w:hAnsiTheme="minorHAnsi" w:cstheme="minorHAnsi"/>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713D81" w:rsidRPr="007C6FCB" w14:paraId="58C3DB04" w14:textId="77777777" w:rsidTr="001C2552">
        <w:tc>
          <w:tcPr>
            <w:tcW w:w="4528" w:type="dxa"/>
            <w:tcBorders>
              <w:top w:val="nil"/>
              <w:left w:val="nil"/>
              <w:bottom w:val="single" w:sz="4" w:space="0" w:color="auto"/>
              <w:right w:val="nil"/>
            </w:tcBorders>
          </w:tcPr>
          <w:p w14:paraId="06955E94" w14:textId="77777777" w:rsidR="00713D81" w:rsidRPr="007C6FCB" w:rsidRDefault="00713D81" w:rsidP="001C2552">
            <w:pPr>
              <w:tabs>
                <w:tab w:val="right" w:pos="4111"/>
              </w:tabs>
              <w:spacing w:after="240"/>
              <w:rPr>
                <w:rFonts w:asciiTheme="minorHAnsi" w:hAnsiTheme="minorHAnsi" w:cstheme="minorHAnsi"/>
                <w:szCs w:val="22"/>
              </w:rPr>
            </w:pPr>
          </w:p>
        </w:tc>
        <w:tc>
          <w:tcPr>
            <w:tcW w:w="319" w:type="dxa"/>
            <w:tcBorders>
              <w:top w:val="nil"/>
              <w:left w:val="nil"/>
              <w:bottom w:val="nil"/>
              <w:right w:val="nil"/>
            </w:tcBorders>
          </w:tcPr>
          <w:p w14:paraId="2B59FEB3" w14:textId="77777777" w:rsidR="00713D81" w:rsidRPr="007C6FCB" w:rsidRDefault="00713D81" w:rsidP="001C2552">
            <w:pPr>
              <w:spacing w:after="240"/>
              <w:rPr>
                <w:rFonts w:asciiTheme="minorHAnsi" w:hAnsiTheme="minorHAnsi" w:cstheme="minorHAnsi"/>
                <w:szCs w:val="22"/>
              </w:rPr>
            </w:pPr>
          </w:p>
        </w:tc>
        <w:tc>
          <w:tcPr>
            <w:tcW w:w="4439" w:type="dxa"/>
            <w:tcBorders>
              <w:top w:val="nil"/>
              <w:left w:val="nil"/>
              <w:bottom w:val="single" w:sz="4" w:space="0" w:color="auto"/>
              <w:right w:val="nil"/>
            </w:tcBorders>
          </w:tcPr>
          <w:p w14:paraId="368CF5F0" w14:textId="77777777" w:rsidR="00713D81" w:rsidRPr="007C6FCB" w:rsidRDefault="00713D81" w:rsidP="001C2552">
            <w:pPr>
              <w:spacing w:after="240"/>
              <w:rPr>
                <w:rFonts w:asciiTheme="minorHAnsi" w:hAnsiTheme="minorHAnsi" w:cstheme="minorHAnsi"/>
                <w:szCs w:val="22"/>
              </w:rPr>
            </w:pPr>
          </w:p>
        </w:tc>
      </w:tr>
      <w:tr w:rsidR="00713D81" w:rsidRPr="007C6FCB" w14:paraId="697B6B90" w14:textId="77777777" w:rsidTr="001C2552">
        <w:trPr>
          <w:trHeight w:val="193"/>
        </w:trPr>
        <w:tc>
          <w:tcPr>
            <w:tcW w:w="4528" w:type="dxa"/>
            <w:tcBorders>
              <w:top w:val="single" w:sz="4" w:space="0" w:color="auto"/>
              <w:left w:val="nil"/>
              <w:bottom w:val="nil"/>
              <w:right w:val="nil"/>
            </w:tcBorders>
          </w:tcPr>
          <w:p w14:paraId="6CB618B1" w14:textId="77777777" w:rsidR="00713D81" w:rsidRPr="007C6FCB" w:rsidRDefault="00713D81" w:rsidP="001C2552">
            <w:pPr>
              <w:spacing w:after="240"/>
              <w:rPr>
                <w:rFonts w:asciiTheme="minorHAnsi" w:hAnsiTheme="minorHAnsi" w:cstheme="minorHAnsi"/>
                <w:szCs w:val="22"/>
              </w:rPr>
            </w:pPr>
            <w:r w:rsidRPr="007C6FCB">
              <w:rPr>
                <w:rFonts w:asciiTheme="minorHAnsi" w:hAnsiTheme="minorHAnsi" w:cstheme="minorHAnsi"/>
                <w:szCs w:val="22"/>
              </w:rPr>
              <w:t>(Signature of witness)</w:t>
            </w:r>
          </w:p>
        </w:tc>
        <w:tc>
          <w:tcPr>
            <w:tcW w:w="319" w:type="dxa"/>
            <w:tcBorders>
              <w:top w:val="nil"/>
              <w:left w:val="nil"/>
              <w:bottom w:val="nil"/>
              <w:right w:val="nil"/>
            </w:tcBorders>
          </w:tcPr>
          <w:p w14:paraId="20DE4240" w14:textId="77777777" w:rsidR="00713D81" w:rsidRPr="007C6FCB" w:rsidRDefault="00713D81" w:rsidP="001C2552">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09A06626" w14:textId="77777777" w:rsidR="00713D81" w:rsidRPr="007C6FCB" w:rsidRDefault="00713D81" w:rsidP="001C2552">
            <w:pPr>
              <w:spacing w:after="240"/>
              <w:rPr>
                <w:rFonts w:asciiTheme="minorHAnsi" w:hAnsiTheme="minorHAnsi" w:cstheme="minorHAnsi"/>
                <w:szCs w:val="22"/>
              </w:rPr>
            </w:pPr>
            <w:r w:rsidRPr="007C6FCB">
              <w:rPr>
                <w:rFonts w:asciiTheme="minorHAnsi" w:hAnsiTheme="minorHAnsi" w:cstheme="minorHAnsi"/>
                <w:szCs w:val="22"/>
              </w:rPr>
              <w:t>(Signature of witness)</w:t>
            </w:r>
          </w:p>
        </w:tc>
      </w:tr>
      <w:tr w:rsidR="00713D81" w:rsidRPr="007C6FCB" w14:paraId="0BC8BD7A" w14:textId="77777777" w:rsidTr="001C2552">
        <w:trPr>
          <w:trHeight w:val="517"/>
        </w:trPr>
        <w:tc>
          <w:tcPr>
            <w:tcW w:w="4528" w:type="dxa"/>
            <w:tcBorders>
              <w:top w:val="nil"/>
              <w:left w:val="nil"/>
              <w:right w:val="nil"/>
            </w:tcBorders>
          </w:tcPr>
          <w:p w14:paraId="3EDA5026" w14:textId="77777777" w:rsidR="00713D81" w:rsidRPr="007C6FCB" w:rsidRDefault="00713D81" w:rsidP="001C2552">
            <w:pPr>
              <w:spacing w:after="240"/>
              <w:rPr>
                <w:rFonts w:asciiTheme="minorHAnsi" w:hAnsiTheme="minorHAnsi" w:cstheme="minorHAnsi"/>
                <w:szCs w:val="22"/>
              </w:rPr>
            </w:pPr>
          </w:p>
        </w:tc>
        <w:tc>
          <w:tcPr>
            <w:tcW w:w="319" w:type="dxa"/>
            <w:tcBorders>
              <w:top w:val="nil"/>
              <w:left w:val="nil"/>
              <w:bottom w:val="nil"/>
              <w:right w:val="nil"/>
            </w:tcBorders>
          </w:tcPr>
          <w:p w14:paraId="58419DAA" w14:textId="77777777" w:rsidR="00713D81" w:rsidRPr="007C6FCB" w:rsidRDefault="00713D81" w:rsidP="001C2552">
            <w:pPr>
              <w:spacing w:after="240"/>
              <w:rPr>
                <w:rFonts w:asciiTheme="minorHAnsi" w:hAnsiTheme="minorHAnsi" w:cstheme="minorHAnsi"/>
                <w:szCs w:val="22"/>
              </w:rPr>
            </w:pPr>
          </w:p>
        </w:tc>
        <w:tc>
          <w:tcPr>
            <w:tcW w:w="4439" w:type="dxa"/>
            <w:tcBorders>
              <w:top w:val="nil"/>
              <w:left w:val="nil"/>
              <w:right w:val="nil"/>
            </w:tcBorders>
          </w:tcPr>
          <w:p w14:paraId="684A771F" w14:textId="77777777" w:rsidR="00713D81" w:rsidRPr="007C6FCB" w:rsidRDefault="00713D81" w:rsidP="001C2552">
            <w:pPr>
              <w:spacing w:after="240"/>
              <w:rPr>
                <w:rFonts w:asciiTheme="minorHAnsi" w:hAnsiTheme="minorHAnsi" w:cstheme="minorHAnsi"/>
                <w:szCs w:val="22"/>
              </w:rPr>
            </w:pPr>
          </w:p>
        </w:tc>
      </w:tr>
    </w:tbl>
    <w:p w14:paraId="2F19A34D" w14:textId="77777777" w:rsidR="00713D81" w:rsidRPr="007C6FCB" w:rsidRDefault="00713D81" w:rsidP="00713D81">
      <w:pPr>
        <w:pStyle w:val="Headersub"/>
        <w:widowControl w:val="0"/>
        <w:tabs>
          <w:tab w:val="left" w:pos="4820"/>
        </w:tabs>
        <w:spacing w:after="240"/>
        <w:rPr>
          <w:rFonts w:asciiTheme="minorHAnsi" w:hAnsiTheme="minorHAnsi" w:cstheme="minorHAnsi"/>
          <w:sz w:val="22"/>
          <w:szCs w:val="22"/>
        </w:rPr>
      </w:pPr>
      <w:r w:rsidRPr="007C6FCB">
        <w:rPr>
          <w:rFonts w:asciiTheme="minorHAnsi" w:hAnsiTheme="minorHAnsi" w:cstheme="minorHAnsi"/>
          <w:sz w:val="22"/>
          <w:szCs w:val="22"/>
        </w:rPr>
        <w:t>(Name of witness)</w:t>
      </w:r>
      <w:r w:rsidRPr="007C6FCB">
        <w:rPr>
          <w:rFonts w:asciiTheme="minorHAnsi" w:hAnsiTheme="minorHAnsi" w:cstheme="minorHAnsi"/>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315"/>
        <w:gridCol w:w="4303"/>
      </w:tblGrid>
      <w:tr w:rsidR="00713D81" w:rsidRPr="007C6FCB" w14:paraId="008119DE" w14:textId="77777777" w:rsidTr="001C2552">
        <w:tc>
          <w:tcPr>
            <w:tcW w:w="9286" w:type="dxa"/>
            <w:gridSpan w:val="3"/>
            <w:tcBorders>
              <w:top w:val="nil"/>
              <w:left w:val="nil"/>
              <w:bottom w:val="nil"/>
              <w:right w:val="nil"/>
            </w:tcBorders>
          </w:tcPr>
          <w:p w14:paraId="059A7A5F" w14:textId="77777777" w:rsidR="00713D81" w:rsidRPr="007C6FCB" w:rsidRDefault="00713D81" w:rsidP="001C2552">
            <w:pPr>
              <w:tabs>
                <w:tab w:val="right" w:pos="4111"/>
              </w:tabs>
              <w:spacing w:after="240"/>
              <w:rPr>
                <w:rFonts w:asciiTheme="minorHAnsi" w:hAnsiTheme="minorHAnsi" w:cstheme="minorHAnsi"/>
                <w:szCs w:val="22"/>
              </w:rPr>
            </w:pPr>
          </w:p>
          <w:p w14:paraId="1255473C" w14:textId="77777777" w:rsidR="00713D81" w:rsidRPr="007C6FCB" w:rsidRDefault="00713D81" w:rsidP="001C2552">
            <w:pPr>
              <w:pStyle w:val="Headersub"/>
              <w:widowControl w:val="0"/>
              <w:tabs>
                <w:tab w:val="left" w:pos="4820"/>
              </w:tabs>
              <w:spacing w:after="240"/>
              <w:rPr>
                <w:rFonts w:asciiTheme="minorHAnsi" w:hAnsiTheme="minorHAnsi" w:cstheme="minorHAnsi"/>
                <w:sz w:val="22"/>
                <w:szCs w:val="22"/>
              </w:rPr>
            </w:pPr>
            <w:r w:rsidRPr="007C6FCB">
              <w:rPr>
                <w:rFonts w:asciiTheme="minorHAnsi" w:hAnsiTheme="minorHAnsi" w:cstheme="minorHAnsi"/>
                <w:caps/>
                <w:sz w:val="22"/>
                <w:szCs w:val="22"/>
              </w:rPr>
              <w:t>Accepted</w:t>
            </w:r>
            <w:r w:rsidRPr="007C6FCB">
              <w:rPr>
                <w:rFonts w:asciiTheme="minorHAnsi" w:hAnsiTheme="minorHAnsi" w:cstheme="minorHAnsi"/>
                <w:sz w:val="22"/>
                <w:szCs w:val="22"/>
              </w:rPr>
              <w:t xml:space="preserve"> by the FAIR WORK OMBUDSMAN pursuant to section 715(2) of the </w:t>
            </w:r>
            <w:r w:rsidRPr="007C6FCB">
              <w:rPr>
                <w:rFonts w:asciiTheme="minorHAnsi" w:hAnsiTheme="minorHAnsi" w:cstheme="minorHAnsi"/>
                <w:i/>
                <w:sz w:val="22"/>
                <w:szCs w:val="22"/>
              </w:rPr>
              <w:t>Fair Work Act 2009</w:t>
            </w:r>
            <w:r w:rsidRPr="007C6FCB">
              <w:rPr>
                <w:rFonts w:asciiTheme="minorHAnsi" w:hAnsiTheme="minorHAnsi" w:cstheme="minorHAnsi"/>
                <w:sz w:val="22"/>
                <w:szCs w:val="22"/>
              </w:rPr>
              <w:t xml:space="preserve"> on:</w:t>
            </w:r>
          </w:p>
          <w:p w14:paraId="6C9A8F87" w14:textId="77777777" w:rsidR="00713D81" w:rsidRPr="007C6FCB" w:rsidRDefault="00713D81" w:rsidP="001C2552">
            <w:pPr>
              <w:keepNext/>
              <w:spacing w:after="240"/>
              <w:rPr>
                <w:rFonts w:asciiTheme="minorHAnsi" w:hAnsiTheme="minorHAnsi" w:cstheme="minorHAnsi"/>
                <w:szCs w:val="22"/>
              </w:rPr>
            </w:pPr>
          </w:p>
        </w:tc>
      </w:tr>
      <w:tr w:rsidR="00713D81" w:rsidRPr="007C6FCB" w14:paraId="11117D50" w14:textId="77777777" w:rsidTr="001C2552">
        <w:trPr>
          <w:trHeight w:val="62"/>
        </w:trPr>
        <w:tc>
          <w:tcPr>
            <w:tcW w:w="4528" w:type="dxa"/>
            <w:tcBorders>
              <w:top w:val="single" w:sz="4" w:space="0" w:color="auto"/>
              <w:left w:val="nil"/>
              <w:bottom w:val="nil"/>
              <w:right w:val="nil"/>
            </w:tcBorders>
          </w:tcPr>
          <w:p w14:paraId="73CA1BCF" w14:textId="77777777" w:rsidR="00713D81" w:rsidRPr="007C6FCB" w:rsidRDefault="00713D81" w:rsidP="001C2552">
            <w:pPr>
              <w:spacing w:before="100" w:beforeAutospacing="1" w:after="100" w:afterAutospacing="1"/>
              <w:rPr>
                <w:rFonts w:asciiTheme="minorHAnsi" w:hAnsiTheme="minorHAnsi" w:cstheme="minorHAnsi"/>
                <w:szCs w:val="22"/>
              </w:rPr>
            </w:pPr>
            <w:r w:rsidRPr="007C6FCB">
              <w:rPr>
                <w:rFonts w:asciiTheme="minorHAnsi" w:hAnsiTheme="minorHAnsi" w:cstheme="minorHAnsi"/>
                <w:szCs w:val="22"/>
              </w:rPr>
              <w:t>Mark Scully, Deputy Fair Work Ombudsman – Compliance and Enforcement</w:t>
            </w:r>
          </w:p>
          <w:p w14:paraId="2B99BCF4" w14:textId="77777777" w:rsidR="00713D81" w:rsidRPr="007C6FCB" w:rsidRDefault="00713D81" w:rsidP="001C2552">
            <w:pPr>
              <w:spacing w:after="240"/>
              <w:rPr>
                <w:rFonts w:asciiTheme="minorHAnsi" w:hAnsiTheme="minorHAnsi" w:cstheme="minorHAnsi"/>
                <w:szCs w:val="22"/>
              </w:rPr>
            </w:pPr>
            <w:r w:rsidRPr="007C6FCB">
              <w:rPr>
                <w:rFonts w:asciiTheme="minorHAnsi" w:hAnsiTheme="minorHAnsi" w:cstheme="minorHAnsi"/>
                <w:szCs w:val="22"/>
              </w:rPr>
              <w:t xml:space="preserve">Delegate for the FAIR WORK OMBUDSMAN </w:t>
            </w:r>
          </w:p>
        </w:tc>
        <w:tc>
          <w:tcPr>
            <w:tcW w:w="319" w:type="dxa"/>
            <w:tcBorders>
              <w:top w:val="nil"/>
              <w:left w:val="nil"/>
              <w:bottom w:val="nil"/>
              <w:right w:val="nil"/>
            </w:tcBorders>
          </w:tcPr>
          <w:p w14:paraId="43F2991C" w14:textId="77777777" w:rsidR="00713D81" w:rsidRPr="007C6FCB" w:rsidRDefault="00713D81" w:rsidP="001C2552">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4CE8910D" w14:textId="77777777" w:rsidR="00713D81" w:rsidRPr="007C6FCB" w:rsidRDefault="00713D81" w:rsidP="001C2552">
            <w:pPr>
              <w:spacing w:after="240"/>
              <w:rPr>
                <w:rFonts w:asciiTheme="minorHAnsi" w:hAnsiTheme="minorHAnsi" w:cstheme="minorHAnsi"/>
                <w:szCs w:val="22"/>
              </w:rPr>
            </w:pPr>
            <w:r w:rsidRPr="007C6FCB">
              <w:rPr>
                <w:rFonts w:asciiTheme="minorHAnsi" w:hAnsiTheme="minorHAnsi" w:cstheme="minorHAnsi"/>
                <w:szCs w:val="22"/>
              </w:rPr>
              <w:t>(Date)</w:t>
            </w:r>
          </w:p>
        </w:tc>
      </w:tr>
      <w:tr w:rsidR="00713D81" w:rsidRPr="007C6FCB" w14:paraId="53A850A3" w14:textId="77777777" w:rsidTr="001C2552">
        <w:tc>
          <w:tcPr>
            <w:tcW w:w="4528" w:type="dxa"/>
            <w:tcBorders>
              <w:top w:val="nil"/>
              <w:left w:val="nil"/>
              <w:bottom w:val="single" w:sz="4" w:space="0" w:color="auto"/>
              <w:right w:val="nil"/>
            </w:tcBorders>
          </w:tcPr>
          <w:p w14:paraId="67011484" w14:textId="77777777" w:rsidR="00713D81" w:rsidRPr="007C6FCB" w:rsidRDefault="00713D81" w:rsidP="001C2552">
            <w:pPr>
              <w:spacing w:after="240"/>
              <w:rPr>
                <w:rFonts w:asciiTheme="minorHAnsi" w:hAnsiTheme="minorHAnsi" w:cstheme="minorHAnsi"/>
                <w:szCs w:val="22"/>
              </w:rPr>
            </w:pPr>
            <w:r w:rsidRPr="007C6FCB">
              <w:rPr>
                <w:rFonts w:asciiTheme="minorHAnsi" w:hAnsiTheme="minorHAnsi" w:cstheme="minorHAnsi"/>
                <w:szCs w:val="22"/>
              </w:rPr>
              <w:t>in the presence of:</w:t>
            </w:r>
          </w:p>
          <w:p w14:paraId="2F7CFD79" w14:textId="77777777" w:rsidR="00713D81" w:rsidRPr="007C6FCB" w:rsidRDefault="00713D81" w:rsidP="001C2552">
            <w:pPr>
              <w:spacing w:after="240"/>
              <w:rPr>
                <w:rFonts w:asciiTheme="minorHAnsi" w:hAnsiTheme="minorHAnsi" w:cstheme="minorHAnsi"/>
                <w:szCs w:val="22"/>
              </w:rPr>
            </w:pPr>
          </w:p>
        </w:tc>
        <w:tc>
          <w:tcPr>
            <w:tcW w:w="319" w:type="dxa"/>
            <w:tcBorders>
              <w:top w:val="nil"/>
              <w:left w:val="nil"/>
              <w:bottom w:val="nil"/>
              <w:right w:val="nil"/>
            </w:tcBorders>
          </w:tcPr>
          <w:p w14:paraId="6914C58C" w14:textId="77777777" w:rsidR="00713D81" w:rsidRPr="007C6FCB" w:rsidRDefault="00713D81" w:rsidP="001C2552">
            <w:pPr>
              <w:spacing w:after="240"/>
              <w:rPr>
                <w:rFonts w:asciiTheme="minorHAnsi" w:hAnsiTheme="minorHAnsi" w:cstheme="minorHAnsi"/>
                <w:szCs w:val="22"/>
              </w:rPr>
            </w:pPr>
          </w:p>
        </w:tc>
        <w:tc>
          <w:tcPr>
            <w:tcW w:w="4439" w:type="dxa"/>
            <w:tcBorders>
              <w:top w:val="nil"/>
              <w:left w:val="nil"/>
              <w:bottom w:val="single" w:sz="4" w:space="0" w:color="auto"/>
              <w:right w:val="nil"/>
            </w:tcBorders>
          </w:tcPr>
          <w:p w14:paraId="5CEB8DB5" w14:textId="77777777" w:rsidR="00713D81" w:rsidRPr="007C6FCB" w:rsidRDefault="00713D81" w:rsidP="001C2552">
            <w:pPr>
              <w:spacing w:after="240"/>
              <w:rPr>
                <w:rFonts w:asciiTheme="minorHAnsi" w:hAnsiTheme="minorHAnsi" w:cstheme="minorHAnsi"/>
                <w:szCs w:val="22"/>
              </w:rPr>
            </w:pPr>
          </w:p>
        </w:tc>
      </w:tr>
      <w:tr w:rsidR="00713D81" w:rsidRPr="007C6FCB" w14:paraId="3B6D176F" w14:textId="77777777" w:rsidTr="001C2552">
        <w:tc>
          <w:tcPr>
            <w:tcW w:w="4528" w:type="dxa"/>
            <w:tcBorders>
              <w:top w:val="single" w:sz="4" w:space="0" w:color="auto"/>
              <w:left w:val="nil"/>
              <w:bottom w:val="nil"/>
              <w:right w:val="nil"/>
            </w:tcBorders>
          </w:tcPr>
          <w:p w14:paraId="7B2A6F07" w14:textId="77777777" w:rsidR="00713D81" w:rsidRPr="007C6FCB" w:rsidRDefault="00713D81" w:rsidP="001C2552">
            <w:pPr>
              <w:spacing w:after="240"/>
              <w:rPr>
                <w:rFonts w:asciiTheme="minorHAnsi" w:hAnsiTheme="minorHAnsi" w:cstheme="minorHAnsi"/>
                <w:szCs w:val="22"/>
              </w:rPr>
            </w:pPr>
            <w:r w:rsidRPr="007C6FCB">
              <w:rPr>
                <w:rFonts w:asciiTheme="minorHAnsi" w:hAnsiTheme="minorHAnsi" w:cstheme="minorHAnsi"/>
                <w:szCs w:val="22"/>
              </w:rPr>
              <w:t>(Signature of witness)</w:t>
            </w:r>
          </w:p>
        </w:tc>
        <w:tc>
          <w:tcPr>
            <w:tcW w:w="319" w:type="dxa"/>
            <w:tcBorders>
              <w:top w:val="nil"/>
              <w:left w:val="nil"/>
              <w:bottom w:val="nil"/>
              <w:right w:val="nil"/>
            </w:tcBorders>
          </w:tcPr>
          <w:p w14:paraId="25F25C60" w14:textId="77777777" w:rsidR="00713D81" w:rsidRPr="007C6FCB" w:rsidRDefault="00713D81" w:rsidP="001C2552">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5DCE9A07" w14:textId="77777777" w:rsidR="00713D81" w:rsidRPr="007C6FCB" w:rsidRDefault="00713D81" w:rsidP="001C2552">
            <w:pPr>
              <w:spacing w:after="240"/>
              <w:rPr>
                <w:rFonts w:asciiTheme="minorHAnsi" w:hAnsiTheme="minorHAnsi" w:cstheme="minorHAnsi"/>
                <w:szCs w:val="22"/>
              </w:rPr>
            </w:pPr>
            <w:r w:rsidRPr="007C6FCB">
              <w:rPr>
                <w:rFonts w:asciiTheme="minorHAnsi" w:hAnsiTheme="minorHAnsi" w:cstheme="minorHAnsi"/>
                <w:szCs w:val="22"/>
              </w:rPr>
              <w:t>(Name of Witness)</w:t>
            </w:r>
          </w:p>
          <w:p w14:paraId="59F7DF80" w14:textId="77777777" w:rsidR="00713D81" w:rsidRPr="007C6FCB" w:rsidRDefault="00713D81" w:rsidP="001C2552">
            <w:pPr>
              <w:spacing w:after="240"/>
              <w:rPr>
                <w:rFonts w:asciiTheme="minorHAnsi" w:hAnsiTheme="minorHAnsi" w:cstheme="minorHAnsi"/>
                <w:szCs w:val="22"/>
              </w:rPr>
            </w:pPr>
          </w:p>
          <w:p w14:paraId="15460CFE" w14:textId="77777777" w:rsidR="00713D81" w:rsidRPr="007C6FCB" w:rsidRDefault="00713D81" w:rsidP="001C2552">
            <w:pPr>
              <w:spacing w:after="240"/>
              <w:rPr>
                <w:rFonts w:asciiTheme="minorHAnsi" w:hAnsiTheme="minorHAnsi" w:cstheme="minorHAnsi"/>
                <w:szCs w:val="22"/>
              </w:rPr>
            </w:pPr>
          </w:p>
        </w:tc>
      </w:tr>
    </w:tbl>
    <w:p w14:paraId="6328C8C6" w14:textId="77777777" w:rsidR="00713D81" w:rsidRDefault="00713D81"/>
    <w:p w14:paraId="2EAB50C3" w14:textId="77777777" w:rsidR="00587012" w:rsidRDefault="00587012"/>
    <w:p w14:paraId="7D4613D7" w14:textId="77777777" w:rsidR="00587012" w:rsidRDefault="00587012"/>
    <w:p w14:paraId="0474187E" w14:textId="77777777" w:rsidR="00587012" w:rsidRDefault="00587012" w:rsidP="00587012">
      <w:pPr>
        <w:pageBreakBefore/>
        <w:spacing w:after="160" w:line="259" w:lineRule="auto"/>
        <w:jc w:val="center"/>
        <w:rPr>
          <w:rFonts w:asciiTheme="minorHAnsi" w:hAnsiTheme="minorHAnsi" w:cstheme="minorHAnsi"/>
          <w:b/>
          <w:szCs w:val="22"/>
        </w:rPr>
      </w:pPr>
      <w:r>
        <w:rPr>
          <w:rFonts w:asciiTheme="minorHAnsi" w:hAnsiTheme="minorHAnsi" w:cstheme="minorHAnsi"/>
          <w:b/>
          <w:szCs w:val="22"/>
        </w:rPr>
        <w:lastRenderedPageBreak/>
        <w:t xml:space="preserve">ATTACHMENT A – Letter to impacted </w:t>
      </w:r>
      <w:proofErr w:type="gramStart"/>
      <w:r>
        <w:rPr>
          <w:rFonts w:asciiTheme="minorHAnsi" w:hAnsiTheme="minorHAnsi" w:cstheme="minorHAnsi"/>
          <w:b/>
          <w:szCs w:val="22"/>
        </w:rPr>
        <w:t>employees</w:t>
      </w:r>
      <w:proofErr w:type="gramEnd"/>
    </w:p>
    <w:p w14:paraId="74DC5723" w14:textId="77777777" w:rsidR="00587012" w:rsidRPr="00AD64DF" w:rsidRDefault="00587012" w:rsidP="00587012">
      <w:pPr>
        <w:widowControl w:val="0"/>
        <w:jc w:val="both"/>
        <w:rPr>
          <w:rFonts w:cs="Arial"/>
          <w:sz w:val="21"/>
          <w:szCs w:val="21"/>
        </w:rPr>
      </w:pPr>
      <w:r w:rsidRPr="00AD64DF">
        <w:rPr>
          <w:rFonts w:cs="Arial"/>
          <w:sz w:val="21"/>
          <w:szCs w:val="21"/>
          <w:highlight w:val="yellow"/>
        </w:rPr>
        <w:t>DATE</w:t>
      </w:r>
    </w:p>
    <w:p w14:paraId="4407D0DA" w14:textId="77777777" w:rsidR="00587012" w:rsidRPr="00AD64DF" w:rsidRDefault="00587012" w:rsidP="00587012">
      <w:pPr>
        <w:widowControl w:val="0"/>
        <w:jc w:val="both"/>
        <w:rPr>
          <w:rFonts w:cs="Arial"/>
          <w:sz w:val="21"/>
          <w:szCs w:val="21"/>
        </w:rPr>
      </w:pPr>
    </w:p>
    <w:p w14:paraId="7AE40DD7" w14:textId="77777777" w:rsidR="00587012" w:rsidRPr="00AD64DF" w:rsidRDefault="00587012" w:rsidP="00587012">
      <w:pPr>
        <w:widowControl w:val="0"/>
        <w:jc w:val="both"/>
        <w:rPr>
          <w:rFonts w:cs="Arial"/>
          <w:sz w:val="21"/>
          <w:szCs w:val="21"/>
          <w:highlight w:val="yellow"/>
        </w:rPr>
      </w:pPr>
      <w:r w:rsidRPr="00AD64DF">
        <w:rPr>
          <w:rFonts w:cs="Arial"/>
          <w:sz w:val="21"/>
          <w:szCs w:val="21"/>
          <w:highlight w:val="yellow"/>
        </w:rPr>
        <w:t>EMP NAME</w:t>
      </w:r>
    </w:p>
    <w:p w14:paraId="19F3D85C" w14:textId="77777777" w:rsidR="00587012" w:rsidRPr="00AD64DF" w:rsidRDefault="00587012" w:rsidP="00587012">
      <w:pPr>
        <w:widowControl w:val="0"/>
        <w:jc w:val="both"/>
        <w:rPr>
          <w:rFonts w:cs="Arial"/>
          <w:sz w:val="21"/>
          <w:szCs w:val="21"/>
        </w:rPr>
      </w:pPr>
      <w:r w:rsidRPr="00AD64DF">
        <w:rPr>
          <w:rFonts w:cs="Arial"/>
          <w:sz w:val="21"/>
          <w:szCs w:val="21"/>
          <w:highlight w:val="yellow"/>
        </w:rPr>
        <w:t>EMP ADDRESS</w:t>
      </w:r>
    </w:p>
    <w:p w14:paraId="3AC00096" w14:textId="77777777" w:rsidR="00587012" w:rsidRPr="00AD64DF" w:rsidRDefault="00587012" w:rsidP="00587012">
      <w:pPr>
        <w:widowControl w:val="0"/>
        <w:jc w:val="both"/>
        <w:rPr>
          <w:rFonts w:cs="Arial"/>
          <w:sz w:val="21"/>
          <w:szCs w:val="21"/>
        </w:rPr>
      </w:pPr>
    </w:p>
    <w:p w14:paraId="72E3590D" w14:textId="77777777" w:rsidR="00587012" w:rsidRPr="00AD64DF" w:rsidRDefault="00587012" w:rsidP="00587012">
      <w:pPr>
        <w:widowControl w:val="0"/>
        <w:jc w:val="both"/>
        <w:rPr>
          <w:rFonts w:cs="Arial"/>
          <w:sz w:val="21"/>
          <w:szCs w:val="21"/>
        </w:rPr>
      </w:pPr>
    </w:p>
    <w:p w14:paraId="16DC2A68" w14:textId="77777777" w:rsidR="00587012" w:rsidRPr="00AD64DF" w:rsidRDefault="00587012" w:rsidP="00587012">
      <w:pPr>
        <w:widowControl w:val="0"/>
        <w:jc w:val="both"/>
        <w:rPr>
          <w:rFonts w:cs="Arial"/>
          <w:sz w:val="21"/>
          <w:szCs w:val="21"/>
        </w:rPr>
      </w:pPr>
      <w:r w:rsidRPr="00AD64DF">
        <w:rPr>
          <w:rFonts w:cs="Arial"/>
          <w:sz w:val="21"/>
          <w:szCs w:val="21"/>
        </w:rPr>
        <w:t xml:space="preserve">Dear </w:t>
      </w:r>
      <w:r w:rsidRPr="00AD64DF">
        <w:rPr>
          <w:rFonts w:cs="Arial"/>
          <w:sz w:val="21"/>
          <w:szCs w:val="21"/>
          <w:highlight w:val="yellow"/>
        </w:rPr>
        <w:t>[Impacted Employee]</w:t>
      </w:r>
    </w:p>
    <w:p w14:paraId="175393CD" w14:textId="77777777" w:rsidR="00587012" w:rsidRPr="00AD64DF" w:rsidRDefault="00587012" w:rsidP="00587012">
      <w:pPr>
        <w:widowControl w:val="0"/>
        <w:jc w:val="both"/>
        <w:rPr>
          <w:rFonts w:cs="Arial"/>
          <w:sz w:val="21"/>
          <w:szCs w:val="21"/>
        </w:rPr>
      </w:pPr>
    </w:p>
    <w:p w14:paraId="7C59E5E7" w14:textId="77777777" w:rsidR="00587012" w:rsidRPr="00AD64DF" w:rsidRDefault="00587012" w:rsidP="00587012">
      <w:pPr>
        <w:widowControl w:val="0"/>
        <w:jc w:val="both"/>
        <w:rPr>
          <w:rFonts w:cs="Arial"/>
          <w:sz w:val="21"/>
          <w:szCs w:val="21"/>
        </w:rPr>
      </w:pPr>
      <w:r w:rsidRPr="00AD64DF">
        <w:rPr>
          <w:rFonts w:cs="Arial"/>
          <w:sz w:val="21"/>
          <w:szCs w:val="21"/>
        </w:rPr>
        <w:t xml:space="preserve">We write further to our correspondence dated </w:t>
      </w:r>
      <w:r>
        <w:rPr>
          <w:rFonts w:cs="Arial"/>
          <w:sz w:val="21"/>
          <w:szCs w:val="21"/>
        </w:rPr>
        <w:t>8 October 2021</w:t>
      </w:r>
      <w:r w:rsidRPr="00AD64DF">
        <w:rPr>
          <w:rFonts w:cs="Arial"/>
          <w:sz w:val="21"/>
          <w:szCs w:val="21"/>
        </w:rPr>
        <w:t xml:space="preserve"> and </w:t>
      </w:r>
      <w:r>
        <w:rPr>
          <w:rFonts w:cs="Arial"/>
          <w:sz w:val="21"/>
          <w:szCs w:val="21"/>
        </w:rPr>
        <w:t>29 October 2021</w:t>
      </w:r>
      <w:r w:rsidRPr="00AD64DF">
        <w:rPr>
          <w:rFonts w:cs="Arial"/>
          <w:sz w:val="21"/>
          <w:szCs w:val="21"/>
        </w:rPr>
        <w:t xml:space="preserve"> regarding the notification of underpayments and subsequent payment of monies owed to affected employees by Uniting </w:t>
      </w:r>
      <w:proofErr w:type="spellStart"/>
      <w:r w:rsidRPr="00AD64DF">
        <w:rPr>
          <w:rFonts w:cs="Arial"/>
          <w:sz w:val="21"/>
          <w:szCs w:val="21"/>
        </w:rPr>
        <w:t>AgeWell</w:t>
      </w:r>
      <w:proofErr w:type="spellEnd"/>
      <w:r w:rsidRPr="00AD64DF">
        <w:rPr>
          <w:rFonts w:cs="Arial"/>
          <w:sz w:val="21"/>
          <w:szCs w:val="21"/>
        </w:rPr>
        <w:t xml:space="preserve">. As previously communicated, we formally self-reported to the Fair Work Ombudsman (FWO) in September 2021 and have been working with the </w:t>
      </w:r>
      <w:r w:rsidR="00951CE3">
        <w:rPr>
          <w:rFonts w:cs="Arial"/>
          <w:sz w:val="21"/>
          <w:szCs w:val="21"/>
        </w:rPr>
        <w:t>FWO</w:t>
      </w:r>
      <w:r w:rsidR="00951CE3" w:rsidRPr="00AD64DF">
        <w:rPr>
          <w:rFonts w:cs="Arial"/>
          <w:sz w:val="21"/>
          <w:szCs w:val="21"/>
        </w:rPr>
        <w:t xml:space="preserve"> </w:t>
      </w:r>
      <w:r w:rsidRPr="00AD64DF">
        <w:rPr>
          <w:rFonts w:cs="Arial"/>
          <w:sz w:val="21"/>
          <w:szCs w:val="21"/>
        </w:rPr>
        <w:t>since that time.</w:t>
      </w:r>
    </w:p>
    <w:p w14:paraId="1FD5C53B" w14:textId="77777777" w:rsidR="00587012" w:rsidRPr="00AD64DF" w:rsidRDefault="00587012" w:rsidP="00587012">
      <w:pPr>
        <w:widowControl w:val="0"/>
        <w:jc w:val="both"/>
        <w:rPr>
          <w:rFonts w:cs="Arial"/>
          <w:sz w:val="21"/>
          <w:szCs w:val="21"/>
        </w:rPr>
      </w:pPr>
    </w:p>
    <w:p w14:paraId="66FC3B14" w14:textId="77777777" w:rsidR="00587012" w:rsidRPr="00AD64DF" w:rsidRDefault="00587012" w:rsidP="00587012">
      <w:pPr>
        <w:widowControl w:val="0"/>
        <w:jc w:val="both"/>
        <w:rPr>
          <w:rFonts w:cs="Arial"/>
          <w:sz w:val="21"/>
          <w:szCs w:val="21"/>
        </w:rPr>
      </w:pPr>
      <w:r w:rsidRPr="00AD64DF">
        <w:rPr>
          <w:rFonts w:cs="Arial"/>
          <w:sz w:val="21"/>
          <w:szCs w:val="21"/>
        </w:rPr>
        <w:t xml:space="preserve">Uniting </w:t>
      </w:r>
      <w:proofErr w:type="spellStart"/>
      <w:r w:rsidRPr="00AD64DF">
        <w:rPr>
          <w:rFonts w:cs="Arial"/>
          <w:sz w:val="21"/>
          <w:szCs w:val="21"/>
        </w:rPr>
        <w:t>AgeWell</w:t>
      </w:r>
      <w:proofErr w:type="spellEnd"/>
      <w:r w:rsidRPr="00AD64DF">
        <w:rPr>
          <w:rFonts w:cs="Arial"/>
          <w:sz w:val="21"/>
          <w:szCs w:val="21"/>
        </w:rPr>
        <w:t xml:space="preserve"> Limited has formally admitted to the FWO that it contravened the </w:t>
      </w:r>
      <w:r w:rsidRPr="00203706">
        <w:rPr>
          <w:rFonts w:cs="Arial"/>
          <w:i/>
          <w:iCs/>
          <w:sz w:val="21"/>
          <w:szCs w:val="21"/>
        </w:rPr>
        <w:t>Fair Work Act 2009</w:t>
      </w:r>
      <w:r w:rsidRPr="00AD64DF">
        <w:rPr>
          <w:rFonts w:cs="Arial"/>
          <w:sz w:val="21"/>
          <w:szCs w:val="21"/>
        </w:rPr>
        <w:t xml:space="preserve"> (</w:t>
      </w:r>
      <w:proofErr w:type="spellStart"/>
      <w:r w:rsidRPr="00AD64DF">
        <w:rPr>
          <w:rFonts w:cs="Arial"/>
          <w:sz w:val="21"/>
          <w:szCs w:val="21"/>
        </w:rPr>
        <w:t>Cth</w:t>
      </w:r>
      <w:proofErr w:type="spellEnd"/>
      <w:r w:rsidRPr="00AD64DF">
        <w:rPr>
          <w:rFonts w:cs="Arial"/>
          <w:sz w:val="21"/>
          <w:szCs w:val="21"/>
        </w:rPr>
        <w:t xml:space="preserve">) and the following </w:t>
      </w:r>
      <w:r w:rsidR="00835FA7">
        <w:rPr>
          <w:rFonts w:cs="Arial"/>
          <w:sz w:val="21"/>
          <w:szCs w:val="21"/>
        </w:rPr>
        <w:t>e</w:t>
      </w:r>
      <w:r w:rsidRPr="00AD64DF">
        <w:rPr>
          <w:rFonts w:cs="Arial"/>
          <w:sz w:val="21"/>
          <w:szCs w:val="21"/>
        </w:rPr>
        <w:t xml:space="preserve">nterprise </w:t>
      </w:r>
      <w:r w:rsidR="00835FA7">
        <w:rPr>
          <w:rFonts w:cs="Arial"/>
          <w:sz w:val="21"/>
          <w:szCs w:val="21"/>
        </w:rPr>
        <w:t>a</w:t>
      </w:r>
      <w:r w:rsidRPr="00AD64DF">
        <w:rPr>
          <w:rFonts w:cs="Arial"/>
          <w:sz w:val="21"/>
          <w:szCs w:val="21"/>
        </w:rPr>
        <w:t>greements and consequently employees had been underpaid:</w:t>
      </w:r>
    </w:p>
    <w:p w14:paraId="75735584" w14:textId="77777777" w:rsidR="00587012" w:rsidRPr="00203706" w:rsidRDefault="00587012" w:rsidP="00587012">
      <w:pPr>
        <w:widowControl w:val="0"/>
        <w:jc w:val="both"/>
        <w:rPr>
          <w:rFonts w:cs="Arial"/>
          <w:i/>
          <w:iCs/>
          <w:sz w:val="21"/>
          <w:szCs w:val="21"/>
        </w:rPr>
      </w:pPr>
    </w:p>
    <w:p w14:paraId="64A48E54" w14:textId="77777777" w:rsidR="00835FA7" w:rsidRPr="00203706" w:rsidRDefault="00835FA7" w:rsidP="00835FA7">
      <w:pPr>
        <w:widowControl w:val="0"/>
        <w:numPr>
          <w:ilvl w:val="0"/>
          <w:numId w:val="6"/>
        </w:numPr>
        <w:contextualSpacing/>
        <w:jc w:val="both"/>
        <w:rPr>
          <w:rFonts w:cs="Arial"/>
          <w:i/>
          <w:iCs/>
          <w:sz w:val="21"/>
          <w:szCs w:val="21"/>
        </w:rPr>
      </w:pPr>
      <w:r w:rsidRPr="00203706">
        <w:rPr>
          <w:rFonts w:cs="Arial"/>
          <w:i/>
          <w:iCs/>
          <w:sz w:val="21"/>
          <w:szCs w:val="21"/>
        </w:rPr>
        <w:t xml:space="preserve">Uniting </w:t>
      </w:r>
      <w:proofErr w:type="spellStart"/>
      <w:r w:rsidRPr="00203706">
        <w:rPr>
          <w:rFonts w:cs="Arial"/>
          <w:i/>
          <w:iCs/>
          <w:sz w:val="21"/>
          <w:szCs w:val="21"/>
        </w:rPr>
        <w:t>AgeWell</w:t>
      </w:r>
      <w:proofErr w:type="spellEnd"/>
      <w:r w:rsidRPr="00203706">
        <w:rPr>
          <w:rFonts w:cs="Arial"/>
          <w:i/>
          <w:iCs/>
          <w:sz w:val="21"/>
          <w:szCs w:val="21"/>
        </w:rPr>
        <w:t xml:space="preserve"> Enterprise Agreement (Tasmania) 2014 – 2018</w:t>
      </w:r>
    </w:p>
    <w:p w14:paraId="17F52394" w14:textId="77777777" w:rsidR="00835FA7" w:rsidRPr="00203706" w:rsidRDefault="00835FA7" w:rsidP="00835FA7">
      <w:pPr>
        <w:widowControl w:val="0"/>
        <w:numPr>
          <w:ilvl w:val="0"/>
          <w:numId w:val="6"/>
        </w:numPr>
        <w:contextualSpacing/>
        <w:jc w:val="both"/>
        <w:rPr>
          <w:rFonts w:cs="Arial"/>
          <w:i/>
          <w:iCs/>
          <w:sz w:val="21"/>
          <w:szCs w:val="21"/>
        </w:rPr>
      </w:pPr>
      <w:r w:rsidRPr="00203706">
        <w:rPr>
          <w:rFonts w:cs="Arial"/>
          <w:i/>
          <w:iCs/>
          <w:sz w:val="21"/>
          <w:szCs w:val="21"/>
        </w:rPr>
        <w:t xml:space="preserve">Uniting </w:t>
      </w:r>
      <w:proofErr w:type="spellStart"/>
      <w:r w:rsidRPr="00203706">
        <w:rPr>
          <w:rFonts w:cs="Arial"/>
          <w:i/>
          <w:iCs/>
          <w:sz w:val="21"/>
          <w:szCs w:val="21"/>
        </w:rPr>
        <w:t>AgeWell</w:t>
      </w:r>
      <w:proofErr w:type="spellEnd"/>
      <w:r w:rsidRPr="00203706">
        <w:rPr>
          <w:rFonts w:cs="Arial"/>
          <w:i/>
          <w:iCs/>
          <w:sz w:val="21"/>
          <w:szCs w:val="21"/>
        </w:rPr>
        <w:t xml:space="preserve"> Enterprise Agreement (Tasmania) 2018 – 2022</w:t>
      </w:r>
    </w:p>
    <w:p w14:paraId="3262B04B" w14:textId="77777777" w:rsidR="00835FA7" w:rsidRPr="00203706" w:rsidRDefault="00835FA7" w:rsidP="00835FA7">
      <w:pPr>
        <w:widowControl w:val="0"/>
        <w:numPr>
          <w:ilvl w:val="0"/>
          <w:numId w:val="6"/>
        </w:numPr>
        <w:contextualSpacing/>
        <w:jc w:val="both"/>
        <w:rPr>
          <w:rFonts w:cs="Arial"/>
          <w:i/>
          <w:iCs/>
          <w:sz w:val="21"/>
          <w:szCs w:val="21"/>
        </w:rPr>
      </w:pPr>
      <w:r w:rsidRPr="00203706">
        <w:rPr>
          <w:rFonts w:cs="Arial"/>
          <w:i/>
          <w:iCs/>
          <w:sz w:val="21"/>
          <w:szCs w:val="21"/>
        </w:rPr>
        <w:t xml:space="preserve">Uniting </w:t>
      </w:r>
      <w:proofErr w:type="spellStart"/>
      <w:r w:rsidRPr="00203706">
        <w:rPr>
          <w:rFonts w:cs="Arial"/>
          <w:i/>
          <w:iCs/>
          <w:sz w:val="21"/>
          <w:szCs w:val="21"/>
        </w:rPr>
        <w:t>AgeWell</w:t>
      </w:r>
      <w:proofErr w:type="spellEnd"/>
      <w:r w:rsidRPr="00203706">
        <w:rPr>
          <w:rFonts w:cs="Arial"/>
          <w:i/>
          <w:iCs/>
          <w:sz w:val="21"/>
          <w:szCs w:val="21"/>
        </w:rPr>
        <w:t xml:space="preserve"> Victoria ANF and HSU Collective Agreement 2013</w:t>
      </w:r>
    </w:p>
    <w:p w14:paraId="0F120AAF" w14:textId="77777777" w:rsidR="00587012" w:rsidRPr="00203706" w:rsidRDefault="00835FA7" w:rsidP="00203706">
      <w:pPr>
        <w:pStyle w:val="ListParagraph"/>
        <w:widowControl w:val="0"/>
        <w:numPr>
          <w:ilvl w:val="0"/>
          <w:numId w:val="6"/>
        </w:numPr>
        <w:jc w:val="both"/>
        <w:rPr>
          <w:rFonts w:ascii="Arial" w:hAnsi="Arial" w:cs="Arial"/>
          <w:i/>
          <w:iCs/>
          <w:sz w:val="21"/>
          <w:szCs w:val="21"/>
        </w:rPr>
      </w:pPr>
      <w:r w:rsidRPr="00203706">
        <w:rPr>
          <w:rFonts w:ascii="Arial" w:hAnsi="Arial" w:cs="Arial"/>
          <w:i/>
          <w:iCs/>
          <w:sz w:val="21"/>
          <w:szCs w:val="21"/>
        </w:rPr>
        <w:t xml:space="preserve">Uniting </w:t>
      </w:r>
      <w:proofErr w:type="spellStart"/>
      <w:r w:rsidRPr="00203706">
        <w:rPr>
          <w:rFonts w:ascii="Arial" w:hAnsi="Arial" w:cs="Arial"/>
          <w:i/>
          <w:iCs/>
          <w:sz w:val="21"/>
          <w:szCs w:val="21"/>
        </w:rPr>
        <w:t>AgeWell</w:t>
      </w:r>
      <w:proofErr w:type="spellEnd"/>
      <w:r w:rsidRPr="00203706">
        <w:rPr>
          <w:rFonts w:ascii="Arial" w:hAnsi="Arial" w:cs="Arial"/>
          <w:i/>
          <w:iCs/>
          <w:sz w:val="21"/>
          <w:szCs w:val="21"/>
        </w:rPr>
        <w:t xml:space="preserve"> Victoria ANMF and HWU Enterprise Agreement 2018</w:t>
      </w:r>
    </w:p>
    <w:p w14:paraId="4230A275" w14:textId="77777777" w:rsidR="00167CFC" w:rsidRDefault="00167CFC" w:rsidP="00587012">
      <w:pPr>
        <w:widowControl w:val="0"/>
        <w:jc w:val="both"/>
        <w:rPr>
          <w:rFonts w:cs="Arial"/>
          <w:sz w:val="21"/>
          <w:szCs w:val="21"/>
        </w:rPr>
      </w:pPr>
    </w:p>
    <w:p w14:paraId="5ED535E6" w14:textId="77777777" w:rsidR="00587012" w:rsidRPr="00AD64DF" w:rsidRDefault="00587012" w:rsidP="00587012">
      <w:pPr>
        <w:widowControl w:val="0"/>
        <w:jc w:val="both"/>
        <w:rPr>
          <w:rFonts w:cs="Arial"/>
          <w:sz w:val="21"/>
          <w:szCs w:val="21"/>
        </w:rPr>
      </w:pPr>
      <w:r w:rsidRPr="00AD64DF">
        <w:rPr>
          <w:rFonts w:cs="Arial"/>
          <w:sz w:val="21"/>
          <w:szCs w:val="21"/>
        </w:rPr>
        <w:t xml:space="preserve">Uniting </w:t>
      </w:r>
      <w:proofErr w:type="spellStart"/>
      <w:r w:rsidRPr="00AD64DF">
        <w:rPr>
          <w:rFonts w:cs="Arial"/>
          <w:sz w:val="21"/>
          <w:szCs w:val="21"/>
        </w:rPr>
        <w:t>AgeWell</w:t>
      </w:r>
      <w:proofErr w:type="spellEnd"/>
      <w:r w:rsidRPr="00AD64DF">
        <w:rPr>
          <w:rFonts w:cs="Arial"/>
          <w:sz w:val="21"/>
          <w:szCs w:val="21"/>
        </w:rPr>
        <w:t xml:space="preserve"> Limited has now entered into an Enforceable Undertaking with the FWO to ensure its ongoing compliance with Commonwealth workplace laws. </w:t>
      </w:r>
    </w:p>
    <w:p w14:paraId="348198C3" w14:textId="77777777" w:rsidR="00587012" w:rsidRPr="00AD64DF" w:rsidRDefault="00587012" w:rsidP="00587012">
      <w:pPr>
        <w:widowControl w:val="0"/>
        <w:jc w:val="both"/>
        <w:rPr>
          <w:rFonts w:cs="Arial"/>
          <w:sz w:val="21"/>
          <w:szCs w:val="21"/>
        </w:rPr>
      </w:pPr>
    </w:p>
    <w:p w14:paraId="6ACE535E" w14:textId="77777777" w:rsidR="00587012" w:rsidRPr="00AD64DF" w:rsidRDefault="00587012" w:rsidP="00587012">
      <w:pPr>
        <w:widowControl w:val="0"/>
        <w:jc w:val="both"/>
        <w:rPr>
          <w:rFonts w:cs="Arial"/>
          <w:sz w:val="21"/>
          <w:szCs w:val="21"/>
        </w:rPr>
      </w:pPr>
      <w:r w:rsidRPr="00AD64DF">
        <w:rPr>
          <w:rFonts w:cs="Arial"/>
          <w:sz w:val="21"/>
          <w:szCs w:val="21"/>
        </w:rPr>
        <w:t xml:space="preserve">Uniting </w:t>
      </w:r>
      <w:proofErr w:type="spellStart"/>
      <w:r w:rsidRPr="00AD64DF">
        <w:rPr>
          <w:rFonts w:cs="Arial"/>
          <w:sz w:val="21"/>
          <w:szCs w:val="21"/>
        </w:rPr>
        <w:t>AgeWell</w:t>
      </w:r>
      <w:proofErr w:type="spellEnd"/>
      <w:r w:rsidRPr="00AD64DF">
        <w:rPr>
          <w:rFonts w:cs="Arial"/>
          <w:sz w:val="21"/>
          <w:szCs w:val="21"/>
        </w:rPr>
        <w:t xml:space="preserve"> Limited will, as a result of the Enforceable Undertaking, undertake a number of activities to ensure its ongoing compliance such as conducting an independent audit and formally notifying individual employees of the Enforceable Undertaking.</w:t>
      </w:r>
    </w:p>
    <w:p w14:paraId="086137E2" w14:textId="77777777" w:rsidR="00587012" w:rsidRPr="00AD64DF" w:rsidRDefault="00587012" w:rsidP="00587012">
      <w:pPr>
        <w:widowControl w:val="0"/>
        <w:jc w:val="both"/>
        <w:rPr>
          <w:rFonts w:cs="Arial"/>
          <w:sz w:val="21"/>
          <w:szCs w:val="21"/>
        </w:rPr>
      </w:pPr>
    </w:p>
    <w:p w14:paraId="14A9A0F6" w14:textId="77777777" w:rsidR="00587012" w:rsidRPr="00AD64DF" w:rsidRDefault="00587012" w:rsidP="00587012">
      <w:pPr>
        <w:widowControl w:val="0"/>
        <w:jc w:val="both"/>
        <w:rPr>
          <w:rFonts w:cs="Arial"/>
          <w:sz w:val="21"/>
          <w:szCs w:val="21"/>
        </w:rPr>
      </w:pPr>
      <w:r w:rsidRPr="00AD64DF">
        <w:rPr>
          <w:rFonts w:cs="Arial"/>
          <w:sz w:val="21"/>
          <w:szCs w:val="21"/>
        </w:rPr>
        <w:t>A copy of the Enforceable Undertaking can be found here &lt;insert link to published version on FWO website&gt;.</w:t>
      </w:r>
    </w:p>
    <w:p w14:paraId="4A90B843" w14:textId="77777777" w:rsidR="00587012" w:rsidRPr="00AD64DF" w:rsidRDefault="00587012" w:rsidP="00587012">
      <w:pPr>
        <w:widowControl w:val="0"/>
        <w:jc w:val="both"/>
        <w:rPr>
          <w:rFonts w:cs="Arial"/>
          <w:sz w:val="21"/>
          <w:szCs w:val="21"/>
        </w:rPr>
      </w:pPr>
    </w:p>
    <w:p w14:paraId="2CF9B357" w14:textId="77777777" w:rsidR="00587012" w:rsidRPr="00AD64DF" w:rsidRDefault="00587012" w:rsidP="00587012">
      <w:pPr>
        <w:widowControl w:val="0"/>
        <w:jc w:val="both"/>
        <w:rPr>
          <w:rFonts w:cs="Arial"/>
          <w:sz w:val="21"/>
          <w:szCs w:val="21"/>
        </w:rPr>
      </w:pPr>
      <w:r w:rsidRPr="00AD64DF">
        <w:rPr>
          <w:rFonts w:cs="Arial"/>
          <w:sz w:val="21"/>
          <w:szCs w:val="21"/>
        </w:rPr>
        <w:t xml:space="preserve">Uniting </w:t>
      </w:r>
      <w:proofErr w:type="spellStart"/>
      <w:r w:rsidRPr="00AD64DF">
        <w:rPr>
          <w:rFonts w:cs="Arial"/>
          <w:sz w:val="21"/>
          <w:szCs w:val="21"/>
        </w:rPr>
        <w:t>AgeWell</w:t>
      </w:r>
      <w:proofErr w:type="spellEnd"/>
      <w:r w:rsidRPr="00AD64DF">
        <w:rPr>
          <w:rFonts w:cs="Arial"/>
          <w:sz w:val="21"/>
          <w:szCs w:val="21"/>
        </w:rPr>
        <w:t xml:space="preserve"> regrets and sincerely apologises to you for the </w:t>
      </w:r>
      <w:r w:rsidR="00BD28A7" w:rsidRPr="00AD64DF">
        <w:rPr>
          <w:rFonts w:cs="Arial"/>
          <w:sz w:val="21"/>
          <w:szCs w:val="21"/>
        </w:rPr>
        <w:t>inadvertent</w:t>
      </w:r>
      <w:r w:rsidRPr="00AD64DF">
        <w:rPr>
          <w:rFonts w:cs="Arial"/>
          <w:sz w:val="21"/>
          <w:szCs w:val="21"/>
        </w:rPr>
        <w:t xml:space="preserve"> errors that lead to our failure to comply with our obligations and is absolutely committed to ensuring ongoing compliance with Commonwealth workplace relations laws and our </w:t>
      </w:r>
      <w:r w:rsidR="00502038">
        <w:rPr>
          <w:rFonts w:cs="Arial"/>
          <w:sz w:val="21"/>
          <w:szCs w:val="21"/>
        </w:rPr>
        <w:t>E</w:t>
      </w:r>
      <w:r w:rsidRPr="00AD64DF">
        <w:rPr>
          <w:rFonts w:cs="Arial"/>
          <w:sz w:val="21"/>
          <w:szCs w:val="21"/>
        </w:rPr>
        <w:t xml:space="preserve">nterprise </w:t>
      </w:r>
      <w:r w:rsidR="00502038">
        <w:rPr>
          <w:rFonts w:cs="Arial"/>
          <w:sz w:val="21"/>
          <w:szCs w:val="21"/>
        </w:rPr>
        <w:t>A</w:t>
      </w:r>
      <w:r w:rsidRPr="00AD64DF">
        <w:rPr>
          <w:rFonts w:cs="Arial"/>
          <w:sz w:val="21"/>
          <w:szCs w:val="21"/>
        </w:rPr>
        <w:t xml:space="preserve">greements.  We have reviewed our systems and processes to ensure payment in accordance with our </w:t>
      </w:r>
      <w:r w:rsidR="00502038">
        <w:rPr>
          <w:rFonts w:cs="Arial"/>
          <w:sz w:val="21"/>
          <w:szCs w:val="21"/>
        </w:rPr>
        <w:t>E</w:t>
      </w:r>
      <w:r w:rsidRPr="00AD64DF">
        <w:rPr>
          <w:rFonts w:cs="Arial"/>
          <w:sz w:val="21"/>
          <w:szCs w:val="21"/>
        </w:rPr>
        <w:t xml:space="preserve">nterprise </w:t>
      </w:r>
      <w:r w:rsidR="00502038">
        <w:rPr>
          <w:rFonts w:cs="Arial"/>
          <w:sz w:val="21"/>
          <w:szCs w:val="21"/>
        </w:rPr>
        <w:t>A</w:t>
      </w:r>
      <w:r w:rsidRPr="00AD64DF">
        <w:rPr>
          <w:rFonts w:cs="Arial"/>
          <w:sz w:val="21"/>
          <w:szCs w:val="21"/>
        </w:rPr>
        <w:t>greements.</w:t>
      </w:r>
    </w:p>
    <w:p w14:paraId="0261D1A6" w14:textId="77777777" w:rsidR="00587012" w:rsidRPr="00AD64DF" w:rsidRDefault="00587012" w:rsidP="00587012">
      <w:pPr>
        <w:widowControl w:val="0"/>
        <w:jc w:val="both"/>
        <w:rPr>
          <w:rFonts w:cs="Arial"/>
          <w:sz w:val="21"/>
          <w:szCs w:val="21"/>
        </w:rPr>
      </w:pPr>
    </w:p>
    <w:p w14:paraId="7DB473E4" w14:textId="77777777" w:rsidR="00587012" w:rsidRPr="00AD64DF" w:rsidRDefault="00587012" w:rsidP="00587012">
      <w:pPr>
        <w:widowControl w:val="0"/>
        <w:jc w:val="both"/>
        <w:rPr>
          <w:rFonts w:cs="Arial"/>
          <w:sz w:val="21"/>
          <w:szCs w:val="21"/>
        </w:rPr>
      </w:pPr>
      <w:r w:rsidRPr="00AD64DF">
        <w:rPr>
          <w:rFonts w:cs="Arial"/>
          <w:sz w:val="21"/>
          <w:szCs w:val="21"/>
        </w:rPr>
        <w:t xml:space="preserve">If you have queries or questions relating to the Enforceable Undertaking or your employment, please contact the People and Culture team on </w:t>
      </w:r>
      <w:r w:rsidRPr="00AD64DF">
        <w:rPr>
          <w:rFonts w:cs="Arial"/>
          <w:sz w:val="21"/>
          <w:szCs w:val="21"/>
          <w:highlight w:val="yellow"/>
        </w:rPr>
        <w:t>NUMBER</w:t>
      </w:r>
      <w:r w:rsidRPr="00AD64DF">
        <w:rPr>
          <w:rFonts w:cs="Arial"/>
          <w:sz w:val="21"/>
          <w:szCs w:val="21"/>
        </w:rPr>
        <w:t xml:space="preserve"> or email </w:t>
      </w:r>
      <w:proofErr w:type="spellStart"/>
      <w:r w:rsidRPr="00AD64DF">
        <w:rPr>
          <w:rFonts w:cs="Arial"/>
          <w:sz w:val="21"/>
          <w:szCs w:val="21"/>
          <w:highlight w:val="yellow"/>
        </w:rPr>
        <w:t>EMAIL</w:t>
      </w:r>
      <w:proofErr w:type="spellEnd"/>
      <w:r w:rsidRPr="00AD64DF">
        <w:rPr>
          <w:rFonts w:cs="Arial"/>
          <w:sz w:val="21"/>
          <w:szCs w:val="21"/>
          <w:highlight w:val="yellow"/>
        </w:rPr>
        <w:t xml:space="preserve"> ADDRESS</w:t>
      </w:r>
      <w:r w:rsidRPr="00AD64DF">
        <w:rPr>
          <w:rFonts w:cs="Arial"/>
          <w:sz w:val="21"/>
          <w:szCs w:val="21"/>
        </w:rPr>
        <w:t>.</w:t>
      </w:r>
    </w:p>
    <w:p w14:paraId="0ECEE094" w14:textId="77777777" w:rsidR="00587012" w:rsidRPr="00AD64DF" w:rsidRDefault="00587012" w:rsidP="00587012">
      <w:pPr>
        <w:widowControl w:val="0"/>
        <w:jc w:val="both"/>
        <w:rPr>
          <w:rFonts w:cs="Arial"/>
          <w:sz w:val="21"/>
          <w:szCs w:val="21"/>
        </w:rPr>
      </w:pPr>
    </w:p>
    <w:p w14:paraId="318A43CA" w14:textId="77777777" w:rsidR="00587012" w:rsidRPr="00AD64DF" w:rsidRDefault="00587012" w:rsidP="00587012">
      <w:pPr>
        <w:widowControl w:val="0"/>
        <w:jc w:val="both"/>
        <w:rPr>
          <w:rFonts w:cs="Arial"/>
          <w:sz w:val="21"/>
          <w:szCs w:val="21"/>
        </w:rPr>
      </w:pPr>
      <w:r w:rsidRPr="00AD64DF">
        <w:rPr>
          <w:rFonts w:cs="Arial"/>
          <w:sz w:val="21"/>
          <w:szCs w:val="21"/>
        </w:rPr>
        <w:t xml:space="preserve">Alternatively, anyone can contact the FWO via </w:t>
      </w:r>
      <w:hyperlink r:id="rId8" w:history="1">
        <w:r w:rsidRPr="00AD64DF">
          <w:rPr>
            <w:rFonts w:cs="Arial"/>
            <w:color w:val="0000FF"/>
            <w:sz w:val="21"/>
            <w:szCs w:val="21"/>
            <w:u w:val="single"/>
          </w:rPr>
          <w:t>www.fairwork.gov.au</w:t>
        </w:r>
      </w:hyperlink>
      <w:r w:rsidRPr="00AD64DF">
        <w:rPr>
          <w:rFonts w:cs="Arial"/>
          <w:sz w:val="21"/>
          <w:szCs w:val="21"/>
        </w:rPr>
        <w:t xml:space="preserve"> or on 13 13 94.</w:t>
      </w:r>
    </w:p>
    <w:p w14:paraId="205774CD" w14:textId="77777777" w:rsidR="00587012" w:rsidRPr="00AD64DF" w:rsidRDefault="00587012" w:rsidP="00587012">
      <w:pPr>
        <w:widowControl w:val="0"/>
        <w:jc w:val="both"/>
        <w:rPr>
          <w:rFonts w:cs="Arial"/>
          <w:sz w:val="21"/>
          <w:szCs w:val="21"/>
        </w:rPr>
      </w:pPr>
    </w:p>
    <w:p w14:paraId="56289CD6" w14:textId="77777777" w:rsidR="00587012" w:rsidRPr="00AD64DF" w:rsidRDefault="00587012" w:rsidP="00587012">
      <w:pPr>
        <w:widowControl w:val="0"/>
        <w:jc w:val="both"/>
        <w:rPr>
          <w:rFonts w:cs="Arial"/>
          <w:sz w:val="21"/>
          <w:szCs w:val="21"/>
        </w:rPr>
      </w:pPr>
    </w:p>
    <w:p w14:paraId="6F1598B4" w14:textId="77777777" w:rsidR="00587012" w:rsidRPr="00AD64DF" w:rsidRDefault="00587012" w:rsidP="00587012">
      <w:pPr>
        <w:widowControl w:val="0"/>
        <w:jc w:val="both"/>
        <w:rPr>
          <w:rFonts w:cs="Arial"/>
          <w:sz w:val="21"/>
          <w:szCs w:val="21"/>
        </w:rPr>
      </w:pPr>
      <w:r w:rsidRPr="00AD64DF">
        <w:rPr>
          <w:rFonts w:cs="Arial"/>
          <w:sz w:val="21"/>
          <w:szCs w:val="21"/>
        </w:rPr>
        <w:t xml:space="preserve">Yours sincerely </w:t>
      </w:r>
    </w:p>
    <w:p w14:paraId="2A901EDD" w14:textId="77777777" w:rsidR="00587012" w:rsidRPr="00AD64DF" w:rsidRDefault="00587012" w:rsidP="00587012">
      <w:pPr>
        <w:widowControl w:val="0"/>
        <w:jc w:val="both"/>
        <w:rPr>
          <w:rFonts w:cs="Arial"/>
          <w:sz w:val="21"/>
          <w:szCs w:val="21"/>
        </w:rPr>
      </w:pPr>
    </w:p>
    <w:p w14:paraId="75FCC64B" w14:textId="77777777" w:rsidR="00587012" w:rsidRPr="00AD64DF" w:rsidRDefault="00587012" w:rsidP="00587012">
      <w:pPr>
        <w:widowControl w:val="0"/>
        <w:jc w:val="both"/>
        <w:rPr>
          <w:rFonts w:cs="Arial"/>
          <w:sz w:val="21"/>
          <w:szCs w:val="21"/>
        </w:rPr>
      </w:pPr>
      <w:r w:rsidRPr="00AD64DF">
        <w:rPr>
          <w:rFonts w:cs="Arial"/>
          <w:sz w:val="21"/>
          <w:szCs w:val="21"/>
        </w:rPr>
        <w:t>[insert signature block]</w:t>
      </w:r>
    </w:p>
    <w:p w14:paraId="7D502C6B" w14:textId="77777777" w:rsidR="00587012" w:rsidRDefault="00587012"/>
    <w:sectPr w:rsidR="005870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1825" w14:textId="77777777" w:rsidR="00E8457C" w:rsidRDefault="00E8457C" w:rsidP="00713D81">
      <w:r>
        <w:separator/>
      </w:r>
    </w:p>
  </w:endnote>
  <w:endnote w:type="continuationSeparator" w:id="0">
    <w:p w14:paraId="762D81FF" w14:textId="77777777" w:rsidR="00E8457C" w:rsidRDefault="00E8457C" w:rsidP="0071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C326" w14:textId="77777777" w:rsidR="00E8457C" w:rsidRDefault="00E8457C" w:rsidP="00713D81">
      <w:r>
        <w:separator/>
      </w:r>
    </w:p>
  </w:footnote>
  <w:footnote w:type="continuationSeparator" w:id="0">
    <w:p w14:paraId="4FDEB6BD" w14:textId="77777777" w:rsidR="00E8457C" w:rsidRDefault="00E8457C" w:rsidP="00713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2A5"/>
    <w:multiLevelType w:val="hybridMultilevel"/>
    <w:tmpl w:val="A2503F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79081C"/>
    <w:multiLevelType w:val="hybridMultilevel"/>
    <w:tmpl w:val="FCCA6C44"/>
    <w:lvl w:ilvl="0" w:tplc="FFFFFFFF">
      <w:start w:val="1"/>
      <w:numFmt w:val="decimal"/>
      <w:lvlText w:val="%1."/>
      <w:lvlJc w:val="left"/>
      <w:pPr>
        <w:ind w:left="720" w:hanging="360"/>
      </w:pPr>
      <w:rPr>
        <w:rFonts w:hint="default"/>
        <w:color w:val="auto"/>
      </w:rPr>
    </w:lvl>
    <w:lvl w:ilvl="1" w:tplc="FFFFFFFF">
      <w:start w:val="1"/>
      <w:numFmt w:val="lowerRoman"/>
      <w:lvlText w:val="(%2)"/>
      <w:lvlJc w:val="right"/>
      <w:pPr>
        <w:ind w:left="1440" w:hanging="360"/>
      </w:pPr>
      <w:rPr>
        <w:rFonts w:asciiTheme="minorHAnsi" w:eastAsia="Times New Roman" w:hAnsiTheme="minorHAnsi" w:cstheme="minorHAnsi" w:hint="default"/>
        <w:b w:val="0"/>
        <w:i w:val="0"/>
        <w:color w:val="000000"/>
      </w:rPr>
    </w:lvl>
    <w:lvl w:ilvl="2" w:tplc="FFFFFFFF">
      <w:start w:val="1"/>
      <w:numFmt w:val="bullet"/>
      <w:lvlText w:val=""/>
      <w:lvlJc w:val="left"/>
      <w:pPr>
        <w:ind w:left="2340" w:hanging="360"/>
      </w:pPr>
      <w:rPr>
        <w:rFonts w:ascii="Wingdings" w:hAnsi="Wingdings" w:hint="default"/>
        <w:color w:val="1B365D"/>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82426D"/>
    <w:multiLevelType w:val="hybridMultilevel"/>
    <w:tmpl w:val="098E0D56"/>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rPr>
        <w:rFonts w:hint="default"/>
        <w:b w:val="0"/>
        <w:i w:val="0"/>
        <w:color w:val="auto"/>
      </w:rPr>
    </w:lvl>
    <w:lvl w:ilvl="2" w:tplc="FFFFFFFF">
      <w:start w:val="1"/>
      <w:numFmt w:val="lowerRoman"/>
      <w:lvlText w:val="(%3)"/>
      <w:lvlJc w:val="right"/>
      <w:pPr>
        <w:ind w:left="4187" w:hanging="360"/>
      </w:pPr>
      <w:rPr>
        <w:rFonts w:asciiTheme="minorHAnsi" w:eastAsia="Times New Roman" w:hAnsiTheme="minorHAnsi" w:cstheme="minorHAnsi" w:hint="default"/>
        <w:i w:val="0"/>
        <w:color w:val="00000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4E684D"/>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538135"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3A7763E"/>
    <w:multiLevelType w:val="hybridMultilevel"/>
    <w:tmpl w:val="63AEA5FE"/>
    <w:lvl w:ilvl="0" w:tplc="3BE676C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FB064E"/>
    <w:multiLevelType w:val="hybridMultilevel"/>
    <w:tmpl w:val="FBDCB2F2"/>
    <w:lvl w:ilvl="0" w:tplc="FFFFFFFF">
      <w:start w:val="1"/>
      <w:numFmt w:val="lowerLetter"/>
      <w:lvlText w:val="(%1)"/>
      <w:lvlJc w:val="left"/>
      <w:pPr>
        <w:ind w:left="928" w:hanging="360"/>
      </w:pPr>
      <w:rPr>
        <w:rFonts w:hint="default"/>
        <w:b w:val="0"/>
        <w:i w:val="0"/>
        <w:color w:val="auto"/>
      </w:rPr>
    </w:lvl>
    <w:lvl w:ilvl="1" w:tplc="4D567604">
      <w:start w:val="1"/>
      <w:numFmt w:val="lowerLetter"/>
      <w:lvlText w:val="(%2)"/>
      <w:lvlJc w:val="left"/>
      <w:pPr>
        <w:ind w:left="1647" w:hanging="360"/>
      </w:pPr>
      <w:rPr>
        <w:rFonts w:hint="default"/>
        <w:b w:val="0"/>
        <w:i w:val="0"/>
        <w:color w:val="auto"/>
      </w:rPr>
    </w:lvl>
    <w:lvl w:ilvl="2" w:tplc="FFFFFFFF">
      <w:start w:val="1"/>
      <w:numFmt w:val="lowerRoman"/>
      <w:lvlText w:val="(%3)"/>
      <w:lvlJc w:val="right"/>
      <w:pPr>
        <w:ind w:left="1031" w:hanging="180"/>
      </w:pPr>
      <w:rPr>
        <w:rFonts w:asciiTheme="minorHAnsi" w:eastAsia="Times New Roman" w:hAnsiTheme="minorHAnsi" w:cstheme="minorHAnsi" w:hint="default"/>
        <w:i w:val="0"/>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7DA31F3E"/>
    <w:multiLevelType w:val="hybridMultilevel"/>
    <w:tmpl w:val="A5A2EB88"/>
    <w:lvl w:ilvl="0" w:tplc="7526A7F6">
      <w:start w:val="1"/>
      <w:numFmt w:val="decimal"/>
      <w:pStyle w:val="EUParagraphLevel1"/>
      <w:lvlText w:val="%1."/>
      <w:lvlJc w:val="left"/>
      <w:pPr>
        <w:ind w:left="1494" w:hanging="360"/>
      </w:pPr>
      <w:rPr>
        <w:rFonts w:hint="default"/>
        <w:color w:val="auto"/>
      </w:rPr>
    </w:lvl>
    <w:lvl w:ilvl="1" w:tplc="C79C3CE6">
      <w:start w:val="1"/>
      <w:numFmt w:val="lowerLetter"/>
      <w:pStyle w:val="EUParagraphLevel2"/>
      <w:lvlText w:val="(%2)"/>
      <w:lvlJc w:val="right"/>
      <w:pPr>
        <w:ind w:left="2214" w:hanging="360"/>
      </w:pPr>
      <w:rPr>
        <w:rFonts w:ascii="Calibri" w:eastAsia="Times New Roman" w:hAnsi="Calibri" w:cs="Calibri" w:hint="default"/>
        <w:b w:val="0"/>
        <w:bCs w:val="0"/>
        <w:color w:val="auto"/>
      </w:rPr>
    </w:lvl>
    <w:lvl w:ilvl="2" w:tplc="55F04368">
      <w:start w:val="1"/>
      <w:numFmt w:val="lowerRoman"/>
      <w:pStyle w:val="EUParagraphLevel3"/>
      <w:lvlText w:val="(%3)"/>
      <w:lvlJc w:val="left"/>
      <w:pPr>
        <w:ind w:left="3114" w:hanging="360"/>
      </w:pPr>
      <w:rPr>
        <w:rFonts w:asciiTheme="minorHAnsi" w:eastAsia="Times New Roman" w:hAnsiTheme="minorHAnsi" w:cs="Arial"/>
        <w:color w:val="auto"/>
      </w:rPr>
    </w:lvl>
    <w:lvl w:ilvl="3" w:tplc="0C09000F">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1024592679">
    <w:abstractNumId w:val="6"/>
  </w:num>
  <w:num w:numId="2" w16cid:durableId="1914008247">
    <w:abstractNumId w:val="5"/>
  </w:num>
  <w:num w:numId="3" w16cid:durableId="408042074">
    <w:abstractNumId w:val="2"/>
  </w:num>
  <w:num w:numId="4" w16cid:durableId="2129930624">
    <w:abstractNumId w:val="1"/>
  </w:num>
  <w:num w:numId="5" w16cid:durableId="724256665">
    <w:abstractNumId w:val="3"/>
  </w:num>
  <w:num w:numId="6" w16cid:durableId="478428148">
    <w:abstractNumId w:val="0"/>
  </w:num>
  <w:num w:numId="7" w16cid:durableId="1148592370">
    <w:abstractNumId w:val="6"/>
  </w:num>
  <w:num w:numId="8" w16cid:durableId="844906034">
    <w:abstractNumId w:val="6"/>
  </w:num>
  <w:num w:numId="9" w16cid:durableId="785586177">
    <w:abstractNumId w:val="6"/>
  </w:num>
  <w:num w:numId="10" w16cid:durableId="580600593">
    <w:abstractNumId w:val="6"/>
  </w:num>
  <w:num w:numId="11" w16cid:durableId="310526968">
    <w:abstractNumId w:val="6"/>
  </w:num>
  <w:num w:numId="12" w16cid:durableId="77362638">
    <w:abstractNumId w:val="6"/>
  </w:num>
  <w:num w:numId="13" w16cid:durableId="303660674">
    <w:abstractNumId w:val="4"/>
  </w:num>
  <w:num w:numId="14" w16cid:durableId="383330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D81"/>
    <w:rsid w:val="00066909"/>
    <w:rsid w:val="00087163"/>
    <w:rsid w:val="00167CFC"/>
    <w:rsid w:val="001F2261"/>
    <w:rsid w:val="001F29A1"/>
    <w:rsid w:val="00203706"/>
    <w:rsid w:val="00210005"/>
    <w:rsid w:val="00283732"/>
    <w:rsid w:val="002E2B9F"/>
    <w:rsid w:val="003029D2"/>
    <w:rsid w:val="0031640D"/>
    <w:rsid w:val="00360582"/>
    <w:rsid w:val="0049374D"/>
    <w:rsid w:val="004A7CDA"/>
    <w:rsid w:val="004F46CF"/>
    <w:rsid w:val="00502038"/>
    <w:rsid w:val="00521626"/>
    <w:rsid w:val="00572C0F"/>
    <w:rsid w:val="00585D1B"/>
    <w:rsid w:val="00587012"/>
    <w:rsid w:val="005A2C36"/>
    <w:rsid w:val="005B31D8"/>
    <w:rsid w:val="005D3C0B"/>
    <w:rsid w:val="006468EB"/>
    <w:rsid w:val="00654C31"/>
    <w:rsid w:val="006A0255"/>
    <w:rsid w:val="006B3D78"/>
    <w:rsid w:val="007123B0"/>
    <w:rsid w:val="00713D81"/>
    <w:rsid w:val="0072569E"/>
    <w:rsid w:val="00742476"/>
    <w:rsid w:val="00754C59"/>
    <w:rsid w:val="00785069"/>
    <w:rsid w:val="007B1F0A"/>
    <w:rsid w:val="007D7092"/>
    <w:rsid w:val="007F3B2A"/>
    <w:rsid w:val="00835FA7"/>
    <w:rsid w:val="00875276"/>
    <w:rsid w:val="008B7A31"/>
    <w:rsid w:val="00911BE0"/>
    <w:rsid w:val="00942510"/>
    <w:rsid w:val="00951CE3"/>
    <w:rsid w:val="009929C6"/>
    <w:rsid w:val="0099743D"/>
    <w:rsid w:val="009D2C11"/>
    <w:rsid w:val="00B17184"/>
    <w:rsid w:val="00B51820"/>
    <w:rsid w:val="00B54E06"/>
    <w:rsid w:val="00B75E8F"/>
    <w:rsid w:val="00BD28A7"/>
    <w:rsid w:val="00C54D93"/>
    <w:rsid w:val="00C55AB5"/>
    <w:rsid w:val="00C67C3D"/>
    <w:rsid w:val="00C94169"/>
    <w:rsid w:val="00CA51A7"/>
    <w:rsid w:val="00D675D5"/>
    <w:rsid w:val="00D70BAB"/>
    <w:rsid w:val="00DB7950"/>
    <w:rsid w:val="00DF3CC2"/>
    <w:rsid w:val="00E1306B"/>
    <w:rsid w:val="00E32F0C"/>
    <w:rsid w:val="00E8457C"/>
    <w:rsid w:val="00EA250A"/>
    <w:rsid w:val="00F31F42"/>
    <w:rsid w:val="00F35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9351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D8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3D81"/>
    <w:rPr>
      <w:rFonts w:cs="Times New Roman"/>
      <w:color w:val="0000FF"/>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713D81"/>
    <w:pPr>
      <w:ind w:left="720"/>
      <w:contextualSpacing/>
    </w:pPr>
    <w:rPr>
      <w:rFonts w:ascii="Calibri" w:hAnsi="Calibri" w:cs="Calibri"/>
      <w:sz w:val="24"/>
    </w:rPr>
  </w:style>
  <w:style w:type="paragraph" w:customStyle="1" w:styleId="Headersub">
    <w:name w:val="Header sub"/>
    <w:basedOn w:val="Normal"/>
    <w:rsid w:val="00713D81"/>
    <w:pPr>
      <w:spacing w:after="1240"/>
    </w:pPr>
    <w:rPr>
      <w:sz w:val="36"/>
    </w:rPr>
  </w:style>
  <w:style w:type="character" w:styleId="CommentReference">
    <w:name w:val="annotation reference"/>
    <w:basedOn w:val="DefaultParagraphFont"/>
    <w:rsid w:val="00713D81"/>
    <w:rPr>
      <w:sz w:val="16"/>
      <w:szCs w:val="16"/>
    </w:rPr>
  </w:style>
  <w:style w:type="paragraph" w:styleId="CommentText">
    <w:name w:val="annotation text"/>
    <w:basedOn w:val="Normal"/>
    <w:link w:val="CommentTextChar"/>
    <w:rsid w:val="00713D81"/>
    <w:rPr>
      <w:sz w:val="20"/>
    </w:rPr>
  </w:style>
  <w:style w:type="character" w:customStyle="1" w:styleId="CommentTextChar">
    <w:name w:val="Comment Text Char"/>
    <w:basedOn w:val="DefaultParagraphFont"/>
    <w:link w:val="CommentText"/>
    <w:rsid w:val="00713D81"/>
    <w:rPr>
      <w:rFonts w:ascii="Arial" w:eastAsia="Times New Roman" w:hAnsi="Arial" w:cs="Times New Roman"/>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713D81"/>
    <w:rPr>
      <w:rFonts w:ascii="Calibri" w:eastAsia="Times New Roman" w:hAnsi="Calibri" w:cs="Calibri"/>
      <w:sz w:val="24"/>
      <w:szCs w:val="20"/>
    </w:rPr>
  </w:style>
  <w:style w:type="paragraph" w:customStyle="1" w:styleId="EUParagraphLevel1">
    <w:name w:val="EU Paragraph Level 1"/>
    <w:basedOn w:val="ListParagraph"/>
    <w:qFormat/>
    <w:rsid w:val="00713D81"/>
    <w:pPr>
      <w:widowControl w:val="0"/>
      <w:numPr>
        <w:numId w:val="1"/>
      </w:numPr>
      <w:spacing w:before="120" w:after="120" w:line="360" w:lineRule="auto"/>
      <w:contextualSpacing w:val="0"/>
      <w:jc w:val="both"/>
    </w:pPr>
    <w:rPr>
      <w:rFonts w:cs="Arial"/>
      <w:szCs w:val="22"/>
    </w:rPr>
  </w:style>
  <w:style w:type="paragraph" w:customStyle="1" w:styleId="EUParagraphLevel2">
    <w:name w:val="EU Paragraph Level 2"/>
    <w:basedOn w:val="EUParagraphLevel1"/>
    <w:qFormat/>
    <w:rsid w:val="00713D81"/>
    <w:pPr>
      <w:numPr>
        <w:ilvl w:val="1"/>
      </w:numPr>
    </w:pPr>
    <w:rPr>
      <w:rFonts w:asciiTheme="minorHAnsi" w:hAnsiTheme="minorHAnsi" w:cstheme="minorHAnsi"/>
      <w:szCs w:val="24"/>
    </w:rPr>
  </w:style>
  <w:style w:type="paragraph" w:customStyle="1" w:styleId="EUParagraphLevel3">
    <w:name w:val="EU Paragraph Level 3"/>
    <w:basedOn w:val="EUParagraphLevel2"/>
    <w:qFormat/>
    <w:rsid w:val="00713D81"/>
    <w:pPr>
      <w:numPr>
        <w:ilvl w:val="2"/>
      </w:numPr>
      <w:tabs>
        <w:tab w:val="num" w:pos="360"/>
      </w:tabs>
    </w:pPr>
    <w:rPr>
      <w:rFonts w:cs="Arial"/>
      <w:szCs w:val="22"/>
    </w:rPr>
  </w:style>
  <w:style w:type="paragraph" w:customStyle="1" w:styleId="EUHeading1">
    <w:name w:val="EU Heading 1"/>
    <w:basedOn w:val="Normal"/>
    <w:qFormat/>
    <w:rsid w:val="00713D81"/>
    <w:pPr>
      <w:keepNext/>
      <w:widowControl w:val="0"/>
      <w:spacing w:after="120" w:line="360" w:lineRule="auto"/>
    </w:pPr>
    <w:rPr>
      <w:rFonts w:asciiTheme="minorHAnsi" w:hAnsiTheme="minorHAnsi" w:cstheme="minorHAnsi"/>
      <w:b/>
      <w:sz w:val="24"/>
      <w:szCs w:val="24"/>
    </w:rPr>
  </w:style>
  <w:style w:type="paragraph" w:customStyle="1" w:styleId="EUHeading2">
    <w:name w:val="EU Heading 2"/>
    <w:basedOn w:val="Normal"/>
    <w:qFormat/>
    <w:rsid w:val="00713D81"/>
    <w:pPr>
      <w:keepNext/>
      <w:widowControl w:val="0"/>
      <w:spacing w:after="120" w:line="360" w:lineRule="auto"/>
    </w:pPr>
    <w:rPr>
      <w:rFonts w:asciiTheme="minorHAnsi" w:hAnsiTheme="minorHAnsi" w:cstheme="minorHAnsi"/>
      <w:b/>
      <w:sz w:val="24"/>
      <w:szCs w:val="24"/>
    </w:rPr>
  </w:style>
  <w:style w:type="paragraph" w:customStyle="1" w:styleId="EUHeading3">
    <w:name w:val="EU Heading 3"/>
    <w:basedOn w:val="Normal"/>
    <w:qFormat/>
    <w:rsid w:val="00713D81"/>
    <w:pPr>
      <w:keepNext/>
      <w:widowControl w:val="0"/>
      <w:spacing w:before="120" w:after="120" w:line="360" w:lineRule="auto"/>
      <w:jc w:val="both"/>
    </w:pPr>
    <w:rPr>
      <w:rFonts w:asciiTheme="minorHAnsi" w:hAnsiTheme="minorHAnsi"/>
      <w:sz w:val="24"/>
      <w:szCs w:val="24"/>
      <w:u w:val="single"/>
    </w:rPr>
  </w:style>
  <w:style w:type="character" w:customStyle="1" w:styleId="normaltextrun">
    <w:name w:val="normaltextrun"/>
    <w:basedOn w:val="DefaultParagraphFont"/>
    <w:rsid w:val="00713D81"/>
  </w:style>
  <w:style w:type="paragraph" w:styleId="Revision">
    <w:name w:val="Revision"/>
    <w:hidden/>
    <w:uiPriority w:val="99"/>
    <w:semiHidden/>
    <w:rsid w:val="0099743D"/>
    <w:pPr>
      <w:spacing w:after="0" w:line="240" w:lineRule="auto"/>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99743D"/>
    <w:rPr>
      <w:b/>
      <w:bCs/>
    </w:rPr>
  </w:style>
  <w:style w:type="character" w:customStyle="1" w:styleId="CommentSubjectChar">
    <w:name w:val="Comment Subject Char"/>
    <w:basedOn w:val="CommentTextChar"/>
    <w:link w:val="CommentSubject"/>
    <w:uiPriority w:val="99"/>
    <w:semiHidden/>
    <w:rsid w:val="0099743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3" Type="http://schemas.openxmlformats.org/officeDocument/2006/relationships/settings" Target="settings.xml"/><Relationship Id="rId7" Type="http://schemas.openxmlformats.org/officeDocument/2006/relationships/hyperlink" Target="http://www.fairwork.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3983</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Uniting AgeWell Enforceable Undertaking</vt:lpstr>
    </vt:vector>
  </TitlesOfParts>
  <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Uniting AgeWell Enforceable Undertaking</dc:title>
  <dc:subject>Uniting AgeWell Enforceable Undertaking</dc:subject>
  <dc:creator/>
  <cp:keywords/>
  <dc:description/>
  <cp:lastModifiedBy/>
  <cp:revision>1</cp:revision>
  <dcterms:created xsi:type="dcterms:W3CDTF">2023-05-11T05:00:00Z</dcterms:created>
  <dcterms:modified xsi:type="dcterms:W3CDTF">2023-05-11T05:02:00Z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2023-05-11T03:23:36Z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93b95bf0-84e1-416e-b147-c1304edf77ea</vt:lpwstr>
  </property>
  <property fmtid="{D5CDD505-2E9C-101B-9397-08002B2CF9AE}" pid="8" name="MSIP_Label_79d889eb-932f-4752-8739-64d25806ef64_ContentBits">
    <vt:lpwstr>0</vt:lpwstr>
  </property>
</Properties>
</file>