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3234EFB4" w:rsidR="002E19EF" w:rsidRPr="00263B4B" w:rsidRDefault="002E19EF" w:rsidP="00D24D3F">
      <w:pPr>
        <w:jc w:val="both"/>
        <w:rPr>
          <w:rFonts w:asciiTheme="minorHAnsi" w:hAnsiTheme="minorHAnsi" w:cstheme="minorHAnsi"/>
        </w:rPr>
      </w:pPr>
    </w:p>
    <w:p w14:paraId="7396C5E4" w14:textId="77777777" w:rsidR="002E19EF" w:rsidRPr="00263B4B" w:rsidRDefault="002E19EF" w:rsidP="00D24D3F">
      <w:pPr>
        <w:jc w:val="both"/>
        <w:rPr>
          <w:rFonts w:asciiTheme="minorHAnsi" w:hAnsiTheme="minorHAnsi" w:cstheme="minorHAnsi"/>
        </w:rPr>
      </w:pPr>
    </w:p>
    <w:p w14:paraId="7A32AFE4" w14:textId="77777777" w:rsidR="002E19EF" w:rsidRPr="00263B4B" w:rsidRDefault="002E19EF" w:rsidP="00D24D3F">
      <w:pPr>
        <w:jc w:val="both"/>
        <w:rPr>
          <w:rFonts w:asciiTheme="minorHAnsi" w:hAnsiTheme="minorHAnsi" w:cstheme="minorHAnsi"/>
        </w:rPr>
      </w:pPr>
    </w:p>
    <w:p w14:paraId="68157DFA" w14:textId="77777777" w:rsidR="007C1D26" w:rsidRPr="00263B4B" w:rsidRDefault="007C1D26" w:rsidP="00D24D3F">
      <w:pPr>
        <w:jc w:val="both"/>
        <w:rPr>
          <w:rFonts w:asciiTheme="minorHAnsi" w:hAnsiTheme="minorHAnsi" w:cstheme="minorHAnsi"/>
          <w:b/>
          <w:i/>
          <w:color w:val="FF0000"/>
          <w:highlight w:val="yellow"/>
        </w:rPr>
      </w:pPr>
    </w:p>
    <w:p w14:paraId="65E7F4D0" w14:textId="77777777" w:rsidR="002E19EF" w:rsidRPr="00263B4B" w:rsidRDefault="002E19EF" w:rsidP="00D24D3F">
      <w:pPr>
        <w:jc w:val="both"/>
        <w:rPr>
          <w:rFonts w:asciiTheme="minorHAnsi" w:hAnsiTheme="minorHAnsi" w:cstheme="minorHAnsi"/>
        </w:rPr>
      </w:pPr>
    </w:p>
    <w:p w14:paraId="0EA7B0AC" w14:textId="77777777" w:rsidR="002E19EF" w:rsidRPr="00263B4B" w:rsidRDefault="002E19EF" w:rsidP="00D24D3F">
      <w:pPr>
        <w:jc w:val="both"/>
        <w:rPr>
          <w:rFonts w:asciiTheme="minorHAnsi" w:hAnsiTheme="minorHAnsi" w:cstheme="minorHAnsi"/>
        </w:rPr>
      </w:pPr>
    </w:p>
    <w:p w14:paraId="5231798B" w14:textId="77777777" w:rsidR="002E19EF" w:rsidRPr="00263B4B" w:rsidRDefault="002E19EF" w:rsidP="00D24D3F">
      <w:pPr>
        <w:jc w:val="both"/>
        <w:rPr>
          <w:rFonts w:asciiTheme="minorHAnsi" w:hAnsiTheme="minorHAnsi" w:cstheme="minorHAnsi"/>
        </w:rPr>
      </w:pPr>
    </w:p>
    <w:p w14:paraId="4F10B923" w14:textId="77777777" w:rsidR="002E19EF" w:rsidRPr="00263B4B" w:rsidRDefault="002E19EF" w:rsidP="00D24D3F">
      <w:pPr>
        <w:jc w:val="both"/>
        <w:rPr>
          <w:rFonts w:asciiTheme="minorHAnsi" w:hAnsiTheme="minorHAnsi" w:cstheme="minorHAnsi"/>
        </w:rPr>
      </w:pPr>
    </w:p>
    <w:p w14:paraId="4F9B6648" w14:textId="77777777" w:rsidR="002E19EF" w:rsidRPr="00263B4B" w:rsidRDefault="002E19EF" w:rsidP="00D24D3F">
      <w:pPr>
        <w:jc w:val="both"/>
        <w:rPr>
          <w:rFonts w:asciiTheme="minorHAnsi" w:hAnsiTheme="minorHAnsi" w:cstheme="minorHAnsi"/>
        </w:rPr>
      </w:pPr>
    </w:p>
    <w:p w14:paraId="73BE2C92" w14:textId="3A3629E6" w:rsidR="007D19B5" w:rsidRPr="00263B4B" w:rsidRDefault="007D19B5" w:rsidP="00C72583">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263B4B">
        <w:rPr>
          <w:rFonts w:asciiTheme="minorHAnsi" w:hAnsiTheme="minorHAnsi" w:cstheme="minorHAnsi"/>
          <w:b/>
          <w:spacing w:val="10"/>
          <w:sz w:val="28"/>
          <w:szCs w:val="28"/>
        </w:rPr>
        <w:t>ENFORCEABLE UNDERTAKING</w:t>
      </w:r>
    </w:p>
    <w:p w14:paraId="1B1F3AD5" w14:textId="77777777" w:rsidR="005315BA" w:rsidRPr="00263B4B" w:rsidRDefault="007D19B5" w:rsidP="00D24D3F">
      <w:pPr>
        <w:spacing w:before="120" w:after="120"/>
        <w:jc w:val="both"/>
        <w:rPr>
          <w:rFonts w:asciiTheme="minorHAnsi" w:hAnsiTheme="minorHAnsi" w:cstheme="minorHAnsi"/>
          <w:szCs w:val="22"/>
        </w:rPr>
      </w:pPr>
      <w:r w:rsidRPr="00263B4B">
        <w:rPr>
          <w:rFonts w:asciiTheme="minorHAnsi" w:hAnsiTheme="minorHAnsi" w:cstheme="minorHAnsi"/>
          <w:szCs w:val="22"/>
        </w:rPr>
        <w:t xml:space="preserve">This undertaking is </w:t>
      </w:r>
      <w:r w:rsidRPr="00263B4B">
        <w:rPr>
          <w:rFonts w:asciiTheme="minorHAnsi" w:hAnsiTheme="minorHAnsi" w:cstheme="minorHAnsi"/>
          <w:b/>
          <w:szCs w:val="22"/>
        </w:rPr>
        <w:t>given</w:t>
      </w:r>
      <w:r w:rsidR="005315BA" w:rsidRPr="00263B4B">
        <w:rPr>
          <w:rFonts w:asciiTheme="minorHAnsi" w:hAnsiTheme="minorHAnsi" w:cstheme="minorHAnsi"/>
          <w:szCs w:val="22"/>
        </w:rPr>
        <w:t xml:space="preserve"> by:</w:t>
      </w:r>
    </w:p>
    <w:p w14:paraId="7EC1B37F" w14:textId="4AF23CC3" w:rsidR="00065FE8" w:rsidRPr="00263B4B" w:rsidRDefault="00065FE8" w:rsidP="00E70420">
      <w:pPr>
        <w:pStyle w:val="ListParagraph"/>
        <w:numPr>
          <w:ilvl w:val="0"/>
          <w:numId w:val="16"/>
        </w:numPr>
        <w:spacing w:before="120" w:after="120"/>
        <w:contextualSpacing w:val="0"/>
        <w:jc w:val="both"/>
        <w:rPr>
          <w:rFonts w:asciiTheme="minorHAnsi" w:hAnsiTheme="minorHAnsi" w:cstheme="minorHAnsi"/>
          <w:sz w:val="22"/>
          <w:szCs w:val="22"/>
        </w:rPr>
      </w:pPr>
      <w:r w:rsidRPr="00263B4B">
        <w:rPr>
          <w:rFonts w:asciiTheme="minorHAnsi" w:hAnsiTheme="minorHAnsi" w:cstheme="minorHAnsi"/>
          <w:sz w:val="22"/>
          <w:szCs w:val="22"/>
        </w:rPr>
        <w:t>Australian Unity Home Care Services Pty Ltd;</w:t>
      </w:r>
    </w:p>
    <w:p w14:paraId="187C63EE" w14:textId="77126891" w:rsidR="00065FE8" w:rsidRPr="00263B4B" w:rsidRDefault="00065FE8" w:rsidP="00E70420">
      <w:pPr>
        <w:pStyle w:val="ListParagraph"/>
        <w:numPr>
          <w:ilvl w:val="0"/>
          <w:numId w:val="16"/>
        </w:numPr>
        <w:spacing w:before="120" w:after="120"/>
        <w:contextualSpacing w:val="0"/>
        <w:jc w:val="both"/>
        <w:rPr>
          <w:rFonts w:asciiTheme="minorHAnsi" w:hAnsiTheme="minorHAnsi" w:cstheme="minorHAnsi"/>
          <w:sz w:val="22"/>
          <w:szCs w:val="22"/>
        </w:rPr>
      </w:pPr>
      <w:r w:rsidRPr="00263B4B">
        <w:rPr>
          <w:rFonts w:asciiTheme="minorHAnsi" w:hAnsiTheme="minorHAnsi" w:cstheme="minorHAnsi"/>
          <w:sz w:val="22"/>
          <w:szCs w:val="22"/>
        </w:rPr>
        <w:t>Australian Unity Better Living Services Pty Ltd;</w:t>
      </w:r>
    </w:p>
    <w:p w14:paraId="3C41D8A8" w14:textId="4A11E75F" w:rsidR="00065FE8" w:rsidRPr="00263B4B" w:rsidRDefault="00065FE8" w:rsidP="00E70420">
      <w:pPr>
        <w:pStyle w:val="ListParagraph"/>
        <w:numPr>
          <w:ilvl w:val="0"/>
          <w:numId w:val="16"/>
        </w:numPr>
        <w:spacing w:before="120" w:after="120"/>
        <w:contextualSpacing w:val="0"/>
        <w:jc w:val="both"/>
        <w:rPr>
          <w:rFonts w:asciiTheme="minorHAnsi" w:hAnsiTheme="minorHAnsi" w:cstheme="minorHAnsi"/>
          <w:sz w:val="22"/>
          <w:szCs w:val="22"/>
        </w:rPr>
      </w:pPr>
      <w:r w:rsidRPr="00263B4B">
        <w:rPr>
          <w:rFonts w:asciiTheme="minorHAnsi" w:hAnsiTheme="minorHAnsi" w:cstheme="minorHAnsi"/>
          <w:sz w:val="22"/>
          <w:szCs w:val="22"/>
        </w:rPr>
        <w:t>Better Home Care Pty Ltd;</w:t>
      </w:r>
    </w:p>
    <w:p w14:paraId="1DCE796A" w14:textId="2BE5FBE2" w:rsidR="00065FE8" w:rsidRPr="00263B4B" w:rsidRDefault="00065FE8" w:rsidP="00E70420">
      <w:pPr>
        <w:pStyle w:val="ListParagraph"/>
        <w:numPr>
          <w:ilvl w:val="0"/>
          <w:numId w:val="16"/>
        </w:numPr>
        <w:spacing w:before="120" w:after="120"/>
        <w:contextualSpacing w:val="0"/>
        <w:jc w:val="both"/>
        <w:rPr>
          <w:rFonts w:asciiTheme="minorHAnsi" w:hAnsiTheme="minorHAnsi" w:cstheme="minorHAnsi"/>
          <w:sz w:val="22"/>
          <w:szCs w:val="22"/>
        </w:rPr>
      </w:pPr>
      <w:r w:rsidRPr="00263B4B">
        <w:rPr>
          <w:rFonts w:asciiTheme="minorHAnsi" w:hAnsiTheme="minorHAnsi" w:cstheme="minorHAnsi"/>
          <w:sz w:val="22"/>
          <w:szCs w:val="22"/>
        </w:rPr>
        <w:t>Australian Unity Care Services Pty Ltd;</w:t>
      </w:r>
    </w:p>
    <w:p w14:paraId="61E11DA8" w14:textId="30FCD4CF" w:rsidR="005315BA" w:rsidRPr="00263B4B" w:rsidRDefault="005315BA" w:rsidP="00E70420">
      <w:pPr>
        <w:pStyle w:val="ListParagraph"/>
        <w:numPr>
          <w:ilvl w:val="0"/>
          <w:numId w:val="16"/>
        </w:numPr>
        <w:spacing w:before="120" w:after="120"/>
        <w:contextualSpacing w:val="0"/>
        <w:jc w:val="both"/>
        <w:rPr>
          <w:rFonts w:asciiTheme="minorHAnsi" w:hAnsiTheme="minorHAnsi" w:cstheme="minorHAnsi"/>
          <w:sz w:val="22"/>
          <w:szCs w:val="22"/>
        </w:rPr>
      </w:pPr>
      <w:r w:rsidRPr="00263B4B">
        <w:rPr>
          <w:rFonts w:asciiTheme="minorHAnsi" w:hAnsiTheme="minorHAnsi" w:cstheme="minorHAnsi"/>
          <w:sz w:val="22"/>
          <w:szCs w:val="22"/>
        </w:rPr>
        <w:t>Australian Unity Retirement Living Management Pty Ltd;</w:t>
      </w:r>
    </w:p>
    <w:p w14:paraId="63BCDAC6" w14:textId="6E7CDC84" w:rsidR="00431606" w:rsidRPr="00263B4B" w:rsidRDefault="005315BA" w:rsidP="00E70420">
      <w:pPr>
        <w:pStyle w:val="ListParagraph"/>
        <w:numPr>
          <w:ilvl w:val="0"/>
          <w:numId w:val="16"/>
        </w:numPr>
        <w:spacing w:before="120" w:after="120"/>
        <w:contextualSpacing w:val="0"/>
        <w:jc w:val="both"/>
        <w:rPr>
          <w:rFonts w:asciiTheme="minorHAnsi" w:hAnsiTheme="minorHAnsi" w:cstheme="minorHAnsi"/>
          <w:sz w:val="22"/>
          <w:szCs w:val="22"/>
        </w:rPr>
      </w:pPr>
      <w:r w:rsidRPr="00263B4B">
        <w:rPr>
          <w:rFonts w:asciiTheme="minorHAnsi" w:hAnsiTheme="minorHAnsi" w:cstheme="minorHAnsi"/>
          <w:sz w:val="22"/>
          <w:szCs w:val="22"/>
        </w:rPr>
        <w:t>KNS Essential Care Pty Ltd;</w:t>
      </w:r>
    </w:p>
    <w:p w14:paraId="61C0C27E" w14:textId="67EBD4DE" w:rsidR="007D19B5" w:rsidRPr="00263B4B" w:rsidRDefault="007D19B5" w:rsidP="00D24D3F">
      <w:pPr>
        <w:spacing w:before="120" w:after="120"/>
        <w:jc w:val="both"/>
        <w:rPr>
          <w:rFonts w:asciiTheme="minorHAnsi" w:hAnsiTheme="minorHAnsi" w:cstheme="minorHAnsi"/>
          <w:szCs w:val="22"/>
        </w:rPr>
      </w:pPr>
      <w:r w:rsidRPr="00263B4B">
        <w:rPr>
          <w:rFonts w:asciiTheme="minorHAnsi" w:hAnsiTheme="minorHAnsi" w:cstheme="minorHAnsi"/>
          <w:szCs w:val="22"/>
        </w:rPr>
        <w:t xml:space="preserve">and </w:t>
      </w:r>
      <w:r w:rsidRPr="00263B4B">
        <w:rPr>
          <w:rFonts w:asciiTheme="minorHAnsi" w:hAnsiTheme="minorHAnsi" w:cstheme="minorHAnsi"/>
          <w:b/>
          <w:szCs w:val="22"/>
        </w:rPr>
        <w:t>accepted</w:t>
      </w:r>
      <w:r w:rsidRPr="00263B4B">
        <w:rPr>
          <w:rFonts w:asciiTheme="minorHAnsi" w:hAnsiTheme="minorHAnsi" w:cstheme="minorHAnsi"/>
          <w:szCs w:val="22"/>
        </w:rPr>
        <w:t xml:space="preserve"> by the Fair Work Ombudsman pursuant to s 715(2) of the </w:t>
      </w:r>
      <w:r w:rsidRPr="00263B4B">
        <w:rPr>
          <w:rFonts w:asciiTheme="minorHAnsi" w:hAnsiTheme="minorHAnsi" w:cstheme="minorHAnsi"/>
          <w:i/>
          <w:szCs w:val="22"/>
        </w:rPr>
        <w:t>Fair Work Act 2009</w:t>
      </w:r>
      <w:r w:rsidRPr="00263B4B">
        <w:rPr>
          <w:rFonts w:asciiTheme="minorHAnsi" w:hAnsiTheme="minorHAnsi" w:cstheme="minorHAnsi"/>
          <w:szCs w:val="22"/>
        </w:rPr>
        <w:t xml:space="preserve"> in relation to the contraventions described in clauses </w:t>
      </w:r>
      <w:r w:rsidR="00431606" w:rsidRPr="00263B4B">
        <w:rPr>
          <w:rFonts w:asciiTheme="minorHAnsi" w:hAnsiTheme="minorHAnsi" w:cstheme="minorHAnsi"/>
          <w:szCs w:val="22"/>
        </w:rPr>
        <w:fldChar w:fldCharType="begin"/>
      </w:r>
      <w:r w:rsidR="00431606" w:rsidRPr="00263B4B">
        <w:rPr>
          <w:rFonts w:asciiTheme="minorHAnsi" w:hAnsiTheme="minorHAnsi" w:cstheme="minorHAnsi"/>
          <w:szCs w:val="22"/>
        </w:rPr>
        <w:instrText xml:space="preserve"> REF _Ref72509307 \r \h </w:instrText>
      </w:r>
      <w:r w:rsidR="005C2DEF" w:rsidRPr="00263B4B">
        <w:rPr>
          <w:rFonts w:asciiTheme="minorHAnsi" w:hAnsiTheme="minorHAnsi" w:cstheme="minorHAnsi"/>
          <w:szCs w:val="22"/>
        </w:rPr>
        <w:instrText xml:space="preserve"> \* MERGEFORMAT </w:instrText>
      </w:r>
      <w:r w:rsidR="00431606" w:rsidRPr="00263B4B">
        <w:rPr>
          <w:rFonts w:asciiTheme="minorHAnsi" w:hAnsiTheme="minorHAnsi" w:cstheme="minorHAnsi"/>
          <w:szCs w:val="22"/>
        </w:rPr>
      </w:r>
      <w:r w:rsidR="00431606" w:rsidRPr="00263B4B">
        <w:rPr>
          <w:rFonts w:asciiTheme="minorHAnsi" w:hAnsiTheme="minorHAnsi" w:cstheme="minorHAnsi"/>
          <w:szCs w:val="22"/>
        </w:rPr>
        <w:fldChar w:fldCharType="separate"/>
      </w:r>
      <w:r w:rsidR="00FA2E53">
        <w:rPr>
          <w:rFonts w:asciiTheme="minorHAnsi" w:hAnsiTheme="minorHAnsi" w:cstheme="minorHAnsi"/>
          <w:szCs w:val="22"/>
        </w:rPr>
        <w:t>14</w:t>
      </w:r>
      <w:r w:rsidR="00431606" w:rsidRPr="00263B4B">
        <w:rPr>
          <w:rFonts w:asciiTheme="minorHAnsi" w:hAnsiTheme="minorHAnsi" w:cstheme="minorHAnsi"/>
          <w:szCs w:val="22"/>
        </w:rPr>
        <w:fldChar w:fldCharType="end"/>
      </w:r>
      <w:r w:rsidR="00431606" w:rsidRPr="00263B4B">
        <w:rPr>
          <w:rFonts w:asciiTheme="minorHAnsi" w:hAnsiTheme="minorHAnsi" w:cstheme="minorHAnsi"/>
          <w:szCs w:val="22"/>
        </w:rPr>
        <w:t xml:space="preserve"> to </w:t>
      </w:r>
      <w:r w:rsidR="00431606" w:rsidRPr="00263B4B">
        <w:rPr>
          <w:rFonts w:asciiTheme="minorHAnsi" w:hAnsiTheme="minorHAnsi" w:cstheme="minorHAnsi"/>
          <w:szCs w:val="22"/>
        </w:rPr>
        <w:fldChar w:fldCharType="begin"/>
      </w:r>
      <w:r w:rsidR="00431606" w:rsidRPr="00263B4B">
        <w:rPr>
          <w:rFonts w:asciiTheme="minorHAnsi" w:hAnsiTheme="minorHAnsi" w:cstheme="minorHAnsi"/>
          <w:szCs w:val="22"/>
        </w:rPr>
        <w:instrText xml:space="preserve"> REF _Ref72501109 \r \h </w:instrText>
      </w:r>
      <w:r w:rsidR="005C2DEF" w:rsidRPr="00263B4B">
        <w:rPr>
          <w:rFonts w:asciiTheme="minorHAnsi" w:hAnsiTheme="minorHAnsi" w:cstheme="minorHAnsi"/>
          <w:szCs w:val="22"/>
        </w:rPr>
        <w:instrText xml:space="preserve"> \* MERGEFORMAT </w:instrText>
      </w:r>
      <w:r w:rsidR="00431606" w:rsidRPr="00263B4B">
        <w:rPr>
          <w:rFonts w:asciiTheme="minorHAnsi" w:hAnsiTheme="minorHAnsi" w:cstheme="minorHAnsi"/>
          <w:szCs w:val="22"/>
        </w:rPr>
      </w:r>
      <w:r w:rsidR="00431606" w:rsidRPr="00263B4B">
        <w:rPr>
          <w:rFonts w:asciiTheme="minorHAnsi" w:hAnsiTheme="minorHAnsi" w:cstheme="minorHAnsi"/>
          <w:szCs w:val="22"/>
        </w:rPr>
        <w:fldChar w:fldCharType="separate"/>
      </w:r>
      <w:r w:rsidR="00FA2E53">
        <w:rPr>
          <w:rFonts w:asciiTheme="minorHAnsi" w:hAnsiTheme="minorHAnsi" w:cstheme="minorHAnsi"/>
          <w:szCs w:val="22"/>
        </w:rPr>
        <w:t>19</w:t>
      </w:r>
      <w:r w:rsidR="00431606" w:rsidRPr="00263B4B">
        <w:rPr>
          <w:rFonts w:asciiTheme="minorHAnsi" w:hAnsiTheme="minorHAnsi" w:cstheme="minorHAnsi"/>
          <w:szCs w:val="22"/>
        </w:rPr>
        <w:fldChar w:fldCharType="end"/>
      </w:r>
      <w:r w:rsidRPr="00263B4B">
        <w:rPr>
          <w:rFonts w:asciiTheme="minorHAnsi" w:hAnsiTheme="minorHAnsi" w:cstheme="minorHAnsi"/>
          <w:szCs w:val="22"/>
        </w:rPr>
        <w:t xml:space="preserve"> of this undertaking.</w:t>
      </w:r>
    </w:p>
    <w:p w14:paraId="669F8846" w14:textId="19525FA7" w:rsidR="005C2DEF" w:rsidRPr="00263B4B" w:rsidRDefault="005C2DEF" w:rsidP="00D24D3F">
      <w:pPr>
        <w:spacing w:after="160" w:line="259" w:lineRule="auto"/>
        <w:jc w:val="both"/>
        <w:rPr>
          <w:rFonts w:asciiTheme="minorHAnsi" w:hAnsiTheme="minorHAnsi" w:cstheme="minorHAnsi"/>
          <w:szCs w:val="22"/>
        </w:rPr>
      </w:pPr>
      <w:r w:rsidRPr="00263B4B">
        <w:rPr>
          <w:rFonts w:asciiTheme="minorHAnsi" w:hAnsiTheme="minorHAnsi" w:cstheme="minorHAnsi"/>
          <w:szCs w:val="22"/>
        </w:rPr>
        <w:br w:type="page"/>
      </w:r>
    </w:p>
    <w:p w14:paraId="3F209B96" w14:textId="77777777" w:rsidR="007D19B5" w:rsidRPr="00263B4B" w:rsidRDefault="007D19B5" w:rsidP="004019DF">
      <w:pPr>
        <w:pStyle w:val="ListParagraph"/>
        <w:widowControl w:val="0"/>
        <w:spacing w:before="120" w:after="120" w:line="360" w:lineRule="auto"/>
        <w:jc w:val="center"/>
        <w:rPr>
          <w:rFonts w:asciiTheme="minorHAnsi" w:hAnsiTheme="minorHAnsi" w:cstheme="minorHAnsi"/>
          <w:b/>
          <w:szCs w:val="24"/>
        </w:rPr>
      </w:pPr>
      <w:r w:rsidRPr="00263B4B">
        <w:rPr>
          <w:rFonts w:asciiTheme="minorHAnsi" w:hAnsiTheme="minorHAnsi" w:cstheme="minorHAnsi"/>
          <w:b/>
          <w:szCs w:val="24"/>
        </w:rPr>
        <w:lastRenderedPageBreak/>
        <w:t>ENFORCEABLE UNDERTAKING</w:t>
      </w:r>
    </w:p>
    <w:p w14:paraId="60FDA281" w14:textId="77777777" w:rsidR="007D19B5" w:rsidRPr="00263B4B" w:rsidRDefault="007D19B5" w:rsidP="00D24D3F">
      <w:pPr>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PARTIES</w:t>
      </w:r>
    </w:p>
    <w:p w14:paraId="7718A331" w14:textId="77E51F51" w:rsidR="005315BA"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This enforceable undertaking (</w:t>
      </w:r>
      <w:r w:rsidRPr="00263B4B">
        <w:rPr>
          <w:rFonts w:asciiTheme="minorHAnsi" w:hAnsiTheme="minorHAnsi" w:cstheme="minorHAnsi"/>
          <w:b/>
          <w:sz w:val="22"/>
          <w:szCs w:val="22"/>
        </w:rPr>
        <w:t>Undertaking</w:t>
      </w:r>
      <w:r w:rsidRPr="00263B4B">
        <w:rPr>
          <w:rFonts w:asciiTheme="minorHAnsi" w:hAnsiTheme="minorHAnsi" w:cstheme="minorHAnsi"/>
          <w:sz w:val="22"/>
          <w:szCs w:val="22"/>
        </w:rPr>
        <w:t>) is given to the Fair Work Ombudsman (</w:t>
      </w:r>
      <w:r w:rsidRPr="00263B4B">
        <w:rPr>
          <w:rFonts w:asciiTheme="minorHAnsi" w:hAnsiTheme="minorHAnsi" w:cstheme="minorHAnsi"/>
          <w:b/>
          <w:sz w:val="22"/>
          <w:szCs w:val="22"/>
        </w:rPr>
        <w:t>FWO</w:t>
      </w:r>
      <w:r w:rsidRPr="00263B4B">
        <w:rPr>
          <w:rFonts w:asciiTheme="minorHAnsi" w:hAnsiTheme="minorHAnsi" w:cstheme="minorHAnsi"/>
          <w:sz w:val="22"/>
          <w:szCs w:val="22"/>
        </w:rPr>
        <w:t xml:space="preserve">) pursuant to section 715 of the </w:t>
      </w:r>
      <w:r w:rsidRPr="00263B4B">
        <w:rPr>
          <w:rFonts w:asciiTheme="minorHAnsi" w:hAnsiTheme="minorHAnsi" w:cstheme="minorHAnsi"/>
          <w:i/>
          <w:sz w:val="22"/>
          <w:szCs w:val="22"/>
        </w:rPr>
        <w:t>Fair Work Act 2009</w:t>
      </w:r>
      <w:r w:rsidRPr="00263B4B">
        <w:rPr>
          <w:rFonts w:asciiTheme="minorHAnsi" w:hAnsiTheme="minorHAnsi" w:cstheme="minorHAnsi"/>
          <w:sz w:val="22"/>
          <w:szCs w:val="22"/>
        </w:rPr>
        <w:t xml:space="preserve"> (Cth) (</w:t>
      </w:r>
      <w:r w:rsidRPr="00263B4B">
        <w:rPr>
          <w:rFonts w:asciiTheme="minorHAnsi" w:hAnsiTheme="minorHAnsi" w:cstheme="minorHAnsi"/>
          <w:b/>
          <w:sz w:val="22"/>
          <w:szCs w:val="22"/>
        </w:rPr>
        <w:t>FW Act</w:t>
      </w:r>
      <w:r w:rsidRPr="00263B4B">
        <w:rPr>
          <w:rFonts w:asciiTheme="minorHAnsi" w:hAnsiTheme="minorHAnsi" w:cstheme="minorHAnsi"/>
          <w:sz w:val="22"/>
          <w:szCs w:val="22"/>
        </w:rPr>
        <w:t>) by</w:t>
      </w:r>
      <w:r w:rsidR="00F71E1E" w:rsidRPr="00263B4B">
        <w:rPr>
          <w:rFonts w:asciiTheme="minorHAnsi" w:hAnsiTheme="minorHAnsi" w:cstheme="minorHAnsi"/>
          <w:sz w:val="22"/>
          <w:szCs w:val="22"/>
        </w:rPr>
        <w:t xml:space="preserve"> the following entities</w:t>
      </w:r>
      <w:r w:rsidR="005315BA" w:rsidRPr="00263B4B">
        <w:rPr>
          <w:rFonts w:asciiTheme="minorHAnsi" w:hAnsiTheme="minorHAnsi" w:cstheme="minorHAnsi"/>
          <w:sz w:val="22"/>
          <w:szCs w:val="22"/>
        </w:rPr>
        <w:t>:</w:t>
      </w:r>
    </w:p>
    <w:p w14:paraId="31C3926C" w14:textId="4B495875" w:rsidR="00065FE8" w:rsidRPr="00263B4B" w:rsidRDefault="00065FE8"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bookmarkStart w:id="0" w:name="_Hlk74042682"/>
      <w:bookmarkStart w:id="1" w:name="_Hlk105090336"/>
      <w:r w:rsidRPr="00263B4B">
        <w:rPr>
          <w:rFonts w:asciiTheme="minorHAnsi" w:hAnsiTheme="minorHAnsi" w:cstheme="minorHAnsi"/>
          <w:sz w:val="22"/>
          <w:szCs w:val="22"/>
        </w:rPr>
        <w:t xml:space="preserve">Australian Unity Home Care Service Pty Ltd </w:t>
      </w:r>
      <w:bookmarkEnd w:id="0"/>
      <w:r w:rsidRPr="00263B4B">
        <w:rPr>
          <w:rFonts w:asciiTheme="minorHAnsi" w:hAnsiTheme="minorHAnsi" w:cstheme="minorHAnsi"/>
          <w:sz w:val="22"/>
          <w:szCs w:val="22"/>
        </w:rPr>
        <w:t xml:space="preserve">(ABN 73 609 694 475), of </w:t>
      </w:r>
      <w:r w:rsidR="00826BE4" w:rsidRPr="00263B4B">
        <w:rPr>
          <w:rFonts w:asciiTheme="minorHAnsi" w:hAnsiTheme="minorHAnsi" w:cstheme="minorHAnsi"/>
          <w:sz w:val="22"/>
          <w:szCs w:val="22"/>
        </w:rPr>
        <w:t>Level 15, 271 Spring Street Melbourne VIC 3000</w:t>
      </w:r>
      <w:r w:rsidRPr="00263B4B">
        <w:rPr>
          <w:rFonts w:asciiTheme="minorHAnsi" w:hAnsiTheme="minorHAnsi" w:cstheme="minorHAnsi"/>
          <w:sz w:val="22"/>
          <w:szCs w:val="22"/>
        </w:rPr>
        <w:t xml:space="preserve"> (</w:t>
      </w:r>
      <w:r w:rsidRPr="00263B4B">
        <w:rPr>
          <w:rFonts w:asciiTheme="minorHAnsi" w:hAnsiTheme="minorHAnsi" w:cstheme="minorHAnsi"/>
          <w:b/>
          <w:sz w:val="22"/>
          <w:szCs w:val="22"/>
        </w:rPr>
        <w:t>AU Home Care</w:t>
      </w:r>
      <w:r w:rsidRPr="00263B4B">
        <w:rPr>
          <w:rFonts w:asciiTheme="minorHAnsi" w:hAnsiTheme="minorHAnsi" w:cstheme="minorHAnsi"/>
          <w:sz w:val="22"/>
          <w:szCs w:val="22"/>
        </w:rPr>
        <w:t>);</w:t>
      </w:r>
    </w:p>
    <w:p w14:paraId="3EEA0DF0" w14:textId="3843222C" w:rsidR="00065FE8" w:rsidRPr="00263B4B" w:rsidRDefault="00065FE8"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Australian Unity Better Living Services Pty Ltd (ABN 62 131 346 382), of </w:t>
      </w:r>
      <w:r w:rsidR="00826BE4" w:rsidRPr="00263B4B">
        <w:rPr>
          <w:rFonts w:asciiTheme="minorHAnsi" w:hAnsiTheme="minorHAnsi" w:cstheme="minorHAnsi"/>
          <w:sz w:val="22"/>
          <w:szCs w:val="22"/>
        </w:rPr>
        <w:t>Level 15, 271 Spring Street Melbourne VIC 3000</w:t>
      </w:r>
      <w:r w:rsidRPr="00263B4B">
        <w:rPr>
          <w:rFonts w:asciiTheme="minorHAnsi" w:hAnsiTheme="minorHAnsi" w:cstheme="minorHAnsi"/>
          <w:sz w:val="22"/>
          <w:szCs w:val="22"/>
        </w:rPr>
        <w:t xml:space="preserve"> (</w:t>
      </w:r>
      <w:r w:rsidRPr="00263B4B">
        <w:rPr>
          <w:rFonts w:asciiTheme="minorHAnsi" w:hAnsiTheme="minorHAnsi" w:cstheme="minorHAnsi"/>
          <w:b/>
          <w:sz w:val="22"/>
          <w:szCs w:val="22"/>
        </w:rPr>
        <w:t>AU Better Living</w:t>
      </w:r>
      <w:r w:rsidRPr="00263B4B">
        <w:rPr>
          <w:rFonts w:asciiTheme="minorHAnsi" w:hAnsiTheme="minorHAnsi" w:cstheme="minorHAnsi"/>
          <w:sz w:val="22"/>
          <w:szCs w:val="22"/>
        </w:rPr>
        <w:t>)</w:t>
      </w:r>
      <w:r w:rsidR="00A9245A" w:rsidRPr="00263B4B">
        <w:rPr>
          <w:rFonts w:asciiTheme="minorHAnsi" w:hAnsiTheme="minorHAnsi" w:cstheme="minorHAnsi"/>
          <w:sz w:val="22"/>
          <w:szCs w:val="22"/>
        </w:rPr>
        <w:t>;</w:t>
      </w:r>
    </w:p>
    <w:p w14:paraId="6B6C747D" w14:textId="5E89011C" w:rsidR="00065FE8" w:rsidRPr="00263B4B" w:rsidRDefault="00065FE8"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Better Home Care Pty Ltd (ABN 32 113 090 467), of </w:t>
      </w:r>
      <w:r w:rsidR="00826BE4" w:rsidRPr="00263B4B">
        <w:rPr>
          <w:rFonts w:asciiTheme="minorHAnsi" w:hAnsiTheme="minorHAnsi" w:cstheme="minorHAnsi"/>
          <w:sz w:val="22"/>
          <w:szCs w:val="22"/>
        </w:rPr>
        <w:t>Level 15, 271 Spring Street Melbourne VIC 3000</w:t>
      </w:r>
      <w:r w:rsidRPr="00263B4B">
        <w:rPr>
          <w:rFonts w:asciiTheme="minorHAnsi" w:hAnsiTheme="minorHAnsi" w:cstheme="minorHAnsi"/>
          <w:sz w:val="22"/>
          <w:szCs w:val="22"/>
        </w:rPr>
        <w:t xml:space="preserve"> (</w:t>
      </w:r>
      <w:r w:rsidRPr="00263B4B">
        <w:rPr>
          <w:rFonts w:asciiTheme="minorHAnsi" w:hAnsiTheme="minorHAnsi" w:cstheme="minorHAnsi"/>
          <w:b/>
          <w:sz w:val="22"/>
          <w:szCs w:val="22"/>
        </w:rPr>
        <w:t>Better Home Care</w:t>
      </w:r>
      <w:r w:rsidRPr="00263B4B">
        <w:rPr>
          <w:rFonts w:asciiTheme="minorHAnsi" w:hAnsiTheme="minorHAnsi" w:cstheme="minorHAnsi"/>
          <w:sz w:val="22"/>
          <w:szCs w:val="22"/>
        </w:rPr>
        <w:t xml:space="preserve">); </w:t>
      </w:r>
    </w:p>
    <w:p w14:paraId="4383D37C" w14:textId="2CAD8FAB" w:rsidR="00065FE8" w:rsidRPr="00263B4B" w:rsidRDefault="00065FE8"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Australian Unity Care Services Pty Ltd (ABN </w:t>
      </w:r>
      <w:r w:rsidR="007D67DA" w:rsidRPr="00263B4B">
        <w:rPr>
          <w:rFonts w:asciiTheme="minorHAnsi" w:hAnsiTheme="minorHAnsi" w:cstheme="minorHAnsi"/>
          <w:sz w:val="22"/>
          <w:szCs w:val="22"/>
        </w:rPr>
        <w:t>44</w:t>
      </w:r>
      <w:r w:rsidRPr="00263B4B">
        <w:rPr>
          <w:rFonts w:asciiTheme="minorHAnsi" w:hAnsiTheme="minorHAnsi" w:cstheme="minorHAnsi"/>
          <w:sz w:val="22"/>
          <w:szCs w:val="22"/>
        </w:rPr>
        <w:t xml:space="preserve"> 0</w:t>
      </w:r>
      <w:r w:rsidR="007D67DA" w:rsidRPr="00263B4B">
        <w:rPr>
          <w:rFonts w:asciiTheme="minorHAnsi" w:hAnsiTheme="minorHAnsi" w:cstheme="minorHAnsi"/>
          <w:sz w:val="22"/>
          <w:szCs w:val="22"/>
        </w:rPr>
        <w:t>65</w:t>
      </w:r>
      <w:r w:rsidRPr="00263B4B">
        <w:rPr>
          <w:rFonts w:asciiTheme="minorHAnsi" w:hAnsiTheme="minorHAnsi" w:cstheme="minorHAnsi"/>
          <w:sz w:val="22"/>
          <w:szCs w:val="22"/>
        </w:rPr>
        <w:t xml:space="preserve"> </w:t>
      </w:r>
      <w:r w:rsidR="007D67DA" w:rsidRPr="00263B4B">
        <w:rPr>
          <w:rFonts w:asciiTheme="minorHAnsi" w:hAnsiTheme="minorHAnsi" w:cstheme="minorHAnsi"/>
          <w:sz w:val="22"/>
          <w:szCs w:val="22"/>
        </w:rPr>
        <w:t>558</w:t>
      </w:r>
      <w:r w:rsidRPr="00263B4B">
        <w:rPr>
          <w:rFonts w:asciiTheme="minorHAnsi" w:hAnsiTheme="minorHAnsi" w:cstheme="minorHAnsi"/>
          <w:sz w:val="22"/>
          <w:szCs w:val="22"/>
        </w:rPr>
        <w:t xml:space="preserve"> </w:t>
      </w:r>
      <w:r w:rsidR="007D67DA" w:rsidRPr="00263B4B">
        <w:rPr>
          <w:rFonts w:asciiTheme="minorHAnsi" w:hAnsiTheme="minorHAnsi" w:cstheme="minorHAnsi"/>
          <w:sz w:val="22"/>
          <w:szCs w:val="22"/>
        </w:rPr>
        <w:t>134</w:t>
      </w:r>
      <w:r w:rsidRPr="00263B4B">
        <w:rPr>
          <w:rFonts w:asciiTheme="minorHAnsi" w:hAnsiTheme="minorHAnsi" w:cstheme="minorHAnsi"/>
          <w:sz w:val="22"/>
          <w:szCs w:val="22"/>
        </w:rPr>
        <w:t xml:space="preserve">), of </w:t>
      </w:r>
      <w:r w:rsidR="00826BE4" w:rsidRPr="00263B4B">
        <w:rPr>
          <w:rFonts w:asciiTheme="minorHAnsi" w:hAnsiTheme="minorHAnsi" w:cstheme="minorHAnsi"/>
          <w:sz w:val="22"/>
          <w:szCs w:val="22"/>
        </w:rPr>
        <w:t>Level 15, 271 Spring Street Melbourne VIC 3000</w:t>
      </w:r>
      <w:r w:rsidRPr="00263B4B">
        <w:rPr>
          <w:rFonts w:asciiTheme="minorHAnsi" w:hAnsiTheme="minorHAnsi" w:cstheme="minorHAnsi"/>
          <w:sz w:val="22"/>
          <w:szCs w:val="22"/>
        </w:rPr>
        <w:t xml:space="preserve"> (</w:t>
      </w:r>
      <w:r w:rsidRPr="00263B4B">
        <w:rPr>
          <w:rFonts w:asciiTheme="minorHAnsi" w:hAnsiTheme="minorHAnsi" w:cstheme="minorHAnsi"/>
          <w:b/>
          <w:sz w:val="22"/>
          <w:szCs w:val="22"/>
        </w:rPr>
        <w:t>AU Care Services</w:t>
      </w:r>
      <w:r w:rsidRPr="00263B4B">
        <w:rPr>
          <w:rFonts w:asciiTheme="minorHAnsi" w:hAnsiTheme="minorHAnsi" w:cstheme="minorHAnsi"/>
          <w:sz w:val="22"/>
          <w:szCs w:val="22"/>
        </w:rPr>
        <w:t xml:space="preserve">); </w:t>
      </w:r>
    </w:p>
    <w:p w14:paraId="5D4C84B6" w14:textId="4D985528" w:rsidR="00065FE8" w:rsidRPr="00263B4B" w:rsidRDefault="00065FE8"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bookmarkStart w:id="2" w:name="_Hlk74042702"/>
      <w:r w:rsidRPr="00263B4B">
        <w:rPr>
          <w:rFonts w:asciiTheme="minorHAnsi" w:hAnsiTheme="minorHAnsi" w:cstheme="minorHAnsi"/>
          <w:sz w:val="22"/>
          <w:szCs w:val="22"/>
        </w:rPr>
        <w:t xml:space="preserve">Australian Unity Retirement Living Management Pty Ltd </w:t>
      </w:r>
      <w:bookmarkEnd w:id="2"/>
      <w:r w:rsidRPr="00263B4B">
        <w:rPr>
          <w:rFonts w:asciiTheme="minorHAnsi" w:hAnsiTheme="minorHAnsi" w:cstheme="minorHAnsi"/>
          <w:sz w:val="22"/>
          <w:szCs w:val="22"/>
        </w:rPr>
        <w:t xml:space="preserve">(ABN 97 003 434 115), of </w:t>
      </w:r>
      <w:r w:rsidR="00826BE4" w:rsidRPr="00263B4B">
        <w:rPr>
          <w:rFonts w:asciiTheme="minorHAnsi" w:hAnsiTheme="minorHAnsi" w:cstheme="minorHAnsi"/>
          <w:sz w:val="22"/>
          <w:szCs w:val="22"/>
        </w:rPr>
        <w:t>Level 15, 271 Spring Street Melbourne VIC 3000</w:t>
      </w:r>
      <w:r w:rsidRPr="00263B4B">
        <w:rPr>
          <w:rFonts w:asciiTheme="minorHAnsi" w:hAnsiTheme="minorHAnsi" w:cstheme="minorHAnsi"/>
          <w:sz w:val="22"/>
          <w:szCs w:val="22"/>
        </w:rPr>
        <w:t xml:space="preserve"> (</w:t>
      </w:r>
      <w:r w:rsidRPr="00263B4B">
        <w:rPr>
          <w:rFonts w:asciiTheme="minorHAnsi" w:hAnsiTheme="minorHAnsi" w:cstheme="minorHAnsi"/>
          <w:b/>
          <w:sz w:val="22"/>
          <w:szCs w:val="22"/>
        </w:rPr>
        <w:t xml:space="preserve">AU </w:t>
      </w:r>
      <w:r w:rsidR="00B56079" w:rsidRPr="00263B4B">
        <w:rPr>
          <w:rFonts w:asciiTheme="minorHAnsi" w:hAnsiTheme="minorHAnsi" w:cstheme="minorHAnsi"/>
          <w:b/>
          <w:sz w:val="22"/>
          <w:szCs w:val="22"/>
        </w:rPr>
        <w:t>Retirement Living</w:t>
      </w:r>
      <w:r w:rsidRPr="00263B4B">
        <w:rPr>
          <w:rFonts w:asciiTheme="minorHAnsi" w:hAnsiTheme="minorHAnsi" w:cstheme="minorHAnsi"/>
          <w:sz w:val="22"/>
          <w:szCs w:val="22"/>
        </w:rPr>
        <w:t xml:space="preserve">); </w:t>
      </w:r>
      <w:r w:rsidR="00336534" w:rsidRPr="00263B4B">
        <w:rPr>
          <w:rFonts w:asciiTheme="minorHAnsi" w:hAnsiTheme="minorHAnsi" w:cstheme="minorHAnsi"/>
          <w:sz w:val="22"/>
          <w:szCs w:val="22"/>
        </w:rPr>
        <w:t>and</w:t>
      </w:r>
    </w:p>
    <w:p w14:paraId="10B3C79D" w14:textId="4AFAC01F" w:rsidR="005315BA" w:rsidRPr="00263B4B" w:rsidRDefault="005315BA"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r w:rsidRPr="00263B4B">
        <w:rPr>
          <w:rFonts w:asciiTheme="minorHAnsi" w:hAnsiTheme="minorHAnsi" w:cstheme="minorHAnsi"/>
          <w:sz w:val="22"/>
          <w:szCs w:val="22"/>
        </w:rPr>
        <w:t>KNS Essential Care Pty Ltd</w:t>
      </w:r>
      <w:r w:rsidR="00F71E1E" w:rsidRPr="00263B4B">
        <w:rPr>
          <w:rFonts w:asciiTheme="minorHAnsi" w:hAnsiTheme="minorHAnsi" w:cstheme="minorHAnsi"/>
          <w:sz w:val="22"/>
          <w:szCs w:val="22"/>
        </w:rPr>
        <w:t xml:space="preserve"> (ABN 32 105 027 290)</w:t>
      </w:r>
      <w:r w:rsidR="00034B85" w:rsidRPr="00263B4B">
        <w:rPr>
          <w:rFonts w:asciiTheme="minorHAnsi" w:hAnsiTheme="minorHAnsi" w:cstheme="minorHAnsi"/>
          <w:sz w:val="22"/>
          <w:szCs w:val="22"/>
        </w:rPr>
        <w:t xml:space="preserve">, of </w:t>
      </w:r>
      <w:r w:rsidR="00826BE4" w:rsidRPr="00263B4B">
        <w:rPr>
          <w:rFonts w:asciiTheme="minorHAnsi" w:hAnsiTheme="minorHAnsi" w:cstheme="minorHAnsi"/>
          <w:sz w:val="22"/>
          <w:szCs w:val="22"/>
        </w:rPr>
        <w:t>Level 15, 271 Spring Street Melbourne VIC 3000</w:t>
      </w:r>
      <w:r w:rsidR="00F054D8" w:rsidRPr="00263B4B">
        <w:rPr>
          <w:rFonts w:asciiTheme="minorHAnsi" w:hAnsiTheme="minorHAnsi" w:cstheme="minorHAnsi"/>
          <w:sz w:val="22"/>
          <w:szCs w:val="22"/>
        </w:rPr>
        <w:t xml:space="preserve"> (</w:t>
      </w:r>
      <w:r w:rsidR="00F054D8" w:rsidRPr="00263B4B">
        <w:rPr>
          <w:rFonts w:asciiTheme="minorHAnsi" w:hAnsiTheme="minorHAnsi" w:cstheme="minorHAnsi"/>
          <w:b/>
          <w:sz w:val="22"/>
          <w:szCs w:val="22"/>
        </w:rPr>
        <w:t>KNS</w:t>
      </w:r>
      <w:r w:rsidR="00F054D8" w:rsidRPr="00263B4B">
        <w:rPr>
          <w:rFonts w:asciiTheme="minorHAnsi" w:hAnsiTheme="minorHAnsi" w:cstheme="minorHAnsi"/>
          <w:sz w:val="22"/>
          <w:szCs w:val="22"/>
        </w:rPr>
        <w:t>)</w:t>
      </w:r>
      <w:r w:rsidR="0029479B" w:rsidRPr="00263B4B">
        <w:rPr>
          <w:rFonts w:asciiTheme="minorHAnsi" w:hAnsiTheme="minorHAnsi" w:cstheme="minorHAnsi"/>
          <w:sz w:val="22"/>
          <w:szCs w:val="22"/>
        </w:rPr>
        <w:t>,</w:t>
      </w:r>
      <w:r w:rsidRPr="00263B4B">
        <w:rPr>
          <w:rFonts w:asciiTheme="minorHAnsi" w:hAnsiTheme="minorHAnsi" w:cstheme="minorHAnsi"/>
          <w:sz w:val="22"/>
          <w:szCs w:val="22"/>
        </w:rPr>
        <w:t xml:space="preserve"> </w:t>
      </w:r>
    </w:p>
    <w:bookmarkEnd w:id="1"/>
    <w:p w14:paraId="2BEF685A" w14:textId="7B44AFFC" w:rsidR="00F71E1E" w:rsidRPr="00263B4B" w:rsidRDefault="00F71E1E" w:rsidP="00D24D3F">
      <w:pPr>
        <w:pStyle w:val="ListParagraph"/>
        <w:widowControl w:val="0"/>
        <w:spacing w:before="120" w:after="120" w:line="360" w:lineRule="auto"/>
        <w:ind w:left="1276"/>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(collectively, the </w:t>
      </w:r>
      <w:r w:rsidRPr="00263B4B">
        <w:rPr>
          <w:rFonts w:asciiTheme="minorHAnsi" w:hAnsiTheme="minorHAnsi" w:cstheme="minorHAnsi"/>
          <w:b/>
          <w:sz w:val="22"/>
          <w:szCs w:val="22"/>
        </w:rPr>
        <w:t>Companies</w:t>
      </w:r>
      <w:r w:rsidRPr="00263B4B">
        <w:rPr>
          <w:rFonts w:asciiTheme="minorHAnsi" w:hAnsiTheme="minorHAnsi" w:cstheme="minorHAnsi"/>
          <w:sz w:val="22"/>
          <w:szCs w:val="22"/>
        </w:rPr>
        <w:t>)</w:t>
      </w:r>
      <w:r w:rsidR="0029479B" w:rsidRPr="00263B4B">
        <w:rPr>
          <w:rFonts w:asciiTheme="minorHAnsi" w:hAnsiTheme="minorHAnsi" w:cstheme="minorHAnsi"/>
          <w:sz w:val="22"/>
          <w:szCs w:val="22"/>
        </w:rPr>
        <w:t>.</w:t>
      </w:r>
    </w:p>
    <w:p w14:paraId="06F3FED2" w14:textId="77777777" w:rsidR="007D19B5" w:rsidRPr="00263B4B" w:rsidRDefault="007D19B5" w:rsidP="00D24D3F">
      <w:pPr>
        <w:widowControl w:val="0"/>
        <w:spacing w:before="240" w:after="120" w:line="360" w:lineRule="auto"/>
        <w:jc w:val="both"/>
        <w:rPr>
          <w:rFonts w:asciiTheme="minorHAnsi" w:hAnsiTheme="minorHAnsi" w:cstheme="minorHAnsi"/>
          <w:b/>
          <w:szCs w:val="22"/>
        </w:rPr>
      </w:pPr>
      <w:r w:rsidRPr="00263B4B">
        <w:rPr>
          <w:rFonts w:asciiTheme="minorHAnsi" w:hAnsiTheme="minorHAnsi" w:cstheme="minorHAnsi"/>
          <w:b/>
          <w:szCs w:val="22"/>
        </w:rPr>
        <w:t xml:space="preserve">COMMENCEMENT </w:t>
      </w:r>
    </w:p>
    <w:p w14:paraId="5983622E" w14:textId="77777777"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This Undertaking comes into effect when:</w:t>
      </w:r>
    </w:p>
    <w:p w14:paraId="205A58C7" w14:textId="46274200" w:rsidR="007D19B5" w:rsidRPr="00263B4B" w:rsidRDefault="00E80878"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r>
        <w:rPr>
          <w:rFonts w:asciiTheme="minorHAnsi" w:hAnsiTheme="minorHAnsi" w:cstheme="minorHAnsi"/>
          <w:sz w:val="22"/>
          <w:szCs w:val="22"/>
        </w:rPr>
        <w:t>T</w:t>
      </w:r>
      <w:r w:rsidR="007D19B5" w:rsidRPr="00263B4B">
        <w:rPr>
          <w:rFonts w:asciiTheme="minorHAnsi" w:hAnsiTheme="minorHAnsi" w:cstheme="minorHAnsi"/>
          <w:sz w:val="22"/>
          <w:szCs w:val="22"/>
        </w:rPr>
        <w:t xml:space="preserve">he Undertaking is executed by </w:t>
      </w:r>
      <w:r w:rsidR="00F71E1E" w:rsidRPr="00263B4B">
        <w:rPr>
          <w:rFonts w:asciiTheme="minorHAnsi" w:hAnsiTheme="minorHAnsi" w:cstheme="minorHAnsi"/>
          <w:sz w:val="22"/>
          <w:szCs w:val="22"/>
        </w:rPr>
        <w:t>each of the Companies</w:t>
      </w:r>
      <w:r w:rsidR="007D19B5" w:rsidRPr="00263B4B">
        <w:rPr>
          <w:rFonts w:asciiTheme="minorHAnsi" w:hAnsiTheme="minorHAnsi" w:cstheme="minorHAnsi"/>
          <w:sz w:val="22"/>
          <w:szCs w:val="22"/>
        </w:rPr>
        <w:t>; and</w:t>
      </w:r>
    </w:p>
    <w:p w14:paraId="450C8A82" w14:textId="6B1BDDA7" w:rsidR="007D19B5" w:rsidRPr="00263B4B" w:rsidRDefault="00E80878" w:rsidP="00D24D3F">
      <w:pPr>
        <w:pStyle w:val="ListParagraph"/>
        <w:widowControl w:val="0"/>
        <w:numPr>
          <w:ilvl w:val="1"/>
          <w:numId w:val="5"/>
        </w:numPr>
        <w:spacing w:before="120" w:after="120" w:line="360" w:lineRule="auto"/>
        <w:ind w:left="1276" w:hanging="425"/>
        <w:contextualSpacing w:val="0"/>
        <w:jc w:val="both"/>
        <w:rPr>
          <w:rFonts w:asciiTheme="minorHAnsi" w:hAnsiTheme="minorHAnsi" w:cstheme="minorHAnsi"/>
          <w:sz w:val="22"/>
          <w:szCs w:val="22"/>
        </w:rPr>
      </w:pPr>
      <w:r>
        <w:rPr>
          <w:rFonts w:asciiTheme="minorHAnsi" w:hAnsiTheme="minorHAnsi" w:cstheme="minorHAnsi"/>
          <w:sz w:val="22"/>
          <w:szCs w:val="22"/>
        </w:rPr>
        <w:t>T</w:t>
      </w:r>
      <w:r w:rsidR="007D19B5" w:rsidRPr="00263B4B">
        <w:rPr>
          <w:rFonts w:asciiTheme="minorHAnsi" w:hAnsiTheme="minorHAnsi" w:cstheme="minorHAnsi"/>
          <w:sz w:val="22"/>
          <w:szCs w:val="22"/>
        </w:rPr>
        <w:t>he FWO accepts the Undertaking so executed (</w:t>
      </w:r>
      <w:r w:rsidR="007D19B5" w:rsidRPr="00263B4B">
        <w:rPr>
          <w:rFonts w:asciiTheme="minorHAnsi" w:hAnsiTheme="minorHAnsi" w:cstheme="minorHAnsi"/>
          <w:b/>
          <w:sz w:val="22"/>
          <w:szCs w:val="22"/>
        </w:rPr>
        <w:t>Commencement Date</w:t>
      </w:r>
      <w:r w:rsidR="007D19B5" w:rsidRPr="00263B4B">
        <w:rPr>
          <w:rFonts w:asciiTheme="minorHAnsi" w:hAnsiTheme="minorHAnsi" w:cstheme="minorHAnsi"/>
          <w:sz w:val="22"/>
          <w:szCs w:val="22"/>
        </w:rPr>
        <w:t xml:space="preserve">). </w:t>
      </w:r>
    </w:p>
    <w:p w14:paraId="0D2A6A42" w14:textId="77777777" w:rsidR="007D19B5" w:rsidRPr="00263B4B" w:rsidRDefault="007D19B5" w:rsidP="00D24D3F">
      <w:pPr>
        <w:widowControl w:val="0"/>
        <w:spacing w:before="240" w:after="120" w:line="360" w:lineRule="auto"/>
        <w:jc w:val="both"/>
        <w:rPr>
          <w:rFonts w:asciiTheme="minorHAnsi" w:hAnsiTheme="minorHAnsi" w:cstheme="minorHAnsi"/>
          <w:b/>
          <w:szCs w:val="22"/>
        </w:rPr>
      </w:pPr>
      <w:bookmarkStart w:id="3" w:name="_Hlk77172575"/>
      <w:r w:rsidRPr="00263B4B">
        <w:rPr>
          <w:rFonts w:asciiTheme="minorHAnsi" w:hAnsiTheme="minorHAnsi" w:cstheme="minorHAnsi"/>
          <w:b/>
          <w:szCs w:val="22"/>
        </w:rPr>
        <w:t>BACKGROUND</w:t>
      </w:r>
    </w:p>
    <w:p w14:paraId="1E19D448" w14:textId="38B34584" w:rsidR="00336534" w:rsidRPr="00263B4B" w:rsidRDefault="00034B8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4" w:name="_Hlk105091596"/>
      <w:bookmarkStart w:id="5" w:name="_Hlk77237373"/>
      <w:r w:rsidRPr="00263B4B">
        <w:rPr>
          <w:rFonts w:asciiTheme="minorHAnsi" w:hAnsiTheme="minorHAnsi" w:cstheme="minorHAnsi"/>
          <w:sz w:val="22"/>
          <w:szCs w:val="22"/>
        </w:rPr>
        <w:t>Australian Unit</w:t>
      </w:r>
      <w:r w:rsidR="00D572AC" w:rsidRPr="00263B4B">
        <w:rPr>
          <w:rFonts w:asciiTheme="minorHAnsi" w:hAnsiTheme="minorHAnsi" w:cstheme="minorHAnsi"/>
          <w:sz w:val="22"/>
          <w:szCs w:val="22"/>
        </w:rPr>
        <w:t>y</w:t>
      </w:r>
      <w:r w:rsidRPr="00263B4B">
        <w:rPr>
          <w:rFonts w:asciiTheme="minorHAnsi" w:hAnsiTheme="minorHAnsi" w:cstheme="minorHAnsi"/>
          <w:sz w:val="22"/>
          <w:szCs w:val="22"/>
        </w:rPr>
        <w:t xml:space="preserve"> Limited (</w:t>
      </w:r>
      <w:r w:rsidRPr="00263B4B">
        <w:rPr>
          <w:rFonts w:asciiTheme="minorHAnsi" w:hAnsiTheme="minorHAnsi" w:cstheme="minorHAnsi"/>
          <w:b/>
          <w:sz w:val="22"/>
          <w:szCs w:val="22"/>
        </w:rPr>
        <w:t>AUL</w:t>
      </w:r>
      <w:r w:rsidRPr="00263B4B">
        <w:rPr>
          <w:rFonts w:asciiTheme="minorHAnsi" w:hAnsiTheme="minorHAnsi" w:cstheme="minorHAnsi"/>
          <w:sz w:val="22"/>
          <w:szCs w:val="22"/>
        </w:rPr>
        <w:t xml:space="preserve">) is a member owned mutual organisation. The Companies are </w:t>
      </w:r>
      <w:r w:rsidR="0050765B" w:rsidRPr="00263B4B">
        <w:rPr>
          <w:rFonts w:asciiTheme="minorHAnsi" w:hAnsiTheme="minorHAnsi" w:cstheme="minorHAnsi"/>
          <w:sz w:val="22"/>
          <w:szCs w:val="22"/>
        </w:rPr>
        <w:t>related bodies corporate</w:t>
      </w:r>
      <w:r w:rsidRPr="00263B4B">
        <w:rPr>
          <w:rFonts w:asciiTheme="minorHAnsi" w:hAnsiTheme="minorHAnsi" w:cstheme="minorHAnsi"/>
          <w:sz w:val="22"/>
          <w:szCs w:val="22"/>
        </w:rPr>
        <w:t xml:space="preserve"> of AUL, and form part of the Australian Unity Group</w:t>
      </w:r>
      <w:r w:rsidR="00F054D8" w:rsidRPr="00263B4B">
        <w:rPr>
          <w:rFonts w:asciiTheme="minorHAnsi" w:hAnsiTheme="minorHAnsi" w:cstheme="minorHAnsi"/>
          <w:sz w:val="22"/>
          <w:szCs w:val="22"/>
        </w:rPr>
        <w:t xml:space="preserve"> (</w:t>
      </w:r>
      <w:r w:rsidR="00F054D8" w:rsidRPr="00263B4B">
        <w:rPr>
          <w:rFonts w:asciiTheme="minorHAnsi" w:hAnsiTheme="minorHAnsi" w:cstheme="minorHAnsi"/>
          <w:b/>
          <w:sz w:val="22"/>
          <w:szCs w:val="22"/>
        </w:rPr>
        <w:t>AU Group</w:t>
      </w:r>
      <w:r w:rsidR="00F054D8" w:rsidRPr="00263B4B">
        <w:rPr>
          <w:rFonts w:asciiTheme="minorHAnsi" w:hAnsiTheme="minorHAnsi" w:cstheme="minorHAnsi"/>
          <w:sz w:val="22"/>
          <w:szCs w:val="22"/>
        </w:rPr>
        <w:t>)</w:t>
      </w:r>
      <w:r w:rsidRPr="00263B4B">
        <w:rPr>
          <w:rFonts w:asciiTheme="minorHAnsi" w:hAnsiTheme="minorHAnsi" w:cstheme="minorHAnsi"/>
          <w:sz w:val="22"/>
          <w:szCs w:val="22"/>
        </w:rPr>
        <w:t xml:space="preserve">. </w:t>
      </w:r>
      <w:r w:rsidR="00AA7219" w:rsidRPr="00263B4B">
        <w:rPr>
          <w:rFonts w:asciiTheme="minorHAnsi" w:hAnsiTheme="minorHAnsi" w:cstheme="minorHAnsi"/>
          <w:sz w:val="22"/>
          <w:szCs w:val="22"/>
        </w:rPr>
        <w:t xml:space="preserve">The </w:t>
      </w:r>
      <w:r w:rsidR="00F054D8" w:rsidRPr="00263B4B">
        <w:rPr>
          <w:rFonts w:asciiTheme="minorHAnsi" w:hAnsiTheme="minorHAnsi" w:cstheme="minorHAnsi"/>
          <w:sz w:val="22"/>
          <w:szCs w:val="22"/>
        </w:rPr>
        <w:t>AU Group</w:t>
      </w:r>
      <w:r w:rsidRPr="00263B4B">
        <w:rPr>
          <w:rFonts w:asciiTheme="minorHAnsi" w:hAnsiTheme="minorHAnsi" w:cstheme="minorHAnsi"/>
          <w:sz w:val="22"/>
          <w:szCs w:val="22"/>
        </w:rPr>
        <w:t xml:space="preserve"> provide</w:t>
      </w:r>
      <w:r w:rsidR="00101FC7" w:rsidRPr="00263B4B">
        <w:rPr>
          <w:rFonts w:asciiTheme="minorHAnsi" w:hAnsiTheme="minorHAnsi" w:cstheme="minorHAnsi"/>
          <w:sz w:val="22"/>
          <w:szCs w:val="22"/>
        </w:rPr>
        <w:t>s</w:t>
      </w:r>
      <w:r w:rsidRPr="00263B4B">
        <w:rPr>
          <w:rFonts w:asciiTheme="minorHAnsi" w:hAnsiTheme="minorHAnsi" w:cstheme="minorHAnsi"/>
          <w:sz w:val="22"/>
          <w:szCs w:val="22"/>
        </w:rPr>
        <w:t xml:space="preserve"> products and services including health insurance, financial services, retirement accommodation and aged care. The Companies each employ employees who work in </w:t>
      </w:r>
      <w:bookmarkStart w:id="6" w:name="_Hlk77241171"/>
      <w:r w:rsidR="00F054D8" w:rsidRPr="00263B4B">
        <w:rPr>
          <w:rFonts w:asciiTheme="minorHAnsi" w:hAnsiTheme="minorHAnsi" w:cstheme="minorHAnsi"/>
          <w:sz w:val="22"/>
          <w:szCs w:val="22"/>
        </w:rPr>
        <w:t>AU Group’s</w:t>
      </w:r>
      <w:r w:rsidRPr="00263B4B">
        <w:rPr>
          <w:rFonts w:asciiTheme="minorHAnsi" w:hAnsiTheme="minorHAnsi" w:cstheme="minorHAnsi"/>
          <w:sz w:val="22"/>
          <w:szCs w:val="22"/>
        </w:rPr>
        <w:t xml:space="preserve"> </w:t>
      </w:r>
      <w:r w:rsidR="00FC0F3C" w:rsidRPr="00263B4B">
        <w:rPr>
          <w:rFonts w:asciiTheme="minorHAnsi" w:hAnsiTheme="minorHAnsi" w:cstheme="minorHAnsi"/>
          <w:sz w:val="22"/>
          <w:szCs w:val="22"/>
        </w:rPr>
        <w:t xml:space="preserve">aged care, retirement living, home care services and Aboriginal home health businesses (formally called </w:t>
      </w:r>
      <w:r w:rsidR="009620FC">
        <w:rPr>
          <w:rFonts w:asciiTheme="minorHAnsi" w:hAnsiTheme="minorHAnsi" w:cstheme="minorHAnsi"/>
          <w:sz w:val="22"/>
          <w:szCs w:val="22"/>
        </w:rPr>
        <w:t xml:space="preserve">the </w:t>
      </w:r>
      <w:r w:rsidRPr="00263B4B">
        <w:rPr>
          <w:rFonts w:asciiTheme="minorHAnsi" w:hAnsiTheme="minorHAnsi" w:cstheme="minorHAnsi"/>
          <w:sz w:val="22"/>
          <w:szCs w:val="22"/>
        </w:rPr>
        <w:t>Independent and Assisted Living (</w:t>
      </w:r>
      <w:r w:rsidRPr="00263B4B">
        <w:rPr>
          <w:rFonts w:asciiTheme="minorHAnsi" w:hAnsiTheme="minorHAnsi" w:cstheme="minorHAnsi"/>
          <w:b/>
          <w:sz w:val="22"/>
          <w:szCs w:val="22"/>
        </w:rPr>
        <w:t>IAL</w:t>
      </w:r>
      <w:r w:rsidRPr="00263B4B">
        <w:rPr>
          <w:rFonts w:asciiTheme="minorHAnsi" w:hAnsiTheme="minorHAnsi" w:cstheme="minorHAnsi"/>
          <w:sz w:val="22"/>
          <w:szCs w:val="22"/>
        </w:rPr>
        <w:t>) business</w:t>
      </w:r>
      <w:r w:rsidR="00FC0F3C" w:rsidRPr="00263B4B">
        <w:rPr>
          <w:rFonts w:asciiTheme="minorHAnsi" w:hAnsiTheme="minorHAnsi" w:cstheme="minorHAnsi"/>
          <w:sz w:val="22"/>
          <w:szCs w:val="22"/>
        </w:rPr>
        <w:t xml:space="preserve"> during the review periods referred to in clause </w:t>
      </w:r>
      <w:r w:rsidR="00FC0F3C" w:rsidRPr="00263B4B">
        <w:rPr>
          <w:rFonts w:asciiTheme="minorHAnsi" w:hAnsiTheme="minorHAnsi" w:cstheme="minorHAnsi"/>
          <w:sz w:val="22"/>
          <w:szCs w:val="22"/>
        </w:rPr>
        <w:fldChar w:fldCharType="begin"/>
      </w:r>
      <w:r w:rsidR="00FC0F3C" w:rsidRPr="00263B4B">
        <w:rPr>
          <w:rFonts w:asciiTheme="minorHAnsi" w:hAnsiTheme="minorHAnsi" w:cstheme="minorHAnsi"/>
          <w:sz w:val="22"/>
          <w:szCs w:val="22"/>
        </w:rPr>
        <w:instrText xml:space="preserve"> REF _Ref110958053 \r \h </w:instrText>
      </w:r>
      <w:r w:rsidR="002563C7" w:rsidRPr="00263B4B">
        <w:rPr>
          <w:rFonts w:asciiTheme="minorHAnsi" w:hAnsiTheme="minorHAnsi" w:cstheme="minorHAnsi"/>
          <w:sz w:val="22"/>
          <w:szCs w:val="22"/>
        </w:rPr>
        <w:instrText xml:space="preserve"> \* MERGEFORMAT </w:instrText>
      </w:r>
      <w:r w:rsidR="00FC0F3C" w:rsidRPr="00263B4B">
        <w:rPr>
          <w:rFonts w:asciiTheme="minorHAnsi" w:hAnsiTheme="minorHAnsi" w:cstheme="minorHAnsi"/>
          <w:sz w:val="22"/>
          <w:szCs w:val="22"/>
        </w:rPr>
      </w:r>
      <w:r w:rsidR="00FC0F3C"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10</w:t>
      </w:r>
      <w:r w:rsidR="00FC0F3C" w:rsidRPr="00263B4B">
        <w:rPr>
          <w:rFonts w:asciiTheme="minorHAnsi" w:hAnsiTheme="minorHAnsi" w:cstheme="minorHAnsi"/>
          <w:sz w:val="22"/>
          <w:szCs w:val="22"/>
        </w:rPr>
        <w:fldChar w:fldCharType="end"/>
      </w:r>
      <w:r w:rsidR="00FC0F3C" w:rsidRPr="00263B4B">
        <w:rPr>
          <w:rFonts w:asciiTheme="minorHAnsi" w:hAnsiTheme="minorHAnsi" w:cstheme="minorHAnsi"/>
          <w:sz w:val="22"/>
          <w:szCs w:val="22"/>
        </w:rPr>
        <w:t xml:space="preserve"> below)</w:t>
      </w:r>
      <w:r w:rsidR="009D00E3" w:rsidRPr="00263B4B">
        <w:rPr>
          <w:rFonts w:asciiTheme="minorHAnsi" w:hAnsiTheme="minorHAnsi" w:cstheme="minorHAnsi"/>
          <w:sz w:val="22"/>
          <w:szCs w:val="22"/>
        </w:rPr>
        <w:t xml:space="preserve">. </w:t>
      </w:r>
      <w:bookmarkStart w:id="7" w:name="_Hlk77237258"/>
      <w:bookmarkEnd w:id="6"/>
      <w:r w:rsidR="00FC0F3C" w:rsidRPr="00263B4B">
        <w:rPr>
          <w:rFonts w:asciiTheme="minorHAnsi" w:hAnsiTheme="minorHAnsi" w:cstheme="minorHAnsi"/>
          <w:sz w:val="22"/>
          <w:szCs w:val="22"/>
        </w:rPr>
        <w:t>These businesses</w:t>
      </w:r>
      <w:r w:rsidR="009D00E3" w:rsidRPr="00263B4B">
        <w:rPr>
          <w:rFonts w:asciiTheme="minorHAnsi" w:hAnsiTheme="minorHAnsi" w:cstheme="minorHAnsi"/>
          <w:sz w:val="22"/>
          <w:szCs w:val="22"/>
        </w:rPr>
        <w:t xml:space="preserve"> </w:t>
      </w:r>
      <w:bookmarkStart w:id="8" w:name="_Hlk77241206"/>
      <w:r w:rsidR="00D54173" w:rsidRPr="00263B4B">
        <w:rPr>
          <w:rFonts w:asciiTheme="minorHAnsi" w:hAnsiTheme="minorHAnsi" w:cstheme="minorHAnsi"/>
          <w:iCs/>
          <w:sz w:val="22"/>
          <w:szCs w:val="22"/>
        </w:rPr>
        <w:t xml:space="preserve">operate retirement communities and </w:t>
      </w:r>
      <w:r w:rsidR="00D54173" w:rsidRPr="00263B4B">
        <w:rPr>
          <w:rFonts w:asciiTheme="minorHAnsi" w:hAnsiTheme="minorHAnsi" w:cstheme="minorHAnsi"/>
          <w:iCs/>
          <w:sz w:val="22"/>
          <w:szCs w:val="22"/>
        </w:rPr>
        <w:lastRenderedPageBreak/>
        <w:t>provide aged care, allied health, and disability services across Victoria</w:t>
      </w:r>
      <w:r w:rsidR="00C0085D" w:rsidRPr="00263B4B">
        <w:rPr>
          <w:rFonts w:asciiTheme="minorHAnsi" w:hAnsiTheme="minorHAnsi" w:cstheme="minorHAnsi"/>
          <w:iCs/>
          <w:sz w:val="22"/>
          <w:szCs w:val="22"/>
        </w:rPr>
        <w:t>,</w:t>
      </w:r>
      <w:r w:rsidR="00AF5B90" w:rsidRPr="00263B4B">
        <w:rPr>
          <w:rFonts w:asciiTheme="minorHAnsi" w:hAnsiTheme="minorHAnsi" w:cstheme="minorHAnsi"/>
          <w:iCs/>
          <w:sz w:val="22"/>
          <w:szCs w:val="22"/>
        </w:rPr>
        <w:t xml:space="preserve"> </w:t>
      </w:r>
      <w:r w:rsidR="00D54173" w:rsidRPr="00263B4B">
        <w:rPr>
          <w:rFonts w:asciiTheme="minorHAnsi" w:hAnsiTheme="minorHAnsi" w:cstheme="minorHAnsi"/>
          <w:iCs/>
          <w:sz w:val="22"/>
          <w:szCs w:val="22"/>
        </w:rPr>
        <w:t>New South Wales</w:t>
      </w:r>
      <w:r w:rsidR="00C0085D" w:rsidRPr="00263B4B">
        <w:rPr>
          <w:rFonts w:asciiTheme="minorHAnsi" w:hAnsiTheme="minorHAnsi" w:cstheme="minorHAnsi"/>
          <w:iCs/>
          <w:sz w:val="22"/>
          <w:szCs w:val="22"/>
        </w:rPr>
        <w:t xml:space="preserve"> and (since </w:t>
      </w:r>
      <w:r w:rsidR="00DF6AB8" w:rsidRPr="00263B4B">
        <w:rPr>
          <w:rFonts w:asciiTheme="minorHAnsi" w:hAnsiTheme="minorHAnsi" w:cstheme="minorHAnsi"/>
          <w:iCs/>
          <w:sz w:val="22"/>
          <w:szCs w:val="22"/>
        </w:rPr>
        <w:t>July</w:t>
      </w:r>
      <w:r w:rsidR="00C0085D" w:rsidRPr="00263B4B">
        <w:rPr>
          <w:rFonts w:asciiTheme="minorHAnsi" w:hAnsiTheme="minorHAnsi" w:cstheme="minorHAnsi"/>
          <w:iCs/>
          <w:sz w:val="22"/>
          <w:szCs w:val="22"/>
        </w:rPr>
        <w:t xml:space="preserve"> 2021) Queensland</w:t>
      </w:r>
      <w:r w:rsidR="002A31EB" w:rsidRPr="00263B4B">
        <w:rPr>
          <w:rFonts w:asciiTheme="minorHAnsi" w:hAnsiTheme="minorHAnsi" w:cstheme="minorHAnsi"/>
          <w:iCs/>
          <w:sz w:val="22"/>
          <w:szCs w:val="22"/>
        </w:rPr>
        <w:t>.</w:t>
      </w:r>
    </w:p>
    <w:bookmarkEnd w:id="4"/>
    <w:p w14:paraId="035D0B2E" w14:textId="243C3EEE" w:rsidR="00034B85" w:rsidRPr="00263B4B" w:rsidRDefault="00336534"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Australian Unity Group Services Pty Ltd (</w:t>
      </w:r>
      <w:r w:rsidRPr="00263B4B">
        <w:rPr>
          <w:rFonts w:asciiTheme="minorHAnsi" w:hAnsiTheme="minorHAnsi" w:cstheme="minorHAnsi"/>
          <w:b/>
          <w:sz w:val="22"/>
          <w:szCs w:val="22"/>
        </w:rPr>
        <w:t>AU Group Services</w:t>
      </w:r>
      <w:r w:rsidRPr="00263B4B">
        <w:rPr>
          <w:rFonts w:asciiTheme="minorHAnsi" w:hAnsiTheme="minorHAnsi" w:cstheme="minorHAnsi"/>
          <w:sz w:val="22"/>
          <w:szCs w:val="22"/>
        </w:rPr>
        <w:t>) is a further member of the AU Group. AU Group Services is the current employer of some of the employees that the Companies have admitted underpaying as set out in this Undertaking</w:t>
      </w:r>
      <w:r w:rsidR="00381379" w:rsidRPr="00263B4B">
        <w:rPr>
          <w:rFonts w:asciiTheme="minorHAnsi" w:hAnsiTheme="minorHAnsi" w:cstheme="minorHAnsi"/>
          <w:sz w:val="22"/>
          <w:szCs w:val="22"/>
        </w:rPr>
        <w:t xml:space="preserve"> and rectified some of the underpayments on behalf of the Companies</w:t>
      </w:r>
      <w:r w:rsidRPr="00263B4B">
        <w:rPr>
          <w:rFonts w:asciiTheme="minorHAnsi" w:hAnsiTheme="minorHAnsi" w:cstheme="minorHAnsi"/>
          <w:sz w:val="22"/>
          <w:szCs w:val="22"/>
        </w:rPr>
        <w:t xml:space="preserve">. </w:t>
      </w:r>
    </w:p>
    <w:bookmarkEnd w:id="8"/>
    <w:p w14:paraId="100B48A2" w14:textId="3083572B" w:rsidR="00F054D8" w:rsidRPr="00263B4B" w:rsidRDefault="008024BE"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The AU Group, which includes </w:t>
      </w:r>
      <w:r w:rsidR="00B56079" w:rsidRPr="00263B4B">
        <w:rPr>
          <w:rFonts w:asciiTheme="minorHAnsi" w:hAnsiTheme="minorHAnsi" w:cstheme="minorHAnsi"/>
          <w:sz w:val="22"/>
          <w:szCs w:val="22"/>
        </w:rPr>
        <w:t>the Companies</w:t>
      </w:r>
      <w:r w:rsidR="00336534" w:rsidRPr="00263B4B">
        <w:rPr>
          <w:rFonts w:asciiTheme="minorHAnsi" w:hAnsiTheme="minorHAnsi" w:cstheme="minorHAnsi"/>
          <w:sz w:val="22"/>
          <w:szCs w:val="22"/>
        </w:rPr>
        <w:t xml:space="preserve"> and AU Group Services,</w:t>
      </w:r>
      <w:r w:rsidR="00B56079" w:rsidRPr="00263B4B">
        <w:rPr>
          <w:rFonts w:asciiTheme="minorHAnsi" w:hAnsiTheme="minorHAnsi" w:cstheme="minorHAnsi"/>
          <w:sz w:val="22"/>
          <w:szCs w:val="22"/>
        </w:rPr>
        <w:t xml:space="preserve"> employ</w:t>
      </w:r>
      <w:r w:rsidR="00381379" w:rsidRPr="00263B4B">
        <w:rPr>
          <w:rFonts w:asciiTheme="minorHAnsi" w:hAnsiTheme="minorHAnsi" w:cstheme="minorHAnsi"/>
          <w:sz w:val="22"/>
          <w:szCs w:val="22"/>
        </w:rPr>
        <w:t>ed</w:t>
      </w:r>
      <w:r w:rsidR="00B56079" w:rsidRPr="00263B4B">
        <w:rPr>
          <w:rFonts w:asciiTheme="minorHAnsi" w:hAnsiTheme="minorHAnsi" w:cstheme="minorHAnsi"/>
          <w:sz w:val="22"/>
          <w:szCs w:val="22"/>
        </w:rPr>
        <w:t xml:space="preserve"> approximately </w:t>
      </w:r>
      <w:r w:rsidR="00E672DC" w:rsidRPr="00263B4B">
        <w:rPr>
          <w:rFonts w:asciiTheme="minorHAnsi" w:hAnsiTheme="minorHAnsi" w:cstheme="minorHAnsi"/>
          <w:sz w:val="22"/>
          <w:szCs w:val="22"/>
        </w:rPr>
        <w:t>6,960</w:t>
      </w:r>
      <w:r w:rsidR="00F41627" w:rsidRPr="00263B4B">
        <w:rPr>
          <w:rFonts w:asciiTheme="minorHAnsi" w:hAnsiTheme="minorHAnsi" w:cstheme="minorHAnsi"/>
          <w:sz w:val="22"/>
          <w:szCs w:val="22"/>
        </w:rPr>
        <w:t xml:space="preserve"> employees</w:t>
      </w:r>
      <w:r w:rsidR="00B56079" w:rsidRPr="00263B4B">
        <w:rPr>
          <w:rFonts w:asciiTheme="minorHAnsi" w:hAnsiTheme="minorHAnsi" w:cstheme="minorHAnsi"/>
          <w:sz w:val="22"/>
          <w:szCs w:val="22"/>
        </w:rPr>
        <w:t xml:space="preserve"> as at </w:t>
      </w:r>
      <w:r w:rsidR="00F41627" w:rsidRPr="00263B4B">
        <w:rPr>
          <w:rFonts w:asciiTheme="minorHAnsi" w:hAnsiTheme="minorHAnsi" w:cstheme="minorHAnsi"/>
          <w:sz w:val="22"/>
          <w:szCs w:val="22"/>
        </w:rPr>
        <w:t>September 2021</w:t>
      </w:r>
      <w:r w:rsidR="00B56079" w:rsidRPr="00263B4B">
        <w:rPr>
          <w:rFonts w:asciiTheme="minorHAnsi" w:hAnsiTheme="minorHAnsi" w:cstheme="minorHAnsi"/>
          <w:sz w:val="22"/>
          <w:szCs w:val="22"/>
        </w:rPr>
        <w:t xml:space="preserve">. Individually, as at </w:t>
      </w:r>
      <w:r w:rsidR="00E846A6" w:rsidRPr="00263B4B">
        <w:rPr>
          <w:rFonts w:asciiTheme="minorHAnsi" w:hAnsiTheme="minorHAnsi" w:cstheme="minorHAnsi"/>
          <w:sz w:val="22"/>
          <w:szCs w:val="22"/>
        </w:rPr>
        <w:t>31 July</w:t>
      </w:r>
      <w:r w:rsidR="002E604F" w:rsidRPr="00263B4B">
        <w:rPr>
          <w:rFonts w:asciiTheme="minorHAnsi" w:hAnsiTheme="minorHAnsi" w:cstheme="minorHAnsi"/>
          <w:sz w:val="22"/>
          <w:szCs w:val="22"/>
        </w:rPr>
        <w:t xml:space="preserve"> </w:t>
      </w:r>
      <w:r w:rsidR="00A9245A" w:rsidRPr="00263B4B">
        <w:rPr>
          <w:rFonts w:asciiTheme="minorHAnsi" w:hAnsiTheme="minorHAnsi" w:cstheme="minorHAnsi"/>
          <w:sz w:val="22"/>
          <w:szCs w:val="22"/>
        </w:rPr>
        <w:t>2022</w:t>
      </w:r>
      <w:r w:rsidR="00B56079" w:rsidRPr="00263B4B">
        <w:rPr>
          <w:rFonts w:asciiTheme="minorHAnsi" w:hAnsiTheme="minorHAnsi" w:cstheme="minorHAnsi"/>
          <w:sz w:val="22"/>
          <w:szCs w:val="22"/>
        </w:rPr>
        <w:t xml:space="preserve">, </w:t>
      </w:r>
      <w:r w:rsidR="00F41627" w:rsidRPr="00263B4B">
        <w:rPr>
          <w:rFonts w:asciiTheme="minorHAnsi" w:hAnsiTheme="minorHAnsi" w:cstheme="minorHAnsi"/>
          <w:sz w:val="22"/>
          <w:szCs w:val="22"/>
        </w:rPr>
        <w:t>each of the Companies and AU Group Services, currently employ</w:t>
      </w:r>
      <w:r w:rsidR="00B56079" w:rsidRPr="00263B4B">
        <w:rPr>
          <w:rFonts w:asciiTheme="minorHAnsi" w:hAnsiTheme="minorHAnsi" w:cstheme="minorHAnsi"/>
          <w:sz w:val="22"/>
          <w:szCs w:val="22"/>
        </w:rPr>
        <w:t xml:space="preserve">: </w:t>
      </w:r>
    </w:p>
    <w:bookmarkEnd w:id="3"/>
    <w:p w14:paraId="5675A4CF" w14:textId="6893F8F8" w:rsidR="00065FE8" w:rsidRPr="00263B4B" w:rsidRDefault="00065FE8"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AU Home Care — </w:t>
      </w:r>
      <w:r w:rsidR="00E846A6" w:rsidRPr="00263B4B">
        <w:rPr>
          <w:rFonts w:asciiTheme="minorHAnsi" w:hAnsiTheme="minorHAnsi" w:cstheme="minorHAnsi"/>
          <w:sz w:val="22"/>
          <w:szCs w:val="22"/>
        </w:rPr>
        <w:t>3,418</w:t>
      </w:r>
      <w:r w:rsidR="00F41627" w:rsidRPr="00263B4B">
        <w:rPr>
          <w:rFonts w:asciiTheme="minorHAnsi" w:hAnsiTheme="minorHAnsi" w:cstheme="minorHAnsi"/>
          <w:sz w:val="22"/>
          <w:szCs w:val="22"/>
        </w:rPr>
        <w:t xml:space="preserve"> employees</w:t>
      </w:r>
      <w:r w:rsidRPr="00263B4B">
        <w:rPr>
          <w:rFonts w:asciiTheme="minorHAnsi" w:hAnsiTheme="minorHAnsi" w:cstheme="minorHAnsi"/>
          <w:sz w:val="22"/>
          <w:szCs w:val="22"/>
        </w:rPr>
        <w:t>;</w:t>
      </w:r>
    </w:p>
    <w:p w14:paraId="2E2B224D" w14:textId="7C9321A8" w:rsidR="00065FE8" w:rsidRPr="00263B4B" w:rsidRDefault="00065FE8"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AU Bet</w:t>
      </w:r>
      <w:r w:rsidR="00F41627" w:rsidRPr="00263B4B">
        <w:rPr>
          <w:rFonts w:asciiTheme="minorHAnsi" w:hAnsiTheme="minorHAnsi" w:cstheme="minorHAnsi"/>
          <w:sz w:val="22"/>
          <w:szCs w:val="22"/>
        </w:rPr>
        <w:t xml:space="preserve">ter Living — </w:t>
      </w:r>
      <w:r w:rsidR="00E846A6" w:rsidRPr="00263B4B">
        <w:rPr>
          <w:rFonts w:asciiTheme="minorHAnsi" w:hAnsiTheme="minorHAnsi" w:cstheme="minorHAnsi"/>
          <w:sz w:val="22"/>
          <w:szCs w:val="22"/>
        </w:rPr>
        <w:t>834</w:t>
      </w:r>
      <w:r w:rsidR="00F41627" w:rsidRPr="00263B4B">
        <w:rPr>
          <w:rFonts w:asciiTheme="minorHAnsi" w:hAnsiTheme="minorHAnsi" w:cstheme="minorHAnsi"/>
          <w:sz w:val="22"/>
          <w:szCs w:val="22"/>
        </w:rPr>
        <w:t xml:space="preserve"> employees</w:t>
      </w:r>
      <w:r w:rsidR="007F3788" w:rsidRPr="00263B4B">
        <w:rPr>
          <w:rFonts w:asciiTheme="minorHAnsi" w:hAnsiTheme="minorHAnsi" w:cstheme="minorHAnsi"/>
          <w:sz w:val="22"/>
          <w:szCs w:val="22"/>
        </w:rPr>
        <w:t>;</w:t>
      </w:r>
    </w:p>
    <w:p w14:paraId="1E9DC260" w14:textId="32195F3C" w:rsidR="00065FE8" w:rsidRPr="00263B4B" w:rsidRDefault="00F41627"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Better Home Care — </w:t>
      </w:r>
      <w:r w:rsidR="00E846A6" w:rsidRPr="00263B4B">
        <w:rPr>
          <w:rFonts w:asciiTheme="minorHAnsi" w:hAnsiTheme="minorHAnsi" w:cstheme="minorHAnsi"/>
          <w:sz w:val="22"/>
          <w:szCs w:val="22"/>
        </w:rPr>
        <w:t>188</w:t>
      </w:r>
      <w:r w:rsidRPr="00263B4B">
        <w:rPr>
          <w:rFonts w:asciiTheme="minorHAnsi" w:hAnsiTheme="minorHAnsi" w:cstheme="minorHAnsi"/>
          <w:sz w:val="22"/>
          <w:szCs w:val="22"/>
        </w:rPr>
        <w:t xml:space="preserve"> employees</w:t>
      </w:r>
      <w:r w:rsidR="00065FE8" w:rsidRPr="00263B4B">
        <w:rPr>
          <w:rFonts w:asciiTheme="minorHAnsi" w:hAnsiTheme="minorHAnsi" w:cstheme="minorHAnsi"/>
          <w:sz w:val="22"/>
          <w:szCs w:val="22"/>
        </w:rPr>
        <w:t>;</w:t>
      </w:r>
    </w:p>
    <w:p w14:paraId="091CAAD3" w14:textId="013A8CB7" w:rsidR="00065FE8" w:rsidRPr="00263B4B" w:rsidRDefault="00F41627"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AU Care Services — </w:t>
      </w:r>
      <w:r w:rsidR="00E846A6" w:rsidRPr="00263B4B">
        <w:rPr>
          <w:rFonts w:asciiTheme="minorHAnsi" w:hAnsiTheme="minorHAnsi" w:cstheme="minorHAnsi"/>
          <w:sz w:val="22"/>
          <w:szCs w:val="22"/>
        </w:rPr>
        <w:t>298</w:t>
      </w:r>
      <w:r w:rsidRPr="00263B4B">
        <w:rPr>
          <w:rFonts w:asciiTheme="minorHAnsi" w:hAnsiTheme="minorHAnsi" w:cstheme="minorHAnsi"/>
          <w:sz w:val="22"/>
          <w:szCs w:val="22"/>
        </w:rPr>
        <w:t xml:space="preserve"> employees</w:t>
      </w:r>
      <w:r w:rsidR="00065FE8" w:rsidRPr="00263B4B">
        <w:rPr>
          <w:rFonts w:asciiTheme="minorHAnsi" w:hAnsiTheme="minorHAnsi" w:cstheme="minorHAnsi"/>
          <w:sz w:val="22"/>
          <w:szCs w:val="22"/>
        </w:rPr>
        <w:t>;</w:t>
      </w:r>
    </w:p>
    <w:p w14:paraId="34E24D18" w14:textId="1128BDE3" w:rsidR="00065FE8" w:rsidRPr="00263B4B" w:rsidRDefault="00065FE8"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AU </w:t>
      </w:r>
      <w:r w:rsidR="00B56079" w:rsidRPr="00263B4B">
        <w:rPr>
          <w:rFonts w:asciiTheme="minorHAnsi" w:hAnsiTheme="minorHAnsi" w:cstheme="minorHAnsi"/>
          <w:sz w:val="22"/>
          <w:szCs w:val="22"/>
        </w:rPr>
        <w:t>Retirement Living</w:t>
      </w:r>
      <w:r w:rsidR="00F41627" w:rsidRPr="00263B4B">
        <w:rPr>
          <w:rFonts w:asciiTheme="minorHAnsi" w:hAnsiTheme="minorHAnsi" w:cstheme="minorHAnsi"/>
          <w:sz w:val="22"/>
          <w:szCs w:val="22"/>
        </w:rPr>
        <w:t xml:space="preserve"> — </w:t>
      </w:r>
      <w:r w:rsidR="00E846A6" w:rsidRPr="00263B4B">
        <w:rPr>
          <w:rFonts w:asciiTheme="minorHAnsi" w:hAnsiTheme="minorHAnsi" w:cstheme="minorHAnsi"/>
          <w:sz w:val="22"/>
          <w:szCs w:val="22"/>
        </w:rPr>
        <w:t>80</w:t>
      </w:r>
      <w:r w:rsidR="00F41627" w:rsidRPr="00263B4B">
        <w:rPr>
          <w:rFonts w:asciiTheme="minorHAnsi" w:hAnsiTheme="minorHAnsi" w:cstheme="minorHAnsi"/>
          <w:sz w:val="22"/>
          <w:szCs w:val="22"/>
        </w:rPr>
        <w:t xml:space="preserve"> employees</w:t>
      </w:r>
      <w:r w:rsidRPr="00263B4B">
        <w:rPr>
          <w:rFonts w:asciiTheme="minorHAnsi" w:hAnsiTheme="minorHAnsi" w:cstheme="minorHAnsi"/>
          <w:sz w:val="22"/>
          <w:szCs w:val="22"/>
        </w:rPr>
        <w:t>;</w:t>
      </w:r>
      <w:r w:rsidR="00B56079" w:rsidRPr="00263B4B">
        <w:rPr>
          <w:rFonts w:asciiTheme="minorHAnsi" w:hAnsiTheme="minorHAnsi" w:cstheme="minorHAnsi"/>
          <w:sz w:val="22"/>
          <w:szCs w:val="22"/>
        </w:rPr>
        <w:t xml:space="preserve"> and</w:t>
      </w:r>
    </w:p>
    <w:p w14:paraId="32092254" w14:textId="56027C47" w:rsidR="00BF1B7A" w:rsidRPr="00941E50" w:rsidRDefault="00F41627"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AU Group Services — </w:t>
      </w:r>
      <w:r w:rsidR="00E846A6" w:rsidRPr="00263B4B">
        <w:rPr>
          <w:rFonts w:asciiTheme="minorHAnsi" w:hAnsiTheme="minorHAnsi" w:cstheme="minorHAnsi"/>
          <w:sz w:val="22"/>
          <w:szCs w:val="22"/>
        </w:rPr>
        <w:t>2,075</w:t>
      </w:r>
      <w:r w:rsidRPr="00263B4B">
        <w:rPr>
          <w:rFonts w:asciiTheme="minorHAnsi" w:hAnsiTheme="minorHAnsi" w:cstheme="minorHAnsi"/>
          <w:sz w:val="22"/>
          <w:szCs w:val="22"/>
        </w:rPr>
        <w:t xml:space="preserve"> employees</w:t>
      </w:r>
      <w:r w:rsidR="00B56079" w:rsidRPr="00941E50">
        <w:rPr>
          <w:rFonts w:asciiTheme="minorHAnsi" w:hAnsiTheme="minorHAnsi" w:cstheme="minorHAnsi"/>
          <w:sz w:val="22"/>
          <w:szCs w:val="22"/>
        </w:rPr>
        <w:t>.</w:t>
      </w:r>
    </w:p>
    <w:p w14:paraId="229683D4" w14:textId="60888C81" w:rsidR="00F054D8" w:rsidRPr="00263B4B" w:rsidRDefault="00F054D8" w:rsidP="00D24D3F">
      <w:pPr>
        <w:pStyle w:val="FWOparagraphlevel1"/>
        <w:numPr>
          <w:ilvl w:val="0"/>
          <w:numId w:val="5"/>
        </w:numPr>
        <w:ind w:left="567" w:hanging="567"/>
        <w:jc w:val="both"/>
        <w:rPr>
          <w:rFonts w:asciiTheme="minorHAnsi" w:hAnsiTheme="minorHAnsi" w:cstheme="minorHAnsi"/>
        </w:rPr>
      </w:pPr>
      <w:r w:rsidRPr="00263B4B">
        <w:rPr>
          <w:rFonts w:asciiTheme="minorHAnsi" w:hAnsiTheme="minorHAnsi" w:cstheme="minorHAnsi"/>
        </w:rPr>
        <w:t xml:space="preserve">KNS no longer has any </w:t>
      </w:r>
      <w:r w:rsidR="00A757F6" w:rsidRPr="00263B4B">
        <w:rPr>
          <w:rFonts w:asciiTheme="minorHAnsi" w:hAnsiTheme="minorHAnsi" w:cstheme="minorHAnsi"/>
        </w:rPr>
        <w:t>employees but</w:t>
      </w:r>
      <w:r w:rsidR="00B56079" w:rsidRPr="00263B4B">
        <w:rPr>
          <w:rFonts w:asciiTheme="minorHAnsi" w:hAnsiTheme="minorHAnsi" w:cstheme="minorHAnsi"/>
        </w:rPr>
        <w:t xml:space="preserve"> did have employees during the period </w:t>
      </w:r>
      <w:r w:rsidR="003D74D4" w:rsidRPr="00263B4B">
        <w:rPr>
          <w:rFonts w:asciiTheme="minorHAnsi" w:hAnsiTheme="minorHAnsi" w:cstheme="minorHAnsi"/>
        </w:rPr>
        <w:t>31 October 2014</w:t>
      </w:r>
      <w:r w:rsidR="003E2A26" w:rsidRPr="00263B4B">
        <w:rPr>
          <w:rFonts w:asciiTheme="minorHAnsi" w:hAnsiTheme="minorHAnsi" w:cstheme="minorHAnsi"/>
        </w:rPr>
        <w:t xml:space="preserve"> (being the date KNS became a wholly owned subsidiary of the AU Group) </w:t>
      </w:r>
      <w:r w:rsidR="00E9653E" w:rsidRPr="00263B4B">
        <w:rPr>
          <w:rFonts w:asciiTheme="minorHAnsi" w:hAnsiTheme="minorHAnsi" w:cstheme="minorHAnsi"/>
        </w:rPr>
        <w:t xml:space="preserve">and </w:t>
      </w:r>
      <w:r w:rsidR="003E2A26" w:rsidRPr="00263B4B">
        <w:rPr>
          <w:rFonts w:asciiTheme="minorHAnsi" w:hAnsiTheme="minorHAnsi" w:cstheme="minorHAnsi"/>
        </w:rPr>
        <w:t>30 April 2019</w:t>
      </w:r>
      <w:r w:rsidR="00E9653E" w:rsidRPr="00263B4B">
        <w:rPr>
          <w:rFonts w:asciiTheme="minorHAnsi" w:hAnsiTheme="minorHAnsi" w:cstheme="minorHAnsi"/>
        </w:rPr>
        <w:t>.</w:t>
      </w:r>
      <w:bookmarkEnd w:id="5"/>
      <w:r w:rsidR="00BF1B7A" w:rsidRPr="00263B4B">
        <w:rPr>
          <w:rFonts w:asciiTheme="minorHAnsi" w:hAnsiTheme="minorHAnsi" w:cstheme="minorHAnsi"/>
        </w:rPr>
        <w:t xml:space="preserve"> </w:t>
      </w:r>
    </w:p>
    <w:p w14:paraId="491AC6FF" w14:textId="3AC732CF" w:rsidR="00AF64A0" w:rsidRPr="00D24D3F" w:rsidRDefault="00AF64A0" w:rsidP="00D24D3F">
      <w:pPr>
        <w:widowControl w:val="0"/>
        <w:spacing w:before="240" w:after="120" w:line="360" w:lineRule="auto"/>
        <w:jc w:val="both"/>
        <w:rPr>
          <w:rFonts w:asciiTheme="minorHAnsi" w:hAnsiTheme="minorHAnsi" w:cstheme="minorHAnsi"/>
          <w:b/>
          <w:caps/>
          <w:szCs w:val="22"/>
        </w:rPr>
      </w:pPr>
      <w:bookmarkStart w:id="9" w:name="_Hlk105100300"/>
      <w:bookmarkEnd w:id="7"/>
      <w:r w:rsidRPr="00D24D3F">
        <w:rPr>
          <w:rFonts w:asciiTheme="minorHAnsi" w:hAnsiTheme="minorHAnsi" w:cstheme="minorHAnsi"/>
          <w:b/>
          <w:caps/>
          <w:szCs w:val="22"/>
        </w:rPr>
        <w:t>Relevant Instruments</w:t>
      </w:r>
    </w:p>
    <w:p w14:paraId="1AA090FB" w14:textId="7F05D5B7" w:rsidR="00BF1B7A" w:rsidRPr="00263B4B" w:rsidRDefault="00F054D8"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2"/>
        </w:rPr>
      </w:pPr>
      <w:bookmarkStart w:id="10" w:name="_Ref72488408"/>
      <w:r w:rsidRPr="00263B4B">
        <w:rPr>
          <w:rFonts w:asciiTheme="minorHAnsi" w:hAnsiTheme="minorHAnsi" w:cstheme="minorHAnsi"/>
          <w:sz w:val="22"/>
          <w:szCs w:val="22"/>
        </w:rPr>
        <w:t xml:space="preserve">The following </w:t>
      </w:r>
      <w:r w:rsidR="005D4259" w:rsidRPr="00263B4B">
        <w:rPr>
          <w:rFonts w:asciiTheme="minorHAnsi" w:hAnsiTheme="minorHAnsi" w:cstheme="minorHAnsi"/>
          <w:sz w:val="22"/>
          <w:szCs w:val="22"/>
        </w:rPr>
        <w:t xml:space="preserve">enterprise agreements </w:t>
      </w:r>
      <w:r w:rsidR="00A311AB" w:rsidRPr="00263B4B">
        <w:rPr>
          <w:rFonts w:asciiTheme="minorHAnsi" w:hAnsiTheme="minorHAnsi" w:cstheme="minorHAnsi"/>
          <w:sz w:val="22"/>
          <w:szCs w:val="22"/>
        </w:rPr>
        <w:t xml:space="preserve">and </w:t>
      </w:r>
      <w:r w:rsidR="005D4259" w:rsidRPr="00263B4B">
        <w:rPr>
          <w:rFonts w:asciiTheme="minorHAnsi" w:hAnsiTheme="minorHAnsi" w:cstheme="minorHAnsi"/>
          <w:sz w:val="22"/>
          <w:szCs w:val="22"/>
        </w:rPr>
        <w:t xml:space="preserve">awards </w:t>
      </w:r>
      <w:r w:rsidR="00A311AB" w:rsidRPr="00263B4B">
        <w:rPr>
          <w:rFonts w:asciiTheme="minorHAnsi" w:hAnsiTheme="minorHAnsi" w:cstheme="minorHAnsi"/>
          <w:sz w:val="22"/>
          <w:szCs w:val="22"/>
        </w:rPr>
        <w:t xml:space="preserve">(collectively, the </w:t>
      </w:r>
      <w:r w:rsidR="00A311AB" w:rsidRPr="00263B4B">
        <w:rPr>
          <w:rFonts w:asciiTheme="minorHAnsi" w:hAnsiTheme="minorHAnsi" w:cstheme="minorHAnsi"/>
          <w:b/>
          <w:sz w:val="22"/>
          <w:szCs w:val="22"/>
        </w:rPr>
        <w:t>Instruments</w:t>
      </w:r>
      <w:r w:rsidR="00A311AB" w:rsidRPr="00263B4B">
        <w:rPr>
          <w:rFonts w:asciiTheme="minorHAnsi" w:hAnsiTheme="minorHAnsi" w:cstheme="minorHAnsi"/>
          <w:sz w:val="22"/>
          <w:szCs w:val="22"/>
        </w:rPr>
        <w:t>)</w:t>
      </w:r>
      <w:r w:rsidR="00A7791F" w:rsidRPr="00263B4B">
        <w:rPr>
          <w:rFonts w:asciiTheme="minorHAnsi" w:hAnsiTheme="minorHAnsi" w:cstheme="minorHAnsi"/>
          <w:sz w:val="22"/>
          <w:szCs w:val="22"/>
        </w:rPr>
        <w:t xml:space="preserve"> </w:t>
      </w:r>
      <w:r w:rsidRPr="00263B4B">
        <w:rPr>
          <w:rFonts w:asciiTheme="minorHAnsi" w:hAnsiTheme="minorHAnsi" w:cstheme="minorHAnsi"/>
          <w:sz w:val="22"/>
          <w:szCs w:val="22"/>
        </w:rPr>
        <w:t>applied to the Companies</w:t>
      </w:r>
      <w:r w:rsidR="00F22C47" w:rsidRPr="00263B4B">
        <w:rPr>
          <w:rFonts w:asciiTheme="minorHAnsi" w:hAnsiTheme="minorHAnsi" w:cstheme="minorHAnsi"/>
          <w:sz w:val="22"/>
          <w:szCs w:val="22"/>
        </w:rPr>
        <w:t xml:space="preserve"> </w:t>
      </w:r>
      <w:r w:rsidRPr="00263B4B">
        <w:rPr>
          <w:rFonts w:asciiTheme="minorHAnsi" w:hAnsiTheme="minorHAnsi" w:cstheme="minorHAnsi"/>
          <w:sz w:val="22"/>
          <w:szCs w:val="22"/>
        </w:rPr>
        <w:t>and their employees</w:t>
      </w:r>
      <w:r w:rsidR="003D26FD" w:rsidRPr="00263B4B">
        <w:rPr>
          <w:rFonts w:asciiTheme="minorHAnsi" w:hAnsiTheme="minorHAnsi" w:cstheme="minorHAnsi"/>
          <w:sz w:val="22"/>
          <w:szCs w:val="22"/>
        </w:rPr>
        <w:t xml:space="preserve"> who worked in the IAL business</w:t>
      </w:r>
      <w:r w:rsidRPr="00263B4B">
        <w:rPr>
          <w:rFonts w:asciiTheme="minorHAnsi" w:hAnsiTheme="minorHAnsi" w:cstheme="minorHAnsi"/>
          <w:sz w:val="22"/>
          <w:szCs w:val="22"/>
        </w:rPr>
        <w:t xml:space="preserve"> during </w:t>
      </w:r>
      <w:bookmarkEnd w:id="10"/>
      <w:r w:rsidR="0009658D" w:rsidRPr="00263B4B">
        <w:rPr>
          <w:rFonts w:asciiTheme="minorHAnsi" w:hAnsiTheme="minorHAnsi" w:cstheme="minorHAnsi"/>
          <w:sz w:val="22"/>
          <w:szCs w:val="22"/>
        </w:rPr>
        <w:t>the following periods:</w:t>
      </w:r>
    </w:p>
    <w:p w14:paraId="7458666B" w14:textId="77262248" w:rsidR="00431606" w:rsidRPr="00263B4B" w:rsidRDefault="0009658D" w:rsidP="00D24D3F">
      <w:pPr>
        <w:pStyle w:val="FWOparagraphlevel2"/>
        <w:jc w:val="both"/>
        <w:rPr>
          <w:i/>
          <w:sz w:val="22"/>
        </w:rPr>
      </w:pPr>
      <w:bookmarkStart w:id="11" w:name="_Hlk74042664"/>
      <w:bookmarkStart w:id="12" w:name="_Ref104135198"/>
      <w:r w:rsidRPr="00263B4B">
        <w:rPr>
          <w:sz w:val="22"/>
        </w:rPr>
        <w:t xml:space="preserve">For </w:t>
      </w:r>
      <w:r w:rsidR="00431606" w:rsidRPr="00263B4B">
        <w:rPr>
          <w:sz w:val="22"/>
        </w:rPr>
        <w:t xml:space="preserve">AU Care Services, AU </w:t>
      </w:r>
      <w:r w:rsidR="00B56079" w:rsidRPr="00263B4B">
        <w:rPr>
          <w:sz w:val="22"/>
        </w:rPr>
        <w:t>Retirement Living</w:t>
      </w:r>
      <w:r w:rsidR="00431606" w:rsidRPr="00263B4B">
        <w:rPr>
          <w:sz w:val="22"/>
        </w:rPr>
        <w:t xml:space="preserve"> and Better Home Care</w:t>
      </w:r>
      <w:bookmarkEnd w:id="11"/>
      <w:r w:rsidR="00431606" w:rsidRPr="00263B4B">
        <w:rPr>
          <w:sz w:val="22"/>
        </w:rPr>
        <w:t xml:space="preserve">, in respect of their employees covered by the </w:t>
      </w:r>
      <w:r w:rsidR="00431606" w:rsidRPr="00263B4B">
        <w:rPr>
          <w:i/>
          <w:sz w:val="22"/>
        </w:rPr>
        <w:t>Social, Community, Home Care and Disability Services Industry Award 2010</w:t>
      </w:r>
      <w:r w:rsidR="00431606" w:rsidRPr="00263B4B">
        <w:rPr>
          <w:sz w:val="22"/>
        </w:rPr>
        <w:t xml:space="preserve"> (</w:t>
      </w:r>
      <w:r w:rsidR="00431606" w:rsidRPr="00263B4B">
        <w:rPr>
          <w:b/>
          <w:sz w:val="22"/>
        </w:rPr>
        <w:t>SCHADS Award</w:t>
      </w:r>
      <w:r w:rsidR="00431606" w:rsidRPr="00263B4B">
        <w:rPr>
          <w:sz w:val="22"/>
        </w:rPr>
        <w:t>)</w:t>
      </w:r>
      <w:r w:rsidR="00431606" w:rsidRPr="00263B4B">
        <w:rPr>
          <w:b/>
          <w:sz w:val="22"/>
        </w:rPr>
        <w:t xml:space="preserve"> </w:t>
      </w:r>
      <w:r w:rsidR="00431606" w:rsidRPr="00263B4B">
        <w:rPr>
          <w:sz w:val="22"/>
        </w:rPr>
        <w:t xml:space="preserve">or the </w:t>
      </w:r>
      <w:r w:rsidR="00431606" w:rsidRPr="00263B4B">
        <w:rPr>
          <w:i/>
          <w:sz w:val="22"/>
        </w:rPr>
        <w:t>Nurses Award 2010</w:t>
      </w:r>
      <w:r w:rsidR="00431606" w:rsidRPr="00263B4B">
        <w:rPr>
          <w:sz w:val="22"/>
        </w:rPr>
        <w:t xml:space="preserve"> </w:t>
      </w:r>
      <w:r w:rsidR="007A3AD4" w:rsidRPr="00263B4B">
        <w:rPr>
          <w:sz w:val="22"/>
        </w:rPr>
        <w:t>(</w:t>
      </w:r>
      <w:r w:rsidR="007A3AD4" w:rsidRPr="00263B4B">
        <w:rPr>
          <w:b/>
          <w:bCs/>
          <w:sz w:val="22"/>
        </w:rPr>
        <w:t>Nurses Award</w:t>
      </w:r>
      <w:r w:rsidR="007A3AD4" w:rsidRPr="00263B4B">
        <w:rPr>
          <w:sz w:val="22"/>
        </w:rPr>
        <w:t xml:space="preserve">) </w:t>
      </w:r>
      <w:r w:rsidR="00431606" w:rsidRPr="00263B4B">
        <w:rPr>
          <w:sz w:val="22"/>
        </w:rPr>
        <w:t>who were employed to carry out Home Care Duties (as that term is used in the instruments below):</w:t>
      </w:r>
      <w:bookmarkEnd w:id="12"/>
    </w:p>
    <w:p w14:paraId="7E5E13FF" w14:textId="6F432958" w:rsidR="00431606" w:rsidRPr="00263B4B" w:rsidRDefault="00431606" w:rsidP="00D24D3F">
      <w:pPr>
        <w:pStyle w:val="FWOparagraphlevel3"/>
        <w:jc w:val="both"/>
        <w:rPr>
          <w:i/>
          <w:sz w:val="22"/>
        </w:rPr>
      </w:pPr>
      <w:r w:rsidRPr="00263B4B">
        <w:rPr>
          <w:sz w:val="22"/>
        </w:rPr>
        <w:t xml:space="preserve">the </w:t>
      </w:r>
      <w:r w:rsidRPr="00263B4B">
        <w:rPr>
          <w:i/>
          <w:sz w:val="22"/>
        </w:rPr>
        <w:t xml:space="preserve">Australian Unity Home Care Enterprise Agreement 2014 </w:t>
      </w:r>
      <w:r w:rsidRPr="00263B4B">
        <w:rPr>
          <w:sz w:val="22"/>
        </w:rPr>
        <w:t>(</w:t>
      </w:r>
      <w:r w:rsidRPr="00263B4B">
        <w:rPr>
          <w:b/>
          <w:sz w:val="22"/>
        </w:rPr>
        <w:t>AU Home Care EA 2014</w:t>
      </w:r>
      <w:r w:rsidRPr="00263B4B">
        <w:rPr>
          <w:sz w:val="22"/>
        </w:rPr>
        <w:t xml:space="preserve">), from 21 November 2014 to 16 May 2018, except in relation to employees employed as </w:t>
      </w:r>
      <w:r w:rsidR="004E26C7" w:rsidRPr="00263B4B">
        <w:rPr>
          <w:sz w:val="22"/>
        </w:rPr>
        <w:t xml:space="preserve">Allocations Coordinators </w:t>
      </w:r>
      <w:r w:rsidR="000C34A9" w:rsidRPr="00263B4B">
        <w:rPr>
          <w:sz w:val="22"/>
        </w:rPr>
        <w:t>in NSW</w:t>
      </w:r>
      <w:r w:rsidRPr="00263B4B">
        <w:rPr>
          <w:sz w:val="22"/>
        </w:rPr>
        <w:t>, to whom the AU Home Care EA 2014 continued to apply</w:t>
      </w:r>
      <w:r w:rsidR="00207AB2" w:rsidRPr="00263B4B">
        <w:rPr>
          <w:sz w:val="22"/>
        </w:rPr>
        <w:t xml:space="preserve"> after 16 May 2018</w:t>
      </w:r>
      <w:r w:rsidRPr="00263B4B">
        <w:rPr>
          <w:sz w:val="22"/>
        </w:rPr>
        <w:t>; and</w:t>
      </w:r>
    </w:p>
    <w:p w14:paraId="7A322B06" w14:textId="0C5CD6F5" w:rsidR="00431606" w:rsidRPr="00263B4B" w:rsidRDefault="00207AB2" w:rsidP="00D24D3F">
      <w:pPr>
        <w:pStyle w:val="FWOparagraphlevel3"/>
        <w:jc w:val="both"/>
        <w:rPr>
          <w:sz w:val="22"/>
        </w:rPr>
      </w:pPr>
      <w:r w:rsidRPr="00263B4B">
        <w:rPr>
          <w:sz w:val="22"/>
        </w:rPr>
        <w:lastRenderedPageBreak/>
        <w:t>except in relation to em</w:t>
      </w:r>
      <w:r w:rsidR="000D55E6" w:rsidRPr="00263B4B">
        <w:rPr>
          <w:sz w:val="22"/>
        </w:rPr>
        <w:t xml:space="preserve">ployees employed as </w:t>
      </w:r>
      <w:r w:rsidR="004E26C7" w:rsidRPr="00263B4B">
        <w:rPr>
          <w:sz w:val="22"/>
        </w:rPr>
        <w:t>A</w:t>
      </w:r>
      <w:r w:rsidR="000D55E6" w:rsidRPr="00263B4B">
        <w:rPr>
          <w:sz w:val="22"/>
        </w:rPr>
        <w:t>llocat</w:t>
      </w:r>
      <w:r w:rsidR="004E26C7" w:rsidRPr="00263B4B">
        <w:rPr>
          <w:sz w:val="22"/>
        </w:rPr>
        <w:t>ion Coordinators</w:t>
      </w:r>
      <w:r w:rsidR="000C34A9" w:rsidRPr="00263B4B">
        <w:rPr>
          <w:sz w:val="22"/>
        </w:rPr>
        <w:t xml:space="preserve"> in NSW</w:t>
      </w:r>
      <w:r w:rsidR="000D55E6" w:rsidRPr="00263B4B">
        <w:rPr>
          <w:sz w:val="22"/>
        </w:rPr>
        <w:t xml:space="preserve">, </w:t>
      </w:r>
      <w:r w:rsidR="00431606" w:rsidRPr="00263B4B">
        <w:rPr>
          <w:sz w:val="22"/>
        </w:rPr>
        <w:t xml:space="preserve">the </w:t>
      </w:r>
      <w:r w:rsidR="00431606" w:rsidRPr="00263B4B">
        <w:rPr>
          <w:i/>
          <w:sz w:val="22"/>
        </w:rPr>
        <w:t>Australian Unity Home Care Enterprise Agreement 2017</w:t>
      </w:r>
      <w:r w:rsidR="00431606" w:rsidRPr="00263B4B">
        <w:rPr>
          <w:sz w:val="22"/>
        </w:rPr>
        <w:t xml:space="preserve"> (</w:t>
      </w:r>
      <w:r w:rsidR="00431606" w:rsidRPr="00263B4B">
        <w:rPr>
          <w:b/>
          <w:sz w:val="22"/>
        </w:rPr>
        <w:t>AU Home Care EA 2017</w:t>
      </w:r>
      <w:r w:rsidR="00431606" w:rsidRPr="00263B4B">
        <w:rPr>
          <w:sz w:val="22"/>
        </w:rPr>
        <w:t>), from 17 May 2018</w:t>
      </w:r>
      <w:r w:rsidR="00C43B16" w:rsidRPr="00263B4B">
        <w:rPr>
          <w:sz w:val="22"/>
        </w:rPr>
        <w:t xml:space="preserve"> </w:t>
      </w:r>
      <w:r w:rsidR="002023A9" w:rsidRPr="00263B4B">
        <w:rPr>
          <w:sz w:val="22"/>
        </w:rPr>
        <w:t>until</w:t>
      </w:r>
      <w:r w:rsidR="00AF184A" w:rsidRPr="00263B4B">
        <w:rPr>
          <w:sz w:val="22"/>
        </w:rPr>
        <w:t xml:space="preserve"> </w:t>
      </w:r>
      <w:r w:rsidR="002023A9" w:rsidRPr="00263B4B">
        <w:rPr>
          <w:sz w:val="22"/>
        </w:rPr>
        <w:t>22 October 2021.</w:t>
      </w:r>
    </w:p>
    <w:p w14:paraId="1D287E40" w14:textId="7008DB0C" w:rsidR="00F054D8" w:rsidRPr="00263B4B" w:rsidRDefault="0009658D" w:rsidP="00D24D3F">
      <w:pPr>
        <w:pStyle w:val="FWOparagraphlevel2"/>
        <w:jc w:val="both"/>
        <w:rPr>
          <w:sz w:val="22"/>
        </w:rPr>
      </w:pPr>
      <w:bookmarkStart w:id="13" w:name="_Ref109659258"/>
      <w:r w:rsidRPr="00263B4B">
        <w:rPr>
          <w:sz w:val="22"/>
        </w:rPr>
        <w:t xml:space="preserve">For </w:t>
      </w:r>
      <w:r w:rsidR="00BC53D1" w:rsidRPr="00263B4B">
        <w:rPr>
          <w:sz w:val="22"/>
        </w:rPr>
        <w:t xml:space="preserve">AU Care Services and AU </w:t>
      </w:r>
      <w:r w:rsidR="00B56079" w:rsidRPr="00263B4B">
        <w:rPr>
          <w:sz w:val="22"/>
        </w:rPr>
        <w:t>Retirement Living</w:t>
      </w:r>
      <w:r w:rsidR="00BC53D1" w:rsidRPr="00263B4B">
        <w:rPr>
          <w:sz w:val="22"/>
        </w:rPr>
        <w:t>, in respect of their employees</w:t>
      </w:r>
      <w:r w:rsidR="00310C68" w:rsidRPr="00263B4B">
        <w:rPr>
          <w:sz w:val="22"/>
        </w:rPr>
        <w:t xml:space="preserve"> covered by </w:t>
      </w:r>
      <w:r w:rsidR="00BC53D1" w:rsidRPr="00263B4B">
        <w:rPr>
          <w:sz w:val="22"/>
        </w:rPr>
        <w:t xml:space="preserve">the </w:t>
      </w:r>
      <w:r w:rsidR="007A3AD4" w:rsidRPr="00263B4B">
        <w:rPr>
          <w:iCs/>
          <w:sz w:val="22"/>
        </w:rPr>
        <w:t>Nurses Award</w:t>
      </w:r>
      <w:r w:rsidR="00BC53D1" w:rsidRPr="00263B4B">
        <w:rPr>
          <w:sz w:val="22"/>
        </w:rPr>
        <w:t xml:space="preserve"> </w:t>
      </w:r>
      <w:r w:rsidR="0025224D" w:rsidRPr="00263B4B">
        <w:rPr>
          <w:sz w:val="22"/>
        </w:rPr>
        <w:t>or the</w:t>
      </w:r>
      <w:r w:rsidR="00BC53D1" w:rsidRPr="00263B4B">
        <w:rPr>
          <w:sz w:val="22"/>
        </w:rPr>
        <w:t xml:space="preserve"> </w:t>
      </w:r>
      <w:r w:rsidR="00BC53D1" w:rsidRPr="00263B4B">
        <w:rPr>
          <w:i/>
          <w:sz w:val="22"/>
        </w:rPr>
        <w:t>Aged Care Award 2010</w:t>
      </w:r>
      <w:r w:rsidR="00BC53D1" w:rsidRPr="00263B4B">
        <w:rPr>
          <w:sz w:val="22"/>
        </w:rPr>
        <w:t xml:space="preserve"> </w:t>
      </w:r>
      <w:r w:rsidR="007A3AD4" w:rsidRPr="00263B4B">
        <w:rPr>
          <w:sz w:val="22"/>
        </w:rPr>
        <w:t>(</w:t>
      </w:r>
      <w:r w:rsidR="007A3AD4" w:rsidRPr="00263B4B">
        <w:rPr>
          <w:b/>
          <w:bCs/>
          <w:sz w:val="22"/>
        </w:rPr>
        <w:t>Aged Care Award</w:t>
      </w:r>
      <w:r w:rsidR="007A3AD4" w:rsidRPr="00263B4B">
        <w:rPr>
          <w:sz w:val="22"/>
        </w:rPr>
        <w:t xml:space="preserve">) </w:t>
      </w:r>
      <w:r w:rsidR="0025224D" w:rsidRPr="00263B4B">
        <w:rPr>
          <w:sz w:val="22"/>
        </w:rPr>
        <w:t>(other than those employed to car</w:t>
      </w:r>
      <w:r w:rsidR="00AF64A0" w:rsidRPr="00263B4B">
        <w:rPr>
          <w:sz w:val="22"/>
        </w:rPr>
        <w:t>ry</w:t>
      </w:r>
      <w:r w:rsidR="0025224D" w:rsidRPr="00263B4B">
        <w:rPr>
          <w:sz w:val="22"/>
        </w:rPr>
        <w:t xml:space="preserve"> out Home Care Duties)</w:t>
      </w:r>
      <w:r w:rsidR="00E61D84" w:rsidRPr="00263B4B">
        <w:rPr>
          <w:sz w:val="22"/>
        </w:rPr>
        <w:t xml:space="preserve"> in Victoria</w:t>
      </w:r>
      <w:r w:rsidR="00BC53D1" w:rsidRPr="00263B4B">
        <w:rPr>
          <w:sz w:val="22"/>
        </w:rPr>
        <w:t>:</w:t>
      </w:r>
      <w:bookmarkEnd w:id="13"/>
    </w:p>
    <w:p w14:paraId="6889FE3E" w14:textId="748E8588" w:rsidR="00BC53D1" w:rsidRPr="00263B4B" w:rsidRDefault="00BC53D1" w:rsidP="00D24D3F">
      <w:pPr>
        <w:pStyle w:val="FWOparagraphlevel3"/>
        <w:jc w:val="both"/>
        <w:rPr>
          <w:sz w:val="22"/>
        </w:rPr>
      </w:pPr>
      <w:r w:rsidRPr="00263B4B">
        <w:rPr>
          <w:sz w:val="22"/>
        </w:rPr>
        <w:t xml:space="preserve">the </w:t>
      </w:r>
      <w:r w:rsidRPr="00263B4B">
        <w:rPr>
          <w:i/>
          <w:sz w:val="22"/>
        </w:rPr>
        <w:t>Australian Unity Retirement Living Victorian Traditional Model Enterprise Agreement 2013</w:t>
      </w:r>
      <w:r w:rsidR="001D24E6" w:rsidRPr="00263B4B">
        <w:rPr>
          <w:i/>
          <w:sz w:val="22"/>
        </w:rPr>
        <w:t xml:space="preserve"> </w:t>
      </w:r>
      <w:r w:rsidR="001D24E6" w:rsidRPr="00263B4B">
        <w:rPr>
          <w:sz w:val="22"/>
        </w:rPr>
        <w:t>(</w:t>
      </w:r>
      <w:r w:rsidR="001D24E6" w:rsidRPr="00263B4B">
        <w:rPr>
          <w:b/>
          <w:sz w:val="22"/>
        </w:rPr>
        <w:t>AU VIC Traditional EA 201</w:t>
      </w:r>
      <w:r w:rsidR="006566CE" w:rsidRPr="00263B4B">
        <w:rPr>
          <w:b/>
          <w:sz w:val="22"/>
        </w:rPr>
        <w:t>3</w:t>
      </w:r>
      <w:r w:rsidR="006566CE" w:rsidRPr="00263B4B">
        <w:rPr>
          <w:sz w:val="22"/>
        </w:rPr>
        <w:t>)</w:t>
      </w:r>
      <w:r w:rsidRPr="00263B4B">
        <w:rPr>
          <w:sz w:val="22"/>
        </w:rPr>
        <w:t>, from 16 January 2014 to 10 July 2019</w:t>
      </w:r>
      <w:r w:rsidR="00310C68" w:rsidRPr="00263B4B">
        <w:rPr>
          <w:sz w:val="22"/>
        </w:rPr>
        <w:t>; and</w:t>
      </w:r>
    </w:p>
    <w:p w14:paraId="56ECC9A1" w14:textId="03FAFCB1" w:rsidR="002023A9" w:rsidRPr="00263B4B" w:rsidRDefault="00081305" w:rsidP="00D24D3F">
      <w:pPr>
        <w:pStyle w:val="FWOparagraphlevel3"/>
        <w:numPr>
          <w:ilvl w:val="3"/>
          <w:numId w:val="6"/>
        </w:numPr>
        <w:jc w:val="both"/>
        <w:rPr>
          <w:sz w:val="22"/>
        </w:rPr>
      </w:pPr>
      <w:r w:rsidRPr="00263B4B">
        <w:rPr>
          <w:sz w:val="22"/>
        </w:rPr>
        <w:t xml:space="preserve">the </w:t>
      </w:r>
      <w:r w:rsidR="00BC53D1" w:rsidRPr="00263B4B">
        <w:rPr>
          <w:i/>
          <w:sz w:val="22"/>
        </w:rPr>
        <w:t>Australian Unity Independent &amp; Assisted Living Victorian Traditional Model Enterprise Agreement 2018</w:t>
      </w:r>
      <w:r w:rsidR="006566CE" w:rsidRPr="00263B4B">
        <w:rPr>
          <w:sz w:val="22"/>
        </w:rPr>
        <w:t xml:space="preserve"> (</w:t>
      </w:r>
      <w:r w:rsidR="006566CE" w:rsidRPr="00263B4B">
        <w:rPr>
          <w:b/>
          <w:sz w:val="22"/>
        </w:rPr>
        <w:t>AU VIC Traditional EA 2018</w:t>
      </w:r>
      <w:r w:rsidR="006566CE" w:rsidRPr="00263B4B">
        <w:rPr>
          <w:sz w:val="22"/>
        </w:rPr>
        <w:t>)</w:t>
      </w:r>
      <w:r w:rsidR="00BC53D1" w:rsidRPr="00263B4B">
        <w:rPr>
          <w:sz w:val="22"/>
        </w:rPr>
        <w:t>, from</w:t>
      </w:r>
      <w:r w:rsidR="00382361" w:rsidRPr="00263B4B">
        <w:rPr>
          <w:sz w:val="22"/>
        </w:rPr>
        <w:t xml:space="preserve"> 11 July 2019</w:t>
      </w:r>
      <w:r w:rsidR="004E26C7" w:rsidRPr="00263B4B">
        <w:rPr>
          <w:sz w:val="22"/>
        </w:rPr>
        <w:t xml:space="preserve"> </w:t>
      </w:r>
      <w:r w:rsidR="002023A9" w:rsidRPr="00263B4B">
        <w:rPr>
          <w:sz w:val="22"/>
        </w:rPr>
        <w:t>until 22 October 2021.</w:t>
      </w:r>
    </w:p>
    <w:p w14:paraId="11EA79E2" w14:textId="08D4C0FB" w:rsidR="00BC53D1" w:rsidRPr="00263B4B" w:rsidRDefault="0009658D" w:rsidP="00D24D3F">
      <w:pPr>
        <w:pStyle w:val="FWOparagraphlevel2"/>
        <w:jc w:val="both"/>
        <w:rPr>
          <w:sz w:val="22"/>
        </w:rPr>
      </w:pPr>
      <w:bookmarkStart w:id="14" w:name="_Ref109659288"/>
      <w:r w:rsidRPr="00263B4B">
        <w:rPr>
          <w:sz w:val="22"/>
        </w:rPr>
        <w:t xml:space="preserve">For </w:t>
      </w:r>
      <w:r w:rsidR="00BC53D1" w:rsidRPr="00263B4B">
        <w:rPr>
          <w:sz w:val="22"/>
        </w:rPr>
        <w:t xml:space="preserve">AU Care </w:t>
      </w:r>
      <w:r w:rsidR="00310C68" w:rsidRPr="00263B4B">
        <w:rPr>
          <w:sz w:val="22"/>
        </w:rPr>
        <w:t xml:space="preserve">Services and AU </w:t>
      </w:r>
      <w:r w:rsidR="00B56079" w:rsidRPr="00263B4B">
        <w:rPr>
          <w:sz w:val="22"/>
        </w:rPr>
        <w:t>Retirement Living</w:t>
      </w:r>
      <w:r w:rsidR="00310C68" w:rsidRPr="00263B4B">
        <w:rPr>
          <w:sz w:val="22"/>
        </w:rPr>
        <w:t xml:space="preserve">, in respect of their employees covered by the </w:t>
      </w:r>
      <w:r w:rsidR="007A3AD4" w:rsidRPr="00263B4B">
        <w:rPr>
          <w:sz w:val="22"/>
        </w:rPr>
        <w:t xml:space="preserve">Nurses Award </w:t>
      </w:r>
      <w:r w:rsidR="0025224D" w:rsidRPr="00263B4B">
        <w:rPr>
          <w:sz w:val="22"/>
        </w:rPr>
        <w:t>or the</w:t>
      </w:r>
      <w:r w:rsidR="00310C68" w:rsidRPr="00263B4B">
        <w:rPr>
          <w:sz w:val="22"/>
        </w:rPr>
        <w:t xml:space="preserve"> </w:t>
      </w:r>
      <w:r w:rsidR="00310C68" w:rsidRPr="00263B4B">
        <w:rPr>
          <w:iCs/>
          <w:sz w:val="22"/>
        </w:rPr>
        <w:t>Aged Care Award</w:t>
      </w:r>
      <w:r w:rsidR="00310C68" w:rsidRPr="00263B4B">
        <w:rPr>
          <w:i/>
          <w:sz w:val="22"/>
        </w:rPr>
        <w:t xml:space="preserve"> </w:t>
      </w:r>
      <w:r w:rsidR="0025224D" w:rsidRPr="00263B4B">
        <w:rPr>
          <w:sz w:val="22"/>
        </w:rPr>
        <w:t xml:space="preserve">(other than those employed to </w:t>
      </w:r>
      <w:r w:rsidR="00431606" w:rsidRPr="00263B4B">
        <w:rPr>
          <w:sz w:val="22"/>
        </w:rPr>
        <w:t>carry out</w:t>
      </w:r>
      <w:r w:rsidR="0025224D" w:rsidRPr="00263B4B">
        <w:rPr>
          <w:sz w:val="22"/>
        </w:rPr>
        <w:t xml:space="preserve"> Home Care Duties)</w:t>
      </w:r>
      <w:r w:rsidR="00310C68" w:rsidRPr="00263B4B">
        <w:rPr>
          <w:sz w:val="22"/>
        </w:rPr>
        <w:t xml:space="preserve"> in New South Wales (</w:t>
      </w:r>
      <w:r w:rsidR="00310C68" w:rsidRPr="00263B4B">
        <w:rPr>
          <w:b/>
          <w:sz w:val="22"/>
        </w:rPr>
        <w:t>NSW</w:t>
      </w:r>
      <w:r w:rsidR="00310C68" w:rsidRPr="00263B4B">
        <w:rPr>
          <w:sz w:val="22"/>
        </w:rPr>
        <w:t>):</w:t>
      </w:r>
      <w:bookmarkEnd w:id="14"/>
    </w:p>
    <w:p w14:paraId="7266EE45" w14:textId="54BB8820" w:rsidR="00310C68" w:rsidRPr="00263B4B" w:rsidRDefault="00310C68" w:rsidP="00D24D3F">
      <w:pPr>
        <w:pStyle w:val="FWOparagraphlevel3"/>
        <w:jc w:val="both"/>
        <w:rPr>
          <w:sz w:val="22"/>
        </w:rPr>
      </w:pPr>
      <w:r w:rsidRPr="00263B4B">
        <w:rPr>
          <w:sz w:val="22"/>
        </w:rPr>
        <w:t xml:space="preserve">the </w:t>
      </w:r>
      <w:r w:rsidRPr="00263B4B">
        <w:rPr>
          <w:i/>
          <w:sz w:val="22"/>
        </w:rPr>
        <w:t>Australian Unity Retirement Living NSW Traditional Model Enterprise Agreement 2013</w:t>
      </w:r>
      <w:r w:rsidR="006566CE" w:rsidRPr="00263B4B">
        <w:rPr>
          <w:i/>
          <w:sz w:val="22"/>
        </w:rPr>
        <w:t xml:space="preserve"> </w:t>
      </w:r>
      <w:r w:rsidR="006566CE" w:rsidRPr="00263B4B">
        <w:rPr>
          <w:sz w:val="22"/>
        </w:rPr>
        <w:t>(</w:t>
      </w:r>
      <w:r w:rsidR="006566CE" w:rsidRPr="00263B4B">
        <w:rPr>
          <w:b/>
          <w:sz w:val="22"/>
        </w:rPr>
        <w:t>AU NSW Traditional EA 2013</w:t>
      </w:r>
      <w:r w:rsidR="006566CE" w:rsidRPr="00263B4B">
        <w:rPr>
          <w:sz w:val="22"/>
        </w:rPr>
        <w:t>)</w:t>
      </w:r>
      <w:r w:rsidRPr="00263B4B">
        <w:rPr>
          <w:sz w:val="22"/>
        </w:rPr>
        <w:t>, from 14 February 2014 to 13 March 2019; and</w:t>
      </w:r>
    </w:p>
    <w:p w14:paraId="76966295" w14:textId="59ED71C9" w:rsidR="00310C68" w:rsidRPr="00263B4B" w:rsidRDefault="00310C68" w:rsidP="00D24D3F">
      <w:pPr>
        <w:pStyle w:val="FWOparagraphlevel3"/>
        <w:jc w:val="both"/>
        <w:rPr>
          <w:sz w:val="22"/>
        </w:rPr>
      </w:pPr>
      <w:r w:rsidRPr="00263B4B">
        <w:rPr>
          <w:sz w:val="22"/>
        </w:rPr>
        <w:t xml:space="preserve">the </w:t>
      </w:r>
      <w:r w:rsidRPr="00263B4B">
        <w:rPr>
          <w:i/>
          <w:sz w:val="22"/>
        </w:rPr>
        <w:t>Australian Unity Independent &amp; Assisted Living NSW Traditional Model Enterprise Agreement 2018</w:t>
      </w:r>
      <w:r w:rsidR="006566CE" w:rsidRPr="00263B4B">
        <w:rPr>
          <w:i/>
          <w:sz w:val="22"/>
        </w:rPr>
        <w:t xml:space="preserve"> </w:t>
      </w:r>
      <w:r w:rsidR="006566CE" w:rsidRPr="00263B4B">
        <w:rPr>
          <w:sz w:val="22"/>
        </w:rPr>
        <w:t>(</w:t>
      </w:r>
      <w:r w:rsidR="006566CE" w:rsidRPr="00263B4B">
        <w:rPr>
          <w:b/>
          <w:sz w:val="22"/>
        </w:rPr>
        <w:t>AU NSW Traditional EA 2018</w:t>
      </w:r>
      <w:r w:rsidR="006566CE" w:rsidRPr="00263B4B">
        <w:rPr>
          <w:sz w:val="22"/>
        </w:rPr>
        <w:t>)</w:t>
      </w:r>
      <w:r w:rsidR="00382361" w:rsidRPr="00263B4B">
        <w:rPr>
          <w:sz w:val="22"/>
        </w:rPr>
        <w:t xml:space="preserve">, from 14 March 2019 </w:t>
      </w:r>
      <w:r w:rsidR="002023A9" w:rsidRPr="00263B4B">
        <w:rPr>
          <w:sz w:val="22"/>
        </w:rPr>
        <w:t>until 22 October 2021</w:t>
      </w:r>
      <w:r w:rsidR="004E26C7" w:rsidRPr="00263B4B">
        <w:rPr>
          <w:sz w:val="22"/>
        </w:rPr>
        <w:t>.</w:t>
      </w:r>
    </w:p>
    <w:p w14:paraId="2B07C4F4" w14:textId="7D57EB3D" w:rsidR="00310C68" w:rsidRPr="00263B4B" w:rsidRDefault="0009658D" w:rsidP="00D24D3F">
      <w:pPr>
        <w:pStyle w:val="FWOparagraphlevel2"/>
        <w:jc w:val="both"/>
        <w:rPr>
          <w:i/>
          <w:sz w:val="22"/>
        </w:rPr>
      </w:pPr>
      <w:bookmarkStart w:id="15" w:name="_Ref109659303"/>
      <w:r w:rsidRPr="00263B4B">
        <w:rPr>
          <w:sz w:val="22"/>
        </w:rPr>
        <w:t xml:space="preserve">For </w:t>
      </w:r>
      <w:r w:rsidR="00310C68" w:rsidRPr="00263B4B">
        <w:rPr>
          <w:sz w:val="22"/>
        </w:rPr>
        <w:t xml:space="preserve">AU Better Living, in respect of its employees covered by the </w:t>
      </w:r>
      <w:r w:rsidR="007A3AD4" w:rsidRPr="00263B4B">
        <w:rPr>
          <w:sz w:val="22"/>
        </w:rPr>
        <w:t xml:space="preserve">Nurses Award </w:t>
      </w:r>
      <w:r w:rsidR="00310C68" w:rsidRPr="00263B4B">
        <w:rPr>
          <w:sz w:val="22"/>
        </w:rPr>
        <w:t xml:space="preserve">and </w:t>
      </w:r>
      <w:r w:rsidR="00310C68" w:rsidRPr="00263B4B">
        <w:rPr>
          <w:iCs/>
          <w:sz w:val="22"/>
        </w:rPr>
        <w:t>Aged Care Award</w:t>
      </w:r>
      <w:r w:rsidR="00310C68" w:rsidRPr="00263B4B">
        <w:rPr>
          <w:sz w:val="22"/>
        </w:rPr>
        <w:t>:</w:t>
      </w:r>
      <w:bookmarkEnd w:id="15"/>
    </w:p>
    <w:p w14:paraId="6FA44935" w14:textId="11FF9135" w:rsidR="00310C68" w:rsidRPr="00263B4B" w:rsidRDefault="00310C68" w:rsidP="00D24D3F">
      <w:pPr>
        <w:pStyle w:val="FWOparagraphlevel3"/>
        <w:jc w:val="both"/>
        <w:rPr>
          <w:sz w:val="22"/>
        </w:rPr>
      </w:pPr>
      <w:r w:rsidRPr="00263B4B">
        <w:rPr>
          <w:sz w:val="22"/>
        </w:rPr>
        <w:t xml:space="preserve">the </w:t>
      </w:r>
      <w:r w:rsidRPr="00263B4B">
        <w:rPr>
          <w:i/>
          <w:sz w:val="22"/>
        </w:rPr>
        <w:t>Australian Unity Retirement Living Consumer Directed Care Model Enterprise Agreement 2013</w:t>
      </w:r>
      <w:r w:rsidR="006566CE" w:rsidRPr="00263B4B">
        <w:rPr>
          <w:sz w:val="22"/>
        </w:rPr>
        <w:t xml:space="preserve"> (</w:t>
      </w:r>
      <w:r w:rsidR="006566CE" w:rsidRPr="00263B4B">
        <w:rPr>
          <w:b/>
          <w:sz w:val="22"/>
        </w:rPr>
        <w:t>AU CDC EA 2013</w:t>
      </w:r>
      <w:r w:rsidR="006566CE" w:rsidRPr="00263B4B">
        <w:rPr>
          <w:sz w:val="22"/>
        </w:rPr>
        <w:t>)</w:t>
      </w:r>
      <w:r w:rsidRPr="00263B4B">
        <w:rPr>
          <w:sz w:val="22"/>
        </w:rPr>
        <w:t>, from 26 February 2014 to 7 April 2019; and</w:t>
      </w:r>
    </w:p>
    <w:p w14:paraId="5CBEEFB9" w14:textId="76F0592C" w:rsidR="00310C68" w:rsidRPr="00263B4B" w:rsidRDefault="00310C68" w:rsidP="00D24D3F">
      <w:pPr>
        <w:pStyle w:val="FWOparagraphlevel3"/>
        <w:jc w:val="both"/>
        <w:rPr>
          <w:sz w:val="22"/>
        </w:rPr>
      </w:pPr>
      <w:r w:rsidRPr="00263B4B">
        <w:rPr>
          <w:sz w:val="22"/>
        </w:rPr>
        <w:t xml:space="preserve">the </w:t>
      </w:r>
      <w:r w:rsidRPr="00263B4B">
        <w:rPr>
          <w:i/>
          <w:sz w:val="22"/>
        </w:rPr>
        <w:t>Independent &amp; Assisted Living Consumer Directed Care Model Enterprise Agreement 2018</w:t>
      </w:r>
      <w:r w:rsidR="006566CE" w:rsidRPr="00263B4B">
        <w:rPr>
          <w:sz w:val="22"/>
        </w:rPr>
        <w:t xml:space="preserve"> (</w:t>
      </w:r>
      <w:r w:rsidR="006566CE" w:rsidRPr="00263B4B">
        <w:rPr>
          <w:b/>
          <w:sz w:val="22"/>
        </w:rPr>
        <w:t>AU CDC EA 2018</w:t>
      </w:r>
      <w:r w:rsidR="006566CE" w:rsidRPr="00263B4B">
        <w:rPr>
          <w:sz w:val="22"/>
        </w:rPr>
        <w:t>)</w:t>
      </w:r>
      <w:r w:rsidR="0025224D" w:rsidRPr="00263B4B">
        <w:rPr>
          <w:sz w:val="22"/>
        </w:rPr>
        <w:t xml:space="preserve">, from 8 April 2019 </w:t>
      </w:r>
      <w:r w:rsidR="002023A9" w:rsidRPr="00263B4B">
        <w:rPr>
          <w:sz w:val="22"/>
        </w:rPr>
        <w:t>until 22 October 2021</w:t>
      </w:r>
      <w:r w:rsidR="00382361" w:rsidRPr="00263B4B">
        <w:rPr>
          <w:sz w:val="22"/>
        </w:rPr>
        <w:t>.</w:t>
      </w:r>
    </w:p>
    <w:p w14:paraId="176518EB" w14:textId="7D99E192" w:rsidR="004E26C7" w:rsidRPr="00263B4B" w:rsidRDefault="0009658D" w:rsidP="00D24D3F">
      <w:pPr>
        <w:pStyle w:val="FWOparagraphlevel2"/>
        <w:jc w:val="both"/>
        <w:rPr>
          <w:i/>
          <w:sz w:val="22"/>
        </w:rPr>
      </w:pPr>
      <w:bookmarkStart w:id="16" w:name="_Ref109659528"/>
      <w:bookmarkStart w:id="17" w:name="_Ref72488411"/>
      <w:r w:rsidRPr="00263B4B">
        <w:rPr>
          <w:sz w:val="22"/>
        </w:rPr>
        <w:t xml:space="preserve">For </w:t>
      </w:r>
      <w:r w:rsidR="00A7791F" w:rsidRPr="00263B4B">
        <w:rPr>
          <w:sz w:val="22"/>
        </w:rPr>
        <w:t>AU Home Care</w:t>
      </w:r>
      <w:r w:rsidR="004E26C7" w:rsidRPr="00263B4B">
        <w:rPr>
          <w:sz w:val="22"/>
        </w:rPr>
        <w:t>:</w:t>
      </w:r>
      <w:bookmarkEnd w:id="16"/>
      <w:r w:rsidR="001D24E6" w:rsidRPr="00263B4B">
        <w:rPr>
          <w:sz w:val="22"/>
        </w:rPr>
        <w:t xml:space="preserve"> </w:t>
      </w:r>
    </w:p>
    <w:p w14:paraId="3D24283C" w14:textId="6AB4C22C" w:rsidR="0025224D" w:rsidRPr="00263B4B" w:rsidRDefault="001D24E6" w:rsidP="00D24D3F">
      <w:pPr>
        <w:pStyle w:val="FWOparagraphlevel3"/>
        <w:jc w:val="both"/>
        <w:rPr>
          <w:i/>
          <w:sz w:val="22"/>
        </w:rPr>
      </w:pPr>
      <w:r w:rsidRPr="00263B4B">
        <w:rPr>
          <w:sz w:val="22"/>
        </w:rPr>
        <w:t>in respect</w:t>
      </w:r>
      <w:r w:rsidR="00081305" w:rsidRPr="00263B4B">
        <w:rPr>
          <w:sz w:val="22"/>
        </w:rPr>
        <w:t xml:space="preserve"> of its employees employed as </w:t>
      </w:r>
      <w:r w:rsidR="00AF184A" w:rsidRPr="00263B4B">
        <w:rPr>
          <w:sz w:val="22"/>
        </w:rPr>
        <w:t>C</w:t>
      </w:r>
      <w:r w:rsidR="00081305" w:rsidRPr="00263B4B">
        <w:rPr>
          <w:sz w:val="22"/>
        </w:rPr>
        <w:t xml:space="preserve">are </w:t>
      </w:r>
      <w:r w:rsidR="00AF184A" w:rsidRPr="00263B4B">
        <w:rPr>
          <w:sz w:val="22"/>
        </w:rPr>
        <w:t>W</w:t>
      </w:r>
      <w:r w:rsidR="00081305" w:rsidRPr="00263B4B">
        <w:rPr>
          <w:sz w:val="22"/>
        </w:rPr>
        <w:t xml:space="preserve">orkers, </w:t>
      </w:r>
      <w:r w:rsidR="00AF184A" w:rsidRPr="00263B4B">
        <w:rPr>
          <w:sz w:val="22"/>
        </w:rPr>
        <w:t>H</w:t>
      </w:r>
      <w:r w:rsidR="00081305" w:rsidRPr="00263B4B">
        <w:rPr>
          <w:sz w:val="22"/>
        </w:rPr>
        <w:t xml:space="preserve">ome </w:t>
      </w:r>
      <w:r w:rsidR="00AF184A" w:rsidRPr="00263B4B">
        <w:rPr>
          <w:sz w:val="22"/>
        </w:rPr>
        <w:t>A</w:t>
      </w:r>
      <w:r w:rsidR="00081305" w:rsidRPr="00263B4B">
        <w:rPr>
          <w:sz w:val="22"/>
        </w:rPr>
        <w:t xml:space="preserve">ides or </w:t>
      </w:r>
      <w:r w:rsidR="00AF184A" w:rsidRPr="00263B4B">
        <w:rPr>
          <w:sz w:val="22"/>
        </w:rPr>
        <w:t>L</w:t>
      </w:r>
      <w:r w:rsidR="00081305" w:rsidRPr="00263B4B">
        <w:rPr>
          <w:sz w:val="22"/>
        </w:rPr>
        <w:t xml:space="preserve">ive in </w:t>
      </w:r>
      <w:r w:rsidR="00AF184A" w:rsidRPr="00263B4B">
        <w:rPr>
          <w:sz w:val="22"/>
        </w:rPr>
        <w:t>H</w:t>
      </w:r>
      <w:r w:rsidR="00081305" w:rsidRPr="00263B4B">
        <w:rPr>
          <w:sz w:val="22"/>
        </w:rPr>
        <w:t>ousekeepers</w:t>
      </w:r>
      <w:r w:rsidR="00431606" w:rsidRPr="00263B4B">
        <w:rPr>
          <w:sz w:val="22"/>
        </w:rPr>
        <w:t xml:space="preserve"> (as those terms are used in the following instruments)</w:t>
      </w:r>
      <w:r w:rsidR="00081305" w:rsidRPr="00263B4B">
        <w:rPr>
          <w:sz w:val="22"/>
        </w:rPr>
        <w:t>:</w:t>
      </w:r>
      <w:bookmarkEnd w:id="17"/>
    </w:p>
    <w:p w14:paraId="3AD2AE55" w14:textId="24E366D9" w:rsidR="00A7791F" w:rsidRPr="00263B4B" w:rsidRDefault="00A7791F" w:rsidP="00D24D3F">
      <w:pPr>
        <w:pStyle w:val="FWOparagraphlevel4"/>
        <w:jc w:val="both"/>
        <w:rPr>
          <w:rFonts w:asciiTheme="minorHAnsi" w:hAnsiTheme="minorHAnsi"/>
        </w:rPr>
      </w:pPr>
      <w:r w:rsidRPr="00263B4B">
        <w:rPr>
          <w:rFonts w:asciiTheme="minorHAnsi" w:hAnsiTheme="minorHAnsi"/>
        </w:rPr>
        <w:t xml:space="preserve">the </w:t>
      </w:r>
      <w:r w:rsidR="00081305" w:rsidRPr="00263B4B">
        <w:rPr>
          <w:rFonts w:asciiTheme="minorHAnsi" w:hAnsiTheme="minorHAnsi"/>
          <w:i/>
        </w:rPr>
        <w:t xml:space="preserve">Care Worker Employees – Department of Family and Community Services – Ageing Disability </w:t>
      </w:r>
      <w:r w:rsidR="006566CE" w:rsidRPr="00263B4B">
        <w:rPr>
          <w:rFonts w:asciiTheme="minorHAnsi" w:hAnsiTheme="minorHAnsi"/>
          <w:i/>
        </w:rPr>
        <w:t>and Home Care (State) Award 2015</w:t>
      </w:r>
      <w:r w:rsidR="00081305" w:rsidRPr="00263B4B">
        <w:rPr>
          <w:rFonts w:asciiTheme="minorHAnsi" w:hAnsiTheme="minorHAnsi"/>
        </w:rPr>
        <w:t xml:space="preserve"> </w:t>
      </w:r>
      <w:r w:rsidR="00603146" w:rsidRPr="00263B4B">
        <w:rPr>
          <w:rFonts w:asciiTheme="minorHAnsi" w:hAnsiTheme="minorHAnsi"/>
        </w:rPr>
        <w:t>(</w:t>
      </w:r>
      <w:r w:rsidR="00603146" w:rsidRPr="00263B4B">
        <w:rPr>
          <w:rFonts w:asciiTheme="minorHAnsi" w:hAnsiTheme="minorHAnsi"/>
          <w:b/>
        </w:rPr>
        <w:t xml:space="preserve">HDS Care </w:t>
      </w:r>
      <w:r w:rsidR="00603146" w:rsidRPr="00263B4B">
        <w:rPr>
          <w:rFonts w:asciiTheme="minorHAnsi" w:hAnsiTheme="minorHAnsi"/>
          <w:b/>
        </w:rPr>
        <w:lastRenderedPageBreak/>
        <w:t>Worker Award 2015</w:t>
      </w:r>
      <w:r w:rsidR="00603146" w:rsidRPr="00263B4B">
        <w:rPr>
          <w:rFonts w:asciiTheme="minorHAnsi" w:hAnsiTheme="minorHAnsi"/>
        </w:rPr>
        <w:t>)</w:t>
      </w:r>
      <w:r w:rsidR="00603146" w:rsidRPr="00263B4B">
        <w:rPr>
          <w:rFonts w:asciiTheme="minorHAnsi" w:hAnsiTheme="minorHAnsi"/>
          <w:b/>
        </w:rPr>
        <w:t xml:space="preserve"> </w:t>
      </w:r>
      <w:r w:rsidR="00081305" w:rsidRPr="00263B4B">
        <w:rPr>
          <w:rFonts w:asciiTheme="minorHAnsi" w:hAnsiTheme="minorHAnsi"/>
        </w:rPr>
        <w:t xml:space="preserve">from </w:t>
      </w:r>
      <w:r w:rsidR="001D24E6" w:rsidRPr="00263B4B">
        <w:rPr>
          <w:rFonts w:asciiTheme="minorHAnsi" w:hAnsiTheme="minorHAnsi"/>
        </w:rPr>
        <w:t xml:space="preserve">the acquisition described in clause </w:t>
      </w:r>
      <w:r w:rsidR="001D24E6" w:rsidRPr="00263B4B">
        <w:rPr>
          <w:rFonts w:asciiTheme="minorHAnsi" w:hAnsiTheme="minorHAnsi"/>
        </w:rPr>
        <w:fldChar w:fldCharType="begin"/>
      </w:r>
      <w:r w:rsidR="001D24E6" w:rsidRPr="00263B4B">
        <w:rPr>
          <w:rFonts w:asciiTheme="minorHAnsi" w:hAnsiTheme="minorHAnsi"/>
        </w:rPr>
        <w:instrText xml:space="preserve"> REF _Ref72485605 \r \h </w:instrText>
      </w:r>
      <w:r w:rsidR="008C159B" w:rsidRPr="00263B4B">
        <w:rPr>
          <w:rFonts w:asciiTheme="minorHAnsi" w:hAnsiTheme="minorHAnsi"/>
        </w:rPr>
        <w:instrText xml:space="preserve"> \* MERGEFORMAT </w:instrText>
      </w:r>
      <w:r w:rsidR="001D24E6" w:rsidRPr="00263B4B">
        <w:rPr>
          <w:rFonts w:asciiTheme="minorHAnsi" w:hAnsiTheme="minorHAnsi"/>
        </w:rPr>
      </w:r>
      <w:r w:rsidR="001D24E6" w:rsidRPr="00263B4B">
        <w:rPr>
          <w:rFonts w:asciiTheme="minorHAnsi" w:hAnsiTheme="minorHAnsi"/>
        </w:rPr>
        <w:fldChar w:fldCharType="separate"/>
      </w:r>
      <w:r w:rsidR="00FA2E53">
        <w:rPr>
          <w:rFonts w:asciiTheme="minorHAnsi" w:hAnsiTheme="minorHAnsi"/>
        </w:rPr>
        <w:t>8</w:t>
      </w:r>
      <w:r w:rsidR="001D24E6" w:rsidRPr="00263B4B">
        <w:rPr>
          <w:rFonts w:asciiTheme="minorHAnsi" w:hAnsiTheme="minorHAnsi"/>
        </w:rPr>
        <w:fldChar w:fldCharType="end"/>
      </w:r>
      <w:r w:rsidR="001D24E6" w:rsidRPr="00263B4B">
        <w:rPr>
          <w:rFonts w:asciiTheme="minorHAnsi" w:hAnsiTheme="minorHAnsi"/>
        </w:rPr>
        <w:t>, below</w:t>
      </w:r>
      <w:r w:rsidR="00431606" w:rsidRPr="00263B4B">
        <w:rPr>
          <w:rFonts w:asciiTheme="minorHAnsi" w:hAnsiTheme="minorHAnsi"/>
        </w:rPr>
        <w:t>,</w:t>
      </w:r>
      <w:r w:rsidR="001D24E6" w:rsidRPr="00263B4B">
        <w:rPr>
          <w:rFonts w:asciiTheme="minorHAnsi" w:hAnsiTheme="minorHAnsi"/>
        </w:rPr>
        <w:t xml:space="preserve"> until 22 March 2018;</w:t>
      </w:r>
      <w:r w:rsidR="00AD7AC8">
        <w:rPr>
          <w:rFonts w:asciiTheme="minorHAnsi" w:hAnsiTheme="minorHAnsi"/>
        </w:rPr>
        <w:t xml:space="preserve"> and</w:t>
      </w:r>
    </w:p>
    <w:p w14:paraId="3A122B96" w14:textId="0226FBA0" w:rsidR="0025224D" w:rsidRPr="00263B4B" w:rsidRDefault="0025224D" w:rsidP="00D24D3F">
      <w:pPr>
        <w:pStyle w:val="FWOparagraphlevel4"/>
        <w:jc w:val="both"/>
        <w:rPr>
          <w:rFonts w:asciiTheme="minorHAnsi" w:hAnsiTheme="minorHAnsi"/>
        </w:rPr>
      </w:pPr>
      <w:r w:rsidRPr="00263B4B">
        <w:rPr>
          <w:rFonts w:asciiTheme="minorHAnsi" w:hAnsiTheme="minorHAnsi"/>
        </w:rPr>
        <w:t xml:space="preserve">the </w:t>
      </w:r>
      <w:r w:rsidRPr="00263B4B">
        <w:rPr>
          <w:rFonts w:asciiTheme="minorHAnsi" w:hAnsiTheme="minorHAnsi"/>
          <w:i/>
        </w:rPr>
        <w:t>Australian Unity Home Care Service NSW Enterprise Agreement 2017</w:t>
      </w:r>
      <w:r w:rsidR="00603146" w:rsidRPr="00263B4B">
        <w:rPr>
          <w:rFonts w:asciiTheme="minorHAnsi" w:hAnsiTheme="minorHAnsi"/>
          <w:i/>
        </w:rPr>
        <w:t xml:space="preserve"> </w:t>
      </w:r>
      <w:r w:rsidR="00603146" w:rsidRPr="00263B4B">
        <w:rPr>
          <w:rFonts w:asciiTheme="minorHAnsi" w:hAnsiTheme="minorHAnsi"/>
        </w:rPr>
        <w:t>(</w:t>
      </w:r>
      <w:r w:rsidR="00603146" w:rsidRPr="00263B4B">
        <w:rPr>
          <w:rFonts w:asciiTheme="minorHAnsi" w:hAnsiTheme="minorHAnsi"/>
          <w:b/>
        </w:rPr>
        <w:t>HDS Care Worker EA 2017</w:t>
      </w:r>
      <w:r w:rsidR="00603146" w:rsidRPr="00263B4B">
        <w:rPr>
          <w:rFonts w:asciiTheme="minorHAnsi" w:hAnsiTheme="minorHAnsi"/>
        </w:rPr>
        <w:t>)</w:t>
      </w:r>
      <w:r w:rsidRPr="00263B4B">
        <w:rPr>
          <w:rFonts w:asciiTheme="minorHAnsi" w:hAnsiTheme="minorHAnsi"/>
        </w:rPr>
        <w:t>, from 23 March 2018 to 26 November 2019; and</w:t>
      </w:r>
    </w:p>
    <w:p w14:paraId="34E68353" w14:textId="1BCA153F" w:rsidR="0025224D" w:rsidRPr="00263B4B" w:rsidRDefault="004E26C7" w:rsidP="00D24D3F">
      <w:pPr>
        <w:pStyle w:val="FWOparagraphlevel3"/>
        <w:jc w:val="both"/>
        <w:rPr>
          <w:sz w:val="22"/>
        </w:rPr>
      </w:pPr>
      <w:r w:rsidRPr="00263B4B">
        <w:rPr>
          <w:sz w:val="22"/>
        </w:rPr>
        <w:t xml:space="preserve">in respect of its employees employed as </w:t>
      </w:r>
      <w:r w:rsidR="00AF184A" w:rsidRPr="00263B4B">
        <w:rPr>
          <w:sz w:val="22"/>
        </w:rPr>
        <w:t>D</w:t>
      </w:r>
      <w:r w:rsidRPr="00263B4B">
        <w:rPr>
          <w:sz w:val="22"/>
        </w:rPr>
        <w:t xml:space="preserve">omestic </w:t>
      </w:r>
      <w:r w:rsidR="00AF184A" w:rsidRPr="00263B4B">
        <w:rPr>
          <w:sz w:val="22"/>
        </w:rPr>
        <w:t>C</w:t>
      </w:r>
      <w:r w:rsidRPr="00263B4B">
        <w:rPr>
          <w:sz w:val="22"/>
        </w:rPr>
        <w:t xml:space="preserve">are </w:t>
      </w:r>
      <w:r w:rsidR="00AF184A" w:rsidRPr="00263B4B">
        <w:rPr>
          <w:sz w:val="22"/>
        </w:rPr>
        <w:t>A</w:t>
      </w:r>
      <w:r w:rsidRPr="00263B4B">
        <w:rPr>
          <w:sz w:val="22"/>
        </w:rPr>
        <w:t xml:space="preserve">ssistants, </w:t>
      </w:r>
      <w:r w:rsidR="00AF184A" w:rsidRPr="00263B4B">
        <w:rPr>
          <w:sz w:val="22"/>
        </w:rPr>
        <w:t>P</w:t>
      </w:r>
      <w:r w:rsidRPr="00263B4B">
        <w:rPr>
          <w:sz w:val="22"/>
        </w:rPr>
        <w:t xml:space="preserve">ersonal </w:t>
      </w:r>
      <w:r w:rsidR="00AF184A" w:rsidRPr="00263B4B">
        <w:rPr>
          <w:sz w:val="22"/>
        </w:rPr>
        <w:t>C</w:t>
      </w:r>
      <w:r w:rsidRPr="00263B4B">
        <w:rPr>
          <w:sz w:val="22"/>
        </w:rPr>
        <w:t xml:space="preserve">are </w:t>
      </w:r>
      <w:r w:rsidR="00AF184A" w:rsidRPr="00263B4B">
        <w:rPr>
          <w:sz w:val="22"/>
        </w:rPr>
        <w:t>W</w:t>
      </w:r>
      <w:r w:rsidRPr="00263B4B">
        <w:rPr>
          <w:sz w:val="22"/>
        </w:rPr>
        <w:t xml:space="preserve">orkers or </w:t>
      </w:r>
      <w:r w:rsidR="00AF184A" w:rsidRPr="00263B4B">
        <w:rPr>
          <w:sz w:val="22"/>
        </w:rPr>
        <w:t>C</w:t>
      </w:r>
      <w:r w:rsidRPr="00263B4B">
        <w:rPr>
          <w:sz w:val="22"/>
        </w:rPr>
        <w:t xml:space="preserve">are </w:t>
      </w:r>
      <w:r w:rsidR="00AF184A" w:rsidRPr="00263B4B">
        <w:rPr>
          <w:sz w:val="22"/>
        </w:rPr>
        <w:t>W</w:t>
      </w:r>
      <w:r w:rsidRPr="00263B4B">
        <w:rPr>
          <w:sz w:val="22"/>
        </w:rPr>
        <w:t xml:space="preserve">orker </w:t>
      </w:r>
      <w:r w:rsidR="00AF184A" w:rsidRPr="00263B4B">
        <w:rPr>
          <w:sz w:val="22"/>
        </w:rPr>
        <w:t>C</w:t>
      </w:r>
      <w:r w:rsidRPr="00263B4B">
        <w:rPr>
          <w:sz w:val="22"/>
        </w:rPr>
        <w:t>oaches (as those terms are used in the following instrument)</w:t>
      </w:r>
      <w:r w:rsidR="00AF184A" w:rsidRPr="00263B4B">
        <w:rPr>
          <w:sz w:val="22"/>
        </w:rPr>
        <w:t xml:space="preserve"> </w:t>
      </w:r>
      <w:r w:rsidR="00131585" w:rsidRPr="00263B4B">
        <w:rPr>
          <w:sz w:val="22"/>
        </w:rPr>
        <w:t>—</w:t>
      </w:r>
      <w:r w:rsidR="00AF184A" w:rsidRPr="00263B4B">
        <w:rPr>
          <w:sz w:val="22"/>
        </w:rPr>
        <w:t xml:space="preserve"> </w:t>
      </w:r>
      <w:r w:rsidR="0025224D" w:rsidRPr="00263B4B">
        <w:rPr>
          <w:sz w:val="22"/>
        </w:rPr>
        <w:t xml:space="preserve">the </w:t>
      </w:r>
      <w:r w:rsidR="0025224D" w:rsidRPr="00263B4B">
        <w:rPr>
          <w:i/>
          <w:sz w:val="22"/>
        </w:rPr>
        <w:t>Australian Unity Home &amp; Disability Services NSW Care Workers Enterprise Agreement 2019</w:t>
      </w:r>
      <w:r w:rsidR="00603146" w:rsidRPr="00263B4B">
        <w:rPr>
          <w:i/>
          <w:sz w:val="22"/>
        </w:rPr>
        <w:t xml:space="preserve"> </w:t>
      </w:r>
      <w:r w:rsidR="00603146" w:rsidRPr="00263B4B">
        <w:rPr>
          <w:sz w:val="22"/>
        </w:rPr>
        <w:t>(</w:t>
      </w:r>
      <w:r w:rsidR="00603146" w:rsidRPr="00263B4B">
        <w:rPr>
          <w:b/>
          <w:bCs/>
          <w:sz w:val="22"/>
        </w:rPr>
        <w:t>HDS Care Worker EA 2019</w:t>
      </w:r>
      <w:r w:rsidR="00603146" w:rsidRPr="00263B4B">
        <w:rPr>
          <w:sz w:val="22"/>
        </w:rPr>
        <w:t>)</w:t>
      </w:r>
      <w:r w:rsidR="0025224D" w:rsidRPr="00263B4B">
        <w:rPr>
          <w:sz w:val="22"/>
        </w:rPr>
        <w:t>, from 27 November 2019</w:t>
      </w:r>
      <w:r w:rsidR="00382361" w:rsidRPr="00263B4B">
        <w:rPr>
          <w:sz w:val="22"/>
        </w:rPr>
        <w:t xml:space="preserve"> </w:t>
      </w:r>
      <w:r w:rsidR="00777DF6" w:rsidRPr="00263B4B">
        <w:rPr>
          <w:sz w:val="22"/>
        </w:rPr>
        <w:t>until 22 October 2021</w:t>
      </w:r>
      <w:r w:rsidR="00382361" w:rsidRPr="00263B4B">
        <w:rPr>
          <w:sz w:val="22"/>
        </w:rPr>
        <w:t>.</w:t>
      </w:r>
      <w:r w:rsidR="002F08A2" w:rsidRPr="00263B4B">
        <w:rPr>
          <w:sz w:val="22"/>
        </w:rPr>
        <w:t xml:space="preserve"> </w:t>
      </w:r>
    </w:p>
    <w:p w14:paraId="15D93FE9" w14:textId="45DD0CAC" w:rsidR="006566CE" w:rsidRPr="00263B4B" w:rsidRDefault="0009658D" w:rsidP="00D24D3F">
      <w:pPr>
        <w:pStyle w:val="FWOparagraphlevel2"/>
        <w:jc w:val="both"/>
        <w:rPr>
          <w:sz w:val="22"/>
        </w:rPr>
      </w:pPr>
      <w:bookmarkStart w:id="18" w:name="_Ref109659572"/>
      <w:r w:rsidRPr="00263B4B">
        <w:rPr>
          <w:sz w:val="22"/>
        </w:rPr>
        <w:t xml:space="preserve">For </w:t>
      </w:r>
      <w:r w:rsidR="001D24E6" w:rsidRPr="00263B4B">
        <w:rPr>
          <w:sz w:val="22"/>
        </w:rPr>
        <w:t>AU Home Care, in respect of its employees</w:t>
      </w:r>
      <w:r w:rsidR="006566CE" w:rsidRPr="00263B4B">
        <w:rPr>
          <w:sz w:val="22"/>
        </w:rPr>
        <w:t xml:space="preserve"> other than those referred to in clause </w:t>
      </w:r>
      <w:r w:rsidR="006566CE" w:rsidRPr="00263B4B">
        <w:rPr>
          <w:sz w:val="22"/>
        </w:rPr>
        <w:fldChar w:fldCharType="begin"/>
      </w:r>
      <w:r w:rsidR="006566CE" w:rsidRPr="00263B4B">
        <w:rPr>
          <w:sz w:val="22"/>
        </w:rPr>
        <w:instrText xml:space="preserve"> REF _Ref72488408 \r \h </w:instrText>
      </w:r>
      <w:r w:rsidR="008C159B" w:rsidRPr="00263B4B">
        <w:rPr>
          <w:sz w:val="22"/>
        </w:rPr>
        <w:instrText xml:space="preserve"> \* MERGEFORMAT </w:instrText>
      </w:r>
      <w:r w:rsidR="006566CE" w:rsidRPr="00263B4B">
        <w:rPr>
          <w:sz w:val="22"/>
        </w:rPr>
      </w:r>
      <w:r w:rsidR="006566CE" w:rsidRPr="00263B4B">
        <w:rPr>
          <w:sz w:val="22"/>
        </w:rPr>
        <w:fldChar w:fldCharType="separate"/>
      </w:r>
      <w:r w:rsidR="00FA2E53">
        <w:rPr>
          <w:sz w:val="22"/>
        </w:rPr>
        <w:t>7</w:t>
      </w:r>
      <w:r w:rsidR="006566CE" w:rsidRPr="00263B4B">
        <w:rPr>
          <w:sz w:val="22"/>
        </w:rPr>
        <w:fldChar w:fldCharType="end"/>
      </w:r>
      <w:r w:rsidR="006566CE" w:rsidRPr="00263B4B">
        <w:rPr>
          <w:sz w:val="22"/>
        </w:rPr>
        <w:fldChar w:fldCharType="begin"/>
      </w:r>
      <w:r w:rsidR="006566CE" w:rsidRPr="00263B4B">
        <w:rPr>
          <w:sz w:val="22"/>
        </w:rPr>
        <w:instrText xml:space="preserve"> REF _Ref72488411 \r \h </w:instrText>
      </w:r>
      <w:r w:rsidR="008C159B" w:rsidRPr="00263B4B">
        <w:rPr>
          <w:sz w:val="22"/>
        </w:rPr>
        <w:instrText xml:space="preserve"> \* MERGEFORMAT </w:instrText>
      </w:r>
      <w:r w:rsidR="006566CE" w:rsidRPr="00263B4B">
        <w:rPr>
          <w:sz w:val="22"/>
        </w:rPr>
      </w:r>
      <w:r w:rsidR="006566CE" w:rsidRPr="00263B4B">
        <w:rPr>
          <w:sz w:val="22"/>
        </w:rPr>
        <w:fldChar w:fldCharType="separate"/>
      </w:r>
      <w:r w:rsidR="00FA2E53">
        <w:rPr>
          <w:sz w:val="22"/>
        </w:rPr>
        <w:t>(e)</w:t>
      </w:r>
      <w:r w:rsidR="006566CE" w:rsidRPr="00263B4B">
        <w:rPr>
          <w:sz w:val="22"/>
        </w:rPr>
        <w:fldChar w:fldCharType="end"/>
      </w:r>
      <w:r w:rsidR="006566CE" w:rsidRPr="00263B4B">
        <w:rPr>
          <w:sz w:val="22"/>
        </w:rPr>
        <w:t>, above:</w:t>
      </w:r>
      <w:bookmarkEnd w:id="18"/>
    </w:p>
    <w:p w14:paraId="2A1AFE49" w14:textId="362058BF" w:rsidR="006B4E0D" w:rsidRPr="00263B4B" w:rsidRDefault="006566CE" w:rsidP="00D24D3F">
      <w:pPr>
        <w:pStyle w:val="FWOparagraphlevel3"/>
        <w:jc w:val="both"/>
        <w:rPr>
          <w:sz w:val="22"/>
        </w:rPr>
      </w:pPr>
      <w:bookmarkStart w:id="19" w:name="_Ref109659602"/>
      <w:r w:rsidRPr="00263B4B">
        <w:rPr>
          <w:sz w:val="22"/>
        </w:rPr>
        <w:t xml:space="preserve">for employees whose employment transferred as described in clause </w:t>
      </w:r>
      <w:r w:rsidRPr="00263B4B">
        <w:rPr>
          <w:sz w:val="22"/>
        </w:rPr>
        <w:fldChar w:fldCharType="begin"/>
      </w:r>
      <w:r w:rsidRPr="00263B4B">
        <w:rPr>
          <w:sz w:val="22"/>
        </w:rPr>
        <w:instrText xml:space="preserve"> REF _Ref72485605 \r \h </w:instrText>
      </w:r>
      <w:r w:rsidR="008C159B" w:rsidRPr="00263B4B">
        <w:rPr>
          <w:sz w:val="22"/>
        </w:rPr>
        <w:instrText xml:space="preserve"> \* MERGEFORMAT </w:instrText>
      </w:r>
      <w:r w:rsidRPr="00263B4B">
        <w:rPr>
          <w:sz w:val="22"/>
        </w:rPr>
      </w:r>
      <w:r w:rsidRPr="00263B4B">
        <w:rPr>
          <w:sz w:val="22"/>
        </w:rPr>
        <w:fldChar w:fldCharType="separate"/>
      </w:r>
      <w:r w:rsidR="00FA2E53">
        <w:rPr>
          <w:sz w:val="22"/>
        </w:rPr>
        <w:t>8</w:t>
      </w:r>
      <w:r w:rsidRPr="00263B4B">
        <w:rPr>
          <w:sz w:val="22"/>
        </w:rPr>
        <w:fldChar w:fldCharType="end"/>
      </w:r>
      <w:r w:rsidRPr="00263B4B">
        <w:rPr>
          <w:sz w:val="22"/>
        </w:rPr>
        <w:t>, below</w:t>
      </w:r>
      <w:r w:rsidR="006B4E0D" w:rsidRPr="00263B4B">
        <w:rPr>
          <w:sz w:val="22"/>
        </w:rPr>
        <w:t>:</w:t>
      </w:r>
      <w:bookmarkEnd w:id="19"/>
      <w:r w:rsidR="006B4E0D" w:rsidRPr="00263B4B">
        <w:rPr>
          <w:sz w:val="22"/>
        </w:rPr>
        <w:t xml:space="preserve"> </w:t>
      </w:r>
    </w:p>
    <w:p w14:paraId="3BAB637A" w14:textId="267A1246" w:rsidR="00316C26" w:rsidRPr="00263B4B" w:rsidRDefault="001D24E6" w:rsidP="00D24D3F">
      <w:pPr>
        <w:pStyle w:val="FWOparagraphlevel4"/>
        <w:jc w:val="both"/>
        <w:rPr>
          <w:rFonts w:asciiTheme="minorHAnsi" w:hAnsiTheme="minorHAnsi"/>
          <w:szCs w:val="20"/>
        </w:rPr>
      </w:pPr>
      <w:r w:rsidRPr="00263B4B">
        <w:rPr>
          <w:rFonts w:asciiTheme="minorHAnsi" w:hAnsiTheme="minorHAnsi"/>
          <w:szCs w:val="20"/>
        </w:rPr>
        <w:t xml:space="preserve">the </w:t>
      </w:r>
      <w:r w:rsidRPr="00263B4B">
        <w:rPr>
          <w:rFonts w:asciiTheme="minorHAnsi" w:hAnsiTheme="minorHAnsi"/>
          <w:i/>
          <w:szCs w:val="20"/>
        </w:rPr>
        <w:t>Crown Employees (Home Care NSW – Administration Staff) Award 2012</w:t>
      </w:r>
      <w:r w:rsidR="00603146" w:rsidRPr="00263B4B">
        <w:rPr>
          <w:rFonts w:asciiTheme="minorHAnsi" w:hAnsiTheme="minorHAnsi"/>
          <w:i/>
          <w:szCs w:val="20"/>
        </w:rPr>
        <w:t xml:space="preserve"> </w:t>
      </w:r>
      <w:r w:rsidR="00603146" w:rsidRPr="00263B4B">
        <w:rPr>
          <w:rFonts w:asciiTheme="minorHAnsi" w:hAnsiTheme="minorHAnsi"/>
          <w:szCs w:val="20"/>
        </w:rPr>
        <w:t>(</w:t>
      </w:r>
      <w:r w:rsidR="00603146" w:rsidRPr="00263B4B">
        <w:rPr>
          <w:rFonts w:asciiTheme="minorHAnsi" w:hAnsiTheme="minorHAnsi"/>
          <w:b/>
          <w:szCs w:val="20"/>
        </w:rPr>
        <w:t>Crown Award 2012</w:t>
      </w:r>
      <w:r w:rsidR="00603146" w:rsidRPr="00263B4B">
        <w:rPr>
          <w:rFonts w:asciiTheme="minorHAnsi" w:hAnsiTheme="minorHAnsi"/>
          <w:szCs w:val="20"/>
        </w:rPr>
        <w:t>)</w:t>
      </w:r>
      <w:r w:rsidRPr="00263B4B">
        <w:rPr>
          <w:rFonts w:asciiTheme="minorHAnsi" w:hAnsiTheme="minorHAnsi"/>
          <w:szCs w:val="20"/>
        </w:rPr>
        <w:t xml:space="preserve"> from the </w:t>
      </w:r>
      <w:r w:rsidR="00603146" w:rsidRPr="00263B4B">
        <w:rPr>
          <w:rFonts w:asciiTheme="minorHAnsi" w:hAnsiTheme="minorHAnsi"/>
          <w:szCs w:val="20"/>
        </w:rPr>
        <w:t>acquisition described in clause </w:t>
      </w:r>
      <w:r w:rsidRPr="00263B4B">
        <w:rPr>
          <w:rFonts w:asciiTheme="minorHAnsi" w:hAnsiTheme="minorHAnsi"/>
          <w:szCs w:val="20"/>
        </w:rPr>
        <w:fldChar w:fldCharType="begin"/>
      </w:r>
      <w:r w:rsidRPr="00263B4B">
        <w:rPr>
          <w:rFonts w:asciiTheme="minorHAnsi" w:hAnsiTheme="minorHAnsi"/>
          <w:szCs w:val="20"/>
        </w:rPr>
        <w:instrText xml:space="preserve"> REF _Ref72485605 \r \h </w:instrText>
      </w:r>
      <w:r w:rsidR="008C159B" w:rsidRPr="00263B4B">
        <w:rPr>
          <w:rFonts w:asciiTheme="minorHAnsi" w:hAnsiTheme="minorHAnsi"/>
          <w:szCs w:val="20"/>
        </w:rPr>
        <w:instrText xml:space="preserve"> \* MERGEFORMAT </w:instrText>
      </w:r>
      <w:r w:rsidRPr="00263B4B">
        <w:rPr>
          <w:rFonts w:asciiTheme="minorHAnsi" w:hAnsiTheme="minorHAnsi"/>
          <w:szCs w:val="20"/>
        </w:rPr>
      </w:r>
      <w:r w:rsidRPr="00263B4B">
        <w:rPr>
          <w:rFonts w:asciiTheme="minorHAnsi" w:hAnsiTheme="minorHAnsi"/>
          <w:szCs w:val="20"/>
        </w:rPr>
        <w:fldChar w:fldCharType="separate"/>
      </w:r>
      <w:r w:rsidR="00FA2E53">
        <w:rPr>
          <w:rFonts w:asciiTheme="minorHAnsi" w:hAnsiTheme="minorHAnsi"/>
          <w:szCs w:val="20"/>
        </w:rPr>
        <w:t>8</w:t>
      </w:r>
      <w:r w:rsidRPr="00263B4B">
        <w:rPr>
          <w:rFonts w:asciiTheme="minorHAnsi" w:hAnsiTheme="minorHAnsi"/>
          <w:szCs w:val="20"/>
        </w:rPr>
        <w:fldChar w:fldCharType="end"/>
      </w:r>
      <w:r w:rsidR="000D55E6" w:rsidRPr="00263B4B">
        <w:rPr>
          <w:rFonts w:asciiTheme="minorHAnsi" w:hAnsiTheme="minorHAnsi"/>
          <w:szCs w:val="20"/>
        </w:rPr>
        <w:t>, below,</w:t>
      </w:r>
      <w:r w:rsidR="006566CE" w:rsidRPr="00263B4B">
        <w:rPr>
          <w:rFonts w:asciiTheme="minorHAnsi" w:hAnsiTheme="minorHAnsi"/>
          <w:szCs w:val="20"/>
        </w:rPr>
        <w:t xml:space="preserve"> </w:t>
      </w:r>
      <w:r w:rsidR="00316C26" w:rsidRPr="00263B4B">
        <w:rPr>
          <w:rFonts w:asciiTheme="minorHAnsi" w:hAnsiTheme="minorHAnsi"/>
          <w:szCs w:val="20"/>
        </w:rPr>
        <w:t xml:space="preserve">until </w:t>
      </w:r>
      <w:r w:rsidR="006B4E0D" w:rsidRPr="00263B4B">
        <w:rPr>
          <w:rFonts w:asciiTheme="minorHAnsi" w:hAnsiTheme="minorHAnsi"/>
          <w:szCs w:val="20"/>
        </w:rPr>
        <w:t>21 February 2021</w:t>
      </w:r>
      <w:r w:rsidR="006566CE" w:rsidRPr="00263B4B">
        <w:rPr>
          <w:rFonts w:asciiTheme="minorHAnsi" w:hAnsiTheme="minorHAnsi"/>
          <w:szCs w:val="20"/>
        </w:rPr>
        <w:t>;</w:t>
      </w:r>
      <w:r w:rsidR="008C159B" w:rsidRPr="00263B4B">
        <w:rPr>
          <w:rFonts w:asciiTheme="minorHAnsi" w:hAnsiTheme="minorHAnsi"/>
          <w:szCs w:val="20"/>
        </w:rPr>
        <w:t xml:space="preserve"> </w:t>
      </w:r>
      <w:r w:rsidR="00EF2B54">
        <w:rPr>
          <w:rFonts w:asciiTheme="minorHAnsi" w:hAnsiTheme="minorHAnsi"/>
          <w:szCs w:val="20"/>
        </w:rPr>
        <w:t>and</w:t>
      </w:r>
    </w:p>
    <w:p w14:paraId="03B18B0D" w14:textId="4DEF1AF4" w:rsidR="006B4E0D" w:rsidRPr="00263B4B" w:rsidRDefault="006B4E0D" w:rsidP="00D24D3F">
      <w:pPr>
        <w:pStyle w:val="FWOparagraphlevel4"/>
        <w:jc w:val="both"/>
        <w:rPr>
          <w:rFonts w:asciiTheme="minorHAnsi" w:hAnsiTheme="minorHAnsi"/>
          <w:szCs w:val="20"/>
        </w:rPr>
      </w:pPr>
      <w:r w:rsidRPr="00263B4B">
        <w:rPr>
          <w:rFonts w:asciiTheme="minorHAnsi" w:hAnsiTheme="minorHAnsi"/>
          <w:szCs w:val="20"/>
        </w:rPr>
        <w:t>the SCHADS Award from 22 February 2021 until 22 October 2021;</w:t>
      </w:r>
    </w:p>
    <w:p w14:paraId="176C6670" w14:textId="77777777" w:rsidR="005D4259" w:rsidRPr="00263B4B" w:rsidRDefault="006566CE" w:rsidP="00D24D3F">
      <w:pPr>
        <w:pStyle w:val="FWOparagraphlevel3"/>
        <w:jc w:val="both"/>
        <w:rPr>
          <w:i/>
          <w:iCs/>
          <w:sz w:val="22"/>
        </w:rPr>
      </w:pPr>
      <w:bookmarkStart w:id="20" w:name="_Ref109660820"/>
      <w:r w:rsidRPr="00263B4B">
        <w:rPr>
          <w:sz w:val="22"/>
        </w:rPr>
        <w:t>for other employees — the SCHADS Award.</w:t>
      </w:r>
      <w:bookmarkEnd w:id="20"/>
    </w:p>
    <w:p w14:paraId="71A92715" w14:textId="33C6AD8B" w:rsidR="006566CE" w:rsidRPr="00263B4B" w:rsidRDefault="00F41627" w:rsidP="00D24D3F">
      <w:pPr>
        <w:pStyle w:val="FWOparagraphlevel2"/>
        <w:jc w:val="both"/>
        <w:rPr>
          <w:sz w:val="22"/>
        </w:rPr>
      </w:pPr>
      <w:r w:rsidRPr="00263B4B">
        <w:rPr>
          <w:sz w:val="22"/>
        </w:rPr>
        <w:t>For KNS — the SCHADS Award.</w:t>
      </w:r>
    </w:p>
    <w:p w14:paraId="0AE1FAE8" w14:textId="72911BB1" w:rsidR="00603146" w:rsidRPr="00263B4B" w:rsidRDefault="0096112C"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21" w:name="_Ref72762880"/>
      <w:bookmarkStart w:id="22" w:name="_Ref72485605"/>
      <w:bookmarkEnd w:id="9"/>
      <w:r w:rsidRPr="00263B4B">
        <w:rPr>
          <w:rFonts w:asciiTheme="minorHAnsi" w:hAnsiTheme="minorHAnsi" w:cstheme="minorHAnsi"/>
          <w:sz w:val="22"/>
          <w:szCs w:val="22"/>
        </w:rPr>
        <w:t xml:space="preserve">The </w:t>
      </w:r>
      <w:r w:rsidR="00AF1F25" w:rsidRPr="00263B4B">
        <w:rPr>
          <w:rFonts w:asciiTheme="minorHAnsi" w:hAnsiTheme="minorHAnsi" w:cstheme="minorHAnsi"/>
          <w:sz w:val="22"/>
          <w:szCs w:val="22"/>
        </w:rPr>
        <w:t>AU Group acquired the NSW Government</w:t>
      </w:r>
      <w:r w:rsidR="008D2681">
        <w:rPr>
          <w:rFonts w:asciiTheme="minorHAnsi" w:hAnsiTheme="minorHAnsi" w:cstheme="minorHAnsi"/>
          <w:sz w:val="22"/>
          <w:szCs w:val="22"/>
        </w:rPr>
        <w:t>’</w:t>
      </w:r>
      <w:r w:rsidR="00AF1F25" w:rsidRPr="00263B4B">
        <w:rPr>
          <w:rFonts w:asciiTheme="minorHAnsi" w:hAnsiTheme="minorHAnsi" w:cstheme="minorHAnsi"/>
          <w:sz w:val="22"/>
          <w:szCs w:val="22"/>
        </w:rPr>
        <w:t>s former Home Care New South Wal</w:t>
      </w:r>
      <w:r w:rsidR="00603146" w:rsidRPr="00263B4B">
        <w:rPr>
          <w:rFonts w:asciiTheme="minorHAnsi" w:hAnsiTheme="minorHAnsi" w:cstheme="minorHAnsi"/>
          <w:sz w:val="22"/>
          <w:szCs w:val="22"/>
        </w:rPr>
        <w:t xml:space="preserve">es business on 19 February 2016. This resulted in the transfer of employees (the </w:t>
      </w:r>
      <w:r w:rsidR="00603146" w:rsidRPr="00263B4B">
        <w:rPr>
          <w:rFonts w:asciiTheme="minorHAnsi" w:hAnsiTheme="minorHAnsi" w:cstheme="minorHAnsi"/>
          <w:b/>
          <w:sz w:val="22"/>
          <w:szCs w:val="22"/>
        </w:rPr>
        <w:t>HDS Employees</w:t>
      </w:r>
      <w:r w:rsidR="00603146" w:rsidRPr="00263B4B">
        <w:rPr>
          <w:rFonts w:asciiTheme="minorHAnsi" w:hAnsiTheme="minorHAnsi" w:cstheme="minorHAnsi"/>
          <w:sz w:val="22"/>
          <w:szCs w:val="22"/>
        </w:rPr>
        <w:t xml:space="preserve">) from the NSW Government to AU Home Care. As a result of this acquisition and the transfer of the HDS Employees, the </w:t>
      </w:r>
      <w:r w:rsidR="00603146" w:rsidRPr="00263B4B">
        <w:rPr>
          <w:rFonts w:asciiTheme="minorHAnsi" w:hAnsiTheme="minorHAnsi" w:cstheme="minorHAnsi"/>
          <w:i/>
          <w:iCs/>
          <w:sz w:val="22"/>
          <w:szCs w:val="22"/>
        </w:rPr>
        <w:t>HDS Care Workers Award 2015</w:t>
      </w:r>
      <w:r w:rsidR="00603146" w:rsidRPr="00263B4B">
        <w:rPr>
          <w:rFonts w:asciiTheme="minorHAnsi" w:hAnsiTheme="minorHAnsi" w:cstheme="minorHAnsi"/>
          <w:sz w:val="22"/>
          <w:szCs w:val="22"/>
        </w:rPr>
        <w:t xml:space="preserve"> and the </w:t>
      </w:r>
      <w:r w:rsidR="00603146" w:rsidRPr="00263B4B">
        <w:rPr>
          <w:rFonts w:asciiTheme="minorHAnsi" w:hAnsiTheme="minorHAnsi" w:cstheme="minorHAnsi"/>
          <w:i/>
          <w:iCs/>
          <w:sz w:val="22"/>
          <w:szCs w:val="22"/>
        </w:rPr>
        <w:t>Crown Award 2012</w:t>
      </w:r>
      <w:r w:rsidR="00603146" w:rsidRPr="00263B4B">
        <w:rPr>
          <w:rFonts w:asciiTheme="minorHAnsi" w:hAnsiTheme="minorHAnsi" w:cstheme="minorHAnsi"/>
          <w:sz w:val="22"/>
          <w:szCs w:val="22"/>
        </w:rPr>
        <w:t xml:space="preserve"> applied to AU Home Care and the HDS employees as copied state awards within the meaning of s 7</w:t>
      </w:r>
      <w:r w:rsidR="009620FC">
        <w:rPr>
          <w:rFonts w:asciiTheme="minorHAnsi" w:hAnsiTheme="minorHAnsi" w:cstheme="minorHAnsi"/>
          <w:sz w:val="22"/>
          <w:szCs w:val="22"/>
        </w:rPr>
        <w:t>68</w:t>
      </w:r>
      <w:r w:rsidR="00603146" w:rsidRPr="00263B4B">
        <w:rPr>
          <w:rFonts w:asciiTheme="minorHAnsi" w:hAnsiTheme="minorHAnsi" w:cstheme="minorHAnsi"/>
          <w:sz w:val="22"/>
          <w:szCs w:val="22"/>
        </w:rPr>
        <w:t>AI of the FW Act.</w:t>
      </w:r>
      <w:bookmarkEnd w:id="21"/>
      <w:r w:rsidR="008E44C6" w:rsidRPr="00263B4B">
        <w:rPr>
          <w:rFonts w:asciiTheme="minorHAnsi" w:hAnsiTheme="minorHAnsi" w:cstheme="minorHAnsi"/>
          <w:sz w:val="22"/>
          <w:szCs w:val="22"/>
        </w:rPr>
        <w:t xml:space="preserve"> As part of the acquisition, AU Group took over payroll services for these employees, under a</w:t>
      </w:r>
      <w:r w:rsidR="00D6248A" w:rsidRPr="00263B4B">
        <w:rPr>
          <w:rFonts w:asciiTheme="minorHAnsi" w:hAnsiTheme="minorHAnsi" w:cstheme="minorHAnsi"/>
          <w:sz w:val="22"/>
          <w:szCs w:val="22"/>
        </w:rPr>
        <w:t xml:space="preserve"> transition services</w:t>
      </w:r>
      <w:r w:rsidR="008E44C6" w:rsidRPr="00263B4B">
        <w:rPr>
          <w:rFonts w:asciiTheme="minorHAnsi" w:hAnsiTheme="minorHAnsi" w:cstheme="minorHAnsi"/>
          <w:sz w:val="22"/>
          <w:szCs w:val="22"/>
        </w:rPr>
        <w:t xml:space="preserve"> agreement with the NSW Government, </w:t>
      </w:r>
      <w:r w:rsidR="005346B4" w:rsidRPr="00263B4B">
        <w:rPr>
          <w:rFonts w:asciiTheme="minorHAnsi" w:hAnsiTheme="minorHAnsi" w:cstheme="minorHAnsi"/>
          <w:sz w:val="22"/>
          <w:szCs w:val="22"/>
        </w:rPr>
        <w:t xml:space="preserve">progressively </w:t>
      </w:r>
      <w:r w:rsidR="008E44C6" w:rsidRPr="00263B4B">
        <w:rPr>
          <w:rFonts w:asciiTheme="minorHAnsi" w:hAnsiTheme="minorHAnsi" w:cstheme="minorHAnsi"/>
          <w:sz w:val="22"/>
          <w:szCs w:val="22"/>
        </w:rPr>
        <w:t>between 1 June 2016 and 17 February 2017.</w:t>
      </w:r>
    </w:p>
    <w:bookmarkEnd w:id="22"/>
    <w:p w14:paraId="06F4F88F" w14:textId="58C23871" w:rsidR="00AF64A0" w:rsidRPr="00D24D3F" w:rsidRDefault="00AF64A0" w:rsidP="00DE21AC">
      <w:pPr>
        <w:widowControl w:val="0"/>
        <w:spacing w:before="240" w:after="120" w:line="360" w:lineRule="auto"/>
        <w:jc w:val="both"/>
        <w:rPr>
          <w:rFonts w:asciiTheme="minorHAnsi" w:hAnsiTheme="minorHAnsi" w:cstheme="minorHAnsi"/>
          <w:b/>
          <w:caps/>
          <w:szCs w:val="22"/>
        </w:rPr>
      </w:pPr>
      <w:r w:rsidRPr="00D24D3F">
        <w:rPr>
          <w:rFonts w:asciiTheme="minorHAnsi" w:hAnsiTheme="minorHAnsi" w:cstheme="minorHAnsi"/>
          <w:b/>
          <w:caps/>
          <w:szCs w:val="22"/>
        </w:rPr>
        <w:t>Disclosures to the FWO</w:t>
      </w:r>
    </w:p>
    <w:p w14:paraId="2DFC3D84" w14:textId="1C3DF5C8" w:rsidR="00AF64A0" w:rsidRPr="00263B4B" w:rsidRDefault="00AF64A0"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23" w:name="_Ref72508629"/>
      <w:r w:rsidRPr="00263B4B">
        <w:rPr>
          <w:rFonts w:asciiTheme="minorHAnsi" w:hAnsiTheme="minorHAnsi" w:cstheme="minorHAnsi"/>
          <w:sz w:val="22"/>
          <w:szCs w:val="22"/>
        </w:rPr>
        <w:t>On 9 November 2020, AU Group notified the FWO that</w:t>
      </w:r>
      <w:bookmarkEnd w:id="23"/>
      <w:r w:rsidR="008403EE" w:rsidRPr="00263B4B">
        <w:rPr>
          <w:rFonts w:asciiTheme="minorHAnsi" w:hAnsiTheme="minorHAnsi" w:cstheme="minorHAnsi"/>
          <w:sz w:val="22"/>
          <w:szCs w:val="22"/>
        </w:rPr>
        <w:t>:</w:t>
      </w:r>
    </w:p>
    <w:p w14:paraId="43D721BB" w14:textId="6B6003F7" w:rsidR="00D57482" w:rsidRPr="00263B4B" w:rsidRDefault="006806C4" w:rsidP="00E70420">
      <w:pPr>
        <w:pStyle w:val="FWOparagraphlevel2"/>
        <w:numPr>
          <w:ilvl w:val="2"/>
          <w:numId w:val="31"/>
        </w:numPr>
        <w:jc w:val="both"/>
        <w:rPr>
          <w:sz w:val="22"/>
        </w:rPr>
      </w:pPr>
      <w:r w:rsidRPr="00263B4B">
        <w:rPr>
          <w:sz w:val="22"/>
        </w:rPr>
        <w:t>In late 2019</w:t>
      </w:r>
      <w:r w:rsidR="00F41627" w:rsidRPr="00263B4B">
        <w:rPr>
          <w:sz w:val="22"/>
        </w:rPr>
        <w:t xml:space="preserve"> i</w:t>
      </w:r>
      <w:r w:rsidR="0009658D" w:rsidRPr="00263B4B">
        <w:rPr>
          <w:sz w:val="22"/>
        </w:rPr>
        <w:t>t</w:t>
      </w:r>
      <w:r w:rsidR="00AF64A0" w:rsidRPr="00263B4B">
        <w:rPr>
          <w:sz w:val="22"/>
        </w:rPr>
        <w:t xml:space="preserve"> had undertaken a </w:t>
      </w:r>
      <w:r w:rsidR="00D57482" w:rsidRPr="00263B4B">
        <w:rPr>
          <w:sz w:val="22"/>
        </w:rPr>
        <w:t xml:space="preserve">proactive </w:t>
      </w:r>
      <w:r w:rsidR="00AF64A0" w:rsidRPr="00263B4B">
        <w:rPr>
          <w:sz w:val="22"/>
        </w:rPr>
        <w:t xml:space="preserve">review of its payroll systems and processes for employees in its IAL business to whom an enterprise agreement or award applied. This </w:t>
      </w:r>
      <w:r w:rsidR="00AF64A0" w:rsidRPr="00263B4B">
        <w:rPr>
          <w:sz w:val="22"/>
        </w:rPr>
        <w:lastRenderedPageBreak/>
        <w:t xml:space="preserve">review had identified </w:t>
      </w:r>
      <w:r w:rsidR="00D57482" w:rsidRPr="00263B4B">
        <w:rPr>
          <w:sz w:val="22"/>
        </w:rPr>
        <w:t xml:space="preserve">unintentional </w:t>
      </w:r>
      <w:r w:rsidR="00AF64A0" w:rsidRPr="00263B4B">
        <w:rPr>
          <w:sz w:val="22"/>
        </w:rPr>
        <w:t>payroll errors resulting in underpayment</w:t>
      </w:r>
      <w:r w:rsidR="00D57482" w:rsidRPr="00263B4B">
        <w:rPr>
          <w:sz w:val="22"/>
        </w:rPr>
        <w:t>s</w:t>
      </w:r>
      <w:r w:rsidR="00AF64A0" w:rsidRPr="00263B4B">
        <w:rPr>
          <w:sz w:val="22"/>
        </w:rPr>
        <w:t xml:space="preserve"> to employees.</w:t>
      </w:r>
      <w:r w:rsidR="00032558" w:rsidRPr="00263B4B">
        <w:rPr>
          <w:sz w:val="22"/>
        </w:rPr>
        <w:t xml:space="preserve"> However, the full amounts owed to current and former </w:t>
      </w:r>
      <w:r w:rsidR="00430C05" w:rsidRPr="00263B4B">
        <w:rPr>
          <w:sz w:val="22"/>
        </w:rPr>
        <w:t xml:space="preserve">employees were subject to ongoing review, data validation and quality assurance processes; </w:t>
      </w:r>
    </w:p>
    <w:p w14:paraId="0A54BFFA" w14:textId="5FB2DD50" w:rsidR="00AF64A0" w:rsidRPr="00263B4B" w:rsidRDefault="00456AF5" w:rsidP="00D24D3F">
      <w:pPr>
        <w:pStyle w:val="FWOparagraphlevel2"/>
        <w:jc w:val="both"/>
        <w:rPr>
          <w:sz w:val="22"/>
        </w:rPr>
      </w:pPr>
      <w:bookmarkStart w:id="24" w:name="_Hlk105361097"/>
      <w:r w:rsidRPr="00263B4B">
        <w:rPr>
          <w:sz w:val="22"/>
        </w:rPr>
        <w:t xml:space="preserve">The underpayments resulted from </w:t>
      </w:r>
      <w:r w:rsidR="00AF64A0" w:rsidRPr="00263B4B">
        <w:rPr>
          <w:sz w:val="22"/>
        </w:rPr>
        <w:t xml:space="preserve">payroll errors </w:t>
      </w:r>
      <w:r w:rsidR="0087197B" w:rsidRPr="00263B4B">
        <w:rPr>
          <w:sz w:val="22"/>
        </w:rPr>
        <w:t xml:space="preserve">that </w:t>
      </w:r>
      <w:r w:rsidR="00AF64A0" w:rsidRPr="00263B4B">
        <w:rPr>
          <w:sz w:val="22"/>
        </w:rPr>
        <w:t>included the following:</w:t>
      </w:r>
    </w:p>
    <w:p w14:paraId="09F07988" w14:textId="39E29C11" w:rsidR="00AF64A0" w:rsidRPr="00263B4B" w:rsidRDefault="00AF64A0" w:rsidP="00D24D3F">
      <w:pPr>
        <w:pStyle w:val="FWOparagraphlevel3"/>
        <w:jc w:val="both"/>
        <w:rPr>
          <w:sz w:val="22"/>
        </w:rPr>
      </w:pPr>
      <w:r w:rsidRPr="00263B4B">
        <w:rPr>
          <w:sz w:val="22"/>
        </w:rPr>
        <w:t>meal breaks not correctly recorded, resulting in penalty rates not being paid;</w:t>
      </w:r>
    </w:p>
    <w:p w14:paraId="69731E1C" w14:textId="458A1CBB" w:rsidR="00AF64A0" w:rsidRPr="00263B4B" w:rsidRDefault="00AF64A0" w:rsidP="00D24D3F">
      <w:pPr>
        <w:pStyle w:val="FWOparagraphlevel3"/>
        <w:jc w:val="both"/>
        <w:rPr>
          <w:sz w:val="22"/>
        </w:rPr>
      </w:pPr>
      <w:r w:rsidRPr="00263B4B">
        <w:rPr>
          <w:sz w:val="22"/>
        </w:rPr>
        <w:t>minimum engagement periods not applied correctly;</w:t>
      </w:r>
    </w:p>
    <w:p w14:paraId="2754D7CD" w14:textId="46913D76" w:rsidR="00AF64A0" w:rsidRPr="00263B4B" w:rsidRDefault="00AF64A0" w:rsidP="00D24D3F">
      <w:pPr>
        <w:pStyle w:val="FWOparagraphlevel3"/>
        <w:jc w:val="both"/>
        <w:rPr>
          <w:sz w:val="22"/>
        </w:rPr>
      </w:pPr>
      <w:r w:rsidRPr="00263B4B">
        <w:rPr>
          <w:sz w:val="22"/>
        </w:rPr>
        <w:t>incorrect calculation of overtime payments</w:t>
      </w:r>
      <w:r w:rsidR="00A17722" w:rsidRPr="00263B4B">
        <w:rPr>
          <w:sz w:val="22"/>
        </w:rPr>
        <w:t>;</w:t>
      </w:r>
      <w:r w:rsidRPr="00263B4B">
        <w:rPr>
          <w:sz w:val="22"/>
        </w:rPr>
        <w:t xml:space="preserve"> </w:t>
      </w:r>
    </w:p>
    <w:p w14:paraId="7CE793C2" w14:textId="54322AFB" w:rsidR="00AF64A0" w:rsidRPr="00263B4B" w:rsidRDefault="00AF64A0" w:rsidP="00D24D3F">
      <w:pPr>
        <w:pStyle w:val="FWOparagraphlevel3"/>
        <w:jc w:val="both"/>
        <w:rPr>
          <w:sz w:val="22"/>
        </w:rPr>
      </w:pPr>
      <w:r w:rsidRPr="00263B4B">
        <w:rPr>
          <w:sz w:val="22"/>
        </w:rPr>
        <w:t>penalty rates not correctly applied to shifts;</w:t>
      </w:r>
    </w:p>
    <w:p w14:paraId="5B1C8238" w14:textId="23A7C89C" w:rsidR="00AF64A0" w:rsidRPr="00263B4B" w:rsidRDefault="00AF64A0" w:rsidP="00D24D3F">
      <w:pPr>
        <w:pStyle w:val="FWOparagraphlevel3"/>
        <w:jc w:val="both"/>
        <w:rPr>
          <w:sz w:val="22"/>
        </w:rPr>
      </w:pPr>
      <w:r w:rsidRPr="00263B4B">
        <w:rPr>
          <w:sz w:val="22"/>
        </w:rPr>
        <w:t>travel time and kilometres not recorded correctly;</w:t>
      </w:r>
    </w:p>
    <w:p w14:paraId="3577AD01" w14:textId="4CEFB06F" w:rsidR="00AF64A0" w:rsidRPr="00263B4B" w:rsidRDefault="00AF64A0" w:rsidP="00D24D3F">
      <w:pPr>
        <w:pStyle w:val="FWOparagraphlevel3"/>
        <w:jc w:val="both"/>
        <w:rPr>
          <w:sz w:val="22"/>
        </w:rPr>
      </w:pPr>
      <w:r w:rsidRPr="00263B4B">
        <w:rPr>
          <w:sz w:val="22"/>
        </w:rPr>
        <w:t>inconsistencies between the work completed and the pay rate applied</w:t>
      </w:r>
      <w:r w:rsidR="00A17722" w:rsidRPr="00263B4B">
        <w:rPr>
          <w:sz w:val="22"/>
        </w:rPr>
        <w:t>;</w:t>
      </w:r>
      <w:r w:rsidRPr="00263B4B">
        <w:rPr>
          <w:sz w:val="22"/>
        </w:rPr>
        <w:t xml:space="preserve"> </w:t>
      </w:r>
    </w:p>
    <w:p w14:paraId="4B34E005" w14:textId="40A901DC" w:rsidR="00AF64A0" w:rsidRPr="00263B4B" w:rsidRDefault="00AF64A0" w:rsidP="00D24D3F">
      <w:pPr>
        <w:pStyle w:val="FWOparagraphlevel3"/>
        <w:jc w:val="both"/>
        <w:rPr>
          <w:sz w:val="22"/>
        </w:rPr>
      </w:pPr>
      <w:r w:rsidRPr="00263B4B">
        <w:rPr>
          <w:sz w:val="22"/>
        </w:rPr>
        <w:t>incorrect accrual of the additional week of annual leave for some eligible employees;</w:t>
      </w:r>
      <w:r w:rsidR="001650B2" w:rsidRPr="00263B4B">
        <w:rPr>
          <w:sz w:val="22"/>
        </w:rPr>
        <w:t xml:space="preserve"> and</w:t>
      </w:r>
    </w:p>
    <w:p w14:paraId="1C3FF81D" w14:textId="4E7D3AF0" w:rsidR="00AF64A0" w:rsidRPr="00263B4B" w:rsidRDefault="00AF64A0" w:rsidP="00D24D3F">
      <w:pPr>
        <w:pStyle w:val="FWOparagraphlevel3"/>
        <w:jc w:val="both"/>
        <w:rPr>
          <w:sz w:val="22"/>
        </w:rPr>
      </w:pPr>
      <w:r w:rsidRPr="00263B4B">
        <w:rPr>
          <w:sz w:val="22"/>
        </w:rPr>
        <w:t xml:space="preserve">pay types incorrectly identified as not ordinary time earnings for the purpose of </w:t>
      </w:r>
      <w:r w:rsidR="00AF1F25" w:rsidRPr="00263B4B">
        <w:rPr>
          <w:sz w:val="22"/>
        </w:rPr>
        <w:t>superannuation.</w:t>
      </w:r>
    </w:p>
    <w:bookmarkEnd w:id="24"/>
    <w:p w14:paraId="187AEC9C" w14:textId="18733B2A" w:rsidR="001650B2" w:rsidRPr="00263B4B" w:rsidRDefault="001650B2" w:rsidP="00D24D3F">
      <w:pPr>
        <w:pStyle w:val="FWOparagraphlevel2"/>
        <w:jc w:val="both"/>
        <w:rPr>
          <w:sz w:val="22"/>
        </w:rPr>
      </w:pPr>
      <w:r w:rsidRPr="00263B4B">
        <w:rPr>
          <w:sz w:val="22"/>
        </w:rPr>
        <w:t xml:space="preserve">AU Group </w:t>
      </w:r>
      <w:r w:rsidR="00966EE4" w:rsidRPr="00263B4B">
        <w:rPr>
          <w:sz w:val="22"/>
        </w:rPr>
        <w:t>intended to</w:t>
      </w:r>
      <w:r w:rsidRPr="00263B4B">
        <w:rPr>
          <w:sz w:val="22"/>
        </w:rPr>
        <w:t xml:space="preserve"> commence rectifying the underpayments in November 2020. This would include payment of any superannuation contributions required in respect of the underpayments, and interest of 5.5% per annum (calculated on the underpayment and superannuation contribution). </w:t>
      </w:r>
    </w:p>
    <w:p w14:paraId="4E8424EB" w14:textId="77777777" w:rsidR="001650B2" w:rsidRPr="00263B4B" w:rsidRDefault="001650B2"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25" w:name="_Ref110958053"/>
      <w:bookmarkStart w:id="26" w:name="_Ref72508632"/>
      <w:r w:rsidRPr="00263B4B">
        <w:rPr>
          <w:rFonts w:asciiTheme="minorHAnsi" w:hAnsiTheme="minorHAnsi" w:cstheme="minorHAnsi"/>
          <w:sz w:val="22"/>
          <w:szCs w:val="22"/>
        </w:rPr>
        <w:t>On 9 November 2020 and in subsequent correspondence, AU Group notified the FWO that:</w:t>
      </w:r>
      <w:bookmarkEnd w:id="25"/>
    </w:p>
    <w:p w14:paraId="15C94DE2" w14:textId="24CF39BA" w:rsidR="00AF1F25" w:rsidRPr="00263B4B" w:rsidRDefault="00E537B2" w:rsidP="00E70420">
      <w:pPr>
        <w:pStyle w:val="FWOparagraphlevel2"/>
        <w:numPr>
          <w:ilvl w:val="2"/>
          <w:numId w:val="39"/>
        </w:numPr>
        <w:jc w:val="both"/>
        <w:rPr>
          <w:sz w:val="22"/>
        </w:rPr>
      </w:pPr>
      <w:r w:rsidRPr="00263B4B">
        <w:rPr>
          <w:sz w:val="22"/>
        </w:rPr>
        <w:t>AU Group's</w:t>
      </w:r>
      <w:r w:rsidR="0087197B" w:rsidRPr="00263B4B">
        <w:rPr>
          <w:sz w:val="22"/>
        </w:rPr>
        <w:t xml:space="preserve"> proactive </w:t>
      </w:r>
      <w:r w:rsidR="00AF1F25" w:rsidRPr="00263B4B">
        <w:rPr>
          <w:sz w:val="22"/>
        </w:rPr>
        <w:t>payroll review had consisted of:</w:t>
      </w:r>
      <w:bookmarkEnd w:id="26"/>
    </w:p>
    <w:p w14:paraId="38C90046" w14:textId="6F5A9585" w:rsidR="00AF1F25" w:rsidRPr="00263B4B" w:rsidRDefault="00881C3C" w:rsidP="00E70420">
      <w:pPr>
        <w:pStyle w:val="FWOparagraphlevel3"/>
        <w:numPr>
          <w:ilvl w:val="3"/>
          <w:numId w:val="26"/>
        </w:numPr>
        <w:jc w:val="both"/>
        <w:rPr>
          <w:sz w:val="22"/>
        </w:rPr>
      </w:pPr>
      <w:r>
        <w:rPr>
          <w:sz w:val="22"/>
        </w:rPr>
        <w:t>a</w:t>
      </w:r>
      <w:r w:rsidR="00AF1F25" w:rsidRPr="00263B4B">
        <w:rPr>
          <w:sz w:val="22"/>
        </w:rPr>
        <w:t xml:space="preserve"> preliminary review conducted in late 2019 by Ernst &amp; Young, involving a sample of employees for the period 1 July 2017 </w:t>
      </w:r>
      <w:r w:rsidR="003E5293" w:rsidRPr="00263B4B">
        <w:rPr>
          <w:sz w:val="22"/>
        </w:rPr>
        <w:t>to</w:t>
      </w:r>
      <w:r w:rsidR="00AF1F25" w:rsidRPr="00263B4B">
        <w:rPr>
          <w:sz w:val="22"/>
        </w:rPr>
        <w:t xml:space="preserve"> 30 June 2018 (</w:t>
      </w:r>
      <w:r w:rsidR="00AF1F25" w:rsidRPr="00263B4B">
        <w:rPr>
          <w:b/>
          <w:sz w:val="22"/>
        </w:rPr>
        <w:t>EY Review</w:t>
      </w:r>
      <w:r w:rsidR="00AF1F25" w:rsidRPr="00263B4B">
        <w:rPr>
          <w:sz w:val="22"/>
        </w:rPr>
        <w:t>). The EY Review identified potential payroll errors.</w:t>
      </w:r>
    </w:p>
    <w:p w14:paraId="77784C22" w14:textId="01270DA6" w:rsidR="00AF1F25" w:rsidRPr="00263B4B" w:rsidRDefault="00881C3C" w:rsidP="00D24D3F">
      <w:pPr>
        <w:pStyle w:val="FWOparagraphlevel3"/>
        <w:ind w:left="1559"/>
        <w:jc w:val="both"/>
        <w:rPr>
          <w:sz w:val="22"/>
        </w:rPr>
      </w:pPr>
      <w:bookmarkStart w:id="27" w:name="_Ref72508633"/>
      <w:r>
        <w:rPr>
          <w:sz w:val="22"/>
        </w:rPr>
        <w:t>a</w:t>
      </w:r>
      <w:r w:rsidR="00AF1F25" w:rsidRPr="00263B4B">
        <w:rPr>
          <w:sz w:val="22"/>
        </w:rPr>
        <w:t>n in-house review conducted by AU Group</w:t>
      </w:r>
      <w:r w:rsidR="006806C4" w:rsidRPr="00263B4B">
        <w:rPr>
          <w:sz w:val="22"/>
        </w:rPr>
        <w:t xml:space="preserve"> </w:t>
      </w:r>
      <w:r w:rsidR="00712F75" w:rsidRPr="00263B4B">
        <w:rPr>
          <w:sz w:val="22"/>
        </w:rPr>
        <w:t>commencing</w:t>
      </w:r>
      <w:r w:rsidR="00AF1F25" w:rsidRPr="00263B4B">
        <w:rPr>
          <w:sz w:val="22"/>
        </w:rPr>
        <w:t xml:space="preserve"> </w:t>
      </w:r>
      <w:r w:rsidR="00712F75" w:rsidRPr="00263B4B">
        <w:rPr>
          <w:sz w:val="22"/>
        </w:rPr>
        <w:t xml:space="preserve">in </w:t>
      </w:r>
      <w:r w:rsidR="00AF1F25" w:rsidRPr="00263B4B">
        <w:rPr>
          <w:sz w:val="22"/>
        </w:rPr>
        <w:t>February 2020 (</w:t>
      </w:r>
      <w:r w:rsidR="00AF1F25" w:rsidRPr="00263B4B">
        <w:rPr>
          <w:b/>
          <w:sz w:val="22"/>
        </w:rPr>
        <w:t>Internal Review</w:t>
      </w:r>
      <w:r w:rsidR="00AF1F25" w:rsidRPr="00263B4B">
        <w:rPr>
          <w:sz w:val="22"/>
        </w:rPr>
        <w:t>). The Internal Review covered the following periods:</w:t>
      </w:r>
      <w:bookmarkEnd w:id="27"/>
    </w:p>
    <w:p w14:paraId="327A0D46" w14:textId="45ABCDBF" w:rsidR="006462CA" w:rsidRPr="00263B4B" w:rsidRDefault="006462CA" w:rsidP="00D24D3F">
      <w:pPr>
        <w:pStyle w:val="FWOparagraphlevel4"/>
        <w:jc w:val="both"/>
        <w:rPr>
          <w:rFonts w:asciiTheme="minorHAnsi" w:hAnsiTheme="minorHAnsi"/>
        </w:rPr>
      </w:pPr>
      <w:r w:rsidRPr="00263B4B">
        <w:rPr>
          <w:rFonts w:asciiTheme="minorHAnsi" w:hAnsiTheme="minorHAnsi"/>
        </w:rPr>
        <w:t>for employees referred to in clause 7</w:t>
      </w:r>
      <w:r w:rsidRPr="00263B4B">
        <w:rPr>
          <w:rFonts w:asciiTheme="minorHAnsi" w:hAnsiTheme="minorHAnsi"/>
        </w:rPr>
        <w:fldChar w:fldCharType="begin"/>
      </w:r>
      <w:r w:rsidRPr="00263B4B">
        <w:rPr>
          <w:rFonts w:asciiTheme="minorHAnsi" w:hAnsiTheme="minorHAnsi"/>
        </w:rPr>
        <w:instrText xml:space="preserve"> REF _Ref104135198 \n \h </w:instrText>
      </w:r>
      <w:r w:rsidR="00454AAD" w:rsidRPr="00263B4B">
        <w:rPr>
          <w:rFonts w:asciiTheme="minorHAnsi" w:hAnsiTheme="minorHAnsi"/>
        </w:rPr>
        <w:instrText xml:space="preserve"> \* MERGEFORMAT </w:instrText>
      </w:r>
      <w:r w:rsidRPr="00263B4B">
        <w:rPr>
          <w:rFonts w:asciiTheme="minorHAnsi" w:hAnsiTheme="minorHAnsi"/>
        </w:rPr>
      </w:r>
      <w:r w:rsidRPr="00263B4B">
        <w:rPr>
          <w:rFonts w:asciiTheme="minorHAnsi" w:hAnsiTheme="minorHAnsi"/>
        </w:rPr>
        <w:fldChar w:fldCharType="separate"/>
      </w:r>
      <w:r w:rsidR="00FA2E53">
        <w:rPr>
          <w:rFonts w:asciiTheme="minorHAnsi" w:hAnsiTheme="minorHAnsi"/>
        </w:rPr>
        <w:t>(a)</w:t>
      </w:r>
      <w:r w:rsidRPr="00263B4B">
        <w:rPr>
          <w:rFonts w:asciiTheme="minorHAnsi" w:hAnsiTheme="minorHAnsi"/>
        </w:rPr>
        <w:fldChar w:fldCharType="end"/>
      </w:r>
      <w:r w:rsidR="008003A5" w:rsidRPr="00263B4B">
        <w:rPr>
          <w:rFonts w:asciiTheme="minorHAnsi" w:hAnsiTheme="minorHAnsi"/>
        </w:rPr>
        <w:t xml:space="preserve"> —</w:t>
      </w:r>
      <w:r w:rsidRPr="00263B4B">
        <w:rPr>
          <w:rFonts w:asciiTheme="minorHAnsi" w:hAnsiTheme="minorHAnsi"/>
        </w:rPr>
        <w:t xml:space="preserve"> 21 November 2014 to:</w:t>
      </w:r>
    </w:p>
    <w:p w14:paraId="7154E5E5" w14:textId="77777777" w:rsidR="00033B0C" w:rsidRPr="00263B4B" w:rsidRDefault="006462CA" w:rsidP="00D24D3F">
      <w:pPr>
        <w:pStyle w:val="FWOparagraphlevel5"/>
        <w:jc w:val="both"/>
        <w:rPr>
          <w:rFonts w:asciiTheme="minorHAnsi" w:hAnsiTheme="minorHAnsi" w:cstheme="minorHAnsi"/>
        </w:rPr>
      </w:pPr>
      <w:r w:rsidRPr="00263B4B">
        <w:rPr>
          <w:rFonts w:asciiTheme="minorHAnsi" w:hAnsiTheme="minorHAnsi" w:cstheme="minorHAnsi"/>
        </w:rPr>
        <w:t>18 December 2020 for wage entitlements; and</w:t>
      </w:r>
    </w:p>
    <w:p w14:paraId="40299799" w14:textId="377A7E88" w:rsidR="006462CA" w:rsidRPr="00263B4B" w:rsidRDefault="006462CA" w:rsidP="00D24D3F">
      <w:pPr>
        <w:pStyle w:val="FWOparagraphlevel5"/>
        <w:jc w:val="both"/>
        <w:rPr>
          <w:rFonts w:asciiTheme="minorHAnsi" w:hAnsiTheme="minorHAnsi" w:cstheme="minorHAnsi"/>
        </w:rPr>
      </w:pPr>
      <w:r w:rsidRPr="00263B4B">
        <w:rPr>
          <w:rFonts w:asciiTheme="minorHAnsi" w:hAnsiTheme="minorHAnsi" w:cstheme="minorHAnsi"/>
        </w:rPr>
        <w:t>22 October 2021 for annual and personal leave entitlements;</w:t>
      </w:r>
      <w:r w:rsidRPr="00263B4B" w:rsidDel="00B35E91">
        <w:rPr>
          <w:rFonts w:asciiTheme="minorHAnsi" w:hAnsiTheme="minorHAnsi" w:cstheme="minorHAnsi"/>
        </w:rPr>
        <w:t xml:space="preserve"> </w:t>
      </w:r>
    </w:p>
    <w:p w14:paraId="609B8E60" w14:textId="645A7D74" w:rsidR="00183667" w:rsidRPr="00263B4B" w:rsidRDefault="00AF1F25" w:rsidP="00D24D3F">
      <w:pPr>
        <w:pStyle w:val="FWOparagraphlevel4"/>
        <w:jc w:val="both"/>
        <w:rPr>
          <w:rFonts w:asciiTheme="minorHAnsi" w:hAnsiTheme="minorHAnsi"/>
        </w:rPr>
      </w:pPr>
      <w:r w:rsidRPr="00263B4B">
        <w:rPr>
          <w:rFonts w:asciiTheme="minorHAnsi" w:hAnsiTheme="minorHAnsi"/>
        </w:rPr>
        <w:t xml:space="preserve">for employees </w:t>
      </w:r>
      <w:r w:rsidR="00AC341F" w:rsidRPr="00263B4B">
        <w:rPr>
          <w:rFonts w:asciiTheme="minorHAnsi" w:hAnsiTheme="minorHAnsi"/>
        </w:rPr>
        <w:t xml:space="preserve">referred </w:t>
      </w:r>
      <w:r w:rsidR="00B35E91" w:rsidRPr="00263B4B">
        <w:rPr>
          <w:rFonts w:asciiTheme="minorHAnsi" w:hAnsiTheme="minorHAnsi"/>
        </w:rPr>
        <w:t xml:space="preserve">to </w:t>
      </w:r>
      <w:r w:rsidR="00AC341F" w:rsidRPr="00263B4B">
        <w:rPr>
          <w:rFonts w:asciiTheme="minorHAnsi" w:hAnsiTheme="minorHAnsi"/>
        </w:rPr>
        <w:t>in clause</w:t>
      </w:r>
      <w:r w:rsidR="006462CA" w:rsidRPr="00263B4B">
        <w:rPr>
          <w:rFonts w:asciiTheme="minorHAnsi" w:hAnsiTheme="minorHAnsi"/>
        </w:rPr>
        <w:t>s</w:t>
      </w:r>
      <w:r w:rsidR="00AC341F" w:rsidRPr="00263B4B">
        <w:rPr>
          <w:rFonts w:asciiTheme="minorHAnsi" w:hAnsiTheme="minorHAnsi"/>
        </w:rPr>
        <w:t xml:space="preserve"> </w:t>
      </w:r>
      <w:r w:rsidR="006462CA" w:rsidRPr="00263B4B">
        <w:rPr>
          <w:rFonts w:asciiTheme="minorHAnsi" w:hAnsiTheme="minorHAnsi"/>
        </w:rPr>
        <w:t>7</w:t>
      </w:r>
      <w:r w:rsidR="006462CA" w:rsidRPr="00263B4B">
        <w:rPr>
          <w:rFonts w:asciiTheme="minorHAnsi" w:hAnsiTheme="minorHAnsi"/>
        </w:rPr>
        <w:fldChar w:fldCharType="begin"/>
      </w:r>
      <w:r w:rsidR="006462CA" w:rsidRPr="00263B4B">
        <w:rPr>
          <w:rFonts w:asciiTheme="minorHAnsi" w:hAnsiTheme="minorHAnsi"/>
        </w:rPr>
        <w:instrText xml:space="preserve"> REF _Ref109659258 \n \h </w:instrText>
      </w:r>
      <w:r w:rsidR="00454AAD" w:rsidRPr="00263B4B">
        <w:rPr>
          <w:rFonts w:asciiTheme="minorHAnsi" w:hAnsiTheme="minorHAnsi"/>
        </w:rPr>
        <w:instrText xml:space="preserve"> \* MERGEFORMAT </w:instrText>
      </w:r>
      <w:r w:rsidR="006462CA" w:rsidRPr="00263B4B">
        <w:rPr>
          <w:rFonts w:asciiTheme="minorHAnsi" w:hAnsiTheme="minorHAnsi"/>
        </w:rPr>
      </w:r>
      <w:r w:rsidR="006462CA" w:rsidRPr="00263B4B">
        <w:rPr>
          <w:rFonts w:asciiTheme="minorHAnsi" w:hAnsiTheme="minorHAnsi"/>
        </w:rPr>
        <w:fldChar w:fldCharType="separate"/>
      </w:r>
      <w:r w:rsidR="00FA2E53">
        <w:rPr>
          <w:rFonts w:asciiTheme="minorHAnsi" w:hAnsiTheme="minorHAnsi"/>
        </w:rPr>
        <w:t>(b)</w:t>
      </w:r>
      <w:r w:rsidR="006462CA" w:rsidRPr="00263B4B">
        <w:rPr>
          <w:rFonts w:asciiTheme="minorHAnsi" w:hAnsiTheme="minorHAnsi"/>
        </w:rPr>
        <w:fldChar w:fldCharType="end"/>
      </w:r>
      <w:r w:rsidR="006462CA" w:rsidRPr="00263B4B">
        <w:rPr>
          <w:rFonts w:asciiTheme="minorHAnsi" w:hAnsiTheme="minorHAnsi"/>
        </w:rPr>
        <w:t>, 7</w:t>
      </w:r>
      <w:r w:rsidR="006462CA" w:rsidRPr="00263B4B">
        <w:rPr>
          <w:rFonts w:asciiTheme="minorHAnsi" w:hAnsiTheme="minorHAnsi"/>
        </w:rPr>
        <w:fldChar w:fldCharType="begin"/>
      </w:r>
      <w:r w:rsidR="006462CA" w:rsidRPr="00263B4B">
        <w:rPr>
          <w:rFonts w:asciiTheme="minorHAnsi" w:hAnsiTheme="minorHAnsi"/>
        </w:rPr>
        <w:instrText xml:space="preserve"> REF _Ref109659288 \n \h </w:instrText>
      </w:r>
      <w:r w:rsidR="00454AAD" w:rsidRPr="00263B4B">
        <w:rPr>
          <w:rFonts w:asciiTheme="minorHAnsi" w:hAnsiTheme="minorHAnsi"/>
        </w:rPr>
        <w:instrText xml:space="preserve"> \* MERGEFORMAT </w:instrText>
      </w:r>
      <w:r w:rsidR="006462CA" w:rsidRPr="00263B4B">
        <w:rPr>
          <w:rFonts w:asciiTheme="minorHAnsi" w:hAnsiTheme="minorHAnsi"/>
        </w:rPr>
      </w:r>
      <w:r w:rsidR="006462CA" w:rsidRPr="00263B4B">
        <w:rPr>
          <w:rFonts w:asciiTheme="minorHAnsi" w:hAnsiTheme="minorHAnsi"/>
        </w:rPr>
        <w:fldChar w:fldCharType="separate"/>
      </w:r>
      <w:r w:rsidR="00FA2E53">
        <w:rPr>
          <w:rFonts w:asciiTheme="minorHAnsi" w:hAnsiTheme="minorHAnsi"/>
        </w:rPr>
        <w:t>(c)</w:t>
      </w:r>
      <w:r w:rsidR="006462CA" w:rsidRPr="00263B4B">
        <w:rPr>
          <w:rFonts w:asciiTheme="minorHAnsi" w:hAnsiTheme="minorHAnsi"/>
        </w:rPr>
        <w:fldChar w:fldCharType="end"/>
      </w:r>
      <w:r w:rsidR="006462CA" w:rsidRPr="00263B4B">
        <w:rPr>
          <w:rFonts w:asciiTheme="minorHAnsi" w:hAnsiTheme="minorHAnsi"/>
        </w:rPr>
        <w:t xml:space="preserve"> and 7</w:t>
      </w:r>
      <w:r w:rsidR="006462CA" w:rsidRPr="00263B4B">
        <w:rPr>
          <w:rFonts w:asciiTheme="minorHAnsi" w:hAnsiTheme="minorHAnsi"/>
        </w:rPr>
        <w:fldChar w:fldCharType="begin"/>
      </w:r>
      <w:r w:rsidR="006462CA" w:rsidRPr="00263B4B">
        <w:rPr>
          <w:rFonts w:asciiTheme="minorHAnsi" w:hAnsiTheme="minorHAnsi"/>
        </w:rPr>
        <w:instrText xml:space="preserve"> REF _Ref109659303 \n \h </w:instrText>
      </w:r>
      <w:r w:rsidR="00454AAD" w:rsidRPr="00263B4B">
        <w:rPr>
          <w:rFonts w:asciiTheme="minorHAnsi" w:hAnsiTheme="minorHAnsi"/>
        </w:rPr>
        <w:instrText xml:space="preserve"> \* MERGEFORMAT </w:instrText>
      </w:r>
      <w:r w:rsidR="006462CA" w:rsidRPr="00263B4B">
        <w:rPr>
          <w:rFonts w:asciiTheme="minorHAnsi" w:hAnsiTheme="minorHAnsi"/>
        </w:rPr>
      </w:r>
      <w:r w:rsidR="006462CA" w:rsidRPr="00263B4B">
        <w:rPr>
          <w:rFonts w:asciiTheme="minorHAnsi" w:hAnsiTheme="minorHAnsi"/>
        </w:rPr>
        <w:fldChar w:fldCharType="separate"/>
      </w:r>
      <w:r w:rsidR="00FA2E53">
        <w:rPr>
          <w:rFonts w:asciiTheme="minorHAnsi" w:hAnsiTheme="minorHAnsi"/>
        </w:rPr>
        <w:t>(d)</w:t>
      </w:r>
      <w:r w:rsidR="006462CA" w:rsidRPr="00263B4B">
        <w:rPr>
          <w:rFonts w:asciiTheme="minorHAnsi" w:hAnsiTheme="minorHAnsi"/>
        </w:rPr>
        <w:fldChar w:fldCharType="end"/>
      </w:r>
      <w:r w:rsidR="006462CA" w:rsidRPr="00263B4B">
        <w:rPr>
          <w:rFonts w:asciiTheme="minorHAnsi" w:hAnsiTheme="minorHAnsi"/>
        </w:rPr>
        <w:t xml:space="preserve"> </w:t>
      </w:r>
      <w:r w:rsidR="008003A5" w:rsidRPr="00263B4B">
        <w:rPr>
          <w:rFonts w:asciiTheme="minorHAnsi" w:hAnsiTheme="minorHAnsi"/>
        </w:rPr>
        <w:t>—</w:t>
      </w:r>
      <w:r w:rsidR="00183667" w:rsidRPr="00263B4B">
        <w:rPr>
          <w:rFonts w:asciiTheme="minorHAnsi" w:hAnsiTheme="minorHAnsi"/>
        </w:rPr>
        <w:t xml:space="preserve"> 1 July 2014 to:</w:t>
      </w:r>
      <w:r w:rsidRPr="00263B4B">
        <w:rPr>
          <w:rFonts w:asciiTheme="minorHAnsi" w:hAnsiTheme="minorHAnsi"/>
        </w:rPr>
        <w:t xml:space="preserve"> </w:t>
      </w:r>
    </w:p>
    <w:p w14:paraId="2B10ED39" w14:textId="01D81D62" w:rsidR="0074170B" w:rsidRPr="00263B4B" w:rsidRDefault="00183667" w:rsidP="00E70420">
      <w:pPr>
        <w:pStyle w:val="FWOparagraphlevel5"/>
        <w:numPr>
          <w:ilvl w:val="0"/>
          <w:numId w:val="35"/>
        </w:numPr>
        <w:ind w:left="3119" w:hanging="567"/>
        <w:jc w:val="both"/>
        <w:rPr>
          <w:rFonts w:asciiTheme="minorHAnsi" w:hAnsiTheme="minorHAnsi" w:cstheme="minorHAnsi"/>
        </w:rPr>
      </w:pPr>
      <w:r w:rsidRPr="00263B4B">
        <w:rPr>
          <w:rFonts w:asciiTheme="minorHAnsi" w:hAnsiTheme="minorHAnsi" w:cstheme="minorHAnsi"/>
        </w:rPr>
        <w:lastRenderedPageBreak/>
        <w:t>18 December 2020 for wage</w:t>
      </w:r>
      <w:r w:rsidR="006462CA" w:rsidRPr="00263B4B">
        <w:rPr>
          <w:rFonts w:asciiTheme="minorHAnsi" w:hAnsiTheme="minorHAnsi" w:cstheme="minorHAnsi"/>
        </w:rPr>
        <w:t xml:space="preserve"> entitlements</w:t>
      </w:r>
      <w:r w:rsidR="00AF1F25" w:rsidRPr="00263B4B">
        <w:rPr>
          <w:rFonts w:asciiTheme="minorHAnsi" w:hAnsiTheme="minorHAnsi" w:cstheme="minorHAnsi"/>
        </w:rPr>
        <w:t>;</w:t>
      </w:r>
      <w:r w:rsidRPr="00263B4B">
        <w:rPr>
          <w:rFonts w:asciiTheme="minorHAnsi" w:hAnsiTheme="minorHAnsi" w:cstheme="minorHAnsi"/>
        </w:rPr>
        <w:t xml:space="preserve"> and</w:t>
      </w:r>
    </w:p>
    <w:p w14:paraId="000A3A91" w14:textId="2C49ECDF" w:rsidR="00AC341F" w:rsidRPr="00263B4B" w:rsidRDefault="008003A5" w:rsidP="00D24D3F">
      <w:pPr>
        <w:pStyle w:val="FWOparagraphlevel5"/>
        <w:jc w:val="both"/>
        <w:rPr>
          <w:rFonts w:asciiTheme="minorHAnsi" w:hAnsiTheme="minorHAnsi" w:cstheme="minorHAnsi"/>
        </w:rPr>
      </w:pPr>
      <w:r w:rsidRPr="00263B4B">
        <w:rPr>
          <w:rFonts w:asciiTheme="minorHAnsi" w:hAnsiTheme="minorHAnsi" w:cstheme="minorHAnsi"/>
        </w:rPr>
        <w:t>2</w:t>
      </w:r>
      <w:r w:rsidR="00183667" w:rsidRPr="00263B4B">
        <w:rPr>
          <w:rFonts w:asciiTheme="minorHAnsi" w:hAnsiTheme="minorHAnsi" w:cstheme="minorHAnsi"/>
        </w:rPr>
        <w:t>2 October 2021 for annual and personal leave</w:t>
      </w:r>
      <w:r w:rsidR="006462CA" w:rsidRPr="00263B4B">
        <w:rPr>
          <w:rFonts w:asciiTheme="minorHAnsi" w:hAnsiTheme="minorHAnsi" w:cstheme="minorHAnsi"/>
        </w:rPr>
        <w:t xml:space="preserve"> entitlements</w:t>
      </w:r>
      <w:r w:rsidR="00183667" w:rsidRPr="00263B4B">
        <w:rPr>
          <w:rFonts w:asciiTheme="minorHAnsi" w:hAnsiTheme="minorHAnsi" w:cstheme="minorHAnsi"/>
        </w:rPr>
        <w:t>;</w:t>
      </w:r>
    </w:p>
    <w:p w14:paraId="0D96EAD6" w14:textId="0002C890" w:rsidR="00183667" w:rsidRPr="00263B4B" w:rsidRDefault="00AF1F25" w:rsidP="00D24D3F">
      <w:pPr>
        <w:pStyle w:val="FWOparagraphlevel4"/>
        <w:jc w:val="both"/>
        <w:rPr>
          <w:rFonts w:asciiTheme="minorHAnsi" w:hAnsiTheme="minorHAnsi"/>
        </w:rPr>
      </w:pPr>
      <w:r w:rsidRPr="00263B4B">
        <w:rPr>
          <w:rFonts w:asciiTheme="minorHAnsi" w:hAnsiTheme="minorHAnsi"/>
        </w:rPr>
        <w:t xml:space="preserve">for </w:t>
      </w:r>
      <w:r w:rsidR="006462CA" w:rsidRPr="00263B4B">
        <w:rPr>
          <w:rFonts w:asciiTheme="minorHAnsi" w:hAnsiTheme="minorHAnsi"/>
        </w:rPr>
        <w:t>employees referred to in clauses 7</w:t>
      </w:r>
      <w:r w:rsidR="006462CA" w:rsidRPr="00263B4B">
        <w:rPr>
          <w:rFonts w:asciiTheme="minorHAnsi" w:hAnsiTheme="minorHAnsi"/>
        </w:rPr>
        <w:fldChar w:fldCharType="begin"/>
      </w:r>
      <w:r w:rsidR="006462CA" w:rsidRPr="00263B4B">
        <w:rPr>
          <w:rFonts w:asciiTheme="minorHAnsi" w:hAnsiTheme="minorHAnsi"/>
        </w:rPr>
        <w:instrText xml:space="preserve"> REF _Ref109659528 \n \h </w:instrText>
      </w:r>
      <w:r w:rsidR="00454AAD" w:rsidRPr="00263B4B">
        <w:rPr>
          <w:rFonts w:asciiTheme="minorHAnsi" w:hAnsiTheme="minorHAnsi"/>
        </w:rPr>
        <w:instrText xml:space="preserve"> \* MERGEFORMAT </w:instrText>
      </w:r>
      <w:r w:rsidR="006462CA" w:rsidRPr="00263B4B">
        <w:rPr>
          <w:rFonts w:asciiTheme="minorHAnsi" w:hAnsiTheme="minorHAnsi"/>
        </w:rPr>
      </w:r>
      <w:r w:rsidR="006462CA" w:rsidRPr="00263B4B">
        <w:rPr>
          <w:rFonts w:asciiTheme="minorHAnsi" w:hAnsiTheme="minorHAnsi"/>
        </w:rPr>
        <w:fldChar w:fldCharType="separate"/>
      </w:r>
      <w:r w:rsidR="00FA2E53">
        <w:rPr>
          <w:rFonts w:asciiTheme="minorHAnsi" w:hAnsiTheme="minorHAnsi"/>
        </w:rPr>
        <w:t>(e)</w:t>
      </w:r>
      <w:r w:rsidR="006462CA" w:rsidRPr="00263B4B">
        <w:rPr>
          <w:rFonts w:asciiTheme="minorHAnsi" w:hAnsiTheme="minorHAnsi"/>
        </w:rPr>
        <w:fldChar w:fldCharType="end"/>
      </w:r>
      <w:r w:rsidR="00183667" w:rsidRPr="00263B4B">
        <w:rPr>
          <w:rFonts w:asciiTheme="minorHAnsi" w:hAnsiTheme="minorHAnsi"/>
        </w:rPr>
        <w:t xml:space="preserve"> </w:t>
      </w:r>
      <w:r w:rsidR="006462CA" w:rsidRPr="00263B4B">
        <w:rPr>
          <w:rFonts w:asciiTheme="minorHAnsi" w:hAnsiTheme="minorHAnsi"/>
        </w:rPr>
        <w:t>and 7</w:t>
      </w:r>
      <w:r w:rsidR="006462CA" w:rsidRPr="00263B4B">
        <w:rPr>
          <w:rFonts w:asciiTheme="minorHAnsi" w:hAnsiTheme="minorHAnsi"/>
        </w:rPr>
        <w:fldChar w:fldCharType="begin"/>
      </w:r>
      <w:r w:rsidR="006462CA" w:rsidRPr="00263B4B">
        <w:rPr>
          <w:rFonts w:asciiTheme="minorHAnsi" w:hAnsiTheme="minorHAnsi"/>
        </w:rPr>
        <w:instrText xml:space="preserve"> REF _Ref109659602 \r \h </w:instrText>
      </w:r>
      <w:r w:rsidR="00454AAD" w:rsidRPr="00263B4B">
        <w:rPr>
          <w:rFonts w:asciiTheme="minorHAnsi" w:hAnsiTheme="minorHAnsi"/>
        </w:rPr>
        <w:instrText xml:space="preserve"> \* MERGEFORMAT </w:instrText>
      </w:r>
      <w:r w:rsidR="006462CA" w:rsidRPr="00263B4B">
        <w:rPr>
          <w:rFonts w:asciiTheme="minorHAnsi" w:hAnsiTheme="minorHAnsi"/>
        </w:rPr>
      </w:r>
      <w:r w:rsidR="006462CA" w:rsidRPr="00263B4B">
        <w:rPr>
          <w:rFonts w:asciiTheme="minorHAnsi" w:hAnsiTheme="minorHAnsi"/>
        </w:rPr>
        <w:fldChar w:fldCharType="separate"/>
      </w:r>
      <w:r w:rsidR="00FA2E53">
        <w:rPr>
          <w:rFonts w:asciiTheme="minorHAnsi" w:hAnsiTheme="minorHAnsi"/>
        </w:rPr>
        <w:t>(f)(i)</w:t>
      </w:r>
      <w:r w:rsidR="006462CA" w:rsidRPr="00263B4B">
        <w:rPr>
          <w:rFonts w:asciiTheme="minorHAnsi" w:hAnsiTheme="minorHAnsi"/>
        </w:rPr>
        <w:fldChar w:fldCharType="end"/>
      </w:r>
      <w:r w:rsidR="006462CA" w:rsidRPr="00263B4B">
        <w:rPr>
          <w:rFonts w:asciiTheme="minorHAnsi" w:hAnsiTheme="minorHAnsi"/>
        </w:rPr>
        <w:t xml:space="preserve"> </w:t>
      </w:r>
      <w:r w:rsidR="00131585" w:rsidRPr="00263B4B">
        <w:rPr>
          <w:rFonts w:asciiTheme="minorHAnsi" w:hAnsiTheme="minorHAnsi"/>
        </w:rPr>
        <w:t>—</w:t>
      </w:r>
      <w:r w:rsidR="008003A5" w:rsidRPr="00263B4B">
        <w:rPr>
          <w:rFonts w:asciiTheme="minorHAnsi" w:hAnsiTheme="minorHAnsi"/>
        </w:rPr>
        <w:t xml:space="preserve"> </w:t>
      </w:r>
      <w:r w:rsidR="00183667" w:rsidRPr="00263B4B">
        <w:rPr>
          <w:rFonts w:asciiTheme="minorHAnsi" w:hAnsiTheme="minorHAnsi"/>
        </w:rPr>
        <w:t xml:space="preserve">1 June 2016 or the </w:t>
      </w:r>
      <w:r w:rsidR="006462CA" w:rsidRPr="00263B4B">
        <w:rPr>
          <w:rFonts w:asciiTheme="minorHAnsi" w:hAnsiTheme="minorHAnsi"/>
        </w:rPr>
        <w:t xml:space="preserve">date AU Group took over payroll services for the </w:t>
      </w:r>
      <w:r w:rsidR="00183667" w:rsidRPr="00263B4B">
        <w:rPr>
          <w:rFonts w:asciiTheme="minorHAnsi" w:hAnsiTheme="minorHAnsi"/>
        </w:rPr>
        <w:t xml:space="preserve">individual </w:t>
      </w:r>
      <w:r w:rsidR="006462CA" w:rsidRPr="00263B4B">
        <w:rPr>
          <w:rFonts w:asciiTheme="minorHAnsi" w:hAnsiTheme="minorHAnsi"/>
        </w:rPr>
        <w:t>(</w:t>
      </w:r>
      <w:r w:rsidR="00183667" w:rsidRPr="00263B4B">
        <w:rPr>
          <w:rFonts w:asciiTheme="minorHAnsi" w:hAnsiTheme="minorHAnsi"/>
        </w:rPr>
        <w:t>whichever was the later</w:t>
      </w:r>
      <w:r w:rsidR="006462CA" w:rsidRPr="00263B4B">
        <w:rPr>
          <w:rFonts w:asciiTheme="minorHAnsi" w:hAnsiTheme="minorHAnsi"/>
        </w:rPr>
        <w:t>)</w:t>
      </w:r>
      <w:r w:rsidR="006F4543" w:rsidRPr="00263B4B">
        <w:rPr>
          <w:rFonts w:asciiTheme="minorHAnsi" w:hAnsiTheme="minorHAnsi"/>
        </w:rPr>
        <w:t xml:space="preserve"> </w:t>
      </w:r>
      <w:r w:rsidR="00183667" w:rsidRPr="00263B4B">
        <w:rPr>
          <w:rFonts w:asciiTheme="minorHAnsi" w:hAnsiTheme="minorHAnsi"/>
        </w:rPr>
        <w:t>to:</w:t>
      </w:r>
    </w:p>
    <w:p w14:paraId="0FB4BE9C" w14:textId="77777777" w:rsidR="0074170B" w:rsidRPr="00263B4B" w:rsidRDefault="00183667" w:rsidP="00E70420">
      <w:pPr>
        <w:pStyle w:val="FWOparagraphlevel5"/>
        <w:numPr>
          <w:ilvl w:val="0"/>
          <w:numId w:val="33"/>
        </w:numPr>
        <w:ind w:left="3119" w:hanging="567"/>
        <w:jc w:val="both"/>
        <w:rPr>
          <w:rFonts w:asciiTheme="minorHAnsi" w:hAnsiTheme="minorHAnsi" w:cstheme="minorHAnsi"/>
        </w:rPr>
      </w:pPr>
      <w:r w:rsidRPr="00263B4B">
        <w:rPr>
          <w:rFonts w:asciiTheme="minorHAnsi" w:hAnsiTheme="minorHAnsi" w:cstheme="minorHAnsi"/>
        </w:rPr>
        <w:t>18 December 2020 for wage</w:t>
      </w:r>
      <w:r w:rsidR="006462CA" w:rsidRPr="00263B4B">
        <w:rPr>
          <w:rFonts w:asciiTheme="minorHAnsi" w:hAnsiTheme="minorHAnsi" w:cstheme="minorHAnsi"/>
        </w:rPr>
        <w:t xml:space="preserve"> entitlements</w:t>
      </w:r>
      <w:r w:rsidRPr="00263B4B">
        <w:rPr>
          <w:rFonts w:asciiTheme="minorHAnsi" w:hAnsiTheme="minorHAnsi" w:cstheme="minorHAnsi"/>
        </w:rPr>
        <w:t>; and</w:t>
      </w:r>
      <w:r w:rsidR="0074170B" w:rsidRPr="00263B4B">
        <w:rPr>
          <w:rFonts w:asciiTheme="minorHAnsi" w:hAnsiTheme="minorHAnsi" w:cstheme="minorHAnsi"/>
        </w:rPr>
        <w:t xml:space="preserve"> </w:t>
      </w:r>
    </w:p>
    <w:p w14:paraId="09480D87" w14:textId="27660403" w:rsidR="006A5E5E" w:rsidRPr="00263B4B" w:rsidRDefault="00183667" w:rsidP="00D24D3F">
      <w:pPr>
        <w:pStyle w:val="FWOparagraphlevel5"/>
        <w:ind w:left="3090"/>
        <w:jc w:val="both"/>
        <w:rPr>
          <w:rFonts w:asciiTheme="minorHAnsi" w:hAnsiTheme="minorHAnsi" w:cstheme="minorHAnsi"/>
        </w:rPr>
      </w:pPr>
      <w:r w:rsidRPr="00263B4B">
        <w:rPr>
          <w:rFonts w:asciiTheme="minorHAnsi" w:hAnsiTheme="minorHAnsi" w:cstheme="minorHAnsi"/>
        </w:rPr>
        <w:t>22 October 2021 for annual and personal leave</w:t>
      </w:r>
      <w:r w:rsidR="006462CA" w:rsidRPr="00263B4B">
        <w:rPr>
          <w:rFonts w:asciiTheme="minorHAnsi" w:hAnsiTheme="minorHAnsi" w:cstheme="minorHAnsi"/>
        </w:rPr>
        <w:t xml:space="preserve"> entitlements</w:t>
      </w:r>
      <w:r w:rsidR="006A5E5E" w:rsidRPr="00263B4B">
        <w:rPr>
          <w:rFonts w:asciiTheme="minorHAnsi" w:hAnsiTheme="minorHAnsi" w:cstheme="minorHAnsi"/>
        </w:rPr>
        <w:t xml:space="preserve">; </w:t>
      </w:r>
    </w:p>
    <w:p w14:paraId="772D9745" w14:textId="54C0ACE6" w:rsidR="006462CA" w:rsidRPr="00263B4B" w:rsidRDefault="005B3C08" w:rsidP="00D24D3F">
      <w:pPr>
        <w:pStyle w:val="FWOparagraphlevel4"/>
        <w:jc w:val="both"/>
        <w:rPr>
          <w:rFonts w:asciiTheme="minorHAnsi" w:hAnsiTheme="minorHAnsi"/>
        </w:rPr>
      </w:pPr>
      <w:r w:rsidRPr="00263B4B">
        <w:rPr>
          <w:rFonts w:asciiTheme="minorHAnsi" w:hAnsiTheme="minorHAnsi"/>
        </w:rPr>
        <w:t>for employees referred to in clause 7</w:t>
      </w:r>
      <w:r w:rsidRPr="00263B4B">
        <w:rPr>
          <w:rFonts w:asciiTheme="minorHAnsi" w:hAnsiTheme="minorHAnsi"/>
        </w:rPr>
        <w:fldChar w:fldCharType="begin"/>
      </w:r>
      <w:r w:rsidRPr="00263B4B">
        <w:rPr>
          <w:rFonts w:asciiTheme="minorHAnsi" w:hAnsiTheme="minorHAnsi"/>
        </w:rPr>
        <w:instrText xml:space="preserve"> REF _Ref109660820 \r \h </w:instrText>
      </w:r>
      <w:r w:rsidR="00454AAD" w:rsidRPr="00263B4B">
        <w:rPr>
          <w:rFonts w:asciiTheme="minorHAnsi" w:hAnsiTheme="minorHAnsi"/>
        </w:rPr>
        <w:instrText xml:space="preserve"> \* MERGEFORMAT </w:instrText>
      </w:r>
      <w:r w:rsidRPr="00263B4B">
        <w:rPr>
          <w:rFonts w:asciiTheme="minorHAnsi" w:hAnsiTheme="minorHAnsi"/>
        </w:rPr>
      </w:r>
      <w:r w:rsidRPr="00263B4B">
        <w:rPr>
          <w:rFonts w:asciiTheme="minorHAnsi" w:hAnsiTheme="minorHAnsi"/>
        </w:rPr>
        <w:fldChar w:fldCharType="separate"/>
      </w:r>
      <w:r w:rsidR="00FA2E53">
        <w:rPr>
          <w:rFonts w:asciiTheme="minorHAnsi" w:hAnsiTheme="minorHAnsi"/>
        </w:rPr>
        <w:t>(f)(ii)</w:t>
      </w:r>
      <w:r w:rsidRPr="00263B4B">
        <w:rPr>
          <w:rFonts w:asciiTheme="minorHAnsi" w:hAnsiTheme="minorHAnsi"/>
        </w:rPr>
        <w:fldChar w:fldCharType="end"/>
      </w:r>
      <w:r w:rsidRPr="00263B4B">
        <w:rPr>
          <w:rFonts w:asciiTheme="minorHAnsi" w:hAnsiTheme="minorHAnsi"/>
        </w:rPr>
        <w:t xml:space="preserve"> – </w:t>
      </w:r>
      <w:r w:rsidR="00DF6475" w:rsidRPr="00263B4B">
        <w:rPr>
          <w:rFonts w:asciiTheme="minorHAnsi" w:hAnsiTheme="minorHAnsi"/>
        </w:rPr>
        <w:t>1 June</w:t>
      </w:r>
      <w:r w:rsidR="00050504" w:rsidRPr="00263B4B">
        <w:rPr>
          <w:rFonts w:asciiTheme="minorHAnsi" w:hAnsiTheme="minorHAnsi"/>
        </w:rPr>
        <w:t xml:space="preserve"> 2016</w:t>
      </w:r>
      <w:r w:rsidRPr="00263B4B">
        <w:rPr>
          <w:rFonts w:asciiTheme="minorHAnsi" w:hAnsiTheme="minorHAnsi"/>
        </w:rPr>
        <w:t xml:space="preserve"> to:</w:t>
      </w:r>
    </w:p>
    <w:p w14:paraId="130E1FB7" w14:textId="15845E9E" w:rsidR="005B3C08" w:rsidRPr="00263B4B" w:rsidRDefault="00CD7789" w:rsidP="00E70420">
      <w:pPr>
        <w:pStyle w:val="FWOparagraphlevel5"/>
        <w:numPr>
          <w:ilvl w:val="0"/>
          <w:numId w:val="34"/>
        </w:numPr>
        <w:ind w:left="3119" w:hanging="567"/>
        <w:jc w:val="both"/>
        <w:rPr>
          <w:rFonts w:asciiTheme="minorHAnsi" w:hAnsiTheme="minorHAnsi" w:cstheme="minorHAnsi"/>
        </w:rPr>
      </w:pPr>
      <w:r w:rsidRPr="00263B4B">
        <w:rPr>
          <w:rFonts w:asciiTheme="minorHAnsi" w:hAnsiTheme="minorHAnsi" w:cstheme="minorHAnsi"/>
        </w:rPr>
        <w:t>21 February 2021</w:t>
      </w:r>
      <w:r w:rsidR="005B3C08" w:rsidRPr="00263B4B">
        <w:rPr>
          <w:rFonts w:asciiTheme="minorHAnsi" w:hAnsiTheme="minorHAnsi" w:cstheme="minorHAnsi"/>
        </w:rPr>
        <w:t xml:space="preserve"> for wage entitlements; and</w:t>
      </w:r>
    </w:p>
    <w:p w14:paraId="75722AEE" w14:textId="32F4EEF3" w:rsidR="005B3C08" w:rsidRPr="00263B4B" w:rsidRDefault="005B3C08" w:rsidP="00D24D3F">
      <w:pPr>
        <w:pStyle w:val="FWOparagraphlevel5"/>
        <w:jc w:val="both"/>
        <w:rPr>
          <w:rFonts w:asciiTheme="minorHAnsi" w:hAnsiTheme="minorHAnsi" w:cstheme="minorHAnsi"/>
        </w:rPr>
      </w:pPr>
      <w:r w:rsidRPr="00263B4B">
        <w:rPr>
          <w:rFonts w:asciiTheme="minorHAnsi" w:hAnsiTheme="minorHAnsi" w:cstheme="minorHAnsi"/>
        </w:rPr>
        <w:t>22 October 2021 for annual leave and personal leave entitlements; and</w:t>
      </w:r>
    </w:p>
    <w:p w14:paraId="1E7F854A" w14:textId="424D4061" w:rsidR="009E2BFC" w:rsidRPr="00263B4B" w:rsidRDefault="00FD2E85" w:rsidP="00D24D3F">
      <w:pPr>
        <w:pStyle w:val="FWOparagraphlevel4"/>
        <w:jc w:val="both"/>
        <w:rPr>
          <w:rFonts w:asciiTheme="minorHAnsi" w:hAnsiTheme="minorHAnsi"/>
        </w:rPr>
      </w:pPr>
      <w:r w:rsidRPr="00263B4B">
        <w:rPr>
          <w:rFonts w:asciiTheme="minorHAnsi" w:hAnsiTheme="minorHAnsi"/>
        </w:rPr>
        <w:t>f</w:t>
      </w:r>
      <w:r w:rsidR="006A5E5E" w:rsidRPr="00263B4B">
        <w:rPr>
          <w:rFonts w:asciiTheme="minorHAnsi" w:hAnsiTheme="minorHAnsi"/>
        </w:rPr>
        <w:t xml:space="preserve">or the KNS employee referred to in clause </w:t>
      </w:r>
      <w:r w:rsidR="00200D05" w:rsidRPr="00263B4B">
        <w:rPr>
          <w:rFonts w:asciiTheme="minorHAnsi" w:hAnsiTheme="minorHAnsi"/>
        </w:rPr>
        <w:t>7</w:t>
      </w:r>
      <w:r w:rsidR="006A5E5E" w:rsidRPr="00263B4B">
        <w:rPr>
          <w:rFonts w:asciiTheme="minorHAnsi" w:hAnsiTheme="minorHAnsi"/>
        </w:rPr>
        <w:t>(g)</w:t>
      </w:r>
      <w:r w:rsidR="00131585" w:rsidRPr="00263B4B">
        <w:rPr>
          <w:rFonts w:asciiTheme="minorHAnsi" w:hAnsiTheme="minorHAnsi"/>
        </w:rPr>
        <w:t xml:space="preserve"> —</w:t>
      </w:r>
      <w:r w:rsidR="006A5E5E" w:rsidRPr="00263B4B">
        <w:rPr>
          <w:rFonts w:asciiTheme="minorHAnsi" w:hAnsiTheme="minorHAnsi"/>
        </w:rPr>
        <w:t xml:space="preserve"> 4 October 2015 to 30 </w:t>
      </w:r>
      <w:r w:rsidR="008658A0" w:rsidRPr="00263B4B">
        <w:rPr>
          <w:rFonts w:asciiTheme="minorHAnsi" w:hAnsiTheme="minorHAnsi"/>
        </w:rPr>
        <w:t>April 2019</w:t>
      </w:r>
      <w:r w:rsidR="001E6C2A" w:rsidRPr="00263B4B">
        <w:rPr>
          <w:rFonts w:asciiTheme="minorHAnsi" w:hAnsiTheme="minorHAnsi"/>
        </w:rPr>
        <w:t xml:space="preserve"> for wage entitlements, annual leave and personal leave entitlements</w:t>
      </w:r>
      <w:r w:rsidR="006A5E5E" w:rsidRPr="00263B4B">
        <w:rPr>
          <w:rFonts w:asciiTheme="minorHAnsi" w:hAnsiTheme="minorHAnsi"/>
        </w:rPr>
        <w:t>.</w:t>
      </w:r>
      <w:r w:rsidR="00AF1F25" w:rsidRPr="00263B4B">
        <w:rPr>
          <w:rFonts w:asciiTheme="minorHAnsi" w:hAnsiTheme="minorHAnsi"/>
        </w:rPr>
        <w:t xml:space="preserve"> </w:t>
      </w:r>
    </w:p>
    <w:p w14:paraId="2E7E710A" w14:textId="4BAA2193" w:rsidR="00CA02E8" w:rsidRPr="00263B4B" w:rsidRDefault="00CA02E8" w:rsidP="00E70420">
      <w:pPr>
        <w:pStyle w:val="ListParagraph"/>
        <w:widowControl w:val="0"/>
        <w:numPr>
          <w:ilvl w:val="0"/>
          <w:numId w:val="40"/>
        </w:numPr>
        <w:spacing w:before="120" w:after="120" w:line="360" w:lineRule="auto"/>
        <w:contextualSpacing w:val="0"/>
        <w:jc w:val="both"/>
        <w:rPr>
          <w:rFonts w:asciiTheme="minorHAnsi" w:hAnsiTheme="minorHAnsi" w:cstheme="minorHAnsi"/>
          <w:sz w:val="22"/>
        </w:rPr>
      </w:pPr>
      <w:r w:rsidRPr="00263B4B">
        <w:rPr>
          <w:rFonts w:asciiTheme="minorHAnsi" w:eastAsia="Calibri" w:hAnsiTheme="minorHAnsi" w:cstheme="minorHAnsi"/>
          <w:sz w:val="22"/>
          <w:szCs w:val="22"/>
        </w:rPr>
        <w:t xml:space="preserve">AU Group had notified its current employees and their unions in </w:t>
      </w:r>
      <w:bookmarkStart w:id="28" w:name="_Hlk104133949"/>
      <w:r w:rsidR="00262974" w:rsidRPr="00263B4B">
        <w:rPr>
          <w:rFonts w:asciiTheme="minorHAnsi" w:eastAsia="Calibri" w:hAnsiTheme="minorHAnsi" w:cstheme="minorHAnsi"/>
          <w:sz w:val="22"/>
          <w:szCs w:val="22"/>
        </w:rPr>
        <w:t xml:space="preserve">November </w:t>
      </w:r>
      <w:bookmarkEnd w:id="28"/>
      <w:r w:rsidR="00262974" w:rsidRPr="00263B4B">
        <w:rPr>
          <w:rFonts w:asciiTheme="minorHAnsi" w:eastAsia="Calibri" w:hAnsiTheme="minorHAnsi" w:cstheme="minorHAnsi"/>
          <w:sz w:val="22"/>
          <w:szCs w:val="22"/>
        </w:rPr>
        <w:t>2020</w:t>
      </w:r>
      <w:r w:rsidR="00262974" w:rsidRPr="00263B4B">
        <w:rPr>
          <w:rFonts w:asciiTheme="minorHAnsi" w:hAnsiTheme="minorHAnsi" w:cstheme="minorHAnsi"/>
          <w:sz w:val="22"/>
          <w:szCs w:val="22"/>
        </w:rPr>
        <w:t xml:space="preserve"> and</w:t>
      </w:r>
      <w:r w:rsidRPr="00263B4B">
        <w:rPr>
          <w:rFonts w:asciiTheme="minorHAnsi" w:hAnsiTheme="minorHAnsi" w:cstheme="minorHAnsi"/>
          <w:sz w:val="22"/>
          <w:szCs w:val="22"/>
        </w:rPr>
        <w:t xml:space="preserve"> had published a media release regarding the underpayments.</w:t>
      </w:r>
      <w:r w:rsidR="0059385E" w:rsidRPr="00263B4B">
        <w:rPr>
          <w:rFonts w:asciiTheme="minorHAnsi" w:hAnsiTheme="minorHAnsi" w:cstheme="minorHAnsi"/>
          <w:sz w:val="22"/>
          <w:szCs w:val="22"/>
        </w:rPr>
        <w:t xml:space="preserve"> </w:t>
      </w:r>
      <w:r w:rsidR="00852865" w:rsidRPr="00263B4B">
        <w:rPr>
          <w:rFonts w:asciiTheme="minorHAnsi" w:hAnsiTheme="minorHAnsi" w:cstheme="minorHAnsi"/>
          <w:sz w:val="22"/>
          <w:szCs w:val="22"/>
        </w:rPr>
        <w:t xml:space="preserve">Further correspondence was issued to former employees regarding the underpayments in March 2021. </w:t>
      </w:r>
    </w:p>
    <w:p w14:paraId="69BE484B" w14:textId="441F1258" w:rsidR="0059385E" w:rsidRPr="00263B4B" w:rsidRDefault="00035292" w:rsidP="00D24D3F">
      <w:pPr>
        <w:pStyle w:val="FWOparagraphlevel2"/>
        <w:numPr>
          <w:ilvl w:val="0"/>
          <w:numId w:val="5"/>
        </w:numPr>
        <w:ind w:hanging="720"/>
        <w:jc w:val="both"/>
        <w:rPr>
          <w:sz w:val="22"/>
        </w:rPr>
      </w:pPr>
      <w:r w:rsidRPr="00263B4B">
        <w:rPr>
          <w:sz w:val="22"/>
        </w:rPr>
        <w:t>In a letter on 18 November 2021, AU Group notified the FWO that</w:t>
      </w:r>
      <w:r w:rsidR="0059385E" w:rsidRPr="00263B4B">
        <w:rPr>
          <w:sz w:val="22"/>
        </w:rPr>
        <w:t>:</w:t>
      </w:r>
      <w:r w:rsidRPr="00263B4B">
        <w:rPr>
          <w:sz w:val="22"/>
        </w:rPr>
        <w:t xml:space="preserve"> </w:t>
      </w:r>
    </w:p>
    <w:p w14:paraId="280F8618" w14:textId="01D421E2" w:rsidR="001650B2" w:rsidRPr="00E70420" w:rsidRDefault="001650B2" w:rsidP="00E70420">
      <w:pPr>
        <w:pStyle w:val="ListParagraph"/>
        <w:widowControl w:val="0"/>
        <w:numPr>
          <w:ilvl w:val="0"/>
          <w:numId w:val="41"/>
        </w:numPr>
        <w:spacing w:before="120" w:after="120" w:line="360" w:lineRule="auto"/>
        <w:contextualSpacing w:val="0"/>
        <w:jc w:val="both"/>
        <w:rPr>
          <w:rFonts w:asciiTheme="minorHAnsi" w:eastAsia="Calibri" w:hAnsiTheme="minorHAnsi" w:cstheme="minorHAnsi"/>
          <w:sz w:val="22"/>
          <w:szCs w:val="22"/>
        </w:rPr>
      </w:pPr>
      <w:r w:rsidRPr="00E70420">
        <w:rPr>
          <w:rFonts w:asciiTheme="minorHAnsi" w:eastAsia="Calibri" w:hAnsiTheme="minorHAnsi" w:cstheme="minorHAnsi"/>
          <w:sz w:val="22"/>
          <w:szCs w:val="22"/>
        </w:rPr>
        <w:t>It had identified errors in the accrual of annual leave and/or personal carer's leave entitlements (</w:t>
      </w:r>
      <w:r w:rsidRPr="009620FC">
        <w:rPr>
          <w:rFonts w:asciiTheme="minorHAnsi" w:eastAsia="Calibri" w:hAnsiTheme="minorHAnsi" w:cstheme="minorHAnsi"/>
          <w:b/>
          <w:bCs/>
          <w:sz w:val="22"/>
          <w:szCs w:val="22"/>
        </w:rPr>
        <w:t>leave related issues</w:t>
      </w:r>
      <w:r w:rsidRPr="00E70420">
        <w:rPr>
          <w:rFonts w:asciiTheme="minorHAnsi" w:eastAsia="Calibri" w:hAnsiTheme="minorHAnsi" w:cstheme="minorHAnsi"/>
          <w:sz w:val="22"/>
          <w:szCs w:val="22"/>
        </w:rPr>
        <w:t xml:space="preserve">) for </w:t>
      </w:r>
      <w:r w:rsidR="00050504" w:rsidRPr="00E70420">
        <w:rPr>
          <w:rFonts w:asciiTheme="minorHAnsi" w:eastAsia="Calibri" w:hAnsiTheme="minorHAnsi" w:cstheme="minorHAnsi"/>
          <w:sz w:val="22"/>
          <w:szCs w:val="22"/>
        </w:rPr>
        <w:t xml:space="preserve">wages </w:t>
      </w:r>
      <w:r w:rsidRPr="00E70420">
        <w:rPr>
          <w:rFonts w:asciiTheme="minorHAnsi" w:eastAsia="Calibri" w:hAnsiTheme="minorHAnsi" w:cstheme="minorHAnsi"/>
          <w:sz w:val="22"/>
          <w:szCs w:val="22"/>
        </w:rPr>
        <w:t xml:space="preserve">employees in its IAL business to whom an enterprise agreement or </w:t>
      </w:r>
      <w:r w:rsidR="00CD3FFC" w:rsidRPr="00E70420">
        <w:rPr>
          <w:rFonts w:asciiTheme="minorHAnsi" w:eastAsia="Calibri" w:hAnsiTheme="minorHAnsi" w:cstheme="minorHAnsi"/>
          <w:sz w:val="22"/>
          <w:szCs w:val="22"/>
        </w:rPr>
        <w:t xml:space="preserve">copied state </w:t>
      </w:r>
      <w:r w:rsidRPr="00E70420">
        <w:rPr>
          <w:rFonts w:asciiTheme="minorHAnsi" w:eastAsia="Calibri" w:hAnsiTheme="minorHAnsi" w:cstheme="minorHAnsi"/>
          <w:sz w:val="22"/>
          <w:szCs w:val="22"/>
        </w:rPr>
        <w:t>award</w:t>
      </w:r>
      <w:r w:rsidR="00CD3FFC" w:rsidRPr="00E70420">
        <w:rPr>
          <w:rFonts w:asciiTheme="minorHAnsi" w:eastAsia="Calibri" w:hAnsiTheme="minorHAnsi" w:cstheme="minorHAnsi"/>
          <w:sz w:val="22"/>
          <w:szCs w:val="22"/>
        </w:rPr>
        <w:t xml:space="preserve"> </w:t>
      </w:r>
      <w:r w:rsidRPr="00E70420">
        <w:rPr>
          <w:rFonts w:asciiTheme="minorHAnsi" w:eastAsia="Calibri" w:hAnsiTheme="minorHAnsi" w:cstheme="minorHAnsi"/>
          <w:sz w:val="22"/>
          <w:szCs w:val="22"/>
        </w:rPr>
        <w:t>applied during the review period</w:t>
      </w:r>
      <w:r w:rsidR="008604B5" w:rsidRPr="00E70420">
        <w:rPr>
          <w:rFonts w:asciiTheme="minorHAnsi" w:eastAsia="Calibri" w:hAnsiTheme="minorHAnsi" w:cstheme="minorHAnsi"/>
          <w:sz w:val="22"/>
          <w:szCs w:val="22"/>
        </w:rPr>
        <w:t>s</w:t>
      </w:r>
      <w:r w:rsidRPr="00E70420">
        <w:rPr>
          <w:rFonts w:asciiTheme="minorHAnsi" w:eastAsia="Calibri" w:hAnsiTheme="minorHAnsi" w:cstheme="minorHAnsi"/>
          <w:sz w:val="22"/>
          <w:szCs w:val="22"/>
        </w:rPr>
        <w:t xml:space="preserve"> referred to in clause 10. </w:t>
      </w:r>
    </w:p>
    <w:p w14:paraId="766B74D5" w14:textId="42249AB7" w:rsidR="00586DA9" w:rsidRPr="00E70420" w:rsidRDefault="001650B2" w:rsidP="00E70420">
      <w:pPr>
        <w:pStyle w:val="ListParagraph"/>
        <w:widowControl w:val="0"/>
        <w:numPr>
          <w:ilvl w:val="0"/>
          <w:numId w:val="41"/>
        </w:numPr>
        <w:spacing w:before="120" w:after="120" w:line="360" w:lineRule="auto"/>
        <w:contextualSpacing w:val="0"/>
        <w:jc w:val="both"/>
        <w:rPr>
          <w:rFonts w:asciiTheme="minorHAnsi" w:eastAsia="Calibri" w:hAnsiTheme="minorHAnsi" w:cstheme="minorHAnsi"/>
          <w:sz w:val="22"/>
          <w:szCs w:val="22"/>
        </w:rPr>
      </w:pPr>
      <w:bookmarkStart w:id="29" w:name="_Hlk105362889"/>
      <w:r w:rsidRPr="00E70420">
        <w:rPr>
          <w:rFonts w:asciiTheme="minorHAnsi" w:eastAsia="Calibri" w:hAnsiTheme="minorHAnsi" w:cstheme="minorHAnsi"/>
          <w:sz w:val="22"/>
          <w:szCs w:val="22"/>
        </w:rPr>
        <w:t xml:space="preserve">It </w:t>
      </w:r>
      <w:r w:rsidR="00586DA9" w:rsidRPr="00E70420">
        <w:rPr>
          <w:rFonts w:asciiTheme="minorHAnsi" w:eastAsia="Calibri" w:hAnsiTheme="minorHAnsi" w:cstheme="minorHAnsi"/>
          <w:sz w:val="22"/>
          <w:szCs w:val="22"/>
        </w:rPr>
        <w:t xml:space="preserve">had identified the following reasons for the leave </w:t>
      </w:r>
      <w:r w:rsidR="005A6827" w:rsidRPr="00E70420">
        <w:rPr>
          <w:rFonts w:asciiTheme="minorHAnsi" w:eastAsia="Calibri" w:hAnsiTheme="minorHAnsi" w:cstheme="minorHAnsi"/>
          <w:sz w:val="22"/>
          <w:szCs w:val="22"/>
        </w:rPr>
        <w:t xml:space="preserve">related </w:t>
      </w:r>
      <w:r w:rsidR="00586DA9" w:rsidRPr="00E70420">
        <w:rPr>
          <w:rFonts w:asciiTheme="minorHAnsi" w:eastAsia="Calibri" w:hAnsiTheme="minorHAnsi" w:cstheme="minorHAnsi"/>
          <w:sz w:val="22"/>
          <w:szCs w:val="22"/>
        </w:rPr>
        <w:t>issues</w:t>
      </w:r>
      <w:r w:rsidR="00425D25" w:rsidRPr="00E70420">
        <w:rPr>
          <w:rFonts w:asciiTheme="minorHAnsi" w:eastAsia="Calibri" w:hAnsiTheme="minorHAnsi" w:cstheme="minorHAnsi"/>
          <w:sz w:val="22"/>
          <w:szCs w:val="22"/>
        </w:rPr>
        <w:t xml:space="preserve"> arising</w:t>
      </w:r>
      <w:r w:rsidR="00586DA9" w:rsidRPr="00E70420">
        <w:rPr>
          <w:rFonts w:asciiTheme="minorHAnsi" w:eastAsia="Calibri" w:hAnsiTheme="minorHAnsi" w:cstheme="minorHAnsi"/>
          <w:sz w:val="22"/>
          <w:szCs w:val="22"/>
        </w:rPr>
        <w:t>:</w:t>
      </w:r>
    </w:p>
    <w:p w14:paraId="0EC0DF9D" w14:textId="6ADDFEED" w:rsidR="00586DA9" w:rsidRPr="00263B4B" w:rsidRDefault="00586DA9" w:rsidP="00E70420">
      <w:pPr>
        <w:pStyle w:val="FWOparagraphlevel3"/>
        <w:numPr>
          <w:ilvl w:val="0"/>
          <w:numId w:val="23"/>
        </w:numPr>
        <w:tabs>
          <w:tab w:val="clear" w:pos="1701"/>
        </w:tabs>
        <w:ind w:left="2127" w:hanging="709"/>
        <w:jc w:val="both"/>
        <w:rPr>
          <w:sz w:val="22"/>
        </w:rPr>
      </w:pPr>
      <w:r w:rsidRPr="00263B4B">
        <w:rPr>
          <w:sz w:val="22"/>
        </w:rPr>
        <w:t>incorrect accrual of annual leave on certain shift types for shift workers under certain industrial instruments;</w:t>
      </w:r>
    </w:p>
    <w:p w14:paraId="43DCAD0D" w14:textId="6C998110" w:rsidR="00586DA9" w:rsidRPr="00263B4B" w:rsidRDefault="00586DA9" w:rsidP="00E70420">
      <w:pPr>
        <w:pStyle w:val="FWOparagraphlevel3"/>
        <w:numPr>
          <w:ilvl w:val="0"/>
          <w:numId w:val="23"/>
        </w:numPr>
        <w:tabs>
          <w:tab w:val="clear" w:pos="1701"/>
        </w:tabs>
        <w:ind w:left="2127" w:hanging="709"/>
        <w:jc w:val="both"/>
        <w:rPr>
          <w:sz w:val="22"/>
        </w:rPr>
      </w:pPr>
      <w:r w:rsidRPr="00263B4B">
        <w:rPr>
          <w:sz w:val="22"/>
        </w:rPr>
        <w:t>deductions from annual leave accruals when public holidays occurred during periods of annual leave;</w:t>
      </w:r>
    </w:p>
    <w:p w14:paraId="38D901F5" w14:textId="0FC38B42" w:rsidR="00586DA9" w:rsidRPr="00263B4B" w:rsidRDefault="00586DA9" w:rsidP="00E70420">
      <w:pPr>
        <w:pStyle w:val="FWOparagraphlevel3"/>
        <w:numPr>
          <w:ilvl w:val="0"/>
          <w:numId w:val="23"/>
        </w:numPr>
        <w:tabs>
          <w:tab w:val="clear" w:pos="1701"/>
        </w:tabs>
        <w:ind w:left="2127" w:hanging="709"/>
        <w:jc w:val="both"/>
        <w:rPr>
          <w:sz w:val="22"/>
        </w:rPr>
      </w:pPr>
      <w:r w:rsidRPr="00263B4B">
        <w:rPr>
          <w:sz w:val="22"/>
        </w:rPr>
        <w:t>personal leave accruing on contracted hours, rather than ordinary hours;</w:t>
      </w:r>
    </w:p>
    <w:p w14:paraId="7C5DF4C6" w14:textId="4AFFC9A6" w:rsidR="005A6827" w:rsidRPr="00263B4B" w:rsidRDefault="00586DA9" w:rsidP="00E70420">
      <w:pPr>
        <w:pStyle w:val="FWOparagraphlevel3"/>
        <w:numPr>
          <w:ilvl w:val="0"/>
          <w:numId w:val="23"/>
        </w:numPr>
        <w:tabs>
          <w:tab w:val="clear" w:pos="1701"/>
        </w:tabs>
        <w:ind w:left="2127" w:hanging="709"/>
        <w:jc w:val="both"/>
        <w:rPr>
          <w:sz w:val="22"/>
        </w:rPr>
      </w:pPr>
      <w:r w:rsidRPr="00263B4B">
        <w:rPr>
          <w:sz w:val="22"/>
        </w:rPr>
        <w:t xml:space="preserve">personal leave not accruing during paid parental leave; </w:t>
      </w:r>
      <w:r w:rsidR="001650B2" w:rsidRPr="00263B4B">
        <w:rPr>
          <w:sz w:val="22"/>
        </w:rPr>
        <w:t>and</w:t>
      </w:r>
    </w:p>
    <w:p w14:paraId="6F7C589E" w14:textId="1150407E" w:rsidR="005A6827" w:rsidRPr="00263B4B" w:rsidRDefault="00586DA9" w:rsidP="00E70420">
      <w:pPr>
        <w:pStyle w:val="FWOparagraphlevel3"/>
        <w:numPr>
          <w:ilvl w:val="0"/>
          <w:numId w:val="23"/>
        </w:numPr>
        <w:tabs>
          <w:tab w:val="clear" w:pos="1701"/>
        </w:tabs>
        <w:ind w:left="2127" w:hanging="709"/>
        <w:jc w:val="both"/>
        <w:rPr>
          <w:sz w:val="22"/>
        </w:rPr>
      </w:pPr>
      <w:r w:rsidRPr="00263B4B">
        <w:rPr>
          <w:sz w:val="22"/>
        </w:rPr>
        <w:lastRenderedPageBreak/>
        <w:t>personal leave accrual rules not being updated following the introduction of a new industrial instrument</w:t>
      </w:r>
      <w:r w:rsidR="001650B2" w:rsidRPr="00263B4B">
        <w:rPr>
          <w:sz w:val="22"/>
        </w:rPr>
        <w:t>.</w:t>
      </w:r>
      <w:r w:rsidR="005A6827" w:rsidRPr="00263B4B">
        <w:rPr>
          <w:sz w:val="22"/>
        </w:rPr>
        <w:t xml:space="preserve"> </w:t>
      </w:r>
    </w:p>
    <w:bookmarkEnd w:id="29"/>
    <w:p w14:paraId="689EF6A5" w14:textId="5F7D355D" w:rsidR="00586DA9" w:rsidRPr="00263B4B" w:rsidRDefault="00EC48A3" w:rsidP="00E70420">
      <w:pPr>
        <w:pStyle w:val="ListParagraph"/>
        <w:widowControl w:val="0"/>
        <w:numPr>
          <w:ilvl w:val="0"/>
          <w:numId w:val="41"/>
        </w:numPr>
        <w:spacing w:before="120" w:after="120" w:line="360" w:lineRule="auto"/>
        <w:contextualSpacing w:val="0"/>
        <w:jc w:val="both"/>
        <w:rPr>
          <w:sz w:val="22"/>
        </w:rPr>
      </w:pPr>
      <w:r w:rsidRPr="00263B4B">
        <w:rPr>
          <w:sz w:val="22"/>
        </w:rPr>
        <w:t>I</w:t>
      </w:r>
      <w:r w:rsidR="00586DA9" w:rsidRPr="00263B4B">
        <w:rPr>
          <w:sz w:val="22"/>
        </w:rPr>
        <w:t xml:space="preserve">t had remediated leave </w:t>
      </w:r>
      <w:r w:rsidRPr="00263B4B">
        <w:rPr>
          <w:sz w:val="22"/>
        </w:rPr>
        <w:t xml:space="preserve">related issues </w:t>
      </w:r>
      <w:r w:rsidR="00586DA9" w:rsidRPr="00263B4B">
        <w:rPr>
          <w:sz w:val="22"/>
        </w:rPr>
        <w:t xml:space="preserve">for all current employees by adjusting their leave balances to reflect any under or over accrual of </w:t>
      </w:r>
      <w:r w:rsidR="00425D25" w:rsidRPr="00263B4B">
        <w:rPr>
          <w:sz w:val="22"/>
        </w:rPr>
        <w:t xml:space="preserve">annual and personal </w:t>
      </w:r>
      <w:r w:rsidR="00586DA9" w:rsidRPr="00263B4B">
        <w:rPr>
          <w:sz w:val="22"/>
        </w:rPr>
        <w:t>leave</w:t>
      </w:r>
      <w:r w:rsidR="00190FFC" w:rsidRPr="00263B4B">
        <w:rPr>
          <w:sz w:val="22"/>
        </w:rPr>
        <w:t>.</w:t>
      </w:r>
    </w:p>
    <w:p w14:paraId="4707E87C" w14:textId="66DF9759" w:rsidR="00586DA9" w:rsidRPr="00263B4B" w:rsidRDefault="00EC48A3" w:rsidP="00E70420">
      <w:pPr>
        <w:pStyle w:val="ListParagraph"/>
        <w:widowControl w:val="0"/>
        <w:numPr>
          <w:ilvl w:val="0"/>
          <w:numId w:val="41"/>
        </w:numPr>
        <w:spacing w:before="120" w:after="120" w:line="360" w:lineRule="auto"/>
        <w:contextualSpacing w:val="0"/>
        <w:jc w:val="both"/>
        <w:rPr>
          <w:sz w:val="22"/>
        </w:rPr>
      </w:pPr>
      <w:r w:rsidRPr="00263B4B">
        <w:rPr>
          <w:sz w:val="22"/>
        </w:rPr>
        <w:t xml:space="preserve">It </w:t>
      </w:r>
      <w:r w:rsidR="000172AF" w:rsidRPr="00263B4B">
        <w:rPr>
          <w:sz w:val="22"/>
        </w:rPr>
        <w:t>had commenced making remediation payments to former employees, or employees who had since converted to casual employment, who were impacted by under accruals of annual leave</w:t>
      </w:r>
      <w:r w:rsidRPr="00263B4B">
        <w:rPr>
          <w:sz w:val="22"/>
        </w:rPr>
        <w:t>.</w:t>
      </w:r>
    </w:p>
    <w:p w14:paraId="0ABA4676" w14:textId="737052BD" w:rsidR="00BD2720" w:rsidRPr="00263B4B" w:rsidRDefault="00190FFC" w:rsidP="00E70420">
      <w:pPr>
        <w:pStyle w:val="ListParagraph"/>
        <w:widowControl w:val="0"/>
        <w:numPr>
          <w:ilvl w:val="0"/>
          <w:numId w:val="41"/>
        </w:numPr>
        <w:spacing w:before="120" w:after="120" w:line="360" w:lineRule="auto"/>
        <w:contextualSpacing w:val="0"/>
        <w:jc w:val="both"/>
        <w:rPr>
          <w:sz w:val="22"/>
        </w:rPr>
      </w:pPr>
      <w:r w:rsidRPr="00263B4B">
        <w:rPr>
          <w:sz w:val="22"/>
        </w:rPr>
        <w:t>I</w:t>
      </w:r>
      <w:r w:rsidR="000172AF" w:rsidRPr="00263B4B">
        <w:rPr>
          <w:sz w:val="22"/>
        </w:rPr>
        <w:t xml:space="preserve">t had not applied adjustments </w:t>
      </w:r>
      <w:r w:rsidRPr="00263B4B">
        <w:rPr>
          <w:sz w:val="22"/>
        </w:rPr>
        <w:t xml:space="preserve">to the leave balances of current employees </w:t>
      </w:r>
      <w:r w:rsidR="000172AF" w:rsidRPr="00263B4B">
        <w:rPr>
          <w:sz w:val="22"/>
        </w:rPr>
        <w:t xml:space="preserve">that would result in employees having a negative </w:t>
      </w:r>
      <w:r w:rsidR="00BD2720" w:rsidRPr="00263B4B">
        <w:rPr>
          <w:sz w:val="22"/>
        </w:rPr>
        <w:t>balance and</w:t>
      </w:r>
      <w:r w:rsidR="000172AF" w:rsidRPr="00263B4B">
        <w:rPr>
          <w:sz w:val="22"/>
        </w:rPr>
        <w:t xml:space="preserve"> did not intend to recover any overpayments</w:t>
      </w:r>
      <w:r w:rsidR="00425D25" w:rsidRPr="00263B4B">
        <w:rPr>
          <w:sz w:val="22"/>
        </w:rPr>
        <w:t xml:space="preserve"> resulting from additional annual leave or personal leave </w:t>
      </w:r>
      <w:r w:rsidR="003F60AD" w:rsidRPr="00263B4B">
        <w:rPr>
          <w:sz w:val="22"/>
        </w:rPr>
        <w:t>accruals</w:t>
      </w:r>
      <w:r w:rsidRPr="00263B4B">
        <w:rPr>
          <w:sz w:val="22"/>
        </w:rPr>
        <w:t xml:space="preserve"> for current or former employees.</w:t>
      </w:r>
    </w:p>
    <w:p w14:paraId="420BEE23" w14:textId="372312E6" w:rsidR="000172AF" w:rsidRPr="00263B4B" w:rsidRDefault="000172AF" w:rsidP="00E70420">
      <w:pPr>
        <w:pStyle w:val="ListParagraph"/>
        <w:widowControl w:val="0"/>
        <w:numPr>
          <w:ilvl w:val="0"/>
          <w:numId w:val="41"/>
        </w:numPr>
        <w:spacing w:before="120" w:after="120" w:line="360" w:lineRule="auto"/>
        <w:contextualSpacing w:val="0"/>
        <w:jc w:val="both"/>
        <w:rPr>
          <w:sz w:val="22"/>
        </w:rPr>
      </w:pPr>
      <w:r w:rsidRPr="00263B4B">
        <w:rPr>
          <w:sz w:val="22"/>
        </w:rPr>
        <w:t xml:space="preserve">It </w:t>
      </w:r>
      <w:r w:rsidR="00856F71" w:rsidRPr="00263B4B">
        <w:rPr>
          <w:sz w:val="22"/>
        </w:rPr>
        <w:t xml:space="preserve">had </w:t>
      </w:r>
      <w:r w:rsidRPr="00263B4B">
        <w:rPr>
          <w:sz w:val="22"/>
        </w:rPr>
        <w:t>invite</w:t>
      </w:r>
      <w:r w:rsidR="00856F71" w:rsidRPr="00263B4B">
        <w:rPr>
          <w:sz w:val="22"/>
        </w:rPr>
        <w:t>d</w:t>
      </w:r>
      <w:r w:rsidRPr="00263B4B">
        <w:rPr>
          <w:sz w:val="22"/>
        </w:rPr>
        <w:t xml:space="preserve"> employees to identify any periods of unpaid leave taken due to an under accrual issue</w:t>
      </w:r>
      <w:r w:rsidR="006479BC" w:rsidRPr="00263B4B">
        <w:rPr>
          <w:sz w:val="22"/>
        </w:rPr>
        <w:t>.</w:t>
      </w:r>
    </w:p>
    <w:p w14:paraId="2E042AB8" w14:textId="24779CBB" w:rsidR="000172AF" w:rsidRPr="00263B4B" w:rsidRDefault="00190FFC" w:rsidP="00E70420">
      <w:pPr>
        <w:pStyle w:val="ListParagraph"/>
        <w:widowControl w:val="0"/>
        <w:numPr>
          <w:ilvl w:val="0"/>
          <w:numId w:val="41"/>
        </w:numPr>
        <w:spacing w:before="120" w:after="120" w:line="360" w:lineRule="auto"/>
        <w:contextualSpacing w:val="0"/>
        <w:jc w:val="both"/>
        <w:rPr>
          <w:sz w:val="22"/>
        </w:rPr>
      </w:pPr>
      <w:r w:rsidRPr="00263B4B">
        <w:rPr>
          <w:sz w:val="22"/>
        </w:rPr>
        <w:t>P</w:t>
      </w:r>
      <w:r w:rsidR="000172AF" w:rsidRPr="00263B4B">
        <w:rPr>
          <w:sz w:val="22"/>
        </w:rPr>
        <w:t xml:space="preserve">ayments to former employees, or employees who had subsequently converted to casual employment, would be made at </w:t>
      </w:r>
      <w:r w:rsidRPr="00263B4B">
        <w:rPr>
          <w:sz w:val="22"/>
        </w:rPr>
        <w:t xml:space="preserve">the </w:t>
      </w:r>
      <w:r w:rsidR="000172AF" w:rsidRPr="00263B4B">
        <w:rPr>
          <w:sz w:val="22"/>
        </w:rPr>
        <w:t xml:space="preserve">pay rate </w:t>
      </w:r>
      <w:r w:rsidRPr="00263B4B">
        <w:rPr>
          <w:sz w:val="22"/>
        </w:rPr>
        <w:t xml:space="preserve">that applied </w:t>
      </w:r>
      <w:r w:rsidR="000172AF" w:rsidRPr="00263B4B">
        <w:rPr>
          <w:sz w:val="22"/>
        </w:rPr>
        <w:t>at the end of their employment</w:t>
      </w:r>
      <w:r w:rsidRPr="00263B4B">
        <w:rPr>
          <w:sz w:val="22"/>
        </w:rPr>
        <w:t xml:space="preserve"> (or immediately before conversion to casual employment)</w:t>
      </w:r>
      <w:r w:rsidR="000172AF" w:rsidRPr="00263B4B">
        <w:rPr>
          <w:sz w:val="22"/>
        </w:rPr>
        <w:t xml:space="preserve">, and </w:t>
      </w:r>
      <w:r w:rsidR="00713722" w:rsidRPr="00263B4B">
        <w:rPr>
          <w:sz w:val="22"/>
        </w:rPr>
        <w:t xml:space="preserve">would include </w:t>
      </w:r>
      <w:r w:rsidR="000172AF" w:rsidRPr="00263B4B">
        <w:rPr>
          <w:sz w:val="22"/>
        </w:rPr>
        <w:t>interest at a rate of 5.5%</w:t>
      </w:r>
      <w:r w:rsidR="00713722" w:rsidRPr="00263B4B">
        <w:rPr>
          <w:sz w:val="22"/>
        </w:rPr>
        <w:t xml:space="preserve"> per annum calculated</w:t>
      </w:r>
      <w:r w:rsidR="000172AF" w:rsidRPr="00263B4B">
        <w:rPr>
          <w:sz w:val="22"/>
        </w:rPr>
        <w:t>:</w:t>
      </w:r>
    </w:p>
    <w:p w14:paraId="5FBCAFA3" w14:textId="3BF55A65" w:rsidR="000172AF" w:rsidRPr="00263B4B" w:rsidRDefault="000172AF" w:rsidP="00E70420">
      <w:pPr>
        <w:pStyle w:val="FWOparagraphlevel3"/>
        <w:numPr>
          <w:ilvl w:val="0"/>
          <w:numId w:val="43"/>
        </w:numPr>
        <w:tabs>
          <w:tab w:val="clear" w:pos="1701"/>
        </w:tabs>
        <w:ind w:left="2127" w:hanging="709"/>
        <w:jc w:val="both"/>
        <w:rPr>
          <w:sz w:val="22"/>
        </w:rPr>
      </w:pPr>
      <w:r w:rsidRPr="00263B4B">
        <w:rPr>
          <w:sz w:val="22"/>
        </w:rPr>
        <w:t>for former employees, from the year the under accrual occurred</w:t>
      </w:r>
      <w:r w:rsidR="00713722" w:rsidRPr="00263B4B">
        <w:rPr>
          <w:sz w:val="22"/>
        </w:rPr>
        <w:t xml:space="preserve">; and </w:t>
      </w:r>
    </w:p>
    <w:p w14:paraId="16ABCF77" w14:textId="1BC48675" w:rsidR="000172AF" w:rsidRPr="00263B4B" w:rsidRDefault="000172AF" w:rsidP="00E70420">
      <w:pPr>
        <w:pStyle w:val="FWOparagraphlevel3"/>
        <w:numPr>
          <w:ilvl w:val="0"/>
          <w:numId w:val="43"/>
        </w:numPr>
        <w:tabs>
          <w:tab w:val="clear" w:pos="1701"/>
        </w:tabs>
        <w:ind w:left="2127" w:hanging="709"/>
        <w:jc w:val="both"/>
        <w:rPr>
          <w:sz w:val="22"/>
        </w:rPr>
      </w:pPr>
      <w:r w:rsidRPr="00263B4B">
        <w:rPr>
          <w:sz w:val="22"/>
        </w:rPr>
        <w:t>for employees who had converted to casual employment, from the year they converted.</w:t>
      </w:r>
    </w:p>
    <w:p w14:paraId="71FCEB89" w14:textId="4F8A1B19" w:rsidR="00190FFC" w:rsidRPr="00E70420" w:rsidRDefault="00190FFC" w:rsidP="00E70420">
      <w:pPr>
        <w:pStyle w:val="FWOparagraphlevel2"/>
        <w:numPr>
          <w:ilvl w:val="2"/>
          <w:numId w:val="42"/>
        </w:numPr>
        <w:tabs>
          <w:tab w:val="clear" w:pos="1134"/>
        </w:tabs>
        <w:ind w:left="1418"/>
        <w:jc w:val="both"/>
        <w:rPr>
          <w:rFonts w:ascii="Calibri" w:eastAsia="Times New Roman" w:hAnsi="Calibri" w:cs="Calibri"/>
          <w:sz w:val="22"/>
          <w:szCs w:val="20"/>
        </w:rPr>
      </w:pPr>
      <w:r w:rsidRPr="00E70420">
        <w:rPr>
          <w:rFonts w:ascii="Calibri" w:eastAsia="Times New Roman" w:hAnsi="Calibri" w:cs="Calibri"/>
          <w:sz w:val="22"/>
          <w:szCs w:val="20"/>
        </w:rPr>
        <w:t xml:space="preserve">It had </w:t>
      </w:r>
      <w:r w:rsidR="00713722" w:rsidRPr="00E70420">
        <w:rPr>
          <w:rFonts w:ascii="Calibri" w:eastAsia="Times New Roman" w:hAnsi="Calibri" w:cs="Calibri"/>
          <w:sz w:val="22"/>
          <w:szCs w:val="20"/>
        </w:rPr>
        <w:t xml:space="preserve">notified current and former employees who had been impacted by </w:t>
      </w:r>
      <w:r w:rsidR="00856F71" w:rsidRPr="00E70420">
        <w:rPr>
          <w:rFonts w:ascii="Calibri" w:eastAsia="Times New Roman" w:hAnsi="Calibri" w:cs="Calibri"/>
          <w:sz w:val="22"/>
          <w:szCs w:val="20"/>
        </w:rPr>
        <w:t xml:space="preserve">under accruals of annual leave or personal/carer's leave and updated the unions regarding </w:t>
      </w:r>
      <w:r w:rsidR="00770CEC" w:rsidRPr="00E70420">
        <w:rPr>
          <w:rFonts w:ascii="Calibri" w:eastAsia="Times New Roman" w:hAnsi="Calibri" w:cs="Calibri"/>
          <w:sz w:val="22"/>
          <w:szCs w:val="20"/>
        </w:rPr>
        <w:t>its review of annual leave and personal/carer's leave entitlements.</w:t>
      </w:r>
    </w:p>
    <w:p w14:paraId="45ED9329" w14:textId="66CB32FB" w:rsidR="00035292" w:rsidRPr="00263B4B" w:rsidRDefault="006479BC" w:rsidP="00D24D3F">
      <w:pPr>
        <w:pStyle w:val="ListParagraph"/>
        <w:numPr>
          <w:ilvl w:val="0"/>
          <w:numId w:val="5"/>
        </w:numPr>
        <w:spacing w:line="360" w:lineRule="auto"/>
        <w:ind w:left="714" w:hanging="714"/>
        <w:jc w:val="both"/>
        <w:rPr>
          <w:rFonts w:asciiTheme="minorHAnsi" w:eastAsia="Calibri" w:hAnsiTheme="minorHAnsi" w:cstheme="minorHAnsi"/>
          <w:sz w:val="22"/>
          <w:szCs w:val="22"/>
        </w:rPr>
      </w:pPr>
      <w:r w:rsidRPr="00263B4B">
        <w:rPr>
          <w:rFonts w:asciiTheme="minorHAnsi" w:eastAsia="Calibri" w:hAnsiTheme="minorHAnsi" w:cstheme="minorHAnsi"/>
          <w:sz w:val="22"/>
          <w:szCs w:val="22"/>
        </w:rPr>
        <w:t>By</w:t>
      </w:r>
      <w:r w:rsidR="00035292" w:rsidRPr="00263B4B">
        <w:rPr>
          <w:rFonts w:asciiTheme="minorHAnsi" w:eastAsia="Calibri" w:hAnsiTheme="minorHAnsi" w:cstheme="minorHAnsi"/>
          <w:sz w:val="22"/>
          <w:szCs w:val="22"/>
        </w:rPr>
        <w:t xml:space="preserve"> 22 March 2022, the Internal Review had identified that 8,909 employees</w:t>
      </w:r>
      <w:r w:rsidR="00756675" w:rsidRPr="00263B4B">
        <w:rPr>
          <w:rFonts w:asciiTheme="minorHAnsi" w:eastAsia="Calibri" w:hAnsiTheme="minorHAnsi" w:cstheme="minorHAnsi"/>
          <w:sz w:val="22"/>
          <w:szCs w:val="22"/>
        </w:rPr>
        <w:t xml:space="preserve"> (comprising</w:t>
      </w:r>
      <w:r w:rsidR="00035292" w:rsidRPr="00263B4B">
        <w:rPr>
          <w:rFonts w:asciiTheme="minorHAnsi" w:eastAsia="Calibri" w:hAnsiTheme="minorHAnsi" w:cstheme="minorHAnsi"/>
          <w:sz w:val="22"/>
          <w:szCs w:val="22"/>
        </w:rPr>
        <w:t xml:space="preserve"> </w:t>
      </w:r>
      <w:r w:rsidR="00756675" w:rsidRPr="00263B4B">
        <w:rPr>
          <w:rFonts w:asciiTheme="minorHAnsi" w:eastAsia="Calibri" w:hAnsiTheme="minorHAnsi" w:cstheme="minorHAnsi"/>
          <w:sz w:val="22"/>
          <w:szCs w:val="22"/>
        </w:rPr>
        <w:t xml:space="preserve">2,975 current employees and 5,934 former employees) </w:t>
      </w:r>
      <w:r w:rsidR="00035292" w:rsidRPr="00263B4B">
        <w:rPr>
          <w:rFonts w:asciiTheme="minorHAnsi" w:eastAsia="Calibri" w:hAnsiTheme="minorHAnsi" w:cstheme="minorHAnsi"/>
          <w:sz w:val="22"/>
          <w:szCs w:val="22"/>
        </w:rPr>
        <w:t xml:space="preserve">had been </w:t>
      </w:r>
      <w:r w:rsidR="00770CEC" w:rsidRPr="00263B4B">
        <w:rPr>
          <w:rFonts w:asciiTheme="minorHAnsi" w:eastAsia="Calibri" w:hAnsiTheme="minorHAnsi" w:cstheme="minorHAnsi"/>
          <w:sz w:val="22"/>
          <w:szCs w:val="22"/>
        </w:rPr>
        <w:t xml:space="preserve">impacted by </w:t>
      </w:r>
      <w:r w:rsidR="00467BF1" w:rsidRPr="00263B4B">
        <w:rPr>
          <w:rFonts w:asciiTheme="minorHAnsi" w:eastAsia="Calibri" w:hAnsiTheme="minorHAnsi" w:cstheme="minorHAnsi"/>
          <w:sz w:val="22"/>
          <w:szCs w:val="22"/>
        </w:rPr>
        <w:t xml:space="preserve">the payroll errors </w:t>
      </w:r>
      <w:r w:rsidR="00AC16B8" w:rsidRPr="00263B4B">
        <w:rPr>
          <w:rFonts w:asciiTheme="minorHAnsi" w:eastAsia="Calibri" w:hAnsiTheme="minorHAnsi" w:cstheme="minorHAnsi"/>
          <w:sz w:val="22"/>
          <w:szCs w:val="22"/>
        </w:rPr>
        <w:t xml:space="preserve">and leave </w:t>
      </w:r>
      <w:r w:rsidR="00756675" w:rsidRPr="00263B4B">
        <w:rPr>
          <w:rFonts w:asciiTheme="minorHAnsi" w:eastAsia="Calibri" w:hAnsiTheme="minorHAnsi" w:cstheme="minorHAnsi"/>
          <w:sz w:val="22"/>
          <w:szCs w:val="22"/>
        </w:rPr>
        <w:t>accrual issues referred</w:t>
      </w:r>
      <w:r w:rsidR="00467BF1" w:rsidRPr="00263B4B">
        <w:rPr>
          <w:rFonts w:asciiTheme="minorHAnsi" w:eastAsia="Calibri" w:hAnsiTheme="minorHAnsi" w:cstheme="minorHAnsi"/>
          <w:sz w:val="22"/>
          <w:szCs w:val="22"/>
        </w:rPr>
        <w:t xml:space="preserve"> to in</w:t>
      </w:r>
      <w:r w:rsidR="00AC16B8" w:rsidRPr="00263B4B">
        <w:rPr>
          <w:rFonts w:asciiTheme="minorHAnsi" w:eastAsia="Calibri" w:hAnsiTheme="minorHAnsi" w:cstheme="minorHAnsi"/>
          <w:sz w:val="22"/>
          <w:szCs w:val="22"/>
        </w:rPr>
        <w:t xml:space="preserve"> clause</w:t>
      </w:r>
      <w:r w:rsidR="00756675" w:rsidRPr="00263B4B">
        <w:rPr>
          <w:rFonts w:asciiTheme="minorHAnsi" w:eastAsia="Calibri" w:hAnsiTheme="minorHAnsi" w:cstheme="minorHAnsi"/>
          <w:sz w:val="22"/>
          <w:szCs w:val="22"/>
        </w:rPr>
        <w:t>s</w:t>
      </w:r>
      <w:r w:rsidR="00AC16B8" w:rsidRPr="00263B4B">
        <w:rPr>
          <w:rFonts w:asciiTheme="minorHAnsi" w:eastAsia="Calibri" w:hAnsiTheme="minorHAnsi" w:cstheme="minorHAnsi"/>
          <w:sz w:val="22"/>
          <w:szCs w:val="22"/>
        </w:rPr>
        <w:t xml:space="preserve"> 9</w:t>
      </w:r>
      <w:r w:rsidR="00467BF1" w:rsidRPr="00263B4B">
        <w:rPr>
          <w:rFonts w:asciiTheme="minorHAnsi" w:eastAsia="Calibri" w:hAnsiTheme="minorHAnsi" w:cstheme="minorHAnsi"/>
          <w:sz w:val="22"/>
          <w:szCs w:val="22"/>
        </w:rPr>
        <w:t xml:space="preserve"> </w:t>
      </w:r>
      <w:r w:rsidR="00756675" w:rsidRPr="00263B4B">
        <w:rPr>
          <w:rFonts w:asciiTheme="minorHAnsi" w:eastAsia="Calibri" w:hAnsiTheme="minorHAnsi" w:cstheme="minorHAnsi"/>
          <w:sz w:val="22"/>
          <w:szCs w:val="22"/>
        </w:rPr>
        <w:t xml:space="preserve">and 11 respectively and were owed remediation payments. </w:t>
      </w:r>
      <w:r w:rsidR="00035292" w:rsidRPr="00263B4B">
        <w:rPr>
          <w:rFonts w:asciiTheme="minorHAnsi" w:eastAsia="Calibri" w:hAnsiTheme="minorHAnsi" w:cstheme="minorHAnsi"/>
          <w:sz w:val="22"/>
          <w:szCs w:val="22"/>
        </w:rPr>
        <w:t xml:space="preserve">The total remediation payments owed by AU </w:t>
      </w:r>
      <w:r w:rsidRPr="00263B4B">
        <w:rPr>
          <w:rFonts w:asciiTheme="minorHAnsi" w:eastAsia="Calibri" w:hAnsiTheme="minorHAnsi" w:cstheme="minorHAnsi"/>
          <w:sz w:val="22"/>
          <w:szCs w:val="22"/>
        </w:rPr>
        <w:t xml:space="preserve">Group </w:t>
      </w:r>
      <w:r w:rsidR="00035292" w:rsidRPr="00263B4B">
        <w:rPr>
          <w:rFonts w:asciiTheme="minorHAnsi" w:eastAsia="Calibri" w:hAnsiTheme="minorHAnsi" w:cstheme="minorHAnsi"/>
          <w:sz w:val="22"/>
          <w:szCs w:val="22"/>
        </w:rPr>
        <w:t xml:space="preserve">to impacted employees is </w:t>
      </w:r>
      <w:r w:rsidR="003B2007" w:rsidRPr="00263B4B">
        <w:rPr>
          <w:rFonts w:asciiTheme="minorHAnsi" w:eastAsia="Calibri" w:hAnsiTheme="minorHAnsi" w:cstheme="minorHAnsi"/>
          <w:sz w:val="22"/>
          <w:szCs w:val="22"/>
        </w:rPr>
        <w:t>$7,367,819</w:t>
      </w:r>
      <w:r w:rsidR="00C6127A" w:rsidRPr="00263B4B">
        <w:rPr>
          <w:rFonts w:asciiTheme="minorHAnsi" w:eastAsia="Calibri" w:hAnsiTheme="minorHAnsi" w:cstheme="minorHAnsi"/>
          <w:sz w:val="22"/>
          <w:szCs w:val="22"/>
        </w:rPr>
        <w:t>.  This total comprises</w:t>
      </w:r>
      <w:r w:rsidR="00035292" w:rsidRPr="00263B4B">
        <w:rPr>
          <w:rFonts w:asciiTheme="minorHAnsi" w:eastAsia="Calibri" w:hAnsiTheme="minorHAnsi" w:cstheme="minorHAnsi"/>
          <w:sz w:val="22"/>
          <w:szCs w:val="22"/>
        </w:rPr>
        <w:t xml:space="preserve"> $5,544,184 in respect of payroll errors</w:t>
      </w:r>
      <w:r w:rsidR="00C6127A" w:rsidRPr="00263B4B">
        <w:rPr>
          <w:rFonts w:asciiTheme="minorHAnsi" w:eastAsia="Calibri" w:hAnsiTheme="minorHAnsi" w:cstheme="minorHAnsi"/>
          <w:sz w:val="22"/>
          <w:szCs w:val="22"/>
        </w:rPr>
        <w:t>,</w:t>
      </w:r>
      <w:r w:rsidR="002057A1" w:rsidRPr="00263B4B">
        <w:rPr>
          <w:rFonts w:asciiTheme="minorHAnsi" w:eastAsia="Calibri" w:hAnsiTheme="minorHAnsi" w:cstheme="minorHAnsi"/>
          <w:sz w:val="22"/>
          <w:szCs w:val="22"/>
        </w:rPr>
        <w:t xml:space="preserve"> </w:t>
      </w:r>
      <w:r w:rsidR="00035292" w:rsidRPr="00263B4B">
        <w:rPr>
          <w:rFonts w:asciiTheme="minorHAnsi" w:eastAsia="Calibri" w:hAnsiTheme="minorHAnsi" w:cstheme="minorHAnsi"/>
          <w:sz w:val="22"/>
          <w:szCs w:val="22"/>
        </w:rPr>
        <w:t xml:space="preserve">$838,704 in respect of leave accrual issues (not </w:t>
      </w:r>
      <w:r w:rsidR="00776315" w:rsidRPr="00263B4B">
        <w:rPr>
          <w:rFonts w:asciiTheme="minorHAnsi" w:eastAsia="Calibri" w:hAnsiTheme="minorHAnsi" w:cstheme="minorHAnsi"/>
          <w:sz w:val="22"/>
          <w:szCs w:val="22"/>
        </w:rPr>
        <w:t xml:space="preserve">including </w:t>
      </w:r>
      <w:r w:rsidR="00035292" w:rsidRPr="00263B4B">
        <w:rPr>
          <w:rFonts w:asciiTheme="minorHAnsi" w:eastAsia="Calibri" w:hAnsiTheme="minorHAnsi" w:cstheme="minorHAnsi"/>
          <w:sz w:val="22"/>
          <w:szCs w:val="22"/>
        </w:rPr>
        <w:t xml:space="preserve">leave accrual issues for current employees addressed by adjustments to leave balances), $267,482 in superannuation contributions and $717,449 in interest payments. </w:t>
      </w:r>
      <w:r w:rsidR="006B03A0" w:rsidRPr="00263B4B">
        <w:rPr>
          <w:rFonts w:asciiTheme="minorHAnsi" w:eastAsia="Calibri" w:hAnsiTheme="minorHAnsi" w:cstheme="minorHAnsi"/>
          <w:sz w:val="22"/>
          <w:szCs w:val="22"/>
        </w:rPr>
        <w:t>The Companies or AU Group Services have made considerable progress in rectifying the underpayments.</w:t>
      </w:r>
      <w:r w:rsidR="0039465E" w:rsidRPr="00263B4B">
        <w:rPr>
          <w:rFonts w:asciiTheme="minorHAnsi" w:eastAsia="Calibri" w:hAnsiTheme="minorHAnsi" w:cstheme="minorHAnsi"/>
          <w:sz w:val="22"/>
          <w:szCs w:val="22"/>
        </w:rPr>
        <w:t xml:space="preserve"> An amount of </w:t>
      </w:r>
      <w:r w:rsidR="00891213" w:rsidRPr="00263B4B">
        <w:rPr>
          <w:rFonts w:asciiTheme="minorHAnsi" w:eastAsia="Calibri" w:hAnsiTheme="minorHAnsi" w:cstheme="minorHAnsi"/>
          <w:sz w:val="22"/>
          <w:szCs w:val="22"/>
        </w:rPr>
        <w:t>$</w:t>
      </w:r>
      <w:r w:rsidR="000452CF" w:rsidRPr="00263B4B">
        <w:rPr>
          <w:rFonts w:asciiTheme="minorHAnsi" w:eastAsia="Calibri" w:hAnsiTheme="minorHAnsi" w:cstheme="minorHAnsi"/>
          <w:sz w:val="22"/>
          <w:szCs w:val="22"/>
        </w:rPr>
        <w:t>516,428</w:t>
      </w:r>
      <w:r w:rsidR="00891213" w:rsidRPr="00263B4B">
        <w:rPr>
          <w:rFonts w:asciiTheme="minorHAnsi" w:eastAsia="Calibri" w:hAnsiTheme="minorHAnsi" w:cstheme="minorHAnsi"/>
          <w:sz w:val="22"/>
          <w:szCs w:val="22"/>
        </w:rPr>
        <w:t xml:space="preserve"> </w:t>
      </w:r>
      <w:r w:rsidR="0039465E" w:rsidRPr="00263B4B">
        <w:rPr>
          <w:rFonts w:asciiTheme="minorHAnsi" w:eastAsia="Calibri" w:hAnsiTheme="minorHAnsi" w:cstheme="minorHAnsi"/>
          <w:sz w:val="22"/>
          <w:szCs w:val="22"/>
        </w:rPr>
        <w:t>remains outstanding</w:t>
      </w:r>
      <w:r w:rsidR="0029483D" w:rsidRPr="00263B4B">
        <w:rPr>
          <w:rFonts w:asciiTheme="minorHAnsi" w:eastAsia="Calibri" w:hAnsiTheme="minorHAnsi" w:cstheme="minorHAnsi"/>
          <w:sz w:val="22"/>
          <w:szCs w:val="22"/>
        </w:rPr>
        <w:t xml:space="preserve"> to former </w:t>
      </w:r>
      <w:r w:rsidR="0029483D" w:rsidRPr="00263B4B">
        <w:rPr>
          <w:rFonts w:asciiTheme="minorHAnsi" w:eastAsia="Calibri" w:hAnsiTheme="minorHAnsi" w:cstheme="minorHAnsi"/>
          <w:sz w:val="22"/>
          <w:szCs w:val="22"/>
        </w:rPr>
        <w:lastRenderedPageBreak/>
        <w:t>employees who are yet to make contact with, or provide updated account details to, the Companies or AU Group Services</w:t>
      </w:r>
      <w:r w:rsidR="0039465E" w:rsidRPr="00263B4B">
        <w:rPr>
          <w:rFonts w:asciiTheme="minorHAnsi" w:eastAsia="Calibri" w:hAnsiTheme="minorHAnsi" w:cstheme="minorHAnsi"/>
          <w:sz w:val="22"/>
          <w:szCs w:val="22"/>
        </w:rPr>
        <w:t xml:space="preserve">, </w:t>
      </w:r>
      <w:r w:rsidR="00210E81" w:rsidRPr="00263B4B">
        <w:rPr>
          <w:rFonts w:asciiTheme="minorHAnsi" w:eastAsia="Calibri" w:hAnsiTheme="minorHAnsi" w:cstheme="minorHAnsi"/>
          <w:sz w:val="22"/>
          <w:szCs w:val="22"/>
        </w:rPr>
        <w:t>across the categories specified</w:t>
      </w:r>
      <w:r w:rsidR="0039465E" w:rsidRPr="00263B4B">
        <w:rPr>
          <w:rFonts w:asciiTheme="minorHAnsi" w:eastAsia="Calibri" w:hAnsiTheme="minorHAnsi" w:cstheme="minorHAnsi"/>
          <w:sz w:val="22"/>
          <w:szCs w:val="22"/>
        </w:rPr>
        <w:t>.</w:t>
      </w:r>
    </w:p>
    <w:p w14:paraId="26AF2C27" w14:textId="1F7170E5" w:rsidR="007D19B5" w:rsidRPr="00263B4B" w:rsidRDefault="007D19B5" w:rsidP="00D24D3F">
      <w:pPr>
        <w:pStyle w:val="ListParagraph"/>
        <w:widowControl w:val="0"/>
        <w:numPr>
          <w:ilvl w:val="0"/>
          <w:numId w:val="5"/>
        </w:numPr>
        <w:spacing w:before="120" w:after="120" w:line="360" w:lineRule="auto"/>
        <w:ind w:left="709" w:hanging="720"/>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Prior to the execution of this Undertaking, </w:t>
      </w:r>
      <w:r w:rsidR="00AA549E" w:rsidRPr="00263B4B">
        <w:rPr>
          <w:rFonts w:asciiTheme="minorHAnsi" w:hAnsiTheme="minorHAnsi" w:cstheme="minorHAnsi"/>
          <w:sz w:val="22"/>
          <w:szCs w:val="22"/>
        </w:rPr>
        <w:t>AU Group</w:t>
      </w:r>
      <w:r w:rsidRPr="00263B4B">
        <w:rPr>
          <w:rFonts w:asciiTheme="minorHAnsi" w:hAnsiTheme="minorHAnsi" w:cstheme="minorHAnsi"/>
          <w:sz w:val="22"/>
          <w:szCs w:val="22"/>
        </w:rPr>
        <w:t xml:space="preserve"> notified the FWO that:</w:t>
      </w:r>
    </w:p>
    <w:p w14:paraId="0E0C91F7" w14:textId="77777777" w:rsidR="00720120" w:rsidRPr="00263B4B" w:rsidRDefault="002A6830" w:rsidP="00E70420">
      <w:pPr>
        <w:pStyle w:val="FWOparagraphlevel2"/>
        <w:numPr>
          <w:ilvl w:val="2"/>
          <w:numId w:val="17"/>
        </w:numPr>
        <w:ind w:hanging="425"/>
        <w:jc w:val="both"/>
        <w:rPr>
          <w:sz w:val="22"/>
        </w:rPr>
      </w:pPr>
      <w:r w:rsidRPr="00263B4B">
        <w:rPr>
          <w:sz w:val="22"/>
        </w:rPr>
        <w:t>AU Group had calculated</w:t>
      </w:r>
      <w:r w:rsidR="00720120" w:rsidRPr="00263B4B">
        <w:rPr>
          <w:sz w:val="22"/>
        </w:rPr>
        <w:t>:</w:t>
      </w:r>
      <w:r w:rsidRPr="00263B4B">
        <w:rPr>
          <w:sz w:val="22"/>
        </w:rPr>
        <w:t xml:space="preserve"> </w:t>
      </w:r>
    </w:p>
    <w:p w14:paraId="10705EFD" w14:textId="2E30D553" w:rsidR="002A6830" w:rsidRPr="00263B4B" w:rsidRDefault="002A6830" w:rsidP="00E70420">
      <w:pPr>
        <w:pStyle w:val="FWOparagraphlevel3"/>
        <w:numPr>
          <w:ilvl w:val="3"/>
          <w:numId w:val="17"/>
        </w:numPr>
        <w:ind w:left="1559"/>
        <w:jc w:val="both"/>
        <w:rPr>
          <w:sz w:val="22"/>
        </w:rPr>
      </w:pPr>
      <w:r w:rsidRPr="00263B4B">
        <w:rPr>
          <w:sz w:val="22"/>
        </w:rPr>
        <w:t>the value of the underpayment to each affected current or former employee of the Companies</w:t>
      </w:r>
      <w:r w:rsidR="00475D05" w:rsidRPr="00263B4B">
        <w:rPr>
          <w:sz w:val="22"/>
        </w:rPr>
        <w:t xml:space="preserve"> (including, for former employees, underpayments due to </w:t>
      </w:r>
      <w:r w:rsidR="00682382" w:rsidRPr="00263B4B">
        <w:rPr>
          <w:sz w:val="22"/>
        </w:rPr>
        <w:t xml:space="preserve">the </w:t>
      </w:r>
      <w:r w:rsidR="00475D05" w:rsidRPr="00263B4B">
        <w:rPr>
          <w:sz w:val="22"/>
        </w:rPr>
        <w:t>under accrual of annual leave)</w:t>
      </w:r>
      <w:r w:rsidRPr="00263B4B">
        <w:rPr>
          <w:sz w:val="22"/>
        </w:rPr>
        <w:t xml:space="preserve"> listed in Column A of Schedule </w:t>
      </w:r>
      <w:r w:rsidR="002F5052" w:rsidRPr="00263B4B">
        <w:rPr>
          <w:sz w:val="22"/>
        </w:rPr>
        <w:t>A</w:t>
      </w:r>
      <w:r w:rsidRPr="00263B4B">
        <w:rPr>
          <w:sz w:val="22"/>
        </w:rPr>
        <w:t xml:space="preserve"> </w:t>
      </w:r>
      <w:r w:rsidR="00C971B9" w:rsidRPr="00263B4B">
        <w:rPr>
          <w:sz w:val="22"/>
        </w:rPr>
        <w:t xml:space="preserve">to this Undertaking </w:t>
      </w:r>
      <w:r w:rsidRPr="00263B4B">
        <w:rPr>
          <w:sz w:val="22"/>
        </w:rPr>
        <w:t xml:space="preserve">to be the amount listed in Column </w:t>
      </w:r>
      <w:r w:rsidR="00382361" w:rsidRPr="00263B4B">
        <w:rPr>
          <w:sz w:val="22"/>
        </w:rPr>
        <w:t>B</w:t>
      </w:r>
      <w:r w:rsidR="00C971B9" w:rsidRPr="00263B4B">
        <w:rPr>
          <w:sz w:val="22"/>
        </w:rPr>
        <w:t xml:space="preserve"> of Schedule </w:t>
      </w:r>
      <w:r w:rsidR="00034943" w:rsidRPr="00263B4B">
        <w:rPr>
          <w:sz w:val="22"/>
        </w:rPr>
        <w:t>A</w:t>
      </w:r>
      <w:r w:rsidR="00C971B9" w:rsidRPr="00263B4B">
        <w:rPr>
          <w:sz w:val="22"/>
        </w:rPr>
        <w:t xml:space="preserve"> to this Undertaking (the </w:t>
      </w:r>
      <w:r w:rsidR="00C971B9" w:rsidRPr="00263B4B">
        <w:rPr>
          <w:b/>
          <w:sz w:val="22"/>
        </w:rPr>
        <w:t>Underpayments</w:t>
      </w:r>
      <w:r w:rsidR="00C971B9" w:rsidRPr="00263B4B">
        <w:rPr>
          <w:sz w:val="22"/>
        </w:rPr>
        <w:t>)</w:t>
      </w:r>
      <w:r w:rsidRPr="00263B4B">
        <w:rPr>
          <w:sz w:val="22"/>
        </w:rPr>
        <w:t>;</w:t>
      </w:r>
      <w:r w:rsidR="00720120" w:rsidRPr="00263B4B">
        <w:rPr>
          <w:sz w:val="22"/>
        </w:rPr>
        <w:t xml:space="preserve"> and</w:t>
      </w:r>
    </w:p>
    <w:p w14:paraId="5FB22622" w14:textId="0DF3F8C1" w:rsidR="00720120" w:rsidRPr="00263B4B" w:rsidRDefault="00720120" w:rsidP="00E70420">
      <w:pPr>
        <w:pStyle w:val="FWOparagraphlevel3"/>
        <w:numPr>
          <w:ilvl w:val="3"/>
          <w:numId w:val="17"/>
        </w:numPr>
        <w:ind w:left="1559"/>
        <w:jc w:val="both"/>
        <w:rPr>
          <w:sz w:val="22"/>
        </w:rPr>
      </w:pPr>
      <w:r w:rsidRPr="00263B4B">
        <w:rPr>
          <w:sz w:val="22"/>
        </w:rPr>
        <w:t xml:space="preserve">the annual leave and personal/carer's leave balance adjustments to be made for each current employee of the Companies listed in Column A of Schedule A to this Undertaking to be the amounts listed in Columns </w:t>
      </w:r>
      <w:r w:rsidR="00A3467D" w:rsidRPr="00263B4B">
        <w:rPr>
          <w:sz w:val="22"/>
        </w:rPr>
        <w:t>I</w:t>
      </w:r>
      <w:r w:rsidRPr="00263B4B">
        <w:rPr>
          <w:sz w:val="22"/>
        </w:rPr>
        <w:t xml:space="preserve"> and </w:t>
      </w:r>
      <w:r w:rsidR="00A3467D" w:rsidRPr="00263B4B">
        <w:rPr>
          <w:sz w:val="22"/>
        </w:rPr>
        <w:t>J</w:t>
      </w:r>
      <w:r w:rsidRPr="00263B4B">
        <w:rPr>
          <w:sz w:val="22"/>
        </w:rPr>
        <w:t xml:space="preserve"> of Schedule A to this Undertaking, </w:t>
      </w:r>
    </w:p>
    <w:p w14:paraId="5EF2B969" w14:textId="7342907B" w:rsidR="00720120" w:rsidRPr="00263B4B" w:rsidRDefault="00720120" w:rsidP="00D24D3F">
      <w:pPr>
        <w:pStyle w:val="FWOparagraphlevel3"/>
        <w:numPr>
          <w:ilvl w:val="0"/>
          <w:numId w:val="0"/>
        </w:numPr>
        <w:ind w:left="993"/>
        <w:jc w:val="both"/>
        <w:rPr>
          <w:sz w:val="22"/>
        </w:rPr>
      </w:pPr>
      <w:r w:rsidRPr="00263B4B">
        <w:rPr>
          <w:sz w:val="22"/>
        </w:rPr>
        <w:t xml:space="preserve">(affected employees referred to in (i) and (ii) together being the </w:t>
      </w:r>
      <w:r w:rsidRPr="00263B4B">
        <w:rPr>
          <w:b/>
          <w:bCs/>
          <w:sz w:val="22"/>
        </w:rPr>
        <w:t>Affected Employees</w:t>
      </w:r>
      <w:r w:rsidRPr="00263B4B">
        <w:rPr>
          <w:sz w:val="22"/>
        </w:rPr>
        <w:t xml:space="preserve">); </w:t>
      </w:r>
    </w:p>
    <w:p w14:paraId="391551DD" w14:textId="0CADC574" w:rsidR="00C971B9" w:rsidRPr="00263B4B" w:rsidRDefault="00C971B9" w:rsidP="00E70420">
      <w:pPr>
        <w:pStyle w:val="FWOparagraphlevel2"/>
        <w:numPr>
          <w:ilvl w:val="2"/>
          <w:numId w:val="17"/>
        </w:numPr>
        <w:ind w:hanging="425"/>
        <w:jc w:val="both"/>
        <w:rPr>
          <w:sz w:val="22"/>
        </w:rPr>
      </w:pPr>
      <w:r w:rsidRPr="00263B4B">
        <w:rPr>
          <w:sz w:val="22"/>
        </w:rPr>
        <w:t xml:space="preserve">AU Group had calculated the value of the interest on the Underpayment to each Affected Employee, calculated at 5.5% per annum, to be the amount listed in Column </w:t>
      </w:r>
      <w:r w:rsidR="00382361" w:rsidRPr="00263B4B">
        <w:rPr>
          <w:sz w:val="22"/>
        </w:rPr>
        <w:t>C</w:t>
      </w:r>
      <w:r w:rsidRPr="00263B4B">
        <w:rPr>
          <w:sz w:val="22"/>
        </w:rPr>
        <w:t xml:space="preserve"> of Schedu</w:t>
      </w:r>
      <w:r w:rsidR="002F5052" w:rsidRPr="00263B4B">
        <w:rPr>
          <w:sz w:val="22"/>
        </w:rPr>
        <w:t>le A</w:t>
      </w:r>
      <w:r w:rsidRPr="00263B4B">
        <w:rPr>
          <w:sz w:val="22"/>
        </w:rPr>
        <w:t xml:space="preserve"> to this Undertaking;</w:t>
      </w:r>
    </w:p>
    <w:p w14:paraId="267F28E2" w14:textId="017CA040" w:rsidR="00C971B9" w:rsidRPr="00263B4B" w:rsidRDefault="00C971B9" w:rsidP="00E70420">
      <w:pPr>
        <w:pStyle w:val="FWOparagraphlevel2"/>
        <w:numPr>
          <w:ilvl w:val="2"/>
          <w:numId w:val="17"/>
        </w:numPr>
        <w:ind w:hanging="425"/>
        <w:jc w:val="both"/>
        <w:rPr>
          <w:sz w:val="22"/>
        </w:rPr>
      </w:pPr>
      <w:r w:rsidRPr="00263B4B">
        <w:rPr>
          <w:sz w:val="22"/>
        </w:rPr>
        <w:t xml:space="preserve">AU Group had calculated the value of the superannuation contribution required in respect of the Underpayment to each Affected Employee, including interest calculated at 5.5% per annum, to be the amount listed in Column </w:t>
      </w:r>
      <w:r w:rsidR="00382361" w:rsidRPr="00263B4B">
        <w:rPr>
          <w:sz w:val="22"/>
        </w:rPr>
        <w:t>D</w:t>
      </w:r>
      <w:r w:rsidR="002F5052" w:rsidRPr="00263B4B">
        <w:rPr>
          <w:sz w:val="22"/>
        </w:rPr>
        <w:t xml:space="preserve"> of Schedule A</w:t>
      </w:r>
      <w:r w:rsidRPr="00263B4B">
        <w:rPr>
          <w:sz w:val="22"/>
        </w:rPr>
        <w:t xml:space="preserve"> to this Undertaking;</w:t>
      </w:r>
    </w:p>
    <w:p w14:paraId="7C89CEB0" w14:textId="2274ABD1" w:rsidR="00C971B9" w:rsidRPr="00263B4B" w:rsidRDefault="00942818" w:rsidP="00D24D3F">
      <w:pPr>
        <w:pStyle w:val="FWOparagraphlevel2"/>
        <w:ind w:hanging="425"/>
        <w:jc w:val="both"/>
        <w:rPr>
          <w:sz w:val="22"/>
        </w:rPr>
      </w:pPr>
      <w:r w:rsidRPr="00263B4B">
        <w:rPr>
          <w:sz w:val="22"/>
        </w:rPr>
        <w:t>F</w:t>
      </w:r>
      <w:r w:rsidR="002A6830" w:rsidRPr="00263B4B">
        <w:rPr>
          <w:sz w:val="22"/>
        </w:rPr>
        <w:t xml:space="preserve">or each Affected Employee, </w:t>
      </w:r>
      <w:r w:rsidR="003B7A59" w:rsidRPr="00263B4B">
        <w:rPr>
          <w:sz w:val="22"/>
        </w:rPr>
        <w:t xml:space="preserve">one of the Companies, or AU Group </w:t>
      </w:r>
      <w:r w:rsidR="00580286" w:rsidRPr="00263B4B">
        <w:rPr>
          <w:sz w:val="22"/>
        </w:rPr>
        <w:t>Services, had</w:t>
      </w:r>
      <w:r w:rsidR="00C971B9" w:rsidRPr="00263B4B">
        <w:rPr>
          <w:sz w:val="22"/>
        </w:rPr>
        <w:t>:</w:t>
      </w:r>
    </w:p>
    <w:p w14:paraId="652D236A" w14:textId="77777777" w:rsidR="00A3467D" w:rsidRPr="00263B4B" w:rsidRDefault="00A3467D" w:rsidP="00D24D3F">
      <w:pPr>
        <w:pStyle w:val="FWOparagraphlevel3"/>
        <w:tabs>
          <w:tab w:val="clear" w:pos="1701"/>
        </w:tabs>
        <w:ind w:left="1417" w:hanging="425"/>
        <w:jc w:val="both"/>
        <w:rPr>
          <w:sz w:val="22"/>
        </w:rPr>
      </w:pPr>
      <w:r w:rsidRPr="00263B4B">
        <w:rPr>
          <w:sz w:val="22"/>
        </w:rPr>
        <w:t>paid:</w:t>
      </w:r>
    </w:p>
    <w:p w14:paraId="41F8BF31" w14:textId="70F04285" w:rsidR="002A6830" w:rsidRPr="00263B4B" w:rsidRDefault="002A6830" w:rsidP="00D24D3F">
      <w:pPr>
        <w:pStyle w:val="FWOparagraphlevel4"/>
        <w:jc w:val="both"/>
        <w:rPr>
          <w:rFonts w:asciiTheme="minorHAnsi" w:hAnsiTheme="minorHAnsi"/>
        </w:rPr>
      </w:pPr>
      <w:r w:rsidRPr="00263B4B">
        <w:rPr>
          <w:rFonts w:asciiTheme="minorHAnsi" w:hAnsiTheme="minorHAnsi"/>
        </w:rPr>
        <w:t>to that</w:t>
      </w:r>
      <w:r w:rsidR="00817AB1" w:rsidRPr="00263B4B">
        <w:rPr>
          <w:rFonts w:asciiTheme="minorHAnsi" w:hAnsiTheme="minorHAnsi"/>
        </w:rPr>
        <w:t xml:space="preserve"> </w:t>
      </w:r>
      <w:r w:rsidR="00A3467D" w:rsidRPr="00263B4B">
        <w:rPr>
          <w:rFonts w:asciiTheme="minorHAnsi" w:hAnsiTheme="minorHAnsi"/>
        </w:rPr>
        <w:t xml:space="preserve">employee </w:t>
      </w:r>
      <w:r w:rsidR="00817AB1" w:rsidRPr="00263B4B">
        <w:rPr>
          <w:rFonts w:asciiTheme="minorHAnsi" w:hAnsiTheme="minorHAnsi"/>
        </w:rPr>
        <w:t xml:space="preserve">the amount in Column </w:t>
      </w:r>
      <w:r w:rsidR="00382361" w:rsidRPr="00263B4B">
        <w:rPr>
          <w:rFonts w:asciiTheme="minorHAnsi" w:hAnsiTheme="minorHAnsi"/>
        </w:rPr>
        <w:t>E</w:t>
      </w:r>
      <w:r w:rsidR="002F5052" w:rsidRPr="00263B4B">
        <w:rPr>
          <w:rFonts w:asciiTheme="minorHAnsi" w:hAnsiTheme="minorHAnsi"/>
        </w:rPr>
        <w:t xml:space="preserve"> of Schedule A</w:t>
      </w:r>
      <w:r w:rsidR="00817AB1" w:rsidRPr="00263B4B">
        <w:rPr>
          <w:rFonts w:asciiTheme="minorHAnsi" w:hAnsiTheme="minorHAnsi"/>
        </w:rPr>
        <w:t xml:space="preserve"> to this Undertaking</w:t>
      </w:r>
      <w:r w:rsidRPr="00263B4B">
        <w:rPr>
          <w:rFonts w:asciiTheme="minorHAnsi" w:hAnsiTheme="minorHAnsi"/>
        </w:rPr>
        <w:t xml:space="preserve"> (except where no payment had been made, in which c</w:t>
      </w:r>
      <w:r w:rsidR="00C971B9" w:rsidRPr="00263B4B">
        <w:rPr>
          <w:rFonts w:asciiTheme="minorHAnsi" w:hAnsiTheme="minorHAnsi"/>
        </w:rPr>
        <w:t>ase the amount of $0 is listed);</w:t>
      </w:r>
    </w:p>
    <w:p w14:paraId="50AE5E34" w14:textId="4C34E11A" w:rsidR="00C971B9" w:rsidRPr="00263B4B" w:rsidRDefault="00C971B9" w:rsidP="00D24D3F">
      <w:pPr>
        <w:pStyle w:val="FWOparagraphlevel4"/>
        <w:jc w:val="both"/>
        <w:rPr>
          <w:rFonts w:asciiTheme="minorHAnsi" w:hAnsiTheme="minorHAnsi"/>
        </w:rPr>
      </w:pPr>
      <w:r w:rsidRPr="00263B4B">
        <w:rPr>
          <w:rFonts w:asciiTheme="minorHAnsi" w:hAnsiTheme="minorHAnsi"/>
        </w:rPr>
        <w:t xml:space="preserve">to that </w:t>
      </w:r>
      <w:r w:rsidR="00A3467D" w:rsidRPr="00263B4B">
        <w:rPr>
          <w:rFonts w:asciiTheme="minorHAnsi" w:hAnsiTheme="minorHAnsi"/>
        </w:rPr>
        <w:t xml:space="preserve">employee’s </w:t>
      </w:r>
      <w:r w:rsidRPr="00263B4B">
        <w:rPr>
          <w:rFonts w:asciiTheme="minorHAnsi" w:hAnsiTheme="minorHAnsi"/>
        </w:rPr>
        <w:t xml:space="preserve">nominated superannuation fund the amount listed in </w:t>
      </w:r>
      <w:r w:rsidR="00817AB1" w:rsidRPr="00263B4B">
        <w:rPr>
          <w:rFonts w:asciiTheme="minorHAnsi" w:hAnsiTheme="minorHAnsi"/>
        </w:rPr>
        <w:t xml:space="preserve">Column </w:t>
      </w:r>
      <w:r w:rsidR="00382361" w:rsidRPr="00263B4B">
        <w:rPr>
          <w:rFonts w:asciiTheme="minorHAnsi" w:hAnsiTheme="minorHAnsi"/>
        </w:rPr>
        <w:t>F</w:t>
      </w:r>
      <w:r w:rsidR="002F5052" w:rsidRPr="00263B4B">
        <w:rPr>
          <w:rFonts w:asciiTheme="minorHAnsi" w:hAnsiTheme="minorHAnsi"/>
        </w:rPr>
        <w:t xml:space="preserve"> of Schedule A</w:t>
      </w:r>
      <w:r w:rsidR="00817AB1" w:rsidRPr="00263B4B">
        <w:rPr>
          <w:rFonts w:asciiTheme="minorHAnsi" w:hAnsiTheme="minorHAnsi"/>
        </w:rPr>
        <w:t xml:space="preserve"> to this Undertaking (except where no payment had been made, in which case the amount of $0 is listed);</w:t>
      </w:r>
    </w:p>
    <w:p w14:paraId="62EBF145" w14:textId="0DE13A20" w:rsidR="00A3467D" w:rsidRPr="00263B4B" w:rsidRDefault="00A3467D" w:rsidP="00D24D3F">
      <w:pPr>
        <w:pStyle w:val="FWOparagraphlevel3"/>
        <w:ind w:left="1417" w:hanging="425"/>
        <w:jc w:val="both"/>
        <w:rPr>
          <w:sz w:val="22"/>
        </w:rPr>
      </w:pPr>
      <w:r w:rsidRPr="00263B4B">
        <w:rPr>
          <w:sz w:val="22"/>
        </w:rPr>
        <w:t>adjusted the employee's annual leave and/or personal/carer's leave balance by the amounts listed in Columns I and J of Schedule A to this Undertaking;</w:t>
      </w:r>
    </w:p>
    <w:p w14:paraId="256504D6" w14:textId="589067BA" w:rsidR="00817AB1" w:rsidRPr="00263B4B" w:rsidRDefault="00942818" w:rsidP="00D24D3F">
      <w:pPr>
        <w:pStyle w:val="FWOparagraphlevel2"/>
        <w:ind w:hanging="425"/>
        <w:jc w:val="both"/>
        <w:rPr>
          <w:sz w:val="22"/>
        </w:rPr>
      </w:pPr>
      <w:r w:rsidRPr="00263B4B">
        <w:rPr>
          <w:sz w:val="22"/>
        </w:rPr>
        <w:t>F</w:t>
      </w:r>
      <w:r w:rsidR="00817AB1" w:rsidRPr="00263B4B">
        <w:rPr>
          <w:sz w:val="22"/>
        </w:rPr>
        <w:t>or each Affected Employee:</w:t>
      </w:r>
    </w:p>
    <w:p w14:paraId="5653B4BE" w14:textId="415CF494" w:rsidR="00817AB1" w:rsidRPr="00263B4B" w:rsidRDefault="002A6830" w:rsidP="00D24D3F">
      <w:pPr>
        <w:pStyle w:val="FWOparagraphlevel3"/>
        <w:tabs>
          <w:tab w:val="clear" w:pos="1701"/>
        </w:tabs>
        <w:ind w:left="1701"/>
        <w:jc w:val="both"/>
        <w:rPr>
          <w:sz w:val="22"/>
        </w:rPr>
      </w:pPr>
      <w:r w:rsidRPr="00263B4B">
        <w:rPr>
          <w:sz w:val="22"/>
        </w:rPr>
        <w:lastRenderedPageBreak/>
        <w:t>any outstanding underpayment</w:t>
      </w:r>
      <w:r w:rsidR="00817AB1" w:rsidRPr="00263B4B">
        <w:rPr>
          <w:sz w:val="22"/>
        </w:rPr>
        <w:t xml:space="preserve"> (including the interest amount </w:t>
      </w:r>
      <w:r w:rsidR="002F5052" w:rsidRPr="00263B4B">
        <w:rPr>
          <w:sz w:val="22"/>
        </w:rPr>
        <w:t>in Column </w:t>
      </w:r>
      <w:r w:rsidR="00382361" w:rsidRPr="00263B4B">
        <w:rPr>
          <w:sz w:val="22"/>
        </w:rPr>
        <w:t>C</w:t>
      </w:r>
      <w:r w:rsidR="002F5052" w:rsidRPr="00263B4B">
        <w:rPr>
          <w:sz w:val="22"/>
        </w:rPr>
        <w:t>)</w:t>
      </w:r>
      <w:r w:rsidRPr="00263B4B">
        <w:rPr>
          <w:sz w:val="22"/>
        </w:rPr>
        <w:t xml:space="preserve"> owed to that employee w</w:t>
      </w:r>
      <w:r w:rsidR="00817AB1" w:rsidRPr="00263B4B">
        <w:rPr>
          <w:sz w:val="22"/>
        </w:rPr>
        <w:t xml:space="preserve">as the amount listed in Column </w:t>
      </w:r>
      <w:r w:rsidR="00382361" w:rsidRPr="00263B4B">
        <w:rPr>
          <w:sz w:val="22"/>
        </w:rPr>
        <w:t>G</w:t>
      </w:r>
      <w:r w:rsidRPr="00263B4B">
        <w:rPr>
          <w:sz w:val="22"/>
        </w:rPr>
        <w:t xml:space="preserve"> of Schedule </w:t>
      </w:r>
      <w:r w:rsidR="002F5052" w:rsidRPr="00263B4B">
        <w:rPr>
          <w:sz w:val="22"/>
        </w:rPr>
        <w:t>A</w:t>
      </w:r>
      <w:r w:rsidR="00817AB1" w:rsidRPr="00263B4B">
        <w:rPr>
          <w:sz w:val="22"/>
        </w:rPr>
        <w:t xml:space="preserve"> to this Undertaking</w:t>
      </w:r>
      <w:r w:rsidRPr="00263B4B">
        <w:rPr>
          <w:sz w:val="22"/>
        </w:rPr>
        <w:t xml:space="preserve"> (except where all underpayments had been rectified, in which c</w:t>
      </w:r>
      <w:r w:rsidR="00817AB1" w:rsidRPr="00263B4B">
        <w:rPr>
          <w:sz w:val="22"/>
        </w:rPr>
        <w:t>ase the amount of $0 is listed);</w:t>
      </w:r>
    </w:p>
    <w:p w14:paraId="7ECB85E0" w14:textId="261F9DF8" w:rsidR="002A6830" w:rsidRPr="00263B4B" w:rsidRDefault="00817AB1" w:rsidP="00D24D3F">
      <w:pPr>
        <w:pStyle w:val="FWOparagraphlevel3"/>
        <w:tabs>
          <w:tab w:val="clear" w:pos="1701"/>
        </w:tabs>
        <w:ind w:left="1701"/>
        <w:jc w:val="both"/>
        <w:rPr>
          <w:sz w:val="22"/>
        </w:rPr>
      </w:pPr>
      <w:r w:rsidRPr="00263B4B">
        <w:rPr>
          <w:sz w:val="22"/>
        </w:rPr>
        <w:t>any outstanding superannuation</w:t>
      </w:r>
      <w:r w:rsidR="002F5052" w:rsidRPr="00263B4B">
        <w:rPr>
          <w:sz w:val="22"/>
        </w:rPr>
        <w:t xml:space="preserve"> (including interest)</w:t>
      </w:r>
      <w:r w:rsidRPr="00263B4B">
        <w:rPr>
          <w:sz w:val="22"/>
        </w:rPr>
        <w:t xml:space="preserve"> </w:t>
      </w:r>
      <w:r w:rsidR="002F5052" w:rsidRPr="00263B4B">
        <w:rPr>
          <w:sz w:val="22"/>
        </w:rPr>
        <w:t xml:space="preserve">owed to that employee was the amount listed in Column </w:t>
      </w:r>
      <w:r w:rsidR="00382361" w:rsidRPr="00263B4B">
        <w:rPr>
          <w:sz w:val="22"/>
        </w:rPr>
        <w:t>H</w:t>
      </w:r>
      <w:r w:rsidR="002F5052" w:rsidRPr="00263B4B">
        <w:rPr>
          <w:sz w:val="22"/>
        </w:rPr>
        <w:t xml:space="preserve"> of Schedule A to this Undertaking (except where all superannuation and interest had been paid to the employee’s nominated superannuation fund, in which case the amount of $0 </w:t>
      </w:r>
      <w:bookmarkStart w:id="30" w:name="_Hlk84335902"/>
      <w:r w:rsidR="002F5052" w:rsidRPr="00263B4B">
        <w:rPr>
          <w:sz w:val="22"/>
        </w:rPr>
        <w:t>is listed);</w:t>
      </w:r>
    </w:p>
    <w:p w14:paraId="68A70B37" w14:textId="77777777" w:rsidR="007075E7" w:rsidRPr="00263B4B" w:rsidRDefault="002A6830" w:rsidP="00D24D3F">
      <w:pPr>
        <w:pStyle w:val="FWOparagraphlevel2"/>
        <w:ind w:hanging="425"/>
        <w:jc w:val="both"/>
        <w:rPr>
          <w:sz w:val="22"/>
        </w:rPr>
      </w:pPr>
      <w:r w:rsidRPr="00263B4B">
        <w:rPr>
          <w:sz w:val="22"/>
        </w:rPr>
        <w:t>AU Home Care had</w:t>
      </w:r>
      <w:r w:rsidR="007075E7" w:rsidRPr="00263B4B">
        <w:rPr>
          <w:sz w:val="22"/>
        </w:rPr>
        <w:t>:</w:t>
      </w:r>
      <w:r w:rsidRPr="00263B4B">
        <w:rPr>
          <w:sz w:val="22"/>
        </w:rPr>
        <w:t xml:space="preserve"> </w:t>
      </w:r>
    </w:p>
    <w:p w14:paraId="0671C531" w14:textId="7797FA13" w:rsidR="002A6830" w:rsidRPr="00263B4B" w:rsidRDefault="002A6830" w:rsidP="00D24D3F">
      <w:pPr>
        <w:pStyle w:val="FWOparagraphlevel3"/>
        <w:jc w:val="both"/>
        <w:rPr>
          <w:sz w:val="22"/>
        </w:rPr>
      </w:pPr>
      <w:r w:rsidRPr="00263B4B">
        <w:rPr>
          <w:sz w:val="22"/>
        </w:rPr>
        <w:t xml:space="preserve">underpaid the </w:t>
      </w:r>
      <w:r w:rsidR="001C7170" w:rsidRPr="00263B4B">
        <w:rPr>
          <w:sz w:val="22"/>
        </w:rPr>
        <w:t xml:space="preserve">6,112 </w:t>
      </w:r>
      <w:r w:rsidRPr="00263B4B">
        <w:rPr>
          <w:sz w:val="22"/>
        </w:rPr>
        <w:t xml:space="preserve">current and former employees listed in Column A of Schedule B to this Undertaking a total of </w:t>
      </w:r>
      <w:r w:rsidR="001C7170" w:rsidRPr="00263B4B">
        <w:rPr>
          <w:sz w:val="22"/>
        </w:rPr>
        <w:t>$4,239</w:t>
      </w:r>
      <w:r w:rsidR="0087505B" w:rsidRPr="00263B4B">
        <w:rPr>
          <w:sz w:val="22"/>
        </w:rPr>
        <w:t>,344</w:t>
      </w:r>
      <w:r w:rsidRPr="00263B4B">
        <w:rPr>
          <w:sz w:val="22"/>
        </w:rPr>
        <w:t>;</w:t>
      </w:r>
    </w:p>
    <w:p w14:paraId="033FA6AD" w14:textId="1C6FB1A9" w:rsidR="007075E7" w:rsidRPr="00263B4B" w:rsidRDefault="007075E7" w:rsidP="00D24D3F">
      <w:pPr>
        <w:pStyle w:val="FWOparagraphlevel3"/>
        <w:jc w:val="both"/>
        <w:rPr>
          <w:sz w:val="22"/>
        </w:rPr>
      </w:pPr>
      <w:r w:rsidRPr="00263B4B">
        <w:rPr>
          <w:sz w:val="22"/>
        </w:rPr>
        <w:t xml:space="preserve">incorrectly calculated the annual leave and / or personal/carer's leave entitlements of </w:t>
      </w:r>
      <w:r w:rsidR="001C7170" w:rsidRPr="00263B4B">
        <w:rPr>
          <w:sz w:val="22"/>
        </w:rPr>
        <w:t>2,727</w:t>
      </w:r>
      <w:r w:rsidRPr="00263B4B">
        <w:rPr>
          <w:sz w:val="22"/>
        </w:rPr>
        <w:t xml:space="preserve"> current and former employees listed in Column A of Schedule B to this Undertaking, </w:t>
      </w:r>
    </w:p>
    <w:p w14:paraId="69C399A3" w14:textId="2DD8B072" w:rsidR="007075E7" w:rsidRPr="00263B4B" w:rsidRDefault="007075E7" w:rsidP="00D24D3F">
      <w:pPr>
        <w:pStyle w:val="FWOparagraphlevel3"/>
        <w:numPr>
          <w:ilvl w:val="0"/>
          <w:numId w:val="0"/>
        </w:numPr>
        <w:ind w:left="993"/>
        <w:jc w:val="both"/>
        <w:rPr>
          <w:sz w:val="22"/>
        </w:rPr>
      </w:pPr>
      <w:r w:rsidRPr="00263B4B">
        <w:rPr>
          <w:sz w:val="22"/>
        </w:rPr>
        <w:t xml:space="preserve">((i) and (ii) together being the </w:t>
      </w:r>
      <w:r w:rsidRPr="00263B4B">
        <w:rPr>
          <w:b/>
          <w:bCs/>
          <w:sz w:val="22"/>
        </w:rPr>
        <w:t>AU Home Care Employees</w:t>
      </w:r>
      <w:r w:rsidRPr="00263B4B">
        <w:rPr>
          <w:sz w:val="22"/>
        </w:rPr>
        <w:t xml:space="preserve">); </w:t>
      </w:r>
    </w:p>
    <w:p w14:paraId="0CAB4133" w14:textId="77777777" w:rsidR="007075E7" w:rsidRPr="00263B4B" w:rsidRDefault="002A6830" w:rsidP="00D24D3F">
      <w:pPr>
        <w:pStyle w:val="FWOparagraphlevel2"/>
        <w:ind w:hanging="425"/>
        <w:jc w:val="both"/>
        <w:rPr>
          <w:sz w:val="22"/>
        </w:rPr>
      </w:pPr>
      <w:r w:rsidRPr="00263B4B">
        <w:rPr>
          <w:sz w:val="22"/>
        </w:rPr>
        <w:t>AU Better Living had</w:t>
      </w:r>
      <w:r w:rsidR="007075E7" w:rsidRPr="00263B4B">
        <w:rPr>
          <w:sz w:val="22"/>
        </w:rPr>
        <w:t>:</w:t>
      </w:r>
      <w:r w:rsidRPr="00263B4B">
        <w:rPr>
          <w:sz w:val="22"/>
        </w:rPr>
        <w:t xml:space="preserve"> </w:t>
      </w:r>
    </w:p>
    <w:p w14:paraId="55A6AE09" w14:textId="54FBAEEB" w:rsidR="002A6830" w:rsidRPr="00263B4B" w:rsidRDefault="002A6830" w:rsidP="00D24D3F">
      <w:pPr>
        <w:pStyle w:val="FWOparagraphlevel3"/>
        <w:jc w:val="both"/>
        <w:rPr>
          <w:sz w:val="22"/>
        </w:rPr>
      </w:pPr>
      <w:r w:rsidRPr="00263B4B">
        <w:rPr>
          <w:sz w:val="22"/>
        </w:rPr>
        <w:t xml:space="preserve">underpaid the </w:t>
      </w:r>
      <w:r w:rsidR="001C7170" w:rsidRPr="00263B4B">
        <w:rPr>
          <w:sz w:val="22"/>
        </w:rPr>
        <w:t xml:space="preserve">1,106 </w:t>
      </w:r>
      <w:r w:rsidRPr="00263B4B">
        <w:rPr>
          <w:sz w:val="22"/>
        </w:rPr>
        <w:t xml:space="preserve">current and former employees listed in Column A of Schedule C to this Undertaking a total of </w:t>
      </w:r>
      <w:r w:rsidR="001C7170" w:rsidRPr="00263B4B">
        <w:rPr>
          <w:sz w:val="22"/>
        </w:rPr>
        <w:t>$537,199</w:t>
      </w:r>
      <w:r w:rsidRPr="00263B4B">
        <w:rPr>
          <w:sz w:val="22"/>
        </w:rPr>
        <w:t>;</w:t>
      </w:r>
    </w:p>
    <w:p w14:paraId="1E7219FA" w14:textId="03FF5825" w:rsidR="00294170" w:rsidRPr="00263B4B" w:rsidRDefault="00294170" w:rsidP="00D24D3F">
      <w:pPr>
        <w:pStyle w:val="FWOparagraphlevel3"/>
        <w:jc w:val="both"/>
        <w:rPr>
          <w:sz w:val="22"/>
        </w:rPr>
      </w:pPr>
      <w:r w:rsidRPr="00263B4B">
        <w:rPr>
          <w:sz w:val="22"/>
        </w:rPr>
        <w:t xml:space="preserve">incorrectly calculated the annual leave and / or personal/carer's leave entitlements of </w:t>
      </w:r>
      <w:r w:rsidR="001C7170" w:rsidRPr="00263B4B">
        <w:rPr>
          <w:sz w:val="22"/>
        </w:rPr>
        <w:t>246</w:t>
      </w:r>
      <w:r w:rsidRPr="00263B4B">
        <w:rPr>
          <w:sz w:val="22"/>
        </w:rPr>
        <w:t xml:space="preserve"> current and former employees listed in Column A of Schedule C to this Undertaking,</w:t>
      </w:r>
    </w:p>
    <w:p w14:paraId="36CB6D33" w14:textId="21433451" w:rsidR="00294170" w:rsidRPr="00263B4B" w:rsidRDefault="00294170" w:rsidP="00D24D3F">
      <w:pPr>
        <w:pStyle w:val="FWOparagraphlevel3"/>
        <w:numPr>
          <w:ilvl w:val="0"/>
          <w:numId w:val="0"/>
        </w:numPr>
        <w:ind w:left="993"/>
        <w:jc w:val="both"/>
        <w:rPr>
          <w:b/>
          <w:bCs/>
          <w:sz w:val="22"/>
        </w:rPr>
      </w:pPr>
      <w:r w:rsidRPr="00263B4B">
        <w:rPr>
          <w:sz w:val="22"/>
        </w:rPr>
        <w:t xml:space="preserve">((i) and (ii) together being the </w:t>
      </w:r>
      <w:r w:rsidRPr="00263B4B">
        <w:rPr>
          <w:b/>
          <w:bCs/>
          <w:sz w:val="22"/>
        </w:rPr>
        <w:t>AU Better Living Employees</w:t>
      </w:r>
      <w:r w:rsidRPr="00263B4B">
        <w:rPr>
          <w:sz w:val="22"/>
        </w:rPr>
        <w:t xml:space="preserve">); </w:t>
      </w:r>
    </w:p>
    <w:p w14:paraId="1D3BA688" w14:textId="77777777" w:rsidR="0010792D" w:rsidRPr="00263B4B" w:rsidRDefault="002A6830" w:rsidP="00D24D3F">
      <w:pPr>
        <w:pStyle w:val="FWOparagraphlevel2"/>
        <w:ind w:hanging="425"/>
        <w:jc w:val="both"/>
        <w:rPr>
          <w:sz w:val="22"/>
        </w:rPr>
      </w:pPr>
      <w:r w:rsidRPr="00263B4B">
        <w:rPr>
          <w:sz w:val="22"/>
        </w:rPr>
        <w:t>Better Home Care had</w:t>
      </w:r>
      <w:r w:rsidR="0010792D" w:rsidRPr="00263B4B">
        <w:rPr>
          <w:sz w:val="22"/>
        </w:rPr>
        <w:t>:</w:t>
      </w:r>
      <w:r w:rsidRPr="00263B4B">
        <w:rPr>
          <w:sz w:val="22"/>
        </w:rPr>
        <w:t xml:space="preserve"> </w:t>
      </w:r>
    </w:p>
    <w:p w14:paraId="766F62D0" w14:textId="20ACE73B" w:rsidR="002A6830" w:rsidRPr="00263B4B" w:rsidRDefault="002A6830" w:rsidP="00D24D3F">
      <w:pPr>
        <w:pStyle w:val="FWOparagraphlevel3"/>
        <w:jc w:val="both"/>
        <w:rPr>
          <w:sz w:val="22"/>
        </w:rPr>
      </w:pPr>
      <w:r w:rsidRPr="00263B4B">
        <w:rPr>
          <w:sz w:val="22"/>
        </w:rPr>
        <w:t xml:space="preserve">underpaid the </w:t>
      </w:r>
      <w:r w:rsidR="001C7170" w:rsidRPr="00263B4B">
        <w:rPr>
          <w:sz w:val="22"/>
        </w:rPr>
        <w:t xml:space="preserve">858 </w:t>
      </w:r>
      <w:r w:rsidRPr="00263B4B">
        <w:rPr>
          <w:sz w:val="22"/>
        </w:rPr>
        <w:t xml:space="preserve">current and former employees listed in Column A of Schedule D to this Undertaking a total of </w:t>
      </w:r>
      <w:r w:rsidR="001C7170" w:rsidRPr="00263B4B">
        <w:rPr>
          <w:sz w:val="22"/>
        </w:rPr>
        <w:t>$649,409</w:t>
      </w:r>
      <w:r w:rsidRPr="00263B4B">
        <w:rPr>
          <w:sz w:val="22"/>
        </w:rPr>
        <w:t>;</w:t>
      </w:r>
    </w:p>
    <w:p w14:paraId="7A29349E" w14:textId="242F7829" w:rsidR="0010792D" w:rsidRPr="00263B4B" w:rsidRDefault="0010792D" w:rsidP="00D24D3F">
      <w:pPr>
        <w:pStyle w:val="FWOparagraphlevel3"/>
        <w:jc w:val="both"/>
        <w:rPr>
          <w:sz w:val="22"/>
        </w:rPr>
      </w:pPr>
      <w:r w:rsidRPr="00263B4B">
        <w:rPr>
          <w:sz w:val="22"/>
        </w:rPr>
        <w:t xml:space="preserve">incorrectly calculated the annual leave and / or personal/carer's leave entitlements of </w:t>
      </w:r>
      <w:r w:rsidR="001C7170" w:rsidRPr="00263B4B">
        <w:rPr>
          <w:sz w:val="22"/>
        </w:rPr>
        <w:t>59</w:t>
      </w:r>
      <w:r w:rsidRPr="00263B4B">
        <w:rPr>
          <w:sz w:val="22"/>
        </w:rPr>
        <w:t xml:space="preserve"> current and former employees listed in Column A of Schedule D to this Undertaking,</w:t>
      </w:r>
    </w:p>
    <w:p w14:paraId="3D941D7E" w14:textId="613ADDFD" w:rsidR="0010792D" w:rsidRPr="00263B4B" w:rsidRDefault="0010792D" w:rsidP="00D24D3F">
      <w:pPr>
        <w:pStyle w:val="FWOparagraphlevel3"/>
        <w:numPr>
          <w:ilvl w:val="0"/>
          <w:numId w:val="0"/>
        </w:numPr>
        <w:ind w:left="993"/>
        <w:jc w:val="both"/>
        <w:rPr>
          <w:sz w:val="22"/>
        </w:rPr>
      </w:pPr>
      <w:r w:rsidRPr="00263B4B">
        <w:rPr>
          <w:sz w:val="22"/>
        </w:rPr>
        <w:t>((i) and (ii) together being the (</w:t>
      </w:r>
      <w:r w:rsidRPr="00263B4B">
        <w:rPr>
          <w:b/>
          <w:sz w:val="22"/>
        </w:rPr>
        <w:t>Better Home Care Employees</w:t>
      </w:r>
      <w:r w:rsidRPr="00263B4B">
        <w:rPr>
          <w:sz w:val="22"/>
        </w:rPr>
        <w:t xml:space="preserve">); </w:t>
      </w:r>
    </w:p>
    <w:p w14:paraId="0921CDA1" w14:textId="77777777" w:rsidR="00353A7C" w:rsidRPr="00263B4B" w:rsidRDefault="002A6830" w:rsidP="00D24D3F">
      <w:pPr>
        <w:pStyle w:val="FWOparagraphlevel2"/>
        <w:ind w:hanging="425"/>
        <w:jc w:val="both"/>
        <w:rPr>
          <w:sz w:val="22"/>
        </w:rPr>
      </w:pPr>
      <w:r w:rsidRPr="00263B4B">
        <w:rPr>
          <w:sz w:val="22"/>
        </w:rPr>
        <w:t>AU Care Services had</w:t>
      </w:r>
      <w:r w:rsidR="00353A7C" w:rsidRPr="00263B4B">
        <w:rPr>
          <w:sz w:val="22"/>
        </w:rPr>
        <w:t>:</w:t>
      </w:r>
    </w:p>
    <w:p w14:paraId="2A2EB3B5" w14:textId="227073C8" w:rsidR="002A6830" w:rsidRPr="00263B4B" w:rsidRDefault="002A6830" w:rsidP="00D24D3F">
      <w:pPr>
        <w:pStyle w:val="FWOparagraphlevel3"/>
        <w:jc w:val="both"/>
        <w:rPr>
          <w:sz w:val="22"/>
        </w:rPr>
      </w:pPr>
      <w:r w:rsidRPr="00263B4B">
        <w:rPr>
          <w:sz w:val="22"/>
        </w:rPr>
        <w:lastRenderedPageBreak/>
        <w:t xml:space="preserve">underpaid the </w:t>
      </w:r>
      <w:r w:rsidR="00922EC8" w:rsidRPr="00263B4B">
        <w:rPr>
          <w:sz w:val="22"/>
        </w:rPr>
        <w:t xml:space="preserve">847 </w:t>
      </w:r>
      <w:r w:rsidRPr="00263B4B">
        <w:rPr>
          <w:sz w:val="22"/>
        </w:rPr>
        <w:t xml:space="preserve">current and former employees listed in Column A of Schedule E to this Undertaking a total of </w:t>
      </w:r>
      <w:r w:rsidR="00922EC8" w:rsidRPr="00263B4B">
        <w:rPr>
          <w:sz w:val="22"/>
        </w:rPr>
        <w:t>$849,517</w:t>
      </w:r>
      <w:r w:rsidRPr="00263B4B">
        <w:rPr>
          <w:sz w:val="22"/>
        </w:rPr>
        <w:t>;</w:t>
      </w:r>
    </w:p>
    <w:p w14:paraId="5AA980A8" w14:textId="4F16911A" w:rsidR="00353A7C" w:rsidRPr="00263B4B" w:rsidRDefault="00AA05DE" w:rsidP="00D24D3F">
      <w:pPr>
        <w:pStyle w:val="FWOparagraphlevel3"/>
        <w:jc w:val="both"/>
        <w:rPr>
          <w:sz w:val="22"/>
        </w:rPr>
      </w:pPr>
      <w:r w:rsidRPr="00263B4B">
        <w:rPr>
          <w:sz w:val="22"/>
        </w:rPr>
        <w:t xml:space="preserve"> </w:t>
      </w:r>
      <w:r w:rsidR="00353A7C" w:rsidRPr="00263B4B">
        <w:rPr>
          <w:sz w:val="22"/>
        </w:rPr>
        <w:t xml:space="preserve">incorrectly calculated the annual leave and / or personal/carer's leave entitlements of </w:t>
      </w:r>
      <w:r w:rsidR="00922EC8" w:rsidRPr="00263B4B">
        <w:rPr>
          <w:sz w:val="22"/>
        </w:rPr>
        <w:t>159</w:t>
      </w:r>
      <w:r w:rsidR="00353A7C" w:rsidRPr="00263B4B">
        <w:rPr>
          <w:sz w:val="22"/>
        </w:rPr>
        <w:t xml:space="preserve"> current and former employees listed in Column A of Schedule E to this Undertaking,</w:t>
      </w:r>
    </w:p>
    <w:p w14:paraId="04C6F8D7" w14:textId="6BCCE268" w:rsidR="00353A7C" w:rsidRPr="00263B4B" w:rsidRDefault="00353A7C" w:rsidP="00D24D3F">
      <w:pPr>
        <w:pStyle w:val="FWOparagraphlevel3"/>
        <w:numPr>
          <w:ilvl w:val="0"/>
          <w:numId w:val="0"/>
        </w:numPr>
        <w:ind w:left="993"/>
        <w:jc w:val="both"/>
        <w:rPr>
          <w:sz w:val="22"/>
        </w:rPr>
      </w:pPr>
      <w:r w:rsidRPr="00263B4B">
        <w:rPr>
          <w:sz w:val="22"/>
        </w:rPr>
        <w:t xml:space="preserve">((i) and (ii) together being the </w:t>
      </w:r>
      <w:r w:rsidRPr="00263B4B">
        <w:rPr>
          <w:b/>
          <w:bCs/>
          <w:sz w:val="22"/>
        </w:rPr>
        <w:t>AU Care Services Employees</w:t>
      </w:r>
      <w:r w:rsidRPr="00263B4B">
        <w:rPr>
          <w:sz w:val="22"/>
        </w:rPr>
        <w:t xml:space="preserve">); </w:t>
      </w:r>
    </w:p>
    <w:p w14:paraId="6EE8E73E" w14:textId="77777777" w:rsidR="00353A7C" w:rsidRPr="00263B4B" w:rsidRDefault="002A6830" w:rsidP="00D24D3F">
      <w:pPr>
        <w:pStyle w:val="FWOparagraphlevel2"/>
        <w:ind w:hanging="425"/>
        <w:jc w:val="both"/>
        <w:rPr>
          <w:sz w:val="22"/>
        </w:rPr>
      </w:pPr>
      <w:r w:rsidRPr="00263B4B">
        <w:rPr>
          <w:sz w:val="22"/>
        </w:rPr>
        <w:t xml:space="preserve">AU </w:t>
      </w:r>
      <w:r w:rsidR="00B56079" w:rsidRPr="00263B4B">
        <w:rPr>
          <w:sz w:val="22"/>
        </w:rPr>
        <w:t>Retirement Living</w:t>
      </w:r>
      <w:r w:rsidRPr="00263B4B">
        <w:rPr>
          <w:sz w:val="22"/>
        </w:rPr>
        <w:t xml:space="preserve"> had</w:t>
      </w:r>
      <w:r w:rsidR="00353A7C" w:rsidRPr="00263B4B">
        <w:rPr>
          <w:sz w:val="22"/>
        </w:rPr>
        <w:t>:</w:t>
      </w:r>
      <w:r w:rsidRPr="00263B4B">
        <w:rPr>
          <w:sz w:val="22"/>
        </w:rPr>
        <w:t xml:space="preserve"> </w:t>
      </w:r>
    </w:p>
    <w:p w14:paraId="5CB10131" w14:textId="43E05D4C" w:rsidR="002A6830" w:rsidRPr="00263B4B" w:rsidRDefault="002A6830" w:rsidP="00D24D3F">
      <w:pPr>
        <w:pStyle w:val="FWOparagraphlevel3"/>
        <w:jc w:val="both"/>
        <w:rPr>
          <w:sz w:val="22"/>
        </w:rPr>
      </w:pPr>
      <w:r w:rsidRPr="00263B4B">
        <w:rPr>
          <w:sz w:val="22"/>
        </w:rPr>
        <w:t xml:space="preserve">underpaid the </w:t>
      </w:r>
      <w:r w:rsidR="00922EC8" w:rsidRPr="00263B4B">
        <w:rPr>
          <w:sz w:val="22"/>
        </w:rPr>
        <w:t xml:space="preserve">146 </w:t>
      </w:r>
      <w:r w:rsidRPr="00263B4B">
        <w:rPr>
          <w:sz w:val="22"/>
        </w:rPr>
        <w:t xml:space="preserve">current and former employees listed in Column A of Schedule F to this Undertaking a total of </w:t>
      </w:r>
      <w:r w:rsidR="00922EC8" w:rsidRPr="00263B4B">
        <w:rPr>
          <w:sz w:val="22"/>
        </w:rPr>
        <w:t>$91,479</w:t>
      </w:r>
      <w:r w:rsidRPr="00263B4B">
        <w:rPr>
          <w:sz w:val="22"/>
        </w:rPr>
        <w:t>;</w:t>
      </w:r>
    </w:p>
    <w:p w14:paraId="5364E72B" w14:textId="3A8B7F0E" w:rsidR="00353A7C" w:rsidRPr="00263B4B" w:rsidRDefault="00353A7C" w:rsidP="00D24D3F">
      <w:pPr>
        <w:pStyle w:val="FWOparagraphlevel3"/>
        <w:ind w:left="1559"/>
        <w:jc w:val="both"/>
        <w:rPr>
          <w:sz w:val="22"/>
        </w:rPr>
      </w:pPr>
      <w:r w:rsidRPr="00263B4B">
        <w:rPr>
          <w:sz w:val="22"/>
        </w:rPr>
        <w:t xml:space="preserve">incorrectly calculated the annual leave and / or personal/carer's leave entitlements of </w:t>
      </w:r>
      <w:r w:rsidR="00922EC8" w:rsidRPr="00263B4B">
        <w:rPr>
          <w:sz w:val="22"/>
        </w:rPr>
        <w:t>13</w:t>
      </w:r>
      <w:r w:rsidRPr="00263B4B">
        <w:rPr>
          <w:sz w:val="22"/>
        </w:rPr>
        <w:t xml:space="preserve"> current and former employees listed in Column A of Schedule F to this Undertaking,</w:t>
      </w:r>
    </w:p>
    <w:p w14:paraId="3564796B" w14:textId="38273EF6" w:rsidR="00353A7C" w:rsidRPr="00263B4B" w:rsidRDefault="00353A7C" w:rsidP="00D24D3F">
      <w:pPr>
        <w:pStyle w:val="FWOparagraphlevel3"/>
        <w:numPr>
          <w:ilvl w:val="0"/>
          <w:numId w:val="0"/>
        </w:numPr>
        <w:ind w:left="993"/>
        <w:jc w:val="both"/>
        <w:rPr>
          <w:sz w:val="22"/>
        </w:rPr>
      </w:pPr>
      <w:r w:rsidRPr="00263B4B">
        <w:rPr>
          <w:sz w:val="22"/>
        </w:rPr>
        <w:t xml:space="preserve">((i) and (ii) together being the </w:t>
      </w:r>
      <w:r w:rsidRPr="00263B4B">
        <w:rPr>
          <w:b/>
          <w:bCs/>
          <w:sz w:val="22"/>
        </w:rPr>
        <w:t>AU Retirement Living Employees</w:t>
      </w:r>
      <w:r w:rsidRPr="00263B4B">
        <w:rPr>
          <w:sz w:val="22"/>
        </w:rPr>
        <w:t xml:space="preserve">); </w:t>
      </w:r>
    </w:p>
    <w:p w14:paraId="50983675" w14:textId="14960E0F" w:rsidR="00F2260D" w:rsidRPr="00263B4B" w:rsidRDefault="002A6830" w:rsidP="00D24D3F">
      <w:pPr>
        <w:pStyle w:val="FWOparagraphlevel2"/>
        <w:ind w:hanging="425"/>
        <w:jc w:val="both"/>
        <w:rPr>
          <w:sz w:val="22"/>
        </w:rPr>
      </w:pPr>
      <w:r w:rsidRPr="00263B4B">
        <w:rPr>
          <w:sz w:val="22"/>
        </w:rPr>
        <w:t xml:space="preserve">KNS had underpaid the 1 former employee listed in Column A of Schedule </w:t>
      </w:r>
      <w:r w:rsidR="00034943" w:rsidRPr="00263B4B">
        <w:rPr>
          <w:sz w:val="22"/>
        </w:rPr>
        <w:t>G</w:t>
      </w:r>
      <w:r w:rsidR="00BF4EB4" w:rsidRPr="00263B4B">
        <w:rPr>
          <w:sz w:val="22"/>
        </w:rPr>
        <w:t xml:space="preserve"> to this Undertaking (</w:t>
      </w:r>
      <w:r w:rsidR="00BF4EB4" w:rsidRPr="00263B4B">
        <w:rPr>
          <w:b/>
          <w:sz w:val="22"/>
        </w:rPr>
        <w:t>KNS Employee</w:t>
      </w:r>
      <w:r w:rsidR="00BF4EB4" w:rsidRPr="00263B4B">
        <w:rPr>
          <w:sz w:val="22"/>
        </w:rPr>
        <w:t>)</w:t>
      </w:r>
      <w:r w:rsidR="00431606" w:rsidRPr="00263B4B">
        <w:rPr>
          <w:sz w:val="22"/>
        </w:rPr>
        <w:t xml:space="preserve"> a total of</w:t>
      </w:r>
      <w:r w:rsidRPr="00263B4B">
        <w:rPr>
          <w:sz w:val="22"/>
        </w:rPr>
        <w:t xml:space="preserve"> $</w:t>
      </w:r>
      <w:r w:rsidR="00922EC8" w:rsidRPr="00263B4B">
        <w:rPr>
          <w:sz w:val="22"/>
        </w:rPr>
        <w:t>5,631</w:t>
      </w:r>
      <w:r w:rsidR="00CA723A" w:rsidRPr="00263B4B">
        <w:rPr>
          <w:sz w:val="22"/>
        </w:rPr>
        <w:t xml:space="preserve">. </w:t>
      </w:r>
    </w:p>
    <w:bookmarkEnd w:id="30"/>
    <w:p w14:paraId="19641150" w14:textId="77777777" w:rsidR="007D19B5" w:rsidRPr="00263B4B" w:rsidRDefault="007D19B5" w:rsidP="00D24D3F">
      <w:pPr>
        <w:widowControl w:val="0"/>
        <w:spacing w:after="120" w:line="360" w:lineRule="auto"/>
        <w:jc w:val="both"/>
        <w:rPr>
          <w:rFonts w:asciiTheme="minorHAnsi" w:hAnsiTheme="minorHAnsi" w:cstheme="minorHAnsi"/>
          <w:b/>
          <w:szCs w:val="22"/>
        </w:rPr>
      </w:pPr>
      <w:r w:rsidRPr="00263B4B">
        <w:rPr>
          <w:rFonts w:asciiTheme="minorHAnsi" w:hAnsiTheme="minorHAnsi" w:cstheme="minorHAnsi"/>
          <w:b/>
          <w:szCs w:val="22"/>
        </w:rPr>
        <w:t>ADMISSIONS</w:t>
      </w:r>
    </w:p>
    <w:p w14:paraId="77A27EBF" w14:textId="5D2B17D6" w:rsidR="00C971B9" w:rsidRPr="00263B4B" w:rsidRDefault="00C971B9" w:rsidP="00D24D3F">
      <w:pPr>
        <w:widowControl w:val="0"/>
        <w:spacing w:before="120" w:after="120" w:line="360" w:lineRule="auto"/>
        <w:jc w:val="both"/>
        <w:rPr>
          <w:rFonts w:asciiTheme="minorHAnsi" w:hAnsiTheme="minorHAnsi" w:cstheme="minorHAnsi"/>
          <w:b/>
          <w:szCs w:val="22"/>
        </w:rPr>
      </w:pPr>
      <w:bookmarkStart w:id="31" w:name="_Ref23785515"/>
      <w:r w:rsidRPr="00263B4B">
        <w:rPr>
          <w:rFonts w:asciiTheme="minorHAnsi" w:hAnsiTheme="minorHAnsi" w:cstheme="minorHAnsi"/>
          <w:b/>
          <w:szCs w:val="22"/>
        </w:rPr>
        <w:t xml:space="preserve">AU Home Care </w:t>
      </w:r>
    </w:p>
    <w:p w14:paraId="2EF8DC0B" w14:textId="48F4546A"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32" w:name="_Ref72509307"/>
      <w:r w:rsidRPr="00263B4B">
        <w:rPr>
          <w:rFonts w:asciiTheme="minorHAnsi" w:hAnsiTheme="minorHAnsi" w:cstheme="minorHAnsi"/>
          <w:sz w:val="22"/>
          <w:szCs w:val="22"/>
        </w:rPr>
        <w:t xml:space="preserve">The FWO has a reasonable belief, </w:t>
      </w:r>
      <w:bookmarkEnd w:id="31"/>
      <w:r w:rsidR="007664C8" w:rsidRPr="00263B4B">
        <w:rPr>
          <w:rFonts w:asciiTheme="minorHAnsi" w:hAnsiTheme="minorHAnsi" w:cstheme="minorHAnsi"/>
          <w:sz w:val="22"/>
          <w:szCs w:val="22"/>
        </w:rPr>
        <w:t>and AU Home Care admits, that</w:t>
      </w:r>
      <w:r w:rsidR="005C1CFC" w:rsidRPr="00263B4B">
        <w:rPr>
          <w:rFonts w:asciiTheme="minorHAnsi" w:hAnsiTheme="minorHAnsi" w:cstheme="minorHAnsi"/>
          <w:sz w:val="22"/>
          <w:szCs w:val="22"/>
        </w:rPr>
        <w:t xml:space="preserve"> </w:t>
      </w:r>
      <w:r w:rsidR="007664C8" w:rsidRPr="00263B4B">
        <w:rPr>
          <w:rFonts w:asciiTheme="minorHAnsi" w:hAnsiTheme="minorHAnsi" w:cstheme="minorHAnsi"/>
          <w:sz w:val="22"/>
          <w:szCs w:val="22"/>
        </w:rPr>
        <w:t>AU Home Care contravened:</w:t>
      </w:r>
      <w:bookmarkEnd w:id="32"/>
    </w:p>
    <w:p w14:paraId="3F439F9C" w14:textId="5462FF3F" w:rsidR="001E33C2" w:rsidRPr="00263B4B" w:rsidRDefault="002279AA" w:rsidP="00E70420">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S</w:t>
      </w:r>
      <w:r w:rsidR="007664C8" w:rsidRPr="00263B4B">
        <w:rPr>
          <w:rFonts w:asciiTheme="minorHAnsi" w:hAnsiTheme="minorHAnsi" w:cstheme="minorHAnsi"/>
          <w:sz w:val="22"/>
          <w:szCs w:val="22"/>
        </w:rPr>
        <w:t xml:space="preserve">ection 768AG of the FW Act between </w:t>
      </w:r>
      <w:r w:rsidR="006A27ED" w:rsidRPr="00263B4B">
        <w:rPr>
          <w:rFonts w:asciiTheme="minorHAnsi" w:hAnsiTheme="minorHAnsi" w:cstheme="minorHAnsi"/>
          <w:sz w:val="22"/>
          <w:szCs w:val="22"/>
        </w:rPr>
        <w:t>1</w:t>
      </w:r>
      <w:r w:rsidR="006A27ED" w:rsidRPr="00263B4B">
        <w:rPr>
          <w:rFonts w:asciiTheme="minorHAnsi" w:hAnsiTheme="minorHAnsi" w:cstheme="minorHAnsi"/>
          <w:color w:val="FF0000"/>
          <w:sz w:val="22"/>
          <w:szCs w:val="22"/>
        </w:rPr>
        <w:t xml:space="preserve"> </w:t>
      </w:r>
      <w:r w:rsidR="007664C8" w:rsidRPr="00263B4B">
        <w:rPr>
          <w:rFonts w:asciiTheme="minorHAnsi" w:hAnsiTheme="minorHAnsi" w:cstheme="minorHAnsi"/>
          <w:sz w:val="22"/>
          <w:szCs w:val="22"/>
        </w:rPr>
        <w:t xml:space="preserve">June 2016 and 22 March 2018 </w:t>
      </w:r>
      <w:r w:rsidR="001E33C2" w:rsidRPr="00263B4B">
        <w:rPr>
          <w:rFonts w:asciiTheme="minorHAnsi" w:hAnsiTheme="minorHAnsi" w:cstheme="minorHAnsi"/>
          <w:sz w:val="22"/>
          <w:szCs w:val="22"/>
        </w:rPr>
        <w:t>in relation to each</w:t>
      </w:r>
      <w:r w:rsidR="007664C8" w:rsidRPr="00263B4B">
        <w:rPr>
          <w:rFonts w:asciiTheme="minorHAnsi" w:hAnsiTheme="minorHAnsi" w:cstheme="minorHAnsi"/>
          <w:sz w:val="22"/>
          <w:szCs w:val="22"/>
        </w:rPr>
        <w:t xml:space="preserve"> </w:t>
      </w:r>
      <w:r w:rsidR="00BF4EB4" w:rsidRPr="00263B4B">
        <w:rPr>
          <w:rFonts w:asciiTheme="minorHAnsi" w:hAnsiTheme="minorHAnsi" w:cstheme="minorHAnsi"/>
          <w:sz w:val="22"/>
          <w:szCs w:val="22"/>
        </w:rPr>
        <w:t>AU Home Care Employee</w:t>
      </w:r>
      <w:r w:rsidR="00E44B8F" w:rsidRPr="00263B4B">
        <w:rPr>
          <w:rFonts w:asciiTheme="minorHAnsi" w:hAnsiTheme="minorHAnsi" w:cstheme="minorHAnsi"/>
          <w:sz w:val="22"/>
          <w:szCs w:val="22"/>
        </w:rPr>
        <w:t xml:space="preserve"> for whom there is a clause of the </w:t>
      </w:r>
      <w:r w:rsidR="00E44B8F" w:rsidRPr="008A4E98">
        <w:rPr>
          <w:rFonts w:asciiTheme="minorHAnsi" w:hAnsiTheme="minorHAnsi" w:cstheme="minorHAnsi"/>
          <w:i/>
          <w:iCs/>
          <w:sz w:val="22"/>
          <w:szCs w:val="22"/>
        </w:rPr>
        <w:t xml:space="preserve">HDS Care Worker Award 2015 </w:t>
      </w:r>
      <w:r w:rsidR="00E44B8F" w:rsidRPr="00263B4B">
        <w:rPr>
          <w:rFonts w:asciiTheme="minorHAnsi" w:hAnsiTheme="minorHAnsi" w:cstheme="minorHAnsi"/>
          <w:sz w:val="22"/>
          <w:szCs w:val="22"/>
        </w:rPr>
        <w:t xml:space="preserve">listed in Column B </w:t>
      </w:r>
      <w:r w:rsidR="005C1CFC" w:rsidRPr="00263B4B">
        <w:rPr>
          <w:rFonts w:asciiTheme="minorHAnsi" w:hAnsiTheme="minorHAnsi" w:cstheme="minorHAnsi"/>
          <w:sz w:val="22"/>
          <w:szCs w:val="22"/>
        </w:rPr>
        <w:t>of Schedule B to this Undertaking</w:t>
      </w:r>
      <w:r w:rsidR="001E33C2" w:rsidRPr="00263B4B">
        <w:rPr>
          <w:rFonts w:asciiTheme="minorHAnsi" w:hAnsiTheme="minorHAnsi" w:cstheme="minorHAnsi"/>
          <w:sz w:val="22"/>
          <w:szCs w:val="22"/>
        </w:rPr>
        <w:t xml:space="preserve"> by failing:</w:t>
      </w:r>
    </w:p>
    <w:p w14:paraId="57ADFD88" w14:textId="296D0262" w:rsidR="001E33C2" w:rsidRPr="00263B4B" w:rsidRDefault="001E33C2"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to pay that employee</w:t>
      </w:r>
      <w:r w:rsidR="005C1CFC" w:rsidRPr="00263B4B">
        <w:rPr>
          <w:rFonts w:asciiTheme="minorHAnsi" w:hAnsiTheme="minorHAnsi" w:cstheme="minorHAnsi"/>
          <w:sz w:val="22"/>
          <w:szCs w:val="22"/>
        </w:rPr>
        <w:t xml:space="preserve"> the amount or amounts</w:t>
      </w:r>
      <w:r w:rsidRPr="00263B4B">
        <w:rPr>
          <w:rFonts w:asciiTheme="minorHAnsi" w:hAnsiTheme="minorHAnsi" w:cstheme="minorHAnsi"/>
          <w:sz w:val="22"/>
          <w:szCs w:val="22"/>
        </w:rPr>
        <w:t>; or</w:t>
      </w:r>
    </w:p>
    <w:p w14:paraId="765D3361" w14:textId="64E9EC2C" w:rsidR="001E33C2" w:rsidRPr="00263B4B" w:rsidRDefault="00915136"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to </w:t>
      </w:r>
      <w:r w:rsidR="009F4846" w:rsidRPr="00263B4B">
        <w:rPr>
          <w:rFonts w:asciiTheme="minorHAnsi" w:hAnsiTheme="minorHAnsi" w:cstheme="minorHAnsi"/>
          <w:sz w:val="22"/>
          <w:szCs w:val="22"/>
        </w:rPr>
        <w:t xml:space="preserve">pay and/or </w:t>
      </w:r>
      <w:r w:rsidRPr="00263B4B">
        <w:rPr>
          <w:rFonts w:asciiTheme="minorHAnsi" w:hAnsiTheme="minorHAnsi" w:cstheme="minorHAnsi"/>
          <w:sz w:val="22"/>
          <w:szCs w:val="22"/>
        </w:rPr>
        <w:t xml:space="preserve">correctly </w:t>
      </w:r>
      <w:r w:rsidR="001E33C2" w:rsidRPr="00263B4B">
        <w:rPr>
          <w:rFonts w:asciiTheme="minorHAnsi" w:hAnsiTheme="minorHAnsi" w:cstheme="minorHAnsi"/>
          <w:sz w:val="22"/>
          <w:szCs w:val="22"/>
        </w:rPr>
        <w:t>accrue to that employee the leave entitlements</w:t>
      </w:r>
      <w:r w:rsidR="00337A49" w:rsidRPr="00263B4B">
        <w:rPr>
          <w:rFonts w:asciiTheme="minorHAnsi" w:hAnsiTheme="minorHAnsi" w:cstheme="minorHAnsi"/>
          <w:sz w:val="22"/>
          <w:szCs w:val="22"/>
        </w:rPr>
        <w:t>,</w:t>
      </w:r>
    </w:p>
    <w:p w14:paraId="16BF2495" w14:textId="3B7CF799" w:rsidR="007664C8" w:rsidRPr="00263B4B" w:rsidRDefault="005C1CFC" w:rsidP="00D24D3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to which that employee was entitled under the </w:t>
      </w:r>
      <w:r w:rsidRPr="008A4E98">
        <w:rPr>
          <w:rFonts w:asciiTheme="minorHAnsi" w:hAnsiTheme="minorHAnsi" w:cstheme="minorHAnsi"/>
          <w:i/>
          <w:iCs/>
          <w:sz w:val="22"/>
          <w:szCs w:val="22"/>
        </w:rPr>
        <w:t>HDS Care Worker Award 2015</w:t>
      </w:r>
      <w:r w:rsidRPr="00263B4B">
        <w:rPr>
          <w:rFonts w:asciiTheme="minorHAnsi" w:hAnsiTheme="minorHAnsi" w:cstheme="minorHAnsi"/>
          <w:sz w:val="22"/>
          <w:szCs w:val="22"/>
        </w:rPr>
        <w:t xml:space="preserve"> in respect of each provision of the </w:t>
      </w:r>
      <w:r w:rsidRPr="009620FC">
        <w:rPr>
          <w:rFonts w:asciiTheme="minorHAnsi" w:hAnsiTheme="minorHAnsi" w:cstheme="minorHAnsi"/>
          <w:i/>
          <w:iCs/>
          <w:sz w:val="22"/>
          <w:szCs w:val="22"/>
        </w:rPr>
        <w:t>HDS Care Worker Award 2015</w:t>
      </w:r>
      <w:r w:rsidRPr="00263B4B">
        <w:rPr>
          <w:rFonts w:asciiTheme="minorHAnsi" w:hAnsiTheme="minorHAnsi" w:cstheme="minorHAnsi"/>
          <w:sz w:val="22"/>
          <w:szCs w:val="22"/>
        </w:rPr>
        <w:t xml:space="preserve"> which is identified in Column B of Schedule B to this Undertaking in relation to that employee;</w:t>
      </w:r>
    </w:p>
    <w:p w14:paraId="67BFFDCF" w14:textId="74E6F31E" w:rsidR="000F0045" w:rsidRPr="00263B4B" w:rsidRDefault="002279AA" w:rsidP="00E70420">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S</w:t>
      </w:r>
      <w:r w:rsidR="005C1CFC" w:rsidRPr="00263B4B">
        <w:rPr>
          <w:rFonts w:asciiTheme="minorHAnsi" w:hAnsiTheme="minorHAnsi" w:cstheme="minorHAnsi"/>
          <w:sz w:val="22"/>
          <w:szCs w:val="22"/>
        </w:rPr>
        <w:t xml:space="preserve">ection 768AG of the FW Act between </w:t>
      </w:r>
      <w:r w:rsidR="006A27ED" w:rsidRPr="00263B4B">
        <w:rPr>
          <w:rFonts w:asciiTheme="minorHAnsi" w:hAnsiTheme="minorHAnsi" w:cstheme="minorHAnsi"/>
          <w:sz w:val="22"/>
          <w:szCs w:val="22"/>
        </w:rPr>
        <w:t>1</w:t>
      </w:r>
      <w:r w:rsidR="006A27ED" w:rsidRPr="00263B4B">
        <w:rPr>
          <w:rFonts w:asciiTheme="minorHAnsi" w:hAnsiTheme="minorHAnsi" w:cstheme="minorHAnsi"/>
          <w:color w:val="FF0000"/>
          <w:sz w:val="22"/>
          <w:szCs w:val="22"/>
        </w:rPr>
        <w:t xml:space="preserve"> </w:t>
      </w:r>
      <w:r w:rsidR="005C1CFC" w:rsidRPr="00263B4B">
        <w:rPr>
          <w:rFonts w:asciiTheme="minorHAnsi" w:hAnsiTheme="minorHAnsi" w:cstheme="minorHAnsi"/>
          <w:sz w:val="22"/>
          <w:szCs w:val="22"/>
        </w:rPr>
        <w:t xml:space="preserve">June 2016 and </w:t>
      </w:r>
      <w:r w:rsidR="00AE188D" w:rsidRPr="00263B4B">
        <w:rPr>
          <w:rFonts w:asciiTheme="minorHAnsi" w:hAnsiTheme="minorHAnsi" w:cstheme="minorHAnsi"/>
          <w:sz w:val="22"/>
          <w:szCs w:val="22"/>
        </w:rPr>
        <w:t>21 February 2021</w:t>
      </w:r>
      <w:r w:rsidR="005C1CFC" w:rsidRPr="00263B4B">
        <w:rPr>
          <w:rFonts w:asciiTheme="minorHAnsi" w:hAnsiTheme="minorHAnsi" w:cstheme="minorHAnsi"/>
          <w:sz w:val="22"/>
          <w:szCs w:val="22"/>
        </w:rPr>
        <w:t xml:space="preserve"> </w:t>
      </w:r>
      <w:r w:rsidR="008978CB" w:rsidRPr="00263B4B">
        <w:rPr>
          <w:rFonts w:asciiTheme="minorHAnsi" w:hAnsiTheme="minorHAnsi" w:cstheme="minorHAnsi"/>
          <w:sz w:val="22"/>
          <w:szCs w:val="22"/>
        </w:rPr>
        <w:t xml:space="preserve">in relation to </w:t>
      </w:r>
      <w:r w:rsidR="005C1CFC" w:rsidRPr="00263B4B">
        <w:rPr>
          <w:rFonts w:asciiTheme="minorHAnsi" w:hAnsiTheme="minorHAnsi" w:cstheme="minorHAnsi"/>
          <w:sz w:val="22"/>
          <w:szCs w:val="22"/>
        </w:rPr>
        <w:t xml:space="preserve">each </w:t>
      </w:r>
      <w:r w:rsidR="00BF4EB4" w:rsidRPr="00263B4B">
        <w:rPr>
          <w:rFonts w:asciiTheme="minorHAnsi" w:hAnsiTheme="minorHAnsi" w:cstheme="minorHAnsi"/>
          <w:sz w:val="22"/>
          <w:szCs w:val="22"/>
        </w:rPr>
        <w:t>AU Home Care Employee</w:t>
      </w:r>
      <w:r w:rsidR="005C1CFC" w:rsidRPr="00263B4B">
        <w:rPr>
          <w:rFonts w:asciiTheme="minorHAnsi" w:hAnsiTheme="minorHAnsi" w:cstheme="minorHAnsi"/>
          <w:sz w:val="22"/>
          <w:szCs w:val="22"/>
        </w:rPr>
        <w:t xml:space="preserve"> for whom there is a clause of the </w:t>
      </w:r>
      <w:r w:rsidR="005C1CFC" w:rsidRPr="008A4E98">
        <w:rPr>
          <w:rFonts w:asciiTheme="minorHAnsi" w:hAnsiTheme="minorHAnsi" w:cstheme="minorHAnsi"/>
          <w:i/>
          <w:iCs/>
          <w:sz w:val="22"/>
          <w:szCs w:val="22"/>
        </w:rPr>
        <w:t>Crown Award 2012</w:t>
      </w:r>
      <w:r w:rsidR="005C1CFC" w:rsidRPr="00263B4B">
        <w:rPr>
          <w:rFonts w:asciiTheme="minorHAnsi" w:hAnsiTheme="minorHAnsi" w:cstheme="minorHAnsi"/>
          <w:sz w:val="22"/>
          <w:szCs w:val="22"/>
        </w:rPr>
        <w:t xml:space="preserve"> listed in Column B of Schedule B to this Undertaking</w:t>
      </w:r>
      <w:r w:rsidR="008978CB" w:rsidRPr="00263B4B">
        <w:rPr>
          <w:rFonts w:asciiTheme="minorHAnsi" w:hAnsiTheme="minorHAnsi" w:cstheme="minorHAnsi"/>
          <w:sz w:val="22"/>
          <w:szCs w:val="22"/>
        </w:rPr>
        <w:t xml:space="preserve"> by failing</w:t>
      </w:r>
      <w:r w:rsidR="005C1CFC" w:rsidRPr="00263B4B">
        <w:rPr>
          <w:rFonts w:asciiTheme="minorHAnsi" w:hAnsiTheme="minorHAnsi" w:cstheme="minorHAnsi"/>
          <w:sz w:val="22"/>
          <w:szCs w:val="22"/>
        </w:rPr>
        <w:t xml:space="preserve"> </w:t>
      </w:r>
      <w:r w:rsidR="000F0045" w:rsidRPr="00263B4B">
        <w:rPr>
          <w:rFonts w:asciiTheme="minorHAnsi" w:hAnsiTheme="minorHAnsi" w:cstheme="minorHAnsi"/>
          <w:sz w:val="22"/>
          <w:szCs w:val="22"/>
        </w:rPr>
        <w:t>to pay the amount or amounts</w:t>
      </w:r>
      <w:r w:rsidR="00DF6475" w:rsidRPr="00263B4B">
        <w:rPr>
          <w:rFonts w:asciiTheme="minorHAnsi" w:hAnsiTheme="minorHAnsi" w:cstheme="minorHAnsi"/>
          <w:szCs w:val="22"/>
        </w:rPr>
        <w:t xml:space="preserve"> </w:t>
      </w:r>
      <w:r w:rsidR="00DF6475" w:rsidRPr="00263B4B">
        <w:rPr>
          <w:rFonts w:asciiTheme="minorHAnsi" w:hAnsiTheme="minorHAnsi" w:cstheme="minorHAnsi"/>
          <w:sz w:val="22"/>
          <w:szCs w:val="22"/>
        </w:rPr>
        <w:t xml:space="preserve">to which that employee was entitled under the </w:t>
      </w:r>
      <w:r w:rsidR="00DF6475" w:rsidRPr="008A4E98">
        <w:rPr>
          <w:rFonts w:asciiTheme="minorHAnsi" w:hAnsiTheme="minorHAnsi" w:cstheme="minorHAnsi"/>
          <w:i/>
          <w:iCs/>
          <w:sz w:val="22"/>
          <w:szCs w:val="22"/>
        </w:rPr>
        <w:t>Crown Award 2012</w:t>
      </w:r>
      <w:r w:rsidR="00DF6475" w:rsidRPr="00263B4B">
        <w:rPr>
          <w:rFonts w:asciiTheme="minorHAnsi" w:hAnsiTheme="minorHAnsi" w:cstheme="minorHAnsi"/>
          <w:sz w:val="22"/>
          <w:szCs w:val="22"/>
        </w:rPr>
        <w:t xml:space="preserve"> in respect of each </w:t>
      </w:r>
      <w:r w:rsidR="00DF6475" w:rsidRPr="00263B4B">
        <w:rPr>
          <w:rFonts w:asciiTheme="minorHAnsi" w:hAnsiTheme="minorHAnsi" w:cstheme="minorHAnsi"/>
          <w:sz w:val="22"/>
          <w:szCs w:val="22"/>
        </w:rPr>
        <w:lastRenderedPageBreak/>
        <w:t xml:space="preserve">provision of the </w:t>
      </w:r>
      <w:r w:rsidR="00DF6475" w:rsidRPr="008A4E98">
        <w:rPr>
          <w:rFonts w:asciiTheme="minorHAnsi" w:hAnsiTheme="minorHAnsi" w:cstheme="minorHAnsi"/>
          <w:i/>
          <w:iCs/>
          <w:sz w:val="22"/>
          <w:szCs w:val="22"/>
        </w:rPr>
        <w:t>Crown Award 2012</w:t>
      </w:r>
      <w:r w:rsidR="00DF6475" w:rsidRPr="00263B4B">
        <w:rPr>
          <w:rFonts w:asciiTheme="minorHAnsi" w:hAnsiTheme="minorHAnsi" w:cstheme="minorHAnsi"/>
          <w:sz w:val="22"/>
          <w:szCs w:val="22"/>
        </w:rPr>
        <w:t xml:space="preserve"> which is identified in Column B of Schedule B to this Undertaking in relation to that employee;</w:t>
      </w:r>
    </w:p>
    <w:p w14:paraId="7B8128DF" w14:textId="5B09C0EE" w:rsidR="00C51547" w:rsidRPr="00263B4B" w:rsidRDefault="002279AA" w:rsidP="00E70420">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 w:val="22"/>
          <w:szCs w:val="22"/>
        </w:rPr>
      </w:pPr>
      <w:bookmarkStart w:id="33" w:name="_Hlk106369326"/>
      <w:r>
        <w:rPr>
          <w:rFonts w:asciiTheme="minorHAnsi" w:hAnsiTheme="minorHAnsi" w:cstheme="minorHAnsi"/>
          <w:sz w:val="22"/>
          <w:szCs w:val="22"/>
        </w:rPr>
        <w:t>S</w:t>
      </w:r>
      <w:r w:rsidR="00431606" w:rsidRPr="00263B4B">
        <w:rPr>
          <w:rFonts w:asciiTheme="minorHAnsi" w:hAnsiTheme="minorHAnsi" w:cstheme="minorHAnsi"/>
          <w:sz w:val="22"/>
          <w:szCs w:val="22"/>
        </w:rPr>
        <w:t xml:space="preserve">ection 45 of the FW Act between </w:t>
      </w:r>
      <w:r w:rsidR="0070762A" w:rsidRPr="00263B4B">
        <w:rPr>
          <w:rFonts w:asciiTheme="minorHAnsi" w:hAnsiTheme="minorHAnsi" w:cstheme="minorHAnsi"/>
          <w:sz w:val="22"/>
          <w:szCs w:val="22"/>
        </w:rPr>
        <w:t>1 June 2016</w:t>
      </w:r>
      <w:r w:rsidR="00431606" w:rsidRPr="00263B4B">
        <w:rPr>
          <w:rFonts w:asciiTheme="minorHAnsi" w:hAnsiTheme="minorHAnsi" w:cstheme="minorHAnsi"/>
          <w:sz w:val="22"/>
          <w:szCs w:val="22"/>
        </w:rPr>
        <w:t xml:space="preserve"> and </w:t>
      </w:r>
      <w:r w:rsidR="00C51547" w:rsidRPr="00263B4B">
        <w:rPr>
          <w:rFonts w:asciiTheme="minorHAnsi" w:hAnsiTheme="minorHAnsi" w:cstheme="minorHAnsi"/>
          <w:sz w:val="22"/>
          <w:szCs w:val="22"/>
        </w:rPr>
        <w:t xml:space="preserve">22 October 2021 in relation to </w:t>
      </w:r>
      <w:r w:rsidR="00431606" w:rsidRPr="00263B4B">
        <w:rPr>
          <w:rFonts w:asciiTheme="minorHAnsi" w:hAnsiTheme="minorHAnsi" w:cstheme="minorHAnsi"/>
          <w:sz w:val="22"/>
          <w:szCs w:val="22"/>
        </w:rPr>
        <w:t>each of the AU Home Care Employees for whom there is a clause of the SCHADS Award listed in Column B of Schedule B to this Undertaking</w:t>
      </w:r>
      <w:r w:rsidR="00C51547" w:rsidRPr="00263B4B">
        <w:rPr>
          <w:rFonts w:asciiTheme="minorHAnsi" w:hAnsiTheme="minorHAnsi" w:cstheme="minorHAnsi"/>
          <w:sz w:val="22"/>
          <w:szCs w:val="22"/>
        </w:rPr>
        <w:t xml:space="preserve"> by failing:</w:t>
      </w:r>
    </w:p>
    <w:p w14:paraId="0B7F02D1" w14:textId="00B6C57C" w:rsidR="00C51547" w:rsidRPr="00263B4B" w:rsidRDefault="00C51547"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to pay the amount or amounts; or</w:t>
      </w:r>
    </w:p>
    <w:p w14:paraId="49E59CCA" w14:textId="06C9B50C" w:rsidR="00C51547" w:rsidRPr="00263B4B" w:rsidRDefault="00C51547"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to pay and/or correctly accrue to that employee the leave entitlements,</w:t>
      </w:r>
    </w:p>
    <w:p w14:paraId="27403C46" w14:textId="04CD5B47" w:rsidR="007A6BBB" w:rsidRPr="00263B4B" w:rsidRDefault="00431606" w:rsidP="00D24D3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to which that employee was entitled under the </w:t>
      </w:r>
      <w:r w:rsidR="004A7917" w:rsidRPr="00263B4B">
        <w:rPr>
          <w:rFonts w:asciiTheme="minorHAnsi" w:hAnsiTheme="minorHAnsi" w:cstheme="minorHAnsi"/>
          <w:sz w:val="22"/>
          <w:szCs w:val="22"/>
        </w:rPr>
        <w:t>SCHADS Award</w:t>
      </w:r>
      <w:r w:rsidRPr="00263B4B">
        <w:rPr>
          <w:rFonts w:asciiTheme="minorHAnsi" w:hAnsiTheme="minorHAnsi" w:cstheme="minorHAnsi"/>
          <w:sz w:val="22"/>
          <w:szCs w:val="22"/>
        </w:rPr>
        <w:t xml:space="preserve"> in respect of each provision of the </w:t>
      </w:r>
      <w:r w:rsidR="004A7917" w:rsidRPr="00263B4B">
        <w:rPr>
          <w:rFonts w:asciiTheme="minorHAnsi" w:hAnsiTheme="minorHAnsi" w:cstheme="minorHAnsi"/>
          <w:sz w:val="22"/>
          <w:szCs w:val="22"/>
        </w:rPr>
        <w:t>SCHADS Award</w:t>
      </w:r>
      <w:r w:rsidRPr="00263B4B">
        <w:rPr>
          <w:rFonts w:asciiTheme="minorHAnsi" w:hAnsiTheme="minorHAnsi" w:cstheme="minorHAnsi"/>
          <w:sz w:val="22"/>
          <w:szCs w:val="22"/>
        </w:rPr>
        <w:t xml:space="preserve"> which is identified in Column B of Schedule B to this Undertaking in relation to that employee;</w:t>
      </w:r>
      <w:bookmarkEnd w:id="33"/>
    </w:p>
    <w:p w14:paraId="3A471EAC" w14:textId="203B4E31" w:rsidR="001E33C2" w:rsidRPr="00263B4B" w:rsidRDefault="002279AA" w:rsidP="00E70420">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S</w:t>
      </w:r>
      <w:r w:rsidR="005C1CFC" w:rsidRPr="00263B4B">
        <w:rPr>
          <w:rFonts w:asciiTheme="minorHAnsi" w:hAnsiTheme="minorHAnsi" w:cstheme="minorHAnsi"/>
          <w:sz w:val="22"/>
          <w:szCs w:val="22"/>
        </w:rPr>
        <w:t xml:space="preserve">ection 50 of the FW Act between 23 March 2018 and 26 November 2019 </w:t>
      </w:r>
      <w:r w:rsidR="001E33C2" w:rsidRPr="00263B4B">
        <w:rPr>
          <w:rFonts w:asciiTheme="minorHAnsi" w:hAnsiTheme="minorHAnsi" w:cstheme="minorHAnsi"/>
          <w:sz w:val="22"/>
          <w:szCs w:val="22"/>
        </w:rPr>
        <w:t>in relation to each</w:t>
      </w:r>
      <w:r w:rsidR="00BF4EB4" w:rsidRPr="00263B4B">
        <w:rPr>
          <w:rFonts w:asciiTheme="minorHAnsi" w:hAnsiTheme="minorHAnsi" w:cstheme="minorHAnsi"/>
          <w:sz w:val="22"/>
          <w:szCs w:val="22"/>
        </w:rPr>
        <w:t xml:space="preserve"> AU Home Care Employee</w:t>
      </w:r>
      <w:r w:rsidR="005C1CFC" w:rsidRPr="00263B4B">
        <w:rPr>
          <w:rFonts w:asciiTheme="minorHAnsi" w:hAnsiTheme="minorHAnsi" w:cstheme="minorHAnsi"/>
          <w:sz w:val="22"/>
          <w:szCs w:val="22"/>
        </w:rPr>
        <w:t xml:space="preserve"> for whom there is a clause of the HDS Care Worker EA 2017</w:t>
      </w:r>
      <w:r w:rsidR="002A6830" w:rsidRPr="00263B4B">
        <w:rPr>
          <w:rFonts w:asciiTheme="minorHAnsi" w:hAnsiTheme="minorHAnsi" w:cstheme="minorHAnsi"/>
          <w:sz w:val="22"/>
          <w:szCs w:val="22"/>
        </w:rPr>
        <w:t xml:space="preserve"> listed in Column B of Schedule B to this Undertaking</w:t>
      </w:r>
      <w:r w:rsidR="001E33C2" w:rsidRPr="00263B4B">
        <w:rPr>
          <w:rFonts w:asciiTheme="minorHAnsi" w:hAnsiTheme="minorHAnsi" w:cstheme="minorHAnsi"/>
          <w:sz w:val="22"/>
          <w:szCs w:val="22"/>
        </w:rPr>
        <w:t xml:space="preserve"> by failing:</w:t>
      </w:r>
    </w:p>
    <w:p w14:paraId="3E24F58F" w14:textId="087CA3A0" w:rsidR="001E33C2" w:rsidRPr="00263B4B" w:rsidRDefault="001E33C2"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to pay that employee the amount or amounts; or</w:t>
      </w:r>
    </w:p>
    <w:p w14:paraId="2AED5048" w14:textId="3E60910E" w:rsidR="001E33C2" w:rsidRPr="00263B4B" w:rsidRDefault="001E33C2"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to </w:t>
      </w:r>
      <w:r w:rsidR="00915136" w:rsidRPr="00263B4B">
        <w:rPr>
          <w:rFonts w:asciiTheme="minorHAnsi" w:hAnsiTheme="minorHAnsi" w:cstheme="minorHAnsi"/>
          <w:sz w:val="22"/>
          <w:szCs w:val="22"/>
        </w:rPr>
        <w:t xml:space="preserve">pay and/or correctly </w:t>
      </w:r>
      <w:r w:rsidRPr="00263B4B">
        <w:rPr>
          <w:rFonts w:asciiTheme="minorHAnsi" w:hAnsiTheme="minorHAnsi" w:cstheme="minorHAnsi"/>
          <w:sz w:val="22"/>
          <w:szCs w:val="22"/>
        </w:rPr>
        <w:t>accrue to that employee the leave entitlements</w:t>
      </w:r>
      <w:r w:rsidR="00337A49" w:rsidRPr="00263B4B">
        <w:rPr>
          <w:rFonts w:asciiTheme="minorHAnsi" w:hAnsiTheme="minorHAnsi" w:cstheme="minorHAnsi"/>
          <w:sz w:val="22"/>
          <w:szCs w:val="22"/>
        </w:rPr>
        <w:t>,</w:t>
      </w:r>
    </w:p>
    <w:p w14:paraId="696E0CD2" w14:textId="19A99FC7" w:rsidR="005C1CFC" w:rsidRPr="00263B4B" w:rsidRDefault="002A6830" w:rsidP="00D24D3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to which that employee was entitled under the </w:t>
      </w:r>
      <w:r w:rsidR="00BF4EB4" w:rsidRPr="00263B4B">
        <w:rPr>
          <w:rFonts w:asciiTheme="minorHAnsi" w:hAnsiTheme="minorHAnsi" w:cstheme="minorHAnsi"/>
          <w:sz w:val="22"/>
          <w:szCs w:val="22"/>
        </w:rPr>
        <w:t xml:space="preserve">HDS Care Worker EA 2017 </w:t>
      </w:r>
      <w:r w:rsidRPr="00263B4B">
        <w:rPr>
          <w:rFonts w:asciiTheme="minorHAnsi" w:hAnsiTheme="minorHAnsi" w:cstheme="minorHAnsi"/>
          <w:sz w:val="22"/>
          <w:szCs w:val="22"/>
        </w:rPr>
        <w:t xml:space="preserve">in respect of each provision of </w:t>
      </w:r>
      <w:r w:rsidR="00BF4EB4" w:rsidRPr="00263B4B">
        <w:rPr>
          <w:rFonts w:asciiTheme="minorHAnsi" w:hAnsiTheme="minorHAnsi" w:cstheme="minorHAnsi"/>
          <w:sz w:val="22"/>
          <w:szCs w:val="22"/>
        </w:rPr>
        <w:t>HDS Care Worker EA 2017</w:t>
      </w:r>
      <w:r w:rsidRPr="00263B4B">
        <w:rPr>
          <w:rFonts w:asciiTheme="minorHAnsi" w:hAnsiTheme="minorHAnsi" w:cstheme="minorHAnsi"/>
          <w:sz w:val="22"/>
          <w:szCs w:val="22"/>
        </w:rPr>
        <w:t xml:space="preserve"> which is identified in Column B of Schedule B to this Undertaking in relation to that employee</w:t>
      </w:r>
      <w:r w:rsidR="00BF4EB4" w:rsidRPr="00263B4B">
        <w:rPr>
          <w:rFonts w:asciiTheme="minorHAnsi" w:hAnsiTheme="minorHAnsi" w:cstheme="minorHAnsi"/>
          <w:sz w:val="22"/>
          <w:szCs w:val="22"/>
        </w:rPr>
        <w:t xml:space="preserve">; </w:t>
      </w:r>
    </w:p>
    <w:p w14:paraId="49F98D59" w14:textId="1E337E93" w:rsidR="001E33C2" w:rsidRPr="00263B4B" w:rsidRDefault="002279AA" w:rsidP="00E70420">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 w:val="22"/>
          <w:szCs w:val="22"/>
        </w:rPr>
      </w:pPr>
      <w:bookmarkStart w:id="34" w:name="_Hlk105495061"/>
      <w:r>
        <w:rPr>
          <w:rFonts w:asciiTheme="minorHAnsi" w:hAnsiTheme="minorHAnsi" w:cstheme="minorHAnsi"/>
          <w:sz w:val="22"/>
          <w:szCs w:val="22"/>
        </w:rPr>
        <w:t>S</w:t>
      </w:r>
      <w:r w:rsidR="00BF4EB4" w:rsidRPr="00263B4B">
        <w:rPr>
          <w:rFonts w:asciiTheme="minorHAnsi" w:hAnsiTheme="minorHAnsi" w:cstheme="minorHAnsi"/>
          <w:sz w:val="22"/>
          <w:szCs w:val="22"/>
        </w:rPr>
        <w:t>ection 50 of the FW Act between 27 November 2019 and</w:t>
      </w:r>
      <w:r w:rsidR="003E767C" w:rsidRPr="00263B4B">
        <w:rPr>
          <w:rFonts w:asciiTheme="minorHAnsi" w:hAnsiTheme="minorHAnsi" w:cstheme="minorHAnsi"/>
          <w:sz w:val="22"/>
          <w:szCs w:val="22"/>
        </w:rPr>
        <w:t xml:space="preserve"> 22 October 2021 </w:t>
      </w:r>
      <w:r w:rsidR="001E33C2" w:rsidRPr="00263B4B">
        <w:rPr>
          <w:rFonts w:asciiTheme="minorHAnsi" w:hAnsiTheme="minorHAnsi" w:cstheme="minorHAnsi"/>
          <w:sz w:val="22"/>
          <w:szCs w:val="22"/>
        </w:rPr>
        <w:t xml:space="preserve">in relation to each </w:t>
      </w:r>
      <w:r w:rsidR="00BF4EB4" w:rsidRPr="00263B4B">
        <w:rPr>
          <w:rFonts w:asciiTheme="minorHAnsi" w:hAnsiTheme="minorHAnsi" w:cstheme="minorHAnsi"/>
          <w:sz w:val="22"/>
          <w:szCs w:val="22"/>
        </w:rPr>
        <w:t>AU Home Care Employee for whom there is a clause of the HDS Care Worker EA 2019 listed in Column B of Schedule B to this Undertaking</w:t>
      </w:r>
      <w:r w:rsidR="001E33C2" w:rsidRPr="00263B4B">
        <w:rPr>
          <w:rFonts w:asciiTheme="minorHAnsi" w:hAnsiTheme="minorHAnsi" w:cstheme="minorHAnsi"/>
          <w:sz w:val="22"/>
          <w:szCs w:val="22"/>
        </w:rPr>
        <w:t xml:space="preserve"> by failing:</w:t>
      </w:r>
    </w:p>
    <w:p w14:paraId="6D2DB21F" w14:textId="339A0227" w:rsidR="001E33C2" w:rsidRPr="00263B4B" w:rsidRDefault="001E33C2"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to pay that employee the amount or amounts; or</w:t>
      </w:r>
    </w:p>
    <w:p w14:paraId="0D17328C" w14:textId="1C35C58D" w:rsidR="001E33C2" w:rsidRPr="00263B4B" w:rsidRDefault="001E33C2"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to </w:t>
      </w:r>
      <w:r w:rsidR="00915136" w:rsidRPr="00263B4B">
        <w:rPr>
          <w:rFonts w:asciiTheme="minorHAnsi" w:hAnsiTheme="minorHAnsi" w:cstheme="minorHAnsi"/>
          <w:sz w:val="22"/>
          <w:szCs w:val="22"/>
        </w:rPr>
        <w:t xml:space="preserve">pay and/or correctly </w:t>
      </w:r>
      <w:r w:rsidRPr="00263B4B">
        <w:rPr>
          <w:rFonts w:asciiTheme="minorHAnsi" w:hAnsiTheme="minorHAnsi" w:cstheme="minorHAnsi"/>
          <w:sz w:val="22"/>
          <w:szCs w:val="22"/>
        </w:rPr>
        <w:t>accrue to that employee the leave entitlements</w:t>
      </w:r>
      <w:r w:rsidR="00337A49" w:rsidRPr="00263B4B">
        <w:rPr>
          <w:rFonts w:asciiTheme="minorHAnsi" w:hAnsiTheme="minorHAnsi" w:cstheme="minorHAnsi"/>
          <w:sz w:val="22"/>
          <w:szCs w:val="22"/>
        </w:rPr>
        <w:t>,</w:t>
      </w:r>
    </w:p>
    <w:p w14:paraId="578E2EA3" w14:textId="55E86998" w:rsidR="00BF4EB4" w:rsidRPr="00263B4B" w:rsidRDefault="00BF4EB4" w:rsidP="00D24D3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263B4B">
        <w:rPr>
          <w:rFonts w:asciiTheme="minorHAnsi" w:hAnsiTheme="minorHAnsi" w:cstheme="minorHAnsi"/>
          <w:sz w:val="22"/>
          <w:szCs w:val="22"/>
        </w:rPr>
        <w:t>to which that employee was entitled under the HDS Care Worker EA 2019 in respect of each provision of the HDS Care Worker EA 2019 which is identified in Column B of Schedule B to this Undertaking in relation to that employee</w:t>
      </w:r>
      <w:r w:rsidR="00696CB8" w:rsidRPr="00263B4B">
        <w:rPr>
          <w:rFonts w:asciiTheme="minorHAnsi" w:hAnsiTheme="minorHAnsi" w:cstheme="minorHAnsi"/>
          <w:sz w:val="22"/>
          <w:szCs w:val="22"/>
        </w:rPr>
        <w:t>;</w:t>
      </w:r>
    </w:p>
    <w:p w14:paraId="06EF684B" w14:textId="388B9FE6" w:rsidR="00472665" w:rsidRPr="00263B4B" w:rsidRDefault="002279AA" w:rsidP="00E70420">
      <w:pPr>
        <w:pStyle w:val="ListParagraph"/>
        <w:widowControl w:val="0"/>
        <w:numPr>
          <w:ilvl w:val="0"/>
          <w:numId w:val="11"/>
        </w:numPr>
        <w:spacing w:before="120" w:after="120" w:line="360" w:lineRule="auto"/>
        <w:ind w:left="1134" w:hanging="567"/>
        <w:jc w:val="both"/>
        <w:rPr>
          <w:rFonts w:asciiTheme="minorHAnsi" w:hAnsiTheme="minorHAnsi" w:cstheme="minorHAnsi"/>
          <w:sz w:val="22"/>
          <w:szCs w:val="22"/>
        </w:rPr>
      </w:pPr>
      <w:r>
        <w:rPr>
          <w:rFonts w:asciiTheme="minorHAnsi" w:hAnsiTheme="minorHAnsi" w:cstheme="minorHAnsi"/>
          <w:sz w:val="22"/>
          <w:szCs w:val="22"/>
        </w:rPr>
        <w:t>S</w:t>
      </w:r>
      <w:r w:rsidR="0076435F" w:rsidRPr="00263B4B">
        <w:rPr>
          <w:rFonts w:asciiTheme="minorHAnsi" w:hAnsiTheme="minorHAnsi" w:cstheme="minorHAnsi"/>
          <w:sz w:val="22"/>
          <w:szCs w:val="22"/>
        </w:rPr>
        <w:t xml:space="preserve">ection 50 of the FW Act between </w:t>
      </w:r>
      <w:r w:rsidR="00891213" w:rsidRPr="00263B4B">
        <w:rPr>
          <w:rFonts w:asciiTheme="minorHAnsi" w:hAnsiTheme="minorHAnsi" w:cstheme="minorHAnsi"/>
          <w:sz w:val="22"/>
          <w:szCs w:val="22"/>
        </w:rPr>
        <w:t>29 January 2019</w:t>
      </w:r>
      <w:r w:rsidR="0076435F" w:rsidRPr="00263B4B">
        <w:rPr>
          <w:rFonts w:asciiTheme="minorHAnsi" w:hAnsiTheme="minorHAnsi" w:cstheme="minorHAnsi"/>
          <w:sz w:val="22"/>
          <w:szCs w:val="22"/>
        </w:rPr>
        <w:t xml:space="preserve"> and </w:t>
      </w:r>
      <w:r w:rsidR="000D55F4" w:rsidRPr="00263B4B">
        <w:rPr>
          <w:rFonts w:asciiTheme="minorHAnsi" w:hAnsiTheme="minorHAnsi" w:cstheme="minorHAnsi"/>
          <w:sz w:val="22"/>
          <w:szCs w:val="22"/>
        </w:rPr>
        <w:t>22 October 2021</w:t>
      </w:r>
      <w:r w:rsidR="0076435F" w:rsidRPr="00263B4B">
        <w:rPr>
          <w:rFonts w:asciiTheme="minorHAnsi" w:hAnsiTheme="minorHAnsi" w:cstheme="minorHAnsi"/>
          <w:sz w:val="22"/>
          <w:szCs w:val="22"/>
        </w:rPr>
        <w:t xml:space="preserve"> in relation to each AU Home Care Employee for whom there is a clause of the AU Home Care EA 2017 listed in Column B of Schedule B to this Undertaking by failing</w:t>
      </w:r>
      <w:r w:rsidR="00472665" w:rsidRPr="00263B4B">
        <w:rPr>
          <w:rFonts w:asciiTheme="minorHAnsi" w:hAnsiTheme="minorHAnsi" w:cstheme="minorHAnsi"/>
          <w:sz w:val="22"/>
          <w:szCs w:val="22"/>
        </w:rPr>
        <w:t>:</w:t>
      </w:r>
      <w:r w:rsidR="0076435F" w:rsidRPr="00263B4B">
        <w:rPr>
          <w:rFonts w:asciiTheme="minorHAnsi" w:hAnsiTheme="minorHAnsi" w:cstheme="minorHAnsi"/>
          <w:sz w:val="22"/>
          <w:szCs w:val="22"/>
        </w:rPr>
        <w:t xml:space="preserve"> </w:t>
      </w:r>
    </w:p>
    <w:p w14:paraId="49B16916" w14:textId="6A4B606C" w:rsidR="00472665" w:rsidRPr="00263B4B" w:rsidRDefault="00472665"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to pay </w:t>
      </w:r>
      <w:r w:rsidR="00337A49" w:rsidRPr="00263B4B">
        <w:rPr>
          <w:rFonts w:asciiTheme="minorHAnsi" w:hAnsiTheme="minorHAnsi" w:cstheme="minorHAnsi"/>
          <w:sz w:val="22"/>
          <w:szCs w:val="22"/>
        </w:rPr>
        <w:t>that employee the amount or amounts</w:t>
      </w:r>
      <w:r w:rsidRPr="00263B4B">
        <w:rPr>
          <w:rFonts w:asciiTheme="minorHAnsi" w:hAnsiTheme="minorHAnsi" w:cstheme="minorHAnsi"/>
          <w:sz w:val="22"/>
          <w:szCs w:val="22"/>
        </w:rPr>
        <w:t xml:space="preserve">; or </w:t>
      </w:r>
    </w:p>
    <w:p w14:paraId="0F04AAA8" w14:textId="77460A77" w:rsidR="00472665" w:rsidRPr="00263B4B" w:rsidRDefault="00472665" w:rsidP="00E70420">
      <w:pPr>
        <w:pStyle w:val="ListParagraph"/>
        <w:widowControl w:val="0"/>
        <w:numPr>
          <w:ilvl w:val="1"/>
          <w:numId w:val="11"/>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lastRenderedPageBreak/>
        <w:t>to pay and/or correctly accrue to that employee the leave entitlements</w:t>
      </w:r>
      <w:r w:rsidR="006543C3" w:rsidRPr="00263B4B">
        <w:rPr>
          <w:rFonts w:asciiTheme="minorHAnsi" w:hAnsiTheme="minorHAnsi" w:cstheme="minorHAnsi"/>
          <w:sz w:val="22"/>
          <w:szCs w:val="22"/>
        </w:rPr>
        <w:t>,</w:t>
      </w:r>
    </w:p>
    <w:p w14:paraId="4601DEBE" w14:textId="76B035B6" w:rsidR="0076435F" w:rsidRPr="00263B4B" w:rsidRDefault="0076435F" w:rsidP="00D24D3F">
      <w:pPr>
        <w:pStyle w:val="ListParagraph"/>
        <w:widowControl w:val="0"/>
        <w:spacing w:before="120" w:after="120" w:line="360" w:lineRule="auto"/>
        <w:ind w:left="1134"/>
        <w:contextualSpacing w:val="0"/>
        <w:jc w:val="both"/>
        <w:rPr>
          <w:rFonts w:asciiTheme="minorHAnsi" w:hAnsiTheme="minorHAnsi" w:cstheme="minorHAnsi"/>
          <w:sz w:val="22"/>
          <w:szCs w:val="22"/>
        </w:rPr>
      </w:pPr>
      <w:r w:rsidRPr="00263B4B">
        <w:rPr>
          <w:rFonts w:asciiTheme="minorHAnsi" w:hAnsiTheme="minorHAnsi" w:cstheme="minorHAnsi"/>
          <w:sz w:val="22"/>
          <w:szCs w:val="22"/>
        </w:rPr>
        <w:t>to which that employee was entitled under the AU Home Care EA 2017</w:t>
      </w:r>
      <w:r w:rsidR="00996D21" w:rsidRPr="00263B4B">
        <w:rPr>
          <w:rFonts w:asciiTheme="minorHAnsi" w:hAnsiTheme="minorHAnsi" w:cstheme="minorHAnsi"/>
          <w:sz w:val="22"/>
          <w:szCs w:val="22"/>
        </w:rPr>
        <w:t xml:space="preserve"> in respect of each provision of the AU Home Care EA 2017</w:t>
      </w:r>
      <w:r w:rsidR="00EE5FB2" w:rsidRPr="00263B4B">
        <w:rPr>
          <w:rFonts w:asciiTheme="minorHAnsi" w:hAnsiTheme="minorHAnsi" w:cstheme="minorHAnsi"/>
          <w:sz w:val="22"/>
          <w:szCs w:val="22"/>
        </w:rPr>
        <w:t xml:space="preserve"> which is identified in Column B of Schedule B to this Undertaking in relation to that employee. The AU Home Care EA 2017 applies to </w:t>
      </w:r>
      <w:r w:rsidR="00996D21" w:rsidRPr="00263B4B">
        <w:rPr>
          <w:rFonts w:asciiTheme="minorHAnsi" w:hAnsiTheme="minorHAnsi" w:cstheme="minorHAnsi"/>
          <w:sz w:val="22"/>
          <w:szCs w:val="22"/>
        </w:rPr>
        <w:t>these</w:t>
      </w:r>
      <w:r w:rsidR="00EE5FB2" w:rsidRPr="00263B4B">
        <w:rPr>
          <w:rFonts w:asciiTheme="minorHAnsi" w:hAnsiTheme="minorHAnsi" w:cstheme="minorHAnsi"/>
          <w:sz w:val="22"/>
          <w:szCs w:val="22"/>
        </w:rPr>
        <w:t xml:space="preserve"> employees by virtue of the operation of section 313 of the FW Act</w:t>
      </w:r>
      <w:r w:rsidR="00696CB8" w:rsidRPr="00263B4B">
        <w:rPr>
          <w:rFonts w:asciiTheme="minorHAnsi" w:hAnsiTheme="minorHAnsi" w:cstheme="minorHAnsi"/>
          <w:sz w:val="22"/>
          <w:szCs w:val="22"/>
        </w:rPr>
        <w:t>;</w:t>
      </w:r>
      <w:r w:rsidR="006D5CD0" w:rsidRPr="00263B4B">
        <w:rPr>
          <w:rFonts w:asciiTheme="minorHAnsi" w:hAnsiTheme="minorHAnsi" w:cstheme="minorHAnsi"/>
          <w:sz w:val="22"/>
          <w:szCs w:val="22"/>
        </w:rPr>
        <w:t xml:space="preserve"> and</w:t>
      </w:r>
    </w:p>
    <w:p w14:paraId="0BB5417A" w14:textId="5F8213DE" w:rsidR="009F4846" w:rsidRPr="00263B4B" w:rsidRDefault="002279AA" w:rsidP="00E70420">
      <w:pPr>
        <w:pStyle w:val="ListParagraph"/>
        <w:widowControl w:val="0"/>
        <w:numPr>
          <w:ilvl w:val="0"/>
          <w:numId w:val="11"/>
        </w:numPr>
        <w:spacing w:before="120" w:after="120" w:line="360" w:lineRule="auto"/>
        <w:ind w:left="1134" w:hanging="567"/>
        <w:jc w:val="both"/>
        <w:rPr>
          <w:rFonts w:asciiTheme="minorHAnsi" w:hAnsiTheme="minorHAnsi" w:cstheme="minorHAnsi"/>
          <w:sz w:val="22"/>
          <w:szCs w:val="22"/>
        </w:rPr>
      </w:pPr>
      <w:bookmarkStart w:id="35" w:name="_Hlk105497023"/>
      <w:bookmarkEnd w:id="34"/>
      <w:r>
        <w:rPr>
          <w:rFonts w:asciiTheme="minorHAnsi" w:hAnsiTheme="minorHAnsi" w:cstheme="minorHAnsi"/>
          <w:sz w:val="22"/>
          <w:szCs w:val="22"/>
        </w:rPr>
        <w:t>S</w:t>
      </w:r>
      <w:r w:rsidR="009F4846" w:rsidRPr="00263B4B">
        <w:rPr>
          <w:rFonts w:asciiTheme="minorHAnsi" w:hAnsiTheme="minorHAnsi" w:cstheme="minorHAnsi"/>
          <w:sz w:val="22"/>
          <w:szCs w:val="22"/>
        </w:rPr>
        <w:t>ection</w:t>
      </w:r>
      <w:r w:rsidR="00821EF8" w:rsidRPr="00263B4B">
        <w:rPr>
          <w:rFonts w:asciiTheme="minorHAnsi" w:hAnsiTheme="minorHAnsi" w:cstheme="minorHAnsi"/>
          <w:sz w:val="22"/>
          <w:szCs w:val="22"/>
        </w:rPr>
        <w:t xml:space="preserve"> 44 of the FW Act in respect of the entitlements under </w:t>
      </w:r>
      <w:r w:rsidR="006543C3" w:rsidRPr="00263B4B">
        <w:rPr>
          <w:rFonts w:asciiTheme="minorHAnsi" w:hAnsiTheme="minorHAnsi" w:cstheme="minorHAnsi"/>
          <w:sz w:val="22"/>
          <w:szCs w:val="22"/>
        </w:rPr>
        <w:t>sections</w:t>
      </w:r>
      <w:r w:rsidR="009F4846" w:rsidRPr="00263B4B">
        <w:rPr>
          <w:rFonts w:asciiTheme="minorHAnsi" w:hAnsiTheme="minorHAnsi" w:cstheme="minorHAnsi"/>
          <w:sz w:val="22"/>
          <w:szCs w:val="22"/>
        </w:rPr>
        <w:t xml:space="preserve"> 87(1)(b)</w:t>
      </w:r>
      <w:r w:rsidR="00631371" w:rsidRPr="00263B4B">
        <w:rPr>
          <w:rFonts w:asciiTheme="minorHAnsi" w:hAnsiTheme="minorHAnsi" w:cstheme="minorHAnsi"/>
          <w:sz w:val="22"/>
          <w:szCs w:val="22"/>
        </w:rPr>
        <w:t>, 87(2), 89</w:t>
      </w:r>
      <w:r w:rsidR="00413353" w:rsidRPr="00263B4B">
        <w:rPr>
          <w:rFonts w:asciiTheme="minorHAnsi" w:hAnsiTheme="minorHAnsi" w:cstheme="minorHAnsi"/>
          <w:sz w:val="22"/>
          <w:szCs w:val="22"/>
        </w:rPr>
        <w:t>(1)</w:t>
      </w:r>
      <w:r w:rsidR="00631371" w:rsidRPr="00263B4B">
        <w:rPr>
          <w:rFonts w:asciiTheme="minorHAnsi" w:hAnsiTheme="minorHAnsi" w:cstheme="minorHAnsi"/>
          <w:sz w:val="22"/>
          <w:szCs w:val="22"/>
        </w:rPr>
        <w:t xml:space="preserve"> and 96(2)</w:t>
      </w:r>
      <w:r w:rsidR="009F4846" w:rsidRPr="00263B4B">
        <w:rPr>
          <w:rFonts w:asciiTheme="minorHAnsi" w:hAnsiTheme="minorHAnsi" w:cstheme="minorHAnsi"/>
          <w:sz w:val="22"/>
          <w:szCs w:val="22"/>
        </w:rPr>
        <w:t xml:space="preserve"> of the FW Act between </w:t>
      </w:r>
      <w:bookmarkStart w:id="36" w:name="_Hlk105513976"/>
      <w:r w:rsidR="006543C3" w:rsidRPr="00263B4B">
        <w:rPr>
          <w:rFonts w:asciiTheme="minorHAnsi" w:hAnsiTheme="minorHAnsi" w:cstheme="minorHAnsi"/>
          <w:sz w:val="22"/>
          <w:szCs w:val="22"/>
        </w:rPr>
        <w:t>1 June 2016</w:t>
      </w:r>
      <w:r w:rsidR="009F4846" w:rsidRPr="00263B4B">
        <w:rPr>
          <w:rFonts w:asciiTheme="minorHAnsi" w:hAnsiTheme="minorHAnsi" w:cstheme="minorHAnsi"/>
          <w:sz w:val="22"/>
          <w:szCs w:val="22"/>
        </w:rPr>
        <w:t xml:space="preserve"> and </w:t>
      </w:r>
      <w:bookmarkEnd w:id="36"/>
      <w:r w:rsidR="00413353" w:rsidRPr="00263B4B">
        <w:rPr>
          <w:rFonts w:asciiTheme="minorHAnsi" w:hAnsiTheme="minorHAnsi" w:cstheme="minorHAnsi"/>
          <w:sz w:val="22"/>
          <w:szCs w:val="22"/>
        </w:rPr>
        <w:t>22 October 2021</w:t>
      </w:r>
      <w:r w:rsidR="009F4846" w:rsidRPr="00263B4B">
        <w:rPr>
          <w:rFonts w:asciiTheme="minorHAnsi" w:hAnsiTheme="minorHAnsi" w:cstheme="minorHAnsi"/>
          <w:sz w:val="22"/>
          <w:szCs w:val="22"/>
        </w:rPr>
        <w:t xml:space="preserve"> in relation to each AU Home Care Employee for whom there is a </w:t>
      </w:r>
      <w:r w:rsidR="00631371" w:rsidRPr="00263B4B">
        <w:rPr>
          <w:rFonts w:asciiTheme="minorHAnsi" w:hAnsiTheme="minorHAnsi" w:cstheme="minorHAnsi"/>
          <w:sz w:val="22"/>
          <w:szCs w:val="22"/>
        </w:rPr>
        <w:t xml:space="preserve">section of the </w:t>
      </w:r>
      <w:r w:rsidR="002E2515" w:rsidRPr="00263B4B">
        <w:rPr>
          <w:rFonts w:asciiTheme="minorHAnsi" w:hAnsiTheme="minorHAnsi" w:cstheme="minorHAnsi"/>
          <w:sz w:val="22"/>
          <w:szCs w:val="22"/>
        </w:rPr>
        <w:t>FW Act</w:t>
      </w:r>
      <w:r w:rsidR="009F4846" w:rsidRPr="00263B4B">
        <w:rPr>
          <w:rFonts w:asciiTheme="minorHAnsi" w:hAnsiTheme="minorHAnsi" w:cstheme="minorHAnsi"/>
          <w:sz w:val="22"/>
          <w:szCs w:val="22"/>
        </w:rPr>
        <w:t xml:space="preserve"> listed in Column B of Schedule B to this Undertaking, by failing to </w:t>
      </w:r>
      <w:r w:rsidR="00631371" w:rsidRPr="00263B4B">
        <w:rPr>
          <w:rFonts w:asciiTheme="minorHAnsi" w:hAnsiTheme="minorHAnsi" w:cstheme="minorHAnsi"/>
          <w:sz w:val="22"/>
          <w:szCs w:val="22"/>
        </w:rPr>
        <w:t xml:space="preserve">pay and/or correctly </w:t>
      </w:r>
      <w:r w:rsidR="009F4846" w:rsidRPr="00263B4B">
        <w:rPr>
          <w:rFonts w:asciiTheme="minorHAnsi" w:hAnsiTheme="minorHAnsi" w:cstheme="minorHAnsi"/>
          <w:sz w:val="22"/>
          <w:szCs w:val="22"/>
        </w:rPr>
        <w:t xml:space="preserve">accrue to that employee the annual leave </w:t>
      </w:r>
      <w:r w:rsidR="00074CD3" w:rsidRPr="00263B4B">
        <w:rPr>
          <w:rFonts w:asciiTheme="minorHAnsi" w:hAnsiTheme="minorHAnsi" w:cstheme="minorHAnsi"/>
          <w:sz w:val="22"/>
        </w:rPr>
        <w:t xml:space="preserve">or personal leave </w:t>
      </w:r>
      <w:r w:rsidR="009F4846" w:rsidRPr="00263B4B">
        <w:rPr>
          <w:rFonts w:asciiTheme="minorHAnsi" w:hAnsiTheme="minorHAnsi" w:cstheme="minorHAnsi"/>
          <w:sz w:val="22"/>
          <w:szCs w:val="22"/>
        </w:rPr>
        <w:t xml:space="preserve">entitlements to which that employee was entitled under the FW Act in respect of each </w:t>
      </w:r>
      <w:r w:rsidR="005269E2" w:rsidRPr="00263B4B">
        <w:rPr>
          <w:rFonts w:asciiTheme="minorHAnsi" w:hAnsiTheme="minorHAnsi" w:cstheme="minorHAnsi"/>
          <w:sz w:val="22"/>
          <w:szCs w:val="22"/>
        </w:rPr>
        <w:t>section of the FW Act</w:t>
      </w:r>
      <w:r w:rsidR="009F4846" w:rsidRPr="00263B4B">
        <w:rPr>
          <w:rFonts w:asciiTheme="minorHAnsi" w:hAnsiTheme="minorHAnsi" w:cstheme="minorHAnsi"/>
          <w:sz w:val="22"/>
          <w:szCs w:val="22"/>
        </w:rPr>
        <w:t xml:space="preserve"> which is identified in Column B of Schedule B to this Undertaking in relation to that employee</w:t>
      </w:r>
      <w:r w:rsidR="006D5CD0" w:rsidRPr="00263B4B">
        <w:rPr>
          <w:rFonts w:asciiTheme="minorHAnsi" w:hAnsiTheme="minorHAnsi" w:cstheme="minorHAnsi"/>
          <w:sz w:val="22"/>
          <w:szCs w:val="22"/>
        </w:rPr>
        <w:t xml:space="preserve">. </w:t>
      </w:r>
    </w:p>
    <w:bookmarkEnd w:id="35"/>
    <w:p w14:paraId="3BA3672E" w14:textId="585215F4" w:rsidR="00C971B9" w:rsidRPr="00263B4B" w:rsidRDefault="00C971B9" w:rsidP="00D24D3F">
      <w:pPr>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AU Better Living</w:t>
      </w:r>
    </w:p>
    <w:p w14:paraId="03BBAD50" w14:textId="0DDBCEEF" w:rsidR="005141D1" w:rsidRPr="00263B4B" w:rsidRDefault="00BF4EB4" w:rsidP="00D24D3F">
      <w:pPr>
        <w:pStyle w:val="ListParagraph"/>
        <w:widowControl w:val="0"/>
        <w:numPr>
          <w:ilvl w:val="0"/>
          <w:numId w:val="5"/>
        </w:numPr>
        <w:spacing w:before="120" w:after="120" w:line="360" w:lineRule="auto"/>
        <w:ind w:left="567" w:hanging="567"/>
        <w:jc w:val="both"/>
        <w:rPr>
          <w:rFonts w:asciiTheme="minorHAnsi" w:hAnsiTheme="minorHAnsi" w:cstheme="minorHAnsi"/>
          <w:sz w:val="22"/>
          <w:szCs w:val="22"/>
        </w:rPr>
      </w:pPr>
      <w:bookmarkStart w:id="37" w:name="_Ref72759300"/>
      <w:r w:rsidRPr="00263B4B">
        <w:rPr>
          <w:rFonts w:asciiTheme="minorHAnsi" w:hAnsiTheme="minorHAnsi" w:cstheme="minorHAnsi"/>
          <w:sz w:val="22"/>
          <w:szCs w:val="22"/>
        </w:rPr>
        <w:t>The FWO has a reasonable belief, and AU Better Living admits, that AU Better Living contravened</w:t>
      </w:r>
      <w:r w:rsidR="005141D1" w:rsidRPr="00263B4B">
        <w:rPr>
          <w:rFonts w:asciiTheme="minorHAnsi" w:hAnsiTheme="minorHAnsi" w:cstheme="minorHAnsi"/>
          <w:sz w:val="22"/>
          <w:szCs w:val="22"/>
        </w:rPr>
        <w:t>:</w:t>
      </w:r>
    </w:p>
    <w:p w14:paraId="5B66C59C" w14:textId="1C411945" w:rsidR="00BF4EB4" w:rsidRPr="00263B4B" w:rsidRDefault="004F0D4A" w:rsidP="00D24D3F">
      <w:pPr>
        <w:pStyle w:val="ListParagraph"/>
        <w:widowControl w:val="0"/>
        <w:numPr>
          <w:ilvl w:val="1"/>
          <w:numId w:val="5"/>
        </w:numPr>
        <w:spacing w:before="120" w:after="120" w:line="360" w:lineRule="auto"/>
        <w:ind w:left="1276" w:hanging="284"/>
        <w:jc w:val="both"/>
        <w:rPr>
          <w:rFonts w:asciiTheme="minorHAnsi" w:hAnsiTheme="minorHAnsi" w:cstheme="minorHAnsi"/>
          <w:sz w:val="22"/>
          <w:szCs w:val="22"/>
        </w:rPr>
      </w:pPr>
      <w:r>
        <w:rPr>
          <w:rFonts w:asciiTheme="minorHAnsi" w:hAnsiTheme="minorHAnsi" w:cstheme="minorHAnsi"/>
          <w:sz w:val="22"/>
          <w:szCs w:val="22"/>
        </w:rPr>
        <w:t>S</w:t>
      </w:r>
      <w:r w:rsidR="00440FA3" w:rsidRPr="00263B4B">
        <w:rPr>
          <w:rFonts w:asciiTheme="minorHAnsi" w:hAnsiTheme="minorHAnsi" w:cstheme="minorHAnsi"/>
          <w:sz w:val="22"/>
          <w:szCs w:val="22"/>
        </w:rPr>
        <w:t>ection 50 of the FW Act</w:t>
      </w:r>
      <w:r w:rsidR="00BF4EB4" w:rsidRPr="00263B4B">
        <w:rPr>
          <w:rFonts w:asciiTheme="minorHAnsi" w:hAnsiTheme="minorHAnsi" w:cstheme="minorHAnsi"/>
          <w:sz w:val="22"/>
          <w:szCs w:val="22"/>
        </w:rPr>
        <w:t>:</w:t>
      </w:r>
      <w:bookmarkEnd w:id="37"/>
    </w:p>
    <w:p w14:paraId="0652D412" w14:textId="4B8DE02F" w:rsidR="001E33C2" w:rsidRPr="00263B4B" w:rsidRDefault="007F3D72" w:rsidP="00D24D3F">
      <w:pPr>
        <w:pStyle w:val="FWOparagraphlevel3"/>
        <w:ind w:left="1701"/>
        <w:jc w:val="both"/>
        <w:rPr>
          <w:sz w:val="22"/>
        </w:rPr>
      </w:pPr>
      <w:r w:rsidRPr="00263B4B">
        <w:rPr>
          <w:sz w:val="22"/>
        </w:rPr>
        <w:t>b</w:t>
      </w:r>
      <w:r w:rsidR="00BF4EB4" w:rsidRPr="00263B4B">
        <w:rPr>
          <w:sz w:val="22"/>
        </w:rPr>
        <w:t xml:space="preserve">etween 1 July 2014 and 7 April 2019 </w:t>
      </w:r>
      <w:bookmarkStart w:id="38" w:name="_Hlk105502957"/>
      <w:r w:rsidR="001E33C2" w:rsidRPr="00263B4B">
        <w:rPr>
          <w:sz w:val="22"/>
        </w:rPr>
        <w:t>in relation to each</w:t>
      </w:r>
      <w:r w:rsidR="00BF4EB4" w:rsidRPr="00263B4B">
        <w:rPr>
          <w:sz w:val="22"/>
        </w:rPr>
        <w:t xml:space="preserve"> AU Better Living Employee for whom there is a clause of the AU CDC EA 2013 listed in Column B of Schedule C to this Undertaking</w:t>
      </w:r>
      <w:r w:rsidR="001E33C2" w:rsidRPr="00263B4B">
        <w:rPr>
          <w:sz w:val="22"/>
        </w:rPr>
        <w:t xml:space="preserve"> by failing</w:t>
      </w:r>
      <w:bookmarkEnd w:id="38"/>
      <w:r w:rsidR="001E33C2" w:rsidRPr="00263B4B">
        <w:rPr>
          <w:sz w:val="22"/>
        </w:rPr>
        <w:t>:</w:t>
      </w:r>
    </w:p>
    <w:p w14:paraId="6B79D93E" w14:textId="28AB9D03" w:rsidR="001E33C2" w:rsidRPr="00263B4B" w:rsidRDefault="001E33C2"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3C901EFA" w14:textId="71590D59" w:rsidR="001E33C2" w:rsidRPr="00263B4B" w:rsidRDefault="00337A49" w:rsidP="00D24D3F">
      <w:pPr>
        <w:pStyle w:val="FWOparagraphlevel4"/>
        <w:jc w:val="both"/>
        <w:rPr>
          <w:rFonts w:asciiTheme="minorHAnsi" w:hAnsiTheme="minorHAnsi"/>
        </w:rPr>
      </w:pPr>
      <w:r w:rsidRPr="00263B4B">
        <w:rPr>
          <w:rFonts w:asciiTheme="minorHAnsi" w:hAnsiTheme="minorHAnsi"/>
        </w:rPr>
        <w:t xml:space="preserve">to pay and/or correctly </w:t>
      </w:r>
      <w:r w:rsidR="001E33C2" w:rsidRPr="00263B4B">
        <w:rPr>
          <w:rFonts w:asciiTheme="minorHAnsi" w:hAnsiTheme="minorHAnsi"/>
        </w:rPr>
        <w:t>accrue to that employee the leave entitlements</w:t>
      </w:r>
      <w:r w:rsidRPr="00263B4B">
        <w:rPr>
          <w:rFonts w:asciiTheme="minorHAnsi" w:hAnsiTheme="minorHAnsi"/>
        </w:rPr>
        <w:t>,</w:t>
      </w:r>
    </w:p>
    <w:p w14:paraId="305ABC44" w14:textId="7C9368E0" w:rsidR="009F3895" w:rsidRPr="00263B4B" w:rsidRDefault="00BF4EB4" w:rsidP="00C64A21">
      <w:pPr>
        <w:pStyle w:val="FWOparagraphlevel2"/>
        <w:numPr>
          <w:ilvl w:val="0"/>
          <w:numId w:val="0"/>
        </w:numPr>
        <w:ind w:left="1701"/>
        <w:jc w:val="both"/>
        <w:rPr>
          <w:sz w:val="22"/>
        </w:rPr>
      </w:pPr>
      <w:bookmarkStart w:id="39" w:name="_Hlk105502987"/>
      <w:r w:rsidRPr="00263B4B">
        <w:rPr>
          <w:sz w:val="22"/>
        </w:rPr>
        <w:t>to which that employee was entitled under the AU CDC EA 2013 in respect of each provision of the AU CDC EA 2013 which is identified in Column B of Schedule C</w:t>
      </w:r>
      <w:bookmarkEnd w:id="39"/>
      <w:r w:rsidRPr="00263B4B">
        <w:rPr>
          <w:sz w:val="22"/>
        </w:rPr>
        <w:t xml:space="preserve"> to this Undertaking in relation to that employee; </w:t>
      </w:r>
    </w:p>
    <w:p w14:paraId="4BA62E97" w14:textId="1EA74E00" w:rsidR="001E33C2" w:rsidRPr="00263B4B" w:rsidRDefault="007F3D72" w:rsidP="00D24D3F">
      <w:pPr>
        <w:pStyle w:val="FWOparagraphlevel3"/>
        <w:ind w:left="1701"/>
        <w:jc w:val="both"/>
        <w:rPr>
          <w:sz w:val="22"/>
        </w:rPr>
      </w:pPr>
      <w:r w:rsidRPr="00263B4B">
        <w:rPr>
          <w:sz w:val="22"/>
        </w:rPr>
        <w:t>b</w:t>
      </w:r>
      <w:r w:rsidR="00F26D7B" w:rsidRPr="00263B4B">
        <w:rPr>
          <w:sz w:val="22"/>
        </w:rPr>
        <w:t xml:space="preserve">etween 8 April 2019 and </w:t>
      </w:r>
      <w:bookmarkStart w:id="40" w:name="_Hlk105352966"/>
      <w:r w:rsidR="003E767C" w:rsidRPr="00263B4B">
        <w:rPr>
          <w:sz w:val="22"/>
        </w:rPr>
        <w:t xml:space="preserve">22 October 2021 </w:t>
      </w:r>
      <w:bookmarkEnd w:id="40"/>
      <w:r w:rsidR="001E33C2" w:rsidRPr="00263B4B">
        <w:rPr>
          <w:sz w:val="22"/>
        </w:rPr>
        <w:t>in relation to each</w:t>
      </w:r>
      <w:r w:rsidR="00F26D7B" w:rsidRPr="00263B4B">
        <w:rPr>
          <w:sz w:val="22"/>
        </w:rPr>
        <w:t xml:space="preserve"> </w:t>
      </w:r>
      <w:bookmarkStart w:id="41" w:name="_Hlk105496781"/>
      <w:r w:rsidR="00F26D7B" w:rsidRPr="00263B4B">
        <w:rPr>
          <w:sz w:val="22"/>
        </w:rPr>
        <w:t>AU Better Living Employee for whom there is a clause of the AU CDC EA 2018 listed in Column B of Schedule C to this Undertaking</w:t>
      </w:r>
      <w:bookmarkEnd w:id="41"/>
      <w:r w:rsidR="001E33C2" w:rsidRPr="00263B4B">
        <w:rPr>
          <w:sz w:val="22"/>
        </w:rPr>
        <w:t xml:space="preserve"> by failing:</w:t>
      </w:r>
    </w:p>
    <w:p w14:paraId="43433CF0" w14:textId="3112BDCD" w:rsidR="001E33C2" w:rsidRPr="00263B4B" w:rsidRDefault="001E33C2"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2506B246" w14:textId="5000D2F1" w:rsidR="001E33C2" w:rsidRPr="00263B4B" w:rsidRDefault="001E33C2" w:rsidP="00D24D3F">
      <w:pPr>
        <w:pStyle w:val="FWOparagraphlevel4"/>
        <w:jc w:val="both"/>
        <w:rPr>
          <w:rFonts w:asciiTheme="minorHAnsi" w:hAnsiTheme="minorHAnsi"/>
        </w:rPr>
      </w:pPr>
      <w:r w:rsidRPr="00263B4B">
        <w:rPr>
          <w:rFonts w:asciiTheme="minorHAnsi" w:hAnsiTheme="minorHAnsi"/>
        </w:rPr>
        <w:t xml:space="preserve">to </w:t>
      </w:r>
      <w:r w:rsidR="00337A49" w:rsidRPr="00263B4B">
        <w:rPr>
          <w:rFonts w:asciiTheme="minorHAnsi" w:hAnsiTheme="minorHAnsi"/>
        </w:rPr>
        <w:t xml:space="preserve">pay and/or correctly </w:t>
      </w:r>
      <w:r w:rsidRPr="00263B4B">
        <w:rPr>
          <w:rFonts w:asciiTheme="minorHAnsi" w:hAnsiTheme="minorHAnsi"/>
        </w:rPr>
        <w:t>accrue to that employee the leave entitlements</w:t>
      </w:r>
      <w:r w:rsidR="00337A49" w:rsidRPr="00263B4B">
        <w:rPr>
          <w:rFonts w:asciiTheme="minorHAnsi" w:hAnsiTheme="minorHAnsi"/>
        </w:rPr>
        <w:t>,</w:t>
      </w:r>
    </w:p>
    <w:p w14:paraId="7595FA9E" w14:textId="5B9D8B31" w:rsidR="002F4333" w:rsidRPr="00263B4B" w:rsidRDefault="00F26D7B" w:rsidP="00D24D3F">
      <w:pPr>
        <w:pStyle w:val="FWOparagraphlevel3"/>
        <w:numPr>
          <w:ilvl w:val="0"/>
          <w:numId w:val="0"/>
        </w:numPr>
        <w:ind w:left="1560"/>
        <w:jc w:val="both"/>
        <w:rPr>
          <w:sz w:val="22"/>
        </w:rPr>
      </w:pPr>
      <w:r w:rsidRPr="00263B4B">
        <w:rPr>
          <w:sz w:val="22"/>
        </w:rPr>
        <w:lastRenderedPageBreak/>
        <w:t xml:space="preserve">to which that employee was entitled under the </w:t>
      </w:r>
      <w:bookmarkStart w:id="42" w:name="_Hlk105496808"/>
      <w:r w:rsidRPr="00263B4B">
        <w:rPr>
          <w:sz w:val="22"/>
        </w:rPr>
        <w:t>AU CDC EA 2018 in respect of each provision of the AU CDC EA 2018 which is identified in Column B of Schedule C</w:t>
      </w:r>
      <w:bookmarkEnd w:id="42"/>
      <w:r w:rsidRPr="00263B4B">
        <w:rPr>
          <w:sz w:val="22"/>
        </w:rPr>
        <w:t xml:space="preserve"> to this Undertaking in relation to that employee</w:t>
      </w:r>
      <w:r w:rsidR="00696CB8" w:rsidRPr="00263B4B">
        <w:rPr>
          <w:sz w:val="22"/>
        </w:rPr>
        <w:t>;</w:t>
      </w:r>
    </w:p>
    <w:p w14:paraId="3FF6B51D" w14:textId="08733BF2" w:rsidR="00696CB8" w:rsidRPr="00263B4B" w:rsidRDefault="004F0D4A" w:rsidP="00E70420">
      <w:pPr>
        <w:pStyle w:val="FWOparagraphlevel2"/>
        <w:numPr>
          <w:ilvl w:val="2"/>
          <w:numId w:val="28"/>
        </w:numPr>
        <w:jc w:val="both"/>
        <w:rPr>
          <w:sz w:val="22"/>
        </w:rPr>
      </w:pPr>
      <w:r>
        <w:rPr>
          <w:sz w:val="22"/>
        </w:rPr>
        <w:t>S</w:t>
      </w:r>
      <w:r w:rsidR="00696CB8" w:rsidRPr="00263B4B">
        <w:rPr>
          <w:sz w:val="22"/>
        </w:rPr>
        <w:t>ection</w:t>
      </w:r>
      <w:r w:rsidR="00821EF8" w:rsidRPr="00263B4B">
        <w:rPr>
          <w:sz w:val="22"/>
        </w:rPr>
        <w:t xml:space="preserve"> 44 of the F</w:t>
      </w:r>
      <w:r w:rsidR="00DA2BDE" w:rsidRPr="00263B4B">
        <w:rPr>
          <w:sz w:val="22"/>
        </w:rPr>
        <w:t>W</w:t>
      </w:r>
      <w:r w:rsidR="00821EF8" w:rsidRPr="00263B4B">
        <w:rPr>
          <w:sz w:val="22"/>
        </w:rPr>
        <w:t xml:space="preserve"> Act in respect of the entitlements under </w:t>
      </w:r>
      <w:r w:rsidR="006543C3" w:rsidRPr="00263B4B">
        <w:rPr>
          <w:sz w:val="22"/>
        </w:rPr>
        <w:t>sections</w:t>
      </w:r>
      <w:r w:rsidR="00696CB8" w:rsidRPr="00263B4B">
        <w:rPr>
          <w:sz w:val="22"/>
        </w:rPr>
        <w:t xml:space="preserve"> 87(1)(b)</w:t>
      </w:r>
      <w:r w:rsidR="004F3BDE" w:rsidRPr="00263B4B">
        <w:rPr>
          <w:sz w:val="22"/>
        </w:rPr>
        <w:t>, 87(2)</w:t>
      </w:r>
      <w:r w:rsidR="002F6C46" w:rsidRPr="00263B4B">
        <w:rPr>
          <w:sz w:val="22"/>
        </w:rPr>
        <w:t xml:space="preserve"> </w:t>
      </w:r>
      <w:r w:rsidR="00D33024" w:rsidRPr="00263B4B">
        <w:rPr>
          <w:sz w:val="22"/>
        </w:rPr>
        <w:t xml:space="preserve">and </w:t>
      </w:r>
      <w:r w:rsidR="00696CB8" w:rsidRPr="00263B4B">
        <w:rPr>
          <w:sz w:val="22"/>
        </w:rPr>
        <w:t xml:space="preserve">89(1) of the FW Act between </w:t>
      </w:r>
      <w:r w:rsidR="005523B9" w:rsidRPr="00263B4B">
        <w:rPr>
          <w:sz w:val="22"/>
        </w:rPr>
        <w:t>20 July 2014</w:t>
      </w:r>
      <w:r w:rsidR="00696CB8" w:rsidRPr="00263B4B">
        <w:rPr>
          <w:sz w:val="22"/>
        </w:rPr>
        <w:t xml:space="preserve"> and 22 October 2021 in relation to each </w:t>
      </w:r>
      <w:r w:rsidR="002F6C46" w:rsidRPr="00263B4B">
        <w:rPr>
          <w:sz w:val="22"/>
        </w:rPr>
        <w:t>AU Better Living Employee</w:t>
      </w:r>
      <w:r w:rsidR="00696CB8" w:rsidRPr="00263B4B">
        <w:rPr>
          <w:sz w:val="22"/>
        </w:rPr>
        <w:t xml:space="preserve"> for whom there is a section of the FW Act listed in Column B of Schedule </w:t>
      </w:r>
      <w:r w:rsidR="00D33024" w:rsidRPr="00263B4B">
        <w:rPr>
          <w:sz w:val="22"/>
        </w:rPr>
        <w:t>C</w:t>
      </w:r>
      <w:r w:rsidR="00696CB8" w:rsidRPr="00263B4B">
        <w:rPr>
          <w:sz w:val="22"/>
        </w:rPr>
        <w:t xml:space="preserve"> to this Undertaking, by failing to pay and/or correctly accrue to that employee the annual leave entitlements to which that employee was entitled under the FW Act in respect of each section of the FW Act which is identified in Column B of Schedule </w:t>
      </w:r>
      <w:r w:rsidR="00D33024" w:rsidRPr="00263B4B">
        <w:rPr>
          <w:sz w:val="22"/>
        </w:rPr>
        <w:t>C</w:t>
      </w:r>
      <w:r w:rsidR="00696CB8" w:rsidRPr="00263B4B">
        <w:rPr>
          <w:sz w:val="22"/>
        </w:rPr>
        <w:t xml:space="preserve"> to this Undertaking in relation to that employee; </w:t>
      </w:r>
      <w:r w:rsidR="002F6C46" w:rsidRPr="00263B4B">
        <w:rPr>
          <w:sz w:val="22"/>
        </w:rPr>
        <w:t>and</w:t>
      </w:r>
    </w:p>
    <w:p w14:paraId="23DB53A0" w14:textId="25FC2A1A" w:rsidR="002F6C46" w:rsidRPr="004019DF" w:rsidRDefault="004F0D4A" w:rsidP="00E70420">
      <w:pPr>
        <w:pStyle w:val="FWOparagraphlevel2"/>
        <w:numPr>
          <w:ilvl w:val="2"/>
          <w:numId w:val="28"/>
        </w:numPr>
        <w:jc w:val="both"/>
        <w:rPr>
          <w:sz w:val="22"/>
        </w:rPr>
      </w:pPr>
      <w:r w:rsidRPr="00D24D3F">
        <w:rPr>
          <w:sz w:val="22"/>
        </w:rPr>
        <w:t>S</w:t>
      </w:r>
      <w:r w:rsidR="00D12125" w:rsidRPr="00D24D3F">
        <w:rPr>
          <w:sz w:val="22"/>
        </w:rPr>
        <w:t>ection 50 of the FW Act in respect of the requirement under section 206 of the FW Act (that the base rate of pay under an enterprise agreement not be less than the base rate of pay that would be payable to the employee under the modern award if it applied to the employee) between 1 November 2015 and 4 December 2020 in relation to each AU Better Living Employee for whom this section is listed in Column B of Schedule C to this Undertaking, by paying to that employee a base rate of pay under the AU CDC EA 2013 and AU CDC EA 2018 that was less than the base rate of pay that would be payable to that employee if the relevant modern award applied to that employee</w:t>
      </w:r>
      <w:r w:rsidR="00183C5D" w:rsidRPr="00264BB7">
        <w:rPr>
          <w:sz w:val="22"/>
        </w:rPr>
        <w:t xml:space="preserve">. </w:t>
      </w:r>
    </w:p>
    <w:p w14:paraId="6021142B" w14:textId="55E7F140" w:rsidR="00C971B9" w:rsidRPr="00263B4B" w:rsidRDefault="00C971B9" w:rsidP="00D24D3F">
      <w:pPr>
        <w:keepNext/>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Better Home Care</w:t>
      </w:r>
    </w:p>
    <w:p w14:paraId="3180BE06" w14:textId="77777777" w:rsidR="00A56720" w:rsidRPr="00263B4B" w:rsidRDefault="00F26D7B" w:rsidP="00D24D3F">
      <w:pPr>
        <w:pStyle w:val="ListParagraph"/>
        <w:widowControl w:val="0"/>
        <w:numPr>
          <w:ilvl w:val="0"/>
          <w:numId w:val="5"/>
        </w:numPr>
        <w:spacing w:before="120" w:after="120" w:line="360" w:lineRule="auto"/>
        <w:ind w:left="567" w:hanging="567"/>
        <w:jc w:val="both"/>
        <w:rPr>
          <w:rFonts w:asciiTheme="minorHAnsi" w:hAnsiTheme="minorHAnsi" w:cstheme="minorHAnsi"/>
          <w:sz w:val="22"/>
          <w:szCs w:val="22"/>
        </w:rPr>
      </w:pPr>
      <w:bookmarkStart w:id="43" w:name="_Ref72759407"/>
      <w:r w:rsidRPr="00263B4B">
        <w:rPr>
          <w:rFonts w:asciiTheme="minorHAnsi" w:hAnsiTheme="minorHAnsi" w:cstheme="minorHAnsi"/>
          <w:sz w:val="22"/>
          <w:szCs w:val="22"/>
        </w:rPr>
        <w:t>The FWO has a reasonable belief, and Better Home Care admits, that Better Home Care contravened</w:t>
      </w:r>
      <w:r w:rsidR="00A56720" w:rsidRPr="00263B4B">
        <w:rPr>
          <w:rFonts w:asciiTheme="minorHAnsi" w:hAnsiTheme="minorHAnsi" w:cstheme="minorHAnsi"/>
          <w:sz w:val="22"/>
          <w:szCs w:val="22"/>
        </w:rPr>
        <w:t>:</w:t>
      </w:r>
    </w:p>
    <w:p w14:paraId="5C4772B2" w14:textId="3E1EFADE" w:rsidR="00F26D7B" w:rsidRPr="00263B4B" w:rsidRDefault="004F0D4A" w:rsidP="00D24D3F">
      <w:pPr>
        <w:pStyle w:val="ListParagraph"/>
        <w:widowControl w:val="0"/>
        <w:numPr>
          <w:ilvl w:val="1"/>
          <w:numId w:val="5"/>
        </w:num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S</w:t>
      </w:r>
      <w:r w:rsidR="00440FA3" w:rsidRPr="00263B4B">
        <w:rPr>
          <w:rFonts w:asciiTheme="minorHAnsi" w:hAnsiTheme="minorHAnsi" w:cstheme="minorHAnsi"/>
          <w:sz w:val="22"/>
          <w:szCs w:val="22"/>
        </w:rPr>
        <w:t>ection 50 of the FW Act</w:t>
      </w:r>
      <w:r w:rsidR="00F26D7B" w:rsidRPr="00263B4B">
        <w:rPr>
          <w:rFonts w:asciiTheme="minorHAnsi" w:hAnsiTheme="minorHAnsi" w:cstheme="minorHAnsi"/>
          <w:sz w:val="22"/>
          <w:szCs w:val="22"/>
        </w:rPr>
        <w:t>:</w:t>
      </w:r>
      <w:bookmarkEnd w:id="43"/>
    </w:p>
    <w:p w14:paraId="15219F99" w14:textId="0A24D299" w:rsidR="00107025" w:rsidRPr="00263B4B" w:rsidRDefault="007F3D72" w:rsidP="00E70420">
      <w:pPr>
        <w:pStyle w:val="FWOparagraphlevel3"/>
        <w:numPr>
          <w:ilvl w:val="3"/>
          <w:numId w:val="18"/>
        </w:numPr>
        <w:jc w:val="both"/>
        <w:rPr>
          <w:sz w:val="22"/>
        </w:rPr>
      </w:pPr>
      <w:r w:rsidRPr="00263B4B">
        <w:rPr>
          <w:sz w:val="22"/>
        </w:rPr>
        <w:t>b</w:t>
      </w:r>
      <w:r w:rsidR="00F26D7B" w:rsidRPr="00263B4B">
        <w:rPr>
          <w:sz w:val="22"/>
        </w:rPr>
        <w:t>etween 21 November 2014</w:t>
      </w:r>
      <w:r w:rsidR="00292FB5" w:rsidRPr="00263B4B">
        <w:rPr>
          <w:sz w:val="22"/>
        </w:rPr>
        <w:t xml:space="preserve"> </w:t>
      </w:r>
      <w:r w:rsidR="009620FC">
        <w:rPr>
          <w:sz w:val="22"/>
        </w:rPr>
        <w:t>and</w:t>
      </w:r>
      <w:r w:rsidR="00292FB5" w:rsidRPr="00263B4B">
        <w:rPr>
          <w:sz w:val="22"/>
        </w:rPr>
        <w:t xml:space="preserve"> </w:t>
      </w:r>
      <w:r w:rsidR="00C67600" w:rsidRPr="00263B4B">
        <w:rPr>
          <w:sz w:val="22"/>
        </w:rPr>
        <w:t>22 October 2021</w:t>
      </w:r>
      <w:r w:rsidR="00C67600" w:rsidRPr="00263B4B">
        <w:rPr>
          <w:b/>
          <w:bCs/>
          <w:sz w:val="22"/>
        </w:rPr>
        <w:t xml:space="preserve"> </w:t>
      </w:r>
      <w:r w:rsidR="00107025" w:rsidRPr="00263B4B">
        <w:rPr>
          <w:sz w:val="22"/>
        </w:rPr>
        <w:t>in relation to each</w:t>
      </w:r>
      <w:r w:rsidR="00292FB5" w:rsidRPr="00263B4B">
        <w:rPr>
          <w:sz w:val="22"/>
        </w:rPr>
        <w:t xml:space="preserve"> Better Home Care Employee for whom there is a clause of the AU Home Care EA 2014 listed in Column B of Schedule D to this Undertaking</w:t>
      </w:r>
      <w:r w:rsidR="00107025" w:rsidRPr="00263B4B">
        <w:rPr>
          <w:sz w:val="22"/>
        </w:rPr>
        <w:t xml:space="preserve"> by failing:</w:t>
      </w:r>
    </w:p>
    <w:p w14:paraId="699A6865" w14:textId="7618C428"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4D2AD40D" w14:textId="0081ACB4" w:rsidR="00107025" w:rsidRPr="00263B4B" w:rsidRDefault="00107025" w:rsidP="00D24D3F">
      <w:pPr>
        <w:pStyle w:val="FWOparagraphlevel4"/>
        <w:jc w:val="both"/>
        <w:rPr>
          <w:rFonts w:asciiTheme="minorHAnsi" w:hAnsiTheme="minorHAnsi"/>
        </w:rPr>
      </w:pPr>
      <w:r w:rsidRPr="00263B4B">
        <w:rPr>
          <w:rFonts w:asciiTheme="minorHAnsi" w:hAnsiTheme="minorHAnsi"/>
        </w:rPr>
        <w:t xml:space="preserve">to </w:t>
      </w:r>
      <w:r w:rsidR="006234B2" w:rsidRPr="00263B4B">
        <w:rPr>
          <w:rFonts w:asciiTheme="minorHAnsi" w:hAnsiTheme="minorHAnsi"/>
        </w:rPr>
        <w:t xml:space="preserve">pay </w:t>
      </w:r>
      <w:r w:rsidR="00D33024" w:rsidRPr="00263B4B">
        <w:rPr>
          <w:rFonts w:asciiTheme="minorHAnsi" w:hAnsiTheme="minorHAnsi"/>
        </w:rPr>
        <w:t xml:space="preserve">and/or correctly </w:t>
      </w:r>
      <w:r w:rsidRPr="00263B4B">
        <w:rPr>
          <w:rFonts w:asciiTheme="minorHAnsi" w:hAnsiTheme="minorHAnsi"/>
        </w:rPr>
        <w:t>accrue to that employee the leave entitlements</w:t>
      </w:r>
    </w:p>
    <w:p w14:paraId="579016BA" w14:textId="08C83D49" w:rsidR="00A701B0" w:rsidRPr="00263B4B" w:rsidRDefault="00292FB5" w:rsidP="00D24D3F">
      <w:pPr>
        <w:pStyle w:val="FWOparagraphlevel2"/>
        <w:numPr>
          <w:ilvl w:val="0"/>
          <w:numId w:val="0"/>
        </w:numPr>
        <w:ind w:left="1440"/>
        <w:jc w:val="both"/>
        <w:rPr>
          <w:sz w:val="22"/>
        </w:rPr>
      </w:pPr>
      <w:r w:rsidRPr="00263B4B">
        <w:rPr>
          <w:sz w:val="22"/>
        </w:rPr>
        <w:t>to which that employee was entitled under the AU Home Care EA 2014 in respect of each provision of the AU Home Care EA 2014 which is identified in Column B of Schedule D to this Undertaking in relation to that employee; and</w:t>
      </w:r>
    </w:p>
    <w:p w14:paraId="170840A0" w14:textId="0A8C4257" w:rsidR="00107025" w:rsidRPr="00263B4B" w:rsidRDefault="007F3D72" w:rsidP="00D24D3F">
      <w:pPr>
        <w:pStyle w:val="FWOparagraphlevel3"/>
        <w:jc w:val="both"/>
        <w:rPr>
          <w:sz w:val="22"/>
        </w:rPr>
      </w:pPr>
      <w:r w:rsidRPr="00263B4B">
        <w:rPr>
          <w:sz w:val="22"/>
        </w:rPr>
        <w:lastRenderedPageBreak/>
        <w:t>b</w:t>
      </w:r>
      <w:r w:rsidR="00292FB5" w:rsidRPr="00263B4B">
        <w:rPr>
          <w:sz w:val="22"/>
        </w:rPr>
        <w:t xml:space="preserve">etween 17 May 2018 and </w:t>
      </w:r>
      <w:r w:rsidR="00C67600" w:rsidRPr="00263B4B">
        <w:rPr>
          <w:sz w:val="22"/>
        </w:rPr>
        <w:t>22 October 2021</w:t>
      </w:r>
      <w:r w:rsidR="00D33024" w:rsidRPr="00263B4B">
        <w:rPr>
          <w:b/>
          <w:bCs/>
          <w:sz w:val="22"/>
        </w:rPr>
        <w:t xml:space="preserve"> </w:t>
      </w:r>
      <w:r w:rsidR="00107025" w:rsidRPr="00263B4B">
        <w:rPr>
          <w:sz w:val="22"/>
        </w:rPr>
        <w:t xml:space="preserve">in relation to each </w:t>
      </w:r>
      <w:bookmarkStart w:id="44" w:name="_Hlk105497219"/>
      <w:r w:rsidR="00292FB5" w:rsidRPr="00263B4B">
        <w:rPr>
          <w:sz w:val="22"/>
        </w:rPr>
        <w:t>Better Home Care Employee for whom there is a clause of the AU Home Care EA 2017 listed in Column B of Schedule D</w:t>
      </w:r>
      <w:bookmarkEnd w:id="44"/>
      <w:r w:rsidR="00292FB5" w:rsidRPr="00263B4B">
        <w:rPr>
          <w:sz w:val="22"/>
        </w:rPr>
        <w:t xml:space="preserve"> to this Undertaking</w:t>
      </w:r>
      <w:r w:rsidR="00107025" w:rsidRPr="00263B4B">
        <w:rPr>
          <w:sz w:val="22"/>
        </w:rPr>
        <w:t xml:space="preserve"> by failing:</w:t>
      </w:r>
    </w:p>
    <w:p w14:paraId="1573FC27" w14:textId="2F89A3E7"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55C7FFA7" w14:textId="5B33D512" w:rsidR="00107025" w:rsidRPr="00263B4B" w:rsidRDefault="00107025" w:rsidP="00D24D3F">
      <w:pPr>
        <w:pStyle w:val="FWOparagraphlevel4"/>
        <w:jc w:val="both"/>
        <w:rPr>
          <w:rFonts w:asciiTheme="minorHAnsi" w:hAnsiTheme="minorHAnsi"/>
        </w:rPr>
      </w:pPr>
      <w:r w:rsidRPr="00263B4B">
        <w:rPr>
          <w:rFonts w:asciiTheme="minorHAnsi" w:hAnsiTheme="minorHAnsi"/>
        </w:rPr>
        <w:t xml:space="preserve">to </w:t>
      </w:r>
      <w:r w:rsidR="006234B2" w:rsidRPr="00263B4B">
        <w:rPr>
          <w:rFonts w:asciiTheme="minorHAnsi" w:hAnsiTheme="minorHAnsi"/>
        </w:rPr>
        <w:t xml:space="preserve">pay </w:t>
      </w:r>
      <w:r w:rsidR="00D33024" w:rsidRPr="00263B4B">
        <w:rPr>
          <w:rFonts w:asciiTheme="minorHAnsi" w:hAnsiTheme="minorHAnsi"/>
        </w:rPr>
        <w:t xml:space="preserve">and/or correctly </w:t>
      </w:r>
      <w:r w:rsidRPr="00263B4B">
        <w:rPr>
          <w:rFonts w:asciiTheme="minorHAnsi" w:hAnsiTheme="minorHAnsi"/>
        </w:rPr>
        <w:t>accrue to that employee the leave entitlements</w:t>
      </w:r>
      <w:r w:rsidR="00D33024" w:rsidRPr="00263B4B">
        <w:rPr>
          <w:rFonts w:asciiTheme="minorHAnsi" w:hAnsiTheme="minorHAnsi"/>
        </w:rPr>
        <w:t>,</w:t>
      </w:r>
      <w:r w:rsidR="000C0C26" w:rsidRPr="00263B4B">
        <w:rPr>
          <w:rFonts w:asciiTheme="minorHAnsi" w:hAnsiTheme="minorHAnsi"/>
        </w:rPr>
        <w:t xml:space="preserve"> </w:t>
      </w:r>
    </w:p>
    <w:p w14:paraId="284A4630" w14:textId="1A4B15BB" w:rsidR="00292FB5" w:rsidRPr="00263B4B" w:rsidRDefault="00292FB5" w:rsidP="00D24D3F">
      <w:pPr>
        <w:pStyle w:val="FWOparagraphlevel2"/>
        <w:numPr>
          <w:ilvl w:val="0"/>
          <w:numId w:val="0"/>
        </w:numPr>
        <w:ind w:left="1440"/>
        <w:jc w:val="both"/>
        <w:rPr>
          <w:sz w:val="22"/>
        </w:rPr>
      </w:pPr>
      <w:r w:rsidRPr="00263B4B">
        <w:rPr>
          <w:sz w:val="22"/>
        </w:rPr>
        <w:t xml:space="preserve">to which that employee was entitled under the </w:t>
      </w:r>
      <w:bookmarkStart w:id="45" w:name="_Hlk105497258"/>
      <w:r w:rsidRPr="00263B4B">
        <w:rPr>
          <w:sz w:val="22"/>
        </w:rPr>
        <w:t>AU Home Care EA 20</w:t>
      </w:r>
      <w:r w:rsidR="00367459" w:rsidRPr="00263B4B">
        <w:rPr>
          <w:sz w:val="22"/>
        </w:rPr>
        <w:t xml:space="preserve">17 </w:t>
      </w:r>
      <w:r w:rsidRPr="00263B4B">
        <w:rPr>
          <w:sz w:val="22"/>
        </w:rPr>
        <w:t xml:space="preserve">in respect of each provision of the AU Home Care EA 2017 which is identified in Column B of Schedule D </w:t>
      </w:r>
      <w:bookmarkEnd w:id="45"/>
      <w:r w:rsidRPr="00263B4B">
        <w:rPr>
          <w:sz w:val="22"/>
        </w:rPr>
        <w:t>to this Undertaking in relation to that employee</w:t>
      </w:r>
      <w:r w:rsidR="00D33024" w:rsidRPr="00263B4B">
        <w:rPr>
          <w:sz w:val="22"/>
        </w:rPr>
        <w:t>;</w:t>
      </w:r>
    </w:p>
    <w:p w14:paraId="44459EEE" w14:textId="5B9E8C47" w:rsidR="00D33024" w:rsidRPr="00263B4B" w:rsidRDefault="007F3D72" w:rsidP="00D24D3F">
      <w:pPr>
        <w:pStyle w:val="FWOparagraphlevel3"/>
        <w:jc w:val="both"/>
        <w:rPr>
          <w:sz w:val="22"/>
        </w:rPr>
      </w:pPr>
      <w:r w:rsidRPr="00263B4B">
        <w:rPr>
          <w:sz w:val="22"/>
        </w:rPr>
        <w:t>b</w:t>
      </w:r>
      <w:r w:rsidR="00D33024" w:rsidRPr="00263B4B">
        <w:rPr>
          <w:sz w:val="22"/>
        </w:rPr>
        <w:t xml:space="preserve">etween </w:t>
      </w:r>
      <w:r w:rsidR="000C0C26" w:rsidRPr="00263B4B">
        <w:rPr>
          <w:sz w:val="22"/>
        </w:rPr>
        <w:t>1 February 2019 and 11 December 2019</w:t>
      </w:r>
      <w:r w:rsidR="00D33024" w:rsidRPr="00263B4B">
        <w:rPr>
          <w:b/>
          <w:bCs/>
          <w:sz w:val="22"/>
        </w:rPr>
        <w:t xml:space="preserve"> </w:t>
      </w:r>
      <w:r w:rsidR="00D33024" w:rsidRPr="00263B4B">
        <w:rPr>
          <w:sz w:val="22"/>
        </w:rPr>
        <w:t>in relation to each Better Home Care Employee for whom there is a clause of the HDS Care Worker EA 2017 listed in Column B of Schedule D to this Undertaking by failing:</w:t>
      </w:r>
    </w:p>
    <w:p w14:paraId="3DEEF9D0" w14:textId="77777777" w:rsidR="00D33024" w:rsidRPr="00263B4B" w:rsidRDefault="00D33024"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13F262E1" w14:textId="09E3EF42" w:rsidR="00D33024" w:rsidRPr="00263B4B" w:rsidRDefault="00D33024" w:rsidP="00D24D3F">
      <w:pPr>
        <w:pStyle w:val="FWOparagraphlevel4"/>
        <w:jc w:val="both"/>
        <w:rPr>
          <w:rFonts w:asciiTheme="minorHAnsi" w:hAnsiTheme="minorHAnsi"/>
        </w:rPr>
      </w:pPr>
      <w:r w:rsidRPr="00263B4B">
        <w:rPr>
          <w:rFonts w:asciiTheme="minorHAnsi" w:hAnsiTheme="minorHAnsi"/>
        </w:rPr>
        <w:t xml:space="preserve">to pay and/or correctly accrue to that employee the leave entitlements, </w:t>
      </w:r>
    </w:p>
    <w:p w14:paraId="54C7FBB2" w14:textId="762AE60D" w:rsidR="00D33024" w:rsidRPr="00263B4B" w:rsidRDefault="00D33024" w:rsidP="00D24D3F">
      <w:pPr>
        <w:pStyle w:val="FWOparagraphlevel2"/>
        <w:numPr>
          <w:ilvl w:val="0"/>
          <w:numId w:val="0"/>
        </w:numPr>
        <w:ind w:left="1440"/>
        <w:jc w:val="both"/>
        <w:rPr>
          <w:sz w:val="22"/>
        </w:rPr>
      </w:pPr>
      <w:r w:rsidRPr="00263B4B">
        <w:rPr>
          <w:sz w:val="22"/>
        </w:rPr>
        <w:t>to which that employee was entitled under the HDS Care Worker EA 2017 in respect of each provision of the HDS Care Worker EA 2017 which is identified in Column B of Schedule D to this Undertaking in relation to that employee.</w:t>
      </w:r>
      <w:r w:rsidR="007616E5" w:rsidRPr="00263B4B">
        <w:rPr>
          <w:sz w:val="22"/>
        </w:rPr>
        <w:t xml:space="preserve"> The HDS Care Worker EA 2017 applies to these employees by virtue of the operation of section 313 of the FW Act; </w:t>
      </w:r>
    </w:p>
    <w:p w14:paraId="505058A1" w14:textId="458AEF97" w:rsidR="00D33024" w:rsidRPr="00263B4B" w:rsidRDefault="00045E99" w:rsidP="00D24D3F">
      <w:pPr>
        <w:pStyle w:val="ListParagraph"/>
        <w:widowControl w:val="0"/>
        <w:numPr>
          <w:ilvl w:val="1"/>
          <w:numId w:val="5"/>
        </w:numPr>
        <w:spacing w:before="120" w:after="120" w:line="360" w:lineRule="auto"/>
        <w:ind w:left="1134" w:hanging="141"/>
        <w:jc w:val="both"/>
        <w:rPr>
          <w:rFonts w:asciiTheme="minorHAnsi" w:hAnsiTheme="minorHAnsi" w:cstheme="minorHAnsi"/>
          <w:sz w:val="22"/>
        </w:rPr>
      </w:pPr>
      <w:r>
        <w:rPr>
          <w:rFonts w:asciiTheme="minorHAnsi" w:hAnsiTheme="minorHAnsi" w:cstheme="minorHAnsi"/>
          <w:sz w:val="22"/>
        </w:rPr>
        <w:t>S</w:t>
      </w:r>
      <w:r w:rsidR="00D33024" w:rsidRPr="00263B4B">
        <w:rPr>
          <w:rFonts w:asciiTheme="minorHAnsi" w:hAnsiTheme="minorHAnsi" w:cstheme="minorHAnsi"/>
          <w:sz w:val="22"/>
        </w:rPr>
        <w:t>ection</w:t>
      </w:r>
      <w:r w:rsidR="006234B2" w:rsidRPr="00263B4B">
        <w:rPr>
          <w:rFonts w:asciiTheme="minorHAnsi" w:hAnsiTheme="minorHAnsi" w:cstheme="minorHAnsi"/>
          <w:sz w:val="22"/>
        </w:rPr>
        <w:t xml:space="preserve"> 44 of the FW Act that relate to the entitlements under </w:t>
      </w:r>
      <w:r w:rsidR="00DC7501" w:rsidRPr="00263B4B">
        <w:rPr>
          <w:rFonts w:asciiTheme="minorHAnsi" w:hAnsiTheme="minorHAnsi" w:cstheme="minorHAnsi"/>
          <w:sz w:val="22"/>
        </w:rPr>
        <w:t>sections</w:t>
      </w:r>
      <w:r w:rsidR="00D33024" w:rsidRPr="00263B4B">
        <w:rPr>
          <w:rFonts w:asciiTheme="minorHAnsi" w:hAnsiTheme="minorHAnsi" w:cstheme="minorHAnsi"/>
          <w:sz w:val="22"/>
        </w:rPr>
        <w:t xml:space="preserve"> 87(1)(b), </w:t>
      </w:r>
      <w:r w:rsidR="007616E5" w:rsidRPr="00263B4B">
        <w:rPr>
          <w:rFonts w:asciiTheme="minorHAnsi" w:hAnsiTheme="minorHAnsi" w:cstheme="minorHAnsi"/>
          <w:sz w:val="22"/>
        </w:rPr>
        <w:t>87(2),</w:t>
      </w:r>
      <w:r w:rsidR="00D33024" w:rsidRPr="00263B4B">
        <w:rPr>
          <w:rFonts w:asciiTheme="minorHAnsi" w:hAnsiTheme="minorHAnsi" w:cstheme="minorHAnsi"/>
          <w:sz w:val="22"/>
        </w:rPr>
        <w:t xml:space="preserve"> 89(1) </w:t>
      </w:r>
      <w:r w:rsidR="007616E5" w:rsidRPr="00263B4B">
        <w:rPr>
          <w:rFonts w:asciiTheme="minorHAnsi" w:hAnsiTheme="minorHAnsi" w:cstheme="minorHAnsi"/>
          <w:sz w:val="22"/>
        </w:rPr>
        <w:t xml:space="preserve">and 96(2) </w:t>
      </w:r>
      <w:r w:rsidR="00D33024" w:rsidRPr="00263B4B">
        <w:rPr>
          <w:rFonts w:asciiTheme="minorHAnsi" w:hAnsiTheme="minorHAnsi" w:cstheme="minorHAnsi"/>
          <w:sz w:val="22"/>
        </w:rPr>
        <w:t xml:space="preserve">of the FW Act between </w:t>
      </w:r>
      <w:r w:rsidR="00DC7501" w:rsidRPr="00263B4B">
        <w:rPr>
          <w:rFonts w:asciiTheme="minorHAnsi" w:hAnsiTheme="minorHAnsi" w:cstheme="minorHAnsi"/>
          <w:sz w:val="22"/>
        </w:rPr>
        <w:t>23 November 2014</w:t>
      </w:r>
      <w:r w:rsidR="00D33024" w:rsidRPr="00263B4B">
        <w:rPr>
          <w:rFonts w:asciiTheme="minorHAnsi" w:hAnsiTheme="minorHAnsi" w:cstheme="minorHAnsi"/>
          <w:sz w:val="22"/>
        </w:rPr>
        <w:t xml:space="preserve"> and 22 October 2021 in relation to each </w:t>
      </w:r>
      <w:r w:rsidR="007616E5" w:rsidRPr="00263B4B">
        <w:rPr>
          <w:rFonts w:asciiTheme="minorHAnsi" w:hAnsiTheme="minorHAnsi" w:cstheme="minorHAnsi"/>
          <w:sz w:val="22"/>
        </w:rPr>
        <w:t>Better Home Care Employee</w:t>
      </w:r>
      <w:r w:rsidR="00D33024" w:rsidRPr="00263B4B">
        <w:rPr>
          <w:rFonts w:asciiTheme="minorHAnsi" w:hAnsiTheme="minorHAnsi" w:cstheme="minorHAnsi"/>
          <w:sz w:val="22"/>
        </w:rPr>
        <w:t xml:space="preserve"> for whom there is a section of the FW Act listed in Column B of Schedule </w:t>
      </w:r>
      <w:r w:rsidR="007616E5" w:rsidRPr="00263B4B">
        <w:rPr>
          <w:rFonts w:asciiTheme="minorHAnsi" w:hAnsiTheme="minorHAnsi" w:cstheme="minorHAnsi"/>
          <w:sz w:val="22"/>
        </w:rPr>
        <w:t>D</w:t>
      </w:r>
      <w:r w:rsidR="00D33024" w:rsidRPr="00263B4B">
        <w:rPr>
          <w:rFonts w:asciiTheme="minorHAnsi" w:hAnsiTheme="minorHAnsi" w:cstheme="minorHAnsi"/>
          <w:sz w:val="22"/>
        </w:rPr>
        <w:t xml:space="preserve"> to this Undertaking, by failing to pay and/or correctly accrue to that employee the annual leave </w:t>
      </w:r>
      <w:r w:rsidR="00074CD3" w:rsidRPr="00263B4B">
        <w:rPr>
          <w:rFonts w:asciiTheme="minorHAnsi" w:hAnsiTheme="minorHAnsi" w:cstheme="minorHAnsi"/>
          <w:sz w:val="22"/>
        </w:rPr>
        <w:t xml:space="preserve">or personal leave </w:t>
      </w:r>
      <w:r w:rsidR="00D33024" w:rsidRPr="00263B4B">
        <w:rPr>
          <w:rFonts w:asciiTheme="minorHAnsi" w:hAnsiTheme="minorHAnsi" w:cstheme="minorHAnsi"/>
          <w:sz w:val="22"/>
        </w:rPr>
        <w:t xml:space="preserve">entitlements to which that employee was entitled under the FW Act in respect of each section of the FW Act which is identified in Column B of Schedule </w:t>
      </w:r>
      <w:r w:rsidR="007616E5" w:rsidRPr="00263B4B">
        <w:rPr>
          <w:rFonts w:asciiTheme="minorHAnsi" w:hAnsiTheme="minorHAnsi" w:cstheme="minorHAnsi"/>
          <w:sz w:val="22"/>
        </w:rPr>
        <w:t>D</w:t>
      </w:r>
      <w:r w:rsidR="00D33024" w:rsidRPr="00263B4B">
        <w:rPr>
          <w:rFonts w:asciiTheme="minorHAnsi" w:hAnsiTheme="minorHAnsi" w:cstheme="minorHAnsi"/>
          <w:sz w:val="22"/>
        </w:rPr>
        <w:t xml:space="preserve"> to this Undertaking in relation to that employee; and</w:t>
      </w:r>
    </w:p>
    <w:p w14:paraId="234BB10E" w14:textId="7E163EA1" w:rsidR="003D385E" w:rsidRPr="00ED17BF" w:rsidRDefault="00045E99" w:rsidP="00E70420">
      <w:pPr>
        <w:pStyle w:val="ListParagraph"/>
        <w:widowControl w:val="0"/>
        <w:numPr>
          <w:ilvl w:val="0"/>
          <w:numId w:val="27"/>
        </w:numPr>
        <w:spacing w:before="120" w:after="120" w:line="360" w:lineRule="auto"/>
        <w:contextualSpacing w:val="0"/>
        <w:jc w:val="both"/>
        <w:rPr>
          <w:rFonts w:asciiTheme="minorHAnsi" w:hAnsiTheme="minorHAnsi" w:cstheme="minorHAnsi"/>
          <w:sz w:val="22"/>
          <w:szCs w:val="22"/>
        </w:rPr>
      </w:pPr>
      <w:r w:rsidRPr="00D24D3F">
        <w:rPr>
          <w:rFonts w:asciiTheme="minorHAnsi" w:hAnsiTheme="minorHAnsi" w:cstheme="minorHAnsi"/>
          <w:sz w:val="22"/>
          <w:szCs w:val="22"/>
        </w:rPr>
        <w:t>S</w:t>
      </w:r>
      <w:r w:rsidR="00D12125" w:rsidRPr="00D24D3F">
        <w:rPr>
          <w:rFonts w:asciiTheme="minorHAnsi" w:hAnsiTheme="minorHAnsi" w:cstheme="minorHAnsi"/>
          <w:sz w:val="22"/>
          <w:szCs w:val="22"/>
        </w:rPr>
        <w:t xml:space="preserve">ection 50 of the FW Act in respect of the requirement under section 206 of the FW Act (that the base rate of pay under an enterprise agreement not be less than the base rate of pay that would be payable to the employee under the modern award if it applied to the employee) between 1 November 2015 and 4 December 2020 in relation to each Better Home Care Employee for whom this section is listed in Column B of Schedule </w:t>
      </w:r>
      <w:r w:rsidR="00D12125" w:rsidRPr="00D24D3F">
        <w:rPr>
          <w:rFonts w:asciiTheme="minorHAnsi" w:hAnsiTheme="minorHAnsi" w:cstheme="minorHAnsi"/>
          <w:sz w:val="22"/>
        </w:rPr>
        <w:t>D</w:t>
      </w:r>
      <w:r w:rsidR="00D12125" w:rsidRPr="00D24D3F">
        <w:rPr>
          <w:rFonts w:asciiTheme="minorHAnsi" w:hAnsiTheme="minorHAnsi" w:cstheme="minorHAnsi"/>
          <w:sz w:val="22"/>
          <w:szCs w:val="22"/>
        </w:rPr>
        <w:t xml:space="preserve"> to this Undertaking, by paying to that employee a base rate of pay under the AU Home Care EA </w:t>
      </w:r>
      <w:r w:rsidR="00D12125" w:rsidRPr="00D24D3F">
        <w:rPr>
          <w:rFonts w:asciiTheme="minorHAnsi" w:hAnsiTheme="minorHAnsi" w:cstheme="minorHAnsi"/>
          <w:sz w:val="22"/>
          <w:szCs w:val="22"/>
        </w:rPr>
        <w:lastRenderedPageBreak/>
        <w:t>2014 or AU Home Care EA 2017 that was less than the base rate of pay that would be payable to that employee if the relevant modern award</w:t>
      </w:r>
      <w:r w:rsidR="00D12125" w:rsidRPr="00D24D3F">
        <w:rPr>
          <w:rFonts w:asciiTheme="minorHAnsi" w:hAnsiTheme="minorHAnsi" w:cstheme="minorHAnsi"/>
          <w:sz w:val="22"/>
        </w:rPr>
        <w:t xml:space="preserve"> </w:t>
      </w:r>
      <w:r w:rsidR="00D12125" w:rsidRPr="00D24D3F">
        <w:rPr>
          <w:rFonts w:asciiTheme="minorHAnsi" w:hAnsiTheme="minorHAnsi" w:cstheme="minorHAnsi"/>
          <w:sz w:val="22"/>
          <w:szCs w:val="22"/>
        </w:rPr>
        <w:t>applied to that employee</w:t>
      </w:r>
      <w:r w:rsidR="00E9660D" w:rsidRPr="002559F5">
        <w:rPr>
          <w:rFonts w:asciiTheme="minorHAnsi" w:hAnsiTheme="minorHAnsi" w:cstheme="minorHAnsi"/>
          <w:sz w:val="22"/>
        </w:rPr>
        <w:t>.</w:t>
      </w:r>
    </w:p>
    <w:p w14:paraId="696C45F1" w14:textId="4953D6DC" w:rsidR="00C971B9" w:rsidRPr="00263B4B" w:rsidRDefault="00C971B9" w:rsidP="00D24D3F">
      <w:pPr>
        <w:widowControl w:val="0"/>
        <w:spacing w:before="120" w:after="120" w:line="360" w:lineRule="auto"/>
        <w:jc w:val="both"/>
        <w:rPr>
          <w:rFonts w:asciiTheme="minorHAnsi" w:hAnsiTheme="minorHAnsi" w:cstheme="minorHAnsi"/>
          <w:b/>
          <w:szCs w:val="22"/>
        </w:rPr>
      </w:pPr>
      <w:bookmarkStart w:id="46" w:name="_Ref23785521"/>
      <w:r w:rsidRPr="00263B4B">
        <w:rPr>
          <w:rFonts w:asciiTheme="minorHAnsi" w:hAnsiTheme="minorHAnsi" w:cstheme="minorHAnsi"/>
          <w:b/>
          <w:szCs w:val="22"/>
        </w:rPr>
        <w:t>AU Care Services</w:t>
      </w:r>
    </w:p>
    <w:p w14:paraId="37861F1D" w14:textId="666BD9B1" w:rsidR="008847C1" w:rsidRPr="00263B4B" w:rsidRDefault="00292F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47" w:name="_Ref72759484"/>
      <w:r w:rsidRPr="00263B4B">
        <w:rPr>
          <w:rFonts w:asciiTheme="minorHAnsi" w:hAnsiTheme="minorHAnsi" w:cstheme="minorHAnsi"/>
          <w:sz w:val="22"/>
          <w:szCs w:val="22"/>
        </w:rPr>
        <w:t>The FWO has a reasonable belief, and AU Care Services admits, that AU Care Services contravened</w:t>
      </w:r>
      <w:r w:rsidR="008847C1" w:rsidRPr="00263B4B">
        <w:rPr>
          <w:rFonts w:asciiTheme="minorHAnsi" w:hAnsiTheme="minorHAnsi" w:cstheme="minorHAnsi"/>
          <w:sz w:val="22"/>
          <w:szCs w:val="22"/>
        </w:rPr>
        <w:t>:</w:t>
      </w:r>
    </w:p>
    <w:p w14:paraId="3E3F8A08" w14:textId="366DB155" w:rsidR="00292FB5" w:rsidRPr="00263B4B" w:rsidRDefault="00045E99" w:rsidP="00E70420">
      <w:pPr>
        <w:pStyle w:val="FWOparagraphlevel2"/>
        <w:numPr>
          <w:ilvl w:val="2"/>
          <w:numId w:val="29"/>
        </w:numPr>
        <w:jc w:val="both"/>
        <w:rPr>
          <w:sz w:val="22"/>
        </w:rPr>
      </w:pPr>
      <w:r>
        <w:rPr>
          <w:sz w:val="22"/>
        </w:rPr>
        <w:t>S</w:t>
      </w:r>
      <w:r w:rsidR="00440FA3" w:rsidRPr="00263B4B">
        <w:rPr>
          <w:sz w:val="22"/>
        </w:rPr>
        <w:t>ection 50 of the FW Act</w:t>
      </w:r>
      <w:r w:rsidR="00292FB5" w:rsidRPr="00263B4B">
        <w:rPr>
          <w:sz w:val="22"/>
        </w:rPr>
        <w:t>:</w:t>
      </w:r>
      <w:bookmarkEnd w:id="47"/>
    </w:p>
    <w:p w14:paraId="12F610D8" w14:textId="3A9A2BEB" w:rsidR="00107025" w:rsidRPr="00263B4B" w:rsidRDefault="0092211A" w:rsidP="00D24D3F">
      <w:pPr>
        <w:pStyle w:val="FWOparagraphlevel3"/>
        <w:jc w:val="both"/>
        <w:rPr>
          <w:sz w:val="22"/>
        </w:rPr>
      </w:pPr>
      <w:r w:rsidRPr="00263B4B">
        <w:rPr>
          <w:sz w:val="22"/>
        </w:rPr>
        <w:t>b</w:t>
      </w:r>
      <w:r w:rsidR="00440FA3" w:rsidRPr="00263B4B">
        <w:rPr>
          <w:sz w:val="22"/>
        </w:rPr>
        <w:t xml:space="preserve">etween 1 July 2014 and 10 July 2019 </w:t>
      </w:r>
      <w:r w:rsidR="00107025" w:rsidRPr="00263B4B">
        <w:rPr>
          <w:sz w:val="22"/>
        </w:rPr>
        <w:t xml:space="preserve">in relation to each </w:t>
      </w:r>
      <w:r w:rsidR="00440FA3" w:rsidRPr="00263B4B">
        <w:rPr>
          <w:sz w:val="22"/>
        </w:rPr>
        <w:t>AU Care Services Employee for whom there is a clause of the AU VIC Traditional EA 2013 listed in Column B of Schedule E to this Undertaking</w:t>
      </w:r>
      <w:r w:rsidR="00107025" w:rsidRPr="00263B4B">
        <w:rPr>
          <w:sz w:val="22"/>
        </w:rPr>
        <w:t xml:space="preserve"> by failing:</w:t>
      </w:r>
    </w:p>
    <w:p w14:paraId="77CB177F" w14:textId="528B39A2"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0E1D07B9" w14:textId="5EB43EF4" w:rsidR="00107025" w:rsidRPr="00263B4B" w:rsidRDefault="00107025" w:rsidP="00D24D3F">
      <w:pPr>
        <w:pStyle w:val="FWOparagraphlevel4"/>
        <w:jc w:val="both"/>
        <w:rPr>
          <w:rFonts w:asciiTheme="minorHAnsi" w:hAnsiTheme="minorHAnsi"/>
        </w:rPr>
      </w:pPr>
      <w:r w:rsidRPr="00263B4B">
        <w:rPr>
          <w:rFonts w:asciiTheme="minorHAnsi" w:hAnsiTheme="minorHAnsi"/>
        </w:rPr>
        <w:t xml:space="preserve">to </w:t>
      </w:r>
      <w:r w:rsidR="00556557" w:rsidRPr="00263B4B">
        <w:rPr>
          <w:rFonts w:asciiTheme="minorHAnsi" w:hAnsiTheme="minorHAnsi"/>
        </w:rPr>
        <w:t xml:space="preserve">pay and/or correctly </w:t>
      </w:r>
      <w:r w:rsidRPr="00263B4B">
        <w:rPr>
          <w:rFonts w:asciiTheme="minorHAnsi" w:hAnsiTheme="minorHAnsi"/>
        </w:rPr>
        <w:t>accrue to that employee the leave entitlements</w:t>
      </w:r>
      <w:r w:rsidR="007A6BBB" w:rsidRPr="00263B4B">
        <w:rPr>
          <w:rFonts w:asciiTheme="minorHAnsi" w:hAnsiTheme="minorHAnsi"/>
        </w:rPr>
        <w:t>,</w:t>
      </w:r>
    </w:p>
    <w:p w14:paraId="1B20541A" w14:textId="2A3F8B8F" w:rsidR="00EB04EF" w:rsidRPr="00263B4B" w:rsidRDefault="00440FA3" w:rsidP="00D24D3F">
      <w:pPr>
        <w:pStyle w:val="FWOparagraphlevel3"/>
        <w:numPr>
          <w:ilvl w:val="0"/>
          <w:numId w:val="0"/>
        </w:numPr>
        <w:ind w:left="1560"/>
        <w:jc w:val="both"/>
        <w:rPr>
          <w:sz w:val="22"/>
        </w:rPr>
      </w:pPr>
      <w:r w:rsidRPr="00263B4B">
        <w:rPr>
          <w:sz w:val="22"/>
        </w:rPr>
        <w:t>to which that employee was entitled under the AU VIC Traditional EA 2013 in respect of each provision of the AU VIC Traditional EA 2013 which is identified in Column B of Schedule E to this Undertaking in relation to that employee;</w:t>
      </w:r>
    </w:p>
    <w:p w14:paraId="07243FAC" w14:textId="09124B53" w:rsidR="00107025" w:rsidRPr="00263B4B" w:rsidRDefault="0092211A" w:rsidP="00D24D3F">
      <w:pPr>
        <w:pStyle w:val="FWOparagraphlevel3"/>
        <w:jc w:val="both"/>
        <w:rPr>
          <w:sz w:val="22"/>
        </w:rPr>
      </w:pPr>
      <w:r w:rsidRPr="00263B4B">
        <w:rPr>
          <w:sz w:val="22"/>
        </w:rPr>
        <w:t>b</w:t>
      </w:r>
      <w:r w:rsidR="00440FA3" w:rsidRPr="00263B4B">
        <w:rPr>
          <w:sz w:val="22"/>
        </w:rPr>
        <w:t xml:space="preserve">etween 11 July 2019 and </w:t>
      </w:r>
      <w:r w:rsidR="00C67600" w:rsidRPr="00263B4B">
        <w:rPr>
          <w:sz w:val="22"/>
        </w:rPr>
        <w:t xml:space="preserve">22 October 2021 </w:t>
      </w:r>
      <w:r w:rsidR="00107025" w:rsidRPr="00263B4B">
        <w:rPr>
          <w:sz w:val="22"/>
        </w:rPr>
        <w:t>in relation to each</w:t>
      </w:r>
      <w:r w:rsidR="00440FA3" w:rsidRPr="00263B4B">
        <w:rPr>
          <w:sz w:val="22"/>
        </w:rPr>
        <w:t xml:space="preserve"> AU Care Services Employee for whom there is a clause of the AU VIC Traditional EA 2018 listed in Column B of Schedule E to this Undertaking</w:t>
      </w:r>
      <w:r w:rsidR="00107025" w:rsidRPr="00263B4B">
        <w:rPr>
          <w:sz w:val="22"/>
        </w:rPr>
        <w:t xml:space="preserve"> by failing:</w:t>
      </w:r>
    </w:p>
    <w:p w14:paraId="510D918C" w14:textId="3468574B"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0B1A7210" w14:textId="1DC94303" w:rsidR="00107025" w:rsidRPr="00263B4B" w:rsidRDefault="00107025" w:rsidP="00D24D3F">
      <w:pPr>
        <w:pStyle w:val="FWOparagraphlevel4"/>
        <w:jc w:val="both"/>
        <w:rPr>
          <w:rFonts w:asciiTheme="minorHAnsi" w:hAnsiTheme="minorHAnsi"/>
        </w:rPr>
      </w:pPr>
      <w:r w:rsidRPr="00263B4B">
        <w:rPr>
          <w:rFonts w:asciiTheme="minorHAnsi" w:hAnsiTheme="minorHAnsi"/>
        </w:rPr>
        <w:t xml:space="preserve">to </w:t>
      </w:r>
      <w:r w:rsidR="00556557" w:rsidRPr="00263B4B">
        <w:rPr>
          <w:rFonts w:asciiTheme="minorHAnsi" w:hAnsiTheme="minorHAnsi"/>
        </w:rPr>
        <w:t xml:space="preserve">pay and/or correctly </w:t>
      </w:r>
      <w:r w:rsidRPr="00263B4B">
        <w:rPr>
          <w:rFonts w:asciiTheme="minorHAnsi" w:hAnsiTheme="minorHAnsi"/>
        </w:rPr>
        <w:t>accrue to that employee the leave entitlements</w:t>
      </w:r>
      <w:r w:rsidR="00556557" w:rsidRPr="00263B4B">
        <w:rPr>
          <w:rFonts w:asciiTheme="minorHAnsi" w:hAnsiTheme="minorHAnsi"/>
        </w:rPr>
        <w:t>,</w:t>
      </w:r>
    </w:p>
    <w:p w14:paraId="680AEB95" w14:textId="6250FA39" w:rsidR="00440FA3" w:rsidRPr="00263B4B" w:rsidRDefault="00440FA3" w:rsidP="00D24D3F">
      <w:pPr>
        <w:pStyle w:val="FWOparagraphlevel3"/>
        <w:numPr>
          <w:ilvl w:val="0"/>
          <w:numId w:val="0"/>
        </w:numPr>
        <w:ind w:left="1560"/>
        <w:jc w:val="both"/>
        <w:rPr>
          <w:sz w:val="22"/>
        </w:rPr>
      </w:pPr>
      <w:r w:rsidRPr="00263B4B">
        <w:rPr>
          <w:sz w:val="22"/>
        </w:rPr>
        <w:t>to which that employee was entitled under the AU VIC Traditional EA 2018 in respect of each provision of the AU VIC Traditional EA 2018 which is identified in Column B of Schedule E to this Undertaking in relation to that employee;</w:t>
      </w:r>
    </w:p>
    <w:p w14:paraId="03F163C6" w14:textId="466DB28E" w:rsidR="00107025" w:rsidRPr="00263B4B" w:rsidRDefault="0092211A" w:rsidP="00D24D3F">
      <w:pPr>
        <w:pStyle w:val="FWOparagraphlevel3"/>
        <w:jc w:val="both"/>
        <w:rPr>
          <w:sz w:val="22"/>
        </w:rPr>
      </w:pPr>
      <w:r w:rsidRPr="00263B4B">
        <w:rPr>
          <w:sz w:val="22"/>
        </w:rPr>
        <w:t>b</w:t>
      </w:r>
      <w:r w:rsidR="00440FA3" w:rsidRPr="00263B4B">
        <w:rPr>
          <w:sz w:val="22"/>
        </w:rPr>
        <w:t xml:space="preserve">etween 1 July 2014 and 13 March 2019 </w:t>
      </w:r>
      <w:r w:rsidR="00107025" w:rsidRPr="00263B4B">
        <w:rPr>
          <w:sz w:val="22"/>
        </w:rPr>
        <w:t xml:space="preserve">in relation to each </w:t>
      </w:r>
      <w:r w:rsidR="00440FA3" w:rsidRPr="00263B4B">
        <w:rPr>
          <w:sz w:val="22"/>
        </w:rPr>
        <w:t>AU Care Services Employees for whom there is a clause of the AU NSW Traditional EA 2013 listed in Column B of Schedule E to this Undertaking</w:t>
      </w:r>
      <w:r w:rsidR="00107025" w:rsidRPr="00263B4B">
        <w:rPr>
          <w:sz w:val="22"/>
        </w:rPr>
        <w:t xml:space="preserve"> by failing:</w:t>
      </w:r>
    </w:p>
    <w:p w14:paraId="6E25B3A7" w14:textId="4D1C8236"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6D66FA67" w14:textId="2323D5F2" w:rsidR="00107025" w:rsidRPr="00263B4B" w:rsidRDefault="00107025" w:rsidP="00D24D3F">
      <w:pPr>
        <w:pStyle w:val="FWOparagraphlevel4"/>
        <w:jc w:val="both"/>
        <w:rPr>
          <w:rFonts w:asciiTheme="minorHAnsi" w:hAnsiTheme="minorHAnsi"/>
        </w:rPr>
      </w:pPr>
      <w:r w:rsidRPr="00263B4B">
        <w:rPr>
          <w:rFonts w:asciiTheme="minorHAnsi" w:hAnsiTheme="minorHAnsi"/>
        </w:rPr>
        <w:t xml:space="preserve">to </w:t>
      </w:r>
      <w:r w:rsidR="00556557" w:rsidRPr="00263B4B">
        <w:rPr>
          <w:rFonts w:asciiTheme="minorHAnsi" w:hAnsiTheme="minorHAnsi"/>
        </w:rPr>
        <w:t xml:space="preserve">pay and/or correctly </w:t>
      </w:r>
      <w:r w:rsidRPr="00263B4B">
        <w:rPr>
          <w:rFonts w:asciiTheme="minorHAnsi" w:hAnsiTheme="minorHAnsi"/>
        </w:rPr>
        <w:t>accrue to that employee the leave entitlements</w:t>
      </w:r>
      <w:r w:rsidR="00556557" w:rsidRPr="00263B4B">
        <w:rPr>
          <w:rFonts w:asciiTheme="minorHAnsi" w:hAnsiTheme="minorHAnsi"/>
        </w:rPr>
        <w:t>,</w:t>
      </w:r>
    </w:p>
    <w:p w14:paraId="0E81EE58" w14:textId="21BF89AF" w:rsidR="00440FA3" w:rsidRPr="00263B4B" w:rsidRDefault="00440FA3" w:rsidP="00D24D3F">
      <w:pPr>
        <w:pStyle w:val="FWOparagraphlevel3"/>
        <w:numPr>
          <w:ilvl w:val="0"/>
          <w:numId w:val="0"/>
        </w:numPr>
        <w:ind w:left="1560"/>
        <w:jc w:val="both"/>
        <w:rPr>
          <w:sz w:val="22"/>
        </w:rPr>
      </w:pPr>
      <w:r w:rsidRPr="00263B4B">
        <w:rPr>
          <w:sz w:val="22"/>
        </w:rPr>
        <w:t xml:space="preserve">to which that employee was entitled under the AU NSW Traditional EA 2013 in respect of each provision of the AU NSW Traditional EA 2013 which is identified in Column B of Schedule E to this Undertaking in relation to that employee; </w:t>
      </w:r>
    </w:p>
    <w:p w14:paraId="33A986D7" w14:textId="1C55F8E5" w:rsidR="00107025" w:rsidRPr="00263B4B" w:rsidRDefault="0092211A" w:rsidP="00D24D3F">
      <w:pPr>
        <w:pStyle w:val="FWOparagraphlevel3"/>
        <w:jc w:val="both"/>
        <w:rPr>
          <w:sz w:val="22"/>
        </w:rPr>
      </w:pPr>
      <w:r w:rsidRPr="00263B4B">
        <w:rPr>
          <w:sz w:val="22"/>
        </w:rPr>
        <w:lastRenderedPageBreak/>
        <w:t>b</w:t>
      </w:r>
      <w:r w:rsidR="00440FA3" w:rsidRPr="00263B4B">
        <w:rPr>
          <w:sz w:val="22"/>
        </w:rPr>
        <w:t xml:space="preserve">etween 14 March 2019 and </w:t>
      </w:r>
      <w:r w:rsidR="00C67600" w:rsidRPr="00263B4B">
        <w:rPr>
          <w:sz w:val="22"/>
        </w:rPr>
        <w:t>22 October 2021</w:t>
      </w:r>
      <w:r w:rsidR="00C67600" w:rsidRPr="00263B4B">
        <w:rPr>
          <w:b/>
          <w:bCs/>
          <w:sz w:val="22"/>
        </w:rPr>
        <w:t xml:space="preserve"> </w:t>
      </w:r>
      <w:r w:rsidR="00107025" w:rsidRPr="00263B4B">
        <w:rPr>
          <w:sz w:val="22"/>
        </w:rPr>
        <w:t>in relation to each</w:t>
      </w:r>
      <w:r w:rsidR="00440FA3" w:rsidRPr="00263B4B">
        <w:rPr>
          <w:sz w:val="22"/>
        </w:rPr>
        <w:t xml:space="preserve"> AU Care Services Employee for whom there is a clause of the AU NSW Traditional EA 2018 listed in Column B of Schedule E to this Undertaking </w:t>
      </w:r>
      <w:r w:rsidR="00107025" w:rsidRPr="00263B4B">
        <w:rPr>
          <w:sz w:val="22"/>
        </w:rPr>
        <w:t xml:space="preserve">by failing: </w:t>
      </w:r>
    </w:p>
    <w:p w14:paraId="02F20C89" w14:textId="3A43ED32"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5E382BE9" w14:textId="2D8D1385" w:rsidR="00107025" w:rsidRPr="00263B4B" w:rsidRDefault="00107025" w:rsidP="00D24D3F">
      <w:pPr>
        <w:pStyle w:val="FWOparagraphlevel4"/>
        <w:jc w:val="both"/>
        <w:rPr>
          <w:rFonts w:asciiTheme="minorHAnsi" w:hAnsiTheme="minorHAnsi"/>
        </w:rPr>
      </w:pPr>
      <w:r w:rsidRPr="00263B4B">
        <w:rPr>
          <w:rFonts w:asciiTheme="minorHAnsi" w:hAnsiTheme="minorHAnsi"/>
        </w:rPr>
        <w:t xml:space="preserve">to </w:t>
      </w:r>
      <w:r w:rsidR="00556557" w:rsidRPr="00263B4B">
        <w:rPr>
          <w:rFonts w:asciiTheme="minorHAnsi" w:hAnsiTheme="minorHAnsi"/>
        </w:rPr>
        <w:t xml:space="preserve">pay and/or correctly </w:t>
      </w:r>
      <w:r w:rsidRPr="00263B4B">
        <w:rPr>
          <w:rFonts w:asciiTheme="minorHAnsi" w:hAnsiTheme="minorHAnsi"/>
        </w:rPr>
        <w:t>accrue to that employee the leave entitlements</w:t>
      </w:r>
      <w:r w:rsidR="00556557" w:rsidRPr="00263B4B">
        <w:rPr>
          <w:rFonts w:asciiTheme="minorHAnsi" w:hAnsiTheme="minorHAnsi"/>
        </w:rPr>
        <w:t>,</w:t>
      </w:r>
    </w:p>
    <w:p w14:paraId="5617717A" w14:textId="25A7A6DA" w:rsidR="00440FA3" w:rsidRPr="00263B4B" w:rsidRDefault="00440FA3" w:rsidP="00D24D3F">
      <w:pPr>
        <w:pStyle w:val="ListParagraph"/>
        <w:widowControl w:val="0"/>
        <w:spacing w:before="120" w:after="120" w:line="360" w:lineRule="auto"/>
        <w:ind w:left="1844"/>
        <w:contextualSpacing w:val="0"/>
        <w:jc w:val="both"/>
        <w:rPr>
          <w:rFonts w:asciiTheme="minorHAnsi" w:hAnsiTheme="minorHAnsi" w:cstheme="minorHAnsi"/>
          <w:sz w:val="22"/>
          <w:szCs w:val="22"/>
        </w:rPr>
      </w:pPr>
      <w:r w:rsidRPr="00263B4B">
        <w:rPr>
          <w:rFonts w:asciiTheme="minorHAnsi" w:hAnsiTheme="minorHAnsi" w:cstheme="minorHAnsi"/>
          <w:sz w:val="22"/>
          <w:szCs w:val="22"/>
        </w:rPr>
        <w:t>to which that employee was entitled under the AU NSW Traditional EA 2018 in respect of each provision of the AU NSW Traditional EA 2018 which is identified in Column B of Schedule E to this Undertaking in relation to that employee;</w:t>
      </w:r>
    </w:p>
    <w:p w14:paraId="66A921A7" w14:textId="64C950BB" w:rsidR="009F5FAC" w:rsidRPr="00263B4B" w:rsidRDefault="00DD5011" w:rsidP="00E70420">
      <w:pPr>
        <w:pStyle w:val="FWOparagraphlevel2"/>
        <w:numPr>
          <w:ilvl w:val="2"/>
          <w:numId w:val="18"/>
        </w:numPr>
        <w:jc w:val="both"/>
        <w:rPr>
          <w:sz w:val="22"/>
        </w:rPr>
      </w:pPr>
      <w:bookmarkStart w:id="48" w:name="_Hlk109759499"/>
      <w:r>
        <w:rPr>
          <w:sz w:val="22"/>
        </w:rPr>
        <w:t>S</w:t>
      </w:r>
      <w:r w:rsidR="009F5FAC" w:rsidRPr="00263B4B">
        <w:rPr>
          <w:sz w:val="22"/>
        </w:rPr>
        <w:t>ection</w:t>
      </w:r>
      <w:r w:rsidR="006234B2" w:rsidRPr="00263B4B">
        <w:rPr>
          <w:sz w:val="22"/>
        </w:rPr>
        <w:t xml:space="preserve"> 44 of the FW Act that relate to the entitlements under </w:t>
      </w:r>
      <w:r w:rsidR="007358E3" w:rsidRPr="00263B4B">
        <w:rPr>
          <w:sz w:val="22"/>
        </w:rPr>
        <w:t>sections</w:t>
      </w:r>
      <w:r w:rsidR="009F5FAC" w:rsidRPr="00263B4B">
        <w:rPr>
          <w:sz w:val="22"/>
        </w:rPr>
        <w:t xml:space="preserve"> 87(1)(b), 87(2), 89(1) and 96(2) of the FW Act between </w:t>
      </w:r>
      <w:r w:rsidR="007358E3" w:rsidRPr="00263B4B">
        <w:rPr>
          <w:sz w:val="22"/>
        </w:rPr>
        <w:t>10 July 2014</w:t>
      </w:r>
      <w:r w:rsidR="009F5FAC" w:rsidRPr="00263B4B">
        <w:rPr>
          <w:sz w:val="22"/>
        </w:rPr>
        <w:t xml:space="preserve"> and 22 October 2021 in relation to each AU Care Services Employee for whom there is a section of the FW Act listed in Column B of Schedule E to this Undertaking, by failing to pay and/or correctly accrue to that employee the annual leave </w:t>
      </w:r>
      <w:r w:rsidR="00074CD3" w:rsidRPr="00263B4B">
        <w:rPr>
          <w:sz w:val="22"/>
        </w:rPr>
        <w:t xml:space="preserve">or personal leave </w:t>
      </w:r>
      <w:r w:rsidR="009F5FAC" w:rsidRPr="00263B4B">
        <w:rPr>
          <w:sz w:val="22"/>
        </w:rPr>
        <w:t>entitlements to which that employee was entitled under the FW Act in respect of each section of the FW Act which is identified in Column B of Schedule E to this Undertaking in relation to that employee; and</w:t>
      </w:r>
    </w:p>
    <w:p w14:paraId="0F19280A" w14:textId="1A2AFDF0" w:rsidR="00593BF5" w:rsidRPr="00FB5AF5" w:rsidRDefault="00DD5011" w:rsidP="00E70420">
      <w:pPr>
        <w:pStyle w:val="FWOparagraphlevel2"/>
        <w:numPr>
          <w:ilvl w:val="2"/>
          <w:numId w:val="18"/>
        </w:numPr>
        <w:jc w:val="both"/>
      </w:pPr>
      <w:bookmarkStart w:id="49" w:name="_BPDCI_354"/>
      <w:bookmarkStart w:id="50" w:name="_Hlk105528610"/>
      <w:bookmarkEnd w:id="48"/>
      <w:r w:rsidRPr="00D24D3F">
        <w:rPr>
          <w:sz w:val="22"/>
        </w:rPr>
        <w:t>S</w:t>
      </w:r>
      <w:r w:rsidR="00D12125" w:rsidRPr="00D24D3F">
        <w:rPr>
          <w:sz w:val="22"/>
        </w:rPr>
        <w:t xml:space="preserve">ection 50 of the FW Act in respect of the requirement under section 206 of the FW Act (that the base rate of pay under an enterprise agreement not be less than the base rate of pay that would be payable to the employee under the modern award if it applied to the employee) between 22 July 2016 and 5 March 2019 in relation to each AU Care Services Employee for whom this section is listed </w:t>
      </w:r>
      <w:bookmarkStart w:id="51" w:name="_BPDCI_356"/>
      <w:bookmarkEnd w:id="49"/>
      <w:r w:rsidR="00D12125" w:rsidRPr="00D24D3F">
        <w:rPr>
          <w:sz w:val="22"/>
        </w:rPr>
        <w:t>in Column B of Schedule E to this Undertaking</w:t>
      </w:r>
      <w:bookmarkEnd w:id="51"/>
      <w:r w:rsidR="00D12125" w:rsidRPr="00D24D3F">
        <w:rPr>
          <w:sz w:val="22"/>
        </w:rPr>
        <w:t>, by paying to that employee a base rate of pay under the AU VIC Traditional EA 2013, AU VIC Traditional EA 2018 or AU NSW Traditional EA 2013 that was less than the base rate of pay that would be payable to that employee if the relevant modern award applied to that employee</w:t>
      </w:r>
      <w:bookmarkEnd w:id="50"/>
      <w:r w:rsidR="000949E3" w:rsidRPr="000D2731">
        <w:rPr>
          <w:sz w:val="22"/>
        </w:rPr>
        <w:t>.</w:t>
      </w:r>
    </w:p>
    <w:p w14:paraId="00097CBB" w14:textId="0E993AE7" w:rsidR="00C971B9" w:rsidRPr="00263B4B" w:rsidRDefault="00C971B9" w:rsidP="00D24D3F">
      <w:pPr>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 xml:space="preserve">AU </w:t>
      </w:r>
      <w:r w:rsidR="00B56079" w:rsidRPr="00263B4B">
        <w:rPr>
          <w:rFonts w:asciiTheme="minorHAnsi" w:hAnsiTheme="minorHAnsi" w:cstheme="minorHAnsi"/>
          <w:b/>
          <w:szCs w:val="22"/>
        </w:rPr>
        <w:t>Retirement Living</w:t>
      </w:r>
    </w:p>
    <w:p w14:paraId="74A5A456" w14:textId="74FBF0CD" w:rsidR="00440FA3" w:rsidRPr="00263B4B" w:rsidRDefault="00440FA3"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52" w:name="_Ref72759546"/>
      <w:r w:rsidRPr="00263B4B">
        <w:rPr>
          <w:rFonts w:asciiTheme="minorHAnsi" w:hAnsiTheme="minorHAnsi" w:cstheme="minorHAnsi"/>
          <w:sz w:val="22"/>
          <w:szCs w:val="22"/>
        </w:rPr>
        <w:t>The</w:t>
      </w:r>
      <w:r w:rsidR="006874ED" w:rsidRPr="00263B4B">
        <w:rPr>
          <w:rFonts w:asciiTheme="minorHAnsi" w:hAnsiTheme="minorHAnsi" w:cstheme="minorHAnsi"/>
          <w:sz w:val="22"/>
          <w:szCs w:val="22"/>
        </w:rPr>
        <w:t xml:space="preserve"> FWO</w:t>
      </w:r>
      <w:r w:rsidRPr="00263B4B">
        <w:rPr>
          <w:rFonts w:asciiTheme="minorHAnsi" w:hAnsiTheme="minorHAnsi" w:cstheme="minorHAnsi"/>
          <w:sz w:val="22"/>
          <w:szCs w:val="22"/>
        </w:rPr>
        <w:t xml:space="preserve"> has a reasonable belief, and AU </w:t>
      </w:r>
      <w:r w:rsidR="00B56079" w:rsidRPr="00263B4B">
        <w:rPr>
          <w:rFonts w:asciiTheme="minorHAnsi" w:hAnsiTheme="minorHAnsi" w:cstheme="minorHAnsi"/>
          <w:sz w:val="22"/>
          <w:szCs w:val="22"/>
        </w:rPr>
        <w:t>Retirement Living</w:t>
      </w:r>
      <w:r w:rsidRPr="00263B4B">
        <w:rPr>
          <w:rFonts w:asciiTheme="minorHAnsi" w:hAnsiTheme="minorHAnsi" w:cstheme="minorHAnsi"/>
          <w:sz w:val="22"/>
          <w:szCs w:val="22"/>
        </w:rPr>
        <w:t xml:space="preserve"> admits, that AU </w:t>
      </w:r>
      <w:r w:rsidR="00B56079" w:rsidRPr="00263B4B">
        <w:rPr>
          <w:rFonts w:asciiTheme="minorHAnsi" w:hAnsiTheme="minorHAnsi" w:cstheme="minorHAnsi"/>
          <w:sz w:val="22"/>
          <w:szCs w:val="22"/>
        </w:rPr>
        <w:t>Retirement Living</w:t>
      </w:r>
      <w:r w:rsidRPr="00263B4B">
        <w:rPr>
          <w:rFonts w:asciiTheme="minorHAnsi" w:hAnsiTheme="minorHAnsi" w:cstheme="minorHAnsi"/>
          <w:sz w:val="22"/>
          <w:szCs w:val="22"/>
        </w:rPr>
        <w:t xml:space="preserve"> contravened:</w:t>
      </w:r>
      <w:bookmarkEnd w:id="52"/>
      <w:r w:rsidR="00347B54" w:rsidRPr="00263B4B">
        <w:rPr>
          <w:rFonts w:asciiTheme="minorHAnsi" w:hAnsiTheme="minorHAnsi" w:cstheme="minorHAnsi"/>
          <w:sz w:val="22"/>
          <w:szCs w:val="22"/>
        </w:rPr>
        <w:t xml:space="preserve"> </w:t>
      </w:r>
    </w:p>
    <w:p w14:paraId="65109F7C" w14:textId="2DD19069" w:rsidR="00347B54" w:rsidRPr="00263B4B" w:rsidRDefault="004E2235"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S</w:t>
      </w:r>
      <w:r w:rsidR="00347B54" w:rsidRPr="00263B4B">
        <w:rPr>
          <w:rFonts w:asciiTheme="minorHAnsi" w:hAnsiTheme="minorHAnsi" w:cstheme="minorHAnsi"/>
          <w:sz w:val="22"/>
          <w:szCs w:val="22"/>
        </w:rPr>
        <w:t xml:space="preserve">ection </w:t>
      </w:r>
      <w:r w:rsidR="0018472D" w:rsidRPr="00263B4B">
        <w:rPr>
          <w:rFonts w:asciiTheme="minorHAnsi" w:hAnsiTheme="minorHAnsi" w:cstheme="minorHAnsi"/>
          <w:sz w:val="22"/>
          <w:szCs w:val="22"/>
        </w:rPr>
        <w:t>50</w:t>
      </w:r>
      <w:r w:rsidR="00347B54" w:rsidRPr="00263B4B">
        <w:rPr>
          <w:rFonts w:asciiTheme="minorHAnsi" w:hAnsiTheme="minorHAnsi" w:cstheme="minorHAnsi"/>
          <w:sz w:val="22"/>
          <w:szCs w:val="22"/>
        </w:rPr>
        <w:t xml:space="preserve"> of the FW Act:</w:t>
      </w:r>
    </w:p>
    <w:p w14:paraId="6531B87A" w14:textId="3810FF46" w:rsidR="00107025" w:rsidRPr="00263B4B" w:rsidRDefault="0092211A" w:rsidP="00E70420">
      <w:pPr>
        <w:pStyle w:val="FWOparagraphlevel3"/>
        <w:numPr>
          <w:ilvl w:val="3"/>
          <w:numId w:val="30"/>
        </w:numPr>
        <w:jc w:val="both"/>
        <w:rPr>
          <w:sz w:val="22"/>
        </w:rPr>
      </w:pPr>
      <w:r w:rsidRPr="00263B4B">
        <w:rPr>
          <w:sz w:val="22"/>
        </w:rPr>
        <w:t>b</w:t>
      </w:r>
      <w:r w:rsidR="006874ED" w:rsidRPr="00263B4B">
        <w:rPr>
          <w:sz w:val="22"/>
        </w:rPr>
        <w:t xml:space="preserve">etween 1 July 2014 and 10 July 2019 </w:t>
      </w:r>
      <w:r w:rsidR="00107025" w:rsidRPr="00263B4B">
        <w:rPr>
          <w:sz w:val="22"/>
        </w:rPr>
        <w:t xml:space="preserve">in relation to each </w:t>
      </w:r>
      <w:r w:rsidR="006874ED" w:rsidRPr="00263B4B">
        <w:rPr>
          <w:sz w:val="22"/>
        </w:rPr>
        <w:t xml:space="preserve">AU </w:t>
      </w:r>
      <w:r w:rsidR="00B56079" w:rsidRPr="00263B4B">
        <w:rPr>
          <w:sz w:val="22"/>
        </w:rPr>
        <w:t>Retirement Living</w:t>
      </w:r>
      <w:r w:rsidR="006874ED" w:rsidRPr="00263B4B">
        <w:rPr>
          <w:sz w:val="22"/>
        </w:rPr>
        <w:t xml:space="preserve"> Employee for whom there is a clause of the AU VIC Traditional EA 2013 listed in Column B of Schedule F to this Undertaking</w:t>
      </w:r>
      <w:r w:rsidR="00107025" w:rsidRPr="00263B4B">
        <w:rPr>
          <w:sz w:val="22"/>
        </w:rPr>
        <w:t xml:space="preserve"> by failing:</w:t>
      </w:r>
    </w:p>
    <w:p w14:paraId="487CD3A0" w14:textId="57D6113F"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06D996DA" w14:textId="75282659" w:rsidR="00107025" w:rsidRPr="00263B4B" w:rsidRDefault="00107025" w:rsidP="00D24D3F">
      <w:pPr>
        <w:pStyle w:val="FWOparagraphlevel4"/>
        <w:jc w:val="both"/>
        <w:rPr>
          <w:rFonts w:asciiTheme="minorHAnsi" w:hAnsiTheme="minorHAnsi"/>
        </w:rPr>
      </w:pPr>
      <w:r w:rsidRPr="00263B4B">
        <w:rPr>
          <w:rFonts w:asciiTheme="minorHAnsi" w:hAnsiTheme="minorHAnsi"/>
        </w:rPr>
        <w:lastRenderedPageBreak/>
        <w:t xml:space="preserve">to </w:t>
      </w:r>
      <w:r w:rsidR="0018472D" w:rsidRPr="00263B4B">
        <w:rPr>
          <w:rFonts w:asciiTheme="minorHAnsi" w:hAnsiTheme="minorHAnsi"/>
        </w:rPr>
        <w:t xml:space="preserve">pay and/or correctly </w:t>
      </w:r>
      <w:r w:rsidRPr="00263B4B">
        <w:rPr>
          <w:rFonts w:asciiTheme="minorHAnsi" w:hAnsiTheme="minorHAnsi"/>
        </w:rPr>
        <w:t>accrue to that employee the leave entitlements</w:t>
      </w:r>
      <w:r w:rsidR="0018472D" w:rsidRPr="00263B4B">
        <w:rPr>
          <w:rFonts w:asciiTheme="minorHAnsi" w:hAnsiTheme="minorHAnsi"/>
        </w:rPr>
        <w:t>,</w:t>
      </w:r>
    </w:p>
    <w:p w14:paraId="0D847262" w14:textId="7ED4D387" w:rsidR="006874ED" w:rsidRPr="00263B4B" w:rsidRDefault="006874ED" w:rsidP="00D24D3F">
      <w:pPr>
        <w:pStyle w:val="FWOparagraphlevel3"/>
        <w:numPr>
          <w:ilvl w:val="0"/>
          <w:numId w:val="0"/>
        </w:numPr>
        <w:ind w:left="1560"/>
        <w:jc w:val="both"/>
        <w:rPr>
          <w:sz w:val="22"/>
        </w:rPr>
      </w:pPr>
      <w:r w:rsidRPr="00263B4B">
        <w:rPr>
          <w:sz w:val="22"/>
        </w:rPr>
        <w:t>to which that employee was entitled under the AU VIC Traditional EA 2013 in respect of each provision of the AU VIC Traditional EA 2013 which is identified in Column B of Schedule F to this Undertaking in relation to that employee;</w:t>
      </w:r>
    </w:p>
    <w:p w14:paraId="7D4C6B6C" w14:textId="3A0052CB" w:rsidR="00107025" w:rsidRPr="00263B4B" w:rsidRDefault="0092211A" w:rsidP="00D24D3F">
      <w:pPr>
        <w:pStyle w:val="FWOparagraphlevel3"/>
        <w:jc w:val="both"/>
        <w:rPr>
          <w:sz w:val="22"/>
        </w:rPr>
      </w:pPr>
      <w:r w:rsidRPr="00263B4B">
        <w:rPr>
          <w:sz w:val="22"/>
        </w:rPr>
        <w:t>b</w:t>
      </w:r>
      <w:r w:rsidR="006874ED" w:rsidRPr="00263B4B">
        <w:rPr>
          <w:sz w:val="22"/>
        </w:rPr>
        <w:t xml:space="preserve">etween 11 July 2019 and </w:t>
      </w:r>
      <w:r w:rsidR="00C67600" w:rsidRPr="00263B4B">
        <w:rPr>
          <w:sz w:val="22"/>
        </w:rPr>
        <w:t>22 October 2021</w:t>
      </w:r>
      <w:r w:rsidR="00C67600" w:rsidRPr="00263B4B">
        <w:rPr>
          <w:b/>
          <w:bCs/>
          <w:sz w:val="22"/>
        </w:rPr>
        <w:t xml:space="preserve"> </w:t>
      </w:r>
      <w:r w:rsidR="00107025" w:rsidRPr="00263B4B">
        <w:rPr>
          <w:sz w:val="22"/>
        </w:rPr>
        <w:t>in relation to each</w:t>
      </w:r>
      <w:r w:rsidR="006874ED" w:rsidRPr="00263B4B">
        <w:rPr>
          <w:sz w:val="22"/>
        </w:rPr>
        <w:t xml:space="preserve"> AU </w:t>
      </w:r>
      <w:r w:rsidR="00B56079" w:rsidRPr="00263B4B">
        <w:rPr>
          <w:sz w:val="22"/>
        </w:rPr>
        <w:t>Retirement Living</w:t>
      </w:r>
      <w:r w:rsidR="006874ED" w:rsidRPr="00263B4B">
        <w:rPr>
          <w:sz w:val="22"/>
        </w:rPr>
        <w:t xml:space="preserve"> Employee for whom there is a clause of the AU VIC Traditional EA 2018 listed in Column B of Schedule F to this Undertaking</w:t>
      </w:r>
      <w:r w:rsidR="00107025" w:rsidRPr="00263B4B">
        <w:rPr>
          <w:sz w:val="22"/>
        </w:rPr>
        <w:t xml:space="preserve"> by failing:</w:t>
      </w:r>
    </w:p>
    <w:p w14:paraId="61AEBD71" w14:textId="44F25886" w:rsidR="00107025" w:rsidRPr="00263B4B" w:rsidRDefault="00107025"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67387878" w14:textId="10175D91" w:rsidR="00107025" w:rsidRPr="00263B4B" w:rsidRDefault="00107025" w:rsidP="00D24D3F">
      <w:pPr>
        <w:pStyle w:val="FWOparagraphlevel4"/>
        <w:jc w:val="both"/>
        <w:rPr>
          <w:rFonts w:asciiTheme="minorHAnsi" w:hAnsiTheme="minorHAnsi"/>
        </w:rPr>
      </w:pPr>
      <w:r w:rsidRPr="00263B4B">
        <w:rPr>
          <w:rFonts w:asciiTheme="minorHAnsi" w:hAnsiTheme="minorHAnsi"/>
        </w:rPr>
        <w:t xml:space="preserve">to </w:t>
      </w:r>
      <w:r w:rsidR="0018472D" w:rsidRPr="00263B4B">
        <w:rPr>
          <w:rFonts w:asciiTheme="minorHAnsi" w:hAnsiTheme="minorHAnsi"/>
        </w:rPr>
        <w:t xml:space="preserve">pay and/or correctly </w:t>
      </w:r>
      <w:r w:rsidRPr="00263B4B">
        <w:rPr>
          <w:rFonts w:asciiTheme="minorHAnsi" w:hAnsiTheme="minorHAnsi"/>
        </w:rPr>
        <w:t>accrue to that employee the leave entitlements</w:t>
      </w:r>
      <w:r w:rsidR="0018472D" w:rsidRPr="00263B4B">
        <w:rPr>
          <w:rFonts w:asciiTheme="minorHAnsi" w:hAnsiTheme="minorHAnsi"/>
        </w:rPr>
        <w:t>,</w:t>
      </w:r>
    </w:p>
    <w:p w14:paraId="2D24C656" w14:textId="7266C36D" w:rsidR="006874ED" w:rsidRPr="00263B4B" w:rsidRDefault="006874ED" w:rsidP="00D24D3F">
      <w:pPr>
        <w:pStyle w:val="FWOparagraphlevel3"/>
        <w:numPr>
          <w:ilvl w:val="0"/>
          <w:numId w:val="0"/>
        </w:numPr>
        <w:ind w:left="1560"/>
        <w:jc w:val="both"/>
        <w:rPr>
          <w:sz w:val="22"/>
        </w:rPr>
      </w:pPr>
      <w:r w:rsidRPr="00263B4B">
        <w:rPr>
          <w:sz w:val="22"/>
        </w:rPr>
        <w:t>to which that employee was entitled under the AU VIC Traditional EA 2018 in respect of each provision of the AU VIC Traditional EA 2018 which is identified in Column B of Schedule F to this Undertaking in relation to that employee;</w:t>
      </w:r>
    </w:p>
    <w:p w14:paraId="5A5374DF" w14:textId="5AB5C13B" w:rsidR="00D85E6E" w:rsidRPr="00263B4B" w:rsidRDefault="0092211A" w:rsidP="00D24D3F">
      <w:pPr>
        <w:pStyle w:val="FWOparagraphlevel3"/>
        <w:jc w:val="both"/>
        <w:rPr>
          <w:sz w:val="22"/>
        </w:rPr>
      </w:pPr>
      <w:r w:rsidRPr="00263B4B">
        <w:rPr>
          <w:sz w:val="22"/>
        </w:rPr>
        <w:t>b</w:t>
      </w:r>
      <w:r w:rsidR="006874ED" w:rsidRPr="00263B4B">
        <w:rPr>
          <w:sz w:val="22"/>
        </w:rPr>
        <w:t xml:space="preserve">etween 1 July 2014 and 13 March 2019 </w:t>
      </w:r>
      <w:r w:rsidR="00D85E6E" w:rsidRPr="00263B4B">
        <w:rPr>
          <w:sz w:val="22"/>
        </w:rPr>
        <w:t>in relation to each</w:t>
      </w:r>
      <w:r w:rsidR="006874ED" w:rsidRPr="00263B4B">
        <w:rPr>
          <w:sz w:val="22"/>
        </w:rPr>
        <w:t xml:space="preserve"> AU </w:t>
      </w:r>
      <w:r w:rsidR="00B56079" w:rsidRPr="00263B4B">
        <w:rPr>
          <w:sz w:val="22"/>
        </w:rPr>
        <w:t>Retirement Living</w:t>
      </w:r>
      <w:r w:rsidR="006874ED" w:rsidRPr="00263B4B">
        <w:rPr>
          <w:sz w:val="22"/>
        </w:rPr>
        <w:t xml:space="preserve"> Employee for whom there is a clause of the AU NSW Traditional EA 2013 listed in Column B of Schedule F to this Undertaking</w:t>
      </w:r>
      <w:r w:rsidR="00D85E6E" w:rsidRPr="00263B4B">
        <w:rPr>
          <w:sz w:val="22"/>
        </w:rPr>
        <w:t xml:space="preserve"> by failing:</w:t>
      </w:r>
    </w:p>
    <w:p w14:paraId="4A4FDCA4" w14:textId="6B6D4469" w:rsidR="00D85E6E" w:rsidRPr="00263B4B" w:rsidRDefault="00D85E6E"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6CC58A4C" w14:textId="7814DC37" w:rsidR="00D85E6E" w:rsidRPr="00263B4B" w:rsidRDefault="00D85E6E" w:rsidP="00D24D3F">
      <w:pPr>
        <w:pStyle w:val="FWOparagraphlevel4"/>
        <w:jc w:val="both"/>
        <w:rPr>
          <w:rFonts w:asciiTheme="minorHAnsi" w:hAnsiTheme="minorHAnsi"/>
        </w:rPr>
      </w:pPr>
      <w:r w:rsidRPr="00263B4B">
        <w:rPr>
          <w:rFonts w:asciiTheme="minorHAnsi" w:hAnsiTheme="minorHAnsi"/>
        </w:rPr>
        <w:t xml:space="preserve">to </w:t>
      </w:r>
      <w:r w:rsidR="0018472D" w:rsidRPr="00263B4B">
        <w:rPr>
          <w:rFonts w:asciiTheme="minorHAnsi" w:hAnsiTheme="minorHAnsi"/>
        </w:rPr>
        <w:t xml:space="preserve">pay and/or correctly </w:t>
      </w:r>
      <w:r w:rsidRPr="00263B4B">
        <w:rPr>
          <w:rFonts w:asciiTheme="minorHAnsi" w:hAnsiTheme="minorHAnsi"/>
        </w:rPr>
        <w:t>accrue to that employee the leave entitlements</w:t>
      </w:r>
      <w:r w:rsidR="0018472D" w:rsidRPr="00263B4B">
        <w:rPr>
          <w:rFonts w:asciiTheme="minorHAnsi" w:hAnsiTheme="minorHAnsi"/>
        </w:rPr>
        <w:t>,</w:t>
      </w:r>
    </w:p>
    <w:p w14:paraId="76D99593" w14:textId="030F3AD4" w:rsidR="006874ED" w:rsidRPr="00263B4B" w:rsidRDefault="006874ED" w:rsidP="00D24D3F">
      <w:pPr>
        <w:pStyle w:val="FWOparagraphlevel3"/>
        <w:numPr>
          <w:ilvl w:val="0"/>
          <w:numId w:val="0"/>
        </w:numPr>
        <w:ind w:left="1560"/>
        <w:jc w:val="both"/>
        <w:rPr>
          <w:sz w:val="22"/>
        </w:rPr>
      </w:pPr>
      <w:r w:rsidRPr="00263B4B">
        <w:rPr>
          <w:sz w:val="22"/>
        </w:rPr>
        <w:t xml:space="preserve">to which that employee was entitled under the AU NSW Traditional EA 2013 in respect of each provision of the AU NSW Traditional EA 2013 which is identified in Column B of Schedule F to this Undertaking in relation to that employee; </w:t>
      </w:r>
    </w:p>
    <w:p w14:paraId="0F849C4E" w14:textId="1580B64A" w:rsidR="00D85E6E" w:rsidRPr="00263B4B" w:rsidRDefault="0092211A" w:rsidP="00D24D3F">
      <w:pPr>
        <w:pStyle w:val="FWOparagraphlevel3"/>
        <w:jc w:val="both"/>
        <w:rPr>
          <w:sz w:val="22"/>
        </w:rPr>
      </w:pPr>
      <w:r w:rsidRPr="00263B4B">
        <w:rPr>
          <w:sz w:val="22"/>
        </w:rPr>
        <w:t>b</w:t>
      </w:r>
      <w:r w:rsidR="006874ED" w:rsidRPr="00263B4B">
        <w:rPr>
          <w:sz w:val="22"/>
        </w:rPr>
        <w:t xml:space="preserve">etween 14 March 2019 and </w:t>
      </w:r>
      <w:r w:rsidR="00EA70C2" w:rsidRPr="00263B4B">
        <w:rPr>
          <w:sz w:val="22"/>
        </w:rPr>
        <w:t>22 October 2021</w:t>
      </w:r>
      <w:r w:rsidR="00EA70C2" w:rsidRPr="00263B4B">
        <w:rPr>
          <w:b/>
          <w:bCs/>
          <w:sz w:val="22"/>
        </w:rPr>
        <w:t xml:space="preserve"> </w:t>
      </w:r>
      <w:r w:rsidR="00D85E6E" w:rsidRPr="00263B4B">
        <w:rPr>
          <w:sz w:val="22"/>
        </w:rPr>
        <w:t>in relation to each</w:t>
      </w:r>
      <w:r w:rsidR="006874ED" w:rsidRPr="00263B4B">
        <w:rPr>
          <w:sz w:val="22"/>
        </w:rPr>
        <w:t xml:space="preserve"> AU </w:t>
      </w:r>
      <w:r w:rsidR="00B56079" w:rsidRPr="00263B4B">
        <w:rPr>
          <w:sz w:val="22"/>
        </w:rPr>
        <w:t>Retirement Living</w:t>
      </w:r>
      <w:r w:rsidR="006874ED" w:rsidRPr="00263B4B">
        <w:rPr>
          <w:sz w:val="22"/>
        </w:rPr>
        <w:t xml:space="preserve"> Employee for whom there is a clause of the AU NSW Traditional EA 2018 listed in Column B of Schedule F to this Undertaking</w:t>
      </w:r>
      <w:r w:rsidR="00D85E6E" w:rsidRPr="00263B4B">
        <w:rPr>
          <w:sz w:val="22"/>
        </w:rPr>
        <w:t xml:space="preserve"> by failing:</w:t>
      </w:r>
    </w:p>
    <w:p w14:paraId="5BBC0C96" w14:textId="10E87FC5" w:rsidR="00D85E6E" w:rsidRPr="00263B4B" w:rsidRDefault="00D85E6E" w:rsidP="00D24D3F">
      <w:pPr>
        <w:pStyle w:val="FWOparagraphlevel4"/>
        <w:jc w:val="both"/>
        <w:rPr>
          <w:rFonts w:asciiTheme="minorHAnsi" w:hAnsiTheme="minorHAnsi"/>
        </w:rPr>
      </w:pPr>
      <w:r w:rsidRPr="00263B4B">
        <w:rPr>
          <w:rFonts w:asciiTheme="minorHAnsi" w:hAnsiTheme="minorHAnsi"/>
        </w:rPr>
        <w:t>to pay that employee the amount or amounts; or</w:t>
      </w:r>
    </w:p>
    <w:p w14:paraId="0D745FAF" w14:textId="6BB6BD54" w:rsidR="00D85E6E" w:rsidRPr="00263B4B" w:rsidRDefault="00D85E6E" w:rsidP="00D24D3F">
      <w:pPr>
        <w:pStyle w:val="FWOparagraphlevel4"/>
        <w:jc w:val="both"/>
        <w:rPr>
          <w:rFonts w:asciiTheme="minorHAnsi" w:hAnsiTheme="minorHAnsi"/>
        </w:rPr>
      </w:pPr>
      <w:r w:rsidRPr="00263B4B">
        <w:rPr>
          <w:rFonts w:asciiTheme="minorHAnsi" w:hAnsiTheme="minorHAnsi"/>
        </w:rPr>
        <w:t xml:space="preserve">to </w:t>
      </w:r>
      <w:r w:rsidR="0018472D" w:rsidRPr="00263B4B">
        <w:rPr>
          <w:rFonts w:asciiTheme="minorHAnsi" w:hAnsiTheme="minorHAnsi"/>
        </w:rPr>
        <w:t xml:space="preserve">pay and/or correctly </w:t>
      </w:r>
      <w:r w:rsidRPr="00263B4B">
        <w:rPr>
          <w:rFonts w:asciiTheme="minorHAnsi" w:hAnsiTheme="minorHAnsi"/>
        </w:rPr>
        <w:t>accrue to that employee the leave entitlements</w:t>
      </w:r>
      <w:r w:rsidR="0018472D" w:rsidRPr="00263B4B">
        <w:rPr>
          <w:rFonts w:asciiTheme="minorHAnsi" w:hAnsiTheme="minorHAnsi"/>
        </w:rPr>
        <w:t>,</w:t>
      </w:r>
    </w:p>
    <w:p w14:paraId="144C1B6C" w14:textId="37B6BDA7" w:rsidR="006874ED" w:rsidRPr="00263B4B" w:rsidRDefault="006874ED" w:rsidP="00D24D3F">
      <w:pPr>
        <w:pStyle w:val="FWOparagraphlevel3"/>
        <w:numPr>
          <w:ilvl w:val="0"/>
          <w:numId w:val="0"/>
        </w:numPr>
        <w:ind w:left="1560"/>
        <w:jc w:val="both"/>
        <w:rPr>
          <w:sz w:val="22"/>
        </w:rPr>
      </w:pPr>
      <w:r w:rsidRPr="00263B4B">
        <w:rPr>
          <w:sz w:val="22"/>
        </w:rPr>
        <w:t>to which that employee was entitled under the AU NSW Traditional EA 2018 in respect of each provision of the AU NSW Traditional EA 2018 which is identified in Column B of Schedule F to this Undertaking in relation to that employee;</w:t>
      </w:r>
    </w:p>
    <w:p w14:paraId="5EDA601D" w14:textId="4870A50E" w:rsidR="00FB0072" w:rsidRPr="00263B4B" w:rsidRDefault="004E2235"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rPr>
      </w:pPr>
      <w:r>
        <w:rPr>
          <w:rFonts w:asciiTheme="minorHAnsi" w:hAnsiTheme="minorHAnsi" w:cstheme="minorHAnsi"/>
          <w:sz w:val="22"/>
          <w:szCs w:val="22"/>
        </w:rPr>
        <w:t>S</w:t>
      </w:r>
      <w:r w:rsidR="00FB0072" w:rsidRPr="00263B4B">
        <w:rPr>
          <w:rFonts w:asciiTheme="minorHAnsi" w:hAnsiTheme="minorHAnsi" w:cstheme="minorHAnsi"/>
          <w:sz w:val="22"/>
          <w:szCs w:val="22"/>
        </w:rPr>
        <w:t>ection</w:t>
      </w:r>
      <w:r w:rsidR="006234B2" w:rsidRPr="00263B4B">
        <w:rPr>
          <w:rFonts w:asciiTheme="minorHAnsi" w:hAnsiTheme="minorHAnsi" w:cstheme="minorHAnsi"/>
          <w:sz w:val="22"/>
          <w:szCs w:val="22"/>
        </w:rPr>
        <w:t xml:space="preserve"> 44 of the FW Act that relate to the entitlements under </w:t>
      </w:r>
      <w:r w:rsidR="007358E3" w:rsidRPr="00263B4B">
        <w:rPr>
          <w:rFonts w:asciiTheme="minorHAnsi" w:hAnsiTheme="minorHAnsi" w:cstheme="minorHAnsi"/>
          <w:sz w:val="22"/>
          <w:szCs w:val="22"/>
        </w:rPr>
        <w:t>sections</w:t>
      </w:r>
      <w:r w:rsidR="00FB0072" w:rsidRPr="00263B4B">
        <w:rPr>
          <w:rFonts w:asciiTheme="minorHAnsi" w:hAnsiTheme="minorHAnsi" w:cstheme="minorHAnsi"/>
          <w:sz w:val="22"/>
          <w:szCs w:val="22"/>
        </w:rPr>
        <w:t xml:space="preserve"> 87(1)(b)</w:t>
      </w:r>
      <w:r w:rsidR="00FB0072" w:rsidRPr="00263B4B">
        <w:rPr>
          <w:rFonts w:asciiTheme="minorHAnsi" w:hAnsiTheme="minorHAnsi" w:cstheme="minorHAnsi"/>
          <w:sz w:val="22"/>
        </w:rPr>
        <w:t xml:space="preserve">, 87(2), </w:t>
      </w:r>
      <w:r w:rsidR="00FB0072" w:rsidRPr="00263B4B">
        <w:rPr>
          <w:rFonts w:asciiTheme="minorHAnsi" w:hAnsiTheme="minorHAnsi" w:cstheme="minorHAnsi"/>
          <w:sz w:val="22"/>
          <w:szCs w:val="22"/>
        </w:rPr>
        <w:t xml:space="preserve">89(1) </w:t>
      </w:r>
      <w:r w:rsidR="00FB0072" w:rsidRPr="00263B4B">
        <w:rPr>
          <w:rFonts w:asciiTheme="minorHAnsi" w:hAnsiTheme="minorHAnsi" w:cstheme="minorHAnsi"/>
          <w:sz w:val="22"/>
        </w:rPr>
        <w:t xml:space="preserve">and 96(2) </w:t>
      </w:r>
      <w:r w:rsidR="00FB0072" w:rsidRPr="00263B4B">
        <w:rPr>
          <w:rFonts w:asciiTheme="minorHAnsi" w:hAnsiTheme="minorHAnsi" w:cstheme="minorHAnsi"/>
          <w:sz w:val="22"/>
          <w:szCs w:val="22"/>
        </w:rPr>
        <w:t xml:space="preserve">of the FW Act between </w:t>
      </w:r>
      <w:r w:rsidR="007358E3" w:rsidRPr="00263B4B">
        <w:rPr>
          <w:rFonts w:asciiTheme="minorHAnsi" w:hAnsiTheme="minorHAnsi" w:cstheme="minorHAnsi"/>
          <w:sz w:val="22"/>
          <w:szCs w:val="22"/>
        </w:rPr>
        <w:t>13 July 2014</w:t>
      </w:r>
      <w:r w:rsidR="00FB0072" w:rsidRPr="00263B4B">
        <w:rPr>
          <w:rFonts w:asciiTheme="minorHAnsi" w:hAnsiTheme="minorHAnsi" w:cstheme="minorHAnsi"/>
          <w:sz w:val="22"/>
          <w:szCs w:val="22"/>
        </w:rPr>
        <w:t xml:space="preserve"> and 22 October 2021 in relation </w:t>
      </w:r>
      <w:r w:rsidR="00FB0072" w:rsidRPr="00263B4B">
        <w:rPr>
          <w:rFonts w:asciiTheme="minorHAnsi" w:hAnsiTheme="minorHAnsi" w:cstheme="minorHAnsi"/>
          <w:sz w:val="22"/>
          <w:szCs w:val="22"/>
        </w:rPr>
        <w:lastRenderedPageBreak/>
        <w:t xml:space="preserve">to each </w:t>
      </w:r>
      <w:r w:rsidR="00FB0072" w:rsidRPr="00263B4B">
        <w:rPr>
          <w:rFonts w:asciiTheme="minorHAnsi" w:hAnsiTheme="minorHAnsi" w:cstheme="minorHAnsi"/>
          <w:sz w:val="22"/>
        </w:rPr>
        <w:t>AU Retirement Living Employee</w:t>
      </w:r>
      <w:r w:rsidR="00FB0072" w:rsidRPr="00263B4B">
        <w:rPr>
          <w:rFonts w:asciiTheme="minorHAnsi" w:hAnsiTheme="minorHAnsi" w:cstheme="minorHAnsi"/>
          <w:sz w:val="22"/>
          <w:szCs w:val="22"/>
        </w:rPr>
        <w:t xml:space="preserve"> for whom there is a section of the FW Act listed in Column B of Schedule </w:t>
      </w:r>
      <w:r w:rsidR="00FB0072" w:rsidRPr="00263B4B">
        <w:rPr>
          <w:rFonts w:asciiTheme="minorHAnsi" w:hAnsiTheme="minorHAnsi" w:cstheme="minorHAnsi"/>
          <w:sz w:val="22"/>
        </w:rPr>
        <w:t>F</w:t>
      </w:r>
      <w:r w:rsidR="00FB0072" w:rsidRPr="00263B4B">
        <w:rPr>
          <w:rFonts w:asciiTheme="minorHAnsi" w:hAnsiTheme="minorHAnsi" w:cstheme="minorHAnsi"/>
          <w:sz w:val="22"/>
          <w:szCs w:val="22"/>
        </w:rPr>
        <w:t xml:space="preserve"> to this Undertaking, by failing to pay and/or correctly accrue to that employee the annual leave </w:t>
      </w:r>
      <w:r w:rsidR="00FB0072" w:rsidRPr="00263B4B">
        <w:rPr>
          <w:rFonts w:asciiTheme="minorHAnsi" w:hAnsiTheme="minorHAnsi" w:cstheme="minorHAnsi"/>
          <w:sz w:val="22"/>
        </w:rPr>
        <w:t xml:space="preserve">or personal leave </w:t>
      </w:r>
      <w:r w:rsidR="00FB0072" w:rsidRPr="00263B4B">
        <w:rPr>
          <w:rFonts w:asciiTheme="minorHAnsi" w:hAnsiTheme="minorHAnsi" w:cstheme="minorHAnsi"/>
          <w:sz w:val="22"/>
          <w:szCs w:val="22"/>
        </w:rPr>
        <w:t xml:space="preserve">entitlements to which that employee was entitled under the FW Act in respect of each section of the FW Act which is identified in Column B of Schedule </w:t>
      </w:r>
      <w:r w:rsidR="00FB0072" w:rsidRPr="00263B4B">
        <w:rPr>
          <w:rFonts w:asciiTheme="minorHAnsi" w:hAnsiTheme="minorHAnsi" w:cstheme="minorHAnsi"/>
          <w:sz w:val="22"/>
        </w:rPr>
        <w:t>F</w:t>
      </w:r>
      <w:r w:rsidR="00FB0072" w:rsidRPr="00263B4B">
        <w:rPr>
          <w:rFonts w:asciiTheme="minorHAnsi" w:hAnsiTheme="minorHAnsi" w:cstheme="minorHAnsi"/>
          <w:sz w:val="22"/>
          <w:szCs w:val="22"/>
        </w:rPr>
        <w:t xml:space="preserve"> to this Undertaking in relation to that employee; </w:t>
      </w:r>
      <w:r w:rsidR="00FB0072" w:rsidRPr="00263B4B">
        <w:rPr>
          <w:rFonts w:asciiTheme="minorHAnsi" w:hAnsiTheme="minorHAnsi" w:cstheme="minorHAnsi"/>
          <w:sz w:val="22"/>
        </w:rPr>
        <w:t>and</w:t>
      </w:r>
    </w:p>
    <w:p w14:paraId="4BDFF4CF" w14:textId="1DD71D9F" w:rsidR="0005241F" w:rsidRPr="00C400B5" w:rsidRDefault="004E2235"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rPr>
      </w:pPr>
      <w:bookmarkStart w:id="53" w:name="_BPDCI_400"/>
      <w:r w:rsidRPr="00D24D3F">
        <w:rPr>
          <w:rFonts w:asciiTheme="minorHAnsi" w:hAnsiTheme="minorHAnsi" w:cstheme="minorHAnsi"/>
          <w:sz w:val="22"/>
          <w:szCs w:val="22"/>
        </w:rPr>
        <w:t>S</w:t>
      </w:r>
      <w:r w:rsidR="00D12125" w:rsidRPr="00D24D3F">
        <w:rPr>
          <w:rFonts w:asciiTheme="minorHAnsi" w:hAnsiTheme="minorHAnsi" w:cstheme="minorHAnsi"/>
          <w:sz w:val="22"/>
          <w:szCs w:val="22"/>
        </w:rPr>
        <w:t xml:space="preserve">ection 50 of the FW Act in respect of the requirement under section 206 of the FW Act (that the base rate of pay under an enterprise agreement not be less than the base rate of pay that would be payable to the employee under the modern award if it applied to the employee) between 21 July 2017 and 15 March 2019 </w:t>
      </w:r>
      <w:bookmarkStart w:id="54" w:name="_BPDCI_402"/>
      <w:bookmarkEnd w:id="53"/>
      <w:r w:rsidR="00D12125" w:rsidRPr="00D24D3F">
        <w:rPr>
          <w:rFonts w:asciiTheme="minorHAnsi" w:hAnsiTheme="minorHAnsi" w:cstheme="minorHAnsi"/>
          <w:sz w:val="22"/>
          <w:szCs w:val="22"/>
        </w:rPr>
        <w:t xml:space="preserve">in relation to each </w:t>
      </w:r>
      <w:r w:rsidR="00D12125" w:rsidRPr="00D24D3F">
        <w:rPr>
          <w:rFonts w:asciiTheme="minorHAnsi" w:hAnsiTheme="minorHAnsi" w:cstheme="minorHAnsi"/>
          <w:sz w:val="22"/>
        </w:rPr>
        <w:t>AU Retirement Living</w:t>
      </w:r>
      <w:r w:rsidR="00D12125" w:rsidRPr="00D24D3F">
        <w:rPr>
          <w:rFonts w:asciiTheme="minorHAnsi" w:hAnsiTheme="minorHAnsi" w:cstheme="minorHAnsi"/>
          <w:sz w:val="22"/>
          <w:szCs w:val="22"/>
        </w:rPr>
        <w:t xml:space="preserve"> </w:t>
      </w:r>
      <w:bookmarkStart w:id="55" w:name="_BPDCI_403"/>
      <w:bookmarkEnd w:id="54"/>
      <w:r w:rsidR="00D12125" w:rsidRPr="00D24D3F">
        <w:rPr>
          <w:rFonts w:asciiTheme="minorHAnsi" w:hAnsiTheme="minorHAnsi" w:cstheme="minorHAnsi"/>
          <w:sz w:val="22"/>
          <w:szCs w:val="22"/>
        </w:rPr>
        <w:t xml:space="preserve">Employee for whom this section is listed </w:t>
      </w:r>
      <w:bookmarkStart w:id="56" w:name="_BPDCI_404"/>
      <w:bookmarkEnd w:id="55"/>
      <w:r w:rsidR="00D12125" w:rsidRPr="00D24D3F">
        <w:rPr>
          <w:rFonts w:asciiTheme="minorHAnsi" w:hAnsiTheme="minorHAnsi" w:cstheme="minorHAnsi"/>
          <w:sz w:val="22"/>
          <w:szCs w:val="22"/>
        </w:rPr>
        <w:t xml:space="preserve">in Column B of Schedule </w:t>
      </w:r>
      <w:r w:rsidR="00D12125" w:rsidRPr="00D24D3F">
        <w:rPr>
          <w:rFonts w:asciiTheme="minorHAnsi" w:hAnsiTheme="minorHAnsi" w:cstheme="minorHAnsi"/>
          <w:sz w:val="22"/>
        </w:rPr>
        <w:t>F</w:t>
      </w:r>
      <w:r w:rsidR="00D12125" w:rsidRPr="00D24D3F">
        <w:rPr>
          <w:rFonts w:asciiTheme="minorHAnsi" w:hAnsiTheme="minorHAnsi" w:cstheme="minorHAnsi"/>
          <w:sz w:val="22"/>
          <w:szCs w:val="22"/>
        </w:rPr>
        <w:t xml:space="preserve"> to this Undertaking</w:t>
      </w:r>
      <w:bookmarkEnd w:id="56"/>
      <w:r w:rsidR="00D12125" w:rsidRPr="00D24D3F">
        <w:rPr>
          <w:rFonts w:asciiTheme="minorHAnsi" w:hAnsiTheme="minorHAnsi" w:cstheme="minorHAnsi"/>
          <w:sz w:val="22"/>
          <w:szCs w:val="22"/>
        </w:rPr>
        <w:t xml:space="preserve">, by paying to that employee a base rate of pay under the </w:t>
      </w:r>
      <w:r w:rsidR="00D12125" w:rsidRPr="00D24D3F">
        <w:rPr>
          <w:rFonts w:asciiTheme="minorHAnsi" w:hAnsiTheme="minorHAnsi" w:cstheme="minorHAnsi"/>
          <w:sz w:val="22"/>
        </w:rPr>
        <w:t xml:space="preserve">AU VIC Traditional EA 2013, AU VIC Traditional EA 2018 or AU NSW Traditional EA </w:t>
      </w:r>
      <w:r w:rsidR="00D12125" w:rsidRPr="00D24D3F">
        <w:rPr>
          <w:rFonts w:asciiTheme="minorHAnsi" w:hAnsiTheme="minorHAnsi" w:cstheme="minorHAnsi"/>
          <w:sz w:val="22"/>
          <w:szCs w:val="22"/>
        </w:rPr>
        <w:t>that was less than the base rate of pay that would be payable to that employee if the relevant modern award</w:t>
      </w:r>
      <w:r w:rsidR="00D12125" w:rsidRPr="00D24D3F">
        <w:rPr>
          <w:rFonts w:asciiTheme="minorHAnsi" w:hAnsiTheme="minorHAnsi" w:cstheme="minorHAnsi"/>
          <w:sz w:val="22"/>
        </w:rPr>
        <w:t xml:space="preserve"> </w:t>
      </w:r>
      <w:r w:rsidR="00D12125" w:rsidRPr="00D24D3F">
        <w:rPr>
          <w:rFonts w:asciiTheme="minorHAnsi" w:hAnsiTheme="minorHAnsi" w:cstheme="minorHAnsi"/>
          <w:sz w:val="22"/>
          <w:szCs w:val="22"/>
        </w:rPr>
        <w:t>applied to that employee</w:t>
      </w:r>
      <w:r w:rsidR="00E85706" w:rsidRPr="00FB5AF5">
        <w:rPr>
          <w:rFonts w:asciiTheme="minorHAnsi" w:hAnsiTheme="minorHAnsi" w:cstheme="minorHAnsi"/>
          <w:sz w:val="22"/>
        </w:rPr>
        <w:t>.</w:t>
      </w:r>
    </w:p>
    <w:p w14:paraId="374D9337" w14:textId="7DEDD733" w:rsidR="00C971B9" w:rsidRPr="00263B4B" w:rsidRDefault="00C971B9" w:rsidP="00D24D3F">
      <w:pPr>
        <w:keepNext/>
        <w:widowControl w:val="0"/>
        <w:spacing w:before="120" w:after="120" w:line="360" w:lineRule="auto"/>
        <w:jc w:val="both"/>
        <w:rPr>
          <w:rFonts w:asciiTheme="minorHAnsi" w:hAnsiTheme="minorHAnsi" w:cstheme="minorHAnsi"/>
          <w:b/>
          <w:szCs w:val="22"/>
        </w:rPr>
      </w:pPr>
      <w:bookmarkStart w:id="57" w:name="_Hlk84336043"/>
      <w:r w:rsidRPr="00263B4B">
        <w:rPr>
          <w:rFonts w:asciiTheme="minorHAnsi" w:hAnsiTheme="minorHAnsi" w:cstheme="minorHAnsi"/>
          <w:b/>
          <w:szCs w:val="22"/>
        </w:rPr>
        <w:t>KNS</w:t>
      </w:r>
    </w:p>
    <w:p w14:paraId="0B47864D" w14:textId="4EBD3D75" w:rsidR="002A6A63" w:rsidRPr="00263B4B" w:rsidRDefault="006874ED"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58" w:name="_Ref72501109"/>
      <w:bookmarkStart w:id="59" w:name="_Ref83820460"/>
      <w:r w:rsidRPr="00263B4B">
        <w:rPr>
          <w:rFonts w:asciiTheme="minorHAnsi" w:hAnsiTheme="minorHAnsi" w:cstheme="minorHAnsi"/>
          <w:sz w:val="22"/>
          <w:szCs w:val="22"/>
        </w:rPr>
        <w:t xml:space="preserve">The FWO has a reasonable belief, and KNS admits, that </w:t>
      </w:r>
      <w:r w:rsidR="00C713D3" w:rsidRPr="00263B4B">
        <w:rPr>
          <w:rFonts w:asciiTheme="minorHAnsi" w:hAnsiTheme="minorHAnsi" w:cstheme="minorHAnsi"/>
          <w:sz w:val="22"/>
          <w:szCs w:val="22"/>
        </w:rPr>
        <w:t xml:space="preserve">KNS contravened section 45 of the FW Act </w:t>
      </w:r>
      <w:r w:rsidRPr="00263B4B">
        <w:rPr>
          <w:rFonts w:asciiTheme="minorHAnsi" w:hAnsiTheme="minorHAnsi" w:cstheme="minorHAnsi"/>
          <w:sz w:val="22"/>
          <w:szCs w:val="22"/>
        </w:rPr>
        <w:t xml:space="preserve">between </w:t>
      </w:r>
      <w:r w:rsidR="0046444A" w:rsidRPr="00263B4B">
        <w:rPr>
          <w:rFonts w:asciiTheme="minorHAnsi" w:hAnsiTheme="minorHAnsi" w:cstheme="minorHAnsi"/>
          <w:sz w:val="22"/>
          <w:szCs w:val="22"/>
        </w:rPr>
        <w:t>15 December 2014</w:t>
      </w:r>
      <w:r w:rsidRPr="00263B4B">
        <w:rPr>
          <w:rFonts w:asciiTheme="minorHAnsi" w:hAnsiTheme="minorHAnsi" w:cstheme="minorHAnsi"/>
          <w:sz w:val="22"/>
          <w:szCs w:val="22"/>
        </w:rPr>
        <w:t xml:space="preserve"> and</w:t>
      </w:r>
      <w:r w:rsidR="0046444A" w:rsidRPr="00263B4B">
        <w:rPr>
          <w:rFonts w:asciiTheme="minorHAnsi" w:hAnsiTheme="minorHAnsi" w:cstheme="minorHAnsi"/>
          <w:sz w:val="22"/>
          <w:szCs w:val="22"/>
        </w:rPr>
        <w:t xml:space="preserve"> 16 May 2018</w:t>
      </w:r>
      <w:r w:rsidR="000C2B05" w:rsidRPr="00263B4B">
        <w:rPr>
          <w:rFonts w:asciiTheme="minorHAnsi" w:hAnsiTheme="minorHAnsi" w:cstheme="minorHAnsi"/>
          <w:sz w:val="22"/>
          <w:szCs w:val="22"/>
        </w:rPr>
        <w:t xml:space="preserve"> </w:t>
      </w:r>
      <w:r w:rsidR="00D85E6E" w:rsidRPr="00263B4B">
        <w:rPr>
          <w:rFonts w:asciiTheme="minorHAnsi" w:hAnsiTheme="minorHAnsi" w:cstheme="minorHAnsi"/>
          <w:sz w:val="22"/>
          <w:szCs w:val="22"/>
        </w:rPr>
        <w:t xml:space="preserve">by failing to pay the KNS Employee the amount or amounts </w:t>
      </w:r>
      <w:r w:rsidR="003D7F72" w:rsidRPr="00263B4B">
        <w:rPr>
          <w:rFonts w:asciiTheme="minorHAnsi" w:hAnsiTheme="minorHAnsi" w:cstheme="minorHAnsi"/>
          <w:sz w:val="22"/>
          <w:szCs w:val="22"/>
        </w:rPr>
        <w:t>to which</w:t>
      </w:r>
      <w:r w:rsidR="00D85E6E" w:rsidRPr="00263B4B">
        <w:rPr>
          <w:rFonts w:asciiTheme="minorHAnsi" w:hAnsiTheme="minorHAnsi" w:cstheme="minorHAnsi"/>
          <w:sz w:val="22"/>
          <w:szCs w:val="22"/>
        </w:rPr>
        <w:t xml:space="preserve"> the KNS Employee was entitled under the clauses of the SCHADS Award listed in Column B of Schedule G to this Undertaking.</w:t>
      </w:r>
      <w:bookmarkEnd w:id="58"/>
      <w:bookmarkEnd w:id="59"/>
    </w:p>
    <w:bookmarkEnd w:id="57"/>
    <w:p w14:paraId="7E5F05FE" w14:textId="69979827" w:rsidR="00DE2264" w:rsidRPr="00D24D3F" w:rsidRDefault="00DE2264" w:rsidP="00DE21AC">
      <w:pPr>
        <w:keepNext/>
        <w:widowControl w:val="0"/>
        <w:spacing w:before="120" w:after="120" w:line="360" w:lineRule="auto"/>
        <w:jc w:val="both"/>
        <w:rPr>
          <w:rFonts w:asciiTheme="minorHAnsi" w:hAnsiTheme="minorHAnsi" w:cstheme="minorHAnsi"/>
          <w:b/>
          <w:caps/>
          <w:szCs w:val="22"/>
        </w:rPr>
      </w:pPr>
      <w:r w:rsidRPr="00D24D3F">
        <w:rPr>
          <w:rFonts w:asciiTheme="minorHAnsi" w:hAnsiTheme="minorHAnsi" w:cstheme="minorHAnsi"/>
          <w:b/>
          <w:caps/>
          <w:szCs w:val="22"/>
        </w:rPr>
        <w:t>Limitations</w:t>
      </w:r>
    </w:p>
    <w:bookmarkEnd w:id="46"/>
    <w:p w14:paraId="70C7B706" w14:textId="13391546"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The contraventions identified in clauses </w:t>
      </w:r>
      <w:r w:rsidR="004A7917" w:rsidRPr="00263B4B">
        <w:rPr>
          <w:rFonts w:asciiTheme="minorHAnsi" w:hAnsiTheme="minorHAnsi" w:cstheme="minorHAnsi"/>
          <w:sz w:val="22"/>
          <w:szCs w:val="22"/>
        </w:rPr>
        <w:fldChar w:fldCharType="begin"/>
      </w:r>
      <w:r w:rsidR="004A7917" w:rsidRPr="00263B4B">
        <w:rPr>
          <w:rFonts w:asciiTheme="minorHAnsi" w:hAnsiTheme="minorHAnsi" w:cstheme="minorHAnsi"/>
          <w:sz w:val="22"/>
          <w:szCs w:val="22"/>
        </w:rPr>
        <w:instrText xml:space="preserve"> REF _Ref72509307 \r \h </w:instrText>
      </w:r>
      <w:r w:rsidR="008C159B" w:rsidRPr="00263B4B">
        <w:rPr>
          <w:rFonts w:asciiTheme="minorHAnsi" w:hAnsiTheme="minorHAnsi" w:cstheme="minorHAnsi"/>
          <w:sz w:val="22"/>
          <w:szCs w:val="22"/>
        </w:rPr>
        <w:instrText xml:space="preserve"> \* MERGEFORMAT </w:instrText>
      </w:r>
      <w:r w:rsidR="004A7917" w:rsidRPr="00263B4B">
        <w:rPr>
          <w:rFonts w:asciiTheme="minorHAnsi" w:hAnsiTheme="minorHAnsi" w:cstheme="minorHAnsi"/>
          <w:sz w:val="22"/>
          <w:szCs w:val="22"/>
        </w:rPr>
      </w:r>
      <w:r w:rsidR="004A7917"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14</w:t>
      </w:r>
      <w:r w:rsidR="004A7917" w:rsidRPr="00263B4B">
        <w:rPr>
          <w:rFonts w:asciiTheme="minorHAnsi" w:hAnsiTheme="minorHAnsi" w:cstheme="minorHAnsi"/>
          <w:sz w:val="22"/>
          <w:szCs w:val="22"/>
        </w:rPr>
        <w:fldChar w:fldCharType="end"/>
      </w:r>
      <w:r w:rsidR="00A311AB" w:rsidRPr="00263B4B">
        <w:rPr>
          <w:rFonts w:asciiTheme="minorHAnsi" w:hAnsiTheme="minorHAnsi" w:cstheme="minorHAnsi"/>
          <w:sz w:val="22"/>
          <w:szCs w:val="22"/>
        </w:rPr>
        <w:t xml:space="preserve"> to </w:t>
      </w:r>
      <w:r w:rsidR="00A311AB" w:rsidRPr="00263B4B">
        <w:rPr>
          <w:rFonts w:asciiTheme="minorHAnsi" w:hAnsiTheme="minorHAnsi" w:cstheme="minorHAnsi"/>
          <w:sz w:val="22"/>
          <w:szCs w:val="22"/>
        </w:rPr>
        <w:fldChar w:fldCharType="begin"/>
      </w:r>
      <w:r w:rsidR="00A311AB" w:rsidRPr="00263B4B">
        <w:rPr>
          <w:rFonts w:asciiTheme="minorHAnsi" w:hAnsiTheme="minorHAnsi" w:cstheme="minorHAnsi"/>
          <w:sz w:val="22"/>
          <w:szCs w:val="22"/>
        </w:rPr>
        <w:instrText xml:space="preserve"> REF _Ref72501109 \r \h </w:instrText>
      </w:r>
      <w:r w:rsidR="008C159B" w:rsidRPr="00263B4B">
        <w:rPr>
          <w:rFonts w:asciiTheme="minorHAnsi" w:hAnsiTheme="minorHAnsi" w:cstheme="minorHAnsi"/>
          <w:sz w:val="22"/>
          <w:szCs w:val="22"/>
        </w:rPr>
        <w:instrText xml:space="preserve"> \* MERGEFORMAT </w:instrText>
      </w:r>
      <w:r w:rsidR="00A311AB" w:rsidRPr="00263B4B">
        <w:rPr>
          <w:rFonts w:asciiTheme="minorHAnsi" w:hAnsiTheme="minorHAnsi" w:cstheme="minorHAnsi"/>
          <w:sz w:val="22"/>
          <w:szCs w:val="22"/>
        </w:rPr>
      </w:r>
      <w:r w:rsidR="00A311AB"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19</w:t>
      </w:r>
      <w:r w:rsidR="00A311AB" w:rsidRPr="00263B4B">
        <w:rPr>
          <w:rFonts w:asciiTheme="minorHAnsi" w:hAnsiTheme="minorHAnsi" w:cstheme="minorHAnsi"/>
          <w:sz w:val="22"/>
          <w:szCs w:val="22"/>
        </w:rPr>
        <w:fldChar w:fldCharType="end"/>
      </w:r>
      <w:r w:rsidRPr="00263B4B">
        <w:rPr>
          <w:rFonts w:asciiTheme="minorHAnsi" w:hAnsiTheme="minorHAnsi" w:cstheme="minorHAnsi"/>
          <w:sz w:val="22"/>
          <w:szCs w:val="22"/>
        </w:rPr>
        <w:t xml:space="preserve"> of this Undertaking do not include:</w:t>
      </w:r>
    </w:p>
    <w:p w14:paraId="38C54E5A" w14:textId="6E0B8952" w:rsidR="007D19B5" w:rsidRPr="00263B4B" w:rsidRDefault="00C05904"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A</w:t>
      </w:r>
      <w:r w:rsidR="007D19B5" w:rsidRPr="00263B4B">
        <w:rPr>
          <w:rFonts w:asciiTheme="minorHAnsi" w:hAnsiTheme="minorHAnsi" w:cstheme="minorHAnsi"/>
          <w:sz w:val="22"/>
          <w:szCs w:val="22"/>
        </w:rPr>
        <w:t xml:space="preserve">ny contraventions which relate to or arise as a consequence of </w:t>
      </w:r>
      <w:r w:rsidR="00A311AB"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failing to correctly apply</w:t>
      </w:r>
      <w:r w:rsidR="00A311AB" w:rsidRPr="00263B4B">
        <w:rPr>
          <w:rFonts w:asciiTheme="minorHAnsi" w:hAnsiTheme="minorHAnsi" w:cstheme="minorHAnsi"/>
          <w:sz w:val="22"/>
          <w:szCs w:val="22"/>
        </w:rPr>
        <w:t xml:space="preserve"> any of the Instruments</w:t>
      </w:r>
      <w:r w:rsidR="007D19B5" w:rsidRPr="00263B4B">
        <w:rPr>
          <w:rFonts w:asciiTheme="minorHAnsi" w:hAnsiTheme="minorHAnsi" w:cstheme="minorHAnsi"/>
          <w:sz w:val="22"/>
          <w:szCs w:val="22"/>
        </w:rPr>
        <w:t xml:space="preserve"> to any employee not listed in Schedule</w:t>
      </w:r>
      <w:r w:rsidR="00A311AB" w:rsidRPr="00263B4B">
        <w:rPr>
          <w:rFonts w:asciiTheme="minorHAnsi" w:hAnsiTheme="minorHAnsi" w:cstheme="minorHAnsi"/>
          <w:sz w:val="22"/>
          <w:szCs w:val="22"/>
        </w:rPr>
        <w:t>s</w:t>
      </w:r>
      <w:r w:rsidR="007D19B5" w:rsidRPr="00263B4B">
        <w:rPr>
          <w:rFonts w:asciiTheme="minorHAnsi" w:hAnsiTheme="minorHAnsi" w:cstheme="minorHAnsi"/>
          <w:sz w:val="22"/>
          <w:szCs w:val="22"/>
        </w:rPr>
        <w:t xml:space="preserve"> A </w:t>
      </w:r>
      <w:r w:rsidR="00A311AB" w:rsidRPr="00263B4B">
        <w:rPr>
          <w:rFonts w:asciiTheme="minorHAnsi" w:hAnsiTheme="minorHAnsi" w:cstheme="minorHAnsi"/>
          <w:sz w:val="22"/>
          <w:szCs w:val="22"/>
        </w:rPr>
        <w:t>to</w:t>
      </w:r>
      <w:r w:rsidR="007D19B5" w:rsidRPr="00263B4B">
        <w:rPr>
          <w:rFonts w:asciiTheme="minorHAnsi" w:hAnsiTheme="minorHAnsi" w:cstheme="minorHAnsi"/>
          <w:sz w:val="22"/>
          <w:szCs w:val="22"/>
        </w:rPr>
        <w:t xml:space="preserve"> </w:t>
      </w:r>
      <w:r w:rsidR="00FF7678" w:rsidRPr="00263B4B">
        <w:rPr>
          <w:rFonts w:asciiTheme="minorHAnsi" w:hAnsiTheme="minorHAnsi" w:cstheme="minorHAnsi"/>
          <w:sz w:val="22"/>
          <w:szCs w:val="22"/>
        </w:rPr>
        <w:t xml:space="preserve">G </w:t>
      </w:r>
      <w:r w:rsidR="007D19B5" w:rsidRPr="00263B4B">
        <w:rPr>
          <w:rFonts w:asciiTheme="minorHAnsi" w:hAnsiTheme="minorHAnsi" w:cstheme="minorHAnsi"/>
          <w:sz w:val="22"/>
          <w:szCs w:val="22"/>
        </w:rPr>
        <w:t xml:space="preserve">to this </w:t>
      </w:r>
      <w:r w:rsidR="00680AB5" w:rsidRPr="00263B4B">
        <w:rPr>
          <w:rFonts w:asciiTheme="minorHAnsi" w:hAnsiTheme="minorHAnsi" w:cstheme="minorHAnsi"/>
          <w:sz w:val="22"/>
          <w:szCs w:val="22"/>
        </w:rPr>
        <w:t>U</w:t>
      </w:r>
      <w:r w:rsidR="007D19B5" w:rsidRPr="00263B4B">
        <w:rPr>
          <w:rFonts w:asciiTheme="minorHAnsi" w:hAnsiTheme="minorHAnsi" w:cstheme="minorHAnsi"/>
          <w:sz w:val="22"/>
          <w:szCs w:val="22"/>
        </w:rPr>
        <w:t>ndertaking (</w:t>
      </w:r>
      <w:r w:rsidR="007D19B5" w:rsidRPr="00BA5C1F">
        <w:rPr>
          <w:rFonts w:asciiTheme="minorHAnsi" w:hAnsiTheme="minorHAnsi" w:cstheme="minorHAnsi"/>
          <w:b/>
          <w:bCs/>
          <w:sz w:val="22"/>
          <w:szCs w:val="22"/>
        </w:rPr>
        <w:t>Non-schedule Employees</w:t>
      </w:r>
      <w:r w:rsidR="007D19B5" w:rsidRPr="00263B4B">
        <w:rPr>
          <w:rFonts w:asciiTheme="minorHAnsi" w:hAnsiTheme="minorHAnsi" w:cstheme="minorHAnsi"/>
          <w:sz w:val="22"/>
          <w:szCs w:val="22"/>
        </w:rPr>
        <w:t xml:space="preserve">). For the avoidance of doubt this Undertaking is not given in respect of any Non-schedule Employees who were underpaid as a result of </w:t>
      </w:r>
      <w:r w:rsidR="00A311AB"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failing to correctly apply </w:t>
      </w:r>
      <w:r w:rsidR="00A311AB" w:rsidRPr="00263B4B">
        <w:rPr>
          <w:rFonts w:asciiTheme="minorHAnsi" w:hAnsiTheme="minorHAnsi" w:cstheme="minorHAnsi"/>
          <w:sz w:val="22"/>
          <w:szCs w:val="22"/>
        </w:rPr>
        <w:t>any of the Instruments</w:t>
      </w:r>
      <w:r w:rsidR="007D19B5" w:rsidRPr="00263B4B">
        <w:rPr>
          <w:rFonts w:asciiTheme="minorHAnsi" w:hAnsiTheme="minorHAnsi" w:cstheme="minorHAnsi"/>
          <w:sz w:val="22"/>
          <w:szCs w:val="22"/>
        </w:rPr>
        <w:t xml:space="preserve"> and the FWO’s acceptance of this Undertaking is not based on any reasonable belief about the existence of any contravention because of any such underpayment; </w:t>
      </w:r>
    </w:p>
    <w:p w14:paraId="406A65CB" w14:textId="4B9FEFD2" w:rsidR="002A6A63" w:rsidRPr="00263B4B" w:rsidRDefault="00C05904"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A</w:t>
      </w:r>
      <w:r w:rsidR="002A6A63" w:rsidRPr="00263B4B">
        <w:rPr>
          <w:rFonts w:asciiTheme="minorHAnsi" w:hAnsiTheme="minorHAnsi" w:cstheme="minorHAnsi"/>
          <w:sz w:val="22"/>
          <w:szCs w:val="22"/>
        </w:rPr>
        <w:t xml:space="preserve">ny contraventions which relate to or arise as a consequence of the Companies failing to correctly apply any of the Instruments to any of the Affected Employees other than </w:t>
      </w:r>
      <w:r w:rsidR="002A6A63" w:rsidRPr="00263B4B">
        <w:rPr>
          <w:rFonts w:asciiTheme="minorHAnsi" w:hAnsiTheme="minorHAnsi" w:cstheme="minorHAnsi"/>
          <w:sz w:val="22"/>
          <w:szCs w:val="22"/>
        </w:rPr>
        <w:lastRenderedPageBreak/>
        <w:t>as identified in clauses 14 to 19 and Schedules B to G to this Undertaking. For the avoidance of doubt this Undertaking is not given in respect of any such contravention, and the FWO’s acceptance of this Undertaking is not based on any reasonable belief about the existence of any such contravention;</w:t>
      </w:r>
      <w:r>
        <w:rPr>
          <w:rFonts w:asciiTheme="minorHAnsi" w:hAnsiTheme="minorHAnsi" w:cstheme="minorHAnsi"/>
          <w:sz w:val="22"/>
          <w:szCs w:val="22"/>
        </w:rPr>
        <w:t xml:space="preserve"> or</w:t>
      </w:r>
    </w:p>
    <w:p w14:paraId="045B9F33" w14:textId="4BFA3859" w:rsidR="007D19B5" w:rsidRPr="00263B4B" w:rsidRDefault="00C05904"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A</w:t>
      </w:r>
      <w:r w:rsidR="007D19B5" w:rsidRPr="00263B4B">
        <w:rPr>
          <w:rFonts w:asciiTheme="minorHAnsi" w:hAnsiTheme="minorHAnsi" w:cstheme="minorHAnsi"/>
          <w:sz w:val="22"/>
          <w:szCs w:val="22"/>
        </w:rPr>
        <w:t xml:space="preserve">ny contraventions which have not yet occurred at the date that this Undertaking is offered by </w:t>
      </w:r>
      <w:r w:rsidR="00A311AB"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(whether or not those contraventions are identified in the Independent Audits described at clause </w:t>
      </w:r>
      <w:r w:rsidR="00350EFA">
        <w:rPr>
          <w:rFonts w:asciiTheme="minorHAnsi" w:hAnsiTheme="minorHAnsi" w:cstheme="minorHAnsi"/>
          <w:sz w:val="22"/>
          <w:szCs w:val="22"/>
        </w:rPr>
        <w:t>29</w:t>
      </w:r>
      <w:r w:rsidR="00492236" w:rsidRPr="00263B4B">
        <w:rPr>
          <w:rFonts w:asciiTheme="minorHAnsi" w:hAnsiTheme="minorHAnsi" w:cstheme="minorHAnsi"/>
          <w:sz w:val="22"/>
          <w:szCs w:val="22"/>
        </w:rPr>
        <w:t xml:space="preserve"> to </w:t>
      </w:r>
      <w:r w:rsidR="0093317A" w:rsidRPr="00263B4B">
        <w:rPr>
          <w:rFonts w:asciiTheme="minorHAnsi" w:hAnsiTheme="minorHAnsi" w:cstheme="minorHAnsi"/>
          <w:sz w:val="22"/>
          <w:szCs w:val="22"/>
        </w:rPr>
        <w:fldChar w:fldCharType="begin"/>
      </w:r>
      <w:r w:rsidR="0093317A" w:rsidRPr="00263B4B">
        <w:rPr>
          <w:rFonts w:asciiTheme="minorHAnsi" w:hAnsiTheme="minorHAnsi" w:cstheme="minorHAnsi"/>
          <w:sz w:val="22"/>
          <w:szCs w:val="22"/>
        </w:rPr>
        <w:instrText xml:space="preserve"> REF _Ref110853905 \r \h </w:instrText>
      </w:r>
      <w:r w:rsidR="002A6A63" w:rsidRPr="00263B4B">
        <w:rPr>
          <w:rFonts w:asciiTheme="minorHAnsi" w:hAnsiTheme="minorHAnsi" w:cstheme="minorHAnsi"/>
          <w:sz w:val="22"/>
          <w:szCs w:val="22"/>
        </w:rPr>
        <w:instrText xml:space="preserve"> \* MERGEFORMAT </w:instrText>
      </w:r>
      <w:r w:rsidR="0093317A" w:rsidRPr="00263B4B">
        <w:rPr>
          <w:rFonts w:asciiTheme="minorHAnsi" w:hAnsiTheme="minorHAnsi" w:cstheme="minorHAnsi"/>
          <w:sz w:val="22"/>
          <w:szCs w:val="22"/>
        </w:rPr>
      </w:r>
      <w:r w:rsidR="0093317A"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44</w:t>
      </w:r>
      <w:r w:rsidR="0093317A" w:rsidRPr="00263B4B">
        <w:rPr>
          <w:rFonts w:asciiTheme="minorHAnsi" w:hAnsiTheme="minorHAnsi" w:cstheme="minorHAnsi"/>
          <w:sz w:val="22"/>
          <w:szCs w:val="22"/>
        </w:rPr>
        <w:fldChar w:fldCharType="end"/>
      </w:r>
      <w:r w:rsidR="00492236" w:rsidRPr="00263B4B">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below). For the avoidance of doubt this Undertaking is not given in respect of any contravention which has not occurred on the date which it is offered by </w:t>
      </w:r>
      <w:r w:rsidR="00A311AB"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and the FWO’s acceptance of this Undertaking is not based on any reasonable belief about the existence of any such contravention.</w:t>
      </w:r>
    </w:p>
    <w:p w14:paraId="49F72C76" w14:textId="77777777" w:rsidR="007D19B5" w:rsidRPr="00263B4B" w:rsidRDefault="007D19B5" w:rsidP="00D24D3F">
      <w:pPr>
        <w:widowControl w:val="0"/>
        <w:spacing w:after="120" w:line="360" w:lineRule="auto"/>
        <w:jc w:val="both"/>
        <w:rPr>
          <w:rFonts w:asciiTheme="minorHAnsi" w:hAnsiTheme="minorHAnsi" w:cstheme="minorHAnsi"/>
          <w:b/>
          <w:szCs w:val="22"/>
        </w:rPr>
      </w:pPr>
      <w:r w:rsidRPr="00263B4B">
        <w:rPr>
          <w:rFonts w:asciiTheme="minorHAnsi" w:hAnsiTheme="minorHAnsi" w:cstheme="minorHAnsi"/>
          <w:b/>
          <w:szCs w:val="22"/>
        </w:rPr>
        <w:t>UNDERTAKINGS</w:t>
      </w:r>
    </w:p>
    <w:p w14:paraId="2A7188E7" w14:textId="7AD3171D" w:rsidR="007D19B5" w:rsidRPr="00263B4B" w:rsidRDefault="00C971B9"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take the actions set out at clauses </w:t>
      </w:r>
      <w:r w:rsidR="004A7917" w:rsidRPr="00263B4B">
        <w:rPr>
          <w:rFonts w:asciiTheme="minorHAnsi" w:hAnsiTheme="minorHAnsi" w:cstheme="minorHAnsi"/>
          <w:sz w:val="22"/>
          <w:szCs w:val="22"/>
        </w:rPr>
        <w:fldChar w:fldCharType="begin"/>
      </w:r>
      <w:r w:rsidR="004A7917" w:rsidRPr="00263B4B">
        <w:rPr>
          <w:rFonts w:asciiTheme="minorHAnsi" w:hAnsiTheme="minorHAnsi" w:cstheme="minorHAnsi"/>
          <w:sz w:val="22"/>
          <w:szCs w:val="22"/>
        </w:rPr>
        <w:instrText xml:space="preserve"> REF _Ref72507446 \r \h </w:instrText>
      </w:r>
      <w:r w:rsidR="008C159B" w:rsidRPr="00263B4B">
        <w:rPr>
          <w:rFonts w:asciiTheme="minorHAnsi" w:hAnsiTheme="minorHAnsi" w:cstheme="minorHAnsi"/>
          <w:sz w:val="22"/>
          <w:szCs w:val="22"/>
        </w:rPr>
        <w:instrText xml:space="preserve"> \* MERGEFORMAT </w:instrText>
      </w:r>
      <w:r w:rsidR="004A7917" w:rsidRPr="00263B4B">
        <w:rPr>
          <w:rFonts w:asciiTheme="minorHAnsi" w:hAnsiTheme="minorHAnsi" w:cstheme="minorHAnsi"/>
          <w:sz w:val="22"/>
          <w:szCs w:val="22"/>
        </w:rPr>
      </w:r>
      <w:r w:rsidR="004A7917"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23</w:t>
      </w:r>
      <w:r w:rsidR="004A7917" w:rsidRPr="00263B4B">
        <w:rPr>
          <w:rFonts w:asciiTheme="minorHAnsi" w:hAnsiTheme="minorHAnsi" w:cstheme="minorHAnsi"/>
          <w:sz w:val="22"/>
          <w:szCs w:val="22"/>
        </w:rPr>
        <w:fldChar w:fldCharType="end"/>
      </w:r>
      <w:r w:rsidR="004A7917" w:rsidRPr="00263B4B">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to </w:t>
      </w:r>
      <w:r w:rsidR="0093317A" w:rsidRPr="00263B4B">
        <w:rPr>
          <w:rFonts w:asciiTheme="minorHAnsi" w:hAnsiTheme="minorHAnsi" w:cstheme="minorHAnsi"/>
          <w:sz w:val="22"/>
          <w:szCs w:val="22"/>
        </w:rPr>
        <w:fldChar w:fldCharType="begin"/>
      </w:r>
      <w:r w:rsidR="0093317A" w:rsidRPr="00263B4B">
        <w:rPr>
          <w:rFonts w:asciiTheme="minorHAnsi" w:hAnsiTheme="minorHAnsi" w:cstheme="minorHAnsi"/>
          <w:sz w:val="22"/>
          <w:szCs w:val="22"/>
        </w:rPr>
        <w:instrText xml:space="preserve"> REF _Ref24276268 \r \h </w:instrText>
      </w:r>
      <w:r w:rsidR="002563C7" w:rsidRPr="00263B4B">
        <w:rPr>
          <w:rFonts w:asciiTheme="minorHAnsi" w:hAnsiTheme="minorHAnsi" w:cstheme="minorHAnsi"/>
          <w:sz w:val="22"/>
          <w:szCs w:val="22"/>
        </w:rPr>
        <w:instrText xml:space="preserve"> \* MERGEFORMAT </w:instrText>
      </w:r>
      <w:r w:rsidR="0093317A" w:rsidRPr="00263B4B">
        <w:rPr>
          <w:rFonts w:asciiTheme="minorHAnsi" w:hAnsiTheme="minorHAnsi" w:cstheme="minorHAnsi"/>
          <w:sz w:val="22"/>
          <w:szCs w:val="22"/>
        </w:rPr>
      </w:r>
      <w:r w:rsidR="0093317A"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62</w:t>
      </w:r>
      <w:r w:rsidR="0093317A" w:rsidRPr="00263B4B">
        <w:rPr>
          <w:rFonts w:asciiTheme="minorHAnsi" w:hAnsiTheme="minorHAnsi" w:cstheme="minorHAnsi"/>
          <w:sz w:val="22"/>
          <w:szCs w:val="22"/>
        </w:rPr>
        <w:fldChar w:fldCharType="end"/>
      </w:r>
      <w:r w:rsidR="008E5ABA" w:rsidRPr="00263B4B">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below. </w:t>
      </w:r>
    </w:p>
    <w:p w14:paraId="609BCA1F" w14:textId="280DD729" w:rsidR="00C971B9" w:rsidRPr="00263B4B" w:rsidRDefault="00C971B9"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color w:val="000000" w:themeColor="text1"/>
          <w:sz w:val="22"/>
          <w:szCs w:val="22"/>
        </w:rPr>
        <w:t>Where a clause refers to the Companies, each of the Companies separately undertake to comply with that clause. A single Company, AUL</w:t>
      </w:r>
      <w:r w:rsidR="004A7917" w:rsidRPr="00263B4B">
        <w:rPr>
          <w:rFonts w:asciiTheme="minorHAnsi" w:hAnsiTheme="minorHAnsi" w:cstheme="minorHAnsi"/>
          <w:color w:val="000000" w:themeColor="text1"/>
          <w:sz w:val="22"/>
          <w:szCs w:val="22"/>
        </w:rPr>
        <w:t xml:space="preserve"> or other member of AU Group</w:t>
      </w:r>
      <w:r w:rsidRPr="00263B4B">
        <w:rPr>
          <w:rFonts w:asciiTheme="minorHAnsi" w:hAnsiTheme="minorHAnsi" w:cstheme="minorHAnsi"/>
          <w:color w:val="000000" w:themeColor="text1"/>
          <w:sz w:val="22"/>
          <w:szCs w:val="22"/>
        </w:rPr>
        <w:t xml:space="preserve"> may complete an undertaking on behalf of the Companies where they have the express or implied authority of the other Companies to do so. However, each Company remains responsible for each undertaking it provides.</w:t>
      </w:r>
    </w:p>
    <w:p w14:paraId="609DDE2F" w14:textId="529D74F2" w:rsidR="007D19B5" w:rsidRPr="00263B4B" w:rsidDel="00D7430F" w:rsidRDefault="000E4F21" w:rsidP="00D24D3F">
      <w:pPr>
        <w:keepNext/>
        <w:widowControl w:val="0"/>
        <w:spacing w:after="120" w:line="360" w:lineRule="auto"/>
        <w:jc w:val="both"/>
        <w:rPr>
          <w:rFonts w:asciiTheme="minorHAnsi" w:hAnsiTheme="minorHAnsi" w:cstheme="minorHAnsi"/>
          <w:b/>
          <w:szCs w:val="22"/>
        </w:rPr>
      </w:pPr>
      <w:r w:rsidRPr="00263B4B">
        <w:rPr>
          <w:rFonts w:asciiTheme="minorHAnsi" w:hAnsiTheme="minorHAnsi" w:cstheme="minorHAnsi"/>
          <w:b/>
          <w:szCs w:val="22"/>
        </w:rPr>
        <w:t>R</w:t>
      </w:r>
      <w:r w:rsidR="007D19B5" w:rsidRPr="00263B4B" w:rsidDel="00D7430F">
        <w:rPr>
          <w:rFonts w:asciiTheme="minorHAnsi" w:hAnsiTheme="minorHAnsi" w:cstheme="minorHAnsi"/>
          <w:b/>
          <w:szCs w:val="22"/>
        </w:rPr>
        <w:t>ectif</w:t>
      </w:r>
      <w:r w:rsidR="007D19B5" w:rsidRPr="00263B4B">
        <w:rPr>
          <w:rFonts w:asciiTheme="minorHAnsi" w:hAnsiTheme="minorHAnsi" w:cstheme="minorHAnsi"/>
          <w:b/>
          <w:szCs w:val="22"/>
        </w:rPr>
        <w:t>ication of</w:t>
      </w:r>
      <w:r w:rsidR="007D19B5" w:rsidRPr="00263B4B" w:rsidDel="00D7430F">
        <w:rPr>
          <w:rFonts w:asciiTheme="minorHAnsi" w:hAnsiTheme="minorHAnsi" w:cstheme="minorHAnsi"/>
          <w:b/>
          <w:szCs w:val="22"/>
        </w:rPr>
        <w:t xml:space="preserve"> underpayments</w:t>
      </w:r>
    </w:p>
    <w:p w14:paraId="236189DE" w14:textId="1C747133" w:rsidR="007D19B5" w:rsidRPr="00263B4B" w:rsidRDefault="003D5559"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60" w:name="_Ref72507446"/>
      <w:r w:rsidRPr="00263B4B">
        <w:rPr>
          <w:rFonts w:asciiTheme="minorHAnsi" w:hAnsiTheme="minorHAnsi" w:cstheme="minorHAnsi"/>
          <w:sz w:val="22"/>
          <w:szCs w:val="22"/>
        </w:rPr>
        <w:t xml:space="preserve">Subject to </w:t>
      </w:r>
      <w:r w:rsidR="00B552DA" w:rsidRPr="00263B4B">
        <w:rPr>
          <w:rFonts w:asciiTheme="minorHAnsi" w:hAnsiTheme="minorHAnsi" w:cstheme="minorHAnsi"/>
          <w:sz w:val="22"/>
          <w:szCs w:val="22"/>
        </w:rPr>
        <w:t xml:space="preserve">clauses </w:t>
      </w:r>
      <w:r w:rsidRPr="00263B4B">
        <w:rPr>
          <w:rFonts w:asciiTheme="minorHAnsi" w:hAnsiTheme="minorHAnsi" w:cstheme="minorHAnsi"/>
          <w:sz w:val="22"/>
          <w:szCs w:val="22"/>
        </w:rPr>
        <w:t>26 and 27, w</w:t>
      </w:r>
      <w:r w:rsidR="002F5052" w:rsidRPr="00263B4B">
        <w:rPr>
          <w:rFonts w:asciiTheme="minorHAnsi" w:hAnsiTheme="minorHAnsi" w:cstheme="minorHAnsi"/>
          <w:sz w:val="22"/>
          <w:szCs w:val="22"/>
        </w:rPr>
        <w:t xml:space="preserve">ithin </w:t>
      </w:r>
      <w:r w:rsidR="00E078C0" w:rsidRPr="00263B4B">
        <w:rPr>
          <w:rFonts w:asciiTheme="minorHAnsi" w:hAnsiTheme="minorHAnsi" w:cstheme="minorHAnsi"/>
          <w:sz w:val="22"/>
          <w:szCs w:val="22"/>
        </w:rPr>
        <w:t>120</w:t>
      </w:r>
      <w:r w:rsidR="002F5052" w:rsidRPr="00263B4B">
        <w:rPr>
          <w:rFonts w:asciiTheme="minorHAnsi" w:hAnsiTheme="minorHAnsi" w:cstheme="minorHAnsi"/>
          <w:sz w:val="22"/>
          <w:szCs w:val="22"/>
        </w:rPr>
        <w:t xml:space="preserve"> days of the Commencement Date:</w:t>
      </w:r>
      <w:bookmarkEnd w:id="60"/>
    </w:p>
    <w:p w14:paraId="0BD2CF51" w14:textId="00AF64D1" w:rsidR="002F5052" w:rsidRPr="00263B4B" w:rsidRDefault="002F5052" w:rsidP="00E70420">
      <w:pPr>
        <w:pStyle w:val="FWOparagraphlevel2"/>
        <w:numPr>
          <w:ilvl w:val="2"/>
          <w:numId w:val="19"/>
        </w:numPr>
        <w:jc w:val="both"/>
        <w:rPr>
          <w:sz w:val="22"/>
        </w:rPr>
      </w:pPr>
      <w:r w:rsidRPr="00263B4B">
        <w:rPr>
          <w:sz w:val="22"/>
        </w:rPr>
        <w:t>AU Home Care will:</w:t>
      </w:r>
    </w:p>
    <w:p w14:paraId="3168130B" w14:textId="5032BBDB" w:rsidR="002F5052" w:rsidRPr="00263B4B" w:rsidRDefault="002F5052" w:rsidP="00E70420">
      <w:pPr>
        <w:pStyle w:val="FWOparagraphlevel3"/>
        <w:numPr>
          <w:ilvl w:val="3"/>
          <w:numId w:val="19"/>
        </w:numPr>
        <w:jc w:val="both"/>
        <w:rPr>
          <w:sz w:val="22"/>
        </w:rPr>
      </w:pPr>
      <w:r w:rsidRPr="00263B4B">
        <w:rPr>
          <w:sz w:val="22"/>
        </w:rPr>
        <w:t xml:space="preserve">pay any outstanding Underpayment owed to the AU Home Care Employees still employed by AU Home Care on the Commencement Date, including interest calculated at 5.5% per annum; </w:t>
      </w:r>
    </w:p>
    <w:p w14:paraId="69762F23" w14:textId="55E85267" w:rsidR="002F5052" w:rsidRPr="00263B4B" w:rsidRDefault="002F5052" w:rsidP="00E70420">
      <w:pPr>
        <w:pStyle w:val="FWOparagraphlevel3"/>
        <w:numPr>
          <w:ilvl w:val="3"/>
          <w:numId w:val="19"/>
        </w:numPr>
        <w:jc w:val="both"/>
        <w:rPr>
          <w:sz w:val="22"/>
        </w:rPr>
      </w:pPr>
      <w:r w:rsidRPr="00263B4B">
        <w:rPr>
          <w:sz w:val="22"/>
        </w:rPr>
        <w:t>pay to the nominated superannuation fund of each AU Home Care Employee still employed by AU Home Care on the Commencement Date any outstanding superannuation contributions</w:t>
      </w:r>
      <w:r w:rsidR="00E078C0" w:rsidRPr="00263B4B">
        <w:rPr>
          <w:sz w:val="22"/>
        </w:rPr>
        <w:t>, including</w:t>
      </w:r>
      <w:r w:rsidRPr="00263B4B">
        <w:rPr>
          <w:sz w:val="22"/>
        </w:rPr>
        <w:t xml:space="preserve"> in relation to the Underpayments, including interest calculated at 5.5% per annum;</w:t>
      </w:r>
      <w:r w:rsidR="004E6516" w:rsidRPr="00263B4B">
        <w:rPr>
          <w:sz w:val="22"/>
        </w:rPr>
        <w:t xml:space="preserve"> and</w:t>
      </w:r>
    </w:p>
    <w:p w14:paraId="58191931" w14:textId="4BD38611" w:rsidR="004E6516" w:rsidRPr="00263B4B" w:rsidRDefault="004E6516" w:rsidP="00E70420">
      <w:pPr>
        <w:pStyle w:val="FWOparagraphlevel3"/>
        <w:numPr>
          <w:ilvl w:val="3"/>
          <w:numId w:val="19"/>
        </w:numPr>
        <w:jc w:val="both"/>
        <w:rPr>
          <w:sz w:val="22"/>
        </w:rPr>
      </w:pPr>
      <w:r w:rsidRPr="00263B4B">
        <w:rPr>
          <w:sz w:val="22"/>
        </w:rPr>
        <w:t>rectify any outstanding under accrual of annual leave or personal/carer’s leave to AU Home Care Employees still employed by AU Home Care.</w:t>
      </w:r>
    </w:p>
    <w:p w14:paraId="5AF845B4" w14:textId="319094C7" w:rsidR="002F5052" w:rsidRPr="00263B4B" w:rsidRDefault="002F5052" w:rsidP="00E70420">
      <w:pPr>
        <w:pStyle w:val="FWOparagraphlevel2"/>
        <w:numPr>
          <w:ilvl w:val="2"/>
          <w:numId w:val="19"/>
        </w:numPr>
        <w:jc w:val="both"/>
        <w:rPr>
          <w:sz w:val="22"/>
        </w:rPr>
      </w:pPr>
      <w:r w:rsidRPr="00263B4B">
        <w:rPr>
          <w:sz w:val="22"/>
        </w:rPr>
        <w:t>AU Better Living will:</w:t>
      </w:r>
    </w:p>
    <w:p w14:paraId="0196F53E" w14:textId="455D9B12" w:rsidR="002F5052" w:rsidRPr="00263B4B" w:rsidRDefault="002F5052" w:rsidP="00E70420">
      <w:pPr>
        <w:pStyle w:val="FWOparagraphlevel3"/>
        <w:numPr>
          <w:ilvl w:val="3"/>
          <w:numId w:val="19"/>
        </w:numPr>
        <w:jc w:val="both"/>
        <w:rPr>
          <w:sz w:val="22"/>
        </w:rPr>
      </w:pPr>
      <w:r w:rsidRPr="00263B4B">
        <w:rPr>
          <w:sz w:val="22"/>
        </w:rPr>
        <w:lastRenderedPageBreak/>
        <w:t xml:space="preserve">pay any outstanding Underpayment owed to the AU Better Living Employees still employed by AU Better Living on the Commencement Date, including interest calculated at 5.5% per annum; </w:t>
      </w:r>
    </w:p>
    <w:p w14:paraId="174AFFC0" w14:textId="220FEA19" w:rsidR="002F5052" w:rsidRPr="00263B4B" w:rsidRDefault="002F5052" w:rsidP="00E70420">
      <w:pPr>
        <w:pStyle w:val="FWOparagraphlevel3"/>
        <w:numPr>
          <w:ilvl w:val="3"/>
          <w:numId w:val="19"/>
        </w:numPr>
        <w:jc w:val="both"/>
        <w:rPr>
          <w:sz w:val="22"/>
        </w:rPr>
      </w:pPr>
      <w:r w:rsidRPr="00263B4B">
        <w:rPr>
          <w:sz w:val="22"/>
        </w:rPr>
        <w:t>pay to the nominated superannuation fund of each AU Better Living Employee still employed by AU Better Living on the Commencement Date any outstanding superannuation contributions</w:t>
      </w:r>
      <w:r w:rsidR="00E078C0" w:rsidRPr="00263B4B">
        <w:rPr>
          <w:sz w:val="22"/>
        </w:rPr>
        <w:t>, including</w:t>
      </w:r>
      <w:r w:rsidRPr="00263B4B">
        <w:rPr>
          <w:sz w:val="22"/>
        </w:rPr>
        <w:t xml:space="preserve"> in relation to the Underpayments, including interest calculated at 5.5% per annum;</w:t>
      </w:r>
      <w:r w:rsidR="004E6516" w:rsidRPr="00263B4B">
        <w:rPr>
          <w:sz w:val="22"/>
        </w:rPr>
        <w:t xml:space="preserve"> and</w:t>
      </w:r>
    </w:p>
    <w:p w14:paraId="6862901B" w14:textId="537B6C6B" w:rsidR="004E6516" w:rsidRPr="00263B4B" w:rsidRDefault="004E6516" w:rsidP="00E70420">
      <w:pPr>
        <w:pStyle w:val="FWOparagraphlevel3"/>
        <w:numPr>
          <w:ilvl w:val="3"/>
          <w:numId w:val="19"/>
        </w:numPr>
        <w:jc w:val="both"/>
        <w:rPr>
          <w:sz w:val="22"/>
        </w:rPr>
      </w:pPr>
      <w:r w:rsidRPr="00263B4B">
        <w:rPr>
          <w:sz w:val="22"/>
        </w:rPr>
        <w:t>rectify any outstanding under accrual of annual leave or personal/carer’s leave to AU Better Living Employees still employed by AU Better Living.</w:t>
      </w:r>
    </w:p>
    <w:p w14:paraId="1863040A" w14:textId="2654EC0C" w:rsidR="002F5052" w:rsidRPr="00263B4B" w:rsidRDefault="002F5052" w:rsidP="00E70420">
      <w:pPr>
        <w:pStyle w:val="FWOparagraphlevel2"/>
        <w:numPr>
          <w:ilvl w:val="2"/>
          <w:numId w:val="19"/>
        </w:numPr>
        <w:jc w:val="both"/>
        <w:rPr>
          <w:sz w:val="22"/>
        </w:rPr>
      </w:pPr>
      <w:r w:rsidRPr="00263B4B">
        <w:rPr>
          <w:sz w:val="22"/>
        </w:rPr>
        <w:t>Better Home Care will:</w:t>
      </w:r>
    </w:p>
    <w:p w14:paraId="5F33F046" w14:textId="3312EB90" w:rsidR="002F5052" w:rsidRPr="00263B4B" w:rsidRDefault="002F5052" w:rsidP="00E70420">
      <w:pPr>
        <w:pStyle w:val="FWOparagraphlevel3"/>
        <w:numPr>
          <w:ilvl w:val="3"/>
          <w:numId w:val="19"/>
        </w:numPr>
        <w:jc w:val="both"/>
        <w:rPr>
          <w:sz w:val="22"/>
        </w:rPr>
      </w:pPr>
      <w:r w:rsidRPr="00263B4B">
        <w:rPr>
          <w:sz w:val="22"/>
        </w:rPr>
        <w:t xml:space="preserve">pay any outstanding Underpayment owed to the Better Home Care Employees still employed by Better Home Care on the Commencement Date, including interest calculated at 5.5% per annum; </w:t>
      </w:r>
    </w:p>
    <w:p w14:paraId="66959428" w14:textId="57947BAD" w:rsidR="002F5052" w:rsidRPr="00263B4B" w:rsidRDefault="002F5052" w:rsidP="00E70420">
      <w:pPr>
        <w:pStyle w:val="FWOparagraphlevel3"/>
        <w:numPr>
          <w:ilvl w:val="3"/>
          <w:numId w:val="19"/>
        </w:numPr>
        <w:jc w:val="both"/>
        <w:rPr>
          <w:sz w:val="22"/>
        </w:rPr>
      </w:pPr>
      <w:r w:rsidRPr="00263B4B">
        <w:rPr>
          <w:sz w:val="22"/>
        </w:rPr>
        <w:t>pay to the nominated superannuation fund of each Better Home Care Employee still employed by Better Home Care on the Commencement Date any outstanding superannuation contributions</w:t>
      </w:r>
      <w:r w:rsidR="00E078C0" w:rsidRPr="00263B4B">
        <w:rPr>
          <w:sz w:val="22"/>
        </w:rPr>
        <w:t>, including</w:t>
      </w:r>
      <w:r w:rsidRPr="00263B4B">
        <w:rPr>
          <w:sz w:val="22"/>
        </w:rPr>
        <w:t xml:space="preserve"> in relation to the Underpayments, including interest calculated at 5.5% per annum;</w:t>
      </w:r>
      <w:r w:rsidR="004E6516" w:rsidRPr="00263B4B">
        <w:rPr>
          <w:sz w:val="22"/>
        </w:rPr>
        <w:t xml:space="preserve"> and</w:t>
      </w:r>
    </w:p>
    <w:p w14:paraId="27A1C52D" w14:textId="07D2A164" w:rsidR="004E6516" w:rsidRPr="00263B4B" w:rsidRDefault="004E6516" w:rsidP="00E70420">
      <w:pPr>
        <w:pStyle w:val="FWOparagraphlevel3"/>
        <w:numPr>
          <w:ilvl w:val="3"/>
          <w:numId w:val="19"/>
        </w:numPr>
        <w:jc w:val="both"/>
        <w:rPr>
          <w:sz w:val="22"/>
        </w:rPr>
      </w:pPr>
      <w:r w:rsidRPr="00263B4B">
        <w:rPr>
          <w:sz w:val="22"/>
        </w:rPr>
        <w:t>rectify any outstanding under accrual of annual leave or personal/carer’s leave to Better Home Care Employees still employed by Better Home Care.</w:t>
      </w:r>
    </w:p>
    <w:p w14:paraId="16388175" w14:textId="2082EFC9" w:rsidR="002F5052" w:rsidRPr="00263B4B" w:rsidRDefault="002F5052" w:rsidP="00E70420">
      <w:pPr>
        <w:pStyle w:val="FWOparagraphlevel2"/>
        <w:numPr>
          <w:ilvl w:val="2"/>
          <w:numId w:val="19"/>
        </w:numPr>
        <w:jc w:val="both"/>
        <w:rPr>
          <w:sz w:val="22"/>
        </w:rPr>
      </w:pPr>
      <w:r w:rsidRPr="00263B4B">
        <w:rPr>
          <w:sz w:val="22"/>
        </w:rPr>
        <w:t>AU Care Services will:</w:t>
      </w:r>
    </w:p>
    <w:p w14:paraId="401766F1" w14:textId="76597755" w:rsidR="002F5052" w:rsidRPr="00263B4B" w:rsidRDefault="002F5052" w:rsidP="00E70420">
      <w:pPr>
        <w:pStyle w:val="FWOparagraphlevel3"/>
        <w:numPr>
          <w:ilvl w:val="3"/>
          <w:numId w:val="19"/>
        </w:numPr>
        <w:jc w:val="both"/>
        <w:rPr>
          <w:sz w:val="22"/>
        </w:rPr>
      </w:pPr>
      <w:r w:rsidRPr="00263B4B">
        <w:rPr>
          <w:sz w:val="22"/>
        </w:rPr>
        <w:t xml:space="preserve">pay any outstanding Underpayment owed to the AU Care Services Employees still employed by AU Care Services on the Commencement Date, including interest calculated at 5.5% per annum; </w:t>
      </w:r>
    </w:p>
    <w:p w14:paraId="5CD4FE7F" w14:textId="6143EFC3" w:rsidR="002F5052" w:rsidRPr="00263B4B" w:rsidRDefault="002F5052" w:rsidP="00E70420">
      <w:pPr>
        <w:pStyle w:val="FWOparagraphlevel3"/>
        <w:numPr>
          <w:ilvl w:val="3"/>
          <w:numId w:val="19"/>
        </w:numPr>
        <w:jc w:val="both"/>
        <w:rPr>
          <w:sz w:val="22"/>
        </w:rPr>
      </w:pPr>
      <w:r w:rsidRPr="00263B4B">
        <w:rPr>
          <w:sz w:val="22"/>
        </w:rPr>
        <w:t>pay to the nominated superannuation fund of each AU Care Services Employee still employed by AU Care Services on the Commencement Date any outstanding superannuation contributions</w:t>
      </w:r>
      <w:r w:rsidR="00E078C0" w:rsidRPr="00263B4B">
        <w:rPr>
          <w:sz w:val="22"/>
        </w:rPr>
        <w:t>, including</w:t>
      </w:r>
      <w:r w:rsidRPr="00263B4B">
        <w:rPr>
          <w:sz w:val="22"/>
        </w:rPr>
        <w:t xml:space="preserve"> in relation to the Underpayments, including interest calculated at 5.5% per annum;</w:t>
      </w:r>
      <w:r w:rsidR="00B552DA" w:rsidRPr="00263B4B">
        <w:rPr>
          <w:sz w:val="22"/>
        </w:rPr>
        <w:t xml:space="preserve"> and</w:t>
      </w:r>
    </w:p>
    <w:p w14:paraId="4EA3F00D" w14:textId="36862AA2" w:rsidR="004E6516" w:rsidRPr="00263B4B" w:rsidRDefault="004E6516" w:rsidP="00E70420">
      <w:pPr>
        <w:pStyle w:val="FWOparagraphlevel3"/>
        <w:numPr>
          <w:ilvl w:val="3"/>
          <w:numId w:val="19"/>
        </w:numPr>
        <w:jc w:val="both"/>
        <w:rPr>
          <w:sz w:val="22"/>
        </w:rPr>
      </w:pPr>
      <w:r w:rsidRPr="00263B4B">
        <w:rPr>
          <w:sz w:val="22"/>
        </w:rPr>
        <w:t>rectify any outstanding under accrual of annual leave or personal/carer’s leave to AU Care Services Employees still employed by AU Care Services.</w:t>
      </w:r>
    </w:p>
    <w:p w14:paraId="1ECFAF40" w14:textId="3ED8B414" w:rsidR="002F5052" w:rsidRPr="00263B4B" w:rsidRDefault="002F5052" w:rsidP="00E70420">
      <w:pPr>
        <w:pStyle w:val="FWOparagraphlevel2"/>
        <w:numPr>
          <w:ilvl w:val="2"/>
          <w:numId w:val="19"/>
        </w:numPr>
        <w:jc w:val="both"/>
        <w:rPr>
          <w:sz w:val="22"/>
        </w:rPr>
      </w:pPr>
      <w:r w:rsidRPr="00263B4B">
        <w:rPr>
          <w:sz w:val="22"/>
        </w:rPr>
        <w:t xml:space="preserve">AU </w:t>
      </w:r>
      <w:r w:rsidR="00B56079" w:rsidRPr="00263B4B">
        <w:rPr>
          <w:sz w:val="22"/>
        </w:rPr>
        <w:t>Retirement Living</w:t>
      </w:r>
      <w:r w:rsidR="000E4F21" w:rsidRPr="00263B4B">
        <w:rPr>
          <w:sz w:val="22"/>
        </w:rPr>
        <w:t xml:space="preserve"> will:</w:t>
      </w:r>
    </w:p>
    <w:p w14:paraId="3146E24F" w14:textId="0651FDA9" w:rsidR="000E4F21" w:rsidRPr="00263B4B" w:rsidRDefault="000E4F21" w:rsidP="00E70420">
      <w:pPr>
        <w:pStyle w:val="FWOparagraphlevel3"/>
        <w:numPr>
          <w:ilvl w:val="3"/>
          <w:numId w:val="19"/>
        </w:numPr>
        <w:jc w:val="both"/>
        <w:rPr>
          <w:sz w:val="22"/>
        </w:rPr>
      </w:pPr>
      <w:r w:rsidRPr="00263B4B">
        <w:rPr>
          <w:sz w:val="22"/>
        </w:rPr>
        <w:lastRenderedPageBreak/>
        <w:t xml:space="preserve">pay any outstanding Underpayment owed to the AU </w:t>
      </w:r>
      <w:r w:rsidR="00B56079" w:rsidRPr="00263B4B">
        <w:rPr>
          <w:sz w:val="22"/>
        </w:rPr>
        <w:t>Retirement Living</w:t>
      </w:r>
      <w:r w:rsidRPr="00263B4B">
        <w:rPr>
          <w:sz w:val="22"/>
        </w:rPr>
        <w:t xml:space="preserve"> Employees still employed by AU </w:t>
      </w:r>
      <w:r w:rsidR="00B56079" w:rsidRPr="00263B4B">
        <w:rPr>
          <w:sz w:val="22"/>
        </w:rPr>
        <w:t>Retirement Living</w:t>
      </w:r>
      <w:r w:rsidRPr="00263B4B">
        <w:rPr>
          <w:sz w:val="22"/>
        </w:rPr>
        <w:t xml:space="preserve"> on the Commencement Date, including interest calculated at 5.5% per annum; </w:t>
      </w:r>
    </w:p>
    <w:p w14:paraId="0764AC92" w14:textId="5D89B580" w:rsidR="000E4F21" w:rsidRPr="00263B4B" w:rsidRDefault="000E4F21" w:rsidP="00E70420">
      <w:pPr>
        <w:pStyle w:val="FWOparagraphlevel3"/>
        <w:numPr>
          <w:ilvl w:val="3"/>
          <w:numId w:val="19"/>
        </w:numPr>
        <w:jc w:val="both"/>
        <w:rPr>
          <w:sz w:val="22"/>
        </w:rPr>
      </w:pPr>
      <w:r w:rsidRPr="00263B4B">
        <w:rPr>
          <w:sz w:val="22"/>
        </w:rPr>
        <w:t xml:space="preserve">pay to the nominated superannuation fund of each AU </w:t>
      </w:r>
      <w:r w:rsidR="00B56079" w:rsidRPr="00263B4B">
        <w:rPr>
          <w:sz w:val="22"/>
        </w:rPr>
        <w:t>Retirement Living</w:t>
      </w:r>
      <w:r w:rsidRPr="00263B4B">
        <w:rPr>
          <w:sz w:val="22"/>
        </w:rPr>
        <w:t xml:space="preserve"> Employee still employed by AU </w:t>
      </w:r>
      <w:r w:rsidR="00B56079" w:rsidRPr="00263B4B">
        <w:rPr>
          <w:sz w:val="22"/>
        </w:rPr>
        <w:t>Retirement Living</w:t>
      </w:r>
      <w:r w:rsidRPr="00263B4B">
        <w:rPr>
          <w:sz w:val="22"/>
        </w:rPr>
        <w:t xml:space="preserve"> on the Commencement Date any outstanding superannuation contributions</w:t>
      </w:r>
      <w:r w:rsidR="00C8491F" w:rsidRPr="00263B4B">
        <w:rPr>
          <w:sz w:val="22"/>
        </w:rPr>
        <w:t>, including</w:t>
      </w:r>
      <w:r w:rsidRPr="00263B4B">
        <w:rPr>
          <w:sz w:val="22"/>
        </w:rPr>
        <w:t xml:space="preserve"> in relation to the Underpayments, including interest calculated at 5.5% per annum</w:t>
      </w:r>
      <w:r w:rsidR="00B552DA" w:rsidRPr="00263B4B">
        <w:rPr>
          <w:sz w:val="22"/>
        </w:rPr>
        <w:t>; and</w:t>
      </w:r>
    </w:p>
    <w:p w14:paraId="77C4474A" w14:textId="541E5042" w:rsidR="004E6516" w:rsidRPr="00263B4B" w:rsidRDefault="004E6516" w:rsidP="00E70420">
      <w:pPr>
        <w:pStyle w:val="FWOparagraphlevel3"/>
        <w:numPr>
          <w:ilvl w:val="3"/>
          <w:numId w:val="19"/>
        </w:numPr>
        <w:jc w:val="both"/>
        <w:rPr>
          <w:sz w:val="22"/>
        </w:rPr>
      </w:pPr>
      <w:r w:rsidRPr="00263B4B">
        <w:rPr>
          <w:sz w:val="22"/>
        </w:rPr>
        <w:t>rectify any outstanding under accrual of annual leave or personal/carer’s leave to AU Retirement Living Employees still employed by AU Retirement Living.</w:t>
      </w:r>
    </w:p>
    <w:p w14:paraId="77864491" w14:textId="626709D4" w:rsidR="000E4F21" w:rsidRPr="00263B4B" w:rsidRDefault="00B552DA"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61" w:name="_Ref72507454"/>
      <w:bookmarkStart w:id="62" w:name="_Ref22822318"/>
      <w:r w:rsidRPr="00263B4B">
        <w:rPr>
          <w:rFonts w:asciiTheme="minorHAnsi" w:hAnsiTheme="minorHAnsi" w:cstheme="minorHAnsi"/>
          <w:sz w:val="22"/>
          <w:szCs w:val="22"/>
        </w:rPr>
        <w:t>S</w:t>
      </w:r>
      <w:r w:rsidR="003D5559" w:rsidRPr="00263B4B">
        <w:rPr>
          <w:rFonts w:asciiTheme="minorHAnsi" w:hAnsiTheme="minorHAnsi" w:cstheme="minorHAnsi"/>
          <w:sz w:val="22"/>
          <w:szCs w:val="22"/>
        </w:rPr>
        <w:t xml:space="preserve">ubject to </w:t>
      </w:r>
      <w:r w:rsidRPr="00263B4B">
        <w:rPr>
          <w:rFonts w:asciiTheme="minorHAnsi" w:hAnsiTheme="minorHAnsi" w:cstheme="minorHAnsi"/>
          <w:sz w:val="22"/>
          <w:szCs w:val="22"/>
        </w:rPr>
        <w:t xml:space="preserve">clauses </w:t>
      </w:r>
      <w:r w:rsidR="003D5559" w:rsidRPr="00263B4B">
        <w:rPr>
          <w:rFonts w:asciiTheme="minorHAnsi" w:hAnsiTheme="minorHAnsi" w:cstheme="minorHAnsi"/>
          <w:sz w:val="22"/>
          <w:szCs w:val="22"/>
        </w:rPr>
        <w:t xml:space="preserve">26 and 27, </w:t>
      </w:r>
      <w:r w:rsidRPr="00263B4B">
        <w:rPr>
          <w:rFonts w:asciiTheme="minorHAnsi" w:hAnsiTheme="minorHAnsi" w:cstheme="minorHAnsi"/>
          <w:sz w:val="22"/>
          <w:szCs w:val="22"/>
        </w:rPr>
        <w:t xml:space="preserve">within </w:t>
      </w:r>
      <w:r w:rsidR="000E4F21" w:rsidRPr="00263B4B">
        <w:rPr>
          <w:rFonts w:asciiTheme="minorHAnsi" w:hAnsiTheme="minorHAnsi" w:cstheme="minorHAnsi"/>
          <w:sz w:val="22"/>
          <w:szCs w:val="22"/>
        </w:rPr>
        <w:t>120 days of the Commencement Date:</w:t>
      </w:r>
      <w:bookmarkEnd w:id="61"/>
    </w:p>
    <w:p w14:paraId="1BF1D78F" w14:textId="77777777" w:rsidR="000E4F21" w:rsidRPr="00263B4B" w:rsidRDefault="000E4F21" w:rsidP="00E70420">
      <w:pPr>
        <w:pStyle w:val="FWOparagraphlevel2"/>
        <w:numPr>
          <w:ilvl w:val="2"/>
          <w:numId w:val="20"/>
        </w:numPr>
        <w:jc w:val="both"/>
        <w:rPr>
          <w:sz w:val="22"/>
        </w:rPr>
      </w:pPr>
      <w:r w:rsidRPr="00263B4B">
        <w:rPr>
          <w:sz w:val="22"/>
        </w:rPr>
        <w:t>AU Home Care will:</w:t>
      </w:r>
    </w:p>
    <w:p w14:paraId="27E7456B" w14:textId="348FF77A" w:rsidR="000E4F21" w:rsidRPr="00263B4B" w:rsidRDefault="000E4F21" w:rsidP="00E70420">
      <w:pPr>
        <w:pStyle w:val="FWOparagraphlevel3"/>
        <w:numPr>
          <w:ilvl w:val="3"/>
          <w:numId w:val="19"/>
        </w:numPr>
        <w:jc w:val="both"/>
        <w:rPr>
          <w:sz w:val="22"/>
        </w:rPr>
      </w:pPr>
      <w:r w:rsidRPr="00263B4B">
        <w:rPr>
          <w:sz w:val="22"/>
        </w:rPr>
        <w:t>pay any outstanding Underpayment owed to the AU Home Care Employees no longer employed by AU Home Care on the Commencement Date, including interest calculated at 5.5% per annum; and</w:t>
      </w:r>
    </w:p>
    <w:p w14:paraId="6E5EE3BF" w14:textId="25F10127" w:rsidR="000E4F21" w:rsidRPr="00263B4B" w:rsidRDefault="000E4F21" w:rsidP="00E70420">
      <w:pPr>
        <w:pStyle w:val="FWOparagraphlevel3"/>
        <w:numPr>
          <w:ilvl w:val="3"/>
          <w:numId w:val="19"/>
        </w:numPr>
        <w:jc w:val="both"/>
        <w:rPr>
          <w:sz w:val="22"/>
        </w:rPr>
      </w:pPr>
      <w:r w:rsidRPr="00263B4B">
        <w:rPr>
          <w:sz w:val="22"/>
        </w:rPr>
        <w:t>pay to the nominated superannuation fund of each AU Home Care Employee no longer employed by AU Home Care on the Commencement Date any outstanding superannuation contributions in relation to the Underpayments, including interest calculated at 5.5% per annum;</w:t>
      </w:r>
    </w:p>
    <w:p w14:paraId="49541A56" w14:textId="77777777" w:rsidR="000E4F21" w:rsidRPr="00263B4B" w:rsidRDefault="000E4F21" w:rsidP="00E70420">
      <w:pPr>
        <w:pStyle w:val="FWOparagraphlevel2"/>
        <w:numPr>
          <w:ilvl w:val="2"/>
          <w:numId w:val="19"/>
        </w:numPr>
        <w:jc w:val="both"/>
        <w:rPr>
          <w:sz w:val="22"/>
        </w:rPr>
      </w:pPr>
      <w:r w:rsidRPr="00263B4B">
        <w:rPr>
          <w:sz w:val="22"/>
        </w:rPr>
        <w:t>AU Better Living will:</w:t>
      </w:r>
    </w:p>
    <w:p w14:paraId="3A832A23" w14:textId="4F5C60E1" w:rsidR="000E4F21" w:rsidRPr="00263B4B" w:rsidRDefault="000E4F21" w:rsidP="00E70420">
      <w:pPr>
        <w:pStyle w:val="FWOparagraphlevel3"/>
        <w:numPr>
          <w:ilvl w:val="3"/>
          <w:numId w:val="19"/>
        </w:numPr>
        <w:jc w:val="both"/>
        <w:rPr>
          <w:sz w:val="22"/>
        </w:rPr>
      </w:pPr>
      <w:r w:rsidRPr="00263B4B">
        <w:rPr>
          <w:sz w:val="22"/>
        </w:rPr>
        <w:t>pay any outstanding Underpayment owed to the AU Better Living Employees no longer employed by AU Better Living on the Commencement Date, including interest calculated at 5.5% per annum; and</w:t>
      </w:r>
    </w:p>
    <w:p w14:paraId="54F452D6" w14:textId="29C607AA" w:rsidR="000E4F21" w:rsidRPr="00263B4B" w:rsidRDefault="000E4F21" w:rsidP="00E70420">
      <w:pPr>
        <w:pStyle w:val="FWOparagraphlevel3"/>
        <w:numPr>
          <w:ilvl w:val="3"/>
          <w:numId w:val="19"/>
        </w:numPr>
        <w:jc w:val="both"/>
        <w:rPr>
          <w:sz w:val="22"/>
        </w:rPr>
      </w:pPr>
      <w:r w:rsidRPr="00263B4B">
        <w:rPr>
          <w:sz w:val="22"/>
        </w:rPr>
        <w:t>pay to the nominated superannuation fund of each AU Better Living Employee no longer employed by AU Better Living on the Commencement Date any outstanding superannuation contributions in relation to the Underpayments, including interest calculated at 5.5% per annum;</w:t>
      </w:r>
    </w:p>
    <w:p w14:paraId="3C1AB894" w14:textId="77777777" w:rsidR="000E4F21" w:rsidRPr="00263B4B" w:rsidRDefault="000E4F21" w:rsidP="00E70420">
      <w:pPr>
        <w:pStyle w:val="FWOparagraphlevel2"/>
        <w:numPr>
          <w:ilvl w:val="2"/>
          <w:numId w:val="19"/>
        </w:numPr>
        <w:jc w:val="both"/>
        <w:rPr>
          <w:sz w:val="22"/>
        </w:rPr>
      </w:pPr>
      <w:r w:rsidRPr="00263B4B">
        <w:rPr>
          <w:sz w:val="22"/>
        </w:rPr>
        <w:t>Better Home Care will:</w:t>
      </w:r>
    </w:p>
    <w:p w14:paraId="6827E1A0" w14:textId="6FF1F5BE" w:rsidR="000E4F21" w:rsidRPr="00263B4B" w:rsidRDefault="000E4F21" w:rsidP="00E70420">
      <w:pPr>
        <w:pStyle w:val="FWOparagraphlevel3"/>
        <w:numPr>
          <w:ilvl w:val="3"/>
          <w:numId w:val="19"/>
        </w:numPr>
        <w:jc w:val="both"/>
        <w:rPr>
          <w:sz w:val="22"/>
        </w:rPr>
      </w:pPr>
      <w:r w:rsidRPr="00263B4B">
        <w:rPr>
          <w:sz w:val="22"/>
        </w:rPr>
        <w:t>pay any outstanding Underpayment owed to the Better Home Care Employees no longer employed by Better Home Care on the Commencement Date, including interest calculated at 5.5% per annum; and</w:t>
      </w:r>
    </w:p>
    <w:p w14:paraId="5D07AB7D" w14:textId="2D20DE13" w:rsidR="000E4F21" w:rsidRPr="00263B4B" w:rsidRDefault="000E4F21" w:rsidP="00E70420">
      <w:pPr>
        <w:pStyle w:val="FWOparagraphlevel3"/>
        <w:numPr>
          <w:ilvl w:val="3"/>
          <w:numId w:val="19"/>
        </w:numPr>
        <w:jc w:val="both"/>
        <w:rPr>
          <w:sz w:val="22"/>
        </w:rPr>
      </w:pPr>
      <w:r w:rsidRPr="00263B4B">
        <w:rPr>
          <w:sz w:val="22"/>
        </w:rPr>
        <w:lastRenderedPageBreak/>
        <w:t>pay to the nominated superannuation fund of each Better Home Care Employee no longer employed by Better Home Care on the Commencement Date any outstanding superannuation contributions in relation to the Underpayments, including interest calculated at 5.5% per annum;</w:t>
      </w:r>
    </w:p>
    <w:p w14:paraId="0A4AB7A0" w14:textId="77777777" w:rsidR="000E4F21" w:rsidRPr="00263B4B" w:rsidRDefault="000E4F21" w:rsidP="00E70420">
      <w:pPr>
        <w:pStyle w:val="FWOparagraphlevel2"/>
        <w:numPr>
          <w:ilvl w:val="2"/>
          <w:numId w:val="19"/>
        </w:numPr>
        <w:jc w:val="both"/>
        <w:rPr>
          <w:sz w:val="22"/>
        </w:rPr>
      </w:pPr>
      <w:r w:rsidRPr="00263B4B">
        <w:rPr>
          <w:sz w:val="22"/>
        </w:rPr>
        <w:t>AU Care Services will:</w:t>
      </w:r>
    </w:p>
    <w:p w14:paraId="6F732719" w14:textId="708BE624" w:rsidR="000E4F21" w:rsidRPr="00263B4B" w:rsidRDefault="000E4F21" w:rsidP="00E70420">
      <w:pPr>
        <w:pStyle w:val="FWOparagraphlevel3"/>
        <w:numPr>
          <w:ilvl w:val="3"/>
          <w:numId w:val="19"/>
        </w:numPr>
        <w:jc w:val="both"/>
        <w:rPr>
          <w:sz w:val="22"/>
        </w:rPr>
      </w:pPr>
      <w:r w:rsidRPr="00263B4B">
        <w:rPr>
          <w:sz w:val="22"/>
        </w:rPr>
        <w:t>pay any outstanding Underpayment owed to the AU Care Services Employees no longer employed by AU Care Services on the Commencement Date, including interest calculated at 5.5% per annum; and</w:t>
      </w:r>
    </w:p>
    <w:p w14:paraId="2FAFF034" w14:textId="4D3C6C1C" w:rsidR="000E4F21" w:rsidRPr="00263B4B" w:rsidRDefault="000E4F21" w:rsidP="00E70420">
      <w:pPr>
        <w:pStyle w:val="FWOparagraphlevel3"/>
        <w:numPr>
          <w:ilvl w:val="3"/>
          <w:numId w:val="19"/>
        </w:numPr>
        <w:jc w:val="both"/>
        <w:rPr>
          <w:sz w:val="22"/>
        </w:rPr>
      </w:pPr>
      <w:r w:rsidRPr="00263B4B">
        <w:rPr>
          <w:sz w:val="22"/>
        </w:rPr>
        <w:t>pay to the nominated superannuation fund of each AU Care Services Employees no longer employed by AU Care Services on the Commencement Date any outstanding superannuation contributions in relation to the Underpayments, including interest calculated at 5.5% per annum;</w:t>
      </w:r>
    </w:p>
    <w:p w14:paraId="0B9EDA21" w14:textId="6A5DC274" w:rsidR="000E4F21" w:rsidRPr="00263B4B" w:rsidRDefault="000E4F21" w:rsidP="00E70420">
      <w:pPr>
        <w:pStyle w:val="FWOparagraphlevel2"/>
        <w:numPr>
          <w:ilvl w:val="2"/>
          <w:numId w:val="19"/>
        </w:numPr>
        <w:jc w:val="both"/>
        <w:rPr>
          <w:sz w:val="22"/>
        </w:rPr>
      </w:pPr>
      <w:r w:rsidRPr="00263B4B">
        <w:rPr>
          <w:sz w:val="22"/>
        </w:rPr>
        <w:t xml:space="preserve">AU </w:t>
      </w:r>
      <w:r w:rsidR="00B56079" w:rsidRPr="00263B4B">
        <w:rPr>
          <w:sz w:val="22"/>
        </w:rPr>
        <w:t>Retirement Living</w:t>
      </w:r>
      <w:r w:rsidRPr="00263B4B">
        <w:rPr>
          <w:sz w:val="22"/>
        </w:rPr>
        <w:t xml:space="preserve"> will:</w:t>
      </w:r>
    </w:p>
    <w:p w14:paraId="6822D24B" w14:textId="6E455325" w:rsidR="000E4F21" w:rsidRPr="00263B4B" w:rsidRDefault="000E4F21" w:rsidP="00E70420">
      <w:pPr>
        <w:pStyle w:val="FWOparagraphlevel3"/>
        <w:numPr>
          <w:ilvl w:val="3"/>
          <w:numId w:val="19"/>
        </w:numPr>
        <w:jc w:val="both"/>
        <w:rPr>
          <w:sz w:val="22"/>
        </w:rPr>
      </w:pPr>
      <w:r w:rsidRPr="00263B4B">
        <w:rPr>
          <w:sz w:val="22"/>
        </w:rPr>
        <w:t xml:space="preserve">pay any outstanding Underpayment owed to the AU </w:t>
      </w:r>
      <w:r w:rsidR="00B56079" w:rsidRPr="00263B4B">
        <w:rPr>
          <w:sz w:val="22"/>
        </w:rPr>
        <w:t>Retirement Living</w:t>
      </w:r>
      <w:r w:rsidRPr="00263B4B">
        <w:rPr>
          <w:sz w:val="22"/>
        </w:rPr>
        <w:t xml:space="preserve"> Employees no longer employed by AU </w:t>
      </w:r>
      <w:r w:rsidR="00B56079" w:rsidRPr="00263B4B">
        <w:rPr>
          <w:sz w:val="22"/>
        </w:rPr>
        <w:t>Retirement Living</w:t>
      </w:r>
      <w:r w:rsidRPr="00263B4B">
        <w:rPr>
          <w:sz w:val="22"/>
        </w:rPr>
        <w:t xml:space="preserve"> on the Commencement Date, including interest calculated at 5.5% per annum; and</w:t>
      </w:r>
    </w:p>
    <w:p w14:paraId="1AEA6AD4" w14:textId="5C486E97" w:rsidR="000E4F21" w:rsidRPr="00263B4B" w:rsidRDefault="000E4F21" w:rsidP="00E70420">
      <w:pPr>
        <w:pStyle w:val="FWOparagraphlevel3"/>
        <w:numPr>
          <w:ilvl w:val="3"/>
          <w:numId w:val="19"/>
        </w:numPr>
        <w:jc w:val="both"/>
        <w:rPr>
          <w:sz w:val="22"/>
        </w:rPr>
      </w:pPr>
      <w:r w:rsidRPr="00263B4B">
        <w:rPr>
          <w:sz w:val="22"/>
        </w:rPr>
        <w:t xml:space="preserve">pay to the nominated superannuation fund of each AU </w:t>
      </w:r>
      <w:r w:rsidR="00B56079" w:rsidRPr="00263B4B">
        <w:rPr>
          <w:sz w:val="22"/>
        </w:rPr>
        <w:t>Retirement Living</w:t>
      </w:r>
      <w:r w:rsidRPr="00263B4B">
        <w:rPr>
          <w:sz w:val="22"/>
        </w:rPr>
        <w:t xml:space="preserve"> Employees no longer employed by AU </w:t>
      </w:r>
      <w:r w:rsidR="00B56079" w:rsidRPr="00263B4B">
        <w:rPr>
          <w:sz w:val="22"/>
        </w:rPr>
        <w:t>Retirement Living</w:t>
      </w:r>
      <w:r w:rsidRPr="00263B4B">
        <w:rPr>
          <w:sz w:val="22"/>
        </w:rPr>
        <w:t xml:space="preserve"> on the Commencement Date any outstanding superannuation contributions in relation to the Underpayments, including interest calculated at 5.5% per annum;</w:t>
      </w:r>
    </w:p>
    <w:p w14:paraId="6F692D42" w14:textId="768FEEAB" w:rsidR="000E4F21" w:rsidRPr="00263B4B" w:rsidRDefault="000E4F21" w:rsidP="00E70420">
      <w:pPr>
        <w:pStyle w:val="FWOparagraphlevel2"/>
        <w:numPr>
          <w:ilvl w:val="2"/>
          <w:numId w:val="19"/>
        </w:numPr>
        <w:jc w:val="both"/>
        <w:rPr>
          <w:sz w:val="22"/>
        </w:rPr>
      </w:pPr>
      <w:r w:rsidRPr="00263B4B">
        <w:rPr>
          <w:sz w:val="22"/>
        </w:rPr>
        <w:t>KNS will:</w:t>
      </w:r>
    </w:p>
    <w:p w14:paraId="430D76B6" w14:textId="47BC9AA5" w:rsidR="000E4F21" w:rsidRPr="00263B4B" w:rsidRDefault="000E4F21" w:rsidP="00E70420">
      <w:pPr>
        <w:pStyle w:val="FWOparagraphlevel3"/>
        <w:numPr>
          <w:ilvl w:val="3"/>
          <w:numId w:val="19"/>
        </w:numPr>
        <w:jc w:val="both"/>
        <w:rPr>
          <w:sz w:val="22"/>
        </w:rPr>
      </w:pPr>
      <w:r w:rsidRPr="00263B4B">
        <w:rPr>
          <w:sz w:val="22"/>
        </w:rPr>
        <w:t>pay any outstanding Underpayment owed to the KNS Employee, including interest calculated at 5.5% per annum; and</w:t>
      </w:r>
    </w:p>
    <w:p w14:paraId="1FA8F4D3" w14:textId="60F44628" w:rsidR="000E4F21" w:rsidRPr="00263B4B" w:rsidRDefault="000E4F21" w:rsidP="00E70420">
      <w:pPr>
        <w:pStyle w:val="FWOparagraphlevel3"/>
        <w:numPr>
          <w:ilvl w:val="3"/>
          <w:numId w:val="19"/>
        </w:numPr>
        <w:jc w:val="both"/>
        <w:rPr>
          <w:sz w:val="22"/>
        </w:rPr>
      </w:pPr>
      <w:r w:rsidRPr="00263B4B">
        <w:rPr>
          <w:sz w:val="22"/>
        </w:rPr>
        <w:t>pay to the nominated superannuation fund of the KNS Employee any outstanding superannuation contributions in relation to the Underpayment, including interest calculated at 5.5% per annum.</w:t>
      </w:r>
    </w:p>
    <w:bookmarkEnd w:id="62"/>
    <w:p w14:paraId="35942B0C" w14:textId="38E656B7" w:rsidR="007D19B5" w:rsidRPr="00263B4B" w:rsidRDefault="000E4F21"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Within 7 days of the </w:t>
      </w:r>
      <w:r w:rsidR="00E35D70" w:rsidRPr="00263B4B">
        <w:rPr>
          <w:rFonts w:asciiTheme="minorHAnsi" w:hAnsiTheme="minorHAnsi" w:cstheme="minorHAnsi"/>
          <w:sz w:val="22"/>
          <w:szCs w:val="22"/>
        </w:rPr>
        <w:t>end of the following periods</w:t>
      </w:r>
      <w:r w:rsidRPr="00263B4B">
        <w:rPr>
          <w:rFonts w:asciiTheme="minorHAnsi" w:hAnsiTheme="minorHAnsi" w:cstheme="minorHAnsi"/>
          <w:sz w:val="22"/>
          <w:szCs w:val="22"/>
        </w:rPr>
        <w:t>, the Companies will provide the FWO with an update on the</w:t>
      </w:r>
      <w:r w:rsidR="005624FA" w:rsidRPr="00263B4B">
        <w:rPr>
          <w:rFonts w:asciiTheme="minorHAnsi" w:hAnsiTheme="minorHAnsi" w:cstheme="minorHAnsi"/>
          <w:sz w:val="22"/>
          <w:szCs w:val="22"/>
        </w:rPr>
        <w:t>ir</w:t>
      </w:r>
      <w:r w:rsidRPr="00263B4B">
        <w:rPr>
          <w:rFonts w:asciiTheme="minorHAnsi" w:hAnsiTheme="minorHAnsi" w:cstheme="minorHAnsi"/>
          <w:sz w:val="22"/>
          <w:szCs w:val="22"/>
        </w:rPr>
        <w:t xml:space="preserve"> progress in complying with clauses </w:t>
      </w:r>
      <w:r w:rsidRPr="00263B4B">
        <w:rPr>
          <w:rFonts w:asciiTheme="minorHAnsi" w:hAnsiTheme="minorHAnsi" w:cstheme="minorHAnsi"/>
          <w:sz w:val="22"/>
          <w:szCs w:val="22"/>
        </w:rPr>
        <w:fldChar w:fldCharType="begin"/>
      </w:r>
      <w:r w:rsidRPr="00263B4B">
        <w:rPr>
          <w:rFonts w:asciiTheme="minorHAnsi" w:hAnsiTheme="minorHAnsi" w:cstheme="minorHAnsi"/>
          <w:sz w:val="22"/>
          <w:szCs w:val="22"/>
        </w:rPr>
        <w:instrText xml:space="preserve"> REF _Ref72507446 \r \h </w:instrText>
      </w:r>
      <w:r w:rsidR="008C159B" w:rsidRPr="00263B4B">
        <w:rPr>
          <w:rFonts w:asciiTheme="minorHAnsi" w:hAnsiTheme="minorHAnsi" w:cstheme="minorHAnsi"/>
          <w:sz w:val="22"/>
          <w:szCs w:val="22"/>
        </w:rPr>
        <w:instrText xml:space="preserve"> \* MERGEFORMAT </w:instrText>
      </w:r>
      <w:r w:rsidRPr="00263B4B">
        <w:rPr>
          <w:rFonts w:asciiTheme="minorHAnsi" w:hAnsiTheme="minorHAnsi" w:cstheme="minorHAnsi"/>
          <w:sz w:val="22"/>
          <w:szCs w:val="22"/>
        </w:rPr>
      </w:r>
      <w:r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23</w:t>
      </w:r>
      <w:r w:rsidRPr="00263B4B">
        <w:rPr>
          <w:rFonts w:asciiTheme="minorHAnsi" w:hAnsiTheme="minorHAnsi" w:cstheme="minorHAnsi"/>
          <w:sz w:val="22"/>
          <w:szCs w:val="22"/>
        </w:rPr>
        <w:fldChar w:fldCharType="end"/>
      </w:r>
      <w:r w:rsidR="00E35D70" w:rsidRPr="00263B4B">
        <w:rPr>
          <w:rFonts w:asciiTheme="minorHAnsi" w:hAnsiTheme="minorHAnsi" w:cstheme="minorHAnsi"/>
          <w:sz w:val="22"/>
          <w:szCs w:val="22"/>
        </w:rPr>
        <w:t xml:space="preserve"> and </w:t>
      </w:r>
      <w:r w:rsidRPr="00263B4B">
        <w:rPr>
          <w:rFonts w:asciiTheme="minorHAnsi" w:hAnsiTheme="minorHAnsi" w:cstheme="minorHAnsi"/>
          <w:sz w:val="22"/>
          <w:szCs w:val="22"/>
        </w:rPr>
        <w:fldChar w:fldCharType="begin"/>
      </w:r>
      <w:r w:rsidRPr="00263B4B">
        <w:rPr>
          <w:rFonts w:asciiTheme="minorHAnsi" w:hAnsiTheme="minorHAnsi" w:cstheme="minorHAnsi"/>
          <w:sz w:val="22"/>
          <w:szCs w:val="22"/>
        </w:rPr>
        <w:instrText xml:space="preserve"> REF _Ref72507454 \r \h </w:instrText>
      </w:r>
      <w:r w:rsidR="008C159B" w:rsidRPr="00263B4B">
        <w:rPr>
          <w:rFonts w:asciiTheme="minorHAnsi" w:hAnsiTheme="minorHAnsi" w:cstheme="minorHAnsi"/>
          <w:sz w:val="22"/>
          <w:szCs w:val="22"/>
        </w:rPr>
        <w:instrText xml:space="preserve"> \* MERGEFORMAT </w:instrText>
      </w:r>
      <w:r w:rsidRPr="00263B4B">
        <w:rPr>
          <w:rFonts w:asciiTheme="minorHAnsi" w:hAnsiTheme="minorHAnsi" w:cstheme="minorHAnsi"/>
          <w:sz w:val="22"/>
          <w:szCs w:val="22"/>
        </w:rPr>
      </w:r>
      <w:r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24</w:t>
      </w:r>
      <w:r w:rsidRPr="00263B4B">
        <w:rPr>
          <w:rFonts w:asciiTheme="minorHAnsi" w:hAnsiTheme="minorHAnsi" w:cstheme="minorHAnsi"/>
          <w:sz w:val="22"/>
          <w:szCs w:val="22"/>
        </w:rPr>
        <w:fldChar w:fldCharType="end"/>
      </w:r>
      <w:r w:rsidRPr="00263B4B">
        <w:rPr>
          <w:rFonts w:asciiTheme="minorHAnsi" w:hAnsiTheme="minorHAnsi" w:cstheme="minorHAnsi"/>
          <w:sz w:val="22"/>
          <w:szCs w:val="22"/>
        </w:rPr>
        <w:t xml:space="preserve">, including the quantum of underpayment rectifications </w:t>
      </w:r>
      <w:r w:rsidR="00E35D70" w:rsidRPr="00263B4B">
        <w:rPr>
          <w:rFonts w:asciiTheme="minorHAnsi" w:hAnsiTheme="minorHAnsi" w:cstheme="minorHAnsi"/>
          <w:sz w:val="22"/>
          <w:szCs w:val="22"/>
        </w:rPr>
        <w:t>within the period, number of Affected Employees</w:t>
      </w:r>
      <w:r w:rsidRPr="00263B4B">
        <w:rPr>
          <w:rFonts w:asciiTheme="minorHAnsi" w:hAnsiTheme="minorHAnsi" w:cstheme="minorHAnsi"/>
          <w:sz w:val="22"/>
          <w:szCs w:val="22"/>
        </w:rPr>
        <w:t xml:space="preserve"> </w:t>
      </w:r>
      <w:r w:rsidR="00E35D70" w:rsidRPr="00263B4B">
        <w:rPr>
          <w:rFonts w:asciiTheme="minorHAnsi" w:hAnsiTheme="minorHAnsi" w:cstheme="minorHAnsi"/>
          <w:sz w:val="22"/>
          <w:szCs w:val="22"/>
        </w:rPr>
        <w:t xml:space="preserve">paid and identifying any issues that have arisen in complying with clauses </w:t>
      </w:r>
      <w:r w:rsidR="00E35D70" w:rsidRPr="00263B4B">
        <w:rPr>
          <w:rFonts w:asciiTheme="minorHAnsi" w:hAnsiTheme="minorHAnsi" w:cstheme="minorHAnsi"/>
          <w:sz w:val="22"/>
          <w:szCs w:val="22"/>
        </w:rPr>
        <w:fldChar w:fldCharType="begin"/>
      </w:r>
      <w:r w:rsidR="00E35D70" w:rsidRPr="00263B4B">
        <w:rPr>
          <w:rFonts w:asciiTheme="minorHAnsi" w:hAnsiTheme="minorHAnsi" w:cstheme="minorHAnsi"/>
          <w:sz w:val="22"/>
          <w:szCs w:val="22"/>
        </w:rPr>
        <w:instrText xml:space="preserve"> REF _Ref72507446 \r \h </w:instrText>
      </w:r>
      <w:r w:rsidR="008C159B" w:rsidRPr="00263B4B">
        <w:rPr>
          <w:rFonts w:asciiTheme="minorHAnsi" w:hAnsiTheme="minorHAnsi" w:cstheme="minorHAnsi"/>
          <w:sz w:val="22"/>
          <w:szCs w:val="22"/>
        </w:rPr>
        <w:instrText xml:space="preserve"> \* MERGEFORMAT </w:instrText>
      </w:r>
      <w:r w:rsidR="00E35D70" w:rsidRPr="00263B4B">
        <w:rPr>
          <w:rFonts w:asciiTheme="minorHAnsi" w:hAnsiTheme="minorHAnsi" w:cstheme="minorHAnsi"/>
          <w:sz w:val="22"/>
          <w:szCs w:val="22"/>
        </w:rPr>
      </w:r>
      <w:r w:rsidR="00E35D70"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23</w:t>
      </w:r>
      <w:r w:rsidR="00E35D70" w:rsidRPr="00263B4B">
        <w:rPr>
          <w:rFonts w:asciiTheme="minorHAnsi" w:hAnsiTheme="minorHAnsi" w:cstheme="minorHAnsi"/>
          <w:sz w:val="22"/>
          <w:szCs w:val="22"/>
        </w:rPr>
        <w:fldChar w:fldCharType="end"/>
      </w:r>
      <w:r w:rsidR="00E35D70" w:rsidRPr="00263B4B">
        <w:rPr>
          <w:rFonts w:asciiTheme="minorHAnsi" w:hAnsiTheme="minorHAnsi" w:cstheme="minorHAnsi"/>
          <w:sz w:val="22"/>
          <w:szCs w:val="22"/>
        </w:rPr>
        <w:t xml:space="preserve"> and </w:t>
      </w:r>
      <w:r w:rsidR="00E35D70" w:rsidRPr="00263B4B">
        <w:rPr>
          <w:rFonts w:asciiTheme="minorHAnsi" w:hAnsiTheme="minorHAnsi" w:cstheme="minorHAnsi"/>
          <w:sz w:val="22"/>
          <w:szCs w:val="22"/>
        </w:rPr>
        <w:fldChar w:fldCharType="begin"/>
      </w:r>
      <w:r w:rsidR="00E35D70" w:rsidRPr="00263B4B">
        <w:rPr>
          <w:rFonts w:asciiTheme="minorHAnsi" w:hAnsiTheme="minorHAnsi" w:cstheme="minorHAnsi"/>
          <w:sz w:val="22"/>
          <w:szCs w:val="22"/>
        </w:rPr>
        <w:instrText xml:space="preserve"> REF _Ref72507454 \r \h </w:instrText>
      </w:r>
      <w:r w:rsidR="008C159B" w:rsidRPr="00263B4B">
        <w:rPr>
          <w:rFonts w:asciiTheme="minorHAnsi" w:hAnsiTheme="minorHAnsi" w:cstheme="minorHAnsi"/>
          <w:sz w:val="22"/>
          <w:szCs w:val="22"/>
        </w:rPr>
        <w:instrText xml:space="preserve"> \* MERGEFORMAT </w:instrText>
      </w:r>
      <w:r w:rsidR="00E35D70" w:rsidRPr="00263B4B">
        <w:rPr>
          <w:rFonts w:asciiTheme="minorHAnsi" w:hAnsiTheme="minorHAnsi" w:cstheme="minorHAnsi"/>
          <w:sz w:val="22"/>
          <w:szCs w:val="22"/>
        </w:rPr>
      </w:r>
      <w:r w:rsidR="00E35D70" w:rsidRPr="00263B4B">
        <w:rPr>
          <w:rFonts w:asciiTheme="minorHAnsi" w:hAnsiTheme="minorHAnsi" w:cstheme="minorHAnsi"/>
          <w:sz w:val="22"/>
          <w:szCs w:val="22"/>
        </w:rPr>
        <w:fldChar w:fldCharType="separate"/>
      </w:r>
      <w:r w:rsidR="00FA2E53">
        <w:rPr>
          <w:rFonts w:asciiTheme="minorHAnsi" w:hAnsiTheme="minorHAnsi" w:cstheme="minorHAnsi"/>
          <w:sz w:val="22"/>
          <w:szCs w:val="22"/>
        </w:rPr>
        <w:t>24</w:t>
      </w:r>
      <w:r w:rsidR="00E35D70" w:rsidRPr="00263B4B">
        <w:rPr>
          <w:rFonts w:asciiTheme="minorHAnsi" w:hAnsiTheme="minorHAnsi" w:cstheme="minorHAnsi"/>
          <w:sz w:val="22"/>
          <w:szCs w:val="22"/>
        </w:rPr>
        <w:fldChar w:fldCharType="end"/>
      </w:r>
      <w:r w:rsidR="00E35D70" w:rsidRPr="00263B4B">
        <w:rPr>
          <w:rFonts w:asciiTheme="minorHAnsi" w:hAnsiTheme="minorHAnsi" w:cstheme="minorHAnsi"/>
          <w:sz w:val="22"/>
          <w:szCs w:val="22"/>
        </w:rPr>
        <w:t>. The periods are:</w:t>
      </w:r>
    </w:p>
    <w:p w14:paraId="448D02E2" w14:textId="2EE50163" w:rsidR="00E35D70" w:rsidRPr="00263B4B" w:rsidRDefault="00E35D70"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Commencement Date to </w:t>
      </w:r>
      <w:r w:rsidR="00813D2E">
        <w:rPr>
          <w:rFonts w:asciiTheme="minorHAnsi" w:hAnsiTheme="minorHAnsi" w:cstheme="minorHAnsi"/>
          <w:sz w:val="22"/>
          <w:szCs w:val="22"/>
        </w:rPr>
        <w:t>45</w:t>
      </w:r>
      <w:r w:rsidR="00813D2E" w:rsidRPr="00263B4B">
        <w:rPr>
          <w:rFonts w:asciiTheme="minorHAnsi" w:hAnsiTheme="minorHAnsi" w:cstheme="minorHAnsi"/>
          <w:sz w:val="22"/>
          <w:szCs w:val="22"/>
        </w:rPr>
        <w:t xml:space="preserve"> </w:t>
      </w:r>
      <w:r w:rsidRPr="00263B4B">
        <w:rPr>
          <w:rFonts w:asciiTheme="minorHAnsi" w:hAnsiTheme="minorHAnsi" w:cstheme="minorHAnsi"/>
          <w:sz w:val="22"/>
          <w:szCs w:val="22"/>
        </w:rPr>
        <w:t>days after Commencement Date;</w:t>
      </w:r>
    </w:p>
    <w:p w14:paraId="57588724" w14:textId="74295329" w:rsidR="00E35D70" w:rsidRPr="00263B4B" w:rsidRDefault="00E35D70"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lastRenderedPageBreak/>
        <w:t>30 days after Commencement date to 60 days after Commencement Date;</w:t>
      </w:r>
    </w:p>
    <w:p w14:paraId="51F4AE3A" w14:textId="70685250" w:rsidR="00E35D70" w:rsidRPr="00263B4B" w:rsidRDefault="00E35D70"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60 days after Commencement date to 90 days after Commencement Date; and</w:t>
      </w:r>
    </w:p>
    <w:p w14:paraId="59B0B623" w14:textId="6D2AC22B" w:rsidR="00E35D70" w:rsidRPr="00263B4B" w:rsidRDefault="00E35D70"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90 days after Commencement date to 120 days after Commencement Date.</w:t>
      </w:r>
    </w:p>
    <w:p w14:paraId="10444354" w14:textId="1EB544C4"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63" w:name="_Ref72508418"/>
      <w:r w:rsidRPr="00263B4B">
        <w:rPr>
          <w:rFonts w:asciiTheme="minorHAnsi" w:hAnsiTheme="minorHAnsi" w:cstheme="minorHAnsi"/>
          <w:sz w:val="22"/>
          <w:szCs w:val="22"/>
        </w:rPr>
        <w:t xml:space="preserve">If any </w:t>
      </w:r>
      <w:r w:rsidR="00E35D70" w:rsidRPr="00263B4B">
        <w:rPr>
          <w:rFonts w:asciiTheme="minorHAnsi" w:hAnsiTheme="minorHAnsi" w:cstheme="minorHAnsi"/>
          <w:sz w:val="22"/>
          <w:szCs w:val="22"/>
        </w:rPr>
        <w:t>Affected Employee</w:t>
      </w:r>
      <w:r w:rsidR="004A7917" w:rsidRPr="00263B4B">
        <w:rPr>
          <w:rFonts w:asciiTheme="minorHAnsi" w:hAnsiTheme="minorHAnsi" w:cstheme="minorHAnsi"/>
          <w:sz w:val="22"/>
          <w:szCs w:val="22"/>
        </w:rPr>
        <w:t xml:space="preserve"> n</w:t>
      </w:r>
      <w:r w:rsidR="00227551" w:rsidRPr="00263B4B">
        <w:rPr>
          <w:rFonts w:asciiTheme="minorHAnsi" w:hAnsiTheme="minorHAnsi" w:cstheme="minorHAnsi"/>
          <w:sz w:val="22"/>
          <w:szCs w:val="22"/>
        </w:rPr>
        <w:t>o</w:t>
      </w:r>
      <w:r w:rsidR="004A7917" w:rsidRPr="00263B4B">
        <w:rPr>
          <w:rFonts w:asciiTheme="minorHAnsi" w:hAnsiTheme="minorHAnsi" w:cstheme="minorHAnsi"/>
          <w:sz w:val="22"/>
          <w:szCs w:val="22"/>
        </w:rPr>
        <w:t xml:space="preserve"> longer employed by the Companies (</w:t>
      </w:r>
      <w:r w:rsidR="004A7917" w:rsidRPr="00263B4B">
        <w:rPr>
          <w:rFonts w:asciiTheme="minorHAnsi" w:hAnsiTheme="minorHAnsi" w:cstheme="minorHAnsi"/>
          <w:b/>
          <w:sz w:val="22"/>
          <w:szCs w:val="22"/>
        </w:rPr>
        <w:t>former Affected Employees</w:t>
      </w:r>
      <w:r w:rsidR="004A7917" w:rsidRPr="00263B4B">
        <w:rPr>
          <w:rFonts w:asciiTheme="minorHAnsi" w:hAnsiTheme="minorHAnsi" w:cstheme="minorHAnsi"/>
          <w:sz w:val="22"/>
          <w:szCs w:val="22"/>
        </w:rPr>
        <w:t>)</w:t>
      </w:r>
      <w:r w:rsidRPr="00263B4B">
        <w:rPr>
          <w:rFonts w:asciiTheme="minorHAnsi" w:hAnsiTheme="minorHAnsi" w:cstheme="minorHAnsi"/>
          <w:sz w:val="22"/>
          <w:szCs w:val="22"/>
        </w:rPr>
        <w:t xml:space="preserve"> to whom</w:t>
      </w:r>
      <w:r w:rsidR="00E35D70" w:rsidRPr="00263B4B">
        <w:rPr>
          <w:rFonts w:asciiTheme="minorHAnsi" w:hAnsiTheme="minorHAnsi" w:cstheme="minorHAnsi"/>
          <w:sz w:val="22"/>
          <w:szCs w:val="22"/>
        </w:rPr>
        <w:t xml:space="preserve"> an Underpayment</w:t>
      </w:r>
      <w:r w:rsidRPr="00263B4B">
        <w:rPr>
          <w:rFonts w:asciiTheme="minorHAnsi" w:hAnsiTheme="minorHAnsi" w:cstheme="minorHAnsi"/>
          <w:sz w:val="22"/>
          <w:szCs w:val="22"/>
        </w:rPr>
        <w:t xml:space="preserve"> </w:t>
      </w:r>
      <w:r w:rsidR="00E35D70" w:rsidRPr="00263B4B">
        <w:rPr>
          <w:rFonts w:asciiTheme="minorHAnsi" w:hAnsiTheme="minorHAnsi" w:cstheme="minorHAnsi"/>
          <w:sz w:val="22"/>
          <w:szCs w:val="22"/>
        </w:rPr>
        <w:t>is</w:t>
      </w:r>
      <w:r w:rsidRPr="00263B4B">
        <w:rPr>
          <w:rFonts w:asciiTheme="minorHAnsi" w:hAnsiTheme="minorHAnsi" w:cstheme="minorHAnsi"/>
          <w:sz w:val="22"/>
          <w:szCs w:val="22"/>
        </w:rPr>
        <w:t xml:space="preserve"> owed cannot be located</w:t>
      </w:r>
      <w:r w:rsidR="004A7917" w:rsidRPr="00263B4B">
        <w:rPr>
          <w:rFonts w:asciiTheme="minorHAnsi" w:hAnsiTheme="minorHAnsi" w:cstheme="minorHAnsi"/>
          <w:sz w:val="22"/>
          <w:szCs w:val="22"/>
        </w:rPr>
        <w:t xml:space="preserve"> within</w:t>
      </w:r>
      <w:r w:rsidRPr="00263B4B">
        <w:rPr>
          <w:rFonts w:asciiTheme="minorHAnsi" w:hAnsiTheme="minorHAnsi" w:cstheme="minorHAnsi"/>
          <w:sz w:val="22"/>
          <w:szCs w:val="22"/>
        </w:rPr>
        <w:t xml:space="preserve"> </w:t>
      </w:r>
      <w:r w:rsidR="00E35D70" w:rsidRPr="00263B4B">
        <w:rPr>
          <w:rFonts w:asciiTheme="minorHAnsi" w:hAnsiTheme="minorHAnsi" w:cstheme="minorHAnsi"/>
          <w:sz w:val="22"/>
          <w:szCs w:val="22"/>
        </w:rPr>
        <w:t>1</w:t>
      </w:r>
      <w:r w:rsidR="0047773B" w:rsidRPr="00263B4B">
        <w:rPr>
          <w:rFonts w:asciiTheme="minorHAnsi" w:hAnsiTheme="minorHAnsi" w:cstheme="minorHAnsi"/>
          <w:sz w:val="22"/>
          <w:szCs w:val="22"/>
        </w:rPr>
        <w:t>8</w:t>
      </w:r>
      <w:r w:rsidR="00E35D70" w:rsidRPr="00263B4B">
        <w:rPr>
          <w:rFonts w:asciiTheme="minorHAnsi" w:hAnsiTheme="minorHAnsi" w:cstheme="minorHAnsi"/>
          <w:sz w:val="22"/>
          <w:szCs w:val="22"/>
        </w:rPr>
        <w:t>0 days after the Commencement Date</w:t>
      </w:r>
      <w:r w:rsidRPr="00263B4B">
        <w:rPr>
          <w:rFonts w:asciiTheme="minorHAnsi" w:hAnsiTheme="minorHAnsi" w:cstheme="minorHAnsi"/>
          <w:sz w:val="22"/>
          <w:szCs w:val="22"/>
        </w:rPr>
        <w:t xml:space="preserve">, </w:t>
      </w:r>
      <w:r w:rsidR="00E35D70" w:rsidRPr="00263B4B">
        <w:rPr>
          <w:rFonts w:asciiTheme="minorHAnsi" w:hAnsiTheme="minorHAnsi" w:cstheme="minorHAnsi"/>
          <w:sz w:val="22"/>
          <w:szCs w:val="22"/>
        </w:rPr>
        <w:t xml:space="preserve">the Company identified in Column </w:t>
      </w:r>
      <w:r w:rsidR="00D50B3A" w:rsidRPr="00263B4B">
        <w:rPr>
          <w:rFonts w:asciiTheme="minorHAnsi" w:hAnsiTheme="minorHAnsi" w:cstheme="minorHAnsi"/>
          <w:sz w:val="22"/>
          <w:szCs w:val="22"/>
        </w:rPr>
        <w:t xml:space="preserve">K </w:t>
      </w:r>
      <w:r w:rsidR="00E35D70" w:rsidRPr="00263B4B">
        <w:rPr>
          <w:rFonts w:asciiTheme="minorHAnsi" w:hAnsiTheme="minorHAnsi" w:cstheme="minorHAnsi"/>
          <w:sz w:val="22"/>
          <w:szCs w:val="22"/>
        </w:rPr>
        <w:t xml:space="preserve">of Schedule </w:t>
      </w:r>
      <w:r w:rsidR="00D50B3A" w:rsidRPr="00263B4B">
        <w:rPr>
          <w:rFonts w:asciiTheme="minorHAnsi" w:hAnsiTheme="minorHAnsi" w:cstheme="minorHAnsi"/>
          <w:sz w:val="22"/>
          <w:szCs w:val="22"/>
        </w:rPr>
        <w:t xml:space="preserve">A </w:t>
      </w:r>
      <w:r w:rsidR="00E35D70" w:rsidRPr="00263B4B">
        <w:rPr>
          <w:rFonts w:asciiTheme="minorHAnsi" w:hAnsiTheme="minorHAnsi" w:cstheme="minorHAnsi"/>
          <w:sz w:val="22"/>
          <w:szCs w:val="22"/>
        </w:rPr>
        <w:t xml:space="preserve">to this Undertaking (the </w:t>
      </w:r>
      <w:r w:rsidR="00E35D70" w:rsidRPr="00263B4B">
        <w:rPr>
          <w:rFonts w:asciiTheme="minorHAnsi" w:hAnsiTheme="minorHAnsi" w:cstheme="minorHAnsi"/>
          <w:b/>
          <w:sz w:val="22"/>
          <w:szCs w:val="22"/>
        </w:rPr>
        <w:t>relevant Company</w:t>
      </w:r>
      <w:r w:rsidR="00E35D70" w:rsidRPr="00263B4B">
        <w:rPr>
          <w:rFonts w:asciiTheme="minorHAnsi" w:hAnsiTheme="minorHAnsi" w:cstheme="minorHAnsi"/>
          <w:sz w:val="22"/>
          <w:szCs w:val="22"/>
        </w:rPr>
        <w:t>)</w:t>
      </w:r>
      <w:r w:rsidRPr="00263B4B">
        <w:rPr>
          <w:rFonts w:asciiTheme="minorHAnsi" w:hAnsiTheme="minorHAnsi" w:cstheme="minorHAnsi"/>
          <w:sz w:val="22"/>
          <w:szCs w:val="22"/>
        </w:rPr>
        <w:t xml:space="preserve"> will pay the </w:t>
      </w:r>
      <w:r w:rsidR="00D50B3A" w:rsidRPr="00263B4B">
        <w:rPr>
          <w:rFonts w:asciiTheme="minorHAnsi" w:hAnsiTheme="minorHAnsi" w:cstheme="minorHAnsi"/>
          <w:sz w:val="22"/>
          <w:szCs w:val="22"/>
        </w:rPr>
        <w:t xml:space="preserve">underpayment amount listed in Column </w:t>
      </w:r>
      <w:r w:rsidR="00BF4DB1" w:rsidRPr="00263B4B">
        <w:rPr>
          <w:rFonts w:asciiTheme="minorHAnsi" w:hAnsiTheme="minorHAnsi" w:cstheme="minorHAnsi"/>
          <w:sz w:val="22"/>
          <w:szCs w:val="22"/>
        </w:rPr>
        <w:t>G</w:t>
      </w:r>
      <w:r w:rsidR="00D50B3A" w:rsidRPr="00263B4B">
        <w:rPr>
          <w:rFonts w:asciiTheme="minorHAnsi" w:hAnsiTheme="minorHAnsi" w:cstheme="minorHAnsi"/>
          <w:sz w:val="22"/>
          <w:szCs w:val="22"/>
        </w:rPr>
        <w:t xml:space="preserve"> of Schedule A to this Undertaking </w:t>
      </w:r>
      <w:r w:rsidR="00BF4DB1" w:rsidRPr="00263B4B">
        <w:rPr>
          <w:rFonts w:asciiTheme="minorHAnsi" w:hAnsiTheme="minorHAnsi" w:cstheme="minorHAnsi"/>
          <w:sz w:val="22"/>
          <w:szCs w:val="22"/>
        </w:rPr>
        <w:t xml:space="preserve">that is </w:t>
      </w:r>
      <w:r w:rsidRPr="00263B4B">
        <w:rPr>
          <w:rFonts w:asciiTheme="minorHAnsi" w:hAnsiTheme="minorHAnsi" w:cstheme="minorHAnsi"/>
          <w:sz w:val="22"/>
          <w:szCs w:val="22"/>
        </w:rPr>
        <w:t xml:space="preserve">owing to </w:t>
      </w:r>
      <w:r w:rsidR="00E35D70" w:rsidRPr="00263B4B">
        <w:rPr>
          <w:rFonts w:asciiTheme="minorHAnsi" w:hAnsiTheme="minorHAnsi" w:cstheme="minorHAnsi"/>
          <w:sz w:val="22"/>
          <w:szCs w:val="22"/>
        </w:rPr>
        <w:t xml:space="preserve">that </w:t>
      </w:r>
      <w:r w:rsidR="004A7917" w:rsidRPr="00263B4B">
        <w:rPr>
          <w:rFonts w:asciiTheme="minorHAnsi" w:hAnsiTheme="minorHAnsi" w:cstheme="minorHAnsi"/>
          <w:sz w:val="22"/>
          <w:szCs w:val="22"/>
        </w:rPr>
        <w:t xml:space="preserve">former </w:t>
      </w:r>
      <w:r w:rsidR="00E35D70" w:rsidRPr="00263B4B">
        <w:rPr>
          <w:rFonts w:asciiTheme="minorHAnsi" w:hAnsiTheme="minorHAnsi" w:cstheme="minorHAnsi"/>
          <w:sz w:val="22"/>
          <w:szCs w:val="22"/>
        </w:rPr>
        <w:t>Affected Employee</w:t>
      </w:r>
      <w:r w:rsidRPr="00263B4B">
        <w:rPr>
          <w:rFonts w:asciiTheme="minorHAnsi" w:hAnsiTheme="minorHAnsi" w:cstheme="minorHAnsi"/>
          <w:sz w:val="22"/>
          <w:szCs w:val="22"/>
        </w:rPr>
        <w:t xml:space="preserve"> to the Commonwealth of Australia in accordance with section 559 of the FW Act.  </w:t>
      </w:r>
      <w:r w:rsidR="00E35D70" w:rsidRPr="00263B4B">
        <w:rPr>
          <w:rFonts w:asciiTheme="minorHAnsi" w:hAnsiTheme="minorHAnsi" w:cstheme="minorHAnsi"/>
          <w:sz w:val="22"/>
          <w:szCs w:val="22"/>
        </w:rPr>
        <w:t>The relevant Company</w:t>
      </w:r>
      <w:r w:rsidRPr="00263B4B">
        <w:rPr>
          <w:rFonts w:asciiTheme="minorHAnsi" w:hAnsiTheme="minorHAnsi" w:cstheme="minorHAnsi"/>
          <w:sz w:val="22"/>
          <w:szCs w:val="22"/>
        </w:rPr>
        <w:t xml:space="preserve"> will complete the required documents supplied by the FWO for this purpose.</w:t>
      </w:r>
      <w:bookmarkEnd w:id="63"/>
    </w:p>
    <w:p w14:paraId="25D7AA6F" w14:textId="36E0E85E"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In the event that the FWO is able to locate and contact any </w:t>
      </w:r>
      <w:r w:rsidR="00E35D70" w:rsidRPr="00263B4B">
        <w:rPr>
          <w:rFonts w:asciiTheme="minorHAnsi" w:hAnsiTheme="minorHAnsi" w:cstheme="minorHAnsi"/>
          <w:sz w:val="22"/>
          <w:szCs w:val="22"/>
        </w:rPr>
        <w:t>former</w:t>
      </w:r>
      <w:r w:rsidRPr="00263B4B">
        <w:rPr>
          <w:rFonts w:asciiTheme="minorHAnsi" w:hAnsiTheme="minorHAnsi" w:cstheme="minorHAnsi"/>
          <w:sz w:val="22"/>
          <w:szCs w:val="22"/>
        </w:rPr>
        <w:t xml:space="preserve"> </w:t>
      </w:r>
      <w:r w:rsidR="00E35D70" w:rsidRPr="00263B4B">
        <w:rPr>
          <w:rFonts w:asciiTheme="minorHAnsi" w:hAnsiTheme="minorHAnsi" w:cstheme="minorHAnsi"/>
          <w:sz w:val="22"/>
          <w:szCs w:val="22"/>
        </w:rPr>
        <w:t>Affected Employees</w:t>
      </w:r>
      <w:r w:rsidRPr="00263B4B">
        <w:rPr>
          <w:rFonts w:asciiTheme="minorHAnsi" w:hAnsiTheme="minorHAnsi" w:cstheme="minorHAnsi"/>
          <w:sz w:val="22"/>
          <w:szCs w:val="22"/>
        </w:rPr>
        <w:t xml:space="preserve"> to whom Underpayments are owed, the FWO will (in addi</w:t>
      </w:r>
      <w:r w:rsidR="00E35D70" w:rsidRPr="00263B4B">
        <w:rPr>
          <w:rFonts w:asciiTheme="minorHAnsi" w:hAnsiTheme="minorHAnsi" w:cstheme="minorHAnsi"/>
          <w:sz w:val="22"/>
          <w:szCs w:val="22"/>
        </w:rPr>
        <w:t>tion to its obligations under s </w:t>
      </w:r>
      <w:r w:rsidRPr="00263B4B">
        <w:rPr>
          <w:rFonts w:asciiTheme="minorHAnsi" w:hAnsiTheme="minorHAnsi" w:cstheme="minorHAnsi"/>
          <w:sz w:val="22"/>
          <w:szCs w:val="22"/>
        </w:rPr>
        <w:t xml:space="preserve">559 of the FW Act) notify </w:t>
      </w:r>
      <w:r w:rsidR="00E35D70" w:rsidRPr="00263B4B">
        <w:rPr>
          <w:rFonts w:asciiTheme="minorHAnsi" w:hAnsiTheme="minorHAnsi" w:cstheme="minorHAnsi"/>
          <w:sz w:val="22"/>
          <w:szCs w:val="22"/>
        </w:rPr>
        <w:t>the relevant Company</w:t>
      </w:r>
      <w:r w:rsidRPr="00263B4B">
        <w:rPr>
          <w:rFonts w:asciiTheme="minorHAnsi" w:hAnsiTheme="minorHAnsi" w:cstheme="minorHAnsi"/>
          <w:sz w:val="22"/>
          <w:szCs w:val="22"/>
        </w:rPr>
        <w:t xml:space="preserve"> in writing of the name and contact details of the </w:t>
      </w:r>
      <w:r w:rsidR="00D50B3A" w:rsidRPr="00263B4B">
        <w:rPr>
          <w:rFonts w:asciiTheme="minorHAnsi" w:hAnsiTheme="minorHAnsi" w:cstheme="minorHAnsi"/>
          <w:sz w:val="22"/>
          <w:szCs w:val="22"/>
        </w:rPr>
        <w:t>former Affected Employee</w:t>
      </w:r>
      <w:r w:rsidRPr="00263B4B">
        <w:rPr>
          <w:rFonts w:asciiTheme="minorHAnsi" w:hAnsiTheme="minorHAnsi" w:cstheme="minorHAnsi"/>
          <w:sz w:val="22"/>
          <w:szCs w:val="22"/>
        </w:rPr>
        <w:t xml:space="preserve">. Within </w:t>
      </w:r>
      <w:r w:rsidR="002D444F" w:rsidRPr="00263B4B">
        <w:rPr>
          <w:rFonts w:asciiTheme="minorHAnsi" w:hAnsiTheme="minorHAnsi" w:cstheme="minorHAnsi"/>
          <w:sz w:val="22"/>
          <w:szCs w:val="22"/>
        </w:rPr>
        <w:t>28</w:t>
      </w:r>
      <w:r w:rsidRPr="00263B4B">
        <w:rPr>
          <w:rFonts w:asciiTheme="minorHAnsi" w:hAnsiTheme="minorHAnsi" w:cstheme="minorHAnsi"/>
          <w:sz w:val="22"/>
          <w:szCs w:val="22"/>
        </w:rPr>
        <w:t xml:space="preserve"> days of receiving any such notice </w:t>
      </w:r>
      <w:r w:rsidR="00E35D70" w:rsidRPr="00263B4B">
        <w:rPr>
          <w:rFonts w:asciiTheme="minorHAnsi" w:hAnsiTheme="minorHAnsi" w:cstheme="minorHAnsi"/>
          <w:sz w:val="22"/>
          <w:szCs w:val="22"/>
        </w:rPr>
        <w:t>the relevant Company</w:t>
      </w:r>
      <w:r w:rsidRPr="00263B4B">
        <w:rPr>
          <w:rFonts w:asciiTheme="minorHAnsi" w:hAnsiTheme="minorHAnsi" w:cstheme="minorHAnsi"/>
          <w:sz w:val="22"/>
          <w:szCs w:val="22"/>
        </w:rPr>
        <w:t xml:space="preserve"> will pay:</w:t>
      </w:r>
    </w:p>
    <w:p w14:paraId="5DB231A6" w14:textId="1346E1B5" w:rsidR="007D19B5" w:rsidRPr="00263B4B" w:rsidRDefault="009631B6" w:rsidP="00E70420">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T</w:t>
      </w:r>
      <w:r w:rsidR="005F6919" w:rsidRPr="00263B4B">
        <w:rPr>
          <w:rFonts w:asciiTheme="minorHAnsi" w:hAnsiTheme="minorHAnsi" w:cstheme="minorHAnsi"/>
          <w:sz w:val="22"/>
          <w:szCs w:val="22"/>
        </w:rPr>
        <w:t xml:space="preserve">o the former Affected Employee </w:t>
      </w:r>
      <w:r w:rsidR="007D19B5" w:rsidRPr="00263B4B">
        <w:rPr>
          <w:rFonts w:asciiTheme="minorHAnsi" w:hAnsiTheme="minorHAnsi" w:cstheme="minorHAnsi"/>
          <w:sz w:val="22"/>
          <w:szCs w:val="22"/>
        </w:rPr>
        <w:t xml:space="preserve">interest on the amount paid by </w:t>
      </w:r>
      <w:r w:rsidR="00E35D70" w:rsidRPr="00263B4B">
        <w:rPr>
          <w:rFonts w:asciiTheme="minorHAnsi" w:hAnsiTheme="minorHAnsi" w:cstheme="minorHAnsi"/>
          <w:sz w:val="22"/>
          <w:szCs w:val="22"/>
        </w:rPr>
        <w:t>the relevant Company</w:t>
      </w:r>
      <w:r w:rsidR="007D19B5" w:rsidRPr="00263B4B">
        <w:rPr>
          <w:rFonts w:asciiTheme="minorHAnsi" w:hAnsiTheme="minorHAnsi" w:cstheme="minorHAnsi"/>
          <w:sz w:val="22"/>
          <w:szCs w:val="22"/>
        </w:rPr>
        <w:t xml:space="preserve"> to the Commonwealth of Australia </w:t>
      </w:r>
      <w:r w:rsidR="000B5B09" w:rsidRPr="00263B4B">
        <w:rPr>
          <w:rFonts w:asciiTheme="minorHAnsi" w:hAnsiTheme="minorHAnsi" w:cstheme="minorHAnsi"/>
          <w:sz w:val="22"/>
          <w:szCs w:val="22"/>
        </w:rPr>
        <w:t xml:space="preserve">under clause 26 </w:t>
      </w:r>
      <w:r w:rsidR="007D19B5" w:rsidRPr="00263B4B">
        <w:rPr>
          <w:rFonts w:asciiTheme="minorHAnsi" w:hAnsiTheme="minorHAnsi" w:cstheme="minorHAnsi"/>
          <w:sz w:val="22"/>
          <w:szCs w:val="22"/>
        </w:rPr>
        <w:t>in respect of that</w:t>
      </w:r>
      <w:r w:rsidR="00E35D70" w:rsidRPr="00263B4B">
        <w:rPr>
          <w:rFonts w:asciiTheme="minorHAnsi" w:hAnsiTheme="minorHAnsi" w:cstheme="minorHAnsi"/>
          <w:sz w:val="22"/>
          <w:szCs w:val="22"/>
        </w:rPr>
        <w:t xml:space="preserve"> Affected Employee</w:t>
      </w:r>
      <w:r w:rsidR="007D19B5" w:rsidRPr="00263B4B">
        <w:rPr>
          <w:rFonts w:asciiTheme="minorHAnsi" w:hAnsiTheme="minorHAnsi" w:cstheme="minorHAnsi"/>
          <w:sz w:val="22"/>
          <w:szCs w:val="22"/>
        </w:rPr>
        <w:t xml:space="preserve">, calculated for each financial year from the date that the employee first became entitled to that amount until the date on which that amount is paid, using an </w:t>
      </w:r>
      <w:r w:rsidR="00E35D70" w:rsidRPr="00263B4B">
        <w:rPr>
          <w:rFonts w:asciiTheme="minorHAnsi" w:hAnsiTheme="minorHAnsi" w:cstheme="minorHAnsi"/>
          <w:sz w:val="22"/>
          <w:szCs w:val="22"/>
        </w:rPr>
        <w:t>interest rate of 5.5% per annum</w:t>
      </w:r>
      <w:r w:rsidR="007D19B5" w:rsidRPr="00263B4B">
        <w:rPr>
          <w:rFonts w:asciiTheme="minorHAnsi" w:hAnsiTheme="minorHAnsi" w:cstheme="minorHAnsi"/>
          <w:sz w:val="22"/>
          <w:szCs w:val="22"/>
        </w:rPr>
        <w:t xml:space="preserve">; and </w:t>
      </w:r>
    </w:p>
    <w:p w14:paraId="18279888" w14:textId="7075743C" w:rsidR="007D19B5" w:rsidRPr="00263B4B" w:rsidRDefault="009631B6" w:rsidP="00E70420">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T</w:t>
      </w:r>
      <w:r w:rsidR="005F6919" w:rsidRPr="00263B4B">
        <w:rPr>
          <w:rFonts w:asciiTheme="minorHAnsi" w:hAnsiTheme="minorHAnsi" w:cstheme="minorHAnsi"/>
          <w:sz w:val="22"/>
          <w:szCs w:val="22"/>
        </w:rPr>
        <w:t xml:space="preserve">o the former Affected Employee’s </w:t>
      </w:r>
      <w:r w:rsidR="00D50B3A" w:rsidRPr="00263B4B">
        <w:rPr>
          <w:rFonts w:asciiTheme="minorHAnsi" w:hAnsiTheme="minorHAnsi" w:cstheme="minorHAnsi"/>
          <w:sz w:val="22"/>
          <w:szCs w:val="22"/>
        </w:rPr>
        <w:t xml:space="preserve">nominated </w:t>
      </w:r>
      <w:r w:rsidR="005F6919" w:rsidRPr="00263B4B">
        <w:rPr>
          <w:rFonts w:asciiTheme="minorHAnsi" w:hAnsiTheme="minorHAnsi" w:cstheme="minorHAnsi"/>
          <w:sz w:val="22"/>
          <w:szCs w:val="22"/>
        </w:rPr>
        <w:t xml:space="preserve">superannuation fund, </w:t>
      </w:r>
      <w:r w:rsidR="00BF4DB1" w:rsidRPr="00263B4B">
        <w:rPr>
          <w:rFonts w:asciiTheme="minorHAnsi" w:hAnsiTheme="minorHAnsi" w:cstheme="minorHAnsi"/>
          <w:sz w:val="22"/>
          <w:szCs w:val="22"/>
        </w:rPr>
        <w:t xml:space="preserve">the amount listed in Column </w:t>
      </w:r>
      <w:r w:rsidR="00CA71B9" w:rsidRPr="00263B4B">
        <w:rPr>
          <w:rFonts w:asciiTheme="minorHAnsi" w:hAnsiTheme="minorHAnsi" w:cstheme="minorHAnsi"/>
          <w:sz w:val="22"/>
          <w:szCs w:val="22"/>
        </w:rPr>
        <w:t>H</w:t>
      </w:r>
      <w:r w:rsidR="00BF4DB1" w:rsidRPr="00263B4B">
        <w:rPr>
          <w:rFonts w:asciiTheme="minorHAnsi" w:hAnsiTheme="minorHAnsi" w:cstheme="minorHAnsi"/>
          <w:sz w:val="22"/>
          <w:szCs w:val="22"/>
        </w:rPr>
        <w:t xml:space="preserve"> of Schedule A to this Undertaking</w:t>
      </w:r>
      <w:r w:rsidR="005F6919" w:rsidRPr="00263B4B">
        <w:rPr>
          <w:rFonts w:asciiTheme="minorHAnsi" w:hAnsiTheme="minorHAnsi" w:cstheme="minorHAnsi"/>
          <w:sz w:val="22"/>
          <w:szCs w:val="22"/>
        </w:rPr>
        <w:t>, plus interest calculated at a rate of 5.5% per annum.</w:t>
      </w:r>
    </w:p>
    <w:p w14:paraId="42134A1C" w14:textId="23B5AC76" w:rsidR="007D19B5" w:rsidRPr="00263B4B" w:rsidDel="00D7430F" w:rsidRDefault="006116F7" w:rsidP="00D24D3F">
      <w:pPr>
        <w:widowControl w:val="0"/>
        <w:spacing w:after="120" w:line="360" w:lineRule="auto"/>
        <w:jc w:val="both"/>
        <w:rPr>
          <w:rFonts w:asciiTheme="minorHAnsi" w:hAnsiTheme="minorHAnsi" w:cstheme="minorHAnsi"/>
          <w:b/>
          <w:szCs w:val="22"/>
        </w:rPr>
      </w:pPr>
      <w:r w:rsidRPr="00263B4B">
        <w:rPr>
          <w:rFonts w:asciiTheme="minorHAnsi" w:hAnsiTheme="minorHAnsi" w:cstheme="minorHAnsi"/>
          <w:b/>
          <w:szCs w:val="22"/>
        </w:rPr>
        <w:t>Letter of Assurance</w:t>
      </w:r>
    </w:p>
    <w:p w14:paraId="02A13E7B" w14:textId="4842A6D4" w:rsidR="00CA7383" w:rsidRPr="00263B4B" w:rsidRDefault="00CA7383" w:rsidP="00D24D3F">
      <w:pPr>
        <w:widowControl w:val="0"/>
        <w:numPr>
          <w:ilvl w:val="0"/>
          <w:numId w:val="5"/>
        </w:numPr>
        <w:spacing w:before="120" w:after="120" w:line="360" w:lineRule="auto"/>
        <w:ind w:left="567" w:hanging="567"/>
        <w:jc w:val="both"/>
        <w:rPr>
          <w:rFonts w:asciiTheme="minorHAnsi" w:hAnsiTheme="minorHAnsi" w:cstheme="minorHAnsi"/>
          <w:szCs w:val="22"/>
        </w:rPr>
      </w:pPr>
      <w:bookmarkStart w:id="64" w:name="_Ref22814995"/>
      <w:r w:rsidRPr="00263B4B">
        <w:rPr>
          <w:rFonts w:asciiTheme="minorHAnsi" w:hAnsiTheme="minorHAnsi" w:cstheme="minorHAnsi"/>
          <w:szCs w:val="22"/>
        </w:rPr>
        <w:t>Within 150 days of the Commencement Date, the Companies will provide to the FWO</w:t>
      </w:r>
      <w:bookmarkStart w:id="65" w:name="_BPDCI_452"/>
      <w:r w:rsidRPr="00930A9D">
        <w:rPr>
          <w:rFonts w:asciiTheme="minorHAnsi" w:hAnsiTheme="minorHAnsi" w:cstheme="minorHAnsi"/>
          <w:szCs w:val="22"/>
        </w:rPr>
        <w:t>:</w:t>
      </w:r>
      <w:bookmarkEnd w:id="65"/>
    </w:p>
    <w:p w14:paraId="7EE699FF" w14:textId="4553EA82" w:rsidR="00CA7383" w:rsidRPr="00D24D3F" w:rsidRDefault="000B1FB8" w:rsidP="00E70420">
      <w:pPr>
        <w:widowControl w:val="0"/>
        <w:numPr>
          <w:ilvl w:val="0"/>
          <w:numId w:val="38"/>
        </w:numPr>
        <w:spacing w:before="120" w:after="120" w:line="360" w:lineRule="auto"/>
        <w:jc w:val="both"/>
        <w:rPr>
          <w:rFonts w:asciiTheme="minorHAnsi" w:hAnsiTheme="minorHAnsi" w:cstheme="minorHAnsi"/>
          <w:szCs w:val="22"/>
        </w:rPr>
      </w:pPr>
      <w:bookmarkStart w:id="66" w:name="_BPDC_LN_INS_1137"/>
      <w:bookmarkStart w:id="67" w:name="_BPDC_PR_INS_1138"/>
      <w:bookmarkEnd w:id="66"/>
      <w:bookmarkEnd w:id="67"/>
      <w:r w:rsidRPr="004B3933">
        <w:rPr>
          <w:rFonts w:asciiTheme="minorHAnsi" w:hAnsiTheme="minorHAnsi" w:cstheme="minorHAnsi"/>
          <w:szCs w:val="22"/>
        </w:rPr>
        <w:t>A</w:t>
      </w:r>
      <w:r w:rsidR="00CA7383" w:rsidRPr="004B3933">
        <w:rPr>
          <w:rFonts w:asciiTheme="minorHAnsi" w:hAnsiTheme="minorHAnsi" w:cstheme="minorHAnsi"/>
          <w:szCs w:val="22"/>
        </w:rPr>
        <w:t xml:space="preserve"> Letter of Assurance signed by the Chief Finance Officers of each Company, or the Chief Financial Officer of the </w:t>
      </w:r>
      <w:bookmarkStart w:id="68" w:name="_BPDCI_453"/>
      <w:r w:rsidR="00CA7383" w:rsidRPr="00D24D3F">
        <w:rPr>
          <w:rFonts w:asciiTheme="minorHAnsi" w:hAnsiTheme="minorHAnsi" w:cstheme="minorHAnsi"/>
          <w:szCs w:val="22"/>
        </w:rPr>
        <w:t xml:space="preserve">AU </w:t>
      </w:r>
      <w:bookmarkEnd w:id="68"/>
      <w:r w:rsidR="00CA7383" w:rsidRPr="004B3933">
        <w:rPr>
          <w:rFonts w:asciiTheme="minorHAnsi" w:hAnsiTheme="minorHAnsi" w:cstheme="minorHAnsi"/>
          <w:szCs w:val="22"/>
        </w:rPr>
        <w:t>Group, in the terms as set out at Attachment A</w:t>
      </w:r>
      <w:bookmarkStart w:id="69" w:name="_BPDCI_455"/>
      <w:r w:rsidR="00CA7383" w:rsidRPr="00D24D3F">
        <w:rPr>
          <w:rFonts w:asciiTheme="minorHAnsi" w:hAnsiTheme="minorHAnsi" w:cstheme="minorHAnsi"/>
          <w:szCs w:val="22"/>
        </w:rPr>
        <w:t xml:space="preserve">; </w:t>
      </w:r>
      <w:bookmarkStart w:id="70" w:name="_BPDCI_456"/>
      <w:bookmarkEnd w:id="69"/>
      <w:r w:rsidR="00CA7383" w:rsidRPr="00D24D3F">
        <w:rPr>
          <w:rFonts w:asciiTheme="minorHAnsi" w:hAnsiTheme="minorHAnsi" w:cstheme="minorHAnsi"/>
          <w:szCs w:val="22"/>
        </w:rPr>
        <w:t xml:space="preserve">and </w:t>
      </w:r>
      <w:bookmarkEnd w:id="70"/>
    </w:p>
    <w:p w14:paraId="6FAEB702" w14:textId="676075E1" w:rsidR="00CA7383" w:rsidRPr="00D24D3F" w:rsidRDefault="00246AAE" w:rsidP="00E70420">
      <w:pPr>
        <w:widowControl w:val="0"/>
        <w:numPr>
          <w:ilvl w:val="0"/>
          <w:numId w:val="38"/>
        </w:numPr>
        <w:spacing w:before="120" w:after="120" w:line="360" w:lineRule="auto"/>
        <w:jc w:val="both"/>
        <w:rPr>
          <w:rFonts w:asciiTheme="minorHAnsi" w:hAnsiTheme="minorHAnsi" w:cstheme="minorHAnsi"/>
          <w:szCs w:val="22"/>
        </w:rPr>
      </w:pPr>
      <w:bookmarkStart w:id="71" w:name="_BPDC_LN_INS_1135"/>
      <w:bookmarkStart w:id="72" w:name="_BPDC_PR_INS_1136"/>
      <w:bookmarkStart w:id="73" w:name="_BPDCI_458"/>
      <w:bookmarkEnd w:id="71"/>
      <w:bookmarkEnd w:id="72"/>
      <w:r w:rsidRPr="00D24D3F">
        <w:rPr>
          <w:rFonts w:asciiTheme="minorHAnsi" w:hAnsiTheme="minorHAnsi" w:cstheme="minorHAnsi"/>
          <w:szCs w:val="22"/>
        </w:rPr>
        <w:t>I</w:t>
      </w:r>
      <w:r w:rsidR="00CA7383" w:rsidRPr="00D24D3F">
        <w:rPr>
          <w:rFonts w:asciiTheme="minorHAnsi" w:hAnsiTheme="minorHAnsi" w:cstheme="minorHAnsi"/>
          <w:szCs w:val="22"/>
        </w:rPr>
        <w:t xml:space="preserve">nformation about the </w:t>
      </w:r>
      <w:bookmarkStart w:id="74" w:name="_BPDCI_460"/>
      <w:bookmarkEnd w:id="73"/>
      <w:r w:rsidR="00CA7383" w:rsidRPr="00D24D3F">
        <w:rPr>
          <w:rFonts w:asciiTheme="minorHAnsi" w:hAnsiTheme="minorHAnsi" w:cstheme="minorHAnsi"/>
          <w:szCs w:val="22"/>
        </w:rPr>
        <w:t xml:space="preserve">AU Group's </w:t>
      </w:r>
      <w:bookmarkEnd w:id="74"/>
      <w:r w:rsidR="00CA7383" w:rsidRPr="00471BD9">
        <w:rPr>
          <w:rFonts w:asciiTheme="minorHAnsi" w:hAnsiTheme="minorHAnsi" w:cstheme="minorHAnsi"/>
          <w:szCs w:val="22"/>
        </w:rPr>
        <w:t xml:space="preserve">new systems and processes, including upgrades to payroll systems </w:t>
      </w:r>
      <w:bookmarkStart w:id="75" w:name="_BPDCI_462"/>
      <w:r w:rsidR="00CA7383" w:rsidRPr="00D24D3F">
        <w:rPr>
          <w:rFonts w:asciiTheme="minorHAnsi" w:hAnsiTheme="minorHAnsi" w:cstheme="minorHAnsi"/>
          <w:szCs w:val="22"/>
        </w:rPr>
        <w:t xml:space="preserve">implemented following the Internal Review.  </w:t>
      </w:r>
      <w:bookmarkEnd w:id="75"/>
    </w:p>
    <w:p w14:paraId="4B53EB9F" w14:textId="77777777" w:rsidR="007D19B5" w:rsidRPr="00263B4B" w:rsidRDefault="007D19B5" w:rsidP="00D24D3F">
      <w:pPr>
        <w:spacing w:before="240" w:after="240"/>
        <w:jc w:val="both"/>
        <w:rPr>
          <w:rFonts w:asciiTheme="minorHAnsi" w:hAnsiTheme="minorHAnsi" w:cstheme="minorHAnsi"/>
          <w:b/>
          <w:szCs w:val="22"/>
        </w:rPr>
      </w:pPr>
      <w:bookmarkStart w:id="76" w:name="_BPDC_LN_INS_1133"/>
      <w:bookmarkStart w:id="77" w:name="_BPDC_PR_INS_1134"/>
      <w:bookmarkStart w:id="78" w:name="_BPDCI_464"/>
      <w:bookmarkEnd w:id="64"/>
      <w:bookmarkEnd w:id="76"/>
      <w:bookmarkEnd w:id="77"/>
      <w:bookmarkEnd w:id="78"/>
      <w:r w:rsidRPr="005D0170">
        <w:rPr>
          <w:rFonts w:asciiTheme="minorHAnsi" w:hAnsiTheme="minorHAnsi" w:cstheme="minorHAnsi"/>
          <w:b/>
          <w:szCs w:val="22"/>
        </w:rPr>
        <w:t>Independent Audits</w:t>
      </w:r>
    </w:p>
    <w:p w14:paraId="720269FA" w14:textId="49BFA4A8" w:rsidR="00287FFB" w:rsidRPr="00263B4B" w:rsidRDefault="00287FFB"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79" w:name="_Ref110853887"/>
      <w:bookmarkStart w:id="80" w:name="_Ref22815049"/>
      <w:r w:rsidRPr="00263B4B">
        <w:rPr>
          <w:rFonts w:asciiTheme="minorHAnsi" w:hAnsiTheme="minorHAnsi" w:cstheme="minorHAnsi"/>
          <w:sz w:val="22"/>
          <w:szCs w:val="22"/>
        </w:rPr>
        <w:t>The obligations set out in clauses 3</w:t>
      </w:r>
      <w:r w:rsidR="00706EB3">
        <w:rPr>
          <w:rFonts w:asciiTheme="minorHAnsi" w:hAnsiTheme="minorHAnsi" w:cstheme="minorHAnsi"/>
          <w:sz w:val="22"/>
          <w:szCs w:val="22"/>
        </w:rPr>
        <w:t>0</w:t>
      </w:r>
      <w:r w:rsidRPr="00263B4B">
        <w:rPr>
          <w:rFonts w:asciiTheme="minorHAnsi" w:hAnsiTheme="minorHAnsi" w:cstheme="minorHAnsi"/>
          <w:sz w:val="22"/>
          <w:szCs w:val="22"/>
        </w:rPr>
        <w:t xml:space="preserve"> to </w:t>
      </w:r>
      <w:r w:rsidR="00572FEB">
        <w:rPr>
          <w:rFonts w:asciiTheme="minorHAnsi" w:hAnsiTheme="minorHAnsi" w:cstheme="minorHAnsi"/>
          <w:sz w:val="22"/>
          <w:szCs w:val="22"/>
        </w:rPr>
        <w:t>49</w:t>
      </w:r>
      <w:r w:rsidRPr="00263B4B">
        <w:rPr>
          <w:rFonts w:asciiTheme="minorHAnsi" w:hAnsiTheme="minorHAnsi" w:cstheme="minorHAnsi"/>
          <w:sz w:val="22"/>
          <w:szCs w:val="22"/>
        </w:rPr>
        <w:t xml:space="preserve"> below apply to the Companies, with the exception of KNS, given it no longer engages any employees.</w:t>
      </w:r>
      <w:bookmarkEnd w:id="79"/>
      <w:r w:rsidRPr="00263B4B">
        <w:rPr>
          <w:rFonts w:asciiTheme="minorHAnsi" w:hAnsiTheme="minorHAnsi" w:cstheme="minorHAnsi"/>
          <w:sz w:val="22"/>
          <w:szCs w:val="22"/>
        </w:rPr>
        <w:t xml:space="preserve"> </w:t>
      </w:r>
    </w:p>
    <w:p w14:paraId="6D830435" w14:textId="244123AD" w:rsidR="007D19B5" w:rsidRPr="00263B4B" w:rsidRDefault="00E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lastRenderedPageBreak/>
        <w:t>The Companies</w:t>
      </w:r>
      <w:r w:rsidR="007D19B5" w:rsidRPr="00263B4B">
        <w:rPr>
          <w:rFonts w:asciiTheme="minorHAnsi" w:hAnsiTheme="minorHAnsi" w:cstheme="minorHAnsi"/>
          <w:sz w:val="22"/>
          <w:szCs w:val="22"/>
        </w:rPr>
        <w:t xml:space="preserve"> must, at </w:t>
      </w:r>
      <w:r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cost, engage an appropriately qualified, experienced, external and independent </w:t>
      </w:r>
      <w:r w:rsidR="007D19B5" w:rsidRPr="00263B4B" w:rsidDel="00D7430F">
        <w:rPr>
          <w:rFonts w:asciiTheme="minorHAnsi" w:hAnsiTheme="minorHAnsi" w:cstheme="minorHAnsi"/>
          <w:sz w:val="22"/>
          <w:szCs w:val="22"/>
        </w:rPr>
        <w:t xml:space="preserve">accounting professional or an employment law specialist </w:t>
      </w:r>
      <w:r w:rsidR="007D19B5" w:rsidRPr="00263B4B">
        <w:rPr>
          <w:rFonts w:asciiTheme="minorHAnsi" w:hAnsiTheme="minorHAnsi" w:cstheme="minorHAnsi"/>
          <w:sz w:val="22"/>
          <w:szCs w:val="22"/>
        </w:rPr>
        <w:t>(</w:t>
      </w:r>
      <w:r w:rsidR="007D19B5" w:rsidRPr="00263B4B">
        <w:rPr>
          <w:rFonts w:asciiTheme="minorHAnsi" w:hAnsiTheme="minorHAnsi" w:cstheme="minorHAnsi"/>
          <w:b/>
          <w:sz w:val="22"/>
          <w:szCs w:val="22"/>
        </w:rPr>
        <w:t>Independent Auditor</w:t>
      </w:r>
      <w:r w:rsidR="007D19B5" w:rsidRPr="00263B4B">
        <w:rPr>
          <w:rFonts w:asciiTheme="minorHAnsi" w:hAnsiTheme="minorHAnsi" w:cstheme="minorHAnsi"/>
          <w:sz w:val="22"/>
          <w:szCs w:val="22"/>
        </w:rPr>
        <w:t xml:space="preserve">) to conduct </w:t>
      </w:r>
      <w:r w:rsidR="00F630A0" w:rsidRPr="00263B4B">
        <w:rPr>
          <w:rFonts w:asciiTheme="minorHAnsi" w:hAnsiTheme="minorHAnsi" w:cstheme="minorHAnsi"/>
          <w:sz w:val="22"/>
          <w:szCs w:val="22"/>
        </w:rPr>
        <w:t xml:space="preserve">two </w:t>
      </w:r>
      <w:r w:rsidR="007D19B5" w:rsidRPr="00263B4B">
        <w:rPr>
          <w:rFonts w:asciiTheme="minorHAnsi" w:hAnsiTheme="minorHAnsi" w:cstheme="minorHAnsi"/>
          <w:sz w:val="22"/>
          <w:szCs w:val="22"/>
        </w:rPr>
        <w:t xml:space="preserve">audits of </w:t>
      </w: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compliance with the FW Act and FW Regulations, in relation to </w:t>
      </w:r>
      <w:r w:rsidRPr="00263B4B">
        <w:rPr>
          <w:rFonts w:asciiTheme="minorHAnsi" w:hAnsiTheme="minorHAnsi" w:cstheme="minorHAnsi"/>
          <w:sz w:val="22"/>
          <w:szCs w:val="22"/>
        </w:rPr>
        <w:t>the Instruments</w:t>
      </w:r>
      <w:r w:rsidR="007D19B5" w:rsidRPr="00263B4B">
        <w:rPr>
          <w:rFonts w:asciiTheme="minorHAnsi" w:hAnsiTheme="minorHAnsi" w:cstheme="minorHAnsi"/>
          <w:sz w:val="22"/>
          <w:szCs w:val="22"/>
        </w:rPr>
        <w:t xml:space="preserve">, and any future agreements that replace </w:t>
      </w:r>
      <w:r w:rsidRPr="00263B4B">
        <w:rPr>
          <w:rFonts w:asciiTheme="minorHAnsi" w:hAnsiTheme="minorHAnsi" w:cstheme="minorHAnsi"/>
          <w:sz w:val="22"/>
          <w:szCs w:val="22"/>
        </w:rPr>
        <w:t>the Instruments</w:t>
      </w:r>
      <w:r w:rsidR="007D19B5" w:rsidRPr="00263B4B">
        <w:rPr>
          <w:rFonts w:asciiTheme="minorHAnsi" w:hAnsiTheme="minorHAnsi" w:cstheme="minorHAnsi"/>
          <w:sz w:val="22"/>
          <w:szCs w:val="22"/>
        </w:rPr>
        <w:t xml:space="preserve"> (</w:t>
      </w:r>
      <w:r w:rsidR="007D19B5" w:rsidRPr="00263B4B">
        <w:rPr>
          <w:rFonts w:asciiTheme="minorHAnsi" w:hAnsiTheme="minorHAnsi" w:cstheme="minorHAnsi"/>
          <w:b/>
          <w:sz w:val="22"/>
          <w:szCs w:val="22"/>
        </w:rPr>
        <w:t>Audits</w:t>
      </w:r>
      <w:r w:rsidR="007D19B5" w:rsidRPr="00263B4B">
        <w:rPr>
          <w:rFonts w:asciiTheme="minorHAnsi" w:hAnsiTheme="minorHAnsi" w:cstheme="minorHAnsi"/>
          <w:sz w:val="22"/>
          <w:szCs w:val="22"/>
        </w:rPr>
        <w:t>).</w:t>
      </w:r>
      <w:bookmarkEnd w:id="80"/>
      <w:r w:rsidR="007D19B5" w:rsidRPr="00263B4B">
        <w:rPr>
          <w:rFonts w:asciiTheme="minorHAnsi" w:hAnsiTheme="minorHAnsi" w:cstheme="minorHAnsi"/>
          <w:sz w:val="22"/>
          <w:szCs w:val="22"/>
        </w:rPr>
        <w:t xml:space="preserve"> </w:t>
      </w:r>
    </w:p>
    <w:p w14:paraId="5645501A" w14:textId="7A3AAD8E" w:rsidR="007D19B5" w:rsidRPr="00263B4B" w:rsidRDefault="00E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notify the FWO of </w:t>
      </w:r>
      <w:r w:rsidR="00312027"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proposed</w:t>
      </w:r>
      <w:r w:rsidR="007D19B5" w:rsidRPr="00263B4B" w:rsidDel="00D7430F">
        <w:rPr>
          <w:rFonts w:asciiTheme="minorHAnsi" w:hAnsiTheme="minorHAnsi" w:cstheme="minorHAnsi"/>
          <w:sz w:val="22"/>
          <w:szCs w:val="22"/>
        </w:rPr>
        <w:t xml:space="preserve"> Independent </w:t>
      </w:r>
      <w:r w:rsidR="007D19B5" w:rsidRPr="00263B4B">
        <w:rPr>
          <w:rFonts w:asciiTheme="minorHAnsi" w:hAnsiTheme="minorHAnsi" w:cstheme="minorHAnsi"/>
          <w:sz w:val="22"/>
          <w:szCs w:val="22"/>
        </w:rPr>
        <w:t>Auditor</w:t>
      </w:r>
      <w:r w:rsidR="007D19B5" w:rsidRPr="00263B4B" w:rsidDel="00D7430F">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by no later than </w:t>
      </w:r>
      <w:r w:rsidR="008A4E98">
        <w:rPr>
          <w:rFonts w:asciiTheme="minorHAnsi" w:hAnsiTheme="minorHAnsi" w:cstheme="minorHAnsi"/>
          <w:sz w:val="22"/>
          <w:szCs w:val="22"/>
        </w:rPr>
        <w:t>1 February 2023</w:t>
      </w:r>
      <w:r w:rsidR="007D19B5" w:rsidRPr="00263B4B">
        <w:rPr>
          <w:rFonts w:asciiTheme="minorHAnsi" w:hAnsiTheme="minorHAnsi" w:cstheme="minorHAnsi"/>
          <w:sz w:val="22"/>
          <w:szCs w:val="22"/>
        </w:rPr>
        <w:t xml:space="preserve">. The FWO may in its sole discretion approve the Independent Auditor in writing or otherwise require </w:t>
      </w:r>
      <w:r w:rsidR="00312027"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to propose other Independent Auditors until the FWO has approved in writing an Independent Auditor. The Independent Auditor must be </w:t>
      </w:r>
      <w:r w:rsidR="007D19B5" w:rsidRPr="00263B4B" w:rsidDel="00D7430F">
        <w:rPr>
          <w:rFonts w:asciiTheme="minorHAnsi" w:hAnsiTheme="minorHAnsi" w:cstheme="minorHAnsi"/>
          <w:sz w:val="22"/>
          <w:szCs w:val="22"/>
        </w:rPr>
        <w:t>approved by the FWO in writing</w:t>
      </w:r>
      <w:r w:rsidR="007D19B5" w:rsidRPr="00263B4B">
        <w:rPr>
          <w:rFonts w:asciiTheme="minorHAnsi" w:hAnsiTheme="minorHAnsi" w:cstheme="minorHAnsi"/>
          <w:sz w:val="22"/>
          <w:szCs w:val="22"/>
        </w:rPr>
        <w:t xml:space="preserve"> prior to being engaged by </w:t>
      </w:r>
      <w:r w:rsidR="00312027" w:rsidRPr="00263B4B">
        <w:rPr>
          <w:rFonts w:asciiTheme="minorHAnsi" w:hAnsiTheme="minorHAnsi" w:cstheme="minorHAnsi"/>
          <w:sz w:val="22"/>
          <w:szCs w:val="22"/>
        </w:rPr>
        <w:t>the Companies</w:t>
      </w:r>
      <w:r w:rsidR="007D19B5" w:rsidRPr="00263B4B" w:rsidDel="00D7430F">
        <w:rPr>
          <w:rFonts w:asciiTheme="minorHAnsi" w:hAnsiTheme="minorHAnsi" w:cstheme="minorHAnsi"/>
          <w:sz w:val="22"/>
          <w:szCs w:val="22"/>
        </w:rPr>
        <w:t>.</w:t>
      </w:r>
      <w:r w:rsidR="00C16DA6" w:rsidRPr="00263B4B">
        <w:rPr>
          <w:rFonts w:asciiTheme="minorHAnsi" w:hAnsiTheme="minorHAnsi" w:cstheme="minorHAnsi"/>
          <w:sz w:val="22"/>
          <w:szCs w:val="22"/>
        </w:rPr>
        <w:t xml:space="preserve"> </w:t>
      </w:r>
    </w:p>
    <w:p w14:paraId="3C1ED02F" w14:textId="77EC398E" w:rsidR="007D19B5" w:rsidRPr="00263B4B" w:rsidRDefault="00312027" w:rsidP="00D24D3F">
      <w:pPr>
        <w:pStyle w:val="ListParagraph"/>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The Companies </w:t>
      </w:r>
      <w:r w:rsidR="007D19B5" w:rsidRPr="00263B4B">
        <w:rPr>
          <w:rFonts w:asciiTheme="minorHAnsi" w:hAnsiTheme="minorHAnsi" w:cstheme="minorHAnsi"/>
          <w:sz w:val="22"/>
          <w:szCs w:val="22"/>
        </w:rPr>
        <w:t>must ensure that each of the Audits conducted by the Independent Auditor includes:</w:t>
      </w:r>
    </w:p>
    <w:p w14:paraId="052573A5" w14:textId="7C59D8B2" w:rsidR="007D19B5" w:rsidRPr="00263B4B" w:rsidRDefault="00C86E2F" w:rsidP="00E70420">
      <w:pPr>
        <w:pStyle w:val="ListParagraph"/>
        <w:widowControl w:val="0"/>
        <w:numPr>
          <w:ilvl w:val="2"/>
          <w:numId w:val="13"/>
        </w:numPr>
        <w:spacing w:before="120" w:after="120" w:line="360" w:lineRule="auto"/>
        <w:ind w:left="1134"/>
        <w:contextualSpacing w:val="0"/>
        <w:jc w:val="both"/>
        <w:rPr>
          <w:rFonts w:asciiTheme="minorHAnsi" w:hAnsiTheme="minorHAnsi" w:cstheme="minorHAnsi"/>
          <w:color w:val="FF0000"/>
          <w:sz w:val="22"/>
          <w:szCs w:val="22"/>
        </w:rPr>
      </w:pPr>
      <w:r>
        <w:rPr>
          <w:rFonts w:asciiTheme="minorHAnsi" w:hAnsiTheme="minorHAnsi" w:cstheme="minorHAnsi"/>
          <w:sz w:val="22"/>
          <w:szCs w:val="22"/>
        </w:rPr>
        <w:t>A</w:t>
      </w:r>
      <w:r w:rsidR="00CA7383" w:rsidRPr="00263B4B">
        <w:rPr>
          <w:rFonts w:asciiTheme="minorHAnsi" w:hAnsiTheme="minorHAnsi" w:cstheme="minorHAnsi"/>
          <w:sz w:val="22"/>
          <w:szCs w:val="22"/>
        </w:rPr>
        <w:t xml:space="preserve">n assessment of </w:t>
      </w:r>
      <w:bookmarkStart w:id="81" w:name="_BPDCD_475"/>
      <w:r w:rsidR="00CA7383" w:rsidRPr="00BC7B0E">
        <w:rPr>
          <w:rFonts w:asciiTheme="minorHAnsi" w:hAnsiTheme="minorHAnsi" w:cstheme="minorHAnsi"/>
          <w:sz w:val="22"/>
          <w:szCs w:val="22"/>
        </w:rPr>
        <w:t>the lesser of 200 employees or 5% of the total number of</w:t>
      </w:r>
      <w:bookmarkEnd w:id="81"/>
      <w:r w:rsidR="000C117F">
        <w:rPr>
          <w:rFonts w:asciiTheme="minorHAnsi" w:hAnsiTheme="minorHAnsi" w:cstheme="minorHAnsi"/>
          <w:sz w:val="22"/>
          <w:szCs w:val="22"/>
          <w:u w:val="double"/>
        </w:rPr>
        <w:t xml:space="preserve"> </w:t>
      </w:r>
      <w:r w:rsidR="00CA7383" w:rsidRPr="00263B4B">
        <w:rPr>
          <w:rFonts w:asciiTheme="minorHAnsi" w:hAnsiTheme="minorHAnsi" w:cstheme="minorHAnsi"/>
          <w:sz w:val="22"/>
          <w:szCs w:val="22"/>
        </w:rPr>
        <w:t xml:space="preserve">employees </w:t>
      </w:r>
      <w:r w:rsidR="00803C58" w:rsidRPr="00263B4B">
        <w:rPr>
          <w:rFonts w:asciiTheme="minorHAnsi" w:hAnsiTheme="minorHAnsi" w:cstheme="minorHAnsi"/>
          <w:sz w:val="22"/>
          <w:szCs w:val="22"/>
        </w:rPr>
        <w:t>of the Companies</w:t>
      </w:r>
      <w:r w:rsidR="0090741E" w:rsidRPr="00263B4B">
        <w:rPr>
          <w:rFonts w:asciiTheme="minorHAnsi" w:hAnsiTheme="minorHAnsi" w:cstheme="minorHAnsi"/>
          <w:sz w:val="22"/>
          <w:szCs w:val="22"/>
        </w:rPr>
        <w:t xml:space="preserve"> to whom </w:t>
      </w:r>
      <w:r w:rsidR="00803C58" w:rsidRPr="00263B4B">
        <w:rPr>
          <w:rFonts w:asciiTheme="minorHAnsi" w:hAnsiTheme="minorHAnsi" w:cstheme="minorHAnsi"/>
          <w:sz w:val="22"/>
          <w:szCs w:val="22"/>
        </w:rPr>
        <w:t>the Instruments apply</w:t>
      </w:r>
      <w:r w:rsidR="0090741E" w:rsidRPr="00263B4B">
        <w:rPr>
          <w:rFonts w:asciiTheme="minorHAnsi" w:hAnsiTheme="minorHAnsi" w:cstheme="minorHAnsi"/>
          <w:sz w:val="22"/>
          <w:szCs w:val="22"/>
        </w:rPr>
        <w:t>, across a range of classifications, locations and employment types (full time, part time and casual employment)</w:t>
      </w:r>
      <w:r w:rsidR="007D19B5" w:rsidRPr="00263B4B">
        <w:rPr>
          <w:rFonts w:asciiTheme="minorHAnsi" w:hAnsiTheme="minorHAnsi" w:cstheme="minorHAnsi"/>
          <w:sz w:val="22"/>
          <w:szCs w:val="22"/>
        </w:rPr>
        <w:t>,</w:t>
      </w:r>
      <w:r w:rsidR="00803C58" w:rsidRPr="00263B4B">
        <w:rPr>
          <w:rFonts w:asciiTheme="minorHAnsi" w:hAnsiTheme="minorHAnsi" w:cstheme="minorHAnsi"/>
          <w:sz w:val="22"/>
          <w:szCs w:val="22"/>
        </w:rPr>
        <w:t xml:space="preserve"> and proportionately spread between the Companies</w:t>
      </w:r>
      <w:r w:rsidR="007D19B5" w:rsidRPr="00263B4B">
        <w:rPr>
          <w:rFonts w:asciiTheme="minorHAnsi" w:hAnsiTheme="minorHAnsi" w:cstheme="minorHAnsi"/>
          <w:sz w:val="22"/>
          <w:szCs w:val="22"/>
        </w:rPr>
        <w:t xml:space="preserve"> during the relevant pre-audit period (</w:t>
      </w:r>
      <w:r w:rsidR="007D19B5" w:rsidRPr="00263B4B">
        <w:rPr>
          <w:rFonts w:asciiTheme="minorHAnsi" w:hAnsiTheme="minorHAnsi" w:cstheme="minorHAnsi"/>
          <w:b/>
          <w:sz w:val="22"/>
          <w:szCs w:val="22"/>
        </w:rPr>
        <w:t>Sampled Employees</w:t>
      </w:r>
      <w:r w:rsidR="007D19B5" w:rsidRPr="00263B4B">
        <w:rPr>
          <w:rFonts w:asciiTheme="minorHAnsi" w:hAnsiTheme="minorHAnsi" w:cstheme="minorHAnsi"/>
          <w:sz w:val="22"/>
          <w:szCs w:val="22"/>
        </w:rPr>
        <w:t xml:space="preserve">) in respect of their employment by </w:t>
      </w:r>
      <w:r w:rsidR="00803C58"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w:t>
      </w:r>
    </w:p>
    <w:p w14:paraId="08D228E2" w14:textId="1DDB2A6A" w:rsidR="007D19B5" w:rsidRPr="00263B4B" w:rsidRDefault="00C86E2F" w:rsidP="00E70420">
      <w:pPr>
        <w:pStyle w:val="ListParagraph"/>
        <w:widowControl w:val="0"/>
        <w:numPr>
          <w:ilvl w:val="2"/>
          <w:numId w:val="13"/>
        </w:numPr>
        <w:spacing w:before="120" w:after="120" w:line="360" w:lineRule="auto"/>
        <w:ind w:left="1134"/>
        <w:contextualSpacing w:val="0"/>
        <w:jc w:val="both"/>
        <w:rPr>
          <w:rFonts w:asciiTheme="minorHAnsi" w:hAnsiTheme="minorHAnsi" w:cstheme="minorHAnsi"/>
          <w:sz w:val="22"/>
          <w:szCs w:val="22"/>
        </w:rPr>
      </w:pPr>
      <w:r>
        <w:rPr>
          <w:rFonts w:asciiTheme="minorHAnsi" w:hAnsiTheme="minorHAnsi" w:cstheme="minorHAnsi"/>
          <w:sz w:val="22"/>
          <w:szCs w:val="22"/>
        </w:rPr>
        <w:t>A</w:t>
      </w:r>
      <w:r w:rsidR="007D19B5" w:rsidRPr="00263B4B">
        <w:rPr>
          <w:rFonts w:asciiTheme="minorHAnsi" w:hAnsiTheme="minorHAnsi" w:cstheme="minorHAnsi"/>
          <w:sz w:val="22"/>
          <w:szCs w:val="22"/>
        </w:rPr>
        <w:t xml:space="preserve">n assessment of whether the Sampled Employees have been correctly classified by </w:t>
      </w:r>
      <w:r w:rsidR="00803C58" w:rsidRPr="00263B4B">
        <w:rPr>
          <w:rFonts w:asciiTheme="minorHAnsi" w:hAnsiTheme="minorHAnsi" w:cstheme="minorHAnsi"/>
          <w:sz w:val="22"/>
          <w:szCs w:val="22"/>
        </w:rPr>
        <w:t>the Companies</w:t>
      </w:r>
      <w:r w:rsidR="0095777B" w:rsidRPr="00263B4B">
        <w:rPr>
          <w:rFonts w:asciiTheme="minorHAnsi" w:hAnsiTheme="minorHAnsi" w:cstheme="minorHAnsi"/>
          <w:sz w:val="22"/>
          <w:szCs w:val="22"/>
        </w:rPr>
        <w:t xml:space="preserve"> in the </w:t>
      </w:r>
      <w:r w:rsidR="00C16DA6" w:rsidRPr="00263B4B">
        <w:rPr>
          <w:rFonts w:asciiTheme="minorHAnsi" w:hAnsiTheme="minorHAnsi" w:cstheme="minorHAnsi"/>
          <w:sz w:val="22"/>
          <w:szCs w:val="22"/>
        </w:rPr>
        <w:t>relevant audit</w:t>
      </w:r>
      <w:r w:rsidR="0095777B" w:rsidRPr="00263B4B">
        <w:rPr>
          <w:rFonts w:asciiTheme="minorHAnsi" w:hAnsiTheme="minorHAnsi" w:cstheme="minorHAnsi"/>
          <w:sz w:val="22"/>
          <w:szCs w:val="22"/>
        </w:rPr>
        <w:t xml:space="preserve"> period</w:t>
      </w:r>
      <w:r w:rsidR="007D19B5" w:rsidRPr="00263B4B">
        <w:rPr>
          <w:rFonts w:asciiTheme="minorHAnsi" w:hAnsiTheme="minorHAnsi" w:cstheme="minorHAnsi"/>
          <w:sz w:val="22"/>
          <w:szCs w:val="22"/>
        </w:rPr>
        <w:t>;</w:t>
      </w:r>
    </w:p>
    <w:p w14:paraId="01771277" w14:textId="7BF6E0D2" w:rsidR="007D19B5" w:rsidRPr="00263B4B" w:rsidRDefault="00C86E2F" w:rsidP="00E70420">
      <w:pPr>
        <w:pStyle w:val="ListParagraph"/>
        <w:widowControl w:val="0"/>
        <w:numPr>
          <w:ilvl w:val="2"/>
          <w:numId w:val="13"/>
        </w:numPr>
        <w:spacing w:before="120" w:after="120" w:line="360" w:lineRule="auto"/>
        <w:ind w:left="1134"/>
        <w:contextualSpacing w:val="0"/>
        <w:jc w:val="both"/>
        <w:rPr>
          <w:rFonts w:asciiTheme="minorHAnsi" w:hAnsiTheme="minorHAnsi" w:cstheme="minorHAnsi"/>
          <w:sz w:val="22"/>
          <w:szCs w:val="22"/>
        </w:rPr>
      </w:pPr>
      <w:r>
        <w:rPr>
          <w:rFonts w:asciiTheme="minorHAnsi" w:hAnsiTheme="minorHAnsi" w:cstheme="minorHAnsi"/>
          <w:sz w:val="22"/>
          <w:szCs w:val="22"/>
        </w:rPr>
        <w:t>A</w:t>
      </w:r>
      <w:r w:rsidR="007D19B5" w:rsidRPr="00263B4B">
        <w:rPr>
          <w:rFonts w:asciiTheme="minorHAnsi" w:hAnsiTheme="minorHAnsi" w:cstheme="minorHAnsi"/>
          <w:sz w:val="22"/>
          <w:szCs w:val="22"/>
        </w:rPr>
        <w:t xml:space="preserve">n assessment of whether the pay and conditions of the Sampled Employees during the relevant audit period is in compliance with the FW Act and </w:t>
      </w:r>
      <w:r w:rsidR="00803C58" w:rsidRPr="00263B4B">
        <w:rPr>
          <w:rFonts w:asciiTheme="minorHAnsi" w:hAnsiTheme="minorHAnsi" w:cstheme="minorHAnsi"/>
          <w:sz w:val="22"/>
          <w:szCs w:val="22"/>
        </w:rPr>
        <w:t>the Instruments</w:t>
      </w:r>
      <w:r w:rsidR="007D19B5" w:rsidRPr="00263B4B">
        <w:rPr>
          <w:rFonts w:asciiTheme="minorHAnsi" w:hAnsiTheme="minorHAnsi" w:cstheme="minorHAnsi"/>
          <w:sz w:val="22"/>
          <w:szCs w:val="22"/>
        </w:rPr>
        <w:t xml:space="preserve"> (or replacement instruments); </w:t>
      </w:r>
    </w:p>
    <w:p w14:paraId="500C00B9" w14:textId="491BE0F5" w:rsidR="007D19B5" w:rsidRPr="00263B4B" w:rsidRDefault="00C86E2F" w:rsidP="00E70420">
      <w:pPr>
        <w:pStyle w:val="ListParagraph"/>
        <w:widowControl w:val="0"/>
        <w:numPr>
          <w:ilvl w:val="2"/>
          <w:numId w:val="13"/>
        </w:numPr>
        <w:spacing w:before="120" w:after="120" w:line="360" w:lineRule="auto"/>
        <w:ind w:left="1134"/>
        <w:contextualSpacing w:val="0"/>
        <w:jc w:val="both"/>
        <w:rPr>
          <w:rFonts w:asciiTheme="minorHAnsi" w:hAnsiTheme="minorHAnsi" w:cstheme="minorHAnsi"/>
          <w:sz w:val="22"/>
          <w:szCs w:val="22"/>
        </w:rPr>
      </w:pPr>
      <w:r>
        <w:rPr>
          <w:rFonts w:asciiTheme="minorHAnsi" w:hAnsiTheme="minorHAnsi" w:cstheme="minorHAnsi"/>
          <w:sz w:val="22"/>
          <w:szCs w:val="22"/>
        </w:rPr>
        <w:t>D</w:t>
      </w:r>
      <w:r w:rsidR="007D19B5" w:rsidRPr="00263B4B">
        <w:rPr>
          <w:rFonts w:asciiTheme="minorHAnsi" w:hAnsiTheme="minorHAnsi" w:cstheme="minorHAnsi"/>
          <w:sz w:val="22"/>
          <w:szCs w:val="22"/>
        </w:rPr>
        <w:t>irect contact with Sample</w:t>
      </w:r>
      <w:r w:rsidR="00B04242" w:rsidRPr="00263B4B">
        <w:rPr>
          <w:rFonts w:asciiTheme="minorHAnsi" w:hAnsiTheme="minorHAnsi" w:cstheme="minorHAnsi"/>
          <w:sz w:val="22"/>
          <w:szCs w:val="22"/>
        </w:rPr>
        <w:t>d</w:t>
      </w:r>
      <w:r w:rsidR="007D19B5" w:rsidRPr="00263B4B">
        <w:rPr>
          <w:rFonts w:asciiTheme="minorHAnsi" w:hAnsiTheme="minorHAnsi" w:cstheme="minorHAnsi"/>
          <w:sz w:val="22"/>
          <w:szCs w:val="22"/>
        </w:rPr>
        <w:t xml:space="preserve"> Employees by way of site visits</w:t>
      </w:r>
      <w:r w:rsidR="00F16592" w:rsidRPr="00263B4B">
        <w:rPr>
          <w:rFonts w:asciiTheme="minorHAnsi" w:hAnsiTheme="minorHAnsi" w:cstheme="minorHAnsi"/>
          <w:sz w:val="22"/>
          <w:szCs w:val="22"/>
        </w:rPr>
        <w:t xml:space="preserve"> (or remote alternatives agreed by the FWO, if site visits cannot be conducted due to public health directives</w:t>
      </w:r>
      <w:r w:rsidR="001053B1" w:rsidRPr="00263B4B">
        <w:rPr>
          <w:rFonts w:asciiTheme="minorHAnsi" w:hAnsiTheme="minorHAnsi" w:cstheme="minorHAnsi"/>
          <w:sz w:val="22"/>
          <w:szCs w:val="22"/>
        </w:rPr>
        <w:t xml:space="preserve"> and or workplace health and safety reasons</w:t>
      </w:r>
      <w:r w:rsidR="00F16592" w:rsidRPr="00263B4B">
        <w:rPr>
          <w:rFonts w:asciiTheme="minorHAnsi" w:hAnsiTheme="minorHAnsi" w:cstheme="minorHAnsi"/>
          <w:sz w:val="22"/>
          <w:szCs w:val="22"/>
        </w:rPr>
        <w:t>)</w:t>
      </w:r>
      <w:r w:rsidR="007D19B5" w:rsidRPr="00263B4B">
        <w:rPr>
          <w:rFonts w:asciiTheme="minorHAnsi" w:hAnsiTheme="minorHAnsi" w:cstheme="minorHAnsi"/>
          <w:sz w:val="22"/>
          <w:szCs w:val="22"/>
        </w:rPr>
        <w:t xml:space="preserve"> to at least five different sites, to ensure accuracy of hours worked; </w:t>
      </w:r>
    </w:p>
    <w:p w14:paraId="77849A76" w14:textId="4D91FCD5" w:rsidR="007D19B5" w:rsidRPr="00263B4B" w:rsidRDefault="00C86E2F" w:rsidP="00E70420">
      <w:pPr>
        <w:pStyle w:val="ListParagraph"/>
        <w:widowControl w:val="0"/>
        <w:numPr>
          <w:ilvl w:val="2"/>
          <w:numId w:val="13"/>
        </w:numPr>
        <w:spacing w:before="120" w:after="120" w:line="360" w:lineRule="auto"/>
        <w:ind w:left="1134"/>
        <w:contextualSpacing w:val="0"/>
        <w:jc w:val="both"/>
        <w:rPr>
          <w:rFonts w:asciiTheme="minorHAnsi" w:hAnsiTheme="minorHAnsi" w:cstheme="minorHAnsi"/>
          <w:sz w:val="22"/>
          <w:szCs w:val="22"/>
        </w:rPr>
      </w:pPr>
      <w:r>
        <w:rPr>
          <w:rFonts w:asciiTheme="minorHAnsi" w:hAnsiTheme="minorHAnsi" w:cstheme="minorHAnsi"/>
          <w:sz w:val="22"/>
          <w:szCs w:val="22"/>
        </w:rPr>
        <w:t>T</w:t>
      </w:r>
      <w:r w:rsidR="007D19B5" w:rsidRPr="00263B4B">
        <w:rPr>
          <w:rFonts w:asciiTheme="minorHAnsi" w:hAnsiTheme="minorHAnsi" w:cstheme="minorHAnsi"/>
          <w:sz w:val="22"/>
          <w:szCs w:val="22"/>
        </w:rPr>
        <w:t>he production of a written report on each of the Audits setting out the Independent Auditor’s findings, and the facts and circumstances surrounding them, to the FWO; and</w:t>
      </w:r>
    </w:p>
    <w:p w14:paraId="3526A3B1" w14:textId="749D4B72" w:rsidR="007D19B5" w:rsidRPr="00263B4B" w:rsidRDefault="00C86E2F" w:rsidP="00E70420">
      <w:pPr>
        <w:pStyle w:val="ListParagraph"/>
        <w:widowControl w:val="0"/>
        <w:numPr>
          <w:ilvl w:val="2"/>
          <w:numId w:val="13"/>
        </w:numPr>
        <w:spacing w:before="120" w:after="120" w:line="360" w:lineRule="auto"/>
        <w:ind w:left="1134"/>
        <w:contextualSpacing w:val="0"/>
        <w:jc w:val="both"/>
        <w:rPr>
          <w:rFonts w:asciiTheme="minorHAnsi" w:hAnsiTheme="minorHAnsi" w:cstheme="minorHAnsi"/>
          <w:sz w:val="22"/>
          <w:szCs w:val="22"/>
        </w:rPr>
      </w:pPr>
      <w:r>
        <w:rPr>
          <w:rFonts w:asciiTheme="minorHAnsi" w:hAnsiTheme="minorHAnsi" w:cstheme="minorHAnsi"/>
          <w:sz w:val="22"/>
          <w:szCs w:val="22"/>
        </w:rPr>
        <w:t>T</w:t>
      </w:r>
      <w:r w:rsidR="007D19B5" w:rsidRPr="00263B4B">
        <w:rPr>
          <w:rFonts w:asciiTheme="minorHAnsi" w:hAnsiTheme="minorHAnsi" w:cstheme="minorHAnsi"/>
          <w:sz w:val="22"/>
          <w:szCs w:val="22"/>
        </w:rPr>
        <w:t>hat each of the written reports referred to in (e) above contains the following declarations from the Independent Auditor:</w:t>
      </w:r>
    </w:p>
    <w:p w14:paraId="26629CD6" w14:textId="77777777" w:rsidR="007D19B5" w:rsidRPr="00263B4B" w:rsidRDefault="007D19B5" w:rsidP="00E70420">
      <w:pPr>
        <w:pStyle w:val="ListParagraph"/>
        <w:widowControl w:val="0"/>
        <w:numPr>
          <w:ilvl w:val="0"/>
          <w:numId w:val="14"/>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lang w:val="en-GB"/>
        </w:rPr>
        <w:t xml:space="preserve">the Independent Auditor has no actual, potential or perceived conflict of interest in providing the report to the FWO; </w:t>
      </w:r>
    </w:p>
    <w:p w14:paraId="302787EC" w14:textId="1946E648" w:rsidR="007D19B5" w:rsidRPr="00263B4B" w:rsidRDefault="007D19B5" w:rsidP="00E70420">
      <w:pPr>
        <w:pStyle w:val="ListParagraph"/>
        <w:widowControl w:val="0"/>
        <w:numPr>
          <w:ilvl w:val="0"/>
          <w:numId w:val="14"/>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lang w:val="en-GB"/>
        </w:rPr>
        <w:lastRenderedPageBreak/>
        <w:t xml:space="preserve">notwithstanding that the Independent Auditor is retained by </w:t>
      </w:r>
      <w:r w:rsidR="00803C58" w:rsidRPr="00263B4B">
        <w:rPr>
          <w:rFonts w:asciiTheme="minorHAnsi" w:hAnsiTheme="minorHAnsi" w:cstheme="minorHAnsi"/>
          <w:sz w:val="22"/>
          <w:szCs w:val="22"/>
        </w:rPr>
        <w:t>the Companies</w:t>
      </w:r>
      <w:r w:rsidRPr="00263B4B">
        <w:rPr>
          <w:rFonts w:asciiTheme="minorHAnsi" w:hAnsiTheme="minorHAnsi" w:cstheme="minorHAnsi"/>
          <w:sz w:val="22"/>
          <w:szCs w:val="22"/>
          <w:lang w:val="en-GB"/>
        </w:rPr>
        <w:t xml:space="preserve">, the Independent Auditor undertakes that it has acted independently, impartially, objectively and without influence from </w:t>
      </w:r>
      <w:r w:rsidR="00803C58" w:rsidRPr="00263B4B">
        <w:rPr>
          <w:rFonts w:asciiTheme="minorHAnsi" w:hAnsiTheme="minorHAnsi" w:cstheme="minorHAnsi"/>
          <w:sz w:val="22"/>
          <w:szCs w:val="22"/>
        </w:rPr>
        <w:t>the Companies, AUL, or any other member of the AU Group</w:t>
      </w:r>
      <w:r w:rsidRPr="00263B4B">
        <w:rPr>
          <w:rFonts w:asciiTheme="minorHAnsi" w:hAnsiTheme="minorHAnsi" w:cstheme="minorHAnsi"/>
          <w:sz w:val="22"/>
          <w:szCs w:val="22"/>
        </w:rPr>
        <w:t xml:space="preserve"> </w:t>
      </w:r>
      <w:r w:rsidRPr="00263B4B">
        <w:rPr>
          <w:rFonts w:asciiTheme="minorHAnsi" w:hAnsiTheme="minorHAnsi" w:cstheme="minorHAnsi"/>
          <w:sz w:val="22"/>
          <w:szCs w:val="22"/>
          <w:lang w:val="en-GB"/>
        </w:rPr>
        <w:t>in preparing the report;</w:t>
      </w:r>
    </w:p>
    <w:p w14:paraId="77963BD4" w14:textId="77777777" w:rsidR="007D19B5" w:rsidRPr="00263B4B" w:rsidRDefault="007D19B5" w:rsidP="00E70420">
      <w:pPr>
        <w:pStyle w:val="ListParagraph"/>
        <w:widowControl w:val="0"/>
        <w:numPr>
          <w:ilvl w:val="0"/>
          <w:numId w:val="14"/>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lang w:val="en-GB"/>
        </w:rPr>
        <w:t>the report is provided in accordance with applicable professional standards (which will be listed in the report); and</w:t>
      </w:r>
    </w:p>
    <w:p w14:paraId="59821EB6" w14:textId="77777777" w:rsidR="007D19B5" w:rsidRPr="00263B4B" w:rsidRDefault="007D19B5" w:rsidP="00E70420">
      <w:pPr>
        <w:pStyle w:val="ListParagraph"/>
        <w:keepNext/>
        <w:numPr>
          <w:ilvl w:val="0"/>
          <w:numId w:val="14"/>
        </w:numPr>
        <w:spacing w:before="120" w:after="120" w:line="360" w:lineRule="auto"/>
        <w:ind w:left="1701"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lang w:val="en-GB"/>
        </w:rPr>
        <w:t>the report is provided to the FWO for its benefit and the FWO can rely on the report.</w:t>
      </w:r>
    </w:p>
    <w:p w14:paraId="6FE11F21" w14:textId="77777777" w:rsidR="007D19B5" w:rsidRPr="00263B4B" w:rsidRDefault="007D19B5" w:rsidP="00D24D3F">
      <w:pPr>
        <w:widowControl w:val="0"/>
        <w:spacing w:before="120" w:after="120" w:line="360" w:lineRule="auto"/>
        <w:jc w:val="both"/>
        <w:rPr>
          <w:rFonts w:asciiTheme="minorHAnsi" w:hAnsiTheme="minorHAnsi" w:cstheme="minorHAnsi"/>
          <w:szCs w:val="22"/>
          <w:u w:val="single"/>
        </w:rPr>
      </w:pPr>
      <w:r w:rsidRPr="00263B4B">
        <w:rPr>
          <w:rFonts w:asciiTheme="minorHAnsi" w:hAnsiTheme="minorHAnsi" w:cstheme="minorHAnsi"/>
          <w:szCs w:val="22"/>
          <w:u w:val="single"/>
        </w:rPr>
        <w:t>The First Audit</w:t>
      </w:r>
    </w:p>
    <w:p w14:paraId="2A742E39" w14:textId="3E5E572A" w:rsidR="007D19B5" w:rsidRPr="00263B4B" w:rsidRDefault="00803C58"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must ensure the Independent Auditor commences the first of the Audits by no later than </w:t>
      </w:r>
      <w:r w:rsidR="00F43C76">
        <w:rPr>
          <w:rFonts w:asciiTheme="minorHAnsi" w:hAnsiTheme="minorHAnsi" w:cstheme="minorHAnsi"/>
          <w:sz w:val="22"/>
          <w:szCs w:val="22"/>
        </w:rPr>
        <w:t>31 March 2023</w:t>
      </w:r>
      <w:r w:rsidR="007D19B5" w:rsidRPr="00263B4B">
        <w:rPr>
          <w:rFonts w:asciiTheme="minorHAnsi" w:hAnsiTheme="minorHAnsi" w:cstheme="minorHAnsi"/>
          <w:sz w:val="22"/>
          <w:szCs w:val="22"/>
        </w:rPr>
        <w:t xml:space="preserve"> (</w:t>
      </w:r>
      <w:r w:rsidR="007D19B5" w:rsidRPr="00263B4B">
        <w:rPr>
          <w:rFonts w:asciiTheme="minorHAnsi" w:hAnsiTheme="minorHAnsi" w:cstheme="minorHAnsi"/>
          <w:b/>
          <w:sz w:val="22"/>
          <w:szCs w:val="22"/>
        </w:rPr>
        <w:t>First Audit</w:t>
      </w:r>
      <w:r w:rsidR="007D19B5" w:rsidRPr="00263B4B">
        <w:rPr>
          <w:rFonts w:asciiTheme="minorHAnsi" w:hAnsiTheme="minorHAnsi" w:cstheme="minorHAnsi"/>
          <w:sz w:val="22"/>
          <w:szCs w:val="22"/>
        </w:rPr>
        <w:t>).</w:t>
      </w:r>
    </w:p>
    <w:p w14:paraId="461E16A6" w14:textId="79A76278"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For the First Audit, the relevant pre-audit period to assess Sampled Employees is</w:t>
      </w:r>
      <w:r w:rsidR="00D7639C" w:rsidRPr="00263B4B">
        <w:rPr>
          <w:rFonts w:asciiTheme="minorHAnsi" w:hAnsiTheme="minorHAnsi" w:cstheme="minorHAnsi"/>
          <w:sz w:val="22"/>
          <w:szCs w:val="22"/>
        </w:rPr>
        <w:t xml:space="preserve"> 1 </w:t>
      </w:r>
      <w:r w:rsidR="00A87627">
        <w:rPr>
          <w:rFonts w:asciiTheme="minorHAnsi" w:hAnsiTheme="minorHAnsi" w:cstheme="minorHAnsi"/>
          <w:sz w:val="22"/>
          <w:szCs w:val="22"/>
        </w:rPr>
        <w:t>March</w:t>
      </w:r>
      <w:r w:rsidR="00820276" w:rsidRPr="00263B4B">
        <w:rPr>
          <w:rFonts w:asciiTheme="minorHAnsi" w:hAnsiTheme="minorHAnsi" w:cstheme="minorHAnsi"/>
          <w:sz w:val="22"/>
          <w:szCs w:val="22"/>
        </w:rPr>
        <w:t xml:space="preserve"> </w:t>
      </w:r>
      <w:r w:rsidR="00D7639C" w:rsidRPr="00263B4B">
        <w:rPr>
          <w:rFonts w:asciiTheme="minorHAnsi" w:hAnsiTheme="minorHAnsi" w:cstheme="minorHAnsi"/>
          <w:sz w:val="22"/>
          <w:szCs w:val="22"/>
        </w:rPr>
        <w:t>202</w:t>
      </w:r>
      <w:r w:rsidR="00A87627">
        <w:rPr>
          <w:rFonts w:asciiTheme="minorHAnsi" w:hAnsiTheme="minorHAnsi" w:cstheme="minorHAnsi"/>
          <w:sz w:val="22"/>
          <w:szCs w:val="22"/>
        </w:rPr>
        <w:t>2</w:t>
      </w:r>
      <w:r w:rsidR="00D7639C" w:rsidRPr="00263B4B">
        <w:rPr>
          <w:rFonts w:asciiTheme="minorHAnsi" w:hAnsiTheme="minorHAnsi" w:cstheme="minorHAnsi"/>
          <w:sz w:val="22"/>
          <w:szCs w:val="22"/>
        </w:rPr>
        <w:t xml:space="preserve"> to </w:t>
      </w:r>
      <w:r w:rsidR="0047773B" w:rsidRPr="00263B4B">
        <w:rPr>
          <w:rFonts w:asciiTheme="minorHAnsi" w:hAnsiTheme="minorHAnsi" w:cstheme="minorHAnsi"/>
          <w:sz w:val="22"/>
          <w:szCs w:val="22"/>
        </w:rPr>
        <w:t>3</w:t>
      </w:r>
      <w:r w:rsidR="00A87627">
        <w:rPr>
          <w:rFonts w:asciiTheme="minorHAnsi" w:hAnsiTheme="minorHAnsi" w:cstheme="minorHAnsi"/>
          <w:sz w:val="22"/>
          <w:szCs w:val="22"/>
        </w:rPr>
        <w:t>1</w:t>
      </w:r>
      <w:r w:rsidR="00D7639C" w:rsidRPr="00263B4B">
        <w:rPr>
          <w:rFonts w:asciiTheme="minorHAnsi" w:hAnsiTheme="minorHAnsi" w:cstheme="minorHAnsi"/>
          <w:sz w:val="22"/>
          <w:szCs w:val="22"/>
        </w:rPr>
        <w:t xml:space="preserve"> </w:t>
      </w:r>
      <w:r w:rsidR="00A87627">
        <w:rPr>
          <w:rFonts w:asciiTheme="minorHAnsi" w:hAnsiTheme="minorHAnsi" w:cstheme="minorHAnsi"/>
          <w:sz w:val="22"/>
          <w:szCs w:val="22"/>
        </w:rPr>
        <w:t>January</w:t>
      </w:r>
      <w:r w:rsidR="00820276" w:rsidRPr="00263B4B">
        <w:rPr>
          <w:rFonts w:asciiTheme="minorHAnsi" w:hAnsiTheme="minorHAnsi" w:cstheme="minorHAnsi"/>
          <w:sz w:val="22"/>
          <w:szCs w:val="22"/>
        </w:rPr>
        <w:t xml:space="preserve"> </w:t>
      </w:r>
      <w:r w:rsidR="00D7639C" w:rsidRPr="00263B4B">
        <w:rPr>
          <w:rFonts w:asciiTheme="minorHAnsi" w:hAnsiTheme="minorHAnsi" w:cstheme="minorHAnsi"/>
          <w:sz w:val="22"/>
          <w:szCs w:val="22"/>
        </w:rPr>
        <w:t>202</w:t>
      </w:r>
      <w:r w:rsidR="00A87627">
        <w:rPr>
          <w:rFonts w:asciiTheme="minorHAnsi" w:hAnsiTheme="minorHAnsi" w:cstheme="minorHAnsi"/>
          <w:sz w:val="22"/>
          <w:szCs w:val="22"/>
        </w:rPr>
        <w:t>3</w:t>
      </w:r>
      <w:r w:rsidRPr="00263B4B">
        <w:rPr>
          <w:rFonts w:asciiTheme="minorHAnsi" w:hAnsiTheme="minorHAnsi" w:cstheme="minorHAnsi"/>
          <w:sz w:val="22"/>
          <w:szCs w:val="22"/>
        </w:rPr>
        <w:t xml:space="preserve">. </w:t>
      </w:r>
    </w:p>
    <w:p w14:paraId="0B57C542" w14:textId="37D4FED8"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The relevant audit period for the First Audit must be at least two full pay periods falling within the period </w:t>
      </w:r>
      <w:r w:rsidR="00D7639C" w:rsidRPr="00263B4B">
        <w:rPr>
          <w:rFonts w:asciiTheme="minorHAnsi" w:hAnsiTheme="minorHAnsi" w:cstheme="minorHAnsi"/>
          <w:sz w:val="22"/>
          <w:szCs w:val="22"/>
        </w:rPr>
        <w:t xml:space="preserve">1 </w:t>
      </w:r>
      <w:r w:rsidR="00A87627">
        <w:rPr>
          <w:rFonts w:asciiTheme="minorHAnsi" w:hAnsiTheme="minorHAnsi" w:cstheme="minorHAnsi"/>
          <w:sz w:val="22"/>
          <w:szCs w:val="22"/>
        </w:rPr>
        <w:t>February</w:t>
      </w:r>
      <w:r w:rsidR="00820276" w:rsidRPr="00263B4B">
        <w:rPr>
          <w:rFonts w:asciiTheme="minorHAnsi" w:hAnsiTheme="minorHAnsi" w:cstheme="minorHAnsi"/>
          <w:sz w:val="22"/>
          <w:szCs w:val="22"/>
        </w:rPr>
        <w:t xml:space="preserve"> </w:t>
      </w:r>
      <w:r w:rsidR="00D7639C" w:rsidRPr="00263B4B">
        <w:rPr>
          <w:rFonts w:asciiTheme="minorHAnsi" w:hAnsiTheme="minorHAnsi" w:cstheme="minorHAnsi"/>
          <w:sz w:val="22"/>
          <w:szCs w:val="22"/>
        </w:rPr>
        <w:t>202</w:t>
      </w:r>
      <w:r w:rsidR="00A87627">
        <w:rPr>
          <w:rFonts w:asciiTheme="minorHAnsi" w:hAnsiTheme="minorHAnsi" w:cstheme="minorHAnsi"/>
          <w:sz w:val="22"/>
          <w:szCs w:val="22"/>
        </w:rPr>
        <w:t>3</w:t>
      </w:r>
      <w:r w:rsidR="00D7639C" w:rsidRPr="00263B4B">
        <w:rPr>
          <w:rFonts w:asciiTheme="minorHAnsi" w:hAnsiTheme="minorHAnsi" w:cstheme="minorHAnsi"/>
          <w:sz w:val="22"/>
          <w:szCs w:val="22"/>
        </w:rPr>
        <w:t xml:space="preserve"> and 3</w:t>
      </w:r>
      <w:r w:rsidR="00A87627">
        <w:rPr>
          <w:rFonts w:asciiTheme="minorHAnsi" w:hAnsiTheme="minorHAnsi" w:cstheme="minorHAnsi"/>
          <w:sz w:val="22"/>
          <w:szCs w:val="22"/>
        </w:rPr>
        <w:t>1</w:t>
      </w:r>
      <w:r w:rsidR="00D7639C" w:rsidRPr="00263B4B">
        <w:rPr>
          <w:rFonts w:asciiTheme="minorHAnsi" w:hAnsiTheme="minorHAnsi" w:cstheme="minorHAnsi"/>
          <w:sz w:val="22"/>
          <w:szCs w:val="22"/>
        </w:rPr>
        <w:t xml:space="preserve"> </w:t>
      </w:r>
      <w:r w:rsidR="00A87627">
        <w:rPr>
          <w:rFonts w:asciiTheme="minorHAnsi" w:hAnsiTheme="minorHAnsi" w:cstheme="minorHAnsi"/>
          <w:sz w:val="22"/>
          <w:szCs w:val="22"/>
        </w:rPr>
        <w:t>March</w:t>
      </w:r>
      <w:r w:rsidR="00820276" w:rsidRPr="00263B4B">
        <w:rPr>
          <w:rFonts w:asciiTheme="minorHAnsi" w:hAnsiTheme="minorHAnsi" w:cstheme="minorHAnsi"/>
          <w:sz w:val="22"/>
          <w:szCs w:val="22"/>
        </w:rPr>
        <w:t xml:space="preserve"> </w:t>
      </w:r>
      <w:r w:rsidR="00D7639C" w:rsidRPr="00263B4B">
        <w:rPr>
          <w:rFonts w:asciiTheme="minorHAnsi" w:hAnsiTheme="minorHAnsi" w:cstheme="minorHAnsi"/>
          <w:sz w:val="22"/>
          <w:szCs w:val="22"/>
        </w:rPr>
        <w:t>202</w:t>
      </w:r>
      <w:r w:rsidR="00A87627">
        <w:rPr>
          <w:rFonts w:asciiTheme="minorHAnsi" w:hAnsiTheme="minorHAnsi" w:cstheme="minorHAnsi"/>
          <w:sz w:val="22"/>
          <w:szCs w:val="22"/>
        </w:rPr>
        <w:t>3</w:t>
      </w:r>
      <w:r w:rsidRPr="00263B4B">
        <w:rPr>
          <w:rFonts w:asciiTheme="minorHAnsi" w:hAnsiTheme="minorHAnsi" w:cstheme="minorHAnsi"/>
          <w:sz w:val="22"/>
          <w:szCs w:val="22"/>
        </w:rPr>
        <w:t>.</w:t>
      </w:r>
    </w:p>
    <w:p w14:paraId="41373E7B" w14:textId="4734A6D7"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By </w:t>
      </w:r>
      <w:r w:rsidR="00A87627">
        <w:rPr>
          <w:rFonts w:asciiTheme="minorHAnsi" w:hAnsiTheme="minorHAnsi" w:cstheme="minorHAnsi"/>
          <w:sz w:val="22"/>
          <w:szCs w:val="22"/>
        </w:rPr>
        <w:t>1</w:t>
      </w:r>
      <w:r w:rsidR="00D7639C" w:rsidRPr="00263B4B">
        <w:rPr>
          <w:rFonts w:asciiTheme="minorHAnsi" w:hAnsiTheme="minorHAnsi" w:cstheme="minorHAnsi"/>
          <w:sz w:val="22"/>
          <w:szCs w:val="22"/>
        </w:rPr>
        <w:t xml:space="preserve"> </w:t>
      </w:r>
      <w:r w:rsidR="00A87627">
        <w:rPr>
          <w:rFonts w:asciiTheme="minorHAnsi" w:hAnsiTheme="minorHAnsi" w:cstheme="minorHAnsi"/>
          <w:sz w:val="22"/>
          <w:szCs w:val="22"/>
        </w:rPr>
        <w:t>March</w:t>
      </w:r>
      <w:r w:rsidR="00D7639C" w:rsidRPr="00263B4B">
        <w:rPr>
          <w:rFonts w:asciiTheme="minorHAnsi" w:hAnsiTheme="minorHAnsi" w:cstheme="minorHAnsi"/>
          <w:sz w:val="22"/>
          <w:szCs w:val="22"/>
        </w:rPr>
        <w:t xml:space="preserve"> 202</w:t>
      </w:r>
      <w:r w:rsidR="00494999">
        <w:rPr>
          <w:rFonts w:asciiTheme="minorHAnsi" w:hAnsiTheme="minorHAnsi" w:cstheme="minorHAnsi"/>
          <w:sz w:val="22"/>
          <w:szCs w:val="22"/>
        </w:rPr>
        <w:t>3</w:t>
      </w:r>
      <w:r w:rsidRPr="00263B4B">
        <w:rPr>
          <w:rFonts w:asciiTheme="minorHAnsi" w:hAnsiTheme="minorHAnsi" w:cstheme="minorHAnsi"/>
          <w:sz w:val="22"/>
          <w:szCs w:val="22"/>
        </w:rPr>
        <w:t xml:space="preserve">, </w:t>
      </w:r>
      <w:r w:rsidR="00803C58" w:rsidRPr="00263B4B">
        <w:rPr>
          <w:rFonts w:asciiTheme="minorHAnsi" w:hAnsiTheme="minorHAnsi" w:cstheme="minorHAnsi"/>
          <w:sz w:val="22"/>
          <w:szCs w:val="22"/>
        </w:rPr>
        <w:t>the Companies</w:t>
      </w:r>
      <w:r w:rsidRPr="00263B4B">
        <w:rPr>
          <w:rFonts w:asciiTheme="minorHAnsi" w:hAnsiTheme="minorHAnsi" w:cstheme="minorHAnsi"/>
          <w:sz w:val="22"/>
          <w:szCs w:val="22"/>
        </w:rPr>
        <w:t xml:space="preserve"> will provide for the FWO’s approval, details of the methodology to be used by the Independent Auditor to conduct the First Audit.</w:t>
      </w:r>
    </w:p>
    <w:p w14:paraId="7F64D5CA" w14:textId="39C0EEE1" w:rsidR="007D19B5" w:rsidRPr="00263B4B" w:rsidRDefault="00803C58"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use </w:t>
      </w:r>
      <w:r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best endeavours to ensure the Independent Auditor provides a draft written report of the First Audit directly to the FWO by </w:t>
      </w:r>
      <w:r w:rsidR="00C87159">
        <w:rPr>
          <w:rFonts w:asciiTheme="minorHAnsi" w:hAnsiTheme="minorHAnsi" w:cstheme="minorHAnsi"/>
          <w:sz w:val="22"/>
          <w:szCs w:val="22"/>
        </w:rPr>
        <w:t>31 August</w:t>
      </w:r>
      <w:r w:rsidR="00D7639C" w:rsidRPr="00263B4B">
        <w:rPr>
          <w:rFonts w:asciiTheme="minorHAnsi" w:hAnsiTheme="minorHAnsi" w:cstheme="minorHAnsi"/>
          <w:sz w:val="22"/>
          <w:szCs w:val="22"/>
        </w:rPr>
        <w:t xml:space="preserve"> </w:t>
      </w:r>
      <w:r w:rsidR="00D239FB" w:rsidRPr="00263B4B">
        <w:rPr>
          <w:rFonts w:asciiTheme="minorHAnsi" w:hAnsiTheme="minorHAnsi" w:cstheme="minorHAnsi"/>
          <w:sz w:val="22"/>
          <w:szCs w:val="22"/>
        </w:rPr>
        <w:t>2023</w:t>
      </w:r>
      <w:r w:rsidR="007D19B5" w:rsidRPr="00263B4B">
        <w:rPr>
          <w:rFonts w:asciiTheme="minorHAnsi" w:hAnsiTheme="minorHAnsi" w:cstheme="minorHAnsi"/>
          <w:sz w:val="22"/>
          <w:szCs w:val="22"/>
        </w:rPr>
        <w:t xml:space="preserve">, setting out the draft First Audit findings, and the facts and circumstances supporting the First Audit findings. </w:t>
      </w: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ensure the Independent Auditor does not provide the draft written report, or a copy of the same, to </w:t>
      </w:r>
      <w:r w:rsidRPr="00263B4B">
        <w:rPr>
          <w:rFonts w:asciiTheme="minorHAnsi" w:hAnsiTheme="minorHAnsi" w:cstheme="minorHAnsi"/>
          <w:sz w:val="22"/>
          <w:szCs w:val="22"/>
        </w:rPr>
        <w:t>any of the Companies, AUL or any other member of the AU Group</w:t>
      </w:r>
      <w:r w:rsidR="007D19B5" w:rsidRPr="00263B4B">
        <w:rPr>
          <w:rFonts w:asciiTheme="minorHAnsi" w:hAnsiTheme="minorHAnsi" w:cstheme="minorHAnsi"/>
          <w:sz w:val="22"/>
          <w:szCs w:val="22"/>
        </w:rPr>
        <w:t xml:space="preserve"> without the FWO’s approval.</w:t>
      </w:r>
      <w:r w:rsidR="00AD5E28" w:rsidRPr="00263B4B">
        <w:rPr>
          <w:rFonts w:asciiTheme="minorHAnsi" w:hAnsiTheme="minorHAnsi" w:cstheme="minorHAnsi"/>
          <w:sz w:val="22"/>
          <w:szCs w:val="22"/>
        </w:rPr>
        <w:t xml:space="preserve"> </w:t>
      </w:r>
    </w:p>
    <w:p w14:paraId="5A6A8FCE" w14:textId="2668BC9C" w:rsidR="007D19B5" w:rsidRPr="00263B4B" w:rsidRDefault="00FA7BEE"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82" w:name="_Ref11840541"/>
      <w:r w:rsidRPr="00263B4B">
        <w:rPr>
          <w:rFonts w:asciiTheme="minorHAnsi" w:hAnsiTheme="minorHAnsi" w:cstheme="minorHAnsi"/>
          <w:sz w:val="22"/>
          <w:szCs w:val="22"/>
        </w:rPr>
        <w:t xml:space="preserve">The FWO may, at its complete discretion, accept the draft First Audit findings as the written report of the First Audit (in which case, this will be the </w:t>
      </w:r>
      <w:r w:rsidRPr="00263B4B">
        <w:rPr>
          <w:rFonts w:asciiTheme="minorHAnsi" w:hAnsiTheme="minorHAnsi" w:cstheme="minorHAnsi"/>
          <w:b/>
          <w:sz w:val="22"/>
          <w:szCs w:val="22"/>
        </w:rPr>
        <w:t>First Audit Report</w:t>
      </w:r>
      <w:r w:rsidRPr="00263B4B">
        <w:rPr>
          <w:rFonts w:asciiTheme="minorHAnsi" w:hAnsiTheme="minorHAnsi" w:cstheme="minorHAnsi"/>
          <w:sz w:val="22"/>
          <w:szCs w:val="22"/>
        </w:rPr>
        <w:t>), by providing written notice of this decision to the Companies. Alternatively, the FWO may provide comments on the draft First Audit findings to the Independent Auditor. If the FWO provides such comments, t</w:t>
      </w:r>
      <w:r w:rsidR="00803C58" w:rsidRPr="00263B4B">
        <w:rPr>
          <w:rFonts w:asciiTheme="minorHAnsi" w:hAnsiTheme="minorHAnsi" w:cstheme="minorHAnsi"/>
          <w:sz w:val="22"/>
          <w:szCs w:val="22"/>
        </w:rPr>
        <w:t>he Companies</w:t>
      </w:r>
      <w:r w:rsidR="007D19B5" w:rsidRPr="00263B4B">
        <w:rPr>
          <w:rFonts w:asciiTheme="minorHAnsi" w:hAnsiTheme="minorHAnsi" w:cstheme="minorHAnsi"/>
          <w:sz w:val="22"/>
          <w:szCs w:val="22"/>
        </w:rPr>
        <w:t xml:space="preserve"> will use </w:t>
      </w:r>
      <w:r w:rsidR="00803C58"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best endeavours to ensure the Independent Auditor finalises the First Audit and provides a written report of the First Audit (</w:t>
      </w:r>
      <w:r w:rsidR="007D19B5" w:rsidRPr="00263B4B">
        <w:rPr>
          <w:rFonts w:asciiTheme="minorHAnsi" w:hAnsiTheme="minorHAnsi" w:cstheme="minorHAnsi"/>
          <w:b/>
          <w:sz w:val="22"/>
          <w:szCs w:val="22"/>
        </w:rPr>
        <w:t>First Audit Report</w:t>
      </w:r>
      <w:r w:rsidR="007D19B5" w:rsidRPr="00263B4B">
        <w:rPr>
          <w:rFonts w:asciiTheme="minorHAnsi" w:hAnsiTheme="minorHAnsi" w:cstheme="minorHAnsi"/>
          <w:sz w:val="22"/>
          <w:szCs w:val="22"/>
        </w:rPr>
        <w:t xml:space="preserve">) directly to the FWO within one month of </w:t>
      </w:r>
      <w:r w:rsidR="002B3CAF">
        <w:rPr>
          <w:rFonts w:asciiTheme="minorHAnsi" w:hAnsiTheme="minorHAnsi" w:cstheme="minorHAnsi"/>
          <w:sz w:val="22"/>
          <w:szCs w:val="22"/>
        </w:rPr>
        <w:t xml:space="preserve">the </w:t>
      </w:r>
      <w:r w:rsidR="007D19B5" w:rsidRPr="00263B4B">
        <w:rPr>
          <w:rFonts w:asciiTheme="minorHAnsi" w:hAnsiTheme="minorHAnsi" w:cstheme="minorHAnsi"/>
          <w:sz w:val="22"/>
          <w:szCs w:val="22"/>
        </w:rPr>
        <w:t xml:space="preserve">FWO providing any comments on the draft report to the Independent Auditor. </w:t>
      </w:r>
      <w:r w:rsidR="00803C58"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ensure the Independent Auditor does not provide the First Audit Report, or a copy of the same, to </w:t>
      </w:r>
      <w:r w:rsidR="00803C58" w:rsidRPr="00263B4B">
        <w:rPr>
          <w:rFonts w:asciiTheme="minorHAnsi" w:hAnsiTheme="minorHAnsi" w:cstheme="minorHAnsi"/>
          <w:sz w:val="22"/>
          <w:szCs w:val="22"/>
        </w:rPr>
        <w:t xml:space="preserve">any of the Companies, AUL or any other member of the AU </w:t>
      </w:r>
      <w:r w:rsidR="00803C58" w:rsidRPr="00263B4B">
        <w:rPr>
          <w:rFonts w:asciiTheme="minorHAnsi" w:hAnsiTheme="minorHAnsi" w:cstheme="minorHAnsi"/>
          <w:sz w:val="22"/>
          <w:szCs w:val="22"/>
        </w:rPr>
        <w:lastRenderedPageBreak/>
        <w:t xml:space="preserve">Group </w:t>
      </w:r>
      <w:r w:rsidR="007D19B5" w:rsidRPr="00263B4B">
        <w:rPr>
          <w:rFonts w:asciiTheme="minorHAnsi" w:hAnsiTheme="minorHAnsi" w:cstheme="minorHAnsi"/>
          <w:sz w:val="22"/>
          <w:szCs w:val="22"/>
        </w:rPr>
        <w:t>without the FWO’s approval.</w:t>
      </w:r>
      <w:bookmarkEnd w:id="82"/>
    </w:p>
    <w:p w14:paraId="451BC18E" w14:textId="023D8CEE" w:rsidR="007D19B5" w:rsidRPr="00263B4B" w:rsidRDefault="007D19B5" w:rsidP="00D24D3F">
      <w:pPr>
        <w:widowControl w:val="0"/>
        <w:spacing w:before="120" w:after="120" w:line="360" w:lineRule="auto"/>
        <w:jc w:val="both"/>
        <w:rPr>
          <w:rFonts w:asciiTheme="minorHAnsi" w:hAnsiTheme="minorHAnsi" w:cstheme="minorHAnsi"/>
          <w:szCs w:val="22"/>
          <w:u w:val="single"/>
        </w:rPr>
      </w:pPr>
      <w:r w:rsidRPr="00263B4B">
        <w:rPr>
          <w:rFonts w:asciiTheme="minorHAnsi" w:hAnsiTheme="minorHAnsi" w:cstheme="minorHAnsi"/>
          <w:szCs w:val="22"/>
          <w:u w:val="single"/>
        </w:rPr>
        <w:t>The Second Audit</w:t>
      </w:r>
    </w:p>
    <w:p w14:paraId="54DD37C1" w14:textId="4909C9B9" w:rsidR="007D19B5" w:rsidRPr="00263B4B" w:rsidRDefault="00803C58"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must ensure the Independent Auditor commences the second of the Audits by no later than </w:t>
      </w:r>
      <w:r w:rsidR="00A87627">
        <w:rPr>
          <w:rFonts w:asciiTheme="minorHAnsi" w:hAnsiTheme="minorHAnsi" w:cstheme="minorHAnsi"/>
          <w:sz w:val="22"/>
          <w:szCs w:val="22"/>
        </w:rPr>
        <w:t>31 March</w:t>
      </w:r>
      <w:r w:rsidR="00483E31" w:rsidRPr="00263B4B">
        <w:rPr>
          <w:rFonts w:asciiTheme="minorHAnsi" w:hAnsiTheme="minorHAnsi" w:cstheme="minorHAnsi"/>
          <w:sz w:val="22"/>
          <w:szCs w:val="22"/>
        </w:rPr>
        <w:t xml:space="preserve"> </w:t>
      </w:r>
      <w:r w:rsidR="00D7639C" w:rsidRPr="00263B4B">
        <w:rPr>
          <w:rFonts w:asciiTheme="minorHAnsi" w:hAnsiTheme="minorHAnsi" w:cstheme="minorHAnsi"/>
          <w:sz w:val="22"/>
          <w:szCs w:val="22"/>
        </w:rPr>
        <w:t>202</w:t>
      </w:r>
      <w:r w:rsidR="00A87627">
        <w:rPr>
          <w:rFonts w:asciiTheme="minorHAnsi" w:hAnsiTheme="minorHAnsi" w:cstheme="minorHAnsi"/>
          <w:sz w:val="22"/>
          <w:szCs w:val="22"/>
        </w:rPr>
        <w:t>4</w:t>
      </w:r>
      <w:r w:rsidR="007D19B5" w:rsidRPr="00263B4B">
        <w:rPr>
          <w:rFonts w:asciiTheme="minorHAnsi" w:hAnsiTheme="minorHAnsi" w:cstheme="minorHAnsi"/>
          <w:sz w:val="22"/>
          <w:szCs w:val="22"/>
        </w:rPr>
        <w:t xml:space="preserve"> (</w:t>
      </w:r>
      <w:r w:rsidR="007D19B5" w:rsidRPr="00263B4B">
        <w:rPr>
          <w:rFonts w:asciiTheme="minorHAnsi" w:hAnsiTheme="minorHAnsi" w:cstheme="minorHAnsi"/>
          <w:b/>
          <w:sz w:val="22"/>
          <w:szCs w:val="22"/>
        </w:rPr>
        <w:t>Second Audit</w:t>
      </w:r>
      <w:r w:rsidR="007D19B5" w:rsidRPr="00263B4B">
        <w:rPr>
          <w:rFonts w:asciiTheme="minorHAnsi" w:hAnsiTheme="minorHAnsi" w:cstheme="minorHAnsi"/>
          <w:sz w:val="22"/>
          <w:szCs w:val="22"/>
        </w:rPr>
        <w:t>).</w:t>
      </w:r>
    </w:p>
    <w:p w14:paraId="45B0D8C8" w14:textId="09CB92C2"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For the Second Audit, the relevant pre-audit period to assess Sampled Employees is </w:t>
      </w:r>
      <w:r w:rsidR="00D92D89" w:rsidRPr="00263B4B">
        <w:rPr>
          <w:rFonts w:asciiTheme="minorHAnsi" w:hAnsiTheme="minorHAnsi" w:cstheme="minorHAnsi"/>
          <w:sz w:val="22"/>
          <w:szCs w:val="22"/>
        </w:rPr>
        <w:t xml:space="preserve">1 </w:t>
      </w:r>
      <w:r w:rsidR="00A87627">
        <w:rPr>
          <w:rFonts w:asciiTheme="minorHAnsi" w:hAnsiTheme="minorHAnsi" w:cstheme="minorHAnsi"/>
          <w:sz w:val="22"/>
          <w:szCs w:val="22"/>
        </w:rPr>
        <w:t>March</w:t>
      </w:r>
      <w:r w:rsidR="00483E31" w:rsidRPr="00263B4B">
        <w:rPr>
          <w:rFonts w:asciiTheme="minorHAnsi" w:hAnsiTheme="minorHAnsi" w:cstheme="minorHAnsi"/>
          <w:sz w:val="22"/>
          <w:szCs w:val="22"/>
        </w:rPr>
        <w:t xml:space="preserve"> </w:t>
      </w:r>
      <w:r w:rsidR="00D92D89" w:rsidRPr="00263B4B">
        <w:rPr>
          <w:rFonts w:asciiTheme="minorHAnsi" w:hAnsiTheme="minorHAnsi" w:cstheme="minorHAnsi"/>
          <w:sz w:val="22"/>
          <w:szCs w:val="22"/>
        </w:rPr>
        <w:t>202</w:t>
      </w:r>
      <w:r w:rsidR="00A87627">
        <w:rPr>
          <w:rFonts w:asciiTheme="minorHAnsi" w:hAnsiTheme="minorHAnsi" w:cstheme="minorHAnsi"/>
          <w:sz w:val="22"/>
          <w:szCs w:val="22"/>
        </w:rPr>
        <w:t>3</w:t>
      </w:r>
      <w:r w:rsidR="00D92D89" w:rsidRPr="00263B4B">
        <w:rPr>
          <w:rFonts w:asciiTheme="minorHAnsi" w:hAnsiTheme="minorHAnsi" w:cstheme="minorHAnsi"/>
          <w:sz w:val="22"/>
          <w:szCs w:val="22"/>
        </w:rPr>
        <w:t xml:space="preserve"> to </w:t>
      </w:r>
      <w:r w:rsidR="0047773B" w:rsidRPr="00263B4B">
        <w:rPr>
          <w:rFonts w:asciiTheme="minorHAnsi" w:hAnsiTheme="minorHAnsi" w:cstheme="minorHAnsi"/>
          <w:sz w:val="22"/>
          <w:szCs w:val="22"/>
        </w:rPr>
        <w:t>3</w:t>
      </w:r>
      <w:r w:rsidR="00A87627">
        <w:rPr>
          <w:rFonts w:asciiTheme="minorHAnsi" w:hAnsiTheme="minorHAnsi" w:cstheme="minorHAnsi"/>
          <w:sz w:val="22"/>
          <w:szCs w:val="22"/>
        </w:rPr>
        <w:t>1</w:t>
      </w:r>
      <w:r w:rsidR="00D92D89" w:rsidRPr="00263B4B">
        <w:rPr>
          <w:rFonts w:asciiTheme="minorHAnsi" w:hAnsiTheme="minorHAnsi" w:cstheme="minorHAnsi"/>
          <w:sz w:val="22"/>
          <w:szCs w:val="22"/>
        </w:rPr>
        <w:t xml:space="preserve"> </w:t>
      </w:r>
      <w:r w:rsidR="00A87627">
        <w:rPr>
          <w:rFonts w:asciiTheme="minorHAnsi" w:hAnsiTheme="minorHAnsi" w:cstheme="minorHAnsi"/>
          <w:sz w:val="22"/>
          <w:szCs w:val="22"/>
        </w:rPr>
        <w:t>January</w:t>
      </w:r>
      <w:r w:rsidR="00483E31" w:rsidRPr="00263B4B">
        <w:rPr>
          <w:rFonts w:asciiTheme="minorHAnsi" w:hAnsiTheme="minorHAnsi" w:cstheme="minorHAnsi"/>
          <w:sz w:val="22"/>
          <w:szCs w:val="22"/>
        </w:rPr>
        <w:t xml:space="preserve"> </w:t>
      </w:r>
      <w:r w:rsidR="00D92D89" w:rsidRPr="00263B4B">
        <w:rPr>
          <w:rFonts w:asciiTheme="minorHAnsi" w:hAnsiTheme="minorHAnsi" w:cstheme="minorHAnsi"/>
          <w:sz w:val="22"/>
          <w:szCs w:val="22"/>
        </w:rPr>
        <w:t>202</w:t>
      </w:r>
      <w:r w:rsidR="00A87627">
        <w:rPr>
          <w:rFonts w:asciiTheme="minorHAnsi" w:hAnsiTheme="minorHAnsi" w:cstheme="minorHAnsi"/>
          <w:sz w:val="22"/>
          <w:szCs w:val="22"/>
        </w:rPr>
        <w:t>4</w:t>
      </w:r>
      <w:r w:rsidRPr="00263B4B">
        <w:rPr>
          <w:rFonts w:asciiTheme="minorHAnsi" w:hAnsiTheme="minorHAnsi" w:cstheme="minorHAnsi"/>
          <w:sz w:val="22"/>
          <w:szCs w:val="22"/>
        </w:rPr>
        <w:t xml:space="preserve">. </w:t>
      </w:r>
    </w:p>
    <w:p w14:paraId="2C793930" w14:textId="13858E6C"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The relevant audit period for the Second Audit must be at least two full pay periods falling within the period </w:t>
      </w:r>
      <w:r w:rsidR="00D92D89" w:rsidRPr="00263B4B">
        <w:rPr>
          <w:rFonts w:asciiTheme="minorHAnsi" w:hAnsiTheme="minorHAnsi" w:cstheme="minorHAnsi"/>
          <w:sz w:val="22"/>
          <w:szCs w:val="22"/>
        </w:rPr>
        <w:t xml:space="preserve">1 </w:t>
      </w:r>
      <w:r w:rsidR="00A87627">
        <w:rPr>
          <w:rFonts w:asciiTheme="minorHAnsi" w:hAnsiTheme="minorHAnsi" w:cstheme="minorHAnsi"/>
          <w:sz w:val="22"/>
          <w:szCs w:val="22"/>
        </w:rPr>
        <w:t>February</w:t>
      </w:r>
      <w:r w:rsidR="00483E31" w:rsidRPr="00263B4B">
        <w:rPr>
          <w:rFonts w:asciiTheme="minorHAnsi" w:hAnsiTheme="minorHAnsi" w:cstheme="minorHAnsi"/>
          <w:sz w:val="22"/>
          <w:szCs w:val="22"/>
        </w:rPr>
        <w:t xml:space="preserve"> </w:t>
      </w:r>
      <w:r w:rsidR="00D92D89" w:rsidRPr="00263B4B">
        <w:rPr>
          <w:rFonts w:asciiTheme="minorHAnsi" w:hAnsiTheme="minorHAnsi" w:cstheme="minorHAnsi"/>
          <w:sz w:val="22"/>
          <w:szCs w:val="22"/>
        </w:rPr>
        <w:t>202</w:t>
      </w:r>
      <w:r w:rsidR="00A87627">
        <w:rPr>
          <w:rFonts w:asciiTheme="minorHAnsi" w:hAnsiTheme="minorHAnsi" w:cstheme="minorHAnsi"/>
          <w:sz w:val="22"/>
          <w:szCs w:val="22"/>
        </w:rPr>
        <w:t>4</w:t>
      </w:r>
      <w:r w:rsidR="00D92D89" w:rsidRPr="00263B4B">
        <w:rPr>
          <w:rFonts w:asciiTheme="minorHAnsi" w:hAnsiTheme="minorHAnsi" w:cstheme="minorHAnsi"/>
          <w:sz w:val="22"/>
          <w:szCs w:val="22"/>
        </w:rPr>
        <w:t xml:space="preserve"> and 3</w:t>
      </w:r>
      <w:r w:rsidR="00A87627">
        <w:rPr>
          <w:rFonts w:asciiTheme="minorHAnsi" w:hAnsiTheme="minorHAnsi" w:cstheme="minorHAnsi"/>
          <w:sz w:val="22"/>
          <w:szCs w:val="22"/>
        </w:rPr>
        <w:t>1</w:t>
      </w:r>
      <w:r w:rsidR="00D92D89" w:rsidRPr="00263B4B">
        <w:rPr>
          <w:rFonts w:asciiTheme="minorHAnsi" w:hAnsiTheme="minorHAnsi" w:cstheme="minorHAnsi"/>
          <w:sz w:val="22"/>
          <w:szCs w:val="22"/>
        </w:rPr>
        <w:t xml:space="preserve"> </w:t>
      </w:r>
      <w:r w:rsidR="00A87627">
        <w:rPr>
          <w:rFonts w:asciiTheme="minorHAnsi" w:hAnsiTheme="minorHAnsi" w:cstheme="minorHAnsi"/>
          <w:sz w:val="22"/>
          <w:szCs w:val="22"/>
        </w:rPr>
        <w:t>March</w:t>
      </w:r>
      <w:r w:rsidR="00483E31" w:rsidRPr="00263B4B">
        <w:rPr>
          <w:rFonts w:asciiTheme="minorHAnsi" w:hAnsiTheme="minorHAnsi" w:cstheme="minorHAnsi"/>
          <w:sz w:val="22"/>
          <w:szCs w:val="22"/>
        </w:rPr>
        <w:t xml:space="preserve"> </w:t>
      </w:r>
      <w:r w:rsidR="00D92D89" w:rsidRPr="00263B4B">
        <w:rPr>
          <w:rFonts w:asciiTheme="minorHAnsi" w:hAnsiTheme="minorHAnsi" w:cstheme="minorHAnsi"/>
          <w:sz w:val="22"/>
          <w:szCs w:val="22"/>
        </w:rPr>
        <w:t>202</w:t>
      </w:r>
      <w:r w:rsidR="00A87627">
        <w:rPr>
          <w:rFonts w:asciiTheme="minorHAnsi" w:hAnsiTheme="minorHAnsi" w:cstheme="minorHAnsi"/>
          <w:sz w:val="22"/>
          <w:szCs w:val="22"/>
        </w:rPr>
        <w:t>4</w:t>
      </w:r>
      <w:r w:rsidRPr="00263B4B">
        <w:rPr>
          <w:rFonts w:asciiTheme="minorHAnsi" w:hAnsiTheme="minorHAnsi" w:cstheme="minorHAnsi"/>
          <w:sz w:val="22"/>
          <w:szCs w:val="22"/>
        </w:rPr>
        <w:t>.</w:t>
      </w:r>
    </w:p>
    <w:p w14:paraId="4193B9AF" w14:textId="49F17347"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By </w:t>
      </w:r>
      <w:r w:rsidR="00A87627">
        <w:rPr>
          <w:rFonts w:asciiTheme="minorHAnsi" w:hAnsiTheme="minorHAnsi" w:cstheme="minorHAnsi"/>
          <w:sz w:val="22"/>
          <w:szCs w:val="22"/>
        </w:rPr>
        <w:t>1</w:t>
      </w:r>
      <w:r w:rsidR="00D92D89" w:rsidRPr="00263B4B">
        <w:rPr>
          <w:rFonts w:asciiTheme="minorHAnsi" w:hAnsiTheme="minorHAnsi" w:cstheme="minorHAnsi"/>
          <w:sz w:val="22"/>
          <w:szCs w:val="22"/>
        </w:rPr>
        <w:t xml:space="preserve"> </w:t>
      </w:r>
      <w:r w:rsidR="00A87627">
        <w:rPr>
          <w:rFonts w:asciiTheme="minorHAnsi" w:hAnsiTheme="minorHAnsi" w:cstheme="minorHAnsi"/>
          <w:sz w:val="22"/>
          <w:szCs w:val="22"/>
        </w:rPr>
        <w:t>March</w:t>
      </w:r>
      <w:r w:rsidR="00483E31" w:rsidRPr="00263B4B">
        <w:rPr>
          <w:rFonts w:asciiTheme="minorHAnsi" w:hAnsiTheme="minorHAnsi" w:cstheme="minorHAnsi"/>
          <w:sz w:val="22"/>
          <w:szCs w:val="22"/>
        </w:rPr>
        <w:t xml:space="preserve"> </w:t>
      </w:r>
      <w:r w:rsidR="00D92D89" w:rsidRPr="00263B4B">
        <w:rPr>
          <w:rFonts w:asciiTheme="minorHAnsi" w:hAnsiTheme="minorHAnsi" w:cstheme="minorHAnsi"/>
          <w:sz w:val="22"/>
          <w:szCs w:val="22"/>
        </w:rPr>
        <w:t>202</w:t>
      </w:r>
      <w:r w:rsidR="00494999">
        <w:rPr>
          <w:rFonts w:asciiTheme="minorHAnsi" w:hAnsiTheme="minorHAnsi" w:cstheme="minorHAnsi"/>
          <w:sz w:val="22"/>
          <w:szCs w:val="22"/>
        </w:rPr>
        <w:t>4</w:t>
      </w:r>
      <w:r w:rsidRPr="00263B4B">
        <w:rPr>
          <w:rFonts w:asciiTheme="minorHAnsi" w:hAnsiTheme="minorHAnsi" w:cstheme="minorHAnsi"/>
          <w:sz w:val="22"/>
          <w:szCs w:val="22"/>
        </w:rPr>
        <w:t xml:space="preserve">, </w:t>
      </w:r>
      <w:r w:rsidR="00803C58" w:rsidRPr="00263B4B">
        <w:rPr>
          <w:rFonts w:asciiTheme="minorHAnsi" w:hAnsiTheme="minorHAnsi" w:cstheme="minorHAnsi"/>
          <w:sz w:val="22"/>
          <w:szCs w:val="22"/>
        </w:rPr>
        <w:t>the Companies</w:t>
      </w:r>
      <w:r w:rsidRPr="00263B4B">
        <w:rPr>
          <w:rFonts w:asciiTheme="minorHAnsi" w:hAnsiTheme="minorHAnsi" w:cstheme="minorHAnsi"/>
          <w:sz w:val="22"/>
          <w:szCs w:val="22"/>
        </w:rPr>
        <w:t xml:space="preserve"> will provide for the FWO’s approval, details of the methodology to be used by the Independent Auditor to conduct the Second Audit.</w:t>
      </w:r>
    </w:p>
    <w:p w14:paraId="5B4740D8" w14:textId="4F777588" w:rsidR="007D19B5" w:rsidRPr="00263B4B" w:rsidRDefault="00803C58"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83" w:name="_Ref11840549"/>
      <w:r w:rsidRPr="00263B4B">
        <w:rPr>
          <w:rFonts w:asciiTheme="minorHAnsi" w:hAnsiTheme="minorHAnsi" w:cstheme="minorHAnsi"/>
          <w:sz w:val="22"/>
          <w:szCs w:val="22"/>
        </w:rPr>
        <w:t xml:space="preserve">The Companies </w:t>
      </w:r>
      <w:r w:rsidR="007D19B5" w:rsidRPr="00263B4B">
        <w:rPr>
          <w:rFonts w:asciiTheme="minorHAnsi" w:hAnsiTheme="minorHAnsi" w:cstheme="minorHAnsi"/>
          <w:sz w:val="22"/>
          <w:szCs w:val="22"/>
        </w:rPr>
        <w:t xml:space="preserve">will use </w:t>
      </w:r>
      <w:r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best endeavours to ensure the Independent Auditor provides a draft written report of the Second Audi</w:t>
      </w:r>
      <w:r w:rsidRPr="00263B4B">
        <w:rPr>
          <w:rFonts w:asciiTheme="minorHAnsi" w:hAnsiTheme="minorHAnsi" w:cstheme="minorHAnsi"/>
          <w:sz w:val="22"/>
          <w:szCs w:val="22"/>
        </w:rPr>
        <w:t>t</w:t>
      </w:r>
      <w:r w:rsidR="007D19B5" w:rsidRPr="00263B4B">
        <w:rPr>
          <w:rFonts w:asciiTheme="minorHAnsi" w:hAnsiTheme="minorHAnsi" w:cstheme="minorHAnsi"/>
          <w:sz w:val="22"/>
          <w:szCs w:val="22"/>
        </w:rPr>
        <w:t xml:space="preserve"> directly to the FWO by </w:t>
      </w:r>
      <w:r w:rsidR="00C87159">
        <w:rPr>
          <w:rFonts w:asciiTheme="minorHAnsi" w:hAnsiTheme="minorHAnsi" w:cstheme="minorHAnsi"/>
          <w:sz w:val="22"/>
          <w:szCs w:val="22"/>
        </w:rPr>
        <w:t>31 August</w:t>
      </w:r>
      <w:r w:rsidR="00D92D89" w:rsidRPr="00263B4B">
        <w:rPr>
          <w:rFonts w:asciiTheme="minorHAnsi" w:hAnsiTheme="minorHAnsi" w:cstheme="minorHAnsi"/>
          <w:sz w:val="22"/>
          <w:szCs w:val="22"/>
        </w:rPr>
        <w:t xml:space="preserve"> 202</w:t>
      </w:r>
      <w:r w:rsidR="00D239FB" w:rsidRPr="00263B4B">
        <w:rPr>
          <w:rFonts w:asciiTheme="minorHAnsi" w:hAnsiTheme="minorHAnsi" w:cstheme="minorHAnsi"/>
          <w:sz w:val="22"/>
          <w:szCs w:val="22"/>
        </w:rPr>
        <w:t>4</w:t>
      </w:r>
      <w:r w:rsidR="007D19B5" w:rsidRPr="00263B4B">
        <w:rPr>
          <w:rFonts w:asciiTheme="minorHAnsi" w:hAnsiTheme="minorHAnsi" w:cstheme="minorHAnsi"/>
          <w:sz w:val="22"/>
          <w:szCs w:val="22"/>
        </w:rPr>
        <w:t xml:space="preserve">, setting out the draft Second Audit findings, and the facts and circumstances supporting the Second Audit findings. </w:t>
      </w: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ensure the Independent Auditor does not provide the draft written report, or a copy of the same, </w:t>
      </w:r>
      <w:r w:rsidRPr="00263B4B">
        <w:rPr>
          <w:rFonts w:asciiTheme="minorHAnsi" w:hAnsiTheme="minorHAnsi" w:cstheme="minorHAnsi"/>
          <w:sz w:val="22"/>
          <w:szCs w:val="22"/>
        </w:rPr>
        <w:t xml:space="preserve">to any of the Companies, AUL or any other member of the AU Group </w:t>
      </w:r>
      <w:r w:rsidR="007D19B5" w:rsidRPr="00263B4B">
        <w:rPr>
          <w:rFonts w:asciiTheme="minorHAnsi" w:hAnsiTheme="minorHAnsi" w:cstheme="minorHAnsi"/>
          <w:sz w:val="22"/>
          <w:szCs w:val="22"/>
        </w:rPr>
        <w:t>without the FWO’s approval.</w:t>
      </w:r>
    </w:p>
    <w:p w14:paraId="578F893E" w14:textId="1FAEFAC6" w:rsidR="007D19B5" w:rsidRPr="00263B4B" w:rsidRDefault="00FA7BEE"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84" w:name="_Ref110853905"/>
      <w:r w:rsidRPr="00263B4B">
        <w:rPr>
          <w:rFonts w:asciiTheme="minorHAnsi" w:hAnsiTheme="minorHAnsi" w:cstheme="minorHAnsi"/>
          <w:sz w:val="22"/>
          <w:szCs w:val="22"/>
        </w:rPr>
        <w:t xml:space="preserve">The FWO may, at its complete discretion, accept the draft Second Audit findings as the written report of the Second Audit (in which case, this will be the </w:t>
      </w:r>
      <w:r w:rsidRPr="00263B4B">
        <w:rPr>
          <w:rFonts w:asciiTheme="minorHAnsi" w:hAnsiTheme="minorHAnsi" w:cstheme="minorHAnsi"/>
          <w:b/>
          <w:sz w:val="22"/>
          <w:szCs w:val="22"/>
        </w:rPr>
        <w:t>Second Audit Report</w:t>
      </w:r>
      <w:r w:rsidRPr="00263B4B">
        <w:rPr>
          <w:rFonts w:asciiTheme="minorHAnsi" w:hAnsiTheme="minorHAnsi" w:cstheme="minorHAnsi"/>
          <w:sz w:val="22"/>
          <w:szCs w:val="22"/>
        </w:rPr>
        <w:t>), by providing written notice of this decision to the Companies. Alternatively, the FWO may provide comments on the draft Second Audit findings to the Independent Auditor. If the FWO provides such comments, t</w:t>
      </w:r>
      <w:r w:rsidR="00803C58" w:rsidRPr="00263B4B">
        <w:rPr>
          <w:rFonts w:asciiTheme="minorHAnsi" w:hAnsiTheme="minorHAnsi" w:cstheme="minorHAnsi"/>
          <w:sz w:val="22"/>
          <w:szCs w:val="22"/>
        </w:rPr>
        <w:t>he Companies</w:t>
      </w:r>
      <w:r w:rsidR="007D19B5" w:rsidRPr="00263B4B">
        <w:rPr>
          <w:rFonts w:asciiTheme="minorHAnsi" w:hAnsiTheme="minorHAnsi" w:cstheme="minorHAnsi"/>
          <w:sz w:val="22"/>
          <w:szCs w:val="22"/>
        </w:rPr>
        <w:t xml:space="preserve"> will use </w:t>
      </w:r>
      <w:r w:rsidR="00803C58"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best endeavours to ensure the Independent Auditor finalises the Second Audit and provides a written report of the Second Audit (</w:t>
      </w:r>
      <w:r w:rsidR="007D19B5" w:rsidRPr="00263B4B">
        <w:rPr>
          <w:rFonts w:asciiTheme="minorHAnsi" w:hAnsiTheme="minorHAnsi" w:cstheme="minorHAnsi"/>
          <w:b/>
          <w:sz w:val="22"/>
          <w:szCs w:val="22"/>
        </w:rPr>
        <w:t>Second Audit Report</w:t>
      </w:r>
      <w:r w:rsidR="007D19B5" w:rsidRPr="00263B4B">
        <w:rPr>
          <w:rFonts w:asciiTheme="minorHAnsi" w:hAnsiTheme="minorHAnsi" w:cstheme="minorHAnsi"/>
          <w:sz w:val="22"/>
          <w:szCs w:val="22"/>
        </w:rPr>
        <w:t xml:space="preserve">) directly to the FWO within one month of FWO providing any comments on the draft report to the Independent Auditor. </w:t>
      </w:r>
      <w:r w:rsidR="00803C58"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ensure the Independent Auditor does not provide the written report, or a copy of the same, </w:t>
      </w:r>
      <w:r w:rsidR="00803C58" w:rsidRPr="00263B4B">
        <w:rPr>
          <w:rFonts w:asciiTheme="minorHAnsi" w:hAnsiTheme="minorHAnsi" w:cstheme="minorHAnsi"/>
          <w:sz w:val="22"/>
          <w:szCs w:val="22"/>
        </w:rPr>
        <w:t xml:space="preserve">to any of the Companies, AUL or any other member of the AU Group </w:t>
      </w:r>
      <w:r w:rsidR="007D19B5" w:rsidRPr="00263B4B">
        <w:rPr>
          <w:rFonts w:asciiTheme="minorHAnsi" w:hAnsiTheme="minorHAnsi" w:cstheme="minorHAnsi"/>
          <w:sz w:val="22"/>
          <w:szCs w:val="22"/>
        </w:rPr>
        <w:t>without the FWO’s approval.</w:t>
      </w:r>
      <w:bookmarkEnd w:id="83"/>
      <w:bookmarkEnd w:id="84"/>
    </w:p>
    <w:p w14:paraId="444A7EB1" w14:textId="77777777" w:rsidR="007D19B5" w:rsidRPr="00263B4B" w:rsidRDefault="007D19B5" w:rsidP="00D24D3F">
      <w:pPr>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Outcome of Audits</w:t>
      </w:r>
    </w:p>
    <w:p w14:paraId="78EB33A0" w14:textId="7293E2C6"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If any of the Audits identify underpayments to any current or former employees, </w:t>
      </w:r>
      <w:r w:rsidR="00803C58" w:rsidRPr="00263B4B">
        <w:rPr>
          <w:rFonts w:asciiTheme="minorHAnsi" w:hAnsiTheme="minorHAnsi" w:cstheme="minorHAnsi"/>
          <w:sz w:val="22"/>
          <w:szCs w:val="22"/>
        </w:rPr>
        <w:t xml:space="preserve">the </w:t>
      </w:r>
      <w:r w:rsidR="0050783E" w:rsidRPr="00263B4B">
        <w:rPr>
          <w:rFonts w:asciiTheme="minorHAnsi" w:hAnsiTheme="minorHAnsi" w:cstheme="minorHAnsi"/>
          <w:sz w:val="22"/>
          <w:szCs w:val="22"/>
        </w:rPr>
        <w:t xml:space="preserve">FWO will notify the Companies and provide a copy of the relevant Audit report. Except where otherwise advised by the FWO following discussions between the Companies and the FWO following the provision of the Audit report, the </w:t>
      </w:r>
      <w:r w:rsidR="00803C58" w:rsidRPr="00263B4B">
        <w:rPr>
          <w:rFonts w:asciiTheme="minorHAnsi" w:hAnsiTheme="minorHAnsi" w:cstheme="minorHAnsi"/>
          <w:sz w:val="22"/>
          <w:szCs w:val="22"/>
        </w:rPr>
        <w:t>Companies</w:t>
      </w:r>
      <w:r w:rsidRPr="00263B4B">
        <w:rPr>
          <w:rFonts w:asciiTheme="minorHAnsi" w:hAnsiTheme="minorHAnsi" w:cstheme="minorHAnsi"/>
          <w:sz w:val="22"/>
          <w:szCs w:val="22"/>
        </w:rPr>
        <w:t xml:space="preserve"> will conduct a reconciliation of the amounts paid to those employees during the relevant pre-audit period and rectify any underpayments that </w:t>
      </w:r>
      <w:r w:rsidRPr="00263B4B">
        <w:rPr>
          <w:rFonts w:asciiTheme="minorHAnsi" w:hAnsiTheme="minorHAnsi" w:cstheme="minorHAnsi"/>
          <w:sz w:val="22"/>
          <w:szCs w:val="22"/>
        </w:rPr>
        <w:lastRenderedPageBreak/>
        <w:t xml:space="preserve">are identified. The </w:t>
      </w:r>
      <w:r w:rsidRPr="00263B4B">
        <w:rPr>
          <w:rFonts w:asciiTheme="minorHAnsi" w:hAnsiTheme="minorHAnsi" w:cstheme="minorHAnsi"/>
          <w:color w:val="000000" w:themeColor="text1"/>
          <w:sz w:val="22"/>
          <w:szCs w:val="22"/>
        </w:rPr>
        <w:t>reconciliation period for each identified employee will be from the start of the relevant pre-audit period to the end of the relevant audit period.</w:t>
      </w:r>
      <w:r w:rsidRPr="00263B4B">
        <w:rPr>
          <w:rFonts w:asciiTheme="minorHAnsi" w:hAnsiTheme="minorHAnsi" w:cstheme="minorHAnsi"/>
          <w:sz w:val="22"/>
          <w:szCs w:val="22"/>
        </w:rPr>
        <w:t xml:space="preserve"> </w:t>
      </w:r>
    </w:p>
    <w:p w14:paraId="72286D78" w14:textId="0DCF925A" w:rsidR="007D19B5" w:rsidRPr="00263B4B" w:rsidRDefault="00803C58" w:rsidP="00D24D3F">
      <w:pPr>
        <w:pStyle w:val="ListParagraph"/>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provide to the FWO evidence of such rectification within </w:t>
      </w:r>
      <w:r w:rsidR="0050783E" w:rsidRPr="00263B4B">
        <w:rPr>
          <w:rFonts w:asciiTheme="minorHAnsi" w:hAnsiTheme="minorHAnsi" w:cstheme="minorHAnsi"/>
          <w:sz w:val="22"/>
          <w:szCs w:val="22"/>
        </w:rPr>
        <w:t>two months</w:t>
      </w:r>
      <w:r w:rsidR="007D19B5" w:rsidRPr="00263B4B">
        <w:rPr>
          <w:rFonts w:asciiTheme="minorHAnsi" w:hAnsiTheme="minorHAnsi" w:cstheme="minorHAnsi"/>
          <w:sz w:val="22"/>
          <w:szCs w:val="22"/>
        </w:rPr>
        <w:t xml:space="preserve"> of being informed by the FWO of the requirement to undertake the reconciliation. </w:t>
      </w:r>
    </w:p>
    <w:p w14:paraId="13FC879D" w14:textId="6F2E5092" w:rsidR="007D19B5" w:rsidRPr="00263B4B" w:rsidRDefault="007D19B5" w:rsidP="00D24D3F">
      <w:pPr>
        <w:pStyle w:val="ListParagraph"/>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If any employees identified in the Audits as having underpayments owing to them cannot be located within 60 days of the conclusion of the </w:t>
      </w:r>
      <w:r w:rsidR="0050783E" w:rsidRPr="00263B4B">
        <w:rPr>
          <w:rFonts w:asciiTheme="minorHAnsi" w:hAnsiTheme="minorHAnsi" w:cstheme="minorHAnsi"/>
          <w:sz w:val="22"/>
          <w:szCs w:val="22"/>
        </w:rPr>
        <w:t xml:space="preserve">Second </w:t>
      </w:r>
      <w:r w:rsidRPr="00263B4B">
        <w:rPr>
          <w:rFonts w:asciiTheme="minorHAnsi" w:hAnsiTheme="minorHAnsi" w:cstheme="minorHAnsi"/>
          <w:sz w:val="22"/>
          <w:szCs w:val="22"/>
        </w:rPr>
        <w:t xml:space="preserve">Audit, </w:t>
      </w:r>
      <w:r w:rsidR="00803C58" w:rsidRPr="00263B4B">
        <w:rPr>
          <w:rFonts w:asciiTheme="minorHAnsi" w:hAnsiTheme="minorHAnsi" w:cstheme="minorHAnsi"/>
          <w:sz w:val="22"/>
          <w:szCs w:val="22"/>
        </w:rPr>
        <w:t>the Company that formerly employed those employees</w:t>
      </w:r>
      <w:r w:rsidRPr="00263B4B">
        <w:rPr>
          <w:rFonts w:asciiTheme="minorHAnsi" w:hAnsiTheme="minorHAnsi" w:cstheme="minorHAnsi"/>
          <w:sz w:val="22"/>
          <w:szCs w:val="22"/>
        </w:rPr>
        <w:t xml:space="preserve"> </w:t>
      </w:r>
      <w:r w:rsidRPr="00263B4B" w:rsidDel="00D7430F">
        <w:rPr>
          <w:rFonts w:asciiTheme="minorHAnsi" w:hAnsiTheme="minorHAnsi" w:cstheme="minorHAnsi"/>
          <w:sz w:val="22"/>
          <w:szCs w:val="22"/>
        </w:rPr>
        <w:t xml:space="preserve">will </w:t>
      </w:r>
      <w:r w:rsidRPr="00263B4B">
        <w:rPr>
          <w:rFonts w:asciiTheme="minorHAnsi" w:hAnsiTheme="minorHAnsi" w:cstheme="minorHAnsi"/>
          <w:sz w:val="22"/>
          <w:szCs w:val="22"/>
        </w:rPr>
        <w:t>pay those amounts</w:t>
      </w:r>
      <w:r w:rsidRPr="00263B4B" w:rsidDel="00D7430F">
        <w:rPr>
          <w:rFonts w:asciiTheme="minorHAnsi" w:hAnsiTheme="minorHAnsi" w:cstheme="minorHAnsi"/>
          <w:sz w:val="22"/>
          <w:szCs w:val="22"/>
        </w:rPr>
        <w:t xml:space="preserve"> to the Commonwealth of Australia </w:t>
      </w:r>
      <w:r w:rsidRPr="00263B4B">
        <w:rPr>
          <w:rFonts w:asciiTheme="minorHAnsi" w:hAnsiTheme="minorHAnsi" w:cstheme="minorHAnsi"/>
          <w:sz w:val="22"/>
          <w:szCs w:val="22"/>
        </w:rPr>
        <w:t xml:space="preserve">(through the FWO) </w:t>
      </w:r>
      <w:r w:rsidRPr="00263B4B" w:rsidDel="00D7430F">
        <w:rPr>
          <w:rFonts w:asciiTheme="minorHAnsi" w:hAnsiTheme="minorHAnsi" w:cstheme="minorHAnsi"/>
          <w:sz w:val="22"/>
          <w:szCs w:val="22"/>
        </w:rPr>
        <w:t>in accordance with section 559 of the FW Act</w:t>
      </w:r>
      <w:r w:rsidRPr="00263B4B">
        <w:rPr>
          <w:rFonts w:asciiTheme="minorHAnsi" w:hAnsiTheme="minorHAnsi" w:cstheme="minorHAnsi"/>
          <w:sz w:val="22"/>
          <w:szCs w:val="22"/>
        </w:rPr>
        <w:t xml:space="preserve">. </w:t>
      </w:r>
      <w:r w:rsidR="00803C58" w:rsidRPr="00263B4B">
        <w:rPr>
          <w:rFonts w:asciiTheme="minorHAnsi" w:hAnsiTheme="minorHAnsi" w:cstheme="minorHAnsi"/>
          <w:sz w:val="22"/>
          <w:szCs w:val="22"/>
        </w:rPr>
        <w:t>The Company</w:t>
      </w:r>
      <w:r w:rsidRPr="00263B4B">
        <w:rPr>
          <w:rFonts w:asciiTheme="minorHAnsi" w:hAnsiTheme="minorHAnsi" w:cstheme="minorHAnsi"/>
          <w:sz w:val="22"/>
          <w:szCs w:val="22"/>
        </w:rPr>
        <w:t xml:space="preserve"> will complete the required documents supplied by the FWO for this purpose.</w:t>
      </w:r>
    </w:p>
    <w:p w14:paraId="59EB3E9E" w14:textId="04B44FC9"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If any of the Audits identify an underpayment of minimum entitlements to one or more employees, and the FWO reasonably believes that employees not included in the Audits are also likely to have been underpaid, </w:t>
      </w:r>
      <w:r w:rsidR="00803C58" w:rsidRPr="00263B4B">
        <w:rPr>
          <w:rFonts w:asciiTheme="minorHAnsi" w:hAnsiTheme="minorHAnsi" w:cstheme="minorHAnsi"/>
          <w:sz w:val="22"/>
          <w:szCs w:val="22"/>
        </w:rPr>
        <w:t>the Companies</w:t>
      </w:r>
      <w:r w:rsidRPr="00263B4B">
        <w:rPr>
          <w:rFonts w:asciiTheme="minorHAnsi" w:hAnsiTheme="minorHAnsi" w:cstheme="minorHAnsi"/>
          <w:sz w:val="22"/>
          <w:szCs w:val="22"/>
        </w:rPr>
        <w:t xml:space="preserve"> will conduct a further audit of all its employees to whom </w:t>
      </w:r>
      <w:r w:rsidR="00803C58" w:rsidRPr="00263B4B">
        <w:rPr>
          <w:rFonts w:asciiTheme="minorHAnsi" w:hAnsiTheme="minorHAnsi" w:cstheme="minorHAnsi"/>
          <w:sz w:val="22"/>
          <w:szCs w:val="22"/>
        </w:rPr>
        <w:t xml:space="preserve">the relevant Instrument </w:t>
      </w:r>
      <w:r w:rsidRPr="00263B4B">
        <w:rPr>
          <w:rFonts w:asciiTheme="minorHAnsi" w:hAnsiTheme="minorHAnsi" w:cstheme="minorHAnsi"/>
          <w:sz w:val="22"/>
          <w:szCs w:val="22"/>
        </w:rPr>
        <w:t>(or replacement instrument) applies (or a particular cohort of employees within this group), as determined by the FWO (</w:t>
      </w:r>
      <w:r w:rsidRPr="00263B4B">
        <w:rPr>
          <w:rFonts w:asciiTheme="minorHAnsi" w:hAnsiTheme="minorHAnsi" w:cstheme="minorHAnsi"/>
          <w:b/>
          <w:sz w:val="22"/>
          <w:szCs w:val="22"/>
        </w:rPr>
        <w:t>Additional Audit</w:t>
      </w:r>
      <w:r w:rsidRPr="00263B4B">
        <w:rPr>
          <w:rFonts w:asciiTheme="minorHAnsi" w:hAnsiTheme="minorHAnsi" w:cstheme="minorHAnsi"/>
          <w:sz w:val="22"/>
          <w:szCs w:val="22"/>
        </w:rPr>
        <w:t xml:space="preserve">). </w:t>
      </w:r>
      <w:r w:rsidR="00C70EDF" w:rsidRPr="00263B4B">
        <w:rPr>
          <w:rFonts w:asciiTheme="minorHAnsi" w:hAnsiTheme="minorHAnsi" w:cstheme="minorHAnsi"/>
          <w:sz w:val="22"/>
          <w:szCs w:val="22"/>
        </w:rPr>
        <w:t>The Companies will</w:t>
      </w:r>
      <w:r w:rsidRPr="00263B4B">
        <w:rPr>
          <w:rFonts w:asciiTheme="minorHAnsi" w:hAnsiTheme="minorHAnsi" w:cstheme="minorHAnsi"/>
          <w:sz w:val="22"/>
          <w:szCs w:val="22"/>
        </w:rPr>
        <w:t xml:space="preserve"> </w:t>
      </w:r>
      <w:r w:rsidR="00C70EDF" w:rsidRPr="00263B4B">
        <w:rPr>
          <w:rFonts w:asciiTheme="minorHAnsi" w:hAnsiTheme="minorHAnsi" w:cstheme="minorHAnsi"/>
          <w:sz w:val="22"/>
          <w:szCs w:val="22"/>
        </w:rPr>
        <w:t xml:space="preserve">engage </w:t>
      </w:r>
      <w:r w:rsidR="00DC07EE" w:rsidRPr="00263B4B">
        <w:rPr>
          <w:rFonts w:asciiTheme="minorHAnsi" w:hAnsiTheme="minorHAnsi" w:cstheme="minorHAnsi"/>
          <w:sz w:val="22"/>
          <w:szCs w:val="22"/>
        </w:rPr>
        <w:t>the Independent Auditor</w:t>
      </w:r>
      <w:r w:rsidR="00C70EDF" w:rsidRPr="00263B4B">
        <w:rPr>
          <w:rFonts w:asciiTheme="minorHAnsi" w:hAnsiTheme="minorHAnsi" w:cstheme="minorHAnsi"/>
          <w:sz w:val="22"/>
          <w:szCs w:val="22"/>
        </w:rPr>
        <w:t xml:space="preserve"> to conduct an independent assessment of the outcomes of any Additional Audit (</w:t>
      </w:r>
      <w:r w:rsidR="00C70EDF" w:rsidRPr="00263B4B">
        <w:rPr>
          <w:rFonts w:asciiTheme="minorHAnsi" w:hAnsiTheme="minorHAnsi" w:cstheme="minorHAnsi"/>
          <w:b/>
          <w:bCs/>
          <w:sz w:val="22"/>
          <w:szCs w:val="22"/>
        </w:rPr>
        <w:t>Independent Assessment</w:t>
      </w:r>
      <w:r w:rsidR="00C70EDF" w:rsidRPr="00263B4B">
        <w:rPr>
          <w:rFonts w:asciiTheme="minorHAnsi" w:hAnsiTheme="minorHAnsi" w:cstheme="minorHAnsi"/>
          <w:sz w:val="22"/>
          <w:szCs w:val="22"/>
        </w:rPr>
        <w:t xml:space="preserve">). </w:t>
      </w:r>
      <w:r w:rsidRPr="00263B4B">
        <w:rPr>
          <w:rFonts w:asciiTheme="minorHAnsi" w:hAnsiTheme="minorHAnsi" w:cstheme="minorHAnsi"/>
          <w:sz w:val="22"/>
          <w:szCs w:val="22"/>
        </w:rPr>
        <w:t xml:space="preserve">Any Additional Audit </w:t>
      </w:r>
      <w:r w:rsidR="00085378" w:rsidRPr="00263B4B">
        <w:rPr>
          <w:rFonts w:asciiTheme="minorHAnsi" w:hAnsiTheme="minorHAnsi" w:cstheme="minorHAnsi"/>
          <w:sz w:val="22"/>
          <w:szCs w:val="22"/>
        </w:rPr>
        <w:t xml:space="preserve">and Independent Assessment </w:t>
      </w:r>
      <w:r w:rsidRPr="00263B4B">
        <w:rPr>
          <w:rFonts w:asciiTheme="minorHAnsi" w:hAnsiTheme="minorHAnsi" w:cstheme="minorHAnsi"/>
          <w:sz w:val="22"/>
          <w:szCs w:val="22"/>
        </w:rPr>
        <w:t xml:space="preserve">must be paid for by </w:t>
      </w:r>
      <w:r w:rsidR="00803C58" w:rsidRPr="00263B4B">
        <w:rPr>
          <w:rFonts w:asciiTheme="minorHAnsi" w:hAnsiTheme="minorHAnsi" w:cstheme="minorHAnsi"/>
          <w:sz w:val="22"/>
          <w:szCs w:val="22"/>
        </w:rPr>
        <w:t>the Companies</w:t>
      </w:r>
      <w:r w:rsidRPr="00263B4B">
        <w:rPr>
          <w:rFonts w:asciiTheme="minorHAnsi" w:hAnsiTheme="minorHAnsi" w:cstheme="minorHAnsi"/>
          <w:sz w:val="22"/>
          <w:szCs w:val="22"/>
        </w:rPr>
        <w:t xml:space="preserve">. </w:t>
      </w:r>
    </w:p>
    <w:p w14:paraId="30CE1029" w14:textId="512462CE"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If requested by the FWO, </w:t>
      </w:r>
      <w:r w:rsidR="00803C58" w:rsidRPr="00263B4B">
        <w:rPr>
          <w:rFonts w:asciiTheme="minorHAnsi" w:hAnsiTheme="minorHAnsi" w:cstheme="minorHAnsi"/>
          <w:sz w:val="22"/>
          <w:szCs w:val="22"/>
        </w:rPr>
        <w:t xml:space="preserve">the Companies </w:t>
      </w:r>
      <w:r w:rsidRPr="00263B4B">
        <w:rPr>
          <w:rFonts w:asciiTheme="minorHAnsi" w:hAnsiTheme="minorHAnsi" w:cstheme="minorHAnsi"/>
          <w:sz w:val="22"/>
          <w:szCs w:val="22"/>
        </w:rPr>
        <w:t xml:space="preserve">will provide the FWO with all records and documents used to conduct any or all of the Audits (including any Additional Audit), within </w:t>
      </w:r>
      <w:r w:rsidR="0050783E" w:rsidRPr="00263B4B">
        <w:rPr>
          <w:rFonts w:asciiTheme="minorHAnsi" w:hAnsiTheme="minorHAnsi" w:cstheme="minorHAnsi"/>
          <w:sz w:val="22"/>
          <w:szCs w:val="22"/>
        </w:rPr>
        <w:t xml:space="preserve">14 </w:t>
      </w:r>
      <w:r w:rsidRPr="00263B4B">
        <w:rPr>
          <w:rFonts w:asciiTheme="minorHAnsi" w:hAnsiTheme="minorHAnsi" w:cstheme="minorHAnsi"/>
          <w:sz w:val="22"/>
          <w:szCs w:val="22"/>
        </w:rPr>
        <w:t>days of such a request.</w:t>
      </w:r>
    </w:p>
    <w:p w14:paraId="6C4EC9C9" w14:textId="77777777" w:rsidR="007D19B5" w:rsidRPr="00263B4B" w:rsidRDefault="007D19B5" w:rsidP="00D24D3F">
      <w:pPr>
        <w:widowControl w:val="0"/>
        <w:spacing w:before="120" w:after="120" w:line="360" w:lineRule="auto"/>
        <w:jc w:val="both"/>
        <w:rPr>
          <w:rFonts w:asciiTheme="minorHAnsi" w:hAnsiTheme="minorHAnsi" w:cstheme="minorHAnsi"/>
          <w:szCs w:val="22"/>
        </w:rPr>
      </w:pPr>
      <w:r w:rsidRPr="00263B4B">
        <w:rPr>
          <w:rFonts w:asciiTheme="minorHAnsi" w:hAnsiTheme="minorHAnsi" w:cstheme="minorHAnsi"/>
          <w:b/>
          <w:szCs w:val="22"/>
        </w:rPr>
        <w:t xml:space="preserve">Employee Hotline </w:t>
      </w:r>
    </w:p>
    <w:p w14:paraId="25A01C82" w14:textId="2272FB46" w:rsidR="007D19B5" w:rsidRPr="00263B4B" w:rsidRDefault="00476B0B"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Within </w:t>
      </w:r>
      <w:r w:rsidR="00813D2E">
        <w:rPr>
          <w:rFonts w:asciiTheme="minorHAnsi" w:hAnsiTheme="minorHAnsi" w:cstheme="minorHAnsi"/>
          <w:sz w:val="22"/>
          <w:szCs w:val="22"/>
        </w:rPr>
        <w:t>45</w:t>
      </w:r>
      <w:r w:rsidR="00813D2E" w:rsidRPr="00263B4B">
        <w:rPr>
          <w:rFonts w:asciiTheme="minorHAnsi" w:hAnsiTheme="minorHAnsi" w:cstheme="minorHAnsi"/>
          <w:sz w:val="22"/>
          <w:szCs w:val="22"/>
        </w:rPr>
        <w:t xml:space="preserve"> </w:t>
      </w:r>
      <w:r w:rsidRPr="00263B4B">
        <w:rPr>
          <w:rFonts w:asciiTheme="minorHAnsi" w:hAnsiTheme="minorHAnsi" w:cstheme="minorHAnsi"/>
          <w:sz w:val="22"/>
          <w:szCs w:val="22"/>
        </w:rPr>
        <w:t>days of the Commencement Date</w:t>
      </w:r>
      <w:r w:rsidR="007D19B5" w:rsidRPr="00263B4B">
        <w:rPr>
          <w:rFonts w:asciiTheme="minorHAnsi" w:hAnsiTheme="minorHAnsi" w:cstheme="minorHAnsi"/>
          <w:sz w:val="22"/>
          <w:szCs w:val="22"/>
        </w:rPr>
        <w:t xml:space="preserve">, at </w:t>
      </w:r>
      <w:r w:rsidR="00531123"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own expense, </w:t>
      </w:r>
      <w:r w:rsidR="008358F0" w:rsidRPr="00263B4B">
        <w:rPr>
          <w:rFonts w:asciiTheme="minorHAnsi" w:hAnsiTheme="minorHAnsi" w:cstheme="minorHAnsi"/>
          <w:sz w:val="22"/>
          <w:szCs w:val="22"/>
        </w:rPr>
        <w:t xml:space="preserve">one of </w:t>
      </w:r>
      <w:r w:rsidR="00531123"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w:t>
      </w:r>
      <w:r w:rsidR="008358F0" w:rsidRPr="00263B4B">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engage an independent organisation to operate a dedicated telephone number and email address </w:t>
      </w:r>
      <w:r w:rsidR="008358F0" w:rsidRPr="00263B4B">
        <w:rPr>
          <w:rFonts w:asciiTheme="minorHAnsi" w:hAnsiTheme="minorHAnsi" w:cstheme="minorHAnsi"/>
          <w:sz w:val="22"/>
          <w:szCs w:val="22"/>
        </w:rPr>
        <w:t xml:space="preserve">on behalf of each of the Companies </w:t>
      </w:r>
      <w:r w:rsidR="007D19B5" w:rsidRPr="00263B4B">
        <w:rPr>
          <w:rFonts w:asciiTheme="minorHAnsi" w:hAnsiTheme="minorHAnsi" w:cstheme="minorHAnsi"/>
          <w:sz w:val="22"/>
          <w:szCs w:val="22"/>
        </w:rPr>
        <w:t xml:space="preserve">for all current and former employees to whom </w:t>
      </w:r>
      <w:r w:rsidR="00531123" w:rsidRPr="00263B4B">
        <w:rPr>
          <w:rFonts w:asciiTheme="minorHAnsi" w:hAnsiTheme="minorHAnsi" w:cstheme="minorHAnsi"/>
          <w:sz w:val="22"/>
          <w:szCs w:val="22"/>
        </w:rPr>
        <w:t>the Instruments</w:t>
      </w:r>
      <w:r w:rsidR="007D19B5" w:rsidRPr="00263B4B">
        <w:rPr>
          <w:rFonts w:asciiTheme="minorHAnsi" w:hAnsiTheme="minorHAnsi" w:cstheme="minorHAnsi"/>
          <w:sz w:val="22"/>
          <w:szCs w:val="22"/>
        </w:rPr>
        <w:t xml:space="preserve"> appl</w:t>
      </w:r>
      <w:r w:rsidR="00531123" w:rsidRPr="00263B4B">
        <w:rPr>
          <w:rFonts w:asciiTheme="minorHAnsi" w:hAnsiTheme="minorHAnsi" w:cstheme="minorHAnsi"/>
          <w:sz w:val="22"/>
          <w:szCs w:val="22"/>
        </w:rPr>
        <w:t>y</w:t>
      </w:r>
      <w:r w:rsidR="007D19B5" w:rsidRPr="00263B4B">
        <w:rPr>
          <w:rFonts w:asciiTheme="minorHAnsi" w:hAnsiTheme="minorHAnsi" w:cstheme="minorHAnsi"/>
          <w:sz w:val="22"/>
          <w:szCs w:val="22"/>
        </w:rPr>
        <w:t xml:space="preserve">, or had applied, to make enquiries in relation to their entitlements, </w:t>
      </w:r>
      <w:r w:rsidR="008358F0" w:rsidRPr="00263B4B">
        <w:rPr>
          <w:rFonts w:asciiTheme="minorHAnsi" w:hAnsiTheme="minorHAnsi" w:cstheme="minorHAnsi"/>
          <w:sz w:val="22"/>
          <w:szCs w:val="22"/>
        </w:rPr>
        <w:t xml:space="preserve">Underpayments </w:t>
      </w:r>
      <w:r w:rsidR="007D19B5" w:rsidRPr="00263B4B">
        <w:rPr>
          <w:rFonts w:asciiTheme="minorHAnsi" w:hAnsiTheme="minorHAnsi" w:cstheme="minorHAnsi"/>
          <w:sz w:val="22"/>
          <w:szCs w:val="22"/>
        </w:rPr>
        <w:t>or related employment concerns (</w:t>
      </w:r>
      <w:r w:rsidR="007D19B5" w:rsidRPr="00263B4B">
        <w:rPr>
          <w:rFonts w:asciiTheme="minorHAnsi" w:hAnsiTheme="minorHAnsi" w:cstheme="minorHAnsi"/>
          <w:b/>
          <w:sz w:val="22"/>
          <w:szCs w:val="22"/>
        </w:rPr>
        <w:t>Employee Hotline</w:t>
      </w:r>
      <w:r w:rsidR="007D19B5" w:rsidRPr="00263B4B">
        <w:rPr>
          <w:rFonts w:asciiTheme="minorHAnsi" w:hAnsiTheme="minorHAnsi" w:cstheme="minorHAnsi"/>
          <w:sz w:val="22"/>
          <w:szCs w:val="22"/>
        </w:rPr>
        <w:t>). Employees will have the option of making enquiries on a confidential basis.</w:t>
      </w:r>
    </w:p>
    <w:p w14:paraId="0A725DB4" w14:textId="60E2BC04"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The independent organisation must be approved by the FWO prior to being engaged by </w:t>
      </w:r>
      <w:r w:rsidR="008358F0" w:rsidRPr="00263B4B">
        <w:rPr>
          <w:rFonts w:asciiTheme="minorHAnsi" w:hAnsiTheme="minorHAnsi" w:cstheme="minorHAnsi"/>
          <w:sz w:val="22"/>
          <w:szCs w:val="22"/>
        </w:rPr>
        <w:t xml:space="preserve">one of </w:t>
      </w:r>
      <w:r w:rsidR="00531123" w:rsidRPr="00263B4B">
        <w:rPr>
          <w:rFonts w:asciiTheme="minorHAnsi" w:hAnsiTheme="minorHAnsi" w:cstheme="minorHAnsi"/>
          <w:sz w:val="22"/>
          <w:szCs w:val="22"/>
        </w:rPr>
        <w:t>the Companies</w:t>
      </w:r>
      <w:r w:rsidRPr="00263B4B">
        <w:rPr>
          <w:rFonts w:asciiTheme="minorHAnsi" w:hAnsiTheme="minorHAnsi" w:cstheme="minorHAnsi"/>
          <w:sz w:val="22"/>
          <w:szCs w:val="22"/>
        </w:rPr>
        <w:t xml:space="preserve"> to operate the Employee Hotline. </w:t>
      </w:r>
    </w:p>
    <w:p w14:paraId="608177E3" w14:textId="41836328" w:rsidR="007D19B5" w:rsidRPr="00263B4B" w:rsidRDefault="00531123"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85" w:name="_Ref110855209"/>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w:t>
      </w:r>
      <w:bookmarkEnd w:id="85"/>
    </w:p>
    <w:p w14:paraId="61E133D4" w14:textId="51644CF9" w:rsidR="007D19B5" w:rsidRPr="00263B4B" w:rsidRDefault="00800B02" w:rsidP="00D24D3F">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E</w:t>
      </w:r>
      <w:r w:rsidR="007D19B5" w:rsidRPr="00263B4B">
        <w:rPr>
          <w:rFonts w:asciiTheme="minorHAnsi" w:hAnsiTheme="minorHAnsi" w:cstheme="minorHAnsi"/>
          <w:sz w:val="22"/>
          <w:szCs w:val="22"/>
        </w:rPr>
        <w:t xml:space="preserve">nsure the Employee Hotline remains operational for a period of </w:t>
      </w:r>
      <w:r w:rsidR="00F630A0" w:rsidRPr="00263B4B">
        <w:rPr>
          <w:rFonts w:asciiTheme="minorHAnsi" w:hAnsiTheme="minorHAnsi" w:cstheme="minorHAnsi"/>
          <w:sz w:val="22"/>
          <w:szCs w:val="22"/>
        </w:rPr>
        <w:t xml:space="preserve">3 </w:t>
      </w:r>
      <w:r w:rsidR="007D19B5" w:rsidRPr="00263B4B">
        <w:rPr>
          <w:rFonts w:asciiTheme="minorHAnsi" w:hAnsiTheme="minorHAnsi" w:cstheme="minorHAnsi"/>
          <w:sz w:val="22"/>
          <w:szCs w:val="22"/>
        </w:rPr>
        <w:t>months</w:t>
      </w:r>
      <w:r w:rsidR="00531123" w:rsidRPr="00263B4B">
        <w:rPr>
          <w:rFonts w:asciiTheme="minorHAnsi" w:hAnsiTheme="minorHAnsi" w:cstheme="minorHAnsi"/>
          <w:sz w:val="22"/>
          <w:szCs w:val="22"/>
        </w:rPr>
        <w:t xml:space="preserve"> from the Commencement Date</w:t>
      </w:r>
      <w:r w:rsidR="007D19B5" w:rsidRPr="00263B4B">
        <w:rPr>
          <w:rFonts w:asciiTheme="minorHAnsi" w:hAnsiTheme="minorHAnsi" w:cstheme="minorHAnsi"/>
          <w:sz w:val="22"/>
          <w:szCs w:val="22"/>
        </w:rPr>
        <w:t>;</w:t>
      </w:r>
    </w:p>
    <w:p w14:paraId="178E293B" w14:textId="495C287C" w:rsidR="007D19B5" w:rsidRPr="00263B4B" w:rsidRDefault="00800B02" w:rsidP="00D24D3F">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E</w:t>
      </w:r>
      <w:r w:rsidR="007D19B5" w:rsidRPr="00263B4B">
        <w:rPr>
          <w:rFonts w:asciiTheme="minorHAnsi" w:hAnsiTheme="minorHAnsi" w:cstheme="minorHAnsi"/>
          <w:sz w:val="22"/>
          <w:szCs w:val="22"/>
        </w:rPr>
        <w:t xml:space="preserve">nsure that the telephone number and email address are included </w:t>
      </w:r>
      <w:r w:rsidR="00B941A0">
        <w:rPr>
          <w:rFonts w:asciiTheme="minorHAnsi" w:hAnsiTheme="minorHAnsi" w:cstheme="minorHAnsi"/>
          <w:sz w:val="22"/>
          <w:szCs w:val="22"/>
        </w:rPr>
        <w:t xml:space="preserve">in the Workplace Notice </w:t>
      </w:r>
      <w:r w:rsidR="007D19B5" w:rsidRPr="00263B4B">
        <w:rPr>
          <w:rFonts w:asciiTheme="minorHAnsi" w:hAnsiTheme="minorHAnsi" w:cstheme="minorHAnsi"/>
          <w:sz w:val="22"/>
          <w:szCs w:val="22"/>
        </w:rPr>
        <w:t xml:space="preserve">to employees to whom </w:t>
      </w:r>
      <w:r w:rsidR="00531123" w:rsidRPr="00263B4B">
        <w:rPr>
          <w:rFonts w:asciiTheme="minorHAnsi" w:hAnsiTheme="minorHAnsi" w:cstheme="minorHAnsi"/>
          <w:sz w:val="22"/>
          <w:szCs w:val="22"/>
        </w:rPr>
        <w:t>the Instruments</w:t>
      </w:r>
      <w:r w:rsidR="007D19B5" w:rsidRPr="00263B4B">
        <w:rPr>
          <w:rFonts w:asciiTheme="minorHAnsi" w:hAnsiTheme="minorHAnsi" w:cstheme="minorHAnsi"/>
          <w:sz w:val="22"/>
          <w:szCs w:val="22"/>
        </w:rPr>
        <w:t xml:space="preserve"> appl</w:t>
      </w:r>
      <w:r w:rsidR="00531123" w:rsidRPr="00263B4B">
        <w:rPr>
          <w:rFonts w:asciiTheme="minorHAnsi" w:hAnsiTheme="minorHAnsi" w:cstheme="minorHAnsi"/>
          <w:sz w:val="22"/>
          <w:szCs w:val="22"/>
        </w:rPr>
        <w:t>y</w:t>
      </w:r>
      <w:r w:rsidR="00B941A0">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(see clauses </w:t>
      </w:r>
      <w:r w:rsidR="00F33048">
        <w:rPr>
          <w:rFonts w:asciiTheme="minorHAnsi" w:hAnsiTheme="minorHAnsi" w:cstheme="minorHAnsi"/>
          <w:sz w:val="22"/>
          <w:szCs w:val="22"/>
        </w:rPr>
        <w:t>56</w:t>
      </w:r>
      <w:r w:rsidR="00F33048" w:rsidRPr="00263B4B">
        <w:rPr>
          <w:rFonts w:asciiTheme="minorHAnsi" w:hAnsiTheme="minorHAnsi" w:cstheme="minorHAnsi"/>
          <w:sz w:val="22"/>
          <w:szCs w:val="22"/>
        </w:rPr>
        <w:t xml:space="preserve"> </w:t>
      </w:r>
      <w:r w:rsidR="00126BE3" w:rsidRPr="00263B4B">
        <w:rPr>
          <w:rFonts w:asciiTheme="minorHAnsi" w:hAnsiTheme="minorHAnsi" w:cstheme="minorHAnsi"/>
          <w:sz w:val="22"/>
          <w:szCs w:val="22"/>
        </w:rPr>
        <w:t>to</w:t>
      </w:r>
      <w:r w:rsidR="00EC19BD">
        <w:rPr>
          <w:rFonts w:asciiTheme="minorHAnsi" w:hAnsiTheme="minorHAnsi" w:cstheme="minorHAnsi"/>
          <w:sz w:val="22"/>
          <w:szCs w:val="22"/>
        </w:rPr>
        <w:t xml:space="preserve"> 59</w:t>
      </w:r>
      <w:r w:rsidR="007D19B5" w:rsidRPr="00263B4B">
        <w:rPr>
          <w:rFonts w:asciiTheme="minorHAnsi" w:hAnsiTheme="minorHAnsi" w:cstheme="minorHAnsi"/>
          <w:sz w:val="22"/>
          <w:szCs w:val="22"/>
        </w:rPr>
        <w:t>)</w:t>
      </w:r>
      <w:r w:rsidR="00DA166E">
        <w:rPr>
          <w:rFonts w:asciiTheme="minorHAnsi" w:hAnsiTheme="minorHAnsi" w:cstheme="minorHAnsi"/>
          <w:sz w:val="22"/>
          <w:szCs w:val="22"/>
        </w:rPr>
        <w:t>.</w:t>
      </w:r>
    </w:p>
    <w:p w14:paraId="0350C500" w14:textId="2394DF01" w:rsidR="008358F0" w:rsidRPr="00263B4B" w:rsidRDefault="00800B02" w:rsidP="00D24D3F">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 w:val="22"/>
          <w:szCs w:val="22"/>
        </w:rPr>
      </w:pPr>
      <w:bookmarkStart w:id="86" w:name="_Ref110855165"/>
      <w:r>
        <w:rPr>
          <w:rFonts w:asciiTheme="minorHAnsi" w:hAnsiTheme="minorHAnsi" w:cstheme="minorHAnsi"/>
          <w:sz w:val="22"/>
          <w:szCs w:val="22"/>
        </w:rPr>
        <w:t>C</w:t>
      </w:r>
      <w:r w:rsidR="007D19B5" w:rsidRPr="00263B4B">
        <w:rPr>
          <w:rFonts w:asciiTheme="minorHAnsi" w:hAnsiTheme="minorHAnsi" w:cstheme="minorHAnsi"/>
          <w:sz w:val="22"/>
          <w:szCs w:val="22"/>
        </w:rPr>
        <w:t xml:space="preserve">ommunicate the existence and purpose of the Employee Hotline by way of letter </w:t>
      </w:r>
      <w:r w:rsidR="008358F0" w:rsidRPr="00263B4B">
        <w:rPr>
          <w:rFonts w:asciiTheme="minorHAnsi" w:hAnsiTheme="minorHAnsi" w:cstheme="minorHAnsi"/>
          <w:sz w:val="22"/>
          <w:szCs w:val="22"/>
        </w:rPr>
        <w:t xml:space="preserve">in the form of Attachment B </w:t>
      </w:r>
      <w:r w:rsidR="009B6778">
        <w:rPr>
          <w:rFonts w:asciiTheme="minorHAnsi" w:hAnsiTheme="minorHAnsi" w:cstheme="minorHAnsi"/>
          <w:sz w:val="22"/>
          <w:szCs w:val="22"/>
        </w:rPr>
        <w:t>(</w:t>
      </w:r>
      <w:r w:rsidR="005D0170" w:rsidRPr="00BC7B0E">
        <w:rPr>
          <w:rFonts w:asciiTheme="minorHAnsi" w:hAnsiTheme="minorHAnsi" w:cstheme="minorHAnsi"/>
          <w:b/>
          <w:bCs/>
          <w:sz w:val="22"/>
          <w:szCs w:val="22"/>
        </w:rPr>
        <w:t>L</w:t>
      </w:r>
      <w:r w:rsidR="009B6778" w:rsidRPr="00BC7B0E">
        <w:rPr>
          <w:rFonts w:asciiTheme="minorHAnsi" w:hAnsiTheme="minorHAnsi" w:cstheme="minorHAnsi"/>
          <w:b/>
          <w:bCs/>
          <w:sz w:val="22"/>
          <w:szCs w:val="22"/>
        </w:rPr>
        <w:t>etter to Employees</w:t>
      </w:r>
      <w:r w:rsidR="009B6778">
        <w:rPr>
          <w:rFonts w:asciiTheme="minorHAnsi" w:hAnsiTheme="minorHAnsi" w:cstheme="minorHAnsi"/>
          <w:sz w:val="22"/>
          <w:szCs w:val="22"/>
        </w:rPr>
        <w:t xml:space="preserve">) </w:t>
      </w:r>
      <w:r w:rsidR="008358F0" w:rsidRPr="00263B4B">
        <w:rPr>
          <w:rFonts w:asciiTheme="minorHAnsi" w:hAnsiTheme="minorHAnsi" w:cstheme="minorHAnsi"/>
          <w:sz w:val="22"/>
          <w:szCs w:val="22"/>
        </w:rPr>
        <w:t xml:space="preserve">to this Undertaking </w:t>
      </w:r>
      <w:r w:rsidR="007D19B5" w:rsidRPr="00263B4B">
        <w:rPr>
          <w:rFonts w:asciiTheme="minorHAnsi" w:hAnsiTheme="minorHAnsi" w:cstheme="minorHAnsi"/>
          <w:sz w:val="22"/>
          <w:szCs w:val="22"/>
        </w:rPr>
        <w:t xml:space="preserve">to the last known address of all current and former employees to whom </w:t>
      </w:r>
      <w:r w:rsidR="008358F0" w:rsidRPr="00263B4B">
        <w:rPr>
          <w:rFonts w:asciiTheme="minorHAnsi" w:hAnsiTheme="minorHAnsi" w:cstheme="minorHAnsi"/>
          <w:sz w:val="22"/>
          <w:szCs w:val="22"/>
        </w:rPr>
        <w:t xml:space="preserve">the </w:t>
      </w:r>
      <w:r w:rsidR="00531123" w:rsidRPr="00263B4B">
        <w:rPr>
          <w:rFonts w:asciiTheme="minorHAnsi" w:hAnsiTheme="minorHAnsi" w:cstheme="minorHAnsi"/>
          <w:sz w:val="22"/>
          <w:szCs w:val="22"/>
        </w:rPr>
        <w:t>Instruments</w:t>
      </w:r>
      <w:r w:rsidR="007D19B5" w:rsidRPr="00263B4B">
        <w:rPr>
          <w:rFonts w:asciiTheme="minorHAnsi" w:hAnsiTheme="minorHAnsi" w:cstheme="minorHAnsi"/>
          <w:sz w:val="22"/>
          <w:szCs w:val="22"/>
        </w:rPr>
        <w:t xml:space="preserve"> appl</w:t>
      </w:r>
      <w:r w:rsidR="00531123" w:rsidRPr="00263B4B">
        <w:rPr>
          <w:rFonts w:asciiTheme="minorHAnsi" w:hAnsiTheme="minorHAnsi" w:cstheme="minorHAnsi"/>
          <w:sz w:val="22"/>
          <w:szCs w:val="22"/>
        </w:rPr>
        <w:t>y</w:t>
      </w:r>
      <w:r w:rsidR="007D19B5" w:rsidRPr="00263B4B">
        <w:rPr>
          <w:rFonts w:asciiTheme="minorHAnsi" w:hAnsiTheme="minorHAnsi" w:cstheme="minorHAnsi"/>
          <w:sz w:val="22"/>
          <w:szCs w:val="22"/>
        </w:rPr>
        <w:t>, or had applied, known as at the Commencement Date, and dating back to</w:t>
      </w:r>
      <w:r w:rsidR="00531123" w:rsidRPr="00263B4B">
        <w:rPr>
          <w:rFonts w:asciiTheme="minorHAnsi" w:hAnsiTheme="minorHAnsi" w:cstheme="minorHAnsi"/>
          <w:sz w:val="22"/>
          <w:szCs w:val="22"/>
        </w:rPr>
        <w:t xml:space="preserve"> 1 July 2014</w:t>
      </w:r>
      <w:r w:rsidR="007D19B5" w:rsidRPr="00263B4B">
        <w:rPr>
          <w:rFonts w:asciiTheme="minorHAnsi" w:hAnsiTheme="minorHAnsi" w:cstheme="minorHAnsi"/>
          <w:sz w:val="22"/>
          <w:szCs w:val="22"/>
        </w:rPr>
        <w:t>.</w:t>
      </w:r>
      <w:bookmarkEnd w:id="86"/>
      <w:r w:rsidR="007D19B5" w:rsidRPr="00263B4B">
        <w:rPr>
          <w:rFonts w:asciiTheme="minorHAnsi" w:hAnsiTheme="minorHAnsi" w:cstheme="minorHAnsi"/>
          <w:sz w:val="22"/>
          <w:szCs w:val="22"/>
        </w:rPr>
        <w:t xml:space="preserve"> </w:t>
      </w:r>
    </w:p>
    <w:p w14:paraId="65722A00" w14:textId="72995E9B" w:rsidR="007D19B5" w:rsidRPr="00263B4B" w:rsidRDefault="00800B02" w:rsidP="00D24D3F">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P</w:t>
      </w:r>
      <w:r w:rsidR="007D19B5" w:rsidRPr="00263B4B">
        <w:rPr>
          <w:rFonts w:asciiTheme="minorHAnsi" w:hAnsiTheme="minorHAnsi" w:cstheme="minorHAnsi"/>
          <w:sz w:val="22"/>
          <w:szCs w:val="22"/>
        </w:rPr>
        <w:t xml:space="preserve">rovide evidence to the FWO that the </w:t>
      </w:r>
      <w:r w:rsidR="002B3CAF">
        <w:rPr>
          <w:rFonts w:asciiTheme="minorHAnsi" w:hAnsiTheme="minorHAnsi" w:cstheme="minorHAnsi"/>
          <w:sz w:val="22"/>
          <w:szCs w:val="22"/>
        </w:rPr>
        <w:t>Letter to Employees</w:t>
      </w:r>
      <w:r w:rsidR="008358F0" w:rsidRPr="00263B4B">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has been mailed to all required </w:t>
      </w:r>
      <w:r w:rsidR="00531123" w:rsidRPr="00263B4B">
        <w:rPr>
          <w:rFonts w:asciiTheme="minorHAnsi" w:hAnsiTheme="minorHAnsi" w:cstheme="minorHAnsi"/>
          <w:sz w:val="22"/>
          <w:szCs w:val="22"/>
        </w:rPr>
        <w:t xml:space="preserve">current and former employees within 14 days of the </w:t>
      </w:r>
      <w:r w:rsidR="008358F0" w:rsidRPr="00263B4B">
        <w:rPr>
          <w:rFonts w:asciiTheme="minorHAnsi" w:hAnsiTheme="minorHAnsi" w:cstheme="minorHAnsi"/>
          <w:sz w:val="22"/>
          <w:szCs w:val="22"/>
        </w:rPr>
        <w:t>establishment of the Employee Hotline</w:t>
      </w:r>
      <w:r w:rsidR="007D19B5" w:rsidRPr="00263B4B">
        <w:rPr>
          <w:rFonts w:asciiTheme="minorHAnsi" w:hAnsiTheme="minorHAnsi" w:cstheme="minorHAnsi"/>
          <w:sz w:val="22"/>
          <w:szCs w:val="22"/>
        </w:rPr>
        <w:t>;</w:t>
      </w:r>
    </w:p>
    <w:p w14:paraId="67C22F18" w14:textId="6F2DEC96" w:rsidR="007D19B5" w:rsidRPr="00263B4B" w:rsidRDefault="00800B02" w:rsidP="00D24D3F">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T</w:t>
      </w:r>
      <w:r w:rsidR="007D19B5" w:rsidRPr="00263B4B">
        <w:rPr>
          <w:rFonts w:asciiTheme="minorHAnsi" w:hAnsiTheme="minorHAnsi" w:cstheme="minorHAnsi"/>
          <w:sz w:val="22"/>
          <w:szCs w:val="22"/>
        </w:rPr>
        <w:t>ake steps to respond to each telephone and email enquiry and seek to resolve any issues within 30 days and notify the FWO of any issues that are not resolved within 60 days; and</w:t>
      </w:r>
    </w:p>
    <w:p w14:paraId="1F95978B" w14:textId="4FDA21DD" w:rsidR="007D19B5" w:rsidRPr="00263B4B" w:rsidRDefault="00800B02" w:rsidP="00D24D3F">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P</w:t>
      </w:r>
      <w:r w:rsidR="007D19B5" w:rsidRPr="00263B4B">
        <w:rPr>
          <w:rFonts w:asciiTheme="minorHAnsi" w:hAnsiTheme="minorHAnsi" w:cstheme="minorHAnsi"/>
          <w:sz w:val="22"/>
          <w:szCs w:val="22"/>
        </w:rPr>
        <w:t xml:space="preserve">rovide a de-identified list of enquiries received by the Employee Hotline to the FWO </w:t>
      </w:r>
      <w:r w:rsidR="00531123" w:rsidRPr="00263B4B">
        <w:rPr>
          <w:rFonts w:asciiTheme="minorHAnsi" w:hAnsiTheme="minorHAnsi" w:cstheme="minorHAnsi"/>
          <w:sz w:val="22"/>
          <w:szCs w:val="22"/>
        </w:rPr>
        <w:t xml:space="preserve">at the end of </w:t>
      </w:r>
      <w:r w:rsidR="00A9245A" w:rsidRPr="00263B4B">
        <w:rPr>
          <w:rFonts w:asciiTheme="minorHAnsi" w:hAnsiTheme="minorHAnsi" w:cstheme="minorHAnsi"/>
          <w:sz w:val="22"/>
          <w:szCs w:val="22"/>
        </w:rPr>
        <w:t xml:space="preserve">the </w:t>
      </w:r>
      <w:r w:rsidR="00531123" w:rsidRPr="00263B4B">
        <w:rPr>
          <w:rFonts w:asciiTheme="minorHAnsi" w:hAnsiTheme="minorHAnsi" w:cstheme="minorHAnsi"/>
          <w:sz w:val="22"/>
          <w:szCs w:val="22"/>
        </w:rPr>
        <w:t xml:space="preserve">3 month period </w:t>
      </w:r>
      <w:r w:rsidR="007D19B5" w:rsidRPr="00263B4B">
        <w:rPr>
          <w:rFonts w:asciiTheme="minorHAnsi" w:hAnsiTheme="minorHAnsi" w:cstheme="minorHAnsi"/>
          <w:sz w:val="22"/>
          <w:szCs w:val="22"/>
        </w:rPr>
        <w:t xml:space="preserve">from the establishment of the Employee Hotline. </w:t>
      </w:r>
    </w:p>
    <w:p w14:paraId="588942E9" w14:textId="77777777" w:rsidR="007D19B5" w:rsidRPr="00263B4B" w:rsidRDefault="007D19B5" w:rsidP="00D24D3F">
      <w:pPr>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Notices – Internal and External</w:t>
      </w:r>
    </w:p>
    <w:p w14:paraId="24D8C00F" w14:textId="77777777" w:rsidR="007D19B5" w:rsidRPr="00263B4B" w:rsidRDefault="007D19B5" w:rsidP="00D24D3F">
      <w:pPr>
        <w:widowControl w:val="0"/>
        <w:spacing w:before="120" w:after="120" w:line="360" w:lineRule="auto"/>
        <w:jc w:val="both"/>
        <w:rPr>
          <w:rFonts w:asciiTheme="minorHAnsi" w:hAnsiTheme="minorHAnsi" w:cstheme="minorHAnsi"/>
          <w:szCs w:val="22"/>
          <w:u w:val="single"/>
        </w:rPr>
      </w:pPr>
      <w:r w:rsidRPr="00263B4B">
        <w:rPr>
          <w:rFonts w:asciiTheme="minorHAnsi" w:hAnsiTheme="minorHAnsi" w:cstheme="minorHAnsi"/>
          <w:szCs w:val="22"/>
          <w:u w:val="single"/>
        </w:rPr>
        <w:t>Apology to Employees</w:t>
      </w:r>
    </w:p>
    <w:p w14:paraId="0F4781FE" w14:textId="301E6AC5" w:rsidR="00562358" w:rsidRPr="00263B4B" w:rsidRDefault="00531123"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send a letter of apology (</w:t>
      </w:r>
      <w:r w:rsidR="007D19B5" w:rsidRPr="00263B4B">
        <w:rPr>
          <w:rFonts w:asciiTheme="minorHAnsi" w:hAnsiTheme="minorHAnsi" w:cstheme="minorHAnsi"/>
          <w:b/>
          <w:sz w:val="22"/>
          <w:szCs w:val="22"/>
        </w:rPr>
        <w:t>Apology Letter</w:t>
      </w:r>
      <w:r w:rsidRPr="00263B4B">
        <w:rPr>
          <w:rFonts w:asciiTheme="minorHAnsi" w:hAnsiTheme="minorHAnsi" w:cstheme="minorHAnsi"/>
          <w:sz w:val="22"/>
          <w:szCs w:val="22"/>
        </w:rPr>
        <w:t xml:space="preserve">) to </w:t>
      </w:r>
      <w:r w:rsidR="00037EEC" w:rsidRPr="00263B4B">
        <w:rPr>
          <w:rFonts w:asciiTheme="minorHAnsi" w:hAnsiTheme="minorHAnsi" w:cstheme="minorHAnsi"/>
          <w:sz w:val="22"/>
          <w:szCs w:val="22"/>
        </w:rPr>
        <w:t xml:space="preserve">the last known address of </w:t>
      </w:r>
      <w:r w:rsidRPr="00263B4B">
        <w:rPr>
          <w:rFonts w:asciiTheme="minorHAnsi" w:hAnsiTheme="minorHAnsi" w:cstheme="minorHAnsi"/>
          <w:sz w:val="22"/>
          <w:szCs w:val="22"/>
        </w:rPr>
        <w:t>all A</w:t>
      </w:r>
      <w:r w:rsidR="007D19B5" w:rsidRPr="00263B4B">
        <w:rPr>
          <w:rFonts w:asciiTheme="minorHAnsi" w:hAnsiTheme="minorHAnsi" w:cstheme="minorHAnsi"/>
          <w:sz w:val="22"/>
          <w:szCs w:val="22"/>
        </w:rPr>
        <w:t>ffe</w:t>
      </w:r>
      <w:r w:rsidRPr="00263B4B">
        <w:rPr>
          <w:rFonts w:asciiTheme="minorHAnsi" w:hAnsiTheme="minorHAnsi" w:cstheme="minorHAnsi"/>
          <w:sz w:val="22"/>
          <w:szCs w:val="22"/>
        </w:rPr>
        <w:t>cted E</w:t>
      </w:r>
      <w:r w:rsidR="007D19B5" w:rsidRPr="00263B4B">
        <w:rPr>
          <w:rFonts w:asciiTheme="minorHAnsi" w:hAnsiTheme="minorHAnsi" w:cstheme="minorHAnsi"/>
          <w:sz w:val="22"/>
          <w:szCs w:val="22"/>
        </w:rPr>
        <w:t>mployees</w:t>
      </w:r>
      <w:r w:rsidRPr="00263B4B">
        <w:rPr>
          <w:rFonts w:asciiTheme="minorHAnsi" w:hAnsiTheme="minorHAnsi" w:cstheme="minorHAnsi"/>
          <w:sz w:val="22"/>
          <w:szCs w:val="22"/>
        </w:rPr>
        <w:t xml:space="preserve">, within </w:t>
      </w:r>
      <w:r w:rsidR="00813D2E">
        <w:rPr>
          <w:rFonts w:asciiTheme="minorHAnsi" w:hAnsiTheme="minorHAnsi" w:cstheme="minorHAnsi"/>
          <w:sz w:val="22"/>
          <w:szCs w:val="22"/>
        </w:rPr>
        <w:t>45</w:t>
      </w:r>
      <w:r w:rsidR="00813D2E" w:rsidRPr="00263B4B">
        <w:rPr>
          <w:rFonts w:asciiTheme="minorHAnsi" w:hAnsiTheme="minorHAnsi" w:cstheme="minorHAnsi"/>
          <w:sz w:val="22"/>
          <w:szCs w:val="22"/>
        </w:rPr>
        <w:t xml:space="preserve"> </w:t>
      </w:r>
      <w:r w:rsidRPr="00263B4B">
        <w:rPr>
          <w:rFonts w:asciiTheme="minorHAnsi" w:hAnsiTheme="minorHAnsi" w:cstheme="minorHAnsi"/>
          <w:sz w:val="22"/>
          <w:szCs w:val="22"/>
        </w:rPr>
        <w:t>days of the Commencement Date</w:t>
      </w:r>
      <w:r w:rsidR="007D19B5" w:rsidRPr="00263B4B">
        <w:rPr>
          <w:rFonts w:asciiTheme="minorHAnsi" w:hAnsiTheme="minorHAnsi" w:cstheme="minorHAnsi"/>
          <w:sz w:val="22"/>
          <w:szCs w:val="22"/>
        </w:rPr>
        <w:t>. The Apology Letter will be in the form of</w:t>
      </w:r>
      <w:r w:rsidR="00562358" w:rsidRPr="00263B4B">
        <w:rPr>
          <w:rFonts w:asciiTheme="minorHAnsi" w:hAnsiTheme="minorHAnsi" w:cstheme="minorHAnsi"/>
          <w:sz w:val="22"/>
          <w:szCs w:val="22"/>
        </w:rPr>
        <w:t>:</w:t>
      </w:r>
      <w:r w:rsidR="007D19B5" w:rsidRPr="00263B4B">
        <w:rPr>
          <w:rFonts w:asciiTheme="minorHAnsi" w:hAnsiTheme="minorHAnsi" w:cstheme="minorHAnsi"/>
          <w:sz w:val="22"/>
          <w:szCs w:val="22"/>
        </w:rPr>
        <w:t xml:space="preserve"> </w:t>
      </w:r>
    </w:p>
    <w:p w14:paraId="35AB1B04" w14:textId="4CA3AC25" w:rsidR="00562358" w:rsidRPr="00263B4B" w:rsidRDefault="007D19B5"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Attachment </w:t>
      </w:r>
      <w:r w:rsidR="009E0F30" w:rsidRPr="00263B4B">
        <w:rPr>
          <w:rFonts w:asciiTheme="minorHAnsi" w:hAnsiTheme="minorHAnsi" w:cstheme="minorHAnsi"/>
          <w:sz w:val="22"/>
          <w:szCs w:val="22"/>
        </w:rPr>
        <w:t>C</w:t>
      </w:r>
      <w:r w:rsidRPr="00263B4B">
        <w:rPr>
          <w:rFonts w:asciiTheme="minorHAnsi" w:hAnsiTheme="minorHAnsi" w:cstheme="minorHAnsi"/>
          <w:sz w:val="22"/>
          <w:szCs w:val="22"/>
        </w:rPr>
        <w:t xml:space="preserve"> to this Undertaking</w:t>
      </w:r>
      <w:r w:rsidR="00562358" w:rsidRPr="00263B4B">
        <w:rPr>
          <w:rFonts w:asciiTheme="minorHAnsi" w:hAnsiTheme="minorHAnsi" w:cstheme="minorHAnsi"/>
          <w:sz w:val="22"/>
          <w:szCs w:val="22"/>
        </w:rPr>
        <w:t xml:space="preserve"> </w:t>
      </w:r>
      <w:r w:rsidR="00643F7B" w:rsidRPr="00263B4B">
        <w:rPr>
          <w:rFonts w:asciiTheme="minorHAnsi" w:hAnsiTheme="minorHAnsi" w:cstheme="minorHAnsi"/>
          <w:sz w:val="22"/>
          <w:szCs w:val="22"/>
        </w:rPr>
        <w:t>for current employees and former employees who have received a remediation payment</w:t>
      </w:r>
      <w:r w:rsidR="00562358" w:rsidRPr="00263B4B">
        <w:rPr>
          <w:rFonts w:asciiTheme="minorHAnsi" w:hAnsiTheme="minorHAnsi" w:cstheme="minorHAnsi"/>
          <w:sz w:val="22"/>
          <w:szCs w:val="22"/>
        </w:rPr>
        <w:t>; and</w:t>
      </w:r>
    </w:p>
    <w:p w14:paraId="2A4CCA01" w14:textId="18CE33CD" w:rsidR="007D19B5" w:rsidRPr="00263B4B" w:rsidRDefault="00562358" w:rsidP="00D24D3F">
      <w:pPr>
        <w:pStyle w:val="ListParagraph"/>
        <w:widowControl w:val="0"/>
        <w:numPr>
          <w:ilvl w:val="1"/>
          <w:numId w:val="5"/>
        </w:numPr>
        <w:spacing w:before="120" w:after="120" w:line="360" w:lineRule="auto"/>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Attachment C1 to this Undertaking </w:t>
      </w:r>
      <w:r w:rsidR="00643F7B" w:rsidRPr="00263B4B">
        <w:rPr>
          <w:rFonts w:asciiTheme="minorHAnsi" w:hAnsiTheme="minorHAnsi" w:cstheme="minorHAnsi"/>
          <w:sz w:val="22"/>
          <w:szCs w:val="22"/>
        </w:rPr>
        <w:t xml:space="preserve">for </w:t>
      </w:r>
      <w:r w:rsidR="00643F7B" w:rsidRPr="00263B4B">
        <w:rPr>
          <w:rFonts w:asciiTheme="minorHAnsi" w:eastAsia="Calibri" w:hAnsiTheme="minorHAnsi" w:cstheme="minorHAnsi"/>
          <w:sz w:val="22"/>
          <w:szCs w:val="22"/>
        </w:rPr>
        <w:t>former employees who have not yet received a remediation payment</w:t>
      </w:r>
      <w:r w:rsidR="007D19B5" w:rsidRPr="00263B4B">
        <w:rPr>
          <w:rFonts w:asciiTheme="minorHAnsi" w:hAnsiTheme="minorHAnsi" w:cstheme="minorHAnsi"/>
          <w:sz w:val="22"/>
          <w:szCs w:val="22"/>
        </w:rPr>
        <w:t>.</w:t>
      </w:r>
    </w:p>
    <w:p w14:paraId="5EEE57F0" w14:textId="19F2E634" w:rsidR="007D19B5" w:rsidRPr="00263B4B" w:rsidRDefault="00531123" w:rsidP="00D24D3F">
      <w:pPr>
        <w:pStyle w:val="ListParagraph"/>
        <w:widowControl w:val="0"/>
        <w:numPr>
          <w:ilvl w:val="0"/>
          <w:numId w:val="5"/>
        </w:numPr>
        <w:spacing w:before="120" w:after="120" w:line="360" w:lineRule="auto"/>
        <w:ind w:left="567" w:hanging="567"/>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will provide evidence to the FWO that the Apology Letter has been sent to all affected employees </w:t>
      </w:r>
      <w:r w:rsidRPr="00263B4B">
        <w:rPr>
          <w:rFonts w:asciiTheme="minorHAnsi" w:hAnsiTheme="minorHAnsi" w:cstheme="minorHAnsi"/>
          <w:sz w:val="22"/>
          <w:szCs w:val="22"/>
        </w:rPr>
        <w:t xml:space="preserve">within </w:t>
      </w:r>
      <w:r w:rsidR="00813D2E">
        <w:rPr>
          <w:rFonts w:asciiTheme="minorHAnsi" w:hAnsiTheme="minorHAnsi" w:cstheme="minorHAnsi"/>
          <w:sz w:val="22"/>
          <w:szCs w:val="22"/>
        </w:rPr>
        <w:t>60</w:t>
      </w:r>
      <w:r w:rsidR="00813D2E" w:rsidRPr="00263B4B">
        <w:rPr>
          <w:rFonts w:asciiTheme="minorHAnsi" w:hAnsiTheme="minorHAnsi" w:cstheme="minorHAnsi"/>
          <w:sz w:val="22"/>
          <w:szCs w:val="22"/>
        </w:rPr>
        <w:t xml:space="preserve"> </w:t>
      </w:r>
      <w:r w:rsidRPr="00263B4B">
        <w:rPr>
          <w:rFonts w:asciiTheme="minorHAnsi" w:hAnsiTheme="minorHAnsi" w:cstheme="minorHAnsi"/>
          <w:sz w:val="22"/>
          <w:szCs w:val="22"/>
        </w:rPr>
        <w:t>days of the Commencement Date.</w:t>
      </w:r>
    </w:p>
    <w:p w14:paraId="78B06847" w14:textId="77777777" w:rsidR="007D19B5" w:rsidRPr="00263B4B" w:rsidRDefault="007D19B5" w:rsidP="00D24D3F">
      <w:pPr>
        <w:keepNext/>
        <w:spacing w:before="120" w:after="120" w:line="360" w:lineRule="auto"/>
        <w:jc w:val="both"/>
        <w:rPr>
          <w:rFonts w:asciiTheme="minorHAnsi" w:hAnsiTheme="minorHAnsi" w:cstheme="minorHAnsi"/>
          <w:szCs w:val="22"/>
          <w:u w:val="single"/>
        </w:rPr>
      </w:pPr>
      <w:r w:rsidRPr="00263B4B">
        <w:rPr>
          <w:rFonts w:asciiTheme="minorHAnsi" w:hAnsiTheme="minorHAnsi" w:cstheme="minorHAnsi"/>
          <w:szCs w:val="22"/>
          <w:u w:val="single"/>
        </w:rPr>
        <w:t>Media Release</w:t>
      </w:r>
    </w:p>
    <w:p w14:paraId="229D60AF" w14:textId="77777777" w:rsidR="007D19B5" w:rsidRPr="00263B4B" w:rsidRDefault="007D19B5" w:rsidP="00D24D3F">
      <w:pPr>
        <w:pStyle w:val="ListParagraph"/>
        <w:widowControl w:val="0"/>
        <w:numPr>
          <w:ilvl w:val="0"/>
          <w:numId w:val="5"/>
        </w:numPr>
        <w:spacing w:before="120" w:after="120" w:line="360" w:lineRule="auto"/>
        <w:ind w:left="567" w:hanging="567"/>
        <w:jc w:val="both"/>
        <w:rPr>
          <w:rFonts w:asciiTheme="minorHAnsi" w:hAnsiTheme="minorHAnsi" w:cstheme="minorHAnsi"/>
          <w:sz w:val="22"/>
          <w:szCs w:val="22"/>
        </w:rPr>
      </w:pPr>
      <w:r w:rsidRPr="00263B4B">
        <w:rPr>
          <w:rFonts w:asciiTheme="minorHAnsi" w:hAnsiTheme="minorHAnsi" w:cstheme="minorHAnsi"/>
          <w:sz w:val="22"/>
          <w:szCs w:val="22"/>
        </w:rPr>
        <w:t xml:space="preserve">Upon acceptance of the Undertaking, the FWO will publish a media release on its website in respect of this Undertaking. </w:t>
      </w:r>
    </w:p>
    <w:p w14:paraId="2D37B02F" w14:textId="77777777" w:rsidR="007D19B5" w:rsidRPr="00263B4B" w:rsidRDefault="007D19B5" w:rsidP="00D24D3F">
      <w:pPr>
        <w:widowControl w:val="0"/>
        <w:spacing w:before="120" w:after="120" w:line="360" w:lineRule="auto"/>
        <w:jc w:val="both"/>
        <w:rPr>
          <w:rFonts w:asciiTheme="minorHAnsi" w:hAnsiTheme="minorHAnsi" w:cstheme="minorHAnsi"/>
          <w:szCs w:val="22"/>
          <w:u w:val="single"/>
        </w:rPr>
      </w:pPr>
      <w:r w:rsidRPr="00263B4B">
        <w:rPr>
          <w:rFonts w:asciiTheme="minorHAnsi" w:hAnsiTheme="minorHAnsi" w:cstheme="minorHAnsi"/>
          <w:szCs w:val="22"/>
          <w:u w:val="single"/>
        </w:rPr>
        <w:t>Workplace Notice</w:t>
      </w:r>
    </w:p>
    <w:p w14:paraId="4C6EC3E7" w14:textId="051C3F58" w:rsidR="007D19B5" w:rsidRPr="00263B4B" w:rsidRDefault="00490087"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87" w:name="_Ref83820326"/>
      <w:r w:rsidRPr="00263B4B">
        <w:rPr>
          <w:rFonts w:asciiTheme="minorHAnsi" w:hAnsiTheme="minorHAnsi" w:cstheme="minorHAnsi"/>
          <w:sz w:val="22"/>
          <w:szCs w:val="22"/>
        </w:rPr>
        <w:t xml:space="preserve">Within </w:t>
      </w:r>
      <w:r w:rsidR="00DB4DFD">
        <w:rPr>
          <w:rFonts w:asciiTheme="minorHAnsi" w:hAnsiTheme="minorHAnsi" w:cstheme="minorHAnsi"/>
          <w:sz w:val="22"/>
          <w:szCs w:val="22"/>
        </w:rPr>
        <w:t>45</w:t>
      </w:r>
      <w:r w:rsidRPr="00263B4B">
        <w:rPr>
          <w:rFonts w:asciiTheme="minorHAnsi" w:hAnsiTheme="minorHAnsi" w:cstheme="minorHAnsi"/>
          <w:sz w:val="22"/>
          <w:szCs w:val="22"/>
        </w:rPr>
        <w:t xml:space="preserve"> days of, but not prior to, the FWO publishing a media release on its website in respect of the Undertaking, the Companies</w:t>
      </w:r>
      <w:r w:rsidR="007D19B5" w:rsidRPr="00263B4B">
        <w:rPr>
          <w:rFonts w:asciiTheme="minorHAnsi" w:hAnsiTheme="minorHAnsi" w:cstheme="minorHAnsi"/>
          <w:sz w:val="22"/>
          <w:szCs w:val="22"/>
        </w:rPr>
        <w:t xml:space="preserve"> will cause to be displayed within each of </w:t>
      </w:r>
      <w:r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Australian </w:t>
      </w:r>
      <w:r w:rsidR="007D19B5" w:rsidRPr="00263B4B">
        <w:rPr>
          <w:rFonts w:asciiTheme="minorHAnsi" w:hAnsiTheme="minorHAnsi" w:cstheme="minorHAnsi"/>
          <w:sz w:val="22"/>
          <w:szCs w:val="22"/>
        </w:rPr>
        <w:lastRenderedPageBreak/>
        <w:t xml:space="preserve">worksites where the current </w:t>
      </w:r>
      <w:r w:rsidRPr="00263B4B">
        <w:rPr>
          <w:rFonts w:asciiTheme="minorHAnsi" w:hAnsiTheme="minorHAnsi" w:cstheme="minorHAnsi"/>
          <w:sz w:val="22"/>
          <w:szCs w:val="22"/>
        </w:rPr>
        <w:t>Affected</w:t>
      </w:r>
      <w:r w:rsidR="007D19B5" w:rsidRPr="00263B4B">
        <w:rPr>
          <w:rFonts w:asciiTheme="minorHAnsi" w:hAnsiTheme="minorHAnsi" w:cstheme="minorHAnsi"/>
          <w:sz w:val="22"/>
          <w:szCs w:val="22"/>
        </w:rPr>
        <w:t xml:space="preserve"> Employees work</w:t>
      </w:r>
      <w:r w:rsidRPr="00263B4B">
        <w:rPr>
          <w:rFonts w:asciiTheme="minorHAnsi" w:hAnsiTheme="minorHAnsi" w:cstheme="minorHAnsi"/>
          <w:sz w:val="22"/>
          <w:szCs w:val="22"/>
        </w:rPr>
        <w:t xml:space="preserve"> (excluding workplaces that are the private residential homes of customers of the Companies)</w:t>
      </w:r>
      <w:r w:rsidR="007D19B5" w:rsidRPr="00263B4B">
        <w:rPr>
          <w:rFonts w:asciiTheme="minorHAnsi" w:hAnsiTheme="minorHAnsi" w:cstheme="minorHAnsi"/>
          <w:sz w:val="22"/>
          <w:szCs w:val="22"/>
        </w:rPr>
        <w:t xml:space="preserve"> a notice in the form of Attachment </w:t>
      </w:r>
      <w:r w:rsidR="009E0F30" w:rsidRPr="00263B4B">
        <w:rPr>
          <w:rFonts w:asciiTheme="minorHAnsi" w:hAnsiTheme="minorHAnsi" w:cstheme="minorHAnsi"/>
          <w:sz w:val="22"/>
          <w:szCs w:val="22"/>
        </w:rPr>
        <w:t>D</w:t>
      </w:r>
      <w:r w:rsidR="007D19B5" w:rsidRPr="00263B4B">
        <w:rPr>
          <w:rFonts w:asciiTheme="minorHAnsi" w:hAnsiTheme="minorHAnsi" w:cstheme="minorHAnsi"/>
          <w:sz w:val="22"/>
          <w:szCs w:val="22"/>
        </w:rPr>
        <w:t xml:space="preserve"> to this Undertaking (</w:t>
      </w:r>
      <w:r w:rsidR="007D19B5" w:rsidRPr="00263B4B">
        <w:rPr>
          <w:rFonts w:asciiTheme="minorHAnsi" w:hAnsiTheme="minorHAnsi" w:cstheme="minorHAnsi"/>
          <w:b/>
          <w:sz w:val="22"/>
          <w:szCs w:val="22"/>
        </w:rPr>
        <w:t>Workplace Notice</w:t>
      </w:r>
      <w:r w:rsidR="007D19B5" w:rsidRPr="00263B4B">
        <w:rPr>
          <w:rFonts w:asciiTheme="minorHAnsi" w:hAnsiTheme="minorHAnsi" w:cstheme="minorHAnsi"/>
          <w:sz w:val="22"/>
          <w:szCs w:val="22"/>
        </w:rPr>
        <w:t>).</w:t>
      </w:r>
      <w:bookmarkEnd w:id="87"/>
      <w:r w:rsidR="007D19B5" w:rsidRPr="00263B4B">
        <w:rPr>
          <w:rFonts w:asciiTheme="minorHAnsi" w:hAnsiTheme="minorHAnsi" w:cstheme="minorHAnsi"/>
          <w:sz w:val="22"/>
          <w:szCs w:val="22"/>
        </w:rPr>
        <w:t xml:space="preserve"> </w:t>
      </w:r>
    </w:p>
    <w:p w14:paraId="505E6409" w14:textId="1E4CF8AE" w:rsidR="007D19B5" w:rsidRPr="00263B4B" w:rsidRDefault="00490087"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must ensure the Workplace Notice is:</w:t>
      </w:r>
    </w:p>
    <w:p w14:paraId="5030956B" w14:textId="7E52005C" w:rsidR="007D19B5" w:rsidRPr="00263B4B" w:rsidRDefault="00F41418" w:rsidP="00E70420">
      <w:pPr>
        <w:pStyle w:val="ListParagraph"/>
        <w:widowControl w:val="0"/>
        <w:numPr>
          <w:ilvl w:val="0"/>
          <w:numId w:val="10"/>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A</w:t>
      </w:r>
      <w:r w:rsidR="007D19B5" w:rsidRPr="00263B4B">
        <w:rPr>
          <w:rFonts w:asciiTheme="minorHAnsi" w:hAnsiTheme="minorHAnsi" w:cstheme="minorHAnsi"/>
          <w:sz w:val="22"/>
          <w:szCs w:val="22"/>
        </w:rPr>
        <w:t>t least A3 size;</w:t>
      </w:r>
    </w:p>
    <w:p w14:paraId="72E11624" w14:textId="2AE4CAE6" w:rsidR="007D19B5" w:rsidRPr="00263B4B" w:rsidRDefault="00F41418" w:rsidP="00E70420">
      <w:pPr>
        <w:pStyle w:val="ListParagraph"/>
        <w:widowControl w:val="0"/>
        <w:numPr>
          <w:ilvl w:val="0"/>
          <w:numId w:val="10"/>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C</w:t>
      </w:r>
      <w:r w:rsidR="007D19B5" w:rsidRPr="00263B4B">
        <w:rPr>
          <w:rFonts w:asciiTheme="minorHAnsi" w:hAnsiTheme="minorHAnsi" w:cstheme="minorHAnsi"/>
          <w:sz w:val="22"/>
          <w:szCs w:val="22"/>
        </w:rPr>
        <w:t>learly displayed in a location to which all employees have access (for example, by placement on a staff noticeboard); and</w:t>
      </w:r>
    </w:p>
    <w:p w14:paraId="401B4EFA" w14:textId="2648AE9A" w:rsidR="007D19B5" w:rsidRPr="00263B4B" w:rsidRDefault="00F41418" w:rsidP="00E70420">
      <w:pPr>
        <w:pStyle w:val="ListParagraph"/>
        <w:widowControl w:val="0"/>
        <w:numPr>
          <w:ilvl w:val="0"/>
          <w:numId w:val="10"/>
        </w:numPr>
        <w:spacing w:before="120"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D</w:t>
      </w:r>
      <w:r w:rsidR="007D19B5" w:rsidRPr="00263B4B">
        <w:rPr>
          <w:rFonts w:asciiTheme="minorHAnsi" w:hAnsiTheme="minorHAnsi" w:cstheme="minorHAnsi"/>
          <w:sz w:val="22"/>
          <w:szCs w:val="22"/>
        </w:rPr>
        <w:t>isplayed for a period of 28 continuous days.</w:t>
      </w:r>
    </w:p>
    <w:p w14:paraId="72B195DF" w14:textId="45808273"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Within 7 days of first displaying the Workplace Notice, </w:t>
      </w:r>
      <w:r w:rsidR="00490087" w:rsidRPr="00263B4B">
        <w:rPr>
          <w:rFonts w:asciiTheme="minorHAnsi" w:hAnsiTheme="minorHAnsi" w:cstheme="minorHAnsi"/>
          <w:sz w:val="22"/>
          <w:szCs w:val="22"/>
        </w:rPr>
        <w:t>the Companies</w:t>
      </w:r>
      <w:r w:rsidRPr="00263B4B">
        <w:rPr>
          <w:rFonts w:asciiTheme="minorHAnsi" w:hAnsiTheme="minorHAnsi" w:cstheme="minorHAnsi"/>
          <w:sz w:val="22"/>
          <w:szCs w:val="22"/>
        </w:rPr>
        <w:t xml:space="preserve"> will provide photographic evidence to the FWO of the display and location of the Workplace Notice in each of </w:t>
      </w:r>
      <w:r w:rsidR="00E21031" w:rsidRPr="00263B4B">
        <w:rPr>
          <w:rFonts w:asciiTheme="minorHAnsi" w:hAnsiTheme="minorHAnsi" w:cstheme="minorHAnsi"/>
          <w:sz w:val="22"/>
          <w:szCs w:val="22"/>
        </w:rPr>
        <w:t xml:space="preserve">their </w:t>
      </w:r>
      <w:r w:rsidRPr="00263B4B">
        <w:rPr>
          <w:rFonts w:asciiTheme="minorHAnsi" w:hAnsiTheme="minorHAnsi" w:cstheme="minorHAnsi"/>
          <w:sz w:val="22"/>
          <w:szCs w:val="22"/>
        </w:rPr>
        <w:t>worksites</w:t>
      </w:r>
      <w:r w:rsidR="00282ABF" w:rsidRPr="00263B4B">
        <w:rPr>
          <w:rFonts w:asciiTheme="minorHAnsi" w:hAnsiTheme="minorHAnsi" w:cstheme="minorHAnsi"/>
          <w:sz w:val="22"/>
          <w:szCs w:val="22"/>
        </w:rPr>
        <w:t xml:space="preserve"> or on the AU Group's intranet page</w:t>
      </w:r>
      <w:r w:rsidRPr="00263B4B">
        <w:rPr>
          <w:rFonts w:asciiTheme="minorHAnsi" w:hAnsiTheme="minorHAnsi" w:cstheme="minorHAnsi"/>
          <w:sz w:val="22"/>
          <w:szCs w:val="22"/>
        </w:rPr>
        <w:t>.</w:t>
      </w:r>
    </w:p>
    <w:p w14:paraId="21CF900A" w14:textId="2A483CB5" w:rsidR="007D19B5" w:rsidRPr="00263B4B" w:rsidRDefault="007D19B5"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88" w:name="_Ref110855085"/>
      <w:r w:rsidRPr="00263B4B">
        <w:rPr>
          <w:rFonts w:asciiTheme="minorHAnsi" w:hAnsiTheme="minorHAnsi" w:cstheme="minorHAnsi"/>
          <w:sz w:val="22"/>
          <w:szCs w:val="22"/>
        </w:rPr>
        <w:t xml:space="preserve">At the end of the 28 day period referred to in </w:t>
      </w:r>
      <w:r w:rsidR="000A692B" w:rsidRPr="00263B4B">
        <w:rPr>
          <w:rFonts w:asciiTheme="minorHAnsi" w:hAnsiTheme="minorHAnsi" w:cstheme="minorHAnsi"/>
          <w:sz w:val="22"/>
          <w:szCs w:val="22"/>
        </w:rPr>
        <w:t>clause</w:t>
      </w:r>
      <w:r w:rsidRPr="00263B4B">
        <w:rPr>
          <w:rFonts w:asciiTheme="minorHAnsi" w:hAnsiTheme="minorHAnsi" w:cstheme="minorHAnsi"/>
          <w:sz w:val="22"/>
          <w:szCs w:val="22"/>
        </w:rPr>
        <w:t xml:space="preserve"> </w:t>
      </w:r>
      <w:r w:rsidR="00613092">
        <w:rPr>
          <w:rFonts w:asciiTheme="minorHAnsi" w:hAnsiTheme="minorHAnsi" w:cstheme="minorHAnsi"/>
          <w:sz w:val="22"/>
          <w:szCs w:val="22"/>
        </w:rPr>
        <w:t>5</w:t>
      </w:r>
      <w:r w:rsidR="00A87627">
        <w:rPr>
          <w:rFonts w:asciiTheme="minorHAnsi" w:hAnsiTheme="minorHAnsi" w:cstheme="minorHAnsi"/>
          <w:sz w:val="22"/>
          <w:szCs w:val="22"/>
        </w:rPr>
        <w:t>7</w:t>
      </w:r>
      <w:r w:rsidR="00E52DE6" w:rsidRPr="00263B4B">
        <w:rPr>
          <w:rFonts w:asciiTheme="minorHAnsi" w:hAnsiTheme="minorHAnsi" w:cstheme="minorHAnsi"/>
          <w:sz w:val="22"/>
          <w:szCs w:val="22"/>
        </w:rPr>
        <w:t xml:space="preserve"> </w:t>
      </w:r>
      <w:r w:rsidRPr="00263B4B">
        <w:rPr>
          <w:rFonts w:asciiTheme="minorHAnsi" w:hAnsiTheme="minorHAnsi" w:cstheme="minorHAnsi"/>
          <w:sz w:val="22"/>
          <w:szCs w:val="22"/>
        </w:rPr>
        <w:t xml:space="preserve">above, </w:t>
      </w:r>
      <w:r w:rsidR="00490087" w:rsidRPr="00263B4B">
        <w:rPr>
          <w:rFonts w:asciiTheme="minorHAnsi" w:hAnsiTheme="minorHAnsi" w:cstheme="minorHAnsi"/>
          <w:sz w:val="22"/>
          <w:szCs w:val="22"/>
        </w:rPr>
        <w:t>the Companies</w:t>
      </w:r>
      <w:r w:rsidRPr="00263B4B">
        <w:rPr>
          <w:rFonts w:asciiTheme="minorHAnsi" w:hAnsiTheme="minorHAnsi" w:cstheme="minorHAnsi"/>
          <w:sz w:val="22"/>
          <w:szCs w:val="22"/>
        </w:rPr>
        <w:t xml:space="preserve"> will provide confirmation to the FWO that the Workplace Notice has been continuously displayed at each location for the required period.</w:t>
      </w:r>
      <w:bookmarkEnd w:id="88"/>
    </w:p>
    <w:p w14:paraId="2334C6D3" w14:textId="77777777" w:rsidR="007D19B5" w:rsidRPr="00263B4B" w:rsidRDefault="007D19B5" w:rsidP="00D24D3F">
      <w:pPr>
        <w:keepNext/>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Contrition Payment</w:t>
      </w:r>
    </w:p>
    <w:p w14:paraId="252DDDE5" w14:textId="414E0F02" w:rsidR="00CA7383" w:rsidRPr="00BC7B0E" w:rsidRDefault="00CA7383" w:rsidP="00E70420">
      <w:pPr>
        <w:pStyle w:val="ListParagraph"/>
        <w:numPr>
          <w:ilvl w:val="0"/>
          <w:numId w:val="37"/>
        </w:numPr>
        <w:spacing w:before="120" w:after="120" w:line="360" w:lineRule="auto"/>
        <w:ind w:left="567" w:hanging="567"/>
        <w:jc w:val="both"/>
        <w:rPr>
          <w:rFonts w:asciiTheme="minorHAnsi" w:hAnsiTheme="minorHAnsi" w:cstheme="minorHAnsi"/>
          <w:sz w:val="22"/>
          <w:szCs w:val="22"/>
        </w:rPr>
      </w:pPr>
      <w:bookmarkStart w:id="89" w:name="_Ref109765191"/>
      <w:r w:rsidRPr="00AD7922">
        <w:rPr>
          <w:rFonts w:asciiTheme="minorHAnsi" w:hAnsiTheme="minorHAnsi" w:cstheme="minorHAnsi"/>
          <w:sz w:val="22"/>
          <w:szCs w:val="22"/>
        </w:rPr>
        <w:t xml:space="preserve">Within </w:t>
      </w:r>
      <w:r w:rsidR="00482752">
        <w:rPr>
          <w:rFonts w:asciiTheme="minorHAnsi" w:hAnsiTheme="minorHAnsi" w:cstheme="minorHAnsi"/>
          <w:sz w:val="22"/>
          <w:szCs w:val="22"/>
        </w:rPr>
        <w:t>45</w:t>
      </w:r>
      <w:r w:rsidR="00482752" w:rsidRPr="00AD7922">
        <w:rPr>
          <w:rFonts w:asciiTheme="minorHAnsi" w:hAnsiTheme="minorHAnsi" w:cstheme="minorHAnsi"/>
          <w:sz w:val="22"/>
          <w:szCs w:val="22"/>
        </w:rPr>
        <w:t xml:space="preserve"> </w:t>
      </w:r>
      <w:r w:rsidRPr="00AD7922">
        <w:rPr>
          <w:rFonts w:asciiTheme="minorHAnsi" w:hAnsiTheme="minorHAnsi" w:cstheme="minorHAnsi"/>
          <w:sz w:val="22"/>
          <w:szCs w:val="22"/>
        </w:rPr>
        <w:t xml:space="preserve">days of the Commencement Date, </w:t>
      </w:r>
      <w:bookmarkStart w:id="90" w:name="_BPDCI_564"/>
      <w:r w:rsidRPr="00BC7B0E">
        <w:rPr>
          <w:rFonts w:asciiTheme="minorHAnsi" w:hAnsiTheme="minorHAnsi" w:cstheme="minorHAnsi"/>
          <w:sz w:val="22"/>
          <w:szCs w:val="22"/>
        </w:rPr>
        <w:t xml:space="preserve">one of </w:t>
      </w:r>
      <w:bookmarkEnd w:id="90"/>
      <w:r w:rsidRPr="00AD7922">
        <w:rPr>
          <w:rFonts w:asciiTheme="minorHAnsi" w:hAnsiTheme="minorHAnsi" w:cstheme="minorHAnsi"/>
          <w:sz w:val="22"/>
          <w:szCs w:val="22"/>
        </w:rPr>
        <w:t xml:space="preserve">the Companies </w:t>
      </w:r>
      <w:bookmarkStart w:id="91" w:name="_BPDCI_565"/>
      <w:r w:rsidRPr="00BC7B0E">
        <w:rPr>
          <w:rFonts w:asciiTheme="minorHAnsi" w:hAnsiTheme="minorHAnsi" w:cstheme="minorHAnsi"/>
          <w:sz w:val="22"/>
          <w:szCs w:val="22"/>
        </w:rPr>
        <w:t xml:space="preserve">(on behalf of each of the Companies) </w:t>
      </w:r>
      <w:bookmarkEnd w:id="91"/>
      <w:r w:rsidRPr="00AD7922">
        <w:rPr>
          <w:rFonts w:asciiTheme="minorHAnsi" w:hAnsiTheme="minorHAnsi" w:cstheme="minorHAnsi"/>
          <w:sz w:val="22"/>
          <w:szCs w:val="22"/>
        </w:rPr>
        <w:t>will make a contrition payment of</w:t>
      </w:r>
      <w:bookmarkStart w:id="92" w:name="_BPDCD_566"/>
      <w:r w:rsidRPr="00BC7B0E">
        <w:rPr>
          <w:rFonts w:asciiTheme="minorHAnsi" w:hAnsiTheme="minorHAnsi" w:cstheme="minorHAnsi"/>
          <w:sz w:val="22"/>
          <w:szCs w:val="22"/>
        </w:rPr>
        <w:t xml:space="preserve"> </w:t>
      </w:r>
      <w:r w:rsidR="0074671E">
        <w:rPr>
          <w:rFonts w:asciiTheme="minorHAnsi" w:hAnsiTheme="minorHAnsi" w:cstheme="minorHAnsi"/>
          <w:sz w:val="22"/>
          <w:szCs w:val="22"/>
        </w:rPr>
        <w:t>$</w:t>
      </w:r>
      <w:r w:rsidRPr="00BC7B0E">
        <w:rPr>
          <w:rFonts w:asciiTheme="minorHAnsi" w:hAnsiTheme="minorHAnsi" w:cstheme="minorHAnsi"/>
          <w:sz w:val="22"/>
          <w:szCs w:val="22"/>
        </w:rPr>
        <w:t>25</w:t>
      </w:r>
      <w:r w:rsidR="00263B4B" w:rsidRPr="00BC7B0E">
        <w:rPr>
          <w:rFonts w:asciiTheme="minorHAnsi" w:hAnsiTheme="minorHAnsi" w:cstheme="minorHAnsi"/>
          <w:sz w:val="22"/>
          <w:szCs w:val="22"/>
        </w:rPr>
        <w:t>0</w:t>
      </w:r>
      <w:r w:rsidRPr="00BC7B0E">
        <w:rPr>
          <w:rFonts w:asciiTheme="minorHAnsi" w:hAnsiTheme="minorHAnsi" w:cstheme="minorHAnsi"/>
          <w:sz w:val="22"/>
          <w:szCs w:val="22"/>
        </w:rPr>
        <w:t xml:space="preserve">,000 </w:t>
      </w:r>
      <w:bookmarkEnd w:id="92"/>
      <w:r w:rsidRPr="00AD7922">
        <w:rPr>
          <w:rFonts w:asciiTheme="minorHAnsi" w:hAnsiTheme="minorHAnsi" w:cstheme="minorHAnsi"/>
          <w:sz w:val="22"/>
          <w:szCs w:val="22"/>
        </w:rPr>
        <w:t xml:space="preserve">to the Consolidated Revenue Fund. </w:t>
      </w:r>
    </w:p>
    <w:bookmarkEnd w:id="89"/>
    <w:p w14:paraId="294C8CAB" w14:textId="1369C914" w:rsidR="007D19B5" w:rsidRPr="00263B4B" w:rsidRDefault="00490087"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w:t>
      </w:r>
      <w:r w:rsidR="00B0370D" w:rsidRPr="00263B4B">
        <w:rPr>
          <w:rFonts w:asciiTheme="minorHAnsi" w:hAnsiTheme="minorHAnsi" w:cstheme="minorHAnsi"/>
          <w:sz w:val="22"/>
          <w:szCs w:val="22"/>
        </w:rPr>
        <w:t xml:space="preserve">y referred to in clause </w:t>
      </w:r>
      <w:r w:rsidR="00DA5C0C">
        <w:rPr>
          <w:rFonts w:asciiTheme="minorHAnsi" w:hAnsiTheme="minorHAnsi" w:cstheme="minorHAnsi"/>
          <w:sz w:val="22"/>
          <w:szCs w:val="22"/>
        </w:rPr>
        <w:t>60</w:t>
      </w:r>
      <w:r w:rsidR="00B0370D" w:rsidRPr="00263B4B">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will provide evidence to the FWO of any contrition payment within </w:t>
      </w:r>
      <w:r w:rsidR="00857271">
        <w:rPr>
          <w:rFonts w:asciiTheme="minorHAnsi" w:hAnsiTheme="minorHAnsi" w:cstheme="minorHAnsi"/>
          <w:sz w:val="22"/>
          <w:szCs w:val="22"/>
        </w:rPr>
        <w:t>14</w:t>
      </w:r>
      <w:r w:rsidR="00482752" w:rsidRPr="00263B4B">
        <w:rPr>
          <w:rFonts w:asciiTheme="minorHAnsi" w:hAnsiTheme="minorHAnsi" w:cstheme="minorHAnsi"/>
          <w:sz w:val="22"/>
          <w:szCs w:val="22"/>
        </w:rPr>
        <w:t xml:space="preserve"> </w:t>
      </w:r>
      <w:r w:rsidR="007D19B5" w:rsidRPr="00263B4B">
        <w:rPr>
          <w:rFonts w:asciiTheme="minorHAnsi" w:hAnsiTheme="minorHAnsi" w:cstheme="minorHAnsi"/>
          <w:sz w:val="22"/>
          <w:szCs w:val="22"/>
        </w:rPr>
        <w:t xml:space="preserve">days of making payment to the Consolidated Revenue Fund.   </w:t>
      </w:r>
    </w:p>
    <w:p w14:paraId="78BD3D02" w14:textId="77777777" w:rsidR="007D19B5" w:rsidRPr="00263B4B" w:rsidRDefault="007D19B5" w:rsidP="00D24D3F">
      <w:pPr>
        <w:spacing w:before="120" w:after="120" w:line="360" w:lineRule="auto"/>
        <w:jc w:val="both"/>
        <w:rPr>
          <w:rFonts w:asciiTheme="minorHAnsi" w:hAnsiTheme="minorHAnsi" w:cstheme="minorHAnsi"/>
          <w:b/>
          <w:bCs/>
          <w:szCs w:val="22"/>
        </w:rPr>
      </w:pPr>
      <w:r w:rsidRPr="00263B4B" w:rsidDel="00F45976">
        <w:rPr>
          <w:rFonts w:asciiTheme="minorHAnsi" w:hAnsiTheme="minorHAnsi" w:cstheme="minorHAnsi"/>
          <w:szCs w:val="22"/>
        </w:rPr>
        <w:t xml:space="preserve"> </w:t>
      </w:r>
      <w:r w:rsidRPr="00263B4B">
        <w:rPr>
          <w:rFonts w:asciiTheme="minorHAnsi" w:hAnsiTheme="minorHAnsi" w:cstheme="minorHAnsi"/>
          <w:b/>
          <w:bCs/>
          <w:szCs w:val="22"/>
        </w:rPr>
        <w:t>No Inconsistent Statements</w:t>
      </w:r>
    </w:p>
    <w:p w14:paraId="0EDA5B1C" w14:textId="13056429" w:rsidR="007D19B5" w:rsidRPr="00263B4B" w:rsidRDefault="00490087"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bookmarkStart w:id="93" w:name="_Ref24276268"/>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must </w:t>
      </w:r>
      <w:bookmarkStart w:id="94" w:name="_Ref11860643"/>
      <w:r w:rsidR="007D19B5" w:rsidRPr="00263B4B">
        <w:rPr>
          <w:rFonts w:asciiTheme="minorHAnsi" w:hAnsiTheme="minorHAnsi" w:cstheme="minorHAnsi"/>
          <w:sz w:val="22"/>
          <w:szCs w:val="22"/>
        </w:rPr>
        <w:t xml:space="preserve">use </w:t>
      </w:r>
      <w:r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best endeavours to ensure that </w:t>
      </w:r>
      <w:r w:rsidRPr="00263B4B">
        <w:rPr>
          <w:rFonts w:asciiTheme="minorHAnsi" w:hAnsiTheme="minorHAnsi" w:cstheme="minorHAnsi"/>
          <w:sz w:val="22"/>
          <w:szCs w:val="22"/>
        </w:rPr>
        <w:t>their</w:t>
      </w:r>
      <w:r w:rsidR="007D19B5" w:rsidRPr="00263B4B">
        <w:rPr>
          <w:rFonts w:asciiTheme="minorHAnsi" w:hAnsiTheme="minorHAnsi" w:cstheme="minorHAnsi"/>
          <w:sz w:val="22"/>
          <w:szCs w:val="22"/>
        </w:rPr>
        <w:t xml:space="preserve"> officers, employees or agents</w:t>
      </w:r>
      <w:r w:rsidRPr="00263B4B">
        <w:rPr>
          <w:rFonts w:asciiTheme="minorHAnsi" w:hAnsiTheme="minorHAnsi" w:cstheme="minorHAnsi"/>
          <w:sz w:val="22"/>
          <w:szCs w:val="22"/>
        </w:rPr>
        <w:t>, and the officers, employees or agents of AUL and other members of AU Group,</w:t>
      </w:r>
      <w:r w:rsidR="007D19B5" w:rsidRPr="00263B4B">
        <w:rPr>
          <w:rFonts w:asciiTheme="minorHAnsi" w:hAnsiTheme="minorHAnsi" w:cstheme="minorHAnsi"/>
          <w:sz w:val="22"/>
          <w:szCs w:val="22"/>
        </w:rPr>
        <w:t xml:space="preserve"> do not, make any statement or otherwise imply, either orally or in writing, anything that is inconsistent with admissions or acknowledgements contained in this Undertaking.</w:t>
      </w:r>
      <w:bookmarkEnd w:id="93"/>
      <w:bookmarkEnd w:id="94"/>
    </w:p>
    <w:p w14:paraId="69E5EB81" w14:textId="77777777" w:rsidR="007D19B5" w:rsidRPr="00263B4B" w:rsidRDefault="007D19B5" w:rsidP="00D24D3F">
      <w:pPr>
        <w:widowControl w:val="0"/>
        <w:spacing w:before="120" w:after="120" w:line="360" w:lineRule="auto"/>
        <w:jc w:val="both"/>
        <w:rPr>
          <w:rFonts w:asciiTheme="minorHAnsi" w:hAnsiTheme="minorHAnsi" w:cstheme="minorHAnsi"/>
          <w:b/>
          <w:szCs w:val="22"/>
        </w:rPr>
      </w:pPr>
      <w:r w:rsidRPr="00263B4B">
        <w:rPr>
          <w:rFonts w:asciiTheme="minorHAnsi" w:hAnsiTheme="minorHAnsi" w:cstheme="minorHAnsi"/>
          <w:b/>
          <w:szCs w:val="22"/>
        </w:rPr>
        <w:t>ACKNOWLEDGEMENTS</w:t>
      </w:r>
    </w:p>
    <w:p w14:paraId="3488A5C1" w14:textId="027AF1CC" w:rsidR="007D19B5" w:rsidRPr="00263B4B" w:rsidRDefault="00FA7BEE" w:rsidP="00D24D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 w:val="22"/>
          <w:szCs w:val="22"/>
        </w:rPr>
      </w:pPr>
      <w:r w:rsidRPr="00263B4B">
        <w:rPr>
          <w:rFonts w:asciiTheme="minorHAnsi" w:hAnsiTheme="minorHAnsi" w:cstheme="minorHAnsi"/>
          <w:sz w:val="22"/>
          <w:szCs w:val="22"/>
        </w:rPr>
        <w:t>The Companies</w:t>
      </w:r>
      <w:r w:rsidR="007D19B5" w:rsidRPr="00263B4B">
        <w:rPr>
          <w:rFonts w:asciiTheme="minorHAnsi" w:hAnsiTheme="minorHAnsi" w:cstheme="minorHAnsi"/>
          <w:sz w:val="22"/>
          <w:szCs w:val="22"/>
        </w:rPr>
        <w:t xml:space="preserve"> acknowledges that:</w:t>
      </w:r>
    </w:p>
    <w:p w14:paraId="794BBA8C" w14:textId="7CDF7DDE" w:rsidR="007D19B5" w:rsidRPr="00263B4B" w:rsidRDefault="005E4DED" w:rsidP="00E70420">
      <w:pPr>
        <w:pStyle w:val="FWOparagraphlevel2"/>
        <w:numPr>
          <w:ilvl w:val="2"/>
          <w:numId w:val="21"/>
        </w:numPr>
        <w:jc w:val="both"/>
        <w:rPr>
          <w:sz w:val="22"/>
        </w:rPr>
      </w:pPr>
      <w:r>
        <w:rPr>
          <w:sz w:val="22"/>
        </w:rPr>
        <w:t>T</w:t>
      </w:r>
      <w:r w:rsidR="007D19B5" w:rsidRPr="00263B4B">
        <w:rPr>
          <w:sz w:val="22"/>
        </w:rPr>
        <w:t>he FWO may;</w:t>
      </w:r>
    </w:p>
    <w:p w14:paraId="69407A1A" w14:textId="49D0D8CD" w:rsidR="007D19B5" w:rsidRPr="00263B4B" w:rsidRDefault="007D19B5" w:rsidP="00D24D3F">
      <w:pPr>
        <w:pStyle w:val="FWOparagraphlevel3"/>
        <w:jc w:val="both"/>
        <w:rPr>
          <w:sz w:val="22"/>
        </w:rPr>
      </w:pPr>
      <w:r w:rsidRPr="00263B4B">
        <w:rPr>
          <w:sz w:val="22"/>
        </w:rPr>
        <w:t xml:space="preserve">make this Undertaking (and any of the Attachments hereto) available for public inspection, including by posting it on the FWO internet site at </w:t>
      </w:r>
      <w:hyperlink r:id="rId8" w:history="1">
        <w:r w:rsidRPr="00263B4B">
          <w:rPr>
            <w:rStyle w:val="Hyperlink"/>
            <w:rFonts w:cstheme="minorHAnsi"/>
            <w:sz w:val="22"/>
          </w:rPr>
          <w:t>www.fairwork.gov.au</w:t>
        </w:r>
      </w:hyperlink>
      <w:r w:rsidRPr="00263B4B">
        <w:rPr>
          <w:sz w:val="22"/>
        </w:rPr>
        <w:t>;</w:t>
      </w:r>
    </w:p>
    <w:p w14:paraId="6999315A" w14:textId="77777777" w:rsidR="007D19B5" w:rsidRPr="00263B4B" w:rsidRDefault="007D19B5" w:rsidP="00D24D3F">
      <w:pPr>
        <w:pStyle w:val="FWOparagraphlevel3"/>
        <w:jc w:val="both"/>
        <w:rPr>
          <w:sz w:val="22"/>
        </w:rPr>
      </w:pPr>
      <w:r w:rsidRPr="00263B4B">
        <w:rPr>
          <w:sz w:val="22"/>
        </w:rPr>
        <w:lastRenderedPageBreak/>
        <w:t xml:space="preserve">release a copy of this Undertaking (and any of the Attachments hereto) pursuant to any relevant request under the </w:t>
      </w:r>
      <w:r w:rsidRPr="00263B4B">
        <w:rPr>
          <w:i/>
          <w:sz w:val="22"/>
        </w:rPr>
        <w:t>Freedom of Information Act 1982</w:t>
      </w:r>
      <w:r w:rsidRPr="00263B4B">
        <w:rPr>
          <w:sz w:val="22"/>
        </w:rPr>
        <w:t xml:space="preserve"> (Cth);</w:t>
      </w:r>
    </w:p>
    <w:p w14:paraId="350737D7" w14:textId="77777777" w:rsidR="007D19B5" w:rsidRPr="00263B4B" w:rsidRDefault="007D19B5" w:rsidP="00D24D3F">
      <w:pPr>
        <w:pStyle w:val="FWOparagraphlevel3"/>
        <w:jc w:val="both"/>
        <w:rPr>
          <w:sz w:val="22"/>
        </w:rPr>
      </w:pPr>
      <w:r w:rsidRPr="00263B4B">
        <w:rPr>
          <w:sz w:val="22"/>
        </w:rPr>
        <w:t>issue a media release in relation to this Undertaking;</w:t>
      </w:r>
    </w:p>
    <w:p w14:paraId="70F60D64" w14:textId="77777777" w:rsidR="007D19B5" w:rsidRPr="00263B4B" w:rsidRDefault="007D19B5" w:rsidP="00D24D3F">
      <w:pPr>
        <w:pStyle w:val="FWOparagraphlevel3"/>
        <w:jc w:val="both"/>
        <w:rPr>
          <w:sz w:val="22"/>
        </w:rPr>
      </w:pPr>
      <w:r w:rsidRPr="00263B4B">
        <w:rPr>
          <w:sz w:val="22"/>
        </w:rPr>
        <w:t xml:space="preserve">from time to time, publicly refer to the Undertaking (and any of the Attachments hereto) and its terms; and </w:t>
      </w:r>
    </w:p>
    <w:p w14:paraId="2A6CB0D0" w14:textId="52ED7DD9" w:rsidR="007D19B5" w:rsidRPr="00263B4B" w:rsidRDefault="007D19B5" w:rsidP="00D24D3F">
      <w:pPr>
        <w:pStyle w:val="FWOparagraphlevel3"/>
        <w:jc w:val="both"/>
        <w:rPr>
          <w:sz w:val="22"/>
        </w:rPr>
      </w:pPr>
      <w:r w:rsidRPr="00263B4B">
        <w:rPr>
          <w:sz w:val="22"/>
        </w:rPr>
        <w:t xml:space="preserve">rely upon the admissions made by </w:t>
      </w:r>
      <w:r w:rsidR="00B95B19" w:rsidRPr="00263B4B">
        <w:rPr>
          <w:sz w:val="22"/>
        </w:rPr>
        <w:t>the Companies</w:t>
      </w:r>
      <w:r w:rsidRPr="00263B4B">
        <w:rPr>
          <w:sz w:val="22"/>
        </w:rPr>
        <w:t xml:space="preserve"> set out in paragraph</w:t>
      </w:r>
      <w:r w:rsidR="00B95B19" w:rsidRPr="00263B4B">
        <w:rPr>
          <w:sz w:val="22"/>
        </w:rPr>
        <w:t>s</w:t>
      </w:r>
      <w:r w:rsidR="00970561" w:rsidRPr="00263B4B">
        <w:rPr>
          <w:sz w:val="22"/>
        </w:rPr>
        <w:t xml:space="preserve"> </w:t>
      </w:r>
      <w:r w:rsidR="00970561" w:rsidRPr="00263B4B">
        <w:rPr>
          <w:sz w:val="22"/>
        </w:rPr>
        <w:fldChar w:fldCharType="begin"/>
      </w:r>
      <w:r w:rsidR="00970561" w:rsidRPr="00263B4B">
        <w:rPr>
          <w:sz w:val="22"/>
        </w:rPr>
        <w:instrText xml:space="preserve"> REF _Ref72509307 \r \h </w:instrText>
      </w:r>
      <w:r w:rsidR="008C159B" w:rsidRPr="00263B4B">
        <w:rPr>
          <w:sz w:val="22"/>
        </w:rPr>
        <w:instrText xml:space="preserve"> \* MERGEFORMAT </w:instrText>
      </w:r>
      <w:r w:rsidR="00970561" w:rsidRPr="00263B4B">
        <w:rPr>
          <w:sz w:val="22"/>
        </w:rPr>
      </w:r>
      <w:r w:rsidR="00970561" w:rsidRPr="00263B4B">
        <w:rPr>
          <w:sz w:val="22"/>
        </w:rPr>
        <w:fldChar w:fldCharType="separate"/>
      </w:r>
      <w:r w:rsidR="00FA2E53">
        <w:rPr>
          <w:sz w:val="22"/>
        </w:rPr>
        <w:t>14</w:t>
      </w:r>
      <w:r w:rsidR="00970561" w:rsidRPr="00263B4B">
        <w:rPr>
          <w:sz w:val="22"/>
        </w:rPr>
        <w:fldChar w:fldCharType="end"/>
      </w:r>
      <w:r w:rsidR="004265E5" w:rsidRPr="00263B4B">
        <w:rPr>
          <w:sz w:val="22"/>
        </w:rPr>
        <w:t xml:space="preserve"> to </w:t>
      </w:r>
      <w:r w:rsidR="004265E5" w:rsidRPr="00263B4B">
        <w:rPr>
          <w:sz w:val="22"/>
        </w:rPr>
        <w:fldChar w:fldCharType="begin"/>
      </w:r>
      <w:r w:rsidR="004265E5" w:rsidRPr="00263B4B">
        <w:rPr>
          <w:sz w:val="22"/>
        </w:rPr>
        <w:instrText xml:space="preserve"> REF _Ref83820460 \r \h </w:instrText>
      </w:r>
      <w:r w:rsidR="003F3D95" w:rsidRPr="00263B4B">
        <w:rPr>
          <w:sz w:val="22"/>
        </w:rPr>
        <w:instrText xml:space="preserve"> \* MERGEFORMAT </w:instrText>
      </w:r>
      <w:r w:rsidR="004265E5" w:rsidRPr="00263B4B">
        <w:rPr>
          <w:sz w:val="22"/>
        </w:rPr>
      </w:r>
      <w:r w:rsidR="004265E5" w:rsidRPr="00263B4B">
        <w:rPr>
          <w:sz w:val="22"/>
        </w:rPr>
        <w:fldChar w:fldCharType="separate"/>
      </w:r>
      <w:r w:rsidR="00FA2E53">
        <w:rPr>
          <w:sz w:val="22"/>
        </w:rPr>
        <w:t>19</w:t>
      </w:r>
      <w:r w:rsidR="004265E5" w:rsidRPr="00263B4B">
        <w:rPr>
          <w:sz w:val="22"/>
        </w:rPr>
        <w:fldChar w:fldCharType="end"/>
      </w:r>
      <w:r w:rsidRPr="00263B4B">
        <w:rPr>
          <w:sz w:val="22"/>
        </w:rPr>
        <w:t xml:space="preserve"> above in respect of decisions taken regarding enforcement action in the event that </w:t>
      </w:r>
      <w:r w:rsidR="004265E5" w:rsidRPr="00263B4B">
        <w:rPr>
          <w:sz w:val="22"/>
        </w:rPr>
        <w:t>any of the Companies</w:t>
      </w:r>
      <w:r w:rsidRPr="00263B4B">
        <w:rPr>
          <w:sz w:val="22"/>
        </w:rPr>
        <w:t xml:space="preserve"> </w:t>
      </w:r>
      <w:r w:rsidR="004265E5" w:rsidRPr="00263B4B">
        <w:rPr>
          <w:sz w:val="22"/>
        </w:rPr>
        <w:t>are</w:t>
      </w:r>
      <w:r w:rsidRPr="00263B4B">
        <w:rPr>
          <w:sz w:val="22"/>
        </w:rPr>
        <w:t xml:space="preserve"> found to have failed to comply with </w:t>
      </w:r>
      <w:r w:rsidR="004265E5" w:rsidRPr="00263B4B">
        <w:rPr>
          <w:sz w:val="22"/>
        </w:rPr>
        <w:t xml:space="preserve">their </w:t>
      </w:r>
      <w:r w:rsidRPr="00263B4B">
        <w:rPr>
          <w:sz w:val="22"/>
        </w:rPr>
        <w:t xml:space="preserve">workplace relations obligations in the future, including but not limited to any failure by </w:t>
      </w:r>
      <w:r w:rsidR="004265E5" w:rsidRPr="00263B4B">
        <w:rPr>
          <w:sz w:val="22"/>
        </w:rPr>
        <w:t>any of the Companies</w:t>
      </w:r>
      <w:r w:rsidRPr="00263B4B">
        <w:rPr>
          <w:sz w:val="22"/>
        </w:rPr>
        <w:t xml:space="preserve"> to comply with </w:t>
      </w:r>
      <w:r w:rsidR="004265E5" w:rsidRPr="00263B4B">
        <w:rPr>
          <w:sz w:val="22"/>
        </w:rPr>
        <w:t xml:space="preserve">their </w:t>
      </w:r>
      <w:r w:rsidRPr="00263B4B">
        <w:rPr>
          <w:sz w:val="22"/>
        </w:rPr>
        <w:t>obligations under this Undertaking;</w:t>
      </w:r>
    </w:p>
    <w:p w14:paraId="26C7DC3A" w14:textId="304DA4DA" w:rsidR="007D19B5" w:rsidRPr="00263B4B" w:rsidRDefault="00A87627" w:rsidP="00E70420">
      <w:pPr>
        <w:pStyle w:val="FWOparagraphlevel2"/>
        <w:numPr>
          <w:ilvl w:val="2"/>
          <w:numId w:val="19"/>
        </w:numPr>
        <w:jc w:val="both"/>
        <w:rPr>
          <w:sz w:val="22"/>
        </w:rPr>
      </w:pPr>
      <w:r>
        <w:rPr>
          <w:sz w:val="22"/>
        </w:rPr>
        <w:t>C</w:t>
      </w:r>
      <w:r w:rsidR="007D19B5" w:rsidRPr="00263B4B">
        <w:rPr>
          <w:sz w:val="22"/>
        </w:rPr>
        <w:t xml:space="preserve">onsistent with the Note to section 715(4) of the FW Act, this Undertaking in no way derogates from the rights and remedies available to any other person arising from the conduct set out herein; </w:t>
      </w:r>
    </w:p>
    <w:p w14:paraId="5C586D8B" w14:textId="2DBA0268" w:rsidR="007D19B5" w:rsidRPr="00263B4B" w:rsidRDefault="00A87627" w:rsidP="00E70420">
      <w:pPr>
        <w:pStyle w:val="FWOparagraphlevel2"/>
        <w:numPr>
          <w:ilvl w:val="2"/>
          <w:numId w:val="19"/>
        </w:numPr>
        <w:jc w:val="both"/>
        <w:rPr>
          <w:sz w:val="22"/>
        </w:rPr>
      </w:pPr>
      <w:r>
        <w:rPr>
          <w:sz w:val="22"/>
        </w:rPr>
        <w:t>C</w:t>
      </w:r>
      <w:r w:rsidR="007D19B5" w:rsidRPr="00263B4B">
        <w:rPr>
          <w:sz w:val="22"/>
        </w:rPr>
        <w:t xml:space="preserve">onsistent with section 715(3) of the FW Act, </w:t>
      </w:r>
      <w:r w:rsidR="004265E5" w:rsidRPr="00263B4B">
        <w:rPr>
          <w:sz w:val="22"/>
        </w:rPr>
        <w:t>a Company</w:t>
      </w:r>
      <w:r w:rsidR="00970561" w:rsidRPr="00263B4B">
        <w:rPr>
          <w:sz w:val="22"/>
        </w:rPr>
        <w:t xml:space="preserve"> </w:t>
      </w:r>
      <w:r w:rsidR="007D19B5" w:rsidRPr="00263B4B">
        <w:rPr>
          <w:sz w:val="22"/>
        </w:rPr>
        <w:t>may withdraw from or vary this Undertaking at any time, but only with the consent of the FWO; and</w:t>
      </w:r>
    </w:p>
    <w:p w14:paraId="476F4A7B" w14:textId="53FB26FF" w:rsidR="007D19B5" w:rsidRPr="00263B4B" w:rsidRDefault="00A87627" w:rsidP="00E70420">
      <w:pPr>
        <w:pStyle w:val="FWOparagraphlevel2"/>
        <w:numPr>
          <w:ilvl w:val="2"/>
          <w:numId w:val="19"/>
        </w:numPr>
        <w:jc w:val="both"/>
        <w:rPr>
          <w:sz w:val="22"/>
        </w:rPr>
      </w:pPr>
      <w:r>
        <w:rPr>
          <w:sz w:val="22"/>
        </w:rPr>
        <w:t>I</w:t>
      </w:r>
      <w:r w:rsidR="007D19B5" w:rsidRPr="00263B4B">
        <w:rPr>
          <w:sz w:val="22"/>
        </w:rPr>
        <w:t xml:space="preserve">f </w:t>
      </w:r>
      <w:r w:rsidR="004265E5" w:rsidRPr="00263B4B">
        <w:rPr>
          <w:sz w:val="22"/>
        </w:rPr>
        <w:t>any of the Companies</w:t>
      </w:r>
      <w:r w:rsidR="00970561" w:rsidRPr="00263B4B">
        <w:rPr>
          <w:sz w:val="22"/>
        </w:rPr>
        <w:t xml:space="preserve"> </w:t>
      </w:r>
      <w:r w:rsidR="007D19B5" w:rsidRPr="00263B4B">
        <w:rPr>
          <w:sz w:val="22"/>
        </w:rPr>
        <w:t>contravene any of the terms of this Undertaking:</w:t>
      </w:r>
    </w:p>
    <w:p w14:paraId="13893A7C" w14:textId="77777777" w:rsidR="007D19B5" w:rsidRPr="00263B4B" w:rsidRDefault="007D19B5" w:rsidP="00E70420">
      <w:pPr>
        <w:pStyle w:val="FWOparagraphlevel3"/>
        <w:numPr>
          <w:ilvl w:val="3"/>
          <w:numId w:val="19"/>
        </w:numPr>
        <w:jc w:val="both"/>
        <w:rPr>
          <w:sz w:val="22"/>
        </w:rPr>
      </w:pPr>
      <w:r w:rsidRPr="00263B4B">
        <w:rPr>
          <w:sz w:val="22"/>
        </w:rPr>
        <w:t xml:space="preserve">the FWO may apply to any of the Courts set out in section 715(6) of the FW Act, for orders under section 715(7) of the FW Act; and </w:t>
      </w:r>
    </w:p>
    <w:p w14:paraId="12956CCF" w14:textId="15A4E6F0" w:rsidR="007D19B5" w:rsidRPr="00263B4B" w:rsidRDefault="007D19B5" w:rsidP="00E70420">
      <w:pPr>
        <w:pStyle w:val="FWOparagraphlevel3"/>
        <w:numPr>
          <w:ilvl w:val="3"/>
          <w:numId w:val="19"/>
        </w:numPr>
        <w:jc w:val="both"/>
        <w:rPr>
          <w:sz w:val="22"/>
        </w:rPr>
      </w:pPr>
      <w:r w:rsidRPr="00263B4B">
        <w:rPr>
          <w:sz w:val="22"/>
        </w:rPr>
        <w:t xml:space="preserve">this Undertaking may be provided to the Court as evidence of the admissions made by </w:t>
      </w:r>
      <w:r w:rsidR="004265E5" w:rsidRPr="00263B4B">
        <w:rPr>
          <w:sz w:val="22"/>
        </w:rPr>
        <w:t xml:space="preserve">the Companies </w:t>
      </w:r>
      <w:r w:rsidRPr="00263B4B">
        <w:rPr>
          <w:sz w:val="22"/>
        </w:rPr>
        <w:t xml:space="preserve">in </w:t>
      </w:r>
      <w:r w:rsidR="00970561" w:rsidRPr="00263B4B">
        <w:rPr>
          <w:sz w:val="22"/>
        </w:rPr>
        <w:t>paragraph</w:t>
      </w:r>
      <w:r w:rsidR="004265E5" w:rsidRPr="00263B4B">
        <w:rPr>
          <w:sz w:val="22"/>
        </w:rPr>
        <w:t>s</w:t>
      </w:r>
      <w:r w:rsidR="00970561" w:rsidRPr="00263B4B">
        <w:rPr>
          <w:sz w:val="22"/>
        </w:rPr>
        <w:t xml:space="preserve"> </w:t>
      </w:r>
      <w:r w:rsidR="00200364" w:rsidRPr="00263B4B">
        <w:rPr>
          <w:sz w:val="22"/>
        </w:rPr>
        <w:fldChar w:fldCharType="begin"/>
      </w:r>
      <w:r w:rsidR="00200364" w:rsidRPr="00263B4B">
        <w:rPr>
          <w:sz w:val="22"/>
        </w:rPr>
        <w:instrText xml:space="preserve"> REF _Ref72509307 \r \h </w:instrText>
      </w:r>
      <w:r w:rsidR="008C159B" w:rsidRPr="00263B4B">
        <w:rPr>
          <w:sz w:val="22"/>
        </w:rPr>
        <w:instrText xml:space="preserve"> \* MERGEFORMAT </w:instrText>
      </w:r>
      <w:r w:rsidR="00200364" w:rsidRPr="00263B4B">
        <w:rPr>
          <w:sz w:val="22"/>
        </w:rPr>
      </w:r>
      <w:r w:rsidR="00200364" w:rsidRPr="00263B4B">
        <w:rPr>
          <w:sz w:val="22"/>
        </w:rPr>
        <w:fldChar w:fldCharType="separate"/>
      </w:r>
      <w:r w:rsidR="00FA2E53">
        <w:rPr>
          <w:sz w:val="22"/>
        </w:rPr>
        <w:t>14</w:t>
      </w:r>
      <w:r w:rsidR="00200364" w:rsidRPr="00263B4B">
        <w:rPr>
          <w:sz w:val="22"/>
        </w:rPr>
        <w:fldChar w:fldCharType="end"/>
      </w:r>
      <w:r w:rsidR="004265E5" w:rsidRPr="00263B4B">
        <w:rPr>
          <w:sz w:val="22"/>
        </w:rPr>
        <w:t xml:space="preserve"> to </w:t>
      </w:r>
      <w:r w:rsidR="004265E5" w:rsidRPr="00263B4B">
        <w:rPr>
          <w:sz w:val="22"/>
        </w:rPr>
        <w:fldChar w:fldCharType="begin"/>
      </w:r>
      <w:r w:rsidR="004265E5" w:rsidRPr="00263B4B">
        <w:rPr>
          <w:sz w:val="22"/>
        </w:rPr>
        <w:instrText xml:space="preserve"> REF _Ref83820460 \r \h </w:instrText>
      </w:r>
      <w:r w:rsidR="003F3D95" w:rsidRPr="00263B4B">
        <w:rPr>
          <w:sz w:val="22"/>
        </w:rPr>
        <w:instrText xml:space="preserve"> \* MERGEFORMAT </w:instrText>
      </w:r>
      <w:r w:rsidR="004265E5" w:rsidRPr="00263B4B">
        <w:rPr>
          <w:sz w:val="22"/>
        </w:rPr>
      </w:r>
      <w:r w:rsidR="004265E5" w:rsidRPr="00263B4B">
        <w:rPr>
          <w:sz w:val="22"/>
        </w:rPr>
        <w:fldChar w:fldCharType="separate"/>
      </w:r>
      <w:r w:rsidR="00FA2E53">
        <w:rPr>
          <w:sz w:val="22"/>
        </w:rPr>
        <w:t>19</w:t>
      </w:r>
      <w:r w:rsidR="004265E5" w:rsidRPr="00263B4B">
        <w:rPr>
          <w:sz w:val="22"/>
        </w:rPr>
        <w:fldChar w:fldCharType="end"/>
      </w:r>
      <w:r w:rsidRPr="00263B4B">
        <w:rPr>
          <w:sz w:val="22"/>
        </w:rPr>
        <w:t xml:space="preserve"> above, and also in respect of the question of costs.</w:t>
      </w:r>
    </w:p>
    <w:p w14:paraId="097BF8CD" w14:textId="77777777" w:rsidR="007D19B5" w:rsidRPr="00263B4B" w:rsidRDefault="007D19B5" w:rsidP="00D24D3F">
      <w:pPr>
        <w:pageBreakBefore/>
        <w:widowControl w:val="0"/>
        <w:tabs>
          <w:tab w:val="right" w:pos="9072"/>
        </w:tabs>
        <w:spacing w:after="240"/>
        <w:jc w:val="both"/>
        <w:rPr>
          <w:rFonts w:asciiTheme="minorHAnsi" w:hAnsiTheme="minorHAnsi" w:cstheme="minorHAnsi"/>
          <w:b/>
          <w:spacing w:val="10"/>
          <w:szCs w:val="22"/>
        </w:rPr>
      </w:pPr>
      <w:r w:rsidRPr="00263B4B">
        <w:rPr>
          <w:rFonts w:asciiTheme="minorHAnsi" w:hAnsiTheme="minorHAnsi" w:cstheme="minorHAnsi"/>
          <w:b/>
          <w:spacing w:val="10"/>
          <w:szCs w:val="22"/>
        </w:rPr>
        <w:lastRenderedPageBreak/>
        <w:t>Executed as an undertaking</w:t>
      </w:r>
    </w:p>
    <w:p w14:paraId="74047B67" w14:textId="1A4B7E68" w:rsidR="007D19B5" w:rsidRPr="00263B4B" w:rsidRDefault="007D19B5" w:rsidP="00D24D3F">
      <w:pPr>
        <w:tabs>
          <w:tab w:val="right" w:pos="4111"/>
        </w:tabs>
        <w:spacing w:before="120" w:after="240"/>
        <w:jc w:val="both"/>
        <w:rPr>
          <w:rFonts w:asciiTheme="minorHAnsi" w:hAnsiTheme="minorHAnsi" w:cstheme="minorHAnsi"/>
          <w:szCs w:val="22"/>
        </w:rPr>
      </w:pPr>
      <w:r w:rsidRPr="00263B4B">
        <w:rPr>
          <w:rFonts w:asciiTheme="minorHAnsi" w:hAnsiTheme="minorHAnsi" w:cstheme="minorHAnsi"/>
          <w:szCs w:val="22"/>
        </w:rPr>
        <w:t xml:space="preserve">Executed by </w:t>
      </w:r>
      <w:r w:rsidR="00200364" w:rsidRPr="00263B4B">
        <w:rPr>
          <w:rFonts w:asciiTheme="minorHAnsi" w:hAnsiTheme="minorHAnsi" w:cstheme="minorHAnsi"/>
          <w:szCs w:val="22"/>
        </w:rPr>
        <w:t>AU Home Care</w:t>
      </w:r>
      <w:r w:rsidRPr="00263B4B">
        <w:rPr>
          <w:rFonts w:asciiTheme="minorHAnsi" w:hAnsiTheme="minorHAnsi" w:cstheme="minorHAnsi"/>
          <w:szCs w:val="22"/>
        </w:rPr>
        <w:t xml:space="preserve"> in accordance with section 127(1) of the </w:t>
      </w:r>
      <w:r w:rsidRPr="00263B4B">
        <w:rPr>
          <w:rFonts w:asciiTheme="minorHAnsi" w:hAnsiTheme="minorHAnsi" w:cstheme="minorHAnsi"/>
          <w:i/>
          <w:szCs w:val="22"/>
        </w:rPr>
        <w:t>Corporations Act 2001</w:t>
      </w:r>
      <w:r w:rsidRPr="00263B4B">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2E19EF" w:rsidRPr="00263B4B" w14:paraId="03827624" w14:textId="77777777" w:rsidTr="00E67EED">
        <w:tc>
          <w:tcPr>
            <w:tcW w:w="4528" w:type="dxa"/>
            <w:tcBorders>
              <w:top w:val="nil"/>
              <w:left w:val="nil"/>
              <w:bottom w:val="single" w:sz="4" w:space="0" w:color="auto"/>
              <w:right w:val="nil"/>
            </w:tcBorders>
          </w:tcPr>
          <w:p w14:paraId="4C1B73C9" w14:textId="77777777" w:rsidR="002E19EF" w:rsidRPr="00263B4B" w:rsidRDefault="002E19EF" w:rsidP="00D24D3F">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5435D61D" w14:textId="77777777" w:rsidR="002E19EF" w:rsidRPr="00263B4B" w:rsidRDefault="002E19EF" w:rsidP="00D24D3F">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3063E62F" w14:textId="77777777" w:rsidR="002E19EF" w:rsidRPr="00263B4B" w:rsidRDefault="002E19EF" w:rsidP="00D24D3F">
            <w:pPr>
              <w:spacing w:after="240"/>
              <w:jc w:val="both"/>
              <w:rPr>
                <w:rFonts w:asciiTheme="minorHAnsi" w:hAnsiTheme="minorHAnsi" w:cstheme="minorHAnsi"/>
                <w:szCs w:val="22"/>
              </w:rPr>
            </w:pPr>
          </w:p>
        </w:tc>
      </w:tr>
      <w:tr w:rsidR="002E19EF" w:rsidRPr="00263B4B"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w:t>
            </w:r>
          </w:p>
        </w:tc>
        <w:tc>
          <w:tcPr>
            <w:tcW w:w="319" w:type="dxa"/>
            <w:tcBorders>
              <w:top w:val="nil"/>
              <w:left w:val="nil"/>
              <w:bottom w:val="nil"/>
              <w:right w:val="nil"/>
            </w:tcBorders>
          </w:tcPr>
          <w:p w14:paraId="3A8151E6" w14:textId="77777777" w:rsidR="002E19EF" w:rsidRPr="00263B4B" w:rsidRDefault="002E19EF"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0E2FC2E5"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director/company secretary)</w:t>
            </w:r>
          </w:p>
        </w:tc>
      </w:tr>
      <w:tr w:rsidR="002E19EF" w:rsidRPr="00263B4B" w14:paraId="14FF12E6" w14:textId="77777777" w:rsidTr="00E67EED">
        <w:trPr>
          <w:trHeight w:val="517"/>
        </w:trPr>
        <w:tc>
          <w:tcPr>
            <w:tcW w:w="4528" w:type="dxa"/>
            <w:tcBorders>
              <w:top w:val="nil"/>
              <w:left w:val="nil"/>
              <w:right w:val="nil"/>
            </w:tcBorders>
          </w:tcPr>
          <w:p w14:paraId="17BD6C9E" w14:textId="77777777" w:rsidR="002E19EF" w:rsidRPr="00263B4B" w:rsidRDefault="002E19EF"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58FCA7BD" w14:textId="77777777" w:rsidR="002E19EF" w:rsidRPr="00263B4B" w:rsidRDefault="002E19EF" w:rsidP="00BC7B0E">
            <w:pPr>
              <w:spacing w:after="240"/>
              <w:jc w:val="both"/>
              <w:rPr>
                <w:rFonts w:asciiTheme="minorHAnsi" w:hAnsiTheme="minorHAnsi" w:cstheme="minorHAnsi"/>
                <w:szCs w:val="22"/>
              </w:rPr>
            </w:pPr>
          </w:p>
        </w:tc>
        <w:tc>
          <w:tcPr>
            <w:tcW w:w="4439" w:type="dxa"/>
            <w:tcBorders>
              <w:top w:val="nil"/>
              <w:left w:val="nil"/>
              <w:right w:val="nil"/>
            </w:tcBorders>
          </w:tcPr>
          <w:p w14:paraId="6FBBDC4B" w14:textId="77777777" w:rsidR="002E19EF" w:rsidRPr="00263B4B" w:rsidRDefault="002E19EF" w:rsidP="00BC7B0E">
            <w:pPr>
              <w:spacing w:after="240"/>
              <w:jc w:val="both"/>
              <w:rPr>
                <w:rFonts w:asciiTheme="minorHAnsi" w:hAnsiTheme="minorHAnsi" w:cstheme="minorHAnsi"/>
                <w:szCs w:val="22"/>
              </w:rPr>
            </w:pPr>
          </w:p>
        </w:tc>
      </w:tr>
    </w:tbl>
    <w:p w14:paraId="1884B987" w14:textId="77777777" w:rsidR="002E19EF" w:rsidRPr="00263B4B" w:rsidRDefault="003C0EDA"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w:t>
      </w:r>
      <w:r w:rsidR="002E19EF" w:rsidRPr="00263B4B">
        <w:rPr>
          <w:rFonts w:asciiTheme="minorHAnsi" w:hAnsiTheme="minorHAnsi" w:cstheme="minorHAnsi"/>
          <w:sz w:val="22"/>
          <w:szCs w:val="22"/>
        </w:rPr>
        <w:t>(Name of director)</w:t>
      </w:r>
      <w:r w:rsidR="002E19EF" w:rsidRPr="00263B4B">
        <w:rPr>
          <w:rFonts w:asciiTheme="minorHAnsi" w:hAnsiTheme="minorHAnsi" w:cstheme="minorHAnsi"/>
          <w:sz w:val="22"/>
          <w:szCs w:val="22"/>
        </w:rPr>
        <w:tab/>
      </w:r>
      <w:r w:rsidRPr="00263B4B">
        <w:rPr>
          <w:rFonts w:asciiTheme="minorHAnsi" w:hAnsiTheme="minorHAnsi" w:cstheme="minorHAnsi"/>
          <w:sz w:val="22"/>
          <w:szCs w:val="22"/>
        </w:rPr>
        <w:t xml:space="preserve">  </w:t>
      </w:r>
      <w:r w:rsidR="002E19EF" w:rsidRPr="00263B4B">
        <w:rPr>
          <w:rFonts w:asciiTheme="minorHAnsi" w:hAnsiTheme="minorHAnsi" w:cstheme="minorHAnsi"/>
          <w:sz w:val="22"/>
          <w:szCs w:val="22"/>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263B4B" w14:paraId="7C34CC5E" w14:textId="77777777" w:rsidTr="00E67EED">
        <w:trPr>
          <w:trHeight w:val="517"/>
        </w:trPr>
        <w:tc>
          <w:tcPr>
            <w:tcW w:w="4528" w:type="dxa"/>
            <w:tcBorders>
              <w:top w:val="nil"/>
              <w:left w:val="nil"/>
              <w:right w:val="nil"/>
            </w:tcBorders>
          </w:tcPr>
          <w:p w14:paraId="36CE3DD2" w14:textId="77777777" w:rsidR="002E19EF" w:rsidRPr="00263B4B" w:rsidRDefault="002E19EF"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21266999" w14:textId="77777777" w:rsidR="002E19EF" w:rsidRPr="00263B4B" w:rsidRDefault="002E19EF" w:rsidP="00BC7B0E">
            <w:pPr>
              <w:spacing w:after="240"/>
              <w:jc w:val="both"/>
              <w:rPr>
                <w:rFonts w:asciiTheme="minorHAnsi" w:hAnsiTheme="minorHAnsi" w:cstheme="minorHAnsi"/>
                <w:szCs w:val="22"/>
              </w:rPr>
            </w:pPr>
          </w:p>
        </w:tc>
        <w:tc>
          <w:tcPr>
            <w:tcW w:w="4439" w:type="dxa"/>
            <w:tcBorders>
              <w:top w:val="nil"/>
              <w:left w:val="nil"/>
              <w:right w:val="nil"/>
            </w:tcBorders>
          </w:tcPr>
          <w:p w14:paraId="59ADD0EC" w14:textId="77777777" w:rsidR="002E19EF" w:rsidRPr="00263B4B" w:rsidRDefault="002E19EF" w:rsidP="00BC7B0E">
            <w:pPr>
              <w:spacing w:after="240"/>
              <w:jc w:val="both"/>
              <w:rPr>
                <w:rFonts w:asciiTheme="minorHAnsi" w:hAnsiTheme="minorHAnsi" w:cstheme="minorHAnsi"/>
                <w:szCs w:val="22"/>
              </w:rPr>
            </w:pPr>
          </w:p>
        </w:tc>
      </w:tr>
    </w:tbl>
    <w:p w14:paraId="10911BCD" w14:textId="77777777" w:rsidR="002E19EF" w:rsidRPr="00263B4B" w:rsidRDefault="003C0EDA"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w:t>
      </w:r>
      <w:r w:rsidR="002E19EF" w:rsidRPr="00263B4B">
        <w:rPr>
          <w:rFonts w:asciiTheme="minorHAnsi" w:hAnsiTheme="minorHAnsi" w:cstheme="minorHAnsi"/>
          <w:sz w:val="22"/>
          <w:szCs w:val="22"/>
        </w:rPr>
        <w:t>(Date)</w:t>
      </w:r>
      <w:r w:rsidR="002E19EF" w:rsidRPr="00263B4B">
        <w:rPr>
          <w:rFonts w:asciiTheme="minorHAnsi" w:hAnsiTheme="minorHAnsi" w:cstheme="minorHAnsi"/>
          <w:sz w:val="22"/>
          <w:szCs w:val="22"/>
        </w:rPr>
        <w:tab/>
      </w:r>
      <w:r w:rsidRPr="00263B4B">
        <w:rPr>
          <w:rFonts w:asciiTheme="minorHAnsi" w:hAnsiTheme="minorHAnsi" w:cstheme="minorHAnsi"/>
          <w:sz w:val="22"/>
          <w:szCs w:val="22"/>
        </w:rPr>
        <w:t xml:space="preserve">  </w:t>
      </w:r>
      <w:r w:rsidR="002E19EF" w:rsidRPr="00263B4B">
        <w:rPr>
          <w:rFonts w:asciiTheme="minorHAnsi" w:hAnsiTheme="minorHAnsi" w:cstheme="minorHAnsi"/>
          <w:sz w:val="22"/>
          <w:szCs w:val="22"/>
        </w:rPr>
        <w:t>(Date)</w:t>
      </w:r>
    </w:p>
    <w:p w14:paraId="29E43F72" w14:textId="77777777" w:rsidR="002E19EF" w:rsidRPr="00263B4B" w:rsidRDefault="002E19EF"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in the presence of:</w:t>
      </w:r>
      <w:r w:rsidRPr="00263B4B">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263B4B" w14:paraId="54F2AE39" w14:textId="77777777" w:rsidTr="00E67EED">
        <w:tc>
          <w:tcPr>
            <w:tcW w:w="4528" w:type="dxa"/>
            <w:tcBorders>
              <w:top w:val="nil"/>
              <w:left w:val="nil"/>
              <w:bottom w:val="single" w:sz="4" w:space="0" w:color="auto"/>
              <w:right w:val="nil"/>
            </w:tcBorders>
          </w:tcPr>
          <w:p w14:paraId="3462C631" w14:textId="77777777" w:rsidR="002E19EF" w:rsidRPr="00263B4B" w:rsidRDefault="002E19EF"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4C5A0E1B" w14:textId="77777777" w:rsidR="002E19EF" w:rsidRPr="00263B4B" w:rsidRDefault="002E19EF"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35DC0683" w14:textId="77777777" w:rsidR="002E19EF" w:rsidRPr="00263B4B" w:rsidRDefault="002E19EF" w:rsidP="00BC7B0E">
            <w:pPr>
              <w:spacing w:after="240"/>
              <w:jc w:val="both"/>
              <w:rPr>
                <w:rFonts w:asciiTheme="minorHAnsi" w:hAnsiTheme="minorHAnsi" w:cstheme="minorHAnsi"/>
                <w:szCs w:val="22"/>
              </w:rPr>
            </w:pPr>
          </w:p>
        </w:tc>
      </w:tr>
      <w:tr w:rsidR="002E19EF" w:rsidRPr="00263B4B"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9" w:type="dxa"/>
            <w:tcBorders>
              <w:top w:val="nil"/>
              <w:left w:val="nil"/>
              <w:bottom w:val="nil"/>
              <w:right w:val="nil"/>
            </w:tcBorders>
          </w:tcPr>
          <w:p w14:paraId="501E433E" w14:textId="77777777" w:rsidR="002E19EF" w:rsidRPr="00263B4B" w:rsidRDefault="002E19EF"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340687CD"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r>
      <w:tr w:rsidR="002E19EF" w:rsidRPr="00263B4B" w14:paraId="20C04277" w14:textId="77777777" w:rsidTr="00E67EED">
        <w:trPr>
          <w:trHeight w:val="517"/>
        </w:trPr>
        <w:tc>
          <w:tcPr>
            <w:tcW w:w="4528" w:type="dxa"/>
            <w:tcBorders>
              <w:top w:val="nil"/>
              <w:left w:val="nil"/>
              <w:right w:val="nil"/>
            </w:tcBorders>
          </w:tcPr>
          <w:p w14:paraId="550ABBBE" w14:textId="77777777" w:rsidR="002E19EF" w:rsidRPr="00263B4B" w:rsidRDefault="002E19EF"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17D14E27" w14:textId="77777777" w:rsidR="002E19EF" w:rsidRPr="00263B4B" w:rsidRDefault="002E19EF" w:rsidP="00BC7B0E">
            <w:pPr>
              <w:spacing w:after="240"/>
              <w:jc w:val="both"/>
              <w:rPr>
                <w:rFonts w:asciiTheme="minorHAnsi" w:hAnsiTheme="minorHAnsi" w:cstheme="minorHAnsi"/>
                <w:szCs w:val="22"/>
              </w:rPr>
            </w:pPr>
          </w:p>
        </w:tc>
        <w:tc>
          <w:tcPr>
            <w:tcW w:w="4439" w:type="dxa"/>
            <w:tcBorders>
              <w:top w:val="nil"/>
              <w:left w:val="nil"/>
              <w:right w:val="nil"/>
            </w:tcBorders>
          </w:tcPr>
          <w:p w14:paraId="53AFF7BF" w14:textId="77777777" w:rsidR="002E19EF" w:rsidRPr="00263B4B" w:rsidRDefault="002E19EF" w:rsidP="00BC7B0E">
            <w:pPr>
              <w:spacing w:after="240"/>
              <w:jc w:val="both"/>
              <w:rPr>
                <w:rFonts w:asciiTheme="minorHAnsi" w:hAnsiTheme="minorHAnsi" w:cstheme="minorHAnsi"/>
                <w:szCs w:val="22"/>
              </w:rPr>
            </w:pPr>
          </w:p>
        </w:tc>
      </w:tr>
    </w:tbl>
    <w:p w14:paraId="0AC28E2C" w14:textId="77777777" w:rsidR="002E19EF" w:rsidRPr="00263B4B" w:rsidRDefault="002E19EF"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(Name of witness)</w:t>
      </w:r>
      <w:r w:rsidRPr="00263B4B">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263B4B" w14:paraId="4AF88EEC" w14:textId="77777777" w:rsidTr="00200364">
        <w:tc>
          <w:tcPr>
            <w:tcW w:w="9026" w:type="dxa"/>
            <w:gridSpan w:val="3"/>
            <w:tcBorders>
              <w:top w:val="nil"/>
              <w:left w:val="nil"/>
              <w:bottom w:val="nil"/>
              <w:right w:val="nil"/>
            </w:tcBorders>
          </w:tcPr>
          <w:p w14:paraId="64D4F7A3" w14:textId="77777777" w:rsidR="002E19EF" w:rsidRPr="00263B4B" w:rsidRDefault="002E19EF" w:rsidP="00BC7B0E">
            <w:pPr>
              <w:tabs>
                <w:tab w:val="right" w:pos="4111"/>
              </w:tabs>
              <w:spacing w:after="240"/>
              <w:jc w:val="both"/>
              <w:rPr>
                <w:rFonts w:asciiTheme="minorHAnsi" w:hAnsiTheme="minorHAnsi" w:cstheme="minorHAnsi"/>
                <w:szCs w:val="22"/>
              </w:rPr>
            </w:pPr>
          </w:p>
          <w:p w14:paraId="592D1742" w14:textId="77777777" w:rsidR="002E19EF" w:rsidRPr="00263B4B" w:rsidRDefault="002E19EF"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caps/>
                <w:sz w:val="22"/>
                <w:szCs w:val="22"/>
              </w:rPr>
              <w:t>Accepted</w:t>
            </w:r>
            <w:r w:rsidRPr="00263B4B">
              <w:rPr>
                <w:rFonts w:asciiTheme="minorHAnsi" w:hAnsiTheme="minorHAnsi" w:cstheme="minorHAnsi"/>
                <w:sz w:val="22"/>
                <w:szCs w:val="22"/>
              </w:rPr>
              <w:t xml:space="preserve"> by the FAIR WORK OMBUDSMAN pursuant to section 715(2) of the </w:t>
            </w:r>
            <w:r w:rsidRPr="00263B4B">
              <w:rPr>
                <w:rFonts w:asciiTheme="minorHAnsi" w:hAnsiTheme="minorHAnsi" w:cstheme="minorHAnsi"/>
                <w:i/>
                <w:sz w:val="22"/>
                <w:szCs w:val="22"/>
              </w:rPr>
              <w:t>Fair Work Act 2009</w:t>
            </w:r>
            <w:r w:rsidRPr="00263B4B">
              <w:rPr>
                <w:rFonts w:asciiTheme="minorHAnsi" w:hAnsiTheme="minorHAnsi" w:cstheme="minorHAnsi"/>
                <w:sz w:val="22"/>
                <w:szCs w:val="22"/>
              </w:rPr>
              <w:t xml:space="preserve"> on:</w:t>
            </w:r>
          </w:p>
          <w:p w14:paraId="31E22029" w14:textId="77777777" w:rsidR="002E19EF" w:rsidRPr="00263B4B" w:rsidRDefault="002E19EF" w:rsidP="00BC7B0E">
            <w:pPr>
              <w:keepNext/>
              <w:spacing w:after="240"/>
              <w:jc w:val="both"/>
              <w:rPr>
                <w:rFonts w:asciiTheme="minorHAnsi" w:hAnsiTheme="minorHAnsi" w:cstheme="minorHAnsi"/>
                <w:szCs w:val="22"/>
              </w:rPr>
            </w:pPr>
          </w:p>
        </w:tc>
      </w:tr>
      <w:tr w:rsidR="002E19EF" w:rsidRPr="00263B4B" w14:paraId="4D9AB3BD" w14:textId="77777777" w:rsidTr="00200364">
        <w:trPr>
          <w:trHeight w:val="62"/>
        </w:trPr>
        <w:tc>
          <w:tcPr>
            <w:tcW w:w="4409" w:type="dxa"/>
            <w:tcBorders>
              <w:top w:val="single" w:sz="4" w:space="0" w:color="auto"/>
              <w:left w:val="nil"/>
              <w:bottom w:val="nil"/>
              <w:right w:val="nil"/>
            </w:tcBorders>
          </w:tcPr>
          <w:p w14:paraId="7A141970" w14:textId="77777777" w:rsidR="000F40A1" w:rsidRPr="00263B4B" w:rsidRDefault="000F40A1" w:rsidP="00BC7B0E">
            <w:pPr>
              <w:spacing w:before="100" w:beforeAutospacing="1" w:after="100" w:afterAutospacing="1"/>
              <w:jc w:val="both"/>
              <w:rPr>
                <w:rFonts w:asciiTheme="minorHAnsi" w:hAnsiTheme="minorHAnsi" w:cstheme="minorHAnsi"/>
                <w:szCs w:val="22"/>
              </w:rPr>
            </w:pPr>
            <w:r w:rsidRPr="00263B4B">
              <w:rPr>
                <w:rFonts w:asciiTheme="minorHAnsi" w:hAnsiTheme="minorHAnsi" w:cstheme="minorHAnsi"/>
                <w:szCs w:val="22"/>
              </w:rPr>
              <w:t>Mark Scully, Deputy Fair Work Ombudsman – Compliance and Enforcement</w:t>
            </w:r>
          </w:p>
          <w:p w14:paraId="7674B38D"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 xml:space="preserve">Delegate for the FAIR WORK OMBUDSMAN </w:t>
            </w:r>
          </w:p>
        </w:tc>
        <w:tc>
          <w:tcPr>
            <w:tcW w:w="315" w:type="dxa"/>
            <w:tcBorders>
              <w:top w:val="nil"/>
              <w:left w:val="nil"/>
              <w:bottom w:val="nil"/>
              <w:right w:val="nil"/>
            </w:tcBorders>
          </w:tcPr>
          <w:p w14:paraId="76191A7C" w14:textId="77777777" w:rsidR="002E19EF" w:rsidRPr="00263B4B" w:rsidRDefault="002E19EF" w:rsidP="00BC7B0E">
            <w:pPr>
              <w:spacing w:after="240"/>
              <w:jc w:val="both"/>
              <w:rPr>
                <w:rFonts w:asciiTheme="minorHAnsi" w:hAnsiTheme="minorHAnsi" w:cstheme="minorHAnsi"/>
                <w:szCs w:val="22"/>
              </w:rPr>
            </w:pPr>
          </w:p>
        </w:tc>
        <w:tc>
          <w:tcPr>
            <w:tcW w:w="4302" w:type="dxa"/>
            <w:tcBorders>
              <w:top w:val="single" w:sz="4" w:space="0" w:color="auto"/>
              <w:left w:val="nil"/>
              <w:bottom w:val="nil"/>
              <w:right w:val="nil"/>
            </w:tcBorders>
          </w:tcPr>
          <w:p w14:paraId="3C1A0766"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(Date)</w:t>
            </w:r>
          </w:p>
        </w:tc>
      </w:tr>
      <w:tr w:rsidR="002E19EF" w:rsidRPr="00263B4B" w14:paraId="331180B6" w14:textId="77777777" w:rsidTr="00200364">
        <w:tc>
          <w:tcPr>
            <w:tcW w:w="4409" w:type="dxa"/>
            <w:tcBorders>
              <w:top w:val="nil"/>
              <w:left w:val="nil"/>
              <w:bottom w:val="single" w:sz="4" w:space="0" w:color="auto"/>
              <w:right w:val="nil"/>
            </w:tcBorders>
          </w:tcPr>
          <w:p w14:paraId="42EE31C7"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in the presence of:</w:t>
            </w:r>
          </w:p>
          <w:p w14:paraId="46F86A25" w14:textId="77777777" w:rsidR="002E19EF" w:rsidRPr="00263B4B" w:rsidRDefault="002E19EF" w:rsidP="00BC7B0E">
            <w:pPr>
              <w:spacing w:after="240"/>
              <w:jc w:val="both"/>
              <w:rPr>
                <w:rFonts w:asciiTheme="minorHAnsi" w:hAnsiTheme="minorHAnsi" w:cstheme="minorHAnsi"/>
                <w:szCs w:val="22"/>
              </w:rPr>
            </w:pPr>
          </w:p>
        </w:tc>
        <w:tc>
          <w:tcPr>
            <w:tcW w:w="315" w:type="dxa"/>
            <w:tcBorders>
              <w:top w:val="nil"/>
              <w:left w:val="nil"/>
              <w:bottom w:val="nil"/>
              <w:right w:val="nil"/>
            </w:tcBorders>
          </w:tcPr>
          <w:p w14:paraId="430CF8E4" w14:textId="77777777" w:rsidR="002E19EF" w:rsidRPr="00263B4B" w:rsidRDefault="002E19EF" w:rsidP="00BC7B0E">
            <w:pPr>
              <w:spacing w:after="240"/>
              <w:jc w:val="both"/>
              <w:rPr>
                <w:rFonts w:asciiTheme="minorHAnsi" w:hAnsiTheme="minorHAnsi" w:cstheme="minorHAnsi"/>
                <w:szCs w:val="22"/>
              </w:rPr>
            </w:pPr>
          </w:p>
        </w:tc>
        <w:tc>
          <w:tcPr>
            <w:tcW w:w="4302" w:type="dxa"/>
            <w:tcBorders>
              <w:top w:val="nil"/>
              <w:left w:val="nil"/>
              <w:bottom w:val="single" w:sz="4" w:space="0" w:color="auto"/>
              <w:right w:val="nil"/>
            </w:tcBorders>
          </w:tcPr>
          <w:p w14:paraId="63B5086F" w14:textId="77777777" w:rsidR="002E19EF" w:rsidRPr="00263B4B" w:rsidRDefault="002E19EF" w:rsidP="00BC7B0E">
            <w:pPr>
              <w:spacing w:after="240"/>
              <w:jc w:val="both"/>
              <w:rPr>
                <w:rFonts w:asciiTheme="minorHAnsi" w:hAnsiTheme="minorHAnsi" w:cstheme="minorHAnsi"/>
                <w:szCs w:val="22"/>
              </w:rPr>
            </w:pPr>
          </w:p>
        </w:tc>
      </w:tr>
      <w:tr w:rsidR="002E19EF" w:rsidRPr="00263B4B" w14:paraId="67E25515" w14:textId="77777777" w:rsidTr="00200364">
        <w:tc>
          <w:tcPr>
            <w:tcW w:w="4409" w:type="dxa"/>
            <w:tcBorders>
              <w:top w:val="single" w:sz="4" w:space="0" w:color="auto"/>
              <w:left w:val="nil"/>
              <w:bottom w:val="single" w:sz="4" w:space="0" w:color="auto"/>
              <w:right w:val="nil"/>
            </w:tcBorders>
          </w:tcPr>
          <w:p w14:paraId="41839FA8"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5" w:type="dxa"/>
            <w:tcBorders>
              <w:top w:val="nil"/>
              <w:left w:val="nil"/>
              <w:bottom w:val="nil"/>
              <w:right w:val="nil"/>
            </w:tcBorders>
          </w:tcPr>
          <w:p w14:paraId="7190CC31" w14:textId="77777777" w:rsidR="002E19EF" w:rsidRPr="00263B4B" w:rsidRDefault="002E19EF" w:rsidP="00BC7B0E">
            <w:pPr>
              <w:spacing w:after="240"/>
              <w:jc w:val="both"/>
              <w:rPr>
                <w:rFonts w:asciiTheme="minorHAnsi" w:hAnsiTheme="minorHAnsi" w:cstheme="minorHAnsi"/>
                <w:szCs w:val="22"/>
              </w:rPr>
            </w:pPr>
          </w:p>
        </w:tc>
        <w:tc>
          <w:tcPr>
            <w:tcW w:w="4302" w:type="dxa"/>
            <w:tcBorders>
              <w:top w:val="single" w:sz="4" w:space="0" w:color="auto"/>
              <w:left w:val="nil"/>
              <w:bottom w:val="single" w:sz="4" w:space="0" w:color="auto"/>
              <w:right w:val="nil"/>
            </w:tcBorders>
          </w:tcPr>
          <w:p w14:paraId="5AF65DAC" w14:textId="77777777" w:rsidR="002E19EF" w:rsidRPr="00263B4B" w:rsidRDefault="002E19EF" w:rsidP="00BC7B0E">
            <w:pPr>
              <w:spacing w:after="240"/>
              <w:jc w:val="both"/>
              <w:rPr>
                <w:rFonts w:asciiTheme="minorHAnsi" w:hAnsiTheme="minorHAnsi" w:cstheme="minorHAnsi"/>
                <w:szCs w:val="22"/>
              </w:rPr>
            </w:pPr>
            <w:r w:rsidRPr="00263B4B">
              <w:rPr>
                <w:rFonts w:asciiTheme="minorHAnsi" w:hAnsiTheme="minorHAnsi" w:cstheme="minorHAnsi"/>
                <w:szCs w:val="22"/>
              </w:rPr>
              <w:t>(Name of Witness)</w:t>
            </w:r>
          </w:p>
          <w:p w14:paraId="387482A6" w14:textId="77777777" w:rsidR="002E19EF" w:rsidRPr="00263B4B" w:rsidRDefault="002E19EF" w:rsidP="00BC7B0E">
            <w:pPr>
              <w:spacing w:after="240"/>
              <w:jc w:val="both"/>
              <w:rPr>
                <w:rFonts w:asciiTheme="minorHAnsi" w:hAnsiTheme="minorHAnsi" w:cstheme="minorHAnsi"/>
                <w:szCs w:val="22"/>
              </w:rPr>
            </w:pPr>
          </w:p>
          <w:p w14:paraId="68C4FB1C" w14:textId="77777777" w:rsidR="002E19EF" w:rsidRPr="00263B4B" w:rsidRDefault="002E19EF" w:rsidP="00BC7B0E">
            <w:pPr>
              <w:spacing w:after="240"/>
              <w:jc w:val="both"/>
              <w:rPr>
                <w:rFonts w:asciiTheme="minorHAnsi" w:hAnsiTheme="minorHAnsi" w:cstheme="minorHAnsi"/>
                <w:szCs w:val="22"/>
              </w:rPr>
            </w:pPr>
          </w:p>
        </w:tc>
      </w:tr>
    </w:tbl>
    <w:p w14:paraId="484978B0" w14:textId="77777777" w:rsidR="00200364" w:rsidRPr="00263B4B" w:rsidRDefault="00200364" w:rsidP="00BC7B0E">
      <w:pPr>
        <w:spacing w:after="160" w:line="259" w:lineRule="auto"/>
        <w:jc w:val="both"/>
        <w:rPr>
          <w:rFonts w:asciiTheme="minorHAnsi" w:hAnsiTheme="minorHAnsi" w:cstheme="minorHAnsi"/>
          <w:b/>
          <w:szCs w:val="22"/>
        </w:rPr>
      </w:pPr>
      <w:r w:rsidRPr="00263B4B">
        <w:rPr>
          <w:rFonts w:asciiTheme="minorHAnsi" w:hAnsiTheme="minorHAnsi" w:cstheme="minorHAnsi"/>
          <w:b/>
          <w:szCs w:val="22"/>
        </w:rPr>
        <w:br w:type="page"/>
      </w:r>
    </w:p>
    <w:p w14:paraId="622C6A83" w14:textId="6C894A51" w:rsidR="00200364" w:rsidRPr="00263B4B" w:rsidRDefault="00200364" w:rsidP="00BC7B0E">
      <w:pPr>
        <w:tabs>
          <w:tab w:val="right" w:pos="4111"/>
        </w:tabs>
        <w:spacing w:before="120" w:after="240"/>
        <w:jc w:val="both"/>
        <w:rPr>
          <w:rFonts w:asciiTheme="minorHAnsi" w:hAnsiTheme="minorHAnsi" w:cstheme="minorHAnsi"/>
          <w:szCs w:val="22"/>
        </w:rPr>
      </w:pPr>
      <w:r w:rsidRPr="00263B4B">
        <w:rPr>
          <w:rFonts w:asciiTheme="minorHAnsi" w:hAnsiTheme="minorHAnsi" w:cstheme="minorHAnsi"/>
          <w:caps/>
          <w:szCs w:val="22"/>
        </w:rPr>
        <w:lastRenderedPageBreak/>
        <w:t>Executed</w:t>
      </w:r>
      <w:r w:rsidRPr="00263B4B">
        <w:rPr>
          <w:rFonts w:asciiTheme="minorHAnsi" w:hAnsiTheme="minorHAnsi" w:cstheme="minorHAnsi"/>
          <w:szCs w:val="22"/>
        </w:rPr>
        <w:t xml:space="preserve"> by AU Better Living in accordance with section 127(1) of the </w:t>
      </w:r>
      <w:r w:rsidRPr="00263B4B">
        <w:rPr>
          <w:rFonts w:asciiTheme="minorHAnsi" w:hAnsiTheme="minorHAnsi" w:cstheme="minorHAnsi"/>
          <w:i/>
          <w:szCs w:val="22"/>
        </w:rPr>
        <w:t>Corporations Act 2001</w:t>
      </w:r>
      <w:r w:rsidRPr="00263B4B">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200364" w:rsidRPr="00263B4B" w14:paraId="66D01EBF" w14:textId="77777777" w:rsidTr="00200364">
        <w:tc>
          <w:tcPr>
            <w:tcW w:w="4528" w:type="dxa"/>
            <w:tcBorders>
              <w:top w:val="nil"/>
              <w:left w:val="nil"/>
              <w:bottom w:val="single" w:sz="4" w:space="0" w:color="auto"/>
              <w:right w:val="nil"/>
            </w:tcBorders>
          </w:tcPr>
          <w:p w14:paraId="5CFEFD6D"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3D4D36A2"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5635BE3D"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000FE96F" w14:textId="77777777" w:rsidTr="00200364">
        <w:trPr>
          <w:trHeight w:val="193"/>
        </w:trPr>
        <w:tc>
          <w:tcPr>
            <w:tcW w:w="4528" w:type="dxa"/>
            <w:tcBorders>
              <w:top w:val="single" w:sz="4" w:space="0" w:color="auto"/>
              <w:left w:val="nil"/>
              <w:bottom w:val="nil"/>
              <w:right w:val="nil"/>
            </w:tcBorders>
          </w:tcPr>
          <w:p w14:paraId="59387780"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w:t>
            </w:r>
          </w:p>
        </w:tc>
        <w:tc>
          <w:tcPr>
            <w:tcW w:w="319" w:type="dxa"/>
            <w:tcBorders>
              <w:top w:val="nil"/>
              <w:left w:val="nil"/>
              <w:bottom w:val="nil"/>
              <w:right w:val="nil"/>
            </w:tcBorders>
          </w:tcPr>
          <w:p w14:paraId="664D5BD7"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40C927FD"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director/company secretary)</w:t>
            </w:r>
          </w:p>
        </w:tc>
      </w:tr>
      <w:tr w:rsidR="00200364" w:rsidRPr="00263B4B" w14:paraId="79DAA686" w14:textId="77777777" w:rsidTr="00200364">
        <w:trPr>
          <w:trHeight w:val="517"/>
        </w:trPr>
        <w:tc>
          <w:tcPr>
            <w:tcW w:w="4528" w:type="dxa"/>
            <w:tcBorders>
              <w:top w:val="nil"/>
              <w:left w:val="nil"/>
              <w:right w:val="nil"/>
            </w:tcBorders>
          </w:tcPr>
          <w:p w14:paraId="7D7AF69A"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71536363"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2718B4BE" w14:textId="77777777" w:rsidR="00200364" w:rsidRPr="00263B4B" w:rsidRDefault="00200364" w:rsidP="00BC7B0E">
            <w:pPr>
              <w:spacing w:after="240"/>
              <w:jc w:val="both"/>
              <w:rPr>
                <w:rFonts w:asciiTheme="minorHAnsi" w:hAnsiTheme="minorHAnsi" w:cstheme="minorHAnsi"/>
                <w:szCs w:val="22"/>
              </w:rPr>
            </w:pPr>
          </w:p>
        </w:tc>
      </w:tr>
    </w:tbl>
    <w:p w14:paraId="54336A26"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(Name of director)</w:t>
      </w:r>
      <w:r w:rsidRPr="00263B4B">
        <w:rPr>
          <w:rFonts w:asciiTheme="minorHAnsi" w:hAnsiTheme="minorHAnsi" w:cstheme="minorHAnsi"/>
          <w:sz w:val="22"/>
          <w:szCs w:val="22"/>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00364" w:rsidRPr="00263B4B" w14:paraId="0B429200" w14:textId="77777777" w:rsidTr="00200364">
        <w:trPr>
          <w:trHeight w:val="517"/>
        </w:trPr>
        <w:tc>
          <w:tcPr>
            <w:tcW w:w="4528" w:type="dxa"/>
            <w:tcBorders>
              <w:top w:val="nil"/>
              <w:left w:val="nil"/>
              <w:right w:val="nil"/>
            </w:tcBorders>
          </w:tcPr>
          <w:p w14:paraId="537C1D3A"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5B7A29B6"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789F1DAE" w14:textId="77777777" w:rsidR="00200364" w:rsidRPr="00263B4B" w:rsidRDefault="00200364" w:rsidP="00BC7B0E">
            <w:pPr>
              <w:spacing w:after="240"/>
              <w:jc w:val="both"/>
              <w:rPr>
                <w:rFonts w:asciiTheme="minorHAnsi" w:hAnsiTheme="minorHAnsi" w:cstheme="minorHAnsi"/>
                <w:szCs w:val="22"/>
              </w:rPr>
            </w:pPr>
          </w:p>
        </w:tc>
      </w:tr>
    </w:tbl>
    <w:p w14:paraId="13E7D229"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(Date)</w:t>
      </w:r>
      <w:r w:rsidRPr="00263B4B">
        <w:rPr>
          <w:rFonts w:asciiTheme="minorHAnsi" w:hAnsiTheme="minorHAnsi" w:cstheme="minorHAnsi"/>
          <w:sz w:val="22"/>
          <w:szCs w:val="22"/>
        </w:rPr>
        <w:tab/>
        <w:t xml:space="preserve">  (Date)</w:t>
      </w:r>
    </w:p>
    <w:p w14:paraId="3F761F4C"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in the presence of:</w:t>
      </w:r>
      <w:r w:rsidRPr="00263B4B">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00364" w:rsidRPr="00263B4B" w14:paraId="4B381921" w14:textId="77777777" w:rsidTr="00200364">
        <w:tc>
          <w:tcPr>
            <w:tcW w:w="4528" w:type="dxa"/>
            <w:tcBorders>
              <w:top w:val="nil"/>
              <w:left w:val="nil"/>
              <w:bottom w:val="single" w:sz="4" w:space="0" w:color="auto"/>
              <w:right w:val="nil"/>
            </w:tcBorders>
          </w:tcPr>
          <w:p w14:paraId="319B8D7D"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378FB6F3"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1F6A4725"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117CBC76" w14:textId="77777777" w:rsidTr="00200364">
        <w:trPr>
          <w:trHeight w:val="193"/>
        </w:trPr>
        <w:tc>
          <w:tcPr>
            <w:tcW w:w="4528" w:type="dxa"/>
            <w:tcBorders>
              <w:top w:val="single" w:sz="4" w:space="0" w:color="auto"/>
              <w:left w:val="nil"/>
              <w:bottom w:val="nil"/>
              <w:right w:val="nil"/>
            </w:tcBorders>
          </w:tcPr>
          <w:p w14:paraId="4228D3CA"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9" w:type="dxa"/>
            <w:tcBorders>
              <w:top w:val="nil"/>
              <w:left w:val="nil"/>
              <w:bottom w:val="nil"/>
              <w:right w:val="nil"/>
            </w:tcBorders>
          </w:tcPr>
          <w:p w14:paraId="3351CD31"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64399E5A"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r>
      <w:tr w:rsidR="00200364" w:rsidRPr="00263B4B" w14:paraId="3E04822D" w14:textId="77777777" w:rsidTr="00200364">
        <w:trPr>
          <w:trHeight w:val="517"/>
        </w:trPr>
        <w:tc>
          <w:tcPr>
            <w:tcW w:w="4528" w:type="dxa"/>
            <w:tcBorders>
              <w:top w:val="nil"/>
              <w:left w:val="nil"/>
              <w:right w:val="nil"/>
            </w:tcBorders>
          </w:tcPr>
          <w:p w14:paraId="7956C591"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10E64F8E"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6E86A212" w14:textId="77777777" w:rsidR="00200364" w:rsidRPr="00263B4B" w:rsidRDefault="00200364" w:rsidP="00BC7B0E">
            <w:pPr>
              <w:spacing w:after="240"/>
              <w:jc w:val="both"/>
              <w:rPr>
                <w:rFonts w:asciiTheme="minorHAnsi" w:hAnsiTheme="minorHAnsi" w:cstheme="minorHAnsi"/>
                <w:szCs w:val="22"/>
              </w:rPr>
            </w:pPr>
          </w:p>
        </w:tc>
      </w:tr>
    </w:tbl>
    <w:p w14:paraId="4E02D914"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(Name of witness)</w:t>
      </w:r>
      <w:r w:rsidRPr="00263B4B">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00364" w:rsidRPr="00263B4B" w14:paraId="33009DD6" w14:textId="77777777" w:rsidTr="00200364">
        <w:tc>
          <w:tcPr>
            <w:tcW w:w="9026" w:type="dxa"/>
            <w:gridSpan w:val="3"/>
            <w:tcBorders>
              <w:top w:val="nil"/>
              <w:left w:val="nil"/>
              <w:bottom w:val="nil"/>
              <w:right w:val="nil"/>
            </w:tcBorders>
          </w:tcPr>
          <w:p w14:paraId="5E4EC136" w14:textId="77777777" w:rsidR="00200364" w:rsidRPr="00263B4B" w:rsidRDefault="00200364" w:rsidP="00BC7B0E">
            <w:pPr>
              <w:tabs>
                <w:tab w:val="right" w:pos="4111"/>
              </w:tabs>
              <w:spacing w:after="240"/>
              <w:jc w:val="both"/>
              <w:rPr>
                <w:rFonts w:asciiTheme="minorHAnsi" w:hAnsiTheme="minorHAnsi" w:cstheme="minorHAnsi"/>
                <w:szCs w:val="22"/>
              </w:rPr>
            </w:pPr>
          </w:p>
          <w:p w14:paraId="0E571281"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caps/>
                <w:sz w:val="22"/>
                <w:szCs w:val="22"/>
              </w:rPr>
              <w:t>Accepted</w:t>
            </w:r>
            <w:r w:rsidRPr="00263B4B">
              <w:rPr>
                <w:rFonts w:asciiTheme="minorHAnsi" w:hAnsiTheme="minorHAnsi" w:cstheme="minorHAnsi"/>
                <w:sz w:val="22"/>
                <w:szCs w:val="22"/>
              </w:rPr>
              <w:t xml:space="preserve"> by the FAIR WORK OMBUDSMAN pursuant to section 715(2) of the </w:t>
            </w:r>
            <w:r w:rsidRPr="00263B4B">
              <w:rPr>
                <w:rFonts w:asciiTheme="minorHAnsi" w:hAnsiTheme="minorHAnsi" w:cstheme="minorHAnsi"/>
                <w:i/>
                <w:sz w:val="22"/>
                <w:szCs w:val="22"/>
              </w:rPr>
              <w:t>Fair Work Act 2009</w:t>
            </w:r>
            <w:r w:rsidRPr="00263B4B">
              <w:rPr>
                <w:rFonts w:asciiTheme="minorHAnsi" w:hAnsiTheme="minorHAnsi" w:cstheme="minorHAnsi"/>
                <w:sz w:val="22"/>
                <w:szCs w:val="22"/>
              </w:rPr>
              <w:t xml:space="preserve"> on:</w:t>
            </w:r>
          </w:p>
          <w:p w14:paraId="3D6DA931" w14:textId="77777777" w:rsidR="00200364" w:rsidRPr="00263B4B" w:rsidRDefault="00200364" w:rsidP="00BC7B0E">
            <w:pPr>
              <w:keepNext/>
              <w:spacing w:after="240"/>
              <w:jc w:val="both"/>
              <w:rPr>
                <w:rFonts w:asciiTheme="minorHAnsi" w:hAnsiTheme="minorHAnsi" w:cstheme="minorHAnsi"/>
                <w:szCs w:val="22"/>
              </w:rPr>
            </w:pPr>
          </w:p>
        </w:tc>
      </w:tr>
      <w:tr w:rsidR="00200364" w:rsidRPr="00263B4B" w14:paraId="3158F1DA" w14:textId="77777777" w:rsidTr="00200364">
        <w:trPr>
          <w:trHeight w:val="62"/>
        </w:trPr>
        <w:tc>
          <w:tcPr>
            <w:tcW w:w="4409" w:type="dxa"/>
            <w:tcBorders>
              <w:top w:val="single" w:sz="4" w:space="0" w:color="auto"/>
              <w:left w:val="nil"/>
              <w:bottom w:val="nil"/>
              <w:right w:val="nil"/>
            </w:tcBorders>
          </w:tcPr>
          <w:p w14:paraId="7E816E33" w14:textId="77777777" w:rsidR="00345BC3" w:rsidRPr="00263B4B" w:rsidRDefault="00345BC3" w:rsidP="00BC7B0E">
            <w:pPr>
              <w:spacing w:before="100" w:beforeAutospacing="1" w:after="100" w:afterAutospacing="1"/>
              <w:jc w:val="both"/>
              <w:rPr>
                <w:rFonts w:asciiTheme="minorHAnsi" w:hAnsiTheme="minorHAnsi" w:cstheme="minorHAnsi"/>
                <w:szCs w:val="22"/>
              </w:rPr>
            </w:pPr>
            <w:r w:rsidRPr="00263B4B">
              <w:rPr>
                <w:rFonts w:asciiTheme="minorHAnsi" w:hAnsiTheme="minorHAnsi" w:cstheme="minorHAnsi"/>
                <w:szCs w:val="22"/>
              </w:rPr>
              <w:t>Mark Scully, Deputy Fair Work Ombudsman – Compliance and Enforcement</w:t>
            </w:r>
          </w:p>
          <w:p w14:paraId="43459D25"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 xml:space="preserve">Delegate for the FAIR WORK OMBUDSMAN </w:t>
            </w:r>
          </w:p>
        </w:tc>
        <w:tc>
          <w:tcPr>
            <w:tcW w:w="315" w:type="dxa"/>
            <w:tcBorders>
              <w:top w:val="nil"/>
              <w:left w:val="nil"/>
              <w:bottom w:val="nil"/>
              <w:right w:val="nil"/>
            </w:tcBorders>
          </w:tcPr>
          <w:p w14:paraId="60AA6044"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nil"/>
              <w:right w:val="nil"/>
            </w:tcBorders>
          </w:tcPr>
          <w:p w14:paraId="033C0A04"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(Date)</w:t>
            </w:r>
          </w:p>
        </w:tc>
      </w:tr>
      <w:tr w:rsidR="00200364" w:rsidRPr="00263B4B" w14:paraId="2C0A0EAF" w14:textId="77777777" w:rsidTr="00200364">
        <w:tc>
          <w:tcPr>
            <w:tcW w:w="4409" w:type="dxa"/>
            <w:tcBorders>
              <w:top w:val="nil"/>
              <w:left w:val="nil"/>
              <w:bottom w:val="single" w:sz="4" w:space="0" w:color="auto"/>
              <w:right w:val="nil"/>
            </w:tcBorders>
          </w:tcPr>
          <w:p w14:paraId="3C430D18"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in the presence of:</w:t>
            </w:r>
          </w:p>
          <w:p w14:paraId="735A147A" w14:textId="77777777" w:rsidR="00200364" w:rsidRPr="00263B4B" w:rsidRDefault="00200364" w:rsidP="00BC7B0E">
            <w:pPr>
              <w:spacing w:after="240"/>
              <w:jc w:val="both"/>
              <w:rPr>
                <w:rFonts w:asciiTheme="minorHAnsi" w:hAnsiTheme="minorHAnsi" w:cstheme="minorHAnsi"/>
                <w:szCs w:val="22"/>
              </w:rPr>
            </w:pPr>
          </w:p>
        </w:tc>
        <w:tc>
          <w:tcPr>
            <w:tcW w:w="315" w:type="dxa"/>
            <w:tcBorders>
              <w:top w:val="nil"/>
              <w:left w:val="nil"/>
              <w:bottom w:val="nil"/>
              <w:right w:val="nil"/>
            </w:tcBorders>
          </w:tcPr>
          <w:p w14:paraId="61D08674"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nil"/>
              <w:left w:val="nil"/>
              <w:bottom w:val="single" w:sz="4" w:space="0" w:color="auto"/>
              <w:right w:val="nil"/>
            </w:tcBorders>
          </w:tcPr>
          <w:p w14:paraId="17C2ECFB"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5E14D8EB" w14:textId="77777777" w:rsidTr="00200364">
        <w:tc>
          <w:tcPr>
            <w:tcW w:w="4409" w:type="dxa"/>
            <w:tcBorders>
              <w:top w:val="single" w:sz="4" w:space="0" w:color="auto"/>
              <w:left w:val="nil"/>
              <w:bottom w:val="single" w:sz="4" w:space="0" w:color="auto"/>
              <w:right w:val="nil"/>
            </w:tcBorders>
          </w:tcPr>
          <w:p w14:paraId="18E21D94"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5" w:type="dxa"/>
            <w:tcBorders>
              <w:top w:val="nil"/>
              <w:left w:val="nil"/>
              <w:bottom w:val="nil"/>
              <w:right w:val="nil"/>
            </w:tcBorders>
          </w:tcPr>
          <w:p w14:paraId="35956D9D"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single" w:sz="4" w:space="0" w:color="auto"/>
              <w:right w:val="nil"/>
            </w:tcBorders>
          </w:tcPr>
          <w:p w14:paraId="409AF860"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(Name of Witness)</w:t>
            </w:r>
          </w:p>
          <w:p w14:paraId="14375AA3" w14:textId="77777777" w:rsidR="00200364" w:rsidRPr="00263B4B" w:rsidRDefault="00200364" w:rsidP="00BC7B0E">
            <w:pPr>
              <w:spacing w:after="240"/>
              <w:jc w:val="both"/>
              <w:rPr>
                <w:rFonts w:asciiTheme="minorHAnsi" w:hAnsiTheme="minorHAnsi" w:cstheme="minorHAnsi"/>
                <w:szCs w:val="22"/>
              </w:rPr>
            </w:pPr>
          </w:p>
          <w:p w14:paraId="2A9CD7F0" w14:textId="77777777" w:rsidR="00200364" w:rsidRPr="00263B4B" w:rsidRDefault="00200364" w:rsidP="00BC7B0E">
            <w:pPr>
              <w:spacing w:after="240"/>
              <w:jc w:val="both"/>
              <w:rPr>
                <w:rFonts w:asciiTheme="minorHAnsi" w:hAnsiTheme="minorHAnsi" w:cstheme="minorHAnsi"/>
                <w:szCs w:val="22"/>
              </w:rPr>
            </w:pPr>
          </w:p>
        </w:tc>
      </w:tr>
    </w:tbl>
    <w:p w14:paraId="60D29B31" w14:textId="77777777" w:rsidR="00200364" w:rsidRPr="00263B4B" w:rsidRDefault="00200364" w:rsidP="00BC7B0E">
      <w:pPr>
        <w:spacing w:after="160" w:line="259" w:lineRule="auto"/>
        <w:jc w:val="both"/>
        <w:rPr>
          <w:rFonts w:asciiTheme="minorHAnsi" w:hAnsiTheme="minorHAnsi" w:cstheme="minorHAnsi"/>
          <w:b/>
          <w:szCs w:val="22"/>
        </w:rPr>
      </w:pPr>
      <w:r w:rsidRPr="00263B4B">
        <w:rPr>
          <w:rFonts w:asciiTheme="minorHAnsi" w:hAnsiTheme="minorHAnsi" w:cstheme="minorHAnsi"/>
          <w:b/>
          <w:szCs w:val="22"/>
        </w:rPr>
        <w:br w:type="page"/>
      </w:r>
    </w:p>
    <w:p w14:paraId="69F4F657" w14:textId="24EC9BA5" w:rsidR="00200364" w:rsidRPr="00263B4B" w:rsidRDefault="00200364" w:rsidP="00BC7B0E">
      <w:pPr>
        <w:tabs>
          <w:tab w:val="right" w:pos="4111"/>
        </w:tabs>
        <w:spacing w:before="120" w:after="240"/>
        <w:jc w:val="both"/>
        <w:rPr>
          <w:rFonts w:asciiTheme="minorHAnsi" w:hAnsiTheme="minorHAnsi" w:cstheme="minorHAnsi"/>
          <w:szCs w:val="22"/>
        </w:rPr>
      </w:pPr>
      <w:r w:rsidRPr="00263B4B">
        <w:rPr>
          <w:rFonts w:asciiTheme="minorHAnsi" w:hAnsiTheme="minorHAnsi" w:cstheme="minorHAnsi"/>
          <w:caps/>
          <w:szCs w:val="22"/>
        </w:rPr>
        <w:lastRenderedPageBreak/>
        <w:t>Executed</w:t>
      </w:r>
      <w:r w:rsidRPr="00263B4B">
        <w:rPr>
          <w:rFonts w:asciiTheme="minorHAnsi" w:hAnsiTheme="minorHAnsi" w:cstheme="minorHAnsi"/>
          <w:szCs w:val="22"/>
        </w:rPr>
        <w:t xml:space="preserve"> by Better Home Care in accordance with section 127(1) of the </w:t>
      </w:r>
      <w:r w:rsidRPr="00263B4B">
        <w:rPr>
          <w:rFonts w:asciiTheme="minorHAnsi" w:hAnsiTheme="minorHAnsi" w:cstheme="minorHAnsi"/>
          <w:i/>
          <w:szCs w:val="22"/>
        </w:rPr>
        <w:t>Corporations Act 2001</w:t>
      </w:r>
      <w:r w:rsidRPr="00263B4B">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200364" w:rsidRPr="00263B4B" w14:paraId="0E681ED0" w14:textId="77777777" w:rsidTr="00200364">
        <w:tc>
          <w:tcPr>
            <w:tcW w:w="4528" w:type="dxa"/>
            <w:tcBorders>
              <w:top w:val="nil"/>
              <w:left w:val="nil"/>
              <w:bottom w:val="single" w:sz="4" w:space="0" w:color="auto"/>
              <w:right w:val="nil"/>
            </w:tcBorders>
          </w:tcPr>
          <w:p w14:paraId="759B5D9D"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64635375"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5185A06C"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33B13AA9" w14:textId="77777777" w:rsidTr="00200364">
        <w:trPr>
          <w:trHeight w:val="193"/>
        </w:trPr>
        <w:tc>
          <w:tcPr>
            <w:tcW w:w="4528" w:type="dxa"/>
            <w:tcBorders>
              <w:top w:val="single" w:sz="4" w:space="0" w:color="auto"/>
              <w:left w:val="nil"/>
              <w:bottom w:val="nil"/>
              <w:right w:val="nil"/>
            </w:tcBorders>
          </w:tcPr>
          <w:p w14:paraId="4B72C14B"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w:t>
            </w:r>
          </w:p>
        </w:tc>
        <w:tc>
          <w:tcPr>
            <w:tcW w:w="319" w:type="dxa"/>
            <w:tcBorders>
              <w:top w:val="nil"/>
              <w:left w:val="nil"/>
              <w:bottom w:val="nil"/>
              <w:right w:val="nil"/>
            </w:tcBorders>
          </w:tcPr>
          <w:p w14:paraId="0C6E28C6"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791EF530"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director/company secretary)</w:t>
            </w:r>
          </w:p>
        </w:tc>
      </w:tr>
      <w:tr w:rsidR="00200364" w:rsidRPr="00263B4B" w14:paraId="71B14779" w14:textId="77777777" w:rsidTr="00200364">
        <w:trPr>
          <w:trHeight w:val="517"/>
        </w:trPr>
        <w:tc>
          <w:tcPr>
            <w:tcW w:w="4528" w:type="dxa"/>
            <w:tcBorders>
              <w:top w:val="nil"/>
              <w:left w:val="nil"/>
              <w:right w:val="nil"/>
            </w:tcBorders>
          </w:tcPr>
          <w:p w14:paraId="31242190"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522865AE"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72D1B247" w14:textId="77777777" w:rsidR="00200364" w:rsidRPr="00263B4B" w:rsidRDefault="00200364" w:rsidP="00BC7B0E">
            <w:pPr>
              <w:spacing w:after="240"/>
              <w:jc w:val="both"/>
              <w:rPr>
                <w:rFonts w:asciiTheme="minorHAnsi" w:hAnsiTheme="minorHAnsi" w:cstheme="minorHAnsi"/>
                <w:szCs w:val="22"/>
              </w:rPr>
            </w:pPr>
          </w:p>
        </w:tc>
      </w:tr>
    </w:tbl>
    <w:p w14:paraId="390FEC90"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(Name of director)</w:t>
      </w:r>
      <w:r w:rsidRPr="00263B4B">
        <w:rPr>
          <w:rFonts w:asciiTheme="minorHAnsi" w:hAnsiTheme="minorHAnsi" w:cstheme="minorHAnsi"/>
          <w:sz w:val="22"/>
          <w:szCs w:val="22"/>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00364" w:rsidRPr="00263B4B" w14:paraId="7EA6016B" w14:textId="77777777" w:rsidTr="00200364">
        <w:trPr>
          <w:trHeight w:val="517"/>
        </w:trPr>
        <w:tc>
          <w:tcPr>
            <w:tcW w:w="4528" w:type="dxa"/>
            <w:tcBorders>
              <w:top w:val="nil"/>
              <w:left w:val="nil"/>
              <w:right w:val="nil"/>
            </w:tcBorders>
          </w:tcPr>
          <w:p w14:paraId="32F310AD"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31D397D0"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1D73CDAC" w14:textId="77777777" w:rsidR="00200364" w:rsidRPr="00263B4B" w:rsidRDefault="00200364" w:rsidP="00BC7B0E">
            <w:pPr>
              <w:spacing w:after="240"/>
              <w:jc w:val="both"/>
              <w:rPr>
                <w:rFonts w:asciiTheme="minorHAnsi" w:hAnsiTheme="minorHAnsi" w:cstheme="minorHAnsi"/>
                <w:szCs w:val="22"/>
              </w:rPr>
            </w:pPr>
          </w:p>
        </w:tc>
      </w:tr>
    </w:tbl>
    <w:p w14:paraId="41916014"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(Date)</w:t>
      </w:r>
      <w:r w:rsidRPr="00263B4B">
        <w:rPr>
          <w:rFonts w:asciiTheme="minorHAnsi" w:hAnsiTheme="minorHAnsi" w:cstheme="minorHAnsi"/>
          <w:sz w:val="22"/>
          <w:szCs w:val="22"/>
        </w:rPr>
        <w:tab/>
        <w:t xml:space="preserve">  (Date)</w:t>
      </w:r>
    </w:p>
    <w:p w14:paraId="011FC300"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in the presence of:</w:t>
      </w:r>
      <w:r w:rsidRPr="00263B4B">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00364" w:rsidRPr="00263B4B" w14:paraId="743B23A9" w14:textId="77777777" w:rsidTr="00200364">
        <w:tc>
          <w:tcPr>
            <w:tcW w:w="4528" w:type="dxa"/>
            <w:tcBorders>
              <w:top w:val="nil"/>
              <w:left w:val="nil"/>
              <w:bottom w:val="single" w:sz="4" w:space="0" w:color="auto"/>
              <w:right w:val="nil"/>
            </w:tcBorders>
          </w:tcPr>
          <w:p w14:paraId="3A888169"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21D96BA5"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2D03575C"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49DADA4B" w14:textId="77777777" w:rsidTr="00200364">
        <w:trPr>
          <w:trHeight w:val="193"/>
        </w:trPr>
        <w:tc>
          <w:tcPr>
            <w:tcW w:w="4528" w:type="dxa"/>
            <w:tcBorders>
              <w:top w:val="single" w:sz="4" w:space="0" w:color="auto"/>
              <w:left w:val="nil"/>
              <w:bottom w:val="nil"/>
              <w:right w:val="nil"/>
            </w:tcBorders>
          </w:tcPr>
          <w:p w14:paraId="1BD3EFED"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9" w:type="dxa"/>
            <w:tcBorders>
              <w:top w:val="nil"/>
              <w:left w:val="nil"/>
              <w:bottom w:val="nil"/>
              <w:right w:val="nil"/>
            </w:tcBorders>
          </w:tcPr>
          <w:p w14:paraId="2CA80F5F"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466272CC"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r>
      <w:tr w:rsidR="00200364" w:rsidRPr="00263B4B" w14:paraId="78656A5B" w14:textId="77777777" w:rsidTr="00200364">
        <w:trPr>
          <w:trHeight w:val="517"/>
        </w:trPr>
        <w:tc>
          <w:tcPr>
            <w:tcW w:w="4528" w:type="dxa"/>
            <w:tcBorders>
              <w:top w:val="nil"/>
              <w:left w:val="nil"/>
              <w:right w:val="nil"/>
            </w:tcBorders>
          </w:tcPr>
          <w:p w14:paraId="6BF55572"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3DDBED53"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392C6D2F" w14:textId="77777777" w:rsidR="00200364" w:rsidRPr="00263B4B" w:rsidRDefault="00200364" w:rsidP="00BC7B0E">
            <w:pPr>
              <w:spacing w:after="240"/>
              <w:jc w:val="both"/>
              <w:rPr>
                <w:rFonts w:asciiTheme="minorHAnsi" w:hAnsiTheme="minorHAnsi" w:cstheme="minorHAnsi"/>
                <w:szCs w:val="22"/>
              </w:rPr>
            </w:pPr>
          </w:p>
        </w:tc>
      </w:tr>
    </w:tbl>
    <w:p w14:paraId="65AE0D6F"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(Name of witness)</w:t>
      </w:r>
      <w:r w:rsidRPr="00263B4B">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00364" w:rsidRPr="00263B4B" w14:paraId="0DDF7843" w14:textId="77777777" w:rsidTr="00200364">
        <w:tc>
          <w:tcPr>
            <w:tcW w:w="9026" w:type="dxa"/>
            <w:gridSpan w:val="3"/>
            <w:tcBorders>
              <w:top w:val="nil"/>
              <w:left w:val="nil"/>
              <w:bottom w:val="nil"/>
              <w:right w:val="nil"/>
            </w:tcBorders>
          </w:tcPr>
          <w:p w14:paraId="61463636" w14:textId="77777777" w:rsidR="00200364" w:rsidRPr="00263B4B" w:rsidRDefault="00200364" w:rsidP="00BC7B0E">
            <w:pPr>
              <w:tabs>
                <w:tab w:val="right" w:pos="4111"/>
              </w:tabs>
              <w:spacing w:after="240"/>
              <w:jc w:val="both"/>
              <w:rPr>
                <w:rFonts w:asciiTheme="minorHAnsi" w:hAnsiTheme="minorHAnsi" w:cstheme="minorHAnsi"/>
                <w:szCs w:val="22"/>
              </w:rPr>
            </w:pPr>
          </w:p>
          <w:p w14:paraId="5D9A9C1E"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caps/>
                <w:sz w:val="22"/>
                <w:szCs w:val="22"/>
              </w:rPr>
              <w:t>Accepted</w:t>
            </w:r>
            <w:r w:rsidRPr="00263B4B">
              <w:rPr>
                <w:rFonts w:asciiTheme="minorHAnsi" w:hAnsiTheme="minorHAnsi" w:cstheme="minorHAnsi"/>
                <w:sz w:val="22"/>
                <w:szCs w:val="22"/>
              </w:rPr>
              <w:t xml:space="preserve"> by the FAIR WORK OMBUDSMAN pursuant to section 715(2) of the </w:t>
            </w:r>
            <w:r w:rsidRPr="00263B4B">
              <w:rPr>
                <w:rFonts w:asciiTheme="minorHAnsi" w:hAnsiTheme="minorHAnsi" w:cstheme="minorHAnsi"/>
                <w:i/>
                <w:sz w:val="22"/>
                <w:szCs w:val="22"/>
              </w:rPr>
              <w:t>Fair Work Act 2009</w:t>
            </w:r>
            <w:r w:rsidRPr="00263B4B">
              <w:rPr>
                <w:rFonts w:asciiTheme="minorHAnsi" w:hAnsiTheme="minorHAnsi" w:cstheme="minorHAnsi"/>
                <w:sz w:val="22"/>
                <w:szCs w:val="22"/>
              </w:rPr>
              <w:t xml:space="preserve"> on:</w:t>
            </w:r>
          </w:p>
          <w:p w14:paraId="0F641753" w14:textId="77777777" w:rsidR="00200364" w:rsidRPr="00263B4B" w:rsidRDefault="00200364" w:rsidP="00BC7B0E">
            <w:pPr>
              <w:keepNext/>
              <w:spacing w:after="240"/>
              <w:jc w:val="both"/>
              <w:rPr>
                <w:rFonts w:asciiTheme="minorHAnsi" w:hAnsiTheme="minorHAnsi" w:cstheme="minorHAnsi"/>
                <w:szCs w:val="22"/>
              </w:rPr>
            </w:pPr>
          </w:p>
        </w:tc>
      </w:tr>
      <w:tr w:rsidR="00200364" w:rsidRPr="00263B4B" w14:paraId="3EBC3502" w14:textId="77777777" w:rsidTr="00200364">
        <w:trPr>
          <w:trHeight w:val="62"/>
        </w:trPr>
        <w:tc>
          <w:tcPr>
            <w:tcW w:w="4409" w:type="dxa"/>
            <w:tcBorders>
              <w:top w:val="single" w:sz="4" w:space="0" w:color="auto"/>
              <w:left w:val="nil"/>
              <w:bottom w:val="nil"/>
              <w:right w:val="nil"/>
            </w:tcBorders>
          </w:tcPr>
          <w:p w14:paraId="68BF88E0" w14:textId="77777777" w:rsidR="00345BC3" w:rsidRPr="00263B4B" w:rsidRDefault="00345BC3" w:rsidP="00BC7B0E">
            <w:pPr>
              <w:spacing w:before="100" w:beforeAutospacing="1" w:after="100" w:afterAutospacing="1"/>
              <w:jc w:val="both"/>
              <w:rPr>
                <w:rFonts w:asciiTheme="minorHAnsi" w:hAnsiTheme="minorHAnsi" w:cstheme="minorHAnsi"/>
                <w:szCs w:val="22"/>
              </w:rPr>
            </w:pPr>
            <w:r w:rsidRPr="00263B4B">
              <w:rPr>
                <w:rFonts w:asciiTheme="minorHAnsi" w:hAnsiTheme="minorHAnsi" w:cstheme="minorHAnsi"/>
                <w:szCs w:val="22"/>
              </w:rPr>
              <w:t>Mark Scully, Deputy Fair Work Ombudsman – Compliance and Enforcement</w:t>
            </w:r>
          </w:p>
          <w:p w14:paraId="3C89AD94"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 xml:space="preserve">Delegate for the FAIR WORK OMBUDSMAN </w:t>
            </w:r>
          </w:p>
        </w:tc>
        <w:tc>
          <w:tcPr>
            <w:tcW w:w="315" w:type="dxa"/>
            <w:tcBorders>
              <w:top w:val="nil"/>
              <w:left w:val="nil"/>
              <w:bottom w:val="nil"/>
              <w:right w:val="nil"/>
            </w:tcBorders>
          </w:tcPr>
          <w:p w14:paraId="08D4DB83"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nil"/>
              <w:right w:val="nil"/>
            </w:tcBorders>
          </w:tcPr>
          <w:p w14:paraId="68F5F4C6"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(Date)</w:t>
            </w:r>
          </w:p>
        </w:tc>
      </w:tr>
      <w:tr w:rsidR="00200364" w:rsidRPr="00263B4B" w14:paraId="750C8059" w14:textId="77777777" w:rsidTr="00200364">
        <w:tc>
          <w:tcPr>
            <w:tcW w:w="4409" w:type="dxa"/>
            <w:tcBorders>
              <w:top w:val="nil"/>
              <w:left w:val="nil"/>
              <w:bottom w:val="single" w:sz="4" w:space="0" w:color="auto"/>
              <w:right w:val="nil"/>
            </w:tcBorders>
          </w:tcPr>
          <w:p w14:paraId="554A68D7"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in the presence of:</w:t>
            </w:r>
          </w:p>
          <w:p w14:paraId="22A4D527" w14:textId="77777777" w:rsidR="00200364" w:rsidRPr="00263B4B" w:rsidRDefault="00200364" w:rsidP="00BC7B0E">
            <w:pPr>
              <w:spacing w:after="240"/>
              <w:jc w:val="both"/>
              <w:rPr>
                <w:rFonts w:asciiTheme="minorHAnsi" w:hAnsiTheme="minorHAnsi" w:cstheme="minorHAnsi"/>
                <w:szCs w:val="22"/>
              </w:rPr>
            </w:pPr>
          </w:p>
        </w:tc>
        <w:tc>
          <w:tcPr>
            <w:tcW w:w="315" w:type="dxa"/>
            <w:tcBorders>
              <w:top w:val="nil"/>
              <w:left w:val="nil"/>
              <w:bottom w:val="nil"/>
              <w:right w:val="nil"/>
            </w:tcBorders>
          </w:tcPr>
          <w:p w14:paraId="2891F2DD"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nil"/>
              <w:left w:val="nil"/>
              <w:bottom w:val="single" w:sz="4" w:space="0" w:color="auto"/>
              <w:right w:val="nil"/>
            </w:tcBorders>
          </w:tcPr>
          <w:p w14:paraId="021EDCE2"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1C6C51CB" w14:textId="77777777" w:rsidTr="00200364">
        <w:tc>
          <w:tcPr>
            <w:tcW w:w="4409" w:type="dxa"/>
            <w:tcBorders>
              <w:top w:val="single" w:sz="4" w:space="0" w:color="auto"/>
              <w:left w:val="nil"/>
              <w:bottom w:val="single" w:sz="4" w:space="0" w:color="auto"/>
              <w:right w:val="nil"/>
            </w:tcBorders>
          </w:tcPr>
          <w:p w14:paraId="7BA4C3A7"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5" w:type="dxa"/>
            <w:tcBorders>
              <w:top w:val="nil"/>
              <w:left w:val="nil"/>
              <w:bottom w:val="nil"/>
              <w:right w:val="nil"/>
            </w:tcBorders>
          </w:tcPr>
          <w:p w14:paraId="7AF2CF08"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single" w:sz="4" w:space="0" w:color="auto"/>
              <w:right w:val="nil"/>
            </w:tcBorders>
          </w:tcPr>
          <w:p w14:paraId="4FFD5F5D"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(Name of Witness)</w:t>
            </w:r>
          </w:p>
          <w:p w14:paraId="46405D8F" w14:textId="77777777" w:rsidR="00200364" w:rsidRPr="00263B4B" w:rsidRDefault="00200364" w:rsidP="00BC7B0E">
            <w:pPr>
              <w:spacing w:after="240"/>
              <w:jc w:val="both"/>
              <w:rPr>
                <w:rFonts w:asciiTheme="minorHAnsi" w:hAnsiTheme="minorHAnsi" w:cstheme="minorHAnsi"/>
                <w:szCs w:val="22"/>
              </w:rPr>
            </w:pPr>
          </w:p>
          <w:p w14:paraId="2E520A92" w14:textId="77777777" w:rsidR="00200364" w:rsidRPr="00263B4B" w:rsidRDefault="00200364" w:rsidP="00BC7B0E">
            <w:pPr>
              <w:spacing w:after="240"/>
              <w:jc w:val="both"/>
              <w:rPr>
                <w:rFonts w:asciiTheme="minorHAnsi" w:hAnsiTheme="minorHAnsi" w:cstheme="minorHAnsi"/>
                <w:szCs w:val="22"/>
              </w:rPr>
            </w:pPr>
          </w:p>
        </w:tc>
      </w:tr>
    </w:tbl>
    <w:p w14:paraId="028A888E" w14:textId="77777777" w:rsidR="00200364" w:rsidRPr="00263B4B" w:rsidRDefault="00200364" w:rsidP="00BC7B0E">
      <w:pPr>
        <w:spacing w:after="160" w:line="259" w:lineRule="auto"/>
        <w:jc w:val="both"/>
        <w:rPr>
          <w:rFonts w:asciiTheme="minorHAnsi" w:hAnsiTheme="minorHAnsi" w:cstheme="minorHAnsi"/>
          <w:b/>
          <w:szCs w:val="22"/>
        </w:rPr>
      </w:pPr>
      <w:r w:rsidRPr="00263B4B">
        <w:rPr>
          <w:rFonts w:asciiTheme="minorHAnsi" w:hAnsiTheme="minorHAnsi" w:cstheme="minorHAnsi"/>
          <w:b/>
          <w:szCs w:val="22"/>
        </w:rPr>
        <w:br w:type="page"/>
      </w:r>
    </w:p>
    <w:p w14:paraId="22F57222" w14:textId="260E292F" w:rsidR="00200364" w:rsidRPr="00263B4B" w:rsidRDefault="00200364" w:rsidP="00BC7B0E">
      <w:pPr>
        <w:tabs>
          <w:tab w:val="right" w:pos="4111"/>
        </w:tabs>
        <w:spacing w:before="120" w:after="240"/>
        <w:jc w:val="both"/>
        <w:rPr>
          <w:rFonts w:asciiTheme="minorHAnsi" w:hAnsiTheme="minorHAnsi" w:cstheme="minorHAnsi"/>
          <w:szCs w:val="22"/>
        </w:rPr>
      </w:pPr>
      <w:r w:rsidRPr="00263B4B">
        <w:rPr>
          <w:rFonts w:asciiTheme="minorHAnsi" w:hAnsiTheme="minorHAnsi" w:cstheme="minorHAnsi"/>
          <w:caps/>
          <w:szCs w:val="22"/>
        </w:rPr>
        <w:lastRenderedPageBreak/>
        <w:t>Executed</w:t>
      </w:r>
      <w:r w:rsidRPr="00263B4B">
        <w:rPr>
          <w:rFonts w:asciiTheme="minorHAnsi" w:hAnsiTheme="minorHAnsi" w:cstheme="minorHAnsi"/>
          <w:szCs w:val="22"/>
        </w:rPr>
        <w:t xml:space="preserve"> by AU Care Services in accordance with section 127(1) of the </w:t>
      </w:r>
      <w:r w:rsidRPr="00263B4B">
        <w:rPr>
          <w:rFonts w:asciiTheme="minorHAnsi" w:hAnsiTheme="minorHAnsi" w:cstheme="minorHAnsi"/>
          <w:i/>
          <w:szCs w:val="22"/>
        </w:rPr>
        <w:t>Corporations Act 2001</w:t>
      </w:r>
      <w:r w:rsidRPr="00263B4B">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200364" w:rsidRPr="00263B4B" w14:paraId="23C685FA" w14:textId="77777777" w:rsidTr="00200364">
        <w:tc>
          <w:tcPr>
            <w:tcW w:w="4528" w:type="dxa"/>
            <w:tcBorders>
              <w:top w:val="nil"/>
              <w:left w:val="nil"/>
              <w:bottom w:val="single" w:sz="4" w:space="0" w:color="auto"/>
              <w:right w:val="nil"/>
            </w:tcBorders>
          </w:tcPr>
          <w:p w14:paraId="3D284C75"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4E09F0A1"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6E613F4E"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37EFA2FB" w14:textId="77777777" w:rsidTr="00200364">
        <w:trPr>
          <w:trHeight w:val="193"/>
        </w:trPr>
        <w:tc>
          <w:tcPr>
            <w:tcW w:w="4528" w:type="dxa"/>
            <w:tcBorders>
              <w:top w:val="single" w:sz="4" w:space="0" w:color="auto"/>
              <w:left w:val="nil"/>
              <w:bottom w:val="nil"/>
              <w:right w:val="nil"/>
            </w:tcBorders>
          </w:tcPr>
          <w:p w14:paraId="120E9E5E"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w:t>
            </w:r>
          </w:p>
        </w:tc>
        <w:tc>
          <w:tcPr>
            <w:tcW w:w="319" w:type="dxa"/>
            <w:tcBorders>
              <w:top w:val="nil"/>
              <w:left w:val="nil"/>
              <w:bottom w:val="nil"/>
              <w:right w:val="nil"/>
            </w:tcBorders>
          </w:tcPr>
          <w:p w14:paraId="55DE27C1"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46A80C60"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director/company secretary)</w:t>
            </w:r>
          </w:p>
        </w:tc>
      </w:tr>
      <w:tr w:rsidR="00200364" w:rsidRPr="00263B4B" w14:paraId="57DA9E65" w14:textId="77777777" w:rsidTr="00200364">
        <w:trPr>
          <w:trHeight w:val="517"/>
        </w:trPr>
        <w:tc>
          <w:tcPr>
            <w:tcW w:w="4528" w:type="dxa"/>
            <w:tcBorders>
              <w:top w:val="nil"/>
              <w:left w:val="nil"/>
              <w:right w:val="nil"/>
            </w:tcBorders>
          </w:tcPr>
          <w:p w14:paraId="7F4C446E"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2BEA3A94"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53D61B1A" w14:textId="77777777" w:rsidR="00200364" w:rsidRPr="00263B4B" w:rsidRDefault="00200364" w:rsidP="00BC7B0E">
            <w:pPr>
              <w:spacing w:after="240"/>
              <w:jc w:val="both"/>
              <w:rPr>
                <w:rFonts w:asciiTheme="minorHAnsi" w:hAnsiTheme="minorHAnsi" w:cstheme="minorHAnsi"/>
                <w:szCs w:val="22"/>
              </w:rPr>
            </w:pPr>
          </w:p>
        </w:tc>
      </w:tr>
    </w:tbl>
    <w:p w14:paraId="78FB5C62"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(Name of director)</w:t>
      </w:r>
      <w:r w:rsidRPr="00263B4B">
        <w:rPr>
          <w:rFonts w:asciiTheme="minorHAnsi" w:hAnsiTheme="minorHAnsi" w:cstheme="minorHAnsi"/>
          <w:sz w:val="22"/>
          <w:szCs w:val="22"/>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00364" w:rsidRPr="00263B4B" w14:paraId="3FAF7B79" w14:textId="77777777" w:rsidTr="00200364">
        <w:trPr>
          <w:trHeight w:val="517"/>
        </w:trPr>
        <w:tc>
          <w:tcPr>
            <w:tcW w:w="4528" w:type="dxa"/>
            <w:tcBorders>
              <w:top w:val="nil"/>
              <w:left w:val="nil"/>
              <w:right w:val="nil"/>
            </w:tcBorders>
          </w:tcPr>
          <w:p w14:paraId="5E1417AE"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43DD669F"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1FB6B7A2" w14:textId="77777777" w:rsidR="00200364" w:rsidRPr="00263B4B" w:rsidRDefault="00200364" w:rsidP="00BC7B0E">
            <w:pPr>
              <w:spacing w:after="240"/>
              <w:jc w:val="both"/>
              <w:rPr>
                <w:rFonts w:asciiTheme="minorHAnsi" w:hAnsiTheme="minorHAnsi" w:cstheme="minorHAnsi"/>
                <w:szCs w:val="22"/>
              </w:rPr>
            </w:pPr>
          </w:p>
        </w:tc>
      </w:tr>
    </w:tbl>
    <w:p w14:paraId="4A209E95"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(Date)</w:t>
      </w:r>
      <w:r w:rsidRPr="00263B4B">
        <w:rPr>
          <w:rFonts w:asciiTheme="minorHAnsi" w:hAnsiTheme="minorHAnsi" w:cstheme="minorHAnsi"/>
          <w:sz w:val="22"/>
          <w:szCs w:val="22"/>
        </w:rPr>
        <w:tab/>
        <w:t xml:space="preserve">  (Date)</w:t>
      </w:r>
    </w:p>
    <w:p w14:paraId="60709ADC"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in the presence of:</w:t>
      </w:r>
      <w:r w:rsidRPr="00263B4B">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00364" w:rsidRPr="00263B4B" w14:paraId="44934A1D" w14:textId="77777777" w:rsidTr="00200364">
        <w:tc>
          <w:tcPr>
            <w:tcW w:w="4528" w:type="dxa"/>
            <w:tcBorders>
              <w:top w:val="nil"/>
              <w:left w:val="nil"/>
              <w:bottom w:val="single" w:sz="4" w:space="0" w:color="auto"/>
              <w:right w:val="nil"/>
            </w:tcBorders>
          </w:tcPr>
          <w:p w14:paraId="5AF1D6DE"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0ACCE08A"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70CEB219"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4F97F8FF" w14:textId="77777777" w:rsidTr="00200364">
        <w:trPr>
          <w:trHeight w:val="193"/>
        </w:trPr>
        <w:tc>
          <w:tcPr>
            <w:tcW w:w="4528" w:type="dxa"/>
            <w:tcBorders>
              <w:top w:val="single" w:sz="4" w:space="0" w:color="auto"/>
              <w:left w:val="nil"/>
              <w:bottom w:val="nil"/>
              <w:right w:val="nil"/>
            </w:tcBorders>
          </w:tcPr>
          <w:p w14:paraId="618F1D10"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9" w:type="dxa"/>
            <w:tcBorders>
              <w:top w:val="nil"/>
              <w:left w:val="nil"/>
              <w:bottom w:val="nil"/>
              <w:right w:val="nil"/>
            </w:tcBorders>
          </w:tcPr>
          <w:p w14:paraId="4A5AE98B"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1CBE6791"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r>
      <w:tr w:rsidR="00200364" w:rsidRPr="00263B4B" w14:paraId="1510D45D" w14:textId="77777777" w:rsidTr="00200364">
        <w:trPr>
          <w:trHeight w:val="517"/>
        </w:trPr>
        <w:tc>
          <w:tcPr>
            <w:tcW w:w="4528" w:type="dxa"/>
            <w:tcBorders>
              <w:top w:val="nil"/>
              <w:left w:val="nil"/>
              <w:right w:val="nil"/>
            </w:tcBorders>
          </w:tcPr>
          <w:p w14:paraId="143827E1"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495EA307"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4EA11789" w14:textId="77777777" w:rsidR="00200364" w:rsidRPr="00263B4B" w:rsidRDefault="00200364" w:rsidP="00BC7B0E">
            <w:pPr>
              <w:spacing w:after="240"/>
              <w:jc w:val="both"/>
              <w:rPr>
                <w:rFonts w:asciiTheme="minorHAnsi" w:hAnsiTheme="minorHAnsi" w:cstheme="minorHAnsi"/>
                <w:szCs w:val="22"/>
              </w:rPr>
            </w:pPr>
          </w:p>
        </w:tc>
      </w:tr>
    </w:tbl>
    <w:p w14:paraId="41AFB559"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(Name of witness)</w:t>
      </w:r>
      <w:r w:rsidRPr="00263B4B">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00364" w:rsidRPr="00263B4B" w14:paraId="1D05FAC5" w14:textId="77777777" w:rsidTr="00200364">
        <w:tc>
          <w:tcPr>
            <w:tcW w:w="9026" w:type="dxa"/>
            <w:gridSpan w:val="3"/>
            <w:tcBorders>
              <w:top w:val="nil"/>
              <w:left w:val="nil"/>
              <w:bottom w:val="nil"/>
              <w:right w:val="nil"/>
            </w:tcBorders>
          </w:tcPr>
          <w:p w14:paraId="0CCCEEB4" w14:textId="77777777" w:rsidR="00200364" w:rsidRPr="00263B4B" w:rsidRDefault="00200364" w:rsidP="00BC7B0E">
            <w:pPr>
              <w:tabs>
                <w:tab w:val="right" w:pos="4111"/>
              </w:tabs>
              <w:spacing w:after="240"/>
              <w:jc w:val="both"/>
              <w:rPr>
                <w:rFonts w:asciiTheme="minorHAnsi" w:hAnsiTheme="minorHAnsi" w:cstheme="minorHAnsi"/>
                <w:szCs w:val="22"/>
              </w:rPr>
            </w:pPr>
          </w:p>
          <w:p w14:paraId="2CEE1AED"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caps/>
                <w:sz w:val="22"/>
                <w:szCs w:val="22"/>
              </w:rPr>
              <w:t>Accepted</w:t>
            </w:r>
            <w:r w:rsidRPr="00263B4B">
              <w:rPr>
                <w:rFonts w:asciiTheme="minorHAnsi" w:hAnsiTheme="minorHAnsi" w:cstheme="minorHAnsi"/>
                <w:sz w:val="22"/>
                <w:szCs w:val="22"/>
              </w:rPr>
              <w:t xml:space="preserve"> by the FAIR WORK OMBUDSMAN pursuant to section 715(2) of the </w:t>
            </w:r>
            <w:r w:rsidRPr="00263B4B">
              <w:rPr>
                <w:rFonts w:asciiTheme="minorHAnsi" w:hAnsiTheme="minorHAnsi" w:cstheme="minorHAnsi"/>
                <w:i/>
                <w:sz w:val="22"/>
                <w:szCs w:val="22"/>
              </w:rPr>
              <w:t>Fair Work Act 2009</w:t>
            </w:r>
            <w:r w:rsidRPr="00263B4B">
              <w:rPr>
                <w:rFonts w:asciiTheme="minorHAnsi" w:hAnsiTheme="minorHAnsi" w:cstheme="minorHAnsi"/>
                <w:sz w:val="22"/>
                <w:szCs w:val="22"/>
              </w:rPr>
              <w:t xml:space="preserve"> on:</w:t>
            </w:r>
          </w:p>
          <w:p w14:paraId="458BBE07" w14:textId="77777777" w:rsidR="00200364" w:rsidRPr="00263B4B" w:rsidRDefault="00200364" w:rsidP="00BC7B0E">
            <w:pPr>
              <w:keepNext/>
              <w:spacing w:after="240"/>
              <w:jc w:val="both"/>
              <w:rPr>
                <w:rFonts w:asciiTheme="minorHAnsi" w:hAnsiTheme="minorHAnsi" w:cstheme="minorHAnsi"/>
                <w:szCs w:val="22"/>
              </w:rPr>
            </w:pPr>
          </w:p>
        </w:tc>
      </w:tr>
      <w:tr w:rsidR="00200364" w:rsidRPr="00263B4B" w14:paraId="6EBDF1D7" w14:textId="77777777" w:rsidTr="00200364">
        <w:trPr>
          <w:trHeight w:val="62"/>
        </w:trPr>
        <w:tc>
          <w:tcPr>
            <w:tcW w:w="4409" w:type="dxa"/>
            <w:tcBorders>
              <w:top w:val="single" w:sz="4" w:space="0" w:color="auto"/>
              <w:left w:val="nil"/>
              <w:bottom w:val="nil"/>
              <w:right w:val="nil"/>
            </w:tcBorders>
          </w:tcPr>
          <w:p w14:paraId="4068633D" w14:textId="77777777" w:rsidR="00345BC3" w:rsidRPr="00263B4B" w:rsidRDefault="00345BC3" w:rsidP="00BC7B0E">
            <w:pPr>
              <w:spacing w:before="100" w:beforeAutospacing="1" w:after="100" w:afterAutospacing="1"/>
              <w:jc w:val="both"/>
              <w:rPr>
                <w:rFonts w:asciiTheme="minorHAnsi" w:hAnsiTheme="minorHAnsi" w:cstheme="minorHAnsi"/>
                <w:szCs w:val="22"/>
              </w:rPr>
            </w:pPr>
            <w:r w:rsidRPr="00263B4B">
              <w:rPr>
                <w:rFonts w:asciiTheme="minorHAnsi" w:hAnsiTheme="minorHAnsi" w:cstheme="minorHAnsi"/>
                <w:szCs w:val="22"/>
              </w:rPr>
              <w:t>Mark Scully, Deputy Fair Work Ombudsman – Compliance and Enforcement</w:t>
            </w:r>
          </w:p>
          <w:p w14:paraId="7AECEAD3"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 xml:space="preserve">Delegate for the FAIR WORK OMBUDSMAN </w:t>
            </w:r>
          </w:p>
        </w:tc>
        <w:tc>
          <w:tcPr>
            <w:tcW w:w="315" w:type="dxa"/>
            <w:tcBorders>
              <w:top w:val="nil"/>
              <w:left w:val="nil"/>
              <w:bottom w:val="nil"/>
              <w:right w:val="nil"/>
            </w:tcBorders>
          </w:tcPr>
          <w:p w14:paraId="6DF99071"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nil"/>
              <w:right w:val="nil"/>
            </w:tcBorders>
          </w:tcPr>
          <w:p w14:paraId="1A273F8E"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(Date)</w:t>
            </w:r>
          </w:p>
        </w:tc>
      </w:tr>
      <w:tr w:rsidR="00200364" w:rsidRPr="00263B4B" w14:paraId="0123E988" w14:textId="77777777" w:rsidTr="00200364">
        <w:tc>
          <w:tcPr>
            <w:tcW w:w="4409" w:type="dxa"/>
            <w:tcBorders>
              <w:top w:val="nil"/>
              <w:left w:val="nil"/>
              <w:bottom w:val="single" w:sz="4" w:space="0" w:color="auto"/>
              <w:right w:val="nil"/>
            </w:tcBorders>
          </w:tcPr>
          <w:p w14:paraId="07F3BB59"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in the presence of:</w:t>
            </w:r>
          </w:p>
          <w:p w14:paraId="2C66EAB9" w14:textId="77777777" w:rsidR="00200364" w:rsidRPr="00263B4B" w:rsidRDefault="00200364" w:rsidP="00BC7B0E">
            <w:pPr>
              <w:spacing w:after="240"/>
              <w:jc w:val="both"/>
              <w:rPr>
                <w:rFonts w:asciiTheme="minorHAnsi" w:hAnsiTheme="minorHAnsi" w:cstheme="minorHAnsi"/>
                <w:szCs w:val="22"/>
              </w:rPr>
            </w:pPr>
          </w:p>
        </w:tc>
        <w:tc>
          <w:tcPr>
            <w:tcW w:w="315" w:type="dxa"/>
            <w:tcBorders>
              <w:top w:val="nil"/>
              <w:left w:val="nil"/>
              <w:bottom w:val="nil"/>
              <w:right w:val="nil"/>
            </w:tcBorders>
          </w:tcPr>
          <w:p w14:paraId="03478730"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nil"/>
              <w:left w:val="nil"/>
              <w:bottom w:val="single" w:sz="4" w:space="0" w:color="auto"/>
              <w:right w:val="nil"/>
            </w:tcBorders>
          </w:tcPr>
          <w:p w14:paraId="6A19F6F4"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5919BBAC" w14:textId="77777777" w:rsidTr="00200364">
        <w:tc>
          <w:tcPr>
            <w:tcW w:w="4409" w:type="dxa"/>
            <w:tcBorders>
              <w:top w:val="single" w:sz="4" w:space="0" w:color="auto"/>
              <w:left w:val="nil"/>
              <w:bottom w:val="single" w:sz="4" w:space="0" w:color="auto"/>
              <w:right w:val="nil"/>
            </w:tcBorders>
          </w:tcPr>
          <w:p w14:paraId="59C2A653"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5" w:type="dxa"/>
            <w:tcBorders>
              <w:top w:val="nil"/>
              <w:left w:val="nil"/>
              <w:bottom w:val="nil"/>
              <w:right w:val="nil"/>
            </w:tcBorders>
          </w:tcPr>
          <w:p w14:paraId="1B73A688"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single" w:sz="4" w:space="0" w:color="auto"/>
              <w:right w:val="nil"/>
            </w:tcBorders>
          </w:tcPr>
          <w:p w14:paraId="3EC86F52"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(Name of Witness)</w:t>
            </w:r>
          </w:p>
          <w:p w14:paraId="2A63744F" w14:textId="77777777" w:rsidR="00200364" w:rsidRPr="00263B4B" w:rsidRDefault="00200364" w:rsidP="00BC7B0E">
            <w:pPr>
              <w:spacing w:after="240"/>
              <w:jc w:val="both"/>
              <w:rPr>
                <w:rFonts w:asciiTheme="minorHAnsi" w:hAnsiTheme="minorHAnsi" w:cstheme="minorHAnsi"/>
                <w:szCs w:val="22"/>
              </w:rPr>
            </w:pPr>
          </w:p>
          <w:p w14:paraId="4471B42B" w14:textId="77777777" w:rsidR="00200364" w:rsidRPr="00263B4B" w:rsidRDefault="00200364" w:rsidP="00BC7B0E">
            <w:pPr>
              <w:spacing w:after="240"/>
              <w:jc w:val="both"/>
              <w:rPr>
                <w:rFonts w:asciiTheme="minorHAnsi" w:hAnsiTheme="minorHAnsi" w:cstheme="minorHAnsi"/>
                <w:szCs w:val="22"/>
              </w:rPr>
            </w:pPr>
          </w:p>
        </w:tc>
      </w:tr>
    </w:tbl>
    <w:p w14:paraId="4B419E75" w14:textId="77777777" w:rsidR="00200364" w:rsidRPr="00263B4B" w:rsidRDefault="00200364" w:rsidP="00BC7B0E">
      <w:pPr>
        <w:spacing w:after="160" w:line="259" w:lineRule="auto"/>
        <w:jc w:val="both"/>
        <w:rPr>
          <w:rFonts w:asciiTheme="minorHAnsi" w:hAnsiTheme="minorHAnsi" w:cstheme="minorHAnsi"/>
          <w:b/>
          <w:szCs w:val="22"/>
        </w:rPr>
      </w:pPr>
      <w:r w:rsidRPr="00263B4B">
        <w:rPr>
          <w:rFonts w:asciiTheme="minorHAnsi" w:hAnsiTheme="minorHAnsi" w:cstheme="minorHAnsi"/>
          <w:b/>
          <w:szCs w:val="22"/>
        </w:rPr>
        <w:br w:type="page"/>
      </w:r>
    </w:p>
    <w:p w14:paraId="084EA700" w14:textId="20B3B8FC" w:rsidR="00200364" w:rsidRPr="00263B4B" w:rsidRDefault="00200364" w:rsidP="00BC7B0E">
      <w:pPr>
        <w:tabs>
          <w:tab w:val="right" w:pos="4111"/>
        </w:tabs>
        <w:spacing w:before="120" w:after="240"/>
        <w:jc w:val="both"/>
        <w:rPr>
          <w:rFonts w:asciiTheme="minorHAnsi" w:hAnsiTheme="minorHAnsi" w:cstheme="minorHAnsi"/>
          <w:szCs w:val="22"/>
        </w:rPr>
      </w:pPr>
      <w:r w:rsidRPr="00263B4B">
        <w:rPr>
          <w:rFonts w:asciiTheme="minorHAnsi" w:hAnsiTheme="minorHAnsi" w:cstheme="minorHAnsi"/>
          <w:caps/>
          <w:szCs w:val="22"/>
        </w:rPr>
        <w:lastRenderedPageBreak/>
        <w:t>Executed</w:t>
      </w:r>
      <w:r w:rsidRPr="00263B4B">
        <w:rPr>
          <w:rFonts w:asciiTheme="minorHAnsi" w:hAnsiTheme="minorHAnsi" w:cstheme="minorHAnsi"/>
          <w:szCs w:val="22"/>
        </w:rPr>
        <w:t xml:space="preserve"> by AU </w:t>
      </w:r>
      <w:r w:rsidR="00B56079" w:rsidRPr="00263B4B">
        <w:rPr>
          <w:rFonts w:asciiTheme="minorHAnsi" w:hAnsiTheme="minorHAnsi" w:cstheme="minorHAnsi"/>
          <w:szCs w:val="22"/>
        </w:rPr>
        <w:t>Retirement Living</w:t>
      </w:r>
      <w:r w:rsidRPr="00263B4B">
        <w:rPr>
          <w:rFonts w:asciiTheme="minorHAnsi" w:hAnsiTheme="minorHAnsi" w:cstheme="minorHAnsi"/>
          <w:szCs w:val="22"/>
        </w:rPr>
        <w:t xml:space="preserve"> in accordance with section 127(1) of the </w:t>
      </w:r>
      <w:r w:rsidRPr="00263B4B">
        <w:rPr>
          <w:rFonts w:asciiTheme="minorHAnsi" w:hAnsiTheme="minorHAnsi" w:cstheme="minorHAnsi"/>
          <w:i/>
          <w:szCs w:val="22"/>
        </w:rPr>
        <w:t>Corporations Act 2001</w:t>
      </w:r>
      <w:r w:rsidRPr="00263B4B">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200364" w:rsidRPr="00263B4B" w14:paraId="2D5C42CA" w14:textId="77777777" w:rsidTr="00200364">
        <w:tc>
          <w:tcPr>
            <w:tcW w:w="4528" w:type="dxa"/>
            <w:tcBorders>
              <w:top w:val="nil"/>
              <w:left w:val="nil"/>
              <w:bottom w:val="single" w:sz="4" w:space="0" w:color="auto"/>
              <w:right w:val="nil"/>
            </w:tcBorders>
          </w:tcPr>
          <w:p w14:paraId="4C6963F2"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022C168E"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7069FEAE"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45B9110D" w14:textId="77777777" w:rsidTr="00200364">
        <w:trPr>
          <w:trHeight w:val="193"/>
        </w:trPr>
        <w:tc>
          <w:tcPr>
            <w:tcW w:w="4528" w:type="dxa"/>
            <w:tcBorders>
              <w:top w:val="single" w:sz="4" w:space="0" w:color="auto"/>
              <w:left w:val="nil"/>
              <w:bottom w:val="nil"/>
              <w:right w:val="nil"/>
            </w:tcBorders>
          </w:tcPr>
          <w:p w14:paraId="477B073D"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w:t>
            </w:r>
          </w:p>
        </w:tc>
        <w:tc>
          <w:tcPr>
            <w:tcW w:w="319" w:type="dxa"/>
            <w:tcBorders>
              <w:top w:val="nil"/>
              <w:left w:val="nil"/>
              <w:bottom w:val="nil"/>
              <w:right w:val="nil"/>
            </w:tcBorders>
          </w:tcPr>
          <w:p w14:paraId="55D1906B"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639E29DE"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director/company secretary)</w:t>
            </w:r>
          </w:p>
        </w:tc>
      </w:tr>
      <w:tr w:rsidR="00200364" w:rsidRPr="00263B4B" w14:paraId="129FB88A" w14:textId="77777777" w:rsidTr="00200364">
        <w:trPr>
          <w:trHeight w:val="517"/>
        </w:trPr>
        <w:tc>
          <w:tcPr>
            <w:tcW w:w="4528" w:type="dxa"/>
            <w:tcBorders>
              <w:top w:val="nil"/>
              <w:left w:val="nil"/>
              <w:right w:val="nil"/>
            </w:tcBorders>
          </w:tcPr>
          <w:p w14:paraId="67CFECAC"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2EB7713B"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4E7FA9BE" w14:textId="77777777" w:rsidR="00200364" w:rsidRPr="00263B4B" w:rsidRDefault="00200364" w:rsidP="00BC7B0E">
            <w:pPr>
              <w:spacing w:after="240"/>
              <w:jc w:val="both"/>
              <w:rPr>
                <w:rFonts w:asciiTheme="minorHAnsi" w:hAnsiTheme="minorHAnsi" w:cstheme="minorHAnsi"/>
                <w:szCs w:val="22"/>
              </w:rPr>
            </w:pPr>
          </w:p>
        </w:tc>
      </w:tr>
    </w:tbl>
    <w:p w14:paraId="147749CC"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(Name of director)</w:t>
      </w:r>
      <w:r w:rsidRPr="00263B4B">
        <w:rPr>
          <w:rFonts w:asciiTheme="minorHAnsi" w:hAnsiTheme="minorHAnsi" w:cstheme="minorHAnsi"/>
          <w:sz w:val="22"/>
          <w:szCs w:val="22"/>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00364" w:rsidRPr="00263B4B" w14:paraId="070DD2C4" w14:textId="77777777" w:rsidTr="00200364">
        <w:trPr>
          <w:trHeight w:val="517"/>
        </w:trPr>
        <w:tc>
          <w:tcPr>
            <w:tcW w:w="4528" w:type="dxa"/>
            <w:tcBorders>
              <w:top w:val="nil"/>
              <w:left w:val="nil"/>
              <w:right w:val="nil"/>
            </w:tcBorders>
          </w:tcPr>
          <w:p w14:paraId="3F56CB69"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7FC64CBD"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757AE771" w14:textId="77777777" w:rsidR="00200364" w:rsidRPr="00263B4B" w:rsidRDefault="00200364" w:rsidP="00BC7B0E">
            <w:pPr>
              <w:spacing w:after="240"/>
              <w:jc w:val="both"/>
              <w:rPr>
                <w:rFonts w:asciiTheme="minorHAnsi" w:hAnsiTheme="minorHAnsi" w:cstheme="minorHAnsi"/>
                <w:szCs w:val="22"/>
              </w:rPr>
            </w:pPr>
          </w:p>
        </w:tc>
      </w:tr>
    </w:tbl>
    <w:p w14:paraId="385B4E4B"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(Date)</w:t>
      </w:r>
      <w:r w:rsidRPr="00263B4B">
        <w:rPr>
          <w:rFonts w:asciiTheme="minorHAnsi" w:hAnsiTheme="minorHAnsi" w:cstheme="minorHAnsi"/>
          <w:sz w:val="22"/>
          <w:szCs w:val="22"/>
        </w:rPr>
        <w:tab/>
        <w:t xml:space="preserve">  (Date)</w:t>
      </w:r>
    </w:p>
    <w:p w14:paraId="21D769B7"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in the presence of:</w:t>
      </w:r>
      <w:r w:rsidRPr="00263B4B">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00364" w:rsidRPr="00263B4B" w14:paraId="01925C0F" w14:textId="77777777" w:rsidTr="00200364">
        <w:tc>
          <w:tcPr>
            <w:tcW w:w="4528" w:type="dxa"/>
            <w:tcBorders>
              <w:top w:val="nil"/>
              <w:left w:val="nil"/>
              <w:bottom w:val="single" w:sz="4" w:space="0" w:color="auto"/>
              <w:right w:val="nil"/>
            </w:tcBorders>
          </w:tcPr>
          <w:p w14:paraId="5FFF5C7B"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628BD411"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295373E8"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4A9A5692" w14:textId="77777777" w:rsidTr="00200364">
        <w:trPr>
          <w:trHeight w:val="193"/>
        </w:trPr>
        <w:tc>
          <w:tcPr>
            <w:tcW w:w="4528" w:type="dxa"/>
            <w:tcBorders>
              <w:top w:val="single" w:sz="4" w:space="0" w:color="auto"/>
              <w:left w:val="nil"/>
              <w:bottom w:val="nil"/>
              <w:right w:val="nil"/>
            </w:tcBorders>
          </w:tcPr>
          <w:p w14:paraId="66E25794"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9" w:type="dxa"/>
            <w:tcBorders>
              <w:top w:val="nil"/>
              <w:left w:val="nil"/>
              <w:bottom w:val="nil"/>
              <w:right w:val="nil"/>
            </w:tcBorders>
          </w:tcPr>
          <w:p w14:paraId="1446C873"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7A849022"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r>
      <w:tr w:rsidR="00200364" w:rsidRPr="00263B4B" w14:paraId="1DB73446" w14:textId="77777777" w:rsidTr="00200364">
        <w:trPr>
          <w:trHeight w:val="517"/>
        </w:trPr>
        <w:tc>
          <w:tcPr>
            <w:tcW w:w="4528" w:type="dxa"/>
            <w:tcBorders>
              <w:top w:val="nil"/>
              <w:left w:val="nil"/>
              <w:right w:val="nil"/>
            </w:tcBorders>
          </w:tcPr>
          <w:p w14:paraId="1DF80060"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4E33147A"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18A56F9A" w14:textId="77777777" w:rsidR="00200364" w:rsidRPr="00263B4B" w:rsidRDefault="00200364" w:rsidP="00BC7B0E">
            <w:pPr>
              <w:spacing w:after="240"/>
              <w:jc w:val="both"/>
              <w:rPr>
                <w:rFonts w:asciiTheme="minorHAnsi" w:hAnsiTheme="minorHAnsi" w:cstheme="minorHAnsi"/>
                <w:szCs w:val="22"/>
              </w:rPr>
            </w:pPr>
          </w:p>
        </w:tc>
      </w:tr>
    </w:tbl>
    <w:p w14:paraId="185D264B"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(Name of witness)</w:t>
      </w:r>
      <w:r w:rsidRPr="00263B4B">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00364" w:rsidRPr="00263B4B" w14:paraId="4A7EE5B6" w14:textId="77777777" w:rsidTr="00200364">
        <w:tc>
          <w:tcPr>
            <w:tcW w:w="9026" w:type="dxa"/>
            <w:gridSpan w:val="3"/>
            <w:tcBorders>
              <w:top w:val="nil"/>
              <w:left w:val="nil"/>
              <w:bottom w:val="nil"/>
              <w:right w:val="nil"/>
            </w:tcBorders>
          </w:tcPr>
          <w:p w14:paraId="4892BBF3" w14:textId="77777777" w:rsidR="00200364" w:rsidRPr="00263B4B" w:rsidRDefault="00200364" w:rsidP="00BC7B0E">
            <w:pPr>
              <w:tabs>
                <w:tab w:val="right" w:pos="4111"/>
              </w:tabs>
              <w:spacing w:after="240"/>
              <w:jc w:val="both"/>
              <w:rPr>
                <w:rFonts w:asciiTheme="minorHAnsi" w:hAnsiTheme="minorHAnsi" w:cstheme="minorHAnsi"/>
                <w:szCs w:val="22"/>
              </w:rPr>
            </w:pPr>
          </w:p>
          <w:p w14:paraId="404135AA"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caps/>
                <w:sz w:val="22"/>
                <w:szCs w:val="22"/>
              </w:rPr>
              <w:t>Accepted</w:t>
            </w:r>
            <w:r w:rsidRPr="00263B4B">
              <w:rPr>
                <w:rFonts w:asciiTheme="minorHAnsi" w:hAnsiTheme="minorHAnsi" w:cstheme="minorHAnsi"/>
                <w:sz w:val="22"/>
                <w:szCs w:val="22"/>
              </w:rPr>
              <w:t xml:space="preserve"> by the FAIR WORK OMBUDSMAN pursuant to section 715(2) of the </w:t>
            </w:r>
            <w:r w:rsidRPr="00263B4B">
              <w:rPr>
                <w:rFonts w:asciiTheme="minorHAnsi" w:hAnsiTheme="minorHAnsi" w:cstheme="minorHAnsi"/>
                <w:i/>
                <w:sz w:val="22"/>
                <w:szCs w:val="22"/>
              </w:rPr>
              <w:t>Fair Work Act 2009</w:t>
            </w:r>
            <w:r w:rsidRPr="00263B4B">
              <w:rPr>
                <w:rFonts w:asciiTheme="minorHAnsi" w:hAnsiTheme="minorHAnsi" w:cstheme="minorHAnsi"/>
                <w:sz w:val="22"/>
                <w:szCs w:val="22"/>
              </w:rPr>
              <w:t xml:space="preserve"> on:</w:t>
            </w:r>
          </w:p>
          <w:p w14:paraId="20B4932D" w14:textId="77777777" w:rsidR="00200364" w:rsidRPr="00263B4B" w:rsidRDefault="00200364" w:rsidP="00BC7B0E">
            <w:pPr>
              <w:keepNext/>
              <w:spacing w:after="240"/>
              <w:jc w:val="both"/>
              <w:rPr>
                <w:rFonts w:asciiTheme="minorHAnsi" w:hAnsiTheme="minorHAnsi" w:cstheme="minorHAnsi"/>
                <w:szCs w:val="22"/>
              </w:rPr>
            </w:pPr>
          </w:p>
        </w:tc>
      </w:tr>
      <w:tr w:rsidR="00200364" w:rsidRPr="00263B4B" w14:paraId="14DF4457" w14:textId="77777777" w:rsidTr="00200364">
        <w:trPr>
          <w:trHeight w:val="62"/>
        </w:trPr>
        <w:tc>
          <w:tcPr>
            <w:tcW w:w="4409" w:type="dxa"/>
            <w:tcBorders>
              <w:top w:val="single" w:sz="4" w:space="0" w:color="auto"/>
              <w:left w:val="nil"/>
              <w:bottom w:val="nil"/>
              <w:right w:val="nil"/>
            </w:tcBorders>
          </w:tcPr>
          <w:p w14:paraId="063E9877" w14:textId="77777777" w:rsidR="00345BC3" w:rsidRPr="00263B4B" w:rsidRDefault="00345BC3" w:rsidP="00BC7B0E">
            <w:pPr>
              <w:spacing w:before="100" w:beforeAutospacing="1" w:after="100" w:afterAutospacing="1"/>
              <w:jc w:val="both"/>
              <w:rPr>
                <w:rFonts w:asciiTheme="minorHAnsi" w:hAnsiTheme="minorHAnsi" w:cstheme="minorHAnsi"/>
                <w:szCs w:val="22"/>
              </w:rPr>
            </w:pPr>
            <w:r w:rsidRPr="00263B4B">
              <w:rPr>
                <w:rFonts w:asciiTheme="minorHAnsi" w:hAnsiTheme="minorHAnsi" w:cstheme="minorHAnsi"/>
                <w:szCs w:val="22"/>
              </w:rPr>
              <w:t>Mark Scully, Deputy Fair Work Ombudsman – Compliance and Enforcement</w:t>
            </w:r>
          </w:p>
          <w:p w14:paraId="753CB6BC"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 xml:space="preserve">Delegate for the FAIR WORK OMBUDSMAN </w:t>
            </w:r>
          </w:p>
        </w:tc>
        <w:tc>
          <w:tcPr>
            <w:tcW w:w="315" w:type="dxa"/>
            <w:tcBorders>
              <w:top w:val="nil"/>
              <w:left w:val="nil"/>
              <w:bottom w:val="nil"/>
              <w:right w:val="nil"/>
            </w:tcBorders>
          </w:tcPr>
          <w:p w14:paraId="353B3299"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nil"/>
              <w:right w:val="nil"/>
            </w:tcBorders>
          </w:tcPr>
          <w:p w14:paraId="3B10F6F7"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(Date)</w:t>
            </w:r>
          </w:p>
        </w:tc>
      </w:tr>
      <w:tr w:rsidR="00200364" w:rsidRPr="00263B4B" w14:paraId="45BDE739" w14:textId="77777777" w:rsidTr="00200364">
        <w:tc>
          <w:tcPr>
            <w:tcW w:w="4409" w:type="dxa"/>
            <w:tcBorders>
              <w:top w:val="nil"/>
              <w:left w:val="nil"/>
              <w:bottom w:val="single" w:sz="4" w:space="0" w:color="auto"/>
              <w:right w:val="nil"/>
            </w:tcBorders>
          </w:tcPr>
          <w:p w14:paraId="544D7294"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in the presence of:</w:t>
            </w:r>
          </w:p>
          <w:p w14:paraId="3A3181B7" w14:textId="77777777" w:rsidR="00200364" w:rsidRPr="00263B4B" w:rsidRDefault="00200364" w:rsidP="00BC7B0E">
            <w:pPr>
              <w:spacing w:after="240"/>
              <w:jc w:val="both"/>
              <w:rPr>
                <w:rFonts w:asciiTheme="minorHAnsi" w:hAnsiTheme="minorHAnsi" w:cstheme="minorHAnsi"/>
                <w:szCs w:val="22"/>
              </w:rPr>
            </w:pPr>
          </w:p>
        </w:tc>
        <w:tc>
          <w:tcPr>
            <w:tcW w:w="315" w:type="dxa"/>
            <w:tcBorders>
              <w:top w:val="nil"/>
              <w:left w:val="nil"/>
              <w:bottom w:val="nil"/>
              <w:right w:val="nil"/>
            </w:tcBorders>
          </w:tcPr>
          <w:p w14:paraId="184A1D2E"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nil"/>
              <w:left w:val="nil"/>
              <w:bottom w:val="single" w:sz="4" w:space="0" w:color="auto"/>
              <w:right w:val="nil"/>
            </w:tcBorders>
          </w:tcPr>
          <w:p w14:paraId="6E4E1D10"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60E53C5E" w14:textId="77777777" w:rsidTr="00200364">
        <w:tc>
          <w:tcPr>
            <w:tcW w:w="4409" w:type="dxa"/>
            <w:tcBorders>
              <w:top w:val="single" w:sz="4" w:space="0" w:color="auto"/>
              <w:left w:val="nil"/>
              <w:bottom w:val="single" w:sz="4" w:space="0" w:color="auto"/>
              <w:right w:val="nil"/>
            </w:tcBorders>
          </w:tcPr>
          <w:p w14:paraId="215C4BA7"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5" w:type="dxa"/>
            <w:tcBorders>
              <w:top w:val="nil"/>
              <w:left w:val="nil"/>
              <w:bottom w:val="nil"/>
              <w:right w:val="nil"/>
            </w:tcBorders>
          </w:tcPr>
          <w:p w14:paraId="6CCF0641"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single" w:sz="4" w:space="0" w:color="auto"/>
              <w:right w:val="nil"/>
            </w:tcBorders>
          </w:tcPr>
          <w:p w14:paraId="5D2FDB7B"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(Name of Witness)</w:t>
            </w:r>
          </w:p>
          <w:p w14:paraId="1003DEDE" w14:textId="77777777" w:rsidR="00200364" w:rsidRPr="00263B4B" w:rsidRDefault="00200364" w:rsidP="00BC7B0E">
            <w:pPr>
              <w:spacing w:after="240"/>
              <w:jc w:val="both"/>
              <w:rPr>
                <w:rFonts w:asciiTheme="minorHAnsi" w:hAnsiTheme="minorHAnsi" w:cstheme="minorHAnsi"/>
                <w:szCs w:val="22"/>
              </w:rPr>
            </w:pPr>
          </w:p>
          <w:p w14:paraId="7F89B4AD" w14:textId="77777777" w:rsidR="00200364" w:rsidRPr="00263B4B" w:rsidRDefault="00200364" w:rsidP="00BC7B0E">
            <w:pPr>
              <w:spacing w:after="240"/>
              <w:jc w:val="both"/>
              <w:rPr>
                <w:rFonts w:asciiTheme="minorHAnsi" w:hAnsiTheme="minorHAnsi" w:cstheme="minorHAnsi"/>
                <w:szCs w:val="22"/>
              </w:rPr>
            </w:pPr>
          </w:p>
        </w:tc>
      </w:tr>
    </w:tbl>
    <w:p w14:paraId="5549D52A" w14:textId="77777777" w:rsidR="00200364" w:rsidRPr="00263B4B" w:rsidRDefault="00200364" w:rsidP="00BC7B0E">
      <w:pPr>
        <w:spacing w:after="160" w:line="259" w:lineRule="auto"/>
        <w:jc w:val="both"/>
        <w:rPr>
          <w:rFonts w:asciiTheme="minorHAnsi" w:hAnsiTheme="minorHAnsi" w:cstheme="minorHAnsi"/>
          <w:b/>
          <w:szCs w:val="22"/>
        </w:rPr>
      </w:pPr>
      <w:r w:rsidRPr="00263B4B">
        <w:rPr>
          <w:rFonts w:asciiTheme="minorHAnsi" w:hAnsiTheme="minorHAnsi" w:cstheme="minorHAnsi"/>
          <w:b/>
          <w:szCs w:val="22"/>
        </w:rPr>
        <w:br w:type="page"/>
      </w:r>
    </w:p>
    <w:p w14:paraId="7E82DB91" w14:textId="44AD761B" w:rsidR="00200364" w:rsidRPr="00263B4B" w:rsidRDefault="00200364" w:rsidP="00BC7B0E">
      <w:pPr>
        <w:tabs>
          <w:tab w:val="right" w:pos="4111"/>
        </w:tabs>
        <w:spacing w:before="120" w:after="240"/>
        <w:jc w:val="both"/>
        <w:rPr>
          <w:rFonts w:asciiTheme="minorHAnsi" w:hAnsiTheme="minorHAnsi" w:cstheme="minorHAnsi"/>
          <w:szCs w:val="22"/>
        </w:rPr>
      </w:pPr>
      <w:r w:rsidRPr="00263B4B">
        <w:rPr>
          <w:rFonts w:asciiTheme="minorHAnsi" w:hAnsiTheme="minorHAnsi" w:cstheme="minorHAnsi"/>
          <w:caps/>
          <w:szCs w:val="22"/>
        </w:rPr>
        <w:lastRenderedPageBreak/>
        <w:t>Executed</w:t>
      </w:r>
      <w:r w:rsidRPr="00263B4B">
        <w:rPr>
          <w:rFonts w:asciiTheme="minorHAnsi" w:hAnsiTheme="minorHAnsi" w:cstheme="minorHAnsi"/>
          <w:szCs w:val="22"/>
        </w:rPr>
        <w:t xml:space="preserve"> by KNS in accordance with section 127(1) of the </w:t>
      </w:r>
      <w:r w:rsidRPr="00263B4B">
        <w:rPr>
          <w:rFonts w:asciiTheme="minorHAnsi" w:hAnsiTheme="minorHAnsi" w:cstheme="minorHAnsi"/>
          <w:i/>
          <w:szCs w:val="22"/>
        </w:rPr>
        <w:t>Corporations Act 2001</w:t>
      </w:r>
      <w:r w:rsidRPr="00263B4B">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200364" w:rsidRPr="00263B4B" w14:paraId="5CA93335" w14:textId="77777777" w:rsidTr="00200364">
        <w:tc>
          <w:tcPr>
            <w:tcW w:w="4528" w:type="dxa"/>
            <w:tcBorders>
              <w:top w:val="nil"/>
              <w:left w:val="nil"/>
              <w:bottom w:val="single" w:sz="4" w:space="0" w:color="auto"/>
              <w:right w:val="nil"/>
            </w:tcBorders>
          </w:tcPr>
          <w:p w14:paraId="7D2E3C03"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71C1467C"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1EB9E594"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67E54FAC" w14:textId="77777777" w:rsidTr="00200364">
        <w:trPr>
          <w:trHeight w:val="193"/>
        </w:trPr>
        <w:tc>
          <w:tcPr>
            <w:tcW w:w="4528" w:type="dxa"/>
            <w:tcBorders>
              <w:top w:val="single" w:sz="4" w:space="0" w:color="auto"/>
              <w:left w:val="nil"/>
              <w:bottom w:val="nil"/>
              <w:right w:val="nil"/>
            </w:tcBorders>
          </w:tcPr>
          <w:p w14:paraId="621E6D4A"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w:t>
            </w:r>
          </w:p>
        </w:tc>
        <w:tc>
          <w:tcPr>
            <w:tcW w:w="319" w:type="dxa"/>
            <w:tcBorders>
              <w:top w:val="nil"/>
              <w:left w:val="nil"/>
              <w:bottom w:val="nil"/>
              <w:right w:val="nil"/>
            </w:tcBorders>
          </w:tcPr>
          <w:p w14:paraId="4453A572"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57FEE007"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director/company secretary)</w:t>
            </w:r>
          </w:p>
        </w:tc>
      </w:tr>
      <w:tr w:rsidR="00200364" w:rsidRPr="00263B4B" w14:paraId="14FC8477" w14:textId="77777777" w:rsidTr="00200364">
        <w:trPr>
          <w:trHeight w:val="517"/>
        </w:trPr>
        <w:tc>
          <w:tcPr>
            <w:tcW w:w="4528" w:type="dxa"/>
            <w:tcBorders>
              <w:top w:val="nil"/>
              <w:left w:val="nil"/>
              <w:right w:val="nil"/>
            </w:tcBorders>
          </w:tcPr>
          <w:p w14:paraId="632E5F3C"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05087444"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306104A9" w14:textId="77777777" w:rsidR="00200364" w:rsidRPr="00263B4B" w:rsidRDefault="00200364" w:rsidP="00BC7B0E">
            <w:pPr>
              <w:spacing w:after="240"/>
              <w:jc w:val="both"/>
              <w:rPr>
                <w:rFonts w:asciiTheme="minorHAnsi" w:hAnsiTheme="minorHAnsi" w:cstheme="minorHAnsi"/>
                <w:szCs w:val="22"/>
              </w:rPr>
            </w:pPr>
          </w:p>
        </w:tc>
      </w:tr>
    </w:tbl>
    <w:p w14:paraId="36727E21"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(Name of director)</w:t>
      </w:r>
      <w:r w:rsidRPr="00263B4B">
        <w:rPr>
          <w:rFonts w:asciiTheme="minorHAnsi" w:hAnsiTheme="minorHAnsi" w:cstheme="minorHAnsi"/>
          <w:sz w:val="22"/>
          <w:szCs w:val="22"/>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00364" w:rsidRPr="00263B4B" w14:paraId="0B08ED7B" w14:textId="77777777" w:rsidTr="00200364">
        <w:trPr>
          <w:trHeight w:val="517"/>
        </w:trPr>
        <w:tc>
          <w:tcPr>
            <w:tcW w:w="4528" w:type="dxa"/>
            <w:tcBorders>
              <w:top w:val="nil"/>
              <w:left w:val="nil"/>
              <w:right w:val="nil"/>
            </w:tcBorders>
          </w:tcPr>
          <w:p w14:paraId="615D9AF8"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5F0EF3E8"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5BB006FD" w14:textId="77777777" w:rsidR="00200364" w:rsidRPr="00263B4B" w:rsidRDefault="00200364" w:rsidP="00BC7B0E">
            <w:pPr>
              <w:spacing w:after="240"/>
              <w:jc w:val="both"/>
              <w:rPr>
                <w:rFonts w:asciiTheme="minorHAnsi" w:hAnsiTheme="minorHAnsi" w:cstheme="minorHAnsi"/>
                <w:szCs w:val="22"/>
              </w:rPr>
            </w:pPr>
          </w:p>
        </w:tc>
      </w:tr>
    </w:tbl>
    <w:p w14:paraId="708B4BCA"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 xml:space="preserve">  (Date)</w:t>
      </w:r>
      <w:r w:rsidRPr="00263B4B">
        <w:rPr>
          <w:rFonts w:asciiTheme="minorHAnsi" w:hAnsiTheme="minorHAnsi" w:cstheme="minorHAnsi"/>
          <w:sz w:val="22"/>
          <w:szCs w:val="22"/>
        </w:rPr>
        <w:tab/>
        <w:t xml:space="preserve">  (Date)</w:t>
      </w:r>
    </w:p>
    <w:p w14:paraId="2AE788DC"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in the presence of:</w:t>
      </w:r>
      <w:r w:rsidRPr="00263B4B">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00364" w:rsidRPr="00263B4B" w14:paraId="353FDB31" w14:textId="77777777" w:rsidTr="00200364">
        <w:tc>
          <w:tcPr>
            <w:tcW w:w="4528" w:type="dxa"/>
            <w:tcBorders>
              <w:top w:val="nil"/>
              <w:left w:val="nil"/>
              <w:bottom w:val="single" w:sz="4" w:space="0" w:color="auto"/>
              <w:right w:val="nil"/>
            </w:tcBorders>
          </w:tcPr>
          <w:p w14:paraId="0F7A18CC" w14:textId="77777777" w:rsidR="00200364" w:rsidRPr="00263B4B" w:rsidRDefault="00200364" w:rsidP="00BC7B0E">
            <w:pPr>
              <w:tabs>
                <w:tab w:val="right" w:pos="4111"/>
              </w:tabs>
              <w:spacing w:after="240"/>
              <w:jc w:val="both"/>
              <w:rPr>
                <w:rFonts w:asciiTheme="minorHAnsi" w:hAnsiTheme="minorHAnsi" w:cstheme="minorHAnsi"/>
                <w:szCs w:val="22"/>
              </w:rPr>
            </w:pPr>
          </w:p>
        </w:tc>
        <w:tc>
          <w:tcPr>
            <w:tcW w:w="319" w:type="dxa"/>
            <w:tcBorders>
              <w:top w:val="nil"/>
              <w:left w:val="nil"/>
              <w:bottom w:val="nil"/>
              <w:right w:val="nil"/>
            </w:tcBorders>
          </w:tcPr>
          <w:p w14:paraId="5A15F86A"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bottom w:val="single" w:sz="4" w:space="0" w:color="auto"/>
              <w:right w:val="nil"/>
            </w:tcBorders>
          </w:tcPr>
          <w:p w14:paraId="17E7DE17"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705EA0FA" w14:textId="77777777" w:rsidTr="00200364">
        <w:trPr>
          <w:trHeight w:val="193"/>
        </w:trPr>
        <w:tc>
          <w:tcPr>
            <w:tcW w:w="4528" w:type="dxa"/>
            <w:tcBorders>
              <w:top w:val="single" w:sz="4" w:space="0" w:color="auto"/>
              <w:left w:val="nil"/>
              <w:bottom w:val="nil"/>
              <w:right w:val="nil"/>
            </w:tcBorders>
          </w:tcPr>
          <w:p w14:paraId="6DC8C189"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9" w:type="dxa"/>
            <w:tcBorders>
              <w:top w:val="nil"/>
              <w:left w:val="nil"/>
              <w:bottom w:val="nil"/>
              <w:right w:val="nil"/>
            </w:tcBorders>
          </w:tcPr>
          <w:p w14:paraId="49B5A3B3"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single" w:sz="4" w:space="0" w:color="auto"/>
              <w:left w:val="nil"/>
              <w:bottom w:val="nil"/>
              <w:right w:val="nil"/>
            </w:tcBorders>
          </w:tcPr>
          <w:p w14:paraId="5855D87A"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r>
      <w:tr w:rsidR="00200364" w:rsidRPr="00263B4B" w14:paraId="68AC8195" w14:textId="77777777" w:rsidTr="00200364">
        <w:trPr>
          <w:trHeight w:val="517"/>
        </w:trPr>
        <w:tc>
          <w:tcPr>
            <w:tcW w:w="4528" w:type="dxa"/>
            <w:tcBorders>
              <w:top w:val="nil"/>
              <w:left w:val="nil"/>
              <w:right w:val="nil"/>
            </w:tcBorders>
          </w:tcPr>
          <w:p w14:paraId="79527CCB" w14:textId="77777777" w:rsidR="00200364" w:rsidRPr="00263B4B" w:rsidRDefault="00200364" w:rsidP="00BC7B0E">
            <w:pPr>
              <w:spacing w:after="240"/>
              <w:jc w:val="both"/>
              <w:rPr>
                <w:rFonts w:asciiTheme="minorHAnsi" w:hAnsiTheme="minorHAnsi" w:cstheme="minorHAnsi"/>
                <w:szCs w:val="22"/>
              </w:rPr>
            </w:pPr>
          </w:p>
        </w:tc>
        <w:tc>
          <w:tcPr>
            <w:tcW w:w="319" w:type="dxa"/>
            <w:tcBorders>
              <w:top w:val="nil"/>
              <w:left w:val="nil"/>
              <w:bottom w:val="nil"/>
              <w:right w:val="nil"/>
            </w:tcBorders>
          </w:tcPr>
          <w:p w14:paraId="6C8A8030" w14:textId="77777777" w:rsidR="00200364" w:rsidRPr="00263B4B" w:rsidRDefault="00200364" w:rsidP="00BC7B0E">
            <w:pPr>
              <w:spacing w:after="240"/>
              <w:jc w:val="both"/>
              <w:rPr>
                <w:rFonts w:asciiTheme="minorHAnsi" w:hAnsiTheme="minorHAnsi" w:cstheme="minorHAnsi"/>
                <w:szCs w:val="22"/>
              </w:rPr>
            </w:pPr>
          </w:p>
        </w:tc>
        <w:tc>
          <w:tcPr>
            <w:tcW w:w="4439" w:type="dxa"/>
            <w:tcBorders>
              <w:top w:val="nil"/>
              <w:left w:val="nil"/>
              <w:right w:val="nil"/>
            </w:tcBorders>
          </w:tcPr>
          <w:p w14:paraId="1864A8CD" w14:textId="77777777" w:rsidR="00200364" w:rsidRPr="00263B4B" w:rsidRDefault="00200364" w:rsidP="00BC7B0E">
            <w:pPr>
              <w:spacing w:after="240"/>
              <w:jc w:val="both"/>
              <w:rPr>
                <w:rFonts w:asciiTheme="minorHAnsi" w:hAnsiTheme="minorHAnsi" w:cstheme="minorHAnsi"/>
                <w:szCs w:val="22"/>
              </w:rPr>
            </w:pPr>
          </w:p>
        </w:tc>
      </w:tr>
    </w:tbl>
    <w:p w14:paraId="3CF42B6A"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sz w:val="22"/>
          <w:szCs w:val="22"/>
        </w:rPr>
        <w:t>(Name of witness)</w:t>
      </w:r>
      <w:r w:rsidRPr="00263B4B">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00364" w:rsidRPr="00263B4B" w14:paraId="650D11AE" w14:textId="77777777" w:rsidTr="00200364">
        <w:tc>
          <w:tcPr>
            <w:tcW w:w="9026" w:type="dxa"/>
            <w:gridSpan w:val="3"/>
            <w:tcBorders>
              <w:top w:val="nil"/>
              <w:left w:val="nil"/>
              <w:bottom w:val="nil"/>
              <w:right w:val="nil"/>
            </w:tcBorders>
          </w:tcPr>
          <w:p w14:paraId="7E3245C4" w14:textId="77777777" w:rsidR="00200364" w:rsidRPr="00263B4B" w:rsidRDefault="00200364" w:rsidP="00BC7B0E">
            <w:pPr>
              <w:tabs>
                <w:tab w:val="right" w:pos="4111"/>
              </w:tabs>
              <w:spacing w:after="240"/>
              <w:jc w:val="both"/>
              <w:rPr>
                <w:rFonts w:asciiTheme="minorHAnsi" w:hAnsiTheme="minorHAnsi" w:cstheme="minorHAnsi"/>
                <w:szCs w:val="22"/>
              </w:rPr>
            </w:pPr>
          </w:p>
          <w:p w14:paraId="69AB5C3F" w14:textId="77777777" w:rsidR="00200364" w:rsidRPr="00263B4B" w:rsidRDefault="00200364" w:rsidP="00BC7B0E">
            <w:pPr>
              <w:pStyle w:val="Headersub"/>
              <w:widowControl w:val="0"/>
              <w:tabs>
                <w:tab w:val="left" w:pos="4820"/>
              </w:tabs>
              <w:spacing w:after="240"/>
              <w:jc w:val="both"/>
              <w:rPr>
                <w:rFonts w:asciiTheme="minorHAnsi" w:hAnsiTheme="minorHAnsi" w:cstheme="minorHAnsi"/>
                <w:sz w:val="22"/>
                <w:szCs w:val="22"/>
              </w:rPr>
            </w:pPr>
            <w:r w:rsidRPr="00263B4B">
              <w:rPr>
                <w:rFonts w:asciiTheme="minorHAnsi" w:hAnsiTheme="minorHAnsi" w:cstheme="minorHAnsi"/>
                <w:caps/>
                <w:sz w:val="22"/>
                <w:szCs w:val="22"/>
              </w:rPr>
              <w:t>Accepted</w:t>
            </w:r>
            <w:r w:rsidRPr="00263B4B">
              <w:rPr>
                <w:rFonts w:asciiTheme="minorHAnsi" w:hAnsiTheme="minorHAnsi" w:cstheme="minorHAnsi"/>
                <w:sz w:val="22"/>
                <w:szCs w:val="22"/>
              </w:rPr>
              <w:t xml:space="preserve"> by the FAIR WORK OMBUDSMAN pursuant to section 715(2) of the </w:t>
            </w:r>
            <w:r w:rsidRPr="00263B4B">
              <w:rPr>
                <w:rFonts w:asciiTheme="minorHAnsi" w:hAnsiTheme="minorHAnsi" w:cstheme="minorHAnsi"/>
                <w:i/>
                <w:sz w:val="22"/>
                <w:szCs w:val="22"/>
              </w:rPr>
              <w:t>Fair Work Act 2009</w:t>
            </w:r>
            <w:r w:rsidRPr="00263B4B">
              <w:rPr>
                <w:rFonts w:asciiTheme="minorHAnsi" w:hAnsiTheme="minorHAnsi" w:cstheme="minorHAnsi"/>
                <w:sz w:val="22"/>
                <w:szCs w:val="22"/>
              </w:rPr>
              <w:t xml:space="preserve"> on:</w:t>
            </w:r>
          </w:p>
          <w:p w14:paraId="6DFEDA64" w14:textId="77777777" w:rsidR="00200364" w:rsidRPr="00263B4B" w:rsidRDefault="00200364" w:rsidP="00BC7B0E">
            <w:pPr>
              <w:keepNext/>
              <w:spacing w:after="240"/>
              <w:jc w:val="both"/>
              <w:rPr>
                <w:rFonts w:asciiTheme="minorHAnsi" w:hAnsiTheme="minorHAnsi" w:cstheme="minorHAnsi"/>
                <w:szCs w:val="22"/>
              </w:rPr>
            </w:pPr>
          </w:p>
        </w:tc>
      </w:tr>
      <w:tr w:rsidR="00200364" w:rsidRPr="00263B4B" w14:paraId="6CA5D88A" w14:textId="77777777" w:rsidTr="00200364">
        <w:trPr>
          <w:trHeight w:val="62"/>
        </w:trPr>
        <w:tc>
          <w:tcPr>
            <w:tcW w:w="4409" w:type="dxa"/>
            <w:tcBorders>
              <w:top w:val="single" w:sz="4" w:space="0" w:color="auto"/>
              <w:left w:val="nil"/>
              <w:bottom w:val="nil"/>
              <w:right w:val="nil"/>
            </w:tcBorders>
          </w:tcPr>
          <w:p w14:paraId="22DB8D8E" w14:textId="77777777" w:rsidR="00345BC3" w:rsidRPr="00263B4B" w:rsidRDefault="00345BC3" w:rsidP="00BC7B0E">
            <w:pPr>
              <w:spacing w:before="100" w:beforeAutospacing="1" w:after="100" w:afterAutospacing="1"/>
              <w:jc w:val="both"/>
              <w:rPr>
                <w:rFonts w:asciiTheme="minorHAnsi" w:hAnsiTheme="minorHAnsi" w:cstheme="minorHAnsi"/>
                <w:szCs w:val="22"/>
              </w:rPr>
            </w:pPr>
            <w:r w:rsidRPr="00263B4B">
              <w:rPr>
                <w:rFonts w:asciiTheme="minorHAnsi" w:hAnsiTheme="minorHAnsi" w:cstheme="minorHAnsi"/>
                <w:szCs w:val="22"/>
              </w:rPr>
              <w:t>Mark Scully, Deputy Fair Work Ombudsman – Compliance and Enforcement</w:t>
            </w:r>
          </w:p>
          <w:p w14:paraId="7020FD7D"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 xml:space="preserve">Delegate for the FAIR WORK OMBUDSMAN </w:t>
            </w:r>
          </w:p>
        </w:tc>
        <w:tc>
          <w:tcPr>
            <w:tcW w:w="315" w:type="dxa"/>
            <w:tcBorders>
              <w:top w:val="nil"/>
              <w:left w:val="nil"/>
              <w:bottom w:val="nil"/>
              <w:right w:val="nil"/>
            </w:tcBorders>
          </w:tcPr>
          <w:p w14:paraId="3CA999F9"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nil"/>
              <w:right w:val="nil"/>
            </w:tcBorders>
          </w:tcPr>
          <w:p w14:paraId="5184BF25"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(Date)</w:t>
            </w:r>
          </w:p>
        </w:tc>
      </w:tr>
      <w:tr w:rsidR="00200364" w:rsidRPr="00263B4B" w14:paraId="7CD6468F" w14:textId="77777777" w:rsidTr="00200364">
        <w:tc>
          <w:tcPr>
            <w:tcW w:w="4409" w:type="dxa"/>
            <w:tcBorders>
              <w:top w:val="nil"/>
              <w:left w:val="nil"/>
              <w:bottom w:val="single" w:sz="4" w:space="0" w:color="auto"/>
              <w:right w:val="nil"/>
            </w:tcBorders>
          </w:tcPr>
          <w:p w14:paraId="317107C4"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in the presence of:</w:t>
            </w:r>
          </w:p>
          <w:p w14:paraId="5843B7C1" w14:textId="77777777" w:rsidR="00200364" w:rsidRPr="00263B4B" w:rsidRDefault="00200364" w:rsidP="00BC7B0E">
            <w:pPr>
              <w:spacing w:after="240"/>
              <w:jc w:val="both"/>
              <w:rPr>
                <w:rFonts w:asciiTheme="minorHAnsi" w:hAnsiTheme="minorHAnsi" w:cstheme="minorHAnsi"/>
                <w:szCs w:val="22"/>
              </w:rPr>
            </w:pPr>
          </w:p>
        </w:tc>
        <w:tc>
          <w:tcPr>
            <w:tcW w:w="315" w:type="dxa"/>
            <w:tcBorders>
              <w:top w:val="nil"/>
              <w:left w:val="nil"/>
              <w:bottom w:val="nil"/>
              <w:right w:val="nil"/>
            </w:tcBorders>
          </w:tcPr>
          <w:p w14:paraId="38ED40E1"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nil"/>
              <w:left w:val="nil"/>
              <w:bottom w:val="single" w:sz="4" w:space="0" w:color="auto"/>
              <w:right w:val="nil"/>
            </w:tcBorders>
          </w:tcPr>
          <w:p w14:paraId="00DEC272" w14:textId="77777777" w:rsidR="00200364" w:rsidRPr="00263B4B" w:rsidRDefault="00200364" w:rsidP="00BC7B0E">
            <w:pPr>
              <w:spacing w:after="240"/>
              <w:jc w:val="both"/>
              <w:rPr>
                <w:rFonts w:asciiTheme="minorHAnsi" w:hAnsiTheme="minorHAnsi" w:cstheme="minorHAnsi"/>
                <w:szCs w:val="22"/>
              </w:rPr>
            </w:pPr>
          </w:p>
        </w:tc>
      </w:tr>
      <w:tr w:rsidR="00200364" w:rsidRPr="00263B4B" w14:paraId="77A13A75" w14:textId="77777777" w:rsidTr="00200364">
        <w:tc>
          <w:tcPr>
            <w:tcW w:w="4409" w:type="dxa"/>
            <w:tcBorders>
              <w:top w:val="single" w:sz="4" w:space="0" w:color="auto"/>
              <w:left w:val="nil"/>
              <w:bottom w:val="single" w:sz="4" w:space="0" w:color="auto"/>
              <w:right w:val="nil"/>
            </w:tcBorders>
          </w:tcPr>
          <w:p w14:paraId="435DD02A"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(Signature of witness)</w:t>
            </w:r>
          </w:p>
        </w:tc>
        <w:tc>
          <w:tcPr>
            <w:tcW w:w="315" w:type="dxa"/>
            <w:tcBorders>
              <w:top w:val="nil"/>
              <w:left w:val="nil"/>
              <w:bottom w:val="nil"/>
              <w:right w:val="nil"/>
            </w:tcBorders>
          </w:tcPr>
          <w:p w14:paraId="0107B626" w14:textId="77777777" w:rsidR="00200364" w:rsidRPr="00263B4B" w:rsidRDefault="00200364" w:rsidP="00BC7B0E">
            <w:pPr>
              <w:spacing w:after="240"/>
              <w:jc w:val="both"/>
              <w:rPr>
                <w:rFonts w:asciiTheme="minorHAnsi" w:hAnsiTheme="minorHAnsi" w:cstheme="minorHAnsi"/>
                <w:szCs w:val="22"/>
              </w:rPr>
            </w:pPr>
          </w:p>
        </w:tc>
        <w:tc>
          <w:tcPr>
            <w:tcW w:w="4302" w:type="dxa"/>
            <w:tcBorders>
              <w:top w:val="single" w:sz="4" w:space="0" w:color="auto"/>
              <w:left w:val="nil"/>
              <w:bottom w:val="single" w:sz="4" w:space="0" w:color="auto"/>
              <w:right w:val="nil"/>
            </w:tcBorders>
          </w:tcPr>
          <w:p w14:paraId="1FE38FF2" w14:textId="77777777" w:rsidR="00200364" w:rsidRPr="00263B4B" w:rsidRDefault="00200364" w:rsidP="00BC7B0E">
            <w:pPr>
              <w:spacing w:after="240"/>
              <w:jc w:val="both"/>
              <w:rPr>
                <w:rFonts w:asciiTheme="minorHAnsi" w:hAnsiTheme="minorHAnsi" w:cstheme="minorHAnsi"/>
                <w:szCs w:val="22"/>
              </w:rPr>
            </w:pPr>
            <w:r w:rsidRPr="00263B4B">
              <w:rPr>
                <w:rFonts w:asciiTheme="minorHAnsi" w:hAnsiTheme="minorHAnsi" w:cstheme="minorHAnsi"/>
                <w:szCs w:val="22"/>
              </w:rPr>
              <w:t>(Name of Witness)</w:t>
            </w:r>
          </w:p>
          <w:p w14:paraId="7815FCF8" w14:textId="77777777" w:rsidR="00200364" w:rsidRPr="00263B4B" w:rsidRDefault="00200364" w:rsidP="00BC7B0E">
            <w:pPr>
              <w:spacing w:after="240"/>
              <w:jc w:val="both"/>
              <w:rPr>
                <w:rFonts w:asciiTheme="minorHAnsi" w:hAnsiTheme="minorHAnsi" w:cstheme="minorHAnsi"/>
                <w:szCs w:val="22"/>
              </w:rPr>
            </w:pPr>
          </w:p>
          <w:p w14:paraId="7E96BB6D" w14:textId="77777777" w:rsidR="00200364" w:rsidRPr="00263B4B" w:rsidRDefault="00200364" w:rsidP="00BC7B0E">
            <w:pPr>
              <w:spacing w:after="240"/>
              <w:jc w:val="both"/>
              <w:rPr>
                <w:rFonts w:asciiTheme="minorHAnsi" w:hAnsiTheme="minorHAnsi" w:cstheme="minorHAnsi"/>
                <w:szCs w:val="22"/>
              </w:rPr>
            </w:pPr>
          </w:p>
        </w:tc>
      </w:tr>
    </w:tbl>
    <w:p w14:paraId="07A29738" w14:textId="77777777" w:rsidR="00200364" w:rsidRPr="00263B4B" w:rsidRDefault="00200364" w:rsidP="00BC7B0E">
      <w:pPr>
        <w:widowControl w:val="0"/>
        <w:tabs>
          <w:tab w:val="right" w:pos="9072"/>
        </w:tabs>
        <w:spacing w:after="240"/>
        <w:jc w:val="both"/>
        <w:outlineLvl w:val="1"/>
        <w:rPr>
          <w:rFonts w:asciiTheme="minorHAnsi" w:hAnsiTheme="minorHAnsi" w:cstheme="minorHAnsi"/>
          <w:b/>
          <w:szCs w:val="22"/>
        </w:rPr>
      </w:pPr>
    </w:p>
    <w:p w14:paraId="761E256D" w14:textId="77777777" w:rsidR="00200364" w:rsidRPr="00263B4B" w:rsidRDefault="00200364" w:rsidP="00BC7B0E">
      <w:pPr>
        <w:widowControl w:val="0"/>
        <w:tabs>
          <w:tab w:val="right" w:pos="9072"/>
        </w:tabs>
        <w:spacing w:after="240"/>
        <w:jc w:val="both"/>
        <w:outlineLvl w:val="1"/>
        <w:rPr>
          <w:rFonts w:asciiTheme="minorHAnsi" w:hAnsiTheme="minorHAnsi" w:cstheme="minorHAnsi"/>
          <w:b/>
          <w:sz w:val="24"/>
          <w:szCs w:val="24"/>
        </w:rPr>
      </w:pPr>
    </w:p>
    <w:p w14:paraId="67AEAAA1" w14:textId="77777777" w:rsidR="00200364" w:rsidRPr="00263B4B" w:rsidRDefault="00200364" w:rsidP="00BC7B0E">
      <w:pPr>
        <w:widowControl w:val="0"/>
        <w:tabs>
          <w:tab w:val="right" w:pos="9072"/>
        </w:tabs>
        <w:spacing w:after="240"/>
        <w:jc w:val="both"/>
        <w:outlineLvl w:val="1"/>
        <w:rPr>
          <w:rFonts w:asciiTheme="minorHAnsi" w:hAnsiTheme="minorHAnsi" w:cstheme="minorHAnsi"/>
          <w:b/>
          <w:sz w:val="24"/>
          <w:szCs w:val="24"/>
        </w:rPr>
        <w:sectPr w:rsidR="00200364" w:rsidRPr="00263B4B" w:rsidSect="008405B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284" w:footer="663" w:gutter="0"/>
          <w:cols w:space="708"/>
          <w:titlePg/>
          <w:docGrid w:linePitch="360"/>
        </w:sectPr>
      </w:pPr>
    </w:p>
    <w:p w14:paraId="0D3D923E" w14:textId="24B94578" w:rsidR="00200364" w:rsidRPr="00263B4B" w:rsidRDefault="009D6BF8" w:rsidP="00BC7B0E">
      <w:pPr>
        <w:spacing w:after="160" w:line="259" w:lineRule="auto"/>
        <w:jc w:val="both"/>
        <w:rPr>
          <w:rFonts w:asciiTheme="minorHAnsi" w:hAnsiTheme="minorHAnsi" w:cstheme="minorHAnsi"/>
          <w:b/>
          <w:sz w:val="28"/>
          <w:szCs w:val="16"/>
        </w:rPr>
      </w:pPr>
      <w:r w:rsidRPr="00263B4B">
        <w:rPr>
          <w:rFonts w:asciiTheme="minorHAnsi" w:hAnsiTheme="minorHAnsi" w:cstheme="minorHAnsi"/>
          <w:b/>
          <w:sz w:val="28"/>
          <w:szCs w:val="16"/>
        </w:rPr>
        <w:lastRenderedPageBreak/>
        <w:t>SCHEDULE A — ALL AFFECTED EMPLOYEES</w:t>
      </w:r>
    </w:p>
    <w:tbl>
      <w:tblPr>
        <w:tblStyle w:val="TableGrid"/>
        <w:tblW w:w="0" w:type="auto"/>
        <w:tblLook w:val="04A0" w:firstRow="1" w:lastRow="0" w:firstColumn="1" w:lastColumn="0" w:noHBand="0" w:noVBand="1"/>
      </w:tblPr>
      <w:tblGrid>
        <w:gridCol w:w="304"/>
        <w:gridCol w:w="1156"/>
        <w:gridCol w:w="1466"/>
        <w:gridCol w:w="1120"/>
        <w:gridCol w:w="1518"/>
        <w:gridCol w:w="1099"/>
        <w:gridCol w:w="1518"/>
        <w:gridCol w:w="1099"/>
        <w:gridCol w:w="1518"/>
        <w:gridCol w:w="955"/>
        <w:gridCol w:w="1001"/>
        <w:gridCol w:w="1194"/>
      </w:tblGrid>
      <w:tr w:rsidR="00021E83" w:rsidRPr="00263B4B" w14:paraId="791DF79A" w14:textId="39C7E4F4" w:rsidTr="00021E83">
        <w:tc>
          <w:tcPr>
            <w:tcW w:w="305" w:type="dxa"/>
          </w:tcPr>
          <w:p w14:paraId="38F43464" w14:textId="77777777" w:rsidR="00021E83" w:rsidRPr="00263B4B" w:rsidRDefault="00021E83" w:rsidP="00BC7B0E">
            <w:pPr>
              <w:jc w:val="both"/>
              <w:rPr>
                <w:rFonts w:asciiTheme="minorHAnsi" w:hAnsiTheme="minorHAnsi" w:cstheme="minorHAnsi"/>
                <w:sz w:val="16"/>
                <w:szCs w:val="16"/>
              </w:rPr>
            </w:pPr>
          </w:p>
        </w:tc>
        <w:tc>
          <w:tcPr>
            <w:tcW w:w="1216" w:type="dxa"/>
            <w:shd w:val="clear" w:color="auto" w:fill="BDD6EE" w:themeFill="accent1" w:themeFillTint="66"/>
          </w:tcPr>
          <w:p w14:paraId="0B8AAE2F" w14:textId="23835F9C"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A</w:t>
            </w:r>
          </w:p>
        </w:tc>
        <w:tc>
          <w:tcPr>
            <w:tcW w:w="1474" w:type="dxa"/>
            <w:shd w:val="clear" w:color="auto" w:fill="BDD6EE" w:themeFill="accent1" w:themeFillTint="66"/>
          </w:tcPr>
          <w:p w14:paraId="22454922" w14:textId="463AAD86"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B</w:t>
            </w:r>
          </w:p>
        </w:tc>
        <w:tc>
          <w:tcPr>
            <w:tcW w:w="1237" w:type="dxa"/>
            <w:shd w:val="clear" w:color="auto" w:fill="BDD6EE" w:themeFill="accent1" w:themeFillTint="66"/>
          </w:tcPr>
          <w:p w14:paraId="571355FF" w14:textId="62052D2F" w:rsidR="00021E83" w:rsidRPr="00263B4B" w:rsidRDefault="00021E83" w:rsidP="00BC7B0E">
            <w:pPr>
              <w:jc w:val="both"/>
              <w:rPr>
                <w:rFonts w:asciiTheme="minorHAnsi" w:hAnsiTheme="minorHAnsi" w:cstheme="minorHAnsi"/>
                <w:b/>
                <w:sz w:val="20"/>
              </w:rPr>
            </w:pPr>
            <w:r w:rsidRPr="00263B4B">
              <w:rPr>
                <w:rFonts w:asciiTheme="minorHAnsi" w:hAnsiTheme="minorHAnsi" w:cstheme="minorHAnsi"/>
                <w:sz w:val="20"/>
              </w:rPr>
              <w:t>Column C</w:t>
            </w:r>
          </w:p>
        </w:tc>
        <w:tc>
          <w:tcPr>
            <w:tcW w:w="1518" w:type="dxa"/>
            <w:shd w:val="clear" w:color="auto" w:fill="BDD6EE" w:themeFill="accent1" w:themeFillTint="66"/>
          </w:tcPr>
          <w:p w14:paraId="1BD6FDC4" w14:textId="4539B5C0"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D</w:t>
            </w:r>
          </w:p>
        </w:tc>
        <w:tc>
          <w:tcPr>
            <w:tcW w:w="1170" w:type="dxa"/>
            <w:shd w:val="clear" w:color="auto" w:fill="BDD6EE" w:themeFill="accent1" w:themeFillTint="66"/>
          </w:tcPr>
          <w:p w14:paraId="21D211C9" w14:textId="27EBC599"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E</w:t>
            </w:r>
          </w:p>
        </w:tc>
        <w:tc>
          <w:tcPr>
            <w:tcW w:w="1518" w:type="dxa"/>
            <w:shd w:val="clear" w:color="auto" w:fill="BDD6EE" w:themeFill="accent1" w:themeFillTint="66"/>
          </w:tcPr>
          <w:p w14:paraId="13010DBC" w14:textId="25DF6AD4"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F</w:t>
            </w:r>
          </w:p>
        </w:tc>
        <w:tc>
          <w:tcPr>
            <w:tcW w:w="1170" w:type="dxa"/>
            <w:shd w:val="clear" w:color="auto" w:fill="BDD6EE" w:themeFill="accent1" w:themeFillTint="66"/>
          </w:tcPr>
          <w:p w14:paraId="2A78A43D" w14:textId="5A5E6771"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G</w:t>
            </w:r>
          </w:p>
        </w:tc>
        <w:tc>
          <w:tcPr>
            <w:tcW w:w="1518" w:type="dxa"/>
            <w:shd w:val="clear" w:color="auto" w:fill="BDD6EE" w:themeFill="accent1" w:themeFillTint="66"/>
          </w:tcPr>
          <w:p w14:paraId="714181D0" w14:textId="603C3F1A"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H</w:t>
            </w:r>
          </w:p>
        </w:tc>
        <w:tc>
          <w:tcPr>
            <w:tcW w:w="1004" w:type="dxa"/>
            <w:shd w:val="clear" w:color="auto" w:fill="BDD6EE" w:themeFill="accent1" w:themeFillTint="66"/>
          </w:tcPr>
          <w:p w14:paraId="005EE1A5" w14:textId="15C463F4"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I</w:t>
            </w:r>
          </w:p>
        </w:tc>
        <w:tc>
          <w:tcPr>
            <w:tcW w:w="1037" w:type="dxa"/>
            <w:shd w:val="clear" w:color="auto" w:fill="BDD6EE" w:themeFill="accent1" w:themeFillTint="66"/>
          </w:tcPr>
          <w:p w14:paraId="636BA973" w14:textId="63BC4F89"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J</w:t>
            </w:r>
          </w:p>
        </w:tc>
        <w:tc>
          <w:tcPr>
            <w:tcW w:w="781" w:type="dxa"/>
            <w:shd w:val="clear" w:color="auto" w:fill="BDD6EE" w:themeFill="accent1" w:themeFillTint="66"/>
          </w:tcPr>
          <w:p w14:paraId="44A74260" w14:textId="0C438E15" w:rsidR="00021E83" w:rsidRPr="00263B4B" w:rsidRDefault="00021E83" w:rsidP="00BC7B0E">
            <w:pPr>
              <w:jc w:val="both"/>
              <w:rPr>
                <w:rFonts w:asciiTheme="minorHAnsi" w:hAnsiTheme="minorHAnsi" w:cstheme="minorHAnsi"/>
                <w:sz w:val="20"/>
              </w:rPr>
            </w:pPr>
            <w:r w:rsidRPr="00263B4B">
              <w:rPr>
                <w:rFonts w:asciiTheme="minorHAnsi" w:hAnsiTheme="minorHAnsi" w:cstheme="minorHAnsi"/>
                <w:sz w:val="20"/>
              </w:rPr>
              <w:t>Column K</w:t>
            </w:r>
          </w:p>
        </w:tc>
      </w:tr>
      <w:tr w:rsidR="00021E83" w:rsidRPr="00263B4B" w14:paraId="2EC4A751" w14:textId="5FAA3FA1" w:rsidTr="00021E83">
        <w:tc>
          <w:tcPr>
            <w:tcW w:w="305" w:type="dxa"/>
            <w:shd w:val="clear" w:color="auto" w:fill="000000" w:themeFill="text1"/>
            <w:vAlign w:val="center"/>
          </w:tcPr>
          <w:p w14:paraId="0DB0D6A5" w14:textId="75B6378D" w:rsidR="00021E83" w:rsidRPr="00263B4B" w:rsidRDefault="00021E83" w:rsidP="00D2498A">
            <w:pPr>
              <w:jc w:val="both"/>
              <w:rPr>
                <w:rFonts w:asciiTheme="minorHAnsi" w:hAnsiTheme="minorHAnsi" w:cstheme="minorHAnsi"/>
                <w:sz w:val="16"/>
                <w:szCs w:val="16"/>
              </w:rPr>
            </w:pPr>
            <w:r w:rsidRPr="00263B4B">
              <w:rPr>
                <w:rFonts w:asciiTheme="minorHAnsi" w:hAnsiTheme="minorHAnsi" w:cstheme="minorHAnsi"/>
                <w:sz w:val="16"/>
                <w:szCs w:val="16"/>
              </w:rPr>
              <w:t>#</w:t>
            </w:r>
          </w:p>
        </w:tc>
        <w:tc>
          <w:tcPr>
            <w:tcW w:w="1216" w:type="dxa"/>
            <w:shd w:val="clear" w:color="auto" w:fill="000000" w:themeFill="text1"/>
            <w:vAlign w:val="center"/>
          </w:tcPr>
          <w:p w14:paraId="5427299E" w14:textId="2CA858A2"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Employee</w:t>
            </w:r>
          </w:p>
        </w:tc>
        <w:tc>
          <w:tcPr>
            <w:tcW w:w="1474" w:type="dxa"/>
            <w:shd w:val="clear" w:color="auto" w:fill="000000" w:themeFill="text1"/>
            <w:vAlign w:val="center"/>
          </w:tcPr>
          <w:p w14:paraId="78DEB582" w14:textId="7A192086"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Underpayment</w:t>
            </w:r>
          </w:p>
        </w:tc>
        <w:tc>
          <w:tcPr>
            <w:tcW w:w="1237" w:type="dxa"/>
            <w:shd w:val="clear" w:color="auto" w:fill="000000" w:themeFill="text1"/>
            <w:vAlign w:val="center"/>
          </w:tcPr>
          <w:p w14:paraId="12E627E7" w14:textId="43B155BA"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Interest</w:t>
            </w:r>
          </w:p>
        </w:tc>
        <w:tc>
          <w:tcPr>
            <w:tcW w:w="1518" w:type="dxa"/>
            <w:shd w:val="clear" w:color="auto" w:fill="000000" w:themeFill="text1"/>
            <w:vAlign w:val="center"/>
          </w:tcPr>
          <w:p w14:paraId="22957D25" w14:textId="0532AB92"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Superannuation</w:t>
            </w:r>
          </w:p>
        </w:tc>
        <w:tc>
          <w:tcPr>
            <w:tcW w:w="1170" w:type="dxa"/>
            <w:shd w:val="clear" w:color="auto" w:fill="000000" w:themeFill="text1"/>
            <w:vAlign w:val="center"/>
          </w:tcPr>
          <w:p w14:paraId="5BEEBF12" w14:textId="387BDED7"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Payment made</w:t>
            </w:r>
          </w:p>
        </w:tc>
        <w:tc>
          <w:tcPr>
            <w:tcW w:w="1518" w:type="dxa"/>
            <w:shd w:val="clear" w:color="auto" w:fill="000000" w:themeFill="text1"/>
            <w:vAlign w:val="center"/>
          </w:tcPr>
          <w:p w14:paraId="7124EC14" w14:textId="0320C2BD"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Superannuation paid</w:t>
            </w:r>
          </w:p>
        </w:tc>
        <w:tc>
          <w:tcPr>
            <w:tcW w:w="1170" w:type="dxa"/>
            <w:shd w:val="clear" w:color="auto" w:fill="000000" w:themeFill="text1"/>
            <w:vAlign w:val="center"/>
          </w:tcPr>
          <w:p w14:paraId="3081B39A" w14:textId="1ADB7DF7"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Payment owing</w:t>
            </w:r>
          </w:p>
        </w:tc>
        <w:tc>
          <w:tcPr>
            <w:tcW w:w="1518" w:type="dxa"/>
            <w:shd w:val="clear" w:color="auto" w:fill="000000" w:themeFill="text1"/>
            <w:vAlign w:val="center"/>
          </w:tcPr>
          <w:p w14:paraId="7AD3E9FE" w14:textId="3A3176E0"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Superannuation owing</w:t>
            </w:r>
          </w:p>
        </w:tc>
        <w:tc>
          <w:tcPr>
            <w:tcW w:w="1004" w:type="dxa"/>
            <w:shd w:val="clear" w:color="auto" w:fill="000000" w:themeFill="text1"/>
          </w:tcPr>
          <w:p w14:paraId="3DE36100" w14:textId="58482B91"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 xml:space="preserve">Annual leave </w:t>
            </w:r>
          </w:p>
        </w:tc>
        <w:tc>
          <w:tcPr>
            <w:tcW w:w="1037" w:type="dxa"/>
            <w:shd w:val="clear" w:color="auto" w:fill="000000" w:themeFill="text1"/>
          </w:tcPr>
          <w:p w14:paraId="0F7CA590" w14:textId="4A443042"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Personal leave</w:t>
            </w:r>
          </w:p>
        </w:tc>
        <w:tc>
          <w:tcPr>
            <w:tcW w:w="781" w:type="dxa"/>
            <w:shd w:val="clear" w:color="auto" w:fill="000000" w:themeFill="text1"/>
          </w:tcPr>
          <w:p w14:paraId="2157ECC4" w14:textId="7FCAFBBD" w:rsidR="00021E83" w:rsidRPr="00263B4B" w:rsidRDefault="00021E83" w:rsidP="00D2498A">
            <w:pPr>
              <w:jc w:val="both"/>
              <w:rPr>
                <w:rFonts w:asciiTheme="minorHAnsi" w:hAnsiTheme="minorHAnsi" w:cstheme="minorHAnsi"/>
                <w:sz w:val="20"/>
              </w:rPr>
            </w:pPr>
            <w:r w:rsidRPr="00263B4B">
              <w:rPr>
                <w:rFonts w:asciiTheme="minorHAnsi" w:hAnsiTheme="minorHAnsi" w:cstheme="minorHAnsi"/>
                <w:sz w:val="20"/>
              </w:rPr>
              <w:t>Company making outstanding rectification payments</w:t>
            </w:r>
          </w:p>
        </w:tc>
      </w:tr>
      <w:tr w:rsidR="00021E83" w:rsidRPr="00263B4B" w14:paraId="621627F0" w14:textId="4522D68C" w:rsidTr="00021E83">
        <w:tc>
          <w:tcPr>
            <w:tcW w:w="305" w:type="dxa"/>
          </w:tcPr>
          <w:p w14:paraId="49539396" w14:textId="3AC9695E" w:rsidR="00021E83" w:rsidRPr="00263B4B" w:rsidRDefault="00021E83" w:rsidP="00D2498A">
            <w:pPr>
              <w:jc w:val="both"/>
              <w:rPr>
                <w:rFonts w:asciiTheme="minorHAnsi" w:hAnsiTheme="minorHAnsi" w:cstheme="minorHAnsi"/>
                <w:sz w:val="16"/>
                <w:szCs w:val="16"/>
              </w:rPr>
            </w:pPr>
            <w:r w:rsidRPr="00263B4B">
              <w:rPr>
                <w:rFonts w:asciiTheme="minorHAnsi" w:hAnsiTheme="minorHAnsi" w:cstheme="minorHAnsi"/>
                <w:sz w:val="16"/>
                <w:szCs w:val="16"/>
              </w:rPr>
              <w:t>1</w:t>
            </w:r>
          </w:p>
        </w:tc>
        <w:tc>
          <w:tcPr>
            <w:tcW w:w="1216" w:type="dxa"/>
          </w:tcPr>
          <w:p w14:paraId="2651AE12" w14:textId="77777777" w:rsidR="00021E83" w:rsidRPr="00263B4B" w:rsidRDefault="00021E83" w:rsidP="00D2498A">
            <w:pPr>
              <w:jc w:val="both"/>
              <w:rPr>
                <w:rFonts w:asciiTheme="minorHAnsi" w:hAnsiTheme="minorHAnsi" w:cstheme="minorHAnsi"/>
                <w:sz w:val="16"/>
                <w:szCs w:val="16"/>
              </w:rPr>
            </w:pPr>
          </w:p>
        </w:tc>
        <w:tc>
          <w:tcPr>
            <w:tcW w:w="1474" w:type="dxa"/>
          </w:tcPr>
          <w:p w14:paraId="720A2CF6" w14:textId="77777777" w:rsidR="00021E83" w:rsidRPr="00263B4B" w:rsidRDefault="00021E83" w:rsidP="00D2498A">
            <w:pPr>
              <w:jc w:val="both"/>
              <w:rPr>
                <w:rFonts w:asciiTheme="minorHAnsi" w:hAnsiTheme="minorHAnsi" w:cstheme="minorHAnsi"/>
                <w:sz w:val="16"/>
                <w:szCs w:val="16"/>
              </w:rPr>
            </w:pPr>
          </w:p>
        </w:tc>
        <w:tc>
          <w:tcPr>
            <w:tcW w:w="1237" w:type="dxa"/>
          </w:tcPr>
          <w:p w14:paraId="0B6BD860" w14:textId="77777777" w:rsidR="00021E83" w:rsidRPr="00263B4B" w:rsidRDefault="00021E83" w:rsidP="00D2498A">
            <w:pPr>
              <w:jc w:val="both"/>
              <w:rPr>
                <w:rFonts w:asciiTheme="minorHAnsi" w:hAnsiTheme="minorHAnsi" w:cstheme="minorHAnsi"/>
                <w:sz w:val="16"/>
                <w:szCs w:val="16"/>
              </w:rPr>
            </w:pPr>
          </w:p>
        </w:tc>
        <w:tc>
          <w:tcPr>
            <w:tcW w:w="1518" w:type="dxa"/>
          </w:tcPr>
          <w:p w14:paraId="435889DB" w14:textId="77777777" w:rsidR="00021E83" w:rsidRPr="00263B4B" w:rsidRDefault="00021E83" w:rsidP="00D2498A">
            <w:pPr>
              <w:jc w:val="both"/>
              <w:rPr>
                <w:rFonts w:asciiTheme="minorHAnsi" w:hAnsiTheme="minorHAnsi" w:cstheme="minorHAnsi"/>
                <w:sz w:val="16"/>
                <w:szCs w:val="16"/>
              </w:rPr>
            </w:pPr>
          </w:p>
        </w:tc>
        <w:tc>
          <w:tcPr>
            <w:tcW w:w="1170" w:type="dxa"/>
          </w:tcPr>
          <w:p w14:paraId="36AD6C21" w14:textId="77777777" w:rsidR="00021E83" w:rsidRPr="00263B4B" w:rsidRDefault="00021E83" w:rsidP="00D2498A">
            <w:pPr>
              <w:jc w:val="both"/>
              <w:rPr>
                <w:rFonts w:asciiTheme="minorHAnsi" w:hAnsiTheme="minorHAnsi" w:cstheme="minorHAnsi"/>
                <w:sz w:val="16"/>
                <w:szCs w:val="16"/>
              </w:rPr>
            </w:pPr>
          </w:p>
        </w:tc>
        <w:tc>
          <w:tcPr>
            <w:tcW w:w="1518" w:type="dxa"/>
          </w:tcPr>
          <w:p w14:paraId="3619F219" w14:textId="77777777" w:rsidR="00021E83" w:rsidRPr="00263B4B" w:rsidRDefault="00021E83" w:rsidP="00D2498A">
            <w:pPr>
              <w:jc w:val="both"/>
              <w:rPr>
                <w:rFonts w:asciiTheme="minorHAnsi" w:hAnsiTheme="minorHAnsi" w:cstheme="minorHAnsi"/>
                <w:sz w:val="16"/>
                <w:szCs w:val="16"/>
              </w:rPr>
            </w:pPr>
          </w:p>
        </w:tc>
        <w:tc>
          <w:tcPr>
            <w:tcW w:w="1170" w:type="dxa"/>
          </w:tcPr>
          <w:p w14:paraId="1C698732" w14:textId="77777777" w:rsidR="00021E83" w:rsidRPr="00263B4B" w:rsidRDefault="00021E83" w:rsidP="00D2498A">
            <w:pPr>
              <w:jc w:val="both"/>
              <w:rPr>
                <w:rFonts w:asciiTheme="minorHAnsi" w:hAnsiTheme="minorHAnsi" w:cstheme="minorHAnsi"/>
                <w:sz w:val="16"/>
                <w:szCs w:val="16"/>
              </w:rPr>
            </w:pPr>
          </w:p>
        </w:tc>
        <w:tc>
          <w:tcPr>
            <w:tcW w:w="1518" w:type="dxa"/>
          </w:tcPr>
          <w:p w14:paraId="1774420A" w14:textId="77777777" w:rsidR="00021E83" w:rsidRPr="00263B4B" w:rsidRDefault="00021E83" w:rsidP="00D2498A">
            <w:pPr>
              <w:jc w:val="both"/>
              <w:rPr>
                <w:rFonts w:asciiTheme="minorHAnsi" w:hAnsiTheme="minorHAnsi" w:cstheme="minorHAnsi"/>
                <w:sz w:val="16"/>
                <w:szCs w:val="16"/>
              </w:rPr>
            </w:pPr>
          </w:p>
        </w:tc>
        <w:tc>
          <w:tcPr>
            <w:tcW w:w="1004" w:type="dxa"/>
          </w:tcPr>
          <w:p w14:paraId="29384A0D" w14:textId="77777777" w:rsidR="00021E83" w:rsidRPr="00263B4B" w:rsidRDefault="00021E83" w:rsidP="00D2498A">
            <w:pPr>
              <w:jc w:val="both"/>
              <w:rPr>
                <w:rFonts w:asciiTheme="minorHAnsi" w:hAnsiTheme="minorHAnsi" w:cstheme="minorHAnsi"/>
                <w:sz w:val="16"/>
                <w:szCs w:val="16"/>
              </w:rPr>
            </w:pPr>
          </w:p>
        </w:tc>
        <w:tc>
          <w:tcPr>
            <w:tcW w:w="1037" w:type="dxa"/>
          </w:tcPr>
          <w:p w14:paraId="594CF2BB" w14:textId="77777777" w:rsidR="00021E83" w:rsidRPr="00263B4B" w:rsidRDefault="00021E83" w:rsidP="00D2498A">
            <w:pPr>
              <w:jc w:val="both"/>
              <w:rPr>
                <w:rFonts w:asciiTheme="minorHAnsi" w:hAnsiTheme="minorHAnsi" w:cstheme="minorHAnsi"/>
                <w:sz w:val="16"/>
                <w:szCs w:val="16"/>
              </w:rPr>
            </w:pPr>
          </w:p>
        </w:tc>
        <w:tc>
          <w:tcPr>
            <w:tcW w:w="781" w:type="dxa"/>
          </w:tcPr>
          <w:p w14:paraId="648D8D4D" w14:textId="77777777" w:rsidR="00021E83" w:rsidRPr="00263B4B" w:rsidRDefault="00021E83" w:rsidP="00D2498A">
            <w:pPr>
              <w:jc w:val="both"/>
              <w:rPr>
                <w:rFonts w:asciiTheme="minorHAnsi" w:hAnsiTheme="minorHAnsi" w:cstheme="minorHAnsi"/>
                <w:sz w:val="16"/>
                <w:szCs w:val="16"/>
              </w:rPr>
            </w:pPr>
          </w:p>
        </w:tc>
      </w:tr>
      <w:tr w:rsidR="00021E83" w:rsidRPr="00263B4B" w14:paraId="6CF68181" w14:textId="2572B803" w:rsidTr="00021E83">
        <w:tc>
          <w:tcPr>
            <w:tcW w:w="305" w:type="dxa"/>
          </w:tcPr>
          <w:p w14:paraId="070705C5" w14:textId="5BDC14B0" w:rsidR="00021E83" w:rsidRPr="00263B4B" w:rsidRDefault="00021E83" w:rsidP="00D2498A">
            <w:pPr>
              <w:jc w:val="both"/>
              <w:rPr>
                <w:rFonts w:asciiTheme="minorHAnsi" w:hAnsiTheme="minorHAnsi" w:cstheme="minorHAnsi"/>
                <w:sz w:val="16"/>
                <w:szCs w:val="16"/>
              </w:rPr>
            </w:pPr>
            <w:r w:rsidRPr="00263B4B">
              <w:rPr>
                <w:rFonts w:asciiTheme="minorHAnsi" w:hAnsiTheme="minorHAnsi" w:cstheme="minorHAnsi"/>
                <w:sz w:val="16"/>
                <w:szCs w:val="16"/>
              </w:rPr>
              <w:t>2</w:t>
            </w:r>
          </w:p>
        </w:tc>
        <w:tc>
          <w:tcPr>
            <w:tcW w:w="1216" w:type="dxa"/>
          </w:tcPr>
          <w:p w14:paraId="33751967" w14:textId="77777777" w:rsidR="00021E83" w:rsidRPr="00263B4B" w:rsidRDefault="00021E83" w:rsidP="00D2498A">
            <w:pPr>
              <w:jc w:val="both"/>
              <w:rPr>
                <w:rFonts w:asciiTheme="minorHAnsi" w:hAnsiTheme="minorHAnsi" w:cstheme="minorHAnsi"/>
                <w:sz w:val="16"/>
                <w:szCs w:val="16"/>
              </w:rPr>
            </w:pPr>
          </w:p>
        </w:tc>
        <w:tc>
          <w:tcPr>
            <w:tcW w:w="1474" w:type="dxa"/>
          </w:tcPr>
          <w:p w14:paraId="28BB5A19" w14:textId="77777777" w:rsidR="00021E83" w:rsidRPr="00263B4B" w:rsidRDefault="00021E83" w:rsidP="00D2498A">
            <w:pPr>
              <w:jc w:val="both"/>
              <w:rPr>
                <w:rFonts w:asciiTheme="minorHAnsi" w:hAnsiTheme="minorHAnsi" w:cstheme="minorHAnsi"/>
                <w:sz w:val="16"/>
                <w:szCs w:val="16"/>
              </w:rPr>
            </w:pPr>
          </w:p>
        </w:tc>
        <w:tc>
          <w:tcPr>
            <w:tcW w:w="1237" w:type="dxa"/>
          </w:tcPr>
          <w:p w14:paraId="367C3F62" w14:textId="77777777" w:rsidR="00021E83" w:rsidRPr="00263B4B" w:rsidRDefault="00021E83" w:rsidP="00D2498A">
            <w:pPr>
              <w:jc w:val="both"/>
              <w:rPr>
                <w:rFonts w:asciiTheme="minorHAnsi" w:hAnsiTheme="minorHAnsi" w:cstheme="minorHAnsi"/>
                <w:sz w:val="16"/>
                <w:szCs w:val="16"/>
              </w:rPr>
            </w:pPr>
          </w:p>
        </w:tc>
        <w:tc>
          <w:tcPr>
            <w:tcW w:w="1518" w:type="dxa"/>
          </w:tcPr>
          <w:p w14:paraId="57986552" w14:textId="77777777" w:rsidR="00021E83" w:rsidRPr="00263B4B" w:rsidRDefault="00021E83" w:rsidP="00D2498A">
            <w:pPr>
              <w:jc w:val="both"/>
              <w:rPr>
                <w:rFonts w:asciiTheme="minorHAnsi" w:hAnsiTheme="minorHAnsi" w:cstheme="minorHAnsi"/>
                <w:sz w:val="16"/>
                <w:szCs w:val="16"/>
              </w:rPr>
            </w:pPr>
          </w:p>
        </w:tc>
        <w:tc>
          <w:tcPr>
            <w:tcW w:w="1170" w:type="dxa"/>
          </w:tcPr>
          <w:p w14:paraId="0C73E903" w14:textId="77777777" w:rsidR="00021E83" w:rsidRPr="00263B4B" w:rsidRDefault="00021E83" w:rsidP="00D2498A">
            <w:pPr>
              <w:jc w:val="both"/>
              <w:rPr>
                <w:rFonts w:asciiTheme="minorHAnsi" w:hAnsiTheme="minorHAnsi" w:cstheme="minorHAnsi"/>
                <w:sz w:val="16"/>
                <w:szCs w:val="16"/>
              </w:rPr>
            </w:pPr>
          </w:p>
        </w:tc>
        <w:tc>
          <w:tcPr>
            <w:tcW w:w="1518" w:type="dxa"/>
          </w:tcPr>
          <w:p w14:paraId="55BED2FC" w14:textId="77777777" w:rsidR="00021E83" w:rsidRPr="00263B4B" w:rsidRDefault="00021E83" w:rsidP="00D2498A">
            <w:pPr>
              <w:jc w:val="both"/>
              <w:rPr>
                <w:rFonts w:asciiTheme="minorHAnsi" w:hAnsiTheme="minorHAnsi" w:cstheme="minorHAnsi"/>
                <w:sz w:val="16"/>
                <w:szCs w:val="16"/>
              </w:rPr>
            </w:pPr>
          </w:p>
        </w:tc>
        <w:tc>
          <w:tcPr>
            <w:tcW w:w="1170" w:type="dxa"/>
          </w:tcPr>
          <w:p w14:paraId="14B0DE8C" w14:textId="77777777" w:rsidR="00021E83" w:rsidRPr="00263B4B" w:rsidRDefault="00021E83" w:rsidP="00D2498A">
            <w:pPr>
              <w:jc w:val="both"/>
              <w:rPr>
                <w:rFonts w:asciiTheme="minorHAnsi" w:hAnsiTheme="minorHAnsi" w:cstheme="minorHAnsi"/>
                <w:sz w:val="16"/>
                <w:szCs w:val="16"/>
              </w:rPr>
            </w:pPr>
          </w:p>
        </w:tc>
        <w:tc>
          <w:tcPr>
            <w:tcW w:w="1518" w:type="dxa"/>
          </w:tcPr>
          <w:p w14:paraId="605661E5" w14:textId="77777777" w:rsidR="00021E83" w:rsidRPr="00263B4B" w:rsidRDefault="00021E83" w:rsidP="00D2498A">
            <w:pPr>
              <w:jc w:val="both"/>
              <w:rPr>
                <w:rFonts w:asciiTheme="minorHAnsi" w:hAnsiTheme="minorHAnsi" w:cstheme="minorHAnsi"/>
                <w:sz w:val="16"/>
                <w:szCs w:val="16"/>
              </w:rPr>
            </w:pPr>
          </w:p>
        </w:tc>
        <w:tc>
          <w:tcPr>
            <w:tcW w:w="1004" w:type="dxa"/>
          </w:tcPr>
          <w:p w14:paraId="407CA011" w14:textId="77777777" w:rsidR="00021E83" w:rsidRPr="00263B4B" w:rsidRDefault="00021E83" w:rsidP="00D2498A">
            <w:pPr>
              <w:jc w:val="both"/>
              <w:rPr>
                <w:rFonts w:asciiTheme="minorHAnsi" w:hAnsiTheme="minorHAnsi" w:cstheme="minorHAnsi"/>
                <w:sz w:val="16"/>
                <w:szCs w:val="16"/>
              </w:rPr>
            </w:pPr>
          </w:p>
        </w:tc>
        <w:tc>
          <w:tcPr>
            <w:tcW w:w="1037" w:type="dxa"/>
          </w:tcPr>
          <w:p w14:paraId="06DAC3F5" w14:textId="77777777" w:rsidR="00021E83" w:rsidRPr="00263B4B" w:rsidRDefault="00021E83" w:rsidP="00D2498A">
            <w:pPr>
              <w:jc w:val="both"/>
              <w:rPr>
                <w:rFonts w:asciiTheme="minorHAnsi" w:hAnsiTheme="minorHAnsi" w:cstheme="minorHAnsi"/>
                <w:sz w:val="16"/>
                <w:szCs w:val="16"/>
              </w:rPr>
            </w:pPr>
          </w:p>
        </w:tc>
        <w:tc>
          <w:tcPr>
            <w:tcW w:w="781" w:type="dxa"/>
          </w:tcPr>
          <w:p w14:paraId="3D0A1A4A" w14:textId="77777777" w:rsidR="00021E83" w:rsidRPr="00263B4B" w:rsidRDefault="00021E83" w:rsidP="00D2498A">
            <w:pPr>
              <w:jc w:val="both"/>
              <w:rPr>
                <w:rFonts w:asciiTheme="minorHAnsi" w:hAnsiTheme="minorHAnsi" w:cstheme="minorHAnsi"/>
                <w:sz w:val="16"/>
                <w:szCs w:val="16"/>
              </w:rPr>
            </w:pPr>
          </w:p>
        </w:tc>
      </w:tr>
      <w:tr w:rsidR="00021E83" w:rsidRPr="00263B4B" w14:paraId="443D9DB0" w14:textId="479F627F" w:rsidTr="00021E83">
        <w:tc>
          <w:tcPr>
            <w:tcW w:w="305" w:type="dxa"/>
          </w:tcPr>
          <w:p w14:paraId="47D3209B" w14:textId="2512801A" w:rsidR="00021E83" w:rsidRPr="00263B4B" w:rsidRDefault="00021E83" w:rsidP="00D2498A">
            <w:pPr>
              <w:jc w:val="both"/>
              <w:rPr>
                <w:rFonts w:asciiTheme="minorHAnsi" w:hAnsiTheme="minorHAnsi" w:cstheme="minorHAnsi"/>
                <w:sz w:val="16"/>
                <w:szCs w:val="16"/>
              </w:rPr>
            </w:pPr>
            <w:r w:rsidRPr="00263B4B">
              <w:rPr>
                <w:rFonts w:asciiTheme="minorHAnsi" w:hAnsiTheme="minorHAnsi" w:cstheme="minorHAnsi"/>
                <w:sz w:val="16"/>
                <w:szCs w:val="16"/>
              </w:rPr>
              <w:t>3</w:t>
            </w:r>
          </w:p>
        </w:tc>
        <w:tc>
          <w:tcPr>
            <w:tcW w:w="1216" w:type="dxa"/>
          </w:tcPr>
          <w:p w14:paraId="0996C622" w14:textId="77777777" w:rsidR="00021E83" w:rsidRPr="00263B4B" w:rsidRDefault="00021E83" w:rsidP="00D2498A">
            <w:pPr>
              <w:jc w:val="both"/>
              <w:rPr>
                <w:rFonts w:asciiTheme="minorHAnsi" w:hAnsiTheme="minorHAnsi" w:cstheme="minorHAnsi"/>
                <w:sz w:val="16"/>
                <w:szCs w:val="16"/>
              </w:rPr>
            </w:pPr>
          </w:p>
        </w:tc>
        <w:tc>
          <w:tcPr>
            <w:tcW w:w="1474" w:type="dxa"/>
          </w:tcPr>
          <w:p w14:paraId="28855278" w14:textId="77777777" w:rsidR="00021E83" w:rsidRPr="00263B4B" w:rsidRDefault="00021E83" w:rsidP="00D2498A">
            <w:pPr>
              <w:jc w:val="both"/>
              <w:rPr>
                <w:rFonts w:asciiTheme="minorHAnsi" w:hAnsiTheme="minorHAnsi" w:cstheme="minorHAnsi"/>
                <w:sz w:val="16"/>
                <w:szCs w:val="16"/>
              </w:rPr>
            </w:pPr>
          </w:p>
        </w:tc>
        <w:tc>
          <w:tcPr>
            <w:tcW w:w="1237" w:type="dxa"/>
          </w:tcPr>
          <w:p w14:paraId="1DB9A115" w14:textId="77777777" w:rsidR="00021E83" w:rsidRPr="00263B4B" w:rsidRDefault="00021E83" w:rsidP="00D2498A">
            <w:pPr>
              <w:jc w:val="both"/>
              <w:rPr>
                <w:rFonts w:asciiTheme="minorHAnsi" w:hAnsiTheme="minorHAnsi" w:cstheme="minorHAnsi"/>
                <w:sz w:val="16"/>
                <w:szCs w:val="16"/>
              </w:rPr>
            </w:pPr>
          </w:p>
        </w:tc>
        <w:tc>
          <w:tcPr>
            <w:tcW w:w="1518" w:type="dxa"/>
          </w:tcPr>
          <w:p w14:paraId="75657426" w14:textId="77777777" w:rsidR="00021E83" w:rsidRPr="00263B4B" w:rsidRDefault="00021E83" w:rsidP="00D2498A">
            <w:pPr>
              <w:jc w:val="both"/>
              <w:rPr>
                <w:rFonts w:asciiTheme="minorHAnsi" w:hAnsiTheme="minorHAnsi" w:cstheme="minorHAnsi"/>
                <w:sz w:val="16"/>
                <w:szCs w:val="16"/>
              </w:rPr>
            </w:pPr>
          </w:p>
        </w:tc>
        <w:tc>
          <w:tcPr>
            <w:tcW w:w="1170" w:type="dxa"/>
          </w:tcPr>
          <w:p w14:paraId="5025C79F" w14:textId="77777777" w:rsidR="00021E83" w:rsidRPr="00263B4B" w:rsidRDefault="00021E83" w:rsidP="00D2498A">
            <w:pPr>
              <w:jc w:val="both"/>
              <w:rPr>
                <w:rFonts w:asciiTheme="minorHAnsi" w:hAnsiTheme="minorHAnsi" w:cstheme="minorHAnsi"/>
                <w:sz w:val="16"/>
                <w:szCs w:val="16"/>
              </w:rPr>
            </w:pPr>
          </w:p>
        </w:tc>
        <w:tc>
          <w:tcPr>
            <w:tcW w:w="1518" w:type="dxa"/>
          </w:tcPr>
          <w:p w14:paraId="5467F54E" w14:textId="77777777" w:rsidR="00021E83" w:rsidRPr="00263B4B" w:rsidRDefault="00021E83" w:rsidP="00D2498A">
            <w:pPr>
              <w:jc w:val="both"/>
              <w:rPr>
                <w:rFonts w:asciiTheme="minorHAnsi" w:hAnsiTheme="minorHAnsi" w:cstheme="minorHAnsi"/>
                <w:sz w:val="16"/>
                <w:szCs w:val="16"/>
              </w:rPr>
            </w:pPr>
          </w:p>
        </w:tc>
        <w:tc>
          <w:tcPr>
            <w:tcW w:w="1170" w:type="dxa"/>
          </w:tcPr>
          <w:p w14:paraId="333A834F" w14:textId="77777777" w:rsidR="00021E83" w:rsidRPr="00263B4B" w:rsidRDefault="00021E83" w:rsidP="00D2498A">
            <w:pPr>
              <w:jc w:val="both"/>
              <w:rPr>
                <w:rFonts w:asciiTheme="minorHAnsi" w:hAnsiTheme="minorHAnsi" w:cstheme="minorHAnsi"/>
                <w:sz w:val="16"/>
                <w:szCs w:val="16"/>
              </w:rPr>
            </w:pPr>
          </w:p>
        </w:tc>
        <w:tc>
          <w:tcPr>
            <w:tcW w:w="1518" w:type="dxa"/>
          </w:tcPr>
          <w:p w14:paraId="66CC3C99" w14:textId="77777777" w:rsidR="00021E83" w:rsidRPr="00263B4B" w:rsidRDefault="00021E83" w:rsidP="00D2498A">
            <w:pPr>
              <w:jc w:val="both"/>
              <w:rPr>
                <w:rFonts w:asciiTheme="minorHAnsi" w:hAnsiTheme="minorHAnsi" w:cstheme="minorHAnsi"/>
                <w:sz w:val="16"/>
                <w:szCs w:val="16"/>
              </w:rPr>
            </w:pPr>
          </w:p>
        </w:tc>
        <w:tc>
          <w:tcPr>
            <w:tcW w:w="1004" w:type="dxa"/>
          </w:tcPr>
          <w:p w14:paraId="3C899BB6" w14:textId="77777777" w:rsidR="00021E83" w:rsidRPr="00263B4B" w:rsidRDefault="00021E83" w:rsidP="00D2498A">
            <w:pPr>
              <w:jc w:val="both"/>
              <w:rPr>
                <w:rFonts w:asciiTheme="minorHAnsi" w:hAnsiTheme="minorHAnsi" w:cstheme="minorHAnsi"/>
                <w:sz w:val="16"/>
                <w:szCs w:val="16"/>
              </w:rPr>
            </w:pPr>
          </w:p>
        </w:tc>
        <w:tc>
          <w:tcPr>
            <w:tcW w:w="1037" w:type="dxa"/>
          </w:tcPr>
          <w:p w14:paraId="2FD6FC65" w14:textId="77777777" w:rsidR="00021E83" w:rsidRPr="00263B4B" w:rsidRDefault="00021E83" w:rsidP="00D2498A">
            <w:pPr>
              <w:jc w:val="both"/>
              <w:rPr>
                <w:rFonts w:asciiTheme="minorHAnsi" w:hAnsiTheme="minorHAnsi" w:cstheme="minorHAnsi"/>
                <w:sz w:val="16"/>
                <w:szCs w:val="16"/>
              </w:rPr>
            </w:pPr>
          </w:p>
        </w:tc>
        <w:tc>
          <w:tcPr>
            <w:tcW w:w="781" w:type="dxa"/>
          </w:tcPr>
          <w:p w14:paraId="48928544" w14:textId="77777777" w:rsidR="00021E83" w:rsidRPr="00263B4B" w:rsidRDefault="00021E83" w:rsidP="00D2498A">
            <w:pPr>
              <w:jc w:val="both"/>
              <w:rPr>
                <w:rFonts w:asciiTheme="minorHAnsi" w:hAnsiTheme="minorHAnsi" w:cstheme="minorHAnsi"/>
                <w:sz w:val="16"/>
                <w:szCs w:val="16"/>
              </w:rPr>
            </w:pPr>
          </w:p>
        </w:tc>
      </w:tr>
      <w:tr w:rsidR="00021E83" w:rsidRPr="00263B4B" w14:paraId="1BD5D76D" w14:textId="380F6775" w:rsidTr="00021E83">
        <w:tc>
          <w:tcPr>
            <w:tcW w:w="305" w:type="dxa"/>
          </w:tcPr>
          <w:p w14:paraId="0AD73631" w14:textId="51C928F4" w:rsidR="00021E83" w:rsidRPr="00263B4B" w:rsidRDefault="00021E83" w:rsidP="00D2498A">
            <w:pPr>
              <w:jc w:val="both"/>
              <w:rPr>
                <w:rFonts w:asciiTheme="minorHAnsi" w:hAnsiTheme="minorHAnsi" w:cstheme="minorHAnsi"/>
                <w:sz w:val="16"/>
                <w:szCs w:val="16"/>
              </w:rPr>
            </w:pPr>
            <w:r w:rsidRPr="00263B4B">
              <w:rPr>
                <w:rFonts w:asciiTheme="minorHAnsi" w:hAnsiTheme="minorHAnsi" w:cstheme="minorHAnsi"/>
                <w:sz w:val="16"/>
                <w:szCs w:val="16"/>
              </w:rPr>
              <w:t>4</w:t>
            </w:r>
          </w:p>
        </w:tc>
        <w:tc>
          <w:tcPr>
            <w:tcW w:w="1216" w:type="dxa"/>
          </w:tcPr>
          <w:p w14:paraId="7D46B3B0" w14:textId="77777777" w:rsidR="00021E83" w:rsidRPr="00263B4B" w:rsidRDefault="00021E83" w:rsidP="00D2498A">
            <w:pPr>
              <w:jc w:val="both"/>
              <w:rPr>
                <w:rFonts w:asciiTheme="minorHAnsi" w:hAnsiTheme="minorHAnsi" w:cstheme="minorHAnsi"/>
                <w:sz w:val="16"/>
                <w:szCs w:val="16"/>
              </w:rPr>
            </w:pPr>
          </w:p>
        </w:tc>
        <w:tc>
          <w:tcPr>
            <w:tcW w:w="1474" w:type="dxa"/>
          </w:tcPr>
          <w:p w14:paraId="6C7D5F7F" w14:textId="77777777" w:rsidR="00021E83" w:rsidRPr="00263B4B" w:rsidRDefault="00021E83" w:rsidP="00D2498A">
            <w:pPr>
              <w:jc w:val="both"/>
              <w:rPr>
                <w:rFonts w:asciiTheme="minorHAnsi" w:hAnsiTheme="minorHAnsi" w:cstheme="minorHAnsi"/>
                <w:sz w:val="16"/>
                <w:szCs w:val="16"/>
              </w:rPr>
            </w:pPr>
          </w:p>
        </w:tc>
        <w:tc>
          <w:tcPr>
            <w:tcW w:w="1237" w:type="dxa"/>
          </w:tcPr>
          <w:p w14:paraId="20C56E0B" w14:textId="77777777" w:rsidR="00021E83" w:rsidRPr="00263B4B" w:rsidRDefault="00021E83" w:rsidP="00D2498A">
            <w:pPr>
              <w:jc w:val="both"/>
              <w:rPr>
                <w:rFonts w:asciiTheme="minorHAnsi" w:hAnsiTheme="minorHAnsi" w:cstheme="minorHAnsi"/>
                <w:sz w:val="16"/>
                <w:szCs w:val="16"/>
              </w:rPr>
            </w:pPr>
          </w:p>
        </w:tc>
        <w:tc>
          <w:tcPr>
            <w:tcW w:w="1518" w:type="dxa"/>
          </w:tcPr>
          <w:p w14:paraId="511B6CD8" w14:textId="77777777" w:rsidR="00021E83" w:rsidRPr="00263B4B" w:rsidRDefault="00021E83" w:rsidP="00D2498A">
            <w:pPr>
              <w:jc w:val="both"/>
              <w:rPr>
                <w:rFonts w:asciiTheme="minorHAnsi" w:hAnsiTheme="minorHAnsi" w:cstheme="minorHAnsi"/>
                <w:sz w:val="16"/>
                <w:szCs w:val="16"/>
              </w:rPr>
            </w:pPr>
          </w:p>
        </w:tc>
        <w:tc>
          <w:tcPr>
            <w:tcW w:w="1170" w:type="dxa"/>
          </w:tcPr>
          <w:p w14:paraId="242B73EF" w14:textId="77777777" w:rsidR="00021E83" w:rsidRPr="00263B4B" w:rsidRDefault="00021E83" w:rsidP="00D2498A">
            <w:pPr>
              <w:jc w:val="both"/>
              <w:rPr>
                <w:rFonts w:asciiTheme="minorHAnsi" w:hAnsiTheme="minorHAnsi" w:cstheme="minorHAnsi"/>
                <w:sz w:val="16"/>
                <w:szCs w:val="16"/>
              </w:rPr>
            </w:pPr>
          </w:p>
        </w:tc>
        <w:tc>
          <w:tcPr>
            <w:tcW w:w="1518" w:type="dxa"/>
          </w:tcPr>
          <w:p w14:paraId="320B6D05" w14:textId="77777777" w:rsidR="00021E83" w:rsidRPr="00263B4B" w:rsidRDefault="00021E83" w:rsidP="00D2498A">
            <w:pPr>
              <w:jc w:val="both"/>
              <w:rPr>
                <w:rFonts w:asciiTheme="minorHAnsi" w:hAnsiTheme="minorHAnsi" w:cstheme="minorHAnsi"/>
                <w:sz w:val="16"/>
                <w:szCs w:val="16"/>
              </w:rPr>
            </w:pPr>
          </w:p>
        </w:tc>
        <w:tc>
          <w:tcPr>
            <w:tcW w:w="1170" w:type="dxa"/>
          </w:tcPr>
          <w:p w14:paraId="7B622072" w14:textId="77777777" w:rsidR="00021E83" w:rsidRPr="00263B4B" w:rsidRDefault="00021E83" w:rsidP="00D2498A">
            <w:pPr>
              <w:jc w:val="both"/>
              <w:rPr>
                <w:rFonts w:asciiTheme="minorHAnsi" w:hAnsiTheme="minorHAnsi" w:cstheme="minorHAnsi"/>
                <w:sz w:val="16"/>
                <w:szCs w:val="16"/>
              </w:rPr>
            </w:pPr>
          </w:p>
        </w:tc>
        <w:tc>
          <w:tcPr>
            <w:tcW w:w="1518" w:type="dxa"/>
          </w:tcPr>
          <w:p w14:paraId="7E83A820" w14:textId="77777777" w:rsidR="00021E83" w:rsidRPr="00263B4B" w:rsidRDefault="00021E83" w:rsidP="00D2498A">
            <w:pPr>
              <w:jc w:val="both"/>
              <w:rPr>
                <w:rFonts w:asciiTheme="minorHAnsi" w:hAnsiTheme="minorHAnsi" w:cstheme="minorHAnsi"/>
                <w:sz w:val="16"/>
                <w:szCs w:val="16"/>
              </w:rPr>
            </w:pPr>
          </w:p>
        </w:tc>
        <w:tc>
          <w:tcPr>
            <w:tcW w:w="1004" w:type="dxa"/>
          </w:tcPr>
          <w:p w14:paraId="32A1B5A0" w14:textId="77777777" w:rsidR="00021E83" w:rsidRPr="00263B4B" w:rsidRDefault="00021E83" w:rsidP="00D2498A">
            <w:pPr>
              <w:jc w:val="both"/>
              <w:rPr>
                <w:rFonts w:asciiTheme="minorHAnsi" w:hAnsiTheme="minorHAnsi" w:cstheme="minorHAnsi"/>
                <w:sz w:val="16"/>
                <w:szCs w:val="16"/>
              </w:rPr>
            </w:pPr>
          </w:p>
        </w:tc>
        <w:tc>
          <w:tcPr>
            <w:tcW w:w="1037" w:type="dxa"/>
          </w:tcPr>
          <w:p w14:paraId="66386A56" w14:textId="77777777" w:rsidR="00021E83" w:rsidRPr="00263B4B" w:rsidRDefault="00021E83" w:rsidP="00D2498A">
            <w:pPr>
              <w:jc w:val="both"/>
              <w:rPr>
                <w:rFonts w:asciiTheme="minorHAnsi" w:hAnsiTheme="minorHAnsi" w:cstheme="minorHAnsi"/>
                <w:sz w:val="16"/>
                <w:szCs w:val="16"/>
              </w:rPr>
            </w:pPr>
          </w:p>
        </w:tc>
        <w:tc>
          <w:tcPr>
            <w:tcW w:w="781" w:type="dxa"/>
          </w:tcPr>
          <w:p w14:paraId="4200C09B" w14:textId="77777777" w:rsidR="00021E83" w:rsidRPr="00263B4B" w:rsidRDefault="00021E83" w:rsidP="00D2498A">
            <w:pPr>
              <w:jc w:val="both"/>
              <w:rPr>
                <w:rFonts w:asciiTheme="minorHAnsi" w:hAnsiTheme="minorHAnsi" w:cstheme="minorHAnsi"/>
                <w:sz w:val="16"/>
                <w:szCs w:val="16"/>
              </w:rPr>
            </w:pPr>
          </w:p>
        </w:tc>
      </w:tr>
    </w:tbl>
    <w:p w14:paraId="5EE8C14B" w14:textId="77777777" w:rsidR="008F78C7" w:rsidRPr="00263B4B" w:rsidRDefault="008F78C7" w:rsidP="00D2498A">
      <w:pPr>
        <w:jc w:val="both"/>
        <w:rPr>
          <w:rFonts w:asciiTheme="minorHAnsi" w:hAnsiTheme="minorHAnsi" w:cstheme="minorHAnsi"/>
          <w:sz w:val="16"/>
          <w:szCs w:val="16"/>
        </w:rPr>
      </w:pPr>
    </w:p>
    <w:p w14:paraId="48FA32A2" w14:textId="77777777" w:rsidR="00CB3A90" w:rsidRPr="00263B4B" w:rsidRDefault="00CB3A90" w:rsidP="00D2498A">
      <w:pPr>
        <w:jc w:val="both"/>
        <w:rPr>
          <w:rFonts w:asciiTheme="minorHAnsi" w:hAnsiTheme="minorHAnsi" w:cstheme="minorHAnsi"/>
          <w:sz w:val="16"/>
          <w:szCs w:val="16"/>
        </w:rPr>
      </w:pPr>
    </w:p>
    <w:p w14:paraId="417559E7" w14:textId="77777777" w:rsidR="00CB3A90" w:rsidRPr="00263B4B" w:rsidRDefault="00CB3A90" w:rsidP="00D2498A">
      <w:pPr>
        <w:jc w:val="both"/>
        <w:rPr>
          <w:rFonts w:asciiTheme="minorHAnsi" w:hAnsiTheme="minorHAnsi" w:cstheme="minorHAnsi"/>
          <w:sz w:val="16"/>
          <w:szCs w:val="16"/>
        </w:rPr>
      </w:pPr>
    </w:p>
    <w:p w14:paraId="4E06BFB8" w14:textId="77777777" w:rsidR="00CB3A90" w:rsidRPr="00263B4B" w:rsidRDefault="00CB3A90" w:rsidP="00D2498A">
      <w:pPr>
        <w:jc w:val="both"/>
        <w:rPr>
          <w:rFonts w:asciiTheme="minorHAnsi" w:hAnsiTheme="minorHAnsi" w:cstheme="minorHAnsi"/>
          <w:sz w:val="16"/>
          <w:szCs w:val="16"/>
        </w:rPr>
      </w:pPr>
    </w:p>
    <w:p w14:paraId="73F5D6A6" w14:textId="77777777" w:rsidR="00CB3A90" w:rsidRPr="00263B4B" w:rsidRDefault="00CB3A90" w:rsidP="00D2498A">
      <w:pPr>
        <w:jc w:val="both"/>
        <w:rPr>
          <w:rFonts w:asciiTheme="minorHAnsi" w:hAnsiTheme="minorHAnsi" w:cstheme="minorHAnsi"/>
          <w:sz w:val="16"/>
          <w:szCs w:val="16"/>
        </w:rPr>
      </w:pPr>
    </w:p>
    <w:p w14:paraId="39389238" w14:textId="77777777" w:rsidR="00CB3A90" w:rsidRPr="00263B4B" w:rsidRDefault="00CB3A90" w:rsidP="00D2498A">
      <w:pPr>
        <w:jc w:val="both"/>
        <w:rPr>
          <w:rFonts w:asciiTheme="minorHAnsi" w:hAnsiTheme="minorHAnsi" w:cstheme="minorHAnsi"/>
          <w:sz w:val="16"/>
          <w:szCs w:val="16"/>
        </w:rPr>
      </w:pPr>
    </w:p>
    <w:p w14:paraId="4A4E482F" w14:textId="77777777" w:rsidR="00CB3A90" w:rsidRPr="00263B4B" w:rsidRDefault="00CB3A90" w:rsidP="00D2498A">
      <w:pPr>
        <w:jc w:val="both"/>
        <w:rPr>
          <w:rFonts w:asciiTheme="minorHAnsi" w:hAnsiTheme="minorHAnsi" w:cstheme="minorHAnsi"/>
          <w:sz w:val="16"/>
          <w:szCs w:val="16"/>
        </w:rPr>
      </w:pPr>
    </w:p>
    <w:p w14:paraId="383404BF" w14:textId="77777777" w:rsidR="00CB3A90" w:rsidRPr="00263B4B" w:rsidRDefault="00CB3A90" w:rsidP="00D2498A">
      <w:pPr>
        <w:jc w:val="both"/>
        <w:rPr>
          <w:rFonts w:asciiTheme="minorHAnsi" w:hAnsiTheme="minorHAnsi" w:cstheme="minorHAnsi"/>
          <w:sz w:val="16"/>
          <w:szCs w:val="16"/>
        </w:rPr>
      </w:pPr>
    </w:p>
    <w:p w14:paraId="3EA6ECC7" w14:textId="77777777" w:rsidR="00CB3A90" w:rsidRPr="00263B4B" w:rsidRDefault="00CB3A90" w:rsidP="00D2498A">
      <w:pPr>
        <w:jc w:val="both"/>
        <w:rPr>
          <w:rFonts w:asciiTheme="minorHAnsi" w:hAnsiTheme="minorHAnsi" w:cstheme="minorHAnsi"/>
          <w:sz w:val="16"/>
          <w:szCs w:val="16"/>
        </w:rPr>
      </w:pPr>
    </w:p>
    <w:p w14:paraId="24D65C85" w14:textId="77777777" w:rsidR="00CB3A90" w:rsidRPr="00263B4B" w:rsidRDefault="00CB3A90" w:rsidP="00D2498A">
      <w:pPr>
        <w:jc w:val="both"/>
        <w:rPr>
          <w:rFonts w:asciiTheme="minorHAnsi" w:hAnsiTheme="minorHAnsi" w:cstheme="minorHAnsi"/>
          <w:sz w:val="16"/>
          <w:szCs w:val="16"/>
        </w:rPr>
      </w:pPr>
    </w:p>
    <w:p w14:paraId="4EA82611" w14:textId="77777777" w:rsidR="00CB3A90" w:rsidRPr="00263B4B" w:rsidRDefault="00CB3A90" w:rsidP="00D2498A">
      <w:pPr>
        <w:jc w:val="both"/>
        <w:rPr>
          <w:rFonts w:asciiTheme="minorHAnsi" w:hAnsiTheme="minorHAnsi" w:cstheme="minorHAnsi"/>
          <w:sz w:val="16"/>
          <w:szCs w:val="16"/>
        </w:rPr>
      </w:pPr>
    </w:p>
    <w:p w14:paraId="23C94C85" w14:textId="77777777" w:rsidR="00CB3A90" w:rsidRPr="00263B4B" w:rsidRDefault="00CB3A90" w:rsidP="00D2498A">
      <w:pPr>
        <w:jc w:val="both"/>
        <w:rPr>
          <w:rFonts w:asciiTheme="minorHAnsi" w:hAnsiTheme="minorHAnsi" w:cstheme="minorHAnsi"/>
          <w:sz w:val="16"/>
          <w:szCs w:val="16"/>
        </w:rPr>
      </w:pPr>
    </w:p>
    <w:p w14:paraId="7C8944D5" w14:textId="77777777" w:rsidR="00CB3A90" w:rsidRPr="00263B4B" w:rsidRDefault="00CB3A90" w:rsidP="00D2498A">
      <w:pPr>
        <w:jc w:val="both"/>
        <w:rPr>
          <w:rFonts w:asciiTheme="minorHAnsi" w:hAnsiTheme="minorHAnsi" w:cstheme="minorHAnsi"/>
          <w:sz w:val="16"/>
          <w:szCs w:val="16"/>
        </w:rPr>
      </w:pPr>
    </w:p>
    <w:p w14:paraId="39229A43" w14:textId="77777777" w:rsidR="00CB3A90" w:rsidRPr="00263B4B" w:rsidRDefault="00CB3A90" w:rsidP="00D2498A">
      <w:pPr>
        <w:jc w:val="both"/>
        <w:rPr>
          <w:rFonts w:asciiTheme="minorHAnsi" w:hAnsiTheme="minorHAnsi" w:cstheme="minorHAnsi"/>
          <w:sz w:val="16"/>
          <w:szCs w:val="16"/>
        </w:rPr>
      </w:pPr>
    </w:p>
    <w:p w14:paraId="7F84D1FB" w14:textId="77777777" w:rsidR="00CB3A90" w:rsidRPr="00263B4B" w:rsidRDefault="00CB3A90" w:rsidP="00D2498A">
      <w:pPr>
        <w:jc w:val="both"/>
        <w:rPr>
          <w:rFonts w:asciiTheme="minorHAnsi" w:hAnsiTheme="minorHAnsi" w:cstheme="minorHAnsi"/>
          <w:sz w:val="16"/>
          <w:szCs w:val="16"/>
        </w:rPr>
      </w:pPr>
    </w:p>
    <w:p w14:paraId="25787BA1" w14:textId="77777777" w:rsidR="00CB3A90" w:rsidRPr="00263B4B" w:rsidRDefault="00CB3A90" w:rsidP="00D2498A">
      <w:pPr>
        <w:jc w:val="both"/>
        <w:rPr>
          <w:rFonts w:asciiTheme="minorHAnsi" w:hAnsiTheme="minorHAnsi" w:cstheme="minorHAnsi"/>
          <w:sz w:val="16"/>
          <w:szCs w:val="16"/>
        </w:rPr>
      </w:pPr>
    </w:p>
    <w:p w14:paraId="1A2B8344" w14:textId="77777777" w:rsidR="00CB3A90" w:rsidRPr="00263B4B" w:rsidRDefault="00CB3A90" w:rsidP="00D2498A">
      <w:pPr>
        <w:jc w:val="both"/>
        <w:rPr>
          <w:rFonts w:asciiTheme="minorHAnsi" w:hAnsiTheme="minorHAnsi" w:cstheme="minorHAnsi"/>
          <w:sz w:val="16"/>
          <w:szCs w:val="16"/>
        </w:rPr>
      </w:pPr>
    </w:p>
    <w:p w14:paraId="12578EE3" w14:textId="77777777" w:rsidR="00CB3A90" w:rsidRPr="00263B4B" w:rsidRDefault="00CB3A90" w:rsidP="00D2498A">
      <w:pPr>
        <w:jc w:val="both"/>
        <w:rPr>
          <w:rFonts w:asciiTheme="minorHAnsi" w:hAnsiTheme="minorHAnsi" w:cstheme="minorHAnsi"/>
          <w:sz w:val="16"/>
          <w:szCs w:val="16"/>
        </w:rPr>
      </w:pPr>
    </w:p>
    <w:p w14:paraId="4411635F" w14:textId="77777777" w:rsidR="00CB3A90" w:rsidRPr="00263B4B" w:rsidRDefault="00CB3A90" w:rsidP="00D2498A">
      <w:pPr>
        <w:jc w:val="both"/>
        <w:rPr>
          <w:rFonts w:asciiTheme="minorHAnsi" w:hAnsiTheme="minorHAnsi" w:cstheme="minorHAnsi"/>
          <w:sz w:val="16"/>
          <w:szCs w:val="16"/>
        </w:rPr>
      </w:pPr>
    </w:p>
    <w:p w14:paraId="6A1E033C" w14:textId="77777777" w:rsidR="00CB3A90" w:rsidRPr="00263B4B" w:rsidRDefault="00CB3A90" w:rsidP="00D2498A">
      <w:pPr>
        <w:jc w:val="both"/>
        <w:rPr>
          <w:rFonts w:asciiTheme="minorHAnsi" w:hAnsiTheme="minorHAnsi" w:cstheme="minorHAnsi"/>
          <w:sz w:val="16"/>
          <w:szCs w:val="16"/>
        </w:rPr>
      </w:pPr>
    </w:p>
    <w:p w14:paraId="1C6EF8D4" w14:textId="77777777" w:rsidR="00CB3A90" w:rsidRPr="00263B4B" w:rsidRDefault="00CB3A90" w:rsidP="00D2498A">
      <w:pPr>
        <w:jc w:val="both"/>
        <w:rPr>
          <w:rFonts w:asciiTheme="minorHAnsi" w:hAnsiTheme="minorHAnsi" w:cstheme="minorHAnsi"/>
          <w:sz w:val="16"/>
          <w:szCs w:val="16"/>
        </w:rPr>
      </w:pPr>
    </w:p>
    <w:p w14:paraId="684CA34C" w14:textId="77777777" w:rsidR="00CB3A90" w:rsidRPr="00263B4B" w:rsidRDefault="00CB3A90" w:rsidP="00D2498A">
      <w:pPr>
        <w:jc w:val="both"/>
        <w:rPr>
          <w:rFonts w:asciiTheme="minorHAnsi" w:hAnsiTheme="minorHAnsi" w:cstheme="minorHAnsi"/>
          <w:sz w:val="16"/>
          <w:szCs w:val="16"/>
        </w:rPr>
      </w:pPr>
    </w:p>
    <w:p w14:paraId="5F2182FC" w14:textId="77777777" w:rsidR="00CB3A90" w:rsidRPr="00263B4B" w:rsidRDefault="00CB3A90" w:rsidP="00D2498A">
      <w:pPr>
        <w:jc w:val="both"/>
        <w:rPr>
          <w:rFonts w:asciiTheme="minorHAnsi" w:hAnsiTheme="minorHAnsi" w:cstheme="minorHAnsi"/>
          <w:sz w:val="16"/>
          <w:szCs w:val="16"/>
        </w:rPr>
      </w:pPr>
    </w:p>
    <w:p w14:paraId="23AAD85D" w14:textId="77777777" w:rsidR="00CB3A90" w:rsidRPr="00263B4B" w:rsidRDefault="00CB3A90" w:rsidP="00D2498A">
      <w:pPr>
        <w:jc w:val="both"/>
        <w:rPr>
          <w:rFonts w:asciiTheme="minorHAnsi" w:hAnsiTheme="minorHAnsi" w:cstheme="minorHAnsi"/>
          <w:sz w:val="16"/>
          <w:szCs w:val="16"/>
        </w:rPr>
      </w:pPr>
    </w:p>
    <w:p w14:paraId="6C3B20F4" w14:textId="77777777" w:rsidR="00CB3A90" w:rsidRPr="00263B4B" w:rsidRDefault="00CB3A90" w:rsidP="00D2498A">
      <w:pPr>
        <w:jc w:val="both"/>
        <w:rPr>
          <w:rFonts w:asciiTheme="minorHAnsi" w:hAnsiTheme="minorHAnsi" w:cstheme="minorHAnsi"/>
          <w:sz w:val="16"/>
          <w:szCs w:val="16"/>
        </w:rPr>
      </w:pPr>
    </w:p>
    <w:p w14:paraId="336C212F" w14:textId="77777777" w:rsidR="00CB3A90" w:rsidRPr="00263B4B" w:rsidRDefault="00CB3A90" w:rsidP="00D2498A">
      <w:pPr>
        <w:jc w:val="both"/>
        <w:rPr>
          <w:rFonts w:asciiTheme="minorHAnsi" w:hAnsiTheme="minorHAnsi" w:cstheme="minorHAnsi"/>
          <w:sz w:val="16"/>
          <w:szCs w:val="16"/>
        </w:rPr>
      </w:pPr>
    </w:p>
    <w:p w14:paraId="5641DB52" w14:textId="77777777" w:rsidR="00CB3A90" w:rsidRPr="00263B4B" w:rsidRDefault="00CB3A90" w:rsidP="00D2498A">
      <w:pPr>
        <w:jc w:val="both"/>
        <w:rPr>
          <w:rFonts w:asciiTheme="minorHAnsi" w:hAnsiTheme="minorHAnsi" w:cstheme="minorHAnsi"/>
          <w:sz w:val="16"/>
          <w:szCs w:val="16"/>
        </w:rPr>
      </w:pPr>
    </w:p>
    <w:p w14:paraId="3787AB10" w14:textId="77777777" w:rsidR="00CB3A90" w:rsidRPr="00263B4B" w:rsidRDefault="00CB3A90" w:rsidP="00D2498A">
      <w:pPr>
        <w:jc w:val="both"/>
        <w:rPr>
          <w:rFonts w:asciiTheme="minorHAnsi" w:hAnsiTheme="minorHAnsi" w:cstheme="minorHAnsi"/>
          <w:sz w:val="16"/>
          <w:szCs w:val="16"/>
        </w:rPr>
      </w:pPr>
    </w:p>
    <w:p w14:paraId="6ABA4938" w14:textId="77777777" w:rsidR="00CB3A90" w:rsidRPr="00263B4B" w:rsidRDefault="00CB3A90" w:rsidP="00D2498A">
      <w:pPr>
        <w:jc w:val="both"/>
        <w:rPr>
          <w:rFonts w:asciiTheme="minorHAnsi" w:hAnsiTheme="minorHAnsi" w:cstheme="minorHAnsi"/>
          <w:sz w:val="16"/>
          <w:szCs w:val="16"/>
        </w:rPr>
      </w:pPr>
    </w:p>
    <w:p w14:paraId="0797E355" w14:textId="77777777" w:rsidR="00CB3A90" w:rsidRPr="00263B4B" w:rsidRDefault="00CB3A90" w:rsidP="00D2498A">
      <w:pPr>
        <w:jc w:val="both"/>
        <w:rPr>
          <w:rFonts w:asciiTheme="minorHAnsi" w:hAnsiTheme="minorHAnsi" w:cstheme="minorHAnsi"/>
          <w:sz w:val="16"/>
          <w:szCs w:val="16"/>
        </w:rPr>
      </w:pPr>
    </w:p>
    <w:p w14:paraId="103D0D7C" w14:textId="77777777" w:rsidR="008F78C7" w:rsidRPr="00263B4B" w:rsidRDefault="008F78C7" w:rsidP="00D2498A">
      <w:pPr>
        <w:spacing w:after="160" w:line="259" w:lineRule="auto"/>
        <w:jc w:val="both"/>
        <w:rPr>
          <w:rFonts w:asciiTheme="minorHAnsi" w:hAnsiTheme="minorHAnsi" w:cstheme="minorHAnsi"/>
          <w:b/>
          <w:sz w:val="16"/>
          <w:szCs w:val="16"/>
        </w:rPr>
      </w:pPr>
    </w:p>
    <w:p w14:paraId="113AFED4" w14:textId="77777777" w:rsidR="00D0565A" w:rsidRPr="00263B4B" w:rsidRDefault="00D0565A" w:rsidP="00D2498A">
      <w:pPr>
        <w:spacing w:after="160" w:line="259" w:lineRule="auto"/>
        <w:jc w:val="both"/>
        <w:rPr>
          <w:rFonts w:asciiTheme="minorHAnsi" w:hAnsiTheme="minorHAnsi" w:cstheme="minorHAnsi"/>
          <w:b/>
          <w:sz w:val="24"/>
          <w:szCs w:val="24"/>
        </w:rPr>
        <w:sectPr w:rsidR="00D0565A" w:rsidRPr="00263B4B" w:rsidSect="00926606">
          <w:pgSz w:w="16838" w:h="11906" w:orient="landscape" w:code="9"/>
          <w:pgMar w:top="1440" w:right="1440" w:bottom="1440" w:left="1440" w:header="284" w:footer="663" w:gutter="0"/>
          <w:cols w:space="708"/>
          <w:docGrid w:linePitch="360"/>
        </w:sectPr>
      </w:pPr>
    </w:p>
    <w:p w14:paraId="1F4EC802" w14:textId="6C5FC2BA" w:rsidR="00F10F27" w:rsidRPr="00263B4B" w:rsidRDefault="00F10F27" w:rsidP="00D2498A">
      <w:pPr>
        <w:widowControl w:val="0"/>
        <w:tabs>
          <w:tab w:val="right" w:pos="9072"/>
        </w:tabs>
        <w:spacing w:after="240"/>
        <w:jc w:val="both"/>
        <w:outlineLvl w:val="1"/>
        <w:rPr>
          <w:rFonts w:asciiTheme="minorHAnsi" w:hAnsiTheme="minorHAnsi" w:cstheme="minorHAnsi"/>
          <w:b/>
          <w:sz w:val="28"/>
          <w:szCs w:val="24"/>
        </w:rPr>
      </w:pPr>
      <w:r w:rsidRPr="00263B4B">
        <w:rPr>
          <w:rFonts w:asciiTheme="minorHAnsi" w:hAnsiTheme="minorHAnsi" w:cstheme="minorHAnsi"/>
          <w:b/>
          <w:sz w:val="28"/>
          <w:szCs w:val="24"/>
        </w:rPr>
        <w:lastRenderedPageBreak/>
        <w:t>SCHEDULE B</w:t>
      </w:r>
      <w:r w:rsidR="009D6BF8" w:rsidRPr="00263B4B">
        <w:rPr>
          <w:rFonts w:asciiTheme="minorHAnsi" w:hAnsiTheme="minorHAnsi" w:cstheme="minorHAnsi"/>
          <w:b/>
          <w:sz w:val="28"/>
          <w:szCs w:val="24"/>
        </w:rPr>
        <w:t xml:space="preserve"> — AU HOME CARE EMPLOYEES</w:t>
      </w:r>
    </w:p>
    <w:tbl>
      <w:tblPr>
        <w:tblStyle w:val="TableGrid"/>
        <w:tblW w:w="5228" w:type="pct"/>
        <w:tblInd w:w="-637" w:type="dxa"/>
        <w:tblLook w:val="04A0" w:firstRow="1" w:lastRow="0" w:firstColumn="1" w:lastColumn="0" w:noHBand="0" w:noVBand="1"/>
      </w:tblPr>
      <w:tblGrid>
        <w:gridCol w:w="383"/>
        <w:gridCol w:w="1899"/>
        <w:gridCol w:w="2091"/>
        <w:gridCol w:w="1674"/>
        <w:gridCol w:w="1814"/>
        <w:gridCol w:w="1674"/>
        <w:gridCol w:w="1730"/>
        <w:gridCol w:w="1700"/>
        <w:gridCol w:w="1619"/>
      </w:tblGrid>
      <w:tr w:rsidR="008709E8" w:rsidRPr="00263B4B" w14:paraId="738CAEF2" w14:textId="79347FCD" w:rsidTr="008709E8">
        <w:trPr>
          <w:trHeight w:val="210"/>
        </w:trPr>
        <w:tc>
          <w:tcPr>
            <w:tcW w:w="131" w:type="pct"/>
            <w:shd w:val="clear" w:color="auto" w:fill="auto"/>
            <w:vAlign w:val="center"/>
          </w:tcPr>
          <w:p w14:paraId="523B34EA" w14:textId="77777777" w:rsidR="008709E8" w:rsidRPr="00263B4B" w:rsidRDefault="008709E8" w:rsidP="00D2498A">
            <w:pPr>
              <w:spacing w:before="60" w:after="60"/>
              <w:jc w:val="both"/>
              <w:rPr>
                <w:rFonts w:asciiTheme="minorHAnsi" w:hAnsiTheme="minorHAnsi" w:cstheme="minorHAnsi"/>
                <w:b/>
                <w:sz w:val="20"/>
              </w:rPr>
            </w:pPr>
          </w:p>
        </w:tc>
        <w:tc>
          <w:tcPr>
            <w:tcW w:w="651" w:type="pct"/>
            <w:shd w:val="clear" w:color="auto" w:fill="BDD6EE" w:themeFill="accent1" w:themeFillTint="66"/>
            <w:vAlign w:val="center"/>
          </w:tcPr>
          <w:p w14:paraId="4469E83F" w14:textId="1B107010" w:rsidR="008709E8" w:rsidRPr="00263B4B" w:rsidRDefault="008709E8"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Column A</w:t>
            </w:r>
          </w:p>
        </w:tc>
        <w:tc>
          <w:tcPr>
            <w:tcW w:w="4218" w:type="pct"/>
            <w:gridSpan w:val="7"/>
            <w:shd w:val="clear" w:color="auto" w:fill="BDD6EE" w:themeFill="accent1" w:themeFillTint="66"/>
          </w:tcPr>
          <w:p w14:paraId="6E17CA5D" w14:textId="07C93716" w:rsidR="008709E8" w:rsidRPr="00263B4B" w:rsidRDefault="008709E8"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Column B</w:t>
            </w:r>
          </w:p>
        </w:tc>
      </w:tr>
      <w:tr w:rsidR="000A692B" w:rsidRPr="00263B4B" w14:paraId="240B562B" w14:textId="21BB4B65" w:rsidTr="000A692B">
        <w:trPr>
          <w:trHeight w:val="210"/>
        </w:trPr>
        <w:tc>
          <w:tcPr>
            <w:tcW w:w="131" w:type="pct"/>
            <w:shd w:val="clear" w:color="auto" w:fill="000000" w:themeFill="text1"/>
            <w:vAlign w:val="center"/>
          </w:tcPr>
          <w:p w14:paraId="2C5BC906" w14:textId="0F6D4ACA"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w:t>
            </w:r>
          </w:p>
        </w:tc>
        <w:tc>
          <w:tcPr>
            <w:tcW w:w="651" w:type="pct"/>
            <w:shd w:val="clear" w:color="auto" w:fill="000000" w:themeFill="text1"/>
            <w:vAlign w:val="center"/>
          </w:tcPr>
          <w:p w14:paraId="583BABEB" w14:textId="77777777"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Employee</w:t>
            </w:r>
          </w:p>
        </w:tc>
        <w:tc>
          <w:tcPr>
            <w:tcW w:w="717" w:type="pct"/>
            <w:shd w:val="clear" w:color="auto" w:fill="000000" w:themeFill="text1"/>
            <w:vAlign w:val="center"/>
          </w:tcPr>
          <w:p w14:paraId="043F2DD1" w14:textId="73651199"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HDS Care Worker Award 2015 contravened</w:t>
            </w:r>
          </w:p>
        </w:tc>
        <w:tc>
          <w:tcPr>
            <w:tcW w:w="574" w:type="pct"/>
            <w:shd w:val="clear" w:color="auto" w:fill="000000" w:themeFill="text1"/>
            <w:vAlign w:val="center"/>
          </w:tcPr>
          <w:p w14:paraId="06CD5D6E" w14:textId="5B9549AD"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Crown Award 2012 contravened</w:t>
            </w:r>
          </w:p>
        </w:tc>
        <w:tc>
          <w:tcPr>
            <w:tcW w:w="622" w:type="pct"/>
            <w:shd w:val="clear" w:color="auto" w:fill="000000" w:themeFill="text1"/>
            <w:vAlign w:val="center"/>
          </w:tcPr>
          <w:p w14:paraId="0F8608C6" w14:textId="3A21C1DD"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SCHADS Award contravened</w:t>
            </w:r>
          </w:p>
        </w:tc>
        <w:tc>
          <w:tcPr>
            <w:tcW w:w="574" w:type="pct"/>
            <w:shd w:val="clear" w:color="auto" w:fill="000000" w:themeFill="text1"/>
          </w:tcPr>
          <w:p w14:paraId="3EFD9070" w14:textId="78239D9F"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HDS Care Worker EA 2017 contravened</w:t>
            </w:r>
          </w:p>
        </w:tc>
        <w:tc>
          <w:tcPr>
            <w:tcW w:w="593" w:type="pct"/>
            <w:shd w:val="clear" w:color="auto" w:fill="000000" w:themeFill="text1"/>
          </w:tcPr>
          <w:p w14:paraId="6C6ED14B" w14:textId="30DAC072"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HDS Care Worker EA 2019 contravened</w:t>
            </w:r>
          </w:p>
        </w:tc>
        <w:tc>
          <w:tcPr>
            <w:tcW w:w="583" w:type="pct"/>
            <w:shd w:val="clear" w:color="auto" w:fill="000000" w:themeFill="text1"/>
          </w:tcPr>
          <w:p w14:paraId="068CEA34" w14:textId="29582287"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Home Care EA 2017 contravened</w:t>
            </w:r>
          </w:p>
        </w:tc>
        <w:tc>
          <w:tcPr>
            <w:tcW w:w="555" w:type="pct"/>
            <w:shd w:val="clear" w:color="auto" w:fill="000000" w:themeFill="text1"/>
          </w:tcPr>
          <w:p w14:paraId="2948340A" w14:textId="02A4C7AD"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FW Act contravened</w:t>
            </w:r>
          </w:p>
        </w:tc>
      </w:tr>
      <w:tr w:rsidR="000A692B" w:rsidRPr="00263B4B" w14:paraId="0AF15FD5" w14:textId="52012F03" w:rsidTr="000A692B">
        <w:trPr>
          <w:trHeight w:val="313"/>
        </w:trPr>
        <w:tc>
          <w:tcPr>
            <w:tcW w:w="131" w:type="pct"/>
            <w:vAlign w:val="center"/>
          </w:tcPr>
          <w:p w14:paraId="61F578F9"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1.</w:t>
            </w:r>
          </w:p>
        </w:tc>
        <w:tc>
          <w:tcPr>
            <w:tcW w:w="651" w:type="pct"/>
          </w:tcPr>
          <w:p w14:paraId="212EE1FE" w14:textId="394A97AF" w:rsidR="000A692B" w:rsidRPr="00263B4B" w:rsidRDefault="000A692B" w:rsidP="00D2498A">
            <w:pPr>
              <w:spacing w:before="60" w:after="60"/>
              <w:jc w:val="both"/>
              <w:rPr>
                <w:rFonts w:asciiTheme="minorHAnsi" w:hAnsiTheme="minorHAnsi" w:cstheme="minorHAnsi"/>
                <w:sz w:val="20"/>
              </w:rPr>
            </w:pPr>
          </w:p>
        </w:tc>
        <w:tc>
          <w:tcPr>
            <w:tcW w:w="717" w:type="pct"/>
            <w:shd w:val="clear" w:color="auto" w:fill="D5DCE4" w:themeFill="text2" w:themeFillTint="33"/>
          </w:tcPr>
          <w:p w14:paraId="1EA09894" w14:textId="33149FFE"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BE4D5" w:themeFill="accent2" w:themeFillTint="33"/>
          </w:tcPr>
          <w:p w14:paraId="120A2E4D" w14:textId="69FD3CDB" w:rsidR="000A692B" w:rsidRPr="00263B4B" w:rsidRDefault="000A692B" w:rsidP="00D2498A">
            <w:pPr>
              <w:spacing w:before="60" w:after="60"/>
              <w:jc w:val="both"/>
              <w:rPr>
                <w:rFonts w:asciiTheme="minorHAnsi" w:hAnsiTheme="minorHAnsi" w:cstheme="minorHAnsi"/>
                <w:sz w:val="20"/>
              </w:rPr>
            </w:pPr>
          </w:p>
        </w:tc>
        <w:tc>
          <w:tcPr>
            <w:tcW w:w="622" w:type="pct"/>
            <w:shd w:val="clear" w:color="auto" w:fill="E2EFD9" w:themeFill="accent6" w:themeFillTint="33"/>
          </w:tcPr>
          <w:p w14:paraId="2B9EECDB" w14:textId="06EA6A50"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FF2CC" w:themeFill="accent4" w:themeFillTint="33"/>
          </w:tcPr>
          <w:p w14:paraId="74B2C710" w14:textId="77777777" w:rsidR="000A692B" w:rsidRPr="00263B4B" w:rsidRDefault="000A692B" w:rsidP="00D2498A">
            <w:pPr>
              <w:spacing w:before="60" w:after="60"/>
              <w:jc w:val="both"/>
              <w:rPr>
                <w:rFonts w:asciiTheme="minorHAnsi" w:hAnsiTheme="minorHAnsi" w:cstheme="minorHAnsi"/>
                <w:sz w:val="20"/>
              </w:rPr>
            </w:pPr>
          </w:p>
        </w:tc>
        <w:tc>
          <w:tcPr>
            <w:tcW w:w="593" w:type="pct"/>
            <w:shd w:val="clear" w:color="auto" w:fill="E7E6E6" w:themeFill="background2"/>
          </w:tcPr>
          <w:p w14:paraId="6CD68048" w14:textId="77777777" w:rsidR="000A692B" w:rsidRPr="00263B4B" w:rsidRDefault="000A692B" w:rsidP="00D2498A">
            <w:pPr>
              <w:spacing w:before="60" w:after="60"/>
              <w:jc w:val="both"/>
              <w:rPr>
                <w:rFonts w:asciiTheme="minorHAnsi" w:hAnsiTheme="minorHAnsi" w:cstheme="minorHAnsi"/>
                <w:sz w:val="20"/>
              </w:rPr>
            </w:pPr>
          </w:p>
        </w:tc>
        <w:tc>
          <w:tcPr>
            <w:tcW w:w="583" w:type="pct"/>
            <w:shd w:val="clear" w:color="auto" w:fill="BDD6EE" w:themeFill="accent1" w:themeFillTint="66"/>
          </w:tcPr>
          <w:p w14:paraId="40027AAD" w14:textId="77777777" w:rsidR="000A692B" w:rsidRPr="00263B4B" w:rsidRDefault="000A692B" w:rsidP="00D2498A">
            <w:pPr>
              <w:spacing w:before="60" w:after="60"/>
              <w:jc w:val="both"/>
              <w:rPr>
                <w:rFonts w:asciiTheme="minorHAnsi" w:hAnsiTheme="minorHAnsi" w:cstheme="minorHAnsi"/>
                <w:sz w:val="20"/>
              </w:rPr>
            </w:pPr>
          </w:p>
        </w:tc>
        <w:tc>
          <w:tcPr>
            <w:tcW w:w="555" w:type="pct"/>
            <w:shd w:val="clear" w:color="auto" w:fill="F4D5F9"/>
          </w:tcPr>
          <w:p w14:paraId="12755598" w14:textId="670182C4" w:rsidR="000A692B" w:rsidRPr="00263B4B" w:rsidRDefault="000A692B" w:rsidP="00D2498A">
            <w:pPr>
              <w:spacing w:before="60" w:after="60"/>
              <w:jc w:val="both"/>
              <w:rPr>
                <w:rFonts w:asciiTheme="minorHAnsi" w:hAnsiTheme="minorHAnsi" w:cstheme="minorHAnsi"/>
                <w:sz w:val="20"/>
              </w:rPr>
            </w:pPr>
          </w:p>
        </w:tc>
      </w:tr>
      <w:tr w:rsidR="000A692B" w:rsidRPr="00263B4B" w14:paraId="5237319B" w14:textId="3A6150FB" w:rsidTr="000A692B">
        <w:trPr>
          <w:trHeight w:val="313"/>
        </w:trPr>
        <w:tc>
          <w:tcPr>
            <w:tcW w:w="131" w:type="pct"/>
            <w:vAlign w:val="center"/>
          </w:tcPr>
          <w:p w14:paraId="68F632C9"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2.</w:t>
            </w:r>
          </w:p>
        </w:tc>
        <w:tc>
          <w:tcPr>
            <w:tcW w:w="651" w:type="pct"/>
          </w:tcPr>
          <w:p w14:paraId="48074301" w14:textId="746492C9" w:rsidR="000A692B" w:rsidRPr="00263B4B" w:rsidRDefault="000A692B" w:rsidP="00D2498A">
            <w:pPr>
              <w:spacing w:before="60" w:after="60"/>
              <w:jc w:val="both"/>
              <w:rPr>
                <w:rFonts w:asciiTheme="minorHAnsi" w:hAnsiTheme="minorHAnsi" w:cstheme="minorHAnsi"/>
                <w:sz w:val="20"/>
              </w:rPr>
            </w:pPr>
          </w:p>
        </w:tc>
        <w:tc>
          <w:tcPr>
            <w:tcW w:w="717" w:type="pct"/>
            <w:shd w:val="clear" w:color="auto" w:fill="D5DCE4" w:themeFill="text2" w:themeFillTint="33"/>
          </w:tcPr>
          <w:p w14:paraId="59A24C1D" w14:textId="2786AB41"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BE4D5" w:themeFill="accent2" w:themeFillTint="33"/>
          </w:tcPr>
          <w:p w14:paraId="424ECAB4" w14:textId="7A3D94E9" w:rsidR="000A692B" w:rsidRPr="00263B4B" w:rsidRDefault="000A692B" w:rsidP="00D2498A">
            <w:pPr>
              <w:spacing w:before="60" w:after="60"/>
              <w:jc w:val="both"/>
              <w:rPr>
                <w:rFonts w:asciiTheme="minorHAnsi" w:hAnsiTheme="minorHAnsi" w:cstheme="minorHAnsi"/>
                <w:sz w:val="20"/>
              </w:rPr>
            </w:pPr>
          </w:p>
        </w:tc>
        <w:tc>
          <w:tcPr>
            <w:tcW w:w="622" w:type="pct"/>
            <w:shd w:val="clear" w:color="auto" w:fill="E2EFD9" w:themeFill="accent6" w:themeFillTint="33"/>
          </w:tcPr>
          <w:p w14:paraId="63C330E2" w14:textId="7DA9E831"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FF2CC" w:themeFill="accent4" w:themeFillTint="33"/>
          </w:tcPr>
          <w:p w14:paraId="4F0458EC" w14:textId="77777777" w:rsidR="000A692B" w:rsidRPr="00263B4B" w:rsidRDefault="000A692B" w:rsidP="00D2498A">
            <w:pPr>
              <w:spacing w:before="60" w:after="60"/>
              <w:jc w:val="both"/>
              <w:rPr>
                <w:rFonts w:asciiTheme="minorHAnsi" w:hAnsiTheme="minorHAnsi" w:cstheme="minorHAnsi"/>
                <w:sz w:val="20"/>
              </w:rPr>
            </w:pPr>
          </w:p>
        </w:tc>
        <w:tc>
          <w:tcPr>
            <w:tcW w:w="593" w:type="pct"/>
            <w:shd w:val="clear" w:color="auto" w:fill="E7E6E6" w:themeFill="background2"/>
          </w:tcPr>
          <w:p w14:paraId="471C316B" w14:textId="77777777" w:rsidR="000A692B" w:rsidRPr="00263B4B" w:rsidRDefault="000A692B" w:rsidP="00D2498A">
            <w:pPr>
              <w:spacing w:before="60" w:after="60"/>
              <w:jc w:val="both"/>
              <w:rPr>
                <w:rFonts w:asciiTheme="minorHAnsi" w:hAnsiTheme="minorHAnsi" w:cstheme="minorHAnsi"/>
                <w:sz w:val="20"/>
              </w:rPr>
            </w:pPr>
          </w:p>
        </w:tc>
        <w:tc>
          <w:tcPr>
            <w:tcW w:w="583" w:type="pct"/>
            <w:shd w:val="clear" w:color="auto" w:fill="BDD6EE" w:themeFill="accent1" w:themeFillTint="66"/>
          </w:tcPr>
          <w:p w14:paraId="55294F2B" w14:textId="77777777" w:rsidR="000A692B" w:rsidRPr="00263B4B" w:rsidRDefault="000A692B" w:rsidP="00D2498A">
            <w:pPr>
              <w:spacing w:before="60" w:after="60"/>
              <w:jc w:val="both"/>
              <w:rPr>
                <w:rFonts w:asciiTheme="minorHAnsi" w:hAnsiTheme="minorHAnsi" w:cstheme="minorHAnsi"/>
                <w:sz w:val="20"/>
              </w:rPr>
            </w:pPr>
          </w:p>
        </w:tc>
        <w:tc>
          <w:tcPr>
            <w:tcW w:w="555" w:type="pct"/>
            <w:shd w:val="clear" w:color="auto" w:fill="F4D5F9"/>
          </w:tcPr>
          <w:p w14:paraId="426C7FD4" w14:textId="3A291577" w:rsidR="000A692B" w:rsidRPr="00263B4B" w:rsidRDefault="000A692B" w:rsidP="00D2498A">
            <w:pPr>
              <w:spacing w:before="60" w:after="60"/>
              <w:jc w:val="both"/>
              <w:rPr>
                <w:rFonts w:asciiTheme="minorHAnsi" w:hAnsiTheme="minorHAnsi" w:cstheme="minorHAnsi"/>
                <w:sz w:val="20"/>
              </w:rPr>
            </w:pPr>
          </w:p>
        </w:tc>
      </w:tr>
      <w:tr w:rsidR="000A692B" w:rsidRPr="00263B4B" w14:paraId="555392B4" w14:textId="5770CF44" w:rsidTr="000A692B">
        <w:trPr>
          <w:trHeight w:val="313"/>
        </w:trPr>
        <w:tc>
          <w:tcPr>
            <w:tcW w:w="131" w:type="pct"/>
            <w:vAlign w:val="center"/>
          </w:tcPr>
          <w:p w14:paraId="2A76E98B"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3.</w:t>
            </w:r>
          </w:p>
        </w:tc>
        <w:tc>
          <w:tcPr>
            <w:tcW w:w="651" w:type="pct"/>
          </w:tcPr>
          <w:p w14:paraId="2EEA31FE" w14:textId="77777777" w:rsidR="000A692B" w:rsidRPr="00263B4B" w:rsidRDefault="000A692B" w:rsidP="00D2498A">
            <w:pPr>
              <w:spacing w:before="60" w:after="60"/>
              <w:jc w:val="both"/>
              <w:rPr>
                <w:rFonts w:asciiTheme="minorHAnsi" w:hAnsiTheme="minorHAnsi" w:cstheme="minorHAnsi"/>
                <w:sz w:val="20"/>
              </w:rPr>
            </w:pPr>
          </w:p>
        </w:tc>
        <w:tc>
          <w:tcPr>
            <w:tcW w:w="717" w:type="pct"/>
            <w:shd w:val="clear" w:color="auto" w:fill="D5DCE4" w:themeFill="text2" w:themeFillTint="33"/>
          </w:tcPr>
          <w:p w14:paraId="698CB576" w14:textId="77777777"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BE4D5" w:themeFill="accent2" w:themeFillTint="33"/>
          </w:tcPr>
          <w:p w14:paraId="561A680D" w14:textId="77777777" w:rsidR="000A692B" w:rsidRPr="00263B4B" w:rsidRDefault="000A692B" w:rsidP="00D2498A">
            <w:pPr>
              <w:spacing w:before="60" w:after="60"/>
              <w:jc w:val="both"/>
              <w:rPr>
                <w:rFonts w:asciiTheme="minorHAnsi" w:hAnsiTheme="minorHAnsi" w:cstheme="minorHAnsi"/>
                <w:sz w:val="20"/>
              </w:rPr>
            </w:pPr>
          </w:p>
        </w:tc>
        <w:tc>
          <w:tcPr>
            <w:tcW w:w="622" w:type="pct"/>
            <w:shd w:val="clear" w:color="auto" w:fill="E2EFD9" w:themeFill="accent6" w:themeFillTint="33"/>
          </w:tcPr>
          <w:p w14:paraId="4E16A20C" w14:textId="77777777"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FF2CC" w:themeFill="accent4" w:themeFillTint="33"/>
          </w:tcPr>
          <w:p w14:paraId="0A8E1373" w14:textId="77777777" w:rsidR="000A692B" w:rsidRPr="00263B4B" w:rsidRDefault="000A692B" w:rsidP="00D2498A">
            <w:pPr>
              <w:spacing w:before="60" w:after="60"/>
              <w:jc w:val="both"/>
              <w:rPr>
                <w:rFonts w:asciiTheme="minorHAnsi" w:hAnsiTheme="minorHAnsi" w:cstheme="minorHAnsi"/>
                <w:sz w:val="20"/>
              </w:rPr>
            </w:pPr>
          </w:p>
        </w:tc>
        <w:tc>
          <w:tcPr>
            <w:tcW w:w="593" w:type="pct"/>
            <w:shd w:val="clear" w:color="auto" w:fill="E7E6E6" w:themeFill="background2"/>
          </w:tcPr>
          <w:p w14:paraId="7009473D" w14:textId="77777777" w:rsidR="000A692B" w:rsidRPr="00263B4B" w:rsidRDefault="000A692B" w:rsidP="00D2498A">
            <w:pPr>
              <w:spacing w:before="60" w:after="60"/>
              <w:jc w:val="both"/>
              <w:rPr>
                <w:rFonts w:asciiTheme="minorHAnsi" w:hAnsiTheme="minorHAnsi" w:cstheme="minorHAnsi"/>
                <w:sz w:val="20"/>
              </w:rPr>
            </w:pPr>
          </w:p>
        </w:tc>
        <w:tc>
          <w:tcPr>
            <w:tcW w:w="583" w:type="pct"/>
            <w:shd w:val="clear" w:color="auto" w:fill="BDD6EE" w:themeFill="accent1" w:themeFillTint="66"/>
          </w:tcPr>
          <w:p w14:paraId="1F82BE52" w14:textId="77777777" w:rsidR="000A692B" w:rsidRPr="00263B4B" w:rsidRDefault="000A692B" w:rsidP="00D2498A">
            <w:pPr>
              <w:spacing w:before="60" w:after="60"/>
              <w:jc w:val="both"/>
              <w:rPr>
                <w:rFonts w:asciiTheme="minorHAnsi" w:hAnsiTheme="minorHAnsi" w:cstheme="minorHAnsi"/>
                <w:sz w:val="20"/>
              </w:rPr>
            </w:pPr>
          </w:p>
        </w:tc>
        <w:tc>
          <w:tcPr>
            <w:tcW w:w="555" w:type="pct"/>
            <w:shd w:val="clear" w:color="auto" w:fill="F4D5F9"/>
          </w:tcPr>
          <w:p w14:paraId="1DCC4915" w14:textId="2CCF15C4" w:rsidR="000A692B" w:rsidRPr="00263B4B" w:rsidRDefault="000A692B" w:rsidP="00D2498A">
            <w:pPr>
              <w:spacing w:before="60" w:after="60"/>
              <w:jc w:val="both"/>
              <w:rPr>
                <w:rFonts w:asciiTheme="minorHAnsi" w:hAnsiTheme="minorHAnsi" w:cstheme="minorHAnsi"/>
                <w:sz w:val="20"/>
              </w:rPr>
            </w:pPr>
          </w:p>
        </w:tc>
      </w:tr>
      <w:tr w:rsidR="000A692B" w:rsidRPr="00263B4B" w14:paraId="09525E7F" w14:textId="411C7B41" w:rsidTr="000A692B">
        <w:trPr>
          <w:trHeight w:val="313"/>
        </w:trPr>
        <w:tc>
          <w:tcPr>
            <w:tcW w:w="131" w:type="pct"/>
            <w:vAlign w:val="center"/>
          </w:tcPr>
          <w:p w14:paraId="022FF643"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4.</w:t>
            </w:r>
          </w:p>
        </w:tc>
        <w:tc>
          <w:tcPr>
            <w:tcW w:w="651" w:type="pct"/>
          </w:tcPr>
          <w:p w14:paraId="050706EA" w14:textId="77777777" w:rsidR="000A692B" w:rsidRPr="00263B4B" w:rsidRDefault="000A692B" w:rsidP="00D2498A">
            <w:pPr>
              <w:spacing w:before="60" w:after="60"/>
              <w:jc w:val="both"/>
              <w:rPr>
                <w:rFonts w:asciiTheme="minorHAnsi" w:hAnsiTheme="minorHAnsi" w:cstheme="minorHAnsi"/>
                <w:sz w:val="20"/>
              </w:rPr>
            </w:pPr>
          </w:p>
        </w:tc>
        <w:tc>
          <w:tcPr>
            <w:tcW w:w="717" w:type="pct"/>
            <w:shd w:val="clear" w:color="auto" w:fill="D5DCE4" w:themeFill="text2" w:themeFillTint="33"/>
          </w:tcPr>
          <w:p w14:paraId="79A0F6AE" w14:textId="77777777"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BE4D5" w:themeFill="accent2" w:themeFillTint="33"/>
          </w:tcPr>
          <w:p w14:paraId="2F246079" w14:textId="77777777" w:rsidR="000A692B" w:rsidRPr="00263B4B" w:rsidRDefault="000A692B" w:rsidP="00D2498A">
            <w:pPr>
              <w:spacing w:before="60" w:after="60"/>
              <w:jc w:val="both"/>
              <w:rPr>
                <w:rFonts w:asciiTheme="minorHAnsi" w:hAnsiTheme="minorHAnsi" w:cstheme="minorHAnsi"/>
                <w:sz w:val="20"/>
              </w:rPr>
            </w:pPr>
          </w:p>
        </w:tc>
        <w:tc>
          <w:tcPr>
            <w:tcW w:w="622" w:type="pct"/>
            <w:shd w:val="clear" w:color="auto" w:fill="E2EFD9" w:themeFill="accent6" w:themeFillTint="33"/>
          </w:tcPr>
          <w:p w14:paraId="2195C279" w14:textId="77777777"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FF2CC" w:themeFill="accent4" w:themeFillTint="33"/>
          </w:tcPr>
          <w:p w14:paraId="41AB05C9" w14:textId="77777777" w:rsidR="000A692B" w:rsidRPr="00263B4B" w:rsidRDefault="000A692B" w:rsidP="00D2498A">
            <w:pPr>
              <w:spacing w:before="60" w:after="60"/>
              <w:jc w:val="both"/>
              <w:rPr>
                <w:rFonts w:asciiTheme="minorHAnsi" w:hAnsiTheme="minorHAnsi" w:cstheme="minorHAnsi"/>
                <w:sz w:val="20"/>
              </w:rPr>
            </w:pPr>
          </w:p>
        </w:tc>
        <w:tc>
          <w:tcPr>
            <w:tcW w:w="593" w:type="pct"/>
            <w:shd w:val="clear" w:color="auto" w:fill="E7E6E6" w:themeFill="background2"/>
          </w:tcPr>
          <w:p w14:paraId="0303EDA0" w14:textId="77777777" w:rsidR="000A692B" w:rsidRPr="00263B4B" w:rsidRDefault="000A692B" w:rsidP="00D2498A">
            <w:pPr>
              <w:spacing w:before="60" w:after="60"/>
              <w:jc w:val="both"/>
              <w:rPr>
                <w:rFonts w:asciiTheme="minorHAnsi" w:hAnsiTheme="minorHAnsi" w:cstheme="minorHAnsi"/>
                <w:sz w:val="20"/>
              </w:rPr>
            </w:pPr>
          </w:p>
        </w:tc>
        <w:tc>
          <w:tcPr>
            <w:tcW w:w="583" w:type="pct"/>
            <w:shd w:val="clear" w:color="auto" w:fill="BDD6EE" w:themeFill="accent1" w:themeFillTint="66"/>
          </w:tcPr>
          <w:p w14:paraId="31FBD2F7" w14:textId="77777777" w:rsidR="000A692B" w:rsidRPr="00263B4B" w:rsidRDefault="000A692B" w:rsidP="00D2498A">
            <w:pPr>
              <w:spacing w:before="60" w:after="60"/>
              <w:jc w:val="both"/>
              <w:rPr>
                <w:rFonts w:asciiTheme="minorHAnsi" w:hAnsiTheme="minorHAnsi" w:cstheme="minorHAnsi"/>
                <w:sz w:val="20"/>
              </w:rPr>
            </w:pPr>
          </w:p>
        </w:tc>
        <w:tc>
          <w:tcPr>
            <w:tcW w:w="555" w:type="pct"/>
            <w:shd w:val="clear" w:color="auto" w:fill="F4D5F9"/>
          </w:tcPr>
          <w:p w14:paraId="7CB1312B" w14:textId="75CC1984" w:rsidR="000A692B" w:rsidRPr="00263B4B" w:rsidRDefault="000A692B" w:rsidP="00D2498A">
            <w:pPr>
              <w:spacing w:before="60" w:after="60"/>
              <w:jc w:val="both"/>
              <w:rPr>
                <w:rFonts w:asciiTheme="minorHAnsi" w:hAnsiTheme="minorHAnsi" w:cstheme="minorHAnsi"/>
                <w:sz w:val="20"/>
              </w:rPr>
            </w:pPr>
          </w:p>
        </w:tc>
      </w:tr>
      <w:tr w:rsidR="000A692B" w:rsidRPr="00263B4B" w14:paraId="3FA34306" w14:textId="34B8468B" w:rsidTr="000A692B">
        <w:trPr>
          <w:trHeight w:val="313"/>
        </w:trPr>
        <w:tc>
          <w:tcPr>
            <w:tcW w:w="131" w:type="pct"/>
            <w:vAlign w:val="center"/>
          </w:tcPr>
          <w:p w14:paraId="37FFED01"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5.</w:t>
            </w:r>
          </w:p>
        </w:tc>
        <w:tc>
          <w:tcPr>
            <w:tcW w:w="651" w:type="pct"/>
          </w:tcPr>
          <w:p w14:paraId="7034020C" w14:textId="77777777" w:rsidR="000A692B" w:rsidRPr="00263B4B" w:rsidRDefault="000A692B" w:rsidP="00D2498A">
            <w:pPr>
              <w:spacing w:before="60" w:after="60"/>
              <w:jc w:val="both"/>
              <w:rPr>
                <w:rFonts w:asciiTheme="minorHAnsi" w:hAnsiTheme="minorHAnsi" w:cstheme="minorHAnsi"/>
                <w:sz w:val="20"/>
              </w:rPr>
            </w:pPr>
          </w:p>
        </w:tc>
        <w:tc>
          <w:tcPr>
            <w:tcW w:w="717" w:type="pct"/>
            <w:shd w:val="clear" w:color="auto" w:fill="D5DCE4" w:themeFill="text2" w:themeFillTint="33"/>
          </w:tcPr>
          <w:p w14:paraId="163F7987" w14:textId="77777777"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BE4D5" w:themeFill="accent2" w:themeFillTint="33"/>
          </w:tcPr>
          <w:p w14:paraId="1C25EA91" w14:textId="77777777" w:rsidR="000A692B" w:rsidRPr="00263B4B" w:rsidRDefault="000A692B" w:rsidP="00D2498A">
            <w:pPr>
              <w:spacing w:before="60" w:after="60"/>
              <w:jc w:val="both"/>
              <w:rPr>
                <w:rFonts w:asciiTheme="minorHAnsi" w:hAnsiTheme="minorHAnsi" w:cstheme="minorHAnsi"/>
                <w:sz w:val="20"/>
              </w:rPr>
            </w:pPr>
          </w:p>
        </w:tc>
        <w:tc>
          <w:tcPr>
            <w:tcW w:w="622" w:type="pct"/>
            <w:shd w:val="clear" w:color="auto" w:fill="E2EFD9" w:themeFill="accent6" w:themeFillTint="33"/>
          </w:tcPr>
          <w:p w14:paraId="75A46AD4" w14:textId="77777777" w:rsidR="000A692B" w:rsidRPr="00263B4B" w:rsidRDefault="000A692B" w:rsidP="00D2498A">
            <w:pPr>
              <w:spacing w:before="60" w:after="60"/>
              <w:jc w:val="both"/>
              <w:rPr>
                <w:rFonts w:asciiTheme="minorHAnsi" w:hAnsiTheme="minorHAnsi" w:cstheme="minorHAnsi"/>
                <w:sz w:val="20"/>
              </w:rPr>
            </w:pPr>
          </w:p>
        </w:tc>
        <w:tc>
          <w:tcPr>
            <w:tcW w:w="574" w:type="pct"/>
            <w:shd w:val="clear" w:color="auto" w:fill="FFF2CC" w:themeFill="accent4" w:themeFillTint="33"/>
          </w:tcPr>
          <w:p w14:paraId="662D5EA1" w14:textId="77777777" w:rsidR="000A692B" w:rsidRPr="00263B4B" w:rsidRDefault="000A692B" w:rsidP="00D2498A">
            <w:pPr>
              <w:spacing w:before="60" w:after="60"/>
              <w:jc w:val="both"/>
              <w:rPr>
                <w:rFonts w:asciiTheme="minorHAnsi" w:hAnsiTheme="minorHAnsi" w:cstheme="minorHAnsi"/>
                <w:sz w:val="20"/>
              </w:rPr>
            </w:pPr>
          </w:p>
        </w:tc>
        <w:tc>
          <w:tcPr>
            <w:tcW w:w="593" w:type="pct"/>
            <w:shd w:val="clear" w:color="auto" w:fill="E7E6E6" w:themeFill="background2"/>
          </w:tcPr>
          <w:p w14:paraId="004132FA" w14:textId="77777777" w:rsidR="000A692B" w:rsidRPr="00263B4B" w:rsidRDefault="000A692B" w:rsidP="00D2498A">
            <w:pPr>
              <w:spacing w:before="60" w:after="60"/>
              <w:jc w:val="both"/>
              <w:rPr>
                <w:rFonts w:asciiTheme="minorHAnsi" w:hAnsiTheme="minorHAnsi" w:cstheme="minorHAnsi"/>
                <w:sz w:val="20"/>
              </w:rPr>
            </w:pPr>
          </w:p>
        </w:tc>
        <w:tc>
          <w:tcPr>
            <w:tcW w:w="583" w:type="pct"/>
            <w:shd w:val="clear" w:color="auto" w:fill="BDD6EE" w:themeFill="accent1" w:themeFillTint="66"/>
          </w:tcPr>
          <w:p w14:paraId="3A4E5805" w14:textId="77777777" w:rsidR="000A692B" w:rsidRPr="00263B4B" w:rsidRDefault="000A692B" w:rsidP="00D2498A">
            <w:pPr>
              <w:spacing w:before="60" w:after="60"/>
              <w:jc w:val="both"/>
              <w:rPr>
                <w:rFonts w:asciiTheme="minorHAnsi" w:hAnsiTheme="minorHAnsi" w:cstheme="minorHAnsi"/>
                <w:sz w:val="20"/>
              </w:rPr>
            </w:pPr>
          </w:p>
        </w:tc>
        <w:tc>
          <w:tcPr>
            <w:tcW w:w="555" w:type="pct"/>
            <w:shd w:val="clear" w:color="auto" w:fill="F4D5F9"/>
          </w:tcPr>
          <w:p w14:paraId="1C770928" w14:textId="24D92ADE" w:rsidR="000A692B" w:rsidRPr="00263B4B" w:rsidRDefault="000A692B" w:rsidP="00D2498A">
            <w:pPr>
              <w:spacing w:before="60" w:after="60"/>
              <w:jc w:val="both"/>
              <w:rPr>
                <w:rFonts w:asciiTheme="minorHAnsi" w:hAnsiTheme="minorHAnsi" w:cstheme="minorHAnsi"/>
                <w:sz w:val="20"/>
              </w:rPr>
            </w:pPr>
          </w:p>
        </w:tc>
      </w:tr>
    </w:tbl>
    <w:p w14:paraId="754F0854" w14:textId="4820DE1C" w:rsidR="001D0A0C" w:rsidRPr="00263B4B" w:rsidRDefault="001D0A0C" w:rsidP="00D2498A">
      <w:pPr>
        <w:spacing w:after="160" w:line="259" w:lineRule="auto"/>
        <w:jc w:val="both"/>
        <w:rPr>
          <w:rFonts w:asciiTheme="minorHAnsi" w:hAnsiTheme="minorHAnsi" w:cstheme="minorHAnsi"/>
          <w:b/>
          <w:sz w:val="24"/>
          <w:szCs w:val="24"/>
        </w:rPr>
      </w:pPr>
    </w:p>
    <w:p w14:paraId="2FF5BA1B" w14:textId="77777777" w:rsidR="001D0A0C" w:rsidRPr="00263B4B" w:rsidRDefault="001D0A0C" w:rsidP="00D2498A">
      <w:pPr>
        <w:spacing w:after="160" w:line="259" w:lineRule="auto"/>
        <w:jc w:val="both"/>
        <w:rPr>
          <w:rFonts w:asciiTheme="minorHAnsi" w:hAnsiTheme="minorHAnsi" w:cstheme="minorHAnsi"/>
          <w:b/>
          <w:sz w:val="24"/>
          <w:szCs w:val="24"/>
        </w:rPr>
      </w:pPr>
      <w:r w:rsidRPr="00263B4B">
        <w:rPr>
          <w:rFonts w:asciiTheme="minorHAnsi" w:hAnsiTheme="minorHAnsi" w:cstheme="minorHAnsi"/>
          <w:b/>
          <w:sz w:val="24"/>
          <w:szCs w:val="24"/>
        </w:rPr>
        <w:br w:type="page"/>
      </w:r>
    </w:p>
    <w:p w14:paraId="3008945C" w14:textId="3A58B909" w:rsidR="001D0A0C" w:rsidRPr="00263B4B" w:rsidRDefault="001D0A0C" w:rsidP="00D2498A">
      <w:pPr>
        <w:widowControl w:val="0"/>
        <w:tabs>
          <w:tab w:val="right" w:pos="9072"/>
        </w:tabs>
        <w:spacing w:after="240"/>
        <w:jc w:val="both"/>
        <w:outlineLvl w:val="1"/>
        <w:rPr>
          <w:rFonts w:asciiTheme="minorHAnsi" w:hAnsiTheme="minorHAnsi" w:cstheme="minorHAnsi"/>
          <w:b/>
          <w:sz w:val="28"/>
          <w:szCs w:val="24"/>
        </w:rPr>
      </w:pPr>
      <w:r w:rsidRPr="00263B4B">
        <w:rPr>
          <w:rFonts w:asciiTheme="minorHAnsi" w:hAnsiTheme="minorHAnsi" w:cstheme="minorHAnsi"/>
          <w:b/>
          <w:sz w:val="28"/>
          <w:szCs w:val="24"/>
        </w:rPr>
        <w:lastRenderedPageBreak/>
        <w:t>SCHEDULE C — AU BETTER LIVING EMPLOYEES</w:t>
      </w:r>
    </w:p>
    <w:tbl>
      <w:tblPr>
        <w:tblStyle w:val="TableGrid"/>
        <w:tblW w:w="5562" w:type="pct"/>
        <w:tblInd w:w="-637" w:type="dxa"/>
        <w:tblLook w:val="04A0" w:firstRow="1" w:lastRow="0" w:firstColumn="1" w:lastColumn="0" w:noHBand="0" w:noVBand="1"/>
      </w:tblPr>
      <w:tblGrid>
        <w:gridCol w:w="534"/>
        <w:gridCol w:w="3206"/>
        <w:gridCol w:w="3981"/>
        <w:gridCol w:w="3826"/>
        <w:gridCol w:w="3969"/>
      </w:tblGrid>
      <w:tr w:rsidR="00F00DDC" w:rsidRPr="00263B4B" w14:paraId="17553100" w14:textId="0769D9A3" w:rsidTr="00F00DDC">
        <w:trPr>
          <w:trHeight w:val="232"/>
        </w:trPr>
        <w:tc>
          <w:tcPr>
            <w:tcW w:w="172" w:type="pct"/>
            <w:shd w:val="clear" w:color="auto" w:fill="auto"/>
            <w:vAlign w:val="center"/>
          </w:tcPr>
          <w:p w14:paraId="54305ECB" w14:textId="77777777" w:rsidR="00F00DDC" w:rsidRPr="00263B4B" w:rsidRDefault="00F00DDC" w:rsidP="00D2498A">
            <w:pPr>
              <w:spacing w:before="60" w:after="60"/>
              <w:jc w:val="both"/>
              <w:rPr>
                <w:rFonts w:asciiTheme="minorHAnsi" w:hAnsiTheme="minorHAnsi" w:cstheme="minorHAnsi"/>
                <w:b/>
                <w:sz w:val="20"/>
              </w:rPr>
            </w:pPr>
          </w:p>
        </w:tc>
        <w:tc>
          <w:tcPr>
            <w:tcW w:w="1033" w:type="pct"/>
            <w:shd w:val="clear" w:color="auto" w:fill="BDD6EE" w:themeFill="accent1" w:themeFillTint="66"/>
            <w:vAlign w:val="center"/>
          </w:tcPr>
          <w:p w14:paraId="5EB175A0" w14:textId="77777777" w:rsidR="00F00DDC" w:rsidRPr="00263B4B" w:rsidRDefault="00F00DDC"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Column A</w:t>
            </w:r>
          </w:p>
        </w:tc>
        <w:tc>
          <w:tcPr>
            <w:tcW w:w="3795" w:type="pct"/>
            <w:gridSpan w:val="3"/>
            <w:shd w:val="clear" w:color="auto" w:fill="BDD6EE" w:themeFill="accent1" w:themeFillTint="66"/>
            <w:vAlign w:val="center"/>
          </w:tcPr>
          <w:p w14:paraId="02CEEAC1" w14:textId="5F5F245F" w:rsidR="00F00DDC" w:rsidRPr="00263B4B" w:rsidRDefault="00F00DDC"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Column B</w:t>
            </w:r>
          </w:p>
        </w:tc>
      </w:tr>
      <w:tr w:rsidR="00F00DDC" w:rsidRPr="00263B4B" w14:paraId="2E0DFE26" w14:textId="5710ABDA" w:rsidTr="000A692B">
        <w:trPr>
          <w:trHeight w:val="232"/>
        </w:trPr>
        <w:tc>
          <w:tcPr>
            <w:tcW w:w="172" w:type="pct"/>
            <w:shd w:val="clear" w:color="auto" w:fill="000000" w:themeFill="text1"/>
            <w:vAlign w:val="center"/>
          </w:tcPr>
          <w:p w14:paraId="3A4580B4" w14:textId="77777777" w:rsidR="00F00DDC" w:rsidRPr="00263B4B" w:rsidRDefault="00F00DDC" w:rsidP="00D2498A">
            <w:pPr>
              <w:spacing w:before="60" w:after="60"/>
              <w:jc w:val="both"/>
              <w:rPr>
                <w:rFonts w:asciiTheme="minorHAnsi" w:hAnsiTheme="minorHAnsi" w:cstheme="minorHAnsi"/>
                <w:b/>
                <w:sz w:val="20"/>
              </w:rPr>
            </w:pPr>
            <w:r w:rsidRPr="00263B4B">
              <w:rPr>
                <w:rFonts w:asciiTheme="minorHAnsi" w:hAnsiTheme="minorHAnsi" w:cstheme="minorHAnsi"/>
                <w:b/>
                <w:sz w:val="20"/>
              </w:rPr>
              <w:t>#</w:t>
            </w:r>
          </w:p>
        </w:tc>
        <w:tc>
          <w:tcPr>
            <w:tcW w:w="1033" w:type="pct"/>
            <w:shd w:val="clear" w:color="auto" w:fill="000000" w:themeFill="text1"/>
            <w:vAlign w:val="center"/>
          </w:tcPr>
          <w:p w14:paraId="1767399B" w14:textId="77777777" w:rsidR="00F00DDC" w:rsidRPr="00263B4B" w:rsidRDefault="00F00DDC" w:rsidP="00D2498A">
            <w:pPr>
              <w:spacing w:before="60" w:after="60"/>
              <w:jc w:val="both"/>
              <w:rPr>
                <w:rFonts w:asciiTheme="minorHAnsi" w:hAnsiTheme="minorHAnsi" w:cstheme="minorHAnsi"/>
                <w:b/>
                <w:sz w:val="20"/>
              </w:rPr>
            </w:pPr>
            <w:r w:rsidRPr="00263B4B">
              <w:rPr>
                <w:rFonts w:asciiTheme="minorHAnsi" w:hAnsiTheme="minorHAnsi" w:cstheme="minorHAnsi"/>
                <w:b/>
                <w:sz w:val="20"/>
              </w:rPr>
              <w:t>Employee</w:t>
            </w:r>
          </w:p>
        </w:tc>
        <w:tc>
          <w:tcPr>
            <w:tcW w:w="1283" w:type="pct"/>
            <w:shd w:val="clear" w:color="auto" w:fill="000000" w:themeFill="text1"/>
            <w:vAlign w:val="center"/>
          </w:tcPr>
          <w:p w14:paraId="6E19BC55" w14:textId="7CBBE32B" w:rsidR="00F00DDC" w:rsidRPr="00263B4B" w:rsidRDefault="00F00DDC"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CDC EA 2013 contravened</w:t>
            </w:r>
          </w:p>
        </w:tc>
        <w:tc>
          <w:tcPr>
            <w:tcW w:w="1233" w:type="pct"/>
            <w:shd w:val="clear" w:color="auto" w:fill="000000" w:themeFill="text1"/>
            <w:vAlign w:val="center"/>
          </w:tcPr>
          <w:p w14:paraId="6C5AFE97" w14:textId="66F1BEEC" w:rsidR="00F00DDC" w:rsidRPr="00263B4B" w:rsidRDefault="00F00DDC"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CDC EA 2018 contravened</w:t>
            </w:r>
          </w:p>
        </w:tc>
        <w:tc>
          <w:tcPr>
            <w:tcW w:w="1279" w:type="pct"/>
            <w:shd w:val="clear" w:color="auto" w:fill="000000" w:themeFill="text1"/>
          </w:tcPr>
          <w:p w14:paraId="359DBDD0" w14:textId="4F47B731" w:rsidR="00F00DDC" w:rsidRPr="00263B4B" w:rsidRDefault="00F00DDC"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FW Act contravened</w:t>
            </w:r>
          </w:p>
        </w:tc>
      </w:tr>
      <w:tr w:rsidR="00F00DDC" w:rsidRPr="00263B4B" w14:paraId="0CC70C2E" w14:textId="7F87A974" w:rsidTr="000A692B">
        <w:tc>
          <w:tcPr>
            <w:tcW w:w="172" w:type="pct"/>
            <w:vAlign w:val="center"/>
          </w:tcPr>
          <w:p w14:paraId="69DBD264" w14:textId="77777777" w:rsidR="00F00DDC" w:rsidRPr="00263B4B" w:rsidRDefault="00F00DDC" w:rsidP="00D2498A">
            <w:pPr>
              <w:spacing w:before="60" w:after="60"/>
              <w:jc w:val="both"/>
              <w:rPr>
                <w:rFonts w:asciiTheme="minorHAnsi" w:hAnsiTheme="minorHAnsi" w:cstheme="minorHAnsi"/>
                <w:sz w:val="20"/>
              </w:rPr>
            </w:pPr>
            <w:r w:rsidRPr="00263B4B">
              <w:rPr>
                <w:rFonts w:asciiTheme="minorHAnsi" w:hAnsiTheme="minorHAnsi" w:cstheme="minorHAnsi"/>
                <w:sz w:val="20"/>
              </w:rPr>
              <w:t>1.</w:t>
            </w:r>
          </w:p>
        </w:tc>
        <w:tc>
          <w:tcPr>
            <w:tcW w:w="1033" w:type="pct"/>
          </w:tcPr>
          <w:p w14:paraId="31233752" w14:textId="77777777" w:rsidR="00F00DDC" w:rsidRPr="00263B4B" w:rsidRDefault="00F00DDC" w:rsidP="00D2498A">
            <w:pPr>
              <w:spacing w:before="60" w:after="60"/>
              <w:jc w:val="both"/>
              <w:rPr>
                <w:rFonts w:asciiTheme="minorHAnsi" w:hAnsiTheme="minorHAnsi" w:cstheme="minorHAnsi"/>
                <w:sz w:val="20"/>
              </w:rPr>
            </w:pPr>
          </w:p>
        </w:tc>
        <w:tc>
          <w:tcPr>
            <w:tcW w:w="1283" w:type="pct"/>
            <w:shd w:val="clear" w:color="auto" w:fill="D5DCE4" w:themeFill="text2" w:themeFillTint="33"/>
          </w:tcPr>
          <w:p w14:paraId="2F0E1B55" w14:textId="77777777" w:rsidR="00F00DDC" w:rsidRPr="00263B4B" w:rsidRDefault="00F00DDC" w:rsidP="00D2498A">
            <w:pPr>
              <w:spacing w:before="60" w:after="60"/>
              <w:jc w:val="both"/>
              <w:rPr>
                <w:rFonts w:asciiTheme="minorHAnsi" w:hAnsiTheme="minorHAnsi" w:cstheme="minorHAnsi"/>
                <w:sz w:val="20"/>
              </w:rPr>
            </w:pPr>
          </w:p>
        </w:tc>
        <w:tc>
          <w:tcPr>
            <w:tcW w:w="1233" w:type="pct"/>
            <w:shd w:val="clear" w:color="auto" w:fill="FFF2CC" w:themeFill="accent4" w:themeFillTint="33"/>
          </w:tcPr>
          <w:p w14:paraId="4B3B5DDA" w14:textId="77777777" w:rsidR="00F00DDC" w:rsidRPr="00263B4B" w:rsidRDefault="00F00DDC" w:rsidP="00D2498A">
            <w:pPr>
              <w:spacing w:before="60" w:after="60"/>
              <w:jc w:val="both"/>
              <w:rPr>
                <w:rFonts w:asciiTheme="minorHAnsi" w:hAnsiTheme="minorHAnsi" w:cstheme="minorHAnsi"/>
                <w:sz w:val="20"/>
              </w:rPr>
            </w:pPr>
          </w:p>
        </w:tc>
        <w:tc>
          <w:tcPr>
            <w:tcW w:w="1279" w:type="pct"/>
            <w:shd w:val="clear" w:color="auto" w:fill="FBE4D5" w:themeFill="accent2" w:themeFillTint="33"/>
          </w:tcPr>
          <w:p w14:paraId="127CBFA1" w14:textId="77777777" w:rsidR="00F00DDC" w:rsidRPr="00263B4B" w:rsidRDefault="00F00DDC" w:rsidP="00D2498A">
            <w:pPr>
              <w:spacing w:before="60" w:after="60"/>
              <w:jc w:val="both"/>
              <w:rPr>
                <w:rFonts w:asciiTheme="minorHAnsi" w:hAnsiTheme="minorHAnsi" w:cstheme="minorHAnsi"/>
                <w:sz w:val="20"/>
              </w:rPr>
            </w:pPr>
          </w:p>
        </w:tc>
      </w:tr>
      <w:tr w:rsidR="00F00DDC" w:rsidRPr="00263B4B" w14:paraId="395DB4B9" w14:textId="56D039F6" w:rsidTr="000A692B">
        <w:tc>
          <w:tcPr>
            <w:tcW w:w="172" w:type="pct"/>
            <w:vAlign w:val="center"/>
          </w:tcPr>
          <w:p w14:paraId="4B2AE62D" w14:textId="77777777" w:rsidR="00F00DDC" w:rsidRPr="00263B4B" w:rsidRDefault="00F00DDC" w:rsidP="00D2498A">
            <w:pPr>
              <w:spacing w:before="60" w:after="60"/>
              <w:jc w:val="both"/>
              <w:rPr>
                <w:rFonts w:asciiTheme="minorHAnsi" w:hAnsiTheme="minorHAnsi" w:cstheme="minorHAnsi"/>
                <w:sz w:val="20"/>
              </w:rPr>
            </w:pPr>
            <w:r w:rsidRPr="00263B4B">
              <w:rPr>
                <w:rFonts w:asciiTheme="minorHAnsi" w:hAnsiTheme="minorHAnsi" w:cstheme="minorHAnsi"/>
                <w:sz w:val="20"/>
              </w:rPr>
              <w:t>2.</w:t>
            </w:r>
          </w:p>
        </w:tc>
        <w:tc>
          <w:tcPr>
            <w:tcW w:w="1033" w:type="pct"/>
          </w:tcPr>
          <w:p w14:paraId="47CD1F4B" w14:textId="77777777" w:rsidR="00F00DDC" w:rsidRPr="00263B4B" w:rsidRDefault="00F00DDC" w:rsidP="00D2498A">
            <w:pPr>
              <w:spacing w:before="60" w:after="60"/>
              <w:jc w:val="both"/>
              <w:rPr>
                <w:rFonts w:asciiTheme="minorHAnsi" w:hAnsiTheme="minorHAnsi" w:cstheme="minorHAnsi"/>
                <w:sz w:val="20"/>
              </w:rPr>
            </w:pPr>
          </w:p>
        </w:tc>
        <w:tc>
          <w:tcPr>
            <w:tcW w:w="1283" w:type="pct"/>
            <w:shd w:val="clear" w:color="auto" w:fill="D5DCE4" w:themeFill="text2" w:themeFillTint="33"/>
          </w:tcPr>
          <w:p w14:paraId="23365D02" w14:textId="77777777" w:rsidR="00F00DDC" w:rsidRPr="00263B4B" w:rsidRDefault="00F00DDC" w:rsidP="00D2498A">
            <w:pPr>
              <w:spacing w:before="60" w:after="60"/>
              <w:jc w:val="both"/>
              <w:rPr>
                <w:rFonts w:asciiTheme="minorHAnsi" w:hAnsiTheme="minorHAnsi" w:cstheme="minorHAnsi"/>
                <w:sz w:val="20"/>
              </w:rPr>
            </w:pPr>
          </w:p>
        </w:tc>
        <w:tc>
          <w:tcPr>
            <w:tcW w:w="1233" w:type="pct"/>
            <w:shd w:val="clear" w:color="auto" w:fill="FFF2CC" w:themeFill="accent4" w:themeFillTint="33"/>
          </w:tcPr>
          <w:p w14:paraId="779AEA9E" w14:textId="77777777" w:rsidR="00F00DDC" w:rsidRPr="00263B4B" w:rsidRDefault="00F00DDC" w:rsidP="00D2498A">
            <w:pPr>
              <w:spacing w:before="60" w:after="60"/>
              <w:jc w:val="both"/>
              <w:rPr>
                <w:rFonts w:asciiTheme="minorHAnsi" w:hAnsiTheme="minorHAnsi" w:cstheme="minorHAnsi"/>
                <w:sz w:val="20"/>
              </w:rPr>
            </w:pPr>
          </w:p>
        </w:tc>
        <w:tc>
          <w:tcPr>
            <w:tcW w:w="1279" w:type="pct"/>
            <w:shd w:val="clear" w:color="auto" w:fill="FBE4D5" w:themeFill="accent2" w:themeFillTint="33"/>
          </w:tcPr>
          <w:p w14:paraId="0D4C6E3C" w14:textId="77777777" w:rsidR="00F00DDC" w:rsidRPr="00263B4B" w:rsidRDefault="00F00DDC" w:rsidP="00D2498A">
            <w:pPr>
              <w:spacing w:before="60" w:after="60"/>
              <w:jc w:val="both"/>
              <w:rPr>
                <w:rFonts w:asciiTheme="minorHAnsi" w:hAnsiTheme="minorHAnsi" w:cstheme="minorHAnsi"/>
                <w:sz w:val="20"/>
              </w:rPr>
            </w:pPr>
          </w:p>
        </w:tc>
      </w:tr>
      <w:tr w:rsidR="00F00DDC" w:rsidRPr="00263B4B" w14:paraId="75348AED" w14:textId="482D9B6F" w:rsidTr="000A692B">
        <w:tc>
          <w:tcPr>
            <w:tcW w:w="172" w:type="pct"/>
            <w:vAlign w:val="center"/>
          </w:tcPr>
          <w:p w14:paraId="5AEAFA6B" w14:textId="77777777" w:rsidR="00F00DDC" w:rsidRPr="00263B4B" w:rsidRDefault="00F00DDC" w:rsidP="00D2498A">
            <w:pPr>
              <w:spacing w:before="60" w:after="60"/>
              <w:jc w:val="both"/>
              <w:rPr>
                <w:rFonts w:asciiTheme="minorHAnsi" w:hAnsiTheme="minorHAnsi" w:cstheme="minorHAnsi"/>
                <w:sz w:val="20"/>
              </w:rPr>
            </w:pPr>
            <w:r w:rsidRPr="00263B4B">
              <w:rPr>
                <w:rFonts w:asciiTheme="minorHAnsi" w:hAnsiTheme="minorHAnsi" w:cstheme="minorHAnsi"/>
                <w:sz w:val="20"/>
              </w:rPr>
              <w:t>3.</w:t>
            </w:r>
          </w:p>
        </w:tc>
        <w:tc>
          <w:tcPr>
            <w:tcW w:w="1033" w:type="pct"/>
          </w:tcPr>
          <w:p w14:paraId="0395B337" w14:textId="77777777" w:rsidR="00F00DDC" w:rsidRPr="00263B4B" w:rsidRDefault="00F00DDC" w:rsidP="00D2498A">
            <w:pPr>
              <w:spacing w:before="60" w:after="60"/>
              <w:jc w:val="both"/>
              <w:rPr>
                <w:rFonts w:asciiTheme="minorHAnsi" w:hAnsiTheme="minorHAnsi" w:cstheme="minorHAnsi"/>
                <w:sz w:val="20"/>
              </w:rPr>
            </w:pPr>
          </w:p>
        </w:tc>
        <w:tc>
          <w:tcPr>
            <w:tcW w:w="1283" w:type="pct"/>
            <w:shd w:val="clear" w:color="auto" w:fill="D5DCE4" w:themeFill="text2" w:themeFillTint="33"/>
          </w:tcPr>
          <w:p w14:paraId="2108FE61" w14:textId="77777777" w:rsidR="00F00DDC" w:rsidRPr="00263B4B" w:rsidRDefault="00F00DDC" w:rsidP="00D2498A">
            <w:pPr>
              <w:spacing w:before="60" w:after="60"/>
              <w:jc w:val="both"/>
              <w:rPr>
                <w:rFonts w:asciiTheme="minorHAnsi" w:hAnsiTheme="minorHAnsi" w:cstheme="minorHAnsi"/>
                <w:sz w:val="20"/>
              </w:rPr>
            </w:pPr>
          </w:p>
        </w:tc>
        <w:tc>
          <w:tcPr>
            <w:tcW w:w="1233" w:type="pct"/>
            <w:shd w:val="clear" w:color="auto" w:fill="FFF2CC" w:themeFill="accent4" w:themeFillTint="33"/>
          </w:tcPr>
          <w:p w14:paraId="711387F5" w14:textId="77777777" w:rsidR="00F00DDC" w:rsidRPr="00263B4B" w:rsidRDefault="00F00DDC" w:rsidP="00D2498A">
            <w:pPr>
              <w:spacing w:before="60" w:after="60"/>
              <w:jc w:val="both"/>
              <w:rPr>
                <w:rFonts w:asciiTheme="minorHAnsi" w:hAnsiTheme="minorHAnsi" w:cstheme="minorHAnsi"/>
                <w:sz w:val="20"/>
              </w:rPr>
            </w:pPr>
          </w:p>
        </w:tc>
        <w:tc>
          <w:tcPr>
            <w:tcW w:w="1279" w:type="pct"/>
            <w:shd w:val="clear" w:color="auto" w:fill="FBE4D5" w:themeFill="accent2" w:themeFillTint="33"/>
          </w:tcPr>
          <w:p w14:paraId="18B0CE8A" w14:textId="77777777" w:rsidR="00F00DDC" w:rsidRPr="00263B4B" w:rsidRDefault="00F00DDC" w:rsidP="00D2498A">
            <w:pPr>
              <w:spacing w:before="60" w:after="60"/>
              <w:jc w:val="both"/>
              <w:rPr>
                <w:rFonts w:asciiTheme="minorHAnsi" w:hAnsiTheme="minorHAnsi" w:cstheme="minorHAnsi"/>
                <w:sz w:val="20"/>
              </w:rPr>
            </w:pPr>
          </w:p>
        </w:tc>
      </w:tr>
      <w:tr w:rsidR="00F00DDC" w:rsidRPr="00263B4B" w14:paraId="0F85762C" w14:textId="51F0361C" w:rsidTr="000A692B">
        <w:tc>
          <w:tcPr>
            <w:tcW w:w="172" w:type="pct"/>
            <w:vAlign w:val="center"/>
          </w:tcPr>
          <w:p w14:paraId="7BC2A7DF" w14:textId="77777777" w:rsidR="00F00DDC" w:rsidRPr="00263B4B" w:rsidRDefault="00F00DDC" w:rsidP="00D2498A">
            <w:pPr>
              <w:spacing w:before="60" w:after="60"/>
              <w:jc w:val="both"/>
              <w:rPr>
                <w:rFonts w:asciiTheme="minorHAnsi" w:hAnsiTheme="minorHAnsi" w:cstheme="minorHAnsi"/>
                <w:sz w:val="20"/>
              </w:rPr>
            </w:pPr>
            <w:r w:rsidRPr="00263B4B">
              <w:rPr>
                <w:rFonts w:asciiTheme="minorHAnsi" w:hAnsiTheme="minorHAnsi" w:cstheme="minorHAnsi"/>
                <w:sz w:val="20"/>
              </w:rPr>
              <w:t>4.</w:t>
            </w:r>
          </w:p>
        </w:tc>
        <w:tc>
          <w:tcPr>
            <w:tcW w:w="1033" w:type="pct"/>
          </w:tcPr>
          <w:p w14:paraId="75AF1277" w14:textId="77777777" w:rsidR="00F00DDC" w:rsidRPr="00263B4B" w:rsidRDefault="00F00DDC" w:rsidP="00D2498A">
            <w:pPr>
              <w:spacing w:before="60" w:after="60"/>
              <w:jc w:val="both"/>
              <w:rPr>
                <w:rFonts w:asciiTheme="minorHAnsi" w:hAnsiTheme="minorHAnsi" w:cstheme="minorHAnsi"/>
                <w:sz w:val="20"/>
              </w:rPr>
            </w:pPr>
          </w:p>
        </w:tc>
        <w:tc>
          <w:tcPr>
            <w:tcW w:w="1283" w:type="pct"/>
            <w:shd w:val="clear" w:color="auto" w:fill="D5DCE4" w:themeFill="text2" w:themeFillTint="33"/>
          </w:tcPr>
          <w:p w14:paraId="58645431" w14:textId="77777777" w:rsidR="00F00DDC" w:rsidRPr="00263B4B" w:rsidRDefault="00F00DDC" w:rsidP="00D2498A">
            <w:pPr>
              <w:spacing w:before="60" w:after="60"/>
              <w:jc w:val="both"/>
              <w:rPr>
                <w:rFonts w:asciiTheme="minorHAnsi" w:hAnsiTheme="minorHAnsi" w:cstheme="minorHAnsi"/>
                <w:sz w:val="20"/>
              </w:rPr>
            </w:pPr>
          </w:p>
        </w:tc>
        <w:tc>
          <w:tcPr>
            <w:tcW w:w="1233" w:type="pct"/>
            <w:shd w:val="clear" w:color="auto" w:fill="FFF2CC" w:themeFill="accent4" w:themeFillTint="33"/>
          </w:tcPr>
          <w:p w14:paraId="1BFECA79" w14:textId="77777777" w:rsidR="00F00DDC" w:rsidRPr="00263B4B" w:rsidRDefault="00F00DDC" w:rsidP="00D2498A">
            <w:pPr>
              <w:spacing w:before="60" w:after="60"/>
              <w:jc w:val="both"/>
              <w:rPr>
                <w:rFonts w:asciiTheme="minorHAnsi" w:hAnsiTheme="minorHAnsi" w:cstheme="minorHAnsi"/>
                <w:sz w:val="20"/>
              </w:rPr>
            </w:pPr>
          </w:p>
        </w:tc>
        <w:tc>
          <w:tcPr>
            <w:tcW w:w="1279" w:type="pct"/>
            <w:shd w:val="clear" w:color="auto" w:fill="FBE4D5" w:themeFill="accent2" w:themeFillTint="33"/>
          </w:tcPr>
          <w:p w14:paraId="0758AFEF" w14:textId="77777777" w:rsidR="00F00DDC" w:rsidRPr="00263B4B" w:rsidRDefault="00F00DDC" w:rsidP="00D2498A">
            <w:pPr>
              <w:spacing w:before="60" w:after="60"/>
              <w:jc w:val="both"/>
              <w:rPr>
                <w:rFonts w:asciiTheme="minorHAnsi" w:hAnsiTheme="minorHAnsi" w:cstheme="minorHAnsi"/>
                <w:sz w:val="20"/>
              </w:rPr>
            </w:pPr>
          </w:p>
        </w:tc>
      </w:tr>
      <w:tr w:rsidR="00F00DDC" w:rsidRPr="00263B4B" w14:paraId="6D687265" w14:textId="70621C8B" w:rsidTr="000A692B">
        <w:tc>
          <w:tcPr>
            <w:tcW w:w="172" w:type="pct"/>
            <w:vAlign w:val="center"/>
          </w:tcPr>
          <w:p w14:paraId="0E1335D4" w14:textId="77777777" w:rsidR="00F00DDC" w:rsidRPr="00263B4B" w:rsidRDefault="00F00DDC" w:rsidP="00D2498A">
            <w:pPr>
              <w:spacing w:before="60" w:after="60"/>
              <w:jc w:val="both"/>
              <w:rPr>
                <w:rFonts w:asciiTheme="minorHAnsi" w:hAnsiTheme="minorHAnsi" w:cstheme="minorHAnsi"/>
                <w:sz w:val="20"/>
              </w:rPr>
            </w:pPr>
            <w:r w:rsidRPr="00263B4B">
              <w:rPr>
                <w:rFonts w:asciiTheme="minorHAnsi" w:hAnsiTheme="minorHAnsi" w:cstheme="minorHAnsi"/>
                <w:sz w:val="20"/>
              </w:rPr>
              <w:t>5.</w:t>
            </w:r>
          </w:p>
        </w:tc>
        <w:tc>
          <w:tcPr>
            <w:tcW w:w="1033" w:type="pct"/>
          </w:tcPr>
          <w:p w14:paraId="1204B034" w14:textId="77777777" w:rsidR="00F00DDC" w:rsidRPr="00263B4B" w:rsidRDefault="00F00DDC" w:rsidP="00D2498A">
            <w:pPr>
              <w:spacing w:before="60" w:after="60"/>
              <w:jc w:val="both"/>
              <w:rPr>
                <w:rFonts w:asciiTheme="minorHAnsi" w:hAnsiTheme="minorHAnsi" w:cstheme="minorHAnsi"/>
                <w:sz w:val="20"/>
              </w:rPr>
            </w:pPr>
          </w:p>
        </w:tc>
        <w:tc>
          <w:tcPr>
            <w:tcW w:w="1283" w:type="pct"/>
            <w:shd w:val="clear" w:color="auto" w:fill="D5DCE4" w:themeFill="text2" w:themeFillTint="33"/>
          </w:tcPr>
          <w:p w14:paraId="58E8787B" w14:textId="77777777" w:rsidR="00F00DDC" w:rsidRPr="00263B4B" w:rsidRDefault="00F00DDC" w:rsidP="00D2498A">
            <w:pPr>
              <w:spacing w:before="60" w:after="60"/>
              <w:jc w:val="both"/>
              <w:rPr>
                <w:rFonts w:asciiTheme="minorHAnsi" w:hAnsiTheme="minorHAnsi" w:cstheme="minorHAnsi"/>
                <w:sz w:val="20"/>
              </w:rPr>
            </w:pPr>
          </w:p>
        </w:tc>
        <w:tc>
          <w:tcPr>
            <w:tcW w:w="1233" w:type="pct"/>
            <w:shd w:val="clear" w:color="auto" w:fill="FFF2CC" w:themeFill="accent4" w:themeFillTint="33"/>
          </w:tcPr>
          <w:p w14:paraId="6962EC5C" w14:textId="77777777" w:rsidR="00F00DDC" w:rsidRPr="00263B4B" w:rsidRDefault="00F00DDC" w:rsidP="00D2498A">
            <w:pPr>
              <w:spacing w:before="60" w:after="60"/>
              <w:jc w:val="both"/>
              <w:rPr>
                <w:rFonts w:asciiTheme="minorHAnsi" w:hAnsiTheme="minorHAnsi" w:cstheme="minorHAnsi"/>
                <w:sz w:val="20"/>
              </w:rPr>
            </w:pPr>
          </w:p>
        </w:tc>
        <w:tc>
          <w:tcPr>
            <w:tcW w:w="1279" w:type="pct"/>
            <w:shd w:val="clear" w:color="auto" w:fill="FBE4D5" w:themeFill="accent2" w:themeFillTint="33"/>
          </w:tcPr>
          <w:p w14:paraId="7EEDED97" w14:textId="77777777" w:rsidR="00F00DDC" w:rsidRPr="00263B4B" w:rsidRDefault="00F00DDC" w:rsidP="00D2498A">
            <w:pPr>
              <w:spacing w:before="60" w:after="60"/>
              <w:jc w:val="both"/>
              <w:rPr>
                <w:rFonts w:asciiTheme="minorHAnsi" w:hAnsiTheme="minorHAnsi" w:cstheme="minorHAnsi"/>
                <w:sz w:val="20"/>
              </w:rPr>
            </w:pPr>
          </w:p>
        </w:tc>
      </w:tr>
    </w:tbl>
    <w:p w14:paraId="5AF98447" w14:textId="77777777" w:rsidR="001D0A0C" w:rsidRPr="00263B4B" w:rsidRDefault="001D0A0C" w:rsidP="00D2498A">
      <w:pPr>
        <w:spacing w:after="160" w:line="259" w:lineRule="auto"/>
        <w:jc w:val="both"/>
        <w:rPr>
          <w:rFonts w:asciiTheme="minorHAnsi" w:hAnsiTheme="minorHAnsi" w:cstheme="minorHAnsi"/>
          <w:b/>
          <w:sz w:val="24"/>
          <w:szCs w:val="24"/>
        </w:rPr>
      </w:pPr>
    </w:p>
    <w:p w14:paraId="31546DBD" w14:textId="77777777" w:rsidR="001D0A0C" w:rsidRPr="00263B4B" w:rsidRDefault="001D0A0C" w:rsidP="00D2498A">
      <w:pPr>
        <w:spacing w:after="160" w:line="259" w:lineRule="auto"/>
        <w:jc w:val="both"/>
        <w:rPr>
          <w:rFonts w:asciiTheme="minorHAnsi" w:hAnsiTheme="minorHAnsi" w:cstheme="minorHAnsi"/>
          <w:b/>
          <w:sz w:val="24"/>
          <w:szCs w:val="24"/>
        </w:rPr>
      </w:pPr>
      <w:r w:rsidRPr="00263B4B">
        <w:rPr>
          <w:rFonts w:asciiTheme="minorHAnsi" w:hAnsiTheme="minorHAnsi" w:cstheme="minorHAnsi"/>
          <w:b/>
          <w:sz w:val="24"/>
          <w:szCs w:val="24"/>
        </w:rPr>
        <w:br w:type="page"/>
      </w:r>
    </w:p>
    <w:p w14:paraId="7E3D5BC0" w14:textId="031CF930" w:rsidR="001D0A0C" w:rsidRPr="00263B4B" w:rsidRDefault="001D0A0C" w:rsidP="00D2498A">
      <w:pPr>
        <w:widowControl w:val="0"/>
        <w:tabs>
          <w:tab w:val="right" w:pos="9072"/>
        </w:tabs>
        <w:spacing w:after="240"/>
        <w:jc w:val="both"/>
        <w:outlineLvl w:val="1"/>
        <w:rPr>
          <w:rFonts w:asciiTheme="minorHAnsi" w:hAnsiTheme="minorHAnsi" w:cstheme="minorHAnsi"/>
          <w:b/>
          <w:sz w:val="28"/>
          <w:szCs w:val="24"/>
        </w:rPr>
      </w:pPr>
      <w:r w:rsidRPr="00263B4B">
        <w:rPr>
          <w:rFonts w:asciiTheme="minorHAnsi" w:hAnsiTheme="minorHAnsi" w:cstheme="minorHAnsi"/>
          <w:b/>
          <w:sz w:val="28"/>
          <w:szCs w:val="24"/>
        </w:rPr>
        <w:lastRenderedPageBreak/>
        <w:t xml:space="preserve">SCHEDULE D — </w:t>
      </w:r>
      <w:r w:rsidR="00FF7678" w:rsidRPr="00263B4B">
        <w:rPr>
          <w:rFonts w:asciiTheme="minorHAnsi" w:hAnsiTheme="minorHAnsi" w:cstheme="minorHAnsi"/>
          <w:b/>
          <w:sz w:val="28"/>
          <w:szCs w:val="24"/>
        </w:rPr>
        <w:t xml:space="preserve">BETTER </w:t>
      </w:r>
      <w:r w:rsidRPr="00263B4B">
        <w:rPr>
          <w:rFonts w:asciiTheme="minorHAnsi" w:hAnsiTheme="minorHAnsi" w:cstheme="minorHAnsi"/>
          <w:b/>
          <w:sz w:val="28"/>
          <w:szCs w:val="24"/>
        </w:rPr>
        <w:t>HOME CARE EMPLOYEES</w:t>
      </w:r>
    </w:p>
    <w:tbl>
      <w:tblPr>
        <w:tblStyle w:val="TableGrid"/>
        <w:tblW w:w="5228" w:type="pct"/>
        <w:tblInd w:w="-637" w:type="dxa"/>
        <w:tblLook w:val="04A0" w:firstRow="1" w:lastRow="0" w:firstColumn="1" w:lastColumn="0" w:noHBand="0" w:noVBand="1"/>
      </w:tblPr>
      <w:tblGrid>
        <w:gridCol w:w="468"/>
        <w:gridCol w:w="2788"/>
        <w:gridCol w:w="3223"/>
        <w:gridCol w:w="2806"/>
        <w:gridCol w:w="2651"/>
        <w:gridCol w:w="2648"/>
      </w:tblGrid>
      <w:tr w:rsidR="000A692B" w:rsidRPr="00263B4B" w14:paraId="03189ECF" w14:textId="6567FAF6" w:rsidTr="000A692B">
        <w:trPr>
          <w:trHeight w:val="232"/>
        </w:trPr>
        <w:tc>
          <w:tcPr>
            <w:tcW w:w="160" w:type="pct"/>
            <w:shd w:val="clear" w:color="auto" w:fill="auto"/>
            <w:vAlign w:val="center"/>
          </w:tcPr>
          <w:p w14:paraId="12F5DD46" w14:textId="77777777" w:rsidR="000A692B" w:rsidRPr="00263B4B" w:rsidRDefault="000A692B" w:rsidP="00D2498A">
            <w:pPr>
              <w:spacing w:before="60" w:after="60"/>
              <w:jc w:val="both"/>
              <w:rPr>
                <w:rFonts w:asciiTheme="minorHAnsi" w:hAnsiTheme="minorHAnsi" w:cstheme="minorHAnsi"/>
                <w:b/>
                <w:sz w:val="20"/>
              </w:rPr>
            </w:pPr>
          </w:p>
        </w:tc>
        <w:tc>
          <w:tcPr>
            <w:tcW w:w="956" w:type="pct"/>
            <w:shd w:val="clear" w:color="auto" w:fill="BDD6EE" w:themeFill="accent1" w:themeFillTint="66"/>
            <w:vAlign w:val="center"/>
          </w:tcPr>
          <w:p w14:paraId="7D36781B" w14:textId="77777777"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Column A</w:t>
            </w:r>
          </w:p>
        </w:tc>
        <w:tc>
          <w:tcPr>
            <w:tcW w:w="3884" w:type="pct"/>
            <w:gridSpan w:val="4"/>
            <w:shd w:val="clear" w:color="auto" w:fill="BDD6EE" w:themeFill="accent1" w:themeFillTint="66"/>
          </w:tcPr>
          <w:p w14:paraId="61139ABD" w14:textId="0DDA3864"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Column B</w:t>
            </w:r>
          </w:p>
        </w:tc>
      </w:tr>
      <w:tr w:rsidR="000A692B" w:rsidRPr="00263B4B" w14:paraId="50CEF166" w14:textId="482429AA" w:rsidTr="000A692B">
        <w:trPr>
          <w:trHeight w:val="232"/>
        </w:trPr>
        <w:tc>
          <w:tcPr>
            <w:tcW w:w="160" w:type="pct"/>
            <w:shd w:val="clear" w:color="auto" w:fill="000000" w:themeFill="text1"/>
            <w:vAlign w:val="center"/>
          </w:tcPr>
          <w:p w14:paraId="62911801" w14:textId="77777777"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w:t>
            </w:r>
          </w:p>
        </w:tc>
        <w:tc>
          <w:tcPr>
            <w:tcW w:w="956" w:type="pct"/>
            <w:shd w:val="clear" w:color="auto" w:fill="000000" w:themeFill="text1"/>
            <w:vAlign w:val="center"/>
          </w:tcPr>
          <w:p w14:paraId="7352D007" w14:textId="77777777"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Employee</w:t>
            </w:r>
          </w:p>
        </w:tc>
        <w:tc>
          <w:tcPr>
            <w:tcW w:w="1105" w:type="pct"/>
            <w:shd w:val="clear" w:color="auto" w:fill="000000" w:themeFill="text1"/>
            <w:vAlign w:val="center"/>
          </w:tcPr>
          <w:p w14:paraId="4B03A271" w14:textId="349C52EA"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Home Care EA 2014 contravened</w:t>
            </w:r>
          </w:p>
        </w:tc>
        <w:tc>
          <w:tcPr>
            <w:tcW w:w="962" w:type="pct"/>
            <w:shd w:val="clear" w:color="auto" w:fill="000000" w:themeFill="text1"/>
            <w:vAlign w:val="center"/>
          </w:tcPr>
          <w:p w14:paraId="657B934E" w14:textId="6C25BBBD"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Home Care EA 2017 contravened</w:t>
            </w:r>
          </w:p>
        </w:tc>
        <w:tc>
          <w:tcPr>
            <w:tcW w:w="909" w:type="pct"/>
            <w:shd w:val="clear" w:color="auto" w:fill="000000" w:themeFill="text1"/>
          </w:tcPr>
          <w:p w14:paraId="75EB0275" w14:textId="1012E37C"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 xml:space="preserve">Clauses of HDS Care Worker EA 2017 contravened </w:t>
            </w:r>
          </w:p>
        </w:tc>
        <w:tc>
          <w:tcPr>
            <w:tcW w:w="908" w:type="pct"/>
            <w:shd w:val="clear" w:color="auto" w:fill="000000" w:themeFill="text1"/>
          </w:tcPr>
          <w:p w14:paraId="2E5F32E7" w14:textId="53977EDF" w:rsidR="000A692B" w:rsidRPr="00263B4B" w:rsidRDefault="000A692B" w:rsidP="00D2498A">
            <w:pPr>
              <w:spacing w:before="60" w:after="60"/>
              <w:jc w:val="both"/>
              <w:rPr>
                <w:rFonts w:asciiTheme="minorHAnsi" w:hAnsiTheme="minorHAnsi" w:cstheme="minorHAnsi"/>
                <w:b/>
                <w:sz w:val="20"/>
              </w:rPr>
            </w:pPr>
            <w:r w:rsidRPr="00263B4B">
              <w:rPr>
                <w:rFonts w:asciiTheme="minorHAnsi" w:hAnsiTheme="minorHAnsi" w:cstheme="minorHAnsi"/>
                <w:b/>
                <w:sz w:val="20"/>
              </w:rPr>
              <w:t>Clauses of the FW Act contravened</w:t>
            </w:r>
          </w:p>
        </w:tc>
      </w:tr>
      <w:tr w:rsidR="000A692B" w:rsidRPr="00263B4B" w14:paraId="58D71062" w14:textId="1530A116" w:rsidTr="000A692B">
        <w:tc>
          <w:tcPr>
            <w:tcW w:w="160" w:type="pct"/>
            <w:vAlign w:val="center"/>
          </w:tcPr>
          <w:p w14:paraId="2E0FBCA2"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1.</w:t>
            </w:r>
          </w:p>
        </w:tc>
        <w:tc>
          <w:tcPr>
            <w:tcW w:w="956" w:type="pct"/>
          </w:tcPr>
          <w:p w14:paraId="2CC45FE1" w14:textId="77777777" w:rsidR="000A692B" w:rsidRPr="00263B4B" w:rsidRDefault="000A692B" w:rsidP="00D2498A">
            <w:pPr>
              <w:spacing w:before="60" w:after="60"/>
              <w:jc w:val="both"/>
              <w:rPr>
                <w:rFonts w:asciiTheme="minorHAnsi" w:hAnsiTheme="minorHAnsi" w:cstheme="minorHAnsi"/>
                <w:sz w:val="20"/>
              </w:rPr>
            </w:pPr>
          </w:p>
        </w:tc>
        <w:tc>
          <w:tcPr>
            <w:tcW w:w="1105" w:type="pct"/>
            <w:shd w:val="clear" w:color="auto" w:fill="D5DCE4" w:themeFill="text2" w:themeFillTint="33"/>
          </w:tcPr>
          <w:p w14:paraId="049F0A17" w14:textId="77777777" w:rsidR="000A692B" w:rsidRPr="00263B4B" w:rsidRDefault="000A692B" w:rsidP="00D2498A">
            <w:pPr>
              <w:spacing w:before="60" w:after="60"/>
              <w:jc w:val="both"/>
              <w:rPr>
                <w:rFonts w:asciiTheme="minorHAnsi" w:hAnsiTheme="minorHAnsi" w:cstheme="minorHAnsi"/>
                <w:sz w:val="20"/>
              </w:rPr>
            </w:pPr>
          </w:p>
        </w:tc>
        <w:tc>
          <w:tcPr>
            <w:tcW w:w="962" w:type="pct"/>
            <w:shd w:val="clear" w:color="auto" w:fill="FBE4D5" w:themeFill="accent2" w:themeFillTint="33"/>
          </w:tcPr>
          <w:p w14:paraId="6452D58B" w14:textId="77777777" w:rsidR="000A692B" w:rsidRPr="00263B4B" w:rsidRDefault="000A692B" w:rsidP="00D2498A">
            <w:pPr>
              <w:spacing w:before="60" w:after="60"/>
              <w:jc w:val="both"/>
              <w:rPr>
                <w:rFonts w:asciiTheme="minorHAnsi" w:hAnsiTheme="minorHAnsi" w:cstheme="minorHAnsi"/>
                <w:sz w:val="20"/>
              </w:rPr>
            </w:pPr>
          </w:p>
        </w:tc>
        <w:tc>
          <w:tcPr>
            <w:tcW w:w="909" w:type="pct"/>
            <w:shd w:val="clear" w:color="auto" w:fill="FFF2CC" w:themeFill="accent4" w:themeFillTint="33"/>
          </w:tcPr>
          <w:p w14:paraId="0E3AB070" w14:textId="77777777" w:rsidR="000A692B" w:rsidRPr="00263B4B" w:rsidRDefault="000A692B" w:rsidP="00D2498A">
            <w:pPr>
              <w:spacing w:before="60" w:after="60"/>
              <w:jc w:val="both"/>
              <w:rPr>
                <w:rFonts w:asciiTheme="minorHAnsi" w:hAnsiTheme="minorHAnsi" w:cstheme="minorHAnsi"/>
                <w:sz w:val="20"/>
              </w:rPr>
            </w:pPr>
          </w:p>
        </w:tc>
        <w:tc>
          <w:tcPr>
            <w:tcW w:w="908" w:type="pct"/>
            <w:shd w:val="clear" w:color="auto" w:fill="E2EFD9" w:themeFill="accent6" w:themeFillTint="33"/>
          </w:tcPr>
          <w:p w14:paraId="05A08251" w14:textId="53CA2D5A" w:rsidR="000A692B" w:rsidRPr="00263B4B" w:rsidRDefault="000A692B" w:rsidP="00D2498A">
            <w:pPr>
              <w:spacing w:before="60" w:after="60"/>
              <w:jc w:val="both"/>
              <w:rPr>
                <w:rFonts w:asciiTheme="minorHAnsi" w:hAnsiTheme="minorHAnsi" w:cstheme="minorHAnsi"/>
                <w:sz w:val="20"/>
              </w:rPr>
            </w:pPr>
          </w:p>
        </w:tc>
      </w:tr>
      <w:tr w:rsidR="000A692B" w:rsidRPr="00263B4B" w14:paraId="43C3F863" w14:textId="79B40F2D" w:rsidTr="000A692B">
        <w:tc>
          <w:tcPr>
            <w:tcW w:w="160" w:type="pct"/>
            <w:vAlign w:val="center"/>
          </w:tcPr>
          <w:p w14:paraId="4D9C661A"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2.</w:t>
            </w:r>
          </w:p>
        </w:tc>
        <w:tc>
          <w:tcPr>
            <w:tcW w:w="956" w:type="pct"/>
          </w:tcPr>
          <w:p w14:paraId="0405DFDF" w14:textId="77777777" w:rsidR="000A692B" w:rsidRPr="00263B4B" w:rsidRDefault="000A692B" w:rsidP="00D2498A">
            <w:pPr>
              <w:spacing w:before="60" w:after="60"/>
              <w:jc w:val="both"/>
              <w:rPr>
                <w:rFonts w:asciiTheme="minorHAnsi" w:hAnsiTheme="minorHAnsi" w:cstheme="minorHAnsi"/>
                <w:sz w:val="20"/>
              </w:rPr>
            </w:pPr>
          </w:p>
        </w:tc>
        <w:tc>
          <w:tcPr>
            <w:tcW w:w="1105" w:type="pct"/>
            <w:shd w:val="clear" w:color="auto" w:fill="D5DCE4" w:themeFill="text2" w:themeFillTint="33"/>
          </w:tcPr>
          <w:p w14:paraId="706A1B1E" w14:textId="77777777" w:rsidR="000A692B" w:rsidRPr="00263B4B" w:rsidRDefault="000A692B" w:rsidP="00D2498A">
            <w:pPr>
              <w:spacing w:before="60" w:after="60"/>
              <w:jc w:val="both"/>
              <w:rPr>
                <w:rFonts w:asciiTheme="minorHAnsi" w:hAnsiTheme="minorHAnsi" w:cstheme="minorHAnsi"/>
                <w:sz w:val="20"/>
              </w:rPr>
            </w:pPr>
          </w:p>
        </w:tc>
        <w:tc>
          <w:tcPr>
            <w:tcW w:w="962" w:type="pct"/>
            <w:shd w:val="clear" w:color="auto" w:fill="FBE4D5" w:themeFill="accent2" w:themeFillTint="33"/>
          </w:tcPr>
          <w:p w14:paraId="319F3513" w14:textId="77777777" w:rsidR="000A692B" w:rsidRPr="00263B4B" w:rsidRDefault="000A692B" w:rsidP="00D2498A">
            <w:pPr>
              <w:spacing w:before="60" w:after="60"/>
              <w:jc w:val="both"/>
              <w:rPr>
                <w:rFonts w:asciiTheme="minorHAnsi" w:hAnsiTheme="minorHAnsi" w:cstheme="minorHAnsi"/>
                <w:sz w:val="20"/>
              </w:rPr>
            </w:pPr>
          </w:p>
        </w:tc>
        <w:tc>
          <w:tcPr>
            <w:tcW w:w="909" w:type="pct"/>
            <w:shd w:val="clear" w:color="auto" w:fill="FFF2CC" w:themeFill="accent4" w:themeFillTint="33"/>
          </w:tcPr>
          <w:p w14:paraId="25047B21" w14:textId="77777777" w:rsidR="000A692B" w:rsidRPr="00263B4B" w:rsidRDefault="000A692B" w:rsidP="00D2498A">
            <w:pPr>
              <w:spacing w:before="60" w:after="60"/>
              <w:jc w:val="both"/>
              <w:rPr>
                <w:rFonts w:asciiTheme="minorHAnsi" w:hAnsiTheme="minorHAnsi" w:cstheme="minorHAnsi"/>
                <w:sz w:val="20"/>
              </w:rPr>
            </w:pPr>
          </w:p>
        </w:tc>
        <w:tc>
          <w:tcPr>
            <w:tcW w:w="908" w:type="pct"/>
            <w:shd w:val="clear" w:color="auto" w:fill="E2EFD9" w:themeFill="accent6" w:themeFillTint="33"/>
          </w:tcPr>
          <w:p w14:paraId="0BB72291" w14:textId="7C8F6AE3" w:rsidR="000A692B" w:rsidRPr="00263B4B" w:rsidRDefault="000A692B" w:rsidP="00D2498A">
            <w:pPr>
              <w:spacing w:before="60" w:after="60"/>
              <w:jc w:val="both"/>
              <w:rPr>
                <w:rFonts w:asciiTheme="minorHAnsi" w:hAnsiTheme="minorHAnsi" w:cstheme="minorHAnsi"/>
                <w:sz w:val="20"/>
              </w:rPr>
            </w:pPr>
          </w:p>
        </w:tc>
      </w:tr>
      <w:tr w:rsidR="000A692B" w:rsidRPr="00263B4B" w14:paraId="72B217D7" w14:textId="0BB5D9D7" w:rsidTr="000A692B">
        <w:tc>
          <w:tcPr>
            <w:tcW w:w="160" w:type="pct"/>
            <w:vAlign w:val="center"/>
          </w:tcPr>
          <w:p w14:paraId="501CC9AD"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3.</w:t>
            </w:r>
          </w:p>
        </w:tc>
        <w:tc>
          <w:tcPr>
            <w:tcW w:w="956" w:type="pct"/>
          </w:tcPr>
          <w:p w14:paraId="7B71D845" w14:textId="77777777" w:rsidR="000A692B" w:rsidRPr="00263B4B" w:rsidRDefault="000A692B" w:rsidP="00D2498A">
            <w:pPr>
              <w:spacing w:before="60" w:after="60"/>
              <w:jc w:val="both"/>
              <w:rPr>
                <w:rFonts w:asciiTheme="minorHAnsi" w:hAnsiTheme="minorHAnsi" w:cstheme="minorHAnsi"/>
                <w:sz w:val="20"/>
              </w:rPr>
            </w:pPr>
          </w:p>
        </w:tc>
        <w:tc>
          <w:tcPr>
            <w:tcW w:w="1105" w:type="pct"/>
            <w:shd w:val="clear" w:color="auto" w:fill="D5DCE4" w:themeFill="text2" w:themeFillTint="33"/>
          </w:tcPr>
          <w:p w14:paraId="5982DAE2" w14:textId="77777777" w:rsidR="000A692B" w:rsidRPr="00263B4B" w:rsidRDefault="000A692B" w:rsidP="00D2498A">
            <w:pPr>
              <w:spacing w:before="60" w:after="60"/>
              <w:jc w:val="both"/>
              <w:rPr>
                <w:rFonts w:asciiTheme="minorHAnsi" w:hAnsiTheme="minorHAnsi" w:cstheme="minorHAnsi"/>
                <w:sz w:val="20"/>
              </w:rPr>
            </w:pPr>
          </w:p>
        </w:tc>
        <w:tc>
          <w:tcPr>
            <w:tcW w:w="962" w:type="pct"/>
            <w:shd w:val="clear" w:color="auto" w:fill="FBE4D5" w:themeFill="accent2" w:themeFillTint="33"/>
          </w:tcPr>
          <w:p w14:paraId="0C13E7D9" w14:textId="77777777" w:rsidR="000A692B" w:rsidRPr="00263B4B" w:rsidRDefault="000A692B" w:rsidP="00D2498A">
            <w:pPr>
              <w:spacing w:before="60" w:after="60"/>
              <w:jc w:val="both"/>
              <w:rPr>
                <w:rFonts w:asciiTheme="minorHAnsi" w:hAnsiTheme="minorHAnsi" w:cstheme="minorHAnsi"/>
                <w:sz w:val="20"/>
              </w:rPr>
            </w:pPr>
          </w:p>
        </w:tc>
        <w:tc>
          <w:tcPr>
            <w:tcW w:w="909" w:type="pct"/>
            <w:shd w:val="clear" w:color="auto" w:fill="FFF2CC" w:themeFill="accent4" w:themeFillTint="33"/>
          </w:tcPr>
          <w:p w14:paraId="380AB4D8" w14:textId="77777777" w:rsidR="000A692B" w:rsidRPr="00263B4B" w:rsidRDefault="000A692B" w:rsidP="00D2498A">
            <w:pPr>
              <w:spacing w:before="60" w:after="60"/>
              <w:jc w:val="both"/>
              <w:rPr>
                <w:rFonts w:asciiTheme="minorHAnsi" w:hAnsiTheme="minorHAnsi" w:cstheme="minorHAnsi"/>
                <w:sz w:val="20"/>
              </w:rPr>
            </w:pPr>
          </w:p>
        </w:tc>
        <w:tc>
          <w:tcPr>
            <w:tcW w:w="908" w:type="pct"/>
            <w:shd w:val="clear" w:color="auto" w:fill="E2EFD9" w:themeFill="accent6" w:themeFillTint="33"/>
          </w:tcPr>
          <w:p w14:paraId="5A72B351" w14:textId="37F473C9" w:rsidR="000A692B" w:rsidRPr="00263B4B" w:rsidRDefault="000A692B" w:rsidP="00D2498A">
            <w:pPr>
              <w:spacing w:before="60" w:after="60"/>
              <w:jc w:val="both"/>
              <w:rPr>
                <w:rFonts w:asciiTheme="minorHAnsi" w:hAnsiTheme="minorHAnsi" w:cstheme="minorHAnsi"/>
                <w:sz w:val="20"/>
              </w:rPr>
            </w:pPr>
          </w:p>
        </w:tc>
      </w:tr>
      <w:tr w:rsidR="000A692B" w:rsidRPr="00263B4B" w14:paraId="2B14FCA9" w14:textId="7D561CB0" w:rsidTr="000A692B">
        <w:tc>
          <w:tcPr>
            <w:tcW w:w="160" w:type="pct"/>
            <w:vAlign w:val="center"/>
          </w:tcPr>
          <w:p w14:paraId="35499329"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4.</w:t>
            </w:r>
          </w:p>
        </w:tc>
        <w:tc>
          <w:tcPr>
            <w:tcW w:w="956" w:type="pct"/>
          </w:tcPr>
          <w:p w14:paraId="629F4FB4" w14:textId="77777777" w:rsidR="000A692B" w:rsidRPr="00263B4B" w:rsidRDefault="000A692B" w:rsidP="00D2498A">
            <w:pPr>
              <w:spacing w:before="60" w:after="60"/>
              <w:jc w:val="both"/>
              <w:rPr>
                <w:rFonts w:asciiTheme="minorHAnsi" w:hAnsiTheme="minorHAnsi" w:cstheme="minorHAnsi"/>
                <w:sz w:val="20"/>
              </w:rPr>
            </w:pPr>
          </w:p>
        </w:tc>
        <w:tc>
          <w:tcPr>
            <w:tcW w:w="1105" w:type="pct"/>
            <w:shd w:val="clear" w:color="auto" w:fill="D5DCE4" w:themeFill="text2" w:themeFillTint="33"/>
          </w:tcPr>
          <w:p w14:paraId="14C194FE" w14:textId="77777777" w:rsidR="000A692B" w:rsidRPr="00263B4B" w:rsidRDefault="000A692B" w:rsidP="00D2498A">
            <w:pPr>
              <w:spacing w:before="60" w:after="60"/>
              <w:jc w:val="both"/>
              <w:rPr>
                <w:rFonts w:asciiTheme="minorHAnsi" w:hAnsiTheme="minorHAnsi" w:cstheme="minorHAnsi"/>
                <w:sz w:val="20"/>
              </w:rPr>
            </w:pPr>
          </w:p>
        </w:tc>
        <w:tc>
          <w:tcPr>
            <w:tcW w:w="962" w:type="pct"/>
            <w:shd w:val="clear" w:color="auto" w:fill="FBE4D5" w:themeFill="accent2" w:themeFillTint="33"/>
          </w:tcPr>
          <w:p w14:paraId="617D9DA0" w14:textId="77777777" w:rsidR="000A692B" w:rsidRPr="00263B4B" w:rsidRDefault="000A692B" w:rsidP="00D2498A">
            <w:pPr>
              <w:spacing w:before="60" w:after="60"/>
              <w:jc w:val="both"/>
              <w:rPr>
                <w:rFonts w:asciiTheme="minorHAnsi" w:hAnsiTheme="minorHAnsi" w:cstheme="minorHAnsi"/>
                <w:sz w:val="20"/>
              </w:rPr>
            </w:pPr>
          </w:p>
        </w:tc>
        <w:tc>
          <w:tcPr>
            <w:tcW w:w="909" w:type="pct"/>
            <w:shd w:val="clear" w:color="auto" w:fill="FFF2CC" w:themeFill="accent4" w:themeFillTint="33"/>
          </w:tcPr>
          <w:p w14:paraId="649FCEAE" w14:textId="77777777" w:rsidR="000A692B" w:rsidRPr="00263B4B" w:rsidRDefault="000A692B" w:rsidP="00D2498A">
            <w:pPr>
              <w:spacing w:before="60" w:after="60"/>
              <w:jc w:val="both"/>
              <w:rPr>
                <w:rFonts w:asciiTheme="minorHAnsi" w:hAnsiTheme="minorHAnsi" w:cstheme="minorHAnsi"/>
                <w:sz w:val="20"/>
              </w:rPr>
            </w:pPr>
          </w:p>
        </w:tc>
        <w:tc>
          <w:tcPr>
            <w:tcW w:w="908" w:type="pct"/>
            <w:shd w:val="clear" w:color="auto" w:fill="E2EFD9" w:themeFill="accent6" w:themeFillTint="33"/>
          </w:tcPr>
          <w:p w14:paraId="6B978C36" w14:textId="0DC89F9C" w:rsidR="000A692B" w:rsidRPr="00263B4B" w:rsidRDefault="000A692B" w:rsidP="00D2498A">
            <w:pPr>
              <w:spacing w:before="60" w:after="60"/>
              <w:jc w:val="both"/>
              <w:rPr>
                <w:rFonts w:asciiTheme="minorHAnsi" w:hAnsiTheme="minorHAnsi" w:cstheme="minorHAnsi"/>
                <w:sz w:val="20"/>
              </w:rPr>
            </w:pPr>
          </w:p>
        </w:tc>
      </w:tr>
      <w:tr w:rsidR="000A692B" w:rsidRPr="00263B4B" w14:paraId="19CF56F8" w14:textId="2FEAF29F" w:rsidTr="000A692B">
        <w:tc>
          <w:tcPr>
            <w:tcW w:w="160" w:type="pct"/>
            <w:vAlign w:val="center"/>
          </w:tcPr>
          <w:p w14:paraId="5F2DAAB2" w14:textId="77777777" w:rsidR="000A692B" w:rsidRPr="00263B4B" w:rsidRDefault="000A692B" w:rsidP="00D2498A">
            <w:pPr>
              <w:spacing w:before="60" w:after="60"/>
              <w:jc w:val="both"/>
              <w:rPr>
                <w:rFonts w:asciiTheme="minorHAnsi" w:hAnsiTheme="minorHAnsi" w:cstheme="minorHAnsi"/>
                <w:sz w:val="20"/>
              </w:rPr>
            </w:pPr>
            <w:r w:rsidRPr="00263B4B">
              <w:rPr>
                <w:rFonts w:asciiTheme="minorHAnsi" w:hAnsiTheme="minorHAnsi" w:cstheme="minorHAnsi"/>
                <w:sz w:val="20"/>
              </w:rPr>
              <w:t>5.</w:t>
            </w:r>
          </w:p>
        </w:tc>
        <w:tc>
          <w:tcPr>
            <w:tcW w:w="956" w:type="pct"/>
          </w:tcPr>
          <w:p w14:paraId="75FA5D8E" w14:textId="77777777" w:rsidR="000A692B" w:rsidRPr="00263B4B" w:rsidRDefault="000A692B" w:rsidP="00D2498A">
            <w:pPr>
              <w:spacing w:before="60" w:after="60"/>
              <w:jc w:val="both"/>
              <w:rPr>
                <w:rFonts w:asciiTheme="minorHAnsi" w:hAnsiTheme="minorHAnsi" w:cstheme="minorHAnsi"/>
                <w:sz w:val="20"/>
              </w:rPr>
            </w:pPr>
          </w:p>
        </w:tc>
        <w:tc>
          <w:tcPr>
            <w:tcW w:w="1105" w:type="pct"/>
            <w:shd w:val="clear" w:color="auto" w:fill="D5DCE4" w:themeFill="text2" w:themeFillTint="33"/>
          </w:tcPr>
          <w:p w14:paraId="20E40A32" w14:textId="77777777" w:rsidR="000A692B" w:rsidRPr="00263B4B" w:rsidRDefault="000A692B" w:rsidP="00D2498A">
            <w:pPr>
              <w:spacing w:before="60" w:after="60"/>
              <w:jc w:val="both"/>
              <w:rPr>
                <w:rFonts w:asciiTheme="minorHAnsi" w:hAnsiTheme="minorHAnsi" w:cstheme="minorHAnsi"/>
                <w:sz w:val="20"/>
              </w:rPr>
            </w:pPr>
          </w:p>
        </w:tc>
        <w:tc>
          <w:tcPr>
            <w:tcW w:w="962" w:type="pct"/>
            <w:shd w:val="clear" w:color="auto" w:fill="FBE4D5" w:themeFill="accent2" w:themeFillTint="33"/>
          </w:tcPr>
          <w:p w14:paraId="6767F282" w14:textId="77777777" w:rsidR="000A692B" w:rsidRPr="00263B4B" w:rsidRDefault="000A692B" w:rsidP="00D2498A">
            <w:pPr>
              <w:spacing w:before="60" w:after="60"/>
              <w:jc w:val="both"/>
              <w:rPr>
                <w:rFonts w:asciiTheme="minorHAnsi" w:hAnsiTheme="minorHAnsi" w:cstheme="minorHAnsi"/>
                <w:sz w:val="20"/>
              </w:rPr>
            </w:pPr>
          </w:p>
        </w:tc>
        <w:tc>
          <w:tcPr>
            <w:tcW w:w="909" w:type="pct"/>
            <w:shd w:val="clear" w:color="auto" w:fill="FFF2CC" w:themeFill="accent4" w:themeFillTint="33"/>
          </w:tcPr>
          <w:p w14:paraId="6F70CA10" w14:textId="77777777" w:rsidR="000A692B" w:rsidRPr="00263B4B" w:rsidRDefault="000A692B" w:rsidP="00D2498A">
            <w:pPr>
              <w:spacing w:before="60" w:after="60"/>
              <w:jc w:val="both"/>
              <w:rPr>
                <w:rFonts w:asciiTheme="minorHAnsi" w:hAnsiTheme="minorHAnsi" w:cstheme="minorHAnsi"/>
                <w:sz w:val="20"/>
              </w:rPr>
            </w:pPr>
          </w:p>
        </w:tc>
        <w:tc>
          <w:tcPr>
            <w:tcW w:w="908" w:type="pct"/>
            <w:shd w:val="clear" w:color="auto" w:fill="E2EFD9" w:themeFill="accent6" w:themeFillTint="33"/>
          </w:tcPr>
          <w:p w14:paraId="636A931A" w14:textId="61C8CD17" w:rsidR="000A692B" w:rsidRPr="00263B4B" w:rsidRDefault="000A692B" w:rsidP="00D2498A">
            <w:pPr>
              <w:spacing w:before="60" w:after="60"/>
              <w:jc w:val="both"/>
              <w:rPr>
                <w:rFonts w:asciiTheme="minorHAnsi" w:hAnsiTheme="minorHAnsi" w:cstheme="minorHAnsi"/>
                <w:sz w:val="20"/>
              </w:rPr>
            </w:pPr>
          </w:p>
        </w:tc>
      </w:tr>
    </w:tbl>
    <w:p w14:paraId="42483798" w14:textId="77777777" w:rsidR="001D0A0C" w:rsidRPr="00263B4B" w:rsidRDefault="001D0A0C" w:rsidP="00D2498A">
      <w:pPr>
        <w:spacing w:after="160" w:line="259" w:lineRule="auto"/>
        <w:jc w:val="both"/>
        <w:rPr>
          <w:rFonts w:asciiTheme="minorHAnsi" w:hAnsiTheme="minorHAnsi" w:cstheme="minorHAnsi"/>
          <w:b/>
          <w:sz w:val="24"/>
          <w:szCs w:val="24"/>
        </w:rPr>
      </w:pPr>
    </w:p>
    <w:p w14:paraId="67899157" w14:textId="77777777" w:rsidR="001D0A0C" w:rsidRPr="00263B4B" w:rsidRDefault="001D0A0C" w:rsidP="00D2498A">
      <w:pPr>
        <w:spacing w:after="160" w:line="259" w:lineRule="auto"/>
        <w:jc w:val="both"/>
        <w:rPr>
          <w:rFonts w:asciiTheme="minorHAnsi" w:hAnsiTheme="minorHAnsi" w:cstheme="minorHAnsi"/>
          <w:b/>
          <w:sz w:val="24"/>
          <w:szCs w:val="24"/>
        </w:rPr>
      </w:pPr>
      <w:r w:rsidRPr="00263B4B">
        <w:rPr>
          <w:rFonts w:asciiTheme="minorHAnsi" w:hAnsiTheme="minorHAnsi" w:cstheme="minorHAnsi"/>
          <w:b/>
          <w:sz w:val="24"/>
          <w:szCs w:val="24"/>
        </w:rPr>
        <w:br w:type="page"/>
      </w:r>
    </w:p>
    <w:p w14:paraId="3792D962" w14:textId="2993D05C" w:rsidR="001D0A0C" w:rsidRPr="00263B4B" w:rsidRDefault="001D0A0C" w:rsidP="00D2498A">
      <w:pPr>
        <w:widowControl w:val="0"/>
        <w:tabs>
          <w:tab w:val="right" w:pos="9072"/>
        </w:tabs>
        <w:spacing w:after="240"/>
        <w:jc w:val="both"/>
        <w:outlineLvl w:val="1"/>
        <w:rPr>
          <w:rFonts w:asciiTheme="minorHAnsi" w:hAnsiTheme="minorHAnsi" w:cstheme="minorHAnsi"/>
          <w:b/>
          <w:sz w:val="28"/>
          <w:szCs w:val="24"/>
        </w:rPr>
      </w:pPr>
      <w:r w:rsidRPr="00263B4B">
        <w:rPr>
          <w:rFonts w:asciiTheme="minorHAnsi" w:hAnsiTheme="minorHAnsi" w:cstheme="minorHAnsi"/>
          <w:b/>
          <w:sz w:val="28"/>
          <w:szCs w:val="24"/>
        </w:rPr>
        <w:lastRenderedPageBreak/>
        <w:t>SCHEDULE E — AU CARE SERVICES</w:t>
      </w:r>
      <w:r w:rsidR="00DA4785" w:rsidRPr="00263B4B">
        <w:rPr>
          <w:rFonts w:asciiTheme="minorHAnsi" w:hAnsiTheme="minorHAnsi" w:cstheme="minorHAnsi"/>
          <w:b/>
          <w:sz w:val="28"/>
          <w:szCs w:val="24"/>
        </w:rPr>
        <w:t xml:space="preserve"> EMPLOYEES</w:t>
      </w:r>
    </w:p>
    <w:tbl>
      <w:tblPr>
        <w:tblStyle w:val="TableGrid"/>
        <w:tblW w:w="3974" w:type="pct"/>
        <w:jc w:val="center"/>
        <w:tblLook w:val="04A0" w:firstRow="1" w:lastRow="0" w:firstColumn="1" w:lastColumn="0" w:noHBand="0" w:noVBand="1"/>
      </w:tblPr>
      <w:tblGrid>
        <w:gridCol w:w="370"/>
        <w:gridCol w:w="1785"/>
        <w:gridCol w:w="1785"/>
        <w:gridCol w:w="1785"/>
        <w:gridCol w:w="1785"/>
        <w:gridCol w:w="1785"/>
        <w:gridCol w:w="1791"/>
      </w:tblGrid>
      <w:tr w:rsidR="007941AD" w:rsidRPr="00263B4B" w14:paraId="5FF7F1A6" w14:textId="744631C5" w:rsidTr="007941AD">
        <w:trPr>
          <w:trHeight w:val="232"/>
          <w:jc w:val="center"/>
        </w:trPr>
        <w:tc>
          <w:tcPr>
            <w:tcW w:w="167" w:type="pct"/>
            <w:shd w:val="clear" w:color="auto" w:fill="auto"/>
            <w:vAlign w:val="center"/>
          </w:tcPr>
          <w:p w14:paraId="17AA54C7" w14:textId="77777777" w:rsidR="007941AD" w:rsidRPr="00263B4B" w:rsidRDefault="007941AD" w:rsidP="007941AD">
            <w:pPr>
              <w:spacing w:before="60" w:after="60"/>
              <w:jc w:val="both"/>
              <w:rPr>
                <w:rFonts w:asciiTheme="minorHAnsi" w:hAnsiTheme="minorHAnsi" w:cstheme="minorHAnsi"/>
                <w:b/>
                <w:sz w:val="20"/>
              </w:rPr>
            </w:pPr>
          </w:p>
        </w:tc>
        <w:tc>
          <w:tcPr>
            <w:tcW w:w="805" w:type="pct"/>
            <w:shd w:val="clear" w:color="auto" w:fill="BDD6EE" w:themeFill="accent1" w:themeFillTint="66"/>
            <w:vAlign w:val="center"/>
          </w:tcPr>
          <w:p w14:paraId="25C8CB79" w14:textId="77777777"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Column A</w:t>
            </w:r>
          </w:p>
        </w:tc>
        <w:tc>
          <w:tcPr>
            <w:tcW w:w="4028" w:type="pct"/>
            <w:gridSpan w:val="5"/>
            <w:shd w:val="clear" w:color="auto" w:fill="BDD6EE" w:themeFill="accent1" w:themeFillTint="66"/>
          </w:tcPr>
          <w:p w14:paraId="43F03E04" w14:textId="7287E535" w:rsidR="007941AD" w:rsidRPr="007941AD"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Column B</w:t>
            </w:r>
          </w:p>
        </w:tc>
      </w:tr>
      <w:tr w:rsidR="007941AD" w:rsidRPr="00263B4B" w14:paraId="526DE2F5" w14:textId="50CEA165" w:rsidTr="007941AD">
        <w:trPr>
          <w:trHeight w:val="232"/>
          <w:jc w:val="center"/>
        </w:trPr>
        <w:tc>
          <w:tcPr>
            <w:tcW w:w="167" w:type="pct"/>
            <w:shd w:val="clear" w:color="auto" w:fill="000000" w:themeFill="text1"/>
            <w:vAlign w:val="center"/>
          </w:tcPr>
          <w:p w14:paraId="45FE595A" w14:textId="77777777"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w:t>
            </w:r>
          </w:p>
        </w:tc>
        <w:tc>
          <w:tcPr>
            <w:tcW w:w="805" w:type="pct"/>
            <w:shd w:val="clear" w:color="auto" w:fill="000000" w:themeFill="text1"/>
            <w:vAlign w:val="center"/>
          </w:tcPr>
          <w:p w14:paraId="49B6A8B0" w14:textId="77777777"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Employee</w:t>
            </w:r>
          </w:p>
        </w:tc>
        <w:tc>
          <w:tcPr>
            <w:tcW w:w="805" w:type="pct"/>
            <w:shd w:val="clear" w:color="auto" w:fill="000000" w:themeFill="text1"/>
            <w:vAlign w:val="center"/>
          </w:tcPr>
          <w:p w14:paraId="7F723D5A" w14:textId="1F9CA553"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VIC Traditional EA 2013 contravened</w:t>
            </w:r>
          </w:p>
        </w:tc>
        <w:tc>
          <w:tcPr>
            <w:tcW w:w="805" w:type="pct"/>
            <w:shd w:val="clear" w:color="auto" w:fill="000000" w:themeFill="text1"/>
            <w:vAlign w:val="center"/>
          </w:tcPr>
          <w:p w14:paraId="5CA8A898" w14:textId="520EF950"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VIC Traditional EA 2018  contravened</w:t>
            </w:r>
          </w:p>
        </w:tc>
        <w:tc>
          <w:tcPr>
            <w:tcW w:w="805" w:type="pct"/>
            <w:shd w:val="clear" w:color="auto" w:fill="000000" w:themeFill="text1"/>
            <w:vAlign w:val="center"/>
          </w:tcPr>
          <w:p w14:paraId="4D58B5A5" w14:textId="2C55A685"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NSW Traditional EA 2013 contravened</w:t>
            </w:r>
          </w:p>
        </w:tc>
        <w:tc>
          <w:tcPr>
            <w:tcW w:w="805" w:type="pct"/>
            <w:shd w:val="clear" w:color="auto" w:fill="000000" w:themeFill="text1"/>
          </w:tcPr>
          <w:p w14:paraId="50A7DA48" w14:textId="1896D39E"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NSW Traditional EA 2018 contravened</w:t>
            </w:r>
          </w:p>
        </w:tc>
        <w:tc>
          <w:tcPr>
            <w:tcW w:w="809" w:type="pct"/>
            <w:shd w:val="clear" w:color="auto" w:fill="000000" w:themeFill="text1"/>
          </w:tcPr>
          <w:p w14:paraId="221273EA" w14:textId="5B69B221" w:rsidR="007941AD" w:rsidRPr="00263B4B" w:rsidRDefault="007941AD" w:rsidP="007941AD">
            <w:pPr>
              <w:spacing w:before="60" w:after="60"/>
              <w:jc w:val="both"/>
              <w:rPr>
                <w:rFonts w:asciiTheme="minorHAnsi" w:hAnsiTheme="minorHAnsi" w:cstheme="minorHAnsi"/>
                <w:b/>
                <w:sz w:val="20"/>
              </w:rPr>
            </w:pPr>
            <w:r w:rsidRPr="00263B4B">
              <w:rPr>
                <w:rFonts w:asciiTheme="minorHAnsi" w:hAnsiTheme="minorHAnsi" w:cstheme="minorHAnsi"/>
                <w:b/>
                <w:sz w:val="20"/>
              </w:rPr>
              <w:t>Clauses of the FW Act contravened</w:t>
            </w:r>
          </w:p>
        </w:tc>
      </w:tr>
      <w:tr w:rsidR="007941AD" w:rsidRPr="00263B4B" w14:paraId="2F218C90" w14:textId="38F591C7" w:rsidTr="007941AD">
        <w:trPr>
          <w:jc w:val="center"/>
        </w:trPr>
        <w:tc>
          <w:tcPr>
            <w:tcW w:w="167" w:type="pct"/>
            <w:vAlign w:val="center"/>
          </w:tcPr>
          <w:p w14:paraId="5CA8B2EF" w14:textId="77777777" w:rsidR="007941AD" w:rsidRPr="00263B4B" w:rsidRDefault="007941AD" w:rsidP="007941AD">
            <w:pPr>
              <w:spacing w:before="60" w:after="60"/>
              <w:jc w:val="both"/>
              <w:rPr>
                <w:rFonts w:asciiTheme="minorHAnsi" w:hAnsiTheme="minorHAnsi" w:cstheme="minorHAnsi"/>
                <w:sz w:val="20"/>
              </w:rPr>
            </w:pPr>
            <w:r w:rsidRPr="00263B4B">
              <w:rPr>
                <w:rFonts w:asciiTheme="minorHAnsi" w:hAnsiTheme="minorHAnsi" w:cstheme="minorHAnsi"/>
                <w:sz w:val="20"/>
              </w:rPr>
              <w:t>1.</w:t>
            </w:r>
          </w:p>
        </w:tc>
        <w:tc>
          <w:tcPr>
            <w:tcW w:w="805" w:type="pct"/>
          </w:tcPr>
          <w:p w14:paraId="4EE5642C"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D5DCE4" w:themeFill="text2" w:themeFillTint="33"/>
          </w:tcPr>
          <w:p w14:paraId="5140D4A9"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C9EAFF"/>
          </w:tcPr>
          <w:p w14:paraId="3F2B27B8" w14:textId="7B3E905D"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E2EFD9" w:themeFill="accent6" w:themeFillTint="33"/>
          </w:tcPr>
          <w:p w14:paraId="759F8CE4"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FFF2CC" w:themeFill="accent4" w:themeFillTint="33"/>
          </w:tcPr>
          <w:p w14:paraId="1214482C" w14:textId="77777777" w:rsidR="007941AD" w:rsidRPr="00263B4B" w:rsidRDefault="007941AD" w:rsidP="007941AD">
            <w:pPr>
              <w:spacing w:before="60" w:after="60"/>
              <w:jc w:val="both"/>
              <w:rPr>
                <w:rFonts w:asciiTheme="minorHAnsi" w:hAnsiTheme="minorHAnsi" w:cstheme="minorHAnsi"/>
                <w:sz w:val="20"/>
              </w:rPr>
            </w:pPr>
          </w:p>
        </w:tc>
        <w:tc>
          <w:tcPr>
            <w:tcW w:w="809" w:type="pct"/>
            <w:shd w:val="clear" w:color="auto" w:fill="B4C6E7" w:themeFill="accent5" w:themeFillTint="66"/>
          </w:tcPr>
          <w:p w14:paraId="3FE65ADB" w14:textId="77777777" w:rsidR="007941AD" w:rsidRPr="00263B4B" w:rsidRDefault="007941AD" w:rsidP="007941AD">
            <w:pPr>
              <w:spacing w:before="60" w:after="60"/>
              <w:jc w:val="both"/>
              <w:rPr>
                <w:rFonts w:asciiTheme="minorHAnsi" w:hAnsiTheme="minorHAnsi" w:cstheme="minorHAnsi"/>
                <w:sz w:val="20"/>
              </w:rPr>
            </w:pPr>
          </w:p>
        </w:tc>
      </w:tr>
      <w:tr w:rsidR="007941AD" w:rsidRPr="00263B4B" w14:paraId="095D11CD" w14:textId="03385C0E" w:rsidTr="007941AD">
        <w:trPr>
          <w:jc w:val="center"/>
        </w:trPr>
        <w:tc>
          <w:tcPr>
            <w:tcW w:w="167" w:type="pct"/>
            <w:vAlign w:val="center"/>
          </w:tcPr>
          <w:p w14:paraId="351A3C37" w14:textId="77777777" w:rsidR="007941AD" w:rsidRPr="00263B4B" w:rsidRDefault="007941AD" w:rsidP="007941AD">
            <w:pPr>
              <w:spacing w:before="60" w:after="60"/>
              <w:jc w:val="both"/>
              <w:rPr>
                <w:rFonts w:asciiTheme="minorHAnsi" w:hAnsiTheme="minorHAnsi" w:cstheme="minorHAnsi"/>
                <w:sz w:val="20"/>
              </w:rPr>
            </w:pPr>
            <w:r w:rsidRPr="00263B4B">
              <w:rPr>
                <w:rFonts w:asciiTheme="minorHAnsi" w:hAnsiTheme="minorHAnsi" w:cstheme="minorHAnsi"/>
                <w:sz w:val="20"/>
              </w:rPr>
              <w:t>2.</w:t>
            </w:r>
          </w:p>
        </w:tc>
        <w:tc>
          <w:tcPr>
            <w:tcW w:w="805" w:type="pct"/>
          </w:tcPr>
          <w:p w14:paraId="4A84E3E5"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D5DCE4" w:themeFill="text2" w:themeFillTint="33"/>
          </w:tcPr>
          <w:p w14:paraId="6727A0D4"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C9EAFF"/>
          </w:tcPr>
          <w:p w14:paraId="7651E0A5" w14:textId="029EE1A4"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E2EFD9" w:themeFill="accent6" w:themeFillTint="33"/>
          </w:tcPr>
          <w:p w14:paraId="3E240EE8"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FFF2CC" w:themeFill="accent4" w:themeFillTint="33"/>
          </w:tcPr>
          <w:p w14:paraId="64D63932" w14:textId="77777777" w:rsidR="007941AD" w:rsidRPr="00263B4B" w:rsidRDefault="007941AD" w:rsidP="007941AD">
            <w:pPr>
              <w:spacing w:before="60" w:after="60"/>
              <w:jc w:val="both"/>
              <w:rPr>
                <w:rFonts w:asciiTheme="minorHAnsi" w:hAnsiTheme="minorHAnsi" w:cstheme="minorHAnsi"/>
                <w:sz w:val="20"/>
              </w:rPr>
            </w:pPr>
          </w:p>
        </w:tc>
        <w:tc>
          <w:tcPr>
            <w:tcW w:w="809" w:type="pct"/>
            <w:shd w:val="clear" w:color="auto" w:fill="B4C6E7" w:themeFill="accent5" w:themeFillTint="66"/>
          </w:tcPr>
          <w:p w14:paraId="2430260E" w14:textId="77777777" w:rsidR="007941AD" w:rsidRPr="00263B4B" w:rsidRDefault="007941AD" w:rsidP="007941AD">
            <w:pPr>
              <w:spacing w:before="60" w:after="60"/>
              <w:jc w:val="both"/>
              <w:rPr>
                <w:rFonts w:asciiTheme="minorHAnsi" w:hAnsiTheme="minorHAnsi" w:cstheme="minorHAnsi"/>
                <w:sz w:val="20"/>
              </w:rPr>
            </w:pPr>
          </w:p>
        </w:tc>
      </w:tr>
      <w:tr w:rsidR="007941AD" w:rsidRPr="00263B4B" w14:paraId="101B3D1F" w14:textId="6630BDEE" w:rsidTr="007941AD">
        <w:trPr>
          <w:jc w:val="center"/>
        </w:trPr>
        <w:tc>
          <w:tcPr>
            <w:tcW w:w="167" w:type="pct"/>
            <w:vAlign w:val="center"/>
          </w:tcPr>
          <w:p w14:paraId="5280A8C2" w14:textId="77777777" w:rsidR="007941AD" w:rsidRPr="00263B4B" w:rsidRDefault="007941AD" w:rsidP="007941AD">
            <w:pPr>
              <w:spacing w:before="60" w:after="60"/>
              <w:jc w:val="both"/>
              <w:rPr>
                <w:rFonts w:asciiTheme="minorHAnsi" w:hAnsiTheme="minorHAnsi" w:cstheme="minorHAnsi"/>
                <w:sz w:val="20"/>
              </w:rPr>
            </w:pPr>
            <w:r w:rsidRPr="00263B4B">
              <w:rPr>
                <w:rFonts w:asciiTheme="minorHAnsi" w:hAnsiTheme="minorHAnsi" w:cstheme="minorHAnsi"/>
                <w:sz w:val="20"/>
              </w:rPr>
              <w:t>3.</w:t>
            </w:r>
          </w:p>
        </w:tc>
        <w:tc>
          <w:tcPr>
            <w:tcW w:w="805" w:type="pct"/>
          </w:tcPr>
          <w:p w14:paraId="2CD6F8AA"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D5DCE4" w:themeFill="text2" w:themeFillTint="33"/>
          </w:tcPr>
          <w:p w14:paraId="4E0E5199"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C9EAFF"/>
          </w:tcPr>
          <w:p w14:paraId="165D2B22" w14:textId="6F27216C"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E2EFD9" w:themeFill="accent6" w:themeFillTint="33"/>
          </w:tcPr>
          <w:p w14:paraId="0F4C74F2"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FFF2CC" w:themeFill="accent4" w:themeFillTint="33"/>
          </w:tcPr>
          <w:p w14:paraId="4300C891" w14:textId="77777777" w:rsidR="007941AD" w:rsidRPr="00263B4B" w:rsidRDefault="007941AD" w:rsidP="007941AD">
            <w:pPr>
              <w:spacing w:before="60" w:after="60"/>
              <w:jc w:val="both"/>
              <w:rPr>
                <w:rFonts w:asciiTheme="minorHAnsi" w:hAnsiTheme="minorHAnsi" w:cstheme="minorHAnsi"/>
                <w:sz w:val="20"/>
              </w:rPr>
            </w:pPr>
          </w:p>
        </w:tc>
        <w:tc>
          <w:tcPr>
            <w:tcW w:w="809" w:type="pct"/>
            <w:shd w:val="clear" w:color="auto" w:fill="B4C6E7" w:themeFill="accent5" w:themeFillTint="66"/>
          </w:tcPr>
          <w:p w14:paraId="76F331F1" w14:textId="77777777" w:rsidR="007941AD" w:rsidRPr="00263B4B" w:rsidRDefault="007941AD" w:rsidP="007941AD">
            <w:pPr>
              <w:spacing w:before="60" w:after="60"/>
              <w:jc w:val="both"/>
              <w:rPr>
                <w:rFonts w:asciiTheme="minorHAnsi" w:hAnsiTheme="minorHAnsi" w:cstheme="minorHAnsi"/>
                <w:sz w:val="20"/>
              </w:rPr>
            </w:pPr>
          </w:p>
        </w:tc>
      </w:tr>
      <w:tr w:rsidR="007941AD" w:rsidRPr="00263B4B" w14:paraId="210E647B" w14:textId="6ACFECA0" w:rsidTr="007941AD">
        <w:trPr>
          <w:trHeight w:val="70"/>
          <w:jc w:val="center"/>
        </w:trPr>
        <w:tc>
          <w:tcPr>
            <w:tcW w:w="167" w:type="pct"/>
            <w:vAlign w:val="center"/>
          </w:tcPr>
          <w:p w14:paraId="00047B99" w14:textId="77777777" w:rsidR="007941AD" w:rsidRPr="00263B4B" w:rsidRDefault="007941AD" w:rsidP="007941AD">
            <w:pPr>
              <w:spacing w:before="60" w:after="60"/>
              <w:jc w:val="both"/>
              <w:rPr>
                <w:rFonts w:asciiTheme="minorHAnsi" w:hAnsiTheme="minorHAnsi" w:cstheme="minorHAnsi"/>
                <w:sz w:val="20"/>
              </w:rPr>
            </w:pPr>
            <w:r w:rsidRPr="00263B4B">
              <w:rPr>
                <w:rFonts w:asciiTheme="minorHAnsi" w:hAnsiTheme="minorHAnsi" w:cstheme="minorHAnsi"/>
                <w:sz w:val="20"/>
              </w:rPr>
              <w:t>4.</w:t>
            </w:r>
          </w:p>
        </w:tc>
        <w:tc>
          <w:tcPr>
            <w:tcW w:w="805" w:type="pct"/>
          </w:tcPr>
          <w:p w14:paraId="47064BF0"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D5DCE4" w:themeFill="text2" w:themeFillTint="33"/>
          </w:tcPr>
          <w:p w14:paraId="579C083C"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C9EAFF"/>
          </w:tcPr>
          <w:p w14:paraId="17F4C987" w14:textId="6EC9AF9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E2EFD9" w:themeFill="accent6" w:themeFillTint="33"/>
          </w:tcPr>
          <w:p w14:paraId="24E410D1"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FFF2CC" w:themeFill="accent4" w:themeFillTint="33"/>
          </w:tcPr>
          <w:p w14:paraId="4E5EAC8C" w14:textId="77777777" w:rsidR="007941AD" w:rsidRPr="00263B4B" w:rsidRDefault="007941AD" w:rsidP="007941AD">
            <w:pPr>
              <w:spacing w:before="60" w:after="60"/>
              <w:jc w:val="both"/>
              <w:rPr>
                <w:rFonts w:asciiTheme="minorHAnsi" w:hAnsiTheme="minorHAnsi" w:cstheme="minorHAnsi"/>
                <w:sz w:val="20"/>
              </w:rPr>
            </w:pPr>
          </w:p>
        </w:tc>
        <w:tc>
          <w:tcPr>
            <w:tcW w:w="809" w:type="pct"/>
            <w:shd w:val="clear" w:color="auto" w:fill="B4C6E7" w:themeFill="accent5" w:themeFillTint="66"/>
          </w:tcPr>
          <w:p w14:paraId="45B59C8D" w14:textId="77777777" w:rsidR="007941AD" w:rsidRPr="00263B4B" w:rsidRDefault="007941AD" w:rsidP="007941AD">
            <w:pPr>
              <w:spacing w:before="60" w:after="60"/>
              <w:jc w:val="both"/>
              <w:rPr>
                <w:rFonts w:asciiTheme="minorHAnsi" w:hAnsiTheme="minorHAnsi" w:cstheme="minorHAnsi"/>
                <w:sz w:val="20"/>
              </w:rPr>
            </w:pPr>
          </w:p>
        </w:tc>
      </w:tr>
      <w:tr w:rsidR="007941AD" w:rsidRPr="00263B4B" w14:paraId="18C02198" w14:textId="6343B2C0" w:rsidTr="007941AD">
        <w:trPr>
          <w:jc w:val="center"/>
        </w:trPr>
        <w:tc>
          <w:tcPr>
            <w:tcW w:w="167" w:type="pct"/>
            <w:vAlign w:val="center"/>
          </w:tcPr>
          <w:p w14:paraId="4031928F" w14:textId="77777777" w:rsidR="007941AD" w:rsidRPr="00263B4B" w:rsidRDefault="007941AD" w:rsidP="007941AD">
            <w:pPr>
              <w:spacing w:before="60" w:after="60"/>
              <w:jc w:val="both"/>
              <w:rPr>
                <w:rFonts w:asciiTheme="minorHAnsi" w:hAnsiTheme="minorHAnsi" w:cstheme="minorHAnsi"/>
                <w:sz w:val="20"/>
              </w:rPr>
            </w:pPr>
            <w:r w:rsidRPr="00263B4B">
              <w:rPr>
                <w:rFonts w:asciiTheme="minorHAnsi" w:hAnsiTheme="minorHAnsi" w:cstheme="minorHAnsi"/>
                <w:sz w:val="20"/>
              </w:rPr>
              <w:t>5.</w:t>
            </w:r>
          </w:p>
        </w:tc>
        <w:tc>
          <w:tcPr>
            <w:tcW w:w="805" w:type="pct"/>
          </w:tcPr>
          <w:p w14:paraId="48D0438D"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D5DCE4" w:themeFill="text2" w:themeFillTint="33"/>
          </w:tcPr>
          <w:p w14:paraId="78BC5CA0"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C9EAFF"/>
          </w:tcPr>
          <w:p w14:paraId="6D3A4F3F" w14:textId="7AD985A9"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E2EFD9" w:themeFill="accent6" w:themeFillTint="33"/>
          </w:tcPr>
          <w:p w14:paraId="70FF1E18" w14:textId="77777777" w:rsidR="007941AD" w:rsidRPr="00263B4B" w:rsidRDefault="007941AD" w:rsidP="007941AD">
            <w:pPr>
              <w:spacing w:before="60" w:after="60"/>
              <w:jc w:val="both"/>
              <w:rPr>
                <w:rFonts w:asciiTheme="minorHAnsi" w:hAnsiTheme="minorHAnsi" w:cstheme="minorHAnsi"/>
                <w:sz w:val="20"/>
              </w:rPr>
            </w:pPr>
          </w:p>
        </w:tc>
        <w:tc>
          <w:tcPr>
            <w:tcW w:w="805" w:type="pct"/>
            <w:shd w:val="clear" w:color="auto" w:fill="FFF2CC" w:themeFill="accent4" w:themeFillTint="33"/>
          </w:tcPr>
          <w:p w14:paraId="55F7A6A0" w14:textId="77777777" w:rsidR="007941AD" w:rsidRPr="00263B4B" w:rsidRDefault="007941AD" w:rsidP="007941AD">
            <w:pPr>
              <w:spacing w:before="60" w:after="60"/>
              <w:jc w:val="both"/>
              <w:rPr>
                <w:rFonts w:asciiTheme="minorHAnsi" w:hAnsiTheme="minorHAnsi" w:cstheme="minorHAnsi"/>
                <w:sz w:val="20"/>
              </w:rPr>
            </w:pPr>
          </w:p>
        </w:tc>
        <w:tc>
          <w:tcPr>
            <w:tcW w:w="809" w:type="pct"/>
            <w:shd w:val="clear" w:color="auto" w:fill="B4C6E7" w:themeFill="accent5" w:themeFillTint="66"/>
          </w:tcPr>
          <w:p w14:paraId="372D4E4F" w14:textId="77777777" w:rsidR="007941AD" w:rsidRPr="00263B4B" w:rsidRDefault="007941AD" w:rsidP="007941AD">
            <w:pPr>
              <w:spacing w:before="60" w:after="60"/>
              <w:jc w:val="both"/>
              <w:rPr>
                <w:rFonts w:asciiTheme="minorHAnsi" w:hAnsiTheme="minorHAnsi" w:cstheme="minorHAnsi"/>
                <w:sz w:val="20"/>
              </w:rPr>
            </w:pPr>
          </w:p>
        </w:tc>
      </w:tr>
    </w:tbl>
    <w:p w14:paraId="1DD5730D" w14:textId="77777777" w:rsidR="001D0A0C" w:rsidRPr="00263B4B" w:rsidRDefault="001D0A0C" w:rsidP="00D24D3F">
      <w:pPr>
        <w:spacing w:after="160" w:line="259" w:lineRule="auto"/>
        <w:jc w:val="both"/>
        <w:rPr>
          <w:rFonts w:asciiTheme="minorHAnsi" w:hAnsiTheme="minorHAnsi" w:cstheme="minorHAnsi"/>
          <w:b/>
          <w:sz w:val="24"/>
          <w:szCs w:val="24"/>
        </w:rPr>
      </w:pPr>
    </w:p>
    <w:p w14:paraId="5A2DB1A9" w14:textId="26058DB8" w:rsidR="001D0A0C" w:rsidRPr="00263B4B" w:rsidRDefault="001D0A0C" w:rsidP="00D24D3F">
      <w:pPr>
        <w:widowControl w:val="0"/>
        <w:tabs>
          <w:tab w:val="right" w:pos="9072"/>
        </w:tabs>
        <w:spacing w:after="240"/>
        <w:jc w:val="both"/>
        <w:outlineLvl w:val="1"/>
        <w:rPr>
          <w:rFonts w:asciiTheme="minorHAnsi" w:hAnsiTheme="minorHAnsi" w:cstheme="minorHAnsi"/>
          <w:b/>
          <w:sz w:val="24"/>
          <w:szCs w:val="24"/>
        </w:rPr>
      </w:pPr>
      <w:r w:rsidRPr="00263B4B">
        <w:rPr>
          <w:rFonts w:asciiTheme="minorHAnsi" w:hAnsiTheme="minorHAnsi" w:cstheme="minorHAnsi"/>
          <w:b/>
          <w:sz w:val="24"/>
          <w:szCs w:val="24"/>
        </w:rPr>
        <w:br w:type="page"/>
      </w:r>
    </w:p>
    <w:p w14:paraId="20AB815B" w14:textId="77777777" w:rsidR="001D0A0C" w:rsidRPr="00263B4B" w:rsidRDefault="001D0A0C" w:rsidP="00D24D3F">
      <w:pPr>
        <w:spacing w:after="160" w:line="259" w:lineRule="auto"/>
        <w:jc w:val="both"/>
        <w:rPr>
          <w:rFonts w:asciiTheme="minorHAnsi" w:hAnsiTheme="minorHAnsi" w:cstheme="minorHAnsi"/>
          <w:b/>
          <w:sz w:val="24"/>
          <w:szCs w:val="24"/>
        </w:rPr>
      </w:pPr>
    </w:p>
    <w:p w14:paraId="297C7A2D" w14:textId="29E3843F" w:rsidR="001D0A0C" w:rsidRPr="00263B4B" w:rsidRDefault="001D0A0C" w:rsidP="00D24D3F">
      <w:pPr>
        <w:widowControl w:val="0"/>
        <w:tabs>
          <w:tab w:val="right" w:pos="9072"/>
        </w:tabs>
        <w:spacing w:after="240"/>
        <w:jc w:val="both"/>
        <w:outlineLvl w:val="1"/>
        <w:rPr>
          <w:rFonts w:asciiTheme="minorHAnsi" w:hAnsiTheme="minorHAnsi" w:cstheme="minorHAnsi"/>
          <w:b/>
          <w:sz w:val="28"/>
          <w:szCs w:val="24"/>
        </w:rPr>
      </w:pPr>
      <w:r w:rsidRPr="00263B4B">
        <w:rPr>
          <w:rFonts w:asciiTheme="minorHAnsi" w:hAnsiTheme="minorHAnsi" w:cstheme="minorHAnsi"/>
          <w:b/>
          <w:sz w:val="28"/>
          <w:szCs w:val="24"/>
        </w:rPr>
        <w:t xml:space="preserve">SCHEDULE F — AU </w:t>
      </w:r>
      <w:r w:rsidR="00B56079" w:rsidRPr="00263B4B">
        <w:rPr>
          <w:rFonts w:asciiTheme="minorHAnsi" w:hAnsiTheme="minorHAnsi" w:cstheme="minorHAnsi"/>
          <w:b/>
          <w:sz w:val="28"/>
          <w:szCs w:val="24"/>
        </w:rPr>
        <w:t xml:space="preserve">RETIREMENT LIVING </w:t>
      </w:r>
      <w:r w:rsidR="00DA4785" w:rsidRPr="00263B4B">
        <w:rPr>
          <w:rFonts w:asciiTheme="minorHAnsi" w:hAnsiTheme="minorHAnsi" w:cstheme="minorHAnsi"/>
          <w:b/>
          <w:sz w:val="28"/>
          <w:szCs w:val="24"/>
        </w:rPr>
        <w:t>EMPLOYEES</w:t>
      </w:r>
    </w:p>
    <w:tbl>
      <w:tblPr>
        <w:tblStyle w:val="TableGrid"/>
        <w:tblW w:w="5256" w:type="pct"/>
        <w:tblInd w:w="-714" w:type="dxa"/>
        <w:tblLook w:val="04A0" w:firstRow="1" w:lastRow="0" w:firstColumn="1" w:lastColumn="0" w:noHBand="0" w:noVBand="1"/>
      </w:tblPr>
      <w:tblGrid>
        <w:gridCol w:w="384"/>
        <w:gridCol w:w="1821"/>
        <w:gridCol w:w="1956"/>
        <w:gridCol w:w="2927"/>
        <w:gridCol w:w="2695"/>
        <w:gridCol w:w="2554"/>
        <w:gridCol w:w="2325"/>
      </w:tblGrid>
      <w:tr w:rsidR="00F00DDC" w:rsidRPr="00263B4B" w14:paraId="02DF7F0F" w14:textId="41D3CCC5" w:rsidTr="00F00DDC">
        <w:trPr>
          <w:trHeight w:val="232"/>
        </w:trPr>
        <w:tc>
          <w:tcPr>
            <w:tcW w:w="131" w:type="pct"/>
            <w:shd w:val="clear" w:color="auto" w:fill="auto"/>
            <w:vAlign w:val="center"/>
          </w:tcPr>
          <w:p w14:paraId="2767CCD1" w14:textId="77777777" w:rsidR="00F00DDC" w:rsidRPr="00263B4B" w:rsidRDefault="00F00DDC" w:rsidP="00D24D3F">
            <w:pPr>
              <w:spacing w:before="60" w:after="60"/>
              <w:jc w:val="both"/>
              <w:rPr>
                <w:rFonts w:asciiTheme="minorHAnsi" w:hAnsiTheme="minorHAnsi" w:cstheme="minorHAnsi"/>
                <w:b/>
                <w:sz w:val="20"/>
              </w:rPr>
            </w:pPr>
          </w:p>
        </w:tc>
        <w:tc>
          <w:tcPr>
            <w:tcW w:w="621" w:type="pct"/>
            <w:shd w:val="clear" w:color="auto" w:fill="BDD6EE" w:themeFill="accent1" w:themeFillTint="66"/>
            <w:vAlign w:val="center"/>
          </w:tcPr>
          <w:p w14:paraId="542937CE" w14:textId="77777777" w:rsidR="00F00DDC" w:rsidRPr="00263B4B" w:rsidRDefault="00F00DDC"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Column A</w:t>
            </w:r>
          </w:p>
        </w:tc>
        <w:tc>
          <w:tcPr>
            <w:tcW w:w="4248" w:type="pct"/>
            <w:gridSpan w:val="5"/>
            <w:shd w:val="clear" w:color="auto" w:fill="BDD6EE" w:themeFill="accent1" w:themeFillTint="66"/>
            <w:vAlign w:val="center"/>
          </w:tcPr>
          <w:p w14:paraId="75636F30" w14:textId="0B057C0D" w:rsidR="00F00DDC" w:rsidRPr="00263B4B" w:rsidRDefault="00F00DDC"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Column B</w:t>
            </w:r>
          </w:p>
        </w:tc>
      </w:tr>
      <w:tr w:rsidR="000A692B" w:rsidRPr="00263B4B" w14:paraId="378B021A" w14:textId="02AD8B8A" w:rsidTr="000A692B">
        <w:trPr>
          <w:trHeight w:val="232"/>
        </w:trPr>
        <w:tc>
          <w:tcPr>
            <w:tcW w:w="131" w:type="pct"/>
            <w:shd w:val="clear" w:color="auto" w:fill="000000" w:themeFill="text1"/>
            <w:vAlign w:val="center"/>
          </w:tcPr>
          <w:p w14:paraId="531A073D" w14:textId="77777777" w:rsidR="000A692B" w:rsidRPr="00263B4B" w:rsidRDefault="000A692B" w:rsidP="00D24D3F">
            <w:pPr>
              <w:spacing w:before="60" w:after="60"/>
              <w:jc w:val="both"/>
              <w:rPr>
                <w:rFonts w:asciiTheme="minorHAnsi" w:hAnsiTheme="minorHAnsi" w:cstheme="minorHAnsi"/>
                <w:b/>
                <w:sz w:val="20"/>
              </w:rPr>
            </w:pPr>
            <w:r w:rsidRPr="00263B4B">
              <w:rPr>
                <w:rFonts w:asciiTheme="minorHAnsi" w:hAnsiTheme="minorHAnsi" w:cstheme="minorHAnsi"/>
                <w:b/>
                <w:sz w:val="20"/>
              </w:rPr>
              <w:t>#</w:t>
            </w:r>
          </w:p>
        </w:tc>
        <w:tc>
          <w:tcPr>
            <w:tcW w:w="621" w:type="pct"/>
            <w:shd w:val="clear" w:color="auto" w:fill="000000" w:themeFill="text1"/>
            <w:vAlign w:val="center"/>
          </w:tcPr>
          <w:p w14:paraId="2894901F" w14:textId="77777777" w:rsidR="000A692B" w:rsidRPr="00263B4B" w:rsidRDefault="000A692B" w:rsidP="00D24D3F">
            <w:pPr>
              <w:spacing w:before="60" w:after="60"/>
              <w:jc w:val="both"/>
              <w:rPr>
                <w:rFonts w:asciiTheme="minorHAnsi" w:hAnsiTheme="minorHAnsi" w:cstheme="minorHAnsi"/>
                <w:b/>
                <w:sz w:val="20"/>
              </w:rPr>
            </w:pPr>
            <w:r w:rsidRPr="00263B4B">
              <w:rPr>
                <w:rFonts w:asciiTheme="minorHAnsi" w:hAnsiTheme="minorHAnsi" w:cstheme="minorHAnsi"/>
                <w:b/>
                <w:sz w:val="20"/>
              </w:rPr>
              <w:t>Employee</w:t>
            </w:r>
          </w:p>
        </w:tc>
        <w:tc>
          <w:tcPr>
            <w:tcW w:w="667" w:type="pct"/>
            <w:shd w:val="clear" w:color="auto" w:fill="000000" w:themeFill="text1"/>
            <w:vAlign w:val="center"/>
          </w:tcPr>
          <w:p w14:paraId="6669C163" w14:textId="77777777" w:rsidR="000A692B" w:rsidRPr="00263B4B" w:rsidRDefault="000A692B"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VIC Traditional EA 2013 contravened</w:t>
            </w:r>
          </w:p>
        </w:tc>
        <w:tc>
          <w:tcPr>
            <w:tcW w:w="998" w:type="pct"/>
            <w:shd w:val="clear" w:color="auto" w:fill="000000" w:themeFill="text1"/>
            <w:vAlign w:val="center"/>
          </w:tcPr>
          <w:p w14:paraId="022CE1CA" w14:textId="77777777" w:rsidR="000A692B" w:rsidRPr="00263B4B" w:rsidRDefault="000A692B"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VIC Traditional EA 2018  contravened</w:t>
            </w:r>
          </w:p>
        </w:tc>
        <w:tc>
          <w:tcPr>
            <w:tcW w:w="919" w:type="pct"/>
            <w:shd w:val="clear" w:color="auto" w:fill="000000" w:themeFill="text1"/>
            <w:vAlign w:val="center"/>
          </w:tcPr>
          <w:p w14:paraId="0EDEA84D" w14:textId="77777777" w:rsidR="000A692B" w:rsidRPr="00263B4B" w:rsidRDefault="000A692B"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NSW Traditional EA 2013 contravened</w:t>
            </w:r>
          </w:p>
        </w:tc>
        <w:tc>
          <w:tcPr>
            <w:tcW w:w="871" w:type="pct"/>
            <w:shd w:val="clear" w:color="auto" w:fill="000000" w:themeFill="text1"/>
          </w:tcPr>
          <w:p w14:paraId="724FFB66" w14:textId="2444510B" w:rsidR="000A692B" w:rsidRPr="00263B4B" w:rsidRDefault="000A692B"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Clauses of the AU NSW Traditional EA 2018 contravened</w:t>
            </w:r>
          </w:p>
        </w:tc>
        <w:tc>
          <w:tcPr>
            <w:tcW w:w="793" w:type="pct"/>
            <w:shd w:val="clear" w:color="auto" w:fill="000000" w:themeFill="text1"/>
          </w:tcPr>
          <w:p w14:paraId="56CECD6D" w14:textId="31F37957" w:rsidR="000A692B" w:rsidRPr="00263B4B" w:rsidRDefault="000A692B"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Clauses of the FW Act contravened</w:t>
            </w:r>
          </w:p>
        </w:tc>
      </w:tr>
      <w:tr w:rsidR="000A692B" w:rsidRPr="00263B4B" w14:paraId="0D392071" w14:textId="56ABB374" w:rsidTr="000A692B">
        <w:tc>
          <w:tcPr>
            <w:tcW w:w="131" w:type="pct"/>
            <w:vAlign w:val="center"/>
          </w:tcPr>
          <w:p w14:paraId="6ADC819A" w14:textId="77777777" w:rsidR="000A692B" w:rsidRPr="00263B4B" w:rsidRDefault="000A692B" w:rsidP="00D24D3F">
            <w:pPr>
              <w:spacing w:before="60" w:after="60"/>
              <w:jc w:val="both"/>
              <w:rPr>
                <w:rFonts w:asciiTheme="minorHAnsi" w:hAnsiTheme="minorHAnsi" w:cstheme="minorHAnsi"/>
                <w:sz w:val="20"/>
              </w:rPr>
            </w:pPr>
            <w:r w:rsidRPr="00263B4B">
              <w:rPr>
                <w:rFonts w:asciiTheme="minorHAnsi" w:hAnsiTheme="minorHAnsi" w:cstheme="minorHAnsi"/>
                <w:sz w:val="20"/>
              </w:rPr>
              <w:t>1.</w:t>
            </w:r>
          </w:p>
        </w:tc>
        <w:tc>
          <w:tcPr>
            <w:tcW w:w="621" w:type="pct"/>
          </w:tcPr>
          <w:p w14:paraId="2864D44D" w14:textId="77777777" w:rsidR="000A692B" w:rsidRPr="00263B4B" w:rsidRDefault="000A692B" w:rsidP="00D24D3F">
            <w:pPr>
              <w:spacing w:before="60" w:after="60"/>
              <w:jc w:val="both"/>
              <w:rPr>
                <w:rFonts w:asciiTheme="minorHAnsi" w:hAnsiTheme="minorHAnsi" w:cstheme="minorHAnsi"/>
                <w:sz w:val="20"/>
              </w:rPr>
            </w:pPr>
          </w:p>
        </w:tc>
        <w:tc>
          <w:tcPr>
            <w:tcW w:w="667" w:type="pct"/>
            <w:shd w:val="clear" w:color="auto" w:fill="D5DCE4" w:themeFill="text2" w:themeFillTint="33"/>
          </w:tcPr>
          <w:p w14:paraId="3F31626B" w14:textId="77777777" w:rsidR="000A692B" w:rsidRPr="00263B4B" w:rsidRDefault="000A692B" w:rsidP="00D24D3F">
            <w:pPr>
              <w:spacing w:before="60" w:after="60"/>
              <w:jc w:val="both"/>
              <w:rPr>
                <w:rFonts w:asciiTheme="minorHAnsi" w:hAnsiTheme="minorHAnsi" w:cstheme="minorHAnsi"/>
                <w:sz w:val="20"/>
              </w:rPr>
            </w:pPr>
          </w:p>
        </w:tc>
        <w:tc>
          <w:tcPr>
            <w:tcW w:w="998" w:type="pct"/>
            <w:shd w:val="clear" w:color="auto" w:fill="FBE4D5" w:themeFill="accent2" w:themeFillTint="33"/>
          </w:tcPr>
          <w:p w14:paraId="6499718B" w14:textId="77777777" w:rsidR="000A692B" w:rsidRPr="00263B4B" w:rsidRDefault="000A692B" w:rsidP="00D24D3F">
            <w:pPr>
              <w:spacing w:before="60" w:after="60"/>
              <w:jc w:val="both"/>
              <w:rPr>
                <w:rFonts w:asciiTheme="minorHAnsi" w:hAnsiTheme="minorHAnsi" w:cstheme="minorHAnsi"/>
                <w:sz w:val="20"/>
              </w:rPr>
            </w:pPr>
          </w:p>
        </w:tc>
        <w:tc>
          <w:tcPr>
            <w:tcW w:w="919" w:type="pct"/>
            <w:shd w:val="clear" w:color="auto" w:fill="E2EFD9" w:themeFill="accent6" w:themeFillTint="33"/>
          </w:tcPr>
          <w:p w14:paraId="6DA5D70E" w14:textId="77777777" w:rsidR="000A692B" w:rsidRPr="00263B4B" w:rsidRDefault="000A692B" w:rsidP="00D24D3F">
            <w:pPr>
              <w:spacing w:before="60" w:after="60"/>
              <w:jc w:val="both"/>
              <w:rPr>
                <w:rFonts w:asciiTheme="minorHAnsi" w:hAnsiTheme="minorHAnsi" w:cstheme="minorHAnsi"/>
                <w:sz w:val="20"/>
              </w:rPr>
            </w:pPr>
          </w:p>
        </w:tc>
        <w:tc>
          <w:tcPr>
            <w:tcW w:w="871" w:type="pct"/>
            <w:shd w:val="clear" w:color="auto" w:fill="FFF2CC" w:themeFill="accent4" w:themeFillTint="33"/>
          </w:tcPr>
          <w:p w14:paraId="1D322CF2" w14:textId="77777777" w:rsidR="000A692B" w:rsidRPr="00263B4B" w:rsidRDefault="000A692B" w:rsidP="00D24D3F">
            <w:pPr>
              <w:spacing w:before="60" w:after="60"/>
              <w:jc w:val="both"/>
              <w:rPr>
                <w:rFonts w:asciiTheme="minorHAnsi" w:hAnsiTheme="minorHAnsi" w:cstheme="minorHAnsi"/>
                <w:sz w:val="20"/>
              </w:rPr>
            </w:pPr>
          </w:p>
        </w:tc>
        <w:tc>
          <w:tcPr>
            <w:tcW w:w="793" w:type="pct"/>
            <w:shd w:val="clear" w:color="auto" w:fill="B4C6E7" w:themeFill="accent5" w:themeFillTint="66"/>
          </w:tcPr>
          <w:p w14:paraId="1410465B" w14:textId="77777777" w:rsidR="000A692B" w:rsidRPr="00263B4B" w:rsidRDefault="000A692B" w:rsidP="00D24D3F">
            <w:pPr>
              <w:spacing w:before="60" w:after="60"/>
              <w:jc w:val="both"/>
              <w:rPr>
                <w:rFonts w:asciiTheme="minorHAnsi" w:hAnsiTheme="minorHAnsi" w:cstheme="minorHAnsi"/>
                <w:sz w:val="20"/>
              </w:rPr>
            </w:pPr>
          </w:p>
        </w:tc>
      </w:tr>
      <w:tr w:rsidR="000A692B" w:rsidRPr="00263B4B" w14:paraId="27827A7A" w14:textId="4F67C309" w:rsidTr="000A692B">
        <w:tc>
          <w:tcPr>
            <w:tcW w:w="131" w:type="pct"/>
            <w:vAlign w:val="center"/>
          </w:tcPr>
          <w:p w14:paraId="639E3F01" w14:textId="77777777" w:rsidR="000A692B" w:rsidRPr="00263B4B" w:rsidRDefault="000A692B" w:rsidP="00D24D3F">
            <w:pPr>
              <w:spacing w:before="60" w:after="60"/>
              <w:jc w:val="both"/>
              <w:rPr>
                <w:rFonts w:asciiTheme="minorHAnsi" w:hAnsiTheme="minorHAnsi" w:cstheme="minorHAnsi"/>
                <w:sz w:val="20"/>
              </w:rPr>
            </w:pPr>
            <w:r w:rsidRPr="00263B4B">
              <w:rPr>
                <w:rFonts w:asciiTheme="minorHAnsi" w:hAnsiTheme="minorHAnsi" w:cstheme="minorHAnsi"/>
                <w:sz w:val="20"/>
              </w:rPr>
              <w:t>2.</w:t>
            </w:r>
          </w:p>
        </w:tc>
        <w:tc>
          <w:tcPr>
            <w:tcW w:w="621" w:type="pct"/>
          </w:tcPr>
          <w:p w14:paraId="48E3ECCB" w14:textId="77777777" w:rsidR="000A692B" w:rsidRPr="00263B4B" w:rsidRDefault="000A692B" w:rsidP="00D24D3F">
            <w:pPr>
              <w:spacing w:before="60" w:after="60"/>
              <w:jc w:val="both"/>
              <w:rPr>
                <w:rFonts w:asciiTheme="minorHAnsi" w:hAnsiTheme="minorHAnsi" w:cstheme="minorHAnsi"/>
                <w:sz w:val="20"/>
              </w:rPr>
            </w:pPr>
          </w:p>
        </w:tc>
        <w:tc>
          <w:tcPr>
            <w:tcW w:w="667" w:type="pct"/>
            <w:shd w:val="clear" w:color="auto" w:fill="D5DCE4" w:themeFill="text2" w:themeFillTint="33"/>
          </w:tcPr>
          <w:p w14:paraId="6B000302" w14:textId="77777777" w:rsidR="000A692B" w:rsidRPr="00263B4B" w:rsidRDefault="000A692B" w:rsidP="00D24D3F">
            <w:pPr>
              <w:spacing w:before="60" w:after="60"/>
              <w:jc w:val="both"/>
              <w:rPr>
                <w:rFonts w:asciiTheme="minorHAnsi" w:hAnsiTheme="minorHAnsi" w:cstheme="minorHAnsi"/>
                <w:sz w:val="20"/>
              </w:rPr>
            </w:pPr>
          </w:p>
        </w:tc>
        <w:tc>
          <w:tcPr>
            <w:tcW w:w="998" w:type="pct"/>
            <w:shd w:val="clear" w:color="auto" w:fill="FBE4D5" w:themeFill="accent2" w:themeFillTint="33"/>
          </w:tcPr>
          <w:p w14:paraId="7A8046B4" w14:textId="77777777" w:rsidR="000A692B" w:rsidRPr="00263B4B" w:rsidRDefault="000A692B" w:rsidP="00D24D3F">
            <w:pPr>
              <w:spacing w:before="60" w:after="60"/>
              <w:jc w:val="both"/>
              <w:rPr>
                <w:rFonts w:asciiTheme="minorHAnsi" w:hAnsiTheme="minorHAnsi" w:cstheme="minorHAnsi"/>
                <w:sz w:val="20"/>
              </w:rPr>
            </w:pPr>
          </w:p>
        </w:tc>
        <w:tc>
          <w:tcPr>
            <w:tcW w:w="919" w:type="pct"/>
            <w:shd w:val="clear" w:color="auto" w:fill="E2EFD9" w:themeFill="accent6" w:themeFillTint="33"/>
          </w:tcPr>
          <w:p w14:paraId="262565A6" w14:textId="77777777" w:rsidR="000A692B" w:rsidRPr="00263B4B" w:rsidRDefault="000A692B" w:rsidP="00D24D3F">
            <w:pPr>
              <w:spacing w:before="60" w:after="60"/>
              <w:jc w:val="both"/>
              <w:rPr>
                <w:rFonts w:asciiTheme="minorHAnsi" w:hAnsiTheme="minorHAnsi" w:cstheme="minorHAnsi"/>
                <w:sz w:val="20"/>
              </w:rPr>
            </w:pPr>
          </w:p>
        </w:tc>
        <w:tc>
          <w:tcPr>
            <w:tcW w:w="871" w:type="pct"/>
            <w:shd w:val="clear" w:color="auto" w:fill="FFF2CC" w:themeFill="accent4" w:themeFillTint="33"/>
          </w:tcPr>
          <w:p w14:paraId="75F239EE" w14:textId="77777777" w:rsidR="000A692B" w:rsidRPr="00263B4B" w:rsidRDefault="000A692B" w:rsidP="00D24D3F">
            <w:pPr>
              <w:spacing w:before="60" w:after="60"/>
              <w:jc w:val="both"/>
              <w:rPr>
                <w:rFonts w:asciiTheme="minorHAnsi" w:hAnsiTheme="minorHAnsi" w:cstheme="minorHAnsi"/>
                <w:sz w:val="20"/>
              </w:rPr>
            </w:pPr>
          </w:p>
        </w:tc>
        <w:tc>
          <w:tcPr>
            <w:tcW w:w="793" w:type="pct"/>
            <w:shd w:val="clear" w:color="auto" w:fill="B4C6E7" w:themeFill="accent5" w:themeFillTint="66"/>
          </w:tcPr>
          <w:p w14:paraId="5AB21007" w14:textId="77777777" w:rsidR="000A692B" w:rsidRPr="00263B4B" w:rsidRDefault="000A692B" w:rsidP="00D24D3F">
            <w:pPr>
              <w:spacing w:before="60" w:after="60"/>
              <w:jc w:val="both"/>
              <w:rPr>
                <w:rFonts w:asciiTheme="minorHAnsi" w:hAnsiTheme="minorHAnsi" w:cstheme="minorHAnsi"/>
                <w:sz w:val="20"/>
              </w:rPr>
            </w:pPr>
          </w:p>
        </w:tc>
      </w:tr>
      <w:tr w:rsidR="000A692B" w:rsidRPr="00263B4B" w14:paraId="28DF7BF4" w14:textId="7C1DBBA0" w:rsidTr="000A692B">
        <w:tc>
          <w:tcPr>
            <w:tcW w:w="131" w:type="pct"/>
            <w:vAlign w:val="center"/>
          </w:tcPr>
          <w:p w14:paraId="53A16865" w14:textId="77777777" w:rsidR="000A692B" w:rsidRPr="00263B4B" w:rsidRDefault="000A692B" w:rsidP="00D24D3F">
            <w:pPr>
              <w:spacing w:before="60" w:after="60"/>
              <w:jc w:val="both"/>
              <w:rPr>
                <w:rFonts w:asciiTheme="minorHAnsi" w:hAnsiTheme="minorHAnsi" w:cstheme="minorHAnsi"/>
                <w:sz w:val="20"/>
              </w:rPr>
            </w:pPr>
            <w:r w:rsidRPr="00263B4B">
              <w:rPr>
                <w:rFonts w:asciiTheme="minorHAnsi" w:hAnsiTheme="minorHAnsi" w:cstheme="minorHAnsi"/>
                <w:sz w:val="20"/>
              </w:rPr>
              <w:t>3.</w:t>
            </w:r>
          </w:p>
        </w:tc>
        <w:tc>
          <w:tcPr>
            <w:tcW w:w="621" w:type="pct"/>
          </w:tcPr>
          <w:p w14:paraId="722ECEDE" w14:textId="77777777" w:rsidR="000A692B" w:rsidRPr="00263B4B" w:rsidRDefault="000A692B" w:rsidP="00D24D3F">
            <w:pPr>
              <w:spacing w:before="60" w:after="60"/>
              <w:jc w:val="both"/>
              <w:rPr>
                <w:rFonts w:asciiTheme="minorHAnsi" w:hAnsiTheme="minorHAnsi" w:cstheme="minorHAnsi"/>
                <w:sz w:val="20"/>
              </w:rPr>
            </w:pPr>
          </w:p>
        </w:tc>
        <w:tc>
          <w:tcPr>
            <w:tcW w:w="667" w:type="pct"/>
            <w:shd w:val="clear" w:color="auto" w:fill="D5DCE4" w:themeFill="text2" w:themeFillTint="33"/>
          </w:tcPr>
          <w:p w14:paraId="08C3153C" w14:textId="77777777" w:rsidR="000A692B" w:rsidRPr="00263B4B" w:rsidRDefault="000A692B" w:rsidP="00D24D3F">
            <w:pPr>
              <w:spacing w:before="60" w:after="60"/>
              <w:jc w:val="both"/>
              <w:rPr>
                <w:rFonts w:asciiTheme="minorHAnsi" w:hAnsiTheme="minorHAnsi" w:cstheme="minorHAnsi"/>
                <w:sz w:val="20"/>
              </w:rPr>
            </w:pPr>
          </w:p>
        </w:tc>
        <w:tc>
          <w:tcPr>
            <w:tcW w:w="998" w:type="pct"/>
            <w:shd w:val="clear" w:color="auto" w:fill="FBE4D5" w:themeFill="accent2" w:themeFillTint="33"/>
          </w:tcPr>
          <w:p w14:paraId="3F125891" w14:textId="77777777" w:rsidR="000A692B" w:rsidRPr="00263B4B" w:rsidRDefault="000A692B" w:rsidP="00D24D3F">
            <w:pPr>
              <w:spacing w:before="60" w:after="60"/>
              <w:jc w:val="both"/>
              <w:rPr>
                <w:rFonts w:asciiTheme="minorHAnsi" w:hAnsiTheme="minorHAnsi" w:cstheme="minorHAnsi"/>
                <w:sz w:val="20"/>
              </w:rPr>
            </w:pPr>
          </w:p>
        </w:tc>
        <w:tc>
          <w:tcPr>
            <w:tcW w:w="919" w:type="pct"/>
            <w:shd w:val="clear" w:color="auto" w:fill="E2EFD9" w:themeFill="accent6" w:themeFillTint="33"/>
          </w:tcPr>
          <w:p w14:paraId="3DDC8E3D" w14:textId="77777777" w:rsidR="000A692B" w:rsidRPr="00263B4B" w:rsidRDefault="000A692B" w:rsidP="00D24D3F">
            <w:pPr>
              <w:spacing w:before="60" w:after="60"/>
              <w:jc w:val="both"/>
              <w:rPr>
                <w:rFonts w:asciiTheme="minorHAnsi" w:hAnsiTheme="minorHAnsi" w:cstheme="minorHAnsi"/>
                <w:sz w:val="20"/>
              </w:rPr>
            </w:pPr>
          </w:p>
        </w:tc>
        <w:tc>
          <w:tcPr>
            <w:tcW w:w="871" w:type="pct"/>
            <w:shd w:val="clear" w:color="auto" w:fill="FFF2CC" w:themeFill="accent4" w:themeFillTint="33"/>
          </w:tcPr>
          <w:p w14:paraId="0E8BD801" w14:textId="77777777" w:rsidR="000A692B" w:rsidRPr="00263B4B" w:rsidRDefault="000A692B" w:rsidP="00D24D3F">
            <w:pPr>
              <w:spacing w:before="60" w:after="60"/>
              <w:jc w:val="both"/>
              <w:rPr>
                <w:rFonts w:asciiTheme="minorHAnsi" w:hAnsiTheme="minorHAnsi" w:cstheme="minorHAnsi"/>
                <w:sz w:val="20"/>
              </w:rPr>
            </w:pPr>
          </w:p>
        </w:tc>
        <w:tc>
          <w:tcPr>
            <w:tcW w:w="793" w:type="pct"/>
            <w:shd w:val="clear" w:color="auto" w:fill="B4C6E7" w:themeFill="accent5" w:themeFillTint="66"/>
          </w:tcPr>
          <w:p w14:paraId="1BB3D639" w14:textId="77777777" w:rsidR="000A692B" w:rsidRPr="00263B4B" w:rsidRDefault="000A692B" w:rsidP="00D24D3F">
            <w:pPr>
              <w:spacing w:before="60" w:after="60"/>
              <w:jc w:val="both"/>
              <w:rPr>
                <w:rFonts w:asciiTheme="minorHAnsi" w:hAnsiTheme="minorHAnsi" w:cstheme="minorHAnsi"/>
                <w:sz w:val="20"/>
              </w:rPr>
            </w:pPr>
          </w:p>
        </w:tc>
      </w:tr>
      <w:tr w:rsidR="000A692B" w:rsidRPr="00263B4B" w14:paraId="015C58FB" w14:textId="5D2E0E2A" w:rsidTr="000A692B">
        <w:tc>
          <w:tcPr>
            <w:tcW w:w="131" w:type="pct"/>
            <w:vAlign w:val="center"/>
          </w:tcPr>
          <w:p w14:paraId="20A2FE0F" w14:textId="77777777" w:rsidR="000A692B" w:rsidRPr="00263B4B" w:rsidRDefault="000A692B" w:rsidP="00D24D3F">
            <w:pPr>
              <w:spacing w:before="60" w:after="60"/>
              <w:jc w:val="both"/>
              <w:rPr>
                <w:rFonts w:asciiTheme="minorHAnsi" w:hAnsiTheme="minorHAnsi" w:cstheme="minorHAnsi"/>
                <w:sz w:val="20"/>
              </w:rPr>
            </w:pPr>
            <w:r w:rsidRPr="00263B4B">
              <w:rPr>
                <w:rFonts w:asciiTheme="minorHAnsi" w:hAnsiTheme="minorHAnsi" w:cstheme="minorHAnsi"/>
                <w:sz w:val="20"/>
              </w:rPr>
              <w:t>4.</w:t>
            </w:r>
          </w:p>
        </w:tc>
        <w:tc>
          <w:tcPr>
            <w:tcW w:w="621" w:type="pct"/>
          </w:tcPr>
          <w:p w14:paraId="27F944B1" w14:textId="77777777" w:rsidR="000A692B" w:rsidRPr="00263B4B" w:rsidRDefault="000A692B" w:rsidP="00D24D3F">
            <w:pPr>
              <w:spacing w:before="60" w:after="60"/>
              <w:jc w:val="both"/>
              <w:rPr>
                <w:rFonts w:asciiTheme="minorHAnsi" w:hAnsiTheme="minorHAnsi" w:cstheme="minorHAnsi"/>
                <w:sz w:val="20"/>
              </w:rPr>
            </w:pPr>
          </w:p>
        </w:tc>
        <w:tc>
          <w:tcPr>
            <w:tcW w:w="667" w:type="pct"/>
            <w:shd w:val="clear" w:color="auto" w:fill="D5DCE4" w:themeFill="text2" w:themeFillTint="33"/>
          </w:tcPr>
          <w:p w14:paraId="20CCF978" w14:textId="77777777" w:rsidR="000A692B" w:rsidRPr="00263B4B" w:rsidRDefault="000A692B" w:rsidP="00D24D3F">
            <w:pPr>
              <w:spacing w:before="60" w:after="60"/>
              <w:jc w:val="both"/>
              <w:rPr>
                <w:rFonts w:asciiTheme="minorHAnsi" w:hAnsiTheme="minorHAnsi" w:cstheme="minorHAnsi"/>
                <w:sz w:val="20"/>
              </w:rPr>
            </w:pPr>
          </w:p>
        </w:tc>
        <w:tc>
          <w:tcPr>
            <w:tcW w:w="998" w:type="pct"/>
            <w:shd w:val="clear" w:color="auto" w:fill="FBE4D5" w:themeFill="accent2" w:themeFillTint="33"/>
          </w:tcPr>
          <w:p w14:paraId="728B28CA" w14:textId="77777777" w:rsidR="000A692B" w:rsidRPr="00263B4B" w:rsidRDefault="000A692B" w:rsidP="00D24D3F">
            <w:pPr>
              <w:spacing w:before="60" w:after="60"/>
              <w:jc w:val="both"/>
              <w:rPr>
                <w:rFonts w:asciiTheme="minorHAnsi" w:hAnsiTheme="minorHAnsi" w:cstheme="minorHAnsi"/>
                <w:sz w:val="20"/>
              </w:rPr>
            </w:pPr>
          </w:p>
        </w:tc>
        <w:tc>
          <w:tcPr>
            <w:tcW w:w="919" w:type="pct"/>
            <w:shd w:val="clear" w:color="auto" w:fill="E2EFD9" w:themeFill="accent6" w:themeFillTint="33"/>
          </w:tcPr>
          <w:p w14:paraId="5FA8B010" w14:textId="77777777" w:rsidR="000A692B" w:rsidRPr="00263B4B" w:rsidRDefault="000A692B" w:rsidP="00D24D3F">
            <w:pPr>
              <w:spacing w:before="60" w:after="60"/>
              <w:jc w:val="both"/>
              <w:rPr>
                <w:rFonts w:asciiTheme="minorHAnsi" w:hAnsiTheme="minorHAnsi" w:cstheme="minorHAnsi"/>
                <w:sz w:val="20"/>
              </w:rPr>
            </w:pPr>
          </w:p>
        </w:tc>
        <w:tc>
          <w:tcPr>
            <w:tcW w:w="871" w:type="pct"/>
            <w:shd w:val="clear" w:color="auto" w:fill="FFF2CC" w:themeFill="accent4" w:themeFillTint="33"/>
          </w:tcPr>
          <w:p w14:paraId="29B39C99" w14:textId="77777777" w:rsidR="000A692B" w:rsidRPr="00263B4B" w:rsidRDefault="000A692B" w:rsidP="00D24D3F">
            <w:pPr>
              <w:spacing w:before="60" w:after="60"/>
              <w:jc w:val="both"/>
              <w:rPr>
                <w:rFonts w:asciiTheme="minorHAnsi" w:hAnsiTheme="minorHAnsi" w:cstheme="minorHAnsi"/>
                <w:sz w:val="20"/>
              </w:rPr>
            </w:pPr>
          </w:p>
        </w:tc>
        <w:tc>
          <w:tcPr>
            <w:tcW w:w="793" w:type="pct"/>
            <w:shd w:val="clear" w:color="auto" w:fill="B4C6E7" w:themeFill="accent5" w:themeFillTint="66"/>
          </w:tcPr>
          <w:p w14:paraId="4AE249B5" w14:textId="77777777" w:rsidR="000A692B" w:rsidRPr="00263B4B" w:rsidRDefault="000A692B" w:rsidP="00D24D3F">
            <w:pPr>
              <w:spacing w:before="60" w:after="60"/>
              <w:jc w:val="both"/>
              <w:rPr>
                <w:rFonts w:asciiTheme="minorHAnsi" w:hAnsiTheme="minorHAnsi" w:cstheme="minorHAnsi"/>
                <w:sz w:val="20"/>
              </w:rPr>
            </w:pPr>
          </w:p>
        </w:tc>
      </w:tr>
      <w:tr w:rsidR="000A692B" w:rsidRPr="00263B4B" w14:paraId="0A0AB95D" w14:textId="66328689" w:rsidTr="000A692B">
        <w:tc>
          <w:tcPr>
            <w:tcW w:w="131" w:type="pct"/>
            <w:vAlign w:val="center"/>
          </w:tcPr>
          <w:p w14:paraId="4ECE4F1A" w14:textId="77777777" w:rsidR="000A692B" w:rsidRPr="00263B4B" w:rsidRDefault="000A692B" w:rsidP="00D24D3F">
            <w:pPr>
              <w:spacing w:before="60" w:after="60"/>
              <w:jc w:val="both"/>
              <w:rPr>
                <w:rFonts w:asciiTheme="minorHAnsi" w:hAnsiTheme="minorHAnsi" w:cstheme="minorHAnsi"/>
                <w:sz w:val="20"/>
              </w:rPr>
            </w:pPr>
            <w:r w:rsidRPr="00263B4B">
              <w:rPr>
                <w:rFonts w:asciiTheme="minorHAnsi" w:hAnsiTheme="minorHAnsi" w:cstheme="minorHAnsi"/>
                <w:sz w:val="20"/>
              </w:rPr>
              <w:t>5.</w:t>
            </w:r>
          </w:p>
        </w:tc>
        <w:tc>
          <w:tcPr>
            <w:tcW w:w="621" w:type="pct"/>
          </w:tcPr>
          <w:p w14:paraId="5BBD81F2" w14:textId="77777777" w:rsidR="000A692B" w:rsidRPr="00263B4B" w:rsidRDefault="000A692B" w:rsidP="00D24D3F">
            <w:pPr>
              <w:spacing w:before="60" w:after="60"/>
              <w:jc w:val="both"/>
              <w:rPr>
                <w:rFonts w:asciiTheme="minorHAnsi" w:hAnsiTheme="minorHAnsi" w:cstheme="minorHAnsi"/>
                <w:sz w:val="20"/>
              </w:rPr>
            </w:pPr>
          </w:p>
        </w:tc>
        <w:tc>
          <w:tcPr>
            <w:tcW w:w="667" w:type="pct"/>
            <w:shd w:val="clear" w:color="auto" w:fill="D5DCE4" w:themeFill="text2" w:themeFillTint="33"/>
          </w:tcPr>
          <w:p w14:paraId="102EFCA1" w14:textId="77777777" w:rsidR="000A692B" w:rsidRPr="00263B4B" w:rsidRDefault="000A692B" w:rsidP="00D24D3F">
            <w:pPr>
              <w:spacing w:before="60" w:after="60"/>
              <w:jc w:val="both"/>
              <w:rPr>
                <w:rFonts w:asciiTheme="minorHAnsi" w:hAnsiTheme="minorHAnsi" w:cstheme="minorHAnsi"/>
                <w:sz w:val="20"/>
              </w:rPr>
            </w:pPr>
          </w:p>
        </w:tc>
        <w:tc>
          <w:tcPr>
            <w:tcW w:w="998" w:type="pct"/>
            <w:shd w:val="clear" w:color="auto" w:fill="FBE4D5" w:themeFill="accent2" w:themeFillTint="33"/>
          </w:tcPr>
          <w:p w14:paraId="759E6C8D" w14:textId="77777777" w:rsidR="000A692B" w:rsidRPr="00263B4B" w:rsidRDefault="000A692B" w:rsidP="00D24D3F">
            <w:pPr>
              <w:spacing w:before="60" w:after="60"/>
              <w:jc w:val="both"/>
              <w:rPr>
                <w:rFonts w:asciiTheme="minorHAnsi" w:hAnsiTheme="minorHAnsi" w:cstheme="minorHAnsi"/>
                <w:sz w:val="20"/>
              </w:rPr>
            </w:pPr>
          </w:p>
        </w:tc>
        <w:tc>
          <w:tcPr>
            <w:tcW w:w="919" w:type="pct"/>
            <w:shd w:val="clear" w:color="auto" w:fill="E2EFD9" w:themeFill="accent6" w:themeFillTint="33"/>
          </w:tcPr>
          <w:p w14:paraId="59B742AD" w14:textId="77777777" w:rsidR="000A692B" w:rsidRPr="00263B4B" w:rsidRDefault="000A692B" w:rsidP="00D24D3F">
            <w:pPr>
              <w:spacing w:before="60" w:after="60"/>
              <w:jc w:val="both"/>
              <w:rPr>
                <w:rFonts w:asciiTheme="minorHAnsi" w:hAnsiTheme="minorHAnsi" w:cstheme="minorHAnsi"/>
                <w:sz w:val="20"/>
              </w:rPr>
            </w:pPr>
          </w:p>
        </w:tc>
        <w:tc>
          <w:tcPr>
            <w:tcW w:w="871" w:type="pct"/>
            <w:shd w:val="clear" w:color="auto" w:fill="FFF2CC" w:themeFill="accent4" w:themeFillTint="33"/>
          </w:tcPr>
          <w:p w14:paraId="33ED753B" w14:textId="77777777" w:rsidR="000A692B" w:rsidRPr="00263B4B" w:rsidRDefault="000A692B" w:rsidP="00D24D3F">
            <w:pPr>
              <w:spacing w:before="60" w:after="60"/>
              <w:jc w:val="both"/>
              <w:rPr>
                <w:rFonts w:asciiTheme="minorHAnsi" w:hAnsiTheme="minorHAnsi" w:cstheme="minorHAnsi"/>
                <w:sz w:val="20"/>
              </w:rPr>
            </w:pPr>
          </w:p>
        </w:tc>
        <w:tc>
          <w:tcPr>
            <w:tcW w:w="793" w:type="pct"/>
            <w:shd w:val="clear" w:color="auto" w:fill="B4C6E7" w:themeFill="accent5" w:themeFillTint="66"/>
          </w:tcPr>
          <w:p w14:paraId="3B60112F" w14:textId="77777777" w:rsidR="000A692B" w:rsidRPr="00263B4B" w:rsidRDefault="000A692B" w:rsidP="00D24D3F">
            <w:pPr>
              <w:spacing w:before="60" w:after="60"/>
              <w:jc w:val="both"/>
              <w:rPr>
                <w:rFonts w:asciiTheme="minorHAnsi" w:hAnsiTheme="minorHAnsi" w:cstheme="minorHAnsi"/>
                <w:sz w:val="20"/>
              </w:rPr>
            </w:pPr>
          </w:p>
        </w:tc>
      </w:tr>
    </w:tbl>
    <w:p w14:paraId="5875E00D" w14:textId="77777777" w:rsidR="001D0A0C" w:rsidRPr="00263B4B" w:rsidRDefault="001D0A0C" w:rsidP="00D24D3F">
      <w:pPr>
        <w:spacing w:after="160" w:line="259" w:lineRule="auto"/>
        <w:jc w:val="both"/>
        <w:rPr>
          <w:rFonts w:asciiTheme="minorHAnsi" w:hAnsiTheme="minorHAnsi" w:cstheme="minorHAnsi"/>
          <w:b/>
          <w:sz w:val="24"/>
          <w:szCs w:val="24"/>
        </w:rPr>
      </w:pPr>
    </w:p>
    <w:p w14:paraId="3D214690" w14:textId="77777777" w:rsidR="001D0A0C" w:rsidRPr="00263B4B" w:rsidRDefault="001D0A0C" w:rsidP="00D24D3F">
      <w:pPr>
        <w:spacing w:after="160" w:line="259" w:lineRule="auto"/>
        <w:jc w:val="both"/>
        <w:rPr>
          <w:rFonts w:asciiTheme="minorHAnsi" w:hAnsiTheme="minorHAnsi" w:cstheme="minorHAnsi"/>
          <w:b/>
          <w:sz w:val="24"/>
          <w:szCs w:val="24"/>
        </w:rPr>
      </w:pPr>
      <w:r w:rsidRPr="00263B4B">
        <w:rPr>
          <w:rFonts w:asciiTheme="minorHAnsi" w:hAnsiTheme="minorHAnsi" w:cstheme="minorHAnsi"/>
          <w:b/>
          <w:sz w:val="24"/>
          <w:szCs w:val="24"/>
        </w:rPr>
        <w:br w:type="page"/>
      </w:r>
    </w:p>
    <w:p w14:paraId="0920D166" w14:textId="26671C14" w:rsidR="001D0A0C" w:rsidRPr="00263B4B" w:rsidRDefault="001D0A0C" w:rsidP="00D24D3F">
      <w:pPr>
        <w:widowControl w:val="0"/>
        <w:tabs>
          <w:tab w:val="right" w:pos="9072"/>
        </w:tabs>
        <w:spacing w:after="240"/>
        <w:jc w:val="both"/>
        <w:outlineLvl w:val="1"/>
        <w:rPr>
          <w:rFonts w:asciiTheme="minorHAnsi" w:hAnsiTheme="minorHAnsi" w:cstheme="minorHAnsi"/>
          <w:b/>
          <w:sz w:val="28"/>
          <w:szCs w:val="24"/>
        </w:rPr>
      </w:pPr>
      <w:r w:rsidRPr="00263B4B">
        <w:rPr>
          <w:rFonts w:asciiTheme="minorHAnsi" w:hAnsiTheme="minorHAnsi" w:cstheme="minorHAnsi"/>
          <w:b/>
          <w:sz w:val="28"/>
          <w:szCs w:val="24"/>
        </w:rPr>
        <w:lastRenderedPageBreak/>
        <w:t xml:space="preserve">SCHEDULE </w:t>
      </w:r>
      <w:r w:rsidR="00034943" w:rsidRPr="00263B4B">
        <w:rPr>
          <w:rFonts w:asciiTheme="minorHAnsi" w:hAnsiTheme="minorHAnsi" w:cstheme="minorHAnsi"/>
          <w:b/>
          <w:sz w:val="28"/>
          <w:szCs w:val="24"/>
        </w:rPr>
        <w:t>G</w:t>
      </w:r>
      <w:r w:rsidRPr="00263B4B">
        <w:rPr>
          <w:rFonts w:asciiTheme="minorHAnsi" w:hAnsiTheme="minorHAnsi" w:cstheme="minorHAnsi"/>
          <w:b/>
          <w:sz w:val="28"/>
          <w:szCs w:val="24"/>
        </w:rPr>
        <w:t xml:space="preserve"> — </w:t>
      </w:r>
      <w:r w:rsidR="00DA4785" w:rsidRPr="00263B4B">
        <w:rPr>
          <w:rFonts w:asciiTheme="minorHAnsi" w:hAnsiTheme="minorHAnsi" w:cstheme="minorHAnsi"/>
          <w:b/>
          <w:sz w:val="28"/>
          <w:szCs w:val="24"/>
        </w:rPr>
        <w:t>KNS EMPLOYEE</w:t>
      </w:r>
    </w:p>
    <w:tbl>
      <w:tblPr>
        <w:tblStyle w:val="TableGrid"/>
        <w:tblW w:w="5228" w:type="pct"/>
        <w:tblInd w:w="-637" w:type="dxa"/>
        <w:tblLook w:val="04A0" w:firstRow="1" w:lastRow="0" w:firstColumn="1" w:lastColumn="0" w:noHBand="0" w:noVBand="1"/>
      </w:tblPr>
      <w:tblGrid>
        <w:gridCol w:w="478"/>
        <w:gridCol w:w="2879"/>
        <w:gridCol w:w="5615"/>
        <w:gridCol w:w="5612"/>
      </w:tblGrid>
      <w:tr w:rsidR="008709E8" w:rsidRPr="00263B4B" w14:paraId="2ACF7E52" w14:textId="3598E6EF" w:rsidTr="008709E8">
        <w:trPr>
          <w:trHeight w:val="232"/>
        </w:trPr>
        <w:tc>
          <w:tcPr>
            <w:tcW w:w="164" w:type="pct"/>
            <w:shd w:val="clear" w:color="auto" w:fill="auto"/>
            <w:vAlign w:val="center"/>
          </w:tcPr>
          <w:p w14:paraId="4B0DD8E5" w14:textId="77777777" w:rsidR="008709E8" w:rsidRPr="00263B4B" w:rsidRDefault="008709E8" w:rsidP="00D24D3F">
            <w:pPr>
              <w:spacing w:before="60" w:after="60"/>
              <w:jc w:val="both"/>
              <w:rPr>
                <w:rFonts w:asciiTheme="minorHAnsi" w:hAnsiTheme="minorHAnsi" w:cstheme="minorHAnsi"/>
                <w:b/>
                <w:sz w:val="20"/>
              </w:rPr>
            </w:pPr>
          </w:p>
        </w:tc>
        <w:tc>
          <w:tcPr>
            <w:tcW w:w="987" w:type="pct"/>
            <w:shd w:val="clear" w:color="auto" w:fill="BDD6EE" w:themeFill="accent1" w:themeFillTint="66"/>
            <w:vAlign w:val="center"/>
          </w:tcPr>
          <w:p w14:paraId="6D46B4C9" w14:textId="77777777" w:rsidR="008709E8" w:rsidRPr="00263B4B" w:rsidRDefault="008709E8"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Column A</w:t>
            </w:r>
          </w:p>
        </w:tc>
        <w:tc>
          <w:tcPr>
            <w:tcW w:w="3849" w:type="pct"/>
            <w:gridSpan w:val="2"/>
            <w:shd w:val="clear" w:color="auto" w:fill="BDD6EE" w:themeFill="accent1" w:themeFillTint="66"/>
            <w:vAlign w:val="center"/>
          </w:tcPr>
          <w:p w14:paraId="45E02362" w14:textId="6F3618AA" w:rsidR="008709E8" w:rsidRPr="00263B4B" w:rsidRDefault="008709E8"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Column B</w:t>
            </w:r>
          </w:p>
        </w:tc>
      </w:tr>
      <w:tr w:rsidR="008709E8" w:rsidRPr="00263B4B" w14:paraId="1D3DA882" w14:textId="42BA4829" w:rsidTr="00D5336C">
        <w:trPr>
          <w:trHeight w:val="232"/>
        </w:trPr>
        <w:tc>
          <w:tcPr>
            <w:tcW w:w="164" w:type="pct"/>
            <w:shd w:val="clear" w:color="auto" w:fill="000000" w:themeFill="text1"/>
            <w:vAlign w:val="center"/>
          </w:tcPr>
          <w:p w14:paraId="752DCAAE" w14:textId="77777777" w:rsidR="008709E8" w:rsidRPr="00263B4B" w:rsidRDefault="008709E8" w:rsidP="00D24D3F">
            <w:pPr>
              <w:spacing w:before="60" w:after="60"/>
              <w:jc w:val="both"/>
              <w:rPr>
                <w:rFonts w:asciiTheme="minorHAnsi" w:hAnsiTheme="minorHAnsi" w:cstheme="minorHAnsi"/>
                <w:b/>
                <w:sz w:val="20"/>
              </w:rPr>
            </w:pPr>
            <w:r w:rsidRPr="00263B4B">
              <w:rPr>
                <w:rFonts w:asciiTheme="minorHAnsi" w:hAnsiTheme="minorHAnsi" w:cstheme="minorHAnsi"/>
                <w:b/>
                <w:sz w:val="20"/>
              </w:rPr>
              <w:t>#</w:t>
            </w:r>
          </w:p>
        </w:tc>
        <w:tc>
          <w:tcPr>
            <w:tcW w:w="987" w:type="pct"/>
            <w:shd w:val="clear" w:color="auto" w:fill="000000" w:themeFill="text1"/>
            <w:vAlign w:val="center"/>
          </w:tcPr>
          <w:p w14:paraId="78C56C92" w14:textId="77777777" w:rsidR="008709E8" w:rsidRPr="00263B4B" w:rsidRDefault="008709E8" w:rsidP="00D24D3F">
            <w:pPr>
              <w:spacing w:before="60" w:after="60"/>
              <w:jc w:val="both"/>
              <w:rPr>
                <w:rFonts w:asciiTheme="minorHAnsi" w:hAnsiTheme="minorHAnsi" w:cstheme="minorHAnsi"/>
                <w:b/>
                <w:sz w:val="20"/>
              </w:rPr>
            </w:pPr>
            <w:r w:rsidRPr="00263B4B">
              <w:rPr>
                <w:rFonts w:asciiTheme="minorHAnsi" w:hAnsiTheme="minorHAnsi" w:cstheme="minorHAnsi"/>
                <w:b/>
                <w:sz w:val="20"/>
              </w:rPr>
              <w:t>Employee</w:t>
            </w:r>
          </w:p>
        </w:tc>
        <w:tc>
          <w:tcPr>
            <w:tcW w:w="1925" w:type="pct"/>
            <w:shd w:val="clear" w:color="auto" w:fill="000000" w:themeFill="text1"/>
            <w:vAlign w:val="center"/>
          </w:tcPr>
          <w:p w14:paraId="48310FF3" w14:textId="0F0603A0" w:rsidR="008709E8" w:rsidRPr="00263B4B" w:rsidRDefault="008709E8"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Clauses of the SCHADS Award contravened</w:t>
            </w:r>
          </w:p>
        </w:tc>
        <w:tc>
          <w:tcPr>
            <w:tcW w:w="1924" w:type="pct"/>
            <w:shd w:val="clear" w:color="auto" w:fill="000000" w:themeFill="text1"/>
          </w:tcPr>
          <w:p w14:paraId="7F6F1366" w14:textId="1717BED1" w:rsidR="008709E8" w:rsidRPr="00263B4B" w:rsidRDefault="008709E8" w:rsidP="00D24D3F">
            <w:pPr>
              <w:spacing w:before="60" w:after="60"/>
              <w:jc w:val="both"/>
              <w:rPr>
                <w:rFonts w:asciiTheme="minorHAnsi" w:hAnsiTheme="minorHAnsi" w:cstheme="minorHAnsi"/>
                <w:b/>
                <w:sz w:val="20"/>
              </w:rPr>
            </w:pPr>
            <w:r w:rsidRPr="00263B4B">
              <w:rPr>
                <w:rFonts w:asciiTheme="minorHAnsi" w:hAnsiTheme="minorHAnsi" w:cstheme="minorHAnsi"/>
                <w:b/>
                <w:sz w:val="20"/>
              </w:rPr>
              <w:t>Clauses of the FW Act contravened</w:t>
            </w:r>
          </w:p>
        </w:tc>
      </w:tr>
      <w:tr w:rsidR="008709E8" w:rsidRPr="00263B4B" w14:paraId="30778D06" w14:textId="63482D55" w:rsidTr="00D5336C">
        <w:tc>
          <w:tcPr>
            <w:tcW w:w="164" w:type="pct"/>
            <w:vAlign w:val="center"/>
          </w:tcPr>
          <w:p w14:paraId="617644C9" w14:textId="77777777" w:rsidR="008709E8" w:rsidRPr="00263B4B" w:rsidRDefault="008709E8" w:rsidP="00D24D3F">
            <w:pPr>
              <w:spacing w:before="60" w:after="60"/>
              <w:jc w:val="both"/>
              <w:rPr>
                <w:rFonts w:asciiTheme="minorHAnsi" w:hAnsiTheme="minorHAnsi" w:cstheme="minorHAnsi"/>
                <w:sz w:val="20"/>
              </w:rPr>
            </w:pPr>
            <w:r w:rsidRPr="00263B4B">
              <w:rPr>
                <w:rFonts w:asciiTheme="minorHAnsi" w:hAnsiTheme="minorHAnsi" w:cstheme="minorHAnsi"/>
                <w:sz w:val="20"/>
              </w:rPr>
              <w:t>1.</w:t>
            </w:r>
          </w:p>
        </w:tc>
        <w:tc>
          <w:tcPr>
            <w:tcW w:w="987" w:type="pct"/>
          </w:tcPr>
          <w:p w14:paraId="1139D0C1" w14:textId="77777777" w:rsidR="008709E8" w:rsidRPr="00263B4B" w:rsidRDefault="008709E8" w:rsidP="00D24D3F">
            <w:pPr>
              <w:spacing w:before="60" w:after="60"/>
              <w:jc w:val="both"/>
              <w:rPr>
                <w:rFonts w:asciiTheme="minorHAnsi" w:hAnsiTheme="minorHAnsi" w:cstheme="minorHAnsi"/>
                <w:sz w:val="20"/>
              </w:rPr>
            </w:pPr>
          </w:p>
        </w:tc>
        <w:tc>
          <w:tcPr>
            <w:tcW w:w="1925" w:type="pct"/>
            <w:shd w:val="clear" w:color="auto" w:fill="D5DCE4" w:themeFill="text2" w:themeFillTint="33"/>
          </w:tcPr>
          <w:p w14:paraId="0A9FD33D" w14:textId="77777777" w:rsidR="008709E8" w:rsidRPr="00263B4B" w:rsidRDefault="008709E8" w:rsidP="00D24D3F">
            <w:pPr>
              <w:spacing w:before="60" w:after="60"/>
              <w:jc w:val="both"/>
              <w:rPr>
                <w:rFonts w:asciiTheme="minorHAnsi" w:hAnsiTheme="minorHAnsi" w:cstheme="minorHAnsi"/>
                <w:sz w:val="20"/>
              </w:rPr>
            </w:pPr>
          </w:p>
        </w:tc>
        <w:tc>
          <w:tcPr>
            <w:tcW w:w="1924" w:type="pct"/>
            <w:shd w:val="clear" w:color="auto" w:fill="D5DCE4" w:themeFill="text2" w:themeFillTint="33"/>
          </w:tcPr>
          <w:p w14:paraId="63000AB1" w14:textId="77777777" w:rsidR="008709E8" w:rsidRPr="00263B4B" w:rsidRDefault="008709E8" w:rsidP="00D24D3F">
            <w:pPr>
              <w:spacing w:before="60" w:after="60"/>
              <w:jc w:val="both"/>
              <w:rPr>
                <w:rFonts w:asciiTheme="minorHAnsi" w:hAnsiTheme="minorHAnsi" w:cstheme="minorHAnsi"/>
                <w:sz w:val="20"/>
              </w:rPr>
            </w:pPr>
          </w:p>
        </w:tc>
      </w:tr>
    </w:tbl>
    <w:p w14:paraId="585510CE" w14:textId="77777777" w:rsidR="001D0A0C" w:rsidRPr="00263B4B" w:rsidRDefault="001D0A0C" w:rsidP="00D24D3F">
      <w:pPr>
        <w:spacing w:after="160" w:line="259" w:lineRule="auto"/>
        <w:jc w:val="both"/>
        <w:rPr>
          <w:rFonts w:asciiTheme="minorHAnsi" w:hAnsiTheme="minorHAnsi" w:cstheme="minorHAnsi"/>
          <w:b/>
          <w:sz w:val="24"/>
          <w:szCs w:val="24"/>
        </w:rPr>
      </w:pPr>
    </w:p>
    <w:p w14:paraId="5272A602" w14:textId="77777777" w:rsidR="001D0A0C" w:rsidRPr="00263B4B" w:rsidRDefault="001D0A0C" w:rsidP="00D24D3F">
      <w:pPr>
        <w:spacing w:after="160" w:line="259" w:lineRule="auto"/>
        <w:jc w:val="both"/>
        <w:rPr>
          <w:rFonts w:asciiTheme="minorHAnsi" w:hAnsiTheme="minorHAnsi" w:cstheme="minorHAnsi"/>
          <w:b/>
          <w:sz w:val="24"/>
          <w:szCs w:val="24"/>
        </w:rPr>
      </w:pPr>
      <w:r w:rsidRPr="00263B4B">
        <w:rPr>
          <w:rFonts w:asciiTheme="minorHAnsi" w:hAnsiTheme="minorHAnsi" w:cstheme="minorHAnsi"/>
          <w:b/>
          <w:sz w:val="24"/>
          <w:szCs w:val="24"/>
        </w:rPr>
        <w:br w:type="page"/>
      </w:r>
    </w:p>
    <w:p w14:paraId="5EDCAFE0" w14:textId="77777777" w:rsidR="001D0A0C" w:rsidRPr="00263B4B" w:rsidRDefault="001D0A0C" w:rsidP="00D24D3F">
      <w:pPr>
        <w:spacing w:after="160" w:line="259" w:lineRule="auto"/>
        <w:jc w:val="both"/>
        <w:rPr>
          <w:rFonts w:asciiTheme="minorHAnsi" w:hAnsiTheme="minorHAnsi" w:cstheme="minorHAnsi"/>
          <w:b/>
          <w:sz w:val="24"/>
          <w:szCs w:val="24"/>
        </w:rPr>
        <w:sectPr w:rsidR="001D0A0C" w:rsidRPr="00263B4B" w:rsidSect="00A73433">
          <w:pgSz w:w="16838" w:h="11906" w:orient="landscape" w:code="9"/>
          <w:pgMar w:top="1440" w:right="1440" w:bottom="1440" w:left="1440" w:header="284" w:footer="663" w:gutter="0"/>
          <w:cols w:space="708"/>
          <w:docGrid w:linePitch="360"/>
        </w:sectPr>
      </w:pPr>
    </w:p>
    <w:p w14:paraId="3AC37B66" w14:textId="77777777" w:rsidR="00687CC2" w:rsidRPr="00263B4B" w:rsidRDefault="00687CC2" w:rsidP="00D24D3F">
      <w:pPr>
        <w:spacing w:after="160" w:line="259" w:lineRule="auto"/>
        <w:jc w:val="both"/>
        <w:rPr>
          <w:rFonts w:asciiTheme="minorHAnsi" w:hAnsiTheme="minorHAnsi" w:cstheme="minorHAnsi"/>
          <w:b/>
          <w:spacing w:val="10"/>
          <w:szCs w:val="22"/>
        </w:rPr>
      </w:pPr>
      <w:r w:rsidRPr="00263B4B">
        <w:rPr>
          <w:rFonts w:asciiTheme="minorHAnsi" w:hAnsiTheme="minorHAnsi" w:cstheme="minorHAnsi"/>
          <w:b/>
          <w:spacing w:val="10"/>
          <w:szCs w:val="22"/>
        </w:rPr>
        <w:lastRenderedPageBreak/>
        <w:t>Attachment A – Letter of Assurance</w:t>
      </w:r>
    </w:p>
    <w:p w14:paraId="7861B950" w14:textId="77777777" w:rsidR="00687CC2" w:rsidRPr="00263B4B" w:rsidRDefault="00687CC2" w:rsidP="00D24D3F">
      <w:pPr>
        <w:widowControl w:val="0"/>
        <w:jc w:val="both"/>
        <w:rPr>
          <w:rFonts w:asciiTheme="minorHAnsi" w:hAnsiTheme="minorHAnsi" w:cstheme="minorHAnsi"/>
          <w:spacing w:val="10"/>
          <w:szCs w:val="22"/>
        </w:rPr>
      </w:pPr>
      <w:r w:rsidRPr="00263B4B">
        <w:rPr>
          <w:rFonts w:asciiTheme="minorHAnsi" w:hAnsiTheme="minorHAnsi" w:cstheme="minorHAnsi"/>
          <w:spacing w:val="10"/>
          <w:szCs w:val="22"/>
        </w:rPr>
        <w:t>Sandra Parker</w:t>
      </w:r>
    </w:p>
    <w:p w14:paraId="580F3A48" w14:textId="77777777" w:rsidR="00687CC2" w:rsidRPr="00263B4B" w:rsidRDefault="00687CC2" w:rsidP="00D24D3F">
      <w:pPr>
        <w:widowControl w:val="0"/>
        <w:jc w:val="both"/>
        <w:rPr>
          <w:rFonts w:asciiTheme="minorHAnsi" w:hAnsiTheme="minorHAnsi" w:cstheme="minorHAnsi"/>
          <w:spacing w:val="10"/>
          <w:szCs w:val="22"/>
        </w:rPr>
      </w:pPr>
      <w:r w:rsidRPr="00263B4B">
        <w:rPr>
          <w:rFonts w:asciiTheme="minorHAnsi" w:hAnsiTheme="minorHAnsi" w:cstheme="minorHAnsi"/>
          <w:spacing w:val="10"/>
          <w:szCs w:val="22"/>
        </w:rPr>
        <w:t>The Fair Work Ombudsman</w:t>
      </w:r>
    </w:p>
    <w:p w14:paraId="5B3BBEB0" w14:textId="77777777" w:rsidR="00687CC2" w:rsidRPr="00263B4B" w:rsidRDefault="00687CC2" w:rsidP="00D24D3F">
      <w:pPr>
        <w:widowControl w:val="0"/>
        <w:jc w:val="both"/>
        <w:rPr>
          <w:rFonts w:asciiTheme="minorHAnsi" w:hAnsiTheme="minorHAnsi" w:cstheme="minorHAnsi"/>
          <w:spacing w:val="10"/>
          <w:szCs w:val="22"/>
        </w:rPr>
      </w:pPr>
      <w:r w:rsidRPr="00263B4B">
        <w:rPr>
          <w:rFonts w:asciiTheme="minorHAnsi" w:hAnsiTheme="minorHAnsi" w:cstheme="minorHAnsi"/>
          <w:spacing w:val="10"/>
          <w:szCs w:val="22"/>
        </w:rPr>
        <w:t>Fair Work Ombudsman</w:t>
      </w:r>
    </w:p>
    <w:p w14:paraId="1E0F3A4F" w14:textId="77777777" w:rsidR="00687CC2" w:rsidRPr="00263B4B" w:rsidRDefault="00687CC2" w:rsidP="00D24D3F">
      <w:pPr>
        <w:widowControl w:val="0"/>
        <w:jc w:val="both"/>
        <w:rPr>
          <w:rFonts w:asciiTheme="minorHAnsi" w:hAnsiTheme="minorHAnsi" w:cstheme="minorHAnsi"/>
          <w:spacing w:val="10"/>
          <w:szCs w:val="22"/>
        </w:rPr>
      </w:pPr>
      <w:r w:rsidRPr="00263B4B">
        <w:rPr>
          <w:rFonts w:asciiTheme="minorHAnsi" w:hAnsiTheme="minorHAnsi" w:cstheme="minorHAnsi"/>
          <w:spacing w:val="10"/>
          <w:szCs w:val="22"/>
        </w:rPr>
        <w:t>GPO Box 9987</w:t>
      </w:r>
    </w:p>
    <w:p w14:paraId="493CB068" w14:textId="77777777" w:rsidR="00687CC2" w:rsidRPr="00263B4B" w:rsidRDefault="00687CC2" w:rsidP="00D24D3F">
      <w:pPr>
        <w:widowControl w:val="0"/>
        <w:jc w:val="both"/>
        <w:rPr>
          <w:rFonts w:asciiTheme="minorHAnsi" w:hAnsiTheme="minorHAnsi" w:cstheme="minorHAnsi"/>
          <w:spacing w:val="10"/>
          <w:szCs w:val="22"/>
        </w:rPr>
      </w:pPr>
      <w:r w:rsidRPr="00263B4B">
        <w:rPr>
          <w:rFonts w:asciiTheme="minorHAnsi" w:hAnsiTheme="minorHAnsi" w:cstheme="minorHAnsi"/>
          <w:spacing w:val="10"/>
          <w:szCs w:val="22"/>
        </w:rPr>
        <w:t>MELBOURNE VIC 3001</w:t>
      </w:r>
    </w:p>
    <w:p w14:paraId="3848591A" w14:textId="77777777" w:rsidR="00687CC2" w:rsidRPr="00263B4B" w:rsidRDefault="00687CC2" w:rsidP="00D24D3F">
      <w:pPr>
        <w:widowControl w:val="0"/>
        <w:jc w:val="both"/>
        <w:rPr>
          <w:rFonts w:asciiTheme="minorHAnsi" w:hAnsiTheme="minorHAnsi" w:cstheme="minorHAnsi"/>
          <w:spacing w:val="10"/>
          <w:szCs w:val="22"/>
        </w:rPr>
      </w:pPr>
    </w:p>
    <w:p w14:paraId="4A8F13AF" w14:textId="77777777" w:rsidR="00687CC2" w:rsidRPr="00263B4B" w:rsidRDefault="00687CC2" w:rsidP="00D24D3F">
      <w:pPr>
        <w:spacing w:line="280" w:lineRule="atLeast"/>
        <w:jc w:val="both"/>
        <w:rPr>
          <w:rFonts w:asciiTheme="minorHAnsi" w:eastAsia="PMingLiU" w:hAnsiTheme="minorHAnsi" w:cstheme="minorHAnsi"/>
          <w:szCs w:val="22"/>
          <w:lang w:eastAsia="en-AU"/>
        </w:rPr>
      </w:pPr>
      <w:r w:rsidRPr="00263B4B">
        <w:rPr>
          <w:rFonts w:asciiTheme="minorHAnsi" w:eastAsia="PMingLiU" w:hAnsiTheme="minorHAnsi" w:cstheme="minorHAnsi"/>
          <w:szCs w:val="22"/>
          <w:lang w:eastAsia="en-AU"/>
        </w:rPr>
        <w:t>Dear Sandra</w:t>
      </w:r>
    </w:p>
    <w:p w14:paraId="6DF30739" w14:textId="77777777" w:rsidR="00687CC2" w:rsidRPr="00263B4B" w:rsidRDefault="00687CC2" w:rsidP="00D24D3F">
      <w:pPr>
        <w:spacing w:line="280" w:lineRule="atLeast"/>
        <w:jc w:val="both"/>
        <w:rPr>
          <w:rFonts w:asciiTheme="minorHAnsi" w:eastAsia="PMingLiU" w:hAnsiTheme="minorHAnsi" w:cstheme="minorHAnsi"/>
          <w:szCs w:val="22"/>
          <w:lang w:eastAsia="en-AU"/>
        </w:rPr>
      </w:pPr>
    </w:p>
    <w:p w14:paraId="1F691011" w14:textId="77777777" w:rsidR="00687CC2" w:rsidRPr="00263B4B" w:rsidRDefault="00687CC2" w:rsidP="00D24D3F">
      <w:pPr>
        <w:spacing w:before="120" w:after="120"/>
        <w:jc w:val="both"/>
        <w:rPr>
          <w:rFonts w:asciiTheme="minorHAnsi" w:hAnsiTheme="minorHAnsi" w:cstheme="minorHAnsi"/>
        </w:rPr>
      </w:pPr>
      <w:r w:rsidRPr="00263B4B">
        <w:rPr>
          <w:rFonts w:asciiTheme="minorHAnsi" w:hAnsiTheme="minorHAnsi" w:cstheme="minorHAnsi"/>
        </w:rPr>
        <w:t xml:space="preserve">I am writing on behalf of </w:t>
      </w:r>
      <w:r w:rsidRPr="00263B4B">
        <w:rPr>
          <w:rFonts w:asciiTheme="minorHAnsi" w:hAnsiTheme="minorHAnsi" w:cstheme="minorHAnsi"/>
          <w:szCs w:val="22"/>
        </w:rPr>
        <w:t xml:space="preserve">Australian Unity Home Care Services Pty Ltd, Australian Unity Better Living Services Pty Ltd, Better Home Care Pty Ltd, Australian Unity Care Services Pty Ltd, Australian Unity Retirement Living Management Pty Ltd and KNS Essential Care Pty Ltd </w:t>
      </w:r>
      <w:r w:rsidRPr="00263B4B">
        <w:rPr>
          <w:rFonts w:asciiTheme="minorHAnsi" w:hAnsiTheme="minorHAnsi" w:cstheme="minorHAnsi"/>
        </w:rPr>
        <w:t>(</w:t>
      </w:r>
      <w:r w:rsidRPr="00BC3265">
        <w:rPr>
          <w:rFonts w:asciiTheme="minorHAnsi" w:hAnsiTheme="minorHAnsi" w:cstheme="minorHAnsi"/>
          <w:b/>
          <w:bCs/>
        </w:rPr>
        <w:t>the Companies</w:t>
      </w:r>
      <w:r w:rsidRPr="00263B4B">
        <w:rPr>
          <w:rFonts w:asciiTheme="minorHAnsi" w:hAnsiTheme="minorHAnsi" w:cstheme="minorHAnsi"/>
        </w:rPr>
        <w:t>) in my capacity as the Chief Financial Officer of the Australian Unity Group. This letter follows a process where the Companies self-reported that:</w:t>
      </w:r>
    </w:p>
    <w:p w14:paraId="1C9A277B" w14:textId="77777777" w:rsidR="00687CC2" w:rsidRPr="00263B4B" w:rsidRDefault="00687CC2" w:rsidP="00E70420">
      <w:pPr>
        <w:numPr>
          <w:ilvl w:val="0"/>
          <w:numId w:val="25"/>
        </w:numPr>
        <w:spacing w:line="280" w:lineRule="atLeast"/>
        <w:ind w:left="567" w:hanging="425"/>
        <w:jc w:val="both"/>
        <w:rPr>
          <w:rFonts w:asciiTheme="minorHAnsi" w:eastAsia="PMingLiU" w:hAnsiTheme="minorHAnsi" w:cstheme="minorHAnsi"/>
          <w:szCs w:val="22"/>
          <w:lang w:eastAsia="en-AU"/>
        </w:rPr>
      </w:pPr>
      <w:r w:rsidRPr="00263B4B">
        <w:rPr>
          <w:rFonts w:asciiTheme="minorHAnsi" w:eastAsia="PMingLiU" w:hAnsiTheme="minorHAnsi" w:cstheme="minorHAnsi"/>
          <w:szCs w:val="22"/>
          <w:lang w:eastAsia="en-AU"/>
        </w:rPr>
        <w:t xml:space="preserve">they had identified instances of non-compliance with </w:t>
      </w:r>
      <w:r w:rsidRPr="00BC3265">
        <w:rPr>
          <w:rFonts w:asciiTheme="minorHAnsi" w:eastAsia="PMingLiU" w:hAnsiTheme="minorHAnsi" w:cstheme="minorHAnsi"/>
          <w:szCs w:val="22"/>
          <w:lang w:eastAsia="en-AU"/>
        </w:rPr>
        <w:t>10 current and former enterprise agreements, 2 state awards and the Social, Community, Home Care and Disability Services Industry Award 2010</w:t>
      </w:r>
      <w:r w:rsidRPr="00263B4B">
        <w:rPr>
          <w:rFonts w:asciiTheme="minorHAnsi" w:eastAsia="PMingLiU" w:hAnsiTheme="minorHAnsi" w:cstheme="minorHAnsi"/>
          <w:b/>
          <w:bCs/>
          <w:szCs w:val="22"/>
          <w:lang w:eastAsia="en-AU"/>
        </w:rPr>
        <w:t xml:space="preserve"> (SCHADS award)</w:t>
      </w:r>
      <w:r w:rsidRPr="00263B4B">
        <w:rPr>
          <w:rFonts w:asciiTheme="minorHAnsi" w:eastAsia="PMingLiU" w:hAnsiTheme="minorHAnsi" w:cstheme="minorHAnsi"/>
          <w:szCs w:val="22"/>
          <w:lang w:eastAsia="en-AU"/>
        </w:rPr>
        <w:t xml:space="preserve"> by the Companies; and</w:t>
      </w:r>
    </w:p>
    <w:p w14:paraId="60E96236" w14:textId="77777777" w:rsidR="00687CC2" w:rsidRPr="00263B4B" w:rsidRDefault="00687CC2" w:rsidP="00E70420">
      <w:pPr>
        <w:numPr>
          <w:ilvl w:val="0"/>
          <w:numId w:val="25"/>
        </w:numPr>
        <w:spacing w:line="280" w:lineRule="atLeast"/>
        <w:ind w:left="567" w:hanging="425"/>
        <w:jc w:val="both"/>
        <w:rPr>
          <w:rFonts w:asciiTheme="minorHAnsi" w:eastAsia="PMingLiU" w:hAnsiTheme="minorHAnsi" w:cstheme="minorHAnsi"/>
          <w:szCs w:val="22"/>
          <w:lang w:eastAsia="en-AU"/>
        </w:rPr>
      </w:pPr>
      <w:r w:rsidRPr="00263B4B">
        <w:rPr>
          <w:rFonts w:asciiTheme="minorHAnsi" w:eastAsia="PMingLiU" w:hAnsiTheme="minorHAnsi" w:cstheme="minorHAnsi"/>
          <w:szCs w:val="22"/>
          <w:lang w:eastAsia="en-AU"/>
        </w:rPr>
        <w:t>these instances of non-compliance had resulted in underpayments of approximately $5.54 million in wages, $838,704 in leave payments, $267,482 in superannuation contributions and $717,449 in interest to employees across the Companies.</w:t>
      </w:r>
    </w:p>
    <w:p w14:paraId="7469AB39" w14:textId="77777777" w:rsidR="00687CC2" w:rsidRPr="00263B4B" w:rsidRDefault="00687CC2" w:rsidP="00D24D3F">
      <w:pPr>
        <w:spacing w:line="280" w:lineRule="atLeast"/>
        <w:ind w:left="567"/>
        <w:jc w:val="both"/>
        <w:rPr>
          <w:rFonts w:asciiTheme="minorHAnsi" w:eastAsia="PMingLiU" w:hAnsiTheme="minorHAnsi" w:cstheme="minorHAnsi"/>
          <w:szCs w:val="22"/>
          <w:lang w:eastAsia="en-AU"/>
        </w:rPr>
      </w:pPr>
    </w:p>
    <w:p w14:paraId="14DAA258" w14:textId="35F94349" w:rsidR="00687CC2" w:rsidRPr="004B3933" w:rsidRDefault="00687CC2" w:rsidP="00D24D3F">
      <w:pPr>
        <w:spacing w:line="280" w:lineRule="atLeast"/>
        <w:jc w:val="both"/>
        <w:rPr>
          <w:rFonts w:asciiTheme="minorHAnsi" w:eastAsia="PMingLiU" w:hAnsiTheme="minorHAnsi" w:cstheme="minorHAnsi"/>
          <w:szCs w:val="22"/>
          <w:lang w:eastAsia="en-AU"/>
        </w:rPr>
      </w:pPr>
      <w:r w:rsidRPr="00E850FC">
        <w:rPr>
          <w:rFonts w:asciiTheme="minorHAnsi" w:eastAsia="PMingLiU" w:hAnsiTheme="minorHAnsi" w:cstheme="minorHAnsi"/>
          <w:szCs w:val="22"/>
          <w:lang w:eastAsia="en-AU"/>
        </w:rPr>
        <w:t xml:space="preserve">I write to provide the Fair Work Ombudsman with my assurance that </w:t>
      </w:r>
      <w:r w:rsidRPr="00D24D3F">
        <w:rPr>
          <w:rFonts w:asciiTheme="minorHAnsi" w:eastAsia="PMingLiU" w:hAnsiTheme="minorHAnsi" w:cstheme="minorHAnsi"/>
          <w:szCs w:val="22"/>
          <w:lang w:eastAsia="en-AU"/>
        </w:rPr>
        <w:t xml:space="preserve">based on the information provided to me and my discussions with relevant </w:t>
      </w:r>
      <w:r w:rsidR="00163147">
        <w:rPr>
          <w:rFonts w:asciiTheme="minorHAnsi" w:eastAsia="PMingLiU" w:hAnsiTheme="minorHAnsi" w:cstheme="minorHAnsi"/>
          <w:szCs w:val="22"/>
          <w:lang w:eastAsia="en-AU"/>
        </w:rPr>
        <w:t>C</w:t>
      </w:r>
      <w:r w:rsidRPr="00D24D3F">
        <w:rPr>
          <w:rFonts w:asciiTheme="minorHAnsi" w:eastAsia="PMingLiU" w:hAnsiTheme="minorHAnsi" w:cstheme="minorHAnsi"/>
          <w:szCs w:val="22"/>
          <w:lang w:eastAsia="en-AU"/>
        </w:rPr>
        <w:t>ompany employees</w:t>
      </w:r>
      <w:r w:rsidRPr="00E850FC">
        <w:rPr>
          <w:rFonts w:asciiTheme="minorHAnsi" w:eastAsia="PMingLiU" w:hAnsiTheme="minorHAnsi" w:cstheme="minorHAnsi"/>
          <w:szCs w:val="22"/>
          <w:lang w:eastAsia="en-AU"/>
        </w:rPr>
        <w:t>, I am satisfied that:</w:t>
      </w:r>
    </w:p>
    <w:p w14:paraId="2292CE88" w14:textId="77777777" w:rsidR="00687CC2" w:rsidRPr="004B3933" w:rsidRDefault="00687CC2" w:rsidP="00E70420">
      <w:pPr>
        <w:numPr>
          <w:ilvl w:val="4"/>
          <w:numId w:val="9"/>
        </w:numPr>
        <w:spacing w:line="280" w:lineRule="atLeast"/>
        <w:ind w:left="502"/>
        <w:jc w:val="both"/>
        <w:rPr>
          <w:rFonts w:asciiTheme="minorHAnsi" w:eastAsia="PMingLiU" w:hAnsiTheme="minorHAnsi" w:cstheme="minorHAnsi"/>
          <w:szCs w:val="22"/>
          <w:lang w:eastAsia="en-AU"/>
        </w:rPr>
      </w:pPr>
      <w:r w:rsidRPr="00A763F6">
        <w:rPr>
          <w:rFonts w:asciiTheme="minorHAnsi" w:eastAsia="PMingLiU" w:hAnsiTheme="minorHAnsi" w:cstheme="minorHAnsi"/>
          <w:szCs w:val="22"/>
          <w:lang w:eastAsia="en-AU"/>
        </w:rPr>
        <w:t xml:space="preserve">the process by which the Companies calculated </w:t>
      </w:r>
      <w:r w:rsidRPr="00D24D3F">
        <w:rPr>
          <w:rFonts w:asciiTheme="minorHAnsi" w:eastAsia="PMingLiU" w:hAnsiTheme="minorHAnsi" w:cstheme="minorHAnsi"/>
          <w:szCs w:val="22"/>
          <w:lang w:eastAsia="en-AU"/>
        </w:rPr>
        <w:t xml:space="preserve">and rectified </w:t>
      </w:r>
      <w:r w:rsidRPr="00E850FC">
        <w:rPr>
          <w:rFonts w:asciiTheme="minorHAnsi" w:eastAsia="PMingLiU" w:hAnsiTheme="minorHAnsi" w:cstheme="minorHAnsi"/>
          <w:szCs w:val="22"/>
          <w:lang w:eastAsia="en-AU"/>
        </w:rPr>
        <w:t xml:space="preserve">the underpayments of wages, </w:t>
      </w:r>
      <w:r w:rsidRPr="00D24D3F">
        <w:rPr>
          <w:rFonts w:asciiTheme="minorHAnsi" w:eastAsia="PMingLiU" w:hAnsiTheme="minorHAnsi" w:cstheme="minorHAnsi"/>
          <w:szCs w:val="22"/>
          <w:lang w:eastAsia="en-AU"/>
        </w:rPr>
        <w:t xml:space="preserve">leave payments and accruals </w:t>
      </w:r>
      <w:r w:rsidRPr="00E850FC">
        <w:rPr>
          <w:rFonts w:asciiTheme="minorHAnsi" w:eastAsia="PMingLiU" w:hAnsiTheme="minorHAnsi" w:cstheme="minorHAnsi"/>
          <w:szCs w:val="22"/>
          <w:lang w:eastAsia="en-AU"/>
        </w:rPr>
        <w:t xml:space="preserve">and superannuation to their current and former employees was correctly undertaken; </w:t>
      </w:r>
    </w:p>
    <w:p w14:paraId="7509F299" w14:textId="77777777" w:rsidR="00687CC2" w:rsidRPr="00263B4B" w:rsidRDefault="00687CC2" w:rsidP="00E70420">
      <w:pPr>
        <w:numPr>
          <w:ilvl w:val="4"/>
          <w:numId w:val="9"/>
        </w:numPr>
        <w:spacing w:line="280" w:lineRule="atLeast"/>
        <w:ind w:left="502"/>
        <w:jc w:val="both"/>
        <w:rPr>
          <w:rFonts w:asciiTheme="minorHAnsi" w:eastAsia="PMingLiU" w:hAnsiTheme="minorHAnsi" w:cstheme="minorHAnsi"/>
          <w:szCs w:val="22"/>
          <w:lang w:eastAsia="en-AU"/>
        </w:rPr>
      </w:pPr>
      <w:r w:rsidRPr="00263B4B">
        <w:rPr>
          <w:rFonts w:asciiTheme="minorHAnsi" w:eastAsia="PMingLiU" w:hAnsiTheme="minorHAnsi" w:cstheme="minorHAnsi"/>
          <w:szCs w:val="22"/>
          <w:lang w:eastAsia="en-AU"/>
        </w:rPr>
        <w:t xml:space="preserve">each of the Companies are compliant with the </w:t>
      </w:r>
      <w:r w:rsidRPr="00263B4B">
        <w:rPr>
          <w:rFonts w:asciiTheme="minorHAnsi" w:eastAsia="PMingLiU" w:hAnsiTheme="minorHAnsi" w:cstheme="minorHAnsi"/>
          <w:i/>
          <w:iCs/>
          <w:szCs w:val="22"/>
          <w:lang w:eastAsia="en-AU"/>
        </w:rPr>
        <w:t>Fair Work Act 2009</w:t>
      </w:r>
      <w:r w:rsidRPr="00263B4B">
        <w:rPr>
          <w:rFonts w:asciiTheme="minorHAnsi" w:eastAsia="PMingLiU" w:hAnsiTheme="minorHAnsi" w:cstheme="minorHAnsi"/>
          <w:szCs w:val="22"/>
          <w:lang w:eastAsia="en-AU"/>
        </w:rPr>
        <w:t xml:space="preserve"> as it relates to the 2020 SCHADS Award and the applicable enterprise agreements; and </w:t>
      </w:r>
    </w:p>
    <w:p w14:paraId="19ACC475" w14:textId="4B25EE83" w:rsidR="00687CC2" w:rsidRPr="00263B4B" w:rsidRDefault="00687CC2" w:rsidP="00E70420">
      <w:pPr>
        <w:numPr>
          <w:ilvl w:val="4"/>
          <w:numId w:val="9"/>
        </w:numPr>
        <w:spacing w:line="280" w:lineRule="atLeast"/>
        <w:ind w:left="502"/>
        <w:jc w:val="both"/>
        <w:rPr>
          <w:rFonts w:asciiTheme="minorHAnsi" w:eastAsia="PMingLiU" w:hAnsiTheme="minorHAnsi" w:cstheme="minorHAnsi"/>
          <w:szCs w:val="22"/>
          <w:lang w:eastAsia="en-AU"/>
        </w:rPr>
      </w:pPr>
      <w:r w:rsidRPr="00263B4B">
        <w:rPr>
          <w:rFonts w:asciiTheme="minorHAnsi" w:eastAsia="PMingLiU" w:hAnsiTheme="minorHAnsi" w:cstheme="minorHAnsi"/>
          <w:szCs w:val="22"/>
          <w:lang w:eastAsia="en-AU"/>
        </w:rPr>
        <w:t>as of [</w:t>
      </w:r>
      <w:r w:rsidRPr="00263B4B">
        <w:rPr>
          <w:rFonts w:asciiTheme="minorHAnsi" w:eastAsia="PMingLiU" w:hAnsiTheme="minorHAnsi" w:cstheme="minorHAnsi"/>
          <w:szCs w:val="22"/>
          <w:highlight w:val="yellow"/>
          <w:lang w:eastAsia="en-AU"/>
        </w:rPr>
        <w:t>date</w:t>
      </w:r>
      <w:r w:rsidRPr="00263B4B">
        <w:rPr>
          <w:rFonts w:asciiTheme="minorHAnsi" w:eastAsia="PMingLiU" w:hAnsiTheme="minorHAnsi" w:cstheme="minorHAnsi"/>
          <w:szCs w:val="22"/>
          <w:lang w:eastAsia="en-AU"/>
        </w:rPr>
        <w:t xml:space="preserve">] all former and current employees impacted by the underpayments, apart from those who have not been able to be located by </w:t>
      </w:r>
      <w:r w:rsidR="00BC3265">
        <w:rPr>
          <w:rFonts w:asciiTheme="minorHAnsi" w:eastAsia="PMingLiU" w:hAnsiTheme="minorHAnsi" w:cstheme="minorHAnsi"/>
          <w:szCs w:val="22"/>
          <w:lang w:eastAsia="en-AU"/>
        </w:rPr>
        <w:t xml:space="preserve">the </w:t>
      </w:r>
      <w:r w:rsidRPr="00263B4B">
        <w:rPr>
          <w:rFonts w:asciiTheme="minorHAnsi" w:eastAsia="PMingLiU" w:hAnsiTheme="minorHAnsi" w:cstheme="minorHAnsi"/>
          <w:szCs w:val="22"/>
          <w:lang w:eastAsia="en-AU"/>
        </w:rPr>
        <w:t>Companies, have been paid their entitlements (plus interest) under the applicable industrial instruments by the Companies.</w:t>
      </w:r>
    </w:p>
    <w:p w14:paraId="13F96D23" w14:textId="77777777" w:rsidR="00687CC2" w:rsidRPr="00263B4B" w:rsidRDefault="00687CC2" w:rsidP="00D24D3F">
      <w:pPr>
        <w:spacing w:line="280" w:lineRule="atLeast"/>
        <w:jc w:val="both"/>
        <w:rPr>
          <w:rFonts w:asciiTheme="minorHAnsi" w:eastAsia="PMingLiU" w:hAnsiTheme="minorHAnsi" w:cstheme="minorHAnsi"/>
          <w:szCs w:val="22"/>
          <w:lang w:eastAsia="en-AU"/>
        </w:rPr>
      </w:pPr>
    </w:p>
    <w:p w14:paraId="412B101A" w14:textId="77777777" w:rsidR="00687CC2" w:rsidRPr="00263B4B" w:rsidRDefault="00687CC2" w:rsidP="00D24D3F">
      <w:pPr>
        <w:spacing w:line="280" w:lineRule="atLeast"/>
        <w:ind w:left="142"/>
        <w:jc w:val="both"/>
        <w:rPr>
          <w:rFonts w:asciiTheme="minorHAnsi" w:eastAsia="PMingLiU" w:hAnsiTheme="minorHAnsi" w:cstheme="minorHAnsi"/>
          <w:szCs w:val="22"/>
          <w:lang w:eastAsia="en-AU"/>
        </w:rPr>
      </w:pPr>
    </w:p>
    <w:p w14:paraId="2C159BCD" w14:textId="77777777" w:rsidR="00687CC2" w:rsidRPr="00263B4B" w:rsidRDefault="00687CC2" w:rsidP="00D24D3F">
      <w:pPr>
        <w:spacing w:line="280" w:lineRule="atLeast"/>
        <w:jc w:val="both"/>
        <w:rPr>
          <w:rFonts w:asciiTheme="minorHAnsi" w:eastAsia="PMingLiU" w:hAnsiTheme="minorHAnsi" w:cstheme="minorHAnsi"/>
          <w:szCs w:val="22"/>
          <w:lang w:eastAsia="en-AU"/>
        </w:rPr>
      </w:pPr>
      <w:r w:rsidRPr="00263B4B">
        <w:rPr>
          <w:rFonts w:asciiTheme="minorHAnsi" w:eastAsia="PMingLiU" w:hAnsiTheme="minorHAnsi" w:cstheme="minorHAnsi"/>
          <w:szCs w:val="22"/>
          <w:lang w:eastAsia="en-AU"/>
        </w:rPr>
        <w:t>Sincerely</w:t>
      </w:r>
    </w:p>
    <w:p w14:paraId="5406BF98" w14:textId="77777777" w:rsidR="00687CC2" w:rsidRPr="00263B4B" w:rsidRDefault="00687CC2" w:rsidP="00D24D3F">
      <w:pPr>
        <w:spacing w:line="280" w:lineRule="atLeast"/>
        <w:jc w:val="both"/>
        <w:rPr>
          <w:rFonts w:asciiTheme="minorHAnsi" w:eastAsia="PMingLiU" w:hAnsiTheme="minorHAnsi" w:cstheme="minorHAnsi"/>
          <w:szCs w:val="22"/>
          <w:lang w:eastAsia="en-AU"/>
        </w:rPr>
      </w:pPr>
    </w:p>
    <w:p w14:paraId="21F105EF" w14:textId="77777777" w:rsidR="00687CC2" w:rsidRPr="00263B4B" w:rsidRDefault="00687CC2" w:rsidP="00D24D3F">
      <w:pPr>
        <w:autoSpaceDE w:val="0"/>
        <w:autoSpaceDN w:val="0"/>
        <w:adjustRightInd w:val="0"/>
        <w:spacing w:before="1"/>
        <w:ind w:left="720" w:hanging="720"/>
        <w:jc w:val="both"/>
        <w:outlineLvl w:val="2"/>
        <w:rPr>
          <w:rFonts w:asciiTheme="minorHAnsi" w:eastAsiaTheme="minorHAnsi" w:hAnsiTheme="minorHAnsi" w:cstheme="minorHAnsi"/>
          <w:color w:val="000000"/>
          <w:szCs w:val="22"/>
        </w:rPr>
      </w:pPr>
      <w:r w:rsidRPr="00263B4B">
        <w:rPr>
          <w:rFonts w:asciiTheme="minorHAnsi" w:eastAsiaTheme="minorHAnsi" w:hAnsiTheme="minorHAnsi" w:cstheme="minorHAnsi"/>
          <w:color w:val="000000"/>
          <w:szCs w:val="22"/>
        </w:rPr>
        <w:t>&lt;Insert Signature block of Darren Mann, Group Executive Finance &amp; Strategy and CFO&gt;</w:t>
      </w:r>
    </w:p>
    <w:p w14:paraId="2AE9A876" w14:textId="77777777" w:rsidR="006116F7" w:rsidRPr="00263B4B" w:rsidRDefault="006116F7" w:rsidP="00D24D3F">
      <w:pPr>
        <w:pStyle w:val="PlainParagraph"/>
        <w:spacing w:before="0" w:after="0"/>
        <w:jc w:val="both"/>
        <w:rPr>
          <w:rFonts w:asciiTheme="minorHAnsi" w:hAnsiTheme="minorHAnsi" w:cstheme="minorHAnsi"/>
        </w:rPr>
      </w:pPr>
      <w:r w:rsidRPr="00263B4B">
        <w:rPr>
          <w:rFonts w:asciiTheme="minorHAnsi" w:hAnsiTheme="minorHAnsi" w:cstheme="minorHAnsi"/>
        </w:rPr>
        <w:br w:type="page"/>
      </w:r>
    </w:p>
    <w:p w14:paraId="0F217F27" w14:textId="635B27EB" w:rsidR="00407551" w:rsidRPr="00263B4B" w:rsidRDefault="00407551" w:rsidP="00D24D3F">
      <w:pPr>
        <w:widowControl w:val="0"/>
        <w:tabs>
          <w:tab w:val="right" w:pos="9072"/>
        </w:tabs>
        <w:spacing w:after="240"/>
        <w:jc w:val="both"/>
        <w:outlineLvl w:val="1"/>
        <w:rPr>
          <w:rFonts w:asciiTheme="minorHAnsi" w:hAnsiTheme="minorHAnsi" w:cstheme="minorHAnsi"/>
          <w:b/>
          <w:szCs w:val="22"/>
        </w:rPr>
      </w:pPr>
      <w:r w:rsidRPr="00263B4B">
        <w:rPr>
          <w:rFonts w:asciiTheme="minorHAnsi" w:hAnsiTheme="minorHAnsi" w:cstheme="minorHAnsi"/>
          <w:b/>
          <w:szCs w:val="22"/>
        </w:rPr>
        <w:lastRenderedPageBreak/>
        <w:t xml:space="preserve">Attachment B – Letter to </w:t>
      </w:r>
      <w:r w:rsidR="00A763F6">
        <w:rPr>
          <w:rFonts w:asciiTheme="minorHAnsi" w:hAnsiTheme="minorHAnsi" w:cstheme="minorHAnsi"/>
          <w:b/>
          <w:szCs w:val="22"/>
        </w:rPr>
        <w:t>E</w:t>
      </w:r>
      <w:r w:rsidRPr="00263B4B">
        <w:rPr>
          <w:rFonts w:asciiTheme="minorHAnsi" w:hAnsiTheme="minorHAnsi" w:cstheme="minorHAnsi"/>
          <w:b/>
          <w:szCs w:val="22"/>
        </w:rPr>
        <w:t>mployees</w:t>
      </w:r>
    </w:p>
    <w:p w14:paraId="0FF83195" w14:textId="532C90EC" w:rsidR="00407551" w:rsidRPr="00263B4B" w:rsidRDefault="00407551" w:rsidP="00D24D3F">
      <w:pPr>
        <w:pStyle w:val="BodyText"/>
        <w:spacing w:before="116"/>
        <w:jc w:val="both"/>
        <w:rPr>
          <w:rFonts w:asciiTheme="minorHAnsi" w:hAnsiTheme="minorHAnsi" w:cstheme="minorHAnsi"/>
        </w:rPr>
      </w:pPr>
      <w:r w:rsidRPr="00263B4B">
        <w:rPr>
          <w:rFonts w:asciiTheme="minorHAnsi" w:hAnsiTheme="minorHAnsi" w:cstheme="minorHAnsi"/>
        </w:rPr>
        <w:t>Dear &lt;insert name &gt;</w:t>
      </w:r>
    </w:p>
    <w:p w14:paraId="6FC0888B" w14:textId="5DD54EFA" w:rsidR="00A57F10" w:rsidRPr="00263B4B" w:rsidRDefault="00A57F10" w:rsidP="00D24D3F">
      <w:pPr>
        <w:pStyle w:val="BodyText"/>
        <w:spacing w:before="116"/>
        <w:jc w:val="both"/>
        <w:rPr>
          <w:rFonts w:asciiTheme="minorHAnsi" w:hAnsiTheme="minorHAnsi" w:cstheme="minorHAnsi"/>
        </w:rPr>
      </w:pPr>
    </w:p>
    <w:p w14:paraId="5B43B45F" w14:textId="3878C24D" w:rsidR="00A57F10" w:rsidRPr="00263B4B" w:rsidRDefault="00A57F10" w:rsidP="00D24D3F">
      <w:pPr>
        <w:pStyle w:val="BodyText"/>
        <w:spacing w:before="116"/>
        <w:jc w:val="both"/>
        <w:rPr>
          <w:rFonts w:asciiTheme="minorHAnsi" w:hAnsiTheme="minorHAnsi" w:cstheme="minorHAnsi"/>
          <w:b/>
          <w:bCs/>
        </w:rPr>
      </w:pPr>
      <w:r w:rsidRPr="00263B4B">
        <w:rPr>
          <w:rFonts w:asciiTheme="minorHAnsi" w:hAnsiTheme="minorHAnsi" w:cstheme="minorHAnsi"/>
          <w:b/>
          <w:bCs/>
        </w:rPr>
        <w:t>Re: Conclusion of wages and entitlements review</w:t>
      </w:r>
    </w:p>
    <w:p w14:paraId="3F92C7DE" w14:textId="77777777" w:rsidR="00407551" w:rsidRPr="00263B4B" w:rsidRDefault="00407551" w:rsidP="00D24D3F">
      <w:pPr>
        <w:pStyle w:val="BodyText"/>
        <w:spacing w:before="116"/>
        <w:ind w:left="560"/>
        <w:jc w:val="both"/>
        <w:rPr>
          <w:rFonts w:asciiTheme="minorHAnsi" w:hAnsiTheme="minorHAnsi" w:cstheme="minorHAnsi"/>
        </w:rPr>
      </w:pPr>
    </w:p>
    <w:p w14:paraId="3017BFCD" w14:textId="77777777" w:rsidR="005B6083" w:rsidRPr="00263B4B" w:rsidRDefault="005B6083"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At Australian Unity, we are committed to doing the right thing for our employees and our customers. </w:t>
      </w:r>
    </w:p>
    <w:p w14:paraId="1A25EF65" w14:textId="77777777" w:rsidR="005B6083" w:rsidRPr="00263B4B" w:rsidRDefault="005B6083" w:rsidP="00D24D3F">
      <w:pPr>
        <w:widowControl w:val="0"/>
        <w:jc w:val="both"/>
        <w:rPr>
          <w:rFonts w:asciiTheme="minorHAnsi" w:hAnsiTheme="minorHAnsi" w:cstheme="minorHAnsi"/>
          <w:szCs w:val="22"/>
        </w:rPr>
      </w:pPr>
    </w:p>
    <w:p w14:paraId="3C5DB9F4" w14:textId="2964F9FD" w:rsidR="005B6083" w:rsidRPr="00263B4B" w:rsidRDefault="005B6083"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We recently finalised a self-initiated review of the wages and entitlements relating to some current and former employees in our </w:t>
      </w:r>
      <w:r w:rsidR="00A57F10" w:rsidRPr="00263B4B">
        <w:rPr>
          <w:rFonts w:asciiTheme="minorHAnsi" w:hAnsiTheme="minorHAnsi" w:cstheme="minorHAnsi"/>
          <w:szCs w:val="22"/>
        </w:rPr>
        <w:t>Home Care Services, Indigenous Services, Residential Communities and Disability Services</w:t>
      </w:r>
      <w:r w:rsidR="00A57F10" w:rsidRPr="00263B4B">
        <w:rPr>
          <w:rFonts w:asciiTheme="minorHAnsi" w:hAnsiTheme="minorHAnsi" w:cstheme="minorHAnsi"/>
          <w:color w:val="0000FF"/>
          <w:u w:val="double"/>
        </w:rPr>
        <w:t xml:space="preserve"> </w:t>
      </w:r>
      <w:r w:rsidRPr="00263B4B">
        <w:rPr>
          <w:rFonts w:asciiTheme="minorHAnsi" w:hAnsiTheme="minorHAnsi" w:cstheme="minorHAnsi"/>
          <w:szCs w:val="22"/>
        </w:rPr>
        <w:t xml:space="preserve">businesses. Regrettably, this review found instances of underpayment and overpayment of entitlements (including wages, shift loading and allowances) and superannuation errors relating to some of our employees. </w:t>
      </w:r>
    </w:p>
    <w:p w14:paraId="44E5E20B" w14:textId="77777777" w:rsidR="005B6083" w:rsidRPr="00263B4B" w:rsidRDefault="005B6083" w:rsidP="00D24D3F">
      <w:pPr>
        <w:widowControl w:val="0"/>
        <w:jc w:val="both"/>
        <w:rPr>
          <w:rFonts w:asciiTheme="minorHAnsi" w:hAnsiTheme="minorHAnsi" w:cstheme="minorHAnsi"/>
          <w:szCs w:val="22"/>
        </w:rPr>
      </w:pPr>
    </w:p>
    <w:p w14:paraId="37CE33C1" w14:textId="639E2937" w:rsidR="00C26AEB" w:rsidRPr="00263B4B" w:rsidRDefault="007373FB"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We have been cooperating with </w:t>
      </w:r>
      <w:r w:rsidR="00BC3265">
        <w:rPr>
          <w:rFonts w:asciiTheme="minorHAnsi" w:hAnsiTheme="minorHAnsi" w:cstheme="minorHAnsi"/>
          <w:szCs w:val="22"/>
        </w:rPr>
        <w:t xml:space="preserve">the </w:t>
      </w:r>
      <w:r w:rsidRPr="00263B4B">
        <w:rPr>
          <w:rFonts w:asciiTheme="minorHAnsi" w:hAnsiTheme="minorHAnsi" w:cstheme="minorHAnsi"/>
          <w:szCs w:val="22"/>
        </w:rPr>
        <w:t>Fair Work Ombudsman (</w:t>
      </w:r>
      <w:r w:rsidRPr="00263B4B">
        <w:rPr>
          <w:rFonts w:asciiTheme="minorHAnsi" w:hAnsiTheme="minorHAnsi" w:cstheme="minorHAnsi"/>
          <w:b/>
          <w:bCs/>
          <w:szCs w:val="22"/>
        </w:rPr>
        <w:t>FWO</w:t>
      </w:r>
      <w:r w:rsidRPr="00263B4B">
        <w:rPr>
          <w:rFonts w:asciiTheme="minorHAnsi" w:hAnsiTheme="minorHAnsi" w:cstheme="minorHAnsi"/>
          <w:szCs w:val="22"/>
        </w:rPr>
        <w:t>) on this since we announced our review.</w:t>
      </w:r>
      <w:r w:rsidRPr="00263B4B">
        <w:rPr>
          <w:rFonts w:asciiTheme="minorHAnsi" w:hAnsiTheme="minorHAnsi" w:cstheme="minorHAnsi"/>
          <w:sz w:val="18"/>
          <w:szCs w:val="18"/>
        </w:rPr>
        <w:t xml:space="preserve"> </w:t>
      </w:r>
      <w:r w:rsidRPr="00263B4B">
        <w:rPr>
          <w:rFonts w:asciiTheme="minorHAnsi" w:hAnsiTheme="minorHAnsi" w:cstheme="minorHAnsi"/>
          <w:szCs w:val="22"/>
        </w:rPr>
        <w:t>T</w:t>
      </w:r>
      <w:r w:rsidR="00407551" w:rsidRPr="00263B4B">
        <w:rPr>
          <w:rFonts w:asciiTheme="minorHAnsi" w:hAnsiTheme="minorHAnsi" w:cstheme="minorHAnsi"/>
          <w:szCs w:val="22"/>
        </w:rPr>
        <w:t>he Australian Unity Group, including</w:t>
      </w:r>
      <w:r w:rsidR="00A57F10" w:rsidRPr="00263B4B">
        <w:rPr>
          <w:rFonts w:asciiTheme="minorHAnsi" w:hAnsiTheme="minorHAnsi" w:cstheme="minorHAnsi"/>
          <w:szCs w:val="22"/>
        </w:rPr>
        <w:t>:</w:t>
      </w:r>
    </w:p>
    <w:p w14:paraId="286B17B9" w14:textId="1659A1BC" w:rsidR="00C26AEB" w:rsidRPr="00263B4B" w:rsidRDefault="00407551"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w:t>
      </w:r>
      <w:r w:rsidRPr="00263B4B">
        <w:rPr>
          <w:rFonts w:asciiTheme="minorHAnsi" w:hAnsiTheme="minorHAnsi" w:cstheme="minorHAnsi"/>
        </w:rPr>
        <w:t xml:space="preserve">] </w:t>
      </w:r>
    </w:p>
    <w:p w14:paraId="079E5728" w14:textId="2B225854" w:rsidR="00C26AEB" w:rsidRPr="00263B4B" w:rsidRDefault="00C26AEB"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 – if employee had more than one relevant employing entity</w:t>
      </w:r>
      <w:r w:rsidRPr="00263B4B">
        <w:rPr>
          <w:rFonts w:asciiTheme="minorHAnsi" w:hAnsiTheme="minorHAnsi" w:cstheme="minorHAnsi"/>
        </w:rPr>
        <w:t>],</w:t>
      </w:r>
    </w:p>
    <w:p w14:paraId="5FA35180" w14:textId="77777777" w:rsidR="00C26AEB" w:rsidRPr="00263B4B" w:rsidRDefault="00C26AEB" w:rsidP="00D24D3F">
      <w:pPr>
        <w:pStyle w:val="PlainParagraph"/>
        <w:spacing w:before="0" w:after="0"/>
        <w:ind w:left="567"/>
        <w:jc w:val="both"/>
        <w:rPr>
          <w:rFonts w:asciiTheme="minorHAnsi" w:hAnsiTheme="minorHAnsi" w:cstheme="minorHAnsi"/>
        </w:rPr>
      </w:pPr>
    </w:p>
    <w:p w14:paraId="36FACF89" w14:textId="77777777" w:rsidR="00C26AEB" w:rsidRPr="00263B4B" w:rsidRDefault="00407551" w:rsidP="00D24D3F">
      <w:pPr>
        <w:widowControl w:val="0"/>
        <w:jc w:val="both"/>
        <w:rPr>
          <w:rFonts w:asciiTheme="minorHAnsi" w:hAnsiTheme="minorHAnsi" w:cstheme="minorHAnsi"/>
          <w:szCs w:val="22"/>
        </w:rPr>
      </w:pPr>
      <w:r w:rsidRPr="00263B4B">
        <w:rPr>
          <w:rFonts w:asciiTheme="minorHAnsi" w:hAnsiTheme="minorHAnsi" w:cstheme="minorHAnsi"/>
          <w:szCs w:val="22"/>
        </w:rPr>
        <w:t>has admitted to the F</w:t>
      </w:r>
      <w:r w:rsidR="007373FB" w:rsidRPr="00263B4B">
        <w:rPr>
          <w:rFonts w:asciiTheme="minorHAnsi" w:hAnsiTheme="minorHAnsi" w:cstheme="minorHAnsi"/>
          <w:szCs w:val="22"/>
        </w:rPr>
        <w:t>WO</w:t>
      </w:r>
      <w:r w:rsidRPr="00263B4B">
        <w:rPr>
          <w:rFonts w:asciiTheme="minorHAnsi" w:hAnsiTheme="minorHAnsi" w:cstheme="minorHAnsi"/>
          <w:b/>
          <w:szCs w:val="22"/>
        </w:rPr>
        <w:t xml:space="preserve"> </w:t>
      </w:r>
      <w:r w:rsidRPr="00263B4B">
        <w:rPr>
          <w:rFonts w:asciiTheme="minorHAnsi" w:hAnsiTheme="minorHAnsi" w:cstheme="minorHAnsi"/>
          <w:szCs w:val="22"/>
        </w:rPr>
        <w:t xml:space="preserve">that they contravened the </w:t>
      </w:r>
      <w:r w:rsidRPr="00263B4B">
        <w:rPr>
          <w:rFonts w:asciiTheme="minorHAnsi" w:hAnsiTheme="minorHAnsi" w:cstheme="minorHAnsi"/>
          <w:i/>
          <w:szCs w:val="22"/>
        </w:rPr>
        <w:t>Fair Work Act 2009</w:t>
      </w:r>
      <w:r w:rsidRPr="00263B4B">
        <w:rPr>
          <w:rFonts w:asciiTheme="minorHAnsi" w:hAnsiTheme="minorHAnsi" w:cstheme="minorHAnsi"/>
          <w:szCs w:val="22"/>
        </w:rPr>
        <w:t xml:space="preserve"> (Cth) by failing to correctly apply the</w:t>
      </w:r>
      <w:r w:rsidR="00C26AEB" w:rsidRPr="00263B4B">
        <w:rPr>
          <w:rFonts w:asciiTheme="minorHAnsi" w:hAnsiTheme="minorHAnsi" w:cstheme="minorHAnsi"/>
          <w:szCs w:val="22"/>
        </w:rPr>
        <w:t>:</w:t>
      </w:r>
      <w:r w:rsidRPr="00263B4B">
        <w:rPr>
          <w:rFonts w:asciiTheme="minorHAnsi" w:hAnsiTheme="minorHAnsi" w:cstheme="minorHAnsi"/>
          <w:szCs w:val="22"/>
        </w:rPr>
        <w:t xml:space="preserve"> </w:t>
      </w:r>
    </w:p>
    <w:p w14:paraId="7D8F0720" w14:textId="73116416" w:rsidR="00C26AEB" w:rsidRPr="00263B4B" w:rsidRDefault="00407551" w:rsidP="00E70420">
      <w:pPr>
        <w:pStyle w:val="PlainParagraph"/>
        <w:numPr>
          <w:ilvl w:val="0"/>
          <w:numId w:val="25"/>
        </w:numPr>
        <w:spacing w:before="0" w:after="0"/>
        <w:ind w:left="567" w:hanging="425"/>
        <w:jc w:val="both"/>
        <w:rPr>
          <w:rFonts w:asciiTheme="minorHAnsi" w:eastAsiaTheme="minorHAnsi" w:hAnsiTheme="minorHAnsi" w:cstheme="minorHAnsi"/>
          <w:iCs/>
        </w:rPr>
      </w:pPr>
      <w:r w:rsidRPr="00263B4B">
        <w:rPr>
          <w:rFonts w:asciiTheme="minorHAnsi" w:eastAsiaTheme="minorHAnsi" w:hAnsiTheme="minorHAnsi" w:cstheme="minorHAnsi"/>
          <w:iCs/>
        </w:rPr>
        <w:t>[</w:t>
      </w:r>
      <w:r w:rsidRPr="00263B4B">
        <w:rPr>
          <w:rFonts w:asciiTheme="minorHAnsi" w:eastAsiaTheme="minorHAnsi" w:hAnsiTheme="minorHAnsi" w:cstheme="minorHAnsi"/>
          <w:iCs/>
          <w:color w:val="FF0000"/>
        </w:rPr>
        <w:t>insert Instrument for relevant Company</w:t>
      </w:r>
      <w:r w:rsidRPr="00263B4B">
        <w:rPr>
          <w:rFonts w:asciiTheme="minorHAnsi" w:eastAsiaTheme="minorHAnsi" w:hAnsiTheme="minorHAnsi" w:cstheme="minorHAnsi"/>
          <w:iCs/>
        </w:rPr>
        <w:t>]</w:t>
      </w:r>
    </w:p>
    <w:p w14:paraId="2F4AAECA" w14:textId="3C57A0BC" w:rsidR="00C26AEB" w:rsidRPr="00263B4B" w:rsidRDefault="00C26AEB" w:rsidP="00E70420">
      <w:pPr>
        <w:pStyle w:val="PlainParagraph"/>
        <w:numPr>
          <w:ilvl w:val="0"/>
          <w:numId w:val="25"/>
        </w:numPr>
        <w:spacing w:before="0" w:after="0"/>
        <w:ind w:left="567" w:hanging="425"/>
        <w:jc w:val="both"/>
        <w:rPr>
          <w:rFonts w:asciiTheme="minorHAnsi" w:eastAsiaTheme="minorHAnsi" w:hAnsiTheme="minorHAnsi" w:cstheme="minorHAnsi"/>
          <w:iCs/>
        </w:rPr>
      </w:pPr>
      <w:r w:rsidRPr="00263B4B">
        <w:rPr>
          <w:rFonts w:asciiTheme="minorHAnsi" w:eastAsiaTheme="minorHAnsi" w:hAnsiTheme="minorHAnsi" w:cstheme="minorHAnsi"/>
          <w:iCs/>
        </w:rPr>
        <w:t>[</w:t>
      </w:r>
      <w:r w:rsidRPr="00263B4B">
        <w:rPr>
          <w:rFonts w:asciiTheme="minorHAnsi" w:eastAsiaTheme="minorHAnsi" w:hAnsiTheme="minorHAnsi" w:cstheme="minorHAnsi"/>
          <w:iCs/>
          <w:color w:val="FF0000"/>
        </w:rPr>
        <w:t>insert Instruments – if more than one relevant Instrument contravened for the employee</w:t>
      </w:r>
      <w:r w:rsidRPr="00263B4B">
        <w:rPr>
          <w:rFonts w:asciiTheme="minorHAnsi" w:eastAsiaTheme="minorHAnsi" w:hAnsiTheme="minorHAnsi" w:cstheme="minorHAnsi"/>
          <w:iCs/>
        </w:rPr>
        <w:t>],</w:t>
      </w:r>
    </w:p>
    <w:p w14:paraId="08BE2A30" w14:textId="77777777" w:rsidR="00C26AEB" w:rsidRPr="00263B4B" w:rsidRDefault="00C26AEB" w:rsidP="00D24D3F">
      <w:pPr>
        <w:pStyle w:val="PlainParagraph"/>
        <w:spacing w:before="0" w:after="0"/>
        <w:ind w:left="567"/>
        <w:jc w:val="both"/>
        <w:rPr>
          <w:rFonts w:asciiTheme="minorHAnsi" w:eastAsiaTheme="minorHAnsi" w:hAnsiTheme="minorHAnsi" w:cstheme="minorHAnsi"/>
          <w:iCs/>
        </w:rPr>
      </w:pPr>
    </w:p>
    <w:p w14:paraId="7D0A65F6" w14:textId="31386C86" w:rsidR="00407551" w:rsidRPr="00263B4B" w:rsidRDefault="00407551" w:rsidP="00D24D3F">
      <w:pPr>
        <w:widowControl w:val="0"/>
        <w:jc w:val="both"/>
        <w:rPr>
          <w:rFonts w:asciiTheme="minorHAnsi" w:hAnsiTheme="minorHAnsi" w:cstheme="minorHAnsi"/>
          <w:szCs w:val="22"/>
        </w:rPr>
      </w:pPr>
      <w:r w:rsidRPr="00263B4B">
        <w:rPr>
          <w:rFonts w:asciiTheme="minorHAnsi" w:eastAsiaTheme="minorHAnsi" w:hAnsiTheme="minorHAnsi" w:cstheme="minorHAnsi"/>
          <w:iCs/>
          <w:szCs w:val="22"/>
        </w:rPr>
        <w:t xml:space="preserve">and thereby underpaid </w:t>
      </w:r>
      <w:r w:rsidR="00C26AEB" w:rsidRPr="00263B4B">
        <w:rPr>
          <w:rFonts w:asciiTheme="minorHAnsi" w:eastAsiaTheme="minorHAnsi" w:hAnsiTheme="minorHAnsi" w:cstheme="minorHAnsi"/>
          <w:iCs/>
          <w:szCs w:val="22"/>
        </w:rPr>
        <w:t>some</w:t>
      </w:r>
      <w:r w:rsidRPr="00263B4B">
        <w:rPr>
          <w:rFonts w:asciiTheme="minorHAnsi" w:eastAsiaTheme="minorHAnsi" w:hAnsiTheme="minorHAnsi" w:cstheme="minorHAnsi"/>
          <w:iCs/>
          <w:szCs w:val="22"/>
        </w:rPr>
        <w:t xml:space="preserve"> employees by failing to comply with its obligations under those instruments</w:t>
      </w:r>
      <w:r w:rsidRPr="00263B4B">
        <w:rPr>
          <w:rFonts w:asciiTheme="minorHAnsi" w:hAnsiTheme="minorHAnsi" w:cstheme="minorHAnsi"/>
          <w:szCs w:val="22"/>
        </w:rPr>
        <w:t>. In some instances</w:t>
      </w:r>
      <w:r w:rsidR="00F06F3A" w:rsidRPr="00263B4B">
        <w:rPr>
          <w:rFonts w:asciiTheme="minorHAnsi" w:hAnsiTheme="minorHAnsi" w:cstheme="minorHAnsi"/>
          <w:szCs w:val="22"/>
        </w:rPr>
        <w:t>,</w:t>
      </w:r>
      <w:r w:rsidRPr="00263B4B">
        <w:rPr>
          <w:rFonts w:asciiTheme="minorHAnsi" w:hAnsiTheme="minorHAnsi" w:cstheme="minorHAnsi"/>
          <w:szCs w:val="22"/>
        </w:rPr>
        <w:t xml:space="preserve"> Australian Unity also incorrectly calculated accrual</w:t>
      </w:r>
      <w:r w:rsidR="00BA50A4" w:rsidRPr="00263B4B">
        <w:rPr>
          <w:rFonts w:asciiTheme="minorHAnsi" w:hAnsiTheme="minorHAnsi" w:cstheme="minorHAnsi"/>
          <w:szCs w:val="22"/>
        </w:rPr>
        <w:t>s</w:t>
      </w:r>
      <w:r w:rsidRPr="00263B4B">
        <w:rPr>
          <w:rFonts w:asciiTheme="minorHAnsi" w:hAnsiTheme="minorHAnsi" w:cstheme="minorHAnsi"/>
          <w:szCs w:val="22"/>
        </w:rPr>
        <w:t xml:space="preserve"> of annual or personal/carer’s leave.</w:t>
      </w:r>
    </w:p>
    <w:p w14:paraId="12F6982A" w14:textId="77777777" w:rsidR="00407551" w:rsidRPr="00263B4B" w:rsidRDefault="00407551" w:rsidP="00D24D3F">
      <w:pPr>
        <w:widowControl w:val="0"/>
        <w:jc w:val="both"/>
        <w:rPr>
          <w:rFonts w:asciiTheme="minorHAnsi" w:hAnsiTheme="minorHAnsi" w:cstheme="minorHAnsi"/>
          <w:szCs w:val="22"/>
        </w:rPr>
      </w:pPr>
    </w:p>
    <w:p w14:paraId="71D83027" w14:textId="29F0AB37" w:rsidR="007373FB" w:rsidRPr="00263B4B" w:rsidRDefault="007373FB"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Australian Unity deeply regrets and apologises for these contraventions. We always seek to pay our people correctly and would never intentionally underpay anyone. We appreciate and value the work our people do to support our customers and the significant impact this has on our broader community. </w:t>
      </w:r>
    </w:p>
    <w:p w14:paraId="10E52032" w14:textId="77777777" w:rsidR="007373FB" w:rsidRPr="00263B4B" w:rsidRDefault="007373FB" w:rsidP="00D24D3F">
      <w:pPr>
        <w:widowControl w:val="0"/>
        <w:jc w:val="both"/>
        <w:rPr>
          <w:rFonts w:asciiTheme="minorHAnsi" w:hAnsiTheme="minorHAnsi" w:cstheme="minorHAnsi"/>
          <w:szCs w:val="22"/>
        </w:rPr>
      </w:pPr>
    </w:p>
    <w:p w14:paraId="1938383C" w14:textId="39085094" w:rsidR="00407551" w:rsidRPr="00263B4B" w:rsidRDefault="007373FB" w:rsidP="00D24D3F">
      <w:pPr>
        <w:widowControl w:val="0"/>
        <w:jc w:val="both"/>
        <w:rPr>
          <w:rFonts w:asciiTheme="minorHAnsi" w:hAnsiTheme="minorHAnsi" w:cstheme="minorHAnsi"/>
          <w:szCs w:val="22"/>
        </w:rPr>
      </w:pPr>
      <w:r w:rsidRPr="00263B4B">
        <w:rPr>
          <w:rFonts w:asciiTheme="minorHAnsi" w:hAnsiTheme="minorHAnsi" w:cstheme="minorHAnsi"/>
          <w:szCs w:val="22"/>
        </w:rPr>
        <w:t>We</w:t>
      </w:r>
      <w:r w:rsidR="00407551" w:rsidRPr="00263B4B">
        <w:rPr>
          <w:rFonts w:asciiTheme="minorHAnsi" w:hAnsiTheme="minorHAnsi" w:cstheme="minorHAnsi"/>
          <w:szCs w:val="22"/>
        </w:rPr>
        <w:t xml:space="preserve"> understand you may have questions </w:t>
      </w:r>
      <w:r w:rsidRPr="00263B4B">
        <w:rPr>
          <w:rFonts w:asciiTheme="minorHAnsi" w:hAnsiTheme="minorHAnsi" w:cstheme="minorHAnsi"/>
          <w:szCs w:val="22"/>
        </w:rPr>
        <w:t>about</w:t>
      </w:r>
      <w:r w:rsidR="00407551" w:rsidRPr="00263B4B">
        <w:rPr>
          <w:rFonts w:asciiTheme="minorHAnsi" w:hAnsiTheme="minorHAnsi" w:cstheme="minorHAnsi"/>
          <w:szCs w:val="22"/>
        </w:rPr>
        <w:t xml:space="preserve"> this and other employment issues. To address these concerns a hotline has been established for all employees to access. The hotline is being operated by </w:t>
      </w:r>
      <w:r w:rsidR="00304F95" w:rsidRPr="00263B4B">
        <w:rPr>
          <w:rFonts w:asciiTheme="minorHAnsi" w:hAnsiTheme="minorHAnsi" w:cstheme="minorHAnsi"/>
          <w:szCs w:val="22"/>
        </w:rPr>
        <w:t>Linchpin Legal</w:t>
      </w:r>
      <w:r w:rsidR="00407551" w:rsidRPr="00263B4B">
        <w:rPr>
          <w:rFonts w:asciiTheme="minorHAnsi" w:hAnsiTheme="minorHAnsi" w:cstheme="minorHAnsi"/>
          <w:szCs w:val="22"/>
        </w:rPr>
        <w:t xml:space="preserve">, an independent party that can assist you with your enquiries. </w:t>
      </w:r>
      <w:r w:rsidR="00304F95" w:rsidRPr="00263B4B">
        <w:rPr>
          <w:rFonts w:asciiTheme="minorHAnsi" w:hAnsiTheme="minorHAnsi" w:cstheme="minorHAnsi"/>
          <w:szCs w:val="22"/>
        </w:rPr>
        <w:t>Linchpin Legal</w:t>
      </w:r>
      <w:r w:rsidR="00407551" w:rsidRPr="00263B4B">
        <w:rPr>
          <w:rFonts w:asciiTheme="minorHAnsi" w:hAnsiTheme="minorHAnsi" w:cstheme="minorHAnsi"/>
          <w:szCs w:val="22"/>
        </w:rPr>
        <w:t xml:space="preserve"> can be contacted on </w:t>
      </w:r>
      <w:r w:rsidR="008732DB" w:rsidRPr="008732DB">
        <w:rPr>
          <w:rFonts w:asciiTheme="minorHAnsi" w:hAnsiTheme="minorHAnsi" w:cstheme="minorHAnsi"/>
          <w:szCs w:val="22"/>
          <w:highlight w:val="black"/>
        </w:rPr>
        <w:t>XXXXXXXXXX</w:t>
      </w:r>
      <w:r w:rsidR="00407551" w:rsidRPr="00263B4B">
        <w:rPr>
          <w:rFonts w:asciiTheme="minorHAnsi" w:hAnsiTheme="minorHAnsi" w:cstheme="minorHAnsi"/>
          <w:szCs w:val="22"/>
        </w:rPr>
        <w:t xml:space="preserve"> or at </w:t>
      </w:r>
      <w:r w:rsidR="008732DB" w:rsidRPr="008732DB">
        <w:rPr>
          <w:rFonts w:asciiTheme="minorHAnsi" w:hAnsiTheme="minorHAnsi" w:cstheme="minorHAnsi"/>
          <w:szCs w:val="22"/>
          <w:highlight w:val="black"/>
        </w:rPr>
        <w:t>XXXXXXXXXXXXXXXXXXXXXXXX</w:t>
      </w:r>
      <w:r w:rsidR="00407551" w:rsidRPr="00263B4B">
        <w:rPr>
          <w:rFonts w:asciiTheme="minorHAnsi" w:hAnsiTheme="minorHAnsi" w:cstheme="minorHAnsi"/>
          <w:szCs w:val="22"/>
        </w:rPr>
        <w:t xml:space="preserve"> and, if required, on a confidential basis. </w:t>
      </w:r>
    </w:p>
    <w:p w14:paraId="1CD21962" w14:textId="77777777" w:rsidR="00407551" w:rsidRPr="00263B4B" w:rsidRDefault="00407551" w:rsidP="00D24D3F">
      <w:pPr>
        <w:widowControl w:val="0"/>
        <w:jc w:val="both"/>
        <w:rPr>
          <w:rFonts w:asciiTheme="minorHAnsi" w:hAnsiTheme="minorHAnsi" w:cstheme="minorHAnsi"/>
          <w:szCs w:val="22"/>
        </w:rPr>
      </w:pPr>
    </w:p>
    <w:p w14:paraId="35A92985" w14:textId="4C6E0B7E" w:rsidR="00BA50A4" w:rsidRPr="00263B4B" w:rsidRDefault="007373FB" w:rsidP="00D24D3F">
      <w:pPr>
        <w:widowControl w:val="0"/>
        <w:jc w:val="both"/>
        <w:rPr>
          <w:rFonts w:asciiTheme="minorHAnsi" w:hAnsiTheme="minorHAnsi" w:cstheme="minorHAnsi"/>
          <w:szCs w:val="22"/>
        </w:rPr>
      </w:pPr>
      <w:r w:rsidRPr="00263B4B">
        <w:rPr>
          <w:rFonts w:asciiTheme="minorHAnsi" w:hAnsiTheme="minorHAnsi" w:cstheme="minorHAnsi"/>
          <w:szCs w:val="22"/>
        </w:rPr>
        <w:t>Alternatively</w:t>
      </w:r>
      <w:r w:rsidR="00A57F10" w:rsidRPr="00263B4B">
        <w:rPr>
          <w:rFonts w:asciiTheme="minorHAnsi" w:hAnsiTheme="minorHAnsi" w:cstheme="minorHAnsi"/>
          <w:szCs w:val="22"/>
        </w:rPr>
        <w:t>,</w:t>
      </w:r>
      <w:r w:rsidRPr="00263B4B">
        <w:rPr>
          <w:rFonts w:asciiTheme="minorHAnsi" w:hAnsiTheme="minorHAnsi" w:cstheme="minorHAnsi"/>
          <w:szCs w:val="22"/>
        </w:rPr>
        <w:t xml:space="preserve"> </w:t>
      </w:r>
      <w:r w:rsidR="00407551" w:rsidRPr="00263B4B">
        <w:rPr>
          <w:rFonts w:asciiTheme="minorHAnsi" w:hAnsiTheme="minorHAnsi" w:cstheme="minorHAnsi"/>
          <w:szCs w:val="22"/>
        </w:rPr>
        <w:t xml:space="preserve">you can </w:t>
      </w:r>
      <w:r w:rsidR="00BA50A4" w:rsidRPr="00263B4B">
        <w:rPr>
          <w:rFonts w:asciiTheme="minorHAnsi" w:hAnsiTheme="minorHAnsi" w:cstheme="minorHAnsi"/>
          <w:szCs w:val="22"/>
        </w:rPr>
        <w:t xml:space="preserve">continue to </w:t>
      </w:r>
      <w:r w:rsidR="00407551" w:rsidRPr="00263B4B">
        <w:rPr>
          <w:rFonts w:asciiTheme="minorHAnsi" w:hAnsiTheme="minorHAnsi" w:cstheme="minorHAnsi"/>
          <w:szCs w:val="22"/>
        </w:rPr>
        <w:t xml:space="preserve">contact our </w:t>
      </w:r>
      <w:r w:rsidRPr="00263B4B">
        <w:rPr>
          <w:rFonts w:asciiTheme="minorHAnsi" w:hAnsiTheme="minorHAnsi" w:cstheme="minorHAnsi"/>
          <w:szCs w:val="22"/>
        </w:rPr>
        <w:t>Employee Central team</w:t>
      </w:r>
      <w:r w:rsidR="00407551" w:rsidRPr="00263B4B">
        <w:rPr>
          <w:rFonts w:asciiTheme="minorHAnsi" w:hAnsiTheme="minorHAnsi" w:cstheme="minorHAnsi"/>
          <w:szCs w:val="22"/>
        </w:rPr>
        <w:t xml:space="preserve"> on </w:t>
      </w:r>
      <w:r w:rsidRPr="00263B4B">
        <w:rPr>
          <w:rFonts w:asciiTheme="minorHAnsi" w:hAnsiTheme="minorHAnsi" w:cstheme="minorHAnsi"/>
          <w:szCs w:val="22"/>
        </w:rPr>
        <w:t xml:space="preserve">1300 448 490 (option 3) or email </w:t>
      </w:r>
      <w:hyperlink r:id="rId15">
        <w:r w:rsidRPr="00263B4B">
          <w:rPr>
            <w:rFonts w:asciiTheme="minorHAnsi" w:hAnsiTheme="minorHAnsi" w:cstheme="minorHAnsi"/>
            <w:szCs w:val="22"/>
          </w:rPr>
          <w:t>payreview@australianunity.com.au</w:t>
        </w:r>
      </w:hyperlink>
      <w:r w:rsidR="00407551" w:rsidRPr="00263B4B">
        <w:rPr>
          <w:rFonts w:asciiTheme="minorHAnsi" w:hAnsiTheme="minorHAnsi" w:cstheme="minorHAnsi"/>
          <w:szCs w:val="22"/>
        </w:rPr>
        <w:t xml:space="preserve">. </w:t>
      </w:r>
    </w:p>
    <w:p w14:paraId="6FECC743" w14:textId="77777777" w:rsidR="00BA50A4" w:rsidRPr="00263B4B" w:rsidRDefault="00BA50A4" w:rsidP="00D24D3F">
      <w:pPr>
        <w:widowControl w:val="0"/>
        <w:jc w:val="both"/>
        <w:rPr>
          <w:rFonts w:asciiTheme="minorHAnsi" w:hAnsiTheme="minorHAnsi" w:cstheme="minorHAnsi"/>
          <w:szCs w:val="22"/>
        </w:rPr>
      </w:pPr>
    </w:p>
    <w:p w14:paraId="4324984C" w14:textId="6F0ADEEB" w:rsidR="00407551" w:rsidRPr="00263B4B" w:rsidRDefault="00407551"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We will make every attempt to resolve your enquiry within 30 days of receiving it and commit to maintaining open communication with you about the progress of your enquiry. </w:t>
      </w:r>
    </w:p>
    <w:p w14:paraId="6DF37153" w14:textId="77777777" w:rsidR="00407551" w:rsidRPr="00263B4B" w:rsidRDefault="00407551" w:rsidP="00D24D3F">
      <w:pPr>
        <w:widowControl w:val="0"/>
        <w:jc w:val="both"/>
        <w:rPr>
          <w:rFonts w:asciiTheme="minorHAnsi" w:hAnsiTheme="minorHAnsi" w:cstheme="minorHAnsi"/>
          <w:szCs w:val="22"/>
        </w:rPr>
      </w:pPr>
    </w:p>
    <w:p w14:paraId="2F4F7590" w14:textId="740744FC" w:rsidR="00407551" w:rsidRPr="00263B4B" w:rsidRDefault="00407551" w:rsidP="00D24D3F">
      <w:pPr>
        <w:pStyle w:val="BodyText"/>
        <w:jc w:val="both"/>
        <w:rPr>
          <w:rFonts w:asciiTheme="minorHAnsi" w:eastAsiaTheme="minorHAnsi" w:hAnsiTheme="minorHAnsi" w:cstheme="minorHAnsi"/>
          <w:lang w:eastAsia="en-US" w:bidi="ar-SA"/>
        </w:rPr>
      </w:pPr>
      <w:r w:rsidRPr="00263B4B">
        <w:rPr>
          <w:rFonts w:asciiTheme="minorHAnsi" w:eastAsiaTheme="minorHAnsi" w:hAnsiTheme="minorHAnsi" w:cstheme="minorHAnsi"/>
          <w:lang w:eastAsia="en-US" w:bidi="ar-SA"/>
        </w:rPr>
        <w:t xml:space="preserve">Alternatively, anyone can contact the FWO via </w:t>
      </w:r>
      <w:hyperlink r:id="rId16" w:history="1">
        <w:r w:rsidRPr="00263B4B">
          <w:rPr>
            <w:rStyle w:val="Hyperlink"/>
            <w:rFonts w:asciiTheme="minorHAnsi" w:eastAsiaTheme="minorHAnsi" w:hAnsiTheme="minorHAnsi" w:cstheme="minorHAnsi"/>
            <w:lang w:eastAsia="en-US" w:bidi="ar-SA"/>
          </w:rPr>
          <w:t>www.fairwork.gov.au</w:t>
        </w:r>
      </w:hyperlink>
      <w:r w:rsidRPr="00263B4B">
        <w:rPr>
          <w:rStyle w:val="Hyperlink"/>
          <w:rFonts w:asciiTheme="minorHAnsi" w:eastAsiaTheme="minorHAnsi" w:hAnsiTheme="minorHAnsi" w:cstheme="minorHAnsi"/>
          <w:lang w:eastAsia="en-US" w:bidi="ar-SA"/>
        </w:rPr>
        <w:t xml:space="preserve"> </w:t>
      </w:r>
      <w:r w:rsidRPr="00263B4B">
        <w:rPr>
          <w:rFonts w:asciiTheme="minorHAnsi" w:eastAsiaTheme="minorHAnsi" w:hAnsiTheme="minorHAnsi" w:cstheme="minorHAnsi"/>
          <w:lang w:eastAsia="en-US" w:bidi="ar-SA"/>
        </w:rPr>
        <w:t>or on 13 13 94.</w:t>
      </w:r>
    </w:p>
    <w:p w14:paraId="165DEB42" w14:textId="77777777" w:rsidR="00407551" w:rsidRPr="00263B4B" w:rsidRDefault="00407551" w:rsidP="00D24D3F">
      <w:pPr>
        <w:pStyle w:val="BodyText"/>
        <w:jc w:val="both"/>
        <w:rPr>
          <w:rFonts w:asciiTheme="minorHAnsi" w:eastAsiaTheme="minorHAnsi" w:hAnsiTheme="minorHAnsi" w:cstheme="minorHAnsi"/>
          <w:lang w:eastAsia="en-US" w:bidi="ar-SA"/>
        </w:rPr>
      </w:pPr>
    </w:p>
    <w:p w14:paraId="09F09B2F" w14:textId="77777777" w:rsidR="00407551" w:rsidRPr="00263B4B" w:rsidRDefault="00407551" w:rsidP="00D24D3F">
      <w:pPr>
        <w:pStyle w:val="BodyText"/>
        <w:spacing w:before="5"/>
        <w:jc w:val="both"/>
        <w:rPr>
          <w:rFonts w:asciiTheme="minorHAnsi" w:eastAsiaTheme="minorHAnsi" w:hAnsiTheme="minorHAnsi" w:cstheme="minorHAnsi"/>
          <w:lang w:eastAsia="en-US" w:bidi="ar-SA"/>
        </w:rPr>
      </w:pPr>
    </w:p>
    <w:p w14:paraId="6E7E14D1" w14:textId="77777777" w:rsidR="00407551" w:rsidRPr="00263B4B" w:rsidRDefault="00407551" w:rsidP="00D24D3F">
      <w:pPr>
        <w:pStyle w:val="BodyText"/>
        <w:jc w:val="both"/>
        <w:rPr>
          <w:rFonts w:asciiTheme="minorHAnsi" w:eastAsiaTheme="minorHAnsi" w:hAnsiTheme="minorHAnsi" w:cstheme="minorHAnsi"/>
          <w:lang w:eastAsia="en-US" w:bidi="ar-SA"/>
        </w:rPr>
      </w:pPr>
      <w:r w:rsidRPr="00263B4B">
        <w:rPr>
          <w:rFonts w:asciiTheme="minorHAnsi" w:eastAsiaTheme="minorHAnsi" w:hAnsiTheme="minorHAnsi" w:cstheme="minorHAnsi"/>
          <w:lang w:eastAsia="en-US" w:bidi="ar-SA"/>
        </w:rPr>
        <w:t>Yours sincerely</w:t>
      </w:r>
    </w:p>
    <w:p w14:paraId="005DEAF9" w14:textId="77777777" w:rsidR="00407551" w:rsidRPr="00263B4B" w:rsidRDefault="00407551" w:rsidP="00D24D3F">
      <w:pPr>
        <w:pStyle w:val="BodyText"/>
        <w:spacing w:before="9"/>
        <w:jc w:val="both"/>
        <w:rPr>
          <w:rFonts w:asciiTheme="minorHAnsi" w:eastAsiaTheme="minorHAnsi" w:hAnsiTheme="minorHAnsi" w:cstheme="minorHAnsi"/>
          <w:lang w:eastAsia="en-US" w:bidi="ar-SA"/>
        </w:rPr>
      </w:pPr>
    </w:p>
    <w:p w14:paraId="2E0BFE5E" w14:textId="77777777" w:rsidR="00407551" w:rsidRPr="00263B4B" w:rsidRDefault="00407551" w:rsidP="00D24D3F">
      <w:pPr>
        <w:pStyle w:val="Heading3"/>
        <w:numPr>
          <w:ilvl w:val="0"/>
          <w:numId w:val="0"/>
        </w:numPr>
        <w:spacing w:before="1"/>
        <w:ind w:hanging="160"/>
        <w:jc w:val="both"/>
        <w:rPr>
          <w:rFonts w:asciiTheme="minorHAnsi" w:eastAsiaTheme="minorHAnsi" w:hAnsiTheme="minorHAnsi" w:cstheme="minorHAnsi"/>
          <w:b w:val="0"/>
          <w:color w:val="auto"/>
          <w:szCs w:val="22"/>
        </w:rPr>
      </w:pPr>
      <w:r w:rsidRPr="00263B4B">
        <w:rPr>
          <w:rFonts w:asciiTheme="minorHAnsi" w:eastAsiaTheme="minorHAnsi" w:hAnsiTheme="minorHAnsi" w:cstheme="minorHAnsi"/>
          <w:b w:val="0"/>
          <w:color w:val="auto"/>
          <w:szCs w:val="22"/>
        </w:rPr>
        <w:t>&lt;Employer name&gt;</w:t>
      </w:r>
    </w:p>
    <w:p w14:paraId="1D26731E" w14:textId="00179762" w:rsidR="002E19EF" w:rsidRPr="00263B4B" w:rsidRDefault="00C1482D" w:rsidP="00D24D3F">
      <w:pPr>
        <w:spacing w:after="160" w:line="259" w:lineRule="auto"/>
        <w:jc w:val="both"/>
        <w:rPr>
          <w:rFonts w:asciiTheme="minorHAnsi" w:hAnsiTheme="minorHAnsi" w:cstheme="minorHAnsi"/>
          <w:b/>
          <w:spacing w:val="10"/>
          <w:szCs w:val="22"/>
        </w:rPr>
      </w:pPr>
      <w:r w:rsidRPr="00263B4B">
        <w:rPr>
          <w:rFonts w:asciiTheme="minorHAnsi" w:hAnsiTheme="minorHAnsi" w:cstheme="minorHAnsi"/>
          <w:b/>
          <w:spacing w:val="10"/>
          <w:szCs w:val="22"/>
        </w:rPr>
        <w:br w:type="page"/>
      </w:r>
      <w:r w:rsidR="002E19EF" w:rsidRPr="00263B4B">
        <w:rPr>
          <w:rFonts w:asciiTheme="minorHAnsi" w:hAnsiTheme="minorHAnsi" w:cstheme="minorHAnsi"/>
          <w:b/>
          <w:spacing w:val="10"/>
          <w:szCs w:val="22"/>
        </w:rPr>
        <w:lastRenderedPageBreak/>
        <w:t xml:space="preserve">Attachment </w:t>
      </w:r>
      <w:r w:rsidR="00407551" w:rsidRPr="00263B4B">
        <w:rPr>
          <w:rFonts w:asciiTheme="minorHAnsi" w:hAnsiTheme="minorHAnsi" w:cstheme="minorHAnsi"/>
          <w:b/>
          <w:spacing w:val="10"/>
          <w:szCs w:val="22"/>
        </w:rPr>
        <w:t>C</w:t>
      </w:r>
      <w:r w:rsidR="002E19EF" w:rsidRPr="00263B4B">
        <w:rPr>
          <w:rFonts w:asciiTheme="minorHAnsi" w:hAnsiTheme="minorHAnsi" w:cstheme="minorHAnsi"/>
          <w:b/>
          <w:spacing w:val="10"/>
          <w:szCs w:val="22"/>
        </w:rPr>
        <w:t xml:space="preserve"> – Letter of Apology </w:t>
      </w:r>
    </w:p>
    <w:p w14:paraId="671AF6F9" w14:textId="77777777" w:rsidR="002E19EF" w:rsidRPr="00263B4B" w:rsidRDefault="002E19EF" w:rsidP="00D24D3F">
      <w:pPr>
        <w:ind w:left="560"/>
        <w:jc w:val="both"/>
        <w:rPr>
          <w:rFonts w:asciiTheme="minorHAnsi" w:hAnsiTheme="minorHAnsi" w:cstheme="minorHAnsi"/>
          <w:b/>
          <w:szCs w:val="22"/>
        </w:rPr>
      </w:pPr>
    </w:p>
    <w:p w14:paraId="1081ADB0" w14:textId="7FBBC1B3" w:rsidR="002E19EF" w:rsidRPr="00263B4B" w:rsidRDefault="002E19EF" w:rsidP="00D24D3F">
      <w:pPr>
        <w:ind w:left="560"/>
        <w:jc w:val="both"/>
        <w:rPr>
          <w:rFonts w:asciiTheme="minorHAnsi" w:hAnsiTheme="minorHAnsi" w:cstheme="minorHAnsi"/>
          <w:b/>
          <w:szCs w:val="22"/>
        </w:rPr>
      </w:pPr>
      <w:r w:rsidRPr="00263B4B">
        <w:rPr>
          <w:rFonts w:asciiTheme="minorHAnsi" w:hAnsiTheme="minorHAnsi" w:cstheme="minorHAnsi"/>
          <w:b/>
          <w:szCs w:val="22"/>
        </w:rPr>
        <w:t>FORM OF APOLOGY LETTER TO AFFECTED EMPLOYEES</w:t>
      </w:r>
      <w:r w:rsidR="00643F7B" w:rsidRPr="00263B4B">
        <w:rPr>
          <w:rFonts w:asciiTheme="minorHAnsi" w:hAnsiTheme="minorHAnsi" w:cstheme="minorHAnsi"/>
          <w:b/>
          <w:szCs w:val="22"/>
        </w:rPr>
        <w:t xml:space="preserve"> (</w:t>
      </w:r>
      <w:r w:rsidR="008873A3" w:rsidRPr="00263B4B">
        <w:rPr>
          <w:rFonts w:asciiTheme="minorHAnsi" w:hAnsiTheme="minorHAnsi" w:cstheme="minorHAnsi"/>
          <w:b/>
          <w:szCs w:val="22"/>
        </w:rPr>
        <w:t>CURRENT EMPLOYEES AND FORMER EMPLOYEES WHO HAVE RECEIVED A REMEDIATION PAYMENT)</w:t>
      </w:r>
    </w:p>
    <w:p w14:paraId="59F0FCBF" w14:textId="77777777" w:rsidR="002E19EF" w:rsidRPr="00263B4B" w:rsidRDefault="002E19EF" w:rsidP="00D24D3F">
      <w:pPr>
        <w:ind w:left="560"/>
        <w:jc w:val="both"/>
        <w:rPr>
          <w:rFonts w:asciiTheme="minorHAnsi" w:hAnsiTheme="minorHAnsi" w:cstheme="minorHAnsi"/>
          <w:b/>
          <w:szCs w:val="22"/>
        </w:rPr>
      </w:pPr>
    </w:p>
    <w:p w14:paraId="0D1D13FD" w14:textId="77777777" w:rsidR="002E19EF" w:rsidRPr="00263B4B" w:rsidRDefault="002E19EF" w:rsidP="00D24D3F">
      <w:pPr>
        <w:jc w:val="both"/>
        <w:rPr>
          <w:rFonts w:asciiTheme="minorHAnsi" w:hAnsiTheme="minorHAnsi" w:cstheme="minorHAnsi"/>
          <w:b/>
          <w:szCs w:val="22"/>
        </w:rPr>
      </w:pPr>
      <w:r w:rsidRPr="00263B4B">
        <w:rPr>
          <w:rFonts w:asciiTheme="minorHAnsi" w:hAnsiTheme="minorHAnsi" w:cstheme="minorHAnsi"/>
          <w:b/>
          <w:szCs w:val="22"/>
        </w:rPr>
        <w:t>&lt;Date&gt;</w:t>
      </w:r>
    </w:p>
    <w:p w14:paraId="2F949A44" w14:textId="77777777" w:rsidR="002E19EF" w:rsidRPr="00263B4B" w:rsidRDefault="002E19EF" w:rsidP="00D24D3F">
      <w:pPr>
        <w:pStyle w:val="BodyText"/>
        <w:jc w:val="both"/>
        <w:rPr>
          <w:rFonts w:asciiTheme="minorHAnsi" w:hAnsiTheme="minorHAnsi" w:cstheme="minorHAnsi"/>
          <w:b/>
        </w:rPr>
      </w:pPr>
    </w:p>
    <w:p w14:paraId="72EEF5DF" w14:textId="77777777" w:rsidR="00720665" w:rsidRPr="00263B4B" w:rsidRDefault="002E19EF" w:rsidP="00D24D3F">
      <w:pPr>
        <w:jc w:val="both"/>
        <w:rPr>
          <w:rFonts w:asciiTheme="minorHAnsi" w:hAnsiTheme="minorHAnsi" w:cstheme="minorHAnsi"/>
          <w:b/>
          <w:szCs w:val="22"/>
        </w:rPr>
      </w:pPr>
      <w:r w:rsidRPr="00263B4B">
        <w:rPr>
          <w:rFonts w:asciiTheme="minorHAnsi" w:hAnsiTheme="minorHAnsi" w:cstheme="minorHAnsi"/>
          <w:b/>
          <w:szCs w:val="22"/>
        </w:rPr>
        <w:t>&lt;Employee Name&gt;</w:t>
      </w:r>
    </w:p>
    <w:p w14:paraId="545B5DAD" w14:textId="77777777" w:rsidR="002E19EF" w:rsidRPr="00263B4B" w:rsidRDefault="002E19EF" w:rsidP="00D24D3F">
      <w:pPr>
        <w:jc w:val="both"/>
        <w:rPr>
          <w:rFonts w:asciiTheme="minorHAnsi" w:hAnsiTheme="minorHAnsi" w:cstheme="minorHAnsi"/>
          <w:b/>
          <w:szCs w:val="22"/>
        </w:rPr>
      </w:pPr>
      <w:r w:rsidRPr="00263B4B">
        <w:rPr>
          <w:rFonts w:asciiTheme="minorHAnsi" w:hAnsiTheme="minorHAnsi" w:cstheme="minorHAnsi"/>
          <w:b/>
          <w:szCs w:val="22"/>
        </w:rPr>
        <w:t>&lt;Employee Address&gt;</w:t>
      </w:r>
    </w:p>
    <w:p w14:paraId="5025A4D1" w14:textId="77777777" w:rsidR="002E19EF" w:rsidRPr="00263B4B" w:rsidRDefault="002E19EF" w:rsidP="00D24D3F">
      <w:pPr>
        <w:pStyle w:val="BodyText"/>
        <w:jc w:val="both"/>
        <w:rPr>
          <w:rFonts w:asciiTheme="minorHAnsi" w:hAnsiTheme="minorHAnsi" w:cstheme="minorHAnsi"/>
          <w:b/>
        </w:rPr>
      </w:pPr>
    </w:p>
    <w:p w14:paraId="4F30C024" w14:textId="77777777" w:rsidR="002E19EF" w:rsidRPr="00263B4B" w:rsidRDefault="002E19EF" w:rsidP="00D24D3F">
      <w:pPr>
        <w:jc w:val="both"/>
        <w:rPr>
          <w:rFonts w:asciiTheme="minorHAnsi" w:hAnsiTheme="minorHAnsi" w:cstheme="minorHAnsi"/>
          <w:b/>
          <w:szCs w:val="22"/>
        </w:rPr>
      </w:pPr>
      <w:r w:rsidRPr="00263B4B">
        <w:rPr>
          <w:rFonts w:asciiTheme="minorHAnsi" w:hAnsiTheme="minorHAnsi" w:cstheme="minorHAnsi"/>
          <w:szCs w:val="22"/>
        </w:rPr>
        <w:t xml:space="preserve">Dear </w:t>
      </w:r>
      <w:r w:rsidRPr="00263B4B">
        <w:rPr>
          <w:rFonts w:asciiTheme="minorHAnsi" w:hAnsiTheme="minorHAnsi" w:cstheme="minorHAnsi"/>
          <w:b/>
          <w:szCs w:val="22"/>
        </w:rPr>
        <w:t>&lt;Employee Name&gt;</w:t>
      </w:r>
    </w:p>
    <w:p w14:paraId="1C47F33B" w14:textId="0458330D" w:rsidR="002E19EF" w:rsidRPr="00263B4B" w:rsidRDefault="002E19EF" w:rsidP="00D24D3F">
      <w:pPr>
        <w:pStyle w:val="BodyText"/>
        <w:jc w:val="both"/>
        <w:rPr>
          <w:rFonts w:asciiTheme="minorHAnsi" w:hAnsiTheme="minorHAnsi" w:cstheme="minorHAnsi"/>
        </w:rPr>
      </w:pPr>
    </w:p>
    <w:p w14:paraId="46AB36F0" w14:textId="3C3D9AB7" w:rsidR="008873A3" w:rsidRPr="00263B4B" w:rsidRDefault="008873A3" w:rsidP="00D24D3F">
      <w:pPr>
        <w:pStyle w:val="BodyText"/>
        <w:jc w:val="both"/>
        <w:rPr>
          <w:rFonts w:asciiTheme="minorHAnsi" w:hAnsiTheme="minorHAnsi" w:cstheme="minorHAnsi"/>
          <w:b/>
          <w:bCs/>
        </w:rPr>
      </w:pPr>
      <w:r w:rsidRPr="00263B4B">
        <w:rPr>
          <w:rFonts w:asciiTheme="minorHAnsi" w:hAnsiTheme="minorHAnsi" w:cstheme="minorHAnsi"/>
          <w:b/>
          <w:bCs/>
        </w:rPr>
        <w:t>Re: Your summary following our wages and entitlements review</w:t>
      </w:r>
    </w:p>
    <w:p w14:paraId="5B636FAB" w14:textId="77777777" w:rsidR="008873A3" w:rsidRPr="00263B4B" w:rsidRDefault="008873A3" w:rsidP="00D24D3F">
      <w:pPr>
        <w:pStyle w:val="BodyText"/>
        <w:jc w:val="both"/>
        <w:rPr>
          <w:rFonts w:asciiTheme="minorHAnsi" w:hAnsiTheme="minorHAnsi" w:cstheme="minorHAnsi"/>
        </w:rPr>
      </w:pPr>
    </w:p>
    <w:p w14:paraId="38354771" w14:textId="05BE97BE" w:rsidR="00794AFC" w:rsidRPr="00263B4B" w:rsidRDefault="00794AFC" w:rsidP="00D24D3F">
      <w:pPr>
        <w:pStyle w:val="BodyText"/>
        <w:jc w:val="both"/>
        <w:rPr>
          <w:rFonts w:asciiTheme="minorHAnsi" w:hAnsiTheme="minorHAnsi" w:cstheme="minorHAnsi"/>
        </w:rPr>
      </w:pPr>
      <w:r w:rsidRPr="00263B4B">
        <w:rPr>
          <w:rFonts w:asciiTheme="minorHAnsi" w:hAnsiTheme="minorHAnsi" w:cstheme="minorHAnsi"/>
        </w:rPr>
        <w:t>Australian Unity has been undertaking a self-initiated review of the wages and other entitlements relating to some current and former employees in Home Care Services, Indigenous Services, Residential Communities and Disability Services. Regrettably, this review found instances of underpayment and overpayment of entitlements (including wages, shift loading and allowances) and superannuation errors relating to some of our employees.</w:t>
      </w:r>
    </w:p>
    <w:p w14:paraId="7785C21E" w14:textId="77777777" w:rsidR="00794AFC" w:rsidRPr="00263B4B" w:rsidRDefault="00794AFC" w:rsidP="00D24D3F">
      <w:pPr>
        <w:pStyle w:val="BodyText"/>
        <w:jc w:val="both"/>
        <w:rPr>
          <w:rFonts w:asciiTheme="minorHAnsi" w:hAnsiTheme="minorHAnsi" w:cstheme="minorHAnsi"/>
        </w:rPr>
      </w:pPr>
    </w:p>
    <w:p w14:paraId="6F0298D5" w14:textId="21D733BB" w:rsidR="00794AFC" w:rsidRPr="00263B4B" w:rsidRDefault="00794AFC" w:rsidP="00D24D3F">
      <w:pPr>
        <w:pStyle w:val="BodyText"/>
        <w:jc w:val="both"/>
        <w:rPr>
          <w:rFonts w:asciiTheme="minorHAnsi" w:hAnsiTheme="minorHAnsi" w:cstheme="minorHAnsi"/>
        </w:rPr>
      </w:pPr>
      <w:r w:rsidRPr="00263B4B">
        <w:rPr>
          <w:rFonts w:asciiTheme="minorHAnsi" w:hAnsiTheme="minorHAnsi" w:cstheme="minorHAnsi"/>
        </w:rPr>
        <w:t xml:space="preserve">We have ended our review and </w:t>
      </w:r>
      <w:r w:rsidR="008873A3" w:rsidRPr="00263B4B">
        <w:rPr>
          <w:rFonts w:asciiTheme="minorHAnsi" w:hAnsiTheme="minorHAnsi" w:cstheme="minorHAnsi"/>
        </w:rPr>
        <w:t>are</w:t>
      </w:r>
      <w:r w:rsidRPr="00263B4B">
        <w:rPr>
          <w:rFonts w:asciiTheme="minorHAnsi" w:hAnsiTheme="minorHAnsi" w:cstheme="minorHAnsi"/>
        </w:rPr>
        <w:t xml:space="preserve"> working through the final stages with the Fair Work Ombudsman (</w:t>
      </w:r>
      <w:r w:rsidRPr="00263B4B">
        <w:rPr>
          <w:rFonts w:asciiTheme="minorHAnsi" w:hAnsiTheme="minorHAnsi" w:cstheme="minorHAnsi"/>
          <w:b/>
          <w:bCs/>
        </w:rPr>
        <w:t>FWO</w:t>
      </w:r>
      <w:r w:rsidRPr="00263B4B">
        <w:rPr>
          <w:rFonts w:asciiTheme="minorHAnsi" w:hAnsiTheme="minorHAnsi" w:cstheme="minorHAnsi"/>
        </w:rPr>
        <w:t>).</w:t>
      </w:r>
    </w:p>
    <w:p w14:paraId="3CF5B5AD" w14:textId="77777777" w:rsidR="00794AFC" w:rsidRPr="00263B4B" w:rsidRDefault="00794AFC" w:rsidP="00D24D3F">
      <w:pPr>
        <w:pStyle w:val="BodyText"/>
        <w:jc w:val="both"/>
        <w:rPr>
          <w:rFonts w:asciiTheme="minorHAnsi" w:hAnsiTheme="minorHAnsi" w:cstheme="minorHAnsi"/>
        </w:rPr>
      </w:pPr>
    </w:p>
    <w:p w14:paraId="46FBAB71" w14:textId="77777777" w:rsidR="00720665" w:rsidRPr="00263B4B" w:rsidRDefault="00720665" w:rsidP="00D24D3F">
      <w:pPr>
        <w:pStyle w:val="BodyText"/>
        <w:jc w:val="both"/>
        <w:rPr>
          <w:rFonts w:asciiTheme="minorHAnsi" w:hAnsiTheme="minorHAnsi" w:cstheme="minorHAnsi"/>
        </w:rPr>
      </w:pPr>
    </w:p>
    <w:p w14:paraId="1EC33D65" w14:textId="77777777" w:rsidR="009568E6" w:rsidRPr="00263B4B" w:rsidRDefault="00DA4785" w:rsidP="00D24D3F">
      <w:pPr>
        <w:pStyle w:val="BodyText"/>
        <w:jc w:val="both"/>
        <w:rPr>
          <w:rFonts w:asciiTheme="minorHAnsi" w:hAnsiTheme="minorHAnsi" w:cstheme="minorHAnsi"/>
        </w:rPr>
      </w:pPr>
      <w:r w:rsidRPr="00263B4B">
        <w:rPr>
          <w:rFonts w:asciiTheme="minorHAnsi" w:hAnsiTheme="minorHAnsi" w:cstheme="minorHAnsi"/>
        </w:rPr>
        <w:t>Members of the Australian Unity Group, including</w:t>
      </w:r>
      <w:r w:rsidR="009568E6" w:rsidRPr="00263B4B">
        <w:rPr>
          <w:rFonts w:asciiTheme="minorHAnsi" w:hAnsiTheme="minorHAnsi" w:cstheme="minorHAnsi"/>
        </w:rPr>
        <w:t>:</w:t>
      </w:r>
      <w:r w:rsidRPr="00263B4B">
        <w:rPr>
          <w:rFonts w:asciiTheme="minorHAnsi" w:hAnsiTheme="minorHAnsi" w:cstheme="minorHAnsi"/>
        </w:rPr>
        <w:t xml:space="preserve"> </w:t>
      </w:r>
    </w:p>
    <w:p w14:paraId="667E2CD0" w14:textId="7D03DD45" w:rsidR="009568E6" w:rsidRPr="00263B4B" w:rsidRDefault="00DA4785"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w:t>
      </w:r>
      <w:r w:rsidRPr="00263B4B">
        <w:rPr>
          <w:rFonts w:asciiTheme="minorHAnsi" w:hAnsiTheme="minorHAnsi" w:cstheme="minorHAnsi"/>
        </w:rPr>
        <w:t>]</w:t>
      </w:r>
      <w:r w:rsidR="00E14E7A" w:rsidRPr="00263B4B">
        <w:rPr>
          <w:rFonts w:asciiTheme="minorHAnsi" w:hAnsiTheme="minorHAnsi" w:cstheme="minorHAnsi"/>
        </w:rPr>
        <w:t xml:space="preserve"> </w:t>
      </w:r>
    </w:p>
    <w:p w14:paraId="4385226E" w14:textId="6586ACE0" w:rsidR="009568E6" w:rsidRPr="00263B4B" w:rsidRDefault="009568E6"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 – if employee had more than one relevant employing entity</w:t>
      </w:r>
      <w:r w:rsidRPr="00263B4B">
        <w:rPr>
          <w:rFonts w:asciiTheme="minorHAnsi" w:hAnsiTheme="minorHAnsi" w:cstheme="minorHAnsi"/>
        </w:rPr>
        <w:t>],</w:t>
      </w:r>
    </w:p>
    <w:p w14:paraId="7AA3022F" w14:textId="77777777" w:rsidR="009568E6" w:rsidRPr="00263B4B" w:rsidRDefault="009568E6" w:rsidP="00D24D3F">
      <w:pPr>
        <w:pStyle w:val="PlainParagraph"/>
        <w:spacing w:before="0" w:after="0"/>
        <w:ind w:left="567"/>
        <w:jc w:val="both"/>
        <w:rPr>
          <w:rFonts w:asciiTheme="minorHAnsi" w:hAnsiTheme="minorHAnsi" w:cstheme="minorHAnsi"/>
        </w:rPr>
      </w:pPr>
    </w:p>
    <w:p w14:paraId="49AA4069" w14:textId="77777777" w:rsidR="009568E6" w:rsidRPr="00263B4B" w:rsidRDefault="00DA4785" w:rsidP="00D24D3F">
      <w:pPr>
        <w:pStyle w:val="BodyText"/>
        <w:jc w:val="both"/>
        <w:rPr>
          <w:rFonts w:asciiTheme="minorHAnsi" w:hAnsiTheme="minorHAnsi" w:cstheme="minorHAnsi"/>
        </w:rPr>
      </w:pPr>
      <w:r w:rsidRPr="00263B4B">
        <w:rPr>
          <w:rFonts w:asciiTheme="minorHAnsi" w:hAnsiTheme="minorHAnsi" w:cstheme="minorHAnsi"/>
        </w:rPr>
        <w:t>have</w:t>
      </w:r>
      <w:r w:rsidR="00864A3D" w:rsidRPr="00263B4B">
        <w:rPr>
          <w:rFonts w:asciiTheme="minorHAnsi" w:hAnsiTheme="minorHAnsi" w:cstheme="minorHAnsi"/>
        </w:rPr>
        <w:t xml:space="preserve"> </w:t>
      </w:r>
      <w:r w:rsidR="002E19EF" w:rsidRPr="00263B4B">
        <w:rPr>
          <w:rFonts w:asciiTheme="minorHAnsi" w:hAnsiTheme="minorHAnsi" w:cstheme="minorHAnsi"/>
        </w:rPr>
        <w:t>formally admitted to the F</w:t>
      </w:r>
      <w:r w:rsidR="00EF47E8" w:rsidRPr="00263B4B">
        <w:rPr>
          <w:rFonts w:asciiTheme="minorHAnsi" w:hAnsiTheme="minorHAnsi" w:cstheme="minorHAnsi"/>
        </w:rPr>
        <w:t>WO</w:t>
      </w:r>
      <w:r w:rsidR="002E19EF" w:rsidRPr="00263B4B">
        <w:rPr>
          <w:rFonts w:asciiTheme="minorHAnsi" w:hAnsiTheme="minorHAnsi" w:cstheme="minorHAnsi"/>
        </w:rPr>
        <w:t xml:space="preserve"> that </w:t>
      </w:r>
      <w:r w:rsidRPr="00263B4B">
        <w:rPr>
          <w:rFonts w:asciiTheme="minorHAnsi" w:hAnsiTheme="minorHAnsi" w:cstheme="minorHAnsi"/>
        </w:rPr>
        <w:t>they</w:t>
      </w:r>
      <w:r w:rsidR="002E19EF" w:rsidRPr="00263B4B">
        <w:rPr>
          <w:rFonts w:asciiTheme="minorHAnsi" w:hAnsiTheme="minorHAnsi" w:cstheme="minorHAnsi"/>
        </w:rPr>
        <w:t xml:space="preserve"> contravened the </w:t>
      </w:r>
      <w:r w:rsidR="002E19EF" w:rsidRPr="00263B4B">
        <w:rPr>
          <w:rFonts w:asciiTheme="minorHAnsi" w:hAnsiTheme="minorHAnsi" w:cstheme="minorHAnsi"/>
          <w:i/>
        </w:rPr>
        <w:t xml:space="preserve">Fair Work Act 2009 </w:t>
      </w:r>
      <w:r w:rsidR="00394E1F" w:rsidRPr="00263B4B">
        <w:rPr>
          <w:rFonts w:asciiTheme="minorHAnsi" w:hAnsiTheme="minorHAnsi" w:cstheme="minorHAnsi"/>
        </w:rPr>
        <w:t xml:space="preserve">(Cth) </w:t>
      </w:r>
      <w:r w:rsidR="00720665" w:rsidRPr="00263B4B">
        <w:rPr>
          <w:rFonts w:asciiTheme="minorHAnsi" w:hAnsiTheme="minorHAnsi" w:cstheme="minorHAnsi"/>
        </w:rPr>
        <w:t xml:space="preserve">by </w:t>
      </w:r>
      <w:r w:rsidRPr="00263B4B">
        <w:rPr>
          <w:rFonts w:asciiTheme="minorHAnsi" w:hAnsiTheme="minorHAnsi" w:cstheme="minorHAnsi"/>
        </w:rPr>
        <w:t xml:space="preserve">failing to correctly </w:t>
      </w:r>
      <w:r w:rsidR="00037EEC" w:rsidRPr="00263B4B">
        <w:rPr>
          <w:rFonts w:asciiTheme="minorHAnsi" w:hAnsiTheme="minorHAnsi" w:cstheme="minorHAnsi"/>
        </w:rPr>
        <w:t xml:space="preserve">comply with their obligations under </w:t>
      </w:r>
      <w:r w:rsidRPr="00263B4B">
        <w:rPr>
          <w:rFonts w:asciiTheme="minorHAnsi" w:hAnsiTheme="minorHAnsi" w:cstheme="minorHAnsi"/>
        </w:rPr>
        <w:t>the</w:t>
      </w:r>
      <w:r w:rsidR="009568E6" w:rsidRPr="00263B4B">
        <w:rPr>
          <w:rFonts w:asciiTheme="minorHAnsi" w:hAnsiTheme="minorHAnsi" w:cstheme="minorHAnsi"/>
        </w:rPr>
        <w:t>:</w:t>
      </w:r>
      <w:r w:rsidRPr="00263B4B">
        <w:rPr>
          <w:rFonts w:asciiTheme="minorHAnsi" w:hAnsiTheme="minorHAnsi" w:cstheme="minorHAnsi"/>
        </w:rPr>
        <w:t xml:space="preserve"> </w:t>
      </w:r>
    </w:p>
    <w:p w14:paraId="7CC11DA5" w14:textId="184C9EFF" w:rsidR="009568E6" w:rsidRPr="00263B4B" w:rsidRDefault="00DA4785" w:rsidP="00E70420">
      <w:pPr>
        <w:pStyle w:val="PlainParagraph"/>
        <w:numPr>
          <w:ilvl w:val="0"/>
          <w:numId w:val="25"/>
        </w:numPr>
        <w:spacing w:before="0" w:after="0"/>
        <w:ind w:left="567" w:hanging="425"/>
        <w:jc w:val="both"/>
        <w:rPr>
          <w:rFonts w:asciiTheme="minorHAnsi" w:eastAsiaTheme="minorHAnsi" w:hAnsiTheme="minorHAnsi" w:cstheme="minorHAnsi"/>
          <w:iCs/>
        </w:rPr>
      </w:pPr>
      <w:r w:rsidRPr="00263B4B">
        <w:rPr>
          <w:rFonts w:asciiTheme="minorHAnsi" w:eastAsiaTheme="minorHAnsi" w:hAnsiTheme="minorHAnsi" w:cstheme="minorHAnsi"/>
          <w:iCs/>
        </w:rPr>
        <w:t>[</w:t>
      </w:r>
      <w:r w:rsidRPr="00263B4B">
        <w:rPr>
          <w:rFonts w:asciiTheme="minorHAnsi" w:eastAsiaTheme="minorHAnsi" w:hAnsiTheme="minorHAnsi" w:cstheme="minorHAnsi"/>
          <w:iCs/>
          <w:color w:val="FF0000"/>
        </w:rPr>
        <w:t>insert Instruments for relevant Company</w:t>
      </w:r>
      <w:r w:rsidRPr="00263B4B">
        <w:rPr>
          <w:rFonts w:asciiTheme="minorHAnsi" w:eastAsiaTheme="minorHAnsi" w:hAnsiTheme="minorHAnsi" w:cstheme="minorHAnsi"/>
          <w:iCs/>
        </w:rPr>
        <w:t xml:space="preserve">] </w:t>
      </w:r>
    </w:p>
    <w:p w14:paraId="35E6ADD6" w14:textId="508A4A64" w:rsidR="009568E6" w:rsidRPr="00263B4B" w:rsidRDefault="009568E6" w:rsidP="00E70420">
      <w:pPr>
        <w:pStyle w:val="PlainParagraph"/>
        <w:numPr>
          <w:ilvl w:val="0"/>
          <w:numId w:val="25"/>
        </w:numPr>
        <w:spacing w:before="0" w:after="0"/>
        <w:ind w:left="567" w:hanging="425"/>
        <w:jc w:val="both"/>
        <w:rPr>
          <w:rFonts w:asciiTheme="minorHAnsi" w:eastAsiaTheme="minorHAnsi" w:hAnsiTheme="minorHAnsi" w:cstheme="minorHAnsi"/>
          <w:iCs/>
        </w:rPr>
      </w:pPr>
      <w:r w:rsidRPr="00263B4B">
        <w:rPr>
          <w:rFonts w:asciiTheme="minorHAnsi" w:eastAsiaTheme="minorHAnsi" w:hAnsiTheme="minorHAnsi" w:cstheme="minorHAnsi"/>
          <w:iCs/>
        </w:rPr>
        <w:t>[</w:t>
      </w:r>
      <w:r w:rsidRPr="00263B4B">
        <w:rPr>
          <w:rFonts w:asciiTheme="minorHAnsi" w:eastAsiaTheme="minorHAnsi" w:hAnsiTheme="minorHAnsi" w:cstheme="minorHAnsi"/>
          <w:iCs/>
          <w:color w:val="FF0000"/>
        </w:rPr>
        <w:t>insert Instruments – if more than one relevant Instrument contravened for the employee</w:t>
      </w:r>
      <w:r w:rsidRPr="00263B4B">
        <w:rPr>
          <w:rFonts w:asciiTheme="minorHAnsi" w:eastAsiaTheme="minorHAnsi" w:hAnsiTheme="minorHAnsi" w:cstheme="minorHAnsi"/>
          <w:iCs/>
        </w:rPr>
        <w:t>],</w:t>
      </w:r>
    </w:p>
    <w:p w14:paraId="37FED020" w14:textId="77777777" w:rsidR="009568E6" w:rsidRPr="00263B4B" w:rsidRDefault="009568E6" w:rsidP="00D24D3F">
      <w:pPr>
        <w:pStyle w:val="BodyText"/>
        <w:jc w:val="both"/>
        <w:rPr>
          <w:rFonts w:asciiTheme="minorHAnsi" w:eastAsiaTheme="minorHAnsi" w:hAnsiTheme="minorHAnsi" w:cstheme="minorHAnsi"/>
          <w:iCs/>
        </w:rPr>
      </w:pPr>
    </w:p>
    <w:p w14:paraId="3FECEE8F" w14:textId="217208A9" w:rsidR="002E19EF" w:rsidRPr="00263B4B" w:rsidRDefault="00DA4785" w:rsidP="00D24D3F">
      <w:pPr>
        <w:pStyle w:val="BodyText"/>
        <w:jc w:val="both"/>
        <w:rPr>
          <w:rFonts w:asciiTheme="minorHAnsi" w:hAnsiTheme="minorHAnsi" w:cstheme="minorHAnsi"/>
        </w:rPr>
      </w:pPr>
      <w:r w:rsidRPr="00263B4B">
        <w:rPr>
          <w:rFonts w:asciiTheme="minorHAnsi" w:eastAsiaTheme="minorHAnsi" w:hAnsiTheme="minorHAnsi" w:cstheme="minorHAnsi"/>
          <w:iCs/>
        </w:rPr>
        <w:t xml:space="preserve">and thereby underpaid </w:t>
      </w:r>
      <w:r w:rsidR="00EC00BF" w:rsidRPr="00263B4B">
        <w:rPr>
          <w:rFonts w:asciiTheme="minorHAnsi" w:eastAsiaTheme="minorHAnsi" w:hAnsiTheme="minorHAnsi" w:cstheme="minorHAnsi"/>
          <w:iCs/>
        </w:rPr>
        <w:t xml:space="preserve">some </w:t>
      </w:r>
      <w:r w:rsidRPr="00263B4B">
        <w:rPr>
          <w:rFonts w:asciiTheme="minorHAnsi" w:eastAsiaTheme="minorHAnsi" w:hAnsiTheme="minorHAnsi" w:cstheme="minorHAnsi"/>
          <w:iCs/>
        </w:rPr>
        <w:t>employees</w:t>
      </w:r>
      <w:r w:rsidR="00037EEC" w:rsidRPr="00263B4B">
        <w:rPr>
          <w:rFonts w:asciiTheme="minorHAnsi" w:eastAsiaTheme="minorHAnsi" w:hAnsiTheme="minorHAnsi" w:cstheme="minorHAnsi"/>
          <w:iCs/>
        </w:rPr>
        <w:t xml:space="preserve"> covered by those instruments</w:t>
      </w:r>
      <w:r w:rsidRPr="00263B4B">
        <w:rPr>
          <w:rFonts w:asciiTheme="minorHAnsi" w:hAnsiTheme="minorHAnsi" w:cstheme="minorHAnsi"/>
        </w:rPr>
        <w:t>.</w:t>
      </w:r>
      <w:r w:rsidR="00FF2D53" w:rsidRPr="00263B4B">
        <w:rPr>
          <w:rFonts w:asciiTheme="minorHAnsi" w:hAnsiTheme="minorHAnsi" w:cstheme="minorHAnsi"/>
        </w:rPr>
        <w:t xml:space="preserve"> In some instances</w:t>
      </w:r>
      <w:r w:rsidR="008873A3" w:rsidRPr="00263B4B">
        <w:rPr>
          <w:rFonts w:asciiTheme="minorHAnsi" w:hAnsiTheme="minorHAnsi" w:cstheme="minorHAnsi"/>
        </w:rPr>
        <w:t>,</w:t>
      </w:r>
      <w:r w:rsidR="00FF2D53" w:rsidRPr="00263B4B">
        <w:rPr>
          <w:rFonts w:asciiTheme="minorHAnsi" w:hAnsiTheme="minorHAnsi" w:cstheme="minorHAnsi"/>
        </w:rPr>
        <w:t xml:space="preserve"> Australian Unity also incorrectly calculated accrual</w:t>
      </w:r>
      <w:r w:rsidR="00037EEC" w:rsidRPr="00263B4B">
        <w:rPr>
          <w:rFonts w:asciiTheme="minorHAnsi" w:hAnsiTheme="minorHAnsi" w:cstheme="minorHAnsi"/>
        </w:rPr>
        <w:t>s</w:t>
      </w:r>
      <w:r w:rsidR="00FF2D53" w:rsidRPr="00263B4B">
        <w:rPr>
          <w:rFonts w:asciiTheme="minorHAnsi" w:hAnsiTheme="minorHAnsi" w:cstheme="minorHAnsi"/>
        </w:rPr>
        <w:t xml:space="preserve"> of annual or personal/carer’s leave.</w:t>
      </w:r>
    </w:p>
    <w:p w14:paraId="7F88BBFD" w14:textId="77777777" w:rsidR="00720665" w:rsidRPr="00263B4B" w:rsidRDefault="00720665" w:rsidP="00D24D3F">
      <w:pPr>
        <w:pStyle w:val="BodyText"/>
        <w:jc w:val="both"/>
        <w:rPr>
          <w:rFonts w:asciiTheme="minorHAnsi" w:hAnsiTheme="minorHAnsi" w:cstheme="minorHAnsi"/>
        </w:rPr>
      </w:pPr>
    </w:p>
    <w:p w14:paraId="5C327C3D" w14:textId="47F87576" w:rsidR="000B684E" w:rsidRPr="00263B4B" w:rsidRDefault="00794AFC" w:rsidP="00D24D3F">
      <w:pPr>
        <w:pStyle w:val="BodyText"/>
        <w:jc w:val="both"/>
        <w:rPr>
          <w:rFonts w:asciiTheme="minorHAnsi" w:hAnsiTheme="minorHAnsi" w:cstheme="minorHAnsi"/>
          <w:lang w:val="en-US"/>
        </w:rPr>
      </w:pPr>
      <w:r w:rsidRPr="00263B4B">
        <w:rPr>
          <w:rFonts w:asciiTheme="minorHAnsi" w:hAnsiTheme="minorHAnsi" w:cstheme="minorHAnsi"/>
        </w:rPr>
        <w:t xml:space="preserve">I apologise on behalf of Australian Unity for the non-compliance with Commonwealth workplace relations laws. </w:t>
      </w:r>
      <w:r w:rsidR="000B684E" w:rsidRPr="00263B4B">
        <w:rPr>
          <w:rFonts w:asciiTheme="minorHAnsi" w:hAnsiTheme="minorHAnsi" w:cstheme="minorHAnsi"/>
          <w:lang w:val="en-US"/>
        </w:rPr>
        <w:t>Australian Unity deeply regrets these contraventions. We always seek to pay our people correctly and would never intentionally underpay anyone.</w:t>
      </w:r>
    </w:p>
    <w:p w14:paraId="700A8364" w14:textId="17D50AAD" w:rsidR="00794AFC" w:rsidRPr="00263B4B" w:rsidRDefault="00794AFC" w:rsidP="00D24D3F">
      <w:pPr>
        <w:pStyle w:val="BodyText"/>
        <w:jc w:val="both"/>
        <w:rPr>
          <w:rFonts w:asciiTheme="minorHAnsi" w:hAnsiTheme="minorHAnsi" w:cstheme="minorHAnsi"/>
        </w:rPr>
      </w:pPr>
    </w:p>
    <w:p w14:paraId="10643FEB" w14:textId="77777777" w:rsidR="00794AFC" w:rsidRPr="00263B4B" w:rsidRDefault="00794AFC" w:rsidP="00D24D3F">
      <w:pPr>
        <w:pStyle w:val="BodyText"/>
        <w:jc w:val="both"/>
        <w:rPr>
          <w:rFonts w:asciiTheme="minorHAnsi" w:hAnsiTheme="minorHAnsi" w:cstheme="minorHAnsi"/>
        </w:rPr>
      </w:pPr>
    </w:p>
    <w:p w14:paraId="3BA0C329" w14:textId="57E85816" w:rsidR="002E19EF" w:rsidRPr="00263B4B" w:rsidRDefault="002E19EF" w:rsidP="00D24D3F">
      <w:pPr>
        <w:pStyle w:val="BodyText"/>
        <w:jc w:val="both"/>
        <w:rPr>
          <w:rFonts w:asciiTheme="minorHAnsi" w:hAnsiTheme="minorHAnsi" w:cstheme="minorHAnsi"/>
        </w:rPr>
      </w:pPr>
      <w:r w:rsidRPr="00263B4B">
        <w:rPr>
          <w:rFonts w:asciiTheme="minorHAnsi" w:hAnsiTheme="minorHAnsi" w:cstheme="minorHAnsi"/>
        </w:rPr>
        <w:t xml:space="preserve">Regrettably, </w:t>
      </w:r>
      <w:r w:rsidR="00037EEC" w:rsidRPr="00263B4B">
        <w:rPr>
          <w:rFonts w:asciiTheme="minorHAnsi" w:hAnsiTheme="minorHAnsi" w:cstheme="minorHAnsi"/>
        </w:rPr>
        <w:t xml:space="preserve">as you know from </w:t>
      </w:r>
      <w:r w:rsidR="008873A3" w:rsidRPr="00263B4B">
        <w:rPr>
          <w:rFonts w:asciiTheme="minorHAnsi" w:hAnsiTheme="minorHAnsi" w:cstheme="minorHAnsi"/>
        </w:rPr>
        <w:t>our</w:t>
      </w:r>
      <w:r w:rsidR="00037EEC" w:rsidRPr="00263B4B">
        <w:rPr>
          <w:rFonts w:asciiTheme="minorHAnsi" w:hAnsiTheme="minorHAnsi" w:cstheme="minorHAnsi"/>
        </w:rPr>
        <w:t xml:space="preserve"> previous communications with you, </w:t>
      </w:r>
      <w:r w:rsidRPr="00263B4B">
        <w:rPr>
          <w:rFonts w:asciiTheme="minorHAnsi" w:hAnsiTheme="minorHAnsi" w:cstheme="minorHAnsi"/>
        </w:rPr>
        <w:t xml:space="preserve">it </w:t>
      </w:r>
      <w:r w:rsidR="00037EEC" w:rsidRPr="00263B4B">
        <w:rPr>
          <w:rFonts w:asciiTheme="minorHAnsi" w:hAnsiTheme="minorHAnsi" w:cstheme="minorHAnsi"/>
        </w:rPr>
        <w:t>was</w:t>
      </w:r>
      <w:r w:rsidRPr="00263B4B">
        <w:rPr>
          <w:rFonts w:asciiTheme="minorHAnsi" w:hAnsiTheme="minorHAnsi" w:cstheme="minorHAnsi"/>
        </w:rPr>
        <w:t xml:space="preserve"> determined that you were</w:t>
      </w:r>
      <w:r w:rsidR="00DD5E8C" w:rsidRPr="00263B4B">
        <w:rPr>
          <w:rFonts w:asciiTheme="minorHAnsi" w:hAnsiTheme="minorHAnsi" w:cstheme="minorHAnsi"/>
        </w:rPr>
        <w:t xml:space="preserve"> affected by these</w:t>
      </w:r>
      <w:r w:rsidR="00720665" w:rsidRPr="00263B4B">
        <w:rPr>
          <w:rFonts w:asciiTheme="minorHAnsi" w:hAnsiTheme="minorHAnsi" w:cstheme="minorHAnsi"/>
        </w:rPr>
        <w:t xml:space="preserve"> </w:t>
      </w:r>
      <w:r w:rsidRPr="00263B4B">
        <w:rPr>
          <w:rFonts w:asciiTheme="minorHAnsi" w:hAnsiTheme="minorHAnsi" w:cstheme="minorHAnsi"/>
        </w:rPr>
        <w:t>contraventions.</w:t>
      </w:r>
    </w:p>
    <w:p w14:paraId="216BC540" w14:textId="77777777" w:rsidR="00720665" w:rsidRPr="00263B4B" w:rsidRDefault="00720665" w:rsidP="00D24D3F">
      <w:pPr>
        <w:pStyle w:val="BodyText"/>
        <w:jc w:val="both"/>
        <w:rPr>
          <w:rFonts w:asciiTheme="minorHAnsi" w:hAnsiTheme="minorHAnsi" w:cstheme="minorHAnsi"/>
        </w:rPr>
      </w:pPr>
    </w:p>
    <w:p w14:paraId="2AF19A33" w14:textId="77777777" w:rsidR="009568E6" w:rsidRPr="00263B4B" w:rsidRDefault="00DA4785" w:rsidP="00D24D3F">
      <w:pPr>
        <w:pStyle w:val="BodyText"/>
        <w:jc w:val="both"/>
        <w:rPr>
          <w:rFonts w:asciiTheme="minorHAnsi" w:hAnsiTheme="minorHAnsi" w:cstheme="minorHAnsi"/>
        </w:rPr>
      </w:pPr>
      <w:r w:rsidRPr="00263B4B">
        <w:rPr>
          <w:rFonts w:asciiTheme="minorHAnsi" w:hAnsiTheme="minorHAnsi" w:cstheme="minorHAnsi"/>
        </w:rPr>
        <w:t>Australian Unity Group, including</w:t>
      </w:r>
      <w:r w:rsidR="009568E6" w:rsidRPr="00263B4B">
        <w:rPr>
          <w:rFonts w:asciiTheme="minorHAnsi" w:hAnsiTheme="minorHAnsi" w:cstheme="minorHAnsi"/>
        </w:rPr>
        <w:t>:</w:t>
      </w:r>
      <w:r w:rsidRPr="00263B4B">
        <w:rPr>
          <w:rFonts w:asciiTheme="minorHAnsi" w:hAnsiTheme="minorHAnsi" w:cstheme="minorHAnsi"/>
        </w:rPr>
        <w:t xml:space="preserve"> </w:t>
      </w:r>
    </w:p>
    <w:p w14:paraId="772D6814" w14:textId="4E7C6B16" w:rsidR="009568E6" w:rsidRPr="00263B4B" w:rsidRDefault="009568E6"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w:t>
      </w:r>
      <w:r w:rsidRPr="00263B4B">
        <w:rPr>
          <w:rFonts w:asciiTheme="minorHAnsi" w:hAnsiTheme="minorHAnsi" w:cstheme="minorHAnsi"/>
        </w:rPr>
        <w:t xml:space="preserve">] </w:t>
      </w:r>
    </w:p>
    <w:p w14:paraId="23FEB21E" w14:textId="77777777" w:rsidR="009568E6" w:rsidRPr="00263B4B" w:rsidRDefault="009568E6"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 – if employee had more than one relevant employing entity</w:t>
      </w:r>
      <w:r w:rsidRPr="00263B4B">
        <w:rPr>
          <w:rFonts w:asciiTheme="minorHAnsi" w:hAnsiTheme="minorHAnsi" w:cstheme="minorHAnsi"/>
        </w:rPr>
        <w:t>],</w:t>
      </w:r>
    </w:p>
    <w:p w14:paraId="266B39CA" w14:textId="77777777" w:rsidR="009568E6" w:rsidRPr="00263B4B" w:rsidRDefault="009568E6" w:rsidP="00D24D3F">
      <w:pPr>
        <w:pStyle w:val="BodyText"/>
        <w:jc w:val="both"/>
        <w:rPr>
          <w:rFonts w:asciiTheme="minorHAnsi" w:hAnsiTheme="minorHAnsi" w:cstheme="minorHAnsi"/>
        </w:rPr>
      </w:pPr>
    </w:p>
    <w:p w14:paraId="3E7AFB6C" w14:textId="7D830532" w:rsidR="00954821" w:rsidRPr="00263B4B" w:rsidRDefault="00037EEC" w:rsidP="00D24D3F">
      <w:pPr>
        <w:pStyle w:val="BodyText"/>
        <w:jc w:val="both"/>
        <w:rPr>
          <w:rFonts w:asciiTheme="minorHAnsi" w:hAnsiTheme="minorHAnsi" w:cstheme="minorHAnsi"/>
        </w:rPr>
      </w:pPr>
      <w:r w:rsidRPr="00263B4B">
        <w:rPr>
          <w:rFonts w:asciiTheme="minorHAnsi" w:hAnsiTheme="minorHAnsi" w:cstheme="minorHAnsi"/>
        </w:rPr>
        <w:t xml:space="preserve">has taken </w:t>
      </w:r>
      <w:r w:rsidR="00DD5E8C" w:rsidRPr="00263B4B">
        <w:rPr>
          <w:rFonts w:asciiTheme="minorHAnsi" w:hAnsiTheme="minorHAnsi" w:cstheme="minorHAnsi"/>
        </w:rPr>
        <w:t>steps to remedy the contraventions</w:t>
      </w:r>
      <w:r w:rsidR="004A4AE0" w:rsidRPr="00263B4B">
        <w:rPr>
          <w:rFonts w:asciiTheme="minorHAnsi" w:hAnsiTheme="minorHAnsi" w:cstheme="minorHAnsi"/>
        </w:rPr>
        <w:t xml:space="preserve">. </w:t>
      </w:r>
      <w:r w:rsidRPr="00263B4B">
        <w:rPr>
          <w:rFonts w:asciiTheme="minorHAnsi" w:hAnsiTheme="minorHAnsi" w:cstheme="minorHAnsi"/>
        </w:rPr>
        <w:t xml:space="preserve">As you know, </w:t>
      </w:r>
      <w:r w:rsidR="000B684E" w:rsidRPr="00263B4B">
        <w:rPr>
          <w:rFonts w:asciiTheme="minorHAnsi" w:hAnsiTheme="minorHAnsi" w:cstheme="minorHAnsi"/>
        </w:rPr>
        <w:t>our</w:t>
      </w:r>
      <w:r w:rsidR="004A4AE0" w:rsidRPr="00263B4B">
        <w:rPr>
          <w:rFonts w:asciiTheme="minorHAnsi" w:hAnsiTheme="minorHAnsi" w:cstheme="minorHAnsi"/>
        </w:rPr>
        <w:t xml:space="preserve"> review determined that you </w:t>
      </w:r>
      <w:r w:rsidR="00954821" w:rsidRPr="00263B4B">
        <w:rPr>
          <w:rFonts w:asciiTheme="minorHAnsi" w:hAnsiTheme="minorHAnsi" w:cstheme="minorHAnsi"/>
        </w:rPr>
        <w:t xml:space="preserve">were </w:t>
      </w:r>
      <w:r w:rsidR="004A4AE0" w:rsidRPr="00263B4B">
        <w:rPr>
          <w:rFonts w:asciiTheme="minorHAnsi" w:hAnsiTheme="minorHAnsi" w:cstheme="minorHAnsi"/>
        </w:rPr>
        <w:t>owed an additional amount</w:t>
      </w:r>
      <w:r w:rsidR="00DD5E8C" w:rsidRPr="00263B4B">
        <w:rPr>
          <w:rFonts w:asciiTheme="minorHAnsi" w:hAnsiTheme="minorHAnsi" w:cstheme="minorHAnsi"/>
        </w:rPr>
        <w:t>, being</w:t>
      </w:r>
      <w:r w:rsidR="00954821" w:rsidRPr="00263B4B">
        <w:rPr>
          <w:rFonts w:asciiTheme="minorHAnsi" w:hAnsiTheme="minorHAnsi" w:cstheme="minorHAnsi"/>
        </w:rPr>
        <w:t>:</w:t>
      </w:r>
    </w:p>
    <w:p w14:paraId="0F0C298A" w14:textId="77777777" w:rsidR="00954821" w:rsidRPr="00263B4B" w:rsidRDefault="00954821" w:rsidP="00D24D3F">
      <w:pPr>
        <w:pStyle w:val="BodyText"/>
        <w:jc w:val="both"/>
        <w:rPr>
          <w:rFonts w:asciiTheme="minorHAnsi" w:hAnsiTheme="minorHAnsi" w:cstheme="minorHAnsi"/>
        </w:rPr>
      </w:pPr>
    </w:p>
    <w:p w14:paraId="60A25BA9" w14:textId="42ACC0A5" w:rsidR="009916B0" w:rsidRPr="00263B4B" w:rsidRDefault="00DD5E8C"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$[insert amount]</w:t>
      </w:r>
      <w:r w:rsidR="009916B0" w:rsidRPr="00263B4B">
        <w:rPr>
          <w:rFonts w:asciiTheme="minorHAnsi" w:hAnsiTheme="minorHAnsi" w:cstheme="minorHAnsi"/>
        </w:rPr>
        <w:t xml:space="preserve"> in respect of minimum entitlements; </w:t>
      </w:r>
    </w:p>
    <w:p w14:paraId="786757E6" w14:textId="1E61C913" w:rsidR="00037EEC" w:rsidRPr="00263B4B" w:rsidRDefault="00037EEC"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 xml:space="preserve">$[insert amount] in respect of </w:t>
      </w:r>
      <w:r w:rsidR="00C552AE" w:rsidRPr="00263B4B">
        <w:rPr>
          <w:rFonts w:asciiTheme="minorHAnsi" w:hAnsiTheme="minorHAnsi" w:cstheme="minorHAnsi"/>
        </w:rPr>
        <w:t xml:space="preserve">leave entitlements; </w:t>
      </w:r>
    </w:p>
    <w:p w14:paraId="4FA35C01" w14:textId="3B7EBD49" w:rsidR="009916B0" w:rsidRPr="00263B4B" w:rsidRDefault="009916B0"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$[insert amount] in respect of superannuation;</w:t>
      </w:r>
      <w:r w:rsidR="00DA4785" w:rsidRPr="00263B4B">
        <w:rPr>
          <w:rFonts w:asciiTheme="minorHAnsi" w:hAnsiTheme="minorHAnsi" w:cstheme="minorHAnsi"/>
        </w:rPr>
        <w:t xml:space="preserve"> and</w:t>
      </w:r>
    </w:p>
    <w:p w14:paraId="490D64A2" w14:textId="11DED3D4" w:rsidR="009916B0" w:rsidRPr="00263B4B" w:rsidRDefault="009916B0"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$[insert amo</w:t>
      </w:r>
      <w:r w:rsidR="00DA4785" w:rsidRPr="00263B4B">
        <w:rPr>
          <w:rFonts w:asciiTheme="minorHAnsi" w:hAnsiTheme="minorHAnsi" w:cstheme="minorHAnsi"/>
        </w:rPr>
        <w:t>unt] in respect of interest.</w:t>
      </w:r>
      <w:r w:rsidRPr="00263B4B">
        <w:rPr>
          <w:rFonts w:asciiTheme="minorHAnsi" w:hAnsiTheme="minorHAnsi" w:cstheme="minorHAnsi"/>
        </w:rPr>
        <w:t xml:space="preserve"> </w:t>
      </w:r>
    </w:p>
    <w:p w14:paraId="57451EBE" w14:textId="77777777" w:rsidR="00954821" w:rsidRPr="00263B4B" w:rsidRDefault="00954821" w:rsidP="00D24D3F">
      <w:pPr>
        <w:pStyle w:val="BodyText"/>
        <w:jc w:val="both"/>
        <w:rPr>
          <w:rFonts w:asciiTheme="minorHAnsi" w:hAnsiTheme="minorHAnsi" w:cstheme="minorHAnsi"/>
        </w:rPr>
      </w:pPr>
    </w:p>
    <w:p w14:paraId="11B95424" w14:textId="67859D6D" w:rsidR="002E19EF" w:rsidRPr="00263B4B" w:rsidRDefault="00DD5E8C" w:rsidP="00D24D3F">
      <w:pPr>
        <w:pStyle w:val="BodyText"/>
        <w:jc w:val="both"/>
        <w:rPr>
          <w:rFonts w:asciiTheme="minorHAnsi" w:hAnsiTheme="minorHAnsi" w:cstheme="minorHAnsi"/>
        </w:rPr>
      </w:pPr>
      <w:r w:rsidRPr="00263B4B">
        <w:rPr>
          <w:rFonts w:asciiTheme="minorHAnsi" w:hAnsiTheme="minorHAnsi" w:cstheme="minorHAnsi"/>
        </w:rPr>
        <w:t>You have received th</w:t>
      </w:r>
      <w:r w:rsidR="000B684E" w:rsidRPr="00263B4B">
        <w:rPr>
          <w:rFonts w:asciiTheme="minorHAnsi" w:hAnsiTheme="minorHAnsi" w:cstheme="minorHAnsi"/>
        </w:rPr>
        <w:t>ese</w:t>
      </w:r>
      <w:r w:rsidRPr="00263B4B">
        <w:rPr>
          <w:rFonts w:asciiTheme="minorHAnsi" w:hAnsiTheme="minorHAnsi" w:cstheme="minorHAnsi"/>
        </w:rPr>
        <w:t xml:space="preserve"> payment</w:t>
      </w:r>
      <w:r w:rsidR="000B684E" w:rsidRPr="00263B4B">
        <w:rPr>
          <w:rFonts w:asciiTheme="minorHAnsi" w:hAnsiTheme="minorHAnsi" w:cstheme="minorHAnsi"/>
        </w:rPr>
        <w:t>s</w:t>
      </w:r>
      <w:r w:rsidRPr="00263B4B">
        <w:rPr>
          <w:rFonts w:asciiTheme="minorHAnsi" w:hAnsiTheme="minorHAnsi" w:cstheme="minorHAnsi"/>
        </w:rPr>
        <w:t xml:space="preserve"> on [insert date] </w:t>
      </w:r>
      <w:r w:rsidR="000B684E" w:rsidRPr="00263B4B">
        <w:rPr>
          <w:rFonts w:asciiTheme="minorHAnsi" w:hAnsiTheme="minorHAnsi" w:cstheme="minorHAnsi"/>
        </w:rPr>
        <w:t>along with a letter explaining each one</w:t>
      </w:r>
      <w:r w:rsidRPr="00263B4B">
        <w:rPr>
          <w:rFonts w:asciiTheme="minorHAnsi" w:hAnsiTheme="minorHAnsi" w:cstheme="minorHAnsi"/>
        </w:rPr>
        <w:t>.</w:t>
      </w:r>
      <w:r w:rsidR="004A4AE0" w:rsidRPr="00263B4B">
        <w:rPr>
          <w:rFonts w:asciiTheme="minorHAnsi" w:hAnsiTheme="minorHAnsi" w:cstheme="minorHAnsi"/>
        </w:rPr>
        <w:t xml:space="preserve">  </w:t>
      </w:r>
    </w:p>
    <w:p w14:paraId="0DDD98E3" w14:textId="77777777" w:rsidR="00720665" w:rsidRPr="00263B4B" w:rsidRDefault="00720665" w:rsidP="00D24D3F">
      <w:pPr>
        <w:pStyle w:val="BodyText"/>
        <w:jc w:val="both"/>
        <w:rPr>
          <w:rFonts w:asciiTheme="minorHAnsi" w:hAnsiTheme="minorHAnsi" w:cstheme="minorHAnsi"/>
        </w:rPr>
      </w:pPr>
    </w:p>
    <w:p w14:paraId="04693D2B" w14:textId="77777777" w:rsidR="009568E6" w:rsidRPr="00263B4B" w:rsidRDefault="00DA4785" w:rsidP="00D24D3F">
      <w:pPr>
        <w:pStyle w:val="BodyText"/>
        <w:jc w:val="both"/>
        <w:rPr>
          <w:rFonts w:asciiTheme="minorHAnsi" w:hAnsiTheme="minorHAnsi" w:cstheme="minorHAnsi"/>
        </w:rPr>
      </w:pPr>
      <w:r w:rsidRPr="00263B4B">
        <w:rPr>
          <w:rFonts w:asciiTheme="minorHAnsi" w:hAnsiTheme="minorHAnsi" w:cstheme="minorHAnsi"/>
        </w:rPr>
        <w:t>Members of the Australian Unity Group, including</w:t>
      </w:r>
      <w:r w:rsidR="009568E6" w:rsidRPr="00263B4B">
        <w:rPr>
          <w:rFonts w:asciiTheme="minorHAnsi" w:hAnsiTheme="minorHAnsi" w:cstheme="minorHAnsi"/>
        </w:rPr>
        <w:t>:</w:t>
      </w:r>
      <w:r w:rsidRPr="00263B4B">
        <w:rPr>
          <w:rFonts w:asciiTheme="minorHAnsi" w:hAnsiTheme="minorHAnsi" w:cstheme="minorHAnsi"/>
        </w:rPr>
        <w:t xml:space="preserve"> </w:t>
      </w:r>
    </w:p>
    <w:p w14:paraId="71CB822B" w14:textId="77777777" w:rsidR="009568E6" w:rsidRPr="00263B4B" w:rsidRDefault="00DA4785"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w:t>
      </w:r>
      <w:r w:rsidRPr="00263B4B">
        <w:rPr>
          <w:rFonts w:asciiTheme="minorHAnsi" w:hAnsiTheme="minorHAnsi" w:cstheme="minorHAnsi"/>
        </w:rPr>
        <w:t xml:space="preserve">], </w:t>
      </w:r>
    </w:p>
    <w:p w14:paraId="27BF9FE0" w14:textId="77777777" w:rsidR="009568E6" w:rsidRPr="00263B4B" w:rsidRDefault="009568E6"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 – if employee had more than one relevant employing entity</w:t>
      </w:r>
      <w:r w:rsidRPr="00263B4B">
        <w:rPr>
          <w:rFonts w:asciiTheme="minorHAnsi" w:hAnsiTheme="minorHAnsi" w:cstheme="minorHAnsi"/>
        </w:rPr>
        <w:t>],</w:t>
      </w:r>
    </w:p>
    <w:p w14:paraId="6866DF2D" w14:textId="77777777" w:rsidR="009568E6" w:rsidRPr="00263B4B" w:rsidRDefault="009568E6" w:rsidP="00D24D3F">
      <w:pPr>
        <w:pStyle w:val="BodyText"/>
        <w:jc w:val="both"/>
        <w:rPr>
          <w:rFonts w:asciiTheme="minorHAnsi" w:hAnsiTheme="minorHAnsi" w:cstheme="minorHAnsi"/>
        </w:rPr>
      </w:pPr>
    </w:p>
    <w:p w14:paraId="093EEB99" w14:textId="274DA2AF" w:rsidR="00DD5E8C" w:rsidRPr="00263B4B" w:rsidRDefault="00DA4785" w:rsidP="00D24D3F">
      <w:pPr>
        <w:pStyle w:val="BodyText"/>
        <w:jc w:val="both"/>
        <w:rPr>
          <w:rFonts w:asciiTheme="minorHAnsi" w:hAnsiTheme="minorHAnsi" w:cstheme="minorHAnsi"/>
        </w:rPr>
      </w:pPr>
      <w:r w:rsidRPr="00263B4B">
        <w:rPr>
          <w:rFonts w:asciiTheme="minorHAnsi" w:hAnsiTheme="minorHAnsi" w:cstheme="minorHAnsi"/>
        </w:rPr>
        <w:t>have</w:t>
      </w:r>
      <w:r w:rsidR="00DD5E8C" w:rsidRPr="00263B4B">
        <w:rPr>
          <w:rFonts w:asciiTheme="minorHAnsi" w:hAnsiTheme="minorHAnsi" w:cstheme="minorHAnsi"/>
        </w:rPr>
        <w:t xml:space="preserve"> entered into an Enforceable Undertaking with the FWO, a copy of which will be available at </w:t>
      </w:r>
      <w:hyperlink r:id="rId17" w:history="1">
        <w:r w:rsidR="00DD5E8C" w:rsidRPr="00263B4B">
          <w:rPr>
            <w:rStyle w:val="Hyperlink"/>
            <w:rFonts w:asciiTheme="minorHAnsi" w:hAnsiTheme="minorHAnsi" w:cstheme="minorHAnsi"/>
          </w:rPr>
          <w:t>www.fairwork.gov.au</w:t>
        </w:r>
      </w:hyperlink>
      <w:r w:rsidR="00DD5E8C" w:rsidRPr="00263B4B">
        <w:rPr>
          <w:rFonts w:asciiTheme="minorHAnsi" w:hAnsiTheme="minorHAnsi" w:cstheme="minorHAnsi"/>
        </w:rPr>
        <w:t xml:space="preserve">. </w:t>
      </w:r>
    </w:p>
    <w:p w14:paraId="4DE109B9" w14:textId="77777777" w:rsidR="00720665" w:rsidRPr="00263B4B" w:rsidRDefault="00720665" w:rsidP="00D24D3F">
      <w:pPr>
        <w:pStyle w:val="BodyText"/>
        <w:jc w:val="both"/>
        <w:rPr>
          <w:rFonts w:asciiTheme="minorHAnsi" w:hAnsiTheme="minorHAnsi" w:cstheme="minorHAnsi"/>
        </w:rPr>
      </w:pPr>
    </w:p>
    <w:p w14:paraId="4D3EE070" w14:textId="77777777" w:rsidR="002E19EF" w:rsidRPr="00263B4B" w:rsidRDefault="00DD5E8C" w:rsidP="00D24D3F">
      <w:pPr>
        <w:pStyle w:val="BodyText"/>
        <w:jc w:val="both"/>
        <w:rPr>
          <w:rFonts w:asciiTheme="minorHAnsi" w:hAnsiTheme="minorHAnsi" w:cstheme="minorHAnsi"/>
        </w:rPr>
      </w:pPr>
      <w:r w:rsidRPr="00263B4B">
        <w:rPr>
          <w:rFonts w:asciiTheme="minorHAnsi" w:hAnsiTheme="minorHAnsi" w:cstheme="minorHAnsi"/>
        </w:rPr>
        <w:t xml:space="preserve">As part of the Enforceable </w:t>
      </w:r>
      <w:r w:rsidR="00183AF8" w:rsidRPr="00263B4B">
        <w:rPr>
          <w:rFonts w:asciiTheme="minorHAnsi" w:hAnsiTheme="minorHAnsi" w:cstheme="minorHAnsi"/>
        </w:rPr>
        <w:t>Undertaking,</w:t>
      </w:r>
      <w:r w:rsidRPr="00263B4B">
        <w:rPr>
          <w:rFonts w:asciiTheme="minorHAnsi" w:hAnsiTheme="minorHAnsi" w:cstheme="minorHAnsi"/>
        </w:rPr>
        <w:t xml:space="preserve"> we have committed to a number of measures to ensure future compliance with Commonwealth workplace relations laws.</w:t>
      </w:r>
    </w:p>
    <w:p w14:paraId="0477EA8D" w14:textId="77777777" w:rsidR="00720665" w:rsidRPr="00263B4B" w:rsidRDefault="00720665" w:rsidP="00D24D3F">
      <w:pPr>
        <w:pStyle w:val="BodyText"/>
        <w:jc w:val="both"/>
        <w:rPr>
          <w:rFonts w:asciiTheme="minorHAnsi" w:hAnsiTheme="minorHAnsi" w:cstheme="minorHAnsi"/>
        </w:rPr>
      </w:pPr>
    </w:p>
    <w:p w14:paraId="070DC341" w14:textId="23329BE5" w:rsidR="00720665" w:rsidRPr="00263B4B" w:rsidRDefault="003D6EEA" w:rsidP="00D24D3F">
      <w:pPr>
        <w:pStyle w:val="BodyText"/>
        <w:jc w:val="both"/>
        <w:rPr>
          <w:rFonts w:asciiTheme="minorHAnsi" w:hAnsiTheme="minorHAnsi" w:cstheme="minorHAnsi"/>
        </w:rPr>
      </w:pPr>
      <w:r w:rsidRPr="00263B4B">
        <w:rPr>
          <w:rFonts w:asciiTheme="minorHAnsi" w:hAnsiTheme="minorHAnsi" w:cstheme="minorHAnsi"/>
        </w:rPr>
        <w:t>We understand that</w:t>
      </w:r>
      <w:r w:rsidR="002E19EF" w:rsidRPr="00263B4B">
        <w:rPr>
          <w:rFonts w:asciiTheme="minorHAnsi" w:hAnsiTheme="minorHAnsi" w:cstheme="minorHAnsi"/>
        </w:rPr>
        <w:t xml:space="preserve"> you </w:t>
      </w:r>
      <w:r w:rsidRPr="00263B4B">
        <w:rPr>
          <w:rFonts w:asciiTheme="minorHAnsi" w:hAnsiTheme="minorHAnsi" w:cstheme="minorHAnsi"/>
        </w:rPr>
        <w:t xml:space="preserve">may </w:t>
      </w:r>
      <w:r w:rsidR="002E19EF" w:rsidRPr="00263B4B">
        <w:rPr>
          <w:rFonts w:asciiTheme="minorHAnsi" w:hAnsiTheme="minorHAnsi" w:cstheme="minorHAnsi"/>
        </w:rPr>
        <w:t>have questions about this or any other employment matter</w:t>
      </w:r>
      <w:r w:rsidRPr="00263B4B">
        <w:rPr>
          <w:rFonts w:asciiTheme="minorHAnsi" w:hAnsiTheme="minorHAnsi" w:cstheme="minorHAnsi"/>
        </w:rPr>
        <w:t>. To address these concerns</w:t>
      </w:r>
      <w:r w:rsidR="002E19EF" w:rsidRPr="00263B4B">
        <w:rPr>
          <w:rFonts w:asciiTheme="minorHAnsi" w:hAnsiTheme="minorHAnsi" w:cstheme="minorHAnsi"/>
        </w:rPr>
        <w:t xml:space="preserve"> </w:t>
      </w:r>
      <w:r w:rsidR="00720665" w:rsidRPr="00263B4B">
        <w:rPr>
          <w:rFonts w:asciiTheme="minorHAnsi" w:hAnsiTheme="minorHAnsi" w:cstheme="minorHAnsi"/>
        </w:rPr>
        <w:t>a</w:t>
      </w:r>
      <w:r w:rsidR="00E12B60" w:rsidRPr="00263B4B">
        <w:rPr>
          <w:rFonts w:asciiTheme="minorHAnsi" w:hAnsiTheme="minorHAnsi" w:cstheme="minorHAnsi"/>
        </w:rPr>
        <w:t xml:space="preserve"> </w:t>
      </w:r>
      <w:r w:rsidR="00DD5E8C" w:rsidRPr="00263B4B">
        <w:rPr>
          <w:rFonts w:asciiTheme="minorHAnsi" w:hAnsiTheme="minorHAnsi" w:cstheme="minorHAnsi"/>
        </w:rPr>
        <w:t xml:space="preserve">hotline has been established and is being operated by </w:t>
      </w:r>
      <w:r w:rsidR="00304F95" w:rsidRPr="00263B4B">
        <w:rPr>
          <w:rFonts w:asciiTheme="minorHAnsi" w:hAnsiTheme="minorHAnsi" w:cstheme="minorHAnsi"/>
        </w:rPr>
        <w:t>Linchpin Legal</w:t>
      </w:r>
      <w:r w:rsidR="00DD5E8C" w:rsidRPr="00263B4B">
        <w:rPr>
          <w:rFonts w:asciiTheme="minorHAnsi" w:hAnsiTheme="minorHAnsi" w:cstheme="minorHAnsi"/>
        </w:rPr>
        <w:t>, an independen</w:t>
      </w:r>
      <w:r w:rsidR="00E12B60" w:rsidRPr="00263B4B">
        <w:rPr>
          <w:rFonts w:asciiTheme="minorHAnsi" w:hAnsiTheme="minorHAnsi" w:cstheme="minorHAnsi"/>
        </w:rPr>
        <w:t>t party that can assist you with your enquiries, on a confidential basis if required</w:t>
      </w:r>
      <w:r w:rsidR="00DD5E8C" w:rsidRPr="00263B4B">
        <w:rPr>
          <w:rFonts w:asciiTheme="minorHAnsi" w:hAnsiTheme="minorHAnsi" w:cstheme="minorHAnsi"/>
        </w:rPr>
        <w:t xml:space="preserve">. </w:t>
      </w:r>
      <w:r w:rsidR="00304F95" w:rsidRPr="00263B4B">
        <w:rPr>
          <w:rFonts w:asciiTheme="minorHAnsi" w:hAnsiTheme="minorHAnsi" w:cstheme="minorHAnsi"/>
        </w:rPr>
        <w:t>Linchpin Legal</w:t>
      </w:r>
      <w:r w:rsidR="00DD5E8C" w:rsidRPr="00263B4B">
        <w:rPr>
          <w:rFonts w:asciiTheme="minorHAnsi" w:hAnsiTheme="minorHAnsi" w:cstheme="minorHAnsi"/>
        </w:rPr>
        <w:t xml:space="preserve"> can be contacted on </w:t>
      </w:r>
      <w:r w:rsidR="008732DB" w:rsidRPr="008732DB">
        <w:rPr>
          <w:rFonts w:asciiTheme="minorHAnsi" w:hAnsiTheme="minorHAnsi" w:cstheme="minorHAnsi"/>
          <w:highlight w:val="black"/>
        </w:rPr>
        <w:t>XXXXXXXXXX</w:t>
      </w:r>
      <w:r w:rsidR="008732DB" w:rsidRPr="00263B4B">
        <w:rPr>
          <w:rFonts w:asciiTheme="minorHAnsi" w:hAnsiTheme="minorHAnsi" w:cstheme="minorHAnsi"/>
        </w:rPr>
        <w:t xml:space="preserve"> </w:t>
      </w:r>
      <w:r w:rsidR="004963AD" w:rsidRPr="00263B4B">
        <w:rPr>
          <w:rFonts w:asciiTheme="minorHAnsi" w:hAnsiTheme="minorHAnsi" w:cstheme="minorHAnsi"/>
        </w:rPr>
        <w:t xml:space="preserve">or at </w:t>
      </w:r>
      <w:r w:rsidR="008732DB" w:rsidRPr="008732DB">
        <w:rPr>
          <w:rFonts w:asciiTheme="minorHAnsi" w:hAnsiTheme="minorHAnsi" w:cstheme="minorHAnsi"/>
          <w:highlight w:val="black"/>
        </w:rPr>
        <w:t>XXXXXXXXXXXXXXXXXXXXXXXX</w:t>
      </w:r>
      <w:r w:rsidRPr="00263B4B">
        <w:rPr>
          <w:rFonts w:asciiTheme="minorHAnsi" w:hAnsiTheme="minorHAnsi" w:cstheme="minorHAnsi"/>
        </w:rPr>
        <w:t>.</w:t>
      </w:r>
      <w:r w:rsidR="00720665" w:rsidRPr="00263B4B">
        <w:rPr>
          <w:rFonts w:asciiTheme="minorHAnsi" w:hAnsiTheme="minorHAnsi" w:cstheme="minorHAnsi"/>
        </w:rPr>
        <w:t xml:space="preserve"> </w:t>
      </w:r>
    </w:p>
    <w:p w14:paraId="03093108" w14:textId="77777777" w:rsidR="003D6EEA" w:rsidRPr="00263B4B" w:rsidRDefault="003D6EEA" w:rsidP="00D24D3F">
      <w:pPr>
        <w:pStyle w:val="BodyText"/>
        <w:ind w:left="567"/>
        <w:jc w:val="both"/>
        <w:rPr>
          <w:rFonts w:asciiTheme="minorHAnsi" w:hAnsiTheme="minorHAnsi" w:cstheme="minorHAnsi"/>
        </w:rPr>
      </w:pPr>
    </w:p>
    <w:p w14:paraId="360854A9" w14:textId="6EA69CA6" w:rsidR="00DD5E8C" w:rsidRPr="00263B4B" w:rsidRDefault="003D6EEA" w:rsidP="00D24D3F">
      <w:pPr>
        <w:pStyle w:val="BodyText"/>
        <w:jc w:val="both"/>
        <w:rPr>
          <w:rFonts w:asciiTheme="minorHAnsi" w:hAnsiTheme="minorHAnsi" w:cstheme="minorHAnsi"/>
        </w:rPr>
      </w:pPr>
      <w:r w:rsidRPr="00263B4B">
        <w:rPr>
          <w:rFonts w:asciiTheme="minorHAnsi" w:hAnsiTheme="minorHAnsi" w:cstheme="minorHAnsi"/>
        </w:rPr>
        <w:t xml:space="preserve">Alternatively you can contact our Employee Central team on 1300 448 490 (option 3) or email </w:t>
      </w:r>
      <w:hyperlink r:id="rId18" w:history="1">
        <w:r w:rsidRPr="00263B4B">
          <w:rPr>
            <w:rStyle w:val="Hyperlink"/>
            <w:rFonts w:asciiTheme="minorHAnsi" w:hAnsiTheme="minorHAnsi" w:cstheme="minorHAnsi"/>
          </w:rPr>
          <w:t>payreview@australianunity.com.au</w:t>
        </w:r>
      </w:hyperlink>
      <w:r w:rsidRPr="00263B4B">
        <w:rPr>
          <w:rFonts w:asciiTheme="minorHAnsi" w:hAnsiTheme="minorHAnsi" w:cstheme="minorHAnsi"/>
        </w:rPr>
        <w:t xml:space="preserve">. </w:t>
      </w:r>
      <w:r w:rsidR="00DD5E8C" w:rsidRPr="00263B4B">
        <w:rPr>
          <w:rFonts w:asciiTheme="minorHAnsi" w:hAnsiTheme="minorHAnsi" w:cstheme="minorHAnsi"/>
        </w:rPr>
        <w:t>We</w:t>
      </w:r>
      <w:r w:rsidRPr="00263B4B">
        <w:rPr>
          <w:rFonts w:asciiTheme="minorHAnsi" w:hAnsiTheme="minorHAnsi" w:cstheme="minorHAnsi"/>
        </w:rPr>
        <w:t>'</w:t>
      </w:r>
      <w:r w:rsidR="00DD5E8C" w:rsidRPr="00263B4B">
        <w:rPr>
          <w:rFonts w:asciiTheme="minorHAnsi" w:hAnsiTheme="minorHAnsi" w:cstheme="minorHAnsi"/>
        </w:rPr>
        <w:t>ll make every attempt to resolve your enquiry within 30 days of receiving it and commit to maintaining open communication with you about the progress of yo</w:t>
      </w:r>
      <w:r w:rsidR="00E12B60" w:rsidRPr="00263B4B">
        <w:rPr>
          <w:rFonts w:asciiTheme="minorHAnsi" w:hAnsiTheme="minorHAnsi" w:cstheme="minorHAnsi"/>
        </w:rPr>
        <w:t xml:space="preserve">ur enquiry. </w:t>
      </w:r>
    </w:p>
    <w:p w14:paraId="78A49E54" w14:textId="77777777" w:rsidR="00720665" w:rsidRPr="00263B4B" w:rsidRDefault="00720665" w:rsidP="00D24D3F">
      <w:pPr>
        <w:pStyle w:val="BodyText"/>
        <w:jc w:val="both"/>
        <w:rPr>
          <w:rFonts w:asciiTheme="minorHAnsi" w:hAnsiTheme="minorHAnsi" w:cstheme="minorHAnsi"/>
        </w:rPr>
      </w:pPr>
    </w:p>
    <w:p w14:paraId="5E5B051C" w14:textId="6AA405AA" w:rsidR="002E19EF" w:rsidRPr="00263B4B" w:rsidRDefault="002E19EF" w:rsidP="00D24D3F">
      <w:pPr>
        <w:pStyle w:val="BodyText"/>
        <w:jc w:val="both"/>
        <w:rPr>
          <w:rFonts w:asciiTheme="minorHAnsi" w:hAnsiTheme="minorHAnsi" w:cstheme="minorHAnsi"/>
        </w:rPr>
      </w:pPr>
      <w:r w:rsidRPr="00263B4B">
        <w:rPr>
          <w:rFonts w:asciiTheme="minorHAnsi" w:hAnsiTheme="minorHAnsi" w:cstheme="minorHAnsi"/>
        </w:rPr>
        <w:t>Alternatively, anyone can contact the FWO via www.fairwork.gov.au or on 13 13 94.</w:t>
      </w:r>
    </w:p>
    <w:p w14:paraId="317A383B" w14:textId="38CBF15F" w:rsidR="003D6EEA" w:rsidRPr="00263B4B" w:rsidRDefault="003D6EEA" w:rsidP="00D24D3F">
      <w:pPr>
        <w:pStyle w:val="BodyText"/>
        <w:jc w:val="both"/>
        <w:rPr>
          <w:rFonts w:asciiTheme="minorHAnsi" w:hAnsiTheme="minorHAnsi" w:cstheme="minorHAnsi"/>
        </w:rPr>
      </w:pPr>
    </w:p>
    <w:p w14:paraId="4676133D" w14:textId="77777777" w:rsidR="003D6EEA" w:rsidRPr="00263B4B" w:rsidRDefault="003D6EEA" w:rsidP="00D24D3F">
      <w:pPr>
        <w:pStyle w:val="BodyText"/>
        <w:jc w:val="both"/>
        <w:rPr>
          <w:rFonts w:asciiTheme="minorHAnsi" w:hAnsiTheme="minorHAnsi" w:cstheme="minorHAnsi"/>
        </w:rPr>
      </w:pPr>
      <w:bookmarkStart w:id="95" w:name="_Hlk58960379"/>
      <w:r w:rsidRPr="00263B4B">
        <w:rPr>
          <w:rFonts w:asciiTheme="minorHAnsi" w:hAnsiTheme="minorHAnsi" w:cstheme="minorHAnsi"/>
        </w:rPr>
        <w:t>We again apologise for these errors. We appreciate and value your work in supporting our customers and the significant impact that has on the broader community.</w:t>
      </w:r>
    </w:p>
    <w:bookmarkEnd w:id="95"/>
    <w:p w14:paraId="02F79D5C" w14:textId="36E3064C" w:rsidR="003D6EEA" w:rsidRPr="00263B4B" w:rsidRDefault="003D6EEA" w:rsidP="00D24D3F">
      <w:pPr>
        <w:pStyle w:val="BodyText"/>
        <w:jc w:val="both"/>
        <w:rPr>
          <w:rFonts w:asciiTheme="minorHAnsi" w:hAnsiTheme="minorHAnsi" w:cstheme="minorHAnsi"/>
        </w:rPr>
      </w:pPr>
    </w:p>
    <w:p w14:paraId="3E755C8A" w14:textId="77777777" w:rsidR="003D6EEA" w:rsidRPr="00263B4B" w:rsidRDefault="003D6EEA" w:rsidP="00D24D3F">
      <w:pPr>
        <w:pStyle w:val="BodyText"/>
        <w:jc w:val="both"/>
        <w:rPr>
          <w:rFonts w:asciiTheme="minorHAnsi" w:hAnsiTheme="minorHAnsi" w:cstheme="minorHAnsi"/>
        </w:rPr>
      </w:pPr>
    </w:p>
    <w:p w14:paraId="64DFE21B" w14:textId="77777777" w:rsidR="002E19EF" w:rsidRPr="00263B4B" w:rsidRDefault="002E19EF" w:rsidP="00D24D3F">
      <w:pPr>
        <w:pStyle w:val="BodyText"/>
        <w:jc w:val="both"/>
        <w:rPr>
          <w:rFonts w:asciiTheme="minorHAnsi" w:hAnsiTheme="minorHAnsi" w:cstheme="minorHAnsi"/>
        </w:rPr>
      </w:pPr>
    </w:p>
    <w:p w14:paraId="7BF204F7" w14:textId="77777777" w:rsidR="002E19EF" w:rsidRPr="00263B4B" w:rsidRDefault="002E19EF" w:rsidP="00D24D3F">
      <w:pPr>
        <w:pStyle w:val="BodyText"/>
        <w:jc w:val="both"/>
        <w:rPr>
          <w:rFonts w:asciiTheme="minorHAnsi" w:hAnsiTheme="minorHAnsi" w:cstheme="minorHAnsi"/>
        </w:rPr>
      </w:pPr>
      <w:r w:rsidRPr="00263B4B">
        <w:rPr>
          <w:rFonts w:asciiTheme="minorHAnsi" w:hAnsiTheme="minorHAnsi" w:cstheme="minorHAnsi"/>
        </w:rPr>
        <w:t>Yours sincerely</w:t>
      </w:r>
    </w:p>
    <w:p w14:paraId="0EB56BCC" w14:textId="77777777" w:rsidR="002E19EF" w:rsidRPr="00263B4B" w:rsidRDefault="002E19EF" w:rsidP="00D24D3F">
      <w:pPr>
        <w:pStyle w:val="BodyText"/>
        <w:spacing w:before="9"/>
        <w:jc w:val="both"/>
        <w:rPr>
          <w:rFonts w:asciiTheme="minorHAnsi" w:hAnsiTheme="minorHAnsi" w:cstheme="minorHAnsi"/>
        </w:rPr>
      </w:pPr>
    </w:p>
    <w:p w14:paraId="60F53285" w14:textId="77777777" w:rsidR="002E19EF" w:rsidRPr="00263B4B" w:rsidRDefault="002E19EF" w:rsidP="00D24D3F">
      <w:pPr>
        <w:pStyle w:val="BodyText"/>
        <w:spacing w:before="9"/>
        <w:jc w:val="both"/>
        <w:rPr>
          <w:rFonts w:asciiTheme="minorHAnsi" w:hAnsiTheme="minorHAnsi" w:cstheme="minorHAnsi"/>
        </w:rPr>
      </w:pPr>
    </w:p>
    <w:p w14:paraId="39A0081C" w14:textId="77777777" w:rsidR="002E19EF" w:rsidRPr="00263B4B" w:rsidRDefault="002E19EF" w:rsidP="00D24D3F">
      <w:pPr>
        <w:pStyle w:val="BodyText"/>
        <w:spacing w:before="9"/>
        <w:jc w:val="both"/>
        <w:rPr>
          <w:rFonts w:asciiTheme="minorHAnsi" w:hAnsiTheme="minorHAnsi" w:cstheme="minorHAnsi"/>
        </w:rPr>
      </w:pPr>
    </w:p>
    <w:p w14:paraId="4B63F44F" w14:textId="77777777" w:rsidR="002E19EF" w:rsidRPr="00263B4B" w:rsidRDefault="002E19EF" w:rsidP="00D24D3F">
      <w:pPr>
        <w:pStyle w:val="Heading3"/>
        <w:numPr>
          <w:ilvl w:val="0"/>
          <w:numId w:val="0"/>
        </w:numPr>
        <w:spacing w:before="1"/>
        <w:ind w:left="720" w:hanging="720"/>
        <w:jc w:val="both"/>
        <w:rPr>
          <w:rFonts w:asciiTheme="minorHAnsi" w:eastAsia="Arial" w:hAnsiTheme="minorHAnsi" w:cstheme="minorHAnsi"/>
          <w:b w:val="0"/>
          <w:color w:val="auto"/>
          <w:szCs w:val="22"/>
          <w:lang w:eastAsia="en-AU" w:bidi="en-AU"/>
        </w:rPr>
      </w:pPr>
      <w:r w:rsidRPr="00263B4B">
        <w:rPr>
          <w:rFonts w:asciiTheme="minorHAnsi" w:eastAsia="Arial" w:hAnsiTheme="minorHAnsi" w:cstheme="minorHAnsi"/>
          <w:b w:val="0"/>
          <w:color w:val="auto"/>
          <w:szCs w:val="22"/>
          <w:lang w:eastAsia="en-AU" w:bidi="en-AU"/>
        </w:rPr>
        <w:t>&lt;Employer name&gt;</w:t>
      </w:r>
    </w:p>
    <w:p w14:paraId="54A0683E" w14:textId="77777777" w:rsidR="002E19EF" w:rsidRPr="00263B4B" w:rsidRDefault="002E19EF" w:rsidP="00D24D3F">
      <w:pPr>
        <w:widowControl w:val="0"/>
        <w:spacing w:before="120" w:after="120" w:line="360" w:lineRule="auto"/>
        <w:jc w:val="both"/>
        <w:rPr>
          <w:rFonts w:asciiTheme="minorHAnsi" w:eastAsia="Arial" w:hAnsiTheme="minorHAnsi" w:cstheme="minorHAnsi"/>
          <w:sz w:val="24"/>
          <w:szCs w:val="24"/>
          <w:lang w:eastAsia="en-AU" w:bidi="en-AU"/>
        </w:rPr>
      </w:pPr>
    </w:p>
    <w:p w14:paraId="28CC01CB" w14:textId="77777777" w:rsidR="002E19EF" w:rsidRPr="00263B4B" w:rsidRDefault="002E19EF" w:rsidP="00D24D3F">
      <w:pPr>
        <w:widowControl w:val="0"/>
        <w:spacing w:before="120" w:after="120" w:line="360" w:lineRule="auto"/>
        <w:jc w:val="both"/>
        <w:rPr>
          <w:rFonts w:asciiTheme="minorHAnsi" w:eastAsia="Arial" w:hAnsiTheme="minorHAnsi" w:cstheme="minorHAnsi"/>
          <w:sz w:val="24"/>
          <w:szCs w:val="24"/>
          <w:lang w:eastAsia="en-AU" w:bidi="en-AU"/>
        </w:rPr>
      </w:pPr>
    </w:p>
    <w:p w14:paraId="71EEBCEA" w14:textId="77777777" w:rsidR="00690ABA" w:rsidRDefault="00690ABA" w:rsidP="00D24D3F">
      <w:pPr>
        <w:spacing w:after="160" w:line="259" w:lineRule="auto"/>
        <w:jc w:val="both"/>
        <w:rPr>
          <w:rFonts w:asciiTheme="minorHAnsi" w:hAnsiTheme="minorHAnsi" w:cstheme="minorHAnsi"/>
          <w:b/>
          <w:spacing w:val="10"/>
          <w:szCs w:val="22"/>
        </w:rPr>
      </w:pPr>
    </w:p>
    <w:p w14:paraId="146913BC" w14:textId="77777777" w:rsidR="00690ABA" w:rsidRDefault="00690ABA" w:rsidP="00D24D3F">
      <w:pPr>
        <w:spacing w:after="160" w:line="259" w:lineRule="auto"/>
        <w:jc w:val="both"/>
        <w:rPr>
          <w:rFonts w:asciiTheme="minorHAnsi" w:hAnsiTheme="minorHAnsi" w:cstheme="minorHAnsi"/>
          <w:b/>
          <w:spacing w:val="10"/>
          <w:szCs w:val="22"/>
        </w:rPr>
      </w:pPr>
    </w:p>
    <w:p w14:paraId="4FFDB31A" w14:textId="77777777" w:rsidR="00690ABA" w:rsidRDefault="00690ABA" w:rsidP="00D24D3F">
      <w:pPr>
        <w:spacing w:after="160" w:line="259" w:lineRule="auto"/>
        <w:jc w:val="both"/>
        <w:rPr>
          <w:rFonts w:asciiTheme="minorHAnsi" w:hAnsiTheme="minorHAnsi" w:cstheme="minorHAnsi"/>
          <w:b/>
          <w:spacing w:val="10"/>
          <w:szCs w:val="22"/>
        </w:rPr>
      </w:pPr>
    </w:p>
    <w:p w14:paraId="1621A1B6" w14:textId="77777777" w:rsidR="00690ABA" w:rsidRDefault="00690ABA" w:rsidP="00D24D3F">
      <w:pPr>
        <w:spacing w:after="160" w:line="259" w:lineRule="auto"/>
        <w:jc w:val="both"/>
        <w:rPr>
          <w:rFonts w:asciiTheme="minorHAnsi" w:hAnsiTheme="minorHAnsi" w:cstheme="minorHAnsi"/>
          <w:b/>
          <w:spacing w:val="10"/>
          <w:szCs w:val="22"/>
        </w:rPr>
      </w:pPr>
    </w:p>
    <w:p w14:paraId="5FA77FCF" w14:textId="52CCCEAD" w:rsidR="00643F7B" w:rsidRPr="00263B4B" w:rsidRDefault="00643F7B" w:rsidP="00D24D3F">
      <w:pPr>
        <w:spacing w:after="160" w:line="259" w:lineRule="auto"/>
        <w:jc w:val="both"/>
        <w:rPr>
          <w:rFonts w:asciiTheme="minorHAnsi" w:hAnsiTheme="minorHAnsi" w:cstheme="minorHAnsi"/>
          <w:b/>
          <w:spacing w:val="10"/>
          <w:szCs w:val="22"/>
        </w:rPr>
      </w:pPr>
      <w:r w:rsidRPr="00263B4B">
        <w:rPr>
          <w:rFonts w:asciiTheme="minorHAnsi" w:hAnsiTheme="minorHAnsi" w:cstheme="minorHAnsi"/>
          <w:b/>
          <w:spacing w:val="10"/>
          <w:szCs w:val="22"/>
        </w:rPr>
        <w:lastRenderedPageBreak/>
        <w:t xml:space="preserve">Attachment C1 – Letter of Apology </w:t>
      </w:r>
    </w:p>
    <w:p w14:paraId="37DF131F" w14:textId="77777777" w:rsidR="00643F7B" w:rsidRPr="00263B4B" w:rsidRDefault="00643F7B" w:rsidP="00D24D3F">
      <w:pPr>
        <w:ind w:left="560"/>
        <w:jc w:val="both"/>
        <w:rPr>
          <w:rFonts w:asciiTheme="minorHAnsi" w:hAnsiTheme="minorHAnsi" w:cstheme="minorHAnsi"/>
          <w:b/>
          <w:szCs w:val="22"/>
        </w:rPr>
      </w:pPr>
    </w:p>
    <w:p w14:paraId="03ED6DD3" w14:textId="3774065D" w:rsidR="00643F7B" w:rsidRPr="00263B4B" w:rsidRDefault="00643F7B" w:rsidP="00D24D3F">
      <w:pPr>
        <w:ind w:left="560"/>
        <w:jc w:val="both"/>
        <w:rPr>
          <w:rFonts w:asciiTheme="minorHAnsi" w:hAnsiTheme="minorHAnsi" w:cstheme="minorHAnsi"/>
          <w:b/>
          <w:szCs w:val="22"/>
        </w:rPr>
      </w:pPr>
      <w:r w:rsidRPr="00263B4B">
        <w:rPr>
          <w:rFonts w:asciiTheme="minorHAnsi" w:hAnsiTheme="minorHAnsi" w:cstheme="minorHAnsi"/>
          <w:b/>
          <w:szCs w:val="22"/>
        </w:rPr>
        <w:t>FORM OF APOLOGY LETTER TO AFFECTED EMPLOYEES</w:t>
      </w:r>
      <w:r w:rsidR="008873A3" w:rsidRPr="00263B4B">
        <w:rPr>
          <w:rFonts w:asciiTheme="minorHAnsi" w:hAnsiTheme="minorHAnsi" w:cstheme="minorHAnsi"/>
          <w:b/>
          <w:szCs w:val="22"/>
        </w:rPr>
        <w:t xml:space="preserve"> (</w:t>
      </w:r>
      <w:r w:rsidR="008873A3" w:rsidRPr="00263B4B">
        <w:rPr>
          <w:rFonts w:asciiTheme="minorHAnsi" w:eastAsia="Calibri" w:hAnsiTheme="minorHAnsi" w:cstheme="minorHAnsi"/>
          <w:b/>
          <w:bCs/>
          <w:szCs w:val="22"/>
        </w:rPr>
        <w:t>FORMER EMPLOYEES WHO HAVE NOT YET RECEIVED A REMEDIATION PAYMENT)</w:t>
      </w:r>
    </w:p>
    <w:p w14:paraId="469AD7CC" w14:textId="77777777" w:rsidR="00643F7B" w:rsidRPr="00263B4B" w:rsidRDefault="00643F7B" w:rsidP="00D24D3F">
      <w:pPr>
        <w:ind w:left="560"/>
        <w:jc w:val="both"/>
        <w:rPr>
          <w:rFonts w:asciiTheme="minorHAnsi" w:hAnsiTheme="minorHAnsi" w:cstheme="minorHAnsi"/>
          <w:b/>
          <w:szCs w:val="22"/>
        </w:rPr>
      </w:pPr>
    </w:p>
    <w:p w14:paraId="3D558407" w14:textId="77777777" w:rsidR="00643F7B" w:rsidRPr="00263B4B" w:rsidRDefault="00643F7B" w:rsidP="00D24D3F">
      <w:pPr>
        <w:jc w:val="both"/>
        <w:rPr>
          <w:rFonts w:asciiTheme="minorHAnsi" w:hAnsiTheme="minorHAnsi" w:cstheme="minorHAnsi"/>
          <w:b/>
          <w:szCs w:val="22"/>
        </w:rPr>
      </w:pPr>
      <w:r w:rsidRPr="00263B4B">
        <w:rPr>
          <w:rFonts w:asciiTheme="minorHAnsi" w:hAnsiTheme="minorHAnsi" w:cstheme="minorHAnsi"/>
          <w:b/>
          <w:szCs w:val="22"/>
        </w:rPr>
        <w:t>&lt;Date&gt;</w:t>
      </w:r>
    </w:p>
    <w:p w14:paraId="14B6CEFF" w14:textId="77777777" w:rsidR="00643F7B" w:rsidRPr="00263B4B" w:rsidRDefault="00643F7B" w:rsidP="00D24D3F">
      <w:pPr>
        <w:pStyle w:val="BodyText"/>
        <w:jc w:val="both"/>
        <w:rPr>
          <w:rFonts w:asciiTheme="minorHAnsi" w:hAnsiTheme="minorHAnsi" w:cstheme="minorHAnsi"/>
          <w:b/>
        </w:rPr>
      </w:pPr>
    </w:p>
    <w:p w14:paraId="442FC6EE" w14:textId="77777777" w:rsidR="00643F7B" w:rsidRPr="00263B4B" w:rsidRDefault="00643F7B" w:rsidP="00D24D3F">
      <w:pPr>
        <w:jc w:val="both"/>
        <w:rPr>
          <w:rFonts w:asciiTheme="minorHAnsi" w:hAnsiTheme="minorHAnsi" w:cstheme="minorHAnsi"/>
          <w:b/>
          <w:szCs w:val="22"/>
        </w:rPr>
      </w:pPr>
      <w:r w:rsidRPr="00263B4B">
        <w:rPr>
          <w:rFonts w:asciiTheme="minorHAnsi" w:hAnsiTheme="minorHAnsi" w:cstheme="minorHAnsi"/>
          <w:b/>
          <w:szCs w:val="22"/>
        </w:rPr>
        <w:t>&lt;Employee Name&gt;</w:t>
      </w:r>
    </w:p>
    <w:p w14:paraId="77EF7E6F" w14:textId="77777777" w:rsidR="00643F7B" w:rsidRPr="00263B4B" w:rsidRDefault="00643F7B" w:rsidP="00D24D3F">
      <w:pPr>
        <w:jc w:val="both"/>
        <w:rPr>
          <w:rFonts w:asciiTheme="minorHAnsi" w:hAnsiTheme="minorHAnsi" w:cstheme="minorHAnsi"/>
          <w:b/>
          <w:szCs w:val="22"/>
        </w:rPr>
      </w:pPr>
      <w:r w:rsidRPr="00263B4B">
        <w:rPr>
          <w:rFonts w:asciiTheme="minorHAnsi" w:hAnsiTheme="minorHAnsi" w:cstheme="minorHAnsi"/>
          <w:b/>
          <w:szCs w:val="22"/>
        </w:rPr>
        <w:t>&lt;Employee Address&gt;</w:t>
      </w:r>
    </w:p>
    <w:p w14:paraId="39D270B2" w14:textId="77777777" w:rsidR="00643F7B" w:rsidRPr="00263B4B" w:rsidRDefault="00643F7B" w:rsidP="00D24D3F">
      <w:pPr>
        <w:pStyle w:val="BodyText"/>
        <w:jc w:val="both"/>
        <w:rPr>
          <w:rFonts w:asciiTheme="minorHAnsi" w:hAnsiTheme="minorHAnsi" w:cstheme="minorHAnsi"/>
          <w:b/>
        </w:rPr>
      </w:pPr>
    </w:p>
    <w:p w14:paraId="593A269E" w14:textId="77777777" w:rsidR="00643F7B" w:rsidRPr="00263B4B" w:rsidRDefault="00643F7B" w:rsidP="00D24D3F">
      <w:pPr>
        <w:jc w:val="both"/>
        <w:rPr>
          <w:rFonts w:asciiTheme="minorHAnsi" w:hAnsiTheme="minorHAnsi" w:cstheme="minorHAnsi"/>
          <w:b/>
          <w:szCs w:val="22"/>
        </w:rPr>
      </w:pPr>
      <w:r w:rsidRPr="00263B4B">
        <w:rPr>
          <w:rFonts w:asciiTheme="minorHAnsi" w:hAnsiTheme="minorHAnsi" w:cstheme="minorHAnsi"/>
          <w:szCs w:val="22"/>
        </w:rPr>
        <w:t xml:space="preserve">Dear </w:t>
      </w:r>
      <w:r w:rsidRPr="00263B4B">
        <w:rPr>
          <w:rFonts w:asciiTheme="minorHAnsi" w:hAnsiTheme="minorHAnsi" w:cstheme="minorHAnsi"/>
          <w:b/>
          <w:szCs w:val="22"/>
        </w:rPr>
        <w:t>&lt;Employee Name&gt;</w:t>
      </w:r>
    </w:p>
    <w:p w14:paraId="26E85FF4" w14:textId="0A9B72CB" w:rsidR="00643F7B" w:rsidRPr="00263B4B" w:rsidRDefault="00643F7B" w:rsidP="00D24D3F">
      <w:pPr>
        <w:pStyle w:val="BodyText"/>
        <w:jc w:val="both"/>
        <w:rPr>
          <w:rFonts w:asciiTheme="minorHAnsi" w:hAnsiTheme="minorHAnsi" w:cstheme="minorHAnsi"/>
        </w:rPr>
      </w:pPr>
    </w:p>
    <w:p w14:paraId="088F9524" w14:textId="3E372281" w:rsidR="00FC5378" w:rsidRPr="00263B4B" w:rsidRDefault="00FC5378" w:rsidP="00D24D3F">
      <w:pPr>
        <w:pStyle w:val="BodyText"/>
        <w:jc w:val="both"/>
        <w:rPr>
          <w:rFonts w:asciiTheme="minorHAnsi" w:hAnsiTheme="minorHAnsi" w:cstheme="minorHAnsi"/>
        </w:rPr>
      </w:pPr>
      <w:r w:rsidRPr="00263B4B">
        <w:rPr>
          <w:rFonts w:asciiTheme="minorHAnsi" w:hAnsiTheme="minorHAnsi" w:cstheme="minorHAnsi"/>
          <w:b/>
          <w:bCs/>
        </w:rPr>
        <w:t>Re: Your summary following our wages and entitlements review</w:t>
      </w:r>
    </w:p>
    <w:p w14:paraId="54A7E099" w14:textId="77777777" w:rsidR="00FC5378" w:rsidRPr="00263B4B" w:rsidRDefault="00FC5378" w:rsidP="00D24D3F">
      <w:pPr>
        <w:pStyle w:val="BodyText"/>
        <w:jc w:val="both"/>
        <w:rPr>
          <w:rFonts w:asciiTheme="minorHAnsi" w:hAnsiTheme="minorHAnsi" w:cstheme="minorHAnsi"/>
        </w:rPr>
      </w:pPr>
    </w:p>
    <w:p w14:paraId="3BB5E457"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Australian Unity has been undertaking a self-initiated review of the wages and other entitlements relating to some current and former employees in Home Care Services, Indigenous Services, Residential Communities and Disability Services. Regrettably, this review found instances of underpayment and overpayment of entitlements (including wages, shift loading and allowances) and superannuation errors relating to some of our employees.</w:t>
      </w:r>
    </w:p>
    <w:p w14:paraId="4C05A922" w14:textId="77777777" w:rsidR="00643F7B" w:rsidRPr="00263B4B" w:rsidRDefault="00643F7B" w:rsidP="00D24D3F">
      <w:pPr>
        <w:pStyle w:val="BodyText"/>
        <w:jc w:val="both"/>
        <w:rPr>
          <w:rFonts w:asciiTheme="minorHAnsi" w:hAnsiTheme="minorHAnsi" w:cstheme="minorHAnsi"/>
        </w:rPr>
      </w:pPr>
    </w:p>
    <w:p w14:paraId="10365ACA" w14:textId="71DA31E2"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We have ended our review and </w:t>
      </w:r>
      <w:r w:rsidR="00FC5378" w:rsidRPr="00263B4B">
        <w:rPr>
          <w:rFonts w:asciiTheme="minorHAnsi" w:hAnsiTheme="minorHAnsi" w:cstheme="minorHAnsi"/>
        </w:rPr>
        <w:t>are</w:t>
      </w:r>
      <w:r w:rsidRPr="00263B4B">
        <w:rPr>
          <w:rFonts w:asciiTheme="minorHAnsi" w:hAnsiTheme="minorHAnsi" w:cstheme="minorHAnsi"/>
        </w:rPr>
        <w:t xml:space="preserve"> working through the final stages with the Fair Work Ombudsman (</w:t>
      </w:r>
      <w:r w:rsidRPr="00263B4B">
        <w:rPr>
          <w:rFonts w:asciiTheme="minorHAnsi" w:hAnsiTheme="minorHAnsi" w:cstheme="minorHAnsi"/>
          <w:b/>
          <w:bCs/>
        </w:rPr>
        <w:t>FWO</w:t>
      </w:r>
      <w:r w:rsidRPr="00263B4B">
        <w:rPr>
          <w:rFonts w:asciiTheme="minorHAnsi" w:hAnsiTheme="minorHAnsi" w:cstheme="minorHAnsi"/>
        </w:rPr>
        <w:t>).</w:t>
      </w:r>
    </w:p>
    <w:p w14:paraId="1045BE45" w14:textId="77777777" w:rsidR="00643F7B" w:rsidRPr="00263B4B" w:rsidRDefault="00643F7B" w:rsidP="00D24D3F">
      <w:pPr>
        <w:pStyle w:val="BodyText"/>
        <w:jc w:val="both"/>
        <w:rPr>
          <w:rFonts w:asciiTheme="minorHAnsi" w:hAnsiTheme="minorHAnsi" w:cstheme="minorHAnsi"/>
        </w:rPr>
      </w:pPr>
    </w:p>
    <w:p w14:paraId="5EA10A19" w14:textId="77777777" w:rsidR="00643F7B" w:rsidRPr="00263B4B" w:rsidRDefault="00643F7B" w:rsidP="00D24D3F">
      <w:pPr>
        <w:pStyle w:val="BodyText"/>
        <w:jc w:val="both"/>
        <w:rPr>
          <w:rFonts w:asciiTheme="minorHAnsi" w:hAnsiTheme="minorHAnsi" w:cstheme="minorHAnsi"/>
        </w:rPr>
      </w:pPr>
    </w:p>
    <w:p w14:paraId="630D414A"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Members of the Australian Unity Group, including: </w:t>
      </w:r>
    </w:p>
    <w:p w14:paraId="0E8E966B" w14:textId="77777777" w:rsidR="00643F7B" w:rsidRPr="00263B4B" w:rsidRDefault="00643F7B"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w:t>
      </w:r>
      <w:r w:rsidRPr="00263B4B">
        <w:rPr>
          <w:rFonts w:asciiTheme="minorHAnsi" w:hAnsiTheme="minorHAnsi" w:cstheme="minorHAnsi"/>
        </w:rPr>
        <w:t xml:space="preserve">] </w:t>
      </w:r>
    </w:p>
    <w:p w14:paraId="0F2D34E1" w14:textId="77777777" w:rsidR="00643F7B" w:rsidRPr="00263B4B" w:rsidRDefault="00643F7B"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 – if employee had more than one relevant employing entity</w:t>
      </w:r>
      <w:r w:rsidRPr="00263B4B">
        <w:rPr>
          <w:rFonts w:asciiTheme="minorHAnsi" w:hAnsiTheme="minorHAnsi" w:cstheme="minorHAnsi"/>
        </w:rPr>
        <w:t>],</w:t>
      </w:r>
    </w:p>
    <w:p w14:paraId="54526372" w14:textId="77777777" w:rsidR="00643F7B" w:rsidRPr="00263B4B" w:rsidRDefault="00643F7B" w:rsidP="00D24D3F">
      <w:pPr>
        <w:pStyle w:val="PlainParagraph"/>
        <w:spacing w:before="0" w:after="0"/>
        <w:ind w:left="567"/>
        <w:jc w:val="both"/>
        <w:rPr>
          <w:rFonts w:asciiTheme="minorHAnsi" w:hAnsiTheme="minorHAnsi" w:cstheme="minorHAnsi"/>
        </w:rPr>
      </w:pPr>
    </w:p>
    <w:p w14:paraId="77BDDFBB"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have formally admitted to the FWO that they contravened the </w:t>
      </w:r>
      <w:r w:rsidRPr="00263B4B">
        <w:rPr>
          <w:rFonts w:asciiTheme="minorHAnsi" w:hAnsiTheme="minorHAnsi" w:cstheme="minorHAnsi"/>
          <w:i/>
        </w:rPr>
        <w:t xml:space="preserve">Fair Work Act 2009 </w:t>
      </w:r>
      <w:r w:rsidRPr="00263B4B">
        <w:rPr>
          <w:rFonts w:asciiTheme="minorHAnsi" w:hAnsiTheme="minorHAnsi" w:cstheme="minorHAnsi"/>
        </w:rPr>
        <w:t xml:space="preserve">(Cth) by failing to correctly comply with their obligations under the: </w:t>
      </w:r>
    </w:p>
    <w:p w14:paraId="4A3D0889" w14:textId="77777777" w:rsidR="00643F7B" w:rsidRPr="00263B4B" w:rsidRDefault="00643F7B" w:rsidP="00E70420">
      <w:pPr>
        <w:pStyle w:val="PlainParagraph"/>
        <w:numPr>
          <w:ilvl w:val="0"/>
          <w:numId w:val="25"/>
        </w:numPr>
        <w:spacing w:before="0" w:after="0"/>
        <w:ind w:left="567" w:hanging="425"/>
        <w:jc w:val="both"/>
        <w:rPr>
          <w:rFonts w:asciiTheme="minorHAnsi" w:eastAsiaTheme="minorHAnsi" w:hAnsiTheme="minorHAnsi" w:cstheme="minorHAnsi"/>
          <w:iCs/>
        </w:rPr>
      </w:pPr>
      <w:r w:rsidRPr="00263B4B">
        <w:rPr>
          <w:rFonts w:asciiTheme="minorHAnsi" w:eastAsiaTheme="minorHAnsi" w:hAnsiTheme="minorHAnsi" w:cstheme="minorHAnsi"/>
          <w:iCs/>
        </w:rPr>
        <w:t>[</w:t>
      </w:r>
      <w:r w:rsidRPr="00263B4B">
        <w:rPr>
          <w:rFonts w:asciiTheme="minorHAnsi" w:eastAsiaTheme="minorHAnsi" w:hAnsiTheme="minorHAnsi" w:cstheme="minorHAnsi"/>
          <w:iCs/>
          <w:color w:val="FF0000"/>
        </w:rPr>
        <w:t>insert Instruments for relevant Company</w:t>
      </w:r>
      <w:r w:rsidRPr="00263B4B">
        <w:rPr>
          <w:rFonts w:asciiTheme="minorHAnsi" w:eastAsiaTheme="minorHAnsi" w:hAnsiTheme="minorHAnsi" w:cstheme="minorHAnsi"/>
          <w:iCs/>
        </w:rPr>
        <w:t xml:space="preserve">] </w:t>
      </w:r>
    </w:p>
    <w:p w14:paraId="227D5680" w14:textId="77777777" w:rsidR="00643F7B" w:rsidRPr="00263B4B" w:rsidRDefault="00643F7B" w:rsidP="00E70420">
      <w:pPr>
        <w:pStyle w:val="PlainParagraph"/>
        <w:numPr>
          <w:ilvl w:val="0"/>
          <w:numId w:val="25"/>
        </w:numPr>
        <w:spacing w:before="0" w:after="0"/>
        <w:ind w:left="567" w:hanging="425"/>
        <w:jc w:val="both"/>
        <w:rPr>
          <w:rFonts w:asciiTheme="minorHAnsi" w:eastAsiaTheme="minorHAnsi" w:hAnsiTheme="minorHAnsi" w:cstheme="minorHAnsi"/>
          <w:iCs/>
        </w:rPr>
      </w:pPr>
      <w:r w:rsidRPr="00263B4B">
        <w:rPr>
          <w:rFonts w:asciiTheme="minorHAnsi" w:eastAsiaTheme="minorHAnsi" w:hAnsiTheme="minorHAnsi" w:cstheme="minorHAnsi"/>
          <w:iCs/>
        </w:rPr>
        <w:t>[</w:t>
      </w:r>
      <w:r w:rsidRPr="00263B4B">
        <w:rPr>
          <w:rFonts w:asciiTheme="minorHAnsi" w:eastAsiaTheme="minorHAnsi" w:hAnsiTheme="minorHAnsi" w:cstheme="minorHAnsi"/>
          <w:iCs/>
          <w:color w:val="FF0000"/>
        </w:rPr>
        <w:t>insert Instruments – if more than one relevant Instrument contravened for the employee</w:t>
      </w:r>
      <w:r w:rsidRPr="00263B4B">
        <w:rPr>
          <w:rFonts w:asciiTheme="minorHAnsi" w:eastAsiaTheme="minorHAnsi" w:hAnsiTheme="minorHAnsi" w:cstheme="minorHAnsi"/>
          <w:iCs/>
        </w:rPr>
        <w:t>],</w:t>
      </w:r>
    </w:p>
    <w:p w14:paraId="3D6C211A" w14:textId="77777777" w:rsidR="00643F7B" w:rsidRPr="00263B4B" w:rsidRDefault="00643F7B" w:rsidP="00D24D3F">
      <w:pPr>
        <w:pStyle w:val="BodyText"/>
        <w:jc w:val="both"/>
        <w:rPr>
          <w:rFonts w:asciiTheme="minorHAnsi" w:eastAsiaTheme="minorHAnsi" w:hAnsiTheme="minorHAnsi" w:cstheme="minorHAnsi"/>
          <w:iCs/>
        </w:rPr>
      </w:pPr>
    </w:p>
    <w:p w14:paraId="783EA98D" w14:textId="0B64DDD9" w:rsidR="00643F7B" w:rsidRPr="00263B4B" w:rsidRDefault="00643F7B" w:rsidP="00D24D3F">
      <w:pPr>
        <w:pStyle w:val="BodyText"/>
        <w:jc w:val="both"/>
        <w:rPr>
          <w:rFonts w:asciiTheme="minorHAnsi" w:hAnsiTheme="minorHAnsi" w:cstheme="minorHAnsi"/>
        </w:rPr>
      </w:pPr>
      <w:r w:rsidRPr="00263B4B">
        <w:rPr>
          <w:rFonts w:asciiTheme="minorHAnsi" w:eastAsiaTheme="minorHAnsi" w:hAnsiTheme="minorHAnsi" w:cstheme="minorHAnsi"/>
          <w:iCs/>
        </w:rPr>
        <w:t>and thereby underpaid some employees covered by those instruments</w:t>
      </w:r>
      <w:r w:rsidRPr="00263B4B">
        <w:rPr>
          <w:rFonts w:asciiTheme="minorHAnsi" w:hAnsiTheme="minorHAnsi" w:cstheme="minorHAnsi"/>
        </w:rPr>
        <w:t>. In some instances</w:t>
      </w:r>
      <w:r w:rsidR="00FC5378" w:rsidRPr="00263B4B">
        <w:rPr>
          <w:rFonts w:asciiTheme="minorHAnsi" w:hAnsiTheme="minorHAnsi" w:cstheme="minorHAnsi"/>
        </w:rPr>
        <w:t>,</w:t>
      </w:r>
      <w:r w:rsidRPr="00263B4B">
        <w:rPr>
          <w:rFonts w:asciiTheme="minorHAnsi" w:hAnsiTheme="minorHAnsi" w:cstheme="minorHAnsi"/>
        </w:rPr>
        <w:t xml:space="preserve"> Australian Unity also incorrectly calculated accruals of annual or personal/carer’s leave.</w:t>
      </w:r>
    </w:p>
    <w:p w14:paraId="16FB6E87" w14:textId="77777777" w:rsidR="00643F7B" w:rsidRPr="00263B4B" w:rsidRDefault="00643F7B" w:rsidP="00D24D3F">
      <w:pPr>
        <w:pStyle w:val="BodyText"/>
        <w:jc w:val="both"/>
        <w:rPr>
          <w:rFonts w:asciiTheme="minorHAnsi" w:hAnsiTheme="minorHAnsi" w:cstheme="minorHAnsi"/>
        </w:rPr>
      </w:pPr>
    </w:p>
    <w:p w14:paraId="46CBDE86" w14:textId="77777777" w:rsidR="00643F7B" w:rsidRPr="00263B4B" w:rsidRDefault="00643F7B" w:rsidP="00D24D3F">
      <w:pPr>
        <w:pStyle w:val="BodyText"/>
        <w:jc w:val="both"/>
        <w:rPr>
          <w:rFonts w:asciiTheme="minorHAnsi" w:hAnsiTheme="minorHAnsi" w:cstheme="minorHAnsi"/>
          <w:lang w:val="en-US"/>
        </w:rPr>
      </w:pPr>
      <w:r w:rsidRPr="00263B4B">
        <w:rPr>
          <w:rFonts w:asciiTheme="minorHAnsi" w:hAnsiTheme="minorHAnsi" w:cstheme="minorHAnsi"/>
        </w:rPr>
        <w:t xml:space="preserve">I apologise on behalf of Australian Unity for the non-compliance with Commonwealth workplace relations laws. </w:t>
      </w:r>
      <w:r w:rsidRPr="00263B4B">
        <w:rPr>
          <w:rFonts w:asciiTheme="minorHAnsi" w:hAnsiTheme="minorHAnsi" w:cstheme="minorHAnsi"/>
          <w:lang w:val="en-US"/>
        </w:rPr>
        <w:t>Australian Unity deeply regrets these contraventions. We always seek to pay our people correctly and would never intentionally underpay anyone.</w:t>
      </w:r>
    </w:p>
    <w:p w14:paraId="16249E56" w14:textId="77777777" w:rsidR="00643F7B" w:rsidRPr="00263B4B" w:rsidRDefault="00643F7B" w:rsidP="00D24D3F">
      <w:pPr>
        <w:pStyle w:val="BodyText"/>
        <w:jc w:val="both"/>
        <w:rPr>
          <w:rFonts w:asciiTheme="minorHAnsi" w:hAnsiTheme="minorHAnsi" w:cstheme="minorHAnsi"/>
        </w:rPr>
      </w:pPr>
    </w:p>
    <w:p w14:paraId="15DB130D" w14:textId="77777777" w:rsidR="00643F7B" w:rsidRPr="00263B4B" w:rsidRDefault="00643F7B" w:rsidP="00D24D3F">
      <w:pPr>
        <w:pStyle w:val="BodyText"/>
        <w:jc w:val="both"/>
        <w:rPr>
          <w:rFonts w:asciiTheme="minorHAnsi" w:hAnsiTheme="minorHAnsi" w:cstheme="minorHAnsi"/>
        </w:rPr>
      </w:pPr>
    </w:p>
    <w:p w14:paraId="107689FB" w14:textId="07D6C4DF"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Regrettably, as you know from </w:t>
      </w:r>
      <w:r w:rsidR="00FC5378" w:rsidRPr="00263B4B">
        <w:rPr>
          <w:rFonts w:asciiTheme="minorHAnsi" w:hAnsiTheme="minorHAnsi" w:cstheme="minorHAnsi"/>
        </w:rPr>
        <w:t>our</w:t>
      </w:r>
      <w:r w:rsidRPr="00263B4B">
        <w:rPr>
          <w:rFonts w:asciiTheme="minorHAnsi" w:hAnsiTheme="minorHAnsi" w:cstheme="minorHAnsi"/>
        </w:rPr>
        <w:t xml:space="preserve"> previous communications with you, it was determined that you were affected by these contraventions.</w:t>
      </w:r>
    </w:p>
    <w:p w14:paraId="2E9814C3" w14:textId="77777777" w:rsidR="00643F7B" w:rsidRPr="00263B4B" w:rsidRDefault="00643F7B" w:rsidP="00D24D3F">
      <w:pPr>
        <w:pStyle w:val="BodyText"/>
        <w:jc w:val="both"/>
        <w:rPr>
          <w:rFonts w:asciiTheme="minorHAnsi" w:hAnsiTheme="minorHAnsi" w:cstheme="minorHAnsi"/>
        </w:rPr>
      </w:pPr>
    </w:p>
    <w:p w14:paraId="1B61479F"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Australian Unity Group, including: </w:t>
      </w:r>
    </w:p>
    <w:p w14:paraId="7E055CE0" w14:textId="77777777" w:rsidR="00643F7B" w:rsidRPr="00263B4B" w:rsidRDefault="00643F7B"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w:t>
      </w:r>
      <w:r w:rsidRPr="00263B4B">
        <w:rPr>
          <w:rFonts w:asciiTheme="minorHAnsi" w:hAnsiTheme="minorHAnsi" w:cstheme="minorHAnsi"/>
        </w:rPr>
        <w:t xml:space="preserve">] </w:t>
      </w:r>
    </w:p>
    <w:p w14:paraId="2EC8ED78" w14:textId="77777777" w:rsidR="00643F7B" w:rsidRPr="00263B4B" w:rsidRDefault="00643F7B"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 – if employee had more than one relevant employing entity</w:t>
      </w:r>
      <w:r w:rsidRPr="00263B4B">
        <w:rPr>
          <w:rFonts w:asciiTheme="minorHAnsi" w:hAnsiTheme="minorHAnsi" w:cstheme="minorHAnsi"/>
        </w:rPr>
        <w:t>],</w:t>
      </w:r>
    </w:p>
    <w:p w14:paraId="6D4AE43D" w14:textId="77777777" w:rsidR="00643F7B" w:rsidRPr="00263B4B" w:rsidRDefault="00643F7B" w:rsidP="00D24D3F">
      <w:pPr>
        <w:pStyle w:val="BodyText"/>
        <w:jc w:val="both"/>
        <w:rPr>
          <w:rFonts w:asciiTheme="minorHAnsi" w:hAnsiTheme="minorHAnsi" w:cstheme="minorHAnsi"/>
        </w:rPr>
      </w:pPr>
    </w:p>
    <w:p w14:paraId="6D22FB95"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has taken steps to remedy the contraventions. As you know, our review determined that you were owed an additional amount, being:</w:t>
      </w:r>
    </w:p>
    <w:p w14:paraId="721A740B" w14:textId="77777777" w:rsidR="00643F7B" w:rsidRPr="00263B4B" w:rsidRDefault="00643F7B" w:rsidP="00D24D3F">
      <w:pPr>
        <w:pStyle w:val="BodyText"/>
        <w:jc w:val="both"/>
        <w:rPr>
          <w:rFonts w:asciiTheme="minorHAnsi" w:hAnsiTheme="minorHAnsi" w:cstheme="minorHAnsi"/>
        </w:rPr>
      </w:pPr>
    </w:p>
    <w:p w14:paraId="7BE2C001" w14:textId="77777777" w:rsidR="00643F7B" w:rsidRPr="00263B4B" w:rsidRDefault="00643F7B"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 xml:space="preserve">$[insert amount] in respect of minimum entitlements; </w:t>
      </w:r>
    </w:p>
    <w:p w14:paraId="44ECE9DD" w14:textId="77777777" w:rsidR="00643F7B" w:rsidRPr="00263B4B" w:rsidRDefault="00643F7B"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 xml:space="preserve">$[insert amount] in respect of leave entitlements; </w:t>
      </w:r>
    </w:p>
    <w:p w14:paraId="4FD494BB" w14:textId="77777777" w:rsidR="00643F7B" w:rsidRPr="00263B4B" w:rsidRDefault="00643F7B"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$[insert amount] in respect of superannuation; and</w:t>
      </w:r>
    </w:p>
    <w:p w14:paraId="295AB4C8" w14:textId="77777777" w:rsidR="00643F7B" w:rsidRPr="00263B4B" w:rsidRDefault="00643F7B" w:rsidP="00E70420">
      <w:pPr>
        <w:pStyle w:val="BodyText"/>
        <w:numPr>
          <w:ilvl w:val="1"/>
          <w:numId w:val="15"/>
        </w:numPr>
        <w:ind w:left="567" w:hanging="567"/>
        <w:jc w:val="both"/>
        <w:rPr>
          <w:rFonts w:asciiTheme="minorHAnsi" w:hAnsiTheme="minorHAnsi" w:cstheme="minorHAnsi"/>
        </w:rPr>
      </w:pPr>
      <w:r w:rsidRPr="00263B4B">
        <w:rPr>
          <w:rFonts w:asciiTheme="minorHAnsi" w:hAnsiTheme="minorHAnsi" w:cstheme="minorHAnsi"/>
        </w:rPr>
        <w:t xml:space="preserve">$[insert amount] in respect of interest. </w:t>
      </w:r>
    </w:p>
    <w:p w14:paraId="17D6373F" w14:textId="77777777" w:rsidR="00643F7B" w:rsidRPr="00263B4B" w:rsidRDefault="00643F7B" w:rsidP="00D24D3F">
      <w:pPr>
        <w:pStyle w:val="BodyText"/>
        <w:jc w:val="both"/>
        <w:rPr>
          <w:rFonts w:asciiTheme="minorHAnsi" w:hAnsiTheme="minorHAnsi" w:cstheme="minorHAnsi"/>
        </w:rPr>
      </w:pPr>
    </w:p>
    <w:p w14:paraId="6DB2ED99" w14:textId="746DFD2A" w:rsidR="00FC5378" w:rsidRPr="00263B4B" w:rsidRDefault="00FC5378" w:rsidP="00D24D3F">
      <w:pPr>
        <w:pStyle w:val="BodyText"/>
        <w:jc w:val="both"/>
        <w:rPr>
          <w:rFonts w:asciiTheme="minorHAnsi" w:hAnsiTheme="minorHAnsi" w:cstheme="minorHAnsi"/>
        </w:rPr>
      </w:pPr>
      <w:bookmarkStart w:id="96" w:name="_BPDCI_23"/>
      <w:r w:rsidRPr="00263B4B">
        <w:rPr>
          <w:rFonts w:asciiTheme="minorHAnsi" w:hAnsiTheme="minorHAnsi" w:cstheme="minorHAnsi"/>
        </w:rPr>
        <w:t>We have sent letters to you regarding these payments, however you haven’t provided your banking and superannuation details to us. Here’s how to receive your payment. </w:t>
      </w:r>
      <w:bookmarkEnd w:id="96"/>
    </w:p>
    <w:p w14:paraId="3A961B6F" w14:textId="77777777" w:rsidR="00FC5378" w:rsidRPr="00263B4B" w:rsidRDefault="00FC5378" w:rsidP="00D24D3F">
      <w:pPr>
        <w:pStyle w:val="BodyText"/>
        <w:jc w:val="both"/>
        <w:rPr>
          <w:rFonts w:asciiTheme="minorHAnsi" w:hAnsiTheme="minorHAnsi" w:cstheme="minorHAnsi"/>
        </w:rPr>
      </w:pPr>
    </w:p>
    <w:p w14:paraId="0451F794" w14:textId="199B29D8" w:rsidR="00FC5378" w:rsidRPr="00263B4B" w:rsidRDefault="00FC5378" w:rsidP="00E70420">
      <w:pPr>
        <w:pStyle w:val="PlainParagraph"/>
        <w:numPr>
          <w:ilvl w:val="0"/>
          <w:numId w:val="25"/>
        </w:numPr>
        <w:spacing w:before="0" w:after="0"/>
        <w:ind w:left="567" w:hanging="425"/>
        <w:jc w:val="both"/>
        <w:rPr>
          <w:rFonts w:asciiTheme="minorHAnsi" w:hAnsiTheme="minorHAnsi" w:cstheme="minorHAnsi"/>
        </w:rPr>
      </w:pPr>
      <w:bookmarkStart w:id="97" w:name="_BPDC_LN_INS_1021"/>
      <w:bookmarkStart w:id="98" w:name="_BPDC_PR_INS_1022"/>
      <w:bookmarkStart w:id="99" w:name="_BPDCI_24"/>
      <w:bookmarkEnd w:id="97"/>
      <w:bookmarkEnd w:id="98"/>
      <w:r w:rsidRPr="00263B4B">
        <w:rPr>
          <w:rFonts w:asciiTheme="minorHAnsi" w:hAnsiTheme="minorHAnsi" w:cstheme="minorHAnsi"/>
        </w:rPr>
        <w:t>If your bank and superannuation details have not changed since your time at Australian Unity please contact our Wage Remediation team on 1300 448 490 (choose Option 3) or email payreview@australianunity.com.au to confirm payment is to be made into those accounts.  </w:t>
      </w:r>
      <w:bookmarkEnd w:id="99"/>
    </w:p>
    <w:p w14:paraId="70A11390" w14:textId="77777777" w:rsidR="00FC5378" w:rsidRPr="00263B4B" w:rsidRDefault="00FC5378" w:rsidP="00D24D3F">
      <w:pPr>
        <w:pStyle w:val="PlainParagraph"/>
        <w:spacing w:before="0" w:after="0"/>
        <w:ind w:left="567"/>
        <w:jc w:val="both"/>
        <w:rPr>
          <w:rFonts w:asciiTheme="minorHAnsi" w:hAnsiTheme="minorHAnsi" w:cstheme="minorHAnsi"/>
        </w:rPr>
      </w:pPr>
    </w:p>
    <w:p w14:paraId="579398F2" w14:textId="4351505B" w:rsidR="00FC5378" w:rsidRPr="00263B4B" w:rsidRDefault="00FC5378" w:rsidP="00E70420">
      <w:pPr>
        <w:pStyle w:val="PlainParagraph"/>
        <w:numPr>
          <w:ilvl w:val="0"/>
          <w:numId w:val="25"/>
        </w:numPr>
        <w:spacing w:before="0" w:after="0"/>
        <w:ind w:left="567" w:hanging="425"/>
        <w:jc w:val="both"/>
        <w:rPr>
          <w:rFonts w:asciiTheme="minorHAnsi" w:hAnsiTheme="minorHAnsi" w:cstheme="minorHAnsi"/>
        </w:rPr>
      </w:pPr>
      <w:bookmarkStart w:id="100" w:name="_BPDC_LN_INS_1019"/>
      <w:bookmarkStart w:id="101" w:name="_BPDC_PR_INS_1020"/>
      <w:bookmarkStart w:id="102" w:name="_BPDCI_25"/>
      <w:bookmarkEnd w:id="100"/>
      <w:bookmarkEnd w:id="101"/>
      <w:r w:rsidRPr="00263B4B">
        <w:rPr>
          <w:rFonts w:asciiTheme="minorHAnsi" w:hAnsiTheme="minorHAnsi" w:cstheme="minorHAnsi"/>
        </w:rPr>
        <w:t>If your bank and/or superannuation details have changed:  </w:t>
      </w:r>
      <w:bookmarkEnd w:id="102"/>
    </w:p>
    <w:p w14:paraId="21847EF7" w14:textId="77777777" w:rsidR="00FC5378" w:rsidRPr="00263B4B" w:rsidRDefault="00FC5378" w:rsidP="00D24D3F">
      <w:pPr>
        <w:pStyle w:val="PlainParagraph"/>
        <w:spacing w:before="0" w:after="0"/>
        <w:ind w:left="567"/>
        <w:jc w:val="both"/>
        <w:rPr>
          <w:rFonts w:asciiTheme="minorHAnsi" w:hAnsiTheme="minorHAnsi" w:cstheme="minorHAnsi"/>
        </w:rPr>
      </w:pPr>
    </w:p>
    <w:p w14:paraId="545F4DE2" w14:textId="29977250" w:rsidR="00FC5378" w:rsidRPr="00263B4B" w:rsidRDefault="00FC5378" w:rsidP="00E70420">
      <w:pPr>
        <w:pStyle w:val="PlainParagraph"/>
        <w:numPr>
          <w:ilvl w:val="0"/>
          <w:numId w:val="36"/>
        </w:numPr>
        <w:spacing w:before="0" w:after="0"/>
        <w:ind w:left="927"/>
        <w:jc w:val="both"/>
        <w:rPr>
          <w:rFonts w:asciiTheme="minorHAnsi" w:hAnsiTheme="minorHAnsi" w:cstheme="minorHAnsi"/>
        </w:rPr>
      </w:pPr>
      <w:bookmarkStart w:id="103" w:name="_BPDC_LN_INS_1017"/>
      <w:bookmarkStart w:id="104" w:name="_BPDC_PR_INS_1018"/>
      <w:bookmarkStart w:id="105" w:name="_BPDCI_26"/>
      <w:bookmarkEnd w:id="103"/>
      <w:bookmarkEnd w:id="104"/>
      <w:r w:rsidRPr="00263B4B">
        <w:rPr>
          <w:rFonts w:asciiTheme="minorHAnsi" w:hAnsiTheme="minorHAnsi" w:cstheme="minorHAnsi"/>
        </w:rPr>
        <w:t>Please contact our Wage Remediation team on 1300 448 490 (choose Option 3) and have on hand the following information so that we can confirm your identity over the phone.  You’ll need to provide TWO forms of identification from Category A and ONE form of identification from Category B as follows. </w:t>
      </w:r>
      <w:bookmarkEnd w:id="105"/>
    </w:p>
    <w:p w14:paraId="32092AF3" w14:textId="77777777" w:rsidR="00FC5378" w:rsidRPr="00263B4B" w:rsidRDefault="00FC5378" w:rsidP="00D24D3F">
      <w:pPr>
        <w:pStyle w:val="PlainParagraph"/>
        <w:spacing w:before="0" w:after="0"/>
        <w:ind w:left="927"/>
        <w:jc w:val="both"/>
        <w:rPr>
          <w:rFonts w:asciiTheme="minorHAnsi" w:hAnsiTheme="minorHAnsi" w:cstheme="minorHAnsi"/>
        </w:rPr>
      </w:pPr>
    </w:p>
    <w:p w14:paraId="673BCC5D" w14:textId="77777777" w:rsidR="00FC5378" w:rsidRPr="00263B4B" w:rsidRDefault="00FC5378" w:rsidP="00D24D3F">
      <w:pPr>
        <w:pStyle w:val="PlainParagraph"/>
        <w:spacing w:before="0" w:after="0"/>
        <w:ind w:left="927" w:firstLine="513"/>
        <w:jc w:val="both"/>
        <w:rPr>
          <w:rFonts w:asciiTheme="minorHAnsi" w:hAnsiTheme="minorHAnsi" w:cstheme="minorHAnsi"/>
          <w:i/>
          <w:iCs/>
        </w:rPr>
      </w:pPr>
      <w:bookmarkStart w:id="106" w:name="_BPDCI_27"/>
      <w:r w:rsidRPr="00263B4B">
        <w:rPr>
          <w:rFonts w:asciiTheme="minorHAnsi" w:hAnsiTheme="minorHAnsi" w:cstheme="minorHAnsi"/>
          <w:i/>
          <w:iCs/>
        </w:rPr>
        <w:t>Category A </w:t>
      </w:r>
      <w:bookmarkEnd w:id="106"/>
    </w:p>
    <w:p w14:paraId="7C1BEFE3" w14:textId="77777777" w:rsidR="00FC5378" w:rsidRPr="00263B4B" w:rsidRDefault="00FC5378" w:rsidP="00E70420">
      <w:pPr>
        <w:pStyle w:val="PlainParagraph"/>
        <w:numPr>
          <w:ilvl w:val="2"/>
          <w:numId w:val="25"/>
        </w:numPr>
        <w:spacing w:before="0" w:after="0"/>
        <w:jc w:val="both"/>
        <w:rPr>
          <w:rFonts w:asciiTheme="minorHAnsi" w:hAnsiTheme="minorHAnsi" w:cstheme="minorHAnsi"/>
        </w:rPr>
      </w:pPr>
      <w:bookmarkStart w:id="107" w:name="_BPDC_LN_INS_1015"/>
      <w:bookmarkStart w:id="108" w:name="_BPDC_PR_INS_1016"/>
      <w:bookmarkStart w:id="109" w:name="_BPDCI_28"/>
      <w:bookmarkEnd w:id="107"/>
      <w:bookmarkEnd w:id="108"/>
      <w:r w:rsidRPr="00263B4B">
        <w:rPr>
          <w:rFonts w:asciiTheme="minorHAnsi" w:hAnsiTheme="minorHAnsi" w:cstheme="minorHAnsi"/>
        </w:rPr>
        <w:t>Emergency Contact details on our files </w:t>
      </w:r>
      <w:bookmarkEnd w:id="109"/>
    </w:p>
    <w:p w14:paraId="56CECB14" w14:textId="77777777" w:rsidR="00FC5378" w:rsidRPr="00263B4B" w:rsidRDefault="00FC5378" w:rsidP="00E70420">
      <w:pPr>
        <w:pStyle w:val="PlainParagraph"/>
        <w:numPr>
          <w:ilvl w:val="2"/>
          <w:numId w:val="25"/>
        </w:numPr>
        <w:spacing w:before="0" w:after="0"/>
        <w:jc w:val="both"/>
        <w:rPr>
          <w:rFonts w:asciiTheme="minorHAnsi" w:hAnsiTheme="minorHAnsi" w:cstheme="minorHAnsi"/>
        </w:rPr>
      </w:pPr>
      <w:bookmarkStart w:id="110" w:name="_BPDC_LN_INS_1013"/>
      <w:bookmarkStart w:id="111" w:name="_BPDC_PR_INS_1014"/>
      <w:bookmarkStart w:id="112" w:name="_BPDCI_29"/>
      <w:bookmarkEnd w:id="110"/>
      <w:bookmarkEnd w:id="111"/>
      <w:r w:rsidRPr="00263B4B">
        <w:rPr>
          <w:rFonts w:asciiTheme="minorHAnsi" w:hAnsiTheme="minorHAnsi" w:cstheme="minorHAnsi"/>
        </w:rPr>
        <w:t>Personal phone number  </w:t>
      </w:r>
      <w:bookmarkEnd w:id="112"/>
    </w:p>
    <w:p w14:paraId="5651A298" w14:textId="77777777" w:rsidR="00FC5378" w:rsidRPr="00263B4B" w:rsidRDefault="00FC5378" w:rsidP="00E70420">
      <w:pPr>
        <w:pStyle w:val="PlainParagraph"/>
        <w:numPr>
          <w:ilvl w:val="2"/>
          <w:numId w:val="25"/>
        </w:numPr>
        <w:spacing w:before="0" w:after="0"/>
        <w:jc w:val="both"/>
        <w:rPr>
          <w:rFonts w:asciiTheme="minorHAnsi" w:hAnsiTheme="minorHAnsi" w:cstheme="minorHAnsi"/>
        </w:rPr>
      </w:pPr>
      <w:bookmarkStart w:id="113" w:name="_BPDC_LN_INS_1011"/>
      <w:bookmarkStart w:id="114" w:name="_BPDC_PR_INS_1012"/>
      <w:bookmarkStart w:id="115" w:name="_BPDCI_30"/>
      <w:bookmarkEnd w:id="113"/>
      <w:bookmarkEnd w:id="114"/>
      <w:r w:rsidRPr="00263B4B">
        <w:rPr>
          <w:rFonts w:asciiTheme="minorHAnsi" w:hAnsiTheme="minorHAnsi" w:cstheme="minorHAnsi"/>
        </w:rPr>
        <w:t>Personal Email Address   </w:t>
      </w:r>
      <w:bookmarkEnd w:id="115"/>
    </w:p>
    <w:p w14:paraId="14D78361" w14:textId="77777777" w:rsidR="00FC5378" w:rsidRPr="00263B4B" w:rsidRDefault="00FC5378" w:rsidP="00E70420">
      <w:pPr>
        <w:pStyle w:val="PlainParagraph"/>
        <w:numPr>
          <w:ilvl w:val="2"/>
          <w:numId w:val="25"/>
        </w:numPr>
        <w:spacing w:before="0" w:after="0"/>
        <w:jc w:val="both"/>
        <w:rPr>
          <w:rFonts w:asciiTheme="minorHAnsi" w:hAnsiTheme="minorHAnsi" w:cstheme="minorHAnsi"/>
        </w:rPr>
      </w:pPr>
      <w:bookmarkStart w:id="116" w:name="_BPDC_LN_INS_1009"/>
      <w:bookmarkStart w:id="117" w:name="_BPDC_PR_INS_1010"/>
      <w:bookmarkStart w:id="118" w:name="_BPDCI_31"/>
      <w:bookmarkEnd w:id="116"/>
      <w:bookmarkEnd w:id="117"/>
      <w:r w:rsidRPr="00263B4B">
        <w:rPr>
          <w:rFonts w:asciiTheme="minorHAnsi" w:hAnsiTheme="minorHAnsi" w:cstheme="minorHAnsi"/>
        </w:rPr>
        <w:t>Date of Birth </w:t>
      </w:r>
      <w:bookmarkEnd w:id="118"/>
    </w:p>
    <w:p w14:paraId="56DACBCF" w14:textId="77777777" w:rsidR="00FC5378" w:rsidRPr="00263B4B" w:rsidRDefault="00FC5378" w:rsidP="00D24D3F">
      <w:pPr>
        <w:pStyle w:val="PlainParagraph"/>
        <w:spacing w:before="0" w:after="0"/>
        <w:ind w:left="927" w:firstLine="513"/>
        <w:jc w:val="both"/>
        <w:rPr>
          <w:rFonts w:asciiTheme="minorHAnsi" w:hAnsiTheme="minorHAnsi" w:cstheme="minorHAnsi"/>
          <w:i/>
          <w:iCs/>
        </w:rPr>
      </w:pPr>
      <w:bookmarkStart w:id="119" w:name="_BPDCI_32"/>
    </w:p>
    <w:p w14:paraId="2AD7D1C4" w14:textId="3C06403A" w:rsidR="00FC5378" w:rsidRPr="00263B4B" w:rsidRDefault="00FC5378" w:rsidP="00D24D3F">
      <w:pPr>
        <w:pStyle w:val="PlainParagraph"/>
        <w:spacing w:before="0" w:after="0"/>
        <w:ind w:left="927" w:firstLine="513"/>
        <w:jc w:val="both"/>
        <w:rPr>
          <w:rFonts w:asciiTheme="minorHAnsi" w:hAnsiTheme="minorHAnsi" w:cstheme="minorHAnsi"/>
          <w:i/>
          <w:iCs/>
        </w:rPr>
      </w:pPr>
      <w:r w:rsidRPr="00263B4B">
        <w:rPr>
          <w:rFonts w:asciiTheme="minorHAnsi" w:hAnsiTheme="minorHAnsi" w:cstheme="minorHAnsi"/>
          <w:i/>
          <w:iCs/>
        </w:rPr>
        <w:t>Category B </w:t>
      </w:r>
      <w:bookmarkEnd w:id="119"/>
    </w:p>
    <w:p w14:paraId="34972884" w14:textId="77777777" w:rsidR="00FC5378" w:rsidRPr="00263B4B" w:rsidRDefault="00FC5378" w:rsidP="00E70420">
      <w:pPr>
        <w:pStyle w:val="PlainParagraph"/>
        <w:numPr>
          <w:ilvl w:val="2"/>
          <w:numId w:val="25"/>
        </w:numPr>
        <w:spacing w:before="0" w:after="0"/>
        <w:jc w:val="both"/>
        <w:rPr>
          <w:rFonts w:asciiTheme="minorHAnsi" w:hAnsiTheme="minorHAnsi" w:cstheme="minorHAnsi"/>
        </w:rPr>
      </w:pPr>
      <w:bookmarkStart w:id="120" w:name="_BPDC_LN_INS_1007"/>
      <w:bookmarkStart w:id="121" w:name="_BPDC_PR_INS_1008"/>
      <w:bookmarkStart w:id="122" w:name="_BPDCI_33"/>
      <w:bookmarkEnd w:id="120"/>
      <w:bookmarkEnd w:id="121"/>
      <w:r w:rsidRPr="00263B4B">
        <w:rPr>
          <w:rFonts w:asciiTheme="minorHAnsi" w:hAnsiTheme="minorHAnsi" w:cstheme="minorHAnsi"/>
        </w:rPr>
        <w:t>Former Bank Account/super fund details </w:t>
      </w:r>
      <w:bookmarkEnd w:id="122"/>
    </w:p>
    <w:p w14:paraId="25FA2167" w14:textId="258CA401" w:rsidR="00FC5378" w:rsidRPr="00263B4B" w:rsidRDefault="00FC5378" w:rsidP="00E70420">
      <w:pPr>
        <w:pStyle w:val="PlainParagraph"/>
        <w:numPr>
          <w:ilvl w:val="2"/>
          <w:numId w:val="25"/>
        </w:numPr>
        <w:spacing w:before="0" w:after="0"/>
        <w:jc w:val="both"/>
        <w:rPr>
          <w:rFonts w:asciiTheme="minorHAnsi" w:hAnsiTheme="minorHAnsi" w:cstheme="minorHAnsi"/>
        </w:rPr>
      </w:pPr>
      <w:bookmarkStart w:id="123" w:name="_BPDC_LN_INS_1005"/>
      <w:bookmarkStart w:id="124" w:name="_BPDC_PR_INS_1006"/>
      <w:bookmarkStart w:id="125" w:name="_BPDCI_34"/>
      <w:bookmarkEnd w:id="123"/>
      <w:bookmarkEnd w:id="124"/>
      <w:r w:rsidRPr="00263B4B">
        <w:rPr>
          <w:rFonts w:asciiTheme="minorHAnsi" w:hAnsiTheme="minorHAnsi" w:cstheme="minorHAnsi"/>
        </w:rPr>
        <w:t>Tax File Number </w:t>
      </w:r>
      <w:bookmarkEnd w:id="125"/>
    </w:p>
    <w:p w14:paraId="029BFEA4" w14:textId="77777777" w:rsidR="00FC5378" w:rsidRPr="00263B4B" w:rsidRDefault="00FC5378" w:rsidP="00D24D3F">
      <w:pPr>
        <w:pStyle w:val="PlainParagraph"/>
        <w:spacing w:before="0" w:after="0"/>
        <w:ind w:left="567"/>
        <w:jc w:val="both"/>
        <w:rPr>
          <w:rFonts w:asciiTheme="minorHAnsi" w:hAnsiTheme="minorHAnsi" w:cstheme="minorHAnsi"/>
        </w:rPr>
      </w:pPr>
      <w:bookmarkStart w:id="126" w:name="_BPDCI_35"/>
    </w:p>
    <w:p w14:paraId="07E030E8" w14:textId="7FFB959D" w:rsidR="00FC5378" w:rsidRPr="00263B4B" w:rsidRDefault="00FC5378" w:rsidP="00D24D3F">
      <w:pPr>
        <w:pStyle w:val="PlainParagraph"/>
        <w:spacing w:before="0" w:after="0"/>
        <w:ind w:left="567"/>
        <w:jc w:val="both"/>
        <w:rPr>
          <w:rFonts w:asciiTheme="minorHAnsi" w:hAnsiTheme="minorHAnsi" w:cstheme="minorHAnsi"/>
        </w:rPr>
      </w:pPr>
      <w:r w:rsidRPr="00263B4B">
        <w:rPr>
          <w:rFonts w:asciiTheme="minorHAnsi" w:hAnsiTheme="minorHAnsi" w:cstheme="minorHAnsi"/>
        </w:rPr>
        <w:t>The information you provide must reflect the details in your Australian Unity employment records. If you can’t confirm the details that are in our records, or if your details are different to our records, we’ll ask you to provide other documents to confirm your identification.  </w:t>
      </w:r>
      <w:bookmarkEnd w:id="126"/>
    </w:p>
    <w:p w14:paraId="71A7A324" w14:textId="77777777" w:rsidR="00FC5378" w:rsidRPr="00263B4B" w:rsidRDefault="00FC5378" w:rsidP="00D24D3F">
      <w:pPr>
        <w:pStyle w:val="PlainParagraph"/>
        <w:spacing w:before="0" w:after="0"/>
        <w:ind w:left="567"/>
        <w:jc w:val="both"/>
        <w:rPr>
          <w:rFonts w:asciiTheme="minorHAnsi" w:hAnsiTheme="minorHAnsi" w:cstheme="minorHAnsi"/>
        </w:rPr>
      </w:pPr>
    </w:p>
    <w:p w14:paraId="3EC0E882" w14:textId="366CC8F2" w:rsidR="00FC5378" w:rsidRPr="00263B4B" w:rsidRDefault="00FC5378" w:rsidP="00E70420">
      <w:pPr>
        <w:pStyle w:val="PlainParagraph"/>
        <w:numPr>
          <w:ilvl w:val="0"/>
          <w:numId w:val="36"/>
        </w:numPr>
        <w:spacing w:before="0" w:after="0"/>
        <w:ind w:left="927"/>
        <w:jc w:val="both"/>
        <w:rPr>
          <w:rFonts w:asciiTheme="minorHAnsi" w:hAnsiTheme="minorHAnsi" w:cstheme="minorHAnsi"/>
        </w:rPr>
      </w:pPr>
      <w:bookmarkStart w:id="127" w:name="_BPDC_LN_INS_1003"/>
      <w:bookmarkStart w:id="128" w:name="_BPDC_PR_INS_1004"/>
      <w:bookmarkStart w:id="129" w:name="_BPDCI_36"/>
      <w:bookmarkEnd w:id="127"/>
      <w:bookmarkEnd w:id="128"/>
      <w:r w:rsidRPr="00263B4B">
        <w:rPr>
          <w:rFonts w:asciiTheme="minorHAnsi" w:hAnsiTheme="minorHAnsi" w:cstheme="minorHAnsi"/>
        </w:rPr>
        <w:t>Once we have confirmed your identity, we’ll email you the forms for you to complete.  </w:t>
      </w:r>
      <w:bookmarkEnd w:id="129"/>
    </w:p>
    <w:p w14:paraId="0665BABE" w14:textId="77777777" w:rsidR="00FC5378" w:rsidRPr="00263B4B" w:rsidRDefault="00FC5378" w:rsidP="00D24D3F">
      <w:pPr>
        <w:pStyle w:val="PlainParagraph"/>
        <w:spacing w:before="0" w:after="0"/>
        <w:ind w:left="927"/>
        <w:jc w:val="both"/>
        <w:rPr>
          <w:rFonts w:asciiTheme="minorHAnsi" w:hAnsiTheme="minorHAnsi" w:cstheme="minorHAnsi"/>
        </w:rPr>
      </w:pPr>
    </w:p>
    <w:p w14:paraId="09A48DDC" w14:textId="77777777" w:rsidR="00FC5378" w:rsidRPr="00263B4B" w:rsidRDefault="00FC5378" w:rsidP="00E70420">
      <w:pPr>
        <w:pStyle w:val="PlainParagraph"/>
        <w:numPr>
          <w:ilvl w:val="0"/>
          <w:numId w:val="36"/>
        </w:numPr>
        <w:spacing w:before="0" w:after="0"/>
        <w:ind w:left="927"/>
        <w:jc w:val="both"/>
        <w:rPr>
          <w:rFonts w:asciiTheme="minorHAnsi" w:hAnsiTheme="minorHAnsi" w:cstheme="minorHAnsi"/>
        </w:rPr>
      </w:pPr>
      <w:bookmarkStart w:id="130" w:name="_BPDC_LN_INS_1001"/>
      <w:bookmarkStart w:id="131" w:name="_BPDC_PR_INS_1002"/>
      <w:bookmarkStart w:id="132" w:name="_BPDCI_37"/>
      <w:bookmarkEnd w:id="130"/>
      <w:bookmarkEnd w:id="131"/>
      <w:r w:rsidRPr="00263B4B">
        <w:rPr>
          <w:rFonts w:asciiTheme="minorHAnsi" w:hAnsiTheme="minorHAnsi" w:cstheme="minorHAnsi"/>
        </w:rPr>
        <w:t>Once you’ve completed the forms simply email them back to us and we’ll then make the remediation payment in the next available pay run. </w:t>
      </w:r>
      <w:bookmarkEnd w:id="132"/>
    </w:p>
    <w:p w14:paraId="0814C2F3" w14:textId="0F131913" w:rsidR="00FC5378" w:rsidRPr="00263B4B" w:rsidRDefault="00FC5378" w:rsidP="00D24D3F">
      <w:pPr>
        <w:pStyle w:val="BodyText"/>
        <w:jc w:val="both"/>
        <w:rPr>
          <w:rFonts w:asciiTheme="minorHAnsi" w:hAnsiTheme="minorHAnsi" w:cstheme="minorHAnsi"/>
        </w:rPr>
      </w:pPr>
    </w:p>
    <w:p w14:paraId="2797A61C"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Members of the Australian Unity Group, including: </w:t>
      </w:r>
    </w:p>
    <w:p w14:paraId="7FCC4F11" w14:textId="77777777" w:rsidR="00643F7B" w:rsidRPr="00263B4B" w:rsidRDefault="00643F7B"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w:t>
      </w:r>
      <w:r w:rsidRPr="00263B4B">
        <w:rPr>
          <w:rFonts w:asciiTheme="minorHAnsi" w:hAnsiTheme="minorHAnsi" w:cstheme="minorHAnsi"/>
        </w:rPr>
        <w:t xml:space="preserve">], </w:t>
      </w:r>
    </w:p>
    <w:p w14:paraId="5C0249A4" w14:textId="77777777" w:rsidR="00643F7B" w:rsidRPr="00263B4B" w:rsidRDefault="00643F7B" w:rsidP="00E70420">
      <w:pPr>
        <w:pStyle w:val="PlainParagraph"/>
        <w:numPr>
          <w:ilvl w:val="0"/>
          <w:numId w:val="25"/>
        </w:numPr>
        <w:spacing w:before="0" w:after="0"/>
        <w:ind w:left="567" w:hanging="425"/>
        <w:jc w:val="both"/>
        <w:rPr>
          <w:rFonts w:asciiTheme="minorHAnsi" w:hAnsiTheme="minorHAnsi" w:cstheme="minorHAnsi"/>
        </w:rPr>
      </w:pPr>
      <w:r w:rsidRPr="00263B4B">
        <w:rPr>
          <w:rFonts w:asciiTheme="minorHAnsi" w:hAnsiTheme="minorHAnsi" w:cstheme="minorHAnsi"/>
        </w:rPr>
        <w:t>[</w:t>
      </w:r>
      <w:r w:rsidRPr="00263B4B">
        <w:rPr>
          <w:rFonts w:asciiTheme="minorHAnsi" w:hAnsiTheme="minorHAnsi" w:cstheme="minorHAnsi"/>
          <w:color w:val="FF0000"/>
        </w:rPr>
        <w:t>insert relevant Company – if employee had more than one relevant employing entity</w:t>
      </w:r>
      <w:r w:rsidRPr="00263B4B">
        <w:rPr>
          <w:rFonts w:asciiTheme="minorHAnsi" w:hAnsiTheme="minorHAnsi" w:cstheme="minorHAnsi"/>
        </w:rPr>
        <w:t>],</w:t>
      </w:r>
    </w:p>
    <w:p w14:paraId="5ED00C31" w14:textId="77777777" w:rsidR="00643F7B" w:rsidRPr="00263B4B" w:rsidRDefault="00643F7B" w:rsidP="00D24D3F">
      <w:pPr>
        <w:pStyle w:val="BodyText"/>
        <w:jc w:val="both"/>
        <w:rPr>
          <w:rFonts w:asciiTheme="minorHAnsi" w:hAnsiTheme="minorHAnsi" w:cstheme="minorHAnsi"/>
        </w:rPr>
      </w:pPr>
    </w:p>
    <w:p w14:paraId="6E70980D"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have entered into an Enforceable Undertaking with the FWO, a copy of which will be available at </w:t>
      </w:r>
      <w:hyperlink r:id="rId19" w:history="1">
        <w:r w:rsidRPr="00263B4B">
          <w:rPr>
            <w:rStyle w:val="Hyperlink"/>
            <w:rFonts w:asciiTheme="minorHAnsi" w:hAnsiTheme="minorHAnsi" w:cstheme="minorHAnsi"/>
          </w:rPr>
          <w:t>www.fairwork.gov.au</w:t>
        </w:r>
      </w:hyperlink>
      <w:r w:rsidRPr="00263B4B">
        <w:rPr>
          <w:rFonts w:asciiTheme="minorHAnsi" w:hAnsiTheme="minorHAnsi" w:cstheme="minorHAnsi"/>
        </w:rPr>
        <w:t xml:space="preserve">. </w:t>
      </w:r>
    </w:p>
    <w:p w14:paraId="70862C45" w14:textId="77777777" w:rsidR="00643F7B" w:rsidRPr="00263B4B" w:rsidRDefault="00643F7B" w:rsidP="00D24D3F">
      <w:pPr>
        <w:pStyle w:val="BodyText"/>
        <w:jc w:val="both"/>
        <w:rPr>
          <w:rFonts w:asciiTheme="minorHAnsi" w:hAnsiTheme="minorHAnsi" w:cstheme="minorHAnsi"/>
        </w:rPr>
      </w:pPr>
    </w:p>
    <w:p w14:paraId="665D5584"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As part of the Enforceable Undertaking, we have committed to a number of measures to ensure future compliance with Commonwealth workplace relations laws.</w:t>
      </w:r>
    </w:p>
    <w:p w14:paraId="25A68BEF" w14:textId="77777777" w:rsidR="00643F7B" w:rsidRPr="00263B4B" w:rsidRDefault="00643F7B" w:rsidP="00D24D3F">
      <w:pPr>
        <w:pStyle w:val="BodyText"/>
        <w:jc w:val="both"/>
        <w:rPr>
          <w:rFonts w:asciiTheme="minorHAnsi" w:hAnsiTheme="minorHAnsi" w:cstheme="minorHAnsi"/>
        </w:rPr>
      </w:pPr>
    </w:p>
    <w:p w14:paraId="015327A5" w14:textId="26A8088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We understand that you may have questions about this or any other employment matter. To address </w:t>
      </w:r>
      <w:r w:rsidRPr="00263B4B">
        <w:rPr>
          <w:rFonts w:asciiTheme="minorHAnsi" w:hAnsiTheme="minorHAnsi" w:cstheme="minorHAnsi"/>
        </w:rPr>
        <w:lastRenderedPageBreak/>
        <w:t xml:space="preserve">these concerns a hotline has been established and is being operated by Linchpin Legal, an independent party that can assist you with your enquiries, on a confidential basis if required. Linchpin Legal can be contacted on </w:t>
      </w:r>
      <w:r w:rsidR="008732DB" w:rsidRPr="008732DB">
        <w:rPr>
          <w:rFonts w:asciiTheme="minorHAnsi" w:hAnsiTheme="minorHAnsi" w:cstheme="minorHAnsi"/>
          <w:highlight w:val="black"/>
        </w:rPr>
        <w:t>XXXXXXXXXXXXXX</w:t>
      </w:r>
      <w:r w:rsidR="008732DB" w:rsidRPr="00263B4B">
        <w:rPr>
          <w:rFonts w:asciiTheme="minorHAnsi" w:hAnsiTheme="minorHAnsi" w:cstheme="minorHAnsi"/>
        </w:rPr>
        <w:t xml:space="preserve"> </w:t>
      </w:r>
      <w:r w:rsidRPr="00263B4B">
        <w:rPr>
          <w:rFonts w:asciiTheme="minorHAnsi" w:hAnsiTheme="minorHAnsi" w:cstheme="minorHAnsi"/>
        </w:rPr>
        <w:t xml:space="preserve">or at </w:t>
      </w:r>
      <w:r w:rsidR="008732DB" w:rsidRPr="008732DB">
        <w:rPr>
          <w:rFonts w:asciiTheme="minorHAnsi" w:hAnsiTheme="minorHAnsi" w:cstheme="minorHAnsi"/>
          <w:highlight w:val="black"/>
        </w:rPr>
        <w:t>XXX</w:t>
      </w:r>
      <w:r w:rsidR="008732DB">
        <w:rPr>
          <w:rFonts w:asciiTheme="minorHAnsi" w:hAnsiTheme="minorHAnsi" w:cstheme="minorHAnsi"/>
          <w:highlight w:val="black"/>
        </w:rPr>
        <w:t>XX</w:t>
      </w:r>
      <w:r w:rsidR="008732DB" w:rsidRPr="008732DB">
        <w:rPr>
          <w:rFonts w:asciiTheme="minorHAnsi" w:hAnsiTheme="minorHAnsi" w:cstheme="minorHAnsi"/>
          <w:highlight w:val="black"/>
        </w:rPr>
        <w:t>XXXXXXXXXXXXXXXXXXXXX</w:t>
      </w:r>
      <w:r w:rsidRPr="00263B4B">
        <w:rPr>
          <w:rFonts w:asciiTheme="minorHAnsi" w:hAnsiTheme="minorHAnsi" w:cstheme="minorHAnsi"/>
        </w:rPr>
        <w:t xml:space="preserve">. </w:t>
      </w:r>
    </w:p>
    <w:p w14:paraId="6E2493EB" w14:textId="77777777" w:rsidR="00643F7B" w:rsidRPr="00263B4B" w:rsidRDefault="00643F7B" w:rsidP="00D24D3F">
      <w:pPr>
        <w:pStyle w:val="BodyText"/>
        <w:ind w:left="567"/>
        <w:jc w:val="both"/>
        <w:rPr>
          <w:rFonts w:asciiTheme="minorHAnsi" w:hAnsiTheme="minorHAnsi" w:cstheme="minorHAnsi"/>
        </w:rPr>
      </w:pPr>
    </w:p>
    <w:p w14:paraId="0C4B9A4F"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 xml:space="preserve">Alternatively you can contact our Employee Central team on 1300 448 490 (option 3) or email </w:t>
      </w:r>
      <w:hyperlink r:id="rId20" w:history="1">
        <w:r w:rsidRPr="00263B4B">
          <w:rPr>
            <w:rStyle w:val="Hyperlink"/>
            <w:rFonts w:asciiTheme="minorHAnsi" w:hAnsiTheme="minorHAnsi" w:cstheme="minorHAnsi"/>
          </w:rPr>
          <w:t>payreview@australianunity.com.au</w:t>
        </w:r>
      </w:hyperlink>
      <w:r w:rsidRPr="00263B4B">
        <w:rPr>
          <w:rFonts w:asciiTheme="minorHAnsi" w:hAnsiTheme="minorHAnsi" w:cstheme="minorHAnsi"/>
        </w:rPr>
        <w:t xml:space="preserve">. We'll make every attempt to resolve your enquiry within 30 days of receiving it and commit to maintaining open communication with you about the progress of your enquiry. </w:t>
      </w:r>
    </w:p>
    <w:p w14:paraId="4B6B71FC" w14:textId="77777777" w:rsidR="00643F7B" w:rsidRPr="00263B4B" w:rsidRDefault="00643F7B" w:rsidP="00D24D3F">
      <w:pPr>
        <w:pStyle w:val="BodyText"/>
        <w:jc w:val="both"/>
        <w:rPr>
          <w:rFonts w:asciiTheme="minorHAnsi" w:hAnsiTheme="minorHAnsi" w:cstheme="minorHAnsi"/>
        </w:rPr>
      </w:pPr>
    </w:p>
    <w:p w14:paraId="7400AD9B"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Alternatively, anyone can contact the FWO via www.fairwork.gov.au or on 13 13 94.</w:t>
      </w:r>
    </w:p>
    <w:p w14:paraId="59110413" w14:textId="77777777" w:rsidR="00643F7B" w:rsidRPr="00263B4B" w:rsidRDefault="00643F7B" w:rsidP="00D24D3F">
      <w:pPr>
        <w:pStyle w:val="BodyText"/>
        <w:jc w:val="both"/>
        <w:rPr>
          <w:rFonts w:asciiTheme="minorHAnsi" w:hAnsiTheme="minorHAnsi" w:cstheme="minorHAnsi"/>
        </w:rPr>
      </w:pPr>
    </w:p>
    <w:p w14:paraId="7CD634F9"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We again apologise for these errors. We appreciate and value your work in supporting our customers and the significant impact that has on the broader community.</w:t>
      </w:r>
    </w:p>
    <w:p w14:paraId="40BB4020" w14:textId="77777777" w:rsidR="00643F7B" w:rsidRPr="00263B4B" w:rsidRDefault="00643F7B" w:rsidP="00D24D3F">
      <w:pPr>
        <w:pStyle w:val="BodyText"/>
        <w:jc w:val="both"/>
        <w:rPr>
          <w:rFonts w:asciiTheme="minorHAnsi" w:hAnsiTheme="minorHAnsi" w:cstheme="minorHAnsi"/>
        </w:rPr>
      </w:pPr>
    </w:p>
    <w:p w14:paraId="6A97D547" w14:textId="77777777" w:rsidR="00643F7B" w:rsidRPr="00263B4B" w:rsidRDefault="00643F7B" w:rsidP="00D24D3F">
      <w:pPr>
        <w:pStyle w:val="BodyText"/>
        <w:jc w:val="both"/>
        <w:rPr>
          <w:rFonts w:asciiTheme="minorHAnsi" w:hAnsiTheme="minorHAnsi" w:cstheme="minorHAnsi"/>
        </w:rPr>
      </w:pPr>
    </w:p>
    <w:p w14:paraId="5DDDF3D6" w14:textId="77777777" w:rsidR="00643F7B" w:rsidRPr="00263B4B" w:rsidRDefault="00643F7B" w:rsidP="00D24D3F">
      <w:pPr>
        <w:pStyle w:val="BodyText"/>
        <w:jc w:val="both"/>
        <w:rPr>
          <w:rFonts w:asciiTheme="minorHAnsi" w:hAnsiTheme="minorHAnsi" w:cstheme="minorHAnsi"/>
        </w:rPr>
      </w:pPr>
    </w:p>
    <w:p w14:paraId="26E039ED" w14:textId="77777777" w:rsidR="00643F7B" w:rsidRPr="00263B4B" w:rsidRDefault="00643F7B" w:rsidP="00D24D3F">
      <w:pPr>
        <w:pStyle w:val="BodyText"/>
        <w:jc w:val="both"/>
        <w:rPr>
          <w:rFonts w:asciiTheme="minorHAnsi" w:hAnsiTheme="minorHAnsi" w:cstheme="minorHAnsi"/>
        </w:rPr>
      </w:pPr>
      <w:r w:rsidRPr="00263B4B">
        <w:rPr>
          <w:rFonts w:asciiTheme="minorHAnsi" w:hAnsiTheme="minorHAnsi" w:cstheme="minorHAnsi"/>
        </w:rPr>
        <w:t>Yours sincerely</w:t>
      </w:r>
    </w:p>
    <w:p w14:paraId="031B0321" w14:textId="77777777" w:rsidR="00643F7B" w:rsidRPr="00263B4B" w:rsidRDefault="00643F7B" w:rsidP="00D24D3F">
      <w:pPr>
        <w:pStyle w:val="BodyText"/>
        <w:spacing w:before="9"/>
        <w:jc w:val="both"/>
        <w:rPr>
          <w:rFonts w:asciiTheme="minorHAnsi" w:hAnsiTheme="minorHAnsi" w:cstheme="minorHAnsi"/>
        </w:rPr>
      </w:pPr>
    </w:p>
    <w:p w14:paraId="3E53CE26" w14:textId="77777777" w:rsidR="00643F7B" w:rsidRPr="00263B4B" w:rsidRDefault="00643F7B" w:rsidP="00D24D3F">
      <w:pPr>
        <w:pStyle w:val="BodyText"/>
        <w:spacing w:before="9"/>
        <w:jc w:val="both"/>
        <w:rPr>
          <w:rFonts w:asciiTheme="minorHAnsi" w:hAnsiTheme="minorHAnsi" w:cstheme="minorHAnsi"/>
        </w:rPr>
      </w:pPr>
    </w:p>
    <w:p w14:paraId="30185463" w14:textId="77777777" w:rsidR="00643F7B" w:rsidRPr="00263B4B" w:rsidRDefault="00643F7B" w:rsidP="00D24D3F">
      <w:pPr>
        <w:pStyle w:val="BodyText"/>
        <w:spacing w:before="9"/>
        <w:jc w:val="both"/>
        <w:rPr>
          <w:rFonts w:asciiTheme="minorHAnsi" w:hAnsiTheme="minorHAnsi" w:cstheme="minorHAnsi"/>
        </w:rPr>
      </w:pPr>
    </w:p>
    <w:p w14:paraId="306A1682" w14:textId="77777777" w:rsidR="00643F7B" w:rsidRPr="00263B4B" w:rsidRDefault="00643F7B" w:rsidP="00D24D3F">
      <w:pPr>
        <w:pStyle w:val="Heading3"/>
        <w:numPr>
          <w:ilvl w:val="0"/>
          <w:numId w:val="0"/>
        </w:numPr>
        <w:spacing w:before="1"/>
        <w:ind w:left="720" w:hanging="720"/>
        <w:jc w:val="both"/>
        <w:rPr>
          <w:rFonts w:asciiTheme="minorHAnsi" w:eastAsia="Arial" w:hAnsiTheme="minorHAnsi" w:cstheme="minorHAnsi"/>
          <w:b w:val="0"/>
          <w:color w:val="auto"/>
          <w:szCs w:val="22"/>
          <w:lang w:eastAsia="en-AU" w:bidi="en-AU"/>
        </w:rPr>
      </w:pPr>
      <w:r w:rsidRPr="00263B4B">
        <w:rPr>
          <w:rFonts w:asciiTheme="minorHAnsi" w:eastAsia="Arial" w:hAnsiTheme="minorHAnsi" w:cstheme="minorHAnsi"/>
          <w:b w:val="0"/>
          <w:color w:val="auto"/>
          <w:szCs w:val="22"/>
          <w:lang w:eastAsia="en-AU" w:bidi="en-AU"/>
        </w:rPr>
        <w:t>&lt;Employer name&gt;</w:t>
      </w:r>
    </w:p>
    <w:p w14:paraId="7D3B9073" w14:textId="77777777" w:rsidR="00643F7B" w:rsidRPr="00263B4B" w:rsidRDefault="00643F7B" w:rsidP="00D24D3F">
      <w:pPr>
        <w:widowControl w:val="0"/>
        <w:spacing w:after="240"/>
        <w:jc w:val="both"/>
        <w:rPr>
          <w:rFonts w:asciiTheme="minorHAnsi" w:hAnsiTheme="minorHAnsi" w:cstheme="minorHAnsi"/>
          <w:b/>
          <w:spacing w:val="10"/>
          <w:szCs w:val="22"/>
        </w:rPr>
      </w:pPr>
    </w:p>
    <w:p w14:paraId="5876EEF8" w14:textId="77777777" w:rsidR="00643F7B" w:rsidRPr="00263B4B" w:rsidRDefault="00643F7B" w:rsidP="00D24D3F">
      <w:pPr>
        <w:spacing w:after="160" w:line="259" w:lineRule="auto"/>
        <w:jc w:val="both"/>
        <w:rPr>
          <w:rFonts w:asciiTheme="minorHAnsi" w:hAnsiTheme="minorHAnsi" w:cstheme="minorHAnsi"/>
          <w:b/>
          <w:spacing w:val="10"/>
          <w:szCs w:val="22"/>
        </w:rPr>
      </w:pPr>
      <w:r w:rsidRPr="00263B4B">
        <w:rPr>
          <w:rFonts w:asciiTheme="minorHAnsi" w:hAnsiTheme="minorHAnsi" w:cstheme="minorHAnsi"/>
          <w:b/>
          <w:spacing w:val="10"/>
          <w:szCs w:val="22"/>
        </w:rPr>
        <w:br w:type="page"/>
      </w:r>
    </w:p>
    <w:p w14:paraId="0A2ED259" w14:textId="5749D9CA" w:rsidR="002E19EF" w:rsidRPr="00263B4B" w:rsidRDefault="002E19EF" w:rsidP="00D24D3F">
      <w:pPr>
        <w:widowControl w:val="0"/>
        <w:spacing w:after="240"/>
        <w:jc w:val="both"/>
        <w:rPr>
          <w:rStyle w:val="Hyperlink"/>
          <w:rFonts w:asciiTheme="minorHAnsi" w:hAnsiTheme="minorHAnsi" w:cstheme="minorHAnsi"/>
          <w:b/>
          <w:color w:val="auto"/>
          <w:spacing w:val="10"/>
          <w:szCs w:val="22"/>
          <w:u w:val="none"/>
        </w:rPr>
      </w:pPr>
      <w:r w:rsidRPr="00263B4B">
        <w:rPr>
          <w:rFonts w:asciiTheme="minorHAnsi" w:hAnsiTheme="minorHAnsi" w:cstheme="minorHAnsi"/>
          <w:b/>
          <w:spacing w:val="10"/>
          <w:szCs w:val="22"/>
        </w:rPr>
        <w:lastRenderedPageBreak/>
        <w:t xml:space="preserve">Attachment </w:t>
      </w:r>
      <w:r w:rsidR="00407551" w:rsidRPr="00263B4B">
        <w:rPr>
          <w:rFonts w:asciiTheme="minorHAnsi" w:hAnsiTheme="minorHAnsi" w:cstheme="minorHAnsi"/>
          <w:b/>
          <w:spacing w:val="10"/>
          <w:szCs w:val="22"/>
        </w:rPr>
        <w:t>D</w:t>
      </w:r>
      <w:r w:rsidR="004A4AE0" w:rsidRPr="00263B4B">
        <w:rPr>
          <w:rFonts w:asciiTheme="minorHAnsi" w:hAnsiTheme="minorHAnsi" w:cstheme="minorHAnsi"/>
          <w:b/>
          <w:spacing w:val="10"/>
          <w:szCs w:val="22"/>
        </w:rPr>
        <w:t xml:space="preserve"> </w:t>
      </w:r>
      <w:r w:rsidRPr="00263B4B">
        <w:rPr>
          <w:rFonts w:asciiTheme="minorHAnsi" w:hAnsiTheme="minorHAnsi" w:cstheme="minorHAnsi"/>
          <w:b/>
          <w:spacing w:val="10"/>
          <w:szCs w:val="22"/>
        </w:rPr>
        <w:t>– Form</w:t>
      </w:r>
      <w:r w:rsidR="00457452" w:rsidRPr="00263B4B">
        <w:rPr>
          <w:rFonts w:asciiTheme="minorHAnsi" w:hAnsiTheme="minorHAnsi" w:cstheme="minorHAnsi"/>
          <w:b/>
          <w:spacing w:val="10"/>
          <w:szCs w:val="22"/>
        </w:rPr>
        <w:t xml:space="preserve"> of </w:t>
      </w:r>
      <w:r w:rsidR="00BC3265">
        <w:rPr>
          <w:rFonts w:asciiTheme="minorHAnsi" w:hAnsiTheme="minorHAnsi" w:cstheme="minorHAnsi"/>
          <w:b/>
          <w:spacing w:val="10"/>
          <w:szCs w:val="22"/>
        </w:rPr>
        <w:t>Workplace</w:t>
      </w:r>
      <w:r w:rsidR="008405C9" w:rsidRPr="00263B4B">
        <w:rPr>
          <w:rFonts w:asciiTheme="minorHAnsi" w:hAnsiTheme="minorHAnsi" w:cstheme="minorHAnsi"/>
          <w:b/>
          <w:spacing w:val="10"/>
          <w:szCs w:val="22"/>
        </w:rPr>
        <w:t xml:space="preserve"> Notice</w:t>
      </w:r>
    </w:p>
    <w:p w14:paraId="000899C9" w14:textId="77777777" w:rsidR="003D6EEA" w:rsidRPr="00263B4B" w:rsidRDefault="003D6EEA" w:rsidP="00D24D3F">
      <w:pPr>
        <w:pStyle w:val="BodyText"/>
        <w:jc w:val="both"/>
        <w:rPr>
          <w:rFonts w:asciiTheme="minorHAnsi" w:hAnsiTheme="minorHAnsi" w:cstheme="minorHAnsi"/>
        </w:rPr>
      </w:pPr>
      <w:r w:rsidRPr="00263B4B">
        <w:rPr>
          <w:rFonts w:asciiTheme="minorHAnsi" w:hAnsiTheme="minorHAnsi" w:cstheme="minorHAnsi"/>
        </w:rPr>
        <w:t xml:space="preserve">At Australian Unity, we are committed to doing the right thing for our employees and our customers. </w:t>
      </w:r>
    </w:p>
    <w:p w14:paraId="41485981" w14:textId="77777777" w:rsidR="00F20787" w:rsidRPr="00263B4B" w:rsidRDefault="00F20787" w:rsidP="00D24D3F">
      <w:pPr>
        <w:widowControl w:val="0"/>
        <w:jc w:val="both"/>
        <w:rPr>
          <w:rFonts w:asciiTheme="minorHAnsi" w:hAnsiTheme="minorHAnsi" w:cstheme="minorHAnsi"/>
          <w:szCs w:val="22"/>
        </w:rPr>
      </w:pPr>
    </w:p>
    <w:p w14:paraId="0F9E740C" w14:textId="2482BA42" w:rsidR="003F2E07" w:rsidRPr="00263B4B" w:rsidRDefault="003D6EEA"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The Group </w:t>
      </w:r>
      <w:r w:rsidR="003F2E07" w:rsidRPr="00263B4B">
        <w:rPr>
          <w:rFonts w:asciiTheme="minorHAnsi" w:hAnsiTheme="minorHAnsi" w:cstheme="minorHAnsi"/>
          <w:szCs w:val="22"/>
        </w:rPr>
        <w:t xml:space="preserve">recently </w:t>
      </w:r>
      <w:r w:rsidRPr="00263B4B">
        <w:rPr>
          <w:rFonts w:asciiTheme="minorHAnsi" w:hAnsiTheme="minorHAnsi" w:cstheme="minorHAnsi"/>
          <w:szCs w:val="22"/>
        </w:rPr>
        <w:t xml:space="preserve">finalised a self-initiated </w:t>
      </w:r>
      <w:r w:rsidR="003F2E07" w:rsidRPr="00263B4B">
        <w:rPr>
          <w:rFonts w:asciiTheme="minorHAnsi" w:hAnsiTheme="minorHAnsi" w:cstheme="minorHAnsi"/>
          <w:szCs w:val="22"/>
        </w:rPr>
        <w:t>review of its payroll systems and processes</w:t>
      </w:r>
      <w:r w:rsidR="00DA4785" w:rsidRPr="00263B4B">
        <w:rPr>
          <w:rFonts w:asciiTheme="minorHAnsi" w:hAnsiTheme="minorHAnsi" w:cstheme="minorHAnsi"/>
          <w:szCs w:val="22"/>
        </w:rPr>
        <w:t xml:space="preserve"> in relation to its </w:t>
      </w:r>
      <w:r w:rsidR="00562358" w:rsidRPr="00263B4B">
        <w:rPr>
          <w:rFonts w:asciiTheme="minorHAnsi" w:hAnsiTheme="minorHAnsi" w:cstheme="minorHAnsi"/>
          <w:szCs w:val="22"/>
        </w:rPr>
        <w:t xml:space="preserve">Home Care Services, Indigenous Services, Residential Communities and Disability Services </w:t>
      </w:r>
      <w:r w:rsidR="00DA4785" w:rsidRPr="00263B4B">
        <w:rPr>
          <w:rFonts w:asciiTheme="minorHAnsi" w:hAnsiTheme="minorHAnsi" w:cstheme="minorHAnsi"/>
          <w:szCs w:val="22"/>
        </w:rPr>
        <w:t>business</w:t>
      </w:r>
      <w:r w:rsidR="00314EC9" w:rsidRPr="00263B4B">
        <w:rPr>
          <w:rFonts w:asciiTheme="minorHAnsi" w:hAnsiTheme="minorHAnsi" w:cstheme="minorHAnsi"/>
          <w:szCs w:val="22"/>
        </w:rPr>
        <w:t xml:space="preserve">es. Regrettably, this review found instances of </w:t>
      </w:r>
      <w:r w:rsidR="00314EC9" w:rsidRPr="00263B4B">
        <w:rPr>
          <w:rFonts w:asciiTheme="minorHAnsi" w:hAnsiTheme="minorHAnsi" w:cstheme="minorHAnsi"/>
        </w:rPr>
        <w:t>underpayment and overpayment of entitlements (including wages, shift loading and allowances) and superannuation errors relating to some of our employees</w:t>
      </w:r>
      <w:r w:rsidR="00DA4785" w:rsidRPr="00263B4B">
        <w:rPr>
          <w:rFonts w:asciiTheme="minorHAnsi" w:hAnsiTheme="minorHAnsi" w:cstheme="minorHAnsi"/>
          <w:szCs w:val="22"/>
        </w:rPr>
        <w:t>.</w:t>
      </w:r>
      <w:r w:rsidR="00AD6DEC" w:rsidRPr="00263B4B">
        <w:rPr>
          <w:rFonts w:asciiTheme="minorHAnsi" w:hAnsiTheme="minorHAnsi" w:cstheme="minorHAnsi"/>
          <w:szCs w:val="22"/>
        </w:rPr>
        <w:t xml:space="preserve"> </w:t>
      </w:r>
    </w:p>
    <w:p w14:paraId="1A233999" w14:textId="77777777" w:rsidR="008405C9" w:rsidRPr="00263B4B" w:rsidRDefault="008405C9" w:rsidP="00D24D3F">
      <w:pPr>
        <w:widowControl w:val="0"/>
        <w:jc w:val="both"/>
        <w:rPr>
          <w:rFonts w:asciiTheme="minorHAnsi" w:hAnsiTheme="minorHAnsi" w:cstheme="minorHAnsi"/>
          <w:szCs w:val="22"/>
        </w:rPr>
      </w:pPr>
    </w:p>
    <w:p w14:paraId="6055660D" w14:textId="618C5FBE" w:rsidR="003F2E07" w:rsidRPr="00263B4B" w:rsidRDefault="008351D5" w:rsidP="00D24D3F">
      <w:pPr>
        <w:widowControl w:val="0"/>
        <w:jc w:val="both"/>
        <w:rPr>
          <w:rFonts w:asciiTheme="minorHAnsi" w:hAnsiTheme="minorHAnsi" w:cstheme="minorHAnsi"/>
          <w:szCs w:val="22"/>
        </w:rPr>
      </w:pPr>
      <w:r w:rsidRPr="00263B4B">
        <w:rPr>
          <w:rFonts w:asciiTheme="minorHAnsi" w:hAnsiTheme="minorHAnsi" w:cstheme="minorHAnsi"/>
          <w:szCs w:val="22"/>
        </w:rPr>
        <w:t>On</w:t>
      </w:r>
      <w:r w:rsidR="00DF60F2" w:rsidRPr="00263B4B">
        <w:rPr>
          <w:rFonts w:asciiTheme="minorHAnsi" w:hAnsiTheme="minorHAnsi" w:cstheme="minorHAnsi"/>
          <w:szCs w:val="22"/>
        </w:rPr>
        <w:t xml:space="preserve"> </w:t>
      </w:r>
      <w:r w:rsidRPr="00263B4B">
        <w:rPr>
          <w:rFonts w:asciiTheme="minorHAnsi" w:hAnsiTheme="minorHAnsi" w:cstheme="minorHAnsi"/>
          <w:szCs w:val="22"/>
        </w:rPr>
        <w:t>[</w:t>
      </w:r>
      <w:r w:rsidRPr="00263B4B">
        <w:rPr>
          <w:rFonts w:asciiTheme="minorHAnsi" w:hAnsiTheme="minorHAnsi" w:cstheme="minorHAnsi"/>
          <w:color w:val="FF0000"/>
          <w:szCs w:val="22"/>
        </w:rPr>
        <w:t>Date</w:t>
      </w:r>
      <w:r w:rsidRPr="00263B4B">
        <w:rPr>
          <w:rFonts w:asciiTheme="minorHAnsi" w:hAnsiTheme="minorHAnsi" w:cstheme="minorHAnsi"/>
          <w:szCs w:val="22"/>
        </w:rPr>
        <w:t>]</w:t>
      </w:r>
      <w:r w:rsidR="00DA4785" w:rsidRPr="00263B4B">
        <w:rPr>
          <w:rFonts w:asciiTheme="minorHAnsi" w:hAnsiTheme="minorHAnsi" w:cstheme="minorHAnsi"/>
          <w:szCs w:val="22"/>
        </w:rPr>
        <w:t xml:space="preserve">, </w:t>
      </w:r>
      <w:r w:rsidR="00034943" w:rsidRPr="00263B4B">
        <w:rPr>
          <w:rFonts w:asciiTheme="minorHAnsi" w:hAnsiTheme="minorHAnsi" w:cstheme="minorHAnsi"/>
          <w:szCs w:val="22"/>
        </w:rPr>
        <w:t xml:space="preserve">six </w:t>
      </w:r>
      <w:r w:rsidR="00DA4785" w:rsidRPr="00263B4B">
        <w:rPr>
          <w:rFonts w:asciiTheme="minorHAnsi" w:hAnsiTheme="minorHAnsi" w:cstheme="minorHAnsi"/>
          <w:szCs w:val="22"/>
        </w:rPr>
        <w:t>members of the Group —</w:t>
      </w:r>
      <w:r w:rsidR="008405C9" w:rsidRPr="00263B4B">
        <w:rPr>
          <w:rFonts w:asciiTheme="minorHAnsi" w:hAnsiTheme="minorHAnsi" w:cstheme="minorHAnsi"/>
          <w:szCs w:val="22"/>
        </w:rPr>
        <w:t xml:space="preserve"> Australian Unity Home Care Services Pty Ltd, Australian Unity Better Living Services Pty Ltd, Better Home Care Pty Ltd; Australian Unity Care Services Pty Ltd; Australian Unity Retirement Living Management Pty Ltd; and KNS Essential Care Pty Ltd</w:t>
      </w:r>
      <w:r w:rsidR="00E14E7A" w:rsidRPr="00263B4B">
        <w:rPr>
          <w:rFonts w:asciiTheme="minorHAnsi" w:hAnsiTheme="minorHAnsi" w:cstheme="minorHAnsi"/>
          <w:szCs w:val="22"/>
        </w:rPr>
        <w:t xml:space="preserve"> </w:t>
      </w:r>
      <w:r w:rsidR="003F2E07" w:rsidRPr="00263B4B">
        <w:rPr>
          <w:rFonts w:asciiTheme="minorHAnsi" w:hAnsiTheme="minorHAnsi" w:cstheme="minorHAnsi"/>
          <w:szCs w:val="22"/>
        </w:rPr>
        <w:t>formally admitted to the Fair Work Ombudsman (</w:t>
      </w:r>
      <w:r w:rsidR="003F2E07" w:rsidRPr="00263B4B">
        <w:rPr>
          <w:rFonts w:asciiTheme="minorHAnsi" w:hAnsiTheme="minorHAnsi" w:cstheme="minorHAnsi"/>
          <w:b/>
          <w:bCs/>
          <w:szCs w:val="22"/>
        </w:rPr>
        <w:t>FWO</w:t>
      </w:r>
      <w:r w:rsidR="00DF60F2" w:rsidRPr="00263B4B">
        <w:rPr>
          <w:rFonts w:asciiTheme="minorHAnsi" w:hAnsiTheme="minorHAnsi" w:cstheme="minorHAnsi"/>
          <w:szCs w:val="22"/>
        </w:rPr>
        <w:t xml:space="preserve">) that </w:t>
      </w:r>
      <w:r w:rsidR="003F2E07" w:rsidRPr="00263B4B">
        <w:rPr>
          <w:rFonts w:asciiTheme="minorHAnsi" w:hAnsiTheme="minorHAnsi" w:cstheme="minorHAnsi"/>
          <w:szCs w:val="22"/>
        </w:rPr>
        <w:t xml:space="preserve">contraventions </w:t>
      </w:r>
      <w:r w:rsidR="00DF60F2" w:rsidRPr="00263B4B">
        <w:rPr>
          <w:rFonts w:asciiTheme="minorHAnsi" w:hAnsiTheme="minorHAnsi" w:cstheme="minorHAnsi"/>
          <w:szCs w:val="22"/>
        </w:rPr>
        <w:t xml:space="preserve">of </w:t>
      </w:r>
      <w:r w:rsidR="00AD6DEC" w:rsidRPr="00263B4B">
        <w:rPr>
          <w:rFonts w:asciiTheme="minorHAnsi" w:hAnsiTheme="minorHAnsi" w:cstheme="minorHAnsi"/>
          <w:szCs w:val="22"/>
        </w:rPr>
        <w:t>Agreements</w:t>
      </w:r>
      <w:r w:rsidR="00065FE8" w:rsidRPr="00263B4B">
        <w:rPr>
          <w:rFonts w:asciiTheme="minorHAnsi" w:hAnsiTheme="minorHAnsi" w:cstheme="minorHAnsi"/>
          <w:szCs w:val="22"/>
        </w:rPr>
        <w:t xml:space="preserve"> and Awards</w:t>
      </w:r>
      <w:r w:rsidR="00394E1F" w:rsidRPr="00263B4B">
        <w:rPr>
          <w:rFonts w:asciiTheme="minorHAnsi" w:hAnsiTheme="minorHAnsi" w:cstheme="minorHAnsi"/>
          <w:szCs w:val="22"/>
        </w:rPr>
        <w:t xml:space="preserve"> </w:t>
      </w:r>
      <w:r w:rsidR="003F2E07" w:rsidRPr="00263B4B">
        <w:rPr>
          <w:rFonts w:asciiTheme="minorHAnsi" w:hAnsiTheme="minorHAnsi" w:cstheme="minorHAnsi"/>
          <w:szCs w:val="22"/>
        </w:rPr>
        <w:t>h</w:t>
      </w:r>
      <w:r w:rsidR="00DF60F2" w:rsidRPr="00263B4B">
        <w:rPr>
          <w:rFonts w:asciiTheme="minorHAnsi" w:hAnsiTheme="minorHAnsi" w:cstheme="minorHAnsi"/>
          <w:szCs w:val="22"/>
        </w:rPr>
        <w:t>ad occurred and consequently a number of employees had been underpaid.</w:t>
      </w:r>
      <w:r w:rsidR="00FF2D53" w:rsidRPr="00263B4B">
        <w:rPr>
          <w:rFonts w:asciiTheme="minorHAnsi" w:hAnsiTheme="minorHAnsi" w:cstheme="minorHAnsi"/>
          <w:szCs w:val="22"/>
        </w:rPr>
        <w:t xml:space="preserve"> In some instances</w:t>
      </w:r>
      <w:r w:rsidR="00F06F3A" w:rsidRPr="00263B4B">
        <w:rPr>
          <w:rFonts w:asciiTheme="minorHAnsi" w:hAnsiTheme="minorHAnsi" w:cstheme="minorHAnsi"/>
          <w:szCs w:val="22"/>
        </w:rPr>
        <w:t>,</w:t>
      </w:r>
      <w:r w:rsidR="00FF2D53" w:rsidRPr="00263B4B">
        <w:rPr>
          <w:rFonts w:asciiTheme="minorHAnsi" w:hAnsiTheme="minorHAnsi" w:cstheme="minorHAnsi"/>
          <w:szCs w:val="22"/>
        </w:rPr>
        <w:t xml:space="preserve"> </w:t>
      </w:r>
      <w:r w:rsidR="00314EC9" w:rsidRPr="00263B4B">
        <w:rPr>
          <w:rFonts w:asciiTheme="minorHAnsi" w:hAnsiTheme="minorHAnsi" w:cstheme="minorHAnsi"/>
          <w:szCs w:val="22"/>
        </w:rPr>
        <w:t>this included</w:t>
      </w:r>
      <w:r w:rsidR="00FF2D53" w:rsidRPr="00263B4B">
        <w:rPr>
          <w:rFonts w:asciiTheme="minorHAnsi" w:hAnsiTheme="minorHAnsi" w:cstheme="minorHAnsi"/>
          <w:szCs w:val="22"/>
        </w:rPr>
        <w:t xml:space="preserve"> incorrect accrual</w:t>
      </w:r>
      <w:r w:rsidR="00EC00BF" w:rsidRPr="00263B4B">
        <w:rPr>
          <w:rFonts w:asciiTheme="minorHAnsi" w:hAnsiTheme="minorHAnsi" w:cstheme="minorHAnsi"/>
          <w:szCs w:val="22"/>
        </w:rPr>
        <w:t>s</w:t>
      </w:r>
      <w:r w:rsidR="00FF2D53" w:rsidRPr="00263B4B">
        <w:rPr>
          <w:rFonts w:asciiTheme="minorHAnsi" w:hAnsiTheme="minorHAnsi" w:cstheme="minorHAnsi"/>
          <w:szCs w:val="22"/>
        </w:rPr>
        <w:t xml:space="preserve"> of annual or personal/carer’s leave.</w:t>
      </w:r>
    </w:p>
    <w:p w14:paraId="4738F3BD" w14:textId="77777777" w:rsidR="00394E1F" w:rsidRPr="00263B4B" w:rsidRDefault="00394E1F" w:rsidP="00D24D3F">
      <w:pPr>
        <w:widowControl w:val="0"/>
        <w:jc w:val="both"/>
        <w:rPr>
          <w:rFonts w:asciiTheme="minorHAnsi" w:hAnsiTheme="minorHAnsi" w:cstheme="minorHAnsi"/>
          <w:szCs w:val="22"/>
        </w:rPr>
      </w:pPr>
    </w:p>
    <w:p w14:paraId="5DE3449E" w14:textId="4734F2F3" w:rsidR="003F2E07" w:rsidRPr="00263B4B" w:rsidRDefault="00314EC9" w:rsidP="00D24D3F">
      <w:pPr>
        <w:widowControl w:val="0"/>
        <w:jc w:val="both"/>
        <w:rPr>
          <w:rFonts w:asciiTheme="minorHAnsi" w:hAnsiTheme="minorHAnsi" w:cstheme="minorHAnsi"/>
          <w:szCs w:val="22"/>
        </w:rPr>
      </w:pPr>
      <w:r w:rsidRPr="00263B4B">
        <w:rPr>
          <w:rFonts w:asciiTheme="minorHAnsi" w:hAnsiTheme="minorHAnsi" w:cstheme="minorHAnsi"/>
          <w:szCs w:val="22"/>
        </w:rPr>
        <w:t>We</w:t>
      </w:r>
      <w:r w:rsidR="00E14E7A" w:rsidRPr="00263B4B">
        <w:rPr>
          <w:rFonts w:asciiTheme="minorHAnsi" w:hAnsiTheme="minorHAnsi" w:cstheme="minorHAnsi"/>
          <w:szCs w:val="22"/>
        </w:rPr>
        <w:t xml:space="preserve"> </w:t>
      </w:r>
      <w:r w:rsidR="003F2E07" w:rsidRPr="00263B4B">
        <w:rPr>
          <w:rFonts w:asciiTheme="minorHAnsi" w:hAnsiTheme="minorHAnsi" w:cstheme="minorHAnsi"/>
          <w:szCs w:val="22"/>
        </w:rPr>
        <w:t>ha</w:t>
      </w:r>
      <w:r w:rsidR="00065FE8" w:rsidRPr="00263B4B">
        <w:rPr>
          <w:rFonts w:asciiTheme="minorHAnsi" w:hAnsiTheme="minorHAnsi" w:cstheme="minorHAnsi"/>
          <w:szCs w:val="22"/>
        </w:rPr>
        <w:t>ve</w:t>
      </w:r>
      <w:r w:rsidR="003F2E07" w:rsidRPr="00263B4B">
        <w:rPr>
          <w:rFonts w:asciiTheme="minorHAnsi" w:hAnsiTheme="minorHAnsi" w:cstheme="minorHAnsi"/>
          <w:szCs w:val="22"/>
        </w:rPr>
        <w:t xml:space="preserve"> now entered into an Enforceable Undertaking with the FWO to ensure ongoing compliance with Commonwealth workplace laws. </w:t>
      </w:r>
      <w:r w:rsidRPr="00263B4B">
        <w:rPr>
          <w:rFonts w:asciiTheme="minorHAnsi" w:hAnsiTheme="minorHAnsi" w:cstheme="minorHAnsi"/>
          <w:szCs w:val="22"/>
        </w:rPr>
        <w:t>As part of this, t</w:t>
      </w:r>
      <w:r w:rsidR="00065FE8" w:rsidRPr="00263B4B">
        <w:rPr>
          <w:rFonts w:asciiTheme="minorHAnsi" w:hAnsiTheme="minorHAnsi" w:cstheme="minorHAnsi"/>
          <w:szCs w:val="22"/>
        </w:rPr>
        <w:t>he Group</w:t>
      </w:r>
      <w:r w:rsidR="003F2E07" w:rsidRPr="00263B4B">
        <w:rPr>
          <w:rFonts w:asciiTheme="minorHAnsi" w:hAnsiTheme="minorHAnsi" w:cstheme="minorHAnsi"/>
          <w:szCs w:val="22"/>
        </w:rPr>
        <w:t xml:space="preserve"> commit</w:t>
      </w:r>
      <w:r w:rsidRPr="00263B4B">
        <w:rPr>
          <w:rFonts w:asciiTheme="minorHAnsi" w:hAnsiTheme="minorHAnsi" w:cstheme="minorHAnsi"/>
          <w:szCs w:val="22"/>
        </w:rPr>
        <w:t>s</w:t>
      </w:r>
      <w:r w:rsidR="003F2E07" w:rsidRPr="00263B4B">
        <w:rPr>
          <w:rFonts w:asciiTheme="minorHAnsi" w:hAnsiTheme="minorHAnsi" w:cstheme="minorHAnsi"/>
          <w:szCs w:val="22"/>
        </w:rPr>
        <w:t xml:space="preserve"> to undertak</w:t>
      </w:r>
      <w:r w:rsidRPr="00263B4B">
        <w:rPr>
          <w:rFonts w:asciiTheme="minorHAnsi" w:hAnsiTheme="minorHAnsi" w:cstheme="minorHAnsi"/>
          <w:szCs w:val="22"/>
        </w:rPr>
        <w:t>ing</w:t>
      </w:r>
      <w:r w:rsidR="003F2E07" w:rsidRPr="00263B4B">
        <w:rPr>
          <w:rFonts w:asciiTheme="minorHAnsi" w:hAnsiTheme="minorHAnsi" w:cstheme="minorHAnsi"/>
          <w:szCs w:val="22"/>
        </w:rPr>
        <w:t xml:space="preserve"> a number of activities to ensure </w:t>
      </w:r>
      <w:r w:rsidRPr="00263B4B">
        <w:rPr>
          <w:rFonts w:asciiTheme="minorHAnsi" w:hAnsiTheme="minorHAnsi" w:cstheme="minorHAnsi"/>
          <w:szCs w:val="22"/>
        </w:rPr>
        <w:t>our</w:t>
      </w:r>
      <w:r w:rsidR="003F2E07" w:rsidRPr="00263B4B">
        <w:rPr>
          <w:rFonts w:asciiTheme="minorHAnsi" w:hAnsiTheme="minorHAnsi" w:cstheme="minorHAnsi"/>
          <w:szCs w:val="22"/>
        </w:rPr>
        <w:t xml:space="preserve"> ongoing compliance, </w:t>
      </w:r>
      <w:r w:rsidRPr="00263B4B">
        <w:rPr>
          <w:rFonts w:asciiTheme="minorHAnsi" w:hAnsiTheme="minorHAnsi" w:cstheme="minorHAnsi"/>
          <w:szCs w:val="22"/>
        </w:rPr>
        <w:t xml:space="preserve">including </w:t>
      </w:r>
      <w:r w:rsidR="003F2E07" w:rsidRPr="00263B4B">
        <w:rPr>
          <w:rFonts w:asciiTheme="minorHAnsi" w:hAnsiTheme="minorHAnsi" w:cstheme="minorHAnsi"/>
          <w:szCs w:val="22"/>
        </w:rPr>
        <w:t xml:space="preserve">conducting </w:t>
      </w:r>
      <w:r w:rsidR="00EC00BF" w:rsidRPr="00263B4B">
        <w:rPr>
          <w:rFonts w:asciiTheme="minorHAnsi" w:hAnsiTheme="minorHAnsi" w:cstheme="minorHAnsi"/>
          <w:szCs w:val="22"/>
        </w:rPr>
        <w:t xml:space="preserve">two </w:t>
      </w:r>
      <w:r w:rsidR="003F2E07" w:rsidRPr="00263B4B">
        <w:rPr>
          <w:rFonts w:asciiTheme="minorHAnsi" w:hAnsiTheme="minorHAnsi" w:cstheme="minorHAnsi"/>
          <w:szCs w:val="22"/>
        </w:rPr>
        <w:t xml:space="preserve">independent audits and formally apologising to </w:t>
      </w:r>
      <w:r w:rsidRPr="00263B4B">
        <w:rPr>
          <w:rFonts w:asciiTheme="minorHAnsi" w:hAnsiTheme="minorHAnsi" w:cstheme="minorHAnsi"/>
          <w:szCs w:val="22"/>
        </w:rPr>
        <w:t>impacted</w:t>
      </w:r>
      <w:r w:rsidR="003F2E07" w:rsidRPr="00263B4B">
        <w:rPr>
          <w:rFonts w:asciiTheme="minorHAnsi" w:hAnsiTheme="minorHAnsi" w:cstheme="minorHAnsi"/>
          <w:szCs w:val="22"/>
        </w:rPr>
        <w:t xml:space="preserve"> employees. </w:t>
      </w:r>
      <w:r w:rsidRPr="00263B4B">
        <w:rPr>
          <w:rFonts w:asciiTheme="minorHAnsi" w:hAnsiTheme="minorHAnsi" w:cstheme="minorHAnsi"/>
        </w:rPr>
        <w:t>These activities have been complemented by improvements to our systems and processes to minimise the risk of these issues reoccurring.</w:t>
      </w:r>
    </w:p>
    <w:p w14:paraId="72CC3A1C" w14:textId="77777777" w:rsidR="00394E1F" w:rsidRPr="00263B4B" w:rsidRDefault="00394E1F" w:rsidP="00D24D3F">
      <w:pPr>
        <w:widowControl w:val="0"/>
        <w:jc w:val="both"/>
        <w:rPr>
          <w:rFonts w:asciiTheme="minorHAnsi" w:hAnsiTheme="minorHAnsi" w:cstheme="minorHAnsi"/>
          <w:szCs w:val="22"/>
        </w:rPr>
      </w:pPr>
    </w:p>
    <w:p w14:paraId="1FDE46C6" w14:textId="66EF4042" w:rsidR="003F2E07" w:rsidRPr="00263B4B" w:rsidRDefault="00065FE8" w:rsidP="00D24D3F">
      <w:pPr>
        <w:pStyle w:val="BodyText"/>
        <w:jc w:val="both"/>
        <w:rPr>
          <w:rFonts w:asciiTheme="minorHAnsi" w:hAnsiTheme="minorHAnsi" w:cstheme="minorHAnsi"/>
        </w:rPr>
      </w:pPr>
      <w:r w:rsidRPr="00263B4B">
        <w:rPr>
          <w:rFonts w:asciiTheme="minorHAnsi" w:hAnsiTheme="minorHAnsi" w:cstheme="minorHAnsi"/>
        </w:rPr>
        <w:t>Australian Unity</w:t>
      </w:r>
      <w:r w:rsidR="00E14E7A" w:rsidRPr="00263B4B">
        <w:rPr>
          <w:rFonts w:asciiTheme="minorHAnsi" w:hAnsiTheme="minorHAnsi" w:cstheme="minorHAnsi"/>
        </w:rPr>
        <w:t xml:space="preserve"> </w:t>
      </w:r>
      <w:r w:rsidR="00314EC9" w:rsidRPr="00263B4B">
        <w:rPr>
          <w:rFonts w:asciiTheme="minorHAnsi" w:hAnsiTheme="minorHAnsi" w:cstheme="minorHAnsi"/>
        </w:rPr>
        <w:t>deeply</w:t>
      </w:r>
      <w:r w:rsidR="003F2E07" w:rsidRPr="00263B4B">
        <w:rPr>
          <w:rFonts w:asciiTheme="minorHAnsi" w:hAnsiTheme="minorHAnsi" w:cstheme="minorHAnsi"/>
        </w:rPr>
        <w:t xml:space="preserve"> regrets and apologises for these contraventions.</w:t>
      </w:r>
      <w:r w:rsidR="00314EC9" w:rsidRPr="00263B4B">
        <w:rPr>
          <w:rFonts w:asciiTheme="minorHAnsi" w:hAnsiTheme="minorHAnsi" w:cstheme="minorHAnsi"/>
        </w:rPr>
        <w:t xml:space="preserve"> We always seek to pay our people correctly and would never intentionally underpay anyone. We appreciate and value the work our people do to support our customers and the significant impact this has on our broader community. </w:t>
      </w:r>
    </w:p>
    <w:p w14:paraId="2D4DE47C" w14:textId="77777777" w:rsidR="00394E1F" w:rsidRPr="00263B4B" w:rsidRDefault="00394E1F" w:rsidP="00D24D3F">
      <w:pPr>
        <w:widowControl w:val="0"/>
        <w:jc w:val="both"/>
        <w:rPr>
          <w:rFonts w:asciiTheme="minorHAnsi" w:hAnsiTheme="minorHAnsi" w:cstheme="minorHAnsi"/>
          <w:szCs w:val="22"/>
        </w:rPr>
      </w:pPr>
    </w:p>
    <w:p w14:paraId="2043389F" w14:textId="673C6433" w:rsidR="003F2E07" w:rsidRPr="00263B4B" w:rsidRDefault="003F2E07"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If you worked for </w:t>
      </w:r>
      <w:r w:rsidR="00065FE8" w:rsidRPr="00263B4B">
        <w:rPr>
          <w:rFonts w:asciiTheme="minorHAnsi" w:hAnsiTheme="minorHAnsi" w:cstheme="minorHAnsi"/>
          <w:szCs w:val="22"/>
        </w:rPr>
        <w:t>any of the member</w:t>
      </w:r>
      <w:r w:rsidR="00314EC9" w:rsidRPr="00263B4B">
        <w:rPr>
          <w:rFonts w:asciiTheme="minorHAnsi" w:hAnsiTheme="minorHAnsi" w:cstheme="minorHAnsi"/>
          <w:szCs w:val="22"/>
        </w:rPr>
        <w:t xml:space="preserve"> companie</w:t>
      </w:r>
      <w:r w:rsidR="00065FE8" w:rsidRPr="00263B4B">
        <w:rPr>
          <w:rFonts w:asciiTheme="minorHAnsi" w:hAnsiTheme="minorHAnsi" w:cstheme="minorHAnsi"/>
          <w:szCs w:val="22"/>
        </w:rPr>
        <w:t xml:space="preserve">s of </w:t>
      </w:r>
      <w:r w:rsidR="00314EC9" w:rsidRPr="00263B4B">
        <w:rPr>
          <w:rFonts w:asciiTheme="minorHAnsi" w:hAnsiTheme="minorHAnsi" w:cstheme="minorHAnsi"/>
          <w:szCs w:val="22"/>
        </w:rPr>
        <w:t xml:space="preserve">the </w:t>
      </w:r>
      <w:r w:rsidR="00065FE8" w:rsidRPr="00263B4B">
        <w:rPr>
          <w:rFonts w:asciiTheme="minorHAnsi" w:hAnsiTheme="minorHAnsi" w:cstheme="minorHAnsi"/>
          <w:szCs w:val="22"/>
        </w:rPr>
        <w:t xml:space="preserve">Australia Unity Group </w:t>
      </w:r>
      <w:r w:rsidR="00314EC9" w:rsidRPr="00263B4B">
        <w:rPr>
          <w:rFonts w:asciiTheme="minorHAnsi" w:hAnsiTheme="minorHAnsi" w:cstheme="minorHAnsi"/>
          <w:szCs w:val="22"/>
        </w:rPr>
        <w:t xml:space="preserve">mentioned above </w:t>
      </w:r>
      <w:r w:rsidRPr="00263B4B">
        <w:rPr>
          <w:rFonts w:asciiTheme="minorHAnsi" w:hAnsiTheme="minorHAnsi" w:cstheme="minorHAnsi"/>
          <w:szCs w:val="22"/>
        </w:rPr>
        <w:t xml:space="preserve">during the period </w:t>
      </w:r>
      <w:r w:rsidR="00065FE8" w:rsidRPr="00263B4B">
        <w:rPr>
          <w:rFonts w:asciiTheme="minorHAnsi" w:hAnsiTheme="minorHAnsi" w:cstheme="minorHAnsi"/>
          <w:szCs w:val="22"/>
        </w:rPr>
        <w:t xml:space="preserve">of 1 July 2014 to </w:t>
      </w:r>
      <w:r w:rsidR="00C1482D" w:rsidRPr="00263B4B">
        <w:rPr>
          <w:rFonts w:asciiTheme="minorHAnsi" w:hAnsiTheme="minorHAnsi" w:cstheme="minorHAnsi"/>
          <w:szCs w:val="22"/>
        </w:rPr>
        <w:t>22 October 2021</w:t>
      </w:r>
      <w:r w:rsidR="00065FE8" w:rsidRPr="00263B4B">
        <w:rPr>
          <w:rFonts w:asciiTheme="minorHAnsi" w:hAnsiTheme="minorHAnsi" w:cstheme="minorHAnsi"/>
          <w:szCs w:val="22"/>
        </w:rPr>
        <w:t xml:space="preserve"> </w:t>
      </w:r>
      <w:r w:rsidRPr="00263B4B">
        <w:rPr>
          <w:rFonts w:asciiTheme="minorHAnsi" w:hAnsiTheme="minorHAnsi" w:cstheme="minorHAnsi"/>
          <w:szCs w:val="22"/>
        </w:rPr>
        <w:t>and have questions relating to your employment, please contact either:</w:t>
      </w:r>
    </w:p>
    <w:p w14:paraId="4DE001DB" w14:textId="77777777" w:rsidR="00394E1F" w:rsidRPr="00263B4B" w:rsidRDefault="00394E1F" w:rsidP="00D24D3F">
      <w:pPr>
        <w:widowControl w:val="0"/>
        <w:jc w:val="both"/>
        <w:rPr>
          <w:rFonts w:asciiTheme="minorHAnsi" w:hAnsiTheme="minorHAnsi" w:cstheme="minorHAnsi"/>
          <w:szCs w:val="22"/>
        </w:rPr>
      </w:pPr>
    </w:p>
    <w:p w14:paraId="25B3FD16" w14:textId="62C0C7EE" w:rsidR="003F2E07" w:rsidRPr="00263B4B" w:rsidRDefault="00AD6DEC" w:rsidP="00D24D3F">
      <w:pPr>
        <w:pStyle w:val="ListParagraph"/>
        <w:widowControl w:val="0"/>
        <w:numPr>
          <w:ilvl w:val="0"/>
          <w:numId w:val="8"/>
        </w:numPr>
        <w:contextualSpacing w:val="0"/>
        <w:jc w:val="both"/>
        <w:rPr>
          <w:rFonts w:asciiTheme="minorHAnsi" w:hAnsiTheme="minorHAnsi" w:cstheme="minorHAnsi"/>
          <w:sz w:val="22"/>
          <w:szCs w:val="22"/>
        </w:rPr>
      </w:pPr>
      <w:r w:rsidRPr="00263B4B">
        <w:rPr>
          <w:rFonts w:asciiTheme="minorHAnsi" w:hAnsiTheme="minorHAnsi" w:cstheme="minorHAnsi"/>
          <w:sz w:val="22"/>
          <w:szCs w:val="22"/>
        </w:rPr>
        <w:t xml:space="preserve"> the </w:t>
      </w:r>
      <w:r w:rsidR="003F2E07" w:rsidRPr="00263B4B">
        <w:rPr>
          <w:rFonts w:asciiTheme="minorHAnsi" w:hAnsiTheme="minorHAnsi" w:cstheme="minorHAnsi"/>
          <w:sz w:val="22"/>
          <w:szCs w:val="22"/>
        </w:rPr>
        <w:t xml:space="preserve">hotline being operated by independent third party </w:t>
      </w:r>
      <w:r w:rsidR="00304F95" w:rsidRPr="00263B4B">
        <w:rPr>
          <w:rFonts w:asciiTheme="minorHAnsi" w:hAnsiTheme="minorHAnsi" w:cstheme="minorHAnsi"/>
          <w:sz w:val="22"/>
          <w:szCs w:val="22"/>
        </w:rPr>
        <w:t>Linchpin Legal</w:t>
      </w:r>
      <w:r w:rsidR="00183AF8" w:rsidRPr="00263B4B">
        <w:rPr>
          <w:rFonts w:asciiTheme="minorHAnsi" w:hAnsiTheme="minorHAnsi" w:cstheme="minorHAnsi"/>
          <w:sz w:val="22"/>
          <w:szCs w:val="22"/>
        </w:rPr>
        <w:t xml:space="preserve"> on</w:t>
      </w:r>
      <w:r w:rsidR="003F2E07" w:rsidRPr="00263B4B">
        <w:rPr>
          <w:rFonts w:asciiTheme="minorHAnsi" w:hAnsiTheme="minorHAnsi" w:cstheme="minorHAnsi"/>
          <w:sz w:val="22"/>
          <w:szCs w:val="22"/>
        </w:rPr>
        <w:t xml:space="preserve"> </w:t>
      </w:r>
      <w:r w:rsidR="008732DB" w:rsidRPr="008732DB">
        <w:rPr>
          <w:rFonts w:asciiTheme="minorHAnsi" w:hAnsiTheme="minorHAnsi" w:cstheme="minorHAnsi"/>
          <w:sz w:val="22"/>
          <w:szCs w:val="22"/>
          <w:highlight w:val="black"/>
        </w:rPr>
        <w:t>XXXXXXXXXXXXX</w:t>
      </w:r>
      <w:r w:rsidRPr="00263B4B">
        <w:rPr>
          <w:rFonts w:asciiTheme="minorHAnsi" w:hAnsiTheme="minorHAnsi" w:cstheme="minorHAnsi"/>
          <w:sz w:val="22"/>
          <w:szCs w:val="22"/>
        </w:rPr>
        <w:t>. This hotline can be contacted on a confidential basis</w:t>
      </w:r>
      <w:r w:rsidR="004963AD" w:rsidRPr="00263B4B">
        <w:rPr>
          <w:rFonts w:asciiTheme="minorHAnsi" w:hAnsiTheme="minorHAnsi" w:cstheme="minorHAnsi"/>
          <w:sz w:val="22"/>
          <w:szCs w:val="22"/>
        </w:rPr>
        <w:t xml:space="preserve"> or at </w:t>
      </w:r>
      <w:r w:rsidR="008732DB" w:rsidRPr="008732DB">
        <w:rPr>
          <w:rFonts w:asciiTheme="minorHAnsi" w:hAnsiTheme="minorHAnsi" w:cstheme="minorHAnsi"/>
          <w:szCs w:val="22"/>
          <w:highlight w:val="black"/>
        </w:rPr>
        <w:t>XXXXXXXXXXXXXXXXXXXXXXXX</w:t>
      </w:r>
      <w:r w:rsidR="003F2E07" w:rsidRPr="00263B4B">
        <w:rPr>
          <w:rFonts w:asciiTheme="minorHAnsi" w:hAnsiTheme="minorHAnsi" w:cstheme="minorHAnsi"/>
          <w:sz w:val="22"/>
          <w:szCs w:val="22"/>
        </w:rPr>
        <w:t xml:space="preserve">; </w:t>
      </w:r>
      <w:r w:rsidR="00394E1F" w:rsidRPr="00263B4B">
        <w:rPr>
          <w:rFonts w:asciiTheme="minorHAnsi" w:hAnsiTheme="minorHAnsi" w:cstheme="minorHAnsi"/>
          <w:sz w:val="22"/>
          <w:szCs w:val="22"/>
        </w:rPr>
        <w:t>or</w:t>
      </w:r>
    </w:p>
    <w:p w14:paraId="0500F642" w14:textId="77777777" w:rsidR="00E6334D" w:rsidRPr="00263B4B" w:rsidRDefault="00E6334D" w:rsidP="00D24D3F">
      <w:pPr>
        <w:pStyle w:val="ListParagraph"/>
        <w:widowControl w:val="0"/>
        <w:ind w:left="360"/>
        <w:contextualSpacing w:val="0"/>
        <w:jc w:val="both"/>
        <w:rPr>
          <w:rFonts w:asciiTheme="minorHAnsi" w:hAnsiTheme="minorHAnsi" w:cstheme="minorHAnsi"/>
          <w:sz w:val="22"/>
          <w:szCs w:val="22"/>
        </w:rPr>
      </w:pPr>
    </w:p>
    <w:p w14:paraId="10F3FD79" w14:textId="18A478D0" w:rsidR="003F2E07" w:rsidRPr="00263B4B" w:rsidRDefault="00065FE8" w:rsidP="00D24D3F">
      <w:pPr>
        <w:pStyle w:val="ListParagraph"/>
        <w:widowControl w:val="0"/>
        <w:numPr>
          <w:ilvl w:val="0"/>
          <w:numId w:val="8"/>
        </w:numPr>
        <w:contextualSpacing w:val="0"/>
        <w:jc w:val="both"/>
        <w:rPr>
          <w:rFonts w:asciiTheme="minorHAnsi" w:hAnsiTheme="minorHAnsi" w:cstheme="minorHAnsi"/>
          <w:sz w:val="22"/>
          <w:szCs w:val="22"/>
        </w:rPr>
      </w:pPr>
      <w:r w:rsidRPr="00263B4B">
        <w:rPr>
          <w:rFonts w:asciiTheme="minorHAnsi" w:hAnsiTheme="minorHAnsi" w:cstheme="minorHAnsi"/>
          <w:sz w:val="22"/>
          <w:szCs w:val="22"/>
        </w:rPr>
        <w:t>Australian Unity</w:t>
      </w:r>
      <w:r w:rsidR="00E14E7A" w:rsidRPr="00263B4B">
        <w:rPr>
          <w:rFonts w:asciiTheme="minorHAnsi" w:hAnsiTheme="minorHAnsi" w:cstheme="minorHAnsi"/>
          <w:sz w:val="22"/>
          <w:szCs w:val="22"/>
        </w:rPr>
        <w:t xml:space="preserve"> </w:t>
      </w:r>
      <w:r w:rsidR="00314EC9" w:rsidRPr="00263B4B">
        <w:rPr>
          <w:rFonts w:asciiTheme="minorHAnsi" w:hAnsiTheme="minorHAnsi" w:cstheme="minorHAnsi"/>
          <w:sz w:val="22"/>
          <w:szCs w:val="22"/>
        </w:rPr>
        <w:t>via our Employee Central team on 1300 448 490 (option 3) or by email at payreview@</w:t>
      </w:r>
      <w:r w:rsidR="000C6E36" w:rsidRPr="00263B4B">
        <w:rPr>
          <w:rFonts w:asciiTheme="minorHAnsi" w:hAnsiTheme="minorHAnsi" w:cstheme="minorHAnsi"/>
          <w:sz w:val="22"/>
          <w:szCs w:val="22"/>
        </w:rPr>
        <w:t>australianunity.com.au</w:t>
      </w:r>
      <w:r w:rsidR="003F2E07" w:rsidRPr="00263B4B">
        <w:rPr>
          <w:rFonts w:asciiTheme="minorHAnsi" w:hAnsiTheme="minorHAnsi" w:cstheme="minorHAnsi"/>
          <w:sz w:val="22"/>
          <w:szCs w:val="22"/>
        </w:rPr>
        <w:t xml:space="preserve">. </w:t>
      </w:r>
    </w:p>
    <w:p w14:paraId="7B4FC6F9" w14:textId="77777777" w:rsidR="00394E1F" w:rsidRPr="00263B4B" w:rsidRDefault="00394E1F" w:rsidP="00D24D3F">
      <w:pPr>
        <w:pStyle w:val="ListParagraph"/>
        <w:widowControl w:val="0"/>
        <w:ind w:left="360"/>
        <w:contextualSpacing w:val="0"/>
        <w:jc w:val="both"/>
        <w:rPr>
          <w:rFonts w:asciiTheme="minorHAnsi" w:hAnsiTheme="minorHAnsi" w:cstheme="minorHAnsi"/>
          <w:sz w:val="22"/>
          <w:szCs w:val="22"/>
        </w:rPr>
      </w:pPr>
    </w:p>
    <w:p w14:paraId="3E912B41" w14:textId="7889FA9E" w:rsidR="003F2E07" w:rsidRPr="00263B4B" w:rsidRDefault="003F2E07" w:rsidP="00D24D3F">
      <w:pPr>
        <w:widowControl w:val="0"/>
        <w:jc w:val="both"/>
        <w:rPr>
          <w:rFonts w:asciiTheme="minorHAnsi" w:hAnsiTheme="minorHAnsi" w:cstheme="minorHAnsi"/>
          <w:szCs w:val="22"/>
        </w:rPr>
      </w:pPr>
      <w:r w:rsidRPr="00263B4B">
        <w:rPr>
          <w:rFonts w:asciiTheme="minorHAnsi" w:hAnsiTheme="minorHAnsi" w:cstheme="minorHAnsi"/>
          <w:szCs w:val="22"/>
        </w:rPr>
        <w:t xml:space="preserve">Alternatively, anyone can contact the FWO via </w:t>
      </w:r>
      <w:hyperlink r:id="rId21" w:history="1">
        <w:r w:rsidR="00394E1F" w:rsidRPr="00263B4B">
          <w:rPr>
            <w:rStyle w:val="Hyperlink"/>
            <w:rFonts w:asciiTheme="minorHAnsi" w:hAnsiTheme="minorHAnsi" w:cstheme="minorHAnsi"/>
            <w:szCs w:val="22"/>
          </w:rPr>
          <w:t>www.fairwork.gov.au</w:t>
        </w:r>
      </w:hyperlink>
      <w:r w:rsidR="00394E1F" w:rsidRPr="00263B4B">
        <w:rPr>
          <w:rFonts w:asciiTheme="minorHAnsi" w:hAnsiTheme="minorHAnsi" w:cstheme="minorHAnsi"/>
          <w:szCs w:val="22"/>
        </w:rPr>
        <w:t xml:space="preserve"> </w:t>
      </w:r>
      <w:r w:rsidRPr="00263B4B">
        <w:rPr>
          <w:rFonts w:asciiTheme="minorHAnsi" w:hAnsiTheme="minorHAnsi" w:cstheme="minorHAnsi"/>
          <w:szCs w:val="22"/>
        </w:rPr>
        <w:t>or on 13 13 94.</w:t>
      </w:r>
    </w:p>
    <w:p w14:paraId="62352C8F" w14:textId="5A3AF934" w:rsidR="002E19EF" w:rsidRPr="00263B4B" w:rsidRDefault="002E19EF" w:rsidP="00D24D3F">
      <w:pPr>
        <w:widowControl w:val="0"/>
        <w:spacing w:after="240"/>
        <w:jc w:val="both"/>
        <w:rPr>
          <w:rFonts w:asciiTheme="minorHAnsi" w:hAnsiTheme="minorHAnsi" w:cstheme="minorHAnsi"/>
          <w:spacing w:val="10"/>
          <w:sz w:val="24"/>
          <w:szCs w:val="24"/>
        </w:rPr>
      </w:pPr>
    </w:p>
    <w:sectPr w:rsidR="002E19EF" w:rsidRPr="00263B4B"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533C" w14:textId="77777777" w:rsidR="00FE37D2" w:rsidRDefault="00FE37D2">
      <w:r>
        <w:separator/>
      </w:r>
    </w:p>
  </w:endnote>
  <w:endnote w:type="continuationSeparator" w:id="0">
    <w:p w14:paraId="48EDDBE8" w14:textId="77777777" w:rsidR="00FE37D2" w:rsidRDefault="00F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792E" w14:textId="77777777" w:rsidR="00145713" w:rsidRDefault="00145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58612938" w:rsidR="008604B5" w:rsidRDefault="00145713">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8604B5">
              <w:t xml:space="preserve"> Page </w:t>
            </w:r>
            <w:r w:rsidR="008604B5">
              <w:rPr>
                <w:b/>
                <w:bCs/>
                <w:sz w:val="24"/>
              </w:rPr>
              <w:fldChar w:fldCharType="begin"/>
            </w:r>
            <w:r w:rsidR="008604B5">
              <w:rPr>
                <w:b/>
                <w:bCs/>
              </w:rPr>
              <w:instrText xml:space="preserve"> PAGE </w:instrText>
            </w:r>
            <w:r w:rsidR="008604B5">
              <w:rPr>
                <w:b/>
                <w:bCs/>
                <w:sz w:val="24"/>
              </w:rPr>
              <w:fldChar w:fldCharType="separate"/>
            </w:r>
            <w:r w:rsidR="008604B5">
              <w:rPr>
                <w:b/>
                <w:bCs/>
                <w:noProof/>
              </w:rPr>
              <w:t>48</w:t>
            </w:r>
            <w:r w:rsidR="008604B5">
              <w:rPr>
                <w:b/>
                <w:bCs/>
                <w:sz w:val="24"/>
              </w:rPr>
              <w:fldChar w:fldCharType="end"/>
            </w:r>
            <w:r w:rsidR="008604B5">
              <w:t xml:space="preserve"> of </w:t>
            </w:r>
            <w:r w:rsidR="008604B5">
              <w:rPr>
                <w:b/>
                <w:bCs/>
                <w:sz w:val="24"/>
              </w:rPr>
              <w:fldChar w:fldCharType="begin"/>
            </w:r>
            <w:r w:rsidR="008604B5">
              <w:rPr>
                <w:b/>
                <w:bCs/>
              </w:rPr>
              <w:instrText xml:space="preserve"> NUMPAGES  </w:instrText>
            </w:r>
            <w:r w:rsidR="008604B5">
              <w:rPr>
                <w:b/>
                <w:bCs/>
                <w:sz w:val="24"/>
              </w:rPr>
              <w:fldChar w:fldCharType="separate"/>
            </w:r>
            <w:r w:rsidR="008604B5">
              <w:rPr>
                <w:b/>
                <w:bCs/>
                <w:noProof/>
              </w:rPr>
              <w:t>48</w:t>
            </w:r>
            <w:r w:rsidR="008604B5">
              <w:rPr>
                <w:b/>
                <w:bCs/>
                <w:sz w:val="24"/>
              </w:rPr>
              <w:fldChar w:fldCharType="end"/>
            </w:r>
          </w:sdtContent>
        </w:sdt>
      </w:sdtContent>
    </w:sdt>
  </w:p>
  <w:p w14:paraId="02CDF69E" w14:textId="5129DF14" w:rsidR="008604B5" w:rsidRDefault="008604B5"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A13A" w14:textId="60A1F2DD" w:rsidR="008604B5" w:rsidRDefault="008604B5" w:rsidP="00B56079">
    <w:pPr>
      <w:pStyle w:val="Footer"/>
      <w:tabs>
        <w:tab w:val="clear" w:pos="4153"/>
        <w:tab w:val="clear" w:pos="8306"/>
        <w:tab w:val="left" w:pos="1206"/>
      </w:tabs>
      <w:rPr>
        <w:sz w:val="16"/>
      </w:rPr>
    </w:pPr>
    <w:r>
      <w:rPr>
        <w:sz w:val="16"/>
      </w:rPr>
      <w:tab/>
    </w:r>
  </w:p>
  <w:p w14:paraId="1D716B6B" w14:textId="77777777" w:rsidR="008604B5" w:rsidRPr="00564420" w:rsidRDefault="008604B5" w:rsidP="008A238A">
    <w:pPr>
      <w:tabs>
        <w:tab w:val="center" w:pos="4536"/>
        <w:tab w:val="right" w:pos="9070"/>
      </w:tabs>
      <w:rPr>
        <w:rFonts w:asciiTheme="minorHAnsi" w:hAnsiTheme="minorHAnsi" w:cstheme="minorHAnsi"/>
        <w:color w:val="1B365D"/>
      </w:rPr>
    </w:pPr>
    <w:r>
      <w:rPr>
        <w:noProof/>
        <w:lang w:eastAsia="en-AU"/>
      </w:rPr>
      <mc:AlternateContent>
        <mc:Choice Requires="wps">
          <w:drawing>
            <wp:anchor distT="0" distB="0" distL="114300" distR="114300" simplePos="0" relativeHeight="251662336" behindDoc="0" locked="0" layoutInCell="1" allowOverlap="1" wp14:anchorId="2332B7D2" wp14:editId="6BC2C5DC">
              <wp:simplePos x="0" y="0"/>
              <wp:positionH relativeFrom="column">
                <wp:posOffset>0</wp:posOffset>
              </wp:positionH>
              <wp:positionV relativeFrom="paragraph">
                <wp:posOffset>0</wp:posOffset>
              </wp:positionV>
              <wp:extent cx="3369945"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3369945" cy="0"/>
                      </a:xfrm>
                      <a:prstGeom prst="line">
                        <a:avLst/>
                      </a:prstGeom>
                      <a:noFill/>
                      <a:ln w="12700" cap="flat" cmpd="sng" algn="ctr">
                        <a:solidFill>
                          <a:srgbClr val="FFB81C"/>
                        </a:solidFill>
                        <a:prstDash val="solid"/>
                        <a:miter lim="800000"/>
                      </a:ln>
                      <a:effectLst/>
                    </wps:spPr>
                    <wps:bodyPr/>
                  </wps:wsp>
                </a:graphicData>
              </a:graphic>
            </wp:anchor>
          </w:drawing>
        </mc:Choice>
        <mc:Fallback>
          <w:pict>
            <v:line w14:anchorId="1F55FE64"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" strokecolor="#ffb81c" strokeweight="1pt">
              <v:stroke joinstyle="miter"/>
            </v:line>
          </w:pict>
        </mc:Fallback>
      </mc:AlternateContent>
    </w:r>
    <w:r w:rsidRPr="004324BA">
      <w:rPr>
        <w:rFonts w:asciiTheme="minorHAnsi" w:hAnsiTheme="minorHAnsi" w:cstheme="minorHAnsi"/>
        <w:color w:val="1B365D"/>
      </w:rPr>
      <w:t>www.fairwork.gov.au | Fair Work Infoline: 13 13 94 | ABN: 43 884 188 232</w:t>
    </w:r>
    <w:r w:rsidRPr="00727206">
      <w:rPr>
        <w:rFonts w:asciiTheme="minorHAnsi" w:hAnsiTheme="minorHAnsi" w:cstheme="minorHAnsi"/>
        <w:noProof/>
        <w:color w:val="0395A7"/>
        <w:lang w:eastAsia="en-AU"/>
      </w:rPr>
      <mc:AlternateContent>
        <mc:Choice Requires="wps">
          <w:drawing>
            <wp:anchor distT="0" distB="0" distL="114300" distR="114300" simplePos="0" relativeHeight="251661312" behindDoc="1" locked="0" layoutInCell="1" allowOverlap="1" wp14:anchorId="2A2D6935" wp14:editId="2B29D977">
              <wp:simplePos x="0" y="0"/>
              <wp:positionH relativeFrom="page">
                <wp:align>right</wp:align>
              </wp:positionH>
              <wp:positionV relativeFrom="page">
                <wp:align>bottom</wp:align>
              </wp:positionV>
              <wp:extent cx="882015" cy="942975"/>
              <wp:effectExtent l="0" t="0" r="0" b="9525"/>
              <wp:wrapNone/>
              <wp:docPr id="7" name="Right Triangle 7"/>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1AFECC35"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18.25pt;margin-top:0;width:69.45pt;height:74.25pt;flip:x;z-index:-251655168;visibility:visible;mso-wrap-style:square;mso-height-percent:0;mso-wrap-distance-left:9pt;mso-wrap-distance-top:0;mso-wrap-distance-right:9pt;mso-wrap-distance-bottom:0;mso-position-horizontal:righ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" fillcolor="#9bcbeb" stroked="f" strokeweight="1pt">
              <v:fill opacity="19789f"/>
              <w10:wrap anchorx="page" anchory="page"/>
            </v:shape>
          </w:pict>
        </mc:Fallback>
      </mc:AlternateContent>
    </w:r>
  </w:p>
  <w:p w14:paraId="3D918F7A" w14:textId="566BAFB5" w:rsidR="008604B5" w:rsidRPr="00C44619" w:rsidRDefault="008604B5" w:rsidP="0073234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412D" w14:textId="77777777" w:rsidR="00FE37D2" w:rsidRDefault="00FE37D2">
      <w:r>
        <w:separator/>
      </w:r>
    </w:p>
  </w:footnote>
  <w:footnote w:type="continuationSeparator" w:id="0">
    <w:p w14:paraId="44474E66" w14:textId="77777777" w:rsidR="00FE37D2" w:rsidRDefault="00FE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24EC" w14:textId="77777777" w:rsidR="00145713" w:rsidRDefault="00145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8F39" w14:textId="77777777" w:rsidR="00145713" w:rsidRDefault="00145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267A5AD9" w:rsidR="008604B5" w:rsidRPr="006615E0" w:rsidRDefault="008604B5"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64384" behindDoc="0" locked="0" layoutInCell="1" allowOverlap="1" wp14:anchorId="3EFC0548" wp14:editId="2734A8EC">
              <wp:simplePos x="0" y="0"/>
              <wp:positionH relativeFrom="page">
                <wp:align>right</wp:align>
              </wp:positionH>
              <wp:positionV relativeFrom="paragraph">
                <wp:posOffset>-181389</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226CB3BB" id="Group 1" o:spid="_x0000_s1026" style="position:absolute;margin-left:543.2pt;margin-top:-14.3pt;width:594.4pt;height:81.2pt;z-index:25166438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BCA"/>
    <w:multiLevelType w:val="hybridMultilevel"/>
    <w:tmpl w:val="78F4C5B8"/>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242DE"/>
    <w:multiLevelType w:val="multilevel"/>
    <w:tmpl w:val="EAFA1458"/>
    <w:lvl w:ilvl="0">
      <w:start w:val="1"/>
      <w:numFmt w:val="upperRoman"/>
      <w:pStyle w:val="FWOparagraphlevel5"/>
      <w:lvlText w:val="(%1)"/>
      <w:lvlJc w:val="left"/>
      <w:pPr>
        <w:ind w:left="2453" w:firstLine="2523"/>
      </w:pPr>
      <w:rPr>
        <w:rFonts w:hint="default"/>
      </w:rPr>
    </w:lvl>
    <w:lvl w:ilvl="1">
      <w:start w:val="1"/>
      <w:numFmt w:val="lowerLetter"/>
      <w:lvlText w:val="%2."/>
      <w:lvlJc w:val="left"/>
      <w:pPr>
        <w:ind w:left="3536" w:hanging="360"/>
      </w:pPr>
      <w:rPr>
        <w:rFonts w:hint="default"/>
      </w:rPr>
    </w:lvl>
    <w:lvl w:ilvl="2">
      <w:start w:val="1"/>
      <w:numFmt w:val="lowerRoman"/>
      <w:lvlText w:val="%3."/>
      <w:lvlJc w:val="right"/>
      <w:pPr>
        <w:ind w:left="4256" w:hanging="180"/>
      </w:pPr>
      <w:rPr>
        <w:rFonts w:hint="default"/>
      </w:rPr>
    </w:lvl>
    <w:lvl w:ilvl="3">
      <w:start w:val="1"/>
      <w:numFmt w:val="decimal"/>
      <w:lvlText w:val="%4."/>
      <w:lvlJc w:val="left"/>
      <w:pPr>
        <w:ind w:left="4976" w:hanging="360"/>
      </w:pPr>
      <w:rPr>
        <w:rFonts w:hint="default"/>
      </w:rPr>
    </w:lvl>
    <w:lvl w:ilvl="4">
      <w:start w:val="1"/>
      <w:numFmt w:val="lowerLetter"/>
      <w:lvlText w:val="%5."/>
      <w:lvlJc w:val="left"/>
      <w:pPr>
        <w:ind w:left="5696" w:hanging="360"/>
      </w:pPr>
      <w:rPr>
        <w:rFonts w:hint="default"/>
      </w:rPr>
    </w:lvl>
    <w:lvl w:ilvl="5">
      <w:start w:val="1"/>
      <w:numFmt w:val="lowerRoman"/>
      <w:lvlText w:val="%6."/>
      <w:lvlJc w:val="right"/>
      <w:pPr>
        <w:ind w:left="6416" w:hanging="180"/>
      </w:pPr>
      <w:rPr>
        <w:rFonts w:hint="default"/>
      </w:rPr>
    </w:lvl>
    <w:lvl w:ilvl="6">
      <w:start w:val="1"/>
      <w:numFmt w:val="decimal"/>
      <w:lvlText w:val="%7."/>
      <w:lvlJc w:val="left"/>
      <w:pPr>
        <w:ind w:left="7136" w:hanging="360"/>
      </w:pPr>
      <w:rPr>
        <w:rFonts w:hint="default"/>
      </w:rPr>
    </w:lvl>
    <w:lvl w:ilvl="7">
      <w:start w:val="1"/>
      <w:numFmt w:val="lowerLetter"/>
      <w:lvlText w:val="%8."/>
      <w:lvlJc w:val="left"/>
      <w:pPr>
        <w:ind w:left="7856" w:hanging="360"/>
      </w:pPr>
      <w:rPr>
        <w:rFonts w:hint="default"/>
      </w:rPr>
    </w:lvl>
    <w:lvl w:ilvl="8">
      <w:start w:val="1"/>
      <w:numFmt w:val="lowerRoman"/>
      <w:lvlText w:val="%9."/>
      <w:lvlJc w:val="right"/>
      <w:pPr>
        <w:ind w:left="8576" w:hanging="180"/>
      </w:pPr>
      <w:rPr>
        <w:rFonts w:hint="default"/>
      </w:rPr>
    </w:lvl>
  </w:abstractNum>
  <w:abstractNum w:abstractNumId="2"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5"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B57E5A"/>
    <w:multiLevelType w:val="hybridMultilevel"/>
    <w:tmpl w:val="94A401B4"/>
    <w:lvl w:ilvl="0" w:tplc="A3C445BA">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28327D"/>
    <w:multiLevelType w:val="hybridMultilevel"/>
    <w:tmpl w:val="F45AA4AE"/>
    <w:lvl w:ilvl="0" w:tplc="C8A29672">
      <w:start w:val="1"/>
      <w:numFmt w:val="lowerLetter"/>
      <w:lvlText w:val="%1)"/>
      <w:lvlJc w:val="left"/>
      <w:pPr>
        <w:ind w:left="1074" w:hanging="360"/>
      </w:pPr>
      <w:rPr>
        <w:b w:val="0"/>
      </w:rPr>
    </w:lvl>
    <w:lvl w:ilvl="1" w:tplc="107CB904">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1" w15:restartNumberingAfterBreak="0">
    <w:nsid w:val="34862B14"/>
    <w:multiLevelType w:val="hybridMultilevel"/>
    <w:tmpl w:val="9E607A16"/>
    <w:lvl w:ilvl="0" w:tplc="207A2CB4">
      <w:start w:val="1"/>
      <w:numFmt w:val="lowerLetter"/>
      <w:lvlText w:val="(%1)"/>
      <w:lvlJc w:val="right"/>
      <w:pPr>
        <w:ind w:left="1440" w:hanging="360"/>
      </w:pPr>
      <w:rPr>
        <w:rFonts w:ascii="Calibri" w:eastAsia="Times New Roman" w:hAnsi="Calibri" w:cs="Calibr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704DCC"/>
    <w:multiLevelType w:val="multilevel"/>
    <w:tmpl w:val="F95AA68E"/>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ascii="Calibri" w:hAnsi="Calibri" w:cs="Calibri" w:hint="default"/>
        <w:b w:val="0"/>
        <w:i w:val="0"/>
        <w:sz w:val="22"/>
        <w:szCs w:val="22"/>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Calibri" w:eastAsia="Calibri" w:hAnsi="Calibri" w:cs="Calibri" w:hint="default"/>
      </w:rPr>
    </w:lvl>
    <w:lvl w:ilvl="5">
      <w:start w:val="1"/>
      <w:numFmt w:val="none"/>
      <w:lvlRestart w:val="0"/>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3" w15:restartNumberingAfterBreak="0">
    <w:nsid w:val="3DB33D4E"/>
    <w:multiLevelType w:val="hybridMultilevel"/>
    <w:tmpl w:val="253CF4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5882864"/>
    <w:multiLevelType w:val="hybridMultilevel"/>
    <w:tmpl w:val="9BBE4616"/>
    <w:lvl w:ilvl="0" w:tplc="FFFFFFFF">
      <w:start w:val="1"/>
      <w:numFmt w:val="lowerRoman"/>
      <w:lvlText w:val="(%1)"/>
      <w:lvlJc w:val="left"/>
      <w:pPr>
        <w:ind w:left="2421" w:hanging="360"/>
      </w:pPr>
      <w:rPr>
        <w:rFonts w:asciiTheme="minorHAnsi" w:eastAsia="Times New Roman" w:hAnsiTheme="minorHAnsi" w:cstheme="minorHAnsi"/>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5"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43DFA"/>
    <w:multiLevelType w:val="hybridMultilevel"/>
    <w:tmpl w:val="6BD8B9C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6B24025F"/>
    <w:multiLevelType w:val="hybridMultilevel"/>
    <w:tmpl w:val="6B0C3050"/>
    <w:lvl w:ilvl="0" w:tplc="A46AE424">
      <w:start w:val="3"/>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E00677"/>
    <w:multiLevelType w:val="hybridMultilevel"/>
    <w:tmpl w:val="14A6729C"/>
    <w:lvl w:ilvl="0" w:tplc="6D2E206A">
      <w:start w:val="2"/>
      <w:numFmt w:val="lowerLetter"/>
      <w:lvlText w:val="(%1)"/>
      <w:lvlJc w:val="right"/>
      <w:pPr>
        <w:ind w:left="1440" w:hanging="360"/>
      </w:pPr>
      <w:rPr>
        <w:rFonts w:ascii="Calibri" w:eastAsia="Times New Roman" w:hAnsi="Calibri" w:cs="Calibr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D05DF5"/>
    <w:multiLevelType w:val="hybridMultilevel"/>
    <w:tmpl w:val="9BBE4616"/>
    <w:lvl w:ilvl="0" w:tplc="C8A61BE8">
      <w:start w:val="1"/>
      <w:numFmt w:val="lowerRoman"/>
      <w:lvlText w:val="(%1)"/>
      <w:lvlJc w:val="left"/>
      <w:pPr>
        <w:ind w:left="2421" w:hanging="360"/>
      </w:pPr>
      <w:rPr>
        <w:rFonts w:asciiTheme="minorHAnsi" w:eastAsia="Times New Roman" w:hAnsiTheme="minorHAnsi" w:cstheme="minorHAns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3" w15:restartNumberingAfterBreak="0">
    <w:nsid w:val="7305455A"/>
    <w:multiLevelType w:val="hybridMultilevel"/>
    <w:tmpl w:val="634E2D52"/>
    <w:lvl w:ilvl="0" w:tplc="F5AC6A00">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A31F3E"/>
    <w:multiLevelType w:val="hybridMultilevel"/>
    <w:tmpl w:val="62E69830"/>
    <w:lvl w:ilvl="0" w:tplc="E3D4C9B6">
      <w:start w:val="1"/>
      <w:numFmt w:val="decimal"/>
      <w:lvlText w:val="%1."/>
      <w:lvlJc w:val="left"/>
      <w:pPr>
        <w:ind w:left="720" w:hanging="360"/>
      </w:pPr>
      <w:rPr>
        <w:rFonts w:hint="default"/>
        <w:i w:val="0"/>
        <w:color w:val="auto"/>
      </w:rPr>
    </w:lvl>
    <w:lvl w:ilvl="1" w:tplc="49AE26A6">
      <w:start w:val="1"/>
      <w:numFmt w:val="lowerLetter"/>
      <w:lvlText w:val="(%2)"/>
      <w:lvlJc w:val="right"/>
      <w:pPr>
        <w:ind w:left="1440" w:hanging="360"/>
      </w:pPr>
      <w:rPr>
        <w:rFonts w:asciiTheme="minorHAnsi" w:eastAsia="Times New Roman" w:hAnsiTheme="minorHAnsi" w:cstheme="minorHAnsi" w:hint="default"/>
        <w:i w:val="0"/>
      </w:rPr>
    </w:lvl>
    <w:lvl w:ilvl="2" w:tplc="260E67B8">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69F444BE">
      <w:start w:val="2"/>
      <w:numFmt w:val="upperRoman"/>
      <w:lvlText w:val="(%6)"/>
      <w:lvlJc w:val="left"/>
      <w:pPr>
        <w:ind w:left="4860" w:hanging="72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4"/>
  </w:num>
  <w:num w:numId="3">
    <w:abstractNumId w:val="19"/>
  </w:num>
  <w:num w:numId="4">
    <w:abstractNumId w:val="5"/>
  </w:num>
  <w:num w:numId="5">
    <w:abstractNumId w:val="25"/>
  </w:num>
  <w:num w:numId="6">
    <w:abstractNumId w:val="12"/>
  </w:num>
  <w:num w:numId="7">
    <w:abstractNumId w:val="10"/>
  </w:num>
  <w:num w:numId="8">
    <w:abstractNumId w:val="16"/>
  </w:num>
  <w:num w:numId="9">
    <w:abstractNumId w:val="4"/>
  </w:num>
  <w:num w:numId="10">
    <w:abstractNumId w:val="9"/>
  </w:num>
  <w:num w:numId="11">
    <w:abstractNumId w:val="18"/>
  </w:num>
  <w:num w:numId="12">
    <w:abstractNumId w:val="2"/>
  </w:num>
  <w:num w:numId="13">
    <w:abstractNumId w:val="8"/>
  </w:num>
  <w:num w:numId="14">
    <w:abstractNumId w:val="3"/>
  </w:num>
  <w:num w:numId="15">
    <w:abstractNumId w:val="17"/>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6"/>
  </w:num>
  <w:num w:numId="25">
    <w:abstractNumId w:val="1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5"/>
    <w:lvlOverride w:ilvl="0">
      <w:lvl w:ilvl="0" w:tplc="E3D4C9B6">
        <w:start w:val="1"/>
        <w:numFmt w:val="decimal"/>
        <w:lvlText w:val="%1."/>
        <w:lvlJc w:val="left"/>
        <w:pPr>
          <w:ind w:left="720" w:hanging="360"/>
        </w:pPr>
        <w:rPr>
          <w:rFonts w:hint="default"/>
          <w:i w:val="0"/>
          <w:color w:val="auto"/>
          <w:u w:val="none"/>
        </w:rPr>
      </w:lvl>
    </w:lvlOverride>
    <w:lvlOverride w:ilvl="1">
      <w:lvl w:ilvl="1" w:tplc="49AE26A6">
        <w:start w:val="1"/>
        <w:numFmt w:val="lowerLetter"/>
        <w:lvlText w:val="(%2)"/>
        <w:lvlJc w:val="right"/>
        <w:pPr>
          <w:ind w:left="1440" w:hanging="360"/>
        </w:pPr>
        <w:rPr>
          <w:rFonts w:ascii="Arial" w:eastAsia="Times New Roman" w:hAnsi="Arial" w:cs="Calibri" w:hint="default"/>
          <w:i w:val="0"/>
          <w:color w:val="0000FF"/>
          <w:u w:val="double"/>
        </w:rPr>
      </w:lvl>
    </w:lvlOverride>
    <w:lvlOverride w:ilvl="2">
      <w:lvl w:ilvl="2" w:tplc="260E67B8">
        <w:start w:val="1"/>
        <w:numFmt w:val="lowerRoman"/>
        <w:lvlText w:val="%3."/>
        <w:lvlJc w:val="right"/>
        <w:pPr>
          <w:ind w:left="2160" w:hanging="180"/>
        </w:pPr>
        <w:rPr>
          <w:i w:val="0"/>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lowerLetter"/>
        <w:lvlText w:val="%5."/>
        <w:lvlJc w:val="left"/>
        <w:pPr>
          <w:ind w:left="3600" w:hanging="360"/>
        </w:pPr>
        <w:rPr>
          <w:color w:val="0000FF"/>
          <w:u w:val="double"/>
        </w:rPr>
      </w:lvl>
    </w:lvlOverride>
    <w:lvlOverride w:ilvl="5">
      <w:lvl w:ilvl="5" w:tplc="69F444BE">
        <w:start w:val="2"/>
        <w:numFmt w:val="upperRoman"/>
        <w:lvlText w:val="(%6)"/>
        <w:lvlJc w:val="left"/>
        <w:pPr>
          <w:ind w:left="4860" w:hanging="720"/>
        </w:pPr>
        <w:rPr>
          <w:rFonts w:hint="default"/>
          <w:color w:val="0000FF"/>
          <w:u w:val="double"/>
        </w:rPr>
      </w:lvl>
    </w:lvlOverride>
    <w:lvlOverride w:ilvl="6">
      <w:lvl w:ilvl="6" w:tplc="0C09000F" w:tentative="1">
        <w:start w:val="1"/>
        <w:numFmt w:val="decimal"/>
        <w:lvlText w:val="%7."/>
        <w:lvlJc w:val="left"/>
        <w:pPr>
          <w:ind w:left="5040" w:hanging="360"/>
        </w:pPr>
        <w:rPr>
          <w:color w:val="0000FF"/>
          <w:u w:val="double"/>
        </w:rPr>
      </w:lvl>
    </w:lvlOverride>
    <w:lvlOverride w:ilvl="7">
      <w:lvl w:ilvl="7" w:tplc="0C090019" w:tentative="1">
        <w:start w:val="1"/>
        <w:numFmt w:val="lowerLetter"/>
        <w:lvlText w:val="%8."/>
        <w:lvlJc w:val="left"/>
        <w:pPr>
          <w:ind w:left="5760" w:hanging="360"/>
        </w:pPr>
        <w:rPr>
          <w:color w:val="0000FF"/>
          <w:u w:val="double"/>
        </w:rPr>
      </w:lvl>
    </w:lvlOverride>
    <w:lvlOverride w:ilvl="8">
      <w:lvl w:ilvl="8" w:tplc="0C09001B" w:tentative="1">
        <w:start w:val="1"/>
        <w:numFmt w:val="lowerRoman"/>
        <w:lvlText w:val="%9."/>
        <w:lvlJc w:val="right"/>
        <w:pPr>
          <w:ind w:left="6480" w:hanging="180"/>
        </w:pPr>
        <w:rPr>
          <w:color w:val="0000FF"/>
          <w:u w:val="double"/>
        </w:rPr>
      </w:lvl>
    </w:lvlOverride>
  </w:num>
  <w:num w:numId="38">
    <w:abstractNumId w:val="23"/>
    <w:lvlOverride w:ilvl="0">
      <w:lvl w:ilvl="0" w:tplc="F5AC6A00">
        <w:start w:val="1"/>
        <w:numFmt w:val="lowerLetter"/>
        <w:lvlText w:val="(%1)"/>
        <w:lvlJc w:val="left"/>
        <w:pPr>
          <w:ind w:left="927" w:hanging="360"/>
        </w:pPr>
        <w:rPr>
          <w:rFonts w:asciiTheme="minorHAnsi" w:eastAsia="Times New Roman" w:hAnsiTheme="minorHAnsi" w:cstheme="minorHAnsi"/>
          <w:color w:val="auto"/>
          <w:u w:val="none"/>
        </w:rPr>
      </w:lvl>
    </w:lvlOverride>
    <w:lvlOverride w:ilvl="1">
      <w:lvl w:ilvl="1" w:tplc="08090019" w:tentative="1">
        <w:start w:val="1"/>
        <w:numFmt w:val="lowerLetter"/>
        <w:lvlText w:val="%2."/>
        <w:lvlJc w:val="left"/>
        <w:pPr>
          <w:ind w:left="1647" w:hanging="360"/>
        </w:pPr>
        <w:rPr>
          <w:color w:val="0000FF"/>
          <w:u w:val="double"/>
        </w:rPr>
      </w:lvl>
    </w:lvlOverride>
    <w:lvlOverride w:ilvl="2">
      <w:lvl w:ilvl="2" w:tplc="0809001B" w:tentative="1">
        <w:start w:val="1"/>
        <w:numFmt w:val="lowerRoman"/>
        <w:lvlText w:val="%3."/>
        <w:lvlJc w:val="right"/>
        <w:pPr>
          <w:ind w:left="2367" w:hanging="180"/>
        </w:pPr>
        <w:rPr>
          <w:color w:val="0000FF"/>
          <w:u w:val="double"/>
        </w:rPr>
      </w:lvl>
    </w:lvlOverride>
    <w:lvlOverride w:ilvl="3">
      <w:lvl w:ilvl="3" w:tplc="0809000F" w:tentative="1">
        <w:start w:val="1"/>
        <w:numFmt w:val="decimal"/>
        <w:lvlText w:val="%4."/>
        <w:lvlJc w:val="left"/>
        <w:pPr>
          <w:ind w:left="3087" w:hanging="360"/>
        </w:pPr>
        <w:rPr>
          <w:color w:val="0000FF"/>
          <w:u w:val="double"/>
        </w:rPr>
      </w:lvl>
    </w:lvlOverride>
    <w:lvlOverride w:ilvl="4">
      <w:lvl w:ilvl="4" w:tplc="08090019" w:tentative="1">
        <w:start w:val="1"/>
        <w:numFmt w:val="lowerLetter"/>
        <w:lvlText w:val="%5."/>
        <w:lvlJc w:val="left"/>
        <w:pPr>
          <w:ind w:left="3807" w:hanging="360"/>
        </w:pPr>
        <w:rPr>
          <w:color w:val="0000FF"/>
          <w:u w:val="double"/>
        </w:rPr>
      </w:lvl>
    </w:lvlOverride>
    <w:lvlOverride w:ilvl="5">
      <w:lvl w:ilvl="5" w:tplc="0809001B" w:tentative="1">
        <w:start w:val="1"/>
        <w:numFmt w:val="lowerRoman"/>
        <w:lvlText w:val="%6."/>
        <w:lvlJc w:val="right"/>
        <w:pPr>
          <w:ind w:left="4527" w:hanging="180"/>
        </w:pPr>
        <w:rPr>
          <w:color w:val="0000FF"/>
          <w:u w:val="double"/>
        </w:rPr>
      </w:lvl>
    </w:lvlOverride>
    <w:lvlOverride w:ilvl="6">
      <w:lvl w:ilvl="6" w:tplc="0809000F" w:tentative="1">
        <w:start w:val="1"/>
        <w:numFmt w:val="decimal"/>
        <w:lvlText w:val="%7."/>
        <w:lvlJc w:val="left"/>
        <w:pPr>
          <w:ind w:left="5247" w:hanging="360"/>
        </w:pPr>
        <w:rPr>
          <w:color w:val="0000FF"/>
          <w:u w:val="double"/>
        </w:rPr>
      </w:lvl>
    </w:lvlOverride>
    <w:lvlOverride w:ilvl="7">
      <w:lvl w:ilvl="7" w:tplc="08090019" w:tentative="1">
        <w:start w:val="1"/>
        <w:numFmt w:val="lowerLetter"/>
        <w:lvlText w:val="%8."/>
        <w:lvlJc w:val="left"/>
        <w:pPr>
          <w:ind w:left="5967" w:hanging="360"/>
        </w:pPr>
        <w:rPr>
          <w:color w:val="0000FF"/>
          <w:u w:val="double"/>
        </w:rPr>
      </w:lvl>
    </w:lvlOverride>
    <w:lvlOverride w:ilvl="8">
      <w:lvl w:ilvl="8" w:tplc="0809001B" w:tentative="1">
        <w:start w:val="1"/>
        <w:numFmt w:val="lowerRoman"/>
        <w:lvlText w:val="%9."/>
        <w:lvlJc w:val="right"/>
        <w:pPr>
          <w:ind w:left="6687" w:hanging="180"/>
        </w:pPr>
        <w:rPr>
          <w:color w:val="0000FF"/>
          <w:u w:val="double"/>
        </w:rPr>
      </w:lvl>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1"/>
  </w:num>
  <w:num w:numId="42">
    <w:abstractNumId w:val="1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19"/>
    <w:rsid w:val="00000578"/>
    <w:rsid w:val="00001664"/>
    <w:rsid w:val="00002205"/>
    <w:rsid w:val="000039A9"/>
    <w:rsid w:val="00004060"/>
    <w:rsid w:val="00006FC6"/>
    <w:rsid w:val="00011250"/>
    <w:rsid w:val="00012063"/>
    <w:rsid w:val="00012136"/>
    <w:rsid w:val="000172AF"/>
    <w:rsid w:val="00017C45"/>
    <w:rsid w:val="00020A7D"/>
    <w:rsid w:val="00021202"/>
    <w:rsid w:val="00021641"/>
    <w:rsid w:val="00021B1F"/>
    <w:rsid w:val="00021E83"/>
    <w:rsid w:val="0002310C"/>
    <w:rsid w:val="000259D2"/>
    <w:rsid w:val="00025A58"/>
    <w:rsid w:val="00026263"/>
    <w:rsid w:val="00027730"/>
    <w:rsid w:val="00027E42"/>
    <w:rsid w:val="00030228"/>
    <w:rsid w:val="000302A4"/>
    <w:rsid w:val="0003068A"/>
    <w:rsid w:val="000306A6"/>
    <w:rsid w:val="000309F1"/>
    <w:rsid w:val="00030CB2"/>
    <w:rsid w:val="00030D20"/>
    <w:rsid w:val="00032558"/>
    <w:rsid w:val="000330E9"/>
    <w:rsid w:val="00033B0C"/>
    <w:rsid w:val="0003481E"/>
    <w:rsid w:val="00034943"/>
    <w:rsid w:val="00034B85"/>
    <w:rsid w:val="00035292"/>
    <w:rsid w:val="00036433"/>
    <w:rsid w:val="00036FB6"/>
    <w:rsid w:val="00037E3F"/>
    <w:rsid w:val="00037EEC"/>
    <w:rsid w:val="0004357A"/>
    <w:rsid w:val="00043811"/>
    <w:rsid w:val="000452CF"/>
    <w:rsid w:val="00045E99"/>
    <w:rsid w:val="000464C8"/>
    <w:rsid w:val="00050104"/>
    <w:rsid w:val="00050504"/>
    <w:rsid w:val="000507CD"/>
    <w:rsid w:val="00050F32"/>
    <w:rsid w:val="0005204D"/>
    <w:rsid w:val="0005241F"/>
    <w:rsid w:val="00053FCE"/>
    <w:rsid w:val="000547ED"/>
    <w:rsid w:val="00055483"/>
    <w:rsid w:val="0005607A"/>
    <w:rsid w:val="00057644"/>
    <w:rsid w:val="00061BCD"/>
    <w:rsid w:val="00064688"/>
    <w:rsid w:val="00065FE8"/>
    <w:rsid w:val="00067F5A"/>
    <w:rsid w:val="00070B2A"/>
    <w:rsid w:val="000739D6"/>
    <w:rsid w:val="00074357"/>
    <w:rsid w:val="00074CD3"/>
    <w:rsid w:val="000764F1"/>
    <w:rsid w:val="000772A8"/>
    <w:rsid w:val="00077F18"/>
    <w:rsid w:val="00081305"/>
    <w:rsid w:val="00085378"/>
    <w:rsid w:val="00085DD1"/>
    <w:rsid w:val="00086485"/>
    <w:rsid w:val="00087781"/>
    <w:rsid w:val="00090AC0"/>
    <w:rsid w:val="00090B88"/>
    <w:rsid w:val="00090E73"/>
    <w:rsid w:val="00091488"/>
    <w:rsid w:val="00091F71"/>
    <w:rsid w:val="000949E3"/>
    <w:rsid w:val="0009579F"/>
    <w:rsid w:val="0009658D"/>
    <w:rsid w:val="00097EFE"/>
    <w:rsid w:val="000A0382"/>
    <w:rsid w:val="000A0688"/>
    <w:rsid w:val="000A120F"/>
    <w:rsid w:val="000A2F6C"/>
    <w:rsid w:val="000A346B"/>
    <w:rsid w:val="000A4985"/>
    <w:rsid w:val="000A5132"/>
    <w:rsid w:val="000A692B"/>
    <w:rsid w:val="000B14BB"/>
    <w:rsid w:val="000B1FB8"/>
    <w:rsid w:val="000B2BE6"/>
    <w:rsid w:val="000B3B38"/>
    <w:rsid w:val="000B5B09"/>
    <w:rsid w:val="000B6256"/>
    <w:rsid w:val="000B684E"/>
    <w:rsid w:val="000B78B2"/>
    <w:rsid w:val="000B7BEE"/>
    <w:rsid w:val="000B7C85"/>
    <w:rsid w:val="000C0C26"/>
    <w:rsid w:val="000C117F"/>
    <w:rsid w:val="000C2B05"/>
    <w:rsid w:val="000C34A9"/>
    <w:rsid w:val="000C4308"/>
    <w:rsid w:val="000C586B"/>
    <w:rsid w:val="000C671D"/>
    <w:rsid w:val="000C6E36"/>
    <w:rsid w:val="000C707E"/>
    <w:rsid w:val="000C76C3"/>
    <w:rsid w:val="000C77CF"/>
    <w:rsid w:val="000D0824"/>
    <w:rsid w:val="000D0A7B"/>
    <w:rsid w:val="000D12C6"/>
    <w:rsid w:val="000D1464"/>
    <w:rsid w:val="000D1D29"/>
    <w:rsid w:val="000D2731"/>
    <w:rsid w:val="000D3FB6"/>
    <w:rsid w:val="000D43F2"/>
    <w:rsid w:val="000D55E6"/>
    <w:rsid w:val="000D55F4"/>
    <w:rsid w:val="000E1DD3"/>
    <w:rsid w:val="000E2EDD"/>
    <w:rsid w:val="000E4E2C"/>
    <w:rsid w:val="000E4F21"/>
    <w:rsid w:val="000E534C"/>
    <w:rsid w:val="000E548C"/>
    <w:rsid w:val="000E5C1B"/>
    <w:rsid w:val="000E64CD"/>
    <w:rsid w:val="000F0045"/>
    <w:rsid w:val="000F3281"/>
    <w:rsid w:val="000F40A1"/>
    <w:rsid w:val="000F4514"/>
    <w:rsid w:val="000F5826"/>
    <w:rsid w:val="000F75FC"/>
    <w:rsid w:val="0010136D"/>
    <w:rsid w:val="001013D6"/>
    <w:rsid w:val="00101FAE"/>
    <w:rsid w:val="00101FC7"/>
    <w:rsid w:val="001041C2"/>
    <w:rsid w:val="001046DE"/>
    <w:rsid w:val="00104863"/>
    <w:rsid w:val="00104993"/>
    <w:rsid w:val="001053B1"/>
    <w:rsid w:val="001055C5"/>
    <w:rsid w:val="00106632"/>
    <w:rsid w:val="00106CFB"/>
    <w:rsid w:val="00107025"/>
    <w:rsid w:val="0010792D"/>
    <w:rsid w:val="00107E6E"/>
    <w:rsid w:val="00107FC9"/>
    <w:rsid w:val="00111873"/>
    <w:rsid w:val="001125A3"/>
    <w:rsid w:val="001129BB"/>
    <w:rsid w:val="001157B4"/>
    <w:rsid w:val="00115E6D"/>
    <w:rsid w:val="00115FE7"/>
    <w:rsid w:val="0011691D"/>
    <w:rsid w:val="00116F74"/>
    <w:rsid w:val="00117FCB"/>
    <w:rsid w:val="0012116A"/>
    <w:rsid w:val="001211FD"/>
    <w:rsid w:val="00122879"/>
    <w:rsid w:val="0012418E"/>
    <w:rsid w:val="00124810"/>
    <w:rsid w:val="00126745"/>
    <w:rsid w:val="00126BE3"/>
    <w:rsid w:val="001305FF"/>
    <w:rsid w:val="00131585"/>
    <w:rsid w:val="00132EBC"/>
    <w:rsid w:val="00133900"/>
    <w:rsid w:val="00134DA2"/>
    <w:rsid w:val="00134DEB"/>
    <w:rsid w:val="00135A77"/>
    <w:rsid w:val="001365CE"/>
    <w:rsid w:val="0013687B"/>
    <w:rsid w:val="001370E1"/>
    <w:rsid w:val="00137205"/>
    <w:rsid w:val="00140D20"/>
    <w:rsid w:val="0014372D"/>
    <w:rsid w:val="00145713"/>
    <w:rsid w:val="0015448B"/>
    <w:rsid w:val="00156F37"/>
    <w:rsid w:val="00160104"/>
    <w:rsid w:val="00160C1E"/>
    <w:rsid w:val="001621DD"/>
    <w:rsid w:val="0016271C"/>
    <w:rsid w:val="00163147"/>
    <w:rsid w:val="00164CDD"/>
    <w:rsid w:val="001650B2"/>
    <w:rsid w:val="0016516F"/>
    <w:rsid w:val="00170DA3"/>
    <w:rsid w:val="00171014"/>
    <w:rsid w:val="00172236"/>
    <w:rsid w:val="00173042"/>
    <w:rsid w:val="0017461C"/>
    <w:rsid w:val="0017663B"/>
    <w:rsid w:val="00176F14"/>
    <w:rsid w:val="00176FA7"/>
    <w:rsid w:val="001812C9"/>
    <w:rsid w:val="0018202E"/>
    <w:rsid w:val="0018299D"/>
    <w:rsid w:val="00183667"/>
    <w:rsid w:val="00183671"/>
    <w:rsid w:val="00183AF8"/>
    <w:rsid w:val="00183C5D"/>
    <w:rsid w:val="0018472D"/>
    <w:rsid w:val="001852FA"/>
    <w:rsid w:val="0018712B"/>
    <w:rsid w:val="00190FFC"/>
    <w:rsid w:val="00192185"/>
    <w:rsid w:val="00192521"/>
    <w:rsid w:val="00192F8F"/>
    <w:rsid w:val="0019697D"/>
    <w:rsid w:val="001A079D"/>
    <w:rsid w:val="001A1034"/>
    <w:rsid w:val="001A17AB"/>
    <w:rsid w:val="001A2099"/>
    <w:rsid w:val="001A2C63"/>
    <w:rsid w:val="001A371A"/>
    <w:rsid w:val="001A7B6A"/>
    <w:rsid w:val="001A7DC8"/>
    <w:rsid w:val="001B0D8E"/>
    <w:rsid w:val="001B1A83"/>
    <w:rsid w:val="001B3A7E"/>
    <w:rsid w:val="001B5A31"/>
    <w:rsid w:val="001B607A"/>
    <w:rsid w:val="001B67FE"/>
    <w:rsid w:val="001B6A3E"/>
    <w:rsid w:val="001B7FD9"/>
    <w:rsid w:val="001C1F48"/>
    <w:rsid w:val="001C39D9"/>
    <w:rsid w:val="001C3EC5"/>
    <w:rsid w:val="001C7170"/>
    <w:rsid w:val="001C77F9"/>
    <w:rsid w:val="001D0A0C"/>
    <w:rsid w:val="001D24E6"/>
    <w:rsid w:val="001D4705"/>
    <w:rsid w:val="001D5A9A"/>
    <w:rsid w:val="001D726E"/>
    <w:rsid w:val="001E14F3"/>
    <w:rsid w:val="001E1CC2"/>
    <w:rsid w:val="001E249B"/>
    <w:rsid w:val="001E33C2"/>
    <w:rsid w:val="001E39A3"/>
    <w:rsid w:val="001E4A5C"/>
    <w:rsid w:val="001E4D18"/>
    <w:rsid w:val="001E504F"/>
    <w:rsid w:val="001E5360"/>
    <w:rsid w:val="001E681D"/>
    <w:rsid w:val="001E6C2A"/>
    <w:rsid w:val="001E72AA"/>
    <w:rsid w:val="001E7847"/>
    <w:rsid w:val="001F11A1"/>
    <w:rsid w:val="001F129A"/>
    <w:rsid w:val="001F2432"/>
    <w:rsid w:val="001F2B17"/>
    <w:rsid w:val="001F3CD5"/>
    <w:rsid w:val="001F40D7"/>
    <w:rsid w:val="001F7110"/>
    <w:rsid w:val="0020021F"/>
    <w:rsid w:val="00200364"/>
    <w:rsid w:val="00200D05"/>
    <w:rsid w:val="0020135A"/>
    <w:rsid w:val="002023A9"/>
    <w:rsid w:val="00202E3A"/>
    <w:rsid w:val="002057A1"/>
    <w:rsid w:val="00205EA0"/>
    <w:rsid w:val="00206379"/>
    <w:rsid w:val="0020753A"/>
    <w:rsid w:val="00207AB2"/>
    <w:rsid w:val="00210E81"/>
    <w:rsid w:val="00211076"/>
    <w:rsid w:val="002120C8"/>
    <w:rsid w:val="00213872"/>
    <w:rsid w:val="0021438A"/>
    <w:rsid w:val="00214902"/>
    <w:rsid w:val="00214A70"/>
    <w:rsid w:val="00214DAB"/>
    <w:rsid w:val="002153EB"/>
    <w:rsid w:val="002154D9"/>
    <w:rsid w:val="002159FF"/>
    <w:rsid w:val="00216361"/>
    <w:rsid w:val="00220407"/>
    <w:rsid w:val="00223057"/>
    <w:rsid w:val="00224467"/>
    <w:rsid w:val="002262F7"/>
    <w:rsid w:val="0022681B"/>
    <w:rsid w:val="00226BDA"/>
    <w:rsid w:val="00227551"/>
    <w:rsid w:val="002279AA"/>
    <w:rsid w:val="002335A6"/>
    <w:rsid w:val="00234AD6"/>
    <w:rsid w:val="00237487"/>
    <w:rsid w:val="00237D51"/>
    <w:rsid w:val="00242C91"/>
    <w:rsid w:val="00243560"/>
    <w:rsid w:val="00243707"/>
    <w:rsid w:val="00243A25"/>
    <w:rsid w:val="00243C45"/>
    <w:rsid w:val="00243C71"/>
    <w:rsid w:val="00244EB3"/>
    <w:rsid w:val="00245A50"/>
    <w:rsid w:val="00245D1A"/>
    <w:rsid w:val="00245DF5"/>
    <w:rsid w:val="00246AAE"/>
    <w:rsid w:val="00246D59"/>
    <w:rsid w:val="00247024"/>
    <w:rsid w:val="0025073F"/>
    <w:rsid w:val="002509FA"/>
    <w:rsid w:val="00250A7C"/>
    <w:rsid w:val="0025136D"/>
    <w:rsid w:val="00252129"/>
    <w:rsid w:val="0025224D"/>
    <w:rsid w:val="00253EA9"/>
    <w:rsid w:val="00255410"/>
    <w:rsid w:val="002559F5"/>
    <w:rsid w:val="002563C7"/>
    <w:rsid w:val="00256C64"/>
    <w:rsid w:val="00257757"/>
    <w:rsid w:val="00257CA1"/>
    <w:rsid w:val="00260617"/>
    <w:rsid w:val="00260FFF"/>
    <w:rsid w:val="00262974"/>
    <w:rsid w:val="0026306A"/>
    <w:rsid w:val="00263B4B"/>
    <w:rsid w:val="002643B1"/>
    <w:rsid w:val="002643CD"/>
    <w:rsid w:val="00264BB7"/>
    <w:rsid w:val="002658CF"/>
    <w:rsid w:val="002664C9"/>
    <w:rsid w:val="00273C98"/>
    <w:rsid w:val="0027402F"/>
    <w:rsid w:val="002761DB"/>
    <w:rsid w:val="00276F1E"/>
    <w:rsid w:val="00280AAD"/>
    <w:rsid w:val="00280C67"/>
    <w:rsid w:val="00281100"/>
    <w:rsid w:val="0028196B"/>
    <w:rsid w:val="00282052"/>
    <w:rsid w:val="00282ABF"/>
    <w:rsid w:val="002832C0"/>
    <w:rsid w:val="00283892"/>
    <w:rsid w:val="00283A6F"/>
    <w:rsid w:val="00284432"/>
    <w:rsid w:val="00284C0D"/>
    <w:rsid w:val="00284F2D"/>
    <w:rsid w:val="0028503A"/>
    <w:rsid w:val="00285E90"/>
    <w:rsid w:val="00287FFB"/>
    <w:rsid w:val="002903A5"/>
    <w:rsid w:val="00292FB5"/>
    <w:rsid w:val="0029318F"/>
    <w:rsid w:val="00294170"/>
    <w:rsid w:val="0029479B"/>
    <w:rsid w:val="0029483D"/>
    <w:rsid w:val="002952F3"/>
    <w:rsid w:val="00296D3F"/>
    <w:rsid w:val="00297144"/>
    <w:rsid w:val="00297803"/>
    <w:rsid w:val="002A0811"/>
    <w:rsid w:val="002A1313"/>
    <w:rsid w:val="002A27CD"/>
    <w:rsid w:val="002A31EB"/>
    <w:rsid w:val="002A451D"/>
    <w:rsid w:val="002A527C"/>
    <w:rsid w:val="002A6830"/>
    <w:rsid w:val="002A6A63"/>
    <w:rsid w:val="002A7F91"/>
    <w:rsid w:val="002B07B2"/>
    <w:rsid w:val="002B3CAF"/>
    <w:rsid w:val="002B429D"/>
    <w:rsid w:val="002B6E69"/>
    <w:rsid w:val="002C0307"/>
    <w:rsid w:val="002C18D3"/>
    <w:rsid w:val="002C20BD"/>
    <w:rsid w:val="002C23C8"/>
    <w:rsid w:val="002C48A8"/>
    <w:rsid w:val="002C4EE4"/>
    <w:rsid w:val="002D1270"/>
    <w:rsid w:val="002D1EFC"/>
    <w:rsid w:val="002D1F67"/>
    <w:rsid w:val="002D203F"/>
    <w:rsid w:val="002D3662"/>
    <w:rsid w:val="002D444F"/>
    <w:rsid w:val="002D59E5"/>
    <w:rsid w:val="002D5B89"/>
    <w:rsid w:val="002D658A"/>
    <w:rsid w:val="002D69A2"/>
    <w:rsid w:val="002D7E68"/>
    <w:rsid w:val="002E0058"/>
    <w:rsid w:val="002E06D5"/>
    <w:rsid w:val="002E19EF"/>
    <w:rsid w:val="002E2476"/>
    <w:rsid w:val="002E2515"/>
    <w:rsid w:val="002E35D8"/>
    <w:rsid w:val="002E37D1"/>
    <w:rsid w:val="002E4336"/>
    <w:rsid w:val="002E5450"/>
    <w:rsid w:val="002E604F"/>
    <w:rsid w:val="002E6369"/>
    <w:rsid w:val="002E688A"/>
    <w:rsid w:val="002E7B66"/>
    <w:rsid w:val="002F01B3"/>
    <w:rsid w:val="002F0273"/>
    <w:rsid w:val="002F05B4"/>
    <w:rsid w:val="002F0744"/>
    <w:rsid w:val="002F08A2"/>
    <w:rsid w:val="002F2FB7"/>
    <w:rsid w:val="002F4333"/>
    <w:rsid w:val="002F5052"/>
    <w:rsid w:val="002F6C46"/>
    <w:rsid w:val="002F6E91"/>
    <w:rsid w:val="002F756E"/>
    <w:rsid w:val="00300632"/>
    <w:rsid w:val="00304204"/>
    <w:rsid w:val="00304F28"/>
    <w:rsid w:val="00304F95"/>
    <w:rsid w:val="00305649"/>
    <w:rsid w:val="00310C68"/>
    <w:rsid w:val="00311295"/>
    <w:rsid w:val="00311B21"/>
    <w:rsid w:val="00312027"/>
    <w:rsid w:val="00312A5B"/>
    <w:rsid w:val="0031390A"/>
    <w:rsid w:val="00313FAF"/>
    <w:rsid w:val="00314682"/>
    <w:rsid w:val="003146F2"/>
    <w:rsid w:val="00314EC9"/>
    <w:rsid w:val="00316422"/>
    <w:rsid w:val="00316C26"/>
    <w:rsid w:val="0031796F"/>
    <w:rsid w:val="00317CB1"/>
    <w:rsid w:val="00317E5C"/>
    <w:rsid w:val="00323A53"/>
    <w:rsid w:val="00324339"/>
    <w:rsid w:val="003243C0"/>
    <w:rsid w:val="00324CE9"/>
    <w:rsid w:val="003257CA"/>
    <w:rsid w:val="00326224"/>
    <w:rsid w:val="00326FDB"/>
    <w:rsid w:val="00330ED9"/>
    <w:rsid w:val="00331126"/>
    <w:rsid w:val="00333213"/>
    <w:rsid w:val="00334AED"/>
    <w:rsid w:val="00336534"/>
    <w:rsid w:val="00337A49"/>
    <w:rsid w:val="00340167"/>
    <w:rsid w:val="0034231A"/>
    <w:rsid w:val="00342AB4"/>
    <w:rsid w:val="00345BC3"/>
    <w:rsid w:val="00346201"/>
    <w:rsid w:val="003468F4"/>
    <w:rsid w:val="00346BBA"/>
    <w:rsid w:val="00347B54"/>
    <w:rsid w:val="00350B0B"/>
    <w:rsid w:val="00350EFA"/>
    <w:rsid w:val="00351ECC"/>
    <w:rsid w:val="00352612"/>
    <w:rsid w:val="00352890"/>
    <w:rsid w:val="00353A7C"/>
    <w:rsid w:val="00354438"/>
    <w:rsid w:val="00354E7C"/>
    <w:rsid w:val="0035581D"/>
    <w:rsid w:val="00355B41"/>
    <w:rsid w:val="00355C27"/>
    <w:rsid w:val="00356FFC"/>
    <w:rsid w:val="003601B8"/>
    <w:rsid w:val="00362B6B"/>
    <w:rsid w:val="00362BB1"/>
    <w:rsid w:val="00362FF4"/>
    <w:rsid w:val="00364284"/>
    <w:rsid w:val="003644A6"/>
    <w:rsid w:val="003654FD"/>
    <w:rsid w:val="00365A14"/>
    <w:rsid w:val="00367459"/>
    <w:rsid w:val="00367865"/>
    <w:rsid w:val="00367DB6"/>
    <w:rsid w:val="00370CBC"/>
    <w:rsid w:val="0037447E"/>
    <w:rsid w:val="00375245"/>
    <w:rsid w:val="0037537B"/>
    <w:rsid w:val="0037650D"/>
    <w:rsid w:val="00377EE2"/>
    <w:rsid w:val="00380F71"/>
    <w:rsid w:val="00381379"/>
    <w:rsid w:val="00382361"/>
    <w:rsid w:val="003823A1"/>
    <w:rsid w:val="00382C57"/>
    <w:rsid w:val="003837D0"/>
    <w:rsid w:val="00385DA6"/>
    <w:rsid w:val="003872A5"/>
    <w:rsid w:val="00392832"/>
    <w:rsid w:val="0039465E"/>
    <w:rsid w:val="003947D2"/>
    <w:rsid w:val="00394E1F"/>
    <w:rsid w:val="0039555F"/>
    <w:rsid w:val="0039608B"/>
    <w:rsid w:val="003967DB"/>
    <w:rsid w:val="00396EB0"/>
    <w:rsid w:val="003A1273"/>
    <w:rsid w:val="003A2744"/>
    <w:rsid w:val="003A4F96"/>
    <w:rsid w:val="003A5670"/>
    <w:rsid w:val="003A7284"/>
    <w:rsid w:val="003B0931"/>
    <w:rsid w:val="003B2007"/>
    <w:rsid w:val="003B2374"/>
    <w:rsid w:val="003B38DA"/>
    <w:rsid w:val="003B6BD3"/>
    <w:rsid w:val="003B6FFD"/>
    <w:rsid w:val="003B769E"/>
    <w:rsid w:val="003B7A59"/>
    <w:rsid w:val="003B7CA5"/>
    <w:rsid w:val="003C0EDA"/>
    <w:rsid w:val="003C12C0"/>
    <w:rsid w:val="003C1409"/>
    <w:rsid w:val="003C1CC7"/>
    <w:rsid w:val="003C1F17"/>
    <w:rsid w:val="003C3D52"/>
    <w:rsid w:val="003C4F0D"/>
    <w:rsid w:val="003C6330"/>
    <w:rsid w:val="003D0CA4"/>
    <w:rsid w:val="003D15D5"/>
    <w:rsid w:val="003D17E0"/>
    <w:rsid w:val="003D1F97"/>
    <w:rsid w:val="003D26FD"/>
    <w:rsid w:val="003D2BCC"/>
    <w:rsid w:val="003D31F8"/>
    <w:rsid w:val="003D375E"/>
    <w:rsid w:val="003D385E"/>
    <w:rsid w:val="003D5559"/>
    <w:rsid w:val="003D593A"/>
    <w:rsid w:val="003D5EA8"/>
    <w:rsid w:val="003D5EFB"/>
    <w:rsid w:val="003D6EEA"/>
    <w:rsid w:val="003D74D4"/>
    <w:rsid w:val="003D76C1"/>
    <w:rsid w:val="003D7F72"/>
    <w:rsid w:val="003E0764"/>
    <w:rsid w:val="003E0EE4"/>
    <w:rsid w:val="003E2A26"/>
    <w:rsid w:val="003E3493"/>
    <w:rsid w:val="003E3A0E"/>
    <w:rsid w:val="003E4D02"/>
    <w:rsid w:val="003E5293"/>
    <w:rsid w:val="003E5498"/>
    <w:rsid w:val="003E6B57"/>
    <w:rsid w:val="003E767C"/>
    <w:rsid w:val="003E7772"/>
    <w:rsid w:val="003E7A5C"/>
    <w:rsid w:val="003F1F66"/>
    <w:rsid w:val="003F2E07"/>
    <w:rsid w:val="003F3D95"/>
    <w:rsid w:val="003F4097"/>
    <w:rsid w:val="003F4E2F"/>
    <w:rsid w:val="003F60AD"/>
    <w:rsid w:val="003F6C5B"/>
    <w:rsid w:val="003F6C67"/>
    <w:rsid w:val="004019DF"/>
    <w:rsid w:val="00401AA2"/>
    <w:rsid w:val="00403151"/>
    <w:rsid w:val="00406261"/>
    <w:rsid w:val="00407551"/>
    <w:rsid w:val="00410257"/>
    <w:rsid w:val="00413078"/>
    <w:rsid w:val="00413353"/>
    <w:rsid w:val="004167E9"/>
    <w:rsid w:val="00420586"/>
    <w:rsid w:val="00421A53"/>
    <w:rsid w:val="00422377"/>
    <w:rsid w:val="00422DAA"/>
    <w:rsid w:val="00422ED9"/>
    <w:rsid w:val="00423D9C"/>
    <w:rsid w:val="00424F96"/>
    <w:rsid w:val="004256FD"/>
    <w:rsid w:val="00425836"/>
    <w:rsid w:val="00425D25"/>
    <w:rsid w:val="004265E5"/>
    <w:rsid w:val="0042770E"/>
    <w:rsid w:val="00430C05"/>
    <w:rsid w:val="004311C7"/>
    <w:rsid w:val="00431606"/>
    <w:rsid w:val="004376D9"/>
    <w:rsid w:val="00440200"/>
    <w:rsid w:val="00440547"/>
    <w:rsid w:val="00440FA3"/>
    <w:rsid w:val="0044109B"/>
    <w:rsid w:val="00441567"/>
    <w:rsid w:val="004432C1"/>
    <w:rsid w:val="00444114"/>
    <w:rsid w:val="004466CA"/>
    <w:rsid w:val="00446FC6"/>
    <w:rsid w:val="00451740"/>
    <w:rsid w:val="00452E1B"/>
    <w:rsid w:val="0045375F"/>
    <w:rsid w:val="00453FDF"/>
    <w:rsid w:val="00454AAD"/>
    <w:rsid w:val="00455BE5"/>
    <w:rsid w:val="0045624F"/>
    <w:rsid w:val="0045691D"/>
    <w:rsid w:val="00456AF5"/>
    <w:rsid w:val="00457452"/>
    <w:rsid w:val="004606DC"/>
    <w:rsid w:val="00460D60"/>
    <w:rsid w:val="0046444A"/>
    <w:rsid w:val="0046643C"/>
    <w:rsid w:val="00467257"/>
    <w:rsid w:val="00467BF1"/>
    <w:rsid w:val="00467CE7"/>
    <w:rsid w:val="00467D5B"/>
    <w:rsid w:val="00470087"/>
    <w:rsid w:val="00471BD9"/>
    <w:rsid w:val="00471CDF"/>
    <w:rsid w:val="00472665"/>
    <w:rsid w:val="0047441B"/>
    <w:rsid w:val="00475D05"/>
    <w:rsid w:val="00475F3D"/>
    <w:rsid w:val="00476B0B"/>
    <w:rsid w:val="00476B84"/>
    <w:rsid w:val="0047773B"/>
    <w:rsid w:val="00482752"/>
    <w:rsid w:val="004834CA"/>
    <w:rsid w:val="00483E31"/>
    <w:rsid w:val="0048676D"/>
    <w:rsid w:val="00490087"/>
    <w:rsid w:val="004914D2"/>
    <w:rsid w:val="00491761"/>
    <w:rsid w:val="00491FE6"/>
    <w:rsid w:val="00492236"/>
    <w:rsid w:val="00492291"/>
    <w:rsid w:val="004935CF"/>
    <w:rsid w:val="00494999"/>
    <w:rsid w:val="0049545F"/>
    <w:rsid w:val="004960E5"/>
    <w:rsid w:val="004963AD"/>
    <w:rsid w:val="00496E47"/>
    <w:rsid w:val="004A1336"/>
    <w:rsid w:val="004A2B16"/>
    <w:rsid w:val="004A2E64"/>
    <w:rsid w:val="004A49CE"/>
    <w:rsid w:val="004A4AE0"/>
    <w:rsid w:val="004A6939"/>
    <w:rsid w:val="004A72A7"/>
    <w:rsid w:val="004A7917"/>
    <w:rsid w:val="004B0598"/>
    <w:rsid w:val="004B1E89"/>
    <w:rsid w:val="004B21B2"/>
    <w:rsid w:val="004B2570"/>
    <w:rsid w:val="004B3933"/>
    <w:rsid w:val="004B3AB8"/>
    <w:rsid w:val="004B4CFA"/>
    <w:rsid w:val="004B734A"/>
    <w:rsid w:val="004B7476"/>
    <w:rsid w:val="004C2C13"/>
    <w:rsid w:val="004C3803"/>
    <w:rsid w:val="004C6A55"/>
    <w:rsid w:val="004C712F"/>
    <w:rsid w:val="004D0DEA"/>
    <w:rsid w:val="004D39C0"/>
    <w:rsid w:val="004D4785"/>
    <w:rsid w:val="004D5A74"/>
    <w:rsid w:val="004D5D8D"/>
    <w:rsid w:val="004E1836"/>
    <w:rsid w:val="004E2235"/>
    <w:rsid w:val="004E26C7"/>
    <w:rsid w:val="004E2894"/>
    <w:rsid w:val="004E33F2"/>
    <w:rsid w:val="004E41A7"/>
    <w:rsid w:val="004E6516"/>
    <w:rsid w:val="004E67ED"/>
    <w:rsid w:val="004E719A"/>
    <w:rsid w:val="004E74F7"/>
    <w:rsid w:val="004E7DCC"/>
    <w:rsid w:val="004F0D4A"/>
    <w:rsid w:val="004F171B"/>
    <w:rsid w:val="004F28FA"/>
    <w:rsid w:val="004F2DA1"/>
    <w:rsid w:val="004F3485"/>
    <w:rsid w:val="004F3BDE"/>
    <w:rsid w:val="004F737F"/>
    <w:rsid w:val="0050278D"/>
    <w:rsid w:val="0050314A"/>
    <w:rsid w:val="00504E07"/>
    <w:rsid w:val="00505C2C"/>
    <w:rsid w:val="00505CA0"/>
    <w:rsid w:val="00505F87"/>
    <w:rsid w:val="0050753E"/>
    <w:rsid w:val="0050765B"/>
    <w:rsid w:val="0050783E"/>
    <w:rsid w:val="00507B8D"/>
    <w:rsid w:val="00507E62"/>
    <w:rsid w:val="00510AB7"/>
    <w:rsid w:val="00512E62"/>
    <w:rsid w:val="005141D1"/>
    <w:rsid w:val="00515043"/>
    <w:rsid w:val="00516BD6"/>
    <w:rsid w:val="005206C0"/>
    <w:rsid w:val="00520C86"/>
    <w:rsid w:val="00521AF7"/>
    <w:rsid w:val="00522110"/>
    <w:rsid w:val="0052224B"/>
    <w:rsid w:val="00522597"/>
    <w:rsid w:val="00522B83"/>
    <w:rsid w:val="00522EE2"/>
    <w:rsid w:val="005264B3"/>
    <w:rsid w:val="005269E2"/>
    <w:rsid w:val="00526AD9"/>
    <w:rsid w:val="00527069"/>
    <w:rsid w:val="005303EA"/>
    <w:rsid w:val="00530A88"/>
    <w:rsid w:val="00531123"/>
    <w:rsid w:val="005315BA"/>
    <w:rsid w:val="00531AC1"/>
    <w:rsid w:val="00531EFB"/>
    <w:rsid w:val="00532600"/>
    <w:rsid w:val="005333A2"/>
    <w:rsid w:val="005346B4"/>
    <w:rsid w:val="0053553F"/>
    <w:rsid w:val="005369CC"/>
    <w:rsid w:val="0053750B"/>
    <w:rsid w:val="00537F06"/>
    <w:rsid w:val="005424F5"/>
    <w:rsid w:val="00542DF8"/>
    <w:rsid w:val="00542E4A"/>
    <w:rsid w:val="005464DF"/>
    <w:rsid w:val="005507B0"/>
    <w:rsid w:val="00551C3D"/>
    <w:rsid w:val="00551DD1"/>
    <w:rsid w:val="005523B9"/>
    <w:rsid w:val="005560CF"/>
    <w:rsid w:val="00556557"/>
    <w:rsid w:val="005566ED"/>
    <w:rsid w:val="00557D82"/>
    <w:rsid w:val="00562358"/>
    <w:rsid w:val="005624FA"/>
    <w:rsid w:val="00562C98"/>
    <w:rsid w:val="00563275"/>
    <w:rsid w:val="00565564"/>
    <w:rsid w:val="0056682F"/>
    <w:rsid w:val="00566995"/>
    <w:rsid w:val="005678AF"/>
    <w:rsid w:val="00567B8E"/>
    <w:rsid w:val="005723F3"/>
    <w:rsid w:val="00572FEB"/>
    <w:rsid w:val="00573DBB"/>
    <w:rsid w:val="00580286"/>
    <w:rsid w:val="00580F6A"/>
    <w:rsid w:val="005813E2"/>
    <w:rsid w:val="00582AB0"/>
    <w:rsid w:val="00582C09"/>
    <w:rsid w:val="005830B6"/>
    <w:rsid w:val="00585E26"/>
    <w:rsid w:val="00586DA9"/>
    <w:rsid w:val="00592C17"/>
    <w:rsid w:val="0059308E"/>
    <w:rsid w:val="0059385E"/>
    <w:rsid w:val="00593BF5"/>
    <w:rsid w:val="00594388"/>
    <w:rsid w:val="00595089"/>
    <w:rsid w:val="00595864"/>
    <w:rsid w:val="005A2E08"/>
    <w:rsid w:val="005A3BD4"/>
    <w:rsid w:val="005A5936"/>
    <w:rsid w:val="005A6827"/>
    <w:rsid w:val="005A68E7"/>
    <w:rsid w:val="005B068A"/>
    <w:rsid w:val="005B1835"/>
    <w:rsid w:val="005B3C08"/>
    <w:rsid w:val="005B52D7"/>
    <w:rsid w:val="005B6083"/>
    <w:rsid w:val="005C1CFC"/>
    <w:rsid w:val="005C1DA8"/>
    <w:rsid w:val="005C1F14"/>
    <w:rsid w:val="005C225A"/>
    <w:rsid w:val="005C2DEF"/>
    <w:rsid w:val="005C44C8"/>
    <w:rsid w:val="005C6129"/>
    <w:rsid w:val="005C6BA7"/>
    <w:rsid w:val="005D0170"/>
    <w:rsid w:val="005D1012"/>
    <w:rsid w:val="005D1535"/>
    <w:rsid w:val="005D237F"/>
    <w:rsid w:val="005D294C"/>
    <w:rsid w:val="005D32BD"/>
    <w:rsid w:val="005D38F4"/>
    <w:rsid w:val="005D4259"/>
    <w:rsid w:val="005D48DB"/>
    <w:rsid w:val="005D5139"/>
    <w:rsid w:val="005D51AA"/>
    <w:rsid w:val="005D7092"/>
    <w:rsid w:val="005D7691"/>
    <w:rsid w:val="005E05B4"/>
    <w:rsid w:val="005E0FAE"/>
    <w:rsid w:val="005E15BB"/>
    <w:rsid w:val="005E32E0"/>
    <w:rsid w:val="005E3A7C"/>
    <w:rsid w:val="005E4ABD"/>
    <w:rsid w:val="005E4DED"/>
    <w:rsid w:val="005E625C"/>
    <w:rsid w:val="005E67E4"/>
    <w:rsid w:val="005F00E7"/>
    <w:rsid w:val="005F0762"/>
    <w:rsid w:val="005F09DA"/>
    <w:rsid w:val="005F191F"/>
    <w:rsid w:val="005F4211"/>
    <w:rsid w:val="005F48BD"/>
    <w:rsid w:val="005F55B1"/>
    <w:rsid w:val="005F5B84"/>
    <w:rsid w:val="005F6919"/>
    <w:rsid w:val="005F6D92"/>
    <w:rsid w:val="005F75B4"/>
    <w:rsid w:val="00603146"/>
    <w:rsid w:val="00603F59"/>
    <w:rsid w:val="006052E3"/>
    <w:rsid w:val="0060594F"/>
    <w:rsid w:val="0060621C"/>
    <w:rsid w:val="00607890"/>
    <w:rsid w:val="00611174"/>
    <w:rsid w:val="006116F7"/>
    <w:rsid w:val="00613092"/>
    <w:rsid w:val="00615CAF"/>
    <w:rsid w:val="0061674A"/>
    <w:rsid w:val="00616A27"/>
    <w:rsid w:val="00616F92"/>
    <w:rsid w:val="0062120C"/>
    <w:rsid w:val="00622E3A"/>
    <w:rsid w:val="00623212"/>
    <w:rsid w:val="006234B2"/>
    <w:rsid w:val="00624FE3"/>
    <w:rsid w:val="0062542E"/>
    <w:rsid w:val="006254A1"/>
    <w:rsid w:val="006267E0"/>
    <w:rsid w:val="00627350"/>
    <w:rsid w:val="00627A0D"/>
    <w:rsid w:val="00630355"/>
    <w:rsid w:val="00631371"/>
    <w:rsid w:val="0063252D"/>
    <w:rsid w:val="00634B4A"/>
    <w:rsid w:val="00635EE0"/>
    <w:rsid w:val="00636D92"/>
    <w:rsid w:val="00637D00"/>
    <w:rsid w:val="00637F20"/>
    <w:rsid w:val="00641718"/>
    <w:rsid w:val="00641E9E"/>
    <w:rsid w:val="00643CB6"/>
    <w:rsid w:val="00643F7B"/>
    <w:rsid w:val="006441AC"/>
    <w:rsid w:val="006462CA"/>
    <w:rsid w:val="006468F5"/>
    <w:rsid w:val="0064745E"/>
    <w:rsid w:val="00647790"/>
    <w:rsid w:val="00647930"/>
    <w:rsid w:val="006479BC"/>
    <w:rsid w:val="00647B0B"/>
    <w:rsid w:val="00650407"/>
    <w:rsid w:val="006504D1"/>
    <w:rsid w:val="00651A98"/>
    <w:rsid w:val="00652155"/>
    <w:rsid w:val="00653A7D"/>
    <w:rsid w:val="006543C3"/>
    <w:rsid w:val="006546B0"/>
    <w:rsid w:val="006546F6"/>
    <w:rsid w:val="00655D4A"/>
    <w:rsid w:val="00655DC8"/>
    <w:rsid w:val="006566CE"/>
    <w:rsid w:val="006576B9"/>
    <w:rsid w:val="006626A4"/>
    <w:rsid w:val="0066293C"/>
    <w:rsid w:val="006646DD"/>
    <w:rsid w:val="006647B2"/>
    <w:rsid w:val="0066484B"/>
    <w:rsid w:val="00666C68"/>
    <w:rsid w:val="00666D6F"/>
    <w:rsid w:val="006711DF"/>
    <w:rsid w:val="00671817"/>
    <w:rsid w:val="0067235E"/>
    <w:rsid w:val="0067237F"/>
    <w:rsid w:val="0067358A"/>
    <w:rsid w:val="00677118"/>
    <w:rsid w:val="00677743"/>
    <w:rsid w:val="006806C4"/>
    <w:rsid w:val="00680AB5"/>
    <w:rsid w:val="00682382"/>
    <w:rsid w:val="0068407A"/>
    <w:rsid w:val="00684DB8"/>
    <w:rsid w:val="00685840"/>
    <w:rsid w:val="00686942"/>
    <w:rsid w:val="006874ED"/>
    <w:rsid w:val="00687805"/>
    <w:rsid w:val="00687CC2"/>
    <w:rsid w:val="006908A8"/>
    <w:rsid w:val="00690ABA"/>
    <w:rsid w:val="006945CF"/>
    <w:rsid w:val="00696CB8"/>
    <w:rsid w:val="006977D3"/>
    <w:rsid w:val="006A0881"/>
    <w:rsid w:val="006A0887"/>
    <w:rsid w:val="006A106B"/>
    <w:rsid w:val="006A27ED"/>
    <w:rsid w:val="006A3132"/>
    <w:rsid w:val="006A5BCA"/>
    <w:rsid w:val="006A5E5E"/>
    <w:rsid w:val="006B03A0"/>
    <w:rsid w:val="006B051A"/>
    <w:rsid w:val="006B0959"/>
    <w:rsid w:val="006B0EB0"/>
    <w:rsid w:val="006B22C1"/>
    <w:rsid w:val="006B2918"/>
    <w:rsid w:val="006B2D63"/>
    <w:rsid w:val="006B30C4"/>
    <w:rsid w:val="006B3833"/>
    <w:rsid w:val="006B4D7D"/>
    <w:rsid w:val="006B4E0D"/>
    <w:rsid w:val="006B5AF1"/>
    <w:rsid w:val="006B7677"/>
    <w:rsid w:val="006B7784"/>
    <w:rsid w:val="006C08ED"/>
    <w:rsid w:val="006C14FB"/>
    <w:rsid w:val="006C3851"/>
    <w:rsid w:val="006D0B47"/>
    <w:rsid w:val="006D0E2A"/>
    <w:rsid w:val="006D3D11"/>
    <w:rsid w:val="006D4C39"/>
    <w:rsid w:val="006D4D4F"/>
    <w:rsid w:val="006D51EE"/>
    <w:rsid w:val="006D52DB"/>
    <w:rsid w:val="006D5CD0"/>
    <w:rsid w:val="006D5F9D"/>
    <w:rsid w:val="006D5FD7"/>
    <w:rsid w:val="006D7625"/>
    <w:rsid w:val="006D7D38"/>
    <w:rsid w:val="006E1EE2"/>
    <w:rsid w:val="006E27CD"/>
    <w:rsid w:val="006E308A"/>
    <w:rsid w:val="006E45D3"/>
    <w:rsid w:val="006E4B92"/>
    <w:rsid w:val="006E4C8E"/>
    <w:rsid w:val="006E59EF"/>
    <w:rsid w:val="006F07BE"/>
    <w:rsid w:val="006F0EF2"/>
    <w:rsid w:val="006F4543"/>
    <w:rsid w:val="006F662A"/>
    <w:rsid w:val="006F6E6A"/>
    <w:rsid w:val="006F74B9"/>
    <w:rsid w:val="006F77D0"/>
    <w:rsid w:val="00703BD6"/>
    <w:rsid w:val="00704F88"/>
    <w:rsid w:val="00706EB3"/>
    <w:rsid w:val="007075E7"/>
    <w:rsid w:val="0070762A"/>
    <w:rsid w:val="00711835"/>
    <w:rsid w:val="00712035"/>
    <w:rsid w:val="00712F75"/>
    <w:rsid w:val="00713722"/>
    <w:rsid w:val="007143BC"/>
    <w:rsid w:val="00716A98"/>
    <w:rsid w:val="00717052"/>
    <w:rsid w:val="00717F50"/>
    <w:rsid w:val="007200F2"/>
    <w:rsid w:val="00720120"/>
    <w:rsid w:val="00720665"/>
    <w:rsid w:val="00721194"/>
    <w:rsid w:val="0072330C"/>
    <w:rsid w:val="00724FAE"/>
    <w:rsid w:val="007252BD"/>
    <w:rsid w:val="00725DB5"/>
    <w:rsid w:val="00726F46"/>
    <w:rsid w:val="00730DE3"/>
    <w:rsid w:val="00730F39"/>
    <w:rsid w:val="00731D09"/>
    <w:rsid w:val="00732348"/>
    <w:rsid w:val="00733BFB"/>
    <w:rsid w:val="00733E61"/>
    <w:rsid w:val="007358E3"/>
    <w:rsid w:val="00736718"/>
    <w:rsid w:val="00736BE1"/>
    <w:rsid w:val="007373FB"/>
    <w:rsid w:val="00741163"/>
    <w:rsid w:val="007414BB"/>
    <w:rsid w:val="0074170B"/>
    <w:rsid w:val="007432C8"/>
    <w:rsid w:val="0074421F"/>
    <w:rsid w:val="00744C9D"/>
    <w:rsid w:val="0074671E"/>
    <w:rsid w:val="00746E58"/>
    <w:rsid w:val="00747D7A"/>
    <w:rsid w:val="007510EA"/>
    <w:rsid w:val="007541C1"/>
    <w:rsid w:val="00754AAD"/>
    <w:rsid w:val="00756675"/>
    <w:rsid w:val="0076053A"/>
    <w:rsid w:val="00760546"/>
    <w:rsid w:val="007616E5"/>
    <w:rsid w:val="00761AEB"/>
    <w:rsid w:val="00761C74"/>
    <w:rsid w:val="00762672"/>
    <w:rsid w:val="007632D5"/>
    <w:rsid w:val="0076435F"/>
    <w:rsid w:val="00764A25"/>
    <w:rsid w:val="007654BC"/>
    <w:rsid w:val="007664C8"/>
    <w:rsid w:val="00766746"/>
    <w:rsid w:val="00767464"/>
    <w:rsid w:val="00767B62"/>
    <w:rsid w:val="00770096"/>
    <w:rsid w:val="00770CEC"/>
    <w:rsid w:val="00771567"/>
    <w:rsid w:val="00772EB0"/>
    <w:rsid w:val="00776315"/>
    <w:rsid w:val="00776CDB"/>
    <w:rsid w:val="00776E28"/>
    <w:rsid w:val="00777DF6"/>
    <w:rsid w:val="00781E48"/>
    <w:rsid w:val="0078212A"/>
    <w:rsid w:val="007839EC"/>
    <w:rsid w:val="00786700"/>
    <w:rsid w:val="0079195C"/>
    <w:rsid w:val="007925E0"/>
    <w:rsid w:val="00793946"/>
    <w:rsid w:val="007941AD"/>
    <w:rsid w:val="00794275"/>
    <w:rsid w:val="00794AFC"/>
    <w:rsid w:val="0079521B"/>
    <w:rsid w:val="00795D47"/>
    <w:rsid w:val="00795D9E"/>
    <w:rsid w:val="00797619"/>
    <w:rsid w:val="00797A31"/>
    <w:rsid w:val="007A0E0E"/>
    <w:rsid w:val="007A2D08"/>
    <w:rsid w:val="007A3AD4"/>
    <w:rsid w:val="007A62F8"/>
    <w:rsid w:val="007A6BBB"/>
    <w:rsid w:val="007A6C94"/>
    <w:rsid w:val="007A7197"/>
    <w:rsid w:val="007A7C68"/>
    <w:rsid w:val="007A7DBC"/>
    <w:rsid w:val="007B06D9"/>
    <w:rsid w:val="007B0F5C"/>
    <w:rsid w:val="007B2C1B"/>
    <w:rsid w:val="007B2CD4"/>
    <w:rsid w:val="007B3179"/>
    <w:rsid w:val="007B436A"/>
    <w:rsid w:val="007B4CF5"/>
    <w:rsid w:val="007B7387"/>
    <w:rsid w:val="007C180E"/>
    <w:rsid w:val="007C1D26"/>
    <w:rsid w:val="007C2221"/>
    <w:rsid w:val="007C4A45"/>
    <w:rsid w:val="007C681E"/>
    <w:rsid w:val="007C706F"/>
    <w:rsid w:val="007D0231"/>
    <w:rsid w:val="007D0355"/>
    <w:rsid w:val="007D19B5"/>
    <w:rsid w:val="007D2146"/>
    <w:rsid w:val="007D448C"/>
    <w:rsid w:val="007D67DA"/>
    <w:rsid w:val="007D687D"/>
    <w:rsid w:val="007E13EA"/>
    <w:rsid w:val="007E2585"/>
    <w:rsid w:val="007E2693"/>
    <w:rsid w:val="007E577C"/>
    <w:rsid w:val="007E7466"/>
    <w:rsid w:val="007E7A66"/>
    <w:rsid w:val="007E7AA8"/>
    <w:rsid w:val="007E7C58"/>
    <w:rsid w:val="007F03DD"/>
    <w:rsid w:val="007F0D97"/>
    <w:rsid w:val="007F19EC"/>
    <w:rsid w:val="007F3436"/>
    <w:rsid w:val="007F3752"/>
    <w:rsid w:val="007F3788"/>
    <w:rsid w:val="007F3D72"/>
    <w:rsid w:val="007F65A5"/>
    <w:rsid w:val="007F6634"/>
    <w:rsid w:val="007F6D5B"/>
    <w:rsid w:val="007F7E39"/>
    <w:rsid w:val="008003A5"/>
    <w:rsid w:val="00800B02"/>
    <w:rsid w:val="008024BE"/>
    <w:rsid w:val="00803C58"/>
    <w:rsid w:val="008043DA"/>
    <w:rsid w:val="00804795"/>
    <w:rsid w:val="00804E38"/>
    <w:rsid w:val="0080591B"/>
    <w:rsid w:val="00810B91"/>
    <w:rsid w:val="00810F99"/>
    <w:rsid w:val="00811013"/>
    <w:rsid w:val="00813D2E"/>
    <w:rsid w:val="0081596F"/>
    <w:rsid w:val="00817AB1"/>
    <w:rsid w:val="00820276"/>
    <w:rsid w:val="008203BC"/>
    <w:rsid w:val="008219B7"/>
    <w:rsid w:val="00821EF8"/>
    <w:rsid w:val="0082401A"/>
    <w:rsid w:val="008253A0"/>
    <w:rsid w:val="00825B19"/>
    <w:rsid w:val="008262CC"/>
    <w:rsid w:val="00826BE4"/>
    <w:rsid w:val="00826C4D"/>
    <w:rsid w:val="00831D42"/>
    <w:rsid w:val="00831D54"/>
    <w:rsid w:val="00833A7C"/>
    <w:rsid w:val="008343A3"/>
    <w:rsid w:val="0083512E"/>
    <w:rsid w:val="008351D5"/>
    <w:rsid w:val="008358F0"/>
    <w:rsid w:val="008403EE"/>
    <w:rsid w:val="008405B2"/>
    <w:rsid w:val="008405C9"/>
    <w:rsid w:val="0084300A"/>
    <w:rsid w:val="0084351D"/>
    <w:rsid w:val="00845F13"/>
    <w:rsid w:val="0085130E"/>
    <w:rsid w:val="008523E9"/>
    <w:rsid w:val="00852865"/>
    <w:rsid w:val="00852B3F"/>
    <w:rsid w:val="008535AA"/>
    <w:rsid w:val="00854801"/>
    <w:rsid w:val="00856526"/>
    <w:rsid w:val="00856F71"/>
    <w:rsid w:val="00857271"/>
    <w:rsid w:val="00857A4C"/>
    <w:rsid w:val="008604B5"/>
    <w:rsid w:val="00860C94"/>
    <w:rsid w:val="00862CD1"/>
    <w:rsid w:val="008639A9"/>
    <w:rsid w:val="00864362"/>
    <w:rsid w:val="00864A3D"/>
    <w:rsid w:val="008658A0"/>
    <w:rsid w:val="00870559"/>
    <w:rsid w:val="00870931"/>
    <w:rsid w:val="008709E8"/>
    <w:rsid w:val="0087197B"/>
    <w:rsid w:val="008729E4"/>
    <w:rsid w:val="00872B8C"/>
    <w:rsid w:val="008732DB"/>
    <w:rsid w:val="00874047"/>
    <w:rsid w:val="0087464C"/>
    <w:rsid w:val="0087505B"/>
    <w:rsid w:val="00875523"/>
    <w:rsid w:val="008763D5"/>
    <w:rsid w:val="00876904"/>
    <w:rsid w:val="00876FC8"/>
    <w:rsid w:val="00877783"/>
    <w:rsid w:val="00877BE8"/>
    <w:rsid w:val="00881C3C"/>
    <w:rsid w:val="008847C1"/>
    <w:rsid w:val="008860FB"/>
    <w:rsid w:val="008873A3"/>
    <w:rsid w:val="008911A3"/>
    <w:rsid w:val="00891213"/>
    <w:rsid w:val="0089170A"/>
    <w:rsid w:val="0089299F"/>
    <w:rsid w:val="008935BA"/>
    <w:rsid w:val="00894503"/>
    <w:rsid w:val="00895263"/>
    <w:rsid w:val="00897102"/>
    <w:rsid w:val="0089733A"/>
    <w:rsid w:val="008978CB"/>
    <w:rsid w:val="008A2385"/>
    <w:rsid w:val="008A238A"/>
    <w:rsid w:val="008A28E4"/>
    <w:rsid w:val="008A2FD9"/>
    <w:rsid w:val="008A3FB4"/>
    <w:rsid w:val="008A4205"/>
    <w:rsid w:val="008A478F"/>
    <w:rsid w:val="008A4E98"/>
    <w:rsid w:val="008B1400"/>
    <w:rsid w:val="008B21EB"/>
    <w:rsid w:val="008B2FBA"/>
    <w:rsid w:val="008B5DB7"/>
    <w:rsid w:val="008B658A"/>
    <w:rsid w:val="008C0DB7"/>
    <w:rsid w:val="008C159B"/>
    <w:rsid w:val="008C3236"/>
    <w:rsid w:val="008C3E34"/>
    <w:rsid w:val="008C4A00"/>
    <w:rsid w:val="008C5036"/>
    <w:rsid w:val="008C7193"/>
    <w:rsid w:val="008D0C87"/>
    <w:rsid w:val="008D1F46"/>
    <w:rsid w:val="008D2681"/>
    <w:rsid w:val="008D28DF"/>
    <w:rsid w:val="008D345B"/>
    <w:rsid w:val="008D3B57"/>
    <w:rsid w:val="008D4349"/>
    <w:rsid w:val="008D5709"/>
    <w:rsid w:val="008D59A2"/>
    <w:rsid w:val="008D5E0C"/>
    <w:rsid w:val="008D6572"/>
    <w:rsid w:val="008D7309"/>
    <w:rsid w:val="008E09AE"/>
    <w:rsid w:val="008E314D"/>
    <w:rsid w:val="008E3A0D"/>
    <w:rsid w:val="008E44C6"/>
    <w:rsid w:val="008E4AA1"/>
    <w:rsid w:val="008E5ABA"/>
    <w:rsid w:val="008E65ED"/>
    <w:rsid w:val="008E6924"/>
    <w:rsid w:val="008F0D74"/>
    <w:rsid w:val="008F0D8D"/>
    <w:rsid w:val="008F1117"/>
    <w:rsid w:val="008F443D"/>
    <w:rsid w:val="008F4EEB"/>
    <w:rsid w:val="008F78C7"/>
    <w:rsid w:val="00902A86"/>
    <w:rsid w:val="00902BFA"/>
    <w:rsid w:val="00906D3A"/>
    <w:rsid w:val="0090741E"/>
    <w:rsid w:val="00910086"/>
    <w:rsid w:val="00910BF6"/>
    <w:rsid w:val="00910E49"/>
    <w:rsid w:val="009111B0"/>
    <w:rsid w:val="00911987"/>
    <w:rsid w:val="00913602"/>
    <w:rsid w:val="00915136"/>
    <w:rsid w:val="0091581C"/>
    <w:rsid w:val="00915E32"/>
    <w:rsid w:val="009166F0"/>
    <w:rsid w:val="00917DC7"/>
    <w:rsid w:val="00917ECA"/>
    <w:rsid w:val="00920AC1"/>
    <w:rsid w:val="0092211A"/>
    <w:rsid w:val="00922EC8"/>
    <w:rsid w:val="00924B26"/>
    <w:rsid w:val="009259A7"/>
    <w:rsid w:val="009265CE"/>
    <w:rsid w:val="00926606"/>
    <w:rsid w:val="00930A9D"/>
    <w:rsid w:val="009310C0"/>
    <w:rsid w:val="009316FA"/>
    <w:rsid w:val="00931FDD"/>
    <w:rsid w:val="0093317A"/>
    <w:rsid w:val="009333E2"/>
    <w:rsid w:val="00933AC1"/>
    <w:rsid w:val="0093662A"/>
    <w:rsid w:val="00936D82"/>
    <w:rsid w:val="00937102"/>
    <w:rsid w:val="00937CE9"/>
    <w:rsid w:val="0094077F"/>
    <w:rsid w:val="0094116B"/>
    <w:rsid w:val="00941E50"/>
    <w:rsid w:val="00942818"/>
    <w:rsid w:val="0094513A"/>
    <w:rsid w:val="009454DD"/>
    <w:rsid w:val="009456EB"/>
    <w:rsid w:val="009462C4"/>
    <w:rsid w:val="00946851"/>
    <w:rsid w:val="0095164B"/>
    <w:rsid w:val="00954821"/>
    <w:rsid w:val="00955D2C"/>
    <w:rsid w:val="00956238"/>
    <w:rsid w:val="009568E6"/>
    <w:rsid w:val="00956A94"/>
    <w:rsid w:val="009574E4"/>
    <w:rsid w:val="0095777B"/>
    <w:rsid w:val="00960D75"/>
    <w:rsid w:val="0096112C"/>
    <w:rsid w:val="009620FC"/>
    <w:rsid w:val="009631B6"/>
    <w:rsid w:val="00964A93"/>
    <w:rsid w:val="0096575F"/>
    <w:rsid w:val="0096608E"/>
    <w:rsid w:val="00966A48"/>
    <w:rsid w:val="00966EE4"/>
    <w:rsid w:val="00966FD7"/>
    <w:rsid w:val="009700E9"/>
    <w:rsid w:val="00970561"/>
    <w:rsid w:val="0097120D"/>
    <w:rsid w:val="00971A55"/>
    <w:rsid w:val="00973983"/>
    <w:rsid w:val="00974045"/>
    <w:rsid w:val="009745B6"/>
    <w:rsid w:val="00974BCE"/>
    <w:rsid w:val="009753DB"/>
    <w:rsid w:val="00975F6C"/>
    <w:rsid w:val="009762E3"/>
    <w:rsid w:val="009772DF"/>
    <w:rsid w:val="0098177E"/>
    <w:rsid w:val="00982E26"/>
    <w:rsid w:val="00982E33"/>
    <w:rsid w:val="00983C71"/>
    <w:rsid w:val="00985252"/>
    <w:rsid w:val="00987A21"/>
    <w:rsid w:val="00990C5B"/>
    <w:rsid w:val="009916B0"/>
    <w:rsid w:val="009918E3"/>
    <w:rsid w:val="00992CAD"/>
    <w:rsid w:val="009930DE"/>
    <w:rsid w:val="00996D21"/>
    <w:rsid w:val="00997AA3"/>
    <w:rsid w:val="009A1596"/>
    <w:rsid w:val="009A175F"/>
    <w:rsid w:val="009A1AD8"/>
    <w:rsid w:val="009A2AAC"/>
    <w:rsid w:val="009A3562"/>
    <w:rsid w:val="009A5738"/>
    <w:rsid w:val="009A6D91"/>
    <w:rsid w:val="009B0758"/>
    <w:rsid w:val="009B1D69"/>
    <w:rsid w:val="009B32AD"/>
    <w:rsid w:val="009B493F"/>
    <w:rsid w:val="009B548B"/>
    <w:rsid w:val="009B6778"/>
    <w:rsid w:val="009C0E78"/>
    <w:rsid w:val="009C2965"/>
    <w:rsid w:val="009C3652"/>
    <w:rsid w:val="009C42BC"/>
    <w:rsid w:val="009C6270"/>
    <w:rsid w:val="009C63B1"/>
    <w:rsid w:val="009D00E3"/>
    <w:rsid w:val="009D0B5B"/>
    <w:rsid w:val="009D0CEE"/>
    <w:rsid w:val="009D1B87"/>
    <w:rsid w:val="009D280D"/>
    <w:rsid w:val="009D3E6D"/>
    <w:rsid w:val="009D5A16"/>
    <w:rsid w:val="009D6838"/>
    <w:rsid w:val="009D6968"/>
    <w:rsid w:val="009D6BF8"/>
    <w:rsid w:val="009E0F30"/>
    <w:rsid w:val="009E2BFC"/>
    <w:rsid w:val="009E2F42"/>
    <w:rsid w:val="009E3033"/>
    <w:rsid w:val="009E40A3"/>
    <w:rsid w:val="009E4792"/>
    <w:rsid w:val="009E4EBB"/>
    <w:rsid w:val="009E5DF1"/>
    <w:rsid w:val="009F1A6F"/>
    <w:rsid w:val="009F1D33"/>
    <w:rsid w:val="009F2026"/>
    <w:rsid w:val="009F2272"/>
    <w:rsid w:val="009F2968"/>
    <w:rsid w:val="009F37D1"/>
    <w:rsid w:val="009F3895"/>
    <w:rsid w:val="009F3B04"/>
    <w:rsid w:val="009F406A"/>
    <w:rsid w:val="009F4846"/>
    <w:rsid w:val="009F4F0F"/>
    <w:rsid w:val="009F5B56"/>
    <w:rsid w:val="009F5FAC"/>
    <w:rsid w:val="009F68FE"/>
    <w:rsid w:val="009F6CC4"/>
    <w:rsid w:val="00A00398"/>
    <w:rsid w:val="00A023B6"/>
    <w:rsid w:val="00A034BD"/>
    <w:rsid w:val="00A04E49"/>
    <w:rsid w:val="00A0693A"/>
    <w:rsid w:val="00A0766A"/>
    <w:rsid w:val="00A07E1D"/>
    <w:rsid w:val="00A12EC5"/>
    <w:rsid w:val="00A1386A"/>
    <w:rsid w:val="00A13C35"/>
    <w:rsid w:val="00A144AD"/>
    <w:rsid w:val="00A145F5"/>
    <w:rsid w:val="00A14C97"/>
    <w:rsid w:val="00A1505E"/>
    <w:rsid w:val="00A1613D"/>
    <w:rsid w:val="00A17722"/>
    <w:rsid w:val="00A17825"/>
    <w:rsid w:val="00A17ECF"/>
    <w:rsid w:val="00A20B26"/>
    <w:rsid w:val="00A2180E"/>
    <w:rsid w:val="00A21925"/>
    <w:rsid w:val="00A223ED"/>
    <w:rsid w:val="00A2256D"/>
    <w:rsid w:val="00A24D4B"/>
    <w:rsid w:val="00A2533C"/>
    <w:rsid w:val="00A2544A"/>
    <w:rsid w:val="00A25E11"/>
    <w:rsid w:val="00A27487"/>
    <w:rsid w:val="00A30F58"/>
    <w:rsid w:val="00A311AB"/>
    <w:rsid w:val="00A31E40"/>
    <w:rsid w:val="00A3402A"/>
    <w:rsid w:val="00A3416B"/>
    <w:rsid w:val="00A341D5"/>
    <w:rsid w:val="00A3467D"/>
    <w:rsid w:val="00A37E19"/>
    <w:rsid w:val="00A415F3"/>
    <w:rsid w:val="00A416A2"/>
    <w:rsid w:val="00A432A1"/>
    <w:rsid w:val="00A43D68"/>
    <w:rsid w:val="00A44338"/>
    <w:rsid w:val="00A45B7B"/>
    <w:rsid w:val="00A46913"/>
    <w:rsid w:val="00A47989"/>
    <w:rsid w:val="00A50BE5"/>
    <w:rsid w:val="00A51AA9"/>
    <w:rsid w:val="00A51E4B"/>
    <w:rsid w:val="00A52298"/>
    <w:rsid w:val="00A549A0"/>
    <w:rsid w:val="00A54AE0"/>
    <w:rsid w:val="00A56720"/>
    <w:rsid w:val="00A56B9E"/>
    <w:rsid w:val="00A57F10"/>
    <w:rsid w:val="00A62780"/>
    <w:rsid w:val="00A62C91"/>
    <w:rsid w:val="00A62D99"/>
    <w:rsid w:val="00A634D8"/>
    <w:rsid w:val="00A64E0C"/>
    <w:rsid w:val="00A65F0C"/>
    <w:rsid w:val="00A674E1"/>
    <w:rsid w:val="00A67D3F"/>
    <w:rsid w:val="00A701B0"/>
    <w:rsid w:val="00A70B9B"/>
    <w:rsid w:val="00A72FEB"/>
    <w:rsid w:val="00A73433"/>
    <w:rsid w:val="00A73C73"/>
    <w:rsid w:val="00A75519"/>
    <w:rsid w:val="00A757F6"/>
    <w:rsid w:val="00A763F6"/>
    <w:rsid w:val="00A7791F"/>
    <w:rsid w:val="00A8214E"/>
    <w:rsid w:val="00A8260E"/>
    <w:rsid w:val="00A8413D"/>
    <w:rsid w:val="00A8453F"/>
    <w:rsid w:val="00A84BDF"/>
    <w:rsid w:val="00A85736"/>
    <w:rsid w:val="00A872CE"/>
    <w:rsid w:val="00A87627"/>
    <w:rsid w:val="00A877FE"/>
    <w:rsid w:val="00A8787E"/>
    <w:rsid w:val="00A87ABC"/>
    <w:rsid w:val="00A92338"/>
    <w:rsid w:val="00A9245A"/>
    <w:rsid w:val="00A942EC"/>
    <w:rsid w:val="00A9500C"/>
    <w:rsid w:val="00A97965"/>
    <w:rsid w:val="00AA05DE"/>
    <w:rsid w:val="00AA0C0D"/>
    <w:rsid w:val="00AA11D5"/>
    <w:rsid w:val="00AA149B"/>
    <w:rsid w:val="00AA2C88"/>
    <w:rsid w:val="00AA487A"/>
    <w:rsid w:val="00AA48A9"/>
    <w:rsid w:val="00AA4EA1"/>
    <w:rsid w:val="00AA549E"/>
    <w:rsid w:val="00AA57D6"/>
    <w:rsid w:val="00AA6B84"/>
    <w:rsid w:val="00AA7219"/>
    <w:rsid w:val="00AA7253"/>
    <w:rsid w:val="00AA7756"/>
    <w:rsid w:val="00AB01D2"/>
    <w:rsid w:val="00AB3966"/>
    <w:rsid w:val="00AB3E06"/>
    <w:rsid w:val="00AB5062"/>
    <w:rsid w:val="00AB5B92"/>
    <w:rsid w:val="00AB6287"/>
    <w:rsid w:val="00AB6E9C"/>
    <w:rsid w:val="00AB7586"/>
    <w:rsid w:val="00AC0471"/>
    <w:rsid w:val="00AC1598"/>
    <w:rsid w:val="00AC16B8"/>
    <w:rsid w:val="00AC1D7E"/>
    <w:rsid w:val="00AC2021"/>
    <w:rsid w:val="00AC2BF0"/>
    <w:rsid w:val="00AC341F"/>
    <w:rsid w:val="00AC3617"/>
    <w:rsid w:val="00AC40D9"/>
    <w:rsid w:val="00AC563F"/>
    <w:rsid w:val="00AC6A7D"/>
    <w:rsid w:val="00AC7897"/>
    <w:rsid w:val="00AC7BC9"/>
    <w:rsid w:val="00AD060E"/>
    <w:rsid w:val="00AD0E3D"/>
    <w:rsid w:val="00AD3B43"/>
    <w:rsid w:val="00AD5E28"/>
    <w:rsid w:val="00AD6DEC"/>
    <w:rsid w:val="00AD728C"/>
    <w:rsid w:val="00AD7922"/>
    <w:rsid w:val="00AD7AC8"/>
    <w:rsid w:val="00AE0675"/>
    <w:rsid w:val="00AE188D"/>
    <w:rsid w:val="00AE2BB8"/>
    <w:rsid w:val="00AF01E3"/>
    <w:rsid w:val="00AF184A"/>
    <w:rsid w:val="00AF1F25"/>
    <w:rsid w:val="00AF25DE"/>
    <w:rsid w:val="00AF480F"/>
    <w:rsid w:val="00AF4862"/>
    <w:rsid w:val="00AF5B90"/>
    <w:rsid w:val="00AF64A0"/>
    <w:rsid w:val="00B006FF"/>
    <w:rsid w:val="00B00A71"/>
    <w:rsid w:val="00B01560"/>
    <w:rsid w:val="00B0370D"/>
    <w:rsid w:val="00B04242"/>
    <w:rsid w:val="00B06738"/>
    <w:rsid w:val="00B06868"/>
    <w:rsid w:val="00B07F5E"/>
    <w:rsid w:val="00B130FA"/>
    <w:rsid w:val="00B1348A"/>
    <w:rsid w:val="00B13AA9"/>
    <w:rsid w:val="00B14D29"/>
    <w:rsid w:val="00B15B64"/>
    <w:rsid w:val="00B16F3E"/>
    <w:rsid w:val="00B17A8F"/>
    <w:rsid w:val="00B17B39"/>
    <w:rsid w:val="00B17F2D"/>
    <w:rsid w:val="00B22E3A"/>
    <w:rsid w:val="00B24255"/>
    <w:rsid w:val="00B265CC"/>
    <w:rsid w:val="00B27A32"/>
    <w:rsid w:val="00B347ED"/>
    <w:rsid w:val="00B34F8C"/>
    <w:rsid w:val="00B359F3"/>
    <w:rsid w:val="00B35D8F"/>
    <w:rsid w:val="00B35E91"/>
    <w:rsid w:val="00B373E4"/>
    <w:rsid w:val="00B412F6"/>
    <w:rsid w:val="00B41B41"/>
    <w:rsid w:val="00B4219A"/>
    <w:rsid w:val="00B4653D"/>
    <w:rsid w:val="00B47B9A"/>
    <w:rsid w:val="00B526C2"/>
    <w:rsid w:val="00B52C93"/>
    <w:rsid w:val="00B5345B"/>
    <w:rsid w:val="00B53F8C"/>
    <w:rsid w:val="00B54397"/>
    <w:rsid w:val="00B552DA"/>
    <w:rsid w:val="00B56079"/>
    <w:rsid w:val="00B563C4"/>
    <w:rsid w:val="00B57545"/>
    <w:rsid w:val="00B61414"/>
    <w:rsid w:val="00B61614"/>
    <w:rsid w:val="00B63CC5"/>
    <w:rsid w:val="00B64DB9"/>
    <w:rsid w:val="00B65AC2"/>
    <w:rsid w:val="00B679BA"/>
    <w:rsid w:val="00B71374"/>
    <w:rsid w:val="00B72748"/>
    <w:rsid w:val="00B73021"/>
    <w:rsid w:val="00B80574"/>
    <w:rsid w:val="00B80E42"/>
    <w:rsid w:val="00B80E59"/>
    <w:rsid w:val="00B81805"/>
    <w:rsid w:val="00B84513"/>
    <w:rsid w:val="00B84A9C"/>
    <w:rsid w:val="00B85DCB"/>
    <w:rsid w:val="00B90E5E"/>
    <w:rsid w:val="00B941A0"/>
    <w:rsid w:val="00B9543D"/>
    <w:rsid w:val="00B95AE5"/>
    <w:rsid w:val="00B95B19"/>
    <w:rsid w:val="00B95F7D"/>
    <w:rsid w:val="00B9676E"/>
    <w:rsid w:val="00BA0366"/>
    <w:rsid w:val="00BA2D71"/>
    <w:rsid w:val="00BA50A4"/>
    <w:rsid w:val="00BA5C1F"/>
    <w:rsid w:val="00BA69AB"/>
    <w:rsid w:val="00BA736B"/>
    <w:rsid w:val="00BA73FF"/>
    <w:rsid w:val="00BB0B80"/>
    <w:rsid w:val="00BB18EB"/>
    <w:rsid w:val="00BB19BA"/>
    <w:rsid w:val="00BB29B1"/>
    <w:rsid w:val="00BB4331"/>
    <w:rsid w:val="00BB4F23"/>
    <w:rsid w:val="00BB59A0"/>
    <w:rsid w:val="00BB6A59"/>
    <w:rsid w:val="00BB6BFF"/>
    <w:rsid w:val="00BB7B09"/>
    <w:rsid w:val="00BC0780"/>
    <w:rsid w:val="00BC3265"/>
    <w:rsid w:val="00BC53D1"/>
    <w:rsid w:val="00BC59BD"/>
    <w:rsid w:val="00BC5F78"/>
    <w:rsid w:val="00BC61AC"/>
    <w:rsid w:val="00BC7838"/>
    <w:rsid w:val="00BC7B0E"/>
    <w:rsid w:val="00BC7EDA"/>
    <w:rsid w:val="00BD2720"/>
    <w:rsid w:val="00BD2E98"/>
    <w:rsid w:val="00BD4AC4"/>
    <w:rsid w:val="00BD5AEE"/>
    <w:rsid w:val="00BE6666"/>
    <w:rsid w:val="00BE77DE"/>
    <w:rsid w:val="00BF01CF"/>
    <w:rsid w:val="00BF0A08"/>
    <w:rsid w:val="00BF0E88"/>
    <w:rsid w:val="00BF1B7A"/>
    <w:rsid w:val="00BF4218"/>
    <w:rsid w:val="00BF48BC"/>
    <w:rsid w:val="00BF4DB1"/>
    <w:rsid w:val="00BF4EB4"/>
    <w:rsid w:val="00BF5710"/>
    <w:rsid w:val="00BF5B08"/>
    <w:rsid w:val="00C007C2"/>
    <w:rsid w:val="00C0085D"/>
    <w:rsid w:val="00C00BCA"/>
    <w:rsid w:val="00C026D9"/>
    <w:rsid w:val="00C03C6F"/>
    <w:rsid w:val="00C05904"/>
    <w:rsid w:val="00C0592C"/>
    <w:rsid w:val="00C05C52"/>
    <w:rsid w:val="00C05EFA"/>
    <w:rsid w:val="00C07496"/>
    <w:rsid w:val="00C1482D"/>
    <w:rsid w:val="00C14B4C"/>
    <w:rsid w:val="00C160B2"/>
    <w:rsid w:val="00C16DA6"/>
    <w:rsid w:val="00C1745E"/>
    <w:rsid w:val="00C1797A"/>
    <w:rsid w:val="00C21AA4"/>
    <w:rsid w:val="00C2252C"/>
    <w:rsid w:val="00C2391C"/>
    <w:rsid w:val="00C26AEB"/>
    <w:rsid w:val="00C271A1"/>
    <w:rsid w:val="00C3000E"/>
    <w:rsid w:val="00C3166E"/>
    <w:rsid w:val="00C31E1C"/>
    <w:rsid w:val="00C34023"/>
    <w:rsid w:val="00C34389"/>
    <w:rsid w:val="00C36740"/>
    <w:rsid w:val="00C3694B"/>
    <w:rsid w:val="00C400B5"/>
    <w:rsid w:val="00C408C4"/>
    <w:rsid w:val="00C415D3"/>
    <w:rsid w:val="00C43B16"/>
    <w:rsid w:val="00C44619"/>
    <w:rsid w:val="00C451E8"/>
    <w:rsid w:val="00C46380"/>
    <w:rsid w:val="00C4674D"/>
    <w:rsid w:val="00C5020B"/>
    <w:rsid w:val="00C51547"/>
    <w:rsid w:val="00C552AE"/>
    <w:rsid w:val="00C55F36"/>
    <w:rsid w:val="00C5726A"/>
    <w:rsid w:val="00C57DC1"/>
    <w:rsid w:val="00C6127A"/>
    <w:rsid w:val="00C64A21"/>
    <w:rsid w:val="00C6557C"/>
    <w:rsid w:val="00C67600"/>
    <w:rsid w:val="00C708AB"/>
    <w:rsid w:val="00C70EDF"/>
    <w:rsid w:val="00C713D3"/>
    <w:rsid w:val="00C72583"/>
    <w:rsid w:val="00C72DE0"/>
    <w:rsid w:val="00C742D6"/>
    <w:rsid w:val="00C746EA"/>
    <w:rsid w:val="00C74C92"/>
    <w:rsid w:val="00C762F2"/>
    <w:rsid w:val="00C77BE2"/>
    <w:rsid w:val="00C81C98"/>
    <w:rsid w:val="00C81F12"/>
    <w:rsid w:val="00C82937"/>
    <w:rsid w:val="00C838B7"/>
    <w:rsid w:val="00C8491F"/>
    <w:rsid w:val="00C84D19"/>
    <w:rsid w:val="00C85728"/>
    <w:rsid w:val="00C85A6B"/>
    <w:rsid w:val="00C869AF"/>
    <w:rsid w:val="00C86E2F"/>
    <w:rsid w:val="00C87159"/>
    <w:rsid w:val="00C8735F"/>
    <w:rsid w:val="00C91EDC"/>
    <w:rsid w:val="00C92BD9"/>
    <w:rsid w:val="00C93477"/>
    <w:rsid w:val="00C9394B"/>
    <w:rsid w:val="00C95AC6"/>
    <w:rsid w:val="00C95ED8"/>
    <w:rsid w:val="00C96A4E"/>
    <w:rsid w:val="00C96DD8"/>
    <w:rsid w:val="00C971B9"/>
    <w:rsid w:val="00C97441"/>
    <w:rsid w:val="00C978B2"/>
    <w:rsid w:val="00CA02E8"/>
    <w:rsid w:val="00CA20F2"/>
    <w:rsid w:val="00CA3D90"/>
    <w:rsid w:val="00CA4944"/>
    <w:rsid w:val="00CA696F"/>
    <w:rsid w:val="00CA71B9"/>
    <w:rsid w:val="00CA723A"/>
    <w:rsid w:val="00CA7383"/>
    <w:rsid w:val="00CB108B"/>
    <w:rsid w:val="00CB3A90"/>
    <w:rsid w:val="00CB63FD"/>
    <w:rsid w:val="00CC042C"/>
    <w:rsid w:val="00CC1A5D"/>
    <w:rsid w:val="00CC1B4B"/>
    <w:rsid w:val="00CC1FA6"/>
    <w:rsid w:val="00CC2D79"/>
    <w:rsid w:val="00CC3065"/>
    <w:rsid w:val="00CC7D0A"/>
    <w:rsid w:val="00CD051B"/>
    <w:rsid w:val="00CD09EB"/>
    <w:rsid w:val="00CD1766"/>
    <w:rsid w:val="00CD1804"/>
    <w:rsid w:val="00CD2369"/>
    <w:rsid w:val="00CD3457"/>
    <w:rsid w:val="00CD3B73"/>
    <w:rsid w:val="00CD3FFC"/>
    <w:rsid w:val="00CD4134"/>
    <w:rsid w:val="00CD690A"/>
    <w:rsid w:val="00CD6C42"/>
    <w:rsid w:val="00CD7789"/>
    <w:rsid w:val="00CE1A17"/>
    <w:rsid w:val="00CE23C1"/>
    <w:rsid w:val="00CE365D"/>
    <w:rsid w:val="00CE61CF"/>
    <w:rsid w:val="00CF3A59"/>
    <w:rsid w:val="00CF3BB5"/>
    <w:rsid w:val="00CF3FD6"/>
    <w:rsid w:val="00CF72D1"/>
    <w:rsid w:val="00CF7BA0"/>
    <w:rsid w:val="00D002C0"/>
    <w:rsid w:val="00D00BCD"/>
    <w:rsid w:val="00D0200D"/>
    <w:rsid w:val="00D02224"/>
    <w:rsid w:val="00D03CC7"/>
    <w:rsid w:val="00D04063"/>
    <w:rsid w:val="00D0426F"/>
    <w:rsid w:val="00D04F55"/>
    <w:rsid w:val="00D0565A"/>
    <w:rsid w:val="00D05D83"/>
    <w:rsid w:val="00D079E1"/>
    <w:rsid w:val="00D07BBB"/>
    <w:rsid w:val="00D10081"/>
    <w:rsid w:val="00D10757"/>
    <w:rsid w:val="00D12125"/>
    <w:rsid w:val="00D133EC"/>
    <w:rsid w:val="00D13538"/>
    <w:rsid w:val="00D136F4"/>
    <w:rsid w:val="00D15928"/>
    <w:rsid w:val="00D15A99"/>
    <w:rsid w:val="00D22748"/>
    <w:rsid w:val="00D2384F"/>
    <w:rsid w:val="00D239FB"/>
    <w:rsid w:val="00D246E3"/>
    <w:rsid w:val="00D2498A"/>
    <w:rsid w:val="00D24D3F"/>
    <w:rsid w:val="00D25BC4"/>
    <w:rsid w:val="00D2664C"/>
    <w:rsid w:val="00D27904"/>
    <w:rsid w:val="00D27993"/>
    <w:rsid w:val="00D321C5"/>
    <w:rsid w:val="00D33024"/>
    <w:rsid w:val="00D354DC"/>
    <w:rsid w:val="00D3569A"/>
    <w:rsid w:val="00D36003"/>
    <w:rsid w:val="00D36017"/>
    <w:rsid w:val="00D402F9"/>
    <w:rsid w:val="00D40444"/>
    <w:rsid w:val="00D404B7"/>
    <w:rsid w:val="00D43086"/>
    <w:rsid w:val="00D44982"/>
    <w:rsid w:val="00D46EFF"/>
    <w:rsid w:val="00D47261"/>
    <w:rsid w:val="00D50464"/>
    <w:rsid w:val="00D50B3A"/>
    <w:rsid w:val="00D5336C"/>
    <w:rsid w:val="00D53A40"/>
    <w:rsid w:val="00D5406E"/>
    <w:rsid w:val="00D54173"/>
    <w:rsid w:val="00D55132"/>
    <w:rsid w:val="00D55FD2"/>
    <w:rsid w:val="00D56F46"/>
    <w:rsid w:val="00D572AC"/>
    <w:rsid w:val="00D57482"/>
    <w:rsid w:val="00D6183F"/>
    <w:rsid w:val="00D61906"/>
    <w:rsid w:val="00D6248A"/>
    <w:rsid w:val="00D62D01"/>
    <w:rsid w:val="00D63C91"/>
    <w:rsid w:val="00D6633D"/>
    <w:rsid w:val="00D66A0C"/>
    <w:rsid w:val="00D73594"/>
    <w:rsid w:val="00D7369B"/>
    <w:rsid w:val="00D73D95"/>
    <w:rsid w:val="00D7418C"/>
    <w:rsid w:val="00D7430F"/>
    <w:rsid w:val="00D75534"/>
    <w:rsid w:val="00D75DA4"/>
    <w:rsid w:val="00D75F0B"/>
    <w:rsid w:val="00D7639C"/>
    <w:rsid w:val="00D764AA"/>
    <w:rsid w:val="00D77051"/>
    <w:rsid w:val="00D778EB"/>
    <w:rsid w:val="00D803A4"/>
    <w:rsid w:val="00D81BFF"/>
    <w:rsid w:val="00D85E6E"/>
    <w:rsid w:val="00D8625D"/>
    <w:rsid w:val="00D8642D"/>
    <w:rsid w:val="00D87B07"/>
    <w:rsid w:val="00D90A83"/>
    <w:rsid w:val="00D915CD"/>
    <w:rsid w:val="00D9211D"/>
    <w:rsid w:val="00D92D89"/>
    <w:rsid w:val="00D94AF9"/>
    <w:rsid w:val="00D9555D"/>
    <w:rsid w:val="00D969E8"/>
    <w:rsid w:val="00DA0B09"/>
    <w:rsid w:val="00DA13A0"/>
    <w:rsid w:val="00DA166E"/>
    <w:rsid w:val="00DA1B72"/>
    <w:rsid w:val="00DA23A0"/>
    <w:rsid w:val="00DA2684"/>
    <w:rsid w:val="00DA2BDE"/>
    <w:rsid w:val="00DA2DA7"/>
    <w:rsid w:val="00DA421D"/>
    <w:rsid w:val="00DA4785"/>
    <w:rsid w:val="00DA57D9"/>
    <w:rsid w:val="00DA5C0C"/>
    <w:rsid w:val="00DA5D63"/>
    <w:rsid w:val="00DB23FA"/>
    <w:rsid w:val="00DB3FBE"/>
    <w:rsid w:val="00DB42C4"/>
    <w:rsid w:val="00DB4DFD"/>
    <w:rsid w:val="00DB4FF1"/>
    <w:rsid w:val="00DB7D47"/>
    <w:rsid w:val="00DC07EE"/>
    <w:rsid w:val="00DC2B4B"/>
    <w:rsid w:val="00DC2E83"/>
    <w:rsid w:val="00DC35B6"/>
    <w:rsid w:val="00DC3FCB"/>
    <w:rsid w:val="00DC573E"/>
    <w:rsid w:val="00DC64DC"/>
    <w:rsid w:val="00DC7501"/>
    <w:rsid w:val="00DC7A58"/>
    <w:rsid w:val="00DD14D2"/>
    <w:rsid w:val="00DD23B8"/>
    <w:rsid w:val="00DD3E13"/>
    <w:rsid w:val="00DD5011"/>
    <w:rsid w:val="00DD5E8C"/>
    <w:rsid w:val="00DD6694"/>
    <w:rsid w:val="00DD79EB"/>
    <w:rsid w:val="00DE04A4"/>
    <w:rsid w:val="00DE054F"/>
    <w:rsid w:val="00DE1734"/>
    <w:rsid w:val="00DE1ACE"/>
    <w:rsid w:val="00DE21AC"/>
    <w:rsid w:val="00DE2264"/>
    <w:rsid w:val="00DE5BCA"/>
    <w:rsid w:val="00DE5F91"/>
    <w:rsid w:val="00DE6284"/>
    <w:rsid w:val="00DE7984"/>
    <w:rsid w:val="00DF18F4"/>
    <w:rsid w:val="00DF3AE6"/>
    <w:rsid w:val="00DF3E45"/>
    <w:rsid w:val="00DF60F2"/>
    <w:rsid w:val="00DF6475"/>
    <w:rsid w:val="00DF6AB8"/>
    <w:rsid w:val="00E00C69"/>
    <w:rsid w:val="00E04731"/>
    <w:rsid w:val="00E052D7"/>
    <w:rsid w:val="00E05505"/>
    <w:rsid w:val="00E05B93"/>
    <w:rsid w:val="00E05EA3"/>
    <w:rsid w:val="00E06938"/>
    <w:rsid w:val="00E06E66"/>
    <w:rsid w:val="00E078C0"/>
    <w:rsid w:val="00E10F05"/>
    <w:rsid w:val="00E1137C"/>
    <w:rsid w:val="00E117AA"/>
    <w:rsid w:val="00E12518"/>
    <w:rsid w:val="00E12B60"/>
    <w:rsid w:val="00E14A5E"/>
    <w:rsid w:val="00E14E7A"/>
    <w:rsid w:val="00E21031"/>
    <w:rsid w:val="00E23632"/>
    <w:rsid w:val="00E27C7B"/>
    <w:rsid w:val="00E303C7"/>
    <w:rsid w:val="00E30838"/>
    <w:rsid w:val="00E30D2E"/>
    <w:rsid w:val="00E30E27"/>
    <w:rsid w:val="00E33946"/>
    <w:rsid w:val="00E35D70"/>
    <w:rsid w:val="00E36C61"/>
    <w:rsid w:val="00E4158F"/>
    <w:rsid w:val="00E42FF6"/>
    <w:rsid w:val="00E44B8F"/>
    <w:rsid w:val="00E458EC"/>
    <w:rsid w:val="00E477D2"/>
    <w:rsid w:val="00E477DE"/>
    <w:rsid w:val="00E500B8"/>
    <w:rsid w:val="00E5063F"/>
    <w:rsid w:val="00E52DE6"/>
    <w:rsid w:val="00E5362B"/>
    <w:rsid w:val="00E537B2"/>
    <w:rsid w:val="00E54014"/>
    <w:rsid w:val="00E55CAB"/>
    <w:rsid w:val="00E60B5E"/>
    <w:rsid w:val="00E60F22"/>
    <w:rsid w:val="00E61D3F"/>
    <w:rsid w:val="00E61D84"/>
    <w:rsid w:val="00E62473"/>
    <w:rsid w:val="00E6334D"/>
    <w:rsid w:val="00E636D4"/>
    <w:rsid w:val="00E648E7"/>
    <w:rsid w:val="00E65187"/>
    <w:rsid w:val="00E668BC"/>
    <w:rsid w:val="00E672DC"/>
    <w:rsid w:val="00E67A0E"/>
    <w:rsid w:val="00E67EED"/>
    <w:rsid w:val="00E70420"/>
    <w:rsid w:val="00E7050A"/>
    <w:rsid w:val="00E756C6"/>
    <w:rsid w:val="00E7664A"/>
    <w:rsid w:val="00E80878"/>
    <w:rsid w:val="00E84621"/>
    <w:rsid w:val="00E846A6"/>
    <w:rsid w:val="00E850FC"/>
    <w:rsid w:val="00E85706"/>
    <w:rsid w:val="00E860E7"/>
    <w:rsid w:val="00E86A86"/>
    <w:rsid w:val="00E87C5F"/>
    <w:rsid w:val="00E90924"/>
    <w:rsid w:val="00E90F12"/>
    <w:rsid w:val="00E914F5"/>
    <w:rsid w:val="00E92FB1"/>
    <w:rsid w:val="00E93FE2"/>
    <w:rsid w:val="00E9653E"/>
    <w:rsid w:val="00E9660D"/>
    <w:rsid w:val="00E97327"/>
    <w:rsid w:val="00EA2D62"/>
    <w:rsid w:val="00EA6A3F"/>
    <w:rsid w:val="00EA6CEC"/>
    <w:rsid w:val="00EA70C2"/>
    <w:rsid w:val="00EB01D9"/>
    <w:rsid w:val="00EB04EF"/>
    <w:rsid w:val="00EB1188"/>
    <w:rsid w:val="00EB1926"/>
    <w:rsid w:val="00EB1E74"/>
    <w:rsid w:val="00EB3D34"/>
    <w:rsid w:val="00EB50C3"/>
    <w:rsid w:val="00EB58D2"/>
    <w:rsid w:val="00EB6614"/>
    <w:rsid w:val="00EB6F87"/>
    <w:rsid w:val="00EB70DB"/>
    <w:rsid w:val="00EC00BF"/>
    <w:rsid w:val="00EC19BD"/>
    <w:rsid w:val="00EC23CB"/>
    <w:rsid w:val="00EC26BF"/>
    <w:rsid w:val="00EC28EB"/>
    <w:rsid w:val="00EC32FF"/>
    <w:rsid w:val="00EC48A3"/>
    <w:rsid w:val="00EC4EE7"/>
    <w:rsid w:val="00ED085F"/>
    <w:rsid w:val="00ED17BF"/>
    <w:rsid w:val="00ED19B5"/>
    <w:rsid w:val="00ED24F9"/>
    <w:rsid w:val="00ED2EC1"/>
    <w:rsid w:val="00ED3527"/>
    <w:rsid w:val="00ED401F"/>
    <w:rsid w:val="00ED4B0F"/>
    <w:rsid w:val="00ED54BD"/>
    <w:rsid w:val="00ED618E"/>
    <w:rsid w:val="00ED674F"/>
    <w:rsid w:val="00ED6E34"/>
    <w:rsid w:val="00ED788E"/>
    <w:rsid w:val="00EE0423"/>
    <w:rsid w:val="00EE1504"/>
    <w:rsid w:val="00EE19CD"/>
    <w:rsid w:val="00EE41A3"/>
    <w:rsid w:val="00EE4BA9"/>
    <w:rsid w:val="00EE5FB2"/>
    <w:rsid w:val="00EF0101"/>
    <w:rsid w:val="00EF086F"/>
    <w:rsid w:val="00EF1A61"/>
    <w:rsid w:val="00EF211D"/>
    <w:rsid w:val="00EF2B54"/>
    <w:rsid w:val="00EF3998"/>
    <w:rsid w:val="00EF45D9"/>
    <w:rsid w:val="00EF47E8"/>
    <w:rsid w:val="00EF5265"/>
    <w:rsid w:val="00EF530E"/>
    <w:rsid w:val="00F00445"/>
    <w:rsid w:val="00F00DDC"/>
    <w:rsid w:val="00F02DBC"/>
    <w:rsid w:val="00F04772"/>
    <w:rsid w:val="00F054D8"/>
    <w:rsid w:val="00F05E4D"/>
    <w:rsid w:val="00F06081"/>
    <w:rsid w:val="00F06291"/>
    <w:rsid w:val="00F06C61"/>
    <w:rsid w:val="00F06F3A"/>
    <w:rsid w:val="00F07215"/>
    <w:rsid w:val="00F07D86"/>
    <w:rsid w:val="00F10F27"/>
    <w:rsid w:val="00F1104C"/>
    <w:rsid w:val="00F13325"/>
    <w:rsid w:val="00F15B11"/>
    <w:rsid w:val="00F16592"/>
    <w:rsid w:val="00F1784E"/>
    <w:rsid w:val="00F17B16"/>
    <w:rsid w:val="00F20787"/>
    <w:rsid w:val="00F20F4D"/>
    <w:rsid w:val="00F2260D"/>
    <w:rsid w:val="00F22C47"/>
    <w:rsid w:val="00F23C9F"/>
    <w:rsid w:val="00F24D53"/>
    <w:rsid w:val="00F24E58"/>
    <w:rsid w:val="00F26496"/>
    <w:rsid w:val="00F26D7B"/>
    <w:rsid w:val="00F27AB1"/>
    <w:rsid w:val="00F30770"/>
    <w:rsid w:val="00F31438"/>
    <w:rsid w:val="00F3182A"/>
    <w:rsid w:val="00F31B3E"/>
    <w:rsid w:val="00F33048"/>
    <w:rsid w:val="00F338CE"/>
    <w:rsid w:val="00F33A80"/>
    <w:rsid w:val="00F402E6"/>
    <w:rsid w:val="00F4046A"/>
    <w:rsid w:val="00F41418"/>
    <w:rsid w:val="00F41627"/>
    <w:rsid w:val="00F43B31"/>
    <w:rsid w:val="00F43C76"/>
    <w:rsid w:val="00F452A1"/>
    <w:rsid w:val="00F45976"/>
    <w:rsid w:val="00F46C83"/>
    <w:rsid w:val="00F47E9E"/>
    <w:rsid w:val="00F50C81"/>
    <w:rsid w:val="00F510E6"/>
    <w:rsid w:val="00F51A3D"/>
    <w:rsid w:val="00F52A23"/>
    <w:rsid w:val="00F5569D"/>
    <w:rsid w:val="00F63074"/>
    <w:rsid w:val="00F630A0"/>
    <w:rsid w:val="00F63B65"/>
    <w:rsid w:val="00F65FA7"/>
    <w:rsid w:val="00F71C66"/>
    <w:rsid w:val="00F71E1E"/>
    <w:rsid w:val="00F75108"/>
    <w:rsid w:val="00F767EA"/>
    <w:rsid w:val="00F772B0"/>
    <w:rsid w:val="00F77A76"/>
    <w:rsid w:val="00F80E73"/>
    <w:rsid w:val="00F82C5B"/>
    <w:rsid w:val="00F86945"/>
    <w:rsid w:val="00F872A1"/>
    <w:rsid w:val="00F909F1"/>
    <w:rsid w:val="00F945F2"/>
    <w:rsid w:val="00FA05D8"/>
    <w:rsid w:val="00FA08C9"/>
    <w:rsid w:val="00FA16A7"/>
    <w:rsid w:val="00FA1D7D"/>
    <w:rsid w:val="00FA2085"/>
    <w:rsid w:val="00FA2448"/>
    <w:rsid w:val="00FA2663"/>
    <w:rsid w:val="00FA2E53"/>
    <w:rsid w:val="00FA509C"/>
    <w:rsid w:val="00FA60A9"/>
    <w:rsid w:val="00FA7BEE"/>
    <w:rsid w:val="00FB0072"/>
    <w:rsid w:val="00FB2DEB"/>
    <w:rsid w:val="00FB2E28"/>
    <w:rsid w:val="00FB3401"/>
    <w:rsid w:val="00FB4716"/>
    <w:rsid w:val="00FB5AF5"/>
    <w:rsid w:val="00FB5B9F"/>
    <w:rsid w:val="00FB5E6B"/>
    <w:rsid w:val="00FB6432"/>
    <w:rsid w:val="00FB6B84"/>
    <w:rsid w:val="00FC020C"/>
    <w:rsid w:val="00FC0F3C"/>
    <w:rsid w:val="00FC2BDF"/>
    <w:rsid w:val="00FC412B"/>
    <w:rsid w:val="00FC4715"/>
    <w:rsid w:val="00FC4A82"/>
    <w:rsid w:val="00FC50C7"/>
    <w:rsid w:val="00FC5378"/>
    <w:rsid w:val="00FC5552"/>
    <w:rsid w:val="00FC5BAB"/>
    <w:rsid w:val="00FC6927"/>
    <w:rsid w:val="00FD21A9"/>
    <w:rsid w:val="00FD2E85"/>
    <w:rsid w:val="00FD47BB"/>
    <w:rsid w:val="00FD64A6"/>
    <w:rsid w:val="00FD73D3"/>
    <w:rsid w:val="00FE0CEE"/>
    <w:rsid w:val="00FE2C62"/>
    <w:rsid w:val="00FE37D2"/>
    <w:rsid w:val="00FF186C"/>
    <w:rsid w:val="00FF1B8E"/>
    <w:rsid w:val="00FF1DC2"/>
    <w:rsid w:val="00FF23E7"/>
    <w:rsid w:val="00FF2623"/>
    <w:rsid w:val="00FF270D"/>
    <w:rsid w:val="00FF2D53"/>
    <w:rsid w:val="00FF369D"/>
    <w:rsid w:val="00FF3BAC"/>
    <w:rsid w:val="00FF4820"/>
    <w:rsid w:val="00FF4A32"/>
    <w:rsid w:val="00FF5D26"/>
    <w:rsid w:val="00FF6279"/>
    <w:rsid w:val="00FF6A26"/>
    <w:rsid w:val="00FF6D11"/>
    <w:rsid w:val="00FF76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22"/>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22"/>
      </w:numPr>
      <w:spacing w:after="120" w:line="360" w:lineRule="auto"/>
    </w:pPr>
    <w:rPr>
      <w:rFonts w:eastAsia="Calibri" w:cs="Arial"/>
      <w:szCs w:val="22"/>
    </w:rPr>
  </w:style>
  <w:style w:type="paragraph" w:customStyle="1" w:styleId="FWOparagraphlevel2">
    <w:name w:val="FWO paragraph level 2"/>
    <w:basedOn w:val="Normal"/>
    <w:qFormat/>
    <w:rsid w:val="00AF1F25"/>
    <w:pPr>
      <w:numPr>
        <w:ilvl w:val="2"/>
        <w:numId w:val="22"/>
      </w:numPr>
      <w:tabs>
        <w:tab w:val="left" w:pos="1134"/>
      </w:tabs>
      <w:spacing w:before="120" w:after="120" w:line="360" w:lineRule="auto"/>
    </w:pPr>
    <w:rPr>
      <w:rFonts w:asciiTheme="minorHAnsi" w:eastAsia="Calibri" w:hAnsiTheme="minorHAnsi" w:cstheme="minorHAnsi"/>
      <w:sz w:val="24"/>
      <w:szCs w:val="22"/>
    </w:rPr>
  </w:style>
  <w:style w:type="paragraph" w:customStyle="1" w:styleId="FWOparagraphlevel3">
    <w:name w:val="FWO paragraph level 3"/>
    <w:basedOn w:val="Normal"/>
    <w:qFormat/>
    <w:rsid w:val="00AF1F25"/>
    <w:pPr>
      <w:numPr>
        <w:ilvl w:val="3"/>
        <w:numId w:val="22"/>
      </w:numPr>
      <w:tabs>
        <w:tab w:val="left" w:pos="1701"/>
      </w:tabs>
      <w:spacing w:before="120" w:after="120" w:line="360" w:lineRule="auto"/>
    </w:pPr>
    <w:rPr>
      <w:rFonts w:asciiTheme="minorHAnsi" w:eastAsia="Calibri" w:hAnsiTheme="minorHAnsi" w:cstheme="minorHAnsi"/>
      <w:sz w:val="24"/>
      <w:szCs w:val="22"/>
    </w:rPr>
  </w:style>
  <w:style w:type="paragraph" w:customStyle="1" w:styleId="FWOparagraphlevel4">
    <w:name w:val="FWO paragraph level 4"/>
    <w:basedOn w:val="Normal"/>
    <w:qFormat/>
    <w:rsid w:val="0074170B"/>
    <w:pPr>
      <w:numPr>
        <w:ilvl w:val="4"/>
        <w:numId w:val="22"/>
      </w:numPr>
      <w:spacing w:before="120" w:after="120" w:line="360" w:lineRule="auto"/>
    </w:pPr>
    <w:rPr>
      <w:rFonts w:eastAsia="Calibri" w:cstheme="minorHAnsi"/>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6116F7"/>
    <w:pPr>
      <w:spacing w:before="140" w:after="140" w:line="280" w:lineRule="atLeast"/>
    </w:pPr>
    <w:rPr>
      <w:rFonts w:eastAsia="PMingLiU" w:cs="Arial"/>
      <w:szCs w:val="22"/>
      <w:lang w:eastAsia="en-AU"/>
    </w:rPr>
  </w:style>
  <w:style w:type="paragraph" w:customStyle="1" w:styleId="TableNumberedList1">
    <w:name w:val="Table: Numbered List: 1)"/>
    <w:basedOn w:val="Normal"/>
    <w:uiPriority w:val="12"/>
    <w:semiHidden/>
    <w:rsid w:val="006116F7"/>
    <w:pPr>
      <w:numPr>
        <w:numId w:val="24"/>
      </w:numPr>
      <w:spacing w:after="60" w:line="240" w:lineRule="atLeast"/>
    </w:pPr>
    <w:rPr>
      <w:rFonts w:eastAsia="PMingLiU" w:cs="Arial"/>
      <w:sz w:val="20"/>
      <w:szCs w:val="22"/>
      <w:lang w:eastAsia="en-AU"/>
    </w:rPr>
  </w:style>
  <w:style w:type="paragraph" w:customStyle="1" w:styleId="TableNumberedList11">
    <w:name w:val="Table: Numbered List: 1) 1"/>
    <w:basedOn w:val="Normal"/>
    <w:uiPriority w:val="12"/>
    <w:rsid w:val="006116F7"/>
    <w:pPr>
      <w:numPr>
        <w:ilvl w:val="1"/>
        <w:numId w:val="24"/>
      </w:numPr>
      <w:spacing w:after="60" w:line="240" w:lineRule="atLeast"/>
    </w:pPr>
    <w:rPr>
      <w:rFonts w:eastAsia="PMingLiU" w:cs="Arial"/>
      <w:sz w:val="20"/>
      <w:szCs w:val="22"/>
      <w:lang w:eastAsia="en-AU"/>
    </w:rPr>
  </w:style>
  <w:style w:type="paragraph" w:customStyle="1" w:styleId="TableNumberedList12">
    <w:name w:val="Table: Numbered List: 1) 2"/>
    <w:basedOn w:val="Normal"/>
    <w:uiPriority w:val="12"/>
    <w:semiHidden/>
    <w:rsid w:val="006116F7"/>
    <w:pPr>
      <w:numPr>
        <w:ilvl w:val="2"/>
        <w:numId w:val="24"/>
      </w:numPr>
      <w:spacing w:after="60" w:line="240" w:lineRule="atLeast"/>
    </w:pPr>
    <w:rPr>
      <w:rFonts w:eastAsia="PMingLiU" w:cs="Arial"/>
      <w:sz w:val="20"/>
      <w:szCs w:val="22"/>
      <w:lang w:eastAsia="en-AU"/>
    </w:rPr>
  </w:style>
  <w:style w:type="paragraph" w:customStyle="1" w:styleId="TableNumberedList13">
    <w:name w:val="Table: Numbered List: 1) 3"/>
    <w:basedOn w:val="Normal"/>
    <w:uiPriority w:val="12"/>
    <w:semiHidden/>
    <w:rsid w:val="006116F7"/>
    <w:pPr>
      <w:numPr>
        <w:ilvl w:val="3"/>
        <w:numId w:val="24"/>
      </w:numPr>
      <w:spacing w:after="60" w:line="240" w:lineRule="atLeast"/>
    </w:pPr>
    <w:rPr>
      <w:rFonts w:eastAsia="PMingLiU" w:cs="Arial"/>
      <w:sz w:val="20"/>
      <w:szCs w:val="22"/>
      <w:lang w:eastAsia="en-AU"/>
    </w:rPr>
  </w:style>
  <w:style w:type="paragraph" w:customStyle="1" w:styleId="TableNumberedList14">
    <w:name w:val="Table: Numbered List: 1) 4"/>
    <w:basedOn w:val="Normal"/>
    <w:uiPriority w:val="12"/>
    <w:semiHidden/>
    <w:rsid w:val="006116F7"/>
    <w:pPr>
      <w:numPr>
        <w:ilvl w:val="4"/>
        <w:numId w:val="24"/>
      </w:numPr>
      <w:spacing w:after="60" w:line="240" w:lineRule="atLeast"/>
    </w:pPr>
    <w:rPr>
      <w:rFonts w:eastAsia="PMingLiU" w:cs="Arial"/>
      <w:sz w:val="20"/>
      <w:szCs w:val="22"/>
      <w:lang w:eastAsia="en-AU"/>
    </w:rPr>
  </w:style>
  <w:style w:type="paragraph" w:customStyle="1" w:styleId="TableNumberedList15">
    <w:name w:val="Table: Numbered List: 1) 5"/>
    <w:basedOn w:val="Normal"/>
    <w:uiPriority w:val="12"/>
    <w:semiHidden/>
    <w:rsid w:val="006116F7"/>
    <w:pPr>
      <w:numPr>
        <w:ilvl w:val="5"/>
        <w:numId w:val="24"/>
      </w:numPr>
      <w:spacing w:after="60" w:line="240" w:lineRule="atLeast"/>
    </w:pPr>
    <w:rPr>
      <w:rFonts w:eastAsia="PMingLiU" w:cs="Arial"/>
      <w:sz w:val="20"/>
      <w:szCs w:val="22"/>
      <w:lang w:eastAsia="en-AU"/>
    </w:rPr>
  </w:style>
  <w:style w:type="paragraph" w:customStyle="1" w:styleId="TableNumberedList16">
    <w:name w:val="Table: Numbered List: 1) 6"/>
    <w:basedOn w:val="Normal"/>
    <w:uiPriority w:val="12"/>
    <w:semiHidden/>
    <w:rsid w:val="006116F7"/>
    <w:pPr>
      <w:numPr>
        <w:ilvl w:val="6"/>
        <w:numId w:val="24"/>
      </w:numPr>
      <w:spacing w:after="60" w:line="240" w:lineRule="atLeast"/>
    </w:pPr>
    <w:rPr>
      <w:rFonts w:eastAsia="PMingLiU" w:cs="Arial"/>
      <w:sz w:val="20"/>
      <w:szCs w:val="22"/>
      <w:lang w:eastAsia="en-AU"/>
    </w:rPr>
  </w:style>
  <w:style w:type="paragraph" w:customStyle="1" w:styleId="TableNumberedList17">
    <w:name w:val="Table: Numbered List: 1) 7"/>
    <w:basedOn w:val="Normal"/>
    <w:uiPriority w:val="12"/>
    <w:semiHidden/>
    <w:rsid w:val="006116F7"/>
    <w:pPr>
      <w:numPr>
        <w:ilvl w:val="7"/>
        <w:numId w:val="24"/>
      </w:numPr>
      <w:spacing w:after="60" w:line="240" w:lineRule="atLeast"/>
    </w:pPr>
    <w:rPr>
      <w:rFonts w:eastAsia="PMingLiU" w:cs="Arial"/>
      <w:sz w:val="20"/>
      <w:szCs w:val="22"/>
      <w:lang w:eastAsia="en-AU"/>
    </w:rPr>
  </w:style>
  <w:style w:type="paragraph" w:customStyle="1" w:styleId="TableNumberedList18">
    <w:name w:val="Table: Numbered List: 1) 8"/>
    <w:basedOn w:val="Normal"/>
    <w:uiPriority w:val="12"/>
    <w:semiHidden/>
    <w:rsid w:val="006116F7"/>
    <w:pPr>
      <w:numPr>
        <w:ilvl w:val="8"/>
        <w:numId w:val="24"/>
      </w:numPr>
      <w:spacing w:after="60" w:line="240" w:lineRule="atLeast"/>
    </w:pPr>
    <w:rPr>
      <w:rFonts w:eastAsia="PMingLiU" w:cs="Arial"/>
      <w:sz w:val="20"/>
      <w:szCs w:val="22"/>
      <w:lang w:eastAsia="en-AU"/>
    </w:rPr>
  </w:style>
  <w:style w:type="character" w:customStyle="1" w:styleId="PlainParagraphChar">
    <w:name w:val="Plain Paragraph Char"/>
    <w:aliases w:val="PP Char"/>
    <w:basedOn w:val="DefaultParagraphFont"/>
    <w:link w:val="PlainParagraph"/>
    <w:rsid w:val="006116F7"/>
    <w:rPr>
      <w:rFonts w:ascii="Arial" w:eastAsia="PMingLiU" w:hAnsi="Arial" w:cs="Arial"/>
      <w:lang w:eastAsia="en-AU"/>
    </w:rPr>
  </w:style>
  <w:style w:type="character" w:styleId="Strong">
    <w:name w:val="Strong"/>
    <w:basedOn w:val="DefaultParagraphFont"/>
    <w:qFormat/>
    <w:rsid w:val="00407551"/>
    <w:rPr>
      <w:b/>
      <w:bCs/>
    </w:rPr>
  </w:style>
  <w:style w:type="character" w:styleId="UnresolvedMention">
    <w:name w:val="Unresolved Mention"/>
    <w:basedOn w:val="DefaultParagraphFont"/>
    <w:uiPriority w:val="99"/>
    <w:semiHidden/>
    <w:unhideWhenUsed/>
    <w:rsid w:val="003D6EEA"/>
    <w:rPr>
      <w:color w:val="605E5C"/>
      <w:shd w:val="clear" w:color="auto" w:fill="E1DFDD"/>
    </w:rPr>
  </w:style>
  <w:style w:type="paragraph" w:customStyle="1" w:styleId="FWOparagraphlevel5">
    <w:name w:val="FWO paragraph level 5"/>
    <w:basedOn w:val="Normal"/>
    <w:qFormat/>
    <w:rsid w:val="00A50BE5"/>
    <w:pPr>
      <w:numPr>
        <w:numId w:val="32"/>
      </w:numPr>
      <w:spacing w:before="120" w:after="120" w:line="360" w:lineRule="auto"/>
      <w:ind w:left="3119" w:hanging="567"/>
    </w:pPr>
  </w:style>
  <w:style w:type="paragraph" w:customStyle="1" w:styleId="paragraph">
    <w:name w:val="paragraph"/>
    <w:basedOn w:val="Normal"/>
    <w:rsid w:val="00FC5378"/>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FC5378"/>
  </w:style>
  <w:style w:type="character" w:customStyle="1" w:styleId="eop">
    <w:name w:val="eop"/>
    <w:basedOn w:val="DefaultParagraphFont"/>
    <w:rsid w:val="00FC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493">
      <w:bodyDiv w:val="1"/>
      <w:marLeft w:val="0"/>
      <w:marRight w:val="0"/>
      <w:marTop w:val="0"/>
      <w:marBottom w:val="0"/>
      <w:divBdr>
        <w:top w:val="none" w:sz="0" w:space="0" w:color="auto"/>
        <w:left w:val="none" w:sz="0" w:space="0" w:color="auto"/>
        <w:bottom w:val="none" w:sz="0" w:space="0" w:color="auto"/>
        <w:right w:val="none" w:sz="0" w:space="0" w:color="auto"/>
      </w:divBdr>
    </w:div>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217474065">
      <w:bodyDiv w:val="1"/>
      <w:marLeft w:val="0"/>
      <w:marRight w:val="0"/>
      <w:marTop w:val="0"/>
      <w:marBottom w:val="0"/>
      <w:divBdr>
        <w:top w:val="none" w:sz="0" w:space="0" w:color="auto"/>
        <w:left w:val="none" w:sz="0" w:space="0" w:color="auto"/>
        <w:bottom w:val="none" w:sz="0" w:space="0" w:color="auto"/>
        <w:right w:val="none" w:sz="0" w:space="0" w:color="auto"/>
      </w:divBdr>
    </w:div>
    <w:div w:id="251545618">
      <w:bodyDiv w:val="1"/>
      <w:marLeft w:val="0"/>
      <w:marRight w:val="0"/>
      <w:marTop w:val="0"/>
      <w:marBottom w:val="0"/>
      <w:divBdr>
        <w:top w:val="none" w:sz="0" w:space="0" w:color="auto"/>
        <w:left w:val="none" w:sz="0" w:space="0" w:color="auto"/>
        <w:bottom w:val="none" w:sz="0" w:space="0" w:color="auto"/>
        <w:right w:val="none" w:sz="0" w:space="0" w:color="auto"/>
      </w:divBdr>
    </w:div>
    <w:div w:id="396317116">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408889832">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22549552">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080909784">
      <w:bodyDiv w:val="1"/>
      <w:marLeft w:val="0"/>
      <w:marRight w:val="0"/>
      <w:marTop w:val="0"/>
      <w:marBottom w:val="0"/>
      <w:divBdr>
        <w:top w:val="none" w:sz="0" w:space="0" w:color="auto"/>
        <w:left w:val="none" w:sz="0" w:space="0" w:color="auto"/>
        <w:bottom w:val="none" w:sz="0" w:space="0" w:color="auto"/>
        <w:right w:val="none" w:sz="0" w:space="0" w:color="auto"/>
      </w:divBdr>
    </w:div>
    <w:div w:id="1213808015">
      <w:bodyDiv w:val="1"/>
      <w:marLeft w:val="0"/>
      <w:marRight w:val="0"/>
      <w:marTop w:val="0"/>
      <w:marBottom w:val="0"/>
      <w:divBdr>
        <w:top w:val="none" w:sz="0" w:space="0" w:color="auto"/>
        <w:left w:val="none" w:sz="0" w:space="0" w:color="auto"/>
        <w:bottom w:val="none" w:sz="0" w:space="0" w:color="auto"/>
        <w:right w:val="none" w:sz="0" w:space="0" w:color="auto"/>
      </w:divBdr>
    </w:div>
    <w:div w:id="1226572101">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387338602">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568765351">
      <w:bodyDiv w:val="1"/>
      <w:marLeft w:val="0"/>
      <w:marRight w:val="0"/>
      <w:marTop w:val="0"/>
      <w:marBottom w:val="0"/>
      <w:divBdr>
        <w:top w:val="none" w:sz="0" w:space="0" w:color="auto"/>
        <w:left w:val="none" w:sz="0" w:space="0" w:color="auto"/>
        <w:bottom w:val="none" w:sz="0" w:space="0" w:color="auto"/>
        <w:right w:val="none" w:sz="0" w:space="0" w:color="auto"/>
      </w:divBdr>
    </w:div>
    <w:div w:id="1624072451">
      <w:bodyDiv w:val="1"/>
      <w:marLeft w:val="0"/>
      <w:marRight w:val="0"/>
      <w:marTop w:val="0"/>
      <w:marBottom w:val="0"/>
      <w:divBdr>
        <w:top w:val="none" w:sz="0" w:space="0" w:color="auto"/>
        <w:left w:val="none" w:sz="0" w:space="0" w:color="auto"/>
        <w:bottom w:val="none" w:sz="0" w:space="0" w:color="auto"/>
        <w:right w:val="none" w:sz="0" w:space="0" w:color="auto"/>
      </w:divBdr>
    </w:div>
    <w:div w:id="1627739878">
      <w:bodyDiv w:val="1"/>
      <w:marLeft w:val="0"/>
      <w:marRight w:val="0"/>
      <w:marTop w:val="0"/>
      <w:marBottom w:val="0"/>
      <w:divBdr>
        <w:top w:val="none" w:sz="0" w:space="0" w:color="auto"/>
        <w:left w:val="none" w:sz="0" w:space="0" w:color="auto"/>
        <w:bottom w:val="none" w:sz="0" w:space="0" w:color="auto"/>
        <w:right w:val="none" w:sz="0" w:space="0" w:color="auto"/>
      </w:divBdr>
    </w:div>
    <w:div w:id="1642031416">
      <w:bodyDiv w:val="1"/>
      <w:marLeft w:val="0"/>
      <w:marRight w:val="0"/>
      <w:marTop w:val="0"/>
      <w:marBottom w:val="0"/>
      <w:divBdr>
        <w:top w:val="none" w:sz="0" w:space="0" w:color="auto"/>
        <w:left w:val="none" w:sz="0" w:space="0" w:color="auto"/>
        <w:bottom w:val="none" w:sz="0" w:space="0" w:color="auto"/>
        <w:right w:val="none" w:sz="0" w:space="0" w:color="auto"/>
      </w:divBdr>
    </w:div>
    <w:div w:id="1763451942">
      <w:bodyDiv w:val="1"/>
      <w:marLeft w:val="0"/>
      <w:marRight w:val="0"/>
      <w:marTop w:val="0"/>
      <w:marBottom w:val="0"/>
      <w:divBdr>
        <w:top w:val="none" w:sz="0" w:space="0" w:color="auto"/>
        <w:left w:val="none" w:sz="0" w:space="0" w:color="auto"/>
        <w:bottom w:val="none" w:sz="0" w:space="0" w:color="auto"/>
        <w:right w:val="none" w:sz="0" w:space="0" w:color="auto"/>
      </w:divBdr>
    </w:div>
    <w:div w:id="1867594713">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060812034">
      <w:bodyDiv w:val="1"/>
      <w:marLeft w:val="0"/>
      <w:marRight w:val="0"/>
      <w:marTop w:val="0"/>
      <w:marBottom w:val="0"/>
      <w:divBdr>
        <w:top w:val="none" w:sz="0" w:space="0" w:color="auto"/>
        <w:left w:val="none" w:sz="0" w:space="0" w:color="auto"/>
        <w:bottom w:val="none" w:sz="0" w:space="0" w:color="auto"/>
        <w:right w:val="none" w:sz="0" w:space="0" w:color="auto"/>
      </w:divBdr>
    </w:div>
    <w:div w:id="2094430813">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3.xml"/><Relationship Id="rId18" Type="http://schemas.openxmlformats.org/officeDocument/2006/relationships/hyperlink" Target="mailto:payreview@australianunity.com.au" TargetMode="External"/><Relationship Id="rId3" Type="http://schemas.openxmlformats.org/officeDocument/2006/relationships/styles" Target="styles.xml"/><Relationship Id="rId21" Type="http://schemas.openxmlformats.org/officeDocument/2006/relationships/hyperlink" Target="http://www.fairwork.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hyperlink" Target="mailto:payreview@australianunity.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yreview@australianunity.com.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19CC4-3CFA-43BA-98FD-303A16F0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12783</Words>
  <Characters>72866</Characters>
  <Application>Microsoft Office Word</Application>
  <DocSecurity>0</DocSecurity>
  <Lines>607</Lines>
  <Paragraphs>170</Paragraphs>
  <ScaleCrop>false</ScaleCrop>
  <Manager/>
  <Company/>
  <LinksUpToDate>false</LinksUpToDate>
  <CharactersWithSpaces>85479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2022-12-16T04:05:00Z</dcterms:created>
  <dcterms:modified xsi:type="dcterms:W3CDTF">2022-12-16T04:05:00Z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2022-12-16T04:05:54Z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7e95839c-0f3e-400b-a80d-04818cf996d4</vt:lpwstr>
  </property>
  <property fmtid="{D5CDD505-2E9C-101B-9397-08002B2CF9AE}" pid="8" name="MSIP_Label_79d889eb-932f-4752-8739-64d25806ef64_ContentBits">
    <vt:lpwstr>0</vt:lpwstr>
  </property>
</Properties>
</file>